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53B8E" w14:textId="77777777" w:rsidR="005C06F1" w:rsidRDefault="005C06F1" w:rsidP="00D37F9C">
      <w:pPr>
        <w:spacing w:after="0" w:line="240" w:lineRule="auto"/>
        <w:jc w:val="center"/>
        <w:rPr>
          <w:rFonts w:ascii="Times New Roman" w:eastAsia="Times New Roman" w:hAnsi="Times New Roman" w:cs="Times New Roman"/>
          <w:b/>
          <w:kern w:val="0"/>
          <w:sz w:val="32"/>
          <w:szCs w:val="32"/>
          <w:lang w:val="ru-RU" w:eastAsia="ru-RU"/>
          <w14:ligatures w14:val="none"/>
        </w:rPr>
      </w:pPr>
      <w:bookmarkStart w:id="0" w:name="_Hlk151555306"/>
      <w:bookmarkStart w:id="1" w:name="_Hlk151544121"/>
    </w:p>
    <w:p w14:paraId="043E8BF1" w14:textId="0009D9CD" w:rsidR="00D37F9C" w:rsidRPr="00D37F9C" w:rsidRDefault="00D37F9C" w:rsidP="00D37F9C">
      <w:pPr>
        <w:spacing w:after="0" w:line="240" w:lineRule="auto"/>
        <w:jc w:val="center"/>
        <w:rPr>
          <w:rFonts w:ascii="Times New Roman" w:eastAsia="Times New Roman" w:hAnsi="Times New Roman" w:cs="Times New Roman"/>
          <w:b/>
          <w:kern w:val="0"/>
          <w:sz w:val="32"/>
          <w:szCs w:val="32"/>
          <w:lang w:val="ky-KG" w:eastAsia="ru-RU"/>
          <w14:ligatures w14:val="none"/>
        </w:rPr>
      </w:pPr>
      <w:r w:rsidRPr="00D37F9C">
        <w:rPr>
          <w:rFonts w:ascii="Times New Roman" w:eastAsia="Times New Roman" w:hAnsi="Times New Roman" w:cs="Times New Roman"/>
          <w:b/>
          <w:kern w:val="0"/>
          <w:sz w:val="32"/>
          <w:szCs w:val="32"/>
          <w:lang w:val="ru-RU" w:eastAsia="ru-RU"/>
          <w14:ligatures w14:val="none"/>
        </w:rPr>
        <w:t>КЫРГЫЗ РЕСПУБЛИК</w:t>
      </w:r>
      <w:r w:rsidRPr="00D37F9C">
        <w:rPr>
          <w:rFonts w:ascii="Times New Roman" w:eastAsia="Times New Roman" w:hAnsi="Times New Roman" w:cs="Times New Roman"/>
          <w:b/>
          <w:kern w:val="0"/>
          <w:sz w:val="32"/>
          <w:szCs w:val="32"/>
          <w:lang w:val="ky-KG" w:eastAsia="ru-RU"/>
          <w14:ligatures w14:val="none"/>
        </w:rPr>
        <w:t>АСЫНЫН</w:t>
      </w:r>
    </w:p>
    <w:p w14:paraId="6E8B55F1" w14:textId="77777777" w:rsidR="00D37F9C" w:rsidRPr="00D37F9C" w:rsidRDefault="00D37F9C" w:rsidP="00D37F9C">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r w:rsidRPr="00D37F9C">
        <w:rPr>
          <w:rFonts w:ascii="Times New Roman" w:eastAsia="Times New Roman" w:hAnsi="Times New Roman" w:cs="Times New Roman"/>
          <w:b/>
          <w:kern w:val="0"/>
          <w:sz w:val="32"/>
          <w:szCs w:val="20"/>
          <w:lang w:val="ky-KG" w:eastAsia="ru-RU"/>
          <w14:ligatures w14:val="none"/>
        </w:rPr>
        <w:t xml:space="preserve">УЛУТТУК </w:t>
      </w:r>
      <w:r w:rsidRPr="00D37F9C">
        <w:rPr>
          <w:rFonts w:ascii="Times New Roman" w:eastAsia="Times New Roman" w:hAnsi="Times New Roman" w:cs="Times New Roman"/>
          <w:b/>
          <w:kern w:val="0"/>
          <w:sz w:val="32"/>
          <w:szCs w:val="20"/>
          <w:lang w:val="ru-RU" w:eastAsia="ru-RU"/>
          <w14:ligatures w14:val="none"/>
        </w:rPr>
        <w:t>СТАТИСТИ</w:t>
      </w:r>
      <w:r w:rsidRPr="00D37F9C">
        <w:rPr>
          <w:rFonts w:ascii="Times New Roman" w:eastAsia="Times New Roman" w:hAnsi="Times New Roman" w:cs="Times New Roman"/>
          <w:b/>
          <w:kern w:val="0"/>
          <w:sz w:val="32"/>
          <w:szCs w:val="20"/>
          <w:lang w:val="ky-KG" w:eastAsia="ru-RU"/>
          <w14:ligatures w14:val="none"/>
        </w:rPr>
        <w:t>КА</w:t>
      </w:r>
      <w:r w:rsidRPr="00D37F9C">
        <w:rPr>
          <w:rFonts w:ascii="Times New Roman" w:eastAsia="Times New Roman" w:hAnsi="Times New Roman" w:cs="Times New Roman"/>
          <w:b/>
          <w:kern w:val="0"/>
          <w:sz w:val="32"/>
          <w:szCs w:val="20"/>
          <w:lang w:val="ru-RU" w:eastAsia="ru-RU"/>
          <w14:ligatures w14:val="none"/>
        </w:rPr>
        <w:t xml:space="preserve"> КОМИТЕТ</w:t>
      </w:r>
      <w:r w:rsidRPr="00D37F9C">
        <w:rPr>
          <w:rFonts w:ascii="Times New Roman" w:eastAsia="Times New Roman" w:hAnsi="Times New Roman" w:cs="Times New Roman"/>
          <w:b/>
          <w:kern w:val="0"/>
          <w:sz w:val="32"/>
          <w:szCs w:val="20"/>
          <w:lang w:val="ky-KG" w:eastAsia="ru-RU"/>
          <w14:ligatures w14:val="none"/>
        </w:rPr>
        <w:t>И</w:t>
      </w:r>
    </w:p>
    <w:p w14:paraId="726D03FF" w14:textId="77777777" w:rsidR="00D37F9C" w:rsidRPr="00D37F9C" w:rsidRDefault="00D37F9C" w:rsidP="00D37F9C">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5B3F3ACE" w14:textId="77777777" w:rsidR="00D37F9C" w:rsidRPr="00D37F9C" w:rsidRDefault="00D37F9C" w:rsidP="00D37F9C">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23BFE3B4"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138F3554" w14:textId="77777777" w:rsidR="00D37F9C" w:rsidRPr="00D37F9C" w:rsidRDefault="00D37F9C" w:rsidP="00D37F9C">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D37F9C">
        <w:rPr>
          <w:rFonts w:ascii="Times New Roman" w:eastAsia="Times New Roman" w:hAnsi="Times New Roman" w:cs="Times New Roman"/>
          <w:b/>
          <w:kern w:val="0"/>
          <w:sz w:val="28"/>
          <w:szCs w:val="20"/>
          <w:u w:val="single"/>
          <w:lang w:val="zh-CN" w:eastAsia="ru-RU"/>
          <w14:ligatures w14:val="none"/>
        </w:rPr>
        <w:t>БИШКЕК</w:t>
      </w:r>
      <w:r w:rsidRPr="00D37F9C">
        <w:rPr>
          <w:rFonts w:ascii="Times New Roman" w:eastAsia="Times New Roman" w:hAnsi="Times New Roman" w:cs="Times New Roman"/>
          <w:b/>
          <w:kern w:val="0"/>
          <w:sz w:val="28"/>
          <w:szCs w:val="20"/>
          <w:u w:val="single"/>
          <w:lang w:val="ky-KG" w:eastAsia="ru-RU"/>
          <w14:ligatures w14:val="none"/>
        </w:rPr>
        <w:t xml:space="preserve"> ШААРДЫК </w:t>
      </w:r>
    </w:p>
    <w:p w14:paraId="77FD8F2F" w14:textId="77777777" w:rsidR="00D37F9C" w:rsidRPr="00D37F9C" w:rsidRDefault="00D37F9C" w:rsidP="00D37F9C">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D37F9C">
        <w:rPr>
          <w:rFonts w:ascii="Times New Roman" w:eastAsia="Times New Roman" w:hAnsi="Times New Roman" w:cs="Times New Roman"/>
          <w:b/>
          <w:kern w:val="0"/>
          <w:sz w:val="28"/>
          <w:szCs w:val="20"/>
          <w:u w:val="single"/>
          <w:lang w:val="zh-CN" w:eastAsia="ru-RU"/>
          <w14:ligatures w14:val="none"/>
        </w:rPr>
        <w:t xml:space="preserve"> СТАТИСТИК</w:t>
      </w:r>
      <w:r w:rsidRPr="00D37F9C">
        <w:rPr>
          <w:rFonts w:ascii="Times New Roman" w:eastAsia="Times New Roman" w:hAnsi="Times New Roman" w:cs="Times New Roman"/>
          <w:b/>
          <w:kern w:val="0"/>
          <w:sz w:val="28"/>
          <w:szCs w:val="20"/>
          <w:u w:val="single"/>
          <w:lang w:val="ky-KG" w:eastAsia="ru-RU"/>
          <w14:ligatures w14:val="none"/>
        </w:rPr>
        <w:t>А БАШКАРМАЛЫГЫ</w:t>
      </w:r>
    </w:p>
    <w:p w14:paraId="556AFCB4" w14:textId="77777777" w:rsidR="00D37F9C" w:rsidRPr="00D37F9C" w:rsidRDefault="00D37F9C" w:rsidP="00D37F9C">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46D5E56" w14:textId="77777777" w:rsidR="00D37F9C" w:rsidRPr="00D37F9C" w:rsidRDefault="00D37F9C" w:rsidP="00D37F9C">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2C8ADA8"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7BAEA83"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8C36D64"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C48924E"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721B9A5"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3DB936F"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9B3CE69" w14:textId="77777777" w:rsidR="00D37F9C" w:rsidRPr="00D37F9C" w:rsidRDefault="00D37F9C" w:rsidP="00D37F9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D37F9C">
        <w:rPr>
          <w:rFonts w:ascii="Times New Roman" w:eastAsia="Times New Roman" w:hAnsi="Times New Roman" w:cs="Times New Roman"/>
          <w:b/>
          <w:kern w:val="0"/>
          <w:sz w:val="40"/>
          <w:szCs w:val="40"/>
          <w:lang w:val="zh-CN" w:eastAsia="ru-RU"/>
          <w14:ligatures w14:val="none"/>
        </w:rPr>
        <w:t xml:space="preserve">БИШКЕК </w:t>
      </w:r>
      <w:r w:rsidRPr="00D37F9C">
        <w:rPr>
          <w:rFonts w:ascii="Times New Roman" w:eastAsia="Times New Roman" w:hAnsi="Times New Roman" w:cs="Times New Roman"/>
          <w:b/>
          <w:kern w:val="0"/>
          <w:sz w:val="40"/>
          <w:szCs w:val="40"/>
          <w:lang w:val="ky-KG" w:eastAsia="ru-RU"/>
          <w14:ligatures w14:val="none"/>
        </w:rPr>
        <w:t>ШААРЫНЫН</w:t>
      </w:r>
      <w:r w:rsidRPr="00D37F9C">
        <w:rPr>
          <w:rFonts w:ascii="Times New Roman" w:eastAsia="Times New Roman" w:hAnsi="Times New Roman" w:cs="Times New Roman"/>
          <w:b/>
          <w:kern w:val="0"/>
          <w:sz w:val="40"/>
          <w:szCs w:val="40"/>
          <w:lang w:val="zh-CN" w:eastAsia="ru-RU"/>
          <w14:ligatures w14:val="none"/>
        </w:rPr>
        <w:t xml:space="preserve"> </w:t>
      </w:r>
    </w:p>
    <w:p w14:paraId="520257C1" w14:textId="77777777" w:rsidR="00D37F9C" w:rsidRPr="00D37F9C" w:rsidRDefault="00D37F9C" w:rsidP="00D37F9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D37F9C">
        <w:rPr>
          <w:rFonts w:ascii="Times New Roman" w:eastAsia="Times New Roman" w:hAnsi="Times New Roman" w:cs="Times New Roman"/>
          <w:b/>
          <w:kern w:val="0"/>
          <w:sz w:val="40"/>
          <w:szCs w:val="40"/>
          <w:lang w:val="zh-CN" w:eastAsia="ru-RU"/>
          <w14:ligatures w14:val="none"/>
        </w:rPr>
        <w:t>СОЦИАЛ</w:t>
      </w:r>
      <w:r w:rsidRPr="00D37F9C">
        <w:rPr>
          <w:rFonts w:ascii="Times New Roman" w:eastAsia="Times New Roman" w:hAnsi="Times New Roman" w:cs="Times New Roman"/>
          <w:b/>
          <w:kern w:val="0"/>
          <w:sz w:val="40"/>
          <w:szCs w:val="40"/>
          <w:lang w:val="ky-KG" w:eastAsia="ru-RU"/>
          <w14:ligatures w14:val="none"/>
        </w:rPr>
        <w:t>ДЫК</w:t>
      </w:r>
      <w:r w:rsidRPr="00D37F9C">
        <w:rPr>
          <w:rFonts w:ascii="Times New Roman" w:eastAsia="Times New Roman" w:hAnsi="Times New Roman" w:cs="Times New Roman"/>
          <w:b/>
          <w:kern w:val="0"/>
          <w:sz w:val="40"/>
          <w:szCs w:val="40"/>
          <w:lang w:val="zh-CN" w:eastAsia="ru-RU"/>
          <w14:ligatures w14:val="none"/>
        </w:rPr>
        <w:t>-ЭКОНОМИ</w:t>
      </w:r>
      <w:r w:rsidRPr="00D37F9C">
        <w:rPr>
          <w:rFonts w:ascii="Times New Roman" w:eastAsia="Times New Roman" w:hAnsi="Times New Roman" w:cs="Times New Roman"/>
          <w:b/>
          <w:kern w:val="0"/>
          <w:sz w:val="40"/>
          <w:szCs w:val="40"/>
          <w:lang w:val="ky-KG" w:eastAsia="ru-RU"/>
          <w14:ligatures w14:val="none"/>
        </w:rPr>
        <w:t>КАЛЫК</w:t>
      </w:r>
    </w:p>
    <w:p w14:paraId="3EED5723" w14:textId="77777777" w:rsidR="00D37F9C" w:rsidRPr="00D37F9C" w:rsidRDefault="00D37F9C" w:rsidP="00D37F9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D37F9C">
        <w:rPr>
          <w:rFonts w:ascii="Times New Roman" w:eastAsia="Times New Roman" w:hAnsi="Times New Roman" w:cs="Times New Roman"/>
          <w:b/>
          <w:kern w:val="0"/>
          <w:sz w:val="40"/>
          <w:szCs w:val="40"/>
          <w:lang w:val="ky-KG" w:eastAsia="ru-RU"/>
          <w14:ligatures w14:val="none"/>
        </w:rPr>
        <w:t>АБАЛЫ</w:t>
      </w:r>
    </w:p>
    <w:p w14:paraId="3234B341" w14:textId="77777777" w:rsidR="00D37F9C" w:rsidRPr="00D37F9C" w:rsidRDefault="00D37F9C" w:rsidP="00D37F9C">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2ACDA0C7"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D9DB5CE" w14:textId="77777777" w:rsidR="00D37F9C" w:rsidRPr="00D37F9C" w:rsidRDefault="00D37F9C" w:rsidP="00D37F9C">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16546C91" w14:textId="77777777" w:rsidR="00D37F9C" w:rsidRPr="00D37F9C" w:rsidRDefault="00D37F9C" w:rsidP="00D37F9C">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D37F9C">
        <w:rPr>
          <w:rFonts w:ascii="Times New Roman" w:eastAsia="Times New Roman" w:hAnsi="Times New Roman" w:cs="Times New Roman"/>
          <w:b/>
          <w:kern w:val="0"/>
          <w:sz w:val="32"/>
          <w:szCs w:val="20"/>
          <w:lang w:val="ky-KG" w:eastAsia="ru-RU"/>
          <w14:ligatures w14:val="none"/>
        </w:rPr>
        <w:t>Январь-октябрь</w:t>
      </w:r>
    </w:p>
    <w:p w14:paraId="3FD5AA27" w14:textId="77777777" w:rsidR="00D37F9C" w:rsidRPr="00D37F9C" w:rsidRDefault="00D37F9C" w:rsidP="00D37F9C">
      <w:pPr>
        <w:spacing w:after="0" w:line="240" w:lineRule="auto"/>
        <w:rPr>
          <w:rFonts w:ascii="Times New Roman" w:eastAsia="Times New Roman" w:hAnsi="Times New Roman" w:cs="Times New Roman"/>
          <w:kern w:val="0"/>
          <w:sz w:val="28"/>
          <w:szCs w:val="20"/>
          <w:lang w:val="ky-KG" w:eastAsia="ru-RU"/>
          <w14:ligatures w14:val="none"/>
        </w:rPr>
      </w:pPr>
    </w:p>
    <w:p w14:paraId="02ED6BD8" w14:textId="77777777" w:rsidR="00D37F9C" w:rsidRPr="00D37F9C" w:rsidRDefault="00D37F9C" w:rsidP="00D37F9C">
      <w:pPr>
        <w:spacing w:after="0" w:line="240" w:lineRule="auto"/>
        <w:rPr>
          <w:rFonts w:ascii="Times New Roman" w:eastAsia="Times New Roman" w:hAnsi="Times New Roman" w:cs="Times New Roman"/>
          <w:kern w:val="0"/>
          <w:sz w:val="28"/>
          <w:szCs w:val="20"/>
          <w:lang w:val="ky-KG" w:eastAsia="ru-RU"/>
          <w14:ligatures w14:val="none"/>
        </w:rPr>
      </w:pPr>
    </w:p>
    <w:p w14:paraId="694EF07E"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46D065E"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59A008B"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0139768"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AA4527D"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CFD59DB"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E6CF53C" w14:textId="77777777" w:rsidR="00D37F9C" w:rsidRPr="00D37F9C" w:rsidRDefault="00D37F9C" w:rsidP="00D37F9C">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D37F9C">
        <w:rPr>
          <w:rFonts w:ascii="Times New Roman" w:eastAsia="Times New Roman" w:hAnsi="Times New Roman" w:cs="Times New Roman"/>
          <w:b/>
          <w:kern w:val="0"/>
          <w:sz w:val="28"/>
          <w:szCs w:val="20"/>
          <w:lang w:val="ky-KG" w:eastAsia="ru-RU"/>
          <w14:ligatures w14:val="none"/>
        </w:rPr>
        <w:t>Айлык чыгарылыш</w:t>
      </w:r>
    </w:p>
    <w:p w14:paraId="2508CE00"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DD38940"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7453F62"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69D51FD"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C5F4A5F"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EB51B32"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4E10A3C" w14:textId="77777777" w:rsidR="00D37F9C" w:rsidRPr="00D37F9C" w:rsidRDefault="00D37F9C" w:rsidP="00D37F9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685254B2" w14:textId="77777777" w:rsidR="00D37F9C" w:rsidRPr="00D37F9C" w:rsidRDefault="00D37F9C" w:rsidP="00D37F9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398813A5" w14:textId="77777777" w:rsidR="00D37F9C" w:rsidRPr="00D37F9C" w:rsidRDefault="00D37F9C" w:rsidP="00D37F9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A337FD2"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4BB70DC" w14:textId="4C827989" w:rsidR="00D37F9C" w:rsidRPr="00D37F9C" w:rsidRDefault="00D37F9C" w:rsidP="00D37F9C">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D37F9C">
        <w:rPr>
          <w:rFonts w:ascii="Times New Roman" w:eastAsia="Times New Roman" w:hAnsi="Times New Roman" w:cs="Times New Roman"/>
          <w:b/>
          <w:kern w:val="0"/>
          <w:sz w:val="28"/>
          <w:szCs w:val="20"/>
          <w:lang w:val="ky-KG" w:eastAsia="ru-RU"/>
          <w14:ligatures w14:val="none"/>
        </w:rPr>
        <w:t>Бишкек 202</w:t>
      </w:r>
      <w:r w:rsidR="00FB113E">
        <w:rPr>
          <w:rFonts w:ascii="Times New Roman" w:eastAsia="Times New Roman" w:hAnsi="Times New Roman" w:cs="Times New Roman"/>
          <w:b/>
          <w:kern w:val="0"/>
          <w:sz w:val="28"/>
          <w:szCs w:val="20"/>
          <w:lang w:val="ky-KG" w:eastAsia="ru-RU"/>
          <w14:ligatures w14:val="none"/>
        </w:rPr>
        <w:t>5</w:t>
      </w:r>
    </w:p>
    <w:bookmarkEnd w:id="0"/>
    <w:p w14:paraId="25E56C09" w14:textId="77777777" w:rsidR="00D37F9C" w:rsidRPr="00D37F9C" w:rsidRDefault="00D37F9C" w:rsidP="00D37F9C">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D37F9C">
        <w:rPr>
          <w:rFonts w:ascii="Times New Roman" w:eastAsia="Times New Roman" w:hAnsi="Times New Roman" w:cs="Times New Roman"/>
          <w:kern w:val="0"/>
          <w:sz w:val="27"/>
          <w:szCs w:val="20"/>
          <w:lang w:val="ky-KG" w:eastAsia="ru-RU"/>
          <w14:ligatures w14:val="none"/>
        </w:rPr>
        <w:br w:type="page"/>
      </w:r>
      <w:r w:rsidRPr="00D37F9C">
        <w:rPr>
          <w:rFonts w:ascii="Times New Roman" w:eastAsia="Times New Roman" w:hAnsi="Times New Roman" w:cs="Times New Roman"/>
          <w:b/>
          <w:i/>
          <w:kern w:val="0"/>
          <w:sz w:val="24"/>
          <w:szCs w:val="24"/>
          <w:lang w:val="zh-CN" w:eastAsia="ru-RU"/>
          <w14:ligatures w14:val="none"/>
        </w:rPr>
        <w:lastRenderedPageBreak/>
        <w:t xml:space="preserve">Бишкек </w:t>
      </w:r>
      <w:r w:rsidRPr="00D37F9C">
        <w:rPr>
          <w:rFonts w:ascii="Times New Roman" w:eastAsia="Times New Roman" w:hAnsi="Times New Roman" w:cs="Times New Roman"/>
          <w:b/>
          <w:i/>
          <w:kern w:val="0"/>
          <w:sz w:val="24"/>
          <w:szCs w:val="24"/>
          <w:lang w:val="ky-KG" w:eastAsia="ru-RU"/>
          <w14:ligatures w14:val="none"/>
        </w:rPr>
        <w:t>шаарынын с</w:t>
      </w:r>
      <w:r w:rsidRPr="00D37F9C">
        <w:rPr>
          <w:rFonts w:ascii="Times New Roman" w:eastAsia="Times New Roman" w:hAnsi="Times New Roman" w:cs="Times New Roman"/>
          <w:b/>
          <w:i/>
          <w:kern w:val="0"/>
          <w:sz w:val="24"/>
          <w:szCs w:val="24"/>
          <w:lang w:val="zh-CN" w:eastAsia="ru-RU"/>
          <w14:ligatures w14:val="none"/>
        </w:rPr>
        <w:t>оциал</w:t>
      </w:r>
      <w:r w:rsidRPr="00D37F9C">
        <w:rPr>
          <w:rFonts w:ascii="Times New Roman" w:eastAsia="Times New Roman" w:hAnsi="Times New Roman" w:cs="Times New Roman"/>
          <w:b/>
          <w:i/>
          <w:kern w:val="0"/>
          <w:sz w:val="24"/>
          <w:szCs w:val="24"/>
          <w:lang w:val="ky-KG" w:eastAsia="ru-RU"/>
          <w14:ligatures w14:val="none"/>
        </w:rPr>
        <w:t>дык</w:t>
      </w:r>
      <w:r w:rsidRPr="00D37F9C">
        <w:rPr>
          <w:rFonts w:ascii="Times New Roman" w:eastAsia="Times New Roman" w:hAnsi="Times New Roman" w:cs="Times New Roman"/>
          <w:b/>
          <w:i/>
          <w:kern w:val="0"/>
          <w:sz w:val="24"/>
          <w:szCs w:val="24"/>
          <w:lang w:val="zh-CN" w:eastAsia="ru-RU"/>
          <w14:ligatures w14:val="none"/>
        </w:rPr>
        <w:t xml:space="preserve"> - экономик</w:t>
      </w:r>
      <w:r w:rsidRPr="00D37F9C">
        <w:rPr>
          <w:rFonts w:ascii="Times New Roman" w:eastAsia="Times New Roman" w:hAnsi="Times New Roman" w:cs="Times New Roman"/>
          <w:b/>
          <w:i/>
          <w:kern w:val="0"/>
          <w:sz w:val="24"/>
          <w:szCs w:val="24"/>
          <w:lang w:val="ky-KG" w:eastAsia="ru-RU"/>
          <w14:ligatures w14:val="none"/>
        </w:rPr>
        <w:t>алык</w:t>
      </w:r>
      <w:r w:rsidRPr="00D37F9C">
        <w:rPr>
          <w:rFonts w:ascii="Times New Roman" w:eastAsia="Times New Roman" w:hAnsi="Times New Roman" w:cs="Times New Roman"/>
          <w:b/>
          <w:i/>
          <w:kern w:val="0"/>
          <w:sz w:val="24"/>
          <w:szCs w:val="24"/>
          <w:lang w:val="zh-CN" w:eastAsia="ru-RU"/>
          <w14:ligatures w14:val="none"/>
        </w:rPr>
        <w:t xml:space="preserve"> </w:t>
      </w:r>
      <w:r w:rsidRPr="00D37F9C">
        <w:rPr>
          <w:rFonts w:ascii="Times New Roman" w:eastAsia="Times New Roman" w:hAnsi="Times New Roman" w:cs="Times New Roman"/>
          <w:b/>
          <w:i/>
          <w:kern w:val="0"/>
          <w:sz w:val="24"/>
          <w:szCs w:val="24"/>
          <w:lang w:val="ky-KG" w:eastAsia="ru-RU"/>
          <w14:ligatures w14:val="none"/>
        </w:rPr>
        <w:t>абалы</w:t>
      </w:r>
    </w:p>
    <w:p w14:paraId="6D6E4D04" w14:textId="77777777" w:rsidR="00D37F9C" w:rsidRPr="00D37F9C" w:rsidRDefault="00D37F9C" w:rsidP="00D37F9C">
      <w:pPr>
        <w:spacing w:after="0" w:line="240" w:lineRule="auto"/>
        <w:rPr>
          <w:rFonts w:ascii="Times New Roman" w:eastAsia="Times New Roman" w:hAnsi="Times New Roman" w:cs="Times New Roman"/>
          <w:kern w:val="0"/>
          <w:sz w:val="28"/>
          <w:szCs w:val="20"/>
          <w:lang w:val="ky-KG" w:eastAsia="ru-RU"/>
          <w14:ligatures w14:val="none"/>
        </w:rPr>
      </w:pPr>
    </w:p>
    <w:p w14:paraId="3B8D71B0"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Редакциялык-басмалык</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ке</w:t>
      </w:r>
      <w:proofErr w:type="spellEnd"/>
      <w:r w:rsidRPr="00D37F9C">
        <w:rPr>
          <w:rFonts w:ascii="Times New Roman" w:eastAsia="Times New Roman" w:hAnsi="Times New Roman" w:cs="Times New Roman"/>
          <w:kern w:val="0"/>
          <w:sz w:val="24"/>
          <w:szCs w:val="24"/>
          <w:lang w:val="ky-KG" w:eastAsia="ru-RU"/>
          <w14:ligatures w14:val="none"/>
        </w:rPr>
        <w:t>ң</w:t>
      </w:r>
      <w:r w:rsidRPr="00D37F9C">
        <w:rPr>
          <w:rFonts w:ascii="Times New Roman" w:eastAsia="Times New Roman" w:hAnsi="Times New Roman" w:cs="Times New Roman"/>
          <w:kern w:val="0"/>
          <w:sz w:val="24"/>
          <w:szCs w:val="24"/>
          <w:lang w:val="ru-RU" w:eastAsia="ru-RU"/>
          <w14:ligatures w14:val="none"/>
        </w:rPr>
        <w:t>еш:</w:t>
      </w:r>
    </w:p>
    <w:p w14:paraId="3C4F41AF"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D37F9C" w:rsidRPr="00D37F9C" w14:paraId="3CC4C7B3" w14:textId="77777777" w:rsidTr="00D95E35">
        <w:tc>
          <w:tcPr>
            <w:tcW w:w="1981" w:type="dxa"/>
          </w:tcPr>
          <w:p w14:paraId="47979AC2"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Т</w:t>
            </w:r>
            <w:r w:rsidRPr="00D37F9C">
              <w:rPr>
                <w:rFonts w:ascii="Times New Roman" w:eastAsia="Times New Roman" w:hAnsi="Times New Roman" w:cs="Times New Roman"/>
                <w:kern w:val="0"/>
                <w:sz w:val="24"/>
                <w:szCs w:val="24"/>
                <w:lang w:val="ky-KG" w:eastAsia="ru-RU"/>
                <w14:ligatures w14:val="none"/>
              </w:rPr>
              <w:t>ө</w:t>
            </w:r>
            <w:proofErr w:type="spellStart"/>
            <w:r w:rsidRPr="00D37F9C">
              <w:rPr>
                <w:rFonts w:ascii="Times New Roman" w:eastAsia="Times New Roman" w:hAnsi="Times New Roman" w:cs="Times New Roman"/>
                <w:kern w:val="0"/>
                <w:sz w:val="24"/>
                <w:szCs w:val="24"/>
                <w:lang w:val="ru-RU" w:eastAsia="ru-RU"/>
                <w14:ligatures w14:val="none"/>
              </w:rPr>
              <w:t>ра</w:t>
            </w:r>
            <w:proofErr w:type="spellEnd"/>
            <w:r w:rsidRPr="00D37F9C">
              <w:rPr>
                <w:rFonts w:ascii="Times New Roman" w:eastAsia="Times New Roman" w:hAnsi="Times New Roman" w:cs="Times New Roman"/>
                <w:kern w:val="0"/>
                <w:sz w:val="24"/>
                <w:szCs w:val="24"/>
                <w:lang w:val="ky-KG" w:eastAsia="ru-RU"/>
                <w14:ligatures w14:val="none"/>
              </w:rPr>
              <w:t>га</w:t>
            </w:r>
          </w:p>
        </w:tc>
        <w:tc>
          <w:tcPr>
            <w:tcW w:w="3420" w:type="dxa"/>
          </w:tcPr>
          <w:p w14:paraId="1E18E98F"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А. </w:t>
            </w:r>
            <w:proofErr w:type="spellStart"/>
            <w:r w:rsidRPr="00D37F9C">
              <w:rPr>
                <w:rFonts w:ascii="Times New Roman" w:eastAsia="Times New Roman" w:hAnsi="Times New Roman" w:cs="Times New Roman"/>
                <w:kern w:val="0"/>
                <w:sz w:val="24"/>
                <w:szCs w:val="24"/>
                <w:lang w:val="ky-KG" w:eastAsia="ru-RU"/>
                <w14:ligatures w14:val="none"/>
              </w:rPr>
              <w:t>Шакулов</w:t>
            </w:r>
            <w:proofErr w:type="spellEnd"/>
          </w:p>
        </w:tc>
      </w:tr>
      <w:tr w:rsidR="00D37F9C" w:rsidRPr="00D37F9C" w14:paraId="20F2972E" w14:textId="77777777" w:rsidTr="00D95E35">
        <w:tc>
          <w:tcPr>
            <w:tcW w:w="1981" w:type="dxa"/>
          </w:tcPr>
          <w:p w14:paraId="642DF312"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М</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ч</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л</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р:</w:t>
            </w:r>
          </w:p>
        </w:tc>
        <w:tc>
          <w:tcPr>
            <w:tcW w:w="3420" w:type="dxa"/>
          </w:tcPr>
          <w:p w14:paraId="51D2D999"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Э. </w:t>
            </w:r>
            <w:proofErr w:type="spellStart"/>
            <w:r w:rsidRPr="00D37F9C">
              <w:rPr>
                <w:rFonts w:ascii="Times New Roman" w:eastAsia="Times New Roman" w:hAnsi="Times New Roman" w:cs="Times New Roman"/>
                <w:kern w:val="0"/>
                <w:sz w:val="24"/>
                <w:szCs w:val="24"/>
                <w:lang w:val="ru-RU" w:eastAsia="ru-RU"/>
                <w14:ligatures w14:val="none"/>
              </w:rPr>
              <w:t>Мамбеталиева</w:t>
            </w:r>
            <w:proofErr w:type="spellEnd"/>
          </w:p>
        </w:tc>
      </w:tr>
      <w:tr w:rsidR="00D37F9C" w:rsidRPr="00D37F9C" w14:paraId="1B44BB85" w14:textId="77777777" w:rsidTr="00D95E35">
        <w:tc>
          <w:tcPr>
            <w:tcW w:w="1981" w:type="dxa"/>
          </w:tcPr>
          <w:p w14:paraId="159E75F6" w14:textId="77777777" w:rsidR="00D37F9C" w:rsidRPr="00D37F9C" w:rsidRDefault="00D37F9C" w:rsidP="00D37F9C">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7B202552" w14:textId="0CF6A73F" w:rsidR="00D37F9C" w:rsidRPr="00D37F9C" w:rsidRDefault="00D37F9C" w:rsidP="00D37F9C">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00B9131D">
              <w:rPr>
                <w:rFonts w:ascii="Times New Roman" w:eastAsia="Times New Roman" w:hAnsi="Times New Roman" w:cs="Times New Roman"/>
                <w:kern w:val="0"/>
                <w:sz w:val="24"/>
                <w:szCs w:val="24"/>
                <w:lang w:val="ru-RU" w:eastAsia="ru-RU"/>
                <w14:ligatures w14:val="none"/>
              </w:rPr>
              <w:t>З</w:t>
            </w:r>
            <w:r w:rsidRPr="00D37F9C">
              <w:rPr>
                <w:rFonts w:ascii="Times New Roman" w:eastAsia="Times New Roman" w:hAnsi="Times New Roman" w:cs="Times New Roman"/>
                <w:kern w:val="0"/>
                <w:sz w:val="24"/>
                <w:szCs w:val="24"/>
                <w:lang w:val="ky-KG" w:eastAsia="ru-RU"/>
                <w14:ligatures w14:val="none"/>
              </w:rPr>
              <w:t>.Осмон</w:t>
            </w:r>
            <w:r w:rsidR="00B9131D">
              <w:rPr>
                <w:rFonts w:ascii="Times New Roman" w:eastAsia="Times New Roman" w:hAnsi="Times New Roman" w:cs="Times New Roman"/>
                <w:kern w:val="0"/>
                <w:sz w:val="24"/>
                <w:szCs w:val="24"/>
                <w:lang w:val="ky-KG" w:eastAsia="ru-RU"/>
                <w14:ligatures w14:val="none"/>
              </w:rPr>
              <w:t>ов</w:t>
            </w:r>
          </w:p>
        </w:tc>
      </w:tr>
      <w:tr w:rsidR="00D37F9C" w:rsidRPr="00D37F9C" w14:paraId="0B9857C4" w14:textId="77777777" w:rsidTr="00D95E35">
        <w:tc>
          <w:tcPr>
            <w:tcW w:w="1981" w:type="dxa"/>
          </w:tcPr>
          <w:p w14:paraId="36DA9331"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7A4D8947"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tc>
      </w:tr>
      <w:tr w:rsidR="00D37F9C" w:rsidRPr="00D37F9C" w14:paraId="1811DBD6" w14:textId="77777777" w:rsidTr="00D95E35">
        <w:tc>
          <w:tcPr>
            <w:tcW w:w="1981" w:type="dxa"/>
          </w:tcPr>
          <w:p w14:paraId="6E6BAE20"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3403FD1C"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tc>
      </w:tr>
    </w:tbl>
    <w:p w14:paraId="002B7138"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p w14:paraId="1DA327F8"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p w14:paraId="17411889"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zh-CN" w:eastAsia="ru-RU"/>
          <w14:ligatures w14:val="none"/>
        </w:rPr>
        <w:t>м</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zh-CN" w:eastAsia="ru-RU"/>
          <w14:ligatures w14:val="none"/>
        </w:rPr>
        <w:t>нк</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zh-CN" w:eastAsia="ru-RU"/>
          <w14:ligatures w14:val="none"/>
        </w:rPr>
        <w:t xml:space="preserve"> дарекке кайрылы</w:t>
      </w:r>
      <w:r w:rsidRPr="00D37F9C">
        <w:rPr>
          <w:rFonts w:ascii="Times New Roman" w:eastAsia="Times New Roman" w:hAnsi="Times New Roman" w:cs="Times New Roman"/>
          <w:kern w:val="0"/>
          <w:sz w:val="24"/>
          <w:szCs w:val="24"/>
          <w:lang w:val="ky-KG" w:eastAsia="ru-RU"/>
          <w14:ligatures w14:val="none"/>
        </w:rPr>
        <w:t>ң</w:t>
      </w:r>
      <w:r w:rsidRPr="00D37F9C">
        <w:rPr>
          <w:rFonts w:ascii="Times New Roman" w:eastAsia="Times New Roman" w:hAnsi="Times New Roman" w:cs="Times New Roman"/>
          <w:kern w:val="0"/>
          <w:sz w:val="24"/>
          <w:szCs w:val="24"/>
          <w:lang w:val="zh-CN" w:eastAsia="ru-RU"/>
          <w14:ligatures w14:val="none"/>
        </w:rPr>
        <w:t>ыздар:</w:t>
      </w:r>
    </w:p>
    <w:p w14:paraId="3756ED8D"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Бишкек</w:t>
      </w:r>
      <w:r w:rsidRPr="00D37F9C">
        <w:rPr>
          <w:rFonts w:ascii="Times New Roman" w:eastAsia="Times New Roman" w:hAnsi="Times New Roman" w:cs="Times New Roman"/>
          <w:kern w:val="0"/>
          <w:sz w:val="24"/>
          <w:szCs w:val="24"/>
          <w:lang w:val="ky-KG" w:eastAsia="ru-RU"/>
          <w14:ligatures w14:val="none"/>
        </w:rPr>
        <w:t xml:space="preserve"> ш.</w:t>
      </w:r>
      <w:r w:rsidRPr="00D37F9C">
        <w:rPr>
          <w:rFonts w:ascii="Times New Roman" w:eastAsia="Times New Roman" w:hAnsi="Times New Roman" w:cs="Times New Roman"/>
          <w:kern w:val="0"/>
          <w:sz w:val="24"/>
          <w:szCs w:val="24"/>
          <w:lang w:val="ru-RU" w:eastAsia="ru-RU"/>
          <w14:ligatures w14:val="none"/>
        </w:rPr>
        <w:t xml:space="preserve">, Токтогул </w:t>
      </w:r>
      <w:proofErr w:type="spellStart"/>
      <w:r w:rsidRPr="00D37F9C">
        <w:rPr>
          <w:rFonts w:ascii="Times New Roman" w:eastAsia="Times New Roman" w:hAnsi="Times New Roman" w:cs="Times New Roman"/>
          <w:kern w:val="0"/>
          <w:sz w:val="24"/>
          <w:szCs w:val="24"/>
          <w:lang w:val="ru-RU" w:eastAsia="ru-RU"/>
          <w14:ligatures w14:val="none"/>
        </w:rPr>
        <w:t>көчөсү</w:t>
      </w:r>
      <w:proofErr w:type="spellEnd"/>
      <w:r w:rsidRPr="00D37F9C">
        <w:rPr>
          <w:rFonts w:ascii="Times New Roman" w:eastAsia="Times New Roman" w:hAnsi="Times New Roman" w:cs="Times New Roman"/>
          <w:kern w:val="0"/>
          <w:sz w:val="24"/>
          <w:szCs w:val="24"/>
          <w:lang w:val="ru-RU" w:eastAsia="ru-RU"/>
          <w14:ligatures w14:val="none"/>
        </w:rPr>
        <w:t>, 97;</w:t>
      </w:r>
    </w:p>
    <w:p w14:paraId="1CE41364"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телефон: 66-38-45 факс: 66-28-39</w:t>
      </w:r>
    </w:p>
    <w:p w14:paraId="74C89CA5"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en-US" w:eastAsia="ru-RU"/>
          <w14:ligatures w14:val="none"/>
        </w:rPr>
        <w:t>e</w:t>
      </w:r>
      <w:r w:rsidRPr="00D37F9C">
        <w:rPr>
          <w:rFonts w:ascii="Times New Roman" w:eastAsia="Times New Roman" w:hAnsi="Times New Roman" w:cs="Times New Roman"/>
          <w:kern w:val="0"/>
          <w:sz w:val="24"/>
          <w:szCs w:val="24"/>
          <w:lang w:val="ru-RU" w:eastAsia="ru-RU"/>
          <w14:ligatures w14:val="none"/>
        </w:rPr>
        <w:t>-</w:t>
      </w:r>
      <w:r w:rsidRPr="00D37F9C">
        <w:rPr>
          <w:rFonts w:ascii="Times New Roman" w:eastAsia="Times New Roman" w:hAnsi="Times New Roman" w:cs="Times New Roman"/>
          <w:kern w:val="0"/>
          <w:sz w:val="24"/>
          <w:szCs w:val="24"/>
          <w:lang w:val="en-US" w:eastAsia="ru-RU"/>
          <w14:ligatures w14:val="none"/>
        </w:rPr>
        <w:t>mail</w:t>
      </w:r>
      <w:r w:rsidRPr="00D37F9C">
        <w:rPr>
          <w:rFonts w:ascii="Times New Roman" w:eastAsia="Times New Roman" w:hAnsi="Times New Roman" w:cs="Times New Roman"/>
          <w:kern w:val="0"/>
          <w:sz w:val="24"/>
          <w:szCs w:val="24"/>
          <w:lang w:val="ru-RU" w:eastAsia="ru-RU"/>
          <w14:ligatures w14:val="none"/>
        </w:rPr>
        <w:t xml:space="preserve">: </w:t>
      </w:r>
      <w:hyperlink r:id="rId8" w:history="1">
        <w:r w:rsidRPr="00D37F9C">
          <w:rPr>
            <w:rFonts w:ascii="Times New Roman" w:eastAsia="Times New Roman" w:hAnsi="Times New Roman" w:cs="Times New Roman"/>
            <w:color w:val="0000FF"/>
            <w:kern w:val="0"/>
            <w:sz w:val="24"/>
            <w:szCs w:val="24"/>
            <w:u w:val="single"/>
            <w:lang w:val="en-US" w:eastAsia="ru-RU"/>
            <w14:ligatures w14:val="none"/>
          </w:rPr>
          <w:t>bishkek</w:t>
        </w:r>
        <w:r w:rsidRPr="00D37F9C">
          <w:rPr>
            <w:rFonts w:ascii="Times New Roman" w:eastAsia="Times New Roman" w:hAnsi="Times New Roman" w:cs="Times New Roman"/>
            <w:color w:val="0000FF"/>
            <w:kern w:val="0"/>
            <w:sz w:val="24"/>
            <w:szCs w:val="24"/>
            <w:u w:val="single"/>
            <w:lang w:val="ru-RU" w:eastAsia="ru-RU"/>
            <w14:ligatures w14:val="none"/>
          </w:rPr>
          <w:t>@</w:t>
        </w:r>
        <w:r w:rsidRPr="00D37F9C">
          <w:rPr>
            <w:rFonts w:ascii="Times New Roman" w:eastAsia="Times New Roman" w:hAnsi="Times New Roman" w:cs="Times New Roman"/>
            <w:color w:val="0000FF"/>
            <w:kern w:val="0"/>
            <w:sz w:val="24"/>
            <w:szCs w:val="24"/>
            <w:u w:val="single"/>
            <w:lang w:val="en-US" w:eastAsia="ru-RU"/>
            <w14:ligatures w14:val="none"/>
          </w:rPr>
          <w:t>stat</w:t>
        </w:r>
        <w:r w:rsidRPr="00D37F9C">
          <w:rPr>
            <w:rFonts w:ascii="Times New Roman" w:eastAsia="Times New Roman" w:hAnsi="Times New Roman" w:cs="Times New Roman"/>
            <w:color w:val="0000FF"/>
            <w:kern w:val="0"/>
            <w:sz w:val="24"/>
            <w:szCs w:val="24"/>
            <w:u w:val="single"/>
            <w:lang w:val="ru-RU" w:eastAsia="ru-RU"/>
            <w14:ligatures w14:val="none"/>
          </w:rPr>
          <w:t>.</w:t>
        </w:r>
        <w:r w:rsidRPr="00D37F9C">
          <w:rPr>
            <w:rFonts w:ascii="Times New Roman" w:eastAsia="Times New Roman" w:hAnsi="Times New Roman" w:cs="Times New Roman"/>
            <w:color w:val="0000FF"/>
            <w:kern w:val="0"/>
            <w:sz w:val="24"/>
            <w:szCs w:val="24"/>
            <w:u w:val="single"/>
            <w:lang w:val="en-US" w:eastAsia="ru-RU"/>
            <w14:ligatures w14:val="none"/>
          </w:rPr>
          <w:t>kg</w:t>
        </w:r>
      </w:hyperlink>
    </w:p>
    <w:p w14:paraId="4F2E646B"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41CF4E17"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48F38D70"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4285EDA9" w14:textId="77777777" w:rsidR="00D37F9C" w:rsidRPr="00D37F9C" w:rsidRDefault="00D37F9C" w:rsidP="00D37F9C">
      <w:pPr>
        <w:spacing w:after="120" w:line="24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zh-CN" w:eastAsia="ru-RU"/>
          <w14:ligatures w14:val="none"/>
        </w:rPr>
        <w:t>Тираж</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zh-CN"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3</w:t>
      </w:r>
      <w:r w:rsidRPr="00D37F9C">
        <w:rPr>
          <w:rFonts w:ascii="Times New Roman" w:eastAsia="Times New Roman" w:hAnsi="Times New Roman" w:cs="Times New Roman"/>
          <w:kern w:val="0"/>
          <w:sz w:val="24"/>
          <w:szCs w:val="24"/>
          <w:lang w:val="zh-CN"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нуска</w:t>
      </w:r>
    </w:p>
    <w:p w14:paraId="26FB3C6B" w14:textId="77777777" w:rsidR="00D37F9C" w:rsidRPr="00D37F9C" w:rsidRDefault="00D37F9C" w:rsidP="00D37F9C">
      <w:pPr>
        <w:spacing w:after="120" w:line="240" w:lineRule="auto"/>
        <w:rPr>
          <w:rFonts w:ascii="Times New Roman" w:eastAsia="Times New Roman" w:hAnsi="Times New Roman" w:cs="Times New Roman"/>
          <w:kern w:val="0"/>
          <w:sz w:val="24"/>
          <w:szCs w:val="24"/>
          <w:lang w:val="ky-KG" w:eastAsia="ru-RU"/>
          <w14:ligatures w14:val="none"/>
        </w:rPr>
      </w:pPr>
    </w:p>
    <w:p w14:paraId="0F49AE6A" w14:textId="77777777" w:rsidR="00D37F9C" w:rsidRPr="00D37F9C" w:rsidRDefault="00D37F9C" w:rsidP="00D37F9C">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Басылма</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электрондук</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дискеталарда</w:t>
      </w:r>
      <w:proofErr w:type="spellEnd"/>
      <w:r w:rsidRPr="00D37F9C">
        <w:rPr>
          <w:rFonts w:ascii="Times New Roman" w:eastAsia="Times New Roman" w:hAnsi="Times New Roman" w:cs="Times New Roman"/>
          <w:kern w:val="0"/>
          <w:sz w:val="24"/>
          <w:szCs w:val="24"/>
          <w:lang w:val="ru-RU" w:eastAsia="ru-RU"/>
          <w14:ligatures w14:val="none"/>
        </w:rPr>
        <w:t xml:space="preserve"> да бар.</w:t>
      </w:r>
    </w:p>
    <w:p w14:paraId="18B4CE4F" w14:textId="77777777" w:rsidR="00D37F9C" w:rsidRPr="00D37F9C" w:rsidRDefault="00D37F9C" w:rsidP="00D37F9C">
      <w:pPr>
        <w:spacing w:after="0" w:line="240" w:lineRule="auto"/>
        <w:outlineLvl w:val="0"/>
        <w:rPr>
          <w:rFonts w:ascii="Times New Roman" w:eastAsia="Times New Roman" w:hAnsi="Times New Roman" w:cs="Times New Roman"/>
          <w:kern w:val="0"/>
          <w:sz w:val="24"/>
          <w:szCs w:val="24"/>
          <w:lang w:val="ky-KG" w:eastAsia="ru-RU"/>
          <w14:ligatures w14:val="none"/>
        </w:rPr>
      </w:pPr>
    </w:p>
    <w:p w14:paraId="6B5B7035" w14:textId="77777777" w:rsidR="00D37F9C" w:rsidRPr="00D37F9C" w:rsidRDefault="00D37F9C" w:rsidP="00D37F9C">
      <w:pPr>
        <w:spacing w:after="0" w:line="240" w:lineRule="auto"/>
        <w:outlineLvl w:val="0"/>
        <w:rPr>
          <w:rFonts w:ascii="Times New Roman" w:eastAsia="Times New Roman" w:hAnsi="Times New Roman" w:cs="Times New Roman"/>
          <w:kern w:val="0"/>
          <w:sz w:val="24"/>
          <w:szCs w:val="24"/>
          <w:lang w:val="ky-KG" w:eastAsia="ru-RU"/>
          <w14:ligatures w14:val="none"/>
        </w:rPr>
      </w:pPr>
    </w:p>
    <w:p w14:paraId="2DEC9458" w14:textId="101BE095" w:rsidR="00D37F9C" w:rsidRPr="00D37F9C" w:rsidRDefault="00D37F9C" w:rsidP="00C84DE2">
      <w:pPr>
        <w:spacing w:after="12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color w:val="000000"/>
          <w:kern w:val="0"/>
          <w:lang w:val="ky-KG"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D37F9C">
        <w:rPr>
          <w:rFonts w:ascii="Times New Roman" w:eastAsia="Times New Roman" w:hAnsi="Times New Roman" w:cs="Times New Roman"/>
          <w:color w:val="000000"/>
          <w:kern w:val="0"/>
          <w:sz w:val="24"/>
          <w:szCs w:val="24"/>
          <w:lang w:val="ky-KG" w:eastAsia="ru-RU"/>
          <w14:ligatures w14:val="none"/>
        </w:rPr>
        <w:t>метта</w:t>
      </w:r>
      <w:proofErr w:type="spellEnd"/>
      <w:r w:rsidR="00C84DE2">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color w:val="000000"/>
          <w:kern w:val="0"/>
          <w:sz w:val="24"/>
          <w:szCs w:val="24"/>
          <w:lang w:val="ky-KG" w:eastAsia="ru-RU"/>
          <w14:ligatures w14:val="none"/>
        </w:rPr>
        <w:t xml:space="preserve">маалыматтарды пайдаланууда алардын булагына шилтеме берүүгө </w:t>
      </w:r>
      <w:proofErr w:type="spellStart"/>
      <w:r w:rsidRPr="00D37F9C">
        <w:rPr>
          <w:rFonts w:ascii="Times New Roman" w:eastAsia="Times New Roman" w:hAnsi="Times New Roman" w:cs="Times New Roman"/>
          <w:color w:val="000000"/>
          <w:kern w:val="0"/>
          <w:sz w:val="24"/>
          <w:szCs w:val="24"/>
          <w:lang w:val="ky-KG" w:eastAsia="ru-RU"/>
          <w14:ligatures w14:val="none"/>
        </w:rPr>
        <w:t>милдетүү</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6803CDCE" w14:textId="77777777" w:rsidR="00D37F9C" w:rsidRPr="00D37F9C" w:rsidRDefault="00D37F9C" w:rsidP="00C84DE2">
      <w:pPr>
        <w:spacing w:after="0" w:line="240" w:lineRule="auto"/>
        <w:jc w:val="both"/>
        <w:rPr>
          <w:rFonts w:ascii="Times New Roman" w:eastAsia="Times New Roman" w:hAnsi="Times New Roman" w:cs="Times New Roman"/>
          <w:kern w:val="0"/>
          <w:sz w:val="24"/>
          <w:szCs w:val="24"/>
          <w:lang w:val="ky-KG" w:eastAsia="ru-RU"/>
          <w14:ligatures w14:val="none"/>
        </w:rPr>
      </w:pPr>
    </w:p>
    <w:p w14:paraId="74FB4FDE" w14:textId="77777777" w:rsidR="00D37F9C" w:rsidRPr="00D37F9C" w:rsidRDefault="00D37F9C" w:rsidP="00C84DE2">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proofErr w:type="spellStart"/>
      <w:r w:rsidRPr="00D37F9C">
        <w:rPr>
          <w:rFonts w:ascii="Times New Roman" w:eastAsia="Times New Roman" w:hAnsi="Times New Roman" w:cs="Times New Roman"/>
          <w:b/>
          <w:kern w:val="0"/>
          <w:sz w:val="24"/>
          <w:szCs w:val="24"/>
          <w:lang w:val="ru-RU" w:eastAsia="ru-RU"/>
          <w14:ligatures w14:val="none"/>
        </w:rPr>
        <w:t>Шарттуу</w:t>
      </w:r>
      <w:proofErr w:type="spellEnd"/>
      <w:r w:rsidRPr="00D37F9C">
        <w:rPr>
          <w:rFonts w:ascii="Times New Roman" w:eastAsia="Times New Roman" w:hAnsi="Times New Roman" w:cs="Times New Roman"/>
          <w:b/>
          <w:kern w:val="0"/>
          <w:sz w:val="24"/>
          <w:szCs w:val="24"/>
          <w:lang w:val="ru-RU" w:eastAsia="ru-RU"/>
          <w14:ligatures w14:val="none"/>
        </w:rPr>
        <w:t xml:space="preserve"> </w:t>
      </w:r>
      <w:proofErr w:type="spellStart"/>
      <w:r w:rsidRPr="00D37F9C">
        <w:rPr>
          <w:rFonts w:ascii="Times New Roman" w:eastAsia="Times New Roman" w:hAnsi="Times New Roman" w:cs="Times New Roman"/>
          <w:b/>
          <w:kern w:val="0"/>
          <w:sz w:val="24"/>
          <w:szCs w:val="24"/>
          <w:lang w:val="ru-RU" w:eastAsia="ru-RU"/>
          <w14:ligatures w14:val="none"/>
        </w:rPr>
        <w:t>белгилер</w:t>
      </w:r>
      <w:proofErr w:type="spellEnd"/>
      <w:r w:rsidRPr="00D37F9C">
        <w:rPr>
          <w:rFonts w:ascii="Times New Roman" w:eastAsia="Times New Roman" w:hAnsi="Times New Roman" w:cs="Times New Roman"/>
          <w:b/>
          <w:kern w:val="0"/>
          <w:sz w:val="24"/>
          <w:szCs w:val="24"/>
          <w:lang w:val="ru-RU" w:eastAsia="ru-RU"/>
          <w14:ligatures w14:val="none"/>
        </w:rPr>
        <w:t>:</w:t>
      </w:r>
    </w:p>
    <w:p w14:paraId="6833F766" w14:textId="77777777" w:rsidR="00D37F9C" w:rsidRPr="00D37F9C" w:rsidRDefault="00D37F9C" w:rsidP="00D37F9C">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2CA6F8B8" w14:textId="77777777" w:rsidR="00D37F9C" w:rsidRPr="00D37F9C" w:rsidRDefault="00D37F9C" w:rsidP="00D37F9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ab/>
      </w:r>
      <w:proofErr w:type="spellStart"/>
      <w:r w:rsidRPr="00D37F9C">
        <w:rPr>
          <w:rFonts w:ascii="Times New Roman" w:eastAsia="Times New Roman" w:hAnsi="Times New Roman" w:cs="Times New Roman"/>
          <w:kern w:val="0"/>
          <w:sz w:val="24"/>
          <w:szCs w:val="24"/>
          <w:lang w:val="ru-RU" w:eastAsia="ru-RU"/>
          <w14:ligatures w14:val="none"/>
        </w:rPr>
        <w:t>кубулуш</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болгон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эмес</w:t>
      </w:r>
      <w:proofErr w:type="spellEnd"/>
      <w:r w:rsidRPr="00D37F9C">
        <w:rPr>
          <w:rFonts w:ascii="Times New Roman" w:eastAsia="Times New Roman" w:hAnsi="Times New Roman" w:cs="Times New Roman"/>
          <w:kern w:val="0"/>
          <w:sz w:val="24"/>
          <w:szCs w:val="24"/>
          <w:lang w:val="ru-RU" w:eastAsia="ru-RU"/>
          <w14:ligatures w14:val="none"/>
        </w:rPr>
        <w:t>;</w:t>
      </w:r>
    </w:p>
    <w:p w14:paraId="1CA07D91" w14:textId="77777777" w:rsidR="00D37F9C" w:rsidRPr="00D37F9C" w:rsidRDefault="00D37F9C" w:rsidP="00D37F9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ab/>
      </w:r>
      <w:proofErr w:type="spellStart"/>
      <w:r w:rsidRPr="00D37F9C">
        <w:rPr>
          <w:rFonts w:ascii="Times New Roman" w:eastAsia="Times New Roman" w:hAnsi="Times New Roman" w:cs="Times New Roman"/>
          <w:kern w:val="0"/>
          <w:sz w:val="24"/>
          <w:szCs w:val="24"/>
          <w:lang w:val="ru-RU" w:eastAsia="ru-RU"/>
          <w14:ligatures w14:val="none"/>
        </w:rPr>
        <w:t>маалымат</w:t>
      </w:r>
      <w:proofErr w:type="spellEnd"/>
      <w:r w:rsidRPr="00D37F9C">
        <w:rPr>
          <w:rFonts w:ascii="Times New Roman" w:eastAsia="Times New Roman" w:hAnsi="Times New Roman" w:cs="Times New Roman"/>
          <w:kern w:val="0"/>
          <w:sz w:val="24"/>
          <w:szCs w:val="24"/>
          <w:lang w:val="ru-RU" w:eastAsia="ru-RU"/>
          <w14:ligatures w14:val="none"/>
        </w:rPr>
        <w:t xml:space="preserve"> жок;</w:t>
      </w:r>
    </w:p>
    <w:p w14:paraId="53FDEB88" w14:textId="77777777" w:rsidR="00D37F9C" w:rsidRPr="00D37F9C" w:rsidRDefault="00D37F9C" w:rsidP="00D37F9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0,0 </w:t>
      </w:r>
      <w:r w:rsidRPr="00D37F9C">
        <w:rPr>
          <w:rFonts w:ascii="Times New Roman" w:eastAsia="Times New Roman" w:hAnsi="Times New Roman" w:cs="Times New Roman"/>
          <w:kern w:val="0"/>
          <w:sz w:val="24"/>
          <w:szCs w:val="24"/>
          <w:lang w:val="ru-RU" w:eastAsia="ru-RU"/>
          <w14:ligatures w14:val="none"/>
        </w:rPr>
        <w:tab/>
      </w:r>
      <w:proofErr w:type="spellStart"/>
      <w:r w:rsidRPr="00D37F9C">
        <w:rPr>
          <w:rFonts w:ascii="Times New Roman" w:eastAsia="Times New Roman" w:hAnsi="Times New Roman" w:cs="Times New Roman"/>
          <w:kern w:val="0"/>
          <w:sz w:val="24"/>
          <w:szCs w:val="24"/>
          <w:lang w:val="ru-RU" w:eastAsia="ru-RU"/>
          <w14:ligatures w14:val="none"/>
        </w:rPr>
        <w:t>анча</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чо</w:t>
      </w:r>
      <w:proofErr w:type="spellEnd"/>
      <w:r w:rsidRPr="00D37F9C">
        <w:rPr>
          <w:rFonts w:ascii="Times New Roman" w:eastAsia="Times New Roman" w:hAnsi="Times New Roman" w:cs="Times New Roman"/>
          <w:kern w:val="0"/>
          <w:sz w:val="24"/>
          <w:szCs w:val="24"/>
          <w:lang w:val="ky-KG" w:eastAsia="ru-RU"/>
          <w14:ligatures w14:val="none"/>
        </w:rPr>
        <w:t>ң</w:t>
      </w: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эмес</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ө</w:t>
      </w:r>
      <w:proofErr w:type="spellStart"/>
      <w:r w:rsidRPr="00D37F9C">
        <w:rPr>
          <w:rFonts w:ascii="Times New Roman" w:eastAsia="Times New Roman" w:hAnsi="Times New Roman" w:cs="Times New Roman"/>
          <w:kern w:val="0"/>
          <w:sz w:val="24"/>
          <w:szCs w:val="24"/>
          <w:lang w:val="ru-RU" w:eastAsia="ru-RU"/>
          <w14:ligatures w14:val="none"/>
        </w:rPr>
        <w:t>лч</w:t>
      </w:r>
      <w:proofErr w:type="spellEnd"/>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м</w:t>
      </w:r>
      <w:r w:rsidRPr="00D37F9C">
        <w:rPr>
          <w:rFonts w:ascii="Times New Roman" w:eastAsia="Times New Roman" w:hAnsi="Times New Roman" w:cs="Times New Roman"/>
          <w:kern w:val="0"/>
          <w:sz w:val="24"/>
          <w:szCs w:val="24"/>
          <w:lang w:val="ky-KG" w:eastAsia="ru-RU"/>
          <w14:ligatures w14:val="none"/>
        </w:rPr>
        <w:t>.</w:t>
      </w:r>
    </w:p>
    <w:p w14:paraId="4F41A1AA"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p w14:paraId="23E3C7C2"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Жыйынтыктын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кошулган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суммалардан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бир</w:t>
      </w:r>
      <w:proofErr w:type="spellEnd"/>
      <w:r w:rsidRPr="00D37F9C">
        <w:rPr>
          <w:rFonts w:ascii="Times New Roman" w:eastAsia="Times New Roman" w:hAnsi="Times New Roman" w:cs="Times New Roman"/>
          <w:kern w:val="0"/>
          <w:sz w:val="24"/>
          <w:szCs w:val="24"/>
          <w:lang w:val="ru-RU" w:eastAsia="ru-RU"/>
          <w14:ligatures w14:val="none"/>
        </w:rPr>
        <w:t xml:space="preserve"> аз </w:t>
      </w:r>
      <w:proofErr w:type="spellStart"/>
      <w:r w:rsidRPr="00D37F9C">
        <w:rPr>
          <w:rFonts w:ascii="Times New Roman" w:eastAsia="Times New Roman" w:hAnsi="Times New Roman" w:cs="Times New Roman"/>
          <w:kern w:val="0"/>
          <w:sz w:val="24"/>
          <w:szCs w:val="24"/>
          <w:lang w:val="ru-RU" w:eastAsia="ru-RU"/>
          <w14:ligatures w14:val="none"/>
        </w:rPr>
        <w:t>айырмасы</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алардын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тегеректелиши</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менен</w:t>
      </w:r>
      <w:proofErr w:type="spellEnd"/>
      <w:r w:rsidRPr="00D37F9C">
        <w:rPr>
          <w:rFonts w:ascii="Times New Roman" w:eastAsia="Times New Roman" w:hAnsi="Times New Roman" w:cs="Times New Roman"/>
          <w:kern w:val="0"/>
          <w:sz w:val="24"/>
          <w:szCs w:val="24"/>
          <w:lang w:val="ru-RU" w:eastAsia="ru-RU"/>
          <w14:ligatures w14:val="none"/>
        </w:rPr>
        <w:t xml:space="preserve"> т</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ш</w:t>
      </w:r>
      <w:r w:rsidRPr="00D37F9C">
        <w:rPr>
          <w:rFonts w:ascii="Times New Roman" w:eastAsia="Times New Roman" w:hAnsi="Times New Roman" w:cs="Times New Roman"/>
          <w:kern w:val="0"/>
          <w:sz w:val="24"/>
          <w:szCs w:val="24"/>
          <w:lang w:val="ky-KG" w:eastAsia="ru-RU"/>
          <w14:ligatures w14:val="none"/>
        </w:rPr>
        <w:t>ү</w:t>
      </w:r>
      <w:proofErr w:type="spellStart"/>
      <w:r w:rsidRPr="00D37F9C">
        <w:rPr>
          <w:rFonts w:ascii="Times New Roman" w:eastAsia="Times New Roman" w:hAnsi="Times New Roman" w:cs="Times New Roman"/>
          <w:kern w:val="0"/>
          <w:sz w:val="24"/>
          <w:szCs w:val="24"/>
          <w:lang w:val="ru-RU" w:eastAsia="ru-RU"/>
          <w14:ligatures w14:val="none"/>
        </w:rPr>
        <w:t>нд</w:t>
      </w:r>
      <w:proofErr w:type="spellEnd"/>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р</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л</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т.</w:t>
      </w:r>
    </w:p>
    <w:p w14:paraId="74731E83" w14:textId="77777777" w:rsidR="00D37F9C" w:rsidRPr="00D37F9C" w:rsidRDefault="00D37F9C" w:rsidP="00D37F9C">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snapToGrid w:val="0"/>
          <w:kern w:val="0"/>
          <w:sz w:val="24"/>
          <w:szCs w:val="24"/>
          <w:lang w:val="ru-RU" w:eastAsia="ru-RU"/>
          <w14:ligatures w14:val="none"/>
        </w:rPr>
        <w:br w:type="page"/>
      </w:r>
    </w:p>
    <w:p w14:paraId="7F667AE7" w14:textId="77777777" w:rsidR="00D37F9C" w:rsidRPr="00D37F9C" w:rsidRDefault="00D37F9C" w:rsidP="00D37F9C">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lastRenderedPageBreak/>
        <w:t>Мазмуну</w:t>
      </w:r>
    </w:p>
    <w:p w14:paraId="1985DEBD" w14:textId="77777777" w:rsidR="00D37F9C" w:rsidRPr="00D37F9C" w:rsidRDefault="00D37F9C" w:rsidP="00D37F9C">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3FBEC503" w14:textId="77777777" w:rsidR="00D37F9C" w:rsidRPr="00D37F9C" w:rsidRDefault="00D37F9C" w:rsidP="00D37F9C">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1.        </w:t>
      </w:r>
      <w:r w:rsidRPr="00D37F9C">
        <w:rPr>
          <w:rFonts w:ascii="Times New Roman" w:eastAsia="Times New Roman" w:hAnsi="Times New Roman" w:cs="Times New Roman"/>
          <w:b/>
          <w:kern w:val="0"/>
          <w:sz w:val="24"/>
          <w:szCs w:val="24"/>
          <w:lang w:val="ru-RU" w:eastAsia="ru-RU"/>
          <w14:ligatures w14:val="none"/>
        </w:rPr>
        <w:t xml:space="preserve">Бишкек </w:t>
      </w:r>
      <w:r w:rsidRPr="00D37F9C">
        <w:rPr>
          <w:rFonts w:ascii="Times New Roman" w:eastAsia="Times New Roman" w:hAnsi="Times New Roman" w:cs="Times New Roman"/>
          <w:b/>
          <w:kern w:val="0"/>
          <w:sz w:val="24"/>
          <w:szCs w:val="24"/>
          <w:lang w:val="ky-KG" w:eastAsia="ru-RU"/>
          <w14:ligatures w14:val="none"/>
        </w:rPr>
        <w:t>шаарынын с</w:t>
      </w:r>
      <w:proofErr w:type="spellStart"/>
      <w:r w:rsidRPr="00D37F9C">
        <w:rPr>
          <w:rFonts w:ascii="Times New Roman" w:eastAsia="Times New Roman" w:hAnsi="Times New Roman" w:cs="Times New Roman"/>
          <w:b/>
          <w:kern w:val="0"/>
          <w:sz w:val="24"/>
          <w:szCs w:val="24"/>
          <w:lang w:val="ru-RU" w:eastAsia="ru-RU"/>
          <w14:ligatures w14:val="none"/>
        </w:rPr>
        <w:t>оциал</w:t>
      </w:r>
      <w:proofErr w:type="spellEnd"/>
      <w:r w:rsidRPr="00D37F9C">
        <w:rPr>
          <w:rFonts w:ascii="Times New Roman" w:eastAsia="Times New Roman" w:hAnsi="Times New Roman" w:cs="Times New Roman"/>
          <w:b/>
          <w:kern w:val="0"/>
          <w:sz w:val="24"/>
          <w:szCs w:val="24"/>
          <w:lang w:val="ky-KG" w:eastAsia="ru-RU"/>
          <w14:ligatures w14:val="none"/>
        </w:rPr>
        <w:t>дык</w:t>
      </w:r>
      <w:r w:rsidRPr="00D37F9C">
        <w:rPr>
          <w:rFonts w:ascii="Times New Roman" w:eastAsia="Times New Roman" w:hAnsi="Times New Roman" w:cs="Times New Roman"/>
          <w:b/>
          <w:kern w:val="0"/>
          <w:sz w:val="24"/>
          <w:szCs w:val="24"/>
          <w:lang w:val="ru-RU" w:eastAsia="ru-RU"/>
          <w14:ligatures w14:val="none"/>
        </w:rPr>
        <w:t xml:space="preserve"> - экономик</w:t>
      </w:r>
      <w:r w:rsidRPr="00D37F9C">
        <w:rPr>
          <w:rFonts w:ascii="Times New Roman" w:eastAsia="Times New Roman" w:hAnsi="Times New Roman" w:cs="Times New Roman"/>
          <w:b/>
          <w:kern w:val="0"/>
          <w:sz w:val="24"/>
          <w:szCs w:val="24"/>
          <w:lang w:val="ky-KG" w:eastAsia="ru-RU"/>
          <w14:ligatures w14:val="none"/>
        </w:rPr>
        <w:t>алык</w:t>
      </w:r>
      <w:r w:rsidRPr="00D37F9C">
        <w:rPr>
          <w:rFonts w:ascii="Times New Roman" w:eastAsia="Times New Roman" w:hAnsi="Times New Roman" w:cs="Times New Roman"/>
          <w:b/>
          <w:kern w:val="0"/>
          <w:sz w:val="24"/>
          <w:szCs w:val="24"/>
          <w:lang w:val="ru-RU" w:eastAsia="ru-RU"/>
          <w14:ligatures w14:val="none"/>
        </w:rPr>
        <w:t xml:space="preserve"> </w:t>
      </w:r>
      <w:r w:rsidRPr="00D37F9C">
        <w:rPr>
          <w:rFonts w:ascii="Times New Roman" w:eastAsia="Times New Roman" w:hAnsi="Times New Roman" w:cs="Times New Roman"/>
          <w:b/>
          <w:kern w:val="0"/>
          <w:sz w:val="24"/>
          <w:szCs w:val="24"/>
          <w:lang w:val="ky-KG" w:eastAsia="ru-RU"/>
          <w14:ligatures w14:val="none"/>
        </w:rPr>
        <w:t>абалы</w:t>
      </w:r>
      <w:r w:rsidRPr="00D37F9C">
        <w:rPr>
          <w:rFonts w:ascii="Times New Roman" w:eastAsia="Times New Roman" w:hAnsi="Times New Roman" w:cs="Times New Roman"/>
          <w:b/>
          <w:kern w:val="0"/>
          <w:sz w:val="24"/>
          <w:szCs w:val="24"/>
          <w:lang w:val="ru-RU" w:eastAsia="ru-RU"/>
          <w14:ligatures w14:val="none"/>
        </w:rPr>
        <w:tab/>
        <w:t>4</w:t>
      </w:r>
    </w:p>
    <w:p w14:paraId="1498E174" w14:textId="77777777"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480DDF0E" w14:textId="77777777"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b/>
          <w:kern w:val="0"/>
          <w:sz w:val="24"/>
          <w:szCs w:val="24"/>
          <w:lang w:val="ru-RU" w:eastAsia="ru-RU"/>
          <w14:ligatures w14:val="none"/>
        </w:rPr>
        <w:t>2.</w:t>
      </w:r>
      <w:r w:rsidRPr="00D37F9C">
        <w:rPr>
          <w:rFonts w:ascii="Times New Roman" w:eastAsia="Times New Roman" w:hAnsi="Times New Roman" w:cs="Times New Roman"/>
          <w:b/>
          <w:kern w:val="0"/>
          <w:sz w:val="24"/>
          <w:szCs w:val="24"/>
          <w:lang w:val="ru-RU" w:eastAsia="ru-RU"/>
          <w14:ligatures w14:val="none"/>
        </w:rPr>
        <w:tab/>
      </w:r>
      <w:r w:rsidRPr="00D37F9C">
        <w:rPr>
          <w:rFonts w:ascii="Times New Roman" w:eastAsia="Times New Roman" w:hAnsi="Times New Roman" w:cs="Times New Roman"/>
          <w:b/>
          <w:kern w:val="0"/>
          <w:sz w:val="24"/>
          <w:szCs w:val="24"/>
          <w:lang w:val="ky-KG" w:eastAsia="ru-RU"/>
          <w14:ligatures w14:val="none"/>
        </w:rPr>
        <w:t xml:space="preserve"> Сектордук</w:t>
      </w:r>
      <w:r w:rsidRPr="00D37F9C">
        <w:rPr>
          <w:rFonts w:ascii="Times New Roman" w:eastAsia="Times New Roman" w:hAnsi="Times New Roman" w:cs="Times New Roman"/>
          <w:b/>
          <w:kern w:val="0"/>
          <w:sz w:val="24"/>
          <w:szCs w:val="24"/>
          <w:lang w:val="ru-RU" w:eastAsia="ru-RU"/>
          <w14:ligatures w14:val="none"/>
        </w:rPr>
        <w:t xml:space="preserve"> </w:t>
      </w:r>
      <w:r w:rsidRPr="00D37F9C">
        <w:rPr>
          <w:rFonts w:ascii="Times New Roman" w:eastAsia="Times New Roman" w:hAnsi="Times New Roman" w:cs="Times New Roman"/>
          <w:b/>
          <w:kern w:val="0"/>
          <w:sz w:val="24"/>
          <w:szCs w:val="24"/>
          <w:lang w:val="ky-KG" w:eastAsia="ru-RU"/>
          <w14:ligatures w14:val="none"/>
        </w:rPr>
        <w:t>баян</w:t>
      </w:r>
      <w:r w:rsidRPr="00D37F9C">
        <w:rPr>
          <w:rFonts w:ascii="Times New Roman" w:eastAsia="Times New Roman" w:hAnsi="Times New Roman" w:cs="Times New Roman"/>
          <w:b/>
          <w:kern w:val="0"/>
          <w:sz w:val="24"/>
          <w:szCs w:val="24"/>
          <w:lang w:val="ru-RU" w:eastAsia="ru-RU"/>
          <w14:ligatures w14:val="none"/>
        </w:rPr>
        <w:t xml:space="preserve"> </w:t>
      </w:r>
    </w:p>
    <w:p w14:paraId="5732F39A" w14:textId="77777777"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Реал</w:t>
      </w:r>
      <w:r w:rsidRPr="00D37F9C">
        <w:rPr>
          <w:rFonts w:ascii="Times New Roman" w:eastAsia="Times New Roman" w:hAnsi="Times New Roman" w:cs="Times New Roman"/>
          <w:kern w:val="0"/>
          <w:sz w:val="24"/>
          <w:szCs w:val="24"/>
          <w:lang w:val="ky-KG" w:eastAsia="ru-RU"/>
          <w14:ligatures w14:val="none"/>
        </w:rPr>
        <w:t>дуу</w:t>
      </w:r>
      <w:r w:rsidRPr="00D37F9C">
        <w:rPr>
          <w:rFonts w:ascii="Times New Roman" w:eastAsia="Times New Roman" w:hAnsi="Times New Roman" w:cs="Times New Roman"/>
          <w:kern w:val="0"/>
          <w:sz w:val="24"/>
          <w:szCs w:val="24"/>
          <w:lang w:val="ru-RU" w:eastAsia="ru-RU"/>
          <w14:ligatures w14:val="none"/>
        </w:rPr>
        <w:t xml:space="preserve"> сектор</w:t>
      </w:r>
      <w:r w:rsidRPr="00D37F9C">
        <w:rPr>
          <w:rFonts w:ascii="Times New Roman" w:eastAsia="Times New Roman" w:hAnsi="Times New Roman" w:cs="Times New Roman"/>
          <w:kern w:val="0"/>
          <w:sz w:val="24"/>
          <w:szCs w:val="24"/>
          <w:lang w:val="ru-RU" w:eastAsia="ru-RU"/>
          <w14:ligatures w14:val="none"/>
        </w:rPr>
        <w:tab/>
      </w:r>
      <w:r w:rsidRPr="00D37F9C">
        <w:rPr>
          <w:rFonts w:ascii="Times New Roman" w:eastAsia="Times New Roman" w:hAnsi="Times New Roman" w:cs="Times New Roman"/>
          <w:kern w:val="0"/>
          <w:sz w:val="24"/>
          <w:szCs w:val="24"/>
          <w:lang w:val="ky-KG" w:eastAsia="ru-RU"/>
          <w14:ligatures w14:val="none"/>
        </w:rPr>
        <w:t>6</w:t>
      </w:r>
    </w:p>
    <w:p w14:paraId="58B83AC7" w14:textId="65BB56B3"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Мамлекеттик сектор</w:t>
      </w:r>
      <w:r w:rsidRPr="00D37F9C">
        <w:rPr>
          <w:rFonts w:ascii="Times New Roman" w:eastAsia="Times New Roman" w:hAnsi="Times New Roman" w:cs="Times New Roman"/>
          <w:kern w:val="0"/>
          <w:sz w:val="24"/>
          <w:szCs w:val="24"/>
          <w:lang w:val="ky-KG" w:eastAsia="ru-RU"/>
          <w14:ligatures w14:val="none"/>
        </w:rPr>
        <w:tab/>
      </w:r>
      <w:r w:rsidR="004A6635">
        <w:rPr>
          <w:rFonts w:ascii="Times New Roman" w:eastAsia="Times New Roman" w:hAnsi="Times New Roman" w:cs="Times New Roman"/>
          <w:kern w:val="0"/>
          <w:sz w:val="24"/>
          <w:szCs w:val="24"/>
          <w:lang w:val="ky-KG" w:eastAsia="ru-RU"/>
          <w14:ligatures w14:val="none"/>
        </w:rPr>
        <w:t>40</w:t>
      </w:r>
    </w:p>
    <w:p w14:paraId="2EB3CA59" w14:textId="286FEA2F"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Тышкы сектор</w:t>
      </w:r>
      <w:r w:rsidRPr="00D37F9C">
        <w:rPr>
          <w:rFonts w:ascii="Times New Roman" w:eastAsia="Times New Roman" w:hAnsi="Times New Roman" w:cs="Times New Roman"/>
          <w:kern w:val="0"/>
          <w:sz w:val="24"/>
          <w:szCs w:val="24"/>
          <w:lang w:val="ky-KG" w:eastAsia="ru-RU"/>
          <w14:ligatures w14:val="none"/>
        </w:rPr>
        <w:tab/>
      </w:r>
      <w:r w:rsidR="004A6635">
        <w:rPr>
          <w:rFonts w:ascii="Times New Roman" w:eastAsia="Times New Roman" w:hAnsi="Times New Roman" w:cs="Times New Roman"/>
          <w:kern w:val="0"/>
          <w:sz w:val="24"/>
          <w:szCs w:val="24"/>
          <w:lang w:val="ky-KG" w:eastAsia="ru-RU"/>
          <w14:ligatures w14:val="none"/>
        </w:rPr>
        <w:t>47</w:t>
      </w:r>
    </w:p>
    <w:p w14:paraId="42667AF2" w14:textId="1506E279"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Социалдык сектор</w:t>
      </w:r>
      <w:r w:rsidRPr="00D37F9C">
        <w:rPr>
          <w:rFonts w:ascii="Times New Roman" w:eastAsia="Times New Roman" w:hAnsi="Times New Roman" w:cs="Times New Roman"/>
          <w:kern w:val="0"/>
          <w:sz w:val="24"/>
          <w:szCs w:val="24"/>
          <w:lang w:val="ky-KG" w:eastAsia="ru-RU"/>
          <w14:ligatures w14:val="none"/>
        </w:rPr>
        <w:tab/>
      </w:r>
      <w:r w:rsidR="004A6635">
        <w:rPr>
          <w:rFonts w:ascii="Times New Roman" w:eastAsia="Times New Roman" w:hAnsi="Times New Roman" w:cs="Times New Roman"/>
          <w:kern w:val="0"/>
          <w:sz w:val="24"/>
          <w:szCs w:val="24"/>
          <w:lang w:val="ky-KG" w:eastAsia="ru-RU"/>
          <w14:ligatures w14:val="none"/>
        </w:rPr>
        <w:t>50</w:t>
      </w:r>
    </w:p>
    <w:p w14:paraId="70875BBF" w14:textId="77777777" w:rsidR="00D37F9C" w:rsidRPr="00D37F9C" w:rsidRDefault="00D37F9C" w:rsidP="00D37F9C">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13D79351" w14:textId="77777777" w:rsidR="00D37F9C" w:rsidRPr="00D37F9C" w:rsidRDefault="00D37F9C" w:rsidP="00D37F9C">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503B57AD" w14:textId="3E59C7AB" w:rsidR="00D37F9C" w:rsidRPr="00D37F9C" w:rsidRDefault="00D37F9C" w:rsidP="00D37F9C">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Тиркеме </w:t>
      </w:r>
      <w:r w:rsidRPr="00D37F9C">
        <w:rPr>
          <w:rFonts w:ascii="Times New Roman" w:eastAsia="Times New Roman" w:hAnsi="Times New Roman" w:cs="Times New Roman"/>
          <w:b/>
          <w:kern w:val="0"/>
          <w:sz w:val="24"/>
          <w:szCs w:val="24"/>
          <w:lang w:val="ky-KG" w:eastAsia="ru-RU"/>
          <w14:ligatures w14:val="none"/>
        </w:rPr>
        <w:tab/>
      </w:r>
      <w:r w:rsidR="00242475">
        <w:rPr>
          <w:rFonts w:ascii="Times New Roman" w:eastAsia="Times New Roman" w:hAnsi="Times New Roman" w:cs="Times New Roman"/>
          <w:b/>
          <w:kern w:val="0"/>
          <w:sz w:val="24"/>
          <w:szCs w:val="24"/>
          <w:lang w:val="ky-KG" w:eastAsia="ru-RU"/>
          <w14:ligatures w14:val="none"/>
        </w:rPr>
        <w:t>102</w:t>
      </w:r>
    </w:p>
    <w:p w14:paraId="0F9F6C1B" w14:textId="77777777" w:rsidR="00D37F9C" w:rsidRPr="00D37F9C" w:rsidRDefault="00D37F9C" w:rsidP="00D37F9C">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7202FCA1" w14:textId="51ACAD9E" w:rsidR="00D37F9C" w:rsidRPr="00D37F9C" w:rsidRDefault="00D37F9C" w:rsidP="00D37F9C">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I. Реалдуу сектор</w:t>
      </w:r>
      <w:r w:rsidRPr="00D37F9C">
        <w:rPr>
          <w:rFonts w:ascii="Times New Roman" w:eastAsia="Times New Roman" w:hAnsi="Times New Roman" w:cs="Times New Roman"/>
          <w:kern w:val="0"/>
          <w:sz w:val="24"/>
          <w:szCs w:val="24"/>
          <w:lang w:val="ky-KG" w:eastAsia="ru-RU"/>
          <w14:ligatures w14:val="none"/>
        </w:rPr>
        <w:tab/>
      </w:r>
      <w:r w:rsidR="00242475">
        <w:rPr>
          <w:rFonts w:ascii="Times New Roman" w:eastAsia="Times New Roman" w:hAnsi="Times New Roman" w:cs="Times New Roman"/>
          <w:kern w:val="0"/>
          <w:sz w:val="24"/>
          <w:szCs w:val="24"/>
          <w:lang w:val="ky-KG" w:eastAsia="ru-RU"/>
          <w14:ligatures w14:val="none"/>
        </w:rPr>
        <w:t>104</w:t>
      </w:r>
    </w:p>
    <w:p w14:paraId="77A2AEDC" w14:textId="7FE5E528" w:rsidR="00D37F9C" w:rsidRPr="00D37F9C" w:rsidRDefault="00D37F9C" w:rsidP="00D37F9C">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II. Тышкы сектор</w:t>
      </w:r>
      <w:r w:rsidRPr="00D37F9C">
        <w:rPr>
          <w:rFonts w:ascii="Times New Roman" w:eastAsia="Times New Roman" w:hAnsi="Times New Roman" w:cs="Times New Roman"/>
          <w:kern w:val="0"/>
          <w:sz w:val="24"/>
          <w:szCs w:val="24"/>
          <w:lang w:val="ky-KG" w:eastAsia="ru-RU"/>
          <w14:ligatures w14:val="none"/>
        </w:rPr>
        <w:tab/>
      </w:r>
      <w:r w:rsidR="00242475">
        <w:rPr>
          <w:rFonts w:ascii="Times New Roman" w:eastAsia="Times New Roman" w:hAnsi="Times New Roman" w:cs="Times New Roman"/>
          <w:kern w:val="0"/>
          <w:sz w:val="24"/>
          <w:szCs w:val="24"/>
          <w:lang w:val="ky-KG" w:eastAsia="ru-RU"/>
          <w14:ligatures w14:val="none"/>
        </w:rPr>
        <w:t>122</w:t>
      </w:r>
    </w:p>
    <w:p w14:paraId="371B3039"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2915CFC1"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44CFD8CF"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74BD51CA"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1DF7B55C"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42F55161"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583FD09A"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23328009"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636695CF"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718E1D68"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740B1E9B"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69A21C03"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0B199B1A"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705FD928"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281AD3E3"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283F64C9" w14:textId="77777777" w:rsidR="00D37F9C" w:rsidRPr="00D37F9C" w:rsidRDefault="00D37F9C" w:rsidP="00D37F9C">
      <w:pPr>
        <w:spacing w:after="0" w:line="276" w:lineRule="auto"/>
        <w:rPr>
          <w:rFonts w:ascii="Times New Roman" w:eastAsia="Times New Roman" w:hAnsi="Times New Roman" w:cs="Times New Roman"/>
          <w:b/>
          <w:kern w:val="0"/>
          <w:sz w:val="28"/>
          <w:szCs w:val="28"/>
          <w:lang w:val="ky-KG" w:eastAsia="ru-RU"/>
          <w14:ligatures w14:val="none"/>
        </w:rPr>
      </w:pPr>
    </w:p>
    <w:p w14:paraId="230A4B23"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CF14891"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F79CE20"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EE5673B"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1B638D1"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6AEA9D3" w14:textId="77777777" w:rsidR="00D37F9C" w:rsidRPr="00D37F9C" w:rsidRDefault="00D37F9C" w:rsidP="00D37F9C">
      <w:pPr>
        <w:spacing w:after="0" w:line="276" w:lineRule="auto"/>
        <w:rPr>
          <w:rFonts w:ascii="Times New Roman" w:eastAsia="Times New Roman" w:hAnsi="Times New Roman" w:cs="Times New Roman"/>
          <w:b/>
          <w:kern w:val="0"/>
          <w:sz w:val="28"/>
          <w:szCs w:val="28"/>
          <w:lang w:val="ky-KG" w:eastAsia="ru-RU"/>
          <w14:ligatures w14:val="none"/>
        </w:rPr>
      </w:pPr>
    </w:p>
    <w:p w14:paraId="749B4A17" w14:textId="77777777" w:rsidR="00FB113E" w:rsidRPr="00DC1309" w:rsidRDefault="00FB113E" w:rsidP="00FB113E">
      <w:pPr>
        <w:spacing w:after="0" w:line="276" w:lineRule="auto"/>
        <w:jc w:val="center"/>
        <w:rPr>
          <w:rFonts w:ascii="Times New Roman" w:eastAsia="Times New Roman" w:hAnsi="Times New Roman" w:cs="Times New Roman"/>
          <w:b/>
          <w:kern w:val="0"/>
          <w:sz w:val="28"/>
          <w:szCs w:val="28"/>
          <w:lang w:val="ky-KG" w:eastAsia="ru-RU"/>
          <w14:ligatures w14:val="none"/>
        </w:rPr>
      </w:pPr>
      <w:r w:rsidRPr="00DC1309">
        <w:rPr>
          <w:rFonts w:ascii="Times New Roman" w:eastAsia="Times New Roman" w:hAnsi="Times New Roman" w:cs="Times New Roman"/>
          <w:b/>
          <w:kern w:val="0"/>
          <w:sz w:val="28"/>
          <w:szCs w:val="28"/>
          <w:lang w:val="ky-KG" w:eastAsia="ru-RU"/>
          <w14:ligatures w14:val="none"/>
        </w:rPr>
        <w:lastRenderedPageBreak/>
        <w:t>Бишкек шаарынын 2025-жылдын январь-</w:t>
      </w:r>
      <w:r>
        <w:rPr>
          <w:rFonts w:ascii="Times New Roman" w:eastAsia="Times New Roman" w:hAnsi="Times New Roman" w:cs="Times New Roman"/>
          <w:b/>
          <w:kern w:val="0"/>
          <w:sz w:val="28"/>
          <w:szCs w:val="28"/>
          <w:lang w:val="ky-KG" w:eastAsia="ru-RU"/>
          <w14:ligatures w14:val="none"/>
        </w:rPr>
        <w:t>октябрь</w:t>
      </w:r>
      <w:r w:rsidRPr="00DC1309">
        <w:rPr>
          <w:rFonts w:ascii="Times New Roman" w:eastAsia="Times New Roman" w:hAnsi="Times New Roman" w:cs="Times New Roman"/>
          <w:b/>
          <w:kern w:val="0"/>
          <w:sz w:val="28"/>
          <w:szCs w:val="28"/>
          <w:lang w:val="ky-KG" w:eastAsia="ru-RU"/>
          <w14:ligatures w14:val="none"/>
        </w:rPr>
        <w:t xml:space="preserve"> айларындагы социалдык-экономикалык абалы</w:t>
      </w:r>
    </w:p>
    <w:p w14:paraId="04765C6E" w14:textId="77777777" w:rsidR="00FB113E" w:rsidRPr="00400798" w:rsidRDefault="00FB113E" w:rsidP="00FB113E">
      <w:pPr>
        <w:spacing w:after="0" w:line="240" w:lineRule="auto"/>
        <w:jc w:val="both"/>
        <w:rPr>
          <w:rFonts w:ascii="Times New Roman" w:eastAsia="Times New Roman" w:hAnsi="Times New Roman" w:cs="Times New Roman"/>
          <w:kern w:val="0"/>
          <w:sz w:val="24"/>
          <w:szCs w:val="24"/>
          <w:highlight w:val="yellow"/>
          <w:lang w:val="ky-KG" w:eastAsia="ru-RU"/>
          <w14:ligatures w14:val="none"/>
        </w:rPr>
      </w:pPr>
    </w:p>
    <w:p w14:paraId="4FBCF2AC" w14:textId="77777777" w:rsidR="00FB113E" w:rsidRPr="00023DB5" w:rsidRDefault="00FB113E" w:rsidP="00FB113E">
      <w:pPr>
        <w:spacing w:after="0" w:line="240" w:lineRule="auto"/>
        <w:ind w:firstLine="720"/>
        <w:jc w:val="both"/>
        <w:rPr>
          <w:rFonts w:ascii="Times New Roman" w:eastAsia="Times New Roman" w:hAnsi="Times New Roman" w:cs="Times New Roman"/>
          <w:kern w:val="0"/>
          <w:sz w:val="24"/>
          <w:szCs w:val="24"/>
          <w:lang w:val="ky-KG" w:eastAsia="zh-CN"/>
          <w14:ligatures w14:val="none"/>
        </w:rPr>
      </w:pPr>
      <w:r w:rsidRPr="00023DB5">
        <w:rPr>
          <w:rFonts w:ascii="Times New Roman" w:eastAsia="Times New Roman" w:hAnsi="Times New Roman" w:cs="Times New Roman"/>
          <w:kern w:val="0"/>
          <w:sz w:val="24"/>
          <w:szCs w:val="24"/>
          <w:lang w:val="zh-CN" w:eastAsia="zh-CN"/>
          <w14:ligatures w14:val="none"/>
        </w:rPr>
        <w:t>20</w:t>
      </w:r>
      <w:r w:rsidRPr="00023DB5">
        <w:rPr>
          <w:rFonts w:ascii="Times New Roman" w:eastAsia="Times New Roman" w:hAnsi="Times New Roman" w:cs="Times New Roman"/>
          <w:kern w:val="0"/>
          <w:sz w:val="24"/>
          <w:szCs w:val="24"/>
          <w:lang w:val="ky-KG" w:eastAsia="zh-CN"/>
          <w14:ligatures w14:val="none"/>
        </w:rPr>
        <w:t>25</w:t>
      </w:r>
      <w:r w:rsidRPr="00023DB5">
        <w:rPr>
          <w:rFonts w:ascii="Times New Roman" w:eastAsia="Times New Roman" w:hAnsi="Times New Roman" w:cs="Times New Roman"/>
          <w:kern w:val="0"/>
          <w:sz w:val="24"/>
          <w:szCs w:val="24"/>
          <w:lang w:val="zh-CN" w:eastAsia="zh-CN"/>
          <w14:ligatures w14:val="none"/>
        </w:rPr>
        <w:t>-ж. 1</w:t>
      </w:r>
      <w:r w:rsidRPr="00023DB5">
        <w:rPr>
          <w:rFonts w:ascii="Times New Roman" w:eastAsia="Times New Roman" w:hAnsi="Times New Roman" w:cs="Times New Roman"/>
          <w:kern w:val="0"/>
          <w:sz w:val="24"/>
          <w:szCs w:val="24"/>
          <w:lang w:val="ky-KG" w:eastAsia="zh-CN"/>
          <w14:ligatures w14:val="none"/>
        </w:rPr>
        <w:t>-ноябрына к</w:t>
      </w:r>
      <w:r w:rsidRPr="00023DB5">
        <w:rPr>
          <w:rFonts w:ascii="Times New Roman" w:eastAsia="Times New Roman" w:hAnsi="Times New Roman" w:cs="Times New Roman"/>
          <w:kern w:val="0"/>
          <w:sz w:val="24"/>
          <w:szCs w:val="24"/>
          <w:lang w:val="zh-CN" w:eastAsia="zh-CN"/>
          <w14:ligatures w14:val="none"/>
        </w:rPr>
        <w:t>арата Бишкек ш</w:t>
      </w:r>
      <w:r w:rsidRPr="00023DB5">
        <w:rPr>
          <w:rFonts w:ascii="Times New Roman" w:eastAsia="Times New Roman" w:hAnsi="Times New Roman" w:cs="Times New Roman"/>
          <w:kern w:val="0"/>
          <w:sz w:val="24"/>
          <w:szCs w:val="24"/>
          <w:lang w:val="ky-KG" w:eastAsia="zh-CN"/>
          <w14:ligatures w14:val="none"/>
        </w:rPr>
        <w:t>аарынын</w:t>
      </w:r>
      <w:r w:rsidRPr="00023DB5">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023DB5">
        <w:rPr>
          <w:rFonts w:ascii="Times New Roman" w:eastAsia="Times New Roman" w:hAnsi="Times New Roman" w:cs="Times New Roman"/>
          <w:kern w:val="0"/>
          <w:sz w:val="24"/>
          <w:szCs w:val="24"/>
          <w:lang w:val="ky-KG" w:eastAsia="zh-CN"/>
          <w14:ligatures w14:val="none"/>
        </w:rPr>
        <w:t xml:space="preserve"> жүргүзүүчү</w:t>
      </w:r>
      <w:r w:rsidRPr="00023DB5">
        <w:rPr>
          <w:rFonts w:ascii="Times New Roman" w:eastAsia="Times New Roman" w:hAnsi="Times New Roman" w:cs="Times New Roman"/>
          <w:kern w:val="0"/>
          <w:sz w:val="24"/>
          <w:szCs w:val="24"/>
          <w:lang w:val="zh-CN" w:eastAsia="zh-CN"/>
          <w14:ligatures w14:val="none"/>
        </w:rPr>
        <w:t xml:space="preserve"> субъекттердин саны </w:t>
      </w:r>
      <w:r w:rsidRPr="00023DB5">
        <w:rPr>
          <w:rFonts w:ascii="Times New Roman" w:eastAsia="Times New Roman" w:hAnsi="Times New Roman" w:cs="Times New Roman"/>
          <w:kern w:val="0"/>
          <w:sz w:val="24"/>
          <w:szCs w:val="24"/>
          <w:lang w:val="ky-KG" w:eastAsia="zh-CN"/>
          <w14:ligatures w14:val="none"/>
        </w:rPr>
        <w:t>186,0 миң бирдикти</w:t>
      </w:r>
      <w:r w:rsidRPr="00023DB5">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023DB5">
        <w:rPr>
          <w:rFonts w:ascii="Times New Roman" w:eastAsia="Times New Roman" w:hAnsi="Times New Roman" w:cs="Times New Roman"/>
          <w:kern w:val="0"/>
          <w:sz w:val="24"/>
          <w:szCs w:val="24"/>
          <w:lang w:val="ky-KG" w:eastAsia="zh-CN"/>
          <w14:ligatures w14:val="none"/>
        </w:rPr>
        <w:t xml:space="preserve">108,1 </w:t>
      </w:r>
      <w:r w:rsidRPr="00023DB5">
        <w:rPr>
          <w:rFonts w:ascii="Times New Roman" w:eastAsia="Times New Roman" w:hAnsi="Times New Roman" w:cs="Times New Roman"/>
          <w:kern w:val="0"/>
          <w:sz w:val="24"/>
          <w:szCs w:val="24"/>
          <w:lang w:val="zh-CN" w:eastAsia="zh-CN"/>
          <w14:ligatures w14:val="none"/>
        </w:rPr>
        <w:t>миң</w:t>
      </w:r>
      <w:r w:rsidRPr="00023DB5">
        <w:rPr>
          <w:rFonts w:ascii="Times New Roman" w:eastAsia="Times New Roman" w:hAnsi="Times New Roman" w:cs="Times New Roman"/>
          <w:kern w:val="0"/>
          <w:sz w:val="24"/>
          <w:szCs w:val="24"/>
          <w:lang w:val="ky-KG" w:eastAsia="zh-CN"/>
          <w14:ligatures w14:val="none"/>
        </w:rPr>
        <w:t xml:space="preserve"> </w:t>
      </w:r>
      <w:proofErr w:type="spellStart"/>
      <w:r w:rsidRPr="00023DB5">
        <w:rPr>
          <w:rFonts w:ascii="Times New Roman" w:eastAsia="Times New Roman" w:hAnsi="Times New Roman" w:cs="Times New Roman"/>
          <w:kern w:val="0"/>
          <w:sz w:val="24"/>
          <w:szCs w:val="24"/>
          <w:lang w:val="ky-KG" w:eastAsia="zh-CN"/>
          <w14:ligatures w14:val="none"/>
        </w:rPr>
        <w:t>бирдикт</w:t>
      </w:r>
      <w:proofErr w:type="spellEnd"/>
      <w:r w:rsidRPr="00023DB5">
        <w:rPr>
          <w:rFonts w:ascii="Times New Roman" w:eastAsia="Times New Roman" w:hAnsi="Times New Roman" w:cs="Times New Roman"/>
          <w:kern w:val="0"/>
          <w:sz w:val="24"/>
          <w:szCs w:val="24"/>
          <w:lang w:val="zh-CN" w:eastAsia="zh-CN"/>
          <w14:ligatures w14:val="none"/>
        </w:rPr>
        <w:t>и</w:t>
      </w:r>
      <w:r w:rsidRPr="00023DB5">
        <w:rPr>
          <w:rFonts w:ascii="Times New Roman" w:eastAsia="Times New Roman" w:hAnsi="Times New Roman" w:cs="Times New Roman"/>
          <w:kern w:val="0"/>
          <w:sz w:val="24"/>
          <w:szCs w:val="24"/>
          <w:lang w:val="ky-KG" w:eastAsia="zh-CN"/>
          <w14:ligatures w14:val="none"/>
        </w:rPr>
        <w:t xml:space="preserve"> жана жеке</w:t>
      </w:r>
      <w:r w:rsidRPr="00023DB5">
        <w:rPr>
          <w:rFonts w:ascii="Times New Roman" w:eastAsia="Times New Roman" w:hAnsi="Times New Roman" w:cs="Times New Roman"/>
          <w:kern w:val="0"/>
          <w:sz w:val="24"/>
          <w:szCs w:val="24"/>
          <w:lang w:val="zh-CN" w:eastAsia="zh-CN"/>
          <w14:ligatures w14:val="none"/>
        </w:rPr>
        <w:t xml:space="preserve"> жактар – </w:t>
      </w:r>
      <w:r w:rsidRPr="00023DB5">
        <w:rPr>
          <w:rFonts w:ascii="Times New Roman" w:eastAsia="Times New Roman" w:hAnsi="Times New Roman" w:cs="Times New Roman"/>
          <w:kern w:val="0"/>
          <w:sz w:val="24"/>
          <w:szCs w:val="24"/>
          <w:lang w:val="ky-KG" w:eastAsia="zh-CN"/>
          <w14:ligatures w14:val="none"/>
        </w:rPr>
        <w:t xml:space="preserve">77,9 </w:t>
      </w:r>
      <w:r w:rsidRPr="00023DB5">
        <w:rPr>
          <w:rFonts w:ascii="Times New Roman" w:eastAsia="Times New Roman" w:hAnsi="Times New Roman" w:cs="Times New Roman"/>
          <w:kern w:val="0"/>
          <w:sz w:val="24"/>
          <w:szCs w:val="24"/>
          <w:lang w:val="zh-CN" w:eastAsia="zh-CN"/>
          <w14:ligatures w14:val="none"/>
        </w:rPr>
        <w:t>миң</w:t>
      </w:r>
      <w:r w:rsidRPr="00023DB5">
        <w:rPr>
          <w:rFonts w:ascii="Times New Roman" w:eastAsia="Times New Roman" w:hAnsi="Times New Roman" w:cs="Times New Roman"/>
          <w:kern w:val="0"/>
          <w:sz w:val="24"/>
          <w:szCs w:val="24"/>
          <w:lang w:val="ky-KG" w:eastAsia="zh-CN"/>
          <w14:ligatures w14:val="none"/>
        </w:rPr>
        <w:t xml:space="preserve"> </w:t>
      </w:r>
      <w:proofErr w:type="spellStart"/>
      <w:r w:rsidRPr="00023DB5">
        <w:rPr>
          <w:rFonts w:ascii="Times New Roman" w:eastAsia="Times New Roman" w:hAnsi="Times New Roman" w:cs="Times New Roman"/>
          <w:kern w:val="0"/>
          <w:sz w:val="24"/>
          <w:szCs w:val="24"/>
          <w:lang w:val="ky-KG" w:eastAsia="zh-CN"/>
          <w14:ligatures w14:val="none"/>
        </w:rPr>
        <w:t>бирдикт</w:t>
      </w:r>
      <w:proofErr w:type="spellEnd"/>
      <w:r w:rsidRPr="00023DB5">
        <w:rPr>
          <w:rFonts w:ascii="Times New Roman" w:eastAsia="Times New Roman" w:hAnsi="Times New Roman" w:cs="Times New Roman"/>
          <w:kern w:val="0"/>
          <w:sz w:val="24"/>
          <w:szCs w:val="24"/>
          <w:lang w:val="zh-CN" w:eastAsia="zh-CN"/>
          <w14:ligatures w14:val="none"/>
        </w:rPr>
        <w:t>и түздү.</w:t>
      </w:r>
    </w:p>
    <w:p w14:paraId="1EB67FB0" w14:textId="77777777" w:rsidR="00FB113E" w:rsidRPr="00023DB5"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023DB5">
        <w:rPr>
          <w:rFonts w:ascii="Times New Roman" w:eastAsia="Times New Roman" w:hAnsi="Times New Roman" w:cs="Times New Roman"/>
          <w:kern w:val="0"/>
          <w:sz w:val="24"/>
          <w:szCs w:val="24"/>
          <w:lang w:val="ky-KG" w:eastAsia="ru-RU"/>
          <w14:ligatures w14:val="none"/>
        </w:rPr>
        <w:t>2025-жылдын январь-октябрында өндүрүштүн ишканалары тарабынан 101308,5 млн. сом суммадагы продукция өндүрүлдү. Өндүрүштүк продукциянын физикалык көлөмүнүн индекси 2024-жылдын январь-октябрына салыштырганда 125,2 пайызды түздү.</w:t>
      </w:r>
    </w:p>
    <w:p w14:paraId="5A4D3630" w14:textId="77777777" w:rsidR="00FB113E" w:rsidRPr="00BC4559" w:rsidRDefault="00FB113E" w:rsidP="00FB113E">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BC4559">
        <w:rPr>
          <w:rFonts w:ascii="Times New Roman" w:eastAsia="Times New Roman" w:hAnsi="Times New Roman" w:cs="Times New Roman"/>
          <w:kern w:val="0"/>
          <w:sz w:val="24"/>
          <w:szCs w:val="24"/>
          <w:lang w:val="ky-KG" w:eastAsia="ru-RU"/>
          <w14:ligatures w14:val="none"/>
        </w:rPr>
        <w:t>2025-жылдын январь-октябрь айларында</w:t>
      </w:r>
      <w:r w:rsidRPr="00BC4559">
        <w:rPr>
          <w:rFonts w:ascii="Times New Roman" w:eastAsia="Times New Roman" w:hAnsi="Times New Roman" w:cs="Times New Roman"/>
          <w:bCs/>
          <w:kern w:val="0"/>
          <w:sz w:val="24"/>
          <w:szCs w:val="24"/>
          <w:lang w:val="ky-KG" w:eastAsia="ru-RU"/>
          <w14:ligatures w14:val="none"/>
        </w:rPr>
        <w:t xml:space="preserve">  </w:t>
      </w:r>
      <w:r w:rsidRPr="00BC4559">
        <w:rPr>
          <w:rFonts w:ascii="Times New Roman" w:eastAsia="Times New Roman" w:hAnsi="Times New Roman" w:cs="Times New Roman"/>
          <w:kern w:val="0"/>
          <w:sz w:val="24"/>
          <w:szCs w:val="24"/>
          <w:lang w:val="ky-KG" w:eastAsia="ru-RU"/>
          <w14:ligatures w14:val="none"/>
        </w:rPr>
        <w:t>айыл чарбасында  продукцияларынын дүң чыгарылышы  5609,9 млн. сомду  түзүп, физикалык көлөмдүн индекси  76,6  пайызды түздү.</w:t>
      </w:r>
    </w:p>
    <w:p w14:paraId="5F24B291" w14:textId="77777777" w:rsidR="00FB113E" w:rsidRPr="00BC4559"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C4559">
        <w:rPr>
          <w:rFonts w:ascii="Times New Roman" w:eastAsia="Times New Roman" w:hAnsi="Times New Roman" w:cs="Times New Roman"/>
          <w:kern w:val="0"/>
          <w:sz w:val="24"/>
          <w:szCs w:val="24"/>
          <w:lang w:val="ky-KG" w:eastAsia="ru-RU"/>
          <w14:ligatures w14:val="none"/>
        </w:rPr>
        <w:t>2025-жылдын январь-октябрында негизги капиталга жумшалган инвестициялардын деңгээли 70434,7 млн. сомду түздү жана 2024-жылдын тийиштүү мезгилине салыштырганда 14,2 пайызга көбөйдү.</w:t>
      </w:r>
    </w:p>
    <w:p w14:paraId="1DE34A6E" w14:textId="77777777" w:rsidR="00FB113E" w:rsidRPr="00A64534"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64534">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2025-жылдын январь-октябрында 79761,9 млн. сомду түздү, бул 2024-жылдын тийиштүү мезгилине салыштырганда 24,3 пайызга көбөйдү.</w:t>
      </w:r>
    </w:p>
    <w:p w14:paraId="33AB2B10" w14:textId="77777777" w:rsidR="00FB113E" w:rsidRPr="00A64534"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64534">
        <w:rPr>
          <w:rFonts w:ascii="Times New Roman" w:eastAsia="Times New Roman" w:hAnsi="Times New Roman" w:cs="Times New Roman"/>
          <w:kern w:val="0"/>
          <w:sz w:val="24"/>
          <w:szCs w:val="24"/>
          <w:lang w:val="ky-KG" w:eastAsia="ru-RU"/>
          <w14:ligatures w14:val="none"/>
        </w:rPr>
        <w:t>2025-жылдын январь-октябрында транспорттун бардык түрлөрү менен ташылган жүктөрдүн көлөмү 14141,9 миң тоннаны түздү, бул мурунку жылдын тийиштүү мезгилине салыштырганда 10,9 пайызга көбөйдү.</w:t>
      </w:r>
    </w:p>
    <w:p w14:paraId="489FDB21" w14:textId="77777777" w:rsidR="00FB113E" w:rsidRPr="00C63931"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C63931">
        <w:rPr>
          <w:rFonts w:ascii="Times New Roman" w:eastAsia="Times New Roman" w:hAnsi="Times New Roman" w:cs="Times New Roman"/>
          <w:kern w:val="0"/>
          <w:sz w:val="24"/>
          <w:szCs w:val="24"/>
          <w:lang w:val="ky-KG" w:eastAsia="ru-RU"/>
          <w14:ligatures w14:val="none"/>
        </w:rPr>
        <w:t xml:space="preserve">2025-жылдын январь-октябрында дүң жана чекене соода, </w:t>
      </w:r>
      <w:proofErr w:type="spellStart"/>
      <w:r w:rsidRPr="00C63931">
        <w:rPr>
          <w:rFonts w:ascii="Times New Roman" w:eastAsia="Times New Roman" w:hAnsi="Times New Roman" w:cs="Times New Roman"/>
          <w:kern w:val="0"/>
          <w:sz w:val="24"/>
          <w:szCs w:val="24"/>
          <w:lang w:val="ky-KG" w:eastAsia="ru-RU"/>
          <w14:ligatures w14:val="none"/>
        </w:rPr>
        <w:t>автоунааларды</w:t>
      </w:r>
      <w:proofErr w:type="spellEnd"/>
      <w:r w:rsidRPr="00C63931">
        <w:rPr>
          <w:rFonts w:ascii="Times New Roman" w:eastAsia="Times New Roman" w:hAnsi="Times New Roman" w:cs="Times New Roman"/>
          <w:kern w:val="0"/>
          <w:sz w:val="24"/>
          <w:szCs w:val="24"/>
          <w:lang w:val="ky-KG" w:eastAsia="ru-RU"/>
          <w14:ligatures w14:val="none"/>
        </w:rPr>
        <w:t xml:space="preserve"> жана </w:t>
      </w:r>
      <w:proofErr w:type="spellStart"/>
      <w:r w:rsidRPr="00C63931">
        <w:rPr>
          <w:rFonts w:ascii="Times New Roman" w:eastAsia="Times New Roman" w:hAnsi="Times New Roman" w:cs="Times New Roman"/>
          <w:kern w:val="0"/>
          <w:sz w:val="24"/>
          <w:szCs w:val="24"/>
          <w:lang w:val="ky-KG" w:eastAsia="ru-RU"/>
          <w14:ligatures w14:val="none"/>
        </w:rPr>
        <w:t>мотоциклдерди</w:t>
      </w:r>
      <w:proofErr w:type="spellEnd"/>
      <w:r w:rsidRPr="00C63931">
        <w:rPr>
          <w:rFonts w:ascii="Times New Roman" w:eastAsia="Times New Roman" w:hAnsi="Times New Roman" w:cs="Times New Roman"/>
          <w:kern w:val="0"/>
          <w:sz w:val="24"/>
          <w:szCs w:val="24"/>
          <w:lang w:val="ky-KG" w:eastAsia="ru-RU"/>
          <w14:ligatures w14:val="none"/>
        </w:rPr>
        <w:t xml:space="preserve"> </w:t>
      </w:r>
      <w:proofErr w:type="spellStart"/>
      <w:r w:rsidRPr="00C63931">
        <w:rPr>
          <w:rFonts w:ascii="Times New Roman" w:eastAsia="Times New Roman" w:hAnsi="Times New Roman" w:cs="Times New Roman"/>
          <w:kern w:val="0"/>
          <w:sz w:val="24"/>
          <w:szCs w:val="24"/>
          <w:lang w:val="ky-KG" w:eastAsia="ru-RU"/>
          <w14:ligatures w14:val="none"/>
        </w:rPr>
        <w:t>оңдоонун</w:t>
      </w:r>
      <w:proofErr w:type="spellEnd"/>
      <w:r w:rsidRPr="00C63931">
        <w:rPr>
          <w:rFonts w:ascii="Times New Roman" w:eastAsia="Times New Roman" w:hAnsi="Times New Roman" w:cs="Times New Roman"/>
          <w:kern w:val="0"/>
          <w:sz w:val="24"/>
          <w:szCs w:val="24"/>
          <w:lang w:val="ky-KG" w:eastAsia="ru-RU"/>
          <w14:ligatures w14:val="none"/>
        </w:rPr>
        <w:t xml:space="preserve"> </w:t>
      </w:r>
      <w:proofErr w:type="spellStart"/>
      <w:r w:rsidRPr="00C63931">
        <w:rPr>
          <w:rFonts w:ascii="Times New Roman" w:eastAsia="Times New Roman" w:hAnsi="Times New Roman" w:cs="Times New Roman"/>
          <w:kern w:val="0"/>
          <w:sz w:val="24"/>
          <w:szCs w:val="24"/>
          <w:lang w:val="ky-KG" w:eastAsia="ru-RU"/>
          <w14:ligatures w14:val="none"/>
        </w:rPr>
        <w:t>жүгүртүүсүнүн</w:t>
      </w:r>
      <w:proofErr w:type="spellEnd"/>
      <w:r w:rsidRPr="00C63931">
        <w:rPr>
          <w:rFonts w:ascii="Times New Roman" w:eastAsia="Times New Roman" w:hAnsi="Times New Roman" w:cs="Times New Roman"/>
          <w:kern w:val="0"/>
          <w:sz w:val="24"/>
          <w:szCs w:val="24"/>
          <w:lang w:val="ky-KG" w:eastAsia="ru-RU"/>
          <w14:ligatures w14:val="none"/>
        </w:rPr>
        <w:t xml:space="preserve"> жалпы көлөмү 963165,</w:t>
      </w:r>
      <w:r>
        <w:rPr>
          <w:rFonts w:ascii="Times New Roman" w:eastAsia="Times New Roman" w:hAnsi="Times New Roman" w:cs="Times New Roman"/>
          <w:kern w:val="0"/>
          <w:sz w:val="24"/>
          <w:szCs w:val="24"/>
          <w:lang w:val="ky-KG" w:eastAsia="ru-RU"/>
          <w14:ligatures w14:val="none"/>
        </w:rPr>
        <w:t>3</w:t>
      </w:r>
      <w:r w:rsidRPr="00C63931">
        <w:rPr>
          <w:rFonts w:ascii="Times New Roman" w:eastAsia="Times New Roman" w:hAnsi="Times New Roman" w:cs="Times New Roman"/>
          <w:kern w:val="0"/>
          <w:sz w:val="24"/>
          <w:szCs w:val="24"/>
          <w:lang w:val="ky-KG" w:eastAsia="ru-RU"/>
          <w14:ligatures w14:val="none"/>
        </w:rPr>
        <w:t xml:space="preserve"> </w:t>
      </w:r>
      <w:proofErr w:type="spellStart"/>
      <w:r w:rsidRPr="00C63931">
        <w:rPr>
          <w:rFonts w:ascii="Times New Roman" w:eastAsia="Times New Roman" w:hAnsi="Times New Roman" w:cs="Times New Roman"/>
          <w:kern w:val="0"/>
          <w:sz w:val="24"/>
          <w:szCs w:val="24"/>
          <w:lang w:val="ky-KG" w:eastAsia="ru-RU"/>
          <w14:ligatures w14:val="none"/>
        </w:rPr>
        <w:t>млн.сомду</w:t>
      </w:r>
      <w:proofErr w:type="spellEnd"/>
      <w:r w:rsidRPr="00C63931">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7,5 пайызга жогорулады.</w:t>
      </w:r>
    </w:p>
    <w:p w14:paraId="37A6646B" w14:textId="77777777" w:rsidR="00FB113E" w:rsidRPr="00C63931"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C63931">
        <w:rPr>
          <w:rFonts w:ascii="Times New Roman" w:eastAsia="Times New Roman" w:hAnsi="Times New Roman" w:cs="Times New Roman"/>
          <w:kern w:val="0"/>
          <w:sz w:val="24"/>
          <w:szCs w:val="24"/>
          <w:lang w:val="ky-KG" w:eastAsia="ru-RU"/>
          <w14:ligatures w14:val="none"/>
        </w:rPr>
        <w:t>2025-жылдын январь-октябрында мейманканалар жана ресторандардын кызмат көрсөтүүлөрүнүн көлөмү 30279,7 млн. сомду түздү, бул 2024-жылдын январь-октябрына  салыштырганда 14,6 пайызга көбөйдү.</w:t>
      </w:r>
    </w:p>
    <w:p w14:paraId="05673823" w14:textId="77777777" w:rsidR="00FB113E" w:rsidRPr="00AA0129"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A0129">
        <w:rPr>
          <w:rFonts w:ascii="Times New Roman" w:eastAsia="Times New Roman" w:hAnsi="Times New Roman" w:cs="Times New Roman"/>
          <w:spacing w:val="-4"/>
          <w:kern w:val="0"/>
          <w:sz w:val="24"/>
          <w:szCs w:val="24"/>
          <w:lang w:val="ky-KG" w:eastAsia="ru-RU"/>
          <w14:ligatures w14:val="none"/>
        </w:rPr>
        <w:t xml:space="preserve">2025-жылдын январь-сентябрында  </w:t>
      </w:r>
      <w:r w:rsidRPr="00AA0129">
        <w:rPr>
          <w:rFonts w:ascii="Times New Roman" w:eastAsia="Times New Roman" w:hAnsi="Times New Roman" w:cs="Times New Roman"/>
          <w:kern w:val="0"/>
          <w:sz w:val="24"/>
          <w:szCs w:val="24"/>
          <w:lang w:val="ky-KG" w:eastAsia="ru-RU"/>
          <w14:ligatures w14:val="none"/>
        </w:rPr>
        <w:t xml:space="preserve">Бишкек шаары боюнча </w:t>
      </w:r>
      <w:r w:rsidRPr="00AA0129">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Pr="00AA0129">
        <w:rPr>
          <w:rFonts w:ascii="Times New Roman" w:eastAsia="Calibri" w:hAnsi="Times New Roman" w:cs="Times New Roman"/>
          <w:sz w:val="24"/>
          <w:szCs w:val="24"/>
          <w:lang w:val="ky-KG"/>
        </w:rPr>
        <w:t>54395,2</w:t>
      </w:r>
      <w:r w:rsidRPr="00AA0129">
        <w:rPr>
          <w:rFonts w:ascii="Times New Roman" w:eastAsia="Times New Roman" w:hAnsi="Times New Roman" w:cs="Times New Roman"/>
          <w:spacing w:val="-4"/>
          <w:kern w:val="0"/>
          <w:sz w:val="24"/>
          <w:szCs w:val="24"/>
          <w:lang w:val="ky-KG" w:eastAsia="ru-RU"/>
          <w14:ligatures w14:val="none"/>
        </w:rPr>
        <w:t xml:space="preserve"> </w:t>
      </w:r>
      <w:r w:rsidRPr="00AA0129">
        <w:rPr>
          <w:rFonts w:ascii="Times New Roman" w:eastAsia="Times New Roman" w:hAnsi="Times New Roman" w:cs="Times New Roman"/>
          <w:kern w:val="0"/>
          <w:sz w:val="24"/>
          <w:szCs w:val="24"/>
          <w:lang w:val="ky-KG" w:eastAsia="ru-RU"/>
          <w14:ligatures w14:val="none"/>
        </w:rPr>
        <w:t xml:space="preserve">сомду түздү жана </w:t>
      </w:r>
      <w:r w:rsidRPr="00AA0129">
        <w:rPr>
          <w:rFonts w:ascii="Times New Roman" w:eastAsia="Times New Roman" w:hAnsi="Times New Roman" w:cs="Times New Roman"/>
          <w:spacing w:val="-4"/>
          <w:kern w:val="0"/>
          <w:sz w:val="24"/>
          <w:szCs w:val="24"/>
          <w:lang w:val="ky-KG" w:eastAsia="ru-RU"/>
          <w14:ligatures w14:val="none"/>
        </w:rPr>
        <w:t>2024-жылдын январь-сентябрына</w:t>
      </w:r>
      <w:r w:rsidRPr="00AA0129">
        <w:rPr>
          <w:rFonts w:ascii="Times New Roman" w:eastAsia="Times New Roman" w:hAnsi="Times New Roman" w:cs="Times New Roman"/>
          <w:kern w:val="0"/>
          <w:sz w:val="24"/>
          <w:szCs w:val="24"/>
          <w:lang w:val="ky-KG" w:eastAsia="ru-RU"/>
          <w14:ligatures w14:val="none"/>
        </w:rPr>
        <w:t xml:space="preserve"> салыштырганда 24,6 пайызга көбөйдү.</w:t>
      </w:r>
    </w:p>
    <w:p w14:paraId="63E15354" w14:textId="77777777" w:rsidR="00FB113E" w:rsidRPr="0052624E" w:rsidRDefault="00FB113E" w:rsidP="00FB113E">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sidRPr="0052624E">
        <w:rPr>
          <w:rFonts w:ascii="Times New Roman" w:eastAsia="Times New Roman" w:hAnsi="Times New Roman" w:cs="Times New Roman"/>
          <w:kern w:val="0"/>
          <w:sz w:val="24"/>
          <w:szCs w:val="24"/>
          <w:lang w:val="ky-KG" w:eastAsia="ru-RU"/>
          <w14:ligatures w14:val="none"/>
        </w:rPr>
        <w:t xml:space="preserve">            2025-жылдын 1-ноябрына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4305 адамды түздү жана 2024-жылдын тийиштүү күнүнө салыштырганда 17,2 пайызга азайды, алардын ичинен жумушсуз расмий статусуна 3249 адам ээ.</w:t>
      </w:r>
    </w:p>
    <w:p w14:paraId="5646BBB2" w14:textId="77777777" w:rsidR="00FB113E" w:rsidRPr="0052624E"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52624E">
        <w:rPr>
          <w:rFonts w:ascii="Times New Roman" w:eastAsia="Times New Roman" w:hAnsi="Times New Roman" w:cs="Times New Roman"/>
          <w:kern w:val="0"/>
          <w:sz w:val="24"/>
          <w:szCs w:val="24"/>
          <w:lang w:val="ky-KG" w:eastAsia="ru-RU"/>
          <w14:ligatures w14:val="none"/>
        </w:rPr>
        <w:t>2025-жылдын январь-</w:t>
      </w:r>
      <w:r>
        <w:rPr>
          <w:rFonts w:ascii="Times New Roman" w:eastAsia="Times New Roman" w:hAnsi="Times New Roman" w:cs="Times New Roman"/>
          <w:kern w:val="0"/>
          <w:sz w:val="24"/>
          <w:szCs w:val="24"/>
          <w:lang w:val="ky-KG" w:eastAsia="ru-RU"/>
          <w14:ligatures w14:val="none"/>
        </w:rPr>
        <w:t>ок</w:t>
      </w:r>
      <w:r w:rsidRPr="0052624E">
        <w:rPr>
          <w:rFonts w:ascii="Times New Roman" w:eastAsia="Times New Roman" w:hAnsi="Times New Roman" w:cs="Times New Roman"/>
          <w:kern w:val="0"/>
          <w:sz w:val="24"/>
          <w:szCs w:val="24"/>
          <w:lang w:val="ky-KG" w:eastAsia="ru-RU"/>
          <w14:ligatures w14:val="none"/>
        </w:rPr>
        <w:t xml:space="preserve">тябрында инфляциянын деңгээлин </w:t>
      </w:r>
      <w:proofErr w:type="spellStart"/>
      <w:r w:rsidRPr="0052624E">
        <w:rPr>
          <w:rFonts w:ascii="Times New Roman" w:eastAsia="Times New Roman" w:hAnsi="Times New Roman" w:cs="Times New Roman"/>
          <w:kern w:val="0"/>
          <w:sz w:val="24"/>
          <w:szCs w:val="24"/>
          <w:lang w:val="ky-KG" w:eastAsia="ru-RU"/>
          <w14:ligatures w14:val="none"/>
        </w:rPr>
        <w:t>мүнөздөөчү</w:t>
      </w:r>
      <w:proofErr w:type="spellEnd"/>
      <w:r w:rsidRPr="0052624E">
        <w:rPr>
          <w:rFonts w:ascii="Times New Roman" w:eastAsia="Times New Roman" w:hAnsi="Times New Roman" w:cs="Times New Roman"/>
          <w:kern w:val="0"/>
          <w:sz w:val="24"/>
          <w:szCs w:val="24"/>
          <w:lang w:val="ky-KG" w:eastAsia="ru-RU"/>
          <w14:ligatures w14:val="none"/>
        </w:rPr>
        <w:t xml:space="preserve"> керектөө</w:t>
      </w:r>
      <w:r w:rsidRPr="0052624E">
        <w:rPr>
          <w:rFonts w:ascii="Times New Roman" w:eastAsia="Times New Roman" w:hAnsi="Times New Roman" w:cs="Times New Roman"/>
          <w:i/>
          <w:kern w:val="0"/>
          <w:sz w:val="24"/>
          <w:szCs w:val="24"/>
          <w:lang w:val="ky-KG" w:eastAsia="ru-RU"/>
          <w14:ligatures w14:val="none"/>
        </w:rPr>
        <w:t xml:space="preserve"> </w:t>
      </w:r>
      <w:r w:rsidRPr="0052624E">
        <w:rPr>
          <w:rFonts w:ascii="Times New Roman" w:eastAsia="Times New Roman" w:hAnsi="Times New Roman" w:cs="Times New Roman"/>
          <w:kern w:val="0"/>
          <w:sz w:val="24"/>
          <w:szCs w:val="24"/>
          <w:lang w:val="ky-KG" w:eastAsia="ru-RU"/>
          <w14:ligatures w14:val="none"/>
        </w:rPr>
        <w:t>бааларынын индекси 2024-жылдын январь-</w:t>
      </w:r>
      <w:r>
        <w:rPr>
          <w:rFonts w:ascii="Times New Roman" w:eastAsia="Times New Roman" w:hAnsi="Times New Roman" w:cs="Times New Roman"/>
          <w:kern w:val="0"/>
          <w:sz w:val="24"/>
          <w:szCs w:val="24"/>
          <w:lang w:val="ky-KG" w:eastAsia="ru-RU"/>
          <w14:ligatures w14:val="none"/>
        </w:rPr>
        <w:t>ок</w:t>
      </w:r>
      <w:r w:rsidRPr="0052624E">
        <w:rPr>
          <w:rFonts w:ascii="Times New Roman" w:eastAsia="Times New Roman" w:hAnsi="Times New Roman" w:cs="Times New Roman"/>
          <w:kern w:val="0"/>
          <w:sz w:val="24"/>
          <w:szCs w:val="24"/>
          <w:lang w:val="ky-KG" w:eastAsia="ru-RU"/>
          <w14:ligatures w14:val="none"/>
        </w:rPr>
        <w:t>тябрына салыштырганда 107,6 пайызды түздү.</w:t>
      </w:r>
    </w:p>
    <w:p w14:paraId="729B7101" w14:textId="77777777" w:rsidR="00FB113E" w:rsidRPr="0052624E"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52624E">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52624E">
        <w:rPr>
          <w:rFonts w:ascii="Times New Roman" w:eastAsia="Times New Roman" w:hAnsi="Times New Roman" w:cs="Times New Roman"/>
          <w:kern w:val="0"/>
          <w:sz w:val="24"/>
          <w:szCs w:val="24"/>
          <w:lang w:val="ky-KG" w:eastAsia="ru-RU"/>
          <w14:ligatures w14:val="none"/>
        </w:rPr>
        <w:t>казыналыгынын</w:t>
      </w:r>
      <w:proofErr w:type="spellEnd"/>
      <w:r w:rsidRPr="0052624E">
        <w:rPr>
          <w:rFonts w:ascii="Times New Roman" w:eastAsia="Times New Roman" w:hAnsi="Times New Roman" w:cs="Times New Roman"/>
          <w:kern w:val="0"/>
          <w:sz w:val="24"/>
          <w:szCs w:val="24"/>
          <w:lang w:val="ky-KG" w:eastAsia="ru-RU"/>
          <w14:ligatures w14:val="none"/>
        </w:rPr>
        <w:t xml:space="preserve"> маалыматтары боюнча 2025-жылдын январь-</w:t>
      </w:r>
      <w:r>
        <w:rPr>
          <w:rFonts w:ascii="Times New Roman" w:eastAsia="Times New Roman" w:hAnsi="Times New Roman" w:cs="Times New Roman"/>
          <w:kern w:val="0"/>
          <w:sz w:val="24"/>
          <w:szCs w:val="24"/>
          <w:lang w:val="ky-KG" w:eastAsia="ru-RU"/>
          <w14:ligatures w14:val="none"/>
        </w:rPr>
        <w:t>сентябрында</w:t>
      </w:r>
      <w:r w:rsidRPr="0052624E">
        <w:rPr>
          <w:rFonts w:ascii="Times New Roman" w:eastAsia="Times New Roman" w:hAnsi="Times New Roman" w:cs="Times New Roman"/>
          <w:kern w:val="0"/>
          <w:sz w:val="24"/>
          <w:szCs w:val="24"/>
          <w:lang w:val="ky-KG" w:eastAsia="ru-RU"/>
          <w14:ligatures w14:val="none"/>
        </w:rPr>
        <w:t xml:space="preserve"> шаардын жергиликтүү бюджети  1055,6 млн. сом өлчөмүндө </w:t>
      </w:r>
      <w:proofErr w:type="spellStart"/>
      <w:r w:rsidRPr="0052624E">
        <w:rPr>
          <w:rFonts w:ascii="Times New Roman" w:eastAsia="Times New Roman" w:hAnsi="Times New Roman" w:cs="Times New Roman"/>
          <w:kern w:val="0"/>
          <w:sz w:val="24"/>
          <w:szCs w:val="24"/>
          <w:lang w:val="ky-KG" w:eastAsia="ru-RU"/>
          <w14:ligatures w14:val="none"/>
        </w:rPr>
        <w:t>профицит</w:t>
      </w:r>
      <w:proofErr w:type="spellEnd"/>
      <w:r w:rsidRPr="0052624E">
        <w:rPr>
          <w:rFonts w:ascii="Times New Roman" w:eastAsia="Times New Roman" w:hAnsi="Times New Roman" w:cs="Times New Roman"/>
          <w:kern w:val="0"/>
          <w:sz w:val="24"/>
          <w:szCs w:val="24"/>
          <w:lang w:val="ky-KG" w:eastAsia="ru-RU"/>
          <w14:ligatures w14:val="none"/>
        </w:rPr>
        <w:t xml:space="preserve"> менен аткарылды.</w:t>
      </w:r>
    </w:p>
    <w:p w14:paraId="504B2F4B" w14:textId="77777777" w:rsidR="00FB113E" w:rsidRPr="000B748E" w:rsidRDefault="00FB113E" w:rsidP="00FB113E">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52624E">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52624E">
        <w:rPr>
          <w:rFonts w:ascii="Times New Roman" w:eastAsia="Times New Roman" w:hAnsi="Times New Roman" w:cs="Times New Roman"/>
          <w:spacing w:val="-4"/>
          <w:kern w:val="0"/>
          <w:sz w:val="24"/>
          <w:szCs w:val="24"/>
          <w:lang w:val="ky-KG" w:eastAsia="ru-RU"/>
          <w14:ligatures w14:val="none"/>
        </w:rPr>
        <w:t>2025-жылдын</w:t>
      </w:r>
      <w:r w:rsidRPr="0052624E">
        <w:rPr>
          <w:rFonts w:ascii="Times New Roman" w:eastAsia="Times New Roman" w:hAnsi="Times New Roman" w:cs="Times New Roman"/>
          <w:kern w:val="0"/>
          <w:sz w:val="24"/>
          <w:szCs w:val="24"/>
          <w:lang w:val="ky-KG" w:eastAsia="ru-RU"/>
          <w14:ligatures w14:val="none"/>
        </w:rPr>
        <w:t xml:space="preserve"> январь-</w:t>
      </w:r>
      <w:r w:rsidRPr="00DD7FDB">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сентябрында</w:t>
      </w:r>
      <w:r w:rsidRPr="0052624E">
        <w:rPr>
          <w:rFonts w:ascii="Times New Roman" w:eastAsia="Times New Roman" w:hAnsi="Times New Roman" w:cs="Times New Roman"/>
          <w:kern w:val="0"/>
          <w:sz w:val="24"/>
          <w:szCs w:val="24"/>
          <w:lang w:val="ky-KG" w:eastAsia="ru-RU"/>
          <w14:ligatures w14:val="none"/>
        </w:rPr>
        <w:t xml:space="preserve"> </w:t>
      </w:r>
      <w:bookmarkStart w:id="2" w:name="_Hlk188100978"/>
      <w:r w:rsidRPr="0052624E">
        <w:rPr>
          <w:rFonts w:ascii="Times New Roman" w:eastAsia="Times New Roman" w:hAnsi="Times New Roman" w:cs="Times New Roman"/>
          <w:kern w:val="0"/>
          <w:sz w:val="24"/>
          <w:szCs w:val="24"/>
          <w:lang w:val="ky-KG" w:eastAsia="ru-RU"/>
          <w14:ligatures w14:val="none"/>
        </w:rPr>
        <w:t>7522,1</w:t>
      </w:r>
      <w:bookmarkEnd w:id="2"/>
      <w:r w:rsidRPr="0052624E">
        <w:rPr>
          <w:rFonts w:ascii="Times New Roman" w:eastAsia="Times New Roman" w:hAnsi="Times New Roman" w:cs="Times New Roman"/>
          <w:kern w:val="0"/>
          <w:sz w:val="24"/>
          <w:szCs w:val="24"/>
          <w:lang w:val="ky-KG" w:eastAsia="ru-RU"/>
          <w14:ligatures w14:val="none"/>
        </w:rPr>
        <w:t xml:space="preserve"> млн. АКШ долларын түздү жана 2025-жылдын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мурдагы  деңгээлде калды</w:t>
      </w:r>
      <w:r w:rsidRPr="000B748E">
        <w:rPr>
          <w:rFonts w:ascii="Times New Roman" w:eastAsia="Times New Roman" w:hAnsi="Times New Roman" w:cs="Times New Roman"/>
          <w:kern w:val="0"/>
          <w:sz w:val="24"/>
          <w:szCs w:val="24"/>
          <w:lang w:val="ky-KG" w:eastAsia="ru-RU"/>
          <w14:ligatures w14:val="none"/>
        </w:rPr>
        <w:t xml:space="preserve">, экспорттук жөнөтүүлөр 3,7 пайызга төмөндөдү, ал эми импорттук түшүүлөр 0,9 пайызга көбөйдү. </w:t>
      </w:r>
    </w:p>
    <w:p w14:paraId="6F623ADE" w14:textId="77777777" w:rsidR="00FB113E" w:rsidRPr="00854E71" w:rsidRDefault="00FB113E" w:rsidP="00FB113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54E71">
        <w:rPr>
          <w:rFonts w:ascii="Times New Roman" w:eastAsia="Times New Roman" w:hAnsi="Times New Roman" w:cs="Times New Roman"/>
          <w:kern w:val="0"/>
          <w:sz w:val="24"/>
          <w:szCs w:val="24"/>
          <w:lang w:val="ky-KG" w:eastAsia="ru-RU"/>
          <w14:ligatures w14:val="none"/>
        </w:rPr>
        <w:t xml:space="preserve">2025-жылдын январь-октябрында АКШ долларынын орточо өлчөнгөн расмий курсу бир долларга 87,34 сомду түздү. 2025-жылдын январь-октябрына салыштырганда 0,1 пайызга </w:t>
      </w:r>
      <w:r>
        <w:rPr>
          <w:rFonts w:ascii="Times New Roman" w:eastAsia="Times New Roman" w:hAnsi="Times New Roman" w:cs="Times New Roman"/>
          <w:kern w:val="0"/>
          <w:sz w:val="24"/>
          <w:szCs w:val="24"/>
          <w:lang w:val="ky-KG" w:eastAsia="ru-RU"/>
          <w14:ligatures w14:val="none"/>
        </w:rPr>
        <w:t>жогорулады</w:t>
      </w:r>
      <w:r w:rsidRPr="00854E71">
        <w:rPr>
          <w:rFonts w:ascii="Times New Roman" w:eastAsia="Times New Roman" w:hAnsi="Times New Roman" w:cs="Times New Roman"/>
          <w:kern w:val="0"/>
          <w:sz w:val="24"/>
          <w:szCs w:val="24"/>
          <w:lang w:val="ky-KG" w:eastAsia="ru-RU"/>
          <w14:ligatures w14:val="none"/>
        </w:rPr>
        <w:t>.</w:t>
      </w:r>
    </w:p>
    <w:p w14:paraId="267942B2" w14:textId="77777777" w:rsidR="00FB113E" w:rsidRPr="00331EF2" w:rsidRDefault="00FB113E" w:rsidP="00FB113E">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331EF2">
        <w:rPr>
          <w:rFonts w:ascii="Times New Roman" w:eastAsia="Times New Roman" w:hAnsi="Times New Roman" w:cs="Times New Roman"/>
          <w:b/>
          <w:color w:val="000000"/>
          <w:kern w:val="0"/>
          <w:sz w:val="24"/>
          <w:szCs w:val="24"/>
          <w:lang w:val="ky-KG" w:eastAsia="ru-RU"/>
          <w14:ligatures w14:val="none"/>
        </w:rPr>
        <w:lastRenderedPageBreak/>
        <w:t>1-Таблица:</w:t>
      </w:r>
    </w:p>
    <w:p w14:paraId="15007DCF" w14:textId="77777777" w:rsidR="00FB113E" w:rsidRPr="00331EF2" w:rsidRDefault="00FB113E" w:rsidP="00FB113E">
      <w:pPr>
        <w:keepNext/>
        <w:tabs>
          <w:tab w:val="left" w:pos="0"/>
          <w:tab w:val="left" w:pos="1418"/>
        </w:tabs>
        <w:spacing w:after="0" w:line="240" w:lineRule="auto"/>
        <w:outlineLvl w:val="5"/>
        <w:rPr>
          <w:rFonts w:ascii="Times New Roman" w:eastAsia="Times New Roman" w:hAnsi="Times New Roman" w:cs="Times New Roman"/>
          <w:b/>
          <w:color w:val="000000"/>
          <w:kern w:val="0"/>
          <w:sz w:val="14"/>
          <w:szCs w:val="14"/>
          <w:lang w:val="ky-KG" w:eastAsia="ru-RU"/>
          <w14:ligatures w14:val="none"/>
        </w:rPr>
      </w:pPr>
    </w:p>
    <w:p w14:paraId="4EE72B31" w14:textId="77777777" w:rsidR="00FB113E" w:rsidRPr="00331EF2" w:rsidRDefault="00FB113E" w:rsidP="00FB113E">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1570CB19" w14:textId="77777777" w:rsidR="00FB113E" w:rsidRPr="00331EF2" w:rsidRDefault="00FB113E" w:rsidP="00FB113E">
      <w:pPr>
        <w:keepNext/>
        <w:tabs>
          <w:tab w:val="left" w:pos="1418"/>
        </w:tabs>
        <w:spacing w:after="0" w:line="240" w:lineRule="auto"/>
        <w:outlineLvl w:val="7"/>
        <w:rPr>
          <w:rFonts w:ascii="Times New Roman" w:eastAsia="Times New Roman" w:hAnsi="Times New Roman" w:cs="Times New Roman"/>
          <w:b/>
          <w:kern w:val="0"/>
          <w:sz w:val="24"/>
          <w:szCs w:val="24"/>
          <w:lang w:val="zh-CN" w:eastAsia="ru-RU"/>
          <w14:ligatures w14:val="none"/>
        </w:rPr>
      </w:pPr>
      <w:r w:rsidRPr="00331EF2">
        <w:rPr>
          <w:rFonts w:ascii="Times New Roman" w:eastAsia="Times New Roman" w:hAnsi="Times New Roman" w:cs="Times New Roman"/>
          <w:b/>
          <w:kern w:val="0"/>
          <w:sz w:val="24"/>
          <w:szCs w:val="24"/>
          <w:lang w:val="ky-KG" w:eastAsia="ru-RU"/>
          <w14:ligatures w14:val="none"/>
        </w:rPr>
        <w:t xml:space="preserve">                    НЕГИЗГИ СОЦИАЛДЫК-ЭКОНОМИКАЛЫК КӨРСӨТКҮЧТӨР</w:t>
      </w:r>
    </w:p>
    <w:tbl>
      <w:tblPr>
        <w:tblpPr w:leftFromText="180" w:rightFromText="180" w:bottomFromText="160" w:vertAnchor="text" w:horzAnchor="margin" w:tblpX="-193" w:tblpY="226"/>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1419"/>
        <w:gridCol w:w="1276"/>
        <w:gridCol w:w="1281"/>
        <w:gridCol w:w="1273"/>
      </w:tblGrid>
      <w:tr w:rsidR="00FB113E" w:rsidRPr="00526779" w14:paraId="7CA64FF4" w14:textId="77777777" w:rsidTr="00182115">
        <w:trPr>
          <w:trHeight w:val="313"/>
          <w:tblHeader/>
        </w:trPr>
        <w:tc>
          <w:tcPr>
            <w:tcW w:w="4681" w:type="dxa"/>
            <w:vMerge w:val="restart"/>
            <w:tcBorders>
              <w:top w:val="single" w:sz="8" w:space="0" w:color="auto"/>
              <w:left w:val="nil"/>
              <w:bottom w:val="single" w:sz="8" w:space="0" w:color="auto"/>
              <w:right w:val="nil"/>
            </w:tcBorders>
            <w:vAlign w:val="center"/>
          </w:tcPr>
          <w:p w14:paraId="232C3ED2" w14:textId="77777777" w:rsidR="00FB113E" w:rsidRPr="00526779" w:rsidRDefault="00FB113E" w:rsidP="00182115">
            <w:pPr>
              <w:tabs>
                <w:tab w:val="left" w:pos="1418"/>
              </w:tabs>
              <w:spacing w:after="0" w:line="252" w:lineRule="auto"/>
              <w:ind w:right="-109"/>
              <w:jc w:val="center"/>
              <w:rPr>
                <w:rFonts w:ascii="Times New Roman" w:eastAsia="Times New Roman" w:hAnsi="Times New Roman" w:cs="Times New Roman"/>
                <w:color w:val="000000"/>
                <w:kern w:val="0"/>
                <w:sz w:val="28"/>
                <w:szCs w:val="20"/>
                <w:highlight w:val="yellow"/>
                <w:lang w:val="ky-KG"/>
                <w14:ligatures w14:val="none"/>
              </w:rPr>
            </w:pPr>
          </w:p>
        </w:tc>
        <w:tc>
          <w:tcPr>
            <w:tcW w:w="1419" w:type="dxa"/>
            <w:vMerge w:val="restart"/>
            <w:tcBorders>
              <w:top w:val="single" w:sz="8" w:space="0" w:color="auto"/>
              <w:left w:val="nil"/>
              <w:bottom w:val="single" w:sz="8" w:space="0" w:color="auto"/>
              <w:right w:val="nil"/>
            </w:tcBorders>
            <w:vAlign w:val="center"/>
            <w:hideMark/>
          </w:tcPr>
          <w:p w14:paraId="7372D5BA" w14:textId="77777777" w:rsidR="00FB113E" w:rsidRPr="001A6777" w:rsidRDefault="00FB113E" w:rsidP="00182115">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1A6777">
              <w:rPr>
                <w:rFonts w:ascii="Times New Roman" w:eastAsia="Times New Roman" w:hAnsi="Times New Roman" w:cs="Times New Roman"/>
                <w:b/>
                <w:color w:val="000000"/>
                <w:kern w:val="0"/>
                <w:sz w:val="20"/>
                <w:szCs w:val="20"/>
                <w:lang w:val="ky-KG" w:eastAsia="ru-RU"/>
                <w14:ligatures w14:val="none"/>
              </w:rPr>
              <w:t>2025</w:t>
            </w:r>
          </w:p>
          <w:p w14:paraId="177E3FCD" w14:textId="77777777" w:rsidR="00FB113E" w:rsidRPr="001A6777" w:rsidRDefault="00FB113E" w:rsidP="00182115">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1A6777">
              <w:rPr>
                <w:rFonts w:ascii="Times New Roman" w:eastAsia="Times New Roman" w:hAnsi="Times New Roman" w:cs="Times New Roman"/>
                <w:b/>
                <w:color w:val="000000"/>
                <w:kern w:val="0"/>
                <w:sz w:val="20"/>
                <w:szCs w:val="20"/>
                <w:lang w:val="ky-KG" w:eastAsia="ru-RU"/>
                <w14:ligatures w14:val="none"/>
              </w:rPr>
              <w:t>иш жүзүндө</w:t>
            </w:r>
          </w:p>
          <w:p w14:paraId="61625F6E" w14:textId="77777777" w:rsidR="00FB113E" w:rsidRPr="001A6777" w:rsidRDefault="00FB113E" w:rsidP="00182115">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1A6777">
              <w:rPr>
                <w:rFonts w:ascii="Times New Roman" w:eastAsia="Times New Roman" w:hAnsi="Times New Roman" w:cs="Times New Roman"/>
                <w:b/>
                <w:color w:val="000000"/>
                <w:kern w:val="0"/>
                <w:sz w:val="20"/>
                <w:szCs w:val="20"/>
                <w:lang w:val="ky-KG" w:eastAsia="ru-RU"/>
                <w14:ligatures w14:val="none"/>
              </w:rPr>
              <w:t>январь-октябрында</w:t>
            </w:r>
          </w:p>
        </w:tc>
        <w:tc>
          <w:tcPr>
            <w:tcW w:w="1276" w:type="dxa"/>
            <w:vMerge w:val="restart"/>
            <w:tcBorders>
              <w:top w:val="single" w:sz="8" w:space="0" w:color="auto"/>
              <w:left w:val="nil"/>
              <w:bottom w:val="single" w:sz="8" w:space="0" w:color="auto"/>
              <w:right w:val="nil"/>
            </w:tcBorders>
            <w:vAlign w:val="center"/>
            <w:hideMark/>
          </w:tcPr>
          <w:p w14:paraId="15F3F580" w14:textId="77777777" w:rsidR="00FB113E" w:rsidRPr="001A6777" w:rsidRDefault="00FB113E" w:rsidP="00182115">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1A6777">
              <w:rPr>
                <w:rFonts w:ascii="Times New Roman" w:eastAsia="Times New Roman" w:hAnsi="Times New Roman" w:cs="Times New Roman"/>
                <w:b/>
                <w:color w:val="000000"/>
                <w:kern w:val="0"/>
                <w:sz w:val="20"/>
                <w:szCs w:val="20"/>
                <w:lang w:val="ky-KG" w:eastAsia="ru-RU"/>
                <w14:ligatures w14:val="none"/>
              </w:rPr>
              <w:t>2025</w:t>
            </w:r>
          </w:p>
          <w:p w14:paraId="4B1DF09D" w14:textId="77777777" w:rsidR="00FB113E" w:rsidRPr="001A6777" w:rsidRDefault="00FB113E" w:rsidP="00182115">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1A6777">
              <w:rPr>
                <w:rFonts w:ascii="Times New Roman" w:eastAsia="Times New Roman" w:hAnsi="Times New Roman" w:cs="Times New Roman"/>
                <w:b/>
                <w:color w:val="000000"/>
                <w:kern w:val="0"/>
                <w:sz w:val="20"/>
                <w:szCs w:val="20"/>
                <w:lang w:val="ky-KG" w:eastAsia="ru-RU"/>
                <w14:ligatures w14:val="none"/>
              </w:rPr>
              <w:t>Январь-октябрь  2024</w:t>
            </w:r>
          </w:p>
          <w:p w14:paraId="56A48AF4" w14:textId="77777777" w:rsidR="00FB113E" w:rsidRPr="001A6777" w:rsidRDefault="00FB113E" w:rsidP="00182115">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1A6777">
              <w:rPr>
                <w:rFonts w:ascii="Times New Roman" w:eastAsia="Times New Roman" w:hAnsi="Times New Roman" w:cs="Times New Roman"/>
                <w:b/>
                <w:color w:val="000000"/>
                <w:kern w:val="0"/>
                <w:sz w:val="20"/>
                <w:szCs w:val="20"/>
                <w:lang w:val="ky-KG" w:eastAsia="ru-RU"/>
                <w14:ligatures w14:val="none"/>
              </w:rPr>
              <w:t>январь-октябрына карата</w:t>
            </w:r>
          </w:p>
          <w:p w14:paraId="01739D45" w14:textId="77777777" w:rsidR="00FB113E" w:rsidRPr="001A6777" w:rsidRDefault="00FB113E" w:rsidP="00182115">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14:ligatures w14:val="none"/>
              </w:rPr>
            </w:pPr>
            <w:r w:rsidRPr="001A6777">
              <w:rPr>
                <w:rFonts w:ascii="Times New Roman" w:eastAsia="Times New Roman" w:hAnsi="Times New Roman" w:cs="Times New Roman"/>
                <w:b/>
                <w:color w:val="000000"/>
                <w:kern w:val="0"/>
                <w:sz w:val="20"/>
                <w:szCs w:val="20"/>
                <w:lang w:val="ky-KG" w:eastAsia="ru-RU"/>
                <w14:ligatures w14:val="none"/>
              </w:rPr>
              <w:t>% менен</w:t>
            </w:r>
          </w:p>
        </w:tc>
        <w:tc>
          <w:tcPr>
            <w:tcW w:w="2554" w:type="dxa"/>
            <w:gridSpan w:val="2"/>
            <w:tcBorders>
              <w:top w:val="single" w:sz="8" w:space="0" w:color="auto"/>
              <w:left w:val="nil"/>
              <w:bottom w:val="single" w:sz="4" w:space="0" w:color="auto"/>
              <w:right w:val="nil"/>
            </w:tcBorders>
            <w:vAlign w:val="center"/>
            <w:hideMark/>
          </w:tcPr>
          <w:p w14:paraId="4B64FF63" w14:textId="77777777" w:rsidR="00FB113E" w:rsidRPr="001A6777" w:rsidRDefault="00FB113E" w:rsidP="00182115">
            <w:pPr>
              <w:tabs>
                <w:tab w:val="left" w:pos="1418"/>
              </w:tabs>
              <w:spacing w:after="0" w:line="252" w:lineRule="auto"/>
              <w:ind w:right="-109"/>
              <w:jc w:val="center"/>
              <w:rPr>
                <w:rFonts w:ascii="Times New Roman" w:eastAsia="Times New Roman" w:hAnsi="Times New Roman" w:cs="Times New Roman"/>
                <w:b/>
                <w:color w:val="000000"/>
                <w:kern w:val="0"/>
                <w:sz w:val="20"/>
                <w:szCs w:val="20"/>
                <w:lang w:val="ky-KG"/>
                <w14:ligatures w14:val="none"/>
              </w:rPr>
            </w:pPr>
            <w:r w:rsidRPr="001A6777">
              <w:rPr>
                <w:rFonts w:ascii="Times New Roman" w:eastAsia="Times New Roman" w:hAnsi="Times New Roman" w:cs="Times New Roman"/>
                <w:b/>
                <w:color w:val="000000"/>
                <w:kern w:val="0"/>
                <w:sz w:val="20"/>
                <w:szCs w:val="20"/>
                <w:lang w:val="ky-KG" w:eastAsia="ru-RU"/>
                <w14:ligatures w14:val="none"/>
              </w:rPr>
              <w:t>Маалымдоо:</w:t>
            </w:r>
          </w:p>
        </w:tc>
      </w:tr>
      <w:tr w:rsidR="00FB113E" w:rsidRPr="00526779" w14:paraId="3868FEEE" w14:textId="77777777" w:rsidTr="00182115">
        <w:trPr>
          <w:trHeight w:val="378"/>
          <w:tblHeader/>
        </w:trPr>
        <w:tc>
          <w:tcPr>
            <w:tcW w:w="4681" w:type="dxa"/>
            <w:vMerge/>
            <w:tcBorders>
              <w:top w:val="single" w:sz="8" w:space="0" w:color="auto"/>
              <w:left w:val="nil"/>
              <w:bottom w:val="single" w:sz="8" w:space="0" w:color="auto"/>
              <w:right w:val="nil"/>
            </w:tcBorders>
            <w:vAlign w:val="center"/>
            <w:hideMark/>
          </w:tcPr>
          <w:p w14:paraId="13564AE4" w14:textId="77777777" w:rsidR="00FB113E" w:rsidRPr="00526779" w:rsidRDefault="00FB113E" w:rsidP="00182115">
            <w:pPr>
              <w:spacing w:after="0" w:line="256" w:lineRule="auto"/>
              <w:rPr>
                <w:rFonts w:ascii="Times New Roman" w:eastAsia="Times New Roman" w:hAnsi="Times New Roman" w:cs="Times New Roman"/>
                <w:color w:val="000000"/>
                <w:kern w:val="0"/>
                <w:sz w:val="28"/>
                <w:szCs w:val="20"/>
                <w:highlight w:val="yellow"/>
                <w:lang w:val="ky-KG"/>
                <w14:ligatures w14:val="none"/>
              </w:rPr>
            </w:pPr>
          </w:p>
        </w:tc>
        <w:tc>
          <w:tcPr>
            <w:tcW w:w="1419" w:type="dxa"/>
            <w:vMerge/>
            <w:tcBorders>
              <w:top w:val="single" w:sz="8" w:space="0" w:color="auto"/>
              <w:left w:val="nil"/>
              <w:bottom w:val="single" w:sz="8" w:space="0" w:color="auto"/>
              <w:right w:val="nil"/>
            </w:tcBorders>
            <w:vAlign w:val="center"/>
            <w:hideMark/>
          </w:tcPr>
          <w:p w14:paraId="7083BB0E" w14:textId="77777777" w:rsidR="00FB113E" w:rsidRPr="001A6777" w:rsidRDefault="00FB113E" w:rsidP="00182115">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8" w:space="0" w:color="auto"/>
              <w:right w:val="nil"/>
            </w:tcBorders>
            <w:vAlign w:val="center"/>
            <w:hideMark/>
          </w:tcPr>
          <w:p w14:paraId="08AC0B10" w14:textId="77777777" w:rsidR="00FB113E" w:rsidRPr="001A6777" w:rsidRDefault="00FB113E" w:rsidP="00182115">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4" w:type="dxa"/>
            <w:gridSpan w:val="2"/>
            <w:tcBorders>
              <w:top w:val="single" w:sz="4" w:space="0" w:color="auto"/>
              <w:left w:val="nil"/>
              <w:bottom w:val="single" w:sz="4" w:space="0" w:color="auto"/>
              <w:right w:val="nil"/>
            </w:tcBorders>
            <w:vAlign w:val="center"/>
            <w:hideMark/>
          </w:tcPr>
          <w:p w14:paraId="4B312BC5" w14:textId="77777777" w:rsidR="00FB113E" w:rsidRPr="001A6777" w:rsidRDefault="00FB113E" w:rsidP="00182115">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1A6777">
              <w:rPr>
                <w:rFonts w:ascii="Times New Roman" w:eastAsia="Times New Roman" w:hAnsi="Times New Roman" w:cs="Times New Roman"/>
                <w:b/>
                <w:color w:val="000000"/>
                <w:kern w:val="0"/>
                <w:sz w:val="20"/>
                <w:szCs w:val="20"/>
                <w:lang w:val="ky-KG" w:eastAsia="ru-RU"/>
                <w14:ligatures w14:val="none"/>
              </w:rPr>
              <w:t xml:space="preserve">иш жүзүндө –октябрь </w:t>
            </w:r>
            <w:r w:rsidRPr="001A6777">
              <w:rPr>
                <w:rFonts w:ascii="Times New Roman" w:eastAsia="Times New Roman" w:hAnsi="Times New Roman" w:cs="Times New Roman"/>
                <w:b/>
                <w:color w:val="000000"/>
                <w:kern w:val="0"/>
                <w:sz w:val="20"/>
                <w:szCs w:val="20"/>
                <w:lang w:eastAsia="ru-RU"/>
                <w14:ligatures w14:val="none"/>
              </w:rPr>
              <w:t>айында</w:t>
            </w:r>
          </w:p>
        </w:tc>
      </w:tr>
      <w:tr w:rsidR="00FB113E" w:rsidRPr="00526779" w14:paraId="3A1083A8" w14:textId="77777777" w:rsidTr="00182115">
        <w:trPr>
          <w:trHeight w:val="1264"/>
          <w:tblHeader/>
        </w:trPr>
        <w:tc>
          <w:tcPr>
            <w:tcW w:w="4681" w:type="dxa"/>
            <w:vMerge/>
            <w:tcBorders>
              <w:top w:val="single" w:sz="8" w:space="0" w:color="auto"/>
              <w:left w:val="nil"/>
              <w:bottom w:val="single" w:sz="8" w:space="0" w:color="auto"/>
              <w:right w:val="nil"/>
            </w:tcBorders>
            <w:vAlign w:val="center"/>
            <w:hideMark/>
          </w:tcPr>
          <w:p w14:paraId="2F08CC8D" w14:textId="77777777" w:rsidR="00FB113E" w:rsidRPr="00526779" w:rsidRDefault="00FB113E" w:rsidP="00182115">
            <w:pPr>
              <w:spacing w:after="0" w:line="256" w:lineRule="auto"/>
              <w:rPr>
                <w:rFonts w:ascii="Times New Roman" w:eastAsia="Times New Roman" w:hAnsi="Times New Roman" w:cs="Times New Roman"/>
                <w:color w:val="000000"/>
                <w:kern w:val="0"/>
                <w:sz w:val="28"/>
                <w:szCs w:val="20"/>
                <w:highlight w:val="yellow"/>
                <w:lang w:val="ky-KG"/>
                <w14:ligatures w14:val="none"/>
              </w:rPr>
            </w:pPr>
          </w:p>
        </w:tc>
        <w:tc>
          <w:tcPr>
            <w:tcW w:w="1419" w:type="dxa"/>
            <w:vMerge/>
            <w:tcBorders>
              <w:top w:val="single" w:sz="8" w:space="0" w:color="auto"/>
              <w:left w:val="nil"/>
              <w:bottom w:val="single" w:sz="8" w:space="0" w:color="auto"/>
              <w:right w:val="nil"/>
            </w:tcBorders>
            <w:vAlign w:val="center"/>
            <w:hideMark/>
          </w:tcPr>
          <w:p w14:paraId="7F9BF9C3" w14:textId="77777777" w:rsidR="00FB113E" w:rsidRPr="001A6777" w:rsidRDefault="00FB113E" w:rsidP="00182115">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8" w:space="0" w:color="auto"/>
              <w:right w:val="nil"/>
            </w:tcBorders>
            <w:vAlign w:val="center"/>
            <w:hideMark/>
          </w:tcPr>
          <w:p w14:paraId="1DC9A50E" w14:textId="77777777" w:rsidR="00FB113E" w:rsidRPr="001A6777" w:rsidRDefault="00FB113E" w:rsidP="00182115">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1" w:type="dxa"/>
            <w:tcBorders>
              <w:top w:val="single" w:sz="4" w:space="0" w:color="auto"/>
              <w:left w:val="nil"/>
              <w:bottom w:val="single" w:sz="8" w:space="0" w:color="auto"/>
              <w:right w:val="nil"/>
            </w:tcBorders>
            <w:vAlign w:val="center"/>
          </w:tcPr>
          <w:p w14:paraId="5BCDBD43" w14:textId="77777777" w:rsidR="00FB113E" w:rsidRPr="001A6777" w:rsidRDefault="00FB113E" w:rsidP="00182115">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7EE28F80" w14:textId="77777777" w:rsidR="00FB113E" w:rsidRPr="001A6777" w:rsidRDefault="00FB113E" w:rsidP="00182115">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1A6777">
              <w:rPr>
                <w:rFonts w:ascii="Times New Roman" w:eastAsia="Times New Roman" w:hAnsi="Times New Roman" w:cs="Times New Roman"/>
                <w:b/>
                <w:color w:val="000000"/>
                <w:kern w:val="0"/>
                <w:sz w:val="20"/>
                <w:szCs w:val="20"/>
                <w:lang w:val="ky-KG" w:eastAsia="ru-RU"/>
                <w14:ligatures w14:val="none"/>
              </w:rPr>
              <w:t>2024</w:t>
            </w:r>
          </w:p>
        </w:tc>
        <w:tc>
          <w:tcPr>
            <w:tcW w:w="1273" w:type="dxa"/>
            <w:tcBorders>
              <w:top w:val="single" w:sz="4" w:space="0" w:color="auto"/>
              <w:left w:val="nil"/>
              <w:bottom w:val="single" w:sz="8" w:space="0" w:color="auto"/>
              <w:right w:val="nil"/>
            </w:tcBorders>
            <w:vAlign w:val="center"/>
          </w:tcPr>
          <w:p w14:paraId="54A80B5F" w14:textId="77777777" w:rsidR="00FB113E" w:rsidRPr="001A6777" w:rsidRDefault="00FB113E" w:rsidP="00182115">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4DC92EAD" w14:textId="77777777" w:rsidR="00FB113E" w:rsidRPr="001A6777" w:rsidRDefault="00FB113E" w:rsidP="00182115">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1A6777">
              <w:rPr>
                <w:rFonts w:ascii="Times New Roman" w:eastAsia="Times New Roman" w:hAnsi="Times New Roman" w:cs="Times New Roman"/>
                <w:b/>
                <w:color w:val="000000"/>
                <w:kern w:val="0"/>
                <w:sz w:val="20"/>
                <w:szCs w:val="20"/>
                <w:lang w:val="ky-KG" w:eastAsia="ru-RU"/>
                <w14:ligatures w14:val="none"/>
              </w:rPr>
              <w:t>2025</w:t>
            </w:r>
          </w:p>
        </w:tc>
      </w:tr>
      <w:tr w:rsidR="00FB113E" w:rsidRPr="00526779" w14:paraId="00769815" w14:textId="77777777" w:rsidTr="00182115">
        <w:trPr>
          <w:trHeight w:val="284"/>
        </w:trPr>
        <w:tc>
          <w:tcPr>
            <w:tcW w:w="4681" w:type="dxa"/>
            <w:tcBorders>
              <w:top w:val="single" w:sz="8" w:space="0" w:color="auto"/>
              <w:left w:val="nil"/>
              <w:bottom w:val="nil"/>
              <w:right w:val="nil"/>
            </w:tcBorders>
            <w:vAlign w:val="bottom"/>
            <w:hideMark/>
          </w:tcPr>
          <w:p w14:paraId="26979195"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1A6777">
              <w:rPr>
                <w:rFonts w:ascii="Times New Roman" w:eastAsia="Times New Roman" w:hAnsi="Times New Roman" w:cs="Times New Roman"/>
                <w:i/>
                <w:color w:val="000000"/>
                <w:kern w:val="0"/>
                <w:sz w:val="20"/>
                <w:szCs w:val="20"/>
                <w:lang w:val="ky-KG" w:eastAsia="ru-RU"/>
                <w14:ligatures w14:val="none"/>
              </w:rPr>
              <w:t>млн. сом</w:t>
            </w:r>
            <w:r w:rsidRPr="001A6777">
              <w:rPr>
                <w:rFonts w:ascii="Times New Roman" w:eastAsia="Times New Roman" w:hAnsi="Times New Roman" w:cs="Times New Roman"/>
                <w:color w:val="000000"/>
                <w:kern w:val="0"/>
                <w:sz w:val="20"/>
                <w:szCs w:val="20"/>
                <w:lang w:val="ky-KG" w:eastAsia="ru-RU"/>
                <w14:ligatures w14:val="none"/>
              </w:rPr>
              <w:t xml:space="preserve"> </w:t>
            </w:r>
          </w:p>
        </w:tc>
        <w:tc>
          <w:tcPr>
            <w:tcW w:w="1419" w:type="dxa"/>
            <w:tcBorders>
              <w:top w:val="single" w:sz="6" w:space="0" w:color="auto"/>
              <w:left w:val="nil"/>
              <w:bottom w:val="nil"/>
              <w:right w:val="nil"/>
            </w:tcBorders>
            <w:vAlign w:val="bottom"/>
            <w:hideMark/>
          </w:tcPr>
          <w:p w14:paraId="1FB8DAE5" w14:textId="77777777" w:rsidR="00FB113E" w:rsidRPr="00B91FC6"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91FC6">
              <w:rPr>
                <w:rFonts w:ascii="Times New Roman" w:eastAsia="Times New Roman" w:hAnsi="Times New Roman" w:cs="Times New Roman"/>
                <w:kern w:val="0"/>
                <w:sz w:val="20"/>
                <w:szCs w:val="20"/>
                <w:lang w:val="ky-KG" w:eastAsia="ru-RU"/>
                <w14:ligatures w14:val="none"/>
              </w:rPr>
              <w:t>101308,5</w:t>
            </w:r>
          </w:p>
        </w:tc>
        <w:tc>
          <w:tcPr>
            <w:tcW w:w="1276" w:type="dxa"/>
            <w:tcBorders>
              <w:top w:val="single" w:sz="6" w:space="0" w:color="auto"/>
              <w:left w:val="nil"/>
              <w:bottom w:val="nil"/>
              <w:right w:val="nil"/>
            </w:tcBorders>
            <w:vAlign w:val="bottom"/>
            <w:hideMark/>
          </w:tcPr>
          <w:p w14:paraId="11B24DE6" w14:textId="77777777" w:rsidR="00FB113E" w:rsidRPr="00B91FC6" w:rsidRDefault="00FB113E" w:rsidP="00182115">
            <w:pPr>
              <w:tabs>
                <w:tab w:val="left" w:pos="626"/>
              </w:tabs>
              <w:spacing w:after="0" w:line="252"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B91FC6">
              <w:rPr>
                <w:rFonts w:ascii="Times New Roman" w:eastAsia="SimSun" w:hAnsi="Times New Roman" w:cs="Times New Roman"/>
                <w:sz w:val="20"/>
                <w:szCs w:val="20"/>
              </w:rPr>
              <w:t>125,2</w:t>
            </w:r>
            <w:r w:rsidRPr="00B91FC6">
              <w:rPr>
                <w:rFonts w:ascii="Times New Roman" w:eastAsia="SimSun" w:hAnsi="Times New Roman" w:cs="Times New Roman"/>
                <w:b/>
                <w:bCs/>
                <w:color w:val="2F5496" w:themeColor="accent1" w:themeShade="BF"/>
                <w:sz w:val="20"/>
                <w:szCs w:val="20"/>
                <w:vertAlign w:val="superscript"/>
              </w:rPr>
              <w:t>1</w:t>
            </w:r>
          </w:p>
        </w:tc>
        <w:tc>
          <w:tcPr>
            <w:tcW w:w="1281" w:type="dxa"/>
            <w:tcBorders>
              <w:top w:val="single" w:sz="6" w:space="0" w:color="auto"/>
              <w:left w:val="nil"/>
              <w:bottom w:val="nil"/>
              <w:right w:val="nil"/>
            </w:tcBorders>
            <w:vAlign w:val="center"/>
          </w:tcPr>
          <w:p w14:paraId="006327B5" w14:textId="77777777" w:rsidR="00FB113E" w:rsidRPr="00854E71" w:rsidRDefault="00FB113E" w:rsidP="00182115">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76F6F23D" w14:textId="77777777" w:rsidR="00FB113E" w:rsidRPr="00854E71" w:rsidRDefault="00FB113E" w:rsidP="00182115">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9334,8</w:t>
            </w:r>
          </w:p>
        </w:tc>
        <w:tc>
          <w:tcPr>
            <w:tcW w:w="1273" w:type="dxa"/>
            <w:tcBorders>
              <w:top w:val="single" w:sz="6" w:space="0" w:color="auto"/>
              <w:left w:val="nil"/>
              <w:bottom w:val="nil"/>
              <w:right w:val="nil"/>
            </w:tcBorders>
            <w:vAlign w:val="bottom"/>
            <w:hideMark/>
          </w:tcPr>
          <w:p w14:paraId="7AB803CC" w14:textId="77777777" w:rsidR="00FB113E" w:rsidRPr="00854E71" w:rsidRDefault="00FB113E" w:rsidP="00182115">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10902,6</w:t>
            </w:r>
          </w:p>
        </w:tc>
      </w:tr>
      <w:tr w:rsidR="00FB113E" w:rsidRPr="00526779" w14:paraId="03E81F77" w14:textId="77777777" w:rsidTr="00182115">
        <w:trPr>
          <w:trHeight w:val="284"/>
        </w:trPr>
        <w:tc>
          <w:tcPr>
            <w:tcW w:w="4681" w:type="dxa"/>
            <w:tcBorders>
              <w:top w:val="nil"/>
              <w:left w:val="nil"/>
              <w:bottom w:val="nil"/>
              <w:right w:val="nil"/>
            </w:tcBorders>
            <w:vAlign w:val="bottom"/>
            <w:hideMark/>
          </w:tcPr>
          <w:p w14:paraId="60B5118D"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9" w:type="dxa"/>
            <w:tcBorders>
              <w:top w:val="nil"/>
              <w:left w:val="nil"/>
              <w:bottom w:val="nil"/>
              <w:right w:val="nil"/>
            </w:tcBorders>
            <w:vAlign w:val="bottom"/>
            <w:hideMark/>
          </w:tcPr>
          <w:p w14:paraId="1D6F49B5" w14:textId="77777777" w:rsidR="00FB113E" w:rsidRPr="00B91FC6"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91FC6">
              <w:rPr>
                <w:rFonts w:ascii="Times New Roman" w:eastAsia="Times New Roman" w:hAnsi="Times New Roman" w:cs="Times New Roman"/>
                <w:kern w:val="0"/>
                <w:sz w:val="20"/>
                <w:szCs w:val="20"/>
                <w:lang w:val="ky-KG" w:eastAsia="ru-RU"/>
                <w14:ligatures w14:val="none"/>
              </w:rPr>
              <w:t>29,0</w:t>
            </w:r>
          </w:p>
        </w:tc>
        <w:tc>
          <w:tcPr>
            <w:tcW w:w="1276" w:type="dxa"/>
            <w:tcBorders>
              <w:top w:val="nil"/>
              <w:left w:val="nil"/>
              <w:bottom w:val="nil"/>
              <w:right w:val="nil"/>
            </w:tcBorders>
            <w:vAlign w:val="bottom"/>
            <w:hideMark/>
          </w:tcPr>
          <w:p w14:paraId="516B70E1" w14:textId="77777777" w:rsidR="00FB113E" w:rsidRPr="00B91FC6"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91FC6">
              <w:rPr>
                <w:rFonts w:ascii="Times New Roman" w:eastAsia="SimSun" w:hAnsi="Times New Roman" w:cs="Times New Roman"/>
                <w:bCs/>
                <w:sz w:val="20"/>
                <w:szCs w:val="20"/>
              </w:rPr>
              <w:t xml:space="preserve">     66,4</w:t>
            </w:r>
          </w:p>
        </w:tc>
        <w:tc>
          <w:tcPr>
            <w:tcW w:w="1281" w:type="dxa"/>
            <w:tcBorders>
              <w:top w:val="nil"/>
              <w:left w:val="nil"/>
              <w:bottom w:val="nil"/>
              <w:right w:val="nil"/>
            </w:tcBorders>
            <w:vAlign w:val="bottom"/>
            <w:hideMark/>
          </w:tcPr>
          <w:p w14:paraId="21D6568F" w14:textId="77777777" w:rsidR="00FB113E" w:rsidRPr="00854E71" w:rsidRDefault="00FB113E" w:rsidP="00182115">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7,4</w:t>
            </w:r>
          </w:p>
        </w:tc>
        <w:tc>
          <w:tcPr>
            <w:tcW w:w="1273" w:type="dxa"/>
            <w:tcBorders>
              <w:top w:val="nil"/>
              <w:left w:val="nil"/>
              <w:bottom w:val="nil"/>
              <w:right w:val="nil"/>
            </w:tcBorders>
            <w:vAlign w:val="bottom"/>
            <w:hideMark/>
          </w:tcPr>
          <w:p w14:paraId="36C3783A" w14:textId="77777777" w:rsidR="00FB113E" w:rsidRPr="00854E71" w:rsidRDefault="00FB113E" w:rsidP="00182115">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 xml:space="preserve">       0,3</w:t>
            </w:r>
          </w:p>
        </w:tc>
      </w:tr>
      <w:tr w:rsidR="00FB113E" w:rsidRPr="00526779" w14:paraId="5E7A8A18" w14:textId="77777777" w:rsidTr="00182115">
        <w:trPr>
          <w:trHeight w:val="284"/>
        </w:trPr>
        <w:tc>
          <w:tcPr>
            <w:tcW w:w="4681" w:type="dxa"/>
            <w:tcBorders>
              <w:top w:val="nil"/>
              <w:left w:val="nil"/>
              <w:bottom w:val="nil"/>
              <w:right w:val="nil"/>
            </w:tcBorders>
            <w:vAlign w:val="bottom"/>
            <w:hideMark/>
          </w:tcPr>
          <w:p w14:paraId="7B0BDC43"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9" w:type="dxa"/>
            <w:tcBorders>
              <w:top w:val="nil"/>
              <w:left w:val="nil"/>
              <w:bottom w:val="nil"/>
              <w:right w:val="nil"/>
            </w:tcBorders>
            <w:vAlign w:val="bottom"/>
            <w:hideMark/>
          </w:tcPr>
          <w:p w14:paraId="110DF3D9" w14:textId="77777777" w:rsidR="00FB113E" w:rsidRPr="00B91FC6"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91FC6">
              <w:rPr>
                <w:rFonts w:ascii="Times New Roman" w:eastAsia="Times New Roman" w:hAnsi="Times New Roman" w:cs="Times New Roman"/>
                <w:kern w:val="0"/>
                <w:sz w:val="20"/>
                <w:szCs w:val="20"/>
                <w:lang w:val="ky-KG" w:eastAsia="ru-RU"/>
                <w14:ligatures w14:val="none"/>
              </w:rPr>
              <w:t>67906,1</w:t>
            </w:r>
          </w:p>
        </w:tc>
        <w:tc>
          <w:tcPr>
            <w:tcW w:w="1276" w:type="dxa"/>
            <w:tcBorders>
              <w:top w:val="nil"/>
              <w:left w:val="nil"/>
              <w:bottom w:val="nil"/>
              <w:right w:val="nil"/>
            </w:tcBorders>
            <w:vAlign w:val="bottom"/>
            <w:hideMark/>
          </w:tcPr>
          <w:p w14:paraId="5F5088E6" w14:textId="77777777" w:rsidR="00FB113E" w:rsidRPr="00B91FC6" w:rsidRDefault="00FB113E" w:rsidP="00182115">
            <w:pPr>
              <w:tabs>
                <w:tab w:val="left" w:pos="626"/>
              </w:tabs>
              <w:spacing w:after="0" w:line="252" w:lineRule="auto"/>
              <w:ind w:right="315"/>
              <w:jc w:val="right"/>
              <w:rPr>
                <w:rFonts w:ascii="Times New Roman" w:eastAsia="SimSun" w:hAnsi="Times New Roman" w:cs="Times New Roman"/>
                <w:bCs/>
                <w:sz w:val="20"/>
                <w:szCs w:val="20"/>
              </w:rPr>
            </w:pPr>
            <w:r w:rsidRPr="00B91FC6">
              <w:rPr>
                <w:rFonts w:ascii="Times New Roman" w:eastAsia="SimSun" w:hAnsi="Times New Roman" w:cs="Times New Roman"/>
                <w:bCs/>
                <w:sz w:val="20"/>
                <w:szCs w:val="20"/>
              </w:rPr>
              <w:t>127,6</w:t>
            </w:r>
          </w:p>
        </w:tc>
        <w:tc>
          <w:tcPr>
            <w:tcW w:w="1281" w:type="dxa"/>
            <w:tcBorders>
              <w:top w:val="nil"/>
              <w:left w:val="nil"/>
              <w:bottom w:val="nil"/>
              <w:right w:val="nil"/>
            </w:tcBorders>
            <w:vAlign w:val="bottom"/>
            <w:hideMark/>
          </w:tcPr>
          <w:p w14:paraId="2FA0BAD2" w14:textId="77777777" w:rsidR="00FB113E" w:rsidRPr="00854E71"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6536,8</w:t>
            </w:r>
          </w:p>
        </w:tc>
        <w:tc>
          <w:tcPr>
            <w:tcW w:w="1273" w:type="dxa"/>
            <w:tcBorders>
              <w:top w:val="nil"/>
              <w:left w:val="nil"/>
              <w:bottom w:val="nil"/>
              <w:right w:val="nil"/>
            </w:tcBorders>
            <w:vAlign w:val="bottom"/>
            <w:hideMark/>
          </w:tcPr>
          <w:p w14:paraId="442BC6E8" w14:textId="77777777" w:rsidR="00FB113E" w:rsidRPr="00854E71" w:rsidRDefault="00FB113E" w:rsidP="00182115">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7945,1</w:t>
            </w:r>
          </w:p>
        </w:tc>
      </w:tr>
      <w:tr w:rsidR="00FB113E" w:rsidRPr="00526779" w14:paraId="0000BF64" w14:textId="77777777" w:rsidTr="00182115">
        <w:trPr>
          <w:trHeight w:val="284"/>
        </w:trPr>
        <w:tc>
          <w:tcPr>
            <w:tcW w:w="4681" w:type="dxa"/>
            <w:tcBorders>
              <w:top w:val="nil"/>
              <w:left w:val="nil"/>
              <w:bottom w:val="nil"/>
              <w:right w:val="nil"/>
            </w:tcBorders>
            <w:vAlign w:val="bottom"/>
            <w:hideMark/>
          </w:tcPr>
          <w:p w14:paraId="1E10B66E"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1A6777">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1A6777">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9" w:type="dxa"/>
            <w:tcBorders>
              <w:top w:val="nil"/>
              <w:left w:val="nil"/>
              <w:bottom w:val="nil"/>
              <w:right w:val="nil"/>
            </w:tcBorders>
            <w:vAlign w:val="bottom"/>
            <w:hideMark/>
          </w:tcPr>
          <w:p w14:paraId="0233492B" w14:textId="77777777" w:rsidR="00FB113E" w:rsidRPr="00C502BF"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C502BF">
              <w:rPr>
                <w:rFonts w:ascii="Times New Roman" w:eastAsia="Times New Roman" w:hAnsi="Times New Roman" w:cs="Times New Roman"/>
                <w:kern w:val="0"/>
                <w:sz w:val="20"/>
                <w:szCs w:val="20"/>
                <w:lang w:val="ky-KG" w:eastAsia="ru-RU"/>
                <w14:ligatures w14:val="none"/>
              </w:rPr>
              <w:t>30384,8</w:t>
            </w:r>
          </w:p>
        </w:tc>
        <w:tc>
          <w:tcPr>
            <w:tcW w:w="1276" w:type="dxa"/>
            <w:tcBorders>
              <w:top w:val="nil"/>
              <w:left w:val="nil"/>
              <w:bottom w:val="nil"/>
              <w:right w:val="nil"/>
            </w:tcBorders>
            <w:vAlign w:val="bottom"/>
            <w:hideMark/>
          </w:tcPr>
          <w:p w14:paraId="048ABABC" w14:textId="77777777" w:rsidR="00FB113E" w:rsidRPr="00C502BF"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C502BF">
              <w:rPr>
                <w:rFonts w:ascii="Times New Roman" w:eastAsia="SimSun" w:hAnsi="Times New Roman" w:cs="Times New Roman"/>
                <w:bCs/>
                <w:sz w:val="20"/>
                <w:szCs w:val="20"/>
              </w:rPr>
              <w:t xml:space="preserve"> 110,0</w:t>
            </w:r>
          </w:p>
        </w:tc>
        <w:tc>
          <w:tcPr>
            <w:tcW w:w="1281" w:type="dxa"/>
            <w:tcBorders>
              <w:top w:val="nil"/>
              <w:left w:val="nil"/>
              <w:bottom w:val="nil"/>
              <w:right w:val="nil"/>
            </w:tcBorders>
            <w:vAlign w:val="bottom"/>
            <w:hideMark/>
          </w:tcPr>
          <w:p w14:paraId="592A760B" w14:textId="77777777" w:rsidR="00FB113E" w:rsidRPr="00854E71" w:rsidRDefault="00FB113E" w:rsidP="00182115">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2517,6</w:t>
            </w:r>
          </w:p>
        </w:tc>
        <w:tc>
          <w:tcPr>
            <w:tcW w:w="1273" w:type="dxa"/>
            <w:tcBorders>
              <w:top w:val="nil"/>
              <w:left w:val="nil"/>
              <w:bottom w:val="nil"/>
              <w:right w:val="nil"/>
            </w:tcBorders>
            <w:vAlign w:val="bottom"/>
            <w:hideMark/>
          </w:tcPr>
          <w:p w14:paraId="4CFF7A39" w14:textId="77777777" w:rsidR="00FB113E" w:rsidRPr="00854E71" w:rsidRDefault="00FB113E" w:rsidP="00182115">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2623,6</w:t>
            </w:r>
          </w:p>
        </w:tc>
      </w:tr>
      <w:tr w:rsidR="00FB113E" w:rsidRPr="00526779" w14:paraId="415FB353" w14:textId="77777777" w:rsidTr="00182115">
        <w:trPr>
          <w:trHeight w:val="284"/>
        </w:trPr>
        <w:tc>
          <w:tcPr>
            <w:tcW w:w="4681" w:type="dxa"/>
            <w:tcBorders>
              <w:top w:val="nil"/>
              <w:left w:val="nil"/>
              <w:bottom w:val="nil"/>
              <w:right w:val="nil"/>
            </w:tcBorders>
            <w:vAlign w:val="bottom"/>
            <w:hideMark/>
          </w:tcPr>
          <w:p w14:paraId="37BB1B46"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9" w:type="dxa"/>
            <w:tcBorders>
              <w:top w:val="nil"/>
              <w:left w:val="nil"/>
              <w:bottom w:val="nil"/>
              <w:right w:val="nil"/>
            </w:tcBorders>
            <w:vAlign w:val="bottom"/>
          </w:tcPr>
          <w:p w14:paraId="20120BE6" w14:textId="77777777" w:rsidR="00FB113E" w:rsidRPr="00C502BF"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C502BF">
              <w:rPr>
                <w:rFonts w:ascii="Times New Roman" w:eastAsia="Times New Roman" w:hAnsi="Times New Roman" w:cs="Times New Roman"/>
                <w:color w:val="000000"/>
                <w:kern w:val="0"/>
                <w:sz w:val="20"/>
                <w:szCs w:val="20"/>
                <w:lang w:val="ky-KG" w:eastAsia="ru-RU"/>
                <w14:ligatures w14:val="none"/>
              </w:rPr>
              <w:t>2988,6</w:t>
            </w:r>
          </w:p>
        </w:tc>
        <w:tc>
          <w:tcPr>
            <w:tcW w:w="1276" w:type="dxa"/>
            <w:tcBorders>
              <w:top w:val="nil"/>
              <w:left w:val="nil"/>
              <w:bottom w:val="nil"/>
              <w:right w:val="nil"/>
            </w:tcBorders>
            <w:vAlign w:val="bottom"/>
          </w:tcPr>
          <w:p w14:paraId="6F5F320C" w14:textId="77777777" w:rsidR="00FB113E" w:rsidRPr="00C502BF"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C502BF">
              <w:rPr>
                <w:rFonts w:ascii="Times New Roman" w:eastAsia="Times New Roman" w:hAnsi="Times New Roman" w:cs="Times New Roman"/>
                <w:color w:val="000000"/>
                <w:kern w:val="0"/>
                <w:sz w:val="20"/>
                <w:szCs w:val="20"/>
                <w:lang w:val="ky-KG" w:eastAsia="ru-RU"/>
                <w14:ligatures w14:val="none"/>
              </w:rPr>
              <w:t>118,6</w:t>
            </w:r>
          </w:p>
        </w:tc>
        <w:tc>
          <w:tcPr>
            <w:tcW w:w="1281" w:type="dxa"/>
            <w:tcBorders>
              <w:top w:val="nil"/>
              <w:left w:val="nil"/>
              <w:bottom w:val="nil"/>
              <w:right w:val="nil"/>
            </w:tcBorders>
            <w:vAlign w:val="bottom"/>
          </w:tcPr>
          <w:p w14:paraId="320FD8BE" w14:textId="77777777" w:rsidR="00FB113E" w:rsidRPr="00854E71" w:rsidRDefault="00FB113E" w:rsidP="00182115">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color w:val="000000"/>
                <w:kern w:val="0"/>
                <w:sz w:val="20"/>
                <w:szCs w:val="20"/>
                <w:lang w:val="ky-KG" w:eastAsia="ru-RU"/>
                <w14:ligatures w14:val="none"/>
              </w:rPr>
              <w:t>273,0</w:t>
            </w:r>
          </w:p>
        </w:tc>
        <w:tc>
          <w:tcPr>
            <w:tcW w:w="1273" w:type="dxa"/>
            <w:tcBorders>
              <w:top w:val="nil"/>
              <w:left w:val="nil"/>
              <w:bottom w:val="nil"/>
              <w:right w:val="nil"/>
            </w:tcBorders>
            <w:vAlign w:val="bottom"/>
          </w:tcPr>
          <w:p w14:paraId="24FAB788" w14:textId="77777777" w:rsidR="00FB113E" w:rsidRPr="00854E71" w:rsidRDefault="00FB113E" w:rsidP="00182115">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color w:val="000000"/>
                <w:kern w:val="0"/>
                <w:sz w:val="20"/>
                <w:szCs w:val="20"/>
                <w:lang w:val="ky-KG" w:eastAsia="ru-RU"/>
                <w14:ligatures w14:val="none"/>
              </w:rPr>
              <w:t>333,6</w:t>
            </w:r>
          </w:p>
        </w:tc>
      </w:tr>
      <w:tr w:rsidR="00FB113E" w:rsidRPr="00526779" w14:paraId="74D0BE5F" w14:textId="77777777" w:rsidTr="00182115">
        <w:trPr>
          <w:trHeight w:val="284"/>
        </w:trPr>
        <w:tc>
          <w:tcPr>
            <w:tcW w:w="4681" w:type="dxa"/>
            <w:tcBorders>
              <w:top w:val="nil"/>
              <w:left w:val="nil"/>
              <w:bottom w:val="nil"/>
              <w:right w:val="nil"/>
            </w:tcBorders>
            <w:vAlign w:val="bottom"/>
            <w:hideMark/>
          </w:tcPr>
          <w:p w14:paraId="0F6F459B"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SimSun" w:hAnsi="Times New Roman" w:cs="Times New Roman"/>
                <w:color w:val="000000"/>
                <w:sz w:val="20"/>
                <w:szCs w:val="20"/>
              </w:rPr>
              <w:t>Айыл чарбасы</w:t>
            </w:r>
            <w:r w:rsidRPr="001A6777">
              <w:rPr>
                <w:rFonts w:ascii="Times New Roman" w:eastAsia="SimSun" w:hAnsi="Times New Roman" w:cs="Times New Roman"/>
                <w:color w:val="000000"/>
                <w:sz w:val="20"/>
                <w:szCs w:val="20"/>
                <w:lang w:val="ky-KG"/>
              </w:rPr>
              <w:t>нын</w:t>
            </w:r>
            <w:r w:rsidRPr="001A6777">
              <w:rPr>
                <w:rFonts w:ascii="Times New Roman" w:eastAsia="SimSun" w:hAnsi="Times New Roman" w:cs="Times New Roman"/>
                <w:color w:val="000000"/>
                <w:sz w:val="20"/>
                <w:szCs w:val="20"/>
              </w:rPr>
              <w:t>, токой чарбасы</w:t>
            </w:r>
            <w:r w:rsidRPr="001A6777">
              <w:rPr>
                <w:rFonts w:ascii="Times New Roman" w:eastAsia="SimSun" w:hAnsi="Times New Roman" w:cs="Times New Roman"/>
                <w:color w:val="000000"/>
                <w:sz w:val="20"/>
                <w:szCs w:val="20"/>
                <w:lang w:val="ky-KG"/>
              </w:rPr>
              <w:t>нын</w:t>
            </w:r>
            <w:r w:rsidRPr="001A6777">
              <w:rPr>
                <w:rFonts w:ascii="Times New Roman" w:eastAsia="SimSun" w:hAnsi="Times New Roman" w:cs="Times New Roman"/>
                <w:color w:val="000000"/>
                <w:sz w:val="20"/>
                <w:szCs w:val="20"/>
              </w:rPr>
              <w:t xml:space="preserve"> жана балык у</w:t>
            </w:r>
            <w:r w:rsidRPr="001A6777">
              <w:rPr>
                <w:rFonts w:ascii="Times New Roman" w:eastAsia="SimSun" w:hAnsi="Times New Roman" w:cs="Times New Roman"/>
                <w:color w:val="000000"/>
                <w:sz w:val="20"/>
                <w:szCs w:val="20"/>
                <w:lang w:val="ky-KG"/>
              </w:rPr>
              <w:t>у</w:t>
            </w:r>
            <w:r w:rsidRPr="001A6777">
              <w:rPr>
                <w:rFonts w:ascii="Times New Roman" w:eastAsia="SimSun" w:hAnsi="Times New Roman" w:cs="Times New Roman"/>
                <w:color w:val="000000"/>
                <w:sz w:val="20"/>
                <w:szCs w:val="20"/>
              </w:rPr>
              <w:t>лоо</w:t>
            </w:r>
            <w:r w:rsidRPr="001A6777">
              <w:rPr>
                <w:rFonts w:ascii="Times New Roman" w:eastAsia="SimSun" w:hAnsi="Times New Roman" w:cs="Times New Roman"/>
                <w:color w:val="000000"/>
                <w:sz w:val="20"/>
                <w:szCs w:val="20"/>
                <w:lang w:val="ky-KG"/>
              </w:rPr>
              <w:t>чулуктун продукцияларынын дүң чыгарылышы</w:t>
            </w:r>
            <w:r w:rsidRPr="001A6777">
              <w:rPr>
                <w:rFonts w:ascii="Times New Roman" w:eastAsia="SimSun" w:hAnsi="Times New Roman" w:cs="Times New Roman"/>
                <w:i/>
                <w:iCs/>
                <w:color w:val="000000"/>
                <w:sz w:val="20"/>
                <w:szCs w:val="20"/>
                <w:lang w:val="ky-KG"/>
              </w:rPr>
              <w:t>,</w:t>
            </w:r>
            <w:r w:rsidRPr="001A6777">
              <w:rPr>
                <w:rFonts w:ascii="Times New Roman" w:eastAsia="SimSun" w:hAnsi="Times New Roman" w:cs="Times New Roman"/>
                <w:i/>
                <w:iCs/>
                <w:color w:val="000000"/>
                <w:sz w:val="20"/>
                <w:szCs w:val="20"/>
              </w:rPr>
              <w:t xml:space="preserve"> млн. сом</w:t>
            </w:r>
          </w:p>
        </w:tc>
        <w:tc>
          <w:tcPr>
            <w:tcW w:w="1419" w:type="dxa"/>
            <w:tcBorders>
              <w:top w:val="nil"/>
              <w:left w:val="nil"/>
              <w:bottom w:val="nil"/>
              <w:right w:val="nil"/>
            </w:tcBorders>
            <w:vAlign w:val="bottom"/>
            <w:hideMark/>
          </w:tcPr>
          <w:p w14:paraId="3ACE059A" w14:textId="77777777" w:rsidR="00FB113E" w:rsidRPr="00A52EF1"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A52EF1">
              <w:rPr>
                <w:rFonts w:ascii="Times New Roman" w:eastAsia="SimSun" w:hAnsi="Times New Roman" w:cs="Times New Roman"/>
                <w:sz w:val="20"/>
                <w:szCs w:val="20"/>
                <w:lang w:val="ky-KG"/>
              </w:rPr>
              <w:t>5609,9</w:t>
            </w:r>
          </w:p>
        </w:tc>
        <w:tc>
          <w:tcPr>
            <w:tcW w:w="1276" w:type="dxa"/>
            <w:tcBorders>
              <w:top w:val="nil"/>
              <w:left w:val="nil"/>
              <w:bottom w:val="nil"/>
              <w:right w:val="nil"/>
            </w:tcBorders>
            <w:vAlign w:val="bottom"/>
            <w:hideMark/>
          </w:tcPr>
          <w:p w14:paraId="0CB9CAED" w14:textId="77777777" w:rsidR="00FB113E" w:rsidRPr="00A52EF1" w:rsidRDefault="00FB113E" w:rsidP="00182115">
            <w:pPr>
              <w:tabs>
                <w:tab w:val="left" w:pos="626"/>
              </w:tabs>
              <w:spacing w:after="0" w:line="252" w:lineRule="auto"/>
              <w:ind w:right="315"/>
              <w:jc w:val="right"/>
              <w:rPr>
                <w:rFonts w:ascii="Times New Roman" w:eastAsia="SimSun" w:hAnsi="Times New Roman" w:cs="Times New Roman"/>
                <w:bCs/>
                <w:sz w:val="20"/>
                <w:szCs w:val="20"/>
              </w:rPr>
            </w:pPr>
            <w:r w:rsidRPr="00A52EF1">
              <w:rPr>
                <w:rFonts w:ascii="Times New Roman" w:eastAsia="SimSun" w:hAnsi="Times New Roman" w:cs="Times New Roman"/>
                <w:sz w:val="20"/>
                <w:szCs w:val="20"/>
                <w:lang w:val="ky-KG"/>
              </w:rPr>
              <w:t>76,6</w:t>
            </w:r>
          </w:p>
        </w:tc>
        <w:tc>
          <w:tcPr>
            <w:tcW w:w="1281" w:type="dxa"/>
            <w:tcBorders>
              <w:top w:val="nil"/>
              <w:left w:val="nil"/>
              <w:bottom w:val="nil"/>
              <w:right w:val="nil"/>
            </w:tcBorders>
            <w:vAlign w:val="bottom"/>
            <w:hideMark/>
          </w:tcPr>
          <w:p w14:paraId="4EAAA1BD" w14:textId="77777777" w:rsidR="00FB113E" w:rsidRPr="00C502BF"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C502BF">
              <w:rPr>
                <w:rFonts w:ascii="Times New Roman" w:eastAsia="Times New Roman" w:hAnsi="Times New Roman" w:cs="Times New Roman"/>
                <w:kern w:val="0"/>
                <w:sz w:val="20"/>
                <w:szCs w:val="20"/>
                <w:lang w:val="ky-KG" w:eastAsia="ru-RU"/>
                <w14:ligatures w14:val="none"/>
              </w:rPr>
              <w:t>697,3</w:t>
            </w:r>
          </w:p>
        </w:tc>
        <w:tc>
          <w:tcPr>
            <w:tcW w:w="1273" w:type="dxa"/>
            <w:tcBorders>
              <w:top w:val="nil"/>
              <w:left w:val="nil"/>
              <w:bottom w:val="nil"/>
              <w:right w:val="nil"/>
            </w:tcBorders>
            <w:vAlign w:val="bottom"/>
            <w:hideMark/>
          </w:tcPr>
          <w:p w14:paraId="030BBFFB" w14:textId="77777777" w:rsidR="00FB113E" w:rsidRPr="00C502BF" w:rsidRDefault="00FB113E" w:rsidP="00182115">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C502BF">
              <w:rPr>
                <w:rFonts w:ascii="Times New Roman" w:eastAsia="SimSun" w:hAnsi="Times New Roman" w:cs="Times New Roman"/>
                <w:sz w:val="20"/>
                <w:szCs w:val="20"/>
                <w:lang w:val="ky-KG"/>
              </w:rPr>
              <w:t>714,1</w:t>
            </w:r>
          </w:p>
        </w:tc>
      </w:tr>
      <w:tr w:rsidR="00FB113E" w:rsidRPr="00526779" w14:paraId="5C74801E" w14:textId="77777777" w:rsidTr="00182115">
        <w:trPr>
          <w:trHeight w:val="284"/>
        </w:trPr>
        <w:tc>
          <w:tcPr>
            <w:tcW w:w="4681" w:type="dxa"/>
            <w:tcBorders>
              <w:top w:val="nil"/>
              <w:left w:val="nil"/>
              <w:bottom w:val="nil"/>
              <w:right w:val="nil"/>
            </w:tcBorders>
            <w:vAlign w:val="bottom"/>
            <w:hideMark/>
          </w:tcPr>
          <w:p w14:paraId="07243994"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9" w:type="dxa"/>
            <w:tcBorders>
              <w:top w:val="nil"/>
              <w:left w:val="nil"/>
              <w:bottom w:val="nil"/>
              <w:right w:val="nil"/>
            </w:tcBorders>
            <w:vAlign w:val="bottom"/>
            <w:hideMark/>
          </w:tcPr>
          <w:p w14:paraId="13C19EF0" w14:textId="77777777" w:rsidR="00FB113E" w:rsidRPr="001A6777"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70434,7</w:t>
            </w:r>
          </w:p>
        </w:tc>
        <w:tc>
          <w:tcPr>
            <w:tcW w:w="1276" w:type="dxa"/>
            <w:tcBorders>
              <w:top w:val="nil"/>
              <w:left w:val="nil"/>
              <w:bottom w:val="nil"/>
              <w:right w:val="nil"/>
            </w:tcBorders>
            <w:vAlign w:val="bottom"/>
            <w:hideMark/>
          </w:tcPr>
          <w:p w14:paraId="05FB0B33" w14:textId="77777777" w:rsidR="00FB113E" w:rsidRPr="001A6777"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SimSun" w:hAnsi="Times New Roman" w:cs="Times New Roman"/>
                <w:sz w:val="20"/>
                <w:szCs w:val="20"/>
                <w:lang w:val="ky-KG"/>
              </w:rPr>
              <w:t xml:space="preserve">   114,2</w:t>
            </w:r>
          </w:p>
        </w:tc>
        <w:tc>
          <w:tcPr>
            <w:tcW w:w="1281" w:type="dxa"/>
            <w:tcBorders>
              <w:top w:val="nil"/>
              <w:left w:val="nil"/>
              <w:bottom w:val="nil"/>
              <w:right w:val="nil"/>
            </w:tcBorders>
            <w:vAlign w:val="bottom"/>
            <w:hideMark/>
          </w:tcPr>
          <w:p w14:paraId="0AE944E0" w14:textId="77777777" w:rsidR="00FB113E" w:rsidRPr="001A6777" w:rsidRDefault="00FB113E" w:rsidP="00182115">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8048,8</w:t>
            </w:r>
          </w:p>
        </w:tc>
        <w:tc>
          <w:tcPr>
            <w:tcW w:w="1273" w:type="dxa"/>
            <w:tcBorders>
              <w:top w:val="nil"/>
              <w:left w:val="nil"/>
              <w:bottom w:val="nil"/>
              <w:right w:val="nil"/>
            </w:tcBorders>
            <w:vAlign w:val="bottom"/>
            <w:hideMark/>
          </w:tcPr>
          <w:p w14:paraId="3203F255" w14:textId="77777777" w:rsidR="00FB113E" w:rsidRPr="001A6777" w:rsidRDefault="00FB113E" w:rsidP="00182115">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9814,5</w:t>
            </w:r>
          </w:p>
        </w:tc>
      </w:tr>
      <w:tr w:rsidR="00FB113E" w:rsidRPr="00526779" w14:paraId="06076943" w14:textId="77777777" w:rsidTr="00182115">
        <w:trPr>
          <w:trHeight w:val="284"/>
        </w:trPr>
        <w:tc>
          <w:tcPr>
            <w:tcW w:w="4681" w:type="dxa"/>
            <w:tcBorders>
              <w:top w:val="nil"/>
              <w:left w:val="nil"/>
              <w:bottom w:val="nil"/>
              <w:right w:val="nil"/>
            </w:tcBorders>
            <w:vAlign w:val="bottom"/>
            <w:hideMark/>
          </w:tcPr>
          <w:p w14:paraId="7C63E58C"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1A6777">
              <w:rPr>
                <w:rFonts w:ascii="Times New Roman" w:eastAsia="Calibri" w:hAnsi="Times New Roman" w:cs="Times New Roman"/>
                <w:color w:val="000000"/>
                <w:kern w:val="0"/>
                <w:sz w:val="20"/>
                <w:szCs w:val="20"/>
                <w:lang w:val="ky-KG" w:eastAsia="ru-RU"/>
                <w14:ligatures w14:val="none"/>
              </w:rPr>
              <w:t>продуктусу</w:t>
            </w:r>
            <w:proofErr w:type="spellEnd"/>
            <w:r w:rsidRPr="001A6777">
              <w:rPr>
                <w:rFonts w:ascii="Times New Roman" w:eastAsia="Calibri" w:hAnsi="Times New Roman" w:cs="Times New Roman"/>
                <w:color w:val="000000"/>
                <w:kern w:val="0"/>
                <w:sz w:val="20"/>
                <w:szCs w:val="20"/>
                <w:lang w:val="ky-KG" w:eastAsia="ru-RU"/>
                <w14:ligatures w14:val="none"/>
              </w:rPr>
              <w:t xml:space="preserve">, </w:t>
            </w:r>
            <w:r w:rsidRPr="001A6777">
              <w:rPr>
                <w:rFonts w:ascii="Times New Roman" w:eastAsia="Calibri" w:hAnsi="Times New Roman" w:cs="Times New Roman"/>
                <w:i/>
                <w:color w:val="000000"/>
                <w:kern w:val="0"/>
                <w:sz w:val="20"/>
                <w:szCs w:val="20"/>
                <w:lang w:val="ky-KG" w:eastAsia="ru-RU"/>
                <w14:ligatures w14:val="none"/>
              </w:rPr>
              <w:t>млн. сом</w:t>
            </w:r>
          </w:p>
        </w:tc>
        <w:tc>
          <w:tcPr>
            <w:tcW w:w="1419" w:type="dxa"/>
            <w:tcBorders>
              <w:top w:val="nil"/>
              <w:left w:val="nil"/>
              <w:bottom w:val="nil"/>
              <w:right w:val="nil"/>
            </w:tcBorders>
            <w:vAlign w:val="bottom"/>
            <w:hideMark/>
          </w:tcPr>
          <w:p w14:paraId="1F6A2638" w14:textId="77777777" w:rsidR="00FB113E" w:rsidRPr="001A6777"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79761,9</w:t>
            </w:r>
          </w:p>
        </w:tc>
        <w:tc>
          <w:tcPr>
            <w:tcW w:w="1276" w:type="dxa"/>
            <w:tcBorders>
              <w:top w:val="nil"/>
              <w:left w:val="nil"/>
              <w:bottom w:val="nil"/>
              <w:right w:val="nil"/>
            </w:tcBorders>
            <w:vAlign w:val="bottom"/>
            <w:hideMark/>
          </w:tcPr>
          <w:p w14:paraId="4648FDA6" w14:textId="77777777" w:rsidR="00FB113E" w:rsidRPr="001A6777"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SimSun" w:hAnsi="Times New Roman" w:cs="Times New Roman"/>
                <w:sz w:val="20"/>
                <w:szCs w:val="20"/>
              </w:rPr>
              <w:t xml:space="preserve"> 1</w:t>
            </w:r>
            <w:r w:rsidRPr="001A6777">
              <w:rPr>
                <w:rFonts w:ascii="Times New Roman" w:eastAsia="SimSun" w:hAnsi="Times New Roman" w:cs="Times New Roman"/>
                <w:sz w:val="20"/>
                <w:szCs w:val="20"/>
                <w:lang w:val="ky-KG"/>
              </w:rPr>
              <w:t>24,3</w:t>
            </w:r>
          </w:p>
        </w:tc>
        <w:tc>
          <w:tcPr>
            <w:tcW w:w="1281" w:type="dxa"/>
            <w:tcBorders>
              <w:top w:val="nil"/>
              <w:left w:val="nil"/>
              <w:bottom w:val="nil"/>
              <w:right w:val="nil"/>
            </w:tcBorders>
            <w:vAlign w:val="bottom"/>
            <w:hideMark/>
          </w:tcPr>
          <w:p w14:paraId="793791D5" w14:textId="77777777" w:rsidR="00FB113E" w:rsidRPr="001A6777" w:rsidRDefault="00FB113E" w:rsidP="00182115">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8589,2</w:t>
            </w:r>
          </w:p>
        </w:tc>
        <w:tc>
          <w:tcPr>
            <w:tcW w:w="1273" w:type="dxa"/>
            <w:tcBorders>
              <w:top w:val="nil"/>
              <w:left w:val="nil"/>
              <w:bottom w:val="nil"/>
              <w:right w:val="nil"/>
            </w:tcBorders>
            <w:vAlign w:val="bottom"/>
            <w:hideMark/>
          </w:tcPr>
          <w:p w14:paraId="63E291FC" w14:textId="77777777" w:rsidR="00FB113E" w:rsidRPr="001A6777" w:rsidRDefault="00FB113E" w:rsidP="00182115">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10224,7</w:t>
            </w:r>
          </w:p>
        </w:tc>
      </w:tr>
      <w:tr w:rsidR="00FB113E" w:rsidRPr="00526779" w14:paraId="4DCDFBB3" w14:textId="77777777" w:rsidTr="00182115">
        <w:trPr>
          <w:trHeight w:val="284"/>
        </w:trPr>
        <w:tc>
          <w:tcPr>
            <w:tcW w:w="4681" w:type="dxa"/>
            <w:tcBorders>
              <w:top w:val="nil"/>
              <w:left w:val="nil"/>
              <w:bottom w:val="nil"/>
              <w:right w:val="nil"/>
            </w:tcBorders>
            <w:vAlign w:val="bottom"/>
            <w:hideMark/>
          </w:tcPr>
          <w:p w14:paraId="655DD45A" w14:textId="77777777" w:rsidR="00FB113E" w:rsidRPr="001A6777" w:rsidRDefault="00FB113E" w:rsidP="00182115">
            <w:pPr>
              <w:tabs>
                <w:tab w:val="left" w:pos="1418"/>
              </w:tabs>
              <w:spacing w:after="0" w:line="252" w:lineRule="auto"/>
              <w:ind w:right="34"/>
              <w:rPr>
                <w:rFonts w:ascii="Times New Roman" w:eastAsia="Calibri"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1A6777">
              <w:rPr>
                <w:rFonts w:ascii="Times New Roman" w:eastAsia="Times New Roman" w:hAnsi="Times New Roman" w:cs="Times New Roman"/>
                <w:color w:val="000000"/>
                <w:kern w:val="0"/>
                <w:sz w:val="20"/>
                <w:szCs w:val="20"/>
                <w:lang w:val="ky-KG" w:eastAsia="ru-RU"/>
                <w14:ligatures w14:val="none"/>
              </w:rPr>
              <w:t>кв.м</w:t>
            </w:r>
            <w:proofErr w:type="spellEnd"/>
            <w:r w:rsidRPr="001A6777">
              <w:rPr>
                <w:rFonts w:ascii="Times New Roman" w:eastAsia="Times New Roman" w:hAnsi="Times New Roman" w:cs="Times New Roman"/>
                <w:color w:val="000000"/>
                <w:kern w:val="0"/>
                <w:sz w:val="20"/>
                <w:szCs w:val="20"/>
                <w:lang w:val="ky-KG" w:eastAsia="ru-RU"/>
                <w14:ligatures w14:val="none"/>
              </w:rPr>
              <w:t>.</w:t>
            </w:r>
          </w:p>
        </w:tc>
        <w:tc>
          <w:tcPr>
            <w:tcW w:w="1419" w:type="dxa"/>
            <w:tcBorders>
              <w:top w:val="nil"/>
              <w:left w:val="nil"/>
              <w:bottom w:val="nil"/>
              <w:right w:val="nil"/>
            </w:tcBorders>
            <w:vAlign w:val="bottom"/>
            <w:hideMark/>
          </w:tcPr>
          <w:p w14:paraId="5BA8768E" w14:textId="77777777" w:rsidR="00FB113E" w:rsidRPr="00000922" w:rsidRDefault="00FB113E" w:rsidP="00182115">
            <w:pPr>
              <w:spacing w:after="0" w:line="252" w:lineRule="auto"/>
              <w:ind w:right="318"/>
              <w:jc w:val="right"/>
              <w:rPr>
                <w:rFonts w:ascii="Times New Roman" w:eastAsia="SimSun" w:hAnsi="Times New Roman" w:cs="Times New Roman"/>
                <w:sz w:val="20"/>
                <w:szCs w:val="20"/>
                <w:lang w:val="ky-KG"/>
              </w:rPr>
            </w:pPr>
            <w:r w:rsidRPr="00000922">
              <w:rPr>
                <w:rFonts w:ascii="Times New Roman" w:eastAsia="Times New Roman" w:hAnsi="Times New Roman" w:cs="Times New Roman"/>
                <w:kern w:val="0"/>
                <w:sz w:val="20"/>
                <w:szCs w:val="20"/>
                <w:lang w:val="ky-KG" w:eastAsia="ru-RU"/>
                <w14:ligatures w14:val="none"/>
              </w:rPr>
              <w:t>485784,2</w:t>
            </w:r>
          </w:p>
        </w:tc>
        <w:tc>
          <w:tcPr>
            <w:tcW w:w="1276" w:type="dxa"/>
            <w:tcBorders>
              <w:top w:val="nil"/>
              <w:left w:val="nil"/>
              <w:bottom w:val="nil"/>
              <w:right w:val="nil"/>
            </w:tcBorders>
            <w:vAlign w:val="bottom"/>
            <w:hideMark/>
          </w:tcPr>
          <w:p w14:paraId="68D91B12" w14:textId="77777777" w:rsidR="00FB113E" w:rsidRPr="00000922" w:rsidRDefault="00FB113E" w:rsidP="00182115">
            <w:pPr>
              <w:tabs>
                <w:tab w:val="left" w:pos="626"/>
              </w:tabs>
              <w:spacing w:after="0" w:line="252" w:lineRule="auto"/>
              <w:ind w:right="315"/>
              <w:jc w:val="right"/>
              <w:rPr>
                <w:rFonts w:ascii="Times New Roman" w:eastAsia="SimSun" w:hAnsi="Times New Roman" w:cs="Times New Roman"/>
                <w:sz w:val="20"/>
                <w:szCs w:val="20"/>
              </w:rPr>
            </w:pPr>
            <w:r w:rsidRPr="00000922">
              <w:rPr>
                <w:rFonts w:ascii="Times New Roman" w:eastAsia="SimSun" w:hAnsi="Times New Roman" w:cs="Times New Roman"/>
                <w:sz w:val="20"/>
                <w:szCs w:val="20"/>
              </w:rPr>
              <w:t xml:space="preserve"> </w:t>
            </w:r>
            <w:r w:rsidRPr="00000922">
              <w:rPr>
                <w:rFonts w:ascii="Times New Roman" w:eastAsia="SimSun" w:hAnsi="Times New Roman" w:cs="Times New Roman"/>
                <w:sz w:val="20"/>
                <w:szCs w:val="20"/>
                <w:lang w:val="ky-KG"/>
              </w:rPr>
              <w:t>3,0</w:t>
            </w:r>
            <w:r w:rsidRPr="00000922">
              <w:rPr>
                <w:rFonts w:ascii="Times New Roman" w:eastAsia="SimSun" w:hAnsi="Times New Roman" w:cs="Times New Roman"/>
                <w:sz w:val="20"/>
                <w:szCs w:val="20"/>
              </w:rPr>
              <w:t xml:space="preserve"> </w:t>
            </w:r>
            <w:r w:rsidRPr="00000922">
              <w:rPr>
                <w:rFonts w:ascii="Times New Roman" w:eastAsia="SimSun" w:hAnsi="Times New Roman" w:cs="Times New Roman"/>
                <w:sz w:val="20"/>
                <w:szCs w:val="20"/>
                <w:lang w:val="ky-KG"/>
              </w:rPr>
              <w:t>эсе</w:t>
            </w:r>
          </w:p>
        </w:tc>
        <w:tc>
          <w:tcPr>
            <w:tcW w:w="1281" w:type="dxa"/>
            <w:tcBorders>
              <w:top w:val="nil"/>
              <w:left w:val="nil"/>
              <w:bottom w:val="nil"/>
              <w:right w:val="nil"/>
            </w:tcBorders>
            <w:vAlign w:val="bottom"/>
            <w:hideMark/>
          </w:tcPr>
          <w:p w14:paraId="6BF07A8C" w14:textId="77777777" w:rsidR="00FB113E" w:rsidRPr="00000922"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27102,0</w:t>
            </w:r>
          </w:p>
        </w:tc>
        <w:tc>
          <w:tcPr>
            <w:tcW w:w="1273" w:type="dxa"/>
            <w:tcBorders>
              <w:top w:val="nil"/>
              <w:left w:val="nil"/>
              <w:bottom w:val="nil"/>
              <w:right w:val="nil"/>
            </w:tcBorders>
            <w:vAlign w:val="bottom"/>
            <w:hideMark/>
          </w:tcPr>
          <w:p w14:paraId="039A341D" w14:textId="77777777" w:rsidR="00FB113E" w:rsidRPr="00000922" w:rsidRDefault="00FB113E" w:rsidP="00182115">
            <w:pPr>
              <w:spacing w:after="0" w:line="252" w:lineRule="auto"/>
              <w:ind w:right="172"/>
              <w:jc w:val="right"/>
              <w:rPr>
                <w:rFonts w:ascii="Times New Roman" w:eastAsia="SimSun" w:hAnsi="Times New Roman" w:cs="Times New Roman"/>
                <w:sz w:val="20"/>
                <w:szCs w:val="20"/>
                <w:lang w:val="ky-KG"/>
              </w:rPr>
            </w:pPr>
            <w:r w:rsidRPr="00000922">
              <w:rPr>
                <w:rFonts w:ascii="Times New Roman" w:eastAsia="Times New Roman" w:hAnsi="Times New Roman" w:cs="Times New Roman"/>
                <w:kern w:val="0"/>
                <w:sz w:val="20"/>
                <w:szCs w:val="20"/>
                <w:lang w:val="ky-KG" w:eastAsia="ru-RU"/>
                <w14:ligatures w14:val="none"/>
              </w:rPr>
              <w:t>3249</w:t>
            </w:r>
            <w:r>
              <w:rPr>
                <w:rFonts w:ascii="Times New Roman" w:eastAsia="Times New Roman" w:hAnsi="Times New Roman" w:cs="Times New Roman"/>
                <w:kern w:val="0"/>
                <w:sz w:val="20"/>
                <w:szCs w:val="20"/>
                <w:lang w:val="ky-KG" w:eastAsia="ru-RU"/>
                <w14:ligatures w14:val="none"/>
              </w:rPr>
              <w:t>3,5</w:t>
            </w:r>
          </w:p>
        </w:tc>
      </w:tr>
      <w:tr w:rsidR="00FB113E" w:rsidRPr="00526779" w14:paraId="317250D6" w14:textId="77777777" w:rsidTr="00182115">
        <w:trPr>
          <w:trHeight w:val="284"/>
        </w:trPr>
        <w:tc>
          <w:tcPr>
            <w:tcW w:w="4681" w:type="dxa"/>
            <w:tcBorders>
              <w:top w:val="nil"/>
              <w:left w:val="nil"/>
              <w:bottom w:val="nil"/>
              <w:right w:val="nil"/>
            </w:tcBorders>
            <w:vAlign w:val="bottom"/>
            <w:hideMark/>
          </w:tcPr>
          <w:p w14:paraId="723DE096"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1A6777">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1A6777">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1A6777">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1A6777">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A6777">
              <w:rPr>
                <w:rFonts w:ascii="Times New Roman" w:eastAsia="Times New Roman" w:hAnsi="Times New Roman" w:cs="Times New Roman"/>
                <w:color w:val="000000"/>
                <w:kern w:val="0"/>
                <w:sz w:val="20"/>
                <w:szCs w:val="20"/>
                <w:lang w:val="ky-KG" w:eastAsia="ru-RU"/>
                <w14:ligatures w14:val="none"/>
              </w:rPr>
              <w:t>оңдоонун</w:t>
            </w:r>
            <w:proofErr w:type="spellEnd"/>
            <w:r w:rsidRPr="001A6777">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A6777">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1A6777">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1A6777">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9" w:type="dxa"/>
            <w:tcBorders>
              <w:top w:val="nil"/>
              <w:left w:val="nil"/>
              <w:bottom w:val="nil"/>
              <w:right w:val="nil"/>
            </w:tcBorders>
            <w:vAlign w:val="bottom"/>
            <w:hideMark/>
          </w:tcPr>
          <w:p w14:paraId="4ADDBD2C" w14:textId="77777777" w:rsidR="00FB113E" w:rsidRPr="00000922"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963165,3</w:t>
            </w:r>
          </w:p>
        </w:tc>
        <w:tc>
          <w:tcPr>
            <w:tcW w:w="1276" w:type="dxa"/>
            <w:tcBorders>
              <w:top w:val="nil"/>
              <w:left w:val="nil"/>
              <w:bottom w:val="nil"/>
              <w:right w:val="nil"/>
            </w:tcBorders>
            <w:vAlign w:val="bottom"/>
            <w:hideMark/>
          </w:tcPr>
          <w:p w14:paraId="37AF235E" w14:textId="77777777" w:rsidR="00FB113E" w:rsidRPr="00000922"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107,5</w:t>
            </w:r>
          </w:p>
        </w:tc>
        <w:tc>
          <w:tcPr>
            <w:tcW w:w="1281" w:type="dxa"/>
            <w:tcBorders>
              <w:top w:val="nil"/>
              <w:left w:val="nil"/>
              <w:bottom w:val="nil"/>
              <w:right w:val="nil"/>
            </w:tcBorders>
            <w:vAlign w:val="bottom"/>
            <w:hideMark/>
          </w:tcPr>
          <w:p w14:paraId="54EC9395" w14:textId="77777777" w:rsidR="00FB113E" w:rsidRPr="00000922"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129407,5</w:t>
            </w:r>
          </w:p>
        </w:tc>
        <w:tc>
          <w:tcPr>
            <w:tcW w:w="1273" w:type="dxa"/>
            <w:tcBorders>
              <w:top w:val="nil"/>
              <w:left w:val="nil"/>
              <w:bottom w:val="nil"/>
              <w:right w:val="nil"/>
            </w:tcBorders>
            <w:vAlign w:val="bottom"/>
            <w:hideMark/>
          </w:tcPr>
          <w:p w14:paraId="12E68B15" w14:textId="77777777" w:rsidR="00FB113E" w:rsidRPr="00000922" w:rsidRDefault="00FB113E" w:rsidP="00182115">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135354,3</w:t>
            </w:r>
          </w:p>
        </w:tc>
      </w:tr>
      <w:tr w:rsidR="00FB113E" w:rsidRPr="00526779" w14:paraId="0EBDC3E7" w14:textId="77777777" w:rsidTr="00182115">
        <w:trPr>
          <w:trHeight w:val="284"/>
        </w:trPr>
        <w:tc>
          <w:tcPr>
            <w:tcW w:w="4681" w:type="dxa"/>
            <w:tcBorders>
              <w:top w:val="nil"/>
              <w:left w:val="nil"/>
              <w:bottom w:val="nil"/>
              <w:right w:val="nil"/>
            </w:tcBorders>
            <w:vAlign w:val="bottom"/>
            <w:hideMark/>
          </w:tcPr>
          <w:p w14:paraId="09940207"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1A6777">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9" w:type="dxa"/>
            <w:tcBorders>
              <w:top w:val="nil"/>
              <w:left w:val="nil"/>
              <w:bottom w:val="nil"/>
              <w:right w:val="nil"/>
            </w:tcBorders>
            <w:vAlign w:val="bottom"/>
            <w:hideMark/>
          </w:tcPr>
          <w:p w14:paraId="0E1E89AF" w14:textId="77777777" w:rsidR="00FB113E" w:rsidRPr="00000922"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30279,7</w:t>
            </w:r>
          </w:p>
        </w:tc>
        <w:tc>
          <w:tcPr>
            <w:tcW w:w="1276" w:type="dxa"/>
            <w:tcBorders>
              <w:top w:val="nil"/>
              <w:left w:val="nil"/>
              <w:bottom w:val="nil"/>
              <w:right w:val="nil"/>
            </w:tcBorders>
            <w:vAlign w:val="bottom"/>
            <w:hideMark/>
          </w:tcPr>
          <w:p w14:paraId="4494A876" w14:textId="77777777" w:rsidR="00FB113E" w:rsidRPr="00000922"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114,6</w:t>
            </w:r>
          </w:p>
        </w:tc>
        <w:tc>
          <w:tcPr>
            <w:tcW w:w="1281" w:type="dxa"/>
            <w:tcBorders>
              <w:top w:val="nil"/>
              <w:left w:val="nil"/>
              <w:bottom w:val="nil"/>
              <w:right w:val="nil"/>
            </w:tcBorders>
            <w:vAlign w:val="bottom"/>
            <w:hideMark/>
          </w:tcPr>
          <w:p w14:paraId="160F7EF3" w14:textId="77777777" w:rsidR="00FB113E" w:rsidRPr="00000922"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4751,3</w:t>
            </w:r>
          </w:p>
        </w:tc>
        <w:tc>
          <w:tcPr>
            <w:tcW w:w="1273" w:type="dxa"/>
            <w:tcBorders>
              <w:top w:val="nil"/>
              <w:left w:val="nil"/>
              <w:bottom w:val="nil"/>
              <w:right w:val="nil"/>
            </w:tcBorders>
            <w:vAlign w:val="bottom"/>
            <w:hideMark/>
          </w:tcPr>
          <w:p w14:paraId="6B860013" w14:textId="77777777" w:rsidR="00FB113E" w:rsidRPr="00000922" w:rsidRDefault="00FB113E" w:rsidP="00182115">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4974,0</w:t>
            </w:r>
          </w:p>
        </w:tc>
      </w:tr>
      <w:tr w:rsidR="00FB113E" w:rsidRPr="00526779" w14:paraId="1BD9CBCA" w14:textId="77777777" w:rsidTr="00182115">
        <w:trPr>
          <w:trHeight w:val="284"/>
        </w:trPr>
        <w:tc>
          <w:tcPr>
            <w:tcW w:w="4681" w:type="dxa"/>
            <w:tcBorders>
              <w:top w:val="nil"/>
              <w:left w:val="nil"/>
              <w:bottom w:val="nil"/>
              <w:right w:val="nil"/>
            </w:tcBorders>
            <w:vAlign w:val="bottom"/>
            <w:hideMark/>
          </w:tcPr>
          <w:p w14:paraId="21113715"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1A6777">
              <w:rPr>
                <w:rFonts w:ascii="Times New Roman" w:eastAsia="Times New Roman" w:hAnsi="Times New Roman" w:cs="Times New Roman"/>
                <w:color w:val="000000"/>
                <w:kern w:val="0"/>
                <w:sz w:val="20"/>
                <w:szCs w:val="20"/>
                <w:lang w:val="ky-KG" w:eastAsia="ru-RU"/>
                <w14:ligatures w14:val="none"/>
              </w:rPr>
              <w:t>тейлөөсү</w:t>
            </w:r>
            <w:proofErr w:type="spellEnd"/>
            <w:r w:rsidRPr="001A6777">
              <w:rPr>
                <w:rFonts w:ascii="Times New Roman" w:eastAsia="Times New Roman" w:hAnsi="Times New Roman" w:cs="Times New Roman"/>
                <w:color w:val="000000"/>
                <w:kern w:val="0"/>
                <w:sz w:val="20"/>
                <w:szCs w:val="20"/>
                <w:lang w:val="ky-KG" w:eastAsia="ru-RU"/>
                <w14:ligatures w14:val="none"/>
              </w:rPr>
              <w:t xml:space="preserve">, </w:t>
            </w:r>
            <w:r w:rsidRPr="001A6777">
              <w:rPr>
                <w:rFonts w:ascii="Times New Roman" w:eastAsia="Times New Roman" w:hAnsi="Times New Roman" w:cs="Times New Roman"/>
                <w:i/>
                <w:color w:val="000000"/>
                <w:kern w:val="0"/>
                <w:sz w:val="20"/>
                <w:szCs w:val="20"/>
                <w:lang w:val="ky-KG" w:eastAsia="ru-RU"/>
                <w14:ligatures w14:val="none"/>
              </w:rPr>
              <w:t>млн. сом</w:t>
            </w:r>
          </w:p>
        </w:tc>
        <w:tc>
          <w:tcPr>
            <w:tcW w:w="1419" w:type="dxa"/>
            <w:tcBorders>
              <w:top w:val="nil"/>
              <w:left w:val="nil"/>
              <w:bottom w:val="nil"/>
              <w:right w:val="nil"/>
            </w:tcBorders>
            <w:vAlign w:val="bottom"/>
            <w:hideMark/>
          </w:tcPr>
          <w:p w14:paraId="2C7AE304" w14:textId="77777777" w:rsidR="00FB113E" w:rsidRPr="00000922"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14681,1</w:t>
            </w:r>
          </w:p>
        </w:tc>
        <w:tc>
          <w:tcPr>
            <w:tcW w:w="1276" w:type="dxa"/>
            <w:tcBorders>
              <w:top w:val="nil"/>
              <w:left w:val="nil"/>
              <w:bottom w:val="nil"/>
              <w:right w:val="nil"/>
            </w:tcBorders>
            <w:vAlign w:val="bottom"/>
            <w:hideMark/>
          </w:tcPr>
          <w:p w14:paraId="0163E7C0" w14:textId="77777777" w:rsidR="00FB113E" w:rsidRPr="00000922"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118,2</w:t>
            </w:r>
          </w:p>
        </w:tc>
        <w:tc>
          <w:tcPr>
            <w:tcW w:w="1281" w:type="dxa"/>
            <w:tcBorders>
              <w:top w:val="nil"/>
              <w:left w:val="nil"/>
              <w:bottom w:val="nil"/>
              <w:right w:val="nil"/>
            </w:tcBorders>
            <w:vAlign w:val="bottom"/>
            <w:hideMark/>
          </w:tcPr>
          <w:p w14:paraId="70BE5550" w14:textId="77777777" w:rsidR="00FB113E" w:rsidRPr="00000922" w:rsidRDefault="00FB113E" w:rsidP="00182115">
            <w:pPr>
              <w:tabs>
                <w:tab w:val="left" w:pos="885"/>
              </w:tabs>
              <w:spacing w:after="0" w:line="252" w:lineRule="auto"/>
              <w:ind w:right="39"/>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w:t>
            </w:r>
          </w:p>
        </w:tc>
        <w:tc>
          <w:tcPr>
            <w:tcW w:w="1273" w:type="dxa"/>
            <w:tcBorders>
              <w:top w:val="nil"/>
              <w:left w:val="nil"/>
              <w:bottom w:val="nil"/>
              <w:right w:val="nil"/>
            </w:tcBorders>
            <w:vAlign w:val="bottom"/>
            <w:hideMark/>
          </w:tcPr>
          <w:p w14:paraId="50DBD07A" w14:textId="77777777" w:rsidR="00FB113E" w:rsidRPr="00000922" w:rsidRDefault="00FB113E" w:rsidP="00182115">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1476,3</w:t>
            </w:r>
          </w:p>
        </w:tc>
      </w:tr>
      <w:tr w:rsidR="00FB113E" w:rsidRPr="00526779" w14:paraId="4A6946DB" w14:textId="77777777" w:rsidTr="00182115">
        <w:trPr>
          <w:trHeight w:val="284"/>
        </w:trPr>
        <w:tc>
          <w:tcPr>
            <w:tcW w:w="4681" w:type="dxa"/>
            <w:tcBorders>
              <w:top w:val="nil"/>
              <w:left w:val="nil"/>
              <w:bottom w:val="nil"/>
              <w:right w:val="nil"/>
            </w:tcBorders>
            <w:vAlign w:val="bottom"/>
            <w:hideMark/>
          </w:tcPr>
          <w:p w14:paraId="0D6BB457"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1A6777">
              <w:rPr>
                <w:rFonts w:ascii="Times New Roman" w:eastAsia="Times New Roman" w:hAnsi="Times New Roman" w:cs="Times New Roman"/>
                <w:i/>
                <w:color w:val="000000"/>
                <w:kern w:val="0"/>
                <w:sz w:val="20"/>
                <w:szCs w:val="20"/>
                <w:lang w:val="ky-KG" w:eastAsia="ru-RU"/>
                <w14:ligatures w14:val="none"/>
              </w:rPr>
              <w:t>млн. сом</w:t>
            </w:r>
          </w:p>
        </w:tc>
        <w:tc>
          <w:tcPr>
            <w:tcW w:w="1419" w:type="dxa"/>
            <w:tcBorders>
              <w:top w:val="nil"/>
              <w:left w:val="nil"/>
              <w:bottom w:val="nil"/>
              <w:right w:val="nil"/>
            </w:tcBorders>
            <w:vAlign w:val="bottom"/>
            <w:hideMark/>
          </w:tcPr>
          <w:p w14:paraId="77F22AAB" w14:textId="77777777" w:rsidR="00FB113E" w:rsidRPr="00526779" w:rsidRDefault="00FB113E" w:rsidP="00182115">
            <w:pPr>
              <w:spacing w:after="0" w:line="252" w:lineRule="auto"/>
              <w:ind w:right="318"/>
              <w:jc w:val="right"/>
              <w:rPr>
                <w:rFonts w:ascii="Times New Roman" w:eastAsia="Times New Roman" w:hAnsi="Times New Roman" w:cs="Times New Roman"/>
                <w:kern w:val="0"/>
                <w:sz w:val="20"/>
                <w:szCs w:val="20"/>
                <w:highlight w:val="yellow"/>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1268096,5</w:t>
            </w:r>
          </w:p>
        </w:tc>
        <w:tc>
          <w:tcPr>
            <w:tcW w:w="1276" w:type="dxa"/>
            <w:tcBorders>
              <w:top w:val="nil"/>
              <w:left w:val="nil"/>
              <w:bottom w:val="nil"/>
              <w:right w:val="nil"/>
            </w:tcBorders>
            <w:vAlign w:val="bottom"/>
            <w:hideMark/>
          </w:tcPr>
          <w:p w14:paraId="205BE3C0" w14:textId="77777777" w:rsidR="00FB113E" w:rsidRPr="00526779"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highlight w:val="yellow"/>
                <w:lang w:val="ky-KG" w:eastAsia="ru-RU"/>
                <w14:ligatures w14:val="none"/>
              </w:rPr>
            </w:pPr>
            <w:r w:rsidRPr="00D51783">
              <w:rPr>
                <w:rFonts w:ascii="Times New Roman" w:eastAsia="Times New Roman" w:hAnsi="Times New Roman" w:cs="Times New Roman"/>
                <w:kern w:val="0"/>
                <w:sz w:val="20"/>
                <w:szCs w:val="20"/>
                <w:lang w:val="ky-KG" w:eastAsia="ru-RU"/>
                <w14:ligatures w14:val="none"/>
              </w:rPr>
              <w:t>106,3</w:t>
            </w:r>
          </w:p>
        </w:tc>
        <w:tc>
          <w:tcPr>
            <w:tcW w:w="1281" w:type="dxa"/>
            <w:tcBorders>
              <w:top w:val="nil"/>
              <w:left w:val="nil"/>
              <w:bottom w:val="nil"/>
              <w:right w:val="nil"/>
            </w:tcBorders>
            <w:vAlign w:val="bottom"/>
            <w:hideMark/>
          </w:tcPr>
          <w:p w14:paraId="003CF985" w14:textId="77777777" w:rsidR="00FB113E" w:rsidRPr="00000922"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164307,5</w:t>
            </w:r>
          </w:p>
        </w:tc>
        <w:tc>
          <w:tcPr>
            <w:tcW w:w="1273" w:type="dxa"/>
            <w:tcBorders>
              <w:top w:val="nil"/>
              <w:left w:val="nil"/>
              <w:bottom w:val="nil"/>
              <w:right w:val="nil"/>
            </w:tcBorders>
            <w:vAlign w:val="bottom"/>
            <w:hideMark/>
          </w:tcPr>
          <w:p w14:paraId="3E3D22B5" w14:textId="77777777" w:rsidR="00FB113E" w:rsidRPr="00000922" w:rsidRDefault="00FB113E" w:rsidP="00182115">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177246,9</w:t>
            </w:r>
          </w:p>
        </w:tc>
      </w:tr>
      <w:tr w:rsidR="00FB113E" w:rsidRPr="00526779" w14:paraId="22EA45DF" w14:textId="77777777" w:rsidTr="00182115">
        <w:trPr>
          <w:trHeight w:val="284"/>
        </w:trPr>
        <w:tc>
          <w:tcPr>
            <w:tcW w:w="4681" w:type="dxa"/>
            <w:tcBorders>
              <w:top w:val="nil"/>
              <w:left w:val="nil"/>
              <w:bottom w:val="nil"/>
              <w:right w:val="nil"/>
            </w:tcBorders>
            <w:vAlign w:val="bottom"/>
            <w:hideMark/>
          </w:tcPr>
          <w:p w14:paraId="43D02443"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1A6777">
              <w:rPr>
                <w:rFonts w:ascii="Times New Roman" w:eastAsia="Times New Roman" w:hAnsi="Times New Roman" w:cs="Times New Roman"/>
                <w:i/>
                <w:color w:val="000000"/>
                <w:kern w:val="0"/>
                <w:sz w:val="20"/>
                <w:szCs w:val="20"/>
                <w:lang w:val="ky-KG" w:eastAsia="ru-RU"/>
                <w14:ligatures w14:val="none"/>
              </w:rPr>
              <w:t>миң тонна</w:t>
            </w:r>
          </w:p>
        </w:tc>
        <w:tc>
          <w:tcPr>
            <w:tcW w:w="1419" w:type="dxa"/>
            <w:tcBorders>
              <w:top w:val="nil"/>
              <w:left w:val="nil"/>
              <w:bottom w:val="nil"/>
              <w:right w:val="nil"/>
            </w:tcBorders>
            <w:vAlign w:val="bottom"/>
            <w:hideMark/>
          </w:tcPr>
          <w:p w14:paraId="230BFCFA" w14:textId="77777777" w:rsidR="00FB113E" w:rsidRPr="00000922"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14141,9</w:t>
            </w:r>
          </w:p>
        </w:tc>
        <w:tc>
          <w:tcPr>
            <w:tcW w:w="1276" w:type="dxa"/>
            <w:tcBorders>
              <w:top w:val="nil"/>
              <w:left w:val="nil"/>
              <w:bottom w:val="nil"/>
              <w:right w:val="nil"/>
            </w:tcBorders>
            <w:vAlign w:val="bottom"/>
            <w:hideMark/>
          </w:tcPr>
          <w:p w14:paraId="1DF4C61C" w14:textId="77777777" w:rsidR="00FB113E" w:rsidRPr="00000922"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110,9</w:t>
            </w:r>
          </w:p>
        </w:tc>
        <w:tc>
          <w:tcPr>
            <w:tcW w:w="1281" w:type="dxa"/>
            <w:tcBorders>
              <w:top w:val="nil"/>
              <w:left w:val="nil"/>
              <w:bottom w:val="nil"/>
              <w:right w:val="nil"/>
            </w:tcBorders>
            <w:vAlign w:val="bottom"/>
            <w:hideMark/>
          </w:tcPr>
          <w:p w14:paraId="5260D7FE" w14:textId="77777777" w:rsidR="00FB113E" w:rsidRPr="00000922"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1036,6</w:t>
            </w:r>
          </w:p>
        </w:tc>
        <w:tc>
          <w:tcPr>
            <w:tcW w:w="1273" w:type="dxa"/>
            <w:tcBorders>
              <w:top w:val="nil"/>
              <w:left w:val="nil"/>
              <w:bottom w:val="nil"/>
              <w:right w:val="nil"/>
            </w:tcBorders>
            <w:vAlign w:val="bottom"/>
            <w:hideMark/>
          </w:tcPr>
          <w:p w14:paraId="684B1179" w14:textId="77777777" w:rsidR="00FB113E" w:rsidRPr="00000922" w:rsidRDefault="00FB113E" w:rsidP="00182115">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1460,0</w:t>
            </w:r>
          </w:p>
        </w:tc>
      </w:tr>
      <w:tr w:rsidR="00FB113E" w:rsidRPr="00526779" w14:paraId="2346001A" w14:textId="77777777" w:rsidTr="00182115">
        <w:trPr>
          <w:trHeight w:val="284"/>
        </w:trPr>
        <w:tc>
          <w:tcPr>
            <w:tcW w:w="4681" w:type="dxa"/>
            <w:tcBorders>
              <w:top w:val="nil"/>
              <w:left w:val="nil"/>
              <w:bottom w:val="nil"/>
              <w:right w:val="nil"/>
            </w:tcBorders>
            <w:vAlign w:val="bottom"/>
            <w:hideMark/>
          </w:tcPr>
          <w:p w14:paraId="1087399B"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1A6777">
              <w:rPr>
                <w:rFonts w:ascii="Times New Roman" w:eastAsia="Times New Roman" w:hAnsi="Times New Roman" w:cs="Times New Roman"/>
                <w:i/>
                <w:color w:val="000000"/>
                <w:kern w:val="0"/>
                <w:sz w:val="20"/>
                <w:szCs w:val="20"/>
                <w:lang w:val="ky-KG" w:eastAsia="ru-RU"/>
                <w14:ligatures w14:val="none"/>
              </w:rPr>
              <w:t>млн. адам</w:t>
            </w:r>
          </w:p>
        </w:tc>
        <w:tc>
          <w:tcPr>
            <w:tcW w:w="1419" w:type="dxa"/>
            <w:tcBorders>
              <w:top w:val="nil"/>
              <w:left w:val="nil"/>
              <w:bottom w:val="nil"/>
              <w:right w:val="nil"/>
            </w:tcBorders>
            <w:vAlign w:val="bottom"/>
            <w:hideMark/>
          </w:tcPr>
          <w:p w14:paraId="2EB9AEA0" w14:textId="77777777" w:rsidR="00FB113E" w:rsidRPr="00000922"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329,5</w:t>
            </w:r>
          </w:p>
        </w:tc>
        <w:tc>
          <w:tcPr>
            <w:tcW w:w="1276" w:type="dxa"/>
            <w:tcBorders>
              <w:top w:val="nil"/>
              <w:left w:val="nil"/>
              <w:bottom w:val="nil"/>
              <w:right w:val="nil"/>
            </w:tcBorders>
            <w:vAlign w:val="bottom"/>
            <w:hideMark/>
          </w:tcPr>
          <w:p w14:paraId="246CF643" w14:textId="77777777" w:rsidR="00FB113E" w:rsidRPr="00000922"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103,8</w:t>
            </w:r>
          </w:p>
        </w:tc>
        <w:tc>
          <w:tcPr>
            <w:tcW w:w="1281" w:type="dxa"/>
            <w:tcBorders>
              <w:top w:val="nil"/>
              <w:left w:val="nil"/>
              <w:bottom w:val="nil"/>
              <w:right w:val="nil"/>
            </w:tcBorders>
            <w:vAlign w:val="bottom"/>
            <w:hideMark/>
          </w:tcPr>
          <w:p w14:paraId="03301C6B" w14:textId="77777777" w:rsidR="00FB113E" w:rsidRPr="00000922"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49,6</w:t>
            </w:r>
          </w:p>
        </w:tc>
        <w:tc>
          <w:tcPr>
            <w:tcW w:w="1273" w:type="dxa"/>
            <w:tcBorders>
              <w:top w:val="nil"/>
              <w:left w:val="nil"/>
              <w:bottom w:val="nil"/>
              <w:right w:val="nil"/>
            </w:tcBorders>
            <w:vAlign w:val="bottom"/>
            <w:hideMark/>
          </w:tcPr>
          <w:p w14:paraId="67BEF190" w14:textId="77777777" w:rsidR="00FB113E" w:rsidRPr="00000922" w:rsidRDefault="00FB113E" w:rsidP="00182115">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36,3</w:t>
            </w:r>
          </w:p>
        </w:tc>
      </w:tr>
      <w:tr w:rsidR="00FB113E" w:rsidRPr="00526779" w14:paraId="16F70587" w14:textId="77777777" w:rsidTr="00182115">
        <w:trPr>
          <w:trHeight w:val="284"/>
        </w:trPr>
        <w:tc>
          <w:tcPr>
            <w:tcW w:w="4681" w:type="dxa"/>
            <w:tcBorders>
              <w:top w:val="nil"/>
              <w:left w:val="nil"/>
              <w:bottom w:val="nil"/>
              <w:right w:val="nil"/>
            </w:tcBorders>
            <w:vAlign w:val="bottom"/>
            <w:hideMark/>
          </w:tcPr>
          <w:p w14:paraId="4F7EA74F"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9" w:type="dxa"/>
            <w:tcBorders>
              <w:top w:val="nil"/>
              <w:left w:val="nil"/>
              <w:bottom w:val="nil"/>
              <w:right w:val="nil"/>
            </w:tcBorders>
            <w:vAlign w:val="bottom"/>
            <w:hideMark/>
          </w:tcPr>
          <w:p w14:paraId="48E54E93" w14:textId="77777777" w:rsidR="00FB113E" w:rsidRPr="00000922"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1626,7</w:t>
            </w:r>
          </w:p>
        </w:tc>
        <w:tc>
          <w:tcPr>
            <w:tcW w:w="1276" w:type="dxa"/>
            <w:tcBorders>
              <w:top w:val="nil"/>
              <w:left w:val="nil"/>
              <w:bottom w:val="nil"/>
              <w:right w:val="nil"/>
            </w:tcBorders>
            <w:vAlign w:val="bottom"/>
            <w:hideMark/>
          </w:tcPr>
          <w:p w14:paraId="2004452E" w14:textId="77777777" w:rsidR="00FB113E" w:rsidRPr="00000922"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102,4</w:t>
            </w:r>
          </w:p>
        </w:tc>
        <w:tc>
          <w:tcPr>
            <w:tcW w:w="1281" w:type="dxa"/>
            <w:tcBorders>
              <w:top w:val="nil"/>
              <w:left w:val="nil"/>
              <w:bottom w:val="nil"/>
              <w:right w:val="nil"/>
            </w:tcBorders>
            <w:vAlign w:val="bottom"/>
            <w:hideMark/>
          </w:tcPr>
          <w:p w14:paraId="5EDEBF24" w14:textId="77777777" w:rsidR="00FB113E" w:rsidRPr="00000922"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200,7</w:t>
            </w:r>
          </w:p>
        </w:tc>
        <w:tc>
          <w:tcPr>
            <w:tcW w:w="1273" w:type="dxa"/>
            <w:tcBorders>
              <w:top w:val="nil"/>
              <w:left w:val="nil"/>
              <w:bottom w:val="nil"/>
              <w:right w:val="nil"/>
            </w:tcBorders>
            <w:vAlign w:val="bottom"/>
            <w:hideMark/>
          </w:tcPr>
          <w:p w14:paraId="2257A238" w14:textId="77777777" w:rsidR="00FB113E" w:rsidRPr="00000922" w:rsidRDefault="00FB113E" w:rsidP="00182115">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191,9</w:t>
            </w:r>
          </w:p>
        </w:tc>
      </w:tr>
      <w:tr w:rsidR="00FB113E" w:rsidRPr="00526779" w14:paraId="691D1844" w14:textId="77777777" w:rsidTr="00182115">
        <w:trPr>
          <w:trHeight w:val="284"/>
        </w:trPr>
        <w:tc>
          <w:tcPr>
            <w:tcW w:w="4681" w:type="dxa"/>
            <w:tcBorders>
              <w:top w:val="nil"/>
              <w:left w:val="nil"/>
              <w:bottom w:val="nil"/>
              <w:right w:val="nil"/>
            </w:tcBorders>
            <w:vAlign w:val="bottom"/>
            <w:hideMark/>
          </w:tcPr>
          <w:p w14:paraId="1D9BD4F3"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1A6777">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9" w:type="dxa"/>
            <w:tcBorders>
              <w:top w:val="nil"/>
              <w:left w:val="nil"/>
              <w:bottom w:val="nil"/>
              <w:right w:val="nil"/>
            </w:tcBorders>
            <w:vAlign w:val="bottom"/>
            <w:hideMark/>
          </w:tcPr>
          <w:p w14:paraId="7E453DFF" w14:textId="77777777" w:rsidR="00FB113E" w:rsidRPr="00000922"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5776,0</w:t>
            </w:r>
          </w:p>
        </w:tc>
        <w:tc>
          <w:tcPr>
            <w:tcW w:w="1276" w:type="dxa"/>
            <w:tcBorders>
              <w:top w:val="nil"/>
              <w:left w:val="nil"/>
              <w:bottom w:val="nil"/>
              <w:right w:val="nil"/>
            </w:tcBorders>
            <w:vAlign w:val="bottom"/>
            <w:hideMark/>
          </w:tcPr>
          <w:p w14:paraId="41686A08" w14:textId="77777777" w:rsidR="00FB113E" w:rsidRPr="00000922"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98,1</w:t>
            </w:r>
          </w:p>
        </w:tc>
        <w:tc>
          <w:tcPr>
            <w:tcW w:w="1281" w:type="dxa"/>
            <w:tcBorders>
              <w:top w:val="nil"/>
              <w:left w:val="nil"/>
              <w:bottom w:val="nil"/>
              <w:right w:val="nil"/>
            </w:tcBorders>
            <w:vAlign w:val="bottom"/>
            <w:hideMark/>
          </w:tcPr>
          <w:p w14:paraId="5DB87B43" w14:textId="77777777" w:rsidR="00FB113E" w:rsidRPr="00000922" w:rsidRDefault="00FB113E" w:rsidP="00182115">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888,9</w:t>
            </w:r>
          </w:p>
        </w:tc>
        <w:tc>
          <w:tcPr>
            <w:tcW w:w="1273" w:type="dxa"/>
            <w:tcBorders>
              <w:top w:val="nil"/>
              <w:left w:val="nil"/>
              <w:bottom w:val="nil"/>
              <w:right w:val="nil"/>
            </w:tcBorders>
            <w:vAlign w:val="bottom"/>
            <w:hideMark/>
          </w:tcPr>
          <w:p w14:paraId="095DA8B0" w14:textId="77777777" w:rsidR="00FB113E" w:rsidRPr="00000922" w:rsidRDefault="00FB113E" w:rsidP="00182115">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736,2</w:t>
            </w:r>
          </w:p>
        </w:tc>
      </w:tr>
      <w:tr w:rsidR="00FB113E" w:rsidRPr="00526779" w14:paraId="1A9B4F1D" w14:textId="77777777" w:rsidTr="00182115">
        <w:trPr>
          <w:trHeight w:val="284"/>
        </w:trPr>
        <w:tc>
          <w:tcPr>
            <w:tcW w:w="4681" w:type="dxa"/>
            <w:tcBorders>
              <w:top w:val="nil"/>
              <w:left w:val="nil"/>
              <w:bottom w:val="nil"/>
              <w:right w:val="nil"/>
            </w:tcBorders>
            <w:vAlign w:val="bottom"/>
            <w:hideMark/>
          </w:tcPr>
          <w:p w14:paraId="1C38C89D" w14:textId="77777777" w:rsidR="00FB113E" w:rsidRPr="001A6777" w:rsidRDefault="00FB113E" w:rsidP="00182115">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Керектөө бааларынын индекси                                          </w:t>
            </w:r>
          </w:p>
        </w:tc>
        <w:tc>
          <w:tcPr>
            <w:tcW w:w="1419" w:type="dxa"/>
            <w:tcBorders>
              <w:top w:val="nil"/>
              <w:left w:val="nil"/>
              <w:bottom w:val="nil"/>
              <w:right w:val="nil"/>
            </w:tcBorders>
            <w:vAlign w:val="bottom"/>
            <w:hideMark/>
          </w:tcPr>
          <w:p w14:paraId="4974F5B1" w14:textId="77777777" w:rsidR="00FB113E" w:rsidRPr="00000922" w:rsidRDefault="00FB113E" w:rsidP="00182115">
            <w:pPr>
              <w:spacing w:after="0" w:line="252" w:lineRule="auto"/>
              <w:ind w:right="1"/>
              <w:jc w:val="center"/>
              <w:rPr>
                <w:rFonts w:ascii="Times New Roman" w:eastAsia="Times New Roman" w:hAnsi="Times New Roman" w:cs="Times New Roman"/>
                <w:color w:val="000000"/>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 xml:space="preserve">         -</w:t>
            </w:r>
          </w:p>
        </w:tc>
        <w:tc>
          <w:tcPr>
            <w:tcW w:w="1276" w:type="dxa"/>
            <w:tcBorders>
              <w:top w:val="nil"/>
              <w:left w:val="nil"/>
              <w:bottom w:val="nil"/>
              <w:right w:val="nil"/>
            </w:tcBorders>
            <w:vAlign w:val="bottom"/>
            <w:hideMark/>
          </w:tcPr>
          <w:p w14:paraId="27026C28" w14:textId="77777777" w:rsidR="00FB113E" w:rsidRPr="00000922"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107,6</w:t>
            </w:r>
          </w:p>
        </w:tc>
        <w:tc>
          <w:tcPr>
            <w:tcW w:w="1281" w:type="dxa"/>
            <w:tcBorders>
              <w:top w:val="nil"/>
              <w:left w:val="nil"/>
              <w:bottom w:val="nil"/>
              <w:right w:val="nil"/>
            </w:tcBorders>
            <w:vAlign w:val="bottom"/>
            <w:hideMark/>
          </w:tcPr>
          <w:p w14:paraId="22FC00BE" w14:textId="77777777" w:rsidR="00FB113E" w:rsidRPr="00000922" w:rsidRDefault="00FB113E" w:rsidP="00182115">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38B53411" w14:textId="77777777" w:rsidR="00FB113E" w:rsidRPr="00000922" w:rsidRDefault="00FB113E" w:rsidP="00182115">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 xml:space="preserve">               -</w:t>
            </w:r>
          </w:p>
        </w:tc>
      </w:tr>
      <w:tr w:rsidR="00FB113E" w:rsidRPr="00526779" w14:paraId="0AAE6A82" w14:textId="77777777" w:rsidTr="00182115">
        <w:trPr>
          <w:trHeight w:val="284"/>
        </w:trPr>
        <w:tc>
          <w:tcPr>
            <w:tcW w:w="4681" w:type="dxa"/>
            <w:tcBorders>
              <w:top w:val="nil"/>
              <w:left w:val="nil"/>
              <w:bottom w:val="nil"/>
              <w:right w:val="nil"/>
            </w:tcBorders>
            <w:vAlign w:val="bottom"/>
            <w:hideMark/>
          </w:tcPr>
          <w:p w14:paraId="5336C454" w14:textId="77777777" w:rsidR="00FB113E" w:rsidRPr="001A6777" w:rsidRDefault="00FB113E" w:rsidP="00182115">
            <w:pPr>
              <w:tabs>
                <w:tab w:val="left" w:pos="1418"/>
              </w:tabs>
              <w:spacing w:after="0" w:line="252" w:lineRule="auto"/>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7716BE94" w14:textId="77777777" w:rsidR="00FB113E" w:rsidRPr="001A6777" w:rsidRDefault="00FB113E" w:rsidP="00182115">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млн. АКШ доллары</w:t>
            </w:r>
          </w:p>
        </w:tc>
        <w:tc>
          <w:tcPr>
            <w:tcW w:w="1419" w:type="dxa"/>
            <w:tcBorders>
              <w:top w:val="nil"/>
              <w:left w:val="nil"/>
              <w:bottom w:val="nil"/>
              <w:right w:val="nil"/>
            </w:tcBorders>
            <w:vAlign w:val="bottom"/>
            <w:hideMark/>
          </w:tcPr>
          <w:p w14:paraId="3E9A1B77" w14:textId="77777777" w:rsidR="00FB113E" w:rsidRPr="005966CE" w:rsidRDefault="00FB113E" w:rsidP="00182115">
            <w:pPr>
              <w:spacing w:after="0" w:line="252"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5966CE">
              <w:rPr>
                <w:rFonts w:ascii="Times New Roman" w:eastAsia="SimSun" w:hAnsi="Times New Roman" w:cs="Times New Roman"/>
                <w:sz w:val="20"/>
                <w:szCs w:val="20"/>
                <w:lang w:val="ky-KG"/>
              </w:rPr>
              <w:t>7522,1</w:t>
            </w:r>
            <w:r w:rsidRPr="005966CE">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276" w:type="dxa"/>
            <w:tcBorders>
              <w:top w:val="nil"/>
              <w:left w:val="nil"/>
              <w:bottom w:val="nil"/>
              <w:right w:val="nil"/>
            </w:tcBorders>
            <w:vAlign w:val="bottom"/>
            <w:hideMark/>
          </w:tcPr>
          <w:p w14:paraId="391C8D0E" w14:textId="77777777" w:rsidR="00FB113E" w:rsidRPr="005966CE"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100,0</w:t>
            </w:r>
          </w:p>
        </w:tc>
        <w:tc>
          <w:tcPr>
            <w:tcW w:w="1281" w:type="dxa"/>
            <w:tcBorders>
              <w:top w:val="nil"/>
              <w:left w:val="nil"/>
              <w:bottom w:val="nil"/>
              <w:right w:val="nil"/>
            </w:tcBorders>
            <w:vAlign w:val="bottom"/>
            <w:hideMark/>
          </w:tcPr>
          <w:p w14:paraId="175C3059" w14:textId="77777777" w:rsidR="00FB113E" w:rsidRPr="005966CE" w:rsidRDefault="00FB113E" w:rsidP="00182115">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46B78D24" w14:textId="77777777" w:rsidR="00FB113E" w:rsidRPr="005966CE" w:rsidRDefault="00FB113E" w:rsidP="00182115">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r>
      <w:tr w:rsidR="00FB113E" w:rsidRPr="00526779" w14:paraId="6826BC6F" w14:textId="77777777" w:rsidTr="00182115">
        <w:trPr>
          <w:trHeight w:val="284"/>
        </w:trPr>
        <w:tc>
          <w:tcPr>
            <w:tcW w:w="4681" w:type="dxa"/>
            <w:tcBorders>
              <w:top w:val="nil"/>
              <w:left w:val="nil"/>
              <w:bottom w:val="nil"/>
              <w:right w:val="nil"/>
            </w:tcBorders>
            <w:vAlign w:val="bottom"/>
            <w:hideMark/>
          </w:tcPr>
          <w:p w14:paraId="6038BB31"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9" w:type="dxa"/>
            <w:tcBorders>
              <w:top w:val="nil"/>
              <w:left w:val="nil"/>
              <w:bottom w:val="nil"/>
              <w:right w:val="nil"/>
            </w:tcBorders>
            <w:vAlign w:val="bottom"/>
            <w:hideMark/>
          </w:tcPr>
          <w:p w14:paraId="7B7228F4" w14:textId="77777777" w:rsidR="00FB113E" w:rsidRPr="005966CE"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1386,2</w:t>
            </w:r>
          </w:p>
        </w:tc>
        <w:tc>
          <w:tcPr>
            <w:tcW w:w="1276" w:type="dxa"/>
            <w:tcBorders>
              <w:top w:val="nil"/>
              <w:left w:val="nil"/>
              <w:bottom w:val="nil"/>
              <w:right w:val="nil"/>
            </w:tcBorders>
            <w:vAlign w:val="bottom"/>
            <w:hideMark/>
          </w:tcPr>
          <w:p w14:paraId="659A16E5" w14:textId="77777777" w:rsidR="00FB113E" w:rsidRPr="005966CE"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96,3</w:t>
            </w:r>
          </w:p>
        </w:tc>
        <w:tc>
          <w:tcPr>
            <w:tcW w:w="1281" w:type="dxa"/>
            <w:tcBorders>
              <w:top w:val="nil"/>
              <w:left w:val="nil"/>
              <w:bottom w:val="nil"/>
              <w:right w:val="nil"/>
            </w:tcBorders>
            <w:vAlign w:val="bottom"/>
            <w:hideMark/>
          </w:tcPr>
          <w:p w14:paraId="636D2B93" w14:textId="77777777" w:rsidR="00FB113E" w:rsidRPr="005966CE" w:rsidRDefault="00FB113E" w:rsidP="00182115">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6E2DA52E" w14:textId="77777777" w:rsidR="00FB113E" w:rsidRPr="005966CE" w:rsidRDefault="00FB113E" w:rsidP="00182115">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r>
      <w:tr w:rsidR="00FB113E" w:rsidRPr="00526779" w14:paraId="3F1B8461" w14:textId="77777777" w:rsidTr="00182115">
        <w:trPr>
          <w:trHeight w:val="284"/>
        </w:trPr>
        <w:tc>
          <w:tcPr>
            <w:tcW w:w="4681" w:type="dxa"/>
            <w:tcBorders>
              <w:top w:val="nil"/>
              <w:left w:val="nil"/>
              <w:bottom w:val="nil"/>
              <w:right w:val="nil"/>
            </w:tcBorders>
            <w:vAlign w:val="bottom"/>
            <w:hideMark/>
          </w:tcPr>
          <w:p w14:paraId="3117EFBA"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1A6777">
              <w:rPr>
                <w:rFonts w:ascii="Times New Roman" w:eastAsia="Times New Roman" w:hAnsi="Times New Roman" w:cs="Times New Roman"/>
                <w:color w:val="000000"/>
                <w:kern w:val="0"/>
                <w:sz w:val="20"/>
                <w:szCs w:val="20"/>
                <w:lang w:val="ky-KG" w:eastAsia="ru-RU"/>
                <w14:ligatures w14:val="none"/>
              </w:rPr>
              <w:t xml:space="preserve">  импорт</w:t>
            </w:r>
          </w:p>
        </w:tc>
        <w:tc>
          <w:tcPr>
            <w:tcW w:w="1419" w:type="dxa"/>
            <w:tcBorders>
              <w:top w:val="nil"/>
              <w:left w:val="nil"/>
              <w:bottom w:val="nil"/>
              <w:right w:val="nil"/>
            </w:tcBorders>
            <w:hideMark/>
          </w:tcPr>
          <w:p w14:paraId="7E5480A4" w14:textId="77777777" w:rsidR="00FB113E" w:rsidRPr="005966CE"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6135,9</w:t>
            </w:r>
          </w:p>
        </w:tc>
        <w:tc>
          <w:tcPr>
            <w:tcW w:w="1276" w:type="dxa"/>
            <w:tcBorders>
              <w:top w:val="nil"/>
              <w:left w:val="nil"/>
              <w:bottom w:val="nil"/>
              <w:right w:val="nil"/>
            </w:tcBorders>
            <w:hideMark/>
          </w:tcPr>
          <w:p w14:paraId="0AD81E20" w14:textId="77777777" w:rsidR="00FB113E" w:rsidRPr="005966CE"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100,9</w:t>
            </w:r>
          </w:p>
        </w:tc>
        <w:tc>
          <w:tcPr>
            <w:tcW w:w="1281" w:type="dxa"/>
            <w:tcBorders>
              <w:top w:val="nil"/>
              <w:left w:val="nil"/>
              <w:bottom w:val="nil"/>
              <w:right w:val="nil"/>
            </w:tcBorders>
            <w:vAlign w:val="bottom"/>
            <w:hideMark/>
          </w:tcPr>
          <w:p w14:paraId="20085F8F" w14:textId="77777777" w:rsidR="00FB113E" w:rsidRPr="005966CE" w:rsidRDefault="00FB113E" w:rsidP="00182115">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7C46B1AF" w14:textId="77777777" w:rsidR="00FB113E" w:rsidRPr="005966CE" w:rsidRDefault="00FB113E" w:rsidP="00182115">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r>
      <w:tr w:rsidR="00FB113E" w:rsidRPr="00526779" w14:paraId="323636A6" w14:textId="77777777" w:rsidTr="00182115">
        <w:trPr>
          <w:trHeight w:val="284"/>
        </w:trPr>
        <w:tc>
          <w:tcPr>
            <w:tcW w:w="4681" w:type="dxa"/>
            <w:tcBorders>
              <w:top w:val="nil"/>
              <w:left w:val="nil"/>
              <w:bottom w:val="nil"/>
              <w:right w:val="nil"/>
            </w:tcBorders>
            <w:vAlign w:val="bottom"/>
            <w:hideMark/>
          </w:tcPr>
          <w:p w14:paraId="1DB2562E"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9" w:type="dxa"/>
            <w:tcBorders>
              <w:top w:val="nil"/>
              <w:left w:val="nil"/>
              <w:bottom w:val="nil"/>
              <w:right w:val="nil"/>
            </w:tcBorders>
            <w:hideMark/>
          </w:tcPr>
          <w:p w14:paraId="5DA0ED7D" w14:textId="77777777" w:rsidR="00FB113E" w:rsidRPr="00854E71" w:rsidRDefault="00FB113E" w:rsidP="0018211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color w:val="000000"/>
                <w:kern w:val="0"/>
                <w:sz w:val="20"/>
                <w:szCs w:val="20"/>
                <w:lang w:val="ky-KG" w:eastAsia="ru-RU"/>
                <w14:ligatures w14:val="none"/>
              </w:rPr>
              <w:t>87,34</w:t>
            </w:r>
          </w:p>
        </w:tc>
        <w:tc>
          <w:tcPr>
            <w:tcW w:w="1276" w:type="dxa"/>
            <w:tcBorders>
              <w:top w:val="nil"/>
              <w:left w:val="nil"/>
              <w:bottom w:val="nil"/>
              <w:right w:val="nil"/>
            </w:tcBorders>
            <w:hideMark/>
          </w:tcPr>
          <w:p w14:paraId="01C3B8E5" w14:textId="77777777" w:rsidR="00FB113E" w:rsidRPr="00854E71" w:rsidRDefault="00FB113E" w:rsidP="0018211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100,1</w:t>
            </w:r>
          </w:p>
        </w:tc>
        <w:tc>
          <w:tcPr>
            <w:tcW w:w="1281" w:type="dxa"/>
            <w:tcBorders>
              <w:top w:val="nil"/>
              <w:left w:val="nil"/>
              <w:bottom w:val="nil"/>
              <w:right w:val="nil"/>
            </w:tcBorders>
            <w:vAlign w:val="bottom"/>
            <w:hideMark/>
          </w:tcPr>
          <w:p w14:paraId="4C98CC8F" w14:textId="77777777" w:rsidR="00FB113E" w:rsidRPr="005966CE" w:rsidRDefault="00FB113E" w:rsidP="00182115">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1CEC599A" w14:textId="77777777" w:rsidR="00FB113E" w:rsidRPr="005966CE" w:rsidRDefault="00FB113E" w:rsidP="00182115">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r>
      <w:tr w:rsidR="00FB113E" w:rsidRPr="00526779" w14:paraId="24AE44DB" w14:textId="77777777" w:rsidTr="00182115">
        <w:trPr>
          <w:trHeight w:val="284"/>
        </w:trPr>
        <w:tc>
          <w:tcPr>
            <w:tcW w:w="4681" w:type="dxa"/>
            <w:tcBorders>
              <w:top w:val="nil"/>
              <w:left w:val="nil"/>
              <w:bottom w:val="nil"/>
              <w:right w:val="nil"/>
            </w:tcBorders>
            <w:vAlign w:val="bottom"/>
            <w:hideMark/>
          </w:tcPr>
          <w:p w14:paraId="64DB3FA4"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vertAlign w:val="superscript"/>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9" w:type="dxa"/>
            <w:tcBorders>
              <w:top w:val="nil"/>
              <w:left w:val="nil"/>
              <w:bottom w:val="nil"/>
              <w:right w:val="nil"/>
            </w:tcBorders>
            <w:vAlign w:val="bottom"/>
            <w:hideMark/>
          </w:tcPr>
          <w:p w14:paraId="4A255F67" w14:textId="77777777" w:rsidR="00FB113E" w:rsidRPr="005966CE" w:rsidRDefault="00FB113E" w:rsidP="00182115">
            <w:pPr>
              <w:spacing w:after="0" w:line="252"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54395,2</w:t>
            </w:r>
            <w:r w:rsidRPr="005966CE">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276" w:type="dxa"/>
            <w:tcBorders>
              <w:top w:val="nil"/>
              <w:left w:val="nil"/>
              <w:bottom w:val="nil"/>
              <w:right w:val="nil"/>
            </w:tcBorders>
            <w:vAlign w:val="bottom"/>
            <w:hideMark/>
          </w:tcPr>
          <w:p w14:paraId="16C9D0AE" w14:textId="77777777" w:rsidR="00FB113E" w:rsidRPr="005966CE"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124,6</w:t>
            </w:r>
          </w:p>
        </w:tc>
        <w:tc>
          <w:tcPr>
            <w:tcW w:w="1281" w:type="dxa"/>
            <w:tcBorders>
              <w:top w:val="nil"/>
              <w:left w:val="nil"/>
              <w:bottom w:val="nil"/>
              <w:right w:val="nil"/>
            </w:tcBorders>
            <w:vAlign w:val="bottom"/>
            <w:hideMark/>
          </w:tcPr>
          <w:p w14:paraId="57576A04" w14:textId="77777777" w:rsidR="00FB113E" w:rsidRPr="005966CE" w:rsidRDefault="00FB113E" w:rsidP="00182115">
            <w:pPr>
              <w:tabs>
                <w:tab w:val="left" w:pos="885"/>
              </w:tabs>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46019,2</w:t>
            </w:r>
            <w:r w:rsidRPr="005966CE">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273" w:type="dxa"/>
            <w:tcBorders>
              <w:top w:val="nil"/>
              <w:left w:val="nil"/>
              <w:bottom w:val="nil"/>
              <w:right w:val="nil"/>
            </w:tcBorders>
            <w:vAlign w:val="bottom"/>
            <w:hideMark/>
          </w:tcPr>
          <w:p w14:paraId="4F8B0E3E" w14:textId="77777777" w:rsidR="00FB113E" w:rsidRPr="005966CE" w:rsidRDefault="00FB113E" w:rsidP="00182115">
            <w:pPr>
              <w:spacing w:after="0" w:line="252"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56238,2</w:t>
            </w:r>
            <w:r w:rsidRPr="005966CE">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FB113E" w:rsidRPr="00526779" w14:paraId="0DEF40E7" w14:textId="77777777" w:rsidTr="00182115">
        <w:trPr>
          <w:trHeight w:val="284"/>
        </w:trPr>
        <w:tc>
          <w:tcPr>
            <w:tcW w:w="4681" w:type="dxa"/>
            <w:tcBorders>
              <w:top w:val="nil"/>
              <w:left w:val="nil"/>
              <w:bottom w:val="nil"/>
              <w:right w:val="nil"/>
            </w:tcBorders>
            <w:vAlign w:val="bottom"/>
            <w:hideMark/>
          </w:tcPr>
          <w:p w14:paraId="4C94415A" w14:textId="77777777" w:rsidR="00FB113E" w:rsidRPr="001A6777" w:rsidRDefault="00FB113E" w:rsidP="00182115">
            <w:pPr>
              <w:tabs>
                <w:tab w:val="left" w:pos="1418"/>
              </w:tabs>
              <w:spacing w:after="0" w:line="252" w:lineRule="auto"/>
              <w:rPr>
                <w:rFonts w:ascii="Times New Roman" w:eastAsia="Times New Roman" w:hAnsi="Times New Roman" w:cs="Times New Roman"/>
                <w:color w:val="000000"/>
                <w:kern w:val="0"/>
                <w:sz w:val="20"/>
                <w:szCs w:val="20"/>
                <w:vertAlign w:val="superscript"/>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1A6777">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9" w:type="dxa"/>
            <w:tcBorders>
              <w:top w:val="nil"/>
              <w:left w:val="nil"/>
              <w:bottom w:val="nil"/>
              <w:right w:val="nil"/>
            </w:tcBorders>
            <w:vAlign w:val="bottom"/>
            <w:hideMark/>
          </w:tcPr>
          <w:p w14:paraId="6E9BF195" w14:textId="77777777" w:rsidR="00FB113E" w:rsidRPr="005966CE"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4305</w:t>
            </w:r>
          </w:p>
        </w:tc>
        <w:tc>
          <w:tcPr>
            <w:tcW w:w="1276" w:type="dxa"/>
            <w:tcBorders>
              <w:top w:val="nil"/>
              <w:left w:val="nil"/>
              <w:bottom w:val="nil"/>
              <w:right w:val="nil"/>
            </w:tcBorders>
            <w:vAlign w:val="bottom"/>
            <w:hideMark/>
          </w:tcPr>
          <w:p w14:paraId="6F8FE3CD" w14:textId="77777777" w:rsidR="00FB113E" w:rsidRPr="005966CE"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82,8</w:t>
            </w:r>
          </w:p>
        </w:tc>
        <w:tc>
          <w:tcPr>
            <w:tcW w:w="1281" w:type="dxa"/>
            <w:tcBorders>
              <w:top w:val="nil"/>
              <w:left w:val="nil"/>
              <w:bottom w:val="nil"/>
              <w:right w:val="nil"/>
            </w:tcBorders>
            <w:vAlign w:val="bottom"/>
            <w:hideMark/>
          </w:tcPr>
          <w:p w14:paraId="7E232748" w14:textId="77777777" w:rsidR="00FB113E" w:rsidRPr="005966CE" w:rsidRDefault="00FB113E" w:rsidP="00182115">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25A6E015" w14:textId="77777777" w:rsidR="00FB113E" w:rsidRPr="005966CE" w:rsidRDefault="00FB113E" w:rsidP="00182115">
            <w:pPr>
              <w:spacing w:after="0" w:line="252" w:lineRule="auto"/>
              <w:ind w:right="172"/>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r>
      <w:tr w:rsidR="00FB113E" w:rsidRPr="00526779" w14:paraId="160A9BF3" w14:textId="77777777" w:rsidTr="00182115">
        <w:trPr>
          <w:trHeight w:val="284"/>
        </w:trPr>
        <w:tc>
          <w:tcPr>
            <w:tcW w:w="4681" w:type="dxa"/>
            <w:tcBorders>
              <w:top w:val="nil"/>
              <w:left w:val="nil"/>
              <w:bottom w:val="nil"/>
              <w:right w:val="nil"/>
            </w:tcBorders>
            <w:vAlign w:val="bottom"/>
            <w:hideMark/>
          </w:tcPr>
          <w:p w14:paraId="2E998508" w14:textId="77777777" w:rsidR="00FB113E" w:rsidRPr="001A6777" w:rsidRDefault="00FB113E" w:rsidP="00182115">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9" w:type="dxa"/>
            <w:tcBorders>
              <w:top w:val="nil"/>
              <w:left w:val="nil"/>
              <w:bottom w:val="nil"/>
              <w:right w:val="nil"/>
            </w:tcBorders>
            <w:vAlign w:val="bottom"/>
            <w:hideMark/>
          </w:tcPr>
          <w:p w14:paraId="529156B4" w14:textId="77777777" w:rsidR="00FB113E" w:rsidRPr="005966CE"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3249</w:t>
            </w:r>
          </w:p>
        </w:tc>
        <w:tc>
          <w:tcPr>
            <w:tcW w:w="1276" w:type="dxa"/>
            <w:tcBorders>
              <w:top w:val="nil"/>
              <w:left w:val="nil"/>
              <w:bottom w:val="nil"/>
              <w:right w:val="nil"/>
            </w:tcBorders>
            <w:vAlign w:val="bottom"/>
            <w:hideMark/>
          </w:tcPr>
          <w:p w14:paraId="2CB80637" w14:textId="77777777" w:rsidR="00FB113E" w:rsidRPr="005966CE"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70,9</w:t>
            </w:r>
          </w:p>
        </w:tc>
        <w:tc>
          <w:tcPr>
            <w:tcW w:w="1281" w:type="dxa"/>
            <w:tcBorders>
              <w:top w:val="nil"/>
              <w:left w:val="nil"/>
              <w:bottom w:val="nil"/>
              <w:right w:val="nil"/>
            </w:tcBorders>
            <w:vAlign w:val="bottom"/>
            <w:hideMark/>
          </w:tcPr>
          <w:p w14:paraId="2AD3491E" w14:textId="77777777" w:rsidR="00FB113E" w:rsidRPr="005966CE" w:rsidRDefault="00FB113E" w:rsidP="00182115">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06A8D546" w14:textId="77777777" w:rsidR="00FB113E" w:rsidRPr="005966CE" w:rsidRDefault="00FB113E" w:rsidP="00182115">
            <w:pPr>
              <w:spacing w:after="0" w:line="252" w:lineRule="auto"/>
              <w:ind w:right="172"/>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r>
      <w:tr w:rsidR="00FB113E" w:rsidRPr="00526779" w14:paraId="03CC5C9A" w14:textId="77777777" w:rsidTr="00182115">
        <w:trPr>
          <w:trHeight w:val="284"/>
        </w:trPr>
        <w:tc>
          <w:tcPr>
            <w:tcW w:w="4681" w:type="dxa"/>
            <w:tcBorders>
              <w:top w:val="nil"/>
              <w:left w:val="nil"/>
              <w:bottom w:val="single" w:sz="8" w:space="0" w:color="auto"/>
              <w:right w:val="nil"/>
            </w:tcBorders>
            <w:vAlign w:val="bottom"/>
            <w:hideMark/>
          </w:tcPr>
          <w:p w14:paraId="300D71A0" w14:textId="77777777" w:rsidR="00FB113E" w:rsidRPr="001A6777" w:rsidRDefault="00FB113E" w:rsidP="00182115">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1A6777">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9" w:type="dxa"/>
            <w:tcBorders>
              <w:top w:val="nil"/>
              <w:left w:val="nil"/>
              <w:bottom w:val="single" w:sz="8" w:space="0" w:color="auto"/>
              <w:right w:val="nil"/>
            </w:tcBorders>
            <w:vAlign w:val="bottom"/>
            <w:hideMark/>
          </w:tcPr>
          <w:p w14:paraId="0ECCD162" w14:textId="77777777" w:rsidR="00FB113E" w:rsidRPr="005966CE" w:rsidRDefault="00FB113E" w:rsidP="0018211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w:t>
            </w:r>
          </w:p>
        </w:tc>
        <w:tc>
          <w:tcPr>
            <w:tcW w:w="1276" w:type="dxa"/>
            <w:tcBorders>
              <w:top w:val="nil"/>
              <w:left w:val="nil"/>
              <w:bottom w:val="single" w:sz="8" w:space="0" w:color="auto"/>
              <w:right w:val="nil"/>
            </w:tcBorders>
            <w:vAlign w:val="bottom"/>
            <w:hideMark/>
          </w:tcPr>
          <w:p w14:paraId="6289504D" w14:textId="77777777" w:rsidR="00FB113E" w:rsidRPr="005966CE" w:rsidRDefault="00FB113E" w:rsidP="0018211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1,0</w:t>
            </w:r>
          </w:p>
        </w:tc>
        <w:tc>
          <w:tcPr>
            <w:tcW w:w="1281" w:type="dxa"/>
            <w:tcBorders>
              <w:top w:val="nil"/>
              <w:left w:val="nil"/>
              <w:bottom w:val="single" w:sz="8" w:space="0" w:color="auto"/>
              <w:right w:val="nil"/>
            </w:tcBorders>
            <w:vAlign w:val="bottom"/>
            <w:hideMark/>
          </w:tcPr>
          <w:p w14:paraId="48DA808D" w14:textId="77777777" w:rsidR="00FB113E" w:rsidRPr="005966CE" w:rsidRDefault="00FB113E" w:rsidP="00182115">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single" w:sz="8" w:space="0" w:color="auto"/>
              <w:right w:val="nil"/>
            </w:tcBorders>
            <w:vAlign w:val="bottom"/>
            <w:hideMark/>
          </w:tcPr>
          <w:p w14:paraId="01826E41" w14:textId="77777777" w:rsidR="00FB113E" w:rsidRPr="005966CE" w:rsidRDefault="00FB113E" w:rsidP="00182115">
            <w:pPr>
              <w:spacing w:after="0" w:line="252" w:lineRule="auto"/>
              <w:ind w:right="181"/>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r>
    </w:tbl>
    <w:p w14:paraId="52094122" w14:textId="77777777" w:rsidR="00FB113E" w:rsidRPr="00526779" w:rsidRDefault="00FB113E" w:rsidP="00FB113E">
      <w:pPr>
        <w:tabs>
          <w:tab w:val="left" w:pos="1418"/>
        </w:tabs>
        <w:spacing w:after="0" w:line="240" w:lineRule="auto"/>
        <w:jc w:val="both"/>
        <w:rPr>
          <w:rFonts w:ascii="Times New Roman" w:eastAsia="Times New Roman" w:hAnsi="Times New Roman" w:cs="Times New Roman"/>
          <w:b/>
          <w:bCs/>
          <w:color w:val="2F5496"/>
          <w:kern w:val="0"/>
          <w:sz w:val="18"/>
          <w:szCs w:val="18"/>
          <w:highlight w:val="yellow"/>
          <w:vertAlign w:val="superscript"/>
          <w:lang w:val="ky-KG" w:eastAsia="ru-RU"/>
          <w14:ligatures w14:val="none"/>
        </w:rPr>
      </w:pPr>
    </w:p>
    <w:p w14:paraId="48149BBC" w14:textId="77777777" w:rsidR="00FB113E" w:rsidRPr="001A6777" w:rsidRDefault="00FB113E" w:rsidP="00FB113E">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1A6777">
        <w:rPr>
          <w:rFonts w:ascii="Times New Roman" w:eastAsia="Times New Roman" w:hAnsi="Times New Roman" w:cs="Times New Roman"/>
          <w:b/>
          <w:bCs/>
          <w:color w:val="2F5496"/>
          <w:kern w:val="0"/>
          <w:sz w:val="18"/>
          <w:szCs w:val="18"/>
          <w:vertAlign w:val="superscript"/>
          <w:lang w:val="ky-KG" w:eastAsia="ru-RU"/>
          <w14:ligatures w14:val="none"/>
        </w:rPr>
        <w:t>1</w:t>
      </w:r>
      <w:r w:rsidRPr="001A6777">
        <w:rPr>
          <w:rFonts w:ascii="Times New Roman" w:eastAsia="Times New Roman" w:hAnsi="Times New Roman" w:cs="Times New Roman"/>
          <w:b/>
          <w:bCs/>
          <w:color w:val="2F5496"/>
          <w:kern w:val="0"/>
          <w:sz w:val="18"/>
          <w:szCs w:val="18"/>
          <w:lang w:val="ky-KG" w:eastAsia="ru-RU"/>
          <w14:ligatures w14:val="none"/>
        </w:rPr>
        <w:t xml:space="preserve"> </w:t>
      </w:r>
      <w:r w:rsidRPr="001A6777">
        <w:rPr>
          <w:rFonts w:ascii="Times New Roman" w:eastAsia="Times New Roman" w:hAnsi="Times New Roman" w:cs="Times New Roman"/>
          <w:color w:val="000000"/>
          <w:kern w:val="0"/>
          <w:sz w:val="18"/>
          <w:szCs w:val="18"/>
          <w:lang w:val="ky-KG" w:eastAsia="ru-RU"/>
          <w14:ligatures w14:val="none"/>
        </w:rPr>
        <w:t>Физикалык көлөмүнүн индекси</w:t>
      </w:r>
    </w:p>
    <w:p w14:paraId="59A768D7" w14:textId="77777777" w:rsidR="00FB113E" w:rsidRPr="001A6777" w:rsidRDefault="00FB113E" w:rsidP="00FB113E">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1A6777">
        <w:rPr>
          <w:rFonts w:ascii="Times New Roman" w:eastAsia="Times New Roman" w:hAnsi="Times New Roman" w:cs="Times New Roman"/>
          <w:b/>
          <w:bCs/>
          <w:color w:val="2F5496"/>
          <w:kern w:val="0"/>
          <w:sz w:val="18"/>
          <w:szCs w:val="18"/>
          <w:vertAlign w:val="superscript"/>
          <w:lang w:val="ky-KG" w:eastAsia="ru-RU"/>
          <w14:ligatures w14:val="none"/>
        </w:rPr>
        <w:t>2</w:t>
      </w:r>
      <w:r w:rsidRPr="001A6777">
        <w:rPr>
          <w:rFonts w:ascii="Times New Roman" w:eastAsia="Times New Roman" w:hAnsi="Times New Roman" w:cs="Times New Roman"/>
          <w:b/>
          <w:bCs/>
          <w:color w:val="2F5496"/>
          <w:kern w:val="0"/>
          <w:sz w:val="18"/>
          <w:szCs w:val="18"/>
          <w:lang w:val="ky-KG" w:eastAsia="ru-RU"/>
          <w14:ligatures w14:val="none"/>
        </w:rPr>
        <w:t xml:space="preserve"> </w:t>
      </w:r>
      <w:r w:rsidRPr="001A6777">
        <w:rPr>
          <w:rFonts w:ascii="Times New Roman" w:eastAsia="Times New Roman" w:hAnsi="Times New Roman" w:cs="Times New Roman"/>
          <w:kern w:val="0"/>
          <w:sz w:val="18"/>
          <w:szCs w:val="18"/>
          <w:lang w:val="ky-KG" w:eastAsia="ru-RU"/>
          <w14:ligatures w14:val="none"/>
        </w:rPr>
        <w:t>январь-сентябрь 2025ж.</w:t>
      </w:r>
    </w:p>
    <w:p w14:paraId="066DEF61" w14:textId="77777777" w:rsidR="00FB113E" w:rsidRPr="001A6777" w:rsidRDefault="00FB113E" w:rsidP="00FB113E">
      <w:pPr>
        <w:tabs>
          <w:tab w:val="left" w:pos="1418"/>
        </w:tabs>
        <w:spacing w:after="0" w:line="240" w:lineRule="auto"/>
        <w:jc w:val="both"/>
        <w:rPr>
          <w:rFonts w:ascii="Times New Roman" w:eastAsia="Times New Roman" w:hAnsi="Times New Roman" w:cs="Times New Roman"/>
          <w:color w:val="000000"/>
          <w:kern w:val="0"/>
          <w:sz w:val="18"/>
          <w:szCs w:val="18"/>
          <w:lang w:eastAsia="ru-RU"/>
          <w14:ligatures w14:val="none"/>
        </w:rPr>
      </w:pPr>
      <w:r w:rsidRPr="001A6777">
        <w:rPr>
          <w:rFonts w:ascii="Times New Roman" w:eastAsia="Times New Roman" w:hAnsi="Times New Roman" w:cs="Times New Roman"/>
          <w:b/>
          <w:bCs/>
          <w:color w:val="2F5496"/>
          <w:kern w:val="0"/>
          <w:sz w:val="18"/>
          <w:szCs w:val="18"/>
          <w:vertAlign w:val="superscript"/>
          <w:lang w:val="ky-KG" w:eastAsia="ru-RU"/>
          <w14:ligatures w14:val="none"/>
        </w:rPr>
        <w:t>3</w:t>
      </w:r>
      <w:r w:rsidRPr="001A6777">
        <w:rPr>
          <w:rFonts w:ascii="Times New Roman" w:eastAsia="Times New Roman" w:hAnsi="Times New Roman" w:cs="Times New Roman"/>
          <w:b/>
          <w:bCs/>
          <w:kern w:val="0"/>
          <w:sz w:val="18"/>
          <w:szCs w:val="18"/>
          <w:vertAlign w:val="superscript"/>
          <w:lang w:val="ky-KG" w:eastAsia="ru-RU"/>
          <w14:ligatures w14:val="none"/>
        </w:rPr>
        <w:t xml:space="preserve"> </w:t>
      </w:r>
      <w:r w:rsidRPr="001A6777">
        <w:rPr>
          <w:rFonts w:ascii="Times New Roman" w:eastAsia="Times New Roman" w:hAnsi="Times New Roman" w:cs="Times New Roman"/>
          <w:color w:val="000000"/>
          <w:kern w:val="0"/>
          <w:sz w:val="18"/>
          <w:szCs w:val="18"/>
          <w:lang w:val="ky-KG" w:eastAsia="ru-RU"/>
          <w14:ligatures w14:val="none"/>
        </w:rPr>
        <w:t>2025ж.-1-ноябрына карата</w:t>
      </w:r>
    </w:p>
    <w:p w14:paraId="42850599" w14:textId="77777777" w:rsidR="00FB113E" w:rsidRPr="001A6777" w:rsidRDefault="00FB113E" w:rsidP="00FB113E">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1A6777">
        <w:rPr>
          <w:rFonts w:ascii="Times New Roman" w:eastAsia="Times New Roman" w:hAnsi="Times New Roman" w:cs="Times New Roman"/>
          <w:b/>
          <w:bCs/>
          <w:color w:val="2F5496"/>
          <w:kern w:val="0"/>
          <w:sz w:val="18"/>
          <w:szCs w:val="18"/>
          <w:vertAlign w:val="superscript"/>
          <w:lang w:val="ky-KG" w:eastAsia="ru-RU"/>
          <w14:ligatures w14:val="none"/>
        </w:rPr>
        <w:t>4</w:t>
      </w:r>
      <w:r w:rsidRPr="001A6777">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1A6777">
        <w:rPr>
          <w:rFonts w:ascii="Times New Roman" w:eastAsia="Times New Roman" w:hAnsi="Times New Roman" w:cs="Times New Roman"/>
          <w:color w:val="000000"/>
          <w:kern w:val="0"/>
          <w:sz w:val="18"/>
          <w:szCs w:val="18"/>
          <w:lang w:val="ky-KG" w:eastAsia="ru-RU"/>
          <w14:ligatures w14:val="none"/>
        </w:rPr>
        <w:t>2024-ж. сентябрь</w:t>
      </w:r>
    </w:p>
    <w:p w14:paraId="0434A29E" w14:textId="77777777" w:rsidR="00FB113E" w:rsidRPr="005C6ECE" w:rsidRDefault="00FB113E" w:rsidP="00FB113E">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1A6777">
        <w:rPr>
          <w:rFonts w:ascii="Times New Roman" w:eastAsia="Times New Roman" w:hAnsi="Times New Roman" w:cs="Times New Roman"/>
          <w:b/>
          <w:bCs/>
          <w:color w:val="2F5496"/>
          <w:kern w:val="0"/>
          <w:sz w:val="18"/>
          <w:szCs w:val="18"/>
          <w:vertAlign w:val="superscript"/>
          <w:lang w:val="ky-KG" w:eastAsia="ru-RU"/>
          <w14:ligatures w14:val="none"/>
        </w:rPr>
        <w:t xml:space="preserve">5 </w:t>
      </w:r>
      <w:r w:rsidRPr="001A6777">
        <w:rPr>
          <w:rFonts w:ascii="Times New Roman" w:eastAsia="Times New Roman" w:hAnsi="Times New Roman" w:cs="Times New Roman"/>
          <w:kern w:val="0"/>
          <w:sz w:val="18"/>
          <w:szCs w:val="18"/>
          <w:vertAlign w:val="superscript"/>
          <w:lang w:val="ky-KG" w:eastAsia="ru-RU"/>
          <w14:ligatures w14:val="none"/>
        </w:rPr>
        <w:t xml:space="preserve"> </w:t>
      </w:r>
      <w:r w:rsidRPr="001A6777">
        <w:rPr>
          <w:rFonts w:ascii="Times New Roman" w:eastAsia="Times New Roman" w:hAnsi="Times New Roman" w:cs="Times New Roman"/>
          <w:kern w:val="0"/>
          <w:sz w:val="18"/>
          <w:szCs w:val="18"/>
          <w:lang w:val="ky-KG" w:eastAsia="ru-RU"/>
          <w14:ligatures w14:val="none"/>
        </w:rPr>
        <w:t>2025-ж. сентябрь</w:t>
      </w:r>
    </w:p>
    <w:p w14:paraId="724F2751" w14:textId="77777777" w:rsidR="00FB113E" w:rsidRDefault="00FB113E" w:rsidP="00FB113E"/>
    <w:p w14:paraId="73CE68C4" w14:textId="77777777" w:rsidR="00033D0B" w:rsidRPr="00033D0B" w:rsidRDefault="00033D0B" w:rsidP="00033D0B">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jc w:val="both"/>
        <w:rPr>
          <w:rFonts w:ascii="Times New Roman" w:hAnsi="Times New Roman" w:cs="Times New Roman"/>
          <w:b/>
          <w:color w:val="000000"/>
          <w:sz w:val="28"/>
          <w:szCs w:val="28"/>
          <w:lang w:val="ky-KG"/>
        </w:rPr>
      </w:pPr>
      <w:r w:rsidRPr="00033D0B">
        <w:rPr>
          <w:rFonts w:ascii="Times New Roman" w:hAnsi="Times New Roman" w:cs="Times New Roman"/>
          <w:b/>
          <w:color w:val="000000"/>
          <w:sz w:val="28"/>
          <w:szCs w:val="28"/>
          <w:lang w:val="ky-KG"/>
        </w:rPr>
        <w:lastRenderedPageBreak/>
        <w:t>Реалдуу сектор</w:t>
      </w:r>
    </w:p>
    <w:p w14:paraId="1A5E00E0" w14:textId="77777777" w:rsidR="00B9131D" w:rsidRPr="0091776D" w:rsidRDefault="00B9131D" w:rsidP="00033D0B">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ind w:firstLine="737"/>
        <w:jc w:val="both"/>
        <w:rPr>
          <w:rFonts w:ascii="Times New Roman" w:hAnsi="Times New Roman" w:cs="Times New Roman"/>
          <w:sz w:val="12"/>
          <w:szCs w:val="12"/>
          <w:lang w:val="ky-KG"/>
        </w:rPr>
      </w:pPr>
    </w:p>
    <w:p w14:paraId="2881746A" w14:textId="6D7AC82B" w:rsidR="00033D0B" w:rsidRPr="00033D0B" w:rsidRDefault="00033D0B" w:rsidP="00033D0B">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ind w:firstLine="737"/>
        <w:jc w:val="both"/>
        <w:rPr>
          <w:rFonts w:ascii="Times New Roman" w:hAnsi="Times New Roman" w:cs="Times New Roman"/>
          <w:bCs/>
          <w:sz w:val="24"/>
          <w:szCs w:val="24"/>
          <w:lang w:val="ky-KG"/>
        </w:rPr>
      </w:pPr>
      <w:r w:rsidRPr="00033D0B">
        <w:rPr>
          <w:rFonts w:ascii="Times New Roman" w:hAnsi="Times New Roman" w:cs="Times New Roman"/>
          <w:sz w:val="24"/>
          <w:szCs w:val="24"/>
          <w:lang w:val="ky-KG"/>
        </w:rPr>
        <w:t xml:space="preserve">2025-ж. 1-ноябрына карата Бишкек шаарынын аймагында катталган чарба жүргүзүүчү  субъекттердин саны </w:t>
      </w:r>
      <w:r w:rsidRPr="00033D0B">
        <w:rPr>
          <w:rFonts w:ascii="Times New Roman" w:hAnsi="Times New Roman" w:cs="Times New Roman"/>
          <w:b/>
          <w:bCs/>
          <w:color w:val="000000"/>
          <w:sz w:val="24"/>
          <w:szCs w:val="24"/>
          <w:shd w:val="clear" w:color="auto" w:fill="FFFFFF"/>
          <w:lang w:val="ky-KG"/>
        </w:rPr>
        <w:t xml:space="preserve">185 988 </w:t>
      </w:r>
      <w:r w:rsidRPr="00033D0B">
        <w:rPr>
          <w:rFonts w:ascii="Times New Roman" w:hAnsi="Times New Roman" w:cs="Times New Roman"/>
          <w:sz w:val="24"/>
          <w:szCs w:val="24"/>
          <w:lang w:val="ky-KG"/>
        </w:rPr>
        <w:t xml:space="preserve">бирдикти, анын ичинде: юридикалык жактар – </w:t>
      </w:r>
      <w:r w:rsidRPr="00033D0B">
        <w:rPr>
          <w:rFonts w:ascii="Times New Roman" w:hAnsi="Times New Roman" w:cs="Times New Roman"/>
          <w:b/>
          <w:bCs/>
          <w:sz w:val="24"/>
          <w:szCs w:val="24"/>
          <w:lang w:val="ky-KG"/>
        </w:rPr>
        <w:t>108 058</w:t>
      </w:r>
      <w:r w:rsidRPr="00033D0B">
        <w:rPr>
          <w:rFonts w:ascii="Times New Roman" w:hAnsi="Times New Roman" w:cs="Times New Roman"/>
          <w:bCs/>
          <w:color w:val="000000"/>
          <w:sz w:val="24"/>
          <w:szCs w:val="24"/>
          <w:shd w:val="clear" w:color="auto" w:fill="FFFFFF"/>
          <w:lang w:val="ky-KG"/>
        </w:rPr>
        <w:t xml:space="preserve"> </w:t>
      </w:r>
      <w:r w:rsidRPr="00033D0B">
        <w:rPr>
          <w:rFonts w:ascii="Times New Roman" w:hAnsi="Times New Roman" w:cs="Times New Roman"/>
          <w:sz w:val="24"/>
          <w:szCs w:val="24"/>
          <w:lang w:val="ky-KG"/>
        </w:rPr>
        <w:t xml:space="preserve">бирдикти, ал эми жеке жактар – </w:t>
      </w:r>
      <w:r w:rsidRPr="00033D0B">
        <w:rPr>
          <w:rFonts w:ascii="Times New Roman" w:hAnsi="Times New Roman" w:cs="Times New Roman"/>
          <w:b/>
          <w:bCs/>
          <w:sz w:val="24"/>
          <w:szCs w:val="24"/>
          <w:lang w:val="ky-KG"/>
        </w:rPr>
        <w:t>77 930</w:t>
      </w:r>
      <w:r w:rsidRPr="00033D0B">
        <w:rPr>
          <w:rFonts w:ascii="Times New Roman" w:hAnsi="Times New Roman" w:cs="Times New Roman"/>
          <w:bCs/>
          <w:color w:val="000000"/>
          <w:sz w:val="24"/>
          <w:szCs w:val="24"/>
          <w:shd w:val="clear" w:color="auto" w:fill="FFFFFF"/>
          <w:lang w:val="ky-KG"/>
        </w:rPr>
        <w:t xml:space="preserve"> </w:t>
      </w:r>
      <w:r w:rsidRPr="00033D0B">
        <w:rPr>
          <w:rFonts w:ascii="Times New Roman" w:hAnsi="Times New Roman" w:cs="Times New Roman"/>
          <w:sz w:val="24"/>
          <w:szCs w:val="24"/>
          <w:lang w:val="ky-KG"/>
        </w:rPr>
        <w:t xml:space="preserve">бирдикти түздү.  </w:t>
      </w:r>
    </w:p>
    <w:p w14:paraId="095BC60D" w14:textId="77777777" w:rsidR="00033D0B" w:rsidRPr="00033D0B" w:rsidRDefault="00033D0B" w:rsidP="00033D0B">
      <w:pPr>
        <w:spacing w:after="0"/>
        <w:ind w:firstLine="737"/>
        <w:jc w:val="both"/>
        <w:rPr>
          <w:rFonts w:ascii="Times New Roman" w:hAnsi="Times New Roman" w:cs="Times New Roman"/>
          <w:sz w:val="24"/>
          <w:szCs w:val="24"/>
          <w:lang w:val="x-none"/>
        </w:rPr>
      </w:pPr>
      <w:r w:rsidRPr="00033D0B">
        <w:rPr>
          <w:rFonts w:ascii="Times New Roman" w:hAnsi="Times New Roman" w:cs="Times New Roman"/>
          <w:sz w:val="24"/>
          <w:szCs w:val="24"/>
          <w:lang w:val="x-none"/>
        </w:rPr>
        <w:t>Юридикалык жактардын көпчүлү</w:t>
      </w:r>
      <w:r w:rsidRPr="00033D0B">
        <w:rPr>
          <w:rFonts w:ascii="Times New Roman" w:hAnsi="Times New Roman" w:cs="Times New Roman"/>
          <w:sz w:val="24"/>
          <w:szCs w:val="24"/>
          <w:lang w:val="ky-KG"/>
        </w:rPr>
        <w:t xml:space="preserve">к </w:t>
      </w:r>
      <w:r w:rsidRPr="00033D0B">
        <w:rPr>
          <w:rFonts w:ascii="Times New Roman" w:hAnsi="Times New Roman" w:cs="Times New Roman"/>
          <w:sz w:val="24"/>
          <w:szCs w:val="24"/>
          <w:lang w:val="x-none"/>
        </w:rPr>
        <w:t>ү</w:t>
      </w:r>
      <w:r w:rsidRPr="00033D0B">
        <w:rPr>
          <w:rFonts w:ascii="Times New Roman" w:hAnsi="Times New Roman" w:cs="Times New Roman"/>
          <w:sz w:val="24"/>
          <w:szCs w:val="24"/>
          <w:lang w:val="ky-KG"/>
        </w:rPr>
        <w:t>лүшү</w:t>
      </w:r>
      <w:r w:rsidRPr="00033D0B">
        <w:rPr>
          <w:rFonts w:ascii="Times New Roman" w:hAnsi="Times New Roman" w:cs="Times New Roman"/>
          <w:sz w:val="24"/>
          <w:szCs w:val="24"/>
          <w:lang w:val="x-none"/>
        </w:rPr>
        <w:t xml:space="preserve">н </w:t>
      </w:r>
      <w:r w:rsidRPr="00033D0B">
        <w:rPr>
          <w:rFonts w:ascii="Times New Roman" w:hAnsi="Times New Roman" w:cs="Times New Roman"/>
          <w:sz w:val="24"/>
          <w:szCs w:val="24"/>
          <w:lang w:val="ky-KG"/>
        </w:rPr>
        <w:t>чакан</w:t>
      </w:r>
      <w:r w:rsidRPr="00033D0B">
        <w:rPr>
          <w:rFonts w:ascii="Times New Roman" w:hAnsi="Times New Roman" w:cs="Times New Roman"/>
          <w:sz w:val="24"/>
          <w:szCs w:val="24"/>
          <w:lang w:val="x-none"/>
        </w:rPr>
        <w:t xml:space="preserve"> ишканалар </w:t>
      </w:r>
      <w:r w:rsidRPr="00033D0B">
        <w:rPr>
          <w:rFonts w:ascii="Times New Roman" w:hAnsi="Times New Roman" w:cs="Times New Roman"/>
          <w:color w:val="000000"/>
          <w:sz w:val="24"/>
          <w:szCs w:val="24"/>
          <w:lang w:val="ky-KG"/>
        </w:rPr>
        <w:t>95,2</w:t>
      </w:r>
      <w:r w:rsidRPr="00033D0B">
        <w:rPr>
          <w:rFonts w:ascii="Times New Roman" w:hAnsi="Times New Roman" w:cs="Times New Roman"/>
          <w:sz w:val="24"/>
          <w:szCs w:val="24"/>
          <w:lang w:val="x-none"/>
        </w:rPr>
        <w:t xml:space="preserve"> пайызын, орто ишканалар </w:t>
      </w:r>
      <w:r w:rsidRPr="00033D0B">
        <w:rPr>
          <w:rFonts w:ascii="Times New Roman" w:hAnsi="Times New Roman" w:cs="Times New Roman"/>
          <w:sz w:val="24"/>
          <w:szCs w:val="24"/>
          <w:lang w:val="ky-KG"/>
        </w:rPr>
        <w:t>1,3</w:t>
      </w:r>
      <w:r w:rsidRPr="00033D0B">
        <w:rPr>
          <w:rFonts w:ascii="Times New Roman" w:hAnsi="Times New Roman" w:cs="Times New Roman"/>
          <w:sz w:val="24"/>
          <w:szCs w:val="24"/>
          <w:lang w:val="x-none"/>
        </w:rPr>
        <w:t xml:space="preserve"> жана </w:t>
      </w:r>
      <w:r w:rsidRPr="00033D0B">
        <w:rPr>
          <w:rFonts w:ascii="Times New Roman" w:hAnsi="Times New Roman" w:cs="Times New Roman"/>
          <w:sz w:val="24"/>
          <w:szCs w:val="24"/>
          <w:lang w:val="ky-KG"/>
        </w:rPr>
        <w:t xml:space="preserve">шаардын </w:t>
      </w:r>
      <w:r w:rsidRPr="00033D0B">
        <w:rPr>
          <w:rFonts w:ascii="Times New Roman" w:hAnsi="Times New Roman" w:cs="Times New Roman"/>
          <w:sz w:val="24"/>
          <w:szCs w:val="24"/>
          <w:lang w:val="x-none"/>
        </w:rPr>
        <w:t>ири ишканалар</w:t>
      </w:r>
      <w:r w:rsidRPr="00033D0B">
        <w:rPr>
          <w:rFonts w:ascii="Times New Roman" w:hAnsi="Times New Roman" w:cs="Times New Roman"/>
          <w:sz w:val="24"/>
          <w:szCs w:val="24"/>
          <w:lang w:val="ky-KG"/>
        </w:rPr>
        <w:t>ы</w:t>
      </w:r>
      <w:r w:rsidRPr="00033D0B">
        <w:rPr>
          <w:rFonts w:ascii="Times New Roman" w:hAnsi="Times New Roman" w:cs="Times New Roman"/>
          <w:sz w:val="24"/>
          <w:szCs w:val="24"/>
          <w:lang w:val="x-none"/>
        </w:rPr>
        <w:t xml:space="preserve"> – 0,9 пайызын түзөт. </w:t>
      </w:r>
    </w:p>
    <w:p w14:paraId="20C99566" w14:textId="77777777" w:rsidR="00033D0B" w:rsidRPr="00033D0B" w:rsidRDefault="00033D0B" w:rsidP="00033D0B">
      <w:pPr>
        <w:spacing w:after="0"/>
        <w:ind w:firstLine="737"/>
        <w:jc w:val="both"/>
        <w:rPr>
          <w:rFonts w:ascii="Times New Roman" w:hAnsi="Times New Roman" w:cs="Times New Roman"/>
          <w:sz w:val="24"/>
          <w:szCs w:val="24"/>
          <w:lang w:val="x-none"/>
        </w:rPr>
      </w:pPr>
      <w:r w:rsidRPr="00033D0B">
        <w:rPr>
          <w:rFonts w:ascii="Times New Roman" w:hAnsi="Times New Roman" w:cs="Times New Roman"/>
          <w:sz w:val="24"/>
          <w:szCs w:val="24"/>
          <w:lang w:val="x-none"/>
        </w:rPr>
        <w:t xml:space="preserve">Юридикалык жана </w:t>
      </w:r>
      <w:r w:rsidRPr="00033D0B">
        <w:rPr>
          <w:rFonts w:ascii="Times New Roman" w:hAnsi="Times New Roman" w:cs="Times New Roman"/>
          <w:sz w:val="24"/>
          <w:szCs w:val="24"/>
          <w:lang w:val="ky-KG"/>
        </w:rPr>
        <w:t>жеке</w:t>
      </w:r>
      <w:r w:rsidRPr="00033D0B">
        <w:rPr>
          <w:rFonts w:ascii="Times New Roman" w:hAnsi="Times New Roman" w:cs="Times New Roman"/>
          <w:sz w:val="24"/>
          <w:szCs w:val="24"/>
          <w:lang w:val="x-none"/>
        </w:rPr>
        <w:t xml:space="preserve"> жактардын </w:t>
      </w:r>
      <w:r w:rsidRPr="00033D0B">
        <w:rPr>
          <w:rFonts w:ascii="Times New Roman" w:hAnsi="Times New Roman" w:cs="Times New Roman"/>
          <w:sz w:val="24"/>
          <w:szCs w:val="24"/>
          <w:lang w:val="ky-KG"/>
        </w:rPr>
        <w:t xml:space="preserve">жалпы санынын </w:t>
      </w:r>
      <w:r w:rsidRPr="00033D0B">
        <w:rPr>
          <w:rFonts w:ascii="Times New Roman" w:hAnsi="Times New Roman" w:cs="Times New Roman"/>
          <w:sz w:val="24"/>
          <w:szCs w:val="24"/>
          <w:lang w:val="x-none"/>
        </w:rPr>
        <w:t xml:space="preserve">ичинен олуттуу </w:t>
      </w:r>
      <w:r w:rsidRPr="00033D0B">
        <w:rPr>
          <w:rFonts w:ascii="Times New Roman" w:hAnsi="Times New Roman" w:cs="Times New Roman"/>
          <w:sz w:val="24"/>
          <w:szCs w:val="24"/>
          <w:lang w:val="ky-KG"/>
        </w:rPr>
        <w:t>ү</w:t>
      </w:r>
      <w:r w:rsidRPr="00033D0B">
        <w:rPr>
          <w:rFonts w:ascii="Times New Roman" w:hAnsi="Times New Roman" w:cs="Times New Roman"/>
          <w:sz w:val="24"/>
          <w:szCs w:val="24"/>
          <w:lang w:val="x-none"/>
        </w:rPr>
        <w:t>лү</w:t>
      </w:r>
      <w:r w:rsidRPr="00033D0B">
        <w:rPr>
          <w:rFonts w:ascii="Times New Roman" w:hAnsi="Times New Roman" w:cs="Times New Roman"/>
          <w:sz w:val="24"/>
          <w:szCs w:val="24"/>
          <w:lang w:val="ky-KG"/>
        </w:rPr>
        <w:t>ш</w:t>
      </w:r>
      <w:r w:rsidRPr="00033D0B">
        <w:rPr>
          <w:rFonts w:ascii="Times New Roman" w:hAnsi="Times New Roman" w:cs="Times New Roman"/>
          <w:sz w:val="24"/>
          <w:szCs w:val="24"/>
          <w:lang w:val="x-none"/>
        </w:rPr>
        <w:t>ү дүң жана чекене соода, авто</w:t>
      </w:r>
      <w:r w:rsidRPr="00033D0B">
        <w:rPr>
          <w:rFonts w:ascii="Times New Roman" w:hAnsi="Times New Roman" w:cs="Times New Roman"/>
          <w:sz w:val="24"/>
          <w:szCs w:val="24"/>
          <w:lang w:val="ky-KG"/>
        </w:rPr>
        <w:t>унааларды</w:t>
      </w:r>
      <w:r w:rsidRPr="00033D0B">
        <w:rPr>
          <w:rFonts w:ascii="Times New Roman" w:hAnsi="Times New Roman" w:cs="Times New Roman"/>
          <w:sz w:val="24"/>
          <w:szCs w:val="24"/>
          <w:lang w:val="x-none"/>
        </w:rPr>
        <w:t xml:space="preserve"> жана мотоциклдерди оңдоо </w:t>
      </w:r>
      <w:r w:rsidRPr="00033D0B">
        <w:rPr>
          <w:rFonts w:ascii="Times New Roman" w:hAnsi="Times New Roman" w:cs="Times New Roman"/>
          <w:sz w:val="24"/>
          <w:szCs w:val="24"/>
          <w:lang w:val="ky-KG"/>
        </w:rPr>
        <w:t>жа</w:t>
      </w:r>
      <w:r w:rsidRPr="00033D0B">
        <w:rPr>
          <w:rFonts w:ascii="Times New Roman" w:hAnsi="Times New Roman" w:cs="Times New Roman"/>
          <w:sz w:val="24"/>
          <w:szCs w:val="24"/>
          <w:lang w:val="x-none"/>
        </w:rPr>
        <w:t>а</w:t>
      </w:r>
      <w:r w:rsidRPr="00033D0B">
        <w:rPr>
          <w:rFonts w:ascii="Times New Roman" w:hAnsi="Times New Roman" w:cs="Times New Roman"/>
          <w:sz w:val="24"/>
          <w:szCs w:val="24"/>
          <w:lang w:val="ky-KG"/>
        </w:rPr>
        <w:t>ты</w:t>
      </w:r>
      <w:r w:rsidRPr="00033D0B">
        <w:rPr>
          <w:rFonts w:ascii="Times New Roman" w:hAnsi="Times New Roman" w:cs="Times New Roman"/>
          <w:sz w:val="24"/>
          <w:szCs w:val="24"/>
          <w:lang w:val="x-none"/>
        </w:rPr>
        <w:t>нда – (юрид.жактар</w:t>
      </w:r>
      <w:r w:rsidRPr="00033D0B">
        <w:rPr>
          <w:rFonts w:ascii="Times New Roman" w:hAnsi="Times New Roman" w:cs="Times New Roman"/>
          <w:sz w:val="24"/>
          <w:szCs w:val="24"/>
        </w:rPr>
        <w:t xml:space="preserve"> </w:t>
      </w:r>
      <w:r w:rsidRPr="00033D0B">
        <w:rPr>
          <w:rFonts w:ascii="Times New Roman" w:hAnsi="Times New Roman" w:cs="Times New Roman"/>
          <w:sz w:val="24"/>
          <w:szCs w:val="24"/>
          <w:lang w:val="x-none"/>
        </w:rPr>
        <w:t xml:space="preserve">-34,7; </w:t>
      </w:r>
      <w:r w:rsidRPr="00033D0B">
        <w:rPr>
          <w:rFonts w:ascii="Times New Roman" w:hAnsi="Times New Roman" w:cs="Times New Roman"/>
          <w:sz w:val="24"/>
          <w:szCs w:val="24"/>
          <w:lang w:val="ky-KG"/>
        </w:rPr>
        <w:t>жеке</w:t>
      </w:r>
      <w:r w:rsidRPr="00033D0B">
        <w:rPr>
          <w:rFonts w:ascii="Times New Roman" w:hAnsi="Times New Roman" w:cs="Times New Roman"/>
          <w:sz w:val="24"/>
          <w:szCs w:val="24"/>
          <w:lang w:val="x-none"/>
        </w:rPr>
        <w:t xml:space="preserve"> жактар</w:t>
      </w:r>
      <w:r w:rsidRPr="00033D0B">
        <w:rPr>
          <w:rFonts w:ascii="Times New Roman" w:hAnsi="Times New Roman" w:cs="Times New Roman"/>
          <w:sz w:val="24"/>
          <w:szCs w:val="24"/>
          <w:lang w:val="ky-KG"/>
        </w:rPr>
        <w:t xml:space="preserve"> </w:t>
      </w:r>
      <w:r w:rsidRPr="00033D0B">
        <w:rPr>
          <w:rFonts w:ascii="Times New Roman" w:hAnsi="Times New Roman" w:cs="Times New Roman"/>
          <w:sz w:val="24"/>
          <w:szCs w:val="24"/>
          <w:lang w:val="x-none"/>
        </w:rPr>
        <w:t>– 47</w:t>
      </w:r>
      <w:r w:rsidRPr="00033D0B">
        <w:rPr>
          <w:rFonts w:ascii="Times New Roman" w:hAnsi="Times New Roman" w:cs="Times New Roman"/>
          <w:sz w:val="24"/>
          <w:szCs w:val="24"/>
        </w:rPr>
        <w:t>,7</w:t>
      </w:r>
      <w:r w:rsidRPr="00033D0B">
        <w:rPr>
          <w:rFonts w:ascii="Times New Roman" w:hAnsi="Times New Roman" w:cs="Times New Roman"/>
          <w:sz w:val="24"/>
          <w:szCs w:val="24"/>
          <w:lang w:val="x-none"/>
        </w:rPr>
        <w:t xml:space="preserve"> пайыз</w:t>
      </w:r>
      <w:r w:rsidRPr="00033D0B">
        <w:rPr>
          <w:rFonts w:ascii="Times New Roman" w:hAnsi="Times New Roman" w:cs="Times New Roman"/>
          <w:sz w:val="24"/>
          <w:szCs w:val="24"/>
          <w:lang w:val="ky-KG"/>
        </w:rPr>
        <w:t>ы</w:t>
      </w:r>
      <w:r w:rsidRPr="00033D0B">
        <w:rPr>
          <w:rFonts w:ascii="Times New Roman" w:hAnsi="Times New Roman" w:cs="Times New Roman"/>
          <w:sz w:val="24"/>
          <w:szCs w:val="24"/>
          <w:lang w:val="x-none"/>
        </w:rPr>
        <w:t>), иштетүү өндүрүш</w:t>
      </w:r>
      <w:r w:rsidRPr="00033D0B">
        <w:rPr>
          <w:rFonts w:ascii="Times New Roman" w:hAnsi="Times New Roman" w:cs="Times New Roman"/>
          <w:sz w:val="24"/>
          <w:szCs w:val="24"/>
          <w:lang w:val="ky-KG"/>
        </w:rPr>
        <w:t>үнд</w:t>
      </w:r>
      <w:r w:rsidRPr="00033D0B">
        <w:rPr>
          <w:rFonts w:ascii="Times New Roman" w:hAnsi="Times New Roman" w:cs="Times New Roman"/>
          <w:sz w:val="24"/>
          <w:szCs w:val="24"/>
          <w:lang w:val="x-none"/>
        </w:rPr>
        <w:t xml:space="preserve">ө </w:t>
      </w:r>
      <w:r w:rsidRPr="00033D0B">
        <w:rPr>
          <w:rFonts w:ascii="Times New Roman" w:hAnsi="Times New Roman" w:cs="Times New Roman"/>
          <w:sz w:val="24"/>
          <w:szCs w:val="24"/>
          <w:lang w:val="ky-KG"/>
        </w:rPr>
        <w:t>(иштетүү өнөр жайы)</w:t>
      </w:r>
      <w:r w:rsidRPr="00033D0B">
        <w:rPr>
          <w:rFonts w:ascii="Times New Roman" w:hAnsi="Times New Roman" w:cs="Times New Roman"/>
          <w:sz w:val="24"/>
          <w:szCs w:val="24"/>
          <w:lang w:val="x-none"/>
        </w:rPr>
        <w:t xml:space="preserve"> – (юрид.жак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 7,3; </w:t>
      </w:r>
      <w:r w:rsidRPr="00033D0B">
        <w:rPr>
          <w:rFonts w:ascii="Times New Roman" w:hAnsi="Times New Roman" w:cs="Times New Roman"/>
          <w:sz w:val="24"/>
          <w:szCs w:val="24"/>
          <w:lang w:val="ky-KG"/>
        </w:rPr>
        <w:t>жеке</w:t>
      </w:r>
      <w:r w:rsidRPr="00033D0B">
        <w:rPr>
          <w:rFonts w:ascii="Times New Roman" w:hAnsi="Times New Roman" w:cs="Times New Roman"/>
          <w:sz w:val="24"/>
          <w:szCs w:val="24"/>
          <w:lang w:val="x-none"/>
        </w:rPr>
        <w:t xml:space="preserve"> 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 6</w:t>
      </w:r>
      <w:r w:rsidRPr="00033D0B">
        <w:rPr>
          <w:rFonts w:ascii="Times New Roman" w:hAnsi="Times New Roman" w:cs="Times New Roman"/>
          <w:sz w:val="24"/>
          <w:szCs w:val="24"/>
        </w:rPr>
        <w:t>,7</w:t>
      </w:r>
      <w:r w:rsidRPr="00033D0B">
        <w:rPr>
          <w:rFonts w:ascii="Times New Roman" w:hAnsi="Times New Roman" w:cs="Times New Roman"/>
          <w:sz w:val="24"/>
          <w:szCs w:val="24"/>
          <w:lang w:val="x-none"/>
        </w:rPr>
        <w:t xml:space="preserve"> пайыз</w:t>
      </w:r>
      <w:r w:rsidRPr="00033D0B">
        <w:rPr>
          <w:rFonts w:ascii="Times New Roman" w:hAnsi="Times New Roman" w:cs="Times New Roman"/>
          <w:sz w:val="24"/>
          <w:szCs w:val="24"/>
          <w:lang w:val="ky-KG"/>
        </w:rPr>
        <w:t>ы</w:t>
      </w:r>
      <w:r w:rsidRPr="00033D0B">
        <w:rPr>
          <w:rFonts w:ascii="Times New Roman" w:hAnsi="Times New Roman" w:cs="Times New Roman"/>
          <w:sz w:val="24"/>
          <w:szCs w:val="24"/>
          <w:lang w:val="x-none"/>
        </w:rPr>
        <w:t xml:space="preserve">), кесиптик, илимий жана техникалык </w:t>
      </w:r>
      <w:r w:rsidRPr="00033D0B">
        <w:rPr>
          <w:rFonts w:ascii="Times New Roman" w:hAnsi="Times New Roman" w:cs="Times New Roman"/>
          <w:sz w:val="24"/>
          <w:szCs w:val="24"/>
          <w:lang w:val="ky-KG"/>
        </w:rPr>
        <w:t>ишмердигинде</w:t>
      </w:r>
      <w:r w:rsidRPr="00033D0B">
        <w:rPr>
          <w:rFonts w:ascii="Times New Roman" w:hAnsi="Times New Roman" w:cs="Times New Roman"/>
          <w:sz w:val="24"/>
          <w:szCs w:val="24"/>
          <w:lang w:val="x-none"/>
        </w:rPr>
        <w:t xml:space="preserve"> - (юрид.жак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 8</w:t>
      </w:r>
      <w:r w:rsidRPr="00033D0B">
        <w:rPr>
          <w:rFonts w:ascii="Times New Roman" w:hAnsi="Times New Roman" w:cs="Times New Roman"/>
          <w:sz w:val="24"/>
          <w:szCs w:val="24"/>
          <w:lang w:val="ky-KG"/>
        </w:rPr>
        <w:t>,1</w:t>
      </w:r>
      <w:r w:rsidRPr="00033D0B">
        <w:rPr>
          <w:rFonts w:ascii="Times New Roman" w:hAnsi="Times New Roman" w:cs="Times New Roman"/>
          <w:sz w:val="24"/>
          <w:szCs w:val="24"/>
          <w:lang w:val="x-none"/>
        </w:rPr>
        <w:t xml:space="preserve">; </w:t>
      </w:r>
      <w:r w:rsidRPr="00033D0B">
        <w:rPr>
          <w:rFonts w:ascii="Times New Roman" w:hAnsi="Times New Roman" w:cs="Times New Roman"/>
          <w:sz w:val="24"/>
          <w:szCs w:val="24"/>
          <w:lang w:val="ky-KG"/>
        </w:rPr>
        <w:t>жеке</w:t>
      </w:r>
      <w:r w:rsidRPr="00033D0B">
        <w:rPr>
          <w:rFonts w:ascii="Times New Roman" w:hAnsi="Times New Roman" w:cs="Times New Roman"/>
          <w:sz w:val="24"/>
          <w:szCs w:val="24"/>
          <w:lang w:val="x-none"/>
        </w:rPr>
        <w:t xml:space="preserve"> 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w:t>
      </w:r>
      <w:r w:rsidRPr="00033D0B">
        <w:rPr>
          <w:rFonts w:ascii="Times New Roman" w:hAnsi="Times New Roman" w:cs="Times New Roman"/>
          <w:sz w:val="24"/>
          <w:szCs w:val="24"/>
        </w:rPr>
        <w:t xml:space="preserve"> 7,7</w:t>
      </w:r>
      <w:r w:rsidRPr="00033D0B">
        <w:rPr>
          <w:rFonts w:ascii="Times New Roman" w:hAnsi="Times New Roman" w:cs="Times New Roman"/>
          <w:sz w:val="24"/>
          <w:szCs w:val="24"/>
          <w:lang w:val="x-none"/>
        </w:rPr>
        <w:t xml:space="preserve"> пайыз</w:t>
      </w:r>
      <w:r w:rsidRPr="00033D0B">
        <w:rPr>
          <w:rFonts w:ascii="Times New Roman" w:hAnsi="Times New Roman" w:cs="Times New Roman"/>
          <w:sz w:val="24"/>
          <w:szCs w:val="24"/>
          <w:lang w:val="ky-KG"/>
        </w:rPr>
        <w:t>ы</w:t>
      </w:r>
      <w:r w:rsidRPr="00033D0B">
        <w:rPr>
          <w:rFonts w:ascii="Times New Roman" w:hAnsi="Times New Roman" w:cs="Times New Roman"/>
          <w:sz w:val="24"/>
          <w:szCs w:val="24"/>
          <w:lang w:val="x-none"/>
        </w:rPr>
        <w:t>); курулушта - (юрид.жак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 8,2; </w:t>
      </w:r>
      <w:r w:rsidRPr="00033D0B">
        <w:rPr>
          <w:rFonts w:ascii="Times New Roman" w:hAnsi="Times New Roman" w:cs="Times New Roman"/>
          <w:sz w:val="24"/>
          <w:szCs w:val="24"/>
          <w:lang w:val="ky-KG"/>
        </w:rPr>
        <w:t>жеке</w:t>
      </w:r>
      <w:r w:rsidRPr="00033D0B">
        <w:rPr>
          <w:rFonts w:ascii="Times New Roman" w:hAnsi="Times New Roman" w:cs="Times New Roman"/>
          <w:sz w:val="24"/>
          <w:szCs w:val="24"/>
          <w:lang w:val="x-none"/>
        </w:rPr>
        <w:t xml:space="preserve"> 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 1,6 пайыз</w:t>
      </w:r>
      <w:r w:rsidRPr="00033D0B">
        <w:rPr>
          <w:rFonts w:ascii="Times New Roman" w:hAnsi="Times New Roman" w:cs="Times New Roman"/>
          <w:sz w:val="24"/>
          <w:szCs w:val="24"/>
        </w:rPr>
        <w:t>ы</w:t>
      </w:r>
      <w:r w:rsidRPr="00033D0B">
        <w:rPr>
          <w:rFonts w:ascii="Times New Roman" w:hAnsi="Times New Roman" w:cs="Times New Roman"/>
          <w:sz w:val="24"/>
          <w:szCs w:val="24"/>
          <w:lang w:val="x-none"/>
        </w:rPr>
        <w:t>), башка тейлөө</w:t>
      </w:r>
      <w:r w:rsidRPr="00033D0B">
        <w:rPr>
          <w:rFonts w:ascii="Times New Roman" w:hAnsi="Times New Roman" w:cs="Times New Roman"/>
          <w:sz w:val="24"/>
          <w:szCs w:val="24"/>
          <w:lang w:val="ky-KG"/>
        </w:rPr>
        <w:t xml:space="preserve"> ишмердигинде</w:t>
      </w:r>
      <w:r w:rsidRPr="00033D0B">
        <w:rPr>
          <w:rFonts w:ascii="Times New Roman" w:hAnsi="Times New Roman" w:cs="Times New Roman"/>
          <w:sz w:val="24"/>
          <w:szCs w:val="24"/>
          <w:lang w:val="x-none"/>
        </w:rPr>
        <w:t xml:space="preserve"> – (юрид.жак</w:t>
      </w:r>
      <w:r w:rsidRPr="00033D0B">
        <w:rPr>
          <w:rFonts w:ascii="Times New Roman" w:hAnsi="Times New Roman" w:cs="Times New Roman"/>
          <w:sz w:val="24"/>
          <w:szCs w:val="24"/>
          <w:lang w:val="ky-KG"/>
        </w:rPr>
        <w:t xml:space="preserve">тар </w:t>
      </w:r>
      <w:r w:rsidRPr="00033D0B">
        <w:rPr>
          <w:rFonts w:ascii="Times New Roman" w:hAnsi="Times New Roman" w:cs="Times New Roman"/>
          <w:sz w:val="24"/>
          <w:szCs w:val="24"/>
          <w:lang w:val="x-none"/>
        </w:rPr>
        <w:t xml:space="preserve">– 9,2; </w:t>
      </w:r>
      <w:r w:rsidRPr="00033D0B">
        <w:rPr>
          <w:rFonts w:ascii="Times New Roman" w:hAnsi="Times New Roman" w:cs="Times New Roman"/>
          <w:sz w:val="24"/>
          <w:szCs w:val="24"/>
          <w:lang w:val="ky-KG"/>
        </w:rPr>
        <w:t>жеке</w:t>
      </w:r>
      <w:r w:rsidRPr="00033D0B">
        <w:rPr>
          <w:rFonts w:ascii="Times New Roman" w:hAnsi="Times New Roman" w:cs="Times New Roman"/>
          <w:sz w:val="24"/>
          <w:szCs w:val="24"/>
          <w:lang w:val="x-none"/>
        </w:rPr>
        <w:t xml:space="preserve"> 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 4,3 пайыз</w:t>
      </w:r>
      <w:r w:rsidRPr="00033D0B">
        <w:rPr>
          <w:rFonts w:ascii="Times New Roman" w:hAnsi="Times New Roman" w:cs="Times New Roman"/>
          <w:sz w:val="24"/>
          <w:szCs w:val="24"/>
          <w:lang w:val="ky-KG"/>
        </w:rPr>
        <w:t>ы</w:t>
      </w:r>
      <w:r w:rsidRPr="00033D0B">
        <w:rPr>
          <w:rFonts w:ascii="Times New Roman" w:hAnsi="Times New Roman" w:cs="Times New Roman"/>
          <w:sz w:val="24"/>
          <w:szCs w:val="24"/>
          <w:lang w:val="x-none"/>
        </w:rPr>
        <w:t>), мейманка</w:t>
      </w:r>
      <w:r w:rsidRPr="00033D0B">
        <w:rPr>
          <w:rFonts w:ascii="Times New Roman" w:hAnsi="Times New Roman" w:cs="Times New Roman"/>
          <w:sz w:val="24"/>
          <w:szCs w:val="24"/>
          <w:lang w:val="ky-KG"/>
        </w:rPr>
        <w:t>налардын</w:t>
      </w:r>
      <w:r w:rsidRPr="00033D0B">
        <w:rPr>
          <w:rFonts w:ascii="Times New Roman" w:hAnsi="Times New Roman" w:cs="Times New Roman"/>
          <w:sz w:val="24"/>
          <w:szCs w:val="24"/>
          <w:lang w:val="x-none"/>
        </w:rPr>
        <w:t xml:space="preserve"> жана ресторандард</w:t>
      </w:r>
      <w:r w:rsidRPr="00033D0B">
        <w:rPr>
          <w:rFonts w:ascii="Times New Roman" w:hAnsi="Times New Roman" w:cs="Times New Roman"/>
          <w:sz w:val="24"/>
          <w:szCs w:val="24"/>
          <w:lang w:val="ky-KG"/>
        </w:rPr>
        <w:t>ын ишмердигинде</w:t>
      </w:r>
      <w:r w:rsidRPr="00033D0B">
        <w:rPr>
          <w:rFonts w:ascii="Times New Roman" w:hAnsi="Times New Roman" w:cs="Times New Roman"/>
          <w:sz w:val="24"/>
          <w:szCs w:val="24"/>
          <w:lang w:val="x-none"/>
        </w:rPr>
        <w:t xml:space="preserve"> – (юрид.жак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 1,6; </w:t>
      </w:r>
      <w:r w:rsidRPr="00033D0B">
        <w:rPr>
          <w:rFonts w:ascii="Times New Roman" w:hAnsi="Times New Roman" w:cs="Times New Roman"/>
          <w:sz w:val="24"/>
          <w:szCs w:val="24"/>
          <w:lang w:val="ky-KG"/>
        </w:rPr>
        <w:t>жеке</w:t>
      </w:r>
      <w:r w:rsidRPr="00033D0B">
        <w:rPr>
          <w:rFonts w:ascii="Times New Roman" w:hAnsi="Times New Roman" w:cs="Times New Roman"/>
          <w:sz w:val="24"/>
          <w:szCs w:val="24"/>
          <w:lang w:val="x-none"/>
        </w:rPr>
        <w:t xml:space="preserve"> жак</w:t>
      </w:r>
      <w:r w:rsidRPr="00033D0B">
        <w:rPr>
          <w:rFonts w:ascii="Times New Roman" w:hAnsi="Times New Roman" w:cs="Times New Roman"/>
          <w:sz w:val="24"/>
          <w:szCs w:val="24"/>
          <w:lang w:val="ky-KG"/>
        </w:rPr>
        <w:t xml:space="preserve">тар </w:t>
      </w:r>
      <w:r w:rsidRPr="00033D0B">
        <w:rPr>
          <w:rFonts w:ascii="Times New Roman" w:hAnsi="Times New Roman" w:cs="Times New Roman"/>
          <w:sz w:val="24"/>
          <w:szCs w:val="24"/>
          <w:lang w:val="x-none"/>
        </w:rPr>
        <w:t>– 6,2 пайыз</w:t>
      </w:r>
      <w:r w:rsidRPr="00033D0B">
        <w:rPr>
          <w:rFonts w:ascii="Times New Roman" w:hAnsi="Times New Roman" w:cs="Times New Roman"/>
          <w:sz w:val="24"/>
          <w:szCs w:val="24"/>
          <w:lang w:val="ky-KG"/>
        </w:rPr>
        <w:t>ы</w:t>
      </w:r>
      <w:r w:rsidRPr="00033D0B">
        <w:rPr>
          <w:rFonts w:ascii="Times New Roman" w:hAnsi="Times New Roman" w:cs="Times New Roman"/>
          <w:sz w:val="24"/>
          <w:szCs w:val="24"/>
          <w:lang w:val="x-none"/>
        </w:rPr>
        <w:t xml:space="preserve">), транспорт </w:t>
      </w:r>
      <w:r w:rsidRPr="00033D0B">
        <w:rPr>
          <w:rFonts w:ascii="Times New Roman" w:hAnsi="Times New Roman" w:cs="Times New Roman"/>
          <w:sz w:val="24"/>
          <w:szCs w:val="24"/>
          <w:lang w:val="ky-KG"/>
        </w:rPr>
        <w:t xml:space="preserve">ишмердиги </w:t>
      </w:r>
      <w:r w:rsidRPr="00033D0B">
        <w:rPr>
          <w:rFonts w:ascii="Times New Roman" w:hAnsi="Times New Roman" w:cs="Times New Roman"/>
          <w:sz w:val="24"/>
          <w:szCs w:val="24"/>
          <w:lang w:val="x-none"/>
        </w:rPr>
        <w:t>жана жүктөрдү сактоо</w:t>
      </w:r>
      <w:r w:rsidRPr="00033D0B">
        <w:rPr>
          <w:rFonts w:ascii="Times New Roman" w:hAnsi="Times New Roman" w:cs="Times New Roman"/>
          <w:sz w:val="24"/>
          <w:szCs w:val="24"/>
          <w:lang w:val="ky-KG"/>
        </w:rPr>
        <w:t>до</w:t>
      </w:r>
      <w:r w:rsidRPr="00033D0B">
        <w:rPr>
          <w:rFonts w:ascii="Times New Roman" w:hAnsi="Times New Roman" w:cs="Times New Roman"/>
          <w:sz w:val="24"/>
          <w:szCs w:val="24"/>
          <w:lang w:val="x-none"/>
        </w:rPr>
        <w:t xml:space="preserve"> – (юрид.жак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 4,2; </w:t>
      </w:r>
      <w:r w:rsidRPr="00033D0B">
        <w:rPr>
          <w:rFonts w:ascii="Times New Roman" w:hAnsi="Times New Roman" w:cs="Times New Roman"/>
          <w:sz w:val="24"/>
          <w:szCs w:val="24"/>
          <w:lang w:val="ky-KG"/>
        </w:rPr>
        <w:t>жеке</w:t>
      </w:r>
      <w:r w:rsidRPr="00033D0B">
        <w:rPr>
          <w:rFonts w:ascii="Times New Roman" w:hAnsi="Times New Roman" w:cs="Times New Roman"/>
          <w:sz w:val="24"/>
          <w:szCs w:val="24"/>
          <w:lang w:val="x-none"/>
        </w:rPr>
        <w:t xml:space="preserve"> жак</w:t>
      </w:r>
      <w:r w:rsidRPr="00033D0B">
        <w:rPr>
          <w:rFonts w:ascii="Times New Roman" w:hAnsi="Times New Roman" w:cs="Times New Roman"/>
          <w:sz w:val="24"/>
          <w:szCs w:val="24"/>
          <w:lang w:val="ky-KG"/>
        </w:rPr>
        <w:t>тар</w:t>
      </w:r>
      <w:r w:rsidRPr="00033D0B">
        <w:rPr>
          <w:rFonts w:ascii="Times New Roman" w:hAnsi="Times New Roman" w:cs="Times New Roman"/>
          <w:sz w:val="24"/>
          <w:szCs w:val="24"/>
          <w:lang w:val="x-none"/>
        </w:rPr>
        <w:t xml:space="preserve"> – </w:t>
      </w:r>
      <w:r w:rsidRPr="00033D0B">
        <w:rPr>
          <w:rFonts w:ascii="Times New Roman" w:hAnsi="Times New Roman" w:cs="Times New Roman"/>
          <w:sz w:val="24"/>
          <w:szCs w:val="24"/>
        </w:rPr>
        <w:t>4,4</w:t>
      </w:r>
      <w:r w:rsidRPr="00033D0B">
        <w:rPr>
          <w:rFonts w:ascii="Times New Roman" w:hAnsi="Times New Roman" w:cs="Times New Roman"/>
          <w:sz w:val="24"/>
          <w:szCs w:val="24"/>
          <w:lang w:val="x-none"/>
        </w:rPr>
        <w:t xml:space="preserve"> пайыз</w:t>
      </w:r>
      <w:r w:rsidRPr="00033D0B">
        <w:rPr>
          <w:rFonts w:ascii="Times New Roman" w:hAnsi="Times New Roman" w:cs="Times New Roman"/>
          <w:sz w:val="24"/>
          <w:szCs w:val="24"/>
          <w:lang w:val="ky-KG"/>
        </w:rPr>
        <w:t>ы</w:t>
      </w:r>
      <w:r w:rsidRPr="00033D0B">
        <w:rPr>
          <w:rFonts w:ascii="Times New Roman" w:hAnsi="Times New Roman" w:cs="Times New Roman"/>
          <w:sz w:val="24"/>
          <w:szCs w:val="24"/>
          <w:lang w:val="x-none"/>
        </w:rPr>
        <w:t>) катталган.</w:t>
      </w:r>
    </w:p>
    <w:p w14:paraId="70753821" w14:textId="77777777" w:rsidR="00033D0B" w:rsidRPr="00033D0B" w:rsidRDefault="00033D0B" w:rsidP="00033D0B">
      <w:pPr>
        <w:spacing w:after="0"/>
        <w:ind w:firstLine="737"/>
        <w:jc w:val="both"/>
        <w:rPr>
          <w:rFonts w:ascii="Times New Roman" w:hAnsi="Times New Roman" w:cs="Times New Roman"/>
          <w:sz w:val="24"/>
          <w:szCs w:val="24"/>
          <w:lang w:val="ky-KG"/>
        </w:rPr>
      </w:pPr>
      <w:r w:rsidRPr="00033D0B">
        <w:rPr>
          <w:rFonts w:ascii="Times New Roman" w:hAnsi="Times New Roman" w:cs="Times New Roman"/>
          <w:sz w:val="24"/>
          <w:szCs w:val="24"/>
          <w:lang w:val="x-none"/>
        </w:rPr>
        <w:t>20</w:t>
      </w:r>
      <w:r w:rsidRPr="00033D0B">
        <w:rPr>
          <w:rFonts w:ascii="Times New Roman" w:hAnsi="Times New Roman" w:cs="Times New Roman"/>
          <w:sz w:val="24"/>
          <w:szCs w:val="24"/>
        </w:rPr>
        <w:t>25</w:t>
      </w:r>
      <w:r w:rsidRPr="00033D0B">
        <w:rPr>
          <w:rFonts w:ascii="Times New Roman" w:hAnsi="Times New Roman" w:cs="Times New Roman"/>
          <w:sz w:val="24"/>
          <w:szCs w:val="24"/>
          <w:lang w:val="x-none"/>
        </w:rPr>
        <w:t xml:space="preserve">-жылдын башынан бери бардыгы болуп </w:t>
      </w:r>
      <w:r w:rsidRPr="00033D0B">
        <w:rPr>
          <w:rFonts w:ascii="Times New Roman" w:hAnsi="Times New Roman" w:cs="Times New Roman"/>
          <w:b/>
          <w:bCs/>
          <w:sz w:val="24"/>
          <w:szCs w:val="24"/>
        </w:rPr>
        <w:t>8527</w:t>
      </w:r>
      <w:r w:rsidRPr="00033D0B">
        <w:rPr>
          <w:rFonts w:ascii="Times New Roman" w:hAnsi="Times New Roman" w:cs="Times New Roman"/>
          <w:color w:val="000000"/>
          <w:sz w:val="24"/>
          <w:szCs w:val="24"/>
        </w:rPr>
        <w:t xml:space="preserve"> </w:t>
      </w:r>
      <w:r w:rsidRPr="00033D0B">
        <w:rPr>
          <w:rFonts w:ascii="Times New Roman" w:hAnsi="Times New Roman" w:cs="Times New Roman"/>
          <w:sz w:val="24"/>
          <w:szCs w:val="24"/>
          <w:lang w:val="x-none"/>
        </w:rPr>
        <w:t xml:space="preserve">чарба </w:t>
      </w:r>
      <w:r w:rsidRPr="00033D0B">
        <w:rPr>
          <w:rFonts w:ascii="Times New Roman" w:hAnsi="Times New Roman" w:cs="Times New Roman"/>
          <w:sz w:val="24"/>
          <w:szCs w:val="24"/>
          <w:lang w:val="ky-KG"/>
        </w:rPr>
        <w:t>жүргүзүүчү</w:t>
      </w:r>
      <w:r w:rsidRPr="00033D0B">
        <w:rPr>
          <w:rFonts w:ascii="Times New Roman" w:hAnsi="Times New Roman" w:cs="Times New Roman"/>
          <w:sz w:val="24"/>
          <w:szCs w:val="24"/>
          <w:lang w:val="x-none"/>
        </w:rPr>
        <w:t xml:space="preserve"> с</w:t>
      </w:r>
      <w:r w:rsidRPr="00033D0B">
        <w:rPr>
          <w:rFonts w:ascii="Times New Roman" w:hAnsi="Times New Roman" w:cs="Times New Roman"/>
          <w:sz w:val="24"/>
          <w:szCs w:val="24"/>
          <w:lang w:val="ky-KG"/>
        </w:rPr>
        <w:t>у</w:t>
      </w:r>
      <w:r w:rsidRPr="00033D0B">
        <w:rPr>
          <w:rFonts w:ascii="Times New Roman" w:hAnsi="Times New Roman" w:cs="Times New Roman"/>
          <w:sz w:val="24"/>
          <w:szCs w:val="24"/>
          <w:lang w:val="x-none"/>
        </w:rPr>
        <w:t>бъект</w:t>
      </w:r>
      <w:r w:rsidRPr="00033D0B">
        <w:rPr>
          <w:rFonts w:ascii="Times New Roman" w:hAnsi="Times New Roman" w:cs="Times New Roman"/>
          <w:sz w:val="24"/>
          <w:szCs w:val="24"/>
          <w:lang w:val="ky-KG"/>
        </w:rPr>
        <w:t>тер</w:t>
      </w:r>
      <w:r w:rsidRPr="00033D0B">
        <w:rPr>
          <w:rFonts w:ascii="Times New Roman" w:hAnsi="Times New Roman" w:cs="Times New Roman"/>
          <w:sz w:val="24"/>
          <w:szCs w:val="24"/>
          <w:lang w:val="x-none"/>
        </w:rPr>
        <w:t xml:space="preserve"> катталды, алардын ичинен юридикалык жактар, филиал</w:t>
      </w:r>
      <w:r w:rsidRPr="00033D0B">
        <w:rPr>
          <w:rFonts w:ascii="Times New Roman" w:hAnsi="Times New Roman" w:cs="Times New Roman"/>
          <w:sz w:val="24"/>
          <w:szCs w:val="24"/>
          <w:lang w:val="ky-KG"/>
        </w:rPr>
        <w:t>дар</w:t>
      </w:r>
      <w:r w:rsidRPr="00033D0B">
        <w:rPr>
          <w:rFonts w:ascii="Times New Roman" w:hAnsi="Times New Roman" w:cs="Times New Roman"/>
          <w:sz w:val="24"/>
          <w:szCs w:val="24"/>
          <w:lang w:val="x-none"/>
        </w:rPr>
        <w:t xml:space="preserve"> жана өк</w:t>
      </w:r>
      <w:r w:rsidRPr="00033D0B">
        <w:rPr>
          <w:rFonts w:ascii="Times New Roman" w:hAnsi="Times New Roman" w:cs="Times New Roman"/>
          <w:sz w:val="24"/>
          <w:szCs w:val="24"/>
          <w:lang w:val="ky-KG"/>
        </w:rPr>
        <w:t>ү</w:t>
      </w:r>
      <w:r w:rsidRPr="00033D0B">
        <w:rPr>
          <w:rFonts w:ascii="Times New Roman" w:hAnsi="Times New Roman" w:cs="Times New Roman"/>
          <w:sz w:val="24"/>
          <w:szCs w:val="24"/>
          <w:lang w:val="x-none"/>
        </w:rPr>
        <w:t xml:space="preserve">лчүлүктөр - </w:t>
      </w:r>
      <w:r w:rsidRPr="00033D0B">
        <w:rPr>
          <w:rFonts w:ascii="Times New Roman" w:hAnsi="Times New Roman" w:cs="Times New Roman"/>
          <w:b/>
          <w:bCs/>
          <w:color w:val="000000"/>
          <w:sz w:val="24"/>
          <w:szCs w:val="24"/>
        </w:rPr>
        <w:t>6218</w:t>
      </w:r>
      <w:r w:rsidRPr="00033D0B">
        <w:rPr>
          <w:rFonts w:ascii="Times New Roman" w:hAnsi="Times New Roman" w:cs="Times New Roman"/>
          <w:color w:val="000000"/>
          <w:sz w:val="24"/>
          <w:szCs w:val="24"/>
        </w:rPr>
        <w:t xml:space="preserve"> </w:t>
      </w:r>
      <w:r w:rsidRPr="00033D0B">
        <w:rPr>
          <w:rFonts w:ascii="Times New Roman" w:hAnsi="Times New Roman" w:cs="Times New Roman"/>
          <w:sz w:val="24"/>
          <w:szCs w:val="24"/>
          <w:lang w:val="x-none"/>
        </w:rPr>
        <w:t xml:space="preserve">жана </w:t>
      </w:r>
      <w:r w:rsidRPr="00033D0B">
        <w:rPr>
          <w:rFonts w:ascii="Times New Roman" w:hAnsi="Times New Roman" w:cs="Times New Roman"/>
          <w:sz w:val="24"/>
          <w:szCs w:val="24"/>
          <w:lang w:val="ky-KG"/>
        </w:rPr>
        <w:t>жеке</w:t>
      </w:r>
      <w:r w:rsidRPr="00033D0B">
        <w:rPr>
          <w:rFonts w:ascii="Times New Roman" w:hAnsi="Times New Roman" w:cs="Times New Roman"/>
          <w:sz w:val="24"/>
          <w:szCs w:val="24"/>
          <w:lang w:val="x-none"/>
        </w:rPr>
        <w:t xml:space="preserve"> жактар –</w:t>
      </w:r>
      <w:r w:rsidRPr="00033D0B">
        <w:rPr>
          <w:rFonts w:ascii="Times New Roman" w:hAnsi="Times New Roman" w:cs="Times New Roman"/>
          <w:sz w:val="24"/>
          <w:szCs w:val="24"/>
          <w:lang w:val="ky-KG"/>
        </w:rPr>
        <w:t xml:space="preserve"> </w:t>
      </w:r>
      <w:r w:rsidRPr="00033D0B">
        <w:rPr>
          <w:rFonts w:ascii="Times New Roman" w:hAnsi="Times New Roman" w:cs="Times New Roman"/>
          <w:b/>
          <w:bCs/>
          <w:sz w:val="24"/>
          <w:szCs w:val="24"/>
        </w:rPr>
        <w:t>2309</w:t>
      </w:r>
      <w:r w:rsidRPr="00033D0B">
        <w:rPr>
          <w:rFonts w:ascii="Times New Roman" w:hAnsi="Times New Roman" w:cs="Times New Roman"/>
          <w:b/>
          <w:bCs/>
          <w:sz w:val="24"/>
          <w:szCs w:val="24"/>
          <w:lang w:val="ky-KG"/>
        </w:rPr>
        <w:t>.</w:t>
      </w:r>
    </w:p>
    <w:p w14:paraId="47F0198B" w14:textId="77777777" w:rsidR="00033D0B" w:rsidRPr="00033D0B" w:rsidRDefault="00033D0B" w:rsidP="00033D0B">
      <w:pPr>
        <w:spacing w:after="0"/>
        <w:ind w:left="1418" w:hanging="1276"/>
        <w:jc w:val="both"/>
        <w:rPr>
          <w:rFonts w:ascii="Times New Roman" w:hAnsi="Times New Roman" w:cs="Times New Roman"/>
          <w:b/>
          <w:sz w:val="18"/>
          <w:szCs w:val="18"/>
          <w:lang w:val="ky-KG"/>
        </w:rPr>
      </w:pPr>
    </w:p>
    <w:p w14:paraId="34B2FBEB" w14:textId="1FA9961A" w:rsidR="00033D0B" w:rsidRPr="00033D0B" w:rsidRDefault="00033D0B" w:rsidP="00033D0B">
      <w:pPr>
        <w:spacing w:after="0"/>
        <w:ind w:left="1418" w:hanging="1276"/>
        <w:jc w:val="both"/>
        <w:rPr>
          <w:rFonts w:ascii="Times New Roman" w:hAnsi="Times New Roman" w:cs="Times New Roman"/>
          <w:b/>
          <w:sz w:val="24"/>
          <w:szCs w:val="24"/>
          <w:lang w:val="ky-KG"/>
        </w:rPr>
      </w:pPr>
      <w:r w:rsidRPr="00033D0B">
        <w:rPr>
          <w:rFonts w:ascii="Times New Roman" w:hAnsi="Times New Roman" w:cs="Times New Roman"/>
          <w:b/>
          <w:sz w:val="28"/>
          <w:szCs w:val="28"/>
          <w:lang w:val="ky-KG"/>
        </w:rPr>
        <w:t>2-</w:t>
      </w:r>
      <w:r w:rsidRPr="00033D0B">
        <w:rPr>
          <w:rFonts w:ascii="Times New Roman" w:hAnsi="Times New Roman" w:cs="Times New Roman"/>
          <w:b/>
          <w:sz w:val="24"/>
          <w:szCs w:val="24"/>
          <w:lang w:val="ky-KG"/>
        </w:rPr>
        <w:t xml:space="preserve">таблица: </w:t>
      </w:r>
      <w:r w:rsidRPr="00033D0B">
        <w:rPr>
          <w:rFonts w:ascii="Times New Roman" w:hAnsi="Times New Roman" w:cs="Times New Roman"/>
          <w:b/>
          <w:sz w:val="24"/>
          <w:szCs w:val="24"/>
          <w:lang w:val="x-none"/>
        </w:rPr>
        <w:t>20</w:t>
      </w:r>
      <w:r w:rsidRPr="00033D0B">
        <w:rPr>
          <w:rFonts w:ascii="Times New Roman" w:hAnsi="Times New Roman" w:cs="Times New Roman"/>
          <w:b/>
          <w:sz w:val="24"/>
          <w:szCs w:val="24"/>
          <w:lang w:val="ky-KG"/>
        </w:rPr>
        <w:t xml:space="preserve">25-ж. 1-ноябрына карата ишканалардын типтери жана аймактар боюнча каттоодон өткөн юридикалык жактардын (филиалдарды жана    </w:t>
      </w:r>
      <w:proofErr w:type="spellStart"/>
      <w:r w:rsidRPr="00033D0B">
        <w:rPr>
          <w:rFonts w:ascii="Times New Roman" w:hAnsi="Times New Roman" w:cs="Times New Roman"/>
          <w:b/>
          <w:sz w:val="24"/>
          <w:szCs w:val="24"/>
          <w:lang w:val="ky-KG"/>
        </w:rPr>
        <w:t>өкүлчүлүктөрдү</w:t>
      </w:r>
      <w:proofErr w:type="spellEnd"/>
      <w:r w:rsidRPr="00033D0B">
        <w:rPr>
          <w:rFonts w:ascii="Times New Roman" w:hAnsi="Times New Roman" w:cs="Times New Roman"/>
          <w:b/>
          <w:sz w:val="24"/>
          <w:szCs w:val="24"/>
          <w:lang w:val="ky-KG"/>
        </w:rPr>
        <w:t xml:space="preserve"> эсепке алганда) саны </w:t>
      </w:r>
    </w:p>
    <w:p w14:paraId="5177271C" w14:textId="5C1EAB97" w:rsidR="00033D0B" w:rsidRPr="00033D0B" w:rsidRDefault="00033D0B" w:rsidP="00033D0B">
      <w:pPr>
        <w:spacing w:after="120"/>
        <w:ind w:left="283" w:firstLine="210"/>
        <w:rPr>
          <w:rFonts w:ascii="Times New Roman" w:hAnsi="Times New Roman" w:cs="Times New Roman"/>
          <w:i/>
          <w:sz w:val="18"/>
          <w:szCs w:val="18"/>
          <w:lang w:val="ky-KG"/>
        </w:rPr>
      </w:pPr>
      <w:r w:rsidRPr="00033D0B">
        <w:rPr>
          <w:rFonts w:ascii="Times New Roman" w:hAnsi="Times New Roman" w:cs="Times New Roman"/>
          <w:i/>
          <w:sz w:val="18"/>
          <w:szCs w:val="18"/>
          <w:lang w:val="ky-KG"/>
        </w:rPr>
        <w:t xml:space="preserve">            </w:t>
      </w:r>
      <w:r>
        <w:rPr>
          <w:rFonts w:ascii="Times New Roman" w:hAnsi="Times New Roman" w:cs="Times New Roman"/>
          <w:i/>
          <w:sz w:val="18"/>
          <w:szCs w:val="18"/>
          <w:lang w:val="ky-KG"/>
        </w:rPr>
        <w:t xml:space="preserve">  </w:t>
      </w:r>
      <w:r w:rsidRPr="00033D0B">
        <w:rPr>
          <w:rFonts w:ascii="Times New Roman" w:hAnsi="Times New Roman" w:cs="Times New Roman"/>
          <w:i/>
          <w:sz w:val="18"/>
          <w:szCs w:val="18"/>
          <w:lang w:val="ky-KG"/>
        </w:rPr>
        <w:t xml:space="preserve">      (бирдик)</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453"/>
        <w:gridCol w:w="1453"/>
        <w:gridCol w:w="1411"/>
        <w:gridCol w:w="1453"/>
        <w:gridCol w:w="1456"/>
      </w:tblGrid>
      <w:tr w:rsidR="00033D0B" w:rsidRPr="00033D0B" w14:paraId="22CBA03F" w14:textId="77777777" w:rsidTr="00182115">
        <w:trPr>
          <w:trHeight w:val="304"/>
        </w:trPr>
        <w:tc>
          <w:tcPr>
            <w:tcW w:w="2470" w:type="dxa"/>
            <w:vMerge w:val="restart"/>
            <w:tcBorders>
              <w:top w:val="single" w:sz="8" w:space="0" w:color="auto"/>
              <w:left w:val="nil"/>
              <w:bottom w:val="single" w:sz="8" w:space="0" w:color="auto"/>
              <w:right w:val="nil"/>
            </w:tcBorders>
            <w:noWrap/>
            <w:vAlign w:val="bottom"/>
            <w:hideMark/>
          </w:tcPr>
          <w:p w14:paraId="6324349D" w14:textId="77777777" w:rsidR="00033D0B" w:rsidRPr="00D8201F" w:rsidRDefault="00033D0B" w:rsidP="00D8201F">
            <w:pPr>
              <w:spacing w:after="0"/>
              <w:rPr>
                <w:rFonts w:ascii="Times New Roman" w:hAnsi="Times New Roman" w:cs="Times New Roman"/>
                <w:sz w:val="20"/>
                <w:szCs w:val="20"/>
                <w:lang w:val="ky-KG"/>
              </w:rPr>
            </w:pPr>
          </w:p>
        </w:tc>
        <w:tc>
          <w:tcPr>
            <w:tcW w:w="1453" w:type="dxa"/>
            <w:vMerge w:val="restart"/>
            <w:tcBorders>
              <w:top w:val="single" w:sz="8" w:space="0" w:color="auto"/>
              <w:left w:val="nil"/>
              <w:bottom w:val="single" w:sz="8" w:space="0" w:color="auto"/>
              <w:right w:val="nil"/>
            </w:tcBorders>
            <w:noWrap/>
            <w:vAlign w:val="center"/>
            <w:hideMark/>
          </w:tcPr>
          <w:p w14:paraId="7F0343E6" w14:textId="77777777" w:rsidR="00033D0B" w:rsidRPr="00D8201F" w:rsidRDefault="00033D0B" w:rsidP="00D8201F">
            <w:pPr>
              <w:spacing w:after="0"/>
              <w:jc w:val="center"/>
              <w:rPr>
                <w:rFonts w:ascii="Times New Roman" w:hAnsi="Times New Roman" w:cs="Times New Roman"/>
                <w:b/>
                <w:bCs/>
                <w:sz w:val="20"/>
                <w:szCs w:val="20"/>
              </w:rPr>
            </w:pPr>
            <w:r w:rsidRPr="00D8201F">
              <w:rPr>
                <w:rFonts w:ascii="Times New Roman" w:hAnsi="Times New Roman" w:cs="Times New Roman"/>
                <w:b/>
                <w:bCs/>
                <w:sz w:val="20"/>
                <w:szCs w:val="20"/>
              </w:rPr>
              <w:t>Бишкек</w:t>
            </w:r>
            <w:r w:rsidRPr="00D8201F">
              <w:rPr>
                <w:rFonts w:ascii="Times New Roman" w:hAnsi="Times New Roman" w:cs="Times New Roman"/>
                <w:b/>
                <w:bCs/>
                <w:sz w:val="20"/>
                <w:szCs w:val="20"/>
                <w:lang w:val="ky-KG"/>
              </w:rPr>
              <w:t xml:space="preserve"> ш.</w:t>
            </w:r>
          </w:p>
        </w:tc>
        <w:tc>
          <w:tcPr>
            <w:tcW w:w="5773" w:type="dxa"/>
            <w:gridSpan w:val="4"/>
            <w:tcBorders>
              <w:top w:val="single" w:sz="8" w:space="0" w:color="auto"/>
              <w:left w:val="nil"/>
              <w:bottom w:val="single" w:sz="4" w:space="0" w:color="auto"/>
              <w:right w:val="nil"/>
            </w:tcBorders>
            <w:noWrap/>
            <w:vAlign w:val="center"/>
            <w:hideMark/>
          </w:tcPr>
          <w:p w14:paraId="3B50B8BB" w14:textId="77777777" w:rsidR="00033D0B" w:rsidRPr="00D8201F" w:rsidRDefault="00033D0B" w:rsidP="00D8201F">
            <w:pPr>
              <w:spacing w:after="0"/>
              <w:jc w:val="center"/>
              <w:rPr>
                <w:rFonts w:ascii="Times New Roman" w:hAnsi="Times New Roman" w:cs="Times New Roman"/>
                <w:b/>
                <w:bCs/>
                <w:sz w:val="20"/>
                <w:szCs w:val="20"/>
              </w:rPr>
            </w:pPr>
            <w:r w:rsidRPr="00D8201F">
              <w:rPr>
                <w:rFonts w:ascii="Times New Roman" w:hAnsi="Times New Roman" w:cs="Times New Roman"/>
                <w:b/>
                <w:bCs/>
                <w:sz w:val="20"/>
                <w:szCs w:val="20"/>
                <w:lang w:val="ky-KG"/>
              </w:rPr>
              <w:t>р</w:t>
            </w:r>
            <w:r w:rsidRPr="00D8201F">
              <w:rPr>
                <w:rFonts w:ascii="Times New Roman" w:hAnsi="Times New Roman" w:cs="Times New Roman"/>
                <w:b/>
                <w:bCs/>
                <w:sz w:val="20"/>
                <w:szCs w:val="20"/>
              </w:rPr>
              <w:t>айон</w:t>
            </w:r>
            <w:proofErr w:type="spellStart"/>
            <w:r w:rsidRPr="00D8201F">
              <w:rPr>
                <w:rFonts w:ascii="Times New Roman" w:hAnsi="Times New Roman" w:cs="Times New Roman"/>
                <w:b/>
                <w:bCs/>
                <w:sz w:val="20"/>
                <w:szCs w:val="20"/>
                <w:lang w:val="ky-KG"/>
              </w:rPr>
              <w:t>дор</w:t>
            </w:r>
            <w:proofErr w:type="spellEnd"/>
            <w:r w:rsidRPr="00D8201F">
              <w:rPr>
                <w:rFonts w:ascii="Times New Roman" w:hAnsi="Times New Roman" w:cs="Times New Roman"/>
                <w:b/>
                <w:bCs/>
                <w:sz w:val="20"/>
                <w:szCs w:val="20"/>
                <w:lang w:val="ky-KG"/>
              </w:rPr>
              <w:t xml:space="preserve"> боюнча</w:t>
            </w:r>
            <w:r w:rsidRPr="00D8201F">
              <w:rPr>
                <w:rFonts w:ascii="Times New Roman" w:hAnsi="Times New Roman" w:cs="Times New Roman"/>
                <w:b/>
                <w:bCs/>
                <w:sz w:val="20"/>
                <w:szCs w:val="20"/>
              </w:rPr>
              <w:t>:</w:t>
            </w:r>
          </w:p>
        </w:tc>
      </w:tr>
      <w:tr w:rsidR="00033D0B" w:rsidRPr="00033D0B" w14:paraId="20C3182A" w14:textId="77777777" w:rsidTr="00182115">
        <w:trPr>
          <w:trHeight w:val="355"/>
        </w:trPr>
        <w:tc>
          <w:tcPr>
            <w:tcW w:w="2470" w:type="dxa"/>
            <w:vMerge/>
            <w:tcBorders>
              <w:top w:val="single" w:sz="8" w:space="0" w:color="auto"/>
              <w:left w:val="nil"/>
              <w:bottom w:val="single" w:sz="8" w:space="0" w:color="auto"/>
              <w:right w:val="nil"/>
            </w:tcBorders>
            <w:vAlign w:val="center"/>
            <w:hideMark/>
          </w:tcPr>
          <w:p w14:paraId="78CF6135" w14:textId="77777777" w:rsidR="00033D0B" w:rsidRPr="00D8201F" w:rsidRDefault="00033D0B" w:rsidP="00D8201F">
            <w:pPr>
              <w:spacing w:after="0"/>
              <w:rPr>
                <w:rFonts w:ascii="Times New Roman" w:hAnsi="Times New Roman" w:cs="Times New Roman"/>
                <w:sz w:val="20"/>
                <w:szCs w:val="20"/>
              </w:rPr>
            </w:pPr>
          </w:p>
        </w:tc>
        <w:tc>
          <w:tcPr>
            <w:tcW w:w="1453" w:type="dxa"/>
            <w:vMerge/>
            <w:tcBorders>
              <w:top w:val="single" w:sz="8" w:space="0" w:color="auto"/>
              <w:left w:val="nil"/>
              <w:bottom w:val="single" w:sz="8" w:space="0" w:color="auto"/>
              <w:right w:val="nil"/>
            </w:tcBorders>
            <w:vAlign w:val="center"/>
            <w:hideMark/>
          </w:tcPr>
          <w:p w14:paraId="46D123AB" w14:textId="77777777" w:rsidR="00033D0B" w:rsidRPr="00D8201F" w:rsidRDefault="00033D0B" w:rsidP="00D8201F">
            <w:pPr>
              <w:spacing w:after="0"/>
              <w:rPr>
                <w:rFonts w:ascii="Times New Roman" w:hAnsi="Times New Roman" w:cs="Times New Roman"/>
                <w:b/>
                <w:bCs/>
                <w:sz w:val="20"/>
                <w:szCs w:val="20"/>
              </w:rPr>
            </w:pPr>
          </w:p>
        </w:tc>
        <w:tc>
          <w:tcPr>
            <w:tcW w:w="1453" w:type="dxa"/>
            <w:tcBorders>
              <w:top w:val="single" w:sz="4" w:space="0" w:color="auto"/>
              <w:left w:val="nil"/>
              <w:bottom w:val="single" w:sz="8" w:space="0" w:color="auto"/>
              <w:right w:val="nil"/>
            </w:tcBorders>
            <w:noWrap/>
            <w:vAlign w:val="center"/>
            <w:hideMark/>
          </w:tcPr>
          <w:p w14:paraId="605222DF" w14:textId="77777777" w:rsidR="00033D0B" w:rsidRPr="00D8201F" w:rsidRDefault="00033D0B" w:rsidP="00D8201F">
            <w:pPr>
              <w:spacing w:after="0"/>
              <w:jc w:val="center"/>
              <w:rPr>
                <w:rFonts w:ascii="Times New Roman" w:hAnsi="Times New Roman" w:cs="Times New Roman"/>
                <w:b/>
                <w:bCs/>
                <w:sz w:val="20"/>
                <w:szCs w:val="20"/>
              </w:rPr>
            </w:pPr>
            <w:r w:rsidRPr="00D8201F">
              <w:rPr>
                <w:rFonts w:ascii="Times New Roman" w:hAnsi="Times New Roman" w:cs="Times New Roman"/>
                <w:b/>
                <w:bCs/>
                <w:sz w:val="20"/>
                <w:szCs w:val="20"/>
              </w:rPr>
              <w:t>Ленин</w:t>
            </w:r>
          </w:p>
        </w:tc>
        <w:tc>
          <w:tcPr>
            <w:tcW w:w="1411" w:type="dxa"/>
            <w:tcBorders>
              <w:top w:val="single" w:sz="4" w:space="0" w:color="auto"/>
              <w:left w:val="nil"/>
              <w:bottom w:val="single" w:sz="8" w:space="0" w:color="auto"/>
              <w:right w:val="nil"/>
            </w:tcBorders>
            <w:vAlign w:val="center"/>
            <w:hideMark/>
          </w:tcPr>
          <w:p w14:paraId="4A10B75A" w14:textId="77777777" w:rsidR="00033D0B" w:rsidRPr="00D8201F" w:rsidRDefault="00033D0B" w:rsidP="00D8201F">
            <w:pPr>
              <w:spacing w:after="0"/>
              <w:jc w:val="center"/>
              <w:rPr>
                <w:rFonts w:ascii="Times New Roman" w:hAnsi="Times New Roman" w:cs="Times New Roman"/>
                <w:b/>
                <w:bCs/>
                <w:sz w:val="20"/>
                <w:szCs w:val="20"/>
              </w:rPr>
            </w:pPr>
            <w:r w:rsidRPr="00D8201F">
              <w:rPr>
                <w:rFonts w:ascii="Times New Roman" w:hAnsi="Times New Roman" w:cs="Times New Roman"/>
                <w:b/>
                <w:bCs/>
                <w:sz w:val="20"/>
                <w:szCs w:val="20"/>
              </w:rPr>
              <w:t>Октябрь</w:t>
            </w:r>
          </w:p>
        </w:tc>
        <w:tc>
          <w:tcPr>
            <w:tcW w:w="1453" w:type="dxa"/>
            <w:tcBorders>
              <w:top w:val="single" w:sz="4" w:space="0" w:color="auto"/>
              <w:left w:val="nil"/>
              <w:bottom w:val="single" w:sz="8" w:space="0" w:color="auto"/>
              <w:right w:val="nil"/>
            </w:tcBorders>
            <w:noWrap/>
            <w:vAlign w:val="center"/>
            <w:hideMark/>
          </w:tcPr>
          <w:p w14:paraId="7E56D893" w14:textId="77777777" w:rsidR="00033D0B" w:rsidRPr="00D8201F" w:rsidRDefault="00033D0B" w:rsidP="00D8201F">
            <w:pPr>
              <w:spacing w:after="0"/>
              <w:jc w:val="center"/>
              <w:rPr>
                <w:rFonts w:ascii="Times New Roman" w:hAnsi="Times New Roman" w:cs="Times New Roman"/>
                <w:b/>
                <w:bCs/>
                <w:sz w:val="20"/>
                <w:szCs w:val="20"/>
              </w:rPr>
            </w:pPr>
            <w:r w:rsidRPr="00D8201F">
              <w:rPr>
                <w:rFonts w:ascii="Times New Roman" w:hAnsi="Times New Roman" w:cs="Times New Roman"/>
                <w:b/>
                <w:bCs/>
                <w:sz w:val="20"/>
                <w:szCs w:val="20"/>
                <w:lang w:val="ky-KG"/>
              </w:rPr>
              <w:t>Биринчи м</w:t>
            </w:r>
            <w:r w:rsidRPr="00D8201F">
              <w:rPr>
                <w:rFonts w:ascii="Times New Roman" w:hAnsi="Times New Roman" w:cs="Times New Roman"/>
                <w:b/>
                <w:bCs/>
                <w:sz w:val="20"/>
                <w:szCs w:val="20"/>
              </w:rPr>
              <w:t>ай</w:t>
            </w:r>
          </w:p>
        </w:tc>
        <w:tc>
          <w:tcPr>
            <w:tcW w:w="1455" w:type="dxa"/>
            <w:tcBorders>
              <w:top w:val="single" w:sz="4" w:space="0" w:color="auto"/>
              <w:left w:val="nil"/>
              <w:bottom w:val="single" w:sz="8" w:space="0" w:color="auto"/>
              <w:right w:val="nil"/>
            </w:tcBorders>
            <w:noWrap/>
            <w:vAlign w:val="center"/>
            <w:hideMark/>
          </w:tcPr>
          <w:p w14:paraId="64BF7A48" w14:textId="77777777" w:rsidR="00033D0B" w:rsidRPr="00D8201F" w:rsidRDefault="00033D0B" w:rsidP="00D8201F">
            <w:pPr>
              <w:spacing w:after="0"/>
              <w:jc w:val="center"/>
              <w:rPr>
                <w:rFonts w:ascii="Times New Roman" w:hAnsi="Times New Roman" w:cs="Times New Roman"/>
                <w:b/>
                <w:bCs/>
                <w:sz w:val="20"/>
                <w:szCs w:val="20"/>
              </w:rPr>
            </w:pPr>
            <w:r w:rsidRPr="00D8201F">
              <w:rPr>
                <w:rFonts w:ascii="Times New Roman" w:hAnsi="Times New Roman" w:cs="Times New Roman"/>
                <w:b/>
                <w:bCs/>
                <w:sz w:val="20"/>
                <w:szCs w:val="20"/>
              </w:rPr>
              <w:t>Свердлов</w:t>
            </w:r>
          </w:p>
        </w:tc>
      </w:tr>
      <w:tr w:rsidR="00033D0B" w:rsidRPr="00033D0B" w14:paraId="483138D5" w14:textId="77777777" w:rsidTr="00182115">
        <w:trPr>
          <w:trHeight w:val="303"/>
        </w:trPr>
        <w:tc>
          <w:tcPr>
            <w:tcW w:w="2470" w:type="dxa"/>
            <w:tcBorders>
              <w:top w:val="single" w:sz="8" w:space="0" w:color="auto"/>
              <w:left w:val="nil"/>
              <w:bottom w:val="nil"/>
              <w:right w:val="nil"/>
            </w:tcBorders>
            <w:noWrap/>
            <w:vAlign w:val="bottom"/>
            <w:hideMark/>
          </w:tcPr>
          <w:p w14:paraId="7782CE55" w14:textId="77777777" w:rsidR="00033D0B" w:rsidRPr="00D8201F" w:rsidRDefault="00033D0B" w:rsidP="00D8201F">
            <w:pPr>
              <w:spacing w:after="0"/>
              <w:contextualSpacing/>
              <w:rPr>
                <w:rFonts w:ascii="Times New Roman" w:hAnsi="Times New Roman" w:cs="Times New Roman"/>
                <w:b/>
                <w:bCs/>
                <w:sz w:val="20"/>
                <w:szCs w:val="20"/>
                <w:lang w:val="ky-KG"/>
              </w:rPr>
            </w:pPr>
            <w:r w:rsidRPr="00D8201F">
              <w:rPr>
                <w:rFonts w:ascii="Times New Roman" w:hAnsi="Times New Roman" w:cs="Times New Roman"/>
                <w:b/>
                <w:bCs/>
                <w:sz w:val="20"/>
                <w:szCs w:val="20"/>
              </w:rPr>
              <w:t xml:space="preserve"> </w:t>
            </w:r>
            <w:r w:rsidRPr="00D8201F">
              <w:rPr>
                <w:rFonts w:ascii="Times New Roman" w:hAnsi="Times New Roman" w:cs="Times New Roman"/>
                <w:b/>
                <w:color w:val="000000"/>
                <w:sz w:val="20"/>
                <w:szCs w:val="20"/>
                <w:lang w:val="ky-KG"/>
              </w:rPr>
              <w:t>Бардыгы</w:t>
            </w:r>
          </w:p>
        </w:tc>
        <w:tc>
          <w:tcPr>
            <w:tcW w:w="1453" w:type="dxa"/>
            <w:tcBorders>
              <w:top w:val="single" w:sz="8" w:space="0" w:color="auto"/>
              <w:left w:val="nil"/>
              <w:bottom w:val="nil"/>
              <w:right w:val="nil"/>
            </w:tcBorders>
            <w:noWrap/>
            <w:vAlign w:val="bottom"/>
          </w:tcPr>
          <w:p w14:paraId="7032933A" w14:textId="77777777" w:rsidR="00033D0B" w:rsidRPr="00D8201F" w:rsidRDefault="00033D0B" w:rsidP="00D8201F">
            <w:pPr>
              <w:spacing w:after="0"/>
              <w:ind w:right="175"/>
              <w:contextualSpacing/>
              <w:jc w:val="right"/>
              <w:rPr>
                <w:rFonts w:ascii="Times New Roman" w:hAnsi="Times New Roman" w:cs="Times New Roman"/>
                <w:b/>
                <w:bCs/>
                <w:sz w:val="20"/>
                <w:szCs w:val="20"/>
                <w:lang w:val="ky-KG"/>
              </w:rPr>
            </w:pPr>
            <w:r w:rsidRPr="00D8201F">
              <w:rPr>
                <w:rFonts w:ascii="Times New Roman" w:hAnsi="Times New Roman" w:cs="Times New Roman"/>
                <w:b/>
                <w:bCs/>
                <w:sz w:val="20"/>
                <w:szCs w:val="20"/>
              </w:rPr>
              <w:t>108058</w:t>
            </w:r>
          </w:p>
        </w:tc>
        <w:tc>
          <w:tcPr>
            <w:tcW w:w="1453" w:type="dxa"/>
            <w:tcBorders>
              <w:top w:val="single" w:sz="8" w:space="0" w:color="auto"/>
              <w:left w:val="nil"/>
              <w:bottom w:val="nil"/>
              <w:right w:val="nil"/>
            </w:tcBorders>
            <w:noWrap/>
            <w:vAlign w:val="bottom"/>
          </w:tcPr>
          <w:p w14:paraId="5F471E1E" w14:textId="77777777" w:rsidR="00033D0B" w:rsidRPr="00D8201F" w:rsidRDefault="00033D0B" w:rsidP="00D8201F">
            <w:pPr>
              <w:spacing w:after="0"/>
              <w:ind w:right="291" w:firstLineChars="100" w:firstLine="201"/>
              <w:contextualSpacing/>
              <w:jc w:val="right"/>
              <w:rPr>
                <w:rFonts w:ascii="Times New Roman" w:hAnsi="Times New Roman" w:cs="Times New Roman"/>
                <w:b/>
                <w:bCs/>
                <w:sz w:val="20"/>
                <w:szCs w:val="20"/>
                <w:lang w:val="ky-KG"/>
              </w:rPr>
            </w:pPr>
            <w:r w:rsidRPr="00D8201F">
              <w:rPr>
                <w:rFonts w:ascii="Times New Roman" w:hAnsi="Times New Roman" w:cs="Times New Roman"/>
                <w:b/>
                <w:bCs/>
                <w:sz w:val="20"/>
                <w:szCs w:val="20"/>
              </w:rPr>
              <w:t>25 833</w:t>
            </w:r>
          </w:p>
        </w:tc>
        <w:tc>
          <w:tcPr>
            <w:tcW w:w="1411" w:type="dxa"/>
            <w:tcBorders>
              <w:top w:val="single" w:sz="8" w:space="0" w:color="auto"/>
              <w:left w:val="nil"/>
              <w:bottom w:val="nil"/>
              <w:right w:val="nil"/>
            </w:tcBorders>
            <w:vAlign w:val="bottom"/>
          </w:tcPr>
          <w:p w14:paraId="465B3D17" w14:textId="77777777" w:rsidR="00033D0B" w:rsidRPr="00D8201F" w:rsidRDefault="00033D0B" w:rsidP="00D8201F">
            <w:pPr>
              <w:spacing w:after="0"/>
              <w:ind w:left="107" w:right="340"/>
              <w:contextualSpacing/>
              <w:jc w:val="right"/>
              <w:rPr>
                <w:rFonts w:ascii="Times New Roman" w:hAnsi="Times New Roman" w:cs="Times New Roman"/>
                <w:b/>
                <w:bCs/>
                <w:sz w:val="20"/>
                <w:szCs w:val="20"/>
                <w:lang w:val="ky-KG"/>
              </w:rPr>
            </w:pPr>
            <w:r w:rsidRPr="00D8201F">
              <w:rPr>
                <w:rFonts w:ascii="Times New Roman" w:hAnsi="Times New Roman" w:cs="Times New Roman"/>
                <w:b/>
                <w:bCs/>
                <w:sz w:val="20"/>
                <w:szCs w:val="20"/>
              </w:rPr>
              <w:t>24 640</w:t>
            </w:r>
          </w:p>
        </w:tc>
        <w:tc>
          <w:tcPr>
            <w:tcW w:w="1453" w:type="dxa"/>
            <w:tcBorders>
              <w:top w:val="single" w:sz="8" w:space="0" w:color="auto"/>
              <w:left w:val="nil"/>
              <w:bottom w:val="nil"/>
              <w:right w:val="nil"/>
            </w:tcBorders>
            <w:noWrap/>
            <w:vAlign w:val="bottom"/>
          </w:tcPr>
          <w:p w14:paraId="35436D2E" w14:textId="77777777" w:rsidR="00033D0B" w:rsidRPr="00D8201F" w:rsidRDefault="00033D0B" w:rsidP="00D8201F">
            <w:pPr>
              <w:spacing w:after="0"/>
              <w:ind w:right="397" w:firstLineChars="100" w:firstLine="201"/>
              <w:contextualSpacing/>
              <w:jc w:val="right"/>
              <w:rPr>
                <w:rFonts w:ascii="Times New Roman" w:hAnsi="Times New Roman" w:cs="Times New Roman"/>
                <w:b/>
                <w:bCs/>
                <w:sz w:val="20"/>
                <w:szCs w:val="20"/>
                <w:lang w:val="ky-KG"/>
              </w:rPr>
            </w:pPr>
            <w:r w:rsidRPr="00D8201F">
              <w:rPr>
                <w:rFonts w:ascii="Times New Roman" w:hAnsi="Times New Roman" w:cs="Times New Roman"/>
                <w:b/>
                <w:bCs/>
                <w:sz w:val="20"/>
                <w:szCs w:val="20"/>
              </w:rPr>
              <w:t>32 871</w:t>
            </w:r>
          </w:p>
        </w:tc>
        <w:tc>
          <w:tcPr>
            <w:tcW w:w="1455" w:type="dxa"/>
            <w:tcBorders>
              <w:top w:val="single" w:sz="8" w:space="0" w:color="auto"/>
              <w:left w:val="nil"/>
              <w:bottom w:val="nil"/>
              <w:right w:val="nil"/>
            </w:tcBorders>
            <w:noWrap/>
            <w:vAlign w:val="bottom"/>
          </w:tcPr>
          <w:p w14:paraId="76C03EAC" w14:textId="77777777" w:rsidR="00033D0B" w:rsidRPr="00D8201F" w:rsidRDefault="00033D0B" w:rsidP="00D8201F">
            <w:pPr>
              <w:spacing w:after="0"/>
              <w:ind w:right="459" w:firstLineChars="100" w:firstLine="201"/>
              <w:contextualSpacing/>
              <w:jc w:val="right"/>
              <w:rPr>
                <w:rFonts w:ascii="Times New Roman" w:hAnsi="Times New Roman" w:cs="Times New Roman"/>
                <w:b/>
                <w:bCs/>
                <w:sz w:val="20"/>
                <w:szCs w:val="20"/>
                <w:lang w:val="ky-KG"/>
              </w:rPr>
            </w:pPr>
            <w:r w:rsidRPr="00D8201F">
              <w:rPr>
                <w:rFonts w:ascii="Times New Roman" w:hAnsi="Times New Roman" w:cs="Times New Roman"/>
                <w:b/>
                <w:bCs/>
                <w:sz w:val="20"/>
                <w:szCs w:val="20"/>
              </w:rPr>
              <w:t>24 714</w:t>
            </w:r>
          </w:p>
        </w:tc>
      </w:tr>
      <w:tr w:rsidR="00033D0B" w:rsidRPr="00033D0B" w14:paraId="47982767" w14:textId="77777777" w:rsidTr="00182115">
        <w:trPr>
          <w:trHeight w:val="224"/>
        </w:trPr>
        <w:tc>
          <w:tcPr>
            <w:tcW w:w="2470" w:type="dxa"/>
            <w:tcBorders>
              <w:top w:val="nil"/>
              <w:left w:val="nil"/>
              <w:bottom w:val="nil"/>
              <w:right w:val="nil"/>
            </w:tcBorders>
            <w:noWrap/>
            <w:vAlign w:val="bottom"/>
            <w:hideMark/>
          </w:tcPr>
          <w:p w14:paraId="235E1008" w14:textId="77777777" w:rsidR="00033D0B" w:rsidRPr="00D8201F" w:rsidRDefault="00033D0B" w:rsidP="00D8201F">
            <w:pPr>
              <w:spacing w:after="0"/>
              <w:ind w:firstLineChars="100" w:firstLine="200"/>
              <w:contextualSpacing/>
              <w:rPr>
                <w:rFonts w:ascii="Times New Roman" w:hAnsi="Times New Roman" w:cs="Times New Roman"/>
                <w:sz w:val="20"/>
                <w:szCs w:val="20"/>
              </w:rPr>
            </w:pPr>
            <w:r w:rsidRPr="00D8201F">
              <w:rPr>
                <w:rFonts w:ascii="Times New Roman" w:hAnsi="Times New Roman" w:cs="Times New Roman"/>
                <w:sz w:val="20"/>
                <w:szCs w:val="20"/>
              </w:rPr>
              <w:t xml:space="preserve">Чакан ишканалар  </w:t>
            </w:r>
          </w:p>
        </w:tc>
        <w:tc>
          <w:tcPr>
            <w:tcW w:w="1453" w:type="dxa"/>
            <w:tcBorders>
              <w:top w:val="nil"/>
              <w:left w:val="nil"/>
              <w:bottom w:val="nil"/>
              <w:right w:val="nil"/>
            </w:tcBorders>
            <w:noWrap/>
            <w:vAlign w:val="bottom"/>
          </w:tcPr>
          <w:p w14:paraId="6A99D5C6" w14:textId="77777777" w:rsidR="00033D0B" w:rsidRPr="00D8201F" w:rsidRDefault="00033D0B" w:rsidP="00D8201F">
            <w:pPr>
              <w:spacing w:after="0"/>
              <w:ind w:right="175"/>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102828</w:t>
            </w:r>
          </w:p>
        </w:tc>
        <w:tc>
          <w:tcPr>
            <w:tcW w:w="1453" w:type="dxa"/>
            <w:tcBorders>
              <w:top w:val="nil"/>
              <w:left w:val="nil"/>
              <w:bottom w:val="nil"/>
              <w:right w:val="nil"/>
            </w:tcBorders>
            <w:noWrap/>
            <w:vAlign w:val="bottom"/>
          </w:tcPr>
          <w:p w14:paraId="2AAB0916" w14:textId="77777777" w:rsidR="00033D0B" w:rsidRPr="00D8201F" w:rsidRDefault="00033D0B" w:rsidP="00D8201F">
            <w:pPr>
              <w:spacing w:after="0"/>
              <w:ind w:right="291"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24 625</w:t>
            </w:r>
          </w:p>
        </w:tc>
        <w:tc>
          <w:tcPr>
            <w:tcW w:w="1411" w:type="dxa"/>
            <w:tcBorders>
              <w:top w:val="nil"/>
              <w:left w:val="nil"/>
              <w:bottom w:val="nil"/>
              <w:right w:val="nil"/>
            </w:tcBorders>
            <w:vAlign w:val="bottom"/>
          </w:tcPr>
          <w:p w14:paraId="7E886A01" w14:textId="77777777" w:rsidR="00033D0B" w:rsidRPr="00D8201F" w:rsidRDefault="00033D0B" w:rsidP="00D8201F">
            <w:pPr>
              <w:spacing w:after="0"/>
              <w:ind w:left="106" w:right="34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23 654</w:t>
            </w:r>
          </w:p>
        </w:tc>
        <w:tc>
          <w:tcPr>
            <w:tcW w:w="1453" w:type="dxa"/>
            <w:tcBorders>
              <w:top w:val="nil"/>
              <w:left w:val="nil"/>
              <w:bottom w:val="nil"/>
              <w:right w:val="nil"/>
            </w:tcBorders>
            <w:noWrap/>
            <w:vAlign w:val="bottom"/>
          </w:tcPr>
          <w:p w14:paraId="5257A079" w14:textId="77777777" w:rsidR="00033D0B" w:rsidRPr="00D8201F" w:rsidRDefault="00033D0B" w:rsidP="00D8201F">
            <w:pPr>
              <w:spacing w:after="0"/>
              <w:ind w:right="397"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30 980</w:t>
            </w:r>
          </w:p>
        </w:tc>
        <w:tc>
          <w:tcPr>
            <w:tcW w:w="1455" w:type="dxa"/>
            <w:tcBorders>
              <w:top w:val="nil"/>
              <w:left w:val="nil"/>
              <w:bottom w:val="nil"/>
              <w:right w:val="nil"/>
            </w:tcBorders>
            <w:noWrap/>
            <w:vAlign w:val="bottom"/>
          </w:tcPr>
          <w:p w14:paraId="06B42265" w14:textId="77777777" w:rsidR="00033D0B" w:rsidRPr="00D8201F" w:rsidRDefault="00033D0B" w:rsidP="00D8201F">
            <w:pPr>
              <w:spacing w:after="0"/>
              <w:ind w:right="459"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23 569</w:t>
            </w:r>
          </w:p>
        </w:tc>
      </w:tr>
      <w:tr w:rsidR="00033D0B" w:rsidRPr="00033D0B" w14:paraId="5A9F5DEE" w14:textId="77777777" w:rsidTr="00182115">
        <w:trPr>
          <w:trHeight w:val="288"/>
        </w:trPr>
        <w:tc>
          <w:tcPr>
            <w:tcW w:w="2470" w:type="dxa"/>
            <w:tcBorders>
              <w:top w:val="nil"/>
              <w:left w:val="nil"/>
              <w:bottom w:val="nil"/>
              <w:right w:val="nil"/>
            </w:tcBorders>
            <w:noWrap/>
            <w:vAlign w:val="bottom"/>
            <w:hideMark/>
          </w:tcPr>
          <w:p w14:paraId="332C626D" w14:textId="77777777" w:rsidR="00033D0B" w:rsidRPr="00D8201F" w:rsidRDefault="00033D0B" w:rsidP="00D8201F">
            <w:pPr>
              <w:spacing w:after="0"/>
              <w:ind w:firstLineChars="100" w:firstLine="200"/>
              <w:contextualSpacing/>
              <w:rPr>
                <w:rFonts w:ascii="Times New Roman" w:hAnsi="Times New Roman" w:cs="Times New Roman"/>
                <w:sz w:val="20"/>
                <w:szCs w:val="20"/>
              </w:rPr>
            </w:pPr>
            <w:r w:rsidRPr="00D8201F">
              <w:rPr>
                <w:rFonts w:ascii="Times New Roman" w:hAnsi="Times New Roman" w:cs="Times New Roman"/>
                <w:sz w:val="20"/>
                <w:szCs w:val="20"/>
              </w:rPr>
              <w:t xml:space="preserve">Орто ишканалар </w:t>
            </w:r>
          </w:p>
        </w:tc>
        <w:tc>
          <w:tcPr>
            <w:tcW w:w="1453" w:type="dxa"/>
            <w:tcBorders>
              <w:top w:val="nil"/>
              <w:left w:val="nil"/>
              <w:bottom w:val="nil"/>
              <w:right w:val="nil"/>
            </w:tcBorders>
            <w:noWrap/>
            <w:vAlign w:val="bottom"/>
          </w:tcPr>
          <w:p w14:paraId="48C8B86E" w14:textId="77777777" w:rsidR="00033D0B" w:rsidRPr="00D8201F" w:rsidRDefault="00033D0B" w:rsidP="00D8201F">
            <w:pPr>
              <w:spacing w:after="0"/>
              <w:ind w:right="175"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1397</w:t>
            </w:r>
          </w:p>
        </w:tc>
        <w:tc>
          <w:tcPr>
            <w:tcW w:w="1453" w:type="dxa"/>
            <w:tcBorders>
              <w:top w:val="nil"/>
              <w:left w:val="nil"/>
              <w:bottom w:val="nil"/>
              <w:right w:val="nil"/>
            </w:tcBorders>
            <w:noWrap/>
            <w:vAlign w:val="bottom"/>
          </w:tcPr>
          <w:p w14:paraId="57581CB7" w14:textId="77777777" w:rsidR="00033D0B" w:rsidRPr="00D8201F" w:rsidRDefault="00033D0B" w:rsidP="00D8201F">
            <w:pPr>
              <w:spacing w:after="0"/>
              <w:ind w:right="291"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lang w:val="ky-KG"/>
              </w:rPr>
              <w:t>300</w:t>
            </w:r>
          </w:p>
        </w:tc>
        <w:tc>
          <w:tcPr>
            <w:tcW w:w="1411" w:type="dxa"/>
            <w:tcBorders>
              <w:top w:val="nil"/>
              <w:left w:val="nil"/>
              <w:bottom w:val="nil"/>
              <w:right w:val="nil"/>
            </w:tcBorders>
            <w:vAlign w:val="bottom"/>
          </w:tcPr>
          <w:p w14:paraId="6A5280A1" w14:textId="77777777" w:rsidR="00033D0B" w:rsidRPr="00D8201F" w:rsidRDefault="00033D0B" w:rsidP="00D8201F">
            <w:pPr>
              <w:spacing w:after="0"/>
              <w:ind w:left="106" w:right="34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318</w:t>
            </w:r>
          </w:p>
        </w:tc>
        <w:tc>
          <w:tcPr>
            <w:tcW w:w="1453" w:type="dxa"/>
            <w:tcBorders>
              <w:top w:val="nil"/>
              <w:left w:val="nil"/>
              <w:bottom w:val="nil"/>
              <w:right w:val="nil"/>
            </w:tcBorders>
            <w:noWrap/>
            <w:vAlign w:val="bottom"/>
          </w:tcPr>
          <w:p w14:paraId="7A1D8CC2" w14:textId="77777777" w:rsidR="00033D0B" w:rsidRPr="00D8201F" w:rsidRDefault="00033D0B" w:rsidP="00D8201F">
            <w:pPr>
              <w:spacing w:after="0"/>
              <w:ind w:right="397"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476</w:t>
            </w:r>
          </w:p>
        </w:tc>
        <w:tc>
          <w:tcPr>
            <w:tcW w:w="1455" w:type="dxa"/>
            <w:tcBorders>
              <w:top w:val="nil"/>
              <w:left w:val="nil"/>
              <w:bottom w:val="nil"/>
              <w:right w:val="nil"/>
            </w:tcBorders>
            <w:noWrap/>
            <w:vAlign w:val="bottom"/>
          </w:tcPr>
          <w:p w14:paraId="5AADDA5F" w14:textId="77777777" w:rsidR="00033D0B" w:rsidRPr="00D8201F" w:rsidRDefault="00033D0B" w:rsidP="00D8201F">
            <w:pPr>
              <w:spacing w:after="0"/>
              <w:ind w:right="459"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303</w:t>
            </w:r>
          </w:p>
        </w:tc>
      </w:tr>
      <w:tr w:rsidR="00033D0B" w:rsidRPr="00033D0B" w14:paraId="78F76CA4" w14:textId="77777777" w:rsidTr="00182115">
        <w:trPr>
          <w:trHeight w:val="292"/>
        </w:trPr>
        <w:tc>
          <w:tcPr>
            <w:tcW w:w="2470" w:type="dxa"/>
            <w:tcBorders>
              <w:top w:val="nil"/>
              <w:left w:val="nil"/>
              <w:bottom w:val="nil"/>
              <w:right w:val="nil"/>
            </w:tcBorders>
            <w:noWrap/>
            <w:vAlign w:val="bottom"/>
            <w:hideMark/>
          </w:tcPr>
          <w:p w14:paraId="2EE3511F" w14:textId="77777777" w:rsidR="00033D0B" w:rsidRPr="00D8201F" w:rsidRDefault="00033D0B" w:rsidP="00D8201F">
            <w:pPr>
              <w:spacing w:after="0"/>
              <w:ind w:firstLineChars="100" w:firstLine="200"/>
              <w:contextualSpacing/>
              <w:rPr>
                <w:rFonts w:ascii="Times New Roman" w:hAnsi="Times New Roman" w:cs="Times New Roman"/>
                <w:sz w:val="20"/>
                <w:szCs w:val="20"/>
              </w:rPr>
            </w:pPr>
            <w:r w:rsidRPr="00D8201F">
              <w:rPr>
                <w:rFonts w:ascii="Times New Roman" w:hAnsi="Times New Roman" w:cs="Times New Roman"/>
                <w:sz w:val="20"/>
                <w:szCs w:val="20"/>
              </w:rPr>
              <w:t xml:space="preserve">Ири ишканалар </w:t>
            </w:r>
          </w:p>
        </w:tc>
        <w:tc>
          <w:tcPr>
            <w:tcW w:w="1453" w:type="dxa"/>
            <w:tcBorders>
              <w:top w:val="nil"/>
              <w:left w:val="nil"/>
              <w:bottom w:val="nil"/>
              <w:right w:val="nil"/>
            </w:tcBorders>
            <w:noWrap/>
            <w:vAlign w:val="bottom"/>
          </w:tcPr>
          <w:p w14:paraId="61ABEE0C" w14:textId="77777777" w:rsidR="00033D0B" w:rsidRPr="00D8201F" w:rsidRDefault="00033D0B" w:rsidP="00D8201F">
            <w:pPr>
              <w:spacing w:after="0"/>
              <w:ind w:right="175"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946</w:t>
            </w:r>
          </w:p>
        </w:tc>
        <w:tc>
          <w:tcPr>
            <w:tcW w:w="1453" w:type="dxa"/>
            <w:tcBorders>
              <w:top w:val="nil"/>
              <w:left w:val="nil"/>
              <w:bottom w:val="nil"/>
              <w:right w:val="nil"/>
            </w:tcBorders>
            <w:noWrap/>
            <w:vAlign w:val="bottom"/>
          </w:tcPr>
          <w:p w14:paraId="1BD82FC2" w14:textId="77777777" w:rsidR="00033D0B" w:rsidRPr="00D8201F" w:rsidRDefault="00033D0B" w:rsidP="00D8201F">
            <w:pPr>
              <w:spacing w:after="0"/>
              <w:ind w:right="291"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213</w:t>
            </w:r>
          </w:p>
        </w:tc>
        <w:tc>
          <w:tcPr>
            <w:tcW w:w="1411" w:type="dxa"/>
            <w:tcBorders>
              <w:top w:val="nil"/>
              <w:left w:val="nil"/>
              <w:bottom w:val="nil"/>
              <w:right w:val="nil"/>
            </w:tcBorders>
            <w:vAlign w:val="bottom"/>
          </w:tcPr>
          <w:p w14:paraId="4FACE072" w14:textId="77777777" w:rsidR="00033D0B" w:rsidRPr="00D8201F" w:rsidRDefault="00033D0B" w:rsidP="00D8201F">
            <w:pPr>
              <w:spacing w:after="0"/>
              <w:ind w:left="106" w:right="34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182</w:t>
            </w:r>
          </w:p>
        </w:tc>
        <w:tc>
          <w:tcPr>
            <w:tcW w:w="1453" w:type="dxa"/>
            <w:tcBorders>
              <w:top w:val="nil"/>
              <w:left w:val="nil"/>
              <w:bottom w:val="nil"/>
              <w:right w:val="nil"/>
            </w:tcBorders>
            <w:noWrap/>
            <w:vAlign w:val="bottom"/>
          </w:tcPr>
          <w:p w14:paraId="362B4D61" w14:textId="77777777" w:rsidR="00033D0B" w:rsidRPr="00D8201F" w:rsidRDefault="00033D0B" w:rsidP="00D8201F">
            <w:pPr>
              <w:spacing w:after="0"/>
              <w:ind w:right="397"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334</w:t>
            </w:r>
          </w:p>
        </w:tc>
        <w:tc>
          <w:tcPr>
            <w:tcW w:w="1455" w:type="dxa"/>
            <w:tcBorders>
              <w:top w:val="nil"/>
              <w:left w:val="nil"/>
              <w:bottom w:val="nil"/>
              <w:right w:val="nil"/>
            </w:tcBorders>
            <w:noWrap/>
            <w:vAlign w:val="bottom"/>
          </w:tcPr>
          <w:p w14:paraId="36446585" w14:textId="77777777" w:rsidR="00033D0B" w:rsidRPr="00D8201F" w:rsidRDefault="00033D0B" w:rsidP="00D8201F">
            <w:pPr>
              <w:spacing w:after="0"/>
              <w:ind w:right="459"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217</w:t>
            </w:r>
          </w:p>
        </w:tc>
      </w:tr>
      <w:tr w:rsidR="00033D0B" w:rsidRPr="00033D0B" w14:paraId="71CCEA6F" w14:textId="77777777" w:rsidTr="00182115">
        <w:trPr>
          <w:trHeight w:val="311"/>
        </w:trPr>
        <w:tc>
          <w:tcPr>
            <w:tcW w:w="2470" w:type="dxa"/>
            <w:tcBorders>
              <w:top w:val="nil"/>
              <w:left w:val="nil"/>
              <w:bottom w:val="nil"/>
              <w:right w:val="nil"/>
            </w:tcBorders>
            <w:noWrap/>
            <w:vAlign w:val="bottom"/>
          </w:tcPr>
          <w:p w14:paraId="470FBACD" w14:textId="77777777" w:rsidR="00033D0B" w:rsidRPr="00D8201F" w:rsidRDefault="00033D0B" w:rsidP="00D8201F">
            <w:pPr>
              <w:spacing w:after="0"/>
              <w:ind w:firstLineChars="100" w:firstLine="200"/>
              <w:contextualSpacing/>
              <w:rPr>
                <w:rFonts w:ascii="Times New Roman" w:hAnsi="Times New Roman" w:cs="Times New Roman"/>
                <w:sz w:val="20"/>
                <w:szCs w:val="20"/>
                <w:lang w:val="ky-KG"/>
              </w:rPr>
            </w:pPr>
            <w:r w:rsidRPr="00D8201F">
              <w:rPr>
                <w:rFonts w:ascii="Times New Roman" w:hAnsi="Times New Roman" w:cs="Times New Roman"/>
                <w:sz w:val="20"/>
                <w:szCs w:val="20"/>
                <w:lang w:val="ky-KG"/>
              </w:rPr>
              <w:t>Дыйкан чарбалар</w:t>
            </w:r>
          </w:p>
        </w:tc>
        <w:tc>
          <w:tcPr>
            <w:tcW w:w="1453" w:type="dxa"/>
            <w:tcBorders>
              <w:top w:val="nil"/>
              <w:left w:val="nil"/>
              <w:bottom w:val="nil"/>
              <w:right w:val="nil"/>
            </w:tcBorders>
            <w:noWrap/>
            <w:vAlign w:val="bottom"/>
          </w:tcPr>
          <w:p w14:paraId="417E219D" w14:textId="77777777" w:rsidR="00033D0B" w:rsidRPr="00D8201F" w:rsidRDefault="00033D0B" w:rsidP="00D8201F">
            <w:pPr>
              <w:spacing w:after="0"/>
              <w:ind w:right="175"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155</w:t>
            </w:r>
          </w:p>
        </w:tc>
        <w:tc>
          <w:tcPr>
            <w:tcW w:w="1453" w:type="dxa"/>
            <w:tcBorders>
              <w:top w:val="nil"/>
              <w:left w:val="nil"/>
              <w:bottom w:val="nil"/>
              <w:right w:val="nil"/>
            </w:tcBorders>
            <w:noWrap/>
            <w:vAlign w:val="bottom"/>
          </w:tcPr>
          <w:p w14:paraId="1EDC6764" w14:textId="77777777" w:rsidR="00033D0B" w:rsidRPr="00D8201F" w:rsidRDefault="00033D0B" w:rsidP="00D8201F">
            <w:pPr>
              <w:spacing w:after="0"/>
              <w:ind w:right="291"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48</w:t>
            </w:r>
          </w:p>
        </w:tc>
        <w:tc>
          <w:tcPr>
            <w:tcW w:w="1411" w:type="dxa"/>
            <w:tcBorders>
              <w:top w:val="nil"/>
              <w:left w:val="nil"/>
              <w:bottom w:val="nil"/>
              <w:right w:val="nil"/>
            </w:tcBorders>
            <w:vAlign w:val="bottom"/>
          </w:tcPr>
          <w:p w14:paraId="08773BA0" w14:textId="77777777" w:rsidR="00033D0B" w:rsidRPr="00D8201F" w:rsidRDefault="00033D0B" w:rsidP="00D8201F">
            <w:pPr>
              <w:spacing w:after="0"/>
              <w:ind w:left="106" w:right="34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31</w:t>
            </w:r>
          </w:p>
        </w:tc>
        <w:tc>
          <w:tcPr>
            <w:tcW w:w="1453" w:type="dxa"/>
            <w:tcBorders>
              <w:top w:val="nil"/>
              <w:left w:val="nil"/>
              <w:bottom w:val="nil"/>
              <w:right w:val="nil"/>
            </w:tcBorders>
            <w:noWrap/>
            <w:vAlign w:val="bottom"/>
          </w:tcPr>
          <w:p w14:paraId="613729DD" w14:textId="77777777" w:rsidR="00033D0B" w:rsidRPr="00D8201F" w:rsidRDefault="00033D0B" w:rsidP="00D8201F">
            <w:pPr>
              <w:spacing w:after="0"/>
              <w:ind w:right="397"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39</w:t>
            </w:r>
          </w:p>
        </w:tc>
        <w:tc>
          <w:tcPr>
            <w:tcW w:w="1455" w:type="dxa"/>
            <w:tcBorders>
              <w:top w:val="nil"/>
              <w:left w:val="nil"/>
              <w:bottom w:val="nil"/>
              <w:right w:val="nil"/>
            </w:tcBorders>
            <w:noWrap/>
            <w:vAlign w:val="bottom"/>
          </w:tcPr>
          <w:p w14:paraId="1C4DDABB" w14:textId="77777777" w:rsidR="00033D0B" w:rsidRPr="00D8201F" w:rsidRDefault="00033D0B" w:rsidP="00D8201F">
            <w:pPr>
              <w:spacing w:after="0"/>
              <w:ind w:right="459"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37</w:t>
            </w:r>
          </w:p>
        </w:tc>
      </w:tr>
      <w:tr w:rsidR="00033D0B" w:rsidRPr="00033D0B" w14:paraId="58C5C8D1" w14:textId="77777777" w:rsidTr="00182115">
        <w:trPr>
          <w:trHeight w:val="149"/>
        </w:trPr>
        <w:tc>
          <w:tcPr>
            <w:tcW w:w="2470" w:type="dxa"/>
            <w:tcBorders>
              <w:top w:val="nil"/>
              <w:left w:val="nil"/>
              <w:bottom w:val="nil"/>
              <w:right w:val="nil"/>
            </w:tcBorders>
            <w:noWrap/>
            <w:vAlign w:val="bottom"/>
          </w:tcPr>
          <w:p w14:paraId="5D4A8E7F" w14:textId="77777777" w:rsidR="00033D0B" w:rsidRPr="00D8201F" w:rsidRDefault="00033D0B" w:rsidP="00D8201F">
            <w:pPr>
              <w:spacing w:after="0"/>
              <w:ind w:firstLineChars="100" w:firstLine="200"/>
              <w:contextualSpacing/>
              <w:rPr>
                <w:rFonts w:ascii="Times New Roman" w:hAnsi="Times New Roman" w:cs="Times New Roman"/>
                <w:sz w:val="20"/>
                <w:szCs w:val="20"/>
                <w:lang w:val="ky-KG"/>
              </w:rPr>
            </w:pPr>
            <w:r w:rsidRPr="00D8201F">
              <w:rPr>
                <w:rFonts w:ascii="Times New Roman" w:hAnsi="Times New Roman" w:cs="Times New Roman"/>
                <w:sz w:val="20"/>
                <w:szCs w:val="20"/>
                <w:lang w:val="ky-KG"/>
              </w:rPr>
              <w:t>Башка обочолонгон</w:t>
            </w:r>
          </w:p>
        </w:tc>
        <w:tc>
          <w:tcPr>
            <w:tcW w:w="1453" w:type="dxa"/>
            <w:tcBorders>
              <w:top w:val="nil"/>
              <w:left w:val="nil"/>
              <w:bottom w:val="nil"/>
              <w:right w:val="nil"/>
            </w:tcBorders>
            <w:noWrap/>
            <w:vAlign w:val="bottom"/>
          </w:tcPr>
          <w:p w14:paraId="104986D1" w14:textId="77777777" w:rsidR="00033D0B" w:rsidRPr="00D8201F" w:rsidRDefault="00033D0B" w:rsidP="00D8201F">
            <w:pPr>
              <w:spacing w:after="0"/>
              <w:ind w:right="175"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2 732</w:t>
            </w:r>
          </w:p>
        </w:tc>
        <w:tc>
          <w:tcPr>
            <w:tcW w:w="1453" w:type="dxa"/>
            <w:tcBorders>
              <w:top w:val="nil"/>
              <w:left w:val="nil"/>
              <w:bottom w:val="nil"/>
              <w:right w:val="nil"/>
            </w:tcBorders>
            <w:noWrap/>
            <w:vAlign w:val="bottom"/>
          </w:tcPr>
          <w:p w14:paraId="6FC5A9E2" w14:textId="77777777" w:rsidR="00033D0B" w:rsidRPr="00D8201F" w:rsidRDefault="00033D0B" w:rsidP="00D8201F">
            <w:pPr>
              <w:spacing w:after="0"/>
              <w:ind w:right="291"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647</w:t>
            </w:r>
          </w:p>
        </w:tc>
        <w:tc>
          <w:tcPr>
            <w:tcW w:w="1411" w:type="dxa"/>
            <w:tcBorders>
              <w:top w:val="nil"/>
              <w:left w:val="nil"/>
              <w:bottom w:val="nil"/>
              <w:right w:val="nil"/>
            </w:tcBorders>
            <w:vAlign w:val="bottom"/>
          </w:tcPr>
          <w:p w14:paraId="0D133885" w14:textId="77777777" w:rsidR="00033D0B" w:rsidRPr="00D8201F" w:rsidRDefault="00033D0B" w:rsidP="00D8201F">
            <w:pPr>
              <w:spacing w:after="0"/>
              <w:ind w:left="106" w:right="34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455</w:t>
            </w:r>
          </w:p>
        </w:tc>
        <w:tc>
          <w:tcPr>
            <w:tcW w:w="1453" w:type="dxa"/>
            <w:tcBorders>
              <w:top w:val="nil"/>
              <w:left w:val="nil"/>
              <w:bottom w:val="nil"/>
              <w:right w:val="nil"/>
            </w:tcBorders>
            <w:noWrap/>
            <w:vAlign w:val="bottom"/>
          </w:tcPr>
          <w:p w14:paraId="356BEBB5" w14:textId="77777777" w:rsidR="00033D0B" w:rsidRPr="00D8201F" w:rsidRDefault="00033D0B" w:rsidP="00D8201F">
            <w:pPr>
              <w:spacing w:after="0"/>
              <w:ind w:right="397"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1 042</w:t>
            </w:r>
          </w:p>
        </w:tc>
        <w:tc>
          <w:tcPr>
            <w:tcW w:w="1455" w:type="dxa"/>
            <w:tcBorders>
              <w:top w:val="nil"/>
              <w:left w:val="nil"/>
              <w:bottom w:val="nil"/>
              <w:right w:val="nil"/>
            </w:tcBorders>
            <w:noWrap/>
            <w:vAlign w:val="bottom"/>
          </w:tcPr>
          <w:p w14:paraId="083E4ABC" w14:textId="77777777" w:rsidR="00033D0B" w:rsidRPr="00D8201F" w:rsidRDefault="00033D0B" w:rsidP="00D8201F">
            <w:pPr>
              <w:spacing w:after="0"/>
              <w:ind w:right="459" w:firstLineChars="100" w:firstLine="200"/>
              <w:contextualSpacing/>
              <w:jc w:val="right"/>
              <w:rPr>
                <w:rFonts w:ascii="Times New Roman" w:hAnsi="Times New Roman" w:cs="Times New Roman"/>
                <w:sz w:val="20"/>
                <w:szCs w:val="20"/>
                <w:lang w:val="ky-KG"/>
              </w:rPr>
            </w:pPr>
            <w:r w:rsidRPr="00D8201F">
              <w:rPr>
                <w:rFonts w:ascii="Times New Roman" w:hAnsi="Times New Roman" w:cs="Times New Roman"/>
                <w:sz w:val="20"/>
                <w:szCs w:val="20"/>
              </w:rPr>
              <w:t>588</w:t>
            </w:r>
          </w:p>
        </w:tc>
      </w:tr>
      <w:tr w:rsidR="00033D0B" w:rsidRPr="00033D0B" w14:paraId="584F4BD3" w14:textId="77777777" w:rsidTr="00182115">
        <w:trPr>
          <w:trHeight w:hRule="exact" w:val="216"/>
        </w:trPr>
        <w:tc>
          <w:tcPr>
            <w:tcW w:w="2470" w:type="dxa"/>
            <w:tcBorders>
              <w:top w:val="nil"/>
              <w:left w:val="nil"/>
              <w:bottom w:val="single" w:sz="8" w:space="0" w:color="auto"/>
              <w:right w:val="nil"/>
            </w:tcBorders>
            <w:noWrap/>
            <w:vAlign w:val="bottom"/>
          </w:tcPr>
          <w:p w14:paraId="36B5CE72" w14:textId="77777777" w:rsidR="00033D0B" w:rsidRPr="00D8201F" w:rsidRDefault="00033D0B" w:rsidP="00D8201F">
            <w:pPr>
              <w:spacing w:after="0"/>
              <w:ind w:firstLineChars="100" w:firstLine="200"/>
              <w:contextualSpacing/>
              <w:rPr>
                <w:rFonts w:ascii="Times New Roman" w:hAnsi="Times New Roman" w:cs="Times New Roman"/>
                <w:sz w:val="20"/>
                <w:szCs w:val="20"/>
              </w:rPr>
            </w:pPr>
          </w:p>
        </w:tc>
        <w:tc>
          <w:tcPr>
            <w:tcW w:w="1453" w:type="dxa"/>
            <w:tcBorders>
              <w:top w:val="nil"/>
              <w:left w:val="nil"/>
              <w:bottom w:val="single" w:sz="8" w:space="0" w:color="auto"/>
              <w:right w:val="nil"/>
            </w:tcBorders>
            <w:noWrap/>
            <w:vAlign w:val="bottom"/>
          </w:tcPr>
          <w:p w14:paraId="77BDC10E" w14:textId="77777777" w:rsidR="00033D0B" w:rsidRPr="00D8201F" w:rsidRDefault="00033D0B" w:rsidP="00D8201F">
            <w:pPr>
              <w:spacing w:after="0"/>
              <w:ind w:right="175"/>
              <w:contextualSpacing/>
              <w:jc w:val="right"/>
              <w:rPr>
                <w:rFonts w:ascii="Times New Roman" w:hAnsi="Times New Roman" w:cs="Times New Roman"/>
                <w:b/>
                <w:bCs/>
                <w:sz w:val="20"/>
                <w:szCs w:val="20"/>
                <w:lang w:val="ky-KG"/>
              </w:rPr>
            </w:pPr>
          </w:p>
        </w:tc>
        <w:tc>
          <w:tcPr>
            <w:tcW w:w="1453" w:type="dxa"/>
            <w:tcBorders>
              <w:top w:val="nil"/>
              <w:left w:val="nil"/>
              <w:bottom w:val="single" w:sz="8" w:space="0" w:color="auto"/>
              <w:right w:val="nil"/>
            </w:tcBorders>
            <w:noWrap/>
            <w:vAlign w:val="bottom"/>
          </w:tcPr>
          <w:p w14:paraId="45A42787" w14:textId="77777777" w:rsidR="00033D0B" w:rsidRPr="00D8201F" w:rsidRDefault="00033D0B" w:rsidP="00D8201F">
            <w:pPr>
              <w:spacing w:after="0"/>
              <w:ind w:right="291" w:firstLineChars="100" w:firstLine="201"/>
              <w:contextualSpacing/>
              <w:jc w:val="right"/>
              <w:rPr>
                <w:rFonts w:ascii="Times New Roman" w:hAnsi="Times New Roman" w:cs="Times New Roman"/>
                <w:b/>
                <w:bCs/>
                <w:sz w:val="20"/>
                <w:szCs w:val="20"/>
                <w:lang w:val="ky-KG"/>
              </w:rPr>
            </w:pPr>
          </w:p>
        </w:tc>
        <w:tc>
          <w:tcPr>
            <w:tcW w:w="1411" w:type="dxa"/>
            <w:tcBorders>
              <w:top w:val="nil"/>
              <w:left w:val="nil"/>
              <w:bottom w:val="single" w:sz="8" w:space="0" w:color="auto"/>
              <w:right w:val="nil"/>
            </w:tcBorders>
            <w:vAlign w:val="bottom"/>
          </w:tcPr>
          <w:p w14:paraId="458D402F" w14:textId="77777777" w:rsidR="00033D0B" w:rsidRPr="00D8201F" w:rsidRDefault="00033D0B" w:rsidP="00D8201F">
            <w:pPr>
              <w:spacing w:after="0"/>
              <w:ind w:left="107" w:right="340"/>
              <w:contextualSpacing/>
              <w:jc w:val="right"/>
              <w:rPr>
                <w:rFonts w:ascii="Times New Roman" w:hAnsi="Times New Roman" w:cs="Times New Roman"/>
                <w:b/>
                <w:bCs/>
                <w:sz w:val="20"/>
                <w:szCs w:val="20"/>
                <w:lang w:val="ky-KG"/>
              </w:rPr>
            </w:pPr>
          </w:p>
        </w:tc>
        <w:tc>
          <w:tcPr>
            <w:tcW w:w="1453" w:type="dxa"/>
            <w:tcBorders>
              <w:top w:val="nil"/>
              <w:left w:val="nil"/>
              <w:bottom w:val="single" w:sz="8" w:space="0" w:color="auto"/>
              <w:right w:val="nil"/>
            </w:tcBorders>
            <w:noWrap/>
            <w:vAlign w:val="bottom"/>
          </w:tcPr>
          <w:p w14:paraId="56E41241" w14:textId="77777777" w:rsidR="00033D0B" w:rsidRPr="00D8201F" w:rsidRDefault="00033D0B" w:rsidP="00D8201F">
            <w:pPr>
              <w:spacing w:after="0"/>
              <w:ind w:right="397" w:firstLineChars="100" w:firstLine="201"/>
              <w:contextualSpacing/>
              <w:jc w:val="right"/>
              <w:rPr>
                <w:rFonts w:ascii="Times New Roman" w:hAnsi="Times New Roman" w:cs="Times New Roman"/>
                <w:b/>
                <w:bCs/>
                <w:sz w:val="20"/>
                <w:szCs w:val="20"/>
                <w:lang w:val="ky-KG"/>
              </w:rPr>
            </w:pPr>
          </w:p>
        </w:tc>
        <w:tc>
          <w:tcPr>
            <w:tcW w:w="1455" w:type="dxa"/>
            <w:tcBorders>
              <w:top w:val="nil"/>
              <w:left w:val="nil"/>
              <w:bottom w:val="single" w:sz="8" w:space="0" w:color="auto"/>
              <w:right w:val="nil"/>
            </w:tcBorders>
            <w:noWrap/>
            <w:vAlign w:val="bottom"/>
          </w:tcPr>
          <w:p w14:paraId="069D36E3" w14:textId="77777777" w:rsidR="00033D0B" w:rsidRPr="00D8201F" w:rsidRDefault="00033D0B" w:rsidP="00D8201F">
            <w:pPr>
              <w:spacing w:after="0"/>
              <w:ind w:right="459" w:firstLineChars="100" w:firstLine="201"/>
              <w:contextualSpacing/>
              <w:jc w:val="right"/>
              <w:rPr>
                <w:rFonts w:ascii="Times New Roman" w:hAnsi="Times New Roman" w:cs="Times New Roman"/>
                <w:b/>
                <w:bCs/>
                <w:sz w:val="20"/>
                <w:szCs w:val="20"/>
                <w:lang w:val="ky-KG"/>
              </w:rPr>
            </w:pPr>
          </w:p>
        </w:tc>
      </w:tr>
    </w:tbl>
    <w:p w14:paraId="54EF39BC" w14:textId="77777777" w:rsidR="004F565B" w:rsidRDefault="004F565B" w:rsidP="00E918DE">
      <w:pPr>
        <w:keepNext/>
        <w:spacing w:after="0"/>
        <w:ind w:left="1418" w:right="142" w:hanging="1418"/>
        <w:outlineLvl w:val="7"/>
        <w:rPr>
          <w:rFonts w:ascii="Times New Roman" w:hAnsi="Times New Roman" w:cs="Times New Roman"/>
          <w:b/>
          <w:sz w:val="24"/>
          <w:szCs w:val="24"/>
          <w:lang w:val="ky-KG"/>
        </w:rPr>
      </w:pPr>
    </w:p>
    <w:p w14:paraId="6B3F1CDB" w14:textId="35172B91" w:rsidR="00033D0B" w:rsidRPr="00D8201F" w:rsidRDefault="00033D0B" w:rsidP="00E918DE">
      <w:pPr>
        <w:keepNext/>
        <w:spacing w:after="0"/>
        <w:ind w:left="1418" w:right="142" w:hanging="1418"/>
        <w:outlineLvl w:val="7"/>
        <w:rPr>
          <w:rFonts w:ascii="Times New Roman" w:hAnsi="Times New Roman" w:cs="Times New Roman"/>
          <w:b/>
          <w:sz w:val="24"/>
          <w:szCs w:val="24"/>
          <w:lang w:val="ky-KG"/>
        </w:rPr>
      </w:pPr>
      <w:r w:rsidRPr="00D8201F">
        <w:rPr>
          <w:rFonts w:ascii="Times New Roman" w:hAnsi="Times New Roman" w:cs="Times New Roman"/>
          <w:b/>
          <w:sz w:val="24"/>
          <w:szCs w:val="24"/>
          <w:lang w:val="ky-KG"/>
        </w:rPr>
        <w:t xml:space="preserve">3-таблица: </w:t>
      </w:r>
      <w:r w:rsidRPr="00D8201F">
        <w:rPr>
          <w:rFonts w:ascii="Times New Roman" w:hAnsi="Times New Roman" w:cs="Times New Roman"/>
          <w:b/>
          <w:sz w:val="24"/>
          <w:szCs w:val="24"/>
          <w:lang w:val="x-none"/>
        </w:rPr>
        <w:t>20</w:t>
      </w:r>
      <w:r w:rsidRPr="00D8201F">
        <w:rPr>
          <w:rFonts w:ascii="Times New Roman" w:hAnsi="Times New Roman" w:cs="Times New Roman"/>
          <w:b/>
          <w:sz w:val="24"/>
          <w:szCs w:val="24"/>
          <w:lang w:val="ky-KG"/>
        </w:rPr>
        <w:t xml:space="preserve">25-ж. 1-ноябрына карата менчиктин түрлөрү боюнча каттоодон өткөн юридикалык жактардын саны </w:t>
      </w:r>
    </w:p>
    <w:p w14:paraId="6F42E615" w14:textId="77777777" w:rsidR="00033D0B" w:rsidRDefault="00033D0B" w:rsidP="00E918DE">
      <w:pPr>
        <w:spacing w:after="0"/>
        <w:ind w:left="283" w:firstLine="210"/>
        <w:rPr>
          <w:rFonts w:ascii="Times New Roman" w:hAnsi="Times New Roman" w:cs="Times New Roman"/>
          <w:i/>
          <w:sz w:val="18"/>
          <w:szCs w:val="18"/>
          <w:lang w:val="ky-KG"/>
        </w:rPr>
      </w:pPr>
      <w:r w:rsidRPr="00033D0B">
        <w:rPr>
          <w:rFonts w:ascii="Times New Roman" w:hAnsi="Times New Roman" w:cs="Times New Roman"/>
          <w:i/>
          <w:sz w:val="28"/>
          <w:szCs w:val="28"/>
          <w:lang w:val="ky-KG"/>
        </w:rPr>
        <w:t xml:space="preserve">                  </w:t>
      </w:r>
      <w:r w:rsidRPr="00D8201F">
        <w:rPr>
          <w:rFonts w:ascii="Times New Roman" w:hAnsi="Times New Roman" w:cs="Times New Roman"/>
          <w:i/>
          <w:sz w:val="18"/>
          <w:szCs w:val="18"/>
          <w:lang w:val="ky-KG"/>
        </w:rPr>
        <w:t>(бирдик)</w:t>
      </w:r>
    </w:p>
    <w:p w14:paraId="62EB46A8" w14:textId="77777777" w:rsidR="00E918DE" w:rsidRPr="00E918DE" w:rsidRDefault="00E918DE" w:rsidP="00E918DE">
      <w:pPr>
        <w:spacing w:after="0"/>
        <w:ind w:left="283" w:firstLine="210"/>
        <w:rPr>
          <w:rFonts w:ascii="Times New Roman" w:hAnsi="Times New Roman" w:cs="Times New Roman"/>
          <w:i/>
          <w:sz w:val="6"/>
          <w:szCs w:val="6"/>
          <w:lang w:val="ky-KG"/>
        </w:rPr>
      </w:pP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033D0B" w:rsidRPr="00033D0B" w14:paraId="283F1190" w14:textId="77777777" w:rsidTr="00182115">
        <w:trPr>
          <w:trHeight w:val="558"/>
        </w:trPr>
        <w:tc>
          <w:tcPr>
            <w:tcW w:w="3893" w:type="dxa"/>
            <w:tcBorders>
              <w:top w:val="single" w:sz="8" w:space="0" w:color="auto"/>
              <w:left w:val="nil"/>
              <w:bottom w:val="single" w:sz="8" w:space="0" w:color="auto"/>
              <w:right w:val="nil"/>
            </w:tcBorders>
          </w:tcPr>
          <w:p w14:paraId="74819C73" w14:textId="77777777" w:rsidR="00033D0B" w:rsidRPr="00E918DE" w:rsidRDefault="00033D0B" w:rsidP="00E918DE">
            <w:pPr>
              <w:spacing w:after="0"/>
              <w:jc w:val="center"/>
              <w:rPr>
                <w:rFonts w:ascii="Times New Roman" w:hAnsi="Times New Roman" w:cs="Times New Roman"/>
                <w:b/>
                <w:color w:val="000000"/>
                <w:sz w:val="20"/>
                <w:szCs w:val="20"/>
                <w:lang w:val="ky-KG"/>
              </w:rPr>
            </w:pPr>
          </w:p>
          <w:p w14:paraId="2B5BEC7A" w14:textId="77777777" w:rsidR="00033D0B" w:rsidRPr="00E918DE" w:rsidRDefault="00033D0B" w:rsidP="00E918DE">
            <w:pPr>
              <w:spacing w:after="0"/>
              <w:jc w:val="center"/>
              <w:rPr>
                <w:rFonts w:ascii="Times New Roman" w:hAnsi="Times New Roman" w:cs="Times New Roman"/>
                <w:b/>
                <w:color w:val="000000"/>
                <w:sz w:val="20"/>
                <w:szCs w:val="20"/>
                <w:lang w:val="ky-KG"/>
              </w:rPr>
            </w:pPr>
            <w:r w:rsidRPr="00E918DE">
              <w:rPr>
                <w:rFonts w:ascii="Times New Roman" w:hAnsi="Times New Roman" w:cs="Times New Roman"/>
                <w:b/>
                <w:color w:val="000000"/>
                <w:sz w:val="20"/>
                <w:szCs w:val="20"/>
                <w:lang w:val="ky-KG"/>
              </w:rPr>
              <w:t>Менчиктин түрлөрү</w:t>
            </w:r>
          </w:p>
        </w:tc>
        <w:tc>
          <w:tcPr>
            <w:tcW w:w="3027" w:type="dxa"/>
            <w:tcBorders>
              <w:top w:val="single" w:sz="8" w:space="0" w:color="auto"/>
              <w:left w:val="nil"/>
              <w:bottom w:val="single" w:sz="8" w:space="0" w:color="auto"/>
              <w:right w:val="nil"/>
            </w:tcBorders>
            <w:hideMark/>
          </w:tcPr>
          <w:p w14:paraId="008BD22D" w14:textId="77777777" w:rsidR="00033D0B" w:rsidRPr="00E918DE" w:rsidRDefault="00033D0B" w:rsidP="00E918DE">
            <w:pPr>
              <w:spacing w:after="0"/>
              <w:jc w:val="center"/>
              <w:rPr>
                <w:rFonts w:ascii="Times New Roman" w:hAnsi="Times New Roman" w:cs="Times New Roman"/>
                <w:b/>
                <w:color w:val="000000"/>
                <w:sz w:val="20"/>
                <w:szCs w:val="20"/>
                <w:lang w:val="ky-KG"/>
              </w:rPr>
            </w:pPr>
            <w:r w:rsidRPr="00E918DE">
              <w:rPr>
                <w:rFonts w:ascii="Times New Roman" w:hAnsi="Times New Roman" w:cs="Times New Roman"/>
                <w:b/>
                <w:color w:val="000000"/>
                <w:sz w:val="20"/>
                <w:szCs w:val="20"/>
                <w:lang w:val="ky-KG"/>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0F0AB143" w14:textId="77777777" w:rsidR="00033D0B" w:rsidRPr="00E918DE" w:rsidRDefault="00033D0B" w:rsidP="00E918DE">
            <w:pPr>
              <w:spacing w:after="0"/>
              <w:jc w:val="center"/>
              <w:rPr>
                <w:rFonts w:ascii="Times New Roman" w:hAnsi="Times New Roman" w:cs="Times New Roman"/>
                <w:b/>
                <w:color w:val="000000"/>
                <w:sz w:val="20"/>
                <w:szCs w:val="20"/>
              </w:rPr>
            </w:pPr>
            <w:r w:rsidRPr="00E918DE">
              <w:rPr>
                <w:rFonts w:ascii="Times New Roman" w:hAnsi="Times New Roman" w:cs="Times New Roman"/>
                <w:b/>
                <w:color w:val="000000"/>
                <w:sz w:val="20"/>
                <w:szCs w:val="20"/>
                <w:lang w:val="ky-KG"/>
              </w:rPr>
              <w:t>Жыйынтыкка ка</w:t>
            </w:r>
            <w:r w:rsidRPr="00E918DE">
              <w:rPr>
                <w:rFonts w:ascii="Times New Roman" w:hAnsi="Times New Roman" w:cs="Times New Roman"/>
                <w:b/>
                <w:color w:val="000000"/>
                <w:sz w:val="20"/>
                <w:szCs w:val="20"/>
              </w:rPr>
              <w:t xml:space="preserve">рата пайыз менен </w:t>
            </w:r>
          </w:p>
        </w:tc>
      </w:tr>
      <w:tr w:rsidR="00033D0B" w:rsidRPr="00033D0B" w14:paraId="429408A0" w14:textId="77777777" w:rsidTr="00182115">
        <w:trPr>
          <w:trHeight w:hRule="exact" w:val="115"/>
        </w:trPr>
        <w:tc>
          <w:tcPr>
            <w:tcW w:w="3893" w:type="dxa"/>
            <w:tcBorders>
              <w:top w:val="single" w:sz="8" w:space="0" w:color="auto"/>
              <w:left w:val="nil"/>
              <w:bottom w:val="nil"/>
              <w:right w:val="nil"/>
            </w:tcBorders>
            <w:hideMark/>
          </w:tcPr>
          <w:p w14:paraId="16918576" w14:textId="77777777" w:rsidR="00033D0B" w:rsidRPr="00E918DE" w:rsidRDefault="00033D0B" w:rsidP="00E918DE">
            <w:pPr>
              <w:spacing w:after="0" w:line="276" w:lineRule="auto"/>
              <w:ind w:left="142"/>
              <w:rPr>
                <w:rFonts w:ascii="Times New Roman" w:hAnsi="Times New Roman" w:cs="Times New Roman"/>
                <w:b/>
                <w:color w:val="000000"/>
                <w:sz w:val="20"/>
                <w:szCs w:val="20"/>
                <w:lang w:val="ky-KG"/>
              </w:rPr>
            </w:pPr>
          </w:p>
        </w:tc>
        <w:tc>
          <w:tcPr>
            <w:tcW w:w="3027" w:type="dxa"/>
            <w:tcBorders>
              <w:top w:val="single" w:sz="8" w:space="0" w:color="auto"/>
              <w:left w:val="nil"/>
              <w:bottom w:val="nil"/>
              <w:right w:val="nil"/>
            </w:tcBorders>
            <w:vAlign w:val="bottom"/>
            <w:hideMark/>
          </w:tcPr>
          <w:p w14:paraId="67B9CE47" w14:textId="77777777" w:rsidR="00033D0B" w:rsidRPr="00E918DE" w:rsidRDefault="00033D0B" w:rsidP="00E918DE">
            <w:pPr>
              <w:spacing w:after="0" w:line="276" w:lineRule="auto"/>
              <w:ind w:right="1026"/>
              <w:jc w:val="right"/>
              <w:rPr>
                <w:rFonts w:ascii="Times New Roman" w:hAnsi="Times New Roman" w:cs="Times New Roman"/>
                <w:b/>
                <w:color w:val="000000"/>
                <w:sz w:val="20"/>
                <w:szCs w:val="20"/>
              </w:rPr>
            </w:pPr>
          </w:p>
        </w:tc>
        <w:tc>
          <w:tcPr>
            <w:tcW w:w="2596" w:type="dxa"/>
            <w:tcBorders>
              <w:top w:val="single" w:sz="8" w:space="0" w:color="auto"/>
              <w:left w:val="nil"/>
              <w:bottom w:val="nil"/>
              <w:right w:val="nil"/>
            </w:tcBorders>
            <w:vAlign w:val="bottom"/>
            <w:hideMark/>
          </w:tcPr>
          <w:p w14:paraId="5E2B6A25" w14:textId="77777777" w:rsidR="00033D0B" w:rsidRPr="00E918DE" w:rsidRDefault="00033D0B" w:rsidP="00E918DE">
            <w:pPr>
              <w:spacing w:after="0" w:line="276" w:lineRule="auto"/>
              <w:ind w:right="1026"/>
              <w:jc w:val="right"/>
              <w:rPr>
                <w:rFonts w:ascii="Times New Roman" w:hAnsi="Times New Roman" w:cs="Times New Roman"/>
                <w:b/>
                <w:color w:val="000000"/>
                <w:sz w:val="20"/>
                <w:szCs w:val="20"/>
              </w:rPr>
            </w:pPr>
          </w:p>
        </w:tc>
      </w:tr>
      <w:tr w:rsidR="00033D0B" w:rsidRPr="00033D0B" w14:paraId="4FB877C2" w14:textId="77777777" w:rsidTr="00182115">
        <w:trPr>
          <w:trHeight w:val="297"/>
        </w:trPr>
        <w:tc>
          <w:tcPr>
            <w:tcW w:w="3893" w:type="dxa"/>
            <w:tcBorders>
              <w:top w:val="nil"/>
              <w:left w:val="nil"/>
              <w:bottom w:val="nil"/>
              <w:right w:val="nil"/>
            </w:tcBorders>
            <w:hideMark/>
          </w:tcPr>
          <w:p w14:paraId="441BAD47" w14:textId="77777777" w:rsidR="00033D0B" w:rsidRPr="00E918DE" w:rsidRDefault="00033D0B" w:rsidP="00E918DE">
            <w:pPr>
              <w:spacing w:after="0" w:line="276" w:lineRule="auto"/>
              <w:ind w:left="142"/>
              <w:rPr>
                <w:rFonts w:ascii="Times New Roman" w:hAnsi="Times New Roman" w:cs="Times New Roman"/>
                <w:b/>
                <w:color w:val="000000"/>
                <w:sz w:val="20"/>
                <w:szCs w:val="20"/>
                <w:lang w:val="ky-KG"/>
              </w:rPr>
            </w:pPr>
            <w:r w:rsidRPr="00E918DE">
              <w:rPr>
                <w:rFonts w:ascii="Times New Roman" w:hAnsi="Times New Roman" w:cs="Times New Roman"/>
                <w:b/>
                <w:color w:val="000000"/>
                <w:sz w:val="20"/>
                <w:szCs w:val="20"/>
                <w:lang w:val="ky-KG"/>
              </w:rPr>
              <w:t>Бардыгы</w:t>
            </w:r>
          </w:p>
        </w:tc>
        <w:tc>
          <w:tcPr>
            <w:tcW w:w="3027" w:type="dxa"/>
            <w:tcBorders>
              <w:top w:val="nil"/>
              <w:left w:val="nil"/>
              <w:bottom w:val="nil"/>
              <w:right w:val="nil"/>
            </w:tcBorders>
            <w:vAlign w:val="bottom"/>
          </w:tcPr>
          <w:p w14:paraId="74D35DBF" w14:textId="77777777" w:rsidR="00033D0B" w:rsidRPr="00E918DE" w:rsidRDefault="00033D0B" w:rsidP="00E918DE">
            <w:pPr>
              <w:spacing w:after="0" w:line="276" w:lineRule="auto"/>
              <w:ind w:right="1026"/>
              <w:jc w:val="right"/>
              <w:rPr>
                <w:rFonts w:ascii="Times New Roman" w:hAnsi="Times New Roman" w:cs="Times New Roman"/>
                <w:b/>
                <w:bCs/>
                <w:color w:val="000000"/>
                <w:sz w:val="20"/>
                <w:szCs w:val="20"/>
                <w:lang w:val="ky-KG"/>
              </w:rPr>
            </w:pPr>
            <w:r w:rsidRPr="00E918DE">
              <w:rPr>
                <w:rFonts w:ascii="Times New Roman" w:hAnsi="Times New Roman" w:cs="Times New Roman"/>
                <w:b/>
                <w:bCs/>
                <w:color w:val="000000"/>
                <w:sz w:val="20"/>
                <w:szCs w:val="20"/>
                <w:lang w:val="ky-KG"/>
              </w:rPr>
              <w:t>108058</w:t>
            </w:r>
          </w:p>
        </w:tc>
        <w:tc>
          <w:tcPr>
            <w:tcW w:w="2596" w:type="dxa"/>
            <w:tcBorders>
              <w:top w:val="nil"/>
              <w:left w:val="nil"/>
              <w:bottom w:val="nil"/>
              <w:right w:val="nil"/>
            </w:tcBorders>
            <w:vAlign w:val="bottom"/>
          </w:tcPr>
          <w:p w14:paraId="6BC06A3C" w14:textId="77777777" w:rsidR="00033D0B" w:rsidRPr="00E918DE" w:rsidRDefault="00033D0B" w:rsidP="00E918DE">
            <w:pPr>
              <w:spacing w:after="0" w:line="276" w:lineRule="auto"/>
              <w:ind w:right="1026"/>
              <w:jc w:val="right"/>
              <w:rPr>
                <w:rFonts w:ascii="Times New Roman" w:hAnsi="Times New Roman" w:cs="Times New Roman"/>
                <w:b/>
                <w:color w:val="000000"/>
                <w:sz w:val="20"/>
                <w:szCs w:val="20"/>
              </w:rPr>
            </w:pPr>
            <w:r w:rsidRPr="00E918DE">
              <w:rPr>
                <w:rFonts w:ascii="Times New Roman" w:hAnsi="Times New Roman" w:cs="Times New Roman"/>
                <w:b/>
                <w:color w:val="000000"/>
                <w:sz w:val="20"/>
                <w:szCs w:val="20"/>
              </w:rPr>
              <w:t>100</w:t>
            </w:r>
          </w:p>
        </w:tc>
      </w:tr>
      <w:tr w:rsidR="00033D0B" w:rsidRPr="00033D0B" w14:paraId="1BA49450" w14:textId="77777777" w:rsidTr="00182115">
        <w:trPr>
          <w:trHeight w:val="297"/>
        </w:trPr>
        <w:tc>
          <w:tcPr>
            <w:tcW w:w="3893" w:type="dxa"/>
            <w:tcBorders>
              <w:top w:val="nil"/>
              <w:left w:val="nil"/>
              <w:bottom w:val="nil"/>
              <w:right w:val="nil"/>
            </w:tcBorders>
            <w:hideMark/>
          </w:tcPr>
          <w:p w14:paraId="72D71FF8" w14:textId="77777777" w:rsidR="00033D0B" w:rsidRPr="00E918DE" w:rsidRDefault="00033D0B" w:rsidP="00E918DE">
            <w:pPr>
              <w:spacing w:after="0" w:line="276" w:lineRule="auto"/>
              <w:ind w:left="142"/>
              <w:rPr>
                <w:rFonts w:ascii="Times New Roman" w:hAnsi="Times New Roman" w:cs="Times New Roman"/>
                <w:color w:val="000000"/>
                <w:sz w:val="20"/>
                <w:szCs w:val="20"/>
              </w:rPr>
            </w:pPr>
            <w:r w:rsidRPr="00E918DE">
              <w:rPr>
                <w:rFonts w:ascii="Times New Roman" w:hAnsi="Times New Roman" w:cs="Times New Roman"/>
                <w:color w:val="000000"/>
                <w:sz w:val="20"/>
                <w:szCs w:val="20"/>
              </w:rPr>
              <w:t xml:space="preserve">   Мамлекеттик менчик </w:t>
            </w:r>
          </w:p>
        </w:tc>
        <w:tc>
          <w:tcPr>
            <w:tcW w:w="3027" w:type="dxa"/>
            <w:tcBorders>
              <w:top w:val="nil"/>
              <w:left w:val="nil"/>
              <w:bottom w:val="nil"/>
              <w:right w:val="nil"/>
            </w:tcBorders>
            <w:vAlign w:val="bottom"/>
          </w:tcPr>
          <w:p w14:paraId="41F26CC6" w14:textId="77777777" w:rsidR="00033D0B" w:rsidRPr="00E918DE" w:rsidRDefault="00033D0B" w:rsidP="00E918DE">
            <w:pPr>
              <w:spacing w:after="0" w:line="276" w:lineRule="auto"/>
              <w:ind w:right="1026"/>
              <w:jc w:val="right"/>
              <w:rPr>
                <w:rFonts w:ascii="Times New Roman" w:hAnsi="Times New Roman" w:cs="Times New Roman"/>
                <w:color w:val="000000"/>
                <w:sz w:val="20"/>
                <w:szCs w:val="20"/>
              </w:rPr>
            </w:pPr>
            <w:r w:rsidRPr="00E918DE">
              <w:rPr>
                <w:rFonts w:ascii="Times New Roman" w:hAnsi="Times New Roman" w:cs="Times New Roman"/>
                <w:color w:val="000000"/>
                <w:sz w:val="20"/>
                <w:szCs w:val="20"/>
              </w:rPr>
              <w:t>1513</w:t>
            </w:r>
          </w:p>
        </w:tc>
        <w:tc>
          <w:tcPr>
            <w:tcW w:w="2596" w:type="dxa"/>
            <w:tcBorders>
              <w:top w:val="nil"/>
              <w:left w:val="nil"/>
              <w:bottom w:val="nil"/>
              <w:right w:val="nil"/>
            </w:tcBorders>
            <w:vAlign w:val="bottom"/>
          </w:tcPr>
          <w:p w14:paraId="0C43AF31" w14:textId="77777777" w:rsidR="00033D0B" w:rsidRPr="00E918DE" w:rsidRDefault="00033D0B" w:rsidP="00E918DE">
            <w:pPr>
              <w:spacing w:after="0" w:line="276" w:lineRule="auto"/>
              <w:ind w:right="1026"/>
              <w:jc w:val="right"/>
              <w:rPr>
                <w:rFonts w:ascii="Times New Roman" w:hAnsi="Times New Roman" w:cs="Times New Roman"/>
                <w:color w:val="000000"/>
                <w:sz w:val="20"/>
                <w:szCs w:val="20"/>
                <w:lang w:val="ky-KG"/>
              </w:rPr>
            </w:pPr>
            <w:r w:rsidRPr="00E918DE">
              <w:rPr>
                <w:rFonts w:ascii="Times New Roman" w:hAnsi="Times New Roman" w:cs="Times New Roman"/>
                <w:color w:val="000000"/>
                <w:sz w:val="20"/>
                <w:szCs w:val="20"/>
                <w:lang w:val="ky-KG"/>
              </w:rPr>
              <w:t>1,4</w:t>
            </w:r>
          </w:p>
        </w:tc>
      </w:tr>
      <w:tr w:rsidR="00033D0B" w:rsidRPr="00033D0B" w14:paraId="10383397" w14:textId="77777777" w:rsidTr="00182115">
        <w:trPr>
          <w:trHeight w:val="317"/>
        </w:trPr>
        <w:tc>
          <w:tcPr>
            <w:tcW w:w="3893" w:type="dxa"/>
            <w:tcBorders>
              <w:top w:val="nil"/>
              <w:left w:val="nil"/>
              <w:bottom w:val="nil"/>
              <w:right w:val="nil"/>
            </w:tcBorders>
            <w:hideMark/>
          </w:tcPr>
          <w:p w14:paraId="13DA8CAB" w14:textId="77777777" w:rsidR="00033D0B" w:rsidRPr="00E918DE" w:rsidRDefault="00033D0B" w:rsidP="00E918DE">
            <w:pPr>
              <w:spacing w:after="0" w:line="276" w:lineRule="auto"/>
              <w:ind w:left="142"/>
              <w:rPr>
                <w:rFonts w:ascii="Times New Roman" w:hAnsi="Times New Roman" w:cs="Times New Roman"/>
                <w:color w:val="000000"/>
                <w:sz w:val="20"/>
                <w:szCs w:val="20"/>
              </w:rPr>
            </w:pPr>
            <w:r w:rsidRPr="00E918DE">
              <w:rPr>
                <w:rFonts w:ascii="Times New Roman" w:hAnsi="Times New Roman" w:cs="Times New Roman"/>
                <w:color w:val="000000"/>
                <w:sz w:val="20"/>
                <w:szCs w:val="20"/>
              </w:rPr>
              <w:t xml:space="preserve">   Муниципалдык менчик </w:t>
            </w:r>
          </w:p>
        </w:tc>
        <w:tc>
          <w:tcPr>
            <w:tcW w:w="3027" w:type="dxa"/>
            <w:tcBorders>
              <w:top w:val="nil"/>
              <w:left w:val="nil"/>
              <w:bottom w:val="nil"/>
              <w:right w:val="nil"/>
            </w:tcBorders>
            <w:vAlign w:val="bottom"/>
          </w:tcPr>
          <w:p w14:paraId="42533A29" w14:textId="77777777" w:rsidR="00033D0B" w:rsidRPr="00E918DE" w:rsidRDefault="00033D0B" w:rsidP="00E918DE">
            <w:pPr>
              <w:spacing w:after="0" w:line="276" w:lineRule="auto"/>
              <w:ind w:right="1026"/>
              <w:jc w:val="right"/>
              <w:rPr>
                <w:rFonts w:ascii="Times New Roman" w:hAnsi="Times New Roman" w:cs="Times New Roman"/>
                <w:color w:val="000000"/>
                <w:sz w:val="20"/>
                <w:szCs w:val="20"/>
              </w:rPr>
            </w:pPr>
            <w:r w:rsidRPr="00E918DE">
              <w:rPr>
                <w:rFonts w:ascii="Times New Roman" w:hAnsi="Times New Roman" w:cs="Times New Roman"/>
                <w:color w:val="000000"/>
                <w:sz w:val="20"/>
                <w:szCs w:val="20"/>
              </w:rPr>
              <w:t>518</w:t>
            </w:r>
          </w:p>
        </w:tc>
        <w:tc>
          <w:tcPr>
            <w:tcW w:w="2596" w:type="dxa"/>
            <w:tcBorders>
              <w:top w:val="nil"/>
              <w:left w:val="nil"/>
              <w:bottom w:val="nil"/>
              <w:right w:val="nil"/>
            </w:tcBorders>
            <w:vAlign w:val="bottom"/>
          </w:tcPr>
          <w:p w14:paraId="0DEB2006" w14:textId="77777777" w:rsidR="00033D0B" w:rsidRPr="00E918DE" w:rsidRDefault="00033D0B" w:rsidP="00E918DE">
            <w:pPr>
              <w:spacing w:after="0" w:line="276" w:lineRule="auto"/>
              <w:ind w:right="1026"/>
              <w:jc w:val="right"/>
              <w:rPr>
                <w:rFonts w:ascii="Times New Roman" w:hAnsi="Times New Roman" w:cs="Times New Roman"/>
                <w:color w:val="000000"/>
                <w:sz w:val="20"/>
                <w:szCs w:val="20"/>
              </w:rPr>
            </w:pPr>
            <w:r w:rsidRPr="00E918DE">
              <w:rPr>
                <w:rFonts w:ascii="Times New Roman" w:hAnsi="Times New Roman" w:cs="Times New Roman"/>
                <w:color w:val="000000"/>
                <w:sz w:val="20"/>
                <w:szCs w:val="20"/>
              </w:rPr>
              <w:t>0,5</w:t>
            </w:r>
          </w:p>
        </w:tc>
      </w:tr>
      <w:tr w:rsidR="00033D0B" w:rsidRPr="00033D0B" w14:paraId="2D89D40B" w14:textId="77777777" w:rsidTr="00182115">
        <w:trPr>
          <w:trHeight w:val="176"/>
        </w:trPr>
        <w:tc>
          <w:tcPr>
            <w:tcW w:w="3893" w:type="dxa"/>
            <w:tcBorders>
              <w:top w:val="nil"/>
              <w:left w:val="nil"/>
              <w:bottom w:val="nil"/>
              <w:right w:val="nil"/>
            </w:tcBorders>
            <w:hideMark/>
          </w:tcPr>
          <w:p w14:paraId="571FDE2D" w14:textId="77777777" w:rsidR="00033D0B" w:rsidRPr="00E918DE" w:rsidRDefault="00033D0B" w:rsidP="00E918DE">
            <w:pPr>
              <w:spacing w:after="0" w:line="276" w:lineRule="auto"/>
              <w:ind w:left="142"/>
              <w:rPr>
                <w:rFonts w:ascii="Times New Roman" w:hAnsi="Times New Roman" w:cs="Times New Roman"/>
                <w:color w:val="000000"/>
                <w:sz w:val="20"/>
                <w:szCs w:val="20"/>
              </w:rPr>
            </w:pPr>
            <w:r w:rsidRPr="00E918DE">
              <w:rPr>
                <w:rFonts w:ascii="Times New Roman" w:hAnsi="Times New Roman" w:cs="Times New Roman"/>
                <w:color w:val="000000"/>
                <w:sz w:val="20"/>
                <w:szCs w:val="20"/>
              </w:rPr>
              <w:t xml:space="preserve">   Жеке менчик </w:t>
            </w:r>
          </w:p>
        </w:tc>
        <w:tc>
          <w:tcPr>
            <w:tcW w:w="3027" w:type="dxa"/>
            <w:tcBorders>
              <w:top w:val="nil"/>
              <w:left w:val="nil"/>
              <w:bottom w:val="nil"/>
              <w:right w:val="nil"/>
            </w:tcBorders>
            <w:vAlign w:val="bottom"/>
          </w:tcPr>
          <w:p w14:paraId="7C9B58A2" w14:textId="77777777" w:rsidR="00033D0B" w:rsidRPr="00E918DE" w:rsidRDefault="00033D0B" w:rsidP="00E918DE">
            <w:pPr>
              <w:spacing w:after="0" w:line="276" w:lineRule="auto"/>
              <w:ind w:right="1026"/>
              <w:jc w:val="right"/>
              <w:rPr>
                <w:rFonts w:ascii="Times New Roman" w:hAnsi="Times New Roman" w:cs="Times New Roman"/>
                <w:color w:val="000000"/>
                <w:sz w:val="20"/>
                <w:szCs w:val="20"/>
              </w:rPr>
            </w:pPr>
            <w:r w:rsidRPr="00E918DE">
              <w:rPr>
                <w:rFonts w:ascii="Times New Roman" w:hAnsi="Times New Roman" w:cs="Times New Roman"/>
                <w:color w:val="000000"/>
                <w:sz w:val="20"/>
                <w:szCs w:val="20"/>
              </w:rPr>
              <w:t>105936</w:t>
            </w:r>
          </w:p>
        </w:tc>
        <w:tc>
          <w:tcPr>
            <w:tcW w:w="2596" w:type="dxa"/>
            <w:tcBorders>
              <w:top w:val="nil"/>
              <w:left w:val="nil"/>
              <w:bottom w:val="nil"/>
              <w:right w:val="nil"/>
            </w:tcBorders>
            <w:vAlign w:val="bottom"/>
          </w:tcPr>
          <w:p w14:paraId="6EA43B74" w14:textId="77777777" w:rsidR="00033D0B" w:rsidRPr="00E918DE" w:rsidRDefault="00033D0B" w:rsidP="00E918DE">
            <w:pPr>
              <w:spacing w:after="0" w:line="276" w:lineRule="auto"/>
              <w:ind w:right="1026"/>
              <w:jc w:val="right"/>
              <w:rPr>
                <w:rFonts w:ascii="Times New Roman" w:hAnsi="Times New Roman" w:cs="Times New Roman"/>
                <w:color w:val="000000"/>
                <w:sz w:val="20"/>
                <w:szCs w:val="20"/>
              </w:rPr>
            </w:pPr>
            <w:r w:rsidRPr="00E918DE">
              <w:rPr>
                <w:rFonts w:ascii="Times New Roman" w:hAnsi="Times New Roman" w:cs="Times New Roman"/>
                <w:color w:val="000000"/>
                <w:sz w:val="20"/>
                <w:szCs w:val="20"/>
              </w:rPr>
              <w:t>98,0</w:t>
            </w:r>
          </w:p>
        </w:tc>
      </w:tr>
      <w:tr w:rsidR="00033D0B" w:rsidRPr="00033D0B" w14:paraId="49FD3907" w14:textId="77777777" w:rsidTr="00182115">
        <w:trPr>
          <w:trHeight w:val="317"/>
        </w:trPr>
        <w:tc>
          <w:tcPr>
            <w:tcW w:w="3893" w:type="dxa"/>
            <w:tcBorders>
              <w:top w:val="nil"/>
              <w:left w:val="nil"/>
              <w:bottom w:val="nil"/>
              <w:right w:val="nil"/>
            </w:tcBorders>
            <w:hideMark/>
          </w:tcPr>
          <w:p w14:paraId="1B986A10" w14:textId="77777777" w:rsidR="00033D0B" w:rsidRPr="00E918DE" w:rsidRDefault="00033D0B" w:rsidP="00E918DE">
            <w:pPr>
              <w:spacing w:after="0" w:line="276" w:lineRule="auto"/>
              <w:ind w:left="142"/>
              <w:rPr>
                <w:rFonts w:ascii="Times New Roman" w:hAnsi="Times New Roman" w:cs="Times New Roman"/>
                <w:color w:val="000000"/>
                <w:sz w:val="20"/>
                <w:szCs w:val="20"/>
                <w:lang w:val="ky-KG"/>
              </w:rPr>
            </w:pPr>
            <w:r w:rsidRPr="00E918DE">
              <w:rPr>
                <w:rFonts w:ascii="Times New Roman" w:hAnsi="Times New Roman" w:cs="Times New Roman"/>
                <w:color w:val="000000"/>
                <w:sz w:val="20"/>
                <w:szCs w:val="20"/>
                <w:lang w:val="ky-KG"/>
              </w:rPr>
              <w:t xml:space="preserve">   М</w:t>
            </w:r>
            <w:r w:rsidRPr="00E918DE">
              <w:rPr>
                <w:rFonts w:ascii="Times New Roman" w:hAnsi="Times New Roman" w:cs="Times New Roman"/>
                <w:color w:val="000000"/>
                <w:sz w:val="20"/>
                <w:szCs w:val="20"/>
              </w:rPr>
              <w:t>енчиктин башка т</w:t>
            </w:r>
            <w:r w:rsidRPr="00E918DE">
              <w:rPr>
                <w:rFonts w:ascii="Times New Roman" w:hAnsi="Times New Roman" w:cs="Times New Roman"/>
                <w:color w:val="000000"/>
                <w:sz w:val="20"/>
                <w:szCs w:val="20"/>
                <w:lang w:val="ky-KG"/>
              </w:rPr>
              <w:t>ү</w:t>
            </w:r>
            <w:r w:rsidRPr="00E918DE">
              <w:rPr>
                <w:rFonts w:ascii="Times New Roman" w:hAnsi="Times New Roman" w:cs="Times New Roman"/>
                <w:color w:val="000000"/>
                <w:sz w:val="20"/>
                <w:szCs w:val="20"/>
              </w:rPr>
              <w:t>рл</w:t>
            </w:r>
            <w:r w:rsidRPr="00E918DE">
              <w:rPr>
                <w:rFonts w:ascii="Times New Roman" w:hAnsi="Times New Roman" w:cs="Times New Roman"/>
                <w:color w:val="000000"/>
                <w:sz w:val="20"/>
                <w:szCs w:val="20"/>
                <w:lang w:val="ky-KG"/>
              </w:rPr>
              <w:t>ө</w:t>
            </w:r>
            <w:r w:rsidRPr="00E918DE">
              <w:rPr>
                <w:rFonts w:ascii="Times New Roman" w:hAnsi="Times New Roman" w:cs="Times New Roman"/>
                <w:color w:val="000000"/>
                <w:sz w:val="20"/>
                <w:szCs w:val="20"/>
              </w:rPr>
              <w:t>р</w:t>
            </w:r>
            <w:r w:rsidRPr="00E918DE">
              <w:rPr>
                <w:rFonts w:ascii="Times New Roman" w:hAnsi="Times New Roman" w:cs="Times New Roman"/>
                <w:color w:val="000000"/>
                <w:sz w:val="20"/>
                <w:szCs w:val="20"/>
                <w:lang w:val="ky-KG"/>
              </w:rPr>
              <w:t>ү</w:t>
            </w:r>
          </w:p>
        </w:tc>
        <w:tc>
          <w:tcPr>
            <w:tcW w:w="3027" w:type="dxa"/>
            <w:tcBorders>
              <w:top w:val="nil"/>
              <w:left w:val="nil"/>
              <w:bottom w:val="nil"/>
              <w:right w:val="nil"/>
            </w:tcBorders>
            <w:vAlign w:val="bottom"/>
          </w:tcPr>
          <w:p w14:paraId="4129A6E7" w14:textId="77777777" w:rsidR="00033D0B" w:rsidRPr="00E918DE" w:rsidRDefault="00033D0B" w:rsidP="00E918DE">
            <w:pPr>
              <w:spacing w:after="0" w:line="276" w:lineRule="auto"/>
              <w:ind w:right="1026"/>
              <w:jc w:val="right"/>
              <w:rPr>
                <w:rFonts w:ascii="Times New Roman" w:hAnsi="Times New Roman" w:cs="Times New Roman"/>
                <w:color w:val="000000"/>
                <w:sz w:val="20"/>
                <w:szCs w:val="20"/>
              </w:rPr>
            </w:pPr>
            <w:r w:rsidRPr="00E918DE">
              <w:rPr>
                <w:rFonts w:ascii="Times New Roman" w:hAnsi="Times New Roman" w:cs="Times New Roman"/>
                <w:color w:val="000000"/>
                <w:sz w:val="20"/>
                <w:szCs w:val="20"/>
              </w:rPr>
              <w:t>91</w:t>
            </w:r>
          </w:p>
        </w:tc>
        <w:tc>
          <w:tcPr>
            <w:tcW w:w="2596" w:type="dxa"/>
            <w:tcBorders>
              <w:top w:val="nil"/>
              <w:left w:val="nil"/>
              <w:bottom w:val="nil"/>
              <w:right w:val="nil"/>
            </w:tcBorders>
            <w:vAlign w:val="bottom"/>
          </w:tcPr>
          <w:p w14:paraId="75F4C382" w14:textId="77777777" w:rsidR="00033D0B" w:rsidRPr="00E918DE" w:rsidRDefault="00033D0B" w:rsidP="00E918DE">
            <w:pPr>
              <w:spacing w:after="0" w:line="276" w:lineRule="auto"/>
              <w:ind w:right="1026"/>
              <w:jc w:val="right"/>
              <w:rPr>
                <w:rFonts w:ascii="Times New Roman" w:hAnsi="Times New Roman" w:cs="Times New Roman"/>
                <w:color w:val="000000"/>
                <w:sz w:val="20"/>
                <w:szCs w:val="20"/>
              </w:rPr>
            </w:pPr>
            <w:r w:rsidRPr="00E918DE">
              <w:rPr>
                <w:rFonts w:ascii="Times New Roman" w:hAnsi="Times New Roman" w:cs="Times New Roman"/>
                <w:color w:val="000000"/>
                <w:sz w:val="20"/>
                <w:szCs w:val="20"/>
              </w:rPr>
              <w:t>0,1</w:t>
            </w:r>
          </w:p>
        </w:tc>
      </w:tr>
      <w:tr w:rsidR="00033D0B" w:rsidRPr="00033D0B" w14:paraId="0211AA6B" w14:textId="77777777" w:rsidTr="00182115">
        <w:trPr>
          <w:trHeight w:hRule="exact" w:val="115"/>
        </w:trPr>
        <w:tc>
          <w:tcPr>
            <w:tcW w:w="3893" w:type="dxa"/>
            <w:tcBorders>
              <w:top w:val="nil"/>
              <w:left w:val="nil"/>
              <w:bottom w:val="single" w:sz="8" w:space="0" w:color="auto"/>
              <w:right w:val="nil"/>
            </w:tcBorders>
          </w:tcPr>
          <w:p w14:paraId="1281A37A" w14:textId="77777777" w:rsidR="00033D0B" w:rsidRPr="00033D0B" w:rsidRDefault="00033D0B" w:rsidP="00182115">
            <w:pPr>
              <w:spacing w:line="360" w:lineRule="auto"/>
              <w:ind w:left="142"/>
              <w:rPr>
                <w:rFonts w:ascii="Times New Roman" w:hAnsi="Times New Roman" w:cs="Times New Roman"/>
                <w:color w:val="000000"/>
                <w:sz w:val="28"/>
                <w:szCs w:val="28"/>
              </w:rPr>
            </w:pPr>
          </w:p>
        </w:tc>
        <w:tc>
          <w:tcPr>
            <w:tcW w:w="3027" w:type="dxa"/>
            <w:tcBorders>
              <w:top w:val="nil"/>
              <w:left w:val="nil"/>
              <w:bottom w:val="single" w:sz="8" w:space="0" w:color="auto"/>
              <w:right w:val="nil"/>
            </w:tcBorders>
          </w:tcPr>
          <w:p w14:paraId="1269424F" w14:textId="77777777" w:rsidR="00033D0B" w:rsidRPr="00033D0B" w:rsidRDefault="00033D0B" w:rsidP="00182115">
            <w:pPr>
              <w:spacing w:line="360" w:lineRule="auto"/>
              <w:ind w:right="1026"/>
              <w:jc w:val="right"/>
              <w:rPr>
                <w:rFonts w:ascii="Times New Roman" w:hAnsi="Times New Roman" w:cs="Times New Roman"/>
                <w:color w:val="000000"/>
                <w:sz w:val="28"/>
                <w:szCs w:val="28"/>
              </w:rPr>
            </w:pPr>
          </w:p>
        </w:tc>
        <w:tc>
          <w:tcPr>
            <w:tcW w:w="2596" w:type="dxa"/>
            <w:tcBorders>
              <w:top w:val="nil"/>
              <w:left w:val="nil"/>
              <w:bottom w:val="single" w:sz="8" w:space="0" w:color="auto"/>
              <w:right w:val="nil"/>
            </w:tcBorders>
          </w:tcPr>
          <w:p w14:paraId="6B219302" w14:textId="77777777" w:rsidR="00033D0B" w:rsidRPr="00033D0B" w:rsidRDefault="00033D0B" w:rsidP="00182115">
            <w:pPr>
              <w:spacing w:line="360" w:lineRule="auto"/>
              <w:ind w:right="1026"/>
              <w:jc w:val="right"/>
              <w:rPr>
                <w:rFonts w:ascii="Times New Roman" w:hAnsi="Times New Roman" w:cs="Times New Roman"/>
                <w:color w:val="000000"/>
                <w:sz w:val="28"/>
                <w:szCs w:val="28"/>
              </w:rPr>
            </w:pPr>
          </w:p>
        </w:tc>
      </w:tr>
    </w:tbl>
    <w:p w14:paraId="62FCC870" w14:textId="77777777" w:rsidR="004F565B" w:rsidRDefault="004F565B" w:rsidP="00A93176">
      <w:pPr>
        <w:spacing w:after="0"/>
        <w:ind w:left="1276" w:hanging="1276"/>
        <w:rPr>
          <w:rFonts w:ascii="Times New Roman" w:hAnsi="Times New Roman" w:cs="Times New Roman"/>
          <w:b/>
          <w:sz w:val="24"/>
          <w:szCs w:val="24"/>
          <w:lang w:val="ky-KG"/>
        </w:rPr>
      </w:pPr>
    </w:p>
    <w:p w14:paraId="43A2858C" w14:textId="7886B5E3" w:rsidR="00033D0B" w:rsidRPr="00A93176" w:rsidRDefault="00033D0B" w:rsidP="00A93176">
      <w:pPr>
        <w:spacing w:after="0"/>
        <w:ind w:left="1276" w:hanging="1276"/>
        <w:rPr>
          <w:rFonts w:ascii="Times New Roman" w:hAnsi="Times New Roman" w:cs="Times New Roman"/>
          <w:b/>
          <w:sz w:val="24"/>
          <w:szCs w:val="24"/>
          <w:lang w:val="ky-KG"/>
        </w:rPr>
      </w:pPr>
      <w:r w:rsidRPr="00A93176">
        <w:rPr>
          <w:rFonts w:ascii="Times New Roman" w:hAnsi="Times New Roman" w:cs="Times New Roman"/>
          <w:b/>
          <w:sz w:val="24"/>
          <w:szCs w:val="24"/>
          <w:lang w:val="ky-KG"/>
        </w:rPr>
        <w:lastRenderedPageBreak/>
        <w:t xml:space="preserve">4-таблица: 2025-ж. 1-ноябрына карата каттоодон өткөн жана иштеп жаткан юридикалык жактардын (филиалдарды жана </w:t>
      </w:r>
      <w:proofErr w:type="spellStart"/>
      <w:r w:rsidRPr="00A93176">
        <w:rPr>
          <w:rFonts w:ascii="Times New Roman" w:hAnsi="Times New Roman" w:cs="Times New Roman"/>
          <w:b/>
          <w:sz w:val="24"/>
          <w:szCs w:val="24"/>
          <w:lang w:val="ky-KG"/>
        </w:rPr>
        <w:t>өкүлчүлүктөрдү</w:t>
      </w:r>
      <w:proofErr w:type="spellEnd"/>
      <w:r w:rsidRPr="00A93176">
        <w:rPr>
          <w:rFonts w:ascii="Times New Roman" w:hAnsi="Times New Roman" w:cs="Times New Roman"/>
          <w:b/>
          <w:sz w:val="24"/>
          <w:szCs w:val="24"/>
          <w:lang w:val="ky-KG"/>
        </w:rPr>
        <w:t xml:space="preserve"> эсепке алганда) аймактар боюнча саны</w:t>
      </w:r>
    </w:p>
    <w:p w14:paraId="4CEA2566" w14:textId="2EBD4F3B" w:rsidR="00033D0B" w:rsidRDefault="00033D0B" w:rsidP="00A93176">
      <w:pPr>
        <w:spacing w:after="0"/>
        <w:rPr>
          <w:rFonts w:ascii="Times New Roman" w:hAnsi="Times New Roman" w:cs="Times New Roman"/>
          <w:i/>
          <w:sz w:val="18"/>
          <w:szCs w:val="18"/>
          <w:lang w:val="ky-KG"/>
        </w:rPr>
      </w:pPr>
      <w:r w:rsidRPr="00A93176">
        <w:rPr>
          <w:rFonts w:ascii="Times New Roman" w:hAnsi="Times New Roman" w:cs="Times New Roman"/>
          <w:i/>
          <w:sz w:val="18"/>
          <w:szCs w:val="18"/>
          <w:lang w:val="ky-KG"/>
        </w:rPr>
        <w:t xml:space="preserve">          </w:t>
      </w:r>
      <w:r w:rsidR="00A93176">
        <w:rPr>
          <w:rFonts w:ascii="Times New Roman" w:hAnsi="Times New Roman" w:cs="Times New Roman"/>
          <w:i/>
          <w:sz w:val="18"/>
          <w:szCs w:val="18"/>
          <w:lang w:val="ky-KG"/>
        </w:rPr>
        <w:t xml:space="preserve">                          </w:t>
      </w:r>
      <w:r w:rsidRPr="00A93176">
        <w:rPr>
          <w:rFonts w:ascii="Times New Roman" w:hAnsi="Times New Roman" w:cs="Times New Roman"/>
          <w:i/>
          <w:sz w:val="18"/>
          <w:szCs w:val="18"/>
          <w:lang w:val="ky-KG"/>
        </w:rPr>
        <w:t xml:space="preserve">    (бирдик)</w:t>
      </w:r>
    </w:p>
    <w:p w14:paraId="11D59BDD" w14:textId="77777777" w:rsidR="00A93176" w:rsidRPr="00A93176" w:rsidRDefault="00A93176" w:rsidP="00A93176">
      <w:pPr>
        <w:spacing w:after="0"/>
        <w:rPr>
          <w:rFonts w:ascii="Times New Roman" w:hAnsi="Times New Roman" w:cs="Times New Roman"/>
          <w:i/>
          <w:sz w:val="4"/>
          <w:szCs w:val="4"/>
          <w:lang w:val="ky-KG"/>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18"/>
      </w:tblGrid>
      <w:tr w:rsidR="00033D0B" w:rsidRPr="00A93176" w14:paraId="76E14417" w14:textId="77777777" w:rsidTr="00182115">
        <w:trPr>
          <w:trHeight w:val="375"/>
        </w:trPr>
        <w:tc>
          <w:tcPr>
            <w:tcW w:w="2302" w:type="dxa"/>
            <w:vMerge w:val="restart"/>
            <w:tcBorders>
              <w:top w:val="single" w:sz="8" w:space="0" w:color="auto"/>
              <w:left w:val="nil"/>
              <w:bottom w:val="nil"/>
              <w:right w:val="nil"/>
            </w:tcBorders>
            <w:noWrap/>
            <w:vAlign w:val="bottom"/>
            <w:hideMark/>
          </w:tcPr>
          <w:p w14:paraId="4DA99637" w14:textId="77777777" w:rsidR="00033D0B" w:rsidRPr="00A93176" w:rsidRDefault="00033D0B" w:rsidP="00A93176">
            <w:pPr>
              <w:spacing w:after="0"/>
              <w:jc w:val="center"/>
              <w:rPr>
                <w:rFonts w:ascii="Times New Roman" w:hAnsi="Times New Roman" w:cs="Times New Roman"/>
                <w:sz w:val="20"/>
                <w:szCs w:val="20"/>
              </w:rPr>
            </w:pPr>
          </w:p>
        </w:tc>
        <w:tc>
          <w:tcPr>
            <w:tcW w:w="1384" w:type="dxa"/>
            <w:vMerge w:val="restart"/>
            <w:tcBorders>
              <w:top w:val="single" w:sz="8" w:space="0" w:color="auto"/>
              <w:left w:val="nil"/>
              <w:bottom w:val="nil"/>
              <w:right w:val="nil"/>
            </w:tcBorders>
            <w:noWrap/>
            <w:vAlign w:val="bottom"/>
            <w:hideMark/>
          </w:tcPr>
          <w:p w14:paraId="7DF4A5DA" w14:textId="77777777" w:rsidR="00033D0B" w:rsidRPr="00A93176" w:rsidRDefault="00033D0B" w:rsidP="00A93176">
            <w:pPr>
              <w:spacing w:after="0"/>
              <w:jc w:val="center"/>
              <w:rPr>
                <w:rFonts w:ascii="Times New Roman" w:hAnsi="Times New Roman" w:cs="Times New Roman"/>
                <w:b/>
                <w:bCs/>
                <w:sz w:val="20"/>
                <w:szCs w:val="20"/>
              </w:rPr>
            </w:pPr>
            <w:r w:rsidRPr="00A93176">
              <w:rPr>
                <w:rFonts w:ascii="Times New Roman" w:hAnsi="Times New Roman" w:cs="Times New Roman"/>
                <w:b/>
                <w:bCs/>
                <w:sz w:val="20"/>
                <w:szCs w:val="20"/>
              </w:rPr>
              <w:t xml:space="preserve"> Бишкек ш.</w:t>
            </w:r>
          </w:p>
          <w:p w14:paraId="2D8B8F49" w14:textId="77777777" w:rsidR="00033D0B" w:rsidRPr="00A93176" w:rsidRDefault="00033D0B" w:rsidP="00A93176">
            <w:pPr>
              <w:spacing w:after="0"/>
              <w:jc w:val="center"/>
              <w:rPr>
                <w:rFonts w:ascii="Times New Roman" w:hAnsi="Times New Roman" w:cs="Times New Roman"/>
                <w:b/>
                <w:bCs/>
                <w:sz w:val="20"/>
                <w:szCs w:val="20"/>
              </w:rPr>
            </w:pPr>
          </w:p>
        </w:tc>
        <w:tc>
          <w:tcPr>
            <w:tcW w:w="5670" w:type="dxa"/>
            <w:gridSpan w:val="5"/>
            <w:tcBorders>
              <w:top w:val="single" w:sz="8" w:space="0" w:color="auto"/>
              <w:left w:val="nil"/>
              <w:bottom w:val="single" w:sz="4" w:space="0" w:color="auto"/>
              <w:right w:val="nil"/>
            </w:tcBorders>
            <w:noWrap/>
            <w:vAlign w:val="center"/>
            <w:hideMark/>
          </w:tcPr>
          <w:p w14:paraId="5E04BD5B" w14:textId="77777777" w:rsidR="00033D0B" w:rsidRPr="00A93176" w:rsidRDefault="00033D0B" w:rsidP="00A93176">
            <w:pPr>
              <w:spacing w:after="0"/>
              <w:jc w:val="center"/>
              <w:rPr>
                <w:rFonts w:ascii="Times New Roman" w:hAnsi="Times New Roman" w:cs="Times New Roman"/>
                <w:b/>
                <w:bCs/>
                <w:sz w:val="20"/>
                <w:szCs w:val="20"/>
              </w:rPr>
            </w:pPr>
            <w:r w:rsidRPr="00A93176">
              <w:rPr>
                <w:rFonts w:ascii="Times New Roman" w:hAnsi="Times New Roman" w:cs="Times New Roman"/>
                <w:b/>
                <w:bCs/>
                <w:sz w:val="20"/>
                <w:szCs w:val="20"/>
                <w:lang w:val="ky-KG"/>
              </w:rPr>
              <w:t>р</w:t>
            </w:r>
            <w:r w:rsidRPr="00A93176">
              <w:rPr>
                <w:rFonts w:ascii="Times New Roman" w:hAnsi="Times New Roman" w:cs="Times New Roman"/>
                <w:b/>
                <w:bCs/>
                <w:sz w:val="20"/>
                <w:szCs w:val="20"/>
              </w:rPr>
              <w:t>айон</w:t>
            </w:r>
            <w:proofErr w:type="spellStart"/>
            <w:r w:rsidRPr="00A93176">
              <w:rPr>
                <w:rFonts w:ascii="Times New Roman" w:hAnsi="Times New Roman" w:cs="Times New Roman"/>
                <w:b/>
                <w:bCs/>
                <w:sz w:val="20"/>
                <w:szCs w:val="20"/>
                <w:lang w:val="ky-KG"/>
              </w:rPr>
              <w:t>дор</w:t>
            </w:r>
            <w:proofErr w:type="spellEnd"/>
            <w:r w:rsidRPr="00A93176">
              <w:rPr>
                <w:rFonts w:ascii="Times New Roman" w:hAnsi="Times New Roman" w:cs="Times New Roman"/>
                <w:b/>
                <w:bCs/>
                <w:sz w:val="20"/>
                <w:szCs w:val="20"/>
                <w:lang w:val="ky-KG"/>
              </w:rPr>
              <w:t xml:space="preserve"> боюнча</w:t>
            </w:r>
            <w:r w:rsidRPr="00A93176">
              <w:rPr>
                <w:rFonts w:ascii="Times New Roman" w:hAnsi="Times New Roman" w:cs="Times New Roman"/>
                <w:b/>
                <w:bCs/>
                <w:sz w:val="20"/>
                <w:szCs w:val="20"/>
              </w:rPr>
              <w:t>:</w:t>
            </w:r>
          </w:p>
        </w:tc>
      </w:tr>
      <w:tr w:rsidR="00033D0B" w:rsidRPr="00A93176" w14:paraId="502DBE30" w14:textId="77777777" w:rsidTr="00182115">
        <w:trPr>
          <w:trHeight w:val="434"/>
        </w:trPr>
        <w:tc>
          <w:tcPr>
            <w:tcW w:w="2302" w:type="dxa"/>
            <w:vMerge/>
            <w:tcBorders>
              <w:top w:val="nil"/>
              <w:left w:val="nil"/>
              <w:bottom w:val="single" w:sz="8" w:space="0" w:color="auto"/>
              <w:right w:val="nil"/>
            </w:tcBorders>
            <w:vAlign w:val="center"/>
            <w:hideMark/>
          </w:tcPr>
          <w:p w14:paraId="3AFE261C" w14:textId="77777777" w:rsidR="00033D0B" w:rsidRPr="00A93176" w:rsidRDefault="00033D0B" w:rsidP="00A93176">
            <w:pPr>
              <w:spacing w:after="0"/>
              <w:rPr>
                <w:rFonts w:ascii="Times New Roman" w:hAnsi="Times New Roman" w:cs="Times New Roman"/>
                <w:sz w:val="20"/>
                <w:szCs w:val="20"/>
              </w:rPr>
            </w:pPr>
          </w:p>
        </w:tc>
        <w:tc>
          <w:tcPr>
            <w:tcW w:w="1384" w:type="dxa"/>
            <w:vMerge/>
            <w:tcBorders>
              <w:top w:val="nil"/>
              <w:left w:val="nil"/>
              <w:bottom w:val="single" w:sz="8" w:space="0" w:color="auto"/>
              <w:right w:val="nil"/>
            </w:tcBorders>
            <w:vAlign w:val="bottom"/>
            <w:hideMark/>
          </w:tcPr>
          <w:p w14:paraId="4308CE79" w14:textId="77777777" w:rsidR="00033D0B" w:rsidRPr="00A93176" w:rsidRDefault="00033D0B" w:rsidP="00A93176">
            <w:pPr>
              <w:spacing w:after="0"/>
              <w:jc w:val="center"/>
              <w:rPr>
                <w:rFonts w:ascii="Times New Roman" w:hAnsi="Times New Roman" w:cs="Times New Roman"/>
                <w:b/>
                <w:bCs/>
                <w:sz w:val="20"/>
                <w:szCs w:val="20"/>
              </w:rPr>
            </w:pPr>
          </w:p>
        </w:tc>
        <w:tc>
          <w:tcPr>
            <w:tcW w:w="1276" w:type="dxa"/>
            <w:tcBorders>
              <w:top w:val="single" w:sz="4" w:space="0" w:color="auto"/>
              <w:left w:val="nil"/>
              <w:bottom w:val="single" w:sz="8" w:space="0" w:color="auto"/>
              <w:right w:val="nil"/>
            </w:tcBorders>
            <w:noWrap/>
            <w:vAlign w:val="center"/>
            <w:hideMark/>
          </w:tcPr>
          <w:p w14:paraId="43E5CAAE" w14:textId="77777777" w:rsidR="00033D0B" w:rsidRPr="00A93176" w:rsidRDefault="00033D0B" w:rsidP="00A93176">
            <w:pPr>
              <w:spacing w:after="0"/>
              <w:jc w:val="center"/>
              <w:rPr>
                <w:rFonts w:ascii="Times New Roman" w:hAnsi="Times New Roman" w:cs="Times New Roman"/>
                <w:b/>
                <w:bCs/>
                <w:sz w:val="20"/>
                <w:szCs w:val="20"/>
              </w:rPr>
            </w:pPr>
            <w:r w:rsidRPr="00A93176">
              <w:rPr>
                <w:rFonts w:ascii="Times New Roman" w:hAnsi="Times New Roman" w:cs="Times New Roman"/>
                <w:b/>
                <w:bCs/>
                <w:sz w:val="20"/>
                <w:szCs w:val="20"/>
              </w:rPr>
              <w:t>Ленин</w:t>
            </w:r>
          </w:p>
        </w:tc>
        <w:tc>
          <w:tcPr>
            <w:tcW w:w="1334" w:type="dxa"/>
            <w:gridSpan w:val="2"/>
            <w:tcBorders>
              <w:top w:val="single" w:sz="4" w:space="0" w:color="auto"/>
              <w:left w:val="nil"/>
              <w:bottom w:val="single" w:sz="8" w:space="0" w:color="auto"/>
              <w:right w:val="nil"/>
            </w:tcBorders>
            <w:vAlign w:val="center"/>
          </w:tcPr>
          <w:p w14:paraId="619D3D11" w14:textId="77777777" w:rsidR="00033D0B" w:rsidRPr="00A93176" w:rsidRDefault="00033D0B" w:rsidP="00A93176">
            <w:pPr>
              <w:spacing w:after="0"/>
              <w:jc w:val="center"/>
              <w:rPr>
                <w:rFonts w:ascii="Times New Roman" w:hAnsi="Times New Roman" w:cs="Times New Roman"/>
                <w:b/>
                <w:bCs/>
                <w:sz w:val="20"/>
                <w:szCs w:val="20"/>
              </w:rPr>
            </w:pPr>
            <w:r w:rsidRPr="00A93176">
              <w:rPr>
                <w:rFonts w:ascii="Times New Roman" w:hAnsi="Times New Roman" w:cs="Times New Roman"/>
                <w:b/>
                <w:bCs/>
                <w:sz w:val="20"/>
                <w:szCs w:val="20"/>
              </w:rPr>
              <w:t>Октябрь</w:t>
            </w:r>
          </w:p>
        </w:tc>
        <w:tc>
          <w:tcPr>
            <w:tcW w:w="1642" w:type="dxa"/>
            <w:tcBorders>
              <w:top w:val="single" w:sz="4" w:space="0" w:color="auto"/>
              <w:left w:val="nil"/>
              <w:bottom w:val="single" w:sz="8" w:space="0" w:color="auto"/>
              <w:right w:val="nil"/>
            </w:tcBorders>
            <w:noWrap/>
            <w:vAlign w:val="center"/>
            <w:hideMark/>
          </w:tcPr>
          <w:p w14:paraId="683C966E" w14:textId="77777777" w:rsidR="00033D0B" w:rsidRPr="00A93176" w:rsidRDefault="00033D0B" w:rsidP="00A93176">
            <w:pPr>
              <w:spacing w:after="0"/>
              <w:jc w:val="center"/>
              <w:rPr>
                <w:rFonts w:ascii="Times New Roman" w:hAnsi="Times New Roman" w:cs="Times New Roman"/>
                <w:b/>
                <w:bCs/>
                <w:sz w:val="20"/>
                <w:szCs w:val="20"/>
              </w:rPr>
            </w:pPr>
            <w:r w:rsidRPr="00A93176">
              <w:rPr>
                <w:rFonts w:ascii="Times New Roman" w:hAnsi="Times New Roman" w:cs="Times New Roman"/>
                <w:b/>
                <w:bCs/>
                <w:sz w:val="20"/>
                <w:szCs w:val="20"/>
              </w:rPr>
              <w:t>Биринчи Май</w:t>
            </w:r>
          </w:p>
        </w:tc>
        <w:tc>
          <w:tcPr>
            <w:tcW w:w="1418" w:type="dxa"/>
            <w:tcBorders>
              <w:top w:val="single" w:sz="4" w:space="0" w:color="auto"/>
              <w:left w:val="nil"/>
              <w:bottom w:val="single" w:sz="8" w:space="0" w:color="auto"/>
              <w:right w:val="nil"/>
            </w:tcBorders>
            <w:noWrap/>
            <w:vAlign w:val="center"/>
            <w:hideMark/>
          </w:tcPr>
          <w:p w14:paraId="7763F152" w14:textId="77777777" w:rsidR="00033D0B" w:rsidRPr="00A93176" w:rsidRDefault="00033D0B" w:rsidP="00A93176">
            <w:pPr>
              <w:spacing w:after="0"/>
              <w:jc w:val="center"/>
              <w:rPr>
                <w:rFonts w:ascii="Times New Roman" w:hAnsi="Times New Roman" w:cs="Times New Roman"/>
                <w:b/>
                <w:bCs/>
                <w:sz w:val="20"/>
                <w:szCs w:val="20"/>
              </w:rPr>
            </w:pPr>
            <w:r w:rsidRPr="00A93176">
              <w:rPr>
                <w:rFonts w:ascii="Times New Roman" w:hAnsi="Times New Roman" w:cs="Times New Roman"/>
                <w:b/>
                <w:bCs/>
                <w:sz w:val="20"/>
                <w:szCs w:val="20"/>
              </w:rPr>
              <w:t>Свердлов</w:t>
            </w:r>
          </w:p>
        </w:tc>
      </w:tr>
      <w:tr w:rsidR="00033D0B" w:rsidRPr="00A93176" w14:paraId="32C69CB2" w14:textId="77777777" w:rsidTr="00182115">
        <w:trPr>
          <w:trHeight w:val="234"/>
        </w:trPr>
        <w:tc>
          <w:tcPr>
            <w:tcW w:w="2302" w:type="dxa"/>
            <w:tcBorders>
              <w:top w:val="nil"/>
              <w:left w:val="nil"/>
              <w:bottom w:val="nil"/>
              <w:right w:val="nil"/>
            </w:tcBorders>
            <w:noWrap/>
            <w:vAlign w:val="bottom"/>
            <w:hideMark/>
          </w:tcPr>
          <w:p w14:paraId="05E62AC2" w14:textId="77777777" w:rsidR="00033D0B" w:rsidRPr="00A93176" w:rsidRDefault="00033D0B" w:rsidP="00A93176">
            <w:pPr>
              <w:spacing w:after="0"/>
              <w:rPr>
                <w:rFonts w:ascii="Times New Roman" w:hAnsi="Times New Roman" w:cs="Times New Roman"/>
                <w:b/>
                <w:bCs/>
                <w:sz w:val="20"/>
                <w:szCs w:val="20"/>
              </w:rPr>
            </w:pPr>
            <w:r w:rsidRPr="00A93176">
              <w:rPr>
                <w:rFonts w:ascii="Times New Roman" w:hAnsi="Times New Roman" w:cs="Times New Roman"/>
                <w:b/>
                <w:bCs/>
                <w:sz w:val="20"/>
                <w:szCs w:val="20"/>
              </w:rPr>
              <w:t>Бардыгы</w:t>
            </w:r>
          </w:p>
        </w:tc>
        <w:tc>
          <w:tcPr>
            <w:tcW w:w="1384" w:type="dxa"/>
            <w:tcBorders>
              <w:top w:val="nil"/>
              <w:left w:val="nil"/>
              <w:bottom w:val="nil"/>
              <w:right w:val="nil"/>
            </w:tcBorders>
            <w:noWrap/>
            <w:vAlign w:val="bottom"/>
          </w:tcPr>
          <w:p w14:paraId="6A02F67E" w14:textId="77777777" w:rsidR="00033D0B" w:rsidRPr="00A93176" w:rsidRDefault="00033D0B" w:rsidP="00A93176">
            <w:pPr>
              <w:spacing w:after="0"/>
              <w:ind w:right="175"/>
              <w:jc w:val="right"/>
              <w:rPr>
                <w:rFonts w:ascii="Times New Roman" w:hAnsi="Times New Roman" w:cs="Times New Roman"/>
                <w:b/>
                <w:bCs/>
                <w:sz w:val="20"/>
                <w:szCs w:val="20"/>
              </w:rPr>
            </w:pPr>
            <w:r w:rsidRPr="00A93176">
              <w:rPr>
                <w:rFonts w:ascii="Times New Roman" w:hAnsi="Times New Roman" w:cs="Times New Roman"/>
                <w:b/>
                <w:bCs/>
                <w:sz w:val="20"/>
                <w:szCs w:val="20"/>
              </w:rPr>
              <w:t>108 058</w:t>
            </w:r>
          </w:p>
        </w:tc>
        <w:tc>
          <w:tcPr>
            <w:tcW w:w="1276" w:type="dxa"/>
            <w:tcBorders>
              <w:top w:val="nil"/>
              <w:left w:val="nil"/>
              <w:bottom w:val="nil"/>
              <w:right w:val="nil"/>
            </w:tcBorders>
            <w:noWrap/>
            <w:vAlign w:val="bottom"/>
          </w:tcPr>
          <w:p w14:paraId="0EB72B73" w14:textId="77777777" w:rsidR="00033D0B" w:rsidRPr="00A93176" w:rsidRDefault="00033D0B" w:rsidP="00A93176">
            <w:pPr>
              <w:spacing w:after="0"/>
              <w:ind w:right="291" w:firstLineChars="100" w:firstLine="201"/>
              <w:jc w:val="right"/>
              <w:rPr>
                <w:rFonts w:ascii="Times New Roman" w:hAnsi="Times New Roman" w:cs="Times New Roman"/>
                <w:b/>
                <w:bCs/>
                <w:sz w:val="20"/>
                <w:szCs w:val="20"/>
                <w:lang w:val="ky-KG"/>
              </w:rPr>
            </w:pPr>
            <w:r w:rsidRPr="00A93176">
              <w:rPr>
                <w:rFonts w:ascii="Times New Roman" w:hAnsi="Times New Roman" w:cs="Times New Roman"/>
                <w:b/>
                <w:bCs/>
                <w:sz w:val="20"/>
                <w:szCs w:val="20"/>
              </w:rPr>
              <w:t>25 833</w:t>
            </w:r>
          </w:p>
        </w:tc>
        <w:tc>
          <w:tcPr>
            <w:tcW w:w="1334" w:type="dxa"/>
            <w:gridSpan w:val="2"/>
            <w:tcBorders>
              <w:top w:val="nil"/>
              <w:left w:val="nil"/>
              <w:bottom w:val="nil"/>
              <w:right w:val="nil"/>
            </w:tcBorders>
            <w:vAlign w:val="bottom"/>
          </w:tcPr>
          <w:p w14:paraId="240A8EEE" w14:textId="77777777" w:rsidR="00033D0B" w:rsidRPr="00A93176" w:rsidRDefault="00033D0B" w:rsidP="00A93176">
            <w:pPr>
              <w:spacing w:after="0"/>
              <w:ind w:left="107" w:right="340"/>
              <w:jc w:val="right"/>
              <w:rPr>
                <w:rFonts w:ascii="Times New Roman" w:hAnsi="Times New Roman" w:cs="Times New Roman"/>
                <w:b/>
                <w:bCs/>
                <w:sz w:val="20"/>
                <w:szCs w:val="20"/>
                <w:lang w:val="ky-KG"/>
              </w:rPr>
            </w:pPr>
            <w:r w:rsidRPr="00A93176">
              <w:rPr>
                <w:rFonts w:ascii="Times New Roman" w:hAnsi="Times New Roman" w:cs="Times New Roman"/>
                <w:b/>
                <w:bCs/>
                <w:sz w:val="20"/>
                <w:szCs w:val="20"/>
              </w:rPr>
              <w:t>24 640</w:t>
            </w:r>
          </w:p>
        </w:tc>
        <w:tc>
          <w:tcPr>
            <w:tcW w:w="1642" w:type="dxa"/>
            <w:tcBorders>
              <w:top w:val="nil"/>
              <w:left w:val="nil"/>
              <w:bottom w:val="nil"/>
              <w:right w:val="nil"/>
            </w:tcBorders>
            <w:noWrap/>
            <w:vAlign w:val="bottom"/>
          </w:tcPr>
          <w:p w14:paraId="441A041F" w14:textId="77777777" w:rsidR="00033D0B" w:rsidRPr="00A93176" w:rsidRDefault="00033D0B" w:rsidP="00A93176">
            <w:pPr>
              <w:spacing w:after="0"/>
              <w:ind w:right="397" w:firstLineChars="100" w:firstLine="201"/>
              <w:jc w:val="right"/>
              <w:rPr>
                <w:rFonts w:ascii="Times New Roman" w:hAnsi="Times New Roman" w:cs="Times New Roman"/>
                <w:b/>
                <w:bCs/>
                <w:sz w:val="20"/>
                <w:szCs w:val="20"/>
                <w:lang w:val="ky-KG"/>
              </w:rPr>
            </w:pPr>
            <w:r w:rsidRPr="00A93176">
              <w:rPr>
                <w:rFonts w:ascii="Times New Roman" w:hAnsi="Times New Roman" w:cs="Times New Roman"/>
                <w:b/>
                <w:bCs/>
                <w:sz w:val="20"/>
                <w:szCs w:val="20"/>
              </w:rPr>
              <w:t>32 871</w:t>
            </w:r>
          </w:p>
        </w:tc>
        <w:tc>
          <w:tcPr>
            <w:tcW w:w="1418" w:type="dxa"/>
            <w:tcBorders>
              <w:top w:val="nil"/>
              <w:left w:val="nil"/>
              <w:bottom w:val="nil"/>
              <w:right w:val="nil"/>
            </w:tcBorders>
            <w:noWrap/>
            <w:vAlign w:val="bottom"/>
          </w:tcPr>
          <w:p w14:paraId="351CF3ED" w14:textId="77777777" w:rsidR="00033D0B" w:rsidRPr="00A93176" w:rsidRDefault="00033D0B" w:rsidP="00A93176">
            <w:pPr>
              <w:spacing w:after="0"/>
              <w:ind w:right="459" w:firstLineChars="100" w:firstLine="201"/>
              <w:jc w:val="right"/>
              <w:rPr>
                <w:rFonts w:ascii="Times New Roman" w:hAnsi="Times New Roman" w:cs="Times New Roman"/>
                <w:b/>
                <w:bCs/>
                <w:sz w:val="20"/>
                <w:szCs w:val="20"/>
                <w:lang w:val="ky-KG"/>
              </w:rPr>
            </w:pPr>
            <w:r w:rsidRPr="00A93176">
              <w:rPr>
                <w:rFonts w:ascii="Times New Roman" w:hAnsi="Times New Roman" w:cs="Times New Roman"/>
                <w:b/>
                <w:bCs/>
                <w:sz w:val="20"/>
                <w:szCs w:val="20"/>
              </w:rPr>
              <w:t>24 714</w:t>
            </w:r>
          </w:p>
        </w:tc>
      </w:tr>
      <w:tr w:rsidR="00033D0B" w:rsidRPr="00A93176" w14:paraId="651F6278" w14:textId="77777777" w:rsidTr="00182115">
        <w:trPr>
          <w:trHeight w:val="375"/>
        </w:trPr>
        <w:tc>
          <w:tcPr>
            <w:tcW w:w="2302" w:type="dxa"/>
            <w:tcBorders>
              <w:top w:val="nil"/>
              <w:left w:val="nil"/>
              <w:bottom w:val="nil"/>
              <w:right w:val="nil"/>
            </w:tcBorders>
            <w:noWrap/>
            <w:vAlign w:val="bottom"/>
            <w:hideMark/>
          </w:tcPr>
          <w:p w14:paraId="08762B17" w14:textId="77777777" w:rsidR="00033D0B" w:rsidRPr="00A93176" w:rsidRDefault="00033D0B" w:rsidP="00A93176">
            <w:pPr>
              <w:spacing w:after="0"/>
              <w:ind w:firstLineChars="100" w:firstLine="200"/>
              <w:rPr>
                <w:rFonts w:ascii="Times New Roman" w:hAnsi="Times New Roman" w:cs="Times New Roman"/>
                <w:sz w:val="20"/>
                <w:szCs w:val="20"/>
              </w:rPr>
            </w:pPr>
            <w:r w:rsidRPr="00A93176">
              <w:rPr>
                <w:rFonts w:ascii="Times New Roman" w:hAnsi="Times New Roman" w:cs="Times New Roman"/>
                <w:i/>
                <w:sz w:val="20"/>
                <w:szCs w:val="20"/>
                <w:lang w:val="ky-KG"/>
              </w:rPr>
              <w:t>анын ичинен:</w:t>
            </w:r>
            <w:r w:rsidRPr="00A93176">
              <w:rPr>
                <w:rFonts w:ascii="Times New Roman" w:hAnsi="Times New Roman" w:cs="Times New Roman"/>
                <w:sz w:val="20"/>
                <w:szCs w:val="20"/>
              </w:rPr>
              <w:t xml:space="preserve">     </w:t>
            </w:r>
          </w:p>
          <w:p w14:paraId="385FBD57" w14:textId="77777777" w:rsidR="00033D0B" w:rsidRPr="00A93176" w:rsidRDefault="00033D0B" w:rsidP="00A93176">
            <w:pPr>
              <w:spacing w:after="0"/>
              <w:rPr>
                <w:rFonts w:ascii="Times New Roman" w:hAnsi="Times New Roman" w:cs="Times New Roman"/>
                <w:sz w:val="20"/>
                <w:szCs w:val="20"/>
              </w:rPr>
            </w:pPr>
            <w:r w:rsidRPr="00A93176">
              <w:rPr>
                <w:rFonts w:ascii="Times New Roman" w:hAnsi="Times New Roman" w:cs="Times New Roman"/>
                <w:sz w:val="20"/>
                <w:szCs w:val="20"/>
                <w:lang w:val="ky-KG"/>
              </w:rPr>
              <w:t xml:space="preserve">   и</w:t>
            </w:r>
            <w:r w:rsidRPr="00A93176">
              <w:rPr>
                <w:rFonts w:ascii="Times New Roman" w:hAnsi="Times New Roman" w:cs="Times New Roman"/>
                <w:sz w:val="20"/>
                <w:szCs w:val="20"/>
              </w:rPr>
              <w:t xml:space="preserve">штеп жаткандар </w:t>
            </w:r>
          </w:p>
        </w:tc>
        <w:tc>
          <w:tcPr>
            <w:tcW w:w="1384" w:type="dxa"/>
            <w:tcBorders>
              <w:top w:val="nil"/>
              <w:left w:val="nil"/>
              <w:bottom w:val="nil"/>
              <w:right w:val="nil"/>
            </w:tcBorders>
            <w:noWrap/>
            <w:vAlign w:val="bottom"/>
          </w:tcPr>
          <w:p w14:paraId="4BEF7DFC" w14:textId="77777777" w:rsidR="00033D0B" w:rsidRPr="00A93176" w:rsidRDefault="00033D0B" w:rsidP="00A93176">
            <w:pPr>
              <w:spacing w:after="0"/>
              <w:ind w:right="175" w:firstLineChars="100" w:firstLine="200"/>
              <w:jc w:val="right"/>
              <w:rPr>
                <w:rFonts w:ascii="Times New Roman" w:hAnsi="Times New Roman" w:cs="Times New Roman"/>
                <w:sz w:val="20"/>
                <w:szCs w:val="20"/>
              </w:rPr>
            </w:pPr>
            <w:r w:rsidRPr="00A93176">
              <w:rPr>
                <w:rFonts w:ascii="Times New Roman" w:hAnsi="Times New Roman" w:cs="Times New Roman"/>
                <w:sz w:val="20"/>
                <w:szCs w:val="20"/>
                <w:lang w:val="ky-KG"/>
              </w:rPr>
              <w:t>23 176</w:t>
            </w:r>
          </w:p>
        </w:tc>
        <w:tc>
          <w:tcPr>
            <w:tcW w:w="1276" w:type="dxa"/>
            <w:tcBorders>
              <w:top w:val="nil"/>
              <w:left w:val="nil"/>
              <w:bottom w:val="nil"/>
              <w:right w:val="nil"/>
            </w:tcBorders>
            <w:noWrap/>
            <w:vAlign w:val="bottom"/>
          </w:tcPr>
          <w:p w14:paraId="3DC0FC0C" w14:textId="77777777" w:rsidR="00033D0B" w:rsidRPr="00A93176" w:rsidRDefault="00033D0B" w:rsidP="00A93176">
            <w:pPr>
              <w:spacing w:after="0"/>
              <w:ind w:right="291" w:firstLineChars="100" w:firstLine="200"/>
              <w:jc w:val="right"/>
              <w:rPr>
                <w:rFonts w:ascii="Times New Roman" w:hAnsi="Times New Roman" w:cs="Times New Roman"/>
                <w:sz w:val="20"/>
                <w:szCs w:val="20"/>
                <w:lang w:val="ky-KG"/>
              </w:rPr>
            </w:pPr>
            <w:r w:rsidRPr="00A93176">
              <w:rPr>
                <w:rFonts w:ascii="Times New Roman" w:hAnsi="Times New Roman" w:cs="Times New Roman"/>
                <w:sz w:val="20"/>
                <w:szCs w:val="20"/>
                <w:lang w:val="ky-KG"/>
              </w:rPr>
              <w:t>5652</w:t>
            </w:r>
          </w:p>
        </w:tc>
        <w:tc>
          <w:tcPr>
            <w:tcW w:w="1334" w:type="dxa"/>
            <w:gridSpan w:val="2"/>
            <w:tcBorders>
              <w:top w:val="nil"/>
              <w:left w:val="nil"/>
              <w:bottom w:val="nil"/>
              <w:right w:val="nil"/>
            </w:tcBorders>
            <w:vAlign w:val="bottom"/>
          </w:tcPr>
          <w:p w14:paraId="2F92277C" w14:textId="77777777" w:rsidR="00033D0B" w:rsidRPr="00A93176" w:rsidRDefault="00033D0B" w:rsidP="00A93176">
            <w:pPr>
              <w:spacing w:after="0"/>
              <w:ind w:left="106" w:right="340"/>
              <w:jc w:val="right"/>
              <w:rPr>
                <w:rFonts w:ascii="Times New Roman" w:hAnsi="Times New Roman" w:cs="Times New Roman"/>
                <w:sz w:val="20"/>
                <w:szCs w:val="20"/>
                <w:lang w:val="ky-KG"/>
              </w:rPr>
            </w:pPr>
            <w:r w:rsidRPr="00A93176">
              <w:rPr>
                <w:rFonts w:ascii="Times New Roman" w:hAnsi="Times New Roman" w:cs="Times New Roman"/>
                <w:sz w:val="20"/>
                <w:szCs w:val="20"/>
                <w:lang w:val="ky-KG"/>
              </w:rPr>
              <w:t>5461</w:t>
            </w:r>
          </w:p>
        </w:tc>
        <w:tc>
          <w:tcPr>
            <w:tcW w:w="1642" w:type="dxa"/>
            <w:tcBorders>
              <w:top w:val="nil"/>
              <w:left w:val="nil"/>
              <w:bottom w:val="nil"/>
              <w:right w:val="nil"/>
            </w:tcBorders>
            <w:noWrap/>
            <w:vAlign w:val="bottom"/>
          </w:tcPr>
          <w:p w14:paraId="150192B2" w14:textId="77777777" w:rsidR="00033D0B" w:rsidRPr="00A93176" w:rsidRDefault="00033D0B" w:rsidP="00A93176">
            <w:pPr>
              <w:spacing w:after="0"/>
              <w:ind w:right="397" w:firstLineChars="100" w:firstLine="200"/>
              <w:jc w:val="right"/>
              <w:rPr>
                <w:rFonts w:ascii="Times New Roman" w:hAnsi="Times New Roman" w:cs="Times New Roman"/>
                <w:sz w:val="20"/>
                <w:szCs w:val="20"/>
                <w:lang w:val="ky-KG"/>
              </w:rPr>
            </w:pPr>
          </w:p>
          <w:p w14:paraId="7865778D" w14:textId="77777777" w:rsidR="00033D0B" w:rsidRPr="00A93176" w:rsidRDefault="00033D0B" w:rsidP="00A93176">
            <w:pPr>
              <w:spacing w:after="0"/>
              <w:ind w:right="397" w:firstLineChars="100" w:firstLine="200"/>
              <w:rPr>
                <w:rFonts w:ascii="Times New Roman" w:hAnsi="Times New Roman" w:cs="Times New Roman"/>
                <w:sz w:val="20"/>
                <w:szCs w:val="20"/>
                <w:lang w:val="ky-KG"/>
              </w:rPr>
            </w:pPr>
          </w:p>
          <w:p w14:paraId="67A84199" w14:textId="77777777" w:rsidR="00033D0B" w:rsidRPr="00A93176" w:rsidRDefault="00033D0B" w:rsidP="00A93176">
            <w:pPr>
              <w:spacing w:after="0"/>
              <w:ind w:right="397" w:firstLineChars="100" w:firstLine="200"/>
              <w:jc w:val="right"/>
              <w:rPr>
                <w:rFonts w:ascii="Times New Roman" w:hAnsi="Times New Roman" w:cs="Times New Roman"/>
                <w:sz w:val="20"/>
                <w:szCs w:val="20"/>
                <w:lang w:val="ky-KG"/>
              </w:rPr>
            </w:pPr>
            <w:r w:rsidRPr="00A93176">
              <w:rPr>
                <w:rFonts w:ascii="Times New Roman" w:hAnsi="Times New Roman" w:cs="Times New Roman"/>
                <w:sz w:val="20"/>
                <w:szCs w:val="20"/>
                <w:lang w:val="ky-KG"/>
              </w:rPr>
              <w:t>7205</w:t>
            </w:r>
          </w:p>
        </w:tc>
        <w:tc>
          <w:tcPr>
            <w:tcW w:w="1418" w:type="dxa"/>
            <w:tcBorders>
              <w:top w:val="nil"/>
              <w:left w:val="nil"/>
              <w:bottom w:val="nil"/>
              <w:right w:val="nil"/>
            </w:tcBorders>
            <w:noWrap/>
            <w:vAlign w:val="bottom"/>
          </w:tcPr>
          <w:p w14:paraId="3CE981A5" w14:textId="77777777" w:rsidR="00033D0B" w:rsidRPr="00A93176" w:rsidRDefault="00033D0B" w:rsidP="00A93176">
            <w:pPr>
              <w:spacing w:after="0"/>
              <w:ind w:right="459" w:firstLineChars="100" w:firstLine="200"/>
              <w:jc w:val="right"/>
              <w:rPr>
                <w:rFonts w:ascii="Times New Roman" w:hAnsi="Times New Roman" w:cs="Times New Roman"/>
                <w:sz w:val="20"/>
                <w:szCs w:val="20"/>
              </w:rPr>
            </w:pPr>
            <w:r w:rsidRPr="00A93176">
              <w:rPr>
                <w:rFonts w:ascii="Times New Roman" w:hAnsi="Times New Roman" w:cs="Times New Roman"/>
                <w:sz w:val="20"/>
                <w:szCs w:val="20"/>
              </w:rPr>
              <w:t>4</w:t>
            </w:r>
            <w:r w:rsidRPr="00A93176">
              <w:rPr>
                <w:rFonts w:ascii="Times New Roman" w:hAnsi="Times New Roman" w:cs="Times New Roman"/>
                <w:sz w:val="20"/>
                <w:szCs w:val="20"/>
                <w:lang w:val="ky-KG"/>
              </w:rPr>
              <w:t>858</w:t>
            </w:r>
          </w:p>
        </w:tc>
      </w:tr>
      <w:tr w:rsidR="00033D0B" w:rsidRPr="00A93176" w14:paraId="048B1BFB" w14:textId="77777777" w:rsidTr="00182115">
        <w:trPr>
          <w:trHeight w:val="375"/>
        </w:trPr>
        <w:tc>
          <w:tcPr>
            <w:tcW w:w="2302" w:type="dxa"/>
            <w:tcBorders>
              <w:top w:val="nil"/>
              <w:left w:val="nil"/>
              <w:bottom w:val="nil"/>
              <w:right w:val="nil"/>
            </w:tcBorders>
            <w:noWrap/>
            <w:vAlign w:val="bottom"/>
            <w:hideMark/>
          </w:tcPr>
          <w:p w14:paraId="00117309" w14:textId="77777777" w:rsidR="00033D0B" w:rsidRPr="00A93176" w:rsidRDefault="00033D0B" w:rsidP="00A93176">
            <w:pPr>
              <w:spacing w:after="0"/>
              <w:rPr>
                <w:rFonts w:ascii="Times New Roman" w:hAnsi="Times New Roman" w:cs="Times New Roman"/>
                <w:sz w:val="20"/>
                <w:szCs w:val="20"/>
                <w:lang w:val="ky-KG"/>
              </w:rPr>
            </w:pPr>
            <w:r w:rsidRPr="00A93176">
              <w:rPr>
                <w:rFonts w:ascii="Times New Roman" w:hAnsi="Times New Roman" w:cs="Times New Roman"/>
                <w:sz w:val="20"/>
                <w:szCs w:val="20"/>
                <w:lang w:val="ky-KG"/>
              </w:rPr>
              <w:t xml:space="preserve">   катталган бардык   </w:t>
            </w:r>
          </w:p>
          <w:p w14:paraId="3876C0CA" w14:textId="77777777" w:rsidR="00033D0B" w:rsidRPr="00A93176" w:rsidRDefault="00033D0B" w:rsidP="00A93176">
            <w:pPr>
              <w:spacing w:after="0"/>
              <w:rPr>
                <w:rFonts w:ascii="Times New Roman" w:hAnsi="Times New Roman" w:cs="Times New Roman"/>
                <w:sz w:val="20"/>
                <w:szCs w:val="20"/>
              </w:rPr>
            </w:pPr>
            <w:r w:rsidRPr="00A93176">
              <w:rPr>
                <w:rFonts w:ascii="Times New Roman" w:hAnsi="Times New Roman" w:cs="Times New Roman"/>
                <w:sz w:val="20"/>
                <w:szCs w:val="20"/>
                <w:lang w:val="ky-KG"/>
              </w:rPr>
              <w:t xml:space="preserve">   санынан пайыз менен</w:t>
            </w:r>
          </w:p>
        </w:tc>
        <w:tc>
          <w:tcPr>
            <w:tcW w:w="1384" w:type="dxa"/>
            <w:tcBorders>
              <w:top w:val="nil"/>
              <w:left w:val="nil"/>
              <w:bottom w:val="nil"/>
              <w:right w:val="nil"/>
            </w:tcBorders>
            <w:noWrap/>
            <w:vAlign w:val="bottom"/>
          </w:tcPr>
          <w:p w14:paraId="3ECED8C8" w14:textId="77777777" w:rsidR="00033D0B" w:rsidRPr="00A93176" w:rsidRDefault="00033D0B" w:rsidP="00A93176">
            <w:pPr>
              <w:spacing w:after="0"/>
              <w:ind w:right="175" w:firstLineChars="100" w:firstLine="200"/>
              <w:jc w:val="right"/>
              <w:rPr>
                <w:rFonts w:ascii="Times New Roman" w:hAnsi="Times New Roman" w:cs="Times New Roman"/>
                <w:sz w:val="20"/>
                <w:szCs w:val="20"/>
                <w:lang w:val="ky-KG"/>
              </w:rPr>
            </w:pPr>
            <w:r w:rsidRPr="00A93176">
              <w:rPr>
                <w:rFonts w:ascii="Times New Roman" w:hAnsi="Times New Roman" w:cs="Times New Roman"/>
                <w:sz w:val="20"/>
                <w:szCs w:val="20"/>
                <w:lang w:val="ky-KG"/>
              </w:rPr>
              <w:t>21,4</w:t>
            </w:r>
          </w:p>
        </w:tc>
        <w:tc>
          <w:tcPr>
            <w:tcW w:w="1276" w:type="dxa"/>
            <w:tcBorders>
              <w:top w:val="nil"/>
              <w:left w:val="nil"/>
              <w:bottom w:val="nil"/>
              <w:right w:val="nil"/>
            </w:tcBorders>
            <w:noWrap/>
            <w:vAlign w:val="bottom"/>
          </w:tcPr>
          <w:p w14:paraId="205F3824" w14:textId="77777777" w:rsidR="00033D0B" w:rsidRPr="00A93176" w:rsidRDefault="00033D0B" w:rsidP="00A93176">
            <w:pPr>
              <w:spacing w:after="0"/>
              <w:ind w:right="291" w:firstLineChars="100" w:firstLine="200"/>
              <w:jc w:val="right"/>
              <w:rPr>
                <w:rFonts w:ascii="Times New Roman" w:hAnsi="Times New Roman" w:cs="Times New Roman"/>
                <w:sz w:val="20"/>
                <w:szCs w:val="20"/>
                <w:lang w:val="ky-KG"/>
              </w:rPr>
            </w:pPr>
            <w:r w:rsidRPr="00A93176">
              <w:rPr>
                <w:rFonts w:ascii="Times New Roman" w:hAnsi="Times New Roman" w:cs="Times New Roman"/>
                <w:sz w:val="20"/>
                <w:szCs w:val="20"/>
                <w:lang w:val="ky-KG"/>
              </w:rPr>
              <w:t>21,9</w:t>
            </w:r>
          </w:p>
        </w:tc>
        <w:tc>
          <w:tcPr>
            <w:tcW w:w="1334" w:type="dxa"/>
            <w:gridSpan w:val="2"/>
            <w:tcBorders>
              <w:top w:val="nil"/>
              <w:left w:val="nil"/>
              <w:bottom w:val="nil"/>
              <w:right w:val="nil"/>
            </w:tcBorders>
            <w:vAlign w:val="bottom"/>
          </w:tcPr>
          <w:p w14:paraId="7FF97B7D" w14:textId="77777777" w:rsidR="00033D0B" w:rsidRPr="00A93176" w:rsidRDefault="00033D0B" w:rsidP="00A93176">
            <w:pPr>
              <w:spacing w:after="0"/>
              <w:ind w:left="106" w:right="340"/>
              <w:jc w:val="right"/>
              <w:rPr>
                <w:rFonts w:ascii="Times New Roman" w:hAnsi="Times New Roman" w:cs="Times New Roman"/>
                <w:sz w:val="20"/>
                <w:szCs w:val="20"/>
                <w:lang w:val="ky-KG"/>
              </w:rPr>
            </w:pPr>
            <w:r w:rsidRPr="00A93176">
              <w:rPr>
                <w:rFonts w:ascii="Times New Roman" w:hAnsi="Times New Roman" w:cs="Times New Roman"/>
                <w:sz w:val="20"/>
                <w:szCs w:val="20"/>
                <w:lang w:val="ky-KG"/>
              </w:rPr>
              <w:t>22,1</w:t>
            </w:r>
          </w:p>
        </w:tc>
        <w:tc>
          <w:tcPr>
            <w:tcW w:w="1642" w:type="dxa"/>
            <w:tcBorders>
              <w:top w:val="nil"/>
              <w:left w:val="nil"/>
              <w:bottom w:val="nil"/>
              <w:right w:val="nil"/>
            </w:tcBorders>
            <w:noWrap/>
            <w:vAlign w:val="bottom"/>
          </w:tcPr>
          <w:p w14:paraId="21037661" w14:textId="77777777" w:rsidR="00033D0B" w:rsidRPr="00A93176" w:rsidRDefault="00033D0B" w:rsidP="00A93176">
            <w:pPr>
              <w:spacing w:after="0"/>
              <w:ind w:right="397" w:firstLineChars="100" w:firstLine="200"/>
              <w:jc w:val="right"/>
              <w:rPr>
                <w:rFonts w:ascii="Times New Roman" w:hAnsi="Times New Roman" w:cs="Times New Roman"/>
                <w:sz w:val="20"/>
                <w:szCs w:val="20"/>
                <w:lang w:val="ky-KG"/>
              </w:rPr>
            </w:pPr>
            <w:r w:rsidRPr="00A93176">
              <w:rPr>
                <w:rFonts w:ascii="Times New Roman" w:hAnsi="Times New Roman" w:cs="Times New Roman"/>
                <w:sz w:val="20"/>
                <w:szCs w:val="20"/>
                <w:lang w:val="ky-KG"/>
              </w:rPr>
              <w:t>21,9</w:t>
            </w:r>
          </w:p>
        </w:tc>
        <w:tc>
          <w:tcPr>
            <w:tcW w:w="1418" w:type="dxa"/>
            <w:tcBorders>
              <w:top w:val="nil"/>
              <w:left w:val="nil"/>
              <w:bottom w:val="nil"/>
              <w:right w:val="nil"/>
            </w:tcBorders>
            <w:noWrap/>
            <w:vAlign w:val="bottom"/>
          </w:tcPr>
          <w:p w14:paraId="1CE12668" w14:textId="77777777" w:rsidR="00033D0B" w:rsidRPr="00A93176" w:rsidRDefault="00033D0B" w:rsidP="00A93176">
            <w:pPr>
              <w:spacing w:after="0"/>
              <w:ind w:right="459" w:firstLineChars="100" w:firstLine="200"/>
              <w:jc w:val="right"/>
              <w:rPr>
                <w:rFonts w:ascii="Times New Roman" w:hAnsi="Times New Roman" w:cs="Times New Roman"/>
                <w:sz w:val="20"/>
                <w:szCs w:val="20"/>
                <w:lang w:val="ky-KG"/>
              </w:rPr>
            </w:pPr>
            <w:r w:rsidRPr="00A93176">
              <w:rPr>
                <w:rFonts w:ascii="Times New Roman" w:hAnsi="Times New Roman" w:cs="Times New Roman"/>
                <w:sz w:val="20"/>
                <w:szCs w:val="20"/>
                <w:lang w:val="ky-KG"/>
              </w:rPr>
              <w:t>19,6</w:t>
            </w:r>
          </w:p>
        </w:tc>
      </w:tr>
      <w:tr w:rsidR="00033D0B" w:rsidRPr="00A93176" w14:paraId="516201FA" w14:textId="77777777" w:rsidTr="00182115">
        <w:trPr>
          <w:trHeight w:hRule="exact" w:val="113"/>
        </w:trPr>
        <w:tc>
          <w:tcPr>
            <w:tcW w:w="2302" w:type="dxa"/>
            <w:tcBorders>
              <w:top w:val="nil"/>
              <w:left w:val="nil"/>
              <w:bottom w:val="single" w:sz="8" w:space="0" w:color="auto"/>
              <w:right w:val="nil"/>
            </w:tcBorders>
            <w:noWrap/>
            <w:vAlign w:val="bottom"/>
          </w:tcPr>
          <w:p w14:paraId="67BD2880" w14:textId="77777777" w:rsidR="00033D0B" w:rsidRPr="00A93176" w:rsidRDefault="00033D0B" w:rsidP="00A93176">
            <w:pPr>
              <w:spacing w:after="0"/>
              <w:ind w:firstLineChars="100" w:firstLine="200"/>
              <w:rPr>
                <w:rFonts w:ascii="Times New Roman" w:hAnsi="Times New Roman" w:cs="Times New Roman"/>
                <w:sz w:val="20"/>
                <w:szCs w:val="20"/>
              </w:rPr>
            </w:pPr>
          </w:p>
        </w:tc>
        <w:tc>
          <w:tcPr>
            <w:tcW w:w="1384" w:type="dxa"/>
            <w:tcBorders>
              <w:top w:val="nil"/>
              <w:left w:val="nil"/>
              <w:bottom w:val="single" w:sz="8" w:space="0" w:color="auto"/>
              <w:right w:val="nil"/>
            </w:tcBorders>
            <w:noWrap/>
            <w:vAlign w:val="bottom"/>
          </w:tcPr>
          <w:p w14:paraId="5EC798CE" w14:textId="77777777" w:rsidR="00033D0B" w:rsidRPr="00A93176" w:rsidRDefault="00033D0B" w:rsidP="00A93176">
            <w:pPr>
              <w:spacing w:after="0"/>
              <w:ind w:firstLineChars="100" w:firstLine="200"/>
              <w:jc w:val="right"/>
              <w:rPr>
                <w:rFonts w:ascii="Times New Roman" w:hAnsi="Times New Roman" w:cs="Times New Roman"/>
                <w:sz w:val="20"/>
                <w:szCs w:val="20"/>
              </w:rPr>
            </w:pPr>
          </w:p>
        </w:tc>
        <w:tc>
          <w:tcPr>
            <w:tcW w:w="1276" w:type="dxa"/>
            <w:tcBorders>
              <w:top w:val="nil"/>
              <w:left w:val="nil"/>
              <w:bottom w:val="single" w:sz="8" w:space="0" w:color="auto"/>
              <w:right w:val="nil"/>
            </w:tcBorders>
            <w:noWrap/>
            <w:vAlign w:val="bottom"/>
          </w:tcPr>
          <w:p w14:paraId="2A3DFCAA" w14:textId="77777777" w:rsidR="00033D0B" w:rsidRPr="00A93176" w:rsidRDefault="00033D0B" w:rsidP="00A93176">
            <w:pPr>
              <w:spacing w:after="0"/>
              <w:ind w:firstLineChars="100" w:firstLine="200"/>
              <w:jc w:val="right"/>
              <w:rPr>
                <w:rFonts w:ascii="Times New Roman" w:hAnsi="Times New Roman" w:cs="Times New Roman"/>
                <w:sz w:val="20"/>
                <w:szCs w:val="20"/>
              </w:rPr>
            </w:pPr>
          </w:p>
        </w:tc>
        <w:tc>
          <w:tcPr>
            <w:tcW w:w="959" w:type="dxa"/>
            <w:tcBorders>
              <w:top w:val="nil"/>
              <w:left w:val="nil"/>
              <w:bottom w:val="single" w:sz="8" w:space="0" w:color="auto"/>
              <w:right w:val="nil"/>
            </w:tcBorders>
            <w:vAlign w:val="bottom"/>
          </w:tcPr>
          <w:p w14:paraId="2712D9D4" w14:textId="77777777" w:rsidR="00033D0B" w:rsidRPr="00A93176" w:rsidRDefault="00033D0B" w:rsidP="00A93176">
            <w:pPr>
              <w:spacing w:after="0"/>
              <w:ind w:left="106"/>
              <w:jc w:val="right"/>
              <w:rPr>
                <w:rFonts w:ascii="Times New Roman" w:hAnsi="Times New Roman" w:cs="Times New Roman"/>
                <w:sz w:val="20"/>
                <w:szCs w:val="20"/>
              </w:rPr>
            </w:pPr>
          </w:p>
        </w:tc>
        <w:tc>
          <w:tcPr>
            <w:tcW w:w="2017" w:type="dxa"/>
            <w:gridSpan w:val="2"/>
            <w:tcBorders>
              <w:top w:val="nil"/>
              <w:left w:val="nil"/>
              <w:bottom w:val="single" w:sz="8" w:space="0" w:color="auto"/>
              <w:right w:val="nil"/>
            </w:tcBorders>
            <w:noWrap/>
            <w:vAlign w:val="bottom"/>
          </w:tcPr>
          <w:p w14:paraId="193B6C37" w14:textId="77777777" w:rsidR="00033D0B" w:rsidRPr="00A93176" w:rsidRDefault="00033D0B" w:rsidP="00A93176">
            <w:pPr>
              <w:spacing w:after="0"/>
              <w:ind w:firstLineChars="100" w:firstLine="200"/>
              <w:jc w:val="right"/>
              <w:rPr>
                <w:rFonts w:ascii="Times New Roman" w:hAnsi="Times New Roman" w:cs="Times New Roman"/>
                <w:sz w:val="20"/>
                <w:szCs w:val="20"/>
              </w:rPr>
            </w:pPr>
          </w:p>
        </w:tc>
        <w:tc>
          <w:tcPr>
            <w:tcW w:w="1418" w:type="dxa"/>
            <w:tcBorders>
              <w:top w:val="nil"/>
              <w:left w:val="nil"/>
              <w:bottom w:val="single" w:sz="8" w:space="0" w:color="auto"/>
              <w:right w:val="nil"/>
            </w:tcBorders>
            <w:noWrap/>
            <w:vAlign w:val="bottom"/>
          </w:tcPr>
          <w:p w14:paraId="17B3376D" w14:textId="77777777" w:rsidR="00033D0B" w:rsidRPr="00A93176" w:rsidRDefault="00033D0B" w:rsidP="00A93176">
            <w:pPr>
              <w:spacing w:after="0"/>
              <w:ind w:firstLineChars="100" w:firstLine="200"/>
              <w:jc w:val="right"/>
              <w:rPr>
                <w:rFonts w:ascii="Times New Roman" w:hAnsi="Times New Roman" w:cs="Times New Roman"/>
                <w:sz w:val="20"/>
                <w:szCs w:val="20"/>
              </w:rPr>
            </w:pPr>
          </w:p>
        </w:tc>
      </w:tr>
    </w:tbl>
    <w:p w14:paraId="37F2A232" w14:textId="77777777" w:rsidR="00033D0B" w:rsidRPr="00BC6F4B" w:rsidRDefault="00033D0B" w:rsidP="00A93176">
      <w:pPr>
        <w:spacing w:after="0"/>
        <w:rPr>
          <w:rFonts w:ascii="Times New Roman" w:hAnsi="Times New Roman" w:cs="Times New Roman"/>
          <w:sz w:val="32"/>
          <w:szCs w:val="32"/>
        </w:rPr>
      </w:pPr>
    </w:p>
    <w:p w14:paraId="78996F28" w14:textId="77777777" w:rsidR="00E20D62" w:rsidRPr="00951F57" w:rsidRDefault="00E20D62" w:rsidP="00951F57">
      <w:pPr>
        <w:spacing w:after="0" w:line="276" w:lineRule="auto"/>
        <w:ind w:left="142" w:firstLine="567"/>
        <w:jc w:val="both"/>
        <w:rPr>
          <w:rFonts w:ascii="Times New Roman" w:hAnsi="Times New Roman" w:cs="Times New Roman"/>
          <w:sz w:val="24"/>
          <w:szCs w:val="24"/>
          <w:lang w:val="ky-KG"/>
        </w:rPr>
      </w:pPr>
      <w:bookmarkStart w:id="3" w:name="_Hlk214269565"/>
      <w:r w:rsidRPr="00951F57">
        <w:rPr>
          <w:rFonts w:ascii="Times New Roman" w:hAnsi="Times New Roman" w:cs="Times New Roman"/>
          <w:b/>
          <w:sz w:val="24"/>
          <w:szCs w:val="24"/>
          <w:lang w:val="ky-KG"/>
        </w:rPr>
        <w:t>Өнөр жай.</w:t>
      </w:r>
      <w:r w:rsidRPr="00951F57">
        <w:rPr>
          <w:rFonts w:ascii="Times New Roman" w:hAnsi="Times New Roman" w:cs="Times New Roman"/>
          <w:sz w:val="24"/>
          <w:szCs w:val="24"/>
          <w:lang w:val="ky-KG"/>
        </w:rPr>
        <w:t xml:space="preserve"> 2025-жылдын январь-октябрында шаардын өндүрүштүк ишканалары тарабынан 101308,5 млн. сом суммасында продукция өндүрүлдү, 2024-жылдын январь-октябрына  карата физикалык көлөмдүн индекси  125,2 пайызды түздү. 2025-жылдын октябрында 10902,6 млн. сом суммасында өнөр жай  продукциялары өндүрүлдү, 2024-жылдын октябрь айына карата физикалык  көлөмдүн индекси  133,8 пайызды түздү.</w:t>
      </w:r>
    </w:p>
    <w:p w14:paraId="314A4034" w14:textId="77777777" w:rsidR="00E20D62" w:rsidRPr="00951F57" w:rsidRDefault="00E20D62" w:rsidP="00951F57">
      <w:pPr>
        <w:spacing w:after="0" w:line="276" w:lineRule="auto"/>
        <w:ind w:left="142" w:firstLine="567"/>
        <w:jc w:val="both"/>
        <w:rPr>
          <w:rFonts w:ascii="Times New Roman" w:hAnsi="Times New Roman" w:cs="Times New Roman"/>
          <w:sz w:val="24"/>
          <w:szCs w:val="24"/>
          <w:lang w:val="ky-KG"/>
        </w:rPr>
      </w:pPr>
      <w:r w:rsidRPr="00951F57">
        <w:rPr>
          <w:rFonts w:ascii="Times New Roman" w:hAnsi="Times New Roman" w:cs="Times New Roman"/>
          <w:sz w:val="24"/>
          <w:szCs w:val="24"/>
          <w:lang w:val="ky-KG"/>
        </w:rPr>
        <w:t xml:space="preserve">Бишкек шаарынын өнөр жай өндүрүшүнүн салыштырма салмагы республиканын жалпы көлөмүнүн 17,0 пайызын түзөт.  </w:t>
      </w:r>
    </w:p>
    <w:p w14:paraId="088DC94F" w14:textId="77777777" w:rsidR="00E20D62" w:rsidRPr="00951F57" w:rsidRDefault="00E20D62" w:rsidP="00E20D62">
      <w:pPr>
        <w:spacing w:line="276" w:lineRule="auto"/>
        <w:ind w:left="142" w:firstLine="567"/>
        <w:jc w:val="both"/>
        <w:rPr>
          <w:sz w:val="2"/>
          <w:szCs w:val="2"/>
          <w:lang w:val="ky-KG"/>
        </w:rPr>
      </w:pPr>
    </w:p>
    <w:p w14:paraId="02313486" w14:textId="77777777" w:rsidR="00951F57" w:rsidRDefault="00E20D62" w:rsidP="00951F57">
      <w:pPr>
        <w:spacing w:after="0"/>
        <w:ind w:left="142"/>
        <w:rPr>
          <w:rFonts w:ascii="Times New Roman" w:hAnsi="Times New Roman" w:cs="Times New Roman"/>
          <w:b/>
          <w:sz w:val="24"/>
          <w:szCs w:val="24"/>
          <w:lang w:val="ky-KG"/>
        </w:rPr>
      </w:pPr>
      <w:r w:rsidRPr="00951F57">
        <w:rPr>
          <w:rFonts w:ascii="Times New Roman" w:hAnsi="Times New Roman" w:cs="Times New Roman"/>
          <w:b/>
          <w:spacing w:val="-4"/>
          <w:sz w:val="24"/>
          <w:szCs w:val="24"/>
          <w:lang w:val="ky-KG"/>
        </w:rPr>
        <w:t xml:space="preserve">5-таблица: </w:t>
      </w:r>
      <w:r w:rsidRPr="00951F57">
        <w:rPr>
          <w:rFonts w:ascii="Times New Roman" w:hAnsi="Times New Roman" w:cs="Times New Roman"/>
          <w:b/>
          <w:sz w:val="24"/>
          <w:szCs w:val="24"/>
          <w:lang w:val="ky-KG"/>
        </w:rPr>
        <w:t xml:space="preserve">2025-жылдын январь-октябрындагы Кыргыз Республикасынын өнөр </w:t>
      </w:r>
      <w:r w:rsidR="00951F57">
        <w:rPr>
          <w:rFonts w:ascii="Times New Roman" w:hAnsi="Times New Roman" w:cs="Times New Roman"/>
          <w:b/>
          <w:sz w:val="24"/>
          <w:szCs w:val="24"/>
          <w:lang w:val="ky-KG"/>
        </w:rPr>
        <w:t xml:space="preserve">              </w:t>
      </w:r>
    </w:p>
    <w:p w14:paraId="440B00A4" w14:textId="77777777" w:rsidR="00951F57" w:rsidRDefault="00951F57" w:rsidP="00951F57">
      <w:pPr>
        <w:spacing w:after="0"/>
        <w:ind w:left="142"/>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E20D62" w:rsidRPr="00951F57">
        <w:rPr>
          <w:rFonts w:ascii="Times New Roman" w:hAnsi="Times New Roman" w:cs="Times New Roman"/>
          <w:b/>
          <w:sz w:val="24"/>
          <w:szCs w:val="24"/>
          <w:lang w:val="ky-KG"/>
        </w:rPr>
        <w:t xml:space="preserve">жай продукциясын өндүрүүнүн (товарлардын, кызмат көрсөтүүлөрдүн) </w:t>
      </w:r>
      <w:r>
        <w:rPr>
          <w:rFonts w:ascii="Times New Roman" w:hAnsi="Times New Roman" w:cs="Times New Roman"/>
          <w:b/>
          <w:sz w:val="24"/>
          <w:szCs w:val="24"/>
          <w:lang w:val="ky-KG"/>
        </w:rPr>
        <w:t xml:space="preserve">     </w:t>
      </w:r>
    </w:p>
    <w:p w14:paraId="42709AF0" w14:textId="6EF6F11E" w:rsidR="00E20D62" w:rsidRPr="00951F57" w:rsidRDefault="00951F57" w:rsidP="00951F57">
      <w:pPr>
        <w:spacing w:after="0"/>
        <w:ind w:left="142"/>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E20D62" w:rsidRPr="00951F57">
        <w:rPr>
          <w:rFonts w:ascii="Times New Roman" w:hAnsi="Times New Roman" w:cs="Times New Roman"/>
          <w:b/>
          <w:sz w:val="24"/>
          <w:szCs w:val="24"/>
          <w:lang w:val="ky-KG"/>
        </w:rPr>
        <w:t xml:space="preserve">аймактар боюнча көлөмү </w:t>
      </w:r>
    </w:p>
    <w:p w14:paraId="74F4CEB6" w14:textId="77777777" w:rsidR="00E20D62" w:rsidRPr="00951F57" w:rsidRDefault="00E20D62" w:rsidP="00951F57">
      <w:pPr>
        <w:spacing w:after="0"/>
        <w:ind w:firstLine="709"/>
        <w:rPr>
          <w:rFonts w:ascii="Times New Roman" w:hAnsi="Times New Roman" w:cs="Times New Roman"/>
          <w:sz w:val="8"/>
          <w:szCs w:val="8"/>
          <w:lang w:val="ky-KG"/>
        </w:rPr>
      </w:pPr>
    </w:p>
    <w:tbl>
      <w:tblPr>
        <w:tblW w:w="9355" w:type="dxa"/>
        <w:tblInd w:w="284" w:type="dxa"/>
        <w:tblLayout w:type="fixed"/>
        <w:tblLook w:val="04A0" w:firstRow="1" w:lastRow="0" w:firstColumn="1" w:lastColumn="0" w:noHBand="0" w:noVBand="1"/>
      </w:tblPr>
      <w:tblGrid>
        <w:gridCol w:w="1843"/>
        <w:gridCol w:w="1984"/>
        <w:gridCol w:w="1701"/>
        <w:gridCol w:w="1276"/>
        <w:gridCol w:w="1276"/>
        <w:gridCol w:w="1275"/>
      </w:tblGrid>
      <w:tr w:rsidR="00E20D62" w:rsidRPr="00951F57" w14:paraId="6E0B9AB4" w14:textId="77777777" w:rsidTr="00182115">
        <w:trPr>
          <w:trHeight w:val="685"/>
        </w:trPr>
        <w:tc>
          <w:tcPr>
            <w:tcW w:w="1843" w:type="dxa"/>
            <w:tcBorders>
              <w:top w:val="single" w:sz="8" w:space="0" w:color="auto"/>
              <w:left w:val="nil"/>
              <w:bottom w:val="single" w:sz="4" w:space="0" w:color="auto"/>
              <w:right w:val="nil"/>
            </w:tcBorders>
            <w:vAlign w:val="center"/>
          </w:tcPr>
          <w:p w14:paraId="6EAB210A" w14:textId="77777777" w:rsidR="00E20D62" w:rsidRPr="00951F57" w:rsidRDefault="00E20D62" w:rsidP="00951F57">
            <w:pPr>
              <w:spacing w:after="0" w:line="276" w:lineRule="auto"/>
              <w:jc w:val="center"/>
              <w:rPr>
                <w:rFonts w:ascii="Times New Roman" w:hAnsi="Times New Roman" w:cs="Times New Roman"/>
                <w:b/>
                <w:bCs/>
                <w:sz w:val="20"/>
                <w:szCs w:val="20"/>
                <w:lang w:val="ky-KG"/>
              </w:rPr>
            </w:pPr>
          </w:p>
        </w:tc>
        <w:tc>
          <w:tcPr>
            <w:tcW w:w="3685" w:type="dxa"/>
            <w:gridSpan w:val="2"/>
            <w:tcBorders>
              <w:top w:val="single" w:sz="8" w:space="0" w:color="auto"/>
              <w:left w:val="nil"/>
              <w:bottom w:val="single" w:sz="4" w:space="0" w:color="auto"/>
              <w:right w:val="nil"/>
            </w:tcBorders>
            <w:vAlign w:val="center"/>
            <w:hideMark/>
          </w:tcPr>
          <w:p w14:paraId="361F5F77" w14:textId="77777777" w:rsidR="00E20D62" w:rsidRPr="00951F57" w:rsidRDefault="00E20D62" w:rsidP="00951F57">
            <w:pPr>
              <w:spacing w:after="0" w:line="25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Иш жүзүндө өндүрүлдү, колдонуудагы баалар менен, миң. сом</w:t>
            </w:r>
          </w:p>
        </w:tc>
        <w:tc>
          <w:tcPr>
            <w:tcW w:w="2552" w:type="dxa"/>
            <w:gridSpan w:val="2"/>
            <w:tcBorders>
              <w:top w:val="single" w:sz="8" w:space="0" w:color="auto"/>
              <w:left w:val="nil"/>
              <w:bottom w:val="single" w:sz="4" w:space="0" w:color="auto"/>
              <w:right w:val="nil"/>
            </w:tcBorders>
            <w:vAlign w:val="center"/>
            <w:hideMark/>
          </w:tcPr>
          <w:p w14:paraId="6C9E222F" w14:textId="77777777" w:rsidR="00E20D62" w:rsidRPr="00951F57" w:rsidRDefault="00E20D62" w:rsidP="00951F57">
            <w:pPr>
              <w:spacing w:after="0" w:line="25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Ф</w:t>
            </w:r>
            <w:r w:rsidRPr="00951F57">
              <w:rPr>
                <w:rFonts w:ascii="Times New Roman" w:hAnsi="Times New Roman" w:cs="Times New Roman"/>
                <w:b/>
                <w:bCs/>
                <w:sz w:val="20"/>
                <w:szCs w:val="20"/>
              </w:rPr>
              <w:t>изи</w:t>
            </w:r>
            <w:r w:rsidRPr="00951F57">
              <w:rPr>
                <w:rFonts w:ascii="Times New Roman" w:hAnsi="Times New Roman" w:cs="Times New Roman"/>
                <w:b/>
                <w:bCs/>
                <w:sz w:val="20"/>
                <w:szCs w:val="20"/>
                <w:lang w:val="ky-KG"/>
              </w:rPr>
              <w:t>калык көлөмдүн и</w:t>
            </w:r>
            <w:r w:rsidRPr="00951F57">
              <w:rPr>
                <w:rFonts w:ascii="Times New Roman" w:hAnsi="Times New Roman" w:cs="Times New Roman"/>
                <w:b/>
                <w:bCs/>
                <w:sz w:val="20"/>
                <w:szCs w:val="20"/>
              </w:rPr>
              <w:t>ндекс</w:t>
            </w:r>
            <w:r w:rsidRPr="00951F57">
              <w:rPr>
                <w:rFonts w:ascii="Times New Roman" w:hAnsi="Times New Roman" w:cs="Times New Roman"/>
                <w:b/>
                <w:bCs/>
                <w:sz w:val="20"/>
                <w:szCs w:val="20"/>
                <w:lang w:val="ky-KG"/>
              </w:rPr>
              <w:t>и пайыз менен</w:t>
            </w:r>
          </w:p>
        </w:tc>
        <w:tc>
          <w:tcPr>
            <w:tcW w:w="1275" w:type="dxa"/>
            <w:vMerge w:val="restart"/>
            <w:tcBorders>
              <w:top w:val="single" w:sz="8" w:space="0" w:color="auto"/>
              <w:left w:val="nil"/>
              <w:bottom w:val="single" w:sz="4" w:space="0" w:color="auto"/>
              <w:right w:val="nil"/>
            </w:tcBorders>
            <w:vAlign w:val="center"/>
            <w:hideMark/>
          </w:tcPr>
          <w:p w14:paraId="099249A2" w14:textId="77777777" w:rsidR="00E20D62" w:rsidRPr="00951F57" w:rsidRDefault="00E20D62" w:rsidP="00951F57">
            <w:pPr>
              <w:spacing w:after="0" w:line="26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Өндүрүү</w:t>
            </w:r>
          </w:p>
          <w:p w14:paraId="4C1F7656" w14:textId="77777777" w:rsidR="00E20D62" w:rsidRPr="00951F57" w:rsidRDefault="00E20D62" w:rsidP="00951F57">
            <w:pPr>
              <w:spacing w:after="0" w:line="26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 xml:space="preserve">нүн жалпы көлөмүнө карата </w:t>
            </w:r>
            <w:proofErr w:type="spellStart"/>
            <w:r w:rsidRPr="00951F57">
              <w:rPr>
                <w:rFonts w:ascii="Times New Roman" w:hAnsi="Times New Roman" w:cs="Times New Roman"/>
                <w:b/>
                <w:bCs/>
                <w:sz w:val="20"/>
                <w:szCs w:val="20"/>
                <w:lang w:val="ky-KG"/>
              </w:rPr>
              <w:t>облустар</w:t>
            </w:r>
            <w:proofErr w:type="spellEnd"/>
            <w:r w:rsidRPr="00951F57">
              <w:rPr>
                <w:rFonts w:ascii="Times New Roman" w:hAnsi="Times New Roman" w:cs="Times New Roman"/>
                <w:b/>
                <w:bCs/>
                <w:sz w:val="20"/>
                <w:szCs w:val="20"/>
                <w:lang w:val="ky-KG"/>
              </w:rPr>
              <w:t>-дын салыштыр-ма салмагы пайыз менен</w:t>
            </w:r>
          </w:p>
        </w:tc>
      </w:tr>
      <w:tr w:rsidR="00E20D62" w:rsidRPr="00951F57" w14:paraId="0C49347B" w14:textId="77777777" w:rsidTr="00182115">
        <w:trPr>
          <w:trHeight w:val="1603"/>
        </w:trPr>
        <w:tc>
          <w:tcPr>
            <w:tcW w:w="1843" w:type="dxa"/>
            <w:tcBorders>
              <w:top w:val="single" w:sz="4" w:space="0" w:color="auto"/>
              <w:left w:val="nil"/>
              <w:bottom w:val="single" w:sz="4" w:space="0" w:color="auto"/>
              <w:right w:val="nil"/>
            </w:tcBorders>
            <w:vAlign w:val="center"/>
          </w:tcPr>
          <w:p w14:paraId="4E3AE6F2" w14:textId="77777777" w:rsidR="00E20D62" w:rsidRPr="00951F57" w:rsidRDefault="00E20D62" w:rsidP="00951F57">
            <w:pPr>
              <w:spacing w:after="0" w:line="264" w:lineRule="auto"/>
              <w:rPr>
                <w:rFonts w:ascii="Times New Roman" w:hAnsi="Times New Roman" w:cs="Times New Roman"/>
                <w:b/>
                <w:bCs/>
                <w:sz w:val="20"/>
                <w:szCs w:val="20"/>
                <w:lang w:val="ky-KG"/>
              </w:rPr>
            </w:pPr>
          </w:p>
        </w:tc>
        <w:tc>
          <w:tcPr>
            <w:tcW w:w="1984" w:type="dxa"/>
            <w:tcBorders>
              <w:top w:val="single" w:sz="4" w:space="0" w:color="auto"/>
              <w:left w:val="nil"/>
              <w:bottom w:val="single" w:sz="4" w:space="0" w:color="auto"/>
              <w:right w:val="nil"/>
            </w:tcBorders>
            <w:vAlign w:val="center"/>
            <w:hideMark/>
          </w:tcPr>
          <w:p w14:paraId="44BABFFC" w14:textId="77777777" w:rsidR="00E20D62" w:rsidRPr="00951F57" w:rsidRDefault="00E20D62" w:rsidP="00951F57">
            <w:pPr>
              <w:spacing w:after="0" w:line="254" w:lineRule="auto"/>
              <w:jc w:val="center"/>
              <w:rPr>
                <w:rFonts w:ascii="Times New Roman" w:hAnsi="Times New Roman" w:cs="Times New Roman"/>
                <w:b/>
                <w:bCs/>
                <w:sz w:val="20"/>
                <w:szCs w:val="20"/>
              </w:rPr>
            </w:pPr>
            <w:r w:rsidRPr="00951F57">
              <w:rPr>
                <w:rFonts w:ascii="Times New Roman" w:hAnsi="Times New Roman" w:cs="Times New Roman"/>
                <w:b/>
                <w:bCs/>
                <w:sz w:val="20"/>
                <w:szCs w:val="20"/>
                <w:lang w:val="ky-KG"/>
              </w:rPr>
              <w:t>о</w:t>
            </w:r>
            <w:r w:rsidRPr="00951F57">
              <w:rPr>
                <w:rFonts w:ascii="Times New Roman" w:hAnsi="Times New Roman" w:cs="Times New Roman"/>
                <w:b/>
                <w:bCs/>
                <w:sz w:val="20"/>
                <w:szCs w:val="20"/>
              </w:rPr>
              <w:t>тчет</w:t>
            </w:r>
            <w:r w:rsidRPr="00951F57">
              <w:rPr>
                <w:rFonts w:ascii="Times New Roman" w:hAnsi="Times New Roman" w:cs="Times New Roman"/>
                <w:b/>
                <w:bCs/>
                <w:sz w:val="20"/>
                <w:szCs w:val="20"/>
                <w:lang w:val="ky-KG"/>
              </w:rPr>
              <w:t>тук айга карата</w:t>
            </w:r>
          </w:p>
        </w:tc>
        <w:tc>
          <w:tcPr>
            <w:tcW w:w="1701" w:type="dxa"/>
            <w:tcBorders>
              <w:left w:val="nil"/>
              <w:bottom w:val="single" w:sz="4" w:space="0" w:color="auto"/>
            </w:tcBorders>
            <w:vAlign w:val="center"/>
            <w:hideMark/>
          </w:tcPr>
          <w:p w14:paraId="4B63F9DE" w14:textId="77777777" w:rsidR="00E20D62" w:rsidRPr="00951F57" w:rsidRDefault="00E20D62" w:rsidP="00951F57">
            <w:pPr>
              <w:spacing w:after="0" w:line="254" w:lineRule="auto"/>
              <w:ind w:left="-108"/>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жылдын башынан берки</w:t>
            </w:r>
          </w:p>
          <w:p w14:paraId="557592E3" w14:textId="77777777" w:rsidR="00E20D62" w:rsidRPr="00951F57" w:rsidRDefault="00E20D62" w:rsidP="00951F57">
            <w:pPr>
              <w:spacing w:after="0" w:line="254" w:lineRule="auto"/>
              <w:ind w:left="-108"/>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мезгилине карата</w:t>
            </w:r>
          </w:p>
        </w:tc>
        <w:tc>
          <w:tcPr>
            <w:tcW w:w="1276" w:type="dxa"/>
            <w:tcBorders>
              <w:bottom w:val="single" w:sz="4" w:space="0" w:color="auto"/>
            </w:tcBorders>
            <w:vAlign w:val="center"/>
            <w:hideMark/>
          </w:tcPr>
          <w:p w14:paraId="1A90F51F" w14:textId="77777777" w:rsidR="00E20D62" w:rsidRPr="00951F57" w:rsidRDefault="00E20D62" w:rsidP="00951F57">
            <w:pPr>
              <w:spacing w:after="0" w:line="254" w:lineRule="auto"/>
              <w:ind w:right="-109"/>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отчеттук айдын мурунку жылдын тийиш</w:t>
            </w:r>
          </w:p>
          <w:p w14:paraId="461853E5" w14:textId="77777777" w:rsidR="00E20D62" w:rsidRPr="00951F57" w:rsidRDefault="00E20D62" w:rsidP="00951F57">
            <w:pPr>
              <w:spacing w:after="0" w:line="25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түү айына карата</w:t>
            </w:r>
          </w:p>
        </w:tc>
        <w:tc>
          <w:tcPr>
            <w:tcW w:w="1276" w:type="dxa"/>
            <w:tcBorders>
              <w:bottom w:val="single" w:sz="4" w:space="0" w:color="auto"/>
            </w:tcBorders>
            <w:vAlign w:val="center"/>
            <w:hideMark/>
          </w:tcPr>
          <w:p w14:paraId="2E57436C" w14:textId="77777777" w:rsidR="00E20D62" w:rsidRPr="00951F57" w:rsidRDefault="00E20D62" w:rsidP="00951F57">
            <w:pPr>
              <w:spacing w:after="0" w:line="25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отчеттук мезгилдин мурунку жылдын тийиштүү мезгилине карата</w:t>
            </w:r>
          </w:p>
        </w:tc>
        <w:tc>
          <w:tcPr>
            <w:tcW w:w="1275" w:type="dxa"/>
            <w:vMerge/>
            <w:tcBorders>
              <w:top w:val="single" w:sz="4" w:space="0" w:color="auto"/>
              <w:left w:val="nil"/>
              <w:bottom w:val="single" w:sz="4" w:space="0" w:color="auto"/>
              <w:right w:val="nil"/>
            </w:tcBorders>
            <w:vAlign w:val="center"/>
            <w:hideMark/>
          </w:tcPr>
          <w:p w14:paraId="64C247CB" w14:textId="77777777" w:rsidR="00E20D62" w:rsidRPr="00951F57" w:rsidRDefault="00E20D62" w:rsidP="00951F57">
            <w:pPr>
              <w:spacing w:after="0"/>
              <w:rPr>
                <w:rFonts w:ascii="Times New Roman" w:hAnsi="Times New Roman" w:cs="Times New Roman"/>
                <w:b/>
                <w:bCs/>
                <w:sz w:val="20"/>
                <w:szCs w:val="20"/>
                <w:lang w:val="ky-KG"/>
              </w:rPr>
            </w:pPr>
          </w:p>
        </w:tc>
      </w:tr>
      <w:tr w:rsidR="00E20D62" w:rsidRPr="00951F57" w14:paraId="2B6161E1" w14:textId="77777777" w:rsidTr="00182115">
        <w:trPr>
          <w:trHeight w:val="236"/>
        </w:trPr>
        <w:tc>
          <w:tcPr>
            <w:tcW w:w="1843" w:type="dxa"/>
            <w:tcBorders>
              <w:top w:val="single" w:sz="4" w:space="0" w:color="auto"/>
            </w:tcBorders>
            <w:vAlign w:val="center"/>
          </w:tcPr>
          <w:p w14:paraId="6F6EFE37" w14:textId="77777777" w:rsidR="00E20D62" w:rsidRPr="00951F57" w:rsidRDefault="00E20D62" w:rsidP="00951F57">
            <w:pPr>
              <w:spacing w:after="0"/>
              <w:rPr>
                <w:rFonts w:ascii="Times New Roman" w:hAnsi="Times New Roman" w:cs="Times New Roman"/>
                <w:b/>
                <w:sz w:val="20"/>
                <w:szCs w:val="20"/>
              </w:rPr>
            </w:pPr>
            <w:r w:rsidRPr="00951F57">
              <w:rPr>
                <w:rFonts w:ascii="Times New Roman" w:hAnsi="Times New Roman" w:cs="Times New Roman"/>
                <w:b/>
                <w:sz w:val="20"/>
                <w:szCs w:val="20"/>
              </w:rPr>
              <w:t>Кыргыз Республикасы</w:t>
            </w:r>
          </w:p>
        </w:tc>
        <w:tc>
          <w:tcPr>
            <w:tcW w:w="1984" w:type="dxa"/>
            <w:tcBorders>
              <w:top w:val="nil"/>
              <w:left w:val="nil"/>
              <w:bottom w:val="nil"/>
              <w:right w:val="nil"/>
            </w:tcBorders>
            <w:vAlign w:val="bottom"/>
          </w:tcPr>
          <w:p w14:paraId="101B7247" w14:textId="77777777" w:rsidR="00E20D62" w:rsidRPr="00951F57" w:rsidRDefault="00E20D62" w:rsidP="00951F57">
            <w:pPr>
              <w:spacing w:after="0" w:line="256" w:lineRule="auto"/>
              <w:ind w:right="-250"/>
              <w:jc w:val="center"/>
              <w:rPr>
                <w:rFonts w:ascii="Times New Roman" w:hAnsi="Times New Roman" w:cs="Times New Roman"/>
                <w:b/>
                <w:sz w:val="20"/>
                <w:szCs w:val="20"/>
              </w:rPr>
            </w:pPr>
            <w:r w:rsidRPr="00951F57">
              <w:rPr>
                <w:rFonts w:ascii="Times New Roman" w:hAnsi="Times New Roman" w:cs="Times New Roman"/>
                <w:b/>
                <w:bCs/>
                <w:sz w:val="20"/>
                <w:szCs w:val="20"/>
                <w:lang w:val="ky-KG"/>
              </w:rPr>
              <w:t>83638819,1</w:t>
            </w:r>
          </w:p>
        </w:tc>
        <w:tc>
          <w:tcPr>
            <w:tcW w:w="1701" w:type="dxa"/>
            <w:tcBorders>
              <w:top w:val="nil"/>
              <w:left w:val="nil"/>
              <w:bottom w:val="nil"/>
              <w:right w:val="nil"/>
            </w:tcBorders>
            <w:vAlign w:val="bottom"/>
          </w:tcPr>
          <w:p w14:paraId="07FBCFA9" w14:textId="77777777" w:rsidR="00E20D62" w:rsidRPr="00951F57" w:rsidRDefault="00E20D62" w:rsidP="00951F57">
            <w:pPr>
              <w:spacing w:after="0" w:line="256" w:lineRule="auto"/>
              <w:ind w:right="317"/>
              <w:jc w:val="center"/>
              <w:rPr>
                <w:rFonts w:ascii="Times New Roman" w:hAnsi="Times New Roman" w:cs="Times New Roman"/>
                <w:b/>
                <w:sz w:val="20"/>
                <w:szCs w:val="20"/>
                <w:lang w:val="ky-KG"/>
              </w:rPr>
            </w:pPr>
            <w:r w:rsidRPr="00951F57">
              <w:rPr>
                <w:rFonts w:ascii="Times New Roman" w:hAnsi="Times New Roman" w:cs="Times New Roman"/>
                <w:b/>
                <w:sz w:val="20"/>
                <w:szCs w:val="20"/>
                <w:lang w:val="ky-KG"/>
              </w:rPr>
              <w:t>595017020,8</w:t>
            </w:r>
          </w:p>
        </w:tc>
        <w:tc>
          <w:tcPr>
            <w:tcW w:w="1276" w:type="dxa"/>
            <w:tcBorders>
              <w:top w:val="nil"/>
              <w:left w:val="nil"/>
              <w:bottom w:val="nil"/>
              <w:right w:val="nil"/>
            </w:tcBorders>
            <w:vAlign w:val="bottom"/>
          </w:tcPr>
          <w:p w14:paraId="625A2CE8" w14:textId="77777777" w:rsidR="00E20D62" w:rsidRPr="00951F57" w:rsidRDefault="00E20D62" w:rsidP="00951F57">
            <w:pPr>
              <w:spacing w:after="0" w:line="256" w:lineRule="auto"/>
              <w:ind w:right="101"/>
              <w:jc w:val="center"/>
              <w:rPr>
                <w:rFonts w:ascii="Times New Roman" w:hAnsi="Times New Roman" w:cs="Times New Roman"/>
                <w:b/>
                <w:sz w:val="20"/>
                <w:szCs w:val="20"/>
              </w:rPr>
            </w:pPr>
            <w:r w:rsidRPr="00951F57">
              <w:rPr>
                <w:rFonts w:ascii="Times New Roman" w:hAnsi="Times New Roman" w:cs="Times New Roman"/>
                <w:b/>
                <w:bCs/>
                <w:sz w:val="20"/>
                <w:szCs w:val="20"/>
                <w:lang w:val="ky-KG"/>
              </w:rPr>
              <w:t>102,2</w:t>
            </w:r>
          </w:p>
        </w:tc>
        <w:tc>
          <w:tcPr>
            <w:tcW w:w="1276" w:type="dxa"/>
            <w:tcBorders>
              <w:top w:val="nil"/>
              <w:left w:val="nil"/>
              <w:bottom w:val="nil"/>
              <w:right w:val="nil"/>
            </w:tcBorders>
            <w:vAlign w:val="bottom"/>
          </w:tcPr>
          <w:p w14:paraId="3879A80F" w14:textId="77777777" w:rsidR="00E20D62" w:rsidRPr="00951F57" w:rsidRDefault="00E20D62" w:rsidP="00951F57">
            <w:pPr>
              <w:spacing w:after="0" w:line="256" w:lineRule="auto"/>
              <w:ind w:right="317"/>
              <w:jc w:val="center"/>
              <w:rPr>
                <w:rFonts w:ascii="Times New Roman" w:hAnsi="Times New Roman" w:cs="Times New Roman"/>
                <w:b/>
                <w:sz w:val="20"/>
                <w:szCs w:val="20"/>
              </w:rPr>
            </w:pPr>
            <w:r w:rsidRPr="00951F57">
              <w:rPr>
                <w:rFonts w:ascii="Times New Roman" w:hAnsi="Times New Roman" w:cs="Times New Roman"/>
                <w:b/>
                <w:bCs/>
                <w:sz w:val="20"/>
                <w:szCs w:val="20"/>
                <w:lang w:val="ky-KG"/>
              </w:rPr>
              <w:t>109,8</w:t>
            </w:r>
          </w:p>
        </w:tc>
        <w:tc>
          <w:tcPr>
            <w:tcW w:w="1275" w:type="dxa"/>
            <w:tcBorders>
              <w:top w:val="nil"/>
              <w:left w:val="nil"/>
              <w:bottom w:val="nil"/>
              <w:right w:val="nil"/>
            </w:tcBorders>
            <w:vAlign w:val="bottom"/>
          </w:tcPr>
          <w:p w14:paraId="2E3110E1" w14:textId="77777777" w:rsidR="00E20D62" w:rsidRPr="00951F57" w:rsidRDefault="00E20D62" w:rsidP="00951F57">
            <w:pPr>
              <w:spacing w:after="0" w:line="256" w:lineRule="auto"/>
              <w:jc w:val="center"/>
              <w:rPr>
                <w:rFonts w:ascii="Times New Roman" w:hAnsi="Times New Roman" w:cs="Times New Roman"/>
                <w:b/>
                <w:bCs/>
                <w:sz w:val="20"/>
                <w:szCs w:val="20"/>
              </w:rPr>
            </w:pPr>
            <w:r w:rsidRPr="00951F57">
              <w:rPr>
                <w:rFonts w:ascii="Times New Roman" w:hAnsi="Times New Roman" w:cs="Times New Roman"/>
                <w:b/>
                <w:bCs/>
                <w:sz w:val="20"/>
                <w:szCs w:val="20"/>
                <w:lang w:val="ky-KG"/>
              </w:rPr>
              <w:t>100,0</w:t>
            </w:r>
          </w:p>
        </w:tc>
      </w:tr>
      <w:tr w:rsidR="00E20D62" w:rsidRPr="00951F57" w14:paraId="20488E3E" w14:textId="77777777" w:rsidTr="00182115">
        <w:trPr>
          <w:trHeight w:val="236"/>
        </w:trPr>
        <w:tc>
          <w:tcPr>
            <w:tcW w:w="1843" w:type="dxa"/>
            <w:vAlign w:val="center"/>
            <w:hideMark/>
          </w:tcPr>
          <w:p w14:paraId="51F4BBEB" w14:textId="77777777" w:rsidR="00E20D62" w:rsidRPr="00951F57" w:rsidRDefault="00E20D62" w:rsidP="00951F57">
            <w:pPr>
              <w:spacing w:after="0"/>
              <w:rPr>
                <w:rFonts w:ascii="Times New Roman" w:hAnsi="Times New Roman" w:cs="Times New Roman"/>
                <w:b/>
                <w:sz w:val="20"/>
                <w:szCs w:val="20"/>
              </w:rPr>
            </w:pPr>
            <w:r w:rsidRPr="00951F57">
              <w:rPr>
                <w:rFonts w:ascii="Times New Roman" w:hAnsi="Times New Roman" w:cs="Times New Roman"/>
                <w:sz w:val="20"/>
                <w:szCs w:val="20"/>
              </w:rPr>
              <w:t xml:space="preserve"> Баткен обл</w:t>
            </w:r>
            <w:r w:rsidRPr="00951F57">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34DA15A4" w14:textId="77777777" w:rsidR="00E20D62" w:rsidRPr="00951F57" w:rsidRDefault="00E20D62" w:rsidP="00951F57">
            <w:pPr>
              <w:spacing w:after="0" w:line="256" w:lineRule="auto"/>
              <w:ind w:right="-25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995431,2</w:t>
            </w:r>
          </w:p>
        </w:tc>
        <w:tc>
          <w:tcPr>
            <w:tcW w:w="1701" w:type="dxa"/>
            <w:tcBorders>
              <w:top w:val="nil"/>
              <w:left w:val="nil"/>
              <w:bottom w:val="nil"/>
              <w:right w:val="nil"/>
            </w:tcBorders>
            <w:vAlign w:val="bottom"/>
          </w:tcPr>
          <w:p w14:paraId="2D7D044E"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8424915,3</w:t>
            </w:r>
          </w:p>
        </w:tc>
        <w:tc>
          <w:tcPr>
            <w:tcW w:w="1276" w:type="dxa"/>
            <w:tcBorders>
              <w:top w:val="nil"/>
              <w:left w:val="nil"/>
              <w:bottom w:val="nil"/>
              <w:right w:val="nil"/>
            </w:tcBorders>
            <w:vAlign w:val="bottom"/>
          </w:tcPr>
          <w:p w14:paraId="301AE201" w14:textId="77777777" w:rsidR="00E20D62" w:rsidRPr="00951F57" w:rsidRDefault="00E20D62" w:rsidP="00951F57">
            <w:pPr>
              <w:spacing w:after="0" w:line="256" w:lineRule="auto"/>
              <w:ind w:right="101"/>
              <w:jc w:val="center"/>
              <w:rPr>
                <w:rFonts w:ascii="Times New Roman" w:hAnsi="Times New Roman" w:cs="Times New Roman"/>
                <w:sz w:val="20"/>
                <w:szCs w:val="20"/>
                <w:lang w:val="ky-KG"/>
              </w:rPr>
            </w:pPr>
            <w:r w:rsidRPr="00951F57">
              <w:rPr>
                <w:rFonts w:ascii="Times New Roman" w:hAnsi="Times New Roman" w:cs="Times New Roman"/>
                <w:sz w:val="20"/>
                <w:szCs w:val="20"/>
                <w:lang w:val="ky-KG"/>
              </w:rPr>
              <w:t>129,0</w:t>
            </w:r>
          </w:p>
        </w:tc>
        <w:tc>
          <w:tcPr>
            <w:tcW w:w="1276" w:type="dxa"/>
            <w:tcBorders>
              <w:top w:val="nil"/>
              <w:left w:val="nil"/>
              <w:bottom w:val="nil"/>
              <w:right w:val="nil"/>
            </w:tcBorders>
            <w:vAlign w:val="bottom"/>
          </w:tcPr>
          <w:p w14:paraId="125D06A6" w14:textId="77777777" w:rsidR="00E20D62" w:rsidRPr="00951F57" w:rsidRDefault="00E20D62" w:rsidP="00951F57">
            <w:pPr>
              <w:spacing w:after="0" w:line="256" w:lineRule="auto"/>
              <w:ind w:right="317"/>
              <w:jc w:val="center"/>
              <w:rPr>
                <w:rFonts w:ascii="Times New Roman" w:hAnsi="Times New Roman" w:cs="Times New Roman"/>
                <w:sz w:val="20"/>
                <w:szCs w:val="20"/>
                <w:lang w:val="ky-KG"/>
              </w:rPr>
            </w:pPr>
            <w:r w:rsidRPr="00951F57">
              <w:rPr>
                <w:rFonts w:ascii="Times New Roman" w:hAnsi="Times New Roman" w:cs="Times New Roman"/>
                <w:sz w:val="20"/>
                <w:szCs w:val="20"/>
                <w:lang w:val="ky-KG"/>
              </w:rPr>
              <w:t>127,7</w:t>
            </w:r>
          </w:p>
        </w:tc>
        <w:tc>
          <w:tcPr>
            <w:tcW w:w="1275" w:type="dxa"/>
            <w:tcBorders>
              <w:top w:val="nil"/>
              <w:left w:val="nil"/>
              <w:bottom w:val="nil"/>
              <w:right w:val="nil"/>
            </w:tcBorders>
          </w:tcPr>
          <w:p w14:paraId="15D4D052" w14:textId="77777777" w:rsidR="00E20D62" w:rsidRPr="00951F57" w:rsidRDefault="00E20D62" w:rsidP="00951F57">
            <w:pPr>
              <w:spacing w:after="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1,4</w:t>
            </w:r>
          </w:p>
        </w:tc>
      </w:tr>
      <w:tr w:rsidR="00E20D62" w:rsidRPr="00951F57" w14:paraId="39478823" w14:textId="77777777" w:rsidTr="00182115">
        <w:trPr>
          <w:trHeight w:val="114"/>
        </w:trPr>
        <w:tc>
          <w:tcPr>
            <w:tcW w:w="1843" w:type="dxa"/>
            <w:vAlign w:val="center"/>
            <w:hideMark/>
          </w:tcPr>
          <w:p w14:paraId="1A8599B2" w14:textId="77777777" w:rsidR="00E20D62" w:rsidRPr="00951F57" w:rsidRDefault="00E20D62" w:rsidP="00951F57">
            <w:pPr>
              <w:spacing w:after="0"/>
              <w:rPr>
                <w:rFonts w:ascii="Times New Roman" w:hAnsi="Times New Roman" w:cs="Times New Roman"/>
                <w:b/>
                <w:sz w:val="20"/>
                <w:szCs w:val="20"/>
              </w:rPr>
            </w:pPr>
            <w:r w:rsidRPr="00951F57">
              <w:rPr>
                <w:rFonts w:ascii="Times New Roman" w:hAnsi="Times New Roman" w:cs="Times New Roman"/>
                <w:sz w:val="20"/>
                <w:szCs w:val="20"/>
                <w:lang w:val="ky-KG"/>
              </w:rPr>
              <w:t xml:space="preserve"> Ж</w:t>
            </w:r>
            <w:r w:rsidRPr="00951F57">
              <w:rPr>
                <w:rFonts w:ascii="Times New Roman" w:hAnsi="Times New Roman" w:cs="Times New Roman"/>
                <w:sz w:val="20"/>
                <w:szCs w:val="20"/>
              </w:rPr>
              <w:t>алал-Абад обл</w:t>
            </w:r>
            <w:r w:rsidRPr="00951F57">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12660BD9" w14:textId="77777777" w:rsidR="00E20D62" w:rsidRPr="00951F57" w:rsidRDefault="00E20D62" w:rsidP="00951F57">
            <w:pPr>
              <w:spacing w:after="0" w:line="256" w:lineRule="auto"/>
              <w:ind w:right="-25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4734874,7</w:t>
            </w:r>
          </w:p>
        </w:tc>
        <w:tc>
          <w:tcPr>
            <w:tcW w:w="1701" w:type="dxa"/>
            <w:tcBorders>
              <w:top w:val="nil"/>
              <w:left w:val="nil"/>
              <w:bottom w:val="nil"/>
              <w:right w:val="nil"/>
            </w:tcBorders>
            <w:vAlign w:val="bottom"/>
          </w:tcPr>
          <w:p w14:paraId="6FE13090"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46213994,8</w:t>
            </w:r>
          </w:p>
        </w:tc>
        <w:tc>
          <w:tcPr>
            <w:tcW w:w="1276" w:type="dxa"/>
            <w:tcBorders>
              <w:top w:val="nil"/>
              <w:left w:val="nil"/>
              <w:bottom w:val="nil"/>
              <w:right w:val="nil"/>
            </w:tcBorders>
            <w:vAlign w:val="bottom"/>
          </w:tcPr>
          <w:p w14:paraId="2D10EF03" w14:textId="77777777" w:rsidR="00E20D62" w:rsidRPr="00951F57" w:rsidRDefault="00E20D62" w:rsidP="00951F57">
            <w:pPr>
              <w:spacing w:after="0" w:line="256" w:lineRule="auto"/>
              <w:ind w:right="101"/>
              <w:jc w:val="center"/>
              <w:rPr>
                <w:rFonts w:ascii="Times New Roman" w:hAnsi="Times New Roman" w:cs="Times New Roman"/>
                <w:sz w:val="20"/>
                <w:szCs w:val="20"/>
              </w:rPr>
            </w:pPr>
            <w:r w:rsidRPr="00951F57">
              <w:rPr>
                <w:rFonts w:ascii="Times New Roman" w:hAnsi="Times New Roman" w:cs="Times New Roman"/>
                <w:bCs/>
                <w:sz w:val="20"/>
                <w:szCs w:val="20"/>
                <w:lang w:val="ky-KG"/>
              </w:rPr>
              <w:t>124,1</w:t>
            </w:r>
          </w:p>
        </w:tc>
        <w:tc>
          <w:tcPr>
            <w:tcW w:w="1276" w:type="dxa"/>
            <w:tcBorders>
              <w:top w:val="nil"/>
              <w:left w:val="nil"/>
              <w:bottom w:val="nil"/>
              <w:right w:val="nil"/>
            </w:tcBorders>
            <w:vAlign w:val="bottom"/>
          </w:tcPr>
          <w:p w14:paraId="7DAE12BD"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128,7</w:t>
            </w:r>
          </w:p>
        </w:tc>
        <w:tc>
          <w:tcPr>
            <w:tcW w:w="1275" w:type="dxa"/>
            <w:tcBorders>
              <w:top w:val="nil"/>
              <w:left w:val="nil"/>
              <w:bottom w:val="nil"/>
              <w:right w:val="nil"/>
            </w:tcBorders>
          </w:tcPr>
          <w:p w14:paraId="1A11D5E6" w14:textId="77777777" w:rsidR="00E20D62" w:rsidRPr="00951F57" w:rsidRDefault="00E20D62" w:rsidP="00951F57">
            <w:pPr>
              <w:spacing w:after="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7,8</w:t>
            </w:r>
          </w:p>
        </w:tc>
      </w:tr>
      <w:tr w:rsidR="00E20D62" w:rsidRPr="00951F57" w14:paraId="1C1C6C1B" w14:textId="77777777" w:rsidTr="00182115">
        <w:trPr>
          <w:trHeight w:val="236"/>
        </w:trPr>
        <w:tc>
          <w:tcPr>
            <w:tcW w:w="1843" w:type="dxa"/>
            <w:vAlign w:val="center"/>
            <w:hideMark/>
          </w:tcPr>
          <w:p w14:paraId="083E674F" w14:textId="77777777" w:rsidR="00E20D62" w:rsidRPr="00951F57" w:rsidRDefault="00E20D62" w:rsidP="00951F57">
            <w:pPr>
              <w:spacing w:after="0"/>
              <w:rPr>
                <w:rFonts w:ascii="Times New Roman" w:hAnsi="Times New Roman" w:cs="Times New Roman"/>
                <w:b/>
                <w:sz w:val="20"/>
                <w:szCs w:val="20"/>
              </w:rPr>
            </w:pPr>
            <w:r w:rsidRPr="00951F57">
              <w:rPr>
                <w:rFonts w:ascii="Times New Roman" w:hAnsi="Times New Roman" w:cs="Times New Roman"/>
                <w:sz w:val="20"/>
                <w:szCs w:val="20"/>
                <w:lang w:val="ky-KG"/>
              </w:rPr>
              <w:t xml:space="preserve"> Ы</w:t>
            </w:r>
            <w:r w:rsidRPr="00951F57">
              <w:rPr>
                <w:rFonts w:ascii="Times New Roman" w:hAnsi="Times New Roman" w:cs="Times New Roman"/>
                <w:sz w:val="20"/>
                <w:szCs w:val="20"/>
              </w:rPr>
              <w:t>сык-К</w:t>
            </w:r>
            <w:r w:rsidRPr="00951F57">
              <w:rPr>
                <w:rFonts w:ascii="Times New Roman" w:hAnsi="Times New Roman" w:cs="Times New Roman"/>
                <w:sz w:val="20"/>
                <w:szCs w:val="20"/>
                <w:lang w:val="ky-KG"/>
              </w:rPr>
              <w:t>ө</w:t>
            </w:r>
            <w:r w:rsidRPr="00951F57">
              <w:rPr>
                <w:rFonts w:ascii="Times New Roman" w:hAnsi="Times New Roman" w:cs="Times New Roman"/>
                <w:sz w:val="20"/>
                <w:szCs w:val="20"/>
              </w:rPr>
              <w:t>л обл</w:t>
            </w:r>
            <w:r w:rsidRPr="00951F57">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5D0DE4D7" w14:textId="77777777" w:rsidR="00E20D62" w:rsidRPr="00951F57" w:rsidRDefault="00E20D62" w:rsidP="00951F57">
            <w:pPr>
              <w:spacing w:after="0" w:line="256" w:lineRule="auto"/>
              <w:ind w:right="-250"/>
              <w:rPr>
                <w:rFonts w:ascii="Times New Roman" w:hAnsi="Times New Roman" w:cs="Times New Roman"/>
                <w:sz w:val="20"/>
                <w:szCs w:val="20"/>
              </w:rPr>
            </w:pPr>
            <w:r w:rsidRPr="00951F57">
              <w:rPr>
                <w:rFonts w:ascii="Times New Roman" w:hAnsi="Times New Roman" w:cs="Times New Roman"/>
                <w:bCs/>
                <w:sz w:val="20"/>
                <w:szCs w:val="20"/>
                <w:lang w:val="ky-KG"/>
              </w:rPr>
              <w:t xml:space="preserve">             15993065,7</w:t>
            </w:r>
          </w:p>
        </w:tc>
        <w:tc>
          <w:tcPr>
            <w:tcW w:w="1701" w:type="dxa"/>
            <w:tcBorders>
              <w:top w:val="nil"/>
              <w:left w:val="nil"/>
              <w:bottom w:val="nil"/>
              <w:right w:val="nil"/>
            </w:tcBorders>
            <w:vAlign w:val="bottom"/>
          </w:tcPr>
          <w:p w14:paraId="7910ED36"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90264788,3</w:t>
            </w:r>
          </w:p>
        </w:tc>
        <w:tc>
          <w:tcPr>
            <w:tcW w:w="1276" w:type="dxa"/>
            <w:tcBorders>
              <w:top w:val="nil"/>
              <w:left w:val="nil"/>
              <w:bottom w:val="nil"/>
              <w:right w:val="nil"/>
            </w:tcBorders>
            <w:vAlign w:val="bottom"/>
          </w:tcPr>
          <w:p w14:paraId="19691A0B" w14:textId="77777777" w:rsidR="00E20D62" w:rsidRPr="00951F57" w:rsidRDefault="00E20D62" w:rsidP="00951F57">
            <w:pPr>
              <w:spacing w:after="0" w:line="256" w:lineRule="auto"/>
              <w:ind w:right="101"/>
              <w:jc w:val="center"/>
              <w:rPr>
                <w:rFonts w:ascii="Times New Roman" w:hAnsi="Times New Roman" w:cs="Times New Roman"/>
                <w:sz w:val="20"/>
                <w:szCs w:val="20"/>
                <w:lang w:val="ky-KG"/>
              </w:rPr>
            </w:pPr>
            <w:r w:rsidRPr="00951F57">
              <w:rPr>
                <w:rFonts w:ascii="Times New Roman" w:hAnsi="Times New Roman" w:cs="Times New Roman"/>
                <w:sz w:val="20"/>
                <w:szCs w:val="20"/>
                <w:lang w:val="ky-KG"/>
              </w:rPr>
              <w:t>97,8</w:t>
            </w:r>
          </w:p>
        </w:tc>
        <w:tc>
          <w:tcPr>
            <w:tcW w:w="1276" w:type="dxa"/>
            <w:tcBorders>
              <w:top w:val="nil"/>
              <w:left w:val="nil"/>
              <w:bottom w:val="nil"/>
              <w:right w:val="nil"/>
            </w:tcBorders>
            <w:vAlign w:val="bottom"/>
          </w:tcPr>
          <w:p w14:paraId="7018E159"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91,5</w:t>
            </w:r>
          </w:p>
        </w:tc>
        <w:tc>
          <w:tcPr>
            <w:tcW w:w="1275" w:type="dxa"/>
            <w:tcBorders>
              <w:top w:val="nil"/>
              <w:left w:val="nil"/>
              <w:bottom w:val="nil"/>
              <w:right w:val="nil"/>
            </w:tcBorders>
          </w:tcPr>
          <w:p w14:paraId="058A0CDF" w14:textId="77777777" w:rsidR="00E20D62" w:rsidRPr="00951F57" w:rsidRDefault="00E20D62" w:rsidP="00951F57">
            <w:pPr>
              <w:spacing w:after="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15,2</w:t>
            </w:r>
          </w:p>
        </w:tc>
      </w:tr>
      <w:tr w:rsidR="00E20D62" w:rsidRPr="00951F57" w14:paraId="58178577" w14:textId="77777777" w:rsidTr="00182115">
        <w:trPr>
          <w:trHeight w:val="236"/>
        </w:trPr>
        <w:tc>
          <w:tcPr>
            <w:tcW w:w="1843" w:type="dxa"/>
            <w:vAlign w:val="center"/>
            <w:hideMark/>
          </w:tcPr>
          <w:p w14:paraId="096BF7EB" w14:textId="77777777" w:rsidR="00E20D62" w:rsidRPr="00951F57" w:rsidRDefault="00E20D62" w:rsidP="00951F57">
            <w:pPr>
              <w:spacing w:after="0"/>
              <w:rPr>
                <w:rFonts w:ascii="Times New Roman" w:hAnsi="Times New Roman" w:cs="Times New Roman"/>
                <w:b/>
                <w:sz w:val="20"/>
                <w:szCs w:val="20"/>
              </w:rPr>
            </w:pPr>
            <w:r w:rsidRPr="00951F57">
              <w:rPr>
                <w:rFonts w:ascii="Times New Roman" w:hAnsi="Times New Roman" w:cs="Times New Roman"/>
                <w:sz w:val="20"/>
                <w:szCs w:val="20"/>
              </w:rPr>
              <w:t xml:space="preserve"> Нарын обл</w:t>
            </w:r>
            <w:r w:rsidRPr="00951F57">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0E129704" w14:textId="77777777" w:rsidR="00E20D62" w:rsidRPr="00951F57" w:rsidRDefault="00E20D62" w:rsidP="00951F57">
            <w:pPr>
              <w:spacing w:after="0" w:line="256" w:lineRule="auto"/>
              <w:ind w:right="-25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1815824,6</w:t>
            </w:r>
          </w:p>
        </w:tc>
        <w:tc>
          <w:tcPr>
            <w:tcW w:w="1701" w:type="dxa"/>
            <w:tcBorders>
              <w:top w:val="nil"/>
              <w:left w:val="nil"/>
              <w:bottom w:val="nil"/>
              <w:right w:val="nil"/>
            </w:tcBorders>
            <w:vAlign w:val="bottom"/>
          </w:tcPr>
          <w:p w14:paraId="7A38211B"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12515969,2</w:t>
            </w:r>
          </w:p>
        </w:tc>
        <w:tc>
          <w:tcPr>
            <w:tcW w:w="1276" w:type="dxa"/>
            <w:tcBorders>
              <w:top w:val="nil"/>
              <w:left w:val="nil"/>
              <w:bottom w:val="nil"/>
              <w:right w:val="nil"/>
            </w:tcBorders>
            <w:vAlign w:val="bottom"/>
          </w:tcPr>
          <w:p w14:paraId="565B12E7" w14:textId="77777777" w:rsidR="00E20D62" w:rsidRPr="00951F57" w:rsidRDefault="00E20D62" w:rsidP="00951F57">
            <w:pPr>
              <w:spacing w:after="0" w:line="256" w:lineRule="auto"/>
              <w:ind w:right="101"/>
              <w:jc w:val="center"/>
              <w:rPr>
                <w:rFonts w:ascii="Times New Roman" w:hAnsi="Times New Roman" w:cs="Times New Roman"/>
                <w:sz w:val="20"/>
                <w:szCs w:val="20"/>
              </w:rPr>
            </w:pPr>
            <w:r w:rsidRPr="00951F57">
              <w:rPr>
                <w:rFonts w:ascii="Times New Roman" w:hAnsi="Times New Roman" w:cs="Times New Roman"/>
                <w:bCs/>
                <w:sz w:val="20"/>
                <w:szCs w:val="20"/>
                <w:lang w:val="ky-KG"/>
              </w:rPr>
              <w:t>169,9</w:t>
            </w:r>
          </w:p>
        </w:tc>
        <w:tc>
          <w:tcPr>
            <w:tcW w:w="1276" w:type="dxa"/>
            <w:tcBorders>
              <w:top w:val="nil"/>
              <w:left w:val="nil"/>
              <w:bottom w:val="nil"/>
              <w:right w:val="nil"/>
            </w:tcBorders>
            <w:vAlign w:val="bottom"/>
          </w:tcPr>
          <w:p w14:paraId="7EF0F8C3"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173,9</w:t>
            </w:r>
          </w:p>
        </w:tc>
        <w:tc>
          <w:tcPr>
            <w:tcW w:w="1275" w:type="dxa"/>
            <w:tcBorders>
              <w:top w:val="nil"/>
              <w:left w:val="nil"/>
              <w:bottom w:val="nil"/>
              <w:right w:val="nil"/>
            </w:tcBorders>
          </w:tcPr>
          <w:p w14:paraId="7D8450AA" w14:textId="77777777" w:rsidR="00E20D62" w:rsidRPr="00951F57" w:rsidRDefault="00E20D62" w:rsidP="00951F57">
            <w:pPr>
              <w:spacing w:after="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2,1</w:t>
            </w:r>
          </w:p>
        </w:tc>
      </w:tr>
      <w:tr w:rsidR="00E20D62" w:rsidRPr="00951F57" w14:paraId="1BD9A182" w14:textId="77777777" w:rsidTr="00182115">
        <w:trPr>
          <w:trHeight w:val="236"/>
        </w:trPr>
        <w:tc>
          <w:tcPr>
            <w:tcW w:w="1843" w:type="dxa"/>
            <w:vAlign w:val="center"/>
            <w:hideMark/>
          </w:tcPr>
          <w:p w14:paraId="1967FBE0" w14:textId="77777777" w:rsidR="00E20D62" w:rsidRPr="00951F57" w:rsidRDefault="00E20D62" w:rsidP="00951F57">
            <w:pPr>
              <w:spacing w:after="0"/>
              <w:rPr>
                <w:rFonts w:ascii="Times New Roman" w:hAnsi="Times New Roman" w:cs="Times New Roman"/>
                <w:b/>
                <w:sz w:val="20"/>
                <w:szCs w:val="20"/>
              </w:rPr>
            </w:pPr>
            <w:r w:rsidRPr="00951F57">
              <w:rPr>
                <w:rFonts w:ascii="Times New Roman" w:hAnsi="Times New Roman" w:cs="Times New Roman"/>
                <w:sz w:val="20"/>
                <w:szCs w:val="20"/>
              </w:rPr>
              <w:t xml:space="preserve"> Ош обл</w:t>
            </w:r>
            <w:r w:rsidRPr="00951F57">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45368B74" w14:textId="77777777" w:rsidR="00E20D62" w:rsidRPr="00951F57" w:rsidRDefault="00E20D62" w:rsidP="00951F57">
            <w:pPr>
              <w:spacing w:after="0" w:line="256" w:lineRule="auto"/>
              <w:ind w:right="-25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2728483,7</w:t>
            </w:r>
          </w:p>
        </w:tc>
        <w:tc>
          <w:tcPr>
            <w:tcW w:w="1701" w:type="dxa"/>
            <w:tcBorders>
              <w:top w:val="nil"/>
              <w:left w:val="nil"/>
              <w:bottom w:val="nil"/>
              <w:right w:val="nil"/>
            </w:tcBorders>
            <w:vAlign w:val="bottom"/>
          </w:tcPr>
          <w:p w14:paraId="5890BB21"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18395038,8</w:t>
            </w:r>
          </w:p>
        </w:tc>
        <w:tc>
          <w:tcPr>
            <w:tcW w:w="1276" w:type="dxa"/>
            <w:tcBorders>
              <w:top w:val="nil"/>
              <w:left w:val="nil"/>
              <w:bottom w:val="nil"/>
              <w:right w:val="nil"/>
            </w:tcBorders>
            <w:vAlign w:val="bottom"/>
          </w:tcPr>
          <w:p w14:paraId="4367C099" w14:textId="77777777" w:rsidR="00E20D62" w:rsidRPr="00951F57" w:rsidRDefault="00E20D62" w:rsidP="00951F57">
            <w:pPr>
              <w:spacing w:after="0" w:line="256" w:lineRule="auto"/>
              <w:ind w:right="101"/>
              <w:jc w:val="center"/>
              <w:rPr>
                <w:rFonts w:ascii="Times New Roman" w:hAnsi="Times New Roman" w:cs="Times New Roman"/>
                <w:sz w:val="20"/>
                <w:szCs w:val="20"/>
                <w:lang w:val="ky-KG"/>
              </w:rPr>
            </w:pPr>
            <w:r w:rsidRPr="00951F57">
              <w:rPr>
                <w:rFonts w:ascii="Times New Roman" w:hAnsi="Times New Roman" w:cs="Times New Roman"/>
                <w:sz w:val="20"/>
                <w:szCs w:val="20"/>
                <w:lang w:val="ky-KG"/>
              </w:rPr>
              <w:t>119,6</w:t>
            </w:r>
          </w:p>
        </w:tc>
        <w:tc>
          <w:tcPr>
            <w:tcW w:w="1276" w:type="dxa"/>
            <w:tcBorders>
              <w:top w:val="nil"/>
              <w:left w:val="nil"/>
              <w:bottom w:val="nil"/>
              <w:right w:val="nil"/>
            </w:tcBorders>
            <w:vAlign w:val="bottom"/>
          </w:tcPr>
          <w:p w14:paraId="7E547EBA"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104,5</w:t>
            </w:r>
          </w:p>
        </w:tc>
        <w:tc>
          <w:tcPr>
            <w:tcW w:w="1275" w:type="dxa"/>
            <w:tcBorders>
              <w:top w:val="nil"/>
              <w:left w:val="nil"/>
              <w:bottom w:val="nil"/>
              <w:right w:val="nil"/>
            </w:tcBorders>
          </w:tcPr>
          <w:p w14:paraId="0A8E9AE9" w14:textId="77777777" w:rsidR="00E20D62" w:rsidRPr="00951F57" w:rsidRDefault="00E20D62" w:rsidP="00951F57">
            <w:pPr>
              <w:spacing w:after="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3,1</w:t>
            </w:r>
          </w:p>
        </w:tc>
      </w:tr>
      <w:tr w:rsidR="00E20D62" w:rsidRPr="00951F57" w14:paraId="52F7471C" w14:textId="77777777" w:rsidTr="00182115">
        <w:trPr>
          <w:trHeight w:val="236"/>
        </w:trPr>
        <w:tc>
          <w:tcPr>
            <w:tcW w:w="1843" w:type="dxa"/>
            <w:vAlign w:val="center"/>
            <w:hideMark/>
          </w:tcPr>
          <w:p w14:paraId="0715A8EF" w14:textId="77777777" w:rsidR="00E20D62" w:rsidRPr="00951F57" w:rsidRDefault="00E20D62" w:rsidP="00951F57">
            <w:pPr>
              <w:spacing w:after="0"/>
              <w:rPr>
                <w:rFonts w:ascii="Times New Roman" w:hAnsi="Times New Roman" w:cs="Times New Roman"/>
                <w:b/>
                <w:sz w:val="20"/>
                <w:szCs w:val="20"/>
              </w:rPr>
            </w:pPr>
            <w:r w:rsidRPr="00951F57">
              <w:rPr>
                <w:rFonts w:ascii="Times New Roman" w:hAnsi="Times New Roman" w:cs="Times New Roman"/>
                <w:sz w:val="20"/>
                <w:szCs w:val="20"/>
              </w:rPr>
              <w:t xml:space="preserve"> Талас обл</w:t>
            </w:r>
            <w:r w:rsidRPr="00951F57">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64FE8ED8" w14:textId="77777777" w:rsidR="00E20D62" w:rsidRPr="00951F57" w:rsidRDefault="00E20D62" w:rsidP="00951F57">
            <w:pPr>
              <w:spacing w:after="0" w:line="256" w:lineRule="auto"/>
              <w:ind w:right="-250"/>
              <w:jc w:val="center"/>
              <w:rPr>
                <w:rFonts w:ascii="Times New Roman" w:hAnsi="Times New Roman" w:cs="Times New Roman"/>
                <w:sz w:val="20"/>
                <w:szCs w:val="20"/>
              </w:rPr>
            </w:pPr>
            <w:r w:rsidRPr="00951F57">
              <w:rPr>
                <w:rFonts w:ascii="Times New Roman" w:hAnsi="Times New Roman" w:cs="Times New Roman"/>
                <w:bCs/>
                <w:sz w:val="20"/>
                <w:szCs w:val="20"/>
                <w:lang w:val="ky-KG"/>
              </w:rPr>
              <w:t>4781635,4</w:t>
            </w:r>
          </w:p>
        </w:tc>
        <w:tc>
          <w:tcPr>
            <w:tcW w:w="1701" w:type="dxa"/>
            <w:tcBorders>
              <w:top w:val="nil"/>
              <w:left w:val="nil"/>
              <w:bottom w:val="nil"/>
              <w:right w:val="nil"/>
            </w:tcBorders>
            <w:vAlign w:val="bottom"/>
          </w:tcPr>
          <w:p w14:paraId="14BAF340"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40829343,2</w:t>
            </w:r>
          </w:p>
        </w:tc>
        <w:tc>
          <w:tcPr>
            <w:tcW w:w="1276" w:type="dxa"/>
            <w:tcBorders>
              <w:top w:val="nil"/>
              <w:left w:val="nil"/>
              <w:bottom w:val="nil"/>
              <w:right w:val="nil"/>
            </w:tcBorders>
            <w:vAlign w:val="bottom"/>
          </w:tcPr>
          <w:p w14:paraId="63129E9D" w14:textId="77777777" w:rsidR="00E20D62" w:rsidRPr="00951F57" w:rsidRDefault="00E20D62" w:rsidP="00951F57">
            <w:pPr>
              <w:spacing w:after="0" w:line="256" w:lineRule="auto"/>
              <w:ind w:right="101"/>
              <w:jc w:val="center"/>
              <w:rPr>
                <w:rFonts w:ascii="Times New Roman" w:hAnsi="Times New Roman" w:cs="Times New Roman"/>
                <w:sz w:val="20"/>
                <w:szCs w:val="20"/>
                <w:lang w:val="ky-KG"/>
              </w:rPr>
            </w:pPr>
            <w:r w:rsidRPr="00951F57">
              <w:rPr>
                <w:rFonts w:ascii="Times New Roman" w:hAnsi="Times New Roman" w:cs="Times New Roman"/>
                <w:sz w:val="20"/>
                <w:szCs w:val="20"/>
                <w:lang w:val="ky-KG"/>
              </w:rPr>
              <w:t>96,2</w:t>
            </w:r>
          </w:p>
        </w:tc>
        <w:tc>
          <w:tcPr>
            <w:tcW w:w="1276" w:type="dxa"/>
            <w:tcBorders>
              <w:top w:val="nil"/>
              <w:left w:val="nil"/>
              <w:bottom w:val="nil"/>
              <w:right w:val="nil"/>
            </w:tcBorders>
            <w:vAlign w:val="bottom"/>
          </w:tcPr>
          <w:p w14:paraId="5C5BC7FF"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104,9</w:t>
            </w:r>
          </w:p>
        </w:tc>
        <w:tc>
          <w:tcPr>
            <w:tcW w:w="1275" w:type="dxa"/>
            <w:tcBorders>
              <w:top w:val="nil"/>
              <w:left w:val="nil"/>
              <w:bottom w:val="nil"/>
              <w:right w:val="nil"/>
            </w:tcBorders>
          </w:tcPr>
          <w:p w14:paraId="48146F1B" w14:textId="77777777" w:rsidR="00E20D62" w:rsidRPr="00951F57" w:rsidRDefault="00E20D62" w:rsidP="00951F57">
            <w:pPr>
              <w:spacing w:after="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6,9</w:t>
            </w:r>
          </w:p>
        </w:tc>
      </w:tr>
      <w:tr w:rsidR="00E20D62" w:rsidRPr="00951F57" w14:paraId="7FC619EB" w14:textId="77777777" w:rsidTr="00182115">
        <w:trPr>
          <w:trHeight w:val="236"/>
        </w:trPr>
        <w:tc>
          <w:tcPr>
            <w:tcW w:w="1843" w:type="dxa"/>
            <w:vAlign w:val="center"/>
            <w:hideMark/>
          </w:tcPr>
          <w:p w14:paraId="736FD104" w14:textId="77777777" w:rsidR="00E20D62" w:rsidRPr="00951F57" w:rsidRDefault="00E20D62" w:rsidP="00951F57">
            <w:pPr>
              <w:spacing w:after="0"/>
              <w:rPr>
                <w:rFonts w:ascii="Times New Roman" w:hAnsi="Times New Roman" w:cs="Times New Roman"/>
                <w:b/>
                <w:sz w:val="20"/>
                <w:szCs w:val="20"/>
              </w:rPr>
            </w:pPr>
            <w:r w:rsidRPr="00951F57">
              <w:rPr>
                <w:rFonts w:ascii="Times New Roman" w:hAnsi="Times New Roman" w:cs="Times New Roman"/>
                <w:sz w:val="20"/>
                <w:szCs w:val="20"/>
              </w:rPr>
              <w:t xml:space="preserve"> Ч</w:t>
            </w:r>
            <w:r w:rsidRPr="00951F57">
              <w:rPr>
                <w:rFonts w:ascii="Times New Roman" w:hAnsi="Times New Roman" w:cs="Times New Roman"/>
                <w:sz w:val="20"/>
                <w:szCs w:val="20"/>
                <w:lang w:val="ky-KG"/>
              </w:rPr>
              <w:t>ү</w:t>
            </w:r>
            <w:r w:rsidRPr="00951F57">
              <w:rPr>
                <w:rFonts w:ascii="Times New Roman" w:hAnsi="Times New Roman" w:cs="Times New Roman"/>
                <w:sz w:val="20"/>
                <w:szCs w:val="20"/>
              </w:rPr>
              <w:t>й обл</w:t>
            </w:r>
            <w:r w:rsidRPr="00951F57">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23B26A1C" w14:textId="77777777" w:rsidR="00E20D62" w:rsidRPr="00951F57" w:rsidRDefault="00E20D62" w:rsidP="00951F57">
            <w:pPr>
              <w:spacing w:after="0" w:line="256" w:lineRule="auto"/>
              <w:ind w:right="-250"/>
              <w:rPr>
                <w:rFonts w:ascii="Times New Roman" w:hAnsi="Times New Roman" w:cs="Times New Roman"/>
                <w:sz w:val="20"/>
                <w:szCs w:val="20"/>
              </w:rPr>
            </w:pPr>
            <w:r w:rsidRPr="00951F57">
              <w:rPr>
                <w:rFonts w:ascii="Times New Roman" w:hAnsi="Times New Roman" w:cs="Times New Roman"/>
                <w:bCs/>
                <w:sz w:val="20"/>
                <w:szCs w:val="20"/>
                <w:lang w:val="ky-KG"/>
              </w:rPr>
              <w:t xml:space="preserve">            40574515,2</w:t>
            </w:r>
          </w:p>
        </w:tc>
        <w:tc>
          <w:tcPr>
            <w:tcW w:w="1701" w:type="dxa"/>
            <w:tcBorders>
              <w:top w:val="nil"/>
              <w:left w:val="nil"/>
              <w:bottom w:val="nil"/>
              <w:right w:val="nil"/>
            </w:tcBorders>
            <w:vAlign w:val="bottom"/>
          </w:tcPr>
          <w:p w14:paraId="0E9D7E21" w14:textId="77777777" w:rsidR="00E20D62" w:rsidRPr="00951F57" w:rsidRDefault="00E20D62" w:rsidP="00951F57">
            <w:pPr>
              <w:spacing w:after="0" w:line="256" w:lineRule="auto"/>
              <w:ind w:right="317"/>
              <w:jc w:val="center"/>
              <w:rPr>
                <w:rFonts w:ascii="Times New Roman" w:hAnsi="Times New Roman" w:cs="Times New Roman"/>
                <w:sz w:val="20"/>
                <w:szCs w:val="20"/>
                <w:lang w:val="ky-KG"/>
              </w:rPr>
            </w:pPr>
            <w:r w:rsidRPr="00951F57">
              <w:rPr>
                <w:rFonts w:ascii="Times New Roman" w:hAnsi="Times New Roman" w:cs="Times New Roman"/>
                <w:sz w:val="20"/>
                <w:szCs w:val="20"/>
                <w:lang w:val="ky-KG"/>
              </w:rPr>
              <w:t>266570903,1</w:t>
            </w:r>
          </w:p>
        </w:tc>
        <w:tc>
          <w:tcPr>
            <w:tcW w:w="1276" w:type="dxa"/>
            <w:tcBorders>
              <w:top w:val="nil"/>
              <w:left w:val="nil"/>
              <w:bottom w:val="nil"/>
              <w:right w:val="nil"/>
            </w:tcBorders>
            <w:vAlign w:val="bottom"/>
          </w:tcPr>
          <w:p w14:paraId="4AFC762E" w14:textId="77777777" w:rsidR="00E20D62" w:rsidRPr="00951F57" w:rsidRDefault="00E20D62" w:rsidP="00951F57">
            <w:pPr>
              <w:spacing w:after="0" w:line="256" w:lineRule="auto"/>
              <w:ind w:right="101"/>
              <w:jc w:val="center"/>
              <w:rPr>
                <w:rFonts w:ascii="Times New Roman" w:hAnsi="Times New Roman" w:cs="Times New Roman"/>
                <w:sz w:val="20"/>
                <w:szCs w:val="20"/>
                <w:lang w:val="ky-KG"/>
              </w:rPr>
            </w:pPr>
            <w:r w:rsidRPr="00951F57">
              <w:rPr>
                <w:rFonts w:ascii="Times New Roman" w:hAnsi="Times New Roman" w:cs="Times New Roman"/>
                <w:sz w:val="20"/>
                <w:szCs w:val="20"/>
                <w:lang w:val="ky-KG"/>
              </w:rPr>
              <w:t>94,9</w:t>
            </w:r>
          </w:p>
        </w:tc>
        <w:tc>
          <w:tcPr>
            <w:tcW w:w="1276" w:type="dxa"/>
            <w:tcBorders>
              <w:top w:val="nil"/>
              <w:left w:val="nil"/>
              <w:bottom w:val="nil"/>
              <w:right w:val="nil"/>
            </w:tcBorders>
            <w:vAlign w:val="bottom"/>
          </w:tcPr>
          <w:p w14:paraId="524E9368"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110,8</w:t>
            </w:r>
          </w:p>
        </w:tc>
        <w:tc>
          <w:tcPr>
            <w:tcW w:w="1275" w:type="dxa"/>
            <w:tcBorders>
              <w:top w:val="nil"/>
              <w:left w:val="nil"/>
              <w:bottom w:val="nil"/>
              <w:right w:val="nil"/>
            </w:tcBorders>
          </w:tcPr>
          <w:p w14:paraId="2B79EEAD" w14:textId="77777777" w:rsidR="00E20D62" w:rsidRPr="00951F57" w:rsidRDefault="00E20D62" w:rsidP="00951F57">
            <w:pPr>
              <w:spacing w:after="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44,8</w:t>
            </w:r>
          </w:p>
        </w:tc>
      </w:tr>
      <w:tr w:rsidR="00E20D62" w:rsidRPr="00951F57" w14:paraId="71811C5B" w14:textId="77777777" w:rsidTr="00ED6F07">
        <w:trPr>
          <w:trHeight w:val="236"/>
        </w:trPr>
        <w:tc>
          <w:tcPr>
            <w:tcW w:w="1843" w:type="dxa"/>
            <w:vAlign w:val="center"/>
            <w:hideMark/>
          </w:tcPr>
          <w:p w14:paraId="6DDD399D" w14:textId="77777777" w:rsidR="00E20D62" w:rsidRPr="00951F57" w:rsidRDefault="00E20D62" w:rsidP="00951F57">
            <w:pPr>
              <w:spacing w:after="0"/>
              <w:rPr>
                <w:rFonts w:ascii="Times New Roman" w:hAnsi="Times New Roman" w:cs="Times New Roman"/>
                <w:b/>
                <w:sz w:val="20"/>
                <w:szCs w:val="20"/>
                <w:lang w:val="ky-KG"/>
              </w:rPr>
            </w:pPr>
            <w:r w:rsidRPr="00951F57">
              <w:rPr>
                <w:rFonts w:ascii="Times New Roman" w:hAnsi="Times New Roman" w:cs="Times New Roman"/>
                <w:b/>
                <w:sz w:val="20"/>
                <w:szCs w:val="20"/>
              </w:rPr>
              <w:t xml:space="preserve"> Бишкек</w:t>
            </w:r>
            <w:r w:rsidRPr="00951F57">
              <w:rPr>
                <w:rFonts w:ascii="Times New Roman" w:hAnsi="Times New Roman" w:cs="Times New Roman"/>
                <w:b/>
                <w:sz w:val="20"/>
                <w:szCs w:val="20"/>
                <w:lang w:val="ky-KG"/>
              </w:rPr>
              <w:t xml:space="preserve"> ш.</w:t>
            </w:r>
          </w:p>
        </w:tc>
        <w:tc>
          <w:tcPr>
            <w:tcW w:w="1984" w:type="dxa"/>
            <w:tcBorders>
              <w:top w:val="nil"/>
              <w:left w:val="nil"/>
              <w:right w:val="nil"/>
            </w:tcBorders>
            <w:vAlign w:val="bottom"/>
          </w:tcPr>
          <w:p w14:paraId="5AF835F1" w14:textId="77777777" w:rsidR="00E20D62" w:rsidRPr="00951F57" w:rsidRDefault="00E20D62" w:rsidP="00951F57">
            <w:pPr>
              <w:spacing w:after="0" w:line="256" w:lineRule="auto"/>
              <w:ind w:right="-250"/>
              <w:rPr>
                <w:rFonts w:ascii="Times New Roman" w:hAnsi="Times New Roman" w:cs="Times New Roman"/>
                <w:b/>
                <w:sz w:val="20"/>
                <w:szCs w:val="20"/>
              </w:rPr>
            </w:pPr>
            <w:r w:rsidRPr="00951F57">
              <w:rPr>
                <w:rFonts w:ascii="Times New Roman" w:hAnsi="Times New Roman" w:cs="Times New Roman"/>
                <w:b/>
                <w:bCs/>
                <w:sz w:val="20"/>
                <w:szCs w:val="20"/>
                <w:lang w:val="ky-KG"/>
              </w:rPr>
              <w:t xml:space="preserve">            10902594,9</w:t>
            </w:r>
          </w:p>
        </w:tc>
        <w:tc>
          <w:tcPr>
            <w:tcW w:w="1701" w:type="dxa"/>
            <w:tcBorders>
              <w:top w:val="nil"/>
              <w:left w:val="nil"/>
              <w:right w:val="nil"/>
            </w:tcBorders>
            <w:vAlign w:val="bottom"/>
          </w:tcPr>
          <w:p w14:paraId="7F3A4CC4" w14:textId="77777777" w:rsidR="00E20D62" w:rsidRPr="00951F57" w:rsidRDefault="00E20D62" w:rsidP="00951F57">
            <w:pPr>
              <w:spacing w:after="0" w:line="256" w:lineRule="auto"/>
              <w:ind w:right="317"/>
              <w:jc w:val="center"/>
              <w:rPr>
                <w:rFonts w:ascii="Times New Roman" w:hAnsi="Times New Roman" w:cs="Times New Roman"/>
                <w:b/>
                <w:sz w:val="20"/>
                <w:szCs w:val="20"/>
              </w:rPr>
            </w:pPr>
            <w:r w:rsidRPr="00951F57">
              <w:rPr>
                <w:rFonts w:ascii="Times New Roman" w:hAnsi="Times New Roman" w:cs="Times New Roman"/>
                <w:b/>
                <w:bCs/>
                <w:sz w:val="20"/>
                <w:szCs w:val="20"/>
                <w:lang w:val="ky-KG"/>
              </w:rPr>
              <w:t xml:space="preserve">  101308549,1</w:t>
            </w:r>
          </w:p>
        </w:tc>
        <w:tc>
          <w:tcPr>
            <w:tcW w:w="1276" w:type="dxa"/>
            <w:tcBorders>
              <w:top w:val="nil"/>
              <w:left w:val="nil"/>
              <w:right w:val="nil"/>
            </w:tcBorders>
            <w:vAlign w:val="bottom"/>
          </w:tcPr>
          <w:p w14:paraId="7AA002D2" w14:textId="77777777" w:rsidR="00E20D62" w:rsidRPr="00951F57" w:rsidRDefault="00E20D62" w:rsidP="00951F57">
            <w:pPr>
              <w:spacing w:after="0" w:line="256" w:lineRule="auto"/>
              <w:ind w:right="101"/>
              <w:jc w:val="center"/>
              <w:rPr>
                <w:rFonts w:ascii="Times New Roman" w:hAnsi="Times New Roman" w:cs="Times New Roman"/>
                <w:b/>
                <w:sz w:val="20"/>
                <w:szCs w:val="20"/>
                <w:lang w:val="ky-KG"/>
              </w:rPr>
            </w:pPr>
            <w:r w:rsidRPr="00951F57">
              <w:rPr>
                <w:rFonts w:ascii="Times New Roman" w:hAnsi="Times New Roman" w:cs="Times New Roman"/>
                <w:b/>
                <w:sz w:val="20"/>
                <w:szCs w:val="20"/>
                <w:lang w:val="ky-KG"/>
              </w:rPr>
              <w:t>133,8</w:t>
            </w:r>
          </w:p>
        </w:tc>
        <w:tc>
          <w:tcPr>
            <w:tcW w:w="1276" w:type="dxa"/>
            <w:tcBorders>
              <w:top w:val="nil"/>
              <w:left w:val="nil"/>
              <w:right w:val="nil"/>
            </w:tcBorders>
            <w:vAlign w:val="bottom"/>
          </w:tcPr>
          <w:p w14:paraId="679929CC" w14:textId="77777777" w:rsidR="00E20D62" w:rsidRPr="00951F57" w:rsidRDefault="00E20D62" w:rsidP="00951F57">
            <w:pPr>
              <w:spacing w:after="0" w:line="256" w:lineRule="auto"/>
              <w:ind w:right="317"/>
              <w:jc w:val="center"/>
              <w:rPr>
                <w:rFonts w:ascii="Times New Roman" w:hAnsi="Times New Roman" w:cs="Times New Roman"/>
                <w:b/>
                <w:sz w:val="20"/>
                <w:szCs w:val="20"/>
              </w:rPr>
            </w:pPr>
            <w:r w:rsidRPr="00951F57">
              <w:rPr>
                <w:rFonts w:ascii="Times New Roman" w:hAnsi="Times New Roman" w:cs="Times New Roman"/>
                <w:b/>
                <w:bCs/>
                <w:sz w:val="20"/>
                <w:szCs w:val="20"/>
                <w:lang w:val="ky-KG"/>
              </w:rPr>
              <w:t>125,2</w:t>
            </w:r>
          </w:p>
        </w:tc>
        <w:tc>
          <w:tcPr>
            <w:tcW w:w="1275" w:type="dxa"/>
            <w:tcBorders>
              <w:top w:val="nil"/>
              <w:left w:val="nil"/>
              <w:right w:val="nil"/>
            </w:tcBorders>
          </w:tcPr>
          <w:p w14:paraId="79E56C85" w14:textId="77777777" w:rsidR="00E20D62" w:rsidRPr="00951F57" w:rsidRDefault="00E20D62" w:rsidP="00951F57">
            <w:pPr>
              <w:spacing w:after="0"/>
              <w:jc w:val="center"/>
              <w:rPr>
                <w:rFonts w:ascii="Times New Roman" w:hAnsi="Times New Roman" w:cs="Times New Roman"/>
                <w:b/>
                <w:sz w:val="20"/>
                <w:szCs w:val="20"/>
              </w:rPr>
            </w:pPr>
            <w:r w:rsidRPr="00951F57">
              <w:rPr>
                <w:rFonts w:ascii="Times New Roman" w:hAnsi="Times New Roman" w:cs="Times New Roman"/>
                <w:b/>
                <w:bCs/>
                <w:sz w:val="20"/>
                <w:szCs w:val="20"/>
                <w:lang w:val="ky-KG"/>
              </w:rPr>
              <w:t xml:space="preserve">  17,0</w:t>
            </w:r>
          </w:p>
        </w:tc>
      </w:tr>
      <w:tr w:rsidR="00E20D62" w:rsidRPr="00951F57" w14:paraId="61C0BD16" w14:textId="77777777" w:rsidTr="00ED6F07">
        <w:trPr>
          <w:trHeight w:val="236"/>
        </w:trPr>
        <w:tc>
          <w:tcPr>
            <w:tcW w:w="1843" w:type="dxa"/>
            <w:tcBorders>
              <w:bottom w:val="single" w:sz="4" w:space="0" w:color="auto"/>
            </w:tcBorders>
            <w:vAlign w:val="center"/>
            <w:hideMark/>
          </w:tcPr>
          <w:p w14:paraId="0129BA96" w14:textId="77777777" w:rsidR="00E20D62" w:rsidRPr="00951F57" w:rsidRDefault="00E20D62" w:rsidP="00951F57">
            <w:pPr>
              <w:spacing w:after="0"/>
              <w:rPr>
                <w:rFonts w:ascii="Times New Roman" w:hAnsi="Times New Roman" w:cs="Times New Roman"/>
                <w:b/>
                <w:sz w:val="20"/>
                <w:szCs w:val="20"/>
                <w:lang w:val="ky-KG"/>
              </w:rPr>
            </w:pPr>
            <w:r w:rsidRPr="00951F57">
              <w:rPr>
                <w:rFonts w:ascii="Times New Roman" w:hAnsi="Times New Roman" w:cs="Times New Roman"/>
                <w:sz w:val="20"/>
                <w:szCs w:val="20"/>
              </w:rPr>
              <w:t xml:space="preserve"> Ош</w:t>
            </w:r>
            <w:r w:rsidRPr="00951F57">
              <w:rPr>
                <w:rFonts w:ascii="Times New Roman" w:hAnsi="Times New Roman" w:cs="Times New Roman"/>
                <w:sz w:val="20"/>
                <w:szCs w:val="20"/>
                <w:lang w:val="ky-KG"/>
              </w:rPr>
              <w:t xml:space="preserve"> ш.</w:t>
            </w:r>
          </w:p>
        </w:tc>
        <w:tc>
          <w:tcPr>
            <w:tcW w:w="1984" w:type="dxa"/>
            <w:tcBorders>
              <w:top w:val="nil"/>
              <w:left w:val="nil"/>
              <w:bottom w:val="single" w:sz="4" w:space="0" w:color="auto"/>
              <w:right w:val="nil"/>
            </w:tcBorders>
            <w:vAlign w:val="bottom"/>
          </w:tcPr>
          <w:p w14:paraId="38E7B2C8" w14:textId="77777777" w:rsidR="00E20D62" w:rsidRPr="00951F57" w:rsidRDefault="00E20D62" w:rsidP="00951F57">
            <w:pPr>
              <w:spacing w:after="0" w:line="256" w:lineRule="auto"/>
              <w:ind w:right="-250"/>
              <w:jc w:val="center"/>
              <w:rPr>
                <w:rFonts w:ascii="Times New Roman" w:hAnsi="Times New Roman" w:cs="Times New Roman"/>
                <w:sz w:val="20"/>
                <w:szCs w:val="20"/>
              </w:rPr>
            </w:pPr>
            <w:r w:rsidRPr="00951F57">
              <w:rPr>
                <w:rFonts w:ascii="Times New Roman" w:hAnsi="Times New Roman" w:cs="Times New Roman"/>
                <w:bCs/>
                <w:sz w:val="20"/>
                <w:szCs w:val="20"/>
                <w:lang w:val="ky-KG"/>
              </w:rPr>
              <w:t>1112393,7</w:t>
            </w:r>
          </w:p>
        </w:tc>
        <w:tc>
          <w:tcPr>
            <w:tcW w:w="1701" w:type="dxa"/>
            <w:tcBorders>
              <w:top w:val="nil"/>
              <w:left w:val="nil"/>
              <w:bottom w:val="single" w:sz="4" w:space="0" w:color="auto"/>
              <w:right w:val="nil"/>
            </w:tcBorders>
            <w:vAlign w:val="bottom"/>
          </w:tcPr>
          <w:p w14:paraId="2BC27588"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10493519,0</w:t>
            </w:r>
          </w:p>
        </w:tc>
        <w:tc>
          <w:tcPr>
            <w:tcW w:w="1276" w:type="dxa"/>
            <w:tcBorders>
              <w:top w:val="nil"/>
              <w:left w:val="nil"/>
              <w:bottom w:val="single" w:sz="4" w:space="0" w:color="auto"/>
              <w:right w:val="nil"/>
            </w:tcBorders>
            <w:vAlign w:val="bottom"/>
          </w:tcPr>
          <w:p w14:paraId="5E239D4C" w14:textId="77777777" w:rsidR="00E20D62" w:rsidRPr="00951F57" w:rsidRDefault="00E20D62" w:rsidP="00951F57">
            <w:pPr>
              <w:spacing w:after="0" w:line="256" w:lineRule="auto"/>
              <w:ind w:right="101"/>
              <w:jc w:val="center"/>
              <w:rPr>
                <w:rFonts w:ascii="Times New Roman" w:hAnsi="Times New Roman" w:cs="Times New Roman"/>
                <w:sz w:val="20"/>
                <w:szCs w:val="20"/>
                <w:lang w:val="ky-KG"/>
              </w:rPr>
            </w:pPr>
            <w:r w:rsidRPr="00951F57">
              <w:rPr>
                <w:rFonts w:ascii="Times New Roman" w:hAnsi="Times New Roman" w:cs="Times New Roman"/>
                <w:sz w:val="20"/>
                <w:szCs w:val="20"/>
                <w:lang w:val="ky-KG"/>
              </w:rPr>
              <w:t>137,9</w:t>
            </w:r>
          </w:p>
        </w:tc>
        <w:tc>
          <w:tcPr>
            <w:tcW w:w="1276" w:type="dxa"/>
            <w:tcBorders>
              <w:top w:val="nil"/>
              <w:left w:val="nil"/>
              <w:bottom w:val="single" w:sz="4" w:space="0" w:color="auto"/>
              <w:right w:val="nil"/>
            </w:tcBorders>
            <w:vAlign w:val="bottom"/>
          </w:tcPr>
          <w:p w14:paraId="175663F9" w14:textId="77777777" w:rsidR="00E20D62" w:rsidRPr="00951F57" w:rsidRDefault="00E20D62" w:rsidP="00951F57">
            <w:pPr>
              <w:spacing w:after="0" w:line="256" w:lineRule="auto"/>
              <w:ind w:right="317"/>
              <w:jc w:val="center"/>
              <w:rPr>
                <w:rFonts w:ascii="Times New Roman" w:hAnsi="Times New Roman" w:cs="Times New Roman"/>
                <w:sz w:val="20"/>
                <w:szCs w:val="20"/>
              </w:rPr>
            </w:pPr>
            <w:r w:rsidRPr="00951F57">
              <w:rPr>
                <w:rFonts w:ascii="Times New Roman" w:hAnsi="Times New Roman" w:cs="Times New Roman"/>
                <w:bCs/>
                <w:sz w:val="20"/>
                <w:szCs w:val="20"/>
                <w:lang w:val="ky-KG"/>
              </w:rPr>
              <w:t>132,3</w:t>
            </w:r>
          </w:p>
        </w:tc>
        <w:tc>
          <w:tcPr>
            <w:tcW w:w="1275" w:type="dxa"/>
            <w:tcBorders>
              <w:top w:val="nil"/>
              <w:left w:val="nil"/>
              <w:bottom w:val="single" w:sz="4" w:space="0" w:color="auto"/>
              <w:right w:val="nil"/>
            </w:tcBorders>
          </w:tcPr>
          <w:p w14:paraId="6846087E" w14:textId="77777777" w:rsidR="00E20D62" w:rsidRPr="00951F57" w:rsidRDefault="00E20D62" w:rsidP="00951F57">
            <w:pPr>
              <w:spacing w:after="0"/>
              <w:jc w:val="center"/>
              <w:rPr>
                <w:rFonts w:ascii="Times New Roman" w:hAnsi="Times New Roman" w:cs="Times New Roman"/>
                <w:sz w:val="20"/>
                <w:szCs w:val="20"/>
              </w:rPr>
            </w:pPr>
            <w:r w:rsidRPr="00951F57">
              <w:rPr>
                <w:rFonts w:ascii="Times New Roman" w:hAnsi="Times New Roman" w:cs="Times New Roman"/>
                <w:bCs/>
                <w:sz w:val="20"/>
                <w:szCs w:val="20"/>
                <w:lang w:val="ky-KG"/>
              </w:rPr>
              <w:t xml:space="preserve">   1,7</w:t>
            </w:r>
          </w:p>
        </w:tc>
      </w:tr>
    </w:tbl>
    <w:p w14:paraId="3A22E3BD" w14:textId="77777777" w:rsidR="00E20D62" w:rsidRPr="00951F57" w:rsidRDefault="00E20D62" w:rsidP="00951F57">
      <w:pPr>
        <w:spacing w:after="0"/>
        <w:ind w:left="1276" w:hanging="1276"/>
        <w:jc w:val="both"/>
        <w:rPr>
          <w:rFonts w:ascii="Times New Roman" w:hAnsi="Times New Roman" w:cs="Times New Roman"/>
          <w:b/>
          <w:sz w:val="20"/>
          <w:szCs w:val="20"/>
          <w:lang w:val="ky-KG"/>
        </w:rPr>
      </w:pPr>
    </w:p>
    <w:p w14:paraId="026CC84E" w14:textId="77777777" w:rsidR="00ED6F07" w:rsidRDefault="00ED6F07" w:rsidP="006A7219">
      <w:pPr>
        <w:spacing w:after="0"/>
        <w:ind w:left="1276" w:hanging="1134"/>
        <w:jc w:val="both"/>
        <w:rPr>
          <w:rFonts w:ascii="Times New Roman" w:hAnsi="Times New Roman" w:cs="Times New Roman"/>
          <w:b/>
          <w:sz w:val="24"/>
          <w:szCs w:val="24"/>
          <w:lang w:val="ky-KG"/>
        </w:rPr>
      </w:pPr>
    </w:p>
    <w:p w14:paraId="7FB428C7" w14:textId="77777777" w:rsidR="00ED6F07" w:rsidRDefault="00ED6F07" w:rsidP="006A7219">
      <w:pPr>
        <w:spacing w:after="0"/>
        <w:ind w:left="1276" w:hanging="1134"/>
        <w:jc w:val="both"/>
        <w:rPr>
          <w:rFonts w:ascii="Times New Roman" w:hAnsi="Times New Roman" w:cs="Times New Roman"/>
          <w:b/>
          <w:sz w:val="24"/>
          <w:szCs w:val="24"/>
          <w:lang w:val="ky-KG"/>
        </w:rPr>
      </w:pPr>
    </w:p>
    <w:p w14:paraId="0F15A346" w14:textId="224D048C" w:rsidR="006A7219" w:rsidRDefault="00E20D62" w:rsidP="006A7219">
      <w:pPr>
        <w:spacing w:after="0"/>
        <w:ind w:left="1276" w:hanging="1134"/>
        <w:jc w:val="both"/>
        <w:rPr>
          <w:rFonts w:ascii="Times New Roman" w:hAnsi="Times New Roman" w:cs="Times New Roman"/>
          <w:b/>
          <w:sz w:val="24"/>
          <w:szCs w:val="24"/>
          <w:lang w:val="ky-KG"/>
        </w:rPr>
      </w:pPr>
      <w:r w:rsidRPr="00951F57">
        <w:rPr>
          <w:rFonts w:ascii="Times New Roman" w:hAnsi="Times New Roman" w:cs="Times New Roman"/>
          <w:b/>
          <w:sz w:val="24"/>
          <w:szCs w:val="24"/>
          <w:lang w:val="ky-KG"/>
        </w:rPr>
        <w:lastRenderedPageBreak/>
        <w:t>6-таблица: Январь-</w:t>
      </w:r>
      <w:proofErr w:type="spellStart"/>
      <w:r w:rsidRPr="00951F57">
        <w:rPr>
          <w:rFonts w:ascii="Times New Roman" w:hAnsi="Times New Roman" w:cs="Times New Roman"/>
          <w:b/>
          <w:sz w:val="24"/>
          <w:szCs w:val="24"/>
          <w:lang w:val="ky-KG"/>
        </w:rPr>
        <w:t>октябрдагы</w:t>
      </w:r>
      <w:proofErr w:type="spellEnd"/>
      <w:r w:rsidRPr="00951F57">
        <w:rPr>
          <w:rFonts w:ascii="Times New Roman" w:hAnsi="Times New Roman" w:cs="Times New Roman"/>
          <w:b/>
          <w:sz w:val="24"/>
          <w:szCs w:val="24"/>
          <w:lang w:val="ky-KG"/>
        </w:rPr>
        <w:t xml:space="preserve"> өнөр жай продукциясынын негизги иштин түрлөрү </w:t>
      </w:r>
      <w:r w:rsidR="006A7219">
        <w:rPr>
          <w:rFonts w:ascii="Times New Roman" w:hAnsi="Times New Roman" w:cs="Times New Roman"/>
          <w:b/>
          <w:sz w:val="24"/>
          <w:szCs w:val="24"/>
          <w:lang w:val="ky-KG"/>
        </w:rPr>
        <w:t xml:space="preserve">   </w:t>
      </w:r>
    </w:p>
    <w:p w14:paraId="56849A9B" w14:textId="6B1BD845" w:rsidR="00E20D62" w:rsidRPr="00951F57" w:rsidRDefault="006A7219" w:rsidP="006A7219">
      <w:pPr>
        <w:spacing w:after="0"/>
        <w:ind w:left="1276" w:hanging="1134"/>
        <w:jc w:val="both"/>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E20D62" w:rsidRPr="00951F57">
        <w:rPr>
          <w:rFonts w:ascii="Times New Roman" w:hAnsi="Times New Roman" w:cs="Times New Roman"/>
          <w:b/>
          <w:sz w:val="24"/>
          <w:szCs w:val="24"/>
          <w:lang w:val="ky-KG"/>
        </w:rPr>
        <w:t>боюнча өндүрүлүшү</w:t>
      </w: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1"/>
        <w:gridCol w:w="993"/>
        <w:gridCol w:w="1026"/>
        <w:gridCol w:w="1101"/>
      </w:tblGrid>
      <w:tr w:rsidR="00E20D62" w:rsidRPr="00951F57" w14:paraId="3234556D" w14:textId="77777777" w:rsidTr="00182115">
        <w:trPr>
          <w:trHeight w:val="542"/>
        </w:trPr>
        <w:tc>
          <w:tcPr>
            <w:tcW w:w="3374" w:type="dxa"/>
            <w:tcBorders>
              <w:top w:val="single" w:sz="8" w:space="0" w:color="auto"/>
              <w:left w:val="nil"/>
              <w:bottom w:val="single" w:sz="12" w:space="0" w:color="auto"/>
              <w:right w:val="nil"/>
            </w:tcBorders>
            <w:noWrap/>
            <w:vAlign w:val="center"/>
          </w:tcPr>
          <w:p w14:paraId="0E61958C" w14:textId="77777777" w:rsidR="00E20D62" w:rsidRPr="00951F57" w:rsidRDefault="00E20D62" w:rsidP="00951F57">
            <w:pPr>
              <w:spacing w:after="0" w:line="254" w:lineRule="auto"/>
              <w:jc w:val="center"/>
              <w:rPr>
                <w:rFonts w:ascii="Times New Roman" w:hAnsi="Times New Roman" w:cs="Times New Roman"/>
                <w:bCs/>
                <w:sz w:val="20"/>
                <w:szCs w:val="20"/>
                <w:lang w:val="ky-KG"/>
              </w:rPr>
            </w:pPr>
          </w:p>
        </w:tc>
        <w:tc>
          <w:tcPr>
            <w:tcW w:w="3964" w:type="dxa"/>
            <w:gridSpan w:val="4"/>
            <w:tcBorders>
              <w:top w:val="single" w:sz="8" w:space="0" w:color="auto"/>
              <w:left w:val="nil"/>
              <w:bottom w:val="single" w:sz="12" w:space="0" w:color="auto"/>
              <w:right w:val="nil"/>
            </w:tcBorders>
            <w:noWrap/>
            <w:vAlign w:val="center"/>
            <w:hideMark/>
          </w:tcPr>
          <w:p w14:paraId="50B2C718" w14:textId="77777777" w:rsidR="00E20D62" w:rsidRPr="00951F57" w:rsidRDefault="00E20D62" w:rsidP="00951F57">
            <w:pPr>
              <w:spacing w:after="0" w:line="25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758CB623" w14:textId="77777777" w:rsidR="00E20D62" w:rsidRPr="00951F57" w:rsidRDefault="00E20D62" w:rsidP="00951F57">
            <w:pPr>
              <w:spacing w:after="0" w:line="264" w:lineRule="auto"/>
              <w:jc w:val="center"/>
              <w:rPr>
                <w:rFonts w:ascii="Times New Roman" w:hAnsi="Times New Roman" w:cs="Times New Roman"/>
                <w:b/>
                <w:sz w:val="20"/>
                <w:szCs w:val="20"/>
              </w:rPr>
            </w:pPr>
            <w:r w:rsidRPr="00951F57">
              <w:rPr>
                <w:rFonts w:ascii="Times New Roman" w:hAnsi="Times New Roman" w:cs="Times New Roman"/>
                <w:b/>
                <w:bCs/>
                <w:sz w:val="20"/>
                <w:szCs w:val="20"/>
                <w:lang w:val="ky-KG"/>
              </w:rPr>
              <w:t>Ф</w:t>
            </w:r>
            <w:r w:rsidRPr="00951F57">
              <w:rPr>
                <w:rFonts w:ascii="Times New Roman" w:hAnsi="Times New Roman" w:cs="Times New Roman"/>
                <w:b/>
                <w:bCs/>
                <w:sz w:val="20"/>
                <w:szCs w:val="20"/>
              </w:rPr>
              <w:t>изи</w:t>
            </w:r>
            <w:r w:rsidRPr="00951F57">
              <w:rPr>
                <w:rFonts w:ascii="Times New Roman" w:hAnsi="Times New Roman" w:cs="Times New Roman"/>
                <w:b/>
                <w:bCs/>
                <w:sz w:val="20"/>
                <w:szCs w:val="20"/>
                <w:lang w:val="ky-KG"/>
              </w:rPr>
              <w:t>калык көлөмдүн индекси пайыз менен</w:t>
            </w:r>
          </w:p>
        </w:tc>
      </w:tr>
      <w:tr w:rsidR="00E20D62" w:rsidRPr="00951F57" w14:paraId="35CEE6DC" w14:textId="77777777" w:rsidTr="00182115">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1CBE020E" w14:textId="77777777" w:rsidR="00E20D62" w:rsidRPr="00951F57" w:rsidRDefault="00E20D62" w:rsidP="00951F57">
            <w:pPr>
              <w:spacing w:after="0" w:line="25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rPr>
              <w:t>2024</w:t>
            </w:r>
          </w:p>
        </w:tc>
        <w:tc>
          <w:tcPr>
            <w:tcW w:w="1984" w:type="dxa"/>
            <w:gridSpan w:val="2"/>
            <w:tcBorders>
              <w:top w:val="single" w:sz="4" w:space="0" w:color="auto"/>
              <w:left w:val="nil"/>
              <w:bottom w:val="single" w:sz="4" w:space="0" w:color="auto"/>
              <w:right w:val="nil"/>
            </w:tcBorders>
            <w:vAlign w:val="bottom"/>
            <w:hideMark/>
          </w:tcPr>
          <w:p w14:paraId="40618331" w14:textId="77777777" w:rsidR="00E20D62" w:rsidRPr="00951F57" w:rsidRDefault="00E20D62" w:rsidP="00951F57">
            <w:pPr>
              <w:spacing w:after="0" w:line="25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rPr>
              <w:t>2025</w:t>
            </w:r>
          </w:p>
        </w:tc>
        <w:tc>
          <w:tcPr>
            <w:tcW w:w="2127" w:type="dxa"/>
            <w:gridSpan w:val="2"/>
            <w:tcBorders>
              <w:top w:val="single" w:sz="4" w:space="0" w:color="auto"/>
              <w:left w:val="nil"/>
              <w:bottom w:val="single" w:sz="4" w:space="0" w:color="auto"/>
              <w:right w:val="nil"/>
            </w:tcBorders>
            <w:hideMark/>
          </w:tcPr>
          <w:p w14:paraId="77F2B9CD" w14:textId="77777777" w:rsidR="00E20D62" w:rsidRPr="00951F57" w:rsidRDefault="00E20D62" w:rsidP="00951F57">
            <w:pPr>
              <w:spacing w:after="0" w:line="25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rPr>
              <w:t>2025</w:t>
            </w:r>
          </w:p>
        </w:tc>
      </w:tr>
      <w:tr w:rsidR="00E20D62" w:rsidRPr="00951F57" w14:paraId="48D7869F" w14:textId="77777777" w:rsidTr="00182115">
        <w:trPr>
          <w:trHeight w:val="379"/>
        </w:trPr>
        <w:tc>
          <w:tcPr>
            <w:tcW w:w="3374" w:type="dxa"/>
            <w:tcBorders>
              <w:bottom w:val="single" w:sz="8" w:space="0" w:color="auto"/>
            </w:tcBorders>
            <w:noWrap/>
            <w:vAlign w:val="center"/>
          </w:tcPr>
          <w:p w14:paraId="5D7B4349" w14:textId="77777777" w:rsidR="00E20D62" w:rsidRPr="00951F57" w:rsidRDefault="00E20D62" w:rsidP="00951F57">
            <w:pPr>
              <w:spacing w:after="0" w:line="254" w:lineRule="auto"/>
              <w:jc w:val="center"/>
              <w:rPr>
                <w:rFonts w:ascii="Times New Roman" w:hAnsi="Times New Roman" w:cs="Times New Roman"/>
                <w:b/>
                <w:bCs/>
                <w:sz w:val="20"/>
                <w:szCs w:val="20"/>
              </w:rPr>
            </w:pPr>
          </w:p>
        </w:tc>
        <w:tc>
          <w:tcPr>
            <w:tcW w:w="988" w:type="dxa"/>
            <w:tcBorders>
              <w:top w:val="single" w:sz="4" w:space="0" w:color="auto"/>
              <w:left w:val="nil"/>
              <w:bottom w:val="single" w:sz="8" w:space="0" w:color="auto"/>
              <w:right w:val="nil"/>
            </w:tcBorders>
            <w:noWrap/>
            <w:vAlign w:val="center"/>
            <w:hideMark/>
          </w:tcPr>
          <w:p w14:paraId="5CD13EA7" w14:textId="77777777" w:rsidR="00E20D62" w:rsidRPr="00951F57" w:rsidRDefault="00E20D62" w:rsidP="00951F57">
            <w:pPr>
              <w:spacing w:after="0" w:line="254" w:lineRule="auto"/>
              <w:ind w:right="-107"/>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 xml:space="preserve">октябрь </w:t>
            </w:r>
          </w:p>
        </w:tc>
        <w:tc>
          <w:tcPr>
            <w:tcW w:w="992" w:type="dxa"/>
            <w:tcBorders>
              <w:top w:val="single" w:sz="4" w:space="0" w:color="auto"/>
              <w:left w:val="nil"/>
              <w:bottom w:val="single" w:sz="8" w:space="0" w:color="auto"/>
              <w:right w:val="nil"/>
            </w:tcBorders>
            <w:vAlign w:val="center"/>
            <w:hideMark/>
          </w:tcPr>
          <w:p w14:paraId="625D8587" w14:textId="77777777" w:rsidR="00E20D62" w:rsidRPr="00951F57" w:rsidRDefault="00E20D62" w:rsidP="00951F57">
            <w:pPr>
              <w:spacing w:after="0" w:line="254" w:lineRule="auto"/>
              <w:ind w:right="-107"/>
              <w:jc w:val="center"/>
              <w:rPr>
                <w:rFonts w:ascii="Times New Roman" w:hAnsi="Times New Roman" w:cs="Times New Roman"/>
                <w:b/>
                <w:bCs/>
                <w:sz w:val="20"/>
                <w:szCs w:val="20"/>
                <w:lang w:val="ky-KG"/>
              </w:rPr>
            </w:pPr>
            <w:r w:rsidRPr="00951F57">
              <w:rPr>
                <w:rFonts w:ascii="Times New Roman" w:hAnsi="Times New Roman" w:cs="Times New Roman"/>
                <w:b/>
                <w:bCs/>
                <w:sz w:val="20"/>
                <w:szCs w:val="20"/>
              </w:rPr>
              <w:t>январь-</w:t>
            </w:r>
            <w:r w:rsidRPr="00951F57">
              <w:rPr>
                <w:rFonts w:ascii="Times New Roman" w:hAnsi="Times New Roman" w:cs="Times New Roman"/>
                <w:b/>
                <w:bCs/>
                <w:sz w:val="20"/>
                <w:szCs w:val="20"/>
                <w:lang w:val="ky-KG"/>
              </w:rPr>
              <w:t xml:space="preserve"> октябрь</w:t>
            </w:r>
          </w:p>
        </w:tc>
        <w:tc>
          <w:tcPr>
            <w:tcW w:w="991" w:type="dxa"/>
            <w:tcBorders>
              <w:top w:val="single" w:sz="4" w:space="0" w:color="auto"/>
              <w:left w:val="nil"/>
              <w:bottom w:val="single" w:sz="8" w:space="0" w:color="auto"/>
              <w:right w:val="nil"/>
            </w:tcBorders>
            <w:vAlign w:val="center"/>
            <w:hideMark/>
          </w:tcPr>
          <w:p w14:paraId="38D8655C" w14:textId="77777777" w:rsidR="00E20D62" w:rsidRPr="00951F57" w:rsidRDefault="00E20D62" w:rsidP="00951F57">
            <w:pPr>
              <w:spacing w:after="0" w:line="254" w:lineRule="auto"/>
              <w:ind w:right="-107"/>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октябрь</w:t>
            </w:r>
          </w:p>
        </w:tc>
        <w:tc>
          <w:tcPr>
            <w:tcW w:w="993" w:type="dxa"/>
            <w:tcBorders>
              <w:top w:val="single" w:sz="4" w:space="0" w:color="auto"/>
              <w:left w:val="nil"/>
              <w:bottom w:val="single" w:sz="8" w:space="0" w:color="auto"/>
              <w:right w:val="nil"/>
            </w:tcBorders>
            <w:vAlign w:val="center"/>
            <w:hideMark/>
          </w:tcPr>
          <w:p w14:paraId="60B541AD" w14:textId="77777777" w:rsidR="00E20D62" w:rsidRPr="00951F57" w:rsidRDefault="00E20D62" w:rsidP="00951F57">
            <w:pPr>
              <w:spacing w:after="0" w:line="254" w:lineRule="auto"/>
              <w:ind w:right="-108"/>
              <w:jc w:val="center"/>
              <w:rPr>
                <w:rFonts w:ascii="Times New Roman" w:hAnsi="Times New Roman" w:cs="Times New Roman"/>
                <w:b/>
                <w:bCs/>
                <w:sz w:val="20"/>
                <w:szCs w:val="20"/>
                <w:lang w:val="ky-KG"/>
              </w:rPr>
            </w:pPr>
            <w:r w:rsidRPr="00951F57">
              <w:rPr>
                <w:rFonts w:ascii="Times New Roman" w:hAnsi="Times New Roman" w:cs="Times New Roman"/>
                <w:b/>
                <w:bCs/>
                <w:sz w:val="20"/>
                <w:szCs w:val="20"/>
              </w:rPr>
              <w:t>январь -</w:t>
            </w:r>
            <w:r w:rsidRPr="00951F57">
              <w:rPr>
                <w:rFonts w:ascii="Times New Roman" w:hAnsi="Times New Roman" w:cs="Times New Roman"/>
                <w:b/>
                <w:bCs/>
                <w:sz w:val="20"/>
                <w:szCs w:val="20"/>
                <w:lang w:val="ky-KG"/>
              </w:rPr>
              <w:t xml:space="preserve"> октябрь</w:t>
            </w:r>
          </w:p>
        </w:tc>
        <w:tc>
          <w:tcPr>
            <w:tcW w:w="1026" w:type="dxa"/>
            <w:tcBorders>
              <w:top w:val="single" w:sz="4" w:space="0" w:color="auto"/>
              <w:left w:val="nil"/>
              <w:bottom w:val="single" w:sz="8" w:space="0" w:color="auto"/>
              <w:right w:val="nil"/>
            </w:tcBorders>
            <w:vAlign w:val="center"/>
            <w:hideMark/>
          </w:tcPr>
          <w:p w14:paraId="24A58016" w14:textId="77777777" w:rsidR="00E20D62" w:rsidRPr="00951F57" w:rsidRDefault="00E20D62" w:rsidP="00951F57">
            <w:pPr>
              <w:spacing w:after="0" w:line="254" w:lineRule="auto"/>
              <w:ind w:right="-111"/>
              <w:jc w:val="center"/>
              <w:rPr>
                <w:rFonts w:ascii="Times New Roman" w:hAnsi="Times New Roman" w:cs="Times New Roman"/>
                <w:b/>
                <w:bCs/>
                <w:sz w:val="20"/>
                <w:szCs w:val="20"/>
                <w:lang w:val="ky-KG"/>
              </w:rPr>
            </w:pPr>
            <w:r w:rsidRPr="00951F57">
              <w:rPr>
                <w:rFonts w:ascii="Times New Roman" w:hAnsi="Times New Roman" w:cs="Times New Roman"/>
                <w:b/>
                <w:bCs/>
                <w:sz w:val="20"/>
                <w:szCs w:val="20"/>
                <w:lang w:val="ky-KG"/>
              </w:rPr>
              <w:t>октябрь</w:t>
            </w:r>
          </w:p>
        </w:tc>
        <w:tc>
          <w:tcPr>
            <w:tcW w:w="1101" w:type="dxa"/>
            <w:tcBorders>
              <w:top w:val="single" w:sz="4" w:space="0" w:color="auto"/>
              <w:left w:val="nil"/>
              <w:bottom w:val="single" w:sz="8" w:space="0" w:color="auto"/>
              <w:right w:val="nil"/>
            </w:tcBorders>
            <w:vAlign w:val="center"/>
            <w:hideMark/>
          </w:tcPr>
          <w:p w14:paraId="7C2F9797" w14:textId="77777777" w:rsidR="00E20D62" w:rsidRPr="00951F57" w:rsidRDefault="00E20D62" w:rsidP="00951F57">
            <w:pPr>
              <w:spacing w:after="0" w:line="254" w:lineRule="auto"/>
              <w:jc w:val="center"/>
              <w:rPr>
                <w:rFonts w:ascii="Times New Roman" w:hAnsi="Times New Roman" w:cs="Times New Roman"/>
                <w:b/>
                <w:bCs/>
                <w:sz w:val="20"/>
                <w:szCs w:val="20"/>
                <w:lang w:val="ky-KG"/>
              </w:rPr>
            </w:pPr>
            <w:r w:rsidRPr="00951F57">
              <w:rPr>
                <w:rFonts w:ascii="Times New Roman" w:hAnsi="Times New Roman" w:cs="Times New Roman"/>
                <w:b/>
                <w:bCs/>
                <w:sz w:val="20"/>
                <w:szCs w:val="20"/>
              </w:rPr>
              <w:t>январь-</w:t>
            </w:r>
            <w:r w:rsidRPr="00951F57">
              <w:rPr>
                <w:rFonts w:ascii="Times New Roman" w:hAnsi="Times New Roman" w:cs="Times New Roman"/>
                <w:b/>
                <w:bCs/>
                <w:sz w:val="20"/>
                <w:szCs w:val="20"/>
                <w:lang w:val="ky-KG"/>
              </w:rPr>
              <w:t xml:space="preserve"> октябрь</w:t>
            </w:r>
          </w:p>
        </w:tc>
      </w:tr>
      <w:tr w:rsidR="006A7219" w:rsidRPr="00951F57" w14:paraId="2FA91539" w14:textId="77777777" w:rsidTr="00EE1455">
        <w:trPr>
          <w:trHeight w:hRule="exact" w:val="689"/>
        </w:trPr>
        <w:tc>
          <w:tcPr>
            <w:tcW w:w="3374" w:type="dxa"/>
            <w:tcBorders>
              <w:top w:val="single" w:sz="8" w:space="0" w:color="auto"/>
            </w:tcBorders>
            <w:noWrap/>
            <w:vAlign w:val="bottom"/>
            <w:hideMark/>
          </w:tcPr>
          <w:p w14:paraId="0F546AE4" w14:textId="558E769B" w:rsidR="006A7219" w:rsidRPr="006A7219" w:rsidRDefault="006A7219" w:rsidP="006A7219">
            <w:pPr>
              <w:spacing w:before="240" w:after="0" w:line="360" w:lineRule="auto"/>
              <w:rPr>
                <w:rFonts w:ascii="Times New Roman" w:hAnsi="Times New Roman" w:cs="Times New Roman"/>
                <w:b/>
                <w:sz w:val="20"/>
                <w:szCs w:val="20"/>
                <w:lang w:val="en-US"/>
              </w:rPr>
            </w:pPr>
            <w:r w:rsidRPr="006A7219">
              <w:rPr>
                <w:rFonts w:ascii="Times New Roman" w:hAnsi="Times New Roman" w:cs="Times New Roman"/>
                <w:b/>
                <w:sz w:val="20"/>
                <w:lang w:val="en-US"/>
              </w:rPr>
              <w:t xml:space="preserve"> </w:t>
            </w:r>
            <w:r w:rsidRPr="006A7219">
              <w:rPr>
                <w:rFonts w:ascii="Times New Roman" w:hAnsi="Times New Roman" w:cs="Times New Roman"/>
                <w:b/>
                <w:sz w:val="20"/>
                <w:lang w:val="ky-KG"/>
              </w:rPr>
              <w:t>Бардыгы</w:t>
            </w:r>
          </w:p>
        </w:tc>
        <w:tc>
          <w:tcPr>
            <w:tcW w:w="988" w:type="dxa"/>
            <w:tcBorders>
              <w:top w:val="single" w:sz="4" w:space="0" w:color="auto"/>
              <w:left w:val="nil"/>
              <w:right w:val="nil"/>
            </w:tcBorders>
            <w:vAlign w:val="center"/>
          </w:tcPr>
          <w:p w14:paraId="35FECEE6" w14:textId="77777777" w:rsidR="006A7219" w:rsidRPr="006A7219" w:rsidRDefault="006A7219" w:rsidP="006A7219">
            <w:pPr>
              <w:spacing w:line="252" w:lineRule="auto"/>
              <w:jc w:val="right"/>
              <w:rPr>
                <w:rFonts w:ascii="Times New Roman" w:hAnsi="Times New Roman" w:cs="Times New Roman"/>
                <w:b/>
                <w:bCs/>
                <w:sz w:val="20"/>
              </w:rPr>
            </w:pPr>
          </w:p>
          <w:p w14:paraId="60B38C7B" w14:textId="0B542DEA" w:rsidR="006A7219" w:rsidRPr="006A7219" w:rsidRDefault="006A7219" w:rsidP="006A7219">
            <w:pPr>
              <w:spacing w:after="0" w:line="252" w:lineRule="auto"/>
              <w:jc w:val="right"/>
              <w:rPr>
                <w:rFonts w:ascii="Times New Roman" w:hAnsi="Times New Roman" w:cs="Times New Roman"/>
                <w:b/>
                <w:bCs/>
                <w:sz w:val="20"/>
                <w:szCs w:val="20"/>
                <w:lang w:val="ky-KG"/>
              </w:rPr>
            </w:pPr>
            <w:r w:rsidRPr="006A7219">
              <w:rPr>
                <w:rFonts w:ascii="Times New Roman" w:hAnsi="Times New Roman" w:cs="Times New Roman"/>
                <w:b/>
                <w:bCs/>
                <w:sz w:val="20"/>
                <w:lang w:val="ky-KG"/>
              </w:rPr>
              <w:t xml:space="preserve">    9334,8</w:t>
            </w:r>
            <w:r w:rsidRPr="006A7219">
              <w:rPr>
                <w:rFonts w:ascii="Times New Roman" w:hAnsi="Times New Roman" w:cs="Times New Roman"/>
                <w:b/>
                <w:bCs/>
                <w:sz w:val="20"/>
              </w:rPr>
              <w:tab/>
              <w:t xml:space="preserve">    51122,9</w:t>
            </w:r>
            <w:r w:rsidRPr="006A7219">
              <w:rPr>
                <w:rFonts w:ascii="Times New Roman" w:hAnsi="Times New Roman" w:cs="Times New Roman"/>
                <w:b/>
                <w:bCs/>
                <w:sz w:val="20"/>
              </w:rPr>
              <w:tab/>
              <w:t>10477,9</w:t>
            </w:r>
            <w:r w:rsidRPr="006A7219">
              <w:rPr>
                <w:rFonts w:ascii="Times New Roman" w:hAnsi="Times New Roman" w:cs="Times New Roman"/>
                <w:b/>
                <w:bCs/>
                <w:sz w:val="20"/>
              </w:rPr>
              <w:tab/>
              <w:t>72045,97614,0</w:t>
            </w:r>
          </w:p>
        </w:tc>
        <w:tc>
          <w:tcPr>
            <w:tcW w:w="992" w:type="dxa"/>
            <w:tcBorders>
              <w:top w:val="single" w:sz="4" w:space="0" w:color="auto"/>
              <w:left w:val="nil"/>
              <w:right w:val="nil"/>
            </w:tcBorders>
            <w:vAlign w:val="center"/>
          </w:tcPr>
          <w:p w14:paraId="334608AA" w14:textId="77777777" w:rsidR="006A7219" w:rsidRPr="006A7219" w:rsidRDefault="006A7219" w:rsidP="006A7219">
            <w:pPr>
              <w:spacing w:line="252" w:lineRule="auto"/>
              <w:jc w:val="right"/>
              <w:rPr>
                <w:rFonts w:ascii="Times New Roman" w:hAnsi="Times New Roman" w:cs="Times New Roman"/>
                <w:b/>
                <w:bCs/>
                <w:sz w:val="20"/>
                <w:lang w:val="ky-KG"/>
              </w:rPr>
            </w:pPr>
          </w:p>
          <w:p w14:paraId="0D79ACB4" w14:textId="20C72A37" w:rsidR="006A7219" w:rsidRPr="006A7219" w:rsidRDefault="006A7219" w:rsidP="006A7219">
            <w:pPr>
              <w:spacing w:after="0" w:line="252" w:lineRule="auto"/>
              <w:jc w:val="right"/>
              <w:rPr>
                <w:rFonts w:ascii="Times New Roman" w:hAnsi="Times New Roman" w:cs="Times New Roman"/>
                <w:b/>
                <w:bCs/>
                <w:sz w:val="20"/>
                <w:szCs w:val="20"/>
                <w:lang w:val="ky-KG"/>
              </w:rPr>
            </w:pPr>
            <w:r w:rsidRPr="006A7219">
              <w:rPr>
                <w:rFonts w:ascii="Times New Roman" w:hAnsi="Times New Roman" w:cs="Times New Roman"/>
                <w:b/>
                <w:bCs/>
                <w:sz w:val="20"/>
                <w:lang w:val="ky-KG"/>
              </w:rPr>
              <w:t>77084,9</w:t>
            </w:r>
          </w:p>
        </w:tc>
        <w:tc>
          <w:tcPr>
            <w:tcW w:w="991" w:type="dxa"/>
            <w:tcBorders>
              <w:top w:val="single" w:sz="4" w:space="0" w:color="auto"/>
              <w:left w:val="nil"/>
              <w:right w:val="nil"/>
            </w:tcBorders>
            <w:vAlign w:val="center"/>
          </w:tcPr>
          <w:p w14:paraId="2D99565F" w14:textId="77777777" w:rsidR="006A7219" w:rsidRPr="006A7219" w:rsidRDefault="006A7219" w:rsidP="006A7219">
            <w:pPr>
              <w:spacing w:line="252" w:lineRule="auto"/>
              <w:jc w:val="right"/>
              <w:rPr>
                <w:rFonts w:ascii="Times New Roman" w:hAnsi="Times New Roman" w:cs="Times New Roman"/>
                <w:b/>
                <w:bCs/>
                <w:sz w:val="20"/>
              </w:rPr>
            </w:pPr>
          </w:p>
          <w:p w14:paraId="190839CC" w14:textId="6E933E8B" w:rsidR="006A7219" w:rsidRPr="006A7219" w:rsidRDefault="006A7219" w:rsidP="006A7219">
            <w:pPr>
              <w:spacing w:after="0" w:line="252" w:lineRule="auto"/>
              <w:jc w:val="right"/>
              <w:rPr>
                <w:rFonts w:ascii="Times New Roman" w:hAnsi="Times New Roman" w:cs="Times New Roman"/>
                <w:b/>
                <w:bCs/>
                <w:sz w:val="20"/>
                <w:szCs w:val="20"/>
                <w:lang w:val="ky-KG"/>
              </w:rPr>
            </w:pPr>
            <w:r w:rsidRPr="006A7219">
              <w:rPr>
                <w:rFonts w:ascii="Times New Roman" w:hAnsi="Times New Roman" w:cs="Times New Roman"/>
                <w:b/>
                <w:bCs/>
                <w:sz w:val="20"/>
                <w:lang w:val="ky-KG"/>
              </w:rPr>
              <w:t>10902,6</w:t>
            </w:r>
          </w:p>
        </w:tc>
        <w:tc>
          <w:tcPr>
            <w:tcW w:w="993" w:type="dxa"/>
            <w:tcBorders>
              <w:top w:val="single" w:sz="4" w:space="0" w:color="auto"/>
              <w:left w:val="nil"/>
              <w:right w:val="nil"/>
            </w:tcBorders>
            <w:vAlign w:val="center"/>
          </w:tcPr>
          <w:p w14:paraId="43E3DB6E" w14:textId="77777777" w:rsidR="006A7219" w:rsidRPr="006A7219" w:rsidRDefault="006A7219" w:rsidP="006A7219">
            <w:pPr>
              <w:spacing w:line="252" w:lineRule="auto"/>
              <w:jc w:val="right"/>
              <w:rPr>
                <w:rFonts w:ascii="Times New Roman" w:hAnsi="Times New Roman" w:cs="Times New Roman"/>
                <w:b/>
                <w:bCs/>
                <w:sz w:val="20"/>
                <w:lang w:val="ky-KG"/>
              </w:rPr>
            </w:pPr>
          </w:p>
          <w:p w14:paraId="27F36F09" w14:textId="1765E63A" w:rsidR="006A7219" w:rsidRPr="006A7219" w:rsidRDefault="006A7219" w:rsidP="006A7219">
            <w:pPr>
              <w:spacing w:after="0" w:line="252" w:lineRule="auto"/>
              <w:jc w:val="right"/>
              <w:rPr>
                <w:rFonts w:ascii="Times New Roman" w:hAnsi="Times New Roman" w:cs="Times New Roman"/>
                <w:b/>
                <w:bCs/>
                <w:sz w:val="20"/>
                <w:szCs w:val="20"/>
              </w:rPr>
            </w:pPr>
            <w:r w:rsidRPr="006A7219">
              <w:rPr>
                <w:rFonts w:ascii="Times New Roman" w:hAnsi="Times New Roman" w:cs="Times New Roman"/>
                <w:b/>
                <w:bCs/>
                <w:sz w:val="20"/>
                <w:lang w:val="ky-KG"/>
              </w:rPr>
              <w:t>101308,5</w:t>
            </w:r>
          </w:p>
        </w:tc>
        <w:tc>
          <w:tcPr>
            <w:tcW w:w="1026" w:type="dxa"/>
            <w:tcBorders>
              <w:top w:val="single" w:sz="4" w:space="0" w:color="auto"/>
              <w:left w:val="nil"/>
              <w:right w:val="nil"/>
            </w:tcBorders>
            <w:vAlign w:val="bottom"/>
          </w:tcPr>
          <w:p w14:paraId="40F76FEE" w14:textId="53ED66C1" w:rsidR="006A7219" w:rsidRPr="006A7219" w:rsidRDefault="006A7219" w:rsidP="006A7219">
            <w:pPr>
              <w:tabs>
                <w:tab w:val="left" w:pos="0"/>
                <w:tab w:val="left" w:pos="142"/>
              </w:tabs>
              <w:spacing w:after="0" w:line="252" w:lineRule="auto"/>
              <w:ind w:right="8"/>
              <w:contextualSpacing/>
              <w:jc w:val="right"/>
              <w:rPr>
                <w:rFonts w:ascii="Times New Roman" w:hAnsi="Times New Roman" w:cs="Times New Roman"/>
                <w:b/>
                <w:bCs/>
                <w:sz w:val="20"/>
                <w:szCs w:val="20"/>
                <w:lang w:val="ky-KG"/>
              </w:rPr>
            </w:pPr>
            <w:r w:rsidRPr="006A7219">
              <w:rPr>
                <w:rFonts w:ascii="Times New Roman" w:hAnsi="Times New Roman" w:cs="Times New Roman"/>
                <w:b/>
                <w:bCs/>
                <w:sz w:val="20"/>
                <w:lang w:val="ky-KG"/>
              </w:rPr>
              <w:t xml:space="preserve">   133,8</w:t>
            </w:r>
          </w:p>
        </w:tc>
        <w:tc>
          <w:tcPr>
            <w:tcW w:w="1101" w:type="dxa"/>
            <w:tcBorders>
              <w:top w:val="single" w:sz="4" w:space="0" w:color="auto"/>
              <w:left w:val="nil"/>
              <w:right w:val="nil"/>
            </w:tcBorders>
            <w:vAlign w:val="bottom"/>
          </w:tcPr>
          <w:p w14:paraId="6F8DD81F" w14:textId="6FA29112" w:rsidR="006A7219" w:rsidRPr="006A7219" w:rsidRDefault="006A7219" w:rsidP="006A7219">
            <w:pPr>
              <w:tabs>
                <w:tab w:val="left" w:pos="142"/>
                <w:tab w:val="left" w:pos="195"/>
              </w:tabs>
              <w:spacing w:after="0" w:line="252" w:lineRule="auto"/>
              <w:ind w:right="102"/>
              <w:contextualSpacing/>
              <w:jc w:val="center"/>
              <w:rPr>
                <w:rFonts w:ascii="Times New Roman" w:hAnsi="Times New Roman" w:cs="Times New Roman"/>
                <w:b/>
                <w:bCs/>
                <w:sz w:val="20"/>
                <w:szCs w:val="20"/>
                <w:lang w:val="ky-KG"/>
              </w:rPr>
            </w:pPr>
            <w:r w:rsidRPr="006A7219">
              <w:rPr>
                <w:rFonts w:ascii="Times New Roman" w:hAnsi="Times New Roman" w:cs="Times New Roman"/>
                <w:b/>
                <w:bCs/>
                <w:sz w:val="20"/>
                <w:lang w:val="ky-KG"/>
              </w:rPr>
              <w:t xml:space="preserve">    125,2</w:t>
            </w:r>
          </w:p>
        </w:tc>
      </w:tr>
      <w:tr w:rsidR="00E20D62" w:rsidRPr="00951F57" w14:paraId="12C6A36E" w14:textId="77777777" w:rsidTr="00182115">
        <w:trPr>
          <w:trHeight w:hRule="exact" w:val="227"/>
        </w:trPr>
        <w:tc>
          <w:tcPr>
            <w:tcW w:w="3374" w:type="dxa"/>
            <w:noWrap/>
            <w:vAlign w:val="bottom"/>
            <w:hideMark/>
          </w:tcPr>
          <w:p w14:paraId="049FFE35" w14:textId="77777777" w:rsidR="00E20D62" w:rsidRPr="00951F57" w:rsidRDefault="00E20D62" w:rsidP="00951F57">
            <w:pPr>
              <w:spacing w:after="0" w:line="360" w:lineRule="auto"/>
              <w:ind w:left="142" w:firstLine="37"/>
              <w:rPr>
                <w:rFonts w:ascii="Times New Roman" w:hAnsi="Times New Roman" w:cs="Times New Roman"/>
                <w:bCs/>
                <w:sz w:val="20"/>
                <w:szCs w:val="20"/>
              </w:rPr>
            </w:pPr>
            <w:r w:rsidRPr="00951F57">
              <w:rPr>
                <w:rFonts w:ascii="Times New Roman" w:hAnsi="Times New Roman" w:cs="Times New Roman"/>
                <w:sz w:val="20"/>
                <w:szCs w:val="20"/>
              </w:rPr>
              <w:t>Пайдалуу кендерди казуу</w:t>
            </w:r>
          </w:p>
        </w:tc>
        <w:tc>
          <w:tcPr>
            <w:tcW w:w="988" w:type="dxa"/>
            <w:vAlign w:val="bottom"/>
          </w:tcPr>
          <w:p w14:paraId="08E7EA35" w14:textId="77777777" w:rsidR="00E20D62" w:rsidRPr="00951F57" w:rsidRDefault="00E20D62" w:rsidP="00951F57">
            <w:pPr>
              <w:tabs>
                <w:tab w:val="left" w:pos="142"/>
              </w:tabs>
              <w:spacing w:after="0" w:line="252"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rPr>
              <w:t xml:space="preserve">       </w:t>
            </w:r>
            <w:r w:rsidRPr="00951F57">
              <w:rPr>
                <w:rFonts w:ascii="Times New Roman" w:hAnsi="Times New Roman" w:cs="Times New Roman"/>
                <w:bCs/>
                <w:sz w:val="20"/>
                <w:szCs w:val="20"/>
                <w:lang w:val="ky-KG"/>
              </w:rPr>
              <w:t>7,4</w:t>
            </w:r>
          </w:p>
        </w:tc>
        <w:tc>
          <w:tcPr>
            <w:tcW w:w="992" w:type="dxa"/>
            <w:vAlign w:val="bottom"/>
          </w:tcPr>
          <w:p w14:paraId="4410BA83" w14:textId="77777777" w:rsidR="00E20D62" w:rsidRPr="00951F57" w:rsidRDefault="00E20D62" w:rsidP="00951F57">
            <w:pPr>
              <w:tabs>
                <w:tab w:val="left" w:pos="142"/>
              </w:tabs>
              <w:spacing w:after="0" w:line="252" w:lineRule="auto"/>
              <w:jc w:val="right"/>
              <w:rPr>
                <w:rFonts w:ascii="Times New Roman" w:hAnsi="Times New Roman" w:cs="Times New Roman"/>
                <w:bCs/>
                <w:sz w:val="20"/>
                <w:szCs w:val="20"/>
              </w:rPr>
            </w:pPr>
            <w:r w:rsidRPr="00951F57">
              <w:rPr>
                <w:rFonts w:ascii="Times New Roman" w:hAnsi="Times New Roman" w:cs="Times New Roman"/>
                <w:bCs/>
                <w:sz w:val="20"/>
                <w:szCs w:val="20"/>
                <w:lang w:val="ky-KG"/>
              </w:rPr>
              <w:t xml:space="preserve">  56,6</w:t>
            </w:r>
          </w:p>
        </w:tc>
        <w:tc>
          <w:tcPr>
            <w:tcW w:w="991" w:type="dxa"/>
            <w:vAlign w:val="bottom"/>
          </w:tcPr>
          <w:p w14:paraId="50D00376" w14:textId="77777777" w:rsidR="00E20D62" w:rsidRPr="00951F57" w:rsidRDefault="00E20D62" w:rsidP="00951F57">
            <w:pPr>
              <w:tabs>
                <w:tab w:val="left" w:pos="142"/>
              </w:tabs>
              <w:spacing w:after="0" w:line="252"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 xml:space="preserve">     0,3</w:t>
            </w:r>
          </w:p>
        </w:tc>
        <w:tc>
          <w:tcPr>
            <w:tcW w:w="993" w:type="dxa"/>
            <w:vAlign w:val="bottom"/>
          </w:tcPr>
          <w:p w14:paraId="5721B7D5" w14:textId="77777777" w:rsidR="00E20D62" w:rsidRPr="00951F57" w:rsidRDefault="00E20D62" w:rsidP="00951F57">
            <w:pPr>
              <w:tabs>
                <w:tab w:val="left" w:pos="142"/>
              </w:tabs>
              <w:spacing w:after="0" w:line="252" w:lineRule="auto"/>
              <w:jc w:val="right"/>
              <w:rPr>
                <w:rFonts w:ascii="Times New Roman" w:hAnsi="Times New Roman" w:cs="Times New Roman"/>
                <w:bCs/>
                <w:sz w:val="20"/>
                <w:szCs w:val="20"/>
                <w:lang w:val="en-US"/>
              </w:rPr>
            </w:pPr>
            <w:r w:rsidRPr="00951F57">
              <w:rPr>
                <w:rFonts w:ascii="Times New Roman" w:hAnsi="Times New Roman" w:cs="Times New Roman"/>
                <w:bCs/>
                <w:sz w:val="20"/>
                <w:szCs w:val="20"/>
                <w:lang w:val="ky-KG"/>
              </w:rPr>
              <w:t xml:space="preserve">     29,0</w:t>
            </w:r>
          </w:p>
        </w:tc>
        <w:tc>
          <w:tcPr>
            <w:tcW w:w="1026" w:type="dxa"/>
            <w:vAlign w:val="bottom"/>
          </w:tcPr>
          <w:p w14:paraId="43964AC8" w14:textId="77777777" w:rsidR="00E20D62" w:rsidRPr="00951F57" w:rsidRDefault="00E20D62" w:rsidP="00951F57">
            <w:pPr>
              <w:tabs>
                <w:tab w:val="left" w:pos="142"/>
              </w:tabs>
              <w:spacing w:after="0" w:line="252"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 xml:space="preserve">      31,9</w:t>
            </w:r>
          </w:p>
        </w:tc>
        <w:tc>
          <w:tcPr>
            <w:tcW w:w="1101" w:type="dxa"/>
            <w:vAlign w:val="bottom"/>
          </w:tcPr>
          <w:p w14:paraId="77BFC3C7" w14:textId="77777777" w:rsidR="00E20D62" w:rsidRPr="00951F57" w:rsidRDefault="00E20D62" w:rsidP="00951F57">
            <w:pPr>
              <w:tabs>
                <w:tab w:val="left" w:pos="142"/>
              </w:tabs>
              <w:spacing w:after="0" w:line="252" w:lineRule="auto"/>
              <w:ind w:right="102"/>
              <w:jc w:val="center"/>
              <w:rPr>
                <w:rFonts w:ascii="Times New Roman" w:hAnsi="Times New Roman" w:cs="Times New Roman"/>
                <w:bCs/>
                <w:sz w:val="20"/>
                <w:szCs w:val="20"/>
                <w:lang w:val="ky-KG"/>
              </w:rPr>
            </w:pPr>
            <w:r w:rsidRPr="00951F57">
              <w:rPr>
                <w:rFonts w:ascii="Times New Roman" w:hAnsi="Times New Roman" w:cs="Times New Roman"/>
                <w:bCs/>
                <w:sz w:val="20"/>
                <w:szCs w:val="20"/>
                <w:lang w:val="ky-KG"/>
              </w:rPr>
              <w:t xml:space="preserve">      66,4</w:t>
            </w:r>
          </w:p>
        </w:tc>
      </w:tr>
      <w:tr w:rsidR="00E20D62" w:rsidRPr="00951F57" w14:paraId="0AE02985" w14:textId="77777777" w:rsidTr="00182115">
        <w:trPr>
          <w:trHeight w:val="204"/>
        </w:trPr>
        <w:tc>
          <w:tcPr>
            <w:tcW w:w="3374" w:type="dxa"/>
            <w:noWrap/>
            <w:vAlign w:val="bottom"/>
            <w:hideMark/>
          </w:tcPr>
          <w:p w14:paraId="6978696E" w14:textId="77777777" w:rsidR="00E20D62" w:rsidRPr="00951F57" w:rsidRDefault="00E20D62" w:rsidP="00951F57">
            <w:pPr>
              <w:spacing w:after="0" w:line="254" w:lineRule="auto"/>
              <w:ind w:firstLine="179"/>
              <w:rPr>
                <w:rFonts w:ascii="Times New Roman" w:hAnsi="Times New Roman" w:cs="Times New Roman"/>
                <w:bCs/>
                <w:sz w:val="20"/>
                <w:szCs w:val="20"/>
              </w:rPr>
            </w:pPr>
            <w:r w:rsidRPr="00951F57">
              <w:rPr>
                <w:rFonts w:ascii="Times New Roman" w:hAnsi="Times New Roman" w:cs="Times New Roman"/>
                <w:bCs/>
                <w:sz w:val="20"/>
                <w:szCs w:val="20"/>
              </w:rPr>
              <w:t>Иштет</w:t>
            </w:r>
            <w:r w:rsidRPr="00951F57">
              <w:rPr>
                <w:rFonts w:ascii="Times New Roman" w:hAnsi="Times New Roman" w:cs="Times New Roman"/>
                <w:bCs/>
                <w:sz w:val="20"/>
                <w:szCs w:val="20"/>
                <w:lang w:val="ky-KG"/>
              </w:rPr>
              <w:t>үү ө</w:t>
            </w:r>
            <w:r w:rsidRPr="00951F57">
              <w:rPr>
                <w:rFonts w:ascii="Times New Roman" w:hAnsi="Times New Roman" w:cs="Times New Roman"/>
                <w:bCs/>
                <w:sz w:val="20"/>
                <w:szCs w:val="20"/>
              </w:rPr>
              <w:t>нд</w:t>
            </w:r>
            <w:r w:rsidRPr="00951F57">
              <w:rPr>
                <w:rFonts w:ascii="Times New Roman" w:hAnsi="Times New Roman" w:cs="Times New Roman"/>
                <w:bCs/>
                <w:sz w:val="20"/>
                <w:szCs w:val="20"/>
                <w:lang w:val="ky-KG"/>
              </w:rPr>
              <w:t>ү</w:t>
            </w:r>
            <w:r w:rsidRPr="00951F57">
              <w:rPr>
                <w:rFonts w:ascii="Times New Roman" w:hAnsi="Times New Roman" w:cs="Times New Roman"/>
                <w:bCs/>
                <w:sz w:val="20"/>
                <w:szCs w:val="20"/>
              </w:rPr>
              <w:t>р</w:t>
            </w:r>
            <w:r w:rsidRPr="00951F57">
              <w:rPr>
                <w:rFonts w:ascii="Times New Roman" w:hAnsi="Times New Roman" w:cs="Times New Roman"/>
                <w:bCs/>
                <w:sz w:val="20"/>
                <w:szCs w:val="20"/>
                <w:lang w:val="ky-KG"/>
              </w:rPr>
              <w:t>ү</w:t>
            </w:r>
            <w:r w:rsidRPr="00951F57">
              <w:rPr>
                <w:rFonts w:ascii="Times New Roman" w:hAnsi="Times New Roman" w:cs="Times New Roman"/>
                <w:bCs/>
                <w:sz w:val="20"/>
                <w:szCs w:val="20"/>
              </w:rPr>
              <w:t>ш</w:t>
            </w:r>
            <w:r w:rsidRPr="00951F57">
              <w:rPr>
                <w:rFonts w:ascii="Times New Roman" w:hAnsi="Times New Roman" w:cs="Times New Roman"/>
                <w:bCs/>
                <w:sz w:val="20"/>
                <w:szCs w:val="20"/>
                <w:lang w:val="ky-KG"/>
              </w:rPr>
              <w:t xml:space="preserve">ү </w:t>
            </w:r>
          </w:p>
        </w:tc>
        <w:tc>
          <w:tcPr>
            <w:tcW w:w="988" w:type="dxa"/>
            <w:vAlign w:val="bottom"/>
          </w:tcPr>
          <w:p w14:paraId="4B71A330" w14:textId="77777777" w:rsidR="00E20D62" w:rsidRPr="00951F57" w:rsidRDefault="00E20D62" w:rsidP="00951F57">
            <w:pPr>
              <w:tabs>
                <w:tab w:val="left" w:pos="142"/>
              </w:tabs>
              <w:spacing w:after="0" w:line="252"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 xml:space="preserve">    6536,8</w:t>
            </w:r>
          </w:p>
        </w:tc>
        <w:tc>
          <w:tcPr>
            <w:tcW w:w="992" w:type="dxa"/>
            <w:vAlign w:val="bottom"/>
          </w:tcPr>
          <w:p w14:paraId="618E3670" w14:textId="77777777" w:rsidR="00E20D62" w:rsidRPr="00951F57" w:rsidRDefault="00E20D62" w:rsidP="00951F57">
            <w:pPr>
              <w:tabs>
                <w:tab w:val="left" w:pos="142"/>
              </w:tabs>
              <w:spacing w:after="0" w:line="252"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55976,0</w:t>
            </w:r>
          </w:p>
        </w:tc>
        <w:tc>
          <w:tcPr>
            <w:tcW w:w="991" w:type="dxa"/>
            <w:vAlign w:val="bottom"/>
          </w:tcPr>
          <w:p w14:paraId="27CB43E6" w14:textId="77777777" w:rsidR="00E20D62" w:rsidRPr="00951F57" w:rsidRDefault="00E20D62" w:rsidP="00951F57">
            <w:pPr>
              <w:tabs>
                <w:tab w:val="left" w:pos="142"/>
              </w:tabs>
              <w:spacing w:after="0" w:line="252" w:lineRule="auto"/>
              <w:jc w:val="center"/>
              <w:rPr>
                <w:rFonts w:ascii="Times New Roman" w:hAnsi="Times New Roman" w:cs="Times New Roman"/>
                <w:bCs/>
                <w:sz w:val="20"/>
                <w:szCs w:val="20"/>
                <w:lang w:val="ky-KG"/>
              </w:rPr>
            </w:pPr>
            <w:r w:rsidRPr="00951F57">
              <w:rPr>
                <w:rFonts w:ascii="Times New Roman" w:hAnsi="Times New Roman" w:cs="Times New Roman"/>
                <w:bCs/>
                <w:sz w:val="20"/>
                <w:szCs w:val="20"/>
                <w:lang w:val="ky-KG"/>
              </w:rPr>
              <w:t xml:space="preserve">    7945,1</w:t>
            </w:r>
          </w:p>
        </w:tc>
        <w:tc>
          <w:tcPr>
            <w:tcW w:w="993" w:type="dxa"/>
            <w:vAlign w:val="bottom"/>
          </w:tcPr>
          <w:p w14:paraId="3BF8A6E5" w14:textId="77777777" w:rsidR="00E20D62" w:rsidRPr="00951F57" w:rsidRDefault="00E20D62" w:rsidP="00951F57">
            <w:pPr>
              <w:tabs>
                <w:tab w:val="left" w:pos="142"/>
              </w:tabs>
              <w:spacing w:after="0" w:line="252"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67906,1</w:t>
            </w:r>
          </w:p>
        </w:tc>
        <w:tc>
          <w:tcPr>
            <w:tcW w:w="1026" w:type="dxa"/>
            <w:vAlign w:val="bottom"/>
          </w:tcPr>
          <w:p w14:paraId="4D277EF3" w14:textId="77777777" w:rsidR="00E20D62" w:rsidRPr="00951F57" w:rsidRDefault="00E20D62" w:rsidP="00951F57">
            <w:pPr>
              <w:tabs>
                <w:tab w:val="left" w:pos="142"/>
              </w:tabs>
              <w:spacing w:after="0" w:line="252" w:lineRule="auto"/>
              <w:jc w:val="right"/>
              <w:rPr>
                <w:rFonts w:ascii="Times New Roman" w:hAnsi="Times New Roman" w:cs="Times New Roman"/>
                <w:sz w:val="20"/>
                <w:szCs w:val="20"/>
                <w:lang w:val="ky-KG"/>
              </w:rPr>
            </w:pPr>
            <w:r w:rsidRPr="00951F57">
              <w:rPr>
                <w:rFonts w:ascii="Times New Roman" w:hAnsi="Times New Roman" w:cs="Times New Roman"/>
                <w:sz w:val="20"/>
                <w:szCs w:val="20"/>
                <w:lang w:val="ky-KG"/>
              </w:rPr>
              <w:t xml:space="preserve">   140,1</w:t>
            </w:r>
          </w:p>
        </w:tc>
        <w:tc>
          <w:tcPr>
            <w:tcW w:w="1101" w:type="dxa"/>
            <w:vAlign w:val="bottom"/>
          </w:tcPr>
          <w:p w14:paraId="7F3E0F5C" w14:textId="77777777" w:rsidR="00E20D62" w:rsidRPr="00951F57" w:rsidRDefault="00E20D62" w:rsidP="00951F57">
            <w:pPr>
              <w:tabs>
                <w:tab w:val="left" w:pos="142"/>
              </w:tabs>
              <w:spacing w:after="0" w:line="252" w:lineRule="auto"/>
              <w:ind w:right="102"/>
              <w:jc w:val="center"/>
              <w:rPr>
                <w:rFonts w:ascii="Times New Roman" w:hAnsi="Times New Roman" w:cs="Times New Roman"/>
                <w:sz w:val="20"/>
                <w:szCs w:val="20"/>
                <w:lang w:val="ky-KG"/>
              </w:rPr>
            </w:pPr>
            <w:r w:rsidRPr="00951F57">
              <w:rPr>
                <w:rFonts w:ascii="Times New Roman" w:hAnsi="Times New Roman" w:cs="Times New Roman"/>
                <w:sz w:val="20"/>
                <w:szCs w:val="20"/>
                <w:lang w:val="ky-KG"/>
              </w:rPr>
              <w:t xml:space="preserve">    127,6</w:t>
            </w:r>
          </w:p>
        </w:tc>
      </w:tr>
      <w:tr w:rsidR="00E20D62" w:rsidRPr="00951F57" w14:paraId="313C262D" w14:textId="77777777" w:rsidTr="00951F57">
        <w:trPr>
          <w:trHeight w:val="771"/>
        </w:trPr>
        <w:tc>
          <w:tcPr>
            <w:tcW w:w="3374" w:type="dxa"/>
            <w:noWrap/>
            <w:vAlign w:val="bottom"/>
            <w:hideMark/>
          </w:tcPr>
          <w:p w14:paraId="54A598C6" w14:textId="77777777" w:rsidR="00E20D62" w:rsidRPr="00951F57" w:rsidRDefault="00E20D62" w:rsidP="00951F57">
            <w:pPr>
              <w:spacing w:after="0" w:line="254" w:lineRule="auto"/>
              <w:ind w:leftChars="56" w:left="123" w:firstLineChars="10" w:firstLine="20"/>
              <w:rPr>
                <w:rFonts w:ascii="Times New Roman" w:hAnsi="Times New Roman" w:cs="Times New Roman"/>
                <w:bCs/>
                <w:sz w:val="20"/>
                <w:szCs w:val="20"/>
                <w:lang w:val="ky-KG"/>
              </w:rPr>
            </w:pPr>
            <w:r w:rsidRPr="00951F57">
              <w:rPr>
                <w:rFonts w:ascii="Times New Roman" w:hAnsi="Times New Roman" w:cs="Times New Roman"/>
                <w:bCs/>
                <w:sz w:val="20"/>
                <w:szCs w:val="20"/>
              </w:rPr>
              <w:t>Электр энергия, газ, буу жана кондицияланган аба менен камсыздоо</w:t>
            </w:r>
            <w:r w:rsidRPr="00951F57">
              <w:rPr>
                <w:rFonts w:ascii="Times New Roman" w:hAnsi="Times New Roman" w:cs="Times New Roman"/>
                <w:bCs/>
                <w:sz w:val="20"/>
                <w:szCs w:val="20"/>
                <w:lang w:val="ky-KG"/>
              </w:rPr>
              <w:t xml:space="preserve"> (жабдуу)</w:t>
            </w:r>
          </w:p>
        </w:tc>
        <w:tc>
          <w:tcPr>
            <w:tcW w:w="988" w:type="dxa"/>
            <w:vAlign w:val="bottom"/>
          </w:tcPr>
          <w:p w14:paraId="6FE2CC61" w14:textId="77777777" w:rsidR="00E20D62" w:rsidRPr="00951F57" w:rsidRDefault="00E20D62" w:rsidP="00951F57">
            <w:pPr>
              <w:tabs>
                <w:tab w:val="left" w:pos="142"/>
              </w:tabs>
              <w:spacing w:after="0" w:line="254"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2517,6</w:t>
            </w:r>
          </w:p>
        </w:tc>
        <w:tc>
          <w:tcPr>
            <w:tcW w:w="992" w:type="dxa"/>
            <w:vAlign w:val="bottom"/>
          </w:tcPr>
          <w:p w14:paraId="6AC78704" w14:textId="77777777" w:rsidR="00E20D62" w:rsidRPr="00951F57" w:rsidRDefault="00E20D62" w:rsidP="00951F57">
            <w:pPr>
              <w:tabs>
                <w:tab w:val="left" w:pos="142"/>
              </w:tabs>
              <w:spacing w:after="0" w:line="254"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18581,4</w:t>
            </w:r>
          </w:p>
        </w:tc>
        <w:tc>
          <w:tcPr>
            <w:tcW w:w="991" w:type="dxa"/>
            <w:vAlign w:val="bottom"/>
          </w:tcPr>
          <w:p w14:paraId="0393A64F" w14:textId="77777777" w:rsidR="00E20D62" w:rsidRPr="00951F57" w:rsidRDefault="00E20D62" w:rsidP="00951F57">
            <w:pPr>
              <w:tabs>
                <w:tab w:val="left" w:pos="142"/>
              </w:tabs>
              <w:spacing w:after="0" w:line="254"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2623,6</w:t>
            </w:r>
          </w:p>
        </w:tc>
        <w:tc>
          <w:tcPr>
            <w:tcW w:w="993" w:type="dxa"/>
            <w:vAlign w:val="bottom"/>
          </w:tcPr>
          <w:p w14:paraId="525FCFEF" w14:textId="77777777" w:rsidR="00E20D62" w:rsidRPr="00951F57" w:rsidRDefault="00E20D62" w:rsidP="00951F57">
            <w:pPr>
              <w:tabs>
                <w:tab w:val="left" w:pos="142"/>
              </w:tabs>
              <w:spacing w:after="0" w:line="254"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30384,8</w:t>
            </w:r>
          </w:p>
        </w:tc>
        <w:tc>
          <w:tcPr>
            <w:tcW w:w="1026" w:type="dxa"/>
            <w:vAlign w:val="bottom"/>
          </w:tcPr>
          <w:p w14:paraId="40B8D63F" w14:textId="77777777" w:rsidR="00E20D62" w:rsidRPr="00951F57" w:rsidRDefault="00E20D62" w:rsidP="00951F57">
            <w:pPr>
              <w:tabs>
                <w:tab w:val="left" w:pos="773"/>
              </w:tabs>
              <w:spacing w:after="0"/>
              <w:ind w:left="-107" w:right="31"/>
              <w:contextualSpacing/>
              <w:jc w:val="right"/>
              <w:rPr>
                <w:rFonts w:ascii="Times New Roman" w:hAnsi="Times New Roman" w:cs="Times New Roman"/>
                <w:sz w:val="20"/>
                <w:szCs w:val="20"/>
                <w:lang w:val="ky-KG"/>
              </w:rPr>
            </w:pPr>
            <w:r w:rsidRPr="00951F57">
              <w:rPr>
                <w:rFonts w:ascii="Times New Roman" w:hAnsi="Times New Roman" w:cs="Times New Roman"/>
                <w:sz w:val="20"/>
                <w:szCs w:val="20"/>
                <w:lang w:val="ky-KG"/>
              </w:rPr>
              <w:t>80,1</w:t>
            </w:r>
          </w:p>
        </w:tc>
        <w:tc>
          <w:tcPr>
            <w:tcW w:w="1101" w:type="dxa"/>
            <w:vAlign w:val="bottom"/>
          </w:tcPr>
          <w:p w14:paraId="0E00013C" w14:textId="77777777" w:rsidR="00E20D62" w:rsidRPr="00951F57" w:rsidRDefault="00E20D62" w:rsidP="00951F57">
            <w:pPr>
              <w:tabs>
                <w:tab w:val="left" w:pos="459"/>
              </w:tabs>
              <w:spacing w:after="0"/>
              <w:ind w:right="102"/>
              <w:contextualSpacing/>
              <w:jc w:val="center"/>
              <w:rPr>
                <w:rFonts w:ascii="Times New Roman" w:hAnsi="Times New Roman" w:cs="Times New Roman"/>
                <w:bCs/>
                <w:sz w:val="20"/>
                <w:szCs w:val="20"/>
                <w:lang w:val="ky-KG"/>
              </w:rPr>
            </w:pPr>
            <w:r w:rsidRPr="00951F57">
              <w:rPr>
                <w:rFonts w:ascii="Times New Roman" w:hAnsi="Times New Roman" w:cs="Times New Roman"/>
                <w:bCs/>
                <w:sz w:val="20"/>
                <w:szCs w:val="20"/>
                <w:lang w:val="ky-KG"/>
              </w:rPr>
              <w:t xml:space="preserve"> 110,0</w:t>
            </w:r>
          </w:p>
        </w:tc>
      </w:tr>
      <w:tr w:rsidR="00E20D62" w:rsidRPr="00951F57" w14:paraId="5CF327F4" w14:textId="77777777" w:rsidTr="00182115">
        <w:trPr>
          <w:trHeight w:val="572"/>
        </w:trPr>
        <w:tc>
          <w:tcPr>
            <w:tcW w:w="3374" w:type="dxa"/>
            <w:noWrap/>
            <w:vAlign w:val="bottom"/>
            <w:hideMark/>
          </w:tcPr>
          <w:p w14:paraId="6B915BD8" w14:textId="77777777" w:rsidR="00E20D62" w:rsidRPr="00951F57" w:rsidRDefault="00E20D62" w:rsidP="00951F57">
            <w:pPr>
              <w:spacing w:after="0" w:line="254" w:lineRule="auto"/>
              <w:ind w:leftChars="56" w:left="123" w:firstLineChars="10" w:firstLine="20"/>
              <w:rPr>
                <w:rFonts w:ascii="Times New Roman" w:hAnsi="Times New Roman" w:cs="Times New Roman"/>
                <w:bCs/>
                <w:sz w:val="20"/>
                <w:szCs w:val="20"/>
              </w:rPr>
            </w:pPr>
            <w:r w:rsidRPr="00951F57">
              <w:rPr>
                <w:rFonts w:ascii="Times New Roman" w:hAnsi="Times New Roman" w:cs="Times New Roman"/>
                <w:bCs/>
                <w:sz w:val="20"/>
                <w:szCs w:val="20"/>
                <w:lang w:val="ky-KG"/>
              </w:rPr>
              <w:t xml:space="preserve">Суу менен камсыздоо, тазалоо, калдыктарды иштетүү жана кайра пайдалануучу чийки затты </w:t>
            </w:r>
            <w:proofErr w:type="spellStart"/>
            <w:r w:rsidRPr="00951F57">
              <w:rPr>
                <w:rFonts w:ascii="Times New Roman" w:hAnsi="Times New Roman" w:cs="Times New Roman"/>
                <w:bCs/>
                <w:sz w:val="20"/>
                <w:szCs w:val="20"/>
                <w:lang w:val="ky-KG"/>
              </w:rPr>
              <w:t>алу</w:t>
            </w:r>
            <w:proofErr w:type="spellEnd"/>
            <w:r w:rsidRPr="00951F57">
              <w:rPr>
                <w:rFonts w:ascii="Times New Roman" w:hAnsi="Times New Roman" w:cs="Times New Roman"/>
                <w:bCs/>
                <w:sz w:val="20"/>
                <w:szCs w:val="20"/>
              </w:rPr>
              <w:t>у</w:t>
            </w:r>
          </w:p>
        </w:tc>
        <w:tc>
          <w:tcPr>
            <w:tcW w:w="988" w:type="dxa"/>
            <w:vAlign w:val="bottom"/>
          </w:tcPr>
          <w:p w14:paraId="427D62F5" w14:textId="77777777" w:rsidR="00E20D62" w:rsidRPr="00951F57" w:rsidRDefault="00E20D62" w:rsidP="00951F57">
            <w:pPr>
              <w:tabs>
                <w:tab w:val="left" w:pos="142"/>
              </w:tabs>
              <w:spacing w:after="0" w:line="254"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273,0</w:t>
            </w:r>
          </w:p>
        </w:tc>
        <w:tc>
          <w:tcPr>
            <w:tcW w:w="992" w:type="dxa"/>
            <w:vAlign w:val="bottom"/>
          </w:tcPr>
          <w:p w14:paraId="5F4A23A6" w14:textId="77777777" w:rsidR="00E20D62" w:rsidRPr="00951F57" w:rsidRDefault="00E20D62" w:rsidP="00951F57">
            <w:pPr>
              <w:tabs>
                <w:tab w:val="left" w:pos="142"/>
              </w:tabs>
              <w:spacing w:after="0" w:line="254"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2470,9</w:t>
            </w:r>
          </w:p>
        </w:tc>
        <w:tc>
          <w:tcPr>
            <w:tcW w:w="991" w:type="dxa"/>
            <w:vAlign w:val="bottom"/>
          </w:tcPr>
          <w:p w14:paraId="3A467E8E" w14:textId="77777777" w:rsidR="00E20D62" w:rsidRPr="00951F57" w:rsidRDefault="00E20D62" w:rsidP="00951F57">
            <w:pPr>
              <w:tabs>
                <w:tab w:val="left" w:pos="142"/>
              </w:tabs>
              <w:spacing w:after="0" w:line="254" w:lineRule="auto"/>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333,6</w:t>
            </w:r>
          </w:p>
        </w:tc>
        <w:tc>
          <w:tcPr>
            <w:tcW w:w="993" w:type="dxa"/>
            <w:vAlign w:val="bottom"/>
          </w:tcPr>
          <w:p w14:paraId="3D71F2F7" w14:textId="77777777" w:rsidR="00E20D62" w:rsidRPr="00951F57" w:rsidRDefault="00E20D62" w:rsidP="00951F57">
            <w:pPr>
              <w:tabs>
                <w:tab w:val="left" w:pos="142"/>
              </w:tabs>
              <w:spacing w:after="0" w:line="254" w:lineRule="auto"/>
              <w:jc w:val="right"/>
              <w:rPr>
                <w:rFonts w:ascii="Times New Roman" w:hAnsi="Times New Roman" w:cs="Times New Roman"/>
                <w:bCs/>
                <w:sz w:val="20"/>
                <w:szCs w:val="20"/>
              </w:rPr>
            </w:pPr>
            <w:r w:rsidRPr="00951F57">
              <w:rPr>
                <w:rFonts w:ascii="Times New Roman" w:hAnsi="Times New Roman" w:cs="Times New Roman"/>
                <w:bCs/>
                <w:sz w:val="20"/>
                <w:szCs w:val="20"/>
              </w:rPr>
              <w:t>2988,6</w:t>
            </w:r>
          </w:p>
        </w:tc>
        <w:tc>
          <w:tcPr>
            <w:tcW w:w="1026" w:type="dxa"/>
            <w:tcBorders>
              <w:top w:val="nil"/>
              <w:left w:val="nil"/>
              <w:right w:val="nil"/>
            </w:tcBorders>
            <w:vAlign w:val="bottom"/>
          </w:tcPr>
          <w:p w14:paraId="5782BE5A" w14:textId="77777777" w:rsidR="00E20D62" w:rsidRPr="00951F57" w:rsidRDefault="00E20D62" w:rsidP="00951F57">
            <w:pPr>
              <w:tabs>
                <w:tab w:val="left" w:pos="742"/>
              </w:tabs>
              <w:spacing w:after="0"/>
              <w:contextualSpacing/>
              <w:jc w:val="right"/>
              <w:rPr>
                <w:rFonts w:ascii="Times New Roman" w:hAnsi="Times New Roman" w:cs="Times New Roman"/>
                <w:bCs/>
                <w:sz w:val="20"/>
                <w:szCs w:val="20"/>
                <w:lang w:val="ky-KG"/>
              </w:rPr>
            </w:pPr>
            <w:r w:rsidRPr="00951F57">
              <w:rPr>
                <w:rFonts w:ascii="Times New Roman" w:hAnsi="Times New Roman" w:cs="Times New Roman"/>
                <w:bCs/>
                <w:sz w:val="20"/>
                <w:szCs w:val="20"/>
                <w:lang w:val="ky-KG"/>
              </w:rPr>
              <w:t>123,4</w:t>
            </w:r>
          </w:p>
        </w:tc>
        <w:tc>
          <w:tcPr>
            <w:tcW w:w="1101" w:type="dxa"/>
            <w:tcBorders>
              <w:top w:val="nil"/>
              <w:left w:val="nil"/>
              <w:right w:val="nil"/>
            </w:tcBorders>
            <w:vAlign w:val="bottom"/>
          </w:tcPr>
          <w:p w14:paraId="4DCD6D9E" w14:textId="77777777" w:rsidR="00E20D62" w:rsidRPr="00951F57" w:rsidRDefault="00E20D62" w:rsidP="00951F57">
            <w:pPr>
              <w:tabs>
                <w:tab w:val="left" w:pos="459"/>
              </w:tabs>
              <w:spacing w:after="0"/>
              <w:ind w:left="-107" w:right="102"/>
              <w:contextualSpacing/>
              <w:jc w:val="center"/>
              <w:rPr>
                <w:rFonts w:ascii="Times New Roman" w:hAnsi="Times New Roman" w:cs="Times New Roman"/>
                <w:bCs/>
                <w:sz w:val="20"/>
                <w:szCs w:val="20"/>
                <w:lang w:val="ky-KG"/>
              </w:rPr>
            </w:pPr>
            <w:r w:rsidRPr="00951F57">
              <w:rPr>
                <w:rFonts w:ascii="Times New Roman" w:hAnsi="Times New Roman" w:cs="Times New Roman"/>
                <w:bCs/>
                <w:sz w:val="20"/>
                <w:szCs w:val="20"/>
                <w:lang w:val="ky-KG"/>
              </w:rPr>
              <w:t xml:space="preserve">  118,6</w:t>
            </w:r>
          </w:p>
        </w:tc>
      </w:tr>
      <w:tr w:rsidR="00E20D62" w:rsidRPr="00951F57" w14:paraId="725EAF33" w14:textId="77777777" w:rsidTr="00182115">
        <w:trPr>
          <w:trHeight w:hRule="exact" w:val="315"/>
        </w:trPr>
        <w:tc>
          <w:tcPr>
            <w:tcW w:w="3374" w:type="dxa"/>
            <w:tcBorders>
              <w:bottom w:val="single" w:sz="4" w:space="0" w:color="auto"/>
            </w:tcBorders>
            <w:noWrap/>
            <w:vAlign w:val="bottom"/>
          </w:tcPr>
          <w:p w14:paraId="7750A882" w14:textId="77777777" w:rsidR="00E20D62" w:rsidRPr="00951F57" w:rsidRDefault="00E20D62" w:rsidP="00951F57">
            <w:pPr>
              <w:spacing w:after="0" w:line="254" w:lineRule="auto"/>
              <w:ind w:leftChars="18" w:left="148" w:hangingChars="54" w:hanging="108"/>
              <w:rPr>
                <w:rFonts w:ascii="Times New Roman" w:hAnsi="Times New Roman" w:cs="Times New Roman"/>
                <w:bCs/>
                <w:sz w:val="20"/>
                <w:szCs w:val="20"/>
              </w:rPr>
            </w:pPr>
          </w:p>
        </w:tc>
        <w:tc>
          <w:tcPr>
            <w:tcW w:w="988" w:type="dxa"/>
            <w:tcBorders>
              <w:bottom w:val="single" w:sz="4" w:space="0" w:color="auto"/>
            </w:tcBorders>
            <w:vAlign w:val="bottom"/>
          </w:tcPr>
          <w:p w14:paraId="6C5D8081" w14:textId="77777777" w:rsidR="00E20D62" w:rsidRPr="00951F57" w:rsidRDefault="00E20D62" w:rsidP="00951F57">
            <w:pPr>
              <w:spacing w:after="0" w:line="254" w:lineRule="auto"/>
              <w:jc w:val="right"/>
              <w:rPr>
                <w:rFonts w:ascii="Times New Roman" w:hAnsi="Times New Roman" w:cs="Times New Roman"/>
                <w:b/>
                <w:bCs/>
                <w:sz w:val="20"/>
                <w:szCs w:val="20"/>
              </w:rPr>
            </w:pPr>
          </w:p>
        </w:tc>
        <w:tc>
          <w:tcPr>
            <w:tcW w:w="992" w:type="dxa"/>
            <w:tcBorders>
              <w:bottom w:val="single" w:sz="4" w:space="0" w:color="auto"/>
            </w:tcBorders>
            <w:vAlign w:val="bottom"/>
          </w:tcPr>
          <w:p w14:paraId="5A17C9AD" w14:textId="77777777" w:rsidR="00E20D62" w:rsidRPr="00951F57" w:rsidRDefault="00E20D62" w:rsidP="00951F57">
            <w:pPr>
              <w:spacing w:after="0" w:line="254" w:lineRule="auto"/>
              <w:jc w:val="right"/>
              <w:rPr>
                <w:rFonts w:ascii="Times New Roman" w:hAnsi="Times New Roman" w:cs="Times New Roman"/>
                <w:b/>
                <w:bCs/>
                <w:sz w:val="20"/>
                <w:szCs w:val="20"/>
              </w:rPr>
            </w:pPr>
          </w:p>
        </w:tc>
        <w:tc>
          <w:tcPr>
            <w:tcW w:w="991" w:type="dxa"/>
            <w:tcBorders>
              <w:bottom w:val="single" w:sz="4" w:space="0" w:color="auto"/>
            </w:tcBorders>
            <w:vAlign w:val="bottom"/>
          </w:tcPr>
          <w:p w14:paraId="5DA0D294" w14:textId="77777777" w:rsidR="00E20D62" w:rsidRPr="00951F57" w:rsidRDefault="00E20D62" w:rsidP="00951F57">
            <w:pPr>
              <w:spacing w:after="0" w:line="254" w:lineRule="auto"/>
              <w:jc w:val="right"/>
              <w:rPr>
                <w:rFonts w:ascii="Times New Roman" w:hAnsi="Times New Roman" w:cs="Times New Roman"/>
                <w:b/>
                <w:bCs/>
                <w:sz w:val="20"/>
                <w:szCs w:val="20"/>
              </w:rPr>
            </w:pPr>
          </w:p>
        </w:tc>
        <w:tc>
          <w:tcPr>
            <w:tcW w:w="993" w:type="dxa"/>
            <w:tcBorders>
              <w:bottom w:val="single" w:sz="4" w:space="0" w:color="auto"/>
            </w:tcBorders>
            <w:vAlign w:val="bottom"/>
          </w:tcPr>
          <w:p w14:paraId="7DBB64B5" w14:textId="77777777" w:rsidR="00E20D62" w:rsidRPr="00951F57" w:rsidRDefault="00E20D62" w:rsidP="00951F57">
            <w:pPr>
              <w:spacing w:after="0" w:line="254" w:lineRule="auto"/>
              <w:jc w:val="right"/>
              <w:rPr>
                <w:rFonts w:ascii="Times New Roman" w:hAnsi="Times New Roman" w:cs="Times New Roman"/>
                <w:b/>
                <w:bCs/>
                <w:sz w:val="20"/>
                <w:szCs w:val="20"/>
              </w:rPr>
            </w:pPr>
          </w:p>
        </w:tc>
        <w:tc>
          <w:tcPr>
            <w:tcW w:w="1026" w:type="dxa"/>
            <w:tcBorders>
              <w:bottom w:val="single" w:sz="4" w:space="0" w:color="auto"/>
            </w:tcBorders>
            <w:vAlign w:val="bottom"/>
          </w:tcPr>
          <w:p w14:paraId="19137801" w14:textId="77777777" w:rsidR="00E20D62" w:rsidRPr="00951F57" w:rsidRDefault="00E20D62" w:rsidP="00951F57">
            <w:pPr>
              <w:tabs>
                <w:tab w:val="left" w:pos="0"/>
              </w:tabs>
              <w:spacing w:after="0" w:line="254" w:lineRule="auto"/>
              <w:ind w:left="-107" w:right="8"/>
              <w:contextualSpacing/>
              <w:jc w:val="right"/>
              <w:rPr>
                <w:rFonts w:ascii="Times New Roman" w:hAnsi="Times New Roman" w:cs="Times New Roman"/>
                <w:b/>
                <w:bCs/>
                <w:sz w:val="20"/>
                <w:szCs w:val="20"/>
              </w:rPr>
            </w:pPr>
          </w:p>
        </w:tc>
        <w:tc>
          <w:tcPr>
            <w:tcW w:w="1101" w:type="dxa"/>
            <w:tcBorders>
              <w:bottom w:val="single" w:sz="4" w:space="0" w:color="auto"/>
            </w:tcBorders>
            <w:vAlign w:val="bottom"/>
          </w:tcPr>
          <w:p w14:paraId="1AEF88C5" w14:textId="77777777" w:rsidR="00E20D62" w:rsidRPr="00951F57" w:rsidRDefault="00E20D62" w:rsidP="00951F57">
            <w:pPr>
              <w:tabs>
                <w:tab w:val="left" w:pos="39"/>
              </w:tabs>
              <w:spacing w:after="0" w:line="254" w:lineRule="auto"/>
              <w:ind w:right="-31"/>
              <w:contextualSpacing/>
              <w:rPr>
                <w:rFonts w:ascii="Times New Roman" w:hAnsi="Times New Roman" w:cs="Times New Roman"/>
                <w:b/>
                <w:bCs/>
                <w:sz w:val="20"/>
                <w:szCs w:val="20"/>
              </w:rPr>
            </w:pPr>
          </w:p>
        </w:tc>
      </w:tr>
    </w:tbl>
    <w:p w14:paraId="14AA844F" w14:textId="77777777" w:rsidR="00B3429F" w:rsidRPr="00B3429F" w:rsidRDefault="00B3429F" w:rsidP="006A7219">
      <w:pPr>
        <w:spacing w:after="0"/>
        <w:rPr>
          <w:rFonts w:ascii="Times New Roman" w:hAnsi="Times New Roman" w:cs="Times New Roman"/>
          <w:sz w:val="16"/>
          <w:szCs w:val="16"/>
          <w:lang w:val="ru-RU"/>
        </w:rPr>
      </w:pPr>
    </w:p>
    <w:p w14:paraId="6D8332B2" w14:textId="77777777" w:rsidR="00B3429F" w:rsidRPr="00B3429F" w:rsidRDefault="00B3429F" w:rsidP="006A7219">
      <w:pPr>
        <w:spacing w:after="0"/>
        <w:rPr>
          <w:rFonts w:ascii="Times New Roman" w:hAnsi="Times New Roman" w:cs="Times New Roman"/>
          <w:vanish/>
          <w:sz w:val="24"/>
          <w:szCs w:val="24"/>
          <w:lang w:val="ru-RU"/>
        </w:rPr>
      </w:pPr>
    </w:p>
    <w:p w14:paraId="2F420F03" w14:textId="77777777" w:rsidR="00E20D62" w:rsidRPr="006A7219" w:rsidRDefault="00E20D62" w:rsidP="006A7219">
      <w:pPr>
        <w:spacing w:after="0" w:line="276" w:lineRule="auto"/>
        <w:ind w:firstLine="737"/>
        <w:jc w:val="both"/>
        <w:rPr>
          <w:rFonts w:ascii="Times New Roman" w:hAnsi="Times New Roman" w:cs="Times New Roman"/>
          <w:sz w:val="24"/>
          <w:szCs w:val="24"/>
          <w:lang w:val="ky-KG"/>
        </w:rPr>
      </w:pPr>
      <w:r w:rsidRPr="006A7219">
        <w:rPr>
          <w:rFonts w:ascii="Times New Roman" w:hAnsi="Times New Roman" w:cs="Times New Roman"/>
          <w:sz w:val="24"/>
          <w:szCs w:val="24"/>
          <w:lang w:val="ky-KG"/>
        </w:rPr>
        <w:t>202</w:t>
      </w:r>
      <w:r w:rsidRPr="006A7219">
        <w:rPr>
          <w:rFonts w:ascii="Times New Roman" w:hAnsi="Times New Roman" w:cs="Times New Roman"/>
          <w:sz w:val="24"/>
          <w:szCs w:val="24"/>
        </w:rPr>
        <w:t>5</w:t>
      </w:r>
      <w:r w:rsidRPr="006A7219">
        <w:rPr>
          <w:rFonts w:ascii="Times New Roman" w:hAnsi="Times New Roman" w:cs="Times New Roman"/>
          <w:sz w:val="24"/>
          <w:szCs w:val="24"/>
          <w:lang w:val="ky-KG"/>
        </w:rPr>
        <w:t xml:space="preserve">-жылдын январь-октябрында өнөр-жай өндүрүшүнүн жалпы көлөмүндөгү иштетүү өндүрүшү – 67  пайызды, электр энергиясы, газ, буу жана </w:t>
      </w:r>
      <w:proofErr w:type="spellStart"/>
      <w:r w:rsidRPr="006A7219">
        <w:rPr>
          <w:rFonts w:ascii="Times New Roman" w:hAnsi="Times New Roman" w:cs="Times New Roman"/>
          <w:sz w:val="24"/>
          <w:szCs w:val="24"/>
          <w:lang w:val="ky-KG"/>
        </w:rPr>
        <w:t>кондицияланган</w:t>
      </w:r>
      <w:proofErr w:type="spellEnd"/>
      <w:r w:rsidRPr="006A7219">
        <w:rPr>
          <w:rFonts w:ascii="Times New Roman" w:hAnsi="Times New Roman" w:cs="Times New Roman"/>
          <w:sz w:val="24"/>
          <w:szCs w:val="24"/>
          <w:lang w:val="ky-KG"/>
        </w:rPr>
        <w:t xml:space="preserve"> аба менен камсыздоо (жабдуу) </w:t>
      </w:r>
      <w:r w:rsidRPr="006A7219">
        <w:rPr>
          <w:rFonts w:ascii="Times New Roman" w:hAnsi="Times New Roman" w:cs="Times New Roman"/>
          <w:sz w:val="24"/>
          <w:szCs w:val="24"/>
        </w:rPr>
        <w:t>–</w:t>
      </w:r>
      <w:r w:rsidRPr="006A7219">
        <w:rPr>
          <w:rFonts w:ascii="Times New Roman" w:hAnsi="Times New Roman" w:cs="Times New Roman"/>
          <w:sz w:val="24"/>
          <w:szCs w:val="24"/>
          <w:lang w:val="ky-KG"/>
        </w:rPr>
        <w:t xml:space="preserve"> 30 пайызды, суу менен камсыздоо, тазалоо, калдыктарды иштетүү жана кайра пайдалануучу чийки затты алууда  </w:t>
      </w:r>
      <w:r w:rsidRPr="006A7219">
        <w:rPr>
          <w:rFonts w:ascii="Times New Roman" w:hAnsi="Times New Roman" w:cs="Times New Roman"/>
          <w:sz w:val="24"/>
          <w:szCs w:val="24"/>
        </w:rPr>
        <w:t xml:space="preserve">– 3 </w:t>
      </w:r>
      <w:r w:rsidRPr="006A7219">
        <w:rPr>
          <w:rFonts w:ascii="Times New Roman" w:hAnsi="Times New Roman" w:cs="Times New Roman"/>
          <w:sz w:val="24"/>
          <w:szCs w:val="24"/>
          <w:lang w:val="ky-KG"/>
        </w:rPr>
        <w:t>пайызды  түздү.</w:t>
      </w:r>
    </w:p>
    <w:p w14:paraId="1446A050" w14:textId="77777777" w:rsidR="00E20D62" w:rsidRPr="006A7219" w:rsidRDefault="00E20D62" w:rsidP="006A7219">
      <w:pPr>
        <w:spacing w:after="0" w:line="276" w:lineRule="auto"/>
        <w:ind w:firstLine="737"/>
        <w:jc w:val="both"/>
        <w:rPr>
          <w:rFonts w:ascii="Times New Roman" w:hAnsi="Times New Roman" w:cs="Times New Roman"/>
          <w:sz w:val="24"/>
          <w:szCs w:val="24"/>
          <w:lang w:val="ky-KG"/>
        </w:rPr>
      </w:pPr>
      <w:r w:rsidRPr="006A7219">
        <w:rPr>
          <w:rFonts w:ascii="Times New Roman" w:hAnsi="Times New Roman" w:cs="Times New Roman"/>
          <w:sz w:val="24"/>
          <w:szCs w:val="24"/>
          <w:lang w:val="ky-KG"/>
        </w:rPr>
        <w:t xml:space="preserve">Көлөмдөрдүн өсүшү фармацевтикалык продукцияларды өндүрүүдө (5,2 эсеге), текстиль өндүрүшүндө: кийим жана бут кийимдерди, булгаары жана булгаарыдан жасалган башка буюмдарда (1,9 эсеге), резина жана пластмасса буюмдардын, башка металл эмес минералдык </w:t>
      </w:r>
      <w:proofErr w:type="spellStart"/>
      <w:r w:rsidRPr="006A7219">
        <w:rPr>
          <w:rFonts w:ascii="Times New Roman" w:hAnsi="Times New Roman" w:cs="Times New Roman"/>
          <w:sz w:val="24"/>
          <w:szCs w:val="24"/>
          <w:lang w:val="ky-KG"/>
        </w:rPr>
        <w:t>продуктулардын</w:t>
      </w:r>
      <w:proofErr w:type="spellEnd"/>
      <w:r w:rsidRPr="006A7219">
        <w:rPr>
          <w:rFonts w:ascii="Times New Roman" w:hAnsi="Times New Roman" w:cs="Times New Roman"/>
          <w:sz w:val="24"/>
          <w:szCs w:val="24"/>
          <w:lang w:val="ky-KG"/>
        </w:rPr>
        <w:t xml:space="preserve"> (1,4 эсеге), тамак-аш азыктары (суусундуктарды кошкондо) жана тамеки өндүрүүдө (23,4 пайызга), химиялык продукцияларды өндүрүүдө (13 пайызга), жыгачтан жана кагаздан жасалган буюмдар өндүрүшүндө; басмакана иштеринде (7,9 пайызга), негизги металл жана даяр металл буюмдарын өндүрүүдө, машина жана жабдуу өндүрүшүнөн башкада ( 3,2 пайызга),  </w:t>
      </w:r>
      <w:r w:rsidRPr="006A7219">
        <w:rPr>
          <w:rFonts w:ascii="Times New Roman" w:hAnsi="Times New Roman" w:cs="Times New Roman"/>
          <w:spacing w:val="-4"/>
          <w:sz w:val="24"/>
          <w:szCs w:val="24"/>
          <w:lang w:val="ky-KG"/>
        </w:rPr>
        <w:t>э</w:t>
      </w:r>
      <w:r w:rsidRPr="006A7219">
        <w:rPr>
          <w:rFonts w:ascii="Times New Roman" w:hAnsi="Times New Roman" w:cs="Times New Roman"/>
          <w:sz w:val="24"/>
          <w:szCs w:val="24"/>
          <w:lang w:val="ky-KG"/>
        </w:rPr>
        <w:t xml:space="preserve">лектр энергиясы, газ, буу жана </w:t>
      </w:r>
      <w:proofErr w:type="spellStart"/>
      <w:r w:rsidRPr="006A7219">
        <w:rPr>
          <w:rFonts w:ascii="Times New Roman" w:hAnsi="Times New Roman" w:cs="Times New Roman"/>
          <w:sz w:val="24"/>
          <w:szCs w:val="24"/>
          <w:lang w:val="ky-KG"/>
        </w:rPr>
        <w:t>кондицияланган</w:t>
      </w:r>
      <w:proofErr w:type="spellEnd"/>
      <w:r w:rsidRPr="006A7219">
        <w:rPr>
          <w:rFonts w:ascii="Times New Roman" w:hAnsi="Times New Roman" w:cs="Times New Roman"/>
          <w:sz w:val="24"/>
          <w:szCs w:val="24"/>
          <w:lang w:val="ky-KG"/>
        </w:rPr>
        <w:t xml:space="preserve"> аба менен </w:t>
      </w:r>
      <w:proofErr w:type="spellStart"/>
      <w:r w:rsidRPr="006A7219">
        <w:rPr>
          <w:rFonts w:ascii="Times New Roman" w:hAnsi="Times New Roman" w:cs="Times New Roman"/>
          <w:sz w:val="24"/>
          <w:szCs w:val="24"/>
          <w:lang w:val="ky-KG"/>
        </w:rPr>
        <w:t>камсыздоодо</w:t>
      </w:r>
      <w:proofErr w:type="spellEnd"/>
      <w:r w:rsidRPr="006A7219">
        <w:rPr>
          <w:rFonts w:ascii="Times New Roman" w:hAnsi="Times New Roman" w:cs="Times New Roman"/>
          <w:sz w:val="24"/>
          <w:szCs w:val="24"/>
          <w:lang w:val="ky-KG"/>
        </w:rPr>
        <w:t xml:space="preserve"> (жабдууда)  (10 пайызга) жана с</w:t>
      </w:r>
      <w:r w:rsidRPr="006A7219">
        <w:rPr>
          <w:rFonts w:ascii="Times New Roman" w:hAnsi="Times New Roman" w:cs="Times New Roman"/>
          <w:bCs/>
          <w:sz w:val="24"/>
          <w:szCs w:val="24"/>
          <w:lang w:val="ky-KG"/>
        </w:rPr>
        <w:t xml:space="preserve">уу менен камсыздоо, тазалоо, калдыктарды иштетүү жана кайра пайдалануучу чийки затты алууда </w:t>
      </w:r>
      <w:r w:rsidRPr="006A7219">
        <w:rPr>
          <w:rFonts w:ascii="Times New Roman" w:hAnsi="Times New Roman" w:cs="Times New Roman"/>
          <w:sz w:val="24"/>
          <w:szCs w:val="24"/>
          <w:lang w:val="ky-KG"/>
        </w:rPr>
        <w:t xml:space="preserve">(18,6 пайызга) белгиленди. </w:t>
      </w:r>
    </w:p>
    <w:p w14:paraId="7480D5B5" w14:textId="77777777" w:rsidR="00E20D62" w:rsidRDefault="00E20D62" w:rsidP="006A7219">
      <w:pPr>
        <w:spacing w:after="0" w:line="276" w:lineRule="auto"/>
        <w:ind w:firstLine="737"/>
        <w:jc w:val="both"/>
        <w:rPr>
          <w:rFonts w:ascii="Times New Roman" w:hAnsi="Times New Roman" w:cs="Times New Roman"/>
          <w:sz w:val="24"/>
          <w:szCs w:val="24"/>
          <w:lang w:val="ky-KG"/>
        </w:rPr>
      </w:pPr>
      <w:r w:rsidRPr="006A7219">
        <w:rPr>
          <w:rFonts w:ascii="Times New Roman" w:hAnsi="Times New Roman" w:cs="Times New Roman"/>
          <w:sz w:val="24"/>
          <w:szCs w:val="24"/>
          <w:lang w:val="ky-KG"/>
        </w:rPr>
        <w:t xml:space="preserve">Муну менен катар, көлөмдөрдүн төмөндөшү пайдалуу кендерди </w:t>
      </w:r>
      <w:proofErr w:type="spellStart"/>
      <w:r w:rsidRPr="006A7219">
        <w:rPr>
          <w:rFonts w:ascii="Times New Roman" w:hAnsi="Times New Roman" w:cs="Times New Roman"/>
          <w:sz w:val="24"/>
          <w:szCs w:val="24"/>
          <w:lang w:val="ky-KG"/>
        </w:rPr>
        <w:t>казууда</w:t>
      </w:r>
      <w:proofErr w:type="spellEnd"/>
      <w:r w:rsidRPr="006A7219">
        <w:rPr>
          <w:rFonts w:ascii="Times New Roman" w:hAnsi="Times New Roman" w:cs="Times New Roman"/>
          <w:sz w:val="24"/>
          <w:szCs w:val="24"/>
          <w:lang w:val="ky-KG"/>
        </w:rPr>
        <w:t xml:space="preserve"> (33,6 пайызга), компьютер, электрондук жана оптикалык жабдуулардын (86,2 пайызга), өндүрүштүн башка тармактары, машина жана жабдууну оңдоо жана </w:t>
      </w:r>
      <w:proofErr w:type="spellStart"/>
      <w:r w:rsidRPr="006A7219">
        <w:rPr>
          <w:rFonts w:ascii="Times New Roman" w:hAnsi="Times New Roman" w:cs="Times New Roman"/>
          <w:sz w:val="24"/>
          <w:szCs w:val="24"/>
          <w:lang w:val="ky-KG"/>
        </w:rPr>
        <w:t>орнотууда</w:t>
      </w:r>
      <w:proofErr w:type="spellEnd"/>
      <w:r w:rsidRPr="006A7219">
        <w:rPr>
          <w:rFonts w:ascii="Times New Roman" w:hAnsi="Times New Roman" w:cs="Times New Roman"/>
          <w:sz w:val="24"/>
          <w:szCs w:val="24"/>
          <w:lang w:val="ky-KG"/>
        </w:rPr>
        <w:t xml:space="preserve"> (26,1 пайызга) жана электр жабдуулар өндүрүшүндө (25,2 пайызга), транспорт каражаттарын өндүрүүнүн (7,2 пайызга) жана машина жана жабдууларды өндүрүүдө, башка </w:t>
      </w:r>
      <w:proofErr w:type="spellStart"/>
      <w:r w:rsidRPr="006A7219">
        <w:rPr>
          <w:rFonts w:ascii="Times New Roman" w:hAnsi="Times New Roman" w:cs="Times New Roman"/>
          <w:sz w:val="24"/>
          <w:szCs w:val="24"/>
          <w:lang w:val="ky-KG"/>
        </w:rPr>
        <w:t>топтошууга</w:t>
      </w:r>
      <w:proofErr w:type="spellEnd"/>
      <w:r w:rsidRPr="006A7219">
        <w:rPr>
          <w:rFonts w:ascii="Times New Roman" w:hAnsi="Times New Roman" w:cs="Times New Roman"/>
          <w:sz w:val="24"/>
          <w:szCs w:val="24"/>
          <w:lang w:val="ky-KG"/>
        </w:rPr>
        <w:t xml:space="preserve"> кирбеген (4,2 пайызга) жана төмөндөшү байкалды. </w:t>
      </w:r>
    </w:p>
    <w:p w14:paraId="314547B9" w14:textId="77777777" w:rsidR="00B3429F" w:rsidRPr="00B3429F" w:rsidRDefault="00B3429F" w:rsidP="006A7219">
      <w:pPr>
        <w:spacing w:after="0" w:line="276" w:lineRule="auto"/>
        <w:ind w:firstLine="737"/>
        <w:jc w:val="both"/>
        <w:rPr>
          <w:rFonts w:ascii="Times New Roman" w:hAnsi="Times New Roman" w:cs="Times New Roman"/>
          <w:sz w:val="14"/>
          <w:szCs w:val="14"/>
          <w:lang w:val="ky-KG"/>
        </w:rPr>
      </w:pPr>
    </w:p>
    <w:p w14:paraId="48B36EF8" w14:textId="77777777" w:rsidR="00B3429F" w:rsidRDefault="00B3429F" w:rsidP="00E20D62">
      <w:pPr>
        <w:ind w:left="1276" w:hanging="1276"/>
        <w:rPr>
          <w:rFonts w:ascii="Times New Roman" w:hAnsi="Times New Roman" w:cs="Times New Roman"/>
          <w:b/>
          <w:sz w:val="24"/>
          <w:szCs w:val="24"/>
          <w:lang w:val="ky-KG"/>
        </w:rPr>
      </w:pPr>
    </w:p>
    <w:p w14:paraId="05E56E85" w14:textId="77777777" w:rsidR="00B3429F" w:rsidRDefault="00B3429F" w:rsidP="00E20D62">
      <w:pPr>
        <w:ind w:left="1276" w:hanging="1276"/>
        <w:rPr>
          <w:rFonts w:ascii="Times New Roman" w:hAnsi="Times New Roman" w:cs="Times New Roman"/>
          <w:b/>
          <w:sz w:val="24"/>
          <w:szCs w:val="24"/>
          <w:lang w:val="ky-KG"/>
        </w:rPr>
      </w:pPr>
    </w:p>
    <w:p w14:paraId="63E6112C" w14:textId="77777777" w:rsidR="00B3429F" w:rsidRDefault="00B3429F" w:rsidP="00E20D62">
      <w:pPr>
        <w:ind w:left="1276" w:hanging="1276"/>
        <w:rPr>
          <w:rFonts w:ascii="Times New Roman" w:hAnsi="Times New Roman" w:cs="Times New Roman"/>
          <w:b/>
          <w:sz w:val="24"/>
          <w:szCs w:val="24"/>
          <w:lang w:val="ky-KG"/>
        </w:rPr>
      </w:pPr>
    </w:p>
    <w:p w14:paraId="52CA55EB" w14:textId="77777777" w:rsidR="00B3429F" w:rsidRDefault="00B3429F" w:rsidP="00E20D62">
      <w:pPr>
        <w:ind w:left="1276" w:hanging="1276"/>
        <w:rPr>
          <w:rFonts w:ascii="Times New Roman" w:hAnsi="Times New Roman" w:cs="Times New Roman"/>
          <w:b/>
          <w:sz w:val="24"/>
          <w:szCs w:val="24"/>
          <w:lang w:val="ky-KG"/>
        </w:rPr>
      </w:pPr>
    </w:p>
    <w:p w14:paraId="6ADEB5C1" w14:textId="0C2DC424" w:rsidR="00E20D62" w:rsidRPr="006A7219" w:rsidRDefault="00E20D62" w:rsidP="00E20D62">
      <w:pPr>
        <w:ind w:left="1276" w:hanging="1276"/>
        <w:rPr>
          <w:rFonts w:ascii="Times New Roman" w:hAnsi="Times New Roman" w:cs="Times New Roman"/>
          <w:b/>
          <w:i/>
          <w:sz w:val="24"/>
          <w:szCs w:val="24"/>
          <w:lang w:val="ky-KG"/>
        </w:rPr>
      </w:pPr>
      <w:r w:rsidRPr="006A7219">
        <w:rPr>
          <w:rFonts w:ascii="Times New Roman" w:hAnsi="Times New Roman" w:cs="Times New Roman"/>
          <w:b/>
          <w:sz w:val="24"/>
          <w:szCs w:val="24"/>
          <w:lang w:val="ky-KG"/>
        </w:rPr>
        <w:lastRenderedPageBreak/>
        <w:t>7-таблица: Январь-</w:t>
      </w:r>
      <w:proofErr w:type="spellStart"/>
      <w:r w:rsidRPr="006A7219">
        <w:rPr>
          <w:rFonts w:ascii="Times New Roman" w:hAnsi="Times New Roman" w:cs="Times New Roman"/>
          <w:b/>
          <w:sz w:val="24"/>
          <w:szCs w:val="24"/>
          <w:lang w:val="ky-KG"/>
        </w:rPr>
        <w:t>октябрдагы</w:t>
      </w:r>
      <w:proofErr w:type="spellEnd"/>
      <w:r w:rsidRPr="006A7219">
        <w:rPr>
          <w:rFonts w:ascii="Times New Roman" w:hAnsi="Times New Roman" w:cs="Times New Roman"/>
          <w:b/>
          <w:sz w:val="24"/>
          <w:szCs w:val="24"/>
          <w:lang w:val="ky-KG"/>
        </w:rPr>
        <w:t xml:space="preserve"> өнөр жай продукциясынын экономикалык ишмердиктин түрлөрү боюнча физикалык көлөмүнүн индекси</w:t>
      </w:r>
      <w:r w:rsidRPr="006A7219">
        <w:rPr>
          <w:rFonts w:ascii="Times New Roman" w:hAnsi="Times New Roman" w:cs="Times New Roman"/>
          <w:b/>
          <w:sz w:val="24"/>
          <w:szCs w:val="24"/>
          <w:lang w:val="ky-KG"/>
        </w:rPr>
        <w:br/>
      </w:r>
      <w:r w:rsidRPr="006A7219">
        <w:rPr>
          <w:rFonts w:ascii="Times New Roman" w:hAnsi="Times New Roman" w:cs="Times New Roman"/>
          <w:i/>
          <w:sz w:val="18"/>
          <w:szCs w:val="18"/>
          <w:lang w:val="ky-KG"/>
        </w:rPr>
        <w:t xml:space="preserve">                        (мурунку жылдын тиешелүү мезгилине карата пайыз менен )</w:t>
      </w:r>
    </w:p>
    <w:tbl>
      <w:tblPr>
        <w:tblW w:w="9811" w:type="dxa"/>
        <w:tblInd w:w="-30" w:type="dxa"/>
        <w:tblLayout w:type="fixed"/>
        <w:tblLook w:val="0020" w:firstRow="1" w:lastRow="0" w:firstColumn="0" w:lastColumn="0" w:noHBand="0" w:noVBand="0"/>
      </w:tblPr>
      <w:tblGrid>
        <w:gridCol w:w="5272"/>
        <w:gridCol w:w="1134"/>
        <w:gridCol w:w="1134"/>
        <w:gridCol w:w="1136"/>
        <w:gridCol w:w="1135"/>
      </w:tblGrid>
      <w:tr w:rsidR="00E20D62" w:rsidRPr="00725816" w14:paraId="005AC7A1" w14:textId="77777777" w:rsidTr="00B3429F">
        <w:trPr>
          <w:cantSplit/>
          <w:trHeight w:val="338"/>
          <w:tblHeader/>
        </w:trPr>
        <w:tc>
          <w:tcPr>
            <w:tcW w:w="5272" w:type="dxa"/>
            <w:tcBorders>
              <w:top w:val="single" w:sz="8" w:space="0" w:color="auto"/>
              <w:left w:val="nil"/>
              <w:bottom w:val="nil"/>
              <w:right w:val="nil"/>
            </w:tcBorders>
            <w:noWrap/>
            <w:vAlign w:val="center"/>
          </w:tcPr>
          <w:p w14:paraId="0F468BDE" w14:textId="77777777" w:rsidR="00E20D62" w:rsidRPr="006A7219" w:rsidRDefault="00E20D62" w:rsidP="006A7219">
            <w:pPr>
              <w:spacing w:after="0" w:line="254" w:lineRule="auto"/>
              <w:jc w:val="center"/>
              <w:rPr>
                <w:rFonts w:ascii="Times New Roman" w:hAnsi="Times New Roman" w:cs="Times New Roman"/>
                <w:b/>
                <w:bCs/>
                <w:sz w:val="20"/>
                <w:szCs w:val="20"/>
                <w:lang w:val="ky-KG"/>
              </w:rPr>
            </w:pPr>
          </w:p>
        </w:tc>
        <w:tc>
          <w:tcPr>
            <w:tcW w:w="2268" w:type="dxa"/>
            <w:gridSpan w:val="2"/>
            <w:tcBorders>
              <w:top w:val="single" w:sz="8" w:space="0" w:color="auto"/>
              <w:left w:val="nil"/>
              <w:bottom w:val="single" w:sz="4" w:space="0" w:color="auto"/>
              <w:right w:val="nil"/>
            </w:tcBorders>
            <w:noWrap/>
            <w:vAlign w:val="center"/>
            <w:hideMark/>
          </w:tcPr>
          <w:p w14:paraId="20707554" w14:textId="77777777" w:rsidR="00E20D62" w:rsidRPr="006A7219" w:rsidRDefault="00E20D62" w:rsidP="006A7219">
            <w:pPr>
              <w:spacing w:after="0" w:line="254" w:lineRule="auto"/>
              <w:jc w:val="center"/>
              <w:rPr>
                <w:rFonts w:ascii="Times New Roman" w:hAnsi="Times New Roman" w:cs="Times New Roman"/>
                <w:b/>
                <w:bCs/>
                <w:sz w:val="20"/>
                <w:szCs w:val="20"/>
                <w:lang w:val="ky-KG"/>
              </w:rPr>
            </w:pPr>
            <w:r w:rsidRPr="006A7219">
              <w:rPr>
                <w:rFonts w:ascii="Times New Roman" w:hAnsi="Times New Roman" w:cs="Times New Roman"/>
                <w:b/>
                <w:bCs/>
                <w:sz w:val="20"/>
                <w:szCs w:val="20"/>
              </w:rPr>
              <w:t>2024</w:t>
            </w:r>
          </w:p>
        </w:tc>
        <w:tc>
          <w:tcPr>
            <w:tcW w:w="2271" w:type="dxa"/>
            <w:gridSpan w:val="2"/>
            <w:tcBorders>
              <w:top w:val="single" w:sz="8" w:space="0" w:color="auto"/>
              <w:left w:val="nil"/>
              <w:bottom w:val="single" w:sz="4" w:space="0" w:color="auto"/>
              <w:right w:val="nil"/>
            </w:tcBorders>
            <w:vAlign w:val="center"/>
            <w:hideMark/>
          </w:tcPr>
          <w:p w14:paraId="1551DB67" w14:textId="77777777" w:rsidR="00E20D62" w:rsidRPr="006A7219" w:rsidRDefault="00E20D62" w:rsidP="006A7219">
            <w:pPr>
              <w:spacing w:after="0" w:line="254" w:lineRule="auto"/>
              <w:jc w:val="center"/>
              <w:rPr>
                <w:rFonts w:ascii="Times New Roman" w:hAnsi="Times New Roman" w:cs="Times New Roman"/>
                <w:b/>
                <w:bCs/>
                <w:sz w:val="20"/>
                <w:szCs w:val="20"/>
                <w:lang w:val="ky-KG"/>
              </w:rPr>
            </w:pPr>
            <w:r w:rsidRPr="006A7219">
              <w:rPr>
                <w:rFonts w:ascii="Times New Roman" w:hAnsi="Times New Roman" w:cs="Times New Roman"/>
                <w:b/>
                <w:bCs/>
                <w:sz w:val="20"/>
                <w:szCs w:val="20"/>
              </w:rPr>
              <w:t>2025</w:t>
            </w:r>
          </w:p>
        </w:tc>
      </w:tr>
      <w:tr w:rsidR="00E20D62" w:rsidRPr="00725816" w14:paraId="33EF4B55" w14:textId="77777777" w:rsidTr="00B3429F">
        <w:trPr>
          <w:cantSplit/>
          <w:trHeight w:val="420"/>
          <w:tblHeader/>
        </w:trPr>
        <w:tc>
          <w:tcPr>
            <w:tcW w:w="5272" w:type="dxa"/>
            <w:tcBorders>
              <w:top w:val="nil"/>
              <w:left w:val="nil"/>
              <w:bottom w:val="single" w:sz="8" w:space="0" w:color="auto"/>
              <w:right w:val="nil"/>
            </w:tcBorders>
            <w:noWrap/>
            <w:vAlign w:val="center"/>
          </w:tcPr>
          <w:p w14:paraId="35A90A5C" w14:textId="77777777" w:rsidR="00E20D62" w:rsidRPr="006A7219" w:rsidRDefault="00E20D62" w:rsidP="006A7219">
            <w:pPr>
              <w:spacing w:after="0" w:line="254" w:lineRule="auto"/>
              <w:jc w:val="center"/>
              <w:rPr>
                <w:rFonts w:ascii="Times New Roman" w:hAnsi="Times New Roman" w:cs="Times New Roman"/>
                <w:b/>
                <w:bCs/>
                <w:sz w:val="20"/>
                <w:szCs w:val="20"/>
              </w:rPr>
            </w:pPr>
          </w:p>
        </w:tc>
        <w:tc>
          <w:tcPr>
            <w:tcW w:w="1134" w:type="dxa"/>
            <w:tcBorders>
              <w:top w:val="single" w:sz="4" w:space="0" w:color="auto"/>
              <w:left w:val="nil"/>
              <w:bottom w:val="single" w:sz="8" w:space="0" w:color="auto"/>
              <w:right w:val="nil"/>
            </w:tcBorders>
            <w:noWrap/>
            <w:vAlign w:val="center"/>
            <w:hideMark/>
          </w:tcPr>
          <w:p w14:paraId="30FF3EF8" w14:textId="77777777" w:rsidR="00E20D62" w:rsidRPr="006A7219" w:rsidRDefault="00E20D62" w:rsidP="006A7219">
            <w:pPr>
              <w:spacing w:after="0" w:line="254" w:lineRule="auto"/>
              <w:jc w:val="center"/>
              <w:rPr>
                <w:rFonts w:ascii="Times New Roman" w:hAnsi="Times New Roman" w:cs="Times New Roman"/>
                <w:b/>
                <w:bCs/>
                <w:sz w:val="20"/>
                <w:szCs w:val="20"/>
                <w:lang w:val="ky-KG"/>
              </w:rPr>
            </w:pPr>
            <w:r w:rsidRPr="006A7219">
              <w:rPr>
                <w:rFonts w:ascii="Times New Roman" w:hAnsi="Times New Roman" w:cs="Times New Roman"/>
                <w:b/>
                <w:bCs/>
                <w:sz w:val="20"/>
                <w:szCs w:val="20"/>
                <w:lang w:val="ky-KG"/>
              </w:rPr>
              <w:t>октябрь</w:t>
            </w:r>
          </w:p>
        </w:tc>
        <w:tc>
          <w:tcPr>
            <w:tcW w:w="1134" w:type="dxa"/>
            <w:tcBorders>
              <w:top w:val="single" w:sz="4" w:space="0" w:color="auto"/>
              <w:left w:val="nil"/>
              <w:bottom w:val="single" w:sz="8" w:space="0" w:color="auto"/>
              <w:right w:val="nil"/>
            </w:tcBorders>
            <w:vAlign w:val="center"/>
            <w:hideMark/>
          </w:tcPr>
          <w:p w14:paraId="4B1F8643" w14:textId="77777777" w:rsidR="00E20D62" w:rsidRPr="006A7219" w:rsidRDefault="00E20D62" w:rsidP="006A7219">
            <w:pPr>
              <w:spacing w:after="0" w:line="254" w:lineRule="auto"/>
              <w:jc w:val="center"/>
              <w:rPr>
                <w:rFonts w:ascii="Times New Roman" w:hAnsi="Times New Roman" w:cs="Times New Roman"/>
                <w:b/>
                <w:bCs/>
                <w:sz w:val="20"/>
                <w:szCs w:val="20"/>
                <w:lang w:val="ky-KG"/>
              </w:rPr>
            </w:pPr>
            <w:r w:rsidRPr="006A7219">
              <w:rPr>
                <w:rFonts w:ascii="Times New Roman" w:hAnsi="Times New Roman" w:cs="Times New Roman"/>
                <w:b/>
                <w:bCs/>
                <w:sz w:val="20"/>
                <w:szCs w:val="20"/>
              </w:rPr>
              <w:t>январь-</w:t>
            </w:r>
            <w:r w:rsidRPr="006A7219">
              <w:rPr>
                <w:rFonts w:ascii="Times New Roman" w:hAnsi="Times New Roman" w:cs="Times New Roman"/>
                <w:b/>
                <w:bCs/>
                <w:sz w:val="20"/>
                <w:szCs w:val="20"/>
                <w:lang w:val="ky-KG"/>
              </w:rPr>
              <w:t xml:space="preserve"> октябрь</w:t>
            </w:r>
          </w:p>
        </w:tc>
        <w:tc>
          <w:tcPr>
            <w:tcW w:w="1136" w:type="dxa"/>
            <w:tcBorders>
              <w:top w:val="single" w:sz="4" w:space="0" w:color="auto"/>
              <w:left w:val="nil"/>
              <w:bottom w:val="single" w:sz="8" w:space="0" w:color="auto"/>
              <w:right w:val="nil"/>
            </w:tcBorders>
            <w:vAlign w:val="center"/>
            <w:hideMark/>
          </w:tcPr>
          <w:p w14:paraId="136E8DD6" w14:textId="77777777" w:rsidR="00E20D62" w:rsidRPr="006A7219" w:rsidRDefault="00E20D62" w:rsidP="006A7219">
            <w:pPr>
              <w:spacing w:after="0" w:line="254" w:lineRule="auto"/>
              <w:jc w:val="center"/>
              <w:rPr>
                <w:rFonts w:ascii="Times New Roman" w:hAnsi="Times New Roman" w:cs="Times New Roman"/>
                <w:b/>
                <w:bCs/>
                <w:sz w:val="20"/>
                <w:szCs w:val="20"/>
                <w:lang w:val="ky-KG"/>
              </w:rPr>
            </w:pPr>
            <w:r w:rsidRPr="006A7219">
              <w:rPr>
                <w:rFonts w:ascii="Times New Roman" w:hAnsi="Times New Roman" w:cs="Times New Roman"/>
                <w:b/>
                <w:bCs/>
                <w:sz w:val="20"/>
                <w:szCs w:val="20"/>
                <w:lang w:val="ky-KG"/>
              </w:rPr>
              <w:t>октябрь</w:t>
            </w:r>
          </w:p>
        </w:tc>
        <w:tc>
          <w:tcPr>
            <w:tcW w:w="1135" w:type="dxa"/>
            <w:tcBorders>
              <w:top w:val="single" w:sz="4" w:space="0" w:color="auto"/>
              <w:left w:val="nil"/>
              <w:bottom w:val="single" w:sz="8" w:space="0" w:color="auto"/>
              <w:right w:val="nil"/>
            </w:tcBorders>
            <w:vAlign w:val="center"/>
            <w:hideMark/>
          </w:tcPr>
          <w:p w14:paraId="134407E3" w14:textId="77777777" w:rsidR="00E20D62" w:rsidRPr="006A7219" w:rsidRDefault="00E20D62" w:rsidP="006A7219">
            <w:pPr>
              <w:spacing w:after="0" w:line="254" w:lineRule="auto"/>
              <w:ind w:left="-308"/>
              <w:jc w:val="center"/>
              <w:rPr>
                <w:rFonts w:ascii="Times New Roman" w:hAnsi="Times New Roman" w:cs="Times New Roman"/>
                <w:b/>
                <w:bCs/>
                <w:sz w:val="20"/>
                <w:szCs w:val="20"/>
                <w:lang w:val="ky-KG"/>
              </w:rPr>
            </w:pPr>
            <w:r w:rsidRPr="006A7219">
              <w:rPr>
                <w:rFonts w:ascii="Times New Roman" w:hAnsi="Times New Roman" w:cs="Times New Roman"/>
                <w:b/>
                <w:bCs/>
                <w:sz w:val="20"/>
                <w:szCs w:val="20"/>
              </w:rPr>
              <w:t>январь-</w:t>
            </w:r>
            <w:r w:rsidRPr="006A7219">
              <w:rPr>
                <w:rFonts w:ascii="Times New Roman" w:hAnsi="Times New Roman" w:cs="Times New Roman"/>
                <w:b/>
                <w:bCs/>
                <w:sz w:val="20"/>
                <w:szCs w:val="20"/>
                <w:lang w:val="ky-KG"/>
              </w:rPr>
              <w:t>октябрь</w:t>
            </w:r>
          </w:p>
        </w:tc>
      </w:tr>
      <w:tr w:rsidR="00E20D62" w:rsidRPr="00725816" w14:paraId="5429C348" w14:textId="77777777" w:rsidTr="00B3429F">
        <w:trPr>
          <w:cantSplit/>
          <w:trHeight w:hRule="exact" w:val="113"/>
        </w:trPr>
        <w:tc>
          <w:tcPr>
            <w:tcW w:w="5272" w:type="dxa"/>
            <w:tcBorders>
              <w:top w:val="single" w:sz="8" w:space="0" w:color="auto"/>
              <w:left w:val="nil"/>
              <w:right w:val="nil"/>
            </w:tcBorders>
            <w:noWrap/>
            <w:vAlign w:val="center"/>
          </w:tcPr>
          <w:p w14:paraId="7E29DABC" w14:textId="77777777" w:rsidR="00E20D62" w:rsidRPr="006A7219" w:rsidRDefault="00E20D62" w:rsidP="006A7219">
            <w:pPr>
              <w:widowControl w:val="0"/>
              <w:autoSpaceDE w:val="0"/>
              <w:autoSpaceDN w:val="0"/>
              <w:adjustRightInd w:val="0"/>
              <w:spacing w:after="0" w:line="254" w:lineRule="auto"/>
              <w:rPr>
                <w:rFonts w:ascii="Times New Roman" w:hAnsi="Times New Roman" w:cs="Times New Roman"/>
                <w:b/>
                <w:sz w:val="20"/>
                <w:szCs w:val="20"/>
                <w:lang w:val="ky-KG"/>
              </w:rPr>
            </w:pPr>
          </w:p>
        </w:tc>
        <w:tc>
          <w:tcPr>
            <w:tcW w:w="1134" w:type="dxa"/>
            <w:tcBorders>
              <w:top w:val="single" w:sz="8" w:space="0" w:color="auto"/>
              <w:left w:val="nil"/>
              <w:right w:val="nil"/>
            </w:tcBorders>
            <w:noWrap/>
            <w:vAlign w:val="bottom"/>
          </w:tcPr>
          <w:p w14:paraId="26B95CDA" w14:textId="77777777" w:rsidR="00E20D62" w:rsidRPr="006A7219" w:rsidRDefault="00E20D62" w:rsidP="006A7219">
            <w:pPr>
              <w:tabs>
                <w:tab w:val="left" w:pos="459"/>
              </w:tabs>
              <w:spacing w:after="0" w:line="254" w:lineRule="auto"/>
              <w:ind w:right="174"/>
              <w:jc w:val="center"/>
              <w:rPr>
                <w:rFonts w:ascii="Times New Roman" w:hAnsi="Times New Roman" w:cs="Times New Roman"/>
                <w:b/>
                <w:bCs/>
                <w:sz w:val="20"/>
                <w:szCs w:val="20"/>
              </w:rPr>
            </w:pPr>
          </w:p>
        </w:tc>
        <w:tc>
          <w:tcPr>
            <w:tcW w:w="1134" w:type="dxa"/>
            <w:tcBorders>
              <w:top w:val="single" w:sz="8" w:space="0" w:color="auto"/>
              <w:left w:val="nil"/>
              <w:right w:val="nil"/>
            </w:tcBorders>
            <w:vAlign w:val="bottom"/>
          </w:tcPr>
          <w:p w14:paraId="302BE918" w14:textId="77777777" w:rsidR="00E20D62" w:rsidRPr="006A7219" w:rsidRDefault="00E20D62" w:rsidP="006A7219">
            <w:pPr>
              <w:tabs>
                <w:tab w:val="left" w:pos="459"/>
              </w:tabs>
              <w:spacing w:after="0" w:line="254" w:lineRule="auto"/>
              <w:ind w:left="-107" w:right="316"/>
              <w:jc w:val="center"/>
              <w:rPr>
                <w:rFonts w:ascii="Times New Roman" w:hAnsi="Times New Roman" w:cs="Times New Roman"/>
                <w:b/>
                <w:bCs/>
                <w:sz w:val="20"/>
                <w:szCs w:val="20"/>
              </w:rPr>
            </w:pPr>
          </w:p>
        </w:tc>
        <w:tc>
          <w:tcPr>
            <w:tcW w:w="1136" w:type="dxa"/>
            <w:tcBorders>
              <w:top w:val="single" w:sz="8" w:space="0" w:color="auto"/>
              <w:left w:val="nil"/>
              <w:right w:val="nil"/>
            </w:tcBorders>
            <w:vAlign w:val="bottom"/>
          </w:tcPr>
          <w:p w14:paraId="1F9A05A7" w14:textId="77777777" w:rsidR="00E20D62" w:rsidRPr="006A7219" w:rsidRDefault="00E20D62" w:rsidP="006A7219">
            <w:pPr>
              <w:tabs>
                <w:tab w:val="left" w:pos="459"/>
              </w:tabs>
              <w:spacing w:after="0" w:line="254" w:lineRule="auto"/>
              <w:ind w:left="-107" w:right="317"/>
              <w:jc w:val="center"/>
              <w:rPr>
                <w:rFonts w:ascii="Times New Roman" w:hAnsi="Times New Roman" w:cs="Times New Roman"/>
                <w:b/>
                <w:bCs/>
                <w:sz w:val="20"/>
                <w:szCs w:val="20"/>
              </w:rPr>
            </w:pPr>
          </w:p>
        </w:tc>
        <w:tc>
          <w:tcPr>
            <w:tcW w:w="1135" w:type="dxa"/>
            <w:tcBorders>
              <w:top w:val="single" w:sz="8" w:space="0" w:color="auto"/>
              <w:left w:val="nil"/>
              <w:right w:val="nil"/>
            </w:tcBorders>
            <w:vAlign w:val="bottom"/>
          </w:tcPr>
          <w:p w14:paraId="72D79987" w14:textId="77777777" w:rsidR="00E20D62" w:rsidRPr="006A7219" w:rsidRDefault="00E20D62" w:rsidP="006A7219">
            <w:pPr>
              <w:tabs>
                <w:tab w:val="left" w:pos="459"/>
              </w:tabs>
              <w:spacing w:after="0" w:line="254" w:lineRule="auto"/>
              <w:ind w:left="-107" w:right="317"/>
              <w:jc w:val="center"/>
              <w:rPr>
                <w:rFonts w:ascii="Times New Roman" w:hAnsi="Times New Roman" w:cs="Times New Roman"/>
                <w:b/>
                <w:bCs/>
                <w:sz w:val="20"/>
                <w:szCs w:val="20"/>
              </w:rPr>
            </w:pPr>
          </w:p>
        </w:tc>
      </w:tr>
      <w:tr w:rsidR="00E20D62" w:rsidRPr="00725816" w14:paraId="259D397E" w14:textId="77777777" w:rsidTr="00B3429F">
        <w:trPr>
          <w:cantSplit/>
          <w:trHeight w:val="111"/>
        </w:trPr>
        <w:tc>
          <w:tcPr>
            <w:tcW w:w="5272" w:type="dxa"/>
            <w:noWrap/>
            <w:vAlign w:val="center"/>
            <w:hideMark/>
          </w:tcPr>
          <w:p w14:paraId="61358915" w14:textId="4A9CC7DD" w:rsidR="00E20D62" w:rsidRPr="006A7219" w:rsidRDefault="00E20D62" w:rsidP="006A7219">
            <w:pPr>
              <w:widowControl w:val="0"/>
              <w:autoSpaceDE w:val="0"/>
              <w:autoSpaceDN w:val="0"/>
              <w:adjustRightInd w:val="0"/>
              <w:spacing w:after="0" w:line="254" w:lineRule="auto"/>
              <w:rPr>
                <w:rFonts w:ascii="Times New Roman" w:hAnsi="Times New Roman" w:cs="Times New Roman"/>
                <w:b/>
                <w:sz w:val="20"/>
                <w:szCs w:val="20"/>
              </w:rPr>
            </w:pPr>
            <w:r w:rsidRPr="006A7219">
              <w:rPr>
                <w:rFonts w:ascii="Times New Roman" w:hAnsi="Times New Roman" w:cs="Times New Roman"/>
                <w:b/>
                <w:sz w:val="20"/>
                <w:szCs w:val="20"/>
                <w:lang w:val="ky-KG"/>
              </w:rPr>
              <w:t>Бардыгы</w:t>
            </w:r>
          </w:p>
        </w:tc>
        <w:tc>
          <w:tcPr>
            <w:tcW w:w="1134" w:type="dxa"/>
            <w:vAlign w:val="bottom"/>
          </w:tcPr>
          <w:p w14:paraId="5DD8C1FE" w14:textId="77777777" w:rsidR="00E20D62" w:rsidRPr="006A7219" w:rsidRDefault="00E20D62" w:rsidP="006A7219">
            <w:pPr>
              <w:tabs>
                <w:tab w:val="left" w:pos="0"/>
              </w:tabs>
              <w:spacing w:after="0"/>
              <w:ind w:left="-107" w:right="314"/>
              <w:contextualSpacing/>
              <w:jc w:val="right"/>
              <w:rPr>
                <w:rFonts w:ascii="Times New Roman" w:hAnsi="Times New Roman" w:cs="Times New Roman"/>
                <w:b/>
                <w:bCs/>
                <w:sz w:val="20"/>
                <w:szCs w:val="20"/>
                <w:lang w:val="ky-KG"/>
              </w:rPr>
            </w:pPr>
            <w:r w:rsidRPr="006A7219">
              <w:rPr>
                <w:rFonts w:ascii="Times New Roman" w:hAnsi="Times New Roman" w:cs="Times New Roman"/>
                <w:b/>
                <w:bCs/>
                <w:sz w:val="20"/>
                <w:szCs w:val="20"/>
              </w:rPr>
              <w:t>114,9</w:t>
            </w:r>
          </w:p>
        </w:tc>
        <w:tc>
          <w:tcPr>
            <w:tcW w:w="1134" w:type="dxa"/>
            <w:vAlign w:val="bottom"/>
          </w:tcPr>
          <w:p w14:paraId="5F972588" w14:textId="77777777" w:rsidR="00E20D62" w:rsidRPr="006A7219" w:rsidRDefault="00E20D62" w:rsidP="006A7219">
            <w:pPr>
              <w:tabs>
                <w:tab w:val="left" w:pos="39"/>
              </w:tabs>
              <w:spacing w:after="0"/>
              <w:ind w:left="-107" w:right="266"/>
              <w:contextualSpacing/>
              <w:jc w:val="right"/>
              <w:rPr>
                <w:rFonts w:ascii="Times New Roman" w:hAnsi="Times New Roman" w:cs="Times New Roman"/>
                <w:b/>
                <w:bCs/>
                <w:sz w:val="20"/>
                <w:szCs w:val="20"/>
                <w:lang w:val="ky-KG"/>
              </w:rPr>
            </w:pPr>
            <w:r w:rsidRPr="006A7219">
              <w:rPr>
                <w:rFonts w:ascii="Times New Roman" w:hAnsi="Times New Roman" w:cs="Times New Roman"/>
                <w:b/>
                <w:bCs/>
                <w:sz w:val="20"/>
                <w:szCs w:val="20"/>
                <w:lang w:val="ky-KG"/>
              </w:rPr>
              <w:t>111,6</w:t>
            </w:r>
          </w:p>
        </w:tc>
        <w:tc>
          <w:tcPr>
            <w:tcW w:w="1136" w:type="dxa"/>
            <w:vAlign w:val="bottom"/>
          </w:tcPr>
          <w:p w14:paraId="4487C0B3"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b/>
                <w:bCs/>
                <w:sz w:val="20"/>
                <w:szCs w:val="20"/>
                <w:lang w:val="ky-KG"/>
              </w:rPr>
            </w:pPr>
            <w:r w:rsidRPr="006A7219">
              <w:rPr>
                <w:rFonts w:ascii="Times New Roman" w:hAnsi="Times New Roman" w:cs="Times New Roman"/>
                <w:b/>
                <w:bCs/>
                <w:sz w:val="20"/>
                <w:szCs w:val="20"/>
              </w:rPr>
              <w:t>133,8</w:t>
            </w:r>
          </w:p>
        </w:tc>
        <w:tc>
          <w:tcPr>
            <w:tcW w:w="1135" w:type="dxa"/>
            <w:vAlign w:val="bottom"/>
          </w:tcPr>
          <w:p w14:paraId="26F87B41" w14:textId="77777777" w:rsidR="00E20D62" w:rsidRPr="006A7219" w:rsidRDefault="00E20D62" w:rsidP="006A7219">
            <w:pPr>
              <w:tabs>
                <w:tab w:val="left" w:pos="39"/>
              </w:tabs>
              <w:spacing w:after="0"/>
              <w:ind w:left="-107" w:right="314"/>
              <w:contextualSpacing/>
              <w:jc w:val="right"/>
              <w:rPr>
                <w:rFonts w:ascii="Times New Roman" w:hAnsi="Times New Roman" w:cs="Times New Roman"/>
                <w:b/>
                <w:bCs/>
                <w:sz w:val="20"/>
                <w:szCs w:val="20"/>
                <w:lang w:val="ky-KG"/>
              </w:rPr>
            </w:pPr>
            <w:r w:rsidRPr="006A7219">
              <w:rPr>
                <w:rFonts w:ascii="Times New Roman" w:hAnsi="Times New Roman" w:cs="Times New Roman"/>
                <w:b/>
                <w:bCs/>
                <w:sz w:val="20"/>
                <w:szCs w:val="20"/>
              </w:rPr>
              <w:t>12</w:t>
            </w:r>
            <w:r w:rsidRPr="006A7219">
              <w:rPr>
                <w:rFonts w:ascii="Times New Roman" w:hAnsi="Times New Roman" w:cs="Times New Roman"/>
                <w:b/>
                <w:bCs/>
                <w:sz w:val="20"/>
                <w:szCs w:val="20"/>
                <w:lang w:val="ky-KG"/>
              </w:rPr>
              <w:t>5,2</w:t>
            </w:r>
          </w:p>
        </w:tc>
      </w:tr>
      <w:tr w:rsidR="00E20D62" w:rsidRPr="00725816" w14:paraId="7EAB4ED9" w14:textId="77777777" w:rsidTr="00B3429F">
        <w:trPr>
          <w:cantSplit/>
          <w:trHeight w:val="286"/>
        </w:trPr>
        <w:tc>
          <w:tcPr>
            <w:tcW w:w="5272" w:type="dxa"/>
            <w:noWrap/>
            <w:hideMark/>
          </w:tcPr>
          <w:p w14:paraId="1BB35830" w14:textId="77777777" w:rsidR="00E20D62" w:rsidRPr="006A7219" w:rsidRDefault="00E20D62" w:rsidP="00683937">
            <w:pPr>
              <w:spacing w:after="0" w:line="254" w:lineRule="auto"/>
              <w:rPr>
                <w:rFonts w:ascii="Times New Roman" w:hAnsi="Times New Roman" w:cs="Times New Roman"/>
                <w:b/>
                <w:sz w:val="20"/>
                <w:szCs w:val="20"/>
              </w:rPr>
            </w:pPr>
            <w:r w:rsidRPr="006A7219">
              <w:rPr>
                <w:rFonts w:ascii="Times New Roman" w:hAnsi="Times New Roman" w:cs="Times New Roman"/>
                <w:b/>
                <w:sz w:val="20"/>
                <w:szCs w:val="20"/>
              </w:rPr>
              <w:t>Пайдалуу кендерди казуу</w:t>
            </w:r>
          </w:p>
        </w:tc>
        <w:tc>
          <w:tcPr>
            <w:tcW w:w="1134" w:type="dxa"/>
            <w:vAlign w:val="center"/>
          </w:tcPr>
          <w:p w14:paraId="4A4AF2DE" w14:textId="77777777" w:rsidR="00E20D62" w:rsidRPr="006A7219" w:rsidRDefault="00E20D62" w:rsidP="006A7219">
            <w:pPr>
              <w:tabs>
                <w:tab w:val="left" w:pos="38"/>
              </w:tabs>
              <w:spacing w:after="0"/>
              <w:ind w:left="-107" w:right="314"/>
              <w:contextualSpacing/>
              <w:jc w:val="right"/>
              <w:rPr>
                <w:rFonts w:ascii="Times New Roman" w:hAnsi="Times New Roman" w:cs="Times New Roman"/>
                <w:b/>
                <w:sz w:val="20"/>
                <w:szCs w:val="20"/>
                <w:lang w:val="ky-KG"/>
              </w:rPr>
            </w:pPr>
            <w:r w:rsidRPr="006A7219">
              <w:rPr>
                <w:rFonts w:ascii="Times New Roman" w:hAnsi="Times New Roman" w:cs="Times New Roman"/>
                <w:b/>
                <w:sz w:val="20"/>
                <w:szCs w:val="20"/>
                <w:lang w:val="ky-KG"/>
              </w:rPr>
              <w:t>79,2</w:t>
            </w:r>
          </w:p>
        </w:tc>
        <w:tc>
          <w:tcPr>
            <w:tcW w:w="1134" w:type="dxa"/>
            <w:vAlign w:val="center"/>
          </w:tcPr>
          <w:p w14:paraId="385408CA" w14:textId="77777777" w:rsidR="00E20D62" w:rsidRPr="006A7219" w:rsidRDefault="00E20D62" w:rsidP="006A7219">
            <w:pPr>
              <w:tabs>
                <w:tab w:val="left" w:pos="0"/>
                <w:tab w:val="left" w:pos="39"/>
              </w:tabs>
              <w:spacing w:after="0"/>
              <w:ind w:left="-107" w:right="266"/>
              <w:contextualSpacing/>
              <w:jc w:val="right"/>
              <w:rPr>
                <w:rFonts w:ascii="Times New Roman" w:hAnsi="Times New Roman" w:cs="Times New Roman"/>
                <w:b/>
                <w:sz w:val="20"/>
                <w:szCs w:val="20"/>
                <w:lang w:val="ky-KG"/>
              </w:rPr>
            </w:pPr>
            <w:r w:rsidRPr="006A7219">
              <w:rPr>
                <w:rFonts w:ascii="Times New Roman" w:hAnsi="Times New Roman" w:cs="Times New Roman"/>
                <w:b/>
                <w:sz w:val="20"/>
                <w:szCs w:val="20"/>
              </w:rPr>
              <w:t>78,5</w:t>
            </w:r>
          </w:p>
        </w:tc>
        <w:tc>
          <w:tcPr>
            <w:tcW w:w="1136" w:type="dxa"/>
            <w:vAlign w:val="center"/>
          </w:tcPr>
          <w:p w14:paraId="0AE1F491" w14:textId="77777777" w:rsidR="00E20D62" w:rsidRPr="006A7219" w:rsidRDefault="00E20D62" w:rsidP="006A7219">
            <w:pPr>
              <w:tabs>
                <w:tab w:val="left" w:pos="38"/>
                <w:tab w:val="right" w:pos="602"/>
              </w:tabs>
              <w:spacing w:after="0"/>
              <w:ind w:left="-107" w:right="286"/>
              <w:contextualSpacing/>
              <w:jc w:val="right"/>
              <w:rPr>
                <w:rFonts w:ascii="Times New Roman" w:hAnsi="Times New Roman" w:cs="Times New Roman"/>
                <w:b/>
                <w:sz w:val="20"/>
                <w:szCs w:val="20"/>
                <w:lang w:val="ky-KG"/>
              </w:rPr>
            </w:pPr>
            <w:r w:rsidRPr="006A7219">
              <w:rPr>
                <w:rFonts w:ascii="Times New Roman" w:hAnsi="Times New Roman" w:cs="Times New Roman"/>
                <w:b/>
                <w:sz w:val="20"/>
                <w:szCs w:val="20"/>
              </w:rPr>
              <w:t>31,9</w:t>
            </w:r>
          </w:p>
        </w:tc>
        <w:tc>
          <w:tcPr>
            <w:tcW w:w="1135" w:type="dxa"/>
            <w:vAlign w:val="center"/>
          </w:tcPr>
          <w:p w14:paraId="19702795"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b/>
                <w:sz w:val="20"/>
                <w:szCs w:val="20"/>
                <w:lang w:val="ky-KG"/>
              </w:rPr>
            </w:pPr>
            <w:r w:rsidRPr="006A7219">
              <w:rPr>
                <w:rFonts w:ascii="Times New Roman" w:hAnsi="Times New Roman" w:cs="Times New Roman"/>
                <w:b/>
                <w:sz w:val="20"/>
                <w:szCs w:val="20"/>
              </w:rPr>
              <w:t>66,4</w:t>
            </w:r>
          </w:p>
        </w:tc>
      </w:tr>
      <w:tr w:rsidR="00E20D62" w:rsidRPr="00725816" w14:paraId="3A5FBAFB" w14:textId="77777777" w:rsidTr="00B3429F">
        <w:trPr>
          <w:cantSplit/>
          <w:trHeight w:val="133"/>
        </w:trPr>
        <w:tc>
          <w:tcPr>
            <w:tcW w:w="5272" w:type="dxa"/>
            <w:noWrap/>
            <w:hideMark/>
          </w:tcPr>
          <w:p w14:paraId="0CFCE53A" w14:textId="19C33DDF" w:rsidR="00E20D62" w:rsidRPr="006A7219" w:rsidRDefault="00E20D62" w:rsidP="006A7219">
            <w:pPr>
              <w:spacing w:after="0" w:line="254" w:lineRule="auto"/>
              <w:rPr>
                <w:rFonts w:ascii="Times New Roman" w:hAnsi="Times New Roman" w:cs="Times New Roman"/>
                <w:b/>
                <w:sz w:val="20"/>
                <w:szCs w:val="20"/>
                <w:lang w:val="ky-KG"/>
              </w:rPr>
            </w:pPr>
            <w:r w:rsidRPr="006A7219">
              <w:rPr>
                <w:rFonts w:ascii="Times New Roman" w:hAnsi="Times New Roman" w:cs="Times New Roman"/>
                <w:b/>
                <w:sz w:val="20"/>
                <w:szCs w:val="20"/>
                <w:lang w:val="ky-KG"/>
              </w:rPr>
              <w:t xml:space="preserve">    </w:t>
            </w:r>
            <w:r w:rsidR="00683937">
              <w:rPr>
                <w:rFonts w:ascii="Times New Roman" w:hAnsi="Times New Roman" w:cs="Times New Roman"/>
                <w:b/>
                <w:sz w:val="20"/>
                <w:szCs w:val="20"/>
                <w:lang w:val="ky-KG"/>
              </w:rPr>
              <w:t xml:space="preserve"> </w:t>
            </w:r>
            <w:r w:rsidRPr="006A7219">
              <w:rPr>
                <w:rFonts w:ascii="Times New Roman" w:hAnsi="Times New Roman" w:cs="Times New Roman"/>
                <w:b/>
                <w:sz w:val="20"/>
                <w:szCs w:val="20"/>
                <w:lang w:val="ky-KG"/>
              </w:rPr>
              <w:t>Иштетүү өндүрүшү (иштетүү өнөр жайы)</w:t>
            </w:r>
          </w:p>
        </w:tc>
        <w:tc>
          <w:tcPr>
            <w:tcW w:w="1134" w:type="dxa"/>
            <w:vAlign w:val="bottom"/>
          </w:tcPr>
          <w:p w14:paraId="5CF2A86D" w14:textId="77777777" w:rsidR="00E20D62" w:rsidRPr="006A7219" w:rsidRDefault="00E20D62" w:rsidP="006A7219">
            <w:pPr>
              <w:tabs>
                <w:tab w:val="left" w:pos="0"/>
              </w:tabs>
              <w:spacing w:after="0"/>
              <w:ind w:left="-107" w:right="314"/>
              <w:contextualSpacing/>
              <w:jc w:val="right"/>
              <w:rPr>
                <w:rFonts w:ascii="Times New Roman" w:hAnsi="Times New Roman" w:cs="Times New Roman"/>
                <w:b/>
                <w:sz w:val="20"/>
                <w:szCs w:val="20"/>
              </w:rPr>
            </w:pPr>
            <w:r w:rsidRPr="006A7219">
              <w:rPr>
                <w:rFonts w:ascii="Times New Roman" w:hAnsi="Times New Roman" w:cs="Times New Roman"/>
                <w:b/>
                <w:sz w:val="20"/>
                <w:szCs w:val="20"/>
              </w:rPr>
              <w:t>115,4</w:t>
            </w:r>
          </w:p>
        </w:tc>
        <w:tc>
          <w:tcPr>
            <w:tcW w:w="1134" w:type="dxa"/>
            <w:vAlign w:val="bottom"/>
          </w:tcPr>
          <w:p w14:paraId="64344CF0" w14:textId="77777777" w:rsidR="00E20D62" w:rsidRPr="006A7219" w:rsidRDefault="00E20D62" w:rsidP="006A7219">
            <w:pPr>
              <w:tabs>
                <w:tab w:val="left" w:pos="0"/>
                <w:tab w:val="left" w:pos="39"/>
              </w:tabs>
              <w:spacing w:after="0"/>
              <w:ind w:left="-107" w:right="266"/>
              <w:contextualSpacing/>
              <w:jc w:val="right"/>
              <w:rPr>
                <w:rFonts w:ascii="Times New Roman" w:hAnsi="Times New Roman" w:cs="Times New Roman"/>
                <w:b/>
                <w:sz w:val="20"/>
                <w:szCs w:val="20"/>
              </w:rPr>
            </w:pPr>
            <w:r w:rsidRPr="006A7219">
              <w:rPr>
                <w:rFonts w:ascii="Times New Roman" w:hAnsi="Times New Roman" w:cs="Times New Roman"/>
                <w:b/>
                <w:sz w:val="20"/>
                <w:szCs w:val="20"/>
              </w:rPr>
              <w:t>114,9</w:t>
            </w:r>
          </w:p>
        </w:tc>
        <w:tc>
          <w:tcPr>
            <w:tcW w:w="1136" w:type="dxa"/>
            <w:vAlign w:val="bottom"/>
          </w:tcPr>
          <w:p w14:paraId="4578903E"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b/>
                <w:sz w:val="20"/>
                <w:szCs w:val="20"/>
              </w:rPr>
            </w:pPr>
            <w:r w:rsidRPr="006A7219">
              <w:rPr>
                <w:rFonts w:ascii="Times New Roman" w:hAnsi="Times New Roman" w:cs="Times New Roman"/>
                <w:b/>
                <w:sz w:val="20"/>
                <w:szCs w:val="20"/>
                <w:lang w:val="ky-KG"/>
              </w:rPr>
              <w:t>140,1</w:t>
            </w:r>
          </w:p>
        </w:tc>
        <w:tc>
          <w:tcPr>
            <w:tcW w:w="1135" w:type="dxa"/>
            <w:vAlign w:val="bottom"/>
          </w:tcPr>
          <w:p w14:paraId="3D427A6F"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b/>
                <w:sz w:val="20"/>
                <w:szCs w:val="20"/>
              </w:rPr>
            </w:pPr>
            <w:r w:rsidRPr="006A7219">
              <w:rPr>
                <w:rFonts w:ascii="Times New Roman" w:hAnsi="Times New Roman" w:cs="Times New Roman"/>
                <w:b/>
                <w:sz w:val="20"/>
                <w:szCs w:val="20"/>
                <w:lang w:val="ky-KG"/>
              </w:rPr>
              <w:t>127,6</w:t>
            </w:r>
          </w:p>
        </w:tc>
      </w:tr>
      <w:tr w:rsidR="00E20D62" w:rsidRPr="00725816" w14:paraId="35C502C1" w14:textId="77777777" w:rsidTr="00B3429F">
        <w:trPr>
          <w:cantSplit/>
          <w:trHeight w:val="436"/>
        </w:trPr>
        <w:tc>
          <w:tcPr>
            <w:tcW w:w="5272" w:type="dxa"/>
            <w:noWrap/>
            <w:hideMark/>
          </w:tcPr>
          <w:p w14:paraId="0595140A" w14:textId="77777777" w:rsidR="00E20D62" w:rsidRPr="006A7219" w:rsidRDefault="00E20D62" w:rsidP="00683937">
            <w:pPr>
              <w:spacing w:after="0" w:line="254" w:lineRule="auto"/>
              <w:jc w:val="both"/>
              <w:rPr>
                <w:rFonts w:ascii="Times New Roman" w:hAnsi="Times New Roman" w:cs="Times New Roman"/>
                <w:sz w:val="20"/>
                <w:szCs w:val="20"/>
              </w:rPr>
            </w:pPr>
            <w:r w:rsidRPr="006A7219">
              <w:rPr>
                <w:rFonts w:ascii="Times New Roman" w:hAnsi="Times New Roman" w:cs="Times New Roman"/>
                <w:sz w:val="20"/>
                <w:szCs w:val="20"/>
              </w:rPr>
              <w:t xml:space="preserve">Тамак-аш азыктарын (суусундуктарды кошкондо) жана тамеки </w:t>
            </w:r>
            <w:r w:rsidRPr="006A7219">
              <w:rPr>
                <w:rFonts w:ascii="Times New Roman" w:hAnsi="Times New Roman" w:cs="Times New Roman"/>
                <w:sz w:val="20"/>
                <w:szCs w:val="20"/>
                <w:lang w:val="ky-KG"/>
              </w:rPr>
              <w:t>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 xml:space="preserve">үү </w:t>
            </w:r>
          </w:p>
        </w:tc>
        <w:tc>
          <w:tcPr>
            <w:tcW w:w="1134" w:type="dxa"/>
            <w:vAlign w:val="bottom"/>
          </w:tcPr>
          <w:p w14:paraId="432E89D7" w14:textId="77777777" w:rsidR="00E20D62" w:rsidRPr="006A7219" w:rsidRDefault="00E20D62" w:rsidP="006A7219">
            <w:pPr>
              <w:tabs>
                <w:tab w:val="left" w:pos="0"/>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rPr>
              <w:t>112,5</w:t>
            </w:r>
          </w:p>
        </w:tc>
        <w:tc>
          <w:tcPr>
            <w:tcW w:w="1134" w:type="dxa"/>
            <w:vAlign w:val="bottom"/>
          </w:tcPr>
          <w:p w14:paraId="6B6ADE83" w14:textId="77777777" w:rsidR="00E20D62" w:rsidRPr="006A7219" w:rsidRDefault="00E20D62" w:rsidP="006A7219">
            <w:pPr>
              <w:tabs>
                <w:tab w:val="left" w:pos="39"/>
                <w:tab w:val="left" w:pos="175"/>
              </w:tabs>
              <w:spacing w:after="0"/>
              <w:ind w:left="-107" w:right="266"/>
              <w:contextualSpacing/>
              <w:jc w:val="right"/>
              <w:rPr>
                <w:rFonts w:ascii="Times New Roman" w:hAnsi="Times New Roman" w:cs="Times New Roman"/>
                <w:sz w:val="20"/>
                <w:szCs w:val="20"/>
              </w:rPr>
            </w:pPr>
            <w:r w:rsidRPr="006A7219">
              <w:rPr>
                <w:rFonts w:ascii="Times New Roman" w:hAnsi="Times New Roman" w:cs="Times New Roman"/>
                <w:sz w:val="20"/>
                <w:szCs w:val="20"/>
              </w:rPr>
              <w:t>12</w:t>
            </w:r>
            <w:r w:rsidRPr="006A7219">
              <w:rPr>
                <w:rFonts w:ascii="Times New Roman" w:hAnsi="Times New Roman" w:cs="Times New Roman"/>
                <w:sz w:val="20"/>
                <w:szCs w:val="20"/>
                <w:lang w:val="ky-KG"/>
              </w:rPr>
              <w:t>0,9</w:t>
            </w:r>
          </w:p>
        </w:tc>
        <w:tc>
          <w:tcPr>
            <w:tcW w:w="1136" w:type="dxa"/>
            <w:vAlign w:val="bottom"/>
          </w:tcPr>
          <w:p w14:paraId="7DE72685"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134,0</w:t>
            </w:r>
          </w:p>
        </w:tc>
        <w:tc>
          <w:tcPr>
            <w:tcW w:w="1135" w:type="dxa"/>
            <w:vAlign w:val="bottom"/>
          </w:tcPr>
          <w:p w14:paraId="27BDC1EA"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123,4</w:t>
            </w:r>
          </w:p>
        </w:tc>
      </w:tr>
      <w:tr w:rsidR="00E20D62" w:rsidRPr="00725816" w14:paraId="50AB11EF" w14:textId="77777777" w:rsidTr="00B3429F">
        <w:trPr>
          <w:cantSplit/>
          <w:trHeight w:val="383"/>
        </w:trPr>
        <w:tc>
          <w:tcPr>
            <w:tcW w:w="5272" w:type="dxa"/>
            <w:noWrap/>
            <w:hideMark/>
          </w:tcPr>
          <w:p w14:paraId="62076A4C" w14:textId="77777777" w:rsidR="00E20D62" w:rsidRPr="006A7219" w:rsidRDefault="00E20D62" w:rsidP="00683937">
            <w:pPr>
              <w:spacing w:after="0" w:line="254" w:lineRule="auto"/>
              <w:jc w:val="both"/>
              <w:rPr>
                <w:rFonts w:ascii="Times New Roman" w:hAnsi="Times New Roman" w:cs="Times New Roman"/>
                <w:sz w:val="20"/>
                <w:szCs w:val="20"/>
              </w:rPr>
            </w:pPr>
            <w:r w:rsidRPr="006A7219">
              <w:rPr>
                <w:rFonts w:ascii="Times New Roman" w:hAnsi="Times New Roman" w:cs="Times New Roman"/>
                <w:sz w:val="20"/>
                <w:szCs w:val="20"/>
              </w:rPr>
              <w:t xml:space="preserve">Текстиль </w:t>
            </w:r>
            <w:r w:rsidRPr="006A7219">
              <w:rPr>
                <w:rFonts w:ascii="Times New Roman" w:hAnsi="Times New Roman" w:cs="Times New Roman"/>
                <w:sz w:val="20"/>
                <w:szCs w:val="20"/>
                <w:lang w:val="ky-KG"/>
              </w:rPr>
              <w:t>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ш</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 xml:space="preserve">; </w:t>
            </w:r>
            <w:r w:rsidRPr="006A7219">
              <w:rPr>
                <w:rFonts w:ascii="Times New Roman" w:hAnsi="Times New Roman" w:cs="Times New Roman"/>
                <w:sz w:val="20"/>
                <w:szCs w:val="20"/>
                <w:lang w:val="ky-KG"/>
              </w:rPr>
              <w:t>кийим жана</w:t>
            </w:r>
            <w:r w:rsidRPr="006A7219">
              <w:rPr>
                <w:rFonts w:ascii="Times New Roman" w:hAnsi="Times New Roman" w:cs="Times New Roman"/>
                <w:sz w:val="20"/>
                <w:szCs w:val="20"/>
              </w:rPr>
              <w:t xml:space="preserve"> бут кийимд</w:t>
            </w:r>
            <w:proofErr w:type="spellStart"/>
            <w:r w:rsidRPr="006A7219">
              <w:rPr>
                <w:rFonts w:ascii="Times New Roman" w:hAnsi="Times New Roman" w:cs="Times New Roman"/>
                <w:sz w:val="20"/>
                <w:szCs w:val="20"/>
                <w:lang w:val="ky-KG"/>
              </w:rPr>
              <w:t>ерд</w:t>
            </w:r>
            <w:proofErr w:type="spellEnd"/>
            <w:r w:rsidRPr="006A7219">
              <w:rPr>
                <w:rFonts w:ascii="Times New Roman" w:hAnsi="Times New Roman" w:cs="Times New Roman"/>
                <w:sz w:val="20"/>
                <w:szCs w:val="20"/>
              </w:rPr>
              <w:t>и</w:t>
            </w:r>
            <w:r w:rsidRPr="006A7219">
              <w:rPr>
                <w:rFonts w:ascii="Times New Roman" w:hAnsi="Times New Roman" w:cs="Times New Roman"/>
                <w:sz w:val="20"/>
                <w:szCs w:val="20"/>
                <w:lang w:val="ky-KG"/>
              </w:rPr>
              <w:t>,</w:t>
            </w:r>
            <w:r w:rsidRPr="006A7219">
              <w:rPr>
                <w:rFonts w:ascii="Times New Roman" w:hAnsi="Times New Roman" w:cs="Times New Roman"/>
                <w:sz w:val="20"/>
                <w:szCs w:val="20"/>
              </w:rPr>
              <w:t xml:space="preserve"> булгаары</w:t>
            </w:r>
            <w:r w:rsidRPr="006A7219">
              <w:rPr>
                <w:rFonts w:ascii="Times New Roman" w:hAnsi="Times New Roman" w:cs="Times New Roman"/>
                <w:sz w:val="20"/>
                <w:szCs w:val="20"/>
                <w:lang w:val="ky-KG"/>
              </w:rPr>
              <w:t xml:space="preserve"> жана</w:t>
            </w:r>
            <w:r w:rsidRPr="006A7219">
              <w:rPr>
                <w:rFonts w:ascii="Times New Roman" w:hAnsi="Times New Roman" w:cs="Times New Roman"/>
                <w:sz w:val="20"/>
                <w:szCs w:val="20"/>
              </w:rPr>
              <w:t xml:space="preserve"> булгаарыдан жасалган </w:t>
            </w:r>
            <w:r w:rsidRPr="006A7219">
              <w:rPr>
                <w:rFonts w:ascii="Times New Roman" w:hAnsi="Times New Roman" w:cs="Times New Roman"/>
                <w:sz w:val="20"/>
                <w:szCs w:val="20"/>
                <w:lang w:val="ky-KG"/>
              </w:rPr>
              <w:t xml:space="preserve">башка </w:t>
            </w:r>
            <w:r w:rsidRPr="006A7219">
              <w:rPr>
                <w:rFonts w:ascii="Times New Roman" w:hAnsi="Times New Roman" w:cs="Times New Roman"/>
                <w:sz w:val="20"/>
                <w:szCs w:val="20"/>
              </w:rPr>
              <w:t>буюмдар</w:t>
            </w:r>
            <w:r w:rsidRPr="006A7219">
              <w:rPr>
                <w:rFonts w:ascii="Times New Roman" w:hAnsi="Times New Roman" w:cs="Times New Roman"/>
                <w:sz w:val="20"/>
                <w:szCs w:val="20"/>
                <w:lang w:val="ky-KG"/>
              </w:rPr>
              <w:t>ды 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 xml:space="preserve">үү </w:t>
            </w:r>
          </w:p>
        </w:tc>
        <w:tc>
          <w:tcPr>
            <w:tcW w:w="1134" w:type="dxa"/>
            <w:vAlign w:val="bottom"/>
          </w:tcPr>
          <w:p w14:paraId="5185CAB0" w14:textId="77777777" w:rsidR="00E20D62" w:rsidRPr="006A7219" w:rsidRDefault="00E20D62" w:rsidP="006A7219">
            <w:pPr>
              <w:tabs>
                <w:tab w:val="left" w:pos="0"/>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rPr>
              <w:t>1</w:t>
            </w:r>
            <w:r w:rsidRPr="006A7219">
              <w:rPr>
                <w:rFonts w:ascii="Times New Roman" w:hAnsi="Times New Roman" w:cs="Times New Roman"/>
                <w:sz w:val="20"/>
                <w:szCs w:val="20"/>
                <w:lang w:val="ky-KG"/>
              </w:rPr>
              <w:t>95,6</w:t>
            </w:r>
          </w:p>
        </w:tc>
        <w:tc>
          <w:tcPr>
            <w:tcW w:w="1134" w:type="dxa"/>
            <w:vAlign w:val="bottom"/>
          </w:tcPr>
          <w:p w14:paraId="14BD9D0E" w14:textId="77777777" w:rsidR="00E20D62" w:rsidRPr="006A7219" w:rsidRDefault="00E20D62" w:rsidP="006A7219">
            <w:pPr>
              <w:tabs>
                <w:tab w:val="left" w:pos="0"/>
                <w:tab w:val="left" w:pos="39"/>
              </w:tabs>
              <w:spacing w:after="0"/>
              <w:ind w:left="-107" w:right="26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162,3</w:t>
            </w:r>
          </w:p>
        </w:tc>
        <w:tc>
          <w:tcPr>
            <w:tcW w:w="1136" w:type="dxa"/>
            <w:vAlign w:val="bottom"/>
          </w:tcPr>
          <w:p w14:paraId="493ED0C4"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246,0</w:t>
            </w:r>
          </w:p>
        </w:tc>
        <w:tc>
          <w:tcPr>
            <w:tcW w:w="1135" w:type="dxa"/>
            <w:vAlign w:val="bottom"/>
          </w:tcPr>
          <w:p w14:paraId="09DBCF44"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187,3</w:t>
            </w:r>
          </w:p>
        </w:tc>
      </w:tr>
      <w:tr w:rsidR="00E20D62" w:rsidRPr="00725816" w14:paraId="1A9A00CD" w14:textId="77777777" w:rsidTr="00B3429F">
        <w:trPr>
          <w:cantSplit/>
          <w:trHeight w:val="436"/>
        </w:trPr>
        <w:tc>
          <w:tcPr>
            <w:tcW w:w="5272" w:type="dxa"/>
            <w:noWrap/>
            <w:hideMark/>
          </w:tcPr>
          <w:p w14:paraId="4DDBDA6F" w14:textId="77777777" w:rsidR="00E20D62" w:rsidRPr="006A7219" w:rsidRDefault="00E20D62" w:rsidP="00683937">
            <w:pPr>
              <w:spacing w:after="0" w:line="254" w:lineRule="auto"/>
              <w:jc w:val="both"/>
              <w:rPr>
                <w:rFonts w:ascii="Times New Roman" w:hAnsi="Times New Roman" w:cs="Times New Roman"/>
                <w:sz w:val="20"/>
                <w:szCs w:val="20"/>
              </w:rPr>
            </w:pPr>
            <w:r w:rsidRPr="006A7219">
              <w:rPr>
                <w:rFonts w:ascii="Times New Roman" w:hAnsi="Times New Roman" w:cs="Times New Roman"/>
                <w:sz w:val="20"/>
                <w:szCs w:val="20"/>
              </w:rPr>
              <w:t>Жыгачтан жана кагаз</w:t>
            </w:r>
            <w:r w:rsidRPr="006A7219">
              <w:rPr>
                <w:rFonts w:ascii="Times New Roman" w:hAnsi="Times New Roman" w:cs="Times New Roman"/>
                <w:sz w:val="20"/>
                <w:szCs w:val="20"/>
                <w:lang w:val="ky-KG"/>
              </w:rPr>
              <w:t>д</w:t>
            </w:r>
            <w:r w:rsidRPr="006A7219">
              <w:rPr>
                <w:rFonts w:ascii="Times New Roman" w:hAnsi="Times New Roman" w:cs="Times New Roman"/>
                <w:sz w:val="20"/>
                <w:szCs w:val="20"/>
              </w:rPr>
              <w:t xml:space="preserve">ан жасалган буюмдар </w:t>
            </w:r>
            <w:r w:rsidRPr="006A7219">
              <w:rPr>
                <w:rFonts w:ascii="Times New Roman" w:hAnsi="Times New Roman" w:cs="Times New Roman"/>
                <w:sz w:val="20"/>
                <w:szCs w:val="20"/>
                <w:lang w:val="ky-KG"/>
              </w:rPr>
              <w:t>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үшү,</w:t>
            </w:r>
            <w:r w:rsidRPr="006A7219">
              <w:rPr>
                <w:rFonts w:ascii="Times New Roman" w:hAnsi="Times New Roman" w:cs="Times New Roman"/>
                <w:sz w:val="20"/>
                <w:szCs w:val="20"/>
              </w:rPr>
              <w:t xml:space="preserve"> басма</w:t>
            </w:r>
            <w:r w:rsidRPr="006A7219">
              <w:rPr>
                <w:rFonts w:ascii="Times New Roman" w:hAnsi="Times New Roman" w:cs="Times New Roman"/>
                <w:sz w:val="20"/>
                <w:szCs w:val="20"/>
                <w:lang w:val="ky-KG"/>
              </w:rPr>
              <w:t>кана</w:t>
            </w:r>
            <w:r w:rsidRPr="006A7219">
              <w:rPr>
                <w:rFonts w:ascii="Times New Roman" w:hAnsi="Times New Roman" w:cs="Times New Roman"/>
                <w:sz w:val="20"/>
                <w:szCs w:val="20"/>
              </w:rPr>
              <w:t xml:space="preserve"> иштери</w:t>
            </w:r>
          </w:p>
        </w:tc>
        <w:tc>
          <w:tcPr>
            <w:tcW w:w="1134" w:type="dxa"/>
            <w:vAlign w:val="bottom"/>
          </w:tcPr>
          <w:p w14:paraId="0657C1A6" w14:textId="77777777" w:rsidR="00E20D62" w:rsidRPr="006A7219" w:rsidRDefault="00E20D62" w:rsidP="006A7219">
            <w:pPr>
              <w:tabs>
                <w:tab w:val="left" w:pos="0"/>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129,2</w:t>
            </w:r>
          </w:p>
        </w:tc>
        <w:tc>
          <w:tcPr>
            <w:tcW w:w="1134" w:type="dxa"/>
            <w:vAlign w:val="bottom"/>
          </w:tcPr>
          <w:p w14:paraId="6FACB14D" w14:textId="77777777" w:rsidR="00E20D62" w:rsidRPr="006A7219" w:rsidRDefault="00E20D62" w:rsidP="006A7219">
            <w:pPr>
              <w:tabs>
                <w:tab w:val="left" w:pos="0"/>
                <w:tab w:val="left" w:pos="39"/>
              </w:tabs>
              <w:spacing w:after="0"/>
              <w:ind w:left="-107" w:right="26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134,9</w:t>
            </w:r>
          </w:p>
        </w:tc>
        <w:tc>
          <w:tcPr>
            <w:tcW w:w="1136" w:type="dxa"/>
            <w:vAlign w:val="bottom"/>
          </w:tcPr>
          <w:p w14:paraId="4F1AD96C"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138,7</w:t>
            </w:r>
          </w:p>
        </w:tc>
        <w:tc>
          <w:tcPr>
            <w:tcW w:w="1135" w:type="dxa"/>
            <w:vAlign w:val="bottom"/>
          </w:tcPr>
          <w:p w14:paraId="5413E737"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rPr>
              <w:t>107</w:t>
            </w:r>
            <w:r w:rsidRPr="006A7219">
              <w:rPr>
                <w:rFonts w:ascii="Times New Roman" w:hAnsi="Times New Roman" w:cs="Times New Roman"/>
                <w:sz w:val="20"/>
                <w:szCs w:val="20"/>
                <w:lang w:val="ky-KG"/>
              </w:rPr>
              <w:t>,9</w:t>
            </w:r>
          </w:p>
        </w:tc>
      </w:tr>
      <w:tr w:rsidR="00E20D62" w:rsidRPr="00725816" w14:paraId="3D2292CA" w14:textId="77777777" w:rsidTr="00B3429F">
        <w:trPr>
          <w:cantSplit/>
          <w:trHeight w:val="436"/>
        </w:trPr>
        <w:tc>
          <w:tcPr>
            <w:tcW w:w="5272" w:type="dxa"/>
            <w:noWrap/>
          </w:tcPr>
          <w:p w14:paraId="211D6774" w14:textId="77777777" w:rsidR="00E20D62" w:rsidRPr="006A7219" w:rsidRDefault="00E20D62" w:rsidP="00683937">
            <w:pPr>
              <w:spacing w:after="0" w:line="254" w:lineRule="auto"/>
              <w:jc w:val="both"/>
              <w:rPr>
                <w:rFonts w:ascii="Times New Roman" w:hAnsi="Times New Roman" w:cs="Times New Roman"/>
                <w:sz w:val="20"/>
                <w:szCs w:val="20"/>
                <w:lang w:val="ky-KG"/>
              </w:rPr>
            </w:pPr>
            <w:r w:rsidRPr="006A7219">
              <w:rPr>
                <w:rFonts w:ascii="Times New Roman" w:hAnsi="Times New Roman" w:cs="Times New Roman"/>
                <w:sz w:val="20"/>
                <w:szCs w:val="20"/>
                <w:lang w:val="ky-KG"/>
              </w:rPr>
              <w:t xml:space="preserve">Кокс жана  тазаланган мунайзат продуктуларын өндүрүү </w:t>
            </w:r>
          </w:p>
        </w:tc>
        <w:tc>
          <w:tcPr>
            <w:tcW w:w="1134" w:type="dxa"/>
            <w:vAlign w:val="bottom"/>
          </w:tcPr>
          <w:p w14:paraId="0016A2B7" w14:textId="77777777" w:rsidR="00E20D62" w:rsidRPr="006A7219" w:rsidRDefault="00E20D62" w:rsidP="006A7219">
            <w:pPr>
              <w:tabs>
                <w:tab w:val="left" w:pos="0"/>
              </w:tabs>
              <w:spacing w:after="0"/>
              <w:ind w:left="-107" w:right="314"/>
              <w:contextualSpacing/>
              <w:jc w:val="right"/>
              <w:rPr>
                <w:rFonts w:ascii="Times New Roman" w:hAnsi="Times New Roman" w:cs="Times New Roman"/>
                <w:sz w:val="20"/>
                <w:szCs w:val="20"/>
                <w:lang w:val="ky-KG"/>
              </w:rPr>
            </w:pPr>
            <w:r w:rsidRPr="006A7219">
              <w:rPr>
                <w:rFonts w:ascii="Times New Roman" w:hAnsi="Times New Roman" w:cs="Times New Roman"/>
                <w:sz w:val="20"/>
                <w:szCs w:val="20"/>
                <w:lang w:val="ky-KG"/>
              </w:rPr>
              <w:t>-</w:t>
            </w:r>
          </w:p>
        </w:tc>
        <w:tc>
          <w:tcPr>
            <w:tcW w:w="1134" w:type="dxa"/>
            <w:vAlign w:val="bottom"/>
          </w:tcPr>
          <w:p w14:paraId="7F6CE439" w14:textId="77777777" w:rsidR="00E20D62" w:rsidRPr="006A7219" w:rsidRDefault="00E20D62" w:rsidP="006A7219">
            <w:pPr>
              <w:tabs>
                <w:tab w:val="left" w:pos="0"/>
                <w:tab w:val="left" w:pos="39"/>
              </w:tabs>
              <w:spacing w:after="0"/>
              <w:ind w:left="-107" w:right="266"/>
              <w:contextualSpacing/>
              <w:jc w:val="right"/>
              <w:rPr>
                <w:rFonts w:ascii="Times New Roman" w:hAnsi="Times New Roman" w:cs="Times New Roman"/>
                <w:sz w:val="20"/>
                <w:szCs w:val="20"/>
                <w:lang w:val="ky-KG"/>
              </w:rPr>
            </w:pPr>
            <w:r w:rsidRPr="006A7219">
              <w:rPr>
                <w:rFonts w:ascii="Times New Roman" w:hAnsi="Times New Roman" w:cs="Times New Roman"/>
                <w:sz w:val="20"/>
                <w:szCs w:val="20"/>
                <w:lang w:val="ky-KG"/>
              </w:rPr>
              <w:t>-</w:t>
            </w:r>
          </w:p>
        </w:tc>
        <w:tc>
          <w:tcPr>
            <w:tcW w:w="1136" w:type="dxa"/>
            <w:vAlign w:val="bottom"/>
          </w:tcPr>
          <w:p w14:paraId="0F7C632F"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sz w:val="20"/>
                <w:szCs w:val="20"/>
                <w:lang w:val="ky-KG"/>
              </w:rPr>
            </w:pPr>
            <w:r w:rsidRPr="006A7219">
              <w:rPr>
                <w:rFonts w:ascii="Times New Roman" w:hAnsi="Times New Roman" w:cs="Times New Roman"/>
                <w:sz w:val="20"/>
                <w:szCs w:val="20"/>
                <w:lang w:val="ky-KG"/>
              </w:rPr>
              <w:t>-</w:t>
            </w:r>
          </w:p>
        </w:tc>
        <w:tc>
          <w:tcPr>
            <w:tcW w:w="1135" w:type="dxa"/>
            <w:vAlign w:val="bottom"/>
          </w:tcPr>
          <w:p w14:paraId="31F5C8BC"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sz w:val="20"/>
                <w:szCs w:val="20"/>
                <w:lang w:val="ky-KG"/>
              </w:rPr>
            </w:pPr>
            <w:r w:rsidRPr="006A7219">
              <w:rPr>
                <w:rFonts w:ascii="Times New Roman" w:hAnsi="Times New Roman" w:cs="Times New Roman"/>
                <w:sz w:val="20"/>
                <w:szCs w:val="20"/>
                <w:lang w:val="ky-KG"/>
              </w:rPr>
              <w:t>-</w:t>
            </w:r>
          </w:p>
        </w:tc>
      </w:tr>
      <w:tr w:rsidR="00E20D62" w:rsidRPr="00725816" w14:paraId="314B814A" w14:textId="77777777" w:rsidTr="00B3429F">
        <w:trPr>
          <w:cantSplit/>
          <w:trHeight w:val="257"/>
        </w:trPr>
        <w:tc>
          <w:tcPr>
            <w:tcW w:w="5272" w:type="dxa"/>
            <w:noWrap/>
            <w:hideMark/>
          </w:tcPr>
          <w:p w14:paraId="72661596" w14:textId="77777777" w:rsidR="00E20D62" w:rsidRPr="006A7219" w:rsidRDefault="00E20D62" w:rsidP="00683937">
            <w:pPr>
              <w:spacing w:after="0" w:line="254" w:lineRule="auto"/>
              <w:jc w:val="both"/>
              <w:rPr>
                <w:rFonts w:ascii="Times New Roman" w:hAnsi="Times New Roman" w:cs="Times New Roman"/>
                <w:sz w:val="20"/>
                <w:szCs w:val="20"/>
                <w:lang w:val="ky-KG"/>
              </w:rPr>
            </w:pPr>
            <w:r w:rsidRPr="006A7219">
              <w:rPr>
                <w:rFonts w:ascii="Times New Roman" w:hAnsi="Times New Roman" w:cs="Times New Roman"/>
                <w:sz w:val="20"/>
                <w:szCs w:val="20"/>
              </w:rPr>
              <w:t>Химия</w:t>
            </w:r>
            <w:r w:rsidRPr="006A7219">
              <w:rPr>
                <w:rFonts w:ascii="Times New Roman" w:hAnsi="Times New Roman" w:cs="Times New Roman"/>
                <w:sz w:val="20"/>
                <w:szCs w:val="20"/>
                <w:lang w:val="ky-KG"/>
              </w:rPr>
              <w:t>лык продукцияларды 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үү</w:t>
            </w:r>
          </w:p>
        </w:tc>
        <w:tc>
          <w:tcPr>
            <w:tcW w:w="1134" w:type="dxa"/>
            <w:vAlign w:val="bottom"/>
          </w:tcPr>
          <w:p w14:paraId="51572343" w14:textId="77777777" w:rsidR="00E20D62" w:rsidRPr="006A7219" w:rsidRDefault="00E20D62" w:rsidP="006A7219">
            <w:pPr>
              <w:tabs>
                <w:tab w:val="left" w:pos="0"/>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rPr>
              <w:t>121,1</w:t>
            </w:r>
          </w:p>
        </w:tc>
        <w:tc>
          <w:tcPr>
            <w:tcW w:w="1134" w:type="dxa"/>
            <w:vAlign w:val="bottom"/>
          </w:tcPr>
          <w:p w14:paraId="16F0A047" w14:textId="77777777" w:rsidR="00E20D62" w:rsidRPr="006A7219" w:rsidRDefault="00E20D62" w:rsidP="006A7219">
            <w:pPr>
              <w:tabs>
                <w:tab w:val="left" w:pos="0"/>
                <w:tab w:val="left" w:pos="39"/>
              </w:tabs>
              <w:spacing w:after="0"/>
              <w:ind w:left="-107" w:right="266"/>
              <w:contextualSpacing/>
              <w:jc w:val="right"/>
              <w:rPr>
                <w:rFonts w:ascii="Times New Roman" w:hAnsi="Times New Roman" w:cs="Times New Roman"/>
                <w:sz w:val="20"/>
                <w:szCs w:val="20"/>
              </w:rPr>
            </w:pPr>
            <w:r w:rsidRPr="006A7219">
              <w:rPr>
                <w:rFonts w:ascii="Times New Roman" w:hAnsi="Times New Roman" w:cs="Times New Roman"/>
                <w:sz w:val="20"/>
                <w:szCs w:val="20"/>
              </w:rPr>
              <w:t>67,5</w:t>
            </w:r>
          </w:p>
        </w:tc>
        <w:tc>
          <w:tcPr>
            <w:tcW w:w="1136" w:type="dxa"/>
            <w:vAlign w:val="bottom"/>
          </w:tcPr>
          <w:p w14:paraId="28417C97"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175,0</w:t>
            </w:r>
          </w:p>
        </w:tc>
        <w:tc>
          <w:tcPr>
            <w:tcW w:w="1135" w:type="dxa"/>
            <w:vAlign w:val="bottom"/>
          </w:tcPr>
          <w:p w14:paraId="73557A8E"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rPr>
              <w:t>113,0</w:t>
            </w:r>
          </w:p>
        </w:tc>
      </w:tr>
      <w:tr w:rsidR="00E20D62" w:rsidRPr="00725816" w14:paraId="0F99BA78" w14:textId="77777777" w:rsidTr="00B3429F">
        <w:trPr>
          <w:cantSplit/>
          <w:trHeight w:val="287"/>
        </w:trPr>
        <w:tc>
          <w:tcPr>
            <w:tcW w:w="5272" w:type="dxa"/>
            <w:noWrap/>
            <w:hideMark/>
          </w:tcPr>
          <w:p w14:paraId="38ABB658" w14:textId="7F9959EF" w:rsidR="00E20D62" w:rsidRPr="006A7219" w:rsidRDefault="00E20D62" w:rsidP="00683937">
            <w:pPr>
              <w:spacing w:after="0" w:line="254" w:lineRule="auto"/>
              <w:jc w:val="both"/>
              <w:rPr>
                <w:rFonts w:ascii="Times New Roman" w:hAnsi="Times New Roman" w:cs="Times New Roman"/>
                <w:sz w:val="20"/>
                <w:szCs w:val="20"/>
                <w:lang w:val="ky-KG"/>
              </w:rPr>
            </w:pPr>
            <w:r w:rsidRPr="006A7219">
              <w:rPr>
                <w:rFonts w:ascii="Times New Roman" w:hAnsi="Times New Roman" w:cs="Times New Roman"/>
                <w:sz w:val="20"/>
                <w:szCs w:val="20"/>
              </w:rPr>
              <w:t>Фармацевтика</w:t>
            </w:r>
            <w:r w:rsidRPr="006A7219">
              <w:rPr>
                <w:rFonts w:ascii="Times New Roman" w:hAnsi="Times New Roman" w:cs="Times New Roman"/>
                <w:sz w:val="20"/>
                <w:szCs w:val="20"/>
                <w:lang w:val="ky-KG"/>
              </w:rPr>
              <w:t>лык продукцияларды 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үү</w:t>
            </w:r>
          </w:p>
        </w:tc>
        <w:tc>
          <w:tcPr>
            <w:tcW w:w="1134" w:type="dxa"/>
            <w:vAlign w:val="bottom"/>
          </w:tcPr>
          <w:p w14:paraId="2E7F2C3B" w14:textId="77777777" w:rsidR="00E20D62" w:rsidRPr="006A7219" w:rsidRDefault="00E20D62" w:rsidP="006A7219">
            <w:pPr>
              <w:tabs>
                <w:tab w:val="left" w:pos="0"/>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148,6</w:t>
            </w:r>
          </w:p>
        </w:tc>
        <w:tc>
          <w:tcPr>
            <w:tcW w:w="1134" w:type="dxa"/>
            <w:vAlign w:val="bottom"/>
          </w:tcPr>
          <w:p w14:paraId="5FD09A3D" w14:textId="77777777" w:rsidR="00E20D62" w:rsidRPr="006A7219" w:rsidRDefault="00E20D62" w:rsidP="006A7219">
            <w:pPr>
              <w:tabs>
                <w:tab w:val="left" w:pos="0"/>
                <w:tab w:val="left" w:pos="39"/>
              </w:tabs>
              <w:spacing w:after="0"/>
              <w:ind w:left="-107" w:right="26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98,4</w:t>
            </w:r>
          </w:p>
        </w:tc>
        <w:tc>
          <w:tcPr>
            <w:tcW w:w="1136" w:type="dxa"/>
            <w:vAlign w:val="bottom"/>
          </w:tcPr>
          <w:p w14:paraId="60BA08F3"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101,1</w:t>
            </w:r>
          </w:p>
        </w:tc>
        <w:tc>
          <w:tcPr>
            <w:tcW w:w="1135" w:type="dxa"/>
            <w:vAlign w:val="bottom"/>
          </w:tcPr>
          <w:p w14:paraId="5BF6369B"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sz w:val="20"/>
                <w:szCs w:val="20"/>
                <w:lang w:val="en-US"/>
              </w:rPr>
            </w:pPr>
            <w:r w:rsidRPr="006A7219">
              <w:rPr>
                <w:rFonts w:ascii="Times New Roman" w:hAnsi="Times New Roman" w:cs="Times New Roman"/>
                <w:sz w:val="20"/>
                <w:szCs w:val="20"/>
              </w:rPr>
              <w:t>524,6</w:t>
            </w:r>
          </w:p>
        </w:tc>
      </w:tr>
      <w:tr w:rsidR="00E20D62" w:rsidRPr="00725816" w14:paraId="46519F2D" w14:textId="77777777" w:rsidTr="00B3429F">
        <w:trPr>
          <w:cantSplit/>
          <w:trHeight w:val="492"/>
        </w:trPr>
        <w:tc>
          <w:tcPr>
            <w:tcW w:w="5272" w:type="dxa"/>
            <w:noWrap/>
            <w:hideMark/>
          </w:tcPr>
          <w:p w14:paraId="17933F20" w14:textId="77777777" w:rsidR="00E20D62" w:rsidRPr="006A7219" w:rsidRDefault="00E20D62" w:rsidP="00683937">
            <w:pPr>
              <w:spacing w:after="0" w:line="254" w:lineRule="auto"/>
              <w:jc w:val="both"/>
              <w:rPr>
                <w:rFonts w:ascii="Times New Roman" w:hAnsi="Times New Roman" w:cs="Times New Roman"/>
                <w:sz w:val="20"/>
                <w:szCs w:val="20"/>
              </w:rPr>
            </w:pPr>
            <w:r w:rsidRPr="006A7219">
              <w:rPr>
                <w:rFonts w:ascii="Times New Roman" w:hAnsi="Times New Roman" w:cs="Times New Roman"/>
                <w:sz w:val="20"/>
                <w:szCs w:val="20"/>
              </w:rPr>
              <w:t>Резина жана пластмасса буюмдарын, башка металл эмес минералдык продуктулар</w:t>
            </w:r>
            <w:r w:rsidRPr="006A7219">
              <w:rPr>
                <w:rFonts w:ascii="Times New Roman" w:hAnsi="Times New Roman" w:cs="Times New Roman"/>
                <w:sz w:val="20"/>
                <w:szCs w:val="20"/>
                <w:lang w:val="ky-KG"/>
              </w:rPr>
              <w:t>ды 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 xml:space="preserve">үү </w:t>
            </w:r>
          </w:p>
        </w:tc>
        <w:tc>
          <w:tcPr>
            <w:tcW w:w="1134" w:type="dxa"/>
            <w:vAlign w:val="bottom"/>
          </w:tcPr>
          <w:p w14:paraId="06E96494" w14:textId="77777777" w:rsidR="00E20D62" w:rsidRPr="006A7219" w:rsidRDefault="00E20D62" w:rsidP="006A7219">
            <w:pPr>
              <w:tabs>
                <w:tab w:val="left" w:pos="0"/>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132,1</w:t>
            </w:r>
          </w:p>
        </w:tc>
        <w:tc>
          <w:tcPr>
            <w:tcW w:w="1134" w:type="dxa"/>
            <w:vAlign w:val="bottom"/>
          </w:tcPr>
          <w:p w14:paraId="42C42CD9" w14:textId="77777777" w:rsidR="00E20D62" w:rsidRPr="006A7219" w:rsidRDefault="00E20D62" w:rsidP="006A7219">
            <w:pPr>
              <w:tabs>
                <w:tab w:val="left" w:pos="0"/>
                <w:tab w:val="left" w:pos="39"/>
              </w:tabs>
              <w:spacing w:after="0"/>
              <w:ind w:left="-107" w:right="266"/>
              <w:contextualSpacing/>
              <w:jc w:val="right"/>
              <w:rPr>
                <w:rFonts w:ascii="Times New Roman" w:hAnsi="Times New Roman" w:cs="Times New Roman"/>
                <w:sz w:val="20"/>
                <w:szCs w:val="20"/>
              </w:rPr>
            </w:pPr>
            <w:r w:rsidRPr="006A7219">
              <w:rPr>
                <w:rFonts w:ascii="Times New Roman" w:hAnsi="Times New Roman" w:cs="Times New Roman"/>
                <w:sz w:val="20"/>
                <w:szCs w:val="20"/>
              </w:rPr>
              <w:t>116,0</w:t>
            </w:r>
          </w:p>
        </w:tc>
        <w:tc>
          <w:tcPr>
            <w:tcW w:w="1136" w:type="dxa"/>
            <w:vAlign w:val="bottom"/>
          </w:tcPr>
          <w:p w14:paraId="7AF96BAD"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sz w:val="20"/>
                <w:szCs w:val="20"/>
              </w:rPr>
            </w:pPr>
            <w:r w:rsidRPr="006A7219">
              <w:rPr>
                <w:rFonts w:ascii="Times New Roman" w:hAnsi="Times New Roman" w:cs="Times New Roman"/>
                <w:sz w:val="20"/>
                <w:szCs w:val="20"/>
              </w:rPr>
              <w:t>127,3</w:t>
            </w:r>
          </w:p>
        </w:tc>
        <w:tc>
          <w:tcPr>
            <w:tcW w:w="1135" w:type="dxa"/>
            <w:vAlign w:val="bottom"/>
          </w:tcPr>
          <w:p w14:paraId="4DA4CCCC"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rPr>
              <w:t>141,3</w:t>
            </w:r>
          </w:p>
        </w:tc>
      </w:tr>
      <w:tr w:rsidR="00E20D62" w:rsidRPr="00725816" w14:paraId="752B42A3" w14:textId="77777777" w:rsidTr="00B3429F">
        <w:trPr>
          <w:cantSplit/>
          <w:trHeight w:val="528"/>
        </w:trPr>
        <w:tc>
          <w:tcPr>
            <w:tcW w:w="5272" w:type="dxa"/>
            <w:noWrap/>
            <w:hideMark/>
          </w:tcPr>
          <w:p w14:paraId="44545EDC" w14:textId="77777777" w:rsidR="00E20D62" w:rsidRPr="006A7219" w:rsidRDefault="00E20D62" w:rsidP="00683937">
            <w:pPr>
              <w:spacing w:after="0" w:line="254" w:lineRule="auto"/>
              <w:jc w:val="both"/>
              <w:rPr>
                <w:rFonts w:ascii="Times New Roman" w:hAnsi="Times New Roman" w:cs="Times New Roman"/>
                <w:sz w:val="20"/>
                <w:szCs w:val="20"/>
              </w:rPr>
            </w:pPr>
            <w:r w:rsidRPr="006A7219">
              <w:rPr>
                <w:rFonts w:ascii="Times New Roman" w:hAnsi="Times New Roman" w:cs="Times New Roman"/>
                <w:sz w:val="20"/>
                <w:szCs w:val="20"/>
              </w:rPr>
              <w:t>Негизги металл жана даяр металл буюмдар</w:t>
            </w:r>
            <w:r w:rsidRPr="006A7219">
              <w:rPr>
                <w:rFonts w:ascii="Times New Roman" w:hAnsi="Times New Roman" w:cs="Times New Roman"/>
                <w:sz w:val="20"/>
                <w:szCs w:val="20"/>
                <w:lang w:val="ky-KG"/>
              </w:rPr>
              <w:t>ын 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үү</w:t>
            </w:r>
            <w:r w:rsidRPr="006A7219">
              <w:rPr>
                <w:rFonts w:ascii="Times New Roman" w:hAnsi="Times New Roman" w:cs="Times New Roman"/>
                <w:sz w:val="20"/>
                <w:szCs w:val="20"/>
              </w:rPr>
              <w:t xml:space="preserve">, машина жана жабдуу </w:t>
            </w:r>
            <w:r w:rsidRPr="006A7219">
              <w:rPr>
                <w:rFonts w:ascii="Times New Roman" w:hAnsi="Times New Roman" w:cs="Times New Roman"/>
                <w:sz w:val="20"/>
                <w:szCs w:val="20"/>
                <w:lang w:val="ky-KG"/>
              </w:rPr>
              <w:t>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proofErr w:type="spellStart"/>
            <w:r w:rsidRPr="006A7219">
              <w:rPr>
                <w:rFonts w:ascii="Times New Roman" w:hAnsi="Times New Roman" w:cs="Times New Roman"/>
                <w:sz w:val="20"/>
                <w:szCs w:val="20"/>
                <w:lang w:val="ky-KG"/>
              </w:rPr>
              <w:t>үшүнө</w:t>
            </w:r>
            <w:proofErr w:type="spellEnd"/>
            <w:r w:rsidRPr="006A7219">
              <w:rPr>
                <w:rFonts w:ascii="Times New Roman" w:hAnsi="Times New Roman" w:cs="Times New Roman"/>
                <w:sz w:val="20"/>
                <w:szCs w:val="20"/>
              </w:rPr>
              <w:t xml:space="preserve">н башка </w:t>
            </w:r>
          </w:p>
        </w:tc>
        <w:tc>
          <w:tcPr>
            <w:tcW w:w="1134" w:type="dxa"/>
            <w:vAlign w:val="bottom"/>
          </w:tcPr>
          <w:p w14:paraId="73C7EBC5" w14:textId="77777777" w:rsidR="00E20D62" w:rsidRPr="006A7219" w:rsidRDefault="00E20D62" w:rsidP="006A7219">
            <w:pPr>
              <w:tabs>
                <w:tab w:val="left" w:pos="0"/>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102,7</w:t>
            </w:r>
          </w:p>
        </w:tc>
        <w:tc>
          <w:tcPr>
            <w:tcW w:w="1134" w:type="dxa"/>
            <w:vAlign w:val="bottom"/>
          </w:tcPr>
          <w:p w14:paraId="57ACDA34" w14:textId="77777777" w:rsidR="00E20D62" w:rsidRPr="006A7219" w:rsidRDefault="00E20D62" w:rsidP="006A7219">
            <w:pPr>
              <w:tabs>
                <w:tab w:val="left" w:pos="0"/>
                <w:tab w:val="left" w:pos="39"/>
              </w:tabs>
              <w:spacing w:after="0"/>
              <w:ind w:left="-107" w:right="26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119,2</w:t>
            </w:r>
          </w:p>
        </w:tc>
        <w:tc>
          <w:tcPr>
            <w:tcW w:w="1136" w:type="dxa"/>
            <w:vAlign w:val="bottom"/>
          </w:tcPr>
          <w:p w14:paraId="1D3BDDA0"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104,1</w:t>
            </w:r>
          </w:p>
        </w:tc>
        <w:tc>
          <w:tcPr>
            <w:tcW w:w="1135" w:type="dxa"/>
            <w:vAlign w:val="bottom"/>
          </w:tcPr>
          <w:p w14:paraId="1CB209B6"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103,8</w:t>
            </w:r>
          </w:p>
        </w:tc>
      </w:tr>
      <w:tr w:rsidR="00E20D62" w:rsidRPr="00725816" w14:paraId="481BB1B9" w14:textId="77777777" w:rsidTr="00B3429F">
        <w:trPr>
          <w:cantSplit/>
          <w:trHeight w:val="438"/>
        </w:trPr>
        <w:tc>
          <w:tcPr>
            <w:tcW w:w="5272" w:type="dxa"/>
            <w:noWrap/>
            <w:hideMark/>
          </w:tcPr>
          <w:p w14:paraId="17A857E9" w14:textId="77777777" w:rsidR="00E20D62" w:rsidRPr="006A7219" w:rsidRDefault="00E20D62" w:rsidP="00683937">
            <w:pPr>
              <w:spacing w:after="0" w:line="254" w:lineRule="auto"/>
              <w:jc w:val="both"/>
              <w:rPr>
                <w:rFonts w:ascii="Times New Roman" w:hAnsi="Times New Roman" w:cs="Times New Roman"/>
                <w:sz w:val="20"/>
                <w:szCs w:val="20"/>
              </w:rPr>
            </w:pPr>
            <w:r w:rsidRPr="006A7219">
              <w:rPr>
                <w:rFonts w:ascii="Times New Roman" w:hAnsi="Times New Roman" w:cs="Times New Roman"/>
                <w:sz w:val="20"/>
                <w:szCs w:val="20"/>
              </w:rPr>
              <w:t>Компьютер, электрондук жана оптикалык</w:t>
            </w:r>
          </w:p>
          <w:p w14:paraId="30414051" w14:textId="77777777" w:rsidR="00E20D62" w:rsidRPr="006A7219" w:rsidRDefault="00E20D62" w:rsidP="00683937">
            <w:pPr>
              <w:spacing w:after="0" w:line="254" w:lineRule="auto"/>
              <w:jc w:val="both"/>
              <w:rPr>
                <w:rFonts w:ascii="Times New Roman" w:hAnsi="Times New Roman" w:cs="Times New Roman"/>
                <w:sz w:val="20"/>
                <w:szCs w:val="20"/>
              </w:rPr>
            </w:pPr>
            <w:r w:rsidRPr="006A7219">
              <w:rPr>
                <w:rFonts w:ascii="Times New Roman" w:hAnsi="Times New Roman" w:cs="Times New Roman"/>
                <w:sz w:val="20"/>
                <w:szCs w:val="20"/>
              </w:rPr>
              <w:t>жабдуу</w:t>
            </w:r>
            <w:r w:rsidRPr="006A7219">
              <w:rPr>
                <w:rFonts w:ascii="Times New Roman" w:hAnsi="Times New Roman" w:cs="Times New Roman"/>
                <w:sz w:val="20"/>
                <w:szCs w:val="20"/>
                <w:lang w:val="ky-KG"/>
              </w:rPr>
              <w:t>ларды 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 xml:space="preserve">үү </w:t>
            </w:r>
          </w:p>
        </w:tc>
        <w:tc>
          <w:tcPr>
            <w:tcW w:w="1134" w:type="dxa"/>
            <w:vAlign w:val="bottom"/>
          </w:tcPr>
          <w:p w14:paraId="524D1F84" w14:textId="77777777" w:rsidR="00E20D62" w:rsidRPr="006A7219" w:rsidRDefault="00E20D62" w:rsidP="006A7219">
            <w:pPr>
              <w:tabs>
                <w:tab w:val="left" w:pos="0"/>
              </w:tabs>
              <w:spacing w:after="0"/>
              <w:ind w:left="-107" w:right="155"/>
              <w:contextualSpacing/>
              <w:jc w:val="right"/>
              <w:rPr>
                <w:rFonts w:ascii="Times New Roman" w:hAnsi="Times New Roman" w:cs="Times New Roman"/>
                <w:sz w:val="20"/>
                <w:szCs w:val="20"/>
                <w:lang w:val="ky-KG"/>
              </w:rPr>
            </w:pPr>
            <w:r w:rsidRPr="006A7219">
              <w:rPr>
                <w:rFonts w:ascii="Times New Roman" w:hAnsi="Times New Roman" w:cs="Times New Roman"/>
                <w:sz w:val="20"/>
                <w:szCs w:val="20"/>
                <w:lang w:val="ky-KG"/>
              </w:rPr>
              <w:t>81,6</w:t>
            </w:r>
          </w:p>
        </w:tc>
        <w:tc>
          <w:tcPr>
            <w:tcW w:w="1134" w:type="dxa"/>
            <w:vAlign w:val="bottom"/>
          </w:tcPr>
          <w:p w14:paraId="73BEFEB7" w14:textId="77777777" w:rsidR="00E20D62" w:rsidRPr="006A7219" w:rsidRDefault="00E20D62" w:rsidP="006A7219">
            <w:pPr>
              <w:tabs>
                <w:tab w:val="left" w:pos="54"/>
                <w:tab w:val="left" w:pos="905"/>
                <w:tab w:val="left" w:pos="1047"/>
              </w:tabs>
              <w:spacing w:after="0"/>
              <w:ind w:left="-107" w:right="266"/>
              <w:contextualSpacing/>
              <w:jc w:val="right"/>
              <w:rPr>
                <w:rFonts w:ascii="Times New Roman" w:hAnsi="Times New Roman" w:cs="Times New Roman"/>
                <w:sz w:val="20"/>
                <w:szCs w:val="20"/>
                <w:lang w:val="ky-KG"/>
              </w:rPr>
            </w:pPr>
            <w:r w:rsidRPr="006A7219">
              <w:rPr>
                <w:rFonts w:ascii="Times New Roman" w:hAnsi="Times New Roman" w:cs="Times New Roman"/>
                <w:sz w:val="20"/>
                <w:szCs w:val="20"/>
                <w:lang w:val="ky-KG"/>
              </w:rPr>
              <w:t>611,0</w:t>
            </w:r>
          </w:p>
        </w:tc>
        <w:tc>
          <w:tcPr>
            <w:tcW w:w="1136" w:type="dxa"/>
            <w:vAlign w:val="bottom"/>
          </w:tcPr>
          <w:p w14:paraId="013EA4AD" w14:textId="77777777" w:rsidR="00E20D62" w:rsidRPr="006A7219" w:rsidRDefault="00E20D62" w:rsidP="006A7219">
            <w:pPr>
              <w:tabs>
                <w:tab w:val="left" w:pos="0"/>
                <w:tab w:val="right" w:pos="602"/>
              </w:tabs>
              <w:spacing w:after="0"/>
              <w:ind w:left="-107" w:right="286"/>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19,5</w:t>
            </w:r>
          </w:p>
        </w:tc>
        <w:tc>
          <w:tcPr>
            <w:tcW w:w="1135" w:type="dxa"/>
            <w:vAlign w:val="bottom"/>
          </w:tcPr>
          <w:p w14:paraId="5B402D6E" w14:textId="77777777" w:rsidR="00E20D62" w:rsidRPr="006A7219" w:rsidRDefault="00E20D62" w:rsidP="006A7219">
            <w:pPr>
              <w:tabs>
                <w:tab w:val="left" w:pos="0"/>
                <w:tab w:val="left" w:pos="39"/>
              </w:tabs>
              <w:spacing w:after="0"/>
              <w:ind w:left="-107" w:right="314"/>
              <w:contextualSpacing/>
              <w:jc w:val="right"/>
              <w:rPr>
                <w:rFonts w:ascii="Times New Roman" w:hAnsi="Times New Roman" w:cs="Times New Roman"/>
                <w:sz w:val="20"/>
                <w:szCs w:val="20"/>
              </w:rPr>
            </w:pPr>
            <w:r w:rsidRPr="006A7219">
              <w:rPr>
                <w:rFonts w:ascii="Times New Roman" w:hAnsi="Times New Roman" w:cs="Times New Roman"/>
                <w:sz w:val="20"/>
                <w:szCs w:val="20"/>
              </w:rPr>
              <w:t>13,8</w:t>
            </w:r>
          </w:p>
        </w:tc>
      </w:tr>
      <w:tr w:rsidR="00E20D62" w:rsidRPr="00725816" w14:paraId="6658CCD8" w14:textId="77777777" w:rsidTr="00B3429F">
        <w:trPr>
          <w:cantSplit/>
          <w:trHeight w:val="260"/>
        </w:trPr>
        <w:tc>
          <w:tcPr>
            <w:tcW w:w="5272" w:type="dxa"/>
            <w:noWrap/>
            <w:hideMark/>
          </w:tcPr>
          <w:p w14:paraId="697DE690" w14:textId="77777777" w:rsidR="00E20D62" w:rsidRPr="006A7219" w:rsidRDefault="00E20D62" w:rsidP="00683937">
            <w:pPr>
              <w:spacing w:after="0" w:line="254" w:lineRule="auto"/>
              <w:jc w:val="both"/>
              <w:rPr>
                <w:rFonts w:ascii="Times New Roman" w:hAnsi="Times New Roman" w:cs="Times New Roman"/>
                <w:sz w:val="20"/>
                <w:szCs w:val="20"/>
              </w:rPr>
            </w:pPr>
            <w:r w:rsidRPr="006A7219">
              <w:rPr>
                <w:rFonts w:ascii="Times New Roman" w:hAnsi="Times New Roman" w:cs="Times New Roman"/>
                <w:sz w:val="20"/>
                <w:szCs w:val="20"/>
              </w:rPr>
              <w:t>Электр жабдуу</w:t>
            </w:r>
            <w:proofErr w:type="spellStart"/>
            <w:r w:rsidRPr="006A7219">
              <w:rPr>
                <w:rFonts w:ascii="Times New Roman" w:hAnsi="Times New Roman" w:cs="Times New Roman"/>
                <w:sz w:val="20"/>
                <w:szCs w:val="20"/>
                <w:lang w:val="ky-KG"/>
              </w:rPr>
              <w:t>ларын</w:t>
            </w:r>
            <w:proofErr w:type="spellEnd"/>
            <w:r w:rsidRPr="006A7219">
              <w:rPr>
                <w:rFonts w:ascii="Times New Roman" w:hAnsi="Times New Roman" w:cs="Times New Roman"/>
                <w:sz w:val="20"/>
                <w:szCs w:val="20"/>
                <w:lang w:val="ky-KG"/>
              </w:rPr>
              <w:t xml:space="preserve"> 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 xml:space="preserve">үү </w:t>
            </w:r>
          </w:p>
        </w:tc>
        <w:tc>
          <w:tcPr>
            <w:tcW w:w="1134" w:type="dxa"/>
            <w:vAlign w:val="bottom"/>
          </w:tcPr>
          <w:p w14:paraId="1E0312C8" w14:textId="77777777" w:rsidR="00E20D62" w:rsidRPr="006A7219" w:rsidRDefault="00E20D62" w:rsidP="006A7219">
            <w:pPr>
              <w:tabs>
                <w:tab w:val="left" w:pos="0"/>
              </w:tabs>
              <w:spacing w:after="0"/>
              <w:ind w:leftChars="-38" w:left="-84"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65,3</w:t>
            </w:r>
          </w:p>
        </w:tc>
        <w:tc>
          <w:tcPr>
            <w:tcW w:w="1134" w:type="dxa"/>
            <w:vAlign w:val="bottom"/>
          </w:tcPr>
          <w:p w14:paraId="76F44EC8" w14:textId="77777777" w:rsidR="00E20D62" w:rsidRPr="006A7219" w:rsidRDefault="00E20D62" w:rsidP="006A7219">
            <w:pPr>
              <w:tabs>
                <w:tab w:val="left" w:pos="0"/>
                <w:tab w:val="left" w:pos="39"/>
              </w:tabs>
              <w:spacing w:after="0"/>
              <w:ind w:leftChars="-38" w:left="-84" w:right="266"/>
              <w:contextualSpacing/>
              <w:jc w:val="right"/>
              <w:rPr>
                <w:rFonts w:ascii="Times New Roman" w:hAnsi="Times New Roman" w:cs="Times New Roman"/>
                <w:sz w:val="20"/>
                <w:szCs w:val="20"/>
              </w:rPr>
            </w:pPr>
            <w:r w:rsidRPr="006A7219">
              <w:rPr>
                <w:rFonts w:ascii="Times New Roman" w:hAnsi="Times New Roman" w:cs="Times New Roman"/>
                <w:sz w:val="20"/>
                <w:szCs w:val="20"/>
              </w:rPr>
              <w:t>87,0</w:t>
            </w:r>
          </w:p>
        </w:tc>
        <w:tc>
          <w:tcPr>
            <w:tcW w:w="1136" w:type="dxa"/>
            <w:vAlign w:val="bottom"/>
          </w:tcPr>
          <w:p w14:paraId="157F3D7A" w14:textId="77777777" w:rsidR="00E20D62" w:rsidRPr="006A7219" w:rsidRDefault="00E20D62" w:rsidP="006A7219">
            <w:pPr>
              <w:tabs>
                <w:tab w:val="left" w:pos="0"/>
                <w:tab w:val="right" w:pos="602"/>
              </w:tabs>
              <w:spacing w:after="0"/>
              <w:ind w:leftChars="-38" w:left="-84" w:right="286"/>
              <w:contextualSpacing/>
              <w:jc w:val="right"/>
              <w:rPr>
                <w:rFonts w:ascii="Times New Roman" w:hAnsi="Times New Roman" w:cs="Times New Roman"/>
                <w:sz w:val="20"/>
                <w:szCs w:val="20"/>
              </w:rPr>
            </w:pPr>
            <w:r w:rsidRPr="006A7219">
              <w:rPr>
                <w:rFonts w:ascii="Times New Roman" w:hAnsi="Times New Roman" w:cs="Times New Roman"/>
                <w:sz w:val="20"/>
                <w:szCs w:val="20"/>
              </w:rPr>
              <w:t>54,6</w:t>
            </w:r>
          </w:p>
        </w:tc>
        <w:tc>
          <w:tcPr>
            <w:tcW w:w="1135" w:type="dxa"/>
            <w:vAlign w:val="bottom"/>
          </w:tcPr>
          <w:p w14:paraId="4D663DAC" w14:textId="77777777" w:rsidR="00E20D62" w:rsidRPr="006A7219" w:rsidRDefault="00E20D62" w:rsidP="006A7219">
            <w:pPr>
              <w:tabs>
                <w:tab w:val="left" w:pos="0"/>
                <w:tab w:val="left" w:pos="39"/>
              </w:tabs>
              <w:spacing w:after="0"/>
              <w:ind w:leftChars="-38" w:left="-84"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74,8</w:t>
            </w:r>
          </w:p>
        </w:tc>
      </w:tr>
      <w:tr w:rsidR="00E20D62" w:rsidRPr="00725816" w14:paraId="2300689D" w14:textId="77777777" w:rsidTr="00182115">
        <w:trPr>
          <w:cantSplit/>
          <w:trHeight w:val="420"/>
        </w:trPr>
        <w:tc>
          <w:tcPr>
            <w:tcW w:w="5272" w:type="dxa"/>
            <w:noWrap/>
            <w:hideMark/>
          </w:tcPr>
          <w:p w14:paraId="77B760BE" w14:textId="69C44278" w:rsidR="00E20D62" w:rsidRPr="006A7219" w:rsidRDefault="00E20D62" w:rsidP="00683937">
            <w:pPr>
              <w:spacing w:after="0" w:line="254" w:lineRule="auto"/>
              <w:rPr>
                <w:rFonts w:ascii="Times New Roman" w:hAnsi="Times New Roman" w:cs="Times New Roman"/>
                <w:sz w:val="20"/>
                <w:szCs w:val="20"/>
              </w:rPr>
            </w:pPr>
            <w:r w:rsidRPr="006A7219">
              <w:rPr>
                <w:rFonts w:ascii="Times New Roman" w:hAnsi="Times New Roman" w:cs="Times New Roman"/>
                <w:sz w:val="20"/>
                <w:szCs w:val="20"/>
              </w:rPr>
              <w:t>Машина жана жабдуу</w:t>
            </w:r>
            <w:r w:rsidRPr="006A7219">
              <w:rPr>
                <w:rFonts w:ascii="Times New Roman" w:hAnsi="Times New Roman" w:cs="Times New Roman"/>
                <w:sz w:val="20"/>
                <w:szCs w:val="20"/>
                <w:lang w:val="ky-KG"/>
              </w:rPr>
              <w:t>ларды 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үү</w:t>
            </w:r>
            <w:r w:rsidRPr="006A7219">
              <w:rPr>
                <w:rFonts w:ascii="Times New Roman" w:hAnsi="Times New Roman" w:cs="Times New Roman"/>
                <w:sz w:val="20"/>
                <w:szCs w:val="20"/>
              </w:rPr>
              <w:t xml:space="preserve">, </w:t>
            </w:r>
            <w:r w:rsidRPr="006A7219">
              <w:rPr>
                <w:rFonts w:ascii="Times New Roman" w:hAnsi="Times New Roman" w:cs="Times New Roman"/>
                <w:sz w:val="20"/>
                <w:szCs w:val="20"/>
                <w:lang w:val="ky-KG"/>
              </w:rPr>
              <w:t xml:space="preserve">башка </w:t>
            </w:r>
            <w:proofErr w:type="spellStart"/>
            <w:r w:rsidRPr="006A7219">
              <w:rPr>
                <w:rFonts w:ascii="Times New Roman" w:hAnsi="Times New Roman" w:cs="Times New Roman"/>
                <w:sz w:val="20"/>
                <w:szCs w:val="20"/>
                <w:lang w:val="ky-KG"/>
              </w:rPr>
              <w:t>топтошууга</w:t>
            </w:r>
            <w:proofErr w:type="spellEnd"/>
            <w:r w:rsidRPr="006A7219">
              <w:rPr>
                <w:rFonts w:ascii="Times New Roman" w:hAnsi="Times New Roman" w:cs="Times New Roman"/>
                <w:sz w:val="20"/>
                <w:szCs w:val="20"/>
                <w:lang w:val="ky-KG"/>
              </w:rPr>
              <w:t xml:space="preserve">                        </w:t>
            </w:r>
            <w:r w:rsidR="00683937">
              <w:rPr>
                <w:rFonts w:ascii="Times New Roman" w:hAnsi="Times New Roman" w:cs="Times New Roman"/>
                <w:sz w:val="20"/>
                <w:szCs w:val="20"/>
                <w:lang w:val="ky-KG"/>
              </w:rPr>
              <w:t xml:space="preserve">      </w:t>
            </w:r>
            <w:r w:rsidRPr="006A7219">
              <w:rPr>
                <w:rFonts w:ascii="Times New Roman" w:hAnsi="Times New Roman" w:cs="Times New Roman"/>
                <w:sz w:val="20"/>
                <w:szCs w:val="20"/>
                <w:lang w:val="ky-KG"/>
              </w:rPr>
              <w:t>кирбеген</w:t>
            </w:r>
          </w:p>
        </w:tc>
        <w:tc>
          <w:tcPr>
            <w:tcW w:w="1134" w:type="dxa"/>
            <w:vAlign w:val="bottom"/>
          </w:tcPr>
          <w:p w14:paraId="510756E7" w14:textId="77777777" w:rsidR="00E20D62" w:rsidRPr="006A7219" w:rsidRDefault="00E20D62" w:rsidP="006A7219">
            <w:pPr>
              <w:tabs>
                <w:tab w:val="left" w:pos="-102"/>
                <w:tab w:val="left" w:pos="324"/>
              </w:tabs>
              <w:spacing w:after="0"/>
              <w:ind w:leftChars="-38" w:left="-84"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106,8</w:t>
            </w:r>
          </w:p>
        </w:tc>
        <w:tc>
          <w:tcPr>
            <w:tcW w:w="1134" w:type="dxa"/>
            <w:vAlign w:val="bottom"/>
          </w:tcPr>
          <w:p w14:paraId="219DBBC1" w14:textId="77777777" w:rsidR="00E20D62" w:rsidRPr="006A7219" w:rsidRDefault="00E20D62" w:rsidP="006A7219">
            <w:pPr>
              <w:tabs>
                <w:tab w:val="left" w:pos="39"/>
              </w:tabs>
              <w:spacing w:after="0"/>
              <w:ind w:right="205"/>
              <w:contextualSpacing/>
              <w:jc w:val="right"/>
              <w:rPr>
                <w:rFonts w:ascii="Times New Roman" w:hAnsi="Times New Roman" w:cs="Times New Roman"/>
                <w:sz w:val="20"/>
                <w:szCs w:val="20"/>
              </w:rPr>
            </w:pPr>
            <w:r w:rsidRPr="006A7219">
              <w:rPr>
                <w:rFonts w:ascii="Times New Roman" w:hAnsi="Times New Roman" w:cs="Times New Roman"/>
                <w:sz w:val="20"/>
                <w:szCs w:val="20"/>
              </w:rPr>
              <w:t>146,7</w:t>
            </w:r>
          </w:p>
        </w:tc>
        <w:tc>
          <w:tcPr>
            <w:tcW w:w="1136" w:type="dxa"/>
            <w:vAlign w:val="bottom"/>
          </w:tcPr>
          <w:p w14:paraId="3B389ACE" w14:textId="77777777" w:rsidR="00E20D62" w:rsidRPr="006A7219" w:rsidRDefault="00E20D62" w:rsidP="006A7219">
            <w:pPr>
              <w:tabs>
                <w:tab w:val="left" w:pos="0"/>
              </w:tabs>
              <w:spacing w:after="0"/>
              <w:ind w:leftChars="-38" w:left="-84"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119,3</w:t>
            </w:r>
          </w:p>
        </w:tc>
        <w:tc>
          <w:tcPr>
            <w:tcW w:w="1135" w:type="dxa"/>
            <w:vAlign w:val="bottom"/>
          </w:tcPr>
          <w:p w14:paraId="05979373" w14:textId="77777777" w:rsidR="00E20D62" w:rsidRPr="006A7219" w:rsidRDefault="00E20D62" w:rsidP="006A7219">
            <w:pPr>
              <w:tabs>
                <w:tab w:val="left" w:pos="0"/>
                <w:tab w:val="left" w:pos="39"/>
              </w:tabs>
              <w:spacing w:after="0"/>
              <w:ind w:leftChars="-38" w:left="-84" w:right="314"/>
              <w:contextualSpacing/>
              <w:jc w:val="right"/>
              <w:rPr>
                <w:rFonts w:ascii="Times New Roman" w:hAnsi="Times New Roman" w:cs="Times New Roman"/>
                <w:sz w:val="20"/>
                <w:szCs w:val="20"/>
              </w:rPr>
            </w:pPr>
            <w:r w:rsidRPr="006A7219">
              <w:rPr>
                <w:rFonts w:ascii="Times New Roman" w:hAnsi="Times New Roman" w:cs="Times New Roman"/>
                <w:sz w:val="20"/>
                <w:szCs w:val="20"/>
              </w:rPr>
              <w:t>95,8</w:t>
            </w:r>
          </w:p>
        </w:tc>
      </w:tr>
      <w:tr w:rsidR="00E20D62" w:rsidRPr="00725816" w14:paraId="43912A6F" w14:textId="77777777" w:rsidTr="00B3429F">
        <w:trPr>
          <w:cantSplit/>
          <w:trHeight w:val="241"/>
        </w:trPr>
        <w:tc>
          <w:tcPr>
            <w:tcW w:w="5272" w:type="dxa"/>
            <w:noWrap/>
            <w:hideMark/>
          </w:tcPr>
          <w:p w14:paraId="61BA0D99" w14:textId="77777777" w:rsidR="00E20D62" w:rsidRPr="006A7219" w:rsidRDefault="00E20D62" w:rsidP="006A7219">
            <w:pPr>
              <w:spacing w:after="0" w:line="254" w:lineRule="auto"/>
              <w:rPr>
                <w:rFonts w:ascii="Times New Roman" w:hAnsi="Times New Roman" w:cs="Times New Roman"/>
                <w:sz w:val="20"/>
                <w:szCs w:val="20"/>
                <w:lang w:val="ky-KG"/>
              </w:rPr>
            </w:pPr>
            <w:r w:rsidRPr="006A7219">
              <w:rPr>
                <w:rFonts w:ascii="Times New Roman" w:hAnsi="Times New Roman" w:cs="Times New Roman"/>
                <w:sz w:val="20"/>
                <w:szCs w:val="20"/>
              </w:rPr>
              <w:t>Транспорт каражаттар</w:t>
            </w:r>
            <w:r w:rsidRPr="006A7219">
              <w:rPr>
                <w:rFonts w:ascii="Times New Roman" w:hAnsi="Times New Roman" w:cs="Times New Roman"/>
                <w:sz w:val="20"/>
                <w:szCs w:val="20"/>
                <w:lang w:val="ky-KG"/>
              </w:rPr>
              <w:t>ын 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үү</w:t>
            </w:r>
          </w:p>
        </w:tc>
        <w:tc>
          <w:tcPr>
            <w:tcW w:w="1134" w:type="dxa"/>
            <w:vAlign w:val="bottom"/>
          </w:tcPr>
          <w:p w14:paraId="39A89A1F" w14:textId="77777777" w:rsidR="00E20D62" w:rsidRPr="006A7219" w:rsidRDefault="00E20D62" w:rsidP="006A7219">
            <w:pPr>
              <w:tabs>
                <w:tab w:val="left" w:pos="0"/>
              </w:tabs>
              <w:spacing w:after="0"/>
              <w:ind w:leftChars="-38" w:left="-84" w:right="314"/>
              <w:contextualSpacing/>
              <w:jc w:val="right"/>
              <w:rPr>
                <w:rFonts w:ascii="Times New Roman" w:hAnsi="Times New Roman" w:cs="Times New Roman"/>
                <w:sz w:val="20"/>
                <w:szCs w:val="20"/>
              </w:rPr>
            </w:pPr>
            <w:r w:rsidRPr="006A7219">
              <w:rPr>
                <w:rFonts w:ascii="Times New Roman" w:hAnsi="Times New Roman" w:cs="Times New Roman"/>
                <w:sz w:val="20"/>
                <w:szCs w:val="20"/>
              </w:rPr>
              <w:t>26,2</w:t>
            </w:r>
          </w:p>
        </w:tc>
        <w:tc>
          <w:tcPr>
            <w:tcW w:w="1134" w:type="dxa"/>
            <w:vAlign w:val="bottom"/>
          </w:tcPr>
          <w:p w14:paraId="142D748D" w14:textId="77777777" w:rsidR="00E20D62" w:rsidRPr="006A7219" w:rsidRDefault="00E20D62" w:rsidP="006A7219">
            <w:pPr>
              <w:tabs>
                <w:tab w:val="left" w:pos="0"/>
                <w:tab w:val="left" w:pos="39"/>
              </w:tabs>
              <w:spacing w:after="0"/>
              <w:ind w:leftChars="-38" w:left="-84" w:right="300"/>
              <w:contextualSpacing/>
              <w:jc w:val="right"/>
              <w:rPr>
                <w:rFonts w:ascii="Times New Roman" w:hAnsi="Times New Roman" w:cs="Times New Roman"/>
                <w:sz w:val="20"/>
                <w:szCs w:val="20"/>
              </w:rPr>
            </w:pPr>
            <w:r w:rsidRPr="006A7219">
              <w:rPr>
                <w:rFonts w:ascii="Times New Roman" w:hAnsi="Times New Roman" w:cs="Times New Roman"/>
                <w:sz w:val="20"/>
                <w:szCs w:val="20"/>
              </w:rPr>
              <w:t>51,2</w:t>
            </w:r>
          </w:p>
        </w:tc>
        <w:tc>
          <w:tcPr>
            <w:tcW w:w="1136" w:type="dxa"/>
            <w:vAlign w:val="bottom"/>
          </w:tcPr>
          <w:p w14:paraId="2EDCFE2B" w14:textId="77777777" w:rsidR="00E20D62" w:rsidRPr="006A7219" w:rsidRDefault="00E20D62" w:rsidP="006A7219">
            <w:pPr>
              <w:tabs>
                <w:tab w:val="left" w:pos="0"/>
              </w:tabs>
              <w:spacing w:after="0"/>
              <w:ind w:leftChars="-38" w:left="-84"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66,9</w:t>
            </w:r>
          </w:p>
        </w:tc>
        <w:tc>
          <w:tcPr>
            <w:tcW w:w="1135" w:type="dxa"/>
            <w:vAlign w:val="bottom"/>
          </w:tcPr>
          <w:p w14:paraId="6F0F9341" w14:textId="77777777" w:rsidR="00E20D62" w:rsidRPr="006A7219" w:rsidRDefault="00E20D62" w:rsidP="006A7219">
            <w:pPr>
              <w:tabs>
                <w:tab w:val="left" w:pos="0"/>
                <w:tab w:val="left" w:pos="39"/>
              </w:tabs>
              <w:spacing w:after="0"/>
              <w:ind w:leftChars="-38" w:left="-84"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92,8</w:t>
            </w:r>
          </w:p>
        </w:tc>
      </w:tr>
      <w:tr w:rsidR="00E20D62" w:rsidRPr="00725816" w14:paraId="7F5F420D" w14:textId="77777777" w:rsidTr="00182115">
        <w:trPr>
          <w:cantSplit/>
          <w:trHeight w:val="442"/>
        </w:trPr>
        <w:tc>
          <w:tcPr>
            <w:tcW w:w="5272" w:type="dxa"/>
            <w:noWrap/>
            <w:hideMark/>
          </w:tcPr>
          <w:p w14:paraId="3315CE0D" w14:textId="77777777" w:rsidR="00E20D62" w:rsidRPr="006A7219" w:rsidRDefault="00E20D62" w:rsidP="006A7219">
            <w:pPr>
              <w:spacing w:after="0" w:line="254" w:lineRule="auto"/>
              <w:rPr>
                <w:rFonts w:ascii="Times New Roman" w:hAnsi="Times New Roman" w:cs="Times New Roman"/>
                <w:sz w:val="20"/>
                <w:szCs w:val="20"/>
              </w:rPr>
            </w:pPr>
            <w:r w:rsidRPr="006A7219">
              <w:rPr>
                <w:rFonts w:ascii="Times New Roman" w:hAnsi="Times New Roman" w:cs="Times New Roman"/>
                <w:sz w:val="20"/>
                <w:szCs w:val="20"/>
                <w:lang w:val="ky-KG"/>
              </w:rPr>
              <w:t>Ө</w:t>
            </w:r>
            <w:r w:rsidRPr="006A7219">
              <w:rPr>
                <w:rFonts w:ascii="Times New Roman" w:hAnsi="Times New Roman" w:cs="Times New Roman"/>
                <w:sz w:val="20"/>
                <w:szCs w:val="20"/>
              </w:rPr>
              <w:t>нд</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р</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шт</w:t>
            </w:r>
            <w:r w:rsidRPr="006A7219">
              <w:rPr>
                <w:rFonts w:ascii="Times New Roman" w:hAnsi="Times New Roman" w:cs="Times New Roman"/>
                <w:sz w:val="20"/>
                <w:szCs w:val="20"/>
                <w:lang w:val="ky-KG"/>
              </w:rPr>
              <w:t>ү</w:t>
            </w:r>
            <w:r w:rsidRPr="006A7219">
              <w:rPr>
                <w:rFonts w:ascii="Times New Roman" w:hAnsi="Times New Roman" w:cs="Times New Roman"/>
                <w:sz w:val="20"/>
                <w:szCs w:val="20"/>
              </w:rPr>
              <w:t xml:space="preserve">н башка тармактары, машина жана жабдууну </w:t>
            </w:r>
            <w:r w:rsidRPr="006A7219">
              <w:rPr>
                <w:rFonts w:ascii="Times New Roman" w:hAnsi="Times New Roman" w:cs="Times New Roman"/>
                <w:sz w:val="20"/>
                <w:szCs w:val="20"/>
                <w:lang w:val="ky-KG"/>
              </w:rPr>
              <w:t>оңд</w:t>
            </w:r>
            <w:r w:rsidRPr="006A7219">
              <w:rPr>
                <w:rFonts w:ascii="Times New Roman" w:hAnsi="Times New Roman" w:cs="Times New Roman"/>
                <w:sz w:val="20"/>
                <w:szCs w:val="20"/>
              </w:rPr>
              <w:t>оо жана орнотуу</w:t>
            </w:r>
          </w:p>
        </w:tc>
        <w:tc>
          <w:tcPr>
            <w:tcW w:w="1134" w:type="dxa"/>
            <w:vAlign w:val="bottom"/>
          </w:tcPr>
          <w:p w14:paraId="668E8783" w14:textId="77777777" w:rsidR="00E20D62" w:rsidRPr="006A7219" w:rsidRDefault="00E20D62" w:rsidP="006A7219">
            <w:pPr>
              <w:tabs>
                <w:tab w:val="left" w:pos="516"/>
              </w:tabs>
              <w:spacing w:after="0"/>
              <w:ind w:leftChars="-48" w:left="-106" w:right="314" w:firstLine="29"/>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134,5</w:t>
            </w:r>
          </w:p>
        </w:tc>
        <w:tc>
          <w:tcPr>
            <w:tcW w:w="1134" w:type="dxa"/>
            <w:vAlign w:val="bottom"/>
          </w:tcPr>
          <w:p w14:paraId="04F18EAD" w14:textId="77777777" w:rsidR="00E20D62" w:rsidRPr="006A7219" w:rsidRDefault="00E20D62" w:rsidP="006A7219">
            <w:pPr>
              <w:tabs>
                <w:tab w:val="left" w:pos="459"/>
              </w:tabs>
              <w:spacing w:after="0"/>
              <w:ind w:left="-364" w:right="300" w:firstLine="27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99,0</w:t>
            </w:r>
          </w:p>
        </w:tc>
        <w:tc>
          <w:tcPr>
            <w:tcW w:w="1136" w:type="dxa"/>
            <w:vAlign w:val="bottom"/>
          </w:tcPr>
          <w:p w14:paraId="41FB2D68" w14:textId="77777777" w:rsidR="00E20D62" w:rsidRPr="006A7219" w:rsidRDefault="00E20D62" w:rsidP="006A7219">
            <w:pPr>
              <w:tabs>
                <w:tab w:val="left" w:pos="459"/>
              </w:tabs>
              <w:spacing w:after="0"/>
              <w:ind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83,1</w:t>
            </w:r>
          </w:p>
        </w:tc>
        <w:tc>
          <w:tcPr>
            <w:tcW w:w="1135" w:type="dxa"/>
            <w:vAlign w:val="bottom"/>
          </w:tcPr>
          <w:p w14:paraId="5C09CF36" w14:textId="77777777" w:rsidR="00E20D62" w:rsidRPr="006A7219" w:rsidRDefault="00E20D62" w:rsidP="006A7219">
            <w:pPr>
              <w:spacing w:after="0"/>
              <w:ind w:leftChars="-190" w:left="-418" w:right="314"/>
              <w:contextualSpacing/>
              <w:jc w:val="right"/>
              <w:rPr>
                <w:rFonts w:ascii="Times New Roman" w:hAnsi="Times New Roman" w:cs="Times New Roman"/>
                <w:sz w:val="20"/>
                <w:szCs w:val="20"/>
              </w:rPr>
            </w:pPr>
            <w:r w:rsidRPr="006A7219">
              <w:rPr>
                <w:rFonts w:ascii="Times New Roman" w:hAnsi="Times New Roman" w:cs="Times New Roman"/>
                <w:sz w:val="20"/>
                <w:szCs w:val="20"/>
                <w:lang w:val="ky-KG"/>
              </w:rPr>
              <w:t>73,9</w:t>
            </w:r>
          </w:p>
        </w:tc>
      </w:tr>
      <w:tr w:rsidR="00E20D62" w:rsidRPr="00725816" w14:paraId="3A145989" w14:textId="77777777" w:rsidTr="00B3429F">
        <w:trPr>
          <w:cantSplit/>
          <w:trHeight w:val="406"/>
        </w:trPr>
        <w:tc>
          <w:tcPr>
            <w:tcW w:w="5272" w:type="dxa"/>
            <w:noWrap/>
            <w:hideMark/>
          </w:tcPr>
          <w:p w14:paraId="0475DB19" w14:textId="77777777" w:rsidR="00E20D62" w:rsidRPr="006A7219" w:rsidRDefault="00E20D62" w:rsidP="006A7219">
            <w:pPr>
              <w:spacing w:after="0" w:line="254" w:lineRule="auto"/>
              <w:ind w:leftChars="18" w:left="148" w:hangingChars="54" w:hanging="108"/>
              <w:rPr>
                <w:rFonts w:ascii="Times New Roman" w:hAnsi="Times New Roman" w:cs="Times New Roman"/>
                <w:b/>
                <w:sz w:val="20"/>
                <w:szCs w:val="20"/>
              </w:rPr>
            </w:pPr>
            <w:r w:rsidRPr="006A7219">
              <w:rPr>
                <w:rFonts w:ascii="Times New Roman" w:hAnsi="Times New Roman" w:cs="Times New Roman"/>
                <w:b/>
                <w:sz w:val="20"/>
                <w:szCs w:val="20"/>
              </w:rPr>
              <w:t>Электр энергия</w:t>
            </w:r>
            <w:r w:rsidRPr="006A7219">
              <w:rPr>
                <w:rFonts w:ascii="Times New Roman" w:hAnsi="Times New Roman" w:cs="Times New Roman"/>
                <w:b/>
                <w:sz w:val="20"/>
                <w:szCs w:val="20"/>
                <w:lang w:val="ky-KG"/>
              </w:rPr>
              <w:t>сы</w:t>
            </w:r>
            <w:r w:rsidRPr="006A7219">
              <w:rPr>
                <w:rFonts w:ascii="Times New Roman" w:hAnsi="Times New Roman" w:cs="Times New Roman"/>
                <w:b/>
                <w:sz w:val="20"/>
                <w:szCs w:val="20"/>
              </w:rPr>
              <w:t>, газ, буу</w:t>
            </w:r>
            <w:r w:rsidRPr="006A7219">
              <w:rPr>
                <w:rFonts w:ascii="Times New Roman" w:hAnsi="Times New Roman" w:cs="Times New Roman"/>
                <w:b/>
                <w:sz w:val="20"/>
                <w:szCs w:val="20"/>
                <w:lang w:val="ky-KG"/>
              </w:rPr>
              <w:t xml:space="preserve"> жана  </w:t>
            </w:r>
          </w:p>
          <w:p w14:paraId="3862F0A0" w14:textId="77777777" w:rsidR="00E20D62" w:rsidRPr="006A7219" w:rsidRDefault="00E20D62" w:rsidP="006A7219">
            <w:pPr>
              <w:spacing w:after="0" w:line="254" w:lineRule="auto"/>
              <w:ind w:leftChars="18" w:left="148" w:hangingChars="54" w:hanging="108"/>
              <w:rPr>
                <w:rFonts w:ascii="Times New Roman" w:hAnsi="Times New Roman" w:cs="Times New Roman"/>
                <w:b/>
                <w:bCs/>
                <w:sz w:val="20"/>
                <w:szCs w:val="20"/>
              </w:rPr>
            </w:pPr>
            <w:r w:rsidRPr="006A7219">
              <w:rPr>
                <w:rFonts w:ascii="Times New Roman" w:hAnsi="Times New Roman" w:cs="Times New Roman"/>
                <w:b/>
                <w:sz w:val="20"/>
                <w:szCs w:val="20"/>
              </w:rPr>
              <w:t>кондици</w:t>
            </w:r>
            <w:r w:rsidRPr="006A7219">
              <w:rPr>
                <w:rFonts w:ascii="Times New Roman" w:hAnsi="Times New Roman" w:cs="Times New Roman"/>
                <w:b/>
                <w:sz w:val="20"/>
                <w:szCs w:val="20"/>
                <w:lang w:val="ky-KG"/>
              </w:rPr>
              <w:t>я</w:t>
            </w:r>
            <w:r w:rsidRPr="006A7219">
              <w:rPr>
                <w:rFonts w:ascii="Times New Roman" w:hAnsi="Times New Roman" w:cs="Times New Roman"/>
                <w:b/>
                <w:sz w:val="20"/>
                <w:szCs w:val="20"/>
              </w:rPr>
              <w:t>л</w:t>
            </w:r>
            <w:r w:rsidRPr="006A7219">
              <w:rPr>
                <w:rFonts w:ascii="Times New Roman" w:hAnsi="Times New Roman" w:cs="Times New Roman"/>
                <w:b/>
                <w:sz w:val="20"/>
                <w:szCs w:val="20"/>
                <w:lang w:val="ky-KG"/>
              </w:rPr>
              <w:t>ан</w:t>
            </w:r>
            <w:r w:rsidRPr="006A7219">
              <w:rPr>
                <w:rFonts w:ascii="Times New Roman" w:hAnsi="Times New Roman" w:cs="Times New Roman"/>
                <w:b/>
                <w:sz w:val="20"/>
                <w:szCs w:val="20"/>
              </w:rPr>
              <w:t>ган аба менен камсыздоо (жабд</w:t>
            </w:r>
            <w:r w:rsidRPr="006A7219">
              <w:rPr>
                <w:rFonts w:ascii="Times New Roman" w:hAnsi="Times New Roman" w:cs="Times New Roman"/>
                <w:b/>
                <w:sz w:val="20"/>
                <w:szCs w:val="20"/>
                <w:lang w:val="ky-KG"/>
              </w:rPr>
              <w:t>уу</w:t>
            </w:r>
            <w:r w:rsidRPr="006A7219">
              <w:rPr>
                <w:rFonts w:ascii="Times New Roman" w:hAnsi="Times New Roman" w:cs="Times New Roman"/>
                <w:b/>
                <w:sz w:val="20"/>
                <w:szCs w:val="20"/>
              </w:rPr>
              <w:t>)</w:t>
            </w:r>
          </w:p>
        </w:tc>
        <w:tc>
          <w:tcPr>
            <w:tcW w:w="1134" w:type="dxa"/>
            <w:vAlign w:val="bottom"/>
          </w:tcPr>
          <w:p w14:paraId="46B5F9D9" w14:textId="77777777" w:rsidR="00E20D62" w:rsidRPr="006A7219" w:rsidRDefault="00E20D62" w:rsidP="006A7219">
            <w:pPr>
              <w:tabs>
                <w:tab w:val="left" w:pos="459"/>
              </w:tabs>
              <w:spacing w:after="0"/>
              <w:ind w:leftChars="-38" w:left="-84" w:right="314"/>
              <w:contextualSpacing/>
              <w:jc w:val="right"/>
              <w:rPr>
                <w:rFonts w:ascii="Times New Roman" w:hAnsi="Times New Roman" w:cs="Times New Roman"/>
                <w:b/>
                <w:sz w:val="20"/>
                <w:szCs w:val="20"/>
              </w:rPr>
            </w:pPr>
            <w:r w:rsidRPr="006A7219">
              <w:rPr>
                <w:rFonts w:ascii="Times New Roman" w:hAnsi="Times New Roman" w:cs="Times New Roman"/>
                <w:b/>
                <w:sz w:val="20"/>
                <w:szCs w:val="20"/>
                <w:lang w:val="ky-KG"/>
              </w:rPr>
              <w:t>110,3</w:t>
            </w:r>
          </w:p>
        </w:tc>
        <w:tc>
          <w:tcPr>
            <w:tcW w:w="1134" w:type="dxa"/>
            <w:vAlign w:val="bottom"/>
          </w:tcPr>
          <w:p w14:paraId="4E3EDDDC" w14:textId="77777777" w:rsidR="00E20D62" w:rsidRPr="006A7219" w:rsidRDefault="00E20D62" w:rsidP="006A7219">
            <w:pPr>
              <w:tabs>
                <w:tab w:val="left" w:pos="459"/>
              </w:tabs>
              <w:spacing w:after="0"/>
              <w:ind w:leftChars="-38" w:left="-84" w:right="300"/>
              <w:contextualSpacing/>
              <w:jc w:val="right"/>
              <w:rPr>
                <w:rFonts w:ascii="Times New Roman" w:hAnsi="Times New Roman" w:cs="Times New Roman"/>
                <w:b/>
                <w:bCs/>
                <w:sz w:val="20"/>
                <w:szCs w:val="20"/>
              </w:rPr>
            </w:pPr>
            <w:r w:rsidRPr="006A7219">
              <w:rPr>
                <w:rFonts w:ascii="Times New Roman" w:hAnsi="Times New Roman" w:cs="Times New Roman"/>
                <w:b/>
                <w:bCs/>
                <w:sz w:val="20"/>
                <w:szCs w:val="20"/>
              </w:rPr>
              <w:t>90,9</w:t>
            </w:r>
          </w:p>
        </w:tc>
        <w:tc>
          <w:tcPr>
            <w:tcW w:w="1136" w:type="dxa"/>
            <w:vAlign w:val="bottom"/>
          </w:tcPr>
          <w:p w14:paraId="5CD22D91" w14:textId="77777777" w:rsidR="00E20D62" w:rsidRPr="006A7219" w:rsidRDefault="00E20D62" w:rsidP="006A7219">
            <w:pPr>
              <w:tabs>
                <w:tab w:val="left" w:pos="459"/>
              </w:tabs>
              <w:spacing w:after="0"/>
              <w:ind w:leftChars="-38" w:left="-84" w:right="314"/>
              <w:contextualSpacing/>
              <w:jc w:val="right"/>
              <w:rPr>
                <w:rFonts w:ascii="Times New Roman" w:hAnsi="Times New Roman" w:cs="Times New Roman"/>
                <w:b/>
                <w:sz w:val="20"/>
                <w:szCs w:val="20"/>
              </w:rPr>
            </w:pPr>
            <w:r w:rsidRPr="006A7219">
              <w:rPr>
                <w:rFonts w:ascii="Times New Roman" w:hAnsi="Times New Roman" w:cs="Times New Roman"/>
                <w:b/>
                <w:sz w:val="20"/>
                <w:szCs w:val="20"/>
                <w:lang w:val="ky-KG"/>
              </w:rPr>
              <w:t>80,1</w:t>
            </w:r>
          </w:p>
        </w:tc>
        <w:tc>
          <w:tcPr>
            <w:tcW w:w="1135" w:type="dxa"/>
            <w:vAlign w:val="bottom"/>
          </w:tcPr>
          <w:p w14:paraId="062AFC0E" w14:textId="77777777" w:rsidR="00E20D62" w:rsidRPr="006A7219" w:rsidRDefault="00E20D62" w:rsidP="006A7219">
            <w:pPr>
              <w:tabs>
                <w:tab w:val="left" w:pos="459"/>
              </w:tabs>
              <w:spacing w:after="0"/>
              <w:ind w:leftChars="-38" w:left="-84" w:right="314"/>
              <w:contextualSpacing/>
              <w:jc w:val="right"/>
              <w:rPr>
                <w:rFonts w:ascii="Times New Roman" w:hAnsi="Times New Roman" w:cs="Times New Roman"/>
                <w:b/>
                <w:bCs/>
                <w:sz w:val="20"/>
                <w:szCs w:val="20"/>
              </w:rPr>
            </w:pPr>
            <w:r w:rsidRPr="006A7219">
              <w:rPr>
                <w:rFonts w:ascii="Times New Roman" w:hAnsi="Times New Roman" w:cs="Times New Roman"/>
                <w:b/>
                <w:bCs/>
                <w:sz w:val="20"/>
                <w:szCs w:val="20"/>
                <w:lang w:val="ky-KG"/>
              </w:rPr>
              <w:t>110,0</w:t>
            </w:r>
          </w:p>
        </w:tc>
      </w:tr>
      <w:tr w:rsidR="00E20D62" w:rsidRPr="00725816" w14:paraId="50E8DA35" w14:textId="77777777" w:rsidTr="00B3429F">
        <w:trPr>
          <w:cantSplit/>
          <w:trHeight w:val="563"/>
        </w:trPr>
        <w:tc>
          <w:tcPr>
            <w:tcW w:w="5272" w:type="dxa"/>
            <w:noWrap/>
            <w:hideMark/>
          </w:tcPr>
          <w:p w14:paraId="39BBBC4E" w14:textId="77777777" w:rsidR="00E20D62" w:rsidRPr="006A7219" w:rsidRDefault="00E20D62" w:rsidP="006A7219">
            <w:pPr>
              <w:spacing w:after="0" w:line="254" w:lineRule="auto"/>
              <w:ind w:leftChars="13" w:left="29" w:firstLineChars="5" w:firstLine="10"/>
              <w:rPr>
                <w:rFonts w:ascii="Times New Roman" w:hAnsi="Times New Roman" w:cs="Times New Roman"/>
                <w:b/>
                <w:bCs/>
                <w:sz w:val="20"/>
                <w:szCs w:val="20"/>
              </w:rPr>
            </w:pPr>
            <w:r w:rsidRPr="006A7219">
              <w:rPr>
                <w:rFonts w:ascii="Times New Roman" w:hAnsi="Times New Roman" w:cs="Times New Roman"/>
                <w:b/>
                <w:bCs/>
                <w:sz w:val="20"/>
                <w:szCs w:val="20"/>
              </w:rPr>
              <w:t xml:space="preserve">Суу менен камсыздоо, тазалоо, </w:t>
            </w:r>
            <w:r w:rsidRPr="006A7219">
              <w:rPr>
                <w:rFonts w:ascii="Times New Roman" w:hAnsi="Times New Roman" w:cs="Times New Roman"/>
                <w:b/>
                <w:bCs/>
                <w:sz w:val="20"/>
                <w:szCs w:val="20"/>
                <w:lang w:val="ky-KG"/>
              </w:rPr>
              <w:t xml:space="preserve">калдыктарды </w:t>
            </w:r>
            <w:r w:rsidRPr="006A7219">
              <w:rPr>
                <w:rFonts w:ascii="Times New Roman" w:hAnsi="Times New Roman" w:cs="Times New Roman"/>
                <w:b/>
                <w:bCs/>
                <w:sz w:val="20"/>
                <w:szCs w:val="20"/>
              </w:rPr>
              <w:t>иштет</w:t>
            </w:r>
            <w:r w:rsidRPr="006A7219">
              <w:rPr>
                <w:rFonts w:ascii="Times New Roman" w:hAnsi="Times New Roman" w:cs="Times New Roman"/>
                <w:b/>
                <w:bCs/>
                <w:sz w:val="20"/>
                <w:szCs w:val="20"/>
                <w:lang w:val="ky-KG"/>
              </w:rPr>
              <w:t>үү</w:t>
            </w:r>
            <w:r w:rsidRPr="006A7219">
              <w:rPr>
                <w:rFonts w:ascii="Times New Roman" w:hAnsi="Times New Roman" w:cs="Times New Roman"/>
                <w:b/>
                <w:bCs/>
                <w:sz w:val="20"/>
                <w:szCs w:val="20"/>
              </w:rPr>
              <w:t xml:space="preserve"> жана</w:t>
            </w:r>
            <w:r w:rsidRPr="006A7219">
              <w:rPr>
                <w:rFonts w:ascii="Times New Roman" w:hAnsi="Times New Roman" w:cs="Times New Roman"/>
                <w:b/>
                <w:bCs/>
                <w:sz w:val="20"/>
                <w:szCs w:val="20"/>
                <w:lang w:val="ky-KG"/>
              </w:rPr>
              <w:t xml:space="preserve"> кайра пайдалануучу чийки затты алуу</w:t>
            </w:r>
          </w:p>
        </w:tc>
        <w:tc>
          <w:tcPr>
            <w:tcW w:w="1134" w:type="dxa"/>
            <w:tcBorders>
              <w:top w:val="nil"/>
              <w:left w:val="nil"/>
              <w:right w:val="nil"/>
            </w:tcBorders>
            <w:vAlign w:val="bottom"/>
          </w:tcPr>
          <w:p w14:paraId="7233C683" w14:textId="77777777" w:rsidR="00E20D62" w:rsidRPr="006A7219" w:rsidRDefault="00E20D62" w:rsidP="006A7219">
            <w:pPr>
              <w:tabs>
                <w:tab w:val="left" w:pos="459"/>
              </w:tabs>
              <w:spacing w:after="0"/>
              <w:ind w:leftChars="-38" w:left="-84" w:right="314"/>
              <w:contextualSpacing/>
              <w:jc w:val="right"/>
              <w:rPr>
                <w:rFonts w:ascii="Times New Roman" w:hAnsi="Times New Roman" w:cs="Times New Roman"/>
                <w:b/>
                <w:bCs/>
                <w:sz w:val="20"/>
                <w:szCs w:val="20"/>
                <w:lang w:val="ky-KG"/>
              </w:rPr>
            </w:pPr>
            <w:r w:rsidRPr="006A7219">
              <w:rPr>
                <w:rFonts w:ascii="Times New Roman" w:hAnsi="Times New Roman" w:cs="Times New Roman"/>
                <w:b/>
                <w:bCs/>
                <w:sz w:val="20"/>
                <w:szCs w:val="20"/>
              </w:rPr>
              <w:t>1</w:t>
            </w:r>
            <w:r w:rsidRPr="006A7219">
              <w:rPr>
                <w:rFonts w:ascii="Times New Roman" w:hAnsi="Times New Roman" w:cs="Times New Roman"/>
                <w:b/>
                <w:bCs/>
                <w:sz w:val="20"/>
                <w:szCs w:val="20"/>
                <w:lang w:val="ky-KG"/>
              </w:rPr>
              <w:t>16,6</w:t>
            </w:r>
          </w:p>
        </w:tc>
        <w:tc>
          <w:tcPr>
            <w:tcW w:w="1134" w:type="dxa"/>
            <w:tcBorders>
              <w:top w:val="nil"/>
              <w:left w:val="nil"/>
              <w:right w:val="nil"/>
            </w:tcBorders>
            <w:vAlign w:val="bottom"/>
          </w:tcPr>
          <w:p w14:paraId="4753890C" w14:textId="77777777" w:rsidR="00E20D62" w:rsidRPr="006A7219" w:rsidRDefault="00E20D62" w:rsidP="006A7219">
            <w:pPr>
              <w:tabs>
                <w:tab w:val="left" w:pos="459"/>
              </w:tabs>
              <w:spacing w:after="0"/>
              <w:ind w:leftChars="-38" w:left="-84" w:right="300"/>
              <w:contextualSpacing/>
              <w:jc w:val="right"/>
              <w:rPr>
                <w:rFonts w:ascii="Times New Roman" w:hAnsi="Times New Roman" w:cs="Times New Roman"/>
                <w:b/>
                <w:bCs/>
                <w:sz w:val="20"/>
                <w:szCs w:val="20"/>
                <w:lang w:val="ky-KG"/>
              </w:rPr>
            </w:pPr>
            <w:r w:rsidRPr="006A7219">
              <w:rPr>
                <w:rFonts w:ascii="Times New Roman" w:hAnsi="Times New Roman" w:cs="Times New Roman"/>
                <w:b/>
                <w:bCs/>
                <w:sz w:val="20"/>
                <w:szCs w:val="20"/>
                <w:lang w:val="ky-KG"/>
              </w:rPr>
              <w:t>118,2</w:t>
            </w:r>
          </w:p>
        </w:tc>
        <w:tc>
          <w:tcPr>
            <w:tcW w:w="1136" w:type="dxa"/>
            <w:tcBorders>
              <w:top w:val="nil"/>
              <w:left w:val="nil"/>
              <w:right w:val="nil"/>
            </w:tcBorders>
            <w:vAlign w:val="bottom"/>
          </w:tcPr>
          <w:p w14:paraId="6ABD7C21" w14:textId="77777777" w:rsidR="00E20D62" w:rsidRPr="006A7219" w:rsidRDefault="00E20D62" w:rsidP="006A7219">
            <w:pPr>
              <w:tabs>
                <w:tab w:val="left" w:pos="459"/>
              </w:tabs>
              <w:spacing w:after="0"/>
              <w:ind w:leftChars="-38" w:left="-84" w:right="314"/>
              <w:contextualSpacing/>
              <w:jc w:val="right"/>
              <w:rPr>
                <w:rFonts w:ascii="Times New Roman" w:hAnsi="Times New Roman" w:cs="Times New Roman"/>
                <w:b/>
                <w:bCs/>
                <w:sz w:val="20"/>
                <w:szCs w:val="20"/>
                <w:lang w:val="ky-KG"/>
              </w:rPr>
            </w:pPr>
            <w:r w:rsidRPr="006A7219">
              <w:rPr>
                <w:rFonts w:ascii="Times New Roman" w:hAnsi="Times New Roman" w:cs="Times New Roman"/>
                <w:b/>
                <w:bCs/>
                <w:sz w:val="20"/>
                <w:szCs w:val="20"/>
                <w:lang w:val="ky-KG"/>
              </w:rPr>
              <w:t>123,4</w:t>
            </w:r>
          </w:p>
        </w:tc>
        <w:tc>
          <w:tcPr>
            <w:tcW w:w="1135" w:type="dxa"/>
            <w:tcBorders>
              <w:top w:val="nil"/>
              <w:left w:val="nil"/>
              <w:right w:val="nil"/>
            </w:tcBorders>
            <w:vAlign w:val="bottom"/>
          </w:tcPr>
          <w:p w14:paraId="024FF7FA" w14:textId="77777777" w:rsidR="00E20D62" w:rsidRPr="006A7219" w:rsidRDefault="00E20D62" w:rsidP="006A7219">
            <w:pPr>
              <w:tabs>
                <w:tab w:val="left" w:pos="459"/>
              </w:tabs>
              <w:spacing w:after="0"/>
              <w:ind w:leftChars="-38" w:left="-84" w:right="314"/>
              <w:contextualSpacing/>
              <w:jc w:val="right"/>
              <w:rPr>
                <w:rFonts w:ascii="Times New Roman" w:hAnsi="Times New Roman" w:cs="Times New Roman"/>
                <w:b/>
                <w:bCs/>
                <w:sz w:val="20"/>
                <w:szCs w:val="20"/>
                <w:lang w:val="ky-KG"/>
              </w:rPr>
            </w:pPr>
            <w:r w:rsidRPr="006A7219">
              <w:rPr>
                <w:rFonts w:ascii="Times New Roman" w:hAnsi="Times New Roman" w:cs="Times New Roman"/>
                <w:b/>
                <w:bCs/>
                <w:sz w:val="20"/>
                <w:szCs w:val="20"/>
                <w:lang w:val="ky-KG"/>
              </w:rPr>
              <w:t>118,6</w:t>
            </w:r>
          </w:p>
        </w:tc>
      </w:tr>
      <w:tr w:rsidR="00E20D62" w:rsidRPr="00725816" w14:paraId="483E5C17" w14:textId="77777777" w:rsidTr="00B3429F">
        <w:trPr>
          <w:cantSplit/>
          <w:trHeight w:hRule="exact" w:val="113"/>
        </w:trPr>
        <w:tc>
          <w:tcPr>
            <w:tcW w:w="5272" w:type="dxa"/>
            <w:tcBorders>
              <w:top w:val="nil"/>
              <w:left w:val="nil"/>
              <w:bottom w:val="single" w:sz="8" w:space="0" w:color="auto"/>
              <w:right w:val="nil"/>
            </w:tcBorders>
            <w:noWrap/>
            <w:vAlign w:val="bottom"/>
          </w:tcPr>
          <w:p w14:paraId="1007F96D" w14:textId="77777777" w:rsidR="00E20D62" w:rsidRPr="006A7219" w:rsidRDefault="00E20D62" w:rsidP="006A7219">
            <w:pPr>
              <w:spacing w:after="0" w:line="254" w:lineRule="auto"/>
              <w:ind w:leftChars="18" w:left="148" w:hangingChars="54" w:hanging="108"/>
              <w:rPr>
                <w:rFonts w:ascii="Times New Roman" w:hAnsi="Times New Roman" w:cs="Times New Roman"/>
                <w:b/>
                <w:bCs/>
                <w:sz w:val="20"/>
                <w:szCs w:val="20"/>
              </w:rPr>
            </w:pPr>
          </w:p>
        </w:tc>
        <w:tc>
          <w:tcPr>
            <w:tcW w:w="1134" w:type="dxa"/>
            <w:tcBorders>
              <w:left w:val="nil"/>
              <w:bottom w:val="single" w:sz="8" w:space="0" w:color="auto"/>
              <w:right w:val="nil"/>
            </w:tcBorders>
            <w:noWrap/>
            <w:vAlign w:val="bottom"/>
          </w:tcPr>
          <w:p w14:paraId="1CF890BC" w14:textId="77777777" w:rsidR="00E20D62" w:rsidRPr="006A7219" w:rsidRDefault="00E20D62" w:rsidP="006A7219">
            <w:pPr>
              <w:tabs>
                <w:tab w:val="left" w:pos="459"/>
              </w:tabs>
              <w:spacing w:after="0" w:line="254" w:lineRule="auto"/>
              <w:ind w:leftChars="18" w:left="40" w:right="174"/>
              <w:contextualSpacing/>
              <w:jc w:val="right"/>
              <w:rPr>
                <w:rFonts w:ascii="Times New Roman" w:hAnsi="Times New Roman" w:cs="Times New Roman"/>
                <w:b/>
                <w:bCs/>
                <w:sz w:val="20"/>
                <w:szCs w:val="20"/>
              </w:rPr>
            </w:pPr>
          </w:p>
        </w:tc>
        <w:tc>
          <w:tcPr>
            <w:tcW w:w="1134" w:type="dxa"/>
            <w:tcBorders>
              <w:left w:val="nil"/>
              <w:bottom w:val="single" w:sz="8" w:space="0" w:color="auto"/>
              <w:right w:val="nil"/>
            </w:tcBorders>
            <w:vAlign w:val="bottom"/>
          </w:tcPr>
          <w:p w14:paraId="06D53060" w14:textId="77777777" w:rsidR="00E20D62" w:rsidRPr="006A7219" w:rsidRDefault="00E20D62" w:rsidP="006A7219">
            <w:pPr>
              <w:tabs>
                <w:tab w:val="left" w:pos="459"/>
              </w:tabs>
              <w:spacing w:after="0" w:line="254" w:lineRule="auto"/>
              <w:ind w:right="316"/>
              <w:contextualSpacing/>
              <w:jc w:val="right"/>
              <w:rPr>
                <w:rFonts w:ascii="Times New Roman" w:hAnsi="Times New Roman" w:cs="Times New Roman"/>
                <w:b/>
                <w:bCs/>
                <w:sz w:val="20"/>
                <w:szCs w:val="20"/>
              </w:rPr>
            </w:pPr>
          </w:p>
        </w:tc>
        <w:tc>
          <w:tcPr>
            <w:tcW w:w="1136" w:type="dxa"/>
            <w:tcBorders>
              <w:left w:val="nil"/>
              <w:bottom w:val="single" w:sz="8" w:space="0" w:color="auto"/>
              <w:right w:val="nil"/>
            </w:tcBorders>
            <w:vAlign w:val="bottom"/>
          </w:tcPr>
          <w:p w14:paraId="3BAD8F91" w14:textId="77777777" w:rsidR="00E20D62" w:rsidRPr="006A7219" w:rsidRDefault="00E20D62" w:rsidP="006A7219">
            <w:pPr>
              <w:tabs>
                <w:tab w:val="left" w:pos="459"/>
              </w:tabs>
              <w:spacing w:after="0" w:line="254" w:lineRule="auto"/>
              <w:ind w:leftChars="18" w:left="40" w:right="317"/>
              <w:contextualSpacing/>
              <w:jc w:val="right"/>
              <w:rPr>
                <w:rFonts w:ascii="Times New Roman" w:hAnsi="Times New Roman" w:cs="Times New Roman"/>
                <w:b/>
                <w:bCs/>
                <w:sz w:val="20"/>
                <w:szCs w:val="20"/>
              </w:rPr>
            </w:pPr>
          </w:p>
        </w:tc>
        <w:tc>
          <w:tcPr>
            <w:tcW w:w="1135" w:type="dxa"/>
            <w:tcBorders>
              <w:left w:val="nil"/>
              <w:bottom w:val="single" w:sz="8" w:space="0" w:color="auto"/>
              <w:right w:val="nil"/>
            </w:tcBorders>
            <w:vAlign w:val="bottom"/>
          </w:tcPr>
          <w:p w14:paraId="0C698C77" w14:textId="77777777" w:rsidR="00E20D62" w:rsidRPr="006A7219" w:rsidRDefault="00E20D62" w:rsidP="006A7219">
            <w:pPr>
              <w:tabs>
                <w:tab w:val="left" w:pos="459"/>
              </w:tabs>
              <w:spacing w:after="0" w:line="254" w:lineRule="auto"/>
              <w:ind w:right="317"/>
              <w:contextualSpacing/>
              <w:jc w:val="right"/>
              <w:rPr>
                <w:rFonts w:ascii="Times New Roman" w:hAnsi="Times New Roman" w:cs="Times New Roman"/>
                <w:b/>
                <w:bCs/>
                <w:sz w:val="20"/>
                <w:szCs w:val="20"/>
              </w:rPr>
            </w:pPr>
          </w:p>
        </w:tc>
      </w:tr>
    </w:tbl>
    <w:p w14:paraId="6E6174CC" w14:textId="77777777" w:rsidR="0072698D" w:rsidRDefault="0072698D" w:rsidP="00176D51">
      <w:pPr>
        <w:spacing w:after="0" w:line="276" w:lineRule="auto"/>
        <w:ind w:firstLine="426"/>
        <w:jc w:val="both"/>
        <w:rPr>
          <w:rFonts w:ascii="Times New Roman" w:hAnsi="Times New Roman" w:cs="Times New Roman"/>
          <w:sz w:val="24"/>
          <w:szCs w:val="24"/>
          <w:lang w:val="ky-KG"/>
        </w:rPr>
      </w:pPr>
      <w:bookmarkStart w:id="4" w:name="_Hlk206598682"/>
    </w:p>
    <w:p w14:paraId="4194AE90" w14:textId="71EEB9F9" w:rsidR="00E20D62" w:rsidRPr="00176D51" w:rsidRDefault="0072698D" w:rsidP="00176D51">
      <w:pPr>
        <w:spacing w:after="0" w:line="276" w:lineRule="auto"/>
        <w:ind w:firstLine="426"/>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w:t>
      </w:r>
      <w:r w:rsidR="00E20D62" w:rsidRPr="00176D51">
        <w:rPr>
          <w:rFonts w:ascii="Times New Roman" w:hAnsi="Times New Roman" w:cs="Times New Roman"/>
          <w:sz w:val="24"/>
          <w:szCs w:val="24"/>
          <w:lang w:val="ky-KG"/>
        </w:rPr>
        <w:t xml:space="preserve">2025-жылдын январь-октябрында </w:t>
      </w:r>
      <w:r w:rsidR="00E20D62" w:rsidRPr="00176D51">
        <w:rPr>
          <w:rFonts w:ascii="Times New Roman" w:hAnsi="Times New Roman" w:cs="Times New Roman"/>
          <w:i/>
          <w:sz w:val="24"/>
          <w:szCs w:val="24"/>
          <w:lang w:val="ky-KG"/>
        </w:rPr>
        <w:t>иштетүү өндүрүшүнүн</w:t>
      </w:r>
      <w:r w:rsidR="00E20D62" w:rsidRPr="00176D51">
        <w:rPr>
          <w:rFonts w:ascii="Times New Roman" w:hAnsi="Times New Roman" w:cs="Times New Roman"/>
          <w:sz w:val="24"/>
          <w:szCs w:val="24"/>
          <w:lang w:val="ky-KG"/>
        </w:rPr>
        <w:t xml:space="preserve"> продукцияларынын көлөмү </w:t>
      </w:r>
      <w:r w:rsidR="00E20D62" w:rsidRPr="00176D51">
        <w:rPr>
          <w:rFonts w:ascii="Times New Roman" w:hAnsi="Times New Roman" w:cs="Times New Roman"/>
          <w:bCs/>
          <w:sz w:val="24"/>
          <w:szCs w:val="24"/>
          <w:lang w:val="ky-KG"/>
        </w:rPr>
        <w:t>67906,1</w:t>
      </w:r>
      <w:r w:rsidR="00E20D62" w:rsidRPr="00176D51">
        <w:rPr>
          <w:rFonts w:ascii="Times New Roman" w:hAnsi="Times New Roman" w:cs="Times New Roman"/>
          <w:sz w:val="24"/>
          <w:szCs w:val="24"/>
          <w:lang w:val="ky-KG"/>
        </w:rPr>
        <w:t xml:space="preserve"> млн. сомду, анын ичинен тамак-аш азыктары (суусундуктарды кошкондо) жана тамеки өндүрүүдө 32708,6 млн. сомду (48,2 пайызды), текстиль өндүрүшү; кийим жана бут кийимдери, булгаары жана булгаарыдан жасалган башка буюмдары 12018,1 млн. сомду (17,7 пайызды), жыгачтан жана кагаздан жасалган буюмдар өндүрүшү; полиграфиялык иштери 5173,9 млн. сомду (7,6 пайызды), резина жана пластмасса буюмдары, башка металл эмес минералдык </w:t>
      </w:r>
      <w:proofErr w:type="spellStart"/>
      <w:r w:rsidR="00E20D62" w:rsidRPr="00176D51">
        <w:rPr>
          <w:rFonts w:ascii="Times New Roman" w:hAnsi="Times New Roman" w:cs="Times New Roman"/>
          <w:sz w:val="24"/>
          <w:szCs w:val="24"/>
          <w:lang w:val="ky-KG"/>
        </w:rPr>
        <w:t>продуктулары</w:t>
      </w:r>
      <w:proofErr w:type="spellEnd"/>
      <w:r w:rsidR="00E20D62" w:rsidRPr="00176D51">
        <w:rPr>
          <w:rFonts w:ascii="Times New Roman" w:hAnsi="Times New Roman" w:cs="Times New Roman"/>
          <w:sz w:val="24"/>
          <w:szCs w:val="24"/>
          <w:lang w:val="ky-KG"/>
        </w:rPr>
        <w:t xml:space="preserve"> 8711,7 млн. сомду (12,8 пайызды), негизги металл жана даяр металл буюмдарын өндүрүүдө, машина жана  жабдуу өндүрүшүнөн башкада 3397,2 млн. сомду (5 пайызды), транспорт каражаттары 1251,3 млн. сомду (1,8 пайызды) жана өндүрүштүн башка тармактары, машина жана жабдууну оңдоо жана </w:t>
      </w:r>
      <w:proofErr w:type="spellStart"/>
      <w:r w:rsidR="00E20D62" w:rsidRPr="00176D51">
        <w:rPr>
          <w:rFonts w:ascii="Times New Roman" w:hAnsi="Times New Roman" w:cs="Times New Roman"/>
          <w:sz w:val="24"/>
          <w:szCs w:val="24"/>
          <w:lang w:val="ky-KG"/>
        </w:rPr>
        <w:t>орнотууда</w:t>
      </w:r>
      <w:proofErr w:type="spellEnd"/>
      <w:r w:rsidR="00E20D62" w:rsidRPr="00176D51">
        <w:rPr>
          <w:rFonts w:ascii="Times New Roman" w:hAnsi="Times New Roman" w:cs="Times New Roman"/>
          <w:sz w:val="24"/>
          <w:szCs w:val="24"/>
          <w:lang w:val="ky-KG"/>
        </w:rPr>
        <w:t xml:space="preserve"> 1850,1 млн. сомду (2,7 пайызды)  түздү. </w:t>
      </w:r>
    </w:p>
    <w:p w14:paraId="7FF993D0" w14:textId="77777777" w:rsidR="00E20D62" w:rsidRPr="00176D51" w:rsidRDefault="00E20D62" w:rsidP="00176D51">
      <w:pPr>
        <w:spacing w:after="0" w:line="276" w:lineRule="auto"/>
        <w:ind w:firstLine="737"/>
        <w:jc w:val="both"/>
        <w:rPr>
          <w:rFonts w:ascii="Times New Roman" w:hAnsi="Times New Roman" w:cs="Times New Roman"/>
          <w:sz w:val="24"/>
          <w:szCs w:val="24"/>
          <w:lang w:val="ky-KG"/>
        </w:rPr>
      </w:pPr>
      <w:r w:rsidRPr="00176D51">
        <w:rPr>
          <w:rFonts w:ascii="Times New Roman" w:hAnsi="Times New Roman" w:cs="Times New Roman"/>
          <w:sz w:val="24"/>
          <w:szCs w:val="24"/>
          <w:lang w:val="ky-KG"/>
        </w:rPr>
        <w:t>2025-жылдын январь-октябрында мурунку жылдын тиешелүү мезгилине салыштырганда жалпы тармак боюнча физикалык көлөмдүн индекси  127,6 пайызды түздү.</w:t>
      </w:r>
    </w:p>
    <w:p w14:paraId="24A89A09" w14:textId="77777777" w:rsidR="00E20D62" w:rsidRPr="00176D51" w:rsidRDefault="00E20D62" w:rsidP="00176D51">
      <w:pPr>
        <w:spacing w:after="0" w:line="276" w:lineRule="auto"/>
        <w:ind w:firstLine="737"/>
        <w:jc w:val="both"/>
        <w:rPr>
          <w:rFonts w:ascii="Times New Roman" w:hAnsi="Times New Roman" w:cs="Times New Roman"/>
          <w:sz w:val="24"/>
          <w:szCs w:val="24"/>
          <w:lang w:val="ky-KG"/>
        </w:rPr>
      </w:pPr>
      <w:r w:rsidRPr="00176D51">
        <w:rPr>
          <w:rFonts w:ascii="Times New Roman" w:hAnsi="Times New Roman" w:cs="Times New Roman"/>
          <w:sz w:val="24"/>
          <w:szCs w:val="24"/>
          <w:lang w:val="ky-KG"/>
        </w:rPr>
        <w:t>Октябрь айында  7945,1 млн. сом суммасындагы продукция өндүрүлдү, физикалык көлөмдүн  индекси 140,1 пайызды түздү</w:t>
      </w:r>
      <w:bookmarkEnd w:id="4"/>
      <w:r w:rsidRPr="00176D51">
        <w:rPr>
          <w:rFonts w:ascii="Times New Roman" w:hAnsi="Times New Roman" w:cs="Times New Roman"/>
          <w:sz w:val="24"/>
          <w:szCs w:val="24"/>
          <w:lang w:val="ky-KG"/>
        </w:rPr>
        <w:t>.</w:t>
      </w:r>
    </w:p>
    <w:p w14:paraId="2F749C29" w14:textId="77777777" w:rsidR="00E20D62" w:rsidRPr="00176D51" w:rsidRDefault="00E20D62" w:rsidP="00E20D62">
      <w:pPr>
        <w:ind w:left="1276" w:hanging="1276"/>
        <w:contextualSpacing/>
        <w:rPr>
          <w:rFonts w:ascii="Times New Roman" w:hAnsi="Times New Roman" w:cs="Times New Roman"/>
          <w:i/>
          <w:iCs/>
          <w:sz w:val="18"/>
          <w:szCs w:val="18"/>
          <w:lang w:val="ky-KG"/>
        </w:rPr>
      </w:pPr>
      <w:r w:rsidRPr="00725816">
        <w:rPr>
          <w:b/>
          <w:sz w:val="24"/>
          <w:szCs w:val="24"/>
          <w:lang w:val="ky-KG"/>
        </w:rPr>
        <w:lastRenderedPageBreak/>
        <w:t>8</w:t>
      </w:r>
      <w:r w:rsidRPr="00176D51">
        <w:rPr>
          <w:rFonts w:ascii="Times New Roman" w:hAnsi="Times New Roman" w:cs="Times New Roman"/>
          <w:b/>
          <w:sz w:val="24"/>
          <w:szCs w:val="24"/>
          <w:lang w:val="ky-KG"/>
        </w:rPr>
        <w:t>-таблица: Январь-</w:t>
      </w:r>
      <w:proofErr w:type="spellStart"/>
      <w:r w:rsidRPr="00176D51">
        <w:rPr>
          <w:rFonts w:ascii="Times New Roman" w:hAnsi="Times New Roman" w:cs="Times New Roman"/>
          <w:b/>
          <w:sz w:val="24"/>
          <w:szCs w:val="24"/>
          <w:lang w:val="ky-KG"/>
        </w:rPr>
        <w:t>октябрдагы</w:t>
      </w:r>
      <w:proofErr w:type="spellEnd"/>
      <w:r w:rsidRPr="00176D51">
        <w:rPr>
          <w:rFonts w:ascii="Times New Roman" w:hAnsi="Times New Roman" w:cs="Times New Roman"/>
          <w:b/>
          <w:sz w:val="24"/>
          <w:szCs w:val="24"/>
          <w:lang w:val="ky-KG"/>
        </w:rPr>
        <w:t xml:space="preserve">  иштетүү өндүрүшүнүн экономикалык ишмердиктин түрлөрү боюнча көлөмү  </w:t>
      </w:r>
      <w:r w:rsidRPr="00176D51">
        <w:rPr>
          <w:rFonts w:ascii="Times New Roman" w:hAnsi="Times New Roman" w:cs="Times New Roman"/>
          <w:i/>
          <w:iCs/>
          <w:sz w:val="18"/>
          <w:szCs w:val="18"/>
          <w:lang w:val="ky-KG"/>
        </w:rPr>
        <w:t>(миң. сом)</w:t>
      </w:r>
    </w:p>
    <w:p w14:paraId="27979D40" w14:textId="77777777" w:rsidR="00E20D62" w:rsidRPr="00773875" w:rsidRDefault="00E20D62" w:rsidP="00E20D62">
      <w:pPr>
        <w:ind w:left="1134" w:hanging="1417"/>
        <w:rPr>
          <w:b/>
          <w:spacing w:val="-4"/>
          <w:sz w:val="2"/>
          <w:szCs w:val="2"/>
          <w:lang w:val="ky-KG"/>
        </w:rPr>
      </w:pPr>
    </w:p>
    <w:tbl>
      <w:tblPr>
        <w:tblW w:w="9393" w:type="dxa"/>
        <w:tblInd w:w="105" w:type="dxa"/>
        <w:tblBorders>
          <w:top w:val="single" w:sz="4" w:space="0" w:color="auto"/>
        </w:tblBorders>
        <w:tblLayout w:type="fixed"/>
        <w:tblLook w:val="04A0" w:firstRow="1" w:lastRow="0" w:firstColumn="1" w:lastColumn="0" w:noHBand="0" w:noVBand="1"/>
      </w:tblPr>
      <w:tblGrid>
        <w:gridCol w:w="3075"/>
        <w:gridCol w:w="1119"/>
        <w:gridCol w:w="1258"/>
        <w:gridCol w:w="1211"/>
        <w:gridCol w:w="1275"/>
        <w:gridCol w:w="1455"/>
      </w:tblGrid>
      <w:tr w:rsidR="00E20D62" w:rsidRPr="00176D51" w14:paraId="344E73C9" w14:textId="77777777" w:rsidTr="00182115">
        <w:trPr>
          <w:trHeight w:val="383"/>
          <w:tblHeader/>
        </w:trPr>
        <w:tc>
          <w:tcPr>
            <w:tcW w:w="3075" w:type="dxa"/>
            <w:tcBorders>
              <w:top w:val="single" w:sz="8" w:space="0" w:color="auto"/>
              <w:left w:val="nil"/>
              <w:bottom w:val="nil"/>
              <w:right w:val="nil"/>
            </w:tcBorders>
            <w:vAlign w:val="center"/>
            <w:hideMark/>
          </w:tcPr>
          <w:p w14:paraId="7E78573E" w14:textId="77777777" w:rsidR="00E20D62" w:rsidRPr="00176D51" w:rsidRDefault="00E20D62" w:rsidP="00176D51">
            <w:pPr>
              <w:spacing w:after="0" w:line="240" w:lineRule="auto"/>
              <w:rPr>
                <w:rFonts w:ascii="Times New Roman" w:eastAsia="Calibri" w:hAnsi="Times New Roman" w:cs="Times New Roman"/>
                <w:sz w:val="20"/>
                <w:szCs w:val="20"/>
                <w:lang w:val="ky-KG"/>
              </w:rPr>
            </w:pPr>
          </w:p>
        </w:tc>
        <w:tc>
          <w:tcPr>
            <w:tcW w:w="2377" w:type="dxa"/>
            <w:gridSpan w:val="2"/>
            <w:tcBorders>
              <w:top w:val="single" w:sz="8" w:space="0" w:color="auto"/>
              <w:left w:val="nil"/>
              <w:bottom w:val="single" w:sz="4" w:space="0" w:color="auto"/>
              <w:right w:val="nil"/>
            </w:tcBorders>
            <w:shd w:val="clear" w:color="auto" w:fill="FFFFFF"/>
            <w:vAlign w:val="center"/>
            <w:hideMark/>
          </w:tcPr>
          <w:p w14:paraId="69B7F229" w14:textId="77777777" w:rsidR="00E20D62" w:rsidRPr="00176D51" w:rsidRDefault="00E20D62" w:rsidP="00176D51">
            <w:pPr>
              <w:spacing w:after="0" w:line="240" w:lineRule="auto"/>
              <w:jc w:val="center"/>
              <w:rPr>
                <w:rFonts w:ascii="Times New Roman" w:hAnsi="Times New Roman" w:cs="Times New Roman"/>
                <w:b/>
                <w:bCs/>
                <w:sz w:val="20"/>
                <w:szCs w:val="20"/>
              </w:rPr>
            </w:pPr>
            <w:r w:rsidRPr="00176D51">
              <w:rPr>
                <w:rFonts w:ascii="Times New Roman" w:hAnsi="Times New Roman" w:cs="Times New Roman"/>
                <w:b/>
                <w:bCs/>
                <w:sz w:val="20"/>
                <w:szCs w:val="20"/>
              </w:rPr>
              <w:t>2024</w:t>
            </w:r>
          </w:p>
        </w:tc>
        <w:tc>
          <w:tcPr>
            <w:tcW w:w="2486" w:type="dxa"/>
            <w:gridSpan w:val="2"/>
            <w:tcBorders>
              <w:top w:val="single" w:sz="8" w:space="0" w:color="auto"/>
              <w:left w:val="nil"/>
              <w:bottom w:val="single" w:sz="4" w:space="0" w:color="auto"/>
              <w:right w:val="nil"/>
            </w:tcBorders>
            <w:shd w:val="clear" w:color="auto" w:fill="FFFFFF"/>
            <w:vAlign w:val="center"/>
            <w:hideMark/>
          </w:tcPr>
          <w:p w14:paraId="50D20CD9" w14:textId="77777777" w:rsidR="00E20D62" w:rsidRPr="00176D51" w:rsidRDefault="00E20D62" w:rsidP="00176D51">
            <w:pPr>
              <w:spacing w:after="0" w:line="240" w:lineRule="auto"/>
              <w:jc w:val="center"/>
              <w:rPr>
                <w:rFonts w:ascii="Times New Roman" w:hAnsi="Times New Roman" w:cs="Times New Roman"/>
                <w:b/>
                <w:bCs/>
                <w:sz w:val="20"/>
                <w:szCs w:val="20"/>
              </w:rPr>
            </w:pPr>
            <w:r w:rsidRPr="00176D51">
              <w:rPr>
                <w:rFonts w:ascii="Times New Roman" w:hAnsi="Times New Roman" w:cs="Times New Roman"/>
                <w:b/>
                <w:bCs/>
                <w:sz w:val="20"/>
                <w:szCs w:val="20"/>
              </w:rPr>
              <w:t>2025</w:t>
            </w:r>
          </w:p>
        </w:tc>
        <w:tc>
          <w:tcPr>
            <w:tcW w:w="1455" w:type="dxa"/>
            <w:vMerge w:val="restart"/>
            <w:tcBorders>
              <w:top w:val="single" w:sz="8" w:space="0" w:color="auto"/>
              <w:left w:val="nil"/>
              <w:bottom w:val="single" w:sz="4" w:space="0" w:color="auto"/>
              <w:right w:val="nil"/>
            </w:tcBorders>
            <w:shd w:val="clear" w:color="auto" w:fill="FFFFFF"/>
            <w:vAlign w:val="center"/>
            <w:hideMark/>
          </w:tcPr>
          <w:p w14:paraId="2543C7A3" w14:textId="77777777" w:rsidR="00E20D62" w:rsidRPr="00176D51" w:rsidRDefault="00E20D62" w:rsidP="00176D51">
            <w:pPr>
              <w:spacing w:after="0" w:line="240" w:lineRule="auto"/>
              <w:rPr>
                <w:rFonts w:ascii="Times New Roman" w:hAnsi="Times New Roman" w:cs="Times New Roman"/>
                <w:b/>
                <w:bCs/>
                <w:sz w:val="20"/>
                <w:szCs w:val="20"/>
                <w:lang w:val="ky-KG"/>
              </w:rPr>
            </w:pPr>
            <w:r w:rsidRPr="00176D51">
              <w:rPr>
                <w:rFonts w:ascii="Times New Roman" w:hAnsi="Times New Roman" w:cs="Times New Roman"/>
                <w:b/>
                <w:sz w:val="20"/>
                <w:szCs w:val="20"/>
                <w:lang w:val="ky-KG"/>
              </w:rPr>
              <w:t xml:space="preserve">Иштетүү өндүрүшүнүн жалпы көлөмүнүн </w:t>
            </w:r>
            <w:proofErr w:type="spellStart"/>
            <w:r w:rsidRPr="00176D51">
              <w:rPr>
                <w:rFonts w:ascii="Times New Roman" w:hAnsi="Times New Roman" w:cs="Times New Roman"/>
                <w:b/>
                <w:sz w:val="20"/>
                <w:szCs w:val="20"/>
                <w:lang w:val="ky-KG"/>
              </w:rPr>
              <w:t>салыштрма</w:t>
            </w:r>
            <w:proofErr w:type="spellEnd"/>
            <w:r w:rsidRPr="00176D51">
              <w:rPr>
                <w:rFonts w:ascii="Times New Roman" w:hAnsi="Times New Roman" w:cs="Times New Roman"/>
                <w:b/>
                <w:sz w:val="20"/>
                <w:szCs w:val="20"/>
                <w:lang w:val="ky-KG"/>
              </w:rPr>
              <w:t xml:space="preserve"> салмагы</w:t>
            </w:r>
            <w:r w:rsidRPr="00176D51">
              <w:rPr>
                <w:rFonts w:ascii="Times New Roman" w:hAnsi="Times New Roman" w:cs="Times New Roman"/>
                <w:b/>
                <w:sz w:val="20"/>
                <w:szCs w:val="20"/>
              </w:rPr>
              <w:t>,</w:t>
            </w:r>
            <w:r w:rsidRPr="00176D51">
              <w:rPr>
                <w:rFonts w:ascii="Times New Roman" w:hAnsi="Times New Roman" w:cs="Times New Roman"/>
                <w:b/>
                <w:sz w:val="20"/>
                <w:szCs w:val="20"/>
                <w:lang w:val="ky-KG"/>
              </w:rPr>
              <w:t xml:space="preserve"> пайыз менен</w:t>
            </w:r>
          </w:p>
        </w:tc>
      </w:tr>
      <w:tr w:rsidR="00E20D62" w:rsidRPr="00176D51" w14:paraId="33B7959F" w14:textId="77777777" w:rsidTr="00182115">
        <w:trPr>
          <w:trHeight w:val="496"/>
          <w:tblHeader/>
        </w:trPr>
        <w:tc>
          <w:tcPr>
            <w:tcW w:w="3075" w:type="dxa"/>
            <w:tcBorders>
              <w:top w:val="nil"/>
              <w:left w:val="nil"/>
              <w:bottom w:val="single" w:sz="8" w:space="0" w:color="auto"/>
              <w:right w:val="nil"/>
            </w:tcBorders>
            <w:vAlign w:val="center"/>
            <w:hideMark/>
          </w:tcPr>
          <w:p w14:paraId="40BCA901" w14:textId="77777777" w:rsidR="00E20D62" w:rsidRPr="00176D51" w:rsidRDefault="00E20D62" w:rsidP="00176D51">
            <w:pPr>
              <w:spacing w:after="0" w:line="240" w:lineRule="auto"/>
              <w:rPr>
                <w:rFonts w:ascii="Times New Roman" w:eastAsia="Calibri" w:hAnsi="Times New Roman" w:cs="Times New Roman"/>
                <w:sz w:val="20"/>
                <w:szCs w:val="20"/>
              </w:rPr>
            </w:pPr>
          </w:p>
        </w:tc>
        <w:tc>
          <w:tcPr>
            <w:tcW w:w="1119" w:type="dxa"/>
            <w:tcBorders>
              <w:top w:val="single" w:sz="4" w:space="0" w:color="auto"/>
              <w:left w:val="nil"/>
              <w:bottom w:val="single" w:sz="8" w:space="0" w:color="auto"/>
              <w:right w:val="nil"/>
            </w:tcBorders>
            <w:shd w:val="clear" w:color="auto" w:fill="FFFFFF"/>
            <w:vAlign w:val="center"/>
            <w:hideMark/>
          </w:tcPr>
          <w:p w14:paraId="20AC740A" w14:textId="77777777" w:rsidR="00E20D62" w:rsidRPr="00176D51" w:rsidRDefault="00E20D62" w:rsidP="00176D51">
            <w:pPr>
              <w:spacing w:after="0" w:line="240" w:lineRule="auto"/>
              <w:jc w:val="center"/>
              <w:rPr>
                <w:rFonts w:ascii="Times New Roman" w:hAnsi="Times New Roman" w:cs="Times New Roman"/>
                <w:b/>
                <w:bCs/>
                <w:sz w:val="20"/>
                <w:szCs w:val="20"/>
                <w:lang w:val="ky-KG"/>
              </w:rPr>
            </w:pPr>
            <w:r w:rsidRPr="00176D51">
              <w:rPr>
                <w:rFonts w:ascii="Times New Roman" w:hAnsi="Times New Roman" w:cs="Times New Roman"/>
                <w:b/>
                <w:bCs/>
                <w:sz w:val="20"/>
                <w:szCs w:val="20"/>
              </w:rPr>
              <w:t>октябрь</w:t>
            </w:r>
          </w:p>
        </w:tc>
        <w:tc>
          <w:tcPr>
            <w:tcW w:w="1258" w:type="dxa"/>
            <w:tcBorders>
              <w:top w:val="single" w:sz="4" w:space="0" w:color="auto"/>
              <w:left w:val="nil"/>
              <w:bottom w:val="single" w:sz="8" w:space="0" w:color="auto"/>
              <w:right w:val="nil"/>
            </w:tcBorders>
            <w:shd w:val="clear" w:color="auto" w:fill="FFFFFF"/>
            <w:vAlign w:val="center"/>
            <w:hideMark/>
          </w:tcPr>
          <w:p w14:paraId="12EC73F6" w14:textId="77777777" w:rsidR="00E20D62" w:rsidRPr="00176D51" w:rsidRDefault="00E20D62" w:rsidP="00176D51">
            <w:pPr>
              <w:spacing w:after="0" w:line="240" w:lineRule="auto"/>
              <w:jc w:val="center"/>
              <w:rPr>
                <w:rFonts w:ascii="Times New Roman" w:hAnsi="Times New Roman" w:cs="Times New Roman"/>
                <w:b/>
                <w:bCs/>
                <w:sz w:val="20"/>
                <w:szCs w:val="20"/>
                <w:lang w:val="ky-KG"/>
              </w:rPr>
            </w:pPr>
            <w:r w:rsidRPr="00176D51">
              <w:rPr>
                <w:rFonts w:ascii="Times New Roman" w:hAnsi="Times New Roman" w:cs="Times New Roman"/>
                <w:b/>
                <w:bCs/>
                <w:sz w:val="20"/>
                <w:szCs w:val="20"/>
              </w:rPr>
              <w:t>январь-</w:t>
            </w:r>
            <w:r w:rsidRPr="00176D51">
              <w:rPr>
                <w:rFonts w:ascii="Times New Roman" w:hAnsi="Times New Roman" w:cs="Times New Roman"/>
                <w:b/>
                <w:bCs/>
                <w:sz w:val="20"/>
                <w:szCs w:val="20"/>
                <w:lang w:val="ky-KG"/>
              </w:rPr>
              <w:t xml:space="preserve"> октябрь</w:t>
            </w:r>
          </w:p>
        </w:tc>
        <w:tc>
          <w:tcPr>
            <w:tcW w:w="1211" w:type="dxa"/>
            <w:tcBorders>
              <w:top w:val="single" w:sz="4" w:space="0" w:color="auto"/>
              <w:left w:val="nil"/>
              <w:bottom w:val="single" w:sz="8" w:space="0" w:color="auto"/>
              <w:right w:val="nil"/>
            </w:tcBorders>
            <w:shd w:val="clear" w:color="auto" w:fill="FFFFFF"/>
            <w:vAlign w:val="center"/>
            <w:hideMark/>
          </w:tcPr>
          <w:p w14:paraId="14294D0E" w14:textId="77777777" w:rsidR="00E20D62" w:rsidRPr="00176D51" w:rsidRDefault="00E20D62" w:rsidP="00176D51">
            <w:pPr>
              <w:spacing w:after="0" w:line="240" w:lineRule="auto"/>
              <w:jc w:val="center"/>
              <w:rPr>
                <w:rFonts w:ascii="Times New Roman" w:hAnsi="Times New Roman" w:cs="Times New Roman"/>
                <w:b/>
                <w:bCs/>
                <w:sz w:val="20"/>
                <w:szCs w:val="20"/>
                <w:lang w:val="ky-KG"/>
              </w:rPr>
            </w:pPr>
            <w:r w:rsidRPr="00176D51">
              <w:rPr>
                <w:rFonts w:ascii="Times New Roman" w:hAnsi="Times New Roman" w:cs="Times New Roman"/>
                <w:b/>
                <w:bCs/>
                <w:sz w:val="20"/>
                <w:szCs w:val="20"/>
                <w:lang w:val="ky-KG"/>
              </w:rPr>
              <w:t>октябрь</w:t>
            </w:r>
          </w:p>
        </w:tc>
        <w:tc>
          <w:tcPr>
            <w:tcW w:w="1275" w:type="dxa"/>
            <w:tcBorders>
              <w:top w:val="single" w:sz="4" w:space="0" w:color="auto"/>
              <w:left w:val="nil"/>
              <w:bottom w:val="single" w:sz="8" w:space="0" w:color="auto"/>
              <w:right w:val="nil"/>
            </w:tcBorders>
            <w:shd w:val="clear" w:color="auto" w:fill="FFFFFF"/>
            <w:vAlign w:val="center"/>
            <w:hideMark/>
          </w:tcPr>
          <w:p w14:paraId="0F7DDDC4" w14:textId="77777777" w:rsidR="00E20D62" w:rsidRPr="00176D51" w:rsidRDefault="00E20D62" w:rsidP="00176D51">
            <w:pPr>
              <w:spacing w:after="0" w:line="240" w:lineRule="auto"/>
              <w:rPr>
                <w:rFonts w:ascii="Times New Roman" w:hAnsi="Times New Roman" w:cs="Times New Roman"/>
                <w:b/>
                <w:bCs/>
                <w:sz w:val="20"/>
                <w:szCs w:val="20"/>
                <w:lang w:val="ky-KG"/>
              </w:rPr>
            </w:pPr>
            <w:r w:rsidRPr="00176D51">
              <w:rPr>
                <w:rFonts w:ascii="Times New Roman" w:hAnsi="Times New Roman" w:cs="Times New Roman"/>
                <w:b/>
                <w:bCs/>
                <w:sz w:val="20"/>
                <w:szCs w:val="20"/>
              </w:rPr>
              <w:t>январь-</w:t>
            </w:r>
            <w:r w:rsidRPr="00176D51">
              <w:rPr>
                <w:rFonts w:ascii="Times New Roman" w:hAnsi="Times New Roman" w:cs="Times New Roman"/>
                <w:b/>
                <w:bCs/>
                <w:sz w:val="20"/>
                <w:szCs w:val="20"/>
                <w:lang w:val="ky-KG"/>
              </w:rPr>
              <w:t xml:space="preserve"> октябрь</w:t>
            </w:r>
          </w:p>
        </w:tc>
        <w:tc>
          <w:tcPr>
            <w:tcW w:w="1455" w:type="dxa"/>
            <w:vMerge/>
            <w:tcBorders>
              <w:top w:val="single" w:sz="8" w:space="0" w:color="auto"/>
              <w:left w:val="nil"/>
              <w:bottom w:val="single" w:sz="4" w:space="0" w:color="auto"/>
              <w:right w:val="nil"/>
            </w:tcBorders>
            <w:vAlign w:val="center"/>
            <w:hideMark/>
          </w:tcPr>
          <w:p w14:paraId="6AB16D36" w14:textId="77777777" w:rsidR="00E20D62" w:rsidRPr="00176D51" w:rsidRDefault="00E20D62" w:rsidP="00176D51">
            <w:pPr>
              <w:spacing w:after="0" w:line="240" w:lineRule="auto"/>
              <w:rPr>
                <w:rFonts w:ascii="Times New Roman" w:hAnsi="Times New Roman" w:cs="Times New Roman"/>
                <w:b/>
                <w:bCs/>
                <w:sz w:val="20"/>
                <w:szCs w:val="20"/>
                <w:lang w:val="ky-KG"/>
              </w:rPr>
            </w:pPr>
          </w:p>
        </w:tc>
      </w:tr>
      <w:tr w:rsidR="00E20D62" w:rsidRPr="00176D51" w14:paraId="271B74B0" w14:textId="77777777" w:rsidTr="00182115">
        <w:trPr>
          <w:gridAfter w:val="1"/>
          <w:wAfter w:w="1455" w:type="dxa"/>
          <w:trHeight w:hRule="exact" w:val="113"/>
        </w:trPr>
        <w:tc>
          <w:tcPr>
            <w:tcW w:w="3075" w:type="dxa"/>
            <w:tcBorders>
              <w:top w:val="single" w:sz="8" w:space="0" w:color="auto"/>
              <w:left w:val="nil"/>
              <w:bottom w:val="nil"/>
              <w:right w:val="nil"/>
            </w:tcBorders>
            <w:vAlign w:val="bottom"/>
            <w:hideMark/>
          </w:tcPr>
          <w:p w14:paraId="24F3C8E8" w14:textId="77777777" w:rsidR="00E20D62" w:rsidRPr="00176D51" w:rsidRDefault="00E20D62" w:rsidP="00176D51">
            <w:pPr>
              <w:spacing w:after="0" w:line="240" w:lineRule="auto"/>
              <w:rPr>
                <w:rFonts w:ascii="Times New Roman" w:eastAsia="Calibri" w:hAnsi="Times New Roman" w:cs="Times New Roman"/>
                <w:sz w:val="20"/>
                <w:szCs w:val="20"/>
              </w:rPr>
            </w:pPr>
          </w:p>
        </w:tc>
        <w:tc>
          <w:tcPr>
            <w:tcW w:w="1119" w:type="dxa"/>
            <w:tcBorders>
              <w:top w:val="single" w:sz="8" w:space="0" w:color="auto"/>
              <w:left w:val="nil"/>
              <w:bottom w:val="nil"/>
              <w:right w:val="nil"/>
            </w:tcBorders>
            <w:vAlign w:val="bottom"/>
          </w:tcPr>
          <w:p w14:paraId="376F4572" w14:textId="77777777" w:rsidR="00E20D62" w:rsidRPr="00176D51" w:rsidRDefault="00E20D62" w:rsidP="00176D51">
            <w:pPr>
              <w:spacing w:after="0" w:line="240" w:lineRule="auto"/>
              <w:jc w:val="right"/>
              <w:rPr>
                <w:rFonts w:ascii="Times New Roman" w:hAnsi="Times New Roman" w:cs="Times New Roman"/>
                <w:b/>
                <w:bCs/>
                <w:sz w:val="20"/>
                <w:szCs w:val="20"/>
                <w:lang w:val="ky-KG"/>
              </w:rPr>
            </w:pPr>
          </w:p>
        </w:tc>
        <w:tc>
          <w:tcPr>
            <w:tcW w:w="1258" w:type="dxa"/>
            <w:tcBorders>
              <w:top w:val="single" w:sz="8" w:space="0" w:color="auto"/>
              <w:left w:val="nil"/>
              <w:bottom w:val="nil"/>
              <w:right w:val="nil"/>
            </w:tcBorders>
            <w:vAlign w:val="bottom"/>
          </w:tcPr>
          <w:p w14:paraId="42C80619" w14:textId="77777777" w:rsidR="00E20D62" w:rsidRPr="00176D51" w:rsidRDefault="00E20D62" w:rsidP="00176D51">
            <w:pPr>
              <w:spacing w:after="0" w:line="240" w:lineRule="auto"/>
              <w:jc w:val="right"/>
              <w:rPr>
                <w:rFonts w:ascii="Times New Roman" w:hAnsi="Times New Roman" w:cs="Times New Roman"/>
                <w:b/>
                <w:bCs/>
                <w:sz w:val="20"/>
                <w:szCs w:val="20"/>
                <w:lang w:val="ky-KG"/>
              </w:rPr>
            </w:pPr>
          </w:p>
        </w:tc>
        <w:tc>
          <w:tcPr>
            <w:tcW w:w="1211" w:type="dxa"/>
            <w:tcBorders>
              <w:top w:val="single" w:sz="8" w:space="0" w:color="auto"/>
              <w:left w:val="nil"/>
              <w:bottom w:val="nil"/>
              <w:right w:val="nil"/>
            </w:tcBorders>
            <w:vAlign w:val="bottom"/>
          </w:tcPr>
          <w:p w14:paraId="0E9EC533" w14:textId="77777777" w:rsidR="00E20D62" w:rsidRPr="00176D51" w:rsidRDefault="00E20D62" w:rsidP="00176D51">
            <w:pPr>
              <w:spacing w:after="0" w:line="240" w:lineRule="auto"/>
              <w:jc w:val="right"/>
              <w:rPr>
                <w:rFonts w:ascii="Times New Roman" w:hAnsi="Times New Roman" w:cs="Times New Roman"/>
                <w:b/>
                <w:bCs/>
                <w:sz w:val="20"/>
                <w:szCs w:val="20"/>
                <w:lang w:val="ky-KG"/>
              </w:rPr>
            </w:pPr>
          </w:p>
        </w:tc>
        <w:tc>
          <w:tcPr>
            <w:tcW w:w="1275" w:type="dxa"/>
            <w:tcBorders>
              <w:top w:val="single" w:sz="8" w:space="0" w:color="auto"/>
              <w:left w:val="nil"/>
              <w:bottom w:val="nil"/>
              <w:right w:val="nil"/>
            </w:tcBorders>
            <w:vAlign w:val="bottom"/>
          </w:tcPr>
          <w:p w14:paraId="7C000061" w14:textId="77777777" w:rsidR="00E20D62" w:rsidRPr="00176D51" w:rsidRDefault="00E20D62" w:rsidP="00176D51">
            <w:pPr>
              <w:spacing w:after="0" w:line="240" w:lineRule="auto"/>
              <w:jc w:val="right"/>
              <w:rPr>
                <w:rFonts w:ascii="Times New Roman" w:hAnsi="Times New Roman" w:cs="Times New Roman"/>
                <w:b/>
                <w:bCs/>
                <w:sz w:val="20"/>
                <w:szCs w:val="20"/>
                <w:lang w:val="ky-KG"/>
              </w:rPr>
            </w:pPr>
          </w:p>
        </w:tc>
      </w:tr>
      <w:tr w:rsidR="00E20D62" w:rsidRPr="00176D51" w14:paraId="1E529728" w14:textId="77777777" w:rsidTr="00182115">
        <w:trPr>
          <w:trHeight w:val="325"/>
        </w:trPr>
        <w:tc>
          <w:tcPr>
            <w:tcW w:w="3075" w:type="dxa"/>
            <w:tcBorders>
              <w:top w:val="nil"/>
              <w:left w:val="nil"/>
              <w:bottom w:val="nil"/>
              <w:right w:val="nil"/>
            </w:tcBorders>
            <w:vAlign w:val="bottom"/>
            <w:hideMark/>
          </w:tcPr>
          <w:p w14:paraId="635849B2" w14:textId="77777777" w:rsidR="00E20D62" w:rsidRPr="00176D51" w:rsidRDefault="00E20D62" w:rsidP="00176D51">
            <w:pPr>
              <w:spacing w:after="0" w:line="240" w:lineRule="auto"/>
              <w:rPr>
                <w:rFonts w:ascii="Times New Roman" w:hAnsi="Times New Roman" w:cs="Times New Roman"/>
                <w:b/>
                <w:bCs/>
                <w:sz w:val="20"/>
                <w:szCs w:val="20"/>
              </w:rPr>
            </w:pPr>
            <w:r w:rsidRPr="00176D51">
              <w:rPr>
                <w:rFonts w:ascii="Times New Roman" w:hAnsi="Times New Roman" w:cs="Times New Roman"/>
                <w:b/>
                <w:sz w:val="20"/>
                <w:szCs w:val="20"/>
                <w:lang w:val="ky-KG"/>
              </w:rPr>
              <w:t xml:space="preserve">Иштетүү өндүрүшү </w:t>
            </w:r>
          </w:p>
        </w:tc>
        <w:tc>
          <w:tcPr>
            <w:tcW w:w="1119" w:type="dxa"/>
            <w:tcBorders>
              <w:top w:val="nil"/>
              <w:left w:val="nil"/>
              <w:bottom w:val="nil"/>
              <w:right w:val="nil"/>
            </w:tcBorders>
            <w:vAlign w:val="bottom"/>
          </w:tcPr>
          <w:p w14:paraId="4D100FA0" w14:textId="77777777" w:rsidR="00E20D62" w:rsidRPr="00176D51" w:rsidRDefault="00E20D62" w:rsidP="00176D51">
            <w:pPr>
              <w:spacing w:after="0" w:line="240" w:lineRule="auto"/>
              <w:jc w:val="right"/>
              <w:rPr>
                <w:rFonts w:ascii="Times New Roman" w:hAnsi="Times New Roman" w:cs="Times New Roman"/>
                <w:b/>
                <w:bCs/>
                <w:sz w:val="20"/>
                <w:szCs w:val="20"/>
                <w:lang w:val="ky-KG"/>
              </w:rPr>
            </w:pPr>
            <w:r w:rsidRPr="00176D51">
              <w:rPr>
                <w:rFonts w:ascii="Times New Roman" w:hAnsi="Times New Roman" w:cs="Times New Roman"/>
                <w:b/>
                <w:bCs/>
                <w:sz w:val="20"/>
                <w:szCs w:val="20"/>
              </w:rPr>
              <w:t>6536835,6</w:t>
            </w:r>
          </w:p>
        </w:tc>
        <w:tc>
          <w:tcPr>
            <w:tcW w:w="1258" w:type="dxa"/>
            <w:tcBorders>
              <w:top w:val="nil"/>
              <w:left w:val="nil"/>
              <w:bottom w:val="nil"/>
              <w:right w:val="nil"/>
            </w:tcBorders>
            <w:vAlign w:val="bottom"/>
          </w:tcPr>
          <w:p w14:paraId="7C343E6B" w14:textId="77777777" w:rsidR="00E20D62" w:rsidRPr="00176D51" w:rsidRDefault="00E20D62" w:rsidP="00176D51">
            <w:pPr>
              <w:spacing w:after="0" w:line="240" w:lineRule="auto"/>
              <w:jc w:val="right"/>
              <w:rPr>
                <w:rFonts w:ascii="Times New Roman" w:hAnsi="Times New Roman" w:cs="Times New Roman"/>
                <w:b/>
                <w:bCs/>
                <w:sz w:val="20"/>
                <w:szCs w:val="20"/>
                <w:lang w:val="ky-KG"/>
              </w:rPr>
            </w:pPr>
            <w:r w:rsidRPr="00176D51">
              <w:rPr>
                <w:rFonts w:ascii="Times New Roman" w:hAnsi="Times New Roman" w:cs="Times New Roman"/>
                <w:b/>
                <w:bCs/>
                <w:sz w:val="20"/>
                <w:szCs w:val="20"/>
                <w:lang w:val="ky-KG"/>
              </w:rPr>
              <w:t>55976024,7</w:t>
            </w:r>
          </w:p>
        </w:tc>
        <w:tc>
          <w:tcPr>
            <w:tcW w:w="1211" w:type="dxa"/>
            <w:tcBorders>
              <w:top w:val="nil"/>
              <w:left w:val="nil"/>
              <w:bottom w:val="nil"/>
              <w:right w:val="nil"/>
            </w:tcBorders>
            <w:vAlign w:val="bottom"/>
          </w:tcPr>
          <w:p w14:paraId="7B4B9224" w14:textId="77777777" w:rsidR="00E20D62" w:rsidRPr="00176D51" w:rsidRDefault="00E20D62" w:rsidP="00176D51">
            <w:pPr>
              <w:spacing w:after="0" w:line="240" w:lineRule="auto"/>
              <w:jc w:val="right"/>
              <w:rPr>
                <w:rFonts w:ascii="Times New Roman" w:hAnsi="Times New Roman" w:cs="Times New Roman"/>
                <w:b/>
                <w:bCs/>
                <w:sz w:val="20"/>
                <w:szCs w:val="20"/>
                <w:lang w:val="ky-KG"/>
              </w:rPr>
            </w:pPr>
            <w:r w:rsidRPr="00176D51">
              <w:rPr>
                <w:rFonts w:ascii="Times New Roman" w:hAnsi="Times New Roman" w:cs="Times New Roman"/>
                <w:b/>
                <w:bCs/>
                <w:sz w:val="20"/>
                <w:szCs w:val="20"/>
                <w:lang w:val="ky-KG"/>
              </w:rPr>
              <w:t>7945077,1</w:t>
            </w:r>
          </w:p>
        </w:tc>
        <w:tc>
          <w:tcPr>
            <w:tcW w:w="1275" w:type="dxa"/>
            <w:tcBorders>
              <w:top w:val="nil"/>
              <w:left w:val="nil"/>
              <w:bottom w:val="nil"/>
              <w:right w:val="nil"/>
            </w:tcBorders>
            <w:vAlign w:val="bottom"/>
          </w:tcPr>
          <w:p w14:paraId="1D327846" w14:textId="77777777" w:rsidR="00E20D62" w:rsidRPr="00176D51" w:rsidRDefault="00E20D62" w:rsidP="00176D51">
            <w:pPr>
              <w:spacing w:after="0" w:line="240" w:lineRule="auto"/>
              <w:jc w:val="right"/>
              <w:rPr>
                <w:rFonts w:ascii="Times New Roman" w:hAnsi="Times New Roman" w:cs="Times New Roman"/>
                <w:b/>
                <w:bCs/>
                <w:sz w:val="20"/>
                <w:szCs w:val="20"/>
                <w:lang w:val="ky-KG"/>
              </w:rPr>
            </w:pPr>
            <w:r w:rsidRPr="00176D51">
              <w:rPr>
                <w:rFonts w:ascii="Times New Roman" w:hAnsi="Times New Roman" w:cs="Times New Roman"/>
                <w:b/>
                <w:bCs/>
                <w:sz w:val="20"/>
                <w:szCs w:val="20"/>
                <w:lang w:val="ky-KG"/>
              </w:rPr>
              <w:t>67906174,8</w:t>
            </w:r>
          </w:p>
        </w:tc>
        <w:tc>
          <w:tcPr>
            <w:tcW w:w="1455" w:type="dxa"/>
            <w:vAlign w:val="bottom"/>
          </w:tcPr>
          <w:p w14:paraId="343CDF63" w14:textId="77777777" w:rsidR="00E20D62" w:rsidRPr="00176D51" w:rsidRDefault="00E20D62" w:rsidP="00176D51">
            <w:pPr>
              <w:tabs>
                <w:tab w:val="left" w:pos="459"/>
              </w:tabs>
              <w:spacing w:after="0" w:line="240" w:lineRule="auto"/>
              <w:ind w:right="141"/>
              <w:contextualSpacing/>
              <w:rPr>
                <w:rFonts w:ascii="Times New Roman" w:hAnsi="Times New Roman" w:cs="Times New Roman"/>
                <w:b/>
                <w:bCs/>
                <w:sz w:val="20"/>
                <w:szCs w:val="20"/>
                <w:lang w:val="ky-KG"/>
              </w:rPr>
            </w:pPr>
            <w:r w:rsidRPr="00176D51">
              <w:rPr>
                <w:rFonts w:ascii="Times New Roman" w:hAnsi="Times New Roman" w:cs="Times New Roman"/>
                <w:b/>
                <w:bCs/>
                <w:sz w:val="20"/>
                <w:szCs w:val="20"/>
              </w:rPr>
              <w:t xml:space="preserve">    </w:t>
            </w:r>
            <w:r w:rsidRPr="00176D51">
              <w:rPr>
                <w:rFonts w:ascii="Times New Roman" w:hAnsi="Times New Roman" w:cs="Times New Roman"/>
                <w:b/>
                <w:bCs/>
                <w:sz w:val="20"/>
                <w:szCs w:val="20"/>
                <w:lang w:val="en-US"/>
              </w:rPr>
              <w:t xml:space="preserve"> </w:t>
            </w:r>
            <w:r w:rsidRPr="00176D51">
              <w:rPr>
                <w:rFonts w:ascii="Times New Roman" w:hAnsi="Times New Roman" w:cs="Times New Roman"/>
                <w:b/>
                <w:bCs/>
                <w:sz w:val="20"/>
                <w:szCs w:val="20"/>
              </w:rPr>
              <w:t xml:space="preserve">  </w:t>
            </w:r>
            <w:r w:rsidRPr="00176D51">
              <w:rPr>
                <w:rFonts w:ascii="Times New Roman" w:hAnsi="Times New Roman" w:cs="Times New Roman"/>
                <w:b/>
                <w:bCs/>
                <w:sz w:val="20"/>
                <w:szCs w:val="20"/>
                <w:lang w:val="ky-KG"/>
              </w:rPr>
              <w:t>100,0</w:t>
            </w:r>
          </w:p>
        </w:tc>
      </w:tr>
      <w:tr w:rsidR="00E20D62" w:rsidRPr="00176D51" w14:paraId="0F4E29AF" w14:textId="77777777" w:rsidTr="00182115">
        <w:trPr>
          <w:trHeight w:val="556"/>
        </w:trPr>
        <w:tc>
          <w:tcPr>
            <w:tcW w:w="3075" w:type="dxa"/>
            <w:tcBorders>
              <w:top w:val="nil"/>
              <w:left w:val="nil"/>
              <w:bottom w:val="nil"/>
              <w:right w:val="nil"/>
            </w:tcBorders>
            <w:vAlign w:val="bottom"/>
            <w:hideMark/>
          </w:tcPr>
          <w:p w14:paraId="617DAA3A"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lang w:val="ky-KG"/>
              </w:rPr>
              <w:t xml:space="preserve">Тамак-аш азыктарын       (суусундуктарды кошкондо)   жана тамеки өндүрүү </w:t>
            </w:r>
          </w:p>
        </w:tc>
        <w:tc>
          <w:tcPr>
            <w:tcW w:w="1119" w:type="dxa"/>
            <w:tcBorders>
              <w:top w:val="nil"/>
              <w:left w:val="nil"/>
              <w:bottom w:val="nil"/>
              <w:right w:val="nil"/>
            </w:tcBorders>
            <w:vAlign w:val="bottom"/>
          </w:tcPr>
          <w:p w14:paraId="2CF864F6"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2983956,7</w:t>
            </w:r>
          </w:p>
        </w:tc>
        <w:tc>
          <w:tcPr>
            <w:tcW w:w="1258" w:type="dxa"/>
            <w:tcBorders>
              <w:top w:val="nil"/>
              <w:left w:val="nil"/>
              <w:bottom w:val="nil"/>
              <w:right w:val="nil"/>
            </w:tcBorders>
            <w:vAlign w:val="bottom"/>
          </w:tcPr>
          <w:p w14:paraId="50460ECD"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28093335,1</w:t>
            </w:r>
          </w:p>
        </w:tc>
        <w:tc>
          <w:tcPr>
            <w:tcW w:w="1211" w:type="dxa"/>
            <w:tcBorders>
              <w:top w:val="nil"/>
              <w:left w:val="nil"/>
              <w:bottom w:val="nil"/>
              <w:right w:val="nil"/>
            </w:tcBorders>
            <w:vAlign w:val="bottom"/>
          </w:tcPr>
          <w:p w14:paraId="2AB2BBB8"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3654848,3</w:t>
            </w:r>
          </w:p>
        </w:tc>
        <w:tc>
          <w:tcPr>
            <w:tcW w:w="1275" w:type="dxa"/>
            <w:tcBorders>
              <w:top w:val="nil"/>
              <w:left w:val="nil"/>
              <w:bottom w:val="nil"/>
              <w:right w:val="nil"/>
            </w:tcBorders>
            <w:vAlign w:val="bottom"/>
          </w:tcPr>
          <w:p w14:paraId="25D8553E"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32708652,0</w:t>
            </w:r>
          </w:p>
        </w:tc>
        <w:tc>
          <w:tcPr>
            <w:tcW w:w="1455" w:type="dxa"/>
            <w:vAlign w:val="bottom"/>
          </w:tcPr>
          <w:p w14:paraId="774AE55D" w14:textId="77777777" w:rsidR="00E20D62" w:rsidRPr="00176D51" w:rsidRDefault="00E20D62" w:rsidP="00176D51">
            <w:pPr>
              <w:spacing w:after="0" w:line="240" w:lineRule="auto"/>
              <w:ind w:right="141"/>
              <w:rPr>
                <w:rFonts w:ascii="Times New Roman" w:hAnsi="Times New Roman" w:cs="Times New Roman"/>
                <w:sz w:val="20"/>
                <w:szCs w:val="20"/>
                <w:lang w:val="ky-KG"/>
              </w:rPr>
            </w:pPr>
            <w:r w:rsidRPr="00176D51">
              <w:rPr>
                <w:rFonts w:ascii="Times New Roman" w:hAnsi="Times New Roman" w:cs="Times New Roman"/>
                <w:sz w:val="20"/>
                <w:szCs w:val="20"/>
                <w:lang w:val="ky-KG"/>
              </w:rPr>
              <w:t xml:space="preserve">        48,2</w:t>
            </w:r>
          </w:p>
        </w:tc>
      </w:tr>
      <w:tr w:rsidR="00E20D62" w:rsidRPr="00176D51" w14:paraId="39361065" w14:textId="77777777" w:rsidTr="00182115">
        <w:trPr>
          <w:trHeight w:val="556"/>
        </w:trPr>
        <w:tc>
          <w:tcPr>
            <w:tcW w:w="3075" w:type="dxa"/>
            <w:tcBorders>
              <w:top w:val="nil"/>
              <w:left w:val="nil"/>
              <w:bottom w:val="nil"/>
              <w:right w:val="nil"/>
            </w:tcBorders>
            <w:vAlign w:val="bottom"/>
            <w:hideMark/>
          </w:tcPr>
          <w:p w14:paraId="44A1CCA8"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 xml:space="preserve">Текстиль өндүрүшү; кийим жана бут кийимдерди, булгаары жана булгаарыдан жасалган башка буюмдарды өндүрүү </w:t>
            </w:r>
          </w:p>
        </w:tc>
        <w:tc>
          <w:tcPr>
            <w:tcW w:w="1119" w:type="dxa"/>
            <w:tcBorders>
              <w:top w:val="nil"/>
              <w:left w:val="nil"/>
              <w:bottom w:val="nil"/>
              <w:right w:val="nil"/>
            </w:tcBorders>
            <w:vAlign w:val="bottom"/>
          </w:tcPr>
          <w:p w14:paraId="0E3517B6"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1216478,9</w:t>
            </w:r>
          </w:p>
        </w:tc>
        <w:tc>
          <w:tcPr>
            <w:tcW w:w="1258" w:type="dxa"/>
            <w:tcBorders>
              <w:top w:val="nil"/>
              <w:left w:val="nil"/>
              <w:bottom w:val="nil"/>
              <w:right w:val="nil"/>
            </w:tcBorders>
            <w:vAlign w:val="bottom"/>
          </w:tcPr>
          <w:p w14:paraId="25DB49F4"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8883486,4</w:t>
            </w:r>
          </w:p>
        </w:tc>
        <w:tc>
          <w:tcPr>
            <w:tcW w:w="1211" w:type="dxa"/>
            <w:tcBorders>
              <w:top w:val="nil"/>
              <w:left w:val="nil"/>
              <w:bottom w:val="nil"/>
              <w:right w:val="nil"/>
            </w:tcBorders>
            <w:vAlign w:val="bottom"/>
          </w:tcPr>
          <w:p w14:paraId="68B0EF41"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1474077,4</w:t>
            </w:r>
          </w:p>
        </w:tc>
        <w:tc>
          <w:tcPr>
            <w:tcW w:w="1275" w:type="dxa"/>
            <w:tcBorders>
              <w:top w:val="nil"/>
              <w:left w:val="nil"/>
              <w:bottom w:val="nil"/>
              <w:right w:val="nil"/>
            </w:tcBorders>
            <w:vAlign w:val="bottom"/>
          </w:tcPr>
          <w:p w14:paraId="66D773BE"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12018139,8</w:t>
            </w:r>
          </w:p>
        </w:tc>
        <w:tc>
          <w:tcPr>
            <w:tcW w:w="1455" w:type="dxa"/>
            <w:vAlign w:val="bottom"/>
          </w:tcPr>
          <w:p w14:paraId="728025C6" w14:textId="77777777" w:rsidR="00E20D62" w:rsidRPr="00176D51" w:rsidRDefault="00E20D62" w:rsidP="00176D51">
            <w:pPr>
              <w:spacing w:after="0" w:line="240" w:lineRule="auto"/>
              <w:ind w:right="141"/>
              <w:rPr>
                <w:rFonts w:ascii="Times New Roman" w:hAnsi="Times New Roman" w:cs="Times New Roman"/>
                <w:sz w:val="20"/>
                <w:szCs w:val="20"/>
              </w:rPr>
            </w:pPr>
            <w:r w:rsidRPr="00176D51">
              <w:rPr>
                <w:rFonts w:ascii="Times New Roman" w:hAnsi="Times New Roman" w:cs="Times New Roman"/>
                <w:sz w:val="20"/>
                <w:szCs w:val="20"/>
              </w:rPr>
              <w:t xml:space="preserve">       17,7</w:t>
            </w:r>
          </w:p>
        </w:tc>
      </w:tr>
      <w:tr w:rsidR="00E20D62" w:rsidRPr="00176D51" w14:paraId="6409FA6B" w14:textId="77777777" w:rsidTr="00182115">
        <w:trPr>
          <w:trHeight w:val="556"/>
        </w:trPr>
        <w:tc>
          <w:tcPr>
            <w:tcW w:w="3075" w:type="dxa"/>
            <w:tcBorders>
              <w:top w:val="nil"/>
              <w:left w:val="nil"/>
              <w:bottom w:val="nil"/>
              <w:right w:val="nil"/>
            </w:tcBorders>
            <w:vAlign w:val="bottom"/>
            <w:hideMark/>
          </w:tcPr>
          <w:p w14:paraId="6A1FC915"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Жыгачтан жана кагаздан жасалган буюмдар өндүрүшү, басмакана иштери</w:t>
            </w:r>
          </w:p>
        </w:tc>
        <w:tc>
          <w:tcPr>
            <w:tcW w:w="1119" w:type="dxa"/>
            <w:tcBorders>
              <w:top w:val="nil"/>
              <w:left w:val="nil"/>
              <w:bottom w:val="nil"/>
              <w:right w:val="nil"/>
            </w:tcBorders>
            <w:vAlign w:val="bottom"/>
          </w:tcPr>
          <w:p w14:paraId="60721507"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505505,3</w:t>
            </w:r>
          </w:p>
        </w:tc>
        <w:tc>
          <w:tcPr>
            <w:tcW w:w="1258" w:type="dxa"/>
            <w:tcBorders>
              <w:top w:val="nil"/>
              <w:left w:val="nil"/>
              <w:bottom w:val="nil"/>
              <w:right w:val="nil"/>
            </w:tcBorders>
            <w:vAlign w:val="bottom"/>
          </w:tcPr>
          <w:p w14:paraId="139D84B0"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3874193,6</w:t>
            </w:r>
          </w:p>
        </w:tc>
        <w:tc>
          <w:tcPr>
            <w:tcW w:w="1211" w:type="dxa"/>
            <w:tcBorders>
              <w:top w:val="nil"/>
              <w:left w:val="nil"/>
              <w:bottom w:val="nil"/>
              <w:right w:val="nil"/>
            </w:tcBorders>
            <w:vAlign w:val="bottom"/>
          </w:tcPr>
          <w:p w14:paraId="1CF810EE"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664707,4</w:t>
            </w:r>
          </w:p>
        </w:tc>
        <w:tc>
          <w:tcPr>
            <w:tcW w:w="1275" w:type="dxa"/>
            <w:tcBorders>
              <w:top w:val="nil"/>
              <w:left w:val="nil"/>
              <w:bottom w:val="nil"/>
              <w:right w:val="nil"/>
            </w:tcBorders>
            <w:vAlign w:val="bottom"/>
          </w:tcPr>
          <w:p w14:paraId="73AE4EC1"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5173945,0</w:t>
            </w:r>
          </w:p>
        </w:tc>
        <w:tc>
          <w:tcPr>
            <w:tcW w:w="1455" w:type="dxa"/>
            <w:tcBorders>
              <w:bottom w:val="nil"/>
            </w:tcBorders>
            <w:vAlign w:val="bottom"/>
          </w:tcPr>
          <w:p w14:paraId="01102938" w14:textId="77777777" w:rsidR="00E20D62" w:rsidRPr="00176D51" w:rsidRDefault="00E20D62" w:rsidP="00176D51">
            <w:pPr>
              <w:spacing w:after="0" w:line="240" w:lineRule="auto"/>
              <w:ind w:right="141"/>
              <w:rPr>
                <w:rFonts w:ascii="Times New Roman" w:hAnsi="Times New Roman" w:cs="Times New Roman"/>
                <w:sz w:val="20"/>
                <w:szCs w:val="20"/>
              </w:rPr>
            </w:pPr>
            <w:r w:rsidRPr="00176D51">
              <w:rPr>
                <w:rFonts w:ascii="Times New Roman" w:hAnsi="Times New Roman" w:cs="Times New Roman"/>
                <w:sz w:val="20"/>
                <w:szCs w:val="20"/>
              </w:rPr>
              <w:t xml:space="preserve">         7,6</w:t>
            </w:r>
          </w:p>
        </w:tc>
      </w:tr>
      <w:tr w:rsidR="00E20D62" w:rsidRPr="00176D51" w14:paraId="0C4BA9E3" w14:textId="77777777" w:rsidTr="00176D51">
        <w:trPr>
          <w:trHeight w:val="445"/>
        </w:trPr>
        <w:tc>
          <w:tcPr>
            <w:tcW w:w="3075" w:type="dxa"/>
            <w:tcBorders>
              <w:top w:val="nil"/>
              <w:left w:val="nil"/>
              <w:bottom w:val="nil"/>
              <w:right w:val="nil"/>
            </w:tcBorders>
            <w:vAlign w:val="bottom"/>
            <w:hideMark/>
          </w:tcPr>
          <w:p w14:paraId="6DD8DA19" w14:textId="77777777" w:rsidR="00E20D62" w:rsidRPr="00176D51" w:rsidRDefault="00E20D62" w:rsidP="003446A5">
            <w:pPr>
              <w:spacing w:after="0" w:line="240" w:lineRule="auto"/>
              <w:rPr>
                <w:rFonts w:ascii="Times New Roman" w:hAnsi="Times New Roman" w:cs="Times New Roman"/>
                <w:sz w:val="20"/>
                <w:szCs w:val="20"/>
                <w:lang w:val="ky-KG"/>
              </w:rPr>
            </w:pPr>
            <w:r w:rsidRPr="00176D51">
              <w:rPr>
                <w:rFonts w:ascii="Times New Roman" w:hAnsi="Times New Roman" w:cs="Times New Roman"/>
                <w:sz w:val="20"/>
                <w:szCs w:val="20"/>
                <w:lang w:val="ky-KG"/>
              </w:rPr>
              <w:t>Кокс жана тазаланган мунайзат  продуктуларын өндүрүү</w:t>
            </w:r>
          </w:p>
          <w:p w14:paraId="3333E6B8" w14:textId="77777777" w:rsidR="00E20D62" w:rsidRPr="00176D51" w:rsidRDefault="00E20D62" w:rsidP="00176D51">
            <w:pPr>
              <w:spacing w:after="0" w:line="240" w:lineRule="auto"/>
              <w:rPr>
                <w:rFonts w:ascii="Times New Roman" w:hAnsi="Times New Roman" w:cs="Times New Roman"/>
                <w:sz w:val="20"/>
                <w:szCs w:val="20"/>
                <w:lang w:val="ky-KG"/>
              </w:rPr>
            </w:pPr>
          </w:p>
        </w:tc>
        <w:tc>
          <w:tcPr>
            <w:tcW w:w="1119" w:type="dxa"/>
            <w:tcBorders>
              <w:top w:val="nil"/>
              <w:left w:val="nil"/>
              <w:bottom w:val="nil"/>
              <w:right w:val="nil"/>
            </w:tcBorders>
            <w:vAlign w:val="bottom"/>
          </w:tcPr>
          <w:p w14:paraId="69270193"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5136,3</w:t>
            </w:r>
          </w:p>
        </w:tc>
        <w:tc>
          <w:tcPr>
            <w:tcW w:w="1258" w:type="dxa"/>
            <w:tcBorders>
              <w:top w:val="nil"/>
              <w:left w:val="nil"/>
              <w:bottom w:val="nil"/>
              <w:right w:val="nil"/>
            </w:tcBorders>
            <w:vAlign w:val="bottom"/>
          </w:tcPr>
          <w:p w14:paraId="1874515A"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34176,0</w:t>
            </w:r>
          </w:p>
        </w:tc>
        <w:tc>
          <w:tcPr>
            <w:tcW w:w="1211" w:type="dxa"/>
            <w:tcBorders>
              <w:top w:val="nil"/>
              <w:left w:val="nil"/>
              <w:bottom w:val="nil"/>
              <w:right w:val="nil"/>
            </w:tcBorders>
            <w:vAlign w:val="bottom"/>
          </w:tcPr>
          <w:p w14:paraId="4161A138"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4904,3</w:t>
            </w:r>
          </w:p>
        </w:tc>
        <w:tc>
          <w:tcPr>
            <w:tcW w:w="1275" w:type="dxa"/>
            <w:tcBorders>
              <w:top w:val="nil"/>
              <w:left w:val="nil"/>
              <w:bottom w:val="nil"/>
              <w:right w:val="nil"/>
            </w:tcBorders>
            <w:vAlign w:val="bottom"/>
          </w:tcPr>
          <w:p w14:paraId="5972ABAC"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30533,1</w:t>
            </w:r>
          </w:p>
        </w:tc>
        <w:tc>
          <w:tcPr>
            <w:tcW w:w="1455" w:type="dxa"/>
            <w:tcBorders>
              <w:top w:val="nil"/>
              <w:left w:val="nil"/>
              <w:bottom w:val="nil"/>
              <w:right w:val="nil"/>
            </w:tcBorders>
            <w:vAlign w:val="bottom"/>
          </w:tcPr>
          <w:p w14:paraId="59A0E3B0" w14:textId="77777777" w:rsidR="00E20D62" w:rsidRPr="00176D51" w:rsidRDefault="00E20D62" w:rsidP="00176D51">
            <w:pPr>
              <w:spacing w:after="0" w:line="240" w:lineRule="auto"/>
              <w:ind w:right="141"/>
              <w:jc w:val="center"/>
              <w:rPr>
                <w:rFonts w:ascii="Times New Roman" w:hAnsi="Times New Roman" w:cs="Times New Roman"/>
                <w:sz w:val="20"/>
                <w:szCs w:val="20"/>
                <w:lang w:val="ky-KG"/>
              </w:rPr>
            </w:pPr>
            <w:r w:rsidRPr="00176D51">
              <w:rPr>
                <w:rFonts w:ascii="Times New Roman" w:hAnsi="Times New Roman" w:cs="Times New Roman"/>
                <w:sz w:val="20"/>
                <w:szCs w:val="20"/>
                <w:lang w:val="ky-KG"/>
              </w:rPr>
              <w:t>0,0</w:t>
            </w:r>
          </w:p>
        </w:tc>
      </w:tr>
      <w:tr w:rsidR="00E20D62" w:rsidRPr="00176D51" w14:paraId="539C240C" w14:textId="77777777" w:rsidTr="00182115">
        <w:trPr>
          <w:trHeight w:val="381"/>
        </w:trPr>
        <w:tc>
          <w:tcPr>
            <w:tcW w:w="3075" w:type="dxa"/>
            <w:tcBorders>
              <w:top w:val="nil"/>
              <w:left w:val="nil"/>
              <w:bottom w:val="nil"/>
              <w:right w:val="nil"/>
            </w:tcBorders>
            <w:vAlign w:val="bottom"/>
          </w:tcPr>
          <w:p w14:paraId="04F0362F"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Химиялык продукцияларды өндүрүү</w:t>
            </w:r>
          </w:p>
        </w:tc>
        <w:tc>
          <w:tcPr>
            <w:tcW w:w="1119" w:type="dxa"/>
            <w:tcBorders>
              <w:top w:val="nil"/>
              <w:left w:val="nil"/>
              <w:bottom w:val="nil"/>
              <w:right w:val="nil"/>
            </w:tcBorders>
            <w:vAlign w:val="bottom"/>
          </w:tcPr>
          <w:p w14:paraId="0E5B54D6"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17025,8</w:t>
            </w:r>
          </w:p>
        </w:tc>
        <w:tc>
          <w:tcPr>
            <w:tcW w:w="1258" w:type="dxa"/>
            <w:tcBorders>
              <w:top w:val="nil"/>
              <w:left w:val="nil"/>
              <w:bottom w:val="nil"/>
              <w:right w:val="nil"/>
            </w:tcBorders>
            <w:vAlign w:val="bottom"/>
          </w:tcPr>
          <w:p w14:paraId="60D24C37"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252555,6</w:t>
            </w:r>
          </w:p>
        </w:tc>
        <w:tc>
          <w:tcPr>
            <w:tcW w:w="1211" w:type="dxa"/>
            <w:tcBorders>
              <w:top w:val="nil"/>
              <w:left w:val="nil"/>
              <w:bottom w:val="nil"/>
              <w:right w:val="nil"/>
            </w:tcBorders>
            <w:vAlign w:val="bottom"/>
          </w:tcPr>
          <w:p w14:paraId="7EC2B5D7"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115702,3</w:t>
            </w:r>
          </w:p>
        </w:tc>
        <w:tc>
          <w:tcPr>
            <w:tcW w:w="1275" w:type="dxa"/>
            <w:tcBorders>
              <w:top w:val="nil"/>
              <w:left w:val="nil"/>
              <w:bottom w:val="nil"/>
              <w:right w:val="nil"/>
            </w:tcBorders>
            <w:vAlign w:val="bottom"/>
          </w:tcPr>
          <w:p w14:paraId="0EC6ED79"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992214,4</w:t>
            </w:r>
          </w:p>
        </w:tc>
        <w:tc>
          <w:tcPr>
            <w:tcW w:w="1455" w:type="dxa"/>
            <w:tcBorders>
              <w:top w:val="nil"/>
              <w:left w:val="nil"/>
              <w:bottom w:val="nil"/>
              <w:right w:val="nil"/>
            </w:tcBorders>
            <w:vAlign w:val="bottom"/>
          </w:tcPr>
          <w:p w14:paraId="0090F1E2" w14:textId="77777777" w:rsidR="00E20D62" w:rsidRPr="00176D51" w:rsidRDefault="00E20D62" w:rsidP="00176D51">
            <w:pPr>
              <w:spacing w:after="0" w:line="240" w:lineRule="auto"/>
              <w:rPr>
                <w:rFonts w:ascii="Times New Roman" w:hAnsi="Times New Roman" w:cs="Times New Roman"/>
                <w:sz w:val="20"/>
                <w:szCs w:val="20"/>
              </w:rPr>
            </w:pPr>
            <w:r w:rsidRPr="00176D51">
              <w:rPr>
                <w:rFonts w:ascii="Times New Roman" w:hAnsi="Times New Roman" w:cs="Times New Roman"/>
                <w:sz w:val="20"/>
                <w:szCs w:val="20"/>
                <w:lang w:val="ky-KG"/>
              </w:rPr>
              <w:t xml:space="preserve">         </w:t>
            </w:r>
            <w:r w:rsidRPr="00176D51">
              <w:rPr>
                <w:rFonts w:ascii="Times New Roman" w:hAnsi="Times New Roman" w:cs="Times New Roman"/>
                <w:sz w:val="20"/>
                <w:szCs w:val="20"/>
              </w:rPr>
              <w:t>1,5</w:t>
            </w:r>
          </w:p>
        </w:tc>
      </w:tr>
      <w:tr w:rsidR="00E20D62" w:rsidRPr="00176D51" w14:paraId="0DC4A79F" w14:textId="77777777" w:rsidTr="00182115">
        <w:trPr>
          <w:trHeight w:val="316"/>
        </w:trPr>
        <w:tc>
          <w:tcPr>
            <w:tcW w:w="3075" w:type="dxa"/>
            <w:tcBorders>
              <w:top w:val="nil"/>
              <w:left w:val="nil"/>
              <w:bottom w:val="nil"/>
              <w:right w:val="nil"/>
            </w:tcBorders>
            <w:vAlign w:val="bottom"/>
            <w:hideMark/>
          </w:tcPr>
          <w:p w14:paraId="281FBC00"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Фармацевтикалык продукцияларды өндүрүү</w:t>
            </w:r>
          </w:p>
        </w:tc>
        <w:tc>
          <w:tcPr>
            <w:tcW w:w="1119" w:type="dxa"/>
            <w:tcBorders>
              <w:top w:val="nil"/>
              <w:left w:val="nil"/>
              <w:bottom w:val="nil"/>
              <w:right w:val="nil"/>
            </w:tcBorders>
            <w:vAlign w:val="bottom"/>
          </w:tcPr>
          <w:p w14:paraId="647C108F"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11848,6</w:t>
            </w:r>
          </w:p>
        </w:tc>
        <w:tc>
          <w:tcPr>
            <w:tcW w:w="1258" w:type="dxa"/>
            <w:tcBorders>
              <w:top w:val="nil"/>
              <w:left w:val="nil"/>
              <w:bottom w:val="nil"/>
              <w:right w:val="nil"/>
            </w:tcBorders>
            <w:vAlign w:val="bottom"/>
          </w:tcPr>
          <w:p w14:paraId="06941F82"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74298,1</w:t>
            </w:r>
          </w:p>
        </w:tc>
        <w:tc>
          <w:tcPr>
            <w:tcW w:w="1211" w:type="dxa"/>
            <w:tcBorders>
              <w:top w:val="nil"/>
              <w:left w:val="nil"/>
              <w:bottom w:val="nil"/>
              <w:right w:val="nil"/>
            </w:tcBorders>
            <w:vAlign w:val="bottom"/>
          </w:tcPr>
          <w:p w14:paraId="7B8984BB"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109457,2</w:t>
            </w:r>
          </w:p>
        </w:tc>
        <w:tc>
          <w:tcPr>
            <w:tcW w:w="1275" w:type="dxa"/>
            <w:tcBorders>
              <w:top w:val="nil"/>
              <w:left w:val="nil"/>
              <w:bottom w:val="nil"/>
              <w:right w:val="nil"/>
            </w:tcBorders>
            <w:vAlign w:val="bottom"/>
          </w:tcPr>
          <w:p w14:paraId="65B5F736"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585024,4</w:t>
            </w:r>
          </w:p>
        </w:tc>
        <w:tc>
          <w:tcPr>
            <w:tcW w:w="1455" w:type="dxa"/>
            <w:tcBorders>
              <w:top w:val="nil"/>
              <w:left w:val="nil"/>
              <w:bottom w:val="nil"/>
              <w:right w:val="nil"/>
            </w:tcBorders>
            <w:vAlign w:val="bottom"/>
          </w:tcPr>
          <w:p w14:paraId="10D9C76F" w14:textId="77777777" w:rsidR="00E20D62" w:rsidRPr="00176D51" w:rsidRDefault="00E20D62" w:rsidP="00176D51">
            <w:pPr>
              <w:spacing w:after="0" w:line="240" w:lineRule="auto"/>
              <w:ind w:right="141"/>
              <w:jc w:val="center"/>
              <w:rPr>
                <w:rFonts w:ascii="Times New Roman" w:hAnsi="Times New Roman" w:cs="Times New Roman"/>
                <w:sz w:val="20"/>
                <w:szCs w:val="20"/>
                <w:lang w:val="ky-KG"/>
              </w:rPr>
            </w:pPr>
            <w:r w:rsidRPr="00176D51">
              <w:rPr>
                <w:rFonts w:ascii="Times New Roman" w:hAnsi="Times New Roman" w:cs="Times New Roman"/>
                <w:sz w:val="20"/>
                <w:szCs w:val="20"/>
                <w:lang w:val="ky-KG"/>
              </w:rPr>
              <w:t>0,9</w:t>
            </w:r>
          </w:p>
        </w:tc>
      </w:tr>
      <w:tr w:rsidR="00E20D62" w:rsidRPr="00176D51" w14:paraId="160F696E" w14:textId="77777777" w:rsidTr="00182115">
        <w:trPr>
          <w:trHeight w:val="639"/>
        </w:trPr>
        <w:tc>
          <w:tcPr>
            <w:tcW w:w="3075" w:type="dxa"/>
            <w:tcBorders>
              <w:top w:val="nil"/>
              <w:left w:val="nil"/>
              <w:bottom w:val="nil"/>
              <w:right w:val="nil"/>
            </w:tcBorders>
            <w:vAlign w:val="bottom"/>
            <w:hideMark/>
          </w:tcPr>
          <w:p w14:paraId="4C5F3E60"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 xml:space="preserve">Резина жана пластмасса буюмдарын, башка металл эмес минералдык продуктуларды өндүрүү </w:t>
            </w:r>
          </w:p>
        </w:tc>
        <w:tc>
          <w:tcPr>
            <w:tcW w:w="1119" w:type="dxa"/>
            <w:tcBorders>
              <w:top w:val="nil"/>
              <w:left w:val="nil"/>
              <w:bottom w:val="nil"/>
              <w:right w:val="nil"/>
            </w:tcBorders>
            <w:vAlign w:val="bottom"/>
          </w:tcPr>
          <w:p w14:paraId="7CE8CAE1"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845457,5</w:t>
            </w:r>
          </w:p>
        </w:tc>
        <w:tc>
          <w:tcPr>
            <w:tcW w:w="1258" w:type="dxa"/>
            <w:tcBorders>
              <w:top w:val="nil"/>
              <w:left w:val="nil"/>
              <w:bottom w:val="nil"/>
              <w:right w:val="nil"/>
            </w:tcBorders>
            <w:vAlign w:val="bottom"/>
          </w:tcPr>
          <w:p w14:paraId="09BC0A0F"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6071844,2</w:t>
            </w:r>
          </w:p>
        </w:tc>
        <w:tc>
          <w:tcPr>
            <w:tcW w:w="1211" w:type="dxa"/>
            <w:tcBorders>
              <w:top w:val="nil"/>
              <w:left w:val="nil"/>
              <w:bottom w:val="nil"/>
              <w:right w:val="nil"/>
            </w:tcBorders>
            <w:vAlign w:val="bottom"/>
          </w:tcPr>
          <w:p w14:paraId="0DDA9FB8"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1010242,8</w:t>
            </w:r>
          </w:p>
        </w:tc>
        <w:tc>
          <w:tcPr>
            <w:tcW w:w="1275" w:type="dxa"/>
            <w:tcBorders>
              <w:top w:val="nil"/>
              <w:left w:val="nil"/>
              <w:bottom w:val="nil"/>
              <w:right w:val="nil"/>
            </w:tcBorders>
            <w:vAlign w:val="bottom"/>
          </w:tcPr>
          <w:p w14:paraId="172E0726"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8711704,6</w:t>
            </w:r>
          </w:p>
        </w:tc>
        <w:tc>
          <w:tcPr>
            <w:tcW w:w="1455" w:type="dxa"/>
            <w:tcBorders>
              <w:top w:val="nil"/>
              <w:left w:val="nil"/>
              <w:bottom w:val="nil"/>
              <w:right w:val="nil"/>
            </w:tcBorders>
            <w:vAlign w:val="bottom"/>
          </w:tcPr>
          <w:p w14:paraId="5BD50436" w14:textId="77777777" w:rsidR="00E20D62" w:rsidRPr="00176D51" w:rsidRDefault="00E20D62" w:rsidP="00176D51">
            <w:pPr>
              <w:spacing w:after="0" w:line="240" w:lineRule="auto"/>
              <w:ind w:right="141"/>
              <w:jc w:val="center"/>
              <w:rPr>
                <w:rFonts w:ascii="Times New Roman" w:hAnsi="Times New Roman" w:cs="Times New Roman"/>
                <w:sz w:val="20"/>
                <w:szCs w:val="20"/>
              </w:rPr>
            </w:pPr>
            <w:r w:rsidRPr="00176D51">
              <w:rPr>
                <w:rFonts w:ascii="Times New Roman" w:hAnsi="Times New Roman" w:cs="Times New Roman"/>
                <w:sz w:val="20"/>
                <w:szCs w:val="20"/>
              </w:rPr>
              <w:t>12,8</w:t>
            </w:r>
          </w:p>
        </w:tc>
      </w:tr>
      <w:tr w:rsidR="00E20D62" w:rsidRPr="00176D51" w14:paraId="6B4167ED" w14:textId="77777777" w:rsidTr="00182115">
        <w:trPr>
          <w:trHeight w:val="330"/>
        </w:trPr>
        <w:tc>
          <w:tcPr>
            <w:tcW w:w="3075" w:type="dxa"/>
            <w:tcBorders>
              <w:top w:val="nil"/>
              <w:left w:val="nil"/>
              <w:bottom w:val="nil"/>
              <w:right w:val="nil"/>
            </w:tcBorders>
            <w:vAlign w:val="bottom"/>
            <w:hideMark/>
          </w:tcPr>
          <w:p w14:paraId="684C6452"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Негизги металл жана даяр металл буюмдарын өндүрүү, машина жана жабдуу</w:t>
            </w:r>
            <w:r w:rsidRPr="00176D51">
              <w:rPr>
                <w:rFonts w:ascii="Times New Roman" w:hAnsi="Times New Roman" w:cs="Times New Roman"/>
                <w:sz w:val="20"/>
                <w:szCs w:val="20"/>
                <w:lang w:val="ky-KG"/>
              </w:rPr>
              <w:t xml:space="preserve"> </w:t>
            </w:r>
            <w:r w:rsidRPr="00176D51">
              <w:rPr>
                <w:rFonts w:ascii="Times New Roman" w:hAnsi="Times New Roman" w:cs="Times New Roman"/>
                <w:sz w:val="20"/>
                <w:szCs w:val="20"/>
              </w:rPr>
              <w:t xml:space="preserve">өндүрүшүнөн башка </w:t>
            </w:r>
          </w:p>
        </w:tc>
        <w:tc>
          <w:tcPr>
            <w:tcW w:w="1119" w:type="dxa"/>
            <w:tcBorders>
              <w:top w:val="nil"/>
              <w:left w:val="nil"/>
              <w:bottom w:val="nil"/>
              <w:right w:val="nil"/>
            </w:tcBorders>
            <w:vAlign w:val="bottom"/>
          </w:tcPr>
          <w:p w14:paraId="55B182F1"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372334,</w:t>
            </w:r>
          </w:p>
        </w:tc>
        <w:tc>
          <w:tcPr>
            <w:tcW w:w="1258" w:type="dxa"/>
            <w:tcBorders>
              <w:top w:val="nil"/>
              <w:left w:val="nil"/>
              <w:bottom w:val="nil"/>
              <w:right w:val="nil"/>
            </w:tcBorders>
            <w:vAlign w:val="bottom"/>
          </w:tcPr>
          <w:p w14:paraId="15F939A3"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3619077,8</w:t>
            </w:r>
          </w:p>
        </w:tc>
        <w:tc>
          <w:tcPr>
            <w:tcW w:w="1211" w:type="dxa"/>
            <w:tcBorders>
              <w:top w:val="nil"/>
              <w:left w:val="nil"/>
              <w:bottom w:val="nil"/>
              <w:right w:val="nil"/>
            </w:tcBorders>
            <w:vAlign w:val="bottom"/>
          </w:tcPr>
          <w:p w14:paraId="1524CCC7"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463196,8</w:t>
            </w:r>
          </w:p>
        </w:tc>
        <w:tc>
          <w:tcPr>
            <w:tcW w:w="1275" w:type="dxa"/>
            <w:tcBorders>
              <w:top w:val="nil"/>
              <w:left w:val="nil"/>
              <w:bottom w:val="nil"/>
              <w:right w:val="nil"/>
            </w:tcBorders>
            <w:vAlign w:val="bottom"/>
          </w:tcPr>
          <w:p w14:paraId="3FD0A85D"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3397160,1</w:t>
            </w:r>
          </w:p>
        </w:tc>
        <w:tc>
          <w:tcPr>
            <w:tcW w:w="1455" w:type="dxa"/>
            <w:tcBorders>
              <w:top w:val="nil"/>
              <w:left w:val="nil"/>
              <w:bottom w:val="nil"/>
              <w:right w:val="nil"/>
            </w:tcBorders>
            <w:vAlign w:val="bottom"/>
          </w:tcPr>
          <w:p w14:paraId="42D7C8DC" w14:textId="77777777" w:rsidR="00E20D62" w:rsidRPr="00176D51" w:rsidRDefault="00E20D62" w:rsidP="00176D51">
            <w:pPr>
              <w:spacing w:after="0" w:line="240" w:lineRule="auto"/>
              <w:ind w:right="141"/>
              <w:jc w:val="center"/>
              <w:rPr>
                <w:rFonts w:ascii="Times New Roman" w:hAnsi="Times New Roman" w:cs="Times New Roman"/>
                <w:sz w:val="20"/>
                <w:szCs w:val="20"/>
              </w:rPr>
            </w:pPr>
            <w:r w:rsidRPr="00176D51">
              <w:rPr>
                <w:rFonts w:ascii="Times New Roman" w:hAnsi="Times New Roman" w:cs="Times New Roman"/>
                <w:sz w:val="20"/>
                <w:szCs w:val="20"/>
              </w:rPr>
              <w:t>5,0</w:t>
            </w:r>
          </w:p>
        </w:tc>
      </w:tr>
      <w:tr w:rsidR="00E20D62" w:rsidRPr="00176D51" w14:paraId="2ECF93B4" w14:textId="77777777" w:rsidTr="00182115">
        <w:trPr>
          <w:trHeight w:val="378"/>
        </w:trPr>
        <w:tc>
          <w:tcPr>
            <w:tcW w:w="3075" w:type="dxa"/>
            <w:tcBorders>
              <w:top w:val="nil"/>
              <w:left w:val="nil"/>
              <w:bottom w:val="nil"/>
              <w:right w:val="nil"/>
            </w:tcBorders>
            <w:vAlign w:val="bottom"/>
            <w:hideMark/>
          </w:tcPr>
          <w:p w14:paraId="473CDE4B"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 xml:space="preserve">Компьютер, электрондук жана оптикалык жабдууларды өндүрүү </w:t>
            </w:r>
          </w:p>
        </w:tc>
        <w:tc>
          <w:tcPr>
            <w:tcW w:w="1119" w:type="dxa"/>
            <w:tcBorders>
              <w:top w:val="nil"/>
              <w:left w:val="nil"/>
              <w:bottom w:val="nil"/>
              <w:right w:val="nil"/>
            </w:tcBorders>
            <w:vAlign w:val="bottom"/>
          </w:tcPr>
          <w:p w14:paraId="0528AC01"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15668,7</w:t>
            </w:r>
          </w:p>
        </w:tc>
        <w:tc>
          <w:tcPr>
            <w:tcW w:w="1258" w:type="dxa"/>
            <w:tcBorders>
              <w:top w:val="nil"/>
              <w:left w:val="nil"/>
              <w:bottom w:val="nil"/>
              <w:right w:val="nil"/>
            </w:tcBorders>
            <w:vAlign w:val="bottom"/>
          </w:tcPr>
          <w:p w14:paraId="045B6427"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410459,9</w:t>
            </w:r>
          </w:p>
        </w:tc>
        <w:tc>
          <w:tcPr>
            <w:tcW w:w="1211" w:type="dxa"/>
            <w:tcBorders>
              <w:top w:val="nil"/>
              <w:left w:val="nil"/>
              <w:bottom w:val="nil"/>
              <w:right w:val="nil"/>
            </w:tcBorders>
            <w:vAlign w:val="bottom"/>
          </w:tcPr>
          <w:p w14:paraId="411DF214"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37585,8</w:t>
            </w:r>
          </w:p>
        </w:tc>
        <w:tc>
          <w:tcPr>
            <w:tcW w:w="1275" w:type="dxa"/>
            <w:tcBorders>
              <w:top w:val="nil"/>
              <w:left w:val="nil"/>
              <w:bottom w:val="nil"/>
              <w:right w:val="nil"/>
            </w:tcBorders>
            <w:vAlign w:val="bottom"/>
          </w:tcPr>
          <w:p w14:paraId="34DCAECD"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140539,0</w:t>
            </w:r>
          </w:p>
        </w:tc>
        <w:tc>
          <w:tcPr>
            <w:tcW w:w="1455" w:type="dxa"/>
            <w:tcBorders>
              <w:top w:val="nil"/>
              <w:left w:val="nil"/>
              <w:bottom w:val="nil"/>
              <w:right w:val="nil"/>
            </w:tcBorders>
            <w:vAlign w:val="bottom"/>
          </w:tcPr>
          <w:p w14:paraId="112AB788" w14:textId="77777777" w:rsidR="00E20D62" w:rsidRPr="00176D51" w:rsidRDefault="00E20D62" w:rsidP="00176D51">
            <w:pPr>
              <w:spacing w:after="0" w:line="240" w:lineRule="auto"/>
              <w:ind w:right="141"/>
              <w:jc w:val="center"/>
              <w:rPr>
                <w:rFonts w:ascii="Times New Roman" w:hAnsi="Times New Roman" w:cs="Times New Roman"/>
                <w:sz w:val="20"/>
                <w:szCs w:val="20"/>
                <w:lang w:val="ky-KG"/>
              </w:rPr>
            </w:pPr>
            <w:r w:rsidRPr="00176D51">
              <w:rPr>
                <w:rFonts w:ascii="Times New Roman" w:hAnsi="Times New Roman" w:cs="Times New Roman"/>
                <w:sz w:val="20"/>
                <w:szCs w:val="20"/>
                <w:lang w:val="ky-KG"/>
              </w:rPr>
              <w:t>0,2</w:t>
            </w:r>
          </w:p>
        </w:tc>
      </w:tr>
      <w:tr w:rsidR="00E20D62" w:rsidRPr="00176D51" w14:paraId="557D2C06" w14:textId="77777777" w:rsidTr="00182115">
        <w:trPr>
          <w:trHeight w:val="147"/>
        </w:trPr>
        <w:tc>
          <w:tcPr>
            <w:tcW w:w="3075" w:type="dxa"/>
            <w:tcBorders>
              <w:top w:val="nil"/>
              <w:left w:val="nil"/>
              <w:bottom w:val="nil"/>
              <w:right w:val="nil"/>
            </w:tcBorders>
            <w:vAlign w:val="bottom"/>
            <w:hideMark/>
          </w:tcPr>
          <w:p w14:paraId="6C623C2D"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 xml:space="preserve">Электр жабдууларын өндүрүү </w:t>
            </w:r>
          </w:p>
        </w:tc>
        <w:tc>
          <w:tcPr>
            <w:tcW w:w="1119" w:type="dxa"/>
            <w:tcBorders>
              <w:top w:val="nil"/>
              <w:left w:val="nil"/>
              <w:bottom w:val="nil"/>
              <w:right w:val="nil"/>
            </w:tcBorders>
            <w:vAlign w:val="bottom"/>
          </w:tcPr>
          <w:p w14:paraId="0FAB77BF"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96349,1</w:t>
            </w:r>
          </w:p>
        </w:tc>
        <w:tc>
          <w:tcPr>
            <w:tcW w:w="1258" w:type="dxa"/>
            <w:tcBorders>
              <w:top w:val="nil"/>
              <w:left w:val="nil"/>
              <w:bottom w:val="nil"/>
              <w:right w:val="nil"/>
            </w:tcBorders>
            <w:vAlign w:val="bottom"/>
          </w:tcPr>
          <w:p w14:paraId="401D955B"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866194,4</w:t>
            </w:r>
          </w:p>
        </w:tc>
        <w:tc>
          <w:tcPr>
            <w:tcW w:w="1211" w:type="dxa"/>
            <w:tcBorders>
              <w:top w:val="nil"/>
              <w:left w:val="nil"/>
              <w:bottom w:val="nil"/>
              <w:right w:val="nil"/>
            </w:tcBorders>
            <w:vAlign w:val="bottom"/>
          </w:tcPr>
          <w:p w14:paraId="49F79C06"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91594,3</w:t>
            </w:r>
          </w:p>
        </w:tc>
        <w:tc>
          <w:tcPr>
            <w:tcW w:w="1275" w:type="dxa"/>
            <w:tcBorders>
              <w:top w:val="nil"/>
              <w:left w:val="nil"/>
              <w:bottom w:val="nil"/>
              <w:right w:val="nil"/>
            </w:tcBorders>
            <w:vAlign w:val="bottom"/>
          </w:tcPr>
          <w:p w14:paraId="3B297576"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777564,0</w:t>
            </w:r>
          </w:p>
        </w:tc>
        <w:tc>
          <w:tcPr>
            <w:tcW w:w="1455" w:type="dxa"/>
            <w:tcBorders>
              <w:top w:val="nil"/>
              <w:left w:val="nil"/>
              <w:bottom w:val="nil"/>
              <w:right w:val="nil"/>
            </w:tcBorders>
            <w:vAlign w:val="bottom"/>
          </w:tcPr>
          <w:p w14:paraId="408BFD32" w14:textId="77777777" w:rsidR="00E20D62" w:rsidRPr="00176D51" w:rsidRDefault="00E20D62" w:rsidP="00176D51">
            <w:pPr>
              <w:spacing w:after="0" w:line="240" w:lineRule="auto"/>
              <w:ind w:right="141"/>
              <w:jc w:val="center"/>
              <w:rPr>
                <w:rFonts w:ascii="Times New Roman" w:hAnsi="Times New Roman" w:cs="Times New Roman"/>
                <w:sz w:val="20"/>
                <w:szCs w:val="20"/>
                <w:lang w:val="ky-KG"/>
              </w:rPr>
            </w:pPr>
            <w:r w:rsidRPr="00176D51">
              <w:rPr>
                <w:rFonts w:ascii="Times New Roman" w:hAnsi="Times New Roman" w:cs="Times New Roman"/>
                <w:sz w:val="20"/>
                <w:szCs w:val="20"/>
                <w:lang w:val="ky-KG"/>
              </w:rPr>
              <w:t>1,2</w:t>
            </w:r>
          </w:p>
        </w:tc>
      </w:tr>
      <w:tr w:rsidR="00E20D62" w:rsidRPr="00176D51" w14:paraId="14A0AF06" w14:textId="77777777" w:rsidTr="00182115">
        <w:trPr>
          <w:trHeight w:val="343"/>
        </w:trPr>
        <w:tc>
          <w:tcPr>
            <w:tcW w:w="3075" w:type="dxa"/>
            <w:tcBorders>
              <w:top w:val="nil"/>
              <w:left w:val="nil"/>
              <w:bottom w:val="nil"/>
              <w:right w:val="nil"/>
            </w:tcBorders>
            <w:vAlign w:val="bottom"/>
            <w:hideMark/>
          </w:tcPr>
          <w:p w14:paraId="3E0EB93F"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Машина жана жабдууларды өндүрүү, башка топтошууга кирбеген</w:t>
            </w:r>
          </w:p>
        </w:tc>
        <w:tc>
          <w:tcPr>
            <w:tcW w:w="1119" w:type="dxa"/>
            <w:tcBorders>
              <w:top w:val="nil"/>
              <w:left w:val="nil"/>
              <w:bottom w:val="nil"/>
              <w:right w:val="nil"/>
            </w:tcBorders>
            <w:vAlign w:val="bottom"/>
          </w:tcPr>
          <w:p w14:paraId="55E58246"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47269,1</w:t>
            </w:r>
          </w:p>
        </w:tc>
        <w:tc>
          <w:tcPr>
            <w:tcW w:w="1258" w:type="dxa"/>
            <w:tcBorders>
              <w:top w:val="nil"/>
              <w:left w:val="nil"/>
              <w:bottom w:val="nil"/>
              <w:right w:val="nil"/>
            </w:tcBorders>
            <w:vAlign w:val="bottom"/>
          </w:tcPr>
          <w:p w14:paraId="60C38FD8"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221061,3</w:t>
            </w:r>
          </w:p>
        </w:tc>
        <w:tc>
          <w:tcPr>
            <w:tcW w:w="1211" w:type="dxa"/>
            <w:tcBorders>
              <w:top w:val="nil"/>
              <w:left w:val="nil"/>
              <w:bottom w:val="nil"/>
              <w:right w:val="nil"/>
            </w:tcBorders>
            <w:vAlign w:val="bottom"/>
          </w:tcPr>
          <w:p w14:paraId="49723832"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30786,2</w:t>
            </w:r>
          </w:p>
        </w:tc>
        <w:tc>
          <w:tcPr>
            <w:tcW w:w="1275" w:type="dxa"/>
            <w:tcBorders>
              <w:top w:val="nil"/>
              <w:left w:val="nil"/>
              <w:bottom w:val="nil"/>
              <w:right w:val="nil"/>
            </w:tcBorders>
            <w:vAlign w:val="bottom"/>
          </w:tcPr>
          <w:p w14:paraId="3DE2B121"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269266,2</w:t>
            </w:r>
          </w:p>
        </w:tc>
        <w:tc>
          <w:tcPr>
            <w:tcW w:w="1455" w:type="dxa"/>
            <w:tcBorders>
              <w:top w:val="nil"/>
              <w:left w:val="nil"/>
              <w:bottom w:val="nil"/>
              <w:right w:val="nil"/>
            </w:tcBorders>
            <w:vAlign w:val="bottom"/>
          </w:tcPr>
          <w:p w14:paraId="3CB20619" w14:textId="77777777" w:rsidR="00E20D62" w:rsidRPr="00176D51" w:rsidRDefault="00E20D62" w:rsidP="00176D51">
            <w:pPr>
              <w:spacing w:after="0" w:line="240" w:lineRule="auto"/>
              <w:ind w:right="141"/>
              <w:jc w:val="center"/>
              <w:rPr>
                <w:rFonts w:ascii="Times New Roman" w:hAnsi="Times New Roman" w:cs="Times New Roman"/>
                <w:sz w:val="20"/>
                <w:szCs w:val="20"/>
              </w:rPr>
            </w:pPr>
            <w:r w:rsidRPr="00176D51">
              <w:rPr>
                <w:rFonts w:ascii="Times New Roman" w:hAnsi="Times New Roman" w:cs="Times New Roman"/>
                <w:sz w:val="20"/>
                <w:szCs w:val="20"/>
              </w:rPr>
              <w:t>0,4</w:t>
            </w:r>
          </w:p>
        </w:tc>
      </w:tr>
      <w:tr w:rsidR="00E20D62" w:rsidRPr="00176D51" w14:paraId="6F3C8708" w14:textId="77777777" w:rsidTr="00182115">
        <w:trPr>
          <w:trHeight w:val="343"/>
        </w:trPr>
        <w:tc>
          <w:tcPr>
            <w:tcW w:w="3075" w:type="dxa"/>
            <w:tcBorders>
              <w:top w:val="nil"/>
              <w:left w:val="nil"/>
              <w:bottom w:val="nil"/>
              <w:right w:val="nil"/>
            </w:tcBorders>
            <w:vAlign w:val="bottom"/>
            <w:hideMark/>
          </w:tcPr>
          <w:p w14:paraId="736726A9"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Транспорт каражаттарын өндүрүү</w:t>
            </w:r>
          </w:p>
        </w:tc>
        <w:tc>
          <w:tcPr>
            <w:tcW w:w="1119" w:type="dxa"/>
            <w:tcBorders>
              <w:top w:val="nil"/>
              <w:left w:val="nil"/>
              <w:bottom w:val="nil"/>
              <w:right w:val="nil"/>
            </w:tcBorders>
            <w:vAlign w:val="bottom"/>
          </w:tcPr>
          <w:p w14:paraId="5743050C"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135396,4</w:t>
            </w:r>
          </w:p>
        </w:tc>
        <w:tc>
          <w:tcPr>
            <w:tcW w:w="1258" w:type="dxa"/>
            <w:tcBorders>
              <w:top w:val="nil"/>
              <w:left w:val="nil"/>
              <w:bottom w:val="nil"/>
              <w:right w:val="nil"/>
            </w:tcBorders>
            <w:vAlign w:val="bottom"/>
          </w:tcPr>
          <w:p w14:paraId="41258DAD"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1417253,3</w:t>
            </w:r>
          </w:p>
        </w:tc>
        <w:tc>
          <w:tcPr>
            <w:tcW w:w="1211" w:type="dxa"/>
            <w:tcBorders>
              <w:top w:val="nil"/>
              <w:left w:val="nil"/>
              <w:bottom w:val="nil"/>
              <w:right w:val="nil"/>
            </w:tcBorders>
            <w:vAlign w:val="bottom"/>
          </w:tcPr>
          <w:p w14:paraId="58B90A66"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69465,0</w:t>
            </w:r>
          </w:p>
        </w:tc>
        <w:tc>
          <w:tcPr>
            <w:tcW w:w="1275" w:type="dxa"/>
            <w:tcBorders>
              <w:top w:val="nil"/>
              <w:left w:val="nil"/>
              <w:bottom w:val="nil"/>
              <w:right w:val="nil"/>
            </w:tcBorders>
            <w:vAlign w:val="bottom"/>
          </w:tcPr>
          <w:p w14:paraId="4DD0E21D"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1251323,8</w:t>
            </w:r>
          </w:p>
        </w:tc>
        <w:tc>
          <w:tcPr>
            <w:tcW w:w="1455" w:type="dxa"/>
            <w:tcBorders>
              <w:top w:val="nil"/>
              <w:left w:val="nil"/>
              <w:bottom w:val="nil"/>
              <w:right w:val="nil"/>
            </w:tcBorders>
            <w:vAlign w:val="bottom"/>
          </w:tcPr>
          <w:p w14:paraId="617F646D" w14:textId="77777777" w:rsidR="00E20D62" w:rsidRPr="00176D51" w:rsidRDefault="00E20D62" w:rsidP="00176D51">
            <w:pPr>
              <w:spacing w:after="0" w:line="240" w:lineRule="auto"/>
              <w:ind w:right="141"/>
              <w:jc w:val="center"/>
              <w:rPr>
                <w:rFonts w:ascii="Times New Roman" w:hAnsi="Times New Roman" w:cs="Times New Roman"/>
                <w:sz w:val="20"/>
                <w:szCs w:val="20"/>
              </w:rPr>
            </w:pPr>
            <w:r w:rsidRPr="00176D51">
              <w:rPr>
                <w:rFonts w:ascii="Times New Roman" w:hAnsi="Times New Roman" w:cs="Times New Roman"/>
                <w:sz w:val="20"/>
                <w:szCs w:val="20"/>
              </w:rPr>
              <w:t>1,8</w:t>
            </w:r>
          </w:p>
        </w:tc>
      </w:tr>
      <w:tr w:rsidR="00E20D62" w:rsidRPr="00176D51" w14:paraId="38BAE683" w14:textId="77777777" w:rsidTr="00182115">
        <w:trPr>
          <w:trHeight w:val="583"/>
        </w:trPr>
        <w:tc>
          <w:tcPr>
            <w:tcW w:w="3075" w:type="dxa"/>
            <w:tcBorders>
              <w:top w:val="nil"/>
              <w:left w:val="nil"/>
              <w:bottom w:val="nil"/>
              <w:right w:val="nil"/>
            </w:tcBorders>
            <w:vAlign w:val="bottom"/>
            <w:hideMark/>
          </w:tcPr>
          <w:p w14:paraId="00152B28" w14:textId="77777777" w:rsidR="00E20D62" w:rsidRPr="00176D51" w:rsidRDefault="00E20D62" w:rsidP="003446A5">
            <w:pPr>
              <w:spacing w:after="0" w:line="240" w:lineRule="auto"/>
              <w:rPr>
                <w:rFonts w:ascii="Times New Roman" w:hAnsi="Times New Roman" w:cs="Times New Roman"/>
                <w:sz w:val="20"/>
                <w:szCs w:val="20"/>
              </w:rPr>
            </w:pPr>
            <w:r w:rsidRPr="00176D51">
              <w:rPr>
                <w:rFonts w:ascii="Times New Roman" w:hAnsi="Times New Roman" w:cs="Times New Roman"/>
                <w:sz w:val="20"/>
                <w:szCs w:val="20"/>
              </w:rPr>
              <w:t>Өндүрүштүн башка тармактары, машина жана жабдууну оңдоо жана орнотуу</w:t>
            </w:r>
          </w:p>
        </w:tc>
        <w:tc>
          <w:tcPr>
            <w:tcW w:w="1119" w:type="dxa"/>
            <w:tcBorders>
              <w:top w:val="nil"/>
              <w:left w:val="nil"/>
              <w:bottom w:val="nil"/>
              <w:right w:val="nil"/>
            </w:tcBorders>
            <w:vAlign w:val="bottom"/>
          </w:tcPr>
          <w:p w14:paraId="47254AB7"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284408,5</w:t>
            </w:r>
          </w:p>
        </w:tc>
        <w:tc>
          <w:tcPr>
            <w:tcW w:w="1258" w:type="dxa"/>
            <w:tcBorders>
              <w:top w:val="nil"/>
              <w:left w:val="nil"/>
              <w:bottom w:val="nil"/>
              <w:right w:val="nil"/>
            </w:tcBorders>
            <w:vAlign w:val="bottom"/>
          </w:tcPr>
          <w:p w14:paraId="7CB01643"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2158089,0</w:t>
            </w:r>
          </w:p>
        </w:tc>
        <w:tc>
          <w:tcPr>
            <w:tcW w:w="1211" w:type="dxa"/>
            <w:tcBorders>
              <w:top w:val="nil"/>
              <w:left w:val="nil"/>
              <w:bottom w:val="nil"/>
              <w:right w:val="nil"/>
            </w:tcBorders>
            <w:vAlign w:val="bottom"/>
          </w:tcPr>
          <w:p w14:paraId="0A52F045"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218509,3</w:t>
            </w:r>
          </w:p>
        </w:tc>
        <w:tc>
          <w:tcPr>
            <w:tcW w:w="1275" w:type="dxa"/>
            <w:tcBorders>
              <w:top w:val="nil"/>
              <w:left w:val="nil"/>
              <w:bottom w:val="nil"/>
              <w:right w:val="nil"/>
            </w:tcBorders>
            <w:vAlign w:val="bottom"/>
          </w:tcPr>
          <w:p w14:paraId="2AD83825" w14:textId="77777777" w:rsidR="00E20D62" w:rsidRPr="00176D51" w:rsidRDefault="00E20D62" w:rsidP="00176D51">
            <w:pPr>
              <w:spacing w:after="0" w:line="240" w:lineRule="auto"/>
              <w:jc w:val="right"/>
              <w:rPr>
                <w:rFonts w:ascii="Times New Roman" w:hAnsi="Times New Roman" w:cs="Times New Roman"/>
                <w:sz w:val="20"/>
                <w:szCs w:val="20"/>
              </w:rPr>
            </w:pPr>
            <w:r w:rsidRPr="00176D51">
              <w:rPr>
                <w:rFonts w:ascii="Times New Roman" w:hAnsi="Times New Roman" w:cs="Times New Roman"/>
                <w:sz w:val="20"/>
                <w:szCs w:val="20"/>
              </w:rPr>
              <w:t>1850108,4</w:t>
            </w:r>
          </w:p>
        </w:tc>
        <w:tc>
          <w:tcPr>
            <w:tcW w:w="1455" w:type="dxa"/>
            <w:tcBorders>
              <w:top w:val="nil"/>
              <w:left w:val="nil"/>
              <w:bottom w:val="nil"/>
              <w:right w:val="nil"/>
            </w:tcBorders>
            <w:vAlign w:val="bottom"/>
          </w:tcPr>
          <w:p w14:paraId="43EEBC4E" w14:textId="77777777" w:rsidR="00E20D62" w:rsidRPr="00176D51" w:rsidRDefault="00E20D62" w:rsidP="00176D51">
            <w:pPr>
              <w:spacing w:after="0" w:line="240" w:lineRule="auto"/>
              <w:ind w:right="141"/>
              <w:jc w:val="center"/>
              <w:rPr>
                <w:rFonts w:ascii="Times New Roman" w:hAnsi="Times New Roman" w:cs="Times New Roman"/>
                <w:sz w:val="20"/>
                <w:szCs w:val="20"/>
              </w:rPr>
            </w:pPr>
            <w:r w:rsidRPr="00176D51">
              <w:rPr>
                <w:rFonts w:ascii="Times New Roman" w:hAnsi="Times New Roman" w:cs="Times New Roman"/>
                <w:sz w:val="20"/>
                <w:szCs w:val="20"/>
              </w:rPr>
              <w:t>2,7</w:t>
            </w:r>
          </w:p>
        </w:tc>
      </w:tr>
      <w:tr w:rsidR="00E20D62" w:rsidRPr="00176D51" w14:paraId="652F1B5E" w14:textId="77777777" w:rsidTr="00182115">
        <w:tblPrEx>
          <w:tblBorders>
            <w:top w:val="single" w:sz="8" w:space="0" w:color="auto"/>
          </w:tblBorders>
          <w:tblLook w:val="0000" w:firstRow="0" w:lastRow="0" w:firstColumn="0" w:lastColumn="0" w:noHBand="0" w:noVBand="0"/>
        </w:tblPrEx>
        <w:trPr>
          <w:trHeight w:val="100"/>
        </w:trPr>
        <w:tc>
          <w:tcPr>
            <w:tcW w:w="9393" w:type="dxa"/>
            <w:gridSpan w:val="6"/>
          </w:tcPr>
          <w:p w14:paraId="7529F1D3" w14:textId="77777777" w:rsidR="00E20D62" w:rsidRPr="00176D51" w:rsidRDefault="00E20D62" w:rsidP="00176D51">
            <w:pPr>
              <w:spacing w:after="0" w:line="240" w:lineRule="auto"/>
              <w:jc w:val="both"/>
              <w:rPr>
                <w:rFonts w:ascii="Times New Roman" w:hAnsi="Times New Roman" w:cs="Times New Roman"/>
                <w:sz w:val="20"/>
                <w:szCs w:val="20"/>
              </w:rPr>
            </w:pPr>
          </w:p>
        </w:tc>
      </w:tr>
    </w:tbl>
    <w:p w14:paraId="5B39DEC1" w14:textId="77777777" w:rsidR="00E20D62" w:rsidRPr="00176D51" w:rsidRDefault="00E20D62" w:rsidP="00176D51">
      <w:pPr>
        <w:pBdr>
          <w:top w:val="single" w:sz="4" w:space="1" w:color="auto"/>
        </w:pBdr>
        <w:spacing w:after="0" w:line="240" w:lineRule="auto"/>
        <w:jc w:val="both"/>
        <w:rPr>
          <w:rFonts w:ascii="Times New Roman" w:hAnsi="Times New Roman" w:cs="Times New Roman"/>
          <w:sz w:val="20"/>
          <w:szCs w:val="20"/>
        </w:rPr>
      </w:pPr>
    </w:p>
    <w:p w14:paraId="56238ABF" w14:textId="285AC5EC" w:rsidR="00E20D62" w:rsidRPr="00482EBE" w:rsidRDefault="00E20D62" w:rsidP="00482EBE">
      <w:pPr>
        <w:spacing w:after="0" w:line="276" w:lineRule="auto"/>
        <w:jc w:val="both"/>
        <w:rPr>
          <w:rFonts w:ascii="Times New Roman" w:hAnsi="Times New Roman" w:cs="Times New Roman"/>
          <w:sz w:val="24"/>
          <w:szCs w:val="24"/>
          <w:lang w:val="ky-KG"/>
        </w:rPr>
      </w:pPr>
      <w:r w:rsidRPr="00725816">
        <w:rPr>
          <w:sz w:val="24"/>
          <w:szCs w:val="24"/>
          <w:lang w:val="ky-KG"/>
        </w:rPr>
        <w:t xml:space="preserve">         </w:t>
      </w:r>
      <w:bookmarkStart w:id="5" w:name="_Hlk206600189"/>
      <w:r w:rsidR="00685AEA">
        <w:rPr>
          <w:sz w:val="24"/>
          <w:szCs w:val="24"/>
          <w:lang w:val="ky-KG"/>
        </w:rPr>
        <w:t xml:space="preserve">  </w:t>
      </w:r>
      <w:r w:rsidRPr="00482EBE">
        <w:rPr>
          <w:rFonts w:ascii="Times New Roman" w:hAnsi="Times New Roman" w:cs="Times New Roman"/>
          <w:sz w:val="24"/>
          <w:szCs w:val="24"/>
          <w:lang w:val="ky-KG"/>
        </w:rPr>
        <w:t xml:space="preserve">2025-жылдын январь-октябрында мурунку жылдын тийиштүү мезгилине салыштырганда фармацевтикалык продукцияларды өндүрүүнүн көлөмүнүн 5,2 эсеге өсүшү,  фармацевтикалык медикаменттерди чыгаруунун 20,8 эсеге, ветеринардык </w:t>
      </w:r>
      <w:proofErr w:type="spellStart"/>
      <w:r w:rsidRPr="00482EBE">
        <w:rPr>
          <w:rFonts w:ascii="Times New Roman" w:hAnsi="Times New Roman" w:cs="Times New Roman"/>
          <w:sz w:val="24"/>
          <w:szCs w:val="24"/>
          <w:lang w:val="ky-KG"/>
        </w:rPr>
        <w:t>вакциналардын</w:t>
      </w:r>
      <w:proofErr w:type="spellEnd"/>
      <w:r w:rsidRPr="00482EBE">
        <w:rPr>
          <w:rFonts w:ascii="Times New Roman" w:hAnsi="Times New Roman" w:cs="Times New Roman"/>
          <w:sz w:val="24"/>
          <w:szCs w:val="24"/>
          <w:lang w:val="ky-KG"/>
        </w:rPr>
        <w:t xml:space="preserve"> -  1,6 эсеге </w:t>
      </w:r>
      <w:proofErr w:type="spellStart"/>
      <w:r w:rsidRPr="00482EBE">
        <w:rPr>
          <w:rFonts w:ascii="Times New Roman" w:hAnsi="Times New Roman" w:cs="Times New Roman"/>
          <w:sz w:val="24"/>
          <w:szCs w:val="24"/>
          <w:lang w:val="ky-KG"/>
        </w:rPr>
        <w:t>өсшүнүн</w:t>
      </w:r>
      <w:proofErr w:type="spellEnd"/>
      <w:r w:rsidRPr="00482EBE">
        <w:rPr>
          <w:rFonts w:ascii="Times New Roman" w:hAnsi="Times New Roman" w:cs="Times New Roman"/>
          <w:sz w:val="24"/>
          <w:szCs w:val="24"/>
          <w:lang w:val="ky-KG"/>
        </w:rPr>
        <w:t xml:space="preserve"> эсебинен </w:t>
      </w:r>
      <w:proofErr w:type="spellStart"/>
      <w:r w:rsidRPr="00482EBE">
        <w:rPr>
          <w:rFonts w:ascii="Times New Roman" w:hAnsi="Times New Roman" w:cs="Times New Roman"/>
          <w:sz w:val="24"/>
          <w:szCs w:val="24"/>
          <w:lang w:val="ky-KG"/>
        </w:rPr>
        <w:t>камсыздалды</w:t>
      </w:r>
      <w:proofErr w:type="spellEnd"/>
      <w:r w:rsidRPr="00482EBE">
        <w:rPr>
          <w:rFonts w:ascii="Times New Roman" w:hAnsi="Times New Roman" w:cs="Times New Roman"/>
          <w:sz w:val="24"/>
          <w:szCs w:val="24"/>
          <w:lang w:val="ky-KG"/>
        </w:rPr>
        <w:t xml:space="preserve">.  </w:t>
      </w:r>
    </w:p>
    <w:p w14:paraId="2C8EAC29"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Текстиль өндүрүшүндө өсүү болду,  ал кийим жана бут кийимдерди, булгаары жана булгаарыдан жасалган башка буюмдарды өндүрүүнүн 1,9 эсеге, балдардын кийимдеринин ( трикотаж эмес) 2,7 эсеге, трикотаж байпактардын – 2,9 эсеге,  аялдардын тыш </w:t>
      </w:r>
      <w:r w:rsidRPr="00482EBE">
        <w:rPr>
          <w:rFonts w:ascii="Times New Roman" w:hAnsi="Times New Roman" w:cs="Times New Roman"/>
          <w:sz w:val="24"/>
          <w:szCs w:val="24"/>
          <w:lang w:val="ky-KG"/>
        </w:rPr>
        <w:lastRenderedPageBreak/>
        <w:t>кийимдеринин   (трикотаж эмес) - 1,3 эсеге жана эркектердин – 15,5 пайызга өсүшүнүн эсебинен болду.</w:t>
      </w:r>
    </w:p>
    <w:p w14:paraId="786F7483"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Резина жана пластмасса буюмдарын, башка металл эмес минералдык </w:t>
      </w:r>
      <w:proofErr w:type="spellStart"/>
      <w:r w:rsidRPr="00482EBE">
        <w:rPr>
          <w:rFonts w:ascii="Times New Roman" w:hAnsi="Times New Roman" w:cs="Times New Roman"/>
          <w:sz w:val="24"/>
          <w:szCs w:val="24"/>
          <w:lang w:val="ky-KG"/>
        </w:rPr>
        <w:t>продуктуларды</w:t>
      </w:r>
      <w:proofErr w:type="spellEnd"/>
      <w:r w:rsidRPr="00482EBE">
        <w:rPr>
          <w:rFonts w:ascii="Times New Roman" w:hAnsi="Times New Roman" w:cs="Times New Roman"/>
          <w:sz w:val="24"/>
          <w:szCs w:val="24"/>
          <w:lang w:val="ky-KG"/>
        </w:rPr>
        <w:t xml:space="preserve"> өндүрүүнүн 1,4 эсеге </w:t>
      </w:r>
      <w:proofErr w:type="spellStart"/>
      <w:r w:rsidRPr="00482EBE">
        <w:rPr>
          <w:rFonts w:ascii="Times New Roman" w:hAnsi="Times New Roman" w:cs="Times New Roman"/>
          <w:sz w:val="24"/>
          <w:szCs w:val="24"/>
          <w:lang w:val="ky-KG"/>
        </w:rPr>
        <w:t>өсшү</w:t>
      </w:r>
      <w:proofErr w:type="spellEnd"/>
      <w:r w:rsidRPr="00482EBE">
        <w:rPr>
          <w:rFonts w:ascii="Times New Roman" w:hAnsi="Times New Roman" w:cs="Times New Roman"/>
          <w:sz w:val="24"/>
          <w:szCs w:val="24"/>
          <w:lang w:val="ky-KG"/>
        </w:rPr>
        <w:t xml:space="preserve"> байкалды, ал курулуш үчүн бетон жасалгаларынын 2,4 эсеге, курулуш аралашмаларынын – 2,6 эсеге, </w:t>
      </w:r>
      <w:proofErr w:type="spellStart"/>
      <w:r w:rsidRPr="00482EBE">
        <w:rPr>
          <w:rFonts w:ascii="Times New Roman" w:hAnsi="Times New Roman" w:cs="Times New Roman"/>
          <w:sz w:val="24"/>
          <w:szCs w:val="24"/>
          <w:lang w:val="ky-KG"/>
        </w:rPr>
        <w:t>газоблок</w:t>
      </w:r>
      <w:proofErr w:type="spellEnd"/>
      <w:r w:rsidRPr="00482EBE">
        <w:rPr>
          <w:rFonts w:ascii="Times New Roman" w:hAnsi="Times New Roman" w:cs="Times New Roman"/>
          <w:sz w:val="24"/>
          <w:szCs w:val="24"/>
          <w:lang w:val="ky-KG"/>
        </w:rPr>
        <w:t xml:space="preserve">, </w:t>
      </w:r>
      <w:proofErr w:type="spellStart"/>
      <w:r w:rsidRPr="00482EBE">
        <w:rPr>
          <w:rFonts w:ascii="Times New Roman" w:hAnsi="Times New Roman" w:cs="Times New Roman"/>
          <w:sz w:val="24"/>
          <w:szCs w:val="24"/>
          <w:lang w:val="ky-KG"/>
        </w:rPr>
        <w:t>пеноблоктордун</w:t>
      </w:r>
      <w:proofErr w:type="spellEnd"/>
      <w:r w:rsidRPr="00482EBE">
        <w:rPr>
          <w:rFonts w:ascii="Times New Roman" w:hAnsi="Times New Roman" w:cs="Times New Roman"/>
          <w:sz w:val="24"/>
          <w:szCs w:val="24"/>
          <w:lang w:val="ky-KG"/>
        </w:rPr>
        <w:t xml:space="preserve"> – 2,4 эсеге өсүшүнүн эсебинен болду. </w:t>
      </w:r>
    </w:p>
    <w:p w14:paraId="66D5BAB3"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Тамак-аш азыктары (суусундуктарды кошкондо) жана тамеки өндүрүүнүн көлөмү 23,4 пайызга өсүшү байкалды, ал  минерал суулардын жана жемиштер, жашылчалар жана  кайра иштетилген жана  консерваланган козу карындардын  2 эсеге, кычкыл сүт азыктарынын – 1,7 эсеге, макарон азыктарынын – 1,5 эсеге, эт жарым </w:t>
      </w:r>
      <w:proofErr w:type="spellStart"/>
      <w:r w:rsidRPr="00482EBE">
        <w:rPr>
          <w:rFonts w:ascii="Times New Roman" w:hAnsi="Times New Roman" w:cs="Times New Roman"/>
          <w:sz w:val="24"/>
          <w:szCs w:val="24"/>
          <w:lang w:val="ky-KG"/>
        </w:rPr>
        <w:t>фабрикаттарын</w:t>
      </w:r>
      <w:proofErr w:type="spellEnd"/>
      <w:r w:rsidRPr="00482EBE">
        <w:rPr>
          <w:rFonts w:ascii="Times New Roman" w:hAnsi="Times New Roman" w:cs="Times New Roman"/>
          <w:sz w:val="24"/>
          <w:szCs w:val="24"/>
          <w:lang w:val="ky-KG"/>
        </w:rPr>
        <w:t xml:space="preserve"> чыгаруунун 1,3 эсеге, </w:t>
      </w:r>
      <w:proofErr w:type="spellStart"/>
      <w:r w:rsidRPr="00482EBE">
        <w:rPr>
          <w:rFonts w:ascii="Times New Roman" w:hAnsi="Times New Roman" w:cs="Times New Roman"/>
          <w:sz w:val="24"/>
          <w:szCs w:val="24"/>
          <w:lang w:val="ky-KG"/>
        </w:rPr>
        <w:t>кытыраак</w:t>
      </w:r>
      <w:proofErr w:type="spellEnd"/>
      <w:r w:rsidRPr="00482EBE">
        <w:rPr>
          <w:rFonts w:ascii="Times New Roman" w:hAnsi="Times New Roman" w:cs="Times New Roman"/>
          <w:sz w:val="24"/>
          <w:szCs w:val="24"/>
          <w:lang w:val="ky-KG"/>
        </w:rPr>
        <w:t xml:space="preserve"> </w:t>
      </w:r>
      <w:proofErr w:type="spellStart"/>
      <w:r w:rsidRPr="00482EBE">
        <w:rPr>
          <w:rFonts w:ascii="Times New Roman" w:hAnsi="Times New Roman" w:cs="Times New Roman"/>
          <w:sz w:val="24"/>
          <w:szCs w:val="24"/>
          <w:lang w:val="ky-KG"/>
        </w:rPr>
        <w:t>картошкалардын</w:t>
      </w:r>
      <w:proofErr w:type="spellEnd"/>
      <w:r w:rsidRPr="00482EBE">
        <w:rPr>
          <w:rFonts w:ascii="Times New Roman" w:hAnsi="Times New Roman" w:cs="Times New Roman"/>
          <w:sz w:val="24"/>
          <w:szCs w:val="24"/>
          <w:lang w:val="ky-KG"/>
        </w:rPr>
        <w:t xml:space="preserve"> – 18,5 пайызга жана дан эгиндеринин унунун – 10,5 пайызга өсүшүнүн эсебинен болду. </w:t>
      </w:r>
    </w:p>
    <w:p w14:paraId="306861A2"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Химия продукцияларын </w:t>
      </w:r>
      <w:proofErr w:type="spellStart"/>
      <w:r w:rsidRPr="00482EBE">
        <w:rPr>
          <w:rFonts w:ascii="Times New Roman" w:hAnsi="Times New Roman" w:cs="Times New Roman"/>
          <w:sz w:val="24"/>
          <w:szCs w:val="24"/>
          <w:lang w:val="ky-KG"/>
        </w:rPr>
        <w:t>өндүрүүнүнүн</w:t>
      </w:r>
      <w:proofErr w:type="spellEnd"/>
      <w:r w:rsidRPr="00482EBE">
        <w:rPr>
          <w:rFonts w:ascii="Times New Roman" w:hAnsi="Times New Roman" w:cs="Times New Roman"/>
          <w:sz w:val="24"/>
          <w:szCs w:val="24"/>
          <w:lang w:val="ky-KG"/>
        </w:rPr>
        <w:t xml:space="preserve">  13 пайызга </w:t>
      </w:r>
      <w:proofErr w:type="spellStart"/>
      <w:r w:rsidRPr="00482EBE">
        <w:rPr>
          <w:rFonts w:ascii="Times New Roman" w:hAnsi="Times New Roman" w:cs="Times New Roman"/>
          <w:sz w:val="24"/>
          <w:szCs w:val="24"/>
          <w:lang w:val="ky-KG"/>
        </w:rPr>
        <w:t>өсшү</w:t>
      </w:r>
      <w:proofErr w:type="spellEnd"/>
      <w:r w:rsidRPr="00482EBE">
        <w:rPr>
          <w:rFonts w:ascii="Times New Roman" w:hAnsi="Times New Roman" w:cs="Times New Roman"/>
          <w:sz w:val="24"/>
          <w:szCs w:val="24"/>
          <w:lang w:val="ky-KG"/>
        </w:rPr>
        <w:t xml:space="preserve">,  жууп тазалоочу каражаттардын 1,4 эсеге жана суу </w:t>
      </w:r>
      <w:proofErr w:type="spellStart"/>
      <w:r w:rsidRPr="00482EBE">
        <w:rPr>
          <w:rFonts w:ascii="Times New Roman" w:hAnsi="Times New Roman" w:cs="Times New Roman"/>
          <w:sz w:val="24"/>
          <w:szCs w:val="24"/>
          <w:lang w:val="ky-KG"/>
        </w:rPr>
        <w:t>эмулсиялуу</w:t>
      </w:r>
      <w:proofErr w:type="spellEnd"/>
      <w:r w:rsidRPr="00482EBE">
        <w:rPr>
          <w:rFonts w:ascii="Times New Roman" w:hAnsi="Times New Roman" w:cs="Times New Roman"/>
          <w:sz w:val="24"/>
          <w:szCs w:val="24"/>
          <w:lang w:val="ky-KG"/>
        </w:rPr>
        <w:t xml:space="preserve"> </w:t>
      </w:r>
      <w:proofErr w:type="spellStart"/>
      <w:r w:rsidRPr="00482EBE">
        <w:rPr>
          <w:rFonts w:ascii="Times New Roman" w:hAnsi="Times New Roman" w:cs="Times New Roman"/>
          <w:sz w:val="24"/>
          <w:szCs w:val="24"/>
          <w:lang w:val="ky-KG"/>
        </w:rPr>
        <w:t>боектун</w:t>
      </w:r>
      <w:proofErr w:type="spellEnd"/>
      <w:r w:rsidRPr="00482EBE">
        <w:rPr>
          <w:rFonts w:ascii="Times New Roman" w:hAnsi="Times New Roman" w:cs="Times New Roman"/>
          <w:sz w:val="24"/>
          <w:szCs w:val="24"/>
          <w:lang w:val="ky-KG"/>
        </w:rPr>
        <w:t xml:space="preserve">  1,3 эсеге </w:t>
      </w:r>
      <w:proofErr w:type="spellStart"/>
      <w:r w:rsidRPr="00482EBE">
        <w:rPr>
          <w:rFonts w:ascii="Times New Roman" w:hAnsi="Times New Roman" w:cs="Times New Roman"/>
          <w:sz w:val="24"/>
          <w:szCs w:val="24"/>
          <w:lang w:val="ky-KG"/>
        </w:rPr>
        <w:t>өсүүсүнүн</w:t>
      </w:r>
      <w:proofErr w:type="spellEnd"/>
      <w:r w:rsidRPr="00482EBE">
        <w:rPr>
          <w:rFonts w:ascii="Times New Roman" w:hAnsi="Times New Roman" w:cs="Times New Roman"/>
          <w:sz w:val="24"/>
          <w:szCs w:val="24"/>
          <w:lang w:val="ky-KG"/>
        </w:rPr>
        <w:t xml:space="preserve"> эсебинен болду.  </w:t>
      </w:r>
    </w:p>
    <w:p w14:paraId="2F766050"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Жыгачтан жана кагаздан жасалган буюмдар өндүрүшү; басмакана иштеринин көлөмүнүн 7,9 пайызга өсүшү  </w:t>
      </w:r>
      <w:proofErr w:type="spellStart"/>
      <w:r w:rsidRPr="00482EBE">
        <w:rPr>
          <w:rFonts w:ascii="Times New Roman" w:hAnsi="Times New Roman" w:cs="Times New Roman"/>
          <w:sz w:val="24"/>
          <w:szCs w:val="24"/>
          <w:lang w:val="ky-KG"/>
        </w:rPr>
        <w:t>каробкалар</w:t>
      </w:r>
      <w:proofErr w:type="spellEnd"/>
      <w:r w:rsidRPr="00482EBE">
        <w:rPr>
          <w:rFonts w:ascii="Times New Roman" w:hAnsi="Times New Roman" w:cs="Times New Roman"/>
          <w:sz w:val="24"/>
          <w:szCs w:val="24"/>
          <w:lang w:val="ky-KG"/>
        </w:rPr>
        <w:t xml:space="preserve">, </w:t>
      </w:r>
      <w:proofErr w:type="spellStart"/>
      <w:r w:rsidRPr="00482EBE">
        <w:rPr>
          <w:rFonts w:ascii="Times New Roman" w:hAnsi="Times New Roman" w:cs="Times New Roman"/>
          <w:sz w:val="24"/>
          <w:szCs w:val="24"/>
          <w:lang w:val="ky-KG"/>
        </w:rPr>
        <w:t>гофрленбеген</w:t>
      </w:r>
      <w:proofErr w:type="spellEnd"/>
      <w:r w:rsidRPr="00482EBE">
        <w:rPr>
          <w:rFonts w:ascii="Times New Roman" w:hAnsi="Times New Roman" w:cs="Times New Roman"/>
          <w:sz w:val="24"/>
          <w:szCs w:val="24"/>
          <w:lang w:val="ky-KG"/>
        </w:rPr>
        <w:t xml:space="preserve"> кагаздан жана картондон ящиктерди чыгаруунун  3,1 эсеге, кагаздан же картондон жасалган </w:t>
      </w:r>
      <w:proofErr w:type="spellStart"/>
      <w:r w:rsidRPr="00482EBE">
        <w:rPr>
          <w:rFonts w:ascii="Times New Roman" w:hAnsi="Times New Roman" w:cs="Times New Roman"/>
          <w:sz w:val="24"/>
          <w:szCs w:val="24"/>
          <w:lang w:val="ky-KG"/>
        </w:rPr>
        <w:t>ярлыктардын</w:t>
      </w:r>
      <w:proofErr w:type="spellEnd"/>
      <w:r w:rsidRPr="00482EBE">
        <w:rPr>
          <w:rFonts w:ascii="Times New Roman" w:hAnsi="Times New Roman" w:cs="Times New Roman"/>
          <w:sz w:val="24"/>
          <w:szCs w:val="24"/>
          <w:lang w:val="ky-KG"/>
        </w:rPr>
        <w:t>, этикеткалардын - 1,7 эсеге өсүшүнүн эсебинен болду.</w:t>
      </w:r>
    </w:p>
    <w:p w14:paraId="6B59BC72"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Негизги металл жана даяр металл буюмдарын өндүрүүдө, машина жана жабдуу өндүрүшүнөн башкада 3,2 пайызга өсүшү,</w:t>
      </w:r>
      <w:r w:rsidRPr="00482EBE">
        <w:rPr>
          <w:rFonts w:ascii="Times New Roman" w:hAnsi="Times New Roman" w:cs="Times New Roman"/>
          <w:bCs/>
          <w:sz w:val="24"/>
          <w:szCs w:val="24"/>
          <w:lang w:val="ky-KG"/>
        </w:rPr>
        <w:t xml:space="preserve"> жолдор үчүн короочу тосмолордун  2,8 эсеге, металл терезелерди жана эшиктерди чыгаруунун – 1,6 эсеге, чатыр </w:t>
      </w:r>
      <w:proofErr w:type="spellStart"/>
      <w:r w:rsidRPr="00482EBE">
        <w:rPr>
          <w:rFonts w:ascii="Times New Roman" w:hAnsi="Times New Roman" w:cs="Times New Roman"/>
          <w:bCs/>
          <w:sz w:val="24"/>
          <w:szCs w:val="24"/>
          <w:lang w:val="ky-KG"/>
        </w:rPr>
        <w:t>панелдеринин</w:t>
      </w:r>
      <w:proofErr w:type="spellEnd"/>
      <w:r w:rsidRPr="00482EBE">
        <w:rPr>
          <w:rFonts w:ascii="Times New Roman" w:hAnsi="Times New Roman" w:cs="Times New Roman"/>
          <w:bCs/>
          <w:sz w:val="24"/>
          <w:szCs w:val="24"/>
          <w:lang w:val="ky-KG"/>
        </w:rPr>
        <w:t xml:space="preserve"> (металл </w:t>
      </w:r>
      <w:proofErr w:type="spellStart"/>
      <w:r w:rsidRPr="00482EBE">
        <w:rPr>
          <w:rFonts w:ascii="Times New Roman" w:hAnsi="Times New Roman" w:cs="Times New Roman"/>
          <w:bCs/>
          <w:sz w:val="24"/>
          <w:szCs w:val="24"/>
          <w:lang w:val="ky-KG"/>
        </w:rPr>
        <w:t>плиткалар</w:t>
      </w:r>
      <w:proofErr w:type="spellEnd"/>
      <w:r w:rsidRPr="00482EBE">
        <w:rPr>
          <w:rFonts w:ascii="Times New Roman" w:hAnsi="Times New Roman" w:cs="Times New Roman"/>
          <w:bCs/>
          <w:sz w:val="24"/>
          <w:szCs w:val="24"/>
          <w:lang w:val="ky-KG"/>
        </w:rPr>
        <w:t xml:space="preserve">) – 16,1 пайызга </w:t>
      </w:r>
      <w:r w:rsidRPr="00482EBE">
        <w:rPr>
          <w:rFonts w:ascii="Times New Roman" w:hAnsi="Times New Roman" w:cs="Times New Roman"/>
          <w:sz w:val="24"/>
          <w:szCs w:val="24"/>
          <w:lang w:val="ky-KG"/>
        </w:rPr>
        <w:t xml:space="preserve">өсүшүнүн эсебинен болду. </w:t>
      </w:r>
    </w:p>
    <w:p w14:paraId="6C9F4404"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Муну менен катар, компьютер, электрондук жана оптикалык жабдууларды өндүрүүнүн 86,2 пайызга төмөндөшү, бул кеңсе жабдууларын жана компьютерлерди чогултуу жана орнотуунун 86,8 пайызга төмөндөшү менен шартталган. </w:t>
      </w:r>
    </w:p>
    <w:p w14:paraId="35014F28"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Өндүрүштүн башка тармактары, машина жана жабдууларды оңдоо жана </w:t>
      </w:r>
      <w:proofErr w:type="spellStart"/>
      <w:r w:rsidRPr="00482EBE">
        <w:rPr>
          <w:rFonts w:ascii="Times New Roman" w:hAnsi="Times New Roman" w:cs="Times New Roman"/>
          <w:sz w:val="24"/>
          <w:szCs w:val="24"/>
          <w:lang w:val="ky-KG"/>
        </w:rPr>
        <w:t>орнотууда</w:t>
      </w:r>
      <w:proofErr w:type="spellEnd"/>
      <w:r w:rsidRPr="00482EBE">
        <w:rPr>
          <w:rFonts w:ascii="Times New Roman" w:hAnsi="Times New Roman" w:cs="Times New Roman"/>
          <w:sz w:val="24"/>
          <w:szCs w:val="24"/>
          <w:lang w:val="ky-KG"/>
        </w:rPr>
        <w:t xml:space="preserve"> 26,1 пайызга төмөндөшү башка атайын багыттагы жабдууларды оңдоо жана тейлөө кызматтарынын кыскарышына байланыштуу 62,4 пайызга жана эмерек өндүрүүнүн 14 пайызга төмөндөшүнүн эсебинен </w:t>
      </w:r>
      <w:proofErr w:type="spellStart"/>
      <w:r w:rsidRPr="00482EBE">
        <w:rPr>
          <w:rFonts w:ascii="Times New Roman" w:hAnsi="Times New Roman" w:cs="Times New Roman"/>
          <w:sz w:val="24"/>
          <w:szCs w:val="24"/>
          <w:lang w:val="ky-KG"/>
        </w:rPr>
        <w:t>камсыздалды</w:t>
      </w:r>
      <w:proofErr w:type="spellEnd"/>
      <w:r w:rsidRPr="00482EBE">
        <w:rPr>
          <w:rFonts w:ascii="Times New Roman" w:hAnsi="Times New Roman" w:cs="Times New Roman"/>
          <w:sz w:val="24"/>
          <w:szCs w:val="24"/>
          <w:lang w:val="ky-KG"/>
        </w:rPr>
        <w:t>.</w:t>
      </w:r>
    </w:p>
    <w:p w14:paraId="0E467532"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Электр жабдууларын өндүрүүнүн 25,2 пайызга төмөндөшү байкалды, ал трансформаторлорду чыгаруунун 28,6 пайызга </w:t>
      </w:r>
      <w:proofErr w:type="spellStart"/>
      <w:r w:rsidRPr="00482EBE">
        <w:rPr>
          <w:rFonts w:ascii="Times New Roman" w:hAnsi="Times New Roman" w:cs="Times New Roman"/>
          <w:sz w:val="24"/>
          <w:szCs w:val="24"/>
          <w:lang w:val="ky-KG"/>
        </w:rPr>
        <w:t>пайызга</w:t>
      </w:r>
      <w:proofErr w:type="spellEnd"/>
      <w:r w:rsidRPr="00482EBE">
        <w:rPr>
          <w:rFonts w:ascii="Times New Roman" w:hAnsi="Times New Roman" w:cs="Times New Roman"/>
          <w:sz w:val="24"/>
          <w:szCs w:val="24"/>
          <w:lang w:val="ky-KG"/>
        </w:rPr>
        <w:t xml:space="preserve"> төмөндөшүнүн эсебинен болду.</w:t>
      </w:r>
    </w:p>
    <w:p w14:paraId="400AB377"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w:t>
      </w:r>
      <w:bookmarkStart w:id="6" w:name="_Hlk211514435"/>
      <w:r w:rsidRPr="00482EBE">
        <w:rPr>
          <w:rFonts w:ascii="Times New Roman" w:hAnsi="Times New Roman" w:cs="Times New Roman"/>
          <w:sz w:val="24"/>
          <w:szCs w:val="24"/>
          <w:lang w:val="ky-KG"/>
        </w:rPr>
        <w:t xml:space="preserve">Транспорт каражаттарын өндүрүүнүн 7,2 пайызга төмөндөшү, </w:t>
      </w:r>
      <w:proofErr w:type="spellStart"/>
      <w:r w:rsidRPr="00482EBE">
        <w:rPr>
          <w:rFonts w:ascii="Times New Roman" w:hAnsi="Times New Roman" w:cs="Times New Roman"/>
          <w:sz w:val="24"/>
          <w:szCs w:val="24"/>
          <w:lang w:val="ky-KG"/>
        </w:rPr>
        <w:t>чиркегичтерди</w:t>
      </w:r>
      <w:proofErr w:type="spellEnd"/>
      <w:r w:rsidRPr="00482EBE">
        <w:rPr>
          <w:rFonts w:ascii="Times New Roman" w:hAnsi="Times New Roman" w:cs="Times New Roman"/>
          <w:sz w:val="24"/>
          <w:szCs w:val="24"/>
          <w:lang w:val="ky-KG"/>
        </w:rPr>
        <w:t xml:space="preserve"> жана жарым </w:t>
      </w:r>
      <w:proofErr w:type="spellStart"/>
      <w:r w:rsidRPr="00482EBE">
        <w:rPr>
          <w:rFonts w:ascii="Times New Roman" w:hAnsi="Times New Roman" w:cs="Times New Roman"/>
          <w:sz w:val="24"/>
          <w:szCs w:val="24"/>
          <w:lang w:val="ky-KG"/>
        </w:rPr>
        <w:t>жарым</w:t>
      </w:r>
      <w:proofErr w:type="spellEnd"/>
      <w:r w:rsidRPr="00482EBE">
        <w:rPr>
          <w:rFonts w:ascii="Times New Roman" w:hAnsi="Times New Roman" w:cs="Times New Roman"/>
          <w:sz w:val="24"/>
          <w:szCs w:val="24"/>
          <w:lang w:val="ky-KG"/>
        </w:rPr>
        <w:t xml:space="preserve"> </w:t>
      </w:r>
      <w:proofErr w:type="spellStart"/>
      <w:r w:rsidRPr="00482EBE">
        <w:rPr>
          <w:rFonts w:ascii="Times New Roman" w:hAnsi="Times New Roman" w:cs="Times New Roman"/>
          <w:sz w:val="24"/>
          <w:szCs w:val="24"/>
          <w:lang w:val="ky-KG"/>
        </w:rPr>
        <w:t>чиркегичтерди</w:t>
      </w:r>
      <w:proofErr w:type="spellEnd"/>
      <w:r w:rsidRPr="00482EBE">
        <w:rPr>
          <w:rFonts w:ascii="Times New Roman" w:hAnsi="Times New Roman" w:cs="Times New Roman"/>
          <w:sz w:val="24"/>
          <w:szCs w:val="24"/>
          <w:lang w:val="ky-KG"/>
        </w:rPr>
        <w:t xml:space="preserve"> чыгаруунун 10,2 пайызга жана радиаторлордун бөлүктөрүнүн 7,7 пайызга төмөндөшүнүн эсебинен болду.                                                     </w:t>
      </w:r>
    </w:p>
    <w:p w14:paraId="7593ADD3" w14:textId="77777777" w:rsidR="00E20D62" w:rsidRPr="00482EBE" w:rsidRDefault="00E20D62" w:rsidP="00482EBE">
      <w:pPr>
        <w:spacing w:after="0" w:line="276" w:lineRule="auto"/>
        <w:jc w:val="both"/>
        <w:rPr>
          <w:rFonts w:ascii="Times New Roman" w:hAnsi="Times New Roman" w:cs="Times New Roman"/>
          <w:sz w:val="24"/>
          <w:szCs w:val="24"/>
          <w:lang w:val="ky-KG"/>
        </w:rPr>
      </w:pPr>
      <w:r w:rsidRPr="00482EBE">
        <w:rPr>
          <w:rFonts w:ascii="Times New Roman" w:hAnsi="Times New Roman" w:cs="Times New Roman"/>
          <w:sz w:val="24"/>
          <w:szCs w:val="24"/>
          <w:lang w:val="ky-KG"/>
        </w:rPr>
        <w:t xml:space="preserve">          Машина жана жабдууларды өндүрүүдө, башка </w:t>
      </w:r>
      <w:proofErr w:type="spellStart"/>
      <w:r w:rsidRPr="00482EBE">
        <w:rPr>
          <w:rFonts w:ascii="Times New Roman" w:hAnsi="Times New Roman" w:cs="Times New Roman"/>
          <w:sz w:val="24"/>
          <w:szCs w:val="24"/>
          <w:lang w:val="ky-KG"/>
        </w:rPr>
        <w:t>топтошууга</w:t>
      </w:r>
      <w:proofErr w:type="spellEnd"/>
      <w:r w:rsidRPr="00482EBE">
        <w:rPr>
          <w:rFonts w:ascii="Times New Roman" w:hAnsi="Times New Roman" w:cs="Times New Roman"/>
          <w:sz w:val="24"/>
          <w:szCs w:val="24"/>
          <w:lang w:val="ky-KG"/>
        </w:rPr>
        <w:t xml:space="preserve"> кирбеген 4,2 пайызга </w:t>
      </w:r>
      <w:bookmarkEnd w:id="6"/>
      <w:r w:rsidRPr="00482EBE">
        <w:rPr>
          <w:rFonts w:ascii="Times New Roman" w:hAnsi="Times New Roman" w:cs="Times New Roman"/>
          <w:sz w:val="24"/>
          <w:szCs w:val="24"/>
          <w:lang w:val="ky-KG"/>
        </w:rPr>
        <w:t xml:space="preserve">төмөндөшү, агрегаты же </w:t>
      </w:r>
      <w:proofErr w:type="spellStart"/>
      <w:r w:rsidRPr="00482EBE">
        <w:rPr>
          <w:rFonts w:ascii="Times New Roman" w:hAnsi="Times New Roman" w:cs="Times New Roman"/>
          <w:sz w:val="24"/>
          <w:szCs w:val="24"/>
          <w:lang w:val="ky-KG"/>
        </w:rPr>
        <w:t>бууланткычы</w:t>
      </w:r>
      <w:proofErr w:type="spellEnd"/>
      <w:r w:rsidRPr="00482EBE">
        <w:rPr>
          <w:rFonts w:ascii="Times New Roman" w:hAnsi="Times New Roman" w:cs="Times New Roman"/>
          <w:sz w:val="24"/>
          <w:szCs w:val="24"/>
          <w:lang w:val="ky-KG"/>
        </w:rPr>
        <w:t xml:space="preserve"> бар  муздаткыч </w:t>
      </w:r>
      <w:proofErr w:type="spellStart"/>
      <w:r w:rsidRPr="00482EBE">
        <w:rPr>
          <w:rFonts w:ascii="Times New Roman" w:hAnsi="Times New Roman" w:cs="Times New Roman"/>
          <w:sz w:val="24"/>
          <w:szCs w:val="24"/>
          <w:lang w:val="ky-KG"/>
        </w:rPr>
        <w:t>витриналарын</w:t>
      </w:r>
      <w:proofErr w:type="spellEnd"/>
      <w:r w:rsidRPr="00482EBE">
        <w:rPr>
          <w:rFonts w:ascii="Times New Roman" w:hAnsi="Times New Roman" w:cs="Times New Roman"/>
          <w:sz w:val="24"/>
          <w:szCs w:val="24"/>
          <w:lang w:val="ky-KG"/>
        </w:rPr>
        <w:t xml:space="preserve"> жана текчелеринин     29,4 пайызга төмөндөшүнүн эсебинен болду. </w:t>
      </w:r>
    </w:p>
    <w:p w14:paraId="3D807070" w14:textId="77777777" w:rsidR="00E20D62" w:rsidRPr="00725816" w:rsidRDefault="00E20D62" w:rsidP="00E20D62">
      <w:pPr>
        <w:spacing w:line="276" w:lineRule="auto"/>
        <w:jc w:val="both"/>
        <w:rPr>
          <w:sz w:val="24"/>
          <w:szCs w:val="24"/>
          <w:lang w:val="ky-KG"/>
        </w:rPr>
      </w:pPr>
      <w:r w:rsidRPr="00725816">
        <w:rPr>
          <w:sz w:val="24"/>
          <w:szCs w:val="24"/>
          <w:lang w:val="ky-KG"/>
        </w:rPr>
        <w:t xml:space="preserve">           </w:t>
      </w:r>
      <w:bookmarkStart w:id="7" w:name="_Hlk211514508"/>
    </w:p>
    <w:bookmarkEnd w:id="5"/>
    <w:bookmarkEnd w:id="7"/>
    <w:p w14:paraId="0B134D1F" w14:textId="77777777" w:rsidR="00CE42BB" w:rsidRDefault="00CE42BB" w:rsidP="00482EBE">
      <w:pPr>
        <w:spacing w:after="0" w:line="276" w:lineRule="auto"/>
        <w:jc w:val="both"/>
        <w:rPr>
          <w:rFonts w:ascii="Times New Roman" w:hAnsi="Times New Roman" w:cs="Times New Roman"/>
          <w:sz w:val="24"/>
          <w:szCs w:val="24"/>
          <w:lang w:val="ky-KG"/>
        </w:rPr>
      </w:pPr>
    </w:p>
    <w:p w14:paraId="676FBDE0" w14:textId="77777777" w:rsidR="00CE42BB" w:rsidRDefault="00CE42BB" w:rsidP="00482EBE">
      <w:pPr>
        <w:spacing w:after="0" w:line="276" w:lineRule="auto"/>
        <w:jc w:val="both"/>
        <w:rPr>
          <w:rFonts w:ascii="Times New Roman" w:hAnsi="Times New Roman" w:cs="Times New Roman"/>
          <w:sz w:val="24"/>
          <w:szCs w:val="24"/>
          <w:lang w:val="ky-KG"/>
        </w:rPr>
      </w:pPr>
    </w:p>
    <w:p w14:paraId="1973F87F" w14:textId="77777777" w:rsidR="00CE42BB" w:rsidRDefault="00CE42BB" w:rsidP="00482EBE">
      <w:pPr>
        <w:spacing w:after="0" w:line="276" w:lineRule="auto"/>
        <w:jc w:val="both"/>
        <w:rPr>
          <w:rFonts w:ascii="Times New Roman" w:hAnsi="Times New Roman" w:cs="Times New Roman"/>
          <w:sz w:val="24"/>
          <w:szCs w:val="24"/>
          <w:lang w:val="ky-KG"/>
        </w:rPr>
      </w:pPr>
    </w:p>
    <w:p w14:paraId="500B6341" w14:textId="77777777" w:rsidR="00CE42BB" w:rsidRDefault="00CE42BB" w:rsidP="00482EBE">
      <w:pPr>
        <w:spacing w:after="0" w:line="276" w:lineRule="auto"/>
        <w:jc w:val="both"/>
        <w:rPr>
          <w:rFonts w:ascii="Times New Roman" w:hAnsi="Times New Roman" w:cs="Times New Roman"/>
          <w:sz w:val="24"/>
          <w:szCs w:val="24"/>
          <w:lang w:val="ky-KG"/>
        </w:rPr>
      </w:pPr>
    </w:p>
    <w:p w14:paraId="6CCFF246" w14:textId="77777777" w:rsidR="00CE42BB" w:rsidRDefault="00CE42BB" w:rsidP="00482EBE">
      <w:pPr>
        <w:spacing w:after="0" w:line="276" w:lineRule="auto"/>
        <w:jc w:val="both"/>
        <w:rPr>
          <w:rFonts w:ascii="Times New Roman" w:hAnsi="Times New Roman" w:cs="Times New Roman"/>
          <w:sz w:val="24"/>
          <w:szCs w:val="24"/>
          <w:lang w:val="ky-KG"/>
        </w:rPr>
      </w:pPr>
    </w:p>
    <w:p w14:paraId="6EEEA8D7" w14:textId="77777777" w:rsidR="00CE42BB" w:rsidRDefault="00CE42BB" w:rsidP="00482EBE">
      <w:pPr>
        <w:spacing w:after="0" w:line="276" w:lineRule="auto"/>
        <w:jc w:val="both"/>
        <w:rPr>
          <w:rFonts w:ascii="Times New Roman" w:hAnsi="Times New Roman" w:cs="Times New Roman"/>
          <w:sz w:val="24"/>
          <w:szCs w:val="24"/>
          <w:lang w:val="ky-KG"/>
        </w:rPr>
      </w:pPr>
    </w:p>
    <w:p w14:paraId="54DE0CCC" w14:textId="77777777" w:rsidR="00CE42BB" w:rsidRDefault="00CE42BB" w:rsidP="00482EBE">
      <w:pPr>
        <w:spacing w:after="0" w:line="276" w:lineRule="auto"/>
        <w:jc w:val="both"/>
        <w:rPr>
          <w:rFonts w:ascii="Times New Roman" w:hAnsi="Times New Roman" w:cs="Times New Roman"/>
          <w:sz w:val="24"/>
          <w:szCs w:val="24"/>
          <w:lang w:val="ky-KG"/>
        </w:rPr>
      </w:pPr>
    </w:p>
    <w:p w14:paraId="5A8A0255" w14:textId="54D0446E" w:rsidR="00482EBE" w:rsidRDefault="00E20D62" w:rsidP="00482EBE">
      <w:pPr>
        <w:spacing w:after="0" w:line="276" w:lineRule="auto"/>
        <w:jc w:val="both"/>
        <w:rPr>
          <w:rFonts w:ascii="Times New Roman" w:hAnsi="Times New Roman" w:cs="Times New Roman"/>
          <w:b/>
          <w:sz w:val="24"/>
          <w:szCs w:val="24"/>
          <w:lang w:val="ky-KG"/>
        </w:rPr>
      </w:pPr>
      <w:r w:rsidRPr="00482EBE">
        <w:rPr>
          <w:rFonts w:ascii="Times New Roman" w:hAnsi="Times New Roman" w:cs="Times New Roman"/>
          <w:sz w:val="24"/>
          <w:szCs w:val="24"/>
          <w:lang w:val="ky-KG"/>
        </w:rPr>
        <w:lastRenderedPageBreak/>
        <w:t xml:space="preserve">  </w:t>
      </w:r>
      <w:r w:rsidRPr="00482EBE">
        <w:rPr>
          <w:rFonts w:ascii="Times New Roman" w:hAnsi="Times New Roman" w:cs="Times New Roman"/>
          <w:b/>
          <w:spacing w:val="-4"/>
          <w:sz w:val="24"/>
          <w:szCs w:val="24"/>
          <w:lang w:val="ky-KG"/>
        </w:rPr>
        <w:t xml:space="preserve">1-график: </w:t>
      </w:r>
      <w:r w:rsidRPr="00482EBE">
        <w:rPr>
          <w:rFonts w:ascii="Times New Roman" w:hAnsi="Times New Roman" w:cs="Times New Roman"/>
          <w:b/>
          <w:sz w:val="24"/>
          <w:szCs w:val="24"/>
          <w:lang w:val="ky-KG"/>
        </w:rPr>
        <w:t xml:space="preserve">2025-жылдын январь-октябрындагы </w:t>
      </w:r>
      <w:r w:rsidRPr="00482EBE">
        <w:rPr>
          <w:rFonts w:ascii="Times New Roman" w:hAnsi="Times New Roman" w:cs="Times New Roman"/>
          <w:b/>
          <w:bCs/>
          <w:sz w:val="24"/>
          <w:szCs w:val="24"/>
          <w:lang w:val="ky-KG"/>
        </w:rPr>
        <w:t>иштетүү өндүрүшүнүн</w:t>
      </w:r>
      <w:r w:rsidRPr="00482EBE">
        <w:rPr>
          <w:rFonts w:ascii="Times New Roman" w:hAnsi="Times New Roman" w:cs="Times New Roman"/>
          <w:b/>
          <w:sz w:val="24"/>
          <w:szCs w:val="24"/>
          <w:lang w:val="ky-KG"/>
        </w:rPr>
        <w:t xml:space="preserve"> </w:t>
      </w:r>
      <w:r w:rsidR="00482EBE">
        <w:rPr>
          <w:rFonts w:ascii="Times New Roman" w:hAnsi="Times New Roman" w:cs="Times New Roman"/>
          <w:b/>
          <w:sz w:val="24"/>
          <w:szCs w:val="24"/>
          <w:lang w:val="ky-KG"/>
        </w:rPr>
        <w:t xml:space="preserve">  </w:t>
      </w:r>
    </w:p>
    <w:p w14:paraId="03664B0A" w14:textId="0E042E95" w:rsidR="00E20D62" w:rsidRPr="00482EBE" w:rsidRDefault="00482EBE" w:rsidP="00482EBE">
      <w:pPr>
        <w:spacing w:after="0" w:line="276" w:lineRule="auto"/>
        <w:jc w:val="both"/>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E20D62" w:rsidRPr="00482EBE">
        <w:rPr>
          <w:rFonts w:ascii="Times New Roman" w:hAnsi="Times New Roman" w:cs="Times New Roman"/>
          <w:b/>
          <w:sz w:val="24"/>
          <w:szCs w:val="24"/>
          <w:lang w:val="ky-KG"/>
        </w:rPr>
        <w:t>экономикалык ишмердиктин түрлөрү боюнча</w:t>
      </w:r>
      <w:r w:rsidR="00E20D62" w:rsidRPr="00482EBE">
        <w:rPr>
          <w:rFonts w:ascii="Times New Roman" w:hAnsi="Times New Roman" w:cs="Times New Roman"/>
          <w:b/>
          <w:bCs/>
          <w:sz w:val="24"/>
          <w:szCs w:val="24"/>
          <w:lang w:val="ky-KG"/>
        </w:rPr>
        <w:t xml:space="preserve"> </w:t>
      </w:r>
      <w:r w:rsidR="00E20D62" w:rsidRPr="00482EBE">
        <w:rPr>
          <w:rFonts w:ascii="Times New Roman" w:hAnsi="Times New Roman" w:cs="Times New Roman"/>
          <w:b/>
          <w:spacing w:val="-4"/>
          <w:sz w:val="24"/>
          <w:szCs w:val="24"/>
          <w:lang w:val="ky-KG"/>
        </w:rPr>
        <w:t>тү</w:t>
      </w:r>
      <w:r w:rsidR="00E20D62" w:rsidRPr="00482EBE">
        <w:rPr>
          <w:rFonts w:ascii="Times New Roman" w:hAnsi="Times New Roman" w:cs="Times New Roman"/>
          <w:b/>
          <w:sz w:val="24"/>
          <w:szCs w:val="24"/>
          <w:lang w:val="ky-KG"/>
        </w:rPr>
        <w:t>зүмү</w:t>
      </w:r>
    </w:p>
    <w:p w14:paraId="065963A7" w14:textId="4A742648" w:rsidR="00E20D62" w:rsidRPr="00482EBE" w:rsidRDefault="00482EBE" w:rsidP="00E20D62">
      <w:pPr>
        <w:ind w:firstLine="1134"/>
        <w:jc w:val="both"/>
        <w:rPr>
          <w:rFonts w:ascii="Times New Roman" w:hAnsi="Times New Roman" w:cs="Times New Roman"/>
          <w:sz w:val="18"/>
          <w:szCs w:val="18"/>
          <w:lang w:val="ky-KG"/>
        </w:rPr>
      </w:pPr>
      <w:r>
        <w:rPr>
          <w:rFonts w:ascii="Times New Roman" w:hAnsi="Times New Roman" w:cs="Times New Roman"/>
          <w:i/>
          <w:sz w:val="18"/>
          <w:szCs w:val="18"/>
          <w:lang w:val="ky-KG"/>
        </w:rPr>
        <w:t xml:space="preserve">      </w:t>
      </w:r>
      <w:r w:rsidR="00E20D62" w:rsidRPr="00482EBE">
        <w:rPr>
          <w:rFonts w:ascii="Times New Roman" w:hAnsi="Times New Roman" w:cs="Times New Roman"/>
          <w:i/>
          <w:sz w:val="18"/>
          <w:szCs w:val="18"/>
          <w:lang w:val="ky-KG"/>
        </w:rPr>
        <w:t>(жыйынтыкка карата пайыз менен )</w:t>
      </w:r>
      <w:r w:rsidR="00E20D62" w:rsidRPr="00482EBE">
        <w:rPr>
          <w:rFonts w:ascii="Times New Roman" w:hAnsi="Times New Roman" w:cs="Times New Roman"/>
          <w:sz w:val="18"/>
          <w:szCs w:val="18"/>
          <w:lang w:val="ky-KG"/>
        </w:rPr>
        <w:t xml:space="preserve"> </w:t>
      </w:r>
    </w:p>
    <w:p w14:paraId="2CF7C5FC" w14:textId="387326F8" w:rsidR="00CE42BB" w:rsidRPr="00CE42BB" w:rsidRDefault="00E20D62" w:rsidP="00E20D62">
      <w:pPr>
        <w:spacing w:line="276" w:lineRule="auto"/>
        <w:jc w:val="both"/>
        <w:rPr>
          <w:b/>
          <w:sz w:val="24"/>
          <w:szCs w:val="24"/>
          <w:lang w:val="ky-KG"/>
        </w:rPr>
      </w:pPr>
      <w:r>
        <w:rPr>
          <w:noProof/>
        </w:rPr>
        <w:drawing>
          <wp:inline distT="0" distB="0" distL="0" distR="0" wp14:anchorId="455ADFC4" wp14:editId="4A4739CB">
            <wp:extent cx="5419725" cy="197167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CABCF8B" w14:textId="0A5D0789" w:rsidR="00E20D62" w:rsidRPr="00D94E1C" w:rsidRDefault="00E20D62" w:rsidP="00D94E1C">
      <w:pPr>
        <w:spacing w:before="240"/>
        <w:ind w:left="1134" w:hanging="1417"/>
        <w:contextualSpacing/>
        <w:rPr>
          <w:rFonts w:ascii="Times New Roman" w:hAnsi="Times New Roman" w:cs="Times New Roman"/>
          <w:b/>
          <w:bCs/>
          <w:sz w:val="18"/>
          <w:szCs w:val="18"/>
          <w:lang w:val="ky-KG"/>
        </w:rPr>
      </w:pPr>
      <w:r w:rsidRPr="00725816">
        <w:rPr>
          <w:b/>
          <w:bCs/>
          <w:sz w:val="20"/>
          <w:lang w:val="ky-KG"/>
        </w:rPr>
        <w:t xml:space="preserve">     </w:t>
      </w:r>
    </w:p>
    <w:p w14:paraId="1645E90E" w14:textId="77777777" w:rsidR="00E20D62" w:rsidRPr="00E6185A" w:rsidRDefault="00E20D62" w:rsidP="00D94E1C">
      <w:pPr>
        <w:spacing w:after="0"/>
        <w:ind w:left="113" w:hanging="113"/>
        <w:rPr>
          <w:rFonts w:ascii="Times New Roman" w:hAnsi="Times New Roman" w:cs="Times New Roman"/>
          <w:b/>
          <w:i/>
          <w:sz w:val="16"/>
          <w:szCs w:val="16"/>
          <w:lang w:val="ky-KG"/>
        </w:rPr>
      </w:pPr>
      <w:r w:rsidRPr="00E6185A">
        <w:rPr>
          <w:rFonts w:ascii="Times New Roman" w:hAnsi="Times New Roman" w:cs="Times New Roman"/>
          <w:b/>
          <w:bCs/>
          <w:sz w:val="16"/>
          <w:szCs w:val="16"/>
          <w:lang w:val="ky-KG"/>
        </w:rPr>
        <w:t xml:space="preserve">A. Тамак-аш азыктарын </w:t>
      </w:r>
      <w:r w:rsidRPr="00E6185A">
        <w:rPr>
          <w:rFonts w:ascii="Times New Roman" w:hAnsi="Times New Roman" w:cs="Times New Roman"/>
          <w:b/>
          <w:sz w:val="16"/>
          <w:szCs w:val="16"/>
          <w:lang w:val="ky-KG"/>
        </w:rPr>
        <w:t>өндүрүү</w:t>
      </w:r>
    </w:p>
    <w:p w14:paraId="66934765" w14:textId="77777777" w:rsidR="00D94E1C" w:rsidRPr="00E6185A" w:rsidRDefault="00E20D62" w:rsidP="00D94E1C">
      <w:pPr>
        <w:spacing w:after="0"/>
        <w:rPr>
          <w:rFonts w:ascii="Times New Roman" w:hAnsi="Times New Roman" w:cs="Times New Roman"/>
          <w:b/>
          <w:sz w:val="16"/>
          <w:szCs w:val="16"/>
          <w:lang w:val="ky-KG"/>
        </w:rPr>
      </w:pPr>
      <w:r w:rsidRPr="00E6185A">
        <w:rPr>
          <w:rFonts w:ascii="Times New Roman" w:hAnsi="Times New Roman" w:cs="Times New Roman"/>
          <w:b/>
          <w:bCs/>
          <w:sz w:val="16"/>
          <w:szCs w:val="16"/>
          <w:lang w:val="ky-KG"/>
        </w:rPr>
        <w:t>B.</w:t>
      </w:r>
      <w:r w:rsidRPr="00E6185A">
        <w:rPr>
          <w:rFonts w:ascii="Times New Roman" w:hAnsi="Times New Roman" w:cs="Times New Roman"/>
          <w:b/>
          <w:sz w:val="16"/>
          <w:szCs w:val="16"/>
          <w:lang w:val="ky-KG"/>
        </w:rPr>
        <w:t xml:space="preserve"> Текстиль өндүрүшү; кийим жана бут кийимдерди, булгаары, булгаарыдан жасалган башка буюмдарды </w:t>
      </w:r>
      <w:r w:rsidR="00D94E1C" w:rsidRPr="00E6185A">
        <w:rPr>
          <w:rFonts w:ascii="Times New Roman" w:hAnsi="Times New Roman" w:cs="Times New Roman"/>
          <w:b/>
          <w:sz w:val="16"/>
          <w:szCs w:val="16"/>
          <w:lang w:val="ky-KG"/>
        </w:rPr>
        <w:t xml:space="preserve">  </w:t>
      </w:r>
    </w:p>
    <w:p w14:paraId="130A84BF" w14:textId="30FD8CBF" w:rsidR="00E20D62" w:rsidRPr="00E6185A" w:rsidRDefault="00D94E1C" w:rsidP="00D94E1C">
      <w:pPr>
        <w:spacing w:after="0"/>
        <w:rPr>
          <w:rFonts w:ascii="Times New Roman" w:hAnsi="Times New Roman" w:cs="Times New Roman"/>
          <w:b/>
          <w:bCs/>
          <w:sz w:val="16"/>
          <w:szCs w:val="16"/>
          <w:lang w:val="ky-KG"/>
        </w:rPr>
      </w:pPr>
      <w:r w:rsidRPr="00E6185A">
        <w:rPr>
          <w:rFonts w:ascii="Times New Roman" w:hAnsi="Times New Roman" w:cs="Times New Roman"/>
          <w:b/>
          <w:sz w:val="16"/>
          <w:szCs w:val="16"/>
          <w:lang w:val="ky-KG"/>
        </w:rPr>
        <w:t xml:space="preserve">      </w:t>
      </w:r>
      <w:r w:rsidR="00E20D62" w:rsidRPr="00E6185A">
        <w:rPr>
          <w:rFonts w:ascii="Times New Roman" w:hAnsi="Times New Roman" w:cs="Times New Roman"/>
          <w:b/>
          <w:sz w:val="16"/>
          <w:szCs w:val="16"/>
          <w:lang w:val="ky-KG"/>
        </w:rPr>
        <w:t>өндүрүү</w:t>
      </w:r>
    </w:p>
    <w:p w14:paraId="159351E1" w14:textId="77777777" w:rsidR="00E20D62" w:rsidRPr="00E6185A" w:rsidRDefault="00E20D62" w:rsidP="00D94E1C">
      <w:pPr>
        <w:spacing w:after="0"/>
        <w:ind w:left="113" w:hanging="113"/>
        <w:rPr>
          <w:rFonts w:ascii="Times New Roman" w:hAnsi="Times New Roman" w:cs="Times New Roman"/>
          <w:b/>
          <w:i/>
          <w:sz w:val="16"/>
          <w:szCs w:val="16"/>
          <w:lang w:val="ky-KG"/>
        </w:rPr>
      </w:pPr>
      <w:r w:rsidRPr="00E6185A">
        <w:rPr>
          <w:rFonts w:ascii="Times New Roman" w:hAnsi="Times New Roman" w:cs="Times New Roman"/>
          <w:b/>
          <w:bCs/>
          <w:sz w:val="16"/>
          <w:szCs w:val="16"/>
          <w:lang w:val="en-US"/>
        </w:rPr>
        <w:t>C</w:t>
      </w:r>
      <w:r w:rsidRPr="00E6185A">
        <w:rPr>
          <w:rFonts w:ascii="Times New Roman" w:hAnsi="Times New Roman" w:cs="Times New Roman"/>
          <w:b/>
          <w:bCs/>
          <w:sz w:val="16"/>
          <w:szCs w:val="16"/>
        </w:rPr>
        <w:t>.</w:t>
      </w:r>
      <w:r w:rsidRPr="00E6185A">
        <w:rPr>
          <w:rFonts w:ascii="Times New Roman" w:hAnsi="Times New Roman" w:cs="Times New Roman"/>
          <w:b/>
          <w:sz w:val="16"/>
          <w:szCs w:val="16"/>
        </w:rPr>
        <w:t xml:space="preserve"> Резина жана пластмасса буюмдарын, башка металл эмес минералдык продуктуларды </w:t>
      </w:r>
      <w:r w:rsidRPr="00E6185A">
        <w:rPr>
          <w:rFonts w:ascii="Times New Roman" w:hAnsi="Times New Roman" w:cs="Times New Roman"/>
          <w:b/>
          <w:sz w:val="16"/>
          <w:szCs w:val="16"/>
          <w:lang w:val="ky-KG"/>
        </w:rPr>
        <w:t>ө</w:t>
      </w:r>
      <w:r w:rsidRPr="00E6185A">
        <w:rPr>
          <w:rFonts w:ascii="Times New Roman" w:hAnsi="Times New Roman" w:cs="Times New Roman"/>
          <w:b/>
          <w:sz w:val="16"/>
          <w:szCs w:val="16"/>
        </w:rPr>
        <w:t>нд</w:t>
      </w:r>
      <w:r w:rsidRPr="00E6185A">
        <w:rPr>
          <w:rFonts w:ascii="Times New Roman" w:hAnsi="Times New Roman" w:cs="Times New Roman"/>
          <w:b/>
          <w:sz w:val="16"/>
          <w:szCs w:val="16"/>
          <w:lang w:val="ky-KG"/>
        </w:rPr>
        <w:t>ү</w:t>
      </w:r>
      <w:r w:rsidRPr="00E6185A">
        <w:rPr>
          <w:rFonts w:ascii="Times New Roman" w:hAnsi="Times New Roman" w:cs="Times New Roman"/>
          <w:b/>
          <w:sz w:val="16"/>
          <w:szCs w:val="16"/>
        </w:rPr>
        <w:t>р</w:t>
      </w:r>
      <w:r w:rsidRPr="00E6185A">
        <w:rPr>
          <w:rFonts w:ascii="Times New Roman" w:hAnsi="Times New Roman" w:cs="Times New Roman"/>
          <w:b/>
          <w:sz w:val="16"/>
          <w:szCs w:val="16"/>
          <w:lang w:val="ky-KG"/>
        </w:rPr>
        <w:t>үү</w:t>
      </w:r>
    </w:p>
    <w:p w14:paraId="4FB8EAF2" w14:textId="77777777" w:rsidR="00E20D62" w:rsidRPr="00E6185A" w:rsidRDefault="00E20D62" w:rsidP="00D94E1C">
      <w:pPr>
        <w:spacing w:after="0"/>
        <w:rPr>
          <w:rFonts w:ascii="Times New Roman" w:hAnsi="Times New Roman" w:cs="Times New Roman"/>
          <w:b/>
          <w:bCs/>
          <w:sz w:val="16"/>
          <w:szCs w:val="16"/>
        </w:rPr>
      </w:pPr>
      <w:r w:rsidRPr="00E6185A">
        <w:rPr>
          <w:rFonts w:ascii="Times New Roman" w:hAnsi="Times New Roman" w:cs="Times New Roman"/>
          <w:b/>
          <w:bCs/>
          <w:sz w:val="16"/>
          <w:szCs w:val="16"/>
          <w:lang w:val="en-US"/>
        </w:rPr>
        <w:t>D</w:t>
      </w:r>
      <w:r w:rsidRPr="00E6185A">
        <w:rPr>
          <w:rFonts w:ascii="Times New Roman" w:hAnsi="Times New Roman" w:cs="Times New Roman"/>
          <w:b/>
          <w:bCs/>
          <w:sz w:val="16"/>
          <w:szCs w:val="16"/>
        </w:rPr>
        <w:t>.</w:t>
      </w:r>
      <w:r w:rsidRPr="00E6185A">
        <w:rPr>
          <w:rFonts w:ascii="Times New Roman" w:hAnsi="Times New Roman" w:cs="Times New Roman"/>
          <w:b/>
          <w:sz w:val="16"/>
          <w:szCs w:val="16"/>
        </w:rPr>
        <w:t xml:space="preserve"> Негизги металл жана даяр металл буюмдарын </w:t>
      </w:r>
      <w:r w:rsidRPr="00E6185A">
        <w:rPr>
          <w:rFonts w:ascii="Times New Roman" w:hAnsi="Times New Roman" w:cs="Times New Roman"/>
          <w:b/>
          <w:sz w:val="16"/>
          <w:szCs w:val="16"/>
          <w:lang w:val="ky-KG"/>
        </w:rPr>
        <w:t xml:space="preserve">өндүрүү </w:t>
      </w:r>
    </w:p>
    <w:p w14:paraId="041A2753" w14:textId="77777777" w:rsidR="00E20D62" w:rsidRPr="00E6185A" w:rsidRDefault="00E20D62" w:rsidP="00D94E1C">
      <w:pPr>
        <w:spacing w:after="0"/>
        <w:rPr>
          <w:rFonts w:ascii="Times New Roman" w:hAnsi="Times New Roman" w:cs="Times New Roman"/>
          <w:b/>
          <w:bCs/>
          <w:sz w:val="16"/>
          <w:szCs w:val="16"/>
          <w:lang w:val="ky-KG"/>
        </w:rPr>
      </w:pPr>
      <w:r w:rsidRPr="00E6185A">
        <w:rPr>
          <w:rFonts w:ascii="Times New Roman" w:hAnsi="Times New Roman" w:cs="Times New Roman"/>
          <w:b/>
          <w:bCs/>
          <w:sz w:val="16"/>
          <w:szCs w:val="16"/>
        </w:rPr>
        <w:t>E.</w:t>
      </w:r>
      <w:r w:rsidRPr="00E6185A">
        <w:rPr>
          <w:rFonts w:ascii="Times New Roman" w:hAnsi="Times New Roman" w:cs="Times New Roman"/>
          <w:b/>
          <w:sz w:val="16"/>
          <w:szCs w:val="16"/>
        </w:rPr>
        <w:t xml:space="preserve"> Жыгачтан жана кагаз</w:t>
      </w:r>
      <w:r w:rsidRPr="00E6185A">
        <w:rPr>
          <w:rFonts w:ascii="Times New Roman" w:hAnsi="Times New Roman" w:cs="Times New Roman"/>
          <w:b/>
          <w:sz w:val="16"/>
          <w:szCs w:val="16"/>
          <w:lang w:val="ky-KG"/>
        </w:rPr>
        <w:t>д</w:t>
      </w:r>
      <w:r w:rsidRPr="00E6185A">
        <w:rPr>
          <w:rFonts w:ascii="Times New Roman" w:hAnsi="Times New Roman" w:cs="Times New Roman"/>
          <w:b/>
          <w:sz w:val="16"/>
          <w:szCs w:val="16"/>
        </w:rPr>
        <w:t xml:space="preserve">ан жасалган буюмдар </w:t>
      </w:r>
      <w:r w:rsidRPr="00E6185A">
        <w:rPr>
          <w:rFonts w:ascii="Times New Roman" w:hAnsi="Times New Roman" w:cs="Times New Roman"/>
          <w:b/>
          <w:sz w:val="16"/>
          <w:szCs w:val="16"/>
          <w:lang w:val="ky-KG"/>
        </w:rPr>
        <w:t>ө</w:t>
      </w:r>
      <w:r w:rsidRPr="00E6185A">
        <w:rPr>
          <w:rFonts w:ascii="Times New Roman" w:hAnsi="Times New Roman" w:cs="Times New Roman"/>
          <w:b/>
          <w:sz w:val="16"/>
          <w:szCs w:val="16"/>
        </w:rPr>
        <w:t>нд</w:t>
      </w:r>
      <w:r w:rsidRPr="00E6185A">
        <w:rPr>
          <w:rFonts w:ascii="Times New Roman" w:hAnsi="Times New Roman" w:cs="Times New Roman"/>
          <w:b/>
          <w:sz w:val="16"/>
          <w:szCs w:val="16"/>
          <w:lang w:val="ky-KG"/>
        </w:rPr>
        <w:t>ү</w:t>
      </w:r>
      <w:r w:rsidRPr="00E6185A">
        <w:rPr>
          <w:rFonts w:ascii="Times New Roman" w:hAnsi="Times New Roman" w:cs="Times New Roman"/>
          <w:b/>
          <w:sz w:val="16"/>
          <w:szCs w:val="16"/>
        </w:rPr>
        <w:t>р</w:t>
      </w:r>
      <w:r w:rsidRPr="00E6185A">
        <w:rPr>
          <w:rFonts w:ascii="Times New Roman" w:hAnsi="Times New Roman" w:cs="Times New Roman"/>
          <w:b/>
          <w:sz w:val="16"/>
          <w:szCs w:val="16"/>
          <w:lang w:val="ky-KG"/>
        </w:rPr>
        <w:t>үшү,</w:t>
      </w:r>
      <w:r w:rsidRPr="00E6185A">
        <w:rPr>
          <w:rFonts w:ascii="Times New Roman" w:hAnsi="Times New Roman" w:cs="Times New Roman"/>
          <w:b/>
          <w:sz w:val="16"/>
          <w:szCs w:val="16"/>
        </w:rPr>
        <w:t xml:space="preserve"> басма</w:t>
      </w:r>
      <w:r w:rsidRPr="00E6185A">
        <w:rPr>
          <w:rFonts w:ascii="Times New Roman" w:hAnsi="Times New Roman" w:cs="Times New Roman"/>
          <w:b/>
          <w:sz w:val="16"/>
          <w:szCs w:val="16"/>
          <w:lang w:val="ky-KG"/>
        </w:rPr>
        <w:t>кана</w:t>
      </w:r>
      <w:r w:rsidRPr="00E6185A">
        <w:rPr>
          <w:rFonts w:ascii="Times New Roman" w:hAnsi="Times New Roman" w:cs="Times New Roman"/>
          <w:b/>
          <w:sz w:val="16"/>
          <w:szCs w:val="16"/>
        </w:rPr>
        <w:t xml:space="preserve"> иштери</w:t>
      </w:r>
    </w:p>
    <w:p w14:paraId="7A6353B8" w14:textId="77777777" w:rsidR="00E20D62" w:rsidRPr="00E6185A" w:rsidRDefault="00E20D62" w:rsidP="00D94E1C">
      <w:pPr>
        <w:spacing w:after="0"/>
        <w:rPr>
          <w:rFonts w:ascii="Times New Roman" w:hAnsi="Times New Roman" w:cs="Times New Roman"/>
          <w:b/>
          <w:bCs/>
          <w:sz w:val="16"/>
          <w:szCs w:val="16"/>
          <w:lang w:val="ky-KG"/>
        </w:rPr>
      </w:pPr>
      <w:r w:rsidRPr="00E6185A">
        <w:rPr>
          <w:rFonts w:ascii="Times New Roman" w:hAnsi="Times New Roman" w:cs="Times New Roman"/>
          <w:b/>
          <w:bCs/>
          <w:sz w:val="16"/>
          <w:szCs w:val="16"/>
          <w:lang w:val="en-US"/>
        </w:rPr>
        <w:t>F</w:t>
      </w:r>
      <w:r w:rsidRPr="00E6185A">
        <w:rPr>
          <w:rFonts w:ascii="Times New Roman" w:hAnsi="Times New Roman" w:cs="Times New Roman"/>
          <w:b/>
          <w:bCs/>
          <w:sz w:val="16"/>
          <w:szCs w:val="16"/>
        </w:rPr>
        <w:t>.</w:t>
      </w:r>
      <w:r w:rsidRPr="00E6185A">
        <w:rPr>
          <w:rFonts w:ascii="Times New Roman" w:hAnsi="Times New Roman" w:cs="Times New Roman"/>
          <w:b/>
          <w:sz w:val="16"/>
          <w:szCs w:val="16"/>
          <w:lang w:val="ky-KG"/>
        </w:rPr>
        <w:t xml:space="preserve"> Транспорт каражаттарын өндүрүү</w:t>
      </w:r>
    </w:p>
    <w:p w14:paraId="4F8FBF5E" w14:textId="77777777" w:rsidR="00E20D62" w:rsidRPr="00E6185A" w:rsidRDefault="00E20D62" w:rsidP="00D94E1C">
      <w:pPr>
        <w:spacing w:after="0" w:line="360" w:lineRule="auto"/>
        <w:rPr>
          <w:rFonts w:ascii="Times New Roman" w:hAnsi="Times New Roman" w:cs="Times New Roman"/>
          <w:b/>
          <w:bCs/>
          <w:sz w:val="16"/>
          <w:szCs w:val="16"/>
          <w:lang w:val="ky-KG"/>
        </w:rPr>
      </w:pPr>
      <w:r w:rsidRPr="00E6185A">
        <w:rPr>
          <w:rFonts w:ascii="Times New Roman" w:hAnsi="Times New Roman" w:cs="Times New Roman"/>
          <w:b/>
          <w:bCs/>
          <w:sz w:val="16"/>
          <w:szCs w:val="16"/>
          <w:lang w:val="ky-KG"/>
        </w:rPr>
        <w:t>J. Башкала</w:t>
      </w:r>
    </w:p>
    <w:p w14:paraId="3AA2B9BA" w14:textId="77777777" w:rsidR="00D94E1C" w:rsidRPr="00D94E1C" w:rsidRDefault="00D94E1C" w:rsidP="00D94E1C">
      <w:pPr>
        <w:spacing w:after="0" w:line="360" w:lineRule="auto"/>
        <w:rPr>
          <w:rFonts w:ascii="Times New Roman" w:hAnsi="Times New Roman" w:cs="Times New Roman"/>
          <w:b/>
          <w:bCs/>
          <w:sz w:val="18"/>
          <w:szCs w:val="18"/>
          <w:lang w:val="ky-KG"/>
        </w:rPr>
      </w:pPr>
    </w:p>
    <w:p w14:paraId="390372FF" w14:textId="77777777" w:rsidR="00D94E1C" w:rsidRDefault="00E20D62" w:rsidP="00D94E1C">
      <w:pPr>
        <w:spacing w:after="0" w:line="240" w:lineRule="auto"/>
        <w:rPr>
          <w:rFonts w:ascii="Times New Roman" w:hAnsi="Times New Roman" w:cs="Times New Roman"/>
          <w:b/>
          <w:sz w:val="24"/>
          <w:szCs w:val="24"/>
          <w:lang w:val="ky-KG"/>
        </w:rPr>
      </w:pPr>
      <w:r>
        <w:rPr>
          <w:b/>
          <w:bCs/>
          <w:sz w:val="24"/>
          <w:szCs w:val="24"/>
          <w:lang w:val="ky-KG"/>
        </w:rPr>
        <w:t>9</w:t>
      </w:r>
      <w:r w:rsidRPr="00D94E1C">
        <w:rPr>
          <w:rFonts w:ascii="Times New Roman" w:hAnsi="Times New Roman" w:cs="Times New Roman"/>
          <w:b/>
          <w:bCs/>
          <w:sz w:val="24"/>
          <w:szCs w:val="24"/>
          <w:lang w:val="ky-KG"/>
        </w:rPr>
        <w:t>-таблица: Январь-</w:t>
      </w:r>
      <w:proofErr w:type="spellStart"/>
      <w:r w:rsidRPr="00D94E1C">
        <w:rPr>
          <w:rFonts w:ascii="Times New Roman" w:hAnsi="Times New Roman" w:cs="Times New Roman"/>
          <w:b/>
          <w:bCs/>
          <w:sz w:val="24"/>
          <w:szCs w:val="24"/>
          <w:lang w:val="ky-KG"/>
        </w:rPr>
        <w:t>октябрдагы</w:t>
      </w:r>
      <w:proofErr w:type="spellEnd"/>
      <w:r w:rsidRPr="00D94E1C">
        <w:rPr>
          <w:rFonts w:ascii="Times New Roman" w:hAnsi="Times New Roman" w:cs="Times New Roman"/>
          <w:b/>
          <w:bCs/>
          <w:sz w:val="24"/>
          <w:szCs w:val="24"/>
          <w:lang w:val="ky-KG"/>
        </w:rPr>
        <w:t xml:space="preserve"> </w:t>
      </w:r>
      <w:r w:rsidRPr="00D94E1C">
        <w:rPr>
          <w:rFonts w:ascii="Times New Roman" w:hAnsi="Times New Roman" w:cs="Times New Roman"/>
          <w:b/>
          <w:sz w:val="24"/>
          <w:szCs w:val="24"/>
          <w:lang w:val="ky-KG"/>
        </w:rPr>
        <w:t xml:space="preserve"> </w:t>
      </w:r>
      <w:r w:rsidRPr="00D94E1C">
        <w:rPr>
          <w:rFonts w:ascii="Times New Roman" w:hAnsi="Times New Roman" w:cs="Times New Roman"/>
          <w:b/>
          <w:bCs/>
          <w:sz w:val="24"/>
          <w:szCs w:val="24"/>
          <w:lang w:val="ky-KG"/>
        </w:rPr>
        <w:t>иштетүү өндүрүшүнүн</w:t>
      </w:r>
      <w:r w:rsidRPr="00D94E1C">
        <w:rPr>
          <w:rFonts w:ascii="Times New Roman" w:hAnsi="Times New Roman" w:cs="Times New Roman"/>
          <w:b/>
          <w:sz w:val="24"/>
          <w:szCs w:val="24"/>
          <w:lang w:val="ky-KG"/>
        </w:rPr>
        <w:t xml:space="preserve"> продукцияларынын негизги  </w:t>
      </w:r>
      <w:r w:rsidR="00D94E1C">
        <w:rPr>
          <w:rFonts w:ascii="Times New Roman" w:hAnsi="Times New Roman" w:cs="Times New Roman"/>
          <w:b/>
          <w:sz w:val="24"/>
          <w:szCs w:val="24"/>
          <w:lang w:val="ky-KG"/>
        </w:rPr>
        <w:t xml:space="preserve">     </w:t>
      </w:r>
    </w:p>
    <w:p w14:paraId="58AD46FF" w14:textId="060F8037" w:rsidR="00E20D62" w:rsidRPr="00D94E1C" w:rsidRDefault="00D94E1C" w:rsidP="00D94E1C">
      <w:pPr>
        <w:spacing w:after="0" w:line="240" w:lineRule="auto"/>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E20D62" w:rsidRPr="00D94E1C">
        <w:rPr>
          <w:rFonts w:ascii="Times New Roman" w:hAnsi="Times New Roman" w:cs="Times New Roman"/>
          <w:b/>
          <w:sz w:val="24"/>
          <w:szCs w:val="24"/>
          <w:lang w:val="ky-KG"/>
        </w:rPr>
        <w:t xml:space="preserve">түрлөрүнүн </w:t>
      </w:r>
      <w:r w:rsidR="00E20D62" w:rsidRPr="00D94E1C">
        <w:rPr>
          <w:rFonts w:ascii="Times New Roman" w:hAnsi="Times New Roman" w:cs="Times New Roman"/>
          <w:b/>
          <w:bCs/>
          <w:sz w:val="24"/>
          <w:szCs w:val="24"/>
          <w:lang w:val="ky-KG"/>
        </w:rPr>
        <w:t>өндүрүлүшү</w:t>
      </w:r>
      <w:r w:rsidR="00E20D62" w:rsidRPr="00D94E1C">
        <w:rPr>
          <w:rFonts w:ascii="Times New Roman" w:hAnsi="Times New Roman" w:cs="Times New Roman"/>
          <w:b/>
          <w:sz w:val="24"/>
          <w:szCs w:val="24"/>
          <w:lang w:val="ky-KG"/>
        </w:rPr>
        <w:t xml:space="preserve"> </w:t>
      </w:r>
    </w:p>
    <w:p w14:paraId="0A899A47" w14:textId="77777777" w:rsidR="00E20D62" w:rsidRPr="003A25FE" w:rsidRDefault="00E20D62" w:rsidP="003A25FE">
      <w:pPr>
        <w:rPr>
          <w:b/>
          <w:sz w:val="2"/>
          <w:szCs w:val="2"/>
          <w:lang w:val="ky-KG"/>
        </w:rPr>
      </w:pPr>
    </w:p>
    <w:tbl>
      <w:tblPr>
        <w:tblW w:w="9781" w:type="dxa"/>
        <w:tblInd w:w="-142" w:type="dxa"/>
        <w:tblBorders>
          <w:top w:val="single" w:sz="4" w:space="0" w:color="auto"/>
        </w:tblBorders>
        <w:tblLayout w:type="fixed"/>
        <w:tblLook w:val="04A0" w:firstRow="1" w:lastRow="0" w:firstColumn="1" w:lastColumn="0" w:noHBand="0" w:noVBand="1"/>
      </w:tblPr>
      <w:tblGrid>
        <w:gridCol w:w="2410"/>
        <w:gridCol w:w="1134"/>
        <w:gridCol w:w="989"/>
        <w:gridCol w:w="9"/>
        <w:gridCol w:w="987"/>
        <w:gridCol w:w="992"/>
        <w:gridCol w:w="1134"/>
        <w:gridCol w:w="992"/>
        <w:gridCol w:w="1134"/>
      </w:tblGrid>
      <w:tr w:rsidR="00E20D62" w:rsidRPr="00D94E1C" w14:paraId="3677FB77" w14:textId="77777777" w:rsidTr="00D94E1C">
        <w:trPr>
          <w:cantSplit/>
          <w:trHeight w:val="944"/>
          <w:tblHeader/>
        </w:trPr>
        <w:tc>
          <w:tcPr>
            <w:tcW w:w="2410" w:type="dxa"/>
            <w:vMerge w:val="restart"/>
            <w:tcBorders>
              <w:top w:val="single" w:sz="8" w:space="0" w:color="auto"/>
              <w:left w:val="nil"/>
              <w:bottom w:val="single" w:sz="8" w:space="0" w:color="auto"/>
              <w:right w:val="nil"/>
            </w:tcBorders>
            <w:vAlign w:val="center"/>
          </w:tcPr>
          <w:p w14:paraId="5BF05003" w14:textId="77777777" w:rsidR="00E20D62" w:rsidRPr="00D94E1C" w:rsidRDefault="00E20D62" w:rsidP="00D94E1C">
            <w:pPr>
              <w:spacing w:after="0" w:line="254" w:lineRule="auto"/>
              <w:jc w:val="center"/>
              <w:rPr>
                <w:rFonts w:ascii="Times New Roman" w:hAnsi="Times New Roman" w:cs="Times New Roman"/>
                <w:b/>
                <w:bCs/>
                <w:sz w:val="20"/>
                <w:szCs w:val="20"/>
                <w:lang w:val="ky-KG"/>
              </w:rPr>
            </w:pPr>
          </w:p>
        </w:tc>
        <w:tc>
          <w:tcPr>
            <w:tcW w:w="1134" w:type="dxa"/>
            <w:vMerge w:val="restart"/>
            <w:tcBorders>
              <w:top w:val="single" w:sz="8" w:space="0" w:color="auto"/>
              <w:left w:val="nil"/>
              <w:bottom w:val="single" w:sz="8" w:space="0" w:color="auto"/>
              <w:right w:val="nil"/>
            </w:tcBorders>
            <w:vAlign w:val="center"/>
            <w:hideMark/>
          </w:tcPr>
          <w:p w14:paraId="2D3A621A" w14:textId="77777777" w:rsidR="00E20D62" w:rsidRPr="00D94E1C" w:rsidRDefault="00E20D62" w:rsidP="00D94E1C">
            <w:pPr>
              <w:spacing w:after="0" w:line="254" w:lineRule="auto"/>
              <w:jc w:val="center"/>
              <w:rPr>
                <w:rFonts w:ascii="Times New Roman" w:hAnsi="Times New Roman" w:cs="Times New Roman"/>
                <w:b/>
                <w:bCs/>
                <w:sz w:val="20"/>
                <w:szCs w:val="20"/>
              </w:rPr>
            </w:pPr>
            <w:r w:rsidRPr="00D94E1C">
              <w:rPr>
                <w:rFonts w:ascii="Times New Roman" w:hAnsi="Times New Roman" w:cs="Times New Roman"/>
                <w:b/>
                <w:sz w:val="20"/>
                <w:szCs w:val="20"/>
                <w:lang w:val="ky-KG"/>
              </w:rPr>
              <w:t>Өлчөө бирдиги</w:t>
            </w:r>
          </w:p>
        </w:tc>
        <w:tc>
          <w:tcPr>
            <w:tcW w:w="4111" w:type="dxa"/>
            <w:gridSpan w:val="5"/>
            <w:tcBorders>
              <w:top w:val="single" w:sz="8" w:space="0" w:color="auto"/>
              <w:left w:val="nil"/>
              <w:bottom w:val="single" w:sz="4" w:space="0" w:color="auto"/>
              <w:right w:val="nil"/>
            </w:tcBorders>
            <w:vAlign w:val="center"/>
          </w:tcPr>
          <w:p w14:paraId="33D23F36" w14:textId="77777777" w:rsidR="00E20D62" w:rsidRPr="00D94E1C" w:rsidRDefault="00E20D62" w:rsidP="00D94E1C">
            <w:pPr>
              <w:spacing w:after="0" w:line="254" w:lineRule="auto"/>
              <w:ind w:left="885"/>
              <w:jc w:val="center"/>
              <w:rPr>
                <w:rFonts w:ascii="Times New Roman" w:hAnsi="Times New Roman" w:cs="Times New Roman"/>
                <w:b/>
                <w:bCs/>
                <w:sz w:val="20"/>
                <w:szCs w:val="20"/>
                <w:lang w:val="ky-KG"/>
              </w:rPr>
            </w:pPr>
            <w:r w:rsidRPr="00D94E1C">
              <w:rPr>
                <w:rFonts w:ascii="Times New Roman" w:hAnsi="Times New Roman" w:cs="Times New Roman"/>
                <w:b/>
                <w:bCs/>
                <w:sz w:val="20"/>
                <w:szCs w:val="20"/>
                <w:lang w:val="ky-KG"/>
              </w:rPr>
              <w:t>Өндүрүлдү</w:t>
            </w:r>
            <w:r w:rsidRPr="00D94E1C">
              <w:rPr>
                <w:rFonts w:ascii="Times New Roman" w:hAnsi="Times New Roman" w:cs="Times New Roman"/>
                <w:b/>
                <w:bCs/>
                <w:sz w:val="20"/>
                <w:szCs w:val="20"/>
              </w:rPr>
              <w:t xml:space="preserve"> – </w:t>
            </w:r>
            <w:r w:rsidRPr="00D94E1C">
              <w:rPr>
                <w:rFonts w:ascii="Times New Roman" w:hAnsi="Times New Roman" w:cs="Times New Roman"/>
                <w:b/>
                <w:bCs/>
                <w:sz w:val="20"/>
                <w:szCs w:val="20"/>
                <w:lang w:val="ky-KG"/>
              </w:rPr>
              <w:t>бардыгы</w:t>
            </w:r>
          </w:p>
          <w:p w14:paraId="23CFC433" w14:textId="77777777" w:rsidR="00E20D62" w:rsidRPr="00D94E1C" w:rsidRDefault="00E20D62" w:rsidP="00D94E1C">
            <w:pPr>
              <w:spacing w:after="0" w:line="254" w:lineRule="auto"/>
              <w:jc w:val="center"/>
              <w:rPr>
                <w:rFonts w:ascii="Times New Roman" w:hAnsi="Times New Roman" w:cs="Times New Roman"/>
                <w:b/>
                <w:bCs/>
                <w:sz w:val="20"/>
                <w:szCs w:val="20"/>
              </w:rPr>
            </w:pPr>
          </w:p>
        </w:tc>
        <w:tc>
          <w:tcPr>
            <w:tcW w:w="2126" w:type="dxa"/>
            <w:gridSpan w:val="2"/>
            <w:tcBorders>
              <w:top w:val="single" w:sz="8" w:space="0" w:color="auto"/>
              <w:left w:val="nil"/>
              <w:bottom w:val="single" w:sz="4" w:space="0" w:color="auto"/>
              <w:right w:val="nil"/>
            </w:tcBorders>
            <w:vAlign w:val="center"/>
            <w:hideMark/>
          </w:tcPr>
          <w:p w14:paraId="74A69A3D" w14:textId="77777777" w:rsidR="00E20D62" w:rsidRPr="00D94E1C" w:rsidRDefault="00E20D62" w:rsidP="00D94E1C">
            <w:pPr>
              <w:spacing w:after="0" w:line="254" w:lineRule="auto"/>
              <w:jc w:val="center"/>
              <w:rPr>
                <w:rFonts w:ascii="Times New Roman" w:hAnsi="Times New Roman" w:cs="Times New Roman"/>
                <w:b/>
                <w:bCs/>
                <w:sz w:val="20"/>
                <w:szCs w:val="20"/>
              </w:rPr>
            </w:pPr>
            <w:r w:rsidRPr="00D94E1C">
              <w:rPr>
                <w:rFonts w:ascii="Times New Roman" w:hAnsi="Times New Roman" w:cs="Times New Roman"/>
                <w:b/>
                <w:sz w:val="20"/>
                <w:szCs w:val="20"/>
                <w:lang w:val="ky-KG"/>
              </w:rPr>
              <w:t>Мурунку жылдын тиешелүү мезгилине карата пайыз менен</w:t>
            </w:r>
          </w:p>
        </w:tc>
      </w:tr>
      <w:tr w:rsidR="00E20D62" w:rsidRPr="00D94E1C" w14:paraId="2FF04FE1" w14:textId="77777777" w:rsidTr="00D94E1C">
        <w:trPr>
          <w:cantSplit/>
          <w:trHeight w:val="428"/>
          <w:tblHeader/>
        </w:trPr>
        <w:tc>
          <w:tcPr>
            <w:tcW w:w="2410" w:type="dxa"/>
            <w:vMerge/>
            <w:tcBorders>
              <w:top w:val="single" w:sz="8" w:space="0" w:color="auto"/>
              <w:left w:val="nil"/>
              <w:bottom w:val="single" w:sz="8" w:space="0" w:color="auto"/>
              <w:right w:val="nil"/>
            </w:tcBorders>
            <w:vAlign w:val="center"/>
            <w:hideMark/>
          </w:tcPr>
          <w:p w14:paraId="33F6CDE3" w14:textId="77777777" w:rsidR="00E20D62" w:rsidRPr="00D94E1C" w:rsidRDefault="00E20D62" w:rsidP="00D94E1C">
            <w:pPr>
              <w:spacing w:after="0"/>
              <w:rPr>
                <w:rFonts w:ascii="Times New Roman" w:hAnsi="Times New Roman" w:cs="Times New Roman"/>
                <w:b/>
                <w:bCs/>
                <w:sz w:val="20"/>
                <w:szCs w:val="20"/>
                <w:lang w:val="ky-KG"/>
              </w:rPr>
            </w:pPr>
          </w:p>
        </w:tc>
        <w:tc>
          <w:tcPr>
            <w:tcW w:w="1134" w:type="dxa"/>
            <w:vMerge/>
            <w:tcBorders>
              <w:top w:val="single" w:sz="8" w:space="0" w:color="auto"/>
              <w:left w:val="nil"/>
              <w:bottom w:val="single" w:sz="8" w:space="0" w:color="auto"/>
              <w:right w:val="nil"/>
            </w:tcBorders>
            <w:vAlign w:val="center"/>
            <w:hideMark/>
          </w:tcPr>
          <w:p w14:paraId="1E454626" w14:textId="77777777" w:rsidR="00E20D62" w:rsidRPr="00D94E1C" w:rsidRDefault="00E20D62" w:rsidP="00D94E1C">
            <w:pPr>
              <w:spacing w:after="0"/>
              <w:rPr>
                <w:rFonts w:ascii="Times New Roman" w:hAnsi="Times New Roman" w:cs="Times New Roman"/>
                <w:b/>
                <w:bCs/>
                <w:sz w:val="20"/>
                <w:szCs w:val="20"/>
              </w:rPr>
            </w:pPr>
          </w:p>
        </w:tc>
        <w:tc>
          <w:tcPr>
            <w:tcW w:w="1985" w:type="dxa"/>
            <w:gridSpan w:val="3"/>
            <w:tcBorders>
              <w:top w:val="single" w:sz="4" w:space="0" w:color="auto"/>
              <w:left w:val="nil"/>
              <w:bottom w:val="single" w:sz="4" w:space="0" w:color="auto"/>
              <w:right w:val="nil"/>
            </w:tcBorders>
            <w:vAlign w:val="center"/>
            <w:hideMark/>
          </w:tcPr>
          <w:p w14:paraId="62A0DA9F" w14:textId="77777777" w:rsidR="00E20D62" w:rsidRPr="00D94E1C" w:rsidRDefault="00E20D62" w:rsidP="00D94E1C">
            <w:pPr>
              <w:spacing w:after="0" w:line="254" w:lineRule="auto"/>
              <w:jc w:val="center"/>
              <w:rPr>
                <w:rFonts w:ascii="Times New Roman" w:hAnsi="Times New Roman" w:cs="Times New Roman"/>
                <w:b/>
                <w:bCs/>
                <w:sz w:val="20"/>
                <w:szCs w:val="20"/>
                <w:lang w:val="ky-KG"/>
              </w:rPr>
            </w:pPr>
            <w:r w:rsidRPr="00D94E1C">
              <w:rPr>
                <w:rFonts w:ascii="Times New Roman" w:hAnsi="Times New Roman" w:cs="Times New Roman"/>
                <w:b/>
                <w:bCs/>
                <w:sz w:val="20"/>
                <w:szCs w:val="20"/>
              </w:rPr>
              <w:t>2024</w:t>
            </w:r>
          </w:p>
        </w:tc>
        <w:tc>
          <w:tcPr>
            <w:tcW w:w="2126" w:type="dxa"/>
            <w:gridSpan w:val="2"/>
            <w:tcBorders>
              <w:top w:val="single" w:sz="4" w:space="0" w:color="auto"/>
              <w:left w:val="nil"/>
              <w:bottom w:val="single" w:sz="4" w:space="0" w:color="auto"/>
              <w:right w:val="nil"/>
            </w:tcBorders>
            <w:vAlign w:val="center"/>
            <w:hideMark/>
          </w:tcPr>
          <w:p w14:paraId="4FEFF627" w14:textId="77777777" w:rsidR="00E20D62" w:rsidRPr="00D94E1C" w:rsidRDefault="00E20D62" w:rsidP="00D94E1C">
            <w:pPr>
              <w:spacing w:after="0" w:line="254" w:lineRule="auto"/>
              <w:jc w:val="center"/>
              <w:rPr>
                <w:rFonts w:ascii="Times New Roman" w:hAnsi="Times New Roman" w:cs="Times New Roman"/>
                <w:b/>
                <w:bCs/>
                <w:sz w:val="20"/>
                <w:szCs w:val="20"/>
                <w:lang w:val="ky-KG"/>
              </w:rPr>
            </w:pPr>
            <w:r w:rsidRPr="00D94E1C">
              <w:rPr>
                <w:rFonts w:ascii="Times New Roman" w:hAnsi="Times New Roman" w:cs="Times New Roman"/>
                <w:b/>
                <w:bCs/>
                <w:sz w:val="20"/>
                <w:szCs w:val="20"/>
              </w:rPr>
              <w:t>2025</w:t>
            </w:r>
          </w:p>
        </w:tc>
        <w:tc>
          <w:tcPr>
            <w:tcW w:w="2126" w:type="dxa"/>
            <w:gridSpan w:val="2"/>
            <w:tcBorders>
              <w:top w:val="single" w:sz="4" w:space="0" w:color="auto"/>
              <w:left w:val="nil"/>
              <w:bottom w:val="single" w:sz="4" w:space="0" w:color="auto"/>
              <w:right w:val="nil"/>
            </w:tcBorders>
            <w:vAlign w:val="center"/>
            <w:hideMark/>
          </w:tcPr>
          <w:p w14:paraId="43C321B1" w14:textId="77777777" w:rsidR="00E20D62" w:rsidRPr="00D94E1C" w:rsidRDefault="00E20D62" w:rsidP="00D94E1C">
            <w:pPr>
              <w:spacing w:after="0" w:line="254" w:lineRule="auto"/>
              <w:jc w:val="center"/>
              <w:rPr>
                <w:rFonts w:ascii="Times New Roman" w:hAnsi="Times New Roman" w:cs="Times New Roman"/>
                <w:b/>
                <w:bCs/>
                <w:sz w:val="20"/>
                <w:szCs w:val="20"/>
                <w:lang w:val="ky-KG"/>
              </w:rPr>
            </w:pPr>
            <w:r w:rsidRPr="00D94E1C">
              <w:rPr>
                <w:rFonts w:ascii="Times New Roman" w:hAnsi="Times New Roman" w:cs="Times New Roman"/>
                <w:b/>
                <w:bCs/>
                <w:sz w:val="20"/>
                <w:szCs w:val="20"/>
              </w:rPr>
              <w:t>2025</w:t>
            </w:r>
          </w:p>
        </w:tc>
      </w:tr>
      <w:tr w:rsidR="00E20D62" w:rsidRPr="00D94E1C" w14:paraId="65A91F4F" w14:textId="77777777" w:rsidTr="00D94E1C">
        <w:trPr>
          <w:cantSplit/>
          <w:trHeight w:val="550"/>
          <w:tblHeader/>
        </w:trPr>
        <w:tc>
          <w:tcPr>
            <w:tcW w:w="2410" w:type="dxa"/>
            <w:vMerge/>
            <w:tcBorders>
              <w:top w:val="single" w:sz="8" w:space="0" w:color="auto"/>
              <w:left w:val="nil"/>
              <w:bottom w:val="single" w:sz="8" w:space="0" w:color="auto"/>
              <w:right w:val="nil"/>
            </w:tcBorders>
            <w:vAlign w:val="center"/>
            <w:hideMark/>
          </w:tcPr>
          <w:p w14:paraId="313536A4" w14:textId="77777777" w:rsidR="00E20D62" w:rsidRPr="00D94E1C" w:rsidRDefault="00E20D62" w:rsidP="00D94E1C">
            <w:pPr>
              <w:spacing w:after="0"/>
              <w:rPr>
                <w:rFonts w:ascii="Times New Roman" w:hAnsi="Times New Roman" w:cs="Times New Roman"/>
                <w:b/>
                <w:bCs/>
                <w:sz w:val="20"/>
                <w:szCs w:val="20"/>
                <w:lang w:val="ky-KG"/>
              </w:rPr>
            </w:pPr>
          </w:p>
        </w:tc>
        <w:tc>
          <w:tcPr>
            <w:tcW w:w="1134" w:type="dxa"/>
            <w:vMerge/>
            <w:tcBorders>
              <w:top w:val="single" w:sz="8" w:space="0" w:color="auto"/>
              <w:left w:val="nil"/>
              <w:bottom w:val="single" w:sz="8" w:space="0" w:color="auto"/>
              <w:right w:val="nil"/>
            </w:tcBorders>
            <w:vAlign w:val="center"/>
            <w:hideMark/>
          </w:tcPr>
          <w:p w14:paraId="617E0B7E" w14:textId="77777777" w:rsidR="00E20D62" w:rsidRPr="00D94E1C" w:rsidRDefault="00E20D62" w:rsidP="00D94E1C">
            <w:pPr>
              <w:spacing w:after="0"/>
              <w:rPr>
                <w:rFonts w:ascii="Times New Roman" w:hAnsi="Times New Roman" w:cs="Times New Roman"/>
                <w:b/>
                <w:bCs/>
                <w:sz w:val="20"/>
                <w:szCs w:val="20"/>
              </w:rPr>
            </w:pPr>
          </w:p>
        </w:tc>
        <w:tc>
          <w:tcPr>
            <w:tcW w:w="998" w:type="dxa"/>
            <w:gridSpan w:val="2"/>
            <w:tcBorders>
              <w:top w:val="single" w:sz="4" w:space="0" w:color="auto"/>
              <w:left w:val="nil"/>
              <w:bottom w:val="single" w:sz="8" w:space="0" w:color="auto"/>
              <w:right w:val="nil"/>
            </w:tcBorders>
            <w:vAlign w:val="center"/>
            <w:hideMark/>
          </w:tcPr>
          <w:p w14:paraId="3B8BB96A" w14:textId="77777777" w:rsidR="00E20D62" w:rsidRPr="00D94E1C" w:rsidRDefault="00E20D62" w:rsidP="00D94E1C">
            <w:pPr>
              <w:spacing w:after="0" w:line="254" w:lineRule="auto"/>
              <w:jc w:val="center"/>
              <w:rPr>
                <w:rFonts w:ascii="Times New Roman" w:hAnsi="Times New Roman" w:cs="Times New Roman"/>
                <w:b/>
                <w:bCs/>
                <w:sz w:val="20"/>
                <w:szCs w:val="20"/>
                <w:lang w:val="ky-KG"/>
              </w:rPr>
            </w:pPr>
            <w:r w:rsidRPr="00D94E1C">
              <w:rPr>
                <w:rFonts w:ascii="Times New Roman" w:hAnsi="Times New Roman" w:cs="Times New Roman"/>
                <w:b/>
                <w:bCs/>
                <w:sz w:val="20"/>
                <w:szCs w:val="20"/>
                <w:lang w:val="ky-KG"/>
              </w:rPr>
              <w:t>октябрь</w:t>
            </w:r>
          </w:p>
        </w:tc>
        <w:tc>
          <w:tcPr>
            <w:tcW w:w="987" w:type="dxa"/>
            <w:tcBorders>
              <w:top w:val="single" w:sz="4" w:space="0" w:color="auto"/>
              <w:left w:val="nil"/>
              <w:bottom w:val="single" w:sz="8" w:space="0" w:color="auto"/>
              <w:right w:val="nil"/>
            </w:tcBorders>
            <w:vAlign w:val="center"/>
            <w:hideMark/>
          </w:tcPr>
          <w:p w14:paraId="7A54ECC6" w14:textId="77777777" w:rsidR="00E20D62" w:rsidRPr="00D94E1C" w:rsidRDefault="00E20D62" w:rsidP="00D94E1C">
            <w:pPr>
              <w:spacing w:after="0" w:line="254" w:lineRule="auto"/>
              <w:jc w:val="center"/>
              <w:rPr>
                <w:rFonts w:ascii="Times New Roman" w:hAnsi="Times New Roman" w:cs="Times New Roman"/>
                <w:b/>
                <w:bCs/>
                <w:sz w:val="20"/>
                <w:szCs w:val="20"/>
                <w:lang w:val="ky-KG"/>
              </w:rPr>
            </w:pPr>
            <w:r w:rsidRPr="00D94E1C">
              <w:rPr>
                <w:rFonts w:ascii="Times New Roman" w:hAnsi="Times New Roman" w:cs="Times New Roman"/>
                <w:b/>
                <w:bCs/>
                <w:sz w:val="20"/>
                <w:szCs w:val="20"/>
              </w:rPr>
              <w:t>январь-</w:t>
            </w:r>
            <w:r w:rsidRPr="00D94E1C">
              <w:rPr>
                <w:rFonts w:ascii="Times New Roman" w:hAnsi="Times New Roman" w:cs="Times New Roman"/>
                <w:b/>
                <w:bCs/>
                <w:sz w:val="20"/>
                <w:szCs w:val="20"/>
                <w:lang w:val="ky-KG"/>
              </w:rPr>
              <w:t>октябрь</w:t>
            </w:r>
          </w:p>
        </w:tc>
        <w:tc>
          <w:tcPr>
            <w:tcW w:w="992" w:type="dxa"/>
            <w:tcBorders>
              <w:top w:val="single" w:sz="4" w:space="0" w:color="auto"/>
              <w:left w:val="nil"/>
              <w:bottom w:val="single" w:sz="8" w:space="0" w:color="auto"/>
              <w:right w:val="nil"/>
            </w:tcBorders>
            <w:vAlign w:val="center"/>
            <w:hideMark/>
          </w:tcPr>
          <w:p w14:paraId="270C5CE5" w14:textId="77777777" w:rsidR="00E20D62" w:rsidRPr="00D94E1C" w:rsidRDefault="00E20D62" w:rsidP="00D94E1C">
            <w:pPr>
              <w:spacing w:after="0" w:line="254" w:lineRule="auto"/>
              <w:rPr>
                <w:rFonts w:ascii="Times New Roman" w:hAnsi="Times New Roman" w:cs="Times New Roman"/>
                <w:b/>
                <w:bCs/>
                <w:sz w:val="20"/>
                <w:szCs w:val="20"/>
                <w:lang w:val="ky-KG"/>
              </w:rPr>
            </w:pPr>
            <w:r w:rsidRPr="00D94E1C">
              <w:rPr>
                <w:rFonts w:ascii="Times New Roman" w:hAnsi="Times New Roman" w:cs="Times New Roman"/>
                <w:b/>
                <w:bCs/>
                <w:sz w:val="20"/>
                <w:szCs w:val="20"/>
                <w:lang w:val="ky-KG"/>
              </w:rPr>
              <w:t xml:space="preserve">  октябрь</w:t>
            </w:r>
          </w:p>
        </w:tc>
        <w:tc>
          <w:tcPr>
            <w:tcW w:w="1134" w:type="dxa"/>
            <w:tcBorders>
              <w:top w:val="single" w:sz="4" w:space="0" w:color="auto"/>
              <w:left w:val="nil"/>
              <w:bottom w:val="single" w:sz="8" w:space="0" w:color="auto"/>
              <w:right w:val="nil"/>
            </w:tcBorders>
            <w:vAlign w:val="center"/>
            <w:hideMark/>
          </w:tcPr>
          <w:p w14:paraId="20548580" w14:textId="77777777" w:rsidR="00E20D62" w:rsidRPr="00D94E1C" w:rsidRDefault="00E20D62" w:rsidP="00D94E1C">
            <w:pPr>
              <w:spacing w:after="0" w:line="254" w:lineRule="auto"/>
              <w:jc w:val="center"/>
              <w:rPr>
                <w:rFonts w:ascii="Times New Roman" w:hAnsi="Times New Roman" w:cs="Times New Roman"/>
                <w:b/>
                <w:bCs/>
                <w:sz w:val="20"/>
                <w:szCs w:val="20"/>
                <w:lang w:val="ky-KG"/>
              </w:rPr>
            </w:pPr>
            <w:r w:rsidRPr="00D94E1C">
              <w:rPr>
                <w:rFonts w:ascii="Times New Roman" w:hAnsi="Times New Roman" w:cs="Times New Roman"/>
                <w:b/>
                <w:bCs/>
                <w:sz w:val="20"/>
                <w:szCs w:val="20"/>
              </w:rPr>
              <w:t>январь-</w:t>
            </w:r>
            <w:r w:rsidRPr="00D94E1C">
              <w:rPr>
                <w:rFonts w:ascii="Times New Roman" w:hAnsi="Times New Roman" w:cs="Times New Roman"/>
                <w:b/>
                <w:bCs/>
                <w:sz w:val="20"/>
                <w:szCs w:val="20"/>
                <w:lang w:val="ky-KG"/>
              </w:rPr>
              <w:t xml:space="preserve"> октябрь</w:t>
            </w:r>
          </w:p>
        </w:tc>
        <w:tc>
          <w:tcPr>
            <w:tcW w:w="992" w:type="dxa"/>
            <w:tcBorders>
              <w:top w:val="single" w:sz="4" w:space="0" w:color="auto"/>
              <w:left w:val="nil"/>
              <w:bottom w:val="single" w:sz="8" w:space="0" w:color="auto"/>
              <w:right w:val="nil"/>
            </w:tcBorders>
            <w:vAlign w:val="center"/>
            <w:hideMark/>
          </w:tcPr>
          <w:p w14:paraId="65923DD7" w14:textId="77777777" w:rsidR="00E20D62" w:rsidRPr="00D94E1C" w:rsidRDefault="00E20D62" w:rsidP="00D94E1C">
            <w:pPr>
              <w:spacing w:after="0" w:line="254" w:lineRule="auto"/>
              <w:rPr>
                <w:rFonts w:ascii="Times New Roman" w:hAnsi="Times New Roman" w:cs="Times New Roman"/>
                <w:b/>
                <w:bCs/>
                <w:sz w:val="20"/>
                <w:szCs w:val="20"/>
                <w:lang w:val="ky-KG"/>
              </w:rPr>
            </w:pPr>
            <w:r w:rsidRPr="00D94E1C">
              <w:rPr>
                <w:rFonts w:ascii="Times New Roman" w:hAnsi="Times New Roman" w:cs="Times New Roman"/>
                <w:b/>
                <w:bCs/>
                <w:sz w:val="20"/>
                <w:szCs w:val="20"/>
                <w:lang w:val="ky-KG"/>
              </w:rPr>
              <w:t>октябрь</w:t>
            </w:r>
          </w:p>
        </w:tc>
        <w:tc>
          <w:tcPr>
            <w:tcW w:w="1134" w:type="dxa"/>
            <w:tcBorders>
              <w:top w:val="single" w:sz="4" w:space="0" w:color="auto"/>
              <w:left w:val="nil"/>
              <w:bottom w:val="single" w:sz="8" w:space="0" w:color="auto"/>
              <w:right w:val="nil"/>
            </w:tcBorders>
            <w:vAlign w:val="center"/>
            <w:hideMark/>
          </w:tcPr>
          <w:p w14:paraId="365B3FBE" w14:textId="77777777" w:rsidR="00E20D62" w:rsidRPr="00D94E1C" w:rsidRDefault="00E20D62" w:rsidP="00D94E1C">
            <w:pPr>
              <w:spacing w:after="0" w:line="254" w:lineRule="auto"/>
              <w:rPr>
                <w:rFonts w:ascii="Times New Roman" w:hAnsi="Times New Roman" w:cs="Times New Roman"/>
                <w:b/>
                <w:bCs/>
                <w:sz w:val="20"/>
                <w:szCs w:val="20"/>
                <w:lang w:val="ky-KG"/>
              </w:rPr>
            </w:pPr>
            <w:r w:rsidRPr="00D94E1C">
              <w:rPr>
                <w:rFonts w:ascii="Times New Roman" w:hAnsi="Times New Roman" w:cs="Times New Roman"/>
                <w:b/>
                <w:bCs/>
                <w:sz w:val="20"/>
                <w:szCs w:val="20"/>
              </w:rPr>
              <w:t>январь-</w:t>
            </w:r>
            <w:r w:rsidRPr="00D94E1C">
              <w:rPr>
                <w:rFonts w:ascii="Times New Roman" w:hAnsi="Times New Roman" w:cs="Times New Roman"/>
                <w:b/>
                <w:bCs/>
                <w:sz w:val="20"/>
                <w:szCs w:val="20"/>
                <w:lang w:val="ky-KG"/>
              </w:rPr>
              <w:t xml:space="preserve"> октябрь</w:t>
            </w:r>
          </w:p>
        </w:tc>
      </w:tr>
      <w:tr w:rsidR="00E20D62" w:rsidRPr="00D94E1C" w14:paraId="53EEB178" w14:textId="77777777" w:rsidTr="00D94E1C">
        <w:trPr>
          <w:cantSplit/>
          <w:trHeight w:val="716"/>
        </w:trPr>
        <w:tc>
          <w:tcPr>
            <w:tcW w:w="2410" w:type="dxa"/>
            <w:tcBorders>
              <w:top w:val="single" w:sz="8" w:space="0" w:color="auto"/>
              <w:left w:val="nil"/>
              <w:bottom w:val="nil"/>
              <w:right w:val="nil"/>
            </w:tcBorders>
            <w:vAlign w:val="bottom"/>
            <w:hideMark/>
          </w:tcPr>
          <w:p w14:paraId="24C029D4" w14:textId="77777777" w:rsidR="00D94E1C" w:rsidRDefault="00E20D62" w:rsidP="00D94E1C">
            <w:pPr>
              <w:spacing w:after="0" w:line="254" w:lineRule="auto"/>
              <w:ind w:left="113" w:hanging="113"/>
              <w:rPr>
                <w:rFonts w:ascii="Times New Roman" w:hAnsi="Times New Roman" w:cs="Times New Roman"/>
                <w:b/>
                <w:sz w:val="20"/>
                <w:szCs w:val="20"/>
                <w:lang w:val="ky-KG"/>
              </w:rPr>
            </w:pPr>
            <w:r w:rsidRPr="00D94E1C">
              <w:rPr>
                <w:rFonts w:ascii="Times New Roman" w:hAnsi="Times New Roman" w:cs="Times New Roman"/>
                <w:b/>
                <w:sz w:val="20"/>
                <w:szCs w:val="20"/>
                <w:lang w:val="ky-KG"/>
              </w:rPr>
              <w:t xml:space="preserve">Тамак-аш азыктарын </w:t>
            </w:r>
            <w:r w:rsidR="00D94E1C">
              <w:rPr>
                <w:rFonts w:ascii="Times New Roman" w:hAnsi="Times New Roman" w:cs="Times New Roman"/>
                <w:b/>
                <w:sz w:val="20"/>
                <w:szCs w:val="20"/>
                <w:lang w:val="ky-KG"/>
              </w:rPr>
              <w:t xml:space="preserve">  </w:t>
            </w:r>
          </w:p>
          <w:p w14:paraId="6516F29D" w14:textId="77777777" w:rsidR="00D94E1C" w:rsidRDefault="00E20D62" w:rsidP="00D94E1C">
            <w:pPr>
              <w:spacing w:after="0" w:line="254" w:lineRule="auto"/>
              <w:ind w:left="113" w:hanging="113"/>
              <w:rPr>
                <w:rFonts w:ascii="Times New Roman" w:hAnsi="Times New Roman" w:cs="Times New Roman"/>
                <w:b/>
                <w:sz w:val="20"/>
                <w:szCs w:val="20"/>
                <w:lang w:val="ky-KG"/>
              </w:rPr>
            </w:pPr>
            <w:r w:rsidRPr="00D94E1C">
              <w:rPr>
                <w:rFonts w:ascii="Times New Roman" w:hAnsi="Times New Roman" w:cs="Times New Roman"/>
                <w:b/>
                <w:sz w:val="20"/>
                <w:szCs w:val="20"/>
                <w:lang w:val="ky-KG"/>
              </w:rPr>
              <w:t xml:space="preserve">(суусундуктарды </w:t>
            </w:r>
          </w:p>
          <w:p w14:paraId="3E93490A" w14:textId="77777777" w:rsidR="00D94E1C" w:rsidRDefault="00E20D62" w:rsidP="00D94E1C">
            <w:pPr>
              <w:spacing w:after="0" w:line="254" w:lineRule="auto"/>
              <w:ind w:left="113" w:hanging="113"/>
              <w:rPr>
                <w:rFonts w:ascii="Times New Roman" w:hAnsi="Times New Roman" w:cs="Times New Roman"/>
                <w:b/>
                <w:sz w:val="20"/>
                <w:szCs w:val="20"/>
                <w:lang w:val="ky-KG"/>
              </w:rPr>
            </w:pPr>
            <w:r w:rsidRPr="00D94E1C">
              <w:rPr>
                <w:rFonts w:ascii="Times New Roman" w:hAnsi="Times New Roman" w:cs="Times New Roman"/>
                <w:b/>
                <w:sz w:val="20"/>
                <w:szCs w:val="20"/>
                <w:lang w:val="ky-KG"/>
              </w:rPr>
              <w:t xml:space="preserve">кошкондо) жана тамеки </w:t>
            </w:r>
          </w:p>
          <w:p w14:paraId="2422F7E3" w14:textId="5ACB2690" w:rsidR="00E20D62" w:rsidRPr="00D94E1C" w:rsidRDefault="00E20D62" w:rsidP="00D94E1C">
            <w:pPr>
              <w:spacing w:after="0" w:line="254" w:lineRule="auto"/>
              <w:ind w:left="113" w:hanging="113"/>
              <w:rPr>
                <w:rFonts w:ascii="Times New Roman" w:hAnsi="Times New Roman" w:cs="Times New Roman"/>
                <w:b/>
                <w:i/>
                <w:sz w:val="20"/>
                <w:szCs w:val="20"/>
                <w:lang w:val="ky-KG"/>
              </w:rPr>
            </w:pPr>
            <w:r w:rsidRPr="00D94E1C">
              <w:rPr>
                <w:rFonts w:ascii="Times New Roman" w:hAnsi="Times New Roman" w:cs="Times New Roman"/>
                <w:b/>
                <w:sz w:val="20"/>
                <w:szCs w:val="20"/>
                <w:lang w:val="ky-KG"/>
              </w:rPr>
              <w:t>өндүрүү</w:t>
            </w:r>
          </w:p>
        </w:tc>
        <w:tc>
          <w:tcPr>
            <w:tcW w:w="1134" w:type="dxa"/>
            <w:tcBorders>
              <w:top w:val="single" w:sz="8" w:space="0" w:color="auto"/>
              <w:left w:val="nil"/>
              <w:bottom w:val="nil"/>
              <w:right w:val="nil"/>
            </w:tcBorders>
          </w:tcPr>
          <w:p w14:paraId="6C8C7F4D" w14:textId="77777777" w:rsidR="00E20D62" w:rsidRPr="00D94E1C" w:rsidRDefault="00E20D62" w:rsidP="00D94E1C">
            <w:pPr>
              <w:spacing w:after="0" w:line="254" w:lineRule="auto"/>
              <w:rPr>
                <w:rFonts w:ascii="Times New Roman" w:hAnsi="Times New Roman" w:cs="Times New Roman"/>
                <w:b/>
                <w:bCs/>
                <w:sz w:val="20"/>
                <w:szCs w:val="20"/>
                <w:lang w:val="ky-KG"/>
              </w:rPr>
            </w:pPr>
          </w:p>
        </w:tc>
        <w:tc>
          <w:tcPr>
            <w:tcW w:w="998" w:type="dxa"/>
            <w:gridSpan w:val="2"/>
            <w:tcBorders>
              <w:top w:val="single" w:sz="8" w:space="0" w:color="auto"/>
              <w:left w:val="nil"/>
              <w:bottom w:val="nil"/>
              <w:right w:val="nil"/>
            </w:tcBorders>
          </w:tcPr>
          <w:p w14:paraId="64FCA3E2" w14:textId="77777777" w:rsidR="00E20D62" w:rsidRPr="00D94E1C" w:rsidRDefault="00E20D62" w:rsidP="00D94E1C">
            <w:pPr>
              <w:spacing w:after="0" w:line="254" w:lineRule="auto"/>
              <w:ind w:left="-250" w:right="175"/>
              <w:jc w:val="right"/>
              <w:rPr>
                <w:rFonts w:ascii="Times New Roman" w:hAnsi="Times New Roman" w:cs="Times New Roman"/>
                <w:b/>
                <w:bCs/>
                <w:sz w:val="20"/>
                <w:szCs w:val="20"/>
                <w:lang w:val="ky-KG"/>
              </w:rPr>
            </w:pPr>
          </w:p>
        </w:tc>
        <w:tc>
          <w:tcPr>
            <w:tcW w:w="987" w:type="dxa"/>
            <w:tcBorders>
              <w:top w:val="single" w:sz="8" w:space="0" w:color="auto"/>
              <w:left w:val="nil"/>
              <w:bottom w:val="nil"/>
              <w:right w:val="nil"/>
            </w:tcBorders>
          </w:tcPr>
          <w:p w14:paraId="4B27F921" w14:textId="77777777" w:rsidR="00E20D62" w:rsidRPr="00D94E1C" w:rsidRDefault="00E20D62" w:rsidP="00D94E1C">
            <w:pPr>
              <w:spacing w:after="0" w:line="254" w:lineRule="auto"/>
              <w:ind w:left="-250" w:right="175"/>
              <w:jc w:val="right"/>
              <w:rPr>
                <w:rFonts w:ascii="Times New Roman" w:hAnsi="Times New Roman" w:cs="Times New Roman"/>
                <w:b/>
                <w:bCs/>
                <w:sz w:val="20"/>
                <w:szCs w:val="20"/>
                <w:lang w:val="ky-KG"/>
              </w:rPr>
            </w:pPr>
          </w:p>
        </w:tc>
        <w:tc>
          <w:tcPr>
            <w:tcW w:w="992" w:type="dxa"/>
            <w:tcBorders>
              <w:top w:val="single" w:sz="8" w:space="0" w:color="auto"/>
              <w:left w:val="nil"/>
              <w:bottom w:val="nil"/>
              <w:right w:val="nil"/>
            </w:tcBorders>
          </w:tcPr>
          <w:p w14:paraId="578D53A2" w14:textId="77777777" w:rsidR="00E20D62" w:rsidRPr="00D94E1C" w:rsidRDefault="00E20D62" w:rsidP="00D94E1C">
            <w:pPr>
              <w:spacing w:after="0" w:line="254" w:lineRule="auto"/>
              <w:ind w:left="-250" w:right="175"/>
              <w:jc w:val="right"/>
              <w:rPr>
                <w:rFonts w:ascii="Times New Roman" w:hAnsi="Times New Roman" w:cs="Times New Roman"/>
                <w:b/>
                <w:bCs/>
                <w:sz w:val="20"/>
                <w:szCs w:val="20"/>
                <w:lang w:val="ky-KG"/>
              </w:rPr>
            </w:pPr>
          </w:p>
        </w:tc>
        <w:tc>
          <w:tcPr>
            <w:tcW w:w="1134" w:type="dxa"/>
            <w:tcBorders>
              <w:top w:val="single" w:sz="8" w:space="0" w:color="auto"/>
              <w:left w:val="nil"/>
              <w:bottom w:val="nil"/>
              <w:right w:val="nil"/>
            </w:tcBorders>
          </w:tcPr>
          <w:p w14:paraId="63CE563A" w14:textId="77777777" w:rsidR="00E20D62" w:rsidRPr="00D94E1C" w:rsidRDefault="00E20D62" w:rsidP="00D94E1C">
            <w:pPr>
              <w:spacing w:after="0" w:line="254" w:lineRule="auto"/>
              <w:ind w:left="-250" w:right="175"/>
              <w:jc w:val="right"/>
              <w:rPr>
                <w:rFonts w:ascii="Times New Roman" w:hAnsi="Times New Roman" w:cs="Times New Roman"/>
                <w:b/>
                <w:bCs/>
                <w:sz w:val="20"/>
                <w:szCs w:val="20"/>
                <w:lang w:val="ky-KG"/>
              </w:rPr>
            </w:pPr>
          </w:p>
        </w:tc>
        <w:tc>
          <w:tcPr>
            <w:tcW w:w="992" w:type="dxa"/>
            <w:tcBorders>
              <w:top w:val="single" w:sz="8" w:space="0" w:color="auto"/>
              <w:left w:val="nil"/>
              <w:bottom w:val="nil"/>
              <w:right w:val="nil"/>
            </w:tcBorders>
          </w:tcPr>
          <w:p w14:paraId="7DCEC9E1" w14:textId="77777777" w:rsidR="00E20D62" w:rsidRPr="00D94E1C" w:rsidRDefault="00E20D62" w:rsidP="00D94E1C">
            <w:pPr>
              <w:spacing w:after="0" w:line="254" w:lineRule="auto"/>
              <w:ind w:left="-250" w:right="175"/>
              <w:jc w:val="right"/>
              <w:rPr>
                <w:rFonts w:ascii="Times New Roman" w:hAnsi="Times New Roman" w:cs="Times New Roman"/>
                <w:b/>
                <w:bCs/>
                <w:sz w:val="20"/>
                <w:szCs w:val="20"/>
                <w:lang w:val="ky-KG"/>
              </w:rPr>
            </w:pPr>
          </w:p>
        </w:tc>
        <w:tc>
          <w:tcPr>
            <w:tcW w:w="1134" w:type="dxa"/>
            <w:tcBorders>
              <w:top w:val="single" w:sz="8" w:space="0" w:color="auto"/>
              <w:left w:val="nil"/>
              <w:bottom w:val="nil"/>
              <w:right w:val="nil"/>
            </w:tcBorders>
          </w:tcPr>
          <w:p w14:paraId="0123C2A4" w14:textId="77777777" w:rsidR="00E20D62" w:rsidRPr="00D94E1C" w:rsidRDefault="00E20D62" w:rsidP="00D94E1C">
            <w:pPr>
              <w:spacing w:after="0" w:line="254" w:lineRule="auto"/>
              <w:ind w:left="-250" w:right="175"/>
              <w:jc w:val="right"/>
              <w:rPr>
                <w:rFonts w:ascii="Times New Roman" w:hAnsi="Times New Roman" w:cs="Times New Roman"/>
                <w:b/>
                <w:bCs/>
                <w:sz w:val="20"/>
                <w:szCs w:val="20"/>
                <w:lang w:val="ky-KG"/>
              </w:rPr>
            </w:pPr>
          </w:p>
        </w:tc>
      </w:tr>
      <w:tr w:rsidR="00E20D62" w:rsidRPr="00D94E1C" w14:paraId="5A351EDC" w14:textId="77777777" w:rsidTr="00D94E1C">
        <w:trPr>
          <w:cantSplit/>
          <w:trHeight w:val="228"/>
        </w:trPr>
        <w:tc>
          <w:tcPr>
            <w:tcW w:w="2410" w:type="dxa"/>
            <w:tcBorders>
              <w:top w:val="nil"/>
              <w:left w:val="nil"/>
              <w:bottom w:val="nil"/>
              <w:right w:val="nil"/>
            </w:tcBorders>
            <w:vAlign w:val="bottom"/>
            <w:hideMark/>
          </w:tcPr>
          <w:p w14:paraId="071B22AA" w14:textId="77777777" w:rsidR="00E20D62" w:rsidRPr="00D94E1C" w:rsidRDefault="00E20D62" w:rsidP="00D94E1C">
            <w:pPr>
              <w:spacing w:after="0" w:line="254" w:lineRule="auto"/>
              <w:ind w:right="-76"/>
              <w:rPr>
                <w:rFonts w:ascii="Times New Roman" w:hAnsi="Times New Roman" w:cs="Times New Roman"/>
                <w:bCs/>
                <w:sz w:val="20"/>
                <w:szCs w:val="20"/>
                <w:lang w:val="ky-KG"/>
              </w:rPr>
            </w:pPr>
            <w:r w:rsidRPr="00D94E1C">
              <w:rPr>
                <w:rFonts w:ascii="Times New Roman" w:hAnsi="Times New Roman" w:cs="Times New Roman"/>
                <w:bCs/>
                <w:sz w:val="20"/>
                <w:szCs w:val="20"/>
                <w:lang w:val="ky-KG"/>
              </w:rPr>
              <w:t>Иштетилген суюк сүт</w:t>
            </w:r>
          </w:p>
        </w:tc>
        <w:tc>
          <w:tcPr>
            <w:tcW w:w="1134" w:type="dxa"/>
            <w:tcBorders>
              <w:top w:val="nil"/>
              <w:left w:val="nil"/>
              <w:bottom w:val="nil"/>
              <w:right w:val="nil"/>
            </w:tcBorders>
            <w:hideMark/>
          </w:tcPr>
          <w:p w14:paraId="370D7913" w14:textId="77777777" w:rsidR="00E20D62" w:rsidRPr="00D94E1C" w:rsidRDefault="00E20D62" w:rsidP="00D94E1C">
            <w:pPr>
              <w:spacing w:after="0" w:line="254" w:lineRule="auto"/>
              <w:ind w:left="-108" w:right="-2"/>
              <w:jc w:val="center"/>
              <w:rPr>
                <w:rFonts w:ascii="Times New Roman" w:hAnsi="Times New Roman" w:cs="Times New Roman"/>
                <w:bCs/>
                <w:sz w:val="20"/>
                <w:szCs w:val="20"/>
                <w:lang w:val="ky-KG"/>
              </w:rPr>
            </w:pPr>
            <w:r w:rsidRPr="00D94E1C">
              <w:rPr>
                <w:rFonts w:ascii="Times New Roman" w:hAnsi="Times New Roman" w:cs="Times New Roman"/>
                <w:bCs/>
                <w:sz w:val="20"/>
                <w:szCs w:val="20"/>
                <w:lang w:val="ky-KG"/>
              </w:rPr>
              <w:t>т</w:t>
            </w:r>
          </w:p>
        </w:tc>
        <w:tc>
          <w:tcPr>
            <w:tcW w:w="998" w:type="dxa"/>
            <w:gridSpan w:val="2"/>
            <w:tcBorders>
              <w:top w:val="nil"/>
              <w:left w:val="nil"/>
              <w:bottom w:val="nil"/>
              <w:right w:val="nil"/>
            </w:tcBorders>
            <w:vAlign w:val="bottom"/>
          </w:tcPr>
          <w:p w14:paraId="1AEA92EA"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1101,1</w:t>
            </w:r>
          </w:p>
        </w:tc>
        <w:tc>
          <w:tcPr>
            <w:tcW w:w="987" w:type="dxa"/>
            <w:tcBorders>
              <w:top w:val="nil"/>
              <w:left w:val="nil"/>
              <w:bottom w:val="nil"/>
              <w:right w:val="nil"/>
            </w:tcBorders>
            <w:vAlign w:val="bottom"/>
          </w:tcPr>
          <w:p w14:paraId="3412D9A6"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11735,9</w:t>
            </w:r>
          </w:p>
        </w:tc>
        <w:tc>
          <w:tcPr>
            <w:tcW w:w="992" w:type="dxa"/>
            <w:tcBorders>
              <w:top w:val="nil"/>
              <w:left w:val="nil"/>
              <w:bottom w:val="nil"/>
              <w:right w:val="nil"/>
            </w:tcBorders>
            <w:vAlign w:val="bottom"/>
          </w:tcPr>
          <w:p w14:paraId="52348973"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1 1</w:t>
            </w:r>
            <w:r w:rsidRPr="00D94E1C">
              <w:rPr>
                <w:rFonts w:ascii="Times New Roman" w:hAnsi="Times New Roman" w:cs="Times New Roman"/>
                <w:sz w:val="20"/>
                <w:szCs w:val="20"/>
                <w:lang w:val="ky-KG"/>
              </w:rPr>
              <w:t>82,8</w:t>
            </w:r>
          </w:p>
        </w:tc>
        <w:tc>
          <w:tcPr>
            <w:tcW w:w="1134" w:type="dxa"/>
            <w:tcBorders>
              <w:top w:val="nil"/>
              <w:left w:val="nil"/>
              <w:bottom w:val="nil"/>
              <w:right w:val="nil"/>
            </w:tcBorders>
            <w:vAlign w:val="bottom"/>
          </w:tcPr>
          <w:p w14:paraId="4489D9F1"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10962,9</w:t>
            </w:r>
          </w:p>
        </w:tc>
        <w:tc>
          <w:tcPr>
            <w:tcW w:w="992" w:type="dxa"/>
            <w:vAlign w:val="bottom"/>
          </w:tcPr>
          <w:p w14:paraId="777AD23B" w14:textId="77777777" w:rsidR="00E20D62" w:rsidRPr="00D94E1C" w:rsidRDefault="00E20D62" w:rsidP="00D94E1C">
            <w:pPr>
              <w:spacing w:after="0"/>
              <w:jc w:val="center"/>
              <w:rPr>
                <w:rFonts w:ascii="Times New Roman" w:hAnsi="Times New Roman" w:cs="Times New Roman"/>
                <w:sz w:val="20"/>
                <w:szCs w:val="20"/>
                <w:lang w:val="ky-KG"/>
              </w:rPr>
            </w:pPr>
            <w:r w:rsidRPr="00D94E1C">
              <w:rPr>
                <w:rFonts w:ascii="Times New Roman" w:hAnsi="Times New Roman" w:cs="Times New Roman"/>
                <w:sz w:val="20"/>
                <w:szCs w:val="20"/>
              </w:rPr>
              <w:t xml:space="preserve">   </w:t>
            </w:r>
            <w:r w:rsidRPr="00D94E1C">
              <w:rPr>
                <w:rFonts w:ascii="Times New Roman" w:hAnsi="Times New Roman" w:cs="Times New Roman"/>
                <w:sz w:val="20"/>
                <w:szCs w:val="20"/>
                <w:lang w:val="ky-KG"/>
              </w:rPr>
              <w:t>107,4</w:t>
            </w:r>
          </w:p>
        </w:tc>
        <w:tc>
          <w:tcPr>
            <w:tcW w:w="1134" w:type="dxa"/>
            <w:vAlign w:val="bottom"/>
          </w:tcPr>
          <w:p w14:paraId="3DE01FEA" w14:textId="77777777" w:rsidR="00E20D62" w:rsidRPr="00D94E1C" w:rsidRDefault="00E20D62" w:rsidP="00D94E1C">
            <w:pPr>
              <w:spacing w:after="0"/>
              <w:rPr>
                <w:rFonts w:ascii="Times New Roman" w:hAnsi="Times New Roman" w:cs="Times New Roman"/>
                <w:sz w:val="20"/>
                <w:szCs w:val="20"/>
                <w:lang w:val="ky-KG"/>
              </w:rPr>
            </w:pPr>
            <w:r w:rsidRPr="00D94E1C">
              <w:rPr>
                <w:rFonts w:ascii="Times New Roman" w:hAnsi="Times New Roman" w:cs="Times New Roman"/>
                <w:sz w:val="20"/>
                <w:szCs w:val="20"/>
              </w:rPr>
              <w:t xml:space="preserve">   9</w:t>
            </w:r>
            <w:r w:rsidRPr="00D94E1C">
              <w:rPr>
                <w:rFonts w:ascii="Times New Roman" w:hAnsi="Times New Roman" w:cs="Times New Roman"/>
                <w:sz w:val="20"/>
                <w:szCs w:val="20"/>
                <w:lang w:val="ky-KG"/>
              </w:rPr>
              <w:t>3,4</w:t>
            </w:r>
          </w:p>
        </w:tc>
      </w:tr>
      <w:tr w:rsidR="00E20D62" w:rsidRPr="00D94E1C" w14:paraId="7C4270F4" w14:textId="77777777" w:rsidTr="00D94E1C">
        <w:trPr>
          <w:cantSplit/>
          <w:trHeight w:val="243"/>
        </w:trPr>
        <w:tc>
          <w:tcPr>
            <w:tcW w:w="2410" w:type="dxa"/>
            <w:tcBorders>
              <w:top w:val="nil"/>
              <w:left w:val="nil"/>
              <w:bottom w:val="nil"/>
              <w:right w:val="nil"/>
            </w:tcBorders>
            <w:vAlign w:val="bottom"/>
            <w:hideMark/>
          </w:tcPr>
          <w:p w14:paraId="42EDC95F" w14:textId="77777777" w:rsidR="00E20D62" w:rsidRPr="00D94E1C" w:rsidRDefault="00E20D62" w:rsidP="00D94E1C">
            <w:pPr>
              <w:spacing w:after="0" w:line="254" w:lineRule="auto"/>
              <w:ind w:right="-76"/>
              <w:rPr>
                <w:rFonts w:ascii="Times New Roman" w:hAnsi="Times New Roman" w:cs="Times New Roman"/>
                <w:bCs/>
                <w:sz w:val="20"/>
                <w:szCs w:val="20"/>
                <w:lang w:val="en-US"/>
              </w:rPr>
            </w:pPr>
            <w:r w:rsidRPr="00D94E1C">
              <w:rPr>
                <w:rFonts w:ascii="Times New Roman" w:hAnsi="Times New Roman" w:cs="Times New Roman"/>
                <w:sz w:val="20"/>
                <w:szCs w:val="20"/>
              </w:rPr>
              <w:t>Макарон азыктар</w:t>
            </w:r>
            <w:r w:rsidRPr="00D94E1C">
              <w:rPr>
                <w:rFonts w:ascii="Times New Roman" w:hAnsi="Times New Roman" w:cs="Times New Roman"/>
                <w:sz w:val="20"/>
                <w:szCs w:val="20"/>
                <w:lang w:val="ky-KG"/>
              </w:rPr>
              <w:t>ы</w:t>
            </w:r>
          </w:p>
        </w:tc>
        <w:tc>
          <w:tcPr>
            <w:tcW w:w="1134" w:type="dxa"/>
            <w:tcBorders>
              <w:top w:val="nil"/>
              <w:left w:val="nil"/>
              <w:bottom w:val="nil"/>
              <w:right w:val="nil"/>
            </w:tcBorders>
            <w:hideMark/>
          </w:tcPr>
          <w:p w14:paraId="3753071F"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r w:rsidRPr="00D94E1C">
              <w:rPr>
                <w:rFonts w:ascii="Times New Roman" w:hAnsi="Times New Roman" w:cs="Times New Roman"/>
                <w:bCs/>
                <w:sz w:val="20"/>
                <w:szCs w:val="20"/>
              </w:rPr>
              <w:t>т</w:t>
            </w:r>
          </w:p>
        </w:tc>
        <w:tc>
          <w:tcPr>
            <w:tcW w:w="998" w:type="dxa"/>
            <w:gridSpan w:val="2"/>
            <w:tcBorders>
              <w:top w:val="nil"/>
              <w:left w:val="nil"/>
              <w:bottom w:val="nil"/>
              <w:right w:val="nil"/>
            </w:tcBorders>
            <w:vAlign w:val="bottom"/>
          </w:tcPr>
          <w:p w14:paraId="0745004A"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1096,1</w:t>
            </w:r>
          </w:p>
        </w:tc>
        <w:tc>
          <w:tcPr>
            <w:tcW w:w="987" w:type="dxa"/>
            <w:tcBorders>
              <w:top w:val="nil"/>
              <w:left w:val="nil"/>
              <w:bottom w:val="nil"/>
              <w:right w:val="nil"/>
            </w:tcBorders>
            <w:vAlign w:val="bottom"/>
          </w:tcPr>
          <w:p w14:paraId="7D28CA0E"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10310,6</w:t>
            </w:r>
          </w:p>
        </w:tc>
        <w:tc>
          <w:tcPr>
            <w:tcW w:w="992" w:type="dxa"/>
            <w:tcBorders>
              <w:top w:val="nil"/>
              <w:left w:val="nil"/>
              <w:bottom w:val="nil"/>
              <w:right w:val="nil"/>
            </w:tcBorders>
            <w:vAlign w:val="bottom"/>
          </w:tcPr>
          <w:p w14:paraId="20DC7D9D"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1433,8</w:t>
            </w:r>
          </w:p>
        </w:tc>
        <w:tc>
          <w:tcPr>
            <w:tcW w:w="1134" w:type="dxa"/>
            <w:tcBorders>
              <w:top w:val="nil"/>
              <w:left w:val="nil"/>
              <w:bottom w:val="nil"/>
              <w:right w:val="nil"/>
            </w:tcBorders>
            <w:vAlign w:val="bottom"/>
          </w:tcPr>
          <w:p w14:paraId="45CBB3B2"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 xml:space="preserve">  1</w:t>
            </w:r>
            <w:r w:rsidRPr="00D94E1C">
              <w:rPr>
                <w:rFonts w:ascii="Times New Roman" w:hAnsi="Times New Roman" w:cs="Times New Roman"/>
                <w:sz w:val="20"/>
                <w:szCs w:val="20"/>
                <w:lang w:val="ky-KG"/>
              </w:rPr>
              <w:t>5955,4</w:t>
            </w:r>
          </w:p>
        </w:tc>
        <w:tc>
          <w:tcPr>
            <w:tcW w:w="992" w:type="dxa"/>
            <w:vAlign w:val="bottom"/>
          </w:tcPr>
          <w:p w14:paraId="32B98E54" w14:textId="77777777" w:rsidR="00E20D62" w:rsidRPr="00D94E1C" w:rsidRDefault="00E20D62" w:rsidP="00D94E1C">
            <w:pPr>
              <w:spacing w:after="0"/>
              <w:ind w:right="-108"/>
              <w:rPr>
                <w:rFonts w:ascii="Times New Roman" w:hAnsi="Times New Roman" w:cs="Times New Roman"/>
                <w:sz w:val="20"/>
                <w:szCs w:val="20"/>
              </w:rPr>
            </w:pPr>
            <w:r w:rsidRPr="00D94E1C">
              <w:rPr>
                <w:rFonts w:ascii="Times New Roman" w:hAnsi="Times New Roman" w:cs="Times New Roman"/>
                <w:sz w:val="20"/>
                <w:szCs w:val="20"/>
              </w:rPr>
              <w:t xml:space="preserve">      1,</w:t>
            </w:r>
            <w:r w:rsidRPr="00D94E1C">
              <w:rPr>
                <w:rFonts w:ascii="Times New Roman" w:hAnsi="Times New Roman" w:cs="Times New Roman"/>
                <w:sz w:val="20"/>
                <w:szCs w:val="20"/>
                <w:lang w:val="ky-KG"/>
              </w:rPr>
              <w:t>3</w:t>
            </w:r>
            <w:r w:rsidRPr="00D94E1C">
              <w:rPr>
                <w:rFonts w:ascii="Times New Roman" w:hAnsi="Times New Roman" w:cs="Times New Roman"/>
                <w:sz w:val="20"/>
                <w:szCs w:val="20"/>
              </w:rPr>
              <w:t xml:space="preserve"> эсе</w:t>
            </w:r>
          </w:p>
        </w:tc>
        <w:tc>
          <w:tcPr>
            <w:tcW w:w="1134" w:type="dxa"/>
            <w:vAlign w:val="bottom"/>
          </w:tcPr>
          <w:p w14:paraId="1395FE1E" w14:textId="77777777" w:rsidR="00E20D62" w:rsidRPr="00D94E1C" w:rsidRDefault="00E20D62" w:rsidP="00D94E1C">
            <w:pPr>
              <w:spacing w:after="0"/>
              <w:ind w:right="-108"/>
              <w:rPr>
                <w:rFonts w:ascii="Times New Roman" w:hAnsi="Times New Roman" w:cs="Times New Roman"/>
                <w:sz w:val="20"/>
                <w:szCs w:val="20"/>
              </w:rPr>
            </w:pPr>
            <w:r w:rsidRPr="00D94E1C">
              <w:rPr>
                <w:rFonts w:ascii="Times New Roman" w:hAnsi="Times New Roman" w:cs="Times New Roman"/>
                <w:sz w:val="20"/>
                <w:szCs w:val="20"/>
              </w:rPr>
              <w:t xml:space="preserve">  1,</w:t>
            </w:r>
            <w:r w:rsidRPr="00D94E1C">
              <w:rPr>
                <w:rFonts w:ascii="Times New Roman" w:hAnsi="Times New Roman" w:cs="Times New Roman"/>
                <w:sz w:val="20"/>
                <w:szCs w:val="20"/>
                <w:lang w:val="ky-KG"/>
              </w:rPr>
              <w:t>5</w:t>
            </w:r>
            <w:r w:rsidRPr="00D94E1C">
              <w:rPr>
                <w:rFonts w:ascii="Times New Roman" w:hAnsi="Times New Roman" w:cs="Times New Roman"/>
                <w:sz w:val="20"/>
                <w:szCs w:val="20"/>
              </w:rPr>
              <w:t xml:space="preserve"> эсе</w:t>
            </w:r>
          </w:p>
        </w:tc>
      </w:tr>
      <w:tr w:rsidR="00E20D62" w:rsidRPr="00D94E1C" w14:paraId="52557CFC" w14:textId="77777777" w:rsidTr="00D94E1C">
        <w:trPr>
          <w:cantSplit/>
          <w:trHeight w:val="330"/>
        </w:trPr>
        <w:tc>
          <w:tcPr>
            <w:tcW w:w="2410" w:type="dxa"/>
            <w:tcBorders>
              <w:top w:val="nil"/>
              <w:left w:val="nil"/>
              <w:bottom w:val="nil"/>
              <w:right w:val="nil"/>
            </w:tcBorders>
            <w:vAlign w:val="bottom"/>
            <w:hideMark/>
          </w:tcPr>
          <w:p w14:paraId="1BF4395A" w14:textId="481A15DE" w:rsidR="00E20D62" w:rsidRPr="00D94E1C" w:rsidRDefault="00E20D62" w:rsidP="00D94E1C">
            <w:pPr>
              <w:spacing w:after="0" w:line="254" w:lineRule="auto"/>
              <w:ind w:right="-76"/>
              <w:rPr>
                <w:rFonts w:ascii="Times New Roman" w:hAnsi="Times New Roman" w:cs="Times New Roman"/>
                <w:bCs/>
                <w:sz w:val="20"/>
                <w:szCs w:val="20"/>
                <w:lang w:val="en-US"/>
              </w:rPr>
            </w:pPr>
            <w:r w:rsidRPr="00D94E1C">
              <w:rPr>
                <w:rFonts w:ascii="Times New Roman" w:hAnsi="Times New Roman" w:cs="Times New Roman"/>
                <w:sz w:val="20"/>
                <w:szCs w:val="20"/>
              </w:rPr>
              <w:t>Алкоголсуз суусундуктар</w:t>
            </w:r>
          </w:p>
        </w:tc>
        <w:tc>
          <w:tcPr>
            <w:tcW w:w="1134" w:type="dxa"/>
            <w:tcBorders>
              <w:top w:val="nil"/>
              <w:left w:val="nil"/>
              <w:bottom w:val="nil"/>
              <w:right w:val="nil"/>
            </w:tcBorders>
            <w:hideMark/>
          </w:tcPr>
          <w:p w14:paraId="0348FD27" w14:textId="77777777" w:rsidR="00E20D62" w:rsidRPr="00D94E1C" w:rsidRDefault="00E20D62" w:rsidP="00D94E1C">
            <w:pPr>
              <w:spacing w:after="0" w:line="254" w:lineRule="auto"/>
              <w:ind w:left="-108" w:right="-2"/>
              <w:jc w:val="center"/>
              <w:rPr>
                <w:rFonts w:ascii="Times New Roman" w:hAnsi="Times New Roman" w:cs="Times New Roman"/>
                <w:bCs/>
                <w:sz w:val="20"/>
                <w:szCs w:val="20"/>
                <w:lang w:val="ky-KG"/>
              </w:rPr>
            </w:pPr>
          </w:p>
          <w:p w14:paraId="22247146"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r w:rsidRPr="00D94E1C">
              <w:rPr>
                <w:rFonts w:ascii="Times New Roman" w:hAnsi="Times New Roman" w:cs="Times New Roman"/>
                <w:bCs/>
                <w:sz w:val="20"/>
                <w:szCs w:val="20"/>
                <w:lang w:val="ky-KG"/>
              </w:rPr>
              <w:t>миң</w:t>
            </w:r>
            <w:r w:rsidRPr="00D94E1C">
              <w:rPr>
                <w:rFonts w:ascii="Times New Roman" w:hAnsi="Times New Roman" w:cs="Times New Roman"/>
                <w:bCs/>
                <w:sz w:val="20"/>
                <w:szCs w:val="20"/>
              </w:rPr>
              <w:t xml:space="preserve"> л</w:t>
            </w:r>
          </w:p>
        </w:tc>
        <w:tc>
          <w:tcPr>
            <w:tcW w:w="998" w:type="dxa"/>
            <w:gridSpan w:val="2"/>
            <w:tcBorders>
              <w:top w:val="nil"/>
              <w:left w:val="nil"/>
              <w:bottom w:val="nil"/>
              <w:right w:val="nil"/>
            </w:tcBorders>
            <w:vAlign w:val="bottom"/>
          </w:tcPr>
          <w:p w14:paraId="6B1A556F"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17659,8</w:t>
            </w:r>
          </w:p>
        </w:tc>
        <w:tc>
          <w:tcPr>
            <w:tcW w:w="987" w:type="dxa"/>
            <w:tcBorders>
              <w:top w:val="nil"/>
              <w:left w:val="nil"/>
              <w:bottom w:val="nil"/>
              <w:right w:val="nil"/>
            </w:tcBorders>
            <w:vAlign w:val="bottom"/>
          </w:tcPr>
          <w:p w14:paraId="6C4C6D58"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178910,0</w:t>
            </w:r>
          </w:p>
        </w:tc>
        <w:tc>
          <w:tcPr>
            <w:tcW w:w="992" w:type="dxa"/>
            <w:tcBorders>
              <w:top w:val="nil"/>
              <w:left w:val="nil"/>
              <w:bottom w:val="nil"/>
              <w:right w:val="nil"/>
            </w:tcBorders>
            <w:vAlign w:val="bottom"/>
          </w:tcPr>
          <w:p w14:paraId="4B0BCA12"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27005,8</w:t>
            </w:r>
          </w:p>
        </w:tc>
        <w:tc>
          <w:tcPr>
            <w:tcW w:w="1134" w:type="dxa"/>
            <w:tcBorders>
              <w:top w:val="nil"/>
              <w:left w:val="nil"/>
              <w:bottom w:val="nil"/>
              <w:right w:val="nil"/>
            </w:tcBorders>
            <w:vAlign w:val="bottom"/>
          </w:tcPr>
          <w:p w14:paraId="1E53ED2E" w14:textId="77777777" w:rsidR="00E20D62" w:rsidRPr="00D94E1C" w:rsidRDefault="00E20D62" w:rsidP="00D94E1C">
            <w:pPr>
              <w:spacing w:after="0"/>
              <w:jc w:val="center"/>
              <w:rPr>
                <w:rFonts w:ascii="Times New Roman" w:hAnsi="Times New Roman" w:cs="Times New Roman"/>
                <w:sz w:val="20"/>
                <w:szCs w:val="20"/>
                <w:lang w:val="ky-KG"/>
              </w:rPr>
            </w:pPr>
            <w:r w:rsidRPr="00D94E1C">
              <w:rPr>
                <w:rFonts w:ascii="Times New Roman" w:hAnsi="Times New Roman" w:cs="Times New Roman"/>
                <w:sz w:val="20"/>
                <w:szCs w:val="20"/>
                <w:lang w:val="ky-KG"/>
              </w:rPr>
              <w:t>245405,0</w:t>
            </w:r>
          </w:p>
        </w:tc>
        <w:tc>
          <w:tcPr>
            <w:tcW w:w="992" w:type="dxa"/>
            <w:vAlign w:val="bottom"/>
          </w:tcPr>
          <w:p w14:paraId="14BED2FB" w14:textId="77777777" w:rsidR="00E20D62" w:rsidRPr="00D94E1C" w:rsidRDefault="00E20D62" w:rsidP="00D94E1C">
            <w:pPr>
              <w:spacing w:after="0" w:line="252" w:lineRule="auto"/>
              <w:ind w:left="-250" w:right="34"/>
              <w:contextualSpacing/>
              <w:jc w:val="right"/>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w:t>
            </w:r>
          </w:p>
          <w:p w14:paraId="77B0B5C8" w14:textId="77777777" w:rsidR="00E20D62" w:rsidRPr="00D94E1C" w:rsidRDefault="00E20D62" w:rsidP="00D94E1C">
            <w:pPr>
              <w:spacing w:after="0" w:line="252" w:lineRule="auto"/>
              <w:ind w:left="-250" w:right="34"/>
              <w:contextualSpacing/>
              <w:jc w:val="right"/>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w:t>
            </w:r>
            <w:r w:rsidRPr="00D94E1C">
              <w:rPr>
                <w:rFonts w:ascii="Times New Roman" w:hAnsi="Times New Roman" w:cs="Times New Roman"/>
                <w:bCs/>
                <w:sz w:val="20"/>
                <w:szCs w:val="20"/>
                <w:lang w:val="en-US"/>
              </w:rPr>
              <w:t xml:space="preserve">  </w:t>
            </w:r>
            <w:r w:rsidRPr="00D94E1C">
              <w:rPr>
                <w:rFonts w:ascii="Times New Roman" w:hAnsi="Times New Roman" w:cs="Times New Roman"/>
                <w:bCs/>
                <w:sz w:val="20"/>
                <w:szCs w:val="20"/>
              </w:rPr>
              <w:t xml:space="preserve">  1</w:t>
            </w:r>
            <w:r w:rsidRPr="00D94E1C">
              <w:rPr>
                <w:rFonts w:ascii="Times New Roman" w:hAnsi="Times New Roman" w:cs="Times New Roman"/>
                <w:bCs/>
                <w:sz w:val="20"/>
                <w:szCs w:val="20"/>
                <w:lang w:val="ky-KG"/>
              </w:rPr>
              <w:t>,5 эсе</w:t>
            </w:r>
          </w:p>
        </w:tc>
        <w:tc>
          <w:tcPr>
            <w:tcW w:w="1134" w:type="dxa"/>
            <w:vAlign w:val="bottom"/>
          </w:tcPr>
          <w:p w14:paraId="513AA840" w14:textId="77777777" w:rsidR="00E20D62" w:rsidRPr="00D94E1C" w:rsidRDefault="00E20D62" w:rsidP="00D94E1C">
            <w:pPr>
              <w:spacing w:after="0" w:line="252" w:lineRule="auto"/>
              <w:ind w:left="-250" w:right="34"/>
              <w:contextualSpacing/>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1,4 эсе</w:t>
            </w:r>
          </w:p>
        </w:tc>
      </w:tr>
      <w:tr w:rsidR="00E20D62" w:rsidRPr="00D94E1C" w14:paraId="153B461C" w14:textId="77777777" w:rsidTr="00D94E1C">
        <w:trPr>
          <w:cantSplit/>
          <w:trHeight w:val="944"/>
        </w:trPr>
        <w:tc>
          <w:tcPr>
            <w:tcW w:w="2410" w:type="dxa"/>
            <w:tcBorders>
              <w:top w:val="nil"/>
              <w:left w:val="nil"/>
              <w:bottom w:val="nil"/>
              <w:right w:val="nil"/>
            </w:tcBorders>
            <w:vAlign w:val="bottom"/>
            <w:hideMark/>
          </w:tcPr>
          <w:p w14:paraId="34A8B24E" w14:textId="77FF6604" w:rsidR="00E20D62" w:rsidRPr="00D94E1C" w:rsidRDefault="003A25FE" w:rsidP="00D94E1C">
            <w:pPr>
              <w:spacing w:after="0" w:line="254" w:lineRule="auto"/>
              <w:ind w:left="42" w:right="-76" w:hanging="142"/>
              <w:rPr>
                <w:rFonts w:ascii="Times New Roman" w:hAnsi="Times New Roman" w:cs="Times New Roman"/>
                <w:b/>
                <w:bCs/>
                <w:sz w:val="20"/>
                <w:szCs w:val="20"/>
              </w:rPr>
            </w:pPr>
            <w:r w:rsidRPr="003A25FE">
              <w:rPr>
                <w:rFonts w:ascii="Times New Roman" w:hAnsi="Times New Roman" w:cs="Times New Roman"/>
                <w:b/>
                <w:sz w:val="20"/>
                <w:szCs w:val="20"/>
              </w:rPr>
              <w:t xml:space="preserve">  Т</w:t>
            </w:r>
            <w:r w:rsidR="00E20D62" w:rsidRPr="00D94E1C">
              <w:rPr>
                <w:rFonts w:ascii="Times New Roman" w:hAnsi="Times New Roman" w:cs="Times New Roman"/>
                <w:b/>
                <w:sz w:val="20"/>
                <w:szCs w:val="20"/>
              </w:rPr>
              <w:t xml:space="preserve">екстиль </w:t>
            </w:r>
            <w:r w:rsidR="00E20D62" w:rsidRPr="00D94E1C">
              <w:rPr>
                <w:rFonts w:ascii="Times New Roman" w:hAnsi="Times New Roman" w:cs="Times New Roman"/>
                <w:b/>
                <w:sz w:val="20"/>
                <w:szCs w:val="20"/>
                <w:lang w:val="ky-KG"/>
              </w:rPr>
              <w:t>ө</w:t>
            </w:r>
            <w:r w:rsidR="00E20D62" w:rsidRPr="00D94E1C">
              <w:rPr>
                <w:rFonts w:ascii="Times New Roman" w:hAnsi="Times New Roman" w:cs="Times New Roman"/>
                <w:b/>
                <w:sz w:val="20"/>
                <w:szCs w:val="20"/>
              </w:rPr>
              <w:t>нд</w:t>
            </w:r>
            <w:r w:rsidR="00E20D62" w:rsidRPr="00D94E1C">
              <w:rPr>
                <w:rFonts w:ascii="Times New Roman" w:hAnsi="Times New Roman" w:cs="Times New Roman"/>
                <w:b/>
                <w:sz w:val="20"/>
                <w:szCs w:val="20"/>
                <w:lang w:val="ky-KG"/>
              </w:rPr>
              <w:t>ү</w:t>
            </w:r>
            <w:r w:rsidR="00E20D62" w:rsidRPr="00D94E1C">
              <w:rPr>
                <w:rFonts w:ascii="Times New Roman" w:hAnsi="Times New Roman" w:cs="Times New Roman"/>
                <w:b/>
                <w:sz w:val="20"/>
                <w:szCs w:val="20"/>
              </w:rPr>
              <w:t>р</w:t>
            </w:r>
            <w:r w:rsidR="00E20D62" w:rsidRPr="00D94E1C">
              <w:rPr>
                <w:rFonts w:ascii="Times New Roman" w:hAnsi="Times New Roman" w:cs="Times New Roman"/>
                <w:b/>
                <w:sz w:val="20"/>
                <w:szCs w:val="20"/>
                <w:lang w:val="ky-KG"/>
              </w:rPr>
              <w:t>ү</w:t>
            </w:r>
            <w:r w:rsidR="00E20D62" w:rsidRPr="00D94E1C">
              <w:rPr>
                <w:rFonts w:ascii="Times New Roman" w:hAnsi="Times New Roman" w:cs="Times New Roman"/>
                <w:b/>
                <w:sz w:val="20"/>
                <w:szCs w:val="20"/>
              </w:rPr>
              <w:t>ш</w:t>
            </w:r>
            <w:r w:rsidR="00E20D62" w:rsidRPr="00D94E1C">
              <w:rPr>
                <w:rFonts w:ascii="Times New Roman" w:hAnsi="Times New Roman" w:cs="Times New Roman"/>
                <w:b/>
                <w:sz w:val="20"/>
                <w:szCs w:val="20"/>
                <w:lang w:val="ky-KG"/>
              </w:rPr>
              <w:t>ү</w:t>
            </w:r>
            <w:r w:rsidR="00E20D62" w:rsidRPr="00D94E1C">
              <w:rPr>
                <w:rFonts w:ascii="Times New Roman" w:hAnsi="Times New Roman" w:cs="Times New Roman"/>
                <w:b/>
                <w:sz w:val="20"/>
                <w:szCs w:val="20"/>
              </w:rPr>
              <w:t xml:space="preserve">; кийим жана бут кийимдерди, булгаары, булгаарыдан жасалган башка буюмдарды </w:t>
            </w:r>
            <w:r w:rsidR="00E20D62" w:rsidRPr="00D94E1C">
              <w:rPr>
                <w:rFonts w:ascii="Times New Roman" w:hAnsi="Times New Roman" w:cs="Times New Roman"/>
                <w:b/>
                <w:sz w:val="20"/>
                <w:szCs w:val="20"/>
                <w:lang w:val="ky-KG"/>
              </w:rPr>
              <w:t>ө</w:t>
            </w:r>
            <w:r w:rsidR="00E20D62" w:rsidRPr="00D94E1C">
              <w:rPr>
                <w:rFonts w:ascii="Times New Roman" w:hAnsi="Times New Roman" w:cs="Times New Roman"/>
                <w:b/>
                <w:sz w:val="20"/>
                <w:szCs w:val="20"/>
              </w:rPr>
              <w:t>нд</w:t>
            </w:r>
            <w:r w:rsidR="00E20D62" w:rsidRPr="00D94E1C">
              <w:rPr>
                <w:rFonts w:ascii="Times New Roman" w:hAnsi="Times New Roman" w:cs="Times New Roman"/>
                <w:b/>
                <w:sz w:val="20"/>
                <w:szCs w:val="20"/>
                <w:lang w:val="ky-KG"/>
              </w:rPr>
              <w:t>ү</w:t>
            </w:r>
            <w:r w:rsidR="00E20D62" w:rsidRPr="00D94E1C">
              <w:rPr>
                <w:rFonts w:ascii="Times New Roman" w:hAnsi="Times New Roman" w:cs="Times New Roman"/>
                <w:b/>
                <w:sz w:val="20"/>
                <w:szCs w:val="20"/>
              </w:rPr>
              <w:t>р</w:t>
            </w:r>
            <w:r w:rsidR="00E20D62" w:rsidRPr="00D94E1C">
              <w:rPr>
                <w:rFonts w:ascii="Times New Roman" w:hAnsi="Times New Roman" w:cs="Times New Roman"/>
                <w:b/>
                <w:sz w:val="20"/>
                <w:szCs w:val="20"/>
                <w:lang w:val="ky-KG"/>
              </w:rPr>
              <w:t>үү</w:t>
            </w:r>
          </w:p>
        </w:tc>
        <w:tc>
          <w:tcPr>
            <w:tcW w:w="1134" w:type="dxa"/>
            <w:tcBorders>
              <w:top w:val="nil"/>
              <w:left w:val="nil"/>
              <w:bottom w:val="nil"/>
              <w:right w:val="nil"/>
            </w:tcBorders>
          </w:tcPr>
          <w:p w14:paraId="46CD1D3F"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p>
        </w:tc>
        <w:tc>
          <w:tcPr>
            <w:tcW w:w="998" w:type="dxa"/>
            <w:gridSpan w:val="2"/>
            <w:vAlign w:val="bottom"/>
          </w:tcPr>
          <w:p w14:paraId="45E7DB98"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87" w:type="dxa"/>
            <w:vAlign w:val="bottom"/>
          </w:tcPr>
          <w:p w14:paraId="6AE02AA9"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92" w:type="dxa"/>
            <w:vAlign w:val="bottom"/>
          </w:tcPr>
          <w:p w14:paraId="34D18A6F" w14:textId="77777777" w:rsidR="00E20D62" w:rsidRPr="00D94E1C" w:rsidRDefault="00E20D62" w:rsidP="00D94E1C">
            <w:pPr>
              <w:spacing w:after="0" w:line="252" w:lineRule="auto"/>
              <w:ind w:left="-250" w:right="141" w:firstLine="176"/>
              <w:contextualSpacing/>
              <w:rPr>
                <w:rFonts w:ascii="Times New Roman" w:hAnsi="Times New Roman" w:cs="Times New Roman"/>
                <w:bCs/>
                <w:sz w:val="20"/>
                <w:szCs w:val="20"/>
              </w:rPr>
            </w:pPr>
          </w:p>
        </w:tc>
        <w:tc>
          <w:tcPr>
            <w:tcW w:w="1134" w:type="dxa"/>
            <w:vAlign w:val="bottom"/>
          </w:tcPr>
          <w:p w14:paraId="65B893AC"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92" w:type="dxa"/>
            <w:vAlign w:val="bottom"/>
          </w:tcPr>
          <w:p w14:paraId="75061508" w14:textId="77777777" w:rsidR="00E20D62" w:rsidRPr="00D94E1C" w:rsidRDefault="00E20D62" w:rsidP="00D94E1C">
            <w:pPr>
              <w:spacing w:after="0" w:line="252" w:lineRule="auto"/>
              <w:ind w:left="-250" w:right="141"/>
              <w:contextualSpacing/>
              <w:jc w:val="right"/>
              <w:rPr>
                <w:rFonts w:ascii="Times New Roman" w:hAnsi="Times New Roman" w:cs="Times New Roman"/>
                <w:bCs/>
                <w:sz w:val="20"/>
                <w:szCs w:val="20"/>
              </w:rPr>
            </w:pPr>
          </w:p>
        </w:tc>
        <w:tc>
          <w:tcPr>
            <w:tcW w:w="1134" w:type="dxa"/>
            <w:vAlign w:val="bottom"/>
          </w:tcPr>
          <w:p w14:paraId="0561D529" w14:textId="77777777" w:rsidR="00E20D62" w:rsidRPr="00D94E1C" w:rsidRDefault="00E20D62" w:rsidP="00D94E1C">
            <w:pPr>
              <w:spacing w:after="0" w:line="252" w:lineRule="auto"/>
              <w:ind w:left="-250" w:right="141"/>
              <w:contextualSpacing/>
              <w:jc w:val="right"/>
              <w:rPr>
                <w:rFonts w:ascii="Times New Roman" w:hAnsi="Times New Roman" w:cs="Times New Roman"/>
                <w:bCs/>
                <w:sz w:val="20"/>
                <w:szCs w:val="20"/>
              </w:rPr>
            </w:pPr>
          </w:p>
        </w:tc>
      </w:tr>
      <w:tr w:rsidR="00E20D62" w:rsidRPr="00D94E1C" w14:paraId="3551B074" w14:textId="77777777" w:rsidTr="00D94E1C">
        <w:trPr>
          <w:cantSplit/>
          <w:trHeight w:val="228"/>
        </w:trPr>
        <w:tc>
          <w:tcPr>
            <w:tcW w:w="2410" w:type="dxa"/>
            <w:tcBorders>
              <w:top w:val="nil"/>
              <w:left w:val="nil"/>
              <w:bottom w:val="nil"/>
              <w:right w:val="nil"/>
            </w:tcBorders>
            <w:vAlign w:val="bottom"/>
            <w:hideMark/>
          </w:tcPr>
          <w:p w14:paraId="1DFD6D33" w14:textId="77777777" w:rsidR="00E20D62" w:rsidRPr="00D94E1C" w:rsidRDefault="00E20D62" w:rsidP="00D94E1C">
            <w:pPr>
              <w:spacing w:after="0" w:line="254" w:lineRule="auto"/>
              <w:ind w:right="-108"/>
              <w:rPr>
                <w:rFonts w:ascii="Times New Roman" w:hAnsi="Times New Roman" w:cs="Times New Roman"/>
                <w:sz w:val="20"/>
                <w:szCs w:val="20"/>
              </w:rPr>
            </w:pPr>
            <w:proofErr w:type="spellStart"/>
            <w:r w:rsidRPr="00D94E1C">
              <w:rPr>
                <w:rFonts w:ascii="Times New Roman" w:hAnsi="Times New Roman" w:cs="Times New Roman"/>
                <w:sz w:val="20"/>
                <w:szCs w:val="20"/>
                <w:lang w:val="ky-KG"/>
              </w:rPr>
              <w:t>Шейшептер</w:t>
            </w:r>
            <w:proofErr w:type="spellEnd"/>
          </w:p>
        </w:tc>
        <w:tc>
          <w:tcPr>
            <w:tcW w:w="1134" w:type="dxa"/>
            <w:tcBorders>
              <w:top w:val="nil"/>
              <w:left w:val="nil"/>
              <w:bottom w:val="nil"/>
              <w:right w:val="nil"/>
            </w:tcBorders>
            <w:hideMark/>
          </w:tcPr>
          <w:p w14:paraId="1E530CE1"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r w:rsidRPr="00D94E1C">
              <w:rPr>
                <w:rFonts w:ascii="Times New Roman" w:hAnsi="Times New Roman" w:cs="Times New Roman"/>
                <w:sz w:val="20"/>
                <w:szCs w:val="20"/>
              </w:rPr>
              <w:t>ми</w:t>
            </w:r>
            <w:r w:rsidRPr="00D94E1C">
              <w:rPr>
                <w:rFonts w:ascii="Times New Roman" w:hAnsi="Times New Roman" w:cs="Times New Roman"/>
                <w:sz w:val="20"/>
                <w:szCs w:val="20"/>
                <w:lang w:val="ky-KG"/>
              </w:rPr>
              <w:t xml:space="preserve">ң </w:t>
            </w:r>
            <w:r w:rsidRPr="00D94E1C">
              <w:rPr>
                <w:rFonts w:ascii="Times New Roman" w:hAnsi="Times New Roman" w:cs="Times New Roman"/>
                <w:sz w:val="20"/>
                <w:szCs w:val="20"/>
              </w:rPr>
              <w:t>даана</w:t>
            </w:r>
          </w:p>
        </w:tc>
        <w:tc>
          <w:tcPr>
            <w:tcW w:w="998" w:type="dxa"/>
            <w:gridSpan w:val="2"/>
            <w:tcBorders>
              <w:top w:val="nil"/>
              <w:left w:val="nil"/>
              <w:bottom w:val="nil"/>
              <w:right w:val="nil"/>
            </w:tcBorders>
            <w:vAlign w:val="bottom"/>
          </w:tcPr>
          <w:p w14:paraId="7321D4EC"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1</w:t>
            </w:r>
            <w:r w:rsidRPr="00D94E1C">
              <w:rPr>
                <w:rFonts w:ascii="Times New Roman" w:hAnsi="Times New Roman" w:cs="Times New Roman"/>
                <w:sz w:val="20"/>
                <w:szCs w:val="20"/>
                <w:lang w:val="ky-KG"/>
              </w:rPr>
              <w:t>8,4</w:t>
            </w:r>
          </w:p>
        </w:tc>
        <w:tc>
          <w:tcPr>
            <w:tcW w:w="987" w:type="dxa"/>
            <w:tcBorders>
              <w:top w:val="nil"/>
              <w:left w:val="nil"/>
              <w:bottom w:val="nil"/>
              <w:right w:val="nil"/>
            </w:tcBorders>
            <w:vAlign w:val="bottom"/>
          </w:tcPr>
          <w:p w14:paraId="73F262FC"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142,1</w:t>
            </w:r>
          </w:p>
        </w:tc>
        <w:tc>
          <w:tcPr>
            <w:tcW w:w="992" w:type="dxa"/>
            <w:tcBorders>
              <w:top w:val="nil"/>
              <w:left w:val="nil"/>
              <w:bottom w:val="nil"/>
              <w:right w:val="nil"/>
            </w:tcBorders>
            <w:vAlign w:val="bottom"/>
          </w:tcPr>
          <w:p w14:paraId="34CC4420" w14:textId="77777777" w:rsidR="00E20D62" w:rsidRPr="00D94E1C" w:rsidRDefault="00E20D62" w:rsidP="00D94E1C">
            <w:pPr>
              <w:spacing w:after="0"/>
              <w:jc w:val="center"/>
              <w:rPr>
                <w:rFonts w:ascii="Times New Roman" w:hAnsi="Times New Roman" w:cs="Times New Roman"/>
                <w:sz w:val="20"/>
                <w:szCs w:val="20"/>
              </w:rPr>
            </w:pPr>
            <w:r w:rsidRPr="00D94E1C">
              <w:rPr>
                <w:rFonts w:ascii="Times New Roman" w:hAnsi="Times New Roman" w:cs="Times New Roman"/>
                <w:sz w:val="20"/>
                <w:szCs w:val="20"/>
              </w:rPr>
              <w:t xml:space="preserve">       24,3</w:t>
            </w:r>
          </w:p>
        </w:tc>
        <w:tc>
          <w:tcPr>
            <w:tcW w:w="1134" w:type="dxa"/>
            <w:tcBorders>
              <w:top w:val="nil"/>
              <w:left w:val="nil"/>
              <w:bottom w:val="nil"/>
              <w:right w:val="nil"/>
            </w:tcBorders>
            <w:vAlign w:val="bottom"/>
          </w:tcPr>
          <w:p w14:paraId="1B5E4CBB"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1</w:t>
            </w:r>
            <w:r w:rsidRPr="00D94E1C">
              <w:rPr>
                <w:rFonts w:ascii="Times New Roman" w:hAnsi="Times New Roman" w:cs="Times New Roman"/>
                <w:sz w:val="20"/>
                <w:szCs w:val="20"/>
                <w:lang w:val="ky-KG"/>
              </w:rPr>
              <w:t>48,4</w:t>
            </w:r>
          </w:p>
        </w:tc>
        <w:tc>
          <w:tcPr>
            <w:tcW w:w="992" w:type="dxa"/>
            <w:vAlign w:val="bottom"/>
          </w:tcPr>
          <w:p w14:paraId="0BB251E4" w14:textId="77777777" w:rsidR="00E20D62" w:rsidRPr="00D94E1C" w:rsidRDefault="00E20D62" w:rsidP="00D94E1C">
            <w:pPr>
              <w:spacing w:after="0" w:line="252" w:lineRule="auto"/>
              <w:ind w:left="-250" w:right="141"/>
              <w:contextualSpacing/>
              <w:jc w:val="right"/>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1,3 эсе</w:t>
            </w:r>
          </w:p>
        </w:tc>
        <w:tc>
          <w:tcPr>
            <w:tcW w:w="1134" w:type="dxa"/>
            <w:vAlign w:val="bottom"/>
          </w:tcPr>
          <w:p w14:paraId="52FC54E5" w14:textId="77777777" w:rsidR="00E20D62" w:rsidRPr="00D94E1C" w:rsidRDefault="00E20D62" w:rsidP="00D94E1C">
            <w:pPr>
              <w:spacing w:after="0" w:line="252" w:lineRule="auto"/>
              <w:ind w:right="141"/>
              <w:contextualSpacing/>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104,4</w:t>
            </w:r>
          </w:p>
        </w:tc>
      </w:tr>
      <w:tr w:rsidR="00E20D62" w:rsidRPr="00D94E1C" w14:paraId="4CED0863" w14:textId="77777777" w:rsidTr="00D94E1C">
        <w:trPr>
          <w:cantSplit/>
          <w:trHeight w:val="701"/>
        </w:trPr>
        <w:tc>
          <w:tcPr>
            <w:tcW w:w="2410" w:type="dxa"/>
            <w:tcBorders>
              <w:top w:val="nil"/>
              <w:left w:val="nil"/>
              <w:bottom w:val="nil"/>
              <w:right w:val="nil"/>
            </w:tcBorders>
            <w:vAlign w:val="bottom"/>
            <w:hideMark/>
          </w:tcPr>
          <w:p w14:paraId="19EB3520" w14:textId="77777777" w:rsidR="00E20D62" w:rsidRPr="00D94E1C" w:rsidRDefault="00E20D62" w:rsidP="00D94E1C">
            <w:pPr>
              <w:spacing w:after="0" w:line="254" w:lineRule="auto"/>
              <w:rPr>
                <w:rFonts w:ascii="Times New Roman" w:hAnsi="Times New Roman" w:cs="Times New Roman"/>
                <w:sz w:val="20"/>
                <w:szCs w:val="20"/>
              </w:rPr>
            </w:pPr>
            <w:r w:rsidRPr="00D94E1C">
              <w:rPr>
                <w:rFonts w:ascii="Times New Roman" w:hAnsi="Times New Roman" w:cs="Times New Roman"/>
                <w:sz w:val="20"/>
                <w:szCs w:val="20"/>
              </w:rPr>
              <w:t xml:space="preserve">Эркектер жана балдар </w:t>
            </w:r>
            <w:r w:rsidRPr="00D94E1C">
              <w:rPr>
                <w:rFonts w:ascii="Times New Roman" w:hAnsi="Times New Roman" w:cs="Times New Roman"/>
                <w:sz w:val="20"/>
                <w:szCs w:val="20"/>
                <w:lang w:val="ky-KG"/>
              </w:rPr>
              <w:t>ү</w:t>
            </w:r>
            <w:r w:rsidRPr="00D94E1C">
              <w:rPr>
                <w:rFonts w:ascii="Times New Roman" w:hAnsi="Times New Roman" w:cs="Times New Roman"/>
                <w:sz w:val="20"/>
                <w:szCs w:val="20"/>
              </w:rPr>
              <w:t>ч</w:t>
            </w:r>
            <w:r w:rsidRPr="00D94E1C">
              <w:rPr>
                <w:rFonts w:ascii="Times New Roman" w:hAnsi="Times New Roman" w:cs="Times New Roman"/>
                <w:sz w:val="20"/>
                <w:szCs w:val="20"/>
                <w:lang w:val="ky-KG"/>
              </w:rPr>
              <w:t>ү</w:t>
            </w:r>
            <w:r w:rsidRPr="00D94E1C">
              <w:rPr>
                <w:rFonts w:ascii="Times New Roman" w:hAnsi="Times New Roman" w:cs="Times New Roman"/>
                <w:sz w:val="20"/>
                <w:szCs w:val="20"/>
              </w:rPr>
              <w:t>н сырткы кийим</w:t>
            </w:r>
            <w:r w:rsidRPr="00D94E1C">
              <w:rPr>
                <w:rFonts w:ascii="Times New Roman" w:hAnsi="Times New Roman" w:cs="Times New Roman"/>
                <w:sz w:val="20"/>
                <w:szCs w:val="20"/>
                <w:lang w:val="ky-KG"/>
              </w:rPr>
              <w:t>дер</w:t>
            </w:r>
            <w:r w:rsidRPr="00D94E1C">
              <w:rPr>
                <w:rFonts w:ascii="Times New Roman" w:hAnsi="Times New Roman" w:cs="Times New Roman"/>
                <w:sz w:val="20"/>
                <w:szCs w:val="20"/>
              </w:rPr>
              <w:t xml:space="preserve"> (трикотаж кийиминен башка)</w:t>
            </w:r>
          </w:p>
        </w:tc>
        <w:tc>
          <w:tcPr>
            <w:tcW w:w="1134" w:type="dxa"/>
            <w:tcBorders>
              <w:top w:val="nil"/>
              <w:left w:val="nil"/>
              <w:bottom w:val="nil"/>
              <w:right w:val="nil"/>
            </w:tcBorders>
            <w:vAlign w:val="bottom"/>
          </w:tcPr>
          <w:p w14:paraId="6F61BE13" w14:textId="77777777" w:rsidR="00E20D62" w:rsidRPr="00D94E1C" w:rsidRDefault="00E20D62" w:rsidP="00D94E1C">
            <w:pPr>
              <w:spacing w:after="0" w:line="254" w:lineRule="auto"/>
              <w:ind w:left="-108" w:right="-2"/>
              <w:jc w:val="center"/>
              <w:rPr>
                <w:rFonts w:ascii="Times New Roman" w:hAnsi="Times New Roman" w:cs="Times New Roman"/>
                <w:sz w:val="20"/>
                <w:szCs w:val="20"/>
              </w:rPr>
            </w:pPr>
          </w:p>
          <w:p w14:paraId="13C5DA9D" w14:textId="77777777" w:rsidR="00E20D62" w:rsidRPr="00D94E1C" w:rsidRDefault="00E20D62" w:rsidP="00D94E1C">
            <w:pPr>
              <w:spacing w:after="0" w:line="254" w:lineRule="auto"/>
              <w:ind w:left="-108" w:right="-2"/>
              <w:jc w:val="center"/>
              <w:rPr>
                <w:rFonts w:ascii="Times New Roman" w:hAnsi="Times New Roman" w:cs="Times New Roman"/>
                <w:bCs/>
                <w:sz w:val="20"/>
                <w:szCs w:val="20"/>
                <w:lang w:val="ky-KG"/>
              </w:rPr>
            </w:pPr>
            <w:r w:rsidRPr="00D94E1C">
              <w:rPr>
                <w:rFonts w:ascii="Times New Roman" w:hAnsi="Times New Roman" w:cs="Times New Roman"/>
                <w:sz w:val="20"/>
                <w:szCs w:val="20"/>
              </w:rPr>
              <w:t>ми</w:t>
            </w:r>
            <w:r w:rsidRPr="00D94E1C">
              <w:rPr>
                <w:rFonts w:ascii="Times New Roman" w:hAnsi="Times New Roman" w:cs="Times New Roman"/>
                <w:sz w:val="20"/>
                <w:szCs w:val="20"/>
                <w:lang w:val="ky-KG"/>
              </w:rPr>
              <w:t>ң</w:t>
            </w:r>
            <w:r w:rsidRPr="00D94E1C">
              <w:rPr>
                <w:rFonts w:ascii="Times New Roman" w:hAnsi="Times New Roman" w:cs="Times New Roman"/>
                <w:sz w:val="20"/>
                <w:szCs w:val="20"/>
              </w:rPr>
              <w:t xml:space="preserve"> даана</w:t>
            </w:r>
          </w:p>
        </w:tc>
        <w:tc>
          <w:tcPr>
            <w:tcW w:w="998" w:type="dxa"/>
            <w:gridSpan w:val="2"/>
            <w:tcBorders>
              <w:top w:val="nil"/>
              <w:left w:val="nil"/>
              <w:bottom w:val="nil"/>
              <w:right w:val="nil"/>
            </w:tcBorders>
            <w:vAlign w:val="bottom"/>
          </w:tcPr>
          <w:p w14:paraId="28606851"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3</w:t>
            </w:r>
            <w:r w:rsidRPr="00D94E1C">
              <w:rPr>
                <w:rFonts w:ascii="Times New Roman" w:hAnsi="Times New Roman" w:cs="Times New Roman"/>
                <w:sz w:val="20"/>
                <w:szCs w:val="20"/>
                <w:lang w:val="ky-KG"/>
              </w:rPr>
              <w:t>38,7</w:t>
            </w:r>
          </w:p>
        </w:tc>
        <w:tc>
          <w:tcPr>
            <w:tcW w:w="987" w:type="dxa"/>
            <w:tcBorders>
              <w:top w:val="nil"/>
              <w:left w:val="nil"/>
              <w:bottom w:val="nil"/>
              <w:right w:val="nil"/>
            </w:tcBorders>
            <w:vAlign w:val="bottom"/>
          </w:tcPr>
          <w:p w14:paraId="158EB682"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2714,8</w:t>
            </w:r>
          </w:p>
        </w:tc>
        <w:tc>
          <w:tcPr>
            <w:tcW w:w="992" w:type="dxa"/>
            <w:tcBorders>
              <w:top w:val="nil"/>
              <w:left w:val="nil"/>
              <w:bottom w:val="nil"/>
              <w:right w:val="nil"/>
            </w:tcBorders>
            <w:vAlign w:val="bottom"/>
          </w:tcPr>
          <w:p w14:paraId="1EFC4CDB"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 xml:space="preserve">   </w:t>
            </w:r>
            <w:r w:rsidRPr="00D94E1C">
              <w:rPr>
                <w:rFonts w:ascii="Times New Roman" w:hAnsi="Times New Roman" w:cs="Times New Roman"/>
                <w:sz w:val="20"/>
                <w:szCs w:val="20"/>
                <w:lang w:val="ky-KG"/>
              </w:rPr>
              <w:t>40</w:t>
            </w:r>
            <w:r w:rsidRPr="00D94E1C">
              <w:rPr>
                <w:rFonts w:ascii="Times New Roman" w:hAnsi="Times New Roman" w:cs="Times New Roman"/>
                <w:sz w:val="20"/>
                <w:szCs w:val="20"/>
              </w:rPr>
              <w:t>9,5</w:t>
            </w:r>
          </w:p>
        </w:tc>
        <w:tc>
          <w:tcPr>
            <w:tcW w:w="1134" w:type="dxa"/>
            <w:tcBorders>
              <w:top w:val="nil"/>
              <w:left w:val="nil"/>
              <w:bottom w:val="nil"/>
              <w:right w:val="nil"/>
            </w:tcBorders>
            <w:vAlign w:val="bottom"/>
          </w:tcPr>
          <w:p w14:paraId="501D26CE"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3136,6</w:t>
            </w:r>
          </w:p>
        </w:tc>
        <w:tc>
          <w:tcPr>
            <w:tcW w:w="992" w:type="dxa"/>
            <w:vAlign w:val="bottom"/>
          </w:tcPr>
          <w:p w14:paraId="09667DFD" w14:textId="77777777" w:rsidR="00E20D62" w:rsidRPr="00D94E1C" w:rsidRDefault="00E20D62" w:rsidP="00D94E1C">
            <w:pPr>
              <w:spacing w:after="0" w:line="252" w:lineRule="auto"/>
              <w:ind w:left="-250" w:right="141"/>
              <w:contextualSpacing/>
              <w:jc w:val="right"/>
              <w:rPr>
                <w:rFonts w:ascii="Times New Roman" w:hAnsi="Times New Roman" w:cs="Times New Roman"/>
                <w:bCs/>
                <w:sz w:val="20"/>
                <w:szCs w:val="20"/>
              </w:rPr>
            </w:pPr>
            <w:r w:rsidRPr="00D94E1C">
              <w:rPr>
                <w:rFonts w:ascii="Times New Roman" w:hAnsi="Times New Roman" w:cs="Times New Roman"/>
                <w:bCs/>
                <w:sz w:val="20"/>
                <w:szCs w:val="20"/>
                <w:lang w:val="ky-KG"/>
              </w:rPr>
              <w:t xml:space="preserve">   120,9</w:t>
            </w:r>
          </w:p>
        </w:tc>
        <w:tc>
          <w:tcPr>
            <w:tcW w:w="1134" w:type="dxa"/>
            <w:vAlign w:val="bottom"/>
          </w:tcPr>
          <w:p w14:paraId="3BFBFB86" w14:textId="77777777" w:rsidR="00E20D62" w:rsidRPr="00D94E1C" w:rsidRDefault="00E20D62" w:rsidP="00D94E1C">
            <w:pPr>
              <w:spacing w:after="0" w:line="252" w:lineRule="auto"/>
              <w:ind w:left="-250" w:right="141"/>
              <w:contextualSpacing/>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115,5</w:t>
            </w:r>
          </w:p>
        </w:tc>
      </w:tr>
      <w:tr w:rsidR="00E20D62" w:rsidRPr="00D94E1C" w14:paraId="242F5E83" w14:textId="77777777" w:rsidTr="00D94E1C">
        <w:trPr>
          <w:cantSplit/>
          <w:trHeight w:val="701"/>
        </w:trPr>
        <w:tc>
          <w:tcPr>
            <w:tcW w:w="2410" w:type="dxa"/>
            <w:tcBorders>
              <w:top w:val="nil"/>
              <w:left w:val="nil"/>
              <w:bottom w:val="nil"/>
              <w:right w:val="nil"/>
            </w:tcBorders>
            <w:vAlign w:val="bottom"/>
            <w:hideMark/>
          </w:tcPr>
          <w:p w14:paraId="3C67AD75" w14:textId="77777777" w:rsidR="00E20D62" w:rsidRPr="00D94E1C" w:rsidRDefault="00E20D62" w:rsidP="00D94E1C">
            <w:pPr>
              <w:spacing w:after="0" w:line="254" w:lineRule="auto"/>
              <w:ind w:right="-76"/>
              <w:rPr>
                <w:rFonts w:ascii="Times New Roman" w:hAnsi="Times New Roman" w:cs="Times New Roman"/>
                <w:sz w:val="20"/>
                <w:szCs w:val="20"/>
              </w:rPr>
            </w:pPr>
            <w:r w:rsidRPr="00D94E1C">
              <w:rPr>
                <w:rFonts w:ascii="Times New Roman" w:hAnsi="Times New Roman" w:cs="Times New Roman"/>
                <w:sz w:val="20"/>
                <w:szCs w:val="20"/>
              </w:rPr>
              <w:lastRenderedPageBreak/>
              <w:t xml:space="preserve">Аялдар жана кыздар </w:t>
            </w:r>
            <w:r w:rsidRPr="00D94E1C">
              <w:rPr>
                <w:rFonts w:ascii="Times New Roman" w:hAnsi="Times New Roman" w:cs="Times New Roman"/>
                <w:sz w:val="20"/>
                <w:szCs w:val="20"/>
                <w:lang w:val="ky-KG"/>
              </w:rPr>
              <w:t>ү</w:t>
            </w:r>
            <w:r w:rsidRPr="00D94E1C">
              <w:rPr>
                <w:rFonts w:ascii="Times New Roman" w:hAnsi="Times New Roman" w:cs="Times New Roman"/>
                <w:sz w:val="20"/>
                <w:szCs w:val="20"/>
              </w:rPr>
              <w:t>ч</w:t>
            </w:r>
            <w:r w:rsidRPr="00D94E1C">
              <w:rPr>
                <w:rFonts w:ascii="Times New Roman" w:hAnsi="Times New Roman" w:cs="Times New Roman"/>
                <w:sz w:val="20"/>
                <w:szCs w:val="20"/>
                <w:lang w:val="ky-KG"/>
              </w:rPr>
              <w:t>ү</w:t>
            </w:r>
            <w:r w:rsidRPr="00D94E1C">
              <w:rPr>
                <w:rFonts w:ascii="Times New Roman" w:hAnsi="Times New Roman" w:cs="Times New Roman"/>
                <w:sz w:val="20"/>
                <w:szCs w:val="20"/>
              </w:rPr>
              <w:t>н сырткы кийим (трикотаж кийиминен башка)</w:t>
            </w:r>
          </w:p>
        </w:tc>
        <w:tc>
          <w:tcPr>
            <w:tcW w:w="1134" w:type="dxa"/>
            <w:tcBorders>
              <w:top w:val="nil"/>
              <w:left w:val="nil"/>
              <w:bottom w:val="nil"/>
              <w:right w:val="nil"/>
            </w:tcBorders>
            <w:vAlign w:val="bottom"/>
            <w:hideMark/>
          </w:tcPr>
          <w:p w14:paraId="70764621" w14:textId="77777777" w:rsidR="00E20D62" w:rsidRPr="00D94E1C" w:rsidRDefault="00E20D62" w:rsidP="00D94E1C">
            <w:pPr>
              <w:spacing w:after="0" w:line="254" w:lineRule="auto"/>
              <w:ind w:left="-108" w:right="-2"/>
              <w:jc w:val="center"/>
              <w:rPr>
                <w:rFonts w:ascii="Times New Roman" w:hAnsi="Times New Roman" w:cs="Times New Roman"/>
                <w:bCs/>
                <w:sz w:val="20"/>
                <w:szCs w:val="20"/>
                <w:lang w:val="ky-KG"/>
              </w:rPr>
            </w:pPr>
            <w:r w:rsidRPr="00D94E1C">
              <w:rPr>
                <w:rFonts w:ascii="Times New Roman" w:hAnsi="Times New Roman" w:cs="Times New Roman"/>
                <w:sz w:val="20"/>
                <w:szCs w:val="20"/>
              </w:rPr>
              <w:t>ми</w:t>
            </w:r>
            <w:r w:rsidRPr="00D94E1C">
              <w:rPr>
                <w:rFonts w:ascii="Times New Roman" w:hAnsi="Times New Roman" w:cs="Times New Roman"/>
                <w:sz w:val="20"/>
                <w:szCs w:val="20"/>
                <w:lang w:val="ky-KG"/>
              </w:rPr>
              <w:t>ң</w:t>
            </w:r>
            <w:r w:rsidRPr="00D94E1C">
              <w:rPr>
                <w:rFonts w:ascii="Times New Roman" w:hAnsi="Times New Roman" w:cs="Times New Roman"/>
                <w:sz w:val="20"/>
                <w:szCs w:val="20"/>
              </w:rPr>
              <w:t xml:space="preserve"> даана</w:t>
            </w:r>
          </w:p>
        </w:tc>
        <w:tc>
          <w:tcPr>
            <w:tcW w:w="998" w:type="dxa"/>
            <w:gridSpan w:val="2"/>
            <w:tcBorders>
              <w:top w:val="nil"/>
              <w:left w:val="nil"/>
              <w:bottom w:val="nil"/>
              <w:right w:val="nil"/>
            </w:tcBorders>
            <w:vAlign w:val="bottom"/>
          </w:tcPr>
          <w:p w14:paraId="046D5E06"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1</w:t>
            </w:r>
            <w:r w:rsidRPr="00D94E1C">
              <w:rPr>
                <w:rFonts w:ascii="Times New Roman" w:hAnsi="Times New Roman" w:cs="Times New Roman"/>
                <w:sz w:val="20"/>
                <w:szCs w:val="20"/>
                <w:lang w:val="ky-KG"/>
              </w:rPr>
              <w:t>1107,9</w:t>
            </w:r>
          </w:p>
        </w:tc>
        <w:tc>
          <w:tcPr>
            <w:tcW w:w="987" w:type="dxa"/>
            <w:tcBorders>
              <w:top w:val="nil"/>
              <w:left w:val="nil"/>
              <w:bottom w:val="nil"/>
              <w:right w:val="nil"/>
            </w:tcBorders>
            <w:vAlign w:val="bottom"/>
          </w:tcPr>
          <w:p w14:paraId="72BCAD5F"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7886,1</w:t>
            </w:r>
          </w:p>
        </w:tc>
        <w:tc>
          <w:tcPr>
            <w:tcW w:w="992" w:type="dxa"/>
            <w:tcBorders>
              <w:top w:val="nil"/>
              <w:left w:val="nil"/>
              <w:bottom w:val="nil"/>
              <w:right w:val="nil"/>
            </w:tcBorders>
            <w:vAlign w:val="bottom"/>
          </w:tcPr>
          <w:p w14:paraId="4B540142"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1266,7</w:t>
            </w:r>
          </w:p>
        </w:tc>
        <w:tc>
          <w:tcPr>
            <w:tcW w:w="1134" w:type="dxa"/>
            <w:tcBorders>
              <w:top w:val="nil"/>
              <w:left w:val="nil"/>
              <w:bottom w:val="nil"/>
              <w:right w:val="nil"/>
            </w:tcBorders>
            <w:vAlign w:val="bottom"/>
          </w:tcPr>
          <w:p w14:paraId="70C1229B"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10486,9</w:t>
            </w:r>
          </w:p>
        </w:tc>
        <w:tc>
          <w:tcPr>
            <w:tcW w:w="992" w:type="dxa"/>
            <w:vAlign w:val="bottom"/>
          </w:tcPr>
          <w:p w14:paraId="3C598826" w14:textId="77777777" w:rsidR="00E20D62" w:rsidRPr="00D94E1C" w:rsidRDefault="00E20D62" w:rsidP="00D94E1C">
            <w:pPr>
              <w:spacing w:after="0" w:line="252" w:lineRule="auto"/>
              <w:ind w:left="-250" w:right="33"/>
              <w:contextualSpacing/>
              <w:jc w:val="center"/>
              <w:rPr>
                <w:rFonts w:ascii="Times New Roman" w:hAnsi="Times New Roman" w:cs="Times New Roman"/>
                <w:bCs/>
                <w:sz w:val="20"/>
                <w:szCs w:val="20"/>
                <w:lang w:val="ky-KG"/>
              </w:rPr>
            </w:pPr>
            <w:r w:rsidRPr="00D94E1C">
              <w:rPr>
                <w:rFonts w:ascii="Times New Roman" w:hAnsi="Times New Roman" w:cs="Times New Roman"/>
                <w:bCs/>
                <w:sz w:val="20"/>
                <w:szCs w:val="20"/>
              </w:rPr>
              <w:t xml:space="preserve">        1</w:t>
            </w:r>
            <w:r w:rsidRPr="00D94E1C">
              <w:rPr>
                <w:rFonts w:ascii="Times New Roman" w:hAnsi="Times New Roman" w:cs="Times New Roman"/>
                <w:bCs/>
                <w:sz w:val="20"/>
                <w:szCs w:val="20"/>
                <w:lang w:val="ky-KG"/>
              </w:rPr>
              <w:t>14,3</w:t>
            </w:r>
          </w:p>
        </w:tc>
        <w:tc>
          <w:tcPr>
            <w:tcW w:w="1134" w:type="dxa"/>
            <w:vAlign w:val="bottom"/>
          </w:tcPr>
          <w:p w14:paraId="51C8ECC0" w14:textId="77777777" w:rsidR="00E20D62" w:rsidRPr="00D94E1C" w:rsidRDefault="00E20D62" w:rsidP="00D94E1C">
            <w:pPr>
              <w:tabs>
                <w:tab w:val="left" w:pos="628"/>
              </w:tabs>
              <w:spacing w:after="0" w:line="252" w:lineRule="auto"/>
              <w:ind w:right="27"/>
              <w:contextualSpacing/>
              <w:rPr>
                <w:rFonts w:ascii="Times New Roman" w:hAnsi="Times New Roman" w:cs="Times New Roman"/>
                <w:bCs/>
                <w:sz w:val="20"/>
                <w:szCs w:val="20"/>
              </w:rPr>
            </w:pPr>
            <w:r w:rsidRPr="00D94E1C">
              <w:rPr>
                <w:rFonts w:ascii="Times New Roman" w:hAnsi="Times New Roman" w:cs="Times New Roman"/>
                <w:bCs/>
                <w:sz w:val="20"/>
                <w:szCs w:val="20"/>
              </w:rPr>
              <w:t xml:space="preserve">  1,3 эсе</w:t>
            </w:r>
          </w:p>
        </w:tc>
      </w:tr>
      <w:tr w:rsidR="00E20D62" w:rsidRPr="00D94E1C" w14:paraId="737AC015" w14:textId="77777777" w:rsidTr="00D94E1C">
        <w:trPr>
          <w:cantSplit/>
          <w:trHeight w:val="228"/>
        </w:trPr>
        <w:tc>
          <w:tcPr>
            <w:tcW w:w="2410" w:type="dxa"/>
            <w:tcBorders>
              <w:top w:val="nil"/>
              <w:left w:val="nil"/>
              <w:bottom w:val="nil"/>
              <w:right w:val="nil"/>
            </w:tcBorders>
            <w:vAlign w:val="bottom"/>
            <w:hideMark/>
          </w:tcPr>
          <w:p w14:paraId="48499C7C" w14:textId="77777777" w:rsidR="00E20D62" w:rsidRPr="00D94E1C" w:rsidRDefault="00E20D62" w:rsidP="00D94E1C">
            <w:pPr>
              <w:spacing w:after="0" w:line="254" w:lineRule="auto"/>
              <w:ind w:right="-76"/>
              <w:rPr>
                <w:rFonts w:ascii="Times New Roman" w:hAnsi="Times New Roman" w:cs="Times New Roman"/>
                <w:sz w:val="20"/>
                <w:szCs w:val="20"/>
                <w:lang w:val="en-US"/>
              </w:rPr>
            </w:pPr>
            <w:r w:rsidRPr="00D94E1C">
              <w:rPr>
                <w:rFonts w:ascii="Times New Roman" w:hAnsi="Times New Roman" w:cs="Times New Roman"/>
                <w:sz w:val="20"/>
                <w:szCs w:val="20"/>
              </w:rPr>
              <w:t>Бут кийим</w:t>
            </w:r>
          </w:p>
        </w:tc>
        <w:tc>
          <w:tcPr>
            <w:tcW w:w="1134" w:type="dxa"/>
            <w:tcBorders>
              <w:top w:val="nil"/>
              <w:left w:val="nil"/>
              <w:bottom w:val="nil"/>
              <w:right w:val="nil"/>
            </w:tcBorders>
            <w:hideMark/>
          </w:tcPr>
          <w:p w14:paraId="4B05132B" w14:textId="77777777" w:rsidR="00E20D62" w:rsidRPr="00D94E1C" w:rsidRDefault="00E20D62" w:rsidP="00D94E1C">
            <w:pPr>
              <w:spacing w:after="0" w:line="254" w:lineRule="auto"/>
              <w:ind w:left="-108" w:right="-2"/>
              <w:jc w:val="center"/>
              <w:rPr>
                <w:rFonts w:ascii="Times New Roman" w:hAnsi="Times New Roman" w:cs="Times New Roman"/>
                <w:bCs/>
                <w:sz w:val="20"/>
                <w:szCs w:val="20"/>
                <w:lang w:val="ky-KG"/>
              </w:rPr>
            </w:pPr>
          </w:p>
          <w:p w14:paraId="1CBD3576" w14:textId="77777777" w:rsidR="00E20D62" w:rsidRPr="00D94E1C" w:rsidRDefault="00E20D62" w:rsidP="00D94E1C">
            <w:pPr>
              <w:spacing w:after="0" w:line="254" w:lineRule="auto"/>
              <w:ind w:left="-108" w:right="-2"/>
              <w:jc w:val="center"/>
              <w:rPr>
                <w:rFonts w:ascii="Times New Roman" w:hAnsi="Times New Roman" w:cs="Times New Roman"/>
                <w:bCs/>
                <w:sz w:val="20"/>
                <w:szCs w:val="20"/>
                <w:lang w:val="ky-KG"/>
              </w:rPr>
            </w:pPr>
            <w:r w:rsidRPr="00D94E1C">
              <w:rPr>
                <w:rFonts w:ascii="Times New Roman" w:hAnsi="Times New Roman" w:cs="Times New Roman"/>
                <w:bCs/>
                <w:sz w:val="20"/>
                <w:szCs w:val="20"/>
                <w:lang w:val="ky-KG"/>
              </w:rPr>
              <w:t>миң түгөй</w:t>
            </w:r>
          </w:p>
        </w:tc>
        <w:tc>
          <w:tcPr>
            <w:tcW w:w="998" w:type="dxa"/>
            <w:gridSpan w:val="2"/>
            <w:tcBorders>
              <w:top w:val="nil"/>
              <w:left w:val="nil"/>
              <w:bottom w:val="nil"/>
              <w:right w:val="nil"/>
            </w:tcBorders>
            <w:vAlign w:val="bottom"/>
          </w:tcPr>
          <w:p w14:paraId="21B8A55E" w14:textId="77777777" w:rsidR="00E20D62" w:rsidRPr="00D94E1C" w:rsidRDefault="00E20D62" w:rsidP="00D94E1C">
            <w:pPr>
              <w:spacing w:after="0"/>
              <w:jc w:val="right"/>
              <w:rPr>
                <w:rFonts w:ascii="Times New Roman" w:hAnsi="Times New Roman" w:cs="Times New Roman"/>
                <w:sz w:val="20"/>
                <w:szCs w:val="20"/>
              </w:rPr>
            </w:pPr>
            <w:r w:rsidRPr="00D94E1C">
              <w:rPr>
                <w:rFonts w:ascii="Times New Roman" w:hAnsi="Times New Roman" w:cs="Times New Roman"/>
                <w:sz w:val="20"/>
                <w:szCs w:val="20"/>
              </w:rPr>
              <w:t>1,6</w:t>
            </w:r>
          </w:p>
        </w:tc>
        <w:tc>
          <w:tcPr>
            <w:tcW w:w="987" w:type="dxa"/>
            <w:tcBorders>
              <w:top w:val="nil"/>
              <w:left w:val="nil"/>
              <w:bottom w:val="nil"/>
              <w:right w:val="nil"/>
            </w:tcBorders>
            <w:shd w:val="clear" w:color="000000" w:fill="FFFFFF"/>
            <w:vAlign w:val="bottom"/>
          </w:tcPr>
          <w:p w14:paraId="43ACD526"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3</w:t>
            </w:r>
            <w:r w:rsidRPr="00D94E1C">
              <w:rPr>
                <w:rFonts w:ascii="Times New Roman" w:hAnsi="Times New Roman" w:cs="Times New Roman"/>
                <w:sz w:val="20"/>
                <w:szCs w:val="20"/>
                <w:lang w:val="ky-KG"/>
              </w:rPr>
              <w:t>3,2</w:t>
            </w:r>
          </w:p>
        </w:tc>
        <w:tc>
          <w:tcPr>
            <w:tcW w:w="992" w:type="dxa"/>
            <w:tcBorders>
              <w:top w:val="nil"/>
              <w:left w:val="nil"/>
              <w:bottom w:val="nil"/>
              <w:right w:val="nil"/>
            </w:tcBorders>
            <w:shd w:val="clear" w:color="000000" w:fill="FFFFFF"/>
            <w:vAlign w:val="bottom"/>
          </w:tcPr>
          <w:p w14:paraId="5879F004"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1,4</w:t>
            </w:r>
          </w:p>
        </w:tc>
        <w:tc>
          <w:tcPr>
            <w:tcW w:w="1134" w:type="dxa"/>
            <w:tcBorders>
              <w:top w:val="nil"/>
              <w:left w:val="nil"/>
              <w:bottom w:val="nil"/>
              <w:right w:val="nil"/>
            </w:tcBorders>
            <w:vAlign w:val="bottom"/>
          </w:tcPr>
          <w:p w14:paraId="58F9A1CB"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21,6</w:t>
            </w:r>
          </w:p>
        </w:tc>
        <w:tc>
          <w:tcPr>
            <w:tcW w:w="992" w:type="dxa"/>
            <w:vAlign w:val="bottom"/>
          </w:tcPr>
          <w:p w14:paraId="7BC0C880" w14:textId="77777777" w:rsidR="00E20D62" w:rsidRPr="00D94E1C" w:rsidRDefault="00E20D62" w:rsidP="00D94E1C">
            <w:pPr>
              <w:spacing w:after="0" w:line="252" w:lineRule="auto"/>
              <w:ind w:left="-250" w:right="141"/>
              <w:contextualSpacing/>
              <w:jc w:val="right"/>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89,3</w:t>
            </w:r>
          </w:p>
        </w:tc>
        <w:tc>
          <w:tcPr>
            <w:tcW w:w="1134" w:type="dxa"/>
            <w:vAlign w:val="bottom"/>
          </w:tcPr>
          <w:p w14:paraId="2DD8DBF3" w14:textId="77777777" w:rsidR="00E20D62" w:rsidRPr="00D94E1C" w:rsidRDefault="00E20D62" w:rsidP="00D94E1C">
            <w:pPr>
              <w:spacing w:after="0" w:line="252" w:lineRule="auto"/>
              <w:ind w:left="-250" w:right="121"/>
              <w:contextualSpacing/>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4     65,2</w:t>
            </w:r>
          </w:p>
        </w:tc>
      </w:tr>
      <w:tr w:rsidR="00E20D62" w:rsidRPr="00D94E1C" w14:paraId="3F975601" w14:textId="77777777" w:rsidTr="00D94E1C">
        <w:trPr>
          <w:cantSplit/>
          <w:trHeight w:val="735"/>
        </w:trPr>
        <w:tc>
          <w:tcPr>
            <w:tcW w:w="2410" w:type="dxa"/>
            <w:tcBorders>
              <w:top w:val="nil"/>
              <w:left w:val="nil"/>
              <w:bottom w:val="nil"/>
              <w:right w:val="nil"/>
            </w:tcBorders>
            <w:vAlign w:val="bottom"/>
            <w:hideMark/>
          </w:tcPr>
          <w:p w14:paraId="53D28781" w14:textId="77777777" w:rsidR="003A25FE" w:rsidRDefault="00E20D62" w:rsidP="00D94E1C">
            <w:pPr>
              <w:spacing w:after="0" w:line="254" w:lineRule="auto"/>
              <w:ind w:left="113" w:hanging="113"/>
              <w:rPr>
                <w:rFonts w:ascii="Times New Roman" w:hAnsi="Times New Roman" w:cs="Times New Roman"/>
                <w:b/>
                <w:sz w:val="20"/>
                <w:szCs w:val="20"/>
                <w:lang w:val="ru-RU"/>
              </w:rPr>
            </w:pPr>
            <w:r w:rsidRPr="00D94E1C">
              <w:rPr>
                <w:rFonts w:ascii="Times New Roman" w:hAnsi="Times New Roman" w:cs="Times New Roman"/>
                <w:b/>
                <w:sz w:val="20"/>
                <w:szCs w:val="20"/>
              </w:rPr>
              <w:t xml:space="preserve">Резина жана </w:t>
            </w:r>
          </w:p>
          <w:p w14:paraId="34921554" w14:textId="77777777" w:rsidR="003A25FE" w:rsidRDefault="00E20D62" w:rsidP="00D94E1C">
            <w:pPr>
              <w:spacing w:after="0" w:line="254" w:lineRule="auto"/>
              <w:ind w:left="113" w:hanging="113"/>
              <w:rPr>
                <w:rFonts w:ascii="Times New Roman" w:hAnsi="Times New Roman" w:cs="Times New Roman"/>
                <w:b/>
                <w:sz w:val="20"/>
                <w:szCs w:val="20"/>
                <w:lang w:val="ru-RU"/>
              </w:rPr>
            </w:pPr>
            <w:r w:rsidRPr="00D94E1C">
              <w:rPr>
                <w:rFonts w:ascii="Times New Roman" w:hAnsi="Times New Roman" w:cs="Times New Roman"/>
                <w:b/>
                <w:sz w:val="20"/>
                <w:szCs w:val="20"/>
              </w:rPr>
              <w:t xml:space="preserve">пластмасса буюмдарын, </w:t>
            </w:r>
          </w:p>
          <w:p w14:paraId="0595FCF3" w14:textId="77777777" w:rsidR="003A25FE" w:rsidRDefault="00E20D62" w:rsidP="00D94E1C">
            <w:pPr>
              <w:spacing w:after="0" w:line="254" w:lineRule="auto"/>
              <w:ind w:left="113" w:hanging="113"/>
              <w:rPr>
                <w:rFonts w:ascii="Times New Roman" w:hAnsi="Times New Roman" w:cs="Times New Roman"/>
                <w:b/>
                <w:sz w:val="20"/>
                <w:szCs w:val="20"/>
                <w:lang w:val="ru-RU"/>
              </w:rPr>
            </w:pPr>
            <w:r w:rsidRPr="00D94E1C">
              <w:rPr>
                <w:rFonts w:ascii="Times New Roman" w:hAnsi="Times New Roman" w:cs="Times New Roman"/>
                <w:b/>
                <w:sz w:val="20"/>
                <w:szCs w:val="20"/>
              </w:rPr>
              <w:t xml:space="preserve">башка металл эмес </w:t>
            </w:r>
          </w:p>
          <w:p w14:paraId="683241E1" w14:textId="77777777" w:rsidR="003A25FE" w:rsidRDefault="00E20D62" w:rsidP="00D94E1C">
            <w:pPr>
              <w:spacing w:after="0" w:line="254" w:lineRule="auto"/>
              <w:ind w:left="113" w:hanging="113"/>
              <w:rPr>
                <w:rFonts w:ascii="Times New Roman" w:hAnsi="Times New Roman" w:cs="Times New Roman"/>
                <w:b/>
                <w:sz w:val="20"/>
                <w:szCs w:val="20"/>
                <w:lang w:val="ru-RU"/>
              </w:rPr>
            </w:pPr>
            <w:r w:rsidRPr="00D94E1C">
              <w:rPr>
                <w:rFonts w:ascii="Times New Roman" w:hAnsi="Times New Roman" w:cs="Times New Roman"/>
                <w:b/>
                <w:sz w:val="20"/>
                <w:szCs w:val="20"/>
              </w:rPr>
              <w:t xml:space="preserve">минералдык </w:t>
            </w:r>
          </w:p>
          <w:p w14:paraId="4727D86B" w14:textId="6615AA47" w:rsidR="00E20D62" w:rsidRPr="00D94E1C" w:rsidRDefault="00E20D62" w:rsidP="00D94E1C">
            <w:pPr>
              <w:spacing w:after="0" w:line="254" w:lineRule="auto"/>
              <w:ind w:left="113" w:hanging="113"/>
              <w:rPr>
                <w:rFonts w:ascii="Times New Roman" w:hAnsi="Times New Roman" w:cs="Times New Roman"/>
                <w:b/>
                <w:i/>
                <w:sz w:val="20"/>
                <w:szCs w:val="20"/>
                <w:lang w:val="ky-KG"/>
              </w:rPr>
            </w:pPr>
            <w:r w:rsidRPr="00D94E1C">
              <w:rPr>
                <w:rFonts w:ascii="Times New Roman" w:hAnsi="Times New Roman" w:cs="Times New Roman"/>
                <w:b/>
                <w:sz w:val="20"/>
                <w:szCs w:val="20"/>
              </w:rPr>
              <w:t xml:space="preserve">продуктуларды </w:t>
            </w:r>
            <w:r w:rsidRPr="00D94E1C">
              <w:rPr>
                <w:rFonts w:ascii="Times New Roman" w:hAnsi="Times New Roman" w:cs="Times New Roman"/>
                <w:b/>
                <w:sz w:val="20"/>
                <w:szCs w:val="20"/>
                <w:lang w:val="ky-KG"/>
              </w:rPr>
              <w:t>ө</w:t>
            </w:r>
            <w:r w:rsidRPr="00D94E1C">
              <w:rPr>
                <w:rFonts w:ascii="Times New Roman" w:hAnsi="Times New Roman" w:cs="Times New Roman"/>
                <w:b/>
                <w:sz w:val="20"/>
                <w:szCs w:val="20"/>
              </w:rPr>
              <w:t>нд</w:t>
            </w:r>
            <w:r w:rsidRPr="00D94E1C">
              <w:rPr>
                <w:rFonts w:ascii="Times New Roman" w:hAnsi="Times New Roman" w:cs="Times New Roman"/>
                <w:b/>
                <w:sz w:val="20"/>
                <w:szCs w:val="20"/>
                <w:lang w:val="ky-KG"/>
              </w:rPr>
              <w:t>ү</w:t>
            </w:r>
            <w:r w:rsidRPr="00D94E1C">
              <w:rPr>
                <w:rFonts w:ascii="Times New Roman" w:hAnsi="Times New Roman" w:cs="Times New Roman"/>
                <w:b/>
                <w:sz w:val="20"/>
                <w:szCs w:val="20"/>
              </w:rPr>
              <w:t>р</w:t>
            </w:r>
            <w:r w:rsidRPr="00D94E1C">
              <w:rPr>
                <w:rFonts w:ascii="Times New Roman" w:hAnsi="Times New Roman" w:cs="Times New Roman"/>
                <w:b/>
                <w:sz w:val="20"/>
                <w:szCs w:val="20"/>
                <w:lang w:val="ky-KG"/>
              </w:rPr>
              <w:t>үү</w:t>
            </w:r>
          </w:p>
        </w:tc>
        <w:tc>
          <w:tcPr>
            <w:tcW w:w="1134" w:type="dxa"/>
            <w:tcBorders>
              <w:top w:val="nil"/>
              <w:left w:val="nil"/>
              <w:bottom w:val="nil"/>
              <w:right w:val="nil"/>
            </w:tcBorders>
          </w:tcPr>
          <w:p w14:paraId="5EA66533"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p>
        </w:tc>
        <w:tc>
          <w:tcPr>
            <w:tcW w:w="998" w:type="dxa"/>
            <w:gridSpan w:val="2"/>
            <w:tcBorders>
              <w:top w:val="nil"/>
              <w:left w:val="nil"/>
              <w:bottom w:val="nil"/>
              <w:right w:val="nil"/>
            </w:tcBorders>
            <w:vAlign w:val="bottom"/>
          </w:tcPr>
          <w:p w14:paraId="308537AF"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87" w:type="dxa"/>
            <w:tcBorders>
              <w:top w:val="nil"/>
              <w:left w:val="nil"/>
              <w:bottom w:val="nil"/>
              <w:right w:val="nil"/>
            </w:tcBorders>
            <w:vAlign w:val="bottom"/>
          </w:tcPr>
          <w:p w14:paraId="01B60C78"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92" w:type="dxa"/>
            <w:tcBorders>
              <w:top w:val="nil"/>
              <w:left w:val="nil"/>
              <w:bottom w:val="nil"/>
              <w:right w:val="nil"/>
            </w:tcBorders>
            <w:vAlign w:val="bottom"/>
          </w:tcPr>
          <w:p w14:paraId="40090D8B"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1134" w:type="dxa"/>
            <w:tcBorders>
              <w:top w:val="nil"/>
              <w:left w:val="nil"/>
              <w:bottom w:val="nil"/>
              <w:right w:val="nil"/>
            </w:tcBorders>
            <w:vAlign w:val="bottom"/>
          </w:tcPr>
          <w:p w14:paraId="36595EF2"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92" w:type="dxa"/>
            <w:tcBorders>
              <w:top w:val="nil"/>
              <w:left w:val="nil"/>
              <w:bottom w:val="nil"/>
              <w:right w:val="nil"/>
            </w:tcBorders>
            <w:vAlign w:val="bottom"/>
          </w:tcPr>
          <w:p w14:paraId="1D9C4567" w14:textId="77777777" w:rsidR="00E20D62" w:rsidRPr="00D94E1C" w:rsidRDefault="00E20D62" w:rsidP="00D94E1C">
            <w:pPr>
              <w:spacing w:after="0" w:line="252" w:lineRule="auto"/>
              <w:ind w:left="-250" w:right="34"/>
              <w:contextualSpacing/>
              <w:jc w:val="right"/>
              <w:rPr>
                <w:rFonts w:ascii="Times New Roman" w:hAnsi="Times New Roman" w:cs="Times New Roman"/>
                <w:bCs/>
                <w:sz w:val="20"/>
                <w:szCs w:val="20"/>
              </w:rPr>
            </w:pPr>
          </w:p>
        </w:tc>
        <w:tc>
          <w:tcPr>
            <w:tcW w:w="1134" w:type="dxa"/>
            <w:tcBorders>
              <w:top w:val="nil"/>
              <w:left w:val="nil"/>
              <w:bottom w:val="nil"/>
              <w:right w:val="nil"/>
            </w:tcBorders>
            <w:vAlign w:val="bottom"/>
          </w:tcPr>
          <w:p w14:paraId="0F1F51F1" w14:textId="77777777" w:rsidR="00E20D62" w:rsidRPr="00D94E1C" w:rsidRDefault="00E20D62" w:rsidP="00D94E1C">
            <w:pPr>
              <w:spacing w:after="0" w:line="252" w:lineRule="auto"/>
              <w:ind w:left="-250" w:right="34"/>
              <w:contextualSpacing/>
              <w:jc w:val="right"/>
              <w:rPr>
                <w:rFonts w:ascii="Times New Roman" w:hAnsi="Times New Roman" w:cs="Times New Roman"/>
                <w:bCs/>
                <w:sz w:val="20"/>
                <w:szCs w:val="20"/>
              </w:rPr>
            </w:pPr>
          </w:p>
        </w:tc>
      </w:tr>
      <w:tr w:rsidR="00E20D62" w:rsidRPr="00D94E1C" w14:paraId="75E484E3" w14:textId="77777777" w:rsidTr="00D94E1C">
        <w:trPr>
          <w:cantSplit/>
          <w:trHeight w:val="701"/>
        </w:trPr>
        <w:tc>
          <w:tcPr>
            <w:tcW w:w="2410" w:type="dxa"/>
            <w:tcBorders>
              <w:top w:val="nil"/>
              <w:left w:val="nil"/>
              <w:bottom w:val="nil"/>
              <w:right w:val="nil"/>
            </w:tcBorders>
            <w:vAlign w:val="bottom"/>
            <w:hideMark/>
          </w:tcPr>
          <w:p w14:paraId="2BCB3AD5" w14:textId="77777777" w:rsidR="00E20D62" w:rsidRPr="00D94E1C" w:rsidRDefault="00E20D62" w:rsidP="00D94E1C">
            <w:pPr>
              <w:spacing w:after="0" w:line="254" w:lineRule="auto"/>
              <w:ind w:right="-76"/>
              <w:rPr>
                <w:rFonts w:ascii="Times New Roman" w:hAnsi="Times New Roman" w:cs="Times New Roman"/>
                <w:bCs/>
                <w:sz w:val="20"/>
                <w:szCs w:val="20"/>
              </w:rPr>
            </w:pPr>
            <w:r w:rsidRPr="00D94E1C">
              <w:rPr>
                <w:rFonts w:ascii="Times New Roman" w:hAnsi="Times New Roman" w:cs="Times New Roman"/>
                <w:sz w:val="20"/>
                <w:szCs w:val="20"/>
              </w:rPr>
              <w:t>Бетондон жасалган чогултулма</w:t>
            </w:r>
            <w:r w:rsidRPr="00D94E1C">
              <w:rPr>
                <w:rFonts w:ascii="Times New Roman" w:hAnsi="Times New Roman" w:cs="Times New Roman"/>
                <w:sz w:val="20"/>
                <w:szCs w:val="20"/>
              </w:rPr>
              <w:br/>
              <w:t>курулуш конструкциялары</w:t>
            </w:r>
          </w:p>
        </w:tc>
        <w:tc>
          <w:tcPr>
            <w:tcW w:w="1134" w:type="dxa"/>
            <w:tcBorders>
              <w:top w:val="nil"/>
              <w:left w:val="nil"/>
              <w:bottom w:val="nil"/>
              <w:right w:val="nil"/>
            </w:tcBorders>
          </w:tcPr>
          <w:p w14:paraId="2E9CC862"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p>
          <w:p w14:paraId="4FC02A9F" w14:textId="77777777" w:rsidR="00E20D62" w:rsidRPr="00D94E1C" w:rsidRDefault="00E20D62" w:rsidP="00D94E1C">
            <w:pPr>
              <w:spacing w:after="0" w:line="254" w:lineRule="auto"/>
              <w:ind w:left="-108" w:right="-2"/>
              <w:jc w:val="center"/>
              <w:rPr>
                <w:rFonts w:ascii="Times New Roman" w:hAnsi="Times New Roman" w:cs="Times New Roman"/>
                <w:bCs/>
                <w:sz w:val="20"/>
                <w:szCs w:val="20"/>
                <w:lang w:val="ky-KG"/>
              </w:rPr>
            </w:pPr>
          </w:p>
          <w:p w14:paraId="1A2FF97E"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r w:rsidRPr="00D94E1C">
              <w:rPr>
                <w:rFonts w:ascii="Times New Roman" w:hAnsi="Times New Roman" w:cs="Times New Roman"/>
                <w:bCs/>
                <w:sz w:val="20"/>
                <w:szCs w:val="20"/>
                <w:lang w:val="ky-KG"/>
              </w:rPr>
              <w:t>миң</w:t>
            </w:r>
            <w:r w:rsidRPr="00D94E1C">
              <w:rPr>
                <w:rFonts w:ascii="Times New Roman" w:hAnsi="Times New Roman" w:cs="Times New Roman"/>
                <w:bCs/>
                <w:sz w:val="20"/>
                <w:szCs w:val="20"/>
              </w:rPr>
              <w:t xml:space="preserve"> т</w:t>
            </w:r>
          </w:p>
        </w:tc>
        <w:tc>
          <w:tcPr>
            <w:tcW w:w="998" w:type="dxa"/>
            <w:gridSpan w:val="2"/>
            <w:tcBorders>
              <w:top w:val="nil"/>
              <w:left w:val="nil"/>
              <w:bottom w:val="nil"/>
              <w:right w:val="nil"/>
            </w:tcBorders>
            <w:vAlign w:val="bottom"/>
          </w:tcPr>
          <w:p w14:paraId="3D83278C"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7,0</w:t>
            </w:r>
          </w:p>
        </w:tc>
        <w:tc>
          <w:tcPr>
            <w:tcW w:w="987" w:type="dxa"/>
            <w:tcBorders>
              <w:top w:val="nil"/>
              <w:left w:val="nil"/>
              <w:bottom w:val="nil"/>
              <w:right w:val="nil"/>
            </w:tcBorders>
            <w:vAlign w:val="bottom"/>
          </w:tcPr>
          <w:p w14:paraId="6B90F85A" w14:textId="77777777" w:rsidR="00E20D62" w:rsidRPr="00D94E1C" w:rsidRDefault="00E20D62" w:rsidP="00D94E1C">
            <w:pPr>
              <w:spacing w:after="0"/>
              <w:jc w:val="right"/>
              <w:rPr>
                <w:rFonts w:ascii="Times New Roman" w:hAnsi="Times New Roman" w:cs="Times New Roman"/>
                <w:sz w:val="20"/>
                <w:szCs w:val="20"/>
              </w:rPr>
            </w:pPr>
            <w:r w:rsidRPr="00D94E1C">
              <w:rPr>
                <w:rFonts w:ascii="Times New Roman" w:hAnsi="Times New Roman" w:cs="Times New Roman"/>
                <w:sz w:val="20"/>
                <w:szCs w:val="20"/>
                <w:lang w:val="ky-KG"/>
              </w:rPr>
              <w:t>71,9</w:t>
            </w:r>
          </w:p>
        </w:tc>
        <w:tc>
          <w:tcPr>
            <w:tcW w:w="992" w:type="dxa"/>
            <w:tcBorders>
              <w:top w:val="nil"/>
              <w:left w:val="nil"/>
              <w:bottom w:val="nil"/>
              <w:right w:val="nil"/>
            </w:tcBorders>
            <w:vAlign w:val="bottom"/>
          </w:tcPr>
          <w:p w14:paraId="33949460"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7,3</w:t>
            </w:r>
          </w:p>
        </w:tc>
        <w:tc>
          <w:tcPr>
            <w:tcW w:w="1134" w:type="dxa"/>
            <w:tcBorders>
              <w:top w:val="nil"/>
              <w:left w:val="nil"/>
              <w:bottom w:val="nil"/>
              <w:right w:val="nil"/>
            </w:tcBorders>
            <w:vAlign w:val="bottom"/>
          </w:tcPr>
          <w:p w14:paraId="660CEE21"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68,2</w:t>
            </w:r>
          </w:p>
        </w:tc>
        <w:tc>
          <w:tcPr>
            <w:tcW w:w="992" w:type="dxa"/>
            <w:vAlign w:val="bottom"/>
          </w:tcPr>
          <w:p w14:paraId="19185E3A" w14:textId="77777777" w:rsidR="00E20D62" w:rsidRPr="00D94E1C" w:rsidRDefault="00E20D62" w:rsidP="00D94E1C">
            <w:pPr>
              <w:spacing w:after="0" w:line="252" w:lineRule="auto"/>
              <w:ind w:left="-250" w:right="141"/>
              <w:contextualSpacing/>
              <w:jc w:val="right"/>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104,8        </w:t>
            </w:r>
          </w:p>
        </w:tc>
        <w:tc>
          <w:tcPr>
            <w:tcW w:w="1134" w:type="dxa"/>
            <w:vAlign w:val="bottom"/>
          </w:tcPr>
          <w:p w14:paraId="56E3A2AC" w14:textId="77777777" w:rsidR="00E20D62" w:rsidRPr="00D94E1C" w:rsidRDefault="00E20D62" w:rsidP="00D94E1C">
            <w:pPr>
              <w:spacing w:after="0" w:line="252" w:lineRule="auto"/>
              <w:ind w:right="141"/>
              <w:contextualSpacing/>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94,8</w:t>
            </w:r>
          </w:p>
        </w:tc>
      </w:tr>
      <w:tr w:rsidR="00E20D62" w:rsidRPr="00D94E1C" w14:paraId="6D3FA328" w14:textId="77777777" w:rsidTr="00D94E1C">
        <w:trPr>
          <w:cantSplit/>
          <w:trHeight w:val="228"/>
        </w:trPr>
        <w:tc>
          <w:tcPr>
            <w:tcW w:w="2410" w:type="dxa"/>
            <w:tcBorders>
              <w:top w:val="nil"/>
              <w:left w:val="nil"/>
              <w:bottom w:val="nil"/>
              <w:right w:val="nil"/>
            </w:tcBorders>
            <w:vAlign w:val="bottom"/>
            <w:hideMark/>
          </w:tcPr>
          <w:p w14:paraId="5ACAE197" w14:textId="77777777" w:rsidR="00E20D62" w:rsidRPr="00D94E1C" w:rsidRDefault="00E20D62" w:rsidP="00D94E1C">
            <w:pPr>
              <w:spacing w:after="0" w:line="254" w:lineRule="auto"/>
              <w:ind w:right="-108"/>
              <w:rPr>
                <w:rFonts w:ascii="Times New Roman" w:hAnsi="Times New Roman" w:cs="Times New Roman"/>
                <w:bCs/>
                <w:sz w:val="20"/>
                <w:szCs w:val="20"/>
                <w:lang w:val="ky-KG"/>
              </w:rPr>
            </w:pPr>
            <w:r w:rsidRPr="00D94E1C">
              <w:rPr>
                <w:rFonts w:ascii="Times New Roman" w:hAnsi="Times New Roman" w:cs="Times New Roman"/>
                <w:sz w:val="20"/>
                <w:szCs w:val="20"/>
              </w:rPr>
              <w:t>Товардык бетон</w:t>
            </w:r>
          </w:p>
        </w:tc>
        <w:tc>
          <w:tcPr>
            <w:tcW w:w="1134" w:type="dxa"/>
            <w:tcBorders>
              <w:top w:val="nil"/>
              <w:left w:val="nil"/>
              <w:bottom w:val="nil"/>
              <w:right w:val="nil"/>
            </w:tcBorders>
            <w:hideMark/>
          </w:tcPr>
          <w:p w14:paraId="343D31B4"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r w:rsidRPr="00D94E1C">
              <w:rPr>
                <w:rFonts w:ascii="Times New Roman" w:hAnsi="Times New Roman" w:cs="Times New Roman"/>
                <w:sz w:val="20"/>
                <w:szCs w:val="20"/>
                <w:lang w:val="ky-KG"/>
              </w:rPr>
              <w:t>миң т</w:t>
            </w:r>
            <w:r w:rsidRPr="00D94E1C">
              <w:rPr>
                <w:rFonts w:ascii="Times New Roman" w:hAnsi="Times New Roman" w:cs="Times New Roman"/>
                <w:bCs/>
                <w:sz w:val="20"/>
                <w:szCs w:val="20"/>
                <w:lang w:val="ky-KG"/>
              </w:rPr>
              <w:t xml:space="preserve"> </w:t>
            </w:r>
          </w:p>
        </w:tc>
        <w:tc>
          <w:tcPr>
            <w:tcW w:w="998" w:type="dxa"/>
            <w:gridSpan w:val="2"/>
            <w:tcBorders>
              <w:top w:val="nil"/>
              <w:left w:val="nil"/>
              <w:bottom w:val="nil"/>
              <w:right w:val="nil"/>
            </w:tcBorders>
            <w:vAlign w:val="bottom"/>
          </w:tcPr>
          <w:p w14:paraId="2AA883AF"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1</w:t>
            </w:r>
            <w:r w:rsidRPr="00D94E1C">
              <w:rPr>
                <w:rFonts w:ascii="Times New Roman" w:hAnsi="Times New Roman" w:cs="Times New Roman"/>
                <w:sz w:val="20"/>
                <w:szCs w:val="20"/>
                <w:lang w:val="ky-KG"/>
              </w:rPr>
              <w:t>56,5</w:t>
            </w:r>
          </w:p>
        </w:tc>
        <w:tc>
          <w:tcPr>
            <w:tcW w:w="987" w:type="dxa"/>
            <w:tcBorders>
              <w:top w:val="nil"/>
              <w:left w:val="nil"/>
              <w:bottom w:val="nil"/>
              <w:right w:val="nil"/>
            </w:tcBorders>
            <w:vAlign w:val="bottom"/>
          </w:tcPr>
          <w:p w14:paraId="1DD09A62"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1411,6</w:t>
            </w:r>
          </w:p>
        </w:tc>
        <w:tc>
          <w:tcPr>
            <w:tcW w:w="992" w:type="dxa"/>
            <w:tcBorders>
              <w:top w:val="nil"/>
              <w:left w:val="nil"/>
              <w:bottom w:val="nil"/>
              <w:right w:val="nil"/>
            </w:tcBorders>
            <w:vAlign w:val="bottom"/>
          </w:tcPr>
          <w:p w14:paraId="66BF51DA"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 xml:space="preserve"> 163,7</w:t>
            </w:r>
          </w:p>
        </w:tc>
        <w:tc>
          <w:tcPr>
            <w:tcW w:w="1134" w:type="dxa"/>
            <w:tcBorders>
              <w:top w:val="nil"/>
              <w:left w:val="nil"/>
              <w:bottom w:val="nil"/>
              <w:right w:val="nil"/>
            </w:tcBorders>
            <w:vAlign w:val="bottom"/>
          </w:tcPr>
          <w:p w14:paraId="54B4177F"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1384,3</w:t>
            </w:r>
          </w:p>
        </w:tc>
        <w:tc>
          <w:tcPr>
            <w:tcW w:w="992" w:type="dxa"/>
            <w:vAlign w:val="bottom"/>
          </w:tcPr>
          <w:p w14:paraId="1BF65448" w14:textId="77777777" w:rsidR="00E20D62" w:rsidRPr="00D94E1C" w:rsidRDefault="00E20D62" w:rsidP="00D94E1C">
            <w:pPr>
              <w:spacing w:after="0" w:line="252" w:lineRule="auto"/>
              <w:ind w:left="-250" w:right="141"/>
              <w:contextualSpacing/>
              <w:jc w:val="right"/>
              <w:rPr>
                <w:rFonts w:ascii="Times New Roman" w:hAnsi="Times New Roman" w:cs="Times New Roman"/>
                <w:bCs/>
                <w:sz w:val="20"/>
                <w:szCs w:val="20"/>
                <w:lang w:val="ky-KG"/>
              </w:rPr>
            </w:pPr>
            <w:r w:rsidRPr="00D94E1C">
              <w:rPr>
                <w:rFonts w:ascii="Times New Roman" w:hAnsi="Times New Roman" w:cs="Times New Roman"/>
                <w:bCs/>
                <w:sz w:val="20"/>
                <w:szCs w:val="20"/>
              </w:rPr>
              <w:t xml:space="preserve"> 10</w:t>
            </w:r>
            <w:r w:rsidRPr="00D94E1C">
              <w:rPr>
                <w:rFonts w:ascii="Times New Roman" w:hAnsi="Times New Roman" w:cs="Times New Roman"/>
                <w:bCs/>
                <w:sz w:val="20"/>
                <w:szCs w:val="20"/>
                <w:lang w:val="ky-KG"/>
              </w:rPr>
              <w:t>4,6</w:t>
            </w:r>
          </w:p>
        </w:tc>
        <w:tc>
          <w:tcPr>
            <w:tcW w:w="1134" w:type="dxa"/>
            <w:vAlign w:val="bottom"/>
          </w:tcPr>
          <w:p w14:paraId="540C0C45" w14:textId="77777777" w:rsidR="00E20D62" w:rsidRPr="00D94E1C" w:rsidRDefault="00E20D62" w:rsidP="00D94E1C">
            <w:pPr>
              <w:spacing w:after="0" w:line="252" w:lineRule="auto"/>
              <w:ind w:left="-250" w:right="141"/>
              <w:contextualSpacing/>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w:t>
            </w:r>
            <w:r w:rsidRPr="00D94E1C">
              <w:rPr>
                <w:rFonts w:ascii="Times New Roman" w:hAnsi="Times New Roman" w:cs="Times New Roman"/>
                <w:bCs/>
                <w:sz w:val="20"/>
                <w:szCs w:val="20"/>
              </w:rPr>
              <w:t>9</w:t>
            </w:r>
            <w:r w:rsidRPr="00D94E1C">
              <w:rPr>
                <w:rFonts w:ascii="Times New Roman" w:hAnsi="Times New Roman" w:cs="Times New Roman"/>
                <w:bCs/>
                <w:sz w:val="20"/>
                <w:szCs w:val="20"/>
                <w:lang w:val="ky-KG"/>
              </w:rPr>
              <w:t>8</w:t>
            </w:r>
            <w:r w:rsidRPr="00D94E1C">
              <w:rPr>
                <w:rFonts w:ascii="Times New Roman" w:hAnsi="Times New Roman" w:cs="Times New Roman"/>
                <w:bCs/>
                <w:sz w:val="20"/>
                <w:szCs w:val="20"/>
              </w:rPr>
              <w:t>,1</w:t>
            </w:r>
          </w:p>
        </w:tc>
      </w:tr>
      <w:tr w:rsidR="00E20D62" w:rsidRPr="00D94E1C" w14:paraId="11789F73" w14:textId="77777777" w:rsidTr="00D94E1C">
        <w:trPr>
          <w:cantSplit/>
          <w:trHeight w:val="701"/>
        </w:trPr>
        <w:tc>
          <w:tcPr>
            <w:tcW w:w="2410" w:type="dxa"/>
            <w:tcBorders>
              <w:top w:val="nil"/>
              <w:left w:val="nil"/>
              <w:bottom w:val="nil"/>
              <w:right w:val="nil"/>
            </w:tcBorders>
            <w:vAlign w:val="bottom"/>
            <w:hideMark/>
          </w:tcPr>
          <w:p w14:paraId="3D632B8B" w14:textId="26516703" w:rsidR="00E20D62" w:rsidRPr="00D94E1C" w:rsidRDefault="003A25FE" w:rsidP="00D94E1C">
            <w:pPr>
              <w:spacing w:after="0" w:line="254" w:lineRule="auto"/>
              <w:ind w:left="42" w:right="-76" w:hanging="142"/>
              <w:rPr>
                <w:rFonts w:ascii="Times New Roman" w:hAnsi="Times New Roman" w:cs="Times New Roman"/>
                <w:b/>
                <w:bCs/>
                <w:sz w:val="20"/>
                <w:szCs w:val="20"/>
              </w:rPr>
            </w:pPr>
            <w:r w:rsidRPr="003A25FE">
              <w:rPr>
                <w:rFonts w:ascii="Times New Roman" w:hAnsi="Times New Roman" w:cs="Times New Roman"/>
                <w:b/>
                <w:sz w:val="20"/>
                <w:szCs w:val="20"/>
              </w:rPr>
              <w:t xml:space="preserve">  Н</w:t>
            </w:r>
            <w:r w:rsidR="00E20D62" w:rsidRPr="00D94E1C">
              <w:rPr>
                <w:rFonts w:ascii="Times New Roman" w:hAnsi="Times New Roman" w:cs="Times New Roman"/>
                <w:b/>
                <w:sz w:val="20"/>
                <w:szCs w:val="20"/>
              </w:rPr>
              <w:t xml:space="preserve">егизги металл жана даяр металл буюмдарын </w:t>
            </w:r>
            <w:r w:rsidR="00E20D62" w:rsidRPr="00D94E1C">
              <w:rPr>
                <w:rFonts w:ascii="Times New Roman" w:hAnsi="Times New Roman" w:cs="Times New Roman"/>
                <w:b/>
                <w:sz w:val="20"/>
                <w:szCs w:val="20"/>
                <w:lang w:val="ky-KG"/>
              </w:rPr>
              <w:t>ө</w:t>
            </w:r>
            <w:r w:rsidR="00E20D62" w:rsidRPr="00D94E1C">
              <w:rPr>
                <w:rFonts w:ascii="Times New Roman" w:hAnsi="Times New Roman" w:cs="Times New Roman"/>
                <w:b/>
                <w:sz w:val="20"/>
                <w:szCs w:val="20"/>
              </w:rPr>
              <w:t>нд</w:t>
            </w:r>
            <w:r w:rsidR="00E20D62" w:rsidRPr="00D94E1C">
              <w:rPr>
                <w:rFonts w:ascii="Times New Roman" w:hAnsi="Times New Roman" w:cs="Times New Roman"/>
                <w:b/>
                <w:sz w:val="20"/>
                <w:szCs w:val="20"/>
                <w:lang w:val="ky-KG"/>
              </w:rPr>
              <w:t>ү</w:t>
            </w:r>
            <w:r w:rsidR="00E20D62" w:rsidRPr="00D94E1C">
              <w:rPr>
                <w:rFonts w:ascii="Times New Roman" w:hAnsi="Times New Roman" w:cs="Times New Roman"/>
                <w:b/>
                <w:sz w:val="20"/>
                <w:szCs w:val="20"/>
              </w:rPr>
              <w:t>р</w:t>
            </w:r>
            <w:r w:rsidR="00E20D62" w:rsidRPr="00D94E1C">
              <w:rPr>
                <w:rFonts w:ascii="Times New Roman" w:hAnsi="Times New Roman" w:cs="Times New Roman"/>
                <w:b/>
                <w:sz w:val="20"/>
                <w:szCs w:val="20"/>
                <w:lang w:val="ky-KG"/>
              </w:rPr>
              <w:t>үү</w:t>
            </w:r>
            <w:r w:rsidR="00E20D62" w:rsidRPr="00D94E1C">
              <w:rPr>
                <w:rFonts w:ascii="Times New Roman" w:hAnsi="Times New Roman" w:cs="Times New Roman"/>
                <w:b/>
                <w:sz w:val="20"/>
                <w:szCs w:val="20"/>
              </w:rPr>
              <w:t xml:space="preserve">, машина жана жабдуу </w:t>
            </w:r>
            <w:r w:rsidR="00E20D62" w:rsidRPr="00D94E1C">
              <w:rPr>
                <w:rFonts w:ascii="Times New Roman" w:hAnsi="Times New Roman" w:cs="Times New Roman"/>
                <w:b/>
                <w:sz w:val="20"/>
                <w:szCs w:val="20"/>
                <w:lang w:val="ky-KG"/>
              </w:rPr>
              <w:t>ө</w:t>
            </w:r>
            <w:r w:rsidR="00E20D62" w:rsidRPr="00D94E1C">
              <w:rPr>
                <w:rFonts w:ascii="Times New Roman" w:hAnsi="Times New Roman" w:cs="Times New Roman"/>
                <w:b/>
                <w:sz w:val="20"/>
                <w:szCs w:val="20"/>
              </w:rPr>
              <w:t>нд</w:t>
            </w:r>
            <w:r w:rsidR="00E20D62" w:rsidRPr="00D94E1C">
              <w:rPr>
                <w:rFonts w:ascii="Times New Roman" w:hAnsi="Times New Roman" w:cs="Times New Roman"/>
                <w:b/>
                <w:sz w:val="20"/>
                <w:szCs w:val="20"/>
                <w:lang w:val="ky-KG"/>
              </w:rPr>
              <w:t>ү</w:t>
            </w:r>
            <w:r w:rsidR="00E20D62" w:rsidRPr="00D94E1C">
              <w:rPr>
                <w:rFonts w:ascii="Times New Roman" w:hAnsi="Times New Roman" w:cs="Times New Roman"/>
                <w:b/>
                <w:sz w:val="20"/>
                <w:szCs w:val="20"/>
              </w:rPr>
              <w:t>р</w:t>
            </w:r>
            <w:r w:rsidR="00E20D62" w:rsidRPr="00D94E1C">
              <w:rPr>
                <w:rFonts w:ascii="Times New Roman" w:hAnsi="Times New Roman" w:cs="Times New Roman"/>
                <w:b/>
                <w:sz w:val="20"/>
                <w:szCs w:val="20"/>
                <w:lang w:val="ky-KG"/>
              </w:rPr>
              <w:t>үү</w:t>
            </w:r>
            <w:r w:rsidR="00E20D62" w:rsidRPr="00D94E1C">
              <w:rPr>
                <w:rFonts w:ascii="Times New Roman" w:hAnsi="Times New Roman" w:cs="Times New Roman"/>
                <w:b/>
                <w:sz w:val="20"/>
                <w:szCs w:val="20"/>
              </w:rPr>
              <w:t>д</w:t>
            </w:r>
            <w:r w:rsidR="00E20D62" w:rsidRPr="00D94E1C">
              <w:rPr>
                <w:rFonts w:ascii="Times New Roman" w:hAnsi="Times New Roman" w:cs="Times New Roman"/>
                <w:b/>
                <w:sz w:val="20"/>
                <w:szCs w:val="20"/>
                <w:lang w:val="ky-KG"/>
              </w:rPr>
              <w:t>ө</w:t>
            </w:r>
            <w:r w:rsidR="00E20D62" w:rsidRPr="00D94E1C">
              <w:rPr>
                <w:rFonts w:ascii="Times New Roman" w:hAnsi="Times New Roman" w:cs="Times New Roman"/>
                <w:b/>
                <w:sz w:val="20"/>
                <w:szCs w:val="20"/>
              </w:rPr>
              <w:t>н башка</w:t>
            </w:r>
          </w:p>
        </w:tc>
        <w:tc>
          <w:tcPr>
            <w:tcW w:w="1134" w:type="dxa"/>
            <w:tcBorders>
              <w:top w:val="nil"/>
              <w:left w:val="nil"/>
              <w:bottom w:val="nil"/>
              <w:right w:val="nil"/>
            </w:tcBorders>
          </w:tcPr>
          <w:p w14:paraId="208A50A2" w14:textId="77777777" w:rsidR="00E20D62" w:rsidRPr="00D94E1C" w:rsidRDefault="00E20D62" w:rsidP="00D94E1C">
            <w:pPr>
              <w:spacing w:after="0" w:line="254" w:lineRule="auto"/>
              <w:ind w:right="-2"/>
              <w:rPr>
                <w:rFonts w:ascii="Times New Roman" w:hAnsi="Times New Roman" w:cs="Times New Roman"/>
                <w:bCs/>
                <w:sz w:val="20"/>
                <w:szCs w:val="20"/>
              </w:rPr>
            </w:pPr>
          </w:p>
        </w:tc>
        <w:tc>
          <w:tcPr>
            <w:tcW w:w="998" w:type="dxa"/>
            <w:gridSpan w:val="2"/>
            <w:tcBorders>
              <w:top w:val="nil"/>
              <w:left w:val="nil"/>
              <w:bottom w:val="nil"/>
              <w:right w:val="nil"/>
            </w:tcBorders>
            <w:vAlign w:val="bottom"/>
          </w:tcPr>
          <w:p w14:paraId="75442839"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87" w:type="dxa"/>
            <w:tcBorders>
              <w:top w:val="nil"/>
              <w:left w:val="nil"/>
              <w:bottom w:val="nil"/>
              <w:right w:val="nil"/>
            </w:tcBorders>
            <w:vAlign w:val="bottom"/>
          </w:tcPr>
          <w:p w14:paraId="52C7F696"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92" w:type="dxa"/>
            <w:tcBorders>
              <w:top w:val="nil"/>
              <w:left w:val="nil"/>
              <w:bottom w:val="nil"/>
              <w:right w:val="nil"/>
            </w:tcBorders>
            <w:vAlign w:val="bottom"/>
          </w:tcPr>
          <w:p w14:paraId="5C4BB746"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1134" w:type="dxa"/>
            <w:tcBorders>
              <w:top w:val="nil"/>
              <w:left w:val="nil"/>
              <w:bottom w:val="nil"/>
              <w:right w:val="nil"/>
            </w:tcBorders>
            <w:vAlign w:val="bottom"/>
          </w:tcPr>
          <w:p w14:paraId="5FC2F003"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92" w:type="dxa"/>
            <w:tcBorders>
              <w:top w:val="nil"/>
              <w:left w:val="nil"/>
              <w:bottom w:val="nil"/>
              <w:right w:val="nil"/>
            </w:tcBorders>
            <w:vAlign w:val="bottom"/>
          </w:tcPr>
          <w:p w14:paraId="547E9F65" w14:textId="77777777" w:rsidR="00E20D62" w:rsidRPr="00D94E1C" w:rsidRDefault="00E20D62" w:rsidP="00D94E1C">
            <w:pPr>
              <w:spacing w:after="0" w:line="252" w:lineRule="auto"/>
              <w:ind w:left="-250" w:right="34"/>
              <w:contextualSpacing/>
              <w:jc w:val="right"/>
              <w:rPr>
                <w:rFonts w:ascii="Times New Roman" w:hAnsi="Times New Roman" w:cs="Times New Roman"/>
                <w:bCs/>
                <w:sz w:val="20"/>
                <w:szCs w:val="20"/>
              </w:rPr>
            </w:pPr>
          </w:p>
        </w:tc>
        <w:tc>
          <w:tcPr>
            <w:tcW w:w="1134" w:type="dxa"/>
            <w:tcBorders>
              <w:top w:val="nil"/>
              <w:left w:val="nil"/>
              <w:bottom w:val="nil"/>
              <w:right w:val="nil"/>
            </w:tcBorders>
            <w:vAlign w:val="bottom"/>
          </w:tcPr>
          <w:p w14:paraId="18B5CCA5" w14:textId="77777777" w:rsidR="00E20D62" w:rsidRPr="00D94E1C" w:rsidRDefault="00E20D62" w:rsidP="00D94E1C">
            <w:pPr>
              <w:spacing w:after="0" w:line="252" w:lineRule="auto"/>
              <w:ind w:left="-250" w:right="34"/>
              <w:contextualSpacing/>
              <w:jc w:val="right"/>
              <w:rPr>
                <w:rFonts w:ascii="Times New Roman" w:hAnsi="Times New Roman" w:cs="Times New Roman"/>
                <w:bCs/>
                <w:sz w:val="20"/>
                <w:szCs w:val="20"/>
              </w:rPr>
            </w:pPr>
          </w:p>
        </w:tc>
      </w:tr>
      <w:tr w:rsidR="00E20D62" w:rsidRPr="00D94E1C" w14:paraId="40D6C9B1" w14:textId="77777777" w:rsidTr="00D94E1C">
        <w:trPr>
          <w:cantSplit/>
          <w:trHeight w:val="311"/>
        </w:trPr>
        <w:tc>
          <w:tcPr>
            <w:tcW w:w="2410" w:type="dxa"/>
            <w:tcBorders>
              <w:top w:val="nil"/>
              <w:left w:val="nil"/>
              <w:bottom w:val="nil"/>
              <w:right w:val="nil"/>
            </w:tcBorders>
            <w:vAlign w:val="bottom"/>
            <w:hideMark/>
          </w:tcPr>
          <w:p w14:paraId="5B89B985" w14:textId="0509AEB2" w:rsidR="00E20D62" w:rsidRPr="00D94E1C" w:rsidRDefault="003A25FE" w:rsidP="00D94E1C">
            <w:pPr>
              <w:spacing w:after="0" w:line="254" w:lineRule="auto"/>
              <w:ind w:right="-76"/>
              <w:rPr>
                <w:rFonts w:ascii="Times New Roman" w:hAnsi="Times New Roman" w:cs="Times New Roman"/>
                <w:sz w:val="20"/>
                <w:szCs w:val="20"/>
                <w:lang w:val="ky-KG"/>
              </w:rPr>
            </w:pPr>
            <w:r w:rsidRPr="00AC1FCB">
              <w:rPr>
                <w:rFonts w:ascii="Times New Roman" w:hAnsi="Times New Roman" w:cs="Times New Roman"/>
                <w:sz w:val="20"/>
                <w:szCs w:val="20"/>
              </w:rPr>
              <w:t xml:space="preserve"> </w:t>
            </w:r>
            <w:r>
              <w:rPr>
                <w:rFonts w:ascii="Times New Roman" w:hAnsi="Times New Roman" w:cs="Times New Roman"/>
                <w:sz w:val="20"/>
                <w:szCs w:val="20"/>
                <w:lang w:val="ru-RU"/>
              </w:rPr>
              <w:t>М</w:t>
            </w:r>
            <w:r w:rsidR="00E20D62" w:rsidRPr="00D94E1C">
              <w:rPr>
                <w:rFonts w:ascii="Times New Roman" w:hAnsi="Times New Roman" w:cs="Times New Roman"/>
                <w:sz w:val="20"/>
                <w:szCs w:val="20"/>
              </w:rPr>
              <w:t>еталлконструкциялар жана алардын б</w:t>
            </w:r>
            <w:r w:rsidR="00E20D62" w:rsidRPr="00D94E1C">
              <w:rPr>
                <w:rFonts w:ascii="Times New Roman" w:hAnsi="Times New Roman" w:cs="Times New Roman"/>
                <w:sz w:val="20"/>
                <w:szCs w:val="20"/>
                <w:lang w:val="ky-KG"/>
              </w:rPr>
              <w:t>ө</w:t>
            </w:r>
            <w:r w:rsidR="00E20D62" w:rsidRPr="00D94E1C">
              <w:rPr>
                <w:rFonts w:ascii="Times New Roman" w:hAnsi="Times New Roman" w:cs="Times New Roman"/>
                <w:bCs/>
                <w:sz w:val="20"/>
                <w:szCs w:val="20"/>
              </w:rPr>
              <w:t>л</w:t>
            </w:r>
            <w:r w:rsidR="00E20D62" w:rsidRPr="00D94E1C">
              <w:rPr>
                <w:rFonts w:ascii="Times New Roman" w:hAnsi="Times New Roman" w:cs="Times New Roman"/>
                <w:bCs/>
                <w:sz w:val="20"/>
                <w:szCs w:val="20"/>
                <w:lang w:val="ky-KG"/>
              </w:rPr>
              <w:t>ү</w:t>
            </w:r>
            <w:r w:rsidR="00E20D62" w:rsidRPr="00D94E1C">
              <w:rPr>
                <w:rFonts w:ascii="Times New Roman" w:hAnsi="Times New Roman" w:cs="Times New Roman"/>
                <w:bCs/>
                <w:sz w:val="20"/>
                <w:szCs w:val="20"/>
              </w:rPr>
              <w:t>кт</w:t>
            </w:r>
            <w:r w:rsidR="00E20D62" w:rsidRPr="00D94E1C">
              <w:rPr>
                <w:rFonts w:ascii="Times New Roman" w:hAnsi="Times New Roman" w:cs="Times New Roman"/>
                <w:bCs/>
                <w:sz w:val="20"/>
                <w:szCs w:val="20"/>
                <w:lang w:val="ky-KG"/>
              </w:rPr>
              <w:t>ө</w:t>
            </w:r>
            <w:r w:rsidR="00E20D62" w:rsidRPr="00D94E1C">
              <w:rPr>
                <w:rFonts w:ascii="Times New Roman" w:hAnsi="Times New Roman" w:cs="Times New Roman"/>
                <w:bCs/>
                <w:sz w:val="20"/>
                <w:szCs w:val="20"/>
              </w:rPr>
              <w:t>р</w:t>
            </w:r>
            <w:r w:rsidR="00E20D62" w:rsidRPr="00D94E1C">
              <w:rPr>
                <w:rFonts w:ascii="Times New Roman" w:hAnsi="Times New Roman" w:cs="Times New Roman"/>
                <w:bCs/>
                <w:sz w:val="20"/>
                <w:szCs w:val="20"/>
                <w:lang w:val="ky-KG"/>
              </w:rPr>
              <w:t>ү</w:t>
            </w:r>
          </w:p>
        </w:tc>
        <w:tc>
          <w:tcPr>
            <w:tcW w:w="1134" w:type="dxa"/>
            <w:tcBorders>
              <w:top w:val="nil"/>
              <w:left w:val="nil"/>
              <w:bottom w:val="nil"/>
              <w:right w:val="nil"/>
            </w:tcBorders>
            <w:vAlign w:val="bottom"/>
            <w:hideMark/>
          </w:tcPr>
          <w:p w14:paraId="4D9F0CBD"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r w:rsidRPr="00D94E1C">
              <w:rPr>
                <w:rFonts w:ascii="Times New Roman" w:hAnsi="Times New Roman" w:cs="Times New Roman"/>
                <w:sz w:val="20"/>
                <w:szCs w:val="20"/>
              </w:rPr>
              <w:t>т</w:t>
            </w:r>
          </w:p>
        </w:tc>
        <w:tc>
          <w:tcPr>
            <w:tcW w:w="998" w:type="dxa"/>
            <w:gridSpan w:val="2"/>
            <w:tcBorders>
              <w:top w:val="nil"/>
              <w:left w:val="nil"/>
              <w:bottom w:val="nil"/>
              <w:right w:val="nil"/>
            </w:tcBorders>
            <w:vAlign w:val="bottom"/>
          </w:tcPr>
          <w:p w14:paraId="69B89E4D"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3271,4</w:t>
            </w:r>
          </w:p>
        </w:tc>
        <w:tc>
          <w:tcPr>
            <w:tcW w:w="987" w:type="dxa"/>
            <w:tcBorders>
              <w:top w:val="nil"/>
              <w:left w:val="nil"/>
              <w:bottom w:val="nil"/>
              <w:right w:val="nil"/>
            </w:tcBorders>
            <w:vAlign w:val="bottom"/>
          </w:tcPr>
          <w:p w14:paraId="6A9DE289"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22619,6</w:t>
            </w:r>
          </w:p>
        </w:tc>
        <w:tc>
          <w:tcPr>
            <w:tcW w:w="992" w:type="dxa"/>
            <w:tcBorders>
              <w:top w:val="nil"/>
              <w:left w:val="nil"/>
              <w:bottom w:val="nil"/>
              <w:right w:val="nil"/>
            </w:tcBorders>
            <w:vAlign w:val="bottom"/>
          </w:tcPr>
          <w:p w14:paraId="4608978F"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2476,5</w:t>
            </w:r>
          </w:p>
        </w:tc>
        <w:tc>
          <w:tcPr>
            <w:tcW w:w="1134" w:type="dxa"/>
            <w:tcBorders>
              <w:top w:val="nil"/>
              <w:left w:val="nil"/>
              <w:bottom w:val="nil"/>
              <w:right w:val="nil"/>
            </w:tcBorders>
            <w:vAlign w:val="bottom"/>
          </w:tcPr>
          <w:p w14:paraId="52AB111B" w14:textId="77777777" w:rsidR="00E20D62" w:rsidRPr="00D94E1C" w:rsidRDefault="00E20D62" w:rsidP="00D94E1C">
            <w:pPr>
              <w:spacing w:after="0"/>
              <w:jc w:val="center"/>
              <w:rPr>
                <w:rFonts w:ascii="Times New Roman" w:hAnsi="Times New Roman" w:cs="Times New Roman"/>
                <w:sz w:val="20"/>
                <w:szCs w:val="20"/>
                <w:lang w:val="ky-KG"/>
              </w:rPr>
            </w:pPr>
            <w:r w:rsidRPr="00D94E1C">
              <w:rPr>
                <w:rFonts w:ascii="Times New Roman" w:hAnsi="Times New Roman" w:cs="Times New Roman"/>
                <w:sz w:val="20"/>
                <w:szCs w:val="20"/>
                <w:lang w:val="ky-KG"/>
              </w:rPr>
              <w:t>20370,2</w:t>
            </w:r>
          </w:p>
        </w:tc>
        <w:tc>
          <w:tcPr>
            <w:tcW w:w="992" w:type="dxa"/>
            <w:vAlign w:val="bottom"/>
          </w:tcPr>
          <w:p w14:paraId="07BC0F94" w14:textId="77777777" w:rsidR="00E20D62" w:rsidRPr="00D94E1C" w:rsidRDefault="00E20D62" w:rsidP="00D94E1C">
            <w:pPr>
              <w:spacing w:after="0" w:line="252" w:lineRule="auto"/>
              <w:ind w:left="-250"/>
              <w:contextualSpacing/>
              <w:rPr>
                <w:rFonts w:ascii="Times New Roman" w:hAnsi="Times New Roman" w:cs="Times New Roman"/>
                <w:bCs/>
                <w:sz w:val="20"/>
                <w:szCs w:val="20"/>
              </w:rPr>
            </w:pPr>
            <w:r w:rsidRPr="00D94E1C">
              <w:rPr>
                <w:rFonts w:ascii="Times New Roman" w:hAnsi="Times New Roman" w:cs="Times New Roman"/>
                <w:bCs/>
                <w:sz w:val="20"/>
                <w:szCs w:val="20"/>
                <w:lang w:val="ky-KG"/>
              </w:rPr>
              <w:t xml:space="preserve">         75,7</w:t>
            </w:r>
          </w:p>
        </w:tc>
        <w:tc>
          <w:tcPr>
            <w:tcW w:w="1134" w:type="dxa"/>
            <w:vAlign w:val="bottom"/>
          </w:tcPr>
          <w:p w14:paraId="54AE6147" w14:textId="77777777" w:rsidR="00E20D62" w:rsidRPr="00D94E1C" w:rsidRDefault="00E20D62" w:rsidP="00D94E1C">
            <w:pPr>
              <w:spacing w:after="0" w:line="252" w:lineRule="auto"/>
              <w:ind w:left="-250"/>
              <w:contextualSpacing/>
              <w:rPr>
                <w:rFonts w:ascii="Times New Roman" w:hAnsi="Times New Roman" w:cs="Times New Roman"/>
                <w:bCs/>
                <w:sz w:val="20"/>
                <w:szCs w:val="20"/>
                <w:lang w:val="ky-KG"/>
              </w:rPr>
            </w:pPr>
            <w:r w:rsidRPr="00D94E1C">
              <w:rPr>
                <w:rFonts w:ascii="Times New Roman" w:hAnsi="Times New Roman" w:cs="Times New Roman"/>
                <w:bCs/>
                <w:sz w:val="20"/>
                <w:szCs w:val="20"/>
                <w:lang w:val="ky-KG"/>
              </w:rPr>
              <w:t xml:space="preserve">       90,1</w:t>
            </w:r>
          </w:p>
        </w:tc>
      </w:tr>
      <w:tr w:rsidR="00E20D62" w:rsidRPr="00D94E1C" w14:paraId="111D818A" w14:textId="77777777" w:rsidTr="00D94E1C">
        <w:trPr>
          <w:cantSplit/>
          <w:trHeight w:val="228"/>
        </w:trPr>
        <w:tc>
          <w:tcPr>
            <w:tcW w:w="2410" w:type="dxa"/>
            <w:tcBorders>
              <w:top w:val="nil"/>
              <w:left w:val="nil"/>
              <w:bottom w:val="nil"/>
              <w:right w:val="nil"/>
            </w:tcBorders>
            <w:vAlign w:val="bottom"/>
            <w:hideMark/>
          </w:tcPr>
          <w:p w14:paraId="0B047088" w14:textId="3A94F71E" w:rsidR="00E20D62" w:rsidRPr="00D94E1C" w:rsidRDefault="003A25FE" w:rsidP="00D94E1C">
            <w:pPr>
              <w:spacing w:after="0" w:line="254" w:lineRule="auto"/>
              <w:ind w:left="42" w:right="-76" w:hanging="142"/>
              <w:rPr>
                <w:rFonts w:ascii="Times New Roman" w:hAnsi="Times New Roman" w:cs="Times New Roman"/>
                <w:sz w:val="20"/>
                <w:szCs w:val="20"/>
              </w:rPr>
            </w:pPr>
            <w:r>
              <w:rPr>
                <w:rFonts w:ascii="Times New Roman" w:hAnsi="Times New Roman" w:cs="Times New Roman"/>
                <w:b/>
                <w:sz w:val="20"/>
                <w:szCs w:val="20"/>
                <w:lang w:val="ru-RU"/>
              </w:rPr>
              <w:t xml:space="preserve">  Э</w:t>
            </w:r>
            <w:r w:rsidR="00E20D62" w:rsidRPr="00D94E1C">
              <w:rPr>
                <w:rFonts w:ascii="Times New Roman" w:hAnsi="Times New Roman" w:cs="Times New Roman"/>
                <w:b/>
                <w:sz w:val="20"/>
                <w:szCs w:val="20"/>
              </w:rPr>
              <w:t xml:space="preserve">лектр жабдууларын </w:t>
            </w:r>
            <w:r w:rsidR="00E20D62" w:rsidRPr="00D94E1C">
              <w:rPr>
                <w:rFonts w:ascii="Times New Roman" w:hAnsi="Times New Roman" w:cs="Times New Roman"/>
                <w:b/>
                <w:sz w:val="20"/>
                <w:szCs w:val="20"/>
                <w:lang w:val="ky-KG"/>
              </w:rPr>
              <w:t>ө</w:t>
            </w:r>
            <w:r w:rsidR="00E20D62" w:rsidRPr="00D94E1C">
              <w:rPr>
                <w:rFonts w:ascii="Times New Roman" w:hAnsi="Times New Roman" w:cs="Times New Roman"/>
                <w:b/>
                <w:sz w:val="20"/>
                <w:szCs w:val="20"/>
              </w:rPr>
              <w:t>нд</w:t>
            </w:r>
            <w:r w:rsidR="00E20D62" w:rsidRPr="00D94E1C">
              <w:rPr>
                <w:rFonts w:ascii="Times New Roman" w:hAnsi="Times New Roman" w:cs="Times New Roman"/>
                <w:b/>
                <w:sz w:val="20"/>
                <w:szCs w:val="20"/>
                <w:lang w:val="ky-KG"/>
              </w:rPr>
              <w:t>ү</w:t>
            </w:r>
            <w:r w:rsidR="00E20D62" w:rsidRPr="00D94E1C">
              <w:rPr>
                <w:rFonts w:ascii="Times New Roman" w:hAnsi="Times New Roman" w:cs="Times New Roman"/>
                <w:b/>
                <w:sz w:val="20"/>
                <w:szCs w:val="20"/>
              </w:rPr>
              <w:t>р</w:t>
            </w:r>
            <w:r w:rsidR="00E20D62" w:rsidRPr="00D94E1C">
              <w:rPr>
                <w:rFonts w:ascii="Times New Roman" w:hAnsi="Times New Roman" w:cs="Times New Roman"/>
                <w:b/>
                <w:sz w:val="20"/>
                <w:szCs w:val="20"/>
                <w:lang w:val="ky-KG"/>
              </w:rPr>
              <w:t>үү</w:t>
            </w:r>
            <w:r w:rsidR="00E20D62" w:rsidRPr="00D94E1C">
              <w:rPr>
                <w:rFonts w:ascii="Times New Roman" w:hAnsi="Times New Roman" w:cs="Times New Roman"/>
                <w:b/>
                <w:bCs/>
                <w:sz w:val="20"/>
                <w:szCs w:val="20"/>
                <w:lang w:val="ky-KG"/>
              </w:rPr>
              <w:t xml:space="preserve"> </w:t>
            </w:r>
          </w:p>
        </w:tc>
        <w:tc>
          <w:tcPr>
            <w:tcW w:w="1134" w:type="dxa"/>
            <w:tcBorders>
              <w:top w:val="nil"/>
              <w:left w:val="nil"/>
              <w:bottom w:val="nil"/>
              <w:right w:val="nil"/>
            </w:tcBorders>
          </w:tcPr>
          <w:p w14:paraId="445DD418"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p>
        </w:tc>
        <w:tc>
          <w:tcPr>
            <w:tcW w:w="989" w:type="dxa"/>
            <w:tcBorders>
              <w:top w:val="nil"/>
              <w:left w:val="nil"/>
              <w:bottom w:val="nil"/>
              <w:right w:val="nil"/>
            </w:tcBorders>
            <w:vAlign w:val="bottom"/>
          </w:tcPr>
          <w:p w14:paraId="5E9E6985" w14:textId="77777777" w:rsidR="00E20D62" w:rsidRPr="00D94E1C" w:rsidRDefault="00E20D62" w:rsidP="00D94E1C">
            <w:pPr>
              <w:spacing w:after="0" w:line="252" w:lineRule="auto"/>
              <w:ind w:right="141"/>
              <w:contextualSpacing/>
              <w:rPr>
                <w:rFonts w:ascii="Times New Roman" w:hAnsi="Times New Roman" w:cs="Times New Roman"/>
                <w:bCs/>
                <w:sz w:val="20"/>
                <w:szCs w:val="20"/>
              </w:rPr>
            </w:pPr>
          </w:p>
        </w:tc>
        <w:tc>
          <w:tcPr>
            <w:tcW w:w="996" w:type="dxa"/>
            <w:gridSpan w:val="2"/>
            <w:tcBorders>
              <w:top w:val="nil"/>
              <w:left w:val="nil"/>
              <w:bottom w:val="nil"/>
              <w:right w:val="nil"/>
            </w:tcBorders>
            <w:vAlign w:val="bottom"/>
          </w:tcPr>
          <w:p w14:paraId="7E42F41F"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92" w:type="dxa"/>
            <w:tcBorders>
              <w:top w:val="nil"/>
              <w:left w:val="nil"/>
              <w:bottom w:val="nil"/>
              <w:right w:val="nil"/>
            </w:tcBorders>
            <w:vAlign w:val="bottom"/>
          </w:tcPr>
          <w:p w14:paraId="699C3D2C"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1134" w:type="dxa"/>
            <w:tcBorders>
              <w:top w:val="nil"/>
              <w:left w:val="nil"/>
              <w:bottom w:val="nil"/>
              <w:right w:val="nil"/>
            </w:tcBorders>
            <w:vAlign w:val="bottom"/>
          </w:tcPr>
          <w:p w14:paraId="29E3C130" w14:textId="77777777" w:rsidR="00E20D62" w:rsidRPr="00D94E1C" w:rsidRDefault="00E20D62" w:rsidP="00D94E1C">
            <w:pPr>
              <w:spacing w:after="0" w:line="252" w:lineRule="auto"/>
              <w:ind w:left="-250" w:right="141" w:firstLine="176"/>
              <w:contextualSpacing/>
              <w:jc w:val="right"/>
              <w:rPr>
                <w:rFonts w:ascii="Times New Roman" w:hAnsi="Times New Roman" w:cs="Times New Roman"/>
                <w:bCs/>
                <w:sz w:val="20"/>
                <w:szCs w:val="20"/>
              </w:rPr>
            </w:pPr>
          </w:p>
        </w:tc>
        <w:tc>
          <w:tcPr>
            <w:tcW w:w="992" w:type="dxa"/>
            <w:tcBorders>
              <w:top w:val="nil"/>
              <w:left w:val="nil"/>
              <w:bottom w:val="nil"/>
              <w:right w:val="nil"/>
            </w:tcBorders>
            <w:vAlign w:val="bottom"/>
          </w:tcPr>
          <w:p w14:paraId="2177201D" w14:textId="77777777" w:rsidR="00E20D62" w:rsidRPr="00D94E1C" w:rsidRDefault="00E20D62" w:rsidP="00D94E1C">
            <w:pPr>
              <w:spacing w:after="0" w:line="252" w:lineRule="auto"/>
              <w:ind w:left="-250"/>
              <w:contextualSpacing/>
              <w:jc w:val="right"/>
              <w:rPr>
                <w:rFonts w:ascii="Times New Roman" w:hAnsi="Times New Roman" w:cs="Times New Roman"/>
                <w:bCs/>
                <w:i/>
                <w:sz w:val="20"/>
                <w:szCs w:val="20"/>
              </w:rPr>
            </w:pPr>
          </w:p>
        </w:tc>
        <w:tc>
          <w:tcPr>
            <w:tcW w:w="1134" w:type="dxa"/>
            <w:tcBorders>
              <w:top w:val="nil"/>
              <w:left w:val="nil"/>
              <w:bottom w:val="nil"/>
              <w:right w:val="nil"/>
            </w:tcBorders>
            <w:vAlign w:val="bottom"/>
          </w:tcPr>
          <w:p w14:paraId="7217AB8F" w14:textId="77777777" w:rsidR="00E20D62" w:rsidRPr="00D94E1C" w:rsidRDefault="00E20D62" w:rsidP="00D94E1C">
            <w:pPr>
              <w:spacing w:after="0" w:line="252" w:lineRule="auto"/>
              <w:ind w:left="-250"/>
              <w:contextualSpacing/>
              <w:jc w:val="right"/>
              <w:rPr>
                <w:rFonts w:ascii="Times New Roman" w:hAnsi="Times New Roman" w:cs="Times New Roman"/>
                <w:bCs/>
                <w:i/>
                <w:sz w:val="20"/>
                <w:szCs w:val="20"/>
              </w:rPr>
            </w:pPr>
          </w:p>
        </w:tc>
      </w:tr>
      <w:tr w:rsidR="00E20D62" w:rsidRPr="00D94E1C" w14:paraId="58C06ECF" w14:textId="77777777" w:rsidTr="00D94E1C">
        <w:trPr>
          <w:cantSplit/>
          <w:trHeight w:val="165"/>
        </w:trPr>
        <w:tc>
          <w:tcPr>
            <w:tcW w:w="2410" w:type="dxa"/>
            <w:tcBorders>
              <w:top w:val="nil"/>
              <w:left w:val="nil"/>
              <w:bottom w:val="single" w:sz="4" w:space="0" w:color="auto"/>
              <w:right w:val="nil"/>
            </w:tcBorders>
            <w:vAlign w:val="bottom"/>
            <w:hideMark/>
          </w:tcPr>
          <w:p w14:paraId="33FF56E3" w14:textId="7FD9098B" w:rsidR="00E20D62" w:rsidRPr="00D94E1C" w:rsidRDefault="003A25FE" w:rsidP="00D94E1C">
            <w:pPr>
              <w:spacing w:after="0" w:line="254" w:lineRule="auto"/>
              <w:ind w:right="-76"/>
              <w:rPr>
                <w:rFonts w:ascii="Times New Roman" w:hAnsi="Times New Roman" w:cs="Times New Roman"/>
                <w:bCs/>
                <w:sz w:val="20"/>
                <w:szCs w:val="20"/>
                <w:lang w:val="ky-KG"/>
              </w:rPr>
            </w:pPr>
            <w:r>
              <w:rPr>
                <w:rFonts w:ascii="Times New Roman" w:hAnsi="Times New Roman" w:cs="Times New Roman"/>
                <w:bCs/>
                <w:sz w:val="20"/>
                <w:szCs w:val="20"/>
                <w:lang w:val="ru-RU"/>
              </w:rPr>
              <w:t xml:space="preserve"> </w:t>
            </w:r>
            <w:r w:rsidR="00E20D62" w:rsidRPr="00D94E1C">
              <w:rPr>
                <w:rFonts w:ascii="Times New Roman" w:hAnsi="Times New Roman" w:cs="Times New Roman"/>
                <w:bCs/>
                <w:sz w:val="20"/>
                <w:szCs w:val="20"/>
              </w:rPr>
              <w:t>Трансформатор</w:t>
            </w:r>
            <w:proofErr w:type="spellStart"/>
            <w:r w:rsidR="00E20D62" w:rsidRPr="00D94E1C">
              <w:rPr>
                <w:rFonts w:ascii="Times New Roman" w:hAnsi="Times New Roman" w:cs="Times New Roman"/>
                <w:bCs/>
                <w:sz w:val="20"/>
                <w:szCs w:val="20"/>
                <w:lang w:val="ky-KG"/>
              </w:rPr>
              <w:t>лор</w:t>
            </w:r>
            <w:proofErr w:type="spellEnd"/>
          </w:p>
        </w:tc>
        <w:tc>
          <w:tcPr>
            <w:tcW w:w="1134" w:type="dxa"/>
            <w:tcBorders>
              <w:top w:val="nil"/>
              <w:left w:val="nil"/>
              <w:bottom w:val="single" w:sz="4" w:space="0" w:color="auto"/>
              <w:right w:val="nil"/>
            </w:tcBorders>
            <w:vAlign w:val="bottom"/>
            <w:hideMark/>
          </w:tcPr>
          <w:p w14:paraId="65B50E71" w14:textId="77777777" w:rsidR="00E20D62" w:rsidRPr="00D94E1C" w:rsidRDefault="00E20D62" w:rsidP="00D94E1C">
            <w:pPr>
              <w:spacing w:after="0" w:line="254" w:lineRule="auto"/>
              <w:ind w:left="-108" w:right="-2"/>
              <w:jc w:val="center"/>
              <w:rPr>
                <w:rFonts w:ascii="Times New Roman" w:hAnsi="Times New Roman" w:cs="Times New Roman"/>
                <w:bCs/>
                <w:sz w:val="20"/>
                <w:szCs w:val="20"/>
              </w:rPr>
            </w:pPr>
            <w:r w:rsidRPr="00D94E1C">
              <w:rPr>
                <w:rFonts w:ascii="Times New Roman" w:hAnsi="Times New Roman" w:cs="Times New Roman"/>
                <w:sz w:val="20"/>
                <w:szCs w:val="20"/>
              </w:rPr>
              <w:t>ми</w:t>
            </w:r>
            <w:r w:rsidRPr="00D94E1C">
              <w:rPr>
                <w:rFonts w:ascii="Times New Roman" w:hAnsi="Times New Roman" w:cs="Times New Roman"/>
                <w:sz w:val="20"/>
                <w:szCs w:val="20"/>
                <w:lang w:val="ky-KG"/>
              </w:rPr>
              <w:t>ң</w:t>
            </w:r>
            <w:r w:rsidRPr="00D94E1C">
              <w:rPr>
                <w:rFonts w:ascii="Times New Roman" w:hAnsi="Times New Roman" w:cs="Times New Roman"/>
                <w:sz w:val="20"/>
                <w:szCs w:val="20"/>
              </w:rPr>
              <w:t xml:space="preserve"> даана</w:t>
            </w:r>
          </w:p>
        </w:tc>
        <w:tc>
          <w:tcPr>
            <w:tcW w:w="989" w:type="dxa"/>
            <w:tcBorders>
              <w:top w:val="nil"/>
              <w:left w:val="nil"/>
              <w:bottom w:val="single" w:sz="4" w:space="0" w:color="auto"/>
              <w:right w:val="nil"/>
            </w:tcBorders>
            <w:vAlign w:val="bottom"/>
          </w:tcPr>
          <w:p w14:paraId="6DF7E5EE"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1,9</w:t>
            </w:r>
          </w:p>
        </w:tc>
        <w:tc>
          <w:tcPr>
            <w:tcW w:w="996" w:type="dxa"/>
            <w:gridSpan w:val="2"/>
            <w:tcBorders>
              <w:top w:val="nil"/>
              <w:left w:val="nil"/>
              <w:bottom w:val="single" w:sz="4" w:space="0" w:color="auto"/>
              <w:right w:val="nil"/>
            </w:tcBorders>
            <w:vAlign w:val="bottom"/>
          </w:tcPr>
          <w:p w14:paraId="5A3CD658"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lang w:val="ky-KG"/>
              </w:rPr>
              <w:t>19,8</w:t>
            </w:r>
          </w:p>
        </w:tc>
        <w:tc>
          <w:tcPr>
            <w:tcW w:w="992" w:type="dxa"/>
            <w:tcBorders>
              <w:top w:val="nil"/>
              <w:left w:val="nil"/>
              <w:bottom w:val="single" w:sz="4" w:space="0" w:color="auto"/>
              <w:right w:val="nil"/>
            </w:tcBorders>
            <w:vAlign w:val="bottom"/>
          </w:tcPr>
          <w:p w14:paraId="6AF7C39C" w14:textId="77777777" w:rsidR="00E20D62" w:rsidRPr="00D94E1C" w:rsidRDefault="00E20D62" w:rsidP="00D94E1C">
            <w:pPr>
              <w:spacing w:after="0"/>
              <w:jc w:val="right"/>
              <w:rPr>
                <w:rFonts w:ascii="Times New Roman" w:hAnsi="Times New Roman" w:cs="Times New Roman"/>
                <w:sz w:val="20"/>
                <w:szCs w:val="20"/>
                <w:lang w:val="ky-KG"/>
              </w:rPr>
            </w:pPr>
            <w:r w:rsidRPr="00D94E1C">
              <w:rPr>
                <w:rFonts w:ascii="Times New Roman" w:hAnsi="Times New Roman" w:cs="Times New Roman"/>
                <w:sz w:val="20"/>
                <w:szCs w:val="20"/>
              </w:rPr>
              <w:t>1,</w:t>
            </w:r>
            <w:r w:rsidRPr="00D94E1C">
              <w:rPr>
                <w:rFonts w:ascii="Times New Roman" w:hAnsi="Times New Roman" w:cs="Times New Roman"/>
                <w:sz w:val="20"/>
                <w:szCs w:val="20"/>
                <w:lang w:val="ky-KG"/>
              </w:rPr>
              <w:t>6</w:t>
            </w:r>
          </w:p>
        </w:tc>
        <w:tc>
          <w:tcPr>
            <w:tcW w:w="1134" w:type="dxa"/>
            <w:tcBorders>
              <w:top w:val="nil"/>
              <w:left w:val="nil"/>
              <w:bottom w:val="single" w:sz="4" w:space="0" w:color="auto"/>
              <w:right w:val="nil"/>
            </w:tcBorders>
            <w:vAlign w:val="bottom"/>
          </w:tcPr>
          <w:p w14:paraId="3E18291D" w14:textId="77777777" w:rsidR="00E20D62" w:rsidRPr="00D94E1C" w:rsidRDefault="00E20D62" w:rsidP="00D94E1C">
            <w:pPr>
              <w:spacing w:after="0"/>
              <w:jc w:val="center"/>
              <w:rPr>
                <w:rFonts w:ascii="Times New Roman" w:hAnsi="Times New Roman" w:cs="Times New Roman"/>
                <w:sz w:val="20"/>
                <w:szCs w:val="20"/>
                <w:lang w:val="ky-KG"/>
              </w:rPr>
            </w:pPr>
            <w:r w:rsidRPr="00D94E1C">
              <w:rPr>
                <w:rFonts w:ascii="Times New Roman" w:hAnsi="Times New Roman" w:cs="Times New Roman"/>
                <w:sz w:val="20"/>
                <w:szCs w:val="20"/>
              </w:rPr>
              <w:t xml:space="preserve">        </w:t>
            </w:r>
            <w:r w:rsidRPr="00D94E1C">
              <w:rPr>
                <w:rFonts w:ascii="Times New Roman" w:hAnsi="Times New Roman" w:cs="Times New Roman"/>
                <w:sz w:val="20"/>
                <w:szCs w:val="20"/>
                <w:lang w:val="ky-KG"/>
              </w:rPr>
              <w:t>14,1</w:t>
            </w:r>
          </w:p>
        </w:tc>
        <w:tc>
          <w:tcPr>
            <w:tcW w:w="992" w:type="dxa"/>
            <w:tcBorders>
              <w:top w:val="nil"/>
              <w:bottom w:val="single" w:sz="4" w:space="0" w:color="auto"/>
            </w:tcBorders>
            <w:vAlign w:val="bottom"/>
          </w:tcPr>
          <w:p w14:paraId="3FEE17AD" w14:textId="77777777" w:rsidR="00E20D62" w:rsidRPr="00D94E1C" w:rsidRDefault="00E20D62" w:rsidP="00D94E1C">
            <w:pPr>
              <w:spacing w:after="0" w:line="252" w:lineRule="auto"/>
              <w:ind w:left="-250"/>
              <w:contextualSpacing/>
              <w:jc w:val="center"/>
              <w:rPr>
                <w:rFonts w:ascii="Times New Roman" w:hAnsi="Times New Roman" w:cs="Times New Roman"/>
                <w:bCs/>
                <w:sz w:val="20"/>
                <w:szCs w:val="20"/>
                <w:lang w:val="ky-KG"/>
              </w:rPr>
            </w:pPr>
            <w:r w:rsidRPr="00D94E1C">
              <w:rPr>
                <w:rFonts w:ascii="Times New Roman" w:hAnsi="Times New Roman" w:cs="Times New Roman"/>
                <w:bCs/>
                <w:sz w:val="20"/>
                <w:szCs w:val="20"/>
              </w:rPr>
              <w:t xml:space="preserve">      </w:t>
            </w:r>
            <w:r w:rsidRPr="00D94E1C">
              <w:rPr>
                <w:rFonts w:ascii="Times New Roman" w:hAnsi="Times New Roman" w:cs="Times New Roman"/>
                <w:bCs/>
                <w:sz w:val="20"/>
                <w:szCs w:val="20"/>
                <w:lang w:val="ky-KG"/>
              </w:rPr>
              <w:t>84,6</w:t>
            </w:r>
          </w:p>
        </w:tc>
        <w:tc>
          <w:tcPr>
            <w:tcW w:w="1134" w:type="dxa"/>
            <w:tcBorders>
              <w:top w:val="nil"/>
              <w:bottom w:val="single" w:sz="4" w:space="0" w:color="auto"/>
            </w:tcBorders>
            <w:vAlign w:val="bottom"/>
          </w:tcPr>
          <w:p w14:paraId="2C0F0F08" w14:textId="77777777" w:rsidR="00E20D62" w:rsidRPr="00D94E1C" w:rsidRDefault="00E20D62" w:rsidP="00D94E1C">
            <w:pPr>
              <w:spacing w:after="0" w:line="252" w:lineRule="auto"/>
              <w:ind w:left="-250"/>
              <w:contextualSpacing/>
              <w:rPr>
                <w:rFonts w:ascii="Times New Roman" w:hAnsi="Times New Roman" w:cs="Times New Roman"/>
                <w:bCs/>
                <w:sz w:val="20"/>
                <w:szCs w:val="20"/>
                <w:lang w:val="ky-KG"/>
              </w:rPr>
            </w:pPr>
            <w:r w:rsidRPr="00D94E1C">
              <w:rPr>
                <w:rFonts w:ascii="Times New Roman" w:hAnsi="Times New Roman" w:cs="Times New Roman"/>
                <w:bCs/>
                <w:sz w:val="20"/>
                <w:szCs w:val="20"/>
              </w:rPr>
              <w:t xml:space="preserve">       7</w:t>
            </w:r>
            <w:r w:rsidRPr="00D94E1C">
              <w:rPr>
                <w:rFonts w:ascii="Times New Roman" w:hAnsi="Times New Roman" w:cs="Times New Roman"/>
                <w:bCs/>
                <w:sz w:val="20"/>
                <w:szCs w:val="20"/>
                <w:lang w:val="ky-KG"/>
              </w:rPr>
              <w:t>1,4</w:t>
            </w:r>
          </w:p>
        </w:tc>
      </w:tr>
    </w:tbl>
    <w:p w14:paraId="6967F149" w14:textId="77777777" w:rsidR="00E20D62" w:rsidRPr="00725816" w:rsidRDefault="00E20D62" w:rsidP="00E20D62">
      <w:pPr>
        <w:rPr>
          <w:b/>
          <w:bCs/>
          <w:sz w:val="24"/>
          <w:szCs w:val="24"/>
          <w:lang w:val="ky-KG"/>
        </w:rPr>
      </w:pPr>
    </w:p>
    <w:p w14:paraId="53A0618C" w14:textId="77777777" w:rsidR="00E20D62" w:rsidRPr="00234F1B" w:rsidRDefault="00E20D62" w:rsidP="00234F1B">
      <w:pPr>
        <w:spacing w:after="0"/>
        <w:ind w:firstLine="737"/>
        <w:jc w:val="both"/>
        <w:rPr>
          <w:rFonts w:ascii="Times New Roman" w:hAnsi="Times New Roman" w:cs="Times New Roman"/>
          <w:sz w:val="24"/>
          <w:szCs w:val="24"/>
          <w:lang w:val="ky-KG"/>
        </w:rPr>
      </w:pPr>
      <w:r w:rsidRPr="00234F1B">
        <w:rPr>
          <w:rFonts w:ascii="Times New Roman" w:hAnsi="Times New Roman" w:cs="Times New Roman"/>
          <w:sz w:val="24"/>
          <w:szCs w:val="24"/>
          <w:lang w:val="ky-KG"/>
        </w:rPr>
        <w:t>2025-жылдын январь-октябрындагы э</w:t>
      </w:r>
      <w:r w:rsidRPr="00234F1B">
        <w:rPr>
          <w:rFonts w:ascii="Times New Roman" w:hAnsi="Times New Roman" w:cs="Times New Roman"/>
          <w:i/>
          <w:sz w:val="24"/>
          <w:szCs w:val="24"/>
          <w:lang w:val="ky-KG"/>
        </w:rPr>
        <w:t xml:space="preserve">лектр энергиясы, газ, буу жана </w:t>
      </w:r>
      <w:proofErr w:type="spellStart"/>
      <w:r w:rsidRPr="00234F1B">
        <w:rPr>
          <w:rFonts w:ascii="Times New Roman" w:hAnsi="Times New Roman" w:cs="Times New Roman"/>
          <w:i/>
          <w:sz w:val="24"/>
          <w:szCs w:val="24"/>
          <w:lang w:val="ky-KG"/>
        </w:rPr>
        <w:t>кондицияланган</w:t>
      </w:r>
      <w:proofErr w:type="spellEnd"/>
      <w:r w:rsidRPr="00234F1B">
        <w:rPr>
          <w:rFonts w:ascii="Times New Roman" w:hAnsi="Times New Roman" w:cs="Times New Roman"/>
          <w:i/>
          <w:sz w:val="24"/>
          <w:szCs w:val="24"/>
          <w:lang w:val="ky-KG"/>
        </w:rPr>
        <w:t xml:space="preserve"> аба менен камсыздоонун (жабдуунун)</w:t>
      </w:r>
      <w:r w:rsidRPr="00234F1B">
        <w:rPr>
          <w:rFonts w:ascii="Times New Roman" w:hAnsi="Times New Roman" w:cs="Times New Roman"/>
          <w:sz w:val="24"/>
          <w:szCs w:val="24"/>
          <w:lang w:val="ky-KG"/>
        </w:rPr>
        <w:t xml:space="preserve"> көлөмү 30384,8 млн. сомду, физикалык көлөмүнүн индекси 110 пайызды түздү.  Октябрь айында электр энергиясы, газ, буу  жана </w:t>
      </w:r>
      <w:proofErr w:type="spellStart"/>
      <w:r w:rsidRPr="00234F1B">
        <w:rPr>
          <w:rFonts w:ascii="Times New Roman" w:hAnsi="Times New Roman" w:cs="Times New Roman"/>
          <w:sz w:val="24"/>
          <w:szCs w:val="24"/>
          <w:lang w:val="ky-KG"/>
        </w:rPr>
        <w:t>кондицияланган</w:t>
      </w:r>
      <w:proofErr w:type="spellEnd"/>
      <w:r w:rsidRPr="00234F1B">
        <w:rPr>
          <w:rFonts w:ascii="Times New Roman" w:hAnsi="Times New Roman" w:cs="Times New Roman"/>
          <w:sz w:val="24"/>
          <w:szCs w:val="24"/>
          <w:lang w:val="ky-KG"/>
        </w:rPr>
        <w:t xml:space="preserve"> аба  менен камсыздоонун (жабдуу) көлөмү  2623,6 млн. сомду, физикалык көлөмдүн  индекси 80,1 пайызды түздү. </w:t>
      </w:r>
    </w:p>
    <w:p w14:paraId="4ACB2481" w14:textId="77777777" w:rsidR="00E20D62" w:rsidRPr="00234F1B" w:rsidRDefault="00E20D62" w:rsidP="00234F1B">
      <w:pPr>
        <w:spacing w:after="0"/>
        <w:ind w:firstLine="737"/>
        <w:jc w:val="both"/>
        <w:rPr>
          <w:rFonts w:ascii="Times New Roman" w:hAnsi="Times New Roman" w:cs="Times New Roman"/>
          <w:sz w:val="24"/>
          <w:szCs w:val="24"/>
          <w:lang w:val="ky-KG"/>
        </w:rPr>
      </w:pPr>
      <w:r w:rsidRPr="00234F1B">
        <w:rPr>
          <w:rFonts w:ascii="Times New Roman" w:hAnsi="Times New Roman" w:cs="Times New Roman"/>
          <w:sz w:val="24"/>
          <w:szCs w:val="24"/>
          <w:lang w:val="ky-KG"/>
        </w:rPr>
        <w:t xml:space="preserve">Өндүрүштүн көлөмдөрүнүн  </w:t>
      </w:r>
      <w:proofErr w:type="spellStart"/>
      <w:r w:rsidRPr="00234F1B">
        <w:rPr>
          <w:rFonts w:ascii="Times New Roman" w:hAnsi="Times New Roman" w:cs="Times New Roman"/>
          <w:sz w:val="24"/>
          <w:szCs w:val="24"/>
          <w:lang w:val="ky-KG"/>
        </w:rPr>
        <w:t>өсүүсү</w:t>
      </w:r>
      <w:proofErr w:type="spellEnd"/>
      <w:r w:rsidRPr="00234F1B">
        <w:rPr>
          <w:rFonts w:ascii="Times New Roman" w:hAnsi="Times New Roman" w:cs="Times New Roman"/>
          <w:sz w:val="24"/>
          <w:szCs w:val="24"/>
          <w:lang w:val="ky-KG"/>
        </w:rPr>
        <w:t xml:space="preserve"> жылуулук энергиясын бөлүштүрүү  боюнча кызмат көрсөтүүдө (1,7 эсеге), электр энергиясын бөлүштүрүү жана сатуу боюнча кызмат </w:t>
      </w:r>
      <w:proofErr w:type="spellStart"/>
      <w:r w:rsidRPr="00234F1B">
        <w:rPr>
          <w:rFonts w:ascii="Times New Roman" w:hAnsi="Times New Roman" w:cs="Times New Roman"/>
          <w:sz w:val="24"/>
          <w:szCs w:val="24"/>
          <w:lang w:val="ky-KG"/>
        </w:rPr>
        <w:t>көрсөтүүлөрүндө</w:t>
      </w:r>
      <w:proofErr w:type="spellEnd"/>
      <w:r w:rsidRPr="00234F1B">
        <w:rPr>
          <w:rFonts w:ascii="Times New Roman" w:hAnsi="Times New Roman" w:cs="Times New Roman"/>
          <w:sz w:val="24"/>
          <w:szCs w:val="24"/>
          <w:lang w:val="ky-KG"/>
        </w:rPr>
        <w:t xml:space="preserve"> (1,4 эсеге), электр энергиясын өндүрүүдө (22,3 пайызга) жана газ мүнөздүү  күйүүчү майды бөлүштүрүү  кызматынын ( 8,8 пайызга) байкалды.  </w:t>
      </w:r>
    </w:p>
    <w:p w14:paraId="6E44513C" w14:textId="77777777" w:rsidR="00E20D62" w:rsidRPr="00234F1B" w:rsidRDefault="00E20D62" w:rsidP="00234F1B">
      <w:pPr>
        <w:spacing w:after="0"/>
        <w:ind w:firstLine="737"/>
        <w:jc w:val="both"/>
        <w:rPr>
          <w:rFonts w:ascii="Times New Roman" w:hAnsi="Times New Roman" w:cs="Times New Roman"/>
          <w:bCs/>
          <w:sz w:val="24"/>
          <w:szCs w:val="24"/>
          <w:lang w:val="ky-KG"/>
        </w:rPr>
      </w:pPr>
      <w:r w:rsidRPr="00234F1B">
        <w:rPr>
          <w:rFonts w:ascii="Times New Roman" w:hAnsi="Times New Roman" w:cs="Times New Roman"/>
          <w:sz w:val="24"/>
          <w:szCs w:val="24"/>
          <w:lang w:val="ky-KG"/>
        </w:rPr>
        <w:t>Муну менен катар, көлөмдөрдүн төмөндөшү электр энергиясын берүү боюнча кызмат көрсөтүүлөрдө (88,2 пайызга) буу жана ысык суунун (3,1  пайызга) төмөндөшүнүн эсебинен болду.</w:t>
      </w:r>
    </w:p>
    <w:p w14:paraId="4DED6BF9" w14:textId="77777777" w:rsidR="00E20D62" w:rsidRPr="00725816" w:rsidRDefault="00E20D62" w:rsidP="00E20D62">
      <w:pPr>
        <w:ind w:firstLine="737"/>
        <w:jc w:val="both"/>
        <w:rPr>
          <w:bCs/>
          <w:sz w:val="24"/>
          <w:szCs w:val="24"/>
          <w:lang w:val="ky-KG"/>
        </w:rPr>
      </w:pPr>
    </w:p>
    <w:p w14:paraId="067F7DF7" w14:textId="77777777" w:rsidR="00C7582B" w:rsidRDefault="00C7582B" w:rsidP="00322908">
      <w:pPr>
        <w:spacing w:after="0"/>
        <w:jc w:val="both"/>
        <w:rPr>
          <w:rFonts w:ascii="Times New Roman" w:hAnsi="Times New Roman" w:cs="Times New Roman"/>
          <w:b/>
          <w:sz w:val="24"/>
          <w:szCs w:val="24"/>
          <w:lang w:val="ky-KG"/>
        </w:rPr>
      </w:pPr>
    </w:p>
    <w:p w14:paraId="58435359" w14:textId="77777777" w:rsidR="00C7582B" w:rsidRDefault="00C7582B" w:rsidP="00322908">
      <w:pPr>
        <w:spacing w:after="0"/>
        <w:jc w:val="both"/>
        <w:rPr>
          <w:rFonts w:ascii="Times New Roman" w:hAnsi="Times New Roman" w:cs="Times New Roman"/>
          <w:b/>
          <w:sz w:val="24"/>
          <w:szCs w:val="24"/>
          <w:lang w:val="ky-KG"/>
        </w:rPr>
      </w:pPr>
    </w:p>
    <w:p w14:paraId="487A7AE2" w14:textId="77777777" w:rsidR="00C7582B" w:rsidRDefault="00C7582B" w:rsidP="00322908">
      <w:pPr>
        <w:spacing w:after="0"/>
        <w:jc w:val="both"/>
        <w:rPr>
          <w:rFonts w:ascii="Times New Roman" w:hAnsi="Times New Roman" w:cs="Times New Roman"/>
          <w:b/>
          <w:sz w:val="24"/>
          <w:szCs w:val="24"/>
          <w:lang w:val="ky-KG"/>
        </w:rPr>
      </w:pPr>
    </w:p>
    <w:p w14:paraId="463B80F4" w14:textId="77777777" w:rsidR="00C7582B" w:rsidRDefault="00C7582B" w:rsidP="00322908">
      <w:pPr>
        <w:spacing w:after="0"/>
        <w:jc w:val="both"/>
        <w:rPr>
          <w:rFonts w:ascii="Times New Roman" w:hAnsi="Times New Roman" w:cs="Times New Roman"/>
          <w:b/>
          <w:sz w:val="24"/>
          <w:szCs w:val="24"/>
          <w:lang w:val="ky-KG"/>
        </w:rPr>
      </w:pPr>
    </w:p>
    <w:p w14:paraId="63EC6384" w14:textId="77777777" w:rsidR="00C7582B" w:rsidRDefault="00C7582B" w:rsidP="00322908">
      <w:pPr>
        <w:spacing w:after="0"/>
        <w:jc w:val="both"/>
        <w:rPr>
          <w:rFonts w:ascii="Times New Roman" w:hAnsi="Times New Roman" w:cs="Times New Roman"/>
          <w:b/>
          <w:sz w:val="24"/>
          <w:szCs w:val="24"/>
          <w:lang w:val="ky-KG"/>
        </w:rPr>
      </w:pPr>
    </w:p>
    <w:p w14:paraId="2A1CF60D" w14:textId="77777777" w:rsidR="00C7582B" w:rsidRDefault="00C7582B" w:rsidP="00322908">
      <w:pPr>
        <w:spacing w:after="0"/>
        <w:jc w:val="both"/>
        <w:rPr>
          <w:rFonts w:ascii="Times New Roman" w:hAnsi="Times New Roman" w:cs="Times New Roman"/>
          <w:b/>
          <w:sz w:val="24"/>
          <w:szCs w:val="24"/>
          <w:lang w:val="ky-KG"/>
        </w:rPr>
      </w:pPr>
    </w:p>
    <w:p w14:paraId="2EB01A52" w14:textId="7EB2BD81" w:rsidR="00322908" w:rsidRDefault="00E20D62" w:rsidP="00322908">
      <w:pPr>
        <w:spacing w:after="0"/>
        <w:jc w:val="both"/>
        <w:rPr>
          <w:rFonts w:ascii="Times New Roman" w:hAnsi="Times New Roman" w:cs="Times New Roman"/>
          <w:b/>
          <w:sz w:val="24"/>
          <w:szCs w:val="24"/>
          <w:lang w:val="ky-KG"/>
        </w:rPr>
      </w:pPr>
      <w:r w:rsidRPr="00234F1B">
        <w:rPr>
          <w:rFonts w:ascii="Times New Roman" w:hAnsi="Times New Roman" w:cs="Times New Roman"/>
          <w:b/>
          <w:sz w:val="24"/>
          <w:szCs w:val="24"/>
          <w:lang w:val="ky-KG"/>
        </w:rPr>
        <w:lastRenderedPageBreak/>
        <w:t>10-таблица: Январь-</w:t>
      </w:r>
      <w:proofErr w:type="spellStart"/>
      <w:r w:rsidRPr="00234F1B">
        <w:rPr>
          <w:rFonts w:ascii="Times New Roman" w:hAnsi="Times New Roman" w:cs="Times New Roman"/>
          <w:b/>
          <w:sz w:val="24"/>
          <w:szCs w:val="24"/>
          <w:lang w:val="ky-KG"/>
        </w:rPr>
        <w:t>октябрдагы</w:t>
      </w:r>
      <w:proofErr w:type="spellEnd"/>
      <w:r w:rsidRPr="00234F1B">
        <w:rPr>
          <w:rFonts w:ascii="Times New Roman" w:hAnsi="Times New Roman" w:cs="Times New Roman"/>
          <w:b/>
          <w:sz w:val="24"/>
          <w:szCs w:val="24"/>
          <w:lang w:val="ky-KG"/>
        </w:rPr>
        <w:t xml:space="preserve"> электр энергиясы, газ, буу, </w:t>
      </w:r>
      <w:proofErr w:type="spellStart"/>
      <w:r w:rsidRPr="00234F1B">
        <w:rPr>
          <w:rFonts w:ascii="Times New Roman" w:hAnsi="Times New Roman" w:cs="Times New Roman"/>
          <w:b/>
          <w:sz w:val="24"/>
          <w:szCs w:val="24"/>
          <w:lang w:val="ky-KG"/>
        </w:rPr>
        <w:t>кондицияланган</w:t>
      </w:r>
      <w:proofErr w:type="spellEnd"/>
      <w:r w:rsidRPr="00234F1B">
        <w:rPr>
          <w:rFonts w:ascii="Times New Roman" w:hAnsi="Times New Roman" w:cs="Times New Roman"/>
          <w:b/>
          <w:sz w:val="24"/>
          <w:szCs w:val="24"/>
          <w:lang w:val="ky-KG"/>
        </w:rPr>
        <w:t xml:space="preserve"> аба </w:t>
      </w:r>
      <w:r w:rsidR="00322908">
        <w:rPr>
          <w:rFonts w:ascii="Times New Roman" w:hAnsi="Times New Roman" w:cs="Times New Roman"/>
          <w:b/>
          <w:sz w:val="24"/>
          <w:szCs w:val="24"/>
          <w:lang w:val="ky-KG"/>
        </w:rPr>
        <w:t xml:space="preserve">   </w:t>
      </w:r>
    </w:p>
    <w:p w14:paraId="28540EFE" w14:textId="4E19D973" w:rsidR="00E20D62" w:rsidRPr="00234F1B" w:rsidRDefault="00322908" w:rsidP="00322908">
      <w:pPr>
        <w:spacing w:after="0"/>
        <w:jc w:val="both"/>
        <w:rPr>
          <w:rFonts w:ascii="Times New Roman" w:hAnsi="Times New Roman" w:cs="Times New Roman"/>
          <w:bCs/>
          <w:sz w:val="24"/>
          <w:szCs w:val="24"/>
          <w:lang w:val="ky-KG"/>
        </w:rPr>
      </w:pPr>
      <w:r>
        <w:rPr>
          <w:rFonts w:ascii="Times New Roman" w:hAnsi="Times New Roman" w:cs="Times New Roman"/>
          <w:b/>
          <w:sz w:val="24"/>
          <w:szCs w:val="24"/>
          <w:lang w:val="ky-KG"/>
        </w:rPr>
        <w:t xml:space="preserve">                       </w:t>
      </w:r>
      <w:r w:rsidR="00E20D62" w:rsidRPr="00234F1B">
        <w:rPr>
          <w:rFonts w:ascii="Times New Roman" w:hAnsi="Times New Roman" w:cs="Times New Roman"/>
          <w:b/>
          <w:sz w:val="24"/>
          <w:szCs w:val="24"/>
          <w:lang w:val="ky-KG"/>
        </w:rPr>
        <w:t xml:space="preserve">менен камсыздоо (жабдуу) </w:t>
      </w:r>
    </w:p>
    <w:p w14:paraId="3BCFF074" w14:textId="77777777" w:rsidR="00E20D62" w:rsidRPr="00AA14B9" w:rsidRDefault="00E20D62" w:rsidP="00234F1B">
      <w:pPr>
        <w:tabs>
          <w:tab w:val="left" w:pos="1530"/>
        </w:tabs>
        <w:spacing w:after="0"/>
        <w:rPr>
          <w:rFonts w:ascii="Times New Roman" w:hAnsi="Times New Roman" w:cs="Times New Roman"/>
          <w:b/>
          <w:sz w:val="8"/>
          <w:szCs w:val="8"/>
          <w:lang w:val="ky-KG"/>
        </w:rPr>
      </w:pPr>
      <w:r w:rsidRPr="00234F1B">
        <w:rPr>
          <w:rFonts w:ascii="Times New Roman" w:hAnsi="Times New Roman" w:cs="Times New Roman"/>
          <w:b/>
          <w:sz w:val="24"/>
          <w:szCs w:val="24"/>
          <w:lang w:val="ky-KG"/>
        </w:rPr>
        <w:tab/>
      </w:r>
    </w:p>
    <w:tbl>
      <w:tblPr>
        <w:tblW w:w="9815" w:type="dxa"/>
        <w:tblInd w:w="-176" w:type="dxa"/>
        <w:tblBorders>
          <w:top w:val="single" w:sz="4" w:space="0" w:color="auto"/>
        </w:tblBorders>
        <w:tblLayout w:type="fixed"/>
        <w:tblLook w:val="04A0" w:firstRow="1" w:lastRow="0" w:firstColumn="1" w:lastColumn="0" w:noHBand="0" w:noVBand="1"/>
      </w:tblPr>
      <w:tblGrid>
        <w:gridCol w:w="3009"/>
        <w:gridCol w:w="1136"/>
        <w:gridCol w:w="1134"/>
        <w:gridCol w:w="1134"/>
        <w:gridCol w:w="8"/>
        <w:gridCol w:w="1126"/>
        <w:gridCol w:w="693"/>
        <w:gridCol w:w="441"/>
        <w:gridCol w:w="1134"/>
      </w:tblGrid>
      <w:tr w:rsidR="00E20D62" w:rsidRPr="00234F1B" w14:paraId="06003D55" w14:textId="77777777" w:rsidTr="00182115">
        <w:trPr>
          <w:cantSplit/>
          <w:trHeight w:val="850"/>
          <w:tblHeader/>
        </w:trPr>
        <w:tc>
          <w:tcPr>
            <w:tcW w:w="3009" w:type="dxa"/>
            <w:vMerge w:val="restart"/>
            <w:tcBorders>
              <w:top w:val="single" w:sz="8" w:space="0" w:color="auto"/>
              <w:left w:val="nil"/>
              <w:bottom w:val="single" w:sz="8" w:space="0" w:color="auto"/>
              <w:right w:val="nil"/>
            </w:tcBorders>
            <w:noWrap/>
            <w:vAlign w:val="bottom"/>
          </w:tcPr>
          <w:p w14:paraId="3348653D" w14:textId="77777777" w:rsidR="00E20D62" w:rsidRPr="00234F1B" w:rsidRDefault="00E20D62" w:rsidP="00234F1B">
            <w:pPr>
              <w:spacing w:after="0" w:line="254" w:lineRule="auto"/>
              <w:rPr>
                <w:rFonts w:ascii="Times New Roman" w:hAnsi="Times New Roman" w:cs="Times New Roman"/>
                <w:b/>
                <w:bCs/>
                <w:sz w:val="20"/>
                <w:szCs w:val="20"/>
                <w:lang w:val="ky-KG"/>
              </w:rPr>
            </w:pPr>
          </w:p>
        </w:tc>
        <w:tc>
          <w:tcPr>
            <w:tcW w:w="4538" w:type="dxa"/>
            <w:gridSpan w:val="5"/>
            <w:tcBorders>
              <w:top w:val="single" w:sz="8" w:space="0" w:color="auto"/>
              <w:left w:val="nil"/>
              <w:bottom w:val="single" w:sz="4" w:space="0" w:color="auto"/>
              <w:right w:val="nil"/>
            </w:tcBorders>
            <w:noWrap/>
            <w:vAlign w:val="center"/>
            <w:hideMark/>
          </w:tcPr>
          <w:p w14:paraId="7B60997E" w14:textId="77777777" w:rsidR="00E20D62" w:rsidRPr="00234F1B" w:rsidRDefault="00E20D62" w:rsidP="00234F1B">
            <w:pPr>
              <w:spacing w:after="0" w:line="254" w:lineRule="auto"/>
              <w:jc w:val="center"/>
              <w:rPr>
                <w:rFonts w:ascii="Times New Roman" w:hAnsi="Times New Roman" w:cs="Times New Roman"/>
                <w:b/>
                <w:bCs/>
                <w:sz w:val="20"/>
                <w:szCs w:val="20"/>
              </w:rPr>
            </w:pPr>
            <w:r w:rsidRPr="00234F1B">
              <w:rPr>
                <w:rFonts w:ascii="Times New Roman" w:hAnsi="Times New Roman" w:cs="Times New Roman"/>
                <w:b/>
                <w:bCs/>
                <w:sz w:val="20"/>
                <w:szCs w:val="20"/>
                <w:lang w:val="ky-KG"/>
              </w:rPr>
              <w:t>Өндүрүлдү</w:t>
            </w:r>
            <w:r w:rsidRPr="00234F1B">
              <w:rPr>
                <w:rFonts w:ascii="Times New Roman" w:hAnsi="Times New Roman" w:cs="Times New Roman"/>
                <w:b/>
                <w:bCs/>
                <w:sz w:val="20"/>
                <w:szCs w:val="20"/>
              </w:rPr>
              <w:t xml:space="preserve"> – </w:t>
            </w:r>
            <w:r w:rsidRPr="00234F1B">
              <w:rPr>
                <w:rFonts w:ascii="Times New Roman" w:hAnsi="Times New Roman" w:cs="Times New Roman"/>
                <w:b/>
                <w:bCs/>
                <w:sz w:val="20"/>
                <w:szCs w:val="20"/>
                <w:lang w:val="ky-KG"/>
              </w:rPr>
              <w:t>бардыгы</w:t>
            </w:r>
          </w:p>
        </w:tc>
        <w:tc>
          <w:tcPr>
            <w:tcW w:w="2268" w:type="dxa"/>
            <w:gridSpan w:val="3"/>
            <w:tcBorders>
              <w:top w:val="single" w:sz="8" w:space="0" w:color="auto"/>
              <w:left w:val="nil"/>
              <w:bottom w:val="single" w:sz="4" w:space="0" w:color="auto"/>
              <w:right w:val="nil"/>
            </w:tcBorders>
            <w:noWrap/>
            <w:vAlign w:val="bottom"/>
            <w:hideMark/>
          </w:tcPr>
          <w:p w14:paraId="43ED69CA" w14:textId="77777777" w:rsidR="00E20D62" w:rsidRPr="00234F1B" w:rsidRDefault="00E20D62" w:rsidP="00234F1B">
            <w:pPr>
              <w:spacing w:after="0" w:line="254" w:lineRule="auto"/>
              <w:jc w:val="center"/>
              <w:rPr>
                <w:rFonts w:ascii="Times New Roman" w:hAnsi="Times New Roman" w:cs="Times New Roman"/>
                <w:b/>
                <w:bCs/>
                <w:sz w:val="20"/>
                <w:szCs w:val="20"/>
              </w:rPr>
            </w:pPr>
            <w:r w:rsidRPr="00234F1B">
              <w:rPr>
                <w:rFonts w:ascii="Times New Roman" w:hAnsi="Times New Roman" w:cs="Times New Roman"/>
                <w:b/>
                <w:sz w:val="20"/>
                <w:szCs w:val="20"/>
                <w:lang w:val="ky-KG"/>
              </w:rPr>
              <w:t>Мурунку жылдын тиешелүү мезгилине карата пайыз менен</w:t>
            </w:r>
            <w:r w:rsidRPr="00234F1B">
              <w:rPr>
                <w:rFonts w:ascii="Times New Roman" w:hAnsi="Times New Roman" w:cs="Times New Roman"/>
                <w:b/>
                <w:bCs/>
                <w:sz w:val="20"/>
                <w:szCs w:val="20"/>
                <w:lang w:val="ky-KG"/>
              </w:rPr>
              <w:t xml:space="preserve"> </w:t>
            </w:r>
          </w:p>
        </w:tc>
      </w:tr>
      <w:tr w:rsidR="00E20D62" w:rsidRPr="00234F1B" w14:paraId="70B2EE61" w14:textId="77777777" w:rsidTr="00182115">
        <w:trPr>
          <w:cantSplit/>
          <w:trHeight w:val="190"/>
          <w:tblHeader/>
        </w:trPr>
        <w:tc>
          <w:tcPr>
            <w:tcW w:w="3009" w:type="dxa"/>
            <w:vMerge/>
            <w:tcBorders>
              <w:top w:val="single" w:sz="8" w:space="0" w:color="auto"/>
              <w:left w:val="nil"/>
              <w:bottom w:val="single" w:sz="8" w:space="0" w:color="auto"/>
              <w:right w:val="nil"/>
            </w:tcBorders>
            <w:vAlign w:val="center"/>
            <w:hideMark/>
          </w:tcPr>
          <w:p w14:paraId="523D9C47" w14:textId="77777777" w:rsidR="00E20D62" w:rsidRPr="00234F1B" w:rsidRDefault="00E20D62" w:rsidP="00234F1B">
            <w:pPr>
              <w:spacing w:after="0"/>
              <w:rPr>
                <w:rFonts w:ascii="Times New Roman" w:hAnsi="Times New Roman" w:cs="Times New Roman"/>
                <w:b/>
                <w:bCs/>
                <w:sz w:val="20"/>
                <w:szCs w:val="20"/>
                <w:lang w:val="ky-KG"/>
              </w:rPr>
            </w:pPr>
          </w:p>
        </w:tc>
        <w:tc>
          <w:tcPr>
            <w:tcW w:w="2270" w:type="dxa"/>
            <w:gridSpan w:val="2"/>
            <w:tcBorders>
              <w:top w:val="single" w:sz="4" w:space="0" w:color="auto"/>
              <w:left w:val="nil"/>
              <w:bottom w:val="single" w:sz="4" w:space="0" w:color="auto"/>
              <w:right w:val="nil"/>
            </w:tcBorders>
            <w:noWrap/>
            <w:vAlign w:val="bottom"/>
            <w:hideMark/>
          </w:tcPr>
          <w:p w14:paraId="20A124B0" w14:textId="77777777" w:rsidR="00E20D62" w:rsidRPr="00234F1B" w:rsidRDefault="00E20D62" w:rsidP="00234F1B">
            <w:pPr>
              <w:spacing w:after="0" w:line="254" w:lineRule="auto"/>
              <w:jc w:val="center"/>
              <w:rPr>
                <w:rFonts w:ascii="Times New Roman" w:hAnsi="Times New Roman" w:cs="Times New Roman"/>
                <w:b/>
                <w:bCs/>
                <w:sz w:val="20"/>
                <w:szCs w:val="20"/>
                <w:lang w:val="ky-KG"/>
              </w:rPr>
            </w:pPr>
            <w:r w:rsidRPr="00234F1B">
              <w:rPr>
                <w:rFonts w:ascii="Times New Roman" w:hAnsi="Times New Roman" w:cs="Times New Roman"/>
                <w:b/>
                <w:bCs/>
                <w:sz w:val="20"/>
                <w:szCs w:val="20"/>
              </w:rPr>
              <w:t>2024</w:t>
            </w:r>
          </w:p>
        </w:tc>
        <w:tc>
          <w:tcPr>
            <w:tcW w:w="2268" w:type="dxa"/>
            <w:gridSpan w:val="3"/>
            <w:tcBorders>
              <w:top w:val="single" w:sz="4" w:space="0" w:color="auto"/>
              <w:left w:val="nil"/>
              <w:bottom w:val="single" w:sz="4" w:space="0" w:color="auto"/>
              <w:right w:val="nil"/>
            </w:tcBorders>
            <w:noWrap/>
            <w:hideMark/>
          </w:tcPr>
          <w:p w14:paraId="6109460F" w14:textId="77777777" w:rsidR="00E20D62" w:rsidRPr="00234F1B" w:rsidRDefault="00E20D62" w:rsidP="00234F1B">
            <w:pPr>
              <w:spacing w:after="0" w:line="254" w:lineRule="auto"/>
              <w:ind w:right="-109"/>
              <w:jc w:val="center"/>
              <w:rPr>
                <w:rFonts w:ascii="Times New Roman" w:hAnsi="Times New Roman" w:cs="Times New Roman"/>
                <w:b/>
                <w:bCs/>
                <w:sz w:val="20"/>
                <w:szCs w:val="20"/>
                <w:lang w:val="ky-KG"/>
              </w:rPr>
            </w:pPr>
            <w:r w:rsidRPr="00234F1B">
              <w:rPr>
                <w:rFonts w:ascii="Times New Roman" w:hAnsi="Times New Roman" w:cs="Times New Roman"/>
                <w:b/>
                <w:bCs/>
                <w:sz w:val="20"/>
                <w:szCs w:val="20"/>
              </w:rPr>
              <w:t>2025</w:t>
            </w:r>
          </w:p>
        </w:tc>
        <w:tc>
          <w:tcPr>
            <w:tcW w:w="2268" w:type="dxa"/>
            <w:gridSpan w:val="3"/>
            <w:tcBorders>
              <w:top w:val="single" w:sz="4" w:space="0" w:color="auto"/>
              <w:left w:val="nil"/>
              <w:bottom w:val="single" w:sz="4" w:space="0" w:color="auto"/>
              <w:right w:val="nil"/>
            </w:tcBorders>
            <w:noWrap/>
            <w:vAlign w:val="bottom"/>
            <w:hideMark/>
          </w:tcPr>
          <w:p w14:paraId="3BD18A49" w14:textId="77777777" w:rsidR="00E20D62" w:rsidRPr="00234F1B" w:rsidRDefault="00E20D62" w:rsidP="00234F1B">
            <w:pPr>
              <w:spacing w:after="0" w:line="254" w:lineRule="auto"/>
              <w:ind w:right="-109"/>
              <w:jc w:val="center"/>
              <w:rPr>
                <w:rFonts w:ascii="Times New Roman" w:hAnsi="Times New Roman" w:cs="Times New Roman"/>
                <w:b/>
                <w:bCs/>
                <w:sz w:val="20"/>
                <w:szCs w:val="20"/>
                <w:lang w:val="ky-KG"/>
              </w:rPr>
            </w:pPr>
            <w:r w:rsidRPr="00234F1B">
              <w:rPr>
                <w:rFonts w:ascii="Times New Roman" w:hAnsi="Times New Roman" w:cs="Times New Roman"/>
                <w:b/>
                <w:bCs/>
                <w:sz w:val="20"/>
                <w:szCs w:val="20"/>
              </w:rPr>
              <w:t>2025</w:t>
            </w:r>
          </w:p>
        </w:tc>
      </w:tr>
      <w:tr w:rsidR="00E20D62" w:rsidRPr="00234F1B" w14:paraId="22DC06FB" w14:textId="77777777" w:rsidTr="00182115">
        <w:trPr>
          <w:cantSplit/>
          <w:trHeight w:val="683"/>
          <w:tblHeader/>
        </w:trPr>
        <w:tc>
          <w:tcPr>
            <w:tcW w:w="3009" w:type="dxa"/>
            <w:vMerge/>
            <w:tcBorders>
              <w:top w:val="single" w:sz="8" w:space="0" w:color="auto"/>
              <w:left w:val="nil"/>
              <w:bottom w:val="single" w:sz="8" w:space="0" w:color="auto"/>
              <w:right w:val="nil"/>
            </w:tcBorders>
            <w:vAlign w:val="center"/>
            <w:hideMark/>
          </w:tcPr>
          <w:p w14:paraId="1B6FF39B" w14:textId="77777777" w:rsidR="00E20D62" w:rsidRPr="00234F1B" w:rsidRDefault="00E20D62" w:rsidP="00234F1B">
            <w:pPr>
              <w:spacing w:after="0"/>
              <w:rPr>
                <w:rFonts w:ascii="Times New Roman" w:hAnsi="Times New Roman" w:cs="Times New Roman"/>
                <w:b/>
                <w:bCs/>
                <w:sz w:val="20"/>
                <w:szCs w:val="20"/>
                <w:lang w:val="ky-KG"/>
              </w:rPr>
            </w:pPr>
          </w:p>
        </w:tc>
        <w:tc>
          <w:tcPr>
            <w:tcW w:w="1136" w:type="dxa"/>
            <w:tcBorders>
              <w:top w:val="single" w:sz="4" w:space="0" w:color="auto"/>
              <w:left w:val="nil"/>
              <w:bottom w:val="single" w:sz="8" w:space="0" w:color="auto"/>
              <w:right w:val="nil"/>
            </w:tcBorders>
            <w:noWrap/>
            <w:vAlign w:val="center"/>
            <w:hideMark/>
          </w:tcPr>
          <w:p w14:paraId="30E1383B" w14:textId="77777777" w:rsidR="00E20D62" w:rsidRPr="00234F1B" w:rsidRDefault="00E20D62" w:rsidP="00234F1B">
            <w:pPr>
              <w:spacing w:after="0" w:line="254" w:lineRule="auto"/>
              <w:jc w:val="center"/>
              <w:rPr>
                <w:rFonts w:ascii="Times New Roman" w:hAnsi="Times New Roman" w:cs="Times New Roman"/>
                <w:b/>
                <w:bCs/>
                <w:sz w:val="20"/>
                <w:szCs w:val="20"/>
                <w:lang w:val="ky-KG"/>
              </w:rPr>
            </w:pPr>
            <w:r w:rsidRPr="00234F1B">
              <w:rPr>
                <w:rFonts w:ascii="Times New Roman" w:hAnsi="Times New Roman" w:cs="Times New Roman"/>
                <w:b/>
                <w:bCs/>
                <w:sz w:val="20"/>
                <w:szCs w:val="20"/>
                <w:lang w:val="ky-KG"/>
              </w:rPr>
              <w:t>октябрь</w:t>
            </w:r>
          </w:p>
        </w:tc>
        <w:tc>
          <w:tcPr>
            <w:tcW w:w="1134" w:type="dxa"/>
            <w:tcBorders>
              <w:top w:val="single" w:sz="4" w:space="0" w:color="auto"/>
              <w:left w:val="nil"/>
              <w:bottom w:val="single" w:sz="8" w:space="0" w:color="auto"/>
              <w:right w:val="nil"/>
            </w:tcBorders>
            <w:vAlign w:val="center"/>
            <w:hideMark/>
          </w:tcPr>
          <w:p w14:paraId="4B370EBE" w14:textId="77777777" w:rsidR="00E20D62" w:rsidRPr="00234F1B" w:rsidRDefault="00E20D62" w:rsidP="00234F1B">
            <w:pPr>
              <w:spacing w:after="0" w:line="254" w:lineRule="auto"/>
              <w:jc w:val="center"/>
              <w:rPr>
                <w:rFonts w:ascii="Times New Roman" w:hAnsi="Times New Roman" w:cs="Times New Roman"/>
                <w:b/>
                <w:bCs/>
                <w:sz w:val="20"/>
                <w:szCs w:val="20"/>
                <w:lang w:val="ky-KG"/>
              </w:rPr>
            </w:pPr>
            <w:r w:rsidRPr="00234F1B">
              <w:rPr>
                <w:rFonts w:ascii="Times New Roman" w:hAnsi="Times New Roman" w:cs="Times New Roman"/>
                <w:b/>
                <w:bCs/>
                <w:sz w:val="20"/>
                <w:szCs w:val="20"/>
              </w:rPr>
              <w:t>январь-</w:t>
            </w:r>
            <w:r w:rsidRPr="00234F1B">
              <w:rPr>
                <w:rFonts w:ascii="Times New Roman" w:hAnsi="Times New Roman" w:cs="Times New Roman"/>
                <w:b/>
                <w:bCs/>
                <w:sz w:val="20"/>
                <w:szCs w:val="20"/>
                <w:lang w:val="ky-KG"/>
              </w:rPr>
              <w:t xml:space="preserve"> октябрь</w:t>
            </w:r>
          </w:p>
        </w:tc>
        <w:tc>
          <w:tcPr>
            <w:tcW w:w="1142" w:type="dxa"/>
            <w:gridSpan w:val="2"/>
            <w:tcBorders>
              <w:top w:val="single" w:sz="4" w:space="0" w:color="auto"/>
              <w:left w:val="nil"/>
              <w:bottom w:val="single" w:sz="8" w:space="0" w:color="auto"/>
              <w:right w:val="nil"/>
            </w:tcBorders>
            <w:noWrap/>
            <w:vAlign w:val="center"/>
            <w:hideMark/>
          </w:tcPr>
          <w:p w14:paraId="1A3D6AAA" w14:textId="77777777" w:rsidR="00E20D62" w:rsidRPr="00234F1B" w:rsidRDefault="00E20D62" w:rsidP="00234F1B">
            <w:pPr>
              <w:spacing w:after="0" w:line="254" w:lineRule="auto"/>
              <w:jc w:val="center"/>
              <w:rPr>
                <w:rFonts w:ascii="Times New Roman" w:hAnsi="Times New Roman" w:cs="Times New Roman"/>
                <w:b/>
                <w:bCs/>
                <w:sz w:val="20"/>
                <w:szCs w:val="20"/>
                <w:lang w:val="ky-KG"/>
              </w:rPr>
            </w:pPr>
            <w:r w:rsidRPr="00234F1B">
              <w:rPr>
                <w:rFonts w:ascii="Times New Roman" w:hAnsi="Times New Roman" w:cs="Times New Roman"/>
                <w:b/>
                <w:bCs/>
                <w:sz w:val="20"/>
                <w:szCs w:val="20"/>
                <w:lang w:val="ky-KG"/>
              </w:rPr>
              <w:t>октябрь</w:t>
            </w:r>
          </w:p>
        </w:tc>
        <w:tc>
          <w:tcPr>
            <w:tcW w:w="1126" w:type="dxa"/>
            <w:tcBorders>
              <w:top w:val="single" w:sz="4" w:space="0" w:color="auto"/>
              <w:left w:val="nil"/>
              <w:bottom w:val="single" w:sz="8" w:space="0" w:color="auto"/>
              <w:right w:val="nil"/>
            </w:tcBorders>
            <w:vAlign w:val="center"/>
            <w:hideMark/>
          </w:tcPr>
          <w:p w14:paraId="4131B4DA" w14:textId="77777777" w:rsidR="00E20D62" w:rsidRPr="00234F1B" w:rsidRDefault="00E20D62" w:rsidP="00234F1B">
            <w:pPr>
              <w:spacing w:after="0" w:line="254" w:lineRule="auto"/>
              <w:jc w:val="center"/>
              <w:rPr>
                <w:rFonts w:ascii="Times New Roman" w:hAnsi="Times New Roman" w:cs="Times New Roman"/>
                <w:b/>
                <w:bCs/>
                <w:sz w:val="20"/>
                <w:szCs w:val="20"/>
                <w:lang w:val="ky-KG"/>
              </w:rPr>
            </w:pPr>
            <w:r w:rsidRPr="00234F1B">
              <w:rPr>
                <w:rFonts w:ascii="Times New Roman" w:hAnsi="Times New Roman" w:cs="Times New Roman"/>
                <w:b/>
                <w:bCs/>
                <w:sz w:val="20"/>
                <w:szCs w:val="20"/>
              </w:rPr>
              <w:t>январь-</w:t>
            </w:r>
            <w:r w:rsidRPr="00234F1B">
              <w:rPr>
                <w:rFonts w:ascii="Times New Roman" w:hAnsi="Times New Roman" w:cs="Times New Roman"/>
                <w:b/>
                <w:bCs/>
                <w:sz w:val="20"/>
                <w:szCs w:val="20"/>
                <w:lang w:val="ky-KG"/>
              </w:rPr>
              <w:t xml:space="preserve"> октябрь</w:t>
            </w:r>
          </w:p>
        </w:tc>
        <w:tc>
          <w:tcPr>
            <w:tcW w:w="1134" w:type="dxa"/>
            <w:gridSpan w:val="2"/>
            <w:tcBorders>
              <w:top w:val="single" w:sz="4" w:space="0" w:color="auto"/>
              <w:left w:val="nil"/>
              <w:bottom w:val="single" w:sz="8" w:space="0" w:color="auto"/>
              <w:right w:val="nil"/>
            </w:tcBorders>
            <w:noWrap/>
            <w:vAlign w:val="center"/>
            <w:hideMark/>
          </w:tcPr>
          <w:p w14:paraId="2AF3F8C5" w14:textId="77777777" w:rsidR="00E20D62" w:rsidRPr="00234F1B" w:rsidRDefault="00E20D62" w:rsidP="00234F1B">
            <w:pPr>
              <w:spacing w:after="0" w:line="254" w:lineRule="auto"/>
              <w:jc w:val="center"/>
              <w:rPr>
                <w:rFonts w:ascii="Times New Roman" w:hAnsi="Times New Roman" w:cs="Times New Roman"/>
                <w:b/>
                <w:bCs/>
                <w:sz w:val="20"/>
                <w:szCs w:val="20"/>
                <w:lang w:val="ky-KG"/>
              </w:rPr>
            </w:pPr>
            <w:r w:rsidRPr="00234F1B">
              <w:rPr>
                <w:rFonts w:ascii="Times New Roman" w:hAnsi="Times New Roman" w:cs="Times New Roman"/>
                <w:b/>
                <w:bCs/>
                <w:sz w:val="20"/>
                <w:szCs w:val="20"/>
                <w:lang w:val="ky-KG"/>
              </w:rPr>
              <w:t>октябрь</w:t>
            </w:r>
          </w:p>
        </w:tc>
        <w:tc>
          <w:tcPr>
            <w:tcW w:w="1134" w:type="dxa"/>
            <w:tcBorders>
              <w:top w:val="single" w:sz="4" w:space="0" w:color="auto"/>
              <w:left w:val="nil"/>
              <w:bottom w:val="single" w:sz="8" w:space="0" w:color="auto"/>
              <w:right w:val="nil"/>
            </w:tcBorders>
            <w:vAlign w:val="center"/>
            <w:hideMark/>
          </w:tcPr>
          <w:p w14:paraId="6C9B74C8" w14:textId="77777777" w:rsidR="00E20D62" w:rsidRPr="00234F1B" w:rsidRDefault="00E20D62" w:rsidP="00234F1B">
            <w:pPr>
              <w:spacing w:after="0" w:line="254" w:lineRule="auto"/>
              <w:jc w:val="center"/>
              <w:rPr>
                <w:rFonts w:ascii="Times New Roman" w:hAnsi="Times New Roman" w:cs="Times New Roman"/>
                <w:b/>
                <w:bCs/>
                <w:sz w:val="20"/>
                <w:szCs w:val="20"/>
                <w:lang w:val="ky-KG"/>
              </w:rPr>
            </w:pPr>
            <w:r w:rsidRPr="00234F1B">
              <w:rPr>
                <w:rFonts w:ascii="Times New Roman" w:hAnsi="Times New Roman" w:cs="Times New Roman"/>
                <w:b/>
                <w:bCs/>
                <w:sz w:val="20"/>
                <w:szCs w:val="20"/>
              </w:rPr>
              <w:t>январь-</w:t>
            </w:r>
            <w:r w:rsidRPr="00234F1B">
              <w:rPr>
                <w:rFonts w:ascii="Times New Roman" w:hAnsi="Times New Roman" w:cs="Times New Roman"/>
                <w:b/>
                <w:bCs/>
                <w:sz w:val="20"/>
                <w:szCs w:val="20"/>
                <w:lang w:val="ky-KG"/>
              </w:rPr>
              <w:t xml:space="preserve"> октябрь</w:t>
            </w:r>
          </w:p>
        </w:tc>
      </w:tr>
      <w:tr w:rsidR="00E20D62" w:rsidRPr="00234F1B" w14:paraId="5134A08E" w14:textId="77777777" w:rsidTr="00182115">
        <w:trPr>
          <w:cantSplit/>
          <w:trHeight w:hRule="exact" w:val="100"/>
        </w:trPr>
        <w:tc>
          <w:tcPr>
            <w:tcW w:w="3009" w:type="dxa"/>
            <w:tcBorders>
              <w:top w:val="single" w:sz="8" w:space="0" w:color="auto"/>
              <w:left w:val="nil"/>
              <w:bottom w:val="nil"/>
              <w:right w:val="nil"/>
            </w:tcBorders>
            <w:noWrap/>
          </w:tcPr>
          <w:p w14:paraId="6E049B6E" w14:textId="77777777" w:rsidR="00E20D62" w:rsidRPr="00234F1B" w:rsidRDefault="00E20D62" w:rsidP="00234F1B">
            <w:pPr>
              <w:spacing w:after="0" w:line="254" w:lineRule="auto"/>
              <w:ind w:right="-76"/>
              <w:rPr>
                <w:rFonts w:ascii="Times New Roman" w:hAnsi="Times New Roman" w:cs="Times New Roman"/>
                <w:sz w:val="20"/>
                <w:szCs w:val="20"/>
              </w:rPr>
            </w:pPr>
          </w:p>
        </w:tc>
        <w:tc>
          <w:tcPr>
            <w:tcW w:w="1136" w:type="dxa"/>
            <w:tcBorders>
              <w:top w:val="single" w:sz="8" w:space="0" w:color="auto"/>
              <w:left w:val="nil"/>
              <w:bottom w:val="nil"/>
              <w:right w:val="nil"/>
            </w:tcBorders>
            <w:vAlign w:val="bottom"/>
          </w:tcPr>
          <w:p w14:paraId="41CBB968" w14:textId="77777777" w:rsidR="00E20D62" w:rsidRPr="00234F1B" w:rsidRDefault="00E20D62" w:rsidP="00234F1B">
            <w:pPr>
              <w:spacing w:after="0" w:line="254" w:lineRule="auto"/>
              <w:ind w:right="176" w:firstLineChars="200" w:firstLine="400"/>
              <w:jc w:val="center"/>
              <w:rPr>
                <w:rFonts w:ascii="Times New Roman" w:hAnsi="Times New Roman" w:cs="Times New Roman"/>
                <w:sz w:val="20"/>
                <w:szCs w:val="20"/>
                <w:lang w:val="en-US"/>
              </w:rPr>
            </w:pPr>
          </w:p>
        </w:tc>
        <w:tc>
          <w:tcPr>
            <w:tcW w:w="1134" w:type="dxa"/>
            <w:tcBorders>
              <w:top w:val="single" w:sz="8" w:space="0" w:color="auto"/>
              <w:left w:val="nil"/>
              <w:bottom w:val="nil"/>
              <w:right w:val="nil"/>
            </w:tcBorders>
            <w:vAlign w:val="bottom"/>
          </w:tcPr>
          <w:p w14:paraId="3F949ABB" w14:textId="77777777" w:rsidR="00E20D62" w:rsidRPr="00234F1B" w:rsidRDefault="00E20D62" w:rsidP="00234F1B">
            <w:pPr>
              <w:spacing w:after="0" w:line="254" w:lineRule="auto"/>
              <w:ind w:right="176" w:firstLineChars="200" w:firstLine="400"/>
              <w:jc w:val="center"/>
              <w:rPr>
                <w:rFonts w:ascii="Times New Roman" w:hAnsi="Times New Roman" w:cs="Times New Roman"/>
                <w:sz w:val="20"/>
                <w:szCs w:val="20"/>
                <w:lang w:val="en-US"/>
              </w:rPr>
            </w:pPr>
          </w:p>
        </w:tc>
        <w:tc>
          <w:tcPr>
            <w:tcW w:w="1142" w:type="dxa"/>
            <w:gridSpan w:val="2"/>
            <w:tcBorders>
              <w:top w:val="single" w:sz="8" w:space="0" w:color="auto"/>
              <w:left w:val="nil"/>
              <w:bottom w:val="nil"/>
              <w:right w:val="nil"/>
            </w:tcBorders>
            <w:vAlign w:val="bottom"/>
          </w:tcPr>
          <w:p w14:paraId="4300CA81" w14:textId="77777777" w:rsidR="00E20D62" w:rsidRPr="00234F1B" w:rsidRDefault="00E20D62" w:rsidP="00234F1B">
            <w:pPr>
              <w:spacing w:after="0" w:line="254" w:lineRule="auto"/>
              <w:ind w:right="176" w:firstLineChars="200" w:firstLine="400"/>
              <w:jc w:val="center"/>
              <w:rPr>
                <w:rFonts w:ascii="Times New Roman" w:hAnsi="Times New Roman" w:cs="Times New Roman"/>
                <w:sz w:val="20"/>
                <w:szCs w:val="20"/>
                <w:lang w:val="en-US"/>
              </w:rPr>
            </w:pPr>
          </w:p>
        </w:tc>
        <w:tc>
          <w:tcPr>
            <w:tcW w:w="1126" w:type="dxa"/>
            <w:tcBorders>
              <w:top w:val="single" w:sz="8" w:space="0" w:color="auto"/>
              <w:left w:val="nil"/>
              <w:bottom w:val="nil"/>
              <w:right w:val="nil"/>
            </w:tcBorders>
            <w:vAlign w:val="bottom"/>
          </w:tcPr>
          <w:p w14:paraId="10659726" w14:textId="77777777" w:rsidR="00E20D62" w:rsidRPr="00234F1B" w:rsidRDefault="00E20D62" w:rsidP="00234F1B">
            <w:pPr>
              <w:spacing w:after="0" w:line="254" w:lineRule="auto"/>
              <w:ind w:right="176" w:firstLineChars="200" w:firstLine="400"/>
              <w:jc w:val="center"/>
              <w:rPr>
                <w:rFonts w:ascii="Times New Roman" w:hAnsi="Times New Roman" w:cs="Times New Roman"/>
                <w:sz w:val="20"/>
                <w:szCs w:val="20"/>
                <w:lang w:val="en-US"/>
              </w:rPr>
            </w:pPr>
          </w:p>
        </w:tc>
        <w:tc>
          <w:tcPr>
            <w:tcW w:w="693" w:type="dxa"/>
            <w:tcBorders>
              <w:top w:val="single" w:sz="8" w:space="0" w:color="auto"/>
              <w:left w:val="nil"/>
              <w:bottom w:val="nil"/>
              <w:right w:val="nil"/>
            </w:tcBorders>
            <w:vAlign w:val="bottom"/>
          </w:tcPr>
          <w:p w14:paraId="24644FF1" w14:textId="77777777" w:rsidR="00E20D62" w:rsidRPr="00234F1B" w:rsidRDefault="00E20D62" w:rsidP="00234F1B">
            <w:pPr>
              <w:tabs>
                <w:tab w:val="left" w:pos="495"/>
              </w:tabs>
              <w:spacing w:after="0" w:line="254" w:lineRule="auto"/>
              <w:ind w:right="176"/>
              <w:jc w:val="center"/>
              <w:rPr>
                <w:rFonts w:ascii="Times New Roman" w:hAnsi="Times New Roman" w:cs="Times New Roman"/>
                <w:bCs/>
                <w:sz w:val="20"/>
                <w:szCs w:val="20"/>
                <w:lang w:val="en-US"/>
              </w:rPr>
            </w:pPr>
          </w:p>
        </w:tc>
        <w:tc>
          <w:tcPr>
            <w:tcW w:w="1575" w:type="dxa"/>
            <w:gridSpan w:val="2"/>
            <w:tcBorders>
              <w:top w:val="single" w:sz="8" w:space="0" w:color="auto"/>
              <w:left w:val="nil"/>
              <w:bottom w:val="nil"/>
              <w:right w:val="nil"/>
            </w:tcBorders>
            <w:vAlign w:val="bottom"/>
          </w:tcPr>
          <w:p w14:paraId="375BA0CD" w14:textId="77777777" w:rsidR="00E20D62" w:rsidRPr="00234F1B" w:rsidRDefault="00E20D62" w:rsidP="00234F1B">
            <w:pPr>
              <w:tabs>
                <w:tab w:val="left" w:pos="495"/>
              </w:tabs>
              <w:spacing w:after="0" w:line="254" w:lineRule="auto"/>
              <w:ind w:right="176"/>
              <w:jc w:val="center"/>
              <w:rPr>
                <w:rFonts w:ascii="Times New Roman" w:hAnsi="Times New Roman" w:cs="Times New Roman"/>
                <w:bCs/>
                <w:sz w:val="20"/>
                <w:szCs w:val="20"/>
                <w:lang w:val="en-US"/>
              </w:rPr>
            </w:pPr>
          </w:p>
        </w:tc>
      </w:tr>
      <w:tr w:rsidR="00E20D62" w:rsidRPr="00234F1B" w14:paraId="148EDF6D" w14:textId="77777777" w:rsidTr="00182115">
        <w:trPr>
          <w:cantSplit/>
          <w:trHeight w:val="366"/>
        </w:trPr>
        <w:tc>
          <w:tcPr>
            <w:tcW w:w="3009" w:type="dxa"/>
            <w:tcBorders>
              <w:top w:val="nil"/>
              <w:left w:val="nil"/>
              <w:bottom w:val="nil"/>
              <w:right w:val="nil"/>
            </w:tcBorders>
            <w:noWrap/>
            <w:vAlign w:val="bottom"/>
            <w:hideMark/>
          </w:tcPr>
          <w:p w14:paraId="6B003762" w14:textId="77777777" w:rsidR="00E20D62" w:rsidRPr="00234F1B" w:rsidRDefault="00E20D62" w:rsidP="00234F1B">
            <w:pPr>
              <w:spacing w:after="0" w:line="254" w:lineRule="auto"/>
              <w:ind w:right="-76"/>
              <w:rPr>
                <w:rFonts w:ascii="Times New Roman" w:hAnsi="Times New Roman" w:cs="Times New Roman"/>
                <w:sz w:val="20"/>
                <w:szCs w:val="20"/>
              </w:rPr>
            </w:pPr>
            <w:r w:rsidRPr="00234F1B">
              <w:rPr>
                <w:rFonts w:ascii="Times New Roman" w:hAnsi="Times New Roman" w:cs="Times New Roman"/>
                <w:sz w:val="20"/>
                <w:szCs w:val="20"/>
              </w:rPr>
              <w:t>Электр</w:t>
            </w:r>
            <w:r w:rsidRPr="00234F1B">
              <w:rPr>
                <w:rFonts w:ascii="Times New Roman" w:hAnsi="Times New Roman" w:cs="Times New Roman"/>
                <w:sz w:val="20"/>
                <w:szCs w:val="20"/>
                <w:lang w:val="ky-KG"/>
              </w:rPr>
              <w:t xml:space="preserve"> </w:t>
            </w:r>
            <w:r w:rsidRPr="00234F1B">
              <w:rPr>
                <w:rFonts w:ascii="Times New Roman" w:hAnsi="Times New Roman" w:cs="Times New Roman"/>
                <w:sz w:val="20"/>
                <w:szCs w:val="20"/>
              </w:rPr>
              <w:t>энергия</w:t>
            </w:r>
            <w:r w:rsidRPr="00234F1B">
              <w:rPr>
                <w:rFonts w:ascii="Times New Roman" w:hAnsi="Times New Roman" w:cs="Times New Roman"/>
                <w:sz w:val="20"/>
                <w:szCs w:val="20"/>
                <w:lang w:val="ky-KG"/>
              </w:rPr>
              <w:t>сы</w:t>
            </w:r>
            <w:r w:rsidRPr="00234F1B">
              <w:rPr>
                <w:rFonts w:ascii="Times New Roman" w:hAnsi="Times New Roman" w:cs="Times New Roman"/>
                <w:sz w:val="20"/>
                <w:szCs w:val="20"/>
              </w:rPr>
              <w:t xml:space="preserve">, </w:t>
            </w:r>
            <w:r w:rsidRPr="00234F1B">
              <w:rPr>
                <w:rFonts w:ascii="Times New Roman" w:hAnsi="Times New Roman" w:cs="Times New Roman"/>
                <w:i/>
                <w:sz w:val="20"/>
                <w:szCs w:val="20"/>
              </w:rPr>
              <w:t>млн. кВт</w:t>
            </w:r>
            <w:r w:rsidRPr="00234F1B">
              <w:rPr>
                <w:rFonts w:ascii="Times New Roman" w:hAnsi="Times New Roman" w:cs="Times New Roman"/>
                <w:i/>
                <w:sz w:val="20"/>
                <w:szCs w:val="20"/>
                <w:lang w:val="ky-KG"/>
              </w:rPr>
              <w:t xml:space="preserve"> с.</w:t>
            </w:r>
            <w:r w:rsidRPr="00234F1B">
              <w:rPr>
                <w:rFonts w:ascii="Times New Roman" w:hAnsi="Times New Roman" w:cs="Times New Roman"/>
                <w:sz w:val="20"/>
                <w:szCs w:val="20"/>
                <w:lang w:val="ky-KG"/>
              </w:rPr>
              <w:t xml:space="preserve"> </w:t>
            </w:r>
          </w:p>
        </w:tc>
        <w:tc>
          <w:tcPr>
            <w:tcW w:w="1136" w:type="dxa"/>
            <w:tcBorders>
              <w:top w:val="nil"/>
              <w:left w:val="nil"/>
              <w:bottom w:val="nil"/>
              <w:right w:val="nil"/>
            </w:tcBorders>
            <w:vAlign w:val="bottom"/>
          </w:tcPr>
          <w:p w14:paraId="0259959A"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159,9</w:t>
            </w:r>
          </w:p>
        </w:tc>
        <w:tc>
          <w:tcPr>
            <w:tcW w:w="1134" w:type="dxa"/>
            <w:tcBorders>
              <w:top w:val="nil"/>
              <w:left w:val="nil"/>
              <w:bottom w:val="nil"/>
              <w:right w:val="nil"/>
            </w:tcBorders>
            <w:vAlign w:val="bottom"/>
          </w:tcPr>
          <w:p w14:paraId="41CCF71B"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1156,8</w:t>
            </w:r>
          </w:p>
        </w:tc>
        <w:tc>
          <w:tcPr>
            <w:tcW w:w="1142" w:type="dxa"/>
            <w:gridSpan w:val="2"/>
            <w:tcBorders>
              <w:top w:val="nil"/>
              <w:left w:val="nil"/>
              <w:bottom w:val="nil"/>
              <w:right w:val="nil"/>
            </w:tcBorders>
            <w:vAlign w:val="bottom"/>
          </w:tcPr>
          <w:p w14:paraId="6F30AF8F"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153,2</w:t>
            </w:r>
          </w:p>
        </w:tc>
        <w:tc>
          <w:tcPr>
            <w:tcW w:w="1126" w:type="dxa"/>
            <w:tcBorders>
              <w:top w:val="nil"/>
              <w:left w:val="nil"/>
              <w:bottom w:val="nil"/>
              <w:right w:val="nil"/>
            </w:tcBorders>
            <w:vAlign w:val="bottom"/>
          </w:tcPr>
          <w:p w14:paraId="39CBEF3F"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1414,8</w:t>
            </w:r>
          </w:p>
        </w:tc>
        <w:tc>
          <w:tcPr>
            <w:tcW w:w="1134" w:type="dxa"/>
            <w:gridSpan w:val="2"/>
            <w:vAlign w:val="bottom"/>
          </w:tcPr>
          <w:p w14:paraId="5FA605BF" w14:textId="77777777" w:rsidR="00E20D62" w:rsidRPr="00234F1B" w:rsidRDefault="00E20D62" w:rsidP="00234F1B">
            <w:pPr>
              <w:tabs>
                <w:tab w:val="left" w:pos="495"/>
              </w:tabs>
              <w:spacing w:after="0" w:line="252" w:lineRule="auto"/>
              <w:ind w:right="141"/>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95,8</w:t>
            </w:r>
          </w:p>
        </w:tc>
        <w:tc>
          <w:tcPr>
            <w:tcW w:w="1134" w:type="dxa"/>
            <w:vAlign w:val="bottom"/>
          </w:tcPr>
          <w:p w14:paraId="7F37639F" w14:textId="77777777" w:rsidR="00E20D62" w:rsidRPr="00234F1B" w:rsidRDefault="00E20D62" w:rsidP="00234F1B">
            <w:pPr>
              <w:tabs>
                <w:tab w:val="left" w:pos="495"/>
              </w:tabs>
              <w:spacing w:after="0" w:line="252" w:lineRule="auto"/>
              <w:ind w:right="141"/>
              <w:contextualSpacing/>
              <w:jc w:val="center"/>
              <w:rPr>
                <w:rFonts w:ascii="Times New Roman" w:hAnsi="Times New Roman" w:cs="Times New Roman"/>
                <w:bCs/>
                <w:sz w:val="20"/>
                <w:szCs w:val="20"/>
              </w:rPr>
            </w:pPr>
          </w:p>
          <w:p w14:paraId="0AF5D8E7" w14:textId="77777777" w:rsidR="00E20D62" w:rsidRPr="00234F1B" w:rsidRDefault="00E20D62" w:rsidP="00234F1B">
            <w:pPr>
              <w:tabs>
                <w:tab w:val="left" w:pos="716"/>
              </w:tabs>
              <w:spacing w:after="0" w:line="252" w:lineRule="auto"/>
              <w:ind w:right="141"/>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122,3</w:t>
            </w:r>
          </w:p>
        </w:tc>
      </w:tr>
      <w:tr w:rsidR="00E20D62" w:rsidRPr="00234F1B" w14:paraId="0F946D61" w14:textId="77777777" w:rsidTr="00182115">
        <w:trPr>
          <w:cantSplit/>
          <w:trHeight w:val="282"/>
        </w:trPr>
        <w:tc>
          <w:tcPr>
            <w:tcW w:w="3009" w:type="dxa"/>
            <w:tcBorders>
              <w:top w:val="nil"/>
              <w:left w:val="nil"/>
              <w:bottom w:val="nil"/>
              <w:right w:val="nil"/>
            </w:tcBorders>
            <w:noWrap/>
            <w:hideMark/>
          </w:tcPr>
          <w:p w14:paraId="481E1357" w14:textId="77777777" w:rsidR="00E20D62" w:rsidRPr="00234F1B" w:rsidRDefault="00E20D62" w:rsidP="00234F1B">
            <w:pPr>
              <w:spacing w:after="0" w:line="254" w:lineRule="auto"/>
              <w:ind w:right="-76"/>
              <w:rPr>
                <w:rFonts w:ascii="Times New Roman" w:hAnsi="Times New Roman" w:cs="Times New Roman"/>
                <w:sz w:val="20"/>
                <w:szCs w:val="20"/>
              </w:rPr>
            </w:pPr>
            <w:r w:rsidRPr="00234F1B">
              <w:rPr>
                <w:rFonts w:ascii="Times New Roman" w:hAnsi="Times New Roman" w:cs="Times New Roman"/>
                <w:sz w:val="20"/>
                <w:szCs w:val="20"/>
                <w:lang w:val="ky-KG"/>
              </w:rPr>
              <w:t>Э</w:t>
            </w:r>
            <w:r w:rsidRPr="00234F1B">
              <w:rPr>
                <w:rFonts w:ascii="Times New Roman" w:hAnsi="Times New Roman" w:cs="Times New Roman"/>
                <w:sz w:val="20"/>
                <w:szCs w:val="20"/>
              </w:rPr>
              <w:t>лектр</w:t>
            </w:r>
            <w:r w:rsidRPr="00234F1B">
              <w:rPr>
                <w:rFonts w:ascii="Times New Roman" w:hAnsi="Times New Roman" w:cs="Times New Roman"/>
                <w:sz w:val="20"/>
                <w:szCs w:val="20"/>
                <w:lang w:val="ky-KG"/>
              </w:rPr>
              <w:t xml:space="preserve"> </w:t>
            </w:r>
            <w:r w:rsidRPr="00234F1B">
              <w:rPr>
                <w:rFonts w:ascii="Times New Roman" w:hAnsi="Times New Roman" w:cs="Times New Roman"/>
                <w:sz w:val="20"/>
                <w:szCs w:val="20"/>
              </w:rPr>
              <w:t>энерги</w:t>
            </w:r>
            <w:r w:rsidRPr="00234F1B">
              <w:rPr>
                <w:rFonts w:ascii="Times New Roman" w:hAnsi="Times New Roman" w:cs="Times New Roman"/>
                <w:sz w:val="20"/>
                <w:szCs w:val="20"/>
                <w:lang w:val="ky-KG"/>
              </w:rPr>
              <w:t>ясын берүү боюнча кызмат көрсөтүүлөр</w:t>
            </w:r>
            <w:r w:rsidRPr="00234F1B">
              <w:rPr>
                <w:rFonts w:ascii="Times New Roman" w:hAnsi="Times New Roman" w:cs="Times New Roman"/>
                <w:sz w:val="20"/>
                <w:szCs w:val="20"/>
              </w:rPr>
              <w:t xml:space="preserve">, </w:t>
            </w:r>
            <w:r w:rsidRPr="00234F1B">
              <w:rPr>
                <w:rFonts w:ascii="Times New Roman" w:hAnsi="Times New Roman" w:cs="Times New Roman"/>
                <w:i/>
                <w:sz w:val="20"/>
                <w:szCs w:val="20"/>
              </w:rPr>
              <w:t>млн. сом</w:t>
            </w:r>
          </w:p>
        </w:tc>
        <w:tc>
          <w:tcPr>
            <w:tcW w:w="1136" w:type="dxa"/>
            <w:vAlign w:val="bottom"/>
          </w:tcPr>
          <w:p w14:paraId="44D8DA08"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rPr>
              <w:t>0,</w:t>
            </w:r>
            <w:r w:rsidRPr="00234F1B">
              <w:rPr>
                <w:rFonts w:ascii="Times New Roman" w:hAnsi="Times New Roman" w:cs="Times New Roman"/>
                <w:sz w:val="20"/>
                <w:szCs w:val="20"/>
                <w:lang w:val="ky-KG"/>
              </w:rPr>
              <w:t>3</w:t>
            </w:r>
          </w:p>
        </w:tc>
        <w:tc>
          <w:tcPr>
            <w:tcW w:w="1134" w:type="dxa"/>
            <w:vAlign w:val="bottom"/>
          </w:tcPr>
          <w:p w14:paraId="4E312E30"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rPr>
              <w:t>28,</w:t>
            </w:r>
            <w:r w:rsidRPr="00234F1B">
              <w:rPr>
                <w:rFonts w:ascii="Times New Roman" w:hAnsi="Times New Roman" w:cs="Times New Roman"/>
                <w:sz w:val="20"/>
                <w:szCs w:val="20"/>
                <w:lang w:val="ky-KG"/>
              </w:rPr>
              <w:t>6</w:t>
            </w:r>
          </w:p>
        </w:tc>
        <w:tc>
          <w:tcPr>
            <w:tcW w:w="1142" w:type="dxa"/>
            <w:gridSpan w:val="2"/>
            <w:vAlign w:val="bottom"/>
          </w:tcPr>
          <w:p w14:paraId="4FC5B3A4"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rPr>
              <w:t>0,</w:t>
            </w:r>
            <w:r w:rsidRPr="00234F1B">
              <w:rPr>
                <w:rFonts w:ascii="Times New Roman" w:hAnsi="Times New Roman" w:cs="Times New Roman"/>
                <w:sz w:val="20"/>
                <w:szCs w:val="20"/>
                <w:lang w:val="ky-KG"/>
              </w:rPr>
              <w:t>1</w:t>
            </w:r>
          </w:p>
        </w:tc>
        <w:tc>
          <w:tcPr>
            <w:tcW w:w="1126" w:type="dxa"/>
            <w:vAlign w:val="bottom"/>
          </w:tcPr>
          <w:p w14:paraId="6E896A00"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3,4</w:t>
            </w:r>
          </w:p>
        </w:tc>
        <w:tc>
          <w:tcPr>
            <w:tcW w:w="1134" w:type="dxa"/>
            <w:gridSpan w:val="2"/>
            <w:vAlign w:val="bottom"/>
          </w:tcPr>
          <w:p w14:paraId="28B47085" w14:textId="77777777" w:rsidR="00E20D62" w:rsidRPr="00234F1B" w:rsidRDefault="00E20D62" w:rsidP="00234F1B">
            <w:pPr>
              <w:tabs>
                <w:tab w:val="left" w:pos="495"/>
              </w:tabs>
              <w:spacing w:after="0" w:line="252" w:lineRule="auto"/>
              <w:ind w:right="-81"/>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42,3</w:t>
            </w:r>
          </w:p>
        </w:tc>
        <w:tc>
          <w:tcPr>
            <w:tcW w:w="1134" w:type="dxa"/>
            <w:vAlign w:val="bottom"/>
          </w:tcPr>
          <w:p w14:paraId="2D4D7529" w14:textId="77777777" w:rsidR="00E20D62" w:rsidRPr="00234F1B" w:rsidRDefault="00E20D62" w:rsidP="00234F1B">
            <w:pPr>
              <w:tabs>
                <w:tab w:val="left" w:pos="495"/>
              </w:tabs>
              <w:spacing w:after="0" w:line="252" w:lineRule="auto"/>
              <w:ind w:right="141"/>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11,8</w:t>
            </w:r>
          </w:p>
        </w:tc>
      </w:tr>
      <w:tr w:rsidR="00E20D62" w:rsidRPr="00234F1B" w14:paraId="61A9CD30" w14:textId="77777777" w:rsidTr="00182115">
        <w:trPr>
          <w:cantSplit/>
          <w:trHeight w:val="282"/>
        </w:trPr>
        <w:tc>
          <w:tcPr>
            <w:tcW w:w="3009" w:type="dxa"/>
            <w:tcBorders>
              <w:top w:val="nil"/>
              <w:left w:val="nil"/>
              <w:bottom w:val="nil"/>
              <w:right w:val="nil"/>
            </w:tcBorders>
            <w:noWrap/>
            <w:hideMark/>
          </w:tcPr>
          <w:p w14:paraId="4C34E0A7" w14:textId="77777777" w:rsidR="00E20D62" w:rsidRPr="00234F1B" w:rsidRDefault="00E20D62" w:rsidP="00234F1B">
            <w:pPr>
              <w:spacing w:after="0" w:line="254" w:lineRule="auto"/>
              <w:ind w:right="-76"/>
              <w:rPr>
                <w:rFonts w:ascii="Times New Roman" w:hAnsi="Times New Roman" w:cs="Times New Roman"/>
                <w:sz w:val="20"/>
                <w:szCs w:val="20"/>
              </w:rPr>
            </w:pPr>
            <w:r w:rsidRPr="00234F1B">
              <w:rPr>
                <w:rFonts w:ascii="Times New Roman" w:hAnsi="Times New Roman" w:cs="Times New Roman"/>
                <w:sz w:val="20"/>
                <w:szCs w:val="20"/>
                <w:lang w:val="ky-KG"/>
              </w:rPr>
              <w:t>Э</w:t>
            </w:r>
            <w:r w:rsidRPr="00234F1B">
              <w:rPr>
                <w:rFonts w:ascii="Times New Roman" w:hAnsi="Times New Roman" w:cs="Times New Roman"/>
                <w:sz w:val="20"/>
                <w:szCs w:val="20"/>
              </w:rPr>
              <w:t>лектр</w:t>
            </w:r>
            <w:r w:rsidRPr="00234F1B">
              <w:rPr>
                <w:rFonts w:ascii="Times New Roman" w:hAnsi="Times New Roman" w:cs="Times New Roman"/>
                <w:sz w:val="20"/>
                <w:szCs w:val="20"/>
                <w:lang w:val="ky-KG"/>
              </w:rPr>
              <w:t xml:space="preserve"> </w:t>
            </w:r>
            <w:r w:rsidRPr="00234F1B">
              <w:rPr>
                <w:rFonts w:ascii="Times New Roman" w:hAnsi="Times New Roman" w:cs="Times New Roman"/>
                <w:sz w:val="20"/>
                <w:szCs w:val="20"/>
              </w:rPr>
              <w:t>энерги</w:t>
            </w:r>
            <w:r w:rsidRPr="00234F1B">
              <w:rPr>
                <w:rFonts w:ascii="Times New Roman" w:hAnsi="Times New Roman" w:cs="Times New Roman"/>
                <w:sz w:val="20"/>
                <w:szCs w:val="20"/>
                <w:lang w:val="ky-KG"/>
              </w:rPr>
              <w:t>ясын бөлүштүрүү жана сатуу боюнча кызмат көрсөтүүлөр</w:t>
            </w:r>
            <w:r w:rsidRPr="00234F1B">
              <w:rPr>
                <w:rFonts w:ascii="Times New Roman" w:hAnsi="Times New Roman" w:cs="Times New Roman"/>
                <w:sz w:val="20"/>
                <w:szCs w:val="20"/>
              </w:rPr>
              <w:t xml:space="preserve">, </w:t>
            </w:r>
            <w:r w:rsidRPr="00234F1B">
              <w:rPr>
                <w:rFonts w:ascii="Times New Roman" w:hAnsi="Times New Roman" w:cs="Times New Roman"/>
                <w:i/>
                <w:sz w:val="20"/>
                <w:szCs w:val="20"/>
              </w:rPr>
              <w:t>млн. сом</w:t>
            </w:r>
          </w:p>
        </w:tc>
        <w:tc>
          <w:tcPr>
            <w:tcW w:w="1136" w:type="dxa"/>
            <w:tcBorders>
              <w:top w:val="nil"/>
              <w:left w:val="nil"/>
              <w:bottom w:val="nil"/>
              <w:right w:val="nil"/>
            </w:tcBorders>
            <w:vAlign w:val="bottom"/>
          </w:tcPr>
          <w:p w14:paraId="239B4C46"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rPr>
              <w:t>34</w:t>
            </w:r>
            <w:r w:rsidRPr="00234F1B">
              <w:rPr>
                <w:rFonts w:ascii="Times New Roman" w:hAnsi="Times New Roman" w:cs="Times New Roman"/>
                <w:sz w:val="20"/>
                <w:szCs w:val="20"/>
                <w:lang w:val="ky-KG"/>
              </w:rPr>
              <w:t>6,4</w:t>
            </w:r>
          </w:p>
        </w:tc>
        <w:tc>
          <w:tcPr>
            <w:tcW w:w="1134" w:type="dxa"/>
            <w:tcBorders>
              <w:top w:val="nil"/>
              <w:left w:val="nil"/>
              <w:bottom w:val="nil"/>
              <w:right w:val="nil"/>
            </w:tcBorders>
            <w:vAlign w:val="bottom"/>
          </w:tcPr>
          <w:p w14:paraId="17C9D899"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rPr>
              <w:t>4</w:t>
            </w:r>
            <w:r w:rsidRPr="00234F1B">
              <w:rPr>
                <w:rFonts w:ascii="Times New Roman" w:hAnsi="Times New Roman" w:cs="Times New Roman"/>
                <w:sz w:val="20"/>
                <w:szCs w:val="20"/>
                <w:lang w:val="ky-KG"/>
              </w:rPr>
              <w:t>860,6</w:t>
            </w:r>
          </w:p>
        </w:tc>
        <w:tc>
          <w:tcPr>
            <w:tcW w:w="1142" w:type="dxa"/>
            <w:gridSpan w:val="2"/>
            <w:tcBorders>
              <w:top w:val="nil"/>
              <w:left w:val="nil"/>
              <w:bottom w:val="nil"/>
              <w:right w:val="nil"/>
            </w:tcBorders>
            <w:vAlign w:val="bottom"/>
          </w:tcPr>
          <w:p w14:paraId="35871DC7"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457,6</w:t>
            </w:r>
          </w:p>
        </w:tc>
        <w:tc>
          <w:tcPr>
            <w:tcW w:w="1126" w:type="dxa"/>
            <w:tcBorders>
              <w:top w:val="nil"/>
              <w:left w:val="nil"/>
              <w:bottom w:val="nil"/>
              <w:right w:val="nil"/>
            </w:tcBorders>
            <w:vAlign w:val="bottom"/>
          </w:tcPr>
          <w:p w14:paraId="1B8E3DFA"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6858,2</w:t>
            </w:r>
          </w:p>
        </w:tc>
        <w:tc>
          <w:tcPr>
            <w:tcW w:w="1134" w:type="dxa"/>
            <w:gridSpan w:val="2"/>
            <w:tcBorders>
              <w:top w:val="nil"/>
              <w:left w:val="nil"/>
              <w:bottom w:val="nil"/>
              <w:right w:val="nil"/>
            </w:tcBorders>
            <w:vAlign w:val="bottom"/>
          </w:tcPr>
          <w:p w14:paraId="3AEC5BC3" w14:textId="77777777" w:rsidR="00E20D62" w:rsidRPr="00234F1B" w:rsidRDefault="00E20D62" w:rsidP="00234F1B">
            <w:pPr>
              <w:spacing w:after="0" w:line="252" w:lineRule="auto"/>
              <w:ind w:right="141"/>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1,3 эсе</w:t>
            </w:r>
          </w:p>
        </w:tc>
        <w:tc>
          <w:tcPr>
            <w:tcW w:w="1134" w:type="dxa"/>
            <w:tcBorders>
              <w:top w:val="nil"/>
              <w:left w:val="nil"/>
              <w:bottom w:val="nil"/>
              <w:right w:val="nil"/>
            </w:tcBorders>
            <w:vAlign w:val="bottom"/>
          </w:tcPr>
          <w:p w14:paraId="18892DAC" w14:textId="77777777" w:rsidR="00E20D62" w:rsidRPr="00234F1B" w:rsidRDefault="00E20D62" w:rsidP="00234F1B">
            <w:pPr>
              <w:spacing w:after="0" w:line="252" w:lineRule="auto"/>
              <w:ind w:right="141"/>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1,4 эсе</w:t>
            </w:r>
          </w:p>
        </w:tc>
      </w:tr>
      <w:tr w:rsidR="00E20D62" w:rsidRPr="00234F1B" w14:paraId="780DBA11" w14:textId="77777777" w:rsidTr="00182115">
        <w:trPr>
          <w:cantSplit/>
          <w:trHeight w:val="282"/>
        </w:trPr>
        <w:tc>
          <w:tcPr>
            <w:tcW w:w="3009" w:type="dxa"/>
            <w:tcBorders>
              <w:top w:val="nil"/>
              <w:left w:val="nil"/>
              <w:bottom w:val="nil"/>
              <w:right w:val="nil"/>
            </w:tcBorders>
            <w:noWrap/>
            <w:hideMark/>
          </w:tcPr>
          <w:p w14:paraId="4A31A2FF" w14:textId="77777777" w:rsidR="00E20D62" w:rsidRPr="00234F1B" w:rsidRDefault="00E20D62" w:rsidP="00234F1B">
            <w:pPr>
              <w:spacing w:after="0" w:line="254" w:lineRule="auto"/>
              <w:ind w:right="-74"/>
              <w:rPr>
                <w:rFonts w:ascii="Times New Roman" w:hAnsi="Times New Roman" w:cs="Times New Roman"/>
                <w:bCs/>
                <w:sz w:val="20"/>
                <w:szCs w:val="20"/>
                <w:vertAlign w:val="superscript"/>
              </w:rPr>
            </w:pPr>
            <w:r w:rsidRPr="00234F1B">
              <w:rPr>
                <w:rFonts w:ascii="Times New Roman" w:hAnsi="Times New Roman" w:cs="Times New Roman"/>
                <w:sz w:val="20"/>
                <w:szCs w:val="20"/>
                <w:lang w:val="ky-KG"/>
              </w:rPr>
              <w:t>Г</w:t>
            </w:r>
            <w:r w:rsidRPr="00234F1B">
              <w:rPr>
                <w:rFonts w:ascii="Times New Roman" w:hAnsi="Times New Roman" w:cs="Times New Roman"/>
                <w:sz w:val="20"/>
                <w:szCs w:val="20"/>
              </w:rPr>
              <w:t>аз м</w:t>
            </w:r>
            <w:r w:rsidRPr="00234F1B">
              <w:rPr>
                <w:rFonts w:ascii="Times New Roman" w:hAnsi="Times New Roman" w:cs="Times New Roman"/>
                <w:sz w:val="20"/>
                <w:szCs w:val="20"/>
                <w:lang w:val="ky-KG"/>
              </w:rPr>
              <w:t>ү</w:t>
            </w:r>
            <w:r w:rsidRPr="00234F1B">
              <w:rPr>
                <w:rFonts w:ascii="Times New Roman" w:hAnsi="Times New Roman" w:cs="Times New Roman"/>
                <w:sz w:val="20"/>
                <w:szCs w:val="20"/>
              </w:rPr>
              <w:t>н</w:t>
            </w:r>
            <w:r w:rsidRPr="00234F1B">
              <w:rPr>
                <w:rFonts w:ascii="Times New Roman" w:hAnsi="Times New Roman" w:cs="Times New Roman"/>
                <w:sz w:val="20"/>
                <w:szCs w:val="20"/>
                <w:lang w:val="ky-KG"/>
              </w:rPr>
              <w:t>ө</w:t>
            </w:r>
            <w:r w:rsidRPr="00234F1B">
              <w:rPr>
                <w:rFonts w:ascii="Times New Roman" w:hAnsi="Times New Roman" w:cs="Times New Roman"/>
                <w:sz w:val="20"/>
                <w:szCs w:val="20"/>
              </w:rPr>
              <w:t>зд</w:t>
            </w:r>
            <w:r w:rsidRPr="00234F1B">
              <w:rPr>
                <w:rFonts w:ascii="Times New Roman" w:hAnsi="Times New Roman" w:cs="Times New Roman"/>
                <w:sz w:val="20"/>
                <w:szCs w:val="20"/>
                <w:lang w:val="ky-KG"/>
              </w:rPr>
              <w:t>үү</w:t>
            </w:r>
            <w:r w:rsidRPr="00234F1B">
              <w:rPr>
                <w:rFonts w:ascii="Times New Roman" w:hAnsi="Times New Roman" w:cs="Times New Roman"/>
                <w:sz w:val="20"/>
                <w:szCs w:val="20"/>
              </w:rPr>
              <w:t xml:space="preserve"> к</w:t>
            </w:r>
            <w:r w:rsidRPr="00234F1B">
              <w:rPr>
                <w:rFonts w:ascii="Times New Roman" w:hAnsi="Times New Roman" w:cs="Times New Roman"/>
                <w:sz w:val="20"/>
                <w:szCs w:val="20"/>
                <w:lang w:val="ky-KG"/>
              </w:rPr>
              <w:t>ү</w:t>
            </w:r>
            <w:r w:rsidRPr="00234F1B">
              <w:rPr>
                <w:rFonts w:ascii="Times New Roman" w:hAnsi="Times New Roman" w:cs="Times New Roman"/>
                <w:sz w:val="20"/>
                <w:szCs w:val="20"/>
              </w:rPr>
              <w:t>й</w:t>
            </w:r>
            <w:r w:rsidRPr="00234F1B">
              <w:rPr>
                <w:rFonts w:ascii="Times New Roman" w:hAnsi="Times New Roman" w:cs="Times New Roman"/>
                <w:sz w:val="20"/>
                <w:szCs w:val="20"/>
                <w:lang w:val="ky-KG"/>
              </w:rPr>
              <w:t>үү</w:t>
            </w:r>
            <w:r w:rsidRPr="00234F1B">
              <w:rPr>
                <w:rFonts w:ascii="Times New Roman" w:hAnsi="Times New Roman" w:cs="Times New Roman"/>
                <w:sz w:val="20"/>
                <w:szCs w:val="20"/>
              </w:rPr>
              <w:t>ч</w:t>
            </w:r>
            <w:r w:rsidRPr="00234F1B">
              <w:rPr>
                <w:rFonts w:ascii="Times New Roman" w:hAnsi="Times New Roman" w:cs="Times New Roman"/>
                <w:sz w:val="20"/>
                <w:szCs w:val="20"/>
                <w:lang w:val="ky-KG"/>
              </w:rPr>
              <w:t>ү</w:t>
            </w:r>
            <w:r w:rsidRPr="00234F1B">
              <w:rPr>
                <w:rFonts w:ascii="Times New Roman" w:hAnsi="Times New Roman" w:cs="Times New Roman"/>
                <w:sz w:val="20"/>
                <w:szCs w:val="20"/>
              </w:rPr>
              <w:t xml:space="preserve"> майды б</w:t>
            </w:r>
            <w:r w:rsidRPr="00234F1B">
              <w:rPr>
                <w:rFonts w:ascii="Times New Roman" w:hAnsi="Times New Roman" w:cs="Times New Roman"/>
                <w:sz w:val="20"/>
                <w:szCs w:val="20"/>
                <w:lang w:val="ky-KG"/>
              </w:rPr>
              <w:t>ө</w:t>
            </w:r>
            <w:r w:rsidRPr="00234F1B">
              <w:rPr>
                <w:rFonts w:ascii="Times New Roman" w:hAnsi="Times New Roman" w:cs="Times New Roman"/>
                <w:sz w:val="20"/>
                <w:szCs w:val="20"/>
              </w:rPr>
              <w:t>л</w:t>
            </w:r>
            <w:r w:rsidRPr="00234F1B">
              <w:rPr>
                <w:rFonts w:ascii="Times New Roman" w:hAnsi="Times New Roman" w:cs="Times New Roman"/>
                <w:sz w:val="20"/>
                <w:szCs w:val="20"/>
                <w:lang w:val="ky-KG"/>
              </w:rPr>
              <w:t>ү</w:t>
            </w:r>
            <w:r w:rsidRPr="00234F1B">
              <w:rPr>
                <w:rFonts w:ascii="Times New Roman" w:hAnsi="Times New Roman" w:cs="Times New Roman"/>
                <w:sz w:val="20"/>
                <w:szCs w:val="20"/>
              </w:rPr>
              <w:t>шт</w:t>
            </w:r>
            <w:r w:rsidRPr="00234F1B">
              <w:rPr>
                <w:rFonts w:ascii="Times New Roman" w:hAnsi="Times New Roman" w:cs="Times New Roman"/>
                <w:sz w:val="20"/>
                <w:szCs w:val="20"/>
                <w:lang w:val="ky-KG"/>
              </w:rPr>
              <w:t>ү</w:t>
            </w:r>
            <w:r w:rsidRPr="00234F1B">
              <w:rPr>
                <w:rFonts w:ascii="Times New Roman" w:hAnsi="Times New Roman" w:cs="Times New Roman"/>
                <w:sz w:val="20"/>
                <w:szCs w:val="20"/>
              </w:rPr>
              <w:t>р</w:t>
            </w:r>
            <w:r w:rsidRPr="00234F1B">
              <w:rPr>
                <w:rFonts w:ascii="Times New Roman" w:hAnsi="Times New Roman" w:cs="Times New Roman"/>
                <w:sz w:val="20"/>
                <w:szCs w:val="20"/>
                <w:lang w:val="ky-KG"/>
              </w:rPr>
              <w:t xml:space="preserve">үү боюнча кызмат көрсөтүүлөр, </w:t>
            </w:r>
            <w:r w:rsidRPr="00234F1B">
              <w:rPr>
                <w:rFonts w:ascii="Times New Roman" w:hAnsi="Times New Roman" w:cs="Times New Roman"/>
                <w:bCs/>
                <w:i/>
                <w:sz w:val="20"/>
                <w:szCs w:val="20"/>
              </w:rPr>
              <w:t>млн. сом</w:t>
            </w:r>
          </w:p>
        </w:tc>
        <w:tc>
          <w:tcPr>
            <w:tcW w:w="1136" w:type="dxa"/>
            <w:vAlign w:val="bottom"/>
          </w:tcPr>
          <w:p w14:paraId="6D46F470"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175,3</w:t>
            </w:r>
          </w:p>
        </w:tc>
        <w:tc>
          <w:tcPr>
            <w:tcW w:w="1134" w:type="dxa"/>
            <w:vAlign w:val="bottom"/>
          </w:tcPr>
          <w:p w14:paraId="561C6ACA"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1448,2</w:t>
            </w:r>
          </w:p>
        </w:tc>
        <w:tc>
          <w:tcPr>
            <w:tcW w:w="1142" w:type="dxa"/>
            <w:gridSpan w:val="2"/>
            <w:vAlign w:val="bottom"/>
          </w:tcPr>
          <w:p w14:paraId="1B39BC33"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153,4</w:t>
            </w:r>
          </w:p>
        </w:tc>
        <w:tc>
          <w:tcPr>
            <w:tcW w:w="1126" w:type="dxa"/>
            <w:vAlign w:val="bottom"/>
          </w:tcPr>
          <w:p w14:paraId="10F5AAD3"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1575,1</w:t>
            </w:r>
          </w:p>
        </w:tc>
        <w:tc>
          <w:tcPr>
            <w:tcW w:w="1134" w:type="dxa"/>
            <w:gridSpan w:val="2"/>
            <w:vAlign w:val="bottom"/>
          </w:tcPr>
          <w:p w14:paraId="3BA72044" w14:textId="77777777" w:rsidR="00E20D62" w:rsidRPr="00234F1B" w:rsidRDefault="00E20D62" w:rsidP="00234F1B">
            <w:pPr>
              <w:tabs>
                <w:tab w:val="left" w:pos="495"/>
              </w:tabs>
              <w:spacing w:after="0" w:line="252" w:lineRule="auto"/>
              <w:ind w:right="141"/>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87,5</w:t>
            </w:r>
          </w:p>
        </w:tc>
        <w:tc>
          <w:tcPr>
            <w:tcW w:w="1134" w:type="dxa"/>
            <w:vAlign w:val="bottom"/>
          </w:tcPr>
          <w:p w14:paraId="158DB2B6" w14:textId="77777777" w:rsidR="00E20D62" w:rsidRPr="00234F1B" w:rsidRDefault="00E20D62" w:rsidP="00234F1B">
            <w:pPr>
              <w:tabs>
                <w:tab w:val="left" w:pos="495"/>
              </w:tabs>
              <w:spacing w:after="0" w:line="252" w:lineRule="auto"/>
              <w:ind w:right="141"/>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108,8</w:t>
            </w:r>
          </w:p>
        </w:tc>
      </w:tr>
      <w:tr w:rsidR="00E20D62" w:rsidRPr="00234F1B" w14:paraId="48C7616A" w14:textId="77777777" w:rsidTr="00182115">
        <w:trPr>
          <w:cantSplit/>
          <w:trHeight w:val="212"/>
        </w:trPr>
        <w:tc>
          <w:tcPr>
            <w:tcW w:w="3009" w:type="dxa"/>
            <w:tcBorders>
              <w:top w:val="nil"/>
              <w:left w:val="nil"/>
              <w:bottom w:val="nil"/>
              <w:right w:val="nil"/>
            </w:tcBorders>
            <w:noWrap/>
            <w:vAlign w:val="bottom"/>
            <w:hideMark/>
          </w:tcPr>
          <w:p w14:paraId="41A82918" w14:textId="77777777" w:rsidR="00E20D62" w:rsidRPr="00234F1B" w:rsidRDefault="00E20D62" w:rsidP="00234F1B">
            <w:pPr>
              <w:spacing w:after="0" w:line="254" w:lineRule="auto"/>
              <w:ind w:right="-76"/>
              <w:rPr>
                <w:rFonts w:ascii="Times New Roman" w:hAnsi="Times New Roman" w:cs="Times New Roman"/>
                <w:sz w:val="20"/>
                <w:szCs w:val="20"/>
              </w:rPr>
            </w:pPr>
            <w:r w:rsidRPr="00234F1B">
              <w:rPr>
                <w:rFonts w:ascii="Times New Roman" w:hAnsi="Times New Roman" w:cs="Times New Roman"/>
                <w:sz w:val="20"/>
                <w:szCs w:val="20"/>
                <w:lang w:val="ky-KG"/>
              </w:rPr>
              <w:t>Буу жана ы</w:t>
            </w:r>
            <w:r w:rsidRPr="00234F1B">
              <w:rPr>
                <w:rFonts w:ascii="Times New Roman" w:hAnsi="Times New Roman" w:cs="Times New Roman"/>
                <w:sz w:val="20"/>
                <w:szCs w:val="20"/>
              </w:rPr>
              <w:t xml:space="preserve">сык суу, </w:t>
            </w:r>
            <w:r w:rsidRPr="00234F1B">
              <w:rPr>
                <w:rFonts w:ascii="Times New Roman" w:hAnsi="Times New Roman" w:cs="Times New Roman"/>
                <w:sz w:val="20"/>
                <w:szCs w:val="20"/>
                <w:lang w:val="ky-KG"/>
              </w:rPr>
              <w:t>миң</w:t>
            </w:r>
            <w:r w:rsidRPr="00234F1B">
              <w:rPr>
                <w:rFonts w:ascii="Times New Roman" w:hAnsi="Times New Roman" w:cs="Times New Roman"/>
                <w:i/>
                <w:sz w:val="20"/>
                <w:szCs w:val="20"/>
              </w:rPr>
              <w:t xml:space="preserve"> Гка</w:t>
            </w:r>
            <w:r w:rsidRPr="00234F1B">
              <w:rPr>
                <w:rFonts w:ascii="Times New Roman" w:hAnsi="Times New Roman" w:cs="Times New Roman"/>
                <w:i/>
                <w:sz w:val="20"/>
                <w:szCs w:val="20"/>
                <w:lang w:val="ky-KG"/>
              </w:rPr>
              <w:t>л.</w:t>
            </w:r>
            <w:r w:rsidRPr="00234F1B">
              <w:rPr>
                <w:rFonts w:ascii="Times New Roman" w:hAnsi="Times New Roman" w:cs="Times New Roman"/>
                <w:sz w:val="20"/>
                <w:szCs w:val="20"/>
                <w:lang w:val="ky-KG"/>
              </w:rPr>
              <w:t xml:space="preserve"> </w:t>
            </w:r>
          </w:p>
        </w:tc>
        <w:tc>
          <w:tcPr>
            <w:tcW w:w="1136" w:type="dxa"/>
            <w:tcBorders>
              <w:top w:val="nil"/>
              <w:left w:val="nil"/>
              <w:bottom w:val="nil"/>
              <w:right w:val="nil"/>
            </w:tcBorders>
            <w:vAlign w:val="bottom"/>
          </w:tcPr>
          <w:p w14:paraId="6B3D4E90"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142,3</w:t>
            </w:r>
          </w:p>
        </w:tc>
        <w:tc>
          <w:tcPr>
            <w:tcW w:w="1134" w:type="dxa"/>
            <w:tcBorders>
              <w:top w:val="nil"/>
              <w:left w:val="nil"/>
              <w:bottom w:val="nil"/>
              <w:right w:val="nil"/>
            </w:tcBorders>
            <w:vAlign w:val="bottom"/>
          </w:tcPr>
          <w:p w14:paraId="29FBEA24"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1511,1</w:t>
            </w:r>
          </w:p>
        </w:tc>
        <w:tc>
          <w:tcPr>
            <w:tcW w:w="1142" w:type="dxa"/>
            <w:gridSpan w:val="2"/>
            <w:tcBorders>
              <w:top w:val="nil"/>
              <w:left w:val="nil"/>
              <w:bottom w:val="nil"/>
              <w:right w:val="nil"/>
            </w:tcBorders>
            <w:vAlign w:val="bottom"/>
          </w:tcPr>
          <w:p w14:paraId="40523C6C"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82,7</w:t>
            </w:r>
          </w:p>
        </w:tc>
        <w:tc>
          <w:tcPr>
            <w:tcW w:w="1126" w:type="dxa"/>
            <w:tcBorders>
              <w:top w:val="nil"/>
              <w:left w:val="nil"/>
              <w:bottom w:val="nil"/>
              <w:right w:val="nil"/>
            </w:tcBorders>
            <w:vAlign w:val="bottom"/>
          </w:tcPr>
          <w:p w14:paraId="2DE4D0CE" w14:textId="77777777" w:rsidR="00E20D62" w:rsidRPr="00234F1B" w:rsidRDefault="00E20D62" w:rsidP="00234F1B">
            <w:pPr>
              <w:spacing w:after="0"/>
              <w:jc w:val="center"/>
              <w:rPr>
                <w:rFonts w:ascii="Times New Roman" w:hAnsi="Times New Roman" w:cs="Times New Roman"/>
                <w:sz w:val="20"/>
                <w:szCs w:val="20"/>
                <w:lang w:val="ky-KG"/>
              </w:rPr>
            </w:pPr>
            <w:r w:rsidRPr="00234F1B">
              <w:rPr>
                <w:rFonts w:ascii="Times New Roman" w:hAnsi="Times New Roman" w:cs="Times New Roman"/>
                <w:sz w:val="20"/>
                <w:szCs w:val="20"/>
                <w:lang w:val="ky-KG"/>
              </w:rPr>
              <w:t>1464,4</w:t>
            </w:r>
          </w:p>
        </w:tc>
        <w:tc>
          <w:tcPr>
            <w:tcW w:w="1134" w:type="dxa"/>
            <w:gridSpan w:val="2"/>
            <w:shd w:val="clear" w:color="auto" w:fill="FFFFFF" w:themeFill="background1"/>
            <w:vAlign w:val="bottom"/>
          </w:tcPr>
          <w:p w14:paraId="3E2B32F2" w14:textId="77777777" w:rsidR="00E20D62" w:rsidRPr="00234F1B" w:rsidRDefault="00E20D62" w:rsidP="00234F1B">
            <w:pPr>
              <w:tabs>
                <w:tab w:val="left" w:pos="495"/>
              </w:tabs>
              <w:spacing w:after="0" w:line="252" w:lineRule="auto"/>
              <w:ind w:right="61"/>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58,1</w:t>
            </w:r>
          </w:p>
        </w:tc>
        <w:tc>
          <w:tcPr>
            <w:tcW w:w="1134" w:type="dxa"/>
            <w:shd w:val="clear" w:color="auto" w:fill="FFFFFF" w:themeFill="background1"/>
            <w:vAlign w:val="bottom"/>
          </w:tcPr>
          <w:p w14:paraId="1A4E4C07" w14:textId="77777777" w:rsidR="00E20D62" w:rsidRPr="00234F1B" w:rsidRDefault="00E20D62" w:rsidP="00234F1B">
            <w:pPr>
              <w:tabs>
                <w:tab w:val="left" w:pos="495"/>
              </w:tabs>
              <w:spacing w:after="0" w:line="252" w:lineRule="auto"/>
              <w:ind w:right="141"/>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96,9</w:t>
            </w:r>
          </w:p>
        </w:tc>
      </w:tr>
      <w:tr w:rsidR="00E20D62" w:rsidRPr="00234F1B" w14:paraId="5BED7D03" w14:textId="77777777" w:rsidTr="00182115">
        <w:trPr>
          <w:cantSplit/>
          <w:trHeight w:val="282"/>
        </w:trPr>
        <w:tc>
          <w:tcPr>
            <w:tcW w:w="3009" w:type="dxa"/>
            <w:tcBorders>
              <w:top w:val="nil"/>
              <w:left w:val="nil"/>
              <w:bottom w:val="nil"/>
              <w:right w:val="nil"/>
            </w:tcBorders>
            <w:noWrap/>
            <w:hideMark/>
          </w:tcPr>
          <w:p w14:paraId="23F0F42E" w14:textId="77777777" w:rsidR="00E20D62" w:rsidRPr="00234F1B" w:rsidRDefault="00E20D62" w:rsidP="00234F1B">
            <w:pPr>
              <w:spacing w:after="0" w:line="254" w:lineRule="auto"/>
              <w:ind w:right="-76"/>
              <w:rPr>
                <w:rFonts w:ascii="Times New Roman" w:hAnsi="Times New Roman" w:cs="Times New Roman"/>
                <w:sz w:val="20"/>
                <w:szCs w:val="20"/>
              </w:rPr>
            </w:pPr>
            <w:r w:rsidRPr="00234F1B">
              <w:rPr>
                <w:rFonts w:ascii="Times New Roman" w:hAnsi="Times New Roman" w:cs="Times New Roman"/>
                <w:sz w:val="20"/>
                <w:szCs w:val="20"/>
                <w:lang w:val="ky-KG"/>
              </w:rPr>
              <w:t>Ж</w:t>
            </w:r>
            <w:r w:rsidRPr="00234F1B">
              <w:rPr>
                <w:rFonts w:ascii="Times New Roman" w:hAnsi="Times New Roman" w:cs="Times New Roman"/>
                <w:sz w:val="20"/>
                <w:szCs w:val="20"/>
              </w:rPr>
              <w:t>ылуулук энергиясы</w:t>
            </w:r>
            <w:r w:rsidRPr="00234F1B">
              <w:rPr>
                <w:rFonts w:ascii="Times New Roman" w:hAnsi="Times New Roman" w:cs="Times New Roman"/>
                <w:sz w:val="20"/>
                <w:szCs w:val="20"/>
                <w:lang w:val="ky-KG"/>
              </w:rPr>
              <w:t xml:space="preserve">н бөлүштүрүү боюнча кызмат көрсөтүүлөр, </w:t>
            </w:r>
            <w:r w:rsidRPr="00234F1B">
              <w:rPr>
                <w:rFonts w:ascii="Times New Roman" w:hAnsi="Times New Roman" w:cs="Times New Roman"/>
                <w:i/>
                <w:sz w:val="20"/>
                <w:szCs w:val="20"/>
              </w:rPr>
              <w:t>млн. сом</w:t>
            </w:r>
          </w:p>
        </w:tc>
        <w:tc>
          <w:tcPr>
            <w:tcW w:w="1136" w:type="dxa"/>
            <w:vAlign w:val="bottom"/>
          </w:tcPr>
          <w:p w14:paraId="6DD445ED" w14:textId="77777777" w:rsidR="00E20D62" w:rsidRPr="00234F1B" w:rsidRDefault="00E20D62" w:rsidP="00234F1B">
            <w:pPr>
              <w:tabs>
                <w:tab w:val="left" w:pos="922"/>
              </w:tabs>
              <w:spacing w:after="0" w:line="252" w:lineRule="auto"/>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177,0</w:t>
            </w:r>
          </w:p>
        </w:tc>
        <w:tc>
          <w:tcPr>
            <w:tcW w:w="1134" w:type="dxa"/>
            <w:shd w:val="clear" w:color="auto" w:fill="FFFFFF" w:themeFill="background1"/>
            <w:vAlign w:val="bottom"/>
          </w:tcPr>
          <w:p w14:paraId="038B7E4D" w14:textId="77777777" w:rsidR="00E20D62" w:rsidRPr="00234F1B" w:rsidRDefault="00E20D62" w:rsidP="00234F1B">
            <w:pPr>
              <w:spacing w:after="0" w:line="252" w:lineRule="auto"/>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1812,6</w:t>
            </w:r>
          </w:p>
        </w:tc>
        <w:tc>
          <w:tcPr>
            <w:tcW w:w="1134" w:type="dxa"/>
            <w:vAlign w:val="bottom"/>
          </w:tcPr>
          <w:p w14:paraId="1979045A" w14:textId="77777777" w:rsidR="00E20D62" w:rsidRPr="00234F1B" w:rsidRDefault="00E20D62" w:rsidP="00234F1B">
            <w:pPr>
              <w:spacing w:after="0" w:line="252" w:lineRule="auto"/>
              <w:ind w:right="10"/>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118,8</w:t>
            </w:r>
          </w:p>
        </w:tc>
        <w:tc>
          <w:tcPr>
            <w:tcW w:w="1134" w:type="dxa"/>
            <w:gridSpan w:val="2"/>
            <w:shd w:val="clear" w:color="auto" w:fill="FFFFFF" w:themeFill="background1"/>
            <w:vAlign w:val="bottom"/>
          </w:tcPr>
          <w:p w14:paraId="52A8A2E5" w14:textId="77777777" w:rsidR="00E20D62" w:rsidRPr="00234F1B" w:rsidRDefault="00E20D62" w:rsidP="00234F1B">
            <w:pPr>
              <w:tabs>
                <w:tab w:val="left" w:pos="317"/>
              </w:tabs>
              <w:spacing w:after="0" w:line="252" w:lineRule="auto"/>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2996,2</w:t>
            </w:r>
          </w:p>
        </w:tc>
        <w:tc>
          <w:tcPr>
            <w:tcW w:w="1134" w:type="dxa"/>
            <w:gridSpan w:val="2"/>
            <w:shd w:val="clear" w:color="auto" w:fill="FFFFFF" w:themeFill="background1"/>
            <w:vAlign w:val="bottom"/>
          </w:tcPr>
          <w:p w14:paraId="2A7E1FDB" w14:textId="77777777" w:rsidR="00E20D62" w:rsidRPr="00234F1B" w:rsidRDefault="00E20D62" w:rsidP="00234F1B">
            <w:pPr>
              <w:spacing w:after="0" w:line="252" w:lineRule="auto"/>
              <w:ind w:right="141"/>
              <w:contextualSpacing/>
              <w:jc w:val="center"/>
              <w:rPr>
                <w:rFonts w:ascii="Times New Roman" w:hAnsi="Times New Roman" w:cs="Times New Roman"/>
                <w:bCs/>
                <w:sz w:val="20"/>
                <w:szCs w:val="20"/>
                <w:lang w:val="ky-KG"/>
              </w:rPr>
            </w:pPr>
            <w:r w:rsidRPr="00234F1B">
              <w:rPr>
                <w:rFonts w:ascii="Times New Roman" w:hAnsi="Times New Roman" w:cs="Times New Roman"/>
                <w:bCs/>
                <w:sz w:val="20"/>
                <w:szCs w:val="20"/>
                <w:lang w:val="ky-KG"/>
              </w:rPr>
              <w:t>67,1</w:t>
            </w:r>
          </w:p>
        </w:tc>
        <w:tc>
          <w:tcPr>
            <w:tcW w:w="1134" w:type="dxa"/>
            <w:shd w:val="clear" w:color="auto" w:fill="FFFFFF" w:themeFill="background1"/>
            <w:vAlign w:val="bottom"/>
          </w:tcPr>
          <w:p w14:paraId="4398E748" w14:textId="77777777" w:rsidR="00E20D62" w:rsidRPr="00234F1B" w:rsidRDefault="00E20D62" w:rsidP="00234F1B">
            <w:pPr>
              <w:spacing w:after="0" w:line="252" w:lineRule="auto"/>
              <w:ind w:right="141"/>
              <w:contextualSpacing/>
              <w:jc w:val="center"/>
              <w:rPr>
                <w:rFonts w:ascii="Times New Roman" w:hAnsi="Times New Roman" w:cs="Times New Roman"/>
                <w:bCs/>
                <w:sz w:val="20"/>
                <w:szCs w:val="20"/>
              </w:rPr>
            </w:pPr>
            <w:r w:rsidRPr="00234F1B">
              <w:rPr>
                <w:rFonts w:ascii="Times New Roman" w:hAnsi="Times New Roman" w:cs="Times New Roman"/>
                <w:bCs/>
                <w:sz w:val="20"/>
                <w:szCs w:val="20"/>
                <w:lang w:val="ky-KG"/>
              </w:rPr>
              <w:t>1,7 эсе</w:t>
            </w:r>
          </w:p>
        </w:tc>
      </w:tr>
      <w:tr w:rsidR="00E20D62" w:rsidRPr="00725816" w14:paraId="72FA7B42" w14:textId="77777777" w:rsidTr="00182115">
        <w:trPr>
          <w:cantSplit/>
          <w:trHeight w:hRule="exact" w:val="362"/>
        </w:trPr>
        <w:tc>
          <w:tcPr>
            <w:tcW w:w="3009" w:type="dxa"/>
            <w:tcBorders>
              <w:top w:val="nil"/>
              <w:left w:val="nil"/>
              <w:bottom w:val="single" w:sz="8" w:space="0" w:color="auto"/>
              <w:right w:val="nil"/>
            </w:tcBorders>
            <w:noWrap/>
          </w:tcPr>
          <w:p w14:paraId="40E1BD59" w14:textId="77777777" w:rsidR="00E20D62" w:rsidRPr="00725816" w:rsidRDefault="00E20D62" w:rsidP="00182115">
            <w:pPr>
              <w:spacing w:line="254" w:lineRule="auto"/>
              <w:ind w:left="176" w:right="-76" w:hanging="176"/>
              <w:rPr>
                <w:bCs/>
                <w:sz w:val="20"/>
              </w:rPr>
            </w:pPr>
          </w:p>
        </w:tc>
        <w:tc>
          <w:tcPr>
            <w:tcW w:w="1136" w:type="dxa"/>
            <w:tcBorders>
              <w:top w:val="nil"/>
              <w:left w:val="nil"/>
              <w:bottom w:val="single" w:sz="8" w:space="0" w:color="auto"/>
              <w:right w:val="nil"/>
            </w:tcBorders>
            <w:noWrap/>
            <w:vAlign w:val="bottom"/>
          </w:tcPr>
          <w:p w14:paraId="2F29D055" w14:textId="77777777" w:rsidR="00E20D62" w:rsidRPr="00725816" w:rsidRDefault="00E20D62" w:rsidP="00182115">
            <w:pPr>
              <w:spacing w:line="254" w:lineRule="auto"/>
              <w:jc w:val="right"/>
              <w:rPr>
                <w:sz w:val="20"/>
              </w:rPr>
            </w:pPr>
          </w:p>
        </w:tc>
        <w:tc>
          <w:tcPr>
            <w:tcW w:w="1134" w:type="dxa"/>
            <w:tcBorders>
              <w:top w:val="nil"/>
              <w:left w:val="nil"/>
              <w:bottom w:val="single" w:sz="8" w:space="0" w:color="auto"/>
              <w:right w:val="nil"/>
            </w:tcBorders>
            <w:vAlign w:val="bottom"/>
          </w:tcPr>
          <w:p w14:paraId="722A0DEA" w14:textId="77777777" w:rsidR="00E20D62" w:rsidRPr="00725816" w:rsidRDefault="00E20D62" w:rsidP="00182115">
            <w:pPr>
              <w:spacing w:line="254" w:lineRule="auto"/>
              <w:jc w:val="right"/>
              <w:rPr>
                <w:sz w:val="20"/>
              </w:rPr>
            </w:pPr>
          </w:p>
        </w:tc>
        <w:tc>
          <w:tcPr>
            <w:tcW w:w="1134" w:type="dxa"/>
            <w:tcBorders>
              <w:top w:val="nil"/>
              <w:left w:val="nil"/>
              <w:bottom w:val="single" w:sz="8" w:space="0" w:color="auto"/>
              <w:right w:val="nil"/>
            </w:tcBorders>
            <w:noWrap/>
            <w:vAlign w:val="bottom"/>
          </w:tcPr>
          <w:p w14:paraId="5264BD52" w14:textId="77777777" w:rsidR="00E20D62" w:rsidRPr="00725816" w:rsidRDefault="00E20D62" w:rsidP="00182115">
            <w:pPr>
              <w:spacing w:line="254" w:lineRule="auto"/>
              <w:jc w:val="right"/>
              <w:rPr>
                <w:sz w:val="20"/>
              </w:rPr>
            </w:pPr>
          </w:p>
        </w:tc>
        <w:tc>
          <w:tcPr>
            <w:tcW w:w="1134" w:type="dxa"/>
            <w:gridSpan w:val="2"/>
            <w:tcBorders>
              <w:top w:val="nil"/>
              <w:left w:val="nil"/>
              <w:bottom w:val="single" w:sz="8" w:space="0" w:color="auto"/>
              <w:right w:val="nil"/>
            </w:tcBorders>
            <w:vAlign w:val="bottom"/>
          </w:tcPr>
          <w:p w14:paraId="7DBFE19B" w14:textId="77777777" w:rsidR="00E20D62" w:rsidRPr="00725816" w:rsidRDefault="00E20D62" w:rsidP="00182115">
            <w:pPr>
              <w:spacing w:line="254" w:lineRule="auto"/>
              <w:jc w:val="right"/>
              <w:rPr>
                <w:sz w:val="20"/>
              </w:rPr>
            </w:pPr>
          </w:p>
        </w:tc>
        <w:tc>
          <w:tcPr>
            <w:tcW w:w="1134" w:type="dxa"/>
            <w:gridSpan w:val="2"/>
            <w:tcBorders>
              <w:top w:val="nil"/>
              <w:left w:val="nil"/>
              <w:bottom w:val="single" w:sz="8" w:space="0" w:color="auto"/>
              <w:right w:val="nil"/>
            </w:tcBorders>
            <w:noWrap/>
            <w:vAlign w:val="bottom"/>
          </w:tcPr>
          <w:p w14:paraId="453EE9F3" w14:textId="77777777" w:rsidR="00E20D62" w:rsidRPr="00725816" w:rsidRDefault="00E20D62" w:rsidP="00182115">
            <w:pPr>
              <w:tabs>
                <w:tab w:val="left" w:pos="495"/>
              </w:tabs>
              <w:spacing w:line="254" w:lineRule="auto"/>
              <w:ind w:left="-675" w:right="34" w:firstLine="542"/>
              <w:contextualSpacing/>
              <w:jc w:val="right"/>
              <w:rPr>
                <w:bCs/>
                <w:sz w:val="20"/>
              </w:rPr>
            </w:pPr>
          </w:p>
        </w:tc>
        <w:tc>
          <w:tcPr>
            <w:tcW w:w="1134" w:type="dxa"/>
            <w:tcBorders>
              <w:top w:val="nil"/>
              <w:left w:val="nil"/>
              <w:bottom w:val="single" w:sz="8" w:space="0" w:color="auto"/>
              <w:right w:val="nil"/>
            </w:tcBorders>
            <w:vAlign w:val="bottom"/>
          </w:tcPr>
          <w:p w14:paraId="19A1E5D2" w14:textId="77777777" w:rsidR="00E20D62" w:rsidRPr="00725816" w:rsidRDefault="00E20D62" w:rsidP="00182115">
            <w:pPr>
              <w:tabs>
                <w:tab w:val="left" w:pos="495"/>
              </w:tabs>
              <w:spacing w:line="254" w:lineRule="auto"/>
              <w:ind w:right="141"/>
              <w:contextualSpacing/>
              <w:jc w:val="right"/>
              <w:rPr>
                <w:bCs/>
                <w:sz w:val="20"/>
              </w:rPr>
            </w:pPr>
          </w:p>
        </w:tc>
      </w:tr>
    </w:tbl>
    <w:p w14:paraId="0E57883E" w14:textId="77777777" w:rsidR="00E20D62" w:rsidRPr="00AA14B9" w:rsidRDefault="00E20D62" w:rsidP="00E20D62">
      <w:pPr>
        <w:ind w:firstLine="737"/>
        <w:jc w:val="both"/>
        <w:rPr>
          <w:sz w:val="6"/>
          <w:szCs w:val="6"/>
          <w:lang w:val="ky-KG"/>
        </w:rPr>
      </w:pPr>
    </w:p>
    <w:p w14:paraId="4F127057" w14:textId="77777777" w:rsidR="00E20D62" w:rsidRPr="000D60AF" w:rsidRDefault="00E20D62" w:rsidP="000D60AF">
      <w:pPr>
        <w:spacing w:after="0"/>
        <w:ind w:firstLine="737"/>
        <w:jc w:val="both"/>
        <w:rPr>
          <w:rFonts w:ascii="Times New Roman" w:hAnsi="Times New Roman" w:cs="Times New Roman"/>
          <w:sz w:val="24"/>
          <w:szCs w:val="24"/>
          <w:lang w:val="ky-KG"/>
        </w:rPr>
      </w:pPr>
      <w:r w:rsidRPr="000D60AF">
        <w:rPr>
          <w:rFonts w:ascii="Times New Roman" w:hAnsi="Times New Roman" w:cs="Times New Roman"/>
          <w:sz w:val="24"/>
          <w:szCs w:val="24"/>
          <w:lang w:val="ky-KG"/>
        </w:rPr>
        <w:t xml:space="preserve">2025-ж. январь-октябрында </w:t>
      </w:r>
      <w:r w:rsidRPr="000D60AF">
        <w:rPr>
          <w:rFonts w:ascii="Times New Roman" w:hAnsi="Times New Roman" w:cs="Times New Roman"/>
          <w:i/>
          <w:sz w:val="24"/>
          <w:szCs w:val="24"/>
          <w:lang w:val="ky-KG"/>
        </w:rPr>
        <w:t>суу менен камсыздоо, тазалоо, калдыктарды иштетүү жана кайра пайдалануучу чийки затты алуудагы</w:t>
      </w:r>
      <w:r w:rsidRPr="000D60AF">
        <w:rPr>
          <w:rFonts w:ascii="Times New Roman" w:hAnsi="Times New Roman" w:cs="Times New Roman"/>
          <w:sz w:val="24"/>
          <w:szCs w:val="24"/>
          <w:lang w:val="ky-KG"/>
        </w:rPr>
        <w:t xml:space="preserve"> кызмат көрсөтүүлөрдүн көлөмү 2988,6 млн. сомду, физикалык көлөмдүн индекси 118,6 пайызды түздү, октябрда </w:t>
      </w:r>
      <w:proofErr w:type="spellStart"/>
      <w:r w:rsidRPr="000D60AF">
        <w:rPr>
          <w:rFonts w:ascii="Times New Roman" w:hAnsi="Times New Roman" w:cs="Times New Roman"/>
          <w:sz w:val="24"/>
          <w:szCs w:val="24"/>
          <w:lang w:val="ky-KG"/>
        </w:rPr>
        <w:t>тиешелүүгүнө</w:t>
      </w:r>
      <w:proofErr w:type="spellEnd"/>
      <w:r w:rsidRPr="000D60AF">
        <w:rPr>
          <w:rFonts w:ascii="Times New Roman" w:hAnsi="Times New Roman" w:cs="Times New Roman"/>
          <w:sz w:val="24"/>
          <w:szCs w:val="24"/>
          <w:lang w:val="ky-KG"/>
        </w:rPr>
        <w:t xml:space="preserve"> жараша 333,7 </w:t>
      </w:r>
      <w:proofErr w:type="spellStart"/>
      <w:r w:rsidRPr="000D60AF">
        <w:rPr>
          <w:rFonts w:ascii="Times New Roman" w:hAnsi="Times New Roman" w:cs="Times New Roman"/>
          <w:sz w:val="24"/>
          <w:szCs w:val="24"/>
          <w:lang w:val="ky-KG"/>
        </w:rPr>
        <w:t>млн.сомду</w:t>
      </w:r>
      <w:proofErr w:type="spellEnd"/>
      <w:r w:rsidRPr="000D60AF">
        <w:rPr>
          <w:rFonts w:ascii="Times New Roman" w:hAnsi="Times New Roman" w:cs="Times New Roman"/>
          <w:sz w:val="24"/>
          <w:szCs w:val="24"/>
          <w:lang w:val="ky-KG"/>
        </w:rPr>
        <w:t xml:space="preserve"> жана 123,4 пайызды түздү.</w:t>
      </w:r>
    </w:p>
    <w:p w14:paraId="116C8DD4" w14:textId="77777777" w:rsidR="00E20D62" w:rsidRPr="00AA14B9" w:rsidRDefault="00E20D62" w:rsidP="00E20D62">
      <w:pPr>
        <w:ind w:firstLine="737"/>
        <w:jc w:val="both"/>
        <w:rPr>
          <w:sz w:val="4"/>
          <w:szCs w:val="4"/>
          <w:lang w:val="ky-KG"/>
        </w:rPr>
      </w:pPr>
    </w:p>
    <w:p w14:paraId="0C89B7CA" w14:textId="77777777" w:rsidR="00E20D62" w:rsidRPr="000D60AF" w:rsidRDefault="00E20D62" w:rsidP="000D60AF">
      <w:pPr>
        <w:spacing w:after="0"/>
        <w:ind w:left="1418" w:hanging="1418"/>
        <w:rPr>
          <w:rFonts w:ascii="Times New Roman" w:hAnsi="Times New Roman" w:cs="Times New Roman"/>
          <w:b/>
          <w:sz w:val="24"/>
          <w:szCs w:val="24"/>
          <w:lang w:val="ky-KG"/>
        </w:rPr>
      </w:pPr>
      <w:r w:rsidRPr="000D60AF">
        <w:rPr>
          <w:rFonts w:ascii="Times New Roman" w:hAnsi="Times New Roman" w:cs="Times New Roman"/>
          <w:b/>
          <w:sz w:val="24"/>
          <w:szCs w:val="24"/>
          <w:lang w:val="ky-KG"/>
        </w:rPr>
        <w:t>11-таблица: Январь-</w:t>
      </w:r>
      <w:proofErr w:type="spellStart"/>
      <w:r w:rsidRPr="000D60AF">
        <w:rPr>
          <w:rFonts w:ascii="Times New Roman" w:hAnsi="Times New Roman" w:cs="Times New Roman"/>
          <w:b/>
          <w:sz w:val="24"/>
          <w:szCs w:val="24"/>
          <w:lang w:val="ky-KG"/>
        </w:rPr>
        <w:t>октябрдагы</w:t>
      </w:r>
      <w:proofErr w:type="spellEnd"/>
      <w:r w:rsidRPr="000D60AF">
        <w:rPr>
          <w:rFonts w:ascii="Times New Roman" w:hAnsi="Times New Roman" w:cs="Times New Roman"/>
          <w:b/>
          <w:sz w:val="24"/>
          <w:szCs w:val="24"/>
          <w:lang w:val="ky-KG"/>
        </w:rPr>
        <w:t xml:space="preserve"> суу менен камсыздоо, тазалоо, калдыктарды иштетүү жана кайра пайдалануучу чийки затты алуу </w:t>
      </w:r>
    </w:p>
    <w:p w14:paraId="23B204FE" w14:textId="77777777" w:rsidR="000D60AF" w:rsidRPr="000D60AF" w:rsidRDefault="000D60AF" w:rsidP="000D60AF">
      <w:pPr>
        <w:rPr>
          <w:b/>
          <w:sz w:val="2"/>
          <w:szCs w:val="2"/>
          <w:lang w:val="ky-KG"/>
        </w:rPr>
      </w:pPr>
    </w:p>
    <w:tbl>
      <w:tblPr>
        <w:tblpPr w:leftFromText="180" w:rightFromText="180" w:bottomFromText="160" w:vertAnchor="text" w:tblpY="1"/>
        <w:tblOverlap w:val="never"/>
        <w:tblW w:w="5000" w:type="pct"/>
        <w:tblCellMar>
          <w:left w:w="31" w:type="dxa"/>
          <w:right w:w="31" w:type="dxa"/>
        </w:tblCellMar>
        <w:tblLook w:val="04A0" w:firstRow="1" w:lastRow="0" w:firstColumn="1" w:lastColumn="0" w:noHBand="0" w:noVBand="1"/>
      </w:tblPr>
      <w:tblGrid>
        <w:gridCol w:w="3209"/>
        <w:gridCol w:w="1012"/>
        <w:gridCol w:w="986"/>
        <w:gridCol w:w="988"/>
        <w:gridCol w:w="911"/>
        <w:gridCol w:w="994"/>
        <w:gridCol w:w="1255"/>
      </w:tblGrid>
      <w:tr w:rsidR="00E20D62" w:rsidRPr="000D60AF" w14:paraId="7A5FC2DE" w14:textId="77777777" w:rsidTr="00182115">
        <w:trPr>
          <w:trHeight w:val="409"/>
          <w:tblHeader/>
        </w:trPr>
        <w:tc>
          <w:tcPr>
            <w:tcW w:w="1715" w:type="pct"/>
            <w:vMerge w:val="restart"/>
            <w:tcBorders>
              <w:top w:val="single" w:sz="8" w:space="0" w:color="auto"/>
              <w:left w:val="nil"/>
              <w:bottom w:val="single" w:sz="8" w:space="0" w:color="auto"/>
              <w:right w:val="nil"/>
            </w:tcBorders>
          </w:tcPr>
          <w:p w14:paraId="6817AD9E" w14:textId="77777777" w:rsidR="00E20D62" w:rsidRPr="000D60AF" w:rsidRDefault="00E20D62" w:rsidP="000D60AF">
            <w:pPr>
              <w:spacing w:after="0" w:line="254" w:lineRule="auto"/>
              <w:ind w:left="113" w:hanging="113"/>
              <w:rPr>
                <w:rFonts w:ascii="Times New Roman" w:hAnsi="Times New Roman" w:cs="Times New Roman"/>
                <w:b/>
                <w:bCs/>
                <w:sz w:val="20"/>
                <w:szCs w:val="20"/>
                <w:lang w:val="ky-KG"/>
              </w:rPr>
            </w:pPr>
          </w:p>
        </w:tc>
        <w:tc>
          <w:tcPr>
            <w:tcW w:w="2083" w:type="pct"/>
            <w:gridSpan w:val="4"/>
            <w:tcBorders>
              <w:top w:val="single" w:sz="8" w:space="0" w:color="auto"/>
              <w:left w:val="nil"/>
              <w:bottom w:val="single" w:sz="4" w:space="0" w:color="auto"/>
              <w:right w:val="nil"/>
            </w:tcBorders>
            <w:vAlign w:val="center"/>
            <w:hideMark/>
          </w:tcPr>
          <w:p w14:paraId="6F6C7417" w14:textId="77777777" w:rsidR="00E20D62" w:rsidRPr="000D60AF" w:rsidRDefault="00E20D62" w:rsidP="000D60AF">
            <w:pPr>
              <w:spacing w:after="0" w:line="254" w:lineRule="auto"/>
              <w:ind w:left="885"/>
              <w:jc w:val="center"/>
              <w:rPr>
                <w:rFonts w:ascii="Times New Roman" w:hAnsi="Times New Roman" w:cs="Times New Roman"/>
                <w:b/>
                <w:bCs/>
                <w:sz w:val="20"/>
                <w:szCs w:val="20"/>
              </w:rPr>
            </w:pPr>
            <w:r w:rsidRPr="000D60AF">
              <w:rPr>
                <w:rFonts w:ascii="Times New Roman" w:hAnsi="Times New Roman" w:cs="Times New Roman"/>
                <w:b/>
                <w:bCs/>
                <w:sz w:val="20"/>
                <w:szCs w:val="20"/>
                <w:lang w:val="ky-KG"/>
              </w:rPr>
              <w:t>Өндүрүлдү</w:t>
            </w:r>
            <w:r w:rsidRPr="000D60AF">
              <w:rPr>
                <w:rFonts w:ascii="Times New Roman" w:hAnsi="Times New Roman" w:cs="Times New Roman"/>
                <w:b/>
                <w:bCs/>
                <w:sz w:val="20"/>
                <w:szCs w:val="20"/>
              </w:rPr>
              <w:t xml:space="preserve"> – </w:t>
            </w:r>
            <w:r w:rsidRPr="000D60AF">
              <w:rPr>
                <w:rFonts w:ascii="Times New Roman" w:hAnsi="Times New Roman" w:cs="Times New Roman"/>
                <w:b/>
                <w:bCs/>
                <w:sz w:val="20"/>
                <w:szCs w:val="20"/>
                <w:lang w:val="ky-KG"/>
              </w:rPr>
              <w:t>бардыгы</w:t>
            </w:r>
          </w:p>
        </w:tc>
        <w:tc>
          <w:tcPr>
            <w:tcW w:w="1202" w:type="pct"/>
            <w:gridSpan w:val="2"/>
            <w:tcBorders>
              <w:top w:val="single" w:sz="8" w:space="0" w:color="auto"/>
              <w:left w:val="nil"/>
              <w:bottom w:val="single" w:sz="4" w:space="0" w:color="auto"/>
              <w:right w:val="nil"/>
            </w:tcBorders>
            <w:vAlign w:val="bottom"/>
            <w:hideMark/>
          </w:tcPr>
          <w:p w14:paraId="2EAE9390" w14:textId="77777777" w:rsidR="00E20D62" w:rsidRPr="000D60AF" w:rsidRDefault="00E20D62" w:rsidP="000D60AF">
            <w:pPr>
              <w:spacing w:after="0" w:line="254" w:lineRule="auto"/>
              <w:jc w:val="center"/>
              <w:rPr>
                <w:rFonts w:ascii="Times New Roman" w:hAnsi="Times New Roman" w:cs="Times New Roman"/>
                <w:b/>
                <w:bCs/>
                <w:sz w:val="20"/>
                <w:szCs w:val="20"/>
              </w:rPr>
            </w:pPr>
            <w:r w:rsidRPr="000D60AF">
              <w:rPr>
                <w:rFonts w:ascii="Times New Roman" w:hAnsi="Times New Roman" w:cs="Times New Roman"/>
                <w:b/>
                <w:sz w:val="20"/>
                <w:szCs w:val="20"/>
                <w:lang w:val="ky-KG"/>
              </w:rPr>
              <w:t>Мурунку жылдын тиешелүү мезгилине карата пайыз менен</w:t>
            </w:r>
            <w:r w:rsidRPr="000D60AF">
              <w:rPr>
                <w:rFonts w:ascii="Times New Roman" w:hAnsi="Times New Roman" w:cs="Times New Roman"/>
                <w:b/>
                <w:bCs/>
                <w:sz w:val="20"/>
                <w:szCs w:val="20"/>
                <w:lang w:val="ky-KG"/>
              </w:rPr>
              <w:t xml:space="preserve"> </w:t>
            </w:r>
          </w:p>
        </w:tc>
      </w:tr>
      <w:tr w:rsidR="00E20D62" w:rsidRPr="000D60AF" w14:paraId="553FC96B" w14:textId="77777777" w:rsidTr="00182115">
        <w:trPr>
          <w:trHeight w:val="149"/>
          <w:tblHeader/>
        </w:trPr>
        <w:tc>
          <w:tcPr>
            <w:tcW w:w="0" w:type="auto"/>
            <w:vMerge/>
            <w:tcBorders>
              <w:top w:val="single" w:sz="8" w:space="0" w:color="auto"/>
              <w:left w:val="nil"/>
              <w:bottom w:val="single" w:sz="8" w:space="0" w:color="auto"/>
              <w:right w:val="nil"/>
            </w:tcBorders>
            <w:vAlign w:val="center"/>
            <w:hideMark/>
          </w:tcPr>
          <w:p w14:paraId="46C3AA65" w14:textId="77777777" w:rsidR="00E20D62" w:rsidRPr="000D60AF" w:rsidRDefault="00E20D62" w:rsidP="000D60AF">
            <w:pPr>
              <w:spacing w:after="0"/>
              <w:rPr>
                <w:rFonts w:ascii="Times New Roman" w:hAnsi="Times New Roman" w:cs="Times New Roman"/>
                <w:b/>
                <w:bCs/>
                <w:sz w:val="20"/>
                <w:szCs w:val="20"/>
                <w:lang w:val="ky-KG"/>
              </w:rPr>
            </w:pPr>
          </w:p>
        </w:tc>
        <w:tc>
          <w:tcPr>
            <w:tcW w:w="1068" w:type="pct"/>
            <w:gridSpan w:val="2"/>
            <w:tcBorders>
              <w:top w:val="single" w:sz="4" w:space="0" w:color="auto"/>
              <w:left w:val="nil"/>
              <w:bottom w:val="single" w:sz="4" w:space="0" w:color="auto"/>
              <w:right w:val="nil"/>
            </w:tcBorders>
            <w:vAlign w:val="bottom"/>
            <w:hideMark/>
          </w:tcPr>
          <w:p w14:paraId="5B6CC652" w14:textId="77777777" w:rsidR="00E20D62" w:rsidRPr="000D60AF" w:rsidRDefault="00E20D62" w:rsidP="000D60AF">
            <w:pPr>
              <w:spacing w:after="0" w:line="254" w:lineRule="auto"/>
              <w:jc w:val="center"/>
              <w:rPr>
                <w:rFonts w:ascii="Times New Roman" w:hAnsi="Times New Roman" w:cs="Times New Roman"/>
                <w:b/>
                <w:bCs/>
                <w:sz w:val="20"/>
                <w:szCs w:val="20"/>
                <w:lang w:val="ky-KG"/>
              </w:rPr>
            </w:pPr>
            <w:r w:rsidRPr="000D60AF">
              <w:rPr>
                <w:rFonts w:ascii="Times New Roman" w:hAnsi="Times New Roman" w:cs="Times New Roman"/>
                <w:b/>
                <w:bCs/>
                <w:sz w:val="20"/>
                <w:szCs w:val="20"/>
              </w:rPr>
              <w:t>2024</w:t>
            </w:r>
          </w:p>
        </w:tc>
        <w:tc>
          <w:tcPr>
            <w:tcW w:w="1015" w:type="pct"/>
            <w:gridSpan w:val="2"/>
            <w:tcBorders>
              <w:top w:val="single" w:sz="4" w:space="0" w:color="auto"/>
              <w:left w:val="nil"/>
              <w:bottom w:val="single" w:sz="4" w:space="0" w:color="auto"/>
              <w:right w:val="nil"/>
            </w:tcBorders>
            <w:hideMark/>
          </w:tcPr>
          <w:p w14:paraId="77012BA0" w14:textId="77777777" w:rsidR="00E20D62" w:rsidRPr="000D60AF" w:rsidRDefault="00E20D62" w:rsidP="000D60AF">
            <w:pPr>
              <w:spacing w:after="0" w:line="254" w:lineRule="auto"/>
              <w:ind w:left="-108" w:right="-109"/>
              <w:jc w:val="center"/>
              <w:rPr>
                <w:rFonts w:ascii="Times New Roman" w:hAnsi="Times New Roman" w:cs="Times New Roman"/>
                <w:b/>
                <w:bCs/>
                <w:sz w:val="20"/>
                <w:szCs w:val="20"/>
                <w:lang w:val="ky-KG"/>
              </w:rPr>
            </w:pPr>
            <w:r w:rsidRPr="000D60AF">
              <w:rPr>
                <w:rFonts w:ascii="Times New Roman" w:hAnsi="Times New Roman" w:cs="Times New Roman"/>
                <w:b/>
                <w:bCs/>
                <w:sz w:val="20"/>
                <w:szCs w:val="20"/>
              </w:rPr>
              <w:t>2025</w:t>
            </w:r>
          </w:p>
        </w:tc>
        <w:tc>
          <w:tcPr>
            <w:tcW w:w="1202" w:type="pct"/>
            <w:gridSpan w:val="2"/>
            <w:tcBorders>
              <w:top w:val="single" w:sz="4" w:space="0" w:color="auto"/>
              <w:left w:val="nil"/>
              <w:bottom w:val="single" w:sz="4" w:space="0" w:color="auto"/>
              <w:right w:val="nil"/>
            </w:tcBorders>
            <w:vAlign w:val="bottom"/>
            <w:hideMark/>
          </w:tcPr>
          <w:p w14:paraId="02F3924A" w14:textId="77777777" w:rsidR="00E20D62" w:rsidRPr="000D60AF" w:rsidRDefault="00E20D62" w:rsidP="000D60AF">
            <w:pPr>
              <w:spacing w:after="0" w:line="254" w:lineRule="auto"/>
              <w:ind w:left="-108" w:right="-109"/>
              <w:jc w:val="center"/>
              <w:rPr>
                <w:rFonts w:ascii="Times New Roman" w:hAnsi="Times New Roman" w:cs="Times New Roman"/>
                <w:b/>
                <w:bCs/>
                <w:sz w:val="20"/>
                <w:szCs w:val="20"/>
                <w:lang w:val="ky-KG"/>
              </w:rPr>
            </w:pPr>
            <w:r w:rsidRPr="000D60AF">
              <w:rPr>
                <w:rFonts w:ascii="Times New Roman" w:hAnsi="Times New Roman" w:cs="Times New Roman"/>
                <w:b/>
                <w:bCs/>
                <w:sz w:val="20"/>
                <w:szCs w:val="20"/>
              </w:rPr>
              <w:t>2025</w:t>
            </w:r>
          </w:p>
        </w:tc>
      </w:tr>
      <w:tr w:rsidR="00E20D62" w:rsidRPr="000D60AF" w14:paraId="13405339" w14:textId="77777777" w:rsidTr="00182115">
        <w:trPr>
          <w:trHeight w:val="139"/>
          <w:tblHeader/>
        </w:trPr>
        <w:tc>
          <w:tcPr>
            <w:tcW w:w="0" w:type="auto"/>
            <w:vMerge/>
            <w:tcBorders>
              <w:top w:val="single" w:sz="8" w:space="0" w:color="auto"/>
              <w:left w:val="nil"/>
              <w:bottom w:val="single" w:sz="8" w:space="0" w:color="auto"/>
              <w:right w:val="nil"/>
            </w:tcBorders>
            <w:vAlign w:val="center"/>
            <w:hideMark/>
          </w:tcPr>
          <w:p w14:paraId="0B1EF1FB" w14:textId="77777777" w:rsidR="00E20D62" w:rsidRPr="000D60AF" w:rsidRDefault="00E20D62" w:rsidP="000D60AF">
            <w:pPr>
              <w:spacing w:after="0"/>
              <w:rPr>
                <w:rFonts w:ascii="Times New Roman" w:hAnsi="Times New Roman" w:cs="Times New Roman"/>
                <w:b/>
                <w:bCs/>
                <w:sz w:val="20"/>
                <w:szCs w:val="20"/>
                <w:lang w:val="ky-KG"/>
              </w:rPr>
            </w:pPr>
          </w:p>
        </w:tc>
        <w:tc>
          <w:tcPr>
            <w:tcW w:w="541" w:type="pct"/>
            <w:tcBorders>
              <w:top w:val="single" w:sz="4" w:space="0" w:color="auto"/>
              <w:left w:val="nil"/>
              <w:bottom w:val="single" w:sz="4" w:space="0" w:color="auto"/>
              <w:right w:val="nil"/>
            </w:tcBorders>
            <w:vAlign w:val="center"/>
            <w:hideMark/>
          </w:tcPr>
          <w:p w14:paraId="3D35E813" w14:textId="77777777" w:rsidR="00E20D62" w:rsidRPr="000D60AF" w:rsidRDefault="00E20D62" w:rsidP="000D60AF">
            <w:pPr>
              <w:spacing w:after="0" w:line="254" w:lineRule="auto"/>
              <w:jc w:val="center"/>
              <w:rPr>
                <w:rFonts w:ascii="Times New Roman" w:hAnsi="Times New Roman" w:cs="Times New Roman"/>
                <w:b/>
                <w:bCs/>
                <w:sz w:val="20"/>
                <w:szCs w:val="20"/>
                <w:lang w:val="ky-KG"/>
              </w:rPr>
            </w:pPr>
            <w:r w:rsidRPr="000D60AF">
              <w:rPr>
                <w:rFonts w:ascii="Times New Roman" w:hAnsi="Times New Roman" w:cs="Times New Roman"/>
                <w:b/>
                <w:bCs/>
                <w:sz w:val="20"/>
                <w:szCs w:val="20"/>
                <w:lang w:val="ky-KG"/>
              </w:rPr>
              <w:t>октябрь</w:t>
            </w:r>
          </w:p>
        </w:tc>
        <w:tc>
          <w:tcPr>
            <w:tcW w:w="527" w:type="pct"/>
            <w:tcBorders>
              <w:top w:val="single" w:sz="4" w:space="0" w:color="auto"/>
              <w:left w:val="nil"/>
              <w:bottom w:val="single" w:sz="4" w:space="0" w:color="auto"/>
              <w:right w:val="nil"/>
            </w:tcBorders>
            <w:vAlign w:val="center"/>
            <w:hideMark/>
          </w:tcPr>
          <w:p w14:paraId="5814FC17" w14:textId="77777777" w:rsidR="00E20D62" w:rsidRPr="000D60AF" w:rsidRDefault="00E20D62" w:rsidP="000D60AF">
            <w:pPr>
              <w:spacing w:after="0" w:line="254" w:lineRule="auto"/>
              <w:jc w:val="center"/>
              <w:rPr>
                <w:rFonts w:ascii="Times New Roman" w:hAnsi="Times New Roman" w:cs="Times New Roman"/>
                <w:b/>
                <w:bCs/>
                <w:sz w:val="20"/>
                <w:szCs w:val="20"/>
                <w:lang w:val="ky-KG"/>
              </w:rPr>
            </w:pPr>
            <w:r w:rsidRPr="000D60AF">
              <w:rPr>
                <w:rFonts w:ascii="Times New Roman" w:hAnsi="Times New Roman" w:cs="Times New Roman"/>
                <w:b/>
                <w:bCs/>
                <w:sz w:val="20"/>
                <w:szCs w:val="20"/>
              </w:rPr>
              <w:t>январь-</w:t>
            </w:r>
            <w:r w:rsidRPr="000D60AF">
              <w:rPr>
                <w:rFonts w:ascii="Times New Roman" w:hAnsi="Times New Roman" w:cs="Times New Roman"/>
                <w:b/>
                <w:bCs/>
                <w:sz w:val="20"/>
                <w:szCs w:val="20"/>
                <w:lang w:val="ky-KG"/>
              </w:rPr>
              <w:t xml:space="preserve"> октябрь</w:t>
            </w:r>
          </w:p>
        </w:tc>
        <w:tc>
          <w:tcPr>
            <w:tcW w:w="528" w:type="pct"/>
            <w:tcBorders>
              <w:top w:val="single" w:sz="4" w:space="0" w:color="auto"/>
              <w:left w:val="nil"/>
              <w:bottom w:val="single" w:sz="4" w:space="0" w:color="auto"/>
              <w:right w:val="nil"/>
            </w:tcBorders>
            <w:vAlign w:val="center"/>
            <w:hideMark/>
          </w:tcPr>
          <w:p w14:paraId="3817DA5E" w14:textId="77777777" w:rsidR="00E20D62" w:rsidRPr="000D60AF" w:rsidRDefault="00E20D62" w:rsidP="000D60AF">
            <w:pPr>
              <w:spacing w:after="0" w:line="254" w:lineRule="auto"/>
              <w:jc w:val="center"/>
              <w:rPr>
                <w:rFonts w:ascii="Times New Roman" w:hAnsi="Times New Roman" w:cs="Times New Roman"/>
                <w:b/>
                <w:bCs/>
                <w:sz w:val="20"/>
                <w:szCs w:val="20"/>
                <w:lang w:val="ky-KG"/>
              </w:rPr>
            </w:pPr>
            <w:r w:rsidRPr="000D60AF">
              <w:rPr>
                <w:rFonts w:ascii="Times New Roman" w:hAnsi="Times New Roman" w:cs="Times New Roman"/>
                <w:b/>
                <w:bCs/>
                <w:sz w:val="20"/>
                <w:szCs w:val="20"/>
                <w:lang w:val="ky-KG"/>
              </w:rPr>
              <w:t>октябрь</w:t>
            </w:r>
          </w:p>
        </w:tc>
        <w:tc>
          <w:tcPr>
            <w:tcW w:w="487" w:type="pct"/>
            <w:tcBorders>
              <w:top w:val="single" w:sz="4" w:space="0" w:color="auto"/>
              <w:left w:val="nil"/>
              <w:bottom w:val="single" w:sz="4" w:space="0" w:color="auto"/>
              <w:right w:val="nil"/>
            </w:tcBorders>
            <w:vAlign w:val="center"/>
            <w:hideMark/>
          </w:tcPr>
          <w:p w14:paraId="06212417" w14:textId="77777777" w:rsidR="00E20D62" w:rsidRPr="000D60AF" w:rsidRDefault="00E20D62" w:rsidP="000D60AF">
            <w:pPr>
              <w:spacing w:after="0" w:line="254" w:lineRule="auto"/>
              <w:jc w:val="center"/>
              <w:rPr>
                <w:rFonts w:ascii="Times New Roman" w:hAnsi="Times New Roman" w:cs="Times New Roman"/>
                <w:b/>
                <w:bCs/>
                <w:sz w:val="20"/>
                <w:szCs w:val="20"/>
                <w:lang w:val="ky-KG"/>
              </w:rPr>
            </w:pPr>
            <w:r w:rsidRPr="000D60AF">
              <w:rPr>
                <w:rFonts w:ascii="Times New Roman" w:hAnsi="Times New Roman" w:cs="Times New Roman"/>
                <w:b/>
                <w:bCs/>
                <w:sz w:val="20"/>
                <w:szCs w:val="20"/>
              </w:rPr>
              <w:t>январь-</w:t>
            </w:r>
            <w:r w:rsidRPr="000D60AF">
              <w:rPr>
                <w:rFonts w:ascii="Times New Roman" w:hAnsi="Times New Roman" w:cs="Times New Roman"/>
                <w:b/>
                <w:bCs/>
                <w:sz w:val="20"/>
                <w:szCs w:val="20"/>
                <w:lang w:val="ky-KG"/>
              </w:rPr>
              <w:t xml:space="preserve"> октябрь</w:t>
            </w:r>
          </w:p>
        </w:tc>
        <w:tc>
          <w:tcPr>
            <w:tcW w:w="531" w:type="pct"/>
            <w:tcBorders>
              <w:top w:val="single" w:sz="4" w:space="0" w:color="auto"/>
              <w:left w:val="nil"/>
              <w:bottom w:val="single" w:sz="4" w:space="0" w:color="auto"/>
              <w:right w:val="nil"/>
            </w:tcBorders>
            <w:vAlign w:val="center"/>
            <w:hideMark/>
          </w:tcPr>
          <w:p w14:paraId="407234F6" w14:textId="77777777" w:rsidR="00E20D62" w:rsidRPr="000D60AF" w:rsidRDefault="00E20D62" w:rsidP="000D60AF">
            <w:pPr>
              <w:spacing w:after="0" w:line="254" w:lineRule="auto"/>
              <w:jc w:val="center"/>
              <w:rPr>
                <w:rFonts w:ascii="Times New Roman" w:hAnsi="Times New Roman" w:cs="Times New Roman"/>
                <w:b/>
                <w:bCs/>
                <w:sz w:val="20"/>
                <w:szCs w:val="20"/>
              </w:rPr>
            </w:pPr>
            <w:r w:rsidRPr="000D60AF">
              <w:rPr>
                <w:rFonts w:ascii="Times New Roman" w:hAnsi="Times New Roman" w:cs="Times New Roman"/>
                <w:b/>
                <w:bCs/>
                <w:sz w:val="20"/>
                <w:szCs w:val="20"/>
              </w:rPr>
              <w:t>октябрь</w:t>
            </w:r>
          </w:p>
        </w:tc>
        <w:tc>
          <w:tcPr>
            <w:tcW w:w="671" w:type="pct"/>
            <w:tcBorders>
              <w:top w:val="single" w:sz="4" w:space="0" w:color="auto"/>
              <w:left w:val="nil"/>
              <w:bottom w:val="single" w:sz="4" w:space="0" w:color="auto"/>
              <w:right w:val="nil"/>
            </w:tcBorders>
            <w:vAlign w:val="center"/>
            <w:hideMark/>
          </w:tcPr>
          <w:p w14:paraId="78669A74" w14:textId="77777777" w:rsidR="00E20D62" w:rsidRPr="000D60AF" w:rsidRDefault="00E20D62" w:rsidP="000D60AF">
            <w:pPr>
              <w:spacing w:after="0" w:line="254" w:lineRule="auto"/>
              <w:jc w:val="center"/>
              <w:rPr>
                <w:rFonts w:ascii="Times New Roman" w:hAnsi="Times New Roman" w:cs="Times New Roman"/>
                <w:b/>
                <w:bCs/>
                <w:sz w:val="20"/>
                <w:szCs w:val="20"/>
                <w:lang w:val="ky-KG"/>
              </w:rPr>
            </w:pPr>
            <w:r w:rsidRPr="000D60AF">
              <w:rPr>
                <w:rFonts w:ascii="Times New Roman" w:hAnsi="Times New Roman" w:cs="Times New Roman"/>
                <w:b/>
                <w:bCs/>
                <w:sz w:val="20"/>
                <w:szCs w:val="20"/>
              </w:rPr>
              <w:t>январь-</w:t>
            </w:r>
            <w:r w:rsidRPr="000D60AF">
              <w:rPr>
                <w:rFonts w:ascii="Times New Roman" w:hAnsi="Times New Roman" w:cs="Times New Roman"/>
                <w:b/>
                <w:bCs/>
                <w:sz w:val="20"/>
                <w:szCs w:val="20"/>
                <w:lang w:val="ky-KG"/>
              </w:rPr>
              <w:t xml:space="preserve"> октябрь</w:t>
            </w:r>
          </w:p>
        </w:tc>
      </w:tr>
      <w:tr w:rsidR="00E20D62" w:rsidRPr="000D60AF" w14:paraId="5DD098CD" w14:textId="77777777" w:rsidTr="00182115">
        <w:trPr>
          <w:trHeight w:hRule="exact" w:val="212"/>
        </w:trPr>
        <w:tc>
          <w:tcPr>
            <w:tcW w:w="1715" w:type="pct"/>
            <w:tcBorders>
              <w:top w:val="single" w:sz="8" w:space="0" w:color="auto"/>
              <w:left w:val="nil"/>
              <w:bottom w:val="nil"/>
              <w:right w:val="nil"/>
            </w:tcBorders>
            <w:vAlign w:val="bottom"/>
          </w:tcPr>
          <w:p w14:paraId="25C56795" w14:textId="77777777" w:rsidR="00E20D62" w:rsidRPr="000D60AF" w:rsidRDefault="00E20D62" w:rsidP="000D60AF">
            <w:pPr>
              <w:spacing w:after="0" w:line="254" w:lineRule="auto"/>
              <w:rPr>
                <w:rFonts w:ascii="Times New Roman" w:hAnsi="Times New Roman" w:cs="Times New Roman"/>
                <w:sz w:val="20"/>
                <w:szCs w:val="20"/>
              </w:rPr>
            </w:pPr>
          </w:p>
        </w:tc>
        <w:tc>
          <w:tcPr>
            <w:tcW w:w="541" w:type="pct"/>
            <w:tcBorders>
              <w:top w:val="single" w:sz="4" w:space="0" w:color="auto"/>
              <w:left w:val="nil"/>
              <w:bottom w:val="nil"/>
              <w:right w:val="nil"/>
            </w:tcBorders>
            <w:vAlign w:val="bottom"/>
          </w:tcPr>
          <w:p w14:paraId="2123899C" w14:textId="77777777" w:rsidR="00E20D62" w:rsidRPr="000D60AF" w:rsidRDefault="00E20D62" w:rsidP="000D60AF">
            <w:pPr>
              <w:tabs>
                <w:tab w:val="left" w:pos="819"/>
              </w:tabs>
              <w:spacing w:after="0" w:line="254" w:lineRule="auto"/>
              <w:ind w:left="-447" w:right="204" w:firstLineChars="200" w:firstLine="400"/>
              <w:jc w:val="center"/>
              <w:rPr>
                <w:rFonts w:ascii="Times New Roman" w:hAnsi="Times New Roman" w:cs="Times New Roman"/>
                <w:sz w:val="20"/>
                <w:szCs w:val="20"/>
              </w:rPr>
            </w:pPr>
          </w:p>
        </w:tc>
        <w:tc>
          <w:tcPr>
            <w:tcW w:w="527" w:type="pct"/>
            <w:tcBorders>
              <w:top w:val="single" w:sz="4" w:space="0" w:color="auto"/>
              <w:left w:val="nil"/>
              <w:bottom w:val="nil"/>
              <w:right w:val="nil"/>
            </w:tcBorders>
            <w:vAlign w:val="bottom"/>
          </w:tcPr>
          <w:p w14:paraId="6B62EE46" w14:textId="77777777" w:rsidR="00E20D62" w:rsidRPr="000D60AF" w:rsidRDefault="00E20D62" w:rsidP="000D60AF">
            <w:pPr>
              <w:tabs>
                <w:tab w:val="left" w:pos="819"/>
              </w:tabs>
              <w:spacing w:after="0" w:line="254" w:lineRule="auto"/>
              <w:ind w:left="-447" w:right="204" w:firstLine="567"/>
              <w:jc w:val="center"/>
              <w:rPr>
                <w:rFonts w:ascii="Times New Roman" w:hAnsi="Times New Roman" w:cs="Times New Roman"/>
                <w:sz w:val="20"/>
                <w:szCs w:val="20"/>
              </w:rPr>
            </w:pPr>
          </w:p>
        </w:tc>
        <w:tc>
          <w:tcPr>
            <w:tcW w:w="528" w:type="pct"/>
            <w:tcBorders>
              <w:top w:val="single" w:sz="4" w:space="0" w:color="auto"/>
              <w:left w:val="nil"/>
              <w:bottom w:val="nil"/>
              <w:right w:val="nil"/>
            </w:tcBorders>
            <w:vAlign w:val="bottom"/>
          </w:tcPr>
          <w:p w14:paraId="4D5BF402" w14:textId="77777777" w:rsidR="00E20D62" w:rsidRPr="000D60AF" w:rsidRDefault="00E20D62" w:rsidP="000D60AF">
            <w:pPr>
              <w:tabs>
                <w:tab w:val="left" w:pos="819"/>
              </w:tabs>
              <w:spacing w:after="0" w:line="254" w:lineRule="auto"/>
              <w:ind w:left="-447" w:right="204" w:firstLineChars="200" w:firstLine="400"/>
              <w:jc w:val="center"/>
              <w:rPr>
                <w:rFonts w:ascii="Times New Roman" w:hAnsi="Times New Roman" w:cs="Times New Roman"/>
                <w:sz w:val="20"/>
                <w:szCs w:val="20"/>
              </w:rPr>
            </w:pPr>
          </w:p>
        </w:tc>
        <w:tc>
          <w:tcPr>
            <w:tcW w:w="487" w:type="pct"/>
            <w:tcBorders>
              <w:top w:val="single" w:sz="4" w:space="0" w:color="auto"/>
              <w:left w:val="nil"/>
              <w:bottom w:val="nil"/>
              <w:right w:val="nil"/>
            </w:tcBorders>
            <w:vAlign w:val="bottom"/>
          </w:tcPr>
          <w:p w14:paraId="5BACBEE0" w14:textId="77777777" w:rsidR="00E20D62" w:rsidRPr="000D60AF" w:rsidRDefault="00E20D62" w:rsidP="000D60AF">
            <w:pPr>
              <w:tabs>
                <w:tab w:val="left" w:pos="819"/>
              </w:tabs>
              <w:spacing w:after="0" w:line="254" w:lineRule="auto"/>
              <w:ind w:left="-447" w:right="204" w:firstLine="567"/>
              <w:jc w:val="center"/>
              <w:rPr>
                <w:rFonts w:ascii="Times New Roman" w:hAnsi="Times New Roman" w:cs="Times New Roman"/>
                <w:sz w:val="20"/>
                <w:szCs w:val="20"/>
              </w:rPr>
            </w:pPr>
          </w:p>
        </w:tc>
        <w:tc>
          <w:tcPr>
            <w:tcW w:w="531" w:type="pct"/>
            <w:tcBorders>
              <w:top w:val="single" w:sz="4" w:space="0" w:color="auto"/>
              <w:left w:val="nil"/>
              <w:bottom w:val="nil"/>
              <w:right w:val="nil"/>
            </w:tcBorders>
            <w:vAlign w:val="bottom"/>
          </w:tcPr>
          <w:p w14:paraId="0D238287" w14:textId="77777777" w:rsidR="00E20D62" w:rsidRPr="000D60AF" w:rsidRDefault="00E20D62" w:rsidP="000D60AF">
            <w:pPr>
              <w:tabs>
                <w:tab w:val="left" w:pos="819"/>
              </w:tabs>
              <w:spacing w:before="40" w:after="0" w:line="254" w:lineRule="auto"/>
              <w:ind w:left="-447" w:right="204" w:firstLine="567"/>
              <w:jc w:val="center"/>
              <w:rPr>
                <w:rFonts w:ascii="Times New Roman" w:hAnsi="Times New Roman" w:cs="Times New Roman"/>
                <w:sz w:val="20"/>
                <w:szCs w:val="20"/>
              </w:rPr>
            </w:pPr>
          </w:p>
        </w:tc>
        <w:tc>
          <w:tcPr>
            <w:tcW w:w="671" w:type="pct"/>
            <w:tcBorders>
              <w:top w:val="single" w:sz="4" w:space="0" w:color="auto"/>
              <w:left w:val="nil"/>
              <w:bottom w:val="nil"/>
              <w:right w:val="nil"/>
            </w:tcBorders>
            <w:vAlign w:val="bottom"/>
          </w:tcPr>
          <w:p w14:paraId="26531EC8" w14:textId="77777777" w:rsidR="00E20D62" w:rsidRPr="000D60AF" w:rsidRDefault="00E20D62" w:rsidP="000D60AF">
            <w:pPr>
              <w:tabs>
                <w:tab w:val="left" w:pos="819"/>
              </w:tabs>
              <w:spacing w:before="40" w:after="0" w:line="254" w:lineRule="auto"/>
              <w:ind w:left="-447" w:right="204" w:firstLine="567"/>
              <w:jc w:val="center"/>
              <w:rPr>
                <w:rFonts w:ascii="Times New Roman" w:hAnsi="Times New Roman" w:cs="Times New Roman"/>
                <w:sz w:val="20"/>
                <w:szCs w:val="20"/>
              </w:rPr>
            </w:pPr>
          </w:p>
        </w:tc>
      </w:tr>
      <w:tr w:rsidR="00E20D62" w:rsidRPr="000D60AF" w14:paraId="1EB241D9" w14:textId="77777777" w:rsidTr="00182115">
        <w:trPr>
          <w:trHeight w:val="149"/>
        </w:trPr>
        <w:tc>
          <w:tcPr>
            <w:tcW w:w="1715" w:type="pct"/>
            <w:vAlign w:val="bottom"/>
            <w:hideMark/>
          </w:tcPr>
          <w:p w14:paraId="2682C884" w14:textId="77777777" w:rsidR="00E20D62" w:rsidRPr="000D60AF" w:rsidRDefault="00E20D62" w:rsidP="000D60AF">
            <w:pPr>
              <w:spacing w:after="0" w:line="254" w:lineRule="auto"/>
              <w:rPr>
                <w:rFonts w:ascii="Times New Roman" w:hAnsi="Times New Roman" w:cs="Times New Roman"/>
                <w:sz w:val="20"/>
                <w:szCs w:val="20"/>
              </w:rPr>
            </w:pPr>
            <w:r w:rsidRPr="000D60AF">
              <w:rPr>
                <w:rFonts w:ascii="Times New Roman" w:hAnsi="Times New Roman" w:cs="Times New Roman"/>
                <w:sz w:val="20"/>
                <w:szCs w:val="20"/>
              </w:rPr>
              <w:t xml:space="preserve">Жаратылыш суусу, </w:t>
            </w:r>
            <w:r w:rsidRPr="000D60AF">
              <w:rPr>
                <w:rFonts w:ascii="Times New Roman" w:hAnsi="Times New Roman" w:cs="Times New Roman"/>
                <w:i/>
                <w:sz w:val="20"/>
                <w:szCs w:val="20"/>
              </w:rPr>
              <w:t>млн. м</w:t>
            </w:r>
            <w:r w:rsidRPr="000D60AF">
              <w:rPr>
                <w:rFonts w:ascii="Times New Roman" w:hAnsi="Times New Roman" w:cs="Times New Roman"/>
                <w:i/>
                <w:sz w:val="20"/>
                <w:szCs w:val="20"/>
                <w:vertAlign w:val="superscript"/>
              </w:rPr>
              <w:t>3</w:t>
            </w:r>
          </w:p>
        </w:tc>
        <w:tc>
          <w:tcPr>
            <w:tcW w:w="541" w:type="pct"/>
            <w:tcBorders>
              <w:left w:val="nil"/>
              <w:bottom w:val="nil"/>
              <w:right w:val="nil"/>
            </w:tcBorders>
            <w:vAlign w:val="bottom"/>
          </w:tcPr>
          <w:p w14:paraId="025333D8" w14:textId="77777777" w:rsidR="00E20D62" w:rsidRPr="000D60AF" w:rsidRDefault="00E20D62" w:rsidP="000D60AF">
            <w:pPr>
              <w:spacing w:after="0"/>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10,1</w:t>
            </w:r>
          </w:p>
        </w:tc>
        <w:tc>
          <w:tcPr>
            <w:tcW w:w="527" w:type="pct"/>
            <w:tcBorders>
              <w:left w:val="nil"/>
              <w:bottom w:val="nil"/>
              <w:right w:val="nil"/>
            </w:tcBorders>
            <w:vAlign w:val="bottom"/>
          </w:tcPr>
          <w:p w14:paraId="4CF8884F" w14:textId="77777777" w:rsidR="00E20D62" w:rsidRPr="000D60AF" w:rsidRDefault="00E20D62" w:rsidP="000D60AF">
            <w:pPr>
              <w:spacing w:after="0"/>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86,69</w:t>
            </w:r>
          </w:p>
        </w:tc>
        <w:tc>
          <w:tcPr>
            <w:tcW w:w="528" w:type="pct"/>
            <w:tcBorders>
              <w:left w:val="nil"/>
              <w:bottom w:val="nil"/>
              <w:right w:val="nil"/>
            </w:tcBorders>
            <w:vAlign w:val="bottom"/>
          </w:tcPr>
          <w:p w14:paraId="75922A4C" w14:textId="77777777" w:rsidR="00E20D62" w:rsidRPr="000D60AF" w:rsidRDefault="00E20D62" w:rsidP="000D60AF">
            <w:pPr>
              <w:spacing w:after="0"/>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11,2</w:t>
            </w:r>
          </w:p>
        </w:tc>
        <w:tc>
          <w:tcPr>
            <w:tcW w:w="487" w:type="pct"/>
            <w:tcBorders>
              <w:left w:val="nil"/>
              <w:bottom w:val="nil"/>
              <w:right w:val="nil"/>
            </w:tcBorders>
            <w:vAlign w:val="bottom"/>
          </w:tcPr>
          <w:p w14:paraId="036D9029" w14:textId="77777777" w:rsidR="00E20D62" w:rsidRPr="000D60AF" w:rsidRDefault="00E20D62" w:rsidP="000D60AF">
            <w:pPr>
              <w:spacing w:after="0"/>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108,2</w:t>
            </w:r>
          </w:p>
        </w:tc>
        <w:tc>
          <w:tcPr>
            <w:tcW w:w="531" w:type="pct"/>
            <w:tcBorders>
              <w:left w:val="nil"/>
              <w:bottom w:val="nil"/>
              <w:right w:val="nil"/>
            </w:tcBorders>
            <w:vAlign w:val="bottom"/>
          </w:tcPr>
          <w:p w14:paraId="1D4033C3" w14:textId="77777777" w:rsidR="00E20D62" w:rsidRPr="000D60AF" w:rsidRDefault="00E20D62" w:rsidP="000D60AF">
            <w:pPr>
              <w:spacing w:after="0" w:line="252" w:lineRule="auto"/>
              <w:ind w:left="-447" w:right="141" w:firstLineChars="200" w:firstLine="400"/>
              <w:contextualSpacing/>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110,9</w:t>
            </w:r>
          </w:p>
        </w:tc>
        <w:tc>
          <w:tcPr>
            <w:tcW w:w="671" w:type="pct"/>
            <w:tcBorders>
              <w:left w:val="nil"/>
              <w:bottom w:val="nil"/>
              <w:right w:val="nil"/>
            </w:tcBorders>
            <w:vAlign w:val="bottom"/>
          </w:tcPr>
          <w:p w14:paraId="430E8287" w14:textId="77777777" w:rsidR="00E20D62" w:rsidRPr="000D60AF" w:rsidRDefault="00E20D62" w:rsidP="000D60AF">
            <w:pPr>
              <w:spacing w:after="0" w:line="252" w:lineRule="auto"/>
              <w:ind w:left="-447" w:right="141" w:firstLine="567"/>
              <w:contextualSpacing/>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124,6</w:t>
            </w:r>
          </w:p>
        </w:tc>
      </w:tr>
      <w:tr w:rsidR="00E20D62" w:rsidRPr="000D60AF" w14:paraId="6A2ADFE2" w14:textId="77777777" w:rsidTr="00182115">
        <w:trPr>
          <w:trHeight w:val="149"/>
        </w:trPr>
        <w:tc>
          <w:tcPr>
            <w:tcW w:w="1715" w:type="pct"/>
            <w:vAlign w:val="bottom"/>
            <w:hideMark/>
          </w:tcPr>
          <w:p w14:paraId="3794DC47" w14:textId="77777777" w:rsidR="00E20D62" w:rsidRPr="000D60AF" w:rsidRDefault="00E20D62" w:rsidP="000D60AF">
            <w:pPr>
              <w:spacing w:after="0" w:line="254" w:lineRule="auto"/>
              <w:rPr>
                <w:rFonts w:ascii="Times New Roman" w:hAnsi="Times New Roman" w:cs="Times New Roman"/>
                <w:sz w:val="20"/>
                <w:szCs w:val="20"/>
              </w:rPr>
            </w:pPr>
            <w:r w:rsidRPr="000D60AF">
              <w:rPr>
                <w:rFonts w:ascii="Times New Roman" w:hAnsi="Times New Roman" w:cs="Times New Roman"/>
                <w:sz w:val="20"/>
                <w:szCs w:val="20"/>
              </w:rPr>
              <w:t>Канализация, жок кылуу, агын сууларды ташуу жана аларды иштетүү боюнча кызмат көрсөтүүлөр, млн. сом</w:t>
            </w:r>
          </w:p>
        </w:tc>
        <w:tc>
          <w:tcPr>
            <w:tcW w:w="541" w:type="pct"/>
            <w:vAlign w:val="bottom"/>
          </w:tcPr>
          <w:p w14:paraId="64D35D58" w14:textId="77777777" w:rsidR="00E20D62" w:rsidRPr="000D60AF" w:rsidRDefault="00E20D62" w:rsidP="000D60AF">
            <w:pPr>
              <w:spacing w:after="0"/>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35,8</w:t>
            </w:r>
          </w:p>
        </w:tc>
        <w:tc>
          <w:tcPr>
            <w:tcW w:w="527" w:type="pct"/>
            <w:vAlign w:val="bottom"/>
          </w:tcPr>
          <w:p w14:paraId="1BB0D2BC" w14:textId="77777777" w:rsidR="00E20D62" w:rsidRPr="000D60AF" w:rsidRDefault="00E20D62" w:rsidP="000D60AF">
            <w:pPr>
              <w:spacing w:after="0"/>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325,2</w:t>
            </w:r>
          </w:p>
        </w:tc>
        <w:tc>
          <w:tcPr>
            <w:tcW w:w="528" w:type="pct"/>
            <w:vAlign w:val="bottom"/>
          </w:tcPr>
          <w:p w14:paraId="69914100" w14:textId="77777777" w:rsidR="00E20D62" w:rsidRPr="000D60AF" w:rsidRDefault="00E20D62" w:rsidP="000D60AF">
            <w:pPr>
              <w:spacing w:after="0"/>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39,4</w:t>
            </w:r>
          </w:p>
        </w:tc>
        <w:tc>
          <w:tcPr>
            <w:tcW w:w="487" w:type="pct"/>
            <w:vAlign w:val="bottom"/>
          </w:tcPr>
          <w:p w14:paraId="04777A84" w14:textId="77777777" w:rsidR="00E20D62" w:rsidRPr="000D60AF" w:rsidRDefault="00E20D62" w:rsidP="000D60AF">
            <w:pPr>
              <w:spacing w:after="0"/>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382,1</w:t>
            </w:r>
          </w:p>
        </w:tc>
        <w:tc>
          <w:tcPr>
            <w:tcW w:w="531" w:type="pct"/>
            <w:vAlign w:val="bottom"/>
          </w:tcPr>
          <w:p w14:paraId="76A3C170" w14:textId="77777777" w:rsidR="00E20D62" w:rsidRPr="000D60AF" w:rsidRDefault="00E20D62" w:rsidP="000D60AF">
            <w:pPr>
              <w:tabs>
                <w:tab w:val="left" w:pos="819"/>
              </w:tabs>
              <w:spacing w:after="0" w:line="252" w:lineRule="auto"/>
              <w:ind w:right="141"/>
              <w:jc w:val="center"/>
              <w:rPr>
                <w:rFonts w:ascii="Times New Roman" w:hAnsi="Times New Roman" w:cs="Times New Roman"/>
                <w:sz w:val="20"/>
                <w:szCs w:val="20"/>
                <w:lang w:val="ky-KG"/>
              </w:rPr>
            </w:pPr>
            <w:r w:rsidRPr="000D60AF">
              <w:rPr>
                <w:rFonts w:ascii="Times New Roman" w:hAnsi="Times New Roman" w:cs="Times New Roman"/>
                <w:sz w:val="20"/>
                <w:szCs w:val="20"/>
              </w:rPr>
              <w:t>11</w:t>
            </w:r>
            <w:r w:rsidRPr="000D60AF">
              <w:rPr>
                <w:rFonts w:ascii="Times New Roman" w:hAnsi="Times New Roman" w:cs="Times New Roman"/>
                <w:sz w:val="20"/>
                <w:szCs w:val="20"/>
                <w:lang w:val="ky-KG"/>
              </w:rPr>
              <w:t>0,1</w:t>
            </w:r>
          </w:p>
        </w:tc>
        <w:tc>
          <w:tcPr>
            <w:tcW w:w="671" w:type="pct"/>
            <w:vAlign w:val="bottom"/>
          </w:tcPr>
          <w:p w14:paraId="0340DB54" w14:textId="77777777" w:rsidR="00E20D62" w:rsidRPr="000D60AF" w:rsidRDefault="00E20D62" w:rsidP="000D60AF">
            <w:pPr>
              <w:spacing w:before="40" w:after="0" w:line="252" w:lineRule="auto"/>
              <w:ind w:right="141"/>
              <w:contextualSpacing/>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117,5</w:t>
            </w:r>
          </w:p>
        </w:tc>
      </w:tr>
      <w:tr w:rsidR="00E20D62" w:rsidRPr="000D60AF" w14:paraId="69B4E79C" w14:textId="77777777" w:rsidTr="00182115">
        <w:trPr>
          <w:trHeight w:val="149"/>
        </w:trPr>
        <w:tc>
          <w:tcPr>
            <w:tcW w:w="1715" w:type="pct"/>
            <w:vAlign w:val="bottom"/>
            <w:hideMark/>
          </w:tcPr>
          <w:p w14:paraId="09DBCE0E" w14:textId="77777777" w:rsidR="00E20D62" w:rsidRPr="000D60AF" w:rsidRDefault="00E20D62" w:rsidP="000D60AF">
            <w:pPr>
              <w:spacing w:after="0" w:line="254" w:lineRule="auto"/>
              <w:rPr>
                <w:rFonts w:ascii="Times New Roman" w:hAnsi="Times New Roman" w:cs="Times New Roman"/>
                <w:sz w:val="20"/>
                <w:szCs w:val="20"/>
              </w:rPr>
            </w:pPr>
            <w:r w:rsidRPr="000D60AF">
              <w:rPr>
                <w:rFonts w:ascii="Times New Roman" w:hAnsi="Times New Roman" w:cs="Times New Roman"/>
                <w:sz w:val="20"/>
                <w:szCs w:val="20"/>
              </w:rPr>
              <w:t>Айлана-чөйрөдөгү булгоолордон рекультивациялоо (калыбына келтирүү) жана тазалоо, млн. сом</w:t>
            </w:r>
          </w:p>
        </w:tc>
        <w:tc>
          <w:tcPr>
            <w:tcW w:w="541" w:type="pct"/>
            <w:vAlign w:val="bottom"/>
          </w:tcPr>
          <w:p w14:paraId="507C973F" w14:textId="77777777" w:rsidR="00E20D62" w:rsidRPr="000D60AF" w:rsidRDefault="00E20D62" w:rsidP="000D60AF">
            <w:pPr>
              <w:spacing w:after="0" w:line="252" w:lineRule="auto"/>
              <w:jc w:val="center"/>
              <w:rPr>
                <w:rFonts w:ascii="Times New Roman" w:hAnsi="Times New Roman" w:cs="Times New Roman"/>
                <w:sz w:val="20"/>
                <w:szCs w:val="20"/>
                <w:lang w:val="ky-KG"/>
              </w:rPr>
            </w:pPr>
          </w:p>
          <w:p w14:paraId="56C33383" w14:textId="77777777" w:rsidR="00E20D62" w:rsidRPr="000D60AF" w:rsidRDefault="00E20D62" w:rsidP="000D60AF">
            <w:pPr>
              <w:spacing w:after="0" w:line="252" w:lineRule="auto"/>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68,9</w:t>
            </w:r>
          </w:p>
        </w:tc>
        <w:tc>
          <w:tcPr>
            <w:tcW w:w="527" w:type="pct"/>
            <w:vAlign w:val="bottom"/>
          </w:tcPr>
          <w:p w14:paraId="199C0A73" w14:textId="77777777" w:rsidR="00E20D62" w:rsidRPr="000D60AF" w:rsidRDefault="00E20D62" w:rsidP="000D60AF">
            <w:pPr>
              <w:spacing w:after="0" w:line="252" w:lineRule="auto"/>
              <w:ind w:right="17"/>
              <w:jc w:val="center"/>
              <w:rPr>
                <w:rFonts w:ascii="Times New Roman" w:hAnsi="Times New Roman" w:cs="Times New Roman"/>
                <w:sz w:val="20"/>
                <w:szCs w:val="20"/>
                <w:lang w:val="ky-KG"/>
              </w:rPr>
            </w:pPr>
          </w:p>
          <w:p w14:paraId="124999CC" w14:textId="77777777" w:rsidR="00E20D62" w:rsidRPr="000D60AF" w:rsidRDefault="00E20D62" w:rsidP="000D60AF">
            <w:pPr>
              <w:spacing w:after="0" w:line="252" w:lineRule="auto"/>
              <w:ind w:right="17"/>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723,0</w:t>
            </w:r>
          </w:p>
        </w:tc>
        <w:tc>
          <w:tcPr>
            <w:tcW w:w="528" w:type="pct"/>
            <w:vAlign w:val="bottom"/>
          </w:tcPr>
          <w:p w14:paraId="2C9DED8B" w14:textId="77777777" w:rsidR="00E20D62" w:rsidRPr="000D60AF" w:rsidRDefault="00E20D62" w:rsidP="000D60AF">
            <w:pPr>
              <w:tabs>
                <w:tab w:val="left" w:pos="947"/>
              </w:tabs>
              <w:spacing w:after="0" w:line="252" w:lineRule="auto"/>
              <w:ind w:right="34"/>
              <w:jc w:val="center"/>
              <w:rPr>
                <w:rFonts w:ascii="Times New Roman" w:hAnsi="Times New Roman" w:cs="Times New Roman"/>
                <w:sz w:val="20"/>
                <w:szCs w:val="20"/>
                <w:lang w:val="ky-KG"/>
              </w:rPr>
            </w:pPr>
          </w:p>
          <w:p w14:paraId="41AEBD72" w14:textId="77777777" w:rsidR="00E20D62" w:rsidRPr="000D60AF" w:rsidRDefault="00E20D62" w:rsidP="000D60AF">
            <w:pPr>
              <w:tabs>
                <w:tab w:val="left" w:pos="947"/>
              </w:tabs>
              <w:spacing w:after="0" w:line="252" w:lineRule="auto"/>
              <w:ind w:right="34"/>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107,0</w:t>
            </w:r>
          </w:p>
        </w:tc>
        <w:tc>
          <w:tcPr>
            <w:tcW w:w="487" w:type="pct"/>
            <w:vAlign w:val="bottom"/>
          </w:tcPr>
          <w:p w14:paraId="67A690FC" w14:textId="77777777" w:rsidR="00E20D62" w:rsidRPr="000D60AF" w:rsidRDefault="00E20D62" w:rsidP="000D60AF">
            <w:pPr>
              <w:spacing w:after="0" w:line="252" w:lineRule="auto"/>
              <w:jc w:val="center"/>
              <w:rPr>
                <w:rFonts w:ascii="Times New Roman" w:hAnsi="Times New Roman" w:cs="Times New Roman"/>
                <w:sz w:val="20"/>
                <w:szCs w:val="20"/>
                <w:lang w:val="ky-KG"/>
              </w:rPr>
            </w:pPr>
          </w:p>
          <w:p w14:paraId="7C14F3D4" w14:textId="77777777" w:rsidR="00E20D62" w:rsidRPr="000D60AF" w:rsidRDefault="00E20D62" w:rsidP="000D60AF">
            <w:pPr>
              <w:spacing w:after="0" w:line="252" w:lineRule="auto"/>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870,8</w:t>
            </w:r>
          </w:p>
        </w:tc>
        <w:tc>
          <w:tcPr>
            <w:tcW w:w="531" w:type="pct"/>
            <w:vAlign w:val="bottom"/>
          </w:tcPr>
          <w:p w14:paraId="4ADAF584" w14:textId="77777777" w:rsidR="00E20D62" w:rsidRPr="000D60AF" w:rsidRDefault="00E20D62" w:rsidP="000D60AF">
            <w:pPr>
              <w:tabs>
                <w:tab w:val="left" w:pos="645"/>
              </w:tabs>
              <w:spacing w:after="0" w:line="252" w:lineRule="auto"/>
              <w:ind w:right="141"/>
              <w:contextualSpacing/>
              <w:jc w:val="center"/>
              <w:rPr>
                <w:rFonts w:ascii="Times New Roman" w:hAnsi="Times New Roman" w:cs="Times New Roman"/>
                <w:sz w:val="20"/>
                <w:szCs w:val="20"/>
                <w:lang w:val="ky-KG"/>
              </w:rPr>
            </w:pPr>
          </w:p>
          <w:p w14:paraId="4D099933" w14:textId="77777777" w:rsidR="00E20D62" w:rsidRPr="000D60AF" w:rsidRDefault="00E20D62" w:rsidP="000D60AF">
            <w:pPr>
              <w:tabs>
                <w:tab w:val="left" w:pos="645"/>
              </w:tabs>
              <w:spacing w:after="0" w:line="252" w:lineRule="auto"/>
              <w:ind w:right="141"/>
              <w:contextualSpacing/>
              <w:jc w:val="center"/>
              <w:rPr>
                <w:rFonts w:ascii="Times New Roman" w:hAnsi="Times New Roman" w:cs="Times New Roman"/>
                <w:sz w:val="20"/>
                <w:szCs w:val="20"/>
              </w:rPr>
            </w:pPr>
            <w:r w:rsidRPr="000D60AF">
              <w:rPr>
                <w:rFonts w:ascii="Times New Roman" w:hAnsi="Times New Roman" w:cs="Times New Roman"/>
                <w:sz w:val="20"/>
                <w:szCs w:val="20"/>
                <w:lang w:val="ky-KG"/>
              </w:rPr>
              <w:t>1,6 эсе</w:t>
            </w:r>
          </w:p>
        </w:tc>
        <w:tc>
          <w:tcPr>
            <w:tcW w:w="671" w:type="pct"/>
            <w:vAlign w:val="bottom"/>
          </w:tcPr>
          <w:p w14:paraId="044727FA" w14:textId="77777777" w:rsidR="00E20D62" w:rsidRPr="000D60AF" w:rsidRDefault="00E20D62" w:rsidP="000D60AF">
            <w:pPr>
              <w:spacing w:before="40" w:after="0" w:line="252" w:lineRule="auto"/>
              <w:ind w:left="-447" w:right="141" w:firstLine="447"/>
              <w:contextualSpacing/>
              <w:jc w:val="center"/>
              <w:rPr>
                <w:rFonts w:ascii="Times New Roman" w:hAnsi="Times New Roman" w:cs="Times New Roman"/>
                <w:sz w:val="20"/>
                <w:szCs w:val="20"/>
              </w:rPr>
            </w:pPr>
          </w:p>
          <w:p w14:paraId="38D54B42" w14:textId="77777777" w:rsidR="00E20D62" w:rsidRPr="000D60AF" w:rsidRDefault="00E20D62" w:rsidP="000D60AF">
            <w:pPr>
              <w:spacing w:before="40" w:after="0" w:line="252" w:lineRule="auto"/>
              <w:ind w:left="-447" w:right="141" w:firstLine="447"/>
              <w:contextualSpacing/>
              <w:jc w:val="center"/>
              <w:rPr>
                <w:rFonts w:ascii="Times New Roman" w:hAnsi="Times New Roman" w:cs="Times New Roman"/>
                <w:sz w:val="20"/>
                <w:szCs w:val="20"/>
                <w:lang w:val="ky-KG"/>
              </w:rPr>
            </w:pPr>
            <w:r w:rsidRPr="000D60AF">
              <w:rPr>
                <w:rFonts w:ascii="Times New Roman" w:hAnsi="Times New Roman" w:cs="Times New Roman"/>
                <w:sz w:val="20"/>
                <w:szCs w:val="20"/>
                <w:lang w:val="ky-KG"/>
              </w:rPr>
              <w:t>120,4</w:t>
            </w:r>
          </w:p>
        </w:tc>
      </w:tr>
      <w:tr w:rsidR="00E20D62" w:rsidRPr="000D60AF" w14:paraId="63251E8B" w14:textId="77777777" w:rsidTr="00182115">
        <w:trPr>
          <w:trHeight w:hRule="exact" w:val="189"/>
        </w:trPr>
        <w:tc>
          <w:tcPr>
            <w:tcW w:w="1715" w:type="pct"/>
            <w:tcBorders>
              <w:top w:val="nil"/>
              <w:left w:val="nil"/>
              <w:bottom w:val="single" w:sz="8" w:space="0" w:color="auto"/>
              <w:right w:val="nil"/>
            </w:tcBorders>
            <w:vAlign w:val="bottom"/>
          </w:tcPr>
          <w:p w14:paraId="5C263432" w14:textId="77777777" w:rsidR="00E20D62" w:rsidRPr="000D60AF" w:rsidRDefault="00E20D62" w:rsidP="000D60AF">
            <w:pPr>
              <w:spacing w:after="0" w:line="254" w:lineRule="auto"/>
              <w:ind w:left="113" w:hanging="113"/>
              <w:rPr>
                <w:rFonts w:ascii="Times New Roman" w:hAnsi="Times New Roman" w:cs="Times New Roman"/>
                <w:sz w:val="20"/>
                <w:szCs w:val="20"/>
              </w:rPr>
            </w:pPr>
          </w:p>
        </w:tc>
        <w:tc>
          <w:tcPr>
            <w:tcW w:w="541" w:type="pct"/>
            <w:tcBorders>
              <w:top w:val="nil"/>
              <w:left w:val="nil"/>
              <w:bottom w:val="single" w:sz="8" w:space="0" w:color="auto"/>
              <w:right w:val="nil"/>
            </w:tcBorders>
            <w:vAlign w:val="bottom"/>
          </w:tcPr>
          <w:p w14:paraId="40AD4AEA" w14:textId="77777777" w:rsidR="00E20D62" w:rsidRPr="000D60AF" w:rsidRDefault="00E20D62" w:rsidP="000D60AF">
            <w:pPr>
              <w:spacing w:after="0" w:line="254" w:lineRule="auto"/>
              <w:ind w:firstLineChars="200" w:firstLine="400"/>
              <w:jc w:val="center"/>
              <w:rPr>
                <w:rFonts w:ascii="Times New Roman" w:hAnsi="Times New Roman" w:cs="Times New Roman"/>
                <w:sz w:val="20"/>
                <w:szCs w:val="20"/>
              </w:rPr>
            </w:pPr>
          </w:p>
        </w:tc>
        <w:tc>
          <w:tcPr>
            <w:tcW w:w="527" w:type="pct"/>
            <w:tcBorders>
              <w:top w:val="nil"/>
              <w:left w:val="nil"/>
              <w:bottom w:val="single" w:sz="8" w:space="0" w:color="auto"/>
              <w:right w:val="nil"/>
            </w:tcBorders>
            <w:vAlign w:val="bottom"/>
          </w:tcPr>
          <w:p w14:paraId="531FCA4C" w14:textId="77777777" w:rsidR="00E20D62" w:rsidRPr="000D60AF" w:rsidRDefault="00E20D62" w:rsidP="000D60AF">
            <w:pPr>
              <w:spacing w:after="0" w:line="254" w:lineRule="auto"/>
              <w:jc w:val="center"/>
              <w:rPr>
                <w:rFonts w:ascii="Times New Roman" w:hAnsi="Times New Roman" w:cs="Times New Roman"/>
                <w:sz w:val="20"/>
                <w:szCs w:val="20"/>
              </w:rPr>
            </w:pPr>
          </w:p>
        </w:tc>
        <w:tc>
          <w:tcPr>
            <w:tcW w:w="528" w:type="pct"/>
            <w:tcBorders>
              <w:top w:val="nil"/>
              <w:left w:val="nil"/>
              <w:bottom w:val="single" w:sz="8" w:space="0" w:color="auto"/>
              <w:right w:val="nil"/>
            </w:tcBorders>
            <w:vAlign w:val="bottom"/>
          </w:tcPr>
          <w:p w14:paraId="05A0B6E8" w14:textId="77777777" w:rsidR="00E20D62" w:rsidRPr="000D60AF" w:rsidRDefault="00E20D62" w:rsidP="000D60AF">
            <w:pPr>
              <w:spacing w:after="0" w:line="254" w:lineRule="auto"/>
              <w:ind w:firstLineChars="200" w:firstLine="400"/>
              <w:jc w:val="center"/>
              <w:rPr>
                <w:rFonts w:ascii="Times New Roman" w:hAnsi="Times New Roman" w:cs="Times New Roman"/>
                <w:sz w:val="20"/>
                <w:szCs w:val="20"/>
              </w:rPr>
            </w:pPr>
          </w:p>
        </w:tc>
        <w:tc>
          <w:tcPr>
            <w:tcW w:w="487" w:type="pct"/>
            <w:tcBorders>
              <w:top w:val="nil"/>
              <w:left w:val="nil"/>
              <w:bottom w:val="single" w:sz="8" w:space="0" w:color="auto"/>
              <w:right w:val="nil"/>
            </w:tcBorders>
            <w:vAlign w:val="bottom"/>
          </w:tcPr>
          <w:p w14:paraId="019587F9" w14:textId="77777777" w:rsidR="00E20D62" w:rsidRPr="000D60AF" w:rsidRDefault="00E20D62" w:rsidP="000D60AF">
            <w:pPr>
              <w:spacing w:after="0" w:line="254" w:lineRule="auto"/>
              <w:jc w:val="center"/>
              <w:rPr>
                <w:rFonts w:ascii="Times New Roman" w:hAnsi="Times New Roman" w:cs="Times New Roman"/>
                <w:sz w:val="20"/>
                <w:szCs w:val="20"/>
              </w:rPr>
            </w:pPr>
          </w:p>
        </w:tc>
        <w:tc>
          <w:tcPr>
            <w:tcW w:w="531" w:type="pct"/>
            <w:tcBorders>
              <w:top w:val="nil"/>
              <w:left w:val="nil"/>
              <w:bottom w:val="single" w:sz="8" w:space="0" w:color="auto"/>
              <w:right w:val="nil"/>
            </w:tcBorders>
            <w:vAlign w:val="bottom"/>
          </w:tcPr>
          <w:p w14:paraId="608E1CF1" w14:textId="77777777" w:rsidR="00E20D62" w:rsidRPr="000D60AF" w:rsidRDefault="00E20D62" w:rsidP="000D60AF">
            <w:pPr>
              <w:spacing w:before="40" w:after="0" w:line="254" w:lineRule="auto"/>
              <w:ind w:right="256"/>
              <w:contextualSpacing/>
              <w:jc w:val="center"/>
              <w:rPr>
                <w:rFonts w:ascii="Times New Roman" w:hAnsi="Times New Roman" w:cs="Times New Roman"/>
                <w:sz w:val="20"/>
                <w:szCs w:val="20"/>
              </w:rPr>
            </w:pPr>
          </w:p>
        </w:tc>
        <w:tc>
          <w:tcPr>
            <w:tcW w:w="671" w:type="pct"/>
            <w:tcBorders>
              <w:top w:val="nil"/>
              <w:left w:val="nil"/>
              <w:bottom w:val="single" w:sz="8" w:space="0" w:color="auto"/>
              <w:right w:val="nil"/>
            </w:tcBorders>
            <w:vAlign w:val="bottom"/>
          </w:tcPr>
          <w:p w14:paraId="46F94050" w14:textId="77777777" w:rsidR="00E20D62" w:rsidRPr="000D60AF" w:rsidRDefault="00E20D62" w:rsidP="000D60AF">
            <w:pPr>
              <w:spacing w:before="40" w:after="0" w:line="254" w:lineRule="auto"/>
              <w:ind w:right="253"/>
              <w:contextualSpacing/>
              <w:jc w:val="center"/>
              <w:rPr>
                <w:rFonts w:ascii="Times New Roman" w:hAnsi="Times New Roman" w:cs="Times New Roman"/>
                <w:sz w:val="20"/>
                <w:szCs w:val="20"/>
              </w:rPr>
            </w:pPr>
          </w:p>
        </w:tc>
      </w:tr>
    </w:tbl>
    <w:p w14:paraId="2211A067" w14:textId="77777777" w:rsidR="00E20D62" w:rsidRDefault="00E20D62" w:rsidP="00E20D62">
      <w:pPr>
        <w:rPr>
          <w:b/>
          <w:sz w:val="24"/>
          <w:szCs w:val="24"/>
          <w:lang w:val="ky-KG"/>
        </w:rPr>
      </w:pPr>
    </w:p>
    <w:p w14:paraId="1806AA6A" w14:textId="77777777" w:rsidR="00AE27BB" w:rsidRDefault="00AE27BB" w:rsidP="00AE27BB">
      <w:pPr>
        <w:spacing w:after="0"/>
        <w:rPr>
          <w:b/>
          <w:sz w:val="24"/>
          <w:szCs w:val="24"/>
          <w:lang w:val="ky-KG"/>
        </w:rPr>
      </w:pPr>
    </w:p>
    <w:p w14:paraId="3499D90B" w14:textId="77777777" w:rsidR="00AA14B9" w:rsidRDefault="00AA14B9" w:rsidP="00AE27BB">
      <w:pPr>
        <w:spacing w:after="0"/>
        <w:rPr>
          <w:rFonts w:ascii="Times New Roman" w:hAnsi="Times New Roman" w:cs="Times New Roman"/>
          <w:b/>
          <w:sz w:val="24"/>
          <w:szCs w:val="24"/>
          <w:lang w:val="ky-KG"/>
        </w:rPr>
      </w:pPr>
    </w:p>
    <w:p w14:paraId="1159D29F" w14:textId="38BFE3FB" w:rsidR="00AE27BB" w:rsidRDefault="00E20D62" w:rsidP="00AE27BB">
      <w:pPr>
        <w:spacing w:after="0"/>
        <w:rPr>
          <w:rFonts w:ascii="Times New Roman" w:hAnsi="Times New Roman" w:cs="Times New Roman"/>
          <w:b/>
          <w:sz w:val="24"/>
          <w:szCs w:val="24"/>
          <w:lang w:val="ky-KG"/>
        </w:rPr>
      </w:pPr>
      <w:r w:rsidRPr="00AE27BB">
        <w:rPr>
          <w:rFonts w:ascii="Times New Roman" w:hAnsi="Times New Roman" w:cs="Times New Roman"/>
          <w:b/>
          <w:sz w:val="24"/>
          <w:szCs w:val="24"/>
          <w:lang w:val="ky-KG"/>
        </w:rPr>
        <w:lastRenderedPageBreak/>
        <w:t xml:space="preserve">2-график: 2025-жылдын январь-октябрындагы Бишкек шаарынын райондорунун </w:t>
      </w:r>
      <w:r w:rsidR="00AE27BB">
        <w:rPr>
          <w:rFonts w:ascii="Times New Roman" w:hAnsi="Times New Roman" w:cs="Times New Roman"/>
          <w:b/>
          <w:sz w:val="24"/>
          <w:szCs w:val="24"/>
          <w:lang w:val="ky-KG"/>
        </w:rPr>
        <w:t xml:space="preserve">  </w:t>
      </w:r>
    </w:p>
    <w:p w14:paraId="44981ACB" w14:textId="1EAB6A89" w:rsidR="00E20D62" w:rsidRPr="00AE27BB" w:rsidRDefault="00AE27BB" w:rsidP="00AE27BB">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E20D62" w:rsidRPr="00AE27BB">
        <w:rPr>
          <w:rFonts w:ascii="Times New Roman" w:hAnsi="Times New Roman" w:cs="Times New Roman"/>
          <w:b/>
          <w:sz w:val="24"/>
          <w:szCs w:val="24"/>
          <w:lang w:val="ky-KG"/>
        </w:rPr>
        <w:t>өнөр жай продукциясынын жалпы көлөмүнүн салыштырма салмагы</w:t>
      </w:r>
    </w:p>
    <w:p w14:paraId="1A48C1EE" w14:textId="5E75ED2A" w:rsidR="00E20D62" w:rsidRPr="00AE27BB" w:rsidRDefault="00AE27BB" w:rsidP="00E20D62">
      <w:pPr>
        <w:ind w:left="709" w:firstLine="360"/>
        <w:rPr>
          <w:i/>
          <w:sz w:val="18"/>
          <w:szCs w:val="18"/>
          <w:lang w:val="ky-KG"/>
        </w:rPr>
      </w:pPr>
      <w:r>
        <w:rPr>
          <w:i/>
          <w:sz w:val="20"/>
          <w:lang w:val="ky-KG"/>
        </w:rPr>
        <w:t xml:space="preserve">    </w:t>
      </w:r>
      <w:r w:rsidR="00E20D62" w:rsidRPr="00423B26">
        <w:rPr>
          <w:i/>
          <w:sz w:val="20"/>
          <w:lang w:val="ky-KG"/>
        </w:rPr>
        <w:t>(</w:t>
      </w:r>
      <w:r w:rsidR="00E20D62" w:rsidRPr="00AE27BB">
        <w:rPr>
          <w:i/>
          <w:spacing w:val="-4"/>
          <w:sz w:val="18"/>
          <w:szCs w:val="18"/>
          <w:lang w:val="ky-KG"/>
        </w:rPr>
        <w:t>ж</w:t>
      </w:r>
      <w:r w:rsidR="00E20D62" w:rsidRPr="00AE27BB">
        <w:rPr>
          <w:i/>
          <w:sz w:val="18"/>
          <w:szCs w:val="18"/>
          <w:lang w:val="ky-KG"/>
        </w:rPr>
        <w:t>ыйынтыкка карата пайыз менен)</w:t>
      </w:r>
    </w:p>
    <w:p w14:paraId="5E8B2406" w14:textId="3EBB7CC1" w:rsidR="00E20D62" w:rsidRDefault="00E20D62" w:rsidP="00E20D62">
      <w:pPr>
        <w:rPr>
          <w:b/>
          <w:sz w:val="24"/>
          <w:szCs w:val="24"/>
          <w:lang w:val="ky-KG"/>
        </w:rPr>
      </w:pPr>
      <w:r w:rsidRPr="00875A92">
        <w:rPr>
          <w:noProof/>
        </w:rPr>
        <w:drawing>
          <wp:anchor distT="536448" distB="650748" distL="1455420" distR="1190244" simplePos="0" relativeHeight="251665408" behindDoc="0" locked="0" layoutInCell="1" allowOverlap="1" wp14:anchorId="2981078D" wp14:editId="560B67CA">
            <wp:simplePos x="0" y="0"/>
            <wp:positionH relativeFrom="column">
              <wp:posOffset>-80010</wp:posOffset>
            </wp:positionH>
            <wp:positionV relativeFrom="paragraph">
              <wp:posOffset>130810</wp:posOffset>
            </wp:positionV>
            <wp:extent cx="5505450" cy="2514600"/>
            <wp:effectExtent l="0" t="0" r="0" b="0"/>
            <wp:wrapTight wrapText="bothSides">
              <wp:wrapPolygon edited="0">
                <wp:start x="12482" y="3273"/>
                <wp:lineTo x="7773" y="4909"/>
                <wp:lineTo x="3214" y="6055"/>
                <wp:lineTo x="3214" y="7036"/>
                <wp:lineTo x="6129" y="8836"/>
                <wp:lineTo x="7250" y="9327"/>
                <wp:lineTo x="7250" y="13091"/>
                <wp:lineTo x="11435" y="14073"/>
                <wp:lineTo x="19059" y="14073"/>
                <wp:lineTo x="8520" y="16200"/>
                <wp:lineTo x="8520" y="17182"/>
                <wp:lineTo x="9492" y="18491"/>
                <wp:lineTo x="9940" y="18818"/>
                <wp:lineTo x="10314" y="18818"/>
                <wp:lineTo x="10912" y="18491"/>
                <wp:lineTo x="12108" y="17345"/>
                <wp:lineTo x="12033" y="16691"/>
                <wp:lineTo x="19507" y="14236"/>
                <wp:lineTo x="21525" y="14073"/>
                <wp:lineTo x="21525" y="12927"/>
                <wp:lineTo x="15621" y="11455"/>
                <wp:lineTo x="15546" y="8018"/>
                <wp:lineTo x="13528" y="7364"/>
                <wp:lineTo x="7399" y="6218"/>
                <wp:lineTo x="9866" y="6218"/>
                <wp:lineTo x="15994" y="4418"/>
                <wp:lineTo x="15920" y="3273"/>
                <wp:lineTo x="12482" y="3273"/>
              </wp:wrapPolygon>
            </wp:wrapTight>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1AF1EE05" w14:textId="77777777" w:rsidR="00E20D62" w:rsidRPr="00824906" w:rsidRDefault="00E20D62" w:rsidP="00E20D62">
      <w:pPr>
        <w:rPr>
          <w:b/>
          <w:spacing w:val="-4"/>
          <w:sz w:val="20"/>
          <w:lang w:val="ky-KG"/>
        </w:rPr>
      </w:pPr>
    </w:p>
    <w:p w14:paraId="4E45089D" w14:textId="77777777" w:rsidR="00E20D62" w:rsidRDefault="00E20D62" w:rsidP="00E20D62">
      <w:pPr>
        <w:rPr>
          <w:b/>
          <w:sz w:val="24"/>
          <w:szCs w:val="24"/>
          <w:lang w:val="ky-KG"/>
        </w:rPr>
      </w:pPr>
    </w:p>
    <w:p w14:paraId="6E151F8F" w14:textId="77777777" w:rsidR="00AE27BB" w:rsidRDefault="00AE27BB" w:rsidP="00E20D62">
      <w:pPr>
        <w:rPr>
          <w:b/>
          <w:sz w:val="24"/>
          <w:szCs w:val="24"/>
          <w:lang w:val="ky-KG"/>
        </w:rPr>
      </w:pPr>
    </w:p>
    <w:p w14:paraId="38950B9C" w14:textId="77777777" w:rsidR="00AE27BB" w:rsidRDefault="00AE27BB" w:rsidP="00E20D62">
      <w:pPr>
        <w:rPr>
          <w:b/>
          <w:sz w:val="24"/>
          <w:szCs w:val="24"/>
          <w:lang w:val="ky-KG"/>
        </w:rPr>
      </w:pPr>
    </w:p>
    <w:p w14:paraId="7F5872CE" w14:textId="77777777" w:rsidR="00AE27BB" w:rsidRDefault="00AE27BB" w:rsidP="00E20D62">
      <w:pPr>
        <w:rPr>
          <w:b/>
          <w:sz w:val="24"/>
          <w:szCs w:val="24"/>
          <w:lang w:val="ky-KG"/>
        </w:rPr>
      </w:pPr>
    </w:p>
    <w:p w14:paraId="5599A073" w14:textId="77777777" w:rsidR="00AE27BB" w:rsidRPr="00EB27FA" w:rsidRDefault="00AE27BB" w:rsidP="00EB27FA">
      <w:pPr>
        <w:spacing w:after="0"/>
        <w:rPr>
          <w:rFonts w:ascii="Times New Roman" w:hAnsi="Times New Roman" w:cs="Times New Roman"/>
          <w:b/>
          <w:sz w:val="24"/>
          <w:szCs w:val="24"/>
          <w:lang w:val="ky-KG"/>
        </w:rPr>
      </w:pPr>
    </w:p>
    <w:p w14:paraId="6FD7547E" w14:textId="0D285211" w:rsidR="00E20D62" w:rsidRPr="00EB27FA" w:rsidRDefault="00AA14B9" w:rsidP="00EB27FA">
      <w:pPr>
        <w:spacing w:after="0"/>
        <w:rPr>
          <w:rFonts w:ascii="Times New Roman" w:hAnsi="Times New Roman" w:cs="Times New Roman"/>
          <w:b/>
          <w:sz w:val="24"/>
          <w:szCs w:val="24"/>
          <w:lang w:val="ky-KG"/>
        </w:rPr>
      </w:pPr>
      <w:r>
        <w:rPr>
          <w:rFonts w:ascii="Times New Roman" w:hAnsi="Times New Roman" w:cs="Times New Roman"/>
          <w:b/>
          <w:sz w:val="24"/>
          <w:szCs w:val="24"/>
          <w:lang w:val="ky-KG"/>
        </w:rPr>
        <w:t>1</w:t>
      </w:r>
      <w:r w:rsidR="00E20D62" w:rsidRPr="00EB27FA">
        <w:rPr>
          <w:rFonts w:ascii="Times New Roman" w:hAnsi="Times New Roman" w:cs="Times New Roman"/>
          <w:b/>
          <w:sz w:val="24"/>
          <w:szCs w:val="24"/>
          <w:lang w:val="ky-KG"/>
        </w:rPr>
        <w:t>2-таблица: Январь-</w:t>
      </w:r>
      <w:proofErr w:type="spellStart"/>
      <w:r w:rsidR="00E20D62" w:rsidRPr="00EB27FA">
        <w:rPr>
          <w:rFonts w:ascii="Times New Roman" w:hAnsi="Times New Roman" w:cs="Times New Roman"/>
          <w:b/>
          <w:sz w:val="24"/>
          <w:szCs w:val="24"/>
          <w:lang w:val="ky-KG"/>
        </w:rPr>
        <w:t>октябрдагы</w:t>
      </w:r>
      <w:proofErr w:type="spellEnd"/>
      <w:r w:rsidR="00E20D62" w:rsidRPr="00EB27FA">
        <w:rPr>
          <w:rFonts w:ascii="Times New Roman" w:hAnsi="Times New Roman" w:cs="Times New Roman"/>
          <w:b/>
          <w:sz w:val="24"/>
          <w:szCs w:val="24"/>
          <w:lang w:val="ky-KG"/>
        </w:rPr>
        <w:t xml:space="preserve"> өнөр жай продукциясын өндүрүүнүн аймактар </w:t>
      </w:r>
    </w:p>
    <w:p w14:paraId="32D15232" w14:textId="77777777" w:rsidR="00E20D62" w:rsidRDefault="00E20D62" w:rsidP="00EB27FA">
      <w:pPr>
        <w:spacing w:after="0"/>
        <w:ind w:left="709" w:firstLine="567"/>
        <w:rPr>
          <w:rFonts w:ascii="Times New Roman" w:hAnsi="Times New Roman" w:cs="Times New Roman"/>
          <w:b/>
          <w:sz w:val="24"/>
          <w:szCs w:val="24"/>
          <w:lang w:val="ky-KG"/>
        </w:rPr>
      </w:pPr>
      <w:r w:rsidRPr="00EB27FA">
        <w:rPr>
          <w:rFonts w:ascii="Times New Roman" w:hAnsi="Times New Roman" w:cs="Times New Roman"/>
          <w:b/>
          <w:sz w:val="24"/>
          <w:szCs w:val="24"/>
          <w:lang w:val="ky-KG"/>
        </w:rPr>
        <w:t>боюнча көлөмү</w:t>
      </w:r>
    </w:p>
    <w:p w14:paraId="0A187C5C" w14:textId="77777777" w:rsidR="00A32B57" w:rsidRPr="00A32B57" w:rsidRDefault="00A32B57" w:rsidP="00EB27FA">
      <w:pPr>
        <w:spacing w:after="0"/>
        <w:ind w:left="709" w:firstLine="567"/>
        <w:rPr>
          <w:rFonts w:ascii="Times New Roman" w:hAnsi="Times New Roman" w:cs="Times New Roman"/>
          <w:b/>
          <w:sz w:val="8"/>
          <w:szCs w:val="8"/>
          <w:lang w:val="ky-KG"/>
        </w:rPr>
      </w:pPr>
    </w:p>
    <w:tbl>
      <w:tblPr>
        <w:tblW w:w="9944" w:type="dxa"/>
        <w:tblInd w:w="-142" w:type="dxa"/>
        <w:tblBorders>
          <w:bottom w:val="single" w:sz="4" w:space="0" w:color="auto"/>
        </w:tblBorders>
        <w:tblLayout w:type="fixed"/>
        <w:tblLook w:val="04A0" w:firstRow="1" w:lastRow="0" w:firstColumn="1" w:lastColumn="0" w:noHBand="0" w:noVBand="1"/>
      </w:tblPr>
      <w:tblGrid>
        <w:gridCol w:w="1417"/>
        <w:gridCol w:w="988"/>
        <w:gridCol w:w="1275"/>
        <w:gridCol w:w="1129"/>
        <w:gridCol w:w="1133"/>
        <w:gridCol w:w="987"/>
        <w:gridCol w:w="1010"/>
        <w:gridCol w:w="992"/>
        <w:gridCol w:w="992"/>
        <w:gridCol w:w="8"/>
        <w:gridCol w:w="13"/>
      </w:tblGrid>
      <w:tr w:rsidR="00E20D62" w:rsidRPr="00A32B57" w14:paraId="3D801D5F" w14:textId="77777777" w:rsidTr="00182115">
        <w:trPr>
          <w:gridAfter w:val="1"/>
          <w:wAfter w:w="13" w:type="dxa"/>
          <w:trHeight w:val="324"/>
          <w:tblHeader/>
        </w:trPr>
        <w:tc>
          <w:tcPr>
            <w:tcW w:w="1417" w:type="dxa"/>
            <w:vMerge w:val="restart"/>
            <w:tcBorders>
              <w:top w:val="single" w:sz="8" w:space="0" w:color="auto"/>
              <w:left w:val="nil"/>
              <w:bottom w:val="single" w:sz="8" w:space="0" w:color="auto"/>
              <w:right w:val="nil"/>
            </w:tcBorders>
            <w:noWrap/>
            <w:vAlign w:val="bottom"/>
          </w:tcPr>
          <w:p w14:paraId="1372DCE7" w14:textId="77777777" w:rsidR="00E20D62" w:rsidRPr="00A32B57" w:rsidRDefault="00E20D62" w:rsidP="00A32B57">
            <w:pPr>
              <w:spacing w:after="0" w:line="254" w:lineRule="auto"/>
              <w:rPr>
                <w:rFonts w:ascii="Times New Roman" w:hAnsi="Times New Roman" w:cs="Times New Roman"/>
                <w:b/>
                <w:bCs/>
                <w:sz w:val="20"/>
                <w:szCs w:val="20"/>
                <w:lang w:val="ky-KG"/>
              </w:rPr>
            </w:pPr>
          </w:p>
        </w:tc>
        <w:tc>
          <w:tcPr>
            <w:tcW w:w="4525" w:type="dxa"/>
            <w:gridSpan w:val="4"/>
            <w:tcBorders>
              <w:top w:val="single" w:sz="8" w:space="0" w:color="auto"/>
              <w:left w:val="nil"/>
              <w:bottom w:val="single" w:sz="4" w:space="0" w:color="auto"/>
              <w:right w:val="nil"/>
            </w:tcBorders>
            <w:noWrap/>
            <w:vAlign w:val="bottom"/>
            <w:hideMark/>
          </w:tcPr>
          <w:p w14:paraId="38913DD8" w14:textId="77777777" w:rsidR="00E20D62" w:rsidRPr="00A32B57" w:rsidRDefault="00E20D62" w:rsidP="00A32B57">
            <w:pPr>
              <w:spacing w:after="0" w:line="254" w:lineRule="auto"/>
              <w:ind w:left="885"/>
              <w:contextualSpacing/>
              <w:jc w:val="center"/>
              <w:rPr>
                <w:rFonts w:ascii="Times New Roman" w:hAnsi="Times New Roman" w:cs="Times New Roman"/>
                <w:b/>
                <w:bCs/>
                <w:sz w:val="20"/>
                <w:szCs w:val="20"/>
                <w:lang w:val="ky-KG"/>
              </w:rPr>
            </w:pPr>
            <w:r w:rsidRPr="00A32B57">
              <w:rPr>
                <w:rFonts w:ascii="Times New Roman" w:hAnsi="Times New Roman" w:cs="Times New Roman"/>
                <w:b/>
                <w:bCs/>
                <w:sz w:val="20"/>
                <w:szCs w:val="20"/>
                <w:lang w:val="ky-KG"/>
              </w:rPr>
              <w:t>Өндүрүлдү</w:t>
            </w:r>
            <w:r w:rsidRPr="00A32B57">
              <w:rPr>
                <w:rFonts w:ascii="Times New Roman" w:hAnsi="Times New Roman" w:cs="Times New Roman"/>
                <w:b/>
                <w:bCs/>
                <w:sz w:val="20"/>
                <w:szCs w:val="20"/>
              </w:rPr>
              <w:t xml:space="preserve"> – </w:t>
            </w:r>
            <w:r w:rsidRPr="00A32B57">
              <w:rPr>
                <w:rFonts w:ascii="Times New Roman" w:hAnsi="Times New Roman" w:cs="Times New Roman"/>
                <w:b/>
                <w:bCs/>
                <w:sz w:val="20"/>
                <w:szCs w:val="20"/>
                <w:lang w:val="ky-KG"/>
              </w:rPr>
              <w:t>бардыгы,</w:t>
            </w:r>
          </w:p>
          <w:p w14:paraId="36FE5C97" w14:textId="77777777" w:rsidR="00E20D62" w:rsidRPr="00A32B57" w:rsidRDefault="00E20D62" w:rsidP="00A32B57">
            <w:pPr>
              <w:spacing w:after="0" w:line="254" w:lineRule="auto"/>
              <w:ind w:left="885"/>
              <w:contextualSpacing/>
              <w:jc w:val="center"/>
              <w:rPr>
                <w:rFonts w:ascii="Times New Roman" w:hAnsi="Times New Roman" w:cs="Times New Roman"/>
                <w:b/>
                <w:bCs/>
                <w:sz w:val="20"/>
                <w:szCs w:val="20"/>
              </w:rPr>
            </w:pPr>
            <w:r w:rsidRPr="00A32B57">
              <w:rPr>
                <w:rFonts w:ascii="Times New Roman" w:hAnsi="Times New Roman" w:cs="Times New Roman"/>
                <w:b/>
                <w:bCs/>
                <w:sz w:val="20"/>
                <w:szCs w:val="20"/>
              </w:rPr>
              <w:t>млн. сом</w:t>
            </w:r>
          </w:p>
        </w:tc>
        <w:tc>
          <w:tcPr>
            <w:tcW w:w="3989" w:type="dxa"/>
            <w:gridSpan w:val="5"/>
            <w:tcBorders>
              <w:top w:val="single" w:sz="4" w:space="0" w:color="auto"/>
              <w:left w:val="nil"/>
              <w:bottom w:val="single" w:sz="4" w:space="0" w:color="auto"/>
              <w:right w:val="nil"/>
            </w:tcBorders>
            <w:vAlign w:val="center"/>
            <w:hideMark/>
          </w:tcPr>
          <w:p w14:paraId="5732CD84" w14:textId="77777777" w:rsidR="00E20D62" w:rsidRPr="00A32B57" w:rsidRDefault="00E20D62" w:rsidP="00A32B57">
            <w:pPr>
              <w:spacing w:after="0" w:line="254" w:lineRule="auto"/>
              <w:jc w:val="center"/>
              <w:rPr>
                <w:rFonts w:ascii="Times New Roman" w:hAnsi="Times New Roman" w:cs="Times New Roman"/>
                <w:b/>
                <w:bCs/>
                <w:sz w:val="20"/>
                <w:szCs w:val="20"/>
                <w:lang w:val="ky-KG"/>
              </w:rPr>
            </w:pPr>
            <w:r w:rsidRPr="00A32B57">
              <w:rPr>
                <w:rFonts w:ascii="Times New Roman" w:hAnsi="Times New Roman" w:cs="Times New Roman"/>
                <w:b/>
                <w:bCs/>
                <w:sz w:val="20"/>
                <w:szCs w:val="20"/>
                <w:lang w:val="ky-KG"/>
              </w:rPr>
              <w:t>Ф</w:t>
            </w:r>
            <w:r w:rsidRPr="00A32B57">
              <w:rPr>
                <w:rFonts w:ascii="Times New Roman" w:hAnsi="Times New Roman" w:cs="Times New Roman"/>
                <w:b/>
                <w:bCs/>
                <w:sz w:val="20"/>
                <w:szCs w:val="20"/>
              </w:rPr>
              <w:t>изи</w:t>
            </w:r>
            <w:r w:rsidRPr="00A32B57">
              <w:rPr>
                <w:rFonts w:ascii="Times New Roman" w:hAnsi="Times New Roman" w:cs="Times New Roman"/>
                <w:b/>
                <w:bCs/>
                <w:sz w:val="20"/>
                <w:szCs w:val="20"/>
                <w:lang w:val="ky-KG"/>
              </w:rPr>
              <w:t>калык көлөмдүн индекси</w:t>
            </w:r>
          </w:p>
          <w:p w14:paraId="530337CA" w14:textId="77777777" w:rsidR="00E20D62" w:rsidRPr="00A32B57" w:rsidRDefault="00E20D62" w:rsidP="00A32B57">
            <w:pPr>
              <w:spacing w:after="0" w:line="254" w:lineRule="auto"/>
              <w:ind w:left="885"/>
              <w:contextualSpacing/>
              <w:jc w:val="center"/>
              <w:rPr>
                <w:rFonts w:ascii="Times New Roman" w:hAnsi="Times New Roman" w:cs="Times New Roman"/>
                <w:b/>
                <w:bCs/>
                <w:sz w:val="20"/>
                <w:szCs w:val="20"/>
              </w:rPr>
            </w:pPr>
            <w:r w:rsidRPr="00A32B57">
              <w:rPr>
                <w:rFonts w:ascii="Times New Roman" w:hAnsi="Times New Roman" w:cs="Times New Roman"/>
                <w:b/>
                <w:bCs/>
                <w:sz w:val="20"/>
                <w:szCs w:val="20"/>
                <w:lang w:val="ky-KG"/>
              </w:rPr>
              <w:t>пайыз менен</w:t>
            </w:r>
          </w:p>
        </w:tc>
      </w:tr>
      <w:tr w:rsidR="00E20D62" w:rsidRPr="00A32B57" w14:paraId="713E0843" w14:textId="77777777" w:rsidTr="00182115">
        <w:trPr>
          <w:trHeight w:val="323"/>
          <w:tblHeader/>
        </w:trPr>
        <w:tc>
          <w:tcPr>
            <w:tcW w:w="1417" w:type="dxa"/>
            <w:vMerge/>
            <w:tcBorders>
              <w:top w:val="single" w:sz="8" w:space="0" w:color="auto"/>
              <w:left w:val="nil"/>
              <w:bottom w:val="single" w:sz="8" w:space="0" w:color="auto"/>
              <w:right w:val="nil"/>
            </w:tcBorders>
            <w:vAlign w:val="center"/>
            <w:hideMark/>
          </w:tcPr>
          <w:p w14:paraId="76F388F2" w14:textId="77777777" w:rsidR="00E20D62" w:rsidRPr="00A32B57" w:rsidRDefault="00E20D62" w:rsidP="00A32B57">
            <w:pPr>
              <w:spacing w:after="0"/>
              <w:rPr>
                <w:rFonts w:ascii="Times New Roman" w:hAnsi="Times New Roman" w:cs="Times New Roman"/>
                <w:b/>
                <w:bCs/>
                <w:sz w:val="20"/>
                <w:szCs w:val="20"/>
                <w:lang w:val="ky-KG"/>
              </w:rPr>
            </w:pPr>
          </w:p>
        </w:tc>
        <w:tc>
          <w:tcPr>
            <w:tcW w:w="2263" w:type="dxa"/>
            <w:gridSpan w:val="2"/>
            <w:tcBorders>
              <w:top w:val="single" w:sz="4" w:space="0" w:color="auto"/>
              <w:left w:val="nil"/>
              <w:bottom w:val="single" w:sz="4" w:space="0" w:color="auto"/>
              <w:right w:val="nil"/>
            </w:tcBorders>
            <w:noWrap/>
            <w:vAlign w:val="bottom"/>
            <w:hideMark/>
          </w:tcPr>
          <w:p w14:paraId="77D99808" w14:textId="77777777" w:rsidR="00E20D62" w:rsidRPr="00A32B57" w:rsidRDefault="00E20D62" w:rsidP="00A32B57">
            <w:pPr>
              <w:spacing w:after="0" w:line="254" w:lineRule="auto"/>
              <w:ind w:left="-108" w:right="-109"/>
              <w:contextualSpacing/>
              <w:jc w:val="center"/>
              <w:rPr>
                <w:rFonts w:ascii="Times New Roman" w:hAnsi="Times New Roman" w:cs="Times New Roman"/>
                <w:b/>
                <w:bCs/>
                <w:sz w:val="20"/>
                <w:szCs w:val="20"/>
                <w:lang w:val="ky-KG"/>
              </w:rPr>
            </w:pPr>
            <w:r w:rsidRPr="00A32B57">
              <w:rPr>
                <w:rFonts w:ascii="Times New Roman" w:hAnsi="Times New Roman" w:cs="Times New Roman"/>
                <w:b/>
                <w:bCs/>
                <w:sz w:val="20"/>
                <w:szCs w:val="20"/>
              </w:rPr>
              <w:t>2024</w:t>
            </w:r>
          </w:p>
        </w:tc>
        <w:tc>
          <w:tcPr>
            <w:tcW w:w="2262" w:type="dxa"/>
            <w:gridSpan w:val="2"/>
            <w:tcBorders>
              <w:top w:val="single" w:sz="4" w:space="0" w:color="auto"/>
              <w:left w:val="nil"/>
              <w:bottom w:val="single" w:sz="4" w:space="0" w:color="auto"/>
              <w:right w:val="nil"/>
            </w:tcBorders>
            <w:noWrap/>
            <w:vAlign w:val="bottom"/>
            <w:hideMark/>
          </w:tcPr>
          <w:p w14:paraId="71AA6F4D" w14:textId="77777777" w:rsidR="00E20D62" w:rsidRPr="00A32B57" w:rsidRDefault="00E20D62" w:rsidP="00A32B57">
            <w:pPr>
              <w:spacing w:after="0" w:line="254" w:lineRule="auto"/>
              <w:ind w:left="-108" w:right="-109"/>
              <w:contextualSpacing/>
              <w:jc w:val="center"/>
              <w:rPr>
                <w:rFonts w:ascii="Times New Roman" w:hAnsi="Times New Roman" w:cs="Times New Roman"/>
                <w:b/>
                <w:bCs/>
                <w:sz w:val="20"/>
                <w:szCs w:val="20"/>
                <w:lang w:val="ky-KG"/>
              </w:rPr>
            </w:pPr>
            <w:r w:rsidRPr="00A32B57">
              <w:rPr>
                <w:rFonts w:ascii="Times New Roman" w:hAnsi="Times New Roman" w:cs="Times New Roman"/>
                <w:b/>
                <w:bCs/>
                <w:sz w:val="20"/>
                <w:szCs w:val="20"/>
              </w:rPr>
              <w:t>2025</w:t>
            </w:r>
          </w:p>
        </w:tc>
        <w:tc>
          <w:tcPr>
            <w:tcW w:w="1997" w:type="dxa"/>
            <w:gridSpan w:val="2"/>
            <w:tcBorders>
              <w:top w:val="single" w:sz="4" w:space="0" w:color="auto"/>
              <w:left w:val="nil"/>
              <w:bottom w:val="single" w:sz="4" w:space="0" w:color="auto"/>
              <w:right w:val="nil"/>
            </w:tcBorders>
            <w:vAlign w:val="bottom"/>
            <w:hideMark/>
          </w:tcPr>
          <w:p w14:paraId="327CDBAD" w14:textId="77777777" w:rsidR="00E20D62" w:rsidRPr="00A32B57" w:rsidRDefault="00E20D62" w:rsidP="00A32B57">
            <w:pPr>
              <w:spacing w:after="0" w:line="254" w:lineRule="auto"/>
              <w:ind w:left="-108" w:right="-109"/>
              <w:contextualSpacing/>
              <w:jc w:val="center"/>
              <w:rPr>
                <w:rFonts w:ascii="Times New Roman" w:hAnsi="Times New Roman" w:cs="Times New Roman"/>
                <w:b/>
                <w:bCs/>
                <w:sz w:val="20"/>
                <w:szCs w:val="20"/>
                <w:lang w:val="ky-KG"/>
              </w:rPr>
            </w:pPr>
            <w:r w:rsidRPr="00A32B57">
              <w:rPr>
                <w:rFonts w:ascii="Times New Roman" w:hAnsi="Times New Roman" w:cs="Times New Roman"/>
                <w:b/>
                <w:bCs/>
                <w:sz w:val="20"/>
                <w:szCs w:val="20"/>
              </w:rPr>
              <w:t>2024</w:t>
            </w:r>
          </w:p>
        </w:tc>
        <w:tc>
          <w:tcPr>
            <w:tcW w:w="2005" w:type="dxa"/>
            <w:gridSpan w:val="4"/>
            <w:tcBorders>
              <w:top w:val="single" w:sz="4" w:space="0" w:color="auto"/>
              <w:left w:val="nil"/>
              <w:bottom w:val="single" w:sz="4" w:space="0" w:color="auto"/>
              <w:right w:val="nil"/>
            </w:tcBorders>
            <w:vAlign w:val="bottom"/>
            <w:hideMark/>
          </w:tcPr>
          <w:p w14:paraId="7B045BAD" w14:textId="77777777" w:rsidR="00E20D62" w:rsidRPr="00A32B57" w:rsidRDefault="00E20D62" w:rsidP="00A32B57">
            <w:pPr>
              <w:spacing w:after="0" w:line="254" w:lineRule="auto"/>
              <w:ind w:left="-108" w:right="-109"/>
              <w:contextualSpacing/>
              <w:jc w:val="center"/>
              <w:rPr>
                <w:rFonts w:ascii="Times New Roman" w:hAnsi="Times New Roman" w:cs="Times New Roman"/>
                <w:b/>
                <w:bCs/>
                <w:sz w:val="20"/>
                <w:szCs w:val="20"/>
                <w:lang w:val="ky-KG"/>
              </w:rPr>
            </w:pPr>
            <w:r w:rsidRPr="00A32B57">
              <w:rPr>
                <w:rFonts w:ascii="Times New Roman" w:hAnsi="Times New Roman" w:cs="Times New Roman"/>
                <w:b/>
                <w:bCs/>
                <w:sz w:val="20"/>
                <w:szCs w:val="20"/>
              </w:rPr>
              <w:t>2025</w:t>
            </w:r>
          </w:p>
        </w:tc>
      </w:tr>
      <w:tr w:rsidR="00E20D62" w:rsidRPr="00A32B57" w14:paraId="42CB027D" w14:textId="77777777" w:rsidTr="00182115">
        <w:trPr>
          <w:gridAfter w:val="2"/>
          <w:wAfter w:w="21" w:type="dxa"/>
          <w:trHeight w:val="323"/>
          <w:tblHeader/>
        </w:trPr>
        <w:tc>
          <w:tcPr>
            <w:tcW w:w="1417" w:type="dxa"/>
            <w:vMerge/>
            <w:tcBorders>
              <w:top w:val="single" w:sz="8" w:space="0" w:color="auto"/>
              <w:left w:val="nil"/>
              <w:bottom w:val="single" w:sz="8" w:space="0" w:color="auto"/>
              <w:right w:val="nil"/>
            </w:tcBorders>
            <w:vAlign w:val="center"/>
            <w:hideMark/>
          </w:tcPr>
          <w:p w14:paraId="73CFDB76" w14:textId="77777777" w:rsidR="00E20D62" w:rsidRPr="00A32B57" w:rsidRDefault="00E20D62" w:rsidP="00A32B57">
            <w:pPr>
              <w:spacing w:after="0"/>
              <w:rPr>
                <w:rFonts w:ascii="Times New Roman" w:hAnsi="Times New Roman" w:cs="Times New Roman"/>
                <w:b/>
                <w:bCs/>
                <w:sz w:val="20"/>
                <w:szCs w:val="20"/>
                <w:lang w:val="ky-KG"/>
              </w:rPr>
            </w:pPr>
          </w:p>
        </w:tc>
        <w:tc>
          <w:tcPr>
            <w:tcW w:w="988" w:type="dxa"/>
            <w:tcBorders>
              <w:top w:val="single" w:sz="4" w:space="0" w:color="auto"/>
              <w:left w:val="nil"/>
              <w:bottom w:val="single" w:sz="8" w:space="0" w:color="auto"/>
              <w:right w:val="nil"/>
            </w:tcBorders>
            <w:noWrap/>
            <w:vAlign w:val="center"/>
            <w:hideMark/>
          </w:tcPr>
          <w:p w14:paraId="08233814" w14:textId="77777777" w:rsidR="00E20D62" w:rsidRPr="00A32B57" w:rsidRDefault="00E20D62" w:rsidP="00A32B57">
            <w:pPr>
              <w:spacing w:after="0" w:line="254" w:lineRule="auto"/>
              <w:ind w:left="34" w:right="-250" w:hanging="34"/>
              <w:rPr>
                <w:rFonts w:ascii="Times New Roman" w:hAnsi="Times New Roman" w:cs="Times New Roman"/>
                <w:b/>
                <w:bCs/>
                <w:sz w:val="20"/>
                <w:szCs w:val="20"/>
                <w:lang w:val="ky-KG"/>
              </w:rPr>
            </w:pPr>
            <w:r w:rsidRPr="00A32B57">
              <w:rPr>
                <w:rFonts w:ascii="Times New Roman" w:hAnsi="Times New Roman" w:cs="Times New Roman"/>
                <w:b/>
                <w:bCs/>
                <w:sz w:val="20"/>
                <w:szCs w:val="20"/>
                <w:lang w:val="ky-KG"/>
              </w:rPr>
              <w:t xml:space="preserve"> октябрь</w:t>
            </w:r>
          </w:p>
        </w:tc>
        <w:tc>
          <w:tcPr>
            <w:tcW w:w="1275" w:type="dxa"/>
            <w:tcBorders>
              <w:top w:val="single" w:sz="4" w:space="0" w:color="auto"/>
              <w:left w:val="nil"/>
              <w:bottom w:val="single" w:sz="8" w:space="0" w:color="auto"/>
              <w:right w:val="nil"/>
            </w:tcBorders>
            <w:vAlign w:val="center"/>
            <w:hideMark/>
          </w:tcPr>
          <w:p w14:paraId="4A2B14A2" w14:textId="77777777" w:rsidR="00E20D62" w:rsidRPr="00A32B57" w:rsidRDefault="00E20D62" w:rsidP="00A32B57">
            <w:pPr>
              <w:spacing w:after="0" w:line="254" w:lineRule="auto"/>
              <w:ind w:left="179" w:hanging="179"/>
              <w:jc w:val="center"/>
              <w:rPr>
                <w:rFonts w:ascii="Times New Roman" w:hAnsi="Times New Roman" w:cs="Times New Roman"/>
                <w:b/>
                <w:bCs/>
                <w:sz w:val="20"/>
                <w:szCs w:val="20"/>
                <w:lang w:val="ky-KG"/>
              </w:rPr>
            </w:pPr>
            <w:r w:rsidRPr="00A32B57">
              <w:rPr>
                <w:rFonts w:ascii="Times New Roman" w:hAnsi="Times New Roman" w:cs="Times New Roman"/>
                <w:b/>
                <w:bCs/>
                <w:sz w:val="20"/>
                <w:szCs w:val="20"/>
              </w:rPr>
              <w:t>январь-</w:t>
            </w:r>
            <w:r w:rsidRPr="00A32B57">
              <w:rPr>
                <w:rFonts w:ascii="Times New Roman" w:hAnsi="Times New Roman" w:cs="Times New Roman"/>
                <w:b/>
                <w:bCs/>
                <w:sz w:val="20"/>
                <w:szCs w:val="20"/>
                <w:lang w:val="ky-KG"/>
              </w:rPr>
              <w:t xml:space="preserve"> октябрь</w:t>
            </w:r>
          </w:p>
        </w:tc>
        <w:tc>
          <w:tcPr>
            <w:tcW w:w="1129" w:type="dxa"/>
            <w:tcBorders>
              <w:top w:val="single" w:sz="4" w:space="0" w:color="auto"/>
              <w:left w:val="nil"/>
              <w:bottom w:val="single" w:sz="8" w:space="0" w:color="auto"/>
              <w:right w:val="nil"/>
            </w:tcBorders>
            <w:noWrap/>
            <w:vAlign w:val="center"/>
            <w:hideMark/>
          </w:tcPr>
          <w:p w14:paraId="71C35B9F" w14:textId="77777777" w:rsidR="00E20D62" w:rsidRPr="00A32B57" w:rsidRDefault="00E20D62" w:rsidP="00A32B57">
            <w:pPr>
              <w:spacing w:after="0" w:line="254" w:lineRule="auto"/>
              <w:jc w:val="center"/>
              <w:rPr>
                <w:rFonts w:ascii="Times New Roman" w:hAnsi="Times New Roman" w:cs="Times New Roman"/>
                <w:b/>
                <w:bCs/>
                <w:sz w:val="20"/>
                <w:szCs w:val="20"/>
                <w:lang w:val="ky-KG"/>
              </w:rPr>
            </w:pPr>
            <w:r w:rsidRPr="00A32B57">
              <w:rPr>
                <w:rFonts w:ascii="Times New Roman" w:hAnsi="Times New Roman" w:cs="Times New Roman"/>
                <w:b/>
                <w:bCs/>
                <w:sz w:val="20"/>
                <w:szCs w:val="20"/>
                <w:lang w:val="ky-KG"/>
              </w:rPr>
              <w:t>октябрь</w:t>
            </w:r>
          </w:p>
        </w:tc>
        <w:tc>
          <w:tcPr>
            <w:tcW w:w="1133" w:type="dxa"/>
            <w:tcBorders>
              <w:top w:val="single" w:sz="4" w:space="0" w:color="auto"/>
              <w:left w:val="nil"/>
              <w:bottom w:val="single" w:sz="8" w:space="0" w:color="auto"/>
              <w:right w:val="nil"/>
            </w:tcBorders>
            <w:vAlign w:val="center"/>
            <w:hideMark/>
          </w:tcPr>
          <w:p w14:paraId="6E9EDB9E" w14:textId="77777777" w:rsidR="00E20D62" w:rsidRPr="00A32B57" w:rsidRDefault="00E20D62" w:rsidP="00A32B57">
            <w:pPr>
              <w:spacing w:after="0" w:line="254" w:lineRule="auto"/>
              <w:jc w:val="center"/>
              <w:rPr>
                <w:rFonts w:ascii="Times New Roman" w:hAnsi="Times New Roman" w:cs="Times New Roman"/>
                <w:b/>
                <w:bCs/>
                <w:sz w:val="20"/>
                <w:szCs w:val="20"/>
                <w:lang w:val="ky-KG"/>
              </w:rPr>
            </w:pPr>
            <w:r w:rsidRPr="00A32B57">
              <w:rPr>
                <w:rFonts w:ascii="Times New Roman" w:hAnsi="Times New Roman" w:cs="Times New Roman"/>
                <w:b/>
                <w:bCs/>
                <w:sz w:val="20"/>
                <w:szCs w:val="20"/>
              </w:rPr>
              <w:t>январь-</w:t>
            </w:r>
            <w:r w:rsidRPr="00A32B57">
              <w:rPr>
                <w:rFonts w:ascii="Times New Roman" w:hAnsi="Times New Roman" w:cs="Times New Roman"/>
                <w:b/>
                <w:bCs/>
                <w:sz w:val="20"/>
                <w:szCs w:val="20"/>
                <w:lang w:val="ky-KG"/>
              </w:rPr>
              <w:t>октябрь</w:t>
            </w:r>
          </w:p>
        </w:tc>
        <w:tc>
          <w:tcPr>
            <w:tcW w:w="987" w:type="dxa"/>
            <w:tcBorders>
              <w:top w:val="single" w:sz="4" w:space="0" w:color="auto"/>
              <w:left w:val="nil"/>
              <w:bottom w:val="single" w:sz="8" w:space="0" w:color="auto"/>
              <w:right w:val="nil"/>
            </w:tcBorders>
            <w:vAlign w:val="center"/>
            <w:hideMark/>
          </w:tcPr>
          <w:p w14:paraId="5F5C3C26" w14:textId="77777777" w:rsidR="00E20D62" w:rsidRPr="00A32B57" w:rsidRDefault="00E20D62" w:rsidP="00A32B57">
            <w:pPr>
              <w:spacing w:after="0" w:line="254" w:lineRule="auto"/>
              <w:ind w:right="-122"/>
              <w:rPr>
                <w:rFonts w:ascii="Times New Roman" w:hAnsi="Times New Roman" w:cs="Times New Roman"/>
                <w:b/>
                <w:bCs/>
                <w:sz w:val="20"/>
                <w:szCs w:val="20"/>
                <w:lang w:val="ky-KG"/>
              </w:rPr>
            </w:pPr>
            <w:r w:rsidRPr="00A32B57">
              <w:rPr>
                <w:rFonts w:ascii="Times New Roman" w:hAnsi="Times New Roman" w:cs="Times New Roman"/>
                <w:b/>
                <w:bCs/>
                <w:sz w:val="20"/>
                <w:szCs w:val="20"/>
                <w:lang w:val="ky-KG"/>
              </w:rPr>
              <w:t>октябрь</w:t>
            </w:r>
          </w:p>
        </w:tc>
        <w:tc>
          <w:tcPr>
            <w:tcW w:w="1010" w:type="dxa"/>
            <w:tcBorders>
              <w:top w:val="single" w:sz="4" w:space="0" w:color="auto"/>
              <w:left w:val="nil"/>
              <w:bottom w:val="single" w:sz="8" w:space="0" w:color="auto"/>
              <w:right w:val="nil"/>
            </w:tcBorders>
            <w:vAlign w:val="center"/>
            <w:hideMark/>
          </w:tcPr>
          <w:p w14:paraId="707C7277" w14:textId="77777777" w:rsidR="00E20D62" w:rsidRPr="00A32B57" w:rsidRDefault="00E20D62" w:rsidP="00A32B57">
            <w:pPr>
              <w:spacing w:after="0" w:line="254" w:lineRule="auto"/>
              <w:jc w:val="center"/>
              <w:rPr>
                <w:rFonts w:ascii="Times New Roman" w:hAnsi="Times New Roman" w:cs="Times New Roman"/>
                <w:b/>
                <w:bCs/>
                <w:sz w:val="20"/>
                <w:szCs w:val="20"/>
                <w:lang w:val="ky-KG"/>
              </w:rPr>
            </w:pPr>
            <w:r w:rsidRPr="00A32B57">
              <w:rPr>
                <w:rFonts w:ascii="Times New Roman" w:hAnsi="Times New Roman" w:cs="Times New Roman"/>
                <w:b/>
                <w:bCs/>
                <w:sz w:val="20"/>
                <w:szCs w:val="20"/>
              </w:rPr>
              <w:t>январь-</w:t>
            </w:r>
            <w:r w:rsidRPr="00A32B57">
              <w:rPr>
                <w:rFonts w:ascii="Times New Roman" w:hAnsi="Times New Roman" w:cs="Times New Roman"/>
                <w:b/>
                <w:bCs/>
                <w:sz w:val="20"/>
                <w:szCs w:val="20"/>
                <w:lang w:val="ky-KG"/>
              </w:rPr>
              <w:t xml:space="preserve"> октябрь</w:t>
            </w:r>
          </w:p>
        </w:tc>
        <w:tc>
          <w:tcPr>
            <w:tcW w:w="992" w:type="dxa"/>
            <w:tcBorders>
              <w:top w:val="single" w:sz="4" w:space="0" w:color="auto"/>
              <w:left w:val="nil"/>
              <w:bottom w:val="single" w:sz="8" w:space="0" w:color="auto"/>
              <w:right w:val="nil"/>
            </w:tcBorders>
            <w:vAlign w:val="center"/>
            <w:hideMark/>
          </w:tcPr>
          <w:p w14:paraId="71403850" w14:textId="77777777" w:rsidR="00E20D62" w:rsidRPr="00A32B57" w:rsidRDefault="00E20D62" w:rsidP="00A32B57">
            <w:pPr>
              <w:spacing w:after="0" w:line="254" w:lineRule="auto"/>
              <w:jc w:val="center"/>
              <w:rPr>
                <w:rFonts w:ascii="Times New Roman" w:hAnsi="Times New Roman" w:cs="Times New Roman"/>
                <w:b/>
                <w:bCs/>
                <w:sz w:val="20"/>
                <w:szCs w:val="20"/>
                <w:lang w:val="ky-KG"/>
              </w:rPr>
            </w:pPr>
            <w:r w:rsidRPr="00A32B57">
              <w:rPr>
                <w:rFonts w:ascii="Times New Roman" w:hAnsi="Times New Roman" w:cs="Times New Roman"/>
                <w:b/>
                <w:bCs/>
                <w:sz w:val="20"/>
                <w:szCs w:val="20"/>
                <w:lang w:val="ky-KG"/>
              </w:rPr>
              <w:t>октябрь</w:t>
            </w:r>
          </w:p>
        </w:tc>
        <w:tc>
          <w:tcPr>
            <w:tcW w:w="992" w:type="dxa"/>
            <w:tcBorders>
              <w:top w:val="single" w:sz="4" w:space="0" w:color="auto"/>
              <w:left w:val="nil"/>
              <w:bottom w:val="single" w:sz="8" w:space="0" w:color="auto"/>
              <w:right w:val="nil"/>
            </w:tcBorders>
            <w:vAlign w:val="center"/>
            <w:hideMark/>
          </w:tcPr>
          <w:p w14:paraId="47BD4348" w14:textId="77777777" w:rsidR="00E20D62" w:rsidRPr="00A32B57" w:rsidRDefault="00E20D62" w:rsidP="00A32B57">
            <w:pPr>
              <w:tabs>
                <w:tab w:val="left" w:pos="884"/>
              </w:tabs>
              <w:spacing w:after="0" w:line="254" w:lineRule="auto"/>
              <w:ind w:right="-108"/>
              <w:jc w:val="center"/>
              <w:rPr>
                <w:rFonts w:ascii="Times New Roman" w:hAnsi="Times New Roman" w:cs="Times New Roman"/>
                <w:b/>
                <w:bCs/>
                <w:sz w:val="20"/>
                <w:szCs w:val="20"/>
                <w:lang w:val="ky-KG"/>
              </w:rPr>
            </w:pPr>
            <w:r w:rsidRPr="00A32B57">
              <w:rPr>
                <w:rFonts w:ascii="Times New Roman" w:hAnsi="Times New Roman" w:cs="Times New Roman"/>
                <w:b/>
                <w:bCs/>
                <w:sz w:val="20"/>
                <w:szCs w:val="20"/>
              </w:rPr>
              <w:t>январь-</w:t>
            </w:r>
            <w:r w:rsidRPr="00A32B57">
              <w:rPr>
                <w:rFonts w:ascii="Times New Roman" w:hAnsi="Times New Roman" w:cs="Times New Roman"/>
                <w:b/>
                <w:bCs/>
                <w:sz w:val="20"/>
                <w:szCs w:val="20"/>
                <w:lang w:val="ky-KG"/>
              </w:rPr>
              <w:t xml:space="preserve"> октябрь</w:t>
            </w:r>
          </w:p>
        </w:tc>
      </w:tr>
      <w:tr w:rsidR="00E20D62" w:rsidRPr="00A32B57" w14:paraId="1916A6D4" w14:textId="77777777" w:rsidTr="00182115">
        <w:trPr>
          <w:gridAfter w:val="2"/>
          <w:wAfter w:w="21" w:type="dxa"/>
          <w:trHeight w:val="19"/>
          <w:tblHeader/>
        </w:trPr>
        <w:tc>
          <w:tcPr>
            <w:tcW w:w="1417" w:type="dxa"/>
            <w:tcBorders>
              <w:top w:val="single" w:sz="8" w:space="0" w:color="auto"/>
              <w:left w:val="nil"/>
              <w:bottom w:val="nil"/>
              <w:right w:val="nil"/>
            </w:tcBorders>
            <w:noWrap/>
            <w:vAlign w:val="center"/>
            <w:hideMark/>
          </w:tcPr>
          <w:p w14:paraId="012B4D61" w14:textId="77777777" w:rsidR="00E20D62" w:rsidRPr="00A32B57" w:rsidRDefault="00E20D62" w:rsidP="00A32B57">
            <w:pPr>
              <w:spacing w:after="0" w:line="254" w:lineRule="auto"/>
              <w:rPr>
                <w:rFonts w:ascii="Times New Roman" w:hAnsi="Times New Roman" w:cs="Times New Roman"/>
                <w:b/>
                <w:sz w:val="20"/>
                <w:szCs w:val="20"/>
              </w:rPr>
            </w:pPr>
            <w:r w:rsidRPr="00A32B57">
              <w:rPr>
                <w:rFonts w:ascii="Times New Roman" w:hAnsi="Times New Roman" w:cs="Times New Roman"/>
                <w:b/>
                <w:sz w:val="20"/>
                <w:szCs w:val="20"/>
              </w:rPr>
              <w:t>Бишкек</w:t>
            </w:r>
            <w:r w:rsidRPr="00A32B57">
              <w:rPr>
                <w:rFonts w:ascii="Times New Roman" w:hAnsi="Times New Roman" w:cs="Times New Roman"/>
                <w:b/>
                <w:sz w:val="20"/>
                <w:szCs w:val="20"/>
                <w:lang w:val="ky-KG"/>
              </w:rPr>
              <w:t xml:space="preserve"> ш.</w:t>
            </w:r>
          </w:p>
        </w:tc>
        <w:tc>
          <w:tcPr>
            <w:tcW w:w="988" w:type="dxa"/>
            <w:vAlign w:val="center"/>
          </w:tcPr>
          <w:p w14:paraId="75443F27" w14:textId="77777777" w:rsidR="00E20D62" w:rsidRPr="00A32B57" w:rsidRDefault="00E20D62" w:rsidP="00A32B57">
            <w:pPr>
              <w:spacing w:after="0"/>
              <w:jc w:val="right"/>
              <w:rPr>
                <w:rFonts w:ascii="Times New Roman" w:hAnsi="Times New Roman" w:cs="Times New Roman"/>
                <w:b/>
                <w:bCs/>
                <w:sz w:val="20"/>
                <w:szCs w:val="20"/>
                <w:lang w:val="ky-KG"/>
              </w:rPr>
            </w:pPr>
            <w:r w:rsidRPr="00A32B57">
              <w:rPr>
                <w:rFonts w:ascii="Times New Roman" w:hAnsi="Times New Roman" w:cs="Times New Roman"/>
                <w:b/>
                <w:bCs/>
                <w:sz w:val="20"/>
                <w:szCs w:val="20"/>
                <w:lang w:val="ky-KG"/>
              </w:rPr>
              <w:t>9334,7</w:t>
            </w:r>
          </w:p>
        </w:tc>
        <w:tc>
          <w:tcPr>
            <w:tcW w:w="1275" w:type="dxa"/>
            <w:vAlign w:val="center"/>
          </w:tcPr>
          <w:p w14:paraId="5637AEDB" w14:textId="77777777" w:rsidR="00E20D62" w:rsidRPr="00A32B57" w:rsidRDefault="00E20D62" w:rsidP="00A32B57">
            <w:pPr>
              <w:spacing w:after="0"/>
              <w:jc w:val="center"/>
              <w:rPr>
                <w:rFonts w:ascii="Times New Roman" w:hAnsi="Times New Roman" w:cs="Times New Roman"/>
                <w:b/>
                <w:bCs/>
                <w:sz w:val="20"/>
                <w:szCs w:val="20"/>
                <w:lang w:val="ky-KG"/>
              </w:rPr>
            </w:pPr>
            <w:r w:rsidRPr="00A32B57">
              <w:rPr>
                <w:rFonts w:ascii="Times New Roman" w:hAnsi="Times New Roman" w:cs="Times New Roman"/>
                <w:b/>
                <w:bCs/>
                <w:sz w:val="20"/>
                <w:szCs w:val="20"/>
                <w:lang w:val="ky-KG"/>
              </w:rPr>
              <w:t>77084,9</w:t>
            </w:r>
          </w:p>
        </w:tc>
        <w:tc>
          <w:tcPr>
            <w:tcW w:w="1129" w:type="dxa"/>
            <w:vAlign w:val="center"/>
          </w:tcPr>
          <w:p w14:paraId="313BFE52" w14:textId="77777777" w:rsidR="00E20D62" w:rsidRPr="00A32B57" w:rsidRDefault="00E20D62" w:rsidP="00A32B57">
            <w:pPr>
              <w:spacing w:after="0"/>
              <w:jc w:val="center"/>
              <w:rPr>
                <w:rFonts w:ascii="Times New Roman" w:hAnsi="Times New Roman" w:cs="Times New Roman"/>
                <w:b/>
                <w:bCs/>
                <w:sz w:val="20"/>
                <w:szCs w:val="20"/>
                <w:lang w:val="ky-KG"/>
              </w:rPr>
            </w:pPr>
            <w:r w:rsidRPr="00A32B57">
              <w:rPr>
                <w:rFonts w:ascii="Times New Roman" w:hAnsi="Times New Roman" w:cs="Times New Roman"/>
                <w:b/>
                <w:bCs/>
                <w:sz w:val="20"/>
                <w:szCs w:val="20"/>
              </w:rPr>
              <w:t>10</w:t>
            </w:r>
            <w:r w:rsidRPr="00A32B57">
              <w:rPr>
                <w:rFonts w:ascii="Times New Roman" w:hAnsi="Times New Roman" w:cs="Times New Roman"/>
                <w:b/>
                <w:bCs/>
                <w:sz w:val="20"/>
                <w:szCs w:val="20"/>
                <w:lang w:val="ky-KG"/>
              </w:rPr>
              <w:t>902,6</w:t>
            </w:r>
          </w:p>
        </w:tc>
        <w:tc>
          <w:tcPr>
            <w:tcW w:w="1133" w:type="dxa"/>
            <w:vAlign w:val="center"/>
          </w:tcPr>
          <w:p w14:paraId="659865CE" w14:textId="77777777" w:rsidR="00E20D62" w:rsidRPr="00A32B57" w:rsidRDefault="00E20D62" w:rsidP="00A32B57">
            <w:pPr>
              <w:spacing w:after="0"/>
              <w:jc w:val="center"/>
              <w:rPr>
                <w:rFonts w:ascii="Times New Roman" w:hAnsi="Times New Roman" w:cs="Times New Roman"/>
                <w:b/>
                <w:bCs/>
                <w:sz w:val="20"/>
                <w:szCs w:val="20"/>
                <w:lang w:val="ky-KG"/>
              </w:rPr>
            </w:pPr>
            <w:r w:rsidRPr="00A32B57">
              <w:rPr>
                <w:rFonts w:ascii="Times New Roman" w:hAnsi="Times New Roman" w:cs="Times New Roman"/>
                <w:b/>
                <w:bCs/>
                <w:sz w:val="20"/>
                <w:szCs w:val="20"/>
                <w:lang w:val="ky-KG"/>
              </w:rPr>
              <w:t>101308,5</w:t>
            </w:r>
          </w:p>
        </w:tc>
        <w:tc>
          <w:tcPr>
            <w:tcW w:w="987" w:type="dxa"/>
            <w:tcBorders>
              <w:top w:val="single" w:sz="8" w:space="0" w:color="auto"/>
              <w:left w:val="nil"/>
              <w:bottom w:val="nil"/>
              <w:right w:val="nil"/>
            </w:tcBorders>
            <w:vAlign w:val="center"/>
          </w:tcPr>
          <w:p w14:paraId="22867DC2" w14:textId="77777777" w:rsidR="00E20D62" w:rsidRPr="00A32B57" w:rsidRDefault="00E20D62" w:rsidP="00A32B57">
            <w:pPr>
              <w:spacing w:after="0" w:line="252" w:lineRule="auto"/>
              <w:jc w:val="center"/>
              <w:rPr>
                <w:rFonts w:ascii="Times New Roman" w:hAnsi="Times New Roman" w:cs="Times New Roman"/>
                <w:b/>
                <w:sz w:val="20"/>
                <w:szCs w:val="20"/>
                <w:lang w:val="ky-KG"/>
              </w:rPr>
            </w:pPr>
            <w:r w:rsidRPr="00A32B57">
              <w:rPr>
                <w:rFonts w:ascii="Times New Roman" w:hAnsi="Times New Roman" w:cs="Times New Roman"/>
                <w:b/>
                <w:sz w:val="20"/>
                <w:szCs w:val="20"/>
                <w:lang w:val="ky-KG"/>
              </w:rPr>
              <w:t>114,9</w:t>
            </w:r>
          </w:p>
        </w:tc>
        <w:tc>
          <w:tcPr>
            <w:tcW w:w="1010" w:type="dxa"/>
            <w:tcBorders>
              <w:top w:val="single" w:sz="8" w:space="0" w:color="auto"/>
              <w:left w:val="nil"/>
              <w:bottom w:val="nil"/>
              <w:right w:val="nil"/>
            </w:tcBorders>
            <w:vAlign w:val="center"/>
          </w:tcPr>
          <w:p w14:paraId="1C9340DD" w14:textId="77777777" w:rsidR="00E20D62" w:rsidRPr="00A32B57" w:rsidRDefault="00E20D62" w:rsidP="00A32B57">
            <w:pPr>
              <w:spacing w:after="0" w:line="252" w:lineRule="auto"/>
              <w:jc w:val="center"/>
              <w:rPr>
                <w:rFonts w:ascii="Times New Roman" w:hAnsi="Times New Roman" w:cs="Times New Roman"/>
                <w:b/>
                <w:sz w:val="20"/>
                <w:szCs w:val="20"/>
                <w:lang w:val="ky-KG"/>
              </w:rPr>
            </w:pPr>
            <w:r w:rsidRPr="00A32B57">
              <w:rPr>
                <w:rFonts w:ascii="Times New Roman" w:hAnsi="Times New Roman" w:cs="Times New Roman"/>
                <w:b/>
                <w:sz w:val="20"/>
                <w:szCs w:val="20"/>
                <w:lang w:val="ky-KG"/>
              </w:rPr>
              <w:t>111,6</w:t>
            </w:r>
          </w:p>
        </w:tc>
        <w:tc>
          <w:tcPr>
            <w:tcW w:w="992" w:type="dxa"/>
            <w:tcBorders>
              <w:top w:val="single" w:sz="8" w:space="0" w:color="auto"/>
              <w:left w:val="nil"/>
              <w:bottom w:val="nil"/>
              <w:right w:val="nil"/>
            </w:tcBorders>
            <w:vAlign w:val="center"/>
          </w:tcPr>
          <w:p w14:paraId="582C1967" w14:textId="77777777" w:rsidR="00E20D62" w:rsidRPr="00A32B57" w:rsidRDefault="00E20D62" w:rsidP="00A32B57">
            <w:pPr>
              <w:spacing w:after="0" w:line="252" w:lineRule="auto"/>
              <w:ind w:left="-108" w:right="33"/>
              <w:contextualSpacing/>
              <w:jc w:val="center"/>
              <w:rPr>
                <w:rFonts w:ascii="Times New Roman" w:hAnsi="Times New Roman" w:cs="Times New Roman"/>
                <w:b/>
                <w:bCs/>
                <w:sz w:val="20"/>
                <w:szCs w:val="20"/>
              </w:rPr>
            </w:pPr>
            <w:r w:rsidRPr="00A32B57">
              <w:rPr>
                <w:rFonts w:ascii="Times New Roman" w:hAnsi="Times New Roman" w:cs="Times New Roman"/>
                <w:b/>
                <w:bCs/>
                <w:sz w:val="20"/>
                <w:szCs w:val="20"/>
                <w:lang w:val="ky-KG"/>
              </w:rPr>
              <w:t xml:space="preserve">    133,8</w:t>
            </w:r>
          </w:p>
        </w:tc>
        <w:tc>
          <w:tcPr>
            <w:tcW w:w="992" w:type="dxa"/>
            <w:tcBorders>
              <w:top w:val="single" w:sz="8" w:space="0" w:color="auto"/>
              <w:left w:val="nil"/>
              <w:bottom w:val="nil"/>
              <w:right w:val="nil"/>
            </w:tcBorders>
            <w:vAlign w:val="center"/>
          </w:tcPr>
          <w:p w14:paraId="2ED76A52" w14:textId="77777777" w:rsidR="00E20D62" w:rsidRPr="00A32B57" w:rsidRDefault="00E20D62" w:rsidP="00A32B57">
            <w:pPr>
              <w:spacing w:after="0" w:line="252" w:lineRule="auto"/>
              <w:ind w:left="-108" w:right="33"/>
              <w:contextualSpacing/>
              <w:jc w:val="center"/>
              <w:rPr>
                <w:rFonts w:ascii="Times New Roman" w:hAnsi="Times New Roman" w:cs="Times New Roman"/>
                <w:b/>
                <w:bCs/>
                <w:sz w:val="20"/>
                <w:szCs w:val="20"/>
              </w:rPr>
            </w:pPr>
            <w:r w:rsidRPr="00A32B57">
              <w:rPr>
                <w:rFonts w:ascii="Times New Roman" w:hAnsi="Times New Roman" w:cs="Times New Roman"/>
                <w:b/>
                <w:bCs/>
                <w:sz w:val="20"/>
                <w:szCs w:val="20"/>
                <w:lang w:val="ky-KG"/>
              </w:rPr>
              <w:t xml:space="preserve">125,2   </w:t>
            </w:r>
          </w:p>
        </w:tc>
      </w:tr>
      <w:tr w:rsidR="00E20D62" w:rsidRPr="00A32B57" w14:paraId="07F29D20" w14:textId="77777777" w:rsidTr="00182115">
        <w:trPr>
          <w:gridAfter w:val="2"/>
          <w:wAfter w:w="21" w:type="dxa"/>
          <w:trHeight w:val="19"/>
          <w:tblHeader/>
        </w:trPr>
        <w:tc>
          <w:tcPr>
            <w:tcW w:w="1417" w:type="dxa"/>
            <w:tcBorders>
              <w:top w:val="nil"/>
              <w:left w:val="nil"/>
              <w:bottom w:val="nil"/>
              <w:right w:val="nil"/>
            </w:tcBorders>
            <w:noWrap/>
            <w:vAlign w:val="center"/>
            <w:hideMark/>
          </w:tcPr>
          <w:p w14:paraId="150AE118" w14:textId="77777777" w:rsidR="00E20D62" w:rsidRPr="00A32B57" w:rsidRDefault="00E20D62" w:rsidP="00A32B57">
            <w:pPr>
              <w:spacing w:after="0" w:line="254" w:lineRule="auto"/>
              <w:rPr>
                <w:rFonts w:ascii="Times New Roman" w:hAnsi="Times New Roman" w:cs="Times New Roman"/>
                <w:sz w:val="20"/>
                <w:szCs w:val="20"/>
                <w:lang w:val="ky-KG"/>
              </w:rPr>
            </w:pPr>
            <w:r w:rsidRPr="00A32B57">
              <w:rPr>
                <w:rFonts w:ascii="Times New Roman" w:hAnsi="Times New Roman" w:cs="Times New Roman"/>
                <w:sz w:val="20"/>
                <w:szCs w:val="20"/>
                <w:lang w:val="ky-KG"/>
              </w:rPr>
              <w:t xml:space="preserve">  </w:t>
            </w:r>
            <w:r w:rsidRPr="00A32B57">
              <w:rPr>
                <w:rFonts w:ascii="Times New Roman" w:hAnsi="Times New Roman" w:cs="Times New Roman"/>
                <w:sz w:val="20"/>
                <w:szCs w:val="20"/>
              </w:rPr>
              <w:t>Ленин</w:t>
            </w:r>
          </w:p>
        </w:tc>
        <w:tc>
          <w:tcPr>
            <w:tcW w:w="988" w:type="dxa"/>
            <w:vAlign w:val="center"/>
          </w:tcPr>
          <w:p w14:paraId="5D6A1388" w14:textId="77777777" w:rsidR="00E20D62" w:rsidRPr="00A32B57" w:rsidRDefault="00E20D62" w:rsidP="00A32B57">
            <w:pPr>
              <w:spacing w:after="0"/>
              <w:jc w:val="right"/>
              <w:rPr>
                <w:rFonts w:ascii="Times New Roman" w:hAnsi="Times New Roman" w:cs="Times New Roman"/>
                <w:bCs/>
                <w:sz w:val="20"/>
                <w:szCs w:val="20"/>
                <w:lang w:val="ky-KG"/>
              </w:rPr>
            </w:pPr>
            <w:r w:rsidRPr="00A32B57">
              <w:rPr>
                <w:rFonts w:ascii="Times New Roman" w:hAnsi="Times New Roman" w:cs="Times New Roman"/>
                <w:bCs/>
                <w:sz w:val="20"/>
                <w:szCs w:val="20"/>
                <w:lang w:val="ky-KG"/>
              </w:rPr>
              <w:t>2490,7</w:t>
            </w:r>
          </w:p>
        </w:tc>
        <w:tc>
          <w:tcPr>
            <w:tcW w:w="1275" w:type="dxa"/>
            <w:vAlign w:val="center"/>
          </w:tcPr>
          <w:p w14:paraId="497C42FD"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22184,2</w:t>
            </w:r>
          </w:p>
        </w:tc>
        <w:tc>
          <w:tcPr>
            <w:tcW w:w="1129" w:type="dxa"/>
            <w:vAlign w:val="center"/>
          </w:tcPr>
          <w:p w14:paraId="3F22C40B"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2690,5</w:t>
            </w:r>
          </w:p>
        </w:tc>
        <w:tc>
          <w:tcPr>
            <w:tcW w:w="1133" w:type="dxa"/>
            <w:vAlign w:val="center"/>
          </w:tcPr>
          <w:p w14:paraId="33C7B58F"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23448,4</w:t>
            </w:r>
          </w:p>
        </w:tc>
        <w:tc>
          <w:tcPr>
            <w:tcW w:w="987" w:type="dxa"/>
            <w:vAlign w:val="center"/>
          </w:tcPr>
          <w:p w14:paraId="0F8D0771" w14:textId="77777777" w:rsidR="00E20D62" w:rsidRPr="00A32B57" w:rsidRDefault="00E20D62" w:rsidP="00A32B57">
            <w:pPr>
              <w:spacing w:after="0" w:line="252" w:lineRule="auto"/>
              <w:rPr>
                <w:rFonts w:ascii="Times New Roman" w:hAnsi="Times New Roman" w:cs="Times New Roman"/>
                <w:sz w:val="20"/>
                <w:szCs w:val="20"/>
              </w:rPr>
            </w:pPr>
            <w:r w:rsidRPr="00A32B57">
              <w:rPr>
                <w:rFonts w:ascii="Times New Roman" w:hAnsi="Times New Roman" w:cs="Times New Roman"/>
                <w:sz w:val="20"/>
                <w:szCs w:val="20"/>
                <w:lang w:val="ky-KG"/>
              </w:rPr>
              <w:t xml:space="preserve">   107,6</w:t>
            </w:r>
          </w:p>
        </w:tc>
        <w:tc>
          <w:tcPr>
            <w:tcW w:w="1010" w:type="dxa"/>
            <w:vAlign w:val="center"/>
          </w:tcPr>
          <w:p w14:paraId="30634162" w14:textId="77777777" w:rsidR="00E20D62" w:rsidRPr="00A32B57" w:rsidRDefault="00E20D62" w:rsidP="00A32B57">
            <w:pPr>
              <w:spacing w:after="0" w:line="252" w:lineRule="auto"/>
              <w:jc w:val="center"/>
              <w:rPr>
                <w:rFonts w:ascii="Times New Roman" w:hAnsi="Times New Roman" w:cs="Times New Roman"/>
                <w:sz w:val="20"/>
                <w:szCs w:val="20"/>
                <w:lang w:val="ky-KG"/>
              </w:rPr>
            </w:pPr>
            <w:r w:rsidRPr="00A32B57">
              <w:rPr>
                <w:rFonts w:ascii="Times New Roman" w:hAnsi="Times New Roman" w:cs="Times New Roman"/>
                <w:sz w:val="20"/>
                <w:szCs w:val="20"/>
                <w:lang w:val="ky-KG"/>
              </w:rPr>
              <w:t>120,2</w:t>
            </w:r>
          </w:p>
        </w:tc>
        <w:tc>
          <w:tcPr>
            <w:tcW w:w="992" w:type="dxa"/>
            <w:vAlign w:val="center"/>
          </w:tcPr>
          <w:p w14:paraId="6AD02371" w14:textId="77777777" w:rsidR="00E20D62" w:rsidRPr="00A32B57" w:rsidRDefault="00E20D62" w:rsidP="00A32B57">
            <w:pPr>
              <w:spacing w:after="0" w:line="252" w:lineRule="auto"/>
              <w:ind w:left="-108" w:right="33"/>
              <w:contextualSpacing/>
              <w:jc w:val="center"/>
              <w:rPr>
                <w:rFonts w:ascii="Times New Roman" w:hAnsi="Times New Roman" w:cs="Times New Roman"/>
                <w:bCs/>
                <w:sz w:val="20"/>
                <w:szCs w:val="20"/>
              </w:rPr>
            </w:pPr>
            <w:r w:rsidRPr="00A32B57">
              <w:rPr>
                <w:rFonts w:ascii="Times New Roman" w:hAnsi="Times New Roman" w:cs="Times New Roman"/>
                <w:bCs/>
                <w:sz w:val="20"/>
                <w:szCs w:val="20"/>
                <w:lang w:val="ky-KG"/>
              </w:rPr>
              <w:t xml:space="preserve">    138,1</w:t>
            </w:r>
          </w:p>
        </w:tc>
        <w:tc>
          <w:tcPr>
            <w:tcW w:w="992" w:type="dxa"/>
            <w:vAlign w:val="center"/>
          </w:tcPr>
          <w:p w14:paraId="4DEC93E5" w14:textId="77777777" w:rsidR="00E20D62" w:rsidRPr="00A32B57" w:rsidRDefault="00E20D62" w:rsidP="00A32B57">
            <w:pPr>
              <w:spacing w:after="0" w:line="252" w:lineRule="auto"/>
              <w:ind w:left="-108" w:right="33"/>
              <w:contextualSpacing/>
              <w:jc w:val="center"/>
              <w:rPr>
                <w:rFonts w:ascii="Times New Roman" w:hAnsi="Times New Roman" w:cs="Times New Roman"/>
                <w:bCs/>
                <w:sz w:val="20"/>
                <w:szCs w:val="20"/>
              </w:rPr>
            </w:pPr>
            <w:r w:rsidRPr="00A32B57">
              <w:rPr>
                <w:rFonts w:ascii="Times New Roman" w:hAnsi="Times New Roman" w:cs="Times New Roman"/>
                <w:bCs/>
                <w:sz w:val="20"/>
                <w:szCs w:val="20"/>
                <w:lang w:val="ky-KG"/>
              </w:rPr>
              <w:t xml:space="preserve">  125,9</w:t>
            </w:r>
          </w:p>
        </w:tc>
      </w:tr>
      <w:tr w:rsidR="00E20D62" w:rsidRPr="00A32B57" w14:paraId="4E838770" w14:textId="77777777" w:rsidTr="00182115">
        <w:trPr>
          <w:gridAfter w:val="2"/>
          <w:wAfter w:w="21" w:type="dxa"/>
          <w:trHeight w:val="19"/>
          <w:tblHeader/>
        </w:trPr>
        <w:tc>
          <w:tcPr>
            <w:tcW w:w="1417" w:type="dxa"/>
            <w:tcBorders>
              <w:top w:val="nil"/>
              <w:left w:val="nil"/>
              <w:bottom w:val="nil"/>
              <w:right w:val="nil"/>
            </w:tcBorders>
            <w:noWrap/>
            <w:vAlign w:val="center"/>
            <w:hideMark/>
          </w:tcPr>
          <w:p w14:paraId="01827B71" w14:textId="77777777" w:rsidR="00E20D62" w:rsidRPr="00A32B57" w:rsidRDefault="00E20D62" w:rsidP="00A32B57">
            <w:pPr>
              <w:spacing w:after="0" w:line="254" w:lineRule="auto"/>
              <w:rPr>
                <w:rFonts w:ascii="Times New Roman" w:hAnsi="Times New Roman" w:cs="Times New Roman"/>
                <w:sz w:val="20"/>
                <w:szCs w:val="20"/>
                <w:lang w:val="ky-KG"/>
              </w:rPr>
            </w:pPr>
            <w:r w:rsidRPr="00A32B57">
              <w:rPr>
                <w:rFonts w:ascii="Times New Roman" w:hAnsi="Times New Roman" w:cs="Times New Roman"/>
                <w:sz w:val="20"/>
                <w:szCs w:val="20"/>
                <w:lang w:val="ky-KG"/>
              </w:rPr>
              <w:t xml:space="preserve">  </w:t>
            </w:r>
            <w:r w:rsidRPr="00A32B57">
              <w:rPr>
                <w:rFonts w:ascii="Times New Roman" w:hAnsi="Times New Roman" w:cs="Times New Roman"/>
                <w:sz w:val="20"/>
                <w:szCs w:val="20"/>
              </w:rPr>
              <w:t>Октябрь</w:t>
            </w:r>
          </w:p>
        </w:tc>
        <w:tc>
          <w:tcPr>
            <w:tcW w:w="988" w:type="dxa"/>
            <w:vAlign w:val="center"/>
          </w:tcPr>
          <w:p w14:paraId="05C654FA" w14:textId="77777777" w:rsidR="00E20D62" w:rsidRPr="00A32B57" w:rsidRDefault="00E20D62" w:rsidP="00A32B57">
            <w:pPr>
              <w:spacing w:after="0"/>
              <w:jc w:val="right"/>
              <w:rPr>
                <w:rFonts w:ascii="Times New Roman" w:hAnsi="Times New Roman" w:cs="Times New Roman"/>
                <w:bCs/>
                <w:sz w:val="20"/>
                <w:szCs w:val="20"/>
                <w:lang w:val="ky-KG"/>
              </w:rPr>
            </w:pPr>
            <w:r w:rsidRPr="00A32B57">
              <w:rPr>
                <w:rFonts w:ascii="Times New Roman" w:hAnsi="Times New Roman" w:cs="Times New Roman"/>
                <w:bCs/>
                <w:sz w:val="20"/>
                <w:szCs w:val="20"/>
                <w:lang w:val="ky-KG"/>
              </w:rPr>
              <w:t>2178,0</w:t>
            </w:r>
          </w:p>
        </w:tc>
        <w:tc>
          <w:tcPr>
            <w:tcW w:w="1275" w:type="dxa"/>
            <w:vAlign w:val="center"/>
          </w:tcPr>
          <w:p w14:paraId="24B6B3C5"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20939,1</w:t>
            </w:r>
          </w:p>
        </w:tc>
        <w:tc>
          <w:tcPr>
            <w:tcW w:w="1129" w:type="dxa"/>
            <w:vAlign w:val="center"/>
          </w:tcPr>
          <w:p w14:paraId="101B4D57"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2864,2</w:t>
            </w:r>
          </w:p>
        </w:tc>
        <w:tc>
          <w:tcPr>
            <w:tcW w:w="1133" w:type="dxa"/>
            <w:vAlign w:val="center"/>
          </w:tcPr>
          <w:p w14:paraId="0272C2B6"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27399,5</w:t>
            </w:r>
          </w:p>
        </w:tc>
        <w:tc>
          <w:tcPr>
            <w:tcW w:w="987" w:type="dxa"/>
            <w:vAlign w:val="center"/>
          </w:tcPr>
          <w:p w14:paraId="07A46F83" w14:textId="77777777" w:rsidR="00E20D62" w:rsidRPr="00A32B57" w:rsidRDefault="00E20D62" w:rsidP="00A32B57">
            <w:pPr>
              <w:spacing w:after="0" w:line="252" w:lineRule="auto"/>
              <w:ind w:right="-390"/>
              <w:rPr>
                <w:rFonts w:ascii="Times New Roman" w:hAnsi="Times New Roman" w:cs="Times New Roman"/>
                <w:sz w:val="20"/>
                <w:szCs w:val="20"/>
              </w:rPr>
            </w:pPr>
            <w:r w:rsidRPr="00A32B57">
              <w:rPr>
                <w:rFonts w:ascii="Times New Roman" w:hAnsi="Times New Roman" w:cs="Times New Roman"/>
                <w:sz w:val="20"/>
                <w:szCs w:val="20"/>
                <w:lang w:val="ky-KG"/>
              </w:rPr>
              <w:t xml:space="preserve">   100,1</w:t>
            </w:r>
          </w:p>
        </w:tc>
        <w:tc>
          <w:tcPr>
            <w:tcW w:w="1010" w:type="dxa"/>
            <w:vAlign w:val="center"/>
          </w:tcPr>
          <w:p w14:paraId="4A56B6F1" w14:textId="77777777" w:rsidR="00E20D62" w:rsidRPr="00A32B57" w:rsidRDefault="00E20D62" w:rsidP="00A32B57">
            <w:pPr>
              <w:spacing w:after="0" w:line="252" w:lineRule="auto"/>
              <w:jc w:val="center"/>
              <w:rPr>
                <w:rFonts w:ascii="Times New Roman" w:hAnsi="Times New Roman" w:cs="Times New Roman"/>
                <w:sz w:val="20"/>
                <w:szCs w:val="20"/>
                <w:lang w:val="ky-KG"/>
              </w:rPr>
            </w:pPr>
            <w:r w:rsidRPr="00A32B57">
              <w:rPr>
                <w:rFonts w:ascii="Times New Roman" w:hAnsi="Times New Roman" w:cs="Times New Roman"/>
                <w:sz w:val="20"/>
                <w:szCs w:val="20"/>
                <w:lang w:val="ky-KG"/>
              </w:rPr>
              <w:t>110,3</w:t>
            </w:r>
          </w:p>
        </w:tc>
        <w:tc>
          <w:tcPr>
            <w:tcW w:w="992" w:type="dxa"/>
            <w:vAlign w:val="center"/>
          </w:tcPr>
          <w:p w14:paraId="7BB5132B" w14:textId="77777777" w:rsidR="00E20D62" w:rsidRPr="00A32B57" w:rsidRDefault="00E20D62" w:rsidP="00A32B57">
            <w:pPr>
              <w:spacing w:after="0" w:line="252" w:lineRule="auto"/>
              <w:ind w:left="-108" w:right="33"/>
              <w:contextualSpacing/>
              <w:jc w:val="center"/>
              <w:rPr>
                <w:rFonts w:ascii="Times New Roman" w:hAnsi="Times New Roman" w:cs="Times New Roman"/>
                <w:bCs/>
                <w:sz w:val="20"/>
                <w:szCs w:val="20"/>
              </w:rPr>
            </w:pPr>
            <w:r w:rsidRPr="00A32B57">
              <w:rPr>
                <w:rFonts w:ascii="Times New Roman" w:hAnsi="Times New Roman" w:cs="Times New Roman"/>
                <w:bCs/>
                <w:sz w:val="20"/>
                <w:szCs w:val="20"/>
                <w:lang w:val="ky-KG"/>
              </w:rPr>
              <w:t xml:space="preserve">    127,8</w:t>
            </w:r>
          </w:p>
        </w:tc>
        <w:tc>
          <w:tcPr>
            <w:tcW w:w="992" w:type="dxa"/>
            <w:vAlign w:val="center"/>
          </w:tcPr>
          <w:p w14:paraId="6CAD46D7" w14:textId="77777777" w:rsidR="00E20D62" w:rsidRPr="00A32B57" w:rsidRDefault="00E20D62" w:rsidP="00A32B57">
            <w:pPr>
              <w:spacing w:after="0" w:line="252" w:lineRule="auto"/>
              <w:ind w:left="-108" w:right="33"/>
              <w:contextualSpacing/>
              <w:jc w:val="center"/>
              <w:rPr>
                <w:rFonts w:ascii="Times New Roman" w:hAnsi="Times New Roman" w:cs="Times New Roman"/>
                <w:bCs/>
                <w:sz w:val="20"/>
                <w:szCs w:val="20"/>
              </w:rPr>
            </w:pPr>
            <w:r w:rsidRPr="00A32B57">
              <w:rPr>
                <w:rFonts w:ascii="Times New Roman" w:hAnsi="Times New Roman" w:cs="Times New Roman"/>
                <w:bCs/>
                <w:sz w:val="20"/>
                <w:szCs w:val="20"/>
                <w:lang w:val="ky-KG"/>
              </w:rPr>
              <w:t xml:space="preserve">  123,7</w:t>
            </w:r>
          </w:p>
        </w:tc>
      </w:tr>
      <w:tr w:rsidR="00E20D62" w:rsidRPr="00A32B57" w14:paraId="33004410" w14:textId="77777777" w:rsidTr="00182115">
        <w:trPr>
          <w:gridAfter w:val="2"/>
          <w:wAfter w:w="21" w:type="dxa"/>
          <w:trHeight w:val="19"/>
          <w:tblHeader/>
        </w:trPr>
        <w:tc>
          <w:tcPr>
            <w:tcW w:w="1417" w:type="dxa"/>
            <w:tcBorders>
              <w:top w:val="nil"/>
              <w:left w:val="nil"/>
              <w:bottom w:val="nil"/>
              <w:right w:val="nil"/>
            </w:tcBorders>
            <w:noWrap/>
            <w:vAlign w:val="center"/>
            <w:hideMark/>
          </w:tcPr>
          <w:p w14:paraId="26EFABBB" w14:textId="77777777" w:rsidR="00E20D62" w:rsidRPr="00A32B57" w:rsidRDefault="00E20D62" w:rsidP="00A32B57">
            <w:pPr>
              <w:spacing w:after="0" w:line="254" w:lineRule="auto"/>
              <w:rPr>
                <w:rFonts w:ascii="Times New Roman" w:hAnsi="Times New Roman" w:cs="Times New Roman"/>
                <w:sz w:val="20"/>
                <w:szCs w:val="20"/>
                <w:lang w:val="ky-KG"/>
              </w:rPr>
            </w:pPr>
            <w:r w:rsidRPr="00A32B57">
              <w:rPr>
                <w:rFonts w:ascii="Times New Roman" w:hAnsi="Times New Roman" w:cs="Times New Roman"/>
                <w:sz w:val="20"/>
                <w:szCs w:val="20"/>
                <w:lang w:val="ky-KG"/>
              </w:rPr>
              <w:t xml:space="preserve">  Биринчи   </w:t>
            </w:r>
          </w:p>
          <w:p w14:paraId="539BE8D1" w14:textId="77777777" w:rsidR="00E20D62" w:rsidRPr="00A32B57" w:rsidRDefault="00E20D62" w:rsidP="00A32B57">
            <w:pPr>
              <w:spacing w:after="0" w:line="254" w:lineRule="auto"/>
              <w:rPr>
                <w:rFonts w:ascii="Times New Roman" w:hAnsi="Times New Roman" w:cs="Times New Roman"/>
                <w:sz w:val="20"/>
                <w:szCs w:val="20"/>
                <w:lang w:val="ky-KG"/>
              </w:rPr>
            </w:pPr>
            <w:r w:rsidRPr="00A32B57">
              <w:rPr>
                <w:rFonts w:ascii="Times New Roman" w:hAnsi="Times New Roman" w:cs="Times New Roman"/>
                <w:sz w:val="20"/>
                <w:szCs w:val="20"/>
                <w:lang w:val="ky-KG"/>
              </w:rPr>
              <w:t xml:space="preserve">  май</w:t>
            </w:r>
          </w:p>
        </w:tc>
        <w:tc>
          <w:tcPr>
            <w:tcW w:w="988" w:type="dxa"/>
            <w:vAlign w:val="center"/>
          </w:tcPr>
          <w:p w14:paraId="1F3F897F" w14:textId="77777777" w:rsidR="00E20D62" w:rsidRPr="00A32B57" w:rsidRDefault="00E20D62" w:rsidP="00A32B57">
            <w:pPr>
              <w:spacing w:after="0"/>
              <w:jc w:val="right"/>
              <w:rPr>
                <w:rFonts w:ascii="Times New Roman" w:hAnsi="Times New Roman" w:cs="Times New Roman"/>
                <w:bCs/>
                <w:sz w:val="20"/>
                <w:szCs w:val="20"/>
                <w:lang w:val="ky-KG"/>
              </w:rPr>
            </w:pPr>
            <w:r w:rsidRPr="00A32B57">
              <w:rPr>
                <w:rFonts w:ascii="Times New Roman" w:hAnsi="Times New Roman" w:cs="Times New Roman"/>
                <w:bCs/>
                <w:sz w:val="20"/>
                <w:szCs w:val="20"/>
                <w:lang w:val="ky-KG"/>
              </w:rPr>
              <w:t>1282,8</w:t>
            </w:r>
          </w:p>
        </w:tc>
        <w:tc>
          <w:tcPr>
            <w:tcW w:w="1275" w:type="dxa"/>
            <w:vAlign w:val="center"/>
          </w:tcPr>
          <w:p w14:paraId="638A925E" w14:textId="77777777" w:rsidR="00E20D62" w:rsidRPr="00A32B57" w:rsidRDefault="00E20D62" w:rsidP="00A32B57">
            <w:pPr>
              <w:spacing w:after="0"/>
              <w:jc w:val="center"/>
              <w:rPr>
                <w:rFonts w:ascii="Times New Roman" w:hAnsi="Times New Roman" w:cs="Times New Roman"/>
                <w:bCs/>
                <w:sz w:val="20"/>
                <w:szCs w:val="20"/>
              </w:rPr>
            </w:pPr>
            <w:r w:rsidRPr="00A32B57">
              <w:rPr>
                <w:rFonts w:ascii="Times New Roman" w:hAnsi="Times New Roman" w:cs="Times New Roman"/>
                <w:bCs/>
                <w:sz w:val="20"/>
                <w:szCs w:val="20"/>
                <w:lang w:val="ky-KG"/>
              </w:rPr>
              <w:t>11296,8</w:t>
            </w:r>
          </w:p>
        </w:tc>
        <w:tc>
          <w:tcPr>
            <w:tcW w:w="1129" w:type="dxa"/>
            <w:vAlign w:val="center"/>
          </w:tcPr>
          <w:p w14:paraId="561E1A0E"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 xml:space="preserve"> 1707,3</w:t>
            </w:r>
          </w:p>
        </w:tc>
        <w:tc>
          <w:tcPr>
            <w:tcW w:w="1133" w:type="dxa"/>
            <w:vAlign w:val="center"/>
          </w:tcPr>
          <w:p w14:paraId="5BDA793B"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14038,0</w:t>
            </w:r>
          </w:p>
        </w:tc>
        <w:tc>
          <w:tcPr>
            <w:tcW w:w="987" w:type="dxa"/>
            <w:vAlign w:val="center"/>
          </w:tcPr>
          <w:p w14:paraId="6769A6B8" w14:textId="77777777" w:rsidR="00E20D62" w:rsidRPr="00A32B57" w:rsidRDefault="00E20D62" w:rsidP="00A32B57">
            <w:pPr>
              <w:spacing w:after="0" w:line="252" w:lineRule="auto"/>
              <w:jc w:val="center"/>
              <w:rPr>
                <w:rFonts w:ascii="Times New Roman" w:hAnsi="Times New Roman" w:cs="Times New Roman"/>
                <w:sz w:val="20"/>
                <w:szCs w:val="20"/>
              </w:rPr>
            </w:pPr>
            <w:r w:rsidRPr="00A32B57">
              <w:rPr>
                <w:rFonts w:ascii="Times New Roman" w:hAnsi="Times New Roman" w:cs="Times New Roman"/>
                <w:sz w:val="20"/>
                <w:szCs w:val="20"/>
                <w:lang w:val="ky-KG"/>
              </w:rPr>
              <w:t xml:space="preserve">  03,1</w:t>
            </w:r>
          </w:p>
        </w:tc>
        <w:tc>
          <w:tcPr>
            <w:tcW w:w="1010" w:type="dxa"/>
            <w:vAlign w:val="center"/>
          </w:tcPr>
          <w:p w14:paraId="5B2DDC53" w14:textId="77777777" w:rsidR="00E20D62" w:rsidRPr="00A32B57" w:rsidRDefault="00E20D62" w:rsidP="00A32B57">
            <w:pPr>
              <w:spacing w:after="0" w:line="252" w:lineRule="auto"/>
              <w:ind w:left="-194"/>
              <w:jc w:val="center"/>
              <w:rPr>
                <w:rFonts w:ascii="Times New Roman" w:hAnsi="Times New Roman" w:cs="Times New Roman"/>
                <w:sz w:val="20"/>
                <w:szCs w:val="20"/>
                <w:lang w:val="ky-KG"/>
              </w:rPr>
            </w:pPr>
            <w:r w:rsidRPr="00A32B57">
              <w:rPr>
                <w:rFonts w:ascii="Times New Roman" w:hAnsi="Times New Roman" w:cs="Times New Roman"/>
                <w:sz w:val="20"/>
                <w:szCs w:val="20"/>
                <w:lang w:val="ky-KG"/>
              </w:rPr>
              <w:t xml:space="preserve">    103,1</w:t>
            </w:r>
          </w:p>
        </w:tc>
        <w:tc>
          <w:tcPr>
            <w:tcW w:w="992" w:type="dxa"/>
            <w:vAlign w:val="center"/>
          </w:tcPr>
          <w:p w14:paraId="096A432F" w14:textId="77777777" w:rsidR="00E20D62" w:rsidRPr="00A32B57" w:rsidRDefault="00E20D62" w:rsidP="00A32B57">
            <w:pPr>
              <w:spacing w:after="0" w:line="252" w:lineRule="auto"/>
              <w:ind w:left="-108" w:right="33"/>
              <w:contextualSpacing/>
              <w:jc w:val="center"/>
              <w:rPr>
                <w:rFonts w:ascii="Times New Roman" w:hAnsi="Times New Roman" w:cs="Times New Roman"/>
                <w:bCs/>
                <w:sz w:val="20"/>
                <w:szCs w:val="20"/>
              </w:rPr>
            </w:pPr>
            <w:r w:rsidRPr="00A32B57">
              <w:rPr>
                <w:rFonts w:ascii="Times New Roman" w:hAnsi="Times New Roman" w:cs="Times New Roman"/>
                <w:bCs/>
                <w:sz w:val="20"/>
                <w:szCs w:val="20"/>
                <w:lang w:val="ky-KG"/>
              </w:rPr>
              <w:t xml:space="preserve">    128,3</w:t>
            </w:r>
          </w:p>
        </w:tc>
        <w:tc>
          <w:tcPr>
            <w:tcW w:w="992" w:type="dxa"/>
            <w:vAlign w:val="center"/>
          </w:tcPr>
          <w:p w14:paraId="4CA00C2F" w14:textId="77777777" w:rsidR="00E20D62" w:rsidRPr="00A32B57" w:rsidRDefault="00E20D62" w:rsidP="00A32B57">
            <w:pPr>
              <w:spacing w:after="0" w:line="252" w:lineRule="auto"/>
              <w:ind w:left="-108" w:right="33"/>
              <w:contextualSpacing/>
              <w:jc w:val="center"/>
              <w:rPr>
                <w:rFonts w:ascii="Times New Roman" w:hAnsi="Times New Roman" w:cs="Times New Roman"/>
                <w:bCs/>
                <w:sz w:val="20"/>
                <w:szCs w:val="20"/>
              </w:rPr>
            </w:pPr>
            <w:r w:rsidRPr="00A32B57">
              <w:rPr>
                <w:rFonts w:ascii="Times New Roman" w:hAnsi="Times New Roman" w:cs="Times New Roman"/>
                <w:bCs/>
                <w:sz w:val="20"/>
                <w:szCs w:val="20"/>
                <w:lang w:val="ky-KG"/>
              </w:rPr>
              <w:t xml:space="preserve">  121,5</w:t>
            </w:r>
          </w:p>
        </w:tc>
      </w:tr>
      <w:tr w:rsidR="00E20D62" w:rsidRPr="00A32B57" w14:paraId="44B8A312" w14:textId="77777777" w:rsidTr="00182115">
        <w:trPr>
          <w:gridAfter w:val="2"/>
          <w:wAfter w:w="21" w:type="dxa"/>
          <w:trHeight w:val="19"/>
          <w:tblHeader/>
        </w:trPr>
        <w:tc>
          <w:tcPr>
            <w:tcW w:w="1417" w:type="dxa"/>
            <w:tcBorders>
              <w:top w:val="nil"/>
              <w:left w:val="nil"/>
              <w:bottom w:val="single" w:sz="4" w:space="0" w:color="auto"/>
              <w:right w:val="nil"/>
            </w:tcBorders>
            <w:noWrap/>
            <w:vAlign w:val="center"/>
            <w:hideMark/>
          </w:tcPr>
          <w:p w14:paraId="2C3FDD40" w14:textId="77777777" w:rsidR="00E20D62" w:rsidRPr="00A32B57" w:rsidRDefault="00E20D62" w:rsidP="00A32B57">
            <w:pPr>
              <w:spacing w:after="0" w:line="254" w:lineRule="auto"/>
              <w:rPr>
                <w:rFonts w:ascii="Times New Roman" w:hAnsi="Times New Roman" w:cs="Times New Roman"/>
                <w:sz w:val="20"/>
                <w:szCs w:val="20"/>
                <w:lang w:val="ky-KG"/>
              </w:rPr>
            </w:pPr>
            <w:r w:rsidRPr="00A32B57">
              <w:rPr>
                <w:rFonts w:ascii="Times New Roman" w:hAnsi="Times New Roman" w:cs="Times New Roman"/>
                <w:sz w:val="20"/>
                <w:szCs w:val="20"/>
                <w:lang w:val="ky-KG"/>
              </w:rPr>
              <w:t xml:space="preserve">  </w:t>
            </w:r>
            <w:r w:rsidRPr="00A32B57">
              <w:rPr>
                <w:rFonts w:ascii="Times New Roman" w:hAnsi="Times New Roman" w:cs="Times New Roman"/>
                <w:sz w:val="20"/>
                <w:szCs w:val="20"/>
              </w:rPr>
              <w:t>Свердлов</w:t>
            </w:r>
          </w:p>
        </w:tc>
        <w:tc>
          <w:tcPr>
            <w:tcW w:w="988" w:type="dxa"/>
            <w:vAlign w:val="center"/>
          </w:tcPr>
          <w:p w14:paraId="2917A603" w14:textId="77777777" w:rsidR="00E20D62" w:rsidRPr="00A32B57" w:rsidRDefault="00E20D62" w:rsidP="00A32B57">
            <w:pPr>
              <w:spacing w:after="0"/>
              <w:jc w:val="right"/>
              <w:rPr>
                <w:rFonts w:ascii="Times New Roman" w:hAnsi="Times New Roman" w:cs="Times New Roman"/>
                <w:bCs/>
                <w:sz w:val="20"/>
                <w:szCs w:val="20"/>
                <w:lang w:val="ky-KG"/>
              </w:rPr>
            </w:pPr>
            <w:r w:rsidRPr="00A32B57">
              <w:rPr>
                <w:rFonts w:ascii="Times New Roman" w:hAnsi="Times New Roman" w:cs="Times New Roman"/>
                <w:bCs/>
                <w:sz w:val="20"/>
                <w:szCs w:val="20"/>
                <w:lang w:val="ky-KG"/>
              </w:rPr>
              <w:t>3383,2</w:t>
            </w:r>
          </w:p>
        </w:tc>
        <w:tc>
          <w:tcPr>
            <w:tcW w:w="1275" w:type="dxa"/>
            <w:vAlign w:val="center"/>
          </w:tcPr>
          <w:p w14:paraId="0B4878B1"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22664,8</w:t>
            </w:r>
          </w:p>
        </w:tc>
        <w:tc>
          <w:tcPr>
            <w:tcW w:w="1129" w:type="dxa"/>
            <w:vAlign w:val="center"/>
          </w:tcPr>
          <w:p w14:paraId="764AC93B"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 xml:space="preserve">3640,6 </w:t>
            </w:r>
          </w:p>
        </w:tc>
        <w:tc>
          <w:tcPr>
            <w:tcW w:w="1133" w:type="dxa"/>
            <w:vAlign w:val="center"/>
          </w:tcPr>
          <w:p w14:paraId="2E16DFB6" w14:textId="77777777" w:rsidR="00E20D62" w:rsidRPr="00A32B57" w:rsidRDefault="00E20D62" w:rsidP="00A32B57">
            <w:pPr>
              <w:spacing w:after="0"/>
              <w:jc w:val="center"/>
              <w:rPr>
                <w:rFonts w:ascii="Times New Roman" w:hAnsi="Times New Roman" w:cs="Times New Roman"/>
                <w:bCs/>
                <w:sz w:val="20"/>
                <w:szCs w:val="20"/>
                <w:lang w:val="ky-KG"/>
              </w:rPr>
            </w:pPr>
            <w:r w:rsidRPr="00A32B57">
              <w:rPr>
                <w:rFonts w:ascii="Times New Roman" w:hAnsi="Times New Roman" w:cs="Times New Roman"/>
                <w:bCs/>
                <w:sz w:val="20"/>
                <w:szCs w:val="20"/>
                <w:lang w:val="ky-KG"/>
              </w:rPr>
              <w:t>36422,6</w:t>
            </w:r>
          </w:p>
        </w:tc>
        <w:tc>
          <w:tcPr>
            <w:tcW w:w="987" w:type="dxa"/>
            <w:vAlign w:val="center"/>
          </w:tcPr>
          <w:p w14:paraId="3E910596" w14:textId="77777777" w:rsidR="00E20D62" w:rsidRPr="00A32B57" w:rsidRDefault="00E20D62" w:rsidP="00A32B57">
            <w:pPr>
              <w:spacing w:after="0" w:line="252" w:lineRule="auto"/>
              <w:jc w:val="center"/>
              <w:rPr>
                <w:rFonts w:ascii="Times New Roman" w:hAnsi="Times New Roman" w:cs="Times New Roman"/>
                <w:sz w:val="20"/>
                <w:szCs w:val="20"/>
              </w:rPr>
            </w:pPr>
            <w:r w:rsidRPr="00A32B57">
              <w:rPr>
                <w:rFonts w:ascii="Times New Roman" w:hAnsi="Times New Roman" w:cs="Times New Roman"/>
                <w:sz w:val="20"/>
                <w:szCs w:val="20"/>
                <w:lang w:val="ky-KG"/>
              </w:rPr>
              <w:t xml:space="preserve"> 135,1</w:t>
            </w:r>
          </w:p>
        </w:tc>
        <w:tc>
          <w:tcPr>
            <w:tcW w:w="1010" w:type="dxa"/>
            <w:vAlign w:val="center"/>
          </w:tcPr>
          <w:p w14:paraId="5C90155F" w14:textId="77777777" w:rsidR="00E20D62" w:rsidRPr="00A32B57" w:rsidRDefault="00E20D62" w:rsidP="00A32B57">
            <w:pPr>
              <w:spacing w:after="0" w:line="252" w:lineRule="auto"/>
              <w:jc w:val="center"/>
              <w:rPr>
                <w:rFonts w:ascii="Times New Roman" w:hAnsi="Times New Roman" w:cs="Times New Roman"/>
                <w:sz w:val="20"/>
                <w:szCs w:val="20"/>
                <w:lang w:val="ky-KG"/>
              </w:rPr>
            </w:pPr>
            <w:r w:rsidRPr="00A32B57">
              <w:rPr>
                <w:rFonts w:ascii="Times New Roman" w:hAnsi="Times New Roman" w:cs="Times New Roman"/>
                <w:sz w:val="20"/>
                <w:szCs w:val="20"/>
                <w:lang w:val="ky-KG"/>
              </w:rPr>
              <w:t>117,8</w:t>
            </w:r>
          </w:p>
        </w:tc>
        <w:tc>
          <w:tcPr>
            <w:tcW w:w="992" w:type="dxa"/>
            <w:vAlign w:val="center"/>
          </w:tcPr>
          <w:p w14:paraId="1E90BB19" w14:textId="77777777" w:rsidR="00E20D62" w:rsidRPr="00A32B57" w:rsidRDefault="00E20D62" w:rsidP="00A32B57">
            <w:pPr>
              <w:spacing w:after="0" w:line="252" w:lineRule="auto"/>
              <w:ind w:left="-108" w:right="33"/>
              <w:contextualSpacing/>
              <w:jc w:val="center"/>
              <w:rPr>
                <w:rFonts w:ascii="Times New Roman" w:hAnsi="Times New Roman" w:cs="Times New Roman"/>
                <w:bCs/>
                <w:sz w:val="20"/>
                <w:szCs w:val="20"/>
              </w:rPr>
            </w:pPr>
            <w:r w:rsidRPr="00A32B57">
              <w:rPr>
                <w:rFonts w:ascii="Times New Roman" w:hAnsi="Times New Roman" w:cs="Times New Roman"/>
                <w:bCs/>
                <w:sz w:val="20"/>
                <w:szCs w:val="20"/>
                <w:lang w:val="ky-KG"/>
              </w:rPr>
              <w:t xml:space="preserve">    100,7</w:t>
            </w:r>
          </w:p>
        </w:tc>
        <w:tc>
          <w:tcPr>
            <w:tcW w:w="992" w:type="dxa"/>
            <w:vAlign w:val="center"/>
          </w:tcPr>
          <w:p w14:paraId="316682E7" w14:textId="77777777" w:rsidR="00E20D62" w:rsidRPr="00A32B57" w:rsidRDefault="00E20D62" w:rsidP="00A32B57">
            <w:pPr>
              <w:spacing w:after="0" w:line="252" w:lineRule="auto"/>
              <w:ind w:left="-108" w:right="33"/>
              <w:contextualSpacing/>
              <w:jc w:val="center"/>
              <w:rPr>
                <w:rFonts w:ascii="Times New Roman" w:hAnsi="Times New Roman" w:cs="Times New Roman"/>
                <w:bCs/>
                <w:sz w:val="20"/>
                <w:szCs w:val="20"/>
              </w:rPr>
            </w:pPr>
            <w:r w:rsidRPr="00A32B57">
              <w:rPr>
                <w:rFonts w:ascii="Times New Roman" w:hAnsi="Times New Roman" w:cs="Times New Roman"/>
                <w:bCs/>
                <w:sz w:val="20"/>
                <w:szCs w:val="20"/>
                <w:lang w:val="ky-KG"/>
              </w:rPr>
              <w:t xml:space="preserve">  106,9</w:t>
            </w:r>
          </w:p>
        </w:tc>
      </w:tr>
    </w:tbl>
    <w:p w14:paraId="7A54CA7E" w14:textId="77777777" w:rsidR="00E20D62" w:rsidRPr="00725816" w:rsidRDefault="00E20D62" w:rsidP="00E20D62">
      <w:pPr>
        <w:rPr>
          <w:i/>
          <w:sz w:val="20"/>
          <w:lang w:val="ky-KG"/>
        </w:rPr>
      </w:pPr>
    </w:p>
    <w:p w14:paraId="21E945A0"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b/>
          <w:sz w:val="24"/>
          <w:szCs w:val="24"/>
          <w:lang w:val="ky-KG"/>
        </w:rPr>
        <w:t>Ленин району боюнча</w:t>
      </w:r>
      <w:r w:rsidRPr="00A32B57">
        <w:rPr>
          <w:rFonts w:ascii="Times New Roman" w:hAnsi="Times New Roman" w:cs="Times New Roman"/>
          <w:sz w:val="24"/>
          <w:szCs w:val="24"/>
          <w:lang w:val="ky-KG"/>
        </w:rPr>
        <w:t xml:space="preserve"> 2025-ж. январь-октябрында</w:t>
      </w:r>
      <w:r w:rsidRPr="00A32B57">
        <w:rPr>
          <w:rFonts w:ascii="Times New Roman" w:hAnsi="Times New Roman" w:cs="Times New Roman"/>
          <w:spacing w:val="-4"/>
          <w:sz w:val="24"/>
          <w:szCs w:val="24"/>
          <w:lang w:val="ky-KG"/>
        </w:rPr>
        <w:t xml:space="preserve"> 23448,4 </w:t>
      </w:r>
      <w:r w:rsidRPr="00A32B57">
        <w:rPr>
          <w:rFonts w:ascii="Times New Roman" w:hAnsi="Times New Roman" w:cs="Times New Roman"/>
          <w:sz w:val="24"/>
          <w:szCs w:val="24"/>
          <w:lang w:val="ky-KG"/>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125,9 пайызды түздү. </w:t>
      </w:r>
    </w:p>
    <w:p w14:paraId="0D20DCBA"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Көлөмдөрдүн </w:t>
      </w:r>
      <w:proofErr w:type="spellStart"/>
      <w:r w:rsidRPr="00A32B57">
        <w:rPr>
          <w:rFonts w:ascii="Times New Roman" w:hAnsi="Times New Roman" w:cs="Times New Roman"/>
          <w:sz w:val="24"/>
          <w:szCs w:val="24"/>
          <w:lang w:val="ky-KG"/>
        </w:rPr>
        <w:t>өсүүсү</w:t>
      </w:r>
      <w:proofErr w:type="spellEnd"/>
      <w:r w:rsidRPr="00A32B57">
        <w:rPr>
          <w:rFonts w:ascii="Times New Roman" w:hAnsi="Times New Roman" w:cs="Times New Roman"/>
          <w:sz w:val="24"/>
          <w:szCs w:val="24"/>
          <w:lang w:val="ky-KG"/>
        </w:rPr>
        <w:t xml:space="preserve"> </w:t>
      </w:r>
      <w:r w:rsidRPr="00A32B57">
        <w:rPr>
          <w:rFonts w:ascii="Times New Roman" w:hAnsi="Times New Roman" w:cs="Times New Roman"/>
          <w:spacing w:val="-4"/>
          <w:sz w:val="24"/>
          <w:szCs w:val="24"/>
          <w:lang w:val="ky-KG"/>
        </w:rPr>
        <w:t xml:space="preserve"> </w:t>
      </w:r>
      <w:r w:rsidRPr="00A32B57">
        <w:rPr>
          <w:rFonts w:ascii="Times New Roman" w:hAnsi="Times New Roman" w:cs="Times New Roman"/>
          <w:sz w:val="24"/>
          <w:szCs w:val="24"/>
          <w:lang w:val="ky-KG"/>
        </w:rPr>
        <w:t xml:space="preserve">пайдалуу кендерди </w:t>
      </w:r>
      <w:proofErr w:type="spellStart"/>
      <w:r w:rsidRPr="00A32B57">
        <w:rPr>
          <w:rFonts w:ascii="Times New Roman" w:hAnsi="Times New Roman" w:cs="Times New Roman"/>
          <w:sz w:val="24"/>
          <w:szCs w:val="24"/>
          <w:lang w:val="ky-KG"/>
        </w:rPr>
        <w:t>казууда</w:t>
      </w:r>
      <w:proofErr w:type="spellEnd"/>
      <w:r w:rsidRPr="00A32B57">
        <w:rPr>
          <w:rFonts w:ascii="Times New Roman" w:hAnsi="Times New Roman" w:cs="Times New Roman"/>
          <w:sz w:val="24"/>
          <w:szCs w:val="24"/>
          <w:lang w:val="ky-KG"/>
        </w:rPr>
        <w:t xml:space="preserve"> (27,3 пайызга), текстиль өндүрүшүндө; кийим жана бут кийимдерди, булгаары жана булгаарыдан жасалган башка буюмдарды өндүрүүдө (2 эсеге), </w:t>
      </w:r>
      <w:bookmarkStart w:id="8" w:name="_Hlk203492467"/>
      <w:r w:rsidRPr="00A32B57">
        <w:rPr>
          <w:rFonts w:ascii="Times New Roman" w:hAnsi="Times New Roman" w:cs="Times New Roman"/>
          <w:sz w:val="24"/>
          <w:szCs w:val="24"/>
          <w:lang w:val="ky-KG"/>
        </w:rPr>
        <w:t xml:space="preserve">химиялык </w:t>
      </w:r>
      <w:proofErr w:type="spellStart"/>
      <w:r w:rsidRPr="00A32B57">
        <w:rPr>
          <w:rFonts w:ascii="Times New Roman" w:hAnsi="Times New Roman" w:cs="Times New Roman"/>
          <w:sz w:val="24"/>
          <w:szCs w:val="24"/>
          <w:lang w:val="ky-KG"/>
        </w:rPr>
        <w:t>продуктуларды</w:t>
      </w:r>
      <w:proofErr w:type="spellEnd"/>
      <w:r w:rsidRPr="00A32B57">
        <w:rPr>
          <w:rFonts w:ascii="Times New Roman" w:hAnsi="Times New Roman" w:cs="Times New Roman"/>
          <w:sz w:val="24"/>
          <w:szCs w:val="24"/>
          <w:lang w:val="ky-KG"/>
        </w:rPr>
        <w:t xml:space="preserve"> өндүрүүдө (20,5 пайызга), </w:t>
      </w:r>
      <w:bookmarkEnd w:id="8"/>
      <w:r w:rsidRPr="00A32B57">
        <w:rPr>
          <w:rFonts w:ascii="Times New Roman" w:hAnsi="Times New Roman" w:cs="Times New Roman"/>
          <w:sz w:val="24"/>
          <w:szCs w:val="24"/>
          <w:lang w:val="ky-KG"/>
        </w:rPr>
        <w:t xml:space="preserve">тамак-аш азыктарын (суусундуктарды кошкондо) жана тамеки өндүрүүдө (19,1 пайызга), өндүрүштүн башка тармактары, машина жана жабдуу оңдоо жана </w:t>
      </w:r>
      <w:proofErr w:type="spellStart"/>
      <w:r w:rsidRPr="00A32B57">
        <w:rPr>
          <w:rFonts w:ascii="Times New Roman" w:hAnsi="Times New Roman" w:cs="Times New Roman"/>
          <w:sz w:val="24"/>
          <w:szCs w:val="24"/>
          <w:lang w:val="ky-KG"/>
        </w:rPr>
        <w:t>орнотууда</w:t>
      </w:r>
      <w:proofErr w:type="spellEnd"/>
      <w:r w:rsidRPr="00A32B57">
        <w:rPr>
          <w:rFonts w:ascii="Times New Roman" w:hAnsi="Times New Roman" w:cs="Times New Roman"/>
          <w:sz w:val="24"/>
          <w:szCs w:val="24"/>
          <w:lang w:val="ky-KG"/>
        </w:rPr>
        <w:t xml:space="preserve"> (15,4 пайызга), негизги металл жана даяр металл буюмдарын өндүрүүдө, машина жана жабдуу өндүрүшүнөн башкада (12,3 пайызга), фармацевтикалык продукцияларды өндүрүүдө (3 пайызга) жана электр энергиясы, газ, буу жана </w:t>
      </w:r>
      <w:proofErr w:type="spellStart"/>
      <w:r w:rsidRPr="00A32B57">
        <w:rPr>
          <w:rFonts w:ascii="Times New Roman" w:hAnsi="Times New Roman" w:cs="Times New Roman"/>
          <w:sz w:val="24"/>
          <w:szCs w:val="24"/>
          <w:lang w:val="ky-KG"/>
        </w:rPr>
        <w:t>кондицияланган</w:t>
      </w:r>
      <w:proofErr w:type="spellEnd"/>
      <w:r w:rsidRPr="00A32B57">
        <w:rPr>
          <w:rFonts w:ascii="Times New Roman" w:hAnsi="Times New Roman" w:cs="Times New Roman"/>
          <w:sz w:val="24"/>
          <w:szCs w:val="24"/>
          <w:lang w:val="ky-KG"/>
        </w:rPr>
        <w:t xml:space="preserve"> аба менен </w:t>
      </w:r>
      <w:proofErr w:type="spellStart"/>
      <w:r w:rsidRPr="00A32B57">
        <w:rPr>
          <w:rFonts w:ascii="Times New Roman" w:hAnsi="Times New Roman" w:cs="Times New Roman"/>
          <w:sz w:val="24"/>
          <w:szCs w:val="24"/>
          <w:lang w:val="ky-KG"/>
        </w:rPr>
        <w:t>камсыздоодо</w:t>
      </w:r>
      <w:proofErr w:type="spellEnd"/>
      <w:r w:rsidRPr="00A32B57">
        <w:rPr>
          <w:rFonts w:ascii="Times New Roman" w:hAnsi="Times New Roman" w:cs="Times New Roman"/>
          <w:sz w:val="24"/>
          <w:szCs w:val="24"/>
          <w:lang w:val="ky-KG"/>
        </w:rPr>
        <w:t xml:space="preserve"> (жабдуу) (1,8 пайызга) байкалды. </w:t>
      </w:r>
    </w:p>
    <w:p w14:paraId="40C077A1"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  Муну менен катар, көлөмдөрдүн төмөндөшү машина жана жабдуу өндүрүүдө (32,1 пайызга), компьютер, электрондук жана оптикалык жабдууларды өндүрүүдө (21,8 пайызга), резина жана пластмасса буюмдарын, башка металл эмес жана минералдык </w:t>
      </w:r>
      <w:proofErr w:type="spellStart"/>
      <w:r w:rsidRPr="00A32B57">
        <w:rPr>
          <w:rFonts w:ascii="Times New Roman" w:hAnsi="Times New Roman" w:cs="Times New Roman"/>
          <w:sz w:val="24"/>
          <w:szCs w:val="24"/>
          <w:lang w:val="ky-KG"/>
        </w:rPr>
        <w:t>продуктуларды</w:t>
      </w:r>
      <w:proofErr w:type="spellEnd"/>
      <w:r w:rsidRPr="00A32B57">
        <w:rPr>
          <w:rFonts w:ascii="Times New Roman" w:hAnsi="Times New Roman" w:cs="Times New Roman"/>
          <w:sz w:val="24"/>
          <w:szCs w:val="24"/>
          <w:lang w:val="ky-KG"/>
        </w:rPr>
        <w:t xml:space="preserve"> </w:t>
      </w:r>
      <w:r w:rsidRPr="00A32B57">
        <w:rPr>
          <w:rFonts w:ascii="Times New Roman" w:hAnsi="Times New Roman" w:cs="Times New Roman"/>
          <w:sz w:val="24"/>
          <w:szCs w:val="24"/>
          <w:lang w:val="ky-KG"/>
        </w:rPr>
        <w:lastRenderedPageBreak/>
        <w:t xml:space="preserve">өндүрүүдө (6,7 пайызга), жыгачтан жана кагаздан жасалган буюмдардын өндүрүшү, басмакана иштеринде (3,5 пайызга), </w:t>
      </w:r>
      <w:r w:rsidRPr="00A32B57">
        <w:rPr>
          <w:rFonts w:ascii="Times New Roman" w:hAnsi="Times New Roman" w:cs="Times New Roman"/>
          <w:spacing w:val="-4"/>
          <w:sz w:val="24"/>
          <w:szCs w:val="24"/>
          <w:lang w:val="ky-KG"/>
        </w:rPr>
        <w:t xml:space="preserve">электр жабдууларды өндүрүүдө </w:t>
      </w:r>
      <w:r w:rsidRPr="00A32B57">
        <w:rPr>
          <w:rFonts w:ascii="Times New Roman" w:hAnsi="Times New Roman" w:cs="Times New Roman"/>
          <w:sz w:val="24"/>
          <w:szCs w:val="24"/>
          <w:lang w:val="ky-KG"/>
        </w:rPr>
        <w:t xml:space="preserve">(2,6 пайызга) жана суу менен камсыздоо, тазалоо, калдыктарды иштетүү жана кайра пайдалануучу чийки затты алууда (1,8  пайызга) белгиленди. </w:t>
      </w:r>
    </w:p>
    <w:p w14:paraId="32BA2DD6"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2025-ж. январь-октябрында райондо 2 ишкана иштеген жок. </w:t>
      </w:r>
    </w:p>
    <w:p w14:paraId="2B7D361F" w14:textId="77777777" w:rsidR="00E20D62" w:rsidRPr="00A32B57" w:rsidRDefault="00E20D62" w:rsidP="00A32B57">
      <w:pPr>
        <w:spacing w:after="0"/>
        <w:jc w:val="both"/>
        <w:rPr>
          <w:rFonts w:ascii="Times New Roman" w:hAnsi="Times New Roman" w:cs="Times New Roman"/>
          <w:b/>
          <w:bCs/>
          <w:sz w:val="24"/>
          <w:szCs w:val="24"/>
          <w:lang w:val="ky-KG"/>
        </w:rPr>
      </w:pPr>
      <w:r w:rsidRPr="00A32B57">
        <w:rPr>
          <w:rFonts w:ascii="Times New Roman" w:hAnsi="Times New Roman" w:cs="Times New Roman"/>
          <w:b/>
          <w:sz w:val="24"/>
          <w:szCs w:val="24"/>
          <w:lang w:val="ky-KG"/>
        </w:rPr>
        <w:t xml:space="preserve">           Октябрь району</w:t>
      </w:r>
      <w:r w:rsidRPr="00A32B57">
        <w:rPr>
          <w:rFonts w:ascii="Times New Roman" w:hAnsi="Times New Roman" w:cs="Times New Roman"/>
          <w:sz w:val="24"/>
          <w:szCs w:val="24"/>
          <w:lang w:val="ky-KG"/>
        </w:rPr>
        <w:t xml:space="preserve"> </w:t>
      </w:r>
      <w:r w:rsidRPr="00A32B57">
        <w:rPr>
          <w:rFonts w:ascii="Times New Roman" w:hAnsi="Times New Roman" w:cs="Times New Roman"/>
          <w:b/>
          <w:sz w:val="24"/>
          <w:szCs w:val="24"/>
          <w:lang w:val="ky-KG"/>
        </w:rPr>
        <w:t>боюнча</w:t>
      </w:r>
      <w:r w:rsidRPr="00A32B57">
        <w:rPr>
          <w:rFonts w:ascii="Times New Roman" w:hAnsi="Times New Roman" w:cs="Times New Roman"/>
          <w:sz w:val="24"/>
          <w:szCs w:val="24"/>
          <w:lang w:val="ky-KG"/>
        </w:rPr>
        <w:t xml:space="preserve"> 2025-ж. январь-октябрында өнөр-жай продукциясынын көлөмү 27399,5 млн. сомду, өнөр-жай продукцияларынын физикалык көлөмүнүн индекси мурунку жылдын тийиштүү мезгилине салыштырмалуу 123,7 пайызды түздү.</w:t>
      </w:r>
    </w:p>
    <w:p w14:paraId="7D9212C2"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Көлөмдөрдүн </w:t>
      </w:r>
      <w:proofErr w:type="spellStart"/>
      <w:r w:rsidRPr="00A32B57">
        <w:rPr>
          <w:rFonts w:ascii="Times New Roman" w:hAnsi="Times New Roman" w:cs="Times New Roman"/>
          <w:sz w:val="24"/>
          <w:szCs w:val="24"/>
          <w:lang w:val="ky-KG"/>
        </w:rPr>
        <w:t>өсүүсү</w:t>
      </w:r>
      <w:proofErr w:type="spellEnd"/>
      <w:r w:rsidRPr="00A32B57">
        <w:rPr>
          <w:rFonts w:ascii="Times New Roman" w:hAnsi="Times New Roman" w:cs="Times New Roman"/>
          <w:sz w:val="24"/>
          <w:szCs w:val="24"/>
          <w:lang w:val="ky-KG"/>
        </w:rPr>
        <w:t xml:space="preserve"> </w:t>
      </w:r>
      <w:r w:rsidRPr="00A32B57">
        <w:rPr>
          <w:rFonts w:ascii="Times New Roman" w:hAnsi="Times New Roman" w:cs="Times New Roman"/>
          <w:spacing w:val="-4"/>
          <w:sz w:val="24"/>
          <w:szCs w:val="24"/>
          <w:lang w:val="ky-KG"/>
        </w:rPr>
        <w:t xml:space="preserve"> </w:t>
      </w:r>
      <w:r w:rsidRPr="00A32B57">
        <w:rPr>
          <w:rFonts w:ascii="Times New Roman" w:hAnsi="Times New Roman" w:cs="Times New Roman"/>
          <w:sz w:val="24"/>
          <w:szCs w:val="24"/>
          <w:lang w:val="ky-KG"/>
        </w:rPr>
        <w:t xml:space="preserve">фармацевтикалык продукцияларды өндүрүүдө (2,3 эсеге), </w:t>
      </w:r>
      <w:bookmarkStart w:id="9" w:name="_Hlk208850225"/>
      <w:r w:rsidRPr="00A32B57">
        <w:rPr>
          <w:rFonts w:ascii="Times New Roman" w:hAnsi="Times New Roman" w:cs="Times New Roman"/>
          <w:sz w:val="24"/>
          <w:szCs w:val="24"/>
          <w:lang w:val="ky-KG"/>
        </w:rPr>
        <w:t>негизги металл жана даяр металл буюмдарын өндүрүүдө (1,8 эсеге),</w:t>
      </w:r>
      <w:bookmarkEnd w:id="9"/>
      <w:r w:rsidRPr="00A32B57">
        <w:rPr>
          <w:rFonts w:ascii="Times New Roman" w:hAnsi="Times New Roman" w:cs="Times New Roman"/>
          <w:sz w:val="24"/>
          <w:szCs w:val="24"/>
          <w:lang w:val="ky-KG"/>
        </w:rPr>
        <w:t xml:space="preserve"> жыгачтан жана кагаздан жасалган буюмдар өндүрүшү; басмакана иштеринде </w:t>
      </w:r>
      <w:r w:rsidRPr="00A32B57">
        <w:rPr>
          <w:rFonts w:ascii="Times New Roman" w:hAnsi="Times New Roman" w:cs="Times New Roman"/>
          <w:spacing w:val="-4"/>
          <w:sz w:val="24"/>
          <w:szCs w:val="24"/>
          <w:lang w:val="ky-KG"/>
        </w:rPr>
        <w:t xml:space="preserve">(1,5 эсеге), </w:t>
      </w:r>
      <w:r w:rsidRPr="00A32B57">
        <w:rPr>
          <w:rFonts w:ascii="Times New Roman" w:hAnsi="Times New Roman" w:cs="Times New Roman"/>
          <w:sz w:val="24"/>
          <w:szCs w:val="24"/>
          <w:lang w:val="ky-KG"/>
        </w:rPr>
        <w:t xml:space="preserve">резина жана пластмасса буюмдарын, башка металл эмес жана минералдык </w:t>
      </w:r>
      <w:proofErr w:type="spellStart"/>
      <w:r w:rsidRPr="00A32B57">
        <w:rPr>
          <w:rFonts w:ascii="Times New Roman" w:hAnsi="Times New Roman" w:cs="Times New Roman"/>
          <w:sz w:val="24"/>
          <w:szCs w:val="24"/>
          <w:lang w:val="ky-KG"/>
        </w:rPr>
        <w:t>продуктуларды</w:t>
      </w:r>
      <w:proofErr w:type="spellEnd"/>
      <w:r w:rsidRPr="00A32B57">
        <w:rPr>
          <w:rFonts w:ascii="Times New Roman" w:hAnsi="Times New Roman" w:cs="Times New Roman"/>
          <w:sz w:val="24"/>
          <w:szCs w:val="24"/>
          <w:lang w:val="ky-KG"/>
        </w:rPr>
        <w:t xml:space="preserve"> өндүрүүдө (1,3 эсеге), тамак-аш азыктарын (суусундуктарды кошкондо) жана тамеки өндүрүүдө (11,1 пайызга), машина жана жабдуу өндүрүүдө  (2 пайызга), </w:t>
      </w:r>
      <w:r w:rsidRPr="00A32B57">
        <w:rPr>
          <w:rFonts w:ascii="Times New Roman" w:hAnsi="Times New Roman" w:cs="Times New Roman"/>
          <w:spacing w:val="-4"/>
          <w:sz w:val="24"/>
          <w:szCs w:val="24"/>
          <w:lang w:val="ky-KG"/>
        </w:rPr>
        <w:t xml:space="preserve">электр энергиясы, газ, буу жана </w:t>
      </w:r>
      <w:proofErr w:type="spellStart"/>
      <w:r w:rsidRPr="00A32B57">
        <w:rPr>
          <w:rFonts w:ascii="Times New Roman" w:hAnsi="Times New Roman" w:cs="Times New Roman"/>
          <w:spacing w:val="-4"/>
          <w:sz w:val="24"/>
          <w:szCs w:val="24"/>
          <w:lang w:val="ky-KG"/>
        </w:rPr>
        <w:t>кондицияланган</w:t>
      </w:r>
      <w:proofErr w:type="spellEnd"/>
      <w:r w:rsidRPr="00A32B57">
        <w:rPr>
          <w:rFonts w:ascii="Times New Roman" w:hAnsi="Times New Roman" w:cs="Times New Roman"/>
          <w:spacing w:val="-4"/>
          <w:sz w:val="24"/>
          <w:szCs w:val="24"/>
          <w:lang w:val="ky-KG"/>
        </w:rPr>
        <w:t xml:space="preserve"> аба менен </w:t>
      </w:r>
      <w:proofErr w:type="spellStart"/>
      <w:r w:rsidRPr="00A32B57">
        <w:rPr>
          <w:rFonts w:ascii="Times New Roman" w:hAnsi="Times New Roman" w:cs="Times New Roman"/>
          <w:spacing w:val="-4"/>
          <w:sz w:val="24"/>
          <w:szCs w:val="24"/>
          <w:lang w:val="ky-KG"/>
        </w:rPr>
        <w:t>камсыздоодо</w:t>
      </w:r>
      <w:proofErr w:type="spellEnd"/>
      <w:r w:rsidRPr="00A32B57">
        <w:rPr>
          <w:rFonts w:ascii="Times New Roman" w:hAnsi="Times New Roman" w:cs="Times New Roman"/>
          <w:spacing w:val="-4"/>
          <w:sz w:val="24"/>
          <w:szCs w:val="24"/>
          <w:lang w:val="ky-KG"/>
        </w:rPr>
        <w:t xml:space="preserve"> (жабдуу) (1,4 эсеге) жана </w:t>
      </w:r>
      <w:r w:rsidRPr="00A32B57">
        <w:rPr>
          <w:rFonts w:ascii="Times New Roman" w:hAnsi="Times New Roman" w:cs="Times New Roman"/>
          <w:sz w:val="24"/>
          <w:szCs w:val="24"/>
          <w:lang w:val="ky-KG"/>
        </w:rPr>
        <w:t xml:space="preserve">суу менен камсыздоо, тазалоо, калдыктарды иштетүү жана кайра пайдалануучу чийки затты алууда (22,3 пайызга) белгиленди. </w:t>
      </w:r>
    </w:p>
    <w:p w14:paraId="67E691F6"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Муну менен катар, көлөмдөрдүн төмөндөшү пайдалуу кендерди </w:t>
      </w:r>
      <w:proofErr w:type="spellStart"/>
      <w:r w:rsidRPr="00A32B57">
        <w:rPr>
          <w:rFonts w:ascii="Times New Roman" w:hAnsi="Times New Roman" w:cs="Times New Roman"/>
          <w:sz w:val="24"/>
          <w:szCs w:val="24"/>
          <w:lang w:val="ky-KG"/>
        </w:rPr>
        <w:t>казууда</w:t>
      </w:r>
      <w:proofErr w:type="spellEnd"/>
      <w:r w:rsidRPr="00A32B57">
        <w:rPr>
          <w:rFonts w:ascii="Times New Roman" w:hAnsi="Times New Roman" w:cs="Times New Roman"/>
          <w:sz w:val="24"/>
          <w:szCs w:val="24"/>
          <w:lang w:val="ky-KG"/>
        </w:rPr>
        <w:t xml:space="preserve"> (40,1 пайызга), </w:t>
      </w:r>
      <w:r w:rsidRPr="00A32B57">
        <w:rPr>
          <w:rFonts w:ascii="Times New Roman" w:hAnsi="Times New Roman" w:cs="Times New Roman"/>
          <w:spacing w:val="-4"/>
          <w:sz w:val="24"/>
          <w:szCs w:val="24"/>
          <w:lang w:val="ky-KG"/>
        </w:rPr>
        <w:t xml:space="preserve">электр жабдууларды өндүрүүдө </w:t>
      </w:r>
      <w:r w:rsidRPr="00A32B57">
        <w:rPr>
          <w:rFonts w:ascii="Times New Roman" w:hAnsi="Times New Roman" w:cs="Times New Roman"/>
          <w:sz w:val="24"/>
          <w:szCs w:val="24"/>
          <w:lang w:val="ky-KG"/>
        </w:rPr>
        <w:t>(25,4 пайызга),</w:t>
      </w:r>
      <w:r w:rsidRPr="00A32B57">
        <w:rPr>
          <w:rFonts w:ascii="Times New Roman" w:hAnsi="Times New Roman" w:cs="Times New Roman"/>
          <w:spacing w:val="-4"/>
          <w:sz w:val="24"/>
          <w:szCs w:val="24"/>
          <w:lang w:val="ky-KG"/>
        </w:rPr>
        <w:t xml:space="preserve"> </w:t>
      </w:r>
      <w:r w:rsidRPr="00A32B57">
        <w:rPr>
          <w:rFonts w:ascii="Times New Roman" w:hAnsi="Times New Roman" w:cs="Times New Roman"/>
          <w:sz w:val="24"/>
          <w:szCs w:val="24"/>
          <w:lang w:val="ky-KG"/>
        </w:rPr>
        <w:t xml:space="preserve">химиялык </w:t>
      </w:r>
      <w:proofErr w:type="spellStart"/>
      <w:r w:rsidRPr="00A32B57">
        <w:rPr>
          <w:rFonts w:ascii="Times New Roman" w:hAnsi="Times New Roman" w:cs="Times New Roman"/>
          <w:sz w:val="24"/>
          <w:szCs w:val="24"/>
          <w:lang w:val="ky-KG"/>
        </w:rPr>
        <w:t>продуктуларды</w:t>
      </w:r>
      <w:proofErr w:type="spellEnd"/>
      <w:r w:rsidRPr="00A32B57">
        <w:rPr>
          <w:rFonts w:ascii="Times New Roman" w:hAnsi="Times New Roman" w:cs="Times New Roman"/>
          <w:sz w:val="24"/>
          <w:szCs w:val="24"/>
          <w:lang w:val="ky-KG"/>
        </w:rPr>
        <w:t xml:space="preserve"> өндүрүүдө (31,4 пайызга), </w:t>
      </w:r>
      <w:r w:rsidRPr="00A32B57">
        <w:rPr>
          <w:rFonts w:ascii="Times New Roman" w:hAnsi="Times New Roman" w:cs="Times New Roman"/>
          <w:spacing w:val="-4"/>
          <w:sz w:val="24"/>
          <w:szCs w:val="24"/>
          <w:lang w:val="ky-KG"/>
        </w:rPr>
        <w:t xml:space="preserve">электр жабдууларды өндүрүүдө </w:t>
      </w:r>
      <w:r w:rsidRPr="00A32B57">
        <w:rPr>
          <w:rFonts w:ascii="Times New Roman" w:hAnsi="Times New Roman" w:cs="Times New Roman"/>
          <w:sz w:val="24"/>
          <w:szCs w:val="24"/>
          <w:lang w:val="ky-KG"/>
        </w:rPr>
        <w:t xml:space="preserve">(23 пайызга), өндүрүштүн башка тармактары, машина жана жабдуу оңдоо жана </w:t>
      </w:r>
      <w:proofErr w:type="spellStart"/>
      <w:r w:rsidRPr="00A32B57">
        <w:rPr>
          <w:rFonts w:ascii="Times New Roman" w:hAnsi="Times New Roman" w:cs="Times New Roman"/>
          <w:sz w:val="24"/>
          <w:szCs w:val="24"/>
          <w:lang w:val="ky-KG"/>
        </w:rPr>
        <w:t>орнотууда</w:t>
      </w:r>
      <w:proofErr w:type="spellEnd"/>
      <w:r w:rsidRPr="00A32B57">
        <w:rPr>
          <w:rFonts w:ascii="Times New Roman" w:hAnsi="Times New Roman" w:cs="Times New Roman"/>
          <w:sz w:val="24"/>
          <w:szCs w:val="24"/>
          <w:lang w:val="ky-KG"/>
        </w:rPr>
        <w:t xml:space="preserve"> (15,3 пайызга), текстиль өндүрүшүндө; кийим жана бут кийимдерди, булгаары жана булгаарыдан жасалган башка буюмдарды өндүрүүдө (9,2 пайызга)</w:t>
      </w:r>
      <w:r w:rsidRPr="00A32B57">
        <w:rPr>
          <w:rFonts w:ascii="Times New Roman" w:hAnsi="Times New Roman" w:cs="Times New Roman"/>
          <w:spacing w:val="-4"/>
          <w:sz w:val="24"/>
          <w:szCs w:val="24"/>
          <w:lang w:val="ky-KG"/>
        </w:rPr>
        <w:t xml:space="preserve"> </w:t>
      </w:r>
      <w:r w:rsidRPr="00A32B57">
        <w:rPr>
          <w:rFonts w:ascii="Times New Roman" w:hAnsi="Times New Roman" w:cs="Times New Roman"/>
          <w:sz w:val="24"/>
          <w:szCs w:val="24"/>
          <w:lang w:val="ky-KG"/>
        </w:rPr>
        <w:t xml:space="preserve">жана транспорт каражаттарын өндүрүүдө (7,2 пайызга)  байкалды. </w:t>
      </w:r>
    </w:p>
    <w:p w14:paraId="137A8361"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2025-ж. январь-октябрында райондо 1 ишкана иштеген жок. </w:t>
      </w:r>
    </w:p>
    <w:p w14:paraId="5E0EE120" w14:textId="77777777" w:rsidR="00E20D62" w:rsidRPr="00A32B57" w:rsidRDefault="00E20D62" w:rsidP="00A32B57">
      <w:pPr>
        <w:spacing w:after="0"/>
        <w:jc w:val="both"/>
        <w:rPr>
          <w:rFonts w:ascii="Times New Roman" w:hAnsi="Times New Roman" w:cs="Times New Roman"/>
          <w:sz w:val="24"/>
          <w:szCs w:val="24"/>
          <w:lang w:val="ky-KG"/>
        </w:rPr>
      </w:pPr>
      <w:r w:rsidRPr="00A32B57">
        <w:rPr>
          <w:rFonts w:ascii="Times New Roman" w:hAnsi="Times New Roman" w:cs="Times New Roman"/>
          <w:b/>
          <w:sz w:val="24"/>
          <w:szCs w:val="24"/>
          <w:lang w:val="ky-KG"/>
        </w:rPr>
        <w:t xml:space="preserve">            Биринчи май району боюнча</w:t>
      </w:r>
      <w:r w:rsidRPr="00A32B57">
        <w:rPr>
          <w:rFonts w:ascii="Times New Roman" w:hAnsi="Times New Roman" w:cs="Times New Roman"/>
          <w:sz w:val="24"/>
          <w:szCs w:val="24"/>
          <w:lang w:val="ky-KG"/>
        </w:rPr>
        <w:t xml:space="preserve"> 2025-ж. январь-октябрында 14038,0</w:t>
      </w:r>
      <w:r w:rsidRPr="00A32B57">
        <w:rPr>
          <w:rFonts w:ascii="Times New Roman" w:hAnsi="Times New Roman" w:cs="Times New Roman"/>
          <w:bCs/>
          <w:sz w:val="24"/>
          <w:szCs w:val="24"/>
          <w:lang w:val="ky-KG"/>
        </w:rPr>
        <w:t xml:space="preserve"> </w:t>
      </w:r>
      <w:r w:rsidRPr="00A32B57">
        <w:rPr>
          <w:rFonts w:ascii="Times New Roman" w:hAnsi="Times New Roman" w:cs="Times New Roman"/>
          <w:sz w:val="24"/>
          <w:szCs w:val="24"/>
          <w:lang w:val="ky-KG"/>
        </w:rPr>
        <w:t xml:space="preserve">млн. сомдук өнөр-жай продукциясы өндүрүлдү, физикалык көлөмүнүн индекси мурунку жылдын тийиштүү мезгилине салыштырмалуу 121,5 пайызды түздү. </w:t>
      </w:r>
    </w:p>
    <w:p w14:paraId="7BDF6E00"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Көлөмдөрдүн </w:t>
      </w:r>
      <w:proofErr w:type="spellStart"/>
      <w:r w:rsidRPr="00A32B57">
        <w:rPr>
          <w:rFonts w:ascii="Times New Roman" w:hAnsi="Times New Roman" w:cs="Times New Roman"/>
          <w:sz w:val="24"/>
          <w:szCs w:val="24"/>
          <w:lang w:val="ky-KG"/>
        </w:rPr>
        <w:t>өсүүсү</w:t>
      </w:r>
      <w:proofErr w:type="spellEnd"/>
      <w:r w:rsidRPr="00A32B57">
        <w:rPr>
          <w:rFonts w:ascii="Times New Roman" w:hAnsi="Times New Roman" w:cs="Times New Roman"/>
          <w:sz w:val="24"/>
          <w:szCs w:val="24"/>
          <w:lang w:val="ky-KG"/>
        </w:rPr>
        <w:t xml:space="preserve"> резина жана пластмасса буюмдарын, башка металл эмес жана минералдык </w:t>
      </w:r>
      <w:proofErr w:type="spellStart"/>
      <w:r w:rsidRPr="00A32B57">
        <w:rPr>
          <w:rFonts w:ascii="Times New Roman" w:hAnsi="Times New Roman" w:cs="Times New Roman"/>
          <w:sz w:val="24"/>
          <w:szCs w:val="24"/>
          <w:lang w:val="ky-KG"/>
        </w:rPr>
        <w:t>продуктуларды</w:t>
      </w:r>
      <w:proofErr w:type="spellEnd"/>
      <w:r w:rsidRPr="00A32B57">
        <w:rPr>
          <w:rFonts w:ascii="Times New Roman" w:hAnsi="Times New Roman" w:cs="Times New Roman"/>
          <w:sz w:val="24"/>
          <w:szCs w:val="24"/>
          <w:lang w:val="ky-KG"/>
        </w:rPr>
        <w:t xml:space="preserve"> өндүрүүдө</w:t>
      </w:r>
      <w:r w:rsidRPr="00A32B57">
        <w:rPr>
          <w:rFonts w:ascii="Times New Roman" w:hAnsi="Times New Roman" w:cs="Times New Roman"/>
          <w:spacing w:val="-4"/>
          <w:sz w:val="24"/>
          <w:szCs w:val="24"/>
          <w:lang w:val="ky-KG"/>
        </w:rPr>
        <w:t xml:space="preserve"> </w:t>
      </w:r>
      <w:r w:rsidRPr="00A32B57">
        <w:rPr>
          <w:rFonts w:ascii="Times New Roman" w:hAnsi="Times New Roman" w:cs="Times New Roman"/>
          <w:sz w:val="24"/>
          <w:szCs w:val="24"/>
          <w:lang w:val="ky-KG"/>
        </w:rPr>
        <w:t>жана</w:t>
      </w:r>
      <w:r w:rsidRPr="00A32B57">
        <w:rPr>
          <w:rFonts w:ascii="Times New Roman" w:hAnsi="Times New Roman" w:cs="Times New Roman"/>
          <w:spacing w:val="-4"/>
          <w:sz w:val="24"/>
          <w:szCs w:val="24"/>
          <w:lang w:val="ky-KG"/>
        </w:rPr>
        <w:t xml:space="preserve"> электр жабдууларды өндүрүүдө </w:t>
      </w:r>
      <w:r w:rsidRPr="00A32B57">
        <w:rPr>
          <w:rFonts w:ascii="Times New Roman" w:hAnsi="Times New Roman" w:cs="Times New Roman"/>
          <w:sz w:val="24"/>
          <w:szCs w:val="24"/>
          <w:lang w:val="ky-KG"/>
        </w:rPr>
        <w:t xml:space="preserve">(1,7 эсеге), текстиль өндүрүшү; кийим жана бут кийимдерди, булгаары жана булгаарыдан жасалган башка буюмдарды өндүрүүдө (1,4 эсеге), </w:t>
      </w:r>
      <w:r w:rsidRPr="00A32B57">
        <w:rPr>
          <w:rFonts w:ascii="Times New Roman" w:hAnsi="Times New Roman" w:cs="Times New Roman"/>
          <w:spacing w:val="-4"/>
          <w:sz w:val="24"/>
          <w:szCs w:val="24"/>
          <w:lang w:val="ky-KG"/>
        </w:rPr>
        <w:t xml:space="preserve"> </w:t>
      </w:r>
      <w:r w:rsidRPr="00A32B57">
        <w:rPr>
          <w:rFonts w:ascii="Times New Roman" w:hAnsi="Times New Roman" w:cs="Times New Roman"/>
          <w:sz w:val="24"/>
          <w:szCs w:val="24"/>
          <w:lang w:val="ky-KG"/>
        </w:rPr>
        <w:t xml:space="preserve">жыгачтан жана кагаздан жасалган буюмдардын өндүрүшү, басмакана иштеринде (24,8 пайызга), тамак-аш азыктарын (суусундуктарды кошкондо) жана тамеки өндүрүүдө (20 пайызга), электр энергиясы, газ, буу жана </w:t>
      </w:r>
      <w:proofErr w:type="spellStart"/>
      <w:r w:rsidRPr="00A32B57">
        <w:rPr>
          <w:rFonts w:ascii="Times New Roman" w:hAnsi="Times New Roman" w:cs="Times New Roman"/>
          <w:sz w:val="24"/>
          <w:szCs w:val="24"/>
          <w:lang w:val="ky-KG"/>
        </w:rPr>
        <w:t>кондицияланган</w:t>
      </w:r>
      <w:proofErr w:type="spellEnd"/>
      <w:r w:rsidRPr="00A32B57">
        <w:rPr>
          <w:rFonts w:ascii="Times New Roman" w:hAnsi="Times New Roman" w:cs="Times New Roman"/>
          <w:sz w:val="24"/>
          <w:szCs w:val="24"/>
          <w:lang w:val="ky-KG"/>
        </w:rPr>
        <w:t xml:space="preserve"> аба менен </w:t>
      </w:r>
      <w:proofErr w:type="spellStart"/>
      <w:r w:rsidRPr="00A32B57">
        <w:rPr>
          <w:rFonts w:ascii="Times New Roman" w:hAnsi="Times New Roman" w:cs="Times New Roman"/>
          <w:sz w:val="24"/>
          <w:szCs w:val="24"/>
          <w:lang w:val="ky-KG"/>
        </w:rPr>
        <w:t>камсыздоодо</w:t>
      </w:r>
      <w:proofErr w:type="spellEnd"/>
      <w:r w:rsidRPr="00A32B57">
        <w:rPr>
          <w:rFonts w:ascii="Times New Roman" w:hAnsi="Times New Roman" w:cs="Times New Roman"/>
          <w:sz w:val="24"/>
          <w:szCs w:val="24"/>
          <w:lang w:val="ky-KG"/>
        </w:rPr>
        <w:t xml:space="preserve"> (жабдуу)  (1,8 эсеге) жана суу менен камсыздоо, тазалоо, калдыктарды иштетүү жана кайра пайдалануучу чийки затты алууда (20,6 пайызга) белгиленди. </w:t>
      </w:r>
    </w:p>
    <w:p w14:paraId="458BECFC"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Муну менен катар, көлөмдөрүнүн төмөн</w:t>
      </w:r>
      <w:bookmarkStart w:id="10" w:name="_Hlk140676686"/>
      <w:r w:rsidRPr="00A32B57">
        <w:rPr>
          <w:rFonts w:ascii="Times New Roman" w:hAnsi="Times New Roman" w:cs="Times New Roman"/>
          <w:sz w:val="24"/>
          <w:szCs w:val="24"/>
          <w:lang w:val="ky-KG"/>
        </w:rPr>
        <w:t>дө</w:t>
      </w:r>
      <w:bookmarkEnd w:id="10"/>
      <w:r w:rsidRPr="00A32B57">
        <w:rPr>
          <w:rFonts w:ascii="Times New Roman" w:hAnsi="Times New Roman" w:cs="Times New Roman"/>
          <w:sz w:val="24"/>
          <w:szCs w:val="24"/>
          <w:lang w:val="ky-KG"/>
        </w:rPr>
        <w:t xml:space="preserve">шү пайдалуу кендерди </w:t>
      </w:r>
      <w:proofErr w:type="spellStart"/>
      <w:r w:rsidRPr="00A32B57">
        <w:rPr>
          <w:rFonts w:ascii="Times New Roman" w:hAnsi="Times New Roman" w:cs="Times New Roman"/>
          <w:sz w:val="24"/>
          <w:szCs w:val="24"/>
          <w:lang w:val="ky-KG"/>
        </w:rPr>
        <w:t>казууда</w:t>
      </w:r>
      <w:proofErr w:type="spellEnd"/>
      <w:r w:rsidRPr="00A32B57">
        <w:rPr>
          <w:rFonts w:ascii="Times New Roman" w:hAnsi="Times New Roman" w:cs="Times New Roman"/>
          <w:sz w:val="24"/>
          <w:szCs w:val="24"/>
          <w:lang w:val="ky-KG"/>
        </w:rPr>
        <w:t xml:space="preserve"> (8,1 пайызга), компьютер, электрондук жана оптикалык жабдууларды өндүрүүдө (97,1 пайызга), машина жана жабдуу өндүрүүдө (35,5 пайызга), өндүрүштүн башка тармактары, машина жана жабдуу оңдоо жана </w:t>
      </w:r>
      <w:proofErr w:type="spellStart"/>
      <w:r w:rsidRPr="00A32B57">
        <w:rPr>
          <w:rFonts w:ascii="Times New Roman" w:hAnsi="Times New Roman" w:cs="Times New Roman"/>
          <w:sz w:val="24"/>
          <w:szCs w:val="24"/>
          <w:lang w:val="ky-KG"/>
        </w:rPr>
        <w:t>орнотууда</w:t>
      </w:r>
      <w:proofErr w:type="spellEnd"/>
      <w:r w:rsidRPr="00A32B57">
        <w:rPr>
          <w:rFonts w:ascii="Times New Roman" w:hAnsi="Times New Roman" w:cs="Times New Roman"/>
          <w:sz w:val="24"/>
          <w:szCs w:val="24"/>
          <w:lang w:val="ky-KG"/>
        </w:rPr>
        <w:t xml:space="preserve"> (17 пайызга) жана негизги металл жана даяр металл буюмдарын өндүрүүдө (4,3 пайызга) байкалды. </w:t>
      </w:r>
    </w:p>
    <w:p w14:paraId="240F6A79" w14:textId="77777777" w:rsidR="00E20D62" w:rsidRPr="00A32B57" w:rsidRDefault="00E20D62" w:rsidP="00A32B57">
      <w:pPr>
        <w:spacing w:after="0"/>
        <w:jc w:val="both"/>
        <w:rPr>
          <w:rFonts w:ascii="Times New Roman" w:hAnsi="Times New Roman" w:cs="Times New Roman"/>
          <w:sz w:val="24"/>
          <w:szCs w:val="24"/>
          <w:lang w:val="ky-KG"/>
        </w:rPr>
      </w:pPr>
      <w:r w:rsidRPr="00A32B57">
        <w:rPr>
          <w:rFonts w:ascii="Times New Roman" w:hAnsi="Times New Roman" w:cs="Times New Roman"/>
          <w:b/>
          <w:spacing w:val="-4"/>
          <w:sz w:val="24"/>
          <w:szCs w:val="24"/>
          <w:lang w:val="ky-KG"/>
        </w:rPr>
        <w:t xml:space="preserve">             Свердлов району</w:t>
      </w:r>
      <w:r w:rsidRPr="00A32B57">
        <w:rPr>
          <w:rFonts w:ascii="Times New Roman" w:hAnsi="Times New Roman" w:cs="Times New Roman"/>
          <w:spacing w:val="-4"/>
          <w:sz w:val="24"/>
          <w:szCs w:val="24"/>
          <w:lang w:val="ky-KG"/>
        </w:rPr>
        <w:t xml:space="preserve"> </w:t>
      </w:r>
      <w:r w:rsidRPr="00A32B57">
        <w:rPr>
          <w:rFonts w:ascii="Times New Roman" w:hAnsi="Times New Roman" w:cs="Times New Roman"/>
          <w:b/>
          <w:sz w:val="24"/>
          <w:szCs w:val="24"/>
          <w:lang w:val="ky-KG"/>
        </w:rPr>
        <w:t>боюнча</w:t>
      </w:r>
      <w:r w:rsidRPr="00A32B57">
        <w:rPr>
          <w:rFonts w:ascii="Times New Roman" w:hAnsi="Times New Roman" w:cs="Times New Roman"/>
          <w:spacing w:val="-4"/>
          <w:sz w:val="24"/>
          <w:szCs w:val="24"/>
          <w:lang w:val="ky-KG"/>
        </w:rPr>
        <w:t xml:space="preserve"> </w:t>
      </w:r>
      <w:r w:rsidRPr="00A32B57">
        <w:rPr>
          <w:rFonts w:ascii="Times New Roman" w:hAnsi="Times New Roman" w:cs="Times New Roman"/>
          <w:sz w:val="24"/>
          <w:szCs w:val="24"/>
          <w:lang w:val="ky-KG"/>
        </w:rPr>
        <w:t>2025-ж. январь-октябрында өнөр-жай продукциясынын көлөмү 36422,6</w:t>
      </w:r>
      <w:r w:rsidRPr="00A32B57">
        <w:rPr>
          <w:rFonts w:ascii="Times New Roman" w:hAnsi="Times New Roman" w:cs="Times New Roman"/>
          <w:bCs/>
          <w:sz w:val="24"/>
          <w:szCs w:val="24"/>
          <w:lang w:val="ky-KG"/>
        </w:rPr>
        <w:t xml:space="preserve"> </w:t>
      </w:r>
      <w:r w:rsidRPr="00A32B57">
        <w:rPr>
          <w:rFonts w:ascii="Times New Roman" w:hAnsi="Times New Roman" w:cs="Times New Roman"/>
          <w:sz w:val="24"/>
          <w:szCs w:val="24"/>
          <w:lang w:val="ky-KG"/>
        </w:rPr>
        <w:t xml:space="preserve">млн. сомду, өнөр-жай продукцияларынын физикалык көлөмүнүн индекси мурунку жылдын тийиштүү мезгилине карата </w:t>
      </w:r>
      <w:r w:rsidRPr="00A32B57">
        <w:rPr>
          <w:rFonts w:ascii="Times New Roman" w:hAnsi="Times New Roman" w:cs="Times New Roman"/>
          <w:spacing w:val="-4"/>
          <w:sz w:val="24"/>
          <w:szCs w:val="24"/>
          <w:lang w:val="ky-KG"/>
        </w:rPr>
        <w:t xml:space="preserve">106,9 </w:t>
      </w:r>
      <w:r w:rsidRPr="00A32B57">
        <w:rPr>
          <w:rFonts w:ascii="Times New Roman" w:hAnsi="Times New Roman" w:cs="Times New Roman"/>
          <w:sz w:val="24"/>
          <w:szCs w:val="24"/>
          <w:lang w:val="ky-KG"/>
        </w:rPr>
        <w:t xml:space="preserve">пайызды түздү. </w:t>
      </w:r>
    </w:p>
    <w:p w14:paraId="7E745F26" w14:textId="77777777" w:rsidR="00E20D62" w:rsidRPr="00A32B57"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Көлөмдөрдүн </w:t>
      </w:r>
      <w:proofErr w:type="spellStart"/>
      <w:r w:rsidRPr="00A32B57">
        <w:rPr>
          <w:rFonts w:ascii="Times New Roman" w:hAnsi="Times New Roman" w:cs="Times New Roman"/>
          <w:sz w:val="24"/>
          <w:szCs w:val="24"/>
          <w:lang w:val="ky-KG"/>
        </w:rPr>
        <w:t>өсүүсү</w:t>
      </w:r>
      <w:proofErr w:type="spellEnd"/>
      <w:r w:rsidRPr="00A32B57">
        <w:rPr>
          <w:rFonts w:ascii="Times New Roman" w:hAnsi="Times New Roman" w:cs="Times New Roman"/>
          <w:sz w:val="24"/>
          <w:szCs w:val="24"/>
          <w:lang w:val="ky-KG"/>
        </w:rPr>
        <w:t xml:space="preserve"> машина жана жабдууларды өндүрүүдө (2,1 эсеге), тамак-аш азыктарын (суусундуктарды кошкондо) жана тамеки өндүрүүдө (16,2 пайызга), текстиль өндүрүшү; кийим жана бут кийимдерди, булгаары жана булгаарыдан жасалган башка </w:t>
      </w:r>
      <w:r w:rsidRPr="00A32B57">
        <w:rPr>
          <w:rFonts w:ascii="Times New Roman" w:hAnsi="Times New Roman" w:cs="Times New Roman"/>
          <w:sz w:val="24"/>
          <w:szCs w:val="24"/>
          <w:lang w:val="ky-KG"/>
        </w:rPr>
        <w:lastRenderedPageBreak/>
        <w:t xml:space="preserve">буюмдарды өндүрүүдө (9,7 пайызга), фармацевтикалык продукцияларды өндүрүүдө (5 пайызга), электр энергиясы, газ, буу жана </w:t>
      </w:r>
      <w:proofErr w:type="spellStart"/>
      <w:r w:rsidRPr="00A32B57">
        <w:rPr>
          <w:rFonts w:ascii="Times New Roman" w:hAnsi="Times New Roman" w:cs="Times New Roman"/>
          <w:sz w:val="24"/>
          <w:szCs w:val="24"/>
          <w:lang w:val="ky-KG"/>
        </w:rPr>
        <w:t>кондицияланган</w:t>
      </w:r>
      <w:proofErr w:type="spellEnd"/>
      <w:r w:rsidRPr="00A32B57">
        <w:rPr>
          <w:rFonts w:ascii="Times New Roman" w:hAnsi="Times New Roman" w:cs="Times New Roman"/>
          <w:sz w:val="24"/>
          <w:szCs w:val="24"/>
          <w:lang w:val="ky-KG"/>
        </w:rPr>
        <w:t xml:space="preserve"> аба менен </w:t>
      </w:r>
      <w:proofErr w:type="spellStart"/>
      <w:r w:rsidRPr="00A32B57">
        <w:rPr>
          <w:rFonts w:ascii="Times New Roman" w:hAnsi="Times New Roman" w:cs="Times New Roman"/>
          <w:sz w:val="24"/>
          <w:szCs w:val="24"/>
          <w:lang w:val="ky-KG"/>
        </w:rPr>
        <w:t>камсыздоодо</w:t>
      </w:r>
      <w:proofErr w:type="spellEnd"/>
      <w:r w:rsidRPr="00A32B57">
        <w:rPr>
          <w:rFonts w:ascii="Times New Roman" w:hAnsi="Times New Roman" w:cs="Times New Roman"/>
          <w:sz w:val="24"/>
          <w:szCs w:val="24"/>
          <w:lang w:val="ky-KG"/>
        </w:rPr>
        <w:t xml:space="preserve"> (жабдуу)  (16,1 пайызга) жана суу менен камсыздоо, тазалоо, калдыктарды иштетүү жана кайра пайдалануучу чийки затты алууда (1,3 эсеге) белгиленди.</w:t>
      </w:r>
    </w:p>
    <w:p w14:paraId="517321AD" w14:textId="77777777" w:rsidR="00E20D62" w:rsidRPr="00A32B57" w:rsidRDefault="00E20D62" w:rsidP="00A32B57">
      <w:pPr>
        <w:spacing w:after="0"/>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            Муну менен катар көлөмдөрдүн төмөндөшү пайдалуу кендерди </w:t>
      </w:r>
      <w:proofErr w:type="spellStart"/>
      <w:r w:rsidRPr="00A32B57">
        <w:rPr>
          <w:rFonts w:ascii="Times New Roman" w:hAnsi="Times New Roman" w:cs="Times New Roman"/>
          <w:sz w:val="24"/>
          <w:szCs w:val="24"/>
          <w:lang w:val="ky-KG"/>
        </w:rPr>
        <w:t>казууда</w:t>
      </w:r>
      <w:proofErr w:type="spellEnd"/>
      <w:r w:rsidRPr="00A32B57">
        <w:rPr>
          <w:rFonts w:ascii="Times New Roman" w:hAnsi="Times New Roman" w:cs="Times New Roman"/>
          <w:sz w:val="24"/>
          <w:szCs w:val="24"/>
          <w:lang w:val="ky-KG"/>
        </w:rPr>
        <w:t xml:space="preserve"> (72,1 пайызга), компьютер, электрондук жана оптикалык жабдууларды өндүрүүдө (63,9 пайызга), химиялык </w:t>
      </w:r>
      <w:proofErr w:type="spellStart"/>
      <w:r w:rsidRPr="00A32B57">
        <w:rPr>
          <w:rFonts w:ascii="Times New Roman" w:hAnsi="Times New Roman" w:cs="Times New Roman"/>
          <w:sz w:val="24"/>
          <w:szCs w:val="24"/>
          <w:lang w:val="ky-KG"/>
        </w:rPr>
        <w:t>продуктуларды</w:t>
      </w:r>
      <w:proofErr w:type="spellEnd"/>
      <w:r w:rsidRPr="00A32B57">
        <w:rPr>
          <w:rFonts w:ascii="Times New Roman" w:hAnsi="Times New Roman" w:cs="Times New Roman"/>
          <w:sz w:val="24"/>
          <w:szCs w:val="24"/>
          <w:lang w:val="ky-KG"/>
        </w:rPr>
        <w:t xml:space="preserve"> өндүрүүдө (55,1 пайызга), өндүрүштүн башка тармактары, машина жана жабдуу оңдоо жана </w:t>
      </w:r>
      <w:proofErr w:type="spellStart"/>
      <w:r w:rsidRPr="00A32B57">
        <w:rPr>
          <w:rFonts w:ascii="Times New Roman" w:hAnsi="Times New Roman" w:cs="Times New Roman"/>
          <w:sz w:val="24"/>
          <w:szCs w:val="24"/>
          <w:lang w:val="ky-KG"/>
        </w:rPr>
        <w:t>орнотууда</w:t>
      </w:r>
      <w:proofErr w:type="spellEnd"/>
      <w:r w:rsidRPr="00A32B57">
        <w:rPr>
          <w:rFonts w:ascii="Times New Roman" w:hAnsi="Times New Roman" w:cs="Times New Roman"/>
          <w:sz w:val="24"/>
          <w:szCs w:val="24"/>
          <w:lang w:val="ky-KG"/>
        </w:rPr>
        <w:t xml:space="preserve"> (35,1 пайызга), негизги металл жана даяр металл буюмдарын өндүрүүдө (20,4 пайызга), жыгачтан жана кагаздан жасалган буюмдар өндүрүшү; басмакана иштеринде (13 пайызга) байкалды. </w:t>
      </w:r>
    </w:p>
    <w:p w14:paraId="48DFC0D7" w14:textId="77777777" w:rsidR="00E20D62" w:rsidRDefault="00E20D62" w:rsidP="00A32B57">
      <w:pPr>
        <w:spacing w:after="0"/>
        <w:ind w:firstLine="737"/>
        <w:jc w:val="both"/>
        <w:rPr>
          <w:rFonts w:ascii="Times New Roman" w:hAnsi="Times New Roman" w:cs="Times New Roman"/>
          <w:sz w:val="24"/>
          <w:szCs w:val="24"/>
          <w:lang w:val="ky-KG"/>
        </w:rPr>
      </w:pPr>
      <w:r w:rsidRPr="00A32B57">
        <w:rPr>
          <w:rFonts w:ascii="Times New Roman" w:hAnsi="Times New Roman" w:cs="Times New Roman"/>
          <w:sz w:val="24"/>
          <w:szCs w:val="24"/>
          <w:lang w:val="ky-KG"/>
        </w:rPr>
        <w:t xml:space="preserve">2025-ж. январь-октябрында райондо 1 ишкана иштеген жок. </w:t>
      </w:r>
    </w:p>
    <w:p w14:paraId="53E72037" w14:textId="77777777" w:rsidR="00E603CC" w:rsidRPr="00A32B57" w:rsidRDefault="00E603CC" w:rsidP="00A32B57">
      <w:pPr>
        <w:spacing w:after="0"/>
        <w:ind w:firstLine="737"/>
        <w:jc w:val="both"/>
        <w:rPr>
          <w:rFonts w:ascii="Times New Roman" w:hAnsi="Times New Roman" w:cs="Times New Roman"/>
          <w:sz w:val="24"/>
          <w:szCs w:val="24"/>
          <w:lang w:val="ky-KG"/>
        </w:rPr>
      </w:pPr>
    </w:p>
    <w:p w14:paraId="6246992E" w14:textId="72699B35" w:rsidR="00E603CC" w:rsidRPr="00E603CC" w:rsidRDefault="00E603CC" w:rsidP="00E603CC">
      <w:pPr>
        <w:pStyle w:val="3"/>
        <w:tabs>
          <w:tab w:val="left" w:pos="4111"/>
        </w:tabs>
        <w:jc w:val="left"/>
        <w:rPr>
          <w:i w:val="0"/>
          <w:iCs/>
          <w:sz w:val="24"/>
          <w:szCs w:val="24"/>
          <w:lang w:val="ky-KG"/>
        </w:rPr>
      </w:pPr>
      <w:r w:rsidRPr="00E603CC">
        <w:rPr>
          <w:i w:val="0"/>
          <w:iCs/>
          <w:sz w:val="24"/>
          <w:szCs w:val="24"/>
          <w:lang w:val="ky-KG"/>
        </w:rPr>
        <w:t xml:space="preserve">           Айыл чарбасы</w:t>
      </w:r>
    </w:p>
    <w:p w14:paraId="02887473" w14:textId="77777777" w:rsidR="00E603CC" w:rsidRPr="00AB3DB9" w:rsidRDefault="00E603CC" w:rsidP="00E603CC">
      <w:pPr>
        <w:pStyle w:val="afc"/>
        <w:spacing w:line="280" w:lineRule="exact"/>
        <w:ind w:firstLine="709"/>
        <w:rPr>
          <w:lang w:val="ky-KG"/>
        </w:rPr>
      </w:pPr>
    </w:p>
    <w:p w14:paraId="47E8082A" w14:textId="77777777" w:rsidR="00E603CC" w:rsidRPr="00E603CC" w:rsidRDefault="00E603CC" w:rsidP="00E603CC">
      <w:pPr>
        <w:pStyle w:val="afc"/>
        <w:ind w:firstLine="709"/>
        <w:rPr>
          <w:sz w:val="24"/>
          <w:szCs w:val="24"/>
          <w:lang w:val="ky-KG"/>
        </w:rPr>
      </w:pPr>
      <w:r w:rsidRPr="00E603CC">
        <w:rPr>
          <w:sz w:val="24"/>
          <w:szCs w:val="24"/>
          <w:lang w:val="ky-KG"/>
        </w:rPr>
        <w:t xml:space="preserve">2025-жылдын январь-октябрь айларында айыл чарба продукцияларынын дүң чыгарылышы 5 609,9 млн. сомду  түзүп, физикалык көлөмдүн индекси 76,6 пайызды түздү. </w:t>
      </w:r>
    </w:p>
    <w:p w14:paraId="2B8E096E" w14:textId="77777777" w:rsidR="00E603CC" w:rsidRPr="00E603CC" w:rsidRDefault="00E603CC" w:rsidP="00E603CC">
      <w:pPr>
        <w:pStyle w:val="afc"/>
        <w:ind w:firstLine="709"/>
        <w:rPr>
          <w:sz w:val="24"/>
          <w:szCs w:val="24"/>
          <w:lang w:val="ky-KG"/>
        </w:rPr>
      </w:pPr>
      <w:r w:rsidRPr="00E603CC">
        <w:rPr>
          <w:sz w:val="24"/>
          <w:szCs w:val="24"/>
          <w:lang w:val="ky-KG"/>
        </w:rPr>
        <w:t xml:space="preserve">Айыл чарба өндүрүшүнүн жалпы </w:t>
      </w:r>
      <w:proofErr w:type="spellStart"/>
      <w:r w:rsidRPr="00E603CC">
        <w:rPr>
          <w:sz w:val="24"/>
          <w:szCs w:val="24"/>
          <w:lang w:val="ky-KG"/>
        </w:rPr>
        <w:t>көлөмүндѳ</w:t>
      </w:r>
      <w:proofErr w:type="spellEnd"/>
      <w:r w:rsidRPr="00E603CC">
        <w:rPr>
          <w:sz w:val="24"/>
          <w:szCs w:val="24"/>
          <w:lang w:val="ky-KG"/>
        </w:rPr>
        <w:t xml:space="preserve"> мал чарба продукциясынын үлүшү 26,0 пайызды, өсүмдүк </w:t>
      </w:r>
      <w:proofErr w:type="spellStart"/>
      <w:r w:rsidRPr="00E603CC">
        <w:rPr>
          <w:sz w:val="24"/>
          <w:szCs w:val="24"/>
          <w:lang w:val="ky-KG"/>
        </w:rPr>
        <w:t>өстүрүүчүлүк</w:t>
      </w:r>
      <w:proofErr w:type="spellEnd"/>
      <w:r w:rsidRPr="00E603CC">
        <w:rPr>
          <w:sz w:val="24"/>
          <w:szCs w:val="24"/>
          <w:lang w:val="ky-KG"/>
        </w:rPr>
        <w:t xml:space="preserve"> – 59,5 токой чарбасы жана балык </w:t>
      </w:r>
      <w:proofErr w:type="spellStart"/>
      <w:r w:rsidRPr="00E603CC">
        <w:rPr>
          <w:sz w:val="24"/>
          <w:szCs w:val="24"/>
          <w:lang w:val="ky-KG"/>
        </w:rPr>
        <w:t>улоочулук</w:t>
      </w:r>
      <w:proofErr w:type="spellEnd"/>
      <w:r w:rsidRPr="00E603CC">
        <w:rPr>
          <w:sz w:val="24"/>
          <w:szCs w:val="24"/>
          <w:lang w:val="ky-KG"/>
        </w:rPr>
        <w:t xml:space="preserve"> – 8,9 жана </w:t>
      </w:r>
      <w:proofErr w:type="spellStart"/>
      <w:r w:rsidRPr="00E603CC">
        <w:rPr>
          <w:sz w:val="24"/>
          <w:szCs w:val="24"/>
          <w:lang w:val="ky-KG"/>
        </w:rPr>
        <w:t>тейлөөлөр</w:t>
      </w:r>
      <w:proofErr w:type="spellEnd"/>
      <w:r w:rsidRPr="00E603CC">
        <w:rPr>
          <w:sz w:val="24"/>
          <w:szCs w:val="24"/>
          <w:lang w:val="ky-KG"/>
        </w:rPr>
        <w:t xml:space="preserve"> – 5,6 пайызды түздү. Продукциялардын жалпы </w:t>
      </w:r>
      <w:proofErr w:type="spellStart"/>
      <w:r w:rsidRPr="00E603CC">
        <w:rPr>
          <w:sz w:val="24"/>
          <w:szCs w:val="24"/>
          <w:lang w:val="ky-KG"/>
        </w:rPr>
        <w:t>көлөмүндѳ</w:t>
      </w:r>
      <w:proofErr w:type="spellEnd"/>
      <w:r w:rsidRPr="00E603CC">
        <w:rPr>
          <w:sz w:val="24"/>
          <w:szCs w:val="24"/>
          <w:lang w:val="ky-KG"/>
        </w:rPr>
        <w:t xml:space="preserve"> дыйкан (фермер) жана жарандардын жеке көмөкчү чарбаларынын үлүшү 80,7 пайызга туура келет.</w:t>
      </w:r>
    </w:p>
    <w:p w14:paraId="030C8719" w14:textId="77777777" w:rsidR="00E603CC" w:rsidRPr="00A6194F" w:rsidRDefault="00E603CC" w:rsidP="00E603CC">
      <w:pPr>
        <w:pStyle w:val="afc"/>
        <w:spacing w:line="276" w:lineRule="auto"/>
        <w:ind w:firstLine="709"/>
        <w:rPr>
          <w:sz w:val="12"/>
          <w:szCs w:val="12"/>
          <w:lang w:val="ky-KG"/>
        </w:rPr>
      </w:pPr>
    </w:p>
    <w:p w14:paraId="12A77E29" w14:textId="77777777" w:rsidR="00E603CC" w:rsidRPr="00E603CC" w:rsidRDefault="00E603CC" w:rsidP="00E603CC">
      <w:pPr>
        <w:tabs>
          <w:tab w:val="left" w:pos="709"/>
        </w:tabs>
        <w:spacing w:after="0"/>
        <w:ind w:firstLine="284"/>
        <w:rPr>
          <w:rFonts w:ascii="Times New Roman" w:hAnsi="Times New Roman" w:cs="Times New Roman"/>
          <w:b/>
          <w:sz w:val="24"/>
          <w:szCs w:val="24"/>
        </w:rPr>
      </w:pPr>
      <w:r w:rsidRPr="00E603CC">
        <w:rPr>
          <w:rFonts w:ascii="Times New Roman" w:hAnsi="Times New Roman" w:cs="Times New Roman"/>
          <w:b/>
          <w:sz w:val="24"/>
          <w:szCs w:val="24"/>
          <w:lang w:val="ky-KG"/>
        </w:rPr>
        <w:t xml:space="preserve">3-график: </w:t>
      </w:r>
      <w:r w:rsidRPr="00E603CC">
        <w:rPr>
          <w:rFonts w:ascii="Times New Roman" w:hAnsi="Times New Roman" w:cs="Times New Roman"/>
          <w:b/>
          <w:sz w:val="24"/>
          <w:szCs w:val="24"/>
        </w:rPr>
        <w:t>Республика</w:t>
      </w:r>
      <w:r w:rsidRPr="00E603CC">
        <w:rPr>
          <w:rFonts w:ascii="Times New Roman" w:hAnsi="Times New Roman" w:cs="Times New Roman"/>
          <w:b/>
          <w:sz w:val="24"/>
          <w:szCs w:val="24"/>
          <w:lang w:val="ky-KG"/>
        </w:rPr>
        <w:t xml:space="preserve">нын аймактары боюнча </w:t>
      </w:r>
      <w:r w:rsidRPr="00E603CC">
        <w:rPr>
          <w:rFonts w:ascii="Times New Roman" w:hAnsi="Times New Roman" w:cs="Times New Roman"/>
          <w:b/>
          <w:sz w:val="24"/>
          <w:szCs w:val="24"/>
        </w:rPr>
        <w:t xml:space="preserve">айыл </w:t>
      </w:r>
      <w:r w:rsidRPr="00E603CC">
        <w:rPr>
          <w:rFonts w:ascii="Times New Roman" w:hAnsi="Times New Roman" w:cs="Times New Roman"/>
          <w:b/>
          <w:sz w:val="24"/>
          <w:szCs w:val="24"/>
          <w:lang w:val="ky-KG"/>
        </w:rPr>
        <w:t>чарба продукциясынын</w:t>
      </w:r>
    </w:p>
    <w:p w14:paraId="3E9FA797" w14:textId="77777777" w:rsidR="00E603CC" w:rsidRPr="00E603CC" w:rsidRDefault="00E603CC" w:rsidP="00E603CC">
      <w:pPr>
        <w:tabs>
          <w:tab w:val="left" w:pos="709"/>
        </w:tabs>
        <w:spacing w:after="0"/>
        <w:ind w:firstLine="426"/>
        <w:rPr>
          <w:rFonts w:ascii="Times New Roman" w:hAnsi="Times New Roman" w:cs="Times New Roman"/>
          <w:b/>
          <w:sz w:val="24"/>
          <w:szCs w:val="24"/>
          <w:lang w:val="ky-KG"/>
        </w:rPr>
      </w:pPr>
      <w:r w:rsidRPr="00E603CC">
        <w:rPr>
          <w:rFonts w:ascii="Times New Roman" w:hAnsi="Times New Roman" w:cs="Times New Roman"/>
          <w:b/>
          <w:sz w:val="24"/>
          <w:szCs w:val="24"/>
          <w:lang w:val="ky-KG"/>
        </w:rPr>
        <w:t xml:space="preserve">                 дүң  </w:t>
      </w:r>
      <w:proofErr w:type="spellStart"/>
      <w:r w:rsidRPr="00E603CC">
        <w:rPr>
          <w:rFonts w:ascii="Times New Roman" w:hAnsi="Times New Roman" w:cs="Times New Roman"/>
          <w:b/>
          <w:sz w:val="24"/>
          <w:szCs w:val="24"/>
          <w:lang w:val="ky-KG"/>
        </w:rPr>
        <w:t>чыгарылышындагы</w:t>
      </w:r>
      <w:proofErr w:type="spellEnd"/>
      <w:r w:rsidRPr="00E603CC">
        <w:rPr>
          <w:rFonts w:ascii="Times New Roman" w:hAnsi="Times New Roman" w:cs="Times New Roman"/>
          <w:b/>
          <w:sz w:val="24"/>
          <w:szCs w:val="24"/>
          <w:lang w:val="ky-KG"/>
        </w:rPr>
        <w:t xml:space="preserve"> </w:t>
      </w:r>
      <w:proofErr w:type="spellStart"/>
      <w:r w:rsidRPr="00E603CC">
        <w:rPr>
          <w:rFonts w:ascii="Times New Roman" w:hAnsi="Times New Roman" w:cs="Times New Roman"/>
          <w:b/>
          <w:sz w:val="24"/>
          <w:szCs w:val="24"/>
          <w:lang w:val="ky-KG"/>
        </w:rPr>
        <w:t>облустардын</w:t>
      </w:r>
      <w:proofErr w:type="spellEnd"/>
      <w:r w:rsidRPr="00E603CC">
        <w:rPr>
          <w:rFonts w:ascii="Times New Roman" w:hAnsi="Times New Roman" w:cs="Times New Roman"/>
          <w:b/>
          <w:sz w:val="24"/>
          <w:szCs w:val="24"/>
          <w:lang w:val="ky-KG"/>
        </w:rPr>
        <w:t xml:space="preserve"> салыштырма салмагы </w:t>
      </w:r>
    </w:p>
    <w:p w14:paraId="0DED1B48" w14:textId="77777777" w:rsidR="00E603CC" w:rsidRPr="00751C1A" w:rsidRDefault="00E603CC" w:rsidP="00E603CC">
      <w:pPr>
        <w:pStyle w:val="afc"/>
        <w:ind w:firstLine="426"/>
        <w:rPr>
          <w:iCs/>
          <w:sz w:val="18"/>
          <w:szCs w:val="18"/>
          <w:lang w:val="ky-KG"/>
        </w:rPr>
      </w:pPr>
      <w:r w:rsidRPr="00751C1A">
        <w:rPr>
          <w:iCs/>
          <w:sz w:val="24"/>
          <w:szCs w:val="24"/>
          <w:lang w:val="ky-KG"/>
        </w:rPr>
        <w:t xml:space="preserve">                    </w:t>
      </w:r>
      <w:r w:rsidRPr="00751C1A">
        <w:rPr>
          <w:iCs/>
          <w:sz w:val="18"/>
          <w:szCs w:val="18"/>
          <w:lang w:val="ky-KG"/>
        </w:rPr>
        <w:t>январь-октябрда</w:t>
      </w:r>
    </w:p>
    <w:bookmarkStart w:id="11" w:name="_Hlk53497948"/>
    <w:p w14:paraId="5C3C6150" w14:textId="77777777" w:rsidR="00E603CC" w:rsidRPr="00A6194F" w:rsidRDefault="00E603CC" w:rsidP="00E603CC">
      <w:pPr>
        <w:pStyle w:val="afc"/>
        <w:ind w:firstLine="426"/>
        <w:rPr>
          <w:i/>
          <w:sz w:val="2"/>
          <w:szCs w:val="2"/>
          <w:lang w:val="ky-KG"/>
        </w:rPr>
      </w:pPr>
      <w:r w:rsidRPr="00AB3DB9">
        <w:object w:dxaOrig="9360" w:dyaOrig="2715" w14:anchorId="280FEA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35.75pt" o:ole="">
            <v:imagedata r:id="rId11" o:title=""/>
          </v:shape>
          <o:OLEObject Type="Embed" ProgID="MSGraph.Chart.8" ShapeID="_x0000_i1025" DrawAspect="Content" ObjectID="_1825739441" r:id="rId12">
            <o:FieldCodes>\s</o:FieldCodes>
          </o:OLEObject>
        </w:object>
      </w:r>
      <w:bookmarkEnd w:id="11"/>
    </w:p>
    <w:tbl>
      <w:tblPr>
        <w:tblpPr w:leftFromText="180" w:rightFromText="180" w:vertAnchor="text" w:horzAnchor="margin" w:tblpXSpec="center" w:tblpY="233"/>
        <w:tblW w:w="0" w:type="auto"/>
        <w:tblLayout w:type="fixed"/>
        <w:tblLook w:val="01E0" w:firstRow="1" w:lastRow="1" w:firstColumn="1" w:lastColumn="1" w:noHBand="0" w:noVBand="0"/>
      </w:tblPr>
      <w:tblGrid>
        <w:gridCol w:w="4818"/>
        <w:gridCol w:w="3983"/>
      </w:tblGrid>
      <w:tr w:rsidR="00E603CC" w:rsidRPr="00752596" w14:paraId="6C49FECC" w14:textId="77777777" w:rsidTr="00D30C07">
        <w:trPr>
          <w:trHeight w:val="774"/>
        </w:trPr>
        <w:tc>
          <w:tcPr>
            <w:tcW w:w="4818" w:type="dxa"/>
          </w:tcPr>
          <w:p w14:paraId="136E10D5" w14:textId="77777777" w:rsidR="00E603CC" w:rsidRPr="00752596" w:rsidRDefault="00E603CC" w:rsidP="00E603CC">
            <w:pPr>
              <w:numPr>
                <w:ilvl w:val="0"/>
                <w:numId w:val="46"/>
              </w:numPr>
              <w:spacing w:after="0" w:line="200" w:lineRule="exact"/>
              <w:ind w:left="714" w:hanging="357"/>
              <w:rPr>
                <w:rFonts w:ascii="Times New Roman" w:hAnsi="Times New Roman" w:cs="Times New Roman"/>
                <w:sz w:val="18"/>
                <w:szCs w:val="18"/>
              </w:rPr>
            </w:pPr>
            <w:r w:rsidRPr="00752596">
              <w:rPr>
                <w:rFonts w:ascii="Times New Roman" w:hAnsi="Times New Roman" w:cs="Times New Roman"/>
                <w:sz w:val="18"/>
                <w:szCs w:val="18"/>
              </w:rPr>
              <w:t>Баткен облусу</w:t>
            </w:r>
          </w:p>
          <w:p w14:paraId="00887BE5" w14:textId="77777777" w:rsidR="00E603CC" w:rsidRPr="00752596" w:rsidRDefault="00E603CC" w:rsidP="00E603CC">
            <w:pPr>
              <w:numPr>
                <w:ilvl w:val="0"/>
                <w:numId w:val="46"/>
              </w:numPr>
              <w:spacing w:after="0" w:line="200" w:lineRule="exact"/>
              <w:ind w:left="714" w:hanging="357"/>
              <w:rPr>
                <w:rFonts w:ascii="Times New Roman" w:hAnsi="Times New Roman" w:cs="Times New Roman"/>
                <w:sz w:val="18"/>
                <w:szCs w:val="18"/>
              </w:rPr>
            </w:pPr>
            <w:r w:rsidRPr="00752596">
              <w:rPr>
                <w:rFonts w:ascii="Times New Roman" w:hAnsi="Times New Roman" w:cs="Times New Roman"/>
                <w:sz w:val="18"/>
                <w:szCs w:val="18"/>
                <w:lang w:val="ky-KG"/>
              </w:rPr>
              <w:t>Ж</w:t>
            </w:r>
            <w:r w:rsidRPr="00752596">
              <w:rPr>
                <w:rFonts w:ascii="Times New Roman" w:hAnsi="Times New Roman" w:cs="Times New Roman"/>
                <w:sz w:val="18"/>
                <w:szCs w:val="18"/>
              </w:rPr>
              <w:t>алал-Абад облусу</w:t>
            </w:r>
          </w:p>
          <w:p w14:paraId="0F05C2BB" w14:textId="77777777" w:rsidR="00E603CC" w:rsidRPr="00752596" w:rsidRDefault="00E603CC" w:rsidP="00E603CC">
            <w:pPr>
              <w:numPr>
                <w:ilvl w:val="0"/>
                <w:numId w:val="46"/>
              </w:numPr>
              <w:spacing w:after="0" w:line="200" w:lineRule="exact"/>
              <w:ind w:left="714" w:hanging="357"/>
              <w:rPr>
                <w:rFonts w:ascii="Times New Roman" w:hAnsi="Times New Roman" w:cs="Times New Roman"/>
                <w:sz w:val="18"/>
                <w:szCs w:val="18"/>
              </w:rPr>
            </w:pPr>
            <w:r w:rsidRPr="00752596">
              <w:rPr>
                <w:rFonts w:ascii="Times New Roman" w:hAnsi="Times New Roman" w:cs="Times New Roman"/>
                <w:sz w:val="18"/>
                <w:szCs w:val="18"/>
              </w:rPr>
              <w:t>Ысык-К</w:t>
            </w:r>
            <w:r w:rsidRPr="00752596">
              <w:rPr>
                <w:rFonts w:ascii="Times New Roman" w:hAnsi="Times New Roman" w:cs="Times New Roman"/>
                <w:sz w:val="18"/>
                <w:szCs w:val="18"/>
                <w:lang w:val="ky-KG"/>
              </w:rPr>
              <w:t>ө</w:t>
            </w:r>
            <w:r w:rsidRPr="00752596">
              <w:rPr>
                <w:rFonts w:ascii="Times New Roman" w:hAnsi="Times New Roman" w:cs="Times New Roman"/>
                <w:sz w:val="18"/>
                <w:szCs w:val="18"/>
              </w:rPr>
              <w:t>л облусу</w:t>
            </w:r>
          </w:p>
          <w:p w14:paraId="6B0C3ECC" w14:textId="77777777" w:rsidR="00E603CC" w:rsidRPr="00752596" w:rsidRDefault="00E603CC" w:rsidP="00E603CC">
            <w:pPr>
              <w:numPr>
                <w:ilvl w:val="0"/>
                <w:numId w:val="46"/>
              </w:numPr>
              <w:spacing w:after="0" w:line="200" w:lineRule="exact"/>
              <w:ind w:left="714" w:hanging="357"/>
              <w:rPr>
                <w:rFonts w:ascii="Times New Roman" w:hAnsi="Times New Roman" w:cs="Times New Roman"/>
                <w:sz w:val="18"/>
                <w:szCs w:val="18"/>
              </w:rPr>
            </w:pPr>
            <w:r w:rsidRPr="00752596">
              <w:rPr>
                <w:rFonts w:ascii="Times New Roman" w:hAnsi="Times New Roman" w:cs="Times New Roman"/>
                <w:sz w:val="18"/>
                <w:szCs w:val="18"/>
              </w:rPr>
              <w:t>Нарын облусу</w:t>
            </w:r>
          </w:p>
        </w:tc>
        <w:tc>
          <w:tcPr>
            <w:tcW w:w="3983" w:type="dxa"/>
          </w:tcPr>
          <w:p w14:paraId="4FD20CA9" w14:textId="77777777" w:rsidR="00E603CC" w:rsidRPr="00752596" w:rsidRDefault="00E603CC" w:rsidP="00E603CC">
            <w:pPr>
              <w:numPr>
                <w:ilvl w:val="0"/>
                <w:numId w:val="46"/>
              </w:numPr>
              <w:spacing w:after="0" w:line="200" w:lineRule="exact"/>
              <w:ind w:left="714" w:hanging="357"/>
              <w:rPr>
                <w:rFonts w:ascii="Times New Roman" w:hAnsi="Times New Roman" w:cs="Times New Roman"/>
                <w:sz w:val="18"/>
                <w:szCs w:val="18"/>
              </w:rPr>
            </w:pPr>
            <w:r w:rsidRPr="00752596">
              <w:rPr>
                <w:rFonts w:ascii="Times New Roman" w:hAnsi="Times New Roman" w:cs="Times New Roman"/>
                <w:sz w:val="18"/>
                <w:szCs w:val="18"/>
              </w:rPr>
              <w:t>Ош облусу</w:t>
            </w:r>
          </w:p>
          <w:p w14:paraId="483C8AE2" w14:textId="77777777" w:rsidR="00E603CC" w:rsidRPr="00752596" w:rsidRDefault="00E603CC" w:rsidP="00E603CC">
            <w:pPr>
              <w:numPr>
                <w:ilvl w:val="0"/>
                <w:numId w:val="46"/>
              </w:numPr>
              <w:spacing w:after="0" w:line="200" w:lineRule="exact"/>
              <w:ind w:left="714" w:hanging="357"/>
              <w:rPr>
                <w:rFonts w:ascii="Times New Roman" w:hAnsi="Times New Roman" w:cs="Times New Roman"/>
                <w:sz w:val="18"/>
                <w:szCs w:val="18"/>
              </w:rPr>
            </w:pPr>
            <w:r w:rsidRPr="00752596">
              <w:rPr>
                <w:rFonts w:ascii="Times New Roman" w:hAnsi="Times New Roman" w:cs="Times New Roman"/>
                <w:sz w:val="18"/>
                <w:szCs w:val="18"/>
              </w:rPr>
              <w:t>Талас облусу</w:t>
            </w:r>
          </w:p>
          <w:p w14:paraId="55A8D19F" w14:textId="77777777" w:rsidR="00E603CC" w:rsidRPr="00752596" w:rsidRDefault="00E603CC" w:rsidP="00E603CC">
            <w:pPr>
              <w:numPr>
                <w:ilvl w:val="0"/>
                <w:numId w:val="46"/>
              </w:numPr>
              <w:spacing w:after="0" w:line="200" w:lineRule="exact"/>
              <w:ind w:left="714" w:hanging="357"/>
              <w:rPr>
                <w:rFonts w:ascii="Times New Roman" w:hAnsi="Times New Roman" w:cs="Times New Roman"/>
                <w:sz w:val="18"/>
                <w:szCs w:val="18"/>
              </w:rPr>
            </w:pPr>
            <w:r w:rsidRPr="00752596">
              <w:rPr>
                <w:rFonts w:ascii="Times New Roman" w:hAnsi="Times New Roman" w:cs="Times New Roman"/>
                <w:sz w:val="18"/>
                <w:szCs w:val="18"/>
              </w:rPr>
              <w:t>Ч</w:t>
            </w:r>
            <w:r w:rsidRPr="00752596">
              <w:rPr>
                <w:rFonts w:ascii="Times New Roman" w:hAnsi="Times New Roman" w:cs="Times New Roman"/>
                <w:sz w:val="18"/>
                <w:szCs w:val="18"/>
                <w:lang w:val="ky-KG"/>
              </w:rPr>
              <w:t>ү</w:t>
            </w:r>
            <w:r w:rsidRPr="00752596">
              <w:rPr>
                <w:rFonts w:ascii="Times New Roman" w:hAnsi="Times New Roman" w:cs="Times New Roman"/>
                <w:sz w:val="18"/>
                <w:szCs w:val="18"/>
              </w:rPr>
              <w:t>й облусу</w:t>
            </w:r>
          </w:p>
          <w:p w14:paraId="487EB294" w14:textId="77777777" w:rsidR="00E603CC" w:rsidRPr="00752596" w:rsidRDefault="00E603CC" w:rsidP="00E603CC">
            <w:pPr>
              <w:numPr>
                <w:ilvl w:val="0"/>
                <w:numId w:val="46"/>
              </w:numPr>
              <w:spacing w:after="0" w:line="200" w:lineRule="exact"/>
              <w:ind w:left="714" w:hanging="357"/>
              <w:rPr>
                <w:rFonts w:ascii="Times New Roman" w:hAnsi="Times New Roman" w:cs="Times New Roman"/>
                <w:sz w:val="18"/>
                <w:szCs w:val="18"/>
              </w:rPr>
            </w:pPr>
            <w:r w:rsidRPr="00752596">
              <w:rPr>
                <w:rFonts w:ascii="Times New Roman" w:hAnsi="Times New Roman" w:cs="Times New Roman"/>
                <w:sz w:val="18"/>
                <w:szCs w:val="18"/>
              </w:rPr>
              <w:t>Бишкек ш.</w:t>
            </w:r>
          </w:p>
          <w:p w14:paraId="3F95AE3C" w14:textId="77777777" w:rsidR="00E603CC" w:rsidRPr="00752596" w:rsidRDefault="00E603CC" w:rsidP="00E603CC">
            <w:pPr>
              <w:numPr>
                <w:ilvl w:val="0"/>
                <w:numId w:val="46"/>
              </w:numPr>
              <w:spacing w:after="0" w:line="200" w:lineRule="exact"/>
              <w:ind w:left="714" w:hanging="357"/>
              <w:rPr>
                <w:rFonts w:ascii="Times New Roman" w:hAnsi="Times New Roman" w:cs="Times New Roman"/>
                <w:sz w:val="18"/>
                <w:szCs w:val="18"/>
              </w:rPr>
            </w:pPr>
            <w:r w:rsidRPr="00752596">
              <w:rPr>
                <w:rFonts w:ascii="Times New Roman" w:hAnsi="Times New Roman" w:cs="Times New Roman"/>
                <w:sz w:val="18"/>
                <w:szCs w:val="18"/>
              </w:rPr>
              <w:t>Ош ш.</w:t>
            </w:r>
          </w:p>
        </w:tc>
      </w:tr>
    </w:tbl>
    <w:p w14:paraId="2299CFB7" w14:textId="77777777" w:rsidR="00E603CC" w:rsidRPr="00752596" w:rsidRDefault="00E603CC" w:rsidP="00E603CC">
      <w:pPr>
        <w:pStyle w:val="afc"/>
        <w:spacing w:before="60" w:line="290" w:lineRule="exact"/>
        <w:rPr>
          <w:b/>
          <w:sz w:val="18"/>
          <w:szCs w:val="18"/>
        </w:rPr>
      </w:pPr>
    </w:p>
    <w:p w14:paraId="01C25296" w14:textId="77777777" w:rsidR="00E603CC" w:rsidRPr="00AB3DB9" w:rsidRDefault="00E603CC" w:rsidP="00E603CC">
      <w:pPr>
        <w:pStyle w:val="afc"/>
        <w:spacing w:before="60" w:line="290" w:lineRule="exact"/>
        <w:ind w:firstLine="284"/>
        <w:rPr>
          <w:b/>
          <w:lang w:val="en-US"/>
        </w:rPr>
      </w:pPr>
    </w:p>
    <w:p w14:paraId="16E6F353" w14:textId="77777777" w:rsidR="00E603CC" w:rsidRPr="00E603CC" w:rsidRDefault="00E603CC" w:rsidP="00E603CC">
      <w:pPr>
        <w:pStyle w:val="afc"/>
        <w:ind w:firstLine="709"/>
        <w:rPr>
          <w:sz w:val="24"/>
          <w:szCs w:val="24"/>
          <w:lang w:val="ky-KG"/>
        </w:rPr>
      </w:pPr>
    </w:p>
    <w:p w14:paraId="35117ECA" w14:textId="77777777" w:rsidR="00E603CC" w:rsidRPr="00E603CC" w:rsidRDefault="00E603CC" w:rsidP="00E603CC">
      <w:pPr>
        <w:pStyle w:val="afc"/>
        <w:ind w:firstLine="709"/>
        <w:rPr>
          <w:sz w:val="24"/>
          <w:szCs w:val="24"/>
          <w:lang w:val="ky-KG"/>
        </w:rPr>
      </w:pPr>
      <w:r w:rsidRPr="00E603CC">
        <w:rPr>
          <w:sz w:val="24"/>
          <w:szCs w:val="24"/>
          <w:lang w:val="ky-KG"/>
        </w:rPr>
        <w:t xml:space="preserve">Ноябрь айынын башына карата дан эгиндери 4,7 миң гектар аянттан жыйналды, </w:t>
      </w:r>
      <w:bookmarkStart w:id="12" w:name="_Hlk211496271"/>
      <w:r w:rsidRPr="00E603CC">
        <w:rPr>
          <w:sz w:val="24"/>
          <w:szCs w:val="24"/>
          <w:lang w:val="ky-KG"/>
        </w:rPr>
        <w:t>ө</w:t>
      </w:r>
      <w:bookmarkEnd w:id="12"/>
      <w:r w:rsidRPr="00E603CC">
        <w:rPr>
          <w:sz w:val="24"/>
          <w:szCs w:val="24"/>
          <w:lang w:val="ky-KG"/>
        </w:rPr>
        <w:t xml:space="preserve">ткөн жылдын ушул күнүнө салыштырмалуу 7,2 пайызга аз, бул дан эгиндеринин  жыйноо аянтынын 100 пайызын (өткөн жылы 92,8 пайыз) түзөт. Буудай 1,2 миң </w:t>
      </w:r>
      <w:proofErr w:type="spellStart"/>
      <w:r w:rsidRPr="00E603CC">
        <w:rPr>
          <w:sz w:val="24"/>
          <w:szCs w:val="24"/>
          <w:lang w:val="ky-KG"/>
        </w:rPr>
        <w:t>гектардан</w:t>
      </w:r>
      <w:proofErr w:type="spellEnd"/>
      <w:r w:rsidRPr="00E603CC">
        <w:rPr>
          <w:sz w:val="24"/>
          <w:szCs w:val="24"/>
          <w:lang w:val="ky-KG"/>
        </w:rPr>
        <w:t xml:space="preserve"> же өткөн жылга салыштырмалуу 75,3 пайызга, арпа – 2,3 миң </w:t>
      </w:r>
      <w:proofErr w:type="spellStart"/>
      <w:r w:rsidRPr="00E603CC">
        <w:rPr>
          <w:sz w:val="24"/>
          <w:szCs w:val="24"/>
          <w:lang w:val="ky-KG"/>
        </w:rPr>
        <w:t>гектардан</w:t>
      </w:r>
      <w:proofErr w:type="spellEnd"/>
      <w:r w:rsidRPr="00E603CC">
        <w:rPr>
          <w:sz w:val="24"/>
          <w:szCs w:val="24"/>
          <w:lang w:val="ky-KG"/>
        </w:rPr>
        <w:t xml:space="preserve"> (100 пайызга) жыйналып, бул  өткөн </w:t>
      </w:r>
      <w:proofErr w:type="spellStart"/>
      <w:r w:rsidRPr="00E603CC">
        <w:rPr>
          <w:sz w:val="24"/>
          <w:szCs w:val="24"/>
          <w:lang w:val="ky-KG"/>
        </w:rPr>
        <w:t>жылдагыдан</w:t>
      </w:r>
      <w:proofErr w:type="spellEnd"/>
      <w:r w:rsidRPr="00E603CC">
        <w:rPr>
          <w:sz w:val="24"/>
          <w:szCs w:val="24"/>
          <w:lang w:val="ky-KG"/>
        </w:rPr>
        <w:t xml:space="preserve"> 10.0 пайызга төмөн. Жүгөрү 1,3 миң </w:t>
      </w:r>
      <w:proofErr w:type="spellStart"/>
      <w:r w:rsidRPr="00E603CC">
        <w:rPr>
          <w:sz w:val="24"/>
          <w:szCs w:val="24"/>
          <w:lang w:val="ky-KG"/>
        </w:rPr>
        <w:t>гектардан</w:t>
      </w:r>
      <w:proofErr w:type="spellEnd"/>
      <w:r w:rsidRPr="00E603CC">
        <w:rPr>
          <w:sz w:val="24"/>
          <w:szCs w:val="24"/>
          <w:lang w:val="ky-KG"/>
        </w:rPr>
        <w:t xml:space="preserve"> (чабылган аянттын 100 пайызынан) жыйналды,  бул өткөн жылга салыштырмалуу 136,1 пайызга көп.</w:t>
      </w:r>
    </w:p>
    <w:p w14:paraId="7B39C85F" w14:textId="77777777" w:rsidR="00E603CC" w:rsidRPr="00E603CC" w:rsidRDefault="00E603CC" w:rsidP="00E603CC">
      <w:pPr>
        <w:pStyle w:val="afc"/>
        <w:ind w:firstLine="709"/>
        <w:rPr>
          <w:sz w:val="24"/>
          <w:szCs w:val="24"/>
          <w:lang w:val="ky-KG"/>
        </w:rPr>
      </w:pPr>
      <w:r w:rsidRPr="00E603CC">
        <w:rPr>
          <w:sz w:val="24"/>
          <w:szCs w:val="24"/>
          <w:lang w:val="ky-KG"/>
        </w:rPr>
        <w:t xml:space="preserve">Дан эгиндери 15,9 миң тоннага же өткөн жылдын ушул мезгилине салыштырмалуу 6,9 пайызга аз бастырылып, ар бир </w:t>
      </w:r>
      <w:proofErr w:type="spellStart"/>
      <w:r w:rsidRPr="00E603CC">
        <w:rPr>
          <w:sz w:val="24"/>
          <w:szCs w:val="24"/>
          <w:lang w:val="ky-KG"/>
        </w:rPr>
        <w:t>гектарынан</w:t>
      </w:r>
      <w:proofErr w:type="spellEnd"/>
      <w:r w:rsidRPr="00E603CC">
        <w:rPr>
          <w:sz w:val="24"/>
          <w:szCs w:val="24"/>
          <w:lang w:val="ky-KG"/>
        </w:rPr>
        <w:t xml:space="preserve"> 33,8 центнерден түшүм алынды, бул өткөн жылдын </w:t>
      </w:r>
      <w:proofErr w:type="spellStart"/>
      <w:r w:rsidRPr="00E603CC">
        <w:rPr>
          <w:sz w:val="24"/>
          <w:szCs w:val="24"/>
          <w:lang w:val="ky-KG"/>
        </w:rPr>
        <w:t>денгээлинде</w:t>
      </w:r>
      <w:proofErr w:type="spellEnd"/>
      <w:r w:rsidRPr="00E603CC">
        <w:rPr>
          <w:sz w:val="24"/>
          <w:szCs w:val="24"/>
          <w:lang w:val="ky-KG"/>
        </w:rPr>
        <w:t xml:space="preserve">. </w:t>
      </w:r>
    </w:p>
    <w:p w14:paraId="72C8DF2B" w14:textId="77777777" w:rsidR="00E603CC" w:rsidRPr="00AB3DB9" w:rsidRDefault="00E603CC" w:rsidP="00E603CC">
      <w:pPr>
        <w:pStyle w:val="afc"/>
        <w:spacing w:line="280" w:lineRule="exact"/>
        <w:ind w:firstLine="709"/>
        <w:rPr>
          <w:lang w:val="ky-KG"/>
        </w:rPr>
      </w:pPr>
    </w:p>
    <w:p w14:paraId="1F265BCD" w14:textId="77777777" w:rsidR="00E603CC" w:rsidRPr="00E603CC" w:rsidRDefault="00E603CC" w:rsidP="00E603CC">
      <w:pPr>
        <w:pStyle w:val="27"/>
        <w:ind w:firstLine="0"/>
        <w:rPr>
          <w:b/>
          <w:sz w:val="24"/>
          <w:szCs w:val="24"/>
        </w:rPr>
      </w:pPr>
      <w:r w:rsidRPr="00E603CC">
        <w:rPr>
          <w:b/>
          <w:sz w:val="24"/>
          <w:szCs w:val="24"/>
          <w:lang w:val="ky-KG"/>
        </w:rPr>
        <w:lastRenderedPageBreak/>
        <w:t>13 -</w:t>
      </w:r>
      <w:r w:rsidRPr="00E603CC">
        <w:rPr>
          <w:b/>
          <w:sz w:val="24"/>
          <w:szCs w:val="24"/>
        </w:rPr>
        <w:t xml:space="preserve"> таблица. </w:t>
      </w:r>
      <w:r w:rsidRPr="00E603CC">
        <w:rPr>
          <w:b/>
          <w:sz w:val="24"/>
          <w:szCs w:val="24"/>
          <w:lang w:val="ky-KG"/>
        </w:rPr>
        <w:t>Дан өндүрүү</w:t>
      </w:r>
    </w:p>
    <w:p w14:paraId="1D9C7F99" w14:textId="77777777" w:rsidR="00E603CC" w:rsidRDefault="00E603CC" w:rsidP="00E603CC">
      <w:pPr>
        <w:pStyle w:val="27"/>
        <w:ind w:firstLine="426"/>
        <w:rPr>
          <w:i/>
          <w:sz w:val="18"/>
          <w:szCs w:val="18"/>
          <w:lang w:val="ky-KG"/>
        </w:rPr>
      </w:pPr>
      <w:r w:rsidRPr="00E603CC">
        <w:rPr>
          <w:i/>
          <w:sz w:val="24"/>
          <w:szCs w:val="24"/>
          <w:lang w:val="ky-KG"/>
        </w:rPr>
        <w:t xml:space="preserve">                   </w:t>
      </w:r>
      <w:r w:rsidRPr="00E603CC">
        <w:rPr>
          <w:i/>
          <w:sz w:val="18"/>
          <w:szCs w:val="18"/>
          <w:lang w:val="ky-KG"/>
        </w:rPr>
        <w:t>январь-октябрда</w:t>
      </w:r>
    </w:p>
    <w:p w14:paraId="49329CE8" w14:textId="77777777" w:rsidR="00E603CC" w:rsidRPr="00E603CC" w:rsidRDefault="00E603CC" w:rsidP="00E603CC">
      <w:pPr>
        <w:pStyle w:val="27"/>
        <w:ind w:firstLine="426"/>
        <w:rPr>
          <w:i/>
          <w:sz w:val="10"/>
          <w:szCs w:val="10"/>
          <w:lang w:val="ky-KG"/>
        </w:rPr>
      </w:pP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0"/>
        <w:gridCol w:w="1701"/>
        <w:gridCol w:w="1701"/>
        <w:gridCol w:w="1417"/>
        <w:gridCol w:w="1418"/>
        <w:gridCol w:w="1417"/>
      </w:tblGrid>
      <w:tr w:rsidR="00E603CC" w:rsidRPr="00AB3DB9" w14:paraId="418A4017" w14:textId="77777777" w:rsidTr="004A7D74">
        <w:trPr>
          <w:trHeight w:val="345"/>
        </w:trPr>
        <w:tc>
          <w:tcPr>
            <w:tcW w:w="1970" w:type="dxa"/>
            <w:vMerge w:val="restart"/>
            <w:tcBorders>
              <w:top w:val="double" w:sz="4" w:space="0" w:color="auto"/>
              <w:left w:val="double" w:sz="4" w:space="0" w:color="auto"/>
              <w:right w:val="double" w:sz="4" w:space="0" w:color="auto"/>
            </w:tcBorders>
            <w:vAlign w:val="center"/>
          </w:tcPr>
          <w:p w14:paraId="17D7C5EF" w14:textId="77777777" w:rsidR="00E603CC" w:rsidRPr="00491147" w:rsidRDefault="00E603CC" w:rsidP="00D30C07">
            <w:pPr>
              <w:pStyle w:val="27"/>
              <w:ind w:firstLine="0"/>
              <w:jc w:val="center"/>
              <w:rPr>
                <w:b/>
                <w:sz w:val="20"/>
              </w:rPr>
            </w:pPr>
          </w:p>
        </w:tc>
        <w:tc>
          <w:tcPr>
            <w:tcW w:w="3402" w:type="dxa"/>
            <w:gridSpan w:val="2"/>
            <w:tcBorders>
              <w:top w:val="double" w:sz="4" w:space="0" w:color="auto"/>
              <w:left w:val="double" w:sz="4" w:space="0" w:color="auto"/>
              <w:right w:val="double" w:sz="4" w:space="0" w:color="auto"/>
            </w:tcBorders>
            <w:vAlign w:val="center"/>
          </w:tcPr>
          <w:p w14:paraId="4BD121E3" w14:textId="77777777" w:rsidR="00E603CC" w:rsidRPr="00491147" w:rsidRDefault="00E603CC" w:rsidP="00D30C07">
            <w:pPr>
              <w:pStyle w:val="afc"/>
              <w:jc w:val="center"/>
              <w:rPr>
                <w:b/>
                <w:sz w:val="20"/>
              </w:rPr>
            </w:pPr>
            <w:r w:rsidRPr="00491147">
              <w:rPr>
                <w:b/>
                <w:sz w:val="20"/>
                <w:lang w:val="ky-KG"/>
              </w:rPr>
              <w:t xml:space="preserve">Дүң жыйым </w:t>
            </w:r>
            <w:r w:rsidRPr="00491147">
              <w:rPr>
                <w:b/>
                <w:sz w:val="20"/>
              </w:rPr>
              <w:t xml:space="preserve"> </w:t>
            </w:r>
          </w:p>
          <w:p w14:paraId="310DE6EB" w14:textId="77777777" w:rsidR="00E603CC" w:rsidRPr="00491147" w:rsidRDefault="00E603CC" w:rsidP="00D30C07">
            <w:pPr>
              <w:pStyle w:val="afc"/>
              <w:jc w:val="center"/>
              <w:rPr>
                <w:sz w:val="20"/>
              </w:rPr>
            </w:pPr>
            <w:r w:rsidRPr="00491147">
              <w:rPr>
                <w:sz w:val="20"/>
                <w:lang w:val="ky-KG"/>
              </w:rPr>
              <w:t>(баштапкы кириш салмагы)</w:t>
            </w:r>
            <w:r w:rsidRPr="00491147">
              <w:rPr>
                <w:sz w:val="20"/>
              </w:rPr>
              <w:t xml:space="preserve"> </w:t>
            </w:r>
          </w:p>
          <w:p w14:paraId="7D609CF5" w14:textId="77777777" w:rsidR="00E603CC" w:rsidRPr="00491147" w:rsidRDefault="00E603CC" w:rsidP="00D30C07">
            <w:pPr>
              <w:pStyle w:val="afc"/>
              <w:jc w:val="center"/>
              <w:rPr>
                <w:b/>
                <w:sz w:val="20"/>
                <w:lang w:val="ky-KG"/>
              </w:rPr>
            </w:pPr>
            <w:r w:rsidRPr="00491147">
              <w:rPr>
                <w:b/>
                <w:sz w:val="20"/>
              </w:rPr>
              <w:t xml:space="preserve"> тонн</w:t>
            </w:r>
            <w:r w:rsidRPr="00491147">
              <w:rPr>
                <w:b/>
                <w:sz w:val="20"/>
                <w:lang w:val="ky-KG"/>
              </w:rPr>
              <w:t>а менен</w:t>
            </w:r>
          </w:p>
        </w:tc>
        <w:tc>
          <w:tcPr>
            <w:tcW w:w="1417" w:type="dxa"/>
            <w:vMerge w:val="restart"/>
            <w:tcBorders>
              <w:top w:val="double" w:sz="4" w:space="0" w:color="auto"/>
              <w:left w:val="double" w:sz="4" w:space="0" w:color="auto"/>
              <w:right w:val="double" w:sz="4" w:space="0" w:color="auto"/>
            </w:tcBorders>
            <w:vAlign w:val="center"/>
          </w:tcPr>
          <w:p w14:paraId="7E72702A" w14:textId="77777777" w:rsidR="00E603CC" w:rsidRPr="00491147" w:rsidRDefault="00E603CC" w:rsidP="00D30C07">
            <w:pPr>
              <w:pStyle w:val="afc"/>
              <w:jc w:val="center"/>
              <w:rPr>
                <w:b/>
                <w:sz w:val="20"/>
              </w:rPr>
            </w:pPr>
            <w:r w:rsidRPr="00491147">
              <w:rPr>
                <w:b/>
                <w:sz w:val="20"/>
              </w:rPr>
              <w:t>20</w:t>
            </w:r>
            <w:r w:rsidRPr="00491147">
              <w:rPr>
                <w:b/>
                <w:sz w:val="20"/>
                <w:lang w:val="ky-KG"/>
              </w:rPr>
              <w:t xml:space="preserve">25- </w:t>
            </w:r>
            <w:proofErr w:type="spellStart"/>
            <w:r w:rsidRPr="00491147">
              <w:rPr>
                <w:b/>
                <w:sz w:val="20"/>
              </w:rPr>
              <w:t>жыл</w:t>
            </w:r>
            <w:proofErr w:type="spellEnd"/>
          </w:p>
          <w:p w14:paraId="0746038E" w14:textId="77777777" w:rsidR="00E603CC" w:rsidRPr="00491147" w:rsidRDefault="00E603CC" w:rsidP="00D30C07">
            <w:pPr>
              <w:pStyle w:val="afc"/>
              <w:jc w:val="center"/>
              <w:rPr>
                <w:b/>
                <w:sz w:val="20"/>
                <w:lang w:val="ky-KG"/>
              </w:rPr>
            </w:pPr>
            <w:r w:rsidRPr="00491147">
              <w:rPr>
                <w:b/>
                <w:sz w:val="20"/>
              </w:rPr>
              <w:t>202</w:t>
            </w:r>
            <w:r w:rsidRPr="00491147">
              <w:rPr>
                <w:b/>
                <w:sz w:val="20"/>
                <w:lang w:val="ky-KG"/>
              </w:rPr>
              <w:t>4-</w:t>
            </w:r>
            <w:r w:rsidRPr="00491147">
              <w:rPr>
                <w:b/>
                <w:sz w:val="20"/>
              </w:rPr>
              <w:t xml:space="preserve"> </w:t>
            </w:r>
            <w:proofErr w:type="spellStart"/>
            <w:r w:rsidRPr="00491147">
              <w:rPr>
                <w:b/>
                <w:sz w:val="20"/>
              </w:rPr>
              <w:t>жылга</w:t>
            </w:r>
            <w:proofErr w:type="spellEnd"/>
            <w:r w:rsidRPr="00491147">
              <w:rPr>
                <w:b/>
                <w:sz w:val="20"/>
              </w:rPr>
              <w:t xml:space="preserve"> карата</w:t>
            </w:r>
          </w:p>
          <w:p w14:paraId="240321A6" w14:textId="77777777" w:rsidR="00E603CC" w:rsidRPr="00491147" w:rsidRDefault="00E603CC" w:rsidP="00D30C07">
            <w:pPr>
              <w:pStyle w:val="afc"/>
              <w:jc w:val="center"/>
              <w:rPr>
                <w:b/>
                <w:sz w:val="20"/>
                <w:lang w:val="ky-KG"/>
              </w:rPr>
            </w:pPr>
            <w:r w:rsidRPr="00491147">
              <w:rPr>
                <w:b/>
                <w:sz w:val="20"/>
                <w:lang w:val="ky-KG"/>
              </w:rPr>
              <w:t>пайыз менен</w:t>
            </w:r>
          </w:p>
          <w:p w14:paraId="272EA696" w14:textId="77777777" w:rsidR="00E603CC" w:rsidRPr="00491147" w:rsidRDefault="00E603CC" w:rsidP="00D30C07">
            <w:pPr>
              <w:pStyle w:val="afc"/>
              <w:jc w:val="center"/>
              <w:rPr>
                <w:b/>
                <w:sz w:val="20"/>
              </w:rPr>
            </w:pPr>
          </w:p>
        </w:tc>
        <w:tc>
          <w:tcPr>
            <w:tcW w:w="2835" w:type="dxa"/>
            <w:gridSpan w:val="2"/>
            <w:tcBorders>
              <w:top w:val="double" w:sz="4" w:space="0" w:color="auto"/>
              <w:left w:val="double" w:sz="4" w:space="0" w:color="auto"/>
              <w:right w:val="double" w:sz="4" w:space="0" w:color="auto"/>
            </w:tcBorders>
            <w:vAlign w:val="center"/>
          </w:tcPr>
          <w:p w14:paraId="43B994B2" w14:textId="77777777" w:rsidR="00E603CC" w:rsidRPr="00491147" w:rsidRDefault="00E603CC" w:rsidP="00D30C07">
            <w:pPr>
              <w:pStyle w:val="afc"/>
              <w:jc w:val="center"/>
              <w:rPr>
                <w:b/>
                <w:sz w:val="20"/>
              </w:rPr>
            </w:pPr>
            <w:r w:rsidRPr="00491147">
              <w:rPr>
                <w:b/>
                <w:sz w:val="20"/>
                <w:lang w:val="ky-KG"/>
              </w:rPr>
              <w:t xml:space="preserve">Дан бастыруу 1 </w:t>
            </w:r>
            <w:proofErr w:type="spellStart"/>
            <w:r w:rsidRPr="00491147">
              <w:rPr>
                <w:b/>
                <w:sz w:val="20"/>
                <w:lang w:val="ky-KG"/>
              </w:rPr>
              <w:t>гектардан</w:t>
            </w:r>
            <w:proofErr w:type="spellEnd"/>
            <w:r w:rsidRPr="00491147">
              <w:rPr>
                <w:b/>
                <w:sz w:val="20"/>
                <w:lang w:val="ky-KG"/>
              </w:rPr>
              <w:t>, центнер менен</w:t>
            </w:r>
          </w:p>
        </w:tc>
      </w:tr>
      <w:tr w:rsidR="00E603CC" w:rsidRPr="00AB3DB9" w14:paraId="1C84E36B" w14:textId="77777777" w:rsidTr="004A7D74">
        <w:trPr>
          <w:trHeight w:val="660"/>
        </w:trPr>
        <w:tc>
          <w:tcPr>
            <w:tcW w:w="1970" w:type="dxa"/>
            <w:vMerge/>
            <w:tcBorders>
              <w:left w:val="double" w:sz="4" w:space="0" w:color="auto"/>
              <w:bottom w:val="double" w:sz="4" w:space="0" w:color="auto"/>
              <w:right w:val="double" w:sz="4" w:space="0" w:color="auto"/>
            </w:tcBorders>
            <w:vAlign w:val="center"/>
          </w:tcPr>
          <w:p w14:paraId="6FC97A82" w14:textId="77777777" w:rsidR="00E603CC" w:rsidRPr="00491147" w:rsidRDefault="00E603CC" w:rsidP="00D30C07">
            <w:pPr>
              <w:pStyle w:val="27"/>
              <w:ind w:firstLine="0"/>
              <w:jc w:val="center"/>
              <w:rPr>
                <w:sz w:val="20"/>
              </w:rPr>
            </w:pPr>
          </w:p>
        </w:tc>
        <w:tc>
          <w:tcPr>
            <w:tcW w:w="1701" w:type="dxa"/>
            <w:tcBorders>
              <w:left w:val="double" w:sz="4" w:space="0" w:color="auto"/>
              <w:bottom w:val="double" w:sz="4" w:space="0" w:color="auto"/>
              <w:right w:val="double" w:sz="4" w:space="0" w:color="auto"/>
            </w:tcBorders>
            <w:vAlign w:val="center"/>
          </w:tcPr>
          <w:p w14:paraId="1F6DCA5C" w14:textId="77777777" w:rsidR="00E603CC" w:rsidRPr="00491147" w:rsidRDefault="00E603CC" w:rsidP="00D30C07">
            <w:pPr>
              <w:pStyle w:val="afc"/>
              <w:ind w:right="459"/>
              <w:jc w:val="right"/>
              <w:rPr>
                <w:b/>
                <w:sz w:val="20"/>
                <w:lang w:val="ky-KG"/>
              </w:rPr>
            </w:pPr>
            <w:r w:rsidRPr="00491147">
              <w:rPr>
                <w:b/>
                <w:sz w:val="20"/>
              </w:rPr>
              <w:t>202</w:t>
            </w:r>
            <w:r w:rsidRPr="00491147">
              <w:rPr>
                <w:b/>
                <w:sz w:val="20"/>
                <w:lang w:val="ky-KG"/>
              </w:rPr>
              <w:t>4</w:t>
            </w:r>
          </w:p>
        </w:tc>
        <w:tc>
          <w:tcPr>
            <w:tcW w:w="1701" w:type="dxa"/>
            <w:tcBorders>
              <w:left w:val="double" w:sz="4" w:space="0" w:color="auto"/>
              <w:bottom w:val="double" w:sz="4" w:space="0" w:color="auto"/>
              <w:right w:val="double" w:sz="4" w:space="0" w:color="auto"/>
            </w:tcBorders>
            <w:vAlign w:val="center"/>
          </w:tcPr>
          <w:p w14:paraId="51F8EC16" w14:textId="77777777" w:rsidR="00E603CC" w:rsidRPr="00491147" w:rsidRDefault="00E603CC" w:rsidP="00D30C07">
            <w:pPr>
              <w:pStyle w:val="afc"/>
              <w:ind w:right="459"/>
              <w:jc w:val="right"/>
              <w:rPr>
                <w:b/>
                <w:sz w:val="20"/>
                <w:lang w:val="en-US"/>
              </w:rPr>
            </w:pPr>
            <w:r w:rsidRPr="00491147">
              <w:rPr>
                <w:b/>
                <w:sz w:val="20"/>
              </w:rPr>
              <w:t>20</w:t>
            </w:r>
            <w:r w:rsidRPr="00491147">
              <w:rPr>
                <w:b/>
                <w:sz w:val="20"/>
                <w:lang w:val="ky-KG"/>
              </w:rPr>
              <w:t>25</w:t>
            </w:r>
          </w:p>
        </w:tc>
        <w:tc>
          <w:tcPr>
            <w:tcW w:w="1417" w:type="dxa"/>
            <w:vMerge/>
            <w:tcBorders>
              <w:left w:val="double" w:sz="4" w:space="0" w:color="auto"/>
              <w:bottom w:val="double" w:sz="4" w:space="0" w:color="auto"/>
              <w:right w:val="double" w:sz="4" w:space="0" w:color="auto"/>
            </w:tcBorders>
            <w:vAlign w:val="center"/>
          </w:tcPr>
          <w:p w14:paraId="5585D877" w14:textId="77777777" w:rsidR="00E603CC" w:rsidRPr="00491147" w:rsidRDefault="00E603CC" w:rsidP="00D30C07">
            <w:pPr>
              <w:pStyle w:val="27"/>
              <w:ind w:firstLine="0"/>
              <w:jc w:val="center"/>
              <w:rPr>
                <w:b/>
                <w:sz w:val="20"/>
              </w:rPr>
            </w:pPr>
          </w:p>
        </w:tc>
        <w:tc>
          <w:tcPr>
            <w:tcW w:w="1418" w:type="dxa"/>
            <w:tcBorders>
              <w:left w:val="double" w:sz="4" w:space="0" w:color="auto"/>
              <w:bottom w:val="double" w:sz="4" w:space="0" w:color="auto"/>
              <w:right w:val="double" w:sz="4" w:space="0" w:color="auto"/>
            </w:tcBorders>
            <w:vAlign w:val="center"/>
          </w:tcPr>
          <w:p w14:paraId="0ACE2A38" w14:textId="77777777" w:rsidR="00E603CC" w:rsidRPr="00491147" w:rsidRDefault="00E603CC" w:rsidP="00D30C07">
            <w:pPr>
              <w:pStyle w:val="afc"/>
              <w:ind w:right="459"/>
              <w:jc w:val="right"/>
              <w:rPr>
                <w:b/>
                <w:sz w:val="20"/>
                <w:lang w:val="ky-KG"/>
              </w:rPr>
            </w:pPr>
            <w:r w:rsidRPr="00491147">
              <w:rPr>
                <w:b/>
                <w:sz w:val="20"/>
              </w:rPr>
              <w:t>202</w:t>
            </w:r>
            <w:r w:rsidRPr="00491147">
              <w:rPr>
                <w:b/>
                <w:sz w:val="20"/>
                <w:lang w:val="ky-KG"/>
              </w:rPr>
              <w:t>4</w:t>
            </w:r>
          </w:p>
        </w:tc>
        <w:tc>
          <w:tcPr>
            <w:tcW w:w="1417" w:type="dxa"/>
            <w:tcBorders>
              <w:left w:val="double" w:sz="4" w:space="0" w:color="auto"/>
              <w:bottom w:val="double" w:sz="4" w:space="0" w:color="auto"/>
              <w:right w:val="double" w:sz="4" w:space="0" w:color="auto"/>
            </w:tcBorders>
            <w:vAlign w:val="center"/>
          </w:tcPr>
          <w:p w14:paraId="223669C8" w14:textId="77777777" w:rsidR="00E603CC" w:rsidRPr="00491147" w:rsidRDefault="00E603CC" w:rsidP="00D30C07">
            <w:pPr>
              <w:pStyle w:val="afc"/>
              <w:ind w:right="459"/>
              <w:jc w:val="right"/>
              <w:rPr>
                <w:b/>
                <w:sz w:val="20"/>
                <w:lang w:val="en-US"/>
              </w:rPr>
            </w:pPr>
            <w:r w:rsidRPr="00491147">
              <w:rPr>
                <w:b/>
                <w:sz w:val="20"/>
              </w:rPr>
              <w:t>20</w:t>
            </w:r>
            <w:r w:rsidRPr="00491147">
              <w:rPr>
                <w:b/>
                <w:sz w:val="20"/>
                <w:lang w:val="ky-KG"/>
              </w:rPr>
              <w:t>25</w:t>
            </w:r>
          </w:p>
        </w:tc>
      </w:tr>
      <w:tr w:rsidR="00E603CC" w:rsidRPr="00AB3DB9" w14:paraId="3B4FA46F" w14:textId="77777777" w:rsidTr="004A7D74">
        <w:tc>
          <w:tcPr>
            <w:tcW w:w="1970" w:type="dxa"/>
            <w:tcBorders>
              <w:top w:val="double" w:sz="4" w:space="0" w:color="auto"/>
              <w:left w:val="nil"/>
              <w:bottom w:val="nil"/>
              <w:right w:val="nil"/>
            </w:tcBorders>
            <w:vAlign w:val="bottom"/>
          </w:tcPr>
          <w:p w14:paraId="31153778" w14:textId="77777777" w:rsidR="00E603CC" w:rsidRPr="00E603CC" w:rsidRDefault="00E603CC" w:rsidP="00D30C07">
            <w:pPr>
              <w:pStyle w:val="3"/>
              <w:spacing w:before="60"/>
              <w:ind w:firstLine="142"/>
              <w:rPr>
                <w:bCs/>
                <w:sz w:val="20"/>
                <w:lang w:val="ky-KG"/>
              </w:rPr>
            </w:pPr>
            <w:r w:rsidRPr="00570CD8">
              <w:rPr>
                <w:bCs/>
                <w:i w:val="0"/>
                <w:iCs/>
                <w:sz w:val="20"/>
              </w:rPr>
              <w:t xml:space="preserve">Бишкек </w:t>
            </w:r>
            <w:r w:rsidRPr="00570CD8">
              <w:rPr>
                <w:bCs/>
                <w:i w:val="0"/>
                <w:iCs/>
                <w:sz w:val="20"/>
                <w:lang w:val="ky-KG"/>
              </w:rPr>
              <w:t>ш</w:t>
            </w:r>
            <w:r w:rsidRPr="00E603CC">
              <w:rPr>
                <w:bCs/>
                <w:sz w:val="20"/>
                <w:lang w:val="ky-KG"/>
              </w:rPr>
              <w:t>.</w:t>
            </w:r>
          </w:p>
        </w:tc>
        <w:tc>
          <w:tcPr>
            <w:tcW w:w="1701" w:type="dxa"/>
            <w:tcBorders>
              <w:top w:val="double" w:sz="4" w:space="0" w:color="auto"/>
              <w:left w:val="nil"/>
              <w:bottom w:val="nil"/>
              <w:right w:val="nil"/>
            </w:tcBorders>
            <w:vAlign w:val="bottom"/>
          </w:tcPr>
          <w:p w14:paraId="15FDC7E5" w14:textId="77777777" w:rsidR="00E603CC" w:rsidRPr="00E603CC" w:rsidRDefault="00E603CC" w:rsidP="00D30C07">
            <w:pPr>
              <w:pStyle w:val="afc"/>
              <w:spacing w:before="120" w:line="320" w:lineRule="exact"/>
              <w:ind w:right="454"/>
              <w:jc w:val="right"/>
              <w:rPr>
                <w:b/>
                <w:bCs/>
                <w:sz w:val="20"/>
                <w:lang w:val="ky-KG"/>
              </w:rPr>
            </w:pPr>
            <w:r w:rsidRPr="00E603CC">
              <w:rPr>
                <w:b/>
                <w:bCs/>
                <w:sz w:val="20"/>
              </w:rPr>
              <w:t>1</w:t>
            </w:r>
            <w:r w:rsidRPr="00E603CC">
              <w:rPr>
                <w:b/>
                <w:bCs/>
                <w:sz w:val="20"/>
                <w:lang w:val="ky-KG"/>
              </w:rPr>
              <w:t>7 090</w:t>
            </w:r>
            <w:r w:rsidRPr="00E603CC">
              <w:rPr>
                <w:b/>
                <w:bCs/>
                <w:sz w:val="20"/>
              </w:rPr>
              <w:t>,</w:t>
            </w:r>
            <w:r w:rsidRPr="00E603CC">
              <w:rPr>
                <w:b/>
                <w:bCs/>
                <w:sz w:val="20"/>
                <w:lang w:val="ky-KG"/>
              </w:rPr>
              <w:t>8</w:t>
            </w:r>
          </w:p>
        </w:tc>
        <w:tc>
          <w:tcPr>
            <w:tcW w:w="1701" w:type="dxa"/>
            <w:tcBorders>
              <w:top w:val="double" w:sz="4" w:space="0" w:color="auto"/>
              <w:left w:val="nil"/>
              <w:bottom w:val="nil"/>
              <w:right w:val="nil"/>
            </w:tcBorders>
            <w:vAlign w:val="bottom"/>
          </w:tcPr>
          <w:p w14:paraId="43EA52BD" w14:textId="77777777" w:rsidR="00E603CC" w:rsidRPr="00E603CC" w:rsidRDefault="00E603CC" w:rsidP="00D30C07">
            <w:pPr>
              <w:pStyle w:val="afc"/>
              <w:spacing w:before="120" w:line="320" w:lineRule="exact"/>
              <w:ind w:right="454"/>
              <w:jc w:val="right"/>
              <w:rPr>
                <w:b/>
                <w:bCs/>
                <w:sz w:val="20"/>
                <w:lang w:val="ky-KG"/>
              </w:rPr>
            </w:pPr>
            <w:r w:rsidRPr="00E603CC">
              <w:rPr>
                <w:b/>
                <w:bCs/>
                <w:sz w:val="20"/>
              </w:rPr>
              <w:t>1</w:t>
            </w:r>
            <w:r w:rsidRPr="00E603CC">
              <w:rPr>
                <w:b/>
                <w:bCs/>
                <w:sz w:val="20"/>
                <w:lang w:val="ky-KG"/>
              </w:rPr>
              <w:t>5 905</w:t>
            </w:r>
            <w:r w:rsidRPr="00E603CC">
              <w:rPr>
                <w:b/>
                <w:bCs/>
                <w:sz w:val="20"/>
              </w:rPr>
              <w:t>,</w:t>
            </w:r>
            <w:r w:rsidRPr="00E603CC">
              <w:rPr>
                <w:b/>
                <w:bCs/>
                <w:sz w:val="20"/>
                <w:lang w:val="ky-KG"/>
              </w:rPr>
              <w:t>7</w:t>
            </w:r>
          </w:p>
        </w:tc>
        <w:tc>
          <w:tcPr>
            <w:tcW w:w="1417" w:type="dxa"/>
            <w:tcBorders>
              <w:top w:val="double" w:sz="4" w:space="0" w:color="auto"/>
              <w:left w:val="nil"/>
              <w:bottom w:val="nil"/>
              <w:right w:val="nil"/>
            </w:tcBorders>
            <w:vAlign w:val="bottom"/>
          </w:tcPr>
          <w:p w14:paraId="0F74FF7E" w14:textId="77777777" w:rsidR="00E603CC" w:rsidRPr="00E603CC" w:rsidRDefault="00E603CC" w:rsidP="00D30C07">
            <w:pPr>
              <w:pStyle w:val="afc"/>
              <w:spacing w:before="120" w:line="320" w:lineRule="exact"/>
              <w:ind w:right="454"/>
              <w:jc w:val="right"/>
              <w:rPr>
                <w:b/>
                <w:bCs/>
                <w:sz w:val="20"/>
                <w:lang w:val="ky-KG"/>
              </w:rPr>
            </w:pPr>
            <w:r w:rsidRPr="00E603CC">
              <w:rPr>
                <w:b/>
                <w:bCs/>
                <w:sz w:val="20"/>
                <w:lang w:val="ky-KG"/>
              </w:rPr>
              <w:t>93</w:t>
            </w:r>
            <w:r w:rsidRPr="00E603CC">
              <w:rPr>
                <w:b/>
                <w:bCs/>
                <w:sz w:val="20"/>
              </w:rPr>
              <w:t>,</w:t>
            </w:r>
            <w:r w:rsidRPr="00E603CC">
              <w:rPr>
                <w:b/>
                <w:bCs/>
                <w:sz w:val="20"/>
                <w:lang w:val="ky-KG"/>
              </w:rPr>
              <w:t>1</w:t>
            </w:r>
          </w:p>
        </w:tc>
        <w:tc>
          <w:tcPr>
            <w:tcW w:w="1418" w:type="dxa"/>
            <w:tcBorders>
              <w:top w:val="double" w:sz="4" w:space="0" w:color="auto"/>
              <w:left w:val="nil"/>
              <w:bottom w:val="nil"/>
              <w:right w:val="nil"/>
            </w:tcBorders>
            <w:vAlign w:val="bottom"/>
          </w:tcPr>
          <w:p w14:paraId="167A4EA8" w14:textId="77777777" w:rsidR="00E603CC" w:rsidRPr="00E603CC" w:rsidRDefault="00E603CC" w:rsidP="00D30C07">
            <w:pPr>
              <w:pStyle w:val="afc"/>
              <w:spacing w:before="120" w:line="320" w:lineRule="exact"/>
              <w:ind w:right="454"/>
              <w:jc w:val="right"/>
              <w:rPr>
                <w:b/>
                <w:bCs/>
                <w:sz w:val="20"/>
                <w:lang w:val="ky-KG"/>
              </w:rPr>
            </w:pPr>
            <w:r w:rsidRPr="00E603CC">
              <w:rPr>
                <w:b/>
                <w:bCs/>
                <w:sz w:val="20"/>
              </w:rPr>
              <w:t>3</w:t>
            </w:r>
            <w:r w:rsidRPr="00E603CC">
              <w:rPr>
                <w:b/>
                <w:bCs/>
                <w:sz w:val="20"/>
                <w:lang w:val="ky-KG"/>
              </w:rPr>
              <w:t>3</w:t>
            </w:r>
            <w:r w:rsidRPr="00E603CC">
              <w:rPr>
                <w:b/>
                <w:bCs/>
                <w:sz w:val="20"/>
              </w:rPr>
              <w:t>,</w:t>
            </w:r>
            <w:r w:rsidRPr="00E603CC">
              <w:rPr>
                <w:b/>
                <w:bCs/>
                <w:sz w:val="20"/>
                <w:lang w:val="ky-KG"/>
              </w:rPr>
              <w:t>8</w:t>
            </w:r>
          </w:p>
        </w:tc>
        <w:tc>
          <w:tcPr>
            <w:tcW w:w="1417" w:type="dxa"/>
            <w:tcBorders>
              <w:top w:val="double" w:sz="4" w:space="0" w:color="auto"/>
              <w:left w:val="nil"/>
              <w:bottom w:val="nil"/>
              <w:right w:val="nil"/>
            </w:tcBorders>
            <w:vAlign w:val="bottom"/>
          </w:tcPr>
          <w:p w14:paraId="6D283A40" w14:textId="77777777" w:rsidR="00E603CC" w:rsidRPr="00E603CC" w:rsidRDefault="00E603CC" w:rsidP="00D30C07">
            <w:pPr>
              <w:pStyle w:val="afc"/>
              <w:spacing w:before="120" w:line="320" w:lineRule="exact"/>
              <w:ind w:right="454"/>
              <w:jc w:val="right"/>
              <w:rPr>
                <w:b/>
                <w:bCs/>
                <w:sz w:val="20"/>
                <w:lang w:val="ky-KG"/>
              </w:rPr>
            </w:pPr>
            <w:r w:rsidRPr="00E603CC">
              <w:rPr>
                <w:b/>
                <w:bCs/>
                <w:sz w:val="20"/>
                <w:lang w:val="ky-KG"/>
              </w:rPr>
              <w:t>33</w:t>
            </w:r>
            <w:r w:rsidRPr="00E603CC">
              <w:rPr>
                <w:b/>
                <w:bCs/>
                <w:sz w:val="20"/>
              </w:rPr>
              <w:t>,</w:t>
            </w:r>
            <w:r w:rsidRPr="00E603CC">
              <w:rPr>
                <w:b/>
                <w:bCs/>
                <w:sz w:val="20"/>
                <w:lang w:val="ky-KG"/>
              </w:rPr>
              <w:t>8</w:t>
            </w:r>
          </w:p>
        </w:tc>
      </w:tr>
    </w:tbl>
    <w:p w14:paraId="79640179" w14:textId="77777777" w:rsidR="00E603CC" w:rsidRPr="00AB3DB9" w:rsidRDefault="00E603CC" w:rsidP="00E603CC">
      <w:pPr>
        <w:pStyle w:val="afc"/>
        <w:spacing w:line="280" w:lineRule="exact"/>
        <w:ind w:firstLine="709"/>
        <w:rPr>
          <w:lang w:val="ky-KG"/>
        </w:rPr>
      </w:pPr>
    </w:p>
    <w:p w14:paraId="0C998648" w14:textId="77777777" w:rsidR="00E603CC" w:rsidRPr="00E603CC" w:rsidRDefault="00E603CC" w:rsidP="00E603CC">
      <w:pPr>
        <w:pStyle w:val="afc"/>
        <w:spacing w:line="280" w:lineRule="exact"/>
        <w:ind w:firstLine="709"/>
        <w:rPr>
          <w:sz w:val="24"/>
          <w:szCs w:val="24"/>
          <w:lang w:val="ky-KG"/>
        </w:rPr>
      </w:pPr>
      <w:r w:rsidRPr="00E603CC">
        <w:rPr>
          <w:sz w:val="24"/>
          <w:szCs w:val="24"/>
          <w:lang w:val="ky-KG"/>
        </w:rPr>
        <w:t xml:space="preserve">Буудай  бастыруу 2,0 миң тоннага,  былтыркы жылга салыштырмалуу 48,0 пайызга аз, түшүмдүүлүк </w:t>
      </w:r>
      <w:proofErr w:type="spellStart"/>
      <w:r w:rsidRPr="00E603CC">
        <w:rPr>
          <w:sz w:val="24"/>
          <w:szCs w:val="24"/>
          <w:lang w:val="ky-KG"/>
        </w:rPr>
        <w:t>гектарынан</w:t>
      </w:r>
      <w:proofErr w:type="spellEnd"/>
      <w:r w:rsidRPr="00E603CC">
        <w:rPr>
          <w:sz w:val="24"/>
          <w:szCs w:val="24"/>
          <w:lang w:val="ky-KG"/>
        </w:rPr>
        <w:t xml:space="preserve"> 17,6 центнерден, арпадан 4,9 миң тоннадан (18,9 пайыз), түшүмдүүлүк </w:t>
      </w:r>
      <w:proofErr w:type="spellStart"/>
      <w:r w:rsidRPr="00E603CC">
        <w:rPr>
          <w:sz w:val="24"/>
          <w:szCs w:val="24"/>
          <w:lang w:val="ky-KG"/>
        </w:rPr>
        <w:t>гектарынан</w:t>
      </w:r>
      <w:proofErr w:type="spellEnd"/>
      <w:r w:rsidRPr="00E603CC">
        <w:rPr>
          <w:sz w:val="24"/>
          <w:szCs w:val="24"/>
          <w:lang w:val="ky-KG"/>
        </w:rPr>
        <w:t xml:space="preserve"> 21,0 центнерден жана  жүгөрү 9,0 миң тоннадан (26,7 пайызга) көп, түшүмдүүлүк-</w:t>
      </w:r>
      <w:proofErr w:type="spellStart"/>
      <w:r w:rsidRPr="00E603CC">
        <w:rPr>
          <w:sz w:val="24"/>
          <w:szCs w:val="24"/>
          <w:lang w:val="ky-KG"/>
        </w:rPr>
        <w:t>гектарынан</w:t>
      </w:r>
      <w:proofErr w:type="spellEnd"/>
      <w:r w:rsidRPr="00E603CC">
        <w:rPr>
          <w:sz w:val="24"/>
          <w:szCs w:val="24"/>
          <w:lang w:val="ky-KG"/>
        </w:rPr>
        <w:t xml:space="preserve"> 73,2 центнер. </w:t>
      </w:r>
      <w:proofErr w:type="spellStart"/>
      <w:r w:rsidRPr="00E603CC">
        <w:rPr>
          <w:sz w:val="24"/>
          <w:szCs w:val="24"/>
          <w:lang w:val="ky-KG"/>
        </w:rPr>
        <w:t>Түшүмдүүлүктун</w:t>
      </w:r>
      <w:proofErr w:type="spellEnd"/>
      <w:r w:rsidRPr="00E603CC">
        <w:rPr>
          <w:sz w:val="24"/>
          <w:szCs w:val="24"/>
          <w:lang w:val="ky-KG"/>
        </w:rPr>
        <w:t xml:space="preserve"> төмөндөшү буудай  7,9 центнерге, арпа  2,3 центнерге жана жүгөрү 4,2 центнерге төмөндөгөн. Дан эгиндеринин </w:t>
      </w:r>
      <w:proofErr w:type="spellStart"/>
      <w:r w:rsidRPr="00E603CC">
        <w:rPr>
          <w:sz w:val="24"/>
          <w:szCs w:val="24"/>
          <w:lang w:val="ky-KG"/>
        </w:rPr>
        <w:t>түшүмдүүлүгүнүн</w:t>
      </w:r>
      <w:proofErr w:type="spellEnd"/>
      <w:r w:rsidRPr="00E603CC">
        <w:rPr>
          <w:sz w:val="24"/>
          <w:szCs w:val="24"/>
          <w:lang w:val="ky-KG"/>
        </w:rPr>
        <w:t xml:space="preserve"> төмөндөшү өткөн жылга салыштырмалуу аба ырайынын жагымсыз шарттары, жаздын кеч жана суук </w:t>
      </w:r>
      <w:proofErr w:type="spellStart"/>
      <w:r w:rsidRPr="00E603CC">
        <w:rPr>
          <w:sz w:val="24"/>
          <w:szCs w:val="24"/>
          <w:lang w:val="ky-KG"/>
        </w:rPr>
        <w:t>болушу,ошондой</w:t>
      </w:r>
      <w:proofErr w:type="spellEnd"/>
      <w:r w:rsidRPr="00E603CC">
        <w:rPr>
          <w:sz w:val="24"/>
          <w:szCs w:val="24"/>
          <w:lang w:val="ky-KG"/>
        </w:rPr>
        <w:t xml:space="preserve"> эле </w:t>
      </w:r>
      <w:proofErr w:type="spellStart"/>
      <w:r w:rsidRPr="00E603CC">
        <w:rPr>
          <w:sz w:val="24"/>
          <w:szCs w:val="24"/>
          <w:lang w:val="ky-KG"/>
        </w:rPr>
        <w:t>суугат</w:t>
      </w:r>
      <w:proofErr w:type="spellEnd"/>
      <w:r w:rsidRPr="00E603CC">
        <w:rPr>
          <w:sz w:val="24"/>
          <w:szCs w:val="24"/>
          <w:lang w:val="ky-KG"/>
        </w:rPr>
        <w:t xml:space="preserve"> суусунун жетишсиздиги менен байланыштуу.</w:t>
      </w:r>
    </w:p>
    <w:p w14:paraId="78C12D6D" w14:textId="77777777" w:rsidR="00E603CC" w:rsidRPr="00AB3DB9" w:rsidRDefault="00E603CC" w:rsidP="00E603CC">
      <w:pPr>
        <w:pStyle w:val="afc"/>
        <w:spacing w:line="280" w:lineRule="exact"/>
        <w:ind w:firstLine="709"/>
        <w:rPr>
          <w:lang w:val="ky-KG"/>
        </w:rPr>
      </w:pPr>
    </w:p>
    <w:p w14:paraId="25F8B46C" w14:textId="77777777" w:rsidR="00E603CC" w:rsidRPr="00E603CC" w:rsidRDefault="00E603CC" w:rsidP="00E603CC">
      <w:pPr>
        <w:pStyle w:val="27"/>
        <w:ind w:firstLine="0"/>
        <w:rPr>
          <w:b/>
          <w:sz w:val="24"/>
          <w:szCs w:val="24"/>
          <w:lang w:val="ky-KG"/>
        </w:rPr>
      </w:pPr>
      <w:r w:rsidRPr="00E603CC">
        <w:rPr>
          <w:b/>
          <w:sz w:val="24"/>
          <w:szCs w:val="24"/>
          <w:lang w:val="ky-KG"/>
        </w:rPr>
        <w:t>14-Таблица. Буудай өндүрүү</w:t>
      </w:r>
    </w:p>
    <w:p w14:paraId="512E5698" w14:textId="77777777" w:rsidR="00E603CC" w:rsidRDefault="00E603CC" w:rsidP="00E603CC">
      <w:pPr>
        <w:pStyle w:val="27"/>
        <w:ind w:firstLine="426"/>
        <w:rPr>
          <w:i/>
          <w:sz w:val="18"/>
          <w:szCs w:val="18"/>
          <w:lang w:val="ky-KG"/>
        </w:rPr>
      </w:pPr>
      <w:r w:rsidRPr="00E603CC">
        <w:rPr>
          <w:i/>
          <w:sz w:val="18"/>
          <w:szCs w:val="18"/>
          <w:lang w:val="ky-KG"/>
        </w:rPr>
        <w:t xml:space="preserve">                   1 - ноябрына карата</w:t>
      </w:r>
    </w:p>
    <w:p w14:paraId="567BB28F" w14:textId="77777777" w:rsidR="00570CD8" w:rsidRPr="00570CD8" w:rsidRDefault="00570CD8" w:rsidP="00E603CC">
      <w:pPr>
        <w:pStyle w:val="27"/>
        <w:ind w:firstLine="426"/>
        <w:rPr>
          <w:i/>
          <w:sz w:val="8"/>
          <w:szCs w:val="8"/>
          <w:lang w:val="ky-KG"/>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0"/>
        <w:gridCol w:w="1701"/>
        <w:gridCol w:w="265"/>
        <w:gridCol w:w="1436"/>
        <w:gridCol w:w="1540"/>
        <w:gridCol w:w="1437"/>
        <w:gridCol w:w="1417"/>
      </w:tblGrid>
      <w:tr w:rsidR="00E603CC" w:rsidRPr="00AB3DB9" w14:paraId="6D626FB5" w14:textId="77777777" w:rsidTr="00BF6408">
        <w:trPr>
          <w:trHeight w:val="345"/>
        </w:trPr>
        <w:tc>
          <w:tcPr>
            <w:tcW w:w="1970" w:type="dxa"/>
            <w:vMerge w:val="restart"/>
            <w:tcBorders>
              <w:top w:val="double" w:sz="4" w:space="0" w:color="auto"/>
              <w:left w:val="double" w:sz="4" w:space="0" w:color="auto"/>
              <w:right w:val="double" w:sz="4" w:space="0" w:color="auto"/>
            </w:tcBorders>
            <w:vAlign w:val="center"/>
          </w:tcPr>
          <w:p w14:paraId="79BCEA5E" w14:textId="77777777" w:rsidR="00E603CC" w:rsidRPr="00491147" w:rsidRDefault="00E603CC" w:rsidP="00D30C07">
            <w:pPr>
              <w:pStyle w:val="27"/>
              <w:ind w:firstLine="0"/>
              <w:jc w:val="center"/>
              <w:rPr>
                <w:b/>
                <w:sz w:val="20"/>
                <w:lang w:val="ky-KG"/>
              </w:rPr>
            </w:pPr>
          </w:p>
        </w:tc>
        <w:tc>
          <w:tcPr>
            <w:tcW w:w="3402" w:type="dxa"/>
            <w:gridSpan w:val="3"/>
            <w:tcBorders>
              <w:top w:val="double" w:sz="4" w:space="0" w:color="auto"/>
              <w:left w:val="double" w:sz="4" w:space="0" w:color="auto"/>
              <w:right w:val="double" w:sz="4" w:space="0" w:color="auto"/>
            </w:tcBorders>
            <w:vAlign w:val="center"/>
          </w:tcPr>
          <w:p w14:paraId="5F782097" w14:textId="77777777" w:rsidR="00E603CC" w:rsidRPr="00491147" w:rsidRDefault="00E603CC" w:rsidP="00D30C07">
            <w:pPr>
              <w:pStyle w:val="afc"/>
              <w:jc w:val="center"/>
              <w:rPr>
                <w:b/>
                <w:sz w:val="20"/>
                <w:lang w:val="ky-KG"/>
              </w:rPr>
            </w:pPr>
            <w:r w:rsidRPr="00491147">
              <w:rPr>
                <w:b/>
                <w:sz w:val="20"/>
                <w:lang w:val="ky-KG"/>
              </w:rPr>
              <w:t xml:space="preserve">Дүң жыйым  </w:t>
            </w:r>
          </w:p>
          <w:p w14:paraId="1E873838" w14:textId="77777777" w:rsidR="00E603CC" w:rsidRPr="00491147" w:rsidRDefault="00E603CC" w:rsidP="00D30C07">
            <w:pPr>
              <w:pStyle w:val="afc"/>
              <w:jc w:val="center"/>
              <w:rPr>
                <w:sz w:val="20"/>
                <w:lang w:val="ky-KG"/>
              </w:rPr>
            </w:pPr>
            <w:r w:rsidRPr="00491147">
              <w:rPr>
                <w:sz w:val="20"/>
                <w:lang w:val="ky-KG"/>
              </w:rPr>
              <w:t xml:space="preserve">(баштапкы кириш салмагы) </w:t>
            </w:r>
          </w:p>
          <w:p w14:paraId="44847D62" w14:textId="77777777" w:rsidR="00E603CC" w:rsidRPr="00491147" w:rsidRDefault="00E603CC" w:rsidP="00D30C07">
            <w:pPr>
              <w:pStyle w:val="afc"/>
              <w:jc w:val="center"/>
              <w:rPr>
                <w:b/>
                <w:sz w:val="20"/>
                <w:lang w:val="ky-KG"/>
              </w:rPr>
            </w:pPr>
            <w:r w:rsidRPr="00491147">
              <w:rPr>
                <w:b/>
                <w:sz w:val="20"/>
                <w:lang w:val="ky-KG"/>
              </w:rPr>
              <w:t xml:space="preserve"> </w:t>
            </w:r>
            <w:r w:rsidRPr="00491147">
              <w:rPr>
                <w:b/>
                <w:sz w:val="20"/>
              </w:rPr>
              <w:t>тонн</w:t>
            </w:r>
            <w:r w:rsidRPr="00491147">
              <w:rPr>
                <w:b/>
                <w:sz w:val="20"/>
                <w:lang w:val="ky-KG"/>
              </w:rPr>
              <w:t>а менен</w:t>
            </w:r>
          </w:p>
        </w:tc>
        <w:tc>
          <w:tcPr>
            <w:tcW w:w="1540" w:type="dxa"/>
            <w:vMerge w:val="restart"/>
            <w:tcBorders>
              <w:top w:val="double" w:sz="4" w:space="0" w:color="auto"/>
              <w:left w:val="double" w:sz="4" w:space="0" w:color="auto"/>
              <w:right w:val="double" w:sz="4" w:space="0" w:color="auto"/>
            </w:tcBorders>
            <w:vAlign w:val="center"/>
          </w:tcPr>
          <w:p w14:paraId="29CAE58E" w14:textId="77777777" w:rsidR="00E603CC" w:rsidRPr="00491147" w:rsidRDefault="00E603CC" w:rsidP="00D30C07">
            <w:pPr>
              <w:pStyle w:val="afc"/>
              <w:jc w:val="center"/>
              <w:rPr>
                <w:b/>
                <w:sz w:val="20"/>
              </w:rPr>
            </w:pPr>
            <w:r w:rsidRPr="00491147">
              <w:rPr>
                <w:b/>
                <w:sz w:val="20"/>
              </w:rPr>
              <w:t>20</w:t>
            </w:r>
            <w:r w:rsidRPr="00491147">
              <w:rPr>
                <w:b/>
                <w:sz w:val="20"/>
                <w:lang w:val="ky-KG"/>
              </w:rPr>
              <w:t xml:space="preserve">25- </w:t>
            </w:r>
            <w:proofErr w:type="spellStart"/>
            <w:r w:rsidRPr="00491147">
              <w:rPr>
                <w:b/>
                <w:sz w:val="20"/>
              </w:rPr>
              <w:t>жыл</w:t>
            </w:r>
            <w:proofErr w:type="spellEnd"/>
          </w:p>
          <w:p w14:paraId="67D540F7" w14:textId="77777777" w:rsidR="00E603CC" w:rsidRPr="00491147" w:rsidRDefault="00E603CC" w:rsidP="00D30C07">
            <w:pPr>
              <w:pStyle w:val="afc"/>
              <w:jc w:val="center"/>
              <w:rPr>
                <w:b/>
                <w:sz w:val="20"/>
                <w:lang w:val="ky-KG"/>
              </w:rPr>
            </w:pPr>
            <w:r w:rsidRPr="00491147">
              <w:rPr>
                <w:b/>
                <w:sz w:val="20"/>
              </w:rPr>
              <w:t>202</w:t>
            </w:r>
            <w:r w:rsidRPr="00491147">
              <w:rPr>
                <w:b/>
                <w:sz w:val="20"/>
                <w:lang w:val="ky-KG"/>
              </w:rPr>
              <w:t>4-</w:t>
            </w:r>
            <w:r w:rsidRPr="00491147">
              <w:rPr>
                <w:b/>
                <w:sz w:val="20"/>
              </w:rPr>
              <w:t xml:space="preserve"> </w:t>
            </w:r>
            <w:proofErr w:type="spellStart"/>
            <w:r w:rsidRPr="00491147">
              <w:rPr>
                <w:b/>
                <w:sz w:val="20"/>
              </w:rPr>
              <w:t>жылга</w:t>
            </w:r>
            <w:proofErr w:type="spellEnd"/>
            <w:r w:rsidRPr="00491147">
              <w:rPr>
                <w:b/>
                <w:sz w:val="20"/>
              </w:rPr>
              <w:t xml:space="preserve"> карата</w:t>
            </w:r>
          </w:p>
          <w:p w14:paraId="7B2A2F66" w14:textId="77777777" w:rsidR="00E603CC" w:rsidRPr="00491147" w:rsidRDefault="00E603CC" w:rsidP="00D30C07">
            <w:pPr>
              <w:pStyle w:val="afc"/>
              <w:jc w:val="center"/>
              <w:rPr>
                <w:b/>
                <w:sz w:val="20"/>
                <w:lang w:val="ky-KG"/>
              </w:rPr>
            </w:pPr>
            <w:r w:rsidRPr="00491147">
              <w:rPr>
                <w:b/>
                <w:sz w:val="20"/>
                <w:lang w:val="ky-KG"/>
              </w:rPr>
              <w:t>пайыз менен</w:t>
            </w:r>
          </w:p>
          <w:p w14:paraId="1C695CEF" w14:textId="77777777" w:rsidR="00E603CC" w:rsidRPr="00491147" w:rsidRDefault="00E603CC" w:rsidP="00D30C07">
            <w:pPr>
              <w:pStyle w:val="afc"/>
              <w:jc w:val="center"/>
              <w:rPr>
                <w:b/>
                <w:sz w:val="20"/>
              </w:rPr>
            </w:pPr>
          </w:p>
        </w:tc>
        <w:tc>
          <w:tcPr>
            <w:tcW w:w="2854" w:type="dxa"/>
            <w:gridSpan w:val="2"/>
            <w:tcBorders>
              <w:top w:val="double" w:sz="4" w:space="0" w:color="auto"/>
              <w:left w:val="double" w:sz="4" w:space="0" w:color="auto"/>
              <w:right w:val="double" w:sz="4" w:space="0" w:color="auto"/>
            </w:tcBorders>
            <w:vAlign w:val="center"/>
          </w:tcPr>
          <w:p w14:paraId="111F007D" w14:textId="77777777" w:rsidR="00E603CC" w:rsidRPr="00491147" w:rsidRDefault="00E603CC" w:rsidP="00D30C07">
            <w:pPr>
              <w:pStyle w:val="afc"/>
              <w:jc w:val="center"/>
              <w:rPr>
                <w:b/>
                <w:sz w:val="20"/>
              </w:rPr>
            </w:pPr>
            <w:r w:rsidRPr="00491147">
              <w:rPr>
                <w:b/>
                <w:sz w:val="20"/>
                <w:lang w:val="ky-KG"/>
              </w:rPr>
              <w:t xml:space="preserve">Дан бастыруу 1 </w:t>
            </w:r>
            <w:proofErr w:type="spellStart"/>
            <w:r w:rsidRPr="00491147">
              <w:rPr>
                <w:b/>
                <w:sz w:val="20"/>
                <w:lang w:val="ky-KG"/>
              </w:rPr>
              <w:t>гектардан</w:t>
            </w:r>
            <w:proofErr w:type="spellEnd"/>
            <w:r w:rsidRPr="00491147">
              <w:rPr>
                <w:b/>
                <w:sz w:val="20"/>
                <w:lang w:val="ky-KG"/>
              </w:rPr>
              <w:t>, центнер менен</w:t>
            </w:r>
          </w:p>
        </w:tc>
      </w:tr>
      <w:tr w:rsidR="00E603CC" w:rsidRPr="00AB3DB9" w14:paraId="086EDB9C" w14:textId="77777777" w:rsidTr="00BF6408">
        <w:trPr>
          <w:trHeight w:val="660"/>
        </w:trPr>
        <w:tc>
          <w:tcPr>
            <w:tcW w:w="1970" w:type="dxa"/>
            <w:vMerge/>
            <w:tcBorders>
              <w:left w:val="double" w:sz="4" w:space="0" w:color="auto"/>
              <w:bottom w:val="double" w:sz="4" w:space="0" w:color="auto"/>
              <w:right w:val="double" w:sz="4" w:space="0" w:color="auto"/>
            </w:tcBorders>
            <w:vAlign w:val="center"/>
          </w:tcPr>
          <w:p w14:paraId="74646AB6" w14:textId="77777777" w:rsidR="00E603CC" w:rsidRPr="00491147" w:rsidRDefault="00E603CC" w:rsidP="00D30C07">
            <w:pPr>
              <w:pStyle w:val="27"/>
              <w:ind w:firstLine="0"/>
              <w:jc w:val="center"/>
              <w:rPr>
                <w:sz w:val="20"/>
              </w:rPr>
            </w:pPr>
          </w:p>
        </w:tc>
        <w:tc>
          <w:tcPr>
            <w:tcW w:w="1701" w:type="dxa"/>
            <w:tcBorders>
              <w:left w:val="double" w:sz="4" w:space="0" w:color="auto"/>
              <w:bottom w:val="double" w:sz="4" w:space="0" w:color="auto"/>
              <w:right w:val="double" w:sz="4" w:space="0" w:color="auto"/>
            </w:tcBorders>
            <w:vAlign w:val="center"/>
          </w:tcPr>
          <w:p w14:paraId="4B5EC0FA" w14:textId="77777777" w:rsidR="00E603CC" w:rsidRPr="00491147" w:rsidRDefault="00E603CC" w:rsidP="00D30C07">
            <w:pPr>
              <w:pStyle w:val="afc"/>
              <w:ind w:right="459"/>
              <w:jc w:val="right"/>
              <w:rPr>
                <w:b/>
                <w:sz w:val="20"/>
                <w:lang w:val="ky-KG"/>
              </w:rPr>
            </w:pPr>
            <w:r w:rsidRPr="00491147">
              <w:rPr>
                <w:b/>
                <w:sz w:val="20"/>
              </w:rPr>
              <w:t>202</w:t>
            </w:r>
            <w:r w:rsidRPr="00491147">
              <w:rPr>
                <w:b/>
                <w:sz w:val="20"/>
                <w:lang w:val="ky-KG"/>
              </w:rPr>
              <w:t>4</w:t>
            </w:r>
          </w:p>
        </w:tc>
        <w:tc>
          <w:tcPr>
            <w:tcW w:w="1701" w:type="dxa"/>
            <w:gridSpan w:val="2"/>
            <w:tcBorders>
              <w:left w:val="double" w:sz="4" w:space="0" w:color="auto"/>
              <w:bottom w:val="double" w:sz="4" w:space="0" w:color="auto"/>
              <w:right w:val="double" w:sz="4" w:space="0" w:color="auto"/>
            </w:tcBorders>
            <w:vAlign w:val="center"/>
          </w:tcPr>
          <w:p w14:paraId="0D1E1037" w14:textId="77777777" w:rsidR="00E603CC" w:rsidRPr="00491147" w:rsidRDefault="00E603CC" w:rsidP="00D30C07">
            <w:pPr>
              <w:pStyle w:val="afc"/>
              <w:ind w:right="459"/>
              <w:jc w:val="right"/>
              <w:rPr>
                <w:b/>
                <w:sz w:val="20"/>
                <w:lang w:val="en-US"/>
              </w:rPr>
            </w:pPr>
            <w:r w:rsidRPr="00491147">
              <w:rPr>
                <w:b/>
                <w:sz w:val="20"/>
              </w:rPr>
              <w:t>20</w:t>
            </w:r>
            <w:r w:rsidRPr="00491147">
              <w:rPr>
                <w:b/>
                <w:sz w:val="20"/>
                <w:lang w:val="ky-KG"/>
              </w:rPr>
              <w:t>25</w:t>
            </w:r>
          </w:p>
        </w:tc>
        <w:tc>
          <w:tcPr>
            <w:tcW w:w="1540" w:type="dxa"/>
            <w:vMerge/>
            <w:tcBorders>
              <w:left w:val="double" w:sz="4" w:space="0" w:color="auto"/>
              <w:bottom w:val="double" w:sz="4" w:space="0" w:color="auto"/>
              <w:right w:val="double" w:sz="4" w:space="0" w:color="auto"/>
            </w:tcBorders>
            <w:vAlign w:val="center"/>
          </w:tcPr>
          <w:p w14:paraId="5560B5D7" w14:textId="77777777" w:rsidR="00E603CC" w:rsidRPr="00491147" w:rsidRDefault="00E603CC" w:rsidP="00D30C07">
            <w:pPr>
              <w:pStyle w:val="27"/>
              <w:ind w:firstLine="0"/>
              <w:jc w:val="center"/>
              <w:rPr>
                <w:b/>
                <w:sz w:val="20"/>
              </w:rPr>
            </w:pPr>
          </w:p>
        </w:tc>
        <w:tc>
          <w:tcPr>
            <w:tcW w:w="1437" w:type="dxa"/>
            <w:tcBorders>
              <w:left w:val="double" w:sz="4" w:space="0" w:color="auto"/>
              <w:bottom w:val="double" w:sz="4" w:space="0" w:color="auto"/>
              <w:right w:val="double" w:sz="4" w:space="0" w:color="auto"/>
            </w:tcBorders>
            <w:vAlign w:val="center"/>
          </w:tcPr>
          <w:p w14:paraId="7A2CEB38" w14:textId="77777777" w:rsidR="00E603CC" w:rsidRPr="00491147" w:rsidRDefault="00E603CC" w:rsidP="00D30C07">
            <w:pPr>
              <w:pStyle w:val="afc"/>
              <w:ind w:right="459"/>
              <w:jc w:val="right"/>
              <w:rPr>
                <w:b/>
                <w:sz w:val="20"/>
                <w:lang w:val="ky-KG"/>
              </w:rPr>
            </w:pPr>
            <w:r w:rsidRPr="00491147">
              <w:rPr>
                <w:b/>
                <w:sz w:val="20"/>
              </w:rPr>
              <w:t>202</w:t>
            </w:r>
            <w:r w:rsidRPr="00491147">
              <w:rPr>
                <w:b/>
                <w:sz w:val="20"/>
                <w:lang w:val="ky-KG"/>
              </w:rPr>
              <w:t>4</w:t>
            </w:r>
          </w:p>
        </w:tc>
        <w:tc>
          <w:tcPr>
            <w:tcW w:w="1417" w:type="dxa"/>
            <w:tcBorders>
              <w:left w:val="double" w:sz="4" w:space="0" w:color="auto"/>
              <w:bottom w:val="double" w:sz="4" w:space="0" w:color="auto"/>
              <w:right w:val="double" w:sz="4" w:space="0" w:color="auto"/>
            </w:tcBorders>
            <w:vAlign w:val="center"/>
          </w:tcPr>
          <w:p w14:paraId="2848B5B0" w14:textId="77777777" w:rsidR="00E603CC" w:rsidRPr="00491147" w:rsidRDefault="00E603CC" w:rsidP="00D30C07">
            <w:pPr>
              <w:pStyle w:val="afc"/>
              <w:ind w:right="459"/>
              <w:jc w:val="right"/>
              <w:rPr>
                <w:b/>
                <w:sz w:val="20"/>
                <w:lang w:val="en-US"/>
              </w:rPr>
            </w:pPr>
            <w:r w:rsidRPr="00491147">
              <w:rPr>
                <w:b/>
                <w:sz w:val="20"/>
              </w:rPr>
              <w:t>20</w:t>
            </w:r>
            <w:r w:rsidRPr="00491147">
              <w:rPr>
                <w:b/>
                <w:sz w:val="20"/>
                <w:lang w:val="ky-KG"/>
              </w:rPr>
              <w:t>25</w:t>
            </w:r>
          </w:p>
        </w:tc>
      </w:tr>
      <w:tr w:rsidR="00E603CC" w:rsidRPr="00AB3DB9" w14:paraId="137528B9" w14:textId="77777777" w:rsidTr="00BF6408">
        <w:tc>
          <w:tcPr>
            <w:tcW w:w="1970" w:type="dxa"/>
            <w:tcBorders>
              <w:top w:val="double" w:sz="4" w:space="0" w:color="auto"/>
              <w:left w:val="nil"/>
              <w:bottom w:val="nil"/>
              <w:right w:val="nil"/>
            </w:tcBorders>
            <w:vAlign w:val="bottom"/>
          </w:tcPr>
          <w:p w14:paraId="1FEBABC4" w14:textId="77777777" w:rsidR="00E603CC" w:rsidRPr="00570CD8" w:rsidRDefault="00E603CC" w:rsidP="00D30C07">
            <w:pPr>
              <w:pStyle w:val="3"/>
              <w:spacing w:before="60"/>
              <w:rPr>
                <w:bCs/>
                <w:i w:val="0"/>
                <w:iCs/>
                <w:sz w:val="20"/>
                <w:lang w:val="ky-KG"/>
              </w:rPr>
            </w:pPr>
            <w:r w:rsidRPr="00570CD8">
              <w:rPr>
                <w:bCs/>
                <w:i w:val="0"/>
                <w:iCs/>
                <w:sz w:val="20"/>
              </w:rPr>
              <w:t xml:space="preserve">Бишкек </w:t>
            </w:r>
            <w:r w:rsidRPr="00570CD8">
              <w:rPr>
                <w:bCs/>
                <w:i w:val="0"/>
                <w:iCs/>
                <w:sz w:val="20"/>
                <w:lang w:val="ky-KG"/>
              </w:rPr>
              <w:t>ш.</w:t>
            </w:r>
          </w:p>
        </w:tc>
        <w:tc>
          <w:tcPr>
            <w:tcW w:w="1966" w:type="dxa"/>
            <w:gridSpan w:val="2"/>
            <w:tcBorders>
              <w:top w:val="double" w:sz="4" w:space="0" w:color="auto"/>
              <w:left w:val="nil"/>
              <w:bottom w:val="nil"/>
              <w:right w:val="nil"/>
            </w:tcBorders>
            <w:vAlign w:val="bottom"/>
          </w:tcPr>
          <w:p w14:paraId="2F294B9B" w14:textId="77777777" w:rsidR="00E603CC" w:rsidRPr="00491147" w:rsidRDefault="00E603CC" w:rsidP="00D30C07">
            <w:pPr>
              <w:pStyle w:val="afc"/>
              <w:spacing w:line="300" w:lineRule="exact"/>
              <w:ind w:right="405"/>
              <w:jc w:val="right"/>
              <w:rPr>
                <w:b/>
                <w:sz w:val="20"/>
                <w:lang w:val="ky-KG"/>
              </w:rPr>
            </w:pPr>
            <w:r w:rsidRPr="00491147">
              <w:rPr>
                <w:b/>
                <w:sz w:val="20"/>
                <w:lang w:val="ky-KG"/>
              </w:rPr>
              <w:t>3</w:t>
            </w:r>
            <w:r>
              <w:rPr>
                <w:b/>
                <w:sz w:val="20"/>
                <w:lang w:val="ky-KG"/>
              </w:rPr>
              <w:t xml:space="preserve"> </w:t>
            </w:r>
            <w:r w:rsidRPr="00491147">
              <w:rPr>
                <w:b/>
                <w:sz w:val="20"/>
                <w:lang w:val="ky-KG"/>
              </w:rPr>
              <w:t>8</w:t>
            </w:r>
            <w:r>
              <w:rPr>
                <w:b/>
                <w:sz w:val="20"/>
                <w:lang w:val="ky-KG"/>
              </w:rPr>
              <w:t>92</w:t>
            </w:r>
            <w:r w:rsidRPr="00491147">
              <w:rPr>
                <w:b/>
                <w:sz w:val="20"/>
                <w:lang w:val="ky-KG"/>
              </w:rPr>
              <w:t>,</w:t>
            </w:r>
            <w:r>
              <w:rPr>
                <w:b/>
                <w:sz w:val="20"/>
                <w:lang w:val="ky-KG"/>
              </w:rPr>
              <w:t>6</w:t>
            </w:r>
          </w:p>
        </w:tc>
        <w:tc>
          <w:tcPr>
            <w:tcW w:w="1436" w:type="dxa"/>
            <w:tcBorders>
              <w:top w:val="double" w:sz="4" w:space="0" w:color="auto"/>
              <w:left w:val="nil"/>
              <w:bottom w:val="nil"/>
              <w:right w:val="nil"/>
            </w:tcBorders>
            <w:vAlign w:val="bottom"/>
          </w:tcPr>
          <w:p w14:paraId="5E464522" w14:textId="77777777" w:rsidR="00E603CC" w:rsidRPr="00491147" w:rsidRDefault="00E603CC" w:rsidP="00D30C07">
            <w:pPr>
              <w:pStyle w:val="afc"/>
              <w:spacing w:line="300" w:lineRule="exact"/>
              <w:ind w:right="405"/>
              <w:jc w:val="right"/>
              <w:rPr>
                <w:b/>
                <w:sz w:val="20"/>
                <w:lang w:val="ky-KG"/>
              </w:rPr>
            </w:pPr>
            <w:r w:rsidRPr="00491147">
              <w:rPr>
                <w:b/>
                <w:sz w:val="20"/>
                <w:lang w:val="ky-KG"/>
              </w:rPr>
              <w:t>2</w:t>
            </w:r>
            <w:r>
              <w:rPr>
                <w:b/>
                <w:sz w:val="20"/>
                <w:lang w:val="ky-KG"/>
              </w:rPr>
              <w:t xml:space="preserve"> </w:t>
            </w:r>
            <w:r w:rsidRPr="00491147">
              <w:rPr>
                <w:b/>
                <w:sz w:val="20"/>
                <w:lang w:val="ky-KG"/>
              </w:rPr>
              <w:t>02</w:t>
            </w:r>
            <w:r>
              <w:rPr>
                <w:b/>
                <w:sz w:val="20"/>
                <w:lang w:val="ky-KG"/>
              </w:rPr>
              <w:t>5</w:t>
            </w:r>
            <w:r w:rsidRPr="00491147">
              <w:rPr>
                <w:b/>
                <w:sz w:val="20"/>
                <w:lang w:val="ky-KG"/>
              </w:rPr>
              <w:t>,9</w:t>
            </w:r>
          </w:p>
        </w:tc>
        <w:tc>
          <w:tcPr>
            <w:tcW w:w="1540" w:type="dxa"/>
            <w:tcBorders>
              <w:top w:val="double" w:sz="4" w:space="0" w:color="auto"/>
              <w:left w:val="nil"/>
              <w:bottom w:val="nil"/>
              <w:right w:val="nil"/>
            </w:tcBorders>
            <w:vAlign w:val="bottom"/>
          </w:tcPr>
          <w:p w14:paraId="48D722A9" w14:textId="77777777" w:rsidR="00E603CC" w:rsidRPr="00491147" w:rsidRDefault="00E603CC" w:rsidP="00D30C07">
            <w:pPr>
              <w:pStyle w:val="afc"/>
              <w:ind w:right="182"/>
              <w:jc w:val="right"/>
              <w:rPr>
                <w:b/>
                <w:sz w:val="20"/>
                <w:lang w:val="ky-KG"/>
              </w:rPr>
            </w:pPr>
            <w:r w:rsidRPr="00491147">
              <w:rPr>
                <w:b/>
                <w:sz w:val="20"/>
              </w:rPr>
              <w:t>5</w:t>
            </w:r>
            <w:r>
              <w:rPr>
                <w:b/>
                <w:sz w:val="20"/>
                <w:lang w:val="ky-KG"/>
              </w:rPr>
              <w:t>2</w:t>
            </w:r>
            <w:r w:rsidRPr="00491147">
              <w:rPr>
                <w:b/>
                <w:sz w:val="20"/>
              </w:rPr>
              <w:t>,0</w:t>
            </w:r>
          </w:p>
        </w:tc>
        <w:tc>
          <w:tcPr>
            <w:tcW w:w="1437" w:type="dxa"/>
            <w:tcBorders>
              <w:top w:val="double" w:sz="4" w:space="0" w:color="auto"/>
              <w:left w:val="nil"/>
              <w:bottom w:val="nil"/>
              <w:right w:val="nil"/>
            </w:tcBorders>
            <w:vAlign w:val="bottom"/>
          </w:tcPr>
          <w:p w14:paraId="00598A29" w14:textId="77777777" w:rsidR="00E603CC" w:rsidRPr="00072560" w:rsidRDefault="00E603CC" w:rsidP="00D30C07">
            <w:pPr>
              <w:pStyle w:val="afc"/>
              <w:spacing w:before="120" w:line="320" w:lineRule="exact"/>
              <w:ind w:right="454"/>
              <w:jc w:val="right"/>
              <w:rPr>
                <w:b/>
                <w:sz w:val="20"/>
                <w:lang w:val="ky-KG"/>
              </w:rPr>
            </w:pPr>
            <w:r w:rsidRPr="00491147">
              <w:rPr>
                <w:b/>
                <w:sz w:val="20"/>
              </w:rPr>
              <w:t>25,</w:t>
            </w:r>
            <w:r>
              <w:rPr>
                <w:b/>
                <w:sz w:val="20"/>
                <w:lang w:val="ky-KG"/>
              </w:rPr>
              <w:t>5</w:t>
            </w:r>
          </w:p>
        </w:tc>
        <w:tc>
          <w:tcPr>
            <w:tcW w:w="1417" w:type="dxa"/>
            <w:tcBorders>
              <w:top w:val="double" w:sz="4" w:space="0" w:color="auto"/>
              <w:left w:val="nil"/>
              <w:bottom w:val="nil"/>
              <w:right w:val="nil"/>
            </w:tcBorders>
            <w:vAlign w:val="bottom"/>
          </w:tcPr>
          <w:p w14:paraId="0615F56E" w14:textId="77777777" w:rsidR="00E603CC" w:rsidRPr="00491147" w:rsidRDefault="00E603CC" w:rsidP="00D30C07">
            <w:pPr>
              <w:pStyle w:val="afc"/>
              <w:spacing w:before="120" w:line="320" w:lineRule="exact"/>
              <w:ind w:right="454"/>
              <w:jc w:val="right"/>
              <w:rPr>
                <w:b/>
                <w:sz w:val="20"/>
              </w:rPr>
            </w:pPr>
            <w:r w:rsidRPr="00491147">
              <w:rPr>
                <w:b/>
                <w:sz w:val="20"/>
              </w:rPr>
              <w:t>17,6</w:t>
            </w:r>
          </w:p>
        </w:tc>
      </w:tr>
    </w:tbl>
    <w:p w14:paraId="10A8060E" w14:textId="77777777" w:rsidR="00E603CC" w:rsidRPr="00570CD8" w:rsidRDefault="00E603CC" w:rsidP="00570CD8">
      <w:pPr>
        <w:pStyle w:val="afc"/>
        <w:spacing w:line="280" w:lineRule="exact"/>
        <w:ind w:firstLine="709"/>
        <w:rPr>
          <w:sz w:val="24"/>
          <w:szCs w:val="24"/>
          <w:lang w:val="ky-KG"/>
        </w:rPr>
      </w:pPr>
    </w:p>
    <w:p w14:paraId="18FD0744" w14:textId="77777777" w:rsidR="00E603CC" w:rsidRPr="00570CD8" w:rsidRDefault="00E603CC" w:rsidP="00570CD8">
      <w:pPr>
        <w:pStyle w:val="afc"/>
        <w:spacing w:line="280" w:lineRule="exact"/>
        <w:ind w:firstLine="709"/>
        <w:rPr>
          <w:sz w:val="24"/>
          <w:szCs w:val="24"/>
          <w:lang w:val="ky-KG"/>
        </w:rPr>
      </w:pPr>
      <w:r w:rsidRPr="00570CD8">
        <w:rPr>
          <w:sz w:val="24"/>
          <w:szCs w:val="24"/>
          <w:lang w:val="ky-KG"/>
        </w:rPr>
        <w:t xml:space="preserve">40 гектар аянттан май өсүмдүктөрү жыйналып, 30 тоннадан түшүм алынды, бул өткөн жылдын </w:t>
      </w:r>
      <w:proofErr w:type="spellStart"/>
      <w:r w:rsidRPr="00570CD8">
        <w:rPr>
          <w:sz w:val="24"/>
          <w:szCs w:val="24"/>
          <w:lang w:val="ky-KG"/>
        </w:rPr>
        <w:t>денгээлинде</w:t>
      </w:r>
      <w:proofErr w:type="spellEnd"/>
      <w:r w:rsidRPr="00570CD8">
        <w:rPr>
          <w:sz w:val="24"/>
          <w:szCs w:val="24"/>
          <w:lang w:val="ky-KG"/>
        </w:rPr>
        <w:t>.</w:t>
      </w:r>
    </w:p>
    <w:p w14:paraId="3E0C7210" w14:textId="77777777" w:rsidR="00E603CC" w:rsidRPr="00570CD8" w:rsidRDefault="00E603CC" w:rsidP="00570CD8">
      <w:pPr>
        <w:pStyle w:val="afc"/>
        <w:spacing w:line="280" w:lineRule="exact"/>
        <w:ind w:firstLine="709"/>
        <w:rPr>
          <w:sz w:val="24"/>
          <w:szCs w:val="24"/>
          <w:lang w:val="ky-KG"/>
        </w:rPr>
      </w:pPr>
      <w:r w:rsidRPr="00570CD8">
        <w:rPr>
          <w:sz w:val="24"/>
          <w:szCs w:val="24"/>
          <w:lang w:val="ky-KG"/>
        </w:rPr>
        <w:t xml:space="preserve">Кант кызылчасы (фабрикалык) 150 гектар аянттан жыйналды, 5,6 миң тонна түшүм жыйналып, былтыркыдан 2,1 пайызга көп, түшүмдүүлүк </w:t>
      </w:r>
      <w:proofErr w:type="spellStart"/>
      <w:r w:rsidRPr="00570CD8">
        <w:rPr>
          <w:sz w:val="24"/>
          <w:szCs w:val="24"/>
          <w:lang w:val="ky-KG"/>
        </w:rPr>
        <w:t>гектарынан</w:t>
      </w:r>
      <w:proofErr w:type="spellEnd"/>
      <w:r w:rsidRPr="00570CD8">
        <w:rPr>
          <w:sz w:val="24"/>
          <w:szCs w:val="24"/>
          <w:lang w:val="ky-KG"/>
        </w:rPr>
        <w:t xml:space="preserve"> 375,7 центнерди түздү (2024-ж.406,0 ).</w:t>
      </w:r>
    </w:p>
    <w:p w14:paraId="7E80B466" w14:textId="77777777" w:rsidR="00E603CC" w:rsidRPr="00570CD8" w:rsidRDefault="00E603CC" w:rsidP="00570CD8">
      <w:pPr>
        <w:pStyle w:val="afc"/>
        <w:spacing w:line="280" w:lineRule="exact"/>
        <w:rPr>
          <w:sz w:val="24"/>
          <w:szCs w:val="24"/>
          <w:lang w:val="ky-KG"/>
        </w:rPr>
      </w:pPr>
      <w:r w:rsidRPr="00570CD8">
        <w:rPr>
          <w:sz w:val="24"/>
          <w:szCs w:val="24"/>
          <w:lang w:val="ky-KG"/>
        </w:rPr>
        <w:t xml:space="preserve">              Картошка 6,4 миң тонна, 9,6 пайызга  былтыркы жылга салыштырмалуу жогору, ал эми 367 гектар аянттын ар бир </w:t>
      </w:r>
      <w:proofErr w:type="spellStart"/>
      <w:r w:rsidRPr="00570CD8">
        <w:rPr>
          <w:sz w:val="24"/>
          <w:szCs w:val="24"/>
          <w:lang w:val="ky-KG"/>
        </w:rPr>
        <w:t>гектарынан</w:t>
      </w:r>
      <w:proofErr w:type="spellEnd"/>
      <w:r w:rsidRPr="00570CD8">
        <w:rPr>
          <w:sz w:val="24"/>
          <w:szCs w:val="24"/>
          <w:lang w:val="ky-KG"/>
        </w:rPr>
        <w:t xml:space="preserve"> 173,6 центнерден, (былтыркы жылы – 172,0) түшүм казылып алынды. </w:t>
      </w:r>
    </w:p>
    <w:p w14:paraId="2A95BAD2" w14:textId="77777777" w:rsidR="00E603CC" w:rsidRPr="00570CD8" w:rsidRDefault="00E603CC" w:rsidP="00570CD8">
      <w:pPr>
        <w:pStyle w:val="afc"/>
        <w:spacing w:line="280" w:lineRule="exact"/>
        <w:ind w:firstLine="709"/>
        <w:rPr>
          <w:sz w:val="24"/>
          <w:szCs w:val="24"/>
          <w:lang w:val="ky-KG"/>
        </w:rPr>
      </w:pPr>
      <w:r w:rsidRPr="00570CD8">
        <w:rPr>
          <w:sz w:val="24"/>
          <w:szCs w:val="24"/>
          <w:lang w:val="ky-KG"/>
        </w:rPr>
        <w:t xml:space="preserve"> Жашылчалар 30,9 миң тонна жыйналды, бул былтыркы жылга салыштырмалуу 11,2 пайызга аз жыйналып, түшүмдүүлүк  </w:t>
      </w:r>
      <w:proofErr w:type="spellStart"/>
      <w:r w:rsidRPr="00570CD8">
        <w:rPr>
          <w:sz w:val="24"/>
          <w:szCs w:val="24"/>
          <w:lang w:val="ky-KG"/>
        </w:rPr>
        <w:t>гектарына</w:t>
      </w:r>
      <w:proofErr w:type="spellEnd"/>
      <w:r w:rsidRPr="00570CD8">
        <w:rPr>
          <w:sz w:val="24"/>
          <w:szCs w:val="24"/>
          <w:lang w:val="ky-KG"/>
        </w:rPr>
        <w:t xml:space="preserve"> 173,4 центнерди  түздү (былтыр-173,3). </w:t>
      </w:r>
    </w:p>
    <w:p w14:paraId="4D2CD73D" w14:textId="77777777" w:rsidR="00E603CC" w:rsidRPr="00570CD8" w:rsidRDefault="00E603CC" w:rsidP="00570CD8">
      <w:pPr>
        <w:pStyle w:val="afc"/>
        <w:spacing w:line="280" w:lineRule="exact"/>
        <w:ind w:firstLine="709"/>
        <w:rPr>
          <w:sz w:val="24"/>
          <w:szCs w:val="24"/>
          <w:lang w:val="ky-KG"/>
        </w:rPr>
      </w:pPr>
      <w:r w:rsidRPr="00570CD8">
        <w:rPr>
          <w:sz w:val="24"/>
          <w:szCs w:val="24"/>
          <w:lang w:val="ky-KG"/>
        </w:rPr>
        <w:t xml:space="preserve">Бакча өсүмдүктөрүнүн түшүмү 3,6 миң тоннаны түзүп, бул өткөн жылга караганда 46,2 пайызга жогорулады. Түшүмдүүлүк </w:t>
      </w:r>
      <w:proofErr w:type="spellStart"/>
      <w:r w:rsidRPr="00570CD8">
        <w:rPr>
          <w:sz w:val="24"/>
          <w:szCs w:val="24"/>
          <w:lang w:val="ky-KG"/>
        </w:rPr>
        <w:t>гектарынан</w:t>
      </w:r>
      <w:proofErr w:type="spellEnd"/>
      <w:r w:rsidRPr="00570CD8">
        <w:rPr>
          <w:sz w:val="24"/>
          <w:szCs w:val="24"/>
          <w:lang w:val="ky-KG"/>
        </w:rPr>
        <w:t xml:space="preserve"> 312,3 центнерди түзүп, былтыркы деңгээлде калган. </w:t>
      </w:r>
    </w:p>
    <w:p w14:paraId="4C4A2DE7" w14:textId="77777777" w:rsidR="00E603CC" w:rsidRPr="00570CD8" w:rsidRDefault="00E603CC" w:rsidP="00570CD8">
      <w:pPr>
        <w:pStyle w:val="afc"/>
        <w:spacing w:line="280" w:lineRule="exact"/>
        <w:ind w:firstLine="709"/>
        <w:rPr>
          <w:sz w:val="24"/>
          <w:szCs w:val="24"/>
          <w:lang w:val="ky-KG"/>
        </w:rPr>
      </w:pPr>
      <w:r w:rsidRPr="00570CD8">
        <w:rPr>
          <w:sz w:val="24"/>
          <w:szCs w:val="24"/>
          <w:lang w:val="ky-KG"/>
        </w:rPr>
        <w:t>Мөмө-жемиш өсүмдүктөрү 2,0 миң тоннага, өткөн жылдын деңгээлинен 63,9 пайызга аз, жүзүм - 100 тоннага жакын жыйналды.</w:t>
      </w:r>
    </w:p>
    <w:p w14:paraId="54CFE297" w14:textId="77777777" w:rsidR="00E603CC" w:rsidRPr="00570CD8" w:rsidRDefault="00E603CC" w:rsidP="00570CD8">
      <w:pPr>
        <w:spacing w:after="0" w:line="276" w:lineRule="auto"/>
        <w:ind w:firstLine="709"/>
        <w:jc w:val="both"/>
        <w:rPr>
          <w:rFonts w:ascii="Times New Roman" w:hAnsi="Times New Roman" w:cs="Times New Roman"/>
          <w:sz w:val="24"/>
          <w:szCs w:val="24"/>
          <w:lang w:val="ky-KG"/>
        </w:rPr>
      </w:pPr>
    </w:p>
    <w:p w14:paraId="4634955E" w14:textId="77777777" w:rsidR="00E603CC" w:rsidRPr="00570CD8" w:rsidRDefault="00E603CC" w:rsidP="00570CD8">
      <w:pPr>
        <w:spacing w:after="0" w:line="276" w:lineRule="auto"/>
        <w:ind w:firstLine="709"/>
        <w:jc w:val="both"/>
        <w:rPr>
          <w:rFonts w:ascii="Times New Roman" w:hAnsi="Times New Roman" w:cs="Times New Roman"/>
          <w:sz w:val="24"/>
          <w:szCs w:val="24"/>
          <w:lang w:val="ky-KG"/>
        </w:rPr>
      </w:pPr>
      <w:r w:rsidRPr="00570CD8">
        <w:rPr>
          <w:rFonts w:ascii="Times New Roman" w:hAnsi="Times New Roman" w:cs="Times New Roman"/>
          <w:sz w:val="24"/>
          <w:szCs w:val="24"/>
          <w:lang w:val="ky-KG"/>
        </w:rPr>
        <w:t xml:space="preserve">2025-жылдын январь-октябрь айларында тирүү салмакта эт </w:t>
      </w:r>
      <w:proofErr w:type="spellStart"/>
      <w:r w:rsidRPr="00570CD8">
        <w:rPr>
          <w:rFonts w:ascii="Times New Roman" w:hAnsi="Times New Roman" w:cs="Times New Roman"/>
          <w:sz w:val="24"/>
          <w:szCs w:val="24"/>
          <w:lang w:val="ky-KG"/>
        </w:rPr>
        <w:t>ѳндүрүү</w:t>
      </w:r>
      <w:proofErr w:type="spellEnd"/>
      <w:r w:rsidRPr="00570CD8">
        <w:rPr>
          <w:rFonts w:ascii="Times New Roman" w:hAnsi="Times New Roman" w:cs="Times New Roman"/>
          <w:sz w:val="24"/>
          <w:szCs w:val="24"/>
          <w:lang w:val="ky-KG"/>
        </w:rPr>
        <w:t xml:space="preserve"> 2024-жылдын январь-октябрына салыштырмалуу 54,6 пайызды, сүт - 53,7, жумуртка – 49,7 жана жүн -58,9 пайызды түздү.</w:t>
      </w:r>
    </w:p>
    <w:p w14:paraId="74D0895A" w14:textId="77777777" w:rsidR="00BB4D3C" w:rsidRDefault="00BB4D3C" w:rsidP="00E603CC">
      <w:pPr>
        <w:pStyle w:val="afc"/>
        <w:spacing w:before="60" w:line="290" w:lineRule="exact"/>
        <w:rPr>
          <w:b/>
          <w:sz w:val="24"/>
          <w:szCs w:val="24"/>
          <w:lang w:val="ky-KG"/>
        </w:rPr>
      </w:pPr>
    </w:p>
    <w:p w14:paraId="7800E8A3" w14:textId="77777777" w:rsidR="00C50DD6" w:rsidRDefault="00C50DD6" w:rsidP="00E603CC">
      <w:pPr>
        <w:pStyle w:val="afc"/>
        <w:spacing w:before="60" w:line="290" w:lineRule="exact"/>
        <w:rPr>
          <w:b/>
          <w:sz w:val="24"/>
          <w:szCs w:val="24"/>
          <w:lang w:val="ky-KG"/>
        </w:rPr>
      </w:pPr>
    </w:p>
    <w:p w14:paraId="6A53212B" w14:textId="2D6773C1" w:rsidR="00E603CC" w:rsidRPr="00570CD8" w:rsidRDefault="00E603CC" w:rsidP="00E603CC">
      <w:pPr>
        <w:pStyle w:val="afc"/>
        <w:spacing w:before="60" w:line="290" w:lineRule="exact"/>
        <w:rPr>
          <w:b/>
          <w:sz w:val="24"/>
          <w:szCs w:val="24"/>
        </w:rPr>
      </w:pPr>
      <w:r w:rsidRPr="00570CD8">
        <w:rPr>
          <w:b/>
          <w:sz w:val="24"/>
          <w:szCs w:val="24"/>
          <w:lang w:val="ky-KG"/>
        </w:rPr>
        <w:lastRenderedPageBreak/>
        <w:t xml:space="preserve">15-таблица. Мал </w:t>
      </w:r>
      <w:proofErr w:type="spellStart"/>
      <w:r w:rsidRPr="00570CD8">
        <w:rPr>
          <w:b/>
          <w:sz w:val="24"/>
          <w:szCs w:val="24"/>
        </w:rPr>
        <w:t>чарбасынын</w:t>
      </w:r>
      <w:proofErr w:type="spellEnd"/>
      <w:r w:rsidRPr="00570CD8">
        <w:rPr>
          <w:b/>
          <w:sz w:val="24"/>
          <w:szCs w:val="24"/>
        </w:rPr>
        <w:t xml:space="preserve"> н</w:t>
      </w:r>
      <w:proofErr w:type="spellStart"/>
      <w:r w:rsidRPr="00570CD8">
        <w:rPr>
          <w:b/>
          <w:sz w:val="24"/>
          <w:szCs w:val="24"/>
          <w:lang w:val="ky-KG"/>
        </w:rPr>
        <w:t>егизги</w:t>
      </w:r>
      <w:proofErr w:type="spellEnd"/>
      <w:r w:rsidRPr="00570CD8">
        <w:rPr>
          <w:b/>
          <w:sz w:val="24"/>
          <w:szCs w:val="24"/>
        </w:rPr>
        <w:t xml:space="preserve"> </w:t>
      </w:r>
      <w:proofErr w:type="spellStart"/>
      <w:r w:rsidRPr="00570CD8">
        <w:rPr>
          <w:b/>
          <w:sz w:val="24"/>
          <w:szCs w:val="24"/>
        </w:rPr>
        <w:t>продуктыларын</w:t>
      </w:r>
      <w:proofErr w:type="spellEnd"/>
      <w:r w:rsidRPr="00570CD8">
        <w:rPr>
          <w:b/>
          <w:sz w:val="24"/>
          <w:szCs w:val="24"/>
        </w:rPr>
        <w:t xml:space="preserve"> </w:t>
      </w:r>
      <w:r w:rsidRPr="00570CD8">
        <w:rPr>
          <w:b/>
          <w:sz w:val="24"/>
          <w:szCs w:val="24"/>
          <w:lang w:val="ky-KG"/>
        </w:rPr>
        <w:t>ө</w:t>
      </w:r>
      <w:proofErr w:type="spellStart"/>
      <w:r w:rsidRPr="00570CD8">
        <w:rPr>
          <w:b/>
          <w:sz w:val="24"/>
          <w:szCs w:val="24"/>
        </w:rPr>
        <w:t>ндүрүү</w:t>
      </w:r>
      <w:proofErr w:type="spellEnd"/>
      <w:r w:rsidRPr="00570CD8">
        <w:rPr>
          <w:b/>
          <w:sz w:val="24"/>
          <w:szCs w:val="24"/>
        </w:rPr>
        <w:t xml:space="preserve"> </w:t>
      </w:r>
    </w:p>
    <w:p w14:paraId="122C6FA7" w14:textId="77777777" w:rsidR="00E603CC" w:rsidRDefault="00E603CC" w:rsidP="00E603CC">
      <w:pPr>
        <w:pStyle w:val="afc"/>
        <w:spacing w:before="60" w:after="60"/>
        <w:ind w:firstLine="426"/>
        <w:rPr>
          <w:i/>
          <w:sz w:val="18"/>
          <w:szCs w:val="18"/>
          <w:lang w:val="ky-KG"/>
        </w:rPr>
      </w:pPr>
      <w:r w:rsidRPr="00570CD8">
        <w:rPr>
          <w:i/>
          <w:sz w:val="18"/>
          <w:szCs w:val="18"/>
          <w:lang w:val="ky-KG"/>
        </w:rPr>
        <w:t xml:space="preserve">                  2025-ж. январь-октябрына</w:t>
      </w:r>
    </w:p>
    <w:p w14:paraId="6FC43244" w14:textId="77777777" w:rsidR="00570CD8" w:rsidRPr="00570CD8" w:rsidRDefault="00570CD8" w:rsidP="00E603CC">
      <w:pPr>
        <w:pStyle w:val="afc"/>
        <w:spacing w:before="60" w:after="60"/>
        <w:ind w:firstLine="426"/>
        <w:rPr>
          <w:i/>
          <w:sz w:val="2"/>
          <w:szCs w:val="2"/>
        </w:rPr>
      </w:pPr>
    </w:p>
    <w:tbl>
      <w:tblPr>
        <w:tblW w:w="0" w:type="auto"/>
        <w:tblInd w:w="365" w:type="dxa"/>
        <w:tblLook w:val="01E0" w:firstRow="1" w:lastRow="1" w:firstColumn="1" w:lastColumn="1" w:noHBand="0" w:noVBand="0"/>
      </w:tblPr>
      <w:tblGrid>
        <w:gridCol w:w="1944"/>
        <w:gridCol w:w="1686"/>
        <w:gridCol w:w="1581"/>
        <w:gridCol w:w="1651"/>
        <w:gridCol w:w="2098"/>
      </w:tblGrid>
      <w:tr w:rsidR="00E603CC" w:rsidRPr="00AB3DB9" w14:paraId="7CC4B1A6" w14:textId="77777777" w:rsidTr="00F905EB">
        <w:trPr>
          <w:trHeight w:val="20"/>
        </w:trPr>
        <w:tc>
          <w:tcPr>
            <w:tcW w:w="1944" w:type="dxa"/>
            <w:tcBorders>
              <w:top w:val="double" w:sz="4" w:space="0" w:color="auto"/>
              <w:left w:val="double" w:sz="4" w:space="0" w:color="auto"/>
              <w:bottom w:val="double" w:sz="4" w:space="0" w:color="auto"/>
              <w:right w:val="double" w:sz="4" w:space="0" w:color="auto"/>
            </w:tcBorders>
            <w:vAlign w:val="center"/>
          </w:tcPr>
          <w:p w14:paraId="4DC404E7" w14:textId="77777777" w:rsidR="00E603CC" w:rsidRPr="00491147" w:rsidRDefault="00E603CC" w:rsidP="00D30C07">
            <w:pPr>
              <w:pStyle w:val="afc"/>
              <w:spacing w:before="20"/>
              <w:jc w:val="center"/>
              <w:rPr>
                <w:b/>
                <w:sz w:val="20"/>
                <w:lang w:val="ky-KG"/>
              </w:rPr>
            </w:pPr>
          </w:p>
        </w:tc>
        <w:tc>
          <w:tcPr>
            <w:tcW w:w="1686" w:type="dxa"/>
            <w:tcBorders>
              <w:top w:val="double" w:sz="4" w:space="0" w:color="auto"/>
              <w:left w:val="double" w:sz="4" w:space="0" w:color="auto"/>
              <w:bottom w:val="double" w:sz="4" w:space="0" w:color="auto"/>
              <w:right w:val="double" w:sz="4" w:space="0" w:color="auto"/>
            </w:tcBorders>
            <w:vAlign w:val="center"/>
          </w:tcPr>
          <w:p w14:paraId="73FCE456" w14:textId="77777777" w:rsidR="00E603CC" w:rsidRPr="00491147" w:rsidRDefault="00E603CC" w:rsidP="00D30C07">
            <w:pPr>
              <w:pStyle w:val="afc"/>
              <w:jc w:val="center"/>
              <w:rPr>
                <w:b/>
                <w:sz w:val="20"/>
                <w:lang w:val="ky-KG"/>
              </w:rPr>
            </w:pPr>
            <w:proofErr w:type="spellStart"/>
            <w:r w:rsidRPr="00491147">
              <w:rPr>
                <w:b/>
                <w:sz w:val="20"/>
              </w:rPr>
              <w:t>Союлуучу</w:t>
            </w:r>
            <w:proofErr w:type="spellEnd"/>
            <w:r w:rsidRPr="00491147">
              <w:rPr>
                <w:b/>
                <w:sz w:val="20"/>
              </w:rPr>
              <w:t xml:space="preserve"> мал</w:t>
            </w:r>
            <w:r w:rsidRPr="00491147">
              <w:rPr>
                <w:b/>
                <w:sz w:val="20"/>
                <w:lang w:val="ky-KG"/>
              </w:rPr>
              <w:t xml:space="preserve">дар жана </w:t>
            </w:r>
            <w:proofErr w:type="spellStart"/>
            <w:r w:rsidRPr="00491147">
              <w:rPr>
                <w:b/>
                <w:sz w:val="20"/>
              </w:rPr>
              <w:t>канаттуу</w:t>
            </w:r>
            <w:proofErr w:type="spellEnd"/>
            <w:r w:rsidRPr="00491147">
              <w:rPr>
                <w:b/>
                <w:sz w:val="20"/>
                <w:lang w:val="ky-KG"/>
              </w:rPr>
              <w:t>лар</w:t>
            </w:r>
          </w:p>
          <w:p w14:paraId="47D0AFF4" w14:textId="77777777" w:rsidR="00E603CC" w:rsidRPr="00491147" w:rsidRDefault="00E603CC" w:rsidP="00D30C07">
            <w:pPr>
              <w:pStyle w:val="afc"/>
              <w:jc w:val="center"/>
              <w:rPr>
                <w:bCs/>
                <w:sz w:val="20"/>
              </w:rPr>
            </w:pPr>
            <w:r w:rsidRPr="00491147">
              <w:rPr>
                <w:bCs/>
                <w:sz w:val="20"/>
              </w:rPr>
              <w:t>(</w:t>
            </w:r>
            <w:proofErr w:type="spellStart"/>
            <w:r w:rsidRPr="00491147">
              <w:rPr>
                <w:bCs/>
                <w:sz w:val="20"/>
              </w:rPr>
              <w:t>тирүүлөй</w:t>
            </w:r>
            <w:proofErr w:type="spellEnd"/>
            <w:r w:rsidRPr="00491147">
              <w:rPr>
                <w:bCs/>
                <w:sz w:val="20"/>
              </w:rPr>
              <w:t xml:space="preserve"> </w:t>
            </w:r>
          </w:p>
          <w:p w14:paraId="2BFAEF18" w14:textId="77777777" w:rsidR="00E603CC" w:rsidRPr="00491147" w:rsidRDefault="00E603CC" w:rsidP="00D30C07">
            <w:pPr>
              <w:pStyle w:val="afc"/>
              <w:jc w:val="center"/>
              <w:rPr>
                <w:bCs/>
                <w:sz w:val="20"/>
              </w:rPr>
            </w:pPr>
            <w:proofErr w:type="spellStart"/>
            <w:r w:rsidRPr="00491147">
              <w:rPr>
                <w:bCs/>
                <w:sz w:val="20"/>
              </w:rPr>
              <w:t>салмакта</w:t>
            </w:r>
            <w:proofErr w:type="spellEnd"/>
            <w:r w:rsidRPr="00491147">
              <w:rPr>
                <w:bCs/>
                <w:sz w:val="20"/>
              </w:rPr>
              <w:t>)</w:t>
            </w:r>
          </w:p>
        </w:tc>
        <w:tc>
          <w:tcPr>
            <w:tcW w:w="1581" w:type="dxa"/>
            <w:tcBorders>
              <w:top w:val="double" w:sz="4" w:space="0" w:color="auto"/>
              <w:left w:val="double" w:sz="4" w:space="0" w:color="auto"/>
              <w:bottom w:val="double" w:sz="4" w:space="0" w:color="auto"/>
              <w:right w:val="double" w:sz="4" w:space="0" w:color="auto"/>
            </w:tcBorders>
            <w:vAlign w:val="center"/>
          </w:tcPr>
          <w:p w14:paraId="54B3422F" w14:textId="77777777" w:rsidR="00E603CC" w:rsidRPr="00491147" w:rsidRDefault="00E603CC" w:rsidP="00D30C07">
            <w:pPr>
              <w:pStyle w:val="afc"/>
              <w:spacing w:before="120"/>
              <w:jc w:val="center"/>
              <w:rPr>
                <w:b/>
                <w:sz w:val="20"/>
              </w:rPr>
            </w:pPr>
            <w:proofErr w:type="spellStart"/>
            <w:r w:rsidRPr="00491147">
              <w:rPr>
                <w:b/>
                <w:sz w:val="20"/>
              </w:rPr>
              <w:t>Сүт</w:t>
            </w:r>
            <w:proofErr w:type="spellEnd"/>
          </w:p>
          <w:p w14:paraId="7BFEF670" w14:textId="77777777" w:rsidR="00E603CC" w:rsidRPr="00491147" w:rsidRDefault="00E603CC" w:rsidP="00D30C07">
            <w:pPr>
              <w:pStyle w:val="afc"/>
              <w:jc w:val="center"/>
              <w:rPr>
                <w:bCs/>
                <w:sz w:val="20"/>
              </w:rPr>
            </w:pPr>
            <w:r w:rsidRPr="00491147">
              <w:rPr>
                <w:bCs/>
                <w:sz w:val="20"/>
              </w:rPr>
              <w:t>(</w:t>
            </w:r>
            <w:proofErr w:type="spellStart"/>
            <w:r w:rsidRPr="00491147">
              <w:rPr>
                <w:bCs/>
                <w:sz w:val="20"/>
              </w:rPr>
              <w:t>чийки</w:t>
            </w:r>
            <w:proofErr w:type="spellEnd"/>
            <w:r w:rsidRPr="00491147">
              <w:rPr>
                <w:bCs/>
                <w:sz w:val="20"/>
              </w:rPr>
              <w:t>)</w:t>
            </w:r>
          </w:p>
        </w:tc>
        <w:tc>
          <w:tcPr>
            <w:tcW w:w="1651" w:type="dxa"/>
            <w:tcBorders>
              <w:top w:val="double" w:sz="4" w:space="0" w:color="auto"/>
              <w:left w:val="double" w:sz="4" w:space="0" w:color="auto"/>
              <w:bottom w:val="double" w:sz="4" w:space="0" w:color="auto"/>
              <w:right w:val="double" w:sz="4" w:space="0" w:color="auto"/>
            </w:tcBorders>
            <w:vAlign w:val="center"/>
          </w:tcPr>
          <w:p w14:paraId="7F412011" w14:textId="77777777" w:rsidR="00E603CC" w:rsidRPr="00491147" w:rsidRDefault="00E603CC" w:rsidP="00D30C07">
            <w:pPr>
              <w:pStyle w:val="afc"/>
              <w:spacing w:before="120"/>
              <w:jc w:val="center"/>
              <w:rPr>
                <w:b/>
                <w:sz w:val="20"/>
              </w:rPr>
            </w:pPr>
            <w:proofErr w:type="spellStart"/>
            <w:r w:rsidRPr="00491147">
              <w:rPr>
                <w:b/>
                <w:sz w:val="20"/>
              </w:rPr>
              <w:t>Жумуртка</w:t>
            </w:r>
            <w:proofErr w:type="spellEnd"/>
          </w:p>
          <w:p w14:paraId="00783646" w14:textId="77777777" w:rsidR="00E603CC" w:rsidRPr="00491147" w:rsidRDefault="00E603CC" w:rsidP="00D30C07">
            <w:pPr>
              <w:pStyle w:val="afc"/>
              <w:jc w:val="center"/>
              <w:rPr>
                <w:bCs/>
                <w:sz w:val="20"/>
              </w:rPr>
            </w:pPr>
            <w:r w:rsidRPr="00491147">
              <w:rPr>
                <w:bCs/>
                <w:sz w:val="20"/>
              </w:rPr>
              <w:t>(ми</w:t>
            </w:r>
            <w:r w:rsidRPr="00491147">
              <w:rPr>
                <w:bCs/>
                <w:sz w:val="20"/>
                <w:lang w:val="ky-KG"/>
              </w:rPr>
              <w:t xml:space="preserve">ң </w:t>
            </w:r>
            <w:proofErr w:type="spellStart"/>
            <w:r w:rsidRPr="00491147">
              <w:rPr>
                <w:bCs/>
                <w:sz w:val="20"/>
              </w:rPr>
              <w:t>даана</w:t>
            </w:r>
            <w:proofErr w:type="spellEnd"/>
            <w:r w:rsidRPr="00491147">
              <w:rPr>
                <w:bCs/>
                <w:sz w:val="20"/>
              </w:rPr>
              <w:t>)</w:t>
            </w:r>
          </w:p>
        </w:tc>
        <w:tc>
          <w:tcPr>
            <w:tcW w:w="2098" w:type="dxa"/>
            <w:tcBorders>
              <w:top w:val="double" w:sz="4" w:space="0" w:color="auto"/>
              <w:left w:val="double" w:sz="4" w:space="0" w:color="auto"/>
              <w:bottom w:val="double" w:sz="4" w:space="0" w:color="auto"/>
              <w:right w:val="double" w:sz="4" w:space="0" w:color="auto"/>
            </w:tcBorders>
            <w:vAlign w:val="center"/>
          </w:tcPr>
          <w:p w14:paraId="1EC6C5EB" w14:textId="77777777" w:rsidR="00E603CC" w:rsidRPr="00491147" w:rsidRDefault="00E603CC" w:rsidP="00D30C07">
            <w:pPr>
              <w:pStyle w:val="afc"/>
              <w:jc w:val="center"/>
              <w:rPr>
                <w:b/>
                <w:bCs/>
                <w:sz w:val="20"/>
              </w:rPr>
            </w:pPr>
            <w:proofErr w:type="spellStart"/>
            <w:r w:rsidRPr="00491147">
              <w:rPr>
                <w:b/>
                <w:bCs/>
                <w:sz w:val="20"/>
              </w:rPr>
              <w:t>Жүн</w:t>
            </w:r>
            <w:proofErr w:type="spellEnd"/>
          </w:p>
          <w:p w14:paraId="4AA37B79" w14:textId="77777777" w:rsidR="00E603CC" w:rsidRPr="00491147" w:rsidRDefault="00E603CC" w:rsidP="00D30C07">
            <w:pPr>
              <w:pStyle w:val="afc"/>
              <w:jc w:val="center"/>
              <w:rPr>
                <w:bCs/>
                <w:sz w:val="20"/>
              </w:rPr>
            </w:pPr>
            <w:r w:rsidRPr="00491147">
              <w:rPr>
                <w:bCs/>
                <w:sz w:val="20"/>
              </w:rPr>
              <w:t>(</w:t>
            </w:r>
            <w:proofErr w:type="spellStart"/>
            <w:r w:rsidRPr="00491147">
              <w:rPr>
                <w:bCs/>
                <w:sz w:val="20"/>
              </w:rPr>
              <w:t>физикалык</w:t>
            </w:r>
            <w:proofErr w:type="spellEnd"/>
            <w:r w:rsidRPr="00491147">
              <w:rPr>
                <w:bCs/>
                <w:sz w:val="20"/>
              </w:rPr>
              <w:t xml:space="preserve"> </w:t>
            </w:r>
            <w:proofErr w:type="spellStart"/>
            <w:r w:rsidRPr="00491147">
              <w:rPr>
                <w:bCs/>
                <w:sz w:val="20"/>
              </w:rPr>
              <w:t>салмакта</w:t>
            </w:r>
            <w:proofErr w:type="spellEnd"/>
            <w:r w:rsidRPr="00491147">
              <w:rPr>
                <w:bCs/>
                <w:sz w:val="20"/>
              </w:rPr>
              <w:t>)</w:t>
            </w:r>
          </w:p>
        </w:tc>
      </w:tr>
      <w:tr w:rsidR="00E603CC" w:rsidRPr="00AB3DB9" w14:paraId="6681D115" w14:textId="77777777" w:rsidTr="00F905EB">
        <w:tc>
          <w:tcPr>
            <w:tcW w:w="1944" w:type="dxa"/>
            <w:tcBorders>
              <w:top w:val="double" w:sz="4" w:space="0" w:color="auto"/>
            </w:tcBorders>
          </w:tcPr>
          <w:p w14:paraId="20E029FD" w14:textId="77777777" w:rsidR="00E603CC" w:rsidRPr="00F905EB" w:rsidRDefault="00E603CC" w:rsidP="00D30C07">
            <w:pPr>
              <w:pStyle w:val="afc"/>
              <w:spacing w:line="290" w:lineRule="exact"/>
              <w:rPr>
                <w:b/>
                <w:bCs/>
                <w:sz w:val="20"/>
              </w:rPr>
            </w:pPr>
          </w:p>
        </w:tc>
        <w:tc>
          <w:tcPr>
            <w:tcW w:w="7016" w:type="dxa"/>
            <w:gridSpan w:val="4"/>
            <w:tcBorders>
              <w:top w:val="double" w:sz="4" w:space="0" w:color="auto"/>
            </w:tcBorders>
          </w:tcPr>
          <w:p w14:paraId="52B78BFA" w14:textId="77777777" w:rsidR="00E603CC" w:rsidRPr="00F905EB" w:rsidRDefault="00E603CC" w:rsidP="00D30C07">
            <w:pPr>
              <w:pStyle w:val="afc"/>
              <w:spacing w:before="120" w:line="290" w:lineRule="exact"/>
              <w:jc w:val="center"/>
              <w:rPr>
                <w:b/>
                <w:bCs/>
                <w:sz w:val="20"/>
              </w:rPr>
            </w:pPr>
            <w:r w:rsidRPr="00F905EB">
              <w:rPr>
                <w:b/>
                <w:bCs/>
                <w:i/>
                <w:sz w:val="20"/>
              </w:rPr>
              <w:t>Тонна</w:t>
            </w:r>
          </w:p>
        </w:tc>
      </w:tr>
      <w:tr w:rsidR="00E603CC" w:rsidRPr="00AB3DB9" w14:paraId="5890E2AF" w14:textId="77777777" w:rsidTr="00F905EB">
        <w:tc>
          <w:tcPr>
            <w:tcW w:w="1944" w:type="dxa"/>
          </w:tcPr>
          <w:p w14:paraId="1D3EF59D" w14:textId="77777777" w:rsidR="00E603CC" w:rsidRPr="00F905EB" w:rsidRDefault="00E603CC" w:rsidP="00D30C07">
            <w:pPr>
              <w:pStyle w:val="afc"/>
              <w:spacing w:line="240" w:lineRule="exact"/>
              <w:rPr>
                <w:bCs/>
                <w:sz w:val="20"/>
                <w:lang w:val="ky-KG"/>
              </w:rPr>
            </w:pPr>
            <w:r w:rsidRPr="00F905EB">
              <w:rPr>
                <w:b/>
                <w:bCs/>
                <w:sz w:val="20"/>
                <w:lang w:val="ky-KG"/>
              </w:rPr>
              <w:t xml:space="preserve">  </w:t>
            </w:r>
            <w:r w:rsidRPr="00F905EB">
              <w:rPr>
                <w:b/>
                <w:sz w:val="20"/>
              </w:rPr>
              <w:t xml:space="preserve">Бишкек </w:t>
            </w:r>
            <w:r w:rsidRPr="00F905EB">
              <w:rPr>
                <w:b/>
                <w:sz w:val="20"/>
                <w:lang w:val="ky-KG"/>
              </w:rPr>
              <w:t>ш.</w:t>
            </w:r>
          </w:p>
        </w:tc>
        <w:tc>
          <w:tcPr>
            <w:tcW w:w="1686" w:type="dxa"/>
            <w:vAlign w:val="bottom"/>
          </w:tcPr>
          <w:p w14:paraId="1361397E" w14:textId="77777777" w:rsidR="00E603CC" w:rsidRPr="00F905EB" w:rsidRDefault="00E603CC" w:rsidP="00D30C07">
            <w:pPr>
              <w:jc w:val="right"/>
              <w:rPr>
                <w:rFonts w:ascii="Times New Roman" w:hAnsi="Times New Roman" w:cs="Times New Roman"/>
                <w:b/>
                <w:sz w:val="20"/>
                <w:szCs w:val="20"/>
                <w:lang w:val="ky-KG"/>
              </w:rPr>
            </w:pPr>
            <w:r w:rsidRPr="00F905EB">
              <w:rPr>
                <w:rFonts w:ascii="Times New Roman" w:hAnsi="Times New Roman" w:cs="Times New Roman"/>
                <w:b/>
                <w:sz w:val="20"/>
                <w:szCs w:val="20"/>
                <w:lang w:val="ky-KG"/>
              </w:rPr>
              <w:t>2 391,9</w:t>
            </w:r>
          </w:p>
        </w:tc>
        <w:tc>
          <w:tcPr>
            <w:tcW w:w="1581" w:type="dxa"/>
            <w:vAlign w:val="bottom"/>
          </w:tcPr>
          <w:p w14:paraId="13E745C2" w14:textId="77777777" w:rsidR="00E603CC" w:rsidRPr="00F905EB" w:rsidRDefault="00E603CC" w:rsidP="00D30C07">
            <w:pPr>
              <w:jc w:val="right"/>
              <w:rPr>
                <w:rFonts w:ascii="Times New Roman" w:hAnsi="Times New Roman" w:cs="Times New Roman"/>
                <w:b/>
                <w:sz w:val="20"/>
                <w:szCs w:val="20"/>
                <w:lang w:val="ky-KG"/>
              </w:rPr>
            </w:pPr>
            <w:r w:rsidRPr="00F905EB">
              <w:rPr>
                <w:rFonts w:ascii="Times New Roman" w:hAnsi="Times New Roman" w:cs="Times New Roman"/>
                <w:b/>
                <w:sz w:val="20"/>
                <w:szCs w:val="20"/>
                <w:lang w:val="ky-KG"/>
              </w:rPr>
              <w:t>7 551,0</w:t>
            </w:r>
          </w:p>
        </w:tc>
        <w:tc>
          <w:tcPr>
            <w:tcW w:w="1651" w:type="dxa"/>
            <w:vAlign w:val="bottom"/>
          </w:tcPr>
          <w:p w14:paraId="2A6BD2AF" w14:textId="77777777" w:rsidR="00E603CC" w:rsidRPr="00F905EB" w:rsidRDefault="00E603CC" w:rsidP="00D30C07">
            <w:pPr>
              <w:jc w:val="right"/>
              <w:rPr>
                <w:rFonts w:ascii="Times New Roman" w:hAnsi="Times New Roman" w:cs="Times New Roman"/>
                <w:b/>
                <w:sz w:val="20"/>
                <w:szCs w:val="20"/>
                <w:lang w:val="ky-KG"/>
              </w:rPr>
            </w:pPr>
            <w:r w:rsidRPr="00F905EB">
              <w:rPr>
                <w:rFonts w:ascii="Times New Roman" w:hAnsi="Times New Roman" w:cs="Times New Roman"/>
                <w:b/>
                <w:sz w:val="20"/>
                <w:szCs w:val="20"/>
                <w:lang w:val="ky-KG"/>
              </w:rPr>
              <w:t>50 596,9</w:t>
            </w:r>
          </w:p>
        </w:tc>
        <w:tc>
          <w:tcPr>
            <w:tcW w:w="2098" w:type="dxa"/>
            <w:vAlign w:val="bottom"/>
          </w:tcPr>
          <w:p w14:paraId="057E47B0" w14:textId="77777777" w:rsidR="00E603CC" w:rsidRPr="00F905EB" w:rsidRDefault="00E603CC" w:rsidP="00D30C07">
            <w:pPr>
              <w:jc w:val="right"/>
              <w:rPr>
                <w:rFonts w:ascii="Times New Roman" w:hAnsi="Times New Roman" w:cs="Times New Roman"/>
                <w:b/>
                <w:sz w:val="20"/>
                <w:szCs w:val="20"/>
                <w:lang w:val="ky-KG"/>
              </w:rPr>
            </w:pPr>
            <w:r w:rsidRPr="00F905EB">
              <w:rPr>
                <w:rFonts w:ascii="Times New Roman" w:hAnsi="Times New Roman" w:cs="Times New Roman"/>
                <w:b/>
                <w:sz w:val="20"/>
                <w:szCs w:val="20"/>
                <w:lang w:val="ky-KG"/>
              </w:rPr>
              <w:t>38,8</w:t>
            </w:r>
          </w:p>
        </w:tc>
      </w:tr>
      <w:tr w:rsidR="00E603CC" w:rsidRPr="00AB3DB9" w14:paraId="4178192F" w14:textId="77777777" w:rsidTr="00F905EB">
        <w:tc>
          <w:tcPr>
            <w:tcW w:w="1944" w:type="dxa"/>
          </w:tcPr>
          <w:p w14:paraId="37F2A2DE" w14:textId="77777777" w:rsidR="00E603CC" w:rsidRPr="00F905EB" w:rsidRDefault="00E603CC" w:rsidP="00D30C07">
            <w:pPr>
              <w:pStyle w:val="afc"/>
              <w:spacing w:line="240" w:lineRule="exact"/>
              <w:ind w:left="1134"/>
              <w:rPr>
                <w:bCs/>
                <w:sz w:val="20"/>
                <w:lang w:val="ky-KG"/>
              </w:rPr>
            </w:pPr>
          </w:p>
        </w:tc>
        <w:tc>
          <w:tcPr>
            <w:tcW w:w="7016" w:type="dxa"/>
            <w:gridSpan w:val="4"/>
          </w:tcPr>
          <w:p w14:paraId="725EFF61" w14:textId="77777777" w:rsidR="00E603CC" w:rsidRPr="00F905EB" w:rsidRDefault="00E603CC" w:rsidP="00D30C07">
            <w:pPr>
              <w:pStyle w:val="afc"/>
              <w:spacing w:before="120" w:line="240" w:lineRule="exact"/>
              <w:ind w:right="-191"/>
              <w:rPr>
                <w:bCs/>
                <w:sz w:val="20"/>
                <w:lang w:val="ky-KG"/>
              </w:rPr>
            </w:pPr>
            <w:r w:rsidRPr="00F905EB">
              <w:rPr>
                <w:b/>
                <w:i/>
                <w:iCs/>
                <w:spacing w:val="-10"/>
                <w:sz w:val="20"/>
                <w:lang w:val="ky-KG"/>
              </w:rPr>
              <w:t>Өткөн жылдын тийиштүү мезгилине салыштырмалуу пайыз менен</w:t>
            </w:r>
          </w:p>
        </w:tc>
      </w:tr>
      <w:tr w:rsidR="00E603CC" w:rsidRPr="00AB3DB9" w14:paraId="5857CD66" w14:textId="77777777" w:rsidTr="00F905EB">
        <w:tc>
          <w:tcPr>
            <w:tcW w:w="1944" w:type="dxa"/>
          </w:tcPr>
          <w:p w14:paraId="376AFE1C" w14:textId="77777777" w:rsidR="00E603CC" w:rsidRPr="00F905EB" w:rsidRDefault="00E603CC" w:rsidP="00D30C07">
            <w:pPr>
              <w:pStyle w:val="afc"/>
              <w:spacing w:line="240" w:lineRule="exact"/>
              <w:rPr>
                <w:bCs/>
                <w:i/>
                <w:iCs/>
                <w:sz w:val="20"/>
                <w:lang w:val="ky-KG"/>
              </w:rPr>
            </w:pPr>
            <w:r w:rsidRPr="00F905EB">
              <w:rPr>
                <w:b/>
                <w:bCs/>
                <w:i/>
                <w:iCs/>
                <w:sz w:val="20"/>
                <w:lang w:val="ky-KG"/>
              </w:rPr>
              <w:t xml:space="preserve">  </w:t>
            </w:r>
            <w:r w:rsidRPr="00F905EB">
              <w:rPr>
                <w:b/>
                <w:i/>
                <w:iCs/>
                <w:sz w:val="20"/>
              </w:rPr>
              <w:t xml:space="preserve">Бишкек </w:t>
            </w:r>
            <w:r w:rsidRPr="00F905EB">
              <w:rPr>
                <w:b/>
                <w:i/>
                <w:iCs/>
                <w:sz w:val="20"/>
                <w:lang w:val="ky-KG"/>
              </w:rPr>
              <w:t>ш.</w:t>
            </w:r>
          </w:p>
        </w:tc>
        <w:tc>
          <w:tcPr>
            <w:tcW w:w="1686" w:type="dxa"/>
            <w:vAlign w:val="bottom"/>
          </w:tcPr>
          <w:p w14:paraId="1EA35071" w14:textId="77777777" w:rsidR="00E603CC" w:rsidRPr="00F905EB" w:rsidRDefault="00E603CC" w:rsidP="00D30C07">
            <w:pPr>
              <w:jc w:val="right"/>
              <w:rPr>
                <w:rFonts w:ascii="Times New Roman" w:hAnsi="Times New Roman" w:cs="Times New Roman"/>
                <w:b/>
                <w:sz w:val="20"/>
                <w:szCs w:val="20"/>
                <w:lang w:val="ky-KG"/>
              </w:rPr>
            </w:pPr>
            <w:r w:rsidRPr="00F905EB">
              <w:rPr>
                <w:rFonts w:ascii="Times New Roman" w:hAnsi="Times New Roman" w:cs="Times New Roman"/>
                <w:b/>
                <w:sz w:val="20"/>
                <w:szCs w:val="20"/>
                <w:lang w:val="ky-KG"/>
              </w:rPr>
              <w:t>54,6</w:t>
            </w:r>
          </w:p>
        </w:tc>
        <w:tc>
          <w:tcPr>
            <w:tcW w:w="1581" w:type="dxa"/>
            <w:vAlign w:val="bottom"/>
          </w:tcPr>
          <w:p w14:paraId="7A51B179" w14:textId="77777777" w:rsidR="00E603CC" w:rsidRPr="00F905EB" w:rsidRDefault="00E603CC" w:rsidP="00D30C07">
            <w:pPr>
              <w:jc w:val="right"/>
              <w:rPr>
                <w:rFonts w:ascii="Times New Roman" w:hAnsi="Times New Roman" w:cs="Times New Roman"/>
                <w:b/>
                <w:sz w:val="20"/>
                <w:szCs w:val="20"/>
                <w:lang w:val="ky-KG"/>
              </w:rPr>
            </w:pPr>
            <w:r w:rsidRPr="00F905EB">
              <w:rPr>
                <w:rFonts w:ascii="Times New Roman" w:hAnsi="Times New Roman" w:cs="Times New Roman"/>
                <w:b/>
                <w:sz w:val="20"/>
                <w:szCs w:val="20"/>
                <w:lang w:val="ky-KG"/>
              </w:rPr>
              <w:t>53,7</w:t>
            </w:r>
          </w:p>
        </w:tc>
        <w:tc>
          <w:tcPr>
            <w:tcW w:w="1651" w:type="dxa"/>
            <w:vAlign w:val="bottom"/>
          </w:tcPr>
          <w:p w14:paraId="2B127887" w14:textId="77777777" w:rsidR="00E603CC" w:rsidRPr="00F905EB" w:rsidRDefault="00E603CC" w:rsidP="00D30C07">
            <w:pPr>
              <w:jc w:val="right"/>
              <w:rPr>
                <w:rFonts w:ascii="Times New Roman" w:hAnsi="Times New Roman" w:cs="Times New Roman"/>
                <w:b/>
                <w:sz w:val="20"/>
                <w:szCs w:val="20"/>
                <w:lang w:val="ky-KG"/>
              </w:rPr>
            </w:pPr>
            <w:r w:rsidRPr="00F905EB">
              <w:rPr>
                <w:rFonts w:ascii="Times New Roman" w:hAnsi="Times New Roman" w:cs="Times New Roman"/>
                <w:b/>
                <w:sz w:val="20"/>
                <w:szCs w:val="20"/>
                <w:lang w:val="ky-KG"/>
              </w:rPr>
              <w:t>49,7</w:t>
            </w:r>
          </w:p>
        </w:tc>
        <w:tc>
          <w:tcPr>
            <w:tcW w:w="2098" w:type="dxa"/>
            <w:vAlign w:val="bottom"/>
          </w:tcPr>
          <w:p w14:paraId="7EA69966" w14:textId="77777777" w:rsidR="00E603CC" w:rsidRPr="00F905EB" w:rsidRDefault="00E603CC" w:rsidP="00D30C07">
            <w:pPr>
              <w:jc w:val="right"/>
              <w:rPr>
                <w:rFonts w:ascii="Times New Roman" w:hAnsi="Times New Roman" w:cs="Times New Roman"/>
                <w:b/>
                <w:sz w:val="20"/>
                <w:szCs w:val="20"/>
                <w:lang w:val="ky-KG"/>
              </w:rPr>
            </w:pPr>
            <w:r w:rsidRPr="00F905EB">
              <w:rPr>
                <w:rFonts w:ascii="Times New Roman" w:hAnsi="Times New Roman" w:cs="Times New Roman"/>
                <w:b/>
                <w:sz w:val="20"/>
                <w:szCs w:val="20"/>
                <w:lang w:val="ky-KG"/>
              </w:rPr>
              <w:t>58,9</w:t>
            </w:r>
          </w:p>
        </w:tc>
      </w:tr>
    </w:tbl>
    <w:p w14:paraId="3B6F98E6" w14:textId="77777777" w:rsidR="00E603CC" w:rsidRPr="00A6194F" w:rsidRDefault="00E603CC" w:rsidP="00E603CC">
      <w:pPr>
        <w:pStyle w:val="afc"/>
        <w:spacing w:line="280" w:lineRule="exact"/>
        <w:ind w:firstLine="709"/>
        <w:rPr>
          <w:sz w:val="16"/>
          <w:szCs w:val="16"/>
        </w:rPr>
      </w:pPr>
    </w:p>
    <w:p w14:paraId="43497709" w14:textId="77777777" w:rsidR="00E603CC" w:rsidRPr="00570CD8" w:rsidRDefault="00E603CC" w:rsidP="00570CD8">
      <w:pPr>
        <w:pStyle w:val="afc"/>
        <w:ind w:firstLine="709"/>
        <w:rPr>
          <w:sz w:val="24"/>
          <w:szCs w:val="24"/>
          <w:lang w:val="ky-KG"/>
        </w:rPr>
      </w:pPr>
      <w:r w:rsidRPr="00570CD8">
        <w:rPr>
          <w:sz w:val="24"/>
          <w:szCs w:val="24"/>
          <w:lang w:val="ky-KG"/>
        </w:rPr>
        <w:t xml:space="preserve">Мал чарба продукциясын өндүрүүнүн төмөндөшү, малдын жана үй канаттууларынын санынын кыскарышына байланыштуу. Алсак, 2025-жылдын башында жүргүзүлгөн  мал жана үй канаттууларды каттоонун жыйынтыгы боюнча, 2024-жылга салыштырмалуу ири мүйүздүү малдын саны 46,0 пайызга кыскарган:  анын ичинде уйлар - 47,8 пайызга, кой - </w:t>
      </w:r>
      <w:proofErr w:type="spellStart"/>
      <w:r w:rsidRPr="00570CD8">
        <w:rPr>
          <w:sz w:val="24"/>
          <w:szCs w:val="24"/>
          <w:lang w:val="ky-KG"/>
        </w:rPr>
        <w:t>эчкилер</w:t>
      </w:r>
      <w:proofErr w:type="spellEnd"/>
      <w:r w:rsidRPr="00570CD8">
        <w:rPr>
          <w:sz w:val="24"/>
          <w:szCs w:val="24"/>
          <w:lang w:val="ky-KG"/>
        </w:rPr>
        <w:t xml:space="preserve"> - 42,5 пайызга, үй канаттуулары - 44,1 пайызга  кыскарган.</w:t>
      </w:r>
    </w:p>
    <w:p w14:paraId="7468790C" w14:textId="77777777" w:rsidR="00E603CC" w:rsidRPr="00570CD8" w:rsidRDefault="00E603CC" w:rsidP="00570CD8">
      <w:pPr>
        <w:pStyle w:val="afc"/>
        <w:ind w:firstLine="709"/>
        <w:rPr>
          <w:sz w:val="24"/>
          <w:szCs w:val="24"/>
          <w:lang w:val="ky-KG"/>
        </w:rPr>
      </w:pPr>
      <w:r w:rsidRPr="00570CD8">
        <w:rPr>
          <w:sz w:val="24"/>
          <w:szCs w:val="24"/>
          <w:lang w:val="ky-KG"/>
        </w:rPr>
        <w:t>Малдын санынын азайышы Бишкек шаарына кошулган конуштардагы мал ээлерине коюлган талаптарга байланыштуу.</w:t>
      </w:r>
    </w:p>
    <w:p w14:paraId="66F8A6F6" w14:textId="77777777" w:rsidR="00E603CC" w:rsidRPr="00570CD8" w:rsidRDefault="00E603CC" w:rsidP="00570CD8">
      <w:pPr>
        <w:spacing w:after="0" w:line="276" w:lineRule="auto"/>
        <w:ind w:firstLine="709"/>
        <w:jc w:val="both"/>
        <w:rPr>
          <w:rFonts w:ascii="Times New Roman" w:hAnsi="Times New Roman" w:cs="Times New Roman"/>
          <w:sz w:val="24"/>
          <w:szCs w:val="24"/>
          <w:lang w:val="ky-KG"/>
        </w:rPr>
      </w:pPr>
      <w:r w:rsidRPr="00570CD8">
        <w:rPr>
          <w:rFonts w:ascii="Times New Roman" w:hAnsi="Times New Roman" w:cs="Times New Roman"/>
          <w:sz w:val="24"/>
          <w:szCs w:val="24"/>
          <w:lang w:val="ky-KG"/>
        </w:rPr>
        <w:t xml:space="preserve">Жалпысынан Бишкек ш. 2025-жылдын январь-октябрь айларында тирүү салмакта эт өндүрүү 2024-жылдын январь-октябрына салыштырмалуу 45,4 пайызга аз </w:t>
      </w:r>
      <w:proofErr w:type="spellStart"/>
      <w:r w:rsidRPr="00570CD8">
        <w:rPr>
          <w:rFonts w:ascii="Times New Roman" w:hAnsi="Times New Roman" w:cs="Times New Roman"/>
          <w:sz w:val="24"/>
          <w:szCs w:val="24"/>
          <w:lang w:val="ky-KG"/>
        </w:rPr>
        <w:t>ѳндүрүлдү</w:t>
      </w:r>
      <w:proofErr w:type="spellEnd"/>
      <w:r w:rsidRPr="00570CD8">
        <w:rPr>
          <w:rFonts w:ascii="Times New Roman" w:hAnsi="Times New Roman" w:cs="Times New Roman"/>
          <w:sz w:val="24"/>
          <w:szCs w:val="24"/>
          <w:lang w:val="ky-KG"/>
        </w:rPr>
        <w:t xml:space="preserve">, бул бодо малдын, кой-эчкилердин жана үй канаттууларынын санынын кескин азайышы менен шартталган. Өндүрүлгөн эттин жалпы көлөмүнүн 44,2  пайызы дыйкан (фермер) чарбаларына жана 55,8 пайызы жарандардын жеке чарбаларына туура келет. </w:t>
      </w:r>
    </w:p>
    <w:p w14:paraId="6C2A10E5" w14:textId="77777777" w:rsidR="00E603CC" w:rsidRPr="00570CD8" w:rsidRDefault="00E603CC" w:rsidP="00570CD8">
      <w:pPr>
        <w:spacing w:after="0" w:line="276" w:lineRule="auto"/>
        <w:ind w:firstLine="709"/>
        <w:jc w:val="both"/>
        <w:rPr>
          <w:rFonts w:ascii="Times New Roman" w:hAnsi="Times New Roman" w:cs="Times New Roman"/>
          <w:sz w:val="24"/>
          <w:szCs w:val="24"/>
          <w:lang w:val="ky-KG"/>
        </w:rPr>
      </w:pPr>
      <w:r w:rsidRPr="00570CD8">
        <w:rPr>
          <w:rFonts w:ascii="Times New Roman" w:hAnsi="Times New Roman" w:cs="Times New Roman"/>
          <w:sz w:val="24"/>
          <w:szCs w:val="24"/>
          <w:lang w:val="ky-KG"/>
        </w:rPr>
        <w:t xml:space="preserve">Бишкек ш. боюнча 2025-жылдын январь-октябрь айларында сүт өндүрүү 2024-жылдын январь-октябрь айларына салыштырмалуу  уйлардын санынын </w:t>
      </w:r>
      <w:proofErr w:type="spellStart"/>
      <w:r w:rsidRPr="00570CD8">
        <w:rPr>
          <w:rFonts w:ascii="Times New Roman" w:hAnsi="Times New Roman" w:cs="Times New Roman"/>
          <w:sz w:val="24"/>
          <w:szCs w:val="24"/>
          <w:lang w:val="ky-KG"/>
        </w:rPr>
        <w:t>азайышынан</w:t>
      </w:r>
      <w:proofErr w:type="spellEnd"/>
      <w:r w:rsidRPr="00570CD8">
        <w:rPr>
          <w:rFonts w:ascii="Times New Roman" w:hAnsi="Times New Roman" w:cs="Times New Roman"/>
          <w:sz w:val="24"/>
          <w:szCs w:val="24"/>
          <w:lang w:val="ky-KG"/>
        </w:rPr>
        <w:t xml:space="preserve"> улам 46,3 пайызга кыскарган.  Сүттүн жалпы көлөмүнүн 36,5 пайызын дыйкан (фермер) чарбалары, 63,5  пайызын  жеке чарбалары </w:t>
      </w:r>
      <w:proofErr w:type="spellStart"/>
      <w:r w:rsidRPr="00570CD8">
        <w:rPr>
          <w:rFonts w:ascii="Times New Roman" w:hAnsi="Times New Roman" w:cs="Times New Roman"/>
          <w:sz w:val="24"/>
          <w:szCs w:val="24"/>
          <w:lang w:val="ky-KG"/>
        </w:rPr>
        <w:t>ѳндүргѳн</w:t>
      </w:r>
      <w:proofErr w:type="spellEnd"/>
      <w:r w:rsidRPr="00570CD8">
        <w:rPr>
          <w:rFonts w:ascii="Times New Roman" w:hAnsi="Times New Roman" w:cs="Times New Roman"/>
          <w:sz w:val="24"/>
          <w:szCs w:val="24"/>
          <w:lang w:val="ky-KG"/>
        </w:rPr>
        <w:t>. Шаар боюнча бир уйдан орточо саалган сүттүн көлөмү 2776,6 килограммды түздү.</w:t>
      </w:r>
    </w:p>
    <w:p w14:paraId="24D6FFC1" w14:textId="77777777" w:rsidR="00E603CC" w:rsidRPr="00570CD8" w:rsidRDefault="00E603CC" w:rsidP="00570CD8">
      <w:pPr>
        <w:spacing w:after="0" w:line="276" w:lineRule="auto"/>
        <w:jc w:val="both"/>
        <w:rPr>
          <w:rFonts w:ascii="Times New Roman" w:hAnsi="Times New Roman" w:cs="Times New Roman"/>
          <w:sz w:val="24"/>
          <w:szCs w:val="24"/>
          <w:lang w:val="ky-KG"/>
        </w:rPr>
      </w:pPr>
      <w:r w:rsidRPr="00570CD8">
        <w:rPr>
          <w:rFonts w:ascii="Times New Roman" w:hAnsi="Times New Roman" w:cs="Times New Roman"/>
          <w:sz w:val="24"/>
          <w:szCs w:val="24"/>
          <w:lang w:val="ky-KG"/>
        </w:rPr>
        <w:t xml:space="preserve">           2025-жылдын январь-октябрь айларында жумуртканы </w:t>
      </w:r>
      <w:proofErr w:type="spellStart"/>
      <w:r w:rsidRPr="00570CD8">
        <w:rPr>
          <w:rFonts w:ascii="Times New Roman" w:hAnsi="Times New Roman" w:cs="Times New Roman"/>
          <w:sz w:val="24"/>
          <w:szCs w:val="24"/>
          <w:lang w:val="ky-KG"/>
        </w:rPr>
        <w:t>ѳндүрүү</w:t>
      </w:r>
      <w:proofErr w:type="spellEnd"/>
      <w:r w:rsidRPr="00570CD8">
        <w:rPr>
          <w:rFonts w:ascii="Times New Roman" w:hAnsi="Times New Roman" w:cs="Times New Roman"/>
          <w:sz w:val="24"/>
          <w:szCs w:val="24"/>
          <w:lang w:val="ky-KG"/>
        </w:rPr>
        <w:t xml:space="preserve"> 2024-жылдын январ-октябрына карата 50,3 пайызга кыскарган, бул жумуртка тооктордун санынын </w:t>
      </w:r>
      <w:proofErr w:type="spellStart"/>
      <w:r w:rsidRPr="00570CD8">
        <w:rPr>
          <w:rFonts w:ascii="Times New Roman" w:hAnsi="Times New Roman" w:cs="Times New Roman"/>
          <w:sz w:val="24"/>
          <w:szCs w:val="24"/>
          <w:lang w:val="ky-KG"/>
        </w:rPr>
        <w:t>азайышына</w:t>
      </w:r>
      <w:proofErr w:type="spellEnd"/>
      <w:r w:rsidRPr="00570CD8">
        <w:rPr>
          <w:rFonts w:ascii="Times New Roman" w:hAnsi="Times New Roman" w:cs="Times New Roman"/>
          <w:sz w:val="24"/>
          <w:szCs w:val="24"/>
          <w:lang w:val="ky-KG"/>
        </w:rPr>
        <w:t xml:space="preserve"> байланыштуу. Жумуртка өндүрүүнүн 74,6 пайызы коомдук секторго, 15,2 пайызы жарандардын жеке чарбаларына жана 10,2 пайызы   дыйкан (фермер)  чарбаларына  таандык. Бир тооктон алынган орточо жумуртканын саны 204 даананы түздү.</w:t>
      </w:r>
    </w:p>
    <w:p w14:paraId="671E4B94" w14:textId="77777777" w:rsidR="00E603CC" w:rsidRDefault="00E603CC" w:rsidP="00570CD8">
      <w:pPr>
        <w:spacing w:after="0" w:line="276" w:lineRule="auto"/>
        <w:ind w:firstLine="709"/>
        <w:jc w:val="both"/>
        <w:rPr>
          <w:rFonts w:ascii="Times New Roman" w:hAnsi="Times New Roman" w:cs="Times New Roman"/>
          <w:sz w:val="24"/>
          <w:szCs w:val="24"/>
          <w:lang w:val="ky-KG"/>
        </w:rPr>
      </w:pPr>
      <w:r w:rsidRPr="00570CD8">
        <w:rPr>
          <w:rFonts w:ascii="Times New Roman" w:hAnsi="Times New Roman" w:cs="Times New Roman"/>
          <w:sz w:val="24"/>
          <w:szCs w:val="24"/>
          <w:lang w:val="ky-KG"/>
        </w:rPr>
        <w:t xml:space="preserve">Жалпысынан Бишкек ш. боюнча жүндү </w:t>
      </w:r>
      <w:proofErr w:type="spellStart"/>
      <w:r w:rsidRPr="00570CD8">
        <w:rPr>
          <w:rFonts w:ascii="Times New Roman" w:hAnsi="Times New Roman" w:cs="Times New Roman"/>
          <w:sz w:val="24"/>
          <w:szCs w:val="24"/>
          <w:lang w:val="ky-KG"/>
        </w:rPr>
        <w:t>ѳндүрүү</w:t>
      </w:r>
      <w:proofErr w:type="spellEnd"/>
      <w:r w:rsidRPr="00570CD8">
        <w:rPr>
          <w:rFonts w:ascii="Times New Roman" w:hAnsi="Times New Roman" w:cs="Times New Roman"/>
          <w:sz w:val="24"/>
          <w:szCs w:val="24"/>
          <w:lang w:val="ky-KG"/>
        </w:rPr>
        <w:t xml:space="preserve"> 2025-жылдын январь-октябрына 2024-жылдын январь-октябрына карата 41,1 пайызга аз </w:t>
      </w:r>
      <w:proofErr w:type="spellStart"/>
      <w:r w:rsidRPr="00570CD8">
        <w:rPr>
          <w:rFonts w:ascii="Times New Roman" w:hAnsi="Times New Roman" w:cs="Times New Roman"/>
          <w:sz w:val="24"/>
          <w:szCs w:val="24"/>
          <w:lang w:val="ky-KG"/>
        </w:rPr>
        <w:t>ѳндүрүлдү</w:t>
      </w:r>
      <w:proofErr w:type="spellEnd"/>
      <w:r w:rsidRPr="00570CD8">
        <w:rPr>
          <w:rFonts w:ascii="Times New Roman" w:hAnsi="Times New Roman" w:cs="Times New Roman"/>
          <w:sz w:val="24"/>
          <w:szCs w:val="24"/>
          <w:lang w:val="ky-KG"/>
        </w:rPr>
        <w:t xml:space="preserve">. Ал эми ар бир койдон </w:t>
      </w:r>
      <w:proofErr w:type="spellStart"/>
      <w:r w:rsidRPr="00570CD8">
        <w:rPr>
          <w:rFonts w:ascii="Times New Roman" w:hAnsi="Times New Roman" w:cs="Times New Roman"/>
          <w:sz w:val="24"/>
          <w:szCs w:val="24"/>
          <w:lang w:val="ky-KG"/>
        </w:rPr>
        <w:t>кыркылып</w:t>
      </w:r>
      <w:proofErr w:type="spellEnd"/>
      <w:r w:rsidRPr="00570CD8">
        <w:rPr>
          <w:rFonts w:ascii="Times New Roman" w:hAnsi="Times New Roman" w:cs="Times New Roman"/>
          <w:sz w:val="24"/>
          <w:szCs w:val="24"/>
          <w:lang w:val="ky-KG"/>
        </w:rPr>
        <w:t xml:space="preserve"> алынган жүн 2,3 килограммды түзүп, былтыркы жылдын денгээлинен 0,5 килограммга жогору.</w:t>
      </w:r>
    </w:p>
    <w:p w14:paraId="34FDC5D5" w14:textId="77777777" w:rsidR="00B63873" w:rsidRPr="00590F85" w:rsidRDefault="00B63873" w:rsidP="00570CD8">
      <w:pPr>
        <w:spacing w:after="0" w:line="276" w:lineRule="auto"/>
        <w:ind w:firstLine="709"/>
        <w:jc w:val="both"/>
        <w:rPr>
          <w:rFonts w:ascii="Times New Roman" w:hAnsi="Times New Roman" w:cs="Times New Roman"/>
          <w:sz w:val="16"/>
          <w:szCs w:val="16"/>
          <w:lang w:val="ky-KG"/>
        </w:rPr>
      </w:pPr>
    </w:p>
    <w:p w14:paraId="7BEC9030" w14:textId="77777777" w:rsidR="00F905EB" w:rsidRDefault="00F905EB" w:rsidP="00B63873">
      <w:pPr>
        <w:spacing w:after="0"/>
        <w:rPr>
          <w:rFonts w:ascii="Times New Roman" w:hAnsi="Times New Roman" w:cs="Times New Roman"/>
          <w:b/>
          <w:sz w:val="24"/>
          <w:szCs w:val="24"/>
          <w:lang w:val="ky-KG"/>
        </w:rPr>
      </w:pPr>
    </w:p>
    <w:p w14:paraId="5418FEF6" w14:textId="77777777" w:rsidR="00F905EB" w:rsidRDefault="00F905EB" w:rsidP="00B63873">
      <w:pPr>
        <w:spacing w:after="0"/>
        <w:rPr>
          <w:rFonts w:ascii="Times New Roman" w:hAnsi="Times New Roman" w:cs="Times New Roman"/>
          <w:b/>
          <w:sz w:val="24"/>
          <w:szCs w:val="24"/>
          <w:lang w:val="ky-KG"/>
        </w:rPr>
      </w:pPr>
    </w:p>
    <w:p w14:paraId="5C9E72F7" w14:textId="77777777" w:rsidR="00F905EB" w:rsidRDefault="00F905EB" w:rsidP="00B63873">
      <w:pPr>
        <w:spacing w:after="0"/>
        <w:rPr>
          <w:rFonts w:ascii="Times New Roman" w:hAnsi="Times New Roman" w:cs="Times New Roman"/>
          <w:b/>
          <w:sz w:val="24"/>
          <w:szCs w:val="24"/>
          <w:lang w:val="ky-KG"/>
        </w:rPr>
      </w:pPr>
    </w:p>
    <w:p w14:paraId="25180CC5" w14:textId="77777777" w:rsidR="00F905EB" w:rsidRDefault="00F905EB" w:rsidP="00B63873">
      <w:pPr>
        <w:spacing w:after="0"/>
        <w:rPr>
          <w:rFonts w:ascii="Times New Roman" w:hAnsi="Times New Roman" w:cs="Times New Roman"/>
          <w:b/>
          <w:sz w:val="24"/>
          <w:szCs w:val="24"/>
          <w:lang w:val="ky-KG"/>
        </w:rPr>
      </w:pPr>
    </w:p>
    <w:p w14:paraId="17DCBC04" w14:textId="77777777" w:rsidR="00F905EB" w:rsidRDefault="00F905EB" w:rsidP="00B63873">
      <w:pPr>
        <w:spacing w:after="0"/>
        <w:rPr>
          <w:rFonts w:ascii="Times New Roman" w:hAnsi="Times New Roman" w:cs="Times New Roman"/>
          <w:b/>
          <w:sz w:val="24"/>
          <w:szCs w:val="24"/>
          <w:lang w:val="ky-KG"/>
        </w:rPr>
      </w:pPr>
    </w:p>
    <w:p w14:paraId="62E6ABE9" w14:textId="77777777" w:rsidR="00F905EB" w:rsidRDefault="00F905EB" w:rsidP="00B63873">
      <w:pPr>
        <w:spacing w:after="0"/>
        <w:rPr>
          <w:rFonts w:ascii="Times New Roman" w:hAnsi="Times New Roman" w:cs="Times New Roman"/>
          <w:b/>
          <w:sz w:val="24"/>
          <w:szCs w:val="24"/>
          <w:lang w:val="ky-KG"/>
        </w:rPr>
      </w:pPr>
    </w:p>
    <w:p w14:paraId="1E429750" w14:textId="77777777" w:rsidR="00F905EB" w:rsidRDefault="00F905EB" w:rsidP="00B63873">
      <w:pPr>
        <w:spacing w:after="0"/>
        <w:rPr>
          <w:rFonts w:ascii="Times New Roman" w:hAnsi="Times New Roman" w:cs="Times New Roman"/>
          <w:b/>
          <w:sz w:val="24"/>
          <w:szCs w:val="24"/>
          <w:lang w:val="ky-KG"/>
        </w:rPr>
      </w:pPr>
    </w:p>
    <w:p w14:paraId="3278993F" w14:textId="77777777" w:rsidR="00F905EB" w:rsidRDefault="00F905EB" w:rsidP="00B63873">
      <w:pPr>
        <w:spacing w:after="0"/>
        <w:rPr>
          <w:rFonts w:ascii="Times New Roman" w:hAnsi="Times New Roman" w:cs="Times New Roman"/>
          <w:b/>
          <w:sz w:val="24"/>
          <w:szCs w:val="24"/>
          <w:lang w:val="ky-KG"/>
        </w:rPr>
      </w:pPr>
    </w:p>
    <w:p w14:paraId="387D7EF9" w14:textId="7BB38EC2" w:rsidR="00B63873" w:rsidRPr="00B63873" w:rsidRDefault="00B63873" w:rsidP="00F905EB">
      <w:pPr>
        <w:spacing w:after="0"/>
        <w:rPr>
          <w:rFonts w:ascii="Times New Roman" w:hAnsi="Times New Roman" w:cs="Times New Roman"/>
          <w:b/>
          <w:sz w:val="24"/>
          <w:szCs w:val="24"/>
        </w:rPr>
      </w:pPr>
      <w:r w:rsidRPr="00B63873">
        <w:rPr>
          <w:rFonts w:ascii="Times New Roman" w:hAnsi="Times New Roman" w:cs="Times New Roman"/>
          <w:b/>
          <w:sz w:val="24"/>
          <w:szCs w:val="24"/>
          <w:lang w:val="ky-KG"/>
        </w:rPr>
        <w:lastRenderedPageBreak/>
        <w:t xml:space="preserve">16-таблица. </w:t>
      </w:r>
      <w:r w:rsidRPr="00B63873">
        <w:rPr>
          <w:rFonts w:ascii="Times New Roman" w:hAnsi="Times New Roman" w:cs="Times New Roman"/>
          <w:b/>
          <w:sz w:val="24"/>
          <w:szCs w:val="24"/>
        </w:rPr>
        <w:t>Республиканын аймактары боюнча айыл чарбасынын д</w:t>
      </w:r>
      <w:r w:rsidRPr="00B63873">
        <w:rPr>
          <w:rFonts w:ascii="Times New Roman" w:hAnsi="Times New Roman" w:cs="Times New Roman"/>
          <w:b/>
          <w:sz w:val="24"/>
          <w:szCs w:val="24"/>
          <w:lang w:val="ky-KG"/>
        </w:rPr>
        <w:t>үң</w:t>
      </w:r>
      <w:r w:rsidRPr="00B63873">
        <w:rPr>
          <w:rFonts w:ascii="Times New Roman" w:hAnsi="Times New Roman" w:cs="Times New Roman"/>
          <w:b/>
          <w:sz w:val="24"/>
          <w:szCs w:val="24"/>
        </w:rPr>
        <w:t xml:space="preserve"> продукциясы</w:t>
      </w:r>
    </w:p>
    <w:tbl>
      <w:tblPr>
        <w:tblpPr w:leftFromText="180" w:rightFromText="180" w:vertAnchor="text" w:horzAnchor="page" w:tblpX="1008" w:tblpY="452"/>
        <w:tblW w:w="9994" w:type="dxa"/>
        <w:tblLayout w:type="fixed"/>
        <w:tblCellMar>
          <w:left w:w="71" w:type="dxa"/>
          <w:right w:w="71" w:type="dxa"/>
        </w:tblCellMar>
        <w:tblLook w:val="0000" w:firstRow="0" w:lastRow="0" w:firstColumn="0" w:lastColumn="0" w:noHBand="0" w:noVBand="0"/>
      </w:tblPr>
      <w:tblGrid>
        <w:gridCol w:w="3473"/>
        <w:gridCol w:w="2339"/>
        <w:gridCol w:w="2126"/>
        <w:gridCol w:w="118"/>
        <w:gridCol w:w="1938"/>
      </w:tblGrid>
      <w:tr w:rsidR="00B63873" w:rsidRPr="00B63873" w14:paraId="76E868DA" w14:textId="77777777" w:rsidTr="00D30C07">
        <w:trPr>
          <w:trHeight w:val="548"/>
        </w:trPr>
        <w:tc>
          <w:tcPr>
            <w:tcW w:w="3473" w:type="dxa"/>
            <w:vMerge w:val="restart"/>
            <w:tcBorders>
              <w:top w:val="double" w:sz="4" w:space="0" w:color="auto"/>
              <w:left w:val="double" w:sz="4" w:space="0" w:color="auto"/>
              <w:right w:val="nil"/>
            </w:tcBorders>
          </w:tcPr>
          <w:p w14:paraId="417CEC8D" w14:textId="77777777" w:rsidR="00B63873" w:rsidRPr="00B63873" w:rsidRDefault="00B63873" w:rsidP="00F905EB">
            <w:pPr>
              <w:spacing w:after="0"/>
              <w:ind w:left="142" w:right="-57"/>
              <w:jc w:val="center"/>
              <w:rPr>
                <w:rFonts w:ascii="Times New Roman" w:hAnsi="Times New Roman" w:cs="Times New Roman"/>
                <w:b/>
                <w:sz w:val="20"/>
                <w:szCs w:val="20"/>
              </w:rPr>
            </w:pPr>
          </w:p>
        </w:tc>
        <w:tc>
          <w:tcPr>
            <w:tcW w:w="2339" w:type="dxa"/>
            <w:vMerge w:val="restart"/>
            <w:tcBorders>
              <w:top w:val="double" w:sz="4" w:space="0" w:color="auto"/>
              <w:left w:val="double" w:sz="4" w:space="0" w:color="auto"/>
              <w:right w:val="double" w:sz="4" w:space="0" w:color="auto"/>
            </w:tcBorders>
            <w:vAlign w:val="center"/>
          </w:tcPr>
          <w:p w14:paraId="708BABBF" w14:textId="77777777" w:rsidR="00B63873" w:rsidRPr="00B63873" w:rsidRDefault="00B63873" w:rsidP="00F905EB">
            <w:pPr>
              <w:spacing w:after="0"/>
              <w:ind w:left="142" w:right="-57"/>
              <w:jc w:val="center"/>
              <w:rPr>
                <w:rFonts w:ascii="Times New Roman" w:hAnsi="Times New Roman" w:cs="Times New Roman"/>
                <w:b/>
                <w:sz w:val="20"/>
                <w:szCs w:val="20"/>
              </w:rPr>
            </w:pPr>
          </w:p>
          <w:p w14:paraId="3948A603" w14:textId="77777777" w:rsidR="00B63873" w:rsidRPr="00B63873" w:rsidRDefault="00B63873" w:rsidP="00F905EB">
            <w:pPr>
              <w:spacing w:after="0"/>
              <w:ind w:left="142" w:right="-57"/>
              <w:jc w:val="center"/>
              <w:rPr>
                <w:rFonts w:ascii="Times New Roman" w:hAnsi="Times New Roman" w:cs="Times New Roman"/>
                <w:b/>
                <w:sz w:val="20"/>
                <w:szCs w:val="20"/>
              </w:rPr>
            </w:pPr>
            <w:r w:rsidRPr="00B63873">
              <w:rPr>
                <w:rFonts w:ascii="Times New Roman" w:hAnsi="Times New Roman" w:cs="Times New Roman"/>
                <w:b/>
                <w:sz w:val="20"/>
                <w:szCs w:val="20"/>
              </w:rPr>
              <w:t>Млн.сом</w:t>
            </w:r>
          </w:p>
          <w:p w14:paraId="3315A306" w14:textId="77777777" w:rsidR="00B63873" w:rsidRPr="00B63873" w:rsidRDefault="00B63873" w:rsidP="00F905EB">
            <w:pPr>
              <w:spacing w:after="0"/>
              <w:ind w:left="142" w:right="-57"/>
              <w:jc w:val="center"/>
              <w:rPr>
                <w:rFonts w:ascii="Times New Roman" w:hAnsi="Times New Roman" w:cs="Times New Roman"/>
                <w:sz w:val="20"/>
                <w:szCs w:val="20"/>
              </w:rPr>
            </w:pPr>
            <w:r w:rsidRPr="00B63873">
              <w:rPr>
                <w:rFonts w:ascii="Times New Roman" w:hAnsi="Times New Roman" w:cs="Times New Roman"/>
                <w:sz w:val="20"/>
                <w:szCs w:val="20"/>
              </w:rPr>
              <w:t>(журуп жаткан баада)</w:t>
            </w:r>
          </w:p>
          <w:p w14:paraId="601BE02A" w14:textId="77777777" w:rsidR="00B63873" w:rsidRPr="00B63873" w:rsidRDefault="00B63873" w:rsidP="00F905EB">
            <w:pPr>
              <w:spacing w:after="0"/>
              <w:ind w:left="142" w:right="-57"/>
              <w:jc w:val="center"/>
              <w:rPr>
                <w:rFonts w:ascii="Times New Roman" w:hAnsi="Times New Roman" w:cs="Times New Roman"/>
                <w:b/>
                <w:sz w:val="20"/>
                <w:szCs w:val="20"/>
              </w:rPr>
            </w:pPr>
          </w:p>
        </w:tc>
        <w:tc>
          <w:tcPr>
            <w:tcW w:w="4182" w:type="dxa"/>
            <w:gridSpan w:val="3"/>
            <w:tcBorders>
              <w:top w:val="double" w:sz="4" w:space="0" w:color="auto"/>
              <w:left w:val="double" w:sz="4" w:space="0" w:color="auto"/>
              <w:bottom w:val="double" w:sz="4" w:space="0" w:color="auto"/>
              <w:right w:val="double" w:sz="4" w:space="0" w:color="auto"/>
            </w:tcBorders>
            <w:vAlign w:val="center"/>
          </w:tcPr>
          <w:p w14:paraId="287393EF" w14:textId="77777777" w:rsidR="00B63873" w:rsidRPr="00B63873" w:rsidRDefault="00B63873" w:rsidP="00F905EB">
            <w:pPr>
              <w:spacing w:after="0"/>
              <w:ind w:left="142" w:right="-57"/>
              <w:jc w:val="center"/>
              <w:rPr>
                <w:rFonts w:ascii="Times New Roman" w:hAnsi="Times New Roman" w:cs="Times New Roman"/>
                <w:b/>
                <w:sz w:val="20"/>
                <w:szCs w:val="20"/>
              </w:rPr>
            </w:pPr>
            <w:r w:rsidRPr="00B63873">
              <w:rPr>
                <w:rFonts w:ascii="Times New Roman" w:hAnsi="Times New Roman" w:cs="Times New Roman"/>
                <w:b/>
                <w:sz w:val="20"/>
                <w:szCs w:val="20"/>
              </w:rPr>
              <w:t>Пайыз менен</w:t>
            </w:r>
          </w:p>
          <w:p w14:paraId="74FF0825" w14:textId="77777777" w:rsidR="00B63873" w:rsidRPr="00B63873" w:rsidRDefault="00B63873" w:rsidP="00F905EB">
            <w:pPr>
              <w:spacing w:after="0"/>
              <w:ind w:left="142" w:right="-57"/>
              <w:jc w:val="center"/>
              <w:rPr>
                <w:rFonts w:ascii="Times New Roman" w:hAnsi="Times New Roman" w:cs="Times New Roman"/>
                <w:b/>
                <w:sz w:val="20"/>
                <w:szCs w:val="20"/>
              </w:rPr>
            </w:pPr>
          </w:p>
        </w:tc>
      </w:tr>
      <w:tr w:rsidR="00B63873" w:rsidRPr="00B63873" w14:paraId="20DB5327" w14:textId="77777777" w:rsidTr="00D30C07">
        <w:trPr>
          <w:trHeight w:val="547"/>
        </w:trPr>
        <w:tc>
          <w:tcPr>
            <w:tcW w:w="3473" w:type="dxa"/>
            <w:vMerge/>
            <w:tcBorders>
              <w:left w:val="double" w:sz="4" w:space="0" w:color="auto"/>
              <w:bottom w:val="double" w:sz="4" w:space="0" w:color="auto"/>
              <w:right w:val="nil"/>
            </w:tcBorders>
            <w:vAlign w:val="center"/>
          </w:tcPr>
          <w:p w14:paraId="4D0B6550" w14:textId="77777777" w:rsidR="00B63873" w:rsidRPr="00B63873" w:rsidRDefault="00B63873" w:rsidP="00F905EB">
            <w:pPr>
              <w:spacing w:after="0" w:line="240" w:lineRule="exact"/>
              <w:ind w:left="142" w:right="-57"/>
              <w:jc w:val="center"/>
              <w:rPr>
                <w:rFonts w:ascii="Times New Roman" w:hAnsi="Times New Roman" w:cs="Times New Roman"/>
                <w:b/>
                <w:i/>
                <w:sz w:val="20"/>
                <w:szCs w:val="20"/>
              </w:rPr>
            </w:pPr>
          </w:p>
        </w:tc>
        <w:tc>
          <w:tcPr>
            <w:tcW w:w="2339" w:type="dxa"/>
            <w:vMerge/>
            <w:tcBorders>
              <w:left w:val="double" w:sz="4" w:space="0" w:color="auto"/>
              <w:bottom w:val="double" w:sz="4" w:space="0" w:color="auto"/>
              <w:right w:val="double" w:sz="4" w:space="0" w:color="auto"/>
            </w:tcBorders>
            <w:vAlign w:val="center"/>
          </w:tcPr>
          <w:p w14:paraId="493A7A1D" w14:textId="77777777" w:rsidR="00B63873" w:rsidRPr="00B63873" w:rsidRDefault="00B63873" w:rsidP="00F905EB">
            <w:pPr>
              <w:spacing w:after="0" w:line="240" w:lineRule="exact"/>
              <w:ind w:left="142" w:right="-57"/>
              <w:jc w:val="center"/>
              <w:rPr>
                <w:rFonts w:ascii="Times New Roman" w:hAnsi="Times New Roman" w:cs="Times New Roman"/>
                <w:b/>
                <w:sz w:val="20"/>
                <w:szCs w:val="20"/>
              </w:rPr>
            </w:pPr>
          </w:p>
        </w:tc>
        <w:tc>
          <w:tcPr>
            <w:tcW w:w="2126" w:type="dxa"/>
            <w:tcBorders>
              <w:top w:val="double" w:sz="4" w:space="0" w:color="auto"/>
              <w:left w:val="double" w:sz="4" w:space="0" w:color="auto"/>
              <w:bottom w:val="double" w:sz="4" w:space="0" w:color="auto"/>
              <w:right w:val="double" w:sz="4" w:space="0" w:color="auto"/>
            </w:tcBorders>
            <w:vAlign w:val="center"/>
          </w:tcPr>
          <w:p w14:paraId="636B9262" w14:textId="77777777" w:rsidR="00B63873" w:rsidRPr="00B63873" w:rsidRDefault="00B63873" w:rsidP="00F905EB">
            <w:pPr>
              <w:spacing w:after="0" w:line="240" w:lineRule="exact"/>
              <w:ind w:left="142" w:right="-57"/>
              <w:jc w:val="center"/>
              <w:rPr>
                <w:rFonts w:ascii="Times New Roman" w:hAnsi="Times New Roman" w:cs="Times New Roman"/>
                <w:b/>
                <w:sz w:val="20"/>
                <w:szCs w:val="20"/>
              </w:rPr>
            </w:pPr>
            <w:r w:rsidRPr="00B63873">
              <w:rPr>
                <w:rFonts w:ascii="Times New Roman" w:hAnsi="Times New Roman" w:cs="Times New Roman"/>
                <w:b/>
                <w:sz w:val="20"/>
                <w:szCs w:val="20"/>
              </w:rPr>
              <w:t>мурунку жылга карата</w:t>
            </w:r>
          </w:p>
          <w:p w14:paraId="30DBB05D" w14:textId="77777777" w:rsidR="00B63873" w:rsidRPr="00B63873" w:rsidRDefault="00B63873" w:rsidP="00F905EB">
            <w:pPr>
              <w:spacing w:after="0" w:line="240" w:lineRule="exact"/>
              <w:ind w:left="142" w:right="-57"/>
              <w:jc w:val="center"/>
              <w:rPr>
                <w:rFonts w:ascii="Times New Roman" w:hAnsi="Times New Roman" w:cs="Times New Roman"/>
                <w:b/>
                <w:sz w:val="20"/>
                <w:szCs w:val="20"/>
              </w:rPr>
            </w:pPr>
          </w:p>
        </w:tc>
        <w:tc>
          <w:tcPr>
            <w:tcW w:w="2056" w:type="dxa"/>
            <w:gridSpan w:val="2"/>
            <w:tcBorders>
              <w:top w:val="double" w:sz="4" w:space="0" w:color="auto"/>
              <w:left w:val="double" w:sz="4" w:space="0" w:color="auto"/>
              <w:bottom w:val="double" w:sz="4" w:space="0" w:color="auto"/>
              <w:right w:val="double" w:sz="4" w:space="0" w:color="auto"/>
            </w:tcBorders>
            <w:vAlign w:val="center"/>
          </w:tcPr>
          <w:p w14:paraId="7709B5CD" w14:textId="77777777" w:rsidR="00B63873" w:rsidRPr="00B63873" w:rsidRDefault="00B63873" w:rsidP="00F905EB">
            <w:pPr>
              <w:spacing w:after="0" w:line="240" w:lineRule="exact"/>
              <w:ind w:left="142" w:right="-57"/>
              <w:jc w:val="center"/>
              <w:rPr>
                <w:rFonts w:ascii="Times New Roman" w:hAnsi="Times New Roman" w:cs="Times New Roman"/>
                <w:b/>
                <w:sz w:val="20"/>
                <w:szCs w:val="20"/>
              </w:rPr>
            </w:pPr>
            <w:r w:rsidRPr="00B63873">
              <w:rPr>
                <w:rFonts w:ascii="Times New Roman" w:hAnsi="Times New Roman" w:cs="Times New Roman"/>
                <w:b/>
                <w:sz w:val="20"/>
                <w:szCs w:val="20"/>
              </w:rPr>
              <w:t>республиканын жыйынтыгына</w:t>
            </w:r>
          </w:p>
          <w:p w14:paraId="4A906764" w14:textId="77777777" w:rsidR="00B63873" w:rsidRPr="00B63873" w:rsidRDefault="00B63873" w:rsidP="00F905EB">
            <w:pPr>
              <w:spacing w:after="0" w:line="240" w:lineRule="exact"/>
              <w:ind w:left="142" w:right="-57"/>
              <w:jc w:val="center"/>
              <w:rPr>
                <w:rFonts w:ascii="Times New Roman" w:hAnsi="Times New Roman" w:cs="Times New Roman"/>
                <w:b/>
                <w:sz w:val="20"/>
                <w:szCs w:val="20"/>
              </w:rPr>
            </w:pPr>
          </w:p>
        </w:tc>
      </w:tr>
      <w:tr w:rsidR="00B63873" w:rsidRPr="00B63873" w14:paraId="624B975B" w14:textId="77777777" w:rsidTr="00D30C07">
        <w:trPr>
          <w:trHeight w:val="20"/>
        </w:trPr>
        <w:tc>
          <w:tcPr>
            <w:tcW w:w="3473" w:type="dxa"/>
            <w:vAlign w:val="bottom"/>
          </w:tcPr>
          <w:p w14:paraId="1911C142" w14:textId="77777777" w:rsidR="00B63873" w:rsidRPr="00B63873" w:rsidRDefault="00B63873" w:rsidP="00F905EB">
            <w:pPr>
              <w:spacing w:after="0" w:line="280" w:lineRule="exact"/>
              <w:ind w:left="142" w:right="-57"/>
              <w:rPr>
                <w:rFonts w:ascii="Times New Roman" w:hAnsi="Times New Roman" w:cs="Times New Roman"/>
                <w:b/>
                <w:i/>
                <w:iCs/>
                <w:sz w:val="20"/>
                <w:szCs w:val="20"/>
              </w:rPr>
            </w:pPr>
            <w:r w:rsidRPr="00B63873">
              <w:rPr>
                <w:rFonts w:ascii="Times New Roman" w:hAnsi="Times New Roman" w:cs="Times New Roman"/>
                <w:b/>
                <w:i/>
                <w:iCs/>
                <w:sz w:val="20"/>
                <w:szCs w:val="20"/>
              </w:rPr>
              <w:t>Кыргыз Республикасы</w:t>
            </w:r>
          </w:p>
        </w:tc>
        <w:tc>
          <w:tcPr>
            <w:tcW w:w="2339" w:type="dxa"/>
            <w:vAlign w:val="bottom"/>
          </w:tcPr>
          <w:p w14:paraId="592FBC65" w14:textId="77777777" w:rsidR="00B63873" w:rsidRPr="00B63873" w:rsidRDefault="00B63873" w:rsidP="00F905EB">
            <w:pPr>
              <w:spacing w:after="0"/>
              <w:ind w:left="142" w:right="289"/>
              <w:jc w:val="right"/>
              <w:rPr>
                <w:rFonts w:ascii="Times New Roman" w:hAnsi="Times New Roman" w:cs="Times New Roman"/>
                <w:b/>
                <w:sz w:val="20"/>
                <w:szCs w:val="20"/>
                <w:lang w:val="ky-KG"/>
              </w:rPr>
            </w:pPr>
            <w:r w:rsidRPr="00B63873">
              <w:rPr>
                <w:rFonts w:ascii="Times New Roman" w:hAnsi="Times New Roman" w:cs="Times New Roman"/>
                <w:b/>
                <w:bCs/>
                <w:sz w:val="20"/>
                <w:szCs w:val="20"/>
                <w:lang w:val="ky-KG"/>
              </w:rPr>
              <w:t>407 455,6</w:t>
            </w:r>
          </w:p>
        </w:tc>
        <w:tc>
          <w:tcPr>
            <w:tcW w:w="2244" w:type="dxa"/>
            <w:gridSpan w:val="2"/>
            <w:vAlign w:val="bottom"/>
          </w:tcPr>
          <w:p w14:paraId="175B4A1B" w14:textId="77777777" w:rsidR="00B63873" w:rsidRPr="00B63873" w:rsidRDefault="00B63873" w:rsidP="00F905EB">
            <w:pPr>
              <w:spacing w:after="0"/>
              <w:ind w:left="142" w:right="336"/>
              <w:jc w:val="right"/>
              <w:rPr>
                <w:rFonts w:ascii="Times New Roman" w:hAnsi="Times New Roman" w:cs="Times New Roman"/>
                <w:b/>
                <w:sz w:val="20"/>
                <w:szCs w:val="20"/>
                <w:lang w:val="ky-KG"/>
              </w:rPr>
            </w:pPr>
            <w:r w:rsidRPr="00B63873">
              <w:rPr>
                <w:rFonts w:ascii="Times New Roman" w:hAnsi="Times New Roman" w:cs="Times New Roman"/>
                <w:b/>
                <w:bCs/>
                <w:sz w:val="20"/>
                <w:szCs w:val="20"/>
              </w:rPr>
              <w:t>10</w:t>
            </w:r>
            <w:r w:rsidRPr="00B63873">
              <w:rPr>
                <w:rFonts w:ascii="Times New Roman" w:hAnsi="Times New Roman" w:cs="Times New Roman"/>
                <w:b/>
                <w:bCs/>
                <w:sz w:val="20"/>
                <w:szCs w:val="20"/>
                <w:lang w:val="ky-KG"/>
              </w:rPr>
              <w:t>2,0</w:t>
            </w:r>
          </w:p>
        </w:tc>
        <w:tc>
          <w:tcPr>
            <w:tcW w:w="1938" w:type="dxa"/>
            <w:vAlign w:val="bottom"/>
          </w:tcPr>
          <w:p w14:paraId="2436B85D" w14:textId="77777777" w:rsidR="00B63873" w:rsidRPr="00B63873" w:rsidRDefault="00B63873" w:rsidP="00F905EB">
            <w:pPr>
              <w:spacing w:after="0"/>
              <w:ind w:left="142" w:right="334"/>
              <w:jc w:val="right"/>
              <w:rPr>
                <w:rFonts w:ascii="Times New Roman" w:hAnsi="Times New Roman" w:cs="Times New Roman"/>
                <w:b/>
                <w:sz w:val="20"/>
                <w:szCs w:val="20"/>
                <w:lang w:val="ky-KG"/>
              </w:rPr>
            </w:pPr>
            <w:r w:rsidRPr="00B63873">
              <w:rPr>
                <w:rFonts w:ascii="Times New Roman" w:hAnsi="Times New Roman" w:cs="Times New Roman"/>
                <w:b/>
                <w:bCs/>
                <w:sz w:val="20"/>
                <w:szCs w:val="20"/>
              </w:rPr>
              <w:t>100,0</w:t>
            </w:r>
          </w:p>
        </w:tc>
      </w:tr>
      <w:tr w:rsidR="00B63873" w:rsidRPr="00B63873" w14:paraId="241847F3" w14:textId="77777777" w:rsidTr="00D30C07">
        <w:trPr>
          <w:trHeight w:val="20"/>
        </w:trPr>
        <w:tc>
          <w:tcPr>
            <w:tcW w:w="3473" w:type="dxa"/>
            <w:vAlign w:val="bottom"/>
          </w:tcPr>
          <w:p w14:paraId="08FA7A85" w14:textId="77777777" w:rsidR="00B63873" w:rsidRPr="00B63873" w:rsidRDefault="00B63873" w:rsidP="00F905EB">
            <w:pPr>
              <w:spacing w:after="0" w:line="280" w:lineRule="exact"/>
              <w:ind w:left="142" w:right="-57"/>
              <w:rPr>
                <w:rFonts w:ascii="Times New Roman" w:hAnsi="Times New Roman" w:cs="Times New Roman"/>
                <w:i/>
                <w:iCs/>
                <w:sz w:val="20"/>
                <w:szCs w:val="20"/>
              </w:rPr>
            </w:pPr>
            <w:r w:rsidRPr="00B63873">
              <w:rPr>
                <w:rFonts w:ascii="Times New Roman" w:hAnsi="Times New Roman" w:cs="Times New Roman"/>
                <w:i/>
                <w:iCs/>
                <w:sz w:val="20"/>
                <w:szCs w:val="20"/>
              </w:rPr>
              <w:t>Баткен облусу</w:t>
            </w:r>
          </w:p>
        </w:tc>
        <w:tc>
          <w:tcPr>
            <w:tcW w:w="2339" w:type="dxa"/>
            <w:vAlign w:val="bottom"/>
          </w:tcPr>
          <w:p w14:paraId="0C3AE87B" w14:textId="77777777" w:rsidR="00B63873" w:rsidRPr="00B63873" w:rsidRDefault="00B63873" w:rsidP="00F905EB">
            <w:pPr>
              <w:spacing w:after="0"/>
              <w:ind w:left="142" w:right="289"/>
              <w:jc w:val="right"/>
              <w:rPr>
                <w:rFonts w:ascii="Times New Roman" w:hAnsi="Times New Roman" w:cs="Times New Roman"/>
                <w:sz w:val="20"/>
                <w:szCs w:val="20"/>
                <w:lang w:val="ky-KG"/>
              </w:rPr>
            </w:pPr>
            <w:r w:rsidRPr="00B63873">
              <w:rPr>
                <w:rFonts w:ascii="Times New Roman" w:hAnsi="Times New Roman" w:cs="Times New Roman"/>
                <w:sz w:val="20"/>
                <w:szCs w:val="20"/>
                <w:lang w:val="ky-KG"/>
              </w:rPr>
              <w:t>28 027,3</w:t>
            </w:r>
          </w:p>
        </w:tc>
        <w:tc>
          <w:tcPr>
            <w:tcW w:w="2244" w:type="dxa"/>
            <w:gridSpan w:val="2"/>
            <w:vAlign w:val="bottom"/>
          </w:tcPr>
          <w:p w14:paraId="4AF577F2" w14:textId="77777777" w:rsidR="00B63873" w:rsidRPr="00B63873" w:rsidRDefault="00B63873" w:rsidP="00F905EB">
            <w:pPr>
              <w:spacing w:after="0"/>
              <w:ind w:left="142" w:right="336"/>
              <w:jc w:val="right"/>
              <w:rPr>
                <w:rFonts w:ascii="Times New Roman" w:hAnsi="Times New Roman" w:cs="Times New Roman"/>
                <w:sz w:val="20"/>
                <w:szCs w:val="20"/>
                <w:lang w:val="ky-KG"/>
              </w:rPr>
            </w:pPr>
            <w:r w:rsidRPr="00B63873">
              <w:rPr>
                <w:rFonts w:ascii="Times New Roman" w:hAnsi="Times New Roman" w:cs="Times New Roman"/>
                <w:sz w:val="20"/>
                <w:szCs w:val="20"/>
                <w:lang w:val="ky-KG"/>
              </w:rPr>
              <w:t>107,1</w:t>
            </w:r>
          </w:p>
        </w:tc>
        <w:tc>
          <w:tcPr>
            <w:tcW w:w="1938" w:type="dxa"/>
            <w:vAlign w:val="bottom"/>
          </w:tcPr>
          <w:p w14:paraId="460760C5" w14:textId="77777777" w:rsidR="00B63873" w:rsidRPr="00B63873" w:rsidRDefault="00B63873" w:rsidP="00F905EB">
            <w:pPr>
              <w:spacing w:after="0"/>
              <w:ind w:left="142" w:right="334"/>
              <w:jc w:val="right"/>
              <w:rPr>
                <w:rFonts w:ascii="Times New Roman" w:hAnsi="Times New Roman" w:cs="Times New Roman"/>
                <w:sz w:val="20"/>
                <w:szCs w:val="20"/>
                <w:lang w:val="ky-KG"/>
              </w:rPr>
            </w:pPr>
            <w:r w:rsidRPr="00B63873">
              <w:rPr>
                <w:rFonts w:ascii="Times New Roman" w:hAnsi="Times New Roman" w:cs="Times New Roman"/>
                <w:sz w:val="20"/>
                <w:szCs w:val="20"/>
              </w:rPr>
              <w:t>6,</w:t>
            </w:r>
            <w:r w:rsidRPr="00B63873">
              <w:rPr>
                <w:rFonts w:ascii="Times New Roman" w:hAnsi="Times New Roman" w:cs="Times New Roman"/>
                <w:sz w:val="20"/>
                <w:szCs w:val="20"/>
                <w:lang w:val="ky-KG"/>
              </w:rPr>
              <w:t>9</w:t>
            </w:r>
          </w:p>
        </w:tc>
      </w:tr>
      <w:tr w:rsidR="00B63873" w:rsidRPr="00B63873" w14:paraId="5498D39F" w14:textId="77777777" w:rsidTr="00D30C07">
        <w:trPr>
          <w:trHeight w:val="20"/>
        </w:trPr>
        <w:tc>
          <w:tcPr>
            <w:tcW w:w="3473" w:type="dxa"/>
            <w:vAlign w:val="bottom"/>
          </w:tcPr>
          <w:p w14:paraId="528CFBB6" w14:textId="77777777" w:rsidR="00B63873" w:rsidRPr="00B63873" w:rsidRDefault="00B63873" w:rsidP="00F905EB">
            <w:pPr>
              <w:spacing w:after="0" w:line="280" w:lineRule="exact"/>
              <w:ind w:left="142" w:right="-57"/>
              <w:rPr>
                <w:rFonts w:ascii="Times New Roman" w:hAnsi="Times New Roman" w:cs="Times New Roman"/>
                <w:i/>
                <w:iCs/>
                <w:sz w:val="20"/>
                <w:szCs w:val="20"/>
              </w:rPr>
            </w:pPr>
            <w:r w:rsidRPr="00B63873">
              <w:rPr>
                <w:rFonts w:ascii="Times New Roman" w:hAnsi="Times New Roman" w:cs="Times New Roman"/>
                <w:i/>
                <w:iCs/>
                <w:sz w:val="20"/>
                <w:szCs w:val="20"/>
              </w:rPr>
              <w:t>Жалал-Абад облусу</w:t>
            </w:r>
          </w:p>
        </w:tc>
        <w:tc>
          <w:tcPr>
            <w:tcW w:w="2339" w:type="dxa"/>
            <w:vAlign w:val="bottom"/>
          </w:tcPr>
          <w:p w14:paraId="05A14512" w14:textId="77777777" w:rsidR="00B63873" w:rsidRPr="00B63873" w:rsidRDefault="00B63873" w:rsidP="00F905EB">
            <w:pPr>
              <w:spacing w:after="0"/>
              <w:ind w:left="142" w:right="289"/>
              <w:jc w:val="right"/>
              <w:rPr>
                <w:rFonts w:ascii="Times New Roman" w:hAnsi="Times New Roman" w:cs="Times New Roman"/>
                <w:sz w:val="20"/>
                <w:szCs w:val="20"/>
                <w:lang w:val="ky-KG"/>
              </w:rPr>
            </w:pPr>
            <w:r w:rsidRPr="00B63873">
              <w:rPr>
                <w:rFonts w:ascii="Times New Roman" w:hAnsi="Times New Roman" w:cs="Times New Roman"/>
                <w:sz w:val="20"/>
                <w:szCs w:val="20"/>
                <w:lang w:val="ky-KG"/>
              </w:rPr>
              <w:t>80 518,9</w:t>
            </w:r>
          </w:p>
        </w:tc>
        <w:tc>
          <w:tcPr>
            <w:tcW w:w="2244" w:type="dxa"/>
            <w:gridSpan w:val="2"/>
            <w:vAlign w:val="bottom"/>
          </w:tcPr>
          <w:p w14:paraId="16E36FC0" w14:textId="77777777" w:rsidR="00B63873" w:rsidRPr="00B63873" w:rsidRDefault="00B63873" w:rsidP="00F905EB">
            <w:pPr>
              <w:spacing w:after="0"/>
              <w:ind w:left="142" w:right="336"/>
              <w:jc w:val="right"/>
              <w:rPr>
                <w:rFonts w:ascii="Times New Roman" w:hAnsi="Times New Roman" w:cs="Times New Roman"/>
                <w:sz w:val="20"/>
                <w:szCs w:val="20"/>
                <w:lang w:val="ky-KG"/>
              </w:rPr>
            </w:pPr>
            <w:r w:rsidRPr="00B63873">
              <w:rPr>
                <w:rFonts w:ascii="Times New Roman" w:hAnsi="Times New Roman" w:cs="Times New Roman"/>
                <w:sz w:val="20"/>
                <w:szCs w:val="20"/>
              </w:rPr>
              <w:t>10</w:t>
            </w:r>
            <w:r w:rsidRPr="00B63873">
              <w:rPr>
                <w:rFonts w:ascii="Times New Roman" w:hAnsi="Times New Roman" w:cs="Times New Roman"/>
                <w:sz w:val="20"/>
                <w:szCs w:val="20"/>
                <w:lang w:val="ky-KG"/>
              </w:rPr>
              <w:t>4,5</w:t>
            </w:r>
          </w:p>
        </w:tc>
        <w:tc>
          <w:tcPr>
            <w:tcW w:w="1938" w:type="dxa"/>
            <w:vAlign w:val="bottom"/>
          </w:tcPr>
          <w:p w14:paraId="2E42D2AC" w14:textId="77777777" w:rsidR="00B63873" w:rsidRPr="00B63873" w:rsidRDefault="00B63873" w:rsidP="00F905EB">
            <w:pPr>
              <w:spacing w:after="0"/>
              <w:ind w:left="142" w:right="334"/>
              <w:jc w:val="right"/>
              <w:rPr>
                <w:rFonts w:ascii="Times New Roman" w:hAnsi="Times New Roman" w:cs="Times New Roman"/>
                <w:sz w:val="20"/>
                <w:szCs w:val="20"/>
                <w:lang w:val="ky-KG"/>
              </w:rPr>
            </w:pPr>
            <w:r w:rsidRPr="00B63873">
              <w:rPr>
                <w:rFonts w:ascii="Times New Roman" w:hAnsi="Times New Roman" w:cs="Times New Roman"/>
                <w:sz w:val="20"/>
                <w:szCs w:val="20"/>
                <w:lang w:val="ky-KG"/>
              </w:rPr>
              <w:t>19,8</w:t>
            </w:r>
          </w:p>
        </w:tc>
      </w:tr>
      <w:tr w:rsidR="00B63873" w:rsidRPr="00B63873" w14:paraId="2162A732" w14:textId="77777777" w:rsidTr="00D30C07">
        <w:trPr>
          <w:trHeight w:val="20"/>
        </w:trPr>
        <w:tc>
          <w:tcPr>
            <w:tcW w:w="3473" w:type="dxa"/>
            <w:vAlign w:val="bottom"/>
          </w:tcPr>
          <w:p w14:paraId="05FB4B04" w14:textId="77777777" w:rsidR="00B63873" w:rsidRPr="00B63873" w:rsidRDefault="00B63873" w:rsidP="00F905EB">
            <w:pPr>
              <w:spacing w:after="0" w:line="280" w:lineRule="exact"/>
              <w:ind w:left="142" w:right="-57"/>
              <w:rPr>
                <w:rFonts w:ascii="Times New Roman" w:hAnsi="Times New Roman" w:cs="Times New Roman"/>
                <w:i/>
                <w:iCs/>
                <w:sz w:val="20"/>
                <w:szCs w:val="20"/>
              </w:rPr>
            </w:pPr>
            <w:r w:rsidRPr="00B63873">
              <w:rPr>
                <w:rFonts w:ascii="Times New Roman" w:hAnsi="Times New Roman" w:cs="Times New Roman"/>
                <w:i/>
                <w:iCs/>
                <w:sz w:val="20"/>
                <w:szCs w:val="20"/>
              </w:rPr>
              <w:t>Ысык-Көл облусу</w:t>
            </w:r>
          </w:p>
        </w:tc>
        <w:tc>
          <w:tcPr>
            <w:tcW w:w="2339" w:type="dxa"/>
            <w:vAlign w:val="bottom"/>
          </w:tcPr>
          <w:p w14:paraId="14797A2D" w14:textId="77777777" w:rsidR="00B63873" w:rsidRPr="00B63873" w:rsidRDefault="00B63873" w:rsidP="00F905EB">
            <w:pPr>
              <w:spacing w:after="0"/>
              <w:ind w:left="142" w:right="289"/>
              <w:jc w:val="right"/>
              <w:rPr>
                <w:rFonts w:ascii="Times New Roman" w:hAnsi="Times New Roman" w:cs="Times New Roman"/>
                <w:sz w:val="20"/>
                <w:szCs w:val="20"/>
                <w:lang w:val="ky-KG"/>
              </w:rPr>
            </w:pPr>
            <w:r w:rsidRPr="00B63873">
              <w:rPr>
                <w:rFonts w:ascii="Times New Roman" w:hAnsi="Times New Roman" w:cs="Times New Roman"/>
                <w:sz w:val="20"/>
                <w:szCs w:val="20"/>
                <w:lang w:val="ky-KG"/>
              </w:rPr>
              <w:t>56 060,9</w:t>
            </w:r>
          </w:p>
        </w:tc>
        <w:tc>
          <w:tcPr>
            <w:tcW w:w="2244" w:type="dxa"/>
            <w:gridSpan w:val="2"/>
            <w:vAlign w:val="bottom"/>
          </w:tcPr>
          <w:p w14:paraId="1350B9C9" w14:textId="77777777" w:rsidR="00B63873" w:rsidRPr="00B63873" w:rsidRDefault="00B63873" w:rsidP="00F905EB">
            <w:pPr>
              <w:spacing w:after="0"/>
              <w:ind w:left="142" w:right="336"/>
              <w:jc w:val="right"/>
              <w:rPr>
                <w:rFonts w:ascii="Times New Roman" w:hAnsi="Times New Roman" w:cs="Times New Roman"/>
                <w:sz w:val="20"/>
                <w:szCs w:val="20"/>
                <w:lang w:val="ky-KG"/>
              </w:rPr>
            </w:pPr>
            <w:r w:rsidRPr="00B63873">
              <w:rPr>
                <w:rFonts w:ascii="Times New Roman" w:hAnsi="Times New Roman" w:cs="Times New Roman"/>
                <w:sz w:val="20"/>
                <w:szCs w:val="20"/>
              </w:rPr>
              <w:t>10</w:t>
            </w:r>
            <w:r w:rsidRPr="00B63873">
              <w:rPr>
                <w:rFonts w:ascii="Times New Roman" w:hAnsi="Times New Roman" w:cs="Times New Roman"/>
                <w:sz w:val="20"/>
                <w:szCs w:val="20"/>
                <w:lang w:val="ky-KG"/>
              </w:rPr>
              <w:t>6,8</w:t>
            </w:r>
          </w:p>
        </w:tc>
        <w:tc>
          <w:tcPr>
            <w:tcW w:w="1938" w:type="dxa"/>
            <w:vAlign w:val="bottom"/>
          </w:tcPr>
          <w:p w14:paraId="1AF418A8" w14:textId="77777777" w:rsidR="00B63873" w:rsidRPr="00B63873" w:rsidRDefault="00B63873" w:rsidP="00F905EB">
            <w:pPr>
              <w:spacing w:after="0"/>
              <w:ind w:left="142" w:right="334"/>
              <w:jc w:val="right"/>
              <w:rPr>
                <w:rFonts w:ascii="Times New Roman" w:hAnsi="Times New Roman" w:cs="Times New Roman"/>
                <w:sz w:val="20"/>
                <w:szCs w:val="20"/>
                <w:lang w:val="ky-KG"/>
              </w:rPr>
            </w:pPr>
            <w:r w:rsidRPr="00B63873">
              <w:rPr>
                <w:rFonts w:ascii="Times New Roman" w:hAnsi="Times New Roman" w:cs="Times New Roman"/>
                <w:sz w:val="20"/>
                <w:szCs w:val="20"/>
              </w:rPr>
              <w:t>13,</w:t>
            </w:r>
            <w:r w:rsidRPr="00B63873">
              <w:rPr>
                <w:rFonts w:ascii="Times New Roman" w:hAnsi="Times New Roman" w:cs="Times New Roman"/>
                <w:sz w:val="20"/>
                <w:szCs w:val="20"/>
                <w:lang w:val="ky-KG"/>
              </w:rPr>
              <w:t>8</w:t>
            </w:r>
          </w:p>
        </w:tc>
      </w:tr>
      <w:tr w:rsidR="00B63873" w:rsidRPr="00B63873" w14:paraId="4649D705" w14:textId="77777777" w:rsidTr="00D30C07">
        <w:trPr>
          <w:trHeight w:val="20"/>
        </w:trPr>
        <w:tc>
          <w:tcPr>
            <w:tcW w:w="3473" w:type="dxa"/>
            <w:vAlign w:val="bottom"/>
          </w:tcPr>
          <w:p w14:paraId="60B4EB8D" w14:textId="77777777" w:rsidR="00B63873" w:rsidRPr="00B63873" w:rsidRDefault="00B63873" w:rsidP="00F905EB">
            <w:pPr>
              <w:spacing w:after="0" w:line="280" w:lineRule="exact"/>
              <w:ind w:left="142" w:right="-57"/>
              <w:rPr>
                <w:rFonts w:ascii="Times New Roman" w:hAnsi="Times New Roman" w:cs="Times New Roman"/>
                <w:i/>
                <w:iCs/>
                <w:sz w:val="20"/>
                <w:szCs w:val="20"/>
              </w:rPr>
            </w:pPr>
            <w:r w:rsidRPr="00B63873">
              <w:rPr>
                <w:rFonts w:ascii="Times New Roman" w:hAnsi="Times New Roman" w:cs="Times New Roman"/>
                <w:i/>
                <w:iCs/>
                <w:sz w:val="20"/>
                <w:szCs w:val="20"/>
              </w:rPr>
              <w:t>Нарын облусу</w:t>
            </w:r>
          </w:p>
        </w:tc>
        <w:tc>
          <w:tcPr>
            <w:tcW w:w="2339" w:type="dxa"/>
            <w:vAlign w:val="bottom"/>
          </w:tcPr>
          <w:p w14:paraId="17BD5784" w14:textId="77777777" w:rsidR="00B63873" w:rsidRPr="00B63873" w:rsidRDefault="00B63873" w:rsidP="00F905EB">
            <w:pPr>
              <w:spacing w:after="0"/>
              <w:ind w:left="142" w:right="289"/>
              <w:jc w:val="right"/>
              <w:rPr>
                <w:rFonts w:ascii="Times New Roman" w:hAnsi="Times New Roman" w:cs="Times New Roman"/>
                <w:sz w:val="20"/>
                <w:szCs w:val="20"/>
                <w:lang w:val="ky-KG"/>
              </w:rPr>
            </w:pPr>
            <w:r w:rsidRPr="00B63873">
              <w:rPr>
                <w:rFonts w:ascii="Times New Roman" w:hAnsi="Times New Roman" w:cs="Times New Roman"/>
                <w:sz w:val="20"/>
                <w:szCs w:val="20"/>
              </w:rPr>
              <w:t>2</w:t>
            </w:r>
            <w:r w:rsidRPr="00B63873">
              <w:rPr>
                <w:rFonts w:ascii="Times New Roman" w:hAnsi="Times New Roman" w:cs="Times New Roman"/>
                <w:sz w:val="20"/>
                <w:szCs w:val="20"/>
                <w:lang w:val="ky-KG"/>
              </w:rPr>
              <w:t>8 229,6</w:t>
            </w:r>
          </w:p>
        </w:tc>
        <w:tc>
          <w:tcPr>
            <w:tcW w:w="2244" w:type="dxa"/>
            <w:gridSpan w:val="2"/>
            <w:vAlign w:val="bottom"/>
          </w:tcPr>
          <w:p w14:paraId="55D32DE1" w14:textId="77777777" w:rsidR="00B63873" w:rsidRPr="00B63873" w:rsidRDefault="00B63873" w:rsidP="00F905EB">
            <w:pPr>
              <w:spacing w:after="0"/>
              <w:ind w:left="142" w:right="336"/>
              <w:jc w:val="right"/>
              <w:rPr>
                <w:rFonts w:ascii="Times New Roman" w:hAnsi="Times New Roman" w:cs="Times New Roman"/>
                <w:sz w:val="20"/>
                <w:szCs w:val="20"/>
                <w:lang w:val="ky-KG"/>
              </w:rPr>
            </w:pPr>
            <w:r w:rsidRPr="00B63873">
              <w:rPr>
                <w:rFonts w:ascii="Times New Roman" w:hAnsi="Times New Roman" w:cs="Times New Roman"/>
                <w:sz w:val="20"/>
                <w:szCs w:val="20"/>
              </w:rPr>
              <w:t>10</w:t>
            </w:r>
            <w:r w:rsidRPr="00B63873">
              <w:rPr>
                <w:rFonts w:ascii="Times New Roman" w:hAnsi="Times New Roman" w:cs="Times New Roman"/>
                <w:sz w:val="20"/>
                <w:szCs w:val="20"/>
                <w:lang w:val="ky-KG"/>
              </w:rPr>
              <w:t>2,6</w:t>
            </w:r>
          </w:p>
        </w:tc>
        <w:tc>
          <w:tcPr>
            <w:tcW w:w="1938" w:type="dxa"/>
            <w:vAlign w:val="bottom"/>
          </w:tcPr>
          <w:p w14:paraId="21940328" w14:textId="77777777" w:rsidR="00B63873" w:rsidRPr="00B63873" w:rsidRDefault="00B63873" w:rsidP="00F905EB">
            <w:pPr>
              <w:spacing w:after="0"/>
              <w:ind w:left="142" w:right="334"/>
              <w:jc w:val="right"/>
              <w:rPr>
                <w:rFonts w:ascii="Times New Roman" w:hAnsi="Times New Roman" w:cs="Times New Roman"/>
                <w:sz w:val="20"/>
                <w:szCs w:val="20"/>
                <w:lang w:val="ky-KG"/>
              </w:rPr>
            </w:pPr>
            <w:r w:rsidRPr="00B63873">
              <w:rPr>
                <w:rFonts w:ascii="Times New Roman" w:hAnsi="Times New Roman" w:cs="Times New Roman"/>
                <w:sz w:val="20"/>
                <w:szCs w:val="20"/>
              </w:rPr>
              <w:t>6,</w:t>
            </w:r>
            <w:r w:rsidRPr="00B63873">
              <w:rPr>
                <w:rFonts w:ascii="Times New Roman" w:hAnsi="Times New Roman" w:cs="Times New Roman"/>
                <w:sz w:val="20"/>
                <w:szCs w:val="20"/>
                <w:lang w:val="ky-KG"/>
              </w:rPr>
              <w:t>9</w:t>
            </w:r>
          </w:p>
        </w:tc>
      </w:tr>
      <w:tr w:rsidR="00B63873" w:rsidRPr="00B63873" w14:paraId="2357635D" w14:textId="77777777" w:rsidTr="00D30C07">
        <w:trPr>
          <w:trHeight w:val="20"/>
        </w:trPr>
        <w:tc>
          <w:tcPr>
            <w:tcW w:w="3473" w:type="dxa"/>
            <w:vAlign w:val="bottom"/>
          </w:tcPr>
          <w:p w14:paraId="19CAAB38" w14:textId="77777777" w:rsidR="00B63873" w:rsidRPr="00B63873" w:rsidRDefault="00B63873" w:rsidP="00F905EB">
            <w:pPr>
              <w:spacing w:after="0" w:line="280" w:lineRule="exact"/>
              <w:ind w:left="142" w:right="-57"/>
              <w:rPr>
                <w:rFonts w:ascii="Times New Roman" w:hAnsi="Times New Roman" w:cs="Times New Roman"/>
                <w:i/>
                <w:iCs/>
                <w:sz w:val="20"/>
                <w:szCs w:val="20"/>
              </w:rPr>
            </w:pPr>
            <w:r w:rsidRPr="00B63873">
              <w:rPr>
                <w:rFonts w:ascii="Times New Roman" w:hAnsi="Times New Roman" w:cs="Times New Roman"/>
                <w:i/>
                <w:iCs/>
                <w:sz w:val="20"/>
                <w:szCs w:val="20"/>
              </w:rPr>
              <w:t>Ош облусу</w:t>
            </w:r>
          </w:p>
        </w:tc>
        <w:tc>
          <w:tcPr>
            <w:tcW w:w="2339" w:type="dxa"/>
            <w:vAlign w:val="bottom"/>
          </w:tcPr>
          <w:p w14:paraId="0F173300" w14:textId="77777777" w:rsidR="00B63873" w:rsidRPr="00B63873" w:rsidRDefault="00B63873" w:rsidP="00F905EB">
            <w:pPr>
              <w:spacing w:after="0"/>
              <w:ind w:left="142" w:right="289"/>
              <w:jc w:val="right"/>
              <w:rPr>
                <w:rFonts w:ascii="Times New Roman" w:hAnsi="Times New Roman" w:cs="Times New Roman"/>
                <w:sz w:val="20"/>
                <w:szCs w:val="20"/>
                <w:lang w:val="ky-KG"/>
              </w:rPr>
            </w:pPr>
            <w:r w:rsidRPr="00B63873">
              <w:rPr>
                <w:rFonts w:ascii="Times New Roman" w:hAnsi="Times New Roman" w:cs="Times New Roman"/>
                <w:sz w:val="20"/>
                <w:szCs w:val="20"/>
                <w:lang w:val="ky-KG"/>
              </w:rPr>
              <w:t>74 997,3</w:t>
            </w:r>
          </w:p>
        </w:tc>
        <w:tc>
          <w:tcPr>
            <w:tcW w:w="2244" w:type="dxa"/>
            <w:gridSpan w:val="2"/>
            <w:vAlign w:val="bottom"/>
          </w:tcPr>
          <w:p w14:paraId="080C4E8F" w14:textId="77777777" w:rsidR="00B63873" w:rsidRPr="00B63873" w:rsidRDefault="00B63873" w:rsidP="00F905EB">
            <w:pPr>
              <w:spacing w:after="0"/>
              <w:ind w:left="142" w:right="336"/>
              <w:jc w:val="right"/>
              <w:rPr>
                <w:rFonts w:ascii="Times New Roman" w:hAnsi="Times New Roman" w:cs="Times New Roman"/>
                <w:sz w:val="20"/>
                <w:szCs w:val="20"/>
                <w:lang w:val="ky-KG"/>
              </w:rPr>
            </w:pPr>
            <w:r w:rsidRPr="00B63873">
              <w:rPr>
                <w:rFonts w:ascii="Times New Roman" w:hAnsi="Times New Roman" w:cs="Times New Roman"/>
                <w:sz w:val="20"/>
                <w:szCs w:val="20"/>
              </w:rPr>
              <w:t>102,</w:t>
            </w:r>
            <w:r w:rsidRPr="00B63873">
              <w:rPr>
                <w:rFonts w:ascii="Times New Roman" w:hAnsi="Times New Roman" w:cs="Times New Roman"/>
                <w:sz w:val="20"/>
                <w:szCs w:val="20"/>
                <w:lang w:val="ky-KG"/>
              </w:rPr>
              <w:t>3</w:t>
            </w:r>
          </w:p>
        </w:tc>
        <w:tc>
          <w:tcPr>
            <w:tcW w:w="1938" w:type="dxa"/>
            <w:vAlign w:val="bottom"/>
          </w:tcPr>
          <w:p w14:paraId="5B2E8955" w14:textId="77777777" w:rsidR="00B63873" w:rsidRPr="00B63873" w:rsidRDefault="00B63873" w:rsidP="00F905EB">
            <w:pPr>
              <w:spacing w:after="0"/>
              <w:ind w:left="142" w:right="334"/>
              <w:jc w:val="right"/>
              <w:rPr>
                <w:rFonts w:ascii="Times New Roman" w:hAnsi="Times New Roman" w:cs="Times New Roman"/>
                <w:sz w:val="20"/>
                <w:szCs w:val="20"/>
                <w:lang w:val="ky-KG"/>
              </w:rPr>
            </w:pPr>
            <w:r w:rsidRPr="00B63873">
              <w:rPr>
                <w:rFonts w:ascii="Times New Roman" w:hAnsi="Times New Roman" w:cs="Times New Roman"/>
                <w:sz w:val="20"/>
                <w:szCs w:val="20"/>
              </w:rPr>
              <w:t>18,</w:t>
            </w:r>
            <w:r w:rsidRPr="00B63873">
              <w:rPr>
                <w:rFonts w:ascii="Times New Roman" w:hAnsi="Times New Roman" w:cs="Times New Roman"/>
                <w:sz w:val="20"/>
                <w:szCs w:val="20"/>
                <w:lang w:val="ky-KG"/>
              </w:rPr>
              <w:t>4</w:t>
            </w:r>
          </w:p>
        </w:tc>
      </w:tr>
      <w:tr w:rsidR="00B63873" w:rsidRPr="00B63873" w14:paraId="2465A6CF" w14:textId="77777777" w:rsidTr="00D30C07">
        <w:trPr>
          <w:trHeight w:val="20"/>
        </w:trPr>
        <w:tc>
          <w:tcPr>
            <w:tcW w:w="3473" w:type="dxa"/>
            <w:vAlign w:val="bottom"/>
          </w:tcPr>
          <w:p w14:paraId="6A8BA652" w14:textId="77777777" w:rsidR="00B63873" w:rsidRPr="00B63873" w:rsidRDefault="00B63873" w:rsidP="00F905EB">
            <w:pPr>
              <w:spacing w:after="0" w:line="280" w:lineRule="exact"/>
              <w:ind w:left="142" w:right="-57"/>
              <w:rPr>
                <w:rFonts w:ascii="Times New Roman" w:hAnsi="Times New Roman" w:cs="Times New Roman"/>
                <w:i/>
                <w:iCs/>
                <w:sz w:val="20"/>
                <w:szCs w:val="20"/>
              </w:rPr>
            </w:pPr>
            <w:r w:rsidRPr="00B63873">
              <w:rPr>
                <w:rFonts w:ascii="Times New Roman" w:hAnsi="Times New Roman" w:cs="Times New Roman"/>
                <w:i/>
                <w:iCs/>
                <w:sz w:val="20"/>
                <w:szCs w:val="20"/>
              </w:rPr>
              <w:t>Талас облусу</w:t>
            </w:r>
          </w:p>
        </w:tc>
        <w:tc>
          <w:tcPr>
            <w:tcW w:w="2339" w:type="dxa"/>
            <w:vAlign w:val="bottom"/>
          </w:tcPr>
          <w:p w14:paraId="0A789932" w14:textId="77777777" w:rsidR="00B63873" w:rsidRPr="00B63873" w:rsidRDefault="00B63873" w:rsidP="00F905EB">
            <w:pPr>
              <w:spacing w:after="0"/>
              <w:ind w:left="142" w:right="289"/>
              <w:jc w:val="right"/>
              <w:rPr>
                <w:rFonts w:ascii="Times New Roman" w:hAnsi="Times New Roman" w:cs="Times New Roman"/>
                <w:sz w:val="20"/>
                <w:szCs w:val="20"/>
                <w:lang w:val="ky-KG"/>
              </w:rPr>
            </w:pPr>
            <w:r w:rsidRPr="00B63873">
              <w:rPr>
                <w:rFonts w:ascii="Times New Roman" w:hAnsi="Times New Roman" w:cs="Times New Roman"/>
                <w:sz w:val="20"/>
                <w:szCs w:val="20"/>
                <w:lang w:val="ky-KG"/>
              </w:rPr>
              <w:t>31 929,7</w:t>
            </w:r>
          </w:p>
        </w:tc>
        <w:tc>
          <w:tcPr>
            <w:tcW w:w="2244" w:type="dxa"/>
            <w:gridSpan w:val="2"/>
            <w:vAlign w:val="bottom"/>
          </w:tcPr>
          <w:p w14:paraId="4F99BAE0" w14:textId="77777777" w:rsidR="00B63873" w:rsidRPr="00B63873" w:rsidRDefault="00B63873" w:rsidP="00F905EB">
            <w:pPr>
              <w:spacing w:after="0"/>
              <w:ind w:left="142" w:right="336"/>
              <w:jc w:val="right"/>
              <w:rPr>
                <w:rFonts w:ascii="Times New Roman" w:hAnsi="Times New Roman" w:cs="Times New Roman"/>
                <w:sz w:val="20"/>
                <w:szCs w:val="20"/>
                <w:lang w:val="ky-KG"/>
              </w:rPr>
            </w:pPr>
            <w:r w:rsidRPr="00B63873">
              <w:rPr>
                <w:rFonts w:ascii="Times New Roman" w:hAnsi="Times New Roman" w:cs="Times New Roman"/>
                <w:sz w:val="20"/>
                <w:szCs w:val="20"/>
              </w:rPr>
              <w:t>9</w:t>
            </w:r>
            <w:r w:rsidRPr="00B63873">
              <w:rPr>
                <w:rFonts w:ascii="Times New Roman" w:hAnsi="Times New Roman" w:cs="Times New Roman"/>
                <w:sz w:val="20"/>
                <w:szCs w:val="20"/>
                <w:lang w:val="ky-KG"/>
              </w:rPr>
              <w:t>7,8</w:t>
            </w:r>
          </w:p>
        </w:tc>
        <w:tc>
          <w:tcPr>
            <w:tcW w:w="1938" w:type="dxa"/>
            <w:vAlign w:val="bottom"/>
          </w:tcPr>
          <w:p w14:paraId="57A3078E" w14:textId="77777777" w:rsidR="00B63873" w:rsidRPr="00B63873" w:rsidRDefault="00B63873" w:rsidP="00F905EB">
            <w:pPr>
              <w:spacing w:after="0"/>
              <w:ind w:left="142" w:right="334"/>
              <w:jc w:val="right"/>
              <w:rPr>
                <w:rFonts w:ascii="Times New Roman" w:hAnsi="Times New Roman" w:cs="Times New Roman"/>
                <w:sz w:val="20"/>
                <w:szCs w:val="20"/>
                <w:lang w:val="ky-KG"/>
              </w:rPr>
            </w:pPr>
            <w:r w:rsidRPr="00B63873">
              <w:rPr>
                <w:rFonts w:ascii="Times New Roman" w:hAnsi="Times New Roman" w:cs="Times New Roman"/>
                <w:sz w:val="20"/>
                <w:szCs w:val="20"/>
              </w:rPr>
              <w:t>7,8</w:t>
            </w:r>
          </w:p>
        </w:tc>
      </w:tr>
      <w:tr w:rsidR="00B63873" w:rsidRPr="00B63873" w14:paraId="633FE7CD" w14:textId="77777777" w:rsidTr="00D30C07">
        <w:trPr>
          <w:trHeight w:val="20"/>
        </w:trPr>
        <w:tc>
          <w:tcPr>
            <w:tcW w:w="3473" w:type="dxa"/>
            <w:vAlign w:val="bottom"/>
          </w:tcPr>
          <w:p w14:paraId="6ABD0CF7" w14:textId="77777777" w:rsidR="00B63873" w:rsidRPr="00B63873" w:rsidRDefault="00B63873" w:rsidP="00F905EB">
            <w:pPr>
              <w:spacing w:after="0" w:line="280" w:lineRule="exact"/>
              <w:ind w:left="142" w:right="-57"/>
              <w:rPr>
                <w:rFonts w:ascii="Times New Roman" w:hAnsi="Times New Roman" w:cs="Times New Roman"/>
                <w:bCs/>
                <w:i/>
                <w:iCs/>
                <w:sz w:val="20"/>
                <w:szCs w:val="20"/>
              </w:rPr>
            </w:pPr>
            <w:r w:rsidRPr="00B63873">
              <w:rPr>
                <w:rFonts w:ascii="Times New Roman" w:hAnsi="Times New Roman" w:cs="Times New Roman"/>
                <w:bCs/>
                <w:i/>
                <w:iCs/>
                <w:sz w:val="20"/>
                <w:szCs w:val="20"/>
              </w:rPr>
              <w:t>Чүй облусу</w:t>
            </w:r>
          </w:p>
        </w:tc>
        <w:tc>
          <w:tcPr>
            <w:tcW w:w="2339" w:type="dxa"/>
            <w:vAlign w:val="bottom"/>
          </w:tcPr>
          <w:p w14:paraId="71A761A7" w14:textId="77777777" w:rsidR="00B63873" w:rsidRPr="00B63873" w:rsidRDefault="00B63873" w:rsidP="00F905EB">
            <w:pPr>
              <w:spacing w:after="0"/>
              <w:ind w:left="142" w:right="289"/>
              <w:jc w:val="right"/>
              <w:rPr>
                <w:rFonts w:ascii="Times New Roman" w:hAnsi="Times New Roman" w:cs="Times New Roman"/>
                <w:bCs/>
                <w:i/>
                <w:sz w:val="20"/>
                <w:szCs w:val="20"/>
                <w:lang w:val="ky-KG"/>
              </w:rPr>
            </w:pPr>
            <w:r w:rsidRPr="00B63873">
              <w:rPr>
                <w:rFonts w:ascii="Times New Roman" w:hAnsi="Times New Roman" w:cs="Times New Roman"/>
                <w:sz w:val="20"/>
                <w:szCs w:val="20"/>
                <w:lang w:val="ky-KG"/>
              </w:rPr>
              <w:t>98 709,3</w:t>
            </w:r>
          </w:p>
        </w:tc>
        <w:tc>
          <w:tcPr>
            <w:tcW w:w="2244" w:type="dxa"/>
            <w:gridSpan w:val="2"/>
            <w:vAlign w:val="bottom"/>
          </w:tcPr>
          <w:p w14:paraId="3D5A4286" w14:textId="77777777" w:rsidR="00B63873" w:rsidRPr="00B63873" w:rsidRDefault="00B63873" w:rsidP="00F905EB">
            <w:pPr>
              <w:spacing w:after="0"/>
              <w:ind w:left="142" w:right="336"/>
              <w:jc w:val="right"/>
              <w:rPr>
                <w:rFonts w:ascii="Times New Roman" w:hAnsi="Times New Roman" w:cs="Times New Roman"/>
                <w:bCs/>
                <w:i/>
                <w:sz w:val="20"/>
                <w:szCs w:val="20"/>
                <w:lang w:val="ky-KG"/>
              </w:rPr>
            </w:pPr>
            <w:r w:rsidRPr="00B63873">
              <w:rPr>
                <w:rFonts w:ascii="Times New Roman" w:hAnsi="Times New Roman" w:cs="Times New Roman"/>
                <w:sz w:val="20"/>
                <w:szCs w:val="20"/>
              </w:rPr>
              <w:t>9</w:t>
            </w:r>
            <w:r w:rsidRPr="00B63873">
              <w:rPr>
                <w:rFonts w:ascii="Times New Roman" w:hAnsi="Times New Roman" w:cs="Times New Roman"/>
                <w:sz w:val="20"/>
                <w:szCs w:val="20"/>
                <w:lang w:val="ky-KG"/>
              </w:rPr>
              <w:t>9,8</w:t>
            </w:r>
          </w:p>
        </w:tc>
        <w:tc>
          <w:tcPr>
            <w:tcW w:w="1938" w:type="dxa"/>
            <w:vAlign w:val="bottom"/>
          </w:tcPr>
          <w:p w14:paraId="4AB6D616" w14:textId="77777777" w:rsidR="00B63873" w:rsidRPr="00B63873" w:rsidRDefault="00B63873" w:rsidP="00F905EB">
            <w:pPr>
              <w:spacing w:after="0"/>
              <w:ind w:left="142" w:right="334"/>
              <w:jc w:val="right"/>
              <w:rPr>
                <w:rFonts w:ascii="Times New Roman" w:hAnsi="Times New Roman" w:cs="Times New Roman"/>
                <w:bCs/>
                <w:i/>
                <w:sz w:val="20"/>
                <w:szCs w:val="20"/>
                <w:lang w:val="ky-KG"/>
              </w:rPr>
            </w:pPr>
            <w:r w:rsidRPr="00B63873">
              <w:rPr>
                <w:rFonts w:ascii="Times New Roman" w:hAnsi="Times New Roman" w:cs="Times New Roman"/>
                <w:sz w:val="20"/>
                <w:szCs w:val="20"/>
              </w:rPr>
              <w:t>2</w:t>
            </w:r>
            <w:r w:rsidRPr="00B63873">
              <w:rPr>
                <w:rFonts w:ascii="Times New Roman" w:hAnsi="Times New Roman" w:cs="Times New Roman"/>
                <w:sz w:val="20"/>
                <w:szCs w:val="20"/>
                <w:lang w:val="ky-KG"/>
              </w:rPr>
              <w:t>4,2</w:t>
            </w:r>
          </w:p>
        </w:tc>
      </w:tr>
      <w:tr w:rsidR="00B63873" w:rsidRPr="00B63873" w14:paraId="17C4273D" w14:textId="77777777" w:rsidTr="00D30C07">
        <w:trPr>
          <w:trHeight w:val="20"/>
        </w:trPr>
        <w:tc>
          <w:tcPr>
            <w:tcW w:w="3473" w:type="dxa"/>
            <w:vAlign w:val="bottom"/>
          </w:tcPr>
          <w:p w14:paraId="25AC8D33" w14:textId="77777777" w:rsidR="00B63873" w:rsidRPr="00B63873" w:rsidRDefault="00B63873" w:rsidP="00F905EB">
            <w:pPr>
              <w:spacing w:after="0" w:line="280" w:lineRule="exact"/>
              <w:ind w:left="142" w:right="-57"/>
              <w:rPr>
                <w:rFonts w:ascii="Times New Roman" w:hAnsi="Times New Roman" w:cs="Times New Roman"/>
                <w:b/>
                <w:bCs/>
                <w:i/>
                <w:iCs/>
                <w:sz w:val="20"/>
                <w:szCs w:val="20"/>
              </w:rPr>
            </w:pPr>
            <w:r w:rsidRPr="00B63873">
              <w:rPr>
                <w:rFonts w:ascii="Times New Roman" w:hAnsi="Times New Roman" w:cs="Times New Roman"/>
                <w:b/>
                <w:bCs/>
                <w:i/>
                <w:iCs/>
                <w:sz w:val="20"/>
                <w:szCs w:val="20"/>
              </w:rPr>
              <w:t>Бишкек ш.</w:t>
            </w:r>
          </w:p>
        </w:tc>
        <w:tc>
          <w:tcPr>
            <w:tcW w:w="2339" w:type="dxa"/>
            <w:vAlign w:val="bottom"/>
          </w:tcPr>
          <w:p w14:paraId="67B19C51" w14:textId="77777777" w:rsidR="00B63873" w:rsidRPr="00B63873" w:rsidRDefault="00B63873" w:rsidP="00F905EB">
            <w:pPr>
              <w:spacing w:after="0"/>
              <w:ind w:left="142" w:right="289"/>
              <w:jc w:val="right"/>
              <w:rPr>
                <w:rFonts w:ascii="Times New Roman" w:hAnsi="Times New Roman" w:cs="Times New Roman"/>
                <w:b/>
                <w:bCs/>
                <w:i/>
                <w:iCs/>
                <w:sz w:val="20"/>
                <w:szCs w:val="20"/>
                <w:lang w:val="ky-KG"/>
              </w:rPr>
            </w:pPr>
            <w:r w:rsidRPr="00B63873">
              <w:rPr>
                <w:rFonts w:ascii="Times New Roman" w:hAnsi="Times New Roman" w:cs="Times New Roman"/>
                <w:b/>
                <w:bCs/>
                <w:i/>
                <w:iCs/>
                <w:sz w:val="20"/>
                <w:szCs w:val="20"/>
                <w:lang w:val="ky-KG"/>
              </w:rPr>
              <w:t>5 609,9</w:t>
            </w:r>
          </w:p>
        </w:tc>
        <w:tc>
          <w:tcPr>
            <w:tcW w:w="2244" w:type="dxa"/>
            <w:gridSpan w:val="2"/>
            <w:vAlign w:val="bottom"/>
          </w:tcPr>
          <w:p w14:paraId="23C6B182" w14:textId="77777777" w:rsidR="00B63873" w:rsidRPr="00B63873" w:rsidRDefault="00B63873" w:rsidP="00F905EB">
            <w:pPr>
              <w:spacing w:after="0"/>
              <w:ind w:left="142" w:right="336"/>
              <w:jc w:val="right"/>
              <w:rPr>
                <w:rFonts w:ascii="Times New Roman" w:hAnsi="Times New Roman" w:cs="Times New Roman"/>
                <w:b/>
                <w:bCs/>
                <w:i/>
                <w:iCs/>
                <w:sz w:val="20"/>
                <w:szCs w:val="20"/>
                <w:lang w:val="ky-KG"/>
              </w:rPr>
            </w:pPr>
            <w:r w:rsidRPr="00B63873">
              <w:rPr>
                <w:rFonts w:ascii="Times New Roman" w:hAnsi="Times New Roman" w:cs="Times New Roman"/>
                <w:b/>
                <w:bCs/>
                <w:i/>
                <w:iCs/>
                <w:sz w:val="20"/>
                <w:szCs w:val="20"/>
              </w:rPr>
              <w:t>7</w:t>
            </w:r>
            <w:r w:rsidRPr="00B63873">
              <w:rPr>
                <w:rFonts w:ascii="Times New Roman" w:hAnsi="Times New Roman" w:cs="Times New Roman"/>
                <w:b/>
                <w:bCs/>
                <w:i/>
                <w:iCs/>
                <w:sz w:val="20"/>
                <w:szCs w:val="20"/>
                <w:lang w:val="ky-KG"/>
              </w:rPr>
              <w:t>6,6</w:t>
            </w:r>
          </w:p>
        </w:tc>
        <w:tc>
          <w:tcPr>
            <w:tcW w:w="1938" w:type="dxa"/>
            <w:vAlign w:val="bottom"/>
          </w:tcPr>
          <w:p w14:paraId="18949927" w14:textId="77777777" w:rsidR="00B63873" w:rsidRPr="00B63873" w:rsidRDefault="00B63873" w:rsidP="00F905EB">
            <w:pPr>
              <w:spacing w:after="0"/>
              <w:ind w:left="142" w:right="334"/>
              <w:jc w:val="right"/>
              <w:rPr>
                <w:rFonts w:ascii="Times New Roman" w:hAnsi="Times New Roman" w:cs="Times New Roman"/>
                <w:b/>
                <w:bCs/>
                <w:i/>
                <w:iCs/>
                <w:sz w:val="20"/>
                <w:szCs w:val="20"/>
                <w:lang w:val="ky-KG"/>
              </w:rPr>
            </w:pPr>
            <w:r w:rsidRPr="00B63873">
              <w:rPr>
                <w:rFonts w:ascii="Times New Roman" w:hAnsi="Times New Roman" w:cs="Times New Roman"/>
                <w:b/>
                <w:bCs/>
                <w:i/>
                <w:iCs/>
                <w:sz w:val="20"/>
                <w:szCs w:val="20"/>
              </w:rPr>
              <w:t>1,4</w:t>
            </w:r>
          </w:p>
        </w:tc>
      </w:tr>
      <w:tr w:rsidR="00B63873" w:rsidRPr="00B63873" w14:paraId="5E345986" w14:textId="77777777" w:rsidTr="00D30C07">
        <w:trPr>
          <w:trHeight w:val="20"/>
        </w:trPr>
        <w:tc>
          <w:tcPr>
            <w:tcW w:w="3473" w:type="dxa"/>
            <w:vAlign w:val="bottom"/>
          </w:tcPr>
          <w:p w14:paraId="5B22203B" w14:textId="77777777" w:rsidR="00B63873" w:rsidRPr="00B63873" w:rsidRDefault="00B63873" w:rsidP="00F905EB">
            <w:pPr>
              <w:spacing w:after="0" w:line="280" w:lineRule="exact"/>
              <w:ind w:left="142" w:right="-57"/>
              <w:rPr>
                <w:rFonts w:ascii="Times New Roman" w:hAnsi="Times New Roman" w:cs="Times New Roman"/>
                <w:i/>
                <w:iCs/>
                <w:sz w:val="20"/>
                <w:szCs w:val="20"/>
              </w:rPr>
            </w:pPr>
            <w:r w:rsidRPr="00B63873">
              <w:rPr>
                <w:rFonts w:ascii="Times New Roman" w:hAnsi="Times New Roman" w:cs="Times New Roman"/>
                <w:i/>
                <w:iCs/>
                <w:sz w:val="20"/>
                <w:szCs w:val="20"/>
              </w:rPr>
              <w:t>Ош ш.</w:t>
            </w:r>
          </w:p>
        </w:tc>
        <w:tc>
          <w:tcPr>
            <w:tcW w:w="2339" w:type="dxa"/>
            <w:vAlign w:val="bottom"/>
          </w:tcPr>
          <w:p w14:paraId="473B65CE" w14:textId="77777777" w:rsidR="00B63873" w:rsidRPr="00B63873" w:rsidRDefault="00B63873" w:rsidP="00F905EB">
            <w:pPr>
              <w:spacing w:after="0"/>
              <w:ind w:left="142" w:right="289"/>
              <w:jc w:val="right"/>
              <w:rPr>
                <w:rFonts w:ascii="Times New Roman" w:hAnsi="Times New Roman" w:cs="Times New Roman"/>
                <w:sz w:val="20"/>
                <w:szCs w:val="20"/>
                <w:lang w:val="ky-KG"/>
              </w:rPr>
            </w:pPr>
            <w:r w:rsidRPr="00B63873">
              <w:rPr>
                <w:rFonts w:ascii="Times New Roman" w:hAnsi="Times New Roman" w:cs="Times New Roman"/>
                <w:sz w:val="20"/>
                <w:szCs w:val="20"/>
                <w:lang w:val="ky-KG"/>
              </w:rPr>
              <w:t>3 372,7</w:t>
            </w:r>
          </w:p>
        </w:tc>
        <w:tc>
          <w:tcPr>
            <w:tcW w:w="2244" w:type="dxa"/>
            <w:gridSpan w:val="2"/>
            <w:vAlign w:val="bottom"/>
          </w:tcPr>
          <w:p w14:paraId="4CBD58AA" w14:textId="77777777" w:rsidR="00B63873" w:rsidRPr="00B63873" w:rsidRDefault="00B63873" w:rsidP="00F905EB">
            <w:pPr>
              <w:spacing w:after="0"/>
              <w:ind w:left="142" w:right="336"/>
              <w:jc w:val="right"/>
              <w:rPr>
                <w:rFonts w:ascii="Times New Roman" w:hAnsi="Times New Roman" w:cs="Times New Roman"/>
                <w:sz w:val="20"/>
                <w:szCs w:val="20"/>
                <w:lang w:val="ky-KG"/>
              </w:rPr>
            </w:pPr>
            <w:r w:rsidRPr="00B63873">
              <w:rPr>
                <w:rFonts w:ascii="Times New Roman" w:hAnsi="Times New Roman" w:cs="Times New Roman"/>
                <w:sz w:val="20"/>
                <w:szCs w:val="20"/>
              </w:rPr>
              <w:t>8</w:t>
            </w:r>
            <w:r w:rsidRPr="00B63873">
              <w:rPr>
                <w:rFonts w:ascii="Times New Roman" w:hAnsi="Times New Roman" w:cs="Times New Roman"/>
                <w:sz w:val="20"/>
                <w:szCs w:val="20"/>
                <w:lang w:val="ky-KG"/>
              </w:rPr>
              <w:t>9,1</w:t>
            </w:r>
          </w:p>
        </w:tc>
        <w:tc>
          <w:tcPr>
            <w:tcW w:w="1938" w:type="dxa"/>
            <w:vAlign w:val="bottom"/>
          </w:tcPr>
          <w:p w14:paraId="16FF60E1" w14:textId="77777777" w:rsidR="00B63873" w:rsidRPr="00B63873" w:rsidRDefault="00B63873" w:rsidP="00F905EB">
            <w:pPr>
              <w:spacing w:after="0"/>
              <w:ind w:left="142" w:right="334"/>
              <w:jc w:val="right"/>
              <w:rPr>
                <w:rFonts w:ascii="Times New Roman" w:hAnsi="Times New Roman" w:cs="Times New Roman"/>
                <w:sz w:val="20"/>
                <w:szCs w:val="20"/>
                <w:lang w:val="ky-KG"/>
              </w:rPr>
            </w:pPr>
            <w:r w:rsidRPr="00B63873">
              <w:rPr>
                <w:rFonts w:ascii="Times New Roman" w:hAnsi="Times New Roman" w:cs="Times New Roman"/>
                <w:sz w:val="20"/>
                <w:szCs w:val="20"/>
              </w:rPr>
              <w:t>0,8</w:t>
            </w:r>
          </w:p>
        </w:tc>
      </w:tr>
    </w:tbl>
    <w:p w14:paraId="195B55F4" w14:textId="77777777" w:rsidR="00B63873" w:rsidRPr="00B63873" w:rsidRDefault="00B63873" w:rsidP="00F905EB">
      <w:pPr>
        <w:spacing w:after="0"/>
        <w:ind w:firstLine="709"/>
        <w:jc w:val="both"/>
        <w:rPr>
          <w:rFonts w:ascii="Times New Roman" w:hAnsi="Times New Roman" w:cs="Times New Roman"/>
          <w:sz w:val="18"/>
          <w:szCs w:val="18"/>
          <w:lang w:val="ky-KG"/>
        </w:rPr>
      </w:pPr>
      <w:r w:rsidRPr="00B63873">
        <w:rPr>
          <w:rFonts w:ascii="Times New Roman" w:hAnsi="Times New Roman" w:cs="Times New Roman"/>
          <w:i/>
          <w:sz w:val="24"/>
          <w:szCs w:val="24"/>
        </w:rPr>
        <w:t xml:space="preserve">           </w:t>
      </w:r>
      <w:r w:rsidRPr="00B63873">
        <w:rPr>
          <w:rFonts w:ascii="Times New Roman" w:hAnsi="Times New Roman" w:cs="Times New Roman"/>
          <w:i/>
          <w:sz w:val="18"/>
          <w:szCs w:val="18"/>
        </w:rPr>
        <w:t>2025-ж. январ</w:t>
      </w:r>
      <w:r w:rsidRPr="00B63873">
        <w:rPr>
          <w:rFonts w:ascii="Times New Roman" w:hAnsi="Times New Roman" w:cs="Times New Roman"/>
          <w:i/>
          <w:sz w:val="18"/>
          <w:szCs w:val="18"/>
          <w:lang w:val="ky-KG"/>
        </w:rPr>
        <w:t>ь</w:t>
      </w:r>
      <w:r w:rsidRPr="00B63873">
        <w:rPr>
          <w:rFonts w:ascii="Times New Roman" w:hAnsi="Times New Roman" w:cs="Times New Roman"/>
          <w:i/>
          <w:sz w:val="18"/>
          <w:szCs w:val="18"/>
        </w:rPr>
        <w:t>-</w:t>
      </w:r>
      <w:r w:rsidRPr="00B63873">
        <w:rPr>
          <w:rFonts w:ascii="Times New Roman" w:hAnsi="Times New Roman" w:cs="Times New Roman"/>
          <w:i/>
          <w:sz w:val="18"/>
          <w:szCs w:val="18"/>
          <w:lang w:val="ky-KG"/>
        </w:rPr>
        <w:t>ок</w:t>
      </w:r>
      <w:r w:rsidRPr="00B63873">
        <w:rPr>
          <w:rFonts w:ascii="Times New Roman" w:hAnsi="Times New Roman" w:cs="Times New Roman"/>
          <w:i/>
          <w:sz w:val="18"/>
          <w:szCs w:val="18"/>
        </w:rPr>
        <w:t>тябрына</w:t>
      </w:r>
    </w:p>
    <w:p w14:paraId="71927E71" w14:textId="28010F19" w:rsidR="00590F85" w:rsidRPr="00F905EB" w:rsidRDefault="00E603CC" w:rsidP="00F905EB">
      <w:pPr>
        <w:spacing w:after="0" w:line="276" w:lineRule="auto"/>
        <w:ind w:firstLine="709"/>
        <w:jc w:val="both"/>
        <w:rPr>
          <w:rFonts w:ascii="Times New Roman" w:eastAsia="Times New Roman" w:hAnsi="Times New Roman" w:cs="Times New Roman"/>
          <w:kern w:val="0"/>
          <w:sz w:val="16"/>
          <w:szCs w:val="16"/>
          <w:lang w:val="ky-KG" w:eastAsia="ru-RU"/>
          <w14:ligatures w14:val="none"/>
        </w:rPr>
      </w:pPr>
      <w:r w:rsidRPr="00570CD8">
        <w:rPr>
          <w:rFonts w:ascii="Times New Roman" w:hAnsi="Times New Roman" w:cs="Times New Roman"/>
          <w:sz w:val="24"/>
          <w:szCs w:val="24"/>
          <w:lang w:val="ky-KG"/>
        </w:rPr>
        <w:t xml:space="preserve"> </w:t>
      </w:r>
      <w:bookmarkEnd w:id="3"/>
      <w:r w:rsidR="00A32B57">
        <w:rPr>
          <w:rFonts w:ascii="Times New Roman" w:eastAsia="Times New Roman" w:hAnsi="Times New Roman" w:cs="Times New Roman"/>
          <w:kern w:val="0"/>
          <w:sz w:val="24"/>
          <w:szCs w:val="24"/>
          <w:lang w:val="ky-KG" w:eastAsia="ru-RU"/>
          <w14:ligatures w14:val="none"/>
        </w:rPr>
        <w:t xml:space="preserve">         </w:t>
      </w:r>
    </w:p>
    <w:p w14:paraId="0D71C680" w14:textId="1FA755C7" w:rsidR="00A32B57" w:rsidRPr="00A32B57" w:rsidRDefault="001A03F7" w:rsidP="00590F85">
      <w:pPr>
        <w:spacing w:after="0"/>
        <w:ind w:firstLine="709"/>
        <w:jc w:val="both"/>
        <w:rPr>
          <w:rFonts w:ascii="Times New Roman" w:hAnsi="Times New Roman" w:cs="Times New Roman"/>
          <w:color w:val="000000"/>
          <w:sz w:val="24"/>
          <w:szCs w:val="24"/>
          <w:lang w:val="ky-KG"/>
        </w:rPr>
      </w:pPr>
      <w:r w:rsidRPr="00A32B57">
        <w:rPr>
          <w:rFonts w:ascii="Times New Roman" w:eastAsia="Times New Roman" w:hAnsi="Times New Roman" w:cs="Times New Roman"/>
          <w:kern w:val="0"/>
          <w:sz w:val="24"/>
          <w:szCs w:val="24"/>
          <w:lang w:val="ky-KG" w:eastAsia="ru-RU"/>
          <w14:ligatures w14:val="none"/>
        </w:rPr>
        <w:t xml:space="preserve"> </w:t>
      </w:r>
      <w:r w:rsidR="00A32B57" w:rsidRPr="00A32B57">
        <w:rPr>
          <w:rFonts w:ascii="Times New Roman" w:hAnsi="Times New Roman" w:cs="Times New Roman"/>
          <w:b/>
          <w:color w:val="000000"/>
          <w:sz w:val="24"/>
          <w:szCs w:val="24"/>
          <w:lang w:val="ky-KG"/>
        </w:rPr>
        <w:t>Курулуш.</w:t>
      </w:r>
      <w:r w:rsidR="00A32B57" w:rsidRPr="00A32B57">
        <w:rPr>
          <w:rFonts w:ascii="Times New Roman" w:hAnsi="Times New Roman" w:cs="Times New Roman"/>
          <w:color w:val="000000"/>
          <w:sz w:val="24"/>
          <w:szCs w:val="24"/>
          <w:lang w:val="ky-KG"/>
        </w:rPr>
        <w:t xml:space="preserve"> 2025-жылдын январь-октябрында курулуштун дүң продукциясынын жалпы көлөмү мурунку жылдын тиешелүү мезгилине салыштырмалуу 24,3 пайызга </w:t>
      </w:r>
      <w:bookmarkStart w:id="13" w:name="_Hlk164078657"/>
      <w:r w:rsidR="00A32B57" w:rsidRPr="00A32B57">
        <w:rPr>
          <w:rFonts w:ascii="Times New Roman" w:hAnsi="Times New Roman" w:cs="Times New Roman"/>
          <w:color w:val="000000"/>
          <w:sz w:val="24"/>
          <w:szCs w:val="24"/>
          <w:lang w:val="ky-KG"/>
        </w:rPr>
        <w:t>көбөйдү</w:t>
      </w:r>
      <w:bookmarkEnd w:id="13"/>
      <w:r w:rsidR="00A32B57" w:rsidRPr="00A32B57">
        <w:rPr>
          <w:rFonts w:ascii="Times New Roman" w:hAnsi="Times New Roman" w:cs="Times New Roman"/>
          <w:color w:val="000000"/>
          <w:sz w:val="24"/>
          <w:szCs w:val="24"/>
          <w:lang w:val="ky-KG"/>
        </w:rPr>
        <w:t xml:space="preserve"> жана 79761,9 млн. сомду түздү.</w:t>
      </w:r>
    </w:p>
    <w:p w14:paraId="60D8D7EB" w14:textId="77777777" w:rsidR="00A32B57" w:rsidRPr="00A32B57" w:rsidRDefault="00A32B57" w:rsidP="00A32B57">
      <w:pPr>
        <w:pStyle w:val="31"/>
        <w:rPr>
          <w:color w:val="000000"/>
          <w:sz w:val="24"/>
          <w:szCs w:val="24"/>
          <w:lang w:val="ky-KG"/>
        </w:rPr>
      </w:pPr>
      <w:r w:rsidRPr="00A32B57">
        <w:rPr>
          <w:color w:val="000000"/>
          <w:sz w:val="24"/>
          <w:szCs w:val="24"/>
          <w:lang w:val="ky-KG"/>
        </w:rPr>
        <w:t>Үстүбүздөгү жылдын октябрында анын көлөмү 10224,7 млн. сомду түздү, бул 2024-жылдын октябрына  караганда 17,1 пайызга  көбөйдү.</w:t>
      </w:r>
    </w:p>
    <w:p w14:paraId="79E02DC8" w14:textId="77777777" w:rsidR="00A32B57" w:rsidRPr="00A32B57" w:rsidRDefault="00A32B57" w:rsidP="00A32B57">
      <w:pPr>
        <w:spacing w:after="0"/>
        <w:ind w:firstLine="709"/>
        <w:jc w:val="both"/>
        <w:rPr>
          <w:rFonts w:ascii="Times New Roman" w:hAnsi="Times New Roman" w:cs="Times New Roman"/>
          <w:color w:val="000000"/>
          <w:sz w:val="24"/>
          <w:szCs w:val="24"/>
          <w:lang w:val="ky-KG"/>
        </w:rPr>
      </w:pPr>
      <w:r w:rsidRPr="00A32B57">
        <w:rPr>
          <w:rFonts w:ascii="Times New Roman" w:hAnsi="Times New Roman" w:cs="Times New Roman"/>
          <w:color w:val="000000"/>
          <w:sz w:val="24"/>
          <w:szCs w:val="24"/>
          <w:lang w:val="ky-KG"/>
        </w:rPr>
        <w:t>2025-жылдын январь-октябрында 2024-жылдын тиешелүү мезгилине салыштырмалуу негизги капиталга жумшалган инвестицияларды өздөштүрүүнүн деңгээли 14,2 пайызга көбөйдү жана 70434,7  млн. сомду түздү.</w:t>
      </w:r>
    </w:p>
    <w:p w14:paraId="28494293" w14:textId="77777777" w:rsidR="00A32B57" w:rsidRPr="00A32B57" w:rsidRDefault="00A32B57" w:rsidP="00A32B57">
      <w:pPr>
        <w:pStyle w:val="31"/>
        <w:ind w:firstLine="720"/>
        <w:rPr>
          <w:color w:val="000000"/>
          <w:sz w:val="24"/>
          <w:szCs w:val="24"/>
          <w:lang w:val="ky-KG"/>
        </w:rPr>
      </w:pPr>
      <w:r w:rsidRPr="00A32B57">
        <w:rPr>
          <w:color w:val="000000"/>
          <w:sz w:val="24"/>
          <w:szCs w:val="24"/>
          <w:lang w:val="ky-KG"/>
        </w:rPr>
        <w:t xml:space="preserve"> 2025-жылдын октябрында  негизги капиталга инвестициялардын көлөмү 9814,5 млн. сомду түздү, бул мурунку жылдын октябрына караганда 12,8 пайызга көбөйдү.</w:t>
      </w:r>
    </w:p>
    <w:p w14:paraId="17DFBCC9" w14:textId="77777777" w:rsidR="00A32B57" w:rsidRPr="00F905EB" w:rsidRDefault="00A32B57" w:rsidP="00A32B57">
      <w:pPr>
        <w:spacing w:after="0"/>
        <w:rPr>
          <w:rFonts w:ascii="Times New Roman" w:hAnsi="Times New Roman" w:cs="Times New Roman"/>
          <w:b/>
          <w:sz w:val="10"/>
          <w:szCs w:val="10"/>
          <w:lang w:val="ky-KG"/>
        </w:rPr>
      </w:pPr>
    </w:p>
    <w:p w14:paraId="55934E68" w14:textId="01A25683" w:rsidR="00A32B57" w:rsidRDefault="00A32B57" w:rsidP="00A32B57">
      <w:pPr>
        <w:spacing w:after="0"/>
        <w:rPr>
          <w:rFonts w:ascii="Times New Roman" w:hAnsi="Times New Roman" w:cs="Times New Roman"/>
          <w:b/>
          <w:sz w:val="24"/>
          <w:szCs w:val="24"/>
          <w:lang w:val="ky-KG"/>
        </w:rPr>
      </w:pPr>
      <w:r w:rsidRPr="00A32B57">
        <w:rPr>
          <w:rFonts w:ascii="Times New Roman" w:hAnsi="Times New Roman" w:cs="Times New Roman"/>
          <w:b/>
          <w:sz w:val="24"/>
          <w:szCs w:val="24"/>
          <w:lang w:val="ky-KG"/>
        </w:rPr>
        <w:t>1</w:t>
      </w:r>
      <w:r w:rsidR="000A0460">
        <w:rPr>
          <w:rFonts w:ascii="Times New Roman" w:hAnsi="Times New Roman" w:cs="Times New Roman"/>
          <w:b/>
          <w:sz w:val="24"/>
          <w:szCs w:val="24"/>
          <w:lang w:val="ky-KG"/>
        </w:rPr>
        <w:t>7</w:t>
      </w:r>
      <w:r w:rsidRPr="00A32B57">
        <w:rPr>
          <w:rFonts w:ascii="Times New Roman" w:hAnsi="Times New Roman" w:cs="Times New Roman"/>
          <w:b/>
          <w:sz w:val="24"/>
          <w:szCs w:val="24"/>
          <w:lang w:val="ky-KG"/>
        </w:rPr>
        <w:t>-т</w:t>
      </w:r>
      <w:r w:rsidRPr="00A32B57">
        <w:rPr>
          <w:rFonts w:ascii="Times New Roman" w:hAnsi="Times New Roman" w:cs="Times New Roman"/>
          <w:b/>
          <w:sz w:val="24"/>
          <w:szCs w:val="24"/>
          <w:lang w:val="x-none"/>
        </w:rPr>
        <w:t xml:space="preserve">аблица: </w:t>
      </w:r>
      <w:r w:rsidRPr="00A32B57">
        <w:rPr>
          <w:rFonts w:ascii="Times New Roman" w:hAnsi="Times New Roman" w:cs="Times New Roman"/>
          <w:b/>
          <w:sz w:val="24"/>
          <w:szCs w:val="24"/>
          <w:lang w:val="ky-KG"/>
        </w:rPr>
        <w:t>Бишкек шаары боюнча н</w:t>
      </w:r>
      <w:r w:rsidRPr="00A32B57">
        <w:rPr>
          <w:rFonts w:ascii="Times New Roman" w:hAnsi="Times New Roman" w:cs="Times New Roman"/>
          <w:b/>
          <w:sz w:val="24"/>
          <w:szCs w:val="24"/>
          <w:lang w:val="x-none"/>
        </w:rPr>
        <w:t xml:space="preserve">егизги капиталга </w:t>
      </w:r>
      <w:r w:rsidRPr="00A32B57">
        <w:rPr>
          <w:rFonts w:ascii="Times New Roman" w:hAnsi="Times New Roman" w:cs="Times New Roman"/>
          <w:b/>
          <w:sz w:val="24"/>
          <w:szCs w:val="24"/>
          <w:lang w:val="ky-KG"/>
        </w:rPr>
        <w:t xml:space="preserve">жумшалган </w:t>
      </w:r>
      <w:r>
        <w:rPr>
          <w:rFonts w:ascii="Times New Roman" w:hAnsi="Times New Roman" w:cs="Times New Roman"/>
          <w:b/>
          <w:sz w:val="24"/>
          <w:szCs w:val="24"/>
          <w:lang w:val="ky-KG"/>
        </w:rPr>
        <w:t xml:space="preserve">        </w:t>
      </w:r>
    </w:p>
    <w:p w14:paraId="5605D421" w14:textId="11F3882C" w:rsidR="00A32B57" w:rsidRDefault="00A32B57" w:rsidP="00A32B57">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A32B57">
        <w:rPr>
          <w:rFonts w:ascii="Times New Roman" w:hAnsi="Times New Roman" w:cs="Times New Roman"/>
          <w:b/>
          <w:sz w:val="24"/>
          <w:szCs w:val="24"/>
          <w:lang w:val="x-none"/>
        </w:rPr>
        <w:t>инвестициялар</w:t>
      </w:r>
      <w:r w:rsidRPr="00A32B57">
        <w:rPr>
          <w:rFonts w:ascii="Times New Roman" w:hAnsi="Times New Roman" w:cs="Times New Roman"/>
          <w:b/>
          <w:sz w:val="24"/>
          <w:szCs w:val="24"/>
          <w:lang w:val="ky-KG"/>
        </w:rPr>
        <w:t>дын   д</w:t>
      </w:r>
      <w:r w:rsidRPr="00A32B57">
        <w:rPr>
          <w:rFonts w:ascii="Times New Roman" w:hAnsi="Times New Roman" w:cs="Times New Roman"/>
          <w:b/>
          <w:sz w:val="24"/>
          <w:szCs w:val="24"/>
          <w:lang w:val="x-none"/>
        </w:rPr>
        <w:t>инамика</w:t>
      </w:r>
      <w:r w:rsidRPr="00A32B57">
        <w:rPr>
          <w:rFonts w:ascii="Times New Roman" w:hAnsi="Times New Roman" w:cs="Times New Roman"/>
          <w:b/>
          <w:sz w:val="24"/>
          <w:szCs w:val="24"/>
          <w:lang w:val="ky-KG"/>
        </w:rPr>
        <w:t>сы</w:t>
      </w:r>
    </w:p>
    <w:p w14:paraId="2884B730" w14:textId="77777777" w:rsidR="00A32B57" w:rsidRPr="00A32B57" w:rsidRDefault="00A32B57" w:rsidP="00A32B57">
      <w:pPr>
        <w:spacing w:after="0"/>
        <w:rPr>
          <w:rFonts w:ascii="Times New Roman" w:hAnsi="Times New Roman" w:cs="Times New Roman"/>
          <w:b/>
          <w:sz w:val="8"/>
          <w:szCs w:val="8"/>
          <w:lang w:val="ky-KG"/>
        </w:rPr>
      </w:pPr>
    </w:p>
    <w:tbl>
      <w:tblPr>
        <w:tblW w:w="0" w:type="auto"/>
        <w:tblInd w:w="91" w:type="dxa"/>
        <w:tblLook w:val="0000" w:firstRow="0" w:lastRow="0" w:firstColumn="0" w:lastColumn="0" w:noHBand="0" w:noVBand="0"/>
      </w:tblPr>
      <w:tblGrid>
        <w:gridCol w:w="2056"/>
        <w:gridCol w:w="1768"/>
        <w:gridCol w:w="1801"/>
        <w:gridCol w:w="1736"/>
        <w:gridCol w:w="1903"/>
      </w:tblGrid>
      <w:tr w:rsidR="00A32B57" w:rsidRPr="00A32B57" w14:paraId="1BBD6DF4" w14:textId="77777777" w:rsidTr="00182115">
        <w:trPr>
          <w:trHeight w:val="337"/>
        </w:trPr>
        <w:tc>
          <w:tcPr>
            <w:tcW w:w="2144" w:type="dxa"/>
            <w:tcBorders>
              <w:top w:val="single" w:sz="8" w:space="0" w:color="auto"/>
            </w:tcBorders>
            <w:noWrap/>
            <w:vAlign w:val="bottom"/>
          </w:tcPr>
          <w:p w14:paraId="38A7EA21" w14:textId="77777777" w:rsidR="00A32B57" w:rsidRPr="00A32B57" w:rsidRDefault="00A32B57" w:rsidP="00A32B57">
            <w:pPr>
              <w:spacing w:after="0"/>
              <w:jc w:val="center"/>
              <w:rPr>
                <w:rFonts w:ascii="Times New Roman" w:hAnsi="Times New Roman" w:cs="Times New Roman"/>
                <w:b/>
                <w:sz w:val="20"/>
                <w:szCs w:val="20"/>
              </w:rPr>
            </w:pPr>
          </w:p>
        </w:tc>
        <w:tc>
          <w:tcPr>
            <w:tcW w:w="7512" w:type="dxa"/>
            <w:gridSpan w:val="4"/>
            <w:tcBorders>
              <w:top w:val="single" w:sz="8" w:space="0" w:color="auto"/>
              <w:bottom w:val="single" w:sz="4" w:space="0" w:color="auto"/>
            </w:tcBorders>
            <w:vAlign w:val="center"/>
          </w:tcPr>
          <w:p w14:paraId="1CCDBC4C" w14:textId="77777777" w:rsidR="00A32B57" w:rsidRPr="00A32B57" w:rsidRDefault="00A32B57" w:rsidP="00A32B57">
            <w:pPr>
              <w:spacing w:after="0"/>
              <w:jc w:val="center"/>
              <w:rPr>
                <w:rFonts w:ascii="Times New Roman" w:hAnsi="Times New Roman" w:cs="Times New Roman"/>
                <w:b/>
                <w:sz w:val="20"/>
                <w:szCs w:val="20"/>
                <w:lang w:val="ky-KG"/>
              </w:rPr>
            </w:pPr>
            <w:r w:rsidRPr="00A32B57">
              <w:rPr>
                <w:rFonts w:ascii="Times New Roman" w:hAnsi="Times New Roman" w:cs="Times New Roman"/>
                <w:b/>
                <w:sz w:val="20"/>
                <w:szCs w:val="20"/>
                <w:lang w:val="ky-KG"/>
              </w:rPr>
              <w:t>Пайыз менен</w:t>
            </w:r>
          </w:p>
        </w:tc>
      </w:tr>
      <w:tr w:rsidR="00A32B57" w:rsidRPr="00A32B57" w14:paraId="67A4C86E" w14:textId="77777777" w:rsidTr="00182115">
        <w:trPr>
          <w:trHeight w:val="319"/>
        </w:trPr>
        <w:tc>
          <w:tcPr>
            <w:tcW w:w="5863" w:type="dxa"/>
            <w:gridSpan w:val="3"/>
            <w:tcBorders>
              <w:top w:val="single" w:sz="4" w:space="0" w:color="auto"/>
              <w:bottom w:val="single" w:sz="4" w:space="0" w:color="auto"/>
            </w:tcBorders>
            <w:noWrap/>
            <w:vAlign w:val="center"/>
          </w:tcPr>
          <w:p w14:paraId="4D2FE1E9" w14:textId="77777777" w:rsidR="00A32B57" w:rsidRPr="00A32B57" w:rsidRDefault="00A32B57" w:rsidP="00A32B57">
            <w:pPr>
              <w:spacing w:after="0"/>
              <w:jc w:val="center"/>
              <w:rPr>
                <w:rFonts w:ascii="Times New Roman" w:hAnsi="Times New Roman" w:cs="Times New Roman"/>
                <w:b/>
                <w:sz w:val="20"/>
                <w:szCs w:val="20"/>
              </w:rPr>
            </w:pPr>
            <w:r w:rsidRPr="00A32B57">
              <w:rPr>
                <w:rFonts w:ascii="Times New Roman" w:hAnsi="Times New Roman" w:cs="Times New Roman"/>
                <w:b/>
                <w:sz w:val="20"/>
                <w:szCs w:val="20"/>
                <w:lang w:val="ky-KG"/>
              </w:rPr>
              <w:t>өткөн жылдын тиешелүү мезгилине карата</w:t>
            </w:r>
          </w:p>
        </w:tc>
        <w:tc>
          <w:tcPr>
            <w:tcW w:w="3793" w:type="dxa"/>
            <w:gridSpan w:val="2"/>
            <w:tcBorders>
              <w:top w:val="single" w:sz="4" w:space="0" w:color="auto"/>
              <w:bottom w:val="single" w:sz="4" w:space="0" w:color="auto"/>
            </w:tcBorders>
            <w:noWrap/>
            <w:vAlign w:val="center"/>
          </w:tcPr>
          <w:p w14:paraId="40FA914B" w14:textId="77777777" w:rsidR="00A32B57" w:rsidRPr="00A32B57" w:rsidRDefault="00A32B57" w:rsidP="00A32B57">
            <w:pPr>
              <w:spacing w:after="0"/>
              <w:jc w:val="center"/>
              <w:rPr>
                <w:rFonts w:ascii="Times New Roman" w:hAnsi="Times New Roman" w:cs="Times New Roman"/>
                <w:b/>
                <w:sz w:val="20"/>
                <w:szCs w:val="20"/>
                <w:lang w:val="ky-KG"/>
              </w:rPr>
            </w:pPr>
            <w:r w:rsidRPr="00A32B57">
              <w:rPr>
                <w:rFonts w:ascii="Times New Roman" w:hAnsi="Times New Roman" w:cs="Times New Roman"/>
                <w:b/>
                <w:sz w:val="20"/>
                <w:szCs w:val="20"/>
                <w:lang w:val="ky-KG"/>
              </w:rPr>
              <w:t>мурунку айга карата</w:t>
            </w:r>
          </w:p>
        </w:tc>
      </w:tr>
      <w:tr w:rsidR="00A32B57" w:rsidRPr="00A32B57" w14:paraId="74607738" w14:textId="77777777" w:rsidTr="00182115">
        <w:trPr>
          <w:trHeight w:val="263"/>
        </w:trPr>
        <w:tc>
          <w:tcPr>
            <w:tcW w:w="2144" w:type="dxa"/>
            <w:tcBorders>
              <w:bottom w:val="single" w:sz="8" w:space="0" w:color="auto"/>
            </w:tcBorders>
            <w:noWrap/>
            <w:vAlign w:val="bottom"/>
          </w:tcPr>
          <w:p w14:paraId="37AA0A2A"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 </w:t>
            </w:r>
          </w:p>
        </w:tc>
        <w:tc>
          <w:tcPr>
            <w:tcW w:w="1842" w:type="dxa"/>
            <w:tcBorders>
              <w:top w:val="single" w:sz="4" w:space="0" w:color="auto"/>
            </w:tcBorders>
            <w:noWrap/>
            <w:vAlign w:val="bottom"/>
          </w:tcPr>
          <w:p w14:paraId="1154BDCF" w14:textId="77777777" w:rsidR="00A32B57" w:rsidRPr="00A32B57" w:rsidRDefault="00A32B57" w:rsidP="00A32B57">
            <w:pPr>
              <w:spacing w:after="0"/>
              <w:jc w:val="center"/>
              <w:rPr>
                <w:rFonts w:ascii="Times New Roman" w:hAnsi="Times New Roman" w:cs="Times New Roman"/>
                <w:b/>
                <w:sz w:val="20"/>
                <w:szCs w:val="20"/>
                <w:lang w:val="ky-KG"/>
              </w:rPr>
            </w:pPr>
            <w:r w:rsidRPr="00A32B57">
              <w:rPr>
                <w:rFonts w:ascii="Times New Roman" w:hAnsi="Times New Roman" w:cs="Times New Roman"/>
                <w:b/>
                <w:sz w:val="20"/>
                <w:szCs w:val="20"/>
              </w:rPr>
              <w:t>2024</w:t>
            </w:r>
          </w:p>
        </w:tc>
        <w:tc>
          <w:tcPr>
            <w:tcW w:w="1877" w:type="dxa"/>
            <w:tcBorders>
              <w:top w:val="single" w:sz="4" w:space="0" w:color="auto"/>
            </w:tcBorders>
            <w:noWrap/>
            <w:vAlign w:val="bottom"/>
          </w:tcPr>
          <w:p w14:paraId="7B026BC9" w14:textId="77777777" w:rsidR="00A32B57" w:rsidRPr="00A32B57" w:rsidRDefault="00A32B57" w:rsidP="00A32B57">
            <w:pPr>
              <w:spacing w:after="0"/>
              <w:jc w:val="center"/>
              <w:rPr>
                <w:rFonts w:ascii="Times New Roman" w:hAnsi="Times New Roman" w:cs="Times New Roman"/>
                <w:b/>
                <w:sz w:val="20"/>
                <w:szCs w:val="20"/>
                <w:lang w:val="ky-KG"/>
              </w:rPr>
            </w:pPr>
            <w:r w:rsidRPr="00A32B57">
              <w:rPr>
                <w:rFonts w:ascii="Times New Roman" w:hAnsi="Times New Roman" w:cs="Times New Roman"/>
                <w:b/>
                <w:sz w:val="20"/>
                <w:szCs w:val="20"/>
                <w:lang w:val="ky-KG"/>
              </w:rPr>
              <w:t>2025</w:t>
            </w:r>
          </w:p>
        </w:tc>
        <w:tc>
          <w:tcPr>
            <w:tcW w:w="1809" w:type="dxa"/>
            <w:tcBorders>
              <w:top w:val="single" w:sz="4" w:space="0" w:color="auto"/>
            </w:tcBorders>
            <w:noWrap/>
            <w:vAlign w:val="bottom"/>
          </w:tcPr>
          <w:p w14:paraId="26EE0A10" w14:textId="77777777" w:rsidR="00A32B57" w:rsidRPr="00A32B57" w:rsidRDefault="00A32B57" w:rsidP="00A32B57">
            <w:pPr>
              <w:spacing w:after="0"/>
              <w:jc w:val="center"/>
              <w:rPr>
                <w:rFonts w:ascii="Times New Roman" w:hAnsi="Times New Roman" w:cs="Times New Roman"/>
                <w:b/>
                <w:sz w:val="20"/>
                <w:szCs w:val="20"/>
                <w:lang w:val="ky-KG"/>
              </w:rPr>
            </w:pPr>
            <w:r w:rsidRPr="00A32B57">
              <w:rPr>
                <w:rFonts w:ascii="Times New Roman" w:hAnsi="Times New Roman" w:cs="Times New Roman"/>
                <w:b/>
                <w:sz w:val="20"/>
                <w:szCs w:val="20"/>
              </w:rPr>
              <w:t>2024</w:t>
            </w:r>
          </w:p>
        </w:tc>
        <w:tc>
          <w:tcPr>
            <w:tcW w:w="1984" w:type="dxa"/>
            <w:tcBorders>
              <w:top w:val="single" w:sz="4" w:space="0" w:color="auto"/>
            </w:tcBorders>
            <w:noWrap/>
            <w:vAlign w:val="bottom"/>
          </w:tcPr>
          <w:p w14:paraId="1504CE06" w14:textId="77777777" w:rsidR="00A32B57" w:rsidRPr="00A32B57" w:rsidRDefault="00A32B57" w:rsidP="00A32B57">
            <w:pPr>
              <w:spacing w:after="0"/>
              <w:jc w:val="center"/>
              <w:rPr>
                <w:rFonts w:ascii="Times New Roman" w:hAnsi="Times New Roman" w:cs="Times New Roman"/>
                <w:b/>
                <w:sz w:val="20"/>
                <w:szCs w:val="20"/>
                <w:lang w:val="ky-KG"/>
              </w:rPr>
            </w:pPr>
            <w:r w:rsidRPr="00A32B57">
              <w:rPr>
                <w:rFonts w:ascii="Times New Roman" w:hAnsi="Times New Roman" w:cs="Times New Roman"/>
                <w:b/>
                <w:sz w:val="20"/>
                <w:szCs w:val="20"/>
                <w:lang w:val="ky-KG"/>
              </w:rPr>
              <w:t>2025</w:t>
            </w:r>
          </w:p>
        </w:tc>
      </w:tr>
      <w:tr w:rsidR="00A32B57" w:rsidRPr="00A32B57" w14:paraId="5E36FDCA" w14:textId="77777777" w:rsidTr="00182115">
        <w:trPr>
          <w:trHeight w:hRule="exact" w:val="113"/>
        </w:trPr>
        <w:tc>
          <w:tcPr>
            <w:tcW w:w="2144" w:type="dxa"/>
            <w:tcBorders>
              <w:top w:val="single" w:sz="8" w:space="0" w:color="auto"/>
            </w:tcBorders>
            <w:noWrap/>
            <w:vAlign w:val="bottom"/>
          </w:tcPr>
          <w:p w14:paraId="33CAA4A4" w14:textId="77777777" w:rsidR="00A32B57" w:rsidRPr="00A32B57" w:rsidRDefault="00A32B57" w:rsidP="00A32B57">
            <w:pPr>
              <w:spacing w:after="0"/>
              <w:rPr>
                <w:rFonts w:ascii="Times New Roman" w:hAnsi="Times New Roman" w:cs="Times New Roman"/>
                <w:sz w:val="20"/>
                <w:szCs w:val="20"/>
              </w:rPr>
            </w:pPr>
          </w:p>
        </w:tc>
        <w:tc>
          <w:tcPr>
            <w:tcW w:w="1842" w:type="dxa"/>
            <w:tcBorders>
              <w:top w:val="single" w:sz="8" w:space="0" w:color="auto"/>
            </w:tcBorders>
            <w:noWrap/>
            <w:vAlign w:val="bottom"/>
          </w:tcPr>
          <w:p w14:paraId="001B06D1" w14:textId="77777777" w:rsidR="00A32B57" w:rsidRPr="00A32B57" w:rsidRDefault="00A32B57" w:rsidP="00A32B57">
            <w:pPr>
              <w:tabs>
                <w:tab w:val="left" w:pos="1168"/>
              </w:tabs>
              <w:spacing w:after="0"/>
              <w:ind w:right="743"/>
              <w:jc w:val="right"/>
              <w:rPr>
                <w:rFonts w:ascii="Times New Roman" w:hAnsi="Times New Roman" w:cs="Times New Roman"/>
                <w:sz w:val="20"/>
                <w:szCs w:val="20"/>
                <w:lang w:val="ky-KG"/>
              </w:rPr>
            </w:pPr>
          </w:p>
        </w:tc>
        <w:tc>
          <w:tcPr>
            <w:tcW w:w="1877" w:type="dxa"/>
            <w:tcBorders>
              <w:top w:val="single" w:sz="8" w:space="0" w:color="auto"/>
            </w:tcBorders>
            <w:noWrap/>
            <w:vAlign w:val="bottom"/>
          </w:tcPr>
          <w:p w14:paraId="27E12E3C" w14:textId="77777777" w:rsidR="00A32B57" w:rsidRPr="00A32B57" w:rsidRDefault="00A32B57" w:rsidP="00A32B57">
            <w:pPr>
              <w:tabs>
                <w:tab w:val="left" w:pos="1168"/>
              </w:tabs>
              <w:spacing w:after="0"/>
              <w:ind w:right="743"/>
              <w:jc w:val="right"/>
              <w:rPr>
                <w:rFonts w:ascii="Times New Roman" w:hAnsi="Times New Roman" w:cs="Times New Roman"/>
                <w:sz w:val="20"/>
                <w:szCs w:val="20"/>
                <w:lang w:val="ky-KG"/>
              </w:rPr>
            </w:pPr>
          </w:p>
        </w:tc>
        <w:tc>
          <w:tcPr>
            <w:tcW w:w="1809" w:type="dxa"/>
            <w:tcBorders>
              <w:top w:val="single" w:sz="8" w:space="0" w:color="auto"/>
            </w:tcBorders>
            <w:noWrap/>
            <w:vAlign w:val="bottom"/>
          </w:tcPr>
          <w:p w14:paraId="04B77105" w14:textId="77777777" w:rsidR="00A32B57" w:rsidRPr="00A32B57" w:rsidRDefault="00A32B57" w:rsidP="00A32B57">
            <w:pPr>
              <w:tabs>
                <w:tab w:val="left" w:pos="415"/>
              </w:tabs>
              <w:spacing w:after="0"/>
              <w:ind w:right="551"/>
              <w:jc w:val="right"/>
              <w:rPr>
                <w:rFonts w:ascii="Times New Roman" w:hAnsi="Times New Roman" w:cs="Times New Roman"/>
                <w:sz w:val="20"/>
                <w:szCs w:val="20"/>
                <w:lang w:val="ky-KG"/>
              </w:rPr>
            </w:pPr>
          </w:p>
        </w:tc>
        <w:tc>
          <w:tcPr>
            <w:tcW w:w="1984" w:type="dxa"/>
            <w:tcBorders>
              <w:top w:val="single" w:sz="8" w:space="0" w:color="auto"/>
            </w:tcBorders>
            <w:noWrap/>
            <w:vAlign w:val="bottom"/>
          </w:tcPr>
          <w:p w14:paraId="0C7777AE" w14:textId="77777777" w:rsidR="00A32B57" w:rsidRPr="00A32B57" w:rsidRDefault="00A32B57" w:rsidP="00A32B57">
            <w:pPr>
              <w:tabs>
                <w:tab w:val="left" w:pos="415"/>
              </w:tabs>
              <w:spacing w:after="0"/>
              <w:ind w:right="551"/>
              <w:jc w:val="right"/>
              <w:rPr>
                <w:rFonts w:ascii="Times New Roman" w:hAnsi="Times New Roman" w:cs="Times New Roman"/>
                <w:sz w:val="20"/>
                <w:szCs w:val="20"/>
                <w:lang w:val="ky-KG"/>
              </w:rPr>
            </w:pPr>
          </w:p>
        </w:tc>
      </w:tr>
      <w:tr w:rsidR="00A32B57" w:rsidRPr="00A32B57" w14:paraId="34167A9B" w14:textId="77777777" w:rsidTr="00182115">
        <w:trPr>
          <w:trHeight w:val="238"/>
        </w:trPr>
        <w:tc>
          <w:tcPr>
            <w:tcW w:w="2144" w:type="dxa"/>
            <w:noWrap/>
            <w:vAlign w:val="bottom"/>
          </w:tcPr>
          <w:p w14:paraId="7EB31555"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w:t>
            </w:r>
          </w:p>
        </w:tc>
        <w:tc>
          <w:tcPr>
            <w:tcW w:w="1842" w:type="dxa"/>
            <w:noWrap/>
            <w:vAlign w:val="bottom"/>
          </w:tcPr>
          <w:p w14:paraId="37464DBF"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100,2</w:t>
            </w:r>
          </w:p>
        </w:tc>
        <w:tc>
          <w:tcPr>
            <w:tcW w:w="1877" w:type="dxa"/>
            <w:noWrap/>
            <w:vAlign w:val="bottom"/>
          </w:tcPr>
          <w:p w14:paraId="1F217992"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101,3</w:t>
            </w:r>
          </w:p>
        </w:tc>
        <w:tc>
          <w:tcPr>
            <w:tcW w:w="1809" w:type="dxa"/>
            <w:noWrap/>
            <w:vAlign w:val="bottom"/>
          </w:tcPr>
          <w:p w14:paraId="6241A011"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10,5</w:t>
            </w:r>
          </w:p>
        </w:tc>
        <w:tc>
          <w:tcPr>
            <w:tcW w:w="1984" w:type="dxa"/>
            <w:noWrap/>
            <w:vAlign w:val="bottom"/>
          </w:tcPr>
          <w:p w14:paraId="0AA697B4"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10,9</w:t>
            </w:r>
          </w:p>
        </w:tc>
      </w:tr>
      <w:tr w:rsidR="00A32B57" w:rsidRPr="00A32B57" w14:paraId="7567D195" w14:textId="77777777" w:rsidTr="00182115">
        <w:trPr>
          <w:trHeight w:val="238"/>
        </w:trPr>
        <w:tc>
          <w:tcPr>
            <w:tcW w:w="2144" w:type="dxa"/>
            <w:noWrap/>
            <w:vAlign w:val="bottom"/>
          </w:tcPr>
          <w:p w14:paraId="5D6A5836"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февраль</w:t>
            </w:r>
          </w:p>
        </w:tc>
        <w:tc>
          <w:tcPr>
            <w:tcW w:w="1842" w:type="dxa"/>
            <w:noWrap/>
            <w:vAlign w:val="bottom"/>
          </w:tcPr>
          <w:p w14:paraId="53C6E988"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2,0 эсе</w:t>
            </w:r>
          </w:p>
        </w:tc>
        <w:tc>
          <w:tcPr>
            <w:tcW w:w="1877" w:type="dxa"/>
            <w:noWrap/>
            <w:vAlign w:val="bottom"/>
          </w:tcPr>
          <w:p w14:paraId="10F9DF0D"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115,2</w:t>
            </w:r>
          </w:p>
        </w:tc>
        <w:tc>
          <w:tcPr>
            <w:tcW w:w="1809" w:type="dxa"/>
            <w:noWrap/>
            <w:vAlign w:val="bottom"/>
          </w:tcPr>
          <w:p w14:paraId="5CEEA4A0"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21,8</w:t>
            </w:r>
          </w:p>
        </w:tc>
        <w:tc>
          <w:tcPr>
            <w:tcW w:w="1984" w:type="dxa"/>
            <w:noWrap/>
            <w:vAlign w:val="bottom"/>
          </w:tcPr>
          <w:p w14:paraId="4A2E8316"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24,5</w:t>
            </w:r>
          </w:p>
        </w:tc>
      </w:tr>
      <w:tr w:rsidR="00A32B57" w:rsidRPr="00A32B57" w14:paraId="53AC1EFB" w14:textId="77777777" w:rsidTr="00182115">
        <w:trPr>
          <w:trHeight w:val="238"/>
        </w:trPr>
        <w:tc>
          <w:tcPr>
            <w:tcW w:w="2144" w:type="dxa"/>
            <w:noWrap/>
            <w:vAlign w:val="bottom"/>
          </w:tcPr>
          <w:p w14:paraId="2AE0453B"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январь-февраль</w:t>
            </w:r>
          </w:p>
        </w:tc>
        <w:tc>
          <w:tcPr>
            <w:tcW w:w="1842" w:type="dxa"/>
            <w:noWrap/>
            <w:vAlign w:val="bottom"/>
          </w:tcPr>
          <w:p w14:paraId="78CCA4E6"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138,2</w:t>
            </w:r>
          </w:p>
        </w:tc>
        <w:tc>
          <w:tcPr>
            <w:tcW w:w="1877" w:type="dxa"/>
            <w:noWrap/>
            <w:vAlign w:val="bottom"/>
          </w:tcPr>
          <w:p w14:paraId="5DDEFBCC"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125,2</w:t>
            </w:r>
          </w:p>
        </w:tc>
        <w:tc>
          <w:tcPr>
            <w:tcW w:w="1809" w:type="dxa"/>
            <w:noWrap/>
            <w:vAlign w:val="bottom"/>
          </w:tcPr>
          <w:p w14:paraId="4E6E9ED8"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c>
          <w:tcPr>
            <w:tcW w:w="1984" w:type="dxa"/>
            <w:noWrap/>
            <w:vAlign w:val="bottom"/>
          </w:tcPr>
          <w:p w14:paraId="04D0A73A"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r>
      <w:tr w:rsidR="00A32B57" w:rsidRPr="00A32B57" w14:paraId="52B3CC9B" w14:textId="77777777" w:rsidTr="00182115">
        <w:trPr>
          <w:trHeight w:val="238"/>
        </w:trPr>
        <w:tc>
          <w:tcPr>
            <w:tcW w:w="2144" w:type="dxa"/>
            <w:noWrap/>
            <w:vAlign w:val="bottom"/>
          </w:tcPr>
          <w:p w14:paraId="0D2D64E5"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март</w:t>
            </w:r>
          </w:p>
        </w:tc>
        <w:tc>
          <w:tcPr>
            <w:tcW w:w="1842" w:type="dxa"/>
            <w:noWrap/>
            <w:vAlign w:val="bottom"/>
          </w:tcPr>
          <w:p w14:paraId="21845346"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124,9</w:t>
            </w:r>
          </w:p>
        </w:tc>
        <w:tc>
          <w:tcPr>
            <w:tcW w:w="1877" w:type="dxa"/>
            <w:noWrap/>
            <w:vAlign w:val="bottom"/>
          </w:tcPr>
          <w:p w14:paraId="6C7B731A"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160,8</w:t>
            </w:r>
          </w:p>
        </w:tc>
        <w:tc>
          <w:tcPr>
            <w:tcW w:w="1809" w:type="dxa"/>
            <w:noWrap/>
            <w:vAlign w:val="bottom"/>
          </w:tcPr>
          <w:p w14:paraId="56FBA202"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29,6</w:t>
            </w:r>
          </w:p>
        </w:tc>
        <w:tc>
          <w:tcPr>
            <w:tcW w:w="1984" w:type="dxa"/>
            <w:noWrap/>
            <w:vAlign w:val="bottom"/>
          </w:tcPr>
          <w:p w14:paraId="0E83006B"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39,5</w:t>
            </w:r>
          </w:p>
        </w:tc>
      </w:tr>
      <w:tr w:rsidR="00A32B57" w:rsidRPr="00A32B57" w14:paraId="633C9E74" w14:textId="77777777" w:rsidTr="00182115">
        <w:trPr>
          <w:trHeight w:val="238"/>
        </w:trPr>
        <w:tc>
          <w:tcPr>
            <w:tcW w:w="2144" w:type="dxa"/>
            <w:noWrap/>
            <w:vAlign w:val="bottom"/>
          </w:tcPr>
          <w:p w14:paraId="56BD37F0"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январь-март</w:t>
            </w:r>
          </w:p>
        </w:tc>
        <w:tc>
          <w:tcPr>
            <w:tcW w:w="1842" w:type="dxa"/>
            <w:noWrap/>
            <w:vAlign w:val="bottom"/>
          </w:tcPr>
          <w:p w14:paraId="3417E607"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129,1</w:t>
            </w:r>
          </w:p>
        </w:tc>
        <w:tc>
          <w:tcPr>
            <w:tcW w:w="1877" w:type="dxa"/>
            <w:noWrap/>
            <w:vAlign w:val="bottom"/>
          </w:tcPr>
          <w:p w14:paraId="13E06D57"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184,9</w:t>
            </w:r>
          </w:p>
        </w:tc>
        <w:tc>
          <w:tcPr>
            <w:tcW w:w="1809" w:type="dxa"/>
            <w:noWrap/>
            <w:vAlign w:val="bottom"/>
          </w:tcPr>
          <w:p w14:paraId="23CF716F"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c>
          <w:tcPr>
            <w:tcW w:w="1984" w:type="dxa"/>
            <w:noWrap/>
            <w:vAlign w:val="bottom"/>
          </w:tcPr>
          <w:p w14:paraId="683F6618"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r>
      <w:tr w:rsidR="00A32B57" w:rsidRPr="00A32B57" w14:paraId="1A8A100E" w14:textId="77777777" w:rsidTr="00182115">
        <w:trPr>
          <w:trHeight w:val="238"/>
        </w:trPr>
        <w:tc>
          <w:tcPr>
            <w:tcW w:w="2144" w:type="dxa"/>
            <w:noWrap/>
            <w:vAlign w:val="bottom"/>
          </w:tcPr>
          <w:p w14:paraId="2797AC06"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апрель</w:t>
            </w:r>
          </w:p>
        </w:tc>
        <w:tc>
          <w:tcPr>
            <w:tcW w:w="1842" w:type="dxa"/>
            <w:noWrap/>
            <w:vAlign w:val="bottom"/>
          </w:tcPr>
          <w:p w14:paraId="00AF1A88"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86,6</w:t>
            </w:r>
          </w:p>
        </w:tc>
        <w:tc>
          <w:tcPr>
            <w:tcW w:w="1877" w:type="dxa"/>
            <w:noWrap/>
            <w:vAlign w:val="bottom"/>
          </w:tcPr>
          <w:p w14:paraId="5899774C"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127,3</w:t>
            </w:r>
          </w:p>
        </w:tc>
        <w:tc>
          <w:tcPr>
            <w:tcW w:w="1809" w:type="dxa"/>
            <w:noWrap/>
            <w:vAlign w:val="bottom"/>
          </w:tcPr>
          <w:p w14:paraId="128278AD"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21,5</w:t>
            </w:r>
          </w:p>
        </w:tc>
        <w:tc>
          <w:tcPr>
            <w:tcW w:w="1984" w:type="dxa"/>
            <w:noWrap/>
            <w:vAlign w:val="bottom"/>
          </w:tcPr>
          <w:p w14:paraId="325C5087"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34,9</w:t>
            </w:r>
          </w:p>
        </w:tc>
      </w:tr>
      <w:tr w:rsidR="00A32B57" w:rsidRPr="00A32B57" w14:paraId="1A299761" w14:textId="77777777" w:rsidTr="00182115">
        <w:trPr>
          <w:trHeight w:val="238"/>
        </w:trPr>
        <w:tc>
          <w:tcPr>
            <w:tcW w:w="2144" w:type="dxa"/>
            <w:noWrap/>
            <w:vAlign w:val="bottom"/>
          </w:tcPr>
          <w:p w14:paraId="3D96A7BA"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январь-апрель</w:t>
            </w:r>
          </w:p>
        </w:tc>
        <w:tc>
          <w:tcPr>
            <w:tcW w:w="1842" w:type="dxa"/>
            <w:noWrap/>
            <w:vAlign w:val="bottom"/>
          </w:tcPr>
          <w:p w14:paraId="57AD5EB7"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110,1</w:t>
            </w:r>
          </w:p>
        </w:tc>
        <w:tc>
          <w:tcPr>
            <w:tcW w:w="1877" w:type="dxa"/>
            <w:noWrap/>
            <w:vAlign w:val="bottom"/>
          </w:tcPr>
          <w:p w14:paraId="31176BA5"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145,6</w:t>
            </w:r>
          </w:p>
        </w:tc>
        <w:tc>
          <w:tcPr>
            <w:tcW w:w="1809" w:type="dxa"/>
            <w:noWrap/>
            <w:vAlign w:val="bottom"/>
          </w:tcPr>
          <w:p w14:paraId="6A89789F" w14:textId="77777777" w:rsidR="00A32B57" w:rsidRPr="00A32B57" w:rsidRDefault="00A32B57" w:rsidP="00A32B57">
            <w:pPr>
              <w:tabs>
                <w:tab w:val="left" w:pos="415"/>
              </w:tabs>
              <w:spacing w:after="0"/>
              <w:ind w:left="-567" w:right="742"/>
              <w:jc w:val="right"/>
              <w:rPr>
                <w:rFonts w:ascii="Times New Roman" w:hAnsi="Times New Roman" w:cs="Times New Roman"/>
                <w:color w:val="FF0000"/>
                <w:sz w:val="20"/>
                <w:szCs w:val="20"/>
              </w:rPr>
            </w:pPr>
            <w:r w:rsidRPr="00A32B57">
              <w:rPr>
                <w:rFonts w:ascii="Times New Roman" w:hAnsi="Times New Roman" w:cs="Times New Roman"/>
                <w:sz w:val="20"/>
                <w:szCs w:val="20"/>
              </w:rPr>
              <w:t>-</w:t>
            </w:r>
          </w:p>
        </w:tc>
        <w:tc>
          <w:tcPr>
            <w:tcW w:w="1984" w:type="dxa"/>
            <w:noWrap/>
            <w:vAlign w:val="bottom"/>
          </w:tcPr>
          <w:p w14:paraId="36E56A3E" w14:textId="77777777" w:rsidR="00A32B57" w:rsidRPr="00A32B57" w:rsidRDefault="00A32B57" w:rsidP="00A32B57">
            <w:pPr>
              <w:tabs>
                <w:tab w:val="left" w:pos="415"/>
              </w:tabs>
              <w:spacing w:after="0"/>
              <w:ind w:left="-567" w:right="742"/>
              <w:jc w:val="right"/>
              <w:rPr>
                <w:rFonts w:ascii="Times New Roman" w:hAnsi="Times New Roman" w:cs="Times New Roman"/>
                <w:color w:val="FF0000"/>
                <w:sz w:val="20"/>
                <w:szCs w:val="20"/>
              </w:rPr>
            </w:pPr>
            <w:r w:rsidRPr="00A32B57">
              <w:rPr>
                <w:rFonts w:ascii="Times New Roman" w:hAnsi="Times New Roman" w:cs="Times New Roman"/>
                <w:sz w:val="20"/>
                <w:szCs w:val="20"/>
              </w:rPr>
              <w:t>-</w:t>
            </w:r>
          </w:p>
        </w:tc>
      </w:tr>
      <w:tr w:rsidR="00A32B57" w:rsidRPr="00A32B57" w14:paraId="732AB86F" w14:textId="77777777" w:rsidTr="00182115">
        <w:trPr>
          <w:trHeight w:val="238"/>
        </w:trPr>
        <w:tc>
          <w:tcPr>
            <w:tcW w:w="2144" w:type="dxa"/>
            <w:noWrap/>
            <w:vAlign w:val="bottom"/>
          </w:tcPr>
          <w:p w14:paraId="48A12952"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май</w:t>
            </w:r>
          </w:p>
        </w:tc>
        <w:tc>
          <w:tcPr>
            <w:tcW w:w="1842" w:type="dxa"/>
            <w:noWrap/>
            <w:vAlign w:val="bottom"/>
          </w:tcPr>
          <w:p w14:paraId="69BB1AC2"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130,2</w:t>
            </w:r>
          </w:p>
        </w:tc>
        <w:tc>
          <w:tcPr>
            <w:tcW w:w="1877" w:type="dxa"/>
            <w:noWrap/>
            <w:vAlign w:val="bottom"/>
          </w:tcPr>
          <w:p w14:paraId="49FE7ADD"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119,6</w:t>
            </w:r>
          </w:p>
        </w:tc>
        <w:tc>
          <w:tcPr>
            <w:tcW w:w="1809" w:type="dxa"/>
            <w:noWrap/>
            <w:vAlign w:val="bottom"/>
          </w:tcPr>
          <w:p w14:paraId="42BC49D3"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22,9</w:t>
            </w:r>
          </w:p>
        </w:tc>
        <w:tc>
          <w:tcPr>
            <w:tcW w:w="1984" w:type="dxa"/>
            <w:noWrap/>
            <w:vAlign w:val="bottom"/>
          </w:tcPr>
          <w:p w14:paraId="4C68FFD0"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24,6</w:t>
            </w:r>
          </w:p>
        </w:tc>
      </w:tr>
      <w:tr w:rsidR="00A32B57" w:rsidRPr="00A32B57" w14:paraId="08ACCB5D" w14:textId="77777777" w:rsidTr="00182115">
        <w:trPr>
          <w:trHeight w:val="238"/>
        </w:trPr>
        <w:tc>
          <w:tcPr>
            <w:tcW w:w="2144" w:type="dxa"/>
            <w:noWrap/>
            <w:vAlign w:val="bottom"/>
          </w:tcPr>
          <w:p w14:paraId="48F26D6A"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январь-май</w:t>
            </w:r>
          </w:p>
        </w:tc>
        <w:tc>
          <w:tcPr>
            <w:tcW w:w="1842" w:type="dxa"/>
            <w:noWrap/>
            <w:vAlign w:val="bottom"/>
          </w:tcPr>
          <w:p w14:paraId="175C555A"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134,3</w:t>
            </w:r>
          </w:p>
        </w:tc>
        <w:tc>
          <w:tcPr>
            <w:tcW w:w="1877" w:type="dxa"/>
            <w:noWrap/>
            <w:vAlign w:val="bottom"/>
          </w:tcPr>
          <w:p w14:paraId="4C430901"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125,1</w:t>
            </w:r>
          </w:p>
        </w:tc>
        <w:tc>
          <w:tcPr>
            <w:tcW w:w="1809" w:type="dxa"/>
            <w:noWrap/>
            <w:vAlign w:val="bottom"/>
          </w:tcPr>
          <w:p w14:paraId="42BD44C1"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c>
          <w:tcPr>
            <w:tcW w:w="1984" w:type="dxa"/>
            <w:noWrap/>
            <w:vAlign w:val="bottom"/>
          </w:tcPr>
          <w:p w14:paraId="72036E56"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r>
      <w:tr w:rsidR="00A32B57" w:rsidRPr="00A32B57" w14:paraId="2AC40A53" w14:textId="77777777" w:rsidTr="00182115">
        <w:trPr>
          <w:trHeight w:val="238"/>
        </w:trPr>
        <w:tc>
          <w:tcPr>
            <w:tcW w:w="2144" w:type="dxa"/>
            <w:noWrap/>
            <w:vAlign w:val="bottom"/>
          </w:tcPr>
          <w:p w14:paraId="68025479"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июнь</w:t>
            </w:r>
          </w:p>
        </w:tc>
        <w:tc>
          <w:tcPr>
            <w:tcW w:w="1842" w:type="dxa"/>
            <w:noWrap/>
            <w:vAlign w:val="bottom"/>
          </w:tcPr>
          <w:p w14:paraId="3C6F8DCF"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121,6</w:t>
            </w:r>
          </w:p>
        </w:tc>
        <w:tc>
          <w:tcPr>
            <w:tcW w:w="1877" w:type="dxa"/>
            <w:noWrap/>
            <w:vAlign w:val="bottom"/>
          </w:tcPr>
          <w:p w14:paraId="1EA00E9A"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122,8</w:t>
            </w:r>
          </w:p>
        </w:tc>
        <w:tc>
          <w:tcPr>
            <w:tcW w:w="1809" w:type="dxa"/>
            <w:noWrap/>
            <w:vAlign w:val="bottom"/>
          </w:tcPr>
          <w:p w14:paraId="7D5CD999"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 xml:space="preserve">     3,4 эсе</w:t>
            </w:r>
          </w:p>
        </w:tc>
        <w:tc>
          <w:tcPr>
            <w:tcW w:w="1984" w:type="dxa"/>
            <w:noWrap/>
            <w:vAlign w:val="bottom"/>
          </w:tcPr>
          <w:p w14:paraId="6E14B080"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22,5</w:t>
            </w:r>
          </w:p>
        </w:tc>
      </w:tr>
      <w:tr w:rsidR="00A32B57" w:rsidRPr="00A32B57" w14:paraId="0610CA9D" w14:textId="77777777" w:rsidTr="00182115">
        <w:trPr>
          <w:trHeight w:val="238"/>
        </w:trPr>
        <w:tc>
          <w:tcPr>
            <w:tcW w:w="2144" w:type="dxa"/>
            <w:noWrap/>
            <w:vAlign w:val="bottom"/>
          </w:tcPr>
          <w:p w14:paraId="3DCCD451"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январь-июнь</w:t>
            </w:r>
          </w:p>
        </w:tc>
        <w:tc>
          <w:tcPr>
            <w:tcW w:w="1842" w:type="dxa"/>
            <w:noWrap/>
            <w:vAlign w:val="bottom"/>
          </w:tcPr>
          <w:p w14:paraId="75F9E9CF"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123,7</w:t>
            </w:r>
          </w:p>
        </w:tc>
        <w:tc>
          <w:tcPr>
            <w:tcW w:w="1877" w:type="dxa"/>
            <w:noWrap/>
            <w:vAlign w:val="bottom"/>
          </w:tcPr>
          <w:p w14:paraId="0F8BA7DB"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134,8</w:t>
            </w:r>
          </w:p>
        </w:tc>
        <w:tc>
          <w:tcPr>
            <w:tcW w:w="1809" w:type="dxa"/>
            <w:noWrap/>
            <w:vAlign w:val="bottom"/>
          </w:tcPr>
          <w:p w14:paraId="7BB3478F"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c>
          <w:tcPr>
            <w:tcW w:w="1984" w:type="dxa"/>
            <w:noWrap/>
            <w:vAlign w:val="bottom"/>
          </w:tcPr>
          <w:p w14:paraId="27CD3256"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r>
      <w:tr w:rsidR="00A32B57" w:rsidRPr="00A32B57" w14:paraId="16566EC1" w14:textId="77777777" w:rsidTr="00182115">
        <w:trPr>
          <w:trHeight w:val="238"/>
        </w:trPr>
        <w:tc>
          <w:tcPr>
            <w:tcW w:w="2144" w:type="dxa"/>
            <w:noWrap/>
            <w:vAlign w:val="bottom"/>
          </w:tcPr>
          <w:p w14:paraId="4D399372"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июль</w:t>
            </w:r>
          </w:p>
        </w:tc>
        <w:tc>
          <w:tcPr>
            <w:tcW w:w="1842" w:type="dxa"/>
            <w:noWrap/>
            <w:vAlign w:val="bottom"/>
          </w:tcPr>
          <w:p w14:paraId="34DA4EE9"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124,4</w:t>
            </w:r>
          </w:p>
        </w:tc>
        <w:tc>
          <w:tcPr>
            <w:tcW w:w="1877" w:type="dxa"/>
            <w:noWrap/>
            <w:vAlign w:val="bottom"/>
          </w:tcPr>
          <w:p w14:paraId="361219F6"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121,4</w:t>
            </w:r>
          </w:p>
        </w:tc>
        <w:tc>
          <w:tcPr>
            <w:tcW w:w="1809" w:type="dxa"/>
            <w:noWrap/>
            <w:vAlign w:val="bottom"/>
          </w:tcPr>
          <w:p w14:paraId="6F7AB99F"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1,8 эсе</w:t>
            </w:r>
          </w:p>
        </w:tc>
        <w:tc>
          <w:tcPr>
            <w:tcW w:w="1984" w:type="dxa"/>
            <w:noWrap/>
            <w:vAlign w:val="bottom"/>
          </w:tcPr>
          <w:p w14:paraId="522FFEFF"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2,1 эсе</w:t>
            </w:r>
          </w:p>
        </w:tc>
      </w:tr>
      <w:tr w:rsidR="00A32B57" w:rsidRPr="00A32B57" w14:paraId="6C29CC5A" w14:textId="77777777" w:rsidTr="00182115">
        <w:trPr>
          <w:trHeight w:val="238"/>
        </w:trPr>
        <w:tc>
          <w:tcPr>
            <w:tcW w:w="2144" w:type="dxa"/>
            <w:noWrap/>
            <w:vAlign w:val="bottom"/>
          </w:tcPr>
          <w:p w14:paraId="0CE3AE18"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январь-июль</w:t>
            </w:r>
          </w:p>
        </w:tc>
        <w:tc>
          <w:tcPr>
            <w:tcW w:w="1842" w:type="dxa"/>
            <w:noWrap/>
            <w:vAlign w:val="bottom"/>
          </w:tcPr>
          <w:p w14:paraId="159A893E"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125,2</w:t>
            </w:r>
          </w:p>
        </w:tc>
        <w:tc>
          <w:tcPr>
            <w:tcW w:w="1877" w:type="dxa"/>
            <w:noWrap/>
            <w:vAlign w:val="bottom"/>
          </w:tcPr>
          <w:p w14:paraId="648FBDAD"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111,4</w:t>
            </w:r>
          </w:p>
        </w:tc>
        <w:tc>
          <w:tcPr>
            <w:tcW w:w="1809" w:type="dxa"/>
            <w:noWrap/>
            <w:vAlign w:val="bottom"/>
          </w:tcPr>
          <w:p w14:paraId="796C91DA"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c>
          <w:tcPr>
            <w:tcW w:w="1984" w:type="dxa"/>
            <w:noWrap/>
            <w:vAlign w:val="bottom"/>
          </w:tcPr>
          <w:p w14:paraId="552449A3"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r>
      <w:tr w:rsidR="00A32B57" w:rsidRPr="00A32B57" w14:paraId="5690E4D7" w14:textId="77777777" w:rsidTr="00182115">
        <w:trPr>
          <w:trHeight w:val="238"/>
        </w:trPr>
        <w:tc>
          <w:tcPr>
            <w:tcW w:w="2144" w:type="dxa"/>
            <w:noWrap/>
            <w:vAlign w:val="bottom"/>
          </w:tcPr>
          <w:p w14:paraId="1A91863E"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август</w:t>
            </w:r>
          </w:p>
        </w:tc>
        <w:tc>
          <w:tcPr>
            <w:tcW w:w="1842" w:type="dxa"/>
            <w:noWrap/>
            <w:vAlign w:val="bottom"/>
          </w:tcPr>
          <w:p w14:paraId="5BD7C194"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2,0 эсе</w:t>
            </w:r>
          </w:p>
        </w:tc>
        <w:tc>
          <w:tcPr>
            <w:tcW w:w="1877" w:type="dxa"/>
            <w:noWrap/>
            <w:vAlign w:val="bottom"/>
          </w:tcPr>
          <w:p w14:paraId="7F2A286C"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118,5</w:t>
            </w:r>
          </w:p>
        </w:tc>
        <w:tc>
          <w:tcPr>
            <w:tcW w:w="1809" w:type="dxa"/>
            <w:noWrap/>
            <w:vAlign w:val="bottom"/>
          </w:tcPr>
          <w:p w14:paraId="0F5DB963"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35,0</w:t>
            </w:r>
          </w:p>
        </w:tc>
        <w:tc>
          <w:tcPr>
            <w:tcW w:w="1984" w:type="dxa"/>
            <w:noWrap/>
            <w:vAlign w:val="bottom"/>
          </w:tcPr>
          <w:p w14:paraId="199DD213"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32,8</w:t>
            </w:r>
          </w:p>
        </w:tc>
      </w:tr>
      <w:tr w:rsidR="00A32B57" w:rsidRPr="00A32B57" w14:paraId="4530A587" w14:textId="77777777" w:rsidTr="00182115">
        <w:trPr>
          <w:trHeight w:val="238"/>
        </w:trPr>
        <w:tc>
          <w:tcPr>
            <w:tcW w:w="2144" w:type="dxa"/>
            <w:noWrap/>
            <w:vAlign w:val="bottom"/>
          </w:tcPr>
          <w:p w14:paraId="0FA7DFF4"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январь-август</w:t>
            </w:r>
          </w:p>
        </w:tc>
        <w:tc>
          <w:tcPr>
            <w:tcW w:w="1842" w:type="dxa"/>
            <w:noWrap/>
            <w:vAlign w:val="bottom"/>
          </w:tcPr>
          <w:p w14:paraId="364750EF"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131,2</w:t>
            </w:r>
          </w:p>
        </w:tc>
        <w:tc>
          <w:tcPr>
            <w:tcW w:w="1877" w:type="dxa"/>
            <w:noWrap/>
            <w:vAlign w:val="bottom"/>
          </w:tcPr>
          <w:p w14:paraId="68F8AAA0"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121,2</w:t>
            </w:r>
          </w:p>
        </w:tc>
        <w:tc>
          <w:tcPr>
            <w:tcW w:w="1809" w:type="dxa"/>
            <w:noWrap/>
            <w:vAlign w:val="bottom"/>
          </w:tcPr>
          <w:p w14:paraId="26B6B91B"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c>
          <w:tcPr>
            <w:tcW w:w="1984" w:type="dxa"/>
            <w:noWrap/>
            <w:vAlign w:val="bottom"/>
          </w:tcPr>
          <w:p w14:paraId="4AE819C0"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r>
      <w:tr w:rsidR="00A32B57" w:rsidRPr="00A32B57" w14:paraId="03777BF3" w14:textId="77777777" w:rsidTr="00182115">
        <w:trPr>
          <w:trHeight w:val="238"/>
        </w:trPr>
        <w:tc>
          <w:tcPr>
            <w:tcW w:w="2144" w:type="dxa"/>
            <w:noWrap/>
            <w:vAlign w:val="bottom"/>
          </w:tcPr>
          <w:p w14:paraId="764B1085"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сентябрь</w:t>
            </w:r>
          </w:p>
        </w:tc>
        <w:tc>
          <w:tcPr>
            <w:tcW w:w="1842" w:type="dxa"/>
            <w:noWrap/>
            <w:vAlign w:val="bottom"/>
          </w:tcPr>
          <w:p w14:paraId="38C5AE69"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122,3</w:t>
            </w:r>
          </w:p>
        </w:tc>
        <w:tc>
          <w:tcPr>
            <w:tcW w:w="1877" w:type="dxa"/>
            <w:noWrap/>
            <w:vAlign w:val="bottom"/>
          </w:tcPr>
          <w:p w14:paraId="12C0C1CC"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112,8</w:t>
            </w:r>
          </w:p>
        </w:tc>
        <w:tc>
          <w:tcPr>
            <w:tcW w:w="1809" w:type="dxa"/>
            <w:noWrap/>
            <w:vAlign w:val="bottom"/>
          </w:tcPr>
          <w:p w14:paraId="07D765D0"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1,4 эсе</w:t>
            </w:r>
          </w:p>
        </w:tc>
        <w:tc>
          <w:tcPr>
            <w:tcW w:w="1984" w:type="dxa"/>
            <w:noWrap/>
            <w:vAlign w:val="bottom"/>
          </w:tcPr>
          <w:p w14:paraId="6D69809A"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29,6</w:t>
            </w:r>
          </w:p>
        </w:tc>
      </w:tr>
      <w:tr w:rsidR="00A32B57" w:rsidRPr="00A32B57" w14:paraId="0DB557F6" w14:textId="77777777" w:rsidTr="00182115">
        <w:trPr>
          <w:trHeight w:val="238"/>
        </w:trPr>
        <w:tc>
          <w:tcPr>
            <w:tcW w:w="2144" w:type="dxa"/>
            <w:noWrap/>
            <w:vAlign w:val="bottom"/>
          </w:tcPr>
          <w:p w14:paraId="19DAD140"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январь-сентябрь</w:t>
            </w:r>
          </w:p>
        </w:tc>
        <w:tc>
          <w:tcPr>
            <w:tcW w:w="1842" w:type="dxa"/>
            <w:noWrap/>
            <w:vAlign w:val="bottom"/>
          </w:tcPr>
          <w:p w14:paraId="7A9A5206"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127,7</w:t>
            </w:r>
          </w:p>
        </w:tc>
        <w:tc>
          <w:tcPr>
            <w:tcW w:w="1877" w:type="dxa"/>
            <w:noWrap/>
            <w:vAlign w:val="bottom"/>
          </w:tcPr>
          <w:p w14:paraId="0D499EDA"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115,3</w:t>
            </w:r>
          </w:p>
        </w:tc>
        <w:tc>
          <w:tcPr>
            <w:tcW w:w="1809" w:type="dxa"/>
            <w:noWrap/>
            <w:vAlign w:val="bottom"/>
          </w:tcPr>
          <w:p w14:paraId="5C5FCF9C"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c>
          <w:tcPr>
            <w:tcW w:w="1984" w:type="dxa"/>
            <w:noWrap/>
            <w:vAlign w:val="bottom"/>
          </w:tcPr>
          <w:p w14:paraId="62AC7946"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r>
      <w:tr w:rsidR="00A32B57" w:rsidRPr="00A32B57" w14:paraId="5512EC6D" w14:textId="77777777" w:rsidTr="00182115">
        <w:trPr>
          <w:trHeight w:val="238"/>
        </w:trPr>
        <w:tc>
          <w:tcPr>
            <w:tcW w:w="2144" w:type="dxa"/>
            <w:noWrap/>
            <w:vAlign w:val="bottom"/>
          </w:tcPr>
          <w:p w14:paraId="00FC3091"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октябрь</w:t>
            </w:r>
          </w:p>
        </w:tc>
        <w:tc>
          <w:tcPr>
            <w:tcW w:w="1842" w:type="dxa"/>
            <w:noWrap/>
            <w:vAlign w:val="bottom"/>
          </w:tcPr>
          <w:p w14:paraId="65DFE6FE"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127,1</w:t>
            </w:r>
          </w:p>
        </w:tc>
        <w:tc>
          <w:tcPr>
            <w:tcW w:w="1877" w:type="dxa"/>
            <w:noWrap/>
            <w:vAlign w:val="bottom"/>
          </w:tcPr>
          <w:p w14:paraId="59AD8094"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112,8</w:t>
            </w:r>
          </w:p>
        </w:tc>
        <w:tc>
          <w:tcPr>
            <w:tcW w:w="1809" w:type="dxa"/>
            <w:noWrap/>
            <w:vAlign w:val="bottom"/>
          </w:tcPr>
          <w:p w14:paraId="702A9F0E"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1,2 эсе</w:t>
            </w:r>
          </w:p>
        </w:tc>
        <w:tc>
          <w:tcPr>
            <w:tcW w:w="1984" w:type="dxa"/>
            <w:noWrap/>
            <w:vAlign w:val="bottom"/>
          </w:tcPr>
          <w:p w14:paraId="2E24CE81"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1,5 эсе</w:t>
            </w:r>
          </w:p>
        </w:tc>
      </w:tr>
      <w:tr w:rsidR="00A32B57" w:rsidRPr="00A32B57" w14:paraId="09C46BA7" w14:textId="77777777" w:rsidTr="00182115">
        <w:trPr>
          <w:trHeight w:val="238"/>
        </w:trPr>
        <w:tc>
          <w:tcPr>
            <w:tcW w:w="2144" w:type="dxa"/>
            <w:tcBorders>
              <w:bottom w:val="single" w:sz="8" w:space="0" w:color="auto"/>
            </w:tcBorders>
            <w:noWrap/>
            <w:vAlign w:val="bottom"/>
          </w:tcPr>
          <w:p w14:paraId="5204E8F7" w14:textId="77777777" w:rsidR="00A32B57" w:rsidRPr="00A32B57" w:rsidRDefault="00A32B57" w:rsidP="00A32B57">
            <w:pPr>
              <w:spacing w:after="0"/>
              <w:rPr>
                <w:rFonts w:ascii="Times New Roman" w:hAnsi="Times New Roman" w:cs="Times New Roman"/>
                <w:sz w:val="20"/>
                <w:szCs w:val="20"/>
              </w:rPr>
            </w:pPr>
            <w:r w:rsidRPr="00A32B57">
              <w:rPr>
                <w:rFonts w:ascii="Times New Roman" w:hAnsi="Times New Roman" w:cs="Times New Roman"/>
                <w:sz w:val="20"/>
                <w:szCs w:val="20"/>
              </w:rPr>
              <w:t>январь-октябрь</w:t>
            </w:r>
          </w:p>
        </w:tc>
        <w:tc>
          <w:tcPr>
            <w:tcW w:w="1842" w:type="dxa"/>
            <w:tcBorders>
              <w:bottom w:val="single" w:sz="8" w:space="0" w:color="auto"/>
            </w:tcBorders>
            <w:noWrap/>
            <w:vAlign w:val="bottom"/>
          </w:tcPr>
          <w:p w14:paraId="216A1DA1"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129,5</w:t>
            </w:r>
          </w:p>
        </w:tc>
        <w:tc>
          <w:tcPr>
            <w:tcW w:w="1877" w:type="dxa"/>
            <w:tcBorders>
              <w:bottom w:val="single" w:sz="8" w:space="0" w:color="auto"/>
            </w:tcBorders>
            <w:noWrap/>
            <w:vAlign w:val="bottom"/>
          </w:tcPr>
          <w:p w14:paraId="7EFF716A" w14:textId="77777777" w:rsidR="00A32B57" w:rsidRPr="00A32B57" w:rsidRDefault="00A32B57" w:rsidP="00A32B57">
            <w:pPr>
              <w:tabs>
                <w:tab w:val="left" w:pos="1877"/>
                <w:tab w:val="left" w:pos="2019"/>
              </w:tabs>
              <w:spacing w:after="0"/>
              <w:ind w:left="164" w:right="635"/>
              <w:jc w:val="right"/>
              <w:rPr>
                <w:rFonts w:ascii="Times New Roman" w:hAnsi="Times New Roman" w:cs="Times New Roman"/>
                <w:sz w:val="20"/>
                <w:szCs w:val="20"/>
              </w:rPr>
            </w:pPr>
            <w:r w:rsidRPr="00A32B57">
              <w:rPr>
                <w:rFonts w:ascii="Times New Roman" w:hAnsi="Times New Roman" w:cs="Times New Roman"/>
                <w:sz w:val="20"/>
                <w:szCs w:val="20"/>
              </w:rPr>
              <w:t>114,2</w:t>
            </w:r>
          </w:p>
        </w:tc>
        <w:tc>
          <w:tcPr>
            <w:tcW w:w="1809" w:type="dxa"/>
            <w:tcBorders>
              <w:bottom w:val="single" w:sz="8" w:space="0" w:color="auto"/>
            </w:tcBorders>
            <w:noWrap/>
            <w:vAlign w:val="bottom"/>
          </w:tcPr>
          <w:p w14:paraId="28AEFE19"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c>
          <w:tcPr>
            <w:tcW w:w="1984" w:type="dxa"/>
            <w:tcBorders>
              <w:bottom w:val="single" w:sz="8" w:space="0" w:color="auto"/>
            </w:tcBorders>
            <w:noWrap/>
            <w:vAlign w:val="bottom"/>
          </w:tcPr>
          <w:p w14:paraId="5C56D208" w14:textId="77777777" w:rsidR="00A32B57" w:rsidRPr="00A32B57" w:rsidRDefault="00A32B57" w:rsidP="00A32B57">
            <w:pPr>
              <w:tabs>
                <w:tab w:val="left" w:pos="415"/>
              </w:tabs>
              <w:spacing w:after="0"/>
              <w:ind w:left="-567" w:right="742"/>
              <w:jc w:val="right"/>
              <w:rPr>
                <w:rFonts w:ascii="Times New Roman" w:hAnsi="Times New Roman" w:cs="Times New Roman"/>
                <w:sz w:val="20"/>
                <w:szCs w:val="20"/>
              </w:rPr>
            </w:pPr>
            <w:r w:rsidRPr="00A32B57">
              <w:rPr>
                <w:rFonts w:ascii="Times New Roman" w:hAnsi="Times New Roman" w:cs="Times New Roman"/>
                <w:sz w:val="20"/>
                <w:szCs w:val="20"/>
              </w:rPr>
              <w:t>-</w:t>
            </w:r>
          </w:p>
        </w:tc>
      </w:tr>
    </w:tbl>
    <w:p w14:paraId="17461356" w14:textId="77777777" w:rsidR="00A32B57" w:rsidRPr="009A0AEF" w:rsidRDefault="00A32B57" w:rsidP="0017630E">
      <w:pPr>
        <w:spacing w:after="0"/>
        <w:ind w:firstLine="708"/>
        <w:jc w:val="both"/>
        <w:rPr>
          <w:rFonts w:ascii="Times New Roman" w:hAnsi="Times New Roman" w:cs="Times New Roman"/>
          <w:sz w:val="24"/>
          <w:szCs w:val="24"/>
          <w:lang w:val="x-none"/>
        </w:rPr>
      </w:pPr>
      <w:r w:rsidRPr="009A0AEF">
        <w:rPr>
          <w:rFonts w:ascii="Times New Roman" w:hAnsi="Times New Roman" w:cs="Times New Roman"/>
          <w:sz w:val="24"/>
          <w:szCs w:val="24"/>
          <w:lang w:val="x-none"/>
        </w:rPr>
        <w:lastRenderedPageBreak/>
        <w:t>2025-жылдын</w:t>
      </w:r>
      <w:r w:rsidRPr="009A0AEF">
        <w:rPr>
          <w:rFonts w:ascii="Times New Roman" w:hAnsi="Times New Roman" w:cs="Times New Roman"/>
          <w:sz w:val="24"/>
          <w:szCs w:val="24"/>
        </w:rPr>
        <w:t xml:space="preserve"> </w:t>
      </w:r>
      <w:r w:rsidRPr="009A0AEF">
        <w:rPr>
          <w:rFonts w:ascii="Times New Roman" w:hAnsi="Times New Roman" w:cs="Times New Roman"/>
          <w:sz w:val="24"/>
          <w:szCs w:val="24"/>
          <w:lang w:val="ky-KG"/>
        </w:rPr>
        <w:t>январь-октябрында ж</w:t>
      </w:r>
      <w:r w:rsidRPr="009A0AEF">
        <w:rPr>
          <w:rFonts w:ascii="Times New Roman" w:hAnsi="Times New Roman" w:cs="Times New Roman"/>
          <w:sz w:val="24"/>
          <w:szCs w:val="24"/>
          <w:lang w:val="x-none"/>
        </w:rPr>
        <w:t>алпы республиканын көлөмүндө</w:t>
      </w:r>
      <w:r w:rsidRPr="009A0AEF">
        <w:rPr>
          <w:rFonts w:ascii="Times New Roman" w:hAnsi="Times New Roman" w:cs="Times New Roman"/>
          <w:sz w:val="24"/>
          <w:szCs w:val="24"/>
          <w:lang w:val="ky-KG"/>
        </w:rPr>
        <w:t>гү</w:t>
      </w:r>
      <w:r w:rsidRPr="009A0AEF">
        <w:rPr>
          <w:rFonts w:ascii="Times New Roman" w:hAnsi="Times New Roman" w:cs="Times New Roman"/>
          <w:sz w:val="24"/>
          <w:szCs w:val="24"/>
          <w:lang w:val="x-none"/>
        </w:rPr>
        <w:t xml:space="preserve"> Бишкек шаары</w:t>
      </w:r>
      <w:r w:rsidRPr="009A0AEF">
        <w:rPr>
          <w:rFonts w:ascii="Times New Roman" w:hAnsi="Times New Roman" w:cs="Times New Roman"/>
          <w:sz w:val="24"/>
          <w:szCs w:val="24"/>
          <w:lang w:val="ky-KG"/>
        </w:rPr>
        <w:t>нын</w:t>
      </w:r>
      <w:r w:rsidRPr="009A0AEF">
        <w:rPr>
          <w:rFonts w:ascii="Times New Roman" w:hAnsi="Times New Roman" w:cs="Times New Roman"/>
          <w:sz w:val="24"/>
          <w:szCs w:val="24"/>
          <w:lang w:val="x-none"/>
        </w:rPr>
        <w:t xml:space="preserve"> негизги капиталга </w:t>
      </w:r>
      <w:r w:rsidRPr="009A0AEF">
        <w:rPr>
          <w:rFonts w:ascii="Times New Roman" w:hAnsi="Times New Roman" w:cs="Times New Roman"/>
          <w:sz w:val="24"/>
          <w:szCs w:val="24"/>
          <w:lang w:val="ky-KG"/>
        </w:rPr>
        <w:t xml:space="preserve">болгон </w:t>
      </w:r>
      <w:r w:rsidRPr="009A0AEF">
        <w:rPr>
          <w:rFonts w:ascii="Times New Roman" w:hAnsi="Times New Roman" w:cs="Times New Roman"/>
          <w:color w:val="000000"/>
          <w:sz w:val="24"/>
          <w:szCs w:val="24"/>
          <w:lang w:val="x-none"/>
        </w:rPr>
        <w:t>инвестиция</w:t>
      </w:r>
      <w:r w:rsidRPr="009A0AEF">
        <w:rPr>
          <w:rFonts w:ascii="Times New Roman" w:hAnsi="Times New Roman" w:cs="Times New Roman"/>
          <w:color w:val="000000"/>
          <w:sz w:val="24"/>
          <w:szCs w:val="24"/>
          <w:lang w:val="ky-KG"/>
        </w:rPr>
        <w:t xml:space="preserve">лардын үлүшү 28,6  </w:t>
      </w:r>
      <w:r w:rsidRPr="009A0AEF">
        <w:rPr>
          <w:rFonts w:ascii="Times New Roman" w:hAnsi="Times New Roman" w:cs="Times New Roman"/>
          <w:color w:val="000000"/>
          <w:sz w:val="24"/>
          <w:szCs w:val="24"/>
          <w:lang w:val="x-none"/>
        </w:rPr>
        <w:t>пайызды түздү.</w:t>
      </w:r>
      <w:r w:rsidRPr="009A0AEF">
        <w:rPr>
          <w:rFonts w:ascii="Times New Roman" w:hAnsi="Times New Roman" w:cs="Times New Roman"/>
          <w:sz w:val="24"/>
          <w:szCs w:val="24"/>
          <w:lang w:val="x-none"/>
        </w:rPr>
        <w:t xml:space="preserve"> </w:t>
      </w:r>
    </w:p>
    <w:p w14:paraId="0E1233D8" w14:textId="77777777" w:rsidR="000A0460" w:rsidRPr="000A0460" w:rsidRDefault="000A0460" w:rsidP="0017630E">
      <w:pPr>
        <w:spacing w:after="0"/>
        <w:rPr>
          <w:rFonts w:ascii="Times New Roman" w:hAnsi="Times New Roman" w:cs="Times New Roman"/>
          <w:b/>
          <w:sz w:val="14"/>
          <w:szCs w:val="14"/>
          <w:lang w:val="ky-KG"/>
        </w:rPr>
      </w:pPr>
    </w:p>
    <w:p w14:paraId="2AEB7046" w14:textId="3BDB6601" w:rsidR="0017630E" w:rsidRDefault="00A32B57" w:rsidP="0017630E">
      <w:pPr>
        <w:spacing w:after="0"/>
        <w:rPr>
          <w:rFonts w:ascii="Times New Roman" w:hAnsi="Times New Roman" w:cs="Times New Roman"/>
          <w:b/>
          <w:sz w:val="24"/>
          <w:szCs w:val="24"/>
          <w:lang w:val="ky-KG"/>
        </w:rPr>
      </w:pPr>
      <w:r w:rsidRPr="0017630E">
        <w:rPr>
          <w:rFonts w:ascii="Times New Roman" w:hAnsi="Times New Roman" w:cs="Times New Roman"/>
          <w:b/>
          <w:sz w:val="24"/>
          <w:szCs w:val="24"/>
          <w:lang w:val="ky-KG"/>
        </w:rPr>
        <w:t>1</w:t>
      </w:r>
      <w:r w:rsidR="000A0460">
        <w:rPr>
          <w:rFonts w:ascii="Times New Roman" w:hAnsi="Times New Roman" w:cs="Times New Roman"/>
          <w:b/>
          <w:sz w:val="24"/>
          <w:szCs w:val="24"/>
          <w:lang w:val="ky-KG"/>
        </w:rPr>
        <w:t>8</w:t>
      </w:r>
      <w:r w:rsidRPr="0017630E">
        <w:rPr>
          <w:rFonts w:ascii="Times New Roman" w:hAnsi="Times New Roman" w:cs="Times New Roman"/>
          <w:b/>
          <w:sz w:val="24"/>
          <w:szCs w:val="24"/>
          <w:lang w:val="ky-KG"/>
        </w:rPr>
        <w:t>-таблица: Январь-</w:t>
      </w:r>
      <w:proofErr w:type="spellStart"/>
      <w:r w:rsidRPr="0017630E">
        <w:rPr>
          <w:rFonts w:ascii="Times New Roman" w:hAnsi="Times New Roman" w:cs="Times New Roman"/>
          <w:b/>
          <w:sz w:val="24"/>
          <w:szCs w:val="24"/>
          <w:lang w:val="ky-KG"/>
        </w:rPr>
        <w:t>октябрдагы</w:t>
      </w:r>
      <w:proofErr w:type="spellEnd"/>
      <w:r w:rsidRPr="0017630E">
        <w:rPr>
          <w:rFonts w:ascii="Times New Roman" w:hAnsi="Times New Roman" w:cs="Times New Roman"/>
          <w:b/>
          <w:sz w:val="24"/>
          <w:szCs w:val="24"/>
          <w:lang w:val="ky-KG"/>
        </w:rPr>
        <w:t xml:space="preserve"> негизги капиталга жумшалган инвестициялардын </w:t>
      </w:r>
      <w:r w:rsidR="0017630E">
        <w:rPr>
          <w:rFonts w:ascii="Times New Roman" w:hAnsi="Times New Roman" w:cs="Times New Roman"/>
          <w:b/>
          <w:sz w:val="24"/>
          <w:szCs w:val="24"/>
          <w:lang w:val="ky-KG"/>
        </w:rPr>
        <w:t xml:space="preserve">   </w:t>
      </w:r>
    </w:p>
    <w:p w14:paraId="741972DF" w14:textId="32246350" w:rsidR="00A32B57" w:rsidRDefault="0017630E" w:rsidP="0017630E">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0A0460">
        <w:rPr>
          <w:rFonts w:ascii="Times New Roman" w:hAnsi="Times New Roman" w:cs="Times New Roman"/>
          <w:b/>
          <w:sz w:val="24"/>
          <w:szCs w:val="24"/>
          <w:lang w:val="ky-KG"/>
        </w:rPr>
        <w:t>т</w:t>
      </w:r>
      <w:r w:rsidR="00A32B57" w:rsidRPr="0017630E">
        <w:rPr>
          <w:rFonts w:ascii="Times New Roman" w:hAnsi="Times New Roman" w:cs="Times New Roman"/>
          <w:b/>
          <w:sz w:val="24"/>
          <w:szCs w:val="24"/>
          <w:lang w:val="ky-KG"/>
        </w:rPr>
        <w:t>үзүмү</w:t>
      </w:r>
    </w:p>
    <w:p w14:paraId="023791BD" w14:textId="77777777" w:rsidR="0017630E" w:rsidRPr="0017630E" w:rsidRDefault="0017630E" w:rsidP="0017630E">
      <w:pPr>
        <w:spacing w:after="0"/>
        <w:rPr>
          <w:rFonts w:ascii="Times New Roman" w:hAnsi="Times New Roman" w:cs="Times New Roman"/>
          <w:b/>
          <w:sz w:val="8"/>
          <w:szCs w:val="8"/>
          <w:lang w:val="ky-KG"/>
        </w:rPr>
      </w:pPr>
    </w:p>
    <w:tbl>
      <w:tblPr>
        <w:tblW w:w="9639" w:type="dxa"/>
        <w:tblInd w:w="108" w:type="dxa"/>
        <w:tblLayout w:type="fixed"/>
        <w:tblLook w:val="01E0" w:firstRow="1" w:lastRow="1" w:firstColumn="1" w:lastColumn="1" w:noHBand="0" w:noVBand="0"/>
      </w:tblPr>
      <w:tblGrid>
        <w:gridCol w:w="4962"/>
        <w:gridCol w:w="1417"/>
        <w:gridCol w:w="1276"/>
        <w:gridCol w:w="992"/>
        <w:gridCol w:w="992"/>
      </w:tblGrid>
      <w:tr w:rsidR="00A32B57" w:rsidRPr="0017630E" w14:paraId="6A535968" w14:textId="77777777" w:rsidTr="00182115">
        <w:tc>
          <w:tcPr>
            <w:tcW w:w="4962" w:type="dxa"/>
            <w:vMerge w:val="restart"/>
            <w:tcBorders>
              <w:top w:val="single" w:sz="8" w:space="0" w:color="auto"/>
            </w:tcBorders>
          </w:tcPr>
          <w:p w14:paraId="0F58DBD0" w14:textId="77777777" w:rsidR="00A32B57" w:rsidRPr="0017630E" w:rsidRDefault="00A32B57" w:rsidP="0017630E">
            <w:pPr>
              <w:spacing w:after="0"/>
              <w:jc w:val="center"/>
              <w:rPr>
                <w:rFonts w:ascii="Times New Roman" w:hAnsi="Times New Roman" w:cs="Times New Roman"/>
                <w:b/>
                <w:sz w:val="20"/>
                <w:szCs w:val="20"/>
                <w:lang w:val="ky-KG"/>
              </w:rPr>
            </w:pPr>
          </w:p>
        </w:tc>
        <w:tc>
          <w:tcPr>
            <w:tcW w:w="2693" w:type="dxa"/>
            <w:gridSpan w:val="2"/>
            <w:tcBorders>
              <w:top w:val="single" w:sz="8" w:space="0" w:color="auto"/>
              <w:bottom w:val="single" w:sz="4" w:space="0" w:color="auto"/>
            </w:tcBorders>
          </w:tcPr>
          <w:p w14:paraId="5EF56558" w14:textId="77777777" w:rsidR="00A32B57" w:rsidRPr="0017630E" w:rsidRDefault="00A32B57" w:rsidP="0017630E">
            <w:pPr>
              <w:spacing w:after="0"/>
              <w:jc w:val="center"/>
              <w:rPr>
                <w:rFonts w:ascii="Times New Roman" w:hAnsi="Times New Roman" w:cs="Times New Roman"/>
                <w:b/>
                <w:sz w:val="20"/>
                <w:szCs w:val="20"/>
              </w:rPr>
            </w:pPr>
            <w:r w:rsidRPr="0017630E">
              <w:rPr>
                <w:rFonts w:ascii="Times New Roman" w:hAnsi="Times New Roman" w:cs="Times New Roman"/>
                <w:b/>
                <w:sz w:val="20"/>
                <w:szCs w:val="20"/>
              </w:rPr>
              <w:t>Млн. сом</w:t>
            </w:r>
          </w:p>
        </w:tc>
        <w:tc>
          <w:tcPr>
            <w:tcW w:w="1984" w:type="dxa"/>
            <w:gridSpan w:val="2"/>
            <w:tcBorders>
              <w:top w:val="single" w:sz="8" w:space="0" w:color="auto"/>
            </w:tcBorders>
          </w:tcPr>
          <w:p w14:paraId="073DD64F" w14:textId="77777777" w:rsidR="00A32B57" w:rsidRPr="0017630E" w:rsidRDefault="00A32B57" w:rsidP="0017630E">
            <w:pPr>
              <w:spacing w:after="0"/>
              <w:jc w:val="center"/>
              <w:rPr>
                <w:rFonts w:ascii="Times New Roman" w:hAnsi="Times New Roman" w:cs="Times New Roman"/>
                <w:b/>
                <w:sz w:val="20"/>
                <w:szCs w:val="20"/>
              </w:rPr>
            </w:pPr>
            <w:r w:rsidRPr="0017630E">
              <w:rPr>
                <w:rFonts w:ascii="Times New Roman" w:hAnsi="Times New Roman" w:cs="Times New Roman"/>
                <w:b/>
                <w:sz w:val="20"/>
                <w:szCs w:val="20"/>
                <w:lang w:val="ky-KG"/>
              </w:rPr>
              <w:t>Жыйынтыкка карата пайыз менен</w:t>
            </w:r>
          </w:p>
        </w:tc>
      </w:tr>
      <w:tr w:rsidR="00A32B57" w:rsidRPr="0017630E" w14:paraId="289F482B" w14:textId="77777777" w:rsidTr="00182115">
        <w:tc>
          <w:tcPr>
            <w:tcW w:w="4962" w:type="dxa"/>
            <w:vMerge/>
            <w:tcBorders>
              <w:bottom w:val="single" w:sz="8" w:space="0" w:color="auto"/>
            </w:tcBorders>
          </w:tcPr>
          <w:p w14:paraId="1A99DA47" w14:textId="77777777" w:rsidR="00A32B57" w:rsidRPr="0017630E" w:rsidRDefault="00A32B57" w:rsidP="0017630E">
            <w:pPr>
              <w:spacing w:after="0"/>
              <w:jc w:val="center"/>
              <w:rPr>
                <w:rFonts w:ascii="Times New Roman" w:hAnsi="Times New Roman" w:cs="Times New Roman"/>
                <w:b/>
                <w:sz w:val="20"/>
                <w:szCs w:val="20"/>
              </w:rPr>
            </w:pPr>
          </w:p>
        </w:tc>
        <w:tc>
          <w:tcPr>
            <w:tcW w:w="1417" w:type="dxa"/>
            <w:tcBorders>
              <w:top w:val="single" w:sz="4" w:space="0" w:color="auto"/>
              <w:bottom w:val="single" w:sz="8" w:space="0" w:color="auto"/>
            </w:tcBorders>
          </w:tcPr>
          <w:p w14:paraId="1B579410" w14:textId="77777777" w:rsidR="00A32B57" w:rsidRPr="0017630E" w:rsidRDefault="00A32B57" w:rsidP="0017630E">
            <w:pPr>
              <w:spacing w:after="0"/>
              <w:jc w:val="both"/>
              <w:rPr>
                <w:rFonts w:ascii="Times New Roman" w:hAnsi="Times New Roman" w:cs="Times New Roman"/>
                <w:b/>
                <w:sz w:val="20"/>
                <w:szCs w:val="20"/>
                <w:lang w:val="ky-KG"/>
              </w:rPr>
            </w:pPr>
            <w:r w:rsidRPr="0017630E">
              <w:rPr>
                <w:rFonts w:ascii="Times New Roman" w:hAnsi="Times New Roman" w:cs="Times New Roman"/>
                <w:b/>
                <w:sz w:val="20"/>
                <w:szCs w:val="20"/>
              </w:rPr>
              <w:t xml:space="preserve">       2024</w:t>
            </w:r>
          </w:p>
        </w:tc>
        <w:tc>
          <w:tcPr>
            <w:tcW w:w="1276" w:type="dxa"/>
            <w:tcBorders>
              <w:top w:val="single" w:sz="4" w:space="0" w:color="auto"/>
              <w:bottom w:val="single" w:sz="8" w:space="0" w:color="auto"/>
            </w:tcBorders>
          </w:tcPr>
          <w:p w14:paraId="09D7DB1E" w14:textId="77777777" w:rsidR="00A32B57" w:rsidRPr="0017630E" w:rsidRDefault="00A32B57" w:rsidP="0017630E">
            <w:pPr>
              <w:spacing w:after="0"/>
              <w:jc w:val="both"/>
              <w:rPr>
                <w:rFonts w:ascii="Times New Roman" w:hAnsi="Times New Roman" w:cs="Times New Roman"/>
                <w:b/>
                <w:sz w:val="20"/>
                <w:szCs w:val="20"/>
                <w:lang w:val="ky-KG"/>
              </w:rPr>
            </w:pPr>
            <w:r w:rsidRPr="0017630E">
              <w:rPr>
                <w:rFonts w:ascii="Times New Roman" w:hAnsi="Times New Roman" w:cs="Times New Roman"/>
                <w:b/>
                <w:sz w:val="20"/>
                <w:szCs w:val="20"/>
              </w:rPr>
              <w:t xml:space="preserve">      2025</w:t>
            </w:r>
          </w:p>
        </w:tc>
        <w:tc>
          <w:tcPr>
            <w:tcW w:w="992" w:type="dxa"/>
            <w:tcBorders>
              <w:top w:val="single" w:sz="4" w:space="0" w:color="auto"/>
              <w:bottom w:val="single" w:sz="8" w:space="0" w:color="auto"/>
            </w:tcBorders>
          </w:tcPr>
          <w:p w14:paraId="38FDD54E" w14:textId="77777777" w:rsidR="00A32B57" w:rsidRPr="0017630E" w:rsidRDefault="00A32B57" w:rsidP="0017630E">
            <w:pPr>
              <w:spacing w:after="0"/>
              <w:jc w:val="center"/>
              <w:rPr>
                <w:rFonts w:ascii="Times New Roman" w:hAnsi="Times New Roman" w:cs="Times New Roman"/>
                <w:b/>
                <w:sz w:val="20"/>
                <w:szCs w:val="20"/>
                <w:lang w:val="ky-KG"/>
              </w:rPr>
            </w:pPr>
            <w:r w:rsidRPr="0017630E">
              <w:rPr>
                <w:rFonts w:ascii="Times New Roman" w:hAnsi="Times New Roman" w:cs="Times New Roman"/>
                <w:b/>
                <w:sz w:val="20"/>
                <w:szCs w:val="20"/>
              </w:rPr>
              <w:t>2024</w:t>
            </w:r>
          </w:p>
        </w:tc>
        <w:tc>
          <w:tcPr>
            <w:tcW w:w="992" w:type="dxa"/>
            <w:tcBorders>
              <w:top w:val="single" w:sz="4" w:space="0" w:color="auto"/>
              <w:bottom w:val="single" w:sz="8" w:space="0" w:color="auto"/>
            </w:tcBorders>
          </w:tcPr>
          <w:p w14:paraId="7CECEF25" w14:textId="77777777" w:rsidR="00A32B57" w:rsidRPr="0017630E" w:rsidRDefault="00A32B57" w:rsidP="0017630E">
            <w:pPr>
              <w:spacing w:after="0"/>
              <w:jc w:val="center"/>
              <w:rPr>
                <w:rFonts w:ascii="Times New Roman" w:hAnsi="Times New Roman" w:cs="Times New Roman"/>
                <w:b/>
                <w:sz w:val="20"/>
                <w:szCs w:val="20"/>
                <w:lang w:val="ky-KG"/>
              </w:rPr>
            </w:pPr>
            <w:r w:rsidRPr="0017630E">
              <w:rPr>
                <w:rFonts w:ascii="Times New Roman" w:hAnsi="Times New Roman" w:cs="Times New Roman"/>
                <w:b/>
                <w:sz w:val="20"/>
                <w:szCs w:val="20"/>
              </w:rPr>
              <w:t>2025</w:t>
            </w:r>
          </w:p>
        </w:tc>
      </w:tr>
      <w:tr w:rsidR="00A32B57" w:rsidRPr="0017630E" w14:paraId="4774EF86" w14:textId="77777777" w:rsidTr="00182115">
        <w:trPr>
          <w:trHeight w:hRule="exact" w:val="113"/>
        </w:trPr>
        <w:tc>
          <w:tcPr>
            <w:tcW w:w="7655" w:type="dxa"/>
            <w:gridSpan w:val="3"/>
            <w:tcBorders>
              <w:top w:val="single" w:sz="8" w:space="0" w:color="auto"/>
            </w:tcBorders>
          </w:tcPr>
          <w:p w14:paraId="01A0587D" w14:textId="77777777" w:rsidR="00A32B57" w:rsidRPr="0017630E" w:rsidRDefault="00A32B57" w:rsidP="0017630E">
            <w:pPr>
              <w:spacing w:after="0"/>
              <w:ind w:right="176"/>
              <w:jc w:val="right"/>
              <w:rPr>
                <w:rFonts w:ascii="Times New Roman" w:hAnsi="Times New Roman" w:cs="Times New Roman"/>
                <w:sz w:val="20"/>
                <w:szCs w:val="20"/>
              </w:rPr>
            </w:pPr>
          </w:p>
        </w:tc>
        <w:tc>
          <w:tcPr>
            <w:tcW w:w="992" w:type="dxa"/>
            <w:tcBorders>
              <w:top w:val="single" w:sz="8" w:space="0" w:color="auto"/>
            </w:tcBorders>
            <w:vAlign w:val="bottom"/>
          </w:tcPr>
          <w:p w14:paraId="7F6F7618" w14:textId="77777777" w:rsidR="00A32B57" w:rsidRPr="0017630E" w:rsidRDefault="00A32B57" w:rsidP="0017630E">
            <w:pPr>
              <w:spacing w:after="0"/>
              <w:ind w:right="176"/>
              <w:jc w:val="center"/>
              <w:rPr>
                <w:rFonts w:ascii="Times New Roman" w:hAnsi="Times New Roman" w:cs="Times New Roman"/>
                <w:sz w:val="20"/>
                <w:szCs w:val="20"/>
              </w:rPr>
            </w:pPr>
          </w:p>
        </w:tc>
        <w:tc>
          <w:tcPr>
            <w:tcW w:w="992" w:type="dxa"/>
            <w:tcBorders>
              <w:top w:val="single" w:sz="8" w:space="0" w:color="auto"/>
            </w:tcBorders>
            <w:vAlign w:val="bottom"/>
          </w:tcPr>
          <w:p w14:paraId="721269E2" w14:textId="77777777" w:rsidR="00A32B57" w:rsidRPr="0017630E" w:rsidRDefault="00A32B57" w:rsidP="0017630E">
            <w:pPr>
              <w:spacing w:after="0"/>
              <w:ind w:right="640"/>
              <w:jc w:val="center"/>
              <w:rPr>
                <w:rFonts w:ascii="Times New Roman" w:hAnsi="Times New Roman" w:cs="Times New Roman"/>
                <w:sz w:val="20"/>
                <w:szCs w:val="20"/>
              </w:rPr>
            </w:pPr>
          </w:p>
        </w:tc>
      </w:tr>
      <w:tr w:rsidR="00A32B57" w:rsidRPr="0017630E" w14:paraId="7A0E7565" w14:textId="77777777" w:rsidTr="00182115">
        <w:tc>
          <w:tcPr>
            <w:tcW w:w="4962" w:type="dxa"/>
            <w:vAlign w:val="bottom"/>
          </w:tcPr>
          <w:p w14:paraId="6C15BB39" w14:textId="77777777" w:rsidR="00A32B57" w:rsidRPr="0017630E" w:rsidRDefault="00A32B57" w:rsidP="0017630E">
            <w:pPr>
              <w:widowControl w:val="0"/>
              <w:autoSpaceDE w:val="0"/>
              <w:autoSpaceDN w:val="0"/>
              <w:adjustRightInd w:val="0"/>
              <w:spacing w:after="0" w:line="276" w:lineRule="auto"/>
              <w:rPr>
                <w:rFonts w:ascii="Times New Roman" w:hAnsi="Times New Roman" w:cs="Times New Roman"/>
                <w:b/>
                <w:sz w:val="20"/>
                <w:szCs w:val="20"/>
              </w:rPr>
            </w:pPr>
            <w:r w:rsidRPr="0017630E">
              <w:rPr>
                <w:rFonts w:ascii="Times New Roman" w:hAnsi="Times New Roman" w:cs="Times New Roman"/>
                <w:b/>
                <w:sz w:val="20"/>
                <w:szCs w:val="20"/>
                <w:lang w:val="ky-KG"/>
              </w:rPr>
              <w:t>Бардыгы</w:t>
            </w:r>
          </w:p>
        </w:tc>
        <w:tc>
          <w:tcPr>
            <w:tcW w:w="1417" w:type="dxa"/>
            <w:vAlign w:val="bottom"/>
          </w:tcPr>
          <w:p w14:paraId="18BC67DB" w14:textId="77777777" w:rsidR="00A32B57" w:rsidRPr="0017630E" w:rsidRDefault="00A32B57" w:rsidP="0017630E">
            <w:pPr>
              <w:pStyle w:val="31"/>
              <w:ind w:right="318" w:firstLine="0"/>
              <w:jc w:val="right"/>
              <w:rPr>
                <w:b/>
                <w:color w:val="000000"/>
                <w:lang w:val="ky-KG"/>
              </w:rPr>
            </w:pPr>
            <w:r w:rsidRPr="0017630E">
              <w:rPr>
                <w:b/>
                <w:lang w:val="ky-KG"/>
              </w:rPr>
              <w:t>55784,6</w:t>
            </w:r>
          </w:p>
        </w:tc>
        <w:tc>
          <w:tcPr>
            <w:tcW w:w="1276" w:type="dxa"/>
            <w:vAlign w:val="bottom"/>
          </w:tcPr>
          <w:p w14:paraId="0EE8F0A3" w14:textId="77777777" w:rsidR="00A32B57" w:rsidRPr="0017630E" w:rsidRDefault="00A32B57" w:rsidP="0017630E">
            <w:pPr>
              <w:pStyle w:val="31"/>
              <w:ind w:right="318" w:firstLine="0"/>
              <w:jc w:val="right"/>
              <w:rPr>
                <w:b/>
                <w:color w:val="000000"/>
                <w:lang w:val="ky-KG"/>
              </w:rPr>
            </w:pPr>
            <w:r w:rsidRPr="0017630E">
              <w:rPr>
                <w:b/>
                <w:lang w:val="ky-KG"/>
              </w:rPr>
              <w:t>70434,7</w:t>
            </w:r>
          </w:p>
        </w:tc>
        <w:tc>
          <w:tcPr>
            <w:tcW w:w="992" w:type="dxa"/>
            <w:vAlign w:val="bottom"/>
          </w:tcPr>
          <w:p w14:paraId="196459E9" w14:textId="77777777" w:rsidR="00A32B57" w:rsidRPr="0017630E" w:rsidRDefault="00A32B57" w:rsidP="0017630E">
            <w:pPr>
              <w:pStyle w:val="31"/>
              <w:ind w:right="175" w:firstLine="0"/>
              <w:jc w:val="right"/>
              <w:rPr>
                <w:b/>
                <w:color w:val="000000"/>
              </w:rPr>
            </w:pPr>
            <w:r w:rsidRPr="0017630E">
              <w:rPr>
                <w:b/>
              </w:rPr>
              <w:t>100,0</w:t>
            </w:r>
          </w:p>
        </w:tc>
        <w:tc>
          <w:tcPr>
            <w:tcW w:w="992" w:type="dxa"/>
            <w:vAlign w:val="bottom"/>
          </w:tcPr>
          <w:p w14:paraId="39D9F811" w14:textId="77777777" w:rsidR="00A32B57" w:rsidRPr="0017630E" w:rsidRDefault="00A32B57" w:rsidP="0017630E">
            <w:pPr>
              <w:pStyle w:val="31"/>
              <w:ind w:right="175" w:firstLine="0"/>
              <w:jc w:val="right"/>
              <w:rPr>
                <w:b/>
                <w:color w:val="FF0000"/>
              </w:rPr>
            </w:pPr>
            <w:r w:rsidRPr="0017630E">
              <w:rPr>
                <w:b/>
              </w:rPr>
              <w:t>100,0</w:t>
            </w:r>
          </w:p>
        </w:tc>
      </w:tr>
      <w:tr w:rsidR="00A32B57" w:rsidRPr="0017630E" w14:paraId="1E8FF007" w14:textId="77777777" w:rsidTr="00182115">
        <w:trPr>
          <w:trHeight w:hRule="exact" w:val="113"/>
        </w:trPr>
        <w:tc>
          <w:tcPr>
            <w:tcW w:w="4962" w:type="dxa"/>
            <w:vAlign w:val="bottom"/>
          </w:tcPr>
          <w:p w14:paraId="17BAA000" w14:textId="77777777" w:rsidR="00A32B57" w:rsidRPr="0017630E" w:rsidRDefault="00A32B57" w:rsidP="0017630E">
            <w:pPr>
              <w:spacing w:after="0" w:line="276" w:lineRule="auto"/>
              <w:rPr>
                <w:rFonts w:ascii="Times New Roman" w:hAnsi="Times New Roman" w:cs="Times New Roman"/>
                <w:i/>
                <w:sz w:val="20"/>
                <w:szCs w:val="20"/>
                <w:lang w:val="ky-KG"/>
              </w:rPr>
            </w:pPr>
          </w:p>
        </w:tc>
        <w:tc>
          <w:tcPr>
            <w:tcW w:w="1417" w:type="dxa"/>
            <w:vMerge w:val="restart"/>
            <w:vAlign w:val="bottom"/>
          </w:tcPr>
          <w:p w14:paraId="6D98E0A9" w14:textId="77777777" w:rsidR="00A32B57" w:rsidRPr="0017630E" w:rsidRDefault="00A32B57" w:rsidP="0017630E">
            <w:pPr>
              <w:pStyle w:val="31"/>
              <w:ind w:right="318" w:firstLine="0"/>
              <w:jc w:val="right"/>
              <w:rPr>
                <w:color w:val="000000"/>
                <w:lang w:val="ky-KG"/>
              </w:rPr>
            </w:pPr>
            <w:r w:rsidRPr="0017630E">
              <w:rPr>
                <w:lang w:val="ky-KG"/>
              </w:rPr>
              <w:t>42835,6</w:t>
            </w:r>
          </w:p>
        </w:tc>
        <w:tc>
          <w:tcPr>
            <w:tcW w:w="1276" w:type="dxa"/>
            <w:vMerge w:val="restart"/>
            <w:vAlign w:val="bottom"/>
          </w:tcPr>
          <w:p w14:paraId="1CEFAA3C" w14:textId="77777777" w:rsidR="00A32B57" w:rsidRPr="0017630E" w:rsidRDefault="00A32B57" w:rsidP="0017630E">
            <w:pPr>
              <w:pStyle w:val="31"/>
              <w:ind w:right="318" w:firstLine="0"/>
              <w:jc w:val="right"/>
              <w:rPr>
                <w:color w:val="000000"/>
                <w:lang w:val="ky-KG"/>
              </w:rPr>
            </w:pPr>
            <w:r w:rsidRPr="0017630E">
              <w:rPr>
                <w:lang w:val="ky-KG"/>
              </w:rPr>
              <w:t>61403,7</w:t>
            </w:r>
          </w:p>
        </w:tc>
        <w:tc>
          <w:tcPr>
            <w:tcW w:w="992" w:type="dxa"/>
            <w:vMerge w:val="restart"/>
            <w:vAlign w:val="bottom"/>
          </w:tcPr>
          <w:p w14:paraId="31627692" w14:textId="77777777" w:rsidR="00A32B57" w:rsidRPr="0017630E" w:rsidRDefault="00A32B57" w:rsidP="0017630E">
            <w:pPr>
              <w:pStyle w:val="31"/>
              <w:ind w:right="175" w:firstLine="0"/>
              <w:jc w:val="right"/>
              <w:rPr>
                <w:color w:val="000000"/>
                <w:lang w:val="ky-KG"/>
              </w:rPr>
            </w:pPr>
            <w:r w:rsidRPr="0017630E">
              <w:rPr>
                <w:lang w:val="ky-KG"/>
              </w:rPr>
              <w:t>76,8</w:t>
            </w:r>
          </w:p>
        </w:tc>
        <w:tc>
          <w:tcPr>
            <w:tcW w:w="992" w:type="dxa"/>
            <w:vMerge w:val="restart"/>
            <w:vAlign w:val="bottom"/>
          </w:tcPr>
          <w:p w14:paraId="296B906A" w14:textId="77777777" w:rsidR="00A32B57" w:rsidRPr="0017630E" w:rsidRDefault="00A32B57" w:rsidP="0017630E">
            <w:pPr>
              <w:pStyle w:val="31"/>
              <w:ind w:right="175" w:firstLine="0"/>
              <w:jc w:val="right"/>
              <w:rPr>
                <w:color w:val="FF0000"/>
                <w:lang w:val="ky-KG"/>
              </w:rPr>
            </w:pPr>
            <w:r w:rsidRPr="0017630E">
              <w:rPr>
                <w:lang w:val="ky-KG"/>
              </w:rPr>
              <w:t>87,2</w:t>
            </w:r>
          </w:p>
        </w:tc>
      </w:tr>
      <w:tr w:rsidR="00A32B57" w:rsidRPr="0017630E" w14:paraId="4B88B26C" w14:textId="77777777" w:rsidTr="00182115">
        <w:trPr>
          <w:trHeight w:val="160"/>
        </w:trPr>
        <w:tc>
          <w:tcPr>
            <w:tcW w:w="4962" w:type="dxa"/>
            <w:vAlign w:val="bottom"/>
          </w:tcPr>
          <w:p w14:paraId="12F7F4E4" w14:textId="77777777" w:rsidR="00A32B57" w:rsidRPr="0017630E" w:rsidRDefault="00A32B57" w:rsidP="0017630E">
            <w:pPr>
              <w:spacing w:after="0" w:line="276" w:lineRule="auto"/>
              <w:rPr>
                <w:rFonts w:ascii="Times New Roman" w:hAnsi="Times New Roman" w:cs="Times New Roman"/>
                <w:sz w:val="20"/>
                <w:szCs w:val="20"/>
              </w:rPr>
            </w:pPr>
            <w:r w:rsidRPr="0017630E">
              <w:rPr>
                <w:rFonts w:ascii="Times New Roman" w:hAnsi="Times New Roman" w:cs="Times New Roman"/>
                <w:sz w:val="20"/>
                <w:szCs w:val="20"/>
                <w:lang w:val="ky-KG"/>
              </w:rPr>
              <w:t xml:space="preserve">  П</w:t>
            </w:r>
            <w:r w:rsidRPr="0017630E">
              <w:rPr>
                <w:rFonts w:ascii="Times New Roman" w:hAnsi="Times New Roman" w:cs="Times New Roman"/>
                <w:sz w:val="20"/>
                <w:szCs w:val="20"/>
              </w:rPr>
              <w:t>одряддык иштердин к</w:t>
            </w:r>
            <w:r w:rsidRPr="0017630E">
              <w:rPr>
                <w:rFonts w:ascii="Times New Roman" w:hAnsi="Times New Roman" w:cs="Times New Roman"/>
                <w:sz w:val="20"/>
                <w:szCs w:val="20"/>
                <w:lang w:val="ky-KG"/>
              </w:rPr>
              <w:t>ө</w:t>
            </w:r>
            <w:r w:rsidRPr="0017630E">
              <w:rPr>
                <w:rFonts w:ascii="Times New Roman" w:hAnsi="Times New Roman" w:cs="Times New Roman"/>
                <w:sz w:val="20"/>
                <w:szCs w:val="20"/>
              </w:rPr>
              <w:t>л</w:t>
            </w:r>
            <w:r w:rsidRPr="0017630E">
              <w:rPr>
                <w:rFonts w:ascii="Times New Roman" w:hAnsi="Times New Roman" w:cs="Times New Roman"/>
                <w:sz w:val="20"/>
                <w:szCs w:val="20"/>
                <w:lang w:val="ky-KG"/>
              </w:rPr>
              <w:t>ө</w:t>
            </w:r>
            <w:r w:rsidRPr="0017630E">
              <w:rPr>
                <w:rFonts w:ascii="Times New Roman" w:hAnsi="Times New Roman" w:cs="Times New Roman"/>
                <w:sz w:val="20"/>
                <w:szCs w:val="20"/>
              </w:rPr>
              <w:t>м</w:t>
            </w:r>
            <w:r w:rsidRPr="0017630E">
              <w:rPr>
                <w:rFonts w:ascii="Times New Roman" w:hAnsi="Times New Roman" w:cs="Times New Roman"/>
                <w:sz w:val="20"/>
                <w:szCs w:val="20"/>
                <w:lang w:val="ky-KG"/>
              </w:rPr>
              <w:t>ү</w:t>
            </w:r>
          </w:p>
        </w:tc>
        <w:tc>
          <w:tcPr>
            <w:tcW w:w="1417" w:type="dxa"/>
            <w:vMerge/>
            <w:vAlign w:val="bottom"/>
          </w:tcPr>
          <w:p w14:paraId="4D7A9915" w14:textId="77777777" w:rsidR="00A32B57" w:rsidRPr="0017630E" w:rsidRDefault="00A32B57" w:rsidP="0017630E">
            <w:pPr>
              <w:tabs>
                <w:tab w:val="left" w:pos="1026"/>
                <w:tab w:val="left" w:pos="1167"/>
                <w:tab w:val="left" w:pos="1201"/>
              </w:tabs>
              <w:spacing w:after="0" w:line="276" w:lineRule="auto"/>
              <w:ind w:right="175"/>
              <w:jc w:val="right"/>
              <w:rPr>
                <w:rFonts w:ascii="Times New Roman" w:hAnsi="Times New Roman" w:cs="Times New Roman"/>
                <w:color w:val="000000"/>
                <w:sz w:val="20"/>
                <w:szCs w:val="20"/>
              </w:rPr>
            </w:pPr>
          </w:p>
        </w:tc>
        <w:tc>
          <w:tcPr>
            <w:tcW w:w="1276" w:type="dxa"/>
            <w:vMerge/>
            <w:vAlign w:val="bottom"/>
          </w:tcPr>
          <w:p w14:paraId="734F94B1" w14:textId="77777777" w:rsidR="00A32B57" w:rsidRPr="0017630E" w:rsidRDefault="00A32B57" w:rsidP="0017630E">
            <w:pPr>
              <w:tabs>
                <w:tab w:val="left" w:pos="459"/>
                <w:tab w:val="left" w:pos="1026"/>
                <w:tab w:val="left" w:pos="1060"/>
              </w:tabs>
              <w:spacing w:after="0" w:line="276" w:lineRule="auto"/>
              <w:ind w:right="176"/>
              <w:jc w:val="right"/>
              <w:rPr>
                <w:rFonts w:ascii="Times New Roman" w:hAnsi="Times New Roman" w:cs="Times New Roman"/>
                <w:color w:val="000000"/>
                <w:sz w:val="20"/>
                <w:szCs w:val="20"/>
              </w:rPr>
            </w:pPr>
          </w:p>
        </w:tc>
        <w:tc>
          <w:tcPr>
            <w:tcW w:w="992" w:type="dxa"/>
            <w:vMerge/>
            <w:vAlign w:val="bottom"/>
          </w:tcPr>
          <w:p w14:paraId="4F0830E1" w14:textId="77777777" w:rsidR="00A32B57" w:rsidRPr="0017630E" w:rsidRDefault="00A32B57" w:rsidP="0017630E">
            <w:pPr>
              <w:tabs>
                <w:tab w:val="left" w:pos="776"/>
                <w:tab w:val="left" w:pos="884"/>
                <w:tab w:val="left" w:pos="1026"/>
              </w:tabs>
              <w:spacing w:after="0" w:line="276" w:lineRule="auto"/>
              <w:ind w:right="175"/>
              <w:jc w:val="right"/>
              <w:rPr>
                <w:rFonts w:ascii="Times New Roman" w:hAnsi="Times New Roman" w:cs="Times New Roman"/>
                <w:color w:val="000000"/>
                <w:sz w:val="20"/>
                <w:szCs w:val="20"/>
              </w:rPr>
            </w:pPr>
          </w:p>
        </w:tc>
        <w:tc>
          <w:tcPr>
            <w:tcW w:w="992" w:type="dxa"/>
            <w:vMerge/>
            <w:vAlign w:val="bottom"/>
          </w:tcPr>
          <w:p w14:paraId="0847F4D8" w14:textId="77777777" w:rsidR="00A32B57" w:rsidRPr="0017630E" w:rsidRDefault="00A32B57" w:rsidP="0017630E">
            <w:pPr>
              <w:tabs>
                <w:tab w:val="left" w:pos="776"/>
                <w:tab w:val="left" w:pos="1026"/>
                <w:tab w:val="left" w:pos="1060"/>
              </w:tabs>
              <w:spacing w:after="0" w:line="276" w:lineRule="auto"/>
              <w:ind w:right="175"/>
              <w:jc w:val="right"/>
              <w:rPr>
                <w:rFonts w:ascii="Times New Roman" w:hAnsi="Times New Roman" w:cs="Times New Roman"/>
                <w:sz w:val="20"/>
                <w:szCs w:val="20"/>
              </w:rPr>
            </w:pPr>
          </w:p>
        </w:tc>
      </w:tr>
      <w:tr w:rsidR="00A32B57" w:rsidRPr="0017630E" w14:paraId="65EC25B1" w14:textId="77777777" w:rsidTr="00182115">
        <w:tc>
          <w:tcPr>
            <w:tcW w:w="4962" w:type="dxa"/>
            <w:vAlign w:val="bottom"/>
          </w:tcPr>
          <w:p w14:paraId="5631BCAA" w14:textId="77777777" w:rsidR="00A32B57" w:rsidRPr="0017630E" w:rsidRDefault="00A32B57" w:rsidP="0017630E">
            <w:pPr>
              <w:spacing w:after="0" w:line="276" w:lineRule="auto"/>
              <w:rPr>
                <w:rFonts w:ascii="Times New Roman" w:hAnsi="Times New Roman" w:cs="Times New Roman"/>
                <w:sz w:val="20"/>
                <w:szCs w:val="20"/>
                <w:lang w:val="ky-KG"/>
              </w:rPr>
            </w:pPr>
            <w:r w:rsidRPr="0017630E">
              <w:rPr>
                <w:rFonts w:ascii="Times New Roman" w:hAnsi="Times New Roman" w:cs="Times New Roman"/>
                <w:sz w:val="20"/>
                <w:szCs w:val="20"/>
                <w:lang w:val="ky-KG"/>
              </w:rPr>
              <w:t xml:space="preserve">  Курулуштагы </w:t>
            </w:r>
            <w:r w:rsidRPr="0017630E">
              <w:rPr>
                <w:rFonts w:ascii="Times New Roman" w:hAnsi="Times New Roman" w:cs="Times New Roman"/>
                <w:sz w:val="20"/>
                <w:szCs w:val="20"/>
              </w:rPr>
              <w:t>жабдуу, аспап жана инвентар</w:t>
            </w:r>
            <w:r w:rsidRPr="0017630E">
              <w:rPr>
                <w:rFonts w:ascii="Times New Roman" w:hAnsi="Times New Roman" w:cs="Times New Roman"/>
                <w:sz w:val="20"/>
                <w:szCs w:val="20"/>
                <w:lang w:val="ky-KG"/>
              </w:rPr>
              <w:t>дын</w:t>
            </w:r>
            <w:r w:rsidRPr="0017630E">
              <w:rPr>
                <w:rFonts w:ascii="Times New Roman" w:hAnsi="Times New Roman" w:cs="Times New Roman"/>
                <w:sz w:val="20"/>
                <w:szCs w:val="20"/>
              </w:rPr>
              <w:t xml:space="preserve"> </w:t>
            </w:r>
            <w:r w:rsidRPr="0017630E">
              <w:rPr>
                <w:rFonts w:ascii="Times New Roman" w:hAnsi="Times New Roman" w:cs="Times New Roman"/>
                <w:sz w:val="20"/>
                <w:szCs w:val="20"/>
                <w:lang w:val="ky-KG"/>
              </w:rPr>
              <w:t>баасы</w:t>
            </w:r>
          </w:p>
        </w:tc>
        <w:tc>
          <w:tcPr>
            <w:tcW w:w="1417" w:type="dxa"/>
            <w:vAlign w:val="bottom"/>
          </w:tcPr>
          <w:p w14:paraId="4D1FA105" w14:textId="77777777" w:rsidR="00A32B57" w:rsidRPr="0017630E" w:rsidRDefault="00A32B57" w:rsidP="0017630E">
            <w:pPr>
              <w:pStyle w:val="31"/>
              <w:ind w:right="318" w:firstLine="0"/>
              <w:jc w:val="right"/>
              <w:rPr>
                <w:color w:val="000000"/>
                <w:lang w:val="ky-KG"/>
              </w:rPr>
            </w:pPr>
            <w:r w:rsidRPr="0017630E">
              <w:rPr>
                <w:lang w:val="ky-KG"/>
              </w:rPr>
              <w:t>11998,5</w:t>
            </w:r>
          </w:p>
        </w:tc>
        <w:tc>
          <w:tcPr>
            <w:tcW w:w="1276" w:type="dxa"/>
            <w:vAlign w:val="bottom"/>
          </w:tcPr>
          <w:p w14:paraId="51711FCC" w14:textId="77777777" w:rsidR="00A32B57" w:rsidRPr="0017630E" w:rsidRDefault="00A32B57" w:rsidP="0017630E">
            <w:pPr>
              <w:pStyle w:val="31"/>
              <w:ind w:right="318" w:firstLine="0"/>
              <w:jc w:val="right"/>
              <w:rPr>
                <w:color w:val="000000"/>
                <w:lang w:val="ky-KG"/>
              </w:rPr>
            </w:pPr>
            <w:r w:rsidRPr="0017630E">
              <w:rPr>
                <w:lang w:val="ky-KG"/>
              </w:rPr>
              <w:t>7825,7</w:t>
            </w:r>
          </w:p>
        </w:tc>
        <w:tc>
          <w:tcPr>
            <w:tcW w:w="992" w:type="dxa"/>
            <w:vAlign w:val="bottom"/>
          </w:tcPr>
          <w:p w14:paraId="7BDDACEC" w14:textId="77777777" w:rsidR="00A32B57" w:rsidRPr="0017630E" w:rsidRDefault="00A32B57" w:rsidP="0017630E">
            <w:pPr>
              <w:pStyle w:val="31"/>
              <w:ind w:right="175" w:firstLine="0"/>
              <w:jc w:val="right"/>
              <w:rPr>
                <w:color w:val="000000"/>
                <w:lang w:val="ky-KG"/>
              </w:rPr>
            </w:pPr>
            <w:r w:rsidRPr="0017630E">
              <w:rPr>
                <w:lang w:val="ky-KG"/>
              </w:rPr>
              <w:t>21,5</w:t>
            </w:r>
          </w:p>
        </w:tc>
        <w:tc>
          <w:tcPr>
            <w:tcW w:w="992" w:type="dxa"/>
            <w:vAlign w:val="bottom"/>
          </w:tcPr>
          <w:p w14:paraId="023FD572" w14:textId="77777777" w:rsidR="00A32B57" w:rsidRPr="0017630E" w:rsidRDefault="00A32B57" w:rsidP="0017630E">
            <w:pPr>
              <w:pStyle w:val="31"/>
              <w:ind w:right="175" w:firstLine="0"/>
              <w:jc w:val="right"/>
              <w:rPr>
                <w:color w:val="FF0000"/>
                <w:lang w:val="ky-KG"/>
              </w:rPr>
            </w:pPr>
            <w:r w:rsidRPr="0017630E">
              <w:rPr>
                <w:lang w:val="ky-KG"/>
              </w:rPr>
              <w:t>11,1</w:t>
            </w:r>
          </w:p>
        </w:tc>
      </w:tr>
      <w:tr w:rsidR="00A32B57" w:rsidRPr="0017630E" w14:paraId="7BB89D24" w14:textId="77777777" w:rsidTr="00182115">
        <w:trPr>
          <w:trHeight w:val="172"/>
        </w:trPr>
        <w:tc>
          <w:tcPr>
            <w:tcW w:w="4962" w:type="dxa"/>
            <w:tcBorders>
              <w:bottom w:val="single" w:sz="8" w:space="0" w:color="auto"/>
            </w:tcBorders>
            <w:vAlign w:val="bottom"/>
          </w:tcPr>
          <w:p w14:paraId="2F6EE8BF" w14:textId="77777777" w:rsidR="00A32B57" w:rsidRPr="0017630E" w:rsidRDefault="00A32B57" w:rsidP="0017630E">
            <w:pPr>
              <w:spacing w:after="0" w:line="276" w:lineRule="auto"/>
              <w:rPr>
                <w:rFonts w:ascii="Times New Roman" w:hAnsi="Times New Roman" w:cs="Times New Roman"/>
                <w:sz w:val="20"/>
                <w:szCs w:val="20"/>
              </w:rPr>
            </w:pPr>
            <w:r w:rsidRPr="0017630E">
              <w:rPr>
                <w:rFonts w:ascii="Times New Roman" w:hAnsi="Times New Roman" w:cs="Times New Roman"/>
                <w:sz w:val="20"/>
                <w:szCs w:val="20"/>
              </w:rPr>
              <w:t xml:space="preserve">  Башка капиталдык иштер жана чыгымдар</w:t>
            </w:r>
          </w:p>
        </w:tc>
        <w:tc>
          <w:tcPr>
            <w:tcW w:w="1417" w:type="dxa"/>
            <w:tcBorders>
              <w:bottom w:val="single" w:sz="8" w:space="0" w:color="auto"/>
            </w:tcBorders>
            <w:vAlign w:val="bottom"/>
          </w:tcPr>
          <w:p w14:paraId="4CE3B204" w14:textId="77777777" w:rsidR="00A32B57" w:rsidRPr="0017630E" w:rsidRDefault="00A32B57" w:rsidP="0017630E">
            <w:pPr>
              <w:pStyle w:val="31"/>
              <w:ind w:right="318" w:firstLine="0"/>
              <w:jc w:val="right"/>
              <w:rPr>
                <w:color w:val="000000"/>
                <w:lang w:val="ky-KG"/>
              </w:rPr>
            </w:pPr>
            <w:r w:rsidRPr="0017630E">
              <w:rPr>
                <w:lang w:val="ky-KG"/>
              </w:rPr>
              <w:t>950,5</w:t>
            </w:r>
          </w:p>
        </w:tc>
        <w:tc>
          <w:tcPr>
            <w:tcW w:w="1276" w:type="dxa"/>
            <w:tcBorders>
              <w:bottom w:val="single" w:sz="8" w:space="0" w:color="auto"/>
            </w:tcBorders>
            <w:vAlign w:val="bottom"/>
          </w:tcPr>
          <w:p w14:paraId="563119FF" w14:textId="77777777" w:rsidR="00A32B57" w:rsidRPr="0017630E" w:rsidRDefault="00A32B57" w:rsidP="0017630E">
            <w:pPr>
              <w:pStyle w:val="31"/>
              <w:ind w:right="318" w:firstLine="0"/>
              <w:jc w:val="right"/>
              <w:rPr>
                <w:color w:val="000000"/>
                <w:lang w:val="ky-KG"/>
              </w:rPr>
            </w:pPr>
            <w:r w:rsidRPr="0017630E">
              <w:rPr>
                <w:lang w:val="ky-KG"/>
              </w:rPr>
              <w:t>1205,3</w:t>
            </w:r>
          </w:p>
        </w:tc>
        <w:tc>
          <w:tcPr>
            <w:tcW w:w="992" w:type="dxa"/>
            <w:tcBorders>
              <w:bottom w:val="single" w:sz="8" w:space="0" w:color="auto"/>
            </w:tcBorders>
            <w:vAlign w:val="bottom"/>
          </w:tcPr>
          <w:p w14:paraId="34BF1D9C" w14:textId="77777777" w:rsidR="00A32B57" w:rsidRPr="0017630E" w:rsidRDefault="00A32B57" w:rsidP="0017630E">
            <w:pPr>
              <w:pStyle w:val="31"/>
              <w:ind w:right="175" w:firstLine="0"/>
              <w:jc w:val="right"/>
              <w:rPr>
                <w:color w:val="000000"/>
                <w:lang w:val="ky-KG"/>
              </w:rPr>
            </w:pPr>
            <w:r w:rsidRPr="0017630E">
              <w:rPr>
                <w:lang w:val="ky-KG"/>
              </w:rPr>
              <w:t>1,7</w:t>
            </w:r>
          </w:p>
        </w:tc>
        <w:tc>
          <w:tcPr>
            <w:tcW w:w="992" w:type="dxa"/>
            <w:tcBorders>
              <w:bottom w:val="single" w:sz="8" w:space="0" w:color="auto"/>
            </w:tcBorders>
            <w:vAlign w:val="bottom"/>
          </w:tcPr>
          <w:p w14:paraId="22DFB893" w14:textId="77777777" w:rsidR="00A32B57" w:rsidRPr="0017630E" w:rsidRDefault="00A32B57" w:rsidP="0017630E">
            <w:pPr>
              <w:pStyle w:val="31"/>
              <w:ind w:right="175" w:firstLine="0"/>
              <w:jc w:val="right"/>
              <w:rPr>
                <w:color w:val="FF0000"/>
                <w:lang w:val="ky-KG"/>
              </w:rPr>
            </w:pPr>
            <w:r w:rsidRPr="0017630E">
              <w:rPr>
                <w:lang w:val="ky-KG"/>
              </w:rPr>
              <w:t>1,7</w:t>
            </w:r>
          </w:p>
        </w:tc>
      </w:tr>
    </w:tbl>
    <w:p w14:paraId="747161B1" w14:textId="77777777" w:rsidR="00A32B57" w:rsidRPr="0017630E" w:rsidRDefault="00A32B57" w:rsidP="0017630E">
      <w:pPr>
        <w:spacing w:after="0"/>
        <w:jc w:val="both"/>
        <w:rPr>
          <w:rFonts w:ascii="Times New Roman" w:hAnsi="Times New Roman" w:cs="Times New Roman"/>
          <w:sz w:val="20"/>
          <w:szCs w:val="20"/>
          <w:lang w:val="ky-KG"/>
        </w:rPr>
      </w:pPr>
    </w:p>
    <w:p w14:paraId="3CBDA7A1" w14:textId="77777777" w:rsidR="00A32B57" w:rsidRPr="0017630E" w:rsidRDefault="00A32B57" w:rsidP="0017630E">
      <w:pPr>
        <w:spacing w:after="0"/>
        <w:ind w:firstLine="708"/>
        <w:jc w:val="both"/>
        <w:rPr>
          <w:rFonts w:ascii="Times New Roman" w:hAnsi="Times New Roman" w:cs="Times New Roman"/>
          <w:sz w:val="24"/>
          <w:szCs w:val="24"/>
          <w:lang w:val="x-none"/>
        </w:rPr>
      </w:pPr>
      <w:r w:rsidRPr="0017630E">
        <w:rPr>
          <w:rFonts w:ascii="Times New Roman" w:hAnsi="Times New Roman" w:cs="Times New Roman"/>
          <w:sz w:val="24"/>
          <w:szCs w:val="24"/>
          <w:lang w:val="ky-KG"/>
        </w:rPr>
        <w:t>Н</w:t>
      </w:r>
      <w:r w:rsidRPr="0017630E">
        <w:rPr>
          <w:rFonts w:ascii="Times New Roman" w:hAnsi="Times New Roman" w:cs="Times New Roman"/>
          <w:sz w:val="24"/>
          <w:szCs w:val="24"/>
          <w:lang w:val="x-none"/>
        </w:rPr>
        <w:t xml:space="preserve">егизги капиталга </w:t>
      </w:r>
      <w:r w:rsidRPr="0017630E">
        <w:rPr>
          <w:rFonts w:ascii="Times New Roman" w:hAnsi="Times New Roman" w:cs="Times New Roman"/>
          <w:sz w:val="24"/>
          <w:szCs w:val="24"/>
          <w:lang w:val="ky-KG"/>
        </w:rPr>
        <w:t xml:space="preserve">жумшалган </w:t>
      </w:r>
      <w:r w:rsidRPr="0017630E">
        <w:rPr>
          <w:rFonts w:ascii="Times New Roman" w:hAnsi="Times New Roman" w:cs="Times New Roman"/>
          <w:sz w:val="24"/>
          <w:szCs w:val="24"/>
          <w:lang w:val="x-none"/>
        </w:rPr>
        <w:t>инвестициялардын түзүмүн</w:t>
      </w:r>
      <w:r w:rsidRPr="0017630E">
        <w:rPr>
          <w:rFonts w:ascii="Times New Roman" w:hAnsi="Times New Roman" w:cs="Times New Roman"/>
          <w:sz w:val="24"/>
          <w:szCs w:val="24"/>
          <w:lang w:val="ky-KG"/>
        </w:rPr>
        <w:t xml:space="preserve">үн олуттуу </w:t>
      </w:r>
      <w:r w:rsidRPr="0017630E">
        <w:rPr>
          <w:rFonts w:ascii="Times New Roman" w:hAnsi="Times New Roman" w:cs="Times New Roman"/>
          <w:sz w:val="24"/>
          <w:szCs w:val="24"/>
          <w:lang w:val="x-none"/>
        </w:rPr>
        <w:t>үл</w:t>
      </w:r>
      <w:r w:rsidRPr="0017630E">
        <w:rPr>
          <w:rFonts w:ascii="Times New Roman" w:hAnsi="Times New Roman" w:cs="Times New Roman"/>
          <w:sz w:val="24"/>
          <w:szCs w:val="24"/>
          <w:lang w:val="ky-KG"/>
        </w:rPr>
        <w:t>ү</w:t>
      </w:r>
      <w:r w:rsidRPr="0017630E">
        <w:rPr>
          <w:rFonts w:ascii="Times New Roman" w:hAnsi="Times New Roman" w:cs="Times New Roman"/>
          <w:sz w:val="24"/>
          <w:szCs w:val="24"/>
          <w:lang w:val="x-none"/>
        </w:rPr>
        <w:t>ш</w:t>
      </w:r>
      <w:r w:rsidRPr="0017630E">
        <w:rPr>
          <w:rFonts w:ascii="Times New Roman" w:hAnsi="Times New Roman" w:cs="Times New Roman"/>
          <w:sz w:val="24"/>
          <w:szCs w:val="24"/>
          <w:lang w:val="ky-KG"/>
        </w:rPr>
        <w:t>ү</w:t>
      </w:r>
      <w:r w:rsidRPr="0017630E">
        <w:rPr>
          <w:rFonts w:ascii="Times New Roman" w:hAnsi="Times New Roman" w:cs="Times New Roman"/>
          <w:sz w:val="24"/>
          <w:szCs w:val="24"/>
          <w:lang w:val="x-none"/>
        </w:rPr>
        <w:t xml:space="preserve"> </w:t>
      </w:r>
      <w:r w:rsidRPr="0017630E">
        <w:rPr>
          <w:rFonts w:ascii="Times New Roman" w:hAnsi="Times New Roman" w:cs="Times New Roman"/>
          <w:sz w:val="24"/>
          <w:szCs w:val="24"/>
          <w:lang w:val="ky-KG"/>
        </w:rPr>
        <w:t xml:space="preserve">аткарылган </w:t>
      </w:r>
      <w:r w:rsidRPr="0017630E">
        <w:rPr>
          <w:rFonts w:ascii="Times New Roman" w:hAnsi="Times New Roman" w:cs="Times New Roman"/>
          <w:sz w:val="24"/>
          <w:szCs w:val="24"/>
          <w:lang w:val="x-none"/>
        </w:rPr>
        <w:t xml:space="preserve">подряддык иштерге туура келет, 2025-жылдын </w:t>
      </w:r>
      <w:r w:rsidRPr="0017630E">
        <w:rPr>
          <w:rFonts w:ascii="Times New Roman" w:hAnsi="Times New Roman" w:cs="Times New Roman"/>
          <w:sz w:val="24"/>
          <w:szCs w:val="24"/>
          <w:lang w:val="ky-KG"/>
        </w:rPr>
        <w:t>январь-октябрында</w:t>
      </w:r>
      <w:r w:rsidRPr="0017630E">
        <w:rPr>
          <w:rFonts w:ascii="Times New Roman" w:hAnsi="Times New Roman" w:cs="Times New Roman"/>
          <w:sz w:val="24"/>
          <w:szCs w:val="24"/>
          <w:lang w:val="x-none"/>
        </w:rPr>
        <w:t xml:space="preserve"> алардын көлөмү </w:t>
      </w:r>
      <w:r w:rsidRPr="0017630E">
        <w:rPr>
          <w:rFonts w:ascii="Times New Roman" w:hAnsi="Times New Roman" w:cs="Times New Roman"/>
          <w:sz w:val="24"/>
          <w:szCs w:val="24"/>
          <w:lang w:val="ky-KG"/>
        </w:rPr>
        <w:t xml:space="preserve">61403,7 </w:t>
      </w:r>
      <w:r w:rsidRPr="0017630E">
        <w:rPr>
          <w:rFonts w:ascii="Times New Roman" w:hAnsi="Times New Roman" w:cs="Times New Roman"/>
          <w:sz w:val="24"/>
          <w:szCs w:val="24"/>
          <w:lang w:val="x-none"/>
        </w:rPr>
        <w:t>млн. сом</w:t>
      </w:r>
      <w:r w:rsidRPr="0017630E">
        <w:rPr>
          <w:rFonts w:ascii="Times New Roman" w:hAnsi="Times New Roman" w:cs="Times New Roman"/>
          <w:sz w:val="24"/>
          <w:szCs w:val="24"/>
          <w:lang w:val="ky-KG"/>
        </w:rPr>
        <w:t>ду</w:t>
      </w:r>
      <w:r w:rsidRPr="0017630E">
        <w:rPr>
          <w:rFonts w:ascii="Times New Roman" w:hAnsi="Times New Roman" w:cs="Times New Roman"/>
          <w:sz w:val="24"/>
          <w:szCs w:val="24"/>
          <w:lang w:val="x-none"/>
        </w:rPr>
        <w:t xml:space="preserve"> же </w:t>
      </w:r>
      <w:r w:rsidRPr="0017630E">
        <w:rPr>
          <w:rFonts w:ascii="Times New Roman" w:hAnsi="Times New Roman" w:cs="Times New Roman"/>
          <w:sz w:val="24"/>
          <w:szCs w:val="24"/>
          <w:lang w:val="ky-KG"/>
        </w:rPr>
        <w:t xml:space="preserve">алардын жалпы </w:t>
      </w:r>
      <w:r w:rsidRPr="0017630E">
        <w:rPr>
          <w:rFonts w:ascii="Times New Roman" w:hAnsi="Times New Roman" w:cs="Times New Roman"/>
          <w:sz w:val="24"/>
          <w:szCs w:val="24"/>
          <w:lang w:val="x-none"/>
        </w:rPr>
        <w:t>көлөм</w:t>
      </w:r>
      <w:r w:rsidRPr="0017630E">
        <w:rPr>
          <w:rFonts w:ascii="Times New Roman" w:hAnsi="Times New Roman" w:cs="Times New Roman"/>
          <w:sz w:val="24"/>
          <w:szCs w:val="24"/>
          <w:lang w:val="ky-KG"/>
        </w:rPr>
        <w:t>үн</w:t>
      </w:r>
      <w:r w:rsidRPr="0017630E">
        <w:rPr>
          <w:rFonts w:ascii="Times New Roman" w:hAnsi="Times New Roman" w:cs="Times New Roman"/>
          <w:sz w:val="24"/>
          <w:szCs w:val="24"/>
          <w:lang w:val="x-none"/>
        </w:rPr>
        <w:t xml:space="preserve">үн </w:t>
      </w:r>
      <w:r w:rsidRPr="0017630E">
        <w:rPr>
          <w:rFonts w:ascii="Times New Roman" w:hAnsi="Times New Roman" w:cs="Times New Roman"/>
          <w:sz w:val="24"/>
          <w:szCs w:val="24"/>
          <w:lang w:val="ky-KG"/>
        </w:rPr>
        <w:t xml:space="preserve">87,2 </w:t>
      </w:r>
      <w:r w:rsidRPr="0017630E">
        <w:rPr>
          <w:rFonts w:ascii="Times New Roman" w:hAnsi="Times New Roman" w:cs="Times New Roman"/>
          <w:sz w:val="24"/>
          <w:szCs w:val="24"/>
          <w:lang w:val="x-none"/>
        </w:rPr>
        <w:t>пайызы</w:t>
      </w:r>
      <w:r w:rsidRPr="0017630E">
        <w:rPr>
          <w:rFonts w:ascii="Times New Roman" w:hAnsi="Times New Roman" w:cs="Times New Roman"/>
          <w:sz w:val="24"/>
          <w:szCs w:val="24"/>
          <w:lang w:val="ky-KG"/>
        </w:rPr>
        <w:t>н</w:t>
      </w:r>
      <w:r w:rsidRPr="0017630E">
        <w:rPr>
          <w:rFonts w:ascii="Times New Roman" w:hAnsi="Times New Roman" w:cs="Times New Roman"/>
          <w:sz w:val="24"/>
          <w:szCs w:val="24"/>
          <w:lang w:val="x-none"/>
        </w:rPr>
        <w:t xml:space="preserve"> түздү.</w:t>
      </w:r>
    </w:p>
    <w:p w14:paraId="52D4ADB8" w14:textId="77777777" w:rsidR="00A32B57" w:rsidRPr="0017630E" w:rsidRDefault="00A32B57" w:rsidP="0017630E">
      <w:pPr>
        <w:spacing w:after="0"/>
        <w:ind w:firstLine="708"/>
        <w:jc w:val="both"/>
        <w:rPr>
          <w:rFonts w:ascii="Times New Roman" w:hAnsi="Times New Roman" w:cs="Times New Roman"/>
          <w:sz w:val="24"/>
          <w:szCs w:val="24"/>
          <w:lang w:val="x-none"/>
        </w:rPr>
      </w:pPr>
      <w:r w:rsidRPr="0017630E">
        <w:rPr>
          <w:rFonts w:ascii="Times New Roman" w:hAnsi="Times New Roman" w:cs="Times New Roman"/>
          <w:sz w:val="24"/>
          <w:szCs w:val="24"/>
          <w:lang w:val="ky-KG"/>
        </w:rPr>
        <w:t>Ө</w:t>
      </w:r>
      <w:r w:rsidRPr="0017630E">
        <w:rPr>
          <w:rFonts w:ascii="Times New Roman" w:hAnsi="Times New Roman" w:cs="Times New Roman"/>
          <w:sz w:val="24"/>
          <w:szCs w:val="24"/>
          <w:lang w:val="x-none"/>
        </w:rPr>
        <w:t>здөштүрүлгөн инвестициялардын жалпы көл</w:t>
      </w:r>
      <w:bookmarkStart w:id="14" w:name="_Hlk127358719"/>
      <w:r w:rsidRPr="0017630E">
        <w:rPr>
          <w:rFonts w:ascii="Times New Roman" w:hAnsi="Times New Roman" w:cs="Times New Roman"/>
          <w:sz w:val="24"/>
          <w:szCs w:val="24"/>
          <w:lang w:val="x-none"/>
        </w:rPr>
        <w:t>ө</w:t>
      </w:r>
      <w:bookmarkEnd w:id="14"/>
      <w:r w:rsidRPr="0017630E">
        <w:rPr>
          <w:rFonts w:ascii="Times New Roman" w:hAnsi="Times New Roman" w:cs="Times New Roman"/>
          <w:sz w:val="24"/>
          <w:szCs w:val="24"/>
          <w:lang w:val="x-none"/>
        </w:rPr>
        <w:t>мү</w:t>
      </w:r>
      <w:r w:rsidRPr="0017630E">
        <w:rPr>
          <w:rFonts w:ascii="Times New Roman" w:hAnsi="Times New Roman" w:cs="Times New Roman"/>
          <w:sz w:val="24"/>
          <w:szCs w:val="24"/>
          <w:lang w:val="ky-KG"/>
        </w:rPr>
        <w:t xml:space="preserve">ндөгү сатып алынган жабдуулардын үлүшү </w:t>
      </w:r>
      <w:r w:rsidRPr="0017630E">
        <w:rPr>
          <w:rFonts w:ascii="Times New Roman" w:hAnsi="Times New Roman" w:cs="Times New Roman"/>
          <w:sz w:val="24"/>
          <w:szCs w:val="24"/>
          <w:lang w:val="x-none"/>
        </w:rPr>
        <w:t xml:space="preserve">2024-жылдын </w:t>
      </w:r>
      <w:r w:rsidRPr="0017630E">
        <w:rPr>
          <w:rFonts w:ascii="Times New Roman" w:hAnsi="Times New Roman" w:cs="Times New Roman"/>
          <w:sz w:val="24"/>
          <w:szCs w:val="24"/>
          <w:lang w:val="ky-KG"/>
        </w:rPr>
        <w:t>январь-октябрына</w:t>
      </w:r>
      <w:r w:rsidRPr="0017630E">
        <w:rPr>
          <w:rFonts w:ascii="Times New Roman" w:hAnsi="Times New Roman" w:cs="Times New Roman"/>
          <w:sz w:val="24"/>
          <w:szCs w:val="24"/>
          <w:lang w:val="x-none"/>
        </w:rPr>
        <w:t xml:space="preserve"> салыштырганда</w:t>
      </w:r>
      <w:r w:rsidRPr="0017630E">
        <w:rPr>
          <w:rFonts w:ascii="Times New Roman" w:hAnsi="Times New Roman" w:cs="Times New Roman"/>
          <w:sz w:val="24"/>
          <w:szCs w:val="24"/>
        </w:rPr>
        <w:t xml:space="preserve"> 10,4 </w:t>
      </w:r>
      <w:r w:rsidRPr="0017630E">
        <w:rPr>
          <w:rFonts w:ascii="Times New Roman" w:hAnsi="Times New Roman" w:cs="Times New Roman"/>
          <w:sz w:val="24"/>
          <w:szCs w:val="24"/>
          <w:lang w:val="ky-KG"/>
        </w:rPr>
        <w:t>пайызга азайды</w:t>
      </w:r>
      <w:r w:rsidRPr="0017630E">
        <w:rPr>
          <w:rFonts w:ascii="Times New Roman" w:hAnsi="Times New Roman" w:cs="Times New Roman"/>
          <w:sz w:val="24"/>
          <w:szCs w:val="24"/>
          <w:lang w:val="x-none"/>
        </w:rPr>
        <w:t xml:space="preserve"> жана </w:t>
      </w:r>
      <w:r w:rsidRPr="0017630E">
        <w:rPr>
          <w:rFonts w:ascii="Times New Roman" w:hAnsi="Times New Roman" w:cs="Times New Roman"/>
          <w:sz w:val="24"/>
          <w:szCs w:val="24"/>
          <w:lang w:val="ky-KG"/>
        </w:rPr>
        <w:t xml:space="preserve">7825,7 </w:t>
      </w:r>
      <w:r w:rsidRPr="0017630E">
        <w:rPr>
          <w:rFonts w:ascii="Times New Roman" w:hAnsi="Times New Roman" w:cs="Times New Roman"/>
          <w:sz w:val="24"/>
          <w:szCs w:val="24"/>
          <w:lang w:val="x-none"/>
        </w:rPr>
        <w:t>млн. сомду түздү.</w:t>
      </w:r>
    </w:p>
    <w:p w14:paraId="44194AB4" w14:textId="77777777" w:rsidR="00A32B57" w:rsidRPr="0017630E" w:rsidRDefault="00A32B57" w:rsidP="0017630E">
      <w:pPr>
        <w:spacing w:after="0"/>
        <w:ind w:firstLine="708"/>
        <w:jc w:val="both"/>
        <w:rPr>
          <w:rFonts w:ascii="Times New Roman" w:hAnsi="Times New Roman" w:cs="Times New Roman"/>
          <w:sz w:val="24"/>
          <w:szCs w:val="24"/>
          <w:lang w:val="ky-KG"/>
        </w:rPr>
      </w:pPr>
      <w:r w:rsidRPr="0017630E">
        <w:rPr>
          <w:rFonts w:ascii="Times New Roman" w:hAnsi="Times New Roman" w:cs="Times New Roman"/>
          <w:sz w:val="24"/>
          <w:szCs w:val="24"/>
          <w:lang w:val="x-none"/>
        </w:rPr>
        <w:t xml:space="preserve">2025-жылдын </w:t>
      </w:r>
      <w:r w:rsidRPr="0017630E">
        <w:rPr>
          <w:rFonts w:ascii="Times New Roman" w:hAnsi="Times New Roman" w:cs="Times New Roman"/>
          <w:sz w:val="24"/>
          <w:szCs w:val="24"/>
          <w:lang w:val="ky-KG"/>
        </w:rPr>
        <w:t>январь-октябрында</w:t>
      </w:r>
      <w:r w:rsidRPr="0017630E">
        <w:rPr>
          <w:rFonts w:ascii="Times New Roman" w:hAnsi="Times New Roman" w:cs="Times New Roman"/>
          <w:sz w:val="24"/>
          <w:szCs w:val="24"/>
          <w:lang w:val="x-none"/>
        </w:rPr>
        <w:t xml:space="preserve"> башка капиталдык иштер жана чыгымд</w:t>
      </w:r>
      <w:r w:rsidRPr="0017630E">
        <w:rPr>
          <w:rFonts w:ascii="Times New Roman" w:hAnsi="Times New Roman" w:cs="Times New Roman"/>
          <w:sz w:val="24"/>
          <w:szCs w:val="24"/>
          <w:lang w:val="ky-KG"/>
        </w:rPr>
        <w:t>а</w:t>
      </w:r>
      <w:r w:rsidRPr="0017630E">
        <w:rPr>
          <w:rFonts w:ascii="Times New Roman" w:hAnsi="Times New Roman" w:cs="Times New Roman"/>
          <w:sz w:val="24"/>
          <w:szCs w:val="24"/>
          <w:lang w:val="x-none"/>
        </w:rPr>
        <w:t xml:space="preserve">р </w:t>
      </w:r>
      <w:r w:rsidRPr="0017630E">
        <w:rPr>
          <w:rFonts w:ascii="Times New Roman" w:hAnsi="Times New Roman" w:cs="Times New Roman"/>
          <w:sz w:val="24"/>
          <w:szCs w:val="24"/>
        </w:rPr>
        <w:t xml:space="preserve">1205,3 </w:t>
      </w:r>
      <w:r w:rsidRPr="0017630E">
        <w:rPr>
          <w:rFonts w:ascii="Times New Roman" w:hAnsi="Times New Roman" w:cs="Times New Roman"/>
          <w:sz w:val="24"/>
          <w:szCs w:val="24"/>
          <w:lang w:val="x-none"/>
        </w:rPr>
        <w:t>млн. сом</w:t>
      </w:r>
      <w:r w:rsidRPr="0017630E">
        <w:rPr>
          <w:rFonts w:ascii="Times New Roman" w:hAnsi="Times New Roman" w:cs="Times New Roman"/>
          <w:sz w:val="24"/>
          <w:szCs w:val="24"/>
          <w:lang w:val="ky-KG"/>
        </w:rPr>
        <w:t>ду</w:t>
      </w:r>
      <w:r w:rsidRPr="0017630E">
        <w:rPr>
          <w:rFonts w:ascii="Times New Roman" w:hAnsi="Times New Roman" w:cs="Times New Roman"/>
          <w:sz w:val="24"/>
          <w:szCs w:val="24"/>
          <w:lang w:val="x-none"/>
        </w:rPr>
        <w:t xml:space="preserve"> же инвестициялардын жалпы көлөмүн</w:t>
      </w:r>
      <w:r w:rsidRPr="0017630E">
        <w:rPr>
          <w:rFonts w:ascii="Times New Roman" w:hAnsi="Times New Roman" w:cs="Times New Roman"/>
          <w:sz w:val="24"/>
          <w:szCs w:val="24"/>
          <w:lang w:val="ky-KG"/>
        </w:rPr>
        <w:t>үн</w:t>
      </w:r>
      <w:r w:rsidRPr="0017630E">
        <w:rPr>
          <w:rFonts w:ascii="Times New Roman" w:hAnsi="Times New Roman" w:cs="Times New Roman"/>
          <w:sz w:val="24"/>
          <w:szCs w:val="24"/>
          <w:lang w:val="x-none"/>
        </w:rPr>
        <w:t xml:space="preserve"> </w:t>
      </w:r>
      <w:r w:rsidRPr="0017630E">
        <w:rPr>
          <w:rFonts w:ascii="Times New Roman" w:hAnsi="Times New Roman" w:cs="Times New Roman"/>
          <w:sz w:val="24"/>
          <w:szCs w:val="24"/>
          <w:lang w:val="ky-KG"/>
        </w:rPr>
        <w:t xml:space="preserve">1,7  </w:t>
      </w:r>
      <w:r w:rsidRPr="0017630E">
        <w:rPr>
          <w:rFonts w:ascii="Times New Roman" w:hAnsi="Times New Roman" w:cs="Times New Roman"/>
          <w:sz w:val="24"/>
          <w:szCs w:val="24"/>
          <w:lang w:val="x-none"/>
        </w:rPr>
        <w:t>пайызы</w:t>
      </w:r>
      <w:r w:rsidRPr="0017630E">
        <w:rPr>
          <w:rFonts w:ascii="Times New Roman" w:hAnsi="Times New Roman" w:cs="Times New Roman"/>
          <w:sz w:val="24"/>
          <w:szCs w:val="24"/>
          <w:lang w:val="ky-KG"/>
        </w:rPr>
        <w:t>н</w:t>
      </w:r>
      <w:r w:rsidRPr="0017630E">
        <w:rPr>
          <w:rFonts w:ascii="Times New Roman" w:hAnsi="Times New Roman" w:cs="Times New Roman"/>
          <w:sz w:val="24"/>
          <w:szCs w:val="24"/>
          <w:lang w:val="x-none"/>
        </w:rPr>
        <w:t xml:space="preserve"> түздү.</w:t>
      </w:r>
    </w:p>
    <w:p w14:paraId="1953B395" w14:textId="77777777" w:rsidR="00A32B57" w:rsidRPr="006B1444" w:rsidRDefault="00A32B57" w:rsidP="00A32B57">
      <w:pPr>
        <w:rPr>
          <w:b/>
          <w:sz w:val="4"/>
          <w:szCs w:val="4"/>
          <w:lang w:val="ky-KG"/>
        </w:rPr>
      </w:pPr>
    </w:p>
    <w:p w14:paraId="3B1D2CF4" w14:textId="439013FA" w:rsidR="00A32B57" w:rsidRPr="00CB3ADA" w:rsidRDefault="00A32B57" w:rsidP="00CB3ADA">
      <w:pPr>
        <w:spacing w:after="0"/>
        <w:rPr>
          <w:rFonts w:ascii="Times New Roman" w:hAnsi="Times New Roman" w:cs="Times New Roman"/>
          <w:b/>
          <w:sz w:val="24"/>
          <w:szCs w:val="24"/>
          <w:lang w:val="ky-KG"/>
        </w:rPr>
      </w:pPr>
      <w:r w:rsidRPr="00CB3ADA">
        <w:rPr>
          <w:rFonts w:ascii="Times New Roman" w:hAnsi="Times New Roman" w:cs="Times New Roman"/>
          <w:b/>
          <w:sz w:val="24"/>
          <w:szCs w:val="24"/>
          <w:lang w:val="ky-KG"/>
        </w:rPr>
        <w:t>1</w:t>
      </w:r>
      <w:r w:rsidR="006B1444">
        <w:rPr>
          <w:rFonts w:ascii="Times New Roman" w:hAnsi="Times New Roman" w:cs="Times New Roman"/>
          <w:b/>
          <w:sz w:val="24"/>
          <w:szCs w:val="24"/>
          <w:lang w:val="ky-KG"/>
        </w:rPr>
        <w:t>9</w:t>
      </w:r>
      <w:r w:rsidRPr="00CB3ADA">
        <w:rPr>
          <w:rFonts w:ascii="Times New Roman" w:hAnsi="Times New Roman" w:cs="Times New Roman"/>
          <w:b/>
          <w:sz w:val="24"/>
          <w:szCs w:val="24"/>
          <w:lang w:val="ky-KG"/>
        </w:rPr>
        <w:t>-таблица: Январь-</w:t>
      </w:r>
      <w:proofErr w:type="spellStart"/>
      <w:r w:rsidRPr="00CB3ADA">
        <w:rPr>
          <w:rFonts w:ascii="Times New Roman" w:hAnsi="Times New Roman" w:cs="Times New Roman"/>
          <w:b/>
          <w:sz w:val="24"/>
          <w:szCs w:val="24"/>
          <w:lang w:val="ky-KG"/>
        </w:rPr>
        <w:t>октябрдагы</w:t>
      </w:r>
      <w:proofErr w:type="spellEnd"/>
      <w:r w:rsidRPr="00CB3ADA">
        <w:rPr>
          <w:rFonts w:ascii="Times New Roman" w:hAnsi="Times New Roman" w:cs="Times New Roman"/>
          <w:b/>
          <w:sz w:val="24"/>
          <w:szCs w:val="24"/>
          <w:lang w:val="ky-KG"/>
        </w:rPr>
        <w:t xml:space="preserve"> каржылоо булактары боюнча негизги капиталга   </w:t>
      </w:r>
    </w:p>
    <w:p w14:paraId="69524D9A" w14:textId="77777777" w:rsidR="00A32B57" w:rsidRPr="00CB3ADA" w:rsidRDefault="00A32B57" w:rsidP="00CB3ADA">
      <w:pPr>
        <w:spacing w:after="0"/>
        <w:rPr>
          <w:rFonts w:ascii="Times New Roman" w:hAnsi="Times New Roman" w:cs="Times New Roman"/>
          <w:b/>
          <w:sz w:val="24"/>
          <w:szCs w:val="24"/>
          <w:lang w:val="ky-KG"/>
        </w:rPr>
      </w:pPr>
      <w:r w:rsidRPr="00CB3ADA">
        <w:rPr>
          <w:rFonts w:ascii="Times New Roman" w:hAnsi="Times New Roman" w:cs="Times New Roman"/>
          <w:b/>
          <w:sz w:val="24"/>
          <w:szCs w:val="24"/>
          <w:lang w:val="ky-KG"/>
        </w:rPr>
        <w:t xml:space="preserve">                       жумшалган инвестициялар</w:t>
      </w:r>
    </w:p>
    <w:p w14:paraId="1577F94B" w14:textId="77777777" w:rsidR="00A32B57" w:rsidRPr="00CB3ADA" w:rsidRDefault="00A32B57" w:rsidP="00CB3ADA">
      <w:pPr>
        <w:spacing w:after="0"/>
        <w:rPr>
          <w:rFonts w:ascii="Times New Roman" w:hAnsi="Times New Roman" w:cs="Times New Roman"/>
          <w:b/>
          <w:sz w:val="14"/>
          <w:szCs w:val="14"/>
          <w:lang w:val="ky-KG"/>
        </w:rPr>
      </w:pPr>
    </w:p>
    <w:tbl>
      <w:tblPr>
        <w:tblW w:w="9656" w:type="dxa"/>
        <w:tblInd w:w="91" w:type="dxa"/>
        <w:tblLayout w:type="fixed"/>
        <w:tblLook w:val="0000" w:firstRow="0" w:lastRow="0" w:firstColumn="0" w:lastColumn="0" w:noHBand="0" w:noVBand="0"/>
      </w:tblPr>
      <w:tblGrid>
        <w:gridCol w:w="4837"/>
        <w:gridCol w:w="1347"/>
        <w:gridCol w:w="1204"/>
        <w:gridCol w:w="1134"/>
        <w:gridCol w:w="1134"/>
      </w:tblGrid>
      <w:tr w:rsidR="00A32B57" w:rsidRPr="00A729D8" w14:paraId="5FE263F0" w14:textId="77777777" w:rsidTr="00182115">
        <w:trPr>
          <w:trHeight w:val="330"/>
        </w:trPr>
        <w:tc>
          <w:tcPr>
            <w:tcW w:w="4837" w:type="dxa"/>
            <w:tcBorders>
              <w:top w:val="single" w:sz="8" w:space="0" w:color="auto"/>
              <w:left w:val="nil"/>
              <w:bottom w:val="nil"/>
              <w:right w:val="nil"/>
            </w:tcBorders>
            <w:noWrap/>
            <w:vAlign w:val="bottom"/>
          </w:tcPr>
          <w:p w14:paraId="36A37EC0" w14:textId="77777777" w:rsidR="00A32B57" w:rsidRPr="00A729D8" w:rsidRDefault="00A32B57" w:rsidP="00A729D8">
            <w:pPr>
              <w:spacing w:after="0"/>
              <w:rPr>
                <w:rFonts w:ascii="Times New Roman" w:hAnsi="Times New Roman" w:cs="Times New Roman"/>
                <w:b/>
                <w:sz w:val="20"/>
                <w:szCs w:val="20"/>
                <w:lang w:val="ky-KG"/>
              </w:rPr>
            </w:pPr>
          </w:p>
        </w:tc>
        <w:tc>
          <w:tcPr>
            <w:tcW w:w="2551" w:type="dxa"/>
            <w:gridSpan w:val="2"/>
            <w:tcBorders>
              <w:top w:val="single" w:sz="8" w:space="0" w:color="auto"/>
              <w:left w:val="nil"/>
              <w:bottom w:val="single" w:sz="4" w:space="0" w:color="auto"/>
              <w:right w:val="nil"/>
            </w:tcBorders>
            <w:noWrap/>
            <w:vAlign w:val="center"/>
          </w:tcPr>
          <w:p w14:paraId="394250AF" w14:textId="77777777" w:rsidR="00A32B57" w:rsidRPr="00A729D8" w:rsidRDefault="00A32B57" w:rsidP="00A729D8">
            <w:pPr>
              <w:spacing w:after="0"/>
              <w:jc w:val="center"/>
              <w:rPr>
                <w:rFonts w:ascii="Times New Roman" w:hAnsi="Times New Roman" w:cs="Times New Roman"/>
                <w:b/>
                <w:bCs/>
                <w:sz w:val="20"/>
                <w:szCs w:val="20"/>
              </w:rPr>
            </w:pPr>
            <w:r w:rsidRPr="00A729D8">
              <w:rPr>
                <w:rFonts w:ascii="Times New Roman" w:hAnsi="Times New Roman" w:cs="Times New Roman"/>
                <w:b/>
                <w:bCs/>
                <w:sz w:val="20"/>
                <w:szCs w:val="20"/>
              </w:rPr>
              <w:t>Млн. сом</w:t>
            </w:r>
          </w:p>
        </w:tc>
        <w:tc>
          <w:tcPr>
            <w:tcW w:w="2268" w:type="dxa"/>
            <w:gridSpan w:val="2"/>
            <w:tcBorders>
              <w:top w:val="single" w:sz="8" w:space="0" w:color="auto"/>
              <w:left w:val="nil"/>
              <w:bottom w:val="single" w:sz="4" w:space="0" w:color="auto"/>
              <w:right w:val="nil"/>
            </w:tcBorders>
            <w:noWrap/>
            <w:vAlign w:val="bottom"/>
          </w:tcPr>
          <w:p w14:paraId="401E279C" w14:textId="77777777" w:rsidR="00A32B57" w:rsidRPr="00A729D8" w:rsidRDefault="00A32B57" w:rsidP="00A729D8">
            <w:pPr>
              <w:spacing w:after="0"/>
              <w:jc w:val="center"/>
              <w:rPr>
                <w:rFonts w:ascii="Times New Roman" w:hAnsi="Times New Roman" w:cs="Times New Roman"/>
                <w:b/>
                <w:bCs/>
                <w:sz w:val="20"/>
                <w:szCs w:val="20"/>
              </w:rPr>
            </w:pPr>
            <w:r w:rsidRPr="00A729D8">
              <w:rPr>
                <w:rFonts w:ascii="Times New Roman" w:hAnsi="Times New Roman" w:cs="Times New Roman"/>
                <w:b/>
                <w:sz w:val="20"/>
                <w:szCs w:val="20"/>
                <w:lang w:val="ky-KG"/>
              </w:rPr>
              <w:t>Жыйынтыкка карата пайыз менен</w:t>
            </w:r>
          </w:p>
        </w:tc>
      </w:tr>
      <w:tr w:rsidR="00A32B57" w:rsidRPr="00A729D8" w14:paraId="03C49ECD" w14:textId="77777777" w:rsidTr="00182115">
        <w:trPr>
          <w:trHeight w:val="267"/>
        </w:trPr>
        <w:tc>
          <w:tcPr>
            <w:tcW w:w="4837" w:type="dxa"/>
            <w:tcBorders>
              <w:top w:val="nil"/>
              <w:left w:val="nil"/>
              <w:bottom w:val="single" w:sz="8" w:space="0" w:color="auto"/>
              <w:right w:val="nil"/>
            </w:tcBorders>
            <w:noWrap/>
            <w:vAlign w:val="bottom"/>
          </w:tcPr>
          <w:p w14:paraId="0B20C6FB" w14:textId="77777777" w:rsidR="00A32B57" w:rsidRPr="00A729D8" w:rsidRDefault="00A32B57" w:rsidP="00A729D8">
            <w:pPr>
              <w:spacing w:after="0"/>
              <w:rPr>
                <w:rFonts w:ascii="Times New Roman" w:hAnsi="Times New Roman" w:cs="Times New Roman"/>
                <w:b/>
                <w:bCs/>
                <w:sz w:val="20"/>
                <w:szCs w:val="20"/>
              </w:rPr>
            </w:pPr>
          </w:p>
        </w:tc>
        <w:tc>
          <w:tcPr>
            <w:tcW w:w="1347" w:type="dxa"/>
            <w:tcBorders>
              <w:top w:val="single" w:sz="4" w:space="0" w:color="auto"/>
              <w:left w:val="nil"/>
              <w:right w:val="nil"/>
            </w:tcBorders>
            <w:noWrap/>
            <w:vAlign w:val="bottom"/>
          </w:tcPr>
          <w:p w14:paraId="037E4808" w14:textId="77777777" w:rsidR="00A32B57" w:rsidRPr="00A729D8" w:rsidRDefault="00A32B57" w:rsidP="00A729D8">
            <w:pPr>
              <w:spacing w:after="0"/>
              <w:jc w:val="center"/>
              <w:rPr>
                <w:rFonts w:ascii="Times New Roman" w:hAnsi="Times New Roman" w:cs="Times New Roman"/>
                <w:b/>
                <w:bCs/>
                <w:sz w:val="20"/>
                <w:szCs w:val="20"/>
                <w:lang w:val="ky-KG"/>
              </w:rPr>
            </w:pPr>
            <w:r w:rsidRPr="00A729D8">
              <w:rPr>
                <w:rFonts w:ascii="Times New Roman" w:hAnsi="Times New Roman" w:cs="Times New Roman"/>
                <w:b/>
                <w:bCs/>
                <w:sz w:val="20"/>
                <w:szCs w:val="20"/>
              </w:rPr>
              <w:t>2024</w:t>
            </w:r>
          </w:p>
        </w:tc>
        <w:tc>
          <w:tcPr>
            <w:tcW w:w="1204" w:type="dxa"/>
            <w:tcBorders>
              <w:top w:val="single" w:sz="4" w:space="0" w:color="auto"/>
              <w:left w:val="nil"/>
              <w:right w:val="nil"/>
            </w:tcBorders>
            <w:noWrap/>
            <w:vAlign w:val="bottom"/>
          </w:tcPr>
          <w:p w14:paraId="1E9DFAE7" w14:textId="77777777" w:rsidR="00A32B57" w:rsidRPr="00A729D8" w:rsidRDefault="00A32B57" w:rsidP="00A729D8">
            <w:pPr>
              <w:spacing w:after="0"/>
              <w:jc w:val="center"/>
              <w:rPr>
                <w:rFonts w:ascii="Times New Roman" w:hAnsi="Times New Roman" w:cs="Times New Roman"/>
                <w:b/>
                <w:bCs/>
                <w:sz w:val="20"/>
                <w:szCs w:val="20"/>
                <w:lang w:val="ky-KG"/>
              </w:rPr>
            </w:pPr>
            <w:r w:rsidRPr="00A729D8">
              <w:rPr>
                <w:rFonts w:ascii="Times New Roman" w:hAnsi="Times New Roman" w:cs="Times New Roman"/>
                <w:b/>
                <w:bCs/>
                <w:sz w:val="20"/>
                <w:szCs w:val="20"/>
              </w:rPr>
              <w:t>2025</w:t>
            </w:r>
          </w:p>
        </w:tc>
        <w:tc>
          <w:tcPr>
            <w:tcW w:w="1134" w:type="dxa"/>
            <w:tcBorders>
              <w:top w:val="single" w:sz="4" w:space="0" w:color="auto"/>
              <w:left w:val="nil"/>
              <w:right w:val="nil"/>
            </w:tcBorders>
            <w:noWrap/>
            <w:vAlign w:val="bottom"/>
          </w:tcPr>
          <w:p w14:paraId="2DAF38E6" w14:textId="77777777" w:rsidR="00A32B57" w:rsidRPr="00A729D8" w:rsidRDefault="00A32B57" w:rsidP="00A729D8">
            <w:pPr>
              <w:spacing w:after="0"/>
              <w:rPr>
                <w:rFonts w:ascii="Times New Roman" w:hAnsi="Times New Roman" w:cs="Times New Roman"/>
                <w:b/>
                <w:bCs/>
                <w:sz w:val="20"/>
                <w:szCs w:val="20"/>
                <w:lang w:val="ky-KG"/>
              </w:rPr>
            </w:pPr>
            <w:r w:rsidRPr="00A729D8">
              <w:rPr>
                <w:rFonts w:ascii="Times New Roman" w:hAnsi="Times New Roman" w:cs="Times New Roman"/>
                <w:b/>
                <w:bCs/>
                <w:sz w:val="20"/>
                <w:szCs w:val="20"/>
              </w:rPr>
              <w:t xml:space="preserve">      2024</w:t>
            </w:r>
          </w:p>
        </w:tc>
        <w:tc>
          <w:tcPr>
            <w:tcW w:w="1134" w:type="dxa"/>
            <w:tcBorders>
              <w:top w:val="single" w:sz="4" w:space="0" w:color="auto"/>
              <w:left w:val="nil"/>
              <w:right w:val="nil"/>
            </w:tcBorders>
            <w:noWrap/>
            <w:vAlign w:val="bottom"/>
          </w:tcPr>
          <w:p w14:paraId="3626A63F" w14:textId="77777777" w:rsidR="00A32B57" w:rsidRPr="00A729D8" w:rsidRDefault="00A32B57" w:rsidP="00A729D8">
            <w:pPr>
              <w:spacing w:after="0"/>
              <w:jc w:val="center"/>
              <w:rPr>
                <w:rFonts w:ascii="Times New Roman" w:hAnsi="Times New Roman" w:cs="Times New Roman"/>
                <w:b/>
                <w:bCs/>
                <w:sz w:val="20"/>
                <w:szCs w:val="20"/>
                <w:lang w:val="ky-KG"/>
              </w:rPr>
            </w:pPr>
            <w:r w:rsidRPr="00A729D8">
              <w:rPr>
                <w:rFonts w:ascii="Times New Roman" w:hAnsi="Times New Roman" w:cs="Times New Roman"/>
                <w:b/>
                <w:bCs/>
                <w:sz w:val="20"/>
                <w:szCs w:val="20"/>
              </w:rPr>
              <w:t>2025</w:t>
            </w:r>
          </w:p>
        </w:tc>
      </w:tr>
      <w:tr w:rsidR="00A32B57" w:rsidRPr="00A729D8" w14:paraId="484FDEEC" w14:textId="77777777" w:rsidTr="00182115">
        <w:trPr>
          <w:trHeight w:val="330"/>
        </w:trPr>
        <w:tc>
          <w:tcPr>
            <w:tcW w:w="4837" w:type="dxa"/>
            <w:tcBorders>
              <w:top w:val="single" w:sz="8" w:space="0" w:color="auto"/>
              <w:left w:val="nil"/>
              <w:bottom w:val="nil"/>
              <w:right w:val="nil"/>
            </w:tcBorders>
            <w:noWrap/>
            <w:vAlign w:val="center"/>
          </w:tcPr>
          <w:p w14:paraId="290CBEC5" w14:textId="77777777" w:rsidR="00A32B57" w:rsidRPr="00A729D8" w:rsidRDefault="00A32B57" w:rsidP="00A729D8">
            <w:pPr>
              <w:widowControl w:val="0"/>
              <w:autoSpaceDE w:val="0"/>
              <w:autoSpaceDN w:val="0"/>
              <w:adjustRightInd w:val="0"/>
              <w:spacing w:after="0"/>
              <w:rPr>
                <w:rFonts w:ascii="Times New Roman" w:hAnsi="Times New Roman" w:cs="Times New Roman"/>
                <w:b/>
                <w:sz w:val="20"/>
                <w:szCs w:val="20"/>
              </w:rPr>
            </w:pPr>
            <w:r w:rsidRPr="00A729D8">
              <w:rPr>
                <w:rFonts w:ascii="Times New Roman" w:hAnsi="Times New Roman" w:cs="Times New Roman"/>
                <w:b/>
                <w:sz w:val="20"/>
                <w:szCs w:val="20"/>
                <w:lang w:val="ky-KG"/>
              </w:rPr>
              <w:t>Бардыгы</w:t>
            </w:r>
          </w:p>
        </w:tc>
        <w:tc>
          <w:tcPr>
            <w:tcW w:w="1347" w:type="dxa"/>
            <w:tcBorders>
              <w:top w:val="single" w:sz="8" w:space="0" w:color="auto"/>
              <w:left w:val="nil"/>
              <w:bottom w:val="nil"/>
              <w:right w:val="nil"/>
            </w:tcBorders>
            <w:noWrap/>
            <w:vAlign w:val="bottom"/>
          </w:tcPr>
          <w:p w14:paraId="68FF4A0E" w14:textId="77777777" w:rsidR="00A32B57" w:rsidRPr="00A729D8" w:rsidRDefault="00A32B57" w:rsidP="00A729D8">
            <w:pPr>
              <w:tabs>
                <w:tab w:val="left" w:pos="1451"/>
              </w:tabs>
              <w:spacing w:after="0"/>
              <w:ind w:left="-675" w:right="317"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55784,6</w:t>
            </w:r>
          </w:p>
        </w:tc>
        <w:tc>
          <w:tcPr>
            <w:tcW w:w="1204" w:type="dxa"/>
            <w:tcBorders>
              <w:top w:val="single" w:sz="8" w:space="0" w:color="auto"/>
              <w:left w:val="nil"/>
              <w:bottom w:val="nil"/>
              <w:right w:val="nil"/>
            </w:tcBorders>
            <w:noWrap/>
            <w:vAlign w:val="bottom"/>
          </w:tcPr>
          <w:p w14:paraId="24C8E7A9" w14:textId="77777777" w:rsidR="00A32B57" w:rsidRPr="00A729D8" w:rsidRDefault="00A32B57" w:rsidP="00A729D8">
            <w:pPr>
              <w:tabs>
                <w:tab w:val="left" w:pos="1451"/>
              </w:tabs>
              <w:spacing w:after="0"/>
              <w:ind w:left="-675" w:right="317"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70434,7</w:t>
            </w:r>
          </w:p>
        </w:tc>
        <w:tc>
          <w:tcPr>
            <w:tcW w:w="1134" w:type="dxa"/>
            <w:tcBorders>
              <w:top w:val="single" w:sz="8" w:space="0" w:color="auto"/>
              <w:left w:val="nil"/>
              <w:bottom w:val="nil"/>
              <w:right w:val="nil"/>
            </w:tcBorders>
            <w:noWrap/>
            <w:vAlign w:val="bottom"/>
          </w:tcPr>
          <w:p w14:paraId="4A6BF970" w14:textId="77777777" w:rsidR="00A32B57" w:rsidRPr="00A729D8" w:rsidRDefault="00A32B57" w:rsidP="00A729D8">
            <w:pPr>
              <w:tabs>
                <w:tab w:val="left" w:pos="605"/>
                <w:tab w:val="left" w:pos="747"/>
                <w:tab w:val="left" w:pos="889"/>
              </w:tabs>
              <w:spacing w:after="0"/>
              <w:ind w:left="-534" w:right="100"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100,0</w:t>
            </w:r>
          </w:p>
        </w:tc>
        <w:tc>
          <w:tcPr>
            <w:tcW w:w="1134" w:type="dxa"/>
            <w:tcBorders>
              <w:top w:val="single" w:sz="8" w:space="0" w:color="auto"/>
              <w:left w:val="nil"/>
              <w:bottom w:val="nil"/>
              <w:right w:val="nil"/>
            </w:tcBorders>
            <w:noWrap/>
            <w:vAlign w:val="bottom"/>
          </w:tcPr>
          <w:p w14:paraId="2B4D1CA0" w14:textId="77777777" w:rsidR="00A32B57" w:rsidRPr="00A729D8" w:rsidRDefault="00A32B57" w:rsidP="00A729D8">
            <w:pPr>
              <w:spacing w:after="0"/>
              <w:ind w:left="-534" w:right="175"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100,0</w:t>
            </w:r>
          </w:p>
        </w:tc>
      </w:tr>
      <w:tr w:rsidR="00A32B57" w:rsidRPr="00A729D8" w14:paraId="05E8EF67" w14:textId="77777777" w:rsidTr="00182115">
        <w:trPr>
          <w:trHeight w:val="215"/>
        </w:trPr>
        <w:tc>
          <w:tcPr>
            <w:tcW w:w="4837" w:type="dxa"/>
            <w:tcBorders>
              <w:top w:val="nil"/>
              <w:left w:val="nil"/>
              <w:bottom w:val="nil"/>
              <w:right w:val="nil"/>
            </w:tcBorders>
            <w:noWrap/>
            <w:vAlign w:val="bottom"/>
          </w:tcPr>
          <w:p w14:paraId="3B27D170" w14:textId="77777777" w:rsidR="00A32B57" w:rsidRPr="00A729D8" w:rsidRDefault="00A32B57" w:rsidP="00A729D8">
            <w:pPr>
              <w:spacing w:after="0"/>
              <w:ind w:left="51"/>
              <w:rPr>
                <w:rFonts w:ascii="Times New Roman" w:hAnsi="Times New Roman" w:cs="Times New Roman"/>
                <w:b/>
                <w:bCs/>
                <w:sz w:val="20"/>
                <w:szCs w:val="20"/>
              </w:rPr>
            </w:pPr>
            <w:r w:rsidRPr="00A729D8">
              <w:rPr>
                <w:rFonts w:ascii="Times New Roman" w:hAnsi="Times New Roman" w:cs="Times New Roman"/>
                <w:b/>
                <w:bCs/>
                <w:sz w:val="20"/>
                <w:szCs w:val="20"/>
                <w:lang w:val="ky-KG"/>
              </w:rPr>
              <w:t>Ички</w:t>
            </w:r>
            <w:r w:rsidRPr="00A729D8">
              <w:rPr>
                <w:rFonts w:ascii="Times New Roman" w:hAnsi="Times New Roman" w:cs="Times New Roman"/>
                <w:b/>
                <w:bCs/>
                <w:sz w:val="20"/>
                <w:szCs w:val="20"/>
              </w:rPr>
              <w:t xml:space="preserve"> инвести</w:t>
            </w:r>
            <w:proofErr w:type="spellStart"/>
            <w:r w:rsidRPr="00A729D8">
              <w:rPr>
                <w:rFonts w:ascii="Times New Roman" w:hAnsi="Times New Roman" w:cs="Times New Roman"/>
                <w:b/>
                <w:bCs/>
                <w:sz w:val="20"/>
                <w:szCs w:val="20"/>
                <w:lang w:val="ky-KG"/>
              </w:rPr>
              <w:t>ялар</w:t>
            </w:r>
            <w:proofErr w:type="spellEnd"/>
          </w:p>
        </w:tc>
        <w:tc>
          <w:tcPr>
            <w:tcW w:w="1347" w:type="dxa"/>
            <w:tcBorders>
              <w:top w:val="nil"/>
              <w:left w:val="nil"/>
              <w:bottom w:val="nil"/>
              <w:right w:val="nil"/>
            </w:tcBorders>
            <w:noWrap/>
            <w:vAlign w:val="bottom"/>
          </w:tcPr>
          <w:p w14:paraId="019A7707" w14:textId="77777777" w:rsidR="00A32B57" w:rsidRPr="00A729D8" w:rsidRDefault="00A32B57" w:rsidP="00A729D8">
            <w:pPr>
              <w:tabs>
                <w:tab w:val="left" w:pos="1451"/>
              </w:tabs>
              <w:spacing w:after="0"/>
              <w:ind w:left="-675" w:right="317"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51182,7</w:t>
            </w:r>
          </w:p>
        </w:tc>
        <w:tc>
          <w:tcPr>
            <w:tcW w:w="1204" w:type="dxa"/>
            <w:tcBorders>
              <w:top w:val="nil"/>
              <w:left w:val="nil"/>
              <w:bottom w:val="nil"/>
              <w:right w:val="nil"/>
            </w:tcBorders>
            <w:noWrap/>
            <w:vAlign w:val="bottom"/>
          </w:tcPr>
          <w:p w14:paraId="1DD50A02" w14:textId="77777777" w:rsidR="00A32B57" w:rsidRPr="00A729D8" w:rsidRDefault="00A32B57" w:rsidP="00A729D8">
            <w:pPr>
              <w:tabs>
                <w:tab w:val="left" w:pos="1451"/>
              </w:tabs>
              <w:spacing w:after="0"/>
              <w:ind w:left="-675" w:right="317"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68695,5</w:t>
            </w:r>
          </w:p>
        </w:tc>
        <w:tc>
          <w:tcPr>
            <w:tcW w:w="1134" w:type="dxa"/>
            <w:tcBorders>
              <w:top w:val="nil"/>
              <w:left w:val="nil"/>
              <w:bottom w:val="nil"/>
              <w:right w:val="nil"/>
            </w:tcBorders>
            <w:noWrap/>
            <w:vAlign w:val="bottom"/>
          </w:tcPr>
          <w:p w14:paraId="10EDA6A1" w14:textId="77777777" w:rsidR="00A32B57" w:rsidRPr="00A729D8" w:rsidRDefault="00A32B57" w:rsidP="00A729D8">
            <w:pPr>
              <w:tabs>
                <w:tab w:val="left" w:pos="605"/>
                <w:tab w:val="left" w:pos="747"/>
                <w:tab w:val="left" w:pos="889"/>
              </w:tabs>
              <w:spacing w:after="0"/>
              <w:ind w:left="-534" w:right="100"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91,8</w:t>
            </w:r>
          </w:p>
        </w:tc>
        <w:tc>
          <w:tcPr>
            <w:tcW w:w="1134" w:type="dxa"/>
            <w:tcBorders>
              <w:top w:val="nil"/>
              <w:left w:val="nil"/>
              <w:bottom w:val="nil"/>
              <w:right w:val="nil"/>
            </w:tcBorders>
            <w:noWrap/>
            <w:vAlign w:val="bottom"/>
          </w:tcPr>
          <w:p w14:paraId="081E1A70" w14:textId="77777777" w:rsidR="00A32B57" w:rsidRPr="00A729D8" w:rsidRDefault="00A32B57" w:rsidP="00A729D8">
            <w:pPr>
              <w:spacing w:after="0"/>
              <w:ind w:left="-534" w:right="175"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 xml:space="preserve"> 97,5</w:t>
            </w:r>
          </w:p>
        </w:tc>
      </w:tr>
      <w:tr w:rsidR="00A32B57" w:rsidRPr="00A729D8" w14:paraId="6216A4CB" w14:textId="77777777" w:rsidTr="00182115">
        <w:trPr>
          <w:trHeight w:val="525"/>
        </w:trPr>
        <w:tc>
          <w:tcPr>
            <w:tcW w:w="4837" w:type="dxa"/>
            <w:tcBorders>
              <w:top w:val="nil"/>
              <w:left w:val="nil"/>
              <w:bottom w:val="nil"/>
              <w:right w:val="nil"/>
            </w:tcBorders>
            <w:vAlign w:val="bottom"/>
          </w:tcPr>
          <w:p w14:paraId="543500CB" w14:textId="77777777" w:rsidR="00A32B57" w:rsidRPr="00A729D8" w:rsidRDefault="00A32B57" w:rsidP="00A729D8">
            <w:pPr>
              <w:spacing w:after="0"/>
              <w:ind w:left="51"/>
              <w:rPr>
                <w:rFonts w:ascii="Times New Roman" w:hAnsi="Times New Roman" w:cs="Times New Roman"/>
                <w:sz w:val="20"/>
                <w:szCs w:val="20"/>
              </w:rPr>
            </w:pPr>
            <w:r w:rsidRPr="00A729D8">
              <w:rPr>
                <w:rFonts w:ascii="Times New Roman" w:hAnsi="Times New Roman" w:cs="Times New Roman"/>
                <w:sz w:val="20"/>
                <w:szCs w:val="20"/>
              </w:rPr>
              <w:t>Республика</w:t>
            </w:r>
            <w:r w:rsidRPr="00A729D8">
              <w:rPr>
                <w:rFonts w:ascii="Times New Roman" w:hAnsi="Times New Roman" w:cs="Times New Roman"/>
                <w:sz w:val="20"/>
                <w:szCs w:val="20"/>
                <w:lang w:val="ky-KG"/>
              </w:rPr>
              <w:t>лык</w:t>
            </w:r>
            <w:r w:rsidRPr="00A729D8">
              <w:rPr>
                <w:rFonts w:ascii="Times New Roman" w:hAnsi="Times New Roman" w:cs="Times New Roman"/>
                <w:sz w:val="20"/>
                <w:szCs w:val="20"/>
              </w:rPr>
              <w:t xml:space="preserve"> бюджет </w:t>
            </w:r>
            <w:r w:rsidRPr="00A729D8">
              <w:rPr>
                <w:rFonts w:ascii="Times New Roman" w:hAnsi="Times New Roman" w:cs="Times New Roman"/>
                <w:sz w:val="20"/>
                <w:szCs w:val="20"/>
                <w:lang w:val="ky-KG"/>
              </w:rPr>
              <w:t>(ө</w:t>
            </w:r>
            <w:r w:rsidRPr="00A729D8">
              <w:rPr>
                <w:rFonts w:ascii="Times New Roman" w:hAnsi="Times New Roman" w:cs="Times New Roman"/>
                <w:sz w:val="20"/>
                <w:szCs w:val="20"/>
              </w:rPr>
              <w:t>зг</w:t>
            </w:r>
            <w:r w:rsidRPr="00A729D8">
              <w:rPr>
                <w:rFonts w:ascii="Times New Roman" w:hAnsi="Times New Roman" w:cs="Times New Roman"/>
                <w:sz w:val="20"/>
                <w:szCs w:val="20"/>
                <w:lang w:val="ky-KG"/>
              </w:rPr>
              <w:t>ө</w:t>
            </w:r>
            <w:r w:rsidRPr="00A729D8">
              <w:rPr>
                <w:rFonts w:ascii="Times New Roman" w:hAnsi="Times New Roman" w:cs="Times New Roman"/>
                <w:sz w:val="20"/>
                <w:szCs w:val="20"/>
              </w:rPr>
              <w:t>ч</w:t>
            </w:r>
            <w:r w:rsidRPr="00A729D8">
              <w:rPr>
                <w:rFonts w:ascii="Times New Roman" w:hAnsi="Times New Roman" w:cs="Times New Roman"/>
                <w:sz w:val="20"/>
                <w:szCs w:val="20"/>
                <w:lang w:val="ky-KG"/>
              </w:rPr>
              <w:t>ө</w:t>
            </w:r>
            <w:r w:rsidRPr="00A729D8">
              <w:rPr>
                <w:rFonts w:ascii="Times New Roman" w:hAnsi="Times New Roman" w:cs="Times New Roman"/>
                <w:sz w:val="20"/>
                <w:szCs w:val="20"/>
              </w:rPr>
              <w:t xml:space="preserve"> кырдаалды алдын</w:t>
            </w:r>
            <w:r w:rsidRPr="00A729D8">
              <w:rPr>
                <w:rFonts w:ascii="Times New Roman" w:hAnsi="Times New Roman" w:cs="Times New Roman"/>
                <w:sz w:val="20"/>
                <w:szCs w:val="20"/>
                <w:lang w:val="ky-KG"/>
              </w:rPr>
              <w:t xml:space="preserve"> </w:t>
            </w:r>
            <w:r w:rsidRPr="00A729D8">
              <w:rPr>
                <w:rFonts w:ascii="Times New Roman" w:hAnsi="Times New Roman" w:cs="Times New Roman"/>
                <w:sz w:val="20"/>
                <w:szCs w:val="20"/>
              </w:rPr>
              <w:t xml:space="preserve">алуу жана жоюу </w:t>
            </w:r>
            <w:r w:rsidRPr="00A729D8">
              <w:rPr>
                <w:rFonts w:ascii="Times New Roman" w:hAnsi="Times New Roman" w:cs="Times New Roman"/>
                <w:sz w:val="20"/>
                <w:szCs w:val="20"/>
                <w:lang w:val="ky-KG"/>
              </w:rPr>
              <w:t>ү</w:t>
            </w:r>
            <w:r w:rsidRPr="00A729D8">
              <w:rPr>
                <w:rFonts w:ascii="Times New Roman" w:hAnsi="Times New Roman" w:cs="Times New Roman"/>
                <w:sz w:val="20"/>
                <w:szCs w:val="20"/>
              </w:rPr>
              <w:t>ч</w:t>
            </w:r>
            <w:r w:rsidRPr="00A729D8">
              <w:rPr>
                <w:rFonts w:ascii="Times New Roman" w:hAnsi="Times New Roman" w:cs="Times New Roman"/>
                <w:sz w:val="20"/>
                <w:szCs w:val="20"/>
                <w:lang w:val="ky-KG"/>
              </w:rPr>
              <w:t>ү</w:t>
            </w:r>
            <w:r w:rsidRPr="00A729D8">
              <w:rPr>
                <w:rFonts w:ascii="Times New Roman" w:hAnsi="Times New Roman" w:cs="Times New Roman"/>
                <w:sz w:val="20"/>
                <w:szCs w:val="20"/>
              </w:rPr>
              <w:t>н чегер</w:t>
            </w:r>
            <w:r w:rsidRPr="00A729D8">
              <w:rPr>
                <w:rFonts w:ascii="Times New Roman" w:hAnsi="Times New Roman" w:cs="Times New Roman"/>
                <w:sz w:val="20"/>
                <w:szCs w:val="20"/>
                <w:lang w:val="ky-KG"/>
              </w:rPr>
              <w:t>үү</w:t>
            </w:r>
            <w:r w:rsidRPr="00A729D8">
              <w:rPr>
                <w:rFonts w:ascii="Times New Roman" w:hAnsi="Times New Roman" w:cs="Times New Roman"/>
                <w:sz w:val="20"/>
                <w:szCs w:val="20"/>
              </w:rPr>
              <w:t>л</w:t>
            </w:r>
            <w:r w:rsidRPr="00A729D8">
              <w:rPr>
                <w:rFonts w:ascii="Times New Roman" w:hAnsi="Times New Roman" w:cs="Times New Roman"/>
                <w:sz w:val="20"/>
                <w:szCs w:val="20"/>
                <w:lang w:val="ky-KG"/>
              </w:rPr>
              <w:t>ө</w:t>
            </w:r>
            <w:r w:rsidRPr="00A729D8">
              <w:rPr>
                <w:rFonts w:ascii="Times New Roman" w:hAnsi="Times New Roman" w:cs="Times New Roman"/>
                <w:sz w:val="20"/>
                <w:szCs w:val="20"/>
              </w:rPr>
              <w:t>р</w:t>
            </w:r>
            <w:r w:rsidRPr="00A729D8">
              <w:rPr>
                <w:rFonts w:ascii="Times New Roman" w:hAnsi="Times New Roman" w:cs="Times New Roman"/>
                <w:sz w:val="20"/>
                <w:szCs w:val="20"/>
                <w:lang w:val="ky-KG"/>
              </w:rPr>
              <w:t>дү кошкондо)</w:t>
            </w:r>
          </w:p>
        </w:tc>
        <w:tc>
          <w:tcPr>
            <w:tcW w:w="1347" w:type="dxa"/>
            <w:tcBorders>
              <w:top w:val="nil"/>
              <w:left w:val="nil"/>
              <w:bottom w:val="nil"/>
              <w:right w:val="nil"/>
            </w:tcBorders>
            <w:noWrap/>
            <w:vAlign w:val="bottom"/>
          </w:tcPr>
          <w:p w14:paraId="106C610D"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4215,7</w:t>
            </w:r>
          </w:p>
        </w:tc>
        <w:tc>
          <w:tcPr>
            <w:tcW w:w="1204" w:type="dxa"/>
            <w:tcBorders>
              <w:top w:val="nil"/>
              <w:left w:val="nil"/>
              <w:bottom w:val="nil"/>
              <w:right w:val="nil"/>
            </w:tcBorders>
            <w:noWrap/>
            <w:vAlign w:val="bottom"/>
          </w:tcPr>
          <w:p w14:paraId="28D3DDBB"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6851,8</w:t>
            </w:r>
          </w:p>
        </w:tc>
        <w:tc>
          <w:tcPr>
            <w:tcW w:w="1134" w:type="dxa"/>
            <w:tcBorders>
              <w:top w:val="nil"/>
              <w:left w:val="nil"/>
              <w:bottom w:val="nil"/>
              <w:right w:val="nil"/>
            </w:tcBorders>
            <w:noWrap/>
            <w:vAlign w:val="bottom"/>
          </w:tcPr>
          <w:p w14:paraId="62EE16A3" w14:textId="77777777" w:rsidR="00A32B57" w:rsidRPr="00A729D8" w:rsidRDefault="00A32B57" w:rsidP="00A729D8">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7,6</w:t>
            </w:r>
          </w:p>
        </w:tc>
        <w:tc>
          <w:tcPr>
            <w:tcW w:w="1134" w:type="dxa"/>
            <w:tcBorders>
              <w:top w:val="nil"/>
              <w:left w:val="nil"/>
              <w:bottom w:val="nil"/>
              <w:right w:val="nil"/>
            </w:tcBorders>
            <w:noWrap/>
            <w:vAlign w:val="bottom"/>
          </w:tcPr>
          <w:p w14:paraId="62E764E6" w14:textId="77777777" w:rsidR="00A32B57" w:rsidRPr="00A729D8" w:rsidRDefault="00A32B57" w:rsidP="00A729D8">
            <w:pPr>
              <w:spacing w:after="0"/>
              <w:ind w:left="-534" w:right="175"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9,7</w:t>
            </w:r>
          </w:p>
        </w:tc>
      </w:tr>
      <w:tr w:rsidR="00A32B57" w:rsidRPr="00A729D8" w14:paraId="373E3E06" w14:textId="77777777" w:rsidTr="00182115">
        <w:trPr>
          <w:trHeight w:val="297"/>
        </w:trPr>
        <w:tc>
          <w:tcPr>
            <w:tcW w:w="4837" w:type="dxa"/>
            <w:tcBorders>
              <w:top w:val="nil"/>
              <w:left w:val="nil"/>
              <w:right w:val="nil"/>
            </w:tcBorders>
            <w:noWrap/>
            <w:vAlign w:val="bottom"/>
          </w:tcPr>
          <w:p w14:paraId="19BCE667" w14:textId="77777777" w:rsidR="00A32B57" w:rsidRPr="00A729D8" w:rsidRDefault="00A32B57" w:rsidP="00A729D8">
            <w:pPr>
              <w:spacing w:after="0"/>
              <w:ind w:left="51"/>
              <w:rPr>
                <w:rFonts w:ascii="Times New Roman" w:hAnsi="Times New Roman" w:cs="Times New Roman"/>
                <w:sz w:val="20"/>
                <w:szCs w:val="20"/>
              </w:rPr>
            </w:pPr>
            <w:r w:rsidRPr="00A729D8">
              <w:rPr>
                <w:rFonts w:ascii="Times New Roman" w:hAnsi="Times New Roman" w:cs="Times New Roman"/>
                <w:sz w:val="20"/>
                <w:szCs w:val="20"/>
                <w:lang w:val="ky-KG"/>
              </w:rPr>
              <w:t>Жергиликтүү</w:t>
            </w:r>
            <w:r w:rsidRPr="00A729D8">
              <w:rPr>
                <w:rFonts w:ascii="Times New Roman" w:hAnsi="Times New Roman" w:cs="Times New Roman"/>
                <w:sz w:val="20"/>
                <w:szCs w:val="20"/>
              </w:rPr>
              <w:t xml:space="preserve"> бюджет</w:t>
            </w:r>
          </w:p>
        </w:tc>
        <w:tc>
          <w:tcPr>
            <w:tcW w:w="1347" w:type="dxa"/>
            <w:tcBorders>
              <w:top w:val="nil"/>
              <w:left w:val="nil"/>
              <w:bottom w:val="nil"/>
              <w:right w:val="nil"/>
            </w:tcBorders>
            <w:noWrap/>
            <w:vAlign w:val="bottom"/>
          </w:tcPr>
          <w:p w14:paraId="7EDFAB0C"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 xml:space="preserve">        1693,5</w:t>
            </w:r>
          </w:p>
        </w:tc>
        <w:tc>
          <w:tcPr>
            <w:tcW w:w="1204" w:type="dxa"/>
            <w:tcBorders>
              <w:top w:val="nil"/>
              <w:left w:val="nil"/>
              <w:bottom w:val="nil"/>
              <w:right w:val="nil"/>
            </w:tcBorders>
            <w:noWrap/>
            <w:vAlign w:val="bottom"/>
          </w:tcPr>
          <w:p w14:paraId="65B1DCF3"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3048,6</w:t>
            </w:r>
          </w:p>
        </w:tc>
        <w:tc>
          <w:tcPr>
            <w:tcW w:w="1134" w:type="dxa"/>
            <w:tcBorders>
              <w:top w:val="nil"/>
              <w:left w:val="nil"/>
              <w:bottom w:val="nil"/>
              <w:right w:val="nil"/>
            </w:tcBorders>
            <w:noWrap/>
            <w:vAlign w:val="bottom"/>
          </w:tcPr>
          <w:p w14:paraId="73763E33" w14:textId="77777777" w:rsidR="00A32B57" w:rsidRPr="00A729D8" w:rsidRDefault="00A32B57" w:rsidP="00A729D8">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3,0</w:t>
            </w:r>
          </w:p>
        </w:tc>
        <w:tc>
          <w:tcPr>
            <w:tcW w:w="1134" w:type="dxa"/>
            <w:tcBorders>
              <w:top w:val="nil"/>
              <w:left w:val="nil"/>
              <w:bottom w:val="nil"/>
              <w:right w:val="nil"/>
            </w:tcBorders>
            <w:noWrap/>
            <w:vAlign w:val="bottom"/>
          </w:tcPr>
          <w:p w14:paraId="1A3D2842" w14:textId="77777777" w:rsidR="00A32B57" w:rsidRPr="00A729D8" w:rsidRDefault="00A32B57" w:rsidP="00A729D8">
            <w:pPr>
              <w:spacing w:after="0"/>
              <w:ind w:left="-534" w:right="175"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 xml:space="preserve">           4,3</w:t>
            </w:r>
          </w:p>
        </w:tc>
      </w:tr>
      <w:tr w:rsidR="00A32B57" w:rsidRPr="00A729D8" w14:paraId="7CB9268B" w14:textId="77777777" w:rsidTr="00182115">
        <w:trPr>
          <w:trHeight w:val="330"/>
        </w:trPr>
        <w:tc>
          <w:tcPr>
            <w:tcW w:w="4837" w:type="dxa"/>
            <w:tcBorders>
              <w:left w:val="nil"/>
              <w:bottom w:val="nil"/>
              <w:right w:val="nil"/>
            </w:tcBorders>
            <w:noWrap/>
            <w:vAlign w:val="bottom"/>
          </w:tcPr>
          <w:p w14:paraId="69DE420C" w14:textId="77777777" w:rsidR="00A32B57" w:rsidRPr="00A729D8" w:rsidRDefault="00A32B57" w:rsidP="00A729D8">
            <w:pPr>
              <w:spacing w:after="0"/>
              <w:ind w:left="51"/>
              <w:rPr>
                <w:rFonts w:ascii="Times New Roman" w:hAnsi="Times New Roman" w:cs="Times New Roman"/>
                <w:sz w:val="20"/>
                <w:szCs w:val="20"/>
                <w:lang w:val="ky-KG"/>
              </w:rPr>
            </w:pPr>
            <w:r w:rsidRPr="00A729D8">
              <w:rPr>
                <w:rFonts w:ascii="Times New Roman" w:hAnsi="Times New Roman" w:cs="Times New Roman"/>
                <w:sz w:val="20"/>
                <w:szCs w:val="20"/>
                <w:lang w:val="ky-KG"/>
              </w:rPr>
              <w:t>Ишканалардын жана уюмдардын</w:t>
            </w:r>
          </w:p>
          <w:p w14:paraId="0E98A659" w14:textId="77777777" w:rsidR="00A32B57" w:rsidRPr="00A729D8" w:rsidRDefault="00A32B57" w:rsidP="00A729D8">
            <w:pPr>
              <w:spacing w:after="0"/>
              <w:ind w:left="51"/>
              <w:rPr>
                <w:rFonts w:ascii="Times New Roman" w:hAnsi="Times New Roman" w:cs="Times New Roman"/>
                <w:sz w:val="20"/>
                <w:szCs w:val="20"/>
                <w:lang w:val="ky-KG"/>
              </w:rPr>
            </w:pPr>
            <w:r w:rsidRPr="00A729D8">
              <w:rPr>
                <w:rFonts w:ascii="Times New Roman" w:hAnsi="Times New Roman" w:cs="Times New Roman"/>
                <w:sz w:val="20"/>
                <w:szCs w:val="20"/>
                <w:lang w:val="ky-KG"/>
              </w:rPr>
              <w:t xml:space="preserve">    каражаттары</w:t>
            </w:r>
          </w:p>
        </w:tc>
        <w:tc>
          <w:tcPr>
            <w:tcW w:w="1347" w:type="dxa"/>
            <w:tcBorders>
              <w:top w:val="nil"/>
              <w:left w:val="nil"/>
              <w:bottom w:val="nil"/>
              <w:right w:val="nil"/>
            </w:tcBorders>
            <w:noWrap/>
            <w:vAlign w:val="bottom"/>
          </w:tcPr>
          <w:p w14:paraId="11324B99"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20975,4</w:t>
            </w:r>
          </w:p>
        </w:tc>
        <w:tc>
          <w:tcPr>
            <w:tcW w:w="1204" w:type="dxa"/>
            <w:tcBorders>
              <w:top w:val="nil"/>
              <w:left w:val="nil"/>
              <w:bottom w:val="nil"/>
              <w:right w:val="nil"/>
            </w:tcBorders>
            <w:noWrap/>
            <w:vAlign w:val="bottom"/>
          </w:tcPr>
          <w:p w14:paraId="518AE6F3"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25336,2</w:t>
            </w:r>
          </w:p>
        </w:tc>
        <w:tc>
          <w:tcPr>
            <w:tcW w:w="1134" w:type="dxa"/>
            <w:tcBorders>
              <w:top w:val="nil"/>
              <w:left w:val="nil"/>
              <w:bottom w:val="nil"/>
              <w:right w:val="nil"/>
            </w:tcBorders>
            <w:noWrap/>
            <w:vAlign w:val="bottom"/>
          </w:tcPr>
          <w:p w14:paraId="58CAE539" w14:textId="77777777" w:rsidR="00A32B57" w:rsidRPr="00A729D8" w:rsidRDefault="00A32B57" w:rsidP="00A729D8">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37,6</w:t>
            </w:r>
          </w:p>
        </w:tc>
        <w:tc>
          <w:tcPr>
            <w:tcW w:w="1134" w:type="dxa"/>
            <w:tcBorders>
              <w:top w:val="nil"/>
              <w:left w:val="nil"/>
              <w:bottom w:val="nil"/>
              <w:right w:val="nil"/>
            </w:tcBorders>
            <w:noWrap/>
            <w:vAlign w:val="bottom"/>
          </w:tcPr>
          <w:p w14:paraId="7AC89997" w14:textId="77777777" w:rsidR="00A32B57" w:rsidRPr="00A729D8" w:rsidRDefault="00A32B57" w:rsidP="00A729D8">
            <w:pPr>
              <w:spacing w:after="0"/>
              <w:ind w:left="-534" w:right="175"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36,0</w:t>
            </w:r>
          </w:p>
        </w:tc>
      </w:tr>
      <w:tr w:rsidR="00A32B57" w:rsidRPr="00A729D8" w14:paraId="3D06CAE3" w14:textId="77777777" w:rsidTr="00A729D8">
        <w:trPr>
          <w:trHeight w:val="80"/>
        </w:trPr>
        <w:tc>
          <w:tcPr>
            <w:tcW w:w="4837" w:type="dxa"/>
            <w:tcBorders>
              <w:top w:val="nil"/>
              <w:left w:val="nil"/>
              <w:right w:val="nil"/>
            </w:tcBorders>
            <w:noWrap/>
            <w:vAlign w:val="bottom"/>
          </w:tcPr>
          <w:p w14:paraId="6608A9E4" w14:textId="77777777" w:rsidR="00A32B57" w:rsidRPr="00A729D8" w:rsidRDefault="00A32B57" w:rsidP="00A729D8">
            <w:pPr>
              <w:spacing w:after="0"/>
              <w:ind w:left="51"/>
              <w:rPr>
                <w:rFonts w:ascii="Times New Roman" w:hAnsi="Times New Roman" w:cs="Times New Roman"/>
                <w:sz w:val="20"/>
                <w:szCs w:val="20"/>
                <w:lang w:val="ky-KG"/>
              </w:rPr>
            </w:pPr>
            <w:r w:rsidRPr="00A729D8">
              <w:rPr>
                <w:rFonts w:ascii="Times New Roman" w:hAnsi="Times New Roman" w:cs="Times New Roman"/>
                <w:sz w:val="20"/>
                <w:szCs w:val="20"/>
                <w:lang w:val="ky-KG"/>
              </w:rPr>
              <w:t>Калктын каражаттары</w:t>
            </w:r>
          </w:p>
        </w:tc>
        <w:tc>
          <w:tcPr>
            <w:tcW w:w="1347" w:type="dxa"/>
            <w:tcBorders>
              <w:top w:val="nil"/>
              <w:left w:val="nil"/>
              <w:bottom w:val="nil"/>
              <w:right w:val="nil"/>
            </w:tcBorders>
            <w:noWrap/>
            <w:vAlign w:val="bottom"/>
          </w:tcPr>
          <w:p w14:paraId="756A725B"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23939,5</w:t>
            </w:r>
          </w:p>
        </w:tc>
        <w:tc>
          <w:tcPr>
            <w:tcW w:w="1204" w:type="dxa"/>
            <w:tcBorders>
              <w:top w:val="nil"/>
              <w:left w:val="nil"/>
              <w:bottom w:val="nil"/>
              <w:right w:val="nil"/>
            </w:tcBorders>
            <w:noWrap/>
            <w:vAlign w:val="bottom"/>
          </w:tcPr>
          <w:p w14:paraId="0FB207CB"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32849,1</w:t>
            </w:r>
          </w:p>
        </w:tc>
        <w:tc>
          <w:tcPr>
            <w:tcW w:w="1134" w:type="dxa"/>
            <w:tcBorders>
              <w:top w:val="nil"/>
              <w:left w:val="nil"/>
              <w:bottom w:val="nil"/>
              <w:right w:val="nil"/>
            </w:tcBorders>
            <w:noWrap/>
            <w:vAlign w:val="bottom"/>
          </w:tcPr>
          <w:p w14:paraId="3BE1BE9A" w14:textId="77777777" w:rsidR="00A32B57" w:rsidRPr="00A729D8" w:rsidRDefault="00A32B57" w:rsidP="00A729D8">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42,9</w:t>
            </w:r>
          </w:p>
        </w:tc>
        <w:tc>
          <w:tcPr>
            <w:tcW w:w="1134" w:type="dxa"/>
            <w:tcBorders>
              <w:top w:val="nil"/>
              <w:left w:val="nil"/>
              <w:bottom w:val="nil"/>
              <w:right w:val="nil"/>
            </w:tcBorders>
            <w:noWrap/>
            <w:vAlign w:val="bottom"/>
          </w:tcPr>
          <w:p w14:paraId="5E59FB33" w14:textId="77777777" w:rsidR="00A32B57" w:rsidRPr="00A729D8" w:rsidRDefault="00A32B57" w:rsidP="00A729D8">
            <w:pPr>
              <w:spacing w:after="0"/>
              <w:ind w:left="-534" w:right="175"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46,6</w:t>
            </w:r>
          </w:p>
        </w:tc>
      </w:tr>
      <w:tr w:rsidR="00A32B57" w:rsidRPr="00A729D8" w14:paraId="761C1348" w14:textId="77777777" w:rsidTr="00182115">
        <w:trPr>
          <w:trHeight w:val="130"/>
        </w:trPr>
        <w:tc>
          <w:tcPr>
            <w:tcW w:w="4837" w:type="dxa"/>
            <w:tcBorders>
              <w:top w:val="nil"/>
              <w:left w:val="nil"/>
              <w:right w:val="nil"/>
            </w:tcBorders>
            <w:noWrap/>
            <w:vAlign w:val="bottom"/>
          </w:tcPr>
          <w:p w14:paraId="48A24DDE" w14:textId="77777777" w:rsidR="00A32B57" w:rsidRPr="00A729D8" w:rsidRDefault="00A32B57" w:rsidP="00A729D8">
            <w:pPr>
              <w:spacing w:after="0"/>
              <w:ind w:left="51"/>
              <w:rPr>
                <w:rFonts w:ascii="Times New Roman" w:hAnsi="Times New Roman" w:cs="Times New Roman"/>
                <w:sz w:val="20"/>
                <w:szCs w:val="20"/>
              </w:rPr>
            </w:pPr>
            <w:r w:rsidRPr="00A729D8">
              <w:rPr>
                <w:rFonts w:ascii="Times New Roman" w:hAnsi="Times New Roman" w:cs="Times New Roman"/>
                <w:sz w:val="20"/>
                <w:szCs w:val="20"/>
                <w:lang w:val="ky-KG"/>
              </w:rPr>
              <w:t>КРдин</w:t>
            </w:r>
            <w:r w:rsidRPr="00A729D8">
              <w:rPr>
                <w:rFonts w:ascii="Times New Roman" w:hAnsi="Times New Roman" w:cs="Times New Roman"/>
                <w:sz w:val="20"/>
                <w:szCs w:val="20"/>
              </w:rPr>
              <w:t xml:space="preserve"> резидент</w:t>
            </w:r>
            <w:r w:rsidRPr="00A729D8">
              <w:rPr>
                <w:rFonts w:ascii="Times New Roman" w:hAnsi="Times New Roman" w:cs="Times New Roman"/>
                <w:sz w:val="20"/>
                <w:szCs w:val="20"/>
                <w:lang w:val="ky-KG"/>
              </w:rPr>
              <w:t>и банктын насыялары</w:t>
            </w:r>
          </w:p>
        </w:tc>
        <w:tc>
          <w:tcPr>
            <w:tcW w:w="1347" w:type="dxa"/>
            <w:tcBorders>
              <w:top w:val="nil"/>
              <w:left w:val="nil"/>
              <w:bottom w:val="nil"/>
              <w:right w:val="nil"/>
            </w:tcBorders>
            <w:noWrap/>
            <w:vAlign w:val="bottom"/>
          </w:tcPr>
          <w:p w14:paraId="15920A9A"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 xml:space="preserve">              358,6             </w:t>
            </w:r>
          </w:p>
        </w:tc>
        <w:tc>
          <w:tcPr>
            <w:tcW w:w="1204" w:type="dxa"/>
            <w:tcBorders>
              <w:top w:val="nil"/>
              <w:left w:val="nil"/>
              <w:bottom w:val="nil"/>
              <w:right w:val="nil"/>
            </w:tcBorders>
            <w:noWrap/>
            <w:vAlign w:val="bottom"/>
          </w:tcPr>
          <w:p w14:paraId="1EAD7E54"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609,8</w:t>
            </w:r>
          </w:p>
        </w:tc>
        <w:tc>
          <w:tcPr>
            <w:tcW w:w="1134" w:type="dxa"/>
            <w:tcBorders>
              <w:top w:val="nil"/>
              <w:left w:val="nil"/>
              <w:bottom w:val="nil"/>
              <w:right w:val="nil"/>
            </w:tcBorders>
            <w:noWrap/>
            <w:vAlign w:val="bottom"/>
          </w:tcPr>
          <w:p w14:paraId="00D421D4" w14:textId="77777777" w:rsidR="00A32B57" w:rsidRPr="00A729D8" w:rsidRDefault="00A32B57" w:rsidP="00A729D8">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0,6</w:t>
            </w:r>
          </w:p>
        </w:tc>
        <w:tc>
          <w:tcPr>
            <w:tcW w:w="1134" w:type="dxa"/>
            <w:tcBorders>
              <w:top w:val="nil"/>
              <w:left w:val="nil"/>
              <w:bottom w:val="nil"/>
              <w:right w:val="nil"/>
            </w:tcBorders>
            <w:noWrap/>
            <w:vAlign w:val="bottom"/>
          </w:tcPr>
          <w:p w14:paraId="6522762A" w14:textId="77777777" w:rsidR="00A32B57" w:rsidRPr="00A729D8" w:rsidRDefault="00A32B57" w:rsidP="00A729D8">
            <w:pPr>
              <w:spacing w:after="0"/>
              <w:ind w:left="-534" w:right="175"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0,9</w:t>
            </w:r>
          </w:p>
        </w:tc>
      </w:tr>
      <w:tr w:rsidR="00A32B57" w:rsidRPr="00A729D8" w14:paraId="24547AFA" w14:textId="77777777" w:rsidTr="00182115">
        <w:trPr>
          <w:trHeight w:val="230"/>
        </w:trPr>
        <w:tc>
          <w:tcPr>
            <w:tcW w:w="4837" w:type="dxa"/>
            <w:tcBorders>
              <w:left w:val="nil"/>
              <w:bottom w:val="nil"/>
              <w:right w:val="nil"/>
            </w:tcBorders>
            <w:noWrap/>
            <w:vAlign w:val="bottom"/>
          </w:tcPr>
          <w:p w14:paraId="2E1C9749" w14:textId="77777777" w:rsidR="00A32B57" w:rsidRPr="00A729D8" w:rsidRDefault="00A32B57" w:rsidP="00A729D8">
            <w:pPr>
              <w:spacing w:after="0"/>
              <w:ind w:left="51"/>
              <w:rPr>
                <w:rFonts w:ascii="Times New Roman" w:hAnsi="Times New Roman" w:cs="Times New Roman"/>
                <w:b/>
                <w:bCs/>
                <w:sz w:val="20"/>
                <w:szCs w:val="20"/>
                <w:lang w:val="ky-KG"/>
              </w:rPr>
            </w:pPr>
            <w:r w:rsidRPr="00A729D8">
              <w:rPr>
                <w:rFonts w:ascii="Times New Roman" w:hAnsi="Times New Roman" w:cs="Times New Roman"/>
                <w:b/>
                <w:bCs/>
                <w:sz w:val="20"/>
                <w:szCs w:val="20"/>
                <w:lang w:val="ky-KG"/>
              </w:rPr>
              <w:t xml:space="preserve"> Тышкы</w:t>
            </w:r>
            <w:r w:rsidRPr="00A729D8">
              <w:rPr>
                <w:rFonts w:ascii="Times New Roman" w:hAnsi="Times New Roman" w:cs="Times New Roman"/>
                <w:b/>
                <w:bCs/>
                <w:sz w:val="20"/>
                <w:szCs w:val="20"/>
              </w:rPr>
              <w:t xml:space="preserve"> инвестици</w:t>
            </w:r>
            <w:proofErr w:type="spellStart"/>
            <w:r w:rsidRPr="00A729D8">
              <w:rPr>
                <w:rFonts w:ascii="Times New Roman" w:hAnsi="Times New Roman" w:cs="Times New Roman"/>
                <w:b/>
                <w:bCs/>
                <w:sz w:val="20"/>
                <w:szCs w:val="20"/>
                <w:lang w:val="ky-KG"/>
              </w:rPr>
              <w:t>ялар</w:t>
            </w:r>
            <w:proofErr w:type="spellEnd"/>
          </w:p>
        </w:tc>
        <w:tc>
          <w:tcPr>
            <w:tcW w:w="1347" w:type="dxa"/>
            <w:tcBorders>
              <w:top w:val="nil"/>
              <w:left w:val="nil"/>
              <w:bottom w:val="nil"/>
              <w:right w:val="nil"/>
            </w:tcBorders>
            <w:noWrap/>
            <w:vAlign w:val="bottom"/>
          </w:tcPr>
          <w:p w14:paraId="19E4952D" w14:textId="77777777" w:rsidR="00A32B57" w:rsidRPr="00A729D8" w:rsidRDefault="00A32B57" w:rsidP="00A729D8">
            <w:pPr>
              <w:tabs>
                <w:tab w:val="left" w:pos="1451"/>
              </w:tabs>
              <w:spacing w:after="0"/>
              <w:ind w:left="-675" w:right="317"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4601,9</w:t>
            </w:r>
          </w:p>
        </w:tc>
        <w:tc>
          <w:tcPr>
            <w:tcW w:w="1204" w:type="dxa"/>
            <w:tcBorders>
              <w:top w:val="nil"/>
              <w:left w:val="nil"/>
              <w:bottom w:val="nil"/>
              <w:right w:val="nil"/>
            </w:tcBorders>
            <w:noWrap/>
            <w:vAlign w:val="bottom"/>
          </w:tcPr>
          <w:p w14:paraId="713BA807" w14:textId="77777777" w:rsidR="00A32B57" w:rsidRPr="00A729D8" w:rsidRDefault="00A32B57" w:rsidP="00A729D8">
            <w:pPr>
              <w:tabs>
                <w:tab w:val="left" w:pos="1451"/>
              </w:tabs>
              <w:spacing w:after="0"/>
              <w:ind w:left="-675" w:right="317"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1739,2</w:t>
            </w:r>
          </w:p>
        </w:tc>
        <w:tc>
          <w:tcPr>
            <w:tcW w:w="1134" w:type="dxa"/>
            <w:tcBorders>
              <w:top w:val="nil"/>
              <w:left w:val="nil"/>
              <w:bottom w:val="nil"/>
              <w:right w:val="nil"/>
            </w:tcBorders>
            <w:noWrap/>
            <w:vAlign w:val="bottom"/>
          </w:tcPr>
          <w:p w14:paraId="18A9F5BA" w14:textId="77777777" w:rsidR="00A32B57" w:rsidRPr="00A729D8" w:rsidRDefault="00A32B57" w:rsidP="00A729D8">
            <w:pPr>
              <w:tabs>
                <w:tab w:val="left" w:pos="605"/>
                <w:tab w:val="left" w:pos="747"/>
                <w:tab w:val="left" w:pos="889"/>
              </w:tabs>
              <w:spacing w:after="0"/>
              <w:ind w:left="-534" w:right="100"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8,2</w:t>
            </w:r>
          </w:p>
        </w:tc>
        <w:tc>
          <w:tcPr>
            <w:tcW w:w="1134" w:type="dxa"/>
            <w:tcBorders>
              <w:top w:val="nil"/>
              <w:left w:val="nil"/>
              <w:bottom w:val="nil"/>
              <w:right w:val="nil"/>
            </w:tcBorders>
            <w:noWrap/>
            <w:vAlign w:val="bottom"/>
          </w:tcPr>
          <w:p w14:paraId="4B44AAAD" w14:textId="77777777" w:rsidR="00A32B57" w:rsidRPr="00A729D8" w:rsidRDefault="00A32B57" w:rsidP="00A729D8">
            <w:pPr>
              <w:spacing w:after="0"/>
              <w:ind w:left="-534" w:right="175" w:firstLineChars="300" w:firstLine="602"/>
              <w:jc w:val="right"/>
              <w:rPr>
                <w:rFonts w:ascii="Times New Roman" w:hAnsi="Times New Roman" w:cs="Times New Roman"/>
                <w:b/>
                <w:bCs/>
                <w:color w:val="000000"/>
                <w:sz w:val="20"/>
                <w:szCs w:val="20"/>
              </w:rPr>
            </w:pPr>
            <w:r w:rsidRPr="00A729D8">
              <w:rPr>
                <w:rFonts w:ascii="Times New Roman" w:hAnsi="Times New Roman" w:cs="Times New Roman"/>
                <w:b/>
                <w:bCs/>
                <w:sz w:val="20"/>
                <w:szCs w:val="20"/>
              </w:rPr>
              <w:t>2,5</w:t>
            </w:r>
          </w:p>
        </w:tc>
      </w:tr>
      <w:tr w:rsidR="00A32B57" w:rsidRPr="00A729D8" w14:paraId="2EBE053E" w14:textId="77777777" w:rsidTr="00182115">
        <w:trPr>
          <w:trHeight w:val="251"/>
        </w:trPr>
        <w:tc>
          <w:tcPr>
            <w:tcW w:w="4837" w:type="dxa"/>
            <w:tcBorders>
              <w:top w:val="nil"/>
              <w:left w:val="nil"/>
              <w:bottom w:val="nil"/>
              <w:right w:val="nil"/>
            </w:tcBorders>
            <w:noWrap/>
            <w:vAlign w:val="bottom"/>
          </w:tcPr>
          <w:p w14:paraId="57FE9146" w14:textId="77777777" w:rsidR="00A32B57" w:rsidRPr="00A729D8" w:rsidRDefault="00A32B57" w:rsidP="00A729D8">
            <w:pPr>
              <w:spacing w:after="0"/>
              <w:ind w:left="51"/>
              <w:rPr>
                <w:rFonts w:ascii="Times New Roman" w:hAnsi="Times New Roman" w:cs="Times New Roman"/>
                <w:sz w:val="20"/>
                <w:szCs w:val="20"/>
                <w:lang w:val="ky-KG"/>
              </w:rPr>
            </w:pPr>
            <w:r w:rsidRPr="00A729D8">
              <w:rPr>
                <w:rFonts w:ascii="Times New Roman" w:hAnsi="Times New Roman" w:cs="Times New Roman"/>
                <w:sz w:val="20"/>
                <w:szCs w:val="20"/>
                <w:lang w:val="ky-KG"/>
              </w:rPr>
              <w:t xml:space="preserve">Чет өлкөлүк </w:t>
            </w:r>
            <w:proofErr w:type="spellStart"/>
            <w:r w:rsidRPr="00A729D8">
              <w:rPr>
                <w:rFonts w:ascii="Times New Roman" w:hAnsi="Times New Roman" w:cs="Times New Roman"/>
                <w:sz w:val="20"/>
                <w:szCs w:val="20"/>
                <w:lang w:val="ky-KG"/>
              </w:rPr>
              <w:t>насыялар</w:t>
            </w:r>
            <w:proofErr w:type="spellEnd"/>
          </w:p>
        </w:tc>
        <w:tc>
          <w:tcPr>
            <w:tcW w:w="1347" w:type="dxa"/>
            <w:tcBorders>
              <w:top w:val="nil"/>
              <w:left w:val="nil"/>
              <w:bottom w:val="nil"/>
              <w:right w:val="nil"/>
            </w:tcBorders>
            <w:noWrap/>
            <w:vAlign w:val="bottom"/>
          </w:tcPr>
          <w:p w14:paraId="5C181D12"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1291,0</w:t>
            </w:r>
          </w:p>
        </w:tc>
        <w:tc>
          <w:tcPr>
            <w:tcW w:w="1204" w:type="dxa"/>
            <w:tcBorders>
              <w:top w:val="nil"/>
              <w:left w:val="nil"/>
              <w:bottom w:val="nil"/>
              <w:right w:val="nil"/>
            </w:tcBorders>
            <w:noWrap/>
            <w:vAlign w:val="bottom"/>
          </w:tcPr>
          <w:p w14:paraId="242011EF"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500,3</w:t>
            </w:r>
          </w:p>
        </w:tc>
        <w:tc>
          <w:tcPr>
            <w:tcW w:w="1134" w:type="dxa"/>
            <w:tcBorders>
              <w:top w:val="nil"/>
              <w:left w:val="nil"/>
              <w:bottom w:val="nil"/>
              <w:right w:val="nil"/>
            </w:tcBorders>
            <w:noWrap/>
            <w:vAlign w:val="bottom"/>
          </w:tcPr>
          <w:p w14:paraId="7D5CC1DB" w14:textId="77777777" w:rsidR="00A32B57" w:rsidRPr="00A729D8" w:rsidRDefault="00A32B57" w:rsidP="00A729D8">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2,3</w:t>
            </w:r>
          </w:p>
        </w:tc>
        <w:tc>
          <w:tcPr>
            <w:tcW w:w="1134" w:type="dxa"/>
            <w:tcBorders>
              <w:top w:val="nil"/>
              <w:left w:val="nil"/>
              <w:bottom w:val="nil"/>
              <w:right w:val="nil"/>
            </w:tcBorders>
            <w:noWrap/>
            <w:vAlign w:val="bottom"/>
          </w:tcPr>
          <w:p w14:paraId="6A85EC10" w14:textId="77777777" w:rsidR="00A32B57" w:rsidRPr="00A729D8" w:rsidRDefault="00A32B57" w:rsidP="00A729D8">
            <w:pPr>
              <w:spacing w:after="0"/>
              <w:ind w:left="-534" w:right="175"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0,8</w:t>
            </w:r>
          </w:p>
        </w:tc>
      </w:tr>
      <w:tr w:rsidR="00A32B57" w:rsidRPr="00A729D8" w14:paraId="6A8A9100" w14:textId="77777777" w:rsidTr="00182115">
        <w:trPr>
          <w:trHeight w:val="330"/>
        </w:trPr>
        <w:tc>
          <w:tcPr>
            <w:tcW w:w="4837" w:type="dxa"/>
            <w:tcBorders>
              <w:top w:val="nil"/>
              <w:left w:val="nil"/>
              <w:bottom w:val="nil"/>
              <w:right w:val="nil"/>
            </w:tcBorders>
            <w:noWrap/>
            <w:vAlign w:val="bottom"/>
          </w:tcPr>
          <w:p w14:paraId="4ADBF6C9" w14:textId="77777777" w:rsidR="00A32B57" w:rsidRPr="00A729D8" w:rsidRDefault="00A32B57" w:rsidP="00A729D8">
            <w:pPr>
              <w:spacing w:after="0"/>
              <w:ind w:left="51"/>
              <w:rPr>
                <w:rFonts w:ascii="Times New Roman" w:hAnsi="Times New Roman" w:cs="Times New Roman"/>
                <w:sz w:val="20"/>
                <w:szCs w:val="20"/>
              </w:rPr>
            </w:pPr>
            <w:r w:rsidRPr="00A729D8">
              <w:rPr>
                <w:rFonts w:ascii="Times New Roman" w:hAnsi="Times New Roman" w:cs="Times New Roman"/>
                <w:sz w:val="20"/>
                <w:szCs w:val="20"/>
                <w:lang w:val="ky-KG"/>
              </w:rPr>
              <w:t>Чет өлкөлүк гранттар жана</w:t>
            </w:r>
          </w:p>
          <w:p w14:paraId="73975FFF" w14:textId="77777777" w:rsidR="00A32B57" w:rsidRPr="00A729D8" w:rsidRDefault="00A32B57" w:rsidP="00A729D8">
            <w:pPr>
              <w:spacing w:after="0"/>
              <w:ind w:left="51"/>
              <w:rPr>
                <w:rFonts w:ascii="Times New Roman" w:hAnsi="Times New Roman" w:cs="Times New Roman"/>
                <w:sz w:val="20"/>
                <w:szCs w:val="20"/>
                <w:lang w:val="ky-KG"/>
              </w:rPr>
            </w:pPr>
            <w:r w:rsidRPr="00A729D8">
              <w:rPr>
                <w:rFonts w:ascii="Times New Roman" w:hAnsi="Times New Roman" w:cs="Times New Roman"/>
                <w:sz w:val="20"/>
                <w:szCs w:val="20"/>
              </w:rPr>
              <w:t xml:space="preserve">     </w:t>
            </w:r>
            <w:r w:rsidRPr="00A729D8">
              <w:rPr>
                <w:rFonts w:ascii="Times New Roman" w:hAnsi="Times New Roman" w:cs="Times New Roman"/>
                <w:sz w:val="20"/>
                <w:szCs w:val="20"/>
                <w:lang w:val="ky-KG"/>
              </w:rPr>
              <w:t>г</w:t>
            </w:r>
            <w:r w:rsidRPr="00A729D8">
              <w:rPr>
                <w:rFonts w:ascii="Times New Roman" w:hAnsi="Times New Roman" w:cs="Times New Roman"/>
                <w:sz w:val="20"/>
                <w:szCs w:val="20"/>
              </w:rPr>
              <w:t>уманитар</w:t>
            </w:r>
            <w:r w:rsidRPr="00A729D8">
              <w:rPr>
                <w:rFonts w:ascii="Times New Roman" w:hAnsi="Times New Roman" w:cs="Times New Roman"/>
                <w:sz w:val="20"/>
                <w:szCs w:val="20"/>
                <w:lang w:val="ky-KG"/>
              </w:rPr>
              <w:t>дык жардам</w:t>
            </w:r>
          </w:p>
        </w:tc>
        <w:tc>
          <w:tcPr>
            <w:tcW w:w="1347" w:type="dxa"/>
            <w:tcBorders>
              <w:top w:val="nil"/>
              <w:left w:val="nil"/>
              <w:bottom w:val="nil"/>
              <w:right w:val="nil"/>
            </w:tcBorders>
            <w:noWrap/>
            <w:vAlign w:val="bottom"/>
          </w:tcPr>
          <w:p w14:paraId="114AB7D2" w14:textId="77777777" w:rsidR="00A32B57" w:rsidRPr="00A729D8" w:rsidRDefault="00A32B57" w:rsidP="00A729D8">
            <w:pPr>
              <w:spacing w:after="0"/>
              <w:ind w:left="-392" w:right="313"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1465,3</w:t>
            </w:r>
          </w:p>
        </w:tc>
        <w:tc>
          <w:tcPr>
            <w:tcW w:w="1204" w:type="dxa"/>
            <w:tcBorders>
              <w:top w:val="nil"/>
              <w:left w:val="nil"/>
              <w:bottom w:val="nil"/>
              <w:right w:val="nil"/>
            </w:tcBorders>
            <w:noWrap/>
            <w:vAlign w:val="bottom"/>
          </w:tcPr>
          <w:p w14:paraId="7A7AA244"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1154,2</w:t>
            </w:r>
          </w:p>
        </w:tc>
        <w:tc>
          <w:tcPr>
            <w:tcW w:w="1134" w:type="dxa"/>
            <w:tcBorders>
              <w:top w:val="nil"/>
              <w:left w:val="nil"/>
              <w:bottom w:val="nil"/>
              <w:right w:val="nil"/>
            </w:tcBorders>
            <w:noWrap/>
            <w:vAlign w:val="bottom"/>
          </w:tcPr>
          <w:p w14:paraId="4DB006A2" w14:textId="77777777" w:rsidR="00A32B57" w:rsidRPr="00A729D8" w:rsidRDefault="00A32B57" w:rsidP="00A729D8">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2,6</w:t>
            </w:r>
          </w:p>
        </w:tc>
        <w:tc>
          <w:tcPr>
            <w:tcW w:w="1134" w:type="dxa"/>
            <w:tcBorders>
              <w:top w:val="nil"/>
              <w:left w:val="nil"/>
              <w:bottom w:val="nil"/>
              <w:right w:val="nil"/>
            </w:tcBorders>
            <w:noWrap/>
            <w:vAlign w:val="bottom"/>
          </w:tcPr>
          <w:p w14:paraId="74FB5F79" w14:textId="77777777" w:rsidR="00A32B57" w:rsidRPr="00A729D8" w:rsidRDefault="00A32B57" w:rsidP="00A729D8">
            <w:pPr>
              <w:spacing w:after="0"/>
              <w:ind w:left="-534" w:right="175" w:firstLineChars="300" w:firstLine="600"/>
              <w:jc w:val="right"/>
              <w:rPr>
                <w:rFonts w:ascii="Times New Roman" w:hAnsi="Times New Roman" w:cs="Times New Roman"/>
                <w:color w:val="000000"/>
                <w:sz w:val="20"/>
                <w:szCs w:val="20"/>
              </w:rPr>
            </w:pPr>
            <w:r w:rsidRPr="00A729D8">
              <w:rPr>
                <w:rFonts w:ascii="Times New Roman" w:hAnsi="Times New Roman" w:cs="Times New Roman"/>
                <w:sz w:val="20"/>
                <w:szCs w:val="20"/>
              </w:rPr>
              <w:t>1,6</w:t>
            </w:r>
          </w:p>
        </w:tc>
      </w:tr>
      <w:tr w:rsidR="00A32B57" w:rsidRPr="00A729D8" w14:paraId="1FC47D0B" w14:textId="77777777" w:rsidTr="00182115">
        <w:trPr>
          <w:trHeight w:val="330"/>
        </w:trPr>
        <w:tc>
          <w:tcPr>
            <w:tcW w:w="4837" w:type="dxa"/>
            <w:tcBorders>
              <w:top w:val="nil"/>
              <w:left w:val="nil"/>
              <w:bottom w:val="single" w:sz="8" w:space="0" w:color="auto"/>
              <w:right w:val="nil"/>
            </w:tcBorders>
            <w:noWrap/>
            <w:vAlign w:val="bottom"/>
          </w:tcPr>
          <w:p w14:paraId="60E9AA81" w14:textId="77777777" w:rsidR="00A32B57" w:rsidRPr="00A729D8" w:rsidRDefault="00A32B57" w:rsidP="00A729D8">
            <w:pPr>
              <w:spacing w:after="0"/>
              <w:ind w:left="51"/>
              <w:rPr>
                <w:rFonts w:ascii="Times New Roman" w:hAnsi="Times New Roman" w:cs="Times New Roman"/>
                <w:sz w:val="20"/>
                <w:szCs w:val="20"/>
                <w:lang w:val="ky-KG"/>
              </w:rPr>
            </w:pPr>
            <w:r w:rsidRPr="00A729D8">
              <w:rPr>
                <w:rFonts w:ascii="Times New Roman" w:hAnsi="Times New Roman" w:cs="Times New Roman"/>
                <w:sz w:val="20"/>
                <w:szCs w:val="20"/>
                <w:lang w:val="ky-KG"/>
              </w:rPr>
              <w:t>Тике чет өлкөлүк</w:t>
            </w:r>
          </w:p>
          <w:p w14:paraId="7F3EFA37" w14:textId="77777777" w:rsidR="00A32B57" w:rsidRPr="00A729D8" w:rsidRDefault="00A32B57" w:rsidP="00A729D8">
            <w:pPr>
              <w:spacing w:after="0"/>
              <w:ind w:left="51"/>
              <w:rPr>
                <w:rFonts w:ascii="Times New Roman" w:hAnsi="Times New Roman" w:cs="Times New Roman"/>
                <w:sz w:val="20"/>
                <w:szCs w:val="20"/>
                <w:lang w:val="ky-KG"/>
              </w:rPr>
            </w:pPr>
            <w:r w:rsidRPr="00A729D8">
              <w:rPr>
                <w:rFonts w:ascii="Times New Roman" w:hAnsi="Times New Roman" w:cs="Times New Roman"/>
                <w:sz w:val="20"/>
                <w:szCs w:val="20"/>
              </w:rPr>
              <w:t xml:space="preserve">      инвестици</w:t>
            </w:r>
            <w:proofErr w:type="spellStart"/>
            <w:r w:rsidRPr="00A729D8">
              <w:rPr>
                <w:rFonts w:ascii="Times New Roman" w:hAnsi="Times New Roman" w:cs="Times New Roman"/>
                <w:sz w:val="20"/>
                <w:szCs w:val="20"/>
                <w:lang w:val="ky-KG"/>
              </w:rPr>
              <w:t>ялар</w:t>
            </w:r>
            <w:proofErr w:type="spellEnd"/>
          </w:p>
        </w:tc>
        <w:tc>
          <w:tcPr>
            <w:tcW w:w="1347" w:type="dxa"/>
            <w:tcBorders>
              <w:top w:val="nil"/>
              <w:left w:val="nil"/>
              <w:bottom w:val="single" w:sz="8" w:space="0" w:color="auto"/>
              <w:right w:val="nil"/>
            </w:tcBorders>
            <w:noWrap/>
            <w:vAlign w:val="bottom"/>
          </w:tcPr>
          <w:p w14:paraId="2E120AA4" w14:textId="77777777" w:rsidR="00A32B57" w:rsidRPr="00A729D8" w:rsidRDefault="00A32B57" w:rsidP="00A729D8">
            <w:pPr>
              <w:spacing w:after="0"/>
              <w:ind w:left="-392" w:right="313" w:firstLineChars="300" w:firstLine="600"/>
              <w:jc w:val="right"/>
              <w:rPr>
                <w:rFonts w:ascii="Times New Roman" w:hAnsi="Times New Roman" w:cs="Times New Roman"/>
                <w:sz w:val="20"/>
                <w:szCs w:val="20"/>
              </w:rPr>
            </w:pPr>
            <w:r w:rsidRPr="00A729D8">
              <w:rPr>
                <w:rFonts w:ascii="Times New Roman" w:hAnsi="Times New Roman" w:cs="Times New Roman"/>
                <w:sz w:val="20"/>
                <w:szCs w:val="20"/>
              </w:rPr>
              <w:t>1845,6</w:t>
            </w:r>
          </w:p>
        </w:tc>
        <w:tc>
          <w:tcPr>
            <w:tcW w:w="1204" w:type="dxa"/>
            <w:tcBorders>
              <w:top w:val="nil"/>
              <w:left w:val="nil"/>
              <w:bottom w:val="single" w:sz="8" w:space="0" w:color="auto"/>
              <w:right w:val="nil"/>
            </w:tcBorders>
            <w:noWrap/>
            <w:vAlign w:val="bottom"/>
          </w:tcPr>
          <w:p w14:paraId="052EF665" w14:textId="77777777" w:rsidR="00A32B57" w:rsidRPr="00A729D8" w:rsidRDefault="00A32B57" w:rsidP="00A729D8">
            <w:pPr>
              <w:tabs>
                <w:tab w:val="left" w:pos="1451"/>
              </w:tabs>
              <w:spacing w:after="0"/>
              <w:ind w:left="-675" w:right="317" w:firstLineChars="300" w:firstLine="600"/>
              <w:jc w:val="right"/>
              <w:rPr>
                <w:rFonts w:ascii="Times New Roman" w:hAnsi="Times New Roman" w:cs="Times New Roman"/>
                <w:color w:val="FF0000"/>
                <w:sz w:val="20"/>
                <w:szCs w:val="20"/>
              </w:rPr>
            </w:pPr>
            <w:r w:rsidRPr="00A729D8">
              <w:rPr>
                <w:rFonts w:ascii="Times New Roman" w:hAnsi="Times New Roman" w:cs="Times New Roman"/>
                <w:sz w:val="20"/>
                <w:szCs w:val="20"/>
              </w:rPr>
              <w:t>84,7</w:t>
            </w:r>
          </w:p>
        </w:tc>
        <w:tc>
          <w:tcPr>
            <w:tcW w:w="1134" w:type="dxa"/>
            <w:tcBorders>
              <w:top w:val="nil"/>
              <w:left w:val="nil"/>
              <w:bottom w:val="single" w:sz="8" w:space="0" w:color="auto"/>
              <w:right w:val="nil"/>
            </w:tcBorders>
            <w:noWrap/>
            <w:vAlign w:val="bottom"/>
          </w:tcPr>
          <w:p w14:paraId="75AF38BC" w14:textId="77777777" w:rsidR="00A32B57" w:rsidRPr="00A729D8" w:rsidRDefault="00A32B57" w:rsidP="00A729D8">
            <w:pPr>
              <w:tabs>
                <w:tab w:val="left" w:pos="605"/>
                <w:tab w:val="left" w:pos="747"/>
                <w:tab w:val="left" w:pos="889"/>
              </w:tabs>
              <w:spacing w:after="0"/>
              <w:ind w:left="-534" w:right="100" w:firstLineChars="300" w:firstLine="600"/>
              <w:jc w:val="right"/>
              <w:rPr>
                <w:rFonts w:ascii="Times New Roman" w:hAnsi="Times New Roman" w:cs="Times New Roman"/>
                <w:sz w:val="20"/>
                <w:szCs w:val="20"/>
              </w:rPr>
            </w:pPr>
            <w:r w:rsidRPr="00A729D8">
              <w:rPr>
                <w:rFonts w:ascii="Times New Roman" w:hAnsi="Times New Roman" w:cs="Times New Roman"/>
                <w:sz w:val="20"/>
                <w:szCs w:val="20"/>
              </w:rPr>
              <w:t>3,3</w:t>
            </w:r>
          </w:p>
        </w:tc>
        <w:tc>
          <w:tcPr>
            <w:tcW w:w="1134" w:type="dxa"/>
            <w:tcBorders>
              <w:top w:val="nil"/>
              <w:left w:val="nil"/>
              <w:bottom w:val="single" w:sz="8" w:space="0" w:color="auto"/>
              <w:right w:val="nil"/>
            </w:tcBorders>
            <w:noWrap/>
            <w:vAlign w:val="bottom"/>
          </w:tcPr>
          <w:p w14:paraId="5E207F67" w14:textId="77777777" w:rsidR="00A32B57" w:rsidRPr="00A729D8" w:rsidRDefault="00A32B57" w:rsidP="00A729D8">
            <w:pPr>
              <w:spacing w:after="0"/>
              <w:ind w:left="-534" w:right="175" w:firstLineChars="300" w:firstLine="600"/>
              <w:jc w:val="right"/>
              <w:rPr>
                <w:rFonts w:ascii="Times New Roman" w:hAnsi="Times New Roman" w:cs="Times New Roman"/>
                <w:color w:val="FF0000"/>
                <w:sz w:val="20"/>
                <w:szCs w:val="20"/>
              </w:rPr>
            </w:pPr>
            <w:r w:rsidRPr="00A729D8">
              <w:rPr>
                <w:rFonts w:ascii="Times New Roman" w:hAnsi="Times New Roman" w:cs="Times New Roman"/>
                <w:sz w:val="20"/>
                <w:szCs w:val="20"/>
              </w:rPr>
              <w:t>0,1</w:t>
            </w:r>
          </w:p>
        </w:tc>
      </w:tr>
    </w:tbl>
    <w:p w14:paraId="4FFDD4AE" w14:textId="77777777" w:rsidR="00A32B57" w:rsidRPr="00A729D8" w:rsidRDefault="00A32B57" w:rsidP="00A729D8">
      <w:pPr>
        <w:spacing w:after="0"/>
        <w:ind w:firstLine="720"/>
        <w:jc w:val="both"/>
        <w:rPr>
          <w:rFonts w:ascii="Times New Roman" w:hAnsi="Times New Roman" w:cs="Times New Roman"/>
          <w:sz w:val="20"/>
          <w:szCs w:val="20"/>
          <w:lang w:val="x-none"/>
        </w:rPr>
      </w:pPr>
    </w:p>
    <w:p w14:paraId="57D4EE34" w14:textId="77777777" w:rsidR="00A32B57" w:rsidRPr="006F5E4D" w:rsidRDefault="00A32B57" w:rsidP="006F5E4D">
      <w:pPr>
        <w:spacing w:after="0"/>
        <w:ind w:firstLine="720"/>
        <w:jc w:val="both"/>
        <w:rPr>
          <w:rFonts w:ascii="Times New Roman" w:hAnsi="Times New Roman" w:cs="Times New Roman"/>
          <w:sz w:val="24"/>
          <w:szCs w:val="24"/>
          <w:lang w:val="ky-KG"/>
        </w:rPr>
      </w:pPr>
      <w:r w:rsidRPr="006F5E4D">
        <w:rPr>
          <w:rFonts w:ascii="Times New Roman" w:hAnsi="Times New Roman" w:cs="Times New Roman"/>
          <w:sz w:val="24"/>
          <w:szCs w:val="24"/>
          <w:lang w:val="x-none"/>
        </w:rPr>
        <w:t>202</w:t>
      </w:r>
      <w:r w:rsidRPr="006F5E4D">
        <w:rPr>
          <w:rFonts w:ascii="Times New Roman" w:hAnsi="Times New Roman" w:cs="Times New Roman"/>
          <w:sz w:val="24"/>
          <w:szCs w:val="24"/>
        </w:rPr>
        <w:t>5</w:t>
      </w:r>
      <w:r w:rsidRPr="006F5E4D">
        <w:rPr>
          <w:rFonts w:ascii="Times New Roman" w:hAnsi="Times New Roman" w:cs="Times New Roman"/>
          <w:sz w:val="24"/>
          <w:szCs w:val="24"/>
          <w:lang w:val="x-none"/>
        </w:rPr>
        <w:t xml:space="preserve">-жылдын </w:t>
      </w:r>
      <w:proofErr w:type="spellStart"/>
      <w:r w:rsidRPr="006F5E4D">
        <w:rPr>
          <w:rFonts w:ascii="Times New Roman" w:hAnsi="Times New Roman" w:cs="Times New Roman"/>
          <w:sz w:val="24"/>
          <w:szCs w:val="24"/>
          <w:lang w:val="ky-KG"/>
        </w:rPr>
        <w:t>янва</w:t>
      </w:r>
      <w:proofErr w:type="spellEnd"/>
      <w:r w:rsidRPr="006F5E4D">
        <w:rPr>
          <w:rFonts w:ascii="Times New Roman" w:hAnsi="Times New Roman" w:cs="Times New Roman"/>
          <w:sz w:val="24"/>
          <w:szCs w:val="24"/>
          <w:lang w:val="en-US"/>
        </w:rPr>
        <w:t>р</w:t>
      </w:r>
      <w:r w:rsidRPr="006F5E4D">
        <w:rPr>
          <w:rFonts w:ascii="Times New Roman" w:hAnsi="Times New Roman" w:cs="Times New Roman"/>
          <w:sz w:val="24"/>
          <w:szCs w:val="24"/>
          <w:lang w:val="ky-KG"/>
        </w:rPr>
        <w:t>ь-октябрында</w:t>
      </w:r>
      <w:r w:rsidRPr="006F5E4D">
        <w:rPr>
          <w:rFonts w:ascii="Times New Roman" w:hAnsi="Times New Roman" w:cs="Times New Roman"/>
          <w:sz w:val="24"/>
          <w:szCs w:val="24"/>
          <w:lang w:val="x-none"/>
        </w:rPr>
        <w:t xml:space="preserve"> ички инвестициялардын үлүшү 202</w:t>
      </w:r>
      <w:r w:rsidRPr="006F5E4D">
        <w:rPr>
          <w:rFonts w:ascii="Times New Roman" w:hAnsi="Times New Roman" w:cs="Times New Roman"/>
          <w:sz w:val="24"/>
          <w:szCs w:val="24"/>
        </w:rPr>
        <w:t>4</w:t>
      </w:r>
      <w:r w:rsidRPr="006F5E4D">
        <w:rPr>
          <w:rFonts w:ascii="Times New Roman" w:hAnsi="Times New Roman" w:cs="Times New Roman"/>
          <w:sz w:val="24"/>
          <w:szCs w:val="24"/>
          <w:lang w:val="x-none"/>
        </w:rPr>
        <w:t xml:space="preserve">-жылдын </w:t>
      </w:r>
      <w:r w:rsidRPr="006F5E4D">
        <w:rPr>
          <w:rFonts w:ascii="Times New Roman" w:hAnsi="Times New Roman" w:cs="Times New Roman"/>
          <w:sz w:val="24"/>
          <w:szCs w:val="24"/>
        </w:rPr>
        <w:t>январь-октябрына</w:t>
      </w:r>
      <w:r w:rsidRPr="006F5E4D">
        <w:rPr>
          <w:rFonts w:ascii="Times New Roman" w:hAnsi="Times New Roman" w:cs="Times New Roman"/>
          <w:sz w:val="24"/>
          <w:szCs w:val="24"/>
          <w:lang w:val="ky-KG"/>
        </w:rPr>
        <w:t xml:space="preserve"> </w:t>
      </w:r>
      <w:r w:rsidRPr="006F5E4D">
        <w:rPr>
          <w:rFonts w:ascii="Times New Roman" w:hAnsi="Times New Roman" w:cs="Times New Roman"/>
          <w:sz w:val="24"/>
          <w:szCs w:val="24"/>
          <w:lang w:val="x-none"/>
        </w:rPr>
        <w:t>салыштыр</w:t>
      </w:r>
      <w:r w:rsidRPr="006F5E4D">
        <w:rPr>
          <w:rFonts w:ascii="Times New Roman" w:hAnsi="Times New Roman" w:cs="Times New Roman"/>
          <w:sz w:val="24"/>
          <w:szCs w:val="24"/>
          <w:lang w:val="ky-KG"/>
        </w:rPr>
        <w:t xml:space="preserve">малуу 5,7 </w:t>
      </w:r>
      <w:r w:rsidRPr="006F5E4D">
        <w:rPr>
          <w:rFonts w:ascii="Times New Roman" w:hAnsi="Times New Roman" w:cs="Times New Roman"/>
          <w:sz w:val="24"/>
          <w:szCs w:val="24"/>
          <w:lang w:val="x-none"/>
        </w:rPr>
        <w:t>пайызга</w:t>
      </w:r>
      <w:r w:rsidRPr="006F5E4D">
        <w:rPr>
          <w:rFonts w:ascii="Times New Roman" w:hAnsi="Times New Roman" w:cs="Times New Roman"/>
          <w:sz w:val="24"/>
          <w:szCs w:val="24"/>
          <w:lang w:val="ky-KG"/>
        </w:rPr>
        <w:t xml:space="preserve"> көбөйдү</w:t>
      </w:r>
      <w:r w:rsidRPr="006F5E4D">
        <w:rPr>
          <w:rFonts w:ascii="Times New Roman" w:hAnsi="Times New Roman" w:cs="Times New Roman"/>
          <w:sz w:val="24"/>
          <w:szCs w:val="24"/>
          <w:lang w:val="x-none"/>
        </w:rPr>
        <w:t>, ал эми тышкы инвестициялар</w:t>
      </w:r>
      <w:r w:rsidRPr="006F5E4D">
        <w:rPr>
          <w:rFonts w:ascii="Times New Roman" w:hAnsi="Times New Roman" w:cs="Times New Roman"/>
          <w:sz w:val="24"/>
          <w:szCs w:val="24"/>
          <w:lang w:val="ky-KG"/>
        </w:rPr>
        <w:t xml:space="preserve">, </w:t>
      </w:r>
      <w:proofErr w:type="spellStart"/>
      <w:r w:rsidRPr="006F5E4D">
        <w:rPr>
          <w:rFonts w:ascii="Times New Roman" w:hAnsi="Times New Roman" w:cs="Times New Roman"/>
          <w:sz w:val="24"/>
          <w:szCs w:val="24"/>
          <w:lang w:val="ky-KG"/>
        </w:rPr>
        <w:t>тиешелүүлүгүнө</w:t>
      </w:r>
      <w:proofErr w:type="spellEnd"/>
      <w:r w:rsidRPr="006F5E4D">
        <w:rPr>
          <w:rFonts w:ascii="Times New Roman" w:hAnsi="Times New Roman" w:cs="Times New Roman"/>
          <w:sz w:val="24"/>
          <w:szCs w:val="24"/>
          <w:lang w:val="ky-KG"/>
        </w:rPr>
        <w:t xml:space="preserve"> жараша</w:t>
      </w:r>
      <w:r w:rsidRPr="006F5E4D">
        <w:rPr>
          <w:rFonts w:ascii="Times New Roman" w:hAnsi="Times New Roman" w:cs="Times New Roman"/>
          <w:sz w:val="24"/>
          <w:szCs w:val="24"/>
          <w:lang w:val="x-none"/>
        </w:rPr>
        <w:t xml:space="preserve"> </w:t>
      </w:r>
      <w:r w:rsidRPr="006F5E4D">
        <w:rPr>
          <w:rFonts w:ascii="Times New Roman" w:hAnsi="Times New Roman" w:cs="Times New Roman"/>
          <w:sz w:val="24"/>
          <w:szCs w:val="24"/>
        </w:rPr>
        <w:t>5,7</w:t>
      </w:r>
      <w:r w:rsidRPr="006F5E4D">
        <w:rPr>
          <w:rFonts w:ascii="Times New Roman" w:hAnsi="Times New Roman" w:cs="Times New Roman"/>
          <w:sz w:val="24"/>
          <w:szCs w:val="24"/>
          <w:lang w:val="x-none"/>
        </w:rPr>
        <w:t xml:space="preserve"> пайызга</w:t>
      </w:r>
      <w:r w:rsidRPr="006F5E4D">
        <w:rPr>
          <w:rFonts w:ascii="Times New Roman" w:hAnsi="Times New Roman" w:cs="Times New Roman"/>
          <w:sz w:val="24"/>
          <w:szCs w:val="24"/>
          <w:lang w:val="ky-KG"/>
        </w:rPr>
        <w:t xml:space="preserve"> азайды.</w:t>
      </w:r>
    </w:p>
    <w:p w14:paraId="1EC31650" w14:textId="77777777" w:rsidR="00A32B57" w:rsidRPr="006B1444" w:rsidRDefault="00A32B57" w:rsidP="00A32B57">
      <w:pPr>
        <w:ind w:firstLine="720"/>
        <w:jc w:val="both"/>
        <w:rPr>
          <w:b/>
          <w:sz w:val="4"/>
          <w:szCs w:val="4"/>
          <w:lang w:val="ky-KG"/>
        </w:rPr>
      </w:pPr>
    </w:p>
    <w:p w14:paraId="3D3BB13C" w14:textId="1BF2CEEC" w:rsidR="00A32B57" w:rsidRPr="00B35D30" w:rsidRDefault="006B1444" w:rsidP="00B35D30">
      <w:pPr>
        <w:spacing w:after="0"/>
        <w:ind w:left="1418" w:hanging="1418"/>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20</w:t>
      </w:r>
      <w:r w:rsidR="00A32B57" w:rsidRPr="00B35D30">
        <w:rPr>
          <w:rFonts w:ascii="Times New Roman" w:hAnsi="Times New Roman" w:cs="Times New Roman"/>
          <w:b/>
          <w:sz w:val="24"/>
          <w:szCs w:val="24"/>
          <w:lang w:val="ky-KG"/>
        </w:rPr>
        <w:t>-таблица: Январь-</w:t>
      </w:r>
      <w:proofErr w:type="spellStart"/>
      <w:r w:rsidR="00A32B57" w:rsidRPr="00B35D30">
        <w:rPr>
          <w:rFonts w:ascii="Times New Roman" w:hAnsi="Times New Roman" w:cs="Times New Roman"/>
          <w:b/>
          <w:sz w:val="24"/>
          <w:szCs w:val="24"/>
          <w:lang w:val="ky-KG"/>
        </w:rPr>
        <w:t>октябрдагы</w:t>
      </w:r>
      <w:proofErr w:type="spellEnd"/>
      <w:r w:rsidR="00A32B57" w:rsidRPr="00B35D30">
        <w:rPr>
          <w:rFonts w:ascii="Times New Roman" w:hAnsi="Times New Roman" w:cs="Times New Roman"/>
          <w:b/>
          <w:sz w:val="24"/>
          <w:szCs w:val="24"/>
          <w:lang w:val="ky-KG"/>
        </w:rPr>
        <w:t xml:space="preserve">  экономикалык ишмердиктин  түрлөрү боюнча негизги капиталга  жумшалган инвестициялар</w:t>
      </w:r>
    </w:p>
    <w:p w14:paraId="360B3126" w14:textId="77777777" w:rsidR="00A32B57" w:rsidRPr="005436CB" w:rsidRDefault="00A32B57" w:rsidP="00A32B57">
      <w:pPr>
        <w:rPr>
          <w:b/>
          <w:sz w:val="10"/>
          <w:szCs w:val="10"/>
          <w:lang w:val="ky-KG"/>
        </w:rPr>
      </w:pPr>
    </w:p>
    <w:tbl>
      <w:tblPr>
        <w:tblW w:w="9656" w:type="dxa"/>
        <w:tblInd w:w="91" w:type="dxa"/>
        <w:tblLayout w:type="fixed"/>
        <w:tblLook w:val="0000" w:firstRow="0" w:lastRow="0" w:firstColumn="0" w:lastColumn="0" w:noHBand="0" w:noVBand="0"/>
      </w:tblPr>
      <w:tblGrid>
        <w:gridCol w:w="4412"/>
        <w:gridCol w:w="1417"/>
        <w:gridCol w:w="1424"/>
        <w:gridCol w:w="1269"/>
        <w:gridCol w:w="1134"/>
      </w:tblGrid>
      <w:tr w:rsidR="00A32B57" w:rsidRPr="00B35D30" w14:paraId="3BF74B78" w14:textId="77777777" w:rsidTr="00182115">
        <w:trPr>
          <w:trHeight w:val="303"/>
          <w:tblHeader/>
        </w:trPr>
        <w:tc>
          <w:tcPr>
            <w:tcW w:w="4412" w:type="dxa"/>
            <w:tcBorders>
              <w:top w:val="single" w:sz="8" w:space="0" w:color="auto"/>
              <w:left w:val="nil"/>
              <w:bottom w:val="nil"/>
              <w:right w:val="nil"/>
            </w:tcBorders>
            <w:noWrap/>
            <w:vAlign w:val="bottom"/>
          </w:tcPr>
          <w:p w14:paraId="66695D4A" w14:textId="77777777" w:rsidR="00A32B57" w:rsidRPr="00B35D30" w:rsidRDefault="00A32B57" w:rsidP="00B35D30">
            <w:pPr>
              <w:spacing w:after="0"/>
              <w:rPr>
                <w:rFonts w:ascii="Times New Roman" w:hAnsi="Times New Roman" w:cs="Times New Roman"/>
                <w:sz w:val="20"/>
                <w:szCs w:val="20"/>
                <w:lang w:val="ky-KG"/>
              </w:rPr>
            </w:pPr>
          </w:p>
        </w:tc>
        <w:tc>
          <w:tcPr>
            <w:tcW w:w="2841" w:type="dxa"/>
            <w:gridSpan w:val="2"/>
            <w:tcBorders>
              <w:top w:val="single" w:sz="8" w:space="0" w:color="auto"/>
              <w:left w:val="nil"/>
              <w:bottom w:val="single" w:sz="4" w:space="0" w:color="auto"/>
              <w:right w:val="nil"/>
            </w:tcBorders>
            <w:noWrap/>
            <w:vAlign w:val="center"/>
          </w:tcPr>
          <w:p w14:paraId="732CBB98" w14:textId="77777777" w:rsidR="00A32B57" w:rsidRPr="00B35D30" w:rsidRDefault="00A32B57" w:rsidP="00B35D30">
            <w:pPr>
              <w:spacing w:after="0"/>
              <w:jc w:val="center"/>
              <w:rPr>
                <w:rFonts w:ascii="Times New Roman" w:hAnsi="Times New Roman" w:cs="Times New Roman"/>
                <w:b/>
                <w:bCs/>
                <w:sz w:val="20"/>
                <w:szCs w:val="20"/>
              </w:rPr>
            </w:pPr>
            <w:r w:rsidRPr="00B35D30">
              <w:rPr>
                <w:rFonts w:ascii="Times New Roman" w:hAnsi="Times New Roman" w:cs="Times New Roman"/>
                <w:b/>
                <w:bCs/>
                <w:sz w:val="20"/>
                <w:szCs w:val="20"/>
              </w:rPr>
              <w:t>Млн.сом</w:t>
            </w:r>
          </w:p>
        </w:tc>
        <w:tc>
          <w:tcPr>
            <w:tcW w:w="2403" w:type="dxa"/>
            <w:gridSpan w:val="2"/>
            <w:tcBorders>
              <w:top w:val="single" w:sz="8" w:space="0" w:color="auto"/>
              <w:left w:val="nil"/>
              <w:bottom w:val="single" w:sz="4" w:space="0" w:color="auto"/>
              <w:right w:val="nil"/>
            </w:tcBorders>
            <w:noWrap/>
            <w:vAlign w:val="bottom"/>
          </w:tcPr>
          <w:p w14:paraId="16259CA6" w14:textId="77777777" w:rsidR="00A32B57" w:rsidRPr="00B35D30" w:rsidRDefault="00A32B57" w:rsidP="00B35D30">
            <w:pPr>
              <w:spacing w:after="0"/>
              <w:jc w:val="center"/>
              <w:rPr>
                <w:rFonts w:ascii="Times New Roman" w:hAnsi="Times New Roman" w:cs="Times New Roman"/>
                <w:b/>
                <w:bCs/>
                <w:sz w:val="20"/>
                <w:szCs w:val="20"/>
              </w:rPr>
            </w:pPr>
            <w:r w:rsidRPr="00B35D30">
              <w:rPr>
                <w:rFonts w:ascii="Times New Roman" w:hAnsi="Times New Roman" w:cs="Times New Roman"/>
                <w:b/>
                <w:sz w:val="20"/>
                <w:szCs w:val="20"/>
                <w:lang w:val="ky-KG"/>
              </w:rPr>
              <w:t>Жыйынтыкка карата пайыз менен</w:t>
            </w:r>
          </w:p>
        </w:tc>
      </w:tr>
      <w:tr w:rsidR="00A32B57" w:rsidRPr="00B35D30" w14:paraId="6E57DADF" w14:textId="77777777" w:rsidTr="00182115">
        <w:trPr>
          <w:trHeight w:val="148"/>
          <w:tblHeader/>
        </w:trPr>
        <w:tc>
          <w:tcPr>
            <w:tcW w:w="4412" w:type="dxa"/>
            <w:tcBorders>
              <w:top w:val="nil"/>
              <w:left w:val="nil"/>
              <w:bottom w:val="single" w:sz="8" w:space="0" w:color="auto"/>
              <w:right w:val="nil"/>
            </w:tcBorders>
            <w:noWrap/>
            <w:vAlign w:val="bottom"/>
          </w:tcPr>
          <w:p w14:paraId="19171928" w14:textId="77777777" w:rsidR="00A32B57" w:rsidRPr="00B35D30" w:rsidRDefault="00A32B57" w:rsidP="00B35D30">
            <w:pPr>
              <w:spacing w:after="0"/>
              <w:rPr>
                <w:rFonts w:ascii="Times New Roman" w:hAnsi="Times New Roman" w:cs="Times New Roman"/>
                <w:b/>
                <w:bCs/>
                <w:sz w:val="20"/>
                <w:szCs w:val="20"/>
              </w:rPr>
            </w:pPr>
          </w:p>
        </w:tc>
        <w:tc>
          <w:tcPr>
            <w:tcW w:w="1417" w:type="dxa"/>
            <w:tcBorders>
              <w:top w:val="single" w:sz="4" w:space="0" w:color="auto"/>
              <w:left w:val="nil"/>
              <w:bottom w:val="single" w:sz="4" w:space="0" w:color="auto"/>
              <w:right w:val="nil"/>
            </w:tcBorders>
            <w:noWrap/>
            <w:vAlign w:val="center"/>
          </w:tcPr>
          <w:p w14:paraId="262CCFDA" w14:textId="77777777" w:rsidR="00A32B57" w:rsidRPr="00B35D30" w:rsidRDefault="00A32B57" w:rsidP="00B35D30">
            <w:pPr>
              <w:spacing w:after="0"/>
              <w:jc w:val="center"/>
              <w:rPr>
                <w:rFonts w:ascii="Times New Roman" w:hAnsi="Times New Roman" w:cs="Times New Roman"/>
                <w:b/>
                <w:bCs/>
                <w:sz w:val="20"/>
                <w:szCs w:val="20"/>
                <w:lang w:val="ky-KG"/>
              </w:rPr>
            </w:pPr>
            <w:r w:rsidRPr="00B35D30">
              <w:rPr>
                <w:rFonts w:ascii="Times New Roman" w:hAnsi="Times New Roman" w:cs="Times New Roman"/>
                <w:b/>
                <w:bCs/>
                <w:sz w:val="20"/>
                <w:szCs w:val="20"/>
              </w:rPr>
              <w:t>2024</w:t>
            </w:r>
          </w:p>
        </w:tc>
        <w:tc>
          <w:tcPr>
            <w:tcW w:w="1424" w:type="dxa"/>
            <w:tcBorders>
              <w:top w:val="single" w:sz="4" w:space="0" w:color="auto"/>
              <w:left w:val="nil"/>
              <w:bottom w:val="single" w:sz="4" w:space="0" w:color="auto"/>
              <w:right w:val="nil"/>
            </w:tcBorders>
            <w:noWrap/>
            <w:vAlign w:val="center"/>
          </w:tcPr>
          <w:p w14:paraId="202E9A24" w14:textId="77777777" w:rsidR="00A32B57" w:rsidRPr="00B35D30" w:rsidRDefault="00A32B57" w:rsidP="00B35D30">
            <w:pPr>
              <w:spacing w:after="0"/>
              <w:jc w:val="center"/>
              <w:rPr>
                <w:rFonts w:ascii="Times New Roman" w:hAnsi="Times New Roman" w:cs="Times New Roman"/>
                <w:b/>
                <w:bCs/>
                <w:sz w:val="20"/>
                <w:szCs w:val="20"/>
                <w:lang w:val="ky-KG"/>
              </w:rPr>
            </w:pPr>
            <w:r w:rsidRPr="00B35D30">
              <w:rPr>
                <w:rFonts w:ascii="Times New Roman" w:hAnsi="Times New Roman" w:cs="Times New Roman"/>
                <w:b/>
                <w:bCs/>
                <w:sz w:val="20"/>
                <w:szCs w:val="20"/>
                <w:lang w:val="ky-KG"/>
              </w:rPr>
              <w:t>2025</w:t>
            </w:r>
          </w:p>
        </w:tc>
        <w:tc>
          <w:tcPr>
            <w:tcW w:w="1269" w:type="dxa"/>
            <w:tcBorders>
              <w:top w:val="single" w:sz="4" w:space="0" w:color="auto"/>
              <w:left w:val="nil"/>
              <w:bottom w:val="single" w:sz="4" w:space="0" w:color="auto"/>
              <w:right w:val="nil"/>
            </w:tcBorders>
            <w:noWrap/>
            <w:vAlign w:val="center"/>
          </w:tcPr>
          <w:p w14:paraId="36DC168B" w14:textId="77777777" w:rsidR="00A32B57" w:rsidRPr="00B35D30" w:rsidRDefault="00A32B57" w:rsidP="00B35D30">
            <w:pPr>
              <w:spacing w:after="0"/>
              <w:jc w:val="center"/>
              <w:rPr>
                <w:rFonts w:ascii="Times New Roman" w:hAnsi="Times New Roman" w:cs="Times New Roman"/>
                <w:b/>
                <w:bCs/>
                <w:sz w:val="20"/>
                <w:szCs w:val="20"/>
                <w:lang w:val="ky-KG"/>
              </w:rPr>
            </w:pPr>
            <w:r w:rsidRPr="00B35D30">
              <w:rPr>
                <w:rFonts w:ascii="Times New Roman" w:hAnsi="Times New Roman" w:cs="Times New Roman"/>
                <w:b/>
                <w:bCs/>
                <w:sz w:val="20"/>
                <w:szCs w:val="20"/>
              </w:rPr>
              <w:t>2024</w:t>
            </w:r>
          </w:p>
        </w:tc>
        <w:tc>
          <w:tcPr>
            <w:tcW w:w="1134" w:type="dxa"/>
            <w:tcBorders>
              <w:top w:val="single" w:sz="4" w:space="0" w:color="auto"/>
              <w:left w:val="nil"/>
              <w:bottom w:val="single" w:sz="4" w:space="0" w:color="auto"/>
              <w:right w:val="nil"/>
            </w:tcBorders>
            <w:noWrap/>
            <w:vAlign w:val="center"/>
          </w:tcPr>
          <w:p w14:paraId="3459A691" w14:textId="77777777" w:rsidR="00A32B57" w:rsidRPr="00B35D30" w:rsidRDefault="00A32B57" w:rsidP="00B35D30">
            <w:pPr>
              <w:spacing w:after="0"/>
              <w:jc w:val="center"/>
              <w:rPr>
                <w:rFonts w:ascii="Times New Roman" w:hAnsi="Times New Roman" w:cs="Times New Roman"/>
                <w:b/>
                <w:bCs/>
                <w:sz w:val="20"/>
                <w:szCs w:val="20"/>
                <w:lang w:val="ky-KG"/>
              </w:rPr>
            </w:pPr>
            <w:r w:rsidRPr="00B35D30">
              <w:rPr>
                <w:rFonts w:ascii="Times New Roman" w:hAnsi="Times New Roman" w:cs="Times New Roman"/>
                <w:b/>
                <w:bCs/>
                <w:sz w:val="20"/>
                <w:szCs w:val="20"/>
                <w:lang w:val="ky-KG"/>
              </w:rPr>
              <w:t>2025</w:t>
            </w:r>
          </w:p>
        </w:tc>
      </w:tr>
      <w:tr w:rsidR="00A32B57" w:rsidRPr="00B35D30" w14:paraId="0B4FAB2B" w14:textId="77777777" w:rsidTr="00182115">
        <w:trPr>
          <w:trHeight w:val="227"/>
        </w:trPr>
        <w:tc>
          <w:tcPr>
            <w:tcW w:w="4412" w:type="dxa"/>
            <w:tcBorders>
              <w:top w:val="single" w:sz="8" w:space="0" w:color="auto"/>
            </w:tcBorders>
            <w:noWrap/>
            <w:vAlign w:val="bottom"/>
          </w:tcPr>
          <w:p w14:paraId="3B7480D1" w14:textId="77777777" w:rsidR="00A32B57" w:rsidRPr="00B35D30" w:rsidRDefault="00A32B57" w:rsidP="00B35D30">
            <w:pPr>
              <w:widowControl w:val="0"/>
              <w:autoSpaceDE w:val="0"/>
              <w:autoSpaceDN w:val="0"/>
              <w:adjustRightInd w:val="0"/>
              <w:spacing w:after="0" w:line="276" w:lineRule="auto"/>
              <w:rPr>
                <w:rFonts w:ascii="Times New Roman" w:hAnsi="Times New Roman" w:cs="Times New Roman"/>
                <w:b/>
                <w:sz w:val="20"/>
                <w:szCs w:val="20"/>
              </w:rPr>
            </w:pPr>
            <w:r w:rsidRPr="00B35D30">
              <w:rPr>
                <w:rFonts w:ascii="Times New Roman" w:hAnsi="Times New Roman" w:cs="Times New Roman"/>
                <w:b/>
                <w:sz w:val="20"/>
                <w:szCs w:val="20"/>
                <w:lang w:val="ky-KG"/>
              </w:rPr>
              <w:t>Бардыгы</w:t>
            </w:r>
          </w:p>
        </w:tc>
        <w:tc>
          <w:tcPr>
            <w:tcW w:w="1417" w:type="dxa"/>
            <w:tcBorders>
              <w:top w:val="nil"/>
              <w:left w:val="nil"/>
              <w:bottom w:val="nil"/>
              <w:right w:val="nil"/>
            </w:tcBorders>
            <w:noWrap/>
            <w:vAlign w:val="bottom"/>
          </w:tcPr>
          <w:p w14:paraId="7F7EA9AA" w14:textId="77777777" w:rsidR="00A32B57" w:rsidRPr="00B35D30" w:rsidRDefault="00A32B57" w:rsidP="00B35D30">
            <w:pPr>
              <w:tabs>
                <w:tab w:val="left" w:pos="1732"/>
              </w:tabs>
              <w:spacing w:after="0"/>
              <w:ind w:right="361"/>
              <w:jc w:val="right"/>
              <w:rPr>
                <w:rFonts w:ascii="Times New Roman" w:hAnsi="Times New Roman" w:cs="Times New Roman"/>
                <w:b/>
                <w:bCs/>
                <w:color w:val="000000"/>
                <w:sz w:val="20"/>
                <w:szCs w:val="20"/>
                <w:lang w:val="ky-KG"/>
              </w:rPr>
            </w:pPr>
            <w:r w:rsidRPr="00B35D30">
              <w:rPr>
                <w:rFonts w:ascii="Times New Roman" w:hAnsi="Times New Roman" w:cs="Times New Roman"/>
                <w:b/>
                <w:bCs/>
                <w:sz w:val="20"/>
                <w:szCs w:val="20"/>
                <w:lang w:val="ky-KG"/>
              </w:rPr>
              <w:t>55784,6</w:t>
            </w:r>
          </w:p>
        </w:tc>
        <w:tc>
          <w:tcPr>
            <w:tcW w:w="1424" w:type="dxa"/>
            <w:tcBorders>
              <w:top w:val="nil"/>
              <w:left w:val="nil"/>
              <w:bottom w:val="nil"/>
              <w:right w:val="nil"/>
            </w:tcBorders>
            <w:noWrap/>
            <w:vAlign w:val="bottom"/>
          </w:tcPr>
          <w:p w14:paraId="393FD37F" w14:textId="77777777" w:rsidR="00A32B57" w:rsidRPr="00B35D30" w:rsidRDefault="00A32B57" w:rsidP="00B35D30">
            <w:pPr>
              <w:tabs>
                <w:tab w:val="left" w:pos="1732"/>
              </w:tabs>
              <w:spacing w:after="0"/>
              <w:ind w:right="361"/>
              <w:jc w:val="right"/>
              <w:rPr>
                <w:rFonts w:ascii="Times New Roman" w:hAnsi="Times New Roman" w:cs="Times New Roman"/>
                <w:b/>
                <w:bCs/>
                <w:color w:val="000000"/>
                <w:sz w:val="20"/>
                <w:szCs w:val="20"/>
                <w:lang w:val="ky-KG"/>
              </w:rPr>
            </w:pPr>
            <w:r w:rsidRPr="00B35D30">
              <w:rPr>
                <w:rFonts w:ascii="Times New Roman" w:hAnsi="Times New Roman" w:cs="Times New Roman"/>
                <w:b/>
                <w:bCs/>
                <w:sz w:val="20"/>
                <w:szCs w:val="20"/>
                <w:lang w:val="ky-KG"/>
              </w:rPr>
              <w:t>70434,7</w:t>
            </w:r>
          </w:p>
        </w:tc>
        <w:tc>
          <w:tcPr>
            <w:tcW w:w="1269" w:type="dxa"/>
            <w:tcBorders>
              <w:top w:val="nil"/>
              <w:left w:val="nil"/>
              <w:bottom w:val="nil"/>
              <w:right w:val="nil"/>
            </w:tcBorders>
            <w:noWrap/>
            <w:vAlign w:val="bottom"/>
          </w:tcPr>
          <w:p w14:paraId="60A188F9"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b/>
                <w:bCs/>
                <w:color w:val="000000"/>
                <w:sz w:val="20"/>
                <w:szCs w:val="20"/>
              </w:rPr>
            </w:pPr>
            <w:r w:rsidRPr="00B35D30">
              <w:rPr>
                <w:rFonts w:ascii="Times New Roman" w:hAnsi="Times New Roman" w:cs="Times New Roman"/>
                <w:b/>
                <w:bCs/>
                <w:sz w:val="20"/>
                <w:szCs w:val="20"/>
              </w:rPr>
              <w:t>100,0</w:t>
            </w:r>
          </w:p>
        </w:tc>
        <w:tc>
          <w:tcPr>
            <w:tcW w:w="1134" w:type="dxa"/>
            <w:tcBorders>
              <w:top w:val="nil"/>
              <w:left w:val="nil"/>
              <w:bottom w:val="nil"/>
              <w:right w:val="nil"/>
            </w:tcBorders>
            <w:noWrap/>
            <w:vAlign w:val="bottom"/>
          </w:tcPr>
          <w:p w14:paraId="3010B07E"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b/>
                <w:bCs/>
                <w:color w:val="000000"/>
                <w:sz w:val="20"/>
                <w:szCs w:val="20"/>
              </w:rPr>
            </w:pPr>
            <w:r w:rsidRPr="00B35D30">
              <w:rPr>
                <w:rFonts w:ascii="Times New Roman" w:hAnsi="Times New Roman" w:cs="Times New Roman"/>
                <w:b/>
                <w:bCs/>
                <w:sz w:val="20"/>
                <w:szCs w:val="20"/>
              </w:rPr>
              <w:t>100,0</w:t>
            </w:r>
          </w:p>
        </w:tc>
      </w:tr>
      <w:tr w:rsidR="00A32B57" w:rsidRPr="00B35D30" w14:paraId="0E90A6C0" w14:textId="77777777" w:rsidTr="00182115">
        <w:trPr>
          <w:trHeight w:val="492"/>
        </w:trPr>
        <w:tc>
          <w:tcPr>
            <w:tcW w:w="4412" w:type="dxa"/>
            <w:noWrap/>
            <w:vAlign w:val="bottom"/>
          </w:tcPr>
          <w:p w14:paraId="0A66387D" w14:textId="77777777" w:rsidR="00A32B57" w:rsidRPr="00B35D30" w:rsidRDefault="00A32B57" w:rsidP="00B35D30">
            <w:pPr>
              <w:spacing w:after="0" w:line="276" w:lineRule="auto"/>
              <w:ind w:left="193"/>
              <w:rPr>
                <w:rFonts w:ascii="Times New Roman" w:hAnsi="Times New Roman" w:cs="Times New Roman"/>
                <w:sz w:val="20"/>
                <w:szCs w:val="20"/>
                <w:lang w:val="ky-KG"/>
              </w:rPr>
            </w:pPr>
            <w:r w:rsidRPr="00B35D30">
              <w:rPr>
                <w:rFonts w:ascii="Times New Roman" w:hAnsi="Times New Roman" w:cs="Times New Roman"/>
                <w:sz w:val="20"/>
                <w:szCs w:val="20"/>
                <w:lang w:val="ky-KG"/>
              </w:rPr>
              <w:t xml:space="preserve">Айыл чарбасы, токой чарбасы жана балык </w:t>
            </w:r>
          </w:p>
          <w:p w14:paraId="0E91B8CD" w14:textId="77777777" w:rsidR="00A32B57" w:rsidRPr="00B35D30" w:rsidRDefault="00A32B57" w:rsidP="00B35D30">
            <w:pPr>
              <w:spacing w:after="0" w:line="276" w:lineRule="auto"/>
              <w:ind w:left="193"/>
              <w:rPr>
                <w:rFonts w:ascii="Times New Roman" w:hAnsi="Times New Roman" w:cs="Times New Roman"/>
                <w:sz w:val="20"/>
                <w:szCs w:val="20"/>
              </w:rPr>
            </w:pPr>
            <w:proofErr w:type="spellStart"/>
            <w:r w:rsidRPr="00B35D30">
              <w:rPr>
                <w:rFonts w:ascii="Times New Roman" w:hAnsi="Times New Roman" w:cs="Times New Roman"/>
                <w:sz w:val="20"/>
                <w:szCs w:val="20"/>
                <w:lang w:val="ky-KG"/>
              </w:rPr>
              <w:t>уулоочулук</w:t>
            </w:r>
            <w:proofErr w:type="spellEnd"/>
          </w:p>
        </w:tc>
        <w:tc>
          <w:tcPr>
            <w:tcW w:w="1417" w:type="dxa"/>
            <w:tcBorders>
              <w:top w:val="nil"/>
              <w:left w:val="nil"/>
              <w:bottom w:val="nil"/>
              <w:right w:val="nil"/>
            </w:tcBorders>
            <w:vAlign w:val="bottom"/>
          </w:tcPr>
          <w:p w14:paraId="076B5C74" w14:textId="77777777" w:rsidR="00A32B57" w:rsidRPr="00B35D30" w:rsidRDefault="00A32B57" w:rsidP="00B35D30">
            <w:pPr>
              <w:spacing w:after="0"/>
              <w:ind w:left="-528" w:right="361" w:firstLineChars="300" w:firstLine="600"/>
              <w:jc w:val="right"/>
              <w:rPr>
                <w:rFonts w:ascii="Times New Roman" w:hAnsi="Times New Roman" w:cs="Times New Roman"/>
                <w:color w:val="000000"/>
                <w:sz w:val="20"/>
                <w:szCs w:val="20"/>
              </w:rPr>
            </w:pPr>
            <w:r w:rsidRPr="00B35D30">
              <w:rPr>
                <w:rFonts w:ascii="Times New Roman" w:hAnsi="Times New Roman" w:cs="Times New Roman"/>
                <w:sz w:val="20"/>
                <w:szCs w:val="20"/>
              </w:rPr>
              <w:t>-</w:t>
            </w:r>
          </w:p>
        </w:tc>
        <w:tc>
          <w:tcPr>
            <w:tcW w:w="1424" w:type="dxa"/>
            <w:tcBorders>
              <w:top w:val="nil"/>
              <w:left w:val="nil"/>
              <w:bottom w:val="nil"/>
              <w:right w:val="nil"/>
            </w:tcBorders>
            <w:noWrap/>
            <w:vAlign w:val="bottom"/>
          </w:tcPr>
          <w:p w14:paraId="3CC688A9" w14:textId="77777777" w:rsidR="00A32B57" w:rsidRPr="00B35D30" w:rsidRDefault="00A32B57" w:rsidP="00B35D30">
            <w:pPr>
              <w:spacing w:after="0"/>
              <w:ind w:left="-528" w:right="361" w:firstLineChars="300" w:firstLine="600"/>
              <w:jc w:val="right"/>
              <w:rPr>
                <w:rFonts w:ascii="Times New Roman" w:hAnsi="Times New Roman" w:cs="Times New Roman"/>
                <w:color w:val="000000"/>
                <w:sz w:val="20"/>
                <w:szCs w:val="20"/>
              </w:rPr>
            </w:pPr>
            <w:r w:rsidRPr="00B35D30">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27758FEA"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641ED9A6"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r>
      <w:tr w:rsidR="00A32B57" w:rsidRPr="00B35D30" w14:paraId="59008383" w14:textId="77777777" w:rsidTr="00182115">
        <w:trPr>
          <w:trHeight w:val="416"/>
        </w:trPr>
        <w:tc>
          <w:tcPr>
            <w:tcW w:w="4412" w:type="dxa"/>
            <w:noWrap/>
            <w:vAlign w:val="bottom"/>
          </w:tcPr>
          <w:p w14:paraId="5E59C760" w14:textId="77777777" w:rsidR="00A32B57" w:rsidRPr="00B35D30" w:rsidRDefault="00A32B57" w:rsidP="00B35D30">
            <w:pPr>
              <w:spacing w:after="0" w:line="276" w:lineRule="auto"/>
              <w:ind w:left="193"/>
              <w:rPr>
                <w:rFonts w:ascii="Times New Roman" w:hAnsi="Times New Roman" w:cs="Times New Roman"/>
                <w:sz w:val="20"/>
                <w:szCs w:val="20"/>
                <w:lang w:val="ky-KG"/>
              </w:rPr>
            </w:pPr>
            <w:r w:rsidRPr="00B35D30">
              <w:rPr>
                <w:rFonts w:ascii="Times New Roman" w:hAnsi="Times New Roman" w:cs="Times New Roman"/>
                <w:sz w:val="20"/>
                <w:szCs w:val="20"/>
                <w:lang w:val="ky-KG"/>
              </w:rPr>
              <w:t>Пайдалуу кендерди казуу</w:t>
            </w:r>
          </w:p>
        </w:tc>
        <w:tc>
          <w:tcPr>
            <w:tcW w:w="1417" w:type="dxa"/>
            <w:tcBorders>
              <w:top w:val="nil"/>
              <w:left w:val="nil"/>
              <w:bottom w:val="nil"/>
              <w:right w:val="nil"/>
            </w:tcBorders>
            <w:vAlign w:val="bottom"/>
          </w:tcPr>
          <w:p w14:paraId="35428D7C" w14:textId="77777777" w:rsidR="00A32B57" w:rsidRPr="00B35D30" w:rsidRDefault="00A32B57" w:rsidP="00B35D30">
            <w:pPr>
              <w:spacing w:after="0"/>
              <w:ind w:left="-528" w:right="361" w:firstLineChars="300" w:firstLine="600"/>
              <w:jc w:val="center"/>
              <w:rPr>
                <w:rFonts w:ascii="Times New Roman" w:hAnsi="Times New Roman" w:cs="Times New Roman"/>
                <w:color w:val="000000"/>
                <w:sz w:val="20"/>
                <w:szCs w:val="20"/>
              </w:rPr>
            </w:pPr>
            <w:r w:rsidRPr="00B35D30">
              <w:rPr>
                <w:rFonts w:ascii="Times New Roman" w:hAnsi="Times New Roman" w:cs="Times New Roman"/>
                <w:sz w:val="20"/>
                <w:szCs w:val="20"/>
              </w:rPr>
              <w:t xml:space="preserve">    25,6               </w:t>
            </w:r>
          </w:p>
        </w:tc>
        <w:tc>
          <w:tcPr>
            <w:tcW w:w="1424" w:type="dxa"/>
            <w:tcBorders>
              <w:top w:val="nil"/>
              <w:left w:val="nil"/>
              <w:bottom w:val="nil"/>
              <w:right w:val="nil"/>
            </w:tcBorders>
            <w:noWrap/>
            <w:vAlign w:val="bottom"/>
          </w:tcPr>
          <w:p w14:paraId="553A9F31" w14:textId="77777777" w:rsidR="00A32B57" w:rsidRPr="00B35D30" w:rsidRDefault="00A32B57" w:rsidP="00B35D30">
            <w:pPr>
              <w:spacing w:after="0"/>
              <w:ind w:left="-528" w:right="361" w:firstLineChars="300" w:firstLine="600"/>
              <w:jc w:val="right"/>
              <w:rPr>
                <w:rFonts w:ascii="Times New Roman" w:hAnsi="Times New Roman" w:cs="Times New Roman"/>
                <w:color w:val="000000"/>
                <w:sz w:val="20"/>
                <w:szCs w:val="20"/>
              </w:rPr>
            </w:pPr>
            <w:r w:rsidRPr="00B35D30">
              <w:rPr>
                <w:rFonts w:ascii="Times New Roman" w:hAnsi="Times New Roman" w:cs="Times New Roman"/>
                <w:sz w:val="20"/>
                <w:szCs w:val="20"/>
                <w:lang w:val="ky-KG"/>
              </w:rPr>
              <w:t>10,2</w:t>
            </w:r>
          </w:p>
        </w:tc>
        <w:tc>
          <w:tcPr>
            <w:tcW w:w="1269" w:type="dxa"/>
            <w:tcBorders>
              <w:top w:val="nil"/>
              <w:left w:val="nil"/>
              <w:bottom w:val="nil"/>
              <w:right w:val="nil"/>
            </w:tcBorders>
            <w:noWrap/>
            <w:vAlign w:val="bottom"/>
          </w:tcPr>
          <w:p w14:paraId="44FA1023" w14:textId="77777777" w:rsidR="00A32B57" w:rsidRPr="00B35D30" w:rsidRDefault="00A32B57" w:rsidP="00B35D30">
            <w:pPr>
              <w:tabs>
                <w:tab w:val="left" w:pos="1168"/>
                <w:tab w:val="left" w:pos="1234"/>
              </w:tabs>
              <w:spacing w:after="0"/>
              <w:ind w:left="-1100" w:right="175"/>
              <w:jc w:val="center"/>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0,                               0,1</w:t>
            </w:r>
          </w:p>
        </w:tc>
        <w:tc>
          <w:tcPr>
            <w:tcW w:w="1134" w:type="dxa"/>
            <w:tcBorders>
              <w:top w:val="nil"/>
              <w:left w:val="nil"/>
              <w:bottom w:val="nil"/>
              <w:right w:val="nil"/>
            </w:tcBorders>
            <w:noWrap/>
            <w:vAlign w:val="bottom"/>
          </w:tcPr>
          <w:p w14:paraId="4849F9CA"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r>
      <w:tr w:rsidR="00A32B57" w:rsidRPr="00B35D30" w14:paraId="0BD96F5F" w14:textId="77777777" w:rsidTr="00182115">
        <w:trPr>
          <w:trHeight w:val="153"/>
        </w:trPr>
        <w:tc>
          <w:tcPr>
            <w:tcW w:w="4412" w:type="dxa"/>
            <w:noWrap/>
            <w:vAlign w:val="bottom"/>
          </w:tcPr>
          <w:p w14:paraId="03C21D39"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lang w:val="ky-KG"/>
              </w:rPr>
              <w:t>Иштетүү өндүрүшү (иштетүү өнөр жайы)</w:t>
            </w:r>
          </w:p>
        </w:tc>
        <w:tc>
          <w:tcPr>
            <w:tcW w:w="1417" w:type="dxa"/>
            <w:tcBorders>
              <w:top w:val="nil"/>
              <w:left w:val="nil"/>
              <w:bottom w:val="nil"/>
              <w:right w:val="nil"/>
            </w:tcBorders>
            <w:noWrap/>
            <w:vAlign w:val="bottom"/>
          </w:tcPr>
          <w:p w14:paraId="48E7C502"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rPr>
              <w:t>1215,1</w:t>
            </w:r>
          </w:p>
        </w:tc>
        <w:tc>
          <w:tcPr>
            <w:tcW w:w="1424" w:type="dxa"/>
            <w:tcBorders>
              <w:top w:val="nil"/>
              <w:left w:val="nil"/>
              <w:bottom w:val="nil"/>
              <w:right w:val="nil"/>
            </w:tcBorders>
            <w:noWrap/>
            <w:vAlign w:val="bottom"/>
          </w:tcPr>
          <w:p w14:paraId="7E7DCB7E"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 901,2</w:t>
            </w:r>
          </w:p>
        </w:tc>
        <w:tc>
          <w:tcPr>
            <w:tcW w:w="1269" w:type="dxa"/>
            <w:tcBorders>
              <w:top w:val="nil"/>
              <w:left w:val="nil"/>
              <w:bottom w:val="nil"/>
              <w:right w:val="nil"/>
            </w:tcBorders>
            <w:noWrap/>
            <w:vAlign w:val="bottom"/>
          </w:tcPr>
          <w:p w14:paraId="3AF4A4F3"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2,2</w:t>
            </w:r>
          </w:p>
        </w:tc>
        <w:tc>
          <w:tcPr>
            <w:tcW w:w="1134" w:type="dxa"/>
            <w:tcBorders>
              <w:top w:val="nil"/>
              <w:left w:val="nil"/>
              <w:bottom w:val="nil"/>
              <w:right w:val="nil"/>
            </w:tcBorders>
            <w:noWrap/>
            <w:vAlign w:val="bottom"/>
          </w:tcPr>
          <w:p w14:paraId="5668C1A3"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1,3</w:t>
            </w:r>
          </w:p>
        </w:tc>
      </w:tr>
      <w:tr w:rsidR="00A32B57" w:rsidRPr="00B35D30" w14:paraId="31E244AE" w14:textId="77777777" w:rsidTr="00182115">
        <w:trPr>
          <w:trHeight w:val="413"/>
        </w:trPr>
        <w:tc>
          <w:tcPr>
            <w:tcW w:w="4412" w:type="dxa"/>
            <w:noWrap/>
            <w:vAlign w:val="bottom"/>
          </w:tcPr>
          <w:p w14:paraId="2F924B3B"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lang w:val="ky-KG"/>
              </w:rPr>
              <w:t xml:space="preserve">Электр энергиясы, газ, буу жана </w:t>
            </w:r>
            <w:proofErr w:type="spellStart"/>
            <w:r w:rsidRPr="00B35D30">
              <w:rPr>
                <w:rFonts w:ascii="Times New Roman" w:hAnsi="Times New Roman" w:cs="Times New Roman"/>
                <w:sz w:val="20"/>
                <w:szCs w:val="20"/>
                <w:lang w:val="ky-KG"/>
              </w:rPr>
              <w:t>кондицияланган</w:t>
            </w:r>
            <w:proofErr w:type="spellEnd"/>
            <w:r w:rsidRPr="00B35D30">
              <w:rPr>
                <w:rFonts w:ascii="Times New Roman" w:hAnsi="Times New Roman" w:cs="Times New Roman"/>
                <w:sz w:val="20"/>
                <w:szCs w:val="20"/>
                <w:lang w:val="ky-KG"/>
              </w:rPr>
              <w:t xml:space="preserve"> аба менен камсыздоо (жабдуу) </w:t>
            </w:r>
          </w:p>
        </w:tc>
        <w:tc>
          <w:tcPr>
            <w:tcW w:w="1417" w:type="dxa"/>
            <w:tcBorders>
              <w:top w:val="nil"/>
              <w:left w:val="nil"/>
              <w:bottom w:val="nil"/>
              <w:right w:val="nil"/>
            </w:tcBorders>
            <w:noWrap/>
            <w:vAlign w:val="bottom"/>
          </w:tcPr>
          <w:p w14:paraId="1A5CE75C" w14:textId="77777777" w:rsidR="00A32B57" w:rsidRPr="00B35D30" w:rsidRDefault="00A32B57" w:rsidP="00B35D30">
            <w:pPr>
              <w:spacing w:after="0"/>
              <w:ind w:left="-528" w:right="361" w:firstLineChars="400" w:firstLine="800"/>
              <w:jc w:val="center"/>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 337,6</w:t>
            </w:r>
          </w:p>
        </w:tc>
        <w:tc>
          <w:tcPr>
            <w:tcW w:w="1424" w:type="dxa"/>
            <w:tcBorders>
              <w:top w:val="nil"/>
              <w:left w:val="nil"/>
              <w:bottom w:val="nil"/>
              <w:right w:val="nil"/>
            </w:tcBorders>
            <w:noWrap/>
            <w:vAlign w:val="bottom"/>
          </w:tcPr>
          <w:p w14:paraId="79246E7D"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  621,6</w:t>
            </w:r>
          </w:p>
        </w:tc>
        <w:tc>
          <w:tcPr>
            <w:tcW w:w="1269" w:type="dxa"/>
            <w:tcBorders>
              <w:top w:val="nil"/>
              <w:left w:val="nil"/>
              <w:bottom w:val="nil"/>
              <w:right w:val="nil"/>
            </w:tcBorders>
            <w:noWrap/>
            <w:vAlign w:val="bottom"/>
          </w:tcPr>
          <w:p w14:paraId="05AFA8DA"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0,6</w:t>
            </w:r>
          </w:p>
        </w:tc>
        <w:tc>
          <w:tcPr>
            <w:tcW w:w="1134" w:type="dxa"/>
            <w:tcBorders>
              <w:top w:val="nil"/>
              <w:left w:val="nil"/>
              <w:bottom w:val="nil"/>
              <w:right w:val="nil"/>
            </w:tcBorders>
            <w:noWrap/>
            <w:vAlign w:val="bottom"/>
          </w:tcPr>
          <w:p w14:paraId="3EED54FD" w14:textId="77777777" w:rsidR="00A32B57" w:rsidRPr="00B35D30" w:rsidRDefault="00A32B57" w:rsidP="00B35D30">
            <w:pPr>
              <w:spacing w:after="0"/>
              <w:ind w:left="-528" w:right="173"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0,9</w:t>
            </w:r>
          </w:p>
        </w:tc>
      </w:tr>
      <w:tr w:rsidR="00A32B57" w:rsidRPr="00B35D30" w14:paraId="75A543A9" w14:textId="77777777" w:rsidTr="00182115">
        <w:trPr>
          <w:trHeight w:val="408"/>
        </w:trPr>
        <w:tc>
          <w:tcPr>
            <w:tcW w:w="4412" w:type="dxa"/>
            <w:noWrap/>
            <w:vAlign w:val="bottom"/>
          </w:tcPr>
          <w:p w14:paraId="507187B9"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lang w:val="ky-KG"/>
              </w:rPr>
              <w:t xml:space="preserve">Суу менен жабдуу, калдыктарды тазалоо жана кайра пайдаланылуучу чийки затты алуу </w:t>
            </w:r>
          </w:p>
        </w:tc>
        <w:tc>
          <w:tcPr>
            <w:tcW w:w="1417" w:type="dxa"/>
            <w:tcBorders>
              <w:top w:val="nil"/>
              <w:left w:val="nil"/>
              <w:bottom w:val="nil"/>
              <w:right w:val="nil"/>
            </w:tcBorders>
            <w:noWrap/>
            <w:vAlign w:val="bottom"/>
          </w:tcPr>
          <w:p w14:paraId="2E70AD1C"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645,9</w:t>
            </w:r>
          </w:p>
        </w:tc>
        <w:tc>
          <w:tcPr>
            <w:tcW w:w="1424" w:type="dxa"/>
            <w:tcBorders>
              <w:top w:val="nil"/>
              <w:left w:val="nil"/>
              <w:bottom w:val="nil"/>
              <w:right w:val="nil"/>
            </w:tcBorders>
            <w:noWrap/>
            <w:vAlign w:val="bottom"/>
          </w:tcPr>
          <w:p w14:paraId="33ADCA0A"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694,5</w:t>
            </w:r>
          </w:p>
        </w:tc>
        <w:tc>
          <w:tcPr>
            <w:tcW w:w="1269" w:type="dxa"/>
            <w:tcBorders>
              <w:top w:val="nil"/>
              <w:left w:val="nil"/>
              <w:bottom w:val="nil"/>
              <w:right w:val="nil"/>
            </w:tcBorders>
            <w:noWrap/>
            <w:vAlign w:val="bottom"/>
          </w:tcPr>
          <w:p w14:paraId="2D2CA452"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1,1</w:t>
            </w:r>
          </w:p>
        </w:tc>
        <w:tc>
          <w:tcPr>
            <w:tcW w:w="1134" w:type="dxa"/>
            <w:tcBorders>
              <w:top w:val="nil"/>
              <w:left w:val="nil"/>
              <w:bottom w:val="nil"/>
              <w:right w:val="nil"/>
            </w:tcBorders>
            <w:noWrap/>
            <w:vAlign w:val="bottom"/>
          </w:tcPr>
          <w:p w14:paraId="24A8AA98" w14:textId="77777777" w:rsidR="00A32B57" w:rsidRPr="00B35D30" w:rsidRDefault="00A32B57" w:rsidP="00B35D30">
            <w:pPr>
              <w:spacing w:after="0"/>
              <w:ind w:left="-528" w:right="173"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1,0</w:t>
            </w:r>
          </w:p>
        </w:tc>
      </w:tr>
      <w:tr w:rsidR="00A32B57" w:rsidRPr="00B35D30" w14:paraId="07EB3B5E" w14:textId="77777777" w:rsidTr="00182115">
        <w:trPr>
          <w:trHeight w:val="332"/>
        </w:trPr>
        <w:tc>
          <w:tcPr>
            <w:tcW w:w="4412" w:type="dxa"/>
            <w:noWrap/>
            <w:vAlign w:val="bottom"/>
          </w:tcPr>
          <w:p w14:paraId="60219E4F"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lang w:val="ky-KG"/>
              </w:rPr>
            </w:pPr>
            <w:r w:rsidRPr="00B35D30">
              <w:rPr>
                <w:rFonts w:ascii="Times New Roman" w:hAnsi="Times New Roman" w:cs="Times New Roman"/>
                <w:sz w:val="20"/>
                <w:szCs w:val="20"/>
                <w:lang w:val="ky-KG"/>
              </w:rPr>
              <w:t>Курулуш</w:t>
            </w:r>
          </w:p>
        </w:tc>
        <w:tc>
          <w:tcPr>
            <w:tcW w:w="1417" w:type="dxa"/>
            <w:tcBorders>
              <w:top w:val="nil"/>
              <w:left w:val="nil"/>
              <w:bottom w:val="nil"/>
              <w:right w:val="nil"/>
            </w:tcBorders>
            <w:noWrap/>
            <w:vAlign w:val="bottom"/>
          </w:tcPr>
          <w:p w14:paraId="04C3168B" w14:textId="77777777" w:rsidR="00A32B57" w:rsidRPr="00B35D30" w:rsidRDefault="00A32B57" w:rsidP="00B35D30">
            <w:pPr>
              <w:spacing w:after="0"/>
              <w:ind w:left="-528" w:right="361" w:firstLineChars="400" w:firstLine="800"/>
              <w:jc w:val="center"/>
              <w:rPr>
                <w:rFonts w:ascii="Times New Roman" w:hAnsi="Times New Roman" w:cs="Times New Roman"/>
                <w:color w:val="000000"/>
                <w:sz w:val="20"/>
                <w:szCs w:val="20"/>
                <w:lang w:val="ky-KG"/>
              </w:rPr>
            </w:pPr>
            <w:r w:rsidRPr="00B35D30">
              <w:rPr>
                <w:rFonts w:ascii="Times New Roman" w:hAnsi="Times New Roman" w:cs="Times New Roman"/>
                <w:sz w:val="20"/>
                <w:szCs w:val="20"/>
              </w:rPr>
              <w:t>-</w:t>
            </w:r>
          </w:p>
        </w:tc>
        <w:tc>
          <w:tcPr>
            <w:tcW w:w="1424" w:type="dxa"/>
            <w:tcBorders>
              <w:top w:val="nil"/>
              <w:left w:val="nil"/>
              <w:bottom w:val="nil"/>
              <w:right w:val="nil"/>
            </w:tcBorders>
            <w:noWrap/>
            <w:vAlign w:val="bottom"/>
          </w:tcPr>
          <w:p w14:paraId="4B447DCE"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1D9B213A"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color w:val="000000"/>
                <w:sz w:val="20"/>
                <w:szCs w:val="20"/>
                <w:lang w:val="ky-KG"/>
              </w:rPr>
            </w:pPr>
            <w:r w:rsidRPr="00B35D30">
              <w:rPr>
                <w:rFonts w:ascii="Times New Roman" w:hAnsi="Times New Roman" w:cs="Times New Roman"/>
                <w:sz w:val="20"/>
                <w:szCs w:val="20"/>
              </w:rPr>
              <w:t>-</w:t>
            </w:r>
          </w:p>
        </w:tc>
        <w:tc>
          <w:tcPr>
            <w:tcW w:w="1134" w:type="dxa"/>
            <w:tcBorders>
              <w:top w:val="nil"/>
              <w:left w:val="nil"/>
              <w:bottom w:val="nil"/>
              <w:right w:val="nil"/>
            </w:tcBorders>
            <w:noWrap/>
            <w:vAlign w:val="bottom"/>
          </w:tcPr>
          <w:p w14:paraId="63567C4B" w14:textId="77777777" w:rsidR="00A32B57" w:rsidRPr="00B35D30" w:rsidRDefault="00A32B57" w:rsidP="00B35D30">
            <w:pPr>
              <w:spacing w:after="0"/>
              <w:ind w:left="-528" w:right="173"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r>
      <w:tr w:rsidR="00A32B57" w:rsidRPr="00B35D30" w14:paraId="20E4B360" w14:textId="77777777" w:rsidTr="00182115">
        <w:trPr>
          <w:trHeight w:val="422"/>
        </w:trPr>
        <w:tc>
          <w:tcPr>
            <w:tcW w:w="4412" w:type="dxa"/>
            <w:noWrap/>
            <w:vAlign w:val="bottom"/>
          </w:tcPr>
          <w:p w14:paraId="66512AC3"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lang w:val="ky-KG"/>
              </w:rPr>
              <w:t>Дүң жана чекене соода</w:t>
            </w:r>
            <w:r w:rsidRPr="00B35D30">
              <w:rPr>
                <w:rFonts w:ascii="Times New Roman" w:hAnsi="Times New Roman" w:cs="Times New Roman"/>
                <w:sz w:val="20"/>
                <w:szCs w:val="20"/>
              </w:rPr>
              <w:t xml:space="preserve">; </w:t>
            </w:r>
            <w:proofErr w:type="spellStart"/>
            <w:r w:rsidRPr="00B35D30">
              <w:rPr>
                <w:rFonts w:ascii="Times New Roman" w:hAnsi="Times New Roman" w:cs="Times New Roman"/>
                <w:sz w:val="20"/>
                <w:szCs w:val="20"/>
                <w:lang w:val="ky-KG"/>
              </w:rPr>
              <w:t>автоунааларды</w:t>
            </w:r>
            <w:proofErr w:type="spellEnd"/>
            <w:r w:rsidRPr="00B35D30">
              <w:rPr>
                <w:rFonts w:ascii="Times New Roman" w:hAnsi="Times New Roman" w:cs="Times New Roman"/>
                <w:sz w:val="20"/>
                <w:szCs w:val="20"/>
                <w:lang w:val="ky-KG"/>
              </w:rPr>
              <w:t xml:space="preserve"> жана </w:t>
            </w:r>
            <w:proofErr w:type="spellStart"/>
            <w:r w:rsidRPr="00B35D30">
              <w:rPr>
                <w:rFonts w:ascii="Times New Roman" w:hAnsi="Times New Roman" w:cs="Times New Roman"/>
                <w:sz w:val="20"/>
                <w:szCs w:val="20"/>
                <w:lang w:val="ky-KG"/>
              </w:rPr>
              <w:t>мотоциклдерди</w:t>
            </w:r>
            <w:proofErr w:type="spellEnd"/>
            <w:r w:rsidRPr="00B35D30">
              <w:rPr>
                <w:rFonts w:ascii="Times New Roman" w:hAnsi="Times New Roman" w:cs="Times New Roman"/>
                <w:sz w:val="20"/>
                <w:szCs w:val="20"/>
                <w:lang w:val="ky-KG"/>
              </w:rPr>
              <w:t xml:space="preserve"> оңдоо </w:t>
            </w:r>
          </w:p>
        </w:tc>
        <w:tc>
          <w:tcPr>
            <w:tcW w:w="1417" w:type="dxa"/>
            <w:tcBorders>
              <w:top w:val="nil"/>
              <w:left w:val="nil"/>
              <w:bottom w:val="nil"/>
              <w:right w:val="nil"/>
            </w:tcBorders>
            <w:noWrap/>
            <w:vAlign w:val="bottom"/>
          </w:tcPr>
          <w:p w14:paraId="52E25BB9" w14:textId="77777777" w:rsidR="00A32B57" w:rsidRPr="00B35D30" w:rsidRDefault="00A32B57" w:rsidP="00B35D30">
            <w:pPr>
              <w:spacing w:after="0"/>
              <w:ind w:left="-528" w:right="361" w:firstLineChars="400" w:firstLine="800"/>
              <w:jc w:val="center"/>
              <w:rPr>
                <w:rFonts w:ascii="Times New Roman" w:hAnsi="Times New Roman" w:cs="Times New Roman"/>
                <w:color w:val="000000"/>
                <w:sz w:val="20"/>
                <w:szCs w:val="20"/>
              </w:rPr>
            </w:pPr>
            <w:r w:rsidRPr="00B35D30">
              <w:rPr>
                <w:rFonts w:ascii="Times New Roman" w:hAnsi="Times New Roman" w:cs="Times New Roman"/>
                <w:sz w:val="20"/>
                <w:szCs w:val="20"/>
              </w:rPr>
              <w:t>4283,0</w:t>
            </w:r>
          </w:p>
        </w:tc>
        <w:tc>
          <w:tcPr>
            <w:tcW w:w="1424" w:type="dxa"/>
            <w:tcBorders>
              <w:top w:val="nil"/>
              <w:left w:val="nil"/>
              <w:bottom w:val="nil"/>
              <w:right w:val="nil"/>
            </w:tcBorders>
            <w:noWrap/>
            <w:vAlign w:val="bottom"/>
          </w:tcPr>
          <w:p w14:paraId="50E59CBA"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rPr>
              <w:t>5394,8</w:t>
            </w:r>
            <w:r w:rsidRPr="00B35D30">
              <w:rPr>
                <w:rFonts w:ascii="Times New Roman" w:hAnsi="Times New Roman" w:cs="Times New Roman"/>
                <w:sz w:val="20"/>
                <w:szCs w:val="20"/>
                <w:lang w:val="ky-KG"/>
              </w:rPr>
              <w:t xml:space="preserve">  </w:t>
            </w:r>
          </w:p>
        </w:tc>
        <w:tc>
          <w:tcPr>
            <w:tcW w:w="1269" w:type="dxa"/>
            <w:tcBorders>
              <w:top w:val="nil"/>
              <w:left w:val="nil"/>
              <w:bottom w:val="nil"/>
              <w:right w:val="nil"/>
            </w:tcBorders>
            <w:noWrap/>
            <w:vAlign w:val="bottom"/>
          </w:tcPr>
          <w:p w14:paraId="13BA6137" w14:textId="77777777" w:rsidR="00A32B57" w:rsidRPr="00B35D30" w:rsidRDefault="00A32B57" w:rsidP="00B35D30">
            <w:pPr>
              <w:tabs>
                <w:tab w:val="left" w:pos="1168"/>
                <w:tab w:val="left" w:pos="1234"/>
              </w:tabs>
              <w:spacing w:after="0"/>
              <w:ind w:left="-1100" w:right="175"/>
              <w:rPr>
                <w:rFonts w:ascii="Times New Roman" w:hAnsi="Times New Roman" w:cs="Times New Roman"/>
                <w:sz w:val="20"/>
                <w:szCs w:val="20"/>
                <w:lang w:val="ky-KG"/>
              </w:rPr>
            </w:pPr>
            <w:r w:rsidRPr="00B35D30">
              <w:rPr>
                <w:rFonts w:ascii="Times New Roman" w:hAnsi="Times New Roman" w:cs="Times New Roman"/>
                <w:sz w:val="20"/>
                <w:szCs w:val="20"/>
                <w:lang w:val="ky-KG"/>
              </w:rPr>
              <w:t xml:space="preserve">4,12,045,05, </w:t>
            </w:r>
          </w:p>
          <w:p w14:paraId="7030460E" w14:textId="77777777" w:rsidR="00A32B57" w:rsidRPr="00B35D30" w:rsidRDefault="00A32B57" w:rsidP="00B35D30">
            <w:pPr>
              <w:tabs>
                <w:tab w:val="left" w:pos="1168"/>
                <w:tab w:val="left" w:pos="1234"/>
              </w:tabs>
              <w:spacing w:after="0"/>
              <w:ind w:left="-1100" w:right="175"/>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4,1,1                          7,7</w:t>
            </w:r>
          </w:p>
        </w:tc>
        <w:tc>
          <w:tcPr>
            <w:tcW w:w="1134" w:type="dxa"/>
            <w:tcBorders>
              <w:top w:val="nil"/>
              <w:left w:val="nil"/>
              <w:bottom w:val="nil"/>
              <w:right w:val="nil"/>
            </w:tcBorders>
            <w:noWrap/>
            <w:vAlign w:val="bottom"/>
          </w:tcPr>
          <w:p w14:paraId="06FC8771"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7,7</w:t>
            </w:r>
          </w:p>
        </w:tc>
      </w:tr>
      <w:tr w:rsidR="00A32B57" w:rsidRPr="00B35D30" w14:paraId="09D80481" w14:textId="77777777" w:rsidTr="00182115">
        <w:trPr>
          <w:trHeight w:val="165"/>
        </w:trPr>
        <w:tc>
          <w:tcPr>
            <w:tcW w:w="4412" w:type="dxa"/>
            <w:noWrap/>
            <w:vAlign w:val="bottom"/>
          </w:tcPr>
          <w:p w14:paraId="00C21BA2"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rPr>
              <w:t>Транспорт</w:t>
            </w:r>
            <w:r w:rsidRPr="00B35D30">
              <w:rPr>
                <w:rFonts w:ascii="Times New Roman" w:hAnsi="Times New Roman" w:cs="Times New Roman"/>
                <w:sz w:val="20"/>
                <w:szCs w:val="20"/>
                <w:lang w:val="ky-KG"/>
              </w:rPr>
              <w:t xml:space="preserve"> иши жана жүктөрдү сактоо</w:t>
            </w:r>
          </w:p>
        </w:tc>
        <w:tc>
          <w:tcPr>
            <w:tcW w:w="1417" w:type="dxa"/>
            <w:tcBorders>
              <w:top w:val="nil"/>
              <w:left w:val="nil"/>
              <w:right w:val="nil"/>
            </w:tcBorders>
            <w:noWrap/>
            <w:vAlign w:val="bottom"/>
          </w:tcPr>
          <w:p w14:paraId="31AABA58"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5956,1 </w:t>
            </w:r>
          </w:p>
        </w:tc>
        <w:tc>
          <w:tcPr>
            <w:tcW w:w="1424" w:type="dxa"/>
            <w:tcBorders>
              <w:top w:val="nil"/>
              <w:left w:val="nil"/>
              <w:right w:val="nil"/>
            </w:tcBorders>
            <w:noWrap/>
            <w:vAlign w:val="bottom"/>
          </w:tcPr>
          <w:p w14:paraId="7DBB870D"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6203,1</w:t>
            </w:r>
          </w:p>
        </w:tc>
        <w:tc>
          <w:tcPr>
            <w:tcW w:w="1269" w:type="dxa"/>
            <w:tcBorders>
              <w:top w:val="nil"/>
              <w:left w:val="nil"/>
              <w:right w:val="nil"/>
            </w:tcBorders>
            <w:noWrap/>
            <w:vAlign w:val="bottom"/>
          </w:tcPr>
          <w:p w14:paraId="1E38F533"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10,6</w:t>
            </w:r>
          </w:p>
        </w:tc>
        <w:tc>
          <w:tcPr>
            <w:tcW w:w="1134" w:type="dxa"/>
            <w:tcBorders>
              <w:top w:val="nil"/>
              <w:left w:val="nil"/>
              <w:right w:val="nil"/>
            </w:tcBorders>
            <w:noWrap/>
            <w:vAlign w:val="bottom"/>
          </w:tcPr>
          <w:p w14:paraId="0A235DF4"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8,8</w:t>
            </w:r>
          </w:p>
        </w:tc>
      </w:tr>
      <w:tr w:rsidR="00A32B57" w:rsidRPr="00B35D30" w14:paraId="1AD85E6A" w14:textId="77777777" w:rsidTr="00182115">
        <w:trPr>
          <w:trHeight w:val="212"/>
        </w:trPr>
        <w:tc>
          <w:tcPr>
            <w:tcW w:w="4412" w:type="dxa"/>
            <w:noWrap/>
            <w:vAlign w:val="bottom"/>
          </w:tcPr>
          <w:p w14:paraId="3F317871"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lang w:val="ky-KG"/>
              </w:rPr>
              <w:t xml:space="preserve">Мейманканалардын жана ресторандардын ишмердиги </w:t>
            </w:r>
          </w:p>
        </w:tc>
        <w:tc>
          <w:tcPr>
            <w:tcW w:w="1417" w:type="dxa"/>
            <w:tcBorders>
              <w:left w:val="nil"/>
              <w:bottom w:val="nil"/>
              <w:right w:val="nil"/>
            </w:tcBorders>
            <w:noWrap/>
            <w:vAlign w:val="bottom"/>
          </w:tcPr>
          <w:p w14:paraId="67E66E00"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rPr>
            </w:pPr>
            <w:r w:rsidRPr="00B35D30">
              <w:rPr>
                <w:rFonts w:ascii="Times New Roman" w:hAnsi="Times New Roman" w:cs="Times New Roman"/>
                <w:sz w:val="20"/>
                <w:szCs w:val="20"/>
              </w:rPr>
              <w:t>948,3</w:t>
            </w:r>
          </w:p>
        </w:tc>
        <w:tc>
          <w:tcPr>
            <w:tcW w:w="1424" w:type="dxa"/>
            <w:tcBorders>
              <w:left w:val="nil"/>
              <w:bottom w:val="nil"/>
              <w:right w:val="nil"/>
            </w:tcBorders>
            <w:noWrap/>
            <w:vAlign w:val="bottom"/>
          </w:tcPr>
          <w:p w14:paraId="0E16E5DF"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rPr>
            </w:pPr>
            <w:r w:rsidRPr="00B35D30">
              <w:rPr>
                <w:rFonts w:ascii="Times New Roman" w:hAnsi="Times New Roman" w:cs="Times New Roman"/>
                <w:sz w:val="20"/>
                <w:szCs w:val="20"/>
              </w:rPr>
              <w:t xml:space="preserve">       1319,8</w:t>
            </w:r>
          </w:p>
        </w:tc>
        <w:tc>
          <w:tcPr>
            <w:tcW w:w="1269" w:type="dxa"/>
            <w:tcBorders>
              <w:left w:val="nil"/>
              <w:bottom w:val="nil"/>
              <w:right w:val="nil"/>
            </w:tcBorders>
            <w:noWrap/>
            <w:vAlign w:val="bottom"/>
          </w:tcPr>
          <w:p w14:paraId="1F7D56C2"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1,7</w:t>
            </w:r>
          </w:p>
        </w:tc>
        <w:tc>
          <w:tcPr>
            <w:tcW w:w="1134" w:type="dxa"/>
            <w:tcBorders>
              <w:left w:val="nil"/>
              <w:bottom w:val="nil"/>
              <w:right w:val="nil"/>
            </w:tcBorders>
            <w:noWrap/>
            <w:vAlign w:val="bottom"/>
          </w:tcPr>
          <w:p w14:paraId="2676138A"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1,9</w:t>
            </w:r>
          </w:p>
        </w:tc>
      </w:tr>
      <w:tr w:rsidR="00A32B57" w:rsidRPr="00B35D30" w14:paraId="77934C6D" w14:textId="77777777" w:rsidTr="00182115">
        <w:trPr>
          <w:trHeight w:val="257"/>
        </w:trPr>
        <w:tc>
          <w:tcPr>
            <w:tcW w:w="4412" w:type="dxa"/>
            <w:noWrap/>
            <w:vAlign w:val="bottom"/>
          </w:tcPr>
          <w:p w14:paraId="79AAD4B5"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lang w:val="ky-KG"/>
              </w:rPr>
            </w:pPr>
            <w:r w:rsidRPr="00B35D30">
              <w:rPr>
                <w:rFonts w:ascii="Times New Roman" w:hAnsi="Times New Roman" w:cs="Times New Roman"/>
                <w:sz w:val="20"/>
                <w:szCs w:val="20"/>
                <w:lang w:val="ky-KG"/>
              </w:rPr>
              <w:t>Маалымат жана байланыш</w:t>
            </w:r>
          </w:p>
        </w:tc>
        <w:tc>
          <w:tcPr>
            <w:tcW w:w="1417" w:type="dxa"/>
            <w:tcBorders>
              <w:left w:val="nil"/>
              <w:bottom w:val="nil"/>
              <w:right w:val="nil"/>
            </w:tcBorders>
            <w:noWrap/>
            <w:vAlign w:val="bottom"/>
          </w:tcPr>
          <w:p w14:paraId="29AF198B"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3775,6</w:t>
            </w:r>
          </w:p>
        </w:tc>
        <w:tc>
          <w:tcPr>
            <w:tcW w:w="1424" w:type="dxa"/>
            <w:tcBorders>
              <w:left w:val="nil"/>
              <w:bottom w:val="nil"/>
              <w:right w:val="nil"/>
            </w:tcBorders>
            <w:noWrap/>
            <w:vAlign w:val="bottom"/>
          </w:tcPr>
          <w:p w14:paraId="3D73B1A7"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4788,5</w:t>
            </w:r>
          </w:p>
        </w:tc>
        <w:tc>
          <w:tcPr>
            <w:tcW w:w="1269" w:type="dxa"/>
            <w:tcBorders>
              <w:left w:val="nil"/>
              <w:bottom w:val="nil"/>
              <w:right w:val="nil"/>
            </w:tcBorders>
            <w:noWrap/>
            <w:vAlign w:val="bottom"/>
          </w:tcPr>
          <w:p w14:paraId="1A732A70"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6,8</w:t>
            </w:r>
          </w:p>
        </w:tc>
        <w:tc>
          <w:tcPr>
            <w:tcW w:w="1134" w:type="dxa"/>
            <w:tcBorders>
              <w:left w:val="nil"/>
              <w:bottom w:val="nil"/>
              <w:right w:val="nil"/>
            </w:tcBorders>
            <w:noWrap/>
            <w:vAlign w:val="bottom"/>
          </w:tcPr>
          <w:p w14:paraId="4F2FCB33"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6,8</w:t>
            </w:r>
          </w:p>
        </w:tc>
      </w:tr>
      <w:tr w:rsidR="00A32B57" w:rsidRPr="00B35D30" w14:paraId="6ED21CD6" w14:textId="77777777" w:rsidTr="00182115">
        <w:trPr>
          <w:trHeight w:val="134"/>
        </w:trPr>
        <w:tc>
          <w:tcPr>
            <w:tcW w:w="4412" w:type="dxa"/>
            <w:noWrap/>
            <w:vAlign w:val="bottom"/>
          </w:tcPr>
          <w:p w14:paraId="68E7D6D3"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rPr>
              <w:t>Финанс</w:t>
            </w:r>
            <w:r w:rsidRPr="00B35D30">
              <w:rPr>
                <w:rFonts w:ascii="Times New Roman" w:hAnsi="Times New Roman" w:cs="Times New Roman"/>
                <w:sz w:val="20"/>
                <w:szCs w:val="20"/>
                <w:lang w:val="ky-KG"/>
              </w:rPr>
              <w:t xml:space="preserve">ылык </w:t>
            </w:r>
            <w:proofErr w:type="spellStart"/>
            <w:r w:rsidRPr="00B35D30">
              <w:rPr>
                <w:rFonts w:ascii="Times New Roman" w:hAnsi="Times New Roman" w:cs="Times New Roman"/>
                <w:sz w:val="20"/>
                <w:szCs w:val="20"/>
                <w:lang w:val="ky-KG"/>
              </w:rPr>
              <w:t>ортомчулук</w:t>
            </w:r>
            <w:proofErr w:type="spellEnd"/>
            <w:r w:rsidRPr="00B35D30">
              <w:rPr>
                <w:rFonts w:ascii="Times New Roman" w:hAnsi="Times New Roman" w:cs="Times New Roman"/>
                <w:sz w:val="20"/>
                <w:szCs w:val="20"/>
                <w:lang w:val="ky-KG"/>
              </w:rPr>
              <w:t xml:space="preserve"> жана камсыздандыруу </w:t>
            </w:r>
          </w:p>
        </w:tc>
        <w:tc>
          <w:tcPr>
            <w:tcW w:w="1417" w:type="dxa"/>
            <w:tcBorders>
              <w:top w:val="nil"/>
              <w:left w:val="nil"/>
              <w:bottom w:val="nil"/>
              <w:right w:val="nil"/>
            </w:tcBorders>
            <w:noWrap/>
            <w:vAlign w:val="bottom"/>
          </w:tcPr>
          <w:p w14:paraId="212945C7" w14:textId="77777777" w:rsidR="00A32B57" w:rsidRPr="00B35D30" w:rsidRDefault="00A32B57" w:rsidP="00B35D30">
            <w:pPr>
              <w:spacing w:after="0"/>
              <w:ind w:left="-528" w:right="361" w:firstLineChars="300" w:firstLine="600"/>
              <w:jc w:val="center"/>
              <w:rPr>
                <w:rFonts w:ascii="Times New Roman" w:hAnsi="Times New Roman" w:cs="Times New Roman"/>
                <w:color w:val="000000"/>
                <w:sz w:val="20"/>
                <w:szCs w:val="20"/>
                <w:lang w:val="ky-KG"/>
              </w:rPr>
            </w:pPr>
            <w:r w:rsidRPr="00B35D30">
              <w:rPr>
                <w:rFonts w:ascii="Times New Roman" w:hAnsi="Times New Roman" w:cs="Times New Roman"/>
                <w:color w:val="000000"/>
                <w:sz w:val="20"/>
                <w:szCs w:val="20"/>
                <w:lang w:val="ky-KG"/>
              </w:rPr>
              <w:t>1,5</w:t>
            </w:r>
          </w:p>
        </w:tc>
        <w:tc>
          <w:tcPr>
            <w:tcW w:w="1424" w:type="dxa"/>
            <w:tcBorders>
              <w:top w:val="nil"/>
              <w:left w:val="nil"/>
              <w:bottom w:val="nil"/>
              <w:right w:val="nil"/>
            </w:tcBorders>
            <w:noWrap/>
            <w:vAlign w:val="bottom"/>
          </w:tcPr>
          <w:p w14:paraId="4766B710" w14:textId="77777777" w:rsidR="00A32B57" w:rsidRPr="00B35D30" w:rsidRDefault="00A32B57" w:rsidP="00B35D30">
            <w:pPr>
              <w:spacing w:after="0"/>
              <w:ind w:left="-528" w:right="361" w:firstLineChars="300" w:firstLine="6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4A89BD80" w14:textId="77777777" w:rsidR="00A32B57" w:rsidRPr="00B35D30" w:rsidRDefault="00A32B57" w:rsidP="00B35D30">
            <w:pPr>
              <w:tabs>
                <w:tab w:val="left" w:pos="1168"/>
                <w:tab w:val="left" w:pos="1234"/>
              </w:tabs>
              <w:spacing w:after="0"/>
              <w:ind w:left="-1100" w:right="175"/>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2137A56D"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r>
      <w:tr w:rsidR="00A32B57" w:rsidRPr="00B35D30" w14:paraId="4C40DA82" w14:textId="77777777" w:rsidTr="00182115">
        <w:trPr>
          <w:trHeight w:val="291"/>
        </w:trPr>
        <w:tc>
          <w:tcPr>
            <w:tcW w:w="4412" w:type="dxa"/>
            <w:noWrap/>
            <w:vAlign w:val="bottom"/>
          </w:tcPr>
          <w:p w14:paraId="0DA94092"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lang w:val="ky-KG"/>
              </w:rPr>
            </w:pPr>
            <w:r w:rsidRPr="00B35D30">
              <w:rPr>
                <w:rFonts w:ascii="Times New Roman" w:hAnsi="Times New Roman" w:cs="Times New Roman"/>
                <w:sz w:val="20"/>
                <w:szCs w:val="20"/>
                <w:lang w:val="ky-KG"/>
              </w:rPr>
              <w:t>Кыймылсыз мүлк менен о</w:t>
            </w:r>
            <w:r w:rsidRPr="00B35D30">
              <w:rPr>
                <w:rFonts w:ascii="Times New Roman" w:hAnsi="Times New Roman" w:cs="Times New Roman"/>
                <w:sz w:val="20"/>
                <w:szCs w:val="20"/>
              </w:rPr>
              <w:t>пераци</w:t>
            </w:r>
            <w:proofErr w:type="spellStart"/>
            <w:r w:rsidRPr="00B35D30">
              <w:rPr>
                <w:rFonts w:ascii="Times New Roman" w:hAnsi="Times New Roman" w:cs="Times New Roman"/>
                <w:sz w:val="20"/>
                <w:szCs w:val="20"/>
                <w:lang w:val="ky-KG"/>
              </w:rPr>
              <w:t>ялар</w:t>
            </w:r>
            <w:proofErr w:type="spellEnd"/>
          </w:p>
        </w:tc>
        <w:tc>
          <w:tcPr>
            <w:tcW w:w="1417" w:type="dxa"/>
            <w:tcBorders>
              <w:top w:val="nil"/>
              <w:left w:val="nil"/>
              <w:bottom w:val="nil"/>
              <w:right w:val="nil"/>
            </w:tcBorders>
            <w:noWrap/>
            <w:vAlign w:val="bottom"/>
          </w:tcPr>
          <w:p w14:paraId="311EDA36"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1107,1</w:t>
            </w:r>
          </w:p>
        </w:tc>
        <w:tc>
          <w:tcPr>
            <w:tcW w:w="1424" w:type="dxa"/>
            <w:tcBorders>
              <w:top w:val="nil"/>
              <w:left w:val="nil"/>
              <w:bottom w:val="nil"/>
              <w:right w:val="nil"/>
            </w:tcBorders>
            <w:noWrap/>
            <w:vAlign w:val="bottom"/>
          </w:tcPr>
          <w:p w14:paraId="07A613CD"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1742,9</w:t>
            </w:r>
          </w:p>
        </w:tc>
        <w:tc>
          <w:tcPr>
            <w:tcW w:w="1269" w:type="dxa"/>
            <w:tcBorders>
              <w:top w:val="nil"/>
              <w:left w:val="nil"/>
              <w:bottom w:val="nil"/>
              <w:right w:val="nil"/>
            </w:tcBorders>
            <w:noWrap/>
            <w:vAlign w:val="bottom"/>
          </w:tcPr>
          <w:p w14:paraId="09524C35"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2,0</w:t>
            </w:r>
          </w:p>
        </w:tc>
        <w:tc>
          <w:tcPr>
            <w:tcW w:w="1134" w:type="dxa"/>
            <w:tcBorders>
              <w:top w:val="nil"/>
              <w:left w:val="nil"/>
              <w:bottom w:val="nil"/>
              <w:right w:val="nil"/>
            </w:tcBorders>
            <w:noWrap/>
            <w:vAlign w:val="bottom"/>
          </w:tcPr>
          <w:p w14:paraId="35425197" w14:textId="77777777" w:rsidR="00A32B57" w:rsidRPr="00B35D30" w:rsidRDefault="00A32B57" w:rsidP="00B35D30">
            <w:pPr>
              <w:tabs>
                <w:tab w:val="left" w:pos="1168"/>
                <w:tab w:val="left" w:pos="1234"/>
              </w:tabs>
              <w:spacing w:after="0"/>
              <w:ind w:left="-1100" w:right="173"/>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2,5</w:t>
            </w:r>
          </w:p>
        </w:tc>
      </w:tr>
      <w:tr w:rsidR="00A32B57" w:rsidRPr="00B35D30" w14:paraId="76EC7DB8" w14:textId="77777777" w:rsidTr="00182115">
        <w:trPr>
          <w:trHeight w:val="212"/>
        </w:trPr>
        <w:tc>
          <w:tcPr>
            <w:tcW w:w="4412" w:type="dxa"/>
            <w:noWrap/>
            <w:vAlign w:val="bottom"/>
          </w:tcPr>
          <w:p w14:paraId="6F0B8018"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lang w:val="ky-KG"/>
              </w:rPr>
            </w:pPr>
            <w:proofErr w:type="spellStart"/>
            <w:r w:rsidRPr="00B35D30">
              <w:rPr>
                <w:rFonts w:ascii="Times New Roman" w:hAnsi="Times New Roman" w:cs="Times New Roman"/>
                <w:sz w:val="20"/>
                <w:szCs w:val="20"/>
                <w:lang w:val="ky-KG"/>
              </w:rPr>
              <w:t>Кесиптик,илимий</w:t>
            </w:r>
            <w:proofErr w:type="spellEnd"/>
            <w:r w:rsidRPr="00B35D30">
              <w:rPr>
                <w:rFonts w:ascii="Times New Roman" w:hAnsi="Times New Roman" w:cs="Times New Roman"/>
                <w:sz w:val="20"/>
                <w:szCs w:val="20"/>
                <w:lang w:val="ky-KG"/>
              </w:rPr>
              <w:t xml:space="preserve"> жана техникалык иштер</w:t>
            </w:r>
          </w:p>
        </w:tc>
        <w:tc>
          <w:tcPr>
            <w:tcW w:w="1417" w:type="dxa"/>
            <w:tcBorders>
              <w:top w:val="nil"/>
              <w:left w:val="nil"/>
              <w:bottom w:val="nil"/>
              <w:right w:val="nil"/>
            </w:tcBorders>
            <w:noWrap/>
            <w:vAlign w:val="bottom"/>
          </w:tcPr>
          <w:p w14:paraId="273E14E0" w14:textId="77777777" w:rsidR="00A32B57" w:rsidRPr="00B35D30" w:rsidRDefault="00A32B57" w:rsidP="00B35D30">
            <w:pPr>
              <w:spacing w:after="0"/>
              <w:ind w:left="-528" w:right="361" w:firstLineChars="300" w:firstLine="600"/>
              <w:jc w:val="right"/>
              <w:rPr>
                <w:rFonts w:ascii="Times New Roman" w:hAnsi="Times New Roman" w:cs="Times New Roman"/>
                <w:color w:val="000000"/>
                <w:sz w:val="20"/>
                <w:szCs w:val="20"/>
              </w:rPr>
            </w:pPr>
            <w:r w:rsidRPr="00B35D30">
              <w:rPr>
                <w:rFonts w:ascii="Times New Roman" w:hAnsi="Times New Roman" w:cs="Times New Roman"/>
                <w:sz w:val="20"/>
                <w:szCs w:val="20"/>
              </w:rPr>
              <w:t>-</w:t>
            </w:r>
          </w:p>
        </w:tc>
        <w:tc>
          <w:tcPr>
            <w:tcW w:w="1424" w:type="dxa"/>
            <w:tcBorders>
              <w:top w:val="nil"/>
              <w:left w:val="nil"/>
              <w:bottom w:val="nil"/>
              <w:right w:val="nil"/>
            </w:tcBorders>
            <w:noWrap/>
            <w:vAlign w:val="bottom"/>
          </w:tcPr>
          <w:p w14:paraId="13B3AE78" w14:textId="77777777" w:rsidR="00A32B57" w:rsidRPr="00B35D30" w:rsidRDefault="00A32B57" w:rsidP="00B35D30">
            <w:pPr>
              <w:spacing w:after="0"/>
              <w:ind w:left="-528" w:right="361" w:firstLineChars="300" w:firstLine="600"/>
              <w:jc w:val="right"/>
              <w:rPr>
                <w:rFonts w:ascii="Times New Roman" w:hAnsi="Times New Roman" w:cs="Times New Roman"/>
                <w:color w:val="000000"/>
                <w:sz w:val="20"/>
                <w:szCs w:val="20"/>
              </w:rPr>
            </w:pPr>
            <w:r w:rsidRPr="00B35D30">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6F38E3F1" w14:textId="77777777" w:rsidR="00A32B57" w:rsidRPr="00B35D30" w:rsidRDefault="00A32B57" w:rsidP="00B35D30">
            <w:pPr>
              <w:tabs>
                <w:tab w:val="left" w:pos="1168"/>
                <w:tab w:val="left" w:pos="1234"/>
              </w:tabs>
              <w:spacing w:after="0"/>
              <w:ind w:left="-1100" w:right="175" w:firstLineChars="300" w:firstLine="6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748D9726" w14:textId="77777777" w:rsidR="00A32B57" w:rsidRPr="00B35D30" w:rsidRDefault="00A32B57" w:rsidP="00B35D30">
            <w:pPr>
              <w:spacing w:after="0"/>
              <w:ind w:left="-528" w:right="173" w:firstLineChars="300" w:firstLine="600"/>
              <w:jc w:val="right"/>
              <w:rPr>
                <w:rFonts w:ascii="Times New Roman" w:hAnsi="Times New Roman" w:cs="Times New Roman"/>
                <w:color w:val="000000"/>
                <w:sz w:val="20"/>
                <w:szCs w:val="20"/>
              </w:rPr>
            </w:pPr>
            <w:r w:rsidRPr="00B35D30">
              <w:rPr>
                <w:rFonts w:ascii="Times New Roman" w:hAnsi="Times New Roman" w:cs="Times New Roman"/>
                <w:sz w:val="20"/>
                <w:szCs w:val="20"/>
                <w:lang w:val="ky-KG"/>
              </w:rPr>
              <w:t>-</w:t>
            </w:r>
          </w:p>
        </w:tc>
      </w:tr>
      <w:tr w:rsidR="00A32B57" w:rsidRPr="00B35D30" w14:paraId="10066836" w14:textId="77777777" w:rsidTr="00182115">
        <w:trPr>
          <w:trHeight w:val="116"/>
        </w:trPr>
        <w:tc>
          <w:tcPr>
            <w:tcW w:w="4412" w:type="dxa"/>
            <w:noWrap/>
            <w:vAlign w:val="bottom"/>
          </w:tcPr>
          <w:p w14:paraId="699FF1DB" w14:textId="77777777" w:rsidR="00A32B57" w:rsidRPr="00B35D30" w:rsidRDefault="00A32B57" w:rsidP="00B35D30">
            <w:pPr>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lang w:val="ky-KG"/>
              </w:rPr>
              <w:t>Билим берүү</w:t>
            </w:r>
          </w:p>
        </w:tc>
        <w:tc>
          <w:tcPr>
            <w:tcW w:w="1417" w:type="dxa"/>
            <w:tcBorders>
              <w:top w:val="nil"/>
              <w:left w:val="nil"/>
              <w:bottom w:val="nil"/>
              <w:right w:val="nil"/>
            </w:tcBorders>
            <w:noWrap/>
            <w:vAlign w:val="bottom"/>
          </w:tcPr>
          <w:p w14:paraId="380E3BB2" w14:textId="77777777" w:rsidR="00A32B57" w:rsidRPr="00B35D30" w:rsidRDefault="00A32B57" w:rsidP="00B35D30">
            <w:pPr>
              <w:spacing w:after="0"/>
              <w:ind w:left="-528" w:right="361" w:firstLineChars="400" w:firstLine="800"/>
              <w:jc w:val="center"/>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  616,0</w:t>
            </w:r>
          </w:p>
        </w:tc>
        <w:tc>
          <w:tcPr>
            <w:tcW w:w="1424" w:type="dxa"/>
            <w:tcBorders>
              <w:top w:val="nil"/>
              <w:left w:val="nil"/>
              <w:bottom w:val="nil"/>
              <w:right w:val="nil"/>
            </w:tcBorders>
            <w:noWrap/>
            <w:vAlign w:val="bottom"/>
          </w:tcPr>
          <w:p w14:paraId="1514ED0A"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949,2</w:t>
            </w:r>
          </w:p>
        </w:tc>
        <w:tc>
          <w:tcPr>
            <w:tcW w:w="1269" w:type="dxa"/>
            <w:tcBorders>
              <w:top w:val="nil"/>
              <w:left w:val="nil"/>
              <w:bottom w:val="nil"/>
              <w:right w:val="nil"/>
            </w:tcBorders>
            <w:noWrap/>
            <w:vAlign w:val="bottom"/>
          </w:tcPr>
          <w:p w14:paraId="5ED65626" w14:textId="77777777" w:rsidR="00A32B57" w:rsidRPr="00B35D30" w:rsidRDefault="00A32B57" w:rsidP="00B35D30">
            <w:pPr>
              <w:tabs>
                <w:tab w:val="left" w:pos="1168"/>
                <w:tab w:val="left" w:pos="1234"/>
              </w:tabs>
              <w:spacing w:after="0"/>
              <w:ind w:left="-1100" w:right="175" w:firstLineChars="300" w:firstLine="600"/>
              <w:jc w:val="center"/>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                     1,1</w:t>
            </w:r>
          </w:p>
        </w:tc>
        <w:tc>
          <w:tcPr>
            <w:tcW w:w="1134" w:type="dxa"/>
            <w:tcBorders>
              <w:top w:val="nil"/>
              <w:left w:val="nil"/>
              <w:bottom w:val="nil"/>
              <w:right w:val="nil"/>
            </w:tcBorders>
            <w:noWrap/>
            <w:vAlign w:val="bottom"/>
          </w:tcPr>
          <w:p w14:paraId="5FB3CE83" w14:textId="77777777" w:rsidR="00A32B57" w:rsidRPr="00B35D30" w:rsidRDefault="00A32B57" w:rsidP="00B35D30">
            <w:pPr>
              <w:spacing w:after="0"/>
              <w:ind w:left="-528" w:right="173"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1,3</w:t>
            </w:r>
          </w:p>
        </w:tc>
      </w:tr>
      <w:tr w:rsidR="00A32B57" w:rsidRPr="00B35D30" w14:paraId="7D648AF0" w14:textId="77777777" w:rsidTr="00182115">
        <w:trPr>
          <w:trHeight w:val="303"/>
        </w:trPr>
        <w:tc>
          <w:tcPr>
            <w:tcW w:w="4412" w:type="dxa"/>
            <w:noWrap/>
            <w:vAlign w:val="bottom"/>
          </w:tcPr>
          <w:p w14:paraId="60D89351" w14:textId="77777777" w:rsidR="00A32B57" w:rsidRPr="00B35D30" w:rsidRDefault="00A32B57" w:rsidP="00B35D30">
            <w:pPr>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lang w:val="ky-KG"/>
              </w:rPr>
              <w:t>Мамлекеттик башкаруу жана коргоо; милдеттүү социалдык камсыздандыруу</w:t>
            </w:r>
          </w:p>
        </w:tc>
        <w:tc>
          <w:tcPr>
            <w:tcW w:w="1417" w:type="dxa"/>
            <w:tcBorders>
              <w:top w:val="nil"/>
              <w:left w:val="nil"/>
              <w:bottom w:val="nil"/>
              <w:right w:val="nil"/>
            </w:tcBorders>
            <w:noWrap/>
            <w:vAlign w:val="bottom"/>
          </w:tcPr>
          <w:p w14:paraId="6F987100"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2677,0</w:t>
            </w:r>
          </w:p>
        </w:tc>
        <w:tc>
          <w:tcPr>
            <w:tcW w:w="1424" w:type="dxa"/>
            <w:tcBorders>
              <w:top w:val="nil"/>
              <w:left w:val="nil"/>
              <w:bottom w:val="nil"/>
              <w:right w:val="nil"/>
            </w:tcBorders>
            <w:noWrap/>
            <w:vAlign w:val="bottom"/>
          </w:tcPr>
          <w:p w14:paraId="46340064"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2407,3</w:t>
            </w:r>
          </w:p>
        </w:tc>
        <w:tc>
          <w:tcPr>
            <w:tcW w:w="1269" w:type="dxa"/>
            <w:tcBorders>
              <w:top w:val="nil"/>
              <w:left w:val="nil"/>
              <w:bottom w:val="nil"/>
              <w:right w:val="nil"/>
            </w:tcBorders>
            <w:noWrap/>
            <w:vAlign w:val="bottom"/>
          </w:tcPr>
          <w:p w14:paraId="53FFCBAD" w14:textId="77777777" w:rsidR="00A32B57" w:rsidRPr="00B35D30" w:rsidRDefault="00A32B57" w:rsidP="00B35D30">
            <w:pPr>
              <w:tabs>
                <w:tab w:val="left" w:pos="1168"/>
                <w:tab w:val="left" w:pos="1234"/>
              </w:tabs>
              <w:spacing w:after="0"/>
              <w:ind w:left="-1100" w:right="175" w:firstLineChars="300" w:firstLine="600"/>
              <w:jc w:val="center"/>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                    4,8</w:t>
            </w:r>
          </w:p>
        </w:tc>
        <w:tc>
          <w:tcPr>
            <w:tcW w:w="1134" w:type="dxa"/>
            <w:tcBorders>
              <w:top w:val="nil"/>
              <w:left w:val="nil"/>
              <w:bottom w:val="nil"/>
              <w:right w:val="nil"/>
            </w:tcBorders>
            <w:noWrap/>
            <w:vAlign w:val="bottom"/>
          </w:tcPr>
          <w:p w14:paraId="17359367" w14:textId="77777777" w:rsidR="00A32B57" w:rsidRPr="00B35D30" w:rsidRDefault="00A32B57" w:rsidP="00B35D30">
            <w:pPr>
              <w:tabs>
                <w:tab w:val="left" w:pos="1168"/>
                <w:tab w:val="left" w:pos="1234"/>
              </w:tabs>
              <w:spacing w:after="0"/>
              <w:ind w:left="-1100" w:right="173" w:firstLineChars="300" w:firstLine="6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3,4</w:t>
            </w:r>
          </w:p>
        </w:tc>
      </w:tr>
      <w:tr w:rsidR="00A32B57" w:rsidRPr="00B35D30" w14:paraId="75CA11C5" w14:textId="77777777" w:rsidTr="00182115">
        <w:trPr>
          <w:trHeight w:val="125"/>
        </w:trPr>
        <w:tc>
          <w:tcPr>
            <w:tcW w:w="4412" w:type="dxa"/>
            <w:noWrap/>
            <w:vAlign w:val="bottom"/>
          </w:tcPr>
          <w:p w14:paraId="1533260E" w14:textId="77777777" w:rsidR="00A32B57" w:rsidRPr="00B35D30" w:rsidRDefault="00A32B57" w:rsidP="00B35D30">
            <w:pPr>
              <w:spacing w:after="0" w:line="276" w:lineRule="auto"/>
              <w:ind w:left="193"/>
              <w:rPr>
                <w:rFonts w:ascii="Times New Roman" w:hAnsi="Times New Roman" w:cs="Times New Roman"/>
                <w:sz w:val="20"/>
                <w:szCs w:val="20"/>
                <w:lang w:val="ky-KG"/>
              </w:rPr>
            </w:pPr>
            <w:r w:rsidRPr="00B35D30">
              <w:rPr>
                <w:rFonts w:ascii="Times New Roman" w:hAnsi="Times New Roman" w:cs="Times New Roman"/>
                <w:sz w:val="20"/>
                <w:szCs w:val="20"/>
              </w:rPr>
              <w:t>Административ</w:t>
            </w:r>
            <w:r w:rsidRPr="00B35D30">
              <w:rPr>
                <w:rFonts w:ascii="Times New Roman" w:hAnsi="Times New Roman" w:cs="Times New Roman"/>
                <w:sz w:val="20"/>
                <w:szCs w:val="20"/>
                <w:lang w:val="ky-KG"/>
              </w:rPr>
              <w:t>дик жана көмөкчү иштер</w:t>
            </w:r>
          </w:p>
        </w:tc>
        <w:tc>
          <w:tcPr>
            <w:tcW w:w="1417" w:type="dxa"/>
            <w:tcBorders>
              <w:top w:val="nil"/>
              <w:left w:val="nil"/>
              <w:bottom w:val="nil"/>
              <w:right w:val="nil"/>
            </w:tcBorders>
            <w:noWrap/>
            <w:vAlign w:val="bottom"/>
          </w:tcPr>
          <w:p w14:paraId="6647AD24" w14:textId="77777777" w:rsidR="00A32B57" w:rsidRPr="00B35D30" w:rsidRDefault="00A32B57" w:rsidP="00B35D30">
            <w:pPr>
              <w:spacing w:after="0"/>
              <w:ind w:left="-528" w:right="361" w:firstLineChars="300" w:firstLine="600"/>
              <w:jc w:val="right"/>
              <w:rPr>
                <w:rFonts w:ascii="Times New Roman" w:hAnsi="Times New Roman" w:cs="Times New Roman"/>
                <w:color w:val="000000"/>
                <w:sz w:val="20"/>
                <w:szCs w:val="20"/>
              </w:rPr>
            </w:pPr>
            <w:r w:rsidRPr="00B35D30">
              <w:rPr>
                <w:rFonts w:ascii="Times New Roman" w:hAnsi="Times New Roman" w:cs="Times New Roman"/>
                <w:sz w:val="20"/>
                <w:szCs w:val="20"/>
              </w:rPr>
              <w:t>-</w:t>
            </w:r>
          </w:p>
        </w:tc>
        <w:tc>
          <w:tcPr>
            <w:tcW w:w="1424" w:type="dxa"/>
            <w:tcBorders>
              <w:top w:val="nil"/>
              <w:left w:val="nil"/>
              <w:bottom w:val="nil"/>
              <w:right w:val="nil"/>
            </w:tcBorders>
            <w:noWrap/>
            <w:vAlign w:val="bottom"/>
          </w:tcPr>
          <w:p w14:paraId="66CA37E9" w14:textId="77777777" w:rsidR="00A32B57" w:rsidRPr="00B35D30" w:rsidRDefault="00A32B57" w:rsidP="00B35D30">
            <w:pPr>
              <w:spacing w:after="0"/>
              <w:ind w:left="-528" w:right="361" w:firstLineChars="300" w:firstLine="600"/>
              <w:jc w:val="center"/>
              <w:rPr>
                <w:rFonts w:ascii="Times New Roman" w:hAnsi="Times New Roman" w:cs="Times New Roman"/>
                <w:color w:val="000000"/>
                <w:sz w:val="20"/>
                <w:szCs w:val="20"/>
              </w:rPr>
            </w:pPr>
            <w:r w:rsidRPr="00B35D30">
              <w:rPr>
                <w:rFonts w:ascii="Times New Roman" w:hAnsi="Times New Roman" w:cs="Times New Roman"/>
                <w:sz w:val="20"/>
                <w:szCs w:val="20"/>
              </w:rPr>
              <w:t xml:space="preserve">        76,3</w:t>
            </w:r>
          </w:p>
        </w:tc>
        <w:tc>
          <w:tcPr>
            <w:tcW w:w="1269" w:type="dxa"/>
            <w:tcBorders>
              <w:top w:val="nil"/>
              <w:left w:val="nil"/>
              <w:bottom w:val="nil"/>
              <w:right w:val="nil"/>
            </w:tcBorders>
            <w:noWrap/>
            <w:vAlign w:val="bottom"/>
          </w:tcPr>
          <w:p w14:paraId="76CFCCD1" w14:textId="77777777" w:rsidR="00A32B57" w:rsidRPr="00B35D30" w:rsidRDefault="00A32B57" w:rsidP="00B35D30">
            <w:pPr>
              <w:tabs>
                <w:tab w:val="left" w:pos="1168"/>
                <w:tab w:val="left" w:pos="1234"/>
              </w:tabs>
              <w:spacing w:after="0"/>
              <w:ind w:left="-1100" w:right="175" w:firstLineChars="300" w:firstLine="6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1CF172B4" w14:textId="77777777" w:rsidR="00A32B57" w:rsidRPr="00B35D30" w:rsidRDefault="00A32B57" w:rsidP="00B35D30">
            <w:pPr>
              <w:spacing w:after="0"/>
              <w:ind w:left="-528" w:right="173" w:firstLineChars="300" w:firstLine="600"/>
              <w:jc w:val="right"/>
              <w:rPr>
                <w:rFonts w:ascii="Times New Roman" w:hAnsi="Times New Roman" w:cs="Times New Roman"/>
                <w:color w:val="000000"/>
                <w:sz w:val="20"/>
                <w:szCs w:val="20"/>
              </w:rPr>
            </w:pPr>
            <w:r w:rsidRPr="00B35D30">
              <w:rPr>
                <w:rFonts w:ascii="Times New Roman" w:hAnsi="Times New Roman" w:cs="Times New Roman"/>
                <w:color w:val="000000"/>
                <w:sz w:val="20"/>
                <w:szCs w:val="20"/>
              </w:rPr>
              <w:t>0,1</w:t>
            </w:r>
          </w:p>
        </w:tc>
      </w:tr>
      <w:tr w:rsidR="00A32B57" w:rsidRPr="00B35D30" w14:paraId="0438482A" w14:textId="77777777" w:rsidTr="00182115">
        <w:trPr>
          <w:trHeight w:val="300"/>
        </w:trPr>
        <w:tc>
          <w:tcPr>
            <w:tcW w:w="4412" w:type="dxa"/>
            <w:noWrap/>
            <w:vAlign w:val="bottom"/>
          </w:tcPr>
          <w:p w14:paraId="64189D1D"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lang w:val="ky-KG"/>
              </w:rPr>
            </w:pPr>
            <w:r w:rsidRPr="00B35D30">
              <w:rPr>
                <w:rFonts w:ascii="Times New Roman" w:hAnsi="Times New Roman" w:cs="Times New Roman"/>
                <w:sz w:val="20"/>
                <w:szCs w:val="20"/>
              </w:rPr>
              <w:t xml:space="preserve">Саламаттыкты сактоо жана </w:t>
            </w:r>
            <w:r w:rsidRPr="00B35D30">
              <w:rPr>
                <w:rFonts w:ascii="Times New Roman" w:hAnsi="Times New Roman" w:cs="Times New Roman"/>
                <w:sz w:val="20"/>
                <w:szCs w:val="20"/>
                <w:lang w:val="ky-KG"/>
              </w:rPr>
              <w:t xml:space="preserve">калкты </w:t>
            </w:r>
            <w:r w:rsidRPr="00B35D30">
              <w:rPr>
                <w:rFonts w:ascii="Times New Roman" w:hAnsi="Times New Roman" w:cs="Times New Roman"/>
                <w:sz w:val="20"/>
                <w:szCs w:val="20"/>
              </w:rPr>
              <w:t>социалдык</w:t>
            </w:r>
            <w:r w:rsidRPr="00B35D30">
              <w:rPr>
                <w:rFonts w:ascii="Times New Roman" w:hAnsi="Times New Roman" w:cs="Times New Roman"/>
                <w:sz w:val="20"/>
                <w:szCs w:val="20"/>
                <w:lang w:val="ky-KG"/>
              </w:rPr>
              <w:t xml:space="preserve"> жактан </w:t>
            </w:r>
            <w:r w:rsidRPr="00B35D30">
              <w:rPr>
                <w:rFonts w:ascii="Times New Roman" w:hAnsi="Times New Roman" w:cs="Times New Roman"/>
                <w:sz w:val="20"/>
                <w:szCs w:val="20"/>
              </w:rPr>
              <w:t>тейл</w:t>
            </w:r>
            <w:r w:rsidRPr="00B35D30">
              <w:rPr>
                <w:rFonts w:ascii="Times New Roman" w:hAnsi="Times New Roman" w:cs="Times New Roman"/>
                <w:sz w:val="20"/>
                <w:szCs w:val="20"/>
                <w:lang w:val="ky-KG"/>
              </w:rPr>
              <w:t>өө</w:t>
            </w:r>
          </w:p>
        </w:tc>
        <w:tc>
          <w:tcPr>
            <w:tcW w:w="1417" w:type="dxa"/>
            <w:tcBorders>
              <w:top w:val="nil"/>
              <w:left w:val="nil"/>
              <w:bottom w:val="nil"/>
              <w:right w:val="nil"/>
            </w:tcBorders>
            <w:noWrap/>
            <w:vAlign w:val="bottom"/>
          </w:tcPr>
          <w:p w14:paraId="1F5046C4" w14:textId="77777777" w:rsidR="00A32B57" w:rsidRPr="00B35D30" w:rsidRDefault="00A32B57" w:rsidP="00B35D30">
            <w:pPr>
              <w:spacing w:after="0"/>
              <w:ind w:left="-528" w:right="361" w:firstLineChars="400" w:firstLine="800"/>
              <w:jc w:val="center"/>
              <w:rPr>
                <w:rFonts w:ascii="Times New Roman" w:hAnsi="Times New Roman" w:cs="Times New Roman"/>
                <w:color w:val="000000"/>
                <w:sz w:val="20"/>
                <w:szCs w:val="20"/>
              </w:rPr>
            </w:pPr>
            <w:r w:rsidRPr="00B35D30">
              <w:rPr>
                <w:rFonts w:ascii="Times New Roman" w:hAnsi="Times New Roman" w:cs="Times New Roman"/>
                <w:sz w:val="20"/>
                <w:szCs w:val="20"/>
              </w:rPr>
              <w:t xml:space="preserve"> 477,2</w:t>
            </w:r>
          </w:p>
        </w:tc>
        <w:tc>
          <w:tcPr>
            <w:tcW w:w="1424" w:type="dxa"/>
            <w:tcBorders>
              <w:top w:val="nil"/>
              <w:left w:val="nil"/>
              <w:bottom w:val="nil"/>
              <w:right w:val="nil"/>
            </w:tcBorders>
            <w:noWrap/>
            <w:vAlign w:val="bottom"/>
          </w:tcPr>
          <w:p w14:paraId="65B78FE3"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rPr>
            </w:pPr>
            <w:r w:rsidRPr="00B35D30">
              <w:rPr>
                <w:rFonts w:ascii="Times New Roman" w:hAnsi="Times New Roman" w:cs="Times New Roman"/>
                <w:sz w:val="20"/>
                <w:szCs w:val="20"/>
              </w:rPr>
              <w:t>1329,0</w:t>
            </w:r>
          </w:p>
        </w:tc>
        <w:tc>
          <w:tcPr>
            <w:tcW w:w="1269" w:type="dxa"/>
            <w:tcBorders>
              <w:top w:val="nil"/>
              <w:left w:val="nil"/>
              <w:bottom w:val="nil"/>
              <w:right w:val="nil"/>
            </w:tcBorders>
            <w:noWrap/>
            <w:vAlign w:val="bottom"/>
          </w:tcPr>
          <w:p w14:paraId="4E17EAA1" w14:textId="77777777" w:rsidR="00A32B57" w:rsidRPr="00B35D30" w:rsidRDefault="00A32B57" w:rsidP="00B35D30">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0,9</w:t>
            </w:r>
          </w:p>
        </w:tc>
        <w:tc>
          <w:tcPr>
            <w:tcW w:w="1134" w:type="dxa"/>
            <w:tcBorders>
              <w:top w:val="nil"/>
              <w:left w:val="nil"/>
              <w:bottom w:val="nil"/>
              <w:right w:val="nil"/>
            </w:tcBorders>
            <w:noWrap/>
            <w:vAlign w:val="bottom"/>
          </w:tcPr>
          <w:p w14:paraId="0691034D" w14:textId="77777777" w:rsidR="00A32B57" w:rsidRPr="00B35D30" w:rsidRDefault="00A32B57" w:rsidP="00B35D30">
            <w:pPr>
              <w:spacing w:after="0"/>
              <w:ind w:left="-528" w:right="173" w:firstLineChars="400" w:firstLine="800"/>
              <w:jc w:val="right"/>
              <w:rPr>
                <w:rFonts w:ascii="Times New Roman" w:hAnsi="Times New Roman" w:cs="Times New Roman"/>
                <w:color w:val="000000"/>
                <w:sz w:val="20"/>
                <w:szCs w:val="20"/>
              </w:rPr>
            </w:pPr>
            <w:r w:rsidRPr="00B35D30">
              <w:rPr>
                <w:rFonts w:ascii="Times New Roman" w:hAnsi="Times New Roman" w:cs="Times New Roman"/>
                <w:sz w:val="20"/>
                <w:szCs w:val="20"/>
                <w:lang w:val="ky-KG"/>
              </w:rPr>
              <w:t>1,9</w:t>
            </w:r>
          </w:p>
        </w:tc>
      </w:tr>
      <w:tr w:rsidR="00A32B57" w:rsidRPr="00B35D30" w14:paraId="07B0EE5A" w14:textId="77777777" w:rsidTr="00182115">
        <w:trPr>
          <w:trHeight w:val="291"/>
        </w:trPr>
        <w:tc>
          <w:tcPr>
            <w:tcW w:w="4412" w:type="dxa"/>
            <w:noWrap/>
            <w:vAlign w:val="bottom"/>
          </w:tcPr>
          <w:p w14:paraId="7E3526A8"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rPr>
              <w:t xml:space="preserve">Искусство, </w:t>
            </w:r>
            <w:r w:rsidRPr="00B35D30">
              <w:rPr>
                <w:rFonts w:ascii="Times New Roman" w:hAnsi="Times New Roman" w:cs="Times New Roman"/>
                <w:sz w:val="20"/>
                <w:szCs w:val="20"/>
                <w:lang w:val="ky-KG"/>
              </w:rPr>
              <w:t xml:space="preserve">көңүл ачуу жана эс алуу </w:t>
            </w:r>
          </w:p>
        </w:tc>
        <w:tc>
          <w:tcPr>
            <w:tcW w:w="1417" w:type="dxa"/>
            <w:tcBorders>
              <w:top w:val="nil"/>
              <w:left w:val="nil"/>
              <w:bottom w:val="nil"/>
              <w:right w:val="nil"/>
            </w:tcBorders>
            <w:noWrap/>
            <w:vAlign w:val="bottom"/>
          </w:tcPr>
          <w:p w14:paraId="5818EC19"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467,2</w:t>
            </w:r>
          </w:p>
        </w:tc>
        <w:tc>
          <w:tcPr>
            <w:tcW w:w="1424" w:type="dxa"/>
            <w:tcBorders>
              <w:top w:val="nil"/>
              <w:left w:val="nil"/>
              <w:bottom w:val="nil"/>
              <w:right w:val="nil"/>
            </w:tcBorders>
            <w:noWrap/>
            <w:vAlign w:val="bottom"/>
          </w:tcPr>
          <w:p w14:paraId="4F2658AB"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 2563,4</w:t>
            </w:r>
          </w:p>
        </w:tc>
        <w:tc>
          <w:tcPr>
            <w:tcW w:w="1269" w:type="dxa"/>
            <w:tcBorders>
              <w:top w:val="nil"/>
              <w:left w:val="nil"/>
              <w:bottom w:val="nil"/>
              <w:right w:val="nil"/>
            </w:tcBorders>
            <w:noWrap/>
            <w:vAlign w:val="bottom"/>
          </w:tcPr>
          <w:p w14:paraId="0D246CF1" w14:textId="77777777" w:rsidR="00A32B57" w:rsidRPr="00B35D30" w:rsidRDefault="00A32B57" w:rsidP="00B35D30">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0,8</w:t>
            </w:r>
          </w:p>
        </w:tc>
        <w:tc>
          <w:tcPr>
            <w:tcW w:w="1134" w:type="dxa"/>
            <w:tcBorders>
              <w:top w:val="nil"/>
              <w:left w:val="nil"/>
              <w:bottom w:val="nil"/>
              <w:right w:val="nil"/>
            </w:tcBorders>
            <w:noWrap/>
            <w:vAlign w:val="bottom"/>
          </w:tcPr>
          <w:p w14:paraId="497424B4" w14:textId="77777777" w:rsidR="00A32B57" w:rsidRPr="00B35D30" w:rsidRDefault="00A32B57" w:rsidP="00B35D30">
            <w:pPr>
              <w:spacing w:after="0"/>
              <w:ind w:left="-528" w:right="173"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   3,6</w:t>
            </w:r>
          </w:p>
        </w:tc>
      </w:tr>
      <w:tr w:rsidR="00A32B57" w:rsidRPr="00B35D30" w14:paraId="7A53DBAD" w14:textId="77777777" w:rsidTr="00182115">
        <w:trPr>
          <w:trHeight w:val="168"/>
        </w:trPr>
        <w:tc>
          <w:tcPr>
            <w:tcW w:w="4412" w:type="dxa"/>
            <w:noWrap/>
            <w:vAlign w:val="bottom"/>
          </w:tcPr>
          <w:p w14:paraId="29B4A7D2" w14:textId="77777777" w:rsidR="00A32B57" w:rsidRPr="00B35D30" w:rsidRDefault="00A32B57" w:rsidP="00B35D30">
            <w:pPr>
              <w:shd w:val="clear" w:color="auto" w:fill="FFFFFF"/>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lang w:val="ky-KG"/>
              </w:rPr>
              <w:t xml:space="preserve">Башка тейлөө ишмердиги </w:t>
            </w:r>
          </w:p>
        </w:tc>
        <w:tc>
          <w:tcPr>
            <w:tcW w:w="1417" w:type="dxa"/>
            <w:tcBorders>
              <w:top w:val="nil"/>
              <w:left w:val="nil"/>
              <w:bottom w:val="nil"/>
              <w:right w:val="nil"/>
            </w:tcBorders>
            <w:noWrap/>
            <w:vAlign w:val="bottom"/>
          </w:tcPr>
          <w:p w14:paraId="1296F4D0"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rPr>
            </w:pPr>
            <w:r w:rsidRPr="00B35D30">
              <w:rPr>
                <w:rFonts w:ascii="Times New Roman" w:hAnsi="Times New Roman" w:cs="Times New Roman"/>
                <w:sz w:val="20"/>
                <w:szCs w:val="20"/>
              </w:rPr>
              <w:t>100,0</w:t>
            </w:r>
          </w:p>
        </w:tc>
        <w:tc>
          <w:tcPr>
            <w:tcW w:w="1424" w:type="dxa"/>
            <w:tcBorders>
              <w:top w:val="nil"/>
              <w:left w:val="nil"/>
              <w:bottom w:val="nil"/>
              <w:right w:val="nil"/>
            </w:tcBorders>
            <w:noWrap/>
            <w:vAlign w:val="bottom"/>
          </w:tcPr>
          <w:p w14:paraId="443A9B04" w14:textId="77777777" w:rsidR="00A32B57" w:rsidRPr="00B35D30" w:rsidRDefault="00A32B57" w:rsidP="00B35D30">
            <w:pPr>
              <w:spacing w:after="0"/>
              <w:ind w:left="-528" w:right="361" w:firstLineChars="400" w:firstLine="800"/>
              <w:jc w:val="right"/>
              <w:rPr>
                <w:rFonts w:ascii="Times New Roman" w:hAnsi="Times New Roman" w:cs="Times New Roman"/>
                <w:color w:val="000000"/>
                <w:sz w:val="20"/>
                <w:szCs w:val="20"/>
              </w:rPr>
            </w:pPr>
            <w:r w:rsidRPr="00B35D30">
              <w:rPr>
                <w:rFonts w:ascii="Times New Roman" w:hAnsi="Times New Roman" w:cs="Times New Roman"/>
                <w:sz w:val="20"/>
                <w:szCs w:val="20"/>
              </w:rPr>
              <w:t xml:space="preserve">  100,0</w:t>
            </w:r>
          </w:p>
        </w:tc>
        <w:tc>
          <w:tcPr>
            <w:tcW w:w="1269" w:type="dxa"/>
            <w:tcBorders>
              <w:top w:val="nil"/>
              <w:left w:val="nil"/>
              <w:bottom w:val="nil"/>
              <w:right w:val="nil"/>
            </w:tcBorders>
            <w:noWrap/>
            <w:vAlign w:val="bottom"/>
          </w:tcPr>
          <w:p w14:paraId="1759BEEC" w14:textId="77777777" w:rsidR="00A32B57" w:rsidRPr="00B35D30" w:rsidRDefault="00A32B57" w:rsidP="00B35D30">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0,2</w:t>
            </w:r>
          </w:p>
        </w:tc>
        <w:tc>
          <w:tcPr>
            <w:tcW w:w="1134" w:type="dxa"/>
            <w:tcBorders>
              <w:top w:val="nil"/>
              <w:left w:val="nil"/>
              <w:bottom w:val="nil"/>
              <w:right w:val="nil"/>
            </w:tcBorders>
            <w:noWrap/>
            <w:vAlign w:val="bottom"/>
          </w:tcPr>
          <w:p w14:paraId="68FE2EBC" w14:textId="77777777" w:rsidR="00A32B57" w:rsidRPr="00B35D30" w:rsidRDefault="00A32B57" w:rsidP="00B35D30">
            <w:pPr>
              <w:spacing w:after="0"/>
              <w:ind w:left="-528" w:right="173" w:firstLineChars="400" w:firstLine="800"/>
              <w:jc w:val="right"/>
              <w:rPr>
                <w:rFonts w:ascii="Times New Roman" w:hAnsi="Times New Roman" w:cs="Times New Roman"/>
                <w:color w:val="000000"/>
                <w:sz w:val="20"/>
                <w:szCs w:val="20"/>
              </w:rPr>
            </w:pPr>
            <w:r w:rsidRPr="00B35D30">
              <w:rPr>
                <w:rFonts w:ascii="Times New Roman" w:hAnsi="Times New Roman" w:cs="Times New Roman"/>
                <w:sz w:val="20"/>
                <w:szCs w:val="20"/>
                <w:lang w:val="ky-KG"/>
              </w:rPr>
              <w:t>0,1</w:t>
            </w:r>
          </w:p>
        </w:tc>
      </w:tr>
      <w:tr w:rsidR="00A32B57" w:rsidRPr="00B35D30" w14:paraId="3C190043" w14:textId="77777777" w:rsidTr="00182115">
        <w:trPr>
          <w:trHeight w:val="213"/>
        </w:trPr>
        <w:tc>
          <w:tcPr>
            <w:tcW w:w="4412" w:type="dxa"/>
            <w:tcBorders>
              <w:bottom w:val="single" w:sz="8" w:space="0" w:color="auto"/>
            </w:tcBorders>
            <w:noWrap/>
            <w:vAlign w:val="bottom"/>
          </w:tcPr>
          <w:p w14:paraId="7E1F85F0" w14:textId="77777777" w:rsidR="00A32B57" w:rsidRPr="00B35D30" w:rsidRDefault="00A32B57" w:rsidP="00B35D30">
            <w:pPr>
              <w:spacing w:after="0" w:line="276" w:lineRule="auto"/>
              <w:ind w:left="193"/>
              <w:rPr>
                <w:rFonts w:ascii="Times New Roman" w:hAnsi="Times New Roman" w:cs="Times New Roman"/>
                <w:sz w:val="20"/>
                <w:szCs w:val="20"/>
              </w:rPr>
            </w:pPr>
            <w:r w:rsidRPr="00B35D30">
              <w:rPr>
                <w:rFonts w:ascii="Times New Roman" w:hAnsi="Times New Roman" w:cs="Times New Roman"/>
                <w:sz w:val="20"/>
                <w:szCs w:val="20"/>
                <w:lang w:val="ky-KG"/>
              </w:rPr>
              <w:t>Турак жай курулушу</w:t>
            </w:r>
          </w:p>
        </w:tc>
        <w:tc>
          <w:tcPr>
            <w:tcW w:w="1417" w:type="dxa"/>
            <w:tcBorders>
              <w:top w:val="nil"/>
              <w:left w:val="nil"/>
              <w:bottom w:val="single" w:sz="8" w:space="0" w:color="auto"/>
              <w:right w:val="nil"/>
            </w:tcBorders>
            <w:noWrap/>
            <w:vAlign w:val="bottom"/>
          </w:tcPr>
          <w:p w14:paraId="1A623F67" w14:textId="77777777" w:rsidR="00A32B57" w:rsidRPr="00B35D30" w:rsidRDefault="00A32B57" w:rsidP="00B35D30">
            <w:pPr>
              <w:spacing w:after="0"/>
              <w:ind w:left="-528" w:right="361" w:firstLine="559"/>
              <w:jc w:val="center"/>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 xml:space="preserve">   33151,4</w:t>
            </w:r>
          </w:p>
        </w:tc>
        <w:tc>
          <w:tcPr>
            <w:tcW w:w="1424" w:type="dxa"/>
            <w:tcBorders>
              <w:top w:val="nil"/>
              <w:left w:val="nil"/>
              <w:bottom w:val="single" w:sz="8" w:space="0" w:color="auto"/>
              <w:right w:val="nil"/>
            </w:tcBorders>
            <w:noWrap/>
            <w:vAlign w:val="bottom"/>
          </w:tcPr>
          <w:p w14:paraId="46270598" w14:textId="77777777" w:rsidR="00A32B57" w:rsidRPr="00B35D30" w:rsidRDefault="00A32B57" w:rsidP="00B35D30">
            <w:pPr>
              <w:spacing w:after="0"/>
              <w:ind w:left="-528" w:right="361" w:firstLine="559"/>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41332,9</w:t>
            </w:r>
          </w:p>
        </w:tc>
        <w:tc>
          <w:tcPr>
            <w:tcW w:w="1269" w:type="dxa"/>
            <w:tcBorders>
              <w:top w:val="nil"/>
              <w:left w:val="nil"/>
              <w:bottom w:val="single" w:sz="8" w:space="0" w:color="auto"/>
              <w:right w:val="nil"/>
            </w:tcBorders>
            <w:noWrap/>
            <w:vAlign w:val="bottom"/>
          </w:tcPr>
          <w:p w14:paraId="620E7461" w14:textId="77777777" w:rsidR="00A32B57" w:rsidRPr="00B35D30" w:rsidRDefault="00A32B57" w:rsidP="00B35D30">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59,4</w:t>
            </w:r>
          </w:p>
        </w:tc>
        <w:tc>
          <w:tcPr>
            <w:tcW w:w="1134" w:type="dxa"/>
            <w:tcBorders>
              <w:top w:val="nil"/>
              <w:left w:val="nil"/>
              <w:bottom w:val="single" w:sz="8" w:space="0" w:color="auto"/>
              <w:right w:val="nil"/>
            </w:tcBorders>
            <w:noWrap/>
            <w:vAlign w:val="bottom"/>
          </w:tcPr>
          <w:p w14:paraId="5F93971C" w14:textId="77777777" w:rsidR="00A32B57" w:rsidRPr="00B35D30" w:rsidRDefault="00A32B57" w:rsidP="00B35D30">
            <w:pPr>
              <w:tabs>
                <w:tab w:val="left" w:pos="1168"/>
                <w:tab w:val="left" w:pos="1234"/>
              </w:tabs>
              <w:spacing w:after="0"/>
              <w:ind w:left="-1100" w:right="173" w:firstLineChars="400" w:firstLine="800"/>
              <w:jc w:val="right"/>
              <w:rPr>
                <w:rFonts w:ascii="Times New Roman" w:hAnsi="Times New Roman" w:cs="Times New Roman"/>
                <w:color w:val="000000"/>
                <w:sz w:val="20"/>
                <w:szCs w:val="20"/>
                <w:lang w:val="ky-KG"/>
              </w:rPr>
            </w:pPr>
            <w:r w:rsidRPr="00B35D30">
              <w:rPr>
                <w:rFonts w:ascii="Times New Roman" w:hAnsi="Times New Roman" w:cs="Times New Roman"/>
                <w:sz w:val="20"/>
                <w:szCs w:val="20"/>
                <w:lang w:val="ky-KG"/>
              </w:rPr>
              <w:t>58,7</w:t>
            </w:r>
          </w:p>
        </w:tc>
      </w:tr>
    </w:tbl>
    <w:p w14:paraId="262BE42E" w14:textId="77777777" w:rsidR="00A32B57" w:rsidRPr="00B35D30" w:rsidRDefault="00A32B57" w:rsidP="00B35D30">
      <w:pPr>
        <w:spacing w:after="0"/>
        <w:jc w:val="both"/>
        <w:rPr>
          <w:rFonts w:ascii="Times New Roman" w:hAnsi="Times New Roman" w:cs="Times New Roman"/>
          <w:sz w:val="20"/>
          <w:szCs w:val="20"/>
          <w:lang w:val="ky-KG"/>
        </w:rPr>
      </w:pPr>
    </w:p>
    <w:p w14:paraId="7CDD8A61" w14:textId="77777777" w:rsidR="00A32B57" w:rsidRPr="00B35D30" w:rsidRDefault="00A32B57" w:rsidP="00B35D30">
      <w:pPr>
        <w:spacing w:after="0"/>
        <w:ind w:firstLine="709"/>
        <w:jc w:val="both"/>
        <w:rPr>
          <w:rFonts w:ascii="Times New Roman" w:hAnsi="Times New Roman" w:cs="Times New Roman"/>
          <w:sz w:val="24"/>
          <w:szCs w:val="24"/>
          <w:lang w:val="ky-KG"/>
        </w:rPr>
      </w:pPr>
      <w:r w:rsidRPr="00B35D30">
        <w:rPr>
          <w:rFonts w:ascii="Times New Roman" w:hAnsi="Times New Roman" w:cs="Times New Roman"/>
          <w:sz w:val="24"/>
          <w:szCs w:val="24"/>
          <w:lang w:val="ky-KG"/>
        </w:rPr>
        <w:t xml:space="preserve">2025-жылдын январь-октябрында турак-жай </w:t>
      </w:r>
      <w:proofErr w:type="spellStart"/>
      <w:r w:rsidRPr="00B35D30">
        <w:rPr>
          <w:rFonts w:ascii="Times New Roman" w:hAnsi="Times New Roman" w:cs="Times New Roman"/>
          <w:sz w:val="24"/>
          <w:szCs w:val="24"/>
          <w:lang w:val="ky-KG"/>
        </w:rPr>
        <w:t>объектилеринин</w:t>
      </w:r>
      <w:proofErr w:type="spellEnd"/>
      <w:r w:rsidRPr="00B35D30">
        <w:rPr>
          <w:rFonts w:ascii="Times New Roman" w:hAnsi="Times New Roman" w:cs="Times New Roman"/>
          <w:sz w:val="24"/>
          <w:szCs w:val="24"/>
          <w:lang w:val="ky-KG"/>
        </w:rPr>
        <w:t xml:space="preserve"> курулушуна жумшалган инвестициялардын көлөмү 41332,9 млн. сомду түздү, </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тк</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 xml:space="preserve">н жылга   салыштырганда 25,1 пайызга </w:t>
      </w:r>
      <w:bookmarkStart w:id="15" w:name="_Hlk211604256"/>
      <w:r w:rsidRPr="00B35D30">
        <w:rPr>
          <w:rFonts w:ascii="Times New Roman" w:hAnsi="Times New Roman" w:cs="Times New Roman"/>
          <w:sz w:val="24"/>
          <w:szCs w:val="24"/>
          <w:lang w:val="ky-KG"/>
        </w:rPr>
        <w:t>к</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б</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йдү</w:t>
      </w:r>
      <w:bookmarkEnd w:id="15"/>
      <w:r w:rsidRPr="00B35D30">
        <w:rPr>
          <w:rFonts w:ascii="Times New Roman" w:hAnsi="Times New Roman" w:cs="Times New Roman"/>
          <w:sz w:val="24"/>
          <w:szCs w:val="24"/>
          <w:lang w:val="ky-KG"/>
        </w:rPr>
        <w:t>. Курулуш негизинен калктын каражаттарынын эсебинен (81,9 пайызы), ишканалардын жана уюмдардын каражаттарынын эсебинен (18,1 пайызы), жүргүзүлдү.</w:t>
      </w:r>
    </w:p>
    <w:p w14:paraId="5A12AAFD" w14:textId="77777777" w:rsidR="00A32B57" w:rsidRPr="00B35D30" w:rsidRDefault="00A32B57" w:rsidP="00B35D30">
      <w:pPr>
        <w:spacing w:after="0"/>
        <w:ind w:firstLine="709"/>
        <w:jc w:val="both"/>
        <w:rPr>
          <w:rFonts w:ascii="Times New Roman" w:hAnsi="Times New Roman" w:cs="Times New Roman"/>
          <w:sz w:val="24"/>
          <w:szCs w:val="24"/>
          <w:lang w:val="ky-KG"/>
        </w:rPr>
      </w:pPr>
      <w:r w:rsidRPr="00B35D30">
        <w:rPr>
          <w:rFonts w:ascii="Times New Roman" w:hAnsi="Times New Roman" w:cs="Times New Roman"/>
          <w:sz w:val="24"/>
          <w:szCs w:val="24"/>
          <w:lang w:val="ky-KG"/>
        </w:rPr>
        <w:t>2025-жылдын январь-октябрында транспорт иши жана жүктөрдү сактоо  объектилерин курууга  жумшалган инвестициялардын көлөмү 6203,1 млн. сомду түздү жана 2024-жылдын январь-октябрына салыштырганда 4,4 пайызга к</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б</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 xml:space="preserve">йдү. Курулуш Кыргыз Республикасынын резиденттеринин кайрымдуулук жардамынын, калктын каражаттарынын эсебинен  (96,2 пайызы), ишканалардын жана уюмдардын эсебинен (3,8 пайызы)  </w:t>
      </w:r>
      <w:proofErr w:type="spellStart"/>
      <w:r w:rsidRPr="00B35D30">
        <w:rPr>
          <w:rFonts w:ascii="Times New Roman" w:hAnsi="Times New Roman" w:cs="Times New Roman"/>
          <w:sz w:val="24"/>
          <w:szCs w:val="24"/>
          <w:lang w:val="ky-KG"/>
        </w:rPr>
        <w:t>каржыланды</w:t>
      </w:r>
      <w:proofErr w:type="spellEnd"/>
      <w:r w:rsidRPr="00B35D30">
        <w:rPr>
          <w:rFonts w:ascii="Times New Roman" w:hAnsi="Times New Roman" w:cs="Times New Roman"/>
          <w:sz w:val="24"/>
          <w:szCs w:val="24"/>
          <w:lang w:val="ky-KG"/>
        </w:rPr>
        <w:t>.</w:t>
      </w:r>
    </w:p>
    <w:p w14:paraId="1936A094" w14:textId="77777777" w:rsidR="00A32B57" w:rsidRPr="00B35D30" w:rsidRDefault="00A32B57" w:rsidP="00B35D30">
      <w:pPr>
        <w:spacing w:after="0"/>
        <w:ind w:firstLine="709"/>
        <w:jc w:val="both"/>
        <w:rPr>
          <w:rFonts w:ascii="Times New Roman" w:hAnsi="Times New Roman" w:cs="Times New Roman"/>
          <w:sz w:val="24"/>
          <w:szCs w:val="24"/>
          <w:lang w:val="ky-KG"/>
        </w:rPr>
      </w:pPr>
      <w:r w:rsidRPr="00B35D30">
        <w:rPr>
          <w:rFonts w:ascii="Times New Roman" w:hAnsi="Times New Roman" w:cs="Times New Roman"/>
          <w:sz w:val="24"/>
          <w:szCs w:val="24"/>
          <w:lang w:val="ky-KG"/>
        </w:rPr>
        <w:t xml:space="preserve">2025-жылдын январь-октябрында дүң жана чекене соода; </w:t>
      </w:r>
      <w:proofErr w:type="spellStart"/>
      <w:r w:rsidRPr="00B35D30">
        <w:rPr>
          <w:rFonts w:ascii="Times New Roman" w:hAnsi="Times New Roman" w:cs="Times New Roman"/>
          <w:sz w:val="24"/>
          <w:szCs w:val="24"/>
          <w:lang w:val="ky-KG"/>
        </w:rPr>
        <w:t>автоунааларды</w:t>
      </w:r>
      <w:proofErr w:type="spellEnd"/>
      <w:r w:rsidRPr="00B35D30">
        <w:rPr>
          <w:rFonts w:ascii="Times New Roman" w:hAnsi="Times New Roman" w:cs="Times New Roman"/>
          <w:sz w:val="24"/>
          <w:szCs w:val="24"/>
          <w:lang w:val="ky-KG"/>
        </w:rPr>
        <w:t xml:space="preserve"> жана </w:t>
      </w:r>
      <w:proofErr w:type="spellStart"/>
      <w:r w:rsidRPr="00B35D30">
        <w:rPr>
          <w:rFonts w:ascii="Times New Roman" w:hAnsi="Times New Roman" w:cs="Times New Roman"/>
          <w:sz w:val="24"/>
          <w:szCs w:val="24"/>
          <w:lang w:val="ky-KG"/>
        </w:rPr>
        <w:t>мотоциклдерди</w:t>
      </w:r>
      <w:proofErr w:type="spellEnd"/>
      <w:r w:rsidRPr="00B35D30">
        <w:rPr>
          <w:rFonts w:ascii="Times New Roman" w:hAnsi="Times New Roman" w:cs="Times New Roman"/>
          <w:sz w:val="24"/>
          <w:szCs w:val="24"/>
          <w:lang w:val="ky-KG"/>
        </w:rPr>
        <w:t xml:space="preserve"> оңдоо объектилерин курууга  жумшалган инвестициялардын көлөмү 5394,8 </w:t>
      </w:r>
      <w:r w:rsidRPr="00B35D30">
        <w:rPr>
          <w:rFonts w:ascii="Times New Roman" w:hAnsi="Times New Roman" w:cs="Times New Roman"/>
          <w:sz w:val="24"/>
          <w:szCs w:val="24"/>
          <w:lang w:val="ky-KG"/>
        </w:rPr>
        <w:lastRenderedPageBreak/>
        <w:t>млн. сомду түздү жана 2024-жылдын январь-октябрына салыштырганда 25,9 пайызга к</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б</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 xml:space="preserve">йдү. Курулуш Кыргыз Республикасынын резиденттеринин кайрымдуулук жардамынын, калктын каражаттарынын эсебинен( 62,7 пайызы), ишканалардын жана уюмдардын эсебинен (37,3 пайызы)  </w:t>
      </w:r>
      <w:proofErr w:type="spellStart"/>
      <w:r w:rsidRPr="00B35D30">
        <w:rPr>
          <w:rFonts w:ascii="Times New Roman" w:hAnsi="Times New Roman" w:cs="Times New Roman"/>
          <w:sz w:val="24"/>
          <w:szCs w:val="24"/>
          <w:lang w:val="ky-KG"/>
        </w:rPr>
        <w:t>каржыланды</w:t>
      </w:r>
      <w:proofErr w:type="spellEnd"/>
      <w:r w:rsidRPr="00B35D30">
        <w:rPr>
          <w:rFonts w:ascii="Times New Roman" w:hAnsi="Times New Roman" w:cs="Times New Roman"/>
          <w:sz w:val="24"/>
          <w:szCs w:val="24"/>
          <w:lang w:val="ky-KG"/>
        </w:rPr>
        <w:t>.</w:t>
      </w:r>
    </w:p>
    <w:p w14:paraId="5FBAFA1F" w14:textId="77777777" w:rsidR="00A32B57" w:rsidRPr="00B35D30" w:rsidRDefault="00A32B57" w:rsidP="00B35D30">
      <w:pPr>
        <w:spacing w:after="0"/>
        <w:ind w:firstLine="709"/>
        <w:jc w:val="both"/>
        <w:rPr>
          <w:rFonts w:ascii="Times New Roman" w:hAnsi="Times New Roman" w:cs="Times New Roman"/>
          <w:sz w:val="24"/>
          <w:szCs w:val="24"/>
          <w:lang w:val="ky-KG"/>
        </w:rPr>
      </w:pPr>
      <w:r w:rsidRPr="00B35D30">
        <w:rPr>
          <w:rFonts w:ascii="Times New Roman" w:hAnsi="Times New Roman" w:cs="Times New Roman"/>
          <w:sz w:val="24"/>
          <w:szCs w:val="24"/>
          <w:lang w:val="ky-KG"/>
        </w:rPr>
        <w:t xml:space="preserve">2025-жылдын январь-октябрында  маалымат жана байланыш </w:t>
      </w:r>
      <w:proofErr w:type="spellStart"/>
      <w:r w:rsidRPr="00B35D30">
        <w:rPr>
          <w:rFonts w:ascii="Times New Roman" w:hAnsi="Times New Roman" w:cs="Times New Roman"/>
          <w:sz w:val="24"/>
          <w:szCs w:val="24"/>
          <w:lang w:val="ky-KG"/>
        </w:rPr>
        <w:t>объектилеринин</w:t>
      </w:r>
      <w:proofErr w:type="spellEnd"/>
      <w:r w:rsidRPr="00B35D30">
        <w:rPr>
          <w:rFonts w:ascii="Times New Roman" w:hAnsi="Times New Roman" w:cs="Times New Roman"/>
          <w:sz w:val="24"/>
          <w:szCs w:val="24"/>
          <w:lang w:val="ky-KG"/>
        </w:rPr>
        <w:t xml:space="preserve"> курууга багытталган инвестициялардын өздөштүрүү деңгээли 4788,5 млн. сомду түздү жана 2024-жылдын октябрына салыштырганда 27,9 пайызга к</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б</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 xml:space="preserve">йдү. Курулуш ишканалардын жана уюмдардын каражаттарынын эсебинен </w:t>
      </w:r>
      <w:proofErr w:type="spellStart"/>
      <w:r w:rsidRPr="00B35D30">
        <w:rPr>
          <w:rFonts w:ascii="Times New Roman" w:hAnsi="Times New Roman" w:cs="Times New Roman"/>
          <w:sz w:val="24"/>
          <w:szCs w:val="24"/>
          <w:lang w:val="ky-KG"/>
        </w:rPr>
        <w:t>каржыланды</w:t>
      </w:r>
      <w:proofErr w:type="spellEnd"/>
      <w:r w:rsidRPr="00B35D30">
        <w:rPr>
          <w:rFonts w:ascii="Times New Roman" w:hAnsi="Times New Roman" w:cs="Times New Roman"/>
          <w:sz w:val="24"/>
          <w:szCs w:val="24"/>
          <w:lang w:val="ky-KG"/>
        </w:rPr>
        <w:t>.</w:t>
      </w:r>
    </w:p>
    <w:p w14:paraId="231A657C" w14:textId="77777777" w:rsidR="00A32B57" w:rsidRPr="00B35D30" w:rsidRDefault="00A32B57" w:rsidP="00B35D30">
      <w:pPr>
        <w:spacing w:after="0"/>
        <w:ind w:firstLine="709"/>
        <w:jc w:val="both"/>
        <w:rPr>
          <w:rFonts w:ascii="Times New Roman" w:hAnsi="Times New Roman" w:cs="Times New Roman"/>
          <w:sz w:val="24"/>
          <w:szCs w:val="24"/>
          <w:lang w:val="ky-KG"/>
        </w:rPr>
      </w:pPr>
      <w:r w:rsidRPr="00B35D30">
        <w:rPr>
          <w:rFonts w:ascii="Times New Roman" w:hAnsi="Times New Roman" w:cs="Times New Roman"/>
          <w:sz w:val="24"/>
          <w:szCs w:val="24"/>
          <w:lang w:val="ky-KG"/>
        </w:rPr>
        <w:t xml:space="preserve">2025-жылдын январь-октябрында мамлекеттик башкаруу жана коргоо: милдеттүү социалдык камсыздандыруу </w:t>
      </w:r>
      <w:proofErr w:type="spellStart"/>
      <w:r w:rsidRPr="00B35D30">
        <w:rPr>
          <w:rFonts w:ascii="Times New Roman" w:hAnsi="Times New Roman" w:cs="Times New Roman"/>
          <w:sz w:val="24"/>
          <w:szCs w:val="24"/>
          <w:lang w:val="ky-KG"/>
        </w:rPr>
        <w:t>объектилерине</w:t>
      </w:r>
      <w:proofErr w:type="spellEnd"/>
      <w:r w:rsidRPr="00B35D30">
        <w:rPr>
          <w:rFonts w:ascii="Times New Roman" w:hAnsi="Times New Roman" w:cs="Times New Roman"/>
          <w:sz w:val="24"/>
          <w:szCs w:val="24"/>
          <w:lang w:val="ky-KG"/>
        </w:rPr>
        <w:t xml:space="preserve"> багытталган инвестициялардын өздөштүрүү деңгээли 2407,3 млн. сомду түздү жана 2024-жылдын январь-октябрына караганда 10,1 пайызга азайды. Курулуш республикалык бюджеттин  каражаттарынын эсебинен (95,3 пайызы) жана жергиликтүү бюджеттин эсебинен (4,7 пайызы) </w:t>
      </w:r>
      <w:proofErr w:type="spellStart"/>
      <w:r w:rsidRPr="00B35D30">
        <w:rPr>
          <w:rFonts w:ascii="Times New Roman" w:hAnsi="Times New Roman" w:cs="Times New Roman"/>
          <w:sz w:val="24"/>
          <w:szCs w:val="24"/>
          <w:lang w:val="ky-KG"/>
        </w:rPr>
        <w:t>каржыланды</w:t>
      </w:r>
      <w:proofErr w:type="spellEnd"/>
      <w:r w:rsidRPr="00B35D30">
        <w:rPr>
          <w:rFonts w:ascii="Times New Roman" w:hAnsi="Times New Roman" w:cs="Times New Roman"/>
          <w:sz w:val="24"/>
          <w:szCs w:val="24"/>
          <w:lang w:val="ky-KG"/>
        </w:rPr>
        <w:t>.</w:t>
      </w:r>
    </w:p>
    <w:p w14:paraId="46B400F1" w14:textId="77777777" w:rsidR="00A32B57" w:rsidRPr="00B35D30" w:rsidRDefault="00A32B57" w:rsidP="00B35D30">
      <w:pPr>
        <w:spacing w:after="0"/>
        <w:ind w:firstLine="709"/>
        <w:jc w:val="both"/>
        <w:rPr>
          <w:rFonts w:ascii="Times New Roman" w:hAnsi="Times New Roman" w:cs="Times New Roman"/>
          <w:sz w:val="24"/>
          <w:szCs w:val="24"/>
          <w:lang w:val="ky-KG"/>
        </w:rPr>
      </w:pPr>
      <w:r w:rsidRPr="00B35D30">
        <w:rPr>
          <w:rFonts w:ascii="Times New Roman" w:hAnsi="Times New Roman" w:cs="Times New Roman"/>
          <w:sz w:val="24"/>
          <w:szCs w:val="24"/>
          <w:lang w:val="ky-KG"/>
        </w:rPr>
        <w:t>2025-жылдын январь-октябрында кыймылсыз мүлк операциялары иштетүү объектилерин курууга жумшалган инвестициялардын көлөмү 1742,9 млн. сомду түздү жана 2024-жылдын январь-октябрына салыштырганда 1,5 эсеге к</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б</w:t>
      </w:r>
      <w:r w:rsidRPr="00B35D30">
        <w:rPr>
          <w:rFonts w:ascii="Times New Roman" w:hAnsi="Times New Roman" w:cs="Times New Roman"/>
          <w:sz w:val="24"/>
          <w:szCs w:val="24"/>
          <w:lang w:val="x-none"/>
        </w:rPr>
        <w:t>ө</w:t>
      </w:r>
      <w:r w:rsidRPr="00B35D30">
        <w:rPr>
          <w:rFonts w:ascii="Times New Roman" w:hAnsi="Times New Roman" w:cs="Times New Roman"/>
          <w:sz w:val="24"/>
          <w:szCs w:val="24"/>
          <w:lang w:val="ky-KG"/>
        </w:rPr>
        <w:t xml:space="preserve">йдү. Курулуш Кыргыз Республикасынын резиденттеринин кайрымдуулук жардамынын, калктын каражаттарынын эсебинен (99,3 пайызы), ишканалардын жана уюмдардын эсебинен (0,7 пайызы)  </w:t>
      </w:r>
      <w:proofErr w:type="spellStart"/>
      <w:r w:rsidRPr="00B35D30">
        <w:rPr>
          <w:rFonts w:ascii="Times New Roman" w:hAnsi="Times New Roman" w:cs="Times New Roman"/>
          <w:sz w:val="24"/>
          <w:szCs w:val="24"/>
          <w:lang w:val="ky-KG"/>
        </w:rPr>
        <w:t>каржыланды</w:t>
      </w:r>
      <w:proofErr w:type="spellEnd"/>
      <w:r w:rsidRPr="00B35D30">
        <w:rPr>
          <w:rFonts w:ascii="Times New Roman" w:hAnsi="Times New Roman" w:cs="Times New Roman"/>
          <w:sz w:val="24"/>
          <w:szCs w:val="24"/>
          <w:lang w:val="ky-KG"/>
        </w:rPr>
        <w:t>.</w:t>
      </w:r>
    </w:p>
    <w:p w14:paraId="0294EE8D" w14:textId="77777777" w:rsidR="00A32B57" w:rsidRPr="00B35D30" w:rsidRDefault="00A32B57" w:rsidP="00B35D30">
      <w:pPr>
        <w:spacing w:after="0"/>
        <w:ind w:firstLine="709"/>
        <w:jc w:val="both"/>
        <w:rPr>
          <w:rFonts w:ascii="Times New Roman" w:hAnsi="Times New Roman" w:cs="Times New Roman"/>
          <w:sz w:val="24"/>
          <w:szCs w:val="24"/>
          <w:lang w:val="ky-KG"/>
        </w:rPr>
      </w:pPr>
      <w:r w:rsidRPr="00B35D30">
        <w:rPr>
          <w:rFonts w:ascii="Times New Roman" w:hAnsi="Times New Roman" w:cs="Times New Roman"/>
          <w:sz w:val="24"/>
          <w:szCs w:val="24"/>
          <w:lang w:val="ky-KG"/>
        </w:rPr>
        <w:t xml:space="preserve">2025-жылдын январь-октябрында иштетүү өндүрүшү объектилерин курууга жумшалган инвестициялардын көлөмү 901,2 млн. сомду түздү жана 2024-жылдын январь-октябрына салыштырганда 26,2 пайызга азайды. Курулуш ишканалардын жана уюмдардын каражаттарынын эсебинен </w:t>
      </w:r>
      <w:proofErr w:type="spellStart"/>
      <w:r w:rsidRPr="00B35D30">
        <w:rPr>
          <w:rFonts w:ascii="Times New Roman" w:hAnsi="Times New Roman" w:cs="Times New Roman"/>
          <w:sz w:val="24"/>
          <w:szCs w:val="24"/>
          <w:lang w:val="ky-KG"/>
        </w:rPr>
        <w:t>каржыланды</w:t>
      </w:r>
      <w:proofErr w:type="spellEnd"/>
      <w:r w:rsidRPr="00B35D30">
        <w:rPr>
          <w:rFonts w:ascii="Times New Roman" w:hAnsi="Times New Roman" w:cs="Times New Roman"/>
          <w:sz w:val="24"/>
          <w:szCs w:val="24"/>
          <w:lang w:val="ky-KG"/>
        </w:rPr>
        <w:t>.</w:t>
      </w:r>
    </w:p>
    <w:p w14:paraId="26905843" w14:textId="77777777" w:rsidR="00A32B57" w:rsidRPr="00EF3EF5" w:rsidRDefault="00A32B57" w:rsidP="00B35D30">
      <w:pPr>
        <w:spacing w:after="0"/>
        <w:rPr>
          <w:rFonts w:ascii="Times New Roman" w:hAnsi="Times New Roman" w:cs="Times New Roman"/>
          <w:sz w:val="14"/>
          <w:szCs w:val="14"/>
          <w:lang w:val="ky-KG"/>
        </w:rPr>
      </w:pPr>
    </w:p>
    <w:p w14:paraId="0A96CF4C" w14:textId="32D85606" w:rsidR="00A32B57" w:rsidRPr="00F83629" w:rsidRDefault="006B1444" w:rsidP="00F83629">
      <w:pPr>
        <w:spacing w:after="0"/>
        <w:rPr>
          <w:rFonts w:ascii="Times New Roman" w:hAnsi="Times New Roman" w:cs="Times New Roman"/>
          <w:b/>
          <w:color w:val="000000"/>
          <w:sz w:val="24"/>
          <w:szCs w:val="24"/>
          <w:lang w:val="ky-KG"/>
        </w:rPr>
      </w:pPr>
      <w:r>
        <w:rPr>
          <w:rFonts w:ascii="Times New Roman" w:hAnsi="Times New Roman" w:cs="Times New Roman"/>
          <w:b/>
          <w:sz w:val="24"/>
          <w:szCs w:val="24"/>
          <w:lang w:val="ky-KG"/>
        </w:rPr>
        <w:t>21</w:t>
      </w:r>
      <w:r w:rsidR="00A32B57" w:rsidRPr="00F83629">
        <w:rPr>
          <w:rFonts w:ascii="Times New Roman" w:hAnsi="Times New Roman" w:cs="Times New Roman"/>
          <w:b/>
          <w:color w:val="000000"/>
          <w:sz w:val="24"/>
          <w:szCs w:val="24"/>
          <w:lang w:val="ky-KG"/>
        </w:rPr>
        <w:t>-таблица: Январь-</w:t>
      </w:r>
      <w:proofErr w:type="spellStart"/>
      <w:r w:rsidR="00A32B57" w:rsidRPr="00F83629">
        <w:rPr>
          <w:rFonts w:ascii="Times New Roman" w:hAnsi="Times New Roman" w:cs="Times New Roman"/>
          <w:b/>
          <w:color w:val="000000"/>
          <w:sz w:val="24"/>
          <w:szCs w:val="24"/>
          <w:lang w:val="ky-KG"/>
        </w:rPr>
        <w:t>октябрдагы</w:t>
      </w:r>
      <w:proofErr w:type="spellEnd"/>
      <w:r w:rsidR="00A32B57" w:rsidRPr="00F83629">
        <w:rPr>
          <w:rFonts w:ascii="Times New Roman" w:hAnsi="Times New Roman" w:cs="Times New Roman"/>
          <w:b/>
          <w:color w:val="000000"/>
          <w:sz w:val="24"/>
          <w:szCs w:val="24"/>
          <w:lang w:val="ky-KG"/>
        </w:rPr>
        <w:t xml:space="preserve">  негизги капиталга жумшалган аймактар боюнча </w:t>
      </w:r>
    </w:p>
    <w:p w14:paraId="6BC7D1D3" w14:textId="77777777" w:rsidR="00F83629" w:rsidRDefault="00A32B57" w:rsidP="00F83629">
      <w:pPr>
        <w:spacing w:after="0"/>
        <w:rPr>
          <w:rFonts w:ascii="Times New Roman" w:hAnsi="Times New Roman" w:cs="Times New Roman"/>
          <w:b/>
          <w:color w:val="000000"/>
          <w:sz w:val="24"/>
          <w:szCs w:val="24"/>
          <w:vertAlign w:val="superscript"/>
          <w:lang w:val="ky-KG"/>
        </w:rPr>
      </w:pPr>
      <w:r w:rsidRPr="00F83629">
        <w:rPr>
          <w:rFonts w:ascii="Times New Roman" w:hAnsi="Times New Roman" w:cs="Times New Roman"/>
          <w:b/>
          <w:color w:val="000000"/>
          <w:sz w:val="24"/>
          <w:szCs w:val="24"/>
          <w:lang w:val="ky-KG"/>
        </w:rPr>
        <w:t xml:space="preserve">                       инвестициялар</w:t>
      </w:r>
      <w:r w:rsidRPr="00F83629">
        <w:rPr>
          <w:rFonts w:ascii="Times New Roman" w:hAnsi="Times New Roman" w:cs="Times New Roman"/>
          <w:b/>
          <w:color w:val="000000"/>
          <w:sz w:val="24"/>
          <w:szCs w:val="24"/>
          <w:vertAlign w:val="superscript"/>
          <w:lang w:val="ky-KG"/>
        </w:rPr>
        <w:t>1</w:t>
      </w:r>
    </w:p>
    <w:p w14:paraId="2927B15D" w14:textId="72CBFEA5" w:rsidR="00F83629" w:rsidRDefault="00F83629" w:rsidP="00F83629">
      <w:pPr>
        <w:spacing w:after="0"/>
        <w:rPr>
          <w:b/>
          <w:color w:val="000000"/>
          <w:sz w:val="2"/>
          <w:szCs w:val="2"/>
          <w:lang w:val="ky-KG"/>
        </w:rPr>
      </w:pPr>
      <w:r>
        <w:rPr>
          <w:b/>
          <w:color w:val="000000"/>
          <w:sz w:val="2"/>
          <w:szCs w:val="2"/>
          <w:lang w:val="ky-KG"/>
        </w:rPr>
        <w:tab/>
      </w:r>
    </w:p>
    <w:p w14:paraId="4E2213A3" w14:textId="77777777" w:rsidR="00F83629" w:rsidRPr="00F83629" w:rsidRDefault="00F83629" w:rsidP="00F83629">
      <w:pPr>
        <w:spacing w:after="0"/>
        <w:rPr>
          <w:b/>
          <w:color w:val="000000"/>
          <w:sz w:val="2"/>
          <w:szCs w:val="2"/>
          <w:lang w:val="ky-KG"/>
        </w:rPr>
      </w:pPr>
    </w:p>
    <w:tbl>
      <w:tblPr>
        <w:tblW w:w="9639" w:type="dxa"/>
        <w:tblInd w:w="108" w:type="dxa"/>
        <w:tblLayout w:type="fixed"/>
        <w:tblLook w:val="0020" w:firstRow="1" w:lastRow="0" w:firstColumn="0" w:lastColumn="0" w:noHBand="0" w:noVBand="0"/>
      </w:tblPr>
      <w:tblGrid>
        <w:gridCol w:w="3544"/>
        <w:gridCol w:w="1275"/>
        <w:gridCol w:w="1277"/>
        <w:gridCol w:w="991"/>
        <w:gridCol w:w="2552"/>
      </w:tblGrid>
      <w:tr w:rsidR="00A32B57" w:rsidRPr="007675A5" w14:paraId="740B0A72" w14:textId="77777777" w:rsidTr="00182115">
        <w:trPr>
          <w:cantSplit/>
          <w:tblHeader/>
        </w:trPr>
        <w:tc>
          <w:tcPr>
            <w:tcW w:w="3544" w:type="dxa"/>
            <w:vMerge w:val="restart"/>
            <w:tcBorders>
              <w:top w:val="single" w:sz="8" w:space="0" w:color="auto"/>
            </w:tcBorders>
          </w:tcPr>
          <w:p w14:paraId="0BF825C6" w14:textId="77777777" w:rsidR="00A32B57" w:rsidRDefault="00A32B57" w:rsidP="00F83629">
            <w:pPr>
              <w:spacing w:after="0" w:line="264" w:lineRule="auto"/>
              <w:jc w:val="center"/>
              <w:rPr>
                <w:rFonts w:ascii="Times New Roman" w:hAnsi="Times New Roman" w:cs="Times New Roman"/>
                <w:b/>
                <w:color w:val="000000"/>
                <w:sz w:val="20"/>
                <w:szCs w:val="20"/>
                <w:lang w:val="ky-KG"/>
              </w:rPr>
            </w:pPr>
          </w:p>
          <w:p w14:paraId="1038920F" w14:textId="77777777" w:rsidR="00F83629" w:rsidRPr="00F83629" w:rsidRDefault="00F83629" w:rsidP="00F83629">
            <w:pPr>
              <w:spacing w:after="0" w:line="264" w:lineRule="auto"/>
              <w:jc w:val="center"/>
              <w:rPr>
                <w:rFonts w:ascii="Times New Roman" w:hAnsi="Times New Roman" w:cs="Times New Roman"/>
                <w:b/>
                <w:color w:val="000000"/>
                <w:sz w:val="16"/>
                <w:szCs w:val="16"/>
                <w:lang w:val="ky-KG"/>
              </w:rPr>
            </w:pPr>
          </w:p>
        </w:tc>
        <w:tc>
          <w:tcPr>
            <w:tcW w:w="2552" w:type="dxa"/>
            <w:gridSpan w:val="2"/>
            <w:tcBorders>
              <w:top w:val="single" w:sz="8" w:space="0" w:color="auto"/>
              <w:bottom w:val="single" w:sz="4" w:space="0" w:color="auto"/>
            </w:tcBorders>
          </w:tcPr>
          <w:p w14:paraId="65480D08" w14:textId="77777777" w:rsidR="00A32B57" w:rsidRPr="00F83629" w:rsidRDefault="00A32B57" w:rsidP="00F83629">
            <w:pPr>
              <w:spacing w:after="0" w:line="264" w:lineRule="auto"/>
              <w:jc w:val="center"/>
              <w:rPr>
                <w:rFonts w:ascii="Times New Roman" w:hAnsi="Times New Roman" w:cs="Times New Roman"/>
                <w:b/>
                <w:color w:val="000000"/>
                <w:sz w:val="20"/>
                <w:szCs w:val="20"/>
              </w:rPr>
            </w:pPr>
            <w:r w:rsidRPr="00F83629">
              <w:rPr>
                <w:rFonts w:ascii="Times New Roman" w:hAnsi="Times New Roman" w:cs="Times New Roman"/>
                <w:b/>
                <w:color w:val="000000"/>
                <w:sz w:val="20"/>
                <w:szCs w:val="20"/>
              </w:rPr>
              <w:t>Млн. сом</w:t>
            </w:r>
          </w:p>
        </w:tc>
        <w:tc>
          <w:tcPr>
            <w:tcW w:w="3543" w:type="dxa"/>
            <w:gridSpan w:val="2"/>
            <w:tcBorders>
              <w:top w:val="single" w:sz="8" w:space="0" w:color="auto"/>
              <w:bottom w:val="single" w:sz="4" w:space="0" w:color="auto"/>
            </w:tcBorders>
          </w:tcPr>
          <w:p w14:paraId="1828E5F8" w14:textId="77777777" w:rsidR="00A32B57" w:rsidRPr="00F83629" w:rsidRDefault="00A32B57" w:rsidP="00F83629">
            <w:pPr>
              <w:spacing w:after="0" w:line="264" w:lineRule="auto"/>
              <w:jc w:val="center"/>
              <w:rPr>
                <w:rFonts w:ascii="Times New Roman" w:hAnsi="Times New Roman" w:cs="Times New Roman"/>
                <w:b/>
                <w:color w:val="000000"/>
                <w:sz w:val="20"/>
                <w:szCs w:val="20"/>
              </w:rPr>
            </w:pPr>
            <w:r w:rsidRPr="00F83629">
              <w:rPr>
                <w:rFonts w:ascii="Times New Roman" w:hAnsi="Times New Roman" w:cs="Times New Roman"/>
                <w:b/>
                <w:color w:val="000000"/>
                <w:sz w:val="20"/>
                <w:szCs w:val="20"/>
                <w:lang w:val="ky-KG"/>
              </w:rPr>
              <w:t>Пайыз менен</w:t>
            </w:r>
          </w:p>
        </w:tc>
      </w:tr>
      <w:tr w:rsidR="00A32B57" w:rsidRPr="007675A5" w14:paraId="1B5F8985" w14:textId="77777777" w:rsidTr="00182115">
        <w:trPr>
          <w:cantSplit/>
          <w:trHeight w:val="886"/>
          <w:tblHeader/>
        </w:trPr>
        <w:tc>
          <w:tcPr>
            <w:tcW w:w="3544" w:type="dxa"/>
            <w:vMerge/>
            <w:tcBorders>
              <w:bottom w:val="single" w:sz="8" w:space="0" w:color="auto"/>
            </w:tcBorders>
          </w:tcPr>
          <w:p w14:paraId="669CAFD2" w14:textId="77777777" w:rsidR="00A32B57" w:rsidRPr="00F83629" w:rsidRDefault="00A32B57" w:rsidP="00F83629">
            <w:pPr>
              <w:spacing w:after="0" w:line="264" w:lineRule="auto"/>
              <w:jc w:val="center"/>
              <w:rPr>
                <w:rFonts w:ascii="Times New Roman" w:hAnsi="Times New Roman" w:cs="Times New Roman"/>
                <w:b/>
                <w:color w:val="000000"/>
                <w:sz w:val="20"/>
                <w:szCs w:val="20"/>
              </w:rPr>
            </w:pPr>
          </w:p>
        </w:tc>
        <w:tc>
          <w:tcPr>
            <w:tcW w:w="1275" w:type="dxa"/>
            <w:tcBorders>
              <w:top w:val="single" w:sz="4" w:space="0" w:color="auto"/>
              <w:bottom w:val="single" w:sz="8" w:space="0" w:color="auto"/>
            </w:tcBorders>
            <w:vAlign w:val="center"/>
          </w:tcPr>
          <w:p w14:paraId="24120799" w14:textId="77777777" w:rsidR="00A32B57" w:rsidRPr="00F83629" w:rsidRDefault="00A32B57" w:rsidP="00F83629">
            <w:pPr>
              <w:spacing w:after="0" w:line="264" w:lineRule="auto"/>
              <w:jc w:val="center"/>
              <w:rPr>
                <w:rFonts w:ascii="Times New Roman" w:hAnsi="Times New Roman" w:cs="Times New Roman"/>
                <w:b/>
                <w:color w:val="000000"/>
                <w:sz w:val="20"/>
                <w:szCs w:val="20"/>
                <w:lang w:val="ky-KG"/>
              </w:rPr>
            </w:pPr>
            <w:r w:rsidRPr="00F83629">
              <w:rPr>
                <w:rFonts w:ascii="Times New Roman" w:hAnsi="Times New Roman" w:cs="Times New Roman"/>
                <w:b/>
                <w:color w:val="000000"/>
                <w:sz w:val="20"/>
                <w:szCs w:val="20"/>
              </w:rPr>
              <w:t>2024</w:t>
            </w:r>
          </w:p>
        </w:tc>
        <w:tc>
          <w:tcPr>
            <w:tcW w:w="1277" w:type="dxa"/>
            <w:tcBorders>
              <w:top w:val="single" w:sz="4" w:space="0" w:color="auto"/>
              <w:bottom w:val="single" w:sz="8" w:space="0" w:color="auto"/>
            </w:tcBorders>
            <w:vAlign w:val="center"/>
          </w:tcPr>
          <w:p w14:paraId="62BA392B" w14:textId="77777777" w:rsidR="00A32B57" w:rsidRPr="00F83629" w:rsidRDefault="00A32B57" w:rsidP="00F83629">
            <w:pPr>
              <w:spacing w:after="0" w:line="264" w:lineRule="auto"/>
              <w:jc w:val="center"/>
              <w:rPr>
                <w:rFonts w:ascii="Times New Roman" w:hAnsi="Times New Roman" w:cs="Times New Roman"/>
                <w:b/>
                <w:color w:val="000000"/>
                <w:sz w:val="20"/>
                <w:szCs w:val="20"/>
                <w:lang w:val="ky-KG"/>
              </w:rPr>
            </w:pPr>
            <w:r w:rsidRPr="00F83629">
              <w:rPr>
                <w:rFonts w:ascii="Times New Roman" w:hAnsi="Times New Roman" w:cs="Times New Roman"/>
                <w:b/>
                <w:color w:val="000000"/>
                <w:sz w:val="20"/>
                <w:szCs w:val="20"/>
                <w:lang w:val="ky-KG"/>
              </w:rPr>
              <w:t>2025</w:t>
            </w:r>
          </w:p>
        </w:tc>
        <w:tc>
          <w:tcPr>
            <w:tcW w:w="991" w:type="dxa"/>
            <w:tcBorders>
              <w:top w:val="single" w:sz="4" w:space="0" w:color="auto"/>
              <w:bottom w:val="single" w:sz="8" w:space="0" w:color="auto"/>
            </w:tcBorders>
            <w:vAlign w:val="center"/>
          </w:tcPr>
          <w:p w14:paraId="1D30167E" w14:textId="77777777" w:rsidR="00A32B57" w:rsidRPr="00F83629" w:rsidRDefault="00A32B57" w:rsidP="00F83629">
            <w:pPr>
              <w:spacing w:after="0" w:line="264" w:lineRule="auto"/>
              <w:jc w:val="center"/>
              <w:rPr>
                <w:rFonts w:ascii="Times New Roman" w:hAnsi="Times New Roman" w:cs="Times New Roman"/>
                <w:b/>
                <w:color w:val="000000"/>
                <w:sz w:val="20"/>
                <w:szCs w:val="20"/>
                <w:lang w:val="ky-KG"/>
              </w:rPr>
            </w:pPr>
            <w:r w:rsidRPr="00F83629">
              <w:rPr>
                <w:rFonts w:ascii="Times New Roman" w:hAnsi="Times New Roman" w:cs="Times New Roman"/>
                <w:b/>
                <w:color w:val="000000"/>
                <w:sz w:val="20"/>
                <w:szCs w:val="20"/>
                <w:lang w:val="ky-KG"/>
              </w:rPr>
              <w:t>жыйын-</w:t>
            </w:r>
            <w:proofErr w:type="spellStart"/>
            <w:r w:rsidRPr="00F83629">
              <w:rPr>
                <w:rFonts w:ascii="Times New Roman" w:hAnsi="Times New Roman" w:cs="Times New Roman"/>
                <w:b/>
                <w:color w:val="000000"/>
                <w:sz w:val="20"/>
                <w:szCs w:val="20"/>
                <w:lang w:val="ky-KG"/>
              </w:rPr>
              <w:t>тыкка</w:t>
            </w:r>
            <w:proofErr w:type="spellEnd"/>
          </w:p>
          <w:p w14:paraId="58DB9A84" w14:textId="77777777" w:rsidR="00A32B57" w:rsidRPr="00F83629" w:rsidRDefault="00A32B57" w:rsidP="00F83629">
            <w:pPr>
              <w:spacing w:after="0" w:line="264" w:lineRule="auto"/>
              <w:jc w:val="center"/>
              <w:rPr>
                <w:rFonts w:ascii="Times New Roman" w:hAnsi="Times New Roman" w:cs="Times New Roman"/>
                <w:b/>
                <w:color w:val="000000"/>
                <w:sz w:val="20"/>
                <w:szCs w:val="20"/>
              </w:rPr>
            </w:pPr>
            <w:r w:rsidRPr="00F83629">
              <w:rPr>
                <w:rFonts w:ascii="Times New Roman" w:hAnsi="Times New Roman" w:cs="Times New Roman"/>
                <w:b/>
                <w:color w:val="000000"/>
                <w:sz w:val="20"/>
                <w:szCs w:val="20"/>
                <w:lang w:val="ky-KG"/>
              </w:rPr>
              <w:t>карата</w:t>
            </w:r>
          </w:p>
        </w:tc>
        <w:tc>
          <w:tcPr>
            <w:tcW w:w="2552" w:type="dxa"/>
            <w:tcBorders>
              <w:top w:val="single" w:sz="4" w:space="0" w:color="auto"/>
              <w:bottom w:val="single" w:sz="8" w:space="0" w:color="auto"/>
            </w:tcBorders>
            <w:vAlign w:val="center"/>
          </w:tcPr>
          <w:p w14:paraId="7BC3A360" w14:textId="77777777" w:rsidR="00A32B57" w:rsidRPr="00F83629" w:rsidRDefault="00A32B57" w:rsidP="00F83629">
            <w:pPr>
              <w:spacing w:after="0" w:line="264" w:lineRule="auto"/>
              <w:jc w:val="center"/>
              <w:rPr>
                <w:rFonts w:ascii="Times New Roman" w:hAnsi="Times New Roman" w:cs="Times New Roman"/>
                <w:b/>
                <w:color w:val="000000"/>
                <w:sz w:val="20"/>
                <w:szCs w:val="20"/>
              </w:rPr>
            </w:pPr>
            <w:r w:rsidRPr="00F83629">
              <w:rPr>
                <w:rFonts w:ascii="Times New Roman" w:hAnsi="Times New Roman" w:cs="Times New Roman"/>
                <w:b/>
                <w:color w:val="000000"/>
                <w:sz w:val="20"/>
                <w:szCs w:val="20"/>
                <w:lang w:val="ky-KG"/>
              </w:rPr>
              <w:t>мурунку жылдын тиешелүү мезгилине карата</w:t>
            </w:r>
          </w:p>
        </w:tc>
      </w:tr>
      <w:tr w:rsidR="00A32B57" w:rsidRPr="007675A5" w14:paraId="51A00357" w14:textId="77777777" w:rsidTr="00182115">
        <w:trPr>
          <w:cantSplit/>
          <w:trHeight w:val="441"/>
        </w:trPr>
        <w:tc>
          <w:tcPr>
            <w:tcW w:w="3544" w:type="dxa"/>
            <w:tcBorders>
              <w:top w:val="single" w:sz="8" w:space="0" w:color="auto"/>
            </w:tcBorders>
          </w:tcPr>
          <w:p w14:paraId="3B2B7FAB" w14:textId="77777777" w:rsidR="00A32B57" w:rsidRPr="00F83629" w:rsidRDefault="00A32B57" w:rsidP="00F83629">
            <w:pPr>
              <w:spacing w:after="0" w:line="264" w:lineRule="auto"/>
              <w:jc w:val="both"/>
              <w:rPr>
                <w:rFonts w:ascii="Times New Roman" w:hAnsi="Times New Roman" w:cs="Times New Roman"/>
                <w:b/>
                <w:color w:val="000000"/>
                <w:sz w:val="20"/>
                <w:szCs w:val="20"/>
                <w:lang w:val="ky-KG"/>
              </w:rPr>
            </w:pPr>
            <w:r w:rsidRPr="00F83629">
              <w:rPr>
                <w:rFonts w:ascii="Times New Roman" w:hAnsi="Times New Roman" w:cs="Times New Roman"/>
                <w:b/>
                <w:color w:val="000000"/>
                <w:sz w:val="20"/>
                <w:szCs w:val="20"/>
                <w:lang w:val="ky-KG"/>
              </w:rPr>
              <w:t>Бишкек ш.</w:t>
            </w:r>
          </w:p>
        </w:tc>
        <w:tc>
          <w:tcPr>
            <w:tcW w:w="1275" w:type="dxa"/>
            <w:vAlign w:val="bottom"/>
          </w:tcPr>
          <w:p w14:paraId="0ECDA07C" w14:textId="77777777" w:rsidR="00A32B57" w:rsidRPr="00F83629" w:rsidRDefault="00A32B57" w:rsidP="00F83629">
            <w:pPr>
              <w:pStyle w:val="31"/>
              <w:tabs>
                <w:tab w:val="left" w:pos="633"/>
              </w:tabs>
              <w:spacing w:line="264" w:lineRule="auto"/>
              <w:ind w:left="-458" w:right="223" w:firstLine="0"/>
              <w:jc w:val="right"/>
              <w:rPr>
                <w:b/>
                <w:color w:val="000000"/>
              </w:rPr>
            </w:pPr>
            <w:r w:rsidRPr="00F83629">
              <w:rPr>
                <w:b/>
              </w:rPr>
              <w:t>55784,6</w:t>
            </w:r>
          </w:p>
        </w:tc>
        <w:tc>
          <w:tcPr>
            <w:tcW w:w="1277" w:type="dxa"/>
            <w:vAlign w:val="bottom"/>
          </w:tcPr>
          <w:p w14:paraId="019274F7" w14:textId="77777777" w:rsidR="00A32B57" w:rsidRPr="00F83629" w:rsidRDefault="00A32B57" w:rsidP="00F83629">
            <w:pPr>
              <w:pStyle w:val="31"/>
              <w:tabs>
                <w:tab w:val="left" w:pos="633"/>
              </w:tabs>
              <w:spacing w:line="264" w:lineRule="auto"/>
              <w:ind w:left="-458" w:right="223" w:firstLine="0"/>
              <w:jc w:val="right"/>
              <w:rPr>
                <w:b/>
                <w:color w:val="000000"/>
              </w:rPr>
            </w:pPr>
            <w:r w:rsidRPr="00F83629">
              <w:rPr>
                <w:b/>
                <w:color w:val="000000"/>
              </w:rPr>
              <w:t>70434,7</w:t>
            </w:r>
          </w:p>
        </w:tc>
        <w:tc>
          <w:tcPr>
            <w:tcW w:w="991" w:type="dxa"/>
            <w:vAlign w:val="bottom"/>
          </w:tcPr>
          <w:p w14:paraId="6A9DD8E2" w14:textId="77777777" w:rsidR="00A32B57" w:rsidRPr="00F83629" w:rsidRDefault="00A32B57" w:rsidP="00F83629">
            <w:pPr>
              <w:pStyle w:val="31"/>
              <w:tabs>
                <w:tab w:val="left" w:pos="600"/>
              </w:tabs>
              <w:spacing w:line="264" w:lineRule="auto"/>
              <w:ind w:left="-109" w:right="176" w:firstLine="0"/>
              <w:jc w:val="right"/>
              <w:rPr>
                <w:b/>
                <w:color w:val="000000"/>
                <w:lang w:val="ky-KG"/>
              </w:rPr>
            </w:pPr>
            <w:r w:rsidRPr="00F83629">
              <w:rPr>
                <w:b/>
                <w:color w:val="000000"/>
                <w:lang w:val="ky-KG"/>
              </w:rPr>
              <w:t>100,0</w:t>
            </w:r>
          </w:p>
        </w:tc>
        <w:tc>
          <w:tcPr>
            <w:tcW w:w="2552" w:type="dxa"/>
            <w:vAlign w:val="bottom"/>
          </w:tcPr>
          <w:p w14:paraId="449635F0" w14:textId="77777777" w:rsidR="00A32B57" w:rsidRPr="00F83629" w:rsidRDefault="00A32B57" w:rsidP="00F83629">
            <w:pPr>
              <w:pStyle w:val="31"/>
              <w:spacing w:line="264" w:lineRule="auto"/>
              <w:ind w:right="1183" w:firstLine="0"/>
              <w:jc w:val="right"/>
              <w:rPr>
                <w:b/>
                <w:color w:val="000000"/>
                <w:lang w:val="ky-KG"/>
              </w:rPr>
            </w:pPr>
            <w:r w:rsidRPr="00F83629">
              <w:rPr>
                <w:b/>
                <w:color w:val="000000"/>
                <w:lang w:val="ky-KG"/>
              </w:rPr>
              <w:t>114,2</w:t>
            </w:r>
          </w:p>
        </w:tc>
      </w:tr>
      <w:tr w:rsidR="00A32B57" w:rsidRPr="007675A5" w14:paraId="274B5917" w14:textId="77777777" w:rsidTr="00182115">
        <w:trPr>
          <w:cantSplit/>
          <w:trHeight w:val="295"/>
        </w:trPr>
        <w:tc>
          <w:tcPr>
            <w:tcW w:w="3544" w:type="dxa"/>
            <w:vAlign w:val="bottom"/>
          </w:tcPr>
          <w:p w14:paraId="02AD0191" w14:textId="77777777" w:rsidR="00A32B57" w:rsidRPr="00F83629" w:rsidRDefault="00A32B57" w:rsidP="00F83629">
            <w:pPr>
              <w:spacing w:after="0" w:line="264" w:lineRule="auto"/>
              <w:rPr>
                <w:rFonts w:ascii="Times New Roman" w:hAnsi="Times New Roman" w:cs="Times New Roman"/>
                <w:i/>
                <w:color w:val="000000"/>
                <w:sz w:val="20"/>
                <w:szCs w:val="20"/>
                <w:lang w:val="ky-KG"/>
              </w:rPr>
            </w:pPr>
            <w:r w:rsidRPr="00F83629">
              <w:rPr>
                <w:rFonts w:ascii="Times New Roman" w:hAnsi="Times New Roman" w:cs="Times New Roman"/>
                <w:color w:val="000000"/>
                <w:sz w:val="20"/>
                <w:szCs w:val="20"/>
              </w:rPr>
              <w:t xml:space="preserve">  Ленин   </w:t>
            </w:r>
          </w:p>
        </w:tc>
        <w:tc>
          <w:tcPr>
            <w:tcW w:w="1275" w:type="dxa"/>
            <w:vAlign w:val="bottom"/>
          </w:tcPr>
          <w:p w14:paraId="4221CCCD" w14:textId="77777777" w:rsidR="00A32B57" w:rsidRPr="00F83629" w:rsidRDefault="00A32B57" w:rsidP="00F83629">
            <w:pPr>
              <w:pStyle w:val="31"/>
              <w:tabs>
                <w:tab w:val="left" w:pos="633"/>
              </w:tabs>
              <w:spacing w:line="264" w:lineRule="auto"/>
              <w:ind w:left="-458" w:right="223" w:firstLine="0"/>
              <w:jc w:val="center"/>
              <w:rPr>
                <w:color w:val="000000"/>
              </w:rPr>
            </w:pPr>
            <w:r w:rsidRPr="00F83629">
              <w:t xml:space="preserve">            15014,7</w:t>
            </w:r>
          </w:p>
        </w:tc>
        <w:tc>
          <w:tcPr>
            <w:tcW w:w="1277" w:type="dxa"/>
            <w:vAlign w:val="bottom"/>
          </w:tcPr>
          <w:p w14:paraId="25BAA600" w14:textId="77777777" w:rsidR="00A32B57" w:rsidRPr="00F83629" w:rsidRDefault="00A32B57" w:rsidP="00F83629">
            <w:pPr>
              <w:pStyle w:val="31"/>
              <w:tabs>
                <w:tab w:val="left" w:pos="633"/>
              </w:tabs>
              <w:spacing w:line="264" w:lineRule="auto"/>
              <w:ind w:left="-458" w:right="223" w:firstLine="0"/>
              <w:jc w:val="right"/>
              <w:rPr>
                <w:color w:val="000000"/>
              </w:rPr>
            </w:pPr>
            <w:r w:rsidRPr="00F83629">
              <w:rPr>
                <w:color w:val="000000"/>
              </w:rPr>
              <w:t>21693,3</w:t>
            </w:r>
          </w:p>
        </w:tc>
        <w:tc>
          <w:tcPr>
            <w:tcW w:w="991" w:type="dxa"/>
            <w:vAlign w:val="bottom"/>
          </w:tcPr>
          <w:p w14:paraId="047F0A19" w14:textId="77777777" w:rsidR="00A32B57" w:rsidRPr="00F83629" w:rsidRDefault="00A32B57" w:rsidP="00F83629">
            <w:pPr>
              <w:pStyle w:val="31"/>
              <w:tabs>
                <w:tab w:val="left" w:pos="600"/>
              </w:tabs>
              <w:spacing w:line="264" w:lineRule="auto"/>
              <w:ind w:left="-109" w:right="176" w:firstLine="0"/>
              <w:jc w:val="right"/>
              <w:rPr>
                <w:color w:val="000000"/>
                <w:lang w:val="ky-KG"/>
              </w:rPr>
            </w:pPr>
            <w:r w:rsidRPr="00F83629">
              <w:rPr>
                <w:color w:val="000000"/>
                <w:lang w:val="ky-KG"/>
              </w:rPr>
              <w:t>30,8</w:t>
            </w:r>
          </w:p>
        </w:tc>
        <w:tc>
          <w:tcPr>
            <w:tcW w:w="2552" w:type="dxa"/>
            <w:vAlign w:val="bottom"/>
          </w:tcPr>
          <w:p w14:paraId="18B3081F" w14:textId="77777777" w:rsidR="00A32B57" w:rsidRPr="00F83629" w:rsidRDefault="00A32B57" w:rsidP="00F83629">
            <w:pPr>
              <w:pStyle w:val="31"/>
              <w:spacing w:line="264" w:lineRule="auto"/>
              <w:ind w:right="1183" w:firstLine="0"/>
              <w:jc w:val="right"/>
              <w:rPr>
                <w:color w:val="000000"/>
                <w:lang w:val="ky-KG"/>
              </w:rPr>
            </w:pPr>
            <w:r w:rsidRPr="00F83629">
              <w:rPr>
                <w:color w:val="000000"/>
                <w:lang w:val="ky-KG"/>
              </w:rPr>
              <w:t>115,2</w:t>
            </w:r>
          </w:p>
        </w:tc>
      </w:tr>
      <w:tr w:rsidR="00A32B57" w:rsidRPr="007675A5" w14:paraId="264EDCE7" w14:textId="77777777" w:rsidTr="00182115">
        <w:trPr>
          <w:cantSplit/>
        </w:trPr>
        <w:tc>
          <w:tcPr>
            <w:tcW w:w="3544" w:type="dxa"/>
            <w:vAlign w:val="bottom"/>
          </w:tcPr>
          <w:p w14:paraId="10A59A4E" w14:textId="77777777" w:rsidR="00A32B57" w:rsidRPr="00F83629" w:rsidRDefault="00A32B57" w:rsidP="00F83629">
            <w:pPr>
              <w:spacing w:after="0" w:line="264" w:lineRule="auto"/>
              <w:rPr>
                <w:rFonts w:ascii="Times New Roman" w:hAnsi="Times New Roman" w:cs="Times New Roman"/>
                <w:color w:val="000000"/>
                <w:sz w:val="20"/>
                <w:szCs w:val="20"/>
                <w:lang w:val="ky-KG"/>
              </w:rPr>
            </w:pPr>
            <w:r w:rsidRPr="00F83629">
              <w:rPr>
                <w:rFonts w:ascii="Times New Roman" w:hAnsi="Times New Roman" w:cs="Times New Roman"/>
                <w:color w:val="000000"/>
                <w:sz w:val="20"/>
                <w:szCs w:val="20"/>
              </w:rPr>
              <w:t xml:space="preserve">  Октябрь</w:t>
            </w:r>
          </w:p>
        </w:tc>
        <w:tc>
          <w:tcPr>
            <w:tcW w:w="1275" w:type="dxa"/>
            <w:vAlign w:val="bottom"/>
          </w:tcPr>
          <w:p w14:paraId="3C1D58BC" w14:textId="77777777" w:rsidR="00A32B57" w:rsidRPr="00F83629" w:rsidRDefault="00A32B57" w:rsidP="00F83629">
            <w:pPr>
              <w:pStyle w:val="31"/>
              <w:tabs>
                <w:tab w:val="left" w:pos="633"/>
              </w:tabs>
              <w:spacing w:line="264" w:lineRule="auto"/>
              <w:ind w:left="-458" w:right="223" w:firstLine="0"/>
              <w:jc w:val="right"/>
              <w:rPr>
                <w:color w:val="000000"/>
              </w:rPr>
            </w:pPr>
            <w:r w:rsidRPr="00F83629">
              <w:t>14802,5</w:t>
            </w:r>
          </w:p>
        </w:tc>
        <w:tc>
          <w:tcPr>
            <w:tcW w:w="1277" w:type="dxa"/>
            <w:vAlign w:val="bottom"/>
          </w:tcPr>
          <w:p w14:paraId="4CE1F931" w14:textId="77777777" w:rsidR="00A32B57" w:rsidRPr="00F83629" w:rsidRDefault="00A32B57" w:rsidP="00F83629">
            <w:pPr>
              <w:pStyle w:val="31"/>
              <w:tabs>
                <w:tab w:val="left" w:pos="633"/>
              </w:tabs>
              <w:spacing w:line="264" w:lineRule="auto"/>
              <w:ind w:left="-458" w:right="223" w:firstLine="0"/>
              <w:jc w:val="right"/>
              <w:rPr>
                <w:color w:val="000000"/>
              </w:rPr>
            </w:pPr>
            <w:r w:rsidRPr="00F83629">
              <w:rPr>
                <w:color w:val="000000"/>
              </w:rPr>
              <w:t>18992,3</w:t>
            </w:r>
          </w:p>
        </w:tc>
        <w:tc>
          <w:tcPr>
            <w:tcW w:w="991" w:type="dxa"/>
            <w:vAlign w:val="bottom"/>
          </w:tcPr>
          <w:p w14:paraId="14219EED" w14:textId="77777777" w:rsidR="00A32B57" w:rsidRPr="00F83629" w:rsidRDefault="00A32B57" w:rsidP="00F83629">
            <w:pPr>
              <w:pStyle w:val="31"/>
              <w:tabs>
                <w:tab w:val="left" w:pos="600"/>
              </w:tabs>
              <w:spacing w:line="264" w:lineRule="auto"/>
              <w:ind w:left="-109" w:right="176" w:firstLine="0"/>
              <w:jc w:val="right"/>
              <w:rPr>
                <w:color w:val="000000"/>
                <w:lang w:val="ky-KG"/>
              </w:rPr>
            </w:pPr>
            <w:r w:rsidRPr="00F83629">
              <w:rPr>
                <w:color w:val="000000"/>
                <w:lang w:val="ky-KG"/>
              </w:rPr>
              <w:t>27,0</w:t>
            </w:r>
          </w:p>
        </w:tc>
        <w:tc>
          <w:tcPr>
            <w:tcW w:w="2552" w:type="dxa"/>
            <w:vAlign w:val="bottom"/>
          </w:tcPr>
          <w:p w14:paraId="68DAA092" w14:textId="77777777" w:rsidR="00A32B57" w:rsidRPr="00F83629" w:rsidRDefault="00A32B57" w:rsidP="00F83629">
            <w:pPr>
              <w:pStyle w:val="31"/>
              <w:spacing w:line="264" w:lineRule="auto"/>
              <w:ind w:right="1183" w:firstLine="0"/>
              <w:jc w:val="right"/>
              <w:rPr>
                <w:color w:val="000000"/>
                <w:lang w:val="ky-KG"/>
              </w:rPr>
            </w:pPr>
            <w:r w:rsidRPr="00F83629">
              <w:rPr>
                <w:color w:val="000000"/>
                <w:lang w:val="ky-KG"/>
              </w:rPr>
              <w:t>114,1</w:t>
            </w:r>
          </w:p>
        </w:tc>
      </w:tr>
      <w:tr w:rsidR="00A32B57" w:rsidRPr="007675A5" w14:paraId="67BBC626" w14:textId="77777777" w:rsidTr="00182115">
        <w:trPr>
          <w:cantSplit/>
        </w:trPr>
        <w:tc>
          <w:tcPr>
            <w:tcW w:w="3544" w:type="dxa"/>
            <w:vAlign w:val="bottom"/>
          </w:tcPr>
          <w:p w14:paraId="3A7D57EB" w14:textId="77777777" w:rsidR="00A32B57" w:rsidRPr="00F83629" w:rsidRDefault="00A32B57" w:rsidP="00F83629">
            <w:pPr>
              <w:spacing w:after="0" w:line="264" w:lineRule="auto"/>
              <w:rPr>
                <w:rFonts w:ascii="Times New Roman" w:hAnsi="Times New Roman" w:cs="Times New Roman"/>
                <w:color w:val="000000"/>
                <w:sz w:val="20"/>
                <w:szCs w:val="20"/>
                <w:lang w:val="ky-KG"/>
              </w:rPr>
            </w:pPr>
            <w:r w:rsidRPr="00F83629">
              <w:rPr>
                <w:rFonts w:ascii="Times New Roman" w:hAnsi="Times New Roman" w:cs="Times New Roman"/>
                <w:color w:val="000000"/>
                <w:sz w:val="20"/>
                <w:szCs w:val="20"/>
                <w:lang w:val="ky-KG"/>
              </w:rPr>
              <w:t xml:space="preserve">  Биринчи М</w:t>
            </w:r>
            <w:r w:rsidRPr="00F83629">
              <w:rPr>
                <w:rFonts w:ascii="Times New Roman" w:hAnsi="Times New Roman" w:cs="Times New Roman"/>
                <w:color w:val="000000"/>
                <w:sz w:val="20"/>
                <w:szCs w:val="20"/>
              </w:rPr>
              <w:t>ай</w:t>
            </w:r>
          </w:p>
        </w:tc>
        <w:tc>
          <w:tcPr>
            <w:tcW w:w="1275" w:type="dxa"/>
            <w:vAlign w:val="bottom"/>
          </w:tcPr>
          <w:p w14:paraId="75A2AF94" w14:textId="77777777" w:rsidR="00A32B57" w:rsidRPr="00F83629" w:rsidRDefault="00A32B57" w:rsidP="00F83629">
            <w:pPr>
              <w:pStyle w:val="31"/>
              <w:tabs>
                <w:tab w:val="left" w:pos="633"/>
              </w:tabs>
              <w:spacing w:line="264" w:lineRule="auto"/>
              <w:ind w:left="-458" w:right="223" w:firstLine="0"/>
              <w:jc w:val="right"/>
              <w:rPr>
                <w:color w:val="000000"/>
              </w:rPr>
            </w:pPr>
            <w:r w:rsidRPr="00F83629">
              <w:t>17858,0</w:t>
            </w:r>
          </w:p>
        </w:tc>
        <w:tc>
          <w:tcPr>
            <w:tcW w:w="1277" w:type="dxa"/>
            <w:vAlign w:val="bottom"/>
          </w:tcPr>
          <w:p w14:paraId="7D36BF77" w14:textId="77777777" w:rsidR="00A32B57" w:rsidRPr="00F83629" w:rsidRDefault="00A32B57" w:rsidP="00F83629">
            <w:pPr>
              <w:pStyle w:val="31"/>
              <w:tabs>
                <w:tab w:val="left" w:pos="633"/>
              </w:tabs>
              <w:spacing w:line="264" w:lineRule="auto"/>
              <w:ind w:left="-458" w:right="223" w:firstLine="0"/>
              <w:jc w:val="right"/>
              <w:rPr>
                <w:color w:val="000000"/>
              </w:rPr>
            </w:pPr>
            <w:r w:rsidRPr="00F83629">
              <w:rPr>
                <w:color w:val="000000"/>
              </w:rPr>
              <w:t>19884,4</w:t>
            </w:r>
          </w:p>
        </w:tc>
        <w:tc>
          <w:tcPr>
            <w:tcW w:w="991" w:type="dxa"/>
            <w:vAlign w:val="bottom"/>
          </w:tcPr>
          <w:p w14:paraId="385C3E6E" w14:textId="77777777" w:rsidR="00A32B57" w:rsidRPr="00F83629" w:rsidRDefault="00A32B57" w:rsidP="00F83629">
            <w:pPr>
              <w:pStyle w:val="31"/>
              <w:tabs>
                <w:tab w:val="left" w:pos="600"/>
              </w:tabs>
              <w:spacing w:line="264" w:lineRule="auto"/>
              <w:ind w:left="-109" w:right="176" w:firstLine="0"/>
              <w:jc w:val="right"/>
              <w:rPr>
                <w:color w:val="000000"/>
                <w:lang w:val="ky-KG"/>
              </w:rPr>
            </w:pPr>
            <w:r w:rsidRPr="00F83629">
              <w:rPr>
                <w:color w:val="000000"/>
                <w:lang w:val="ky-KG"/>
              </w:rPr>
              <w:t>28,2</w:t>
            </w:r>
          </w:p>
        </w:tc>
        <w:tc>
          <w:tcPr>
            <w:tcW w:w="2552" w:type="dxa"/>
            <w:vAlign w:val="bottom"/>
          </w:tcPr>
          <w:p w14:paraId="45D3C1BA" w14:textId="77777777" w:rsidR="00A32B57" w:rsidRPr="00F83629" w:rsidRDefault="00A32B57" w:rsidP="00F83629">
            <w:pPr>
              <w:pStyle w:val="31"/>
              <w:spacing w:line="264" w:lineRule="auto"/>
              <w:ind w:right="1183" w:firstLine="0"/>
              <w:jc w:val="right"/>
              <w:rPr>
                <w:color w:val="000000"/>
                <w:lang w:val="ky-KG"/>
              </w:rPr>
            </w:pPr>
            <w:r w:rsidRPr="00F83629">
              <w:rPr>
                <w:color w:val="000000"/>
                <w:lang w:val="ky-KG"/>
              </w:rPr>
              <w:t>112,4</w:t>
            </w:r>
          </w:p>
        </w:tc>
      </w:tr>
      <w:tr w:rsidR="00A32B57" w:rsidRPr="007675A5" w14:paraId="29111311" w14:textId="77777777" w:rsidTr="00182115">
        <w:trPr>
          <w:cantSplit/>
        </w:trPr>
        <w:tc>
          <w:tcPr>
            <w:tcW w:w="3544" w:type="dxa"/>
            <w:tcBorders>
              <w:bottom w:val="single" w:sz="8" w:space="0" w:color="auto"/>
            </w:tcBorders>
            <w:vAlign w:val="bottom"/>
          </w:tcPr>
          <w:p w14:paraId="29AD87E2" w14:textId="77777777" w:rsidR="00A32B57" w:rsidRPr="00F83629" w:rsidRDefault="00A32B57" w:rsidP="00F83629">
            <w:pPr>
              <w:spacing w:after="0" w:line="264" w:lineRule="auto"/>
              <w:rPr>
                <w:rFonts w:ascii="Times New Roman" w:hAnsi="Times New Roman" w:cs="Times New Roman"/>
                <w:color w:val="000000"/>
                <w:sz w:val="20"/>
                <w:szCs w:val="20"/>
                <w:lang w:val="ky-KG"/>
              </w:rPr>
            </w:pPr>
            <w:r w:rsidRPr="00F83629">
              <w:rPr>
                <w:rFonts w:ascii="Times New Roman" w:hAnsi="Times New Roman" w:cs="Times New Roman"/>
                <w:color w:val="000000"/>
                <w:sz w:val="20"/>
                <w:szCs w:val="20"/>
              </w:rPr>
              <w:t xml:space="preserve">  Свердлов</w:t>
            </w:r>
          </w:p>
        </w:tc>
        <w:tc>
          <w:tcPr>
            <w:tcW w:w="1275" w:type="dxa"/>
            <w:tcBorders>
              <w:bottom w:val="single" w:sz="8" w:space="0" w:color="auto"/>
            </w:tcBorders>
            <w:vAlign w:val="bottom"/>
          </w:tcPr>
          <w:p w14:paraId="0142A80C" w14:textId="77777777" w:rsidR="00A32B57" w:rsidRPr="00F83629" w:rsidRDefault="00A32B57" w:rsidP="00F83629">
            <w:pPr>
              <w:pStyle w:val="31"/>
              <w:tabs>
                <w:tab w:val="left" w:pos="633"/>
              </w:tabs>
              <w:spacing w:line="264" w:lineRule="auto"/>
              <w:ind w:left="-458" w:right="223" w:firstLine="0"/>
              <w:jc w:val="right"/>
              <w:rPr>
                <w:color w:val="000000"/>
              </w:rPr>
            </w:pPr>
            <w:r w:rsidRPr="00F83629">
              <w:rPr>
                <w:color w:val="000000"/>
              </w:rPr>
              <w:t>8109,4</w:t>
            </w:r>
          </w:p>
        </w:tc>
        <w:tc>
          <w:tcPr>
            <w:tcW w:w="1277" w:type="dxa"/>
            <w:tcBorders>
              <w:bottom w:val="single" w:sz="8" w:space="0" w:color="auto"/>
            </w:tcBorders>
            <w:vAlign w:val="bottom"/>
          </w:tcPr>
          <w:p w14:paraId="753577A6" w14:textId="77777777" w:rsidR="00A32B57" w:rsidRPr="00F83629" w:rsidRDefault="00A32B57" w:rsidP="00F83629">
            <w:pPr>
              <w:pStyle w:val="31"/>
              <w:tabs>
                <w:tab w:val="left" w:pos="633"/>
              </w:tabs>
              <w:spacing w:line="264" w:lineRule="auto"/>
              <w:ind w:left="-458" w:right="223" w:firstLine="0"/>
              <w:jc w:val="right"/>
              <w:rPr>
                <w:color w:val="000000"/>
              </w:rPr>
            </w:pPr>
            <w:r w:rsidRPr="00F83629">
              <w:rPr>
                <w:color w:val="000000"/>
              </w:rPr>
              <w:t>9864,7</w:t>
            </w:r>
          </w:p>
        </w:tc>
        <w:tc>
          <w:tcPr>
            <w:tcW w:w="991" w:type="dxa"/>
            <w:tcBorders>
              <w:bottom w:val="single" w:sz="8" w:space="0" w:color="auto"/>
            </w:tcBorders>
            <w:vAlign w:val="bottom"/>
          </w:tcPr>
          <w:p w14:paraId="1F3C0A5A" w14:textId="77777777" w:rsidR="00A32B57" w:rsidRPr="00F83629" w:rsidRDefault="00A32B57" w:rsidP="00F83629">
            <w:pPr>
              <w:pStyle w:val="31"/>
              <w:tabs>
                <w:tab w:val="left" w:pos="600"/>
              </w:tabs>
              <w:spacing w:line="264" w:lineRule="auto"/>
              <w:ind w:left="-109" w:right="176" w:firstLine="0"/>
              <w:jc w:val="right"/>
              <w:rPr>
                <w:color w:val="000000"/>
                <w:lang w:val="ky-KG"/>
              </w:rPr>
            </w:pPr>
            <w:r w:rsidRPr="00F83629">
              <w:rPr>
                <w:color w:val="000000"/>
                <w:lang w:val="ky-KG"/>
              </w:rPr>
              <w:t>14,0</w:t>
            </w:r>
          </w:p>
        </w:tc>
        <w:tc>
          <w:tcPr>
            <w:tcW w:w="2552" w:type="dxa"/>
            <w:tcBorders>
              <w:bottom w:val="single" w:sz="8" w:space="0" w:color="auto"/>
            </w:tcBorders>
            <w:vAlign w:val="bottom"/>
          </w:tcPr>
          <w:p w14:paraId="5D65E50D" w14:textId="77777777" w:rsidR="00A32B57" w:rsidRPr="00F83629" w:rsidRDefault="00A32B57" w:rsidP="00F83629">
            <w:pPr>
              <w:pStyle w:val="31"/>
              <w:spacing w:line="264" w:lineRule="auto"/>
              <w:ind w:right="1183" w:firstLine="0"/>
              <w:jc w:val="right"/>
              <w:rPr>
                <w:color w:val="000000"/>
                <w:lang w:val="ky-KG"/>
              </w:rPr>
            </w:pPr>
            <w:r w:rsidRPr="00F83629">
              <w:rPr>
                <w:color w:val="000000"/>
                <w:lang w:val="ky-KG"/>
              </w:rPr>
              <w:t>111,6</w:t>
            </w:r>
          </w:p>
        </w:tc>
      </w:tr>
      <w:tr w:rsidR="00A32B57" w:rsidRPr="007675A5" w14:paraId="749437A2" w14:textId="77777777" w:rsidTr="00182115">
        <w:trPr>
          <w:cantSplit/>
          <w:trHeight w:hRule="exact" w:val="113"/>
        </w:trPr>
        <w:tc>
          <w:tcPr>
            <w:tcW w:w="3544" w:type="dxa"/>
            <w:tcBorders>
              <w:top w:val="single" w:sz="8" w:space="0" w:color="auto"/>
            </w:tcBorders>
            <w:vAlign w:val="bottom"/>
          </w:tcPr>
          <w:p w14:paraId="0F1549DF" w14:textId="77777777" w:rsidR="00A32B57" w:rsidRPr="007675A5" w:rsidRDefault="00A32B57" w:rsidP="00182115">
            <w:pPr>
              <w:spacing w:line="264" w:lineRule="auto"/>
              <w:rPr>
                <w:color w:val="000000"/>
                <w:sz w:val="20"/>
              </w:rPr>
            </w:pPr>
          </w:p>
        </w:tc>
        <w:tc>
          <w:tcPr>
            <w:tcW w:w="1275" w:type="dxa"/>
            <w:tcBorders>
              <w:top w:val="single" w:sz="8" w:space="0" w:color="auto"/>
            </w:tcBorders>
            <w:vAlign w:val="bottom"/>
          </w:tcPr>
          <w:p w14:paraId="3EBFA98F" w14:textId="77777777" w:rsidR="00A32B57" w:rsidRPr="007675A5" w:rsidRDefault="00A32B57" w:rsidP="00182115">
            <w:pPr>
              <w:spacing w:line="264" w:lineRule="auto"/>
              <w:ind w:right="176"/>
              <w:jc w:val="right"/>
              <w:rPr>
                <w:color w:val="000000"/>
                <w:sz w:val="20"/>
                <w:lang w:val="x-none"/>
              </w:rPr>
            </w:pPr>
          </w:p>
        </w:tc>
        <w:tc>
          <w:tcPr>
            <w:tcW w:w="1277" w:type="dxa"/>
            <w:tcBorders>
              <w:top w:val="single" w:sz="8" w:space="0" w:color="auto"/>
            </w:tcBorders>
            <w:vAlign w:val="bottom"/>
          </w:tcPr>
          <w:p w14:paraId="59D8999B" w14:textId="77777777" w:rsidR="00A32B57" w:rsidRPr="007675A5" w:rsidRDefault="00A32B57" w:rsidP="00182115">
            <w:pPr>
              <w:tabs>
                <w:tab w:val="left" w:pos="633"/>
              </w:tabs>
              <w:spacing w:line="264" w:lineRule="auto"/>
              <w:ind w:right="34"/>
              <w:jc w:val="right"/>
              <w:rPr>
                <w:color w:val="000000"/>
                <w:sz w:val="20"/>
                <w:lang w:val="ky-KG"/>
              </w:rPr>
            </w:pPr>
          </w:p>
        </w:tc>
        <w:tc>
          <w:tcPr>
            <w:tcW w:w="991" w:type="dxa"/>
            <w:tcBorders>
              <w:top w:val="single" w:sz="8" w:space="0" w:color="auto"/>
            </w:tcBorders>
            <w:vAlign w:val="bottom"/>
          </w:tcPr>
          <w:p w14:paraId="6589B429" w14:textId="77777777" w:rsidR="00A32B57" w:rsidRPr="007675A5" w:rsidRDefault="00A32B57" w:rsidP="00182115">
            <w:pPr>
              <w:tabs>
                <w:tab w:val="left" w:pos="600"/>
              </w:tabs>
              <w:spacing w:line="264" w:lineRule="auto"/>
              <w:ind w:right="176"/>
              <w:jc w:val="right"/>
              <w:rPr>
                <w:color w:val="000000"/>
                <w:sz w:val="20"/>
                <w:lang w:val="ky-KG"/>
              </w:rPr>
            </w:pPr>
          </w:p>
        </w:tc>
        <w:tc>
          <w:tcPr>
            <w:tcW w:w="2552" w:type="dxa"/>
            <w:tcBorders>
              <w:top w:val="single" w:sz="8" w:space="0" w:color="auto"/>
            </w:tcBorders>
            <w:vAlign w:val="bottom"/>
          </w:tcPr>
          <w:p w14:paraId="6ED17577" w14:textId="77777777" w:rsidR="00A32B57" w:rsidRPr="007675A5" w:rsidRDefault="00A32B57" w:rsidP="00182115">
            <w:pPr>
              <w:spacing w:line="264" w:lineRule="auto"/>
              <w:ind w:right="1183"/>
              <w:jc w:val="right"/>
              <w:rPr>
                <w:color w:val="000000"/>
                <w:sz w:val="20"/>
                <w:lang w:val="ky-KG"/>
              </w:rPr>
            </w:pPr>
          </w:p>
        </w:tc>
      </w:tr>
      <w:tr w:rsidR="00A32B57" w:rsidRPr="00F83629" w14:paraId="2694C061" w14:textId="77777777" w:rsidTr="00182115">
        <w:trPr>
          <w:cantSplit/>
        </w:trPr>
        <w:tc>
          <w:tcPr>
            <w:tcW w:w="9639" w:type="dxa"/>
            <w:gridSpan w:val="5"/>
          </w:tcPr>
          <w:p w14:paraId="7EE15C09" w14:textId="1E606E08" w:rsidR="00A32B57" w:rsidRPr="00F83629" w:rsidRDefault="00A32B57" w:rsidP="00F83629">
            <w:pPr>
              <w:rPr>
                <w:rFonts w:ascii="Times New Roman" w:hAnsi="Times New Roman" w:cs="Times New Roman"/>
                <w:i/>
                <w:color w:val="000000"/>
                <w:sz w:val="18"/>
                <w:szCs w:val="18"/>
                <w:lang w:val="ky-KG"/>
              </w:rPr>
            </w:pPr>
            <w:r w:rsidRPr="00F83629">
              <w:rPr>
                <w:rFonts w:ascii="Times New Roman" w:hAnsi="Times New Roman" w:cs="Times New Roman"/>
                <w:i/>
                <w:color w:val="000000"/>
                <w:sz w:val="18"/>
                <w:szCs w:val="18"/>
                <w:vertAlign w:val="superscript"/>
                <w:lang w:val="ky-KG"/>
              </w:rPr>
              <w:t xml:space="preserve">1 </w:t>
            </w:r>
            <w:r w:rsidRPr="00F83629">
              <w:rPr>
                <w:rFonts w:ascii="Times New Roman" w:hAnsi="Times New Roman" w:cs="Times New Roman"/>
                <w:i/>
                <w:color w:val="000000"/>
                <w:sz w:val="18"/>
                <w:szCs w:val="18"/>
                <w:lang w:val="ky-KG"/>
              </w:rPr>
              <w:t xml:space="preserve">Негизги капиталга кеткен </w:t>
            </w:r>
            <w:proofErr w:type="spellStart"/>
            <w:r w:rsidRPr="00F83629">
              <w:rPr>
                <w:rFonts w:ascii="Times New Roman" w:hAnsi="Times New Roman" w:cs="Times New Roman"/>
                <w:i/>
                <w:color w:val="000000"/>
                <w:sz w:val="18"/>
                <w:szCs w:val="18"/>
                <w:lang w:val="ky-KG"/>
              </w:rPr>
              <w:t>инвестициянын</w:t>
            </w:r>
            <w:proofErr w:type="spellEnd"/>
            <w:r w:rsidRPr="00F83629">
              <w:rPr>
                <w:rFonts w:ascii="Times New Roman" w:hAnsi="Times New Roman" w:cs="Times New Roman"/>
                <w:i/>
                <w:color w:val="000000"/>
                <w:sz w:val="18"/>
                <w:szCs w:val="18"/>
                <w:lang w:val="ky-KG"/>
              </w:rPr>
              <w:t xml:space="preserve"> көлөмү иш жүзүндөгү баалар менен берилди, ал эми темпи баалардын </w:t>
            </w:r>
            <w:proofErr w:type="spellStart"/>
            <w:r w:rsidRPr="00F83629">
              <w:rPr>
                <w:rFonts w:ascii="Times New Roman" w:hAnsi="Times New Roman" w:cs="Times New Roman"/>
                <w:i/>
                <w:color w:val="000000"/>
                <w:sz w:val="18"/>
                <w:szCs w:val="18"/>
                <w:lang w:val="ky-KG"/>
              </w:rPr>
              <w:t>индексациясын</w:t>
            </w:r>
            <w:proofErr w:type="spellEnd"/>
            <w:r w:rsidRPr="00F83629">
              <w:rPr>
                <w:rFonts w:ascii="Times New Roman" w:hAnsi="Times New Roman" w:cs="Times New Roman"/>
                <w:i/>
                <w:color w:val="000000"/>
                <w:sz w:val="18"/>
                <w:szCs w:val="18"/>
                <w:lang w:val="ky-KG"/>
              </w:rPr>
              <w:t xml:space="preserve"> эске алуу менен берилди.</w:t>
            </w:r>
          </w:p>
        </w:tc>
      </w:tr>
    </w:tbl>
    <w:p w14:paraId="33A50D80" w14:textId="77777777" w:rsidR="00A32B57" w:rsidRPr="00F83629" w:rsidRDefault="00A32B57" w:rsidP="00F83629">
      <w:pPr>
        <w:spacing w:after="0"/>
        <w:ind w:firstLine="709"/>
        <w:jc w:val="both"/>
        <w:rPr>
          <w:rFonts w:ascii="Times New Roman" w:hAnsi="Times New Roman" w:cs="Times New Roman"/>
          <w:color w:val="000000"/>
          <w:sz w:val="24"/>
          <w:szCs w:val="24"/>
          <w:lang w:val="ky-KG"/>
        </w:rPr>
      </w:pPr>
      <w:r w:rsidRPr="00F83629">
        <w:rPr>
          <w:rFonts w:ascii="Times New Roman" w:hAnsi="Times New Roman" w:cs="Times New Roman"/>
          <w:color w:val="000000"/>
          <w:sz w:val="24"/>
          <w:szCs w:val="24"/>
          <w:lang w:val="ky-KG"/>
        </w:rPr>
        <w:t>2025-жылдын январь-</w:t>
      </w:r>
      <w:proofErr w:type="spellStart"/>
      <w:r w:rsidRPr="00F83629">
        <w:rPr>
          <w:rFonts w:ascii="Times New Roman" w:hAnsi="Times New Roman" w:cs="Times New Roman"/>
          <w:color w:val="000000"/>
          <w:sz w:val="24"/>
          <w:szCs w:val="24"/>
          <w:lang w:val="ky-KG"/>
        </w:rPr>
        <w:t>октярбрдагы</w:t>
      </w:r>
      <w:proofErr w:type="spellEnd"/>
      <w:r w:rsidRPr="00F83629">
        <w:rPr>
          <w:rFonts w:ascii="Times New Roman" w:hAnsi="Times New Roman" w:cs="Times New Roman"/>
          <w:color w:val="000000"/>
          <w:sz w:val="24"/>
          <w:szCs w:val="24"/>
          <w:lang w:val="ky-KG"/>
        </w:rPr>
        <w:t xml:space="preserve"> 1410 жеке турак үйлөрү пайдаланууга берилди, жалпы аянты 262,7 миң чарчы метр, бул мурунку жылдын тийиштүү мезгилине караганда</w:t>
      </w:r>
      <w:r w:rsidRPr="00F83629">
        <w:rPr>
          <w:rFonts w:ascii="Times New Roman" w:hAnsi="Times New Roman" w:cs="Times New Roman"/>
          <w:sz w:val="24"/>
          <w:szCs w:val="24"/>
          <w:lang w:val="ky-KG"/>
        </w:rPr>
        <w:t xml:space="preserve"> 10,5 пайызга  к</w:t>
      </w:r>
      <w:r w:rsidRPr="00F83629">
        <w:rPr>
          <w:rFonts w:ascii="Times New Roman" w:hAnsi="Times New Roman" w:cs="Times New Roman"/>
          <w:sz w:val="24"/>
          <w:szCs w:val="24"/>
          <w:lang w:val="x-none"/>
        </w:rPr>
        <w:t>ө</w:t>
      </w:r>
      <w:r w:rsidRPr="00F83629">
        <w:rPr>
          <w:rFonts w:ascii="Times New Roman" w:hAnsi="Times New Roman" w:cs="Times New Roman"/>
          <w:sz w:val="24"/>
          <w:szCs w:val="24"/>
          <w:lang w:val="ky-KG"/>
        </w:rPr>
        <w:t>б</w:t>
      </w:r>
      <w:r w:rsidRPr="00F83629">
        <w:rPr>
          <w:rFonts w:ascii="Times New Roman" w:hAnsi="Times New Roman" w:cs="Times New Roman"/>
          <w:sz w:val="24"/>
          <w:szCs w:val="24"/>
          <w:lang w:val="x-none"/>
        </w:rPr>
        <w:t>ө</w:t>
      </w:r>
      <w:r w:rsidRPr="00F83629">
        <w:rPr>
          <w:rFonts w:ascii="Times New Roman" w:hAnsi="Times New Roman" w:cs="Times New Roman"/>
          <w:sz w:val="24"/>
          <w:szCs w:val="24"/>
          <w:lang w:val="ky-KG"/>
        </w:rPr>
        <w:t xml:space="preserve">йдү, алардын наркы </w:t>
      </w:r>
      <w:r w:rsidRPr="00F83629">
        <w:rPr>
          <w:rFonts w:ascii="Times New Roman" w:hAnsi="Times New Roman" w:cs="Times New Roman"/>
          <w:color w:val="000000"/>
          <w:sz w:val="24"/>
          <w:szCs w:val="24"/>
          <w:lang w:val="ky-KG"/>
        </w:rPr>
        <w:t>(баалоо боюнча) 11371,0 млн. сомду түздү.</w:t>
      </w:r>
    </w:p>
    <w:p w14:paraId="5E03AD2F" w14:textId="77777777" w:rsidR="00A32B57" w:rsidRPr="00F83629" w:rsidRDefault="00A32B57" w:rsidP="00F83629">
      <w:pPr>
        <w:spacing w:after="0"/>
        <w:ind w:firstLine="709"/>
        <w:jc w:val="both"/>
        <w:rPr>
          <w:rFonts w:ascii="Times New Roman" w:hAnsi="Times New Roman" w:cs="Times New Roman"/>
          <w:color w:val="000000"/>
          <w:sz w:val="24"/>
          <w:szCs w:val="24"/>
          <w:lang w:val="ky-KG"/>
        </w:rPr>
      </w:pPr>
      <w:r w:rsidRPr="00F83629">
        <w:rPr>
          <w:rFonts w:ascii="Times New Roman" w:hAnsi="Times New Roman" w:cs="Times New Roman"/>
          <w:color w:val="000000"/>
          <w:sz w:val="24"/>
          <w:szCs w:val="24"/>
          <w:lang w:val="ky-KG"/>
        </w:rPr>
        <w:t>2025-жылдын январь-</w:t>
      </w:r>
      <w:proofErr w:type="spellStart"/>
      <w:r w:rsidRPr="00F83629">
        <w:rPr>
          <w:rFonts w:ascii="Times New Roman" w:hAnsi="Times New Roman" w:cs="Times New Roman"/>
          <w:color w:val="000000"/>
          <w:sz w:val="24"/>
          <w:szCs w:val="24"/>
          <w:lang w:val="ky-KG"/>
        </w:rPr>
        <w:t>октябрдагы</w:t>
      </w:r>
      <w:proofErr w:type="spellEnd"/>
      <w:r w:rsidRPr="00F83629">
        <w:rPr>
          <w:rFonts w:ascii="Times New Roman" w:hAnsi="Times New Roman" w:cs="Times New Roman"/>
          <w:color w:val="000000"/>
          <w:sz w:val="24"/>
          <w:szCs w:val="24"/>
          <w:lang w:val="ky-KG"/>
        </w:rPr>
        <w:t xml:space="preserve"> турак үйлөрүнүн жалпы аянтынын бир чарчы метрин куруунун (баалоо боюнча) орточо анык наркы  83030 сомду түздү.</w:t>
      </w:r>
    </w:p>
    <w:p w14:paraId="4E17BB11" w14:textId="77777777" w:rsidR="00A32B57" w:rsidRDefault="00A32B57" w:rsidP="00F83629">
      <w:pPr>
        <w:spacing w:after="0"/>
        <w:jc w:val="both"/>
        <w:rPr>
          <w:rFonts w:ascii="Times New Roman" w:hAnsi="Times New Roman" w:cs="Times New Roman"/>
          <w:color w:val="EE0000"/>
          <w:sz w:val="24"/>
          <w:szCs w:val="24"/>
          <w:lang w:val="ky-KG"/>
        </w:rPr>
      </w:pPr>
    </w:p>
    <w:p w14:paraId="0F61DDEB" w14:textId="77777777" w:rsidR="00EF3EF5" w:rsidRDefault="00EF3EF5" w:rsidP="00F83629">
      <w:pPr>
        <w:spacing w:after="0"/>
        <w:jc w:val="both"/>
        <w:rPr>
          <w:rFonts w:ascii="Times New Roman" w:hAnsi="Times New Roman" w:cs="Times New Roman"/>
          <w:color w:val="EE0000"/>
          <w:sz w:val="24"/>
          <w:szCs w:val="24"/>
          <w:lang w:val="ky-KG"/>
        </w:rPr>
      </w:pPr>
    </w:p>
    <w:p w14:paraId="4E230B15" w14:textId="77777777" w:rsidR="00EF3EF5" w:rsidRDefault="00EF3EF5" w:rsidP="00F83629">
      <w:pPr>
        <w:spacing w:after="0"/>
        <w:jc w:val="both"/>
        <w:rPr>
          <w:rFonts w:ascii="Times New Roman" w:hAnsi="Times New Roman" w:cs="Times New Roman"/>
          <w:color w:val="EE0000"/>
          <w:sz w:val="24"/>
          <w:szCs w:val="24"/>
          <w:lang w:val="ky-KG"/>
        </w:rPr>
      </w:pPr>
    </w:p>
    <w:p w14:paraId="3EF4E18C" w14:textId="77777777" w:rsidR="00EF3EF5" w:rsidRDefault="00EF3EF5" w:rsidP="00F83629">
      <w:pPr>
        <w:spacing w:after="0"/>
        <w:jc w:val="both"/>
        <w:rPr>
          <w:rFonts w:ascii="Times New Roman" w:hAnsi="Times New Roman" w:cs="Times New Roman"/>
          <w:color w:val="EE0000"/>
          <w:sz w:val="24"/>
          <w:szCs w:val="24"/>
          <w:lang w:val="ky-KG"/>
        </w:rPr>
      </w:pPr>
    </w:p>
    <w:p w14:paraId="14DADFBA" w14:textId="77777777" w:rsidR="00EF3EF5" w:rsidRDefault="00EF3EF5" w:rsidP="00F83629">
      <w:pPr>
        <w:spacing w:after="0"/>
        <w:jc w:val="both"/>
        <w:rPr>
          <w:rFonts w:ascii="Times New Roman" w:hAnsi="Times New Roman" w:cs="Times New Roman"/>
          <w:color w:val="EE0000"/>
          <w:sz w:val="24"/>
          <w:szCs w:val="24"/>
          <w:lang w:val="ky-KG"/>
        </w:rPr>
      </w:pPr>
    </w:p>
    <w:p w14:paraId="566D7848" w14:textId="77777777" w:rsidR="00EF3EF5" w:rsidRPr="00F83629" w:rsidRDefault="00EF3EF5" w:rsidP="00F83629">
      <w:pPr>
        <w:spacing w:after="0"/>
        <w:jc w:val="both"/>
        <w:rPr>
          <w:rFonts w:ascii="Times New Roman" w:hAnsi="Times New Roman" w:cs="Times New Roman"/>
          <w:color w:val="EE0000"/>
          <w:sz w:val="24"/>
          <w:szCs w:val="24"/>
          <w:lang w:val="ky-KG"/>
        </w:rPr>
      </w:pPr>
    </w:p>
    <w:p w14:paraId="7F705097" w14:textId="3FE57B7E" w:rsidR="00A32B57" w:rsidRPr="00F83629" w:rsidRDefault="006B1444" w:rsidP="00F83629">
      <w:pPr>
        <w:spacing w:after="0"/>
        <w:jc w:val="both"/>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22</w:t>
      </w:r>
      <w:r w:rsidR="00A32B57" w:rsidRPr="00F83629">
        <w:rPr>
          <w:rFonts w:ascii="Times New Roman" w:hAnsi="Times New Roman" w:cs="Times New Roman"/>
          <w:b/>
          <w:sz w:val="24"/>
          <w:szCs w:val="24"/>
          <w:lang w:val="ky-KG"/>
        </w:rPr>
        <w:t>-таблица: Январь-</w:t>
      </w:r>
      <w:proofErr w:type="spellStart"/>
      <w:r w:rsidR="00A32B57" w:rsidRPr="00F83629">
        <w:rPr>
          <w:rFonts w:ascii="Times New Roman" w:hAnsi="Times New Roman" w:cs="Times New Roman"/>
          <w:b/>
          <w:sz w:val="24"/>
          <w:szCs w:val="24"/>
          <w:lang w:val="ky-KG"/>
        </w:rPr>
        <w:t>октябрдагы</w:t>
      </w:r>
      <w:proofErr w:type="spellEnd"/>
      <w:r w:rsidR="00A32B57" w:rsidRPr="00F83629">
        <w:rPr>
          <w:rFonts w:ascii="Times New Roman" w:hAnsi="Times New Roman" w:cs="Times New Roman"/>
          <w:b/>
          <w:sz w:val="24"/>
          <w:szCs w:val="24"/>
          <w:lang w:val="ky-KG"/>
        </w:rPr>
        <w:t xml:space="preserve"> турак үйлөрдү аймактар боюнча пайдаланууга    </w:t>
      </w:r>
    </w:p>
    <w:p w14:paraId="12D0B3C2" w14:textId="09BA0012" w:rsidR="00A32B57" w:rsidRPr="00F83629" w:rsidRDefault="00A32B57" w:rsidP="00F83629">
      <w:pPr>
        <w:spacing w:after="0"/>
        <w:jc w:val="both"/>
        <w:rPr>
          <w:rFonts w:ascii="Times New Roman" w:hAnsi="Times New Roman" w:cs="Times New Roman"/>
          <w:b/>
          <w:sz w:val="24"/>
          <w:szCs w:val="24"/>
          <w:lang w:val="ky-KG"/>
        </w:rPr>
      </w:pPr>
      <w:r w:rsidRPr="00F83629">
        <w:rPr>
          <w:rFonts w:ascii="Times New Roman" w:hAnsi="Times New Roman" w:cs="Times New Roman"/>
          <w:b/>
          <w:sz w:val="24"/>
          <w:szCs w:val="24"/>
          <w:lang w:val="ky-KG"/>
        </w:rPr>
        <w:t xml:space="preserve">                      </w:t>
      </w:r>
      <w:r w:rsidR="006B1444">
        <w:rPr>
          <w:rFonts w:ascii="Times New Roman" w:hAnsi="Times New Roman" w:cs="Times New Roman"/>
          <w:b/>
          <w:sz w:val="24"/>
          <w:szCs w:val="24"/>
          <w:lang w:val="ky-KG"/>
        </w:rPr>
        <w:t xml:space="preserve">  </w:t>
      </w:r>
      <w:r w:rsidRPr="00F83629">
        <w:rPr>
          <w:rFonts w:ascii="Times New Roman" w:hAnsi="Times New Roman" w:cs="Times New Roman"/>
          <w:b/>
          <w:sz w:val="24"/>
          <w:szCs w:val="24"/>
          <w:lang w:val="ky-KG"/>
        </w:rPr>
        <w:t>берүү</w:t>
      </w:r>
    </w:p>
    <w:p w14:paraId="6B8CD98A" w14:textId="77777777" w:rsidR="00A32B57" w:rsidRPr="006B1444" w:rsidRDefault="00A32B57" w:rsidP="00A32B57">
      <w:pPr>
        <w:rPr>
          <w:sz w:val="2"/>
          <w:szCs w:val="2"/>
          <w:lang w:val="ky-KG"/>
        </w:rPr>
      </w:pPr>
    </w:p>
    <w:tbl>
      <w:tblPr>
        <w:tblW w:w="9781" w:type="dxa"/>
        <w:tblInd w:w="-34" w:type="dxa"/>
        <w:tblLayout w:type="fixed"/>
        <w:tblLook w:val="01E0" w:firstRow="1" w:lastRow="1" w:firstColumn="1" w:lastColumn="1" w:noHBand="0" w:noVBand="0"/>
      </w:tblPr>
      <w:tblGrid>
        <w:gridCol w:w="3119"/>
        <w:gridCol w:w="1418"/>
        <w:gridCol w:w="1416"/>
        <w:gridCol w:w="2269"/>
        <w:gridCol w:w="1559"/>
      </w:tblGrid>
      <w:tr w:rsidR="00A32B57" w:rsidRPr="00861795" w14:paraId="4357F7AC" w14:textId="77777777" w:rsidTr="00182115">
        <w:trPr>
          <w:trHeight w:val="331"/>
          <w:tblHeader/>
        </w:trPr>
        <w:tc>
          <w:tcPr>
            <w:tcW w:w="3119" w:type="dxa"/>
            <w:vMerge w:val="restart"/>
            <w:tcBorders>
              <w:top w:val="single" w:sz="8" w:space="0" w:color="auto"/>
            </w:tcBorders>
          </w:tcPr>
          <w:p w14:paraId="15826897" w14:textId="77777777" w:rsidR="00A32B57" w:rsidRPr="00861795" w:rsidRDefault="00A32B57" w:rsidP="00861795">
            <w:pPr>
              <w:spacing w:after="0"/>
              <w:jc w:val="both"/>
              <w:rPr>
                <w:rFonts w:ascii="Times New Roman" w:hAnsi="Times New Roman" w:cs="Times New Roman"/>
                <w:b/>
                <w:sz w:val="20"/>
                <w:szCs w:val="20"/>
                <w:lang w:val="ky-KG"/>
              </w:rPr>
            </w:pPr>
          </w:p>
        </w:tc>
        <w:tc>
          <w:tcPr>
            <w:tcW w:w="2834" w:type="dxa"/>
            <w:gridSpan w:val="2"/>
            <w:tcBorders>
              <w:top w:val="single" w:sz="8" w:space="0" w:color="auto"/>
              <w:bottom w:val="single" w:sz="4" w:space="0" w:color="auto"/>
            </w:tcBorders>
          </w:tcPr>
          <w:p w14:paraId="46F31A3C" w14:textId="77777777" w:rsidR="00A32B57" w:rsidRPr="00861795" w:rsidRDefault="00A32B57" w:rsidP="00861795">
            <w:pPr>
              <w:spacing w:after="0"/>
              <w:ind w:right="-108"/>
              <w:jc w:val="center"/>
              <w:rPr>
                <w:rFonts w:ascii="Times New Roman" w:hAnsi="Times New Roman" w:cs="Times New Roman"/>
                <w:b/>
                <w:sz w:val="20"/>
                <w:szCs w:val="20"/>
                <w:lang w:val="ky-KG"/>
              </w:rPr>
            </w:pPr>
            <w:r w:rsidRPr="00861795">
              <w:rPr>
                <w:rFonts w:ascii="Times New Roman" w:hAnsi="Times New Roman" w:cs="Times New Roman"/>
                <w:b/>
                <w:sz w:val="20"/>
                <w:szCs w:val="20"/>
                <w:lang w:val="ky-KG"/>
              </w:rPr>
              <w:t xml:space="preserve">Ишке </w:t>
            </w:r>
            <w:proofErr w:type="spellStart"/>
            <w:r w:rsidRPr="00861795">
              <w:rPr>
                <w:rFonts w:ascii="Times New Roman" w:hAnsi="Times New Roman" w:cs="Times New Roman"/>
                <w:b/>
                <w:sz w:val="20"/>
                <w:szCs w:val="20"/>
                <w:lang w:val="ky-KG"/>
              </w:rPr>
              <w:t>киргизилгени</w:t>
            </w:r>
            <w:proofErr w:type="spellEnd"/>
            <w:r w:rsidRPr="00861795">
              <w:rPr>
                <w:rFonts w:ascii="Times New Roman" w:hAnsi="Times New Roman" w:cs="Times New Roman"/>
                <w:b/>
                <w:sz w:val="20"/>
                <w:szCs w:val="20"/>
                <w:lang w:val="ky-KG"/>
              </w:rPr>
              <w:t xml:space="preserve"> – жалпы аянттын миң. </w:t>
            </w:r>
            <w:proofErr w:type="spellStart"/>
            <w:r w:rsidRPr="00861795">
              <w:rPr>
                <w:rFonts w:ascii="Times New Roman" w:hAnsi="Times New Roman" w:cs="Times New Roman"/>
                <w:b/>
                <w:sz w:val="20"/>
                <w:szCs w:val="20"/>
                <w:lang w:val="ky-KG"/>
              </w:rPr>
              <w:t>ч.м</w:t>
            </w:r>
            <w:proofErr w:type="spellEnd"/>
            <w:r w:rsidRPr="00861795">
              <w:rPr>
                <w:rFonts w:ascii="Times New Roman" w:hAnsi="Times New Roman" w:cs="Times New Roman"/>
                <w:b/>
                <w:sz w:val="20"/>
                <w:szCs w:val="20"/>
                <w:lang w:val="ky-KG"/>
              </w:rPr>
              <w:t>.</w:t>
            </w:r>
          </w:p>
        </w:tc>
        <w:tc>
          <w:tcPr>
            <w:tcW w:w="3828" w:type="dxa"/>
            <w:gridSpan w:val="2"/>
            <w:tcBorders>
              <w:top w:val="single" w:sz="8" w:space="0" w:color="auto"/>
              <w:bottom w:val="single" w:sz="4" w:space="0" w:color="auto"/>
            </w:tcBorders>
            <w:vAlign w:val="center"/>
          </w:tcPr>
          <w:p w14:paraId="77423E2B" w14:textId="77777777" w:rsidR="00A32B57" w:rsidRPr="00861795" w:rsidRDefault="00A32B57" w:rsidP="00861795">
            <w:pPr>
              <w:spacing w:after="0"/>
              <w:jc w:val="center"/>
              <w:rPr>
                <w:rFonts w:ascii="Times New Roman" w:hAnsi="Times New Roman" w:cs="Times New Roman"/>
                <w:b/>
                <w:sz w:val="20"/>
                <w:szCs w:val="20"/>
                <w:lang w:val="ky-KG"/>
              </w:rPr>
            </w:pPr>
            <w:r w:rsidRPr="00861795">
              <w:rPr>
                <w:rFonts w:ascii="Times New Roman" w:hAnsi="Times New Roman" w:cs="Times New Roman"/>
                <w:b/>
                <w:sz w:val="20"/>
                <w:szCs w:val="20"/>
                <w:lang w:val="ky-KG"/>
              </w:rPr>
              <w:t>Пайыз менен</w:t>
            </w:r>
          </w:p>
        </w:tc>
      </w:tr>
      <w:tr w:rsidR="00A32B57" w:rsidRPr="00861795" w14:paraId="7BA3D8CD" w14:textId="77777777" w:rsidTr="00182115">
        <w:trPr>
          <w:trHeight w:val="144"/>
          <w:tblHeader/>
        </w:trPr>
        <w:tc>
          <w:tcPr>
            <w:tcW w:w="3119" w:type="dxa"/>
            <w:vMerge/>
            <w:tcBorders>
              <w:bottom w:val="single" w:sz="8" w:space="0" w:color="auto"/>
            </w:tcBorders>
          </w:tcPr>
          <w:p w14:paraId="20C56BA9" w14:textId="77777777" w:rsidR="00A32B57" w:rsidRPr="00861795" w:rsidRDefault="00A32B57" w:rsidP="00861795">
            <w:pPr>
              <w:spacing w:after="0"/>
              <w:jc w:val="both"/>
              <w:rPr>
                <w:rFonts w:ascii="Times New Roman" w:hAnsi="Times New Roman" w:cs="Times New Roman"/>
                <w:b/>
                <w:sz w:val="20"/>
                <w:szCs w:val="20"/>
              </w:rPr>
            </w:pPr>
          </w:p>
        </w:tc>
        <w:tc>
          <w:tcPr>
            <w:tcW w:w="1418" w:type="dxa"/>
            <w:tcBorders>
              <w:top w:val="single" w:sz="4" w:space="0" w:color="auto"/>
              <w:bottom w:val="single" w:sz="8" w:space="0" w:color="auto"/>
            </w:tcBorders>
            <w:vAlign w:val="center"/>
          </w:tcPr>
          <w:p w14:paraId="50BFF4A1" w14:textId="77777777" w:rsidR="00A32B57" w:rsidRPr="00861795" w:rsidRDefault="00A32B57" w:rsidP="00861795">
            <w:pPr>
              <w:spacing w:after="0"/>
              <w:ind w:right="458"/>
              <w:jc w:val="right"/>
              <w:rPr>
                <w:rFonts w:ascii="Times New Roman" w:hAnsi="Times New Roman" w:cs="Times New Roman"/>
                <w:b/>
                <w:sz w:val="20"/>
                <w:szCs w:val="20"/>
                <w:lang w:val="ky-KG"/>
              </w:rPr>
            </w:pPr>
            <w:r w:rsidRPr="00861795">
              <w:rPr>
                <w:rFonts w:ascii="Times New Roman" w:hAnsi="Times New Roman" w:cs="Times New Roman"/>
                <w:b/>
                <w:sz w:val="20"/>
                <w:szCs w:val="20"/>
              </w:rPr>
              <w:t>2024</w:t>
            </w:r>
          </w:p>
        </w:tc>
        <w:tc>
          <w:tcPr>
            <w:tcW w:w="1416" w:type="dxa"/>
            <w:tcBorders>
              <w:top w:val="single" w:sz="4" w:space="0" w:color="auto"/>
              <w:bottom w:val="single" w:sz="8" w:space="0" w:color="auto"/>
            </w:tcBorders>
            <w:vAlign w:val="center"/>
          </w:tcPr>
          <w:p w14:paraId="6F18B434" w14:textId="77777777" w:rsidR="00A32B57" w:rsidRPr="00861795" w:rsidRDefault="00A32B57" w:rsidP="00861795">
            <w:pPr>
              <w:spacing w:after="0"/>
              <w:ind w:right="458"/>
              <w:jc w:val="right"/>
              <w:rPr>
                <w:rFonts w:ascii="Times New Roman" w:hAnsi="Times New Roman" w:cs="Times New Roman"/>
                <w:b/>
                <w:sz w:val="20"/>
                <w:szCs w:val="20"/>
                <w:lang w:val="ky-KG"/>
              </w:rPr>
            </w:pPr>
            <w:r w:rsidRPr="00861795">
              <w:rPr>
                <w:rFonts w:ascii="Times New Roman" w:hAnsi="Times New Roman" w:cs="Times New Roman"/>
                <w:b/>
                <w:sz w:val="20"/>
                <w:szCs w:val="20"/>
                <w:lang w:val="ky-KG"/>
              </w:rPr>
              <w:t>2025</w:t>
            </w:r>
          </w:p>
        </w:tc>
        <w:tc>
          <w:tcPr>
            <w:tcW w:w="2269" w:type="dxa"/>
            <w:tcBorders>
              <w:top w:val="single" w:sz="4" w:space="0" w:color="auto"/>
              <w:bottom w:val="single" w:sz="8" w:space="0" w:color="auto"/>
            </w:tcBorders>
          </w:tcPr>
          <w:p w14:paraId="21C6286D" w14:textId="77777777" w:rsidR="00A32B57" w:rsidRPr="00861795" w:rsidRDefault="00A32B57" w:rsidP="00861795">
            <w:pPr>
              <w:spacing w:after="0"/>
              <w:jc w:val="center"/>
              <w:rPr>
                <w:rFonts w:ascii="Times New Roman" w:hAnsi="Times New Roman" w:cs="Times New Roman"/>
                <w:b/>
                <w:sz w:val="20"/>
                <w:szCs w:val="20"/>
              </w:rPr>
            </w:pPr>
            <w:r w:rsidRPr="00861795">
              <w:rPr>
                <w:rFonts w:ascii="Times New Roman" w:hAnsi="Times New Roman" w:cs="Times New Roman"/>
                <w:b/>
                <w:sz w:val="20"/>
                <w:szCs w:val="20"/>
                <w:lang w:val="ky-KG"/>
              </w:rPr>
              <w:t>мурунку жылдын тиешелүү мезгилине карата</w:t>
            </w:r>
          </w:p>
        </w:tc>
        <w:tc>
          <w:tcPr>
            <w:tcW w:w="1559" w:type="dxa"/>
            <w:tcBorders>
              <w:top w:val="single" w:sz="4" w:space="0" w:color="auto"/>
              <w:bottom w:val="single" w:sz="8" w:space="0" w:color="auto"/>
            </w:tcBorders>
            <w:vAlign w:val="center"/>
          </w:tcPr>
          <w:p w14:paraId="4A09A90D" w14:textId="77777777" w:rsidR="00A32B57" w:rsidRPr="00861795" w:rsidRDefault="00A32B57" w:rsidP="00861795">
            <w:pPr>
              <w:spacing w:after="0"/>
              <w:jc w:val="center"/>
              <w:rPr>
                <w:rFonts w:ascii="Times New Roman" w:hAnsi="Times New Roman" w:cs="Times New Roman"/>
                <w:b/>
                <w:sz w:val="20"/>
                <w:szCs w:val="20"/>
                <w:lang w:val="ky-KG"/>
              </w:rPr>
            </w:pPr>
            <w:r w:rsidRPr="00861795">
              <w:rPr>
                <w:rFonts w:ascii="Times New Roman" w:hAnsi="Times New Roman" w:cs="Times New Roman"/>
                <w:b/>
                <w:sz w:val="20"/>
                <w:szCs w:val="20"/>
                <w:lang w:val="ky-KG"/>
              </w:rPr>
              <w:t>жыйынтыкка</w:t>
            </w:r>
          </w:p>
          <w:p w14:paraId="6FA72E30" w14:textId="77777777" w:rsidR="00A32B57" w:rsidRPr="00861795" w:rsidRDefault="00A32B57" w:rsidP="00861795">
            <w:pPr>
              <w:spacing w:after="0"/>
              <w:jc w:val="center"/>
              <w:rPr>
                <w:rFonts w:ascii="Times New Roman" w:hAnsi="Times New Roman" w:cs="Times New Roman"/>
                <w:b/>
                <w:sz w:val="20"/>
                <w:szCs w:val="20"/>
                <w:lang w:val="ky-KG"/>
              </w:rPr>
            </w:pPr>
            <w:r w:rsidRPr="00861795">
              <w:rPr>
                <w:rFonts w:ascii="Times New Roman" w:hAnsi="Times New Roman" w:cs="Times New Roman"/>
                <w:b/>
                <w:sz w:val="20"/>
                <w:szCs w:val="20"/>
                <w:lang w:val="ky-KG"/>
              </w:rPr>
              <w:t>карата</w:t>
            </w:r>
          </w:p>
        </w:tc>
      </w:tr>
      <w:tr w:rsidR="00A32B57" w:rsidRPr="00861795" w14:paraId="1038631B" w14:textId="77777777" w:rsidTr="00182115">
        <w:trPr>
          <w:trHeight w:val="331"/>
        </w:trPr>
        <w:tc>
          <w:tcPr>
            <w:tcW w:w="3119" w:type="dxa"/>
            <w:tcBorders>
              <w:top w:val="single" w:sz="8" w:space="0" w:color="auto"/>
            </w:tcBorders>
            <w:vAlign w:val="bottom"/>
          </w:tcPr>
          <w:p w14:paraId="57C129EE" w14:textId="77777777" w:rsidR="00A32B57" w:rsidRPr="00861795" w:rsidRDefault="00A32B57" w:rsidP="00861795">
            <w:pPr>
              <w:spacing w:after="0"/>
              <w:rPr>
                <w:rFonts w:ascii="Times New Roman" w:hAnsi="Times New Roman" w:cs="Times New Roman"/>
                <w:b/>
                <w:sz w:val="20"/>
                <w:szCs w:val="20"/>
                <w:lang w:val="ky-KG"/>
              </w:rPr>
            </w:pPr>
            <w:r w:rsidRPr="00861795">
              <w:rPr>
                <w:rFonts w:ascii="Times New Roman" w:hAnsi="Times New Roman" w:cs="Times New Roman"/>
                <w:b/>
                <w:sz w:val="20"/>
                <w:szCs w:val="20"/>
                <w:lang w:val="ky-KG"/>
              </w:rPr>
              <w:t>Бишкек ш.</w:t>
            </w:r>
          </w:p>
        </w:tc>
        <w:tc>
          <w:tcPr>
            <w:tcW w:w="1418" w:type="dxa"/>
            <w:tcBorders>
              <w:top w:val="single" w:sz="8" w:space="0" w:color="auto"/>
            </w:tcBorders>
            <w:vAlign w:val="bottom"/>
          </w:tcPr>
          <w:p w14:paraId="28727A3C" w14:textId="77777777" w:rsidR="00A32B57" w:rsidRPr="00861795" w:rsidRDefault="00A32B57" w:rsidP="00861795">
            <w:pPr>
              <w:tabs>
                <w:tab w:val="left" w:pos="884"/>
              </w:tabs>
              <w:spacing w:after="0"/>
              <w:ind w:left="-331" w:right="458"/>
              <w:jc w:val="right"/>
              <w:rPr>
                <w:rFonts w:ascii="Times New Roman" w:hAnsi="Times New Roman" w:cs="Times New Roman"/>
                <w:b/>
                <w:bCs/>
                <w:sz w:val="20"/>
                <w:szCs w:val="20"/>
                <w:lang w:val="ky-KG"/>
              </w:rPr>
            </w:pPr>
            <w:r w:rsidRPr="00861795">
              <w:rPr>
                <w:rFonts w:ascii="Times New Roman" w:hAnsi="Times New Roman" w:cs="Times New Roman"/>
                <w:b/>
                <w:bCs/>
                <w:sz w:val="20"/>
                <w:szCs w:val="20"/>
                <w:lang w:val="ky-KG"/>
              </w:rPr>
              <w:t>161,0</w:t>
            </w:r>
          </w:p>
        </w:tc>
        <w:tc>
          <w:tcPr>
            <w:tcW w:w="1416" w:type="dxa"/>
            <w:tcBorders>
              <w:top w:val="single" w:sz="8" w:space="0" w:color="auto"/>
            </w:tcBorders>
            <w:vAlign w:val="bottom"/>
          </w:tcPr>
          <w:p w14:paraId="4AC8236B" w14:textId="77777777" w:rsidR="00A32B57" w:rsidRPr="00861795" w:rsidRDefault="00A32B57" w:rsidP="00861795">
            <w:pPr>
              <w:tabs>
                <w:tab w:val="left" w:pos="884"/>
              </w:tabs>
              <w:spacing w:after="0"/>
              <w:ind w:left="-331" w:right="458"/>
              <w:jc w:val="right"/>
              <w:rPr>
                <w:rFonts w:ascii="Times New Roman" w:hAnsi="Times New Roman" w:cs="Times New Roman"/>
                <w:b/>
                <w:bCs/>
                <w:color w:val="FF0000"/>
                <w:sz w:val="20"/>
                <w:szCs w:val="20"/>
                <w:lang w:val="ky-KG"/>
              </w:rPr>
            </w:pPr>
            <w:r w:rsidRPr="00861795">
              <w:rPr>
                <w:rFonts w:ascii="Times New Roman" w:hAnsi="Times New Roman" w:cs="Times New Roman"/>
                <w:b/>
                <w:bCs/>
                <w:color w:val="000000"/>
                <w:sz w:val="20"/>
                <w:szCs w:val="20"/>
                <w:lang w:val="ky-KG"/>
              </w:rPr>
              <w:t>485,7</w:t>
            </w:r>
          </w:p>
        </w:tc>
        <w:tc>
          <w:tcPr>
            <w:tcW w:w="2269" w:type="dxa"/>
            <w:tcBorders>
              <w:top w:val="single" w:sz="8" w:space="0" w:color="auto"/>
            </w:tcBorders>
            <w:vAlign w:val="bottom"/>
          </w:tcPr>
          <w:p w14:paraId="7B038E9E" w14:textId="77777777" w:rsidR="00A32B57" w:rsidRPr="00861795" w:rsidRDefault="00A32B57" w:rsidP="00861795">
            <w:pPr>
              <w:tabs>
                <w:tab w:val="left" w:pos="1305"/>
              </w:tabs>
              <w:spacing w:after="0"/>
              <w:ind w:right="707"/>
              <w:jc w:val="center"/>
              <w:rPr>
                <w:rFonts w:ascii="Times New Roman" w:hAnsi="Times New Roman" w:cs="Times New Roman"/>
                <w:b/>
                <w:bCs/>
                <w:sz w:val="20"/>
                <w:szCs w:val="20"/>
                <w:lang w:val="ky-KG"/>
              </w:rPr>
            </w:pPr>
            <w:r w:rsidRPr="00861795">
              <w:rPr>
                <w:rFonts w:ascii="Times New Roman" w:hAnsi="Times New Roman" w:cs="Times New Roman"/>
                <w:b/>
                <w:bCs/>
                <w:sz w:val="20"/>
                <w:szCs w:val="20"/>
                <w:lang w:val="ky-KG"/>
              </w:rPr>
              <w:t xml:space="preserve">              3,0 эсе</w:t>
            </w:r>
          </w:p>
        </w:tc>
        <w:tc>
          <w:tcPr>
            <w:tcW w:w="1559" w:type="dxa"/>
            <w:tcBorders>
              <w:top w:val="single" w:sz="8" w:space="0" w:color="auto"/>
            </w:tcBorders>
            <w:vAlign w:val="bottom"/>
          </w:tcPr>
          <w:p w14:paraId="52833FEE" w14:textId="77777777" w:rsidR="00A32B57" w:rsidRPr="00861795" w:rsidRDefault="00A32B57" w:rsidP="00861795">
            <w:pPr>
              <w:pStyle w:val="31"/>
              <w:spacing w:line="264" w:lineRule="auto"/>
              <w:ind w:left="-214" w:right="459" w:firstLine="0"/>
              <w:jc w:val="right"/>
              <w:rPr>
                <w:b/>
                <w:color w:val="FF0000"/>
              </w:rPr>
            </w:pPr>
            <w:r w:rsidRPr="00861795">
              <w:rPr>
                <w:b/>
                <w:color w:val="000000"/>
              </w:rPr>
              <w:t>100,0</w:t>
            </w:r>
          </w:p>
        </w:tc>
      </w:tr>
      <w:tr w:rsidR="00A32B57" w:rsidRPr="00861795" w14:paraId="2FBAA61E" w14:textId="77777777" w:rsidTr="00182115">
        <w:trPr>
          <w:trHeight w:val="253"/>
        </w:trPr>
        <w:tc>
          <w:tcPr>
            <w:tcW w:w="3119" w:type="dxa"/>
            <w:vAlign w:val="bottom"/>
          </w:tcPr>
          <w:p w14:paraId="5E3ECDE3" w14:textId="77777777" w:rsidR="00A32B57" w:rsidRPr="00861795" w:rsidRDefault="00A32B57" w:rsidP="00861795">
            <w:pPr>
              <w:spacing w:after="0"/>
              <w:rPr>
                <w:rFonts w:ascii="Times New Roman" w:hAnsi="Times New Roman" w:cs="Times New Roman"/>
                <w:i/>
                <w:sz w:val="20"/>
                <w:szCs w:val="20"/>
                <w:lang w:val="ky-KG"/>
              </w:rPr>
            </w:pPr>
            <w:r w:rsidRPr="00861795">
              <w:rPr>
                <w:rFonts w:ascii="Times New Roman" w:hAnsi="Times New Roman" w:cs="Times New Roman"/>
                <w:sz w:val="20"/>
                <w:szCs w:val="20"/>
                <w:lang w:val="ky-KG"/>
              </w:rPr>
              <w:t xml:space="preserve">   </w:t>
            </w:r>
            <w:r w:rsidRPr="00861795">
              <w:rPr>
                <w:rFonts w:ascii="Times New Roman" w:hAnsi="Times New Roman" w:cs="Times New Roman"/>
                <w:sz w:val="20"/>
                <w:szCs w:val="20"/>
                <w:lang w:val="x-none"/>
              </w:rPr>
              <w:t>Ленин</w:t>
            </w:r>
          </w:p>
        </w:tc>
        <w:tc>
          <w:tcPr>
            <w:tcW w:w="1418" w:type="dxa"/>
            <w:vAlign w:val="bottom"/>
          </w:tcPr>
          <w:p w14:paraId="2A6D5775" w14:textId="77777777" w:rsidR="00A32B57" w:rsidRPr="00861795" w:rsidRDefault="00A32B57" w:rsidP="00861795">
            <w:pPr>
              <w:tabs>
                <w:tab w:val="left" w:pos="884"/>
              </w:tabs>
              <w:spacing w:after="0"/>
              <w:ind w:left="-331" w:right="458"/>
              <w:jc w:val="right"/>
              <w:rPr>
                <w:rFonts w:ascii="Times New Roman" w:hAnsi="Times New Roman" w:cs="Times New Roman"/>
                <w:sz w:val="20"/>
                <w:szCs w:val="20"/>
                <w:lang w:val="ky-KG"/>
              </w:rPr>
            </w:pPr>
            <w:r w:rsidRPr="00861795">
              <w:rPr>
                <w:rFonts w:ascii="Times New Roman" w:hAnsi="Times New Roman" w:cs="Times New Roman"/>
                <w:sz w:val="20"/>
                <w:szCs w:val="20"/>
                <w:lang w:val="ky-KG"/>
              </w:rPr>
              <w:t>93,8</w:t>
            </w:r>
          </w:p>
        </w:tc>
        <w:tc>
          <w:tcPr>
            <w:tcW w:w="1416" w:type="dxa"/>
            <w:vAlign w:val="bottom"/>
          </w:tcPr>
          <w:p w14:paraId="3FC0DCC0" w14:textId="77777777" w:rsidR="00A32B57" w:rsidRPr="00861795" w:rsidRDefault="00A32B57" w:rsidP="00861795">
            <w:pPr>
              <w:tabs>
                <w:tab w:val="left" w:pos="884"/>
              </w:tabs>
              <w:spacing w:after="0"/>
              <w:ind w:left="-331" w:right="458"/>
              <w:jc w:val="right"/>
              <w:rPr>
                <w:rFonts w:ascii="Times New Roman" w:hAnsi="Times New Roman" w:cs="Times New Roman"/>
                <w:color w:val="FF0000"/>
                <w:sz w:val="20"/>
                <w:szCs w:val="20"/>
                <w:lang w:val="ky-KG"/>
              </w:rPr>
            </w:pPr>
            <w:r w:rsidRPr="00861795">
              <w:rPr>
                <w:rFonts w:ascii="Times New Roman" w:hAnsi="Times New Roman" w:cs="Times New Roman"/>
                <w:color w:val="000000"/>
                <w:sz w:val="20"/>
                <w:szCs w:val="20"/>
                <w:lang w:val="ky-KG"/>
              </w:rPr>
              <w:t>255,4</w:t>
            </w:r>
          </w:p>
        </w:tc>
        <w:tc>
          <w:tcPr>
            <w:tcW w:w="2269" w:type="dxa"/>
            <w:vAlign w:val="bottom"/>
          </w:tcPr>
          <w:p w14:paraId="64E182E5" w14:textId="77777777" w:rsidR="00A32B57" w:rsidRPr="00861795" w:rsidRDefault="00A32B57" w:rsidP="00861795">
            <w:pPr>
              <w:tabs>
                <w:tab w:val="left" w:pos="1152"/>
                <w:tab w:val="left" w:pos="1743"/>
                <w:tab w:val="left" w:pos="1963"/>
              </w:tabs>
              <w:spacing w:after="0"/>
              <w:ind w:left="-690" w:right="707" w:firstLine="7"/>
              <w:jc w:val="center"/>
              <w:rPr>
                <w:rFonts w:ascii="Times New Roman" w:hAnsi="Times New Roman" w:cs="Times New Roman"/>
                <w:sz w:val="20"/>
                <w:szCs w:val="20"/>
              </w:rPr>
            </w:pPr>
            <w:r w:rsidRPr="00861795">
              <w:rPr>
                <w:rFonts w:ascii="Times New Roman" w:hAnsi="Times New Roman" w:cs="Times New Roman"/>
                <w:sz w:val="20"/>
                <w:szCs w:val="20"/>
                <w:lang w:val="ky-KG"/>
              </w:rPr>
              <w:t xml:space="preserve">                           2,7 эсе</w:t>
            </w:r>
          </w:p>
        </w:tc>
        <w:tc>
          <w:tcPr>
            <w:tcW w:w="1559" w:type="dxa"/>
            <w:vAlign w:val="bottom"/>
          </w:tcPr>
          <w:p w14:paraId="3A678088" w14:textId="77777777" w:rsidR="00A32B57" w:rsidRPr="00861795" w:rsidRDefault="00A32B57" w:rsidP="00861795">
            <w:pPr>
              <w:pStyle w:val="31"/>
              <w:spacing w:line="264" w:lineRule="auto"/>
              <w:ind w:left="-214" w:right="459" w:firstLine="0"/>
              <w:jc w:val="right"/>
              <w:rPr>
                <w:color w:val="FF0000"/>
                <w:lang w:val="ky-KG"/>
              </w:rPr>
            </w:pPr>
            <w:r w:rsidRPr="00861795">
              <w:rPr>
                <w:color w:val="000000"/>
                <w:lang w:val="ky-KG"/>
              </w:rPr>
              <w:t>52,6</w:t>
            </w:r>
          </w:p>
        </w:tc>
      </w:tr>
      <w:tr w:rsidR="00A32B57" w:rsidRPr="00861795" w14:paraId="7411D5D7" w14:textId="77777777" w:rsidTr="00182115">
        <w:trPr>
          <w:trHeight w:val="272"/>
        </w:trPr>
        <w:tc>
          <w:tcPr>
            <w:tcW w:w="3119" w:type="dxa"/>
            <w:vAlign w:val="bottom"/>
          </w:tcPr>
          <w:p w14:paraId="26839608" w14:textId="77777777" w:rsidR="00A32B57" w:rsidRPr="00861795" w:rsidRDefault="00A32B57" w:rsidP="00861795">
            <w:pPr>
              <w:spacing w:after="0"/>
              <w:rPr>
                <w:rFonts w:ascii="Times New Roman" w:hAnsi="Times New Roman" w:cs="Times New Roman"/>
                <w:sz w:val="20"/>
                <w:szCs w:val="20"/>
                <w:lang w:val="ky-KG"/>
              </w:rPr>
            </w:pPr>
            <w:r w:rsidRPr="00861795">
              <w:rPr>
                <w:rFonts w:ascii="Times New Roman" w:hAnsi="Times New Roman" w:cs="Times New Roman"/>
                <w:sz w:val="20"/>
                <w:szCs w:val="20"/>
                <w:lang w:val="ky-KG"/>
              </w:rPr>
              <w:t xml:space="preserve">   </w:t>
            </w:r>
            <w:r w:rsidRPr="00861795">
              <w:rPr>
                <w:rFonts w:ascii="Times New Roman" w:hAnsi="Times New Roman" w:cs="Times New Roman"/>
                <w:sz w:val="20"/>
                <w:szCs w:val="20"/>
              </w:rPr>
              <w:t>Октябрь</w:t>
            </w:r>
          </w:p>
        </w:tc>
        <w:tc>
          <w:tcPr>
            <w:tcW w:w="1418" w:type="dxa"/>
            <w:vAlign w:val="bottom"/>
          </w:tcPr>
          <w:p w14:paraId="211F6F2D" w14:textId="77777777" w:rsidR="00A32B57" w:rsidRPr="00861795" w:rsidRDefault="00A32B57" w:rsidP="00861795">
            <w:pPr>
              <w:tabs>
                <w:tab w:val="left" w:pos="884"/>
              </w:tabs>
              <w:spacing w:after="0"/>
              <w:ind w:left="-331" w:right="458"/>
              <w:jc w:val="right"/>
              <w:rPr>
                <w:rFonts w:ascii="Times New Roman" w:hAnsi="Times New Roman" w:cs="Times New Roman"/>
                <w:sz w:val="20"/>
                <w:szCs w:val="20"/>
                <w:lang w:val="ky-KG"/>
              </w:rPr>
            </w:pPr>
            <w:r w:rsidRPr="00861795">
              <w:rPr>
                <w:rFonts w:ascii="Times New Roman" w:hAnsi="Times New Roman" w:cs="Times New Roman"/>
                <w:sz w:val="20"/>
                <w:szCs w:val="20"/>
                <w:lang w:val="ky-KG"/>
              </w:rPr>
              <w:t>29,3</w:t>
            </w:r>
          </w:p>
        </w:tc>
        <w:tc>
          <w:tcPr>
            <w:tcW w:w="1416" w:type="dxa"/>
            <w:vAlign w:val="bottom"/>
          </w:tcPr>
          <w:p w14:paraId="4DF8C2A6" w14:textId="77777777" w:rsidR="00A32B57" w:rsidRPr="00861795" w:rsidRDefault="00A32B57" w:rsidP="00861795">
            <w:pPr>
              <w:tabs>
                <w:tab w:val="left" w:pos="884"/>
              </w:tabs>
              <w:spacing w:after="0"/>
              <w:ind w:left="-331" w:right="458"/>
              <w:jc w:val="right"/>
              <w:rPr>
                <w:rFonts w:ascii="Times New Roman" w:hAnsi="Times New Roman" w:cs="Times New Roman"/>
                <w:color w:val="FF0000"/>
                <w:sz w:val="20"/>
                <w:szCs w:val="20"/>
                <w:lang w:val="ky-KG"/>
              </w:rPr>
            </w:pPr>
            <w:r w:rsidRPr="00861795">
              <w:rPr>
                <w:rFonts w:ascii="Times New Roman" w:hAnsi="Times New Roman" w:cs="Times New Roman"/>
                <w:color w:val="000000"/>
                <w:sz w:val="20"/>
                <w:szCs w:val="20"/>
                <w:lang w:val="ky-KG"/>
              </w:rPr>
              <w:t>113,8</w:t>
            </w:r>
          </w:p>
        </w:tc>
        <w:tc>
          <w:tcPr>
            <w:tcW w:w="2269" w:type="dxa"/>
            <w:vAlign w:val="bottom"/>
          </w:tcPr>
          <w:p w14:paraId="5B504813" w14:textId="77777777" w:rsidR="00A32B57" w:rsidRPr="00861795" w:rsidRDefault="00A32B57" w:rsidP="00861795">
            <w:pPr>
              <w:tabs>
                <w:tab w:val="left" w:pos="1152"/>
                <w:tab w:val="left" w:pos="1743"/>
                <w:tab w:val="left" w:pos="1963"/>
              </w:tabs>
              <w:spacing w:after="0"/>
              <w:ind w:left="-690" w:right="707" w:firstLine="7"/>
              <w:jc w:val="center"/>
              <w:rPr>
                <w:rFonts w:ascii="Times New Roman" w:hAnsi="Times New Roman" w:cs="Times New Roman"/>
                <w:sz w:val="20"/>
                <w:szCs w:val="20"/>
              </w:rPr>
            </w:pPr>
            <w:r w:rsidRPr="00861795">
              <w:rPr>
                <w:rFonts w:ascii="Times New Roman" w:hAnsi="Times New Roman" w:cs="Times New Roman"/>
                <w:sz w:val="20"/>
                <w:szCs w:val="20"/>
                <w:lang w:val="ky-KG"/>
              </w:rPr>
              <w:t xml:space="preserve">                           3,9 эсе</w:t>
            </w:r>
          </w:p>
        </w:tc>
        <w:tc>
          <w:tcPr>
            <w:tcW w:w="1559" w:type="dxa"/>
            <w:vAlign w:val="bottom"/>
          </w:tcPr>
          <w:p w14:paraId="31E9DEB7" w14:textId="77777777" w:rsidR="00A32B57" w:rsidRPr="00861795" w:rsidRDefault="00A32B57" w:rsidP="00861795">
            <w:pPr>
              <w:pStyle w:val="31"/>
              <w:spacing w:line="264" w:lineRule="auto"/>
              <w:ind w:left="-214" w:right="459" w:firstLine="0"/>
              <w:jc w:val="right"/>
              <w:rPr>
                <w:color w:val="FF0000"/>
                <w:lang w:val="ky-KG"/>
              </w:rPr>
            </w:pPr>
            <w:r w:rsidRPr="00861795">
              <w:rPr>
                <w:color w:val="000000"/>
                <w:lang w:val="ky-KG"/>
              </w:rPr>
              <w:t>23,4</w:t>
            </w:r>
          </w:p>
        </w:tc>
      </w:tr>
      <w:tr w:rsidR="00A32B57" w:rsidRPr="00861795" w14:paraId="046C8CDC" w14:textId="77777777" w:rsidTr="00182115">
        <w:trPr>
          <w:trHeight w:val="250"/>
        </w:trPr>
        <w:tc>
          <w:tcPr>
            <w:tcW w:w="3119" w:type="dxa"/>
            <w:vAlign w:val="bottom"/>
          </w:tcPr>
          <w:p w14:paraId="6B457E42" w14:textId="77777777" w:rsidR="00A32B57" w:rsidRPr="00861795" w:rsidRDefault="00A32B57" w:rsidP="00861795">
            <w:pPr>
              <w:spacing w:after="0"/>
              <w:rPr>
                <w:rFonts w:ascii="Times New Roman" w:hAnsi="Times New Roman" w:cs="Times New Roman"/>
                <w:sz w:val="20"/>
                <w:szCs w:val="20"/>
                <w:lang w:val="ky-KG"/>
              </w:rPr>
            </w:pPr>
            <w:r w:rsidRPr="00861795">
              <w:rPr>
                <w:rFonts w:ascii="Times New Roman" w:hAnsi="Times New Roman" w:cs="Times New Roman"/>
                <w:sz w:val="20"/>
                <w:szCs w:val="20"/>
                <w:lang w:val="ky-KG"/>
              </w:rPr>
              <w:t xml:space="preserve">   Биринчи М</w:t>
            </w:r>
            <w:r w:rsidRPr="00861795">
              <w:rPr>
                <w:rFonts w:ascii="Times New Roman" w:hAnsi="Times New Roman" w:cs="Times New Roman"/>
                <w:sz w:val="20"/>
                <w:szCs w:val="20"/>
              </w:rPr>
              <w:t>ай</w:t>
            </w:r>
          </w:p>
        </w:tc>
        <w:tc>
          <w:tcPr>
            <w:tcW w:w="1418" w:type="dxa"/>
            <w:vAlign w:val="bottom"/>
          </w:tcPr>
          <w:p w14:paraId="64098C35" w14:textId="77777777" w:rsidR="00A32B57" w:rsidRPr="00861795" w:rsidRDefault="00A32B57" w:rsidP="00861795">
            <w:pPr>
              <w:tabs>
                <w:tab w:val="left" w:pos="884"/>
              </w:tabs>
              <w:spacing w:after="0"/>
              <w:ind w:left="-331" w:right="458"/>
              <w:jc w:val="right"/>
              <w:rPr>
                <w:rFonts w:ascii="Times New Roman" w:hAnsi="Times New Roman" w:cs="Times New Roman"/>
                <w:sz w:val="20"/>
                <w:szCs w:val="20"/>
                <w:lang w:val="ky-KG"/>
              </w:rPr>
            </w:pPr>
            <w:r w:rsidRPr="00861795">
              <w:rPr>
                <w:rFonts w:ascii="Times New Roman" w:hAnsi="Times New Roman" w:cs="Times New Roman"/>
                <w:sz w:val="20"/>
                <w:szCs w:val="20"/>
                <w:lang w:val="ky-KG"/>
              </w:rPr>
              <w:t>22,7</w:t>
            </w:r>
          </w:p>
        </w:tc>
        <w:tc>
          <w:tcPr>
            <w:tcW w:w="1416" w:type="dxa"/>
            <w:vAlign w:val="bottom"/>
          </w:tcPr>
          <w:p w14:paraId="5D54AC30" w14:textId="77777777" w:rsidR="00A32B57" w:rsidRPr="00861795" w:rsidRDefault="00A32B57" w:rsidP="00861795">
            <w:pPr>
              <w:tabs>
                <w:tab w:val="left" w:pos="884"/>
              </w:tabs>
              <w:spacing w:after="0"/>
              <w:ind w:left="-331" w:right="458"/>
              <w:jc w:val="right"/>
              <w:rPr>
                <w:rFonts w:ascii="Times New Roman" w:hAnsi="Times New Roman" w:cs="Times New Roman"/>
                <w:color w:val="FF0000"/>
                <w:sz w:val="20"/>
                <w:szCs w:val="20"/>
                <w:lang w:val="ky-KG"/>
              </w:rPr>
            </w:pPr>
            <w:r w:rsidRPr="00861795">
              <w:rPr>
                <w:rFonts w:ascii="Times New Roman" w:hAnsi="Times New Roman" w:cs="Times New Roman"/>
                <w:color w:val="000000"/>
                <w:sz w:val="20"/>
                <w:szCs w:val="20"/>
                <w:lang w:val="ky-KG"/>
              </w:rPr>
              <w:t>75,1</w:t>
            </w:r>
          </w:p>
        </w:tc>
        <w:tc>
          <w:tcPr>
            <w:tcW w:w="2269" w:type="dxa"/>
            <w:vAlign w:val="bottom"/>
          </w:tcPr>
          <w:p w14:paraId="145E8C99" w14:textId="77777777" w:rsidR="00A32B57" w:rsidRPr="00861795" w:rsidRDefault="00A32B57" w:rsidP="00861795">
            <w:pPr>
              <w:tabs>
                <w:tab w:val="left" w:pos="1152"/>
                <w:tab w:val="left" w:pos="1743"/>
                <w:tab w:val="left" w:pos="1963"/>
              </w:tabs>
              <w:spacing w:after="0"/>
              <w:ind w:left="-690" w:right="707" w:firstLine="7"/>
              <w:jc w:val="center"/>
              <w:rPr>
                <w:rFonts w:ascii="Times New Roman" w:hAnsi="Times New Roman" w:cs="Times New Roman"/>
                <w:sz w:val="20"/>
                <w:szCs w:val="20"/>
                <w:lang w:val="ky-KG"/>
              </w:rPr>
            </w:pPr>
            <w:r w:rsidRPr="00861795">
              <w:rPr>
                <w:rFonts w:ascii="Times New Roman" w:hAnsi="Times New Roman" w:cs="Times New Roman"/>
                <w:sz w:val="20"/>
                <w:szCs w:val="20"/>
                <w:lang w:val="ky-KG"/>
              </w:rPr>
              <w:t xml:space="preserve">                           3,8 эсе</w:t>
            </w:r>
          </w:p>
        </w:tc>
        <w:tc>
          <w:tcPr>
            <w:tcW w:w="1559" w:type="dxa"/>
            <w:vAlign w:val="bottom"/>
          </w:tcPr>
          <w:p w14:paraId="0A449749" w14:textId="77777777" w:rsidR="00A32B57" w:rsidRPr="00861795" w:rsidRDefault="00A32B57" w:rsidP="00861795">
            <w:pPr>
              <w:pStyle w:val="31"/>
              <w:spacing w:line="264" w:lineRule="auto"/>
              <w:ind w:left="-214" w:right="459" w:firstLine="0"/>
              <w:jc w:val="right"/>
              <w:rPr>
                <w:color w:val="FF0000"/>
                <w:lang w:val="ky-KG"/>
              </w:rPr>
            </w:pPr>
            <w:r w:rsidRPr="00861795">
              <w:rPr>
                <w:color w:val="000000"/>
                <w:lang w:val="ky-KG"/>
              </w:rPr>
              <w:t>15,5</w:t>
            </w:r>
          </w:p>
        </w:tc>
      </w:tr>
      <w:tr w:rsidR="00A32B57" w:rsidRPr="00861795" w14:paraId="62147BCC" w14:textId="77777777" w:rsidTr="00182115">
        <w:trPr>
          <w:trHeight w:val="280"/>
        </w:trPr>
        <w:tc>
          <w:tcPr>
            <w:tcW w:w="3119" w:type="dxa"/>
            <w:tcBorders>
              <w:bottom w:val="single" w:sz="8" w:space="0" w:color="auto"/>
            </w:tcBorders>
            <w:vAlign w:val="bottom"/>
          </w:tcPr>
          <w:p w14:paraId="53649662" w14:textId="77777777" w:rsidR="00A32B57" w:rsidRPr="00861795" w:rsidRDefault="00A32B57" w:rsidP="00861795">
            <w:pPr>
              <w:spacing w:after="0"/>
              <w:rPr>
                <w:rFonts w:ascii="Times New Roman" w:hAnsi="Times New Roman" w:cs="Times New Roman"/>
                <w:sz w:val="20"/>
                <w:szCs w:val="20"/>
                <w:lang w:val="ky-KG"/>
              </w:rPr>
            </w:pPr>
            <w:r w:rsidRPr="00861795">
              <w:rPr>
                <w:rFonts w:ascii="Times New Roman" w:hAnsi="Times New Roman" w:cs="Times New Roman"/>
                <w:sz w:val="20"/>
                <w:szCs w:val="20"/>
                <w:lang w:val="ky-KG"/>
              </w:rPr>
              <w:t xml:space="preserve">   </w:t>
            </w:r>
            <w:r w:rsidRPr="00861795">
              <w:rPr>
                <w:rFonts w:ascii="Times New Roman" w:hAnsi="Times New Roman" w:cs="Times New Roman"/>
                <w:sz w:val="20"/>
                <w:szCs w:val="20"/>
              </w:rPr>
              <w:t>Свердлов</w:t>
            </w:r>
          </w:p>
        </w:tc>
        <w:tc>
          <w:tcPr>
            <w:tcW w:w="1418" w:type="dxa"/>
            <w:tcBorders>
              <w:bottom w:val="single" w:sz="8" w:space="0" w:color="auto"/>
            </w:tcBorders>
            <w:vAlign w:val="bottom"/>
          </w:tcPr>
          <w:p w14:paraId="54EA0BDC" w14:textId="77777777" w:rsidR="00A32B57" w:rsidRPr="00861795" w:rsidRDefault="00A32B57" w:rsidP="00861795">
            <w:pPr>
              <w:tabs>
                <w:tab w:val="left" w:pos="884"/>
              </w:tabs>
              <w:spacing w:after="0"/>
              <w:ind w:left="-331" w:right="458"/>
              <w:jc w:val="right"/>
              <w:rPr>
                <w:rFonts w:ascii="Times New Roman" w:hAnsi="Times New Roman" w:cs="Times New Roman"/>
                <w:sz w:val="20"/>
                <w:szCs w:val="20"/>
                <w:lang w:val="ky-KG"/>
              </w:rPr>
            </w:pPr>
            <w:r w:rsidRPr="00861795">
              <w:rPr>
                <w:rFonts w:ascii="Times New Roman" w:hAnsi="Times New Roman" w:cs="Times New Roman"/>
                <w:sz w:val="20"/>
                <w:szCs w:val="20"/>
                <w:lang w:val="ky-KG"/>
              </w:rPr>
              <w:t>15,2</w:t>
            </w:r>
          </w:p>
        </w:tc>
        <w:tc>
          <w:tcPr>
            <w:tcW w:w="1416" w:type="dxa"/>
            <w:tcBorders>
              <w:bottom w:val="single" w:sz="8" w:space="0" w:color="auto"/>
            </w:tcBorders>
            <w:vAlign w:val="bottom"/>
          </w:tcPr>
          <w:p w14:paraId="31D5E418" w14:textId="77777777" w:rsidR="00A32B57" w:rsidRPr="00861795" w:rsidRDefault="00A32B57" w:rsidP="00861795">
            <w:pPr>
              <w:tabs>
                <w:tab w:val="left" w:pos="884"/>
              </w:tabs>
              <w:spacing w:after="0"/>
              <w:ind w:left="-331" w:right="458"/>
              <w:jc w:val="right"/>
              <w:rPr>
                <w:rFonts w:ascii="Times New Roman" w:hAnsi="Times New Roman" w:cs="Times New Roman"/>
                <w:color w:val="FF0000"/>
                <w:sz w:val="20"/>
                <w:szCs w:val="20"/>
                <w:lang w:val="ky-KG"/>
              </w:rPr>
            </w:pPr>
            <w:r w:rsidRPr="00861795">
              <w:rPr>
                <w:rFonts w:ascii="Times New Roman" w:hAnsi="Times New Roman" w:cs="Times New Roman"/>
                <w:color w:val="000000"/>
                <w:sz w:val="20"/>
                <w:szCs w:val="20"/>
                <w:lang w:val="ky-KG"/>
              </w:rPr>
              <w:t xml:space="preserve">41,4                         </w:t>
            </w:r>
          </w:p>
        </w:tc>
        <w:tc>
          <w:tcPr>
            <w:tcW w:w="2269" w:type="dxa"/>
            <w:tcBorders>
              <w:bottom w:val="single" w:sz="8" w:space="0" w:color="auto"/>
            </w:tcBorders>
            <w:vAlign w:val="bottom"/>
          </w:tcPr>
          <w:p w14:paraId="759C3925" w14:textId="77777777" w:rsidR="00A32B57" w:rsidRPr="00861795" w:rsidRDefault="00A32B57" w:rsidP="00861795">
            <w:pPr>
              <w:tabs>
                <w:tab w:val="left" w:pos="1152"/>
                <w:tab w:val="left" w:pos="1743"/>
                <w:tab w:val="left" w:pos="1963"/>
              </w:tabs>
              <w:spacing w:after="0"/>
              <w:ind w:left="-690" w:right="707" w:firstLine="7"/>
              <w:jc w:val="center"/>
              <w:rPr>
                <w:rFonts w:ascii="Times New Roman" w:hAnsi="Times New Roman" w:cs="Times New Roman"/>
                <w:sz w:val="20"/>
                <w:szCs w:val="20"/>
                <w:lang w:val="ky-KG"/>
              </w:rPr>
            </w:pPr>
            <w:r w:rsidRPr="00861795">
              <w:rPr>
                <w:rFonts w:ascii="Times New Roman" w:hAnsi="Times New Roman" w:cs="Times New Roman"/>
                <w:sz w:val="20"/>
                <w:szCs w:val="20"/>
                <w:lang w:val="ky-KG"/>
              </w:rPr>
              <w:t xml:space="preserve">                           2,7   эсе </w:t>
            </w:r>
          </w:p>
        </w:tc>
        <w:tc>
          <w:tcPr>
            <w:tcW w:w="1559" w:type="dxa"/>
            <w:tcBorders>
              <w:bottom w:val="single" w:sz="8" w:space="0" w:color="auto"/>
            </w:tcBorders>
            <w:vAlign w:val="bottom"/>
          </w:tcPr>
          <w:p w14:paraId="054924C6" w14:textId="77777777" w:rsidR="00A32B57" w:rsidRPr="00861795" w:rsidRDefault="00A32B57" w:rsidP="00861795">
            <w:pPr>
              <w:pStyle w:val="31"/>
              <w:spacing w:line="264" w:lineRule="auto"/>
              <w:ind w:left="-214" w:right="459" w:firstLine="0"/>
              <w:jc w:val="right"/>
              <w:rPr>
                <w:color w:val="FF0000"/>
                <w:lang w:val="ky-KG"/>
              </w:rPr>
            </w:pPr>
            <w:r w:rsidRPr="00861795">
              <w:rPr>
                <w:color w:val="000000"/>
                <w:lang w:val="ky-KG"/>
              </w:rPr>
              <w:t>8,5</w:t>
            </w:r>
          </w:p>
        </w:tc>
      </w:tr>
    </w:tbl>
    <w:p w14:paraId="47DA0266" w14:textId="77777777" w:rsidR="00B76A3F" w:rsidRPr="00B76A3F" w:rsidRDefault="00B76A3F" w:rsidP="00A32B57">
      <w:pPr>
        <w:spacing w:after="120"/>
        <w:ind w:firstLine="708"/>
        <w:jc w:val="both"/>
        <w:rPr>
          <w:rFonts w:ascii="Times New Roman" w:hAnsi="Times New Roman" w:cs="Times New Roman"/>
          <w:sz w:val="14"/>
          <w:szCs w:val="14"/>
          <w:lang w:val="x-none"/>
        </w:rPr>
      </w:pPr>
    </w:p>
    <w:p w14:paraId="527D4549" w14:textId="39E2AB7F" w:rsidR="00A32B57" w:rsidRPr="005436CB" w:rsidRDefault="00A32B57" w:rsidP="00A32B57">
      <w:pPr>
        <w:spacing w:after="120"/>
        <w:ind w:firstLine="708"/>
        <w:jc w:val="both"/>
        <w:rPr>
          <w:noProof/>
          <w:sz w:val="24"/>
          <w:szCs w:val="24"/>
          <w:lang w:val="x-none"/>
        </w:rPr>
      </w:pPr>
      <w:r w:rsidRPr="00861795">
        <w:rPr>
          <w:rFonts w:ascii="Times New Roman" w:hAnsi="Times New Roman" w:cs="Times New Roman"/>
          <w:sz w:val="24"/>
          <w:szCs w:val="24"/>
          <w:lang w:val="x-none"/>
        </w:rPr>
        <w:t xml:space="preserve">2025-жылдын </w:t>
      </w:r>
      <w:r w:rsidRPr="00861795">
        <w:rPr>
          <w:rFonts w:ascii="Times New Roman" w:hAnsi="Times New Roman" w:cs="Times New Roman"/>
          <w:sz w:val="24"/>
          <w:szCs w:val="24"/>
          <w:lang w:val="ky-KG"/>
        </w:rPr>
        <w:t>январь-</w:t>
      </w:r>
      <w:proofErr w:type="spellStart"/>
      <w:r w:rsidRPr="00861795">
        <w:rPr>
          <w:rFonts w:ascii="Times New Roman" w:hAnsi="Times New Roman" w:cs="Times New Roman"/>
          <w:sz w:val="24"/>
          <w:szCs w:val="24"/>
          <w:lang w:val="ky-KG"/>
        </w:rPr>
        <w:t>октябрдагы</w:t>
      </w:r>
      <w:proofErr w:type="spellEnd"/>
      <w:r w:rsidRPr="00861795">
        <w:rPr>
          <w:rFonts w:ascii="Times New Roman" w:hAnsi="Times New Roman" w:cs="Times New Roman"/>
          <w:noProof/>
          <w:sz w:val="24"/>
          <w:szCs w:val="24"/>
          <w:lang w:val="x-none"/>
        </w:rPr>
        <w:t xml:space="preserve"> Бишкек шаары боюнча</w:t>
      </w:r>
      <w:r w:rsidRPr="00861795">
        <w:rPr>
          <w:rFonts w:ascii="Times New Roman" w:hAnsi="Times New Roman" w:cs="Times New Roman"/>
          <w:noProof/>
          <w:sz w:val="24"/>
          <w:szCs w:val="24"/>
        </w:rPr>
        <w:t xml:space="preserve"> </w:t>
      </w:r>
      <w:r w:rsidRPr="00861795">
        <w:rPr>
          <w:rFonts w:ascii="Times New Roman" w:hAnsi="Times New Roman" w:cs="Times New Roman"/>
          <w:noProof/>
          <w:sz w:val="24"/>
          <w:szCs w:val="24"/>
          <w:lang w:val="x-none"/>
        </w:rPr>
        <w:t xml:space="preserve">турак </w:t>
      </w:r>
      <w:r w:rsidRPr="00861795">
        <w:rPr>
          <w:rFonts w:ascii="Times New Roman" w:hAnsi="Times New Roman" w:cs="Times New Roman"/>
          <w:sz w:val="24"/>
          <w:szCs w:val="24"/>
          <w:lang w:val="ky-KG"/>
        </w:rPr>
        <w:t xml:space="preserve">үйлөрүнүн </w:t>
      </w:r>
      <w:r w:rsidRPr="00861795">
        <w:rPr>
          <w:rFonts w:ascii="Times New Roman" w:hAnsi="Times New Roman" w:cs="Times New Roman"/>
          <w:sz w:val="24"/>
          <w:szCs w:val="24"/>
          <w:lang w:val="x-none"/>
        </w:rPr>
        <w:t>ишке киргизилиши республика</w:t>
      </w:r>
      <w:r w:rsidRPr="00861795">
        <w:rPr>
          <w:rFonts w:ascii="Times New Roman" w:hAnsi="Times New Roman" w:cs="Times New Roman"/>
          <w:sz w:val="24"/>
          <w:szCs w:val="24"/>
        </w:rPr>
        <w:t>нын</w:t>
      </w:r>
      <w:r w:rsidRPr="00861795">
        <w:rPr>
          <w:rFonts w:ascii="Times New Roman" w:hAnsi="Times New Roman" w:cs="Times New Roman"/>
          <w:sz w:val="24"/>
          <w:szCs w:val="24"/>
          <w:lang w:val="x-none"/>
        </w:rPr>
        <w:t xml:space="preserve"> жалпы көлөмүн</w:t>
      </w:r>
      <w:r w:rsidRPr="00861795">
        <w:rPr>
          <w:rFonts w:ascii="Times New Roman" w:hAnsi="Times New Roman" w:cs="Times New Roman"/>
          <w:sz w:val="24"/>
          <w:szCs w:val="24"/>
          <w:lang w:val="ky-KG"/>
        </w:rPr>
        <w:t>ө карата</w:t>
      </w:r>
      <w:r w:rsidRPr="00861795">
        <w:rPr>
          <w:rFonts w:ascii="Times New Roman" w:hAnsi="Times New Roman" w:cs="Times New Roman"/>
          <w:sz w:val="24"/>
          <w:szCs w:val="24"/>
          <w:lang w:val="x-none"/>
        </w:rPr>
        <w:t xml:space="preserve"> </w:t>
      </w:r>
      <w:r w:rsidRPr="00861795">
        <w:rPr>
          <w:rFonts w:ascii="Times New Roman" w:hAnsi="Times New Roman" w:cs="Times New Roman"/>
          <w:noProof/>
          <w:sz w:val="24"/>
          <w:szCs w:val="24"/>
        </w:rPr>
        <w:t>24,4</w:t>
      </w:r>
      <w:r w:rsidRPr="00861795">
        <w:rPr>
          <w:rFonts w:ascii="Times New Roman" w:hAnsi="Times New Roman" w:cs="Times New Roman"/>
          <w:noProof/>
          <w:sz w:val="24"/>
          <w:szCs w:val="24"/>
          <w:lang w:val="x-none"/>
        </w:rPr>
        <w:t xml:space="preserve"> пайыз</w:t>
      </w:r>
      <w:r w:rsidRPr="00861795">
        <w:rPr>
          <w:rFonts w:ascii="Times New Roman" w:hAnsi="Times New Roman" w:cs="Times New Roman"/>
          <w:noProof/>
          <w:sz w:val="24"/>
          <w:szCs w:val="24"/>
          <w:lang w:val="ky-KG"/>
        </w:rPr>
        <w:t>д</w:t>
      </w:r>
      <w:r w:rsidRPr="00861795">
        <w:rPr>
          <w:rFonts w:ascii="Times New Roman" w:hAnsi="Times New Roman" w:cs="Times New Roman"/>
          <w:noProof/>
          <w:sz w:val="24"/>
          <w:szCs w:val="24"/>
          <w:lang w:val="x-none"/>
        </w:rPr>
        <w:t>ы түздү</w:t>
      </w:r>
      <w:r w:rsidRPr="00F81B8D">
        <w:rPr>
          <w:noProof/>
          <w:sz w:val="24"/>
          <w:szCs w:val="24"/>
          <w:lang w:val="x-none"/>
        </w:rPr>
        <w:t>.</w:t>
      </w:r>
    </w:p>
    <w:p w14:paraId="4BAEE79F" w14:textId="77777777" w:rsidR="00D23B4B" w:rsidRPr="00D23B4B" w:rsidRDefault="00D23B4B" w:rsidP="00D23B4B">
      <w:pPr>
        <w:spacing w:after="0"/>
        <w:ind w:firstLine="539"/>
        <w:jc w:val="both"/>
        <w:rPr>
          <w:rFonts w:ascii="Times New Roman" w:hAnsi="Times New Roman" w:cs="Times New Roman"/>
          <w:spacing w:val="-4"/>
          <w:sz w:val="24"/>
          <w:szCs w:val="24"/>
          <w:lang w:val="ky-KG" w:eastAsia="zh-CN"/>
        </w:rPr>
      </w:pPr>
      <w:r w:rsidRPr="00D23B4B">
        <w:rPr>
          <w:rFonts w:ascii="Times New Roman" w:hAnsi="Times New Roman" w:cs="Times New Roman"/>
          <w:b/>
          <w:sz w:val="24"/>
          <w:szCs w:val="24"/>
          <w:lang w:val="ky-KG" w:eastAsia="zh-CN"/>
        </w:rPr>
        <w:t xml:space="preserve">Транспорт ишмердиги. </w:t>
      </w:r>
      <w:r w:rsidRPr="00D23B4B">
        <w:rPr>
          <w:rFonts w:ascii="Times New Roman" w:hAnsi="Times New Roman" w:cs="Times New Roman"/>
          <w:sz w:val="24"/>
          <w:szCs w:val="24"/>
          <w:lang w:val="ky-KG" w:eastAsia="zh-CN"/>
        </w:rPr>
        <w:t xml:space="preserve">2025-жылдын январь-октябрында  </w:t>
      </w:r>
      <w:r w:rsidRPr="00D23B4B">
        <w:rPr>
          <w:rFonts w:ascii="Times New Roman" w:hAnsi="Times New Roman" w:cs="Times New Roman"/>
          <w:i/>
          <w:sz w:val="24"/>
          <w:szCs w:val="24"/>
          <w:lang w:val="ky-KG" w:eastAsia="zh-CN"/>
        </w:rPr>
        <w:t>транспорттун бардык түрлөрү</w:t>
      </w:r>
      <w:r w:rsidRPr="00D23B4B">
        <w:rPr>
          <w:rFonts w:ascii="Times New Roman" w:hAnsi="Times New Roman" w:cs="Times New Roman"/>
          <w:sz w:val="24"/>
          <w:szCs w:val="24"/>
          <w:lang w:val="ky-KG" w:eastAsia="zh-CN"/>
        </w:rPr>
        <w:t xml:space="preserve"> менен ташылган жүктөрдүн көлөмү 14141,9 миң тоннаны түздү жана мурунку жылдын тийиштүү мезгилине салыштырганда 10,9 пайызга </w:t>
      </w:r>
      <w:bookmarkStart w:id="16" w:name="_Hlk190269159"/>
      <w:r w:rsidRPr="00D23B4B">
        <w:rPr>
          <w:rFonts w:ascii="Times New Roman" w:hAnsi="Times New Roman" w:cs="Times New Roman"/>
          <w:sz w:val="24"/>
          <w:szCs w:val="24"/>
          <w:lang w:val="ky-KG" w:eastAsia="zh-CN"/>
        </w:rPr>
        <w:t>көбөйдү</w:t>
      </w:r>
      <w:bookmarkEnd w:id="16"/>
      <w:r w:rsidRPr="00D23B4B">
        <w:rPr>
          <w:rFonts w:ascii="Times New Roman" w:hAnsi="Times New Roman" w:cs="Times New Roman"/>
          <w:sz w:val="24"/>
          <w:szCs w:val="24"/>
          <w:lang w:val="ky-KG" w:eastAsia="zh-CN"/>
        </w:rPr>
        <w:t>.</w:t>
      </w:r>
    </w:p>
    <w:p w14:paraId="0FF89874" w14:textId="77777777" w:rsidR="00D23B4B" w:rsidRPr="00D23B4B" w:rsidRDefault="00D23B4B" w:rsidP="00D23B4B">
      <w:pPr>
        <w:spacing w:after="0"/>
        <w:ind w:firstLine="737"/>
        <w:jc w:val="both"/>
        <w:rPr>
          <w:rFonts w:ascii="Times New Roman" w:hAnsi="Times New Roman" w:cs="Times New Roman"/>
          <w:sz w:val="24"/>
          <w:szCs w:val="24"/>
          <w:lang w:val="ky-KG"/>
        </w:rPr>
      </w:pPr>
      <w:r w:rsidRPr="00D23B4B">
        <w:rPr>
          <w:rFonts w:ascii="Times New Roman" w:hAnsi="Times New Roman" w:cs="Times New Roman"/>
          <w:i/>
          <w:sz w:val="24"/>
          <w:szCs w:val="24"/>
          <w:lang w:val="ky-KG"/>
        </w:rPr>
        <w:t>Темир жол транспорту</w:t>
      </w:r>
      <w:r w:rsidRPr="00D23B4B">
        <w:rPr>
          <w:rFonts w:ascii="Times New Roman" w:hAnsi="Times New Roman" w:cs="Times New Roman"/>
          <w:sz w:val="24"/>
          <w:szCs w:val="24"/>
          <w:lang w:val="ky-KG"/>
        </w:rPr>
        <w:t xml:space="preserve"> менен ташылган жүктөрдүн көлөмү 8355,9 миң тоннаны түздү жана мурунку жылдын тийиштүү мезгилине салыштырганда 1097,6  миң тоннага же  15,1  пайызга </w:t>
      </w:r>
      <w:r w:rsidRPr="00D23B4B">
        <w:rPr>
          <w:rFonts w:ascii="Times New Roman" w:hAnsi="Times New Roman" w:cs="Times New Roman"/>
          <w:sz w:val="24"/>
          <w:szCs w:val="24"/>
          <w:lang w:val="ky-KG" w:eastAsia="zh-CN"/>
        </w:rPr>
        <w:t>көбөйдү</w:t>
      </w:r>
      <w:r w:rsidRPr="00D23B4B">
        <w:rPr>
          <w:rFonts w:ascii="Times New Roman" w:hAnsi="Times New Roman" w:cs="Times New Roman"/>
          <w:sz w:val="24"/>
          <w:szCs w:val="24"/>
          <w:lang w:val="ky-KG"/>
        </w:rPr>
        <w:t xml:space="preserve">. </w:t>
      </w:r>
    </w:p>
    <w:p w14:paraId="4EFD5DE0" w14:textId="77777777" w:rsidR="00D23B4B" w:rsidRPr="00D23B4B" w:rsidRDefault="00D23B4B" w:rsidP="00D23B4B">
      <w:pPr>
        <w:spacing w:after="0"/>
        <w:ind w:firstLine="737"/>
        <w:jc w:val="both"/>
        <w:rPr>
          <w:rFonts w:ascii="Times New Roman" w:hAnsi="Times New Roman" w:cs="Times New Roman"/>
          <w:sz w:val="24"/>
          <w:szCs w:val="24"/>
          <w:lang w:val="ky-KG"/>
        </w:rPr>
      </w:pPr>
      <w:bookmarkStart w:id="17" w:name="_Hlk179969151"/>
      <w:r w:rsidRPr="00D23B4B">
        <w:rPr>
          <w:rFonts w:ascii="Times New Roman" w:hAnsi="Times New Roman" w:cs="Times New Roman"/>
          <w:spacing w:val="-4"/>
          <w:sz w:val="24"/>
          <w:szCs w:val="24"/>
          <w:lang w:val="ky-KG"/>
        </w:rPr>
        <w:t xml:space="preserve">2025-жылдын январь-октябрында </w:t>
      </w:r>
      <w:r w:rsidRPr="00D23B4B">
        <w:rPr>
          <w:rFonts w:ascii="Times New Roman" w:hAnsi="Times New Roman" w:cs="Times New Roman"/>
          <w:i/>
          <w:spacing w:val="-4"/>
          <w:sz w:val="24"/>
          <w:szCs w:val="24"/>
          <w:lang w:val="ky-KG"/>
        </w:rPr>
        <w:t>автоунаа транспорту</w:t>
      </w:r>
      <w:r w:rsidRPr="00D23B4B">
        <w:rPr>
          <w:rFonts w:ascii="Times New Roman" w:hAnsi="Times New Roman" w:cs="Times New Roman"/>
          <w:sz w:val="24"/>
          <w:szCs w:val="24"/>
          <w:lang w:val="ky-KG"/>
        </w:rPr>
        <w:t xml:space="preserve"> менен </w:t>
      </w:r>
      <w:bookmarkStart w:id="18" w:name="_Hlk190680926"/>
      <w:r w:rsidRPr="00D23B4B">
        <w:rPr>
          <w:rFonts w:ascii="Times New Roman" w:hAnsi="Times New Roman" w:cs="Times New Roman"/>
          <w:sz w:val="24"/>
          <w:szCs w:val="24"/>
          <w:lang w:val="ky-KG"/>
        </w:rPr>
        <w:t xml:space="preserve">ташылган жүктөрдүн көлөмү 5434,2 миң тоннаны түздү жана 2024 - жылдын тийиштүү мезгилине салыштырганда </w:t>
      </w:r>
      <w:r w:rsidRPr="00D23B4B">
        <w:rPr>
          <w:rFonts w:ascii="Times New Roman" w:hAnsi="Times New Roman" w:cs="Times New Roman"/>
          <w:color w:val="1D1B11"/>
          <w:sz w:val="24"/>
          <w:szCs w:val="24"/>
          <w:lang w:val="ky-KG"/>
        </w:rPr>
        <w:t>5,6 пайыз</w:t>
      </w:r>
      <w:r w:rsidRPr="00D23B4B">
        <w:rPr>
          <w:rFonts w:ascii="Times New Roman" w:hAnsi="Times New Roman" w:cs="Times New Roman"/>
          <w:sz w:val="24"/>
          <w:szCs w:val="24"/>
          <w:lang w:val="ky-KG"/>
        </w:rPr>
        <w:t xml:space="preserve">га </w:t>
      </w:r>
      <w:r w:rsidRPr="00D23B4B">
        <w:rPr>
          <w:rFonts w:ascii="Times New Roman" w:hAnsi="Times New Roman" w:cs="Times New Roman"/>
          <w:sz w:val="24"/>
          <w:szCs w:val="24"/>
          <w:lang w:val="ky-KG" w:eastAsia="zh-CN"/>
        </w:rPr>
        <w:t>көбөйдү</w:t>
      </w:r>
      <w:r w:rsidRPr="00D23B4B">
        <w:rPr>
          <w:rFonts w:ascii="Times New Roman" w:hAnsi="Times New Roman" w:cs="Times New Roman"/>
          <w:sz w:val="24"/>
          <w:szCs w:val="24"/>
          <w:lang w:val="ky-KG"/>
        </w:rPr>
        <w:t xml:space="preserve">. </w:t>
      </w:r>
    </w:p>
    <w:p w14:paraId="69073C01" w14:textId="77777777" w:rsidR="00D23B4B" w:rsidRPr="00D23B4B" w:rsidRDefault="00D23B4B" w:rsidP="00D23B4B">
      <w:pPr>
        <w:spacing w:after="0"/>
        <w:ind w:firstLine="737"/>
        <w:jc w:val="both"/>
        <w:rPr>
          <w:rFonts w:ascii="Times New Roman" w:hAnsi="Times New Roman" w:cs="Times New Roman"/>
          <w:sz w:val="24"/>
          <w:szCs w:val="24"/>
          <w:lang w:val="ky-KG"/>
        </w:rPr>
      </w:pPr>
      <w:r w:rsidRPr="00D23B4B">
        <w:rPr>
          <w:rFonts w:ascii="Times New Roman" w:hAnsi="Times New Roman" w:cs="Times New Roman"/>
          <w:sz w:val="24"/>
          <w:szCs w:val="24"/>
          <w:lang w:val="ky-KG"/>
        </w:rPr>
        <w:t xml:space="preserve">Аба транспорту менен ташылган жүктөрдүн да көлөмү өстү. Өсүү 5,9 пайызды  түздү.  </w:t>
      </w:r>
      <w:bookmarkEnd w:id="18"/>
    </w:p>
    <w:bookmarkEnd w:id="17"/>
    <w:p w14:paraId="5595E634" w14:textId="77777777" w:rsidR="00D23B4B" w:rsidRPr="00B76A3F" w:rsidRDefault="00D23B4B" w:rsidP="00D23B4B">
      <w:pPr>
        <w:spacing w:after="0"/>
        <w:rPr>
          <w:rFonts w:ascii="Times New Roman" w:hAnsi="Times New Roman" w:cs="Times New Roman"/>
          <w:b/>
          <w:sz w:val="14"/>
          <w:szCs w:val="14"/>
          <w:lang w:val="ky-KG"/>
        </w:rPr>
      </w:pPr>
    </w:p>
    <w:p w14:paraId="64F50AEA" w14:textId="52EA8456" w:rsidR="00D23B4B" w:rsidRDefault="00B76A3F" w:rsidP="00D23B4B">
      <w:pPr>
        <w:spacing w:after="0"/>
        <w:rPr>
          <w:rFonts w:ascii="Times New Roman" w:hAnsi="Times New Roman" w:cs="Times New Roman"/>
          <w:b/>
          <w:sz w:val="24"/>
          <w:szCs w:val="24"/>
          <w:lang w:val="ky-KG"/>
        </w:rPr>
      </w:pPr>
      <w:r>
        <w:rPr>
          <w:rFonts w:ascii="Times New Roman" w:hAnsi="Times New Roman" w:cs="Times New Roman"/>
          <w:b/>
          <w:sz w:val="24"/>
          <w:szCs w:val="24"/>
          <w:lang w:val="ky-KG"/>
        </w:rPr>
        <w:t>23</w:t>
      </w:r>
      <w:r w:rsidR="00D23B4B" w:rsidRPr="00D23B4B">
        <w:rPr>
          <w:rFonts w:ascii="Times New Roman" w:hAnsi="Times New Roman" w:cs="Times New Roman"/>
          <w:b/>
          <w:sz w:val="24"/>
          <w:szCs w:val="24"/>
          <w:lang w:val="ky-KG"/>
        </w:rPr>
        <w:t xml:space="preserve">-таблица: 2025-ж.  январь-октябрындагы  транспорттун бардык түрү менен   </w:t>
      </w:r>
      <w:r w:rsidR="00D23B4B">
        <w:rPr>
          <w:rFonts w:ascii="Times New Roman" w:hAnsi="Times New Roman" w:cs="Times New Roman"/>
          <w:b/>
          <w:sz w:val="24"/>
          <w:szCs w:val="24"/>
          <w:lang w:val="ky-KG"/>
        </w:rPr>
        <w:t xml:space="preserve">   </w:t>
      </w:r>
    </w:p>
    <w:p w14:paraId="7871CDC2" w14:textId="433133A2" w:rsidR="00D23B4B" w:rsidRDefault="00D23B4B" w:rsidP="00915245">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D23B4B">
        <w:rPr>
          <w:rFonts w:ascii="Times New Roman" w:hAnsi="Times New Roman" w:cs="Times New Roman"/>
          <w:b/>
          <w:sz w:val="24"/>
          <w:szCs w:val="24"/>
          <w:lang w:val="ky-KG"/>
        </w:rPr>
        <w:t xml:space="preserve">жүктөрдүн   </w:t>
      </w:r>
      <w:proofErr w:type="spellStart"/>
      <w:r w:rsidRPr="00D23B4B">
        <w:rPr>
          <w:rFonts w:ascii="Times New Roman" w:hAnsi="Times New Roman" w:cs="Times New Roman"/>
          <w:b/>
          <w:sz w:val="24"/>
          <w:szCs w:val="24"/>
          <w:lang w:val="ky-KG"/>
        </w:rPr>
        <w:t>ташылышы</w:t>
      </w:r>
      <w:proofErr w:type="spellEnd"/>
    </w:p>
    <w:p w14:paraId="1A8C8FE8" w14:textId="77777777" w:rsidR="00915245" w:rsidRPr="00915245" w:rsidRDefault="00915245" w:rsidP="00915245">
      <w:pPr>
        <w:spacing w:after="0"/>
        <w:rPr>
          <w:rFonts w:ascii="Times New Roman" w:hAnsi="Times New Roman" w:cs="Times New Roman"/>
          <w:b/>
          <w:sz w:val="6"/>
          <w:szCs w:val="6"/>
          <w:lang w:val="ky-KG"/>
        </w:rPr>
      </w:pPr>
    </w:p>
    <w:tbl>
      <w:tblPr>
        <w:tblW w:w="9463" w:type="dxa"/>
        <w:tblInd w:w="284" w:type="dxa"/>
        <w:tblLook w:val="04A0" w:firstRow="1" w:lastRow="0" w:firstColumn="1" w:lastColumn="0" w:noHBand="0" w:noVBand="1"/>
      </w:tblPr>
      <w:tblGrid>
        <w:gridCol w:w="2943"/>
        <w:gridCol w:w="1559"/>
        <w:gridCol w:w="1418"/>
        <w:gridCol w:w="1842"/>
        <w:gridCol w:w="1701"/>
      </w:tblGrid>
      <w:tr w:rsidR="00D23B4B" w:rsidRPr="00B67B5D" w14:paraId="48C9AE31" w14:textId="77777777" w:rsidTr="00B67B5D">
        <w:trPr>
          <w:tblHeader/>
        </w:trPr>
        <w:tc>
          <w:tcPr>
            <w:tcW w:w="2943" w:type="dxa"/>
            <w:tcBorders>
              <w:top w:val="single" w:sz="8" w:space="0" w:color="auto"/>
              <w:left w:val="nil"/>
              <w:bottom w:val="nil"/>
              <w:right w:val="nil"/>
            </w:tcBorders>
            <w:vAlign w:val="bottom"/>
          </w:tcPr>
          <w:p w14:paraId="40EF8EFA" w14:textId="77777777" w:rsidR="00D23B4B" w:rsidRPr="00B67B5D" w:rsidRDefault="00D23B4B" w:rsidP="00B67B5D">
            <w:pPr>
              <w:tabs>
                <w:tab w:val="left" w:pos="-414"/>
                <w:tab w:val="left" w:pos="294"/>
                <w:tab w:val="left" w:pos="1002"/>
              </w:tabs>
              <w:spacing w:after="0" w:line="0" w:lineRule="atLeast"/>
              <w:rPr>
                <w:rFonts w:ascii="Times New Roman" w:hAnsi="Times New Roman" w:cs="Times New Roman"/>
                <w:b/>
                <w:sz w:val="20"/>
                <w:szCs w:val="20"/>
                <w:lang w:val="ky-KG"/>
              </w:rPr>
            </w:pPr>
          </w:p>
        </w:tc>
        <w:tc>
          <w:tcPr>
            <w:tcW w:w="2977" w:type="dxa"/>
            <w:gridSpan w:val="2"/>
            <w:tcBorders>
              <w:top w:val="single" w:sz="8" w:space="0" w:color="auto"/>
              <w:left w:val="nil"/>
              <w:bottom w:val="single" w:sz="4" w:space="0" w:color="auto"/>
              <w:right w:val="nil"/>
            </w:tcBorders>
            <w:vAlign w:val="center"/>
            <w:hideMark/>
          </w:tcPr>
          <w:p w14:paraId="414CDE45" w14:textId="77777777" w:rsidR="00D23B4B" w:rsidRPr="00B67B5D" w:rsidRDefault="00D23B4B" w:rsidP="00B67B5D">
            <w:pPr>
              <w:tabs>
                <w:tab w:val="left" w:pos="-414"/>
                <w:tab w:val="left" w:pos="294"/>
                <w:tab w:val="left" w:pos="1002"/>
              </w:tabs>
              <w:spacing w:after="0" w:line="0" w:lineRule="atLeast"/>
              <w:ind w:left="-392"/>
              <w:jc w:val="center"/>
              <w:rPr>
                <w:rFonts w:ascii="Times New Roman" w:hAnsi="Times New Roman" w:cs="Times New Roman"/>
                <w:b/>
                <w:spacing w:val="-4"/>
                <w:sz w:val="20"/>
                <w:szCs w:val="20"/>
                <w:lang w:val="ky-KG"/>
              </w:rPr>
            </w:pPr>
            <w:r w:rsidRPr="00B67B5D">
              <w:rPr>
                <w:rFonts w:ascii="Times New Roman" w:hAnsi="Times New Roman" w:cs="Times New Roman"/>
                <w:b/>
                <w:spacing w:val="-4"/>
                <w:sz w:val="20"/>
                <w:szCs w:val="20"/>
                <w:lang w:val="ky-KG"/>
              </w:rPr>
              <w:t>Миң тонна</w:t>
            </w:r>
          </w:p>
        </w:tc>
        <w:tc>
          <w:tcPr>
            <w:tcW w:w="3543" w:type="dxa"/>
            <w:gridSpan w:val="2"/>
            <w:tcBorders>
              <w:top w:val="single" w:sz="8" w:space="0" w:color="auto"/>
              <w:left w:val="nil"/>
              <w:bottom w:val="single" w:sz="4" w:space="0" w:color="auto"/>
              <w:right w:val="nil"/>
            </w:tcBorders>
            <w:hideMark/>
          </w:tcPr>
          <w:p w14:paraId="3CF7C18D" w14:textId="77777777" w:rsidR="00D23B4B" w:rsidRPr="00B67B5D" w:rsidRDefault="00D23B4B" w:rsidP="00B67B5D">
            <w:pPr>
              <w:spacing w:after="0" w:line="0" w:lineRule="atLeast"/>
              <w:jc w:val="center"/>
              <w:rPr>
                <w:rFonts w:ascii="Times New Roman" w:hAnsi="Times New Roman" w:cs="Times New Roman"/>
                <w:b/>
                <w:sz w:val="20"/>
                <w:szCs w:val="20"/>
                <w:lang w:val="ky-KG"/>
              </w:rPr>
            </w:pPr>
            <w:r w:rsidRPr="00B67B5D">
              <w:rPr>
                <w:rFonts w:ascii="Times New Roman" w:hAnsi="Times New Roman" w:cs="Times New Roman"/>
                <w:b/>
                <w:sz w:val="20"/>
                <w:szCs w:val="20"/>
                <w:lang w:val="ky-KG"/>
              </w:rPr>
              <w:t xml:space="preserve">Мурунку жылдын тиешелүү </w:t>
            </w:r>
          </w:p>
          <w:p w14:paraId="07C918D1" w14:textId="77777777" w:rsidR="00D23B4B" w:rsidRPr="00B67B5D" w:rsidRDefault="00D23B4B" w:rsidP="00B67B5D">
            <w:pPr>
              <w:tabs>
                <w:tab w:val="left" w:pos="-414"/>
                <w:tab w:val="left" w:pos="294"/>
                <w:tab w:val="left" w:pos="1002"/>
              </w:tabs>
              <w:spacing w:after="0" w:line="0" w:lineRule="atLeast"/>
              <w:jc w:val="center"/>
              <w:rPr>
                <w:rFonts w:ascii="Times New Roman" w:hAnsi="Times New Roman" w:cs="Times New Roman"/>
                <w:b/>
                <w:spacing w:val="-4"/>
                <w:sz w:val="20"/>
                <w:szCs w:val="20"/>
                <w:lang w:val="ky-KG"/>
              </w:rPr>
            </w:pPr>
            <w:r w:rsidRPr="00B67B5D">
              <w:rPr>
                <w:rFonts w:ascii="Times New Roman" w:hAnsi="Times New Roman" w:cs="Times New Roman"/>
                <w:b/>
                <w:sz w:val="20"/>
                <w:szCs w:val="20"/>
                <w:lang w:val="ky-KG"/>
              </w:rPr>
              <w:t>мезгилине карата пайыз менен</w:t>
            </w:r>
          </w:p>
        </w:tc>
      </w:tr>
      <w:tr w:rsidR="00D23B4B" w:rsidRPr="00B67B5D" w14:paraId="1911786F" w14:textId="77777777" w:rsidTr="00B67B5D">
        <w:trPr>
          <w:tblHeader/>
        </w:trPr>
        <w:tc>
          <w:tcPr>
            <w:tcW w:w="2943" w:type="dxa"/>
            <w:tcBorders>
              <w:top w:val="nil"/>
              <w:left w:val="nil"/>
              <w:bottom w:val="single" w:sz="8" w:space="0" w:color="auto"/>
              <w:right w:val="nil"/>
            </w:tcBorders>
            <w:hideMark/>
          </w:tcPr>
          <w:p w14:paraId="7C2C6457" w14:textId="77777777" w:rsidR="00D23B4B" w:rsidRPr="00B67B5D" w:rsidRDefault="00D23B4B" w:rsidP="00B67B5D">
            <w:pPr>
              <w:tabs>
                <w:tab w:val="left" w:pos="-414"/>
                <w:tab w:val="left" w:pos="294"/>
                <w:tab w:val="left" w:pos="1002"/>
              </w:tabs>
              <w:spacing w:after="0" w:line="0" w:lineRule="atLeast"/>
              <w:jc w:val="both"/>
              <w:rPr>
                <w:rFonts w:ascii="Times New Roman" w:hAnsi="Times New Roman" w:cs="Times New Roman"/>
                <w:b/>
                <w:spacing w:val="-4"/>
                <w:sz w:val="20"/>
                <w:szCs w:val="20"/>
                <w:lang w:val="ky-KG"/>
              </w:rPr>
            </w:pPr>
            <w:r w:rsidRPr="00B67B5D">
              <w:rPr>
                <w:rFonts w:ascii="Times New Roman" w:hAnsi="Times New Roman" w:cs="Times New Roman"/>
                <w:b/>
                <w:spacing w:val="-4"/>
                <w:sz w:val="20"/>
                <w:szCs w:val="20"/>
                <w:lang w:val="ky-KG"/>
              </w:rPr>
              <w:t xml:space="preserve">                                                      </w:t>
            </w:r>
          </w:p>
        </w:tc>
        <w:tc>
          <w:tcPr>
            <w:tcW w:w="1559" w:type="dxa"/>
            <w:tcBorders>
              <w:top w:val="single" w:sz="4" w:space="0" w:color="auto"/>
              <w:left w:val="nil"/>
              <w:bottom w:val="single" w:sz="8" w:space="0" w:color="auto"/>
              <w:right w:val="nil"/>
            </w:tcBorders>
            <w:hideMark/>
          </w:tcPr>
          <w:p w14:paraId="4E1255F1" w14:textId="77777777" w:rsidR="00D23B4B" w:rsidRPr="00B67B5D" w:rsidRDefault="00D23B4B" w:rsidP="00B67B5D">
            <w:pPr>
              <w:spacing w:after="0" w:line="0" w:lineRule="atLeast"/>
              <w:jc w:val="center"/>
              <w:rPr>
                <w:rFonts w:ascii="Times New Roman" w:hAnsi="Times New Roman" w:cs="Times New Roman"/>
                <w:b/>
                <w:bCs/>
                <w:sz w:val="20"/>
                <w:szCs w:val="20"/>
                <w:lang w:val="ky-KG"/>
              </w:rPr>
            </w:pPr>
            <w:r w:rsidRPr="00B67B5D">
              <w:rPr>
                <w:rFonts w:ascii="Times New Roman" w:hAnsi="Times New Roman" w:cs="Times New Roman"/>
                <w:b/>
                <w:bCs/>
                <w:sz w:val="20"/>
                <w:szCs w:val="20"/>
                <w:lang w:val="ky-KG"/>
              </w:rPr>
              <w:t xml:space="preserve">      </w:t>
            </w:r>
            <w:r w:rsidRPr="00B67B5D">
              <w:rPr>
                <w:rFonts w:ascii="Times New Roman" w:hAnsi="Times New Roman" w:cs="Times New Roman"/>
                <w:b/>
                <w:bCs/>
                <w:sz w:val="20"/>
                <w:szCs w:val="20"/>
              </w:rPr>
              <w:t>20</w:t>
            </w:r>
            <w:r w:rsidRPr="00B67B5D">
              <w:rPr>
                <w:rFonts w:ascii="Times New Roman" w:hAnsi="Times New Roman" w:cs="Times New Roman"/>
                <w:b/>
                <w:bCs/>
                <w:sz w:val="20"/>
                <w:szCs w:val="20"/>
                <w:lang w:val="ky-KG"/>
              </w:rPr>
              <w:t>24</w:t>
            </w:r>
          </w:p>
        </w:tc>
        <w:tc>
          <w:tcPr>
            <w:tcW w:w="1418" w:type="dxa"/>
            <w:tcBorders>
              <w:top w:val="single" w:sz="4" w:space="0" w:color="auto"/>
              <w:left w:val="nil"/>
              <w:bottom w:val="single" w:sz="8" w:space="0" w:color="auto"/>
              <w:right w:val="nil"/>
            </w:tcBorders>
            <w:hideMark/>
          </w:tcPr>
          <w:p w14:paraId="3077CD9A" w14:textId="77777777" w:rsidR="00D23B4B" w:rsidRPr="00B67B5D" w:rsidRDefault="00D23B4B" w:rsidP="00B67B5D">
            <w:pPr>
              <w:spacing w:after="0" w:line="0" w:lineRule="atLeast"/>
              <w:jc w:val="center"/>
              <w:rPr>
                <w:rFonts w:ascii="Times New Roman" w:hAnsi="Times New Roman" w:cs="Times New Roman"/>
                <w:b/>
                <w:bCs/>
                <w:sz w:val="20"/>
                <w:szCs w:val="20"/>
                <w:lang w:val="ky-KG"/>
              </w:rPr>
            </w:pPr>
            <w:r w:rsidRPr="00B67B5D">
              <w:rPr>
                <w:rFonts w:ascii="Times New Roman" w:hAnsi="Times New Roman" w:cs="Times New Roman"/>
                <w:b/>
                <w:bCs/>
                <w:sz w:val="20"/>
                <w:szCs w:val="20"/>
              </w:rPr>
              <w:t>202</w:t>
            </w:r>
            <w:r w:rsidRPr="00B67B5D">
              <w:rPr>
                <w:rFonts w:ascii="Times New Roman" w:hAnsi="Times New Roman" w:cs="Times New Roman"/>
                <w:b/>
                <w:bCs/>
                <w:sz w:val="20"/>
                <w:szCs w:val="20"/>
                <w:lang w:val="ky-KG"/>
              </w:rPr>
              <w:t>5</w:t>
            </w:r>
          </w:p>
        </w:tc>
        <w:tc>
          <w:tcPr>
            <w:tcW w:w="1842" w:type="dxa"/>
            <w:tcBorders>
              <w:top w:val="single" w:sz="4" w:space="0" w:color="auto"/>
              <w:left w:val="nil"/>
              <w:bottom w:val="single" w:sz="8" w:space="0" w:color="auto"/>
              <w:right w:val="nil"/>
            </w:tcBorders>
            <w:hideMark/>
          </w:tcPr>
          <w:p w14:paraId="7F17589F" w14:textId="77777777" w:rsidR="00D23B4B" w:rsidRPr="00B67B5D" w:rsidRDefault="00D23B4B" w:rsidP="00B67B5D">
            <w:pPr>
              <w:spacing w:after="0" w:line="0" w:lineRule="atLeast"/>
              <w:jc w:val="center"/>
              <w:rPr>
                <w:rFonts w:ascii="Times New Roman" w:hAnsi="Times New Roman" w:cs="Times New Roman"/>
                <w:b/>
                <w:bCs/>
                <w:sz w:val="20"/>
                <w:szCs w:val="20"/>
                <w:lang w:val="ky-KG"/>
              </w:rPr>
            </w:pPr>
            <w:r w:rsidRPr="00B67B5D">
              <w:rPr>
                <w:rFonts w:ascii="Times New Roman" w:hAnsi="Times New Roman" w:cs="Times New Roman"/>
                <w:b/>
                <w:bCs/>
                <w:sz w:val="20"/>
                <w:szCs w:val="20"/>
                <w:lang w:val="ky-KG"/>
              </w:rPr>
              <w:t xml:space="preserve">         </w:t>
            </w:r>
            <w:r w:rsidRPr="00B67B5D">
              <w:rPr>
                <w:rFonts w:ascii="Times New Roman" w:hAnsi="Times New Roman" w:cs="Times New Roman"/>
                <w:b/>
                <w:bCs/>
                <w:sz w:val="20"/>
                <w:szCs w:val="20"/>
              </w:rPr>
              <w:t>20</w:t>
            </w:r>
            <w:r w:rsidRPr="00B67B5D">
              <w:rPr>
                <w:rFonts w:ascii="Times New Roman" w:hAnsi="Times New Roman" w:cs="Times New Roman"/>
                <w:b/>
                <w:bCs/>
                <w:sz w:val="20"/>
                <w:szCs w:val="20"/>
                <w:lang w:val="ky-KG"/>
              </w:rPr>
              <w:t>24</w:t>
            </w:r>
          </w:p>
        </w:tc>
        <w:tc>
          <w:tcPr>
            <w:tcW w:w="1701" w:type="dxa"/>
            <w:tcBorders>
              <w:top w:val="single" w:sz="4" w:space="0" w:color="auto"/>
              <w:left w:val="nil"/>
              <w:bottom w:val="single" w:sz="8" w:space="0" w:color="auto"/>
              <w:right w:val="nil"/>
            </w:tcBorders>
            <w:hideMark/>
          </w:tcPr>
          <w:p w14:paraId="3DAFB722" w14:textId="77777777" w:rsidR="00D23B4B" w:rsidRPr="00B67B5D" w:rsidRDefault="00D23B4B" w:rsidP="00B67B5D">
            <w:pPr>
              <w:spacing w:after="0" w:line="0" w:lineRule="atLeast"/>
              <w:rPr>
                <w:rFonts w:ascii="Times New Roman" w:hAnsi="Times New Roman" w:cs="Times New Roman"/>
                <w:b/>
                <w:bCs/>
                <w:sz w:val="20"/>
                <w:szCs w:val="20"/>
                <w:lang w:val="ky-KG"/>
              </w:rPr>
            </w:pPr>
            <w:r w:rsidRPr="00B67B5D">
              <w:rPr>
                <w:rFonts w:ascii="Times New Roman" w:hAnsi="Times New Roman" w:cs="Times New Roman"/>
                <w:b/>
                <w:bCs/>
                <w:sz w:val="20"/>
                <w:szCs w:val="20"/>
              </w:rPr>
              <w:t xml:space="preserve">        202</w:t>
            </w:r>
            <w:r w:rsidRPr="00B67B5D">
              <w:rPr>
                <w:rFonts w:ascii="Times New Roman" w:hAnsi="Times New Roman" w:cs="Times New Roman"/>
                <w:b/>
                <w:bCs/>
                <w:sz w:val="20"/>
                <w:szCs w:val="20"/>
                <w:lang w:val="ky-KG"/>
              </w:rPr>
              <w:t>5</w:t>
            </w:r>
          </w:p>
        </w:tc>
      </w:tr>
      <w:tr w:rsidR="00D23B4B" w:rsidRPr="00B67B5D" w14:paraId="0868ECFC" w14:textId="77777777" w:rsidTr="00B67B5D">
        <w:trPr>
          <w:trHeight w:val="119"/>
        </w:trPr>
        <w:tc>
          <w:tcPr>
            <w:tcW w:w="2943" w:type="dxa"/>
            <w:tcBorders>
              <w:top w:val="single" w:sz="8" w:space="0" w:color="auto"/>
              <w:left w:val="nil"/>
              <w:bottom w:val="nil"/>
              <w:right w:val="nil"/>
            </w:tcBorders>
          </w:tcPr>
          <w:p w14:paraId="4E45EF13" w14:textId="77777777" w:rsidR="00D23B4B" w:rsidRPr="00B67B5D" w:rsidRDefault="00D23B4B" w:rsidP="00B67B5D">
            <w:pPr>
              <w:tabs>
                <w:tab w:val="left" w:pos="-414"/>
                <w:tab w:val="left" w:pos="294"/>
                <w:tab w:val="left" w:pos="1002"/>
              </w:tabs>
              <w:spacing w:after="0" w:line="0" w:lineRule="atLeast"/>
              <w:ind w:firstLine="142"/>
              <w:jc w:val="both"/>
              <w:rPr>
                <w:rFonts w:ascii="Times New Roman" w:hAnsi="Times New Roman" w:cs="Times New Roman"/>
                <w:spacing w:val="-4"/>
                <w:sz w:val="20"/>
                <w:szCs w:val="20"/>
              </w:rPr>
            </w:pPr>
          </w:p>
        </w:tc>
        <w:tc>
          <w:tcPr>
            <w:tcW w:w="1559" w:type="dxa"/>
            <w:tcBorders>
              <w:top w:val="single" w:sz="8" w:space="0" w:color="auto"/>
              <w:left w:val="nil"/>
              <w:bottom w:val="nil"/>
              <w:right w:val="nil"/>
            </w:tcBorders>
            <w:vAlign w:val="bottom"/>
          </w:tcPr>
          <w:p w14:paraId="6BF180F2" w14:textId="77777777" w:rsidR="00D23B4B" w:rsidRPr="00B67B5D" w:rsidRDefault="00D23B4B" w:rsidP="00B67B5D">
            <w:pPr>
              <w:spacing w:after="0" w:line="0" w:lineRule="atLeast"/>
              <w:jc w:val="right"/>
              <w:rPr>
                <w:rFonts w:ascii="Times New Roman" w:hAnsi="Times New Roman" w:cs="Times New Roman"/>
                <w:b/>
                <w:bCs/>
                <w:sz w:val="20"/>
                <w:szCs w:val="20"/>
              </w:rPr>
            </w:pPr>
          </w:p>
        </w:tc>
        <w:tc>
          <w:tcPr>
            <w:tcW w:w="1418" w:type="dxa"/>
            <w:tcBorders>
              <w:top w:val="single" w:sz="8" w:space="0" w:color="auto"/>
              <w:left w:val="nil"/>
              <w:bottom w:val="nil"/>
              <w:right w:val="nil"/>
            </w:tcBorders>
            <w:vAlign w:val="bottom"/>
          </w:tcPr>
          <w:p w14:paraId="2AECA3F9" w14:textId="77777777" w:rsidR="00D23B4B" w:rsidRPr="00B67B5D" w:rsidRDefault="00D23B4B" w:rsidP="00B67B5D">
            <w:pPr>
              <w:spacing w:after="0" w:line="0" w:lineRule="atLeast"/>
              <w:jc w:val="right"/>
              <w:rPr>
                <w:rFonts w:ascii="Times New Roman" w:hAnsi="Times New Roman" w:cs="Times New Roman"/>
                <w:b/>
                <w:bCs/>
                <w:sz w:val="20"/>
                <w:szCs w:val="20"/>
              </w:rPr>
            </w:pPr>
          </w:p>
        </w:tc>
        <w:tc>
          <w:tcPr>
            <w:tcW w:w="1842" w:type="dxa"/>
            <w:tcBorders>
              <w:top w:val="single" w:sz="8" w:space="0" w:color="auto"/>
              <w:left w:val="nil"/>
              <w:bottom w:val="nil"/>
              <w:right w:val="nil"/>
            </w:tcBorders>
            <w:vAlign w:val="bottom"/>
          </w:tcPr>
          <w:p w14:paraId="535B5C33" w14:textId="77777777" w:rsidR="00D23B4B" w:rsidRPr="00B67B5D" w:rsidRDefault="00D23B4B" w:rsidP="00B67B5D">
            <w:pPr>
              <w:spacing w:after="0" w:line="0" w:lineRule="atLeast"/>
              <w:ind w:right="317"/>
              <w:jc w:val="right"/>
              <w:rPr>
                <w:rFonts w:ascii="Times New Roman" w:hAnsi="Times New Roman" w:cs="Times New Roman"/>
                <w:b/>
                <w:bCs/>
                <w:sz w:val="20"/>
                <w:szCs w:val="20"/>
              </w:rPr>
            </w:pPr>
          </w:p>
        </w:tc>
        <w:tc>
          <w:tcPr>
            <w:tcW w:w="1701" w:type="dxa"/>
            <w:tcBorders>
              <w:top w:val="single" w:sz="8" w:space="0" w:color="auto"/>
              <w:left w:val="nil"/>
              <w:bottom w:val="nil"/>
              <w:right w:val="nil"/>
            </w:tcBorders>
            <w:vAlign w:val="bottom"/>
          </w:tcPr>
          <w:p w14:paraId="72ECFB13" w14:textId="77777777" w:rsidR="00D23B4B" w:rsidRPr="00B67B5D" w:rsidRDefault="00D23B4B" w:rsidP="00B67B5D">
            <w:pPr>
              <w:spacing w:after="0" w:line="0" w:lineRule="atLeast"/>
              <w:ind w:right="317"/>
              <w:jc w:val="right"/>
              <w:rPr>
                <w:rFonts w:ascii="Times New Roman" w:hAnsi="Times New Roman" w:cs="Times New Roman"/>
                <w:b/>
                <w:bCs/>
                <w:sz w:val="20"/>
                <w:szCs w:val="20"/>
              </w:rPr>
            </w:pPr>
          </w:p>
        </w:tc>
      </w:tr>
      <w:tr w:rsidR="00D23B4B" w:rsidRPr="00B67B5D" w14:paraId="4BC04DF3" w14:textId="77777777" w:rsidTr="00B67B5D">
        <w:tc>
          <w:tcPr>
            <w:tcW w:w="2943" w:type="dxa"/>
            <w:vAlign w:val="center"/>
            <w:hideMark/>
          </w:tcPr>
          <w:p w14:paraId="3C58345F" w14:textId="77777777" w:rsidR="00D23B4B" w:rsidRPr="00B67B5D" w:rsidRDefault="00D23B4B" w:rsidP="00B67B5D">
            <w:pPr>
              <w:widowControl w:val="0"/>
              <w:autoSpaceDE w:val="0"/>
              <w:autoSpaceDN w:val="0"/>
              <w:adjustRightInd w:val="0"/>
              <w:spacing w:after="0" w:line="0" w:lineRule="atLeast"/>
              <w:rPr>
                <w:rFonts w:ascii="Times New Roman" w:hAnsi="Times New Roman" w:cs="Times New Roman"/>
                <w:b/>
                <w:sz w:val="20"/>
                <w:szCs w:val="20"/>
              </w:rPr>
            </w:pPr>
            <w:r w:rsidRPr="00B67B5D">
              <w:rPr>
                <w:rFonts w:ascii="Times New Roman" w:hAnsi="Times New Roman" w:cs="Times New Roman"/>
                <w:b/>
                <w:sz w:val="20"/>
                <w:szCs w:val="20"/>
                <w:lang w:val="ky-KG"/>
              </w:rPr>
              <w:t xml:space="preserve">Бардыгы                                 </w:t>
            </w:r>
          </w:p>
        </w:tc>
        <w:tc>
          <w:tcPr>
            <w:tcW w:w="1559" w:type="dxa"/>
            <w:vAlign w:val="bottom"/>
          </w:tcPr>
          <w:p w14:paraId="1EDDFC87" w14:textId="77777777" w:rsidR="00D23B4B" w:rsidRPr="00B67B5D" w:rsidRDefault="00D23B4B" w:rsidP="00B67B5D">
            <w:pPr>
              <w:spacing w:after="0" w:line="0" w:lineRule="atLeast"/>
              <w:ind w:right="317"/>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12752,3</w:t>
            </w:r>
          </w:p>
        </w:tc>
        <w:tc>
          <w:tcPr>
            <w:tcW w:w="1418" w:type="dxa"/>
            <w:vAlign w:val="bottom"/>
          </w:tcPr>
          <w:p w14:paraId="452D7C9E" w14:textId="77777777" w:rsidR="00D23B4B" w:rsidRPr="00B67B5D" w:rsidRDefault="00D23B4B" w:rsidP="00B67B5D">
            <w:pPr>
              <w:spacing w:after="0" w:line="0" w:lineRule="atLeast"/>
              <w:ind w:right="317"/>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14141,9</w:t>
            </w:r>
          </w:p>
        </w:tc>
        <w:tc>
          <w:tcPr>
            <w:tcW w:w="1842" w:type="dxa"/>
            <w:vAlign w:val="bottom"/>
          </w:tcPr>
          <w:p w14:paraId="7D128E5D" w14:textId="77777777" w:rsidR="00D23B4B" w:rsidRPr="00B67B5D" w:rsidRDefault="00D23B4B" w:rsidP="00B67B5D">
            <w:pPr>
              <w:spacing w:after="0" w:line="0" w:lineRule="atLeast"/>
              <w:ind w:right="317"/>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100,7</w:t>
            </w:r>
          </w:p>
        </w:tc>
        <w:tc>
          <w:tcPr>
            <w:tcW w:w="1701" w:type="dxa"/>
            <w:vAlign w:val="bottom"/>
          </w:tcPr>
          <w:p w14:paraId="4BEC853D" w14:textId="77777777" w:rsidR="00D23B4B" w:rsidRPr="00B67B5D" w:rsidRDefault="00D23B4B" w:rsidP="00B67B5D">
            <w:pPr>
              <w:spacing w:after="0" w:line="0" w:lineRule="atLeast"/>
              <w:ind w:right="601"/>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110,9</w:t>
            </w:r>
          </w:p>
        </w:tc>
      </w:tr>
      <w:tr w:rsidR="00D23B4B" w:rsidRPr="00B67B5D" w14:paraId="21AB1CF5" w14:textId="77777777" w:rsidTr="00B67B5D">
        <w:tc>
          <w:tcPr>
            <w:tcW w:w="2943" w:type="dxa"/>
            <w:hideMark/>
          </w:tcPr>
          <w:p w14:paraId="2B7B467C" w14:textId="77777777" w:rsidR="00D23B4B" w:rsidRPr="00B67B5D" w:rsidRDefault="00D23B4B" w:rsidP="00B67B5D">
            <w:pPr>
              <w:tabs>
                <w:tab w:val="left" w:pos="-414"/>
                <w:tab w:val="left" w:pos="294"/>
                <w:tab w:val="left" w:pos="1002"/>
              </w:tabs>
              <w:spacing w:after="0" w:line="0" w:lineRule="atLeast"/>
              <w:ind w:firstLineChars="50" w:firstLine="98"/>
              <w:jc w:val="both"/>
              <w:rPr>
                <w:rFonts w:ascii="Times New Roman" w:hAnsi="Times New Roman" w:cs="Times New Roman"/>
                <w:spacing w:val="-4"/>
                <w:sz w:val="20"/>
                <w:szCs w:val="20"/>
              </w:rPr>
            </w:pPr>
            <w:r w:rsidRPr="00B67B5D">
              <w:rPr>
                <w:rFonts w:ascii="Times New Roman" w:hAnsi="Times New Roman" w:cs="Times New Roman"/>
                <w:spacing w:val="-4"/>
                <w:sz w:val="20"/>
                <w:szCs w:val="20"/>
              </w:rPr>
              <w:t>Жерде ж</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р</w:t>
            </w:r>
            <w:r w:rsidRPr="00B67B5D">
              <w:rPr>
                <w:rFonts w:ascii="Times New Roman" w:hAnsi="Times New Roman" w:cs="Times New Roman"/>
                <w:spacing w:val="-4"/>
                <w:sz w:val="20"/>
                <w:szCs w:val="20"/>
                <w:lang w:val="ky-KG"/>
              </w:rPr>
              <w:t>үү</w:t>
            </w:r>
            <w:r w:rsidRPr="00B67B5D">
              <w:rPr>
                <w:rFonts w:ascii="Times New Roman" w:hAnsi="Times New Roman" w:cs="Times New Roman"/>
                <w:spacing w:val="-4"/>
                <w:sz w:val="20"/>
                <w:szCs w:val="20"/>
              </w:rPr>
              <w:t>ч</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 xml:space="preserve"> транспорт</w:t>
            </w:r>
          </w:p>
        </w:tc>
        <w:tc>
          <w:tcPr>
            <w:tcW w:w="1559" w:type="dxa"/>
            <w:vMerge w:val="restart"/>
            <w:vAlign w:val="bottom"/>
          </w:tcPr>
          <w:p w14:paraId="334BC968" w14:textId="77777777" w:rsidR="00D23B4B" w:rsidRPr="00B67B5D" w:rsidRDefault="00D23B4B" w:rsidP="00B67B5D">
            <w:pPr>
              <w:spacing w:after="0" w:line="0" w:lineRule="atLeast"/>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7258,3</w:t>
            </w:r>
          </w:p>
        </w:tc>
        <w:tc>
          <w:tcPr>
            <w:tcW w:w="1418" w:type="dxa"/>
            <w:vMerge w:val="restart"/>
            <w:vAlign w:val="bottom"/>
          </w:tcPr>
          <w:p w14:paraId="7D7A63C2" w14:textId="77777777" w:rsidR="00D23B4B" w:rsidRPr="00B67B5D" w:rsidRDefault="00D23B4B" w:rsidP="00B67B5D">
            <w:pPr>
              <w:spacing w:after="0" w:line="0" w:lineRule="atLeast"/>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8355,9</w:t>
            </w:r>
          </w:p>
        </w:tc>
        <w:tc>
          <w:tcPr>
            <w:tcW w:w="1842" w:type="dxa"/>
            <w:vMerge w:val="restart"/>
            <w:vAlign w:val="bottom"/>
          </w:tcPr>
          <w:p w14:paraId="5B520688" w14:textId="77777777" w:rsidR="00D23B4B" w:rsidRPr="00B67B5D" w:rsidRDefault="00D23B4B" w:rsidP="00B67B5D">
            <w:pPr>
              <w:spacing w:after="0" w:line="0" w:lineRule="atLeast"/>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97,3</w:t>
            </w:r>
          </w:p>
        </w:tc>
        <w:tc>
          <w:tcPr>
            <w:tcW w:w="1701" w:type="dxa"/>
            <w:vMerge w:val="restart"/>
            <w:vAlign w:val="bottom"/>
          </w:tcPr>
          <w:p w14:paraId="74D16F63" w14:textId="77777777" w:rsidR="00D23B4B" w:rsidRPr="00B67B5D" w:rsidRDefault="00D23B4B" w:rsidP="00B67B5D">
            <w:pPr>
              <w:spacing w:after="0" w:line="0" w:lineRule="atLeast"/>
              <w:ind w:right="601"/>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115,1</w:t>
            </w:r>
          </w:p>
        </w:tc>
      </w:tr>
      <w:tr w:rsidR="00D23B4B" w:rsidRPr="00B67B5D" w14:paraId="3E640E29" w14:textId="77777777" w:rsidTr="00B67B5D">
        <w:tc>
          <w:tcPr>
            <w:tcW w:w="2943" w:type="dxa"/>
            <w:hideMark/>
          </w:tcPr>
          <w:p w14:paraId="3C829D60" w14:textId="77777777" w:rsidR="00D23B4B" w:rsidRPr="00B67B5D" w:rsidRDefault="00D23B4B" w:rsidP="00B67B5D">
            <w:pPr>
              <w:tabs>
                <w:tab w:val="left" w:pos="-414"/>
                <w:tab w:val="left" w:pos="294"/>
                <w:tab w:val="left" w:pos="1002"/>
              </w:tabs>
              <w:spacing w:after="0" w:line="0" w:lineRule="atLeast"/>
              <w:ind w:firstLineChars="100" w:firstLine="196"/>
              <w:jc w:val="both"/>
              <w:rPr>
                <w:rFonts w:ascii="Times New Roman" w:hAnsi="Times New Roman" w:cs="Times New Roman"/>
                <w:spacing w:val="-4"/>
                <w:sz w:val="20"/>
                <w:szCs w:val="20"/>
                <w:lang w:val="ky-KG"/>
              </w:rPr>
            </w:pPr>
            <w:proofErr w:type="spellStart"/>
            <w:r w:rsidRPr="00B67B5D">
              <w:rPr>
                <w:rFonts w:ascii="Times New Roman" w:hAnsi="Times New Roman" w:cs="Times New Roman"/>
                <w:spacing w:val="-4"/>
                <w:sz w:val="20"/>
                <w:szCs w:val="20"/>
                <w:lang w:val="en-US"/>
              </w:rPr>
              <w:t>Темир</w:t>
            </w:r>
            <w:proofErr w:type="spellEnd"/>
            <w:r w:rsidRPr="00B67B5D">
              <w:rPr>
                <w:rFonts w:ascii="Times New Roman" w:hAnsi="Times New Roman" w:cs="Times New Roman"/>
                <w:spacing w:val="-4"/>
                <w:sz w:val="20"/>
                <w:szCs w:val="20"/>
                <w:lang w:val="en-US"/>
              </w:rPr>
              <w:t xml:space="preserve"> </w:t>
            </w:r>
            <w:proofErr w:type="spellStart"/>
            <w:r w:rsidRPr="00B67B5D">
              <w:rPr>
                <w:rFonts w:ascii="Times New Roman" w:hAnsi="Times New Roman" w:cs="Times New Roman"/>
                <w:spacing w:val="-4"/>
                <w:sz w:val="20"/>
                <w:szCs w:val="20"/>
                <w:lang w:val="en-US"/>
              </w:rPr>
              <w:t>жол</w:t>
            </w:r>
            <w:proofErr w:type="spellEnd"/>
            <w:r w:rsidRPr="00B67B5D">
              <w:rPr>
                <w:rFonts w:ascii="Times New Roman" w:hAnsi="Times New Roman" w:cs="Times New Roman"/>
                <w:spacing w:val="-4"/>
                <w:sz w:val="20"/>
                <w:szCs w:val="20"/>
                <w:lang w:val="en-US"/>
              </w:rPr>
              <w:t xml:space="preserve"> </w:t>
            </w:r>
            <w:proofErr w:type="spellStart"/>
            <w:r w:rsidRPr="00B67B5D">
              <w:rPr>
                <w:rFonts w:ascii="Times New Roman" w:hAnsi="Times New Roman" w:cs="Times New Roman"/>
                <w:spacing w:val="-4"/>
                <w:sz w:val="20"/>
                <w:szCs w:val="20"/>
                <w:lang w:val="en-US"/>
              </w:rPr>
              <w:t>тра</w:t>
            </w:r>
            <w:proofErr w:type="spellEnd"/>
            <w:r w:rsidRPr="00B67B5D">
              <w:rPr>
                <w:rFonts w:ascii="Times New Roman" w:hAnsi="Times New Roman" w:cs="Times New Roman"/>
                <w:spacing w:val="-4"/>
                <w:sz w:val="20"/>
                <w:szCs w:val="20"/>
                <w:lang w:val="ky-KG"/>
              </w:rPr>
              <w:t>н</w:t>
            </w:r>
            <w:proofErr w:type="spellStart"/>
            <w:r w:rsidRPr="00B67B5D">
              <w:rPr>
                <w:rFonts w:ascii="Times New Roman" w:hAnsi="Times New Roman" w:cs="Times New Roman"/>
                <w:spacing w:val="-4"/>
                <w:sz w:val="20"/>
                <w:szCs w:val="20"/>
                <w:lang w:val="en-US"/>
              </w:rPr>
              <w:t>спорту</w:t>
            </w:r>
            <w:proofErr w:type="spellEnd"/>
          </w:p>
        </w:tc>
        <w:tc>
          <w:tcPr>
            <w:tcW w:w="0" w:type="auto"/>
            <w:vMerge/>
            <w:vAlign w:val="center"/>
          </w:tcPr>
          <w:p w14:paraId="79DC3274" w14:textId="77777777" w:rsidR="00D23B4B" w:rsidRPr="00B67B5D" w:rsidRDefault="00D23B4B" w:rsidP="00B67B5D">
            <w:pPr>
              <w:spacing w:after="0" w:line="0" w:lineRule="atLeast"/>
              <w:rPr>
                <w:rFonts w:ascii="Times New Roman" w:hAnsi="Times New Roman" w:cs="Times New Roman"/>
                <w:bCs/>
                <w:color w:val="000000"/>
                <w:sz w:val="20"/>
                <w:szCs w:val="20"/>
                <w:lang w:val="ky-KG"/>
              </w:rPr>
            </w:pPr>
          </w:p>
        </w:tc>
        <w:tc>
          <w:tcPr>
            <w:tcW w:w="0" w:type="auto"/>
            <w:vMerge/>
            <w:vAlign w:val="center"/>
          </w:tcPr>
          <w:p w14:paraId="0F889064" w14:textId="77777777" w:rsidR="00D23B4B" w:rsidRPr="00B67B5D" w:rsidRDefault="00D23B4B" w:rsidP="00B67B5D">
            <w:pPr>
              <w:spacing w:after="0" w:line="0" w:lineRule="atLeast"/>
              <w:rPr>
                <w:rFonts w:ascii="Times New Roman" w:hAnsi="Times New Roman" w:cs="Times New Roman"/>
                <w:bCs/>
                <w:color w:val="000000"/>
                <w:sz w:val="20"/>
                <w:szCs w:val="20"/>
                <w:lang w:val="ky-KG"/>
              </w:rPr>
            </w:pPr>
          </w:p>
        </w:tc>
        <w:tc>
          <w:tcPr>
            <w:tcW w:w="0" w:type="auto"/>
            <w:vMerge/>
            <w:vAlign w:val="center"/>
          </w:tcPr>
          <w:p w14:paraId="051816BC" w14:textId="77777777" w:rsidR="00D23B4B" w:rsidRPr="00B67B5D" w:rsidRDefault="00D23B4B" w:rsidP="00B67B5D">
            <w:pPr>
              <w:spacing w:after="0" w:line="0" w:lineRule="atLeast"/>
              <w:rPr>
                <w:rFonts w:ascii="Times New Roman" w:hAnsi="Times New Roman" w:cs="Times New Roman"/>
                <w:bCs/>
                <w:color w:val="000000"/>
                <w:sz w:val="20"/>
                <w:szCs w:val="20"/>
                <w:lang w:val="ky-KG"/>
              </w:rPr>
            </w:pPr>
          </w:p>
        </w:tc>
        <w:tc>
          <w:tcPr>
            <w:tcW w:w="0" w:type="auto"/>
            <w:vMerge/>
            <w:vAlign w:val="center"/>
          </w:tcPr>
          <w:p w14:paraId="082CEBF0" w14:textId="77777777" w:rsidR="00D23B4B" w:rsidRPr="00B67B5D" w:rsidRDefault="00D23B4B" w:rsidP="00B67B5D">
            <w:pPr>
              <w:spacing w:after="0" w:line="0" w:lineRule="atLeast"/>
              <w:rPr>
                <w:rFonts w:ascii="Times New Roman" w:hAnsi="Times New Roman" w:cs="Times New Roman"/>
                <w:bCs/>
                <w:color w:val="000000"/>
                <w:sz w:val="20"/>
                <w:szCs w:val="20"/>
                <w:lang w:val="ky-KG"/>
              </w:rPr>
            </w:pPr>
          </w:p>
        </w:tc>
      </w:tr>
      <w:tr w:rsidR="00D23B4B" w:rsidRPr="00B67B5D" w14:paraId="61A1231D" w14:textId="77777777" w:rsidTr="00B67B5D">
        <w:tc>
          <w:tcPr>
            <w:tcW w:w="2943" w:type="dxa"/>
            <w:hideMark/>
          </w:tcPr>
          <w:p w14:paraId="1F8008AC" w14:textId="77777777" w:rsidR="00D23B4B" w:rsidRPr="00B67B5D" w:rsidRDefault="00D23B4B" w:rsidP="00B67B5D">
            <w:pPr>
              <w:tabs>
                <w:tab w:val="left" w:pos="-414"/>
                <w:tab w:val="left" w:pos="294"/>
                <w:tab w:val="left" w:pos="1002"/>
              </w:tabs>
              <w:spacing w:after="0" w:line="0" w:lineRule="atLeast"/>
              <w:ind w:firstLineChars="100" w:firstLine="196"/>
              <w:jc w:val="both"/>
              <w:rPr>
                <w:rFonts w:ascii="Times New Roman" w:hAnsi="Times New Roman" w:cs="Times New Roman"/>
                <w:spacing w:val="-4"/>
                <w:sz w:val="20"/>
                <w:szCs w:val="20"/>
                <w:lang w:val="ky-KG"/>
              </w:rPr>
            </w:pPr>
            <w:r w:rsidRPr="00B67B5D">
              <w:rPr>
                <w:rFonts w:ascii="Times New Roman" w:hAnsi="Times New Roman" w:cs="Times New Roman"/>
                <w:spacing w:val="-4"/>
                <w:sz w:val="20"/>
                <w:szCs w:val="20"/>
              </w:rPr>
              <w:t>Автоунаа транспорту</w:t>
            </w:r>
          </w:p>
        </w:tc>
        <w:tc>
          <w:tcPr>
            <w:tcW w:w="1559" w:type="dxa"/>
            <w:vAlign w:val="bottom"/>
          </w:tcPr>
          <w:p w14:paraId="0DD976CB" w14:textId="77777777" w:rsidR="00D23B4B" w:rsidRPr="00B67B5D" w:rsidRDefault="00D23B4B" w:rsidP="00B67B5D">
            <w:pPr>
              <w:spacing w:after="0" w:line="0" w:lineRule="atLeast"/>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5148,3</w:t>
            </w:r>
          </w:p>
        </w:tc>
        <w:tc>
          <w:tcPr>
            <w:tcW w:w="1418" w:type="dxa"/>
            <w:vAlign w:val="bottom"/>
          </w:tcPr>
          <w:p w14:paraId="6AAF0816" w14:textId="77777777" w:rsidR="00D23B4B" w:rsidRPr="00B67B5D" w:rsidRDefault="00D23B4B" w:rsidP="00B67B5D">
            <w:pPr>
              <w:spacing w:after="0" w:line="0" w:lineRule="atLeast"/>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5434,2</w:t>
            </w:r>
          </w:p>
        </w:tc>
        <w:tc>
          <w:tcPr>
            <w:tcW w:w="1842" w:type="dxa"/>
            <w:vAlign w:val="bottom"/>
          </w:tcPr>
          <w:p w14:paraId="57D612A0" w14:textId="77777777" w:rsidR="00D23B4B" w:rsidRPr="00B67B5D" w:rsidRDefault="00D23B4B" w:rsidP="00B67B5D">
            <w:pPr>
              <w:spacing w:after="0" w:line="0" w:lineRule="atLeast"/>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104,5</w:t>
            </w:r>
          </w:p>
        </w:tc>
        <w:tc>
          <w:tcPr>
            <w:tcW w:w="1701" w:type="dxa"/>
            <w:vAlign w:val="bottom"/>
          </w:tcPr>
          <w:p w14:paraId="4A956DC6" w14:textId="77777777" w:rsidR="00D23B4B" w:rsidRPr="00B67B5D" w:rsidRDefault="00D23B4B" w:rsidP="00B67B5D">
            <w:pPr>
              <w:spacing w:after="0" w:line="0" w:lineRule="atLeast"/>
              <w:ind w:right="601"/>
              <w:jc w:val="right"/>
              <w:rPr>
                <w:rFonts w:ascii="Times New Roman" w:hAnsi="Times New Roman" w:cs="Times New Roman"/>
                <w:bCs/>
                <w:color w:val="000000" w:themeColor="text1"/>
                <w:sz w:val="20"/>
                <w:szCs w:val="20"/>
                <w:lang w:val="ky-KG"/>
              </w:rPr>
            </w:pPr>
            <w:r w:rsidRPr="00B67B5D">
              <w:rPr>
                <w:rFonts w:ascii="Times New Roman" w:hAnsi="Times New Roman" w:cs="Times New Roman"/>
                <w:bCs/>
                <w:color w:val="000000" w:themeColor="text1"/>
                <w:sz w:val="20"/>
                <w:szCs w:val="20"/>
                <w:lang w:val="ky-KG"/>
              </w:rPr>
              <w:t>105,6</w:t>
            </w:r>
          </w:p>
        </w:tc>
      </w:tr>
      <w:tr w:rsidR="00D23B4B" w:rsidRPr="00B67B5D" w14:paraId="7BEDB262" w14:textId="77777777" w:rsidTr="00B67B5D">
        <w:tc>
          <w:tcPr>
            <w:tcW w:w="2943" w:type="dxa"/>
            <w:hideMark/>
          </w:tcPr>
          <w:p w14:paraId="7DCCF5BC" w14:textId="77777777" w:rsidR="00D23B4B" w:rsidRPr="00B67B5D" w:rsidRDefault="00D23B4B" w:rsidP="00B67B5D">
            <w:pPr>
              <w:tabs>
                <w:tab w:val="left" w:pos="-414"/>
                <w:tab w:val="left" w:pos="294"/>
                <w:tab w:val="left" w:pos="1002"/>
              </w:tabs>
              <w:spacing w:after="0" w:line="0" w:lineRule="atLeast"/>
              <w:ind w:firstLineChars="100" w:firstLine="196"/>
              <w:jc w:val="both"/>
              <w:rPr>
                <w:rFonts w:ascii="Times New Roman" w:hAnsi="Times New Roman" w:cs="Times New Roman"/>
                <w:spacing w:val="-4"/>
                <w:sz w:val="20"/>
                <w:szCs w:val="20"/>
                <w:lang w:val="ky-KG"/>
              </w:rPr>
            </w:pPr>
            <w:bookmarkStart w:id="19" w:name="_Hlk190680862"/>
            <w:r w:rsidRPr="00B67B5D">
              <w:rPr>
                <w:rFonts w:ascii="Times New Roman" w:hAnsi="Times New Roman" w:cs="Times New Roman"/>
                <w:spacing w:val="-4"/>
                <w:sz w:val="20"/>
                <w:szCs w:val="20"/>
              </w:rPr>
              <w:t>Т</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т</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 xml:space="preserve">к </w:t>
            </w:r>
            <w:r w:rsidRPr="00B67B5D">
              <w:rPr>
                <w:rFonts w:ascii="Times New Roman" w:hAnsi="Times New Roman" w:cs="Times New Roman"/>
                <w:spacing w:val="-4"/>
                <w:sz w:val="20"/>
                <w:szCs w:val="20"/>
                <w:lang w:val="ky-KG"/>
              </w:rPr>
              <w:t>ө</w:t>
            </w:r>
            <w:r w:rsidRPr="00B67B5D">
              <w:rPr>
                <w:rFonts w:ascii="Times New Roman" w:hAnsi="Times New Roman" w:cs="Times New Roman"/>
                <w:spacing w:val="-4"/>
                <w:sz w:val="20"/>
                <w:szCs w:val="20"/>
              </w:rPr>
              <w:t>тк</w:t>
            </w:r>
            <w:r w:rsidRPr="00B67B5D">
              <w:rPr>
                <w:rFonts w:ascii="Times New Roman" w:hAnsi="Times New Roman" w:cs="Times New Roman"/>
                <w:spacing w:val="-4"/>
                <w:sz w:val="20"/>
                <w:szCs w:val="20"/>
                <w:lang w:val="ky-KG"/>
              </w:rPr>
              <w:t>ө</w:t>
            </w:r>
            <w:r w:rsidRPr="00B67B5D">
              <w:rPr>
                <w:rFonts w:ascii="Times New Roman" w:hAnsi="Times New Roman" w:cs="Times New Roman"/>
                <w:spacing w:val="-4"/>
                <w:sz w:val="20"/>
                <w:szCs w:val="20"/>
              </w:rPr>
              <w:t>р</w:t>
            </w:r>
            <w:r w:rsidRPr="00B67B5D">
              <w:rPr>
                <w:rFonts w:ascii="Times New Roman" w:hAnsi="Times New Roman" w:cs="Times New Roman"/>
                <w:spacing w:val="-4"/>
                <w:sz w:val="20"/>
                <w:szCs w:val="20"/>
                <w:lang w:val="ky-KG"/>
              </w:rPr>
              <w:t>үү</w:t>
            </w:r>
            <w:r w:rsidRPr="00B67B5D">
              <w:rPr>
                <w:rFonts w:ascii="Times New Roman" w:hAnsi="Times New Roman" w:cs="Times New Roman"/>
                <w:spacing w:val="-4"/>
                <w:sz w:val="20"/>
                <w:szCs w:val="20"/>
              </w:rPr>
              <w:t xml:space="preserve"> транспорту</w:t>
            </w:r>
            <w:bookmarkEnd w:id="19"/>
          </w:p>
        </w:tc>
        <w:tc>
          <w:tcPr>
            <w:tcW w:w="1559" w:type="dxa"/>
            <w:vAlign w:val="bottom"/>
          </w:tcPr>
          <w:p w14:paraId="3AFC2435" w14:textId="77777777" w:rsidR="00D23B4B" w:rsidRPr="00B67B5D" w:rsidRDefault="00D23B4B" w:rsidP="00B67B5D">
            <w:pPr>
              <w:spacing w:after="0" w:line="0" w:lineRule="atLeast"/>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308,6</w:t>
            </w:r>
          </w:p>
        </w:tc>
        <w:tc>
          <w:tcPr>
            <w:tcW w:w="1418" w:type="dxa"/>
            <w:vAlign w:val="bottom"/>
          </w:tcPr>
          <w:p w14:paraId="7605E948" w14:textId="77777777" w:rsidR="00D23B4B" w:rsidRPr="00B67B5D" w:rsidRDefault="00D23B4B" w:rsidP="00B67B5D">
            <w:pPr>
              <w:spacing w:after="0" w:line="0" w:lineRule="atLeast"/>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312,5</w:t>
            </w:r>
          </w:p>
        </w:tc>
        <w:tc>
          <w:tcPr>
            <w:tcW w:w="1842" w:type="dxa"/>
            <w:vAlign w:val="bottom"/>
          </w:tcPr>
          <w:p w14:paraId="5BD35BCD" w14:textId="77777777" w:rsidR="00D23B4B" w:rsidRPr="00B67B5D" w:rsidRDefault="00D23B4B" w:rsidP="00B67B5D">
            <w:pPr>
              <w:spacing w:after="0" w:line="0" w:lineRule="atLeast"/>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120,7</w:t>
            </w:r>
          </w:p>
        </w:tc>
        <w:tc>
          <w:tcPr>
            <w:tcW w:w="1701" w:type="dxa"/>
            <w:vAlign w:val="bottom"/>
          </w:tcPr>
          <w:p w14:paraId="5675AFFF" w14:textId="77777777" w:rsidR="00D23B4B" w:rsidRPr="00B67B5D" w:rsidRDefault="00D23B4B" w:rsidP="00B67B5D">
            <w:pPr>
              <w:spacing w:after="0" w:line="0" w:lineRule="atLeast"/>
              <w:ind w:right="601"/>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101,3</w:t>
            </w:r>
          </w:p>
        </w:tc>
      </w:tr>
      <w:tr w:rsidR="00D23B4B" w:rsidRPr="00B67B5D" w14:paraId="35023523" w14:textId="77777777" w:rsidTr="00B67B5D">
        <w:tc>
          <w:tcPr>
            <w:tcW w:w="2943" w:type="dxa"/>
            <w:tcBorders>
              <w:top w:val="nil"/>
              <w:left w:val="nil"/>
              <w:bottom w:val="single" w:sz="8" w:space="0" w:color="auto"/>
              <w:right w:val="nil"/>
            </w:tcBorders>
            <w:hideMark/>
          </w:tcPr>
          <w:p w14:paraId="68E15741" w14:textId="77777777" w:rsidR="00D23B4B" w:rsidRPr="00B67B5D" w:rsidRDefault="00D23B4B" w:rsidP="00B67B5D">
            <w:pPr>
              <w:tabs>
                <w:tab w:val="left" w:pos="-414"/>
                <w:tab w:val="left" w:pos="294"/>
                <w:tab w:val="left" w:pos="1002"/>
              </w:tabs>
              <w:spacing w:after="0" w:line="0" w:lineRule="atLeast"/>
              <w:ind w:firstLineChars="50" w:firstLine="98"/>
              <w:jc w:val="both"/>
              <w:rPr>
                <w:rFonts w:ascii="Times New Roman" w:hAnsi="Times New Roman" w:cs="Times New Roman"/>
                <w:spacing w:val="-4"/>
                <w:sz w:val="20"/>
                <w:szCs w:val="20"/>
                <w:lang w:val="ky-KG"/>
              </w:rPr>
            </w:pPr>
            <w:r w:rsidRPr="00B67B5D">
              <w:rPr>
                <w:rFonts w:ascii="Times New Roman" w:hAnsi="Times New Roman" w:cs="Times New Roman"/>
                <w:spacing w:val="-4"/>
                <w:sz w:val="20"/>
                <w:szCs w:val="20"/>
              </w:rPr>
              <w:t>Аба транспорту</w:t>
            </w:r>
          </w:p>
        </w:tc>
        <w:tc>
          <w:tcPr>
            <w:tcW w:w="1559" w:type="dxa"/>
            <w:tcBorders>
              <w:top w:val="nil"/>
              <w:left w:val="nil"/>
              <w:bottom w:val="single" w:sz="8" w:space="0" w:color="auto"/>
              <w:right w:val="nil"/>
            </w:tcBorders>
            <w:vAlign w:val="bottom"/>
          </w:tcPr>
          <w:p w14:paraId="27DD49FB" w14:textId="77777777" w:rsidR="00D23B4B" w:rsidRPr="00B67B5D" w:rsidRDefault="00D23B4B" w:rsidP="00B67B5D">
            <w:pPr>
              <w:spacing w:after="0" w:line="0" w:lineRule="atLeast"/>
              <w:ind w:right="317"/>
              <w:jc w:val="right"/>
              <w:rPr>
                <w:rFonts w:ascii="Times New Roman" w:hAnsi="Times New Roman" w:cs="Times New Roman"/>
                <w:bCs/>
                <w:color w:val="000000" w:themeColor="text1"/>
                <w:sz w:val="20"/>
                <w:szCs w:val="20"/>
                <w:lang w:val="ky-KG"/>
              </w:rPr>
            </w:pPr>
            <w:r w:rsidRPr="00B67B5D">
              <w:rPr>
                <w:rFonts w:ascii="Times New Roman" w:hAnsi="Times New Roman" w:cs="Times New Roman"/>
                <w:bCs/>
                <w:color w:val="000000" w:themeColor="text1"/>
                <w:sz w:val="20"/>
                <w:szCs w:val="20"/>
                <w:lang w:val="ky-KG"/>
              </w:rPr>
              <w:t>37,1</w:t>
            </w:r>
          </w:p>
        </w:tc>
        <w:tc>
          <w:tcPr>
            <w:tcW w:w="1418" w:type="dxa"/>
            <w:tcBorders>
              <w:top w:val="nil"/>
              <w:left w:val="nil"/>
              <w:bottom w:val="single" w:sz="8" w:space="0" w:color="auto"/>
              <w:right w:val="nil"/>
            </w:tcBorders>
            <w:vAlign w:val="bottom"/>
          </w:tcPr>
          <w:p w14:paraId="6F6BF534" w14:textId="77777777" w:rsidR="00D23B4B" w:rsidRPr="00B67B5D" w:rsidRDefault="00D23B4B" w:rsidP="00B67B5D">
            <w:pPr>
              <w:spacing w:after="0" w:line="0" w:lineRule="atLeast"/>
              <w:ind w:right="317"/>
              <w:jc w:val="right"/>
              <w:rPr>
                <w:rFonts w:ascii="Times New Roman" w:hAnsi="Times New Roman" w:cs="Times New Roman"/>
                <w:bCs/>
                <w:color w:val="000000" w:themeColor="text1"/>
                <w:sz w:val="20"/>
                <w:szCs w:val="20"/>
                <w:lang w:val="ky-KG"/>
              </w:rPr>
            </w:pPr>
            <w:r w:rsidRPr="00B67B5D">
              <w:rPr>
                <w:rFonts w:ascii="Times New Roman" w:hAnsi="Times New Roman" w:cs="Times New Roman"/>
                <w:bCs/>
                <w:color w:val="000000" w:themeColor="text1"/>
                <w:sz w:val="20"/>
                <w:szCs w:val="20"/>
                <w:lang w:val="ky-KG"/>
              </w:rPr>
              <w:t>39,3</w:t>
            </w:r>
          </w:p>
        </w:tc>
        <w:tc>
          <w:tcPr>
            <w:tcW w:w="1842" w:type="dxa"/>
            <w:tcBorders>
              <w:top w:val="nil"/>
              <w:left w:val="nil"/>
              <w:bottom w:val="single" w:sz="8" w:space="0" w:color="auto"/>
              <w:right w:val="nil"/>
            </w:tcBorders>
            <w:vAlign w:val="bottom"/>
          </w:tcPr>
          <w:p w14:paraId="1BAAAF9F" w14:textId="77777777" w:rsidR="00D23B4B" w:rsidRPr="00B67B5D" w:rsidRDefault="00D23B4B" w:rsidP="00B67B5D">
            <w:pPr>
              <w:spacing w:after="0" w:line="0" w:lineRule="atLeast"/>
              <w:ind w:right="317"/>
              <w:jc w:val="center"/>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 xml:space="preserve">              3,8 эсе</w:t>
            </w:r>
          </w:p>
        </w:tc>
        <w:tc>
          <w:tcPr>
            <w:tcW w:w="1701" w:type="dxa"/>
            <w:tcBorders>
              <w:top w:val="nil"/>
              <w:left w:val="nil"/>
              <w:bottom w:val="single" w:sz="8" w:space="0" w:color="auto"/>
              <w:right w:val="nil"/>
            </w:tcBorders>
            <w:vAlign w:val="bottom"/>
          </w:tcPr>
          <w:p w14:paraId="7E20379B" w14:textId="77777777" w:rsidR="00D23B4B" w:rsidRPr="00B67B5D" w:rsidRDefault="00D23B4B" w:rsidP="00B67B5D">
            <w:pPr>
              <w:spacing w:after="0" w:line="0" w:lineRule="atLeast"/>
              <w:ind w:right="317"/>
              <w:jc w:val="center"/>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 xml:space="preserve">    105,9</w:t>
            </w:r>
          </w:p>
        </w:tc>
      </w:tr>
    </w:tbl>
    <w:p w14:paraId="30BD550F" w14:textId="77777777" w:rsidR="00D23B4B" w:rsidRPr="00915245" w:rsidRDefault="00D23B4B" w:rsidP="00915245">
      <w:pPr>
        <w:spacing w:after="0"/>
        <w:ind w:firstLine="737"/>
        <w:jc w:val="both"/>
        <w:rPr>
          <w:rFonts w:ascii="Times New Roman" w:hAnsi="Times New Roman" w:cs="Times New Roman"/>
          <w:spacing w:val="-4"/>
          <w:sz w:val="20"/>
          <w:szCs w:val="20"/>
          <w:lang w:val="ky-KG"/>
        </w:rPr>
      </w:pPr>
    </w:p>
    <w:p w14:paraId="0E50595E" w14:textId="3305A7FC" w:rsidR="008658BD" w:rsidRPr="00B67B5D" w:rsidRDefault="00D23B4B" w:rsidP="00B67B5D">
      <w:pPr>
        <w:ind w:firstLine="708"/>
        <w:jc w:val="both"/>
        <w:rPr>
          <w:rFonts w:ascii="Times New Roman" w:hAnsi="Times New Roman" w:cs="Times New Roman"/>
          <w:sz w:val="24"/>
          <w:szCs w:val="24"/>
          <w:lang w:val="ky-KG"/>
        </w:rPr>
      </w:pPr>
      <w:r w:rsidRPr="00B67B5D">
        <w:rPr>
          <w:rFonts w:ascii="Times New Roman" w:hAnsi="Times New Roman" w:cs="Times New Roman"/>
          <w:spacing w:val="-4"/>
          <w:sz w:val="24"/>
          <w:szCs w:val="24"/>
          <w:lang w:val="ky-KG"/>
        </w:rPr>
        <w:t xml:space="preserve">2025-жылдын январь-октябрында транспорттун бардык түрү менен </w:t>
      </w:r>
      <w:r w:rsidRPr="00B67B5D">
        <w:rPr>
          <w:rFonts w:ascii="Times New Roman" w:hAnsi="Times New Roman" w:cs="Times New Roman"/>
          <w:i/>
          <w:spacing w:val="-4"/>
          <w:sz w:val="24"/>
          <w:szCs w:val="24"/>
          <w:lang w:val="ky-KG"/>
        </w:rPr>
        <w:t>жүк ташуунун</w:t>
      </w:r>
      <w:r w:rsidRPr="00B67B5D">
        <w:rPr>
          <w:rFonts w:ascii="Times New Roman" w:hAnsi="Times New Roman" w:cs="Times New Roman"/>
          <w:spacing w:val="-4"/>
          <w:sz w:val="24"/>
          <w:szCs w:val="24"/>
          <w:lang w:val="ky-KG"/>
        </w:rPr>
        <w:t xml:space="preserve"> </w:t>
      </w:r>
      <w:r w:rsidRPr="00B67B5D">
        <w:rPr>
          <w:rFonts w:ascii="Times New Roman" w:hAnsi="Times New Roman" w:cs="Times New Roman"/>
          <w:iCs/>
          <w:sz w:val="24"/>
          <w:szCs w:val="24"/>
          <w:lang w:val="ky-KG"/>
        </w:rPr>
        <w:t>жүгүртүлүшү</w:t>
      </w:r>
      <w:r w:rsidRPr="00B67B5D">
        <w:rPr>
          <w:rFonts w:ascii="Times New Roman" w:hAnsi="Times New Roman" w:cs="Times New Roman"/>
          <w:i/>
          <w:iCs/>
          <w:sz w:val="24"/>
          <w:szCs w:val="24"/>
          <w:lang w:val="ky-KG"/>
        </w:rPr>
        <w:t xml:space="preserve"> </w:t>
      </w:r>
      <w:r w:rsidRPr="00B67B5D">
        <w:rPr>
          <w:rFonts w:ascii="Times New Roman" w:hAnsi="Times New Roman" w:cs="Times New Roman"/>
          <w:iCs/>
          <w:sz w:val="24"/>
          <w:szCs w:val="24"/>
          <w:lang w:val="ky-KG"/>
        </w:rPr>
        <w:t>1626,7</w:t>
      </w:r>
      <w:r w:rsidRPr="00B67B5D">
        <w:rPr>
          <w:rFonts w:ascii="Times New Roman" w:hAnsi="Times New Roman" w:cs="Times New Roman"/>
          <w:i/>
          <w:iCs/>
          <w:sz w:val="24"/>
          <w:szCs w:val="24"/>
          <w:lang w:val="ky-KG"/>
        </w:rPr>
        <w:t xml:space="preserve"> </w:t>
      </w:r>
      <w:r w:rsidRPr="00B67B5D">
        <w:rPr>
          <w:rFonts w:ascii="Times New Roman" w:hAnsi="Times New Roman" w:cs="Times New Roman"/>
          <w:sz w:val="24"/>
          <w:szCs w:val="24"/>
          <w:lang w:val="ky-KG"/>
        </w:rPr>
        <w:t>млн. тонна-километрди түздү, бул мурунку жылдын тийиштүү мезгилине салыштырганда 2,4 пайызга жогорулады.</w:t>
      </w:r>
    </w:p>
    <w:p w14:paraId="240EE1EE" w14:textId="7E6C4B8A" w:rsidR="00D23B4B" w:rsidRPr="00B67B5D" w:rsidRDefault="00D23B4B" w:rsidP="00B67B5D">
      <w:pPr>
        <w:contextualSpacing/>
        <w:rPr>
          <w:rFonts w:ascii="Times New Roman" w:hAnsi="Times New Roman" w:cs="Times New Roman"/>
          <w:b/>
          <w:sz w:val="24"/>
          <w:szCs w:val="24"/>
          <w:lang w:val="ky-KG"/>
        </w:rPr>
      </w:pPr>
      <w:r w:rsidRPr="00B67B5D">
        <w:rPr>
          <w:rFonts w:ascii="Times New Roman" w:hAnsi="Times New Roman" w:cs="Times New Roman"/>
          <w:b/>
          <w:sz w:val="24"/>
          <w:szCs w:val="24"/>
          <w:lang w:val="ky-KG"/>
        </w:rPr>
        <w:t>2</w:t>
      </w:r>
      <w:r w:rsidR="00B76A3F">
        <w:rPr>
          <w:rFonts w:ascii="Times New Roman" w:hAnsi="Times New Roman" w:cs="Times New Roman"/>
          <w:b/>
          <w:sz w:val="24"/>
          <w:szCs w:val="24"/>
          <w:lang w:val="ky-KG"/>
        </w:rPr>
        <w:t>4</w:t>
      </w:r>
      <w:r w:rsidRPr="00B67B5D">
        <w:rPr>
          <w:rFonts w:ascii="Times New Roman" w:hAnsi="Times New Roman" w:cs="Times New Roman"/>
          <w:b/>
          <w:sz w:val="24"/>
          <w:szCs w:val="24"/>
          <w:lang w:val="ky-KG"/>
        </w:rPr>
        <w:t xml:space="preserve">-таблица: 2025-ж. январь-октябрындагы транспорттун бардык түрү менен жүк               </w:t>
      </w:r>
    </w:p>
    <w:p w14:paraId="5500137D" w14:textId="249F5A24" w:rsidR="00D23B4B" w:rsidRDefault="00D23B4B" w:rsidP="00B67B5D">
      <w:pPr>
        <w:contextualSpacing/>
        <w:rPr>
          <w:rFonts w:ascii="Times New Roman" w:hAnsi="Times New Roman" w:cs="Times New Roman"/>
          <w:b/>
          <w:sz w:val="24"/>
          <w:szCs w:val="24"/>
          <w:lang w:val="ky-KG"/>
        </w:rPr>
      </w:pPr>
      <w:r w:rsidRPr="00B67B5D">
        <w:rPr>
          <w:rFonts w:ascii="Times New Roman" w:hAnsi="Times New Roman" w:cs="Times New Roman"/>
          <w:b/>
          <w:sz w:val="24"/>
          <w:szCs w:val="24"/>
          <w:lang w:val="ky-KG"/>
        </w:rPr>
        <w:t xml:space="preserve">                      ташуунун   жүгүртүлүшүнүн көлөмү</w:t>
      </w:r>
    </w:p>
    <w:p w14:paraId="2FAE9A69" w14:textId="77777777" w:rsidR="00B67B5D" w:rsidRPr="00B76A3F" w:rsidRDefault="00B67B5D" w:rsidP="00B67B5D">
      <w:pPr>
        <w:contextualSpacing/>
        <w:rPr>
          <w:rFonts w:ascii="Times New Roman" w:hAnsi="Times New Roman" w:cs="Times New Roman"/>
          <w:b/>
          <w:sz w:val="8"/>
          <w:szCs w:val="8"/>
          <w:lang w:val="ky-KG"/>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D23B4B" w:rsidRPr="00B67B5D" w14:paraId="5E571713" w14:textId="77777777" w:rsidTr="00182115">
        <w:trPr>
          <w:tblHeader/>
        </w:trPr>
        <w:tc>
          <w:tcPr>
            <w:tcW w:w="3263" w:type="dxa"/>
            <w:vMerge w:val="restart"/>
            <w:tcBorders>
              <w:top w:val="single" w:sz="8" w:space="0" w:color="auto"/>
              <w:left w:val="nil"/>
              <w:bottom w:val="single" w:sz="8" w:space="0" w:color="auto"/>
              <w:right w:val="nil"/>
            </w:tcBorders>
          </w:tcPr>
          <w:p w14:paraId="7EF87713" w14:textId="77777777" w:rsidR="00D23B4B" w:rsidRPr="00B67B5D" w:rsidRDefault="00D23B4B" w:rsidP="00B67B5D">
            <w:pPr>
              <w:tabs>
                <w:tab w:val="left" w:pos="-414"/>
                <w:tab w:val="left" w:pos="294"/>
                <w:tab w:val="left" w:pos="1002"/>
              </w:tabs>
              <w:spacing w:after="0" w:line="264" w:lineRule="auto"/>
              <w:jc w:val="both"/>
              <w:rPr>
                <w:rFonts w:ascii="Times New Roman" w:hAnsi="Times New Roman" w:cs="Times New Roman"/>
                <w:b/>
                <w:spacing w:val="-4"/>
                <w:sz w:val="20"/>
                <w:szCs w:val="20"/>
                <w:lang w:val="ky-KG"/>
              </w:rPr>
            </w:pPr>
          </w:p>
          <w:p w14:paraId="1CFD1DD9" w14:textId="77777777" w:rsidR="00D23B4B" w:rsidRPr="00B67B5D" w:rsidRDefault="00D23B4B" w:rsidP="00B67B5D">
            <w:pPr>
              <w:spacing w:after="0"/>
              <w:rPr>
                <w:rFonts w:ascii="Times New Roman" w:hAnsi="Times New Roman" w:cs="Times New Roman"/>
                <w:sz w:val="20"/>
                <w:szCs w:val="20"/>
                <w:lang w:val="ky-KG"/>
              </w:rPr>
            </w:pPr>
          </w:p>
          <w:p w14:paraId="356ED0BE" w14:textId="77777777" w:rsidR="00D23B4B" w:rsidRPr="00B67B5D" w:rsidRDefault="00D23B4B" w:rsidP="00B67B5D">
            <w:pPr>
              <w:spacing w:after="0"/>
              <w:jc w:val="center"/>
              <w:rPr>
                <w:rFonts w:ascii="Times New Roman" w:hAnsi="Times New Roman" w:cs="Times New Roman"/>
                <w:sz w:val="20"/>
                <w:szCs w:val="20"/>
                <w:lang w:val="ky-KG"/>
              </w:rPr>
            </w:pPr>
            <w:r w:rsidRPr="00B67B5D">
              <w:rPr>
                <w:rFonts w:ascii="Times New Roman" w:hAnsi="Times New Roman" w:cs="Times New Roman"/>
                <w:sz w:val="20"/>
                <w:szCs w:val="20"/>
                <w:lang w:val="ky-KG"/>
              </w:rPr>
              <w:t xml:space="preserve">                                              </w:t>
            </w:r>
          </w:p>
        </w:tc>
        <w:tc>
          <w:tcPr>
            <w:tcW w:w="2979" w:type="dxa"/>
            <w:gridSpan w:val="2"/>
            <w:tcBorders>
              <w:top w:val="single" w:sz="8" w:space="0" w:color="auto"/>
              <w:left w:val="nil"/>
              <w:bottom w:val="single" w:sz="4" w:space="0" w:color="auto"/>
              <w:right w:val="nil"/>
            </w:tcBorders>
            <w:vAlign w:val="center"/>
            <w:hideMark/>
          </w:tcPr>
          <w:p w14:paraId="774AEABA" w14:textId="77777777" w:rsidR="00D23B4B" w:rsidRPr="00B67B5D" w:rsidRDefault="00D23B4B" w:rsidP="00B67B5D">
            <w:pPr>
              <w:tabs>
                <w:tab w:val="left" w:pos="-414"/>
                <w:tab w:val="left" w:pos="294"/>
                <w:tab w:val="left" w:pos="405"/>
                <w:tab w:val="left" w:pos="1002"/>
                <w:tab w:val="center" w:pos="1765"/>
              </w:tabs>
              <w:spacing w:after="0" w:line="264" w:lineRule="auto"/>
              <w:jc w:val="center"/>
              <w:rPr>
                <w:rFonts w:ascii="Times New Roman" w:hAnsi="Times New Roman" w:cs="Times New Roman"/>
                <w:b/>
                <w:spacing w:val="-4"/>
                <w:sz w:val="20"/>
                <w:szCs w:val="20"/>
                <w:lang w:val="ky-KG"/>
              </w:rPr>
            </w:pPr>
            <w:r w:rsidRPr="00B67B5D">
              <w:rPr>
                <w:rFonts w:ascii="Times New Roman" w:hAnsi="Times New Roman" w:cs="Times New Roman"/>
                <w:b/>
                <w:spacing w:val="-4"/>
                <w:sz w:val="20"/>
                <w:szCs w:val="20"/>
                <w:lang w:val="ky-KG"/>
              </w:rPr>
              <w:t>Млн. тонна-километр</w:t>
            </w:r>
          </w:p>
        </w:tc>
        <w:tc>
          <w:tcPr>
            <w:tcW w:w="3538" w:type="dxa"/>
            <w:gridSpan w:val="2"/>
            <w:tcBorders>
              <w:top w:val="single" w:sz="8" w:space="0" w:color="auto"/>
              <w:left w:val="nil"/>
              <w:bottom w:val="single" w:sz="4" w:space="0" w:color="auto"/>
              <w:right w:val="nil"/>
            </w:tcBorders>
            <w:hideMark/>
          </w:tcPr>
          <w:p w14:paraId="101BDC62" w14:textId="77777777" w:rsidR="00D23B4B" w:rsidRPr="00B67B5D" w:rsidRDefault="00D23B4B" w:rsidP="00B67B5D">
            <w:pPr>
              <w:spacing w:after="0"/>
              <w:jc w:val="center"/>
              <w:rPr>
                <w:rFonts w:ascii="Times New Roman" w:hAnsi="Times New Roman" w:cs="Times New Roman"/>
                <w:b/>
                <w:sz w:val="20"/>
                <w:szCs w:val="20"/>
                <w:lang w:val="ky-KG"/>
              </w:rPr>
            </w:pPr>
            <w:r w:rsidRPr="00B67B5D">
              <w:rPr>
                <w:rFonts w:ascii="Times New Roman" w:hAnsi="Times New Roman" w:cs="Times New Roman"/>
                <w:b/>
                <w:sz w:val="20"/>
                <w:szCs w:val="20"/>
                <w:lang w:val="ky-KG"/>
              </w:rPr>
              <w:t xml:space="preserve">Мурунку жылдын тиешелүү </w:t>
            </w:r>
          </w:p>
          <w:p w14:paraId="17E243FE" w14:textId="77777777" w:rsidR="00D23B4B" w:rsidRPr="00B67B5D" w:rsidRDefault="00D23B4B" w:rsidP="00B67B5D">
            <w:pPr>
              <w:tabs>
                <w:tab w:val="left" w:pos="-414"/>
                <w:tab w:val="left" w:pos="294"/>
                <w:tab w:val="left" w:pos="1002"/>
              </w:tabs>
              <w:spacing w:after="0" w:line="264" w:lineRule="auto"/>
              <w:jc w:val="center"/>
              <w:rPr>
                <w:rFonts w:ascii="Times New Roman" w:hAnsi="Times New Roman" w:cs="Times New Roman"/>
                <w:b/>
                <w:spacing w:val="-4"/>
                <w:sz w:val="20"/>
                <w:szCs w:val="20"/>
                <w:lang w:val="ky-KG"/>
              </w:rPr>
            </w:pPr>
            <w:r w:rsidRPr="00B67B5D">
              <w:rPr>
                <w:rFonts w:ascii="Times New Roman" w:hAnsi="Times New Roman" w:cs="Times New Roman"/>
                <w:b/>
                <w:sz w:val="20"/>
                <w:szCs w:val="20"/>
                <w:lang w:val="ky-KG"/>
              </w:rPr>
              <w:t>мезгилине карата пайыз менен</w:t>
            </w:r>
          </w:p>
        </w:tc>
      </w:tr>
      <w:tr w:rsidR="00D23B4B" w:rsidRPr="00B67B5D" w14:paraId="7ED7DD6C" w14:textId="77777777" w:rsidTr="00182115">
        <w:trPr>
          <w:trHeight w:val="267"/>
          <w:tblHeader/>
        </w:trPr>
        <w:tc>
          <w:tcPr>
            <w:tcW w:w="3263" w:type="dxa"/>
            <w:vMerge/>
            <w:tcBorders>
              <w:top w:val="single" w:sz="8" w:space="0" w:color="auto"/>
              <w:left w:val="nil"/>
              <w:bottom w:val="single" w:sz="8" w:space="0" w:color="auto"/>
              <w:right w:val="nil"/>
            </w:tcBorders>
            <w:vAlign w:val="center"/>
            <w:hideMark/>
          </w:tcPr>
          <w:p w14:paraId="4E1D2FC2" w14:textId="77777777" w:rsidR="00D23B4B" w:rsidRPr="00B67B5D" w:rsidRDefault="00D23B4B" w:rsidP="00B67B5D">
            <w:pPr>
              <w:spacing w:after="0"/>
              <w:rPr>
                <w:rFonts w:ascii="Times New Roman" w:hAnsi="Times New Roman" w:cs="Times New Roman"/>
                <w:sz w:val="20"/>
                <w:szCs w:val="20"/>
                <w:lang w:val="ky-KG"/>
              </w:rPr>
            </w:pPr>
          </w:p>
        </w:tc>
        <w:tc>
          <w:tcPr>
            <w:tcW w:w="1560" w:type="dxa"/>
            <w:tcBorders>
              <w:top w:val="single" w:sz="4" w:space="0" w:color="auto"/>
              <w:left w:val="nil"/>
              <w:bottom w:val="single" w:sz="8" w:space="0" w:color="auto"/>
              <w:right w:val="nil"/>
            </w:tcBorders>
            <w:hideMark/>
          </w:tcPr>
          <w:p w14:paraId="50BE08FB" w14:textId="77777777" w:rsidR="00D23B4B" w:rsidRPr="00B67B5D" w:rsidRDefault="00D23B4B" w:rsidP="00B67B5D">
            <w:pPr>
              <w:spacing w:after="0"/>
              <w:jc w:val="center"/>
              <w:rPr>
                <w:rFonts w:ascii="Times New Roman" w:hAnsi="Times New Roman" w:cs="Times New Roman"/>
                <w:b/>
                <w:bCs/>
                <w:sz w:val="20"/>
                <w:szCs w:val="20"/>
                <w:lang w:val="ky-KG"/>
              </w:rPr>
            </w:pPr>
            <w:r w:rsidRPr="00B67B5D">
              <w:rPr>
                <w:rFonts w:ascii="Times New Roman" w:hAnsi="Times New Roman" w:cs="Times New Roman"/>
                <w:b/>
                <w:bCs/>
                <w:sz w:val="20"/>
                <w:szCs w:val="20"/>
              </w:rPr>
              <w:t>20</w:t>
            </w:r>
            <w:r w:rsidRPr="00B67B5D">
              <w:rPr>
                <w:rFonts w:ascii="Times New Roman" w:hAnsi="Times New Roman" w:cs="Times New Roman"/>
                <w:b/>
                <w:bCs/>
                <w:sz w:val="20"/>
                <w:szCs w:val="20"/>
                <w:lang w:val="ky-KG"/>
              </w:rPr>
              <w:t>24</w:t>
            </w:r>
          </w:p>
        </w:tc>
        <w:tc>
          <w:tcPr>
            <w:tcW w:w="1419" w:type="dxa"/>
            <w:tcBorders>
              <w:top w:val="single" w:sz="4" w:space="0" w:color="auto"/>
              <w:left w:val="nil"/>
              <w:bottom w:val="single" w:sz="8" w:space="0" w:color="auto"/>
              <w:right w:val="nil"/>
            </w:tcBorders>
            <w:hideMark/>
          </w:tcPr>
          <w:p w14:paraId="256B676B" w14:textId="77777777" w:rsidR="00D23B4B" w:rsidRPr="00B67B5D" w:rsidRDefault="00D23B4B" w:rsidP="00B67B5D">
            <w:pPr>
              <w:spacing w:after="0"/>
              <w:jc w:val="center"/>
              <w:rPr>
                <w:rFonts w:ascii="Times New Roman" w:hAnsi="Times New Roman" w:cs="Times New Roman"/>
                <w:b/>
                <w:bCs/>
                <w:sz w:val="20"/>
                <w:szCs w:val="20"/>
                <w:lang w:val="ky-KG"/>
              </w:rPr>
            </w:pPr>
            <w:r w:rsidRPr="00B67B5D">
              <w:rPr>
                <w:rFonts w:ascii="Times New Roman" w:hAnsi="Times New Roman" w:cs="Times New Roman"/>
                <w:b/>
                <w:bCs/>
                <w:sz w:val="20"/>
                <w:szCs w:val="20"/>
              </w:rPr>
              <w:t>202</w:t>
            </w:r>
            <w:r w:rsidRPr="00B67B5D">
              <w:rPr>
                <w:rFonts w:ascii="Times New Roman" w:hAnsi="Times New Roman" w:cs="Times New Roman"/>
                <w:b/>
                <w:bCs/>
                <w:sz w:val="20"/>
                <w:szCs w:val="20"/>
                <w:lang w:val="ky-KG"/>
              </w:rPr>
              <w:t>5</w:t>
            </w:r>
          </w:p>
        </w:tc>
        <w:tc>
          <w:tcPr>
            <w:tcW w:w="1843" w:type="dxa"/>
            <w:tcBorders>
              <w:top w:val="single" w:sz="4" w:space="0" w:color="auto"/>
              <w:left w:val="nil"/>
              <w:bottom w:val="single" w:sz="8" w:space="0" w:color="auto"/>
              <w:right w:val="nil"/>
            </w:tcBorders>
            <w:hideMark/>
          </w:tcPr>
          <w:p w14:paraId="246B2C5E" w14:textId="77777777" w:rsidR="00D23B4B" w:rsidRPr="00B67B5D" w:rsidRDefault="00D23B4B" w:rsidP="00B67B5D">
            <w:pPr>
              <w:spacing w:after="0"/>
              <w:jc w:val="center"/>
              <w:rPr>
                <w:rFonts w:ascii="Times New Roman" w:hAnsi="Times New Roman" w:cs="Times New Roman"/>
                <w:b/>
                <w:bCs/>
                <w:sz w:val="20"/>
                <w:szCs w:val="20"/>
                <w:lang w:val="ky-KG"/>
              </w:rPr>
            </w:pPr>
            <w:r w:rsidRPr="00B67B5D">
              <w:rPr>
                <w:rFonts w:ascii="Times New Roman" w:hAnsi="Times New Roman" w:cs="Times New Roman"/>
                <w:b/>
                <w:bCs/>
                <w:sz w:val="20"/>
                <w:szCs w:val="20"/>
              </w:rPr>
              <w:t>20</w:t>
            </w:r>
            <w:r w:rsidRPr="00B67B5D">
              <w:rPr>
                <w:rFonts w:ascii="Times New Roman" w:hAnsi="Times New Roman" w:cs="Times New Roman"/>
                <w:b/>
                <w:bCs/>
                <w:sz w:val="20"/>
                <w:szCs w:val="20"/>
                <w:lang w:val="ky-KG"/>
              </w:rPr>
              <w:t>24</w:t>
            </w:r>
          </w:p>
        </w:tc>
        <w:tc>
          <w:tcPr>
            <w:tcW w:w="1695" w:type="dxa"/>
            <w:tcBorders>
              <w:top w:val="single" w:sz="4" w:space="0" w:color="auto"/>
              <w:left w:val="nil"/>
              <w:bottom w:val="single" w:sz="8" w:space="0" w:color="auto"/>
              <w:right w:val="nil"/>
            </w:tcBorders>
            <w:hideMark/>
          </w:tcPr>
          <w:p w14:paraId="3E91EA57" w14:textId="77777777" w:rsidR="00D23B4B" w:rsidRPr="00B67B5D" w:rsidRDefault="00D23B4B" w:rsidP="00B67B5D">
            <w:pPr>
              <w:spacing w:after="0"/>
              <w:rPr>
                <w:rFonts w:ascii="Times New Roman" w:hAnsi="Times New Roman" w:cs="Times New Roman"/>
                <w:b/>
                <w:bCs/>
                <w:sz w:val="20"/>
                <w:szCs w:val="20"/>
                <w:lang w:val="ky-KG"/>
              </w:rPr>
            </w:pPr>
            <w:r w:rsidRPr="00B67B5D">
              <w:rPr>
                <w:rFonts w:ascii="Times New Roman" w:hAnsi="Times New Roman" w:cs="Times New Roman"/>
                <w:b/>
                <w:bCs/>
                <w:sz w:val="20"/>
                <w:szCs w:val="20"/>
                <w:lang w:val="ky-KG"/>
              </w:rPr>
              <w:t xml:space="preserve">         </w:t>
            </w:r>
            <w:r w:rsidRPr="00B67B5D">
              <w:rPr>
                <w:rFonts w:ascii="Times New Roman" w:hAnsi="Times New Roman" w:cs="Times New Roman"/>
                <w:b/>
                <w:bCs/>
                <w:sz w:val="20"/>
                <w:szCs w:val="20"/>
              </w:rPr>
              <w:t>202</w:t>
            </w:r>
            <w:r w:rsidRPr="00B67B5D">
              <w:rPr>
                <w:rFonts w:ascii="Times New Roman" w:hAnsi="Times New Roman" w:cs="Times New Roman"/>
                <w:b/>
                <w:bCs/>
                <w:sz w:val="20"/>
                <w:szCs w:val="20"/>
                <w:lang w:val="ky-KG"/>
              </w:rPr>
              <w:t>5</w:t>
            </w:r>
          </w:p>
        </w:tc>
      </w:tr>
      <w:tr w:rsidR="00D23B4B" w:rsidRPr="00B67B5D" w14:paraId="1A839739" w14:textId="77777777" w:rsidTr="00182115">
        <w:trPr>
          <w:trHeight w:val="105"/>
        </w:trPr>
        <w:tc>
          <w:tcPr>
            <w:tcW w:w="3263" w:type="dxa"/>
            <w:tcBorders>
              <w:top w:val="single" w:sz="8" w:space="0" w:color="auto"/>
              <w:left w:val="nil"/>
              <w:bottom w:val="nil"/>
              <w:right w:val="nil"/>
            </w:tcBorders>
          </w:tcPr>
          <w:p w14:paraId="3A5685ED" w14:textId="77777777" w:rsidR="00D23B4B" w:rsidRPr="00B67B5D" w:rsidRDefault="00D23B4B" w:rsidP="00B67B5D">
            <w:pPr>
              <w:tabs>
                <w:tab w:val="left" w:pos="-414"/>
                <w:tab w:val="left" w:pos="294"/>
                <w:tab w:val="left" w:pos="1002"/>
              </w:tabs>
              <w:spacing w:after="0" w:line="264" w:lineRule="auto"/>
              <w:jc w:val="both"/>
              <w:rPr>
                <w:rFonts w:ascii="Times New Roman" w:hAnsi="Times New Roman" w:cs="Times New Roman"/>
                <w:spacing w:val="-4"/>
                <w:sz w:val="20"/>
                <w:szCs w:val="20"/>
              </w:rPr>
            </w:pPr>
          </w:p>
        </w:tc>
        <w:tc>
          <w:tcPr>
            <w:tcW w:w="1560" w:type="dxa"/>
            <w:tcBorders>
              <w:top w:val="single" w:sz="8" w:space="0" w:color="auto"/>
              <w:left w:val="nil"/>
              <w:bottom w:val="nil"/>
              <w:right w:val="nil"/>
            </w:tcBorders>
            <w:vAlign w:val="bottom"/>
          </w:tcPr>
          <w:p w14:paraId="245C9B28" w14:textId="77777777" w:rsidR="00D23B4B" w:rsidRPr="00B67B5D" w:rsidRDefault="00D23B4B" w:rsidP="00B67B5D">
            <w:pPr>
              <w:spacing w:after="0"/>
              <w:jc w:val="right"/>
              <w:rPr>
                <w:rFonts w:ascii="Times New Roman" w:hAnsi="Times New Roman" w:cs="Times New Roman"/>
                <w:b/>
                <w:bCs/>
                <w:sz w:val="20"/>
                <w:szCs w:val="20"/>
              </w:rPr>
            </w:pPr>
          </w:p>
        </w:tc>
        <w:tc>
          <w:tcPr>
            <w:tcW w:w="1419" w:type="dxa"/>
            <w:tcBorders>
              <w:top w:val="single" w:sz="8" w:space="0" w:color="auto"/>
              <w:left w:val="nil"/>
              <w:bottom w:val="nil"/>
              <w:right w:val="nil"/>
            </w:tcBorders>
            <w:vAlign w:val="bottom"/>
          </w:tcPr>
          <w:p w14:paraId="0FB92101" w14:textId="77777777" w:rsidR="00D23B4B" w:rsidRPr="00B67B5D" w:rsidRDefault="00D23B4B" w:rsidP="00B67B5D">
            <w:pPr>
              <w:spacing w:after="0"/>
              <w:jc w:val="right"/>
              <w:rPr>
                <w:rFonts w:ascii="Times New Roman" w:hAnsi="Times New Roman" w:cs="Times New Roman"/>
                <w:b/>
                <w:bCs/>
                <w:sz w:val="20"/>
                <w:szCs w:val="20"/>
              </w:rPr>
            </w:pPr>
          </w:p>
        </w:tc>
        <w:tc>
          <w:tcPr>
            <w:tcW w:w="1843" w:type="dxa"/>
            <w:tcBorders>
              <w:top w:val="single" w:sz="8" w:space="0" w:color="auto"/>
              <w:left w:val="nil"/>
              <w:bottom w:val="nil"/>
              <w:right w:val="nil"/>
            </w:tcBorders>
            <w:vAlign w:val="bottom"/>
          </w:tcPr>
          <w:p w14:paraId="4C33E42D" w14:textId="77777777" w:rsidR="00D23B4B" w:rsidRPr="00B67B5D" w:rsidRDefault="00D23B4B" w:rsidP="00B67B5D">
            <w:pPr>
              <w:spacing w:after="0"/>
              <w:jc w:val="right"/>
              <w:rPr>
                <w:rFonts w:ascii="Times New Roman" w:hAnsi="Times New Roman" w:cs="Times New Roman"/>
                <w:b/>
                <w:bCs/>
                <w:sz w:val="20"/>
                <w:szCs w:val="20"/>
              </w:rPr>
            </w:pPr>
          </w:p>
        </w:tc>
        <w:tc>
          <w:tcPr>
            <w:tcW w:w="1695" w:type="dxa"/>
            <w:tcBorders>
              <w:top w:val="single" w:sz="8" w:space="0" w:color="auto"/>
              <w:left w:val="nil"/>
              <w:bottom w:val="nil"/>
              <w:right w:val="nil"/>
            </w:tcBorders>
            <w:vAlign w:val="bottom"/>
          </w:tcPr>
          <w:p w14:paraId="7DC570C1" w14:textId="77777777" w:rsidR="00D23B4B" w:rsidRPr="00B67B5D" w:rsidRDefault="00D23B4B" w:rsidP="00B67B5D">
            <w:pPr>
              <w:spacing w:after="0"/>
              <w:jc w:val="right"/>
              <w:rPr>
                <w:rFonts w:ascii="Times New Roman" w:hAnsi="Times New Roman" w:cs="Times New Roman"/>
                <w:b/>
                <w:bCs/>
                <w:sz w:val="20"/>
                <w:szCs w:val="20"/>
              </w:rPr>
            </w:pPr>
          </w:p>
        </w:tc>
      </w:tr>
      <w:tr w:rsidR="00D23B4B" w:rsidRPr="00B67B5D" w14:paraId="0AA75490" w14:textId="77777777" w:rsidTr="00182115">
        <w:tc>
          <w:tcPr>
            <w:tcW w:w="3263" w:type="dxa"/>
            <w:vAlign w:val="center"/>
            <w:hideMark/>
          </w:tcPr>
          <w:p w14:paraId="454D29F7" w14:textId="77777777" w:rsidR="00D23B4B" w:rsidRPr="00B67B5D" w:rsidRDefault="00D23B4B" w:rsidP="00B67B5D">
            <w:pPr>
              <w:widowControl w:val="0"/>
              <w:autoSpaceDE w:val="0"/>
              <w:autoSpaceDN w:val="0"/>
              <w:adjustRightInd w:val="0"/>
              <w:spacing w:after="0" w:line="360" w:lineRule="auto"/>
              <w:rPr>
                <w:rFonts w:ascii="Times New Roman" w:hAnsi="Times New Roman" w:cs="Times New Roman"/>
                <w:b/>
                <w:sz w:val="20"/>
                <w:szCs w:val="20"/>
              </w:rPr>
            </w:pPr>
            <w:r w:rsidRPr="00B67B5D">
              <w:rPr>
                <w:rFonts w:ascii="Times New Roman" w:hAnsi="Times New Roman" w:cs="Times New Roman"/>
                <w:b/>
                <w:sz w:val="20"/>
                <w:szCs w:val="20"/>
                <w:lang w:val="ky-KG"/>
              </w:rPr>
              <w:lastRenderedPageBreak/>
              <w:t xml:space="preserve">Бардыгы                                 </w:t>
            </w:r>
          </w:p>
        </w:tc>
        <w:tc>
          <w:tcPr>
            <w:tcW w:w="1560" w:type="dxa"/>
            <w:vAlign w:val="bottom"/>
          </w:tcPr>
          <w:p w14:paraId="3C4FD4C7" w14:textId="77777777" w:rsidR="00D23B4B" w:rsidRPr="00B67B5D" w:rsidRDefault="00D23B4B" w:rsidP="00B67B5D">
            <w:pPr>
              <w:spacing w:after="0" w:line="276" w:lineRule="auto"/>
              <w:ind w:right="459"/>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1588,2</w:t>
            </w:r>
          </w:p>
        </w:tc>
        <w:tc>
          <w:tcPr>
            <w:tcW w:w="1419" w:type="dxa"/>
            <w:vAlign w:val="bottom"/>
          </w:tcPr>
          <w:p w14:paraId="5DA2AD49" w14:textId="77777777" w:rsidR="00D23B4B" w:rsidRPr="00B67B5D" w:rsidRDefault="00D23B4B" w:rsidP="00B67B5D">
            <w:pPr>
              <w:spacing w:after="0" w:line="276" w:lineRule="auto"/>
              <w:ind w:right="317"/>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 xml:space="preserve">        1626,7</w:t>
            </w:r>
          </w:p>
        </w:tc>
        <w:tc>
          <w:tcPr>
            <w:tcW w:w="1843" w:type="dxa"/>
            <w:vAlign w:val="bottom"/>
          </w:tcPr>
          <w:p w14:paraId="44DE9EF0" w14:textId="77777777" w:rsidR="00D23B4B" w:rsidRPr="00B67B5D" w:rsidRDefault="00D23B4B" w:rsidP="00B67B5D">
            <w:pPr>
              <w:spacing w:after="0" w:line="276" w:lineRule="auto"/>
              <w:ind w:right="600"/>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103,2</w:t>
            </w:r>
          </w:p>
        </w:tc>
        <w:tc>
          <w:tcPr>
            <w:tcW w:w="1695" w:type="dxa"/>
            <w:vAlign w:val="bottom"/>
          </w:tcPr>
          <w:p w14:paraId="2B8439BA" w14:textId="77777777" w:rsidR="00D23B4B" w:rsidRPr="00B67B5D" w:rsidRDefault="00D23B4B" w:rsidP="00B67B5D">
            <w:pPr>
              <w:spacing w:after="0" w:line="276" w:lineRule="auto"/>
              <w:ind w:right="601"/>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102,4</w:t>
            </w:r>
          </w:p>
        </w:tc>
      </w:tr>
      <w:tr w:rsidR="00D23B4B" w:rsidRPr="00B67B5D" w14:paraId="69782B36" w14:textId="77777777" w:rsidTr="00182115">
        <w:tc>
          <w:tcPr>
            <w:tcW w:w="3263" w:type="dxa"/>
            <w:vAlign w:val="bottom"/>
            <w:hideMark/>
          </w:tcPr>
          <w:p w14:paraId="5063D06F" w14:textId="77777777" w:rsidR="00D23B4B" w:rsidRPr="00B67B5D" w:rsidRDefault="00D23B4B" w:rsidP="00B67B5D">
            <w:pPr>
              <w:tabs>
                <w:tab w:val="left" w:pos="-414"/>
                <w:tab w:val="left" w:pos="294"/>
                <w:tab w:val="left" w:pos="1002"/>
              </w:tabs>
              <w:spacing w:after="0" w:line="360" w:lineRule="auto"/>
              <w:ind w:firstLine="142"/>
              <w:rPr>
                <w:rFonts w:ascii="Times New Roman" w:hAnsi="Times New Roman" w:cs="Times New Roman"/>
                <w:spacing w:val="-4"/>
                <w:sz w:val="20"/>
                <w:szCs w:val="20"/>
              </w:rPr>
            </w:pPr>
            <w:r w:rsidRPr="00B67B5D">
              <w:rPr>
                <w:rFonts w:ascii="Times New Roman" w:hAnsi="Times New Roman" w:cs="Times New Roman"/>
                <w:spacing w:val="-4"/>
                <w:sz w:val="20"/>
                <w:szCs w:val="20"/>
              </w:rPr>
              <w:t>Жерде ж</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р</w:t>
            </w:r>
            <w:r w:rsidRPr="00B67B5D">
              <w:rPr>
                <w:rFonts w:ascii="Times New Roman" w:hAnsi="Times New Roman" w:cs="Times New Roman"/>
                <w:spacing w:val="-4"/>
                <w:sz w:val="20"/>
                <w:szCs w:val="20"/>
                <w:lang w:val="ky-KG"/>
              </w:rPr>
              <w:t>үү</w:t>
            </w:r>
            <w:r w:rsidRPr="00B67B5D">
              <w:rPr>
                <w:rFonts w:ascii="Times New Roman" w:hAnsi="Times New Roman" w:cs="Times New Roman"/>
                <w:spacing w:val="-4"/>
                <w:sz w:val="20"/>
                <w:szCs w:val="20"/>
              </w:rPr>
              <w:t>ч</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 xml:space="preserve"> транспорт</w:t>
            </w:r>
          </w:p>
        </w:tc>
        <w:tc>
          <w:tcPr>
            <w:tcW w:w="1560" w:type="dxa"/>
            <w:vMerge w:val="restart"/>
            <w:vAlign w:val="bottom"/>
          </w:tcPr>
          <w:p w14:paraId="20400E0A" w14:textId="77777777" w:rsidR="00D23B4B" w:rsidRPr="00B67B5D" w:rsidRDefault="00D23B4B" w:rsidP="00B67B5D">
            <w:pPr>
              <w:spacing w:after="0" w:line="276" w:lineRule="auto"/>
              <w:ind w:right="459"/>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851,4</w:t>
            </w:r>
          </w:p>
        </w:tc>
        <w:tc>
          <w:tcPr>
            <w:tcW w:w="1419" w:type="dxa"/>
            <w:vMerge w:val="restart"/>
            <w:vAlign w:val="bottom"/>
          </w:tcPr>
          <w:p w14:paraId="546755B2" w14:textId="77777777" w:rsidR="00D23B4B" w:rsidRPr="00B67B5D" w:rsidRDefault="00D23B4B" w:rsidP="00B67B5D">
            <w:pPr>
              <w:spacing w:after="0" w:line="276" w:lineRule="auto"/>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969,0</w:t>
            </w:r>
          </w:p>
        </w:tc>
        <w:tc>
          <w:tcPr>
            <w:tcW w:w="1843" w:type="dxa"/>
            <w:vMerge w:val="restart"/>
            <w:vAlign w:val="bottom"/>
          </w:tcPr>
          <w:p w14:paraId="1B4F731F" w14:textId="77777777" w:rsidR="00D23B4B" w:rsidRPr="00B67B5D" w:rsidRDefault="00D23B4B" w:rsidP="00B67B5D">
            <w:pPr>
              <w:spacing w:after="0" w:line="276" w:lineRule="auto"/>
              <w:ind w:right="600"/>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 xml:space="preserve">          98,1</w:t>
            </w:r>
          </w:p>
        </w:tc>
        <w:tc>
          <w:tcPr>
            <w:tcW w:w="1695" w:type="dxa"/>
            <w:vMerge w:val="restart"/>
            <w:vAlign w:val="bottom"/>
          </w:tcPr>
          <w:p w14:paraId="52001D7D" w14:textId="77777777" w:rsidR="00D23B4B" w:rsidRPr="00B67B5D" w:rsidRDefault="00D23B4B" w:rsidP="00B67B5D">
            <w:pPr>
              <w:spacing w:after="0" w:line="276" w:lineRule="auto"/>
              <w:ind w:right="601"/>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113,8</w:t>
            </w:r>
          </w:p>
        </w:tc>
      </w:tr>
      <w:tr w:rsidR="00D23B4B" w:rsidRPr="00B67B5D" w14:paraId="7567D74A" w14:textId="77777777" w:rsidTr="00182115">
        <w:tc>
          <w:tcPr>
            <w:tcW w:w="3263" w:type="dxa"/>
            <w:vAlign w:val="bottom"/>
            <w:hideMark/>
          </w:tcPr>
          <w:p w14:paraId="421E988C"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r w:rsidRPr="00B67B5D">
              <w:rPr>
                <w:rFonts w:ascii="Times New Roman" w:hAnsi="Times New Roman" w:cs="Times New Roman"/>
                <w:spacing w:val="-4"/>
                <w:sz w:val="20"/>
                <w:szCs w:val="20"/>
                <w:lang w:val="en-US"/>
              </w:rPr>
              <w:t xml:space="preserve">  </w:t>
            </w:r>
            <w:r w:rsidRPr="00B67B5D">
              <w:rPr>
                <w:rFonts w:ascii="Times New Roman" w:hAnsi="Times New Roman" w:cs="Times New Roman"/>
                <w:spacing w:val="-4"/>
                <w:sz w:val="20"/>
                <w:szCs w:val="20"/>
              </w:rPr>
              <w:t xml:space="preserve">  </w:t>
            </w:r>
            <w:r w:rsidRPr="00B67B5D">
              <w:rPr>
                <w:rFonts w:ascii="Times New Roman" w:hAnsi="Times New Roman" w:cs="Times New Roman"/>
                <w:spacing w:val="-4"/>
                <w:sz w:val="20"/>
                <w:szCs w:val="20"/>
                <w:lang w:val="en-US"/>
              </w:rPr>
              <w:t xml:space="preserve"> </w:t>
            </w:r>
            <w:proofErr w:type="spellStart"/>
            <w:r w:rsidRPr="00B67B5D">
              <w:rPr>
                <w:rFonts w:ascii="Times New Roman" w:hAnsi="Times New Roman" w:cs="Times New Roman"/>
                <w:spacing w:val="-4"/>
                <w:sz w:val="20"/>
                <w:szCs w:val="20"/>
                <w:lang w:val="en-US"/>
              </w:rPr>
              <w:t>Темир</w:t>
            </w:r>
            <w:proofErr w:type="spellEnd"/>
            <w:r w:rsidRPr="00B67B5D">
              <w:rPr>
                <w:rFonts w:ascii="Times New Roman" w:hAnsi="Times New Roman" w:cs="Times New Roman"/>
                <w:spacing w:val="-4"/>
                <w:sz w:val="20"/>
                <w:szCs w:val="20"/>
                <w:lang w:val="en-US"/>
              </w:rPr>
              <w:t xml:space="preserve"> </w:t>
            </w:r>
            <w:proofErr w:type="spellStart"/>
            <w:r w:rsidRPr="00B67B5D">
              <w:rPr>
                <w:rFonts w:ascii="Times New Roman" w:hAnsi="Times New Roman" w:cs="Times New Roman"/>
                <w:spacing w:val="-4"/>
                <w:sz w:val="20"/>
                <w:szCs w:val="20"/>
                <w:lang w:val="en-US"/>
              </w:rPr>
              <w:t>жол</w:t>
            </w:r>
            <w:proofErr w:type="spellEnd"/>
            <w:r w:rsidRPr="00B67B5D">
              <w:rPr>
                <w:rFonts w:ascii="Times New Roman" w:hAnsi="Times New Roman" w:cs="Times New Roman"/>
                <w:spacing w:val="-4"/>
                <w:sz w:val="20"/>
                <w:szCs w:val="20"/>
                <w:lang w:val="en-US"/>
              </w:rPr>
              <w:t xml:space="preserve"> </w:t>
            </w:r>
            <w:proofErr w:type="spellStart"/>
            <w:r w:rsidRPr="00B67B5D">
              <w:rPr>
                <w:rFonts w:ascii="Times New Roman" w:hAnsi="Times New Roman" w:cs="Times New Roman"/>
                <w:spacing w:val="-4"/>
                <w:sz w:val="20"/>
                <w:szCs w:val="20"/>
                <w:lang w:val="en-US"/>
              </w:rPr>
              <w:t>тра</w:t>
            </w:r>
            <w:proofErr w:type="spellEnd"/>
            <w:r w:rsidRPr="00B67B5D">
              <w:rPr>
                <w:rFonts w:ascii="Times New Roman" w:hAnsi="Times New Roman" w:cs="Times New Roman"/>
                <w:spacing w:val="-4"/>
                <w:sz w:val="20"/>
                <w:szCs w:val="20"/>
                <w:lang w:val="ky-KG"/>
              </w:rPr>
              <w:t>н</w:t>
            </w:r>
            <w:proofErr w:type="spellStart"/>
            <w:r w:rsidRPr="00B67B5D">
              <w:rPr>
                <w:rFonts w:ascii="Times New Roman" w:hAnsi="Times New Roman" w:cs="Times New Roman"/>
                <w:spacing w:val="-4"/>
                <w:sz w:val="20"/>
                <w:szCs w:val="20"/>
                <w:lang w:val="en-US"/>
              </w:rPr>
              <w:t>спорту</w:t>
            </w:r>
            <w:proofErr w:type="spellEnd"/>
            <w:r w:rsidRPr="00B67B5D">
              <w:rPr>
                <w:rFonts w:ascii="Times New Roman" w:hAnsi="Times New Roman" w:cs="Times New Roman"/>
                <w:spacing w:val="-4"/>
                <w:sz w:val="20"/>
                <w:szCs w:val="20"/>
                <w:lang w:val="ky-KG"/>
              </w:rPr>
              <w:t xml:space="preserve">       </w:t>
            </w:r>
          </w:p>
        </w:tc>
        <w:tc>
          <w:tcPr>
            <w:tcW w:w="1560" w:type="dxa"/>
            <w:vMerge/>
            <w:vAlign w:val="center"/>
          </w:tcPr>
          <w:p w14:paraId="2ACF1C36" w14:textId="77777777" w:rsidR="00D23B4B" w:rsidRPr="00B67B5D" w:rsidRDefault="00D23B4B" w:rsidP="00B67B5D">
            <w:pPr>
              <w:spacing w:after="0"/>
              <w:jc w:val="right"/>
              <w:rPr>
                <w:rFonts w:ascii="Times New Roman" w:hAnsi="Times New Roman" w:cs="Times New Roman"/>
                <w:bCs/>
                <w:color w:val="000000"/>
                <w:sz w:val="20"/>
                <w:szCs w:val="20"/>
                <w:lang w:val="ky-KG"/>
              </w:rPr>
            </w:pPr>
          </w:p>
        </w:tc>
        <w:tc>
          <w:tcPr>
            <w:tcW w:w="1419" w:type="dxa"/>
            <w:vMerge/>
            <w:vAlign w:val="center"/>
          </w:tcPr>
          <w:p w14:paraId="667A05ED" w14:textId="77777777" w:rsidR="00D23B4B" w:rsidRPr="00B67B5D" w:rsidRDefault="00D23B4B" w:rsidP="00B67B5D">
            <w:pPr>
              <w:spacing w:after="0"/>
              <w:jc w:val="right"/>
              <w:rPr>
                <w:rFonts w:ascii="Times New Roman" w:hAnsi="Times New Roman" w:cs="Times New Roman"/>
                <w:bCs/>
                <w:color w:val="000000"/>
                <w:sz w:val="20"/>
                <w:szCs w:val="20"/>
                <w:lang w:val="ky-KG"/>
              </w:rPr>
            </w:pPr>
          </w:p>
        </w:tc>
        <w:tc>
          <w:tcPr>
            <w:tcW w:w="1843" w:type="dxa"/>
            <w:vMerge/>
            <w:vAlign w:val="center"/>
          </w:tcPr>
          <w:p w14:paraId="72424BC8" w14:textId="77777777" w:rsidR="00D23B4B" w:rsidRPr="00B67B5D" w:rsidRDefault="00D23B4B" w:rsidP="00B67B5D">
            <w:pPr>
              <w:spacing w:after="0"/>
              <w:jc w:val="right"/>
              <w:rPr>
                <w:rFonts w:ascii="Times New Roman" w:hAnsi="Times New Roman" w:cs="Times New Roman"/>
                <w:bCs/>
                <w:color w:val="000000"/>
                <w:sz w:val="20"/>
                <w:szCs w:val="20"/>
                <w:lang w:val="ky-KG"/>
              </w:rPr>
            </w:pPr>
          </w:p>
        </w:tc>
        <w:tc>
          <w:tcPr>
            <w:tcW w:w="1695" w:type="dxa"/>
            <w:vMerge/>
            <w:vAlign w:val="center"/>
          </w:tcPr>
          <w:p w14:paraId="74622D11" w14:textId="77777777" w:rsidR="00D23B4B" w:rsidRPr="00B67B5D" w:rsidRDefault="00D23B4B" w:rsidP="00B67B5D">
            <w:pPr>
              <w:spacing w:after="0"/>
              <w:jc w:val="right"/>
              <w:rPr>
                <w:rFonts w:ascii="Times New Roman" w:hAnsi="Times New Roman" w:cs="Times New Roman"/>
                <w:bCs/>
                <w:color w:val="000000"/>
                <w:sz w:val="20"/>
                <w:szCs w:val="20"/>
                <w:lang w:val="ky-KG"/>
              </w:rPr>
            </w:pPr>
          </w:p>
        </w:tc>
      </w:tr>
      <w:tr w:rsidR="00D23B4B" w:rsidRPr="00B67B5D" w14:paraId="70863BF4" w14:textId="77777777" w:rsidTr="00182115">
        <w:tc>
          <w:tcPr>
            <w:tcW w:w="3263" w:type="dxa"/>
            <w:vAlign w:val="bottom"/>
            <w:hideMark/>
          </w:tcPr>
          <w:p w14:paraId="2BBB244D"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r w:rsidRPr="00B67B5D">
              <w:rPr>
                <w:rFonts w:ascii="Times New Roman" w:hAnsi="Times New Roman" w:cs="Times New Roman"/>
                <w:spacing w:val="-4"/>
                <w:sz w:val="20"/>
                <w:szCs w:val="20"/>
                <w:lang w:val="en-US"/>
              </w:rPr>
              <w:t xml:space="preserve">  </w:t>
            </w:r>
            <w:r w:rsidRPr="00B67B5D">
              <w:rPr>
                <w:rFonts w:ascii="Times New Roman" w:hAnsi="Times New Roman" w:cs="Times New Roman"/>
                <w:spacing w:val="-4"/>
                <w:sz w:val="20"/>
                <w:szCs w:val="20"/>
              </w:rPr>
              <w:t xml:space="preserve">   Автоунаа транспорту</w:t>
            </w:r>
            <w:r w:rsidRPr="00B67B5D">
              <w:rPr>
                <w:rFonts w:ascii="Times New Roman" w:hAnsi="Times New Roman" w:cs="Times New Roman"/>
                <w:spacing w:val="-4"/>
                <w:sz w:val="20"/>
                <w:szCs w:val="20"/>
                <w:lang w:val="ky-KG"/>
              </w:rPr>
              <w:t xml:space="preserve">   </w:t>
            </w:r>
          </w:p>
        </w:tc>
        <w:tc>
          <w:tcPr>
            <w:tcW w:w="1560" w:type="dxa"/>
            <w:vAlign w:val="bottom"/>
          </w:tcPr>
          <w:p w14:paraId="456C5F89" w14:textId="77777777" w:rsidR="00D23B4B" w:rsidRPr="00B67B5D" w:rsidRDefault="00D23B4B" w:rsidP="00B67B5D">
            <w:pPr>
              <w:spacing w:after="0" w:line="276" w:lineRule="auto"/>
              <w:ind w:right="459"/>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313,6</w:t>
            </w:r>
          </w:p>
        </w:tc>
        <w:tc>
          <w:tcPr>
            <w:tcW w:w="1419" w:type="dxa"/>
            <w:vAlign w:val="bottom"/>
          </w:tcPr>
          <w:p w14:paraId="6999E222" w14:textId="77777777" w:rsidR="00D23B4B" w:rsidRPr="00B67B5D" w:rsidRDefault="00D23B4B" w:rsidP="00B67B5D">
            <w:pPr>
              <w:spacing w:after="0" w:line="276" w:lineRule="auto"/>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269,7</w:t>
            </w:r>
          </w:p>
        </w:tc>
        <w:tc>
          <w:tcPr>
            <w:tcW w:w="1843" w:type="dxa"/>
            <w:vAlign w:val="bottom"/>
          </w:tcPr>
          <w:p w14:paraId="4F852A9C" w14:textId="77777777" w:rsidR="00D23B4B" w:rsidRPr="00B67B5D" w:rsidRDefault="00D23B4B" w:rsidP="00B67B5D">
            <w:pPr>
              <w:spacing w:after="0" w:line="276" w:lineRule="auto"/>
              <w:ind w:right="600"/>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102,0</w:t>
            </w:r>
          </w:p>
        </w:tc>
        <w:tc>
          <w:tcPr>
            <w:tcW w:w="1695" w:type="dxa"/>
            <w:vAlign w:val="bottom"/>
          </w:tcPr>
          <w:p w14:paraId="42C090F7" w14:textId="77777777" w:rsidR="00D23B4B" w:rsidRPr="00B67B5D" w:rsidRDefault="00D23B4B" w:rsidP="00B67B5D">
            <w:pPr>
              <w:spacing w:after="0" w:line="276" w:lineRule="auto"/>
              <w:ind w:right="601"/>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86,0</w:t>
            </w:r>
          </w:p>
        </w:tc>
      </w:tr>
      <w:tr w:rsidR="00D23B4B" w:rsidRPr="00B67B5D" w14:paraId="0F9FE7E7" w14:textId="77777777" w:rsidTr="00182115">
        <w:trPr>
          <w:trHeight w:val="160"/>
        </w:trPr>
        <w:tc>
          <w:tcPr>
            <w:tcW w:w="3263" w:type="dxa"/>
            <w:vAlign w:val="bottom"/>
            <w:hideMark/>
          </w:tcPr>
          <w:p w14:paraId="68B6F2E1"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r w:rsidRPr="00B67B5D">
              <w:rPr>
                <w:rFonts w:ascii="Times New Roman" w:hAnsi="Times New Roman" w:cs="Times New Roman"/>
                <w:spacing w:val="-4"/>
                <w:sz w:val="20"/>
                <w:szCs w:val="20"/>
              </w:rPr>
              <w:t xml:space="preserve">     Т</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т</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 xml:space="preserve">к </w:t>
            </w:r>
            <w:r w:rsidRPr="00B67B5D">
              <w:rPr>
                <w:rFonts w:ascii="Times New Roman" w:hAnsi="Times New Roman" w:cs="Times New Roman"/>
                <w:spacing w:val="-4"/>
                <w:sz w:val="20"/>
                <w:szCs w:val="20"/>
                <w:lang w:val="ky-KG"/>
              </w:rPr>
              <w:t>ө</w:t>
            </w:r>
            <w:r w:rsidRPr="00B67B5D">
              <w:rPr>
                <w:rFonts w:ascii="Times New Roman" w:hAnsi="Times New Roman" w:cs="Times New Roman"/>
                <w:spacing w:val="-4"/>
                <w:sz w:val="20"/>
                <w:szCs w:val="20"/>
              </w:rPr>
              <w:t>тк</w:t>
            </w:r>
            <w:r w:rsidRPr="00B67B5D">
              <w:rPr>
                <w:rFonts w:ascii="Times New Roman" w:hAnsi="Times New Roman" w:cs="Times New Roman"/>
                <w:spacing w:val="-4"/>
                <w:sz w:val="20"/>
                <w:szCs w:val="20"/>
                <w:lang w:val="ky-KG"/>
              </w:rPr>
              <w:t>ө</w:t>
            </w:r>
            <w:r w:rsidRPr="00B67B5D">
              <w:rPr>
                <w:rFonts w:ascii="Times New Roman" w:hAnsi="Times New Roman" w:cs="Times New Roman"/>
                <w:spacing w:val="-4"/>
                <w:sz w:val="20"/>
                <w:szCs w:val="20"/>
              </w:rPr>
              <w:t>р</w:t>
            </w:r>
            <w:r w:rsidRPr="00B67B5D">
              <w:rPr>
                <w:rFonts w:ascii="Times New Roman" w:hAnsi="Times New Roman" w:cs="Times New Roman"/>
                <w:spacing w:val="-4"/>
                <w:sz w:val="20"/>
                <w:szCs w:val="20"/>
                <w:lang w:val="ky-KG"/>
              </w:rPr>
              <w:t>үү</w:t>
            </w:r>
            <w:r w:rsidRPr="00B67B5D">
              <w:rPr>
                <w:rFonts w:ascii="Times New Roman" w:hAnsi="Times New Roman" w:cs="Times New Roman"/>
                <w:spacing w:val="-4"/>
                <w:sz w:val="20"/>
                <w:szCs w:val="20"/>
              </w:rPr>
              <w:t xml:space="preserve"> транспорту</w:t>
            </w:r>
          </w:p>
        </w:tc>
        <w:tc>
          <w:tcPr>
            <w:tcW w:w="1560" w:type="dxa"/>
            <w:vAlign w:val="bottom"/>
          </w:tcPr>
          <w:p w14:paraId="4D9089AA" w14:textId="77777777" w:rsidR="00D23B4B" w:rsidRPr="00B67B5D" w:rsidRDefault="00D23B4B" w:rsidP="00B67B5D">
            <w:pPr>
              <w:spacing w:after="0" w:line="276" w:lineRule="auto"/>
              <w:ind w:right="459"/>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201,3</w:t>
            </w:r>
          </w:p>
        </w:tc>
        <w:tc>
          <w:tcPr>
            <w:tcW w:w="1419" w:type="dxa"/>
            <w:vAlign w:val="bottom"/>
          </w:tcPr>
          <w:p w14:paraId="3CFE1620" w14:textId="77777777" w:rsidR="00D23B4B" w:rsidRPr="00B67B5D" w:rsidRDefault="00D23B4B" w:rsidP="00B67B5D">
            <w:pPr>
              <w:spacing w:after="0" w:line="276" w:lineRule="auto"/>
              <w:ind w:right="317"/>
              <w:jc w:val="center"/>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 xml:space="preserve">        226,0</w:t>
            </w:r>
          </w:p>
        </w:tc>
        <w:tc>
          <w:tcPr>
            <w:tcW w:w="1843" w:type="dxa"/>
            <w:vAlign w:val="bottom"/>
          </w:tcPr>
          <w:p w14:paraId="7AA39B85" w14:textId="77777777" w:rsidR="00D23B4B" w:rsidRPr="00B67B5D" w:rsidRDefault="00D23B4B" w:rsidP="00B67B5D">
            <w:pPr>
              <w:spacing w:after="0" w:line="276" w:lineRule="auto"/>
              <w:ind w:right="600"/>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 xml:space="preserve">          120,7</w:t>
            </w:r>
          </w:p>
        </w:tc>
        <w:tc>
          <w:tcPr>
            <w:tcW w:w="1695" w:type="dxa"/>
            <w:vAlign w:val="bottom"/>
          </w:tcPr>
          <w:p w14:paraId="71922B9C" w14:textId="77777777" w:rsidR="00D23B4B" w:rsidRPr="00B67B5D" w:rsidRDefault="00D23B4B" w:rsidP="00B67B5D">
            <w:pPr>
              <w:spacing w:after="0" w:line="276" w:lineRule="auto"/>
              <w:ind w:right="601"/>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112,3</w:t>
            </w:r>
          </w:p>
        </w:tc>
      </w:tr>
      <w:tr w:rsidR="00D23B4B" w:rsidRPr="00B67B5D" w14:paraId="102F169B" w14:textId="77777777" w:rsidTr="00182115">
        <w:trPr>
          <w:trHeight w:val="250"/>
        </w:trPr>
        <w:tc>
          <w:tcPr>
            <w:tcW w:w="3263" w:type="dxa"/>
            <w:tcBorders>
              <w:top w:val="nil"/>
              <w:left w:val="nil"/>
              <w:bottom w:val="single" w:sz="8" w:space="0" w:color="auto"/>
              <w:right w:val="nil"/>
            </w:tcBorders>
            <w:vAlign w:val="bottom"/>
            <w:hideMark/>
          </w:tcPr>
          <w:p w14:paraId="04902F83"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r w:rsidRPr="00B67B5D">
              <w:rPr>
                <w:rFonts w:ascii="Times New Roman" w:hAnsi="Times New Roman" w:cs="Times New Roman"/>
                <w:spacing w:val="-4"/>
                <w:sz w:val="20"/>
                <w:szCs w:val="20"/>
                <w:lang w:val="ky-KG"/>
              </w:rPr>
              <w:t xml:space="preserve">   </w:t>
            </w:r>
            <w:r w:rsidRPr="00B67B5D">
              <w:rPr>
                <w:rFonts w:ascii="Times New Roman" w:hAnsi="Times New Roman" w:cs="Times New Roman"/>
                <w:spacing w:val="-4"/>
                <w:sz w:val="20"/>
                <w:szCs w:val="20"/>
              </w:rPr>
              <w:t>Аба транспорту</w:t>
            </w:r>
            <w:r w:rsidRPr="00B67B5D">
              <w:rPr>
                <w:rFonts w:ascii="Times New Roman" w:hAnsi="Times New Roman" w:cs="Times New Roman"/>
                <w:spacing w:val="-4"/>
                <w:sz w:val="20"/>
                <w:szCs w:val="20"/>
                <w:lang w:val="ky-KG"/>
              </w:rPr>
              <w:t xml:space="preserve">                      </w:t>
            </w:r>
          </w:p>
        </w:tc>
        <w:tc>
          <w:tcPr>
            <w:tcW w:w="1560" w:type="dxa"/>
            <w:tcBorders>
              <w:top w:val="nil"/>
              <w:left w:val="nil"/>
              <w:bottom w:val="single" w:sz="8" w:space="0" w:color="auto"/>
              <w:right w:val="nil"/>
            </w:tcBorders>
            <w:vAlign w:val="bottom"/>
          </w:tcPr>
          <w:p w14:paraId="2A7B569C" w14:textId="77777777" w:rsidR="00D23B4B" w:rsidRPr="00B67B5D" w:rsidRDefault="00D23B4B" w:rsidP="00B67B5D">
            <w:pPr>
              <w:spacing w:after="0" w:line="276" w:lineRule="auto"/>
              <w:ind w:right="459"/>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221,9</w:t>
            </w:r>
          </w:p>
        </w:tc>
        <w:tc>
          <w:tcPr>
            <w:tcW w:w="1419" w:type="dxa"/>
            <w:tcBorders>
              <w:top w:val="nil"/>
              <w:left w:val="nil"/>
              <w:bottom w:val="single" w:sz="8" w:space="0" w:color="auto"/>
              <w:right w:val="nil"/>
            </w:tcBorders>
            <w:vAlign w:val="bottom"/>
          </w:tcPr>
          <w:p w14:paraId="58B663FB" w14:textId="77777777" w:rsidR="00D23B4B" w:rsidRPr="00B67B5D" w:rsidRDefault="00D23B4B" w:rsidP="00B67B5D">
            <w:pPr>
              <w:spacing w:after="0" w:line="276" w:lineRule="auto"/>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162,0</w:t>
            </w:r>
          </w:p>
        </w:tc>
        <w:tc>
          <w:tcPr>
            <w:tcW w:w="1843" w:type="dxa"/>
            <w:tcBorders>
              <w:top w:val="nil"/>
              <w:left w:val="nil"/>
              <w:bottom w:val="single" w:sz="8" w:space="0" w:color="auto"/>
              <w:right w:val="nil"/>
            </w:tcBorders>
            <w:vAlign w:val="bottom"/>
          </w:tcPr>
          <w:p w14:paraId="68266EB2" w14:textId="77777777" w:rsidR="00D23B4B" w:rsidRPr="00B67B5D" w:rsidRDefault="00D23B4B" w:rsidP="00B67B5D">
            <w:pPr>
              <w:spacing w:after="0" w:line="276" w:lineRule="auto"/>
              <w:ind w:right="600"/>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 xml:space="preserve"> 124,7</w:t>
            </w:r>
          </w:p>
        </w:tc>
        <w:tc>
          <w:tcPr>
            <w:tcW w:w="1695" w:type="dxa"/>
            <w:tcBorders>
              <w:top w:val="nil"/>
              <w:left w:val="nil"/>
              <w:bottom w:val="single" w:sz="8" w:space="0" w:color="auto"/>
              <w:right w:val="nil"/>
            </w:tcBorders>
            <w:vAlign w:val="bottom"/>
          </w:tcPr>
          <w:p w14:paraId="25718CB1" w14:textId="77777777" w:rsidR="00D23B4B" w:rsidRPr="00B67B5D" w:rsidRDefault="00D23B4B" w:rsidP="00B67B5D">
            <w:pPr>
              <w:spacing w:after="0" w:line="276" w:lineRule="auto"/>
              <w:ind w:right="601"/>
              <w:jc w:val="center"/>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 xml:space="preserve">          73,0</w:t>
            </w:r>
          </w:p>
        </w:tc>
      </w:tr>
    </w:tbl>
    <w:p w14:paraId="7982E38A" w14:textId="77777777" w:rsidR="00D23B4B" w:rsidRDefault="00D23B4B" w:rsidP="00D23B4B">
      <w:pPr>
        <w:spacing w:after="120"/>
        <w:ind w:firstLine="737"/>
        <w:jc w:val="both"/>
        <w:rPr>
          <w:spacing w:val="-4"/>
          <w:sz w:val="6"/>
          <w:szCs w:val="6"/>
          <w:lang w:val="ky-KG"/>
        </w:rPr>
      </w:pPr>
    </w:p>
    <w:p w14:paraId="2D601DEB" w14:textId="77777777" w:rsidR="00D23B4B" w:rsidRPr="00B67B5D" w:rsidRDefault="00D23B4B" w:rsidP="00B67B5D">
      <w:pPr>
        <w:spacing w:after="0"/>
        <w:ind w:firstLine="737"/>
        <w:jc w:val="both"/>
        <w:rPr>
          <w:rFonts w:ascii="Times New Roman" w:hAnsi="Times New Roman" w:cs="Times New Roman"/>
          <w:sz w:val="24"/>
          <w:szCs w:val="24"/>
          <w:lang w:val="ky-KG"/>
        </w:rPr>
      </w:pPr>
      <w:r w:rsidRPr="00B67B5D">
        <w:rPr>
          <w:rFonts w:ascii="Times New Roman" w:hAnsi="Times New Roman" w:cs="Times New Roman"/>
          <w:spacing w:val="-4"/>
          <w:sz w:val="24"/>
          <w:szCs w:val="24"/>
          <w:lang w:val="ky-KG"/>
        </w:rPr>
        <w:t>2025-жылдын январь-октябрында т</w:t>
      </w:r>
      <w:r w:rsidRPr="00B67B5D">
        <w:rPr>
          <w:rFonts w:ascii="Times New Roman" w:hAnsi="Times New Roman" w:cs="Times New Roman"/>
          <w:iCs/>
          <w:sz w:val="24"/>
          <w:szCs w:val="24"/>
          <w:lang w:val="ky-KG"/>
        </w:rPr>
        <w:t xml:space="preserve">ранспорттун бардык түрү менен </w:t>
      </w:r>
      <w:r w:rsidRPr="00B67B5D">
        <w:rPr>
          <w:rFonts w:ascii="Times New Roman" w:hAnsi="Times New Roman" w:cs="Times New Roman"/>
          <w:i/>
          <w:sz w:val="24"/>
          <w:szCs w:val="24"/>
          <w:lang w:val="ky-KG"/>
        </w:rPr>
        <w:t>жүргүнчүлөрдү</w:t>
      </w:r>
      <w:r w:rsidRPr="00B67B5D">
        <w:rPr>
          <w:rFonts w:ascii="Times New Roman" w:hAnsi="Times New Roman" w:cs="Times New Roman"/>
          <w:b/>
          <w:i/>
          <w:sz w:val="24"/>
          <w:szCs w:val="24"/>
          <w:lang w:val="ky-KG"/>
        </w:rPr>
        <w:t xml:space="preserve"> </w:t>
      </w:r>
      <w:r w:rsidRPr="00B67B5D">
        <w:rPr>
          <w:rFonts w:ascii="Times New Roman" w:hAnsi="Times New Roman" w:cs="Times New Roman"/>
          <w:i/>
          <w:iCs/>
          <w:sz w:val="24"/>
          <w:szCs w:val="24"/>
          <w:lang w:val="ky-KG"/>
        </w:rPr>
        <w:t>ташуу</w:t>
      </w:r>
      <w:r w:rsidRPr="00B67B5D">
        <w:rPr>
          <w:rFonts w:ascii="Times New Roman" w:hAnsi="Times New Roman" w:cs="Times New Roman"/>
          <w:sz w:val="24"/>
          <w:szCs w:val="24"/>
          <w:lang w:val="ky-KG"/>
        </w:rPr>
        <w:t xml:space="preserve"> 329526,9 миң адамды түздү жана мурунку жылдын тийиштүү мезгилине салыштырганда 3,8 пайызга  көбөйдү.</w:t>
      </w:r>
    </w:p>
    <w:p w14:paraId="5B6892B7" w14:textId="77777777" w:rsidR="00D23B4B" w:rsidRPr="00B67B5D" w:rsidRDefault="00D23B4B" w:rsidP="00B67B5D">
      <w:pPr>
        <w:spacing w:after="0"/>
        <w:ind w:firstLine="737"/>
        <w:jc w:val="both"/>
        <w:rPr>
          <w:rFonts w:ascii="Times New Roman" w:hAnsi="Times New Roman" w:cs="Times New Roman"/>
          <w:sz w:val="24"/>
          <w:szCs w:val="24"/>
          <w:lang w:val="ky-KG"/>
        </w:rPr>
      </w:pPr>
      <w:r w:rsidRPr="00B67B5D">
        <w:rPr>
          <w:rFonts w:ascii="Times New Roman" w:hAnsi="Times New Roman" w:cs="Times New Roman"/>
          <w:spacing w:val="-4"/>
          <w:sz w:val="24"/>
          <w:szCs w:val="24"/>
          <w:lang w:val="ky-KG"/>
        </w:rPr>
        <w:t xml:space="preserve">Автобус менен жүргүнчүлөрдү ташуунун көлөмү  312896,3 </w:t>
      </w:r>
      <w:r w:rsidRPr="00B67B5D">
        <w:rPr>
          <w:rFonts w:ascii="Times New Roman" w:hAnsi="Times New Roman" w:cs="Times New Roman"/>
          <w:sz w:val="24"/>
          <w:szCs w:val="24"/>
          <w:lang w:val="ky-KG"/>
        </w:rPr>
        <w:t xml:space="preserve">миң адамды түздү, бул 2024-жылдын </w:t>
      </w:r>
      <w:r w:rsidRPr="00B67B5D">
        <w:rPr>
          <w:rFonts w:ascii="Times New Roman" w:hAnsi="Times New Roman" w:cs="Times New Roman"/>
          <w:spacing w:val="-4"/>
          <w:sz w:val="24"/>
          <w:szCs w:val="24"/>
          <w:lang w:val="ky-KG"/>
        </w:rPr>
        <w:t xml:space="preserve">январь-октябрына караганда </w:t>
      </w:r>
      <w:r w:rsidRPr="00B67B5D">
        <w:rPr>
          <w:rFonts w:ascii="Times New Roman" w:hAnsi="Times New Roman" w:cs="Times New Roman"/>
          <w:sz w:val="24"/>
          <w:szCs w:val="24"/>
          <w:lang w:val="ky-KG"/>
        </w:rPr>
        <w:t xml:space="preserve">9,0 пайызга </w:t>
      </w:r>
      <w:bookmarkStart w:id="20" w:name="_Hlk211438602"/>
      <w:r w:rsidRPr="00B67B5D">
        <w:rPr>
          <w:rFonts w:ascii="Times New Roman" w:hAnsi="Times New Roman" w:cs="Times New Roman"/>
          <w:sz w:val="24"/>
          <w:szCs w:val="24"/>
          <w:lang w:val="ky-KG"/>
        </w:rPr>
        <w:t xml:space="preserve">көбөйдү. </w:t>
      </w:r>
      <w:bookmarkEnd w:id="20"/>
    </w:p>
    <w:p w14:paraId="55D16838" w14:textId="77777777" w:rsidR="00D23B4B" w:rsidRPr="00B67B5D" w:rsidRDefault="00D23B4B" w:rsidP="00B67B5D">
      <w:pPr>
        <w:spacing w:after="0"/>
        <w:jc w:val="both"/>
        <w:rPr>
          <w:rFonts w:ascii="Times New Roman" w:hAnsi="Times New Roman" w:cs="Times New Roman"/>
          <w:sz w:val="24"/>
          <w:szCs w:val="24"/>
          <w:lang w:val="ky-KG"/>
        </w:rPr>
      </w:pPr>
      <w:r w:rsidRPr="00B67B5D">
        <w:rPr>
          <w:rFonts w:ascii="Times New Roman" w:hAnsi="Times New Roman" w:cs="Times New Roman"/>
          <w:sz w:val="24"/>
          <w:szCs w:val="24"/>
          <w:lang w:val="ky-KG"/>
        </w:rPr>
        <w:t xml:space="preserve"> </w:t>
      </w:r>
    </w:p>
    <w:p w14:paraId="5D982234" w14:textId="22976F41" w:rsidR="00D23B4B" w:rsidRPr="00B67B5D" w:rsidRDefault="00D23B4B" w:rsidP="00B67B5D">
      <w:pPr>
        <w:spacing w:after="0"/>
        <w:rPr>
          <w:rFonts w:ascii="Times New Roman" w:hAnsi="Times New Roman" w:cs="Times New Roman"/>
          <w:b/>
          <w:sz w:val="24"/>
          <w:szCs w:val="24"/>
          <w:lang w:val="ky-KG"/>
        </w:rPr>
      </w:pPr>
      <w:r w:rsidRPr="00B67B5D">
        <w:rPr>
          <w:rFonts w:ascii="Times New Roman" w:hAnsi="Times New Roman" w:cs="Times New Roman"/>
          <w:b/>
          <w:sz w:val="24"/>
          <w:szCs w:val="24"/>
          <w:lang w:val="ky-KG"/>
        </w:rPr>
        <w:t>2</w:t>
      </w:r>
      <w:r w:rsidR="00C0076F">
        <w:rPr>
          <w:rFonts w:ascii="Times New Roman" w:hAnsi="Times New Roman" w:cs="Times New Roman"/>
          <w:b/>
          <w:sz w:val="24"/>
          <w:szCs w:val="24"/>
          <w:lang w:val="ky-KG"/>
        </w:rPr>
        <w:t>5</w:t>
      </w:r>
      <w:r w:rsidRPr="00B67B5D">
        <w:rPr>
          <w:rFonts w:ascii="Times New Roman" w:hAnsi="Times New Roman" w:cs="Times New Roman"/>
          <w:b/>
          <w:sz w:val="24"/>
          <w:szCs w:val="24"/>
          <w:lang w:val="ky-KG"/>
        </w:rPr>
        <w:t xml:space="preserve">-таблица: 2025-ж. январь-октябрындагы транспорттун бардык түрү менен  </w:t>
      </w:r>
    </w:p>
    <w:p w14:paraId="30651A61" w14:textId="77777777" w:rsidR="00D23B4B" w:rsidRPr="00B67B5D" w:rsidRDefault="00D23B4B" w:rsidP="00B67B5D">
      <w:pPr>
        <w:spacing w:after="0"/>
        <w:contextualSpacing/>
        <w:rPr>
          <w:rFonts w:ascii="Times New Roman" w:hAnsi="Times New Roman" w:cs="Times New Roman"/>
          <w:b/>
          <w:sz w:val="24"/>
          <w:szCs w:val="24"/>
          <w:lang w:val="ky-KG"/>
        </w:rPr>
      </w:pPr>
      <w:r w:rsidRPr="00B67B5D">
        <w:rPr>
          <w:rFonts w:ascii="Times New Roman" w:hAnsi="Times New Roman" w:cs="Times New Roman"/>
          <w:b/>
          <w:sz w:val="24"/>
          <w:szCs w:val="24"/>
          <w:lang w:val="ky-KG"/>
        </w:rPr>
        <w:t xml:space="preserve">                      жүргүнчүлөрдүн </w:t>
      </w:r>
      <w:proofErr w:type="spellStart"/>
      <w:r w:rsidRPr="00B67B5D">
        <w:rPr>
          <w:rFonts w:ascii="Times New Roman" w:hAnsi="Times New Roman" w:cs="Times New Roman"/>
          <w:b/>
          <w:sz w:val="24"/>
          <w:szCs w:val="24"/>
          <w:lang w:val="ky-KG"/>
        </w:rPr>
        <w:t>ташылышы</w:t>
      </w:r>
      <w:proofErr w:type="spellEnd"/>
    </w:p>
    <w:p w14:paraId="31B1CDE3" w14:textId="77777777" w:rsidR="00D23B4B" w:rsidRPr="00C0076F" w:rsidRDefault="00D23B4B" w:rsidP="00D23B4B">
      <w:pPr>
        <w:spacing w:after="120"/>
        <w:contextualSpacing/>
        <w:rPr>
          <w:b/>
          <w:sz w:val="8"/>
          <w:szCs w:val="8"/>
          <w:lang w:val="ky-KG"/>
        </w:rPr>
      </w:pPr>
    </w:p>
    <w:tbl>
      <w:tblPr>
        <w:tblW w:w="9750" w:type="dxa"/>
        <w:tblLayout w:type="fixed"/>
        <w:tblLook w:val="04A0" w:firstRow="1" w:lastRow="0" w:firstColumn="1" w:lastColumn="0" w:noHBand="0" w:noVBand="1"/>
      </w:tblPr>
      <w:tblGrid>
        <w:gridCol w:w="3248"/>
        <w:gridCol w:w="1567"/>
        <w:gridCol w:w="1426"/>
        <w:gridCol w:w="1853"/>
        <w:gridCol w:w="1656"/>
      </w:tblGrid>
      <w:tr w:rsidR="00D23B4B" w:rsidRPr="00B67B5D" w14:paraId="6666FB6D" w14:textId="77777777" w:rsidTr="00182115">
        <w:trPr>
          <w:trHeight w:val="463"/>
          <w:tblHeader/>
        </w:trPr>
        <w:tc>
          <w:tcPr>
            <w:tcW w:w="3248" w:type="dxa"/>
            <w:vMerge w:val="restart"/>
            <w:tcBorders>
              <w:top w:val="single" w:sz="8" w:space="0" w:color="auto"/>
              <w:left w:val="nil"/>
              <w:bottom w:val="single" w:sz="8" w:space="0" w:color="auto"/>
              <w:right w:val="nil"/>
            </w:tcBorders>
          </w:tcPr>
          <w:p w14:paraId="0D343E5B" w14:textId="77777777" w:rsidR="00D23B4B" w:rsidRPr="00C0076F" w:rsidRDefault="00D23B4B" w:rsidP="00C0076F">
            <w:pPr>
              <w:tabs>
                <w:tab w:val="left" w:pos="-414"/>
                <w:tab w:val="left" w:pos="294"/>
                <w:tab w:val="left" w:pos="1002"/>
              </w:tabs>
              <w:spacing w:after="0"/>
              <w:jc w:val="both"/>
              <w:rPr>
                <w:rFonts w:ascii="Times New Roman" w:hAnsi="Times New Roman" w:cs="Times New Roman"/>
                <w:b/>
                <w:spacing w:val="-4"/>
                <w:sz w:val="20"/>
                <w:szCs w:val="20"/>
                <w:lang w:val="ky-KG"/>
              </w:rPr>
            </w:pPr>
          </w:p>
          <w:p w14:paraId="2848E813" w14:textId="77777777" w:rsidR="00D23B4B" w:rsidRPr="00C0076F" w:rsidRDefault="00D23B4B" w:rsidP="00C0076F">
            <w:pPr>
              <w:spacing w:after="0"/>
              <w:rPr>
                <w:rFonts w:ascii="Times New Roman" w:hAnsi="Times New Roman" w:cs="Times New Roman"/>
                <w:sz w:val="20"/>
                <w:szCs w:val="20"/>
                <w:lang w:val="ky-KG"/>
              </w:rPr>
            </w:pPr>
          </w:p>
          <w:p w14:paraId="0FFBF187" w14:textId="77777777" w:rsidR="00D23B4B" w:rsidRPr="00C0076F" w:rsidRDefault="00D23B4B" w:rsidP="00C0076F">
            <w:pPr>
              <w:spacing w:after="0"/>
              <w:jc w:val="center"/>
              <w:rPr>
                <w:rFonts w:ascii="Times New Roman" w:hAnsi="Times New Roman" w:cs="Times New Roman"/>
                <w:sz w:val="20"/>
                <w:szCs w:val="20"/>
                <w:lang w:val="ky-KG"/>
              </w:rPr>
            </w:pPr>
          </w:p>
        </w:tc>
        <w:tc>
          <w:tcPr>
            <w:tcW w:w="2993" w:type="dxa"/>
            <w:gridSpan w:val="2"/>
            <w:tcBorders>
              <w:top w:val="single" w:sz="8" w:space="0" w:color="auto"/>
              <w:left w:val="nil"/>
              <w:bottom w:val="single" w:sz="4" w:space="0" w:color="auto"/>
              <w:right w:val="nil"/>
            </w:tcBorders>
            <w:vAlign w:val="center"/>
            <w:hideMark/>
          </w:tcPr>
          <w:p w14:paraId="4F6D8C9A" w14:textId="77777777" w:rsidR="00D23B4B" w:rsidRPr="00C0076F" w:rsidRDefault="00D23B4B" w:rsidP="00C0076F">
            <w:pPr>
              <w:tabs>
                <w:tab w:val="left" w:pos="-414"/>
                <w:tab w:val="left" w:pos="294"/>
                <w:tab w:val="left" w:pos="1002"/>
              </w:tabs>
              <w:spacing w:after="0"/>
              <w:jc w:val="center"/>
              <w:rPr>
                <w:rFonts w:ascii="Times New Roman" w:hAnsi="Times New Roman" w:cs="Times New Roman"/>
                <w:b/>
                <w:spacing w:val="-4"/>
                <w:sz w:val="20"/>
                <w:szCs w:val="20"/>
                <w:lang w:val="ky-KG"/>
              </w:rPr>
            </w:pPr>
            <w:r w:rsidRPr="00C0076F">
              <w:rPr>
                <w:rFonts w:ascii="Times New Roman" w:hAnsi="Times New Roman" w:cs="Times New Roman"/>
                <w:b/>
                <w:spacing w:val="-4"/>
                <w:sz w:val="20"/>
                <w:szCs w:val="20"/>
                <w:lang w:val="ky-KG"/>
              </w:rPr>
              <w:t>Миң адам</w:t>
            </w:r>
          </w:p>
        </w:tc>
        <w:tc>
          <w:tcPr>
            <w:tcW w:w="3509" w:type="dxa"/>
            <w:gridSpan w:val="2"/>
            <w:tcBorders>
              <w:top w:val="single" w:sz="8" w:space="0" w:color="auto"/>
              <w:left w:val="nil"/>
              <w:bottom w:val="single" w:sz="4" w:space="0" w:color="auto"/>
              <w:right w:val="nil"/>
            </w:tcBorders>
            <w:hideMark/>
          </w:tcPr>
          <w:p w14:paraId="38B7D181" w14:textId="77777777" w:rsidR="00D23B4B" w:rsidRPr="00C0076F" w:rsidRDefault="00D23B4B" w:rsidP="00C0076F">
            <w:pPr>
              <w:spacing w:after="0"/>
              <w:jc w:val="center"/>
              <w:rPr>
                <w:rFonts w:ascii="Times New Roman" w:hAnsi="Times New Roman" w:cs="Times New Roman"/>
                <w:b/>
                <w:sz w:val="20"/>
                <w:szCs w:val="20"/>
                <w:lang w:val="ky-KG"/>
              </w:rPr>
            </w:pPr>
            <w:r w:rsidRPr="00C0076F">
              <w:rPr>
                <w:rFonts w:ascii="Times New Roman" w:hAnsi="Times New Roman" w:cs="Times New Roman"/>
                <w:b/>
                <w:sz w:val="20"/>
                <w:szCs w:val="20"/>
                <w:lang w:val="ky-KG"/>
              </w:rPr>
              <w:t xml:space="preserve">Мурунку жылдын тиешелүү </w:t>
            </w:r>
          </w:p>
          <w:p w14:paraId="7EED085E" w14:textId="77777777" w:rsidR="00D23B4B" w:rsidRPr="00C0076F" w:rsidRDefault="00D23B4B" w:rsidP="00C0076F">
            <w:pPr>
              <w:tabs>
                <w:tab w:val="left" w:pos="-414"/>
                <w:tab w:val="left" w:pos="294"/>
                <w:tab w:val="left" w:pos="1002"/>
              </w:tabs>
              <w:spacing w:after="0"/>
              <w:jc w:val="center"/>
              <w:rPr>
                <w:rFonts w:ascii="Times New Roman" w:hAnsi="Times New Roman" w:cs="Times New Roman"/>
                <w:b/>
                <w:spacing w:val="-4"/>
                <w:sz w:val="20"/>
                <w:szCs w:val="20"/>
              </w:rPr>
            </w:pPr>
            <w:r w:rsidRPr="00C0076F">
              <w:rPr>
                <w:rFonts w:ascii="Times New Roman" w:hAnsi="Times New Roman" w:cs="Times New Roman"/>
                <w:b/>
                <w:sz w:val="20"/>
                <w:szCs w:val="20"/>
                <w:lang w:val="ky-KG"/>
              </w:rPr>
              <w:t>мезгилине карата пайыз менен</w:t>
            </w:r>
          </w:p>
        </w:tc>
      </w:tr>
      <w:tr w:rsidR="00D23B4B" w:rsidRPr="00B67B5D" w14:paraId="78DCF528" w14:textId="77777777" w:rsidTr="00182115">
        <w:trPr>
          <w:trHeight w:val="143"/>
          <w:tblHeader/>
        </w:trPr>
        <w:tc>
          <w:tcPr>
            <w:tcW w:w="3248" w:type="dxa"/>
            <w:vMerge/>
            <w:tcBorders>
              <w:top w:val="single" w:sz="8" w:space="0" w:color="auto"/>
              <w:left w:val="nil"/>
              <w:bottom w:val="single" w:sz="8" w:space="0" w:color="auto"/>
              <w:right w:val="nil"/>
            </w:tcBorders>
            <w:vAlign w:val="center"/>
            <w:hideMark/>
          </w:tcPr>
          <w:p w14:paraId="17C8796A" w14:textId="77777777" w:rsidR="00D23B4B" w:rsidRPr="00C0076F" w:rsidRDefault="00D23B4B" w:rsidP="00C0076F">
            <w:pPr>
              <w:spacing w:after="0"/>
              <w:rPr>
                <w:rFonts w:ascii="Times New Roman" w:hAnsi="Times New Roman" w:cs="Times New Roman"/>
                <w:sz w:val="20"/>
                <w:szCs w:val="20"/>
                <w:lang w:val="ky-KG"/>
              </w:rPr>
            </w:pPr>
          </w:p>
        </w:tc>
        <w:tc>
          <w:tcPr>
            <w:tcW w:w="1567" w:type="dxa"/>
            <w:tcBorders>
              <w:top w:val="single" w:sz="4" w:space="0" w:color="auto"/>
              <w:left w:val="nil"/>
              <w:bottom w:val="single" w:sz="8" w:space="0" w:color="auto"/>
              <w:right w:val="nil"/>
            </w:tcBorders>
            <w:hideMark/>
          </w:tcPr>
          <w:p w14:paraId="00E691CE" w14:textId="77777777" w:rsidR="00D23B4B" w:rsidRPr="00C0076F" w:rsidRDefault="00D23B4B" w:rsidP="00C0076F">
            <w:pPr>
              <w:spacing w:after="0"/>
              <w:jc w:val="center"/>
              <w:rPr>
                <w:rFonts w:ascii="Times New Roman" w:hAnsi="Times New Roman" w:cs="Times New Roman"/>
                <w:b/>
                <w:bCs/>
                <w:sz w:val="20"/>
                <w:szCs w:val="20"/>
                <w:lang w:val="ky-KG"/>
              </w:rPr>
            </w:pPr>
            <w:r w:rsidRPr="00C0076F">
              <w:rPr>
                <w:rFonts w:ascii="Times New Roman" w:hAnsi="Times New Roman" w:cs="Times New Roman"/>
                <w:b/>
                <w:bCs/>
                <w:sz w:val="20"/>
                <w:szCs w:val="20"/>
              </w:rPr>
              <w:t>20</w:t>
            </w:r>
            <w:r w:rsidRPr="00C0076F">
              <w:rPr>
                <w:rFonts w:ascii="Times New Roman" w:hAnsi="Times New Roman" w:cs="Times New Roman"/>
                <w:b/>
                <w:bCs/>
                <w:sz w:val="20"/>
                <w:szCs w:val="20"/>
                <w:lang w:val="ky-KG"/>
              </w:rPr>
              <w:t>24</w:t>
            </w:r>
          </w:p>
        </w:tc>
        <w:tc>
          <w:tcPr>
            <w:tcW w:w="1426" w:type="dxa"/>
            <w:tcBorders>
              <w:top w:val="single" w:sz="4" w:space="0" w:color="auto"/>
              <w:left w:val="nil"/>
              <w:bottom w:val="single" w:sz="8" w:space="0" w:color="auto"/>
              <w:right w:val="nil"/>
            </w:tcBorders>
            <w:hideMark/>
          </w:tcPr>
          <w:p w14:paraId="28744B74" w14:textId="77777777" w:rsidR="00D23B4B" w:rsidRPr="00C0076F" w:rsidRDefault="00D23B4B" w:rsidP="00C0076F">
            <w:pPr>
              <w:spacing w:after="0"/>
              <w:jc w:val="center"/>
              <w:rPr>
                <w:rFonts w:ascii="Times New Roman" w:hAnsi="Times New Roman" w:cs="Times New Roman"/>
                <w:b/>
                <w:bCs/>
                <w:sz w:val="20"/>
                <w:szCs w:val="20"/>
                <w:lang w:val="ky-KG"/>
              </w:rPr>
            </w:pPr>
            <w:r w:rsidRPr="00C0076F">
              <w:rPr>
                <w:rFonts w:ascii="Times New Roman" w:hAnsi="Times New Roman" w:cs="Times New Roman"/>
                <w:b/>
                <w:bCs/>
                <w:sz w:val="20"/>
                <w:szCs w:val="20"/>
              </w:rPr>
              <w:t>202</w:t>
            </w:r>
            <w:r w:rsidRPr="00C0076F">
              <w:rPr>
                <w:rFonts w:ascii="Times New Roman" w:hAnsi="Times New Roman" w:cs="Times New Roman"/>
                <w:b/>
                <w:bCs/>
                <w:sz w:val="20"/>
                <w:szCs w:val="20"/>
                <w:lang w:val="ky-KG"/>
              </w:rPr>
              <w:t>5</w:t>
            </w:r>
          </w:p>
        </w:tc>
        <w:tc>
          <w:tcPr>
            <w:tcW w:w="1853" w:type="dxa"/>
            <w:tcBorders>
              <w:top w:val="single" w:sz="4" w:space="0" w:color="auto"/>
              <w:left w:val="nil"/>
              <w:bottom w:val="single" w:sz="8" w:space="0" w:color="auto"/>
              <w:right w:val="nil"/>
            </w:tcBorders>
            <w:hideMark/>
          </w:tcPr>
          <w:p w14:paraId="107F5CCA" w14:textId="77777777" w:rsidR="00D23B4B" w:rsidRPr="00C0076F" w:rsidRDefault="00D23B4B" w:rsidP="00C0076F">
            <w:pPr>
              <w:spacing w:after="0"/>
              <w:jc w:val="center"/>
              <w:rPr>
                <w:rFonts w:ascii="Times New Roman" w:hAnsi="Times New Roman" w:cs="Times New Roman"/>
                <w:b/>
                <w:bCs/>
                <w:sz w:val="20"/>
                <w:szCs w:val="20"/>
                <w:lang w:val="ky-KG"/>
              </w:rPr>
            </w:pPr>
            <w:r w:rsidRPr="00C0076F">
              <w:rPr>
                <w:rFonts w:ascii="Times New Roman" w:hAnsi="Times New Roman" w:cs="Times New Roman"/>
                <w:b/>
                <w:bCs/>
                <w:sz w:val="20"/>
                <w:szCs w:val="20"/>
              </w:rPr>
              <w:t>20</w:t>
            </w:r>
            <w:r w:rsidRPr="00C0076F">
              <w:rPr>
                <w:rFonts w:ascii="Times New Roman" w:hAnsi="Times New Roman" w:cs="Times New Roman"/>
                <w:b/>
                <w:bCs/>
                <w:sz w:val="20"/>
                <w:szCs w:val="20"/>
                <w:lang w:val="ky-KG"/>
              </w:rPr>
              <w:t>24</w:t>
            </w:r>
          </w:p>
        </w:tc>
        <w:tc>
          <w:tcPr>
            <w:tcW w:w="1656" w:type="dxa"/>
            <w:tcBorders>
              <w:top w:val="single" w:sz="4" w:space="0" w:color="auto"/>
              <w:left w:val="nil"/>
              <w:bottom w:val="single" w:sz="8" w:space="0" w:color="auto"/>
              <w:right w:val="nil"/>
            </w:tcBorders>
            <w:hideMark/>
          </w:tcPr>
          <w:p w14:paraId="0117607B" w14:textId="77777777" w:rsidR="00D23B4B" w:rsidRPr="00C0076F" w:rsidRDefault="00D23B4B" w:rsidP="00C0076F">
            <w:pPr>
              <w:spacing w:after="0"/>
              <w:rPr>
                <w:rFonts w:ascii="Times New Roman" w:hAnsi="Times New Roman" w:cs="Times New Roman"/>
                <w:b/>
                <w:bCs/>
                <w:sz w:val="20"/>
                <w:szCs w:val="20"/>
                <w:lang w:val="ky-KG"/>
              </w:rPr>
            </w:pPr>
            <w:r w:rsidRPr="00C0076F">
              <w:rPr>
                <w:rFonts w:ascii="Times New Roman" w:hAnsi="Times New Roman" w:cs="Times New Roman"/>
                <w:b/>
                <w:bCs/>
                <w:sz w:val="20"/>
                <w:szCs w:val="20"/>
                <w:lang w:val="ky-KG"/>
              </w:rPr>
              <w:t xml:space="preserve">        </w:t>
            </w:r>
            <w:r w:rsidRPr="00C0076F">
              <w:rPr>
                <w:rFonts w:ascii="Times New Roman" w:hAnsi="Times New Roman" w:cs="Times New Roman"/>
                <w:b/>
                <w:bCs/>
                <w:sz w:val="20"/>
                <w:szCs w:val="20"/>
              </w:rPr>
              <w:t>202</w:t>
            </w:r>
            <w:r w:rsidRPr="00C0076F">
              <w:rPr>
                <w:rFonts w:ascii="Times New Roman" w:hAnsi="Times New Roman" w:cs="Times New Roman"/>
                <w:b/>
                <w:bCs/>
                <w:sz w:val="20"/>
                <w:szCs w:val="20"/>
                <w:lang w:val="ky-KG"/>
              </w:rPr>
              <w:t>5</w:t>
            </w:r>
          </w:p>
        </w:tc>
      </w:tr>
      <w:tr w:rsidR="00D23B4B" w:rsidRPr="00B67B5D" w14:paraId="65577697" w14:textId="77777777" w:rsidTr="00C0076F">
        <w:trPr>
          <w:trHeight w:val="100"/>
        </w:trPr>
        <w:tc>
          <w:tcPr>
            <w:tcW w:w="3248" w:type="dxa"/>
            <w:tcBorders>
              <w:top w:val="single" w:sz="8" w:space="0" w:color="auto"/>
              <w:left w:val="nil"/>
              <w:bottom w:val="nil"/>
              <w:right w:val="nil"/>
            </w:tcBorders>
            <w:vAlign w:val="center"/>
          </w:tcPr>
          <w:p w14:paraId="4FB5F701" w14:textId="77777777" w:rsidR="00D23B4B" w:rsidRPr="00C0076F" w:rsidRDefault="00D23B4B" w:rsidP="00C0076F">
            <w:pPr>
              <w:widowControl w:val="0"/>
              <w:autoSpaceDE w:val="0"/>
              <w:autoSpaceDN w:val="0"/>
              <w:adjustRightInd w:val="0"/>
              <w:spacing w:after="0"/>
              <w:rPr>
                <w:rFonts w:ascii="Times New Roman" w:hAnsi="Times New Roman" w:cs="Times New Roman"/>
                <w:b/>
                <w:sz w:val="20"/>
                <w:szCs w:val="20"/>
                <w:lang w:val="ky-KG"/>
              </w:rPr>
            </w:pPr>
          </w:p>
        </w:tc>
        <w:tc>
          <w:tcPr>
            <w:tcW w:w="1567" w:type="dxa"/>
            <w:tcBorders>
              <w:top w:val="single" w:sz="8" w:space="0" w:color="auto"/>
              <w:left w:val="nil"/>
              <w:bottom w:val="nil"/>
              <w:right w:val="nil"/>
            </w:tcBorders>
            <w:vAlign w:val="bottom"/>
          </w:tcPr>
          <w:p w14:paraId="12D1CB8A" w14:textId="77777777" w:rsidR="00D23B4B" w:rsidRPr="00C0076F" w:rsidRDefault="00D23B4B" w:rsidP="00C0076F">
            <w:pPr>
              <w:spacing w:after="0" w:line="276" w:lineRule="auto"/>
              <w:ind w:right="317"/>
              <w:jc w:val="right"/>
              <w:rPr>
                <w:rFonts w:ascii="Times New Roman" w:hAnsi="Times New Roman" w:cs="Times New Roman"/>
                <w:b/>
                <w:bCs/>
                <w:sz w:val="20"/>
                <w:szCs w:val="20"/>
                <w:lang w:val="ky-KG"/>
              </w:rPr>
            </w:pPr>
          </w:p>
        </w:tc>
        <w:tc>
          <w:tcPr>
            <w:tcW w:w="1426" w:type="dxa"/>
            <w:tcBorders>
              <w:top w:val="single" w:sz="8" w:space="0" w:color="auto"/>
              <w:left w:val="nil"/>
              <w:bottom w:val="nil"/>
              <w:right w:val="nil"/>
            </w:tcBorders>
            <w:vAlign w:val="bottom"/>
          </w:tcPr>
          <w:p w14:paraId="157A2F5F" w14:textId="77777777" w:rsidR="00D23B4B" w:rsidRPr="00C0076F" w:rsidRDefault="00D23B4B" w:rsidP="00C0076F">
            <w:pPr>
              <w:spacing w:after="0" w:line="276" w:lineRule="auto"/>
              <w:ind w:right="176"/>
              <w:jc w:val="right"/>
              <w:rPr>
                <w:rFonts w:ascii="Times New Roman" w:hAnsi="Times New Roman" w:cs="Times New Roman"/>
                <w:b/>
                <w:bCs/>
                <w:sz w:val="20"/>
                <w:szCs w:val="20"/>
                <w:lang w:val="ky-KG"/>
              </w:rPr>
            </w:pPr>
          </w:p>
        </w:tc>
        <w:tc>
          <w:tcPr>
            <w:tcW w:w="1853" w:type="dxa"/>
            <w:tcBorders>
              <w:top w:val="single" w:sz="8" w:space="0" w:color="auto"/>
              <w:left w:val="nil"/>
              <w:bottom w:val="nil"/>
              <w:right w:val="nil"/>
            </w:tcBorders>
            <w:vAlign w:val="bottom"/>
          </w:tcPr>
          <w:p w14:paraId="0B7818DF" w14:textId="77777777" w:rsidR="00D23B4B" w:rsidRPr="00C0076F" w:rsidRDefault="00D23B4B" w:rsidP="00C0076F">
            <w:pPr>
              <w:spacing w:after="0" w:line="276" w:lineRule="auto"/>
              <w:ind w:right="600"/>
              <w:jc w:val="right"/>
              <w:rPr>
                <w:rFonts w:ascii="Times New Roman" w:hAnsi="Times New Roman" w:cs="Times New Roman"/>
                <w:b/>
                <w:bCs/>
                <w:sz w:val="20"/>
                <w:szCs w:val="20"/>
                <w:lang w:val="ky-KG"/>
              </w:rPr>
            </w:pPr>
          </w:p>
        </w:tc>
        <w:tc>
          <w:tcPr>
            <w:tcW w:w="1656" w:type="dxa"/>
            <w:tcBorders>
              <w:top w:val="single" w:sz="8" w:space="0" w:color="auto"/>
              <w:left w:val="nil"/>
              <w:bottom w:val="nil"/>
              <w:right w:val="nil"/>
            </w:tcBorders>
            <w:vAlign w:val="bottom"/>
          </w:tcPr>
          <w:p w14:paraId="195ECFD2" w14:textId="77777777" w:rsidR="00D23B4B" w:rsidRPr="00C0076F" w:rsidRDefault="00D23B4B" w:rsidP="00C0076F">
            <w:pPr>
              <w:spacing w:after="0" w:line="276" w:lineRule="auto"/>
              <w:ind w:right="601"/>
              <w:jc w:val="right"/>
              <w:rPr>
                <w:rFonts w:ascii="Times New Roman" w:hAnsi="Times New Roman" w:cs="Times New Roman"/>
                <w:b/>
                <w:bCs/>
                <w:sz w:val="20"/>
                <w:szCs w:val="20"/>
                <w:lang w:val="ky-KG"/>
              </w:rPr>
            </w:pPr>
          </w:p>
        </w:tc>
      </w:tr>
      <w:tr w:rsidR="00D23B4B" w:rsidRPr="00B67B5D" w14:paraId="3A84EE28" w14:textId="77777777" w:rsidTr="00182115">
        <w:trPr>
          <w:trHeight w:val="453"/>
        </w:trPr>
        <w:tc>
          <w:tcPr>
            <w:tcW w:w="3248" w:type="dxa"/>
            <w:vAlign w:val="center"/>
            <w:hideMark/>
          </w:tcPr>
          <w:p w14:paraId="676D6DBF" w14:textId="77777777" w:rsidR="00D23B4B" w:rsidRPr="00C0076F" w:rsidRDefault="00D23B4B" w:rsidP="00C0076F">
            <w:pPr>
              <w:widowControl w:val="0"/>
              <w:autoSpaceDE w:val="0"/>
              <w:autoSpaceDN w:val="0"/>
              <w:adjustRightInd w:val="0"/>
              <w:spacing w:after="0"/>
              <w:rPr>
                <w:rFonts w:ascii="Times New Roman" w:hAnsi="Times New Roman" w:cs="Times New Roman"/>
                <w:b/>
                <w:sz w:val="20"/>
                <w:szCs w:val="20"/>
              </w:rPr>
            </w:pPr>
            <w:r w:rsidRPr="00C0076F">
              <w:rPr>
                <w:rFonts w:ascii="Times New Roman" w:hAnsi="Times New Roman" w:cs="Times New Roman"/>
                <w:b/>
                <w:sz w:val="20"/>
                <w:szCs w:val="20"/>
                <w:lang w:val="ky-KG"/>
              </w:rPr>
              <w:t xml:space="preserve">Бардыгы                           </w:t>
            </w:r>
          </w:p>
        </w:tc>
        <w:tc>
          <w:tcPr>
            <w:tcW w:w="1567" w:type="dxa"/>
            <w:vAlign w:val="bottom"/>
          </w:tcPr>
          <w:p w14:paraId="6C1831FE" w14:textId="77777777" w:rsidR="00D23B4B" w:rsidRPr="00C0076F" w:rsidRDefault="00D23B4B" w:rsidP="00C0076F">
            <w:pPr>
              <w:spacing w:after="0" w:line="276" w:lineRule="auto"/>
              <w:ind w:right="317"/>
              <w:jc w:val="right"/>
              <w:rPr>
                <w:rFonts w:ascii="Times New Roman" w:hAnsi="Times New Roman" w:cs="Times New Roman"/>
                <w:b/>
                <w:bCs/>
                <w:color w:val="000000"/>
                <w:sz w:val="20"/>
                <w:szCs w:val="20"/>
                <w:lang w:val="ky-KG"/>
              </w:rPr>
            </w:pPr>
            <w:r w:rsidRPr="00C0076F">
              <w:rPr>
                <w:rFonts w:ascii="Times New Roman" w:hAnsi="Times New Roman" w:cs="Times New Roman"/>
                <w:b/>
                <w:bCs/>
                <w:color w:val="000000"/>
                <w:sz w:val="20"/>
                <w:szCs w:val="20"/>
                <w:lang w:val="ky-KG"/>
              </w:rPr>
              <w:t xml:space="preserve">                           317535,6</w:t>
            </w:r>
          </w:p>
        </w:tc>
        <w:tc>
          <w:tcPr>
            <w:tcW w:w="1426" w:type="dxa"/>
            <w:vAlign w:val="bottom"/>
          </w:tcPr>
          <w:p w14:paraId="7742D5E8" w14:textId="77777777" w:rsidR="00D23B4B" w:rsidRPr="00C0076F" w:rsidRDefault="00D23B4B" w:rsidP="00C0076F">
            <w:pPr>
              <w:spacing w:after="0" w:line="276" w:lineRule="auto"/>
              <w:ind w:right="176"/>
              <w:jc w:val="right"/>
              <w:rPr>
                <w:rFonts w:ascii="Times New Roman" w:hAnsi="Times New Roman" w:cs="Times New Roman"/>
                <w:b/>
                <w:bCs/>
                <w:color w:val="000000"/>
                <w:sz w:val="20"/>
                <w:szCs w:val="20"/>
                <w:lang w:val="ky-KG"/>
              </w:rPr>
            </w:pPr>
            <w:r w:rsidRPr="00C0076F">
              <w:rPr>
                <w:rFonts w:ascii="Times New Roman" w:hAnsi="Times New Roman" w:cs="Times New Roman"/>
                <w:b/>
                <w:bCs/>
                <w:color w:val="000000"/>
                <w:sz w:val="20"/>
                <w:szCs w:val="20"/>
                <w:lang w:val="ky-KG"/>
              </w:rPr>
              <w:t>329526,9</w:t>
            </w:r>
          </w:p>
        </w:tc>
        <w:tc>
          <w:tcPr>
            <w:tcW w:w="1853" w:type="dxa"/>
            <w:vAlign w:val="bottom"/>
          </w:tcPr>
          <w:p w14:paraId="5A151034" w14:textId="77777777" w:rsidR="00D23B4B" w:rsidRPr="00C0076F" w:rsidRDefault="00D23B4B" w:rsidP="00C0076F">
            <w:pPr>
              <w:spacing w:after="0" w:line="276" w:lineRule="auto"/>
              <w:ind w:right="600"/>
              <w:jc w:val="right"/>
              <w:rPr>
                <w:rFonts w:ascii="Times New Roman" w:hAnsi="Times New Roman" w:cs="Times New Roman"/>
                <w:b/>
                <w:bCs/>
                <w:color w:val="000000"/>
                <w:sz w:val="20"/>
                <w:szCs w:val="20"/>
                <w:lang w:val="ky-KG"/>
              </w:rPr>
            </w:pPr>
            <w:r w:rsidRPr="00C0076F">
              <w:rPr>
                <w:rFonts w:ascii="Times New Roman" w:hAnsi="Times New Roman" w:cs="Times New Roman"/>
                <w:b/>
                <w:bCs/>
                <w:color w:val="000000"/>
                <w:sz w:val="20"/>
                <w:szCs w:val="20"/>
                <w:lang w:val="ky-KG"/>
              </w:rPr>
              <w:t>112,8</w:t>
            </w:r>
          </w:p>
        </w:tc>
        <w:tc>
          <w:tcPr>
            <w:tcW w:w="1656" w:type="dxa"/>
            <w:vAlign w:val="bottom"/>
          </w:tcPr>
          <w:p w14:paraId="751B7C85" w14:textId="77777777" w:rsidR="00D23B4B" w:rsidRPr="00C0076F" w:rsidRDefault="00D23B4B" w:rsidP="00C0076F">
            <w:pPr>
              <w:spacing w:after="0" w:line="276" w:lineRule="auto"/>
              <w:ind w:right="601"/>
              <w:jc w:val="right"/>
              <w:rPr>
                <w:rFonts w:ascii="Times New Roman" w:hAnsi="Times New Roman" w:cs="Times New Roman"/>
                <w:b/>
                <w:bCs/>
                <w:color w:val="000000"/>
                <w:sz w:val="20"/>
                <w:szCs w:val="20"/>
                <w:lang w:val="ky-KG"/>
              </w:rPr>
            </w:pPr>
            <w:r w:rsidRPr="00C0076F">
              <w:rPr>
                <w:rFonts w:ascii="Times New Roman" w:hAnsi="Times New Roman" w:cs="Times New Roman"/>
                <w:b/>
                <w:bCs/>
                <w:color w:val="000000"/>
                <w:sz w:val="20"/>
                <w:szCs w:val="20"/>
                <w:lang w:val="ky-KG"/>
              </w:rPr>
              <w:t>103,8</w:t>
            </w:r>
          </w:p>
        </w:tc>
      </w:tr>
      <w:tr w:rsidR="00D23B4B" w:rsidRPr="00B67B5D" w14:paraId="4DE13B90" w14:textId="77777777" w:rsidTr="00182115">
        <w:trPr>
          <w:trHeight w:val="344"/>
        </w:trPr>
        <w:tc>
          <w:tcPr>
            <w:tcW w:w="3248" w:type="dxa"/>
            <w:hideMark/>
          </w:tcPr>
          <w:p w14:paraId="18B1477B" w14:textId="77777777" w:rsidR="00D23B4B" w:rsidRPr="00C0076F" w:rsidRDefault="00D23B4B" w:rsidP="00C0076F">
            <w:pPr>
              <w:tabs>
                <w:tab w:val="left" w:pos="-414"/>
                <w:tab w:val="left" w:pos="294"/>
                <w:tab w:val="left" w:pos="1002"/>
              </w:tabs>
              <w:spacing w:after="0" w:line="360" w:lineRule="auto"/>
              <w:ind w:firstLine="142"/>
              <w:rPr>
                <w:rFonts w:ascii="Times New Roman" w:hAnsi="Times New Roman" w:cs="Times New Roman"/>
                <w:spacing w:val="-4"/>
                <w:sz w:val="20"/>
                <w:szCs w:val="20"/>
              </w:rPr>
            </w:pPr>
            <w:r w:rsidRPr="00C0076F">
              <w:rPr>
                <w:rFonts w:ascii="Times New Roman" w:hAnsi="Times New Roman" w:cs="Times New Roman"/>
                <w:spacing w:val="-4"/>
                <w:sz w:val="20"/>
                <w:szCs w:val="20"/>
              </w:rPr>
              <w:t>Жерде ж</w:t>
            </w:r>
            <w:r w:rsidRPr="00C0076F">
              <w:rPr>
                <w:rFonts w:ascii="Times New Roman" w:hAnsi="Times New Roman" w:cs="Times New Roman"/>
                <w:spacing w:val="-4"/>
                <w:sz w:val="20"/>
                <w:szCs w:val="20"/>
                <w:lang w:val="ky-KG"/>
              </w:rPr>
              <w:t>ү</w:t>
            </w:r>
            <w:r w:rsidRPr="00C0076F">
              <w:rPr>
                <w:rFonts w:ascii="Times New Roman" w:hAnsi="Times New Roman" w:cs="Times New Roman"/>
                <w:spacing w:val="-4"/>
                <w:sz w:val="20"/>
                <w:szCs w:val="20"/>
              </w:rPr>
              <w:t>р</w:t>
            </w:r>
            <w:r w:rsidRPr="00C0076F">
              <w:rPr>
                <w:rFonts w:ascii="Times New Roman" w:hAnsi="Times New Roman" w:cs="Times New Roman"/>
                <w:spacing w:val="-4"/>
                <w:sz w:val="20"/>
                <w:szCs w:val="20"/>
                <w:lang w:val="ky-KG"/>
              </w:rPr>
              <w:t>үү</w:t>
            </w:r>
            <w:r w:rsidRPr="00C0076F">
              <w:rPr>
                <w:rFonts w:ascii="Times New Roman" w:hAnsi="Times New Roman" w:cs="Times New Roman"/>
                <w:spacing w:val="-4"/>
                <w:sz w:val="20"/>
                <w:szCs w:val="20"/>
              </w:rPr>
              <w:t>ч</w:t>
            </w:r>
            <w:r w:rsidRPr="00C0076F">
              <w:rPr>
                <w:rFonts w:ascii="Times New Roman" w:hAnsi="Times New Roman" w:cs="Times New Roman"/>
                <w:spacing w:val="-4"/>
                <w:sz w:val="20"/>
                <w:szCs w:val="20"/>
                <w:lang w:val="ky-KG"/>
              </w:rPr>
              <w:t>ү</w:t>
            </w:r>
            <w:r w:rsidRPr="00C0076F">
              <w:rPr>
                <w:rFonts w:ascii="Times New Roman" w:hAnsi="Times New Roman" w:cs="Times New Roman"/>
                <w:spacing w:val="-4"/>
                <w:sz w:val="20"/>
                <w:szCs w:val="20"/>
              </w:rPr>
              <w:t xml:space="preserve"> транспорт</w:t>
            </w:r>
          </w:p>
        </w:tc>
        <w:tc>
          <w:tcPr>
            <w:tcW w:w="1567" w:type="dxa"/>
            <w:vMerge w:val="restart"/>
            <w:vAlign w:val="bottom"/>
          </w:tcPr>
          <w:p w14:paraId="640FF014" w14:textId="77777777" w:rsidR="00D23B4B" w:rsidRPr="00C0076F" w:rsidRDefault="00D23B4B" w:rsidP="00C0076F">
            <w:pPr>
              <w:spacing w:after="0" w:line="276" w:lineRule="auto"/>
              <w:ind w:right="317"/>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227,7</w:t>
            </w:r>
          </w:p>
        </w:tc>
        <w:tc>
          <w:tcPr>
            <w:tcW w:w="1426" w:type="dxa"/>
            <w:vMerge w:val="restart"/>
            <w:vAlign w:val="bottom"/>
          </w:tcPr>
          <w:p w14:paraId="527A2A86" w14:textId="77777777" w:rsidR="00D23B4B" w:rsidRPr="00C0076F" w:rsidRDefault="00D23B4B" w:rsidP="00C0076F">
            <w:pPr>
              <w:spacing w:after="0" w:line="276" w:lineRule="auto"/>
              <w:ind w:right="176"/>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361,1</w:t>
            </w:r>
          </w:p>
        </w:tc>
        <w:tc>
          <w:tcPr>
            <w:tcW w:w="1853" w:type="dxa"/>
            <w:vMerge w:val="restart"/>
            <w:vAlign w:val="bottom"/>
          </w:tcPr>
          <w:p w14:paraId="33BE28CD" w14:textId="77777777" w:rsidR="00D23B4B" w:rsidRPr="00C0076F" w:rsidRDefault="00D23B4B" w:rsidP="00C0076F">
            <w:pPr>
              <w:spacing w:after="0" w:line="276" w:lineRule="auto"/>
              <w:ind w:right="600"/>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106,9</w:t>
            </w:r>
          </w:p>
        </w:tc>
        <w:tc>
          <w:tcPr>
            <w:tcW w:w="1656" w:type="dxa"/>
            <w:vMerge w:val="restart"/>
            <w:vAlign w:val="bottom"/>
          </w:tcPr>
          <w:p w14:paraId="21301D50" w14:textId="77777777" w:rsidR="00D23B4B" w:rsidRPr="00C0076F" w:rsidRDefault="00D23B4B" w:rsidP="00C0076F">
            <w:pPr>
              <w:spacing w:after="0" w:line="276" w:lineRule="auto"/>
              <w:ind w:right="601"/>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158,6</w:t>
            </w:r>
          </w:p>
        </w:tc>
      </w:tr>
      <w:tr w:rsidR="00D23B4B" w:rsidRPr="00B67B5D" w14:paraId="1D740AF8" w14:textId="77777777" w:rsidTr="00182115">
        <w:trPr>
          <w:trHeight w:val="344"/>
        </w:trPr>
        <w:tc>
          <w:tcPr>
            <w:tcW w:w="3248" w:type="dxa"/>
            <w:hideMark/>
          </w:tcPr>
          <w:p w14:paraId="54B6D150" w14:textId="77777777" w:rsidR="00D23B4B" w:rsidRPr="00C0076F" w:rsidRDefault="00D23B4B" w:rsidP="00C0076F">
            <w:pPr>
              <w:tabs>
                <w:tab w:val="left" w:pos="-414"/>
                <w:tab w:val="left" w:pos="294"/>
                <w:tab w:val="left" w:pos="1002"/>
              </w:tabs>
              <w:spacing w:after="0" w:line="360" w:lineRule="auto"/>
              <w:ind w:firstLine="142"/>
              <w:rPr>
                <w:rFonts w:ascii="Times New Roman" w:hAnsi="Times New Roman" w:cs="Times New Roman"/>
                <w:spacing w:val="-4"/>
                <w:sz w:val="20"/>
                <w:szCs w:val="20"/>
                <w:lang w:val="ky-KG"/>
              </w:rPr>
            </w:pPr>
            <w:r w:rsidRPr="00C0076F">
              <w:rPr>
                <w:rFonts w:ascii="Times New Roman" w:hAnsi="Times New Roman" w:cs="Times New Roman"/>
                <w:spacing w:val="-4"/>
                <w:sz w:val="20"/>
                <w:szCs w:val="20"/>
                <w:lang w:val="ky-KG"/>
              </w:rPr>
              <w:t xml:space="preserve">   </w:t>
            </w:r>
            <w:proofErr w:type="spellStart"/>
            <w:r w:rsidRPr="00C0076F">
              <w:rPr>
                <w:rFonts w:ascii="Times New Roman" w:hAnsi="Times New Roman" w:cs="Times New Roman"/>
                <w:spacing w:val="-4"/>
                <w:sz w:val="20"/>
                <w:szCs w:val="20"/>
                <w:lang w:val="en-US"/>
              </w:rPr>
              <w:t>Темир</w:t>
            </w:r>
            <w:proofErr w:type="spellEnd"/>
            <w:r w:rsidRPr="00C0076F">
              <w:rPr>
                <w:rFonts w:ascii="Times New Roman" w:hAnsi="Times New Roman" w:cs="Times New Roman"/>
                <w:spacing w:val="-4"/>
                <w:sz w:val="20"/>
                <w:szCs w:val="20"/>
                <w:lang w:val="en-US"/>
              </w:rPr>
              <w:t xml:space="preserve"> </w:t>
            </w:r>
            <w:proofErr w:type="spellStart"/>
            <w:r w:rsidRPr="00C0076F">
              <w:rPr>
                <w:rFonts w:ascii="Times New Roman" w:hAnsi="Times New Roman" w:cs="Times New Roman"/>
                <w:spacing w:val="-4"/>
                <w:sz w:val="20"/>
                <w:szCs w:val="20"/>
                <w:lang w:val="en-US"/>
              </w:rPr>
              <w:t>жол</w:t>
            </w:r>
            <w:proofErr w:type="spellEnd"/>
            <w:r w:rsidRPr="00C0076F">
              <w:rPr>
                <w:rFonts w:ascii="Times New Roman" w:hAnsi="Times New Roman" w:cs="Times New Roman"/>
                <w:spacing w:val="-4"/>
                <w:sz w:val="20"/>
                <w:szCs w:val="20"/>
                <w:lang w:val="en-US"/>
              </w:rPr>
              <w:t xml:space="preserve"> </w:t>
            </w:r>
            <w:proofErr w:type="spellStart"/>
            <w:r w:rsidRPr="00C0076F">
              <w:rPr>
                <w:rFonts w:ascii="Times New Roman" w:hAnsi="Times New Roman" w:cs="Times New Roman"/>
                <w:spacing w:val="-4"/>
                <w:sz w:val="20"/>
                <w:szCs w:val="20"/>
                <w:lang w:val="en-US"/>
              </w:rPr>
              <w:t>тра</w:t>
            </w:r>
            <w:proofErr w:type="spellEnd"/>
            <w:r w:rsidRPr="00C0076F">
              <w:rPr>
                <w:rFonts w:ascii="Times New Roman" w:hAnsi="Times New Roman" w:cs="Times New Roman"/>
                <w:spacing w:val="-4"/>
                <w:sz w:val="20"/>
                <w:szCs w:val="20"/>
                <w:lang w:val="ky-KG"/>
              </w:rPr>
              <w:t>н</w:t>
            </w:r>
            <w:proofErr w:type="spellStart"/>
            <w:r w:rsidRPr="00C0076F">
              <w:rPr>
                <w:rFonts w:ascii="Times New Roman" w:hAnsi="Times New Roman" w:cs="Times New Roman"/>
                <w:spacing w:val="-4"/>
                <w:sz w:val="20"/>
                <w:szCs w:val="20"/>
                <w:lang w:val="en-US"/>
              </w:rPr>
              <w:t>спорту</w:t>
            </w:r>
            <w:proofErr w:type="spellEnd"/>
            <w:r w:rsidRPr="00C0076F">
              <w:rPr>
                <w:rFonts w:ascii="Times New Roman" w:hAnsi="Times New Roman" w:cs="Times New Roman"/>
                <w:spacing w:val="-4"/>
                <w:sz w:val="20"/>
                <w:szCs w:val="20"/>
                <w:lang w:val="ky-KG"/>
              </w:rPr>
              <w:t xml:space="preserve">  </w:t>
            </w:r>
          </w:p>
        </w:tc>
        <w:tc>
          <w:tcPr>
            <w:tcW w:w="1567" w:type="dxa"/>
            <w:vMerge/>
            <w:vAlign w:val="center"/>
          </w:tcPr>
          <w:p w14:paraId="0488C747" w14:textId="77777777" w:rsidR="00D23B4B" w:rsidRPr="00C0076F" w:rsidRDefault="00D23B4B" w:rsidP="00C0076F">
            <w:pPr>
              <w:spacing w:after="0"/>
              <w:rPr>
                <w:rFonts w:ascii="Times New Roman" w:hAnsi="Times New Roman" w:cs="Times New Roman"/>
                <w:bCs/>
                <w:color w:val="000000"/>
                <w:sz w:val="20"/>
                <w:szCs w:val="20"/>
                <w:lang w:val="ky-KG"/>
              </w:rPr>
            </w:pPr>
          </w:p>
        </w:tc>
        <w:tc>
          <w:tcPr>
            <w:tcW w:w="1426" w:type="dxa"/>
            <w:vMerge/>
            <w:vAlign w:val="center"/>
          </w:tcPr>
          <w:p w14:paraId="0E51A0C6" w14:textId="77777777" w:rsidR="00D23B4B" w:rsidRPr="00C0076F" w:rsidRDefault="00D23B4B" w:rsidP="00C0076F">
            <w:pPr>
              <w:spacing w:after="0"/>
              <w:rPr>
                <w:rFonts w:ascii="Times New Roman" w:hAnsi="Times New Roman" w:cs="Times New Roman"/>
                <w:bCs/>
                <w:color w:val="000000"/>
                <w:sz w:val="20"/>
                <w:szCs w:val="20"/>
                <w:lang w:val="ky-KG"/>
              </w:rPr>
            </w:pPr>
          </w:p>
        </w:tc>
        <w:tc>
          <w:tcPr>
            <w:tcW w:w="1853" w:type="dxa"/>
            <w:vMerge/>
            <w:vAlign w:val="center"/>
          </w:tcPr>
          <w:p w14:paraId="6C918553" w14:textId="77777777" w:rsidR="00D23B4B" w:rsidRPr="00C0076F" w:rsidRDefault="00D23B4B" w:rsidP="00C0076F">
            <w:pPr>
              <w:spacing w:after="0"/>
              <w:rPr>
                <w:rFonts w:ascii="Times New Roman" w:hAnsi="Times New Roman" w:cs="Times New Roman"/>
                <w:bCs/>
                <w:color w:val="000000"/>
                <w:sz w:val="20"/>
                <w:szCs w:val="20"/>
                <w:lang w:val="ky-KG"/>
              </w:rPr>
            </w:pPr>
          </w:p>
        </w:tc>
        <w:tc>
          <w:tcPr>
            <w:tcW w:w="1656" w:type="dxa"/>
            <w:vMerge/>
            <w:vAlign w:val="center"/>
          </w:tcPr>
          <w:p w14:paraId="25B4A03D" w14:textId="77777777" w:rsidR="00D23B4B" w:rsidRPr="00C0076F" w:rsidRDefault="00D23B4B" w:rsidP="00C0076F">
            <w:pPr>
              <w:spacing w:after="0"/>
              <w:rPr>
                <w:rFonts w:ascii="Times New Roman" w:hAnsi="Times New Roman" w:cs="Times New Roman"/>
                <w:bCs/>
                <w:color w:val="000000"/>
                <w:sz w:val="20"/>
                <w:szCs w:val="20"/>
                <w:lang w:val="ky-KG"/>
              </w:rPr>
            </w:pPr>
          </w:p>
        </w:tc>
      </w:tr>
      <w:tr w:rsidR="00D23B4B" w:rsidRPr="00B67B5D" w14:paraId="5BF34F03" w14:textId="77777777" w:rsidTr="00182115">
        <w:trPr>
          <w:trHeight w:val="344"/>
        </w:trPr>
        <w:tc>
          <w:tcPr>
            <w:tcW w:w="3248" w:type="dxa"/>
            <w:hideMark/>
          </w:tcPr>
          <w:p w14:paraId="07D59886" w14:textId="77777777" w:rsidR="00D23B4B" w:rsidRPr="00C0076F" w:rsidRDefault="00D23B4B" w:rsidP="00C0076F">
            <w:pPr>
              <w:tabs>
                <w:tab w:val="left" w:pos="-414"/>
                <w:tab w:val="left" w:pos="294"/>
                <w:tab w:val="left" w:pos="1002"/>
              </w:tabs>
              <w:spacing w:after="0" w:line="360" w:lineRule="auto"/>
              <w:rPr>
                <w:rFonts w:ascii="Times New Roman" w:hAnsi="Times New Roman" w:cs="Times New Roman"/>
                <w:spacing w:val="-4"/>
                <w:sz w:val="20"/>
                <w:szCs w:val="20"/>
                <w:lang w:val="ky-KG"/>
              </w:rPr>
            </w:pPr>
            <w:r w:rsidRPr="00C0076F">
              <w:rPr>
                <w:rFonts w:ascii="Times New Roman" w:hAnsi="Times New Roman" w:cs="Times New Roman"/>
                <w:spacing w:val="-4"/>
                <w:sz w:val="20"/>
                <w:szCs w:val="20"/>
                <w:lang w:val="en-US"/>
              </w:rPr>
              <w:t xml:space="preserve">  </w:t>
            </w:r>
            <w:r w:rsidRPr="00C0076F">
              <w:rPr>
                <w:rFonts w:ascii="Times New Roman" w:hAnsi="Times New Roman" w:cs="Times New Roman"/>
                <w:spacing w:val="-4"/>
                <w:sz w:val="20"/>
                <w:szCs w:val="20"/>
                <w:lang w:val="ky-KG"/>
              </w:rPr>
              <w:t xml:space="preserve">   </w:t>
            </w:r>
            <w:r w:rsidRPr="00C0076F">
              <w:rPr>
                <w:rFonts w:ascii="Times New Roman" w:hAnsi="Times New Roman" w:cs="Times New Roman"/>
                <w:spacing w:val="-4"/>
                <w:sz w:val="20"/>
                <w:szCs w:val="20"/>
                <w:lang w:val="en-US"/>
              </w:rPr>
              <w:t xml:space="preserve"> </w:t>
            </w:r>
            <w:r w:rsidRPr="00C0076F">
              <w:rPr>
                <w:rFonts w:ascii="Times New Roman" w:hAnsi="Times New Roman" w:cs="Times New Roman"/>
                <w:spacing w:val="-4"/>
                <w:sz w:val="20"/>
                <w:szCs w:val="20"/>
              </w:rPr>
              <w:t>Автобус</w:t>
            </w:r>
            <w:r w:rsidRPr="00C0076F">
              <w:rPr>
                <w:rFonts w:ascii="Times New Roman" w:hAnsi="Times New Roman" w:cs="Times New Roman"/>
                <w:spacing w:val="-4"/>
                <w:sz w:val="20"/>
                <w:szCs w:val="20"/>
                <w:lang w:val="ky-KG"/>
              </w:rPr>
              <w:t xml:space="preserve">тар                       </w:t>
            </w:r>
          </w:p>
        </w:tc>
        <w:tc>
          <w:tcPr>
            <w:tcW w:w="1567" w:type="dxa"/>
            <w:vAlign w:val="bottom"/>
          </w:tcPr>
          <w:p w14:paraId="28490AA6" w14:textId="77777777" w:rsidR="00D23B4B" w:rsidRPr="00C0076F" w:rsidRDefault="00D23B4B" w:rsidP="00C0076F">
            <w:pPr>
              <w:spacing w:after="0" w:line="276" w:lineRule="auto"/>
              <w:ind w:right="317"/>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286981,9</w:t>
            </w:r>
          </w:p>
        </w:tc>
        <w:tc>
          <w:tcPr>
            <w:tcW w:w="1426" w:type="dxa"/>
            <w:vAlign w:val="bottom"/>
          </w:tcPr>
          <w:p w14:paraId="152A3E1A" w14:textId="77777777" w:rsidR="00D23B4B" w:rsidRPr="00C0076F" w:rsidRDefault="00D23B4B" w:rsidP="00C0076F">
            <w:pPr>
              <w:spacing w:after="0" w:line="276" w:lineRule="auto"/>
              <w:ind w:right="176"/>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312896,3</w:t>
            </w:r>
          </w:p>
        </w:tc>
        <w:tc>
          <w:tcPr>
            <w:tcW w:w="1853" w:type="dxa"/>
            <w:vAlign w:val="bottom"/>
          </w:tcPr>
          <w:p w14:paraId="109D1CFA" w14:textId="77777777" w:rsidR="00D23B4B" w:rsidRPr="00C0076F" w:rsidRDefault="00D23B4B" w:rsidP="00C0076F">
            <w:pPr>
              <w:spacing w:after="0" w:line="276" w:lineRule="auto"/>
              <w:ind w:right="600"/>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117,2</w:t>
            </w:r>
          </w:p>
        </w:tc>
        <w:tc>
          <w:tcPr>
            <w:tcW w:w="1656" w:type="dxa"/>
            <w:vAlign w:val="bottom"/>
          </w:tcPr>
          <w:p w14:paraId="766D58C4" w14:textId="77777777" w:rsidR="00D23B4B" w:rsidRPr="00C0076F" w:rsidRDefault="00D23B4B" w:rsidP="00C0076F">
            <w:pPr>
              <w:spacing w:after="0" w:line="276" w:lineRule="auto"/>
              <w:ind w:right="601"/>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109,0</w:t>
            </w:r>
          </w:p>
        </w:tc>
      </w:tr>
      <w:tr w:rsidR="00D23B4B" w:rsidRPr="00B67B5D" w14:paraId="15F54303" w14:textId="77777777" w:rsidTr="00182115">
        <w:trPr>
          <w:trHeight w:val="344"/>
        </w:trPr>
        <w:tc>
          <w:tcPr>
            <w:tcW w:w="3248" w:type="dxa"/>
            <w:hideMark/>
          </w:tcPr>
          <w:p w14:paraId="202B1104" w14:textId="77777777" w:rsidR="00D23B4B" w:rsidRPr="00C0076F" w:rsidRDefault="00D23B4B" w:rsidP="00C0076F">
            <w:pPr>
              <w:tabs>
                <w:tab w:val="left" w:pos="-414"/>
                <w:tab w:val="left" w:pos="294"/>
                <w:tab w:val="left" w:pos="1002"/>
              </w:tabs>
              <w:spacing w:after="0" w:line="360" w:lineRule="auto"/>
              <w:rPr>
                <w:rFonts w:ascii="Times New Roman" w:hAnsi="Times New Roman" w:cs="Times New Roman"/>
                <w:spacing w:val="-4"/>
                <w:sz w:val="20"/>
                <w:szCs w:val="20"/>
                <w:lang w:val="ky-KG"/>
              </w:rPr>
            </w:pPr>
            <w:r w:rsidRPr="00C0076F">
              <w:rPr>
                <w:rFonts w:ascii="Times New Roman" w:hAnsi="Times New Roman" w:cs="Times New Roman"/>
                <w:spacing w:val="-4"/>
                <w:sz w:val="20"/>
                <w:szCs w:val="20"/>
                <w:lang w:val="en-US"/>
              </w:rPr>
              <w:t xml:space="preserve">   </w:t>
            </w:r>
            <w:r w:rsidRPr="00C0076F">
              <w:rPr>
                <w:rFonts w:ascii="Times New Roman" w:hAnsi="Times New Roman" w:cs="Times New Roman"/>
                <w:spacing w:val="-4"/>
                <w:sz w:val="20"/>
                <w:szCs w:val="20"/>
                <w:lang w:val="ky-KG"/>
              </w:rPr>
              <w:t xml:space="preserve">   </w:t>
            </w:r>
            <w:r w:rsidRPr="00C0076F">
              <w:rPr>
                <w:rFonts w:ascii="Times New Roman" w:hAnsi="Times New Roman" w:cs="Times New Roman"/>
                <w:spacing w:val="-4"/>
                <w:sz w:val="20"/>
                <w:szCs w:val="20"/>
              </w:rPr>
              <w:t>Троллейбус</w:t>
            </w:r>
            <w:r w:rsidRPr="00C0076F">
              <w:rPr>
                <w:rFonts w:ascii="Times New Roman" w:hAnsi="Times New Roman" w:cs="Times New Roman"/>
                <w:spacing w:val="-4"/>
                <w:sz w:val="20"/>
                <w:szCs w:val="20"/>
                <w:lang w:val="ky-KG"/>
              </w:rPr>
              <w:t xml:space="preserve">тар                 </w:t>
            </w:r>
          </w:p>
        </w:tc>
        <w:tc>
          <w:tcPr>
            <w:tcW w:w="1567" w:type="dxa"/>
            <w:vAlign w:val="bottom"/>
          </w:tcPr>
          <w:p w14:paraId="2F3881A6" w14:textId="77777777" w:rsidR="00D23B4B" w:rsidRPr="00C0076F" w:rsidRDefault="00D23B4B" w:rsidP="00C0076F">
            <w:pPr>
              <w:spacing w:after="0" w:line="276" w:lineRule="auto"/>
              <w:ind w:right="317"/>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14083,6</w:t>
            </w:r>
          </w:p>
        </w:tc>
        <w:tc>
          <w:tcPr>
            <w:tcW w:w="1426" w:type="dxa"/>
            <w:vAlign w:val="bottom"/>
          </w:tcPr>
          <w:p w14:paraId="25D283D0" w14:textId="77777777" w:rsidR="00D23B4B" w:rsidRPr="00C0076F" w:rsidRDefault="00D23B4B" w:rsidP="00C0076F">
            <w:pPr>
              <w:spacing w:after="0" w:line="276" w:lineRule="auto"/>
              <w:ind w:right="176"/>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w:t>
            </w:r>
          </w:p>
        </w:tc>
        <w:tc>
          <w:tcPr>
            <w:tcW w:w="1853" w:type="dxa"/>
            <w:vAlign w:val="bottom"/>
          </w:tcPr>
          <w:p w14:paraId="1817997B" w14:textId="77777777" w:rsidR="00D23B4B" w:rsidRPr="00C0076F" w:rsidRDefault="00D23B4B" w:rsidP="00C0076F">
            <w:pPr>
              <w:spacing w:after="0" w:line="276" w:lineRule="auto"/>
              <w:ind w:right="600"/>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63,4</w:t>
            </w:r>
          </w:p>
        </w:tc>
        <w:tc>
          <w:tcPr>
            <w:tcW w:w="1656" w:type="dxa"/>
            <w:vAlign w:val="bottom"/>
          </w:tcPr>
          <w:p w14:paraId="5C67D222" w14:textId="77777777" w:rsidR="00D23B4B" w:rsidRPr="00C0076F" w:rsidRDefault="00D23B4B" w:rsidP="00C0076F">
            <w:pPr>
              <w:spacing w:after="0" w:line="276" w:lineRule="auto"/>
              <w:ind w:right="601"/>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w:t>
            </w:r>
          </w:p>
        </w:tc>
      </w:tr>
      <w:tr w:rsidR="00D23B4B" w:rsidRPr="00B67B5D" w14:paraId="2388C6D4" w14:textId="77777777" w:rsidTr="00182115">
        <w:trPr>
          <w:trHeight w:val="344"/>
        </w:trPr>
        <w:tc>
          <w:tcPr>
            <w:tcW w:w="3248" w:type="dxa"/>
            <w:hideMark/>
          </w:tcPr>
          <w:p w14:paraId="7D1889B3" w14:textId="77777777" w:rsidR="00D23B4B" w:rsidRPr="00C0076F" w:rsidRDefault="00D23B4B" w:rsidP="00C0076F">
            <w:pPr>
              <w:tabs>
                <w:tab w:val="left" w:pos="-414"/>
                <w:tab w:val="left" w:pos="294"/>
                <w:tab w:val="left" w:pos="1002"/>
              </w:tabs>
              <w:spacing w:after="0" w:line="360" w:lineRule="auto"/>
              <w:rPr>
                <w:rFonts w:ascii="Times New Roman" w:hAnsi="Times New Roman" w:cs="Times New Roman"/>
                <w:spacing w:val="-4"/>
                <w:sz w:val="20"/>
                <w:szCs w:val="20"/>
                <w:lang w:val="ky-KG"/>
              </w:rPr>
            </w:pPr>
            <w:r w:rsidRPr="00C0076F">
              <w:rPr>
                <w:rFonts w:ascii="Times New Roman" w:hAnsi="Times New Roman" w:cs="Times New Roman"/>
                <w:spacing w:val="-4"/>
                <w:sz w:val="20"/>
                <w:szCs w:val="20"/>
                <w:lang w:val="en-US"/>
              </w:rPr>
              <w:t xml:space="preserve">   </w:t>
            </w:r>
            <w:r w:rsidRPr="00C0076F">
              <w:rPr>
                <w:rFonts w:ascii="Times New Roman" w:hAnsi="Times New Roman" w:cs="Times New Roman"/>
                <w:spacing w:val="-4"/>
                <w:sz w:val="20"/>
                <w:szCs w:val="20"/>
                <w:lang w:val="ky-KG"/>
              </w:rPr>
              <w:t xml:space="preserve">   </w:t>
            </w:r>
            <w:r w:rsidRPr="00C0076F">
              <w:rPr>
                <w:rFonts w:ascii="Times New Roman" w:hAnsi="Times New Roman" w:cs="Times New Roman"/>
                <w:spacing w:val="-4"/>
                <w:sz w:val="20"/>
                <w:szCs w:val="20"/>
              </w:rPr>
              <w:t xml:space="preserve">Такси </w:t>
            </w:r>
            <w:r w:rsidRPr="00C0076F">
              <w:rPr>
                <w:rFonts w:ascii="Times New Roman" w:hAnsi="Times New Roman" w:cs="Times New Roman"/>
                <w:spacing w:val="-4"/>
                <w:sz w:val="20"/>
                <w:szCs w:val="20"/>
                <w:lang w:val="ky-KG"/>
              </w:rPr>
              <w:t xml:space="preserve">                               </w:t>
            </w:r>
          </w:p>
        </w:tc>
        <w:tc>
          <w:tcPr>
            <w:tcW w:w="1567" w:type="dxa"/>
            <w:vAlign w:val="bottom"/>
          </w:tcPr>
          <w:p w14:paraId="3167A066" w14:textId="77777777" w:rsidR="00D23B4B" w:rsidRPr="00C0076F" w:rsidRDefault="00D23B4B" w:rsidP="00C0076F">
            <w:pPr>
              <w:spacing w:after="0" w:line="276" w:lineRule="auto"/>
              <w:ind w:right="317"/>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15188,4</w:t>
            </w:r>
          </w:p>
        </w:tc>
        <w:tc>
          <w:tcPr>
            <w:tcW w:w="1426" w:type="dxa"/>
            <w:vAlign w:val="bottom"/>
          </w:tcPr>
          <w:p w14:paraId="6F813302" w14:textId="77777777" w:rsidR="00D23B4B" w:rsidRPr="00C0076F" w:rsidRDefault="00D23B4B" w:rsidP="00C0076F">
            <w:pPr>
              <w:spacing w:after="0" w:line="276" w:lineRule="auto"/>
              <w:ind w:right="176"/>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15211,0</w:t>
            </w:r>
          </w:p>
        </w:tc>
        <w:tc>
          <w:tcPr>
            <w:tcW w:w="1853" w:type="dxa"/>
            <w:vAlign w:val="bottom"/>
          </w:tcPr>
          <w:p w14:paraId="4A8EB848" w14:textId="77777777" w:rsidR="00D23B4B" w:rsidRPr="00C0076F" w:rsidRDefault="00D23B4B" w:rsidP="00C0076F">
            <w:pPr>
              <w:spacing w:after="0" w:line="276" w:lineRule="auto"/>
              <w:ind w:right="600"/>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117,1</w:t>
            </w:r>
          </w:p>
        </w:tc>
        <w:tc>
          <w:tcPr>
            <w:tcW w:w="1656" w:type="dxa"/>
            <w:vAlign w:val="bottom"/>
          </w:tcPr>
          <w:p w14:paraId="60407301" w14:textId="77777777" w:rsidR="00D23B4B" w:rsidRPr="00C0076F" w:rsidRDefault="00D23B4B" w:rsidP="00C0076F">
            <w:pPr>
              <w:spacing w:after="0" w:line="276" w:lineRule="auto"/>
              <w:ind w:right="601"/>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100,1</w:t>
            </w:r>
          </w:p>
        </w:tc>
      </w:tr>
      <w:tr w:rsidR="00D23B4B" w:rsidRPr="00B67B5D" w14:paraId="4CAABB4B" w14:textId="77777777" w:rsidTr="00182115">
        <w:trPr>
          <w:trHeight w:val="283"/>
        </w:trPr>
        <w:tc>
          <w:tcPr>
            <w:tcW w:w="3248" w:type="dxa"/>
            <w:hideMark/>
          </w:tcPr>
          <w:p w14:paraId="51408835" w14:textId="77777777" w:rsidR="00D23B4B" w:rsidRPr="00C0076F" w:rsidRDefault="00D23B4B" w:rsidP="00C0076F">
            <w:pPr>
              <w:tabs>
                <w:tab w:val="left" w:pos="-414"/>
                <w:tab w:val="left" w:pos="294"/>
                <w:tab w:val="left" w:pos="1002"/>
              </w:tabs>
              <w:spacing w:after="0" w:line="360" w:lineRule="auto"/>
              <w:ind w:firstLine="142"/>
              <w:rPr>
                <w:rFonts w:ascii="Times New Roman" w:hAnsi="Times New Roman" w:cs="Times New Roman"/>
                <w:spacing w:val="-4"/>
                <w:sz w:val="20"/>
                <w:szCs w:val="20"/>
                <w:lang w:val="ky-KG"/>
              </w:rPr>
            </w:pPr>
            <w:r w:rsidRPr="00C0076F">
              <w:rPr>
                <w:rFonts w:ascii="Times New Roman" w:hAnsi="Times New Roman" w:cs="Times New Roman"/>
                <w:spacing w:val="-4"/>
                <w:sz w:val="20"/>
                <w:szCs w:val="20"/>
              </w:rPr>
              <w:t>Аба транспорту</w:t>
            </w:r>
            <w:r w:rsidRPr="00C0076F">
              <w:rPr>
                <w:rFonts w:ascii="Times New Roman" w:hAnsi="Times New Roman" w:cs="Times New Roman"/>
                <w:spacing w:val="-4"/>
                <w:sz w:val="20"/>
                <w:szCs w:val="20"/>
                <w:lang w:val="ky-KG"/>
              </w:rPr>
              <w:t xml:space="preserve">                   </w:t>
            </w:r>
          </w:p>
        </w:tc>
        <w:tc>
          <w:tcPr>
            <w:tcW w:w="1567" w:type="dxa"/>
            <w:vAlign w:val="bottom"/>
          </w:tcPr>
          <w:p w14:paraId="33B64740" w14:textId="77777777" w:rsidR="00D23B4B" w:rsidRPr="00C0076F" w:rsidRDefault="00D23B4B" w:rsidP="00C0076F">
            <w:pPr>
              <w:spacing w:after="0" w:line="276" w:lineRule="auto"/>
              <w:ind w:right="317"/>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1054,0</w:t>
            </w:r>
          </w:p>
        </w:tc>
        <w:tc>
          <w:tcPr>
            <w:tcW w:w="1426" w:type="dxa"/>
            <w:vAlign w:val="bottom"/>
          </w:tcPr>
          <w:p w14:paraId="72D82E99" w14:textId="77777777" w:rsidR="00D23B4B" w:rsidRPr="00C0076F" w:rsidRDefault="00D23B4B" w:rsidP="00C0076F">
            <w:pPr>
              <w:spacing w:after="0" w:line="276" w:lineRule="auto"/>
              <w:ind w:right="176"/>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1058,5</w:t>
            </w:r>
          </w:p>
        </w:tc>
        <w:tc>
          <w:tcPr>
            <w:tcW w:w="1853" w:type="dxa"/>
            <w:vAlign w:val="bottom"/>
          </w:tcPr>
          <w:p w14:paraId="6A80A74E" w14:textId="77777777" w:rsidR="00D23B4B" w:rsidRPr="00C0076F" w:rsidRDefault="00D23B4B" w:rsidP="00C0076F">
            <w:pPr>
              <w:spacing w:after="0" w:line="276" w:lineRule="auto"/>
              <w:ind w:right="600"/>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100,2</w:t>
            </w:r>
          </w:p>
        </w:tc>
        <w:tc>
          <w:tcPr>
            <w:tcW w:w="1656" w:type="dxa"/>
            <w:vAlign w:val="bottom"/>
          </w:tcPr>
          <w:p w14:paraId="649F41C3" w14:textId="77777777" w:rsidR="00D23B4B" w:rsidRPr="00C0076F" w:rsidRDefault="00D23B4B" w:rsidP="00C0076F">
            <w:pPr>
              <w:spacing w:after="0" w:line="276" w:lineRule="auto"/>
              <w:ind w:right="601"/>
              <w:jc w:val="right"/>
              <w:rPr>
                <w:rFonts w:ascii="Times New Roman" w:hAnsi="Times New Roman" w:cs="Times New Roman"/>
                <w:bCs/>
                <w:color w:val="000000"/>
                <w:sz w:val="20"/>
                <w:szCs w:val="20"/>
                <w:lang w:val="ky-KG"/>
              </w:rPr>
            </w:pPr>
            <w:r w:rsidRPr="00C0076F">
              <w:rPr>
                <w:rFonts w:ascii="Times New Roman" w:hAnsi="Times New Roman" w:cs="Times New Roman"/>
                <w:bCs/>
                <w:color w:val="000000"/>
                <w:sz w:val="20"/>
                <w:szCs w:val="20"/>
                <w:lang w:val="ky-KG"/>
              </w:rPr>
              <w:t>100,4</w:t>
            </w:r>
          </w:p>
        </w:tc>
      </w:tr>
      <w:tr w:rsidR="00D23B4B" w:rsidRPr="00B67B5D" w14:paraId="4A31E82E" w14:textId="77777777" w:rsidTr="00182115">
        <w:trPr>
          <w:trHeight w:val="113"/>
        </w:trPr>
        <w:tc>
          <w:tcPr>
            <w:tcW w:w="3248" w:type="dxa"/>
            <w:tcBorders>
              <w:top w:val="nil"/>
              <w:left w:val="nil"/>
              <w:bottom w:val="single" w:sz="8" w:space="0" w:color="auto"/>
              <w:right w:val="nil"/>
            </w:tcBorders>
          </w:tcPr>
          <w:p w14:paraId="4CE003D6" w14:textId="77777777" w:rsidR="00D23B4B" w:rsidRPr="00C0076F" w:rsidRDefault="00D23B4B" w:rsidP="00C0076F">
            <w:pPr>
              <w:tabs>
                <w:tab w:val="left" w:pos="-414"/>
                <w:tab w:val="left" w:pos="294"/>
                <w:tab w:val="left" w:pos="1002"/>
              </w:tabs>
              <w:spacing w:after="0" w:line="360" w:lineRule="auto"/>
              <w:ind w:firstLine="142"/>
              <w:rPr>
                <w:rFonts w:ascii="Times New Roman" w:hAnsi="Times New Roman" w:cs="Times New Roman"/>
                <w:spacing w:val="-4"/>
                <w:sz w:val="20"/>
                <w:szCs w:val="20"/>
              </w:rPr>
            </w:pPr>
          </w:p>
        </w:tc>
        <w:tc>
          <w:tcPr>
            <w:tcW w:w="1567" w:type="dxa"/>
            <w:tcBorders>
              <w:top w:val="nil"/>
              <w:left w:val="nil"/>
              <w:bottom w:val="single" w:sz="8" w:space="0" w:color="auto"/>
              <w:right w:val="nil"/>
            </w:tcBorders>
            <w:vAlign w:val="bottom"/>
          </w:tcPr>
          <w:p w14:paraId="49000F8B" w14:textId="77777777" w:rsidR="00D23B4B" w:rsidRPr="00C0076F" w:rsidRDefault="00D23B4B" w:rsidP="00C0076F">
            <w:pPr>
              <w:spacing w:after="0" w:line="360" w:lineRule="auto"/>
              <w:ind w:right="317"/>
              <w:jc w:val="right"/>
              <w:rPr>
                <w:rFonts w:ascii="Times New Roman" w:hAnsi="Times New Roman" w:cs="Times New Roman"/>
                <w:bCs/>
                <w:sz w:val="20"/>
                <w:szCs w:val="20"/>
                <w:lang w:val="ky-KG"/>
              </w:rPr>
            </w:pPr>
          </w:p>
        </w:tc>
        <w:tc>
          <w:tcPr>
            <w:tcW w:w="1426" w:type="dxa"/>
            <w:tcBorders>
              <w:top w:val="nil"/>
              <w:left w:val="nil"/>
              <w:bottom w:val="single" w:sz="8" w:space="0" w:color="auto"/>
              <w:right w:val="nil"/>
            </w:tcBorders>
            <w:vAlign w:val="bottom"/>
          </w:tcPr>
          <w:p w14:paraId="2261296E" w14:textId="77777777" w:rsidR="00D23B4B" w:rsidRPr="00C0076F" w:rsidRDefault="00D23B4B" w:rsidP="00C0076F">
            <w:pPr>
              <w:spacing w:after="0" w:line="360" w:lineRule="auto"/>
              <w:ind w:right="176"/>
              <w:rPr>
                <w:rFonts w:ascii="Times New Roman" w:hAnsi="Times New Roman" w:cs="Times New Roman"/>
                <w:bCs/>
                <w:sz w:val="20"/>
                <w:szCs w:val="20"/>
                <w:lang w:val="ky-KG"/>
              </w:rPr>
            </w:pPr>
          </w:p>
        </w:tc>
        <w:tc>
          <w:tcPr>
            <w:tcW w:w="1853" w:type="dxa"/>
            <w:tcBorders>
              <w:top w:val="nil"/>
              <w:left w:val="nil"/>
              <w:bottom w:val="single" w:sz="8" w:space="0" w:color="auto"/>
              <w:right w:val="nil"/>
            </w:tcBorders>
            <w:vAlign w:val="bottom"/>
          </w:tcPr>
          <w:p w14:paraId="047F23F3" w14:textId="77777777" w:rsidR="00D23B4B" w:rsidRPr="00C0076F" w:rsidRDefault="00D23B4B" w:rsidP="00C0076F">
            <w:pPr>
              <w:spacing w:after="0" w:line="360" w:lineRule="auto"/>
              <w:ind w:right="600"/>
              <w:jc w:val="right"/>
              <w:rPr>
                <w:rFonts w:ascii="Times New Roman" w:hAnsi="Times New Roman" w:cs="Times New Roman"/>
                <w:bCs/>
                <w:sz w:val="20"/>
                <w:szCs w:val="20"/>
                <w:lang w:val="ky-KG"/>
              </w:rPr>
            </w:pPr>
          </w:p>
        </w:tc>
        <w:tc>
          <w:tcPr>
            <w:tcW w:w="1656" w:type="dxa"/>
            <w:tcBorders>
              <w:top w:val="nil"/>
              <w:left w:val="nil"/>
              <w:bottom w:val="single" w:sz="8" w:space="0" w:color="auto"/>
              <w:right w:val="nil"/>
            </w:tcBorders>
            <w:vAlign w:val="bottom"/>
          </w:tcPr>
          <w:p w14:paraId="1C92E397" w14:textId="77777777" w:rsidR="00D23B4B" w:rsidRPr="00C0076F" w:rsidRDefault="00D23B4B" w:rsidP="00C0076F">
            <w:pPr>
              <w:spacing w:after="0" w:line="360" w:lineRule="auto"/>
              <w:ind w:right="601"/>
              <w:jc w:val="right"/>
              <w:rPr>
                <w:rFonts w:ascii="Times New Roman" w:hAnsi="Times New Roman" w:cs="Times New Roman"/>
                <w:bCs/>
                <w:sz w:val="20"/>
                <w:szCs w:val="20"/>
                <w:lang w:val="ky-KG"/>
              </w:rPr>
            </w:pPr>
          </w:p>
        </w:tc>
      </w:tr>
    </w:tbl>
    <w:p w14:paraId="64AACF11" w14:textId="77777777" w:rsidR="00B67B5D" w:rsidRPr="00B67B5D" w:rsidRDefault="00B67B5D" w:rsidP="00B67B5D">
      <w:pPr>
        <w:spacing w:line="360" w:lineRule="auto"/>
        <w:jc w:val="both"/>
        <w:rPr>
          <w:spacing w:val="-4"/>
          <w:sz w:val="24"/>
          <w:szCs w:val="24"/>
          <w:lang w:val="ru-RU"/>
        </w:rPr>
      </w:pPr>
    </w:p>
    <w:p w14:paraId="7CCFECC9" w14:textId="77777777" w:rsidR="00B67B5D" w:rsidRPr="00B67B5D" w:rsidRDefault="00B67B5D" w:rsidP="00B67B5D">
      <w:pPr>
        <w:spacing w:after="0"/>
        <w:ind w:firstLine="737"/>
        <w:jc w:val="both"/>
        <w:rPr>
          <w:rFonts w:ascii="Times New Roman" w:hAnsi="Times New Roman" w:cs="Times New Roman"/>
          <w:sz w:val="24"/>
          <w:szCs w:val="24"/>
          <w:lang w:val="ky-KG"/>
        </w:rPr>
      </w:pPr>
      <w:r w:rsidRPr="00B67B5D">
        <w:rPr>
          <w:rFonts w:ascii="Times New Roman" w:hAnsi="Times New Roman" w:cs="Times New Roman"/>
          <w:spacing w:val="-4"/>
          <w:sz w:val="24"/>
          <w:szCs w:val="24"/>
          <w:lang w:val="zh-CN" w:eastAsia="zh-CN"/>
        </w:rPr>
        <w:t>20</w:t>
      </w:r>
      <w:r w:rsidRPr="00B67B5D">
        <w:rPr>
          <w:rFonts w:ascii="Times New Roman" w:hAnsi="Times New Roman" w:cs="Times New Roman"/>
          <w:spacing w:val="-4"/>
          <w:sz w:val="24"/>
          <w:szCs w:val="24"/>
        </w:rPr>
        <w:t>2</w:t>
      </w:r>
      <w:r w:rsidRPr="00B67B5D">
        <w:rPr>
          <w:rFonts w:ascii="Times New Roman" w:hAnsi="Times New Roman" w:cs="Times New Roman"/>
          <w:spacing w:val="-4"/>
          <w:sz w:val="24"/>
          <w:szCs w:val="24"/>
          <w:lang w:val="ky-KG"/>
        </w:rPr>
        <w:t>5</w:t>
      </w:r>
      <w:r w:rsidRPr="00B67B5D">
        <w:rPr>
          <w:rFonts w:ascii="Times New Roman" w:hAnsi="Times New Roman" w:cs="Times New Roman"/>
          <w:spacing w:val="-4"/>
          <w:sz w:val="24"/>
          <w:szCs w:val="24"/>
          <w:lang w:val="zh-CN" w:eastAsia="zh-CN"/>
        </w:rPr>
        <w:t>-жылдын янва</w:t>
      </w:r>
      <w:proofErr w:type="spellStart"/>
      <w:r w:rsidRPr="00B67B5D">
        <w:rPr>
          <w:rFonts w:ascii="Times New Roman" w:hAnsi="Times New Roman" w:cs="Times New Roman"/>
          <w:spacing w:val="-4"/>
          <w:sz w:val="24"/>
          <w:szCs w:val="24"/>
          <w:lang w:val="ky-KG" w:eastAsia="zh-CN"/>
        </w:rPr>
        <w:t>рь</w:t>
      </w:r>
      <w:proofErr w:type="spellEnd"/>
      <w:r w:rsidRPr="00B67B5D">
        <w:rPr>
          <w:rFonts w:ascii="Times New Roman" w:hAnsi="Times New Roman" w:cs="Times New Roman"/>
          <w:spacing w:val="-4"/>
          <w:sz w:val="24"/>
          <w:szCs w:val="24"/>
          <w:lang w:val="ky-KG" w:eastAsia="zh-CN"/>
        </w:rPr>
        <w:t>-октябрында</w:t>
      </w:r>
      <w:r w:rsidRPr="00B67B5D">
        <w:rPr>
          <w:rFonts w:ascii="Times New Roman" w:hAnsi="Times New Roman" w:cs="Times New Roman"/>
          <w:spacing w:val="-4"/>
          <w:sz w:val="24"/>
          <w:szCs w:val="24"/>
          <w:lang w:val="ky-KG"/>
        </w:rPr>
        <w:t xml:space="preserve"> </w:t>
      </w:r>
      <w:r w:rsidRPr="00B67B5D">
        <w:rPr>
          <w:rFonts w:ascii="Times New Roman" w:hAnsi="Times New Roman" w:cs="Times New Roman"/>
          <w:spacing w:val="-4"/>
          <w:sz w:val="24"/>
          <w:szCs w:val="24"/>
          <w:lang w:val="zh-CN" w:eastAsia="zh-CN"/>
        </w:rPr>
        <w:t xml:space="preserve">транспорттун бардык түрү менен </w:t>
      </w:r>
      <w:r w:rsidRPr="00B67B5D">
        <w:rPr>
          <w:rFonts w:ascii="Times New Roman" w:hAnsi="Times New Roman" w:cs="Times New Roman"/>
          <w:i/>
          <w:spacing w:val="-4"/>
          <w:sz w:val="24"/>
          <w:szCs w:val="24"/>
          <w:lang w:val="zh-CN" w:eastAsia="zh-CN"/>
        </w:rPr>
        <w:t>жүргүнчүлөрдү ташуу</w:t>
      </w:r>
      <w:r w:rsidRPr="00B67B5D">
        <w:rPr>
          <w:rFonts w:ascii="Times New Roman" w:hAnsi="Times New Roman" w:cs="Times New Roman"/>
          <w:i/>
          <w:spacing w:val="-4"/>
          <w:sz w:val="24"/>
          <w:szCs w:val="24"/>
          <w:lang w:val="ky-KG"/>
        </w:rPr>
        <w:t xml:space="preserve">нун жүгүртүүсү </w:t>
      </w:r>
      <w:r w:rsidRPr="00B67B5D">
        <w:rPr>
          <w:rFonts w:ascii="Times New Roman" w:hAnsi="Times New Roman" w:cs="Times New Roman"/>
          <w:spacing w:val="-4"/>
          <w:sz w:val="24"/>
          <w:szCs w:val="24"/>
          <w:lang w:val="ky-KG"/>
        </w:rPr>
        <w:t xml:space="preserve"> 5776,0 </w:t>
      </w:r>
      <w:r w:rsidRPr="00B67B5D">
        <w:rPr>
          <w:rFonts w:ascii="Times New Roman" w:hAnsi="Times New Roman" w:cs="Times New Roman"/>
          <w:sz w:val="24"/>
          <w:szCs w:val="24"/>
          <w:lang w:val="zh-CN" w:eastAsia="zh-CN"/>
        </w:rPr>
        <w:t xml:space="preserve">млн. </w:t>
      </w:r>
      <w:r w:rsidRPr="00B67B5D">
        <w:rPr>
          <w:rFonts w:ascii="Times New Roman" w:hAnsi="Times New Roman" w:cs="Times New Roman"/>
          <w:spacing w:val="-4"/>
          <w:sz w:val="24"/>
          <w:szCs w:val="24"/>
          <w:lang w:val="zh-CN" w:eastAsia="zh-CN"/>
        </w:rPr>
        <w:t>жүргүнчү</w:t>
      </w:r>
      <w:r w:rsidRPr="00B67B5D">
        <w:rPr>
          <w:rFonts w:ascii="Times New Roman" w:hAnsi="Times New Roman" w:cs="Times New Roman"/>
          <w:sz w:val="24"/>
          <w:szCs w:val="24"/>
          <w:lang w:val="zh-CN" w:eastAsia="zh-CN"/>
        </w:rPr>
        <w:t>-километр</w:t>
      </w:r>
      <w:r w:rsidRPr="00B67B5D">
        <w:rPr>
          <w:rFonts w:ascii="Times New Roman" w:hAnsi="Times New Roman" w:cs="Times New Roman"/>
          <w:sz w:val="24"/>
          <w:szCs w:val="24"/>
          <w:lang w:val="ky-KG"/>
        </w:rPr>
        <w:t>ди</w:t>
      </w:r>
      <w:r w:rsidRPr="00B67B5D">
        <w:rPr>
          <w:rFonts w:ascii="Times New Roman" w:hAnsi="Times New Roman" w:cs="Times New Roman"/>
          <w:sz w:val="24"/>
          <w:szCs w:val="24"/>
          <w:lang w:val="zh-CN"/>
        </w:rPr>
        <w:t xml:space="preserve"> </w:t>
      </w:r>
      <w:r w:rsidRPr="00B67B5D">
        <w:rPr>
          <w:rFonts w:ascii="Times New Roman" w:hAnsi="Times New Roman" w:cs="Times New Roman"/>
          <w:sz w:val="24"/>
          <w:szCs w:val="24"/>
          <w:lang w:val="ky-KG"/>
        </w:rPr>
        <w:t xml:space="preserve">түздү жана мурунку жылдын тийиштүү мезгилине караганда 1,9 </w:t>
      </w:r>
      <w:r w:rsidRPr="00B67B5D">
        <w:rPr>
          <w:rFonts w:ascii="Times New Roman" w:hAnsi="Times New Roman" w:cs="Times New Roman"/>
          <w:sz w:val="24"/>
          <w:szCs w:val="24"/>
          <w:lang w:val="zh-CN" w:eastAsia="zh-CN"/>
        </w:rPr>
        <w:t xml:space="preserve">пайызга </w:t>
      </w:r>
      <w:r w:rsidRPr="00B67B5D">
        <w:rPr>
          <w:rFonts w:ascii="Times New Roman" w:eastAsia="SimSun" w:hAnsi="Times New Roman" w:cs="Times New Roman"/>
          <w:sz w:val="24"/>
          <w:szCs w:val="24"/>
          <w:lang w:val="ky-KG" w:eastAsia="zh-CN"/>
        </w:rPr>
        <w:t>азайды</w:t>
      </w:r>
      <w:r w:rsidRPr="00B67B5D">
        <w:rPr>
          <w:rFonts w:ascii="Times New Roman" w:hAnsi="Times New Roman" w:cs="Times New Roman"/>
          <w:sz w:val="24"/>
          <w:szCs w:val="24"/>
        </w:rPr>
        <w:t xml:space="preserve">. </w:t>
      </w:r>
      <w:r w:rsidRPr="00B67B5D">
        <w:rPr>
          <w:rFonts w:ascii="Times New Roman" w:hAnsi="Times New Roman" w:cs="Times New Roman"/>
          <w:sz w:val="24"/>
          <w:szCs w:val="24"/>
          <w:lang w:val="zh-CN" w:eastAsia="zh-CN"/>
        </w:rPr>
        <w:t>Анын ичинен автобус</w:t>
      </w:r>
      <w:r w:rsidRPr="00B67B5D">
        <w:rPr>
          <w:rFonts w:ascii="Times New Roman" w:hAnsi="Times New Roman" w:cs="Times New Roman"/>
          <w:sz w:val="24"/>
          <w:szCs w:val="24"/>
          <w:lang w:val="ky-KG"/>
        </w:rPr>
        <w:t>тар</w:t>
      </w:r>
      <w:r w:rsidRPr="00B67B5D">
        <w:rPr>
          <w:rFonts w:ascii="Times New Roman" w:hAnsi="Times New Roman" w:cs="Times New Roman"/>
          <w:sz w:val="24"/>
          <w:szCs w:val="24"/>
          <w:lang w:val="zh-CN" w:eastAsia="zh-CN"/>
        </w:rPr>
        <w:t xml:space="preserve"> менен</w:t>
      </w:r>
      <w:r w:rsidRPr="00B67B5D">
        <w:rPr>
          <w:rFonts w:ascii="Times New Roman" w:hAnsi="Times New Roman" w:cs="Times New Roman"/>
          <w:sz w:val="24"/>
          <w:szCs w:val="24"/>
          <w:lang w:val="ky-KG"/>
        </w:rPr>
        <w:t xml:space="preserve">    - 3696,1 </w:t>
      </w:r>
      <w:r w:rsidRPr="00B67B5D">
        <w:rPr>
          <w:rFonts w:ascii="Times New Roman" w:hAnsi="Times New Roman" w:cs="Times New Roman"/>
          <w:sz w:val="24"/>
          <w:szCs w:val="24"/>
          <w:lang w:val="zh-CN" w:eastAsia="zh-CN"/>
        </w:rPr>
        <w:t xml:space="preserve">млн. </w:t>
      </w:r>
      <w:r w:rsidRPr="00B67B5D">
        <w:rPr>
          <w:rFonts w:ascii="Times New Roman" w:hAnsi="Times New Roman" w:cs="Times New Roman"/>
          <w:spacing w:val="-4"/>
          <w:sz w:val="24"/>
          <w:szCs w:val="24"/>
          <w:lang w:val="zh-CN" w:eastAsia="zh-CN"/>
        </w:rPr>
        <w:t>жүргүнчү</w:t>
      </w:r>
      <w:r w:rsidRPr="00B67B5D">
        <w:rPr>
          <w:rFonts w:ascii="Times New Roman" w:hAnsi="Times New Roman" w:cs="Times New Roman"/>
          <w:sz w:val="24"/>
          <w:szCs w:val="24"/>
          <w:lang w:val="zh-CN" w:eastAsia="zh-CN"/>
        </w:rPr>
        <w:t>-километр</w:t>
      </w:r>
      <w:r w:rsidRPr="00B67B5D">
        <w:rPr>
          <w:rFonts w:ascii="Times New Roman" w:hAnsi="Times New Roman" w:cs="Times New Roman"/>
          <w:sz w:val="24"/>
          <w:szCs w:val="24"/>
          <w:lang w:val="ky-KG"/>
        </w:rPr>
        <w:t>ди түздү</w:t>
      </w:r>
      <w:r w:rsidRPr="00B67B5D">
        <w:rPr>
          <w:rFonts w:ascii="Times New Roman" w:hAnsi="Times New Roman" w:cs="Times New Roman"/>
          <w:sz w:val="24"/>
          <w:szCs w:val="24"/>
          <w:lang w:val="zh-CN" w:eastAsia="zh-CN"/>
        </w:rPr>
        <w:t xml:space="preserve"> же</w:t>
      </w:r>
      <w:r w:rsidRPr="00B67B5D">
        <w:rPr>
          <w:rFonts w:ascii="Times New Roman" w:hAnsi="Times New Roman" w:cs="Times New Roman"/>
          <w:sz w:val="24"/>
          <w:szCs w:val="24"/>
          <w:lang w:val="ky-KG"/>
        </w:rPr>
        <w:t xml:space="preserve"> мурунку жылдын тийиштүү мезгилине салыштырмалуу</w:t>
      </w:r>
      <w:r w:rsidRPr="00B67B5D">
        <w:rPr>
          <w:rFonts w:ascii="Times New Roman" w:hAnsi="Times New Roman" w:cs="Times New Roman"/>
          <w:sz w:val="24"/>
          <w:szCs w:val="24"/>
          <w:lang w:val="zh-CN"/>
        </w:rPr>
        <w:t xml:space="preserve"> </w:t>
      </w:r>
      <w:r w:rsidRPr="00B67B5D">
        <w:rPr>
          <w:rFonts w:ascii="Times New Roman" w:eastAsia="SimSun" w:hAnsi="Times New Roman" w:cs="Times New Roman"/>
          <w:sz w:val="24"/>
          <w:szCs w:val="24"/>
          <w:lang w:val="ky-KG" w:eastAsia="zh-CN"/>
        </w:rPr>
        <w:t>5,5</w:t>
      </w:r>
      <w:r w:rsidRPr="00B67B5D">
        <w:rPr>
          <w:rFonts w:ascii="Times New Roman" w:hAnsi="Times New Roman" w:cs="Times New Roman"/>
          <w:sz w:val="24"/>
          <w:szCs w:val="24"/>
          <w:lang w:val="ky-KG"/>
        </w:rPr>
        <w:t xml:space="preserve"> </w:t>
      </w:r>
      <w:r w:rsidRPr="00B67B5D">
        <w:rPr>
          <w:rFonts w:ascii="Times New Roman" w:hAnsi="Times New Roman" w:cs="Times New Roman"/>
          <w:sz w:val="24"/>
          <w:szCs w:val="24"/>
          <w:lang w:val="zh-CN" w:eastAsia="zh-CN"/>
        </w:rPr>
        <w:t>пайыз</w:t>
      </w:r>
      <w:r w:rsidRPr="00B67B5D">
        <w:rPr>
          <w:rFonts w:ascii="Times New Roman" w:hAnsi="Times New Roman" w:cs="Times New Roman"/>
          <w:sz w:val="24"/>
          <w:szCs w:val="24"/>
          <w:lang w:val="ky-KG"/>
        </w:rPr>
        <w:t>га</w:t>
      </w:r>
      <w:r w:rsidRPr="00B67B5D">
        <w:rPr>
          <w:rFonts w:ascii="Times New Roman" w:hAnsi="Times New Roman" w:cs="Times New Roman"/>
          <w:sz w:val="24"/>
          <w:szCs w:val="24"/>
        </w:rPr>
        <w:t xml:space="preserve"> </w:t>
      </w:r>
      <w:r w:rsidRPr="00B67B5D">
        <w:rPr>
          <w:rFonts w:ascii="Times New Roman" w:hAnsi="Times New Roman" w:cs="Times New Roman"/>
          <w:sz w:val="24"/>
          <w:szCs w:val="24"/>
          <w:lang w:val="ky-KG"/>
        </w:rPr>
        <w:t>азайды.</w:t>
      </w:r>
    </w:p>
    <w:p w14:paraId="38D43A7A" w14:textId="77777777" w:rsidR="00D23B4B" w:rsidRDefault="00D23B4B" w:rsidP="00D23B4B">
      <w:pPr>
        <w:spacing w:after="120"/>
        <w:ind w:firstLine="737"/>
        <w:jc w:val="both"/>
        <w:rPr>
          <w:sz w:val="6"/>
          <w:szCs w:val="6"/>
          <w:lang w:val="ky-KG"/>
        </w:rPr>
      </w:pPr>
    </w:p>
    <w:p w14:paraId="40D426E6" w14:textId="3347BC58" w:rsidR="00D23B4B" w:rsidRPr="00B67B5D" w:rsidRDefault="00D23B4B" w:rsidP="00B67B5D">
      <w:pPr>
        <w:spacing w:after="0"/>
        <w:contextualSpacing/>
        <w:rPr>
          <w:rFonts w:ascii="Times New Roman" w:hAnsi="Times New Roman" w:cs="Times New Roman"/>
          <w:b/>
          <w:sz w:val="24"/>
          <w:szCs w:val="24"/>
          <w:lang w:val="ky-KG"/>
        </w:rPr>
      </w:pPr>
      <w:r w:rsidRPr="00B67B5D">
        <w:rPr>
          <w:rFonts w:ascii="Times New Roman" w:hAnsi="Times New Roman" w:cs="Times New Roman"/>
          <w:b/>
          <w:sz w:val="24"/>
          <w:szCs w:val="24"/>
          <w:lang w:val="ky-KG"/>
        </w:rPr>
        <w:t>2</w:t>
      </w:r>
      <w:r w:rsidR="00C0076F">
        <w:rPr>
          <w:rFonts w:ascii="Times New Roman" w:hAnsi="Times New Roman" w:cs="Times New Roman"/>
          <w:b/>
          <w:sz w:val="24"/>
          <w:szCs w:val="24"/>
          <w:lang w:val="ky-KG"/>
        </w:rPr>
        <w:t>6</w:t>
      </w:r>
      <w:r w:rsidRPr="00B67B5D">
        <w:rPr>
          <w:rFonts w:ascii="Times New Roman" w:hAnsi="Times New Roman" w:cs="Times New Roman"/>
          <w:b/>
          <w:sz w:val="24"/>
          <w:szCs w:val="24"/>
          <w:lang w:val="ky-KG"/>
        </w:rPr>
        <w:t xml:space="preserve">-таблица: 2025-ж. январь-октябрындагы транспорттун бардык түрү менен                              </w:t>
      </w:r>
    </w:p>
    <w:p w14:paraId="25E51175" w14:textId="77777777" w:rsidR="00D23B4B" w:rsidRPr="00B67B5D" w:rsidRDefault="00D23B4B" w:rsidP="00B67B5D">
      <w:pPr>
        <w:spacing w:after="0"/>
        <w:contextualSpacing/>
        <w:rPr>
          <w:rFonts w:ascii="Times New Roman" w:hAnsi="Times New Roman" w:cs="Times New Roman"/>
          <w:b/>
          <w:sz w:val="24"/>
          <w:szCs w:val="24"/>
          <w:lang w:val="ky-KG"/>
        </w:rPr>
      </w:pPr>
      <w:r w:rsidRPr="00B67B5D">
        <w:rPr>
          <w:rFonts w:ascii="Times New Roman" w:hAnsi="Times New Roman" w:cs="Times New Roman"/>
          <w:b/>
          <w:sz w:val="24"/>
          <w:szCs w:val="24"/>
          <w:lang w:val="ky-KG"/>
        </w:rPr>
        <w:t xml:space="preserve">                      жүргүнчүлөрдү ташуунун жүгүртүүсү</w:t>
      </w:r>
    </w:p>
    <w:p w14:paraId="5FDB8F6B" w14:textId="77777777" w:rsidR="00D23B4B" w:rsidRPr="00B67B5D" w:rsidRDefault="00D23B4B" w:rsidP="00B67B5D">
      <w:pPr>
        <w:spacing w:after="0"/>
        <w:contextualSpacing/>
        <w:rPr>
          <w:rFonts w:ascii="Times New Roman" w:hAnsi="Times New Roman" w:cs="Times New Roman"/>
          <w:b/>
          <w:sz w:val="24"/>
          <w:szCs w:val="24"/>
          <w:lang w:val="ky-KG"/>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D23B4B" w:rsidRPr="00B67B5D" w14:paraId="073EC48D" w14:textId="77777777" w:rsidTr="00182115">
        <w:trPr>
          <w:tblHeader/>
        </w:trPr>
        <w:tc>
          <w:tcPr>
            <w:tcW w:w="3120" w:type="dxa"/>
            <w:vMerge w:val="restart"/>
            <w:tcBorders>
              <w:top w:val="single" w:sz="8" w:space="0" w:color="auto"/>
              <w:left w:val="nil"/>
              <w:bottom w:val="single" w:sz="8" w:space="0" w:color="auto"/>
              <w:right w:val="nil"/>
            </w:tcBorders>
          </w:tcPr>
          <w:p w14:paraId="0519D484" w14:textId="77777777" w:rsidR="00D23B4B" w:rsidRPr="00B67B5D" w:rsidRDefault="00D23B4B" w:rsidP="00B67B5D">
            <w:pPr>
              <w:tabs>
                <w:tab w:val="left" w:pos="-414"/>
                <w:tab w:val="left" w:pos="294"/>
                <w:tab w:val="left" w:pos="1002"/>
              </w:tabs>
              <w:spacing w:after="0" w:line="264" w:lineRule="auto"/>
              <w:jc w:val="both"/>
              <w:rPr>
                <w:rFonts w:ascii="Times New Roman" w:hAnsi="Times New Roman" w:cs="Times New Roman"/>
                <w:b/>
                <w:spacing w:val="-4"/>
                <w:sz w:val="20"/>
                <w:szCs w:val="20"/>
                <w:lang w:val="ky-KG"/>
              </w:rPr>
            </w:pPr>
          </w:p>
          <w:p w14:paraId="4AFA7ADC" w14:textId="77777777" w:rsidR="00D23B4B" w:rsidRPr="00B67B5D" w:rsidRDefault="00D23B4B" w:rsidP="00B67B5D">
            <w:pPr>
              <w:spacing w:after="0"/>
              <w:rPr>
                <w:rFonts w:ascii="Times New Roman" w:hAnsi="Times New Roman" w:cs="Times New Roman"/>
                <w:sz w:val="20"/>
                <w:szCs w:val="20"/>
                <w:lang w:val="ky-KG"/>
              </w:rPr>
            </w:pPr>
          </w:p>
          <w:p w14:paraId="06481887" w14:textId="77777777" w:rsidR="00D23B4B" w:rsidRPr="00B67B5D" w:rsidRDefault="00D23B4B" w:rsidP="00B67B5D">
            <w:pPr>
              <w:spacing w:after="0"/>
              <w:jc w:val="right"/>
              <w:rPr>
                <w:rFonts w:ascii="Times New Roman" w:hAnsi="Times New Roman" w:cs="Times New Roman"/>
                <w:sz w:val="20"/>
                <w:szCs w:val="20"/>
                <w:lang w:val="ky-KG"/>
              </w:rPr>
            </w:pPr>
          </w:p>
        </w:tc>
        <w:tc>
          <w:tcPr>
            <w:tcW w:w="2979" w:type="dxa"/>
            <w:gridSpan w:val="2"/>
            <w:tcBorders>
              <w:top w:val="single" w:sz="8" w:space="0" w:color="auto"/>
              <w:left w:val="nil"/>
              <w:bottom w:val="single" w:sz="4" w:space="0" w:color="auto"/>
              <w:right w:val="nil"/>
            </w:tcBorders>
            <w:vAlign w:val="center"/>
            <w:hideMark/>
          </w:tcPr>
          <w:p w14:paraId="16E194EA" w14:textId="77777777" w:rsidR="00D23B4B" w:rsidRPr="00B67B5D" w:rsidRDefault="00D23B4B" w:rsidP="00B67B5D">
            <w:pPr>
              <w:tabs>
                <w:tab w:val="left" w:pos="-414"/>
                <w:tab w:val="left" w:pos="294"/>
                <w:tab w:val="left" w:pos="1002"/>
              </w:tabs>
              <w:spacing w:after="0" w:line="264" w:lineRule="auto"/>
              <w:jc w:val="center"/>
              <w:rPr>
                <w:rFonts w:ascii="Times New Roman" w:hAnsi="Times New Roman" w:cs="Times New Roman"/>
                <w:b/>
                <w:spacing w:val="-4"/>
                <w:sz w:val="20"/>
                <w:szCs w:val="20"/>
                <w:lang w:val="ky-KG"/>
              </w:rPr>
            </w:pPr>
            <w:r w:rsidRPr="00B67B5D">
              <w:rPr>
                <w:rFonts w:ascii="Times New Roman" w:hAnsi="Times New Roman" w:cs="Times New Roman"/>
                <w:b/>
                <w:spacing w:val="-4"/>
                <w:sz w:val="20"/>
                <w:szCs w:val="20"/>
                <w:lang w:val="ky-KG"/>
              </w:rPr>
              <w:t>Млн. жүргүнчү-километр</w:t>
            </w:r>
          </w:p>
        </w:tc>
        <w:tc>
          <w:tcPr>
            <w:tcW w:w="3546" w:type="dxa"/>
            <w:gridSpan w:val="2"/>
            <w:tcBorders>
              <w:top w:val="single" w:sz="8" w:space="0" w:color="auto"/>
              <w:left w:val="nil"/>
              <w:bottom w:val="single" w:sz="4" w:space="0" w:color="auto"/>
              <w:right w:val="nil"/>
            </w:tcBorders>
            <w:hideMark/>
          </w:tcPr>
          <w:p w14:paraId="671A8C61" w14:textId="77777777" w:rsidR="00D23B4B" w:rsidRPr="00B67B5D" w:rsidRDefault="00D23B4B" w:rsidP="00B67B5D">
            <w:pPr>
              <w:spacing w:after="0"/>
              <w:jc w:val="center"/>
              <w:rPr>
                <w:rFonts w:ascii="Times New Roman" w:hAnsi="Times New Roman" w:cs="Times New Roman"/>
                <w:b/>
                <w:sz w:val="20"/>
                <w:szCs w:val="20"/>
                <w:lang w:val="ky-KG"/>
              </w:rPr>
            </w:pPr>
            <w:r w:rsidRPr="00B67B5D">
              <w:rPr>
                <w:rFonts w:ascii="Times New Roman" w:hAnsi="Times New Roman" w:cs="Times New Roman"/>
                <w:b/>
                <w:sz w:val="20"/>
                <w:szCs w:val="20"/>
                <w:lang w:val="ky-KG"/>
              </w:rPr>
              <w:t xml:space="preserve">Мурунку жылдын тиешелүү </w:t>
            </w:r>
          </w:p>
          <w:p w14:paraId="008847FF" w14:textId="77777777" w:rsidR="00D23B4B" w:rsidRPr="00B67B5D" w:rsidRDefault="00D23B4B" w:rsidP="00B67B5D">
            <w:pPr>
              <w:tabs>
                <w:tab w:val="left" w:pos="-414"/>
                <w:tab w:val="left" w:pos="294"/>
                <w:tab w:val="left" w:pos="1002"/>
              </w:tabs>
              <w:spacing w:after="0" w:line="264" w:lineRule="auto"/>
              <w:jc w:val="center"/>
              <w:rPr>
                <w:rFonts w:ascii="Times New Roman" w:hAnsi="Times New Roman" w:cs="Times New Roman"/>
                <w:b/>
                <w:spacing w:val="-4"/>
                <w:sz w:val="20"/>
                <w:szCs w:val="20"/>
              </w:rPr>
            </w:pPr>
            <w:r w:rsidRPr="00B67B5D">
              <w:rPr>
                <w:rFonts w:ascii="Times New Roman" w:hAnsi="Times New Roman" w:cs="Times New Roman"/>
                <w:b/>
                <w:sz w:val="20"/>
                <w:szCs w:val="20"/>
                <w:lang w:val="ky-KG"/>
              </w:rPr>
              <w:t>мезгилине карата пайыз менен</w:t>
            </w:r>
          </w:p>
        </w:tc>
      </w:tr>
      <w:tr w:rsidR="00D23B4B" w:rsidRPr="00B67B5D" w14:paraId="552BD617" w14:textId="77777777" w:rsidTr="00182115">
        <w:trPr>
          <w:tblHeader/>
        </w:trPr>
        <w:tc>
          <w:tcPr>
            <w:tcW w:w="3120" w:type="dxa"/>
            <w:vMerge/>
            <w:tcBorders>
              <w:top w:val="single" w:sz="8" w:space="0" w:color="auto"/>
              <w:left w:val="nil"/>
              <w:bottom w:val="single" w:sz="8" w:space="0" w:color="auto"/>
              <w:right w:val="nil"/>
            </w:tcBorders>
            <w:vAlign w:val="center"/>
            <w:hideMark/>
          </w:tcPr>
          <w:p w14:paraId="0E071092" w14:textId="77777777" w:rsidR="00D23B4B" w:rsidRPr="00B67B5D" w:rsidRDefault="00D23B4B" w:rsidP="00B67B5D">
            <w:pPr>
              <w:spacing w:after="0"/>
              <w:rPr>
                <w:rFonts w:ascii="Times New Roman" w:hAnsi="Times New Roman" w:cs="Times New Roman"/>
                <w:sz w:val="20"/>
                <w:szCs w:val="20"/>
                <w:lang w:val="ky-KG"/>
              </w:rPr>
            </w:pPr>
          </w:p>
        </w:tc>
        <w:tc>
          <w:tcPr>
            <w:tcW w:w="1560" w:type="dxa"/>
            <w:tcBorders>
              <w:top w:val="single" w:sz="4" w:space="0" w:color="auto"/>
              <w:left w:val="nil"/>
              <w:bottom w:val="single" w:sz="8" w:space="0" w:color="auto"/>
              <w:right w:val="nil"/>
            </w:tcBorders>
            <w:hideMark/>
          </w:tcPr>
          <w:p w14:paraId="40136A9F" w14:textId="77777777" w:rsidR="00D23B4B" w:rsidRPr="00B67B5D" w:rsidRDefault="00D23B4B" w:rsidP="00B67B5D">
            <w:pPr>
              <w:spacing w:after="0"/>
              <w:jc w:val="center"/>
              <w:rPr>
                <w:rFonts w:ascii="Times New Roman" w:hAnsi="Times New Roman" w:cs="Times New Roman"/>
                <w:b/>
                <w:bCs/>
                <w:sz w:val="20"/>
                <w:szCs w:val="20"/>
                <w:lang w:val="ky-KG"/>
              </w:rPr>
            </w:pPr>
            <w:r w:rsidRPr="00B67B5D">
              <w:rPr>
                <w:rFonts w:ascii="Times New Roman" w:hAnsi="Times New Roman" w:cs="Times New Roman"/>
                <w:b/>
                <w:bCs/>
                <w:sz w:val="20"/>
                <w:szCs w:val="20"/>
              </w:rPr>
              <w:t>20</w:t>
            </w:r>
            <w:r w:rsidRPr="00B67B5D">
              <w:rPr>
                <w:rFonts w:ascii="Times New Roman" w:hAnsi="Times New Roman" w:cs="Times New Roman"/>
                <w:b/>
                <w:bCs/>
                <w:sz w:val="20"/>
                <w:szCs w:val="20"/>
                <w:lang w:val="ky-KG"/>
              </w:rPr>
              <w:t>24</w:t>
            </w:r>
          </w:p>
        </w:tc>
        <w:tc>
          <w:tcPr>
            <w:tcW w:w="1419" w:type="dxa"/>
            <w:tcBorders>
              <w:top w:val="single" w:sz="4" w:space="0" w:color="auto"/>
              <w:left w:val="nil"/>
              <w:bottom w:val="single" w:sz="8" w:space="0" w:color="auto"/>
              <w:right w:val="nil"/>
            </w:tcBorders>
            <w:hideMark/>
          </w:tcPr>
          <w:p w14:paraId="43EE3316" w14:textId="77777777" w:rsidR="00D23B4B" w:rsidRPr="00B67B5D" w:rsidRDefault="00D23B4B" w:rsidP="00B67B5D">
            <w:pPr>
              <w:spacing w:after="0"/>
              <w:jc w:val="center"/>
              <w:rPr>
                <w:rFonts w:ascii="Times New Roman" w:hAnsi="Times New Roman" w:cs="Times New Roman"/>
                <w:b/>
                <w:bCs/>
                <w:sz w:val="20"/>
                <w:szCs w:val="20"/>
                <w:lang w:val="ky-KG"/>
              </w:rPr>
            </w:pPr>
            <w:r w:rsidRPr="00B67B5D">
              <w:rPr>
                <w:rFonts w:ascii="Times New Roman" w:hAnsi="Times New Roman" w:cs="Times New Roman"/>
                <w:b/>
                <w:bCs/>
                <w:sz w:val="20"/>
                <w:szCs w:val="20"/>
              </w:rPr>
              <w:t>202</w:t>
            </w:r>
            <w:r w:rsidRPr="00B67B5D">
              <w:rPr>
                <w:rFonts w:ascii="Times New Roman" w:hAnsi="Times New Roman" w:cs="Times New Roman"/>
                <w:b/>
                <w:bCs/>
                <w:sz w:val="20"/>
                <w:szCs w:val="20"/>
                <w:lang w:val="ky-KG"/>
              </w:rPr>
              <w:t>5</w:t>
            </w:r>
          </w:p>
        </w:tc>
        <w:tc>
          <w:tcPr>
            <w:tcW w:w="1843" w:type="dxa"/>
            <w:tcBorders>
              <w:top w:val="single" w:sz="4" w:space="0" w:color="auto"/>
              <w:left w:val="nil"/>
              <w:bottom w:val="single" w:sz="8" w:space="0" w:color="auto"/>
              <w:right w:val="nil"/>
            </w:tcBorders>
            <w:hideMark/>
          </w:tcPr>
          <w:p w14:paraId="242AA291" w14:textId="77777777" w:rsidR="00D23B4B" w:rsidRPr="00B67B5D" w:rsidRDefault="00D23B4B" w:rsidP="00B67B5D">
            <w:pPr>
              <w:spacing w:after="0"/>
              <w:jc w:val="center"/>
              <w:rPr>
                <w:rFonts w:ascii="Times New Roman" w:hAnsi="Times New Roman" w:cs="Times New Roman"/>
                <w:b/>
                <w:bCs/>
                <w:sz w:val="20"/>
                <w:szCs w:val="20"/>
                <w:lang w:val="ky-KG"/>
              </w:rPr>
            </w:pPr>
            <w:r w:rsidRPr="00B67B5D">
              <w:rPr>
                <w:rFonts w:ascii="Times New Roman" w:hAnsi="Times New Roman" w:cs="Times New Roman"/>
                <w:b/>
                <w:bCs/>
                <w:sz w:val="20"/>
                <w:szCs w:val="20"/>
              </w:rPr>
              <w:t>20</w:t>
            </w:r>
            <w:r w:rsidRPr="00B67B5D">
              <w:rPr>
                <w:rFonts w:ascii="Times New Roman" w:hAnsi="Times New Roman" w:cs="Times New Roman"/>
                <w:b/>
                <w:bCs/>
                <w:sz w:val="20"/>
                <w:szCs w:val="20"/>
                <w:lang w:val="ky-KG"/>
              </w:rPr>
              <w:t>24</w:t>
            </w:r>
          </w:p>
        </w:tc>
        <w:tc>
          <w:tcPr>
            <w:tcW w:w="1703" w:type="dxa"/>
            <w:tcBorders>
              <w:top w:val="single" w:sz="4" w:space="0" w:color="auto"/>
              <w:left w:val="nil"/>
              <w:bottom w:val="single" w:sz="8" w:space="0" w:color="auto"/>
              <w:right w:val="nil"/>
            </w:tcBorders>
            <w:hideMark/>
          </w:tcPr>
          <w:p w14:paraId="12AB6AC5" w14:textId="77777777" w:rsidR="00D23B4B" w:rsidRPr="00B67B5D" w:rsidRDefault="00D23B4B" w:rsidP="00B67B5D">
            <w:pPr>
              <w:spacing w:after="0"/>
              <w:jc w:val="center"/>
              <w:rPr>
                <w:rFonts w:ascii="Times New Roman" w:hAnsi="Times New Roman" w:cs="Times New Roman"/>
                <w:b/>
                <w:bCs/>
                <w:sz w:val="20"/>
                <w:szCs w:val="20"/>
                <w:lang w:val="ky-KG"/>
              </w:rPr>
            </w:pPr>
            <w:r w:rsidRPr="00B67B5D">
              <w:rPr>
                <w:rFonts w:ascii="Times New Roman" w:hAnsi="Times New Roman" w:cs="Times New Roman"/>
                <w:b/>
                <w:bCs/>
                <w:sz w:val="20"/>
                <w:szCs w:val="20"/>
              </w:rPr>
              <w:t>202</w:t>
            </w:r>
            <w:r w:rsidRPr="00B67B5D">
              <w:rPr>
                <w:rFonts w:ascii="Times New Roman" w:hAnsi="Times New Roman" w:cs="Times New Roman"/>
                <w:b/>
                <w:bCs/>
                <w:sz w:val="20"/>
                <w:szCs w:val="20"/>
                <w:lang w:val="ky-KG"/>
              </w:rPr>
              <w:t>5</w:t>
            </w:r>
          </w:p>
        </w:tc>
      </w:tr>
      <w:tr w:rsidR="00D23B4B" w:rsidRPr="00B67B5D" w14:paraId="060B3415" w14:textId="77777777" w:rsidTr="00182115">
        <w:trPr>
          <w:trHeight w:val="113"/>
        </w:trPr>
        <w:tc>
          <w:tcPr>
            <w:tcW w:w="3120" w:type="dxa"/>
            <w:tcBorders>
              <w:top w:val="single" w:sz="8" w:space="0" w:color="auto"/>
              <w:left w:val="nil"/>
              <w:bottom w:val="nil"/>
              <w:right w:val="nil"/>
            </w:tcBorders>
            <w:vAlign w:val="center"/>
          </w:tcPr>
          <w:p w14:paraId="0DC117FC" w14:textId="77777777" w:rsidR="00D23B4B" w:rsidRPr="00B67B5D" w:rsidRDefault="00D23B4B" w:rsidP="00B67B5D">
            <w:pPr>
              <w:widowControl w:val="0"/>
              <w:autoSpaceDE w:val="0"/>
              <w:autoSpaceDN w:val="0"/>
              <w:adjustRightInd w:val="0"/>
              <w:spacing w:after="0"/>
              <w:rPr>
                <w:rFonts w:ascii="Times New Roman" w:hAnsi="Times New Roman" w:cs="Times New Roman"/>
                <w:b/>
                <w:sz w:val="20"/>
                <w:szCs w:val="20"/>
                <w:lang w:val="ky-KG"/>
              </w:rPr>
            </w:pPr>
          </w:p>
        </w:tc>
        <w:tc>
          <w:tcPr>
            <w:tcW w:w="1560" w:type="dxa"/>
            <w:tcBorders>
              <w:top w:val="single" w:sz="8" w:space="0" w:color="auto"/>
              <w:left w:val="nil"/>
              <w:bottom w:val="nil"/>
              <w:right w:val="nil"/>
            </w:tcBorders>
            <w:vAlign w:val="bottom"/>
          </w:tcPr>
          <w:p w14:paraId="43C1DA0A" w14:textId="77777777" w:rsidR="00D23B4B" w:rsidRPr="00B67B5D" w:rsidRDefault="00D23B4B" w:rsidP="00B67B5D">
            <w:pPr>
              <w:spacing w:after="0" w:line="276" w:lineRule="auto"/>
              <w:ind w:right="317"/>
              <w:jc w:val="center"/>
              <w:rPr>
                <w:rFonts w:ascii="Times New Roman" w:hAnsi="Times New Roman" w:cs="Times New Roman"/>
                <w:b/>
                <w:bCs/>
                <w:sz w:val="20"/>
                <w:szCs w:val="20"/>
                <w:lang w:val="ky-KG"/>
              </w:rPr>
            </w:pPr>
          </w:p>
        </w:tc>
        <w:tc>
          <w:tcPr>
            <w:tcW w:w="1419" w:type="dxa"/>
            <w:tcBorders>
              <w:top w:val="single" w:sz="8" w:space="0" w:color="auto"/>
              <w:left w:val="nil"/>
              <w:bottom w:val="nil"/>
              <w:right w:val="nil"/>
            </w:tcBorders>
            <w:vAlign w:val="bottom"/>
          </w:tcPr>
          <w:p w14:paraId="7ED69403" w14:textId="77777777" w:rsidR="00D23B4B" w:rsidRPr="00B67B5D" w:rsidRDefault="00D23B4B" w:rsidP="00B67B5D">
            <w:pPr>
              <w:tabs>
                <w:tab w:val="left" w:pos="1202"/>
              </w:tabs>
              <w:spacing w:after="0" w:line="276" w:lineRule="auto"/>
              <w:ind w:right="318"/>
              <w:jc w:val="right"/>
              <w:rPr>
                <w:rFonts w:ascii="Times New Roman" w:hAnsi="Times New Roman" w:cs="Times New Roman"/>
                <w:b/>
                <w:bCs/>
                <w:sz w:val="20"/>
                <w:szCs w:val="20"/>
                <w:lang w:val="ky-KG"/>
              </w:rPr>
            </w:pPr>
          </w:p>
        </w:tc>
        <w:tc>
          <w:tcPr>
            <w:tcW w:w="1843" w:type="dxa"/>
            <w:tcBorders>
              <w:top w:val="single" w:sz="8" w:space="0" w:color="auto"/>
              <w:left w:val="nil"/>
              <w:bottom w:val="nil"/>
              <w:right w:val="nil"/>
            </w:tcBorders>
            <w:vAlign w:val="bottom"/>
          </w:tcPr>
          <w:p w14:paraId="08F923E4" w14:textId="77777777" w:rsidR="00D23B4B" w:rsidRPr="00B67B5D" w:rsidRDefault="00D23B4B" w:rsidP="00B67B5D">
            <w:pPr>
              <w:spacing w:after="0" w:line="276" w:lineRule="auto"/>
              <w:ind w:right="600"/>
              <w:jc w:val="right"/>
              <w:rPr>
                <w:rFonts w:ascii="Times New Roman" w:hAnsi="Times New Roman" w:cs="Times New Roman"/>
                <w:b/>
                <w:bCs/>
                <w:sz w:val="20"/>
                <w:szCs w:val="20"/>
                <w:lang w:val="ky-KG"/>
              </w:rPr>
            </w:pPr>
          </w:p>
        </w:tc>
        <w:tc>
          <w:tcPr>
            <w:tcW w:w="1703" w:type="dxa"/>
            <w:tcBorders>
              <w:top w:val="single" w:sz="8" w:space="0" w:color="auto"/>
              <w:left w:val="nil"/>
              <w:bottom w:val="nil"/>
              <w:right w:val="nil"/>
            </w:tcBorders>
            <w:vAlign w:val="bottom"/>
          </w:tcPr>
          <w:p w14:paraId="58E28B6A" w14:textId="77777777" w:rsidR="00D23B4B" w:rsidRPr="00B67B5D" w:rsidRDefault="00D23B4B" w:rsidP="00B67B5D">
            <w:pPr>
              <w:spacing w:after="0" w:line="276" w:lineRule="auto"/>
              <w:ind w:right="601"/>
              <w:jc w:val="right"/>
              <w:rPr>
                <w:rFonts w:ascii="Times New Roman" w:hAnsi="Times New Roman" w:cs="Times New Roman"/>
                <w:b/>
                <w:bCs/>
                <w:sz w:val="20"/>
                <w:szCs w:val="20"/>
                <w:lang w:val="ky-KG"/>
              </w:rPr>
            </w:pPr>
          </w:p>
        </w:tc>
      </w:tr>
      <w:tr w:rsidR="00D23B4B" w:rsidRPr="00B67B5D" w14:paraId="018454F6" w14:textId="77777777" w:rsidTr="00182115">
        <w:trPr>
          <w:trHeight w:val="296"/>
        </w:trPr>
        <w:tc>
          <w:tcPr>
            <w:tcW w:w="3120" w:type="dxa"/>
            <w:vAlign w:val="center"/>
            <w:hideMark/>
          </w:tcPr>
          <w:p w14:paraId="76D9C38C" w14:textId="77777777" w:rsidR="00D23B4B" w:rsidRPr="00B67B5D" w:rsidRDefault="00D23B4B" w:rsidP="00B67B5D">
            <w:pPr>
              <w:widowControl w:val="0"/>
              <w:autoSpaceDE w:val="0"/>
              <w:autoSpaceDN w:val="0"/>
              <w:adjustRightInd w:val="0"/>
              <w:spacing w:after="0"/>
              <w:rPr>
                <w:rFonts w:ascii="Times New Roman" w:hAnsi="Times New Roman" w:cs="Times New Roman"/>
                <w:b/>
                <w:sz w:val="20"/>
                <w:szCs w:val="20"/>
              </w:rPr>
            </w:pPr>
            <w:r w:rsidRPr="00B67B5D">
              <w:rPr>
                <w:rFonts w:ascii="Times New Roman" w:hAnsi="Times New Roman" w:cs="Times New Roman"/>
                <w:b/>
                <w:sz w:val="20"/>
                <w:szCs w:val="20"/>
                <w:lang w:val="ky-KG"/>
              </w:rPr>
              <w:t xml:space="preserve">Бардыгы                            </w:t>
            </w:r>
          </w:p>
        </w:tc>
        <w:tc>
          <w:tcPr>
            <w:tcW w:w="1560" w:type="dxa"/>
            <w:vAlign w:val="bottom"/>
          </w:tcPr>
          <w:p w14:paraId="1B2FBB5C" w14:textId="77777777" w:rsidR="00D23B4B" w:rsidRPr="00B67B5D" w:rsidRDefault="00D23B4B" w:rsidP="00B67B5D">
            <w:pPr>
              <w:spacing w:after="0" w:line="276" w:lineRule="auto"/>
              <w:ind w:right="317"/>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5885,0</w:t>
            </w:r>
          </w:p>
        </w:tc>
        <w:tc>
          <w:tcPr>
            <w:tcW w:w="1419" w:type="dxa"/>
            <w:vAlign w:val="bottom"/>
          </w:tcPr>
          <w:p w14:paraId="113388AC" w14:textId="77777777" w:rsidR="00D23B4B" w:rsidRPr="00B67B5D" w:rsidRDefault="00D23B4B" w:rsidP="00B67B5D">
            <w:pPr>
              <w:tabs>
                <w:tab w:val="left" w:pos="1202"/>
              </w:tabs>
              <w:spacing w:after="0" w:line="276" w:lineRule="auto"/>
              <w:ind w:right="318"/>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5776,0</w:t>
            </w:r>
          </w:p>
        </w:tc>
        <w:tc>
          <w:tcPr>
            <w:tcW w:w="1843" w:type="dxa"/>
            <w:vAlign w:val="bottom"/>
          </w:tcPr>
          <w:p w14:paraId="010EF692" w14:textId="77777777" w:rsidR="00D23B4B" w:rsidRPr="00B67B5D" w:rsidRDefault="00D23B4B" w:rsidP="00B67B5D">
            <w:pPr>
              <w:spacing w:after="0" w:line="276" w:lineRule="auto"/>
              <w:ind w:right="600"/>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103,2</w:t>
            </w:r>
          </w:p>
        </w:tc>
        <w:tc>
          <w:tcPr>
            <w:tcW w:w="1703" w:type="dxa"/>
            <w:vAlign w:val="bottom"/>
          </w:tcPr>
          <w:p w14:paraId="3615E87A" w14:textId="77777777" w:rsidR="00D23B4B" w:rsidRPr="00B67B5D" w:rsidRDefault="00D23B4B" w:rsidP="00B67B5D">
            <w:pPr>
              <w:spacing w:after="0" w:line="276" w:lineRule="auto"/>
              <w:ind w:right="427"/>
              <w:jc w:val="right"/>
              <w:rPr>
                <w:rFonts w:ascii="Times New Roman" w:hAnsi="Times New Roman" w:cs="Times New Roman"/>
                <w:b/>
                <w:bCs/>
                <w:color w:val="000000"/>
                <w:sz w:val="20"/>
                <w:szCs w:val="20"/>
                <w:lang w:val="ky-KG"/>
              </w:rPr>
            </w:pPr>
            <w:r w:rsidRPr="00B67B5D">
              <w:rPr>
                <w:rFonts w:ascii="Times New Roman" w:hAnsi="Times New Roman" w:cs="Times New Roman"/>
                <w:b/>
                <w:bCs/>
                <w:color w:val="000000"/>
                <w:sz w:val="20"/>
                <w:szCs w:val="20"/>
                <w:lang w:val="ky-KG"/>
              </w:rPr>
              <w:t>98,1</w:t>
            </w:r>
          </w:p>
        </w:tc>
      </w:tr>
      <w:tr w:rsidR="00D23B4B" w:rsidRPr="00B67B5D" w14:paraId="691EF610" w14:textId="77777777" w:rsidTr="00182115">
        <w:tc>
          <w:tcPr>
            <w:tcW w:w="3120" w:type="dxa"/>
            <w:hideMark/>
          </w:tcPr>
          <w:p w14:paraId="4CBC08A1"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rPr>
            </w:pPr>
            <w:r w:rsidRPr="00B67B5D">
              <w:rPr>
                <w:rFonts w:ascii="Times New Roman" w:hAnsi="Times New Roman" w:cs="Times New Roman"/>
                <w:spacing w:val="-4"/>
                <w:sz w:val="20"/>
                <w:szCs w:val="20"/>
              </w:rPr>
              <w:lastRenderedPageBreak/>
              <w:t>Жерде ж</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р</w:t>
            </w:r>
            <w:r w:rsidRPr="00B67B5D">
              <w:rPr>
                <w:rFonts w:ascii="Times New Roman" w:hAnsi="Times New Roman" w:cs="Times New Roman"/>
                <w:spacing w:val="-4"/>
                <w:sz w:val="20"/>
                <w:szCs w:val="20"/>
                <w:lang w:val="ky-KG"/>
              </w:rPr>
              <w:t>үү</w:t>
            </w:r>
            <w:r w:rsidRPr="00B67B5D">
              <w:rPr>
                <w:rFonts w:ascii="Times New Roman" w:hAnsi="Times New Roman" w:cs="Times New Roman"/>
                <w:spacing w:val="-4"/>
                <w:sz w:val="20"/>
                <w:szCs w:val="20"/>
              </w:rPr>
              <w:t>ч</w:t>
            </w:r>
            <w:r w:rsidRPr="00B67B5D">
              <w:rPr>
                <w:rFonts w:ascii="Times New Roman" w:hAnsi="Times New Roman" w:cs="Times New Roman"/>
                <w:spacing w:val="-4"/>
                <w:sz w:val="20"/>
                <w:szCs w:val="20"/>
                <w:lang w:val="ky-KG"/>
              </w:rPr>
              <w:t>ү</w:t>
            </w:r>
            <w:r w:rsidRPr="00B67B5D">
              <w:rPr>
                <w:rFonts w:ascii="Times New Roman" w:hAnsi="Times New Roman" w:cs="Times New Roman"/>
                <w:spacing w:val="-4"/>
                <w:sz w:val="20"/>
                <w:szCs w:val="20"/>
              </w:rPr>
              <w:t xml:space="preserve"> транспорт</w:t>
            </w:r>
          </w:p>
        </w:tc>
        <w:tc>
          <w:tcPr>
            <w:tcW w:w="1560" w:type="dxa"/>
            <w:vMerge w:val="restart"/>
            <w:vAlign w:val="bottom"/>
          </w:tcPr>
          <w:p w14:paraId="64A3E938" w14:textId="77777777" w:rsidR="00D23B4B" w:rsidRPr="00B67B5D" w:rsidRDefault="00D23B4B" w:rsidP="00B67B5D">
            <w:pPr>
              <w:spacing w:after="0" w:line="276" w:lineRule="auto"/>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22,1</w:t>
            </w:r>
          </w:p>
        </w:tc>
        <w:tc>
          <w:tcPr>
            <w:tcW w:w="1419" w:type="dxa"/>
            <w:vMerge w:val="restart"/>
            <w:vAlign w:val="bottom"/>
          </w:tcPr>
          <w:p w14:paraId="7F3701C0" w14:textId="77777777" w:rsidR="00D23B4B" w:rsidRPr="00B67B5D" w:rsidRDefault="00D23B4B" w:rsidP="00B67B5D">
            <w:pPr>
              <w:tabs>
                <w:tab w:val="left" w:pos="1202"/>
              </w:tabs>
              <w:spacing w:after="0" w:line="276" w:lineRule="auto"/>
              <w:ind w:right="318"/>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38,5</w:t>
            </w:r>
          </w:p>
        </w:tc>
        <w:tc>
          <w:tcPr>
            <w:tcW w:w="1843" w:type="dxa"/>
            <w:vMerge w:val="restart"/>
            <w:vAlign w:val="bottom"/>
          </w:tcPr>
          <w:p w14:paraId="7C4B1EFA" w14:textId="77777777" w:rsidR="00D23B4B" w:rsidRPr="00B67B5D" w:rsidRDefault="00D23B4B" w:rsidP="00B67B5D">
            <w:pPr>
              <w:spacing w:after="0" w:line="276" w:lineRule="auto"/>
              <w:ind w:right="600"/>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116,9</w:t>
            </w:r>
          </w:p>
        </w:tc>
        <w:tc>
          <w:tcPr>
            <w:tcW w:w="1703" w:type="dxa"/>
            <w:vMerge w:val="restart"/>
            <w:vAlign w:val="bottom"/>
          </w:tcPr>
          <w:p w14:paraId="68F06350" w14:textId="77777777" w:rsidR="00D23B4B" w:rsidRPr="00B67B5D" w:rsidRDefault="00D23B4B" w:rsidP="00B67B5D">
            <w:pPr>
              <w:spacing w:after="0" w:line="276" w:lineRule="auto"/>
              <w:ind w:right="431"/>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174,2</w:t>
            </w:r>
          </w:p>
        </w:tc>
      </w:tr>
      <w:tr w:rsidR="00D23B4B" w:rsidRPr="00B67B5D" w14:paraId="37962698" w14:textId="77777777" w:rsidTr="00182115">
        <w:tc>
          <w:tcPr>
            <w:tcW w:w="3120" w:type="dxa"/>
            <w:hideMark/>
          </w:tcPr>
          <w:p w14:paraId="63D2A345"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r w:rsidRPr="00B67B5D">
              <w:rPr>
                <w:rFonts w:ascii="Times New Roman" w:hAnsi="Times New Roman" w:cs="Times New Roman"/>
                <w:spacing w:val="-4"/>
                <w:sz w:val="20"/>
                <w:szCs w:val="20"/>
                <w:lang w:val="ky-KG"/>
              </w:rPr>
              <w:t xml:space="preserve">   </w:t>
            </w:r>
            <w:proofErr w:type="spellStart"/>
            <w:r w:rsidRPr="00B67B5D">
              <w:rPr>
                <w:rFonts w:ascii="Times New Roman" w:hAnsi="Times New Roman" w:cs="Times New Roman"/>
                <w:spacing w:val="-4"/>
                <w:sz w:val="20"/>
                <w:szCs w:val="20"/>
                <w:lang w:val="en-US"/>
              </w:rPr>
              <w:t>Темир</w:t>
            </w:r>
            <w:proofErr w:type="spellEnd"/>
            <w:r w:rsidRPr="00B67B5D">
              <w:rPr>
                <w:rFonts w:ascii="Times New Roman" w:hAnsi="Times New Roman" w:cs="Times New Roman"/>
                <w:spacing w:val="-4"/>
                <w:sz w:val="20"/>
                <w:szCs w:val="20"/>
                <w:lang w:val="en-US"/>
              </w:rPr>
              <w:t xml:space="preserve"> </w:t>
            </w:r>
            <w:proofErr w:type="spellStart"/>
            <w:r w:rsidRPr="00B67B5D">
              <w:rPr>
                <w:rFonts w:ascii="Times New Roman" w:hAnsi="Times New Roman" w:cs="Times New Roman"/>
                <w:spacing w:val="-4"/>
                <w:sz w:val="20"/>
                <w:szCs w:val="20"/>
                <w:lang w:val="en-US"/>
              </w:rPr>
              <w:t>жол</w:t>
            </w:r>
            <w:proofErr w:type="spellEnd"/>
            <w:r w:rsidRPr="00B67B5D">
              <w:rPr>
                <w:rFonts w:ascii="Times New Roman" w:hAnsi="Times New Roman" w:cs="Times New Roman"/>
                <w:spacing w:val="-4"/>
                <w:sz w:val="20"/>
                <w:szCs w:val="20"/>
                <w:lang w:val="en-US"/>
              </w:rPr>
              <w:t xml:space="preserve"> </w:t>
            </w:r>
            <w:proofErr w:type="spellStart"/>
            <w:r w:rsidRPr="00B67B5D">
              <w:rPr>
                <w:rFonts w:ascii="Times New Roman" w:hAnsi="Times New Roman" w:cs="Times New Roman"/>
                <w:spacing w:val="-4"/>
                <w:sz w:val="20"/>
                <w:szCs w:val="20"/>
                <w:lang w:val="en-US"/>
              </w:rPr>
              <w:t>тра</w:t>
            </w:r>
            <w:proofErr w:type="spellEnd"/>
            <w:r w:rsidRPr="00B67B5D">
              <w:rPr>
                <w:rFonts w:ascii="Times New Roman" w:hAnsi="Times New Roman" w:cs="Times New Roman"/>
                <w:spacing w:val="-4"/>
                <w:sz w:val="20"/>
                <w:szCs w:val="20"/>
                <w:lang w:val="ky-KG"/>
              </w:rPr>
              <w:t>н</w:t>
            </w:r>
            <w:proofErr w:type="spellStart"/>
            <w:r w:rsidRPr="00B67B5D">
              <w:rPr>
                <w:rFonts w:ascii="Times New Roman" w:hAnsi="Times New Roman" w:cs="Times New Roman"/>
                <w:spacing w:val="-4"/>
                <w:sz w:val="20"/>
                <w:szCs w:val="20"/>
                <w:lang w:val="en-US"/>
              </w:rPr>
              <w:t>спорту</w:t>
            </w:r>
            <w:proofErr w:type="spellEnd"/>
            <w:r w:rsidRPr="00B67B5D">
              <w:rPr>
                <w:rFonts w:ascii="Times New Roman" w:hAnsi="Times New Roman" w:cs="Times New Roman"/>
                <w:spacing w:val="-4"/>
                <w:sz w:val="20"/>
                <w:szCs w:val="20"/>
                <w:lang w:val="ky-KG"/>
              </w:rPr>
              <w:t xml:space="preserve">     </w:t>
            </w:r>
          </w:p>
        </w:tc>
        <w:tc>
          <w:tcPr>
            <w:tcW w:w="1560" w:type="dxa"/>
            <w:vMerge/>
            <w:vAlign w:val="center"/>
          </w:tcPr>
          <w:p w14:paraId="22CE77A4" w14:textId="77777777" w:rsidR="00D23B4B" w:rsidRPr="00B67B5D" w:rsidRDefault="00D23B4B" w:rsidP="00B67B5D">
            <w:pPr>
              <w:spacing w:after="0"/>
              <w:rPr>
                <w:rFonts w:ascii="Times New Roman" w:hAnsi="Times New Roman" w:cs="Times New Roman"/>
                <w:bCs/>
                <w:color w:val="000000"/>
                <w:sz w:val="20"/>
                <w:szCs w:val="20"/>
                <w:lang w:val="ky-KG"/>
              </w:rPr>
            </w:pPr>
          </w:p>
        </w:tc>
        <w:tc>
          <w:tcPr>
            <w:tcW w:w="1419" w:type="dxa"/>
            <w:vMerge/>
            <w:vAlign w:val="center"/>
          </w:tcPr>
          <w:p w14:paraId="65D0A5CB" w14:textId="77777777" w:rsidR="00D23B4B" w:rsidRPr="00B67B5D" w:rsidRDefault="00D23B4B" w:rsidP="00B67B5D">
            <w:pPr>
              <w:spacing w:after="0"/>
              <w:rPr>
                <w:rFonts w:ascii="Times New Roman" w:hAnsi="Times New Roman" w:cs="Times New Roman"/>
                <w:bCs/>
                <w:color w:val="000000"/>
                <w:sz w:val="20"/>
                <w:szCs w:val="20"/>
                <w:lang w:val="ky-KG"/>
              </w:rPr>
            </w:pPr>
          </w:p>
        </w:tc>
        <w:tc>
          <w:tcPr>
            <w:tcW w:w="1843" w:type="dxa"/>
            <w:vMerge/>
            <w:vAlign w:val="center"/>
          </w:tcPr>
          <w:p w14:paraId="10754713" w14:textId="77777777" w:rsidR="00D23B4B" w:rsidRPr="00B67B5D" w:rsidRDefault="00D23B4B" w:rsidP="00B67B5D">
            <w:pPr>
              <w:spacing w:after="0"/>
              <w:rPr>
                <w:rFonts w:ascii="Times New Roman" w:hAnsi="Times New Roman" w:cs="Times New Roman"/>
                <w:bCs/>
                <w:color w:val="000000"/>
                <w:sz w:val="20"/>
                <w:szCs w:val="20"/>
                <w:lang w:val="ky-KG"/>
              </w:rPr>
            </w:pPr>
          </w:p>
        </w:tc>
        <w:tc>
          <w:tcPr>
            <w:tcW w:w="1703" w:type="dxa"/>
            <w:vMerge/>
            <w:vAlign w:val="center"/>
          </w:tcPr>
          <w:p w14:paraId="7E344DB5" w14:textId="77777777" w:rsidR="00D23B4B" w:rsidRPr="00B67B5D" w:rsidRDefault="00D23B4B" w:rsidP="00B67B5D">
            <w:pPr>
              <w:spacing w:after="0"/>
              <w:rPr>
                <w:rFonts w:ascii="Times New Roman" w:hAnsi="Times New Roman" w:cs="Times New Roman"/>
                <w:bCs/>
                <w:color w:val="000000"/>
                <w:sz w:val="20"/>
                <w:szCs w:val="20"/>
                <w:lang w:val="ky-KG"/>
              </w:rPr>
            </w:pPr>
          </w:p>
        </w:tc>
      </w:tr>
      <w:tr w:rsidR="00D23B4B" w:rsidRPr="00B67B5D" w14:paraId="0A326731" w14:textId="77777777" w:rsidTr="00182115">
        <w:trPr>
          <w:trHeight w:val="296"/>
        </w:trPr>
        <w:tc>
          <w:tcPr>
            <w:tcW w:w="3120" w:type="dxa"/>
            <w:hideMark/>
          </w:tcPr>
          <w:p w14:paraId="16536937"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r w:rsidRPr="00B67B5D">
              <w:rPr>
                <w:rFonts w:ascii="Times New Roman" w:hAnsi="Times New Roman" w:cs="Times New Roman"/>
                <w:spacing w:val="-4"/>
                <w:sz w:val="20"/>
                <w:szCs w:val="20"/>
                <w:lang w:val="ky-KG"/>
              </w:rPr>
              <w:t xml:space="preserve">   </w:t>
            </w:r>
            <w:r w:rsidRPr="00B67B5D">
              <w:rPr>
                <w:rFonts w:ascii="Times New Roman" w:hAnsi="Times New Roman" w:cs="Times New Roman"/>
                <w:spacing w:val="-4"/>
                <w:sz w:val="20"/>
                <w:szCs w:val="20"/>
              </w:rPr>
              <w:t>Автобус</w:t>
            </w:r>
            <w:r w:rsidRPr="00B67B5D">
              <w:rPr>
                <w:rFonts w:ascii="Times New Roman" w:hAnsi="Times New Roman" w:cs="Times New Roman"/>
                <w:spacing w:val="-4"/>
                <w:sz w:val="20"/>
                <w:szCs w:val="20"/>
                <w:lang w:val="ky-KG"/>
              </w:rPr>
              <w:t xml:space="preserve">тар                         </w:t>
            </w:r>
          </w:p>
        </w:tc>
        <w:tc>
          <w:tcPr>
            <w:tcW w:w="1560" w:type="dxa"/>
            <w:vAlign w:val="bottom"/>
          </w:tcPr>
          <w:p w14:paraId="18F82E36" w14:textId="77777777" w:rsidR="00D23B4B" w:rsidRPr="00B67B5D" w:rsidRDefault="00D23B4B" w:rsidP="00B67B5D">
            <w:pPr>
              <w:spacing w:after="0" w:line="276" w:lineRule="auto"/>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3910,9</w:t>
            </w:r>
          </w:p>
        </w:tc>
        <w:tc>
          <w:tcPr>
            <w:tcW w:w="1419" w:type="dxa"/>
            <w:vAlign w:val="bottom"/>
          </w:tcPr>
          <w:p w14:paraId="04118F2F" w14:textId="77777777" w:rsidR="00D23B4B" w:rsidRPr="00B67B5D" w:rsidRDefault="00D23B4B" w:rsidP="00B67B5D">
            <w:pPr>
              <w:tabs>
                <w:tab w:val="left" w:pos="1202"/>
              </w:tabs>
              <w:spacing w:after="0" w:line="276" w:lineRule="auto"/>
              <w:ind w:right="318"/>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3696,1</w:t>
            </w:r>
          </w:p>
        </w:tc>
        <w:tc>
          <w:tcPr>
            <w:tcW w:w="1843" w:type="dxa"/>
            <w:vAlign w:val="bottom"/>
          </w:tcPr>
          <w:p w14:paraId="30AEAF14" w14:textId="77777777" w:rsidR="00D23B4B" w:rsidRPr="00B67B5D" w:rsidRDefault="00D23B4B" w:rsidP="00B67B5D">
            <w:pPr>
              <w:spacing w:after="0" w:line="276" w:lineRule="auto"/>
              <w:ind w:right="600"/>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107,3</w:t>
            </w:r>
          </w:p>
        </w:tc>
        <w:tc>
          <w:tcPr>
            <w:tcW w:w="1703" w:type="dxa"/>
            <w:vAlign w:val="bottom"/>
          </w:tcPr>
          <w:p w14:paraId="387F642A" w14:textId="77777777" w:rsidR="00D23B4B" w:rsidRPr="00B67B5D" w:rsidRDefault="00D23B4B" w:rsidP="00B67B5D">
            <w:pPr>
              <w:spacing w:after="0" w:line="276" w:lineRule="auto"/>
              <w:ind w:right="42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94,5</w:t>
            </w:r>
          </w:p>
        </w:tc>
      </w:tr>
      <w:tr w:rsidR="00D23B4B" w:rsidRPr="00B67B5D" w14:paraId="090930AB" w14:textId="77777777" w:rsidTr="00182115">
        <w:trPr>
          <w:trHeight w:val="87"/>
        </w:trPr>
        <w:tc>
          <w:tcPr>
            <w:tcW w:w="3120" w:type="dxa"/>
            <w:hideMark/>
          </w:tcPr>
          <w:p w14:paraId="4AAD84AA"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r w:rsidRPr="00B67B5D">
              <w:rPr>
                <w:rFonts w:ascii="Times New Roman" w:hAnsi="Times New Roman" w:cs="Times New Roman"/>
                <w:spacing w:val="-4"/>
                <w:sz w:val="20"/>
                <w:szCs w:val="20"/>
                <w:lang w:val="ky-KG"/>
              </w:rPr>
              <w:t xml:space="preserve">   </w:t>
            </w:r>
            <w:r w:rsidRPr="00B67B5D">
              <w:rPr>
                <w:rFonts w:ascii="Times New Roman" w:hAnsi="Times New Roman" w:cs="Times New Roman"/>
                <w:spacing w:val="-4"/>
                <w:sz w:val="20"/>
                <w:szCs w:val="20"/>
              </w:rPr>
              <w:t>Троллейбус</w:t>
            </w:r>
            <w:r w:rsidRPr="00B67B5D">
              <w:rPr>
                <w:rFonts w:ascii="Times New Roman" w:hAnsi="Times New Roman" w:cs="Times New Roman"/>
                <w:spacing w:val="-4"/>
                <w:sz w:val="20"/>
                <w:szCs w:val="20"/>
                <w:lang w:val="ky-KG"/>
              </w:rPr>
              <w:t xml:space="preserve">тар                   </w:t>
            </w:r>
          </w:p>
        </w:tc>
        <w:tc>
          <w:tcPr>
            <w:tcW w:w="1560" w:type="dxa"/>
            <w:vAlign w:val="bottom"/>
          </w:tcPr>
          <w:p w14:paraId="7DC73AA1" w14:textId="77777777" w:rsidR="00D23B4B" w:rsidRPr="00B67B5D" w:rsidRDefault="00D23B4B" w:rsidP="00B67B5D">
            <w:pPr>
              <w:spacing w:after="0" w:line="276" w:lineRule="auto"/>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58,5</w:t>
            </w:r>
          </w:p>
        </w:tc>
        <w:tc>
          <w:tcPr>
            <w:tcW w:w="1419" w:type="dxa"/>
            <w:vAlign w:val="bottom"/>
          </w:tcPr>
          <w:p w14:paraId="5F2140A0" w14:textId="77777777" w:rsidR="00D23B4B" w:rsidRPr="00B67B5D" w:rsidRDefault="00D23B4B" w:rsidP="00B67B5D">
            <w:pPr>
              <w:tabs>
                <w:tab w:val="left" w:pos="1202"/>
              </w:tabs>
              <w:spacing w:after="0" w:line="276" w:lineRule="auto"/>
              <w:ind w:right="318"/>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w:t>
            </w:r>
          </w:p>
        </w:tc>
        <w:tc>
          <w:tcPr>
            <w:tcW w:w="1843" w:type="dxa"/>
            <w:vAlign w:val="bottom"/>
          </w:tcPr>
          <w:p w14:paraId="19B929FF" w14:textId="77777777" w:rsidR="00D23B4B" w:rsidRPr="00B67B5D" w:rsidRDefault="00D23B4B" w:rsidP="00B67B5D">
            <w:pPr>
              <w:spacing w:after="0" w:line="276" w:lineRule="auto"/>
              <w:ind w:right="600"/>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 xml:space="preserve"> 56,3</w:t>
            </w:r>
          </w:p>
        </w:tc>
        <w:tc>
          <w:tcPr>
            <w:tcW w:w="1703" w:type="dxa"/>
            <w:vAlign w:val="bottom"/>
          </w:tcPr>
          <w:p w14:paraId="6F8CD661" w14:textId="77777777" w:rsidR="00D23B4B" w:rsidRPr="00B67B5D" w:rsidRDefault="00D23B4B" w:rsidP="00B67B5D">
            <w:pPr>
              <w:spacing w:after="0" w:line="276" w:lineRule="auto"/>
              <w:ind w:right="42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w:t>
            </w:r>
          </w:p>
        </w:tc>
      </w:tr>
      <w:tr w:rsidR="00D23B4B" w:rsidRPr="00B67B5D" w14:paraId="613DE63B" w14:textId="77777777" w:rsidTr="00182115">
        <w:trPr>
          <w:trHeight w:val="164"/>
        </w:trPr>
        <w:tc>
          <w:tcPr>
            <w:tcW w:w="3120" w:type="dxa"/>
            <w:hideMark/>
          </w:tcPr>
          <w:p w14:paraId="409CB31D"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r w:rsidRPr="00B67B5D">
              <w:rPr>
                <w:rFonts w:ascii="Times New Roman" w:hAnsi="Times New Roman" w:cs="Times New Roman"/>
                <w:spacing w:val="-4"/>
                <w:sz w:val="20"/>
                <w:szCs w:val="20"/>
                <w:lang w:val="ky-KG"/>
              </w:rPr>
              <w:t xml:space="preserve">   </w:t>
            </w:r>
            <w:r w:rsidRPr="00B67B5D">
              <w:rPr>
                <w:rFonts w:ascii="Times New Roman" w:hAnsi="Times New Roman" w:cs="Times New Roman"/>
                <w:spacing w:val="-4"/>
                <w:sz w:val="20"/>
                <w:szCs w:val="20"/>
              </w:rPr>
              <w:t>Такси</w:t>
            </w:r>
            <w:r w:rsidRPr="00B67B5D">
              <w:rPr>
                <w:rFonts w:ascii="Times New Roman" w:hAnsi="Times New Roman" w:cs="Times New Roman"/>
                <w:spacing w:val="-4"/>
                <w:sz w:val="20"/>
                <w:szCs w:val="20"/>
                <w:lang w:val="ky-KG"/>
              </w:rPr>
              <w:t xml:space="preserve">                                   </w:t>
            </w:r>
          </w:p>
        </w:tc>
        <w:tc>
          <w:tcPr>
            <w:tcW w:w="1560" w:type="dxa"/>
            <w:vAlign w:val="bottom"/>
          </w:tcPr>
          <w:p w14:paraId="569032B4" w14:textId="77777777" w:rsidR="00D23B4B" w:rsidRPr="00B67B5D" w:rsidRDefault="00D23B4B" w:rsidP="00B67B5D">
            <w:pPr>
              <w:spacing w:after="0" w:line="276" w:lineRule="auto"/>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247,5</w:t>
            </w:r>
          </w:p>
        </w:tc>
        <w:tc>
          <w:tcPr>
            <w:tcW w:w="1419" w:type="dxa"/>
            <w:vAlign w:val="bottom"/>
          </w:tcPr>
          <w:p w14:paraId="74F6150E" w14:textId="77777777" w:rsidR="00D23B4B" w:rsidRPr="00B67B5D" w:rsidRDefault="00D23B4B" w:rsidP="00B67B5D">
            <w:pPr>
              <w:tabs>
                <w:tab w:val="left" w:pos="1202"/>
              </w:tabs>
              <w:spacing w:after="0" w:line="276" w:lineRule="auto"/>
              <w:ind w:right="318"/>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295,4</w:t>
            </w:r>
          </w:p>
        </w:tc>
        <w:tc>
          <w:tcPr>
            <w:tcW w:w="1843" w:type="dxa"/>
            <w:vAlign w:val="bottom"/>
          </w:tcPr>
          <w:p w14:paraId="1F92A8FB" w14:textId="77777777" w:rsidR="00D23B4B" w:rsidRPr="00B67B5D" w:rsidRDefault="00D23B4B" w:rsidP="00B67B5D">
            <w:pPr>
              <w:spacing w:after="0" w:line="276" w:lineRule="auto"/>
              <w:ind w:right="600"/>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117,7</w:t>
            </w:r>
          </w:p>
        </w:tc>
        <w:tc>
          <w:tcPr>
            <w:tcW w:w="1703" w:type="dxa"/>
            <w:vAlign w:val="bottom"/>
          </w:tcPr>
          <w:p w14:paraId="5869786E" w14:textId="77777777" w:rsidR="00D23B4B" w:rsidRPr="00B67B5D" w:rsidRDefault="00D23B4B" w:rsidP="00B67B5D">
            <w:pPr>
              <w:spacing w:after="0" w:line="276" w:lineRule="auto"/>
              <w:ind w:right="42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119,4</w:t>
            </w:r>
          </w:p>
        </w:tc>
      </w:tr>
      <w:tr w:rsidR="00D23B4B" w:rsidRPr="00B67B5D" w14:paraId="546CC168" w14:textId="77777777" w:rsidTr="00182115">
        <w:trPr>
          <w:trHeight w:val="255"/>
        </w:trPr>
        <w:tc>
          <w:tcPr>
            <w:tcW w:w="3120" w:type="dxa"/>
            <w:hideMark/>
          </w:tcPr>
          <w:p w14:paraId="1EB65035"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r w:rsidRPr="00B67B5D">
              <w:rPr>
                <w:rFonts w:ascii="Times New Roman" w:hAnsi="Times New Roman" w:cs="Times New Roman"/>
                <w:spacing w:val="-4"/>
                <w:sz w:val="20"/>
                <w:szCs w:val="20"/>
              </w:rPr>
              <w:t>Аба транспорту</w:t>
            </w:r>
            <w:r w:rsidRPr="00B67B5D">
              <w:rPr>
                <w:rFonts w:ascii="Times New Roman" w:hAnsi="Times New Roman" w:cs="Times New Roman"/>
                <w:spacing w:val="-4"/>
                <w:sz w:val="20"/>
                <w:szCs w:val="20"/>
                <w:lang w:val="ky-KG"/>
              </w:rPr>
              <w:t xml:space="preserve">                    </w:t>
            </w:r>
          </w:p>
        </w:tc>
        <w:tc>
          <w:tcPr>
            <w:tcW w:w="1560" w:type="dxa"/>
            <w:vAlign w:val="bottom"/>
          </w:tcPr>
          <w:p w14:paraId="532FD4DF" w14:textId="77777777" w:rsidR="00D23B4B" w:rsidRPr="00B67B5D" w:rsidRDefault="00D23B4B" w:rsidP="00B67B5D">
            <w:pPr>
              <w:spacing w:after="0" w:line="276" w:lineRule="auto"/>
              <w:ind w:right="317"/>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1646,0</w:t>
            </w:r>
          </w:p>
        </w:tc>
        <w:tc>
          <w:tcPr>
            <w:tcW w:w="1419" w:type="dxa"/>
            <w:vAlign w:val="bottom"/>
          </w:tcPr>
          <w:p w14:paraId="6D06641F" w14:textId="77777777" w:rsidR="00D23B4B" w:rsidRPr="00B67B5D" w:rsidRDefault="00D23B4B" w:rsidP="00B67B5D">
            <w:pPr>
              <w:tabs>
                <w:tab w:val="left" w:pos="1202"/>
              </w:tabs>
              <w:spacing w:after="0" w:line="276" w:lineRule="auto"/>
              <w:ind w:right="318"/>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1746,0</w:t>
            </w:r>
          </w:p>
        </w:tc>
        <w:tc>
          <w:tcPr>
            <w:tcW w:w="1843" w:type="dxa"/>
            <w:vAlign w:val="bottom"/>
          </w:tcPr>
          <w:p w14:paraId="293BF5CB" w14:textId="77777777" w:rsidR="00D23B4B" w:rsidRPr="00B67B5D" w:rsidRDefault="00D23B4B" w:rsidP="00B67B5D">
            <w:pPr>
              <w:spacing w:after="0" w:line="276" w:lineRule="auto"/>
              <w:ind w:right="600"/>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95,9</w:t>
            </w:r>
          </w:p>
        </w:tc>
        <w:tc>
          <w:tcPr>
            <w:tcW w:w="1703" w:type="dxa"/>
            <w:vAlign w:val="bottom"/>
          </w:tcPr>
          <w:p w14:paraId="7C514263" w14:textId="77777777" w:rsidR="00D23B4B" w:rsidRPr="00B67B5D" w:rsidRDefault="00D23B4B" w:rsidP="00B67B5D">
            <w:pPr>
              <w:spacing w:after="0" w:line="276" w:lineRule="auto"/>
              <w:ind w:right="431"/>
              <w:jc w:val="right"/>
              <w:rPr>
                <w:rFonts w:ascii="Times New Roman" w:hAnsi="Times New Roman" w:cs="Times New Roman"/>
                <w:bCs/>
                <w:color w:val="000000"/>
                <w:sz w:val="20"/>
                <w:szCs w:val="20"/>
                <w:lang w:val="ky-KG"/>
              </w:rPr>
            </w:pPr>
            <w:r w:rsidRPr="00B67B5D">
              <w:rPr>
                <w:rFonts w:ascii="Times New Roman" w:hAnsi="Times New Roman" w:cs="Times New Roman"/>
                <w:bCs/>
                <w:color w:val="000000"/>
                <w:sz w:val="20"/>
                <w:szCs w:val="20"/>
                <w:lang w:val="ky-KG"/>
              </w:rPr>
              <w:t>106,1</w:t>
            </w:r>
          </w:p>
        </w:tc>
      </w:tr>
      <w:tr w:rsidR="00D23B4B" w:rsidRPr="00B67B5D" w14:paraId="1E5A943D" w14:textId="77777777" w:rsidTr="00182115">
        <w:trPr>
          <w:trHeight w:val="124"/>
        </w:trPr>
        <w:tc>
          <w:tcPr>
            <w:tcW w:w="3120" w:type="dxa"/>
            <w:tcBorders>
              <w:top w:val="nil"/>
              <w:left w:val="nil"/>
              <w:bottom w:val="single" w:sz="4" w:space="0" w:color="auto"/>
              <w:right w:val="nil"/>
            </w:tcBorders>
          </w:tcPr>
          <w:p w14:paraId="6B448CEB" w14:textId="77777777" w:rsidR="00D23B4B" w:rsidRPr="00B67B5D" w:rsidRDefault="00D23B4B" w:rsidP="00B67B5D">
            <w:pPr>
              <w:tabs>
                <w:tab w:val="left" w:pos="-414"/>
                <w:tab w:val="left" w:pos="294"/>
                <w:tab w:val="left" w:pos="1002"/>
              </w:tabs>
              <w:spacing w:after="0" w:line="360" w:lineRule="auto"/>
              <w:rPr>
                <w:rFonts w:ascii="Times New Roman" w:hAnsi="Times New Roman" w:cs="Times New Roman"/>
                <w:spacing w:val="-4"/>
                <w:sz w:val="20"/>
                <w:szCs w:val="20"/>
                <w:lang w:val="ky-KG"/>
              </w:rPr>
            </w:pPr>
          </w:p>
        </w:tc>
        <w:tc>
          <w:tcPr>
            <w:tcW w:w="1560" w:type="dxa"/>
            <w:tcBorders>
              <w:top w:val="nil"/>
              <w:left w:val="nil"/>
              <w:bottom w:val="single" w:sz="4" w:space="0" w:color="auto"/>
              <w:right w:val="nil"/>
            </w:tcBorders>
          </w:tcPr>
          <w:p w14:paraId="3FDF00EB" w14:textId="77777777" w:rsidR="00D23B4B" w:rsidRPr="00B67B5D" w:rsidRDefault="00D23B4B" w:rsidP="00B67B5D">
            <w:pPr>
              <w:spacing w:after="0" w:line="360" w:lineRule="auto"/>
              <w:ind w:right="317"/>
              <w:rPr>
                <w:rFonts w:ascii="Times New Roman" w:hAnsi="Times New Roman" w:cs="Times New Roman"/>
                <w:bCs/>
                <w:color w:val="000000"/>
                <w:sz w:val="20"/>
                <w:szCs w:val="20"/>
                <w:lang w:val="ky-KG"/>
              </w:rPr>
            </w:pPr>
          </w:p>
        </w:tc>
        <w:tc>
          <w:tcPr>
            <w:tcW w:w="1419" w:type="dxa"/>
            <w:tcBorders>
              <w:top w:val="nil"/>
              <w:left w:val="nil"/>
              <w:bottom w:val="single" w:sz="4" w:space="0" w:color="auto"/>
              <w:right w:val="nil"/>
            </w:tcBorders>
          </w:tcPr>
          <w:p w14:paraId="6933006D" w14:textId="77777777" w:rsidR="00D23B4B" w:rsidRPr="00B67B5D" w:rsidRDefault="00D23B4B" w:rsidP="00B67B5D">
            <w:pPr>
              <w:tabs>
                <w:tab w:val="left" w:pos="1202"/>
              </w:tabs>
              <w:spacing w:after="0" w:line="360" w:lineRule="auto"/>
              <w:ind w:right="318"/>
              <w:rPr>
                <w:rFonts w:ascii="Times New Roman" w:hAnsi="Times New Roman" w:cs="Times New Roman"/>
                <w:bCs/>
                <w:color w:val="000000"/>
                <w:sz w:val="20"/>
                <w:szCs w:val="20"/>
                <w:lang w:val="ky-KG"/>
              </w:rPr>
            </w:pPr>
          </w:p>
        </w:tc>
        <w:tc>
          <w:tcPr>
            <w:tcW w:w="1843" w:type="dxa"/>
            <w:tcBorders>
              <w:top w:val="nil"/>
              <w:left w:val="nil"/>
              <w:bottom w:val="single" w:sz="4" w:space="0" w:color="auto"/>
              <w:right w:val="nil"/>
            </w:tcBorders>
          </w:tcPr>
          <w:p w14:paraId="64A43342" w14:textId="77777777" w:rsidR="00D23B4B" w:rsidRPr="00B67B5D" w:rsidRDefault="00D23B4B" w:rsidP="00B67B5D">
            <w:pPr>
              <w:spacing w:after="0" w:line="360" w:lineRule="auto"/>
              <w:ind w:right="459"/>
              <w:rPr>
                <w:rFonts w:ascii="Times New Roman" w:hAnsi="Times New Roman" w:cs="Times New Roman"/>
                <w:bCs/>
                <w:color w:val="000000"/>
                <w:sz w:val="20"/>
                <w:szCs w:val="20"/>
                <w:lang w:val="ky-KG"/>
              </w:rPr>
            </w:pPr>
          </w:p>
        </w:tc>
        <w:tc>
          <w:tcPr>
            <w:tcW w:w="1703" w:type="dxa"/>
            <w:tcBorders>
              <w:top w:val="nil"/>
              <w:left w:val="nil"/>
              <w:bottom w:val="single" w:sz="4" w:space="0" w:color="auto"/>
              <w:right w:val="nil"/>
            </w:tcBorders>
          </w:tcPr>
          <w:p w14:paraId="0A4F46C4" w14:textId="77777777" w:rsidR="00D23B4B" w:rsidRPr="00B67B5D" w:rsidRDefault="00D23B4B" w:rsidP="00B67B5D">
            <w:pPr>
              <w:spacing w:after="0" w:line="360" w:lineRule="auto"/>
              <w:ind w:right="459"/>
              <w:rPr>
                <w:rFonts w:ascii="Times New Roman" w:hAnsi="Times New Roman" w:cs="Times New Roman"/>
                <w:bCs/>
                <w:color w:val="000000"/>
                <w:sz w:val="20"/>
                <w:szCs w:val="20"/>
                <w:lang w:val="ky-KG"/>
              </w:rPr>
            </w:pPr>
          </w:p>
        </w:tc>
      </w:tr>
    </w:tbl>
    <w:p w14:paraId="4E0478A5" w14:textId="77777777" w:rsidR="00C0076F" w:rsidRDefault="00C0076F" w:rsidP="00B67B5D">
      <w:pPr>
        <w:spacing w:after="0"/>
        <w:ind w:firstLine="737"/>
        <w:jc w:val="both"/>
        <w:rPr>
          <w:rFonts w:ascii="Times New Roman" w:hAnsi="Times New Roman" w:cs="Times New Roman"/>
          <w:iCs/>
          <w:sz w:val="24"/>
          <w:szCs w:val="24"/>
          <w:lang w:val="ky-KG"/>
        </w:rPr>
      </w:pPr>
    </w:p>
    <w:p w14:paraId="518000F4" w14:textId="6211555B" w:rsidR="00D23B4B" w:rsidRPr="00B67B5D" w:rsidRDefault="00D23B4B" w:rsidP="00B67B5D">
      <w:pPr>
        <w:spacing w:after="0"/>
        <w:ind w:firstLine="737"/>
        <w:jc w:val="both"/>
        <w:rPr>
          <w:rFonts w:ascii="Times New Roman" w:hAnsi="Times New Roman" w:cs="Times New Roman"/>
          <w:sz w:val="24"/>
          <w:szCs w:val="24"/>
          <w:lang w:val="ky-KG"/>
        </w:rPr>
      </w:pPr>
      <w:r w:rsidRPr="00B67B5D">
        <w:rPr>
          <w:rFonts w:ascii="Times New Roman" w:hAnsi="Times New Roman" w:cs="Times New Roman"/>
          <w:iCs/>
          <w:sz w:val="24"/>
          <w:szCs w:val="24"/>
          <w:lang w:val="ky-KG"/>
        </w:rPr>
        <w:t>О</w:t>
      </w:r>
      <w:r w:rsidRPr="00B67B5D">
        <w:rPr>
          <w:rFonts w:ascii="Times New Roman" w:hAnsi="Times New Roman" w:cs="Times New Roman"/>
          <w:sz w:val="24"/>
          <w:szCs w:val="24"/>
          <w:lang w:val="ky-KG"/>
        </w:rPr>
        <w:t>тчеттук мезгилдин ичинде</w:t>
      </w:r>
      <w:r w:rsidRPr="00B67B5D">
        <w:rPr>
          <w:rFonts w:ascii="Times New Roman" w:hAnsi="Times New Roman" w:cs="Times New Roman"/>
          <w:i/>
          <w:sz w:val="24"/>
          <w:szCs w:val="24"/>
          <w:lang w:val="ky-KG"/>
        </w:rPr>
        <w:t xml:space="preserve"> </w:t>
      </w:r>
      <w:r w:rsidRPr="00B67B5D">
        <w:rPr>
          <w:rFonts w:ascii="Times New Roman" w:hAnsi="Times New Roman" w:cs="Times New Roman"/>
          <w:sz w:val="24"/>
          <w:szCs w:val="24"/>
          <w:lang w:val="ky-KG"/>
        </w:rPr>
        <w:t>республиканын жалпы көлөмүнөн, шаардын</w:t>
      </w:r>
      <w:r w:rsidRPr="00B67B5D">
        <w:rPr>
          <w:rFonts w:ascii="Times New Roman" w:hAnsi="Times New Roman" w:cs="Times New Roman"/>
          <w:i/>
          <w:sz w:val="24"/>
          <w:szCs w:val="24"/>
          <w:lang w:val="ky-KG"/>
        </w:rPr>
        <w:t xml:space="preserve"> </w:t>
      </w:r>
      <w:r w:rsidRPr="00B67B5D">
        <w:rPr>
          <w:rFonts w:ascii="Times New Roman" w:hAnsi="Times New Roman" w:cs="Times New Roman"/>
          <w:sz w:val="24"/>
          <w:szCs w:val="24"/>
          <w:lang w:val="ky-KG"/>
        </w:rPr>
        <w:t>жүргүнчүлөрдү</w:t>
      </w:r>
      <w:r w:rsidRPr="00B67B5D">
        <w:rPr>
          <w:rFonts w:ascii="Times New Roman" w:hAnsi="Times New Roman" w:cs="Times New Roman"/>
          <w:b/>
          <w:i/>
          <w:sz w:val="24"/>
          <w:szCs w:val="24"/>
          <w:lang w:val="ky-KG"/>
        </w:rPr>
        <w:t xml:space="preserve"> </w:t>
      </w:r>
      <w:r w:rsidRPr="00B67B5D">
        <w:rPr>
          <w:rFonts w:ascii="Times New Roman" w:hAnsi="Times New Roman" w:cs="Times New Roman"/>
          <w:iCs/>
          <w:sz w:val="24"/>
          <w:szCs w:val="24"/>
          <w:lang w:val="ky-KG"/>
        </w:rPr>
        <w:t>ташуу боюнча</w:t>
      </w:r>
      <w:bookmarkStart w:id="21" w:name="_Hlk192422496"/>
      <w:r w:rsidRPr="00B67B5D">
        <w:rPr>
          <w:rFonts w:ascii="Times New Roman" w:hAnsi="Times New Roman" w:cs="Times New Roman"/>
          <w:i/>
          <w:iCs/>
          <w:sz w:val="24"/>
          <w:szCs w:val="24"/>
          <w:lang w:val="ky-KG"/>
        </w:rPr>
        <w:t xml:space="preserve"> </w:t>
      </w:r>
      <w:r w:rsidRPr="00B67B5D">
        <w:rPr>
          <w:rFonts w:ascii="Times New Roman" w:hAnsi="Times New Roman" w:cs="Times New Roman"/>
          <w:sz w:val="24"/>
          <w:szCs w:val="24"/>
          <w:lang w:val="ky-KG"/>
        </w:rPr>
        <w:t xml:space="preserve">салыштырма </w:t>
      </w:r>
      <w:bookmarkEnd w:id="21"/>
      <w:r w:rsidRPr="00B67B5D">
        <w:rPr>
          <w:rFonts w:ascii="Times New Roman" w:hAnsi="Times New Roman" w:cs="Times New Roman"/>
          <w:sz w:val="24"/>
          <w:szCs w:val="24"/>
          <w:lang w:val="ky-KG"/>
        </w:rPr>
        <w:t>салмагы 62,0 пайызды, ал эми</w:t>
      </w:r>
      <w:r w:rsidRPr="00B67B5D">
        <w:rPr>
          <w:rFonts w:ascii="Times New Roman" w:hAnsi="Times New Roman" w:cs="Times New Roman"/>
          <w:spacing w:val="-4"/>
          <w:sz w:val="24"/>
          <w:szCs w:val="24"/>
          <w:lang w:val="ky-KG"/>
        </w:rPr>
        <w:t xml:space="preserve"> жүргүнчүлөрдү </w:t>
      </w:r>
      <w:r w:rsidRPr="00B67B5D">
        <w:rPr>
          <w:rFonts w:ascii="Times New Roman" w:hAnsi="Times New Roman" w:cs="Times New Roman"/>
          <w:sz w:val="24"/>
          <w:szCs w:val="24"/>
          <w:lang w:val="ky-KG"/>
        </w:rPr>
        <w:t>ташуунун</w:t>
      </w:r>
      <w:r w:rsidRPr="00B67B5D">
        <w:rPr>
          <w:rFonts w:ascii="Times New Roman" w:hAnsi="Times New Roman" w:cs="Times New Roman"/>
          <w:i/>
          <w:sz w:val="24"/>
          <w:szCs w:val="24"/>
          <w:lang w:val="ky-KG"/>
        </w:rPr>
        <w:t xml:space="preserve"> </w:t>
      </w:r>
      <w:r w:rsidRPr="00B67B5D">
        <w:rPr>
          <w:rFonts w:ascii="Times New Roman" w:hAnsi="Times New Roman" w:cs="Times New Roman"/>
          <w:spacing w:val="-4"/>
          <w:sz w:val="24"/>
          <w:szCs w:val="24"/>
          <w:lang w:val="ky-KG"/>
        </w:rPr>
        <w:t xml:space="preserve">жүгүртүүсү  </w:t>
      </w:r>
      <w:r w:rsidRPr="00B67B5D">
        <w:rPr>
          <w:rFonts w:ascii="Times New Roman" w:hAnsi="Times New Roman" w:cs="Times New Roman"/>
          <w:sz w:val="24"/>
          <w:szCs w:val="24"/>
          <w:lang w:val="ky-KG"/>
        </w:rPr>
        <w:t>59,6 пайызды түздү.</w:t>
      </w:r>
    </w:p>
    <w:p w14:paraId="1C5FD9AA" w14:textId="77777777" w:rsidR="00C0076F" w:rsidRPr="00C0076F" w:rsidRDefault="00C0076F" w:rsidP="00B67B5D">
      <w:pPr>
        <w:spacing w:after="0"/>
        <w:ind w:firstLine="737"/>
        <w:jc w:val="both"/>
        <w:rPr>
          <w:rFonts w:ascii="Times New Roman" w:hAnsi="Times New Roman" w:cs="Times New Roman"/>
          <w:b/>
          <w:color w:val="000000" w:themeColor="text1"/>
          <w:sz w:val="12"/>
          <w:szCs w:val="12"/>
          <w:lang w:val="ky-KG"/>
        </w:rPr>
      </w:pPr>
    </w:p>
    <w:p w14:paraId="36B173EC" w14:textId="1AD5EFDE" w:rsidR="00D23B4B" w:rsidRPr="00B67B5D" w:rsidRDefault="00D23B4B" w:rsidP="00B67B5D">
      <w:pPr>
        <w:spacing w:after="0"/>
        <w:ind w:firstLine="737"/>
        <w:jc w:val="both"/>
        <w:rPr>
          <w:rFonts w:ascii="Times New Roman" w:hAnsi="Times New Roman" w:cs="Times New Roman"/>
          <w:color w:val="000000" w:themeColor="text1"/>
          <w:sz w:val="24"/>
          <w:szCs w:val="24"/>
          <w:lang w:val="ky-KG"/>
        </w:rPr>
      </w:pPr>
      <w:r w:rsidRPr="00B67B5D">
        <w:rPr>
          <w:rFonts w:ascii="Times New Roman" w:hAnsi="Times New Roman" w:cs="Times New Roman"/>
          <w:b/>
          <w:color w:val="000000" w:themeColor="text1"/>
          <w:sz w:val="24"/>
          <w:szCs w:val="24"/>
          <w:lang w:val="ky-KG"/>
        </w:rPr>
        <w:t>Почта жана чабарман ишмердиги</w:t>
      </w:r>
      <w:r w:rsidRPr="00B67B5D">
        <w:rPr>
          <w:rFonts w:ascii="Times New Roman" w:hAnsi="Times New Roman" w:cs="Times New Roman"/>
          <w:color w:val="000000" w:themeColor="text1"/>
          <w:sz w:val="24"/>
          <w:szCs w:val="24"/>
          <w:lang w:val="ky-KG"/>
        </w:rPr>
        <w:t xml:space="preserve">. </w:t>
      </w:r>
      <w:r w:rsidRPr="00B67B5D">
        <w:rPr>
          <w:rFonts w:ascii="Times New Roman" w:hAnsi="Times New Roman" w:cs="Times New Roman"/>
          <w:color w:val="000000" w:themeColor="text1"/>
          <w:spacing w:val="-4"/>
          <w:sz w:val="24"/>
          <w:szCs w:val="24"/>
          <w:lang w:val="ky-KG"/>
        </w:rPr>
        <w:t xml:space="preserve">2025-жылдын январь-октябрында </w:t>
      </w:r>
      <w:r w:rsidRPr="00B67B5D">
        <w:rPr>
          <w:rFonts w:ascii="Times New Roman" w:hAnsi="Times New Roman" w:cs="Times New Roman"/>
          <w:i/>
          <w:color w:val="000000" w:themeColor="text1"/>
          <w:spacing w:val="-4"/>
          <w:sz w:val="24"/>
          <w:szCs w:val="24"/>
          <w:lang w:val="ky-KG"/>
        </w:rPr>
        <w:t xml:space="preserve">почта жана чабарман ишмердигинин </w:t>
      </w:r>
      <w:r w:rsidRPr="00B67B5D">
        <w:rPr>
          <w:rFonts w:ascii="Times New Roman" w:hAnsi="Times New Roman" w:cs="Times New Roman"/>
          <w:color w:val="000000" w:themeColor="text1"/>
          <w:spacing w:val="-4"/>
          <w:sz w:val="24"/>
          <w:szCs w:val="24"/>
          <w:lang w:val="ky-KG"/>
        </w:rPr>
        <w:t xml:space="preserve">кызмат </w:t>
      </w:r>
      <w:proofErr w:type="spellStart"/>
      <w:r w:rsidRPr="00B67B5D">
        <w:rPr>
          <w:rFonts w:ascii="Times New Roman" w:hAnsi="Times New Roman" w:cs="Times New Roman"/>
          <w:color w:val="000000" w:themeColor="text1"/>
          <w:spacing w:val="-4"/>
          <w:sz w:val="24"/>
          <w:szCs w:val="24"/>
          <w:lang w:val="ky-KG"/>
        </w:rPr>
        <w:t>көрсөтүүлөрүнөн</w:t>
      </w:r>
      <w:proofErr w:type="spellEnd"/>
      <w:r w:rsidRPr="00B67B5D">
        <w:rPr>
          <w:rFonts w:ascii="Times New Roman" w:hAnsi="Times New Roman" w:cs="Times New Roman"/>
          <w:color w:val="000000" w:themeColor="text1"/>
          <w:spacing w:val="-4"/>
          <w:sz w:val="24"/>
          <w:szCs w:val="24"/>
          <w:lang w:val="ky-KG"/>
        </w:rPr>
        <w:t xml:space="preserve"> түшкөн киреше 1096,0</w:t>
      </w:r>
      <w:r w:rsidRPr="00B67B5D">
        <w:rPr>
          <w:rFonts w:ascii="Times New Roman" w:hAnsi="Times New Roman" w:cs="Times New Roman"/>
          <w:b/>
          <w:color w:val="000000" w:themeColor="text1"/>
          <w:spacing w:val="-4"/>
          <w:sz w:val="24"/>
          <w:szCs w:val="24"/>
          <w:lang w:val="ky-KG"/>
        </w:rPr>
        <w:t xml:space="preserve"> </w:t>
      </w:r>
      <w:r w:rsidRPr="00B67B5D">
        <w:rPr>
          <w:rFonts w:ascii="Times New Roman" w:hAnsi="Times New Roman" w:cs="Times New Roman"/>
          <w:color w:val="000000" w:themeColor="text1"/>
          <w:spacing w:val="-4"/>
          <w:sz w:val="24"/>
          <w:szCs w:val="24"/>
          <w:lang w:val="ky-KG"/>
        </w:rPr>
        <w:t xml:space="preserve">млн. </w:t>
      </w:r>
      <w:r w:rsidRPr="00B67B5D">
        <w:rPr>
          <w:rFonts w:ascii="Times New Roman" w:hAnsi="Times New Roman" w:cs="Times New Roman"/>
          <w:color w:val="000000" w:themeColor="text1"/>
          <w:sz w:val="24"/>
          <w:szCs w:val="24"/>
          <w:lang w:val="ky-KG"/>
        </w:rPr>
        <w:t>сомду түздү жана мурунку 2024-жылдын тийиштүү мезгилине салыштырмалуу 23,2 пайызга көбөйдү.</w:t>
      </w:r>
    </w:p>
    <w:p w14:paraId="143DE7CA" w14:textId="77777777" w:rsidR="00C0076F" w:rsidRPr="00C0076F" w:rsidRDefault="00C0076F" w:rsidP="00B67B5D">
      <w:pPr>
        <w:spacing w:after="0"/>
        <w:ind w:firstLine="737"/>
        <w:jc w:val="both"/>
        <w:rPr>
          <w:rFonts w:ascii="Times New Roman" w:hAnsi="Times New Roman" w:cs="Times New Roman"/>
          <w:b/>
          <w:color w:val="000000" w:themeColor="text1"/>
          <w:sz w:val="12"/>
          <w:szCs w:val="12"/>
          <w:lang w:val="ky-KG"/>
        </w:rPr>
      </w:pPr>
    </w:p>
    <w:p w14:paraId="50B8F20F" w14:textId="242E0336" w:rsidR="00D23B4B" w:rsidRDefault="00D23B4B" w:rsidP="00B67B5D">
      <w:pPr>
        <w:spacing w:after="0"/>
        <w:ind w:firstLine="737"/>
        <w:jc w:val="both"/>
        <w:rPr>
          <w:rFonts w:ascii="Times New Roman" w:hAnsi="Times New Roman" w:cs="Times New Roman"/>
          <w:color w:val="000000" w:themeColor="text1"/>
          <w:sz w:val="24"/>
          <w:szCs w:val="24"/>
          <w:lang w:val="ky-KG"/>
        </w:rPr>
      </w:pPr>
      <w:r w:rsidRPr="00B67B5D">
        <w:rPr>
          <w:rFonts w:ascii="Times New Roman" w:hAnsi="Times New Roman" w:cs="Times New Roman"/>
          <w:b/>
          <w:color w:val="000000" w:themeColor="text1"/>
          <w:sz w:val="24"/>
          <w:szCs w:val="24"/>
          <w:lang w:val="ky-KG"/>
        </w:rPr>
        <w:t>Байланыш.</w:t>
      </w:r>
      <w:r w:rsidRPr="00B67B5D">
        <w:rPr>
          <w:rFonts w:ascii="Times New Roman" w:hAnsi="Times New Roman" w:cs="Times New Roman"/>
          <w:color w:val="000000" w:themeColor="text1"/>
          <w:sz w:val="24"/>
          <w:szCs w:val="24"/>
          <w:lang w:val="ky-KG"/>
        </w:rPr>
        <w:t xml:space="preserve"> 2025-жылдын январь-октябрында </w:t>
      </w:r>
      <w:r w:rsidRPr="00B67B5D">
        <w:rPr>
          <w:rFonts w:ascii="Times New Roman" w:hAnsi="Times New Roman" w:cs="Times New Roman"/>
          <w:i/>
          <w:color w:val="000000" w:themeColor="text1"/>
          <w:sz w:val="24"/>
          <w:szCs w:val="24"/>
          <w:lang w:val="ky-KG"/>
        </w:rPr>
        <w:t xml:space="preserve">байланыш кызмат </w:t>
      </w:r>
      <w:proofErr w:type="spellStart"/>
      <w:r w:rsidRPr="00B67B5D">
        <w:rPr>
          <w:rFonts w:ascii="Times New Roman" w:hAnsi="Times New Roman" w:cs="Times New Roman"/>
          <w:color w:val="000000" w:themeColor="text1"/>
          <w:sz w:val="24"/>
          <w:szCs w:val="24"/>
          <w:lang w:val="ky-KG"/>
        </w:rPr>
        <w:t>көрсөтүүлөрүнөн</w:t>
      </w:r>
      <w:proofErr w:type="spellEnd"/>
      <w:r w:rsidRPr="00B67B5D">
        <w:rPr>
          <w:rFonts w:ascii="Times New Roman" w:hAnsi="Times New Roman" w:cs="Times New Roman"/>
          <w:color w:val="000000" w:themeColor="text1"/>
          <w:sz w:val="24"/>
          <w:szCs w:val="24"/>
          <w:lang w:val="ky-KG"/>
        </w:rPr>
        <w:t xml:space="preserve"> түшкөн кирешелер  14681,1 млн. сомду түздү жана мурунку 2024-жылдын тийиштүү мезгилине караганда</w:t>
      </w:r>
      <w:r w:rsidRPr="00B67B5D">
        <w:rPr>
          <w:rFonts w:ascii="Times New Roman" w:hAnsi="Times New Roman" w:cs="Times New Roman"/>
          <w:color w:val="000000" w:themeColor="text1"/>
          <w:sz w:val="24"/>
          <w:szCs w:val="24"/>
          <w:lang w:val="zh-CN"/>
        </w:rPr>
        <w:t xml:space="preserve"> </w:t>
      </w:r>
      <w:r w:rsidRPr="00B67B5D">
        <w:rPr>
          <w:rFonts w:ascii="Times New Roman" w:eastAsia="SimSun" w:hAnsi="Times New Roman" w:cs="Times New Roman"/>
          <w:color w:val="000000" w:themeColor="text1"/>
          <w:sz w:val="24"/>
          <w:szCs w:val="24"/>
          <w:lang w:val="ky-KG" w:eastAsia="zh-CN"/>
        </w:rPr>
        <w:t>18,2</w:t>
      </w:r>
      <w:r w:rsidRPr="00B67B5D">
        <w:rPr>
          <w:rFonts w:ascii="Times New Roman" w:hAnsi="Times New Roman" w:cs="Times New Roman"/>
          <w:color w:val="000000" w:themeColor="text1"/>
          <w:sz w:val="24"/>
          <w:szCs w:val="24"/>
          <w:lang w:val="ky-KG"/>
        </w:rPr>
        <w:t xml:space="preserve"> </w:t>
      </w:r>
      <w:r w:rsidRPr="00B67B5D">
        <w:rPr>
          <w:rFonts w:ascii="Times New Roman" w:hAnsi="Times New Roman" w:cs="Times New Roman"/>
          <w:color w:val="000000" w:themeColor="text1"/>
          <w:sz w:val="24"/>
          <w:szCs w:val="24"/>
          <w:lang w:val="zh-CN" w:eastAsia="zh-CN"/>
        </w:rPr>
        <w:t xml:space="preserve">пайызга </w:t>
      </w:r>
      <w:r w:rsidRPr="00B67B5D">
        <w:rPr>
          <w:rFonts w:ascii="Times New Roman" w:hAnsi="Times New Roman" w:cs="Times New Roman"/>
          <w:color w:val="000000" w:themeColor="text1"/>
          <w:sz w:val="24"/>
          <w:szCs w:val="24"/>
          <w:lang w:val="ky-KG"/>
        </w:rPr>
        <w:t>көбөйдү</w:t>
      </w:r>
    </w:p>
    <w:p w14:paraId="3CAF2F48" w14:textId="77777777" w:rsidR="002710C8" w:rsidRPr="00B67B5D" w:rsidRDefault="002710C8" w:rsidP="002710C8">
      <w:pPr>
        <w:spacing w:after="0"/>
        <w:jc w:val="both"/>
        <w:rPr>
          <w:rFonts w:ascii="Times New Roman" w:hAnsi="Times New Roman" w:cs="Times New Roman"/>
          <w:color w:val="000000" w:themeColor="text1"/>
          <w:sz w:val="24"/>
          <w:szCs w:val="24"/>
          <w:lang w:val="ky-KG"/>
        </w:rPr>
      </w:pPr>
    </w:p>
    <w:p w14:paraId="36C4A1A2" w14:textId="6F1BD689" w:rsidR="00B67B5D" w:rsidRPr="002710C8" w:rsidRDefault="00035760" w:rsidP="002710C8">
      <w:pPr>
        <w:keepNext/>
        <w:tabs>
          <w:tab w:val="left" w:pos="-414"/>
        </w:tabs>
        <w:spacing w:after="0"/>
        <w:jc w:val="both"/>
        <w:outlineLvl w:val="6"/>
        <w:rPr>
          <w:rFonts w:ascii="Times New Roman" w:eastAsia="Times New Roman" w:hAnsi="Times New Roman" w:cs="Times New Roman"/>
          <w:b/>
          <w:spacing w:val="-4"/>
          <w:kern w:val="0"/>
          <w:sz w:val="24"/>
          <w:szCs w:val="24"/>
          <w:lang w:val="ky-KG" w:eastAsia="ru-RU"/>
          <w14:ligatures w14:val="none"/>
        </w:rPr>
      </w:pPr>
      <w:r w:rsidRPr="00172285">
        <w:rPr>
          <w:rFonts w:ascii="Times New Roman" w:eastAsia="Times New Roman" w:hAnsi="Times New Roman" w:cs="Times New Roman"/>
          <w:b/>
          <w:spacing w:val="-4"/>
          <w:kern w:val="0"/>
          <w:sz w:val="24"/>
          <w:szCs w:val="24"/>
          <w:lang w:val="ky-KG" w:eastAsia="ru-RU"/>
          <w14:ligatures w14:val="none"/>
        </w:rPr>
        <w:tab/>
      </w:r>
      <w:r w:rsidR="00B67B5D" w:rsidRPr="002710C8">
        <w:rPr>
          <w:rFonts w:ascii="Times New Roman" w:hAnsi="Times New Roman" w:cs="Times New Roman"/>
          <w:b/>
          <w:spacing w:val="-4"/>
          <w:sz w:val="24"/>
          <w:szCs w:val="24"/>
          <w:lang w:val="ky-KG"/>
        </w:rPr>
        <w:t xml:space="preserve">Кызмат көрсөтүү рыногу. </w:t>
      </w:r>
      <w:r w:rsidR="00B67B5D" w:rsidRPr="002710C8">
        <w:rPr>
          <w:rFonts w:ascii="Times New Roman" w:hAnsi="Times New Roman" w:cs="Times New Roman"/>
          <w:spacing w:val="-4"/>
          <w:sz w:val="24"/>
          <w:szCs w:val="24"/>
          <w:lang w:val="ky-KG"/>
        </w:rPr>
        <w:t>2025-жылдын январь-октябрында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1268096,5 млн. сомду түздү жана 2024-жылдын тийиштүү мезгилине салыштырганда  6,3  пайызга көбөйдү.</w:t>
      </w:r>
    </w:p>
    <w:p w14:paraId="4CE7FCC8" w14:textId="77777777" w:rsidR="002710C8" w:rsidRPr="006F1DA6" w:rsidRDefault="002710C8" w:rsidP="002710C8">
      <w:pPr>
        <w:spacing w:line="192" w:lineRule="auto"/>
        <w:rPr>
          <w:rFonts w:ascii="Times New Roman" w:hAnsi="Times New Roman" w:cs="Times New Roman"/>
          <w:b/>
          <w:sz w:val="4"/>
          <w:szCs w:val="4"/>
          <w:lang w:val="ky-KG"/>
        </w:rPr>
      </w:pPr>
    </w:p>
    <w:p w14:paraId="30799766" w14:textId="71203B25" w:rsidR="00B67B5D" w:rsidRPr="002710C8" w:rsidRDefault="00B67B5D" w:rsidP="002710C8">
      <w:pPr>
        <w:spacing w:after="0" w:line="192" w:lineRule="auto"/>
        <w:rPr>
          <w:rFonts w:ascii="Times New Roman" w:hAnsi="Times New Roman" w:cs="Times New Roman"/>
          <w:b/>
          <w:sz w:val="24"/>
          <w:szCs w:val="24"/>
          <w:lang w:val="ky-KG"/>
        </w:rPr>
      </w:pPr>
      <w:r w:rsidRPr="002710C8">
        <w:rPr>
          <w:rFonts w:ascii="Times New Roman" w:hAnsi="Times New Roman" w:cs="Times New Roman"/>
          <w:b/>
          <w:sz w:val="24"/>
          <w:szCs w:val="24"/>
          <w:lang w:val="ky-KG"/>
        </w:rPr>
        <w:t>2</w:t>
      </w:r>
      <w:r w:rsidR="006F1DA6">
        <w:rPr>
          <w:rFonts w:ascii="Times New Roman" w:hAnsi="Times New Roman" w:cs="Times New Roman"/>
          <w:b/>
          <w:sz w:val="24"/>
          <w:szCs w:val="24"/>
          <w:lang w:val="ky-KG"/>
        </w:rPr>
        <w:t>7</w:t>
      </w:r>
      <w:r w:rsidRPr="002710C8">
        <w:rPr>
          <w:rFonts w:ascii="Times New Roman" w:hAnsi="Times New Roman" w:cs="Times New Roman"/>
          <w:b/>
          <w:sz w:val="24"/>
          <w:szCs w:val="24"/>
          <w:lang w:val="ky-KG"/>
        </w:rPr>
        <w:t xml:space="preserve">-таблица: 2025-жылдын январь-октябрындагы  рыноктук кызмат көрсөтүүлөрдүн  </w:t>
      </w:r>
    </w:p>
    <w:p w14:paraId="1BB14B09" w14:textId="2AF80897" w:rsidR="00B67B5D" w:rsidRDefault="00B67B5D" w:rsidP="002710C8">
      <w:pPr>
        <w:spacing w:after="0" w:line="192" w:lineRule="auto"/>
        <w:rPr>
          <w:rFonts w:ascii="Times New Roman" w:hAnsi="Times New Roman" w:cs="Times New Roman"/>
          <w:b/>
          <w:sz w:val="24"/>
          <w:szCs w:val="24"/>
          <w:lang w:val="ky-KG"/>
        </w:rPr>
      </w:pPr>
      <w:r w:rsidRPr="002710C8">
        <w:rPr>
          <w:rFonts w:ascii="Times New Roman" w:hAnsi="Times New Roman" w:cs="Times New Roman"/>
          <w:b/>
          <w:sz w:val="24"/>
          <w:szCs w:val="24"/>
          <w:lang w:val="ky-KG"/>
        </w:rPr>
        <w:t xml:space="preserve">                      экономикалык ишмердиктин түрлөрү боюнча көлөмү</w:t>
      </w:r>
    </w:p>
    <w:p w14:paraId="0D939AED" w14:textId="77777777" w:rsidR="002710C8" w:rsidRPr="002710C8" w:rsidRDefault="002710C8" w:rsidP="002710C8">
      <w:pPr>
        <w:spacing w:after="0" w:line="192" w:lineRule="auto"/>
        <w:rPr>
          <w:rFonts w:ascii="Times New Roman" w:hAnsi="Times New Roman" w:cs="Times New Roman"/>
          <w:b/>
          <w:sz w:val="10"/>
          <w:szCs w:val="10"/>
          <w:lang w:val="ky-KG"/>
        </w:rPr>
      </w:pPr>
    </w:p>
    <w:tbl>
      <w:tblPr>
        <w:tblW w:w="9789" w:type="dxa"/>
        <w:tblInd w:w="108" w:type="dxa"/>
        <w:tblLayout w:type="fixed"/>
        <w:tblLook w:val="01E0" w:firstRow="1" w:lastRow="1" w:firstColumn="1" w:lastColumn="1" w:noHBand="0" w:noVBand="0"/>
      </w:tblPr>
      <w:tblGrid>
        <w:gridCol w:w="3182"/>
        <w:gridCol w:w="1213"/>
        <w:gridCol w:w="1107"/>
        <w:gridCol w:w="1244"/>
        <w:gridCol w:w="969"/>
        <w:gridCol w:w="1106"/>
        <w:gridCol w:w="968"/>
      </w:tblGrid>
      <w:tr w:rsidR="00B67B5D" w:rsidRPr="00945994" w14:paraId="4DFC116D" w14:textId="77777777" w:rsidTr="00182115">
        <w:trPr>
          <w:trHeight w:val="489"/>
          <w:tblHeader/>
        </w:trPr>
        <w:tc>
          <w:tcPr>
            <w:tcW w:w="3182" w:type="dxa"/>
            <w:vMerge w:val="restart"/>
            <w:tcBorders>
              <w:top w:val="single" w:sz="8" w:space="0" w:color="auto"/>
            </w:tcBorders>
          </w:tcPr>
          <w:p w14:paraId="7B984705" w14:textId="77777777" w:rsidR="00B67B5D" w:rsidRPr="002710C8" w:rsidRDefault="00B67B5D" w:rsidP="002710C8">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2320" w:type="dxa"/>
            <w:gridSpan w:val="2"/>
            <w:tcBorders>
              <w:top w:val="single" w:sz="8" w:space="0" w:color="auto"/>
              <w:bottom w:val="single" w:sz="4" w:space="0" w:color="auto"/>
            </w:tcBorders>
            <w:vAlign w:val="center"/>
          </w:tcPr>
          <w:p w14:paraId="1BE99835"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lang w:val="ky-KG"/>
              </w:rPr>
            </w:pPr>
            <w:r w:rsidRPr="002710C8">
              <w:rPr>
                <w:rFonts w:ascii="Times New Roman" w:hAnsi="Times New Roman" w:cs="Times New Roman"/>
                <w:b/>
                <w:spacing w:val="-4"/>
                <w:sz w:val="20"/>
                <w:szCs w:val="20"/>
                <w:lang w:val="ky-KG"/>
              </w:rPr>
              <w:t>Млн. Сом</w:t>
            </w:r>
          </w:p>
        </w:tc>
        <w:tc>
          <w:tcPr>
            <w:tcW w:w="4287" w:type="dxa"/>
            <w:gridSpan w:val="4"/>
            <w:tcBorders>
              <w:top w:val="single" w:sz="8" w:space="0" w:color="auto"/>
              <w:bottom w:val="single" w:sz="4" w:space="0" w:color="auto"/>
            </w:tcBorders>
            <w:vAlign w:val="center"/>
          </w:tcPr>
          <w:p w14:paraId="6B80F9CD"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z w:val="20"/>
                <w:szCs w:val="20"/>
                <w:lang w:val="ky-KG"/>
              </w:rPr>
              <w:t>Пайыз менен</w:t>
            </w:r>
          </w:p>
        </w:tc>
      </w:tr>
      <w:tr w:rsidR="00B67B5D" w:rsidRPr="00945994" w14:paraId="14AE99BA" w14:textId="77777777" w:rsidTr="00182115">
        <w:trPr>
          <w:trHeight w:val="144"/>
          <w:tblHeader/>
        </w:trPr>
        <w:tc>
          <w:tcPr>
            <w:tcW w:w="3182" w:type="dxa"/>
            <w:vMerge/>
          </w:tcPr>
          <w:p w14:paraId="5A35686D" w14:textId="77777777" w:rsidR="00B67B5D" w:rsidRPr="002710C8" w:rsidRDefault="00B67B5D" w:rsidP="002710C8">
            <w:pPr>
              <w:tabs>
                <w:tab w:val="left" w:pos="-414"/>
                <w:tab w:val="left" w:pos="294"/>
                <w:tab w:val="left" w:pos="1002"/>
              </w:tabs>
              <w:spacing w:after="0"/>
              <w:jc w:val="both"/>
              <w:rPr>
                <w:rFonts w:ascii="Times New Roman" w:hAnsi="Times New Roman" w:cs="Times New Roman"/>
                <w:b/>
                <w:spacing w:val="-4"/>
                <w:sz w:val="20"/>
                <w:szCs w:val="20"/>
              </w:rPr>
            </w:pPr>
          </w:p>
        </w:tc>
        <w:tc>
          <w:tcPr>
            <w:tcW w:w="2320" w:type="dxa"/>
            <w:gridSpan w:val="2"/>
            <w:tcBorders>
              <w:top w:val="single" w:sz="4" w:space="0" w:color="auto"/>
              <w:bottom w:val="single" w:sz="4" w:space="0" w:color="auto"/>
            </w:tcBorders>
          </w:tcPr>
          <w:p w14:paraId="4DF3F1AB"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p>
        </w:tc>
        <w:tc>
          <w:tcPr>
            <w:tcW w:w="2213" w:type="dxa"/>
            <w:gridSpan w:val="2"/>
            <w:tcBorders>
              <w:top w:val="single" w:sz="4" w:space="0" w:color="auto"/>
              <w:bottom w:val="single" w:sz="4" w:space="0" w:color="auto"/>
            </w:tcBorders>
            <w:vAlign w:val="center"/>
          </w:tcPr>
          <w:p w14:paraId="228AFF52"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z w:val="20"/>
                <w:szCs w:val="20"/>
                <w:lang w:val="ky-KG"/>
              </w:rPr>
              <w:t>мурунку жылдын тиешелүү мезгилине карата</w:t>
            </w:r>
          </w:p>
        </w:tc>
        <w:tc>
          <w:tcPr>
            <w:tcW w:w="2074" w:type="dxa"/>
            <w:gridSpan w:val="2"/>
            <w:tcBorders>
              <w:top w:val="single" w:sz="4" w:space="0" w:color="auto"/>
              <w:bottom w:val="single" w:sz="4" w:space="0" w:color="auto"/>
            </w:tcBorders>
            <w:vAlign w:val="center"/>
          </w:tcPr>
          <w:p w14:paraId="4971AA3B" w14:textId="77777777" w:rsidR="00B67B5D" w:rsidRPr="002710C8" w:rsidRDefault="00B67B5D" w:rsidP="002710C8">
            <w:pPr>
              <w:spacing w:after="0"/>
              <w:jc w:val="center"/>
              <w:rPr>
                <w:rFonts w:ascii="Times New Roman" w:hAnsi="Times New Roman" w:cs="Times New Roman"/>
                <w:b/>
                <w:sz w:val="20"/>
                <w:szCs w:val="20"/>
                <w:lang w:val="ky-KG"/>
              </w:rPr>
            </w:pPr>
            <w:r w:rsidRPr="002710C8">
              <w:rPr>
                <w:rFonts w:ascii="Times New Roman" w:hAnsi="Times New Roman" w:cs="Times New Roman"/>
                <w:b/>
                <w:sz w:val="20"/>
                <w:szCs w:val="20"/>
                <w:lang w:val="ky-KG"/>
              </w:rPr>
              <w:t>жыйынтыкка</w:t>
            </w:r>
          </w:p>
          <w:p w14:paraId="289C712D" w14:textId="77777777" w:rsidR="00B67B5D" w:rsidRPr="002710C8" w:rsidRDefault="00B67B5D" w:rsidP="002710C8">
            <w:pPr>
              <w:tabs>
                <w:tab w:val="left" w:pos="-414"/>
                <w:tab w:val="left" w:pos="294"/>
                <w:tab w:val="left" w:pos="1002"/>
              </w:tabs>
              <w:spacing w:after="0"/>
              <w:ind w:left="-543" w:firstLine="543"/>
              <w:jc w:val="center"/>
              <w:rPr>
                <w:rFonts w:ascii="Times New Roman" w:hAnsi="Times New Roman" w:cs="Times New Roman"/>
                <w:b/>
                <w:spacing w:val="-4"/>
                <w:sz w:val="20"/>
                <w:szCs w:val="20"/>
              </w:rPr>
            </w:pPr>
            <w:r w:rsidRPr="002710C8">
              <w:rPr>
                <w:rFonts w:ascii="Times New Roman" w:hAnsi="Times New Roman" w:cs="Times New Roman"/>
                <w:b/>
                <w:sz w:val="20"/>
                <w:szCs w:val="20"/>
                <w:lang w:val="ky-KG"/>
              </w:rPr>
              <w:t>карата</w:t>
            </w:r>
          </w:p>
        </w:tc>
      </w:tr>
      <w:tr w:rsidR="00B67B5D" w:rsidRPr="00945994" w14:paraId="796BD08A" w14:textId="77777777" w:rsidTr="00182115">
        <w:trPr>
          <w:trHeight w:val="144"/>
          <w:tblHeader/>
        </w:trPr>
        <w:tc>
          <w:tcPr>
            <w:tcW w:w="3182" w:type="dxa"/>
            <w:vMerge/>
            <w:tcBorders>
              <w:bottom w:val="single" w:sz="4" w:space="0" w:color="auto"/>
            </w:tcBorders>
          </w:tcPr>
          <w:p w14:paraId="094C27E6" w14:textId="77777777" w:rsidR="00B67B5D" w:rsidRPr="002710C8" w:rsidRDefault="00B67B5D" w:rsidP="002710C8">
            <w:pPr>
              <w:tabs>
                <w:tab w:val="left" w:pos="-414"/>
                <w:tab w:val="left" w:pos="294"/>
                <w:tab w:val="left" w:pos="1002"/>
              </w:tabs>
              <w:spacing w:after="0"/>
              <w:jc w:val="both"/>
              <w:rPr>
                <w:rFonts w:ascii="Times New Roman" w:hAnsi="Times New Roman" w:cs="Times New Roman"/>
                <w:b/>
                <w:spacing w:val="-4"/>
                <w:sz w:val="20"/>
                <w:szCs w:val="20"/>
              </w:rPr>
            </w:pPr>
          </w:p>
        </w:tc>
        <w:tc>
          <w:tcPr>
            <w:tcW w:w="1213" w:type="dxa"/>
            <w:vAlign w:val="center"/>
          </w:tcPr>
          <w:p w14:paraId="49A3664A" w14:textId="77777777" w:rsidR="00B67B5D" w:rsidRPr="002710C8" w:rsidRDefault="00B67B5D" w:rsidP="002710C8">
            <w:pPr>
              <w:tabs>
                <w:tab w:val="left" w:pos="-414"/>
                <w:tab w:val="left" w:pos="294"/>
                <w:tab w:val="left" w:pos="1002"/>
              </w:tabs>
              <w:spacing w:after="0"/>
              <w:rPr>
                <w:rFonts w:ascii="Times New Roman" w:hAnsi="Times New Roman" w:cs="Times New Roman"/>
                <w:b/>
                <w:spacing w:val="-4"/>
                <w:sz w:val="20"/>
                <w:szCs w:val="20"/>
              </w:rPr>
            </w:pPr>
            <w:r w:rsidRPr="002710C8">
              <w:rPr>
                <w:rFonts w:ascii="Times New Roman" w:hAnsi="Times New Roman" w:cs="Times New Roman"/>
                <w:b/>
                <w:spacing w:val="-4"/>
                <w:sz w:val="20"/>
                <w:szCs w:val="20"/>
                <w:lang w:val="ky-KG"/>
              </w:rPr>
              <w:t>бардыгы</w:t>
            </w:r>
          </w:p>
        </w:tc>
        <w:tc>
          <w:tcPr>
            <w:tcW w:w="1107" w:type="dxa"/>
            <w:vAlign w:val="center"/>
          </w:tcPr>
          <w:p w14:paraId="1C980684" w14:textId="77777777" w:rsidR="00B67B5D" w:rsidRPr="002710C8" w:rsidRDefault="00B67B5D" w:rsidP="002710C8">
            <w:pPr>
              <w:tabs>
                <w:tab w:val="left" w:pos="-414"/>
              </w:tabs>
              <w:spacing w:after="0"/>
              <w:ind w:right="-108"/>
              <w:jc w:val="center"/>
              <w:rPr>
                <w:rFonts w:ascii="Times New Roman" w:hAnsi="Times New Roman" w:cs="Times New Roman"/>
                <w:b/>
                <w:spacing w:val="-4"/>
                <w:sz w:val="20"/>
                <w:szCs w:val="20"/>
                <w:lang w:val="ky-KG"/>
              </w:rPr>
            </w:pPr>
            <w:r w:rsidRPr="002710C8">
              <w:rPr>
                <w:rFonts w:ascii="Times New Roman" w:hAnsi="Times New Roman" w:cs="Times New Roman"/>
                <w:b/>
                <w:spacing w:val="-4"/>
                <w:sz w:val="20"/>
                <w:szCs w:val="20"/>
                <w:lang w:val="ky-KG"/>
              </w:rPr>
              <w:t>анын ичинде калкка</w:t>
            </w:r>
          </w:p>
        </w:tc>
        <w:tc>
          <w:tcPr>
            <w:tcW w:w="1244" w:type="dxa"/>
            <w:vAlign w:val="center"/>
          </w:tcPr>
          <w:p w14:paraId="0F3EC36F"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pacing w:val="-4"/>
                <w:sz w:val="20"/>
                <w:szCs w:val="20"/>
                <w:lang w:val="ky-KG"/>
              </w:rPr>
              <w:t>бардыгы</w:t>
            </w:r>
          </w:p>
        </w:tc>
        <w:tc>
          <w:tcPr>
            <w:tcW w:w="969" w:type="dxa"/>
            <w:vAlign w:val="center"/>
          </w:tcPr>
          <w:p w14:paraId="75DC25C1" w14:textId="77777777" w:rsidR="00B67B5D" w:rsidRPr="002710C8" w:rsidRDefault="00B67B5D" w:rsidP="002710C8">
            <w:pPr>
              <w:tabs>
                <w:tab w:val="left" w:pos="-414"/>
              </w:tabs>
              <w:spacing w:after="0"/>
              <w:ind w:right="-108"/>
              <w:jc w:val="center"/>
              <w:rPr>
                <w:rFonts w:ascii="Times New Roman" w:hAnsi="Times New Roman" w:cs="Times New Roman"/>
                <w:b/>
                <w:spacing w:val="-4"/>
                <w:sz w:val="20"/>
                <w:szCs w:val="20"/>
                <w:lang w:val="ky-KG"/>
              </w:rPr>
            </w:pPr>
            <w:r w:rsidRPr="002710C8">
              <w:rPr>
                <w:rFonts w:ascii="Times New Roman" w:hAnsi="Times New Roman" w:cs="Times New Roman"/>
                <w:b/>
                <w:spacing w:val="-4"/>
                <w:sz w:val="20"/>
                <w:szCs w:val="20"/>
                <w:lang w:val="ky-KG"/>
              </w:rPr>
              <w:t>анын ичинде калкка</w:t>
            </w:r>
          </w:p>
        </w:tc>
        <w:tc>
          <w:tcPr>
            <w:tcW w:w="1106" w:type="dxa"/>
            <w:vAlign w:val="center"/>
          </w:tcPr>
          <w:p w14:paraId="19A1524E" w14:textId="77777777" w:rsidR="00B67B5D" w:rsidRPr="002710C8" w:rsidRDefault="00B67B5D" w:rsidP="002710C8">
            <w:pPr>
              <w:spacing w:after="0"/>
              <w:jc w:val="center"/>
              <w:rPr>
                <w:rFonts w:ascii="Times New Roman" w:hAnsi="Times New Roman" w:cs="Times New Roman"/>
                <w:b/>
                <w:spacing w:val="-4"/>
                <w:sz w:val="20"/>
                <w:szCs w:val="20"/>
                <w:lang w:val="ky-KG"/>
              </w:rPr>
            </w:pPr>
            <w:r w:rsidRPr="002710C8">
              <w:rPr>
                <w:rFonts w:ascii="Times New Roman" w:hAnsi="Times New Roman" w:cs="Times New Roman"/>
                <w:b/>
                <w:spacing w:val="-4"/>
                <w:sz w:val="20"/>
                <w:szCs w:val="20"/>
                <w:lang w:val="ky-KG"/>
              </w:rPr>
              <w:t>бардыгы</w:t>
            </w:r>
          </w:p>
        </w:tc>
        <w:tc>
          <w:tcPr>
            <w:tcW w:w="968" w:type="dxa"/>
            <w:vAlign w:val="center"/>
          </w:tcPr>
          <w:p w14:paraId="5CDF311B" w14:textId="77777777" w:rsidR="00B67B5D" w:rsidRPr="002710C8" w:rsidRDefault="00B67B5D" w:rsidP="002710C8">
            <w:pPr>
              <w:tabs>
                <w:tab w:val="left" w:pos="-414"/>
              </w:tabs>
              <w:spacing w:after="0"/>
              <w:ind w:right="-108"/>
              <w:jc w:val="center"/>
              <w:rPr>
                <w:rFonts w:ascii="Times New Roman" w:hAnsi="Times New Roman" w:cs="Times New Roman"/>
                <w:b/>
                <w:spacing w:val="-4"/>
                <w:sz w:val="20"/>
                <w:szCs w:val="20"/>
                <w:lang w:val="ky-KG"/>
              </w:rPr>
            </w:pPr>
            <w:r w:rsidRPr="002710C8">
              <w:rPr>
                <w:rFonts w:ascii="Times New Roman" w:hAnsi="Times New Roman" w:cs="Times New Roman"/>
                <w:b/>
                <w:spacing w:val="-4"/>
                <w:sz w:val="20"/>
                <w:szCs w:val="20"/>
                <w:lang w:val="ky-KG"/>
              </w:rPr>
              <w:t>анын ичинде калкка</w:t>
            </w:r>
          </w:p>
        </w:tc>
      </w:tr>
      <w:tr w:rsidR="00B67B5D" w:rsidRPr="00945994" w14:paraId="5317184F" w14:textId="77777777" w:rsidTr="00182115">
        <w:trPr>
          <w:trHeight w:hRule="exact" w:val="100"/>
          <w:tblHeader/>
        </w:trPr>
        <w:tc>
          <w:tcPr>
            <w:tcW w:w="3182" w:type="dxa"/>
            <w:tcBorders>
              <w:top w:val="single" w:sz="8" w:space="0" w:color="auto"/>
            </w:tcBorders>
          </w:tcPr>
          <w:p w14:paraId="382C4860" w14:textId="77777777" w:rsidR="00B67B5D" w:rsidRPr="002710C8" w:rsidRDefault="00B67B5D" w:rsidP="002710C8">
            <w:pPr>
              <w:tabs>
                <w:tab w:val="left" w:pos="-414"/>
                <w:tab w:val="left" w:pos="294"/>
                <w:tab w:val="left" w:pos="1002"/>
              </w:tabs>
              <w:spacing w:after="0"/>
              <w:ind w:right="-108"/>
              <w:rPr>
                <w:rFonts w:ascii="Times New Roman" w:hAnsi="Times New Roman" w:cs="Times New Roman"/>
                <w:b/>
                <w:spacing w:val="-4"/>
                <w:sz w:val="20"/>
                <w:szCs w:val="20"/>
              </w:rPr>
            </w:pPr>
          </w:p>
        </w:tc>
        <w:tc>
          <w:tcPr>
            <w:tcW w:w="1213" w:type="dxa"/>
            <w:tcBorders>
              <w:top w:val="single" w:sz="8" w:space="0" w:color="auto"/>
            </w:tcBorders>
            <w:vAlign w:val="bottom"/>
          </w:tcPr>
          <w:p w14:paraId="15E169AA" w14:textId="77777777" w:rsidR="00B67B5D" w:rsidRPr="002710C8" w:rsidRDefault="00B67B5D" w:rsidP="002710C8">
            <w:pPr>
              <w:spacing w:after="0"/>
              <w:ind w:left="-108"/>
              <w:jc w:val="right"/>
              <w:rPr>
                <w:rFonts w:ascii="Times New Roman" w:hAnsi="Times New Roman" w:cs="Times New Roman"/>
                <w:b/>
                <w:spacing w:val="-4"/>
                <w:sz w:val="20"/>
                <w:szCs w:val="20"/>
              </w:rPr>
            </w:pPr>
          </w:p>
        </w:tc>
        <w:tc>
          <w:tcPr>
            <w:tcW w:w="1107" w:type="dxa"/>
            <w:tcBorders>
              <w:top w:val="single" w:sz="8" w:space="0" w:color="auto"/>
            </w:tcBorders>
            <w:vAlign w:val="bottom"/>
          </w:tcPr>
          <w:p w14:paraId="039F499F" w14:textId="77777777" w:rsidR="00B67B5D" w:rsidRPr="002710C8" w:rsidRDefault="00B67B5D" w:rsidP="002710C8">
            <w:pPr>
              <w:spacing w:after="0"/>
              <w:jc w:val="right"/>
              <w:rPr>
                <w:rFonts w:ascii="Times New Roman" w:hAnsi="Times New Roman" w:cs="Times New Roman"/>
                <w:b/>
                <w:spacing w:val="-4"/>
                <w:sz w:val="20"/>
                <w:szCs w:val="20"/>
              </w:rPr>
            </w:pPr>
          </w:p>
        </w:tc>
        <w:tc>
          <w:tcPr>
            <w:tcW w:w="1244" w:type="dxa"/>
            <w:tcBorders>
              <w:top w:val="single" w:sz="8" w:space="0" w:color="auto"/>
            </w:tcBorders>
            <w:vAlign w:val="bottom"/>
          </w:tcPr>
          <w:p w14:paraId="10D80858" w14:textId="77777777" w:rsidR="00B67B5D" w:rsidRPr="002710C8" w:rsidRDefault="00B67B5D" w:rsidP="002710C8">
            <w:pPr>
              <w:spacing w:after="0"/>
              <w:ind w:right="170"/>
              <w:jc w:val="right"/>
              <w:rPr>
                <w:rFonts w:ascii="Times New Roman" w:hAnsi="Times New Roman" w:cs="Times New Roman"/>
                <w:b/>
                <w:spacing w:val="-4"/>
                <w:sz w:val="20"/>
                <w:szCs w:val="20"/>
              </w:rPr>
            </w:pPr>
          </w:p>
        </w:tc>
        <w:tc>
          <w:tcPr>
            <w:tcW w:w="969" w:type="dxa"/>
            <w:tcBorders>
              <w:top w:val="single" w:sz="8" w:space="0" w:color="auto"/>
            </w:tcBorders>
            <w:vAlign w:val="bottom"/>
          </w:tcPr>
          <w:p w14:paraId="4AC4D88E" w14:textId="77777777" w:rsidR="00B67B5D" w:rsidRPr="002710C8" w:rsidRDefault="00B67B5D" w:rsidP="002710C8">
            <w:pPr>
              <w:spacing w:after="0"/>
              <w:ind w:right="280"/>
              <w:jc w:val="right"/>
              <w:rPr>
                <w:rFonts w:ascii="Times New Roman" w:hAnsi="Times New Roman" w:cs="Times New Roman"/>
                <w:b/>
                <w:spacing w:val="-4"/>
                <w:sz w:val="20"/>
                <w:szCs w:val="20"/>
              </w:rPr>
            </w:pPr>
          </w:p>
        </w:tc>
        <w:tc>
          <w:tcPr>
            <w:tcW w:w="1106" w:type="dxa"/>
            <w:tcBorders>
              <w:top w:val="single" w:sz="8" w:space="0" w:color="auto"/>
            </w:tcBorders>
            <w:vAlign w:val="bottom"/>
          </w:tcPr>
          <w:p w14:paraId="7CB4AF73" w14:textId="77777777" w:rsidR="00B67B5D" w:rsidRPr="002710C8" w:rsidRDefault="00B67B5D" w:rsidP="002710C8">
            <w:pPr>
              <w:spacing w:after="0"/>
              <w:ind w:right="140"/>
              <w:jc w:val="right"/>
              <w:rPr>
                <w:rFonts w:ascii="Times New Roman" w:hAnsi="Times New Roman" w:cs="Times New Roman"/>
                <w:b/>
                <w:spacing w:val="-4"/>
                <w:sz w:val="20"/>
                <w:szCs w:val="20"/>
              </w:rPr>
            </w:pPr>
          </w:p>
        </w:tc>
        <w:tc>
          <w:tcPr>
            <w:tcW w:w="968" w:type="dxa"/>
            <w:tcBorders>
              <w:top w:val="single" w:sz="8" w:space="0" w:color="auto"/>
            </w:tcBorders>
            <w:vAlign w:val="bottom"/>
          </w:tcPr>
          <w:p w14:paraId="3ABBD640" w14:textId="77777777" w:rsidR="00B67B5D" w:rsidRPr="002710C8" w:rsidRDefault="00B67B5D" w:rsidP="002710C8">
            <w:pPr>
              <w:spacing w:after="0"/>
              <w:ind w:right="280"/>
              <w:jc w:val="right"/>
              <w:rPr>
                <w:rFonts w:ascii="Times New Roman" w:hAnsi="Times New Roman" w:cs="Times New Roman"/>
                <w:b/>
                <w:spacing w:val="-4"/>
                <w:sz w:val="20"/>
                <w:szCs w:val="20"/>
              </w:rPr>
            </w:pPr>
          </w:p>
        </w:tc>
      </w:tr>
      <w:tr w:rsidR="00B67B5D" w:rsidRPr="00945994" w14:paraId="7AC22375" w14:textId="77777777" w:rsidTr="00182115">
        <w:trPr>
          <w:cantSplit/>
          <w:trHeight w:val="173"/>
        </w:trPr>
        <w:tc>
          <w:tcPr>
            <w:tcW w:w="3182" w:type="dxa"/>
            <w:vAlign w:val="bottom"/>
          </w:tcPr>
          <w:p w14:paraId="380C7E58" w14:textId="77777777" w:rsidR="00B67B5D" w:rsidRPr="002710C8" w:rsidRDefault="00B67B5D" w:rsidP="002710C8">
            <w:pPr>
              <w:tabs>
                <w:tab w:val="left" w:pos="-414"/>
                <w:tab w:val="left" w:pos="294"/>
                <w:tab w:val="left" w:pos="1002"/>
              </w:tabs>
              <w:spacing w:after="0"/>
              <w:ind w:right="-108"/>
              <w:rPr>
                <w:rFonts w:ascii="Times New Roman" w:hAnsi="Times New Roman" w:cs="Times New Roman"/>
                <w:b/>
                <w:spacing w:val="-4"/>
                <w:sz w:val="20"/>
                <w:szCs w:val="20"/>
                <w:lang w:val="ky-KG"/>
              </w:rPr>
            </w:pPr>
            <w:r w:rsidRPr="002710C8">
              <w:rPr>
                <w:rFonts w:ascii="Times New Roman" w:hAnsi="Times New Roman" w:cs="Times New Roman"/>
                <w:b/>
                <w:spacing w:val="-4"/>
                <w:sz w:val="20"/>
                <w:szCs w:val="20"/>
                <w:lang w:val="ky-KG"/>
              </w:rPr>
              <w:t>Бардыгы</w:t>
            </w:r>
          </w:p>
        </w:tc>
        <w:tc>
          <w:tcPr>
            <w:tcW w:w="1213" w:type="dxa"/>
            <w:vAlign w:val="bottom"/>
          </w:tcPr>
          <w:p w14:paraId="5257C22C" w14:textId="77777777" w:rsidR="00B67B5D" w:rsidRPr="002710C8" w:rsidRDefault="00B67B5D" w:rsidP="002710C8">
            <w:pPr>
              <w:spacing w:after="0" w:line="276" w:lineRule="auto"/>
              <w:ind w:right="93"/>
              <w:jc w:val="right"/>
              <w:rPr>
                <w:rFonts w:ascii="Times New Roman" w:hAnsi="Times New Roman" w:cs="Times New Roman"/>
                <w:b/>
                <w:color w:val="000000"/>
                <w:spacing w:val="-4"/>
                <w:sz w:val="20"/>
                <w:szCs w:val="20"/>
              </w:rPr>
            </w:pPr>
            <w:r w:rsidRPr="002710C8">
              <w:rPr>
                <w:rFonts w:ascii="Times New Roman" w:hAnsi="Times New Roman" w:cs="Times New Roman"/>
                <w:b/>
                <w:color w:val="000000"/>
                <w:spacing w:val="-4"/>
                <w:sz w:val="20"/>
                <w:szCs w:val="20"/>
              </w:rPr>
              <w:t>1268096,5</w:t>
            </w:r>
          </w:p>
        </w:tc>
        <w:tc>
          <w:tcPr>
            <w:tcW w:w="1107" w:type="dxa"/>
            <w:vAlign w:val="bottom"/>
          </w:tcPr>
          <w:p w14:paraId="0BC0E169" w14:textId="77777777" w:rsidR="00B67B5D" w:rsidRPr="002710C8" w:rsidRDefault="00B67B5D" w:rsidP="002710C8">
            <w:pPr>
              <w:spacing w:after="0" w:line="276" w:lineRule="auto"/>
              <w:ind w:right="93"/>
              <w:jc w:val="right"/>
              <w:rPr>
                <w:rFonts w:ascii="Times New Roman" w:hAnsi="Times New Roman" w:cs="Times New Roman"/>
                <w:b/>
                <w:color w:val="000000"/>
                <w:spacing w:val="-4"/>
                <w:sz w:val="20"/>
                <w:szCs w:val="20"/>
              </w:rPr>
            </w:pPr>
            <w:r w:rsidRPr="002710C8">
              <w:rPr>
                <w:rFonts w:ascii="Times New Roman" w:hAnsi="Times New Roman" w:cs="Times New Roman"/>
                <w:b/>
                <w:color w:val="000000"/>
                <w:spacing w:val="-4"/>
                <w:sz w:val="20"/>
                <w:szCs w:val="20"/>
              </w:rPr>
              <w:t>501133,6</w:t>
            </w:r>
          </w:p>
        </w:tc>
        <w:tc>
          <w:tcPr>
            <w:tcW w:w="1244" w:type="dxa"/>
            <w:vAlign w:val="bottom"/>
          </w:tcPr>
          <w:p w14:paraId="0194414E" w14:textId="77777777" w:rsidR="00B67B5D" w:rsidRPr="002710C8" w:rsidRDefault="00B67B5D" w:rsidP="002710C8">
            <w:pPr>
              <w:spacing w:after="0" w:line="276" w:lineRule="auto"/>
              <w:ind w:left="-168" w:right="93"/>
              <w:jc w:val="right"/>
              <w:rPr>
                <w:rFonts w:ascii="Times New Roman" w:hAnsi="Times New Roman" w:cs="Times New Roman"/>
                <w:b/>
                <w:color w:val="000000"/>
                <w:spacing w:val="-4"/>
                <w:sz w:val="20"/>
                <w:szCs w:val="20"/>
              </w:rPr>
            </w:pPr>
            <w:r w:rsidRPr="002710C8">
              <w:rPr>
                <w:rFonts w:ascii="Times New Roman" w:hAnsi="Times New Roman" w:cs="Times New Roman"/>
                <w:b/>
                <w:color w:val="000000"/>
                <w:spacing w:val="-4"/>
                <w:sz w:val="20"/>
                <w:szCs w:val="20"/>
              </w:rPr>
              <w:t>106,3</w:t>
            </w:r>
          </w:p>
        </w:tc>
        <w:tc>
          <w:tcPr>
            <w:tcW w:w="969" w:type="dxa"/>
            <w:vAlign w:val="bottom"/>
          </w:tcPr>
          <w:p w14:paraId="2F99FDBE" w14:textId="77777777" w:rsidR="00B67B5D" w:rsidRPr="002710C8" w:rsidRDefault="00B67B5D" w:rsidP="002710C8">
            <w:pPr>
              <w:spacing w:after="0" w:line="276" w:lineRule="auto"/>
              <w:ind w:right="235"/>
              <w:jc w:val="right"/>
              <w:rPr>
                <w:rFonts w:ascii="Times New Roman" w:hAnsi="Times New Roman" w:cs="Times New Roman"/>
                <w:b/>
                <w:color w:val="000000"/>
                <w:spacing w:val="-4"/>
                <w:sz w:val="20"/>
                <w:szCs w:val="20"/>
              </w:rPr>
            </w:pPr>
            <w:r w:rsidRPr="002710C8">
              <w:rPr>
                <w:rFonts w:ascii="Times New Roman" w:hAnsi="Times New Roman" w:cs="Times New Roman"/>
                <w:b/>
                <w:color w:val="000000"/>
                <w:spacing w:val="-4"/>
                <w:sz w:val="20"/>
                <w:szCs w:val="20"/>
              </w:rPr>
              <w:t>120,7</w:t>
            </w:r>
          </w:p>
        </w:tc>
        <w:tc>
          <w:tcPr>
            <w:tcW w:w="1106" w:type="dxa"/>
            <w:vAlign w:val="bottom"/>
          </w:tcPr>
          <w:p w14:paraId="41A8228A" w14:textId="77777777" w:rsidR="00B67B5D" w:rsidRPr="002710C8" w:rsidRDefault="00B67B5D" w:rsidP="002710C8">
            <w:pPr>
              <w:spacing w:after="0" w:line="276" w:lineRule="auto"/>
              <w:ind w:left="-310" w:right="58"/>
              <w:jc w:val="right"/>
              <w:rPr>
                <w:rFonts w:ascii="Times New Roman" w:hAnsi="Times New Roman" w:cs="Times New Roman"/>
                <w:b/>
                <w:color w:val="000000"/>
                <w:spacing w:val="-4"/>
                <w:sz w:val="20"/>
                <w:szCs w:val="20"/>
                <w:lang w:val="ky-KG"/>
              </w:rPr>
            </w:pPr>
            <w:r w:rsidRPr="002710C8">
              <w:rPr>
                <w:rFonts w:ascii="Times New Roman" w:hAnsi="Times New Roman" w:cs="Times New Roman"/>
                <w:b/>
                <w:color w:val="000000"/>
                <w:spacing w:val="-4"/>
                <w:sz w:val="20"/>
                <w:szCs w:val="20"/>
                <w:lang w:val="ky-KG"/>
              </w:rPr>
              <w:t>100</w:t>
            </w:r>
          </w:p>
        </w:tc>
        <w:tc>
          <w:tcPr>
            <w:tcW w:w="968" w:type="dxa"/>
            <w:vAlign w:val="bottom"/>
          </w:tcPr>
          <w:p w14:paraId="6A41D62B" w14:textId="77777777" w:rsidR="00B67B5D" w:rsidRPr="002710C8" w:rsidRDefault="00B67B5D" w:rsidP="002710C8">
            <w:pPr>
              <w:spacing w:after="0" w:line="276" w:lineRule="auto"/>
              <w:ind w:right="27"/>
              <w:jc w:val="right"/>
              <w:rPr>
                <w:rFonts w:ascii="Times New Roman" w:hAnsi="Times New Roman" w:cs="Times New Roman"/>
                <w:b/>
                <w:color w:val="000000"/>
                <w:spacing w:val="-4"/>
                <w:sz w:val="20"/>
                <w:szCs w:val="20"/>
                <w:lang w:val="ky-KG"/>
              </w:rPr>
            </w:pPr>
            <w:r w:rsidRPr="002710C8">
              <w:rPr>
                <w:rFonts w:ascii="Times New Roman" w:hAnsi="Times New Roman" w:cs="Times New Roman"/>
                <w:b/>
                <w:color w:val="000000"/>
                <w:spacing w:val="-4"/>
                <w:sz w:val="20"/>
                <w:szCs w:val="20"/>
                <w:lang w:val="ky-KG"/>
              </w:rPr>
              <w:t>100</w:t>
            </w:r>
          </w:p>
        </w:tc>
      </w:tr>
      <w:tr w:rsidR="00B67B5D" w:rsidRPr="00945994" w14:paraId="183D991D" w14:textId="77777777" w:rsidTr="00182115">
        <w:trPr>
          <w:cantSplit/>
          <w:trHeight w:val="530"/>
        </w:trPr>
        <w:tc>
          <w:tcPr>
            <w:tcW w:w="3182" w:type="dxa"/>
            <w:vAlign w:val="bottom"/>
          </w:tcPr>
          <w:p w14:paraId="04D738AB" w14:textId="77777777" w:rsidR="00B67B5D" w:rsidRPr="002710C8" w:rsidRDefault="00B67B5D" w:rsidP="002710C8">
            <w:pPr>
              <w:tabs>
                <w:tab w:val="left" w:pos="-414"/>
                <w:tab w:val="left" w:pos="294"/>
                <w:tab w:val="left" w:pos="1002"/>
              </w:tabs>
              <w:spacing w:after="0"/>
              <w:ind w:right="-108"/>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Дүң жана чекене соода</w:t>
            </w:r>
            <w:r w:rsidRPr="002710C8">
              <w:rPr>
                <w:rFonts w:ascii="Times New Roman" w:hAnsi="Times New Roman" w:cs="Times New Roman"/>
                <w:sz w:val="20"/>
                <w:szCs w:val="20"/>
              </w:rPr>
              <w:t xml:space="preserve">; </w:t>
            </w:r>
            <w:r w:rsidRPr="002710C8">
              <w:rPr>
                <w:rFonts w:ascii="Times New Roman" w:hAnsi="Times New Roman" w:cs="Times New Roman"/>
                <w:sz w:val="20"/>
                <w:szCs w:val="20"/>
                <w:lang w:val="ky-KG"/>
              </w:rPr>
              <w:t xml:space="preserve">  </w:t>
            </w:r>
          </w:p>
          <w:p w14:paraId="4FA5A0A8" w14:textId="77777777" w:rsidR="00B67B5D" w:rsidRPr="002710C8" w:rsidRDefault="00B67B5D" w:rsidP="002710C8">
            <w:pPr>
              <w:tabs>
                <w:tab w:val="left" w:pos="-414"/>
                <w:tab w:val="left" w:pos="294"/>
                <w:tab w:val="left" w:pos="1002"/>
              </w:tabs>
              <w:spacing w:after="0"/>
              <w:ind w:right="-108"/>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w:t>
            </w:r>
            <w:proofErr w:type="spellStart"/>
            <w:r w:rsidRPr="002710C8">
              <w:rPr>
                <w:rFonts w:ascii="Times New Roman" w:hAnsi="Times New Roman" w:cs="Times New Roman"/>
                <w:sz w:val="20"/>
                <w:szCs w:val="20"/>
                <w:lang w:val="ky-KG"/>
              </w:rPr>
              <w:t>автоунааларды</w:t>
            </w:r>
            <w:proofErr w:type="spellEnd"/>
            <w:r w:rsidRPr="002710C8">
              <w:rPr>
                <w:rFonts w:ascii="Times New Roman" w:hAnsi="Times New Roman" w:cs="Times New Roman"/>
                <w:sz w:val="20"/>
                <w:szCs w:val="20"/>
                <w:lang w:val="ky-KG"/>
              </w:rPr>
              <w:t xml:space="preserve"> жана   </w:t>
            </w:r>
          </w:p>
          <w:p w14:paraId="20113123" w14:textId="77777777" w:rsidR="00B67B5D" w:rsidRPr="002710C8" w:rsidRDefault="00B67B5D" w:rsidP="002710C8">
            <w:pPr>
              <w:tabs>
                <w:tab w:val="left" w:pos="-414"/>
                <w:tab w:val="left" w:pos="294"/>
                <w:tab w:val="left" w:pos="1002"/>
              </w:tabs>
              <w:spacing w:after="0"/>
              <w:ind w:right="-108"/>
              <w:rPr>
                <w:rFonts w:ascii="Times New Roman" w:hAnsi="Times New Roman" w:cs="Times New Roman"/>
                <w:spacing w:val="-4"/>
                <w:sz w:val="20"/>
                <w:szCs w:val="20"/>
              </w:rPr>
            </w:pPr>
            <w:r w:rsidRPr="002710C8">
              <w:rPr>
                <w:rFonts w:ascii="Times New Roman" w:hAnsi="Times New Roman" w:cs="Times New Roman"/>
                <w:sz w:val="20"/>
                <w:szCs w:val="20"/>
                <w:lang w:val="ky-KG"/>
              </w:rPr>
              <w:t xml:space="preserve">     </w:t>
            </w:r>
            <w:proofErr w:type="spellStart"/>
            <w:r w:rsidRPr="002710C8">
              <w:rPr>
                <w:rFonts w:ascii="Times New Roman" w:hAnsi="Times New Roman" w:cs="Times New Roman"/>
                <w:sz w:val="20"/>
                <w:szCs w:val="20"/>
                <w:lang w:val="ky-KG"/>
              </w:rPr>
              <w:t>мотоциклдерди</w:t>
            </w:r>
            <w:proofErr w:type="spellEnd"/>
            <w:r w:rsidRPr="002710C8">
              <w:rPr>
                <w:rFonts w:ascii="Times New Roman" w:hAnsi="Times New Roman" w:cs="Times New Roman"/>
                <w:sz w:val="20"/>
                <w:szCs w:val="20"/>
                <w:lang w:val="ky-KG"/>
              </w:rPr>
              <w:t xml:space="preserve"> оңдоо</w:t>
            </w:r>
          </w:p>
        </w:tc>
        <w:tc>
          <w:tcPr>
            <w:tcW w:w="1213" w:type="dxa"/>
            <w:vAlign w:val="bottom"/>
          </w:tcPr>
          <w:p w14:paraId="4E96D8F7" w14:textId="77777777" w:rsidR="00B67B5D" w:rsidRPr="002710C8" w:rsidRDefault="00B67B5D" w:rsidP="002710C8">
            <w:pPr>
              <w:spacing w:after="0" w:line="276" w:lineRule="auto"/>
              <w:ind w:left="-10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963165,3</w:t>
            </w:r>
          </w:p>
        </w:tc>
        <w:tc>
          <w:tcPr>
            <w:tcW w:w="1107" w:type="dxa"/>
            <w:vAlign w:val="bottom"/>
          </w:tcPr>
          <w:p w14:paraId="0C0E5FFD"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326783,9</w:t>
            </w:r>
          </w:p>
        </w:tc>
        <w:tc>
          <w:tcPr>
            <w:tcW w:w="1244" w:type="dxa"/>
            <w:vAlign w:val="bottom"/>
          </w:tcPr>
          <w:p w14:paraId="1E8521BD"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107,5</w:t>
            </w:r>
          </w:p>
        </w:tc>
        <w:tc>
          <w:tcPr>
            <w:tcW w:w="969" w:type="dxa"/>
            <w:vAlign w:val="bottom"/>
          </w:tcPr>
          <w:p w14:paraId="746C054E"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127,8</w:t>
            </w:r>
          </w:p>
        </w:tc>
        <w:tc>
          <w:tcPr>
            <w:tcW w:w="1106" w:type="dxa"/>
            <w:vAlign w:val="bottom"/>
          </w:tcPr>
          <w:p w14:paraId="6F1483A2"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76,0</w:t>
            </w:r>
          </w:p>
        </w:tc>
        <w:tc>
          <w:tcPr>
            <w:tcW w:w="968" w:type="dxa"/>
            <w:vAlign w:val="bottom"/>
          </w:tcPr>
          <w:p w14:paraId="010AD943" w14:textId="77777777" w:rsidR="00B67B5D" w:rsidRPr="002710C8" w:rsidRDefault="00B67B5D" w:rsidP="002710C8">
            <w:pPr>
              <w:spacing w:after="0" w:line="276" w:lineRule="auto"/>
              <w:ind w:left="-310" w:right="27"/>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65,2</w:t>
            </w:r>
          </w:p>
        </w:tc>
      </w:tr>
      <w:tr w:rsidR="00B67B5D" w:rsidRPr="00945994" w14:paraId="116BD01F" w14:textId="77777777" w:rsidTr="00182115">
        <w:trPr>
          <w:cantSplit/>
          <w:trHeight w:val="324"/>
        </w:trPr>
        <w:tc>
          <w:tcPr>
            <w:tcW w:w="3182" w:type="dxa"/>
            <w:vAlign w:val="bottom"/>
          </w:tcPr>
          <w:p w14:paraId="0E27A2BD" w14:textId="77777777" w:rsidR="00B67B5D" w:rsidRPr="002710C8" w:rsidRDefault="00B67B5D" w:rsidP="002710C8">
            <w:pPr>
              <w:tabs>
                <w:tab w:val="left" w:pos="-414"/>
                <w:tab w:val="left" w:pos="294"/>
                <w:tab w:val="left" w:pos="1002"/>
              </w:tabs>
              <w:spacing w:after="0"/>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Мейманканалардын жана   </w:t>
            </w:r>
          </w:p>
          <w:p w14:paraId="219AEA4A" w14:textId="77777777" w:rsidR="00B67B5D" w:rsidRPr="002710C8" w:rsidRDefault="00B67B5D" w:rsidP="002710C8">
            <w:pPr>
              <w:tabs>
                <w:tab w:val="left" w:pos="-414"/>
                <w:tab w:val="left" w:pos="294"/>
                <w:tab w:val="left" w:pos="1002"/>
              </w:tabs>
              <w:spacing w:after="0"/>
              <w:rPr>
                <w:rFonts w:ascii="Times New Roman" w:hAnsi="Times New Roman" w:cs="Times New Roman"/>
                <w:spacing w:val="-4"/>
                <w:sz w:val="20"/>
                <w:szCs w:val="20"/>
                <w:lang w:val="ky-KG"/>
              </w:rPr>
            </w:pPr>
            <w:r w:rsidRPr="002710C8">
              <w:rPr>
                <w:rFonts w:ascii="Times New Roman" w:hAnsi="Times New Roman" w:cs="Times New Roman"/>
                <w:sz w:val="20"/>
                <w:szCs w:val="20"/>
                <w:lang w:val="ky-KG"/>
              </w:rPr>
              <w:t xml:space="preserve">      ресторандардын ишмердиги</w:t>
            </w:r>
          </w:p>
        </w:tc>
        <w:tc>
          <w:tcPr>
            <w:tcW w:w="1213" w:type="dxa"/>
            <w:vAlign w:val="bottom"/>
          </w:tcPr>
          <w:p w14:paraId="4F1AEEDD"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30279,7</w:t>
            </w:r>
          </w:p>
        </w:tc>
        <w:tc>
          <w:tcPr>
            <w:tcW w:w="1107" w:type="dxa"/>
            <w:vAlign w:val="bottom"/>
          </w:tcPr>
          <w:p w14:paraId="574A6B8A"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30279,7</w:t>
            </w:r>
          </w:p>
        </w:tc>
        <w:tc>
          <w:tcPr>
            <w:tcW w:w="1244" w:type="dxa"/>
            <w:vAlign w:val="bottom"/>
          </w:tcPr>
          <w:p w14:paraId="5D0C67CB"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114,6</w:t>
            </w:r>
          </w:p>
        </w:tc>
        <w:tc>
          <w:tcPr>
            <w:tcW w:w="969" w:type="dxa"/>
            <w:vAlign w:val="bottom"/>
          </w:tcPr>
          <w:p w14:paraId="3FF6CEB5"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114,6</w:t>
            </w:r>
          </w:p>
        </w:tc>
        <w:tc>
          <w:tcPr>
            <w:tcW w:w="1106" w:type="dxa"/>
            <w:vAlign w:val="bottom"/>
          </w:tcPr>
          <w:p w14:paraId="7A64C82C"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2,4</w:t>
            </w:r>
          </w:p>
        </w:tc>
        <w:tc>
          <w:tcPr>
            <w:tcW w:w="968" w:type="dxa"/>
            <w:vAlign w:val="bottom"/>
          </w:tcPr>
          <w:p w14:paraId="076038B3" w14:textId="77777777" w:rsidR="00B67B5D" w:rsidRPr="002710C8" w:rsidRDefault="00B67B5D" w:rsidP="002710C8">
            <w:pPr>
              <w:spacing w:after="0" w:line="276" w:lineRule="auto"/>
              <w:ind w:left="-310" w:right="27"/>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6,0</w:t>
            </w:r>
          </w:p>
        </w:tc>
      </w:tr>
      <w:tr w:rsidR="00B67B5D" w:rsidRPr="00945994" w14:paraId="43D33972" w14:textId="77777777" w:rsidTr="00182115">
        <w:trPr>
          <w:cantSplit/>
          <w:trHeight w:val="324"/>
        </w:trPr>
        <w:tc>
          <w:tcPr>
            <w:tcW w:w="3182" w:type="dxa"/>
            <w:vAlign w:val="bottom"/>
          </w:tcPr>
          <w:p w14:paraId="701BE55D" w14:textId="77777777" w:rsidR="00B67B5D" w:rsidRPr="002710C8" w:rsidRDefault="00B67B5D" w:rsidP="002710C8">
            <w:pPr>
              <w:tabs>
                <w:tab w:val="left" w:pos="-414"/>
                <w:tab w:val="left" w:pos="294"/>
                <w:tab w:val="left" w:pos="1002"/>
              </w:tabs>
              <w:spacing w:after="0"/>
              <w:ind w:right="-108"/>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w:t>
            </w:r>
            <w:r w:rsidRPr="002710C8">
              <w:rPr>
                <w:rFonts w:ascii="Times New Roman" w:hAnsi="Times New Roman" w:cs="Times New Roman"/>
                <w:sz w:val="20"/>
                <w:szCs w:val="20"/>
              </w:rPr>
              <w:t>Транспорт</w:t>
            </w:r>
            <w:r w:rsidRPr="002710C8">
              <w:rPr>
                <w:rFonts w:ascii="Times New Roman" w:hAnsi="Times New Roman" w:cs="Times New Roman"/>
                <w:sz w:val="20"/>
                <w:szCs w:val="20"/>
                <w:lang w:val="ky-KG"/>
              </w:rPr>
              <w:t xml:space="preserve"> ишмердиги</w:t>
            </w:r>
          </w:p>
          <w:p w14:paraId="793B1226" w14:textId="77777777" w:rsidR="00B67B5D" w:rsidRPr="002710C8" w:rsidRDefault="00B67B5D" w:rsidP="002710C8">
            <w:pPr>
              <w:tabs>
                <w:tab w:val="left" w:pos="-414"/>
                <w:tab w:val="left" w:pos="294"/>
                <w:tab w:val="left" w:pos="1002"/>
              </w:tabs>
              <w:spacing w:after="0"/>
              <w:ind w:right="-108"/>
              <w:rPr>
                <w:rFonts w:ascii="Times New Roman" w:hAnsi="Times New Roman" w:cs="Times New Roman"/>
                <w:spacing w:val="-4"/>
                <w:sz w:val="20"/>
                <w:szCs w:val="20"/>
              </w:rPr>
            </w:pPr>
            <w:r w:rsidRPr="002710C8">
              <w:rPr>
                <w:rFonts w:ascii="Times New Roman" w:hAnsi="Times New Roman" w:cs="Times New Roman"/>
                <w:sz w:val="20"/>
                <w:szCs w:val="20"/>
                <w:lang w:val="ky-KG"/>
              </w:rPr>
              <w:t xml:space="preserve">      жана жүктөрдү сактоо</w:t>
            </w:r>
          </w:p>
        </w:tc>
        <w:tc>
          <w:tcPr>
            <w:tcW w:w="1213" w:type="dxa"/>
            <w:vAlign w:val="bottom"/>
          </w:tcPr>
          <w:p w14:paraId="6A343543"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57960,0</w:t>
            </w:r>
          </w:p>
        </w:tc>
        <w:tc>
          <w:tcPr>
            <w:tcW w:w="1107" w:type="dxa"/>
            <w:vAlign w:val="bottom"/>
          </w:tcPr>
          <w:p w14:paraId="6FEC361C"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33337,2</w:t>
            </w:r>
          </w:p>
        </w:tc>
        <w:tc>
          <w:tcPr>
            <w:tcW w:w="1244" w:type="dxa"/>
            <w:vAlign w:val="bottom"/>
          </w:tcPr>
          <w:p w14:paraId="53E4CA27"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100,3</w:t>
            </w:r>
          </w:p>
        </w:tc>
        <w:tc>
          <w:tcPr>
            <w:tcW w:w="969" w:type="dxa"/>
            <w:vAlign w:val="bottom"/>
          </w:tcPr>
          <w:p w14:paraId="0B2C2F49"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115,2</w:t>
            </w:r>
          </w:p>
        </w:tc>
        <w:tc>
          <w:tcPr>
            <w:tcW w:w="1106" w:type="dxa"/>
            <w:vAlign w:val="bottom"/>
          </w:tcPr>
          <w:p w14:paraId="391EB353"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4,6</w:t>
            </w:r>
          </w:p>
        </w:tc>
        <w:tc>
          <w:tcPr>
            <w:tcW w:w="968" w:type="dxa"/>
            <w:vAlign w:val="bottom"/>
          </w:tcPr>
          <w:p w14:paraId="69D24CA5" w14:textId="77777777" w:rsidR="00B67B5D" w:rsidRPr="002710C8" w:rsidRDefault="00B67B5D" w:rsidP="002710C8">
            <w:pPr>
              <w:spacing w:after="0" w:line="276" w:lineRule="auto"/>
              <w:ind w:left="-310" w:right="27"/>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6,7</w:t>
            </w:r>
          </w:p>
        </w:tc>
      </w:tr>
      <w:tr w:rsidR="00B67B5D" w:rsidRPr="00945994" w14:paraId="4FCDA6E3" w14:textId="77777777" w:rsidTr="00182115">
        <w:trPr>
          <w:cantSplit/>
          <w:trHeight w:val="243"/>
        </w:trPr>
        <w:tc>
          <w:tcPr>
            <w:tcW w:w="3182" w:type="dxa"/>
            <w:vAlign w:val="bottom"/>
          </w:tcPr>
          <w:p w14:paraId="194FACA6" w14:textId="77777777" w:rsidR="00B67B5D" w:rsidRPr="002710C8" w:rsidRDefault="00B67B5D" w:rsidP="002710C8">
            <w:pPr>
              <w:tabs>
                <w:tab w:val="left" w:pos="-414"/>
                <w:tab w:val="left" w:pos="294"/>
                <w:tab w:val="left" w:pos="1002"/>
              </w:tabs>
              <w:spacing w:after="0"/>
              <w:ind w:right="-108"/>
              <w:rPr>
                <w:rFonts w:ascii="Times New Roman" w:hAnsi="Times New Roman" w:cs="Times New Roman"/>
                <w:spacing w:val="-4"/>
                <w:sz w:val="20"/>
                <w:szCs w:val="20"/>
              </w:rPr>
            </w:pPr>
            <w:r w:rsidRPr="002710C8">
              <w:rPr>
                <w:rFonts w:ascii="Times New Roman" w:hAnsi="Times New Roman" w:cs="Times New Roman"/>
                <w:sz w:val="20"/>
                <w:szCs w:val="20"/>
                <w:lang w:val="ky-KG"/>
              </w:rPr>
              <w:t xml:space="preserve">   Маалымат жана байланыш</w:t>
            </w:r>
          </w:p>
        </w:tc>
        <w:tc>
          <w:tcPr>
            <w:tcW w:w="1213" w:type="dxa"/>
            <w:vAlign w:val="bottom"/>
          </w:tcPr>
          <w:p w14:paraId="209F14CE"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52133,0</w:t>
            </w:r>
          </w:p>
        </w:tc>
        <w:tc>
          <w:tcPr>
            <w:tcW w:w="1107" w:type="dxa"/>
            <w:vAlign w:val="bottom"/>
          </w:tcPr>
          <w:p w14:paraId="11EDD4AB"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31163,7</w:t>
            </w:r>
          </w:p>
        </w:tc>
        <w:tc>
          <w:tcPr>
            <w:tcW w:w="1244" w:type="dxa"/>
            <w:vAlign w:val="bottom"/>
          </w:tcPr>
          <w:p w14:paraId="6C044F94"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103,9</w:t>
            </w:r>
          </w:p>
        </w:tc>
        <w:tc>
          <w:tcPr>
            <w:tcW w:w="969" w:type="dxa"/>
            <w:vAlign w:val="bottom"/>
          </w:tcPr>
          <w:p w14:paraId="7C6DC817"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103,9</w:t>
            </w:r>
          </w:p>
        </w:tc>
        <w:tc>
          <w:tcPr>
            <w:tcW w:w="1106" w:type="dxa"/>
            <w:vAlign w:val="bottom"/>
          </w:tcPr>
          <w:p w14:paraId="1AA206C8"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4,1</w:t>
            </w:r>
          </w:p>
        </w:tc>
        <w:tc>
          <w:tcPr>
            <w:tcW w:w="968" w:type="dxa"/>
            <w:vAlign w:val="bottom"/>
          </w:tcPr>
          <w:p w14:paraId="54EAD3D6" w14:textId="77777777" w:rsidR="00B67B5D" w:rsidRPr="002710C8" w:rsidRDefault="00B67B5D" w:rsidP="002710C8">
            <w:pPr>
              <w:spacing w:after="0" w:line="276" w:lineRule="auto"/>
              <w:ind w:left="-310" w:right="27"/>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6,2</w:t>
            </w:r>
          </w:p>
        </w:tc>
      </w:tr>
      <w:tr w:rsidR="00B67B5D" w:rsidRPr="00945994" w14:paraId="135BD46B" w14:textId="77777777" w:rsidTr="00182115">
        <w:trPr>
          <w:cantSplit/>
          <w:trHeight w:val="510"/>
        </w:trPr>
        <w:tc>
          <w:tcPr>
            <w:tcW w:w="3182" w:type="dxa"/>
            <w:vAlign w:val="bottom"/>
          </w:tcPr>
          <w:p w14:paraId="1F882CC1" w14:textId="77777777" w:rsidR="00B67B5D" w:rsidRPr="002710C8" w:rsidRDefault="00B67B5D" w:rsidP="002710C8">
            <w:pPr>
              <w:tabs>
                <w:tab w:val="left" w:pos="-414"/>
                <w:tab w:val="left" w:pos="294"/>
                <w:tab w:val="left" w:pos="1002"/>
              </w:tabs>
              <w:spacing w:after="0"/>
              <w:ind w:left="142" w:right="-108" w:hanging="142"/>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w:t>
            </w:r>
            <w:r w:rsidRPr="002710C8">
              <w:rPr>
                <w:rFonts w:ascii="Times New Roman" w:hAnsi="Times New Roman" w:cs="Times New Roman"/>
                <w:sz w:val="20"/>
                <w:szCs w:val="20"/>
              </w:rPr>
              <w:t>Финанс</w:t>
            </w:r>
            <w:r w:rsidRPr="002710C8">
              <w:rPr>
                <w:rFonts w:ascii="Times New Roman" w:hAnsi="Times New Roman" w:cs="Times New Roman"/>
                <w:sz w:val="20"/>
                <w:szCs w:val="20"/>
                <w:lang w:val="ky-KG"/>
              </w:rPr>
              <w:t xml:space="preserve">ылык </w:t>
            </w:r>
            <w:proofErr w:type="spellStart"/>
            <w:r w:rsidRPr="002710C8">
              <w:rPr>
                <w:rFonts w:ascii="Times New Roman" w:hAnsi="Times New Roman" w:cs="Times New Roman"/>
                <w:sz w:val="20"/>
                <w:szCs w:val="20"/>
                <w:lang w:val="ky-KG"/>
              </w:rPr>
              <w:t>ортомчулук</w:t>
            </w:r>
            <w:proofErr w:type="spellEnd"/>
            <w:r w:rsidRPr="002710C8">
              <w:rPr>
                <w:rFonts w:ascii="Times New Roman" w:hAnsi="Times New Roman" w:cs="Times New Roman"/>
                <w:sz w:val="20"/>
                <w:szCs w:val="20"/>
                <w:lang w:val="ky-KG"/>
              </w:rPr>
              <w:t xml:space="preserve"> </w:t>
            </w:r>
          </w:p>
          <w:p w14:paraId="4629BD3B" w14:textId="77777777" w:rsidR="00B67B5D" w:rsidRPr="002710C8" w:rsidRDefault="00B67B5D" w:rsidP="002710C8">
            <w:pPr>
              <w:tabs>
                <w:tab w:val="left" w:pos="-414"/>
                <w:tab w:val="left" w:pos="294"/>
                <w:tab w:val="left" w:pos="1002"/>
              </w:tabs>
              <w:spacing w:after="0"/>
              <w:ind w:left="142" w:right="-108" w:hanging="142"/>
              <w:rPr>
                <w:rFonts w:ascii="Times New Roman" w:hAnsi="Times New Roman" w:cs="Times New Roman"/>
                <w:spacing w:val="-4"/>
                <w:sz w:val="20"/>
                <w:szCs w:val="20"/>
              </w:rPr>
            </w:pPr>
            <w:r w:rsidRPr="002710C8">
              <w:rPr>
                <w:rFonts w:ascii="Times New Roman" w:hAnsi="Times New Roman" w:cs="Times New Roman"/>
                <w:sz w:val="20"/>
                <w:szCs w:val="20"/>
                <w:lang w:val="ky-KG"/>
              </w:rPr>
              <w:t xml:space="preserve">      жана</w:t>
            </w:r>
            <w:r w:rsidRPr="002710C8">
              <w:rPr>
                <w:rFonts w:ascii="Times New Roman" w:hAnsi="Times New Roman" w:cs="Times New Roman"/>
                <w:sz w:val="20"/>
                <w:szCs w:val="20"/>
                <w:lang w:val="en-US"/>
              </w:rPr>
              <w:t xml:space="preserve"> </w:t>
            </w:r>
            <w:r w:rsidRPr="002710C8">
              <w:rPr>
                <w:rFonts w:ascii="Times New Roman" w:hAnsi="Times New Roman" w:cs="Times New Roman"/>
                <w:sz w:val="20"/>
                <w:szCs w:val="20"/>
                <w:lang w:val="ky-KG"/>
              </w:rPr>
              <w:t>камсыздандыруу</w:t>
            </w:r>
          </w:p>
        </w:tc>
        <w:tc>
          <w:tcPr>
            <w:tcW w:w="1213" w:type="dxa"/>
            <w:vAlign w:val="bottom"/>
          </w:tcPr>
          <w:p w14:paraId="4A4D6776"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90876,7</w:t>
            </w:r>
          </w:p>
        </w:tc>
        <w:tc>
          <w:tcPr>
            <w:tcW w:w="1107" w:type="dxa"/>
            <w:vAlign w:val="bottom"/>
          </w:tcPr>
          <w:p w14:paraId="1686EA58"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41009,0</w:t>
            </w:r>
          </w:p>
        </w:tc>
        <w:tc>
          <w:tcPr>
            <w:tcW w:w="1244" w:type="dxa"/>
            <w:vAlign w:val="bottom"/>
          </w:tcPr>
          <w:p w14:paraId="50D8E897"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100,4</w:t>
            </w:r>
          </w:p>
        </w:tc>
        <w:tc>
          <w:tcPr>
            <w:tcW w:w="969" w:type="dxa"/>
            <w:vAlign w:val="bottom"/>
          </w:tcPr>
          <w:p w14:paraId="2C5FD2A8"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100,4</w:t>
            </w:r>
          </w:p>
        </w:tc>
        <w:tc>
          <w:tcPr>
            <w:tcW w:w="1106" w:type="dxa"/>
            <w:vAlign w:val="bottom"/>
          </w:tcPr>
          <w:p w14:paraId="73213CC9"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7,2</w:t>
            </w:r>
          </w:p>
        </w:tc>
        <w:tc>
          <w:tcPr>
            <w:tcW w:w="968" w:type="dxa"/>
            <w:vAlign w:val="bottom"/>
          </w:tcPr>
          <w:p w14:paraId="5D25EF57" w14:textId="77777777" w:rsidR="00B67B5D" w:rsidRPr="002710C8" w:rsidRDefault="00B67B5D" w:rsidP="002710C8">
            <w:pPr>
              <w:spacing w:after="0" w:line="276" w:lineRule="auto"/>
              <w:ind w:left="-310" w:right="27"/>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rPr>
              <w:t>8,2</w:t>
            </w:r>
          </w:p>
        </w:tc>
      </w:tr>
      <w:tr w:rsidR="00B67B5D" w:rsidRPr="00945994" w14:paraId="2C0F9882" w14:textId="77777777" w:rsidTr="00182115">
        <w:trPr>
          <w:cantSplit/>
          <w:trHeight w:val="269"/>
        </w:trPr>
        <w:tc>
          <w:tcPr>
            <w:tcW w:w="3182" w:type="dxa"/>
            <w:vAlign w:val="bottom"/>
          </w:tcPr>
          <w:p w14:paraId="44F0D15B" w14:textId="77777777" w:rsidR="00B67B5D" w:rsidRPr="002710C8" w:rsidRDefault="00B67B5D" w:rsidP="002710C8">
            <w:pPr>
              <w:tabs>
                <w:tab w:val="left" w:pos="-414"/>
                <w:tab w:val="left" w:pos="294"/>
              </w:tabs>
              <w:spacing w:after="0"/>
              <w:ind w:left="142" w:right="-108" w:hanging="142"/>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Кыймылсыз мүлк    </w:t>
            </w:r>
          </w:p>
          <w:p w14:paraId="659C6AA5" w14:textId="77777777" w:rsidR="00B67B5D" w:rsidRPr="002710C8" w:rsidRDefault="00B67B5D" w:rsidP="002710C8">
            <w:pPr>
              <w:tabs>
                <w:tab w:val="left" w:pos="-414"/>
                <w:tab w:val="left" w:pos="294"/>
              </w:tabs>
              <w:spacing w:after="0"/>
              <w:ind w:left="142" w:right="-108" w:hanging="142"/>
              <w:rPr>
                <w:rFonts w:ascii="Times New Roman" w:hAnsi="Times New Roman" w:cs="Times New Roman"/>
                <w:spacing w:val="-4"/>
                <w:sz w:val="20"/>
                <w:szCs w:val="20"/>
              </w:rPr>
            </w:pPr>
            <w:r w:rsidRPr="002710C8">
              <w:rPr>
                <w:rFonts w:ascii="Times New Roman" w:hAnsi="Times New Roman" w:cs="Times New Roman"/>
                <w:sz w:val="20"/>
                <w:szCs w:val="20"/>
                <w:lang w:val="ky-KG"/>
              </w:rPr>
              <w:t xml:space="preserve">      о</w:t>
            </w:r>
            <w:r w:rsidRPr="002710C8">
              <w:rPr>
                <w:rFonts w:ascii="Times New Roman" w:hAnsi="Times New Roman" w:cs="Times New Roman"/>
                <w:sz w:val="20"/>
                <w:szCs w:val="20"/>
              </w:rPr>
              <w:t>пераци</w:t>
            </w:r>
            <w:r w:rsidRPr="002710C8">
              <w:rPr>
                <w:rFonts w:ascii="Times New Roman" w:hAnsi="Times New Roman" w:cs="Times New Roman"/>
                <w:sz w:val="20"/>
                <w:szCs w:val="20"/>
                <w:lang w:val="ky-KG"/>
              </w:rPr>
              <w:t>ялары</w:t>
            </w:r>
          </w:p>
        </w:tc>
        <w:tc>
          <w:tcPr>
            <w:tcW w:w="1213" w:type="dxa"/>
            <w:vAlign w:val="bottom"/>
          </w:tcPr>
          <w:p w14:paraId="3CB42CEF"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23369,1</w:t>
            </w:r>
          </w:p>
        </w:tc>
        <w:tc>
          <w:tcPr>
            <w:tcW w:w="1107" w:type="dxa"/>
            <w:vAlign w:val="bottom"/>
          </w:tcPr>
          <w:p w14:paraId="672CA35D"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14689,5</w:t>
            </w:r>
          </w:p>
        </w:tc>
        <w:tc>
          <w:tcPr>
            <w:tcW w:w="1244" w:type="dxa"/>
            <w:vAlign w:val="bottom"/>
          </w:tcPr>
          <w:p w14:paraId="36841F1F"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100,8</w:t>
            </w:r>
          </w:p>
        </w:tc>
        <w:tc>
          <w:tcPr>
            <w:tcW w:w="969" w:type="dxa"/>
            <w:vAlign w:val="bottom"/>
          </w:tcPr>
          <w:p w14:paraId="05AAB72A"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100,9</w:t>
            </w:r>
          </w:p>
        </w:tc>
        <w:tc>
          <w:tcPr>
            <w:tcW w:w="1106" w:type="dxa"/>
            <w:vAlign w:val="bottom"/>
          </w:tcPr>
          <w:p w14:paraId="01418401"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1,8</w:t>
            </w:r>
          </w:p>
        </w:tc>
        <w:tc>
          <w:tcPr>
            <w:tcW w:w="968" w:type="dxa"/>
            <w:vAlign w:val="bottom"/>
          </w:tcPr>
          <w:p w14:paraId="4971C140" w14:textId="77777777" w:rsidR="00B67B5D" w:rsidRPr="002710C8" w:rsidRDefault="00B67B5D" w:rsidP="002710C8">
            <w:pPr>
              <w:spacing w:after="0" w:line="276" w:lineRule="auto"/>
              <w:ind w:left="-310" w:right="27"/>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2,9</w:t>
            </w:r>
          </w:p>
        </w:tc>
      </w:tr>
      <w:tr w:rsidR="00B67B5D" w:rsidRPr="00945994" w14:paraId="3C437B36" w14:textId="77777777" w:rsidTr="00182115">
        <w:trPr>
          <w:cantSplit/>
          <w:trHeight w:val="374"/>
        </w:trPr>
        <w:tc>
          <w:tcPr>
            <w:tcW w:w="3182" w:type="dxa"/>
            <w:vAlign w:val="bottom"/>
          </w:tcPr>
          <w:p w14:paraId="6D5A7383" w14:textId="77777777" w:rsidR="00B67B5D" w:rsidRPr="002710C8" w:rsidRDefault="00B67B5D" w:rsidP="002710C8">
            <w:pPr>
              <w:tabs>
                <w:tab w:val="left" w:pos="-414"/>
                <w:tab w:val="left" w:pos="294"/>
              </w:tabs>
              <w:spacing w:after="0"/>
              <w:ind w:left="142" w:right="-108" w:hanging="142"/>
              <w:rPr>
                <w:rFonts w:ascii="Times New Roman" w:hAnsi="Times New Roman" w:cs="Times New Roman"/>
                <w:sz w:val="20"/>
                <w:szCs w:val="20"/>
                <w:lang w:val="ky-KG"/>
              </w:rPr>
            </w:pPr>
            <w:r w:rsidRPr="002710C8">
              <w:rPr>
                <w:rFonts w:ascii="Times New Roman" w:hAnsi="Times New Roman" w:cs="Times New Roman"/>
                <w:sz w:val="20"/>
                <w:szCs w:val="20"/>
                <w:lang w:val="ky-KG"/>
              </w:rPr>
              <w:lastRenderedPageBreak/>
              <w:t xml:space="preserve">   Кесиптик, илимий жана</w:t>
            </w:r>
          </w:p>
          <w:p w14:paraId="420E62F3" w14:textId="77777777" w:rsidR="00B67B5D" w:rsidRPr="002710C8" w:rsidRDefault="00B67B5D" w:rsidP="002710C8">
            <w:pPr>
              <w:tabs>
                <w:tab w:val="left" w:pos="-414"/>
                <w:tab w:val="left" w:pos="294"/>
              </w:tabs>
              <w:spacing w:after="0"/>
              <w:ind w:left="142" w:right="-108" w:hanging="142"/>
              <w:rPr>
                <w:rFonts w:ascii="Times New Roman" w:hAnsi="Times New Roman" w:cs="Times New Roman"/>
                <w:spacing w:val="-4"/>
                <w:sz w:val="20"/>
                <w:szCs w:val="20"/>
              </w:rPr>
            </w:pPr>
            <w:r w:rsidRPr="002710C8">
              <w:rPr>
                <w:rFonts w:ascii="Times New Roman" w:hAnsi="Times New Roman" w:cs="Times New Roman"/>
                <w:sz w:val="20"/>
                <w:szCs w:val="20"/>
                <w:lang w:val="ky-KG"/>
              </w:rPr>
              <w:t xml:space="preserve">    техникалык</w:t>
            </w:r>
            <w:r w:rsidRPr="002710C8">
              <w:rPr>
                <w:rFonts w:ascii="Times New Roman" w:hAnsi="Times New Roman" w:cs="Times New Roman"/>
                <w:sz w:val="20"/>
                <w:szCs w:val="20"/>
              </w:rPr>
              <w:t xml:space="preserve"> </w:t>
            </w:r>
            <w:r w:rsidRPr="002710C8">
              <w:rPr>
                <w:rFonts w:ascii="Times New Roman" w:hAnsi="Times New Roman" w:cs="Times New Roman"/>
                <w:sz w:val="20"/>
                <w:szCs w:val="20"/>
                <w:lang w:val="ky-KG"/>
              </w:rPr>
              <w:t>ишмердиги</w:t>
            </w:r>
          </w:p>
        </w:tc>
        <w:tc>
          <w:tcPr>
            <w:tcW w:w="1213" w:type="dxa"/>
            <w:vAlign w:val="bottom"/>
          </w:tcPr>
          <w:p w14:paraId="3CF6CF95"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20355,2</w:t>
            </w:r>
          </w:p>
        </w:tc>
        <w:tc>
          <w:tcPr>
            <w:tcW w:w="1107" w:type="dxa"/>
            <w:vAlign w:val="bottom"/>
          </w:tcPr>
          <w:p w14:paraId="63864FA8"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5776,7</w:t>
            </w:r>
          </w:p>
        </w:tc>
        <w:tc>
          <w:tcPr>
            <w:tcW w:w="1244" w:type="dxa"/>
            <w:vAlign w:val="bottom"/>
          </w:tcPr>
          <w:p w14:paraId="32AAD9A4"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103,7</w:t>
            </w:r>
          </w:p>
        </w:tc>
        <w:tc>
          <w:tcPr>
            <w:tcW w:w="969" w:type="dxa"/>
            <w:vAlign w:val="bottom"/>
          </w:tcPr>
          <w:p w14:paraId="5F6C3AD9"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103,7</w:t>
            </w:r>
          </w:p>
        </w:tc>
        <w:tc>
          <w:tcPr>
            <w:tcW w:w="1106" w:type="dxa"/>
            <w:vAlign w:val="bottom"/>
          </w:tcPr>
          <w:p w14:paraId="561A819B"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1,6</w:t>
            </w:r>
          </w:p>
        </w:tc>
        <w:tc>
          <w:tcPr>
            <w:tcW w:w="968" w:type="dxa"/>
            <w:vAlign w:val="bottom"/>
          </w:tcPr>
          <w:p w14:paraId="51EAEAEE"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1,2</w:t>
            </w:r>
          </w:p>
        </w:tc>
      </w:tr>
      <w:tr w:rsidR="00B67B5D" w:rsidRPr="00945994" w14:paraId="1BD169EA" w14:textId="77777777" w:rsidTr="00182115">
        <w:trPr>
          <w:cantSplit/>
          <w:trHeight w:val="374"/>
        </w:trPr>
        <w:tc>
          <w:tcPr>
            <w:tcW w:w="3182" w:type="dxa"/>
            <w:vAlign w:val="bottom"/>
          </w:tcPr>
          <w:p w14:paraId="03DA9CCA" w14:textId="77777777" w:rsidR="00B67B5D" w:rsidRPr="002710C8" w:rsidRDefault="00B67B5D" w:rsidP="002710C8">
            <w:pPr>
              <w:tabs>
                <w:tab w:val="left" w:pos="-414"/>
                <w:tab w:val="left" w:pos="294"/>
              </w:tabs>
              <w:spacing w:after="0"/>
              <w:ind w:left="142" w:right="-108" w:hanging="142"/>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Административдик </w:t>
            </w:r>
          </w:p>
          <w:p w14:paraId="74BDA083" w14:textId="77777777" w:rsidR="00B67B5D" w:rsidRPr="002710C8" w:rsidRDefault="00B67B5D" w:rsidP="002710C8">
            <w:pPr>
              <w:tabs>
                <w:tab w:val="left" w:pos="-414"/>
                <w:tab w:val="left" w:pos="294"/>
              </w:tabs>
              <w:spacing w:after="0"/>
              <w:ind w:left="142" w:right="-108" w:hanging="142"/>
              <w:rPr>
                <w:rFonts w:ascii="Times New Roman" w:hAnsi="Times New Roman" w:cs="Times New Roman"/>
                <w:spacing w:val="-4"/>
                <w:sz w:val="20"/>
                <w:szCs w:val="20"/>
              </w:rPr>
            </w:pPr>
            <w:r w:rsidRPr="002710C8">
              <w:rPr>
                <w:rFonts w:ascii="Times New Roman" w:hAnsi="Times New Roman" w:cs="Times New Roman"/>
                <w:sz w:val="20"/>
                <w:szCs w:val="20"/>
                <w:lang w:val="ky-KG"/>
              </w:rPr>
              <w:t xml:space="preserve">      жана көмөкчү ишмердиги</w:t>
            </w:r>
          </w:p>
        </w:tc>
        <w:tc>
          <w:tcPr>
            <w:tcW w:w="1213" w:type="dxa"/>
            <w:vAlign w:val="bottom"/>
          </w:tcPr>
          <w:p w14:paraId="29C3A519"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12167,7</w:t>
            </w:r>
          </w:p>
        </w:tc>
        <w:tc>
          <w:tcPr>
            <w:tcW w:w="1107" w:type="dxa"/>
            <w:vAlign w:val="bottom"/>
          </w:tcPr>
          <w:p w14:paraId="51A16BF3"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3431,2</w:t>
            </w:r>
          </w:p>
        </w:tc>
        <w:tc>
          <w:tcPr>
            <w:tcW w:w="1244" w:type="dxa"/>
            <w:vAlign w:val="bottom"/>
          </w:tcPr>
          <w:p w14:paraId="38B72823"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99,2</w:t>
            </w:r>
          </w:p>
        </w:tc>
        <w:tc>
          <w:tcPr>
            <w:tcW w:w="969" w:type="dxa"/>
            <w:vAlign w:val="bottom"/>
          </w:tcPr>
          <w:p w14:paraId="658B9EE7"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99,2</w:t>
            </w:r>
          </w:p>
        </w:tc>
        <w:tc>
          <w:tcPr>
            <w:tcW w:w="1106" w:type="dxa"/>
            <w:vAlign w:val="bottom"/>
          </w:tcPr>
          <w:p w14:paraId="385BFC1B"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0,9</w:t>
            </w:r>
          </w:p>
        </w:tc>
        <w:tc>
          <w:tcPr>
            <w:tcW w:w="968" w:type="dxa"/>
            <w:vAlign w:val="bottom"/>
          </w:tcPr>
          <w:p w14:paraId="3BE358C6"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0,7</w:t>
            </w:r>
          </w:p>
        </w:tc>
      </w:tr>
      <w:tr w:rsidR="00B67B5D" w:rsidRPr="00945994" w14:paraId="0B3C34E6" w14:textId="77777777" w:rsidTr="00182115">
        <w:trPr>
          <w:cantSplit/>
          <w:trHeight w:val="80"/>
        </w:trPr>
        <w:tc>
          <w:tcPr>
            <w:tcW w:w="3182" w:type="dxa"/>
            <w:vAlign w:val="bottom"/>
          </w:tcPr>
          <w:p w14:paraId="4BD90282" w14:textId="77777777" w:rsidR="00B67B5D" w:rsidRPr="002710C8" w:rsidRDefault="00B67B5D" w:rsidP="002710C8">
            <w:pPr>
              <w:shd w:val="clear" w:color="auto" w:fill="FFFFFF"/>
              <w:spacing w:after="0"/>
              <w:ind w:left="170" w:hanging="113"/>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Билим берүү</w:t>
            </w:r>
          </w:p>
        </w:tc>
        <w:tc>
          <w:tcPr>
            <w:tcW w:w="1213" w:type="dxa"/>
            <w:vAlign w:val="bottom"/>
          </w:tcPr>
          <w:p w14:paraId="5F422086"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2547,9</w:t>
            </w:r>
          </w:p>
        </w:tc>
        <w:tc>
          <w:tcPr>
            <w:tcW w:w="1107" w:type="dxa"/>
            <w:vAlign w:val="bottom"/>
          </w:tcPr>
          <w:p w14:paraId="06E692B8"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1837,6</w:t>
            </w:r>
          </w:p>
        </w:tc>
        <w:tc>
          <w:tcPr>
            <w:tcW w:w="1244" w:type="dxa"/>
            <w:vAlign w:val="bottom"/>
          </w:tcPr>
          <w:p w14:paraId="56974EBF"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56,2</w:t>
            </w:r>
          </w:p>
        </w:tc>
        <w:tc>
          <w:tcPr>
            <w:tcW w:w="969" w:type="dxa"/>
            <w:vAlign w:val="bottom"/>
          </w:tcPr>
          <w:p w14:paraId="05B4CE2E"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111,0</w:t>
            </w:r>
          </w:p>
        </w:tc>
        <w:tc>
          <w:tcPr>
            <w:tcW w:w="1106" w:type="dxa"/>
            <w:vAlign w:val="bottom"/>
          </w:tcPr>
          <w:p w14:paraId="0456778F"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0,2</w:t>
            </w:r>
          </w:p>
        </w:tc>
        <w:tc>
          <w:tcPr>
            <w:tcW w:w="968" w:type="dxa"/>
            <w:vAlign w:val="bottom"/>
          </w:tcPr>
          <w:p w14:paraId="043548F3"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0,4</w:t>
            </w:r>
          </w:p>
        </w:tc>
      </w:tr>
      <w:tr w:rsidR="00B67B5D" w:rsidRPr="00945994" w14:paraId="1C08DF9E" w14:textId="77777777" w:rsidTr="00182115">
        <w:trPr>
          <w:cantSplit/>
          <w:trHeight w:val="463"/>
        </w:trPr>
        <w:tc>
          <w:tcPr>
            <w:tcW w:w="3182" w:type="dxa"/>
            <w:vAlign w:val="bottom"/>
          </w:tcPr>
          <w:p w14:paraId="1FC60BE3" w14:textId="77777777" w:rsidR="00B67B5D" w:rsidRPr="002710C8" w:rsidRDefault="00B67B5D" w:rsidP="002710C8">
            <w:pPr>
              <w:shd w:val="clear" w:color="auto" w:fill="FFFFFF"/>
              <w:spacing w:after="0"/>
              <w:ind w:left="170" w:hanging="113"/>
              <w:rPr>
                <w:rFonts w:ascii="Times New Roman" w:hAnsi="Times New Roman" w:cs="Times New Roman"/>
                <w:sz w:val="20"/>
                <w:szCs w:val="20"/>
              </w:rPr>
            </w:pPr>
            <w:r w:rsidRPr="002710C8">
              <w:rPr>
                <w:rFonts w:ascii="Times New Roman" w:hAnsi="Times New Roman" w:cs="Times New Roman"/>
                <w:sz w:val="20"/>
                <w:szCs w:val="20"/>
                <w:lang w:val="ky-KG"/>
              </w:rPr>
              <w:t xml:space="preserve">  </w:t>
            </w:r>
            <w:r w:rsidRPr="002710C8">
              <w:rPr>
                <w:rFonts w:ascii="Times New Roman" w:hAnsi="Times New Roman" w:cs="Times New Roman"/>
                <w:sz w:val="20"/>
                <w:szCs w:val="20"/>
              </w:rPr>
              <w:t xml:space="preserve">Саламаттыкты сактоо жана </w:t>
            </w:r>
          </w:p>
          <w:p w14:paraId="0BC2BD03" w14:textId="77777777" w:rsidR="00B67B5D" w:rsidRPr="002710C8" w:rsidRDefault="00B67B5D" w:rsidP="002710C8">
            <w:pPr>
              <w:shd w:val="clear" w:color="auto" w:fill="FFFFFF"/>
              <w:spacing w:after="0"/>
              <w:ind w:left="170" w:hanging="113"/>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калкты </w:t>
            </w:r>
            <w:r w:rsidRPr="002710C8">
              <w:rPr>
                <w:rFonts w:ascii="Times New Roman" w:hAnsi="Times New Roman" w:cs="Times New Roman"/>
                <w:sz w:val="20"/>
                <w:szCs w:val="20"/>
              </w:rPr>
              <w:t>социалдык</w:t>
            </w:r>
            <w:r w:rsidRPr="002710C8">
              <w:rPr>
                <w:rFonts w:ascii="Times New Roman" w:hAnsi="Times New Roman" w:cs="Times New Roman"/>
                <w:sz w:val="20"/>
                <w:szCs w:val="20"/>
                <w:lang w:val="ky-KG"/>
              </w:rPr>
              <w:t xml:space="preserve"> жактан   </w:t>
            </w:r>
          </w:p>
          <w:p w14:paraId="48D9E2BF" w14:textId="77777777" w:rsidR="00B67B5D" w:rsidRPr="002710C8" w:rsidRDefault="00B67B5D" w:rsidP="002710C8">
            <w:pPr>
              <w:shd w:val="clear" w:color="auto" w:fill="FFFFFF"/>
              <w:spacing w:after="0"/>
              <w:ind w:left="170" w:hanging="113"/>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w:t>
            </w:r>
            <w:r w:rsidRPr="002710C8">
              <w:rPr>
                <w:rFonts w:ascii="Times New Roman" w:hAnsi="Times New Roman" w:cs="Times New Roman"/>
                <w:sz w:val="20"/>
                <w:szCs w:val="20"/>
              </w:rPr>
              <w:t>тейл</w:t>
            </w:r>
            <w:r w:rsidRPr="002710C8">
              <w:rPr>
                <w:rFonts w:ascii="Times New Roman" w:hAnsi="Times New Roman" w:cs="Times New Roman"/>
                <w:sz w:val="20"/>
                <w:szCs w:val="20"/>
                <w:lang w:val="ky-KG"/>
              </w:rPr>
              <w:t>өө</w:t>
            </w:r>
          </w:p>
        </w:tc>
        <w:tc>
          <w:tcPr>
            <w:tcW w:w="1213" w:type="dxa"/>
            <w:vAlign w:val="bottom"/>
          </w:tcPr>
          <w:p w14:paraId="69DC9E3D"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8859,4</w:t>
            </w:r>
          </w:p>
        </w:tc>
        <w:tc>
          <w:tcPr>
            <w:tcW w:w="1107" w:type="dxa"/>
            <w:vAlign w:val="bottom"/>
          </w:tcPr>
          <w:p w14:paraId="4FAF76BB"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7240,2</w:t>
            </w:r>
          </w:p>
        </w:tc>
        <w:tc>
          <w:tcPr>
            <w:tcW w:w="1244" w:type="dxa"/>
            <w:vAlign w:val="bottom"/>
          </w:tcPr>
          <w:p w14:paraId="196AC558"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137,4</w:t>
            </w:r>
          </w:p>
        </w:tc>
        <w:tc>
          <w:tcPr>
            <w:tcW w:w="969" w:type="dxa"/>
            <w:vAlign w:val="bottom"/>
          </w:tcPr>
          <w:p w14:paraId="3021798A"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119,5</w:t>
            </w:r>
          </w:p>
        </w:tc>
        <w:tc>
          <w:tcPr>
            <w:tcW w:w="1106" w:type="dxa"/>
            <w:vAlign w:val="bottom"/>
          </w:tcPr>
          <w:p w14:paraId="0F40824C"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0,7</w:t>
            </w:r>
          </w:p>
        </w:tc>
        <w:tc>
          <w:tcPr>
            <w:tcW w:w="968" w:type="dxa"/>
            <w:vAlign w:val="bottom"/>
          </w:tcPr>
          <w:p w14:paraId="38D344F3"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1,4</w:t>
            </w:r>
          </w:p>
        </w:tc>
      </w:tr>
      <w:tr w:rsidR="00B67B5D" w:rsidRPr="00945994" w14:paraId="51D91BDD" w14:textId="77777777" w:rsidTr="00182115">
        <w:trPr>
          <w:cantSplit/>
          <w:trHeight w:val="390"/>
        </w:trPr>
        <w:tc>
          <w:tcPr>
            <w:tcW w:w="3182" w:type="dxa"/>
            <w:vAlign w:val="bottom"/>
          </w:tcPr>
          <w:p w14:paraId="1B7772DD" w14:textId="77777777" w:rsidR="00B67B5D" w:rsidRPr="002710C8" w:rsidRDefault="00B67B5D" w:rsidP="002710C8">
            <w:pPr>
              <w:shd w:val="clear" w:color="auto" w:fill="FFFFFF"/>
              <w:spacing w:after="0"/>
              <w:ind w:left="170" w:hanging="113"/>
              <w:rPr>
                <w:rFonts w:ascii="Times New Roman" w:hAnsi="Times New Roman" w:cs="Times New Roman"/>
                <w:sz w:val="20"/>
                <w:szCs w:val="20"/>
                <w:lang w:val="ky-KG"/>
              </w:rPr>
            </w:pPr>
            <w:r w:rsidRPr="002710C8">
              <w:rPr>
                <w:rFonts w:ascii="Times New Roman" w:hAnsi="Times New Roman" w:cs="Times New Roman"/>
                <w:sz w:val="20"/>
                <w:szCs w:val="20"/>
                <w:lang w:val="ky-KG"/>
              </w:rPr>
              <w:t xml:space="preserve">  </w:t>
            </w:r>
            <w:r w:rsidRPr="002710C8">
              <w:rPr>
                <w:rFonts w:ascii="Times New Roman" w:hAnsi="Times New Roman" w:cs="Times New Roman"/>
                <w:sz w:val="20"/>
                <w:szCs w:val="20"/>
              </w:rPr>
              <w:t xml:space="preserve">Искусство, </w:t>
            </w:r>
            <w:r w:rsidRPr="002710C8">
              <w:rPr>
                <w:rFonts w:ascii="Times New Roman" w:hAnsi="Times New Roman" w:cs="Times New Roman"/>
                <w:sz w:val="20"/>
                <w:szCs w:val="20"/>
                <w:lang w:val="ky-KG"/>
              </w:rPr>
              <w:t xml:space="preserve">көңүл ачуу жана эс   </w:t>
            </w:r>
          </w:p>
          <w:p w14:paraId="507E402E" w14:textId="77777777" w:rsidR="00B67B5D" w:rsidRPr="002710C8" w:rsidRDefault="00B67B5D" w:rsidP="002710C8">
            <w:pPr>
              <w:shd w:val="clear" w:color="auto" w:fill="FFFFFF"/>
              <w:spacing w:after="0"/>
              <w:ind w:left="170" w:hanging="113"/>
              <w:rPr>
                <w:rFonts w:ascii="Times New Roman" w:hAnsi="Times New Roman" w:cs="Times New Roman"/>
                <w:sz w:val="20"/>
                <w:szCs w:val="20"/>
              </w:rPr>
            </w:pPr>
            <w:r w:rsidRPr="002710C8">
              <w:rPr>
                <w:rFonts w:ascii="Times New Roman" w:hAnsi="Times New Roman" w:cs="Times New Roman"/>
                <w:sz w:val="20"/>
                <w:szCs w:val="20"/>
                <w:lang w:val="ky-KG"/>
              </w:rPr>
              <w:t xml:space="preserve">     алуу</w:t>
            </w:r>
          </w:p>
        </w:tc>
        <w:tc>
          <w:tcPr>
            <w:tcW w:w="1213" w:type="dxa"/>
            <w:vAlign w:val="bottom"/>
          </w:tcPr>
          <w:p w14:paraId="167111E2"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2803,7</w:t>
            </w:r>
          </w:p>
        </w:tc>
        <w:tc>
          <w:tcPr>
            <w:tcW w:w="1107" w:type="dxa"/>
            <w:vAlign w:val="bottom"/>
          </w:tcPr>
          <w:p w14:paraId="0AC7D788"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2116,5</w:t>
            </w:r>
          </w:p>
        </w:tc>
        <w:tc>
          <w:tcPr>
            <w:tcW w:w="1244" w:type="dxa"/>
            <w:vAlign w:val="bottom"/>
          </w:tcPr>
          <w:p w14:paraId="2FA43A60"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99,9</w:t>
            </w:r>
          </w:p>
        </w:tc>
        <w:tc>
          <w:tcPr>
            <w:tcW w:w="969" w:type="dxa"/>
            <w:vAlign w:val="bottom"/>
          </w:tcPr>
          <w:p w14:paraId="4A6030AB"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99,9</w:t>
            </w:r>
          </w:p>
        </w:tc>
        <w:tc>
          <w:tcPr>
            <w:tcW w:w="1106" w:type="dxa"/>
            <w:vAlign w:val="bottom"/>
          </w:tcPr>
          <w:p w14:paraId="6737E803"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0,2</w:t>
            </w:r>
          </w:p>
        </w:tc>
        <w:tc>
          <w:tcPr>
            <w:tcW w:w="968" w:type="dxa"/>
            <w:vAlign w:val="bottom"/>
          </w:tcPr>
          <w:p w14:paraId="66CC9766"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0,4</w:t>
            </w:r>
          </w:p>
        </w:tc>
      </w:tr>
      <w:tr w:rsidR="00B67B5D" w:rsidRPr="00945994" w14:paraId="119E9AC2" w14:textId="77777777" w:rsidTr="00182115">
        <w:trPr>
          <w:cantSplit/>
          <w:trHeight w:val="236"/>
        </w:trPr>
        <w:tc>
          <w:tcPr>
            <w:tcW w:w="3182" w:type="dxa"/>
            <w:vAlign w:val="bottom"/>
          </w:tcPr>
          <w:p w14:paraId="110ED823" w14:textId="77777777" w:rsidR="00B67B5D" w:rsidRPr="002710C8" w:rsidRDefault="00B67B5D" w:rsidP="002710C8">
            <w:pPr>
              <w:shd w:val="clear" w:color="auto" w:fill="FFFFFF"/>
              <w:spacing w:after="0"/>
              <w:ind w:left="170" w:hanging="113"/>
              <w:rPr>
                <w:rFonts w:ascii="Times New Roman" w:hAnsi="Times New Roman" w:cs="Times New Roman"/>
                <w:sz w:val="20"/>
                <w:szCs w:val="20"/>
              </w:rPr>
            </w:pPr>
            <w:r w:rsidRPr="002710C8">
              <w:rPr>
                <w:rFonts w:ascii="Times New Roman" w:hAnsi="Times New Roman" w:cs="Times New Roman"/>
                <w:sz w:val="20"/>
                <w:szCs w:val="20"/>
                <w:lang w:val="ky-KG"/>
              </w:rPr>
              <w:t xml:space="preserve">   Башка тейлөө ишмердиги</w:t>
            </w:r>
          </w:p>
        </w:tc>
        <w:tc>
          <w:tcPr>
            <w:tcW w:w="1213" w:type="dxa"/>
            <w:vAlign w:val="bottom"/>
          </w:tcPr>
          <w:p w14:paraId="01866AF2"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3578,8</w:t>
            </w:r>
          </w:p>
        </w:tc>
        <w:tc>
          <w:tcPr>
            <w:tcW w:w="1107" w:type="dxa"/>
            <w:vAlign w:val="bottom"/>
          </w:tcPr>
          <w:p w14:paraId="1CC16A2F" w14:textId="77777777" w:rsidR="00B67B5D" w:rsidRPr="002710C8" w:rsidRDefault="00B67B5D" w:rsidP="002710C8">
            <w:pPr>
              <w:spacing w:after="0" w:line="276" w:lineRule="auto"/>
              <w:ind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3468,4</w:t>
            </w:r>
          </w:p>
        </w:tc>
        <w:tc>
          <w:tcPr>
            <w:tcW w:w="1244" w:type="dxa"/>
            <w:vAlign w:val="bottom"/>
          </w:tcPr>
          <w:p w14:paraId="43133D41" w14:textId="77777777" w:rsidR="00B67B5D" w:rsidRPr="002710C8" w:rsidRDefault="00B67B5D" w:rsidP="002710C8">
            <w:pPr>
              <w:spacing w:after="0" w:line="276" w:lineRule="auto"/>
              <w:ind w:left="-168" w:right="93"/>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102,2</w:t>
            </w:r>
          </w:p>
        </w:tc>
        <w:tc>
          <w:tcPr>
            <w:tcW w:w="969" w:type="dxa"/>
            <w:vAlign w:val="bottom"/>
          </w:tcPr>
          <w:p w14:paraId="5421C416" w14:textId="77777777" w:rsidR="00B67B5D" w:rsidRPr="002710C8" w:rsidRDefault="00B67B5D" w:rsidP="002710C8">
            <w:pPr>
              <w:spacing w:after="0" w:line="276" w:lineRule="auto"/>
              <w:ind w:right="235"/>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102,1</w:t>
            </w:r>
          </w:p>
        </w:tc>
        <w:tc>
          <w:tcPr>
            <w:tcW w:w="1106" w:type="dxa"/>
            <w:vAlign w:val="bottom"/>
          </w:tcPr>
          <w:p w14:paraId="2E6C5D81"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0,3</w:t>
            </w:r>
          </w:p>
        </w:tc>
        <w:tc>
          <w:tcPr>
            <w:tcW w:w="968" w:type="dxa"/>
            <w:vAlign w:val="bottom"/>
          </w:tcPr>
          <w:p w14:paraId="0E4BEBB8" w14:textId="77777777" w:rsidR="00B67B5D" w:rsidRPr="002710C8" w:rsidRDefault="00B67B5D" w:rsidP="002710C8">
            <w:pPr>
              <w:spacing w:after="0" w:line="276" w:lineRule="auto"/>
              <w:ind w:left="-310" w:right="58"/>
              <w:jc w:val="right"/>
              <w:rPr>
                <w:rFonts w:ascii="Times New Roman" w:hAnsi="Times New Roman" w:cs="Times New Roman"/>
                <w:color w:val="000000"/>
                <w:spacing w:val="-4"/>
                <w:sz w:val="20"/>
                <w:szCs w:val="20"/>
              </w:rPr>
            </w:pPr>
            <w:r w:rsidRPr="002710C8">
              <w:rPr>
                <w:rFonts w:ascii="Times New Roman" w:hAnsi="Times New Roman" w:cs="Times New Roman"/>
                <w:color w:val="000000"/>
                <w:spacing w:val="-4"/>
                <w:sz w:val="20"/>
                <w:szCs w:val="20"/>
              </w:rPr>
              <w:t>0,7</w:t>
            </w:r>
          </w:p>
        </w:tc>
      </w:tr>
      <w:tr w:rsidR="00B67B5D" w:rsidRPr="00945994" w14:paraId="53442A65" w14:textId="77777777" w:rsidTr="00182115">
        <w:trPr>
          <w:cantSplit/>
          <w:trHeight w:hRule="exact" w:val="114"/>
        </w:trPr>
        <w:tc>
          <w:tcPr>
            <w:tcW w:w="3182" w:type="dxa"/>
            <w:tcBorders>
              <w:bottom w:val="single" w:sz="8" w:space="0" w:color="auto"/>
            </w:tcBorders>
            <w:vAlign w:val="bottom"/>
          </w:tcPr>
          <w:p w14:paraId="0CA3BEB3" w14:textId="77777777" w:rsidR="00B67B5D" w:rsidRPr="002710C8" w:rsidRDefault="00B67B5D" w:rsidP="002710C8">
            <w:pPr>
              <w:shd w:val="clear" w:color="auto" w:fill="FFFFFF"/>
              <w:spacing w:after="0"/>
              <w:ind w:left="170" w:hanging="113"/>
              <w:jc w:val="center"/>
              <w:rPr>
                <w:rFonts w:ascii="Times New Roman" w:hAnsi="Times New Roman" w:cs="Times New Roman"/>
                <w:sz w:val="20"/>
                <w:szCs w:val="20"/>
                <w:lang w:val="ky-KG"/>
              </w:rPr>
            </w:pPr>
          </w:p>
        </w:tc>
        <w:tc>
          <w:tcPr>
            <w:tcW w:w="1213" w:type="dxa"/>
            <w:tcBorders>
              <w:bottom w:val="single" w:sz="8" w:space="0" w:color="auto"/>
            </w:tcBorders>
            <w:vAlign w:val="bottom"/>
          </w:tcPr>
          <w:p w14:paraId="00D791AD" w14:textId="77777777" w:rsidR="00B67B5D" w:rsidRPr="002710C8" w:rsidRDefault="00B67B5D" w:rsidP="002710C8">
            <w:pPr>
              <w:spacing w:after="0"/>
              <w:ind w:right="34"/>
              <w:jc w:val="right"/>
              <w:rPr>
                <w:rFonts w:ascii="Times New Roman" w:hAnsi="Times New Roman" w:cs="Times New Roman"/>
                <w:color w:val="000000"/>
                <w:spacing w:val="-4"/>
                <w:sz w:val="20"/>
                <w:szCs w:val="20"/>
              </w:rPr>
            </w:pPr>
          </w:p>
        </w:tc>
        <w:tc>
          <w:tcPr>
            <w:tcW w:w="1107" w:type="dxa"/>
            <w:tcBorders>
              <w:bottom w:val="single" w:sz="8" w:space="0" w:color="auto"/>
            </w:tcBorders>
            <w:vAlign w:val="bottom"/>
          </w:tcPr>
          <w:p w14:paraId="68FC599C" w14:textId="77777777" w:rsidR="00B67B5D" w:rsidRPr="002710C8" w:rsidRDefault="00B67B5D" w:rsidP="002710C8">
            <w:pPr>
              <w:spacing w:after="0"/>
              <w:jc w:val="right"/>
              <w:rPr>
                <w:rFonts w:ascii="Times New Roman" w:hAnsi="Times New Roman" w:cs="Times New Roman"/>
                <w:color w:val="000000"/>
                <w:spacing w:val="-4"/>
                <w:sz w:val="20"/>
                <w:szCs w:val="20"/>
              </w:rPr>
            </w:pPr>
          </w:p>
        </w:tc>
        <w:tc>
          <w:tcPr>
            <w:tcW w:w="1244" w:type="dxa"/>
            <w:tcBorders>
              <w:bottom w:val="single" w:sz="8" w:space="0" w:color="auto"/>
            </w:tcBorders>
            <w:vAlign w:val="bottom"/>
          </w:tcPr>
          <w:p w14:paraId="3406A59E" w14:textId="77777777" w:rsidR="00B67B5D" w:rsidRPr="002710C8" w:rsidRDefault="00B67B5D" w:rsidP="002710C8">
            <w:pPr>
              <w:spacing w:after="0"/>
              <w:ind w:right="170"/>
              <w:jc w:val="right"/>
              <w:rPr>
                <w:rFonts w:ascii="Times New Roman" w:hAnsi="Times New Roman" w:cs="Times New Roman"/>
                <w:color w:val="000000"/>
                <w:spacing w:val="-4"/>
                <w:sz w:val="20"/>
                <w:szCs w:val="20"/>
              </w:rPr>
            </w:pPr>
          </w:p>
        </w:tc>
        <w:tc>
          <w:tcPr>
            <w:tcW w:w="969" w:type="dxa"/>
            <w:tcBorders>
              <w:bottom w:val="single" w:sz="8" w:space="0" w:color="auto"/>
            </w:tcBorders>
            <w:vAlign w:val="bottom"/>
          </w:tcPr>
          <w:p w14:paraId="7E0C6B92" w14:textId="77777777" w:rsidR="00B67B5D" w:rsidRPr="002710C8" w:rsidRDefault="00B67B5D" w:rsidP="002710C8">
            <w:pPr>
              <w:spacing w:after="0"/>
              <w:ind w:right="280"/>
              <w:jc w:val="right"/>
              <w:rPr>
                <w:rFonts w:ascii="Times New Roman" w:hAnsi="Times New Roman" w:cs="Times New Roman"/>
                <w:color w:val="000000"/>
                <w:spacing w:val="-4"/>
                <w:sz w:val="20"/>
                <w:szCs w:val="20"/>
                <w:lang w:val="ky-KG"/>
              </w:rPr>
            </w:pPr>
          </w:p>
        </w:tc>
        <w:tc>
          <w:tcPr>
            <w:tcW w:w="1106" w:type="dxa"/>
            <w:tcBorders>
              <w:bottom w:val="single" w:sz="8" w:space="0" w:color="auto"/>
            </w:tcBorders>
            <w:vAlign w:val="bottom"/>
          </w:tcPr>
          <w:p w14:paraId="3D87C3B0" w14:textId="77777777" w:rsidR="00B67B5D" w:rsidRPr="002710C8" w:rsidRDefault="00B67B5D" w:rsidP="002710C8">
            <w:pPr>
              <w:spacing w:after="0"/>
              <w:ind w:right="140"/>
              <w:jc w:val="right"/>
              <w:rPr>
                <w:rFonts w:ascii="Times New Roman" w:hAnsi="Times New Roman" w:cs="Times New Roman"/>
                <w:color w:val="000000"/>
                <w:spacing w:val="-4"/>
                <w:sz w:val="20"/>
                <w:szCs w:val="20"/>
              </w:rPr>
            </w:pPr>
          </w:p>
        </w:tc>
        <w:tc>
          <w:tcPr>
            <w:tcW w:w="968" w:type="dxa"/>
            <w:tcBorders>
              <w:bottom w:val="single" w:sz="8" w:space="0" w:color="auto"/>
            </w:tcBorders>
            <w:vAlign w:val="bottom"/>
          </w:tcPr>
          <w:p w14:paraId="1C6B1653" w14:textId="77777777" w:rsidR="00B67B5D" w:rsidRPr="002710C8" w:rsidRDefault="00B67B5D" w:rsidP="002710C8">
            <w:pPr>
              <w:spacing w:after="0"/>
              <w:ind w:right="280"/>
              <w:jc w:val="right"/>
              <w:rPr>
                <w:rFonts w:ascii="Times New Roman" w:hAnsi="Times New Roman" w:cs="Times New Roman"/>
                <w:color w:val="000000"/>
                <w:spacing w:val="-4"/>
                <w:sz w:val="20"/>
                <w:szCs w:val="20"/>
              </w:rPr>
            </w:pPr>
          </w:p>
        </w:tc>
      </w:tr>
    </w:tbl>
    <w:p w14:paraId="791B4007" w14:textId="77777777" w:rsidR="00B67B5D" w:rsidRPr="00945994" w:rsidRDefault="00B67B5D" w:rsidP="00B67B5D">
      <w:pPr>
        <w:spacing w:line="276" w:lineRule="auto"/>
        <w:jc w:val="both"/>
        <w:rPr>
          <w:sz w:val="6"/>
          <w:szCs w:val="6"/>
        </w:rPr>
      </w:pPr>
    </w:p>
    <w:p w14:paraId="2574367E" w14:textId="77777777" w:rsidR="00B67B5D" w:rsidRPr="002710C8" w:rsidRDefault="00B67B5D" w:rsidP="002710C8">
      <w:pPr>
        <w:spacing w:after="0"/>
        <w:ind w:firstLine="737"/>
        <w:jc w:val="both"/>
        <w:rPr>
          <w:rFonts w:ascii="Times New Roman" w:hAnsi="Times New Roman" w:cs="Times New Roman"/>
          <w:spacing w:val="-4"/>
          <w:sz w:val="24"/>
          <w:szCs w:val="24"/>
          <w:lang w:val="ky-KG"/>
        </w:rPr>
      </w:pPr>
      <w:r w:rsidRPr="002710C8">
        <w:rPr>
          <w:rFonts w:ascii="Times New Roman" w:hAnsi="Times New Roman" w:cs="Times New Roman"/>
          <w:spacing w:val="-4"/>
          <w:sz w:val="24"/>
          <w:szCs w:val="24"/>
          <w:lang w:val="ky-KG"/>
        </w:rPr>
        <w:t xml:space="preserve">2025-жылдын январь-октябрындагы  чарба жүргүзүүчү субъекттердин (юридикалык жана жеке жактар) рыноктук </w:t>
      </w:r>
      <w:r w:rsidRPr="002710C8">
        <w:rPr>
          <w:rFonts w:ascii="Times New Roman" w:hAnsi="Times New Roman" w:cs="Times New Roman"/>
          <w:sz w:val="24"/>
          <w:szCs w:val="24"/>
          <w:lang w:val="ky-KG"/>
        </w:rPr>
        <w:t>кызмат көрсөтүүлөрүнүн</w:t>
      </w:r>
      <w:r w:rsidRPr="002710C8">
        <w:rPr>
          <w:rFonts w:ascii="Times New Roman" w:hAnsi="Times New Roman" w:cs="Times New Roman"/>
          <w:spacing w:val="-4"/>
          <w:sz w:val="24"/>
          <w:szCs w:val="24"/>
          <w:lang w:val="ky-KG"/>
        </w:rPr>
        <w:t xml:space="preserve"> көлөмү Бишкек шаарынын бардык аймактарында жогорулады.</w:t>
      </w:r>
    </w:p>
    <w:p w14:paraId="765B539D" w14:textId="77777777" w:rsidR="00B67B5D" w:rsidRPr="005512D0" w:rsidRDefault="00B67B5D" w:rsidP="002710C8">
      <w:pPr>
        <w:spacing w:after="0"/>
        <w:jc w:val="both"/>
        <w:rPr>
          <w:rFonts w:ascii="Times New Roman" w:hAnsi="Times New Roman" w:cs="Times New Roman"/>
          <w:spacing w:val="-4"/>
          <w:sz w:val="14"/>
          <w:szCs w:val="14"/>
          <w:lang w:val="ky-KG"/>
        </w:rPr>
      </w:pPr>
    </w:p>
    <w:p w14:paraId="173904A1" w14:textId="52535547" w:rsidR="002710C8" w:rsidRDefault="00B67B5D" w:rsidP="002710C8">
      <w:pPr>
        <w:spacing w:after="0"/>
        <w:rPr>
          <w:rFonts w:ascii="Times New Roman" w:hAnsi="Times New Roman" w:cs="Times New Roman"/>
          <w:b/>
          <w:sz w:val="24"/>
          <w:szCs w:val="24"/>
          <w:lang w:val="ky-KG"/>
        </w:rPr>
      </w:pPr>
      <w:r w:rsidRPr="002710C8">
        <w:rPr>
          <w:rFonts w:ascii="Times New Roman" w:hAnsi="Times New Roman" w:cs="Times New Roman"/>
          <w:b/>
          <w:sz w:val="24"/>
          <w:szCs w:val="24"/>
          <w:lang w:val="ky-KG"/>
        </w:rPr>
        <w:t>2</w:t>
      </w:r>
      <w:r w:rsidR="006F1DA6">
        <w:rPr>
          <w:rFonts w:ascii="Times New Roman" w:hAnsi="Times New Roman" w:cs="Times New Roman"/>
          <w:b/>
          <w:sz w:val="24"/>
          <w:szCs w:val="24"/>
          <w:lang w:val="ky-KG"/>
        </w:rPr>
        <w:t>8</w:t>
      </w:r>
      <w:r w:rsidRPr="002710C8">
        <w:rPr>
          <w:rFonts w:ascii="Times New Roman" w:hAnsi="Times New Roman" w:cs="Times New Roman"/>
          <w:b/>
          <w:sz w:val="24"/>
          <w:szCs w:val="24"/>
          <w:lang w:val="ky-KG"/>
        </w:rPr>
        <w:t xml:space="preserve">-таблица: 2025-жылдын январь-октябрындагы  аймактар боюнча рыноктук </w:t>
      </w:r>
      <w:r w:rsidR="002710C8">
        <w:rPr>
          <w:rFonts w:ascii="Times New Roman" w:hAnsi="Times New Roman" w:cs="Times New Roman"/>
          <w:b/>
          <w:sz w:val="24"/>
          <w:szCs w:val="24"/>
          <w:lang w:val="ky-KG"/>
        </w:rPr>
        <w:t xml:space="preserve">   </w:t>
      </w:r>
    </w:p>
    <w:p w14:paraId="100416D8" w14:textId="07ED0C6E" w:rsidR="002710C8" w:rsidRDefault="002710C8" w:rsidP="002710C8">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B67B5D" w:rsidRPr="002710C8">
        <w:rPr>
          <w:rFonts w:ascii="Times New Roman" w:hAnsi="Times New Roman" w:cs="Times New Roman"/>
          <w:b/>
          <w:sz w:val="24"/>
          <w:szCs w:val="24"/>
          <w:lang w:val="ky-KG"/>
        </w:rPr>
        <w:t>кызмат көрсөтүүлөрдүн көлөмү</w:t>
      </w:r>
    </w:p>
    <w:p w14:paraId="7615872A" w14:textId="77777777" w:rsidR="002710C8" w:rsidRPr="002710C8" w:rsidRDefault="002710C8" w:rsidP="002710C8">
      <w:pPr>
        <w:spacing w:after="0"/>
        <w:rPr>
          <w:rFonts w:ascii="Times New Roman" w:hAnsi="Times New Roman" w:cs="Times New Roman"/>
          <w:b/>
          <w:sz w:val="6"/>
          <w:szCs w:val="6"/>
          <w:lang w:val="ky-KG"/>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B67B5D" w:rsidRPr="00945994" w14:paraId="4F7C7640" w14:textId="77777777" w:rsidTr="00182115">
        <w:trPr>
          <w:trHeight w:val="156"/>
          <w:tblHeader/>
        </w:trPr>
        <w:tc>
          <w:tcPr>
            <w:tcW w:w="2127" w:type="dxa"/>
            <w:vMerge w:val="restart"/>
            <w:tcBorders>
              <w:top w:val="single" w:sz="8" w:space="0" w:color="auto"/>
            </w:tcBorders>
          </w:tcPr>
          <w:p w14:paraId="06602924" w14:textId="77777777" w:rsidR="00B67B5D" w:rsidRPr="002710C8" w:rsidRDefault="00B67B5D" w:rsidP="002710C8">
            <w:pPr>
              <w:tabs>
                <w:tab w:val="left" w:pos="-414"/>
                <w:tab w:val="left" w:pos="294"/>
                <w:tab w:val="left" w:pos="1002"/>
              </w:tabs>
              <w:spacing w:after="0"/>
              <w:ind w:firstLine="309"/>
              <w:jc w:val="both"/>
              <w:rPr>
                <w:rFonts w:ascii="Times New Roman" w:hAnsi="Times New Roman" w:cs="Times New Roman"/>
                <w:b/>
                <w:spacing w:val="-4"/>
                <w:sz w:val="20"/>
                <w:szCs w:val="20"/>
                <w:lang w:val="ky-KG"/>
              </w:rPr>
            </w:pPr>
          </w:p>
        </w:tc>
        <w:tc>
          <w:tcPr>
            <w:tcW w:w="2676" w:type="dxa"/>
            <w:gridSpan w:val="2"/>
            <w:tcBorders>
              <w:top w:val="single" w:sz="8" w:space="0" w:color="auto"/>
              <w:bottom w:val="single" w:sz="4" w:space="0" w:color="auto"/>
            </w:tcBorders>
            <w:vAlign w:val="center"/>
          </w:tcPr>
          <w:p w14:paraId="3216EF3E"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pacing w:val="-4"/>
                <w:sz w:val="20"/>
                <w:szCs w:val="20"/>
              </w:rPr>
              <w:t>Млн. сом</w:t>
            </w:r>
          </w:p>
        </w:tc>
        <w:tc>
          <w:tcPr>
            <w:tcW w:w="5120" w:type="dxa"/>
            <w:gridSpan w:val="4"/>
            <w:tcBorders>
              <w:top w:val="single" w:sz="8" w:space="0" w:color="auto"/>
              <w:bottom w:val="single" w:sz="4" w:space="0" w:color="auto"/>
            </w:tcBorders>
            <w:vAlign w:val="center"/>
          </w:tcPr>
          <w:p w14:paraId="34E4FAF6"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z w:val="20"/>
                <w:szCs w:val="20"/>
                <w:lang w:val="ky-KG"/>
              </w:rPr>
              <w:t>Пайыз менен</w:t>
            </w:r>
          </w:p>
        </w:tc>
      </w:tr>
      <w:tr w:rsidR="00B67B5D" w:rsidRPr="00945994" w14:paraId="7F845715" w14:textId="77777777" w:rsidTr="00182115">
        <w:trPr>
          <w:trHeight w:val="491"/>
          <w:tblHeader/>
        </w:trPr>
        <w:tc>
          <w:tcPr>
            <w:tcW w:w="2127" w:type="dxa"/>
            <w:vMerge/>
            <w:tcBorders>
              <w:top w:val="single" w:sz="12" w:space="0" w:color="auto"/>
            </w:tcBorders>
          </w:tcPr>
          <w:p w14:paraId="74D148A4" w14:textId="77777777" w:rsidR="00B67B5D" w:rsidRPr="002710C8" w:rsidRDefault="00B67B5D" w:rsidP="002710C8">
            <w:pPr>
              <w:tabs>
                <w:tab w:val="left" w:pos="-414"/>
                <w:tab w:val="left" w:pos="294"/>
                <w:tab w:val="left" w:pos="1002"/>
              </w:tabs>
              <w:spacing w:after="0"/>
              <w:jc w:val="both"/>
              <w:rPr>
                <w:rFonts w:ascii="Times New Roman" w:hAnsi="Times New Roman" w:cs="Times New Roman"/>
                <w:b/>
                <w:spacing w:val="-4"/>
                <w:sz w:val="20"/>
                <w:szCs w:val="20"/>
              </w:rPr>
            </w:pPr>
          </w:p>
        </w:tc>
        <w:tc>
          <w:tcPr>
            <w:tcW w:w="2676" w:type="dxa"/>
            <w:gridSpan w:val="2"/>
            <w:tcBorders>
              <w:top w:val="single" w:sz="4" w:space="0" w:color="auto"/>
              <w:bottom w:val="single" w:sz="4" w:space="0" w:color="auto"/>
            </w:tcBorders>
            <w:vAlign w:val="center"/>
          </w:tcPr>
          <w:p w14:paraId="1BDCC227"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p>
        </w:tc>
        <w:tc>
          <w:tcPr>
            <w:tcW w:w="2426" w:type="dxa"/>
            <w:gridSpan w:val="2"/>
            <w:tcBorders>
              <w:top w:val="single" w:sz="4" w:space="0" w:color="auto"/>
              <w:bottom w:val="single" w:sz="4" w:space="0" w:color="auto"/>
            </w:tcBorders>
            <w:vAlign w:val="center"/>
          </w:tcPr>
          <w:p w14:paraId="7F110E55"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z w:val="20"/>
                <w:szCs w:val="20"/>
                <w:lang w:val="ky-KG"/>
              </w:rPr>
              <w:t>мурунку жылдын тиешелүү мезгилине карата</w:t>
            </w:r>
          </w:p>
        </w:tc>
        <w:tc>
          <w:tcPr>
            <w:tcW w:w="2694" w:type="dxa"/>
            <w:gridSpan w:val="2"/>
            <w:tcBorders>
              <w:top w:val="single" w:sz="4" w:space="0" w:color="auto"/>
              <w:bottom w:val="single" w:sz="4" w:space="0" w:color="auto"/>
            </w:tcBorders>
            <w:vAlign w:val="center"/>
          </w:tcPr>
          <w:p w14:paraId="4C5FCD9C" w14:textId="77777777" w:rsidR="00B67B5D" w:rsidRPr="002710C8" w:rsidRDefault="00B67B5D" w:rsidP="002710C8">
            <w:pPr>
              <w:spacing w:after="0"/>
              <w:jc w:val="center"/>
              <w:rPr>
                <w:rFonts w:ascii="Times New Roman" w:hAnsi="Times New Roman" w:cs="Times New Roman"/>
                <w:b/>
                <w:sz w:val="20"/>
                <w:szCs w:val="20"/>
                <w:lang w:val="ky-KG"/>
              </w:rPr>
            </w:pPr>
            <w:r w:rsidRPr="002710C8">
              <w:rPr>
                <w:rFonts w:ascii="Times New Roman" w:hAnsi="Times New Roman" w:cs="Times New Roman"/>
                <w:b/>
                <w:sz w:val="20"/>
                <w:szCs w:val="20"/>
                <w:lang w:val="ky-KG"/>
              </w:rPr>
              <w:t>жыйынтыкка</w:t>
            </w:r>
          </w:p>
          <w:p w14:paraId="125FC7E5"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z w:val="20"/>
                <w:szCs w:val="20"/>
                <w:lang w:val="ky-KG"/>
              </w:rPr>
              <w:t>карата</w:t>
            </w:r>
            <w:r w:rsidRPr="002710C8">
              <w:rPr>
                <w:rFonts w:ascii="Times New Roman" w:hAnsi="Times New Roman" w:cs="Times New Roman"/>
                <w:b/>
                <w:spacing w:val="-4"/>
                <w:sz w:val="20"/>
                <w:szCs w:val="20"/>
              </w:rPr>
              <w:t xml:space="preserve"> </w:t>
            </w:r>
          </w:p>
        </w:tc>
      </w:tr>
      <w:tr w:rsidR="00B67B5D" w:rsidRPr="00945994" w14:paraId="11EDC51C" w14:textId="77777777" w:rsidTr="00182115">
        <w:trPr>
          <w:trHeight w:val="210"/>
          <w:tblHeader/>
        </w:trPr>
        <w:tc>
          <w:tcPr>
            <w:tcW w:w="2127" w:type="dxa"/>
            <w:vMerge/>
            <w:tcBorders>
              <w:bottom w:val="single" w:sz="8" w:space="0" w:color="auto"/>
            </w:tcBorders>
          </w:tcPr>
          <w:p w14:paraId="130DB7FE" w14:textId="77777777" w:rsidR="00B67B5D" w:rsidRPr="002710C8" w:rsidRDefault="00B67B5D" w:rsidP="002710C8">
            <w:pPr>
              <w:tabs>
                <w:tab w:val="left" w:pos="-414"/>
                <w:tab w:val="left" w:pos="294"/>
                <w:tab w:val="left" w:pos="1002"/>
              </w:tabs>
              <w:spacing w:after="0"/>
              <w:jc w:val="both"/>
              <w:rPr>
                <w:rFonts w:ascii="Times New Roman" w:hAnsi="Times New Roman" w:cs="Times New Roman"/>
                <w:b/>
                <w:spacing w:val="-4"/>
                <w:sz w:val="20"/>
                <w:szCs w:val="20"/>
              </w:rPr>
            </w:pPr>
          </w:p>
        </w:tc>
        <w:tc>
          <w:tcPr>
            <w:tcW w:w="1275" w:type="dxa"/>
            <w:tcBorders>
              <w:top w:val="single" w:sz="4" w:space="0" w:color="auto"/>
              <w:bottom w:val="single" w:sz="8" w:space="0" w:color="auto"/>
            </w:tcBorders>
            <w:vAlign w:val="center"/>
          </w:tcPr>
          <w:p w14:paraId="10584C64"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pacing w:val="-4"/>
                <w:sz w:val="20"/>
                <w:szCs w:val="20"/>
                <w:lang w:val="ky-KG"/>
              </w:rPr>
              <w:t>бардыгы</w:t>
            </w:r>
            <w:r w:rsidRPr="002710C8">
              <w:rPr>
                <w:rFonts w:ascii="Times New Roman" w:hAnsi="Times New Roman" w:cs="Times New Roman"/>
                <w:b/>
                <w:spacing w:val="-4"/>
                <w:sz w:val="20"/>
                <w:szCs w:val="20"/>
              </w:rPr>
              <w:t xml:space="preserve"> </w:t>
            </w:r>
          </w:p>
        </w:tc>
        <w:tc>
          <w:tcPr>
            <w:tcW w:w="1401" w:type="dxa"/>
            <w:tcBorders>
              <w:top w:val="single" w:sz="4" w:space="0" w:color="auto"/>
              <w:bottom w:val="single" w:sz="8" w:space="0" w:color="auto"/>
            </w:tcBorders>
            <w:vAlign w:val="center"/>
          </w:tcPr>
          <w:p w14:paraId="267745E3" w14:textId="77777777" w:rsidR="00B67B5D" w:rsidRPr="002710C8" w:rsidRDefault="00B67B5D" w:rsidP="002710C8">
            <w:pPr>
              <w:tabs>
                <w:tab w:val="left" w:pos="-414"/>
                <w:tab w:val="left" w:pos="294"/>
                <w:tab w:val="left" w:pos="1002"/>
              </w:tabs>
              <w:spacing w:after="0"/>
              <w:ind w:right="-125"/>
              <w:jc w:val="center"/>
              <w:rPr>
                <w:rFonts w:ascii="Times New Roman" w:hAnsi="Times New Roman" w:cs="Times New Roman"/>
                <w:b/>
                <w:spacing w:val="-4"/>
                <w:sz w:val="20"/>
                <w:szCs w:val="20"/>
              </w:rPr>
            </w:pPr>
            <w:r w:rsidRPr="002710C8">
              <w:rPr>
                <w:rFonts w:ascii="Times New Roman" w:hAnsi="Times New Roman" w:cs="Times New Roman"/>
                <w:b/>
                <w:spacing w:val="-4"/>
                <w:sz w:val="20"/>
                <w:szCs w:val="20"/>
                <w:lang w:val="ky-KG"/>
              </w:rPr>
              <w:t>анын ичинде калкка</w:t>
            </w:r>
          </w:p>
        </w:tc>
        <w:tc>
          <w:tcPr>
            <w:tcW w:w="1009" w:type="dxa"/>
            <w:tcBorders>
              <w:top w:val="single" w:sz="4" w:space="0" w:color="auto"/>
              <w:bottom w:val="single" w:sz="8" w:space="0" w:color="auto"/>
            </w:tcBorders>
            <w:vAlign w:val="center"/>
          </w:tcPr>
          <w:p w14:paraId="48C0D9B9"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pacing w:val="-4"/>
                <w:sz w:val="20"/>
                <w:szCs w:val="20"/>
                <w:lang w:val="ky-KG"/>
              </w:rPr>
              <w:t>бардыгы</w:t>
            </w:r>
            <w:r w:rsidRPr="002710C8">
              <w:rPr>
                <w:rFonts w:ascii="Times New Roman" w:hAnsi="Times New Roman" w:cs="Times New Roman"/>
                <w:b/>
                <w:spacing w:val="-4"/>
                <w:sz w:val="20"/>
                <w:szCs w:val="20"/>
              </w:rPr>
              <w:t xml:space="preserve"> </w:t>
            </w:r>
          </w:p>
        </w:tc>
        <w:tc>
          <w:tcPr>
            <w:tcW w:w="1417" w:type="dxa"/>
            <w:tcBorders>
              <w:top w:val="single" w:sz="4" w:space="0" w:color="auto"/>
              <w:bottom w:val="single" w:sz="8" w:space="0" w:color="auto"/>
            </w:tcBorders>
            <w:vAlign w:val="center"/>
          </w:tcPr>
          <w:p w14:paraId="296D7A41"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pacing w:val="-4"/>
                <w:sz w:val="20"/>
                <w:szCs w:val="20"/>
                <w:lang w:val="ky-KG"/>
              </w:rPr>
              <w:t>анын ичинде калкка</w:t>
            </w:r>
          </w:p>
        </w:tc>
        <w:tc>
          <w:tcPr>
            <w:tcW w:w="1135" w:type="dxa"/>
            <w:tcBorders>
              <w:top w:val="single" w:sz="4" w:space="0" w:color="auto"/>
              <w:bottom w:val="single" w:sz="8" w:space="0" w:color="auto"/>
            </w:tcBorders>
            <w:vAlign w:val="center"/>
          </w:tcPr>
          <w:p w14:paraId="67F7E69A" w14:textId="77777777" w:rsidR="00B67B5D" w:rsidRPr="002710C8" w:rsidRDefault="00B67B5D" w:rsidP="002710C8">
            <w:pPr>
              <w:tabs>
                <w:tab w:val="left" w:pos="-414"/>
                <w:tab w:val="left" w:pos="294"/>
                <w:tab w:val="left" w:pos="1002"/>
              </w:tabs>
              <w:spacing w:after="0"/>
              <w:jc w:val="center"/>
              <w:rPr>
                <w:rFonts w:ascii="Times New Roman" w:hAnsi="Times New Roman" w:cs="Times New Roman"/>
                <w:b/>
                <w:spacing w:val="-4"/>
                <w:sz w:val="20"/>
                <w:szCs w:val="20"/>
              </w:rPr>
            </w:pPr>
            <w:r w:rsidRPr="002710C8">
              <w:rPr>
                <w:rFonts w:ascii="Times New Roman" w:hAnsi="Times New Roman" w:cs="Times New Roman"/>
                <w:b/>
                <w:spacing w:val="-4"/>
                <w:sz w:val="20"/>
                <w:szCs w:val="20"/>
                <w:lang w:val="ky-KG"/>
              </w:rPr>
              <w:t>бардыгы</w:t>
            </w:r>
            <w:r w:rsidRPr="002710C8">
              <w:rPr>
                <w:rFonts w:ascii="Times New Roman" w:hAnsi="Times New Roman" w:cs="Times New Roman"/>
                <w:b/>
                <w:spacing w:val="-4"/>
                <w:sz w:val="20"/>
                <w:szCs w:val="20"/>
              </w:rPr>
              <w:t xml:space="preserve"> </w:t>
            </w:r>
          </w:p>
        </w:tc>
        <w:tc>
          <w:tcPr>
            <w:tcW w:w="1559" w:type="dxa"/>
            <w:tcBorders>
              <w:top w:val="single" w:sz="4" w:space="0" w:color="auto"/>
              <w:bottom w:val="single" w:sz="8" w:space="0" w:color="auto"/>
            </w:tcBorders>
            <w:vAlign w:val="center"/>
          </w:tcPr>
          <w:p w14:paraId="2C569DBA" w14:textId="77777777" w:rsidR="00B67B5D" w:rsidRPr="002710C8" w:rsidRDefault="00B67B5D" w:rsidP="002710C8">
            <w:pPr>
              <w:tabs>
                <w:tab w:val="left" w:pos="-414"/>
                <w:tab w:val="left" w:pos="1002"/>
              </w:tabs>
              <w:spacing w:after="0"/>
              <w:ind w:left="175"/>
              <w:jc w:val="center"/>
              <w:rPr>
                <w:rFonts w:ascii="Times New Roman" w:hAnsi="Times New Roman" w:cs="Times New Roman"/>
                <w:b/>
                <w:spacing w:val="-4"/>
                <w:sz w:val="20"/>
                <w:szCs w:val="20"/>
              </w:rPr>
            </w:pPr>
            <w:r w:rsidRPr="002710C8">
              <w:rPr>
                <w:rFonts w:ascii="Times New Roman" w:hAnsi="Times New Roman" w:cs="Times New Roman"/>
                <w:b/>
                <w:spacing w:val="-4"/>
                <w:sz w:val="20"/>
                <w:szCs w:val="20"/>
                <w:lang w:val="ky-KG"/>
              </w:rPr>
              <w:t>анын ичинде калкка</w:t>
            </w:r>
          </w:p>
        </w:tc>
      </w:tr>
      <w:tr w:rsidR="00B67B5D" w:rsidRPr="00945994" w14:paraId="0B2BF12F" w14:textId="77777777" w:rsidTr="00182115">
        <w:trPr>
          <w:trHeight w:hRule="exact" w:val="113"/>
        </w:trPr>
        <w:tc>
          <w:tcPr>
            <w:tcW w:w="2127" w:type="dxa"/>
            <w:tcBorders>
              <w:top w:val="single" w:sz="8" w:space="0" w:color="auto"/>
            </w:tcBorders>
          </w:tcPr>
          <w:p w14:paraId="69AF8329" w14:textId="77777777" w:rsidR="00B67B5D" w:rsidRPr="002710C8" w:rsidRDefault="00B67B5D" w:rsidP="002710C8">
            <w:pPr>
              <w:tabs>
                <w:tab w:val="left" w:pos="-414"/>
                <w:tab w:val="left" w:pos="294"/>
                <w:tab w:val="left" w:pos="1002"/>
              </w:tabs>
              <w:spacing w:after="0"/>
              <w:ind w:left="115" w:right="-108" w:hanging="115"/>
              <w:rPr>
                <w:rFonts w:ascii="Times New Roman" w:hAnsi="Times New Roman" w:cs="Times New Roman"/>
                <w:b/>
                <w:spacing w:val="-4"/>
                <w:sz w:val="20"/>
                <w:szCs w:val="20"/>
              </w:rPr>
            </w:pPr>
          </w:p>
        </w:tc>
        <w:tc>
          <w:tcPr>
            <w:tcW w:w="1275" w:type="dxa"/>
            <w:tcBorders>
              <w:top w:val="single" w:sz="8" w:space="0" w:color="auto"/>
            </w:tcBorders>
            <w:vAlign w:val="bottom"/>
          </w:tcPr>
          <w:p w14:paraId="0D479A62" w14:textId="77777777" w:rsidR="00B67B5D" w:rsidRPr="002710C8" w:rsidRDefault="00B67B5D" w:rsidP="002710C8">
            <w:pPr>
              <w:spacing w:after="0" w:line="276" w:lineRule="auto"/>
              <w:jc w:val="right"/>
              <w:rPr>
                <w:rFonts w:ascii="Times New Roman" w:hAnsi="Times New Roman" w:cs="Times New Roman"/>
                <w:b/>
                <w:color w:val="000000"/>
                <w:spacing w:val="-4"/>
                <w:sz w:val="20"/>
                <w:szCs w:val="20"/>
              </w:rPr>
            </w:pPr>
          </w:p>
        </w:tc>
        <w:tc>
          <w:tcPr>
            <w:tcW w:w="1401" w:type="dxa"/>
            <w:tcBorders>
              <w:top w:val="single" w:sz="8" w:space="0" w:color="auto"/>
            </w:tcBorders>
            <w:vAlign w:val="bottom"/>
          </w:tcPr>
          <w:p w14:paraId="0EFA56F4" w14:textId="77777777" w:rsidR="00B67B5D" w:rsidRPr="002710C8" w:rsidRDefault="00B67B5D" w:rsidP="002710C8">
            <w:pPr>
              <w:spacing w:after="0" w:line="276" w:lineRule="auto"/>
              <w:ind w:left="115"/>
              <w:jc w:val="right"/>
              <w:rPr>
                <w:rFonts w:ascii="Times New Roman" w:hAnsi="Times New Roman" w:cs="Times New Roman"/>
                <w:b/>
                <w:color w:val="000000"/>
                <w:spacing w:val="-4"/>
                <w:sz w:val="20"/>
                <w:szCs w:val="20"/>
              </w:rPr>
            </w:pPr>
          </w:p>
        </w:tc>
        <w:tc>
          <w:tcPr>
            <w:tcW w:w="1009" w:type="dxa"/>
            <w:tcBorders>
              <w:top w:val="single" w:sz="8" w:space="0" w:color="auto"/>
            </w:tcBorders>
            <w:vAlign w:val="bottom"/>
          </w:tcPr>
          <w:p w14:paraId="34E68EB5" w14:textId="77777777" w:rsidR="00B67B5D" w:rsidRPr="002710C8" w:rsidRDefault="00B67B5D" w:rsidP="002710C8">
            <w:pPr>
              <w:spacing w:after="0" w:line="276" w:lineRule="auto"/>
              <w:ind w:left="115"/>
              <w:jc w:val="right"/>
              <w:rPr>
                <w:rFonts w:ascii="Times New Roman" w:hAnsi="Times New Roman" w:cs="Times New Roman"/>
                <w:b/>
                <w:color w:val="000000"/>
                <w:spacing w:val="-4"/>
                <w:sz w:val="20"/>
                <w:szCs w:val="20"/>
              </w:rPr>
            </w:pPr>
          </w:p>
        </w:tc>
        <w:tc>
          <w:tcPr>
            <w:tcW w:w="1417" w:type="dxa"/>
            <w:tcBorders>
              <w:top w:val="single" w:sz="8" w:space="0" w:color="auto"/>
            </w:tcBorders>
            <w:vAlign w:val="bottom"/>
          </w:tcPr>
          <w:p w14:paraId="0BFD74D9" w14:textId="77777777" w:rsidR="00B67B5D" w:rsidRPr="002710C8" w:rsidRDefault="00B67B5D" w:rsidP="002710C8">
            <w:pPr>
              <w:spacing w:after="0" w:line="276" w:lineRule="auto"/>
              <w:ind w:left="115" w:right="280"/>
              <w:jc w:val="right"/>
              <w:rPr>
                <w:rFonts w:ascii="Times New Roman" w:hAnsi="Times New Roman" w:cs="Times New Roman"/>
                <w:b/>
                <w:color w:val="000000"/>
                <w:spacing w:val="-4"/>
                <w:sz w:val="20"/>
                <w:szCs w:val="20"/>
                <w:lang w:val="ky-KG"/>
              </w:rPr>
            </w:pPr>
          </w:p>
        </w:tc>
        <w:tc>
          <w:tcPr>
            <w:tcW w:w="1135" w:type="dxa"/>
            <w:tcBorders>
              <w:top w:val="single" w:sz="8" w:space="0" w:color="auto"/>
            </w:tcBorders>
            <w:vAlign w:val="bottom"/>
          </w:tcPr>
          <w:p w14:paraId="15785A10" w14:textId="77777777" w:rsidR="00B67B5D" w:rsidRPr="002710C8" w:rsidRDefault="00B67B5D" w:rsidP="002710C8">
            <w:pPr>
              <w:spacing w:after="0" w:line="276" w:lineRule="auto"/>
              <w:ind w:left="115" w:right="34"/>
              <w:jc w:val="right"/>
              <w:rPr>
                <w:rFonts w:ascii="Times New Roman" w:hAnsi="Times New Roman" w:cs="Times New Roman"/>
                <w:b/>
                <w:color w:val="000000"/>
                <w:spacing w:val="-4"/>
                <w:sz w:val="20"/>
                <w:szCs w:val="20"/>
              </w:rPr>
            </w:pPr>
          </w:p>
        </w:tc>
        <w:tc>
          <w:tcPr>
            <w:tcW w:w="1559" w:type="dxa"/>
            <w:tcBorders>
              <w:top w:val="single" w:sz="8" w:space="0" w:color="auto"/>
            </w:tcBorders>
            <w:vAlign w:val="bottom"/>
          </w:tcPr>
          <w:p w14:paraId="4523D840" w14:textId="77777777" w:rsidR="00B67B5D" w:rsidRPr="002710C8" w:rsidRDefault="00B67B5D" w:rsidP="002710C8">
            <w:pPr>
              <w:spacing w:after="0" w:line="276" w:lineRule="auto"/>
              <w:ind w:left="115" w:right="34"/>
              <w:jc w:val="right"/>
              <w:rPr>
                <w:rFonts w:ascii="Times New Roman" w:hAnsi="Times New Roman" w:cs="Times New Roman"/>
                <w:b/>
                <w:color w:val="000000"/>
                <w:spacing w:val="-4"/>
                <w:sz w:val="20"/>
                <w:szCs w:val="20"/>
              </w:rPr>
            </w:pPr>
          </w:p>
        </w:tc>
      </w:tr>
      <w:tr w:rsidR="00B67B5D" w:rsidRPr="00945994" w14:paraId="1DD00643" w14:textId="77777777" w:rsidTr="00182115">
        <w:trPr>
          <w:trHeight w:val="261"/>
        </w:trPr>
        <w:tc>
          <w:tcPr>
            <w:tcW w:w="2127" w:type="dxa"/>
            <w:vAlign w:val="bottom"/>
          </w:tcPr>
          <w:p w14:paraId="2FD05B10" w14:textId="77777777" w:rsidR="00B67B5D" w:rsidRPr="002710C8" w:rsidRDefault="00B67B5D" w:rsidP="002710C8">
            <w:pPr>
              <w:spacing w:after="0"/>
              <w:rPr>
                <w:rFonts w:ascii="Times New Roman" w:hAnsi="Times New Roman" w:cs="Times New Roman"/>
                <w:b/>
                <w:sz w:val="20"/>
                <w:szCs w:val="20"/>
              </w:rPr>
            </w:pPr>
            <w:r w:rsidRPr="002710C8">
              <w:rPr>
                <w:rFonts w:ascii="Times New Roman" w:hAnsi="Times New Roman" w:cs="Times New Roman"/>
                <w:b/>
                <w:sz w:val="20"/>
                <w:szCs w:val="20"/>
              </w:rPr>
              <w:t>Бишкек</w:t>
            </w:r>
            <w:r w:rsidRPr="002710C8">
              <w:rPr>
                <w:rFonts w:ascii="Times New Roman" w:hAnsi="Times New Roman" w:cs="Times New Roman"/>
                <w:b/>
                <w:sz w:val="20"/>
                <w:szCs w:val="20"/>
                <w:lang w:val="ky-KG"/>
              </w:rPr>
              <w:t xml:space="preserve"> ш.</w:t>
            </w:r>
            <w:r w:rsidRPr="002710C8">
              <w:rPr>
                <w:rFonts w:ascii="Times New Roman" w:hAnsi="Times New Roman" w:cs="Times New Roman"/>
                <w:b/>
                <w:sz w:val="20"/>
                <w:szCs w:val="20"/>
              </w:rPr>
              <w:t xml:space="preserve"> </w:t>
            </w:r>
          </w:p>
        </w:tc>
        <w:tc>
          <w:tcPr>
            <w:tcW w:w="1275" w:type="dxa"/>
            <w:vAlign w:val="bottom"/>
          </w:tcPr>
          <w:p w14:paraId="6742371F" w14:textId="77777777" w:rsidR="00B67B5D" w:rsidRPr="002710C8" w:rsidRDefault="00B67B5D" w:rsidP="002710C8">
            <w:pPr>
              <w:spacing w:after="0" w:line="276" w:lineRule="auto"/>
              <w:ind w:right="175"/>
              <w:jc w:val="right"/>
              <w:rPr>
                <w:rFonts w:ascii="Times New Roman" w:hAnsi="Times New Roman" w:cs="Times New Roman"/>
                <w:b/>
                <w:color w:val="000000"/>
                <w:spacing w:val="-4"/>
                <w:sz w:val="20"/>
                <w:szCs w:val="20"/>
                <w:lang w:val="ky-KG"/>
              </w:rPr>
            </w:pPr>
            <w:r w:rsidRPr="002710C8">
              <w:rPr>
                <w:rFonts w:ascii="Times New Roman" w:hAnsi="Times New Roman" w:cs="Times New Roman"/>
                <w:b/>
                <w:color w:val="000000"/>
                <w:spacing w:val="-4"/>
                <w:sz w:val="20"/>
                <w:szCs w:val="20"/>
                <w:lang w:val="ky-KG"/>
              </w:rPr>
              <w:t>1268096,5</w:t>
            </w:r>
          </w:p>
        </w:tc>
        <w:tc>
          <w:tcPr>
            <w:tcW w:w="1401" w:type="dxa"/>
            <w:vAlign w:val="bottom"/>
          </w:tcPr>
          <w:p w14:paraId="724996F2" w14:textId="77777777" w:rsidR="00B67B5D" w:rsidRPr="002710C8" w:rsidRDefault="00B67B5D" w:rsidP="002710C8">
            <w:pPr>
              <w:tabs>
                <w:tab w:val="left" w:pos="743"/>
              </w:tabs>
              <w:spacing w:after="0" w:line="276" w:lineRule="auto"/>
              <w:ind w:right="300"/>
              <w:jc w:val="right"/>
              <w:rPr>
                <w:rFonts w:ascii="Times New Roman" w:hAnsi="Times New Roman" w:cs="Times New Roman"/>
                <w:b/>
                <w:color w:val="000000"/>
                <w:spacing w:val="-4"/>
                <w:sz w:val="20"/>
                <w:szCs w:val="20"/>
                <w:lang w:val="ky-KG"/>
              </w:rPr>
            </w:pPr>
            <w:r w:rsidRPr="002710C8">
              <w:rPr>
                <w:rFonts w:ascii="Times New Roman" w:hAnsi="Times New Roman" w:cs="Times New Roman"/>
                <w:b/>
                <w:color w:val="000000"/>
                <w:spacing w:val="-4"/>
                <w:sz w:val="20"/>
                <w:szCs w:val="20"/>
                <w:lang w:val="ky-KG"/>
              </w:rPr>
              <w:t>501133,6</w:t>
            </w:r>
          </w:p>
        </w:tc>
        <w:tc>
          <w:tcPr>
            <w:tcW w:w="1009" w:type="dxa"/>
            <w:vAlign w:val="bottom"/>
          </w:tcPr>
          <w:p w14:paraId="0C30B755" w14:textId="77777777" w:rsidR="00B67B5D" w:rsidRPr="002710C8" w:rsidRDefault="00B67B5D" w:rsidP="002710C8">
            <w:pPr>
              <w:spacing w:after="0" w:line="276" w:lineRule="auto"/>
              <w:ind w:left="-374" w:right="175"/>
              <w:jc w:val="right"/>
              <w:rPr>
                <w:rFonts w:ascii="Times New Roman" w:hAnsi="Times New Roman" w:cs="Times New Roman"/>
                <w:b/>
                <w:color w:val="000000"/>
                <w:spacing w:val="-4"/>
                <w:sz w:val="20"/>
                <w:szCs w:val="20"/>
                <w:lang w:val="ky-KG"/>
              </w:rPr>
            </w:pPr>
            <w:r w:rsidRPr="002710C8">
              <w:rPr>
                <w:rFonts w:ascii="Times New Roman" w:hAnsi="Times New Roman" w:cs="Times New Roman"/>
                <w:b/>
                <w:color w:val="000000"/>
                <w:spacing w:val="-4"/>
                <w:sz w:val="20"/>
                <w:szCs w:val="20"/>
                <w:lang w:val="ky-KG"/>
              </w:rPr>
              <w:t>106,3</w:t>
            </w:r>
          </w:p>
        </w:tc>
        <w:tc>
          <w:tcPr>
            <w:tcW w:w="1417" w:type="dxa"/>
            <w:vAlign w:val="bottom"/>
          </w:tcPr>
          <w:p w14:paraId="43F5DD45" w14:textId="77777777" w:rsidR="00B67B5D" w:rsidRPr="002710C8" w:rsidRDefault="00B67B5D" w:rsidP="002710C8">
            <w:pPr>
              <w:spacing w:after="0" w:line="276" w:lineRule="auto"/>
              <w:ind w:left="-108" w:right="316"/>
              <w:jc w:val="right"/>
              <w:rPr>
                <w:rFonts w:ascii="Times New Roman" w:hAnsi="Times New Roman" w:cs="Times New Roman"/>
                <w:b/>
                <w:color w:val="000000"/>
                <w:spacing w:val="-4"/>
                <w:sz w:val="20"/>
                <w:szCs w:val="20"/>
                <w:lang w:val="ky-KG"/>
              </w:rPr>
            </w:pPr>
            <w:r w:rsidRPr="002710C8">
              <w:rPr>
                <w:rFonts w:ascii="Times New Roman" w:hAnsi="Times New Roman" w:cs="Times New Roman"/>
                <w:b/>
                <w:color w:val="000000"/>
                <w:spacing w:val="-4"/>
                <w:sz w:val="20"/>
                <w:szCs w:val="20"/>
                <w:lang w:val="ky-KG"/>
              </w:rPr>
              <w:t>120,7</w:t>
            </w:r>
          </w:p>
        </w:tc>
        <w:tc>
          <w:tcPr>
            <w:tcW w:w="1135" w:type="dxa"/>
            <w:vAlign w:val="bottom"/>
          </w:tcPr>
          <w:p w14:paraId="4A366C0B" w14:textId="77777777" w:rsidR="00B67B5D" w:rsidRPr="002710C8" w:rsidRDefault="00B67B5D" w:rsidP="002710C8">
            <w:pPr>
              <w:spacing w:after="0" w:line="276" w:lineRule="auto"/>
              <w:ind w:right="176"/>
              <w:jc w:val="right"/>
              <w:rPr>
                <w:rFonts w:ascii="Times New Roman" w:hAnsi="Times New Roman" w:cs="Times New Roman"/>
                <w:b/>
                <w:color w:val="000000"/>
                <w:spacing w:val="-4"/>
                <w:sz w:val="20"/>
                <w:szCs w:val="20"/>
              </w:rPr>
            </w:pPr>
            <w:r w:rsidRPr="002710C8">
              <w:rPr>
                <w:rFonts w:ascii="Times New Roman" w:hAnsi="Times New Roman" w:cs="Times New Roman"/>
                <w:b/>
                <w:color w:val="000000"/>
                <w:spacing w:val="-4"/>
                <w:sz w:val="20"/>
                <w:szCs w:val="20"/>
              </w:rPr>
              <w:t>100</w:t>
            </w:r>
          </w:p>
        </w:tc>
        <w:tc>
          <w:tcPr>
            <w:tcW w:w="1559" w:type="dxa"/>
            <w:vAlign w:val="bottom"/>
          </w:tcPr>
          <w:p w14:paraId="24DBC2E1" w14:textId="77777777" w:rsidR="00B67B5D" w:rsidRPr="002710C8" w:rsidRDefault="00B67B5D" w:rsidP="002710C8">
            <w:pPr>
              <w:tabs>
                <w:tab w:val="left" w:pos="884"/>
              </w:tabs>
              <w:spacing w:after="0" w:line="276" w:lineRule="auto"/>
              <w:ind w:right="459"/>
              <w:jc w:val="right"/>
              <w:rPr>
                <w:rFonts w:ascii="Times New Roman" w:hAnsi="Times New Roman" w:cs="Times New Roman"/>
                <w:b/>
                <w:color w:val="000000"/>
                <w:spacing w:val="-4"/>
                <w:sz w:val="20"/>
                <w:szCs w:val="20"/>
              </w:rPr>
            </w:pPr>
            <w:r w:rsidRPr="002710C8">
              <w:rPr>
                <w:rFonts w:ascii="Times New Roman" w:hAnsi="Times New Roman" w:cs="Times New Roman"/>
                <w:b/>
                <w:color w:val="000000"/>
                <w:spacing w:val="-4"/>
                <w:sz w:val="20"/>
                <w:szCs w:val="20"/>
              </w:rPr>
              <w:t>100</w:t>
            </w:r>
          </w:p>
        </w:tc>
      </w:tr>
      <w:tr w:rsidR="00B67B5D" w:rsidRPr="00945994" w14:paraId="569D9AE5" w14:textId="77777777" w:rsidTr="00182115">
        <w:trPr>
          <w:trHeight w:val="90"/>
        </w:trPr>
        <w:tc>
          <w:tcPr>
            <w:tcW w:w="2127" w:type="dxa"/>
            <w:vAlign w:val="bottom"/>
          </w:tcPr>
          <w:p w14:paraId="508CE79E" w14:textId="77777777" w:rsidR="00B67B5D" w:rsidRPr="002710C8" w:rsidRDefault="00B67B5D" w:rsidP="002710C8">
            <w:pPr>
              <w:spacing w:after="0"/>
              <w:ind w:firstLine="142"/>
              <w:rPr>
                <w:rFonts w:ascii="Times New Roman" w:hAnsi="Times New Roman" w:cs="Times New Roman"/>
                <w:sz w:val="20"/>
                <w:szCs w:val="20"/>
                <w:lang w:val="ky-KG"/>
              </w:rPr>
            </w:pPr>
            <w:r w:rsidRPr="002710C8">
              <w:rPr>
                <w:rFonts w:ascii="Times New Roman" w:hAnsi="Times New Roman" w:cs="Times New Roman"/>
                <w:sz w:val="20"/>
                <w:szCs w:val="20"/>
              </w:rPr>
              <w:t>Ленин</w:t>
            </w:r>
          </w:p>
        </w:tc>
        <w:tc>
          <w:tcPr>
            <w:tcW w:w="1275" w:type="dxa"/>
            <w:vAlign w:val="bottom"/>
          </w:tcPr>
          <w:p w14:paraId="489E89D7" w14:textId="77777777" w:rsidR="00B67B5D" w:rsidRPr="002710C8" w:rsidRDefault="00B67B5D" w:rsidP="002710C8">
            <w:pPr>
              <w:spacing w:after="0" w:line="276" w:lineRule="auto"/>
              <w:ind w:right="175"/>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377802,8</w:t>
            </w:r>
          </w:p>
        </w:tc>
        <w:tc>
          <w:tcPr>
            <w:tcW w:w="1401" w:type="dxa"/>
            <w:vAlign w:val="bottom"/>
          </w:tcPr>
          <w:p w14:paraId="051AD719" w14:textId="77777777" w:rsidR="00B67B5D" w:rsidRPr="002710C8" w:rsidRDefault="00B67B5D" w:rsidP="002710C8">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134019,8</w:t>
            </w:r>
          </w:p>
        </w:tc>
        <w:tc>
          <w:tcPr>
            <w:tcW w:w="1009" w:type="dxa"/>
            <w:vAlign w:val="bottom"/>
          </w:tcPr>
          <w:p w14:paraId="71BA9353" w14:textId="77777777" w:rsidR="00B67B5D" w:rsidRPr="002710C8" w:rsidRDefault="00B67B5D" w:rsidP="002710C8">
            <w:pPr>
              <w:spacing w:after="0" w:line="276" w:lineRule="auto"/>
              <w:ind w:left="-374" w:right="175"/>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105,4</w:t>
            </w:r>
          </w:p>
        </w:tc>
        <w:tc>
          <w:tcPr>
            <w:tcW w:w="1417" w:type="dxa"/>
            <w:vAlign w:val="bottom"/>
          </w:tcPr>
          <w:p w14:paraId="1DB2CEAA" w14:textId="77777777" w:rsidR="00B67B5D" w:rsidRPr="002710C8" w:rsidRDefault="00B67B5D" w:rsidP="002710C8">
            <w:pPr>
              <w:spacing w:after="0" w:line="276" w:lineRule="auto"/>
              <w:ind w:left="-108" w:right="316"/>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119,4</w:t>
            </w:r>
          </w:p>
        </w:tc>
        <w:tc>
          <w:tcPr>
            <w:tcW w:w="1135" w:type="dxa"/>
            <w:vAlign w:val="bottom"/>
          </w:tcPr>
          <w:p w14:paraId="6FAF1ECE" w14:textId="77777777" w:rsidR="00B67B5D" w:rsidRPr="002710C8" w:rsidRDefault="00B67B5D" w:rsidP="002710C8">
            <w:pPr>
              <w:spacing w:after="0" w:line="276" w:lineRule="auto"/>
              <w:ind w:left="-249" w:right="176"/>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29,8</w:t>
            </w:r>
          </w:p>
        </w:tc>
        <w:tc>
          <w:tcPr>
            <w:tcW w:w="1559" w:type="dxa"/>
            <w:vAlign w:val="bottom"/>
          </w:tcPr>
          <w:p w14:paraId="2C3DB6E1" w14:textId="77777777" w:rsidR="00B67B5D" w:rsidRPr="002710C8" w:rsidRDefault="00B67B5D" w:rsidP="002710C8">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26,8</w:t>
            </w:r>
          </w:p>
        </w:tc>
      </w:tr>
      <w:tr w:rsidR="00B67B5D" w:rsidRPr="00945994" w14:paraId="6E0D9335" w14:textId="77777777" w:rsidTr="00182115">
        <w:trPr>
          <w:trHeight w:val="108"/>
        </w:trPr>
        <w:tc>
          <w:tcPr>
            <w:tcW w:w="2127" w:type="dxa"/>
            <w:vAlign w:val="bottom"/>
          </w:tcPr>
          <w:p w14:paraId="774C3621" w14:textId="77777777" w:rsidR="00B67B5D" w:rsidRPr="002710C8" w:rsidRDefault="00B67B5D" w:rsidP="002710C8">
            <w:pPr>
              <w:spacing w:after="0"/>
              <w:ind w:firstLine="142"/>
              <w:rPr>
                <w:rFonts w:ascii="Times New Roman" w:hAnsi="Times New Roman" w:cs="Times New Roman"/>
                <w:sz w:val="20"/>
                <w:szCs w:val="20"/>
                <w:lang w:val="ky-KG"/>
              </w:rPr>
            </w:pPr>
            <w:r w:rsidRPr="002710C8">
              <w:rPr>
                <w:rFonts w:ascii="Times New Roman" w:hAnsi="Times New Roman" w:cs="Times New Roman"/>
                <w:sz w:val="20"/>
                <w:szCs w:val="20"/>
              </w:rPr>
              <w:t>Октябрь</w:t>
            </w:r>
          </w:p>
        </w:tc>
        <w:tc>
          <w:tcPr>
            <w:tcW w:w="1275" w:type="dxa"/>
            <w:vAlign w:val="bottom"/>
          </w:tcPr>
          <w:p w14:paraId="41C58241" w14:textId="77777777" w:rsidR="00B67B5D" w:rsidRPr="002710C8" w:rsidRDefault="00B67B5D" w:rsidP="002710C8">
            <w:pPr>
              <w:spacing w:after="0" w:line="276" w:lineRule="auto"/>
              <w:ind w:right="175"/>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228012,0</w:t>
            </w:r>
          </w:p>
        </w:tc>
        <w:tc>
          <w:tcPr>
            <w:tcW w:w="1401" w:type="dxa"/>
            <w:vAlign w:val="bottom"/>
          </w:tcPr>
          <w:p w14:paraId="5122D19A" w14:textId="77777777" w:rsidR="00B67B5D" w:rsidRPr="002710C8" w:rsidRDefault="00B67B5D" w:rsidP="002710C8">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90953,2</w:t>
            </w:r>
          </w:p>
        </w:tc>
        <w:tc>
          <w:tcPr>
            <w:tcW w:w="1009" w:type="dxa"/>
            <w:vAlign w:val="bottom"/>
          </w:tcPr>
          <w:p w14:paraId="3FCFE08E" w14:textId="77777777" w:rsidR="00B67B5D" w:rsidRPr="002710C8" w:rsidRDefault="00B67B5D" w:rsidP="002710C8">
            <w:pPr>
              <w:spacing w:after="0" w:line="276" w:lineRule="auto"/>
              <w:ind w:left="-374" w:right="175"/>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106,6</w:t>
            </w:r>
          </w:p>
        </w:tc>
        <w:tc>
          <w:tcPr>
            <w:tcW w:w="1417" w:type="dxa"/>
            <w:vAlign w:val="bottom"/>
          </w:tcPr>
          <w:p w14:paraId="24E678BC" w14:textId="77777777" w:rsidR="00B67B5D" w:rsidRPr="002710C8" w:rsidRDefault="00B67B5D" w:rsidP="002710C8">
            <w:pPr>
              <w:spacing w:after="0" w:line="276" w:lineRule="auto"/>
              <w:ind w:left="-108" w:right="316"/>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126,8</w:t>
            </w:r>
          </w:p>
        </w:tc>
        <w:tc>
          <w:tcPr>
            <w:tcW w:w="1135" w:type="dxa"/>
            <w:vAlign w:val="bottom"/>
          </w:tcPr>
          <w:p w14:paraId="38B29346" w14:textId="77777777" w:rsidR="00B67B5D" w:rsidRPr="002710C8" w:rsidRDefault="00B67B5D" w:rsidP="002710C8">
            <w:pPr>
              <w:spacing w:after="0" w:line="276" w:lineRule="auto"/>
              <w:ind w:left="-249" w:right="176"/>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18,0</w:t>
            </w:r>
          </w:p>
        </w:tc>
        <w:tc>
          <w:tcPr>
            <w:tcW w:w="1559" w:type="dxa"/>
            <w:vAlign w:val="bottom"/>
          </w:tcPr>
          <w:p w14:paraId="35C8A924" w14:textId="77777777" w:rsidR="00B67B5D" w:rsidRPr="002710C8" w:rsidRDefault="00B67B5D" w:rsidP="002710C8">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18,1</w:t>
            </w:r>
          </w:p>
        </w:tc>
      </w:tr>
      <w:tr w:rsidR="00B67B5D" w:rsidRPr="00945994" w14:paraId="5AC8B674" w14:textId="77777777" w:rsidTr="00182115">
        <w:trPr>
          <w:trHeight w:val="126"/>
        </w:trPr>
        <w:tc>
          <w:tcPr>
            <w:tcW w:w="2127" w:type="dxa"/>
            <w:vAlign w:val="bottom"/>
          </w:tcPr>
          <w:p w14:paraId="19D53CE3" w14:textId="77777777" w:rsidR="00B67B5D" w:rsidRPr="002710C8" w:rsidRDefault="00B67B5D" w:rsidP="002710C8">
            <w:pPr>
              <w:spacing w:after="0"/>
              <w:ind w:firstLine="142"/>
              <w:rPr>
                <w:rFonts w:ascii="Times New Roman" w:hAnsi="Times New Roman" w:cs="Times New Roman"/>
                <w:sz w:val="20"/>
                <w:szCs w:val="20"/>
                <w:lang w:val="ky-KG"/>
              </w:rPr>
            </w:pPr>
            <w:r w:rsidRPr="002710C8">
              <w:rPr>
                <w:rFonts w:ascii="Times New Roman" w:hAnsi="Times New Roman" w:cs="Times New Roman"/>
                <w:sz w:val="20"/>
                <w:szCs w:val="20"/>
                <w:lang w:val="ky-KG"/>
              </w:rPr>
              <w:t>Биринчи М</w:t>
            </w:r>
            <w:r w:rsidRPr="002710C8">
              <w:rPr>
                <w:rFonts w:ascii="Times New Roman" w:hAnsi="Times New Roman" w:cs="Times New Roman"/>
                <w:sz w:val="20"/>
                <w:szCs w:val="20"/>
              </w:rPr>
              <w:t>ай</w:t>
            </w:r>
            <w:r w:rsidRPr="002710C8">
              <w:rPr>
                <w:rFonts w:ascii="Times New Roman" w:hAnsi="Times New Roman" w:cs="Times New Roman"/>
                <w:sz w:val="20"/>
                <w:szCs w:val="20"/>
                <w:lang w:val="ky-KG"/>
              </w:rPr>
              <w:t xml:space="preserve"> </w:t>
            </w:r>
          </w:p>
        </w:tc>
        <w:tc>
          <w:tcPr>
            <w:tcW w:w="1275" w:type="dxa"/>
            <w:vAlign w:val="bottom"/>
          </w:tcPr>
          <w:p w14:paraId="248D81D8" w14:textId="77777777" w:rsidR="00B67B5D" w:rsidRPr="002710C8" w:rsidRDefault="00B67B5D" w:rsidP="002710C8">
            <w:pPr>
              <w:spacing w:after="0" w:line="276" w:lineRule="auto"/>
              <w:ind w:right="175"/>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392400,1</w:t>
            </w:r>
          </w:p>
        </w:tc>
        <w:tc>
          <w:tcPr>
            <w:tcW w:w="1401" w:type="dxa"/>
            <w:vAlign w:val="bottom"/>
          </w:tcPr>
          <w:p w14:paraId="63BB09D8" w14:textId="77777777" w:rsidR="00B67B5D" w:rsidRPr="002710C8" w:rsidRDefault="00B67B5D" w:rsidP="002710C8">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137098,4</w:t>
            </w:r>
          </w:p>
        </w:tc>
        <w:tc>
          <w:tcPr>
            <w:tcW w:w="1009" w:type="dxa"/>
            <w:vAlign w:val="bottom"/>
          </w:tcPr>
          <w:p w14:paraId="19757D29" w14:textId="77777777" w:rsidR="00B67B5D" w:rsidRPr="002710C8" w:rsidRDefault="00B67B5D" w:rsidP="002710C8">
            <w:pPr>
              <w:spacing w:after="0" w:line="276" w:lineRule="auto"/>
              <w:ind w:left="-374" w:right="175"/>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105,4</w:t>
            </w:r>
          </w:p>
        </w:tc>
        <w:tc>
          <w:tcPr>
            <w:tcW w:w="1417" w:type="dxa"/>
            <w:vAlign w:val="bottom"/>
          </w:tcPr>
          <w:p w14:paraId="4B4F51A1" w14:textId="77777777" w:rsidR="00B67B5D" w:rsidRPr="002710C8" w:rsidRDefault="00B67B5D" w:rsidP="002710C8">
            <w:pPr>
              <w:spacing w:after="0" w:line="276" w:lineRule="auto"/>
              <w:ind w:left="-108" w:right="316"/>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111,1</w:t>
            </w:r>
          </w:p>
        </w:tc>
        <w:tc>
          <w:tcPr>
            <w:tcW w:w="1135" w:type="dxa"/>
            <w:vAlign w:val="bottom"/>
          </w:tcPr>
          <w:p w14:paraId="3CFB6F1F" w14:textId="77777777" w:rsidR="00B67B5D" w:rsidRPr="002710C8" w:rsidRDefault="00B67B5D" w:rsidP="002710C8">
            <w:pPr>
              <w:spacing w:after="0" w:line="276" w:lineRule="auto"/>
              <w:ind w:left="-249" w:right="176"/>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30,9</w:t>
            </w:r>
          </w:p>
        </w:tc>
        <w:tc>
          <w:tcPr>
            <w:tcW w:w="1559" w:type="dxa"/>
            <w:vAlign w:val="bottom"/>
          </w:tcPr>
          <w:p w14:paraId="14E2C5BE" w14:textId="77777777" w:rsidR="00B67B5D" w:rsidRPr="002710C8" w:rsidRDefault="00B67B5D" w:rsidP="002710C8">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27,4</w:t>
            </w:r>
          </w:p>
        </w:tc>
      </w:tr>
      <w:tr w:rsidR="00B67B5D" w:rsidRPr="00945994" w14:paraId="559190ED" w14:textId="77777777" w:rsidTr="00182115">
        <w:trPr>
          <w:trHeight w:val="250"/>
        </w:trPr>
        <w:tc>
          <w:tcPr>
            <w:tcW w:w="2127" w:type="dxa"/>
            <w:vAlign w:val="bottom"/>
          </w:tcPr>
          <w:p w14:paraId="610C7554" w14:textId="77777777" w:rsidR="00B67B5D" w:rsidRPr="002710C8" w:rsidRDefault="00B67B5D" w:rsidP="002710C8">
            <w:pPr>
              <w:spacing w:after="0"/>
              <w:ind w:firstLine="142"/>
              <w:rPr>
                <w:rFonts w:ascii="Times New Roman" w:hAnsi="Times New Roman" w:cs="Times New Roman"/>
                <w:sz w:val="20"/>
                <w:szCs w:val="20"/>
                <w:lang w:val="ky-KG"/>
              </w:rPr>
            </w:pPr>
            <w:r w:rsidRPr="002710C8">
              <w:rPr>
                <w:rFonts w:ascii="Times New Roman" w:hAnsi="Times New Roman" w:cs="Times New Roman"/>
                <w:sz w:val="20"/>
                <w:szCs w:val="20"/>
              </w:rPr>
              <w:t>Свердлов</w:t>
            </w:r>
          </w:p>
        </w:tc>
        <w:tc>
          <w:tcPr>
            <w:tcW w:w="1275" w:type="dxa"/>
            <w:vAlign w:val="bottom"/>
          </w:tcPr>
          <w:p w14:paraId="35FDF4A7" w14:textId="77777777" w:rsidR="00B67B5D" w:rsidRPr="002710C8" w:rsidRDefault="00B67B5D" w:rsidP="002710C8">
            <w:pPr>
              <w:spacing w:after="0" w:line="276" w:lineRule="auto"/>
              <w:ind w:right="175"/>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269881,6</w:t>
            </w:r>
          </w:p>
        </w:tc>
        <w:tc>
          <w:tcPr>
            <w:tcW w:w="1401" w:type="dxa"/>
            <w:vAlign w:val="bottom"/>
          </w:tcPr>
          <w:p w14:paraId="6A9F7C0A" w14:textId="77777777" w:rsidR="00B67B5D" w:rsidRPr="002710C8" w:rsidRDefault="00B67B5D" w:rsidP="002710C8">
            <w:pPr>
              <w:tabs>
                <w:tab w:val="left" w:pos="743"/>
              </w:tabs>
              <w:spacing w:after="0" w:line="276" w:lineRule="auto"/>
              <w:ind w:right="300"/>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139062,2</w:t>
            </w:r>
          </w:p>
        </w:tc>
        <w:tc>
          <w:tcPr>
            <w:tcW w:w="1009" w:type="dxa"/>
            <w:vAlign w:val="bottom"/>
          </w:tcPr>
          <w:p w14:paraId="03666F84" w14:textId="77777777" w:rsidR="00B67B5D" w:rsidRPr="002710C8" w:rsidRDefault="00B67B5D" w:rsidP="002710C8">
            <w:pPr>
              <w:spacing w:after="0" w:line="276" w:lineRule="auto"/>
              <w:ind w:left="-374" w:right="175"/>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105,4</w:t>
            </w:r>
          </w:p>
        </w:tc>
        <w:tc>
          <w:tcPr>
            <w:tcW w:w="1417" w:type="dxa"/>
            <w:vAlign w:val="bottom"/>
          </w:tcPr>
          <w:p w14:paraId="0BD0D34D" w14:textId="77777777" w:rsidR="00B67B5D" w:rsidRPr="002710C8" w:rsidRDefault="00B67B5D" w:rsidP="002710C8">
            <w:pPr>
              <w:spacing w:after="0" w:line="276" w:lineRule="auto"/>
              <w:ind w:left="-108" w:right="316"/>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123,0</w:t>
            </w:r>
          </w:p>
        </w:tc>
        <w:tc>
          <w:tcPr>
            <w:tcW w:w="1135" w:type="dxa"/>
            <w:vAlign w:val="bottom"/>
          </w:tcPr>
          <w:p w14:paraId="6546FB3A" w14:textId="77777777" w:rsidR="00B67B5D" w:rsidRPr="002710C8" w:rsidRDefault="00B67B5D" w:rsidP="002710C8">
            <w:pPr>
              <w:spacing w:after="0" w:line="276" w:lineRule="auto"/>
              <w:ind w:left="-249" w:right="176"/>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21,3</w:t>
            </w:r>
          </w:p>
        </w:tc>
        <w:tc>
          <w:tcPr>
            <w:tcW w:w="1559" w:type="dxa"/>
            <w:vAlign w:val="bottom"/>
          </w:tcPr>
          <w:p w14:paraId="6F20BA22" w14:textId="77777777" w:rsidR="00B67B5D" w:rsidRPr="002710C8" w:rsidRDefault="00B67B5D" w:rsidP="002710C8">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2710C8">
              <w:rPr>
                <w:rFonts w:ascii="Times New Roman" w:hAnsi="Times New Roman" w:cs="Times New Roman"/>
                <w:color w:val="000000"/>
                <w:spacing w:val="-4"/>
                <w:sz w:val="20"/>
                <w:szCs w:val="20"/>
                <w:lang w:val="ky-KG"/>
              </w:rPr>
              <w:t>27,7</w:t>
            </w:r>
          </w:p>
        </w:tc>
      </w:tr>
      <w:tr w:rsidR="00B67B5D" w:rsidRPr="00945994" w14:paraId="62E185CB" w14:textId="77777777" w:rsidTr="00182115">
        <w:trPr>
          <w:trHeight w:hRule="exact" w:val="113"/>
        </w:trPr>
        <w:tc>
          <w:tcPr>
            <w:tcW w:w="2127" w:type="dxa"/>
            <w:tcBorders>
              <w:bottom w:val="single" w:sz="8" w:space="0" w:color="auto"/>
            </w:tcBorders>
            <w:vAlign w:val="bottom"/>
          </w:tcPr>
          <w:p w14:paraId="4C71C790" w14:textId="77777777" w:rsidR="00B67B5D" w:rsidRPr="002710C8" w:rsidRDefault="00B67B5D" w:rsidP="002710C8">
            <w:pPr>
              <w:spacing w:after="0"/>
              <w:ind w:firstLine="142"/>
              <w:rPr>
                <w:rFonts w:ascii="Times New Roman" w:hAnsi="Times New Roman" w:cs="Times New Roman"/>
                <w:sz w:val="20"/>
                <w:szCs w:val="20"/>
              </w:rPr>
            </w:pPr>
          </w:p>
        </w:tc>
        <w:tc>
          <w:tcPr>
            <w:tcW w:w="1275" w:type="dxa"/>
            <w:tcBorders>
              <w:bottom w:val="single" w:sz="8" w:space="0" w:color="auto"/>
            </w:tcBorders>
            <w:vAlign w:val="bottom"/>
          </w:tcPr>
          <w:p w14:paraId="4401B5A1" w14:textId="77777777" w:rsidR="00B67B5D" w:rsidRPr="002710C8" w:rsidRDefault="00B67B5D" w:rsidP="002710C8">
            <w:pPr>
              <w:spacing w:after="0" w:line="276" w:lineRule="auto"/>
              <w:ind w:right="175"/>
              <w:jc w:val="right"/>
              <w:rPr>
                <w:rFonts w:ascii="Times New Roman" w:hAnsi="Times New Roman" w:cs="Times New Roman"/>
                <w:color w:val="000000"/>
                <w:spacing w:val="-4"/>
                <w:sz w:val="20"/>
                <w:szCs w:val="20"/>
                <w:lang w:val="ky-KG"/>
              </w:rPr>
            </w:pPr>
          </w:p>
        </w:tc>
        <w:tc>
          <w:tcPr>
            <w:tcW w:w="1401" w:type="dxa"/>
            <w:tcBorders>
              <w:bottom w:val="single" w:sz="8" w:space="0" w:color="auto"/>
            </w:tcBorders>
            <w:vAlign w:val="bottom"/>
          </w:tcPr>
          <w:p w14:paraId="10A1C4EC" w14:textId="77777777" w:rsidR="00B67B5D" w:rsidRPr="002710C8" w:rsidRDefault="00B67B5D" w:rsidP="002710C8">
            <w:pPr>
              <w:tabs>
                <w:tab w:val="left" w:pos="743"/>
              </w:tabs>
              <w:spacing w:after="0" w:line="276" w:lineRule="auto"/>
              <w:ind w:right="300"/>
              <w:jc w:val="right"/>
              <w:rPr>
                <w:rFonts w:ascii="Times New Roman" w:hAnsi="Times New Roman" w:cs="Times New Roman"/>
                <w:color w:val="000000"/>
                <w:spacing w:val="-4"/>
                <w:sz w:val="20"/>
                <w:szCs w:val="20"/>
                <w:lang w:val="ky-KG"/>
              </w:rPr>
            </w:pPr>
          </w:p>
        </w:tc>
        <w:tc>
          <w:tcPr>
            <w:tcW w:w="1009" w:type="dxa"/>
            <w:tcBorders>
              <w:bottom w:val="single" w:sz="8" w:space="0" w:color="auto"/>
            </w:tcBorders>
            <w:vAlign w:val="bottom"/>
          </w:tcPr>
          <w:p w14:paraId="290C46A3" w14:textId="77777777" w:rsidR="00B67B5D" w:rsidRPr="002710C8" w:rsidRDefault="00B67B5D" w:rsidP="002710C8">
            <w:pPr>
              <w:spacing w:after="0" w:line="276" w:lineRule="auto"/>
              <w:ind w:left="-374" w:right="175"/>
              <w:jc w:val="right"/>
              <w:rPr>
                <w:rFonts w:ascii="Times New Roman" w:hAnsi="Times New Roman" w:cs="Times New Roman"/>
                <w:color w:val="000000"/>
                <w:spacing w:val="-4"/>
                <w:sz w:val="20"/>
                <w:szCs w:val="20"/>
                <w:lang w:val="ky-KG"/>
              </w:rPr>
            </w:pPr>
          </w:p>
        </w:tc>
        <w:tc>
          <w:tcPr>
            <w:tcW w:w="1417" w:type="dxa"/>
            <w:tcBorders>
              <w:bottom w:val="single" w:sz="8" w:space="0" w:color="auto"/>
            </w:tcBorders>
            <w:vAlign w:val="bottom"/>
          </w:tcPr>
          <w:p w14:paraId="56FE97D5" w14:textId="77777777" w:rsidR="00B67B5D" w:rsidRPr="002710C8" w:rsidRDefault="00B67B5D" w:rsidP="002710C8">
            <w:pPr>
              <w:spacing w:after="0" w:line="276" w:lineRule="auto"/>
              <w:ind w:left="-108" w:right="316"/>
              <w:jc w:val="right"/>
              <w:rPr>
                <w:rFonts w:ascii="Times New Roman" w:hAnsi="Times New Roman" w:cs="Times New Roman"/>
                <w:color w:val="000000"/>
                <w:spacing w:val="-4"/>
                <w:sz w:val="20"/>
                <w:szCs w:val="20"/>
                <w:lang w:val="ky-KG"/>
              </w:rPr>
            </w:pPr>
          </w:p>
        </w:tc>
        <w:tc>
          <w:tcPr>
            <w:tcW w:w="1135" w:type="dxa"/>
            <w:tcBorders>
              <w:bottom w:val="single" w:sz="8" w:space="0" w:color="auto"/>
            </w:tcBorders>
            <w:vAlign w:val="bottom"/>
          </w:tcPr>
          <w:p w14:paraId="00139E33" w14:textId="77777777" w:rsidR="00B67B5D" w:rsidRPr="002710C8" w:rsidRDefault="00B67B5D" w:rsidP="002710C8">
            <w:pPr>
              <w:spacing w:after="0" w:line="276" w:lineRule="auto"/>
              <w:ind w:left="-249" w:right="176"/>
              <w:jc w:val="right"/>
              <w:rPr>
                <w:rFonts w:ascii="Times New Roman" w:hAnsi="Times New Roman" w:cs="Times New Roman"/>
                <w:color w:val="000000"/>
                <w:spacing w:val="-4"/>
                <w:sz w:val="20"/>
                <w:szCs w:val="20"/>
                <w:lang w:val="ky-KG"/>
              </w:rPr>
            </w:pPr>
          </w:p>
        </w:tc>
        <w:tc>
          <w:tcPr>
            <w:tcW w:w="1559" w:type="dxa"/>
            <w:tcBorders>
              <w:bottom w:val="single" w:sz="8" w:space="0" w:color="auto"/>
            </w:tcBorders>
            <w:vAlign w:val="bottom"/>
          </w:tcPr>
          <w:p w14:paraId="0BA8B983" w14:textId="77777777" w:rsidR="00B67B5D" w:rsidRPr="002710C8" w:rsidRDefault="00B67B5D" w:rsidP="002710C8">
            <w:pPr>
              <w:tabs>
                <w:tab w:val="left" w:pos="884"/>
              </w:tabs>
              <w:spacing w:after="0" w:line="276" w:lineRule="auto"/>
              <w:ind w:right="459"/>
              <w:jc w:val="right"/>
              <w:rPr>
                <w:rFonts w:ascii="Times New Roman" w:hAnsi="Times New Roman" w:cs="Times New Roman"/>
                <w:color w:val="000000"/>
                <w:spacing w:val="-4"/>
                <w:sz w:val="20"/>
                <w:szCs w:val="20"/>
                <w:lang w:val="ky-KG"/>
              </w:rPr>
            </w:pPr>
          </w:p>
        </w:tc>
      </w:tr>
    </w:tbl>
    <w:p w14:paraId="00D6B4E1" w14:textId="77777777" w:rsidR="00B67B5D" w:rsidRPr="00945994" w:rsidRDefault="00B67B5D" w:rsidP="00B67B5D">
      <w:pPr>
        <w:spacing w:after="120" w:line="276" w:lineRule="auto"/>
        <w:jc w:val="both"/>
        <w:rPr>
          <w:spacing w:val="-4"/>
          <w:sz w:val="10"/>
          <w:szCs w:val="10"/>
          <w:lang w:val="en-US"/>
        </w:rPr>
      </w:pPr>
    </w:p>
    <w:p w14:paraId="47E5CDDD" w14:textId="77777777" w:rsidR="00B67B5D" w:rsidRPr="002E5F2D" w:rsidRDefault="00B67B5D" w:rsidP="002E5F2D">
      <w:pPr>
        <w:spacing w:after="0"/>
        <w:ind w:firstLine="737"/>
        <w:jc w:val="both"/>
        <w:rPr>
          <w:rFonts w:ascii="Times New Roman" w:hAnsi="Times New Roman" w:cs="Times New Roman"/>
          <w:sz w:val="24"/>
          <w:szCs w:val="24"/>
          <w:lang w:val="ky-KG"/>
        </w:rPr>
      </w:pPr>
      <w:r w:rsidRPr="002E5F2D">
        <w:rPr>
          <w:rFonts w:ascii="Times New Roman" w:hAnsi="Times New Roman" w:cs="Times New Roman"/>
          <w:spacing w:val="-4"/>
          <w:sz w:val="24"/>
          <w:szCs w:val="24"/>
          <w:lang w:val="ky-KG"/>
        </w:rPr>
        <w:t xml:space="preserve">2025-жылдын январь-октябрында  Бишкек шаарынын рыноктук </w:t>
      </w:r>
      <w:r w:rsidRPr="002E5F2D">
        <w:rPr>
          <w:rFonts w:ascii="Times New Roman" w:hAnsi="Times New Roman" w:cs="Times New Roman"/>
          <w:sz w:val="24"/>
          <w:szCs w:val="24"/>
          <w:lang w:val="ky-KG"/>
        </w:rPr>
        <w:t>кызмат көрсөтүүлөрүнүн</w:t>
      </w:r>
      <w:r w:rsidRPr="002E5F2D">
        <w:rPr>
          <w:rFonts w:ascii="Times New Roman" w:hAnsi="Times New Roman" w:cs="Times New Roman"/>
          <w:spacing w:val="-4"/>
          <w:sz w:val="24"/>
          <w:szCs w:val="24"/>
          <w:lang w:val="ky-KG"/>
        </w:rPr>
        <w:t xml:space="preserve"> көлөмүнүн үлүшү,  республиканын жалпы көлөмүнүн  </w:t>
      </w:r>
      <w:r w:rsidRPr="002E5F2D">
        <w:rPr>
          <w:rFonts w:ascii="Times New Roman" w:hAnsi="Times New Roman" w:cs="Times New Roman"/>
          <w:sz w:val="24"/>
          <w:szCs w:val="24"/>
          <w:lang w:val="ky-KG"/>
        </w:rPr>
        <w:t>61,1  пайызын түздү.</w:t>
      </w:r>
    </w:p>
    <w:p w14:paraId="561784FB" w14:textId="77777777" w:rsidR="00B67B5D" w:rsidRPr="005512D0" w:rsidRDefault="00B67B5D" w:rsidP="002E5F2D">
      <w:pPr>
        <w:spacing w:after="0"/>
        <w:rPr>
          <w:rFonts w:ascii="Times New Roman" w:hAnsi="Times New Roman" w:cs="Times New Roman"/>
          <w:b/>
          <w:sz w:val="14"/>
          <w:szCs w:val="14"/>
          <w:lang w:val="ky-KG"/>
        </w:rPr>
      </w:pPr>
    </w:p>
    <w:p w14:paraId="5F55737D" w14:textId="1DCF8ECE" w:rsidR="00B67B5D" w:rsidRPr="002E5F2D" w:rsidRDefault="00B67B5D" w:rsidP="002E5F2D">
      <w:pPr>
        <w:spacing w:after="0"/>
        <w:rPr>
          <w:rFonts w:ascii="Times New Roman" w:hAnsi="Times New Roman" w:cs="Times New Roman"/>
          <w:b/>
          <w:sz w:val="24"/>
          <w:szCs w:val="24"/>
          <w:lang w:val="ky-KG"/>
        </w:rPr>
      </w:pPr>
      <w:r w:rsidRPr="002E5F2D">
        <w:rPr>
          <w:rFonts w:ascii="Times New Roman" w:hAnsi="Times New Roman" w:cs="Times New Roman"/>
          <w:b/>
          <w:sz w:val="24"/>
          <w:szCs w:val="24"/>
          <w:lang w:val="ky-KG"/>
        </w:rPr>
        <w:t>2</w:t>
      </w:r>
      <w:r w:rsidR="005512D0">
        <w:rPr>
          <w:rFonts w:ascii="Times New Roman" w:hAnsi="Times New Roman" w:cs="Times New Roman"/>
          <w:b/>
          <w:sz w:val="24"/>
          <w:szCs w:val="24"/>
          <w:lang w:val="ky-KG"/>
        </w:rPr>
        <w:t>9</w:t>
      </w:r>
      <w:r w:rsidRPr="002E5F2D">
        <w:rPr>
          <w:rFonts w:ascii="Times New Roman" w:hAnsi="Times New Roman" w:cs="Times New Roman"/>
          <w:b/>
          <w:sz w:val="24"/>
          <w:szCs w:val="24"/>
          <w:lang w:val="ky-KG"/>
        </w:rPr>
        <w:t xml:space="preserve">-таблица: 2025-жылдын январь-октябрындагы  Кыргыз Республикасынын    </w:t>
      </w:r>
    </w:p>
    <w:p w14:paraId="6C3C683C" w14:textId="77777777" w:rsidR="00B67B5D" w:rsidRPr="002E5F2D" w:rsidRDefault="00B67B5D" w:rsidP="002E5F2D">
      <w:pPr>
        <w:spacing w:after="0"/>
        <w:rPr>
          <w:rFonts w:ascii="Times New Roman" w:hAnsi="Times New Roman" w:cs="Times New Roman"/>
          <w:b/>
          <w:sz w:val="24"/>
          <w:szCs w:val="24"/>
          <w:lang w:val="ky-KG"/>
        </w:rPr>
      </w:pPr>
      <w:r w:rsidRPr="002E5F2D">
        <w:rPr>
          <w:rFonts w:ascii="Times New Roman" w:hAnsi="Times New Roman" w:cs="Times New Roman"/>
          <w:b/>
          <w:sz w:val="24"/>
          <w:szCs w:val="24"/>
          <w:lang w:val="ky-KG"/>
        </w:rPr>
        <w:t xml:space="preserve">                      аймактары боюнча рыноктук кызмат көрсөтүүлөрүнүн көлөмү</w:t>
      </w:r>
    </w:p>
    <w:p w14:paraId="6477C03A" w14:textId="77777777" w:rsidR="00B67B5D" w:rsidRPr="00945994" w:rsidRDefault="00B67B5D" w:rsidP="00B67B5D">
      <w:pPr>
        <w:ind w:left="283" w:firstLine="210"/>
        <w:rPr>
          <w:b/>
          <w:sz w:val="10"/>
          <w:szCs w:val="10"/>
          <w:lang w:val="ky-KG"/>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2"/>
        <w:gridCol w:w="1530"/>
        <w:gridCol w:w="1532"/>
        <w:gridCol w:w="1113"/>
        <w:gridCol w:w="1114"/>
        <w:gridCol w:w="1113"/>
        <w:gridCol w:w="975"/>
      </w:tblGrid>
      <w:tr w:rsidR="00B67B5D" w:rsidRPr="002E5F2D" w14:paraId="1EFECDB1" w14:textId="77777777" w:rsidTr="00182115">
        <w:trPr>
          <w:cantSplit/>
          <w:trHeight w:val="244"/>
        </w:trPr>
        <w:tc>
          <w:tcPr>
            <w:tcW w:w="2472" w:type="dxa"/>
            <w:vMerge w:val="restart"/>
            <w:tcBorders>
              <w:top w:val="single" w:sz="8" w:space="0" w:color="auto"/>
              <w:left w:val="nil"/>
              <w:bottom w:val="nil"/>
              <w:right w:val="nil"/>
            </w:tcBorders>
          </w:tcPr>
          <w:p w14:paraId="611669C7" w14:textId="77777777" w:rsidR="00B67B5D" w:rsidRPr="002E5F2D" w:rsidRDefault="00B67B5D" w:rsidP="002E5F2D">
            <w:pPr>
              <w:spacing w:after="0"/>
              <w:jc w:val="both"/>
              <w:rPr>
                <w:rFonts w:ascii="Times New Roman" w:hAnsi="Times New Roman" w:cs="Times New Roman"/>
                <w:b/>
                <w:bCs/>
                <w:sz w:val="20"/>
                <w:szCs w:val="20"/>
                <w:lang w:val="ky-KG"/>
              </w:rPr>
            </w:pPr>
          </w:p>
        </w:tc>
        <w:tc>
          <w:tcPr>
            <w:tcW w:w="3062" w:type="dxa"/>
            <w:gridSpan w:val="2"/>
            <w:tcBorders>
              <w:top w:val="single" w:sz="8" w:space="0" w:color="auto"/>
              <w:left w:val="nil"/>
              <w:bottom w:val="single" w:sz="4" w:space="0" w:color="auto"/>
              <w:right w:val="nil"/>
            </w:tcBorders>
          </w:tcPr>
          <w:p w14:paraId="33E4E909" w14:textId="77777777" w:rsidR="00B67B5D" w:rsidRPr="002E5F2D" w:rsidRDefault="00B67B5D" w:rsidP="002E5F2D">
            <w:pPr>
              <w:spacing w:after="0"/>
              <w:jc w:val="center"/>
              <w:rPr>
                <w:rFonts w:ascii="Times New Roman" w:hAnsi="Times New Roman" w:cs="Times New Roman"/>
                <w:b/>
                <w:bCs/>
                <w:sz w:val="20"/>
                <w:szCs w:val="20"/>
              </w:rPr>
            </w:pPr>
            <w:r w:rsidRPr="002E5F2D">
              <w:rPr>
                <w:rFonts w:ascii="Times New Roman" w:hAnsi="Times New Roman" w:cs="Times New Roman"/>
                <w:b/>
                <w:bCs/>
                <w:sz w:val="20"/>
                <w:szCs w:val="20"/>
              </w:rPr>
              <w:t>Млн</w:t>
            </w:r>
            <w:r w:rsidRPr="002E5F2D">
              <w:rPr>
                <w:rFonts w:ascii="Times New Roman" w:hAnsi="Times New Roman" w:cs="Times New Roman"/>
                <w:b/>
                <w:bCs/>
                <w:sz w:val="20"/>
                <w:szCs w:val="20"/>
                <w:lang w:val="en-US"/>
              </w:rPr>
              <w:t xml:space="preserve">. </w:t>
            </w:r>
            <w:r w:rsidRPr="002E5F2D">
              <w:rPr>
                <w:rFonts w:ascii="Times New Roman" w:hAnsi="Times New Roman" w:cs="Times New Roman"/>
                <w:b/>
                <w:bCs/>
                <w:sz w:val="20"/>
                <w:szCs w:val="20"/>
              </w:rPr>
              <w:t>Сом</w:t>
            </w:r>
          </w:p>
        </w:tc>
        <w:tc>
          <w:tcPr>
            <w:tcW w:w="4315" w:type="dxa"/>
            <w:gridSpan w:val="4"/>
            <w:tcBorders>
              <w:top w:val="single" w:sz="8" w:space="0" w:color="auto"/>
              <w:left w:val="nil"/>
              <w:bottom w:val="single" w:sz="4" w:space="0" w:color="auto"/>
              <w:right w:val="nil"/>
            </w:tcBorders>
          </w:tcPr>
          <w:p w14:paraId="6FCCCDC4" w14:textId="77777777" w:rsidR="00B67B5D" w:rsidRPr="002E5F2D" w:rsidRDefault="00B67B5D" w:rsidP="002E5F2D">
            <w:pPr>
              <w:spacing w:after="0"/>
              <w:jc w:val="center"/>
              <w:rPr>
                <w:rFonts w:ascii="Times New Roman" w:hAnsi="Times New Roman" w:cs="Times New Roman"/>
                <w:b/>
                <w:bCs/>
                <w:sz w:val="20"/>
                <w:szCs w:val="20"/>
              </w:rPr>
            </w:pPr>
            <w:r w:rsidRPr="002E5F2D">
              <w:rPr>
                <w:rFonts w:ascii="Times New Roman" w:hAnsi="Times New Roman" w:cs="Times New Roman"/>
                <w:b/>
                <w:sz w:val="20"/>
                <w:szCs w:val="20"/>
                <w:lang w:val="ky-KG"/>
              </w:rPr>
              <w:t>Пайыз менен</w:t>
            </w:r>
          </w:p>
        </w:tc>
      </w:tr>
      <w:tr w:rsidR="00B67B5D" w:rsidRPr="002E5F2D" w14:paraId="77DE6DEE" w14:textId="77777777" w:rsidTr="00182115">
        <w:trPr>
          <w:cantSplit/>
          <w:trHeight w:val="702"/>
        </w:trPr>
        <w:tc>
          <w:tcPr>
            <w:tcW w:w="2472" w:type="dxa"/>
            <w:vMerge/>
            <w:tcBorders>
              <w:top w:val="nil"/>
              <w:left w:val="nil"/>
              <w:bottom w:val="nil"/>
              <w:right w:val="nil"/>
            </w:tcBorders>
          </w:tcPr>
          <w:p w14:paraId="3025D1F3" w14:textId="77777777" w:rsidR="00B67B5D" w:rsidRPr="002E5F2D" w:rsidRDefault="00B67B5D" w:rsidP="002E5F2D">
            <w:pPr>
              <w:spacing w:after="0"/>
              <w:jc w:val="both"/>
              <w:rPr>
                <w:rFonts w:ascii="Times New Roman" w:hAnsi="Times New Roman" w:cs="Times New Roman"/>
                <w:b/>
                <w:bCs/>
                <w:sz w:val="20"/>
                <w:szCs w:val="20"/>
              </w:rPr>
            </w:pPr>
          </w:p>
        </w:tc>
        <w:tc>
          <w:tcPr>
            <w:tcW w:w="1530" w:type="dxa"/>
            <w:vMerge w:val="restart"/>
            <w:tcBorders>
              <w:top w:val="single" w:sz="4" w:space="0" w:color="auto"/>
              <w:left w:val="nil"/>
              <w:bottom w:val="nil"/>
              <w:right w:val="nil"/>
            </w:tcBorders>
            <w:vAlign w:val="center"/>
          </w:tcPr>
          <w:p w14:paraId="35F4182B" w14:textId="77777777" w:rsidR="00B67B5D" w:rsidRPr="002E5F2D" w:rsidRDefault="00B67B5D" w:rsidP="002E5F2D">
            <w:pPr>
              <w:spacing w:after="0"/>
              <w:jc w:val="center"/>
              <w:rPr>
                <w:rFonts w:ascii="Times New Roman" w:hAnsi="Times New Roman" w:cs="Times New Roman"/>
                <w:b/>
                <w:bCs/>
                <w:sz w:val="20"/>
                <w:szCs w:val="20"/>
              </w:rPr>
            </w:pPr>
            <w:r w:rsidRPr="002E5F2D">
              <w:rPr>
                <w:rFonts w:ascii="Times New Roman" w:hAnsi="Times New Roman" w:cs="Times New Roman"/>
                <w:b/>
                <w:spacing w:val="-4"/>
                <w:sz w:val="20"/>
                <w:szCs w:val="20"/>
                <w:lang w:val="ky-KG"/>
              </w:rPr>
              <w:t>бардыгы</w:t>
            </w:r>
          </w:p>
        </w:tc>
        <w:tc>
          <w:tcPr>
            <w:tcW w:w="1532" w:type="dxa"/>
            <w:vMerge w:val="restart"/>
            <w:tcBorders>
              <w:top w:val="single" w:sz="4" w:space="0" w:color="auto"/>
              <w:left w:val="nil"/>
              <w:bottom w:val="nil"/>
              <w:right w:val="nil"/>
            </w:tcBorders>
            <w:vAlign w:val="center"/>
          </w:tcPr>
          <w:p w14:paraId="704FE8A2" w14:textId="77777777" w:rsidR="00B67B5D" w:rsidRPr="002E5F2D" w:rsidRDefault="00B67B5D" w:rsidP="002E5F2D">
            <w:pPr>
              <w:spacing w:after="0"/>
              <w:ind w:left="-108" w:right="-108"/>
              <w:jc w:val="center"/>
              <w:rPr>
                <w:rFonts w:ascii="Times New Roman" w:hAnsi="Times New Roman" w:cs="Times New Roman"/>
                <w:b/>
                <w:bCs/>
                <w:sz w:val="20"/>
                <w:szCs w:val="20"/>
              </w:rPr>
            </w:pPr>
            <w:r w:rsidRPr="002E5F2D">
              <w:rPr>
                <w:rFonts w:ascii="Times New Roman" w:hAnsi="Times New Roman" w:cs="Times New Roman"/>
                <w:b/>
                <w:spacing w:val="-4"/>
                <w:sz w:val="20"/>
                <w:szCs w:val="20"/>
                <w:lang w:val="ky-KG"/>
              </w:rPr>
              <w:t>анын ичинде калкка</w:t>
            </w:r>
          </w:p>
        </w:tc>
        <w:tc>
          <w:tcPr>
            <w:tcW w:w="2227" w:type="dxa"/>
            <w:gridSpan w:val="2"/>
            <w:tcBorders>
              <w:top w:val="single" w:sz="4" w:space="0" w:color="auto"/>
              <w:left w:val="nil"/>
              <w:bottom w:val="single" w:sz="4" w:space="0" w:color="auto"/>
              <w:right w:val="nil"/>
            </w:tcBorders>
            <w:vAlign w:val="center"/>
          </w:tcPr>
          <w:p w14:paraId="449C85D6" w14:textId="77777777" w:rsidR="00B67B5D" w:rsidRPr="002E5F2D" w:rsidRDefault="00B67B5D" w:rsidP="002E5F2D">
            <w:pPr>
              <w:spacing w:after="0"/>
              <w:jc w:val="center"/>
              <w:rPr>
                <w:rFonts w:ascii="Times New Roman" w:hAnsi="Times New Roman" w:cs="Times New Roman"/>
                <w:b/>
                <w:bCs/>
                <w:sz w:val="20"/>
                <w:szCs w:val="20"/>
              </w:rPr>
            </w:pPr>
            <w:r w:rsidRPr="002E5F2D">
              <w:rPr>
                <w:rFonts w:ascii="Times New Roman" w:hAnsi="Times New Roman" w:cs="Times New Roman"/>
                <w:b/>
                <w:sz w:val="20"/>
                <w:szCs w:val="20"/>
                <w:lang w:val="ky-KG"/>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tcPr>
          <w:p w14:paraId="43C74DAA" w14:textId="77777777" w:rsidR="00B67B5D" w:rsidRPr="002E5F2D" w:rsidRDefault="00B67B5D" w:rsidP="002E5F2D">
            <w:pPr>
              <w:spacing w:after="0"/>
              <w:jc w:val="center"/>
              <w:rPr>
                <w:rFonts w:ascii="Times New Roman" w:hAnsi="Times New Roman" w:cs="Times New Roman"/>
                <w:b/>
                <w:sz w:val="20"/>
                <w:szCs w:val="20"/>
                <w:lang w:val="ky-KG"/>
              </w:rPr>
            </w:pPr>
            <w:r w:rsidRPr="002E5F2D">
              <w:rPr>
                <w:rFonts w:ascii="Times New Roman" w:hAnsi="Times New Roman" w:cs="Times New Roman"/>
                <w:b/>
                <w:sz w:val="20"/>
                <w:szCs w:val="20"/>
                <w:lang w:val="ky-KG"/>
              </w:rPr>
              <w:t>жыйынтыкка</w:t>
            </w:r>
          </w:p>
          <w:p w14:paraId="4FFB5450" w14:textId="77777777" w:rsidR="00B67B5D" w:rsidRPr="002E5F2D" w:rsidRDefault="00B67B5D" w:rsidP="002E5F2D">
            <w:pPr>
              <w:spacing w:after="0"/>
              <w:jc w:val="center"/>
              <w:rPr>
                <w:rFonts w:ascii="Times New Roman" w:hAnsi="Times New Roman" w:cs="Times New Roman"/>
                <w:b/>
                <w:bCs/>
                <w:sz w:val="20"/>
                <w:szCs w:val="20"/>
              </w:rPr>
            </w:pPr>
            <w:r w:rsidRPr="002E5F2D">
              <w:rPr>
                <w:rFonts w:ascii="Times New Roman" w:hAnsi="Times New Roman" w:cs="Times New Roman"/>
                <w:b/>
                <w:sz w:val="20"/>
                <w:szCs w:val="20"/>
                <w:lang w:val="ky-KG"/>
              </w:rPr>
              <w:t>карата</w:t>
            </w:r>
          </w:p>
        </w:tc>
      </w:tr>
      <w:tr w:rsidR="00B67B5D" w:rsidRPr="002E5F2D" w14:paraId="2D0FD880" w14:textId="77777777" w:rsidTr="00182115">
        <w:trPr>
          <w:cantSplit/>
          <w:trHeight w:val="717"/>
        </w:trPr>
        <w:tc>
          <w:tcPr>
            <w:tcW w:w="2472" w:type="dxa"/>
            <w:vMerge/>
            <w:tcBorders>
              <w:top w:val="nil"/>
              <w:left w:val="nil"/>
              <w:bottom w:val="single" w:sz="8" w:space="0" w:color="auto"/>
              <w:right w:val="nil"/>
            </w:tcBorders>
          </w:tcPr>
          <w:p w14:paraId="2B2C40BE" w14:textId="77777777" w:rsidR="00B67B5D" w:rsidRPr="002E5F2D" w:rsidRDefault="00B67B5D" w:rsidP="002E5F2D">
            <w:pPr>
              <w:spacing w:after="0"/>
              <w:jc w:val="both"/>
              <w:rPr>
                <w:rFonts w:ascii="Times New Roman" w:hAnsi="Times New Roman" w:cs="Times New Roman"/>
                <w:b/>
                <w:bCs/>
                <w:sz w:val="20"/>
                <w:szCs w:val="20"/>
              </w:rPr>
            </w:pPr>
          </w:p>
        </w:tc>
        <w:tc>
          <w:tcPr>
            <w:tcW w:w="1530" w:type="dxa"/>
            <w:vMerge/>
            <w:tcBorders>
              <w:top w:val="nil"/>
              <w:left w:val="nil"/>
              <w:bottom w:val="single" w:sz="8" w:space="0" w:color="auto"/>
              <w:right w:val="nil"/>
            </w:tcBorders>
            <w:vAlign w:val="center"/>
          </w:tcPr>
          <w:p w14:paraId="5BBC8779" w14:textId="77777777" w:rsidR="00B67B5D" w:rsidRPr="002E5F2D" w:rsidRDefault="00B67B5D" w:rsidP="002E5F2D">
            <w:pPr>
              <w:spacing w:after="0"/>
              <w:jc w:val="center"/>
              <w:rPr>
                <w:rFonts w:ascii="Times New Roman" w:hAnsi="Times New Roman" w:cs="Times New Roman"/>
                <w:b/>
                <w:bCs/>
                <w:sz w:val="20"/>
                <w:szCs w:val="20"/>
              </w:rPr>
            </w:pPr>
          </w:p>
        </w:tc>
        <w:tc>
          <w:tcPr>
            <w:tcW w:w="1532" w:type="dxa"/>
            <w:vMerge/>
            <w:tcBorders>
              <w:top w:val="nil"/>
              <w:left w:val="nil"/>
              <w:bottom w:val="single" w:sz="8" w:space="0" w:color="auto"/>
              <w:right w:val="nil"/>
            </w:tcBorders>
            <w:vAlign w:val="center"/>
          </w:tcPr>
          <w:p w14:paraId="6AA60D9D" w14:textId="77777777" w:rsidR="00B67B5D" w:rsidRPr="002E5F2D" w:rsidRDefault="00B67B5D" w:rsidP="002E5F2D">
            <w:pPr>
              <w:spacing w:after="0"/>
              <w:jc w:val="center"/>
              <w:rPr>
                <w:rFonts w:ascii="Times New Roman" w:hAnsi="Times New Roman" w:cs="Times New Roman"/>
                <w:b/>
                <w:bCs/>
                <w:sz w:val="20"/>
                <w:szCs w:val="20"/>
              </w:rPr>
            </w:pPr>
          </w:p>
        </w:tc>
        <w:tc>
          <w:tcPr>
            <w:tcW w:w="1113" w:type="dxa"/>
            <w:tcBorders>
              <w:top w:val="single" w:sz="4" w:space="0" w:color="auto"/>
              <w:left w:val="nil"/>
              <w:bottom w:val="single" w:sz="8" w:space="0" w:color="auto"/>
              <w:right w:val="nil"/>
            </w:tcBorders>
            <w:vAlign w:val="center"/>
          </w:tcPr>
          <w:p w14:paraId="7F652602" w14:textId="77777777" w:rsidR="00B67B5D" w:rsidRPr="002E5F2D" w:rsidRDefault="00B67B5D" w:rsidP="002E5F2D">
            <w:pPr>
              <w:spacing w:after="0"/>
              <w:jc w:val="center"/>
              <w:rPr>
                <w:rFonts w:ascii="Times New Roman" w:hAnsi="Times New Roman" w:cs="Times New Roman"/>
                <w:b/>
                <w:bCs/>
                <w:sz w:val="20"/>
                <w:szCs w:val="20"/>
              </w:rPr>
            </w:pPr>
            <w:r w:rsidRPr="002E5F2D">
              <w:rPr>
                <w:rFonts w:ascii="Times New Roman" w:hAnsi="Times New Roman" w:cs="Times New Roman"/>
                <w:b/>
                <w:spacing w:val="-4"/>
                <w:sz w:val="20"/>
                <w:szCs w:val="20"/>
                <w:lang w:val="ky-KG"/>
              </w:rPr>
              <w:t>бардыгы</w:t>
            </w:r>
          </w:p>
        </w:tc>
        <w:tc>
          <w:tcPr>
            <w:tcW w:w="1114" w:type="dxa"/>
            <w:tcBorders>
              <w:top w:val="single" w:sz="4" w:space="0" w:color="auto"/>
              <w:left w:val="nil"/>
              <w:bottom w:val="single" w:sz="8" w:space="0" w:color="auto"/>
              <w:right w:val="nil"/>
            </w:tcBorders>
            <w:vAlign w:val="center"/>
          </w:tcPr>
          <w:p w14:paraId="66702318" w14:textId="77777777" w:rsidR="00B67B5D" w:rsidRPr="002E5F2D" w:rsidRDefault="00B67B5D" w:rsidP="002E5F2D">
            <w:pPr>
              <w:spacing w:after="0"/>
              <w:jc w:val="center"/>
              <w:rPr>
                <w:rFonts w:ascii="Times New Roman" w:hAnsi="Times New Roman" w:cs="Times New Roman"/>
                <w:b/>
                <w:bCs/>
                <w:sz w:val="20"/>
                <w:szCs w:val="20"/>
              </w:rPr>
            </w:pPr>
            <w:r w:rsidRPr="002E5F2D">
              <w:rPr>
                <w:rFonts w:ascii="Times New Roman" w:hAnsi="Times New Roman" w:cs="Times New Roman"/>
                <w:b/>
                <w:spacing w:val="-4"/>
                <w:sz w:val="20"/>
                <w:szCs w:val="20"/>
                <w:lang w:val="ky-KG"/>
              </w:rPr>
              <w:t>анын ичинде калкка</w:t>
            </w:r>
          </w:p>
        </w:tc>
        <w:tc>
          <w:tcPr>
            <w:tcW w:w="1113" w:type="dxa"/>
            <w:tcBorders>
              <w:top w:val="single" w:sz="4" w:space="0" w:color="auto"/>
              <w:left w:val="nil"/>
              <w:bottom w:val="single" w:sz="8" w:space="0" w:color="auto"/>
              <w:right w:val="nil"/>
            </w:tcBorders>
            <w:vAlign w:val="center"/>
          </w:tcPr>
          <w:p w14:paraId="76FF4009" w14:textId="77777777" w:rsidR="00B67B5D" w:rsidRPr="002E5F2D" w:rsidRDefault="00B67B5D" w:rsidP="002E5F2D">
            <w:pPr>
              <w:spacing w:after="0"/>
              <w:jc w:val="center"/>
              <w:rPr>
                <w:rFonts w:ascii="Times New Roman" w:hAnsi="Times New Roman" w:cs="Times New Roman"/>
                <w:b/>
                <w:bCs/>
                <w:sz w:val="20"/>
                <w:szCs w:val="20"/>
              </w:rPr>
            </w:pPr>
            <w:r w:rsidRPr="002E5F2D">
              <w:rPr>
                <w:rFonts w:ascii="Times New Roman" w:hAnsi="Times New Roman" w:cs="Times New Roman"/>
                <w:b/>
                <w:spacing w:val="-4"/>
                <w:sz w:val="20"/>
                <w:szCs w:val="20"/>
                <w:lang w:val="ky-KG"/>
              </w:rPr>
              <w:t>бардыгы</w:t>
            </w:r>
          </w:p>
        </w:tc>
        <w:tc>
          <w:tcPr>
            <w:tcW w:w="975" w:type="dxa"/>
            <w:tcBorders>
              <w:top w:val="single" w:sz="4" w:space="0" w:color="auto"/>
              <w:left w:val="nil"/>
              <w:bottom w:val="single" w:sz="8" w:space="0" w:color="auto"/>
              <w:right w:val="nil"/>
            </w:tcBorders>
            <w:vAlign w:val="center"/>
          </w:tcPr>
          <w:p w14:paraId="39487DD3" w14:textId="77777777" w:rsidR="00B67B5D" w:rsidRPr="002E5F2D" w:rsidRDefault="00B67B5D" w:rsidP="002E5F2D">
            <w:pPr>
              <w:spacing w:after="0"/>
              <w:ind w:left="-108" w:right="-108"/>
              <w:jc w:val="center"/>
              <w:rPr>
                <w:rFonts w:ascii="Times New Roman" w:hAnsi="Times New Roman" w:cs="Times New Roman"/>
                <w:b/>
                <w:bCs/>
                <w:sz w:val="20"/>
                <w:szCs w:val="20"/>
              </w:rPr>
            </w:pPr>
            <w:r w:rsidRPr="002E5F2D">
              <w:rPr>
                <w:rFonts w:ascii="Times New Roman" w:hAnsi="Times New Roman" w:cs="Times New Roman"/>
                <w:b/>
                <w:spacing w:val="-4"/>
                <w:sz w:val="20"/>
                <w:szCs w:val="20"/>
                <w:lang w:val="ky-KG"/>
              </w:rPr>
              <w:t>анын ичинде калкка</w:t>
            </w:r>
          </w:p>
        </w:tc>
      </w:tr>
      <w:tr w:rsidR="00B67B5D" w:rsidRPr="002E5F2D" w14:paraId="431900B5" w14:textId="77777777" w:rsidTr="00182115">
        <w:trPr>
          <w:trHeight w:hRule="exact" w:val="115"/>
        </w:trPr>
        <w:tc>
          <w:tcPr>
            <w:tcW w:w="2472" w:type="dxa"/>
            <w:tcBorders>
              <w:top w:val="single" w:sz="8" w:space="0" w:color="auto"/>
              <w:left w:val="nil"/>
              <w:bottom w:val="nil"/>
              <w:right w:val="nil"/>
            </w:tcBorders>
          </w:tcPr>
          <w:p w14:paraId="53F17FF7" w14:textId="77777777" w:rsidR="00B67B5D" w:rsidRPr="002E5F2D" w:rsidRDefault="00B67B5D" w:rsidP="002E5F2D">
            <w:pPr>
              <w:spacing w:after="0"/>
              <w:jc w:val="center"/>
              <w:rPr>
                <w:rFonts w:ascii="Times New Roman" w:hAnsi="Times New Roman" w:cs="Times New Roman"/>
                <w:b/>
                <w:bCs/>
                <w:sz w:val="20"/>
                <w:szCs w:val="20"/>
              </w:rPr>
            </w:pPr>
          </w:p>
        </w:tc>
        <w:tc>
          <w:tcPr>
            <w:tcW w:w="1530" w:type="dxa"/>
            <w:tcBorders>
              <w:top w:val="single" w:sz="8" w:space="0" w:color="auto"/>
              <w:left w:val="nil"/>
              <w:bottom w:val="nil"/>
              <w:right w:val="nil"/>
            </w:tcBorders>
          </w:tcPr>
          <w:p w14:paraId="72C6FBEC" w14:textId="77777777" w:rsidR="00B67B5D" w:rsidRPr="002E5F2D" w:rsidRDefault="00B67B5D" w:rsidP="002E5F2D">
            <w:pPr>
              <w:spacing w:after="0"/>
              <w:ind w:right="166"/>
              <w:jc w:val="center"/>
              <w:rPr>
                <w:rFonts w:ascii="Times New Roman" w:hAnsi="Times New Roman" w:cs="Times New Roman"/>
                <w:b/>
                <w:sz w:val="20"/>
                <w:szCs w:val="20"/>
                <w:lang w:val="ky-KG"/>
              </w:rPr>
            </w:pPr>
          </w:p>
        </w:tc>
        <w:tc>
          <w:tcPr>
            <w:tcW w:w="1532" w:type="dxa"/>
            <w:tcBorders>
              <w:top w:val="single" w:sz="8" w:space="0" w:color="auto"/>
              <w:left w:val="nil"/>
              <w:bottom w:val="nil"/>
              <w:right w:val="nil"/>
            </w:tcBorders>
          </w:tcPr>
          <w:p w14:paraId="56BB7ABA" w14:textId="77777777" w:rsidR="00B67B5D" w:rsidRPr="002E5F2D" w:rsidRDefault="00B67B5D" w:rsidP="002E5F2D">
            <w:pPr>
              <w:spacing w:after="0"/>
              <w:ind w:right="166"/>
              <w:jc w:val="center"/>
              <w:rPr>
                <w:rFonts w:ascii="Times New Roman" w:hAnsi="Times New Roman" w:cs="Times New Roman"/>
                <w:b/>
                <w:sz w:val="20"/>
                <w:szCs w:val="20"/>
                <w:lang w:val="ky-KG"/>
              </w:rPr>
            </w:pPr>
          </w:p>
        </w:tc>
        <w:tc>
          <w:tcPr>
            <w:tcW w:w="1113" w:type="dxa"/>
            <w:tcBorders>
              <w:top w:val="single" w:sz="8" w:space="0" w:color="auto"/>
              <w:left w:val="nil"/>
              <w:bottom w:val="nil"/>
              <w:right w:val="nil"/>
            </w:tcBorders>
          </w:tcPr>
          <w:p w14:paraId="71602448" w14:textId="77777777" w:rsidR="00B67B5D" w:rsidRPr="002E5F2D" w:rsidRDefault="00B67B5D" w:rsidP="002E5F2D">
            <w:pPr>
              <w:tabs>
                <w:tab w:val="center" w:pos="522"/>
                <w:tab w:val="right" w:pos="664"/>
              </w:tabs>
              <w:spacing w:after="0"/>
              <w:ind w:right="224"/>
              <w:jc w:val="center"/>
              <w:rPr>
                <w:rFonts w:ascii="Times New Roman" w:hAnsi="Times New Roman" w:cs="Times New Roman"/>
                <w:b/>
                <w:sz w:val="20"/>
                <w:szCs w:val="20"/>
                <w:lang w:val="ky-KG"/>
              </w:rPr>
            </w:pPr>
          </w:p>
        </w:tc>
        <w:tc>
          <w:tcPr>
            <w:tcW w:w="1114" w:type="dxa"/>
            <w:tcBorders>
              <w:top w:val="single" w:sz="8" w:space="0" w:color="auto"/>
              <w:left w:val="nil"/>
              <w:bottom w:val="nil"/>
              <w:right w:val="nil"/>
            </w:tcBorders>
          </w:tcPr>
          <w:p w14:paraId="105CE1E2" w14:textId="77777777" w:rsidR="00B67B5D" w:rsidRPr="002E5F2D" w:rsidRDefault="00B67B5D" w:rsidP="002E5F2D">
            <w:pPr>
              <w:tabs>
                <w:tab w:val="right" w:pos="664"/>
              </w:tabs>
              <w:spacing w:after="0"/>
              <w:ind w:right="224"/>
              <w:jc w:val="center"/>
              <w:rPr>
                <w:rFonts w:ascii="Times New Roman" w:hAnsi="Times New Roman" w:cs="Times New Roman"/>
                <w:b/>
                <w:sz w:val="20"/>
                <w:szCs w:val="20"/>
                <w:lang w:val="ky-KG"/>
              </w:rPr>
            </w:pPr>
          </w:p>
        </w:tc>
        <w:tc>
          <w:tcPr>
            <w:tcW w:w="1113" w:type="dxa"/>
            <w:tcBorders>
              <w:top w:val="single" w:sz="8" w:space="0" w:color="auto"/>
              <w:left w:val="nil"/>
              <w:bottom w:val="nil"/>
              <w:right w:val="nil"/>
            </w:tcBorders>
          </w:tcPr>
          <w:p w14:paraId="56525B2A" w14:textId="77777777" w:rsidR="00B67B5D" w:rsidRPr="002E5F2D" w:rsidRDefault="00B67B5D" w:rsidP="002E5F2D">
            <w:pPr>
              <w:tabs>
                <w:tab w:val="right" w:pos="664"/>
              </w:tabs>
              <w:spacing w:after="0"/>
              <w:ind w:right="224"/>
              <w:jc w:val="center"/>
              <w:rPr>
                <w:rFonts w:ascii="Times New Roman" w:hAnsi="Times New Roman" w:cs="Times New Roman"/>
                <w:b/>
                <w:sz w:val="20"/>
                <w:szCs w:val="20"/>
              </w:rPr>
            </w:pPr>
          </w:p>
        </w:tc>
        <w:tc>
          <w:tcPr>
            <w:tcW w:w="975" w:type="dxa"/>
            <w:tcBorders>
              <w:top w:val="single" w:sz="8" w:space="0" w:color="auto"/>
              <w:left w:val="nil"/>
              <w:bottom w:val="nil"/>
              <w:right w:val="nil"/>
            </w:tcBorders>
          </w:tcPr>
          <w:p w14:paraId="30803FB6" w14:textId="77777777" w:rsidR="00B67B5D" w:rsidRPr="002E5F2D" w:rsidRDefault="00B67B5D" w:rsidP="002E5F2D">
            <w:pPr>
              <w:tabs>
                <w:tab w:val="right" w:pos="664"/>
              </w:tabs>
              <w:spacing w:after="0"/>
              <w:ind w:right="224"/>
              <w:jc w:val="center"/>
              <w:rPr>
                <w:rFonts w:ascii="Times New Roman" w:hAnsi="Times New Roman" w:cs="Times New Roman"/>
                <w:b/>
                <w:sz w:val="20"/>
                <w:szCs w:val="20"/>
              </w:rPr>
            </w:pPr>
          </w:p>
        </w:tc>
      </w:tr>
      <w:tr w:rsidR="00B67B5D" w:rsidRPr="002E5F2D" w14:paraId="1600E2DF" w14:textId="77777777" w:rsidTr="00182115">
        <w:trPr>
          <w:trHeight w:val="115"/>
        </w:trPr>
        <w:tc>
          <w:tcPr>
            <w:tcW w:w="2472" w:type="dxa"/>
            <w:tcBorders>
              <w:top w:val="nil"/>
              <w:left w:val="nil"/>
              <w:bottom w:val="nil"/>
              <w:right w:val="nil"/>
            </w:tcBorders>
            <w:vAlign w:val="bottom"/>
          </w:tcPr>
          <w:p w14:paraId="313D068F" w14:textId="77777777" w:rsidR="00B67B5D" w:rsidRPr="002E5F2D" w:rsidRDefault="00B67B5D" w:rsidP="002E5F2D">
            <w:pPr>
              <w:spacing w:after="0"/>
              <w:rPr>
                <w:rFonts w:ascii="Times New Roman" w:hAnsi="Times New Roman" w:cs="Times New Roman"/>
                <w:b/>
                <w:bCs/>
                <w:sz w:val="20"/>
                <w:szCs w:val="20"/>
                <w:lang w:val="ky-KG"/>
              </w:rPr>
            </w:pPr>
            <w:r w:rsidRPr="002E5F2D">
              <w:rPr>
                <w:rFonts w:ascii="Times New Roman" w:hAnsi="Times New Roman" w:cs="Times New Roman"/>
                <w:b/>
                <w:bCs/>
                <w:sz w:val="20"/>
                <w:szCs w:val="20"/>
              </w:rPr>
              <w:t>Кыргыз Республика</w:t>
            </w:r>
            <w:r w:rsidRPr="002E5F2D">
              <w:rPr>
                <w:rFonts w:ascii="Times New Roman" w:hAnsi="Times New Roman" w:cs="Times New Roman"/>
                <w:b/>
                <w:bCs/>
                <w:sz w:val="20"/>
                <w:szCs w:val="20"/>
                <w:lang w:val="ky-KG"/>
              </w:rPr>
              <w:t>сы</w:t>
            </w:r>
          </w:p>
        </w:tc>
        <w:tc>
          <w:tcPr>
            <w:tcW w:w="1530" w:type="dxa"/>
            <w:tcBorders>
              <w:top w:val="nil"/>
              <w:left w:val="nil"/>
              <w:bottom w:val="nil"/>
              <w:right w:val="nil"/>
            </w:tcBorders>
            <w:vAlign w:val="bottom"/>
          </w:tcPr>
          <w:p w14:paraId="0D315785" w14:textId="77777777" w:rsidR="00B67B5D" w:rsidRPr="002E5F2D" w:rsidRDefault="00B67B5D" w:rsidP="002E5F2D">
            <w:pPr>
              <w:spacing w:after="0" w:line="276" w:lineRule="auto"/>
              <w:ind w:right="166"/>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2076425,1</w:t>
            </w:r>
          </w:p>
        </w:tc>
        <w:tc>
          <w:tcPr>
            <w:tcW w:w="1532" w:type="dxa"/>
            <w:tcBorders>
              <w:top w:val="nil"/>
              <w:left w:val="nil"/>
              <w:bottom w:val="nil"/>
              <w:right w:val="nil"/>
            </w:tcBorders>
            <w:vAlign w:val="bottom"/>
          </w:tcPr>
          <w:p w14:paraId="38F74C4E" w14:textId="77777777" w:rsidR="00B67B5D" w:rsidRPr="002E5F2D" w:rsidRDefault="00B67B5D" w:rsidP="002E5F2D">
            <w:pPr>
              <w:spacing w:after="0" w:line="276" w:lineRule="auto"/>
              <w:ind w:right="166"/>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1107862,7</w:t>
            </w:r>
          </w:p>
        </w:tc>
        <w:tc>
          <w:tcPr>
            <w:tcW w:w="1113" w:type="dxa"/>
            <w:tcBorders>
              <w:top w:val="nil"/>
              <w:left w:val="nil"/>
              <w:bottom w:val="nil"/>
              <w:right w:val="nil"/>
            </w:tcBorders>
            <w:vAlign w:val="bottom"/>
          </w:tcPr>
          <w:p w14:paraId="02370EA7" w14:textId="77777777" w:rsidR="00B67B5D" w:rsidRPr="002E5F2D" w:rsidRDefault="00B67B5D" w:rsidP="002E5F2D">
            <w:pPr>
              <w:tabs>
                <w:tab w:val="center" w:pos="522"/>
                <w:tab w:val="right" w:pos="664"/>
              </w:tabs>
              <w:spacing w:after="0" w:line="276" w:lineRule="auto"/>
              <w:ind w:right="224"/>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108,1</w:t>
            </w:r>
          </w:p>
        </w:tc>
        <w:tc>
          <w:tcPr>
            <w:tcW w:w="1114" w:type="dxa"/>
            <w:tcBorders>
              <w:top w:val="nil"/>
              <w:left w:val="nil"/>
              <w:bottom w:val="nil"/>
              <w:right w:val="nil"/>
            </w:tcBorders>
            <w:vAlign w:val="bottom"/>
          </w:tcPr>
          <w:p w14:paraId="1539C6A1" w14:textId="77777777" w:rsidR="00B67B5D" w:rsidRPr="002E5F2D" w:rsidRDefault="00B67B5D" w:rsidP="002E5F2D">
            <w:pPr>
              <w:tabs>
                <w:tab w:val="right" w:pos="664"/>
              </w:tabs>
              <w:spacing w:after="0" w:line="276" w:lineRule="auto"/>
              <w:ind w:right="224"/>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120,0</w:t>
            </w:r>
          </w:p>
        </w:tc>
        <w:tc>
          <w:tcPr>
            <w:tcW w:w="1113" w:type="dxa"/>
            <w:tcBorders>
              <w:top w:val="nil"/>
              <w:left w:val="nil"/>
              <w:bottom w:val="nil"/>
              <w:right w:val="nil"/>
            </w:tcBorders>
            <w:vAlign w:val="bottom"/>
          </w:tcPr>
          <w:p w14:paraId="6485DD8A" w14:textId="77777777" w:rsidR="00B67B5D" w:rsidRPr="002E5F2D" w:rsidRDefault="00B67B5D" w:rsidP="002E5F2D">
            <w:pPr>
              <w:tabs>
                <w:tab w:val="right" w:pos="664"/>
              </w:tabs>
              <w:spacing w:after="0" w:line="276" w:lineRule="auto"/>
              <w:ind w:right="224"/>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100</w:t>
            </w:r>
          </w:p>
        </w:tc>
        <w:tc>
          <w:tcPr>
            <w:tcW w:w="975" w:type="dxa"/>
            <w:tcBorders>
              <w:top w:val="nil"/>
              <w:left w:val="nil"/>
              <w:bottom w:val="nil"/>
              <w:right w:val="nil"/>
            </w:tcBorders>
            <w:vAlign w:val="bottom"/>
          </w:tcPr>
          <w:p w14:paraId="7E90D9CF" w14:textId="77777777" w:rsidR="00B67B5D" w:rsidRPr="002E5F2D" w:rsidRDefault="00B67B5D" w:rsidP="002E5F2D">
            <w:pPr>
              <w:tabs>
                <w:tab w:val="right" w:pos="664"/>
              </w:tabs>
              <w:spacing w:after="0" w:line="276" w:lineRule="auto"/>
              <w:ind w:right="224"/>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100</w:t>
            </w:r>
          </w:p>
        </w:tc>
      </w:tr>
      <w:tr w:rsidR="00B67B5D" w:rsidRPr="002E5F2D" w14:paraId="24AB765C" w14:textId="77777777" w:rsidTr="00182115">
        <w:trPr>
          <w:trHeight w:val="115"/>
        </w:trPr>
        <w:tc>
          <w:tcPr>
            <w:tcW w:w="2472" w:type="dxa"/>
            <w:tcBorders>
              <w:top w:val="nil"/>
              <w:left w:val="nil"/>
              <w:bottom w:val="nil"/>
              <w:right w:val="nil"/>
            </w:tcBorders>
            <w:vAlign w:val="bottom"/>
          </w:tcPr>
          <w:p w14:paraId="3B0C447A" w14:textId="77777777" w:rsidR="00B67B5D" w:rsidRPr="002E5F2D" w:rsidRDefault="00B67B5D" w:rsidP="002E5F2D">
            <w:pPr>
              <w:spacing w:after="0"/>
              <w:rPr>
                <w:rFonts w:ascii="Times New Roman" w:hAnsi="Times New Roman" w:cs="Times New Roman"/>
                <w:b/>
                <w:bCs/>
                <w:sz w:val="20"/>
                <w:szCs w:val="20"/>
              </w:rPr>
            </w:pPr>
            <w:r w:rsidRPr="002E5F2D">
              <w:rPr>
                <w:rFonts w:ascii="Times New Roman" w:hAnsi="Times New Roman" w:cs="Times New Roman"/>
                <w:bCs/>
                <w:sz w:val="20"/>
                <w:szCs w:val="20"/>
              </w:rPr>
              <w:lastRenderedPageBreak/>
              <w:t>Баткен обл</w:t>
            </w:r>
            <w:r w:rsidRPr="002E5F2D">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60ABD063"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33331,3</w:t>
            </w:r>
          </w:p>
        </w:tc>
        <w:tc>
          <w:tcPr>
            <w:tcW w:w="1532" w:type="dxa"/>
            <w:tcBorders>
              <w:top w:val="nil"/>
              <w:left w:val="nil"/>
              <w:bottom w:val="nil"/>
              <w:right w:val="nil"/>
            </w:tcBorders>
            <w:vAlign w:val="bottom"/>
          </w:tcPr>
          <w:p w14:paraId="3A665E86"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28634,7</w:t>
            </w:r>
          </w:p>
        </w:tc>
        <w:tc>
          <w:tcPr>
            <w:tcW w:w="1113" w:type="dxa"/>
            <w:tcBorders>
              <w:top w:val="nil"/>
              <w:left w:val="nil"/>
              <w:bottom w:val="nil"/>
              <w:right w:val="nil"/>
            </w:tcBorders>
            <w:vAlign w:val="bottom"/>
          </w:tcPr>
          <w:p w14:paraId="04451E7D"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110,4</w:t>
            </w:r>
          </w:p>
        </w:tc>
        <w:tc>
          <w:tcPr>
            <w:tcW w:w="1114" w:type="dxa"/>
            <w:tcBorders>
              <w:top w:val="nil"/>
              <w:left w:val="nil"/>
              <w:bottom w:val="nil"/>
              <w:right w:val="nil"/>
            </w:tcBorders>
            <w:vAlign w:val="bottom"/>
          </w:tcPr>
          <w:p w14:paraId="6AAF52C9"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108,4</w:t>
            </w:r>
          </w:p>
        </w:tc>
        <w:tc>
          <w:tcPr>
            <w:tcW w:w="1113" w:type="dxa"/>
            <w:tcBorders>
              <w:top w:val="nil"/>
              <w:left w:val="nil"/>
              <w:bottom w:val="nil"/>
              <w:right w:val="nil"/>
            </w:tcBorders>
            <w:vAlign w:val="bottom"/>
          </w:tcPr>
          <w:p w14:paraId="6307DDC2"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1,6</w:t>
            </w:r>
          </w:p>
        </w:tc>
        <w:tc>
          <w:tcPr>
            <w:tcW w:w="975" w:type="dxa"/>
            <w:tcBorders>
              <w:top w:val="nil"/>
              <w:left w:val="nil"/>
              <w:bottom w:val="nil"/>
              <w:right w:val="nil"/>
            </w:tcBorders>
            <w:vAlign w:val="bottom"/>
          </w:tcPr>
          <w:p w14:paraId="3FD3352B"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2,6</w:t>
            </w:r>
          </w:p>
        </w:tc>
      </w:tr>
      <w:tr w:rsidR="00B67B5D" w:rsidRPr="002E5F2D" w14:paraId="486ADC47" w14:textId="77777777" w:rsidTr="00182115">
        <w:trPr>
          <w:trHeight w:val="115"/>
        </w:trPr>
        <w:tc>
          <w:tcPr>
            <w:tcW w:w="2472" w:type="dxa"/>
            <w:tcBorders>
              <w:top w:val="nil"/>
              <w:left w:val="nil"/>
              <w:bottom w:val="nil"/>
              <w:right w:val="nil"/>
            </w:tcBorders>
            <w:vAlign w:val="bottom"/>
          </w:tcPr>
          <w:p w14:paraId="60E862B0" w14:textId="77777777" w:rsidR="00B67B5D" w:rsidRPr="002E5F2D" w:rsidRDefault="00B67B5D" w:rsidP="002E5F2D">
            <w:pPr>
              <w:spacing w:after="0"/>
              <w:rPr>
                <w:rFonts w:ascii="Times New Roman" w:hAnsi="Times New Roman" w:cs="Times New Roman"/>
                <w:b/>
                <w:bCs/>
                <w:sz w:val="20"/>
                <w:szCs w:val="20"/>
              </w:rPr>
            </w:pPr>
            <w:r w:rsidRPr="002E5F2D">
              <w:rPr>
                <w:rFonts w:ascii="Times New Roman" w:hAnsi="Times New Roman" w:cs="Times New Roman"/>
                <w:bCs/>
                <w:sz w:val="20"/>
                <w:szCs w:val="20"/>
                <w:lang w:val="ky-KG"/>
              </w:rPr>
              <w:t>Ж</w:t>
            </w:r>
            <w:r w:rsidRPr="002E5F2D">
              <w:rPr>
                <w:rFonts w:ascii="Times New Roman" w:hAnsi="Times New Roman" w:cs="Times New Roman"/>
                <w:bCs/>
                <w:sz w:val="20"/>
                <w:szCs w:val="20"/>
              </w:rPr>
              <w:t>алал-Абад обл</w:t>
            </w:r>
            <w:r w:rsidRPr="002E5F2D">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4E1EEDC7"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201215,8</w:t>
            </w:r>
          </w:p>
        </w:tc>
        <w:tc>
          <w:tcPr>
            <w:tcW w:w="1532" w:type="dxa"/>
            <w:tcBorders>
              <w:top w:val="nil"/>
              <w:left w:val="nil"/>
              <w:bottom w:val="nil"/>
              <w:right w:val="nil"/>
            </w:tcBorders>
            <w:vAlign w:val="bottom"/>
          </w:tcPr>
          <w:p w14:paraId="1394BE17"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170914,0</w:t>
            </w:r>
          </w:p>
        </w:tc>
        <w:tc>
          <w:tcPr>
            <w:tcW w:w="1113" w:type="dxa"/>
            <w:tcBorders>
              <w:top w:val="nil"/>
              <w:left w:val="nil"/>
              <w:bottom w:val="nil"/>
              <w:right w:val="nil"/>
            </w:tcBorders>
            <w:vAlign w:val="bottom"/>
          </w:tcPr>
          <w:p w14:paraId="4C4D472E"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118,2</w:t>
            </w:r>
          </w:p>
        </w:tc>
        <w:tc>
          <w:tcPr>
            <w:tcW w:w="1114" w:type="dxa"/>
            <w:tcBorders>
              <w:top w:val="nil"/>
              <w:left w:val="nil"/>
              <w:bottom w:val="nil"/>
              <w:right w:val="nil"/>
            </w:tcBorders>
            <w:vAlign w:val="bottom"/>
          </w:tcPr>
          <w:p w14:paraId="4BB08CD9"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119,2</w:t>
            </w:r>
          </w:p>
        </w:tc>
        <w:tc>
          <w:tcPr>
            <w:tcW w:w="1113" w:type="dxa"/>
            <w:tcBorders>
              <w:top w:val="nil"/>
              <w:left w:val="nil"/>
              <w:bottom w:val="nil"/>
              <w:right w:val="nil"/>
            </w:tcBorders>
            <w:vAlign w:val="bottom"/>
          </w:tcPr>
          <w:p w14:paraId="4F183234"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9,7</w:t>
            </w:r>
          </w:p>
        </w:tc>
        <w:tc>
          <w:tcPr>
            <w:tcW w:w="975" w:type="dxa"/>
            <w:tcBorders>
              <w:top w:val="nil"/>
              <w:left w:val="nil"/>
              <w:bottom w:val="nil"/>
              <w:right w:val="nil"/>
            </w:tcBorders>
            <w:vAlign w:val="bottom"/>
          </w:tcPr>
          <w:p w14:paraId="6E4AD8C4"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15,4</w:t>
            </w:r>
          </w:p>
        </w:tc>
      </w:tr>
      <w:tr w:rsidR="00B67B5D" w:rsidRPr="002E5F2D" w14:paraId="49BA55B0" w14:textId="77777777" w:rsidTr="00182115">
        <w:trPr>
          <w:trHeight w:val="115"/>
        </w:trPr>
        <w:tc>
          <w:tcPr>
            <w:tcW w:w="2472" w:type="dxa"/>
            <w:tcBorders>
              <w:top w:val="nil"/>
              <w:left w:val="nil"/>
              <w:bottom w:val="nil"/>
              <w:right w:val="nil"/>
            </w:tcBorders>
            <w:vAlign w:val="bottom"/>
          </w:tcPr>
          <w:p w14:paraId="46915A0C" w14:textId="77777777" w:rsidR="00B67B5D" w:rsidRPr="002E5F2D" w:rsidRDefault="00B67B5D" w:rsidP="002E5F2D">
            <w:pPr>
              <w:spacing w:after="0"/>
              <w:rPr>
                <w:rFonts w:ascii="Times New Roman" w:hAnsi="Times New Roman" w:cs="Times New Roman"/>
                <w:b/>
                <w:bCs/>
                <w:sz w:val="20"/>
                <w:szCs w:val="20"/>
              </w:rPr>
            </w:pPr>
            <w:r w:rsidRPr="002E5F2D">
              <w:rPr>
                <w:rFonts w:ascii="Times New Roman" w:hAnsi="Times New Roman" w:cs="Times New Roman"/>
                <w:bCs/>
                <w:sz w:val="20"/>
                <w:szCs w:val="20"/>
                <w:lang w:val="ky-KG"/>
              </w:rPr>
              <w:t>Ы</w:t>
            </w:r>
            <w:r w:rsidRPr="002E5F2D">
              <w:rPr>
                <w:rFonts w:ascii="Times New Roman" w:hAnsi="Times New Roman" w:cs="Times New Roman"/>
                <w:bCs/>
                <w:sz w:val="20"/>
                <w:szCs w:val="20"/>
              </w:rPr>
              <w:t>сык-К</w:t>
            </w:r>
            <w:r w:rsidRPr="002E5F2D">
              <w:rPr>
                <w:rFonts w:ascii="Times New Roman" w:hAnsi="Times New Roman" w:cs="Times New Roman"/>
                <w:bCs/>
                <w:sz w:val="20"/>
                <w:szCs w:val="20"/>
                <w:lang w:val="ky-KG"/>
              </w:rPr>
              <w:t>ө</w:t>
            </w:r>
            <w:r w:rsidRPr="002E5F2D">
              <w:rPr>
                <w:rFonts w:ascii="Times New Roman" w:hAnsi="Times New Roman" w:cs="Times New Roman"/>
                <w:bCs/>
                <w:sz w:val="20"/>
                <w:szCs w:val="20"/>
              </w:rPr>
              <w:t>л обл</w:t>
            </w:r>
            <w:r w:rsidRPr="002E5F2D">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5138586C"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49651,4</w:t>
            </w:r>
          </w:p>
        </w:tc>
        <w:tc>
          <w:tcPr>
            <w:tcW w:w="1532" w:type="dxa"/>
            <w:tcBorders>
              <w:top w:val="nil"/>
              <w:left w:val="nil"/>
              <w:bottom w:val="nil"/>
              <w:right w:val="nil"/>
            </w:tcBorders>
            <w:vAlign w:val="bottom"/>
          </w:tcPr>
          <w:p w14:paraId="79A50DCF"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41761,2</w:t>
            </w:r>
          </w:p>
        </w:tc>
        <w:tc>
          <w:tcPr>
            <w:tcW w:w="1113" w:type="dxa"/>
            <w:tcBorders>
              <w:top w:val="nil"/>
              <w:left w:val="nil"/>
              <w:bottom w:val="nil"/>
              <w:right w:val="nil"/>
            </w:tcBorders>
            <w:vAlign w:val="bottom"/>
          </w:tcPr>
          <w:p w14:paraId="4C0FB197"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101,8</w:t>
            </w:r>
          </w:p>
        </w:tc>
        <w:tc>
          <w:tcPr>
            <w:tcW w:w="1114" w:type="dxa"/>
            <w:tcBorders>
              <w:top w:val="nil"/>
              <w:left w:val="nil"/>
              <w:bottom w:val="nil"/>
              <w:right w:val="nil"/>
            </w:tcBorders>
            <w:vAlign w:val="bottom"/>
          </w:tcPr>
          <w:p w14:paraId="111CBD35"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104,3</w:t>
            </w:r>
          </w:p>
        </w:tc>
        <w:tc>
          <w:tcPr>
            <w:tcW w:w="1113" w:type="dxa"/>
            <w:tcBorders>
              <w:top w:val="nil"/>
              <w:left w:val="nil"/>
              <w:bottom w:val="nil"/>
              <w:right w:val="nil"/>
            </w:tcBorders>
            <w:vAlign w:val="bottom"/>
          </w:tcPr>
          <w:p w14:paraId="16935B72"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2,4</w:t>
            </w:r>
          </w:p>
        </w:tc>
        <w:tc>
          <w:tcPr>
            <w:tcW w:w="975" w:type="dxa"/>
            <w:tcBorders>
              <w:top w:val="nil"/>
              <w:left w:val="nil"/>
              <w:bottom w:val="nil"/>
              <w:right w:val="nil"/>
            </w:tcBorders>
            <w:vAlign w:val="bottom"/>
          </w:tcPr>
          <w:p w14:paraId="2E27D8F1"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3,8</w:t>
            </w:r>
          </w:p>
        </w:tc>
      </w:tr>
      <w:tr w:rsidR="00B67B5D" w:rsidRPr="002E5F2D" w14:paraId="0A044A19" w14:textId="77777777" w:rsidTr="00182115">
        <w:trPr>
          <w:trHeight w:val="115"/>
        </w:trPr>
        <w:tc>
          <w:tcPr>
            <w:tcW w:w="2472" w:type="dxa"/>
            <w:tcBorders>
              <w:top w:val="nil"/>
              <w:left w:val="nil"/>
              <w:bottom w:val="nil"/>
              <w:right w:val="nil"/>
            </w:tcBorders>
            <w:vAlign w:val="bottom"/>
          </w:tcPr>
          <w:p w14:paraId="0C762D5D" w14:textId="77777777" w:rsidR="00B67B5D" w:rsidRPr="002E5F2D" w:rsidRDefault="00B67B5D" w:rsidP="002E5F2D">
            <w:pPr>
              <w:spacing w:after="0"/>
              <w:rPr>
                <w:rFonts w:ascii="Times New Roman" w:hAnsi="Times New Roman" w:cs="Times New Roman"/>
                <w:b/>
                <w:bCs/>
                <w:sz w:val="20"/>
                <w:szCs w:val="20"/>
              </w:rPr>
            </w:pPr>
            <w:r w:rsidRPr="002E5F2D">
              <w:rPr>
                <w:rFonts w:ascii="Times New Roman" w:hAnsi="Times New Roman" w:cs="Times New Roman"/>
                <w:bCs/>
                <w:sz w:val="20"/>
                <w:szCs w:val="20"/>
              </w:rPr>
              <w:t>Нарын обл</w:t>
            </w:r>
            <w:r w:rsidRPr="002E5F2D">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2CB6F5E5"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22373,1</w:t>
            </w:r>
          </w:p>
        </w:tc>
        <w:tc>
          <w:tcPr>
            <w:tcW w:w="1532" w:type="dxa"/>
            <w:tcBorders>
              <w:top w:val="nil"/>
              <w:left w:val="nil"/>
              <w:bottom w:val="nil"/>
              <w:right w:val="nil"/>
            </w:tcBorders>
            <w:vAlign w:val="bottom"/>
          </w:tcPr>
          <w:p w14:paraId="02041302"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19968,8</w:t>
            </w:r>
          </w:p>
        </w:tc>
        <w:tc>
          <w:tcPr>
            <w:tcW w:w="1113" w:type="dxa"/>
            <w:tcBorders>
              <w:top w:val="nil"/>
              <w:left w:val="nil"/>
              <w:bottom w:val="nil"/>
              <w:right w:val="nil"/>
            </w:tcBorders>
            <w:vAlign w:val="bottom"/>
          </w:tcPr>
          <w:p w14:paraId="7159EBC5"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111,1</w:t>
            </w:r>
          </w:p>
        </w:tc>
        <w:tc>
          <w:tcPr>
            <w:tcW w:w="1114" w:type="dxa"/>
            <w:tcBorders>
              <w:top w:val="nil"/>
              <w:left w:val="nil"/>
              <w:bottom w:val="nil"/>
              <w:right w:val="nil"/>
            </w:tcBorders>
            <w:vAlign w:val="bottom"/>
          </w:tcPr>
          <w:p w14:paraId="21B6DFAE"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109,0</w:t>
            </w:r>
          </w:p>
        </w:tc>
        <w:tc>
          <w:tcPr>
            <w:tcW w:w="1113" w:type="dxa"/>
            <w:tcBorders>
              <w:top w:val="nil"/>
              <w:left w:val="nil"/>
              <w:bottom w:val="nil"/>
              <w:right w:val="nil"/>
            </w:tcBorders>
            <w:vAlign w:val="bottom"/>
          </w:tcPr>
          <w:p w14:paraId="7FAFCB08"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1,1</w:t>
            </w:r>
          </w:p>
        </w:tc>
        <w:tc>
          <w:tcPr>
            <w:tcW w:w="975" w:type="dxa"/>
            <w:tcBorders>
              <w:top w:val="nil"/>
              <w:left w:val="nil"/>
              <w:bottom w:val="nil"/>
              <w:right w:val="nil"/>
            </w:tcBorders>
            <w:vAlign w:val="bottom"/>
          </w:tcPr>
          <w:p w14:paraId="160CF449"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1,8</w:t>
            </w:r>
          </w:p>
        </w:tc>
      </w:tr>
      <w:tr w:rsidR="00B67B5D" w:rsidRPr="002E5F2D" w14:paraId="6A4B5622" w14:textId="77777777" w:rsidTr="00182115">
        <w:trPr>
          <w:trHeight w:val="115"/>
        </w:trPr>
        <w:tc>
          <w:tcPr>
            <w:tcW w:w="2472" w:type="dxa"/>
            <w:tcBorders>
              <w:top w:val="nil"/>
              <w:left w:val="nil"/>
              <w:bottom w:val="nil"/>
              <w:right w:val="nil"/>
            </w:tcBorders>
            <w:vAlign w:val="bottom"/>
          </w:tcPr>
          <w:p w14:paraId="619B4FB0" w14:textId="77777777" w:rsidR="00B67B5D" w:rsidRPr="002E5F2D" w:rsidRDefault="00B67B5D" w:rsidP="002E5F2D">
            <w:pPr>
              <w:spacing w:after="0"/>
              <w:rPr>
                <w:rFonts w:ascii="Times New Roman" w:hAnsi="Times New Roman" w:cs="Times New Roman"/>
                <w:b/>
                <w:bCs/>
                <w:sz w:val="20"/>
                <w:szCs w:val="20"/>
              </w:rPr>
            </w:pPr>
            <w:r w:rsidRPr="002E5F2D">
              <w:rPr>
                <w:rFonts w:ascii="Times New Roman" w:hAnsi="Times New Roman" w:cs="Times New Roman"/>
                <w:bCs/>
                <w:sz w:val="20"/>
                <w:szCs w:val="20"/>
              </w:rPr>
              <w:t>Ош обл</w:t>
            </w:r>
            <w:r w:rsidRPr="002E5F2D">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1E4CEC08"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84798,4</w:t>
            </w:r>
          </w:p>
        </w:tc>
        <w:tc>
          <w:tcPr>
            <w:tcW w:w="1532" w:type="dxa"/>
            <w:tcBorders>
              <w:top w:val="nil"/>
              <w:left w:val="nil"/>
              <w:bottom w:val="nil"/>
              <w:right w:val="nil"/>
            </w:tcBorders>
            <w:vAlign w:val="bottom"/>
          </w:tcPr>
          <w:p w14:paraId="0807A143"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69155,1</w:t>
            </w:r>
          </w:p>
        </w:tc>
        <w:tc>
          <w:tcPr>
            <w:tcW w:w="1113" w:type="dxa"/>
            <w:tcBorders>
              <w:top w:val="nil"/>
              <w:left w:val="nil"/>
              <w:bottom w:val="nil"/>
              <w:right w:val="nil"/>
            </w:tcBorders>
            <w:vAlign w:val="bottom"/>
          </w:tcPr>
          <w:p w14:paraId="27C23D37"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120,7</w:t>
            </w:r>
          </w:p>
        </w:tc>
        <w:tc>
          <w:tcPr>
            <w:tcW w:w="1114" w:type="dxa"/>
            <w:tcBorders>
              <w:top w:val="nil"/>
              <w:left w:val="nil"/>
              <w:bottom w:val="nil"/>
              <w:right w:val="nil"/>
            </w:tcBorders>
            <w:vAlign w:val="bottom"/>
          </w:tcPr>
          <w:p w14:paraId="61B33175"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rPr>
            </w:pPr>
            <w:r w:rsidRPr="002E5F2D">
              <w:rPr>
                <w:rFonts w:ascii="Times New Roman" w:hAnsi="Times New Roman" w:cs="Times New Roman"/>
                <w:sz w:val="20"/>
                <w:szCs w:val="20"/>
              </w:rPr>
              <w:t>110,8</w:t>
            </w:r>
          </w:p>
        </w:tc>
        <w:tc>
          <w:tcPr>
            <w:tcW w:w="1113" w:type="dxa"/>
            <w:tcBorders>
              <w:top w:val="nil"/>
              <w:left w:val="nil"/>
              <w:bottom w:val="nil"/>
              <w:right w:val="nil"/>
            </w:tcBorders>
            <w:vAlign w:val="bottom"/>
          </w:tcPr>
          <w:p w14:paraId="327D4479"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4,1</w:t>
            </w:r>
          </w:p>
        </w:tc>
        <w:tc>
          <w:tcPr>
            <w:tcW w:w="975" w:type="dxa"/>
            <w:tcBorders>
              <w:top w:val="nil"/>
              <w:left w:val="nil"/>
              <w:bottom w:val="nil"/>
              <w:right w:val="nil"/>
            </w:tcBorders>
            <w:vAlign w:val="bottom"/>
          </w:tcPr>
          <w:p w14:paraId="0AB8B02D"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rPr>
            </w:pPr>
            <w:r w:rsidRPr="002E5F2D">
              <w:rPr>
                <w:rFonts w:ascii="Times New Roman" w:hAnsi="Times New Roman" w:cs="Times New Roman"/>
                <w:sz w:val="20"/>
                <w:szCs w:val="20"/>
              </w:rPr>
              <w:t>6,2</w:t>
            </w:r>
          </w:p>
        </w:tc>
      </w:tr>
      <w:tr w:rsidR="00B67B5D" w:rsidRPr="002E5F2D" w14:paraId="18BC49AA" w14:textId="77777777" w:rsidTr="00182115">
        <w:trPr>
          <w:trHeight w:val="115"/>
        </w:trPr>
        <w:tc>
          <w:tcPr>
            <w:tcW w:w="2472" w:type="dxa"/>
            <w:tcBorders>
              <w:top w:val="nil"/>
              <w:left w:val="nil"/>
              <w:bottom w:val="nil"/>
              <w:right w:val="nil"/>
            </w:tcBorders>
            <w:vAlign w:val="bottom"/>
          </w:tcPr>
          <w:p w14:paraId="6734417F" w14:textId="77777777" w:rsidR="00B67B5D" w:rsidRPr="002E5F2D" w:rsidRDefault="00B67B5D" w:rsidP="002E5F2D">
            <w:pPr>
              <w:spacing w:after="0"/>
              <w:rPr>
                <w:rFonts w:ascii="Times New Roman" w:hAnsi="Times New Roman" w:cs="Times New Roman"/>
                <w:b/>
                <w:bCs/>
                <w:sz w:val="20"/>
                <w:szCs w:val="20"/>
              </w:rPr>
            </w:pPr>
            <w:r w:rsidRPr="002E5F2D">
              <w:rPr>
                <w:rFonts w:ascii="Times New Roman" w:hAnsi="Times New Roman" w:cs="Times New Roman"/>
                <w:bCs/>
                <w:sz w:val="20"/>
                <w:szCs w:val="20"/>
              </w:rPr>
              <w:t>Талас обл</w:t>
            </w:r>
            <w:r w:rsidRPr="002E5F2D">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5AC19B99"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29120,5</w:t>
            </w:r>
          </w:p>
        </w:tc>
        <w:tc>
          <w:tcPr>
            <w:tcW w:w="1532" w:type="dxa"/>
            <w:tcBorders>
              <w:top w:val="nil"/>
              <w:left w:val="nil"/>
              <w:bottom w:val="nil"/>
              <w:right w:val="nil"/>
            </w:tcBorders>
            <w:vAlign w:val="bottom"/>
          </w:tcPr>
          <w:p w14:paraId="507B1D17"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22097,2</w:t>
            </w:r>
          </w:p>
        </w:tc>
        <w:tc>
          <w:tcPr>
            <w:tcW w:w="1113" w:type="dxa"/>
            <w:tcBorders>
              <w:top w:val="nil"/>
              <w:left w:val="nil"/>
              <w:bottom w:val="nil"/>
              <w:right w:val="nil"/>
            </w:tcBorders>
            <w:vAlign w:val="bottom"/>
          </w:tcPr>
          <w:p w14:paraId="1E17D366"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105,0</w:t>
            </w:r>
          </w:p>
        </w:tc>
        <w:tc>
          <w:tcPr>
            <w:tcW w:w="1114" w:type="dxa"/>
            <w:tcBorders>
              <w:top w:val="nil"/>
              <w:left w:val="nil"/>
              <w:bottom w:val="nil"/>
              <w:right w:val="nil"/>
            </w:tcBorders>
            <w:vAlign w:val="bottom"/>
          </w:tcPr>
          <w:p w14:paraId="1315B3F1"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107,3</w:t>
            </w:r>
          </w:p>
        </w:tc>
        <w:tc>
          <w:tcPr>
            <w:tcW w:w="1113" w:type="dxa"/>
            <w:tcBorders>
              <w:top w:val="nil"/>
              <w:left w:val="nil"/>
              <w:bottom w:val="nil"/>
              <w:right w:val="nil"/>
            </w:tcBorders>
            <w:vAlign w:val="bottom"/>
          </w:tcPr>
          <w:p w14:paraId="42A4EDC2"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rPr>
            </w:pPr>
            <w:r w:rsidRPr="002E5F2D">
              <w:rPr>
                <w:rFonts w:ascii="Times New Roman" w:hAnsi="Times New Roman" w:cs="Times New Roman"/>
                <w:sz w:val="20"/>
                <w:szCs w:val="20"/>
              </w:rPr>
              <w:t>1,4</w:t>
            </w:r>
          </w:p>
        </w:tc>
        <w:tc>
          <w:tcPr>
            <w:tcW w:w="975" w:type="dxa"/>
            <w:tcBorders>
              <w:top w:val="nil"/>
              <w:left w:val="nil"/>
              <w:bottom w:val="nil"/>
              <w:right w:val="nil"/>
            </w:tcBorders>
            <w:vAlign w:val="bottom"/>
          </w:tcPr>
          <w:p w14:paraId="4C41F0B6"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2,0</w:t>
            </w:r>
          </w:p>
        </w:tc>
      </w:tr>
      <w:tr w:rsidR="00B67B5D" w:rsidRPr="002E5F2D" w14:paraId="58A15E7D" w14:textId="77777777" w:rsidTr="00182115">
        <w:trPr>
          <w:trHeight w:val="115"/>
        </w:trPr>
        <w:tc>
          <w:tcPr>
            <w:tcW w:w="2472" w:type="dxa"/>
            <w:tcBorders>
              <w:top w:val="nil"/>
              <w:left w:val="nil"/>
              <w:bottom w:val="nil"/>
              <w:right w:val="nil"/>
            </w:tcBorders>
            <w:vAlign w:val="bottom"/>
          </w:tcPr>
          <w:p w14:paraId="0A62C68B" w14:textId="77777777" w:rsidR="00B67B5D" w:rsidRPr="002E5F2D" w:rsidRDefault="00B67B5D" w:rsidP="002E5F2D">
            <w:pPr>
              <w:spacing w:after="0"/>
              <w:rPr>
                <w:rFonts w:ascii="Times New Roman" w:hAnsi="Times New Roman" w:cs="Times New Roman"/>
                <w:b/>
                <w:bCs/>
                <w:sz w:val="20"/>
                <w:szCs w:val="20"/>
              </w:rPr>
            </w:pPr>
            <w:r w:rsidRPr="002E5F2D">
              <w:rPr>
                <w:rFonts w:ascii="Times New Roman" w:hAnsi="Times New Roman" w:cs="Times New Roman"/>
                <w:bCs/>
                <w:sz w:val="20"/>
                <w:szCs w:val="20"/>
              </w:rPr>
              <w:t>Ч</w:t>
            </w:r>
            <w:r w:rsidRPr="002E5F2D">
              <w:rPr>
                <w:rFonts w:ascii="Times New Roman" w:hAnsi="Times New Roman" w:cs="Times New Roman"/>
                <w:bCs/>
                <w:sz w:val="20"/>
                <w:szCs w:val="20"/>
                <w:lang w:val="ky-KG"/>
              </w:rPr>
              <w:t>ү</w:t>
            </w:r>
            <w:r w:rsidRPr="002E5F2D">
              <w:rPr>
                <w:rFonts w:ascii="Times New Roman" w:hAnsi="Times New Roman" w:cs="Times New Roman"/>
                <w:bCs/>
                <w:sz w:val="20"/>
                <w:szCs w:val="20"/>
              </w:rPr>
              <w:t>й обл</w:t>
            </w:r>
            <w:r w:rsidRPr="002E5F2D">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0A67766D"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256029,1</w:t>
            </w:r>
          </w:p>
        </w:tc>
        <w:tc>
          <w:tcPr>
            <w:tcW w:w="1532" w:type="dxa"/>
            <w:tcBorders>
              <w:top w:val="nil"/>
              <w:left w:val="nil"/>
              <w:bottom w:val="nil"/>
              <w:right w:val="nil"/>
            </w:tcBorders>
            <w:vAlign w:val="bottom"/>
          </w:tcPr>
          <w:p w14:paraId="3E36E25A"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166376,5</w:t>
            </w:r>
          </w:p>
        </w:tc>
        <w:tc>
          <w:tcPr>
            <w:tcW w:w="1113" w:type="dxa"/>
            <w:tcBorders>
              <w:top w:val="nil"/>
              <w:left w:val="nil"/>
              <w:bottom w:val="nil"/>
              <w:right w:val="nil"/>
            </w:tcBorders>
            <w:vAlign w:val="bottom"/>
          </w:tcPr>
          <w:p w14:paraId="5A967DB8"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105,2</w:t>
            </w:r>
          </w:p>
        </w:tc>
        <w:tc>
          <w:tcPr>
            <w:tcW w:w="1114" w:type="dxa"/>
            <w:tcBorders>
              <w:top w:val="nil"/>
              <w:left w:val="nil"/>
              <w:bottom w:val="nil"/>
              <w:right w:val="nil"/>
            </w:tcBorders>
            <w:vAlign w:val="bottom"/>
          </w:tcPr>
          <w:p w14:paraId="5A61F2AE"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140,9</w:t>
            </w:r>
          </w:p>
        </w:tc>
        <w:tc>
          <w:tcPr>
            <w:tcW w:w="1113" w:type="dxa"/>
            <w:tcBorders>
              <w:top w:val="nil"/>
              <w:left w:val="nil"/>
              <w:bottom w:val="nil"/>
              <w:right w:val="nil"/>
            </w:tcBorders>
            <w:vAlign w:val="bottom"/>
          </w:tcPr>
          <w:p w14:paraId="7AA7DA32"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12,3</w:t>
            </w:r>
          </w:p>
        </w:tc>
        <w:tc>
          <w:tcPr>
            <w:tcW w:w="975" w:type="dxa"/>
            <w:tcBorders>
              <w:top w:val="nil"/>
              <w:left w:val="nil"/>
              <w:bottom w:val="nil"/>
              <w:right w:val="nil"/>
            </w:tcBorders>
            <w:vAlign w:val="bottom"/>
          </w:tcPr>
          <w:p w14:paraId="146A99F7"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15,0</w:t>
            </w:r>
          </w:p>
        </w:tc>
      </w:tr>
      <w:tr w:rsidR="00B67B5D" w:rsidRPr="002E5F2D" w14:paraId="5A43C3A1" w14:textId="77777777" w:rsidTr="00182115">
        <w:trPr>
          <w:trHeight w:val="115"/>
        </w:trPr>
        <w:tc>
          <w:tcPr>
            <w:tcW w:w="2472" w:type="dxa"/>
            <w:tcBorders>
              <w:top w:val="nil"/>
              <w:left w:val="nil"/>
              <w:bottom w:val="nil"/>
              <w:right w:val="nil"/>
            </w:tcBorders>
            <w:vAlign w:val="bottom"/>
          </w:tcPr>
          <w:p w14:paraId="41B2BF5F" w14:textId="77777777" w:rsidR="00B67B5D" w:rsidRPr="002E5F2D" w:rsidRDefault="00B67B5D" w:rsidP="002E5F2D">
            <w:pPr>
              <w:spacing w:after="0"/>
              <w:rPr>
                <w:rFonts w:ascii="Times New Roman" w:hAnsi="Times New Roman" w:cs="Times New Roman"/>
                <w:b/>
                <w:bCs/>
                <w:sz w:val="20"/>
                <w:szCs w:val="20"/>
                <w:lang w:val="ky-KG"/>
              </w:rPr>
            </w:pPr>
            <w:r w:rsidRPr="002E5F2D">
              <w:rPr>
                <w:rFonts w:ascii="Times New Roman" w:hAnsi="Times New Roman" w:cs="Times New Roman"/>
                <w:b/>
                <w:bCs/>
                <w:sz w:val="20"/>
                <w:szCs w:val="20"/>
              </w:rPr>
              <w:t>Бишкек</w:t>
            </w:r>
            <w:r w:rsidRPr="002E5F2D">
              <w:rPr>
                <w:rFonts w:ascii="Times New Roman" w:hAnsi="Times New Roman" w:cs="Times New Roman"/>
                <w:b/>
                <w:bCs/>
                <w:sz w:val="20"/>
                <w:szCs w:val="20"/>
                <w:lang w:val="ky-KG"/>
              </w:rPr>
              <w:t xml:space="preserve"> ш.</w:t>
            </w:r>
          </w:p>
        </w:tc>
        <w:tc>
          <w:tcPr>
            <w:tcW w:w="1530" w:type="dxa"/>
            <w:tcBorders>
              <w:top w:val="nil"/>
              <w:left w:val="nil"/>
              <w:bottom w:val="nil"/>
              <w:right w:val="nil"/>
            </w:tcBorders>
            <w:vAlign w:val="bottom"/>
          </w:tcPr>
          <w:p w14:paraId="016470D0" w14:textId="77777777" w:rsidR="00B67B5D" w:rsidRPr="002E5F2D" w:rsidRDefault="00B67B5D" w:rsidP="002E5F2D">
            <w:pPr>
              <w:spacing w:after="0" w:line="276" w:lineRule="auto"/>
              <w:ind w:right="166"/>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1268096,5</w:t>
            </w:r>
          </w:p>
        </w:tc>
        <w:tc>
          <w:tcPr>
            <w:tcW w:w="1532" w:type="dxa"/>
            <w:tcBorders>
              <w:top w:val="nil"/>
              <w:left w:val="nil"/>
              <w:bottom w:val="nil"/>
              <w:right w:val="nil"/>
            </w:tcBorders>
            <w:vAlign w:val="bottom"/>
          </w:tcPr>
          <w:p w14:paraId="0548921D" w14:textId="77777777" w:rsidR="00B67B5D" w:rsidRPr="002E5F2D" w:rsidRDefault="00B67B5D" w:rsidP="002E5F2D">
            <w:pPr>
              <w:spacing w:after="0" w:line="276" w:lineRule="auto"/>
              <w:ind w:right="166"/>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501133,6</w:t>
            </w:r>
          </w:p>
        </w:tc>
        <w:tc>
          <w:tcPr>
            <w:tcW w:w="1113" w:type="dxa"/>
            <w:tcBorders>
              <w:top w:val="nil"/>
              <w:left w:val="nil"/>
              <w:bottom w:val="nil"/>
              <w:right w:val="nil"/>
            </w:tcBorders>
            <w:vAlign w:val="bottom"/>
          </w:tcPr>
          <w:p w14:paraId="4C1A1F01" w14:textId="77777777" w:rsidR="00B67B5D" w:rsidRPr="002E5F2D" w:rsidRDefault="00B67B5D" w:rsidP="002E5F2D">
            <w:pPr>
              <w:tabs>
                <w:tab w:val="right" w:pos="664"/>
              </w:tabs>
              <w:spacing w:after="0" w:line="276" w:lineRule="auto"/>
              <w:ind w:right="224"/>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106,3</w:t>
            </w:r>
          </w:p>
        </w:tc>
        <w:tc>
          <w:tcPr>
            <w:tcW w:w="1114" w:type="dxa"/>
            <w:tcBorders>
              <w:top w:val="nil"/>
              <w:left w:val="nil"/>
              <w:bottom w:val="nil"/>
              <w:right w:val="nil"/>
            </w:tcBorders>
            <w:vAlign w:val="bottom"/>
          </w:tcPr>
          <w:p w14:paraId="21243EBE" w14:textId="77777777" w:rsidR="00B67B5D" w:rsidRPr="002E5F2D" w:rsidRDefault="00B67B5D" w:rsidP="002E5F2D">
            <w:pPr>
              <w:tabs>
                <w:tab w:val="right" w:pos="664"/>
              </w:tabs>
              <w:spacing w:after="0" w:line="276" w:lineRule="auto"/>
              <w:ind w:right="224"/>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120,7</w:t>
            </w:r>
          </w:p>
        </w:tc>
        <w:tc>
          <w:tcPr>
            <w:tcW w:w="1113" w:type="dxa"/>
            <w:tcBorders>
              <w:top w:val="nil"/>
              <w:left w:val="nil"/>
              <w:bottom w:val="nil"/>
              <w:right w:val="nil"/>
            </w:tcBorders>
            <w:vAlign w:val="bottom"/>
          </w:tcPr>
          <w:p w14:paraId="0687BD4B" w14:textId="77777777" w:rsidR="00B67B5D" w:rsidRPr="002E5F2D" w:rsidRDefault="00B67B5D" w:rsidP="002E5F2D">
            <w:pPr>
              <w:tabs>
                <w:tab w:val="right" w:pos="664"/>
              </w:tabs>
              <w:spacing w:after="0" w:line="276" w:lineRule="auto"/>
              <w:ind w:right="224"/>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61,1</w:t>
            </w:r>
          </w:p>
        </w:tc>
        <w:tc>
          <w:tcPr>
            <w:tcW w:w="975" w:type="dxa"/>
            <w:tcBorders>
              <w:top w:val="nil"/>
              <w:left w:val="nil"/>
              <w:bottom w:val="nil"/>
              <w:right w:val="nil"/>
            </w:tcBorders>
            <w:vAlign w:val="bottom"/>
          </w:tcPr>
          <w:p w14:paraId="2075978D" w14:textId="77777777" w:rsidR="00B67B5D" w:rsidRPr="002E5F2D" w:rsidRDefault="00B67B5D" w:rsidP="002E5F2D">
            <w:pPr>
              <w:tabs>
                <w:tab w:val="right" w:pos="664"/>
              </w:tabs>
              <w:spacing w:after="0" w:line="276" w:lineRule="auto"/>
              <w:ind w:right="224"/>
              <w:jc w:val="right"/>
              <w:rPr>
                <w:rFonts w:ascii="Times New Roman" w:hAnsi="Times New Roman" w:cs="Times New Roman"/>
                <w:b/>
                <w:sz w:val="20"/>
                <w:szCs w:val="20"/>
                <w:lang w:val="ky-KG"/>
              </w:rPr>
            </w:pPr>
            <w:r w:rsidRPr="002E5F2D">
              <w:rPr>
                <w:rFonts w:ascii="Times New Roman" w:hAnsi="Times New Roman" w:cs="Times New Roman"/>
                <w:b/>
                <w:sz w:val="20"/>
                <w:szCs w:val="20"/>
                <w:lang w:val="ky-KG"/>
              </w:rPr>
              <w:t>45,2</w:t>
            </w:r>
          </w:p>
        </w:tc>
      </w:tr>
      <w:tr w:rsidR="00B67B5D" w:rsidRPr="002E5F2D" w14:paraId="2A035521" w14:textId="77777777" w:rsidTr="00182115">
        <w:trPr>
          <w:trHeight w:val="115"/>
        </w:trPr>
        <w:tc>
          <w:tcPr>
            <w:tcW w:w="2472" w:type="dxa"/>
            <w:tcBorders>
              <w:top w:val="nil"/>
              <w:left w:val="nil"/>
              <w:bottom w:val="nil"/>
              <w:right w:val="nil"/>
            </w:tcBorders>
            <w:vAlign w:val="bottom"/>
          </w:tcPr>
          <w:p w14:paraId="74B4D54C" w14:textId="77777777" w:rsidR="00B67B5D" w:rsidRPr="002E5F2D" w:rsidRDefault="00B67B5D" w:rsidP="002E5F2D">
            <w:pPr>
              <w:spacing w:after="0"/>
              <w:rPr>
                <w:rFonts w:ascii="Times New Roman" w:hAnsi="Times New Roman" w:cs="Times New Roman"/>
                <w:b/>
                <w:bCs/>
                <w:sz w:val="20"/>
                <w:szCs w:val="20"/>
                <w:lang w:val="ky-KG"/>
              </w:rPr>
            </w:pPr>
            <w:r w:rsidRPr="002E5F2D">
              <w:rPr>
                <w:rFonts w:ascii="Times New Roman" w:hAnsi="Times New Roman" w:cs="Times New Roman"/>
                <w:bCs/>
                <w:sz w:val="20"/>
                <w:szCs w:val="20"/>
              </w:rPr>
              <w:t>Ош</w:t>
            </w:r>
            <w:r w:rsidRPr="002E5F2D">
              <w:rPr>
                <w:rFonts w:ascii="Times New Roman" w:hAnsi="Times New Roman" w:cs="Times New Roman"/>
                <w:bCs/>
                <w:sz w:val="20"/>
                <w:szCs w:val="20"/>
                <w:lang w:val="ky-KG"/>
              </w:rPr>
              <w:t xml:space="preserve"> ш.</w:t>
            </w:r>
          </w:p>
        </w:tc>
        <w:tc>
          <w:tcPr>
            <w:tcW w:w="1530" w:type="dxa"/>
            <w:tcBorders>
              <w:top w:val="nil"/>
              <w:left w:val="nil"/>
              <w:bottom w:val="nil"/>
              <w:right w:val="nil"/>
            </w:tcBorders>
            <w:vAlign w:val="bottom"/>
          </w:tcPr>
          <w:p w14:paraId="5867AE55"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131809,0</w:t>
            </w:r>
          </w:p>
        </w:tc>
        <w:tc>
          <w:tcPr>
            <w:tcW w:w="1532" w:type="dxa"/>
            <w:tcBorders>
              <w:top w:val="nil"/>
              <w:left w:val="nil"/>
              <w:bottom w:val="nil"/>
              <w:right w:val="nil"/>
            </w:tcBorders>
            <w:vAlign w:val="bottom"/>
          </w:tcPr>
          <w:p w14:paraId="1C97D81C"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87821,6</w:t>
            </w:r>
          </w:p>
        </w:tc>
        <w:tc>
          <w:tcPr>
            <w:tcW w:w="1113" w:type="dxa"/>
            <w:tcBorders>
              <w:top w:val="nil"/>
              <w:left w:val="nil"/>
              <w:bottom w:val="nil"/>
              <w:right w:val="nil"/>
            </w:tcBorders>
            <w:vAlign w:val="bottom"/>
          </w:tcPr>
          <w:p w14:paraId="084A6CDD"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112,6</w:t>
            </w:r>
          </w:p>
        </w:tc>
        <w:tc>
          <w:tcPr>
            <w:tcW w:w="1114" w:type="dxa"/>
            <w:tcBorders>
              <w:top w:val="nil"/>
              <w:left w:val="nil"/>
              <w:bottom w:val="nil"/>
              <w:right w:val="nil"/>
            </w:tcBorders>
            <w:vAlign w:val="bottom"/>
          </w:tcPr>
          <w:p w14:paraId="2A3F00BA"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111,0</w:t>
            </w:r>
          </w:p>
        </w:tc>
        <w:tc>
          <w:tcPr>
            <w:tcW w:w="1113" w:type="dxa"/>
            <w:tcBorders>
              <w:top w:val="nil"/>
              <w:left w:val="nil"/>
              <w:bottom w:val="nil"/>
              <w:right w:val="nil"/>
            </w:tcBorders>
            <w:vAlign w:val="bottom"/>
          </w:tcPr>
          <w:p w14:paraId="4E0B9A04"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r w:rsidRPr="002E5F2D">
              <w:rPr>
                <w:rFonts w:ascii="Times New Roman" w:hAnsi="Times New Roman" w:cs="Times New Roman"/>
                <w:sz w:val="20"/>
                <w:szCs w:val="20"/>
                <w:lang w:val="ky-KG"/>
              </w:rPr>
              <w:t>6,3</w:t>
            </w:r>
          </w:p>
        </w:tc>
        <w:tc>
          <w:tcPr>
            <w:tcW w:w="975" w:type="dxa"/>
            <w:tcBorders>
              <w:top w:val="nil"/>
              <w:left w:val="nil"/>
              <w:bottom w:val="nil"/>
              <w:right w:val="nil"/>
            </w:tcBorders>
            <w:vAlign w:val="bottom"/>
          </w:tcPr>
          <w:p w14:paraId="2E205901"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rPr>
            </w:pPr>
            <w:r w:rsidRPr="002E5F2D">
              <w:rPr>
                <w:rFonts w:ascii="Times New Roman" w:hAnsi="Times New Roman" w:cs="Times New Roman"/>
                <w:sz w:val="20"/>
                <w:szCs w:val="20"/>
              </w:rPr>
              <w:t>8,0</w:t>
            </w:r>
          </w:p>
        </w:tc>
      </w:tr>
      <w:tr w:rsidR="00B67B5D" w:rsidRPr="002E5F2D" w14:paraId="035F2BB4" w14:textId="77777777" w:rsidTr="00182115">
        <w:trPr>
          <w:trHeight w:val="115"/>
        </w:trPr>
        <w:tc>
          <w:tcPr>
            <w:tcW w:w="2472" w:type="dxa"/>
            <w:tcBorders>
              <w:top w:val="nil"/>
              <w:left w:val="nil"/>
              <w:bottom w:val="single" w:sz="4" w:space="0" w:color="auto"/>
              <w:right w:val="nil"/>
            </w:tcBorders>
            <w:vAlign w:val="bottom"/>
          </w:tcPr>
          <w:p w14:paraId="5CE59DB1" w14:textId="77777777" w:rsidR="00B67B5D" w:rsidRPr="002E5F2D" w:rsidRDefault="00B67B5D" w:rsidP="002E5F2D">
            <w:pPr>
              <w:spacing w:after="0"/>
              <w:rPr>
                <w:rFonts w:ascii="Times New Roman" w:hAnsi="Times New Roman" w:cs="Times New Roman"/>
                <w:bCs/>
                <w:sz w:val="20"/>
                <w:szCs w:val="20"/>
              </w:rPr>
            </w:pPr>
          </w:p>
        </w:tc>
        <w:tc>
          <w:tcPr>
            <w:tcW w:w="1530" w:type="dxa"/>
            <w:tcBorders>
              <w:top w:val="nil"/>
              <w:left w:val="nil"/>
              <w:bottom w:val="single" w:sz="4" w:space="0" w:color="auto"/>
              <w:right w:val="nil"/>
            </w:tcBorders>
            <w:vAlign w:val="bottom"/>
          </w:tcPr>
          <w:p w14:paraId="6FDF6CCF"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p>
        </w:tc>
        <w:tc>
          <w:tcPr>
            <w:tcW w:w="1532" w:type="dxa"/>
            <w:tcBorders>
              <w:top w:val="nil"/>
              <w:left w:val="nil"/>
              <w:bottom w:val="single" w:sz="4" w:space="0" w:color="auto"/>
              <w:right w:val="nil"/>
            </w:tcBorders>
            <w:vAlign w:val="bottom"/>
          </w:tcPr>
          <w:p w14:paraId="695E3569" w14:textId="77777777" w:rsidR="00B67B5D" w:rsidRPr="002E5F2D" w:rsidRDefault="00B67B5D" w:rsidP="002E5F2D">
            <w:pPr>
              <w:spacing w:after="0" w:line="276" w:lineRule="auto"/>
              <w:ind w:right="166"/>
              <w:jc w:val="right"/>
              <w:rPr>
                <w:rFonts w:ascii="Times New Roman" w:hAnsi="Times New Roman" w:cs="Times New Roman"/>
                <w:sz w:val="20"/>
                <w:szCs w:val="20"/>
                <w:lang w:val="ky-KG"/>
              </w:rPr>
            </w:pPr>
          </w:p>
        </w:tc>
        <w:tc>
          <w:tcPr>
            <w:tcW w:w="1113" w:type="dxa"/>
            <w:tcBorders>
              <w:top w:val="nil"/>
              <w:left w:val="nil"/>
              <w:bottom w:val="single" w:sz="4" w:space="0" w:color="auto"/>
              <w:right w:val="nil"/>
            </w:tcBorders>
            <w:vAlign w:val="bottom"/>
          </w:tcPr>
          <w:p w14:paraId="5E33F2DB"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p>
        </w:tc>
        <w:tc>
          <w:tcPr>
            <w:tcW w:w="1114" w:type="dxa"/>
            <w:tcBorders>
              <w:top w:val="nil"/>
              <w:left w:val="nil"/>
              <w:bottom w:val="single" w:sz="4" w:space="0" w:color="auto"/>
              <w:right w:val="nil"/>
            </w:tcBorders>
            <w:vAlign w:val="bottom"/>
          </w:tcPr>
          <w:p w14:paraId="09F8A31D"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p>
        </w:tc>
        <w:tc>
          <w:tcPr>
            <w:tcW w:w="1113" w:type="dxa"/>
            <w:tcBorders>
              <w:top w:val="nil"/>
              <w:left w:val="nil"/>
              <w:bottom w:val="single" w:sz="4" w:space="0" w:color="auto"/>
              <w:right w:val="nil"/>
            </w:tcBorders>
            <w:vAlign w:val="bottom"/>
          </w:tcPr>
          <w:p w14:paraId="22964410"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p>
        </w:tc>
        <w:tc>
          <w:tcPr>
            <w:tcW w:w="975" w:type="dxa"/>
            <w:tcBorders>
              <w:top w:val="nil"/>
              <w:left w:val="nil"/>
              <w:bottom w:val="single" w:sz="4" w:space="0" w:color="auto"/>
              <w:right w:val="nil"/>
            </w:tcBorders>
            <w:vAlign w:val="bottom"/>
          </w:tcPr>
          <w:p w14:paraId="79BDD9F3" w14:textId="77777777" w:rsidR="00B67B5D" w:rsidRPr="002E5F2D" w:rsidRDefault="00B67B5D" w:rsidP="002E5F2D">
            <w:pPr>
              <w:tabs>
                <w:tab w:val="right" w:pos="664"/>
              </w:tabs>
              <w:spacing w:after="0" w:line="276" w:lineRule="auto"/>
              <w:ind w:right="224"/>
              <w:jc w:val="right"/>
              <w:rPr>
                <w:rFonts w:ascii="Times New Roman" w:hAnsi="Times New Roman" w:cs="Times New Roman"/>
                <w:sz w:val="20"/>
                <w:szCs w:val="20"/>
                <w:lang w:val="ky-KG"/>
              </w:rPr>
            </w:pPr>
          </w:p>
        </w:tc>
      </w:tr>
    </w:tbl>
    <w:p w14:paraId="1959FB90" w14:textId="6FA4F18E" w:rsidR="001A74AF" w:rsidRPr="001A74AF" w:rsidRDefault="001A74AF" w:rsidP="001A74AF">
      <w:pPr>
        <w:jc w:val="both"/>
        <w:rPr>
          <w:b/>
          <w:sz w:val="24"/>
          <w:szCs w:val="24"/>
          <w:lang w:val="ru-RU"/>
        </w:rPr>
      </w:pPr>
    </w:p>
    <w:p w14:paraId="2C148254" w14:textId="77777777" w:rsidR="001A74AF" w:rsidRPr="001A74AF" w:rsidRDefault="001A74AF" w:rsidP="001A74AF">
      <w:pPr>
        <w:spacing w:after="0"/>
        <w:jc w:val="both"/>
        <w:rPr>
          <w:rFonts w:ascii="Times New Roman" w:hAnsi="Times New Roman" w:cs="Times New Roman"/>
          <w:sz w:val="24"/>
          <w:szCs w:val="24"/>
          <w:lang w:val="ky-KG"/>
        </w:rPr>
      </w:pPr>
      <w:r>
        <w:rPr>
          <w:b/>
          <w:sz w:val="24"/>
          <w:szCs w:val="24"/>
          <w:lang w:val="ky-KG"/>
        </w:rPr>
        <w:t xml:space="preserve"> </w:t>
      </w:r>
      <w:r>
        <w:rPr>
          <w:b/>
          <w:sz w:val="24"/>
          <w:szCs w:val="24"/>
          <w:lang w:val="ky-KG"/>
        </w:rPr>
        <w:tab/>
      </w:r>
      <w:r w:rsidRPr="001A74AF">
        <w:rPr>
          <w:rFonts w:ascii="Times New Roman" w:hAnsi="Times New Roman" w:cs="Times New Roman"/>
          <w:b/>
          <w:sz w:val="24"/>
          <w:szCs w:val="24"/>
          <w:lang w:val="ky-KG"/>
        </w:rPr>
        <w:t xml:space="preserve">Керектөө рыногу. </w:t>
      </w:r>
      <w:r w:rsidRPr="001A74AF">
        <w:rPr>
          <w:rFonts w:ascii="Times New Roman" w:hAnsi="Times New Roman" w:cs="Times New Roman"/>
          <w:sz w:val="24"/>
          <w:szCs w:val="24"/>
          <w:lang w:val="ky-KG"/>
        </w:rPr>
        <w:t xml:space="preserve">2025-жылдын  январь-октябрында </w:t>
      </w:r>
      <w:r w:rsidRPr="001A74AF">
        <w:rPr>
          <w:rFonts w:ascii="Times New Roman" w:hAnsi="Times New Roman" w:cs="Times New Roman"/>
          <w:spacing w:val="-4"/>
          <w:sz w:val="24"/>
          <w:szCs w:val="24"/>
          <w:lang w:val="ky-KG"/>
        </w:rPr>
        <w:t xml:space="preserve">дүң </w:t>
      </w:r>
      <w:r w:rsidRPr="001A74AF">
        <w:rPr>
          <w:rFonts w:ascii="Times New Roman" w:hAnsi="Times New Roman" w:cs="Times New Roman"/>
          <w:sz w:val="24"/>
          <w:szCs w:val="24"/>
          <w:lang w:val="ky-KG"/>
        </w:rPr>
        <w:t xml:space="preserve">жана чекене соода; </w:t>
      </w:r>
      <w:proofErr w:type="spellStart"/>
      <w:r w:rsidRPr="001A74AF">
        <w:rPr>
          <w:rFonts w:ascii="Times New Roman" w:hAnsi="Times New Roman" w:cs="Times New Roman"/>
          <w:sz w:val="24"/>
          <w:szCs w:val="24"/>
          <w:lang w:val="ky-KG"/>
        </w:rPr>
        <w:t>автоунааларды</w:t>
      </w:r>
      <w:proofErr w:type="spellEnd"/>
      <w:r w:rsidRPr="001A74AF">
        <w:rPr>
          <w:rFonts w:ascii="Times New Roman" w:hAnsi="Times New Roman" w:cs="Times New Roman"/>
          <w:sz w:val="24"/>
          <w:szCs w:val="24"/>
          <w:lang w:val="ky-KG"/>
        </w:rPr>
        <w:t xml:space="preserve"> жана </w:t>
      </w:r>
      <w:proofErr w:type="spellStart"/>
      <w:r w:rsidRPr="001A74AF">
        <w:rPr>
          <w:rFonts w:ascii="Times New Roman" w:hAnsi="Times New Roman" w:cs="Times New Roman"/>
          <w:sz w:val="24"/>
          <w:szCs w:val="24"/>
          <w:lang w:val="ky-KG"/>
        </w:rPr>
        <w:t>мотоциклдерди</w:t>
      </w:r>
      <w:proofErr w:type="spellEnd"/>
      <w:r w:rsidRPr="001A74AF">
        <w:rPr>
          <w:rFonts w:ascii="Times New Roman" w:hAnsi="Times New Roman" w:cs="Times New Roman"/>
          <w:sz w:val="24"/>
          <w:szCs w:val="24"/>
          <w:lang w:val="ky-KG"/>
        </w:rPr>
        <w:t xml:space="preserve"> </w:t>
      </w:r>
      <w:proofErr w:type="spellStart"/>
      <w:r w:rsidRPr="001A74AF">
        <w:rPr>
          <w:rFonts w:ascii="Times New Roman" w:hAnsi="Times New Roman" w:cs="Times New Roman"/>
          <w:sz w:val="24"/>
          <w:szCs w:val="24"/>
          <w:lang w:val="ky-KG"/>
        </w:rPr>
        <w:t>оңдоонун</w:t>
      </w:r>
      <w:proofErr w:type="spellEnd"/>
      <w:r w:rsidRPr="001A74AF">
        <w:rPr>
          <w:rFonts w:ascii="Times New Roman" w:hAnsi="Times New Roman" w:cs="Times New Roman"/>
          <w:sz w:val="24"/>
          <w:szCs w:val="24"/>
          <w:lang w:val="ky-KG"/>
        </w:rPr>
        <w:t xml:space="preserve"> </w:t>
      </w:r>
      <w:proofErr w:type="spellStart"/>
      <w:r w:rsidRPr="001A74AF">
        <w:rPr>
          <w:rFonts w:ascii="Times New Roman" w:hAnsi="Times New Roman" w:cs="Times New Roman"/>
          <w:sz w:val="24"/>
          <w:szCs w:val="24"/>
          <w:lang w:val="ky-KG"/>
        </w:rPr>
        <w:t>жүгүртүүсүнүн</w:t>
      </w:r>
      <w:proofErr w:type="spellEnd"/>
      <w:r w:rsidRPr="001A74AF">
        <w:rPr>
          <w:rFonts w:ascii="Times New Roman" w:hAnsi="Times New Roman" w:cs="Times New Roman"/>
          <w:sz w:val="24"/>
          <w:szCs w:val="24"/>
          <w:lang w:val="ky-KG"/>
        </w:rPr>
        <w:t xml:space="preserve"> жалпы көлөмү </w:t>
      </w:r>
      <w:r w:rsidRPr="001A74AF">
        <w:rPr>
          <w:rFonts w:ascii="Times New Roman" w:hAnsi="Times New Roman" w:cs="Times New Roman"/>
          <w:spacing w:val="-4"/>
          <w:sz w:val="24"/>
          <w:szCs w:val="24"/>
          <w:lang w:val="ky-KG"/>
        </w:rPr>
        <w:t xml:space="preserve">Бишкек шаары боюнча 963165,3 </w:t>
      </w:r>
      <w:r w:rsidRPr="001A74AF">
        <w:rPr>
          <w:rFonts w:ascii="Times New Roman" w:hAnsi="Times New Roman" w:cs="Times New Roman"/>
          <w:sz w:val="24"/>
          <w:szCs w:val="24"/>
          <w:lang w:val="ky-KG"/>
        </w:rPr>
        <w:t xml:space="preserve">млн. сомду түздү жана 2024-ж. январь-октябрына карата 7,5 пайызга көбөйдү. Мотор майын чекене сатуу 50,4  пайызга, автоунаа жана мотоцикл, автоунаалардын тетиктеринин, </w:t>
      </w:r>
      <w:proofErr w:type="spellStart"/>
      <w:r w:rsidRPr="001A74AF">
        <w:rPr>
          <w:rFonts w:ascii="Times New Roman" w:hAnsi="Times New Roman" w:cs="Times New Roman"/>
          <w:sz w:val="24"/>
          <w:szCs w:val="24"/>
          <w:lang w:val="ky-KG"/>
        </w:rPr>
        <w:t>түйүндөрүнүн</w:t>
      </w:r>
      <w:proofErr w:type="spellEnd"/>
      <w:r w:rsidRPr="001A74AF">
        <w:rPr>
          <w:rFonts w:ascii="Times New Roman" w:hAnsi="Times New Roman" w:cs="Times New Roman"/>
          <w:sz w:val="24"/>
          <w:szCs w:val="24"/>
          <w:lang w:val="ky-KG"/>
        </w:rPr>
        <w:t xml:space="preserve"> жана шаймандарынын соодасы 41,3 пайызга, чекене сооданын, </w:t>
      </w:r>
      <w:proofErr w:type="spellStart"/>
      <w:r w:rsidRPr="001A74AF">
        <w:rPr>
          <w:rFonts w:ascii="Times New Roman" w:hAnsi="Times New Roman" w:cs="Times New Roman"/>
          <w:sz w:val="24"/>
          <w:szCs w:val="24"/>
          <w:lang w:val="ky-KG"/>
        </w:rPr>
        <w:t>автоунааларды</w:t>
      </w:r>
      <w:proofErr w:type="spellEnd"/>
      <w:r w:rsidRPr="001A74AF">
        <w:rPr>
          <w:rFonts w:ascii="Times New Roman" w:hAnsi="Times New Roman" w:cs="Times New Roman"/>
          <w:sz w:val="24"/>
          <w:szCs w:val="24"/>
          <w:lang w:val="ky-KG"/>
        </w:rPr>
        <w:t xml:space="preserve"> жана </w:t>
      </w:r>
      <w:proofErr w:type="spellStart"/>
      <w:r w:rsidRPr="001A74AF">
        <w:rPr>
          <w:rFonts w:ascii="Times New Roman" w:hAnsi="Times New Roman" w:cs="Times New Roman"/>
          <w:sz w:val="24"/>
          <w:szCs w:val="24"/>
          <w:lang w:val="ky-KG"/>
        </w:rPr>
        <w:t>мотоциклдерди</w:t>
      </w:r>
      <w:proofErr w:type="spellEnd"/>
      <w:r w:rsidRPr="001A74AF">
        <w:rPr>
          <w:rFonts w:ascii="Times New Roman" w:hAnsi="Times New Roman" w:cs="Times New Roman"/>
          <w:sz w:val="24"/>
          <w:szCs w:val="24"/>
          <w:lang w:val="ky-KG"/>
        </w:rPr>
        <w:t xml:space="preserve"> сатууну кошпогондо 21,3 пайызга  </w:t>
      </w:r>
      <w:proofErr w:type="spellStart"/>
      <w:r w:rsidRPr="001A74AF">
        <w:rPr>
          <w:rFonts w:ascii="Times New Roman" w:hAnsi="Times New Roman" w:cs="Times New Roman"/>
          <w:sz w:val="24"/>
          <w:szCs w:val="24"/>
          <w:lang w:val="ky-KG"/>
        </w:rPr>
        <w:t>көбөйүшүнүн</w:t>
      </w:r>
      <w:proofErr w:type="spellEnd"/>
      <w:r w:rsidRPr="001A74AF">
        <w:rPr>
          <w:rFonts w:ascii="Times New Roman" w:hAnsi="Times New Roman" w:cs="Times New Roman"/>
          <w:sz w:val="24"/>
          <w:szCs w:val="24"/>
          <w:lang w:val="ky-KG"/>
        </w:rPr>
        <w:t xml:space="preserve"> эсебинен </w:t>
      </w:r>
      <w:proofErr w:type="spellStart"/>
      <w:r w:rsidRPr="001A74AF">
        <w:rPr>
          <w:rFonts w:ascii="Times New Roman" w:hAnsi="Times New Roman" w:cs="Times New Roman"/>
          <w:sz w:val="24"/>
          <w:szCs w:val="24"/>
          <w:lang w:val="ky-KG"/>
        </w:rPr>
        <w:t>камсыздалды</w:t>
      </w:r>
      <w:proofErr w:type="spellEnd"/>
      <w:r w:rsidRPr="001A74AF">
        <w:rPr>
          <w:rFonts w:ascii="Times New Roman" w:hAnsi="Times New Roman" w:cs="Times New Roman"/>
          <w:sz w:val="24"/>
          <w:szCs w:val="24"/>
          <w:lang w:val="ky-KG"/>
        </w:rPr>
        <w:t xml:space="preserve">. </w:t>
      </w:r>
    </w:p>
    <w:p w14:paraId="29D8A124" w14:textId="77777777" w:rsidR="001A74AF" w:rsidRPr="005512D0" w:rsidRDefault="001A74AF" w:rsidP="001A74AF">
      <w:pPr>
        <w:spacing w:after="0"/>
        <w:rPr>
          <w:rFonts w:ascii="Times New Roman" w:hAnsi="Times New Roman" w:cs="Times New Roman"/>
          <w:b/>
          <w:sz w:val="14"/>
          <w:szCs w:val="14"/>
          <w:lang w:val="ky-KG"/>
        </w:rPr>
      </w:pPr>
    </w:p>
    <w:p w14:paraId="76AAA6A2" w14:textId="3D9452BF" w:rsidR="001A74AF" w:rsidRPr="001A74AF" w:rsidRDefault="005512D0" w:rsidP="001A74AF">
      <w:pPr>
        <w:spacing w:after="0"/>
        <w:outlineLvl w:val="0"/>
        <w:rPr>
          <w:rFonts w:ascii="Times New Roman" w:hAnsi="Times New Roman" w:cs="Times New Roman"/>
          <w:b/>
          <w:sz w:val="24"/>
          <w:szCs w:val="24"/>
          <w:lang w:val="ky-KG"/>
        </w:rPr>
      </w:pPr>
      <w:r>
        <w:rPr>
          <w:rFonts w:ascii="Times New Roman" w:hAnsi="Times New Roman" w:cs="Times New Roman"/>
          <w:b/>
          <w:sz w:val="24"/>
          <w:szCs w:val="24"/>
          <w:lang w:val="ky-KG"/>
        </w:rPr>
        <w:t>30</w:t>
      </w:r>
      <w:r w:rsidR="001A74AF" w:rsidRPr="001A74AF">
        <w:rPr>
          <w:rFonts w:ascii="Times New Roman" w:hAnsi="Times New Roman" w:cs="Times New Roman"/>
          <w:b/>
          <w:sz w:val="24"/>
          <w:szCs w:val="24"/>
          <w:lang w:val="ky-KG"/>
        </w:rPr>
        <w:t xml:space="preserve">-таблица: Январь-октябрындагы   аймактар боюнча дүң жана чекене сооданын; </w:t>
      </w:r>
    </w:p>
    <w:p w14:paraId="2B7251A4" w14:textId="5E5F2396" w:rsidR="00B579FD" w:rsidRDefault="001A74AF" w:rsidP="00B579FD">
      <w:pPr>
        <w:spacing w:after="0"/>
        <w:outlineLvl w:val="0"/>
        <w:rPr>
          <w:rFonts w:ascii="Times New Roman" w:hAnsi="Times New Roman" w:cs="Times New Roman"/>
          <w:b/>
          <w:sz w:val="24"/>
          <w:szCs w:val="24"/>
          <w:lang w:val="ky-KG"/>
        </w:rPr>
      </w:pPr>
      <w:r w:rsidRPr="001A74AF">
        <w:rPr>
          <w:rFonts w:ascii="Times New Roman" w:hAnsi="Times New Roman" w:cs="Times New Roman"/>
          <w:b/>
          <w:sz w:val="24"/>
          <w:szCs w:val="24"/>
          <w:lang w:val="ky-KG"/>
        </w:rPr>
        <w:t xml:space="preserve">                      </w:t>
      </w:r>
      <w:proofErr w:type="spellStart"/>
      <w:r w:rsidRPr="001A74AF">
        <w:rPr>
          <w:rFonts w:ascii="Times New Roman" w:hAnsi="Times New Roman" w:cs="Times New Roman"/>
          <w:b/>
          <w:sz w:val="24"/>
          <w:szCs w:val="24"/>
          <w:lang w:val="ky-KG"/>
        </w:rPr>
        <w:t>автоунааларды</w:t>
      </w:r>
      <w:proofErr w:type="spellEnd"/>
      <w:r w:rsidRPr="001A74AF">
        <w:rPr>
          <w:rFonts w:ascii="Times New Roman" w:hAnsi="Times New Roman" w:cs="Times New Roman"/>
          <w:b/>
          <w:sz w:val="24"/>
          <w:szCs w:val="24"/>
          <w:lang w:val="ky-KG"/>
        </w:rPr>
        <w:t xml:space="preserve"> жана </w:t>
      </w:r>
      <w:proofErr w:type="spellStart"/>
      <w:r w:rsidRPr="001A74AF">
        <w:rPr>
          <w:rFonts w:ascii="Times New Roman" w:hAnsi="Times New Roman" w:cs="Times New Roman"/>
          <w:b/>
          <w:sz w:val="24"/>
          <w:szCs w:val="24"/>
          <w:lang w:val="ky-KG"/>
        </w:rPr>
        <w:t>мотоциклдерди</w:t>
      </w:r>
      <w:proofErr w:type="spellEnd"/>
      <w:r w:rsidRPr="001A74AF">
        <w:rPr>
          <w:rFonts w:ascii="Times New Roman" w:hAnsi="Times New Roman" w:cs="Times New Roman"/>
          <w:b/>
          <w:sz w:val="24"/>
          <w:szCs w:val="24"/>
          <w:lang w:val="ky-KG"/>
        </w:rPr>
        <w:t xml:space="preserve"> </w:t>
      </w:r>
      <w:proofErr w:type="spellStart"/>
      <w:r w:rsidRPr="001A74AF">
        <w:rPr>
          <w:rFonts w:ascii="Times New Roman" w:hAnsi="Times New Roman" w:cs="Times New Roman"/>
          <w:b/>
          <w:sz w:val="24"/>
          <w:szCs w:val="24"/>
          <w:lang w:val="ky-KG"/>
        </w:rPr>
        <w:t>оңдоонун</w:t>
      </w:r>
      <w:proofErr w:type="spellEnd"/>
      <w:r w:rsidRPr="001A74AF">
        <w:rPr>
          <w:rFonts w:ascii="Times New Roman" w:hAnsi="Times New Roman" w:cs="Times New Roman"/>
          <w:b/>
          <w:sz w:val="24"/>
          <w:szCs w:val="24"/>
          <w:lang w:val="ky-KG"/>
        </w:rPr>
        <w:t xml:space="preserve"> жүгүртүлүшү</w:t>
      </w:r>
    </w:p>
    <w:p w14:paraId="2B7CE4AF" w14:textId="77777777" w:rsidR="00B579FD" w:rsidRPr="00B579FD" w:rsidRDefault="00B579FD" w:rsidP="00B579FD">
      <w:pPr>
        <w:spacing w:after="0"/>
        <w:outlineLvl w:val="0"/>
        <w:rPr>
          <w:rFonts w:ascii="Times New Roman" w:hAnsi="Times New Roman" w:cs="Times New Roman"/>
          <w:b/>
          <w:sz w:val="6"/>
          <w:szCs w:val="6"/>
          <w:lang w:val="ky-KG"/>
        </w:rPr>
      </w:pPr>
    </w:p>
    <w:tbl>
      <w:tblPr>
        <w:tblW w:w="9498" w:type="dxa"/>
        <w:tblInd w:w="108" w:type="dxa"/>
        <w:tblLook w:val="01E0" w:firstRow="1" w:lastRow="1" w:firstColumn="1" w:lastColumn="1" w:noHBand="0" w:noVBand="0"/>
      </w:tblPr>
      <w:tblGrid>
        <w:gridCol w:w="3523"/>
        <w:gridCol w:w="1336"/>
        <w:gridCol w:w="1662"/>
        <w:gridCol w:w="1660"/>
        <w:gridCol w:w="1317"/>
      </w:tblGrid>
      <w:tr w:rsidR="001A74AF" w:rsidRPr="00C8344F" w14:paraId="29D7CC56" w14:textId="77777777" w:rsidTr="00182115">
        <w:trPr>
          <w:trHeight w:val="505"/>
          <w:tblHeader/>
        </w:trPr>
        <w:tc>
          <w:tcPr>
            <w:tcW w:w="3523" w:type="dxa"/>
            <w:vMerge w:val="restart"/>
            <w:tcBorders>
              <w:top w:val="single" w:sz="8" w:space="0" w:color="auto"/>
            </w:tcBorders>
          </w:tcPr>
          <w:p w14:paraId="48604558" w14:textId="77777777" w:rsidR="001A74AF" w:rsidRPr="00B579FD" w:rsidRDefault="001A74AF" w:rsidP="00B579FD">
            <w:pPr>
              <w:tabs>
                <w:tab w:val="left" w:pos="-414"/>
                <w:tab w:val="left" w:pos="294"/>
                <w:tab w:val="left" w:pos="1002"/>
              </w:tabs>
              <w:spacing w:after="0" w:line="264" w:lineRule="auto"/>
              <w:jc w:val="both"/>
              <w:rPr>
                <w:rFonts w:ascii="Times New Roman" w:hAnsi="Times New Roman" w:cs="Times New Roman"/>
                <w:b/>
                <w:spacing w:val="-4"/>
                <w:sz w:val="20"/>
                <w:szCs w:val="20"/>
                <w:u w:val="single"/>
                <w:lang w:val="ky-KG"/>
              </w:rPr>
            </w:pPr>
          </w:p>
        </w:tc>
        <w:tc>
          <w:tcPr>
            <w:tcW w:w="2998" w:type="dxa"/>
            <w:gridSpan w:val="2"/>
            <w:tcBorders>
              <w:top w:val="single" w:sz="8" w:space="0" w:color="auto"/>
              <w:bottom w:val="single" w:sz="4" w:space="0" w:color="auto"/>
            </w:tcBorders>
            <w:vAlign w:val="center"/>
          </w:tcPr>
          <w:p w14:paraId="30512D8B" w14:textId="77777777" w:rsidR="001A74AF" w:rsidRPr="00B579FD" w:rsidRDefault="001A74AF" w:rsidP="00B579FD">
            <w:pPr>
              <w:tabs>
                <w:tab w:val="left" w:pos="-414"/>
                <w:tab w:val="left" w:pos="294"/>
                <w:tab w:val="left" w:pos="1002"/>
              </w:tabs>
              <w:spacing w:after="0" w:line="264" w:lineRule="auto"/>
              <w:jc w:val="center"/>
              <w:rPr>
                <w:rFonts w:ascii="Times New Roman" w:hAnsi="Times New Roman" w:cs="Times New Roman"/>
                <w:b/>
                <w:spacing w:val="-4"/>
                <w:sz w:val="20"/>
                <w:szCs w:val="20"/>
              </w:rPr>
            </w:pPr>
            <w:r w:rsidRPr="00B579FD">
              <w:rPr>
                <w:rFonts w:ascii="Times New Roman" w:hAnsi="Times New Roman" w:cs="Times New Roman"/>
                <w:b/>
                <w:spacing w:val="-4"/>
                <w:sz w:val="20"/>
                <w:szCs w:val="20"/>
              </w:rPr>
              <w:t>Млн. сом</w:t>
            </w:r>
          </w:p>
        </w:tc>
        <w:tc>
          <w:tcPr>
            <w:tcW w:w="2977" w:type="dxa"/>
            <w:gridSpan w:val="2"/>
            <w:tcBorders>
              <w:top w:val="single" w:sz="8" w:space="0" w:color="auto"/>
              <w:bottom w:val="single" w:sz="4" w:space="0" w:color="auto"/>
            </w:tcBorders>
          </w:tcPr>
          <w:p w14:paraId="354CE88A" w14:textId="77777777" w:rsidR="001A74AF" w:rsidRPr="00B579FD" w:rsidRDefault="001A74AF" w:rsidP="00B579FD">
            <w:pPr>
              <w:spacing w:after="0"/>
              <w:jc w:val="center"/>
              <w:rPr>
                <w:rFonts w:ascii="Times New Roman" w:hAnsi="Times New Roman" w:cs="Times New Roman"/>
                <w:b/>
                <w:sz w:val="20"/>
                <w:szCs w:val="20"/>
                <w:lang w:val="ky-KG"/>
              </w:rPr>
            </w:pPr>
            <w:r w:rsidRPr="00B579FD">
              <w:rPr>
                <w:rFonts w:ascii="Times New Roman" w:hAnsi="Times New Roman" w:cs="Times New Roman"/>
                <w:b/>
                <w:sz w:val="20"/>
                <w:szCs w:val="20"/>
                <w:lang w:val="ky-KG"/>
              </w:rPr>
              <w:t xml:space="preserve">Мурунку жылдын тиешелүү </w:t>
            </w:r>
          </w:p>
          <w:p w14:paraId="6281D511" w14:textId="77777777" w:rsidR="001A74AF" w:rsidRPr="00B579FD" w:rsidRDefault="001A74AF" w:rsidP="00B579FD">
            <w:pPr>
              <w:tabs>
                <w:tab w:val="left" w:pos="-414"/>
                <w:tab w:val="left" w:pos="294"/>
                <w:tab w:val="left" w:pos="1002"/>
              </w:tabs>
              <w:spacing w:after="0" w:line="264" w:lineRule="auto"/>
              <w:jc w:val="center"/>
              <w:rPr>
                <w:rFonts w:ascii="Times New Roman" w:hAnsi="Times New Roman" w:cs="Times New Roman"/>
                <w:b/>
                <w:spacing w:val="-4"/>
                <w:sz w:val="20"/>
                <w:szCs w:val="20"/>
                <w:u w:val="single"/>
              </w:rPr>
            </w:pPr>
            <w:r w:rsidRPr="00B579FD">
              <w:rPr>
                <w:rFonts w:ascii="Times New Roman" w:hAnsi="Times New Roman" w:cs="Times New Roman"/>
                <w:b/>
                <w:sz w:val="20"/>
                <w:szCs w:val="20"/>
                <w:lang w:val="ky-KG"/>
              </w:rPr>
              <w:t>мезгилине карата пайыз менен</w:t>
            </w:r>
          </w:p>
        </w:tc>
      </w:tr>
      <w:tr w:rsidR="001A74AF" w:rsidRPr="003E1255" w14:paraId="4B6E029A" w14:textId="77777777" w:rsidTr="00182115">
        <w:trPr>
          <w:trHeight w:val="244"/>
          <w:tblHeader/>
        </w:trPr>
        <w:tc>
          <w:tcPr>
            <w:tcW w:w="3523" w:type="dxa"/>
            <w:vMerge/>
            <w:tcBorders>
              <w:bottom w:val="single" w:sz="8" w:space="0" w:color="auto"/>
            </w:tcBorders>
          </w:tcPr>
          <w:p w14:paraId="56C6CCF1" w14:textId="77777777" w:rsidR="001A74AF" w:rsidRPr="00B579FD" w:rsidRDefault="001A74AF" w:rsidP="00B579FD">
            <w:pPr>
              <w:tabs>
                <w:tab w:val="left" w:pos="-414"/>
                <w:tab w:val="left" w:pos="294"/>
                <w:tab w:val="left" w:pos="1002"/>
              </w:tabs>
              <w:spacing w:after="0" w:line="264" w:lineRule="auto"/>
              <w:jc w:val="both"/>
              <w:rPr>
                <w:rFonts w:ascii="Times New Roman" w:hAnsi="Times New Roman" w:cs="Times New Roman"/>
                <w:b/>
                <w:spacing w:val="-4"/>
                <w:sz w:val="20"/>
                <w:szCs w:val="20"/>
              </w:rPr>
            </w:pPr>
          </w:p>
        </w:tc>
        <w:tc>
          <w:tcPr>
            <w:tcW w:w="1336" w:type="dxa"/>
            <w:tcBorders>
              <w:top w:val="single" w:sz="4" w:space="0" w:color="auto"/>
              <w:bottom w:val="single" w:sz="8" w:space="0" w:color="auto"/>
            </w:tcBorders>
          </w:tcPr>
          <w:p w14:paraId="23B12141" w14:textId="77777777" w:rsidR="001A74AF" w:rsidRPr="00B579FD" w:rsidRDefault="001A74AF" w:rsidP="00B579FD">
            <w:pPr>
              <w:spacing w:after="0"/>
              <w:ind w:right="-142"/>
              <w:jc w:val="center"/>
              <w:rPr>
                <w:rFonts w:ascii="Times New Roman" w:hAnsi="Times New Roman" w:cs="Times New Roman"/>
                <w:b/>
                <w:bCs/>
                <w:sz w:val="20"/>
                <w:szCs w:val="20"/>
                <w:lang w:val="ky-KG"/>
              </w:rPr>
            </w:pPr>
            <w:r w:rsidRPr="00B579FD">
              <w:rPr>
                <w:rFonts w:ascii="Times New Roman" w:hAnsi="Times New Roman" w:cs="Times New Roman"/>
                <w:b/>
                <w:bCs/>
                <w:sz w:val="20"/>
                <w:szCs w:val="20"/>
              </w:rPr>
              <w:t xml:space="preserve">  2024</w:t>
            </w:r>
          </w:p>
        </w:tc>
        <w:tc>
          <w:tcPr>
            <w:tcW w:w="1662" w:type="dxa"/>
            <w:tcBorders>
              <w:top w:val="single" w:sz="4" w:space="0" w:color="auto"/>
              <w:bottom w:val="single" w:sz="8" w:space="0" w:color="auto"/>
            </w:tcBorders>
          </w:tcPr>
          <w:p w14:paraId="5D557D13" w14:textId="77777777" w:rsidR="001A74AF" w:rsidRPr="00B579FD" w:rsidRDefault="001A74AF" w:rsidP="00B579FD">
            <w:pPr>
              <w:spacing w:after="0"/>
              <w:ind w:right="-142"/>
              <w:jc w:val="center"/>
              <w:rPr>
                <w:rFonts w:ascii="Times New Roman" w:hAnsi="Times New Roman" w:cs="Times New Roman"/>
                <w:b/>
                <w:bCs/>
                <w:sz w:val="20"/>
                <w:szCs w:val="20"/>
                <w:lang w:val="ky-KG"/>
              </w:rPr>
            </w:pPr>
            <w:r w:rsidRPr="00B579FD">
              <w:rPr>
                <w:rFonts w:ascii="Times New Roman" w:hAnsi="Times New Roman" w:cs="Times New Roman"/>
                <w:b/>
                <w:bCs/>
                <w:sz w:val="20"/>
                <w:szCs w:val="20"/>
              </w:rPr>
              <w:t xml:space="preserve"> 2025</w:t>
            </w:r>
          </w:p>
        </w:tc>
        <w:tc>
          <w:tcPr>
            <w:tcW w:w="1660" w:type="dxa"/>
            <w:tcBorders>
              <w:top w:val="single" w:sz="4" w:space="0" w:color="auto"/>
              <w:bottom w:val="single" w:sz="8" w:space="0" w:color="auto"/>
            </w:tcBorders>
          </w:tcPr>
          <w:p w14:paraId="33AC202A" w14:textId="77777777" w:rsidR="001A74AF" w:rsidRPr="00B579FD" w:rsidRDefault="001A74AF" w:rsidP="00B579FD">
            <w:pPr>
              <w:spacing w:after="0"/>
              <w:ind w:right="-142"/>
              <w:jc w:val="center"/>
              <w:rPr>
                <w:rFonts w:ascii="Times New Roman" w:hAnsi="Times New Roman" w:cs="Times New Roman"/>
                <w:b/>
                <w:bCs/>
                <w:sz w:val="20"/>
                <w:szCs w:val="20"/>
                <w:lang w:val="ky-KG"/>
              </w:rPr>
            </w:pPr>
            <w:r w:rsidRPr="00B579FD">
              <w:rPr>
                <w:rFonts w:ascii="Times New Roman" w:hAnsi="Times New Roman" w:cs="Times New Roman"/>
                <w:b/>
                <w:bCs/>
                <w:sz w:val="20"/>
                <w:szCs w:val="20"/>
              </w:rPr>
              <w:t>2024</w:t>
            </w:r>
          </w:p>
        </w:tc>
        <w:tc>
          <w:tcPr>
            <w:tcW w:w="1317" w:type="dxa"/>
            <w:tcBorders>
              <w:top w:val="single" w:sz="4" w:space="0" w:color="auto"/>
              <w:bottom w:val="single" w:sz="8" w:space="0" w:color="auto"/>
            </w:tcBorders>
            <w:vAlign w:val="center"/>
          </w:tcPr>
          <w:p w14:paraId="6D5AB210" w14:textId="77777777" w:rsidR="001A74AF" w:rsidRPr="00B579FD" w:rsidRDefault="001A74AF" w:rsidP="00B579FD">
            <w:pPr>
              <w:tabs>
                <w:tab w:val="left" w:pos="888"/>
              </w:tabs>
              <w:spacing w:after="0"/>
              <w:ind w:right="-142"/>
              <w:rPr>
                <w:rFonts w:ascii="Times New Roman" w:hAnsi="Times New Roman" w:cs="Times New Roman"/>
                <w:b/>
                <w:bCs/>
                <w:sz w:val="20"/>
                <w:szCs w:val="20"/>
                <w:lang w:val="ky-KG"/>
              </w:rPr>
            </w:pPr>
            <w:r w:rsidRPr="00B579FD">
              <w:rPr>
                <w:rFonts w:ascii="Times New Roman" w:hAnsi="Times New Roman" w:cs="Times New Roman"/>
                <w:b/>
                <w:bCs/>
                <w:sz w:val="20"/>
                <w:szCs w:val="20"/>
              </w:rPr>
              <w:t xml:space="preserve">      2025</w:t>
            </w:r>
          </w:p>
        </w:tc>
      </w:tr>
      <w:tr w:rsidR="001A74AF" w:rsidRPr="003E1255" w14:paraId="69277CFC" w14:textId="77777777" w:rsidTr="00182115">
        <w:trPr>
          <w:trHeight w:hRule="exact" w:val="289"/>
        </w:trPr>
        <w:tc>
          <w:tcPr>
            <w:tcW w:w="3523" w:type="dxa"/>
            <w:vAlign w:val="bottom"/>
          </w:tcPr>
          <w:p w14:paraId="5666B246" w14:textId="77777777" w:rsidR="001A74AF" w:rsidRPr="00B579FD" w:rsidRDefault="001A74AF" w:rsidP="00B579FD">
            <w:pPr>
              <w:spacing w:after="0" w:line="264" w:lineRule="auto"/>
              <w:rPr>
                <w:rFonts w:ascii="Times New Roman" w:hAnsi="Times New Roman" w:cs="Times New Roman"/>
                <w:b/>
                <w:sz w:val="20"/>
                <w:szCs w:val="20"/>
              </w:rPr>
            </w:pPr>
            <w:r w:rsidRPr="00B579FD">
              <w:rPr>
                <w:rFonts w:ascii="Times New Roman" w:hAnsi="Times New Roman" w:cs="Times New Roman"/>
                <w:b/>
                <w:sz w:val="20"/>
                <w:szCs w:val="20"/>
              </w:rPr>
              <w:t>Бишкек</w:t>
            </w:r>
            <w:r w:rsidRPr="00B579FD">
              <w:rPr>
                <w:rFonts w:ascii="Times New Roman" w:hAnsi="Times New Roman" w:cs="Times New Roman"/>
                <w:b/>
                <w:sz w:val="20"/>
                <w:szCs w:val="20"/>
                <w:lang w:val="ky-KG"/>
              </w:rPr>
              <w:t xml:space="preserve"> ш.</w:t>
            </w:r>
            <w:r w:rsidRPr="00B579FD">
              <w:rPr>
                <w:rFonts w:ascii="Times New Roman" w:hAnsi="Times New Roman" w:cs="Times New Roman"/>
                <w:b/>
                <w:sz w:val="20"/>
                <w:szCs w:val="20"/>
              </w:rPr>
              <w:t xml:space="preserve"> </w:t>
            </w:r>
          </w:p>
        </w:tc>
        <w:tc>
          <w:tcPr>
            <w:tcW w:w="1336" w:type="dxa"/>
            <w:vAlign w:val="bottom"/>
          </w:tcPr>
          <w:p w14:paraId="3CD20996" w14:textId="77777777" w:rsidR="001A74AF" w:rsidRPr="00B579FD" w:rsidRDefault="001A74AF" w:rsidP="00B579FD">
            <w:pPr>
              <w:spacing w:after="0"/>
              <w:ind w:right="73"/>
              <w:jc w:val="right"/>
              <w:rPr>
                <w:rFonts w:ascii="Times New Roman" w:hAnsi="Times New Roman" w:cs="Times New Roman"/>
                <w:b/>
                <w:bCs/>
                <w:sz w:val="20"/>
                <w:szCs w:val="20"/>
                <w:lang w:val="ky-KG"/>
              </w:rPr>
            </w:pPr>
            <w:r w:rsidRPr="00B579FD">
              <w:rPr>
                <w:rFonts w:ascii="Times New Roman" w:hAnsi="Times New Roman" w:cs="Times New Roman"/>
                <w:b/>
                <w:bCs/>
                <w:sz w:val="20"/>
                <w:szCs w:val="20"/>
                <w:lang w:val="ky-KG"/>
              </w:rPr>
              <w:t>841114,9</w:t>
            </w:r>
          </w:p>
        </w:tc>
        <w:tc>
          <w:tcPr>
            <w:tcW w:w="1662" w:type="dxa"/>
            <w:vAlign w:val="bottom"/>
          </w:tcPr>
          <w:p w14:paraId="60C69762" w14:textId="77777777" w:rsidR="001A74AF" w:rsidRPr="00B579FD" w:rsidRDefault="001A74AF" w:rsidP="00B579FD">
            <w:pPr>
              <w:spacing w:after="0"/>
              <w:ind w:right="130"/>
              <w:jc w:val="right"/>
              <w:rPr>
                <w:rFonts w:ascii="Times New Roman" w:hAnsi="Times New Roman" w:cs="Times New Roman"/>
                <w:b/>
                <w:bCs/>
                <w:sz w:val="20"/>
                <w:szCs w:val="20"/>
                <w:lang w:val="ky-KG"/>
              </w:rPr>
            </w:pPr>
            <w:r w:rsidRPr="00B579FD">
              <w:rPr>
                <w:rFonts w:ascii="Times New Roman" w:hAnsi="Times New Roman" w:cs="Times New Roman"/>
                <w:b/>
                <w:bCs/>
                <w:sz w:val="20"/>
                <w:szCs w:val="20"/>
                <w:lang w:val="ky-KG"/>
              </w:rPr>
              <w:t>963165,3</w:t>
            </w:r>
          </w:p>
        </w:tc>
        <w:tc>
          <w:tcPr>
            <w:tcW w:w="1660" w:type="dxa"/>
            <w:vAlign w:val="bottom"/>
          </w:tcPr>
          <w:p w14:paraId="3DAA66EA" w14:textId="77777777" w:rsidR="001A74AF" w:rsidRPr="00B579FD" w:rsidRDefault="001A74AF" w:rsidP="00B579FD">
            <w:pPr>
              <w:spacing w:after="0"/>
              <w:ind w:right="397"/>
              <w:jc w:val="right"/>
              <w:rPr>
                <w:rFonts w:ascii="Times New Roman" w:hAnsi="Times New Roman" w:cs="Times New Roman"/>
                <w:b/>
                <w:bCs/>
                <w:sz w:val="20"/>
                <w:szCs w:val="20"/>
                <w:lang w:val="ky-KG"/>
              </w:rPr>
            </w:pPr>
            <w:r w:rsidRPr="00B579FD">
              <w:rPr>
                <w:rFonts w:ascii="Times New Roman" w:hAnsi="Times New Roman" w:cs="Times New Roman"/>
                <w:b/>
                <w:bCs/>
                <w:sz w:val="20"/>
                <w:szCs w:val="20"/>
              </w:rPr>
              <w:t xml:space="preserve">          11</w:t>
            </w:r>
            <w:r w:rsidRPr="00B579FD">
              <w:rPr>
                <w:rFonts w:ascii="Times New Roman" w:hAnsi="Times New Roman" w:cs="Times New Roman"/>
                <w:b/>
                <w:bCs/>
                <w:sz w:val="20"/>
                <w:szCs w:val="20"/>
                <w:lang w:val="ky-KG"/>
              </w:rPr>
              <w:t>8,4</w:t>
            </w:r>
          </w:p>
        </w:tc>
        <w:tc>
          <w:tcPr>
            <w:tcW w:w="1317" w:type="dxa"/>
            <w:vAlign w:val="center"/>
          </w:tcPr>
          <w:p w14:paraId="4D3AF074" w14:textId="77777777" w:rsidR="001A74AF" w:rsidRPr="00B579FD" w:rsidRDefault="001A74AF" w:rsidP="00B579FD">
            <w:pPr>
              <w:tabs>
                <w:tab w:val="left" w:pos="888"/>
              </w:tabs>
              <w:spacing w:after="0"/>
              <w:ind w:right="34"/>
              <w:jc w:val="center"/>
              <w:rPr>
                <w:rFonts w:ascii="Times New Roman" w:hAnsi="Times New Roman" w:cs="Times New Roman"/>
                <w:b/>
                <w:bCs/>
                <w:sz w:val="20"/>
                <w:szCs w:val="20"/>
                <w:lang w:val="ky-KG"/>
              </w:rPr>
            </w:pPr>
            <w:r w:rsidRPr="00B579FD">
              <w:rPr>
                <w:rFonts w:ascii="Times New Roman" w:hAnsi="Times New Roman" w:cs="Times New Roman"/>
                <w:b/>
                <w:bCs/>
                <w:sz w:val="20"/>
                <w:szCs w:val="20"/>
              </w:rPr>
              <w:t>10</w:t>
            </w:r>
            <w:r w:rsidRPr="00B579FD">
              <w:rPr>
                <w:rFonts w:ascii="Times New Roman" w:hAnsi="Times New Roman" w:cs="Times New Roman"/>
                <w:b/>
                <w:bCs/>
                <w:sz w:val="20"/>
                <w:szCs w:val="20"/>
                <w:lang w:val="ky-KG"/>
              </w:rPr>
              <w:t>7,5</w:t>
            </w:r>
          </w:p>
        </w:tc>
      </w:tr>
      <w:tr w:rsidR="001A74AF" w:rsidRPr="003E1255" w14:paraId="3935E6D2" w14:textId="77777777" w:rsidTr="00182115">
        <w:trPr>
          <w:trHeight w:hRule="exact" w:val="289"/>
        </w:trPr>
        <w:tc>
          <w:tcPr>
            <w:tcW w:w="3523" w:type="dxa"/>
            <w:vAlign w:val="bottom"/>
          </w:tcPr>
          <w:p w14:paraId="2AF2D080" w14:textId="77777777" w:rsidR="001A74AF" w:rsidRPr="00B579FD" w:rsidRDefault="001A74AF" w:rsidP="00B579FD">
            <w:pPr>
              <w:spacing w:after="0" w:line="264" w:lineRule="auto"/>
              <w:ind w:firstLine="142"/>
              <w:rPr>
                <w:rFonts w:ascii="Times New Roman" w:hAnsi="Times New Roman" w:cs="Times New Roman"/>
                <w:sz w:val="20"/>
                <w:szCs w:val="20"/>
                <w:lang w:val="ky-KG"/>
              </w:rPr>
            </w:pPr>
            <w:r w:rsidRPr="00B579FD">
              <w:rPr>
                <w:rFonts w:ascii="Times New Roman" w:hAnsi="Times New Roman" w:cs="Times New Roman"/>
                <w:sz w:val="20"/>
                <w:szCs w:val="20"/>
              </w:rPr>
              <w:t>Ленин</w:t>
            </w:r>
          </w:p>
        </w:tc>
        <w:tc>
          <w:tcPr>
            <w:tcW w:w="1336" w:type="dxa"/>
            <w:vAlign w:val="bottom"/>
          </w:tcPr>
          <w:p w14:paraId="40358921" w14:textId="77777777" w:rsidR="001A74AF" w:rsidRPr="00B579FD" w:rsidRDefault="001A74AF" w:rsidP="00B579FD">
            <w:pPr>
              <w:spacing w:after="0"/>
              <w:ind w:right="73"/>
              <w:jc w:val="right"/>
              <w:rPr>
                <w:rFonts w:ascii="Times New Roman" w:hAnsi="Times New Roman" w:cs="Times New Roman"/>
                <w:bCs/>
                <w:sz w:val="20"/>
                <w:szCs w:val="20"/>
                <w:lang w:val="ky-KG"/>
              </w:rPr>
            </w:pPr>
            <w:r w:rsidRPr="00B579FD">
              <w:rPr>
                <w:rFonts w:ascii="Times New Roman" w:hAnsi="Times New Roman" w:cs="Times New Roman"/>
                <w:bCs/>
                <w:sz w:val="20"/>
                <w:szCs w:val="20"/>
                <w:lang w:val="ky-KG"/>
              </w:rPr>
              <w:t>231449,0</w:t>
            </w:r>
          </w:p>
        </w:tc>
        <w:tc>
          <w:tcPr>
            <w:tcW w:w="1662" w:type="dxa"/>
            <w:vAlign w:val="bottom"/>
          </w:tcPr>
          <w:p w14:paraId="60DA8D87" w14:textId="77777777" w:rsidR="001A74AF" w:rsidRPr="00B579FD" w:rsidRDefault="001A74AF" w:rsidP="00B579FD">
            <w:pPr>
              <w:spacing w:after="0"/>
              <w:ind w:right="130"/>
              <w:jc w:val="right"/>
              <w:rPr>
                <w:rFonts w:ascii="Times New Roman" w:hAnsi="Times New Roman" w:cs="Times New Roman"/>
                <w:bCs/>
                <w:sz w:val="20"/>
                <w:szCs w:val="20"/>
                <w:lang w:val="ky-KG"/>
              </w:rPr>
            </w:pPr>
            <w:r w:rsidRPr="00B579FD">
              <w:rPr>
                <w:rFonts w:ascii="Times New Roman" w:hAnsi="Times New Roman" w:cs="Times New Roman"/>
                <w:bCs/>
                <w:sz w:val="20"/>
                <w:szCs w:val="20"/>
                <w:lang w:val="ky-KG"/>
              </w:rPr>
              <w:t>290932,4</w:t>
            </w:r>
          </w:p>
        </w:tc>
        <w:tc>
          <w:tcPr>
            <w:tcW w:w="1660" w:type="dxa"/>
            <w:vAlign w:val="bottom"/>
          </w:tcPr>
          <w:p w14:paraId="3B746C61" w14:textId="77777777" w:rsidR="001A74AF" w:rsidRPr="00B579FD" w:rsidRDefault="001A74AF" w:rsidP="00B579FD">
            <w:pPr>
              <w:spacing w:after="0"/>
              <w:ind w:right="397"/>
              <w:jc w:val="right"/>
              <w:rPr>
                <w:rFonts w:ascii="Times New Roman" w:hAnsi="Times New Roman" w:cs="Times New Roman"/>
                <w:bCs/>
                <w:sz w:val="20"/>
                <w:szCs w:val="20"/>
                <w:lang w:val="ky-KG"/>
              </w:rPr>
            </w:pPr>
            <w:r w:rsidRPr="00B579FD">
              <w:rPr>
                <w:rFonts w:ascii="Times New Roman" w:hAnsi="Times New Roman" w:cs="Times New Roman"/>
                <w:bCs/>
                <w:sz w:val="20"/>
                <w:szCs w:val="20"/>
              </w:rPr>
              <w:t xml:space="preserve">         1</w:t>
            </w:r>
            <w:r w:rsidRPr="00B579FD">
              <w:rPr>
                <w:rFonts w:ascii="Times New Roman" w:hAnsi="Times New Roman" w:cs="Times New Roman"/>
                <w:bCs/>
                <w:sz w:val="20"/>
                <w:szCs w:val="20"/>
                <w:lang w:val="ky-KG"/>
              </w:rPr>
              <w:t>09,1</w:t>
            </w:r>
          </w:p>
        </w:tc>
        <w:tc>
          <w:tcPr>
            <w:tcW w:w="1317" w:type="dxa"/>
            <w:vAlign w:val="center"/>
          </w:tcPr>
          <w:p w14:paraId="7C6E9422" w14:textId="77777777" w:rsidR="001A74AF" w:rsidRPr="00B579FD" w:rsidRDefault="001A74AF" w:rsidP="00B579FD">
            <w:pPr>
              <w:tabs>
                <w:tab w:val="left" w:pos="888"/>
              </w:tabs>
              <w:spacing w:after="0"/>
              <w:ind w:right="34"/>
              <w:jc w:val="center"/>
              <w:rPr>
                <w:rFonts w:ascii="Times New Roman" w:hAnsi="Times New Roman" w:cs="Times New Roman"/>
                <w:bCs/>
                <w:sz w:val="20"/>
                <w:szCs w:val="20"/>
                <w:lang w:val="ky-KG"/>
              </w:rPr>
            </w:pPr>
            <w:r w:rsidRPr="00B579FD">
              <w:rPr>
                <w:rFonts w:ascii="Times New Roman" w:hAnsi="Times New Roman" w:cs="Times New Roman"/>
                <w:bCs/>
                <w:sz w:val="20"/>
                <w:szCs w:val="20"/>
              </w:rPr>
              <w:t>1</w:t>
            </w:r>
            <w:r w:rsidRPr="00B579FD">
              <w:rPr>
                <w:rFonts w:ascii="Times New Roman" w:hAnsi="Times New Roman" w:cs="Times New Roman"/>
                <w:bCs/>
                <w:sz w:val="20"/>
                <w:szCs w:val="20"/>
                <w:lang w:val="ky-KG"/>
              </w:rPr>
              <w:t>18,1</w:t>
            </w:r>
          </w:p>
        </w:tc>
      </w:tr>
      <w:tr w:rsidR="001A74AF" w:rsidRPr="003E1255" w14:paraId="2129C747" w14:textId="77777777" w:rsidTr="00182115">
        <w:trPr>
          <w:trHeight w:hRule="exact" w:val="289"/>
        </w:trPr>
        <w:tc>
          <w:tcPr>
            <w:tcW w:w="3523" w:type="dxa"/>
            <w:vAlign w:val="bottom"/>
          </w:tcPr>
          <w:p w14:paraId="63E4D38A" w14:textId="77777777" w:rsidR="001A74AF" w:rsidRPr="00B579FD" w:rsidRDefault="001A74AF" w:rsidP="00B579FD">
            <w:pPr>
              <w:spacing w:after="0" w:line="264" w:lineRule="auto"/>
              <w:ind w:firstLine="142"/>
              <w:rPr>
                <w:rFonts w:ascii="Times New Roman" w:hAnsi="Times New Roman" w:cs="Times New Roman"/>
                <w:sz w:val="20"/>
                <w:szCs w:val="20"/>
                <w:lang w:val="ky-KG"/>
              </w:rPr>
            </w:pPr>
            <w:r w:rsidRPr="00B579FD">
              <w:rPr>
                <w:rFonts w:ascii="Times New Roman" w:hAnsi="Times New Roman" w:cs="Times New Roman"/>
                <w:sz w:val="20"/>
                <w:szCs w:val="20"/>
              </w:rPr>
              <w:t>Октябрь</w:t>
            </w:r>
            <w:r w:rsidRPr="00B579FD">
              <w:rPr>
                <w:rFonts w:ascii="Times New Roman" w:hAnsi="Times New Roman" w:cs="Times New Roman"/>
                <w:sz w:val="20"/>
                <w:szCs w:val="20"/>
                <w:lang w:val="ky-KG"/>
              </w:rPr>
              <w:t xml:space="preserve"> </w:t>
            </w:r>
          </w:p>
        </w:tc>
        <w:tc>
          <w:tcPr>
            <w:tcW w:w="1336" w:type="dxa"/>
            <w:vAlign w:val="bottom"/>
          </w:tcPr>
          <w:p w14:paraId="5C943963" w14:textId="77777777" w:rsidR="001A74AF" w:rsidRPr="00B579FD" w:rsidRDefault="001A74AF" w:rsidP="00B579FD">
            <w:pPr>
              <w:spacing w:after="0"/>
              <w:ind w:right="73"/>
              <w:jc w:val="right"/>
              <w:rPr>
                <w:rFonts w:ascii="Times New Roman" w:hAnsi="Times New Roman" w:cs="Times New Roman"/>
                <w:bCs/>
                <w:sz w:val="20"/>
                <w:szCs w:val="20"/>
                <w:lang w:val="ky-KG"/>
              </w:rPr>
            </w:pPr>
            <w:r w:rsidRPr="00B579FD">
              <w:rPr>
                <w:rFonts w:ascii="Times New Roman" w:hAnsi="Times New Roman" w:cs="Times New Roman"/>
                <w:bCs/>
                <w:sz w:val="20"/>
                <w:szCs w:val="20"/>
                <w:lang w:val="ky-KG"/>
              </w:rPr>
              <w:t>147994,2</w:t>
            </w:r>
          </w:p>
        </w:tc>
        <w:tc>
          <w:tcPr>
            <w:tcW w:w="1662" w:type="dxa"/>
            <w:vAlign w:val="bottom"/>
          </w:tcPr>
          <w:p w14:paraId="3D6A6627" w14:textId="77777777" w:rsidR="001A74AF" w:rsidRPr="00B579FD" w:rsidRDefault="001A74AF" w:rsidP="00B579FD">
            <w:pPr>
              <w:spacing w:after="0"/>
              <w:ind w:right="130"/>
              <w:jc w:val="right"/>
              <w:rPr>
                <w:rFonts w:ascii="Times New Roman" w:hAnsi="Times New Roman" w:cs="Times New Roman"/>
                <w:bCs/>
                <w:sz w:val="20"/>
                <w:szCs w:val="20"/>
                <w:lang w:val="ky-KG"/>
              </w:rPr>
            </w:pPr>
            <w:r w:rsidRPr="00B579FD">
              <w:rPr>
                <w:rFonts w:ascii="Times New Roman" w:hAnsi="Times New Roman" w:cs="Times New Roman"/>
                <w:bCs/>
                <w:sz w:val="20"/>
                <w:szCs w:val="20"/>
                <w:lang w:val="ky-KG"/>
              </w:rPr>
              <w:t>188326,2</w:t>
            </w:r>
          </w:p>
        </w:tc>
        <w:tc>
          <w:tcPr>
            <w:tcW w:w="1660" w:type="dxa"/>
            <w:vAlign w:val="bottom"/>
          </w:tcPr>
          <w:p w14:paraId="35DDC22E" w14:textId="77777777" w:rsidR="001A74AF" w:rsidRPr="00B579FD" w:rsidRDefault="001A74AF" w:rsidP="00B579FD">
            <w:pPr>
              <w:spacing w:after="0"/>
              <w:ind w:right="397"/>
              <w:jc w:val="right"/>
              <w:rPr>
                <w:rFonts w:ascii="Times New Roman" w:hAnsi="Times New Roman" w:cs="Times New Roman"/>
                <w:bCs/>
                <w:sz w:val="20"/>
                <w:szCs w:val="20"/>
                <w:lang w:val="ky-KG"/>
              </w:rPr>
            </w:pPr>
            <w:r w:rsidRPr="00B579FD">
              <w:rPr>
                <w:rFonts w:ascii="Times New Roman" w:hAnsi="Times New Roman" w:cs="Times New Roman"/>
                <w:bCs/>
                <w:sz w:val="20"/>
                <w:szCs w:val="20"/>
              </w:rPr>
              <w:t>1</w:t>
            </w:r>
            <w:r w:rsidRPr="00B579FD">
              <w:rPr>
                <w:rFonts w:ascii="Times New Roman" w:hAnsi="Times New Roman" w:cs="Times New Roman"/>
                <w:bCs/>
                <w:sz w:val="20"/>
                <w:szCs w:val="20"/>
                <w:lang w:val="ky-KG"/>
              </w:rPr>
              <w:t>21,0</w:t>
            </w:r>
          </w:p>
        </w:tc>
        <w:tc>
          <w:tcPr>
            <w:tcW w:w="1317" w:type="dxa"/>
            <w:vAlign w:val="center"/>
          </w:tcPr>
          <w:p w14:paraId="176F3AA7" w14:textId="77777777" w:rsidR="001A74AF" w:rsidRPr="00B579FD" w:rsidRDefault="001A74AF" w:rsidP="00B579FD">
            <w:pPr>
              <w:tabs>
                <w:tab w:val="left" w:pos="888"/>
              </w:tabs>
              <w:spacing w:after="0"/>
              <w:ind w:right="34"/>
              <w:jc w:val="center"/>
              <w:rPr>
                <w:rFonts w:ascii="Times New Roman" w:hAnsi="Times New Roman" w:cs="Times New Roman"/>
                <w:bCs/>
                <w:sz w:val="20"/>
                <w:szCs w:val="20"/>
                <w:lang w:val="ky-KG"/>
              </w:rPr>
            </w:pPr>
            <w:r w:rsidRPr="00B579FD">
              <w:rPr>
                <w:rFonts w:ascii="Times New Roman" w:hAnsi="Times New Roman" w:cs="Times New Roman"/>
                <w:bCs/>
                <w:sz w:val="20"/>
                <w:szCs w:val="20"/>
              </w:rPr>
              <w:t>1</w:t>
            </w:r>
            <w:r w:rsidRPr="00B579FD">
              <w:rPr>
                <w:rFonts w:ascii="Times New Roman" w:hAnsi="Times New Roman" w:cs="Times New Roman"/>
                <w:bCs/>
                <w:sz w:val="20"/>
                <w:szCs w:val="20"/>
                <w:lang w:val="ky-KG"/>
              </w:rPr>
              <w:t>19,7</w:t>
            </w:r>
          </w:p>
        </w:tc>
      </w:tr>
      <w:tr w:rsidR="001A74AF" w:rsidRPr="003E1255" w14:paraId="29BA3DD2" w14:textId="77777777" w:rsidTr="00182115">
        <w:trPr>
          <w:trHeight w:hRule="exact" w:val="289"/>
        </w:trPr>
        <w:tc>
          <w:tcPr>
            <w:tcW w:w="3523" w:type="dxa"/>
            <w:vAlign w:val="bottom"/>
          </w:tcPr>
          <w:p w14:paraId="5ACEA185" w14:textId="77777777" w:rsidR="001A74AF" w:rsidRPr="00B579FD" w:rsidRDefault="001A74AF" w:rsidP="00B579FD">
            <w:pPr>
              <w:spacing w:after="0" w:line="264" w:lineRule="auto"/>
              <w:ind w:firstLine="142"/>
              <w:rPr>
                <w:rFonts w:ascii="Times New Roman" w:hAnsi="Times New Roman" w:cs="Times New Roman"/>
                <w:sz w:val="20"/>
                <w:szCs w:val="20"/>
                <w:lang w:val="ky-KG"/>
              </w:rPr>
            </w:pPr>
            <w:r w:rsidRPr="00B579FD">
              <w:rPr>
                <w:rFonts w:ascii="Times New Roman" w:hAnsi="Times New Roman" w:cs="Times New Roman"/>
                <w:sz w:val="20"/>
                <w:szCs w:val="20"/>
                <w:lang w:val="ky-KG"/>
              </w:rPr>
              <w:t>Биринчи М</w:t>
            </w:r>
            <w:r w:rsidRPr="00B579FD">
              <w:rPr>
                <w:rFonts w:ascii="Times New Roman" w:hAnsi="Times New Roman" w:cs="Times New Roman"/>
                <w:sz w:val="20"/>
                <w:szCs w:val="20"/>
              </w:rPr>
              <w:t>ай</w:t>
            </w:r>
          </w:p>
        </w:tc>
        <w:tc>
          <w:tcPr>
            <w:tcW w:w="1336" w:type="dxa"/>
            <w:vAlign w:val="bottom"/>
          </w:tcPr>
          <w:p w14:paraId="44174408" w14:textId="77777777" w:rsidR="001A74AF" w:rsidRPr="00B579FD" w:rsidRDefault="001A74AF" w:rsidP="00B579FD">
            <w:pPr>
              <w:spacing w:after="0"/>
              <w:ind w:right="73"/>
              <w:jc w:val="right"/>
              <w:rPr>
                <w:rFonts w:ascii="Times New Roman" w:hAnsi="Times New Roman" w:cs="Times New Roman"/>
                <w:bCs/>
                <w:sz w:val="20"/>
                <w:szCs w:val="20"/>
                <w:lang w:val="ky-KG"/>
              </w:rPr>
            </w:pPr>
            <w:r w:rsidRPr="00B579FD">
              <w:rPr>
                <w:rFonts w:ascii="Times New Roman" w:hAnsi="Times New Roman" w:cs="Times New Roman"/>
                <w:bCs/>
                <w:sz w:val="20"/>
                <w:szCs w:val="20"/>
                <w:lang w:val="ky-KG"/>
              </w:rPr>
              <w:t>290610,7</w:t>
            </w:r>
          </w:p>
        </w:tc>
        <w:tc>
          <w:tcPr>
            <w:tcW w:w="1662" w:type="dxa"/>
            <w:vAlign w:val="bottom"/>
          </w:tcPr>
          <w:p w14:paraId="4B99C325" w14:textId="77777777" w:rsidR="001A74AF" w:rsidRPr="00B579FD" w:rsidRDefault="001A74AF" w:rsidP="00B579FD">
            <w:pPr>
              <w:spacing w:after="0"/>
              <w:ind w:right="130"/>
              <w:jc w:val="right"/>
              <w:rPr>
                <w:rFonts w:ascii="Times New Roman" w:hAnsi="Times New Roman" w:cs="Times New Roman"/>
                <w:bCs/>
                <w:sz w:val="20"/>
                <w:szCs w:val="20"/>
                <w:lang w:val="ky-KG"/>
              </w:rPr>
            </w:pPr>
            <w:r w:rsidRPr="00B579FD">
              <w:rPr>
                <w:rFonts w:ascii="Times New Roman" w:hAnsi="Times New Roman" w:cs="Times New Roman"/>
                <w:bCs/>
                <w:sz w:val="20"/>
                <w:szCs w:val="20"/>
                <w:lang w:val="ky-KG"/>
              </w:rPr>
              <w:t>279409,7</w:t>
            </w:r>
          </w:p>
        </w:tc>
        <w:tc>
          <w:tcPr>
            <w:tcW w:w="1660" w:type="dxa"/>
            <w:vAlign w:val="bottom"/>
          </w:tcPr>
          <w:p w14:paraId="64E02CEB" w14:textId="77777777" w:rsidR="001A74AF" w:rsidRPr="00B579FD" w:rsidRDefault="001A74AF" w:rsidP="00B579FD">
            <w:pPr>
              <w:spacing w:after="0"/>
              <w:ind w:right="397"/>
              <w:jc w:val="right"/>
              <w:rPr>
                <w:rFonts w:ascii="Times New Roman" w:hAnsi="Times New Roman" w:cs="Times New Roman"/>
                <w:bCs/>
                <w:sz w:val="20"/>
                <w:szCs w:val="20"/>
                <w:lang w:val="ky-KG"/>
              </w:rPr>
            </w:pPr>
            <w:r w:rsidRPr="00B579FD">
              <w:rPr>
                <w:rFonts w:ascii="Times New Roman" w:hAnsi="Times New Roman" w:cs="Times New Roman"/>
                <w:bCs/>
                <w:sz w:val="20"/>
                <w:szCs w:val="20"/>
              </w:rPr>
              <w:t>12</w:t>
            </w:r>
            <w:r w:rsidRPr="00B579FD">
              <w:rPr>
                <w:rFonts w:ascii="Times New Roman" w:hAnsi="Times New Roman" w:cs="Times New Roman"/>
                <w:bCs/>
                <w:sz w:val="20"/>
                <w:szCs w:val="20"/>
                <w:lang w:val="ky-KG"/>
              </w:rPr>
              <w:t>7,9</w:t>
            </w:r>
          </w:p>
        </w:tc>
        <w:tc>
          <w:tcPr>
            <w:tcW w:w="1317" w:type="dxa"/>
            <w:vAlign w:val="center"/>
          </w:tcPr>
          <w:p w14:paraId="07282258" w14:textId="77777777" w:rsidR="001A74AF" w:rsidRPr="00B579FD" w:rsidRDefault="001A74AF" w:rsidP="00B579FD">
            <w:pPr>
              <w:tabs>
                <w:tab w:val="left" w:pos="888"/>
              </w:tabs>
              <w:spacing w:after="0"/>
              <w:ind w:right="34"/>
              <w:jc w:val="center"/>
              <w:rPr>
                <w:rFonts w:ascii="Times New Roman" w:hAnsi="Times New Roman" w:cs="Times New Roman"/>
                <w:bCs/>
                <w:sz w:val="20"/>
                <w:szCs w:val="20"/>
                <w:lang w:val="ky-KG"/>
              </w:rPr>
            </w:pPr>
            <w:r w:rsidRPr="00B579FD">
              <w:rPr>
                <w:rFonts w:ascii="Times New Roman" w:hAnsi="Times New Roman" w:cs="Times New Roman"/>
                <w:bCs/>
                <w:sz w:val="20"/>
                <w:szCs w:val="20"/>
                <w:lang w:val="ky-KG"/>
              </w:rPr>
              <w:t>106,7</w:t>
            </w:r>
          </w:p>
        </w:tc>
      </w:tr>
      <w:tr w:rsidR="001A74AF" w:rsidRPr="003E1255" w14:paraId="3C916927" w14:textId="77777777" w:rsidTr="00182115">
        <w:trPr>
          <w:trHeight w:hRule="exact" w:val="289"/>
        </w:trPr>
        <w:tc>
          <w:tcPr>
            <w:tcW w:w="3523" w:type="dxa"/>
            <w:tcBorders>
              <w:bottom w:val="single" w:sz="8" w:space="0" w:color="auto"/>
            </w:tcBorders>
            <w:vAlign w:val="bottom"/>
          </w:tcPr>
          <w:p w14:paraId="68E26F70" w14:textId="77777777" w:rsidR="001A74AF" w:rsidRPr="00B579FD" w:rsidRDefault="001A74AF" w:rsidP="00B579FD">
            <w:pPr>
              <w:spacing w:after="0" w:line="264" w:lineRule="auto"/>
              <w:ind w:firstLine="142"/>
              <w:rPr>
                <w:rFonts w:ascii="Times New Roman" w:hAnsi="Times New Roman" w:cs="Times New Roman"/>
                <w:sz w:val="20"/>
                <w:szCs w:val="20"/>
                <w:lang w:val="ky-KG"/>
              </w:rPr>
            </w:pPr>
            <w:r w:rsidRPr="00B579FD">
              <w:rPr>
                <w:rFonts w:ascii="Times New Roman" w:hAnsi="Times New Roman" w:cs="Times New Roman"/>
                <w:sz w:val="20"/>
                <w:szCs w:val="20"/>
              </w:rPr>
              <w:t>Свердлов</w:t>
            </w:r>
          </w:p>
        </w:tc>
        <w:tc>
          <w:tcPr>
            <w:tcW w:w="1336" w:type="dxa"/>
            <w:tcBorders>
              <w:bottom w:val="single" w:sz="8" w:space="0" w:color="auto"/>
            </w:tcBorders>
            <w:vAlign w:val="bottom"/>
          </w:tcPr>
          <w:p w14:paraId="51DA06D6" w14:textId="77777777" w:rsidR="001A74AF" w:rsidRPr="00B579FD" w:rsidRDefault="001A74AF" w:rsidP="00B579FD">
            <w:pPr>
              <w:spacing w:after="0"/>
              <w:ind w:right="73"/>
              <w:jc w:val="right"/>
              <w:rPr>
                <w:rFonts w:ascii="Times New Roman" w:hAnsi="Times New Roman" w:cs="Times New Roman"/>
                <w:bCs/>
                <w:sz w:val="20"/>
                <w:szCs w:val="20"/>
                <w:lang w:val="ky-KG"/>
              </w:rPr>
            </w:pPr>
            <w:r w:rsidRPr="00B579FD">
              <w:rPr>
                <w:rFonts w:ascii="Times New Roman" w:hAnsi="Times New Roman" w:cs="Times New Roman"/>
                <w:bCs/>
                <w:sz w:val="20"/>
                <w:szCs w:val="20"/>
                <w:lang w:val="ky-KG"/>
              </w:rPr>
              <w:t>171061,0</w:t>
            </w:r>
          </w:p>
        </w:tc>
        <w:tc>
          <w:tcPr>
            <w:tcW w:w="1662" w:type="dxa"/>
            <w:tcBorders>
              <w:bottom w:val="single" w:sz="8" w:space="0" w:color="auto"/>
            </w:tcBorders>
            <w:vAlign w:val="bottom"/>
          </w:tcPr>
          <w:p w14:paraId="34450FD7" w14:textId="77777777" w:rsidR="001A74AF" w:rsidRPr="00B579FD" w:rsidRDefault="001A74AF" w:rsidP="00B579FD">
            <w:pPr>
              <w:spacing w:after="0"/>
              <w:ind w:right="130"/>
              <w:jc w:val="right"/>
              <w:rPr>
                <w:rFonts w:ascii="Times New Roman" w:hAnsi="Times New Roman" w:cs="Times New Roman"/>
                <w:bCs/>
                <w:sz w:val="20"/>
                <w:szCs w:val="20"/>
                <w:lang w:val="ky-KG"/>
              </w:rPr>
            </w:pPr>
            <w:r w:rsidRPr="00B579FD">
              <w:rPr>
                <w:rFonts w:ascii="Times New Roman" w:hAnsi="Times New Roman" w:cs="Times New Roman"/>
                <w:bCs/>
                <w:sz w:val="20"/>
                <w:szCs w:val="20"/>
                <w:lang w:val="ky-KG"/>
              </w:rPr>
              <w:t>204497,0</w:t>
            </w:r>
          </w:p>
        </w:tc>
        <w:tc>
          <w:tcPr>
            <w:tcW w:w="1660" w:type="dxa"/>
            <w:tcBorders>
              <w:bottom w:val="single" w:sz="8" w:space="0" w:color="auto"/>
            </w:tcBorders>
            <w:vAlign w:val="bottom"/>
          </w:tcPr>
          <w:p w14:paraId="587D8B9D" w14:textId="77777777" w:rsidR="001A74AF" w:rsidRPr="00B579FD" w:rsidRDefault="001A74AF" w:rsidP="00B579FD">
            <w:pPr>
              <w:spacing w:after="0"/>
              <w:ind w:right="397"/>
              <w:jc w:val="right"/>
              <w:rPr>
                <w:rFonts w:ascii="Times New Roman" w:hAnsi="Times New Roman" w:cs="Times New Roman"/>
                <w:bCs/>
                <w:sz w:val="20"/>
                <w:szCs w:val="20"/>
                <w:lang w:val="ky-KG"/>
              </w:rPr>
            </w:pPr>
            <w:r w:rsidRPr="00B579FD">
              <w:rPr>
                <w:rFonts w:ascii="Times New Roman" w:hAnsi="Times New Roman" w:cs="Times New Roman"/>
                <w:bCs/>
                <w:sz w:val="20"/>
                <w:szCs w:val="20"/>
              </w:rPr>
              <w:t>11</w:t>
            </w:r>
            <w:r w:rsidRPr="00B579FD">
              <w:rPr>
                <w:rFonts w:ascii="Times New Roman" w:hAnsi="Times New Roman" w:cs="Times New Roman"/>
                <w:bCs/>
                <w:sz w:val="20"/>
                <w:szCs w:val="20"/>
                <w:lang w:val="ky-KG"/>
              </w:rPr>
              <w:t>9,9</w:t>
            </w:r>
          </w:p>
        </w:tc>
        <w:tc>
          <w:tcPr>
            <w:tcW w:w="1317" w:type="dxa"/>
            <w:tcBorders>
              <w:bottom w:val="single" w:sz="8" w:space="0" w:color="auto"/>
            </w:tcBorders>
            <w:vAlign w:val="center"/>
          </w:tcPr>
          <w:p w14:paraId="6361DE13" w14:textId="77777777" w:rsidR="001A74AF" w:rsidRPr="00B579FD" w:rsidRDefault="001A74AF" w:rsidP="00B579FD">
            <w:pPr>
              <w:tabs>
                <w:tab w:val="left" w:pos="888"/>
              </w:tabs>
              <w:spacing w:after="0"/>
              <w:ind w:right="34"/>
              <w:jc w:val="center"/>
              <w:rPr>
                <w:rFonts w:ascii="Times New Roman" w:hAnsi="Times New Roman" w:cs="Times New Roman"/>
                <w:bCs/>
                <w:sz w:val="20"/>
                <w:szCs w:val="20"/>
                <w:lang w:val="ky-KG"/>
              </w:rPr>
            </w:pPr>
            <w:r w:rsidRPr="00B579FD">
              <w:rPr>
                <w:rFonts w:ascii="Times New Roman" w:hAnsi="Times New Roman" w:cs="Times New Roman"/>
                <w:bCs/>
                <w:sz w:val="20"/>
                <w:szCs w:val="20"/>
              </w:rPr>
              <w:t>11</w:t>
            </w:r>
            <w:r w:rsidRPr="00B579FD">
              <w:rPr>
                <w:rFonts w:ascii="Times New Roman" w:hAnsi="Times New Roman" w:cs="Times New Roman"/>
                <w:bCs/>
                <w:sz w:val="20"/>
                <w:szCs w:val="20"/>
                <w:lang w:val="ky-KG"/>
              </w:rPr>
              <w:t>2,5</w:t>
            </w:r>
            <w:r w:rsidRPr="00B579FD">
              <w:rPr>
                <w:rFonts w:ascii="Times New Roman" w:hAnsi="Times New Roman" w:cs="Times New Roman"/>
                <w:bCs/>
                <w:sz w:val="20"/>
                <w:szCs w:val="20"/>
              </w:rPr>
              <w:t xml:space="preserve"> </w:t>
            </w:r>
          </w:p>
        </w:tc>
      </w:tr>
    </w:tbl>
    <w:p w14:paraId="317BC660" w14:textId="77777777" w:rsidR="001A74AF" w:rsidRPr="002225AF" w:rsidRDefault="001A74AF" w:rsidP="001A74AF">
      <w:pPr>
        <w:rPr>
          <w:sz w:val="8"/>
          <w:szCs w:val="8"/>
        </w:rPr>
      </w:pPr>
    </w:p>
    <w:p w14:paraId="7476161B" w14:textId="77777777" w:rsidR="001A74AF" w:rsidRPr="002225AF" w:rsidRDefault="001A74AF" w:rsidP="002225AF">
      <w:pPr>
        <w:spacing w:after="0"/>
        <w:ind w:firstLine="737"/>
        <w:jc w:val="both"/>
        <w:rPr>
          <w:rFonts w:ascii="Times New Roman" w:hAnsi="Times New Roman" w:cs="Times New Roman"/>
          <w:sz w:val="24"/>
          <w:szCs w:val="24"/>
          <w:lang w:val="ky-KG"/>
        </w:rPr>
      </w:pPr>
      <w:r w:rsidRPr="002225AF">
        <w:rPr>
          <w:rFonts w:ascii="Times New Roman" w:hAnsi="Times New Roman" w:cs="Times New Roman"/>
          <w:spacing w:val="-4"/>
          <w:sz w:val="24"/>
          <w:szCs w:val="24"/>
          <w:lang w:val="ky-KG"/>
        </w:rPr>
        <w:t xml:space="preserve">2025-жылдын январь-октябрында дүң жана чекене соода; </w:t>
      </w:r>
      <w:proofErr w:type="spellStart"/>
      <w:r w:rsidRPr="002225AF">
        <w:rPr>
          <w:rFonts w:ascii="Times New Roman" w:hAnsi="Times New Roman" w:cs="Times New Roman"/>
          <w:spacing w:val="-4"/>
          <w:sz w:val="24"/>
          <w:szCs w:val="24"/>
          <w:lang w:val="ky-KG"/>
        </w:rPr>
        <w:t>автоунааларды</w:t>
      </w:r>
      <w:proofErr w:type="spellEnd"/>
      <w:r w:rsidRPr="002225AF">
        <w:rPr>
          <w:rFonts w:ascii="Times New Roman" w:hAnsi="Times New Roman" w:cs="Times New Roman"/>
          <w:spacing w:val="-4"/>
          <w:sz w:val="24"/>
          <w:szCs w:val="24"/>
          <w:lang w:val="ky-KG"/>
        </w:rPr>
        <w:t xml:space="preserve"> жана </w:t>
      </w:r>
      <w:proofErr w:type="spellStart"/>
      <w:r w:rsidRPr="002225AF">
        <w:rPr>
          <w:rFonts w:ascii="Times New Roman" w:hAnsi="Times New Roman" w:cs="Times New Roman"/>
          <w:spacing w:val="-4"/>
          <w:sz w:val="24"/>
          <w:szCs w:val="24"/>
          <w:lang w:val="ky-KG"/>
        </w:rPr>
        <w:t>мотоциклдерди</w:t>
      </w:r>
      <w:proofErr w:type="spellEnd"/>
      <w:r w:rsidRPr="002225AF">
        <w:rPr>
          <w:rFonts w:ascii="Times New Roman" w:hAnsi="Times New Roman" w:cs="Times New Roman"/>
          <w:spacing w:val="-4"/>
          <w:sz w:val="24"/>
          <w:szCs w:val="24"/>
          <w:lang w:val="ky-KG"/>
        </w:rPr>
        <w:t xml:space="preserve"> </w:t>
      </w:r>
      <w:proofErr w:type="spellStart"/>
      <w:r w:rsidRPr="002225AF">
        <w:rPr>
          <w:rFonts w:ascii="Times New Roman" w:hAnsi="Times New Roman" w:cs="Times New Roman"/>
          <w:spacing w:val="-4"/>
          <w:sz w:val="24"/>
          <w:szCs w:val="24"/>
          <w:lang w:val="ky-KG"/>
        </w:rPr>
        <w:t>оңдоонун</w:t>
      </w:r>
      <w:proofErr w:type="spellEnd"/>
      <w:r w:rsidRPr="002225AF">
        <w:rPr>
          <w:rFonts w:ascii="Times New Roman" w:hAnsi="Times New Roman" w:cs="Times New Roman"/>
          <w:spacing w:val="-4"/>
          <w:sz w:val="24"/>
          <w:szCs w:val="24"/>
          <w:lang w:val="ky-KG"/>
        </w:rPr>
        <w:t xml:space="preserve"> </w:t>
      </w:r>
      <w:proofErr w:type="spellStart"/>
      <w:r w:rsidRPr="002225AF">
        <w:rPr>
          <w:rFonts w:ascii="Times New Roman" w:hAnsi="Times New Roman" w:cs="Times New Roman"/>
          <w:spacing w:val="-4"/>
          <w:sz w:val="24"/>
          <w:szCs w:val="24"/>
          <w:lang w:val="ky-KG"/>
        </w:rPr>
        <w:t>ж</w:t>
      </w:r>
      <w:r w:rsidRPr="002225AF">
        <w:rPr>
          <w:rFonts w:ascii="Times New Roman" w:hAnsi="Times New Roman" w:cs="Times New Roman"/>
          <w:sz w:val="24"/>
          <w:szCs w:val="24"/>
          <w:lang w:val="ky-KG"/>
        </w:rPr>
        <w:t>үгүртүүсүнүн</w:t>
      </w:r>
      <w:proofErr w:type="spellEnd"/>
      <w:r w:rsidRPr="002225AF">
        <w:rPr>
          <w:rFonts w:ascii="Times New Roman" w:hAnsi="Times New Roman" w:cs="Times New Roman"/>
          <w:sz w:val="24"/>
          <w:szCs w:val="24"/>
          <w:lang w:val="ky-KG"/>
        </w:rPr>
        <w:t xml:space="preserve"> </w:t>
      </w:r>
      <w:r w:rsidRPr="002225AF">
        <w:rPr>
          <w:rFonts w:ascii="Times New Roman" w:hAnsi="Times New Roman" w:cs="Times New Roman"/>
          <w:spacing w:val="-4"/>
          <w:sz w:val="24"/>
          <w:szCs w:val="24"/>
          <w:lang w:val="ky-KG"/>
        </w:rPr>
        <w:t xml:space="preserve">жалпы көлөмү </w:t>
      </w:r>
      <w:r w:rsidRPr="002225AF">
        <w:rPr>
          <w:rFonts w:ascii="Times New Roman" w:hAnsi="Times New Roman" w:cs="Times New Roman"/>
          <w:sz w:val="24"/>
          <w:szCs w:val="24"/>
          <w:lang w:val="ky-KG"/>
        </w:rPr>
        <w:t xml:space="preserve">2024-жылдын тийиштүү мезгилине салыштырмалуу </w:t>
      </w:r>
      <w:r w:rsidRPr="002225AF">
        <w:rPr>
          <w:rFonts w:ascii="Times New Roman" w:hAnsi="Times New Roman" w:cs="Times New Roman"/>
          <w:spacing w:val="-4"/>
          <w:sz w:val="24"/>
          <w:szCs w:val="24"/>
          <w:lang w:val="ky-KG"/>
        </w:rPr>
        <w:t xml:space="preserve">Бишкек шаарынын бардык райондорунда көбөйдү. </w:t>
      </w:r>
    </w:p>
    <w:p w14:paraId="713B03B7" w14:textId="77777777" w:rsidR="001A74AF" w:rsidRPr="00E543B3" w:rsidRDefault="001A74AF" w:rsidP="002225AF">
      <w:pPr>
        <w:spacing w:after="0"/>
        <w:rPr>
          <w:rFonts w:ascii="Times New Roman" w:hAnsi="Times New Roman" w:cs="Times New Roman"/>
          <w:b/>
          <w:sz w:val="18"/>
          <w:szCs w:val="18"/>
          <w:lang w:val="ky-KG"/>
        </w:rPr>
      </w:pPr>
    </w:p>
    <w:p w14:paraId="000A71B4" w14:textId="2235FDBE" w:rsidR="001A74AF" w:rsidRPr="002225AF" w:rsidRDefault="005512D0" w:rsidP="002225AF">
      <w:pPr>
        <w:spacing w:after="0"/>
        <w:rPr>
          <w:rFonts w:ascii="Times New Roman" w:hAnsi="Times New Roman" w:cs="Times New Roman"/>
          <w:b/>
          <w:sz w:val="24"/>
          <w:szCs w:val="24"/>
          <w:lang w:val="ky-KG"/>
        </w:rPr>
      </w:pPr>
      <w:r>
        <w:rPr>
          <w:rFonts w:ascii="Times New Roman" w:hAnsi="Times New Roman" w:cs="Times New Roman"/>
          <w:b/>
          <w:sz w:val="24"/>
          <w:szCs w:val="24"/>
          <w:lang w:val="ky-KG"/>
        </w:rPr>
        <w:t>31</w:t>
      </w:r>
      <w:r w:rsidR="001A74AF" w:rsidRPr="002225AF">
        <w:rPr>
          <w:rFonts w:ascii="Times New Roman" w:hAnsi="Times New Roman" w:cs="Times New Roman"/>
          <w:b/>
          <w:sz w:val="24"/>
          <w:szCs w:val="24"/>
          <w:lang w:val="ky-KG"/>
        </w:rPr>
        <w:t>-таблица: Январь-</w:t>
      </w:r>
      <w:proofErr w:type="spellStart"/>
      <w:r w:rsidR="001A74AF" w:rsidRPr="002225AF">
        <w:rPr>
          <w:rFonts w:ascii="Times New Roman" w:hAnsi="Times New Roman" w:cs="Times New Roman"/>
          <w:b/>
          <w:sz w:val="24"/>
          <w:szCs w:val="24"/>
          <w:lang w:val="ky-KG"/>
        </w:rPr>
        <w:t>октябрдагы</w:t>
      </w:r>
      <w:proofErr w:type="spellEnd"/>
      <w:r w:rsidR="001A74AF" w:rsidRPr="002225AF">
        <w:rPr>
          <w:rFonts w:ascii="Times New Roman" w:hAnsi="Times New Roman" w:cs="Times New Roman"/>
          <w:b/>
          <w:sz w:val="24"/>
          <w:szCs w:val="24"/>
          <w:lang w:val="ky-KG"/>
        </w:rPr>
        <w:t xml:space="preserve">   негизги  ишмердиктин түрлөрү боюнча дүң жана </w:t>
      </w:r>
    </w:p>
    <w:p w14:paraId="2BB8C15C" w14:textId="77777777" w:rsidR="001A74AF" w:rsidRPr="002225AF" w:rsidRDefault="001A74AF" w:rsidP="002225AF">
      <w:pPr>
        <w:spacing w:after="0"/>
        <w:rPr>
          <w:rFonts w:ascii="Times New Roman" w:hAnsi="Times New Roman" w:cs="Times New Roman"/>
          <w:b/>
          <w:sz w:val="24"/>
          <w:szCs w:val="24"/>
          <w:lang w:val="ky-KG"/>
        </w:rPr>
      </w:pPr>
      <w:r w:rsidRPr="002225AF">
        <w:rPr>
          <w:rFonts w:ascii="Times New Roman" w:hAnsi="Times New Roman" w:cs="Times New Roman"/>
          <w:b/>
          <w:sz w:val="24"/>
          <w:szCs w:val="24"/>
          <w:lang w:val="ky-KG"/>
        </w:rPr>
        <w:t xml:space="preserve">                      чекене сооданын; </w:t>
      </w:r>
      <w:proofErr w:type="spellStart"/>
      <w:r w:rsidRPr="002225AF">
        <w:rPr>
          <w:rFonts w:ascii="Times New Roman" w:hAnsi="Times New Roman" w:cs="Times New Roman"/>
          <w:b/>
          <w:sz w:val="24"/>
          <w:szCs w:val="24"/>
          <w:lang w:val="ky-KG"/>
        </w:rPr>
        <w:t>автоунааларды</w:t>
      </w:r>
      <w:proofErr w:type="spellEnd"/>
      <w:r w:rsidRPr="002225AF">
        <w:rPr>
          <w:rFonts w:ascii="Times New Roman" w:hAnsi="Times New Roman" w:cs="Times New Roman"/>
          <w:b/>
          <w:sz w:val="24"/>
          <w:szCs w:val="24"/>
          <w:lang w:val="ky-KG"/>
        </w:rPr>
        <w:t xml:space="preserve">  жана </w:t>
      </w:r>
      <w:proofErr w:type="spellStart"/>
      <w:r w:rsidRPr="002225AF">
        <w:rPr>
          <w:rFonts w:ascii="Times New Roman" w:hAnsi="Times New Roman" w:cs="Times New Roman"/>
          <w:b/>
          <w:sz w:val="24"/>
          <w:szCs w:val="24"/>
          <w:lang w:val="ky-KG"/>
        </w:rPr>
        <w:t>мотоциклдерди</w:t>
      </w:r>
      <w:proofErr w:type="spellEnd"/>
      <w:r w:rsidRPr="002225AF">
        <w:rPr>
          <w:rFonts w:ascii="Times New Roman" w:hAnsi="Times New Roman" w:cs="Times New Roman"/>
          <w:b/>
          <w:sz w:val="24"/>
          <w:szCs w:val="24"/>
          <w:lang w:val="ky-KG"/>
        </w:rPr>
        <w:t xml:space="preserve"> </w:t>
      </w:r>
      <w:proofErr w:type="spellStart"/>
      <w:r w:rsidRPr="002225AF">
        <w:rPr>
          <w:rFonts w:ascii="Times New Roman" w:hAnsi="Times New Roman" w:cs="Times New Roman"/>
          <w:b/>
          <w:sz w:val="24"/>
          <w:szCs w:val="24"/>
          <w:lang w:val="ky-KG"/>
        </w:rPr>
        <w:t>оңдоонун</w:t>
      </w:r>
      <w:proofErr w:type="spellEnd"/>
      <w:r w:rsidRPr="002225AF">
        <w:rPr>
          <w:rFonts w:ascii="Times New Roman" w:hAnsi="Times New Roman" w:cs="Times New Roman"/>
          <w:b/>
          <w:sz w:val="24"/>
          <w:szCs w:val="24"/>
          <w:lang w:val="ky-KG"/>
        </w:rPr>
        <w:t xml:space="preserve">  </w:t>
      </w:r>
    </w:p>
    <w:p w14:paraId="722BF406" w14:textId="1B3D7A6D" w:rsidR="002225AF" w:rsidRDefault="001A74AF" w:rsidP="002225AF">
      <w:pPr>
        <w:spacing w:after="0"/>
        <w:rPr>
          <w:rFonts w:ascii="Times New Roman" w:hAnsi="Times New Roman" w:cs="Times New Roman"/>
          <w:b/>
          <w:sz w:val="24"/>
          <w:szCs w:val="24"/>
          <w:lang w:val="ky-KG"/>
        </w:rPr>
      </w:pPr>
      <w:r w:rsidRPr="002225AF">
        <w:rPr>
          <w:rFonts w:ascii="Times New Roman" w:hAnsi="Times New Roman" w:cs="Times New Roman"/>
          <w:b/>
          <w:sz w:val="24"/>
          <w:szCs w:val="24"/>
          <w:lang w:val="ky-KG"/>
        </w:rPr>
        <w:t xml:space="preserve">                      жүгүртүлүшү </w:t>
      </w:r>
    </w:p>
    <w:p w14:paraId="10DE32DA" w14:textId="77777777" w:rsidR="002225AF" w:rsidRPr="002225AF" w:rsidRDefault="002225AF" w:rsidP="002225AF">
      <w:pPr>
        <w:spacing w:after="0"/>
        <w:rPr>
          <w:rFonts w:ascii="Times New Roman" w:hAnsi="Times New Roman" w:cs="Times New Roman"/>
          <w:b/>
          <w:sz w:val="8"/>
          <w:szCs w:val="8"/>
          <w:lang w:val="ky-KG"/>
        </w:rPr>
      </w:pPr>
    </w:p>
    <w:tbl>
      <w:tblPr>
        <w:tblW w:w="9781" w:type="dxa"/>
        <w:tblInd w:w="-34" w:type="dxa"/>
        <w:tblLayout w:type="fixed"/>
        <w:tblLook w:val="01E0" w:firstRow="1" w:lastRow="1" w:firstColumn="1" w:lastColumn="1" w:noHBand="0" w:noVBand="0"/>
      </w:tblPr>
      <w:tblGrid>
        <w:gridCol w:w="5388"/>
        <w:gridCol w:w="1105"/>
        <w:gridCol w:w="1105"/>
        <w:gridCol w:w="1049"/>
        <w:gridCol w:w="1134"/>
      </w:tblGrid>
      <w:tr w:rsidR="001A74AF" w:rsidRPr="002225AF" w14:paraId="4F4358EF" w14:textId="77777777" w:rsidTr="00182115">
        <w:trPr>
          <w:cantSplit/>
          <w:trHeight w:val="852"/>
          <w:tblHeader/>
        </w:trPr>
        <w:tc>
          <w:tcPr>
            <w:tcW w:w="5388" w:type="dxa"/>
            <w:vMerge w:val="restart"/>
            <w:tcBorders>
              <w:top w:val="single" w:sz="8" w:space="0" w:color="auto"/>
            </w:tcBorders>
          </w:tcPr>
          <w:p w14:paraId="67D2C9AC" w14:textId="77777777" w:rsidR="001A74AF" w:rsidRPr="002225AF" w:rsidRDefault="001A74AF" w:rsidP="002225AF">
            <w:pPr>
              <w:tabs>
                <w:tab w:val="left" w:pos="-414"/>
                <w:tab w:val="left" w:pos="294"/>
                <w:tab w:val="left" w:pos="1002"/>
              </w:tabs>
              <w:spacing w:after="0"/>
              <w:jc w:val="both"/>
              <w:rPr>
                <w:rFonts w:ascii="Times New Roman" w:hAnsi="Times New Roman" w:cs="Times New Roman"/>
                <w:b/>
                <w:spacing w:val="-4"/>
                <w:sz w:val="20"/>
                <w:szCs w:val="20"/>
                <w:lang w:val="ky-KG"/>
              </w:rPr>
            </w:pPr>
          </w:p>
          <w:p w14:paraId="1C8FC7F1" w14:textId="77777777" w:rsidR="001A74AF" w:rsidRPr="002225AF" w:rsidRDefault="001A74AF" w:rsidP="002225AF">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2210" w:type="dxa"/>
            <w:gridSpan w:val="2"/>
            <w:tcBorders>
              <w:top w:val="single" w:sz="8" w:space="0" w:color="auto"/>
              <w:bottom w:val="single" w:sz="4" w:space="0" w:color="auto"/>
            </w:tcBorders>
            <w:vAlign w:val="center"/>
          </w:tcPr>
          <w:p w14:paraId="52F63713" w14:textId="77777777" w:rsidR="001A74AF" w:rsidRPr="002225AF" w:rsidRDefault="001A74AF" w:rsidP="002225AF">
            <w:pPr>
              <w:tabs>
                <w:tab w:val="left" w:pos="-414"/>
                <w:tab w:val="left" w:pos="294"/>
                <w:tab w:val="left" w:pos="1002"/>
              </w:tabs>
              <w:spacing w:after="0"/>
              <w:jc w:val="center"/>
              <w:rPr>
                <w:rFonts w:ascii="Times New Roman" w:hAnsi="Times New Roman" w:cs="Times New Roman"/>
                <w:b/>
                <w:spacing w:val="-4"/>
                <w:sz w:val="20"/>
                <w:szCs w:val="20"/>
              </w:rPr>
            </w:pPr>
            <w:r w:rsidRPr="002225AF">
              <w:rPr>
                <w:rFonts w:ascii="Times New Roman" w:hAnsi="Times New Roman" w:cs="Times New Roman"/>
                <w:b/>
                <w:spacing w:val="-4"/>
                <w:sz w:val="20"/>
                <w:szCs w:val="20"/>
              </w:rPr>
              <w:t>Млн. сом</w:t>
            </w:r>
          </w:p>
        </w:tc>
        <w:tc>
          <w:tcPr>
            <w:tcW w:w="2183" w:type="dxa"/>
            <w:gridSpan w:val="2"/>
            <w:tcBorders>
              <w:top w:val="single" w:sz="8" w:space="0" w:color="auto"/>
              <w:bottom w:val="single" w:sz="4" w:space="0" w:color="auto"/>
            </w:tcBorders>
          </w:tcPr>
          <w:p w14:paraId="4AABBB87" w14:textId="77777777" w:rsidR="001A74AF" w:rsidRPr="002225AF" w:rsidRDefault="001A74AF" w:rsidP="002225AF">
            <w:pPr>
              <w:spacing w:after="0"/>
              <w:jc w:val="center"/>
              <w:rPr>
                <w:rFonts w:ascii="Times New Roman" w:hAnsi="Times New Roman" w:cs="Times New Roman"/>
                <w:b/>
                <w:sz w:val="20"/>
                <w:szCs w:val="20"/>
                <w:lang w:val="ky-KG"/>
              </w:rPr>
            </w:pPr>
            <w:r w:rsidRPr="002225AF">
              <w:rPr>
                <w:rFonts w:ascii="Times New Roman" w:hAnsi="Times New Roman" w:cs="Times New Roman"/>
                <w:b/>
                <w:sz w:val="20"/>
                <w:szCs w:val="20"/>
                <w:lang w:val="ky-KG"/>
              </w:rPr>
              <w:t>Мурунку жылдын тиешелүү</w:t>
            </w:r>
          </w:p>
          <w:p w14:paraId="39460BE6" w14:textId="77777777" w:rsidR="001A74AF" w:rsidRPr="002225AF" w:rsidRDefault="001A74AF" w:rsidP="002225AF">
            <w:pPr>
              <w:tabs>
                <w:tab w:val="left" w:pos="-414"/>
                <w:tab w:val="left" w:pos="294"/>
                <w:tab w:val="left" w:pos="1002"/>
              </w:tabs>
              <w:spacing w:after="0"/>
              <w:jc w:val="center"/>
              <w:rPr>
                <w:rFonts w:ascii="Times New Roman" w:hAnsi="Times New Roman" w:cs="Times New Roman"/>
                <w:b/>
                <w:spacing w:val="-4"/>
                <w:sz w:val="20"/>
                <w:szCs w:val="20"/>
              </w:rPr>
            </w:pPr>
            <w:r w:rsidRPr="002225AF">
              <w:rPr>
                <w:rFonts w:ascii="Times New Roman" w:hAnsi="Times New Roman" w:cs="Times New Roman"/>
                <w:b/>
                <w:sz w:val="20"/>
                <w:szCs w:val="20"/>
                <w:lang w:val="ky-KG"/>
              </w:rPr>
              <w:t>мезгилине карата пайыз менен</w:t>
            </w:r>
          </w:p>
        </w:tc>
      </w:tr>
      <w:tr w:rsidR="001A74AF" w:rsidRPr="002225AF" w14:paraId="2A716397" w14:textId="77777777" w:rsidTr="00182115">
        <w:trPr>
          <w:cantSplit/>
          <w:trHeight w:val="123"/>
          <w:tblHeader/>
        </w:trPr>
        <w:tc>
          <w:tcPr>
            <w:tcW w:w="5388" w:type="dxa"/>
            <w:vMerge/>
            <w:tcBorders>
              <w:bottom w:val="single" w:sz="8" w:space="0" w:color="auto"/>
            </w:tcBorders>
          </w:tcPr>
          <w:p w14:paraId="65B7B59E" w14:textId="77777777" w:rsidR="001A74AF" w:rsidRPr="002225AF" w:rsidRDefault="001A74AF" w:rsidP="002225AF">
            <w:pPr>
              <w:tabs>
                <w:tab w:val="left" w:pos="-414"/>
                <w:tab w:val="left" w:pos="294"/>
                <w:tab w:val="left" w:pos="1002"/>
              </w:tabs>
              <w:spacing w:after="0"/>
              <w:jc w:val="both"/>
              <w:rPr>
                <w:rFonts w:ascii="Times New Roman" w:hAnsi="Times New Roman" w:cs="Times New Roman"/>
                <w:b/>
                <w:spacing w:val="-4"/>
                <w:sz w:val="20"/>
                <w:szCs w:val="20"/>
              </w:rPr>
            </w:pPr>
          </w:p>
        </w:tc>
        <w:tc>
          <w:tcPr>
            <w:tcW w:w="1105" w:type="dxa"/>
            <w:tcBorders>
              <w:top w:val="single" w:sz="4" w:space="0" w:color="auto"/>
              <w:bottom w:val="single" w:sz="8" w:space="0" w:color="auto"/>
            </w:tcBorders>
          </w:tcPr>
          <w:p w14:paraId="53BF64B6" w14:textId="77777777" w:rsidR="001A74AF" w:rsidRPr="002225AF" w:rsidRDefault="001A74AF" w:rsidP="002225AF">
            <w:pPr>
              <w:spacing w:after="0"/>
              <w:jc w:val="center"/>
              <w:rPr>
                <w:rFonts w:ascii="Times New Roman" w:hAnsi="Times New Roman" w:cs="Times New Roman"/>
                <w:b/>
                <w:bCs/>
                <w:sz w:val="20"/>
                <w:szCs w:val="20"/>
                <w:lang w:val="ky-KG"/>
              </w:rPr>
            </w:pPr>
            <w:r w:rsidRPr="002225AF">
              <w:rPr>
                <w:rFonts w:ascii="Times New Roman" w:hAnsi="Times New Roman" w:cs="Times New Roman"/>
                <w:b/>
                <w:bCs/>
                <w:sz w:val="20"/>
                <w:szCs w:val="20"/>
              </w:rPr>
              <w:t>2024</w:t>
            </w:r>
          </w:p>
        </w:tc>
        <w:tc>
          <w:tcPr>
            <w:tcW w:w="1105" w:type="dxa"/>
            <w:tcBorders>
              <w:top w:val="single" w:sz="4" w:space="0" w:color="auto"/>
              <w:bottom w:val="single" w:sz="8" w:space="0" w:color="auto"/>
            </w:tcBorders>
          </w:tcPr>
          <w:p w14:paraId="70876CAF" w14:textId="77777777" w:rsidR="001A74AF" w:rsidRPr="002225AF" w:rsidRDefault="001A74AF" w:rsidP="002225AF">
            <w:pPr>
              <w:spacing w:after="0"/>
              <w:jc w:val="center"/>
              <w:rPr>
                <w:rFonts w:ascii="Times New Roman" w:hAnsi="Times New Roman" w:cs="Times New Roman"/>
                <w:b/>
                <w:bCs/>
                <w:sz w:val="20"/>
                <w:szCs w:val="20"/>
                <w:lang w:val="ky-KG"/>
              </w:rPr>
            </w:pPr>
            <w:r w:rsidRPr="002225AF">
              <w:rPr>
                <w:rFonts w:ascii="Times New Roman" w:hAnsi="Times New Roman" w:cs="Times New Roman"/>
                <w:b/>
                <w:bCs/>
                <w:sz w:val="20"/>
                <w:szCs w:val="20"/>
              </w:rPr>
              <w:t>2025</w:t>
            </w:r>
          </w:p>
        </w:tc>
        <w:tc>
          <w:tcPr>
            <w:tcW w:w="1049" w:type="dxa"/>
            <w:tcBorders>
              <w:top w:val="single" w:sz="4" w:space="0" w:color="auto"/>
              <w:bottom w:val="single" w:sz="8" w:space="0" w:color="auto"/>
            </w:tcBorders>
          </w:tcPr>
          <w:p w14:paraId="16617C39" w14:textId="77777777" w:rsidR="001A74AF" w:rsidRPr="002225AF" w:rsidRDefault="001A74AF" w:rsidP="002225AF">
            <w:pPr>
              <w:spacing w:after="0"/>
              <w:rPr>
                <w:rFonts w:ascii="Times New Roman" w:hAnsi="Times New Roman" w:cs="Times New Roman"/>
                <w:b/>
                <w:bCs/>
                <w:sz w:val="20"/>
                <w:szCs w:val="20"/>
                <w:lang w:val="ky-KG"/>
              </w:rPr>
            </w:pPr>
            <w:r w:rsidRPr="002225AF">
              <w:rPr>
                <w:rFonts w:ascii="Times New Roman" w:hAnsi="Times New Roman" w:cs="Times New Roman"/>
                <w:b/>
                <w:bCs/>
                <w:sz w:val="20"/>
                <w:szCs w:val="20"/>
                <w:lang w:val="ky-KG"/>
              </w:rPr>
              <w:t xml:space="preserve">   </w:t>
            </w:r>
            <w:r w:rsidRPr="002225AF">
              <w:rPr>
                <w:rFonts w:ascii="Times New Roman" w:hAnsi="Times New Roman" w:cs="Times New Roman"/>
                <w:b/>
                <w:bCs/>
                <w:sz w:val="20"/>
                <w:szCs w:val="20"/>
              </w:rPr>
              <w:t>2024</w:t>
            </w:r>
          </w:p>
        </w:tc>
        <w:tc>
          <w:tcPr>
            <w:tcW w:w="1134" w:type="dxa"/>
            <w:tcBorders>
              <w:top w:val="single" w:sz="4" w:space="0" w:color="auto"/>
              <w:bottom w:val="single" w:sz="8" w:space="0" w:color="auto"/>
            </w:tcBorders>
            <w:vAlign w:val="center"/>
          </w:tcPr>
          <w:p w14:paraId="34E759EB" w14:textId="77777777" w:rsidR="001A74AF" w:rsidRPr="002225AF" w:rsidRDefault="001A74AF" w:rsidP="002225AF">
            <w:pPr>
              <w:spacing w:after="0"/>
              <w:ind w:right="202"/>
              <w:jc w:val="right"/>
              <w:rPr>
                <w:rFonts w:ascii="Times New Roman" w:hAnsi="Times New Roman" w:cs="Times New Roman"/>
                <w:b/>
                <w:bCs/>
                <w:sz w:val="20"/>
                <w:szCs w:val="20"/>
                <w:lang w:val="ky-KG"/>
              </w:rPr>
            </w:pPr>
            <w:r w:rsidRPr="002225AF">
              <w:rPr>
                <w:rFonts w:ascii="Times New Roman" w:hAnsi="Times New Roman" w:cs="Times New Roman"/>
                <w:b/>
                <w:bCs/>
                <w:sz w:val="20"/>
                <w:szCs w:val="20"/>
                <w:lang w:val="ky-KG"/>
              </w:rPr>
              <w:t xml:space="preserve">   </w:t>
            </w:r>
            <w:r w:rsidRPr="002225AF">
              <w:rPr>
                <w:rFonts w:ascii="Times New Roman" w:hAnsi="Times New Roman" w:cs="Times New Roman"/>
                <w:b/>
                <w:bCs/>
                <w:sz w:val="20"/>
                <w:szCs w:val="20"/>
              </w:rPr>
              <w:t>2025</w:t>
            </w:r>
          </w:p>
        </w:tc>
      </w:tr>
      <w:tr w:rsidR="001A74AF" w:rsidRPr="002225AF" w14:paraId="42299E30" w14:textId="77777777" w:rsidTr="00182115">
        <w:trPr>
          <w:cantSplit/>
          <w:trHeight w:hRule="exact" w:val="116"/>
          <w:tblHeader/>
        </w:trPr>
        <w:tc>
          <w:tcPr>
            <w:tcW w:w="5388" w:type="dxa"/>
            <w:tcBorders>
              <w:top w:val="single" w:sz="8" w:space="0" w:color="auto"/>
            </w:tcBorders>
          </w:tcPr>
          <w:p w14:paraId="5B065BD0" w14:textId="77777777" w:rsidR="001A74AF" w:rsidRPr="002225AF" w:rsidRDefault="001A74AF" w:rsidP="002225AF">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05" w:type="dxa"/>
            <w:tcBorders>
              <w:top w:val="single" w:sz="8" w:space="0" w:color="auto"/>
            </w:tcBorders>
          </w:tcPr>
          <w:p w14:paraId="1DFD311A" w14:textId="77777777" w:rsidR="001A74AF" w:rsidRPr="002225AF" w:rsidRDefault="001A74AF" w:rsidP="002225AF">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05" w:type="dxa"/>
            <w:tcBorders>
              <w:top w:val="single" w:sz="8" w:space="0" w:color="auto"/>
            </w:tcBorders>
            <w:vAlign w:val="center"/>
          </w:tcPr>
          <w:p w14:paraId="15517390" w14:textId="77777777" w:rsidR="001A74AF" w:rsidRPr="002225AF" w:rsidRDefault="001A74AF" w:rsidP="002225AF">
            <w:pPr>
              <w:tabs>
                <w:tab w:val="left" w:pos="-414"/>
                <w:tab w:val="left" w:pos="294"/>
                <w:tab w:val="left" w:pos="1002"/>
              </w:tabs>
              <w:spacing w:after="0"/>
              <w:ind w:left="142" w:right="-108" w:hanging="142"/>
              <w:jc w:val="right"/>
              <w:rPr>
                <w:rFonts w:ascii="Times New Roman" w:hAnsi="Times New Roman" w:cs="Times New Roman"/>
                <w:spacing w:val="-4"/>
                <w:sz w:val="20"/>
                <w:szCs w:val="20"/>
              </w:rPr>
            </w:pPr>
          </w:p>
        </w:tc>
        <w:tc>
          <w:tcPr>
            <w:tcW w:w="1049" w:type="dxa"/>
            <w:tcBorders>
              <w:top w:val="single" w:sz="8" w:space="0" w:color="auto"/>
            </w:tcBorders>
          </w:tcPr>
          <w:p w14:paraId="70CB08DE" w14:textId="77777777" w:rsidR="001A74AF" w:rsidRPr="002225AF" w:rsidRDefault="001A74AF" w:rsidP="002225AF">
            <w:pPr>
              <w:tabs>
                <w:tab w:val="left" w:pos="-414"/>
                <w:tab w:val="left" w:pos="294"/>
                <w:tab w:val="left" w:pos="1002"/>
              </w:tabs>
              <w:spacing w:after="0"/>
              <w:ind w:left="142" w:right="177" w:hanging="142"/>
              <w:rPr>
                <w:rFonts w:ascii="Times New Roman" w:hAnsi="Times New Roman" w:cs="Times New Roman"/>
                <w:spacing w:val="-4"/>
                <w:sz w:val="20"/>
                <w:szCs w:val="20"/>
              </w:rPr>
            </w:pPr>
          </w:p>
        </w:tc>
        <w:tc>
          <w:tcPr>
            <w:tcW w:w="1134" w:type="dxa"/>
            <w:tcBorders>
              <w:top w:val="single" w:sz="8" w:space="0" w:color="auto"/>
            </w:tcBorders>
            <w:vAlign w:val="center"/>
          </w:tcPr>
          <w:p w14:paraId="38201746" w14:textId="77777777" w:rsidR="001A74AF" w:rsidRPr="002225AF" w:rsidRDefault="001A74AF" w:rsidP="002225AF">
            <w:pPr>
              <w:tabs>
                <w:tab w:val="left" w:pos="-414"/>
                <w:tab w:val="left" w:pos="294"/>
                <w:tab w:val="left" w:pos="1002"/>
              </w:tabs>
              <w:spacing w:after="0"/>
              <w:ind w:left="142" w:right="202" w:hanging="142"/>
              <w:jc w:val="right"/>
              <w:rPr>
                <w:rFonts w:ascii="Times New Roman" w:hAnsi="Times New Roman" w:cs="Times New Roman"/>
                <w:spacing w:val="-4"/>
                <w:sz w:val="20"/>
                <w:szCs w:val="20"/>
              </w:rPr>
            </w:pPr>
          </w:p>
        </w:tc>
      </w:tr>
      <w:tr w:rsidR="001A74AF" w:rsidRPr="002225AF" w14:paraId="42E03776" w14:textId="77777777" w:rsidTr="00182115">
        <w:trPr>
          <w:cantSplit/>
          <w:trHeight w:val="283"/>
        </w:trPr>
        <w:tc>
          <w:tcPr>
            <w:tcW w:w="5388" w:type="dxa"/>
            <w:vAlign w:val="center"/>
          </w:tcPr>
          <w:p w14:paraId="51A67566" w14:textId="77777777" w:rsidR="001A74AF" w:rsidRPr="002225AF" w:rsidRDefault="001A74AF" w:rsidP="002225AF">
            <w:pPr>
              <w:widowControl w:val="0"/>
              <w:autoSpaceDE w:val="0"/>
              <w:autoSpaceDN w:val="0"/>
              <w:adjustRightInd w:val="0"/>
              <w:spacing w:after="0"/>
              <w:rPr>
                <w:rFonts w:ascii="Times New Roman" w:hAnsi="Times New Roman" w:cs="Times New Roman"/>
                <w:b/>
                <w:sz w:val="20"/>
                <w:szCs w:val="20"/>
              </w:rPr>
            </w:pPr>
            <w:r w:rsidRPr="002225AF">
              <w:rPr>
                <w:rFonts w:ascii="Times New Roman" w:hAnsi="Times New Roman" w:cs="Times New Roman"/>
                <w:b/>
                <w:sz w:val="20"/>
                <w:szCs w:val="20"/>
                <w:lang w:val="ky-KG"/>
              </w:rPr>
              <w:t>Бардыгы</w:t>
            </w:r>
          </w:p>
        </w:tc>
        <w:tc>
          <w:tcPr>
            <w:tcW w:w="1105" w:type="dxa"/>
            <w:vAlign w:val="bottom"/>
          </w:tcPr>
          <w:p w14:paraId="79F29B59" w14:textId="77777777" w:rsidR="001A74AF" w:rsidRPr="002225AF" w:rsidRDefault="001A74AF" w:rsidP="002225AF">
            <w:pPr>
              <w:spacing w:after="0"/>
              <w:ind w:right="105"/>
              <w:jc w:val="right"/>
              <w:rPr>
                <w:rFonts w:ascii="Times New Roman" w:hAnsi="Times New Roman" w:cs="Times New Roman"/>
                <w:b/>
                <w:bCs/>
                <w:sz w:val="20"/>
                <w:szCs w:val="20"/>
                <w:lang w:val="ky-KG"/>
              </w:rPr>
            </w:pPr>
            <w:r w:rsidRPr="002225AF">
              <w:rPr>
                <w:rFonts w:ascii="Times New Roman" w:hAnsi="Times New Roman" w:cs="Times New Roman"/>
                <w:b/>
                <w:bCs/>
                <w:sz w:val="20"/>
                <w:szCs w:val="20"/>
                <w:lang w:val="ky-KG"/>
              </w:rPr>
              <w:t>841114,9</w:t>
            </w:r>
          </w:p>
        </w:tc>
        <w:tc>
          <w:tcPr>
            <w:tcW w:w="1105" w:type="dxa"/>
            <w:vAlign w:val="bottom"/>
          </w:tcPr>
          <w:p w14:paraId="6B3EA89B" w14:textId="77777777" w:rsidR="001A74AF" w:rsidRPr="002225AF" w:rsidRDefault="001A74AF" w:rsidP="002225AF">
            <w:pPr>
              <w:spacing w:after="0"/>
              <w:ind w:right="105"/>
              <w:jc w:val="right"/>
              <w:rPr>
                <w:rFonts w:ascii="Times New Roman" w:hAnsi="Times New Roman" w:cs="Times New Roman"/>
                <w:b/>
                <w:bCs/>
                <w:sz w:val="20"/>
                <w:szCs w:val="20"/>
                <w:lang w:val="ky-KG"/>
              </w:rPr>
            </w:pPr>
            <w:r w:rsidRPr="002225AF">
              <w:rPr>
                <w:rFonts w:ascii="Times New Roman" w:hAnsi="Times New Roman" w:cs="Times New Roman"/>
                <w:b/>
                <w:bCs/>
                <w:sz w:val="20"/>
                <w:szCs w:val="20"/>
                <w:lang w:val="ky-KG"/>
              </w:rPr>
              <w:t>963165,3</w:t>
            </w:r>
          </w:p>
        </w:tc>
        <w:tc>
          <w:tcPr>
            <w:tcW w:w="1049" w:type="dxa"/>
            <w:vAlign w:val="bottom"/>
          </w:tcPr>
          <w:p w14:paraId="5DD72523" w14:textId="77777777" w:rsidR="001A74AF" w:rsidRPr="002225AF" w:rsidRDefault="001A74AF" w:rsidP="002225AF">
            <w:pPr>
              <w:spacing w:after="0"/>
              <w:ind w:right="13"/>
              <w:jc w:val="right"/>
              <w:rPr>
                <w:rFonts w:ascii="Times New Roman" w:hAnsi="Times New Roman" w:cs="Times New Roman"/>
                <w:b/>
                <w:bCs/>
                <w:sz w:val="20"/>
                <w:szCs w:val="20"/>
                <w:lang w:val="ky-KG"/>
              </w:rPr>
            </w:pPr>
            <w:r w:rsidRPr="002225AF">
              <w:rPr>
                <w:rFonts w:ascii="Times New Roman" w:hAnsi="Times New Roman" w:cs="Times New Roman"/>
                <w:b/>
                <w:bCs/>
                <w:sz w:val="20"/>
                <w:szCs w:val="20"/>
              </w:rPr>
              <w:t>11</w:t>
            </w:r>
            <w:r w:rsidRPr="002225AF">
              <w:rPr>
                <w:rFonts w:ascii="Times New Roman" w:hAnsi="Times New Roman" w:cs="Times New Roman"/>
                <w:b/>
                <w:bCs/>
                <w:sz w:val="20"/>
                <w:szCs w:val="20"/>
                <w:lang w:val="ky-KG"/>
              </w:rPr>
              <w:t>8,4</w:t>
            </w:r>
          </w:p>
        </w:tc>
        <w:tc>
          <w:tcPr>
            <w:tcW w:w="1134" w:type="dxa"/>
            <w:vAlign w:val="bottom"/>
          </w:tcPr>
          <w:p w14:paraId="21B8A009" w14:textId="77777777" w:rsidR="001A74AF" w:rsidRPr="002225AF" w:rsidRDefault="001A74AF" w:rsidP="002225AF">
            <w:pPr>
              <w:spacing w:after="0"/>
              <w:ind w:right="202"/>
              <w:jc w:val="right"/>
              <w:rPr>
                <w:rFonts w:ascii="Times New Roman" w:hAnsi="Times New Roman" w:cs="Times New Roman"/>
                <w:b/>
                <w:bCs/>
                <w:sz w:val="20"/>
                <w:szCs w:val="20"/>
                <w:lang w:val="ky-KG"/>
              </w:rPr>
            </w:pPr>
            <w:r w:rsidRPr="002225AF">
              <w:rPr>
                <w:rFonts w:ascii="Times New Roman" w:hAnsi="Times New Roman" w:cs="Times New Roman"/>
                <w:b/>
                <w:bCs/>
                <w:sz w:val="20"/>
                <w:szCs w:val="20"/>
              </w:rPr>
              <w:t>10</w:t>
            </w:r>
            <w:r w:rsidRPr="002225AF">
              <w:rPr>
                <w:rFonts w:ascii="Times New Roman" w:hAnsi="Times New Roman" w:cs="Times New Roman"/>
                <w:b/>
                <w:bCs/>
                <w:sz w:val="20"/>
                <w:szCs w:val="20"/>
                <w:lang w:val="ky-KG"/>
              </w:rPr>
              <w:t>7,5</w:t>
            </w:r>
          </w:p>
        </w:tc>
      </w:tr>
      <w:tr w:rsidR="001A74AF" w:rsidRPr="002225AF" w14:paraId="44F415BB" w14:textId="77777777" w:rsidTr="00182115">
        <w:trPr>
          <w:cantSplit/>
          <w:trHeight w:hRule="exact" w:val="601"/>
        </w:trPr>
        <w:tc>
          <w:tcPr>
            <w:tcW w:w="5388" w:type="dxa"/>
            <w:vAlign w:val="bottom"/>
          </w:tcPr>
          <w:p w14:paraId="2EBC7A91" w14:textId="77777777" w:rsidR="001A74AF" w:rsidRPr="002225AF" w:rsidRDefault="001A74AF" w:rsidP="002225AF">
            <w:pPr>
              <w:tabs>
                <w:tab w:val="left" w:pos="-414"/>
                <w:tab w:val="left" w:pos="294"/>
                <w:tab w:val="left" w:pos="1002"/>
              </w:tabs>
              <w:spacing w:after="0"/>
              <w:ind w:left="34" w:hanging="142"/>
              <w:rPr>
                <w:rFonts w:ascii="Times New Roman" w:hAnsi="Times New Roman" w:cs="Times New Roman"/>
                <w:sz w:val="20"/>
                <w:szCs w:val="20"/>
              </w:rPr>
            </w:pPr>
            <w:r w:rsidRPr="002225AF">
              <w:rPr>
                <w:rFonts w:ascii="Times New Roman" w:hAnsi="Times New Roman" w:cs="Times New Roman"/>
                <w:sz w:val="20"/>
                <w:szCs w:val="20"/>
              </w:rPr>
              <w:t xml:space="preserve">  </w:t>
            </w:r>
            <w:r w:rsidRPr="002225AF">
              <w:rPr>
                <w:rFonts w:ascii="Times New Roman" w:hAnsi="Times New Roman" w:cs="Times New Roman"/>
                <w:sz w:val="20"/>
                <w:szCs w:val="20"/>
                <w:lang w:val="ky-KG"/>
              </w:rPr>
              <w:t xml:space="preserve"> </w:t>
            </w:r>
            <w:r w:rsidRPr="002225AF">
              <w:rPr>
                <w:rFonts w:ascii="Times New Roman" w:hAnsi="Times New Roman" w:cs="Times New Roman"/>
                <w:sz w:val="20"/>
                <w:szCs w:val="20"/>
              </w:rPr>
              <w:t xml:space="preserve"> </w:t>
            </w:r>
            <w:r w:rsidRPr="002225AF">
              <w:rPr>
                <w:rFonts w:ascii="Times New Roman" w:hAnsi="Times New Roman" w:cs="Times New Roman"/>
                <w:sz w:val="20"/>
                <w:szCs w:val="20"/>
                <w:lang w:val="ky-KG"/>
              </w:rPr>
              <w:t>А</w:t>
            </w:r>
            <w:r w:rsidRPr="002225AF">
              <w:rPr>
                <w:rFonts w:ascii="Times New Roman" w:hAnsi="Times New Roman" w:cs="Times New Roman"/>
                <w:sz w:val="20"/>
                <w:szCs w:val="20"/>
              </w:rPr>
              <w:t xml:space="preserve">втоунаа жана мотоцикл, автоунаалардын тетиктеринин,  </w:t>
            </w:r>
          </w:p>
          <w:p w14:paraId="0FB6D835" w14:textId="77777777" w:rsidR="001A74AF" w:rsidRPr="002225AF" w:rsidRDefault="001A74AF" w:rsidP="002225AF">
            <w:pPr>
              <w:tabs>
                <w:tab w:val="left" w:pos="-414"/>
                <w:tab w:val="left" w:pos="294"/>
                <w:tab w:val="left" w:pos="1002"/>
              </w:tabs>
              <w:spacing w:after="0"/>
              <w:ind w:left="34" w:hanging="142"/>
              <w:rPr>
                <w:rFonts w:ascii="Times New Roman" w:hAnsi="Times New Roman" w:cs="Times New Roman"/>
                <w:spacing w:val="-4"/>
                <w:sz w:val="20"/>
                <w:szCs w:val="20"/>
              </w:rPr>
            </w:pPr>
            <w:r w:rsidRPr="002225AF">
              <w:rPr>
                <w:rFonts w:ascii="Times New Roman" w:hAnsi="Times New Roman" w:cs="Times New Roman"/>
                <w:sz w:val="20"/>
                <w:szCs w:val="20"/>
              </w:rPr>
              <w:t xml:space="preserve">      т</w:t>
            </w:r>
            <w:r w:rsidRPr="002225AF">
              <w:rPr>
                <w:rFonts w:ascii="Times New Roman" w:hAnsi="Times New Roman" w:cs="Times New Roman"/>
                <w:sz w:val="20"/>
                <w:szCs w:val="20"/>
                <w:lang w:val="ky-KG"/>
              </w:rPr>
              <w:t>ү</w:t>
            </w:r>
            <w:r w:rsidRPr="002225AF">
              <w:rPr>
                <w:rFonts w:ascii="Times New Roman" w:hAnsi="Times New Roman" w:cs="Times New Roman"/>
                <w:sz w:val="20"/>
                <w:szCs w:val="20"/>
              </w:rPr>
              <w:t>й</w:t>
            </w:r>
            <w:r w:rsidRPr="002225AF">
              <w:rPr>
                <w:rFonts w:ascii="Times New Roman" w:hAnsi="Times New Roman" w:cs="Times New Roman"/>
                <w:sz w:val="20"/>
                <w:szCs w:val="20"/>
                <w:lang w:val="ky-KG"/>
              </w:rPr>
              <w:t>ү</w:t>
            </w:r>
            <w:r w:rsidRPr="002225AF">
              <w:rPr>
                <w:rFonts w:ascii="Times New Roman" w:hAnsi="Times New Roman" w:cs="Times New Roman"/>
                <w:sz w:val="20"/>
                <w:szCs w:val="20"/>
              </w:rPr>
              <w:t>нд</w:t>
            </w:r>
            <w:r w:rsidRPr="002225AF">
              <w:rPr>
                <w:rFonts w:ascii="Times New Roman" w:hAnsi="Times New Roman" w:cs="Times New Roman"/>
                <w:sz w:val="20"/>
                <w:szCs w:val="20"/>
                <w:lang w:val="ky-KG"/>
              </w:rPr>
              <w:t>ө</w:t>
            </w:r>
            <w:r w:rsidRPr="002225AF">
              <w:rPr>
                <w:rFonts w:ascii="Times New Roman" w:hAnsi="Times New Roman" w:cs="Times New Roman"/>
                <w:sz w:val="20"/>
                <w:szCs w:val="20"/>
              </w:rPr>
              <w:t>р</w:t>
            </w:r>
            <w:r w:rsidRPr="002225AF">
              <w:rPr>
                <w:rFonts w:ascii="Times New Roman" w:hAnsi="Times New Roman" w:cs="Times New Roman"/>
                <w:sz w:val="20"/>
                <w:szCs w:val="20"/>
                <w:lang w:val="ky-KG"/>
              </w:rPr>
              <w:t>ү</w:t>
            </w:r>
            <w:r w:rsidRPr="002225AF">
              <w:rPr>
                <w:rFonts w:ascii="Times New Roman" w:hAnsi="Times New Roman" w:cs="Times New Roman"/>
                <w:sz w:val="20"/>
                <w:szCs w:val="20"/>
              </w:rPr>
              <w:t>н</w:t>
            </w:r>
            <w:r w:rsidRPr="002225AF">
              <w:rPr>
                <w:rFonts w:ascii="Times New Roman" w:hAnsi="Times New Roman" w:cs="Times New Roman"/>
                <w:sz w:val="20"/>
                <w:szCs w:val="20"/>
                <w:lang w:val="ky-KG"/>
              </w:rPr>
              <w:t>ү</w:t>
            </w:r>
            <w:r w:rsidRPr="002225AF">
              <w:rPr>
                <w:rFonts w:ascii="Times New Roman" w:hAnsi="Times New Roman" w:cs="Times New Roman"/>
                <w:sz w:val="20"/>
                <w:szCs w:val="20"/>
              </w:rPr>
              <w:t>н жана шаймандарынын соодасы</w:t>
            </w:r>
          </w:p>
        </w:tc>
        <w:tc>
          <w:tcPr>
            <w:tcW w:w="1105" w:type="dxa"/>
            <w:vAlign w:val="bottom"/>
          </w:tcPr>
          <w:p w14:paraId="74912053"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33692,2</w:t>
            </w:r>
          </w:p>
        </w:tc>
        <w:tc>
          <w:tcPr>
            <w:tcW w:w="1105" w:type="dxa"/>
            <w:vAlign w:val="bottom"/>
          </w:tcPr>
          <w:p w14:paraId="7E91FD65"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46648,7</w:t>
            </w:r>
          </w:p>
        </w:tc>
        <w:tc>
          <w:tcPr>
            <w:tcW w:w="1049" w:type="dxa"/>
            <w:vAlign w:val="bottom"/>
          </w:tcPr>
          <w:p w14:paraId="41B3059A" w14:textId="77777777" w:rsidR="001A74AF" w:rsidRPr="002225AF" w:rsidRDefault="001A74AF" w:rsidP="002225AF">
            <w:pPr>
              <w:spacing w:after="0"/>
              <w:ind w:right="13"/>
              <w:jc w:val="right"/>
              <w:rPr>
                <w:rFonts w:ascii="Times New Roman" w:hAnsi="Times New Roman" w:cs="Times New Roman"/>
                <w:bCs/>
                <w:sz w:val="20"/>
                <w:szCs w:val="20"/>
                <w:lang w:val="ky-KG"/>
              </w:rPr>
            </w:pPr>
            <w:r w:rsidRPr="002225AF">
              <w:rPr>
                <w:rFonts w:ascii="Times New Roman" w:hAnsi="Times New Roman" w:cs="Times New Roman"/>
                <w:bCs/>
                <w:sz w:val="20"/>
                <w:szCs w:val="20"/>
              </w:rPr>
              <w:t>12</w:t>
            </w:r>
            <w:r w:rsidRPr="002225AF">
              <w:rPr>
                <w:rFonts w:ascii="Times New Roman" w:hAnsi="Times New Roman" w:cs="Times New Roman"/>
                <w:bCs/>
                <w:sz w:val="20"/>
                <w:szCs w:val="20"/>
                <w:lang w:val="ky-KG"/>
              </w:rPr>
              <w:t>8,9</w:t>
            </w:r>
          </w:p>
        </w:tc>
        <w:tc>
          <w:tcPr>
            <w:tcW w:w="1134" w:type="dxa"/>
            <w:vAlign w:val="bottom"/>
          </w:tcPr>
          <w:p w14:paraId="0BEAACCE" w14:textId="77777777" w:rsidR="001A74AF" w:rsidRPr="002225AF" w:rsidRDefault="001A74AF" w:rsidP="002225AF">
            <w:pPr>
              <w:spacing w:after="0"/>
              <w:ind w:right="202"/>
              <w:jc w:val="right"/>
              <w:rPr>
                <w:rFonts w:ascii="Times New Roman" w:hAnsi="Times New Roman" w:cs="Times New Roman"/>
                <w:bCs/>
                <w:sz w:val="20"/>
                <w:szCs w:val="20"/>
                <w:lang w:val="ky-KG"/>
              </w:rPr>
            </w:pPr>
            <w:r w:rsidRPr="002225AF">
              <w:rPr>
                <w:rFonts w:ascii="Times New Roman" w:hAnsi="Times New Roman" w:cs="Times New Roman"/>
                <w:bCs/>
                <w:sz w:val="20"/>
                <w:szCs w:val="20"/>
              </w:rPr>
              <w:t>1</w:t>
            </w:r>
            <w:r w:rsidRPr="002225AF">
              <w:rPr>
                <w:rFonts w:ascii="Times New Roman" w:hAnsi="Times New Roman" w:cs="Times New Roman"/>
                <w:bCs/>
                <w:sz w:val="20"/>
                <w:szCs w:val="20"/>
                <w:lang w:val="ky-KG"/>
              </w:rPr>
              <w:t>41,3</w:t>
            </w:r>
          </w:p>
        </w:tc>
      </w:tr>
      <w:tr w:rsidR="001A74AF" w:rsidRPr="002225AF" w14:paraId="516FE95B" w14:textId="77777777" w:rsidTr="00182115">
        <w:trPr>
          <w:cantSplit/>
          <w:trHeight w:hRule="exact" w:val="366"/>
        </w:trPr>
        <w:tc>
          <w:tcPr>
            <w:tcW w:w="5388" w:type="dxa"/>
            <w:vAlign w:val="bottom"/>
          </w:tcPr>
          <w:p w14:paraId="62F277EE" w14:textId="77777777" w:rsidR="001A74AF" w:rsidRPr="002225AF" w:rsidRDefault="001A74AF" w:rsidP="002225AF">
            <w:pPr>
              <w:tabs>
                <w:tab w:val="left" w:pos="-414"/>
                <w:tab w:val="left" w:pos="294"/>
                <w:tab w:val="left" w:pos="1002"/>
              </w:tabs>
              <w:spacing w:after="0"/>
              <w:ind w:left="142" w:hanging="250"/>
              <w:rPr>
                <w:rFonts w:ascii="Times New Roman" w:hAnsi="Times New Roman" w:cs="Times New Roman"/>
                <w:sz w:val="20"/>
                <w:szCs w:val="20"/>
              </w:rPr>
            </w:pPr>
            <w:r w:rsidRPr="002225AF">
              <w:rPr>
                <w:rFonts w:ascii="Times New Roman" w:hAnsi="Times New Roman" w:cs="Times New Roman"/>
                <w:sz w:val="20"/>
                <w:szCs w:val="20"/>
              </w:rPr>
              <w:t xml:space="preserve">   </w:t>
            </w:r>
            <w:r w:rsidRPr="002225AF">
              <w:rPr>
                <w:rFonts w:ascii="Times New Roman" w:hAnsi="Times New Roman" w:cs="Times New Roman"/>
                <w:sz w:val="20"/>
                <w:szCs w:val="20"/>
                <w:lang w:val="ky-KG"/>
              </w:rPr>
              <w:t xml:space="preserve"> </w:t>
            </w:r>
            <w:r w:rsidRPr="002225AF">
              <w:rPr>
                <w:rFonts w:ascii="Times New Roman" w:hAnsi="Times New Roman" w:cs="Times New Roman"/>
                <w:sz w:val="20"/>
                <w:szCs w:val="20"/>
              </w:rPr>
              <w:t>Автоунааларды техникалык жактан тейл</w:t>
            </w:r>
            <w:r w:rsidRPr="002225AF">
              <w:rPr>
                <w:rFonts w:ascii="Times New Roman" w:hAnsi="Times New Roman" w:cs="Times New Roman"/>
                <w:sz w:val="20"/>
                <w:szCs w:val="20"/>
                <w:lang w:val="ky-KG"/>
              </w:rPr>
              <w:t>өө</w:t>
            </w:r>
            <w:r w:rsidRPr="002225AF">
              <w:rPr>
                <w:rFonts w:ascii="Times New Roman" w:hAnsi="Times New Roman" w:cs="Times New Roman"/>
                <w:sz w:val="20"/>
                <w:szCs w:val="20"/>
              </w:rPr>
              <w:t xml:space="preserve"> жана о</w:t>
            </w:r>
            <w:r w:rsidRPr="002225AF">
              <w:rPr>
                <w:rFonts w:ascii="Times New Roman" w:hAnsi="Times New Roman" w:cs="Times New Roman"/>
                <w:sz w:val="20"/>
                <w:szCs w:val="20"/>
                <w:lang w:val="ky-KG"/>
              </w:rPr>
              <w:t>ң</w:t>
            </w:r>
            <w:r w:rsidRPr="002225AF">
              <w:rPr>
                <w:rFonts w:ascii="Times New Roman" w:hAnsi="Times New Roman" w:cs="Times New Roman"/>
                <w:sz w:val="20"/>
                <w:szCs w:val="20"/>
              </w:rPr>
              <w:t>доо</w:t>
            </w:r>
          </w:p>
          <w:p w14:paraId="0AEFCCDE" w14:textId="77777777" w:rsidR="001A74AF" w:rsidRPr="002225AF" w:rsidRDefault="001A74AF" w:rsidP="002225AF">
            <w:pPr>
              <w:tabs>
                <w:tab w:val="left" w:pos="-414"/>
                <w:tab w:val="left" w:pos="294"/>
                <w:tab w:val="left" w:pos="1002"/>
              </w:tabs>
              <w:spacing w:after="0"/>
              <w:ind w:left="142" w:hanging="250"/>
              <w:rPr>
                <w:rFonts w:ascii="Times New Roman" w:hAnsi="Times New Roman" w:cs="Times New Roman"/>
                <w:spacing w:val="-4"/>
                <w:sz w:val="20"/>
                <w:szCs w:val="20"/>
              </w:rPr>
            </w:pPr>
          </w:p>
        </w:tc>
        <w:tc>
          <w:tcPr>
            <w:tcW w:w="1105" w:type="dxa"/>
          </w:tcPr>
          <w:p w14:paraId="2C93073D"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2614,6</w:t>
            </w:r>
          </w:p>
        </w:tc>
        <w:tc>
          <w:tcPr>
            <w:tcW w:w="1105" w:type="dxa"/>
          </w:tcPr>
          <w:p w14:paraId="1F89778B"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3724,8</w:t>
            </w:r>
          </w:p>
        </w:tc>
        <w:tc>
          <w:tcPr>
            <w:tcW w:w="1049" w:type="dxa"/>
          </w:tcPr>
          <w:p w14:paraId="77BBD4CD" w14:textId="77777777" w:rsidR="001A74AF" w:rsidRPr="002225AF" w:rsidRDefault="001A74AF" w:rsidP="002225AF">
            <w:pPr>
              <w:spacing w:after="0"/>
              <w:ind w:right="13"/>
              <w:jc w:val="right"/>
              <w:rPr>
                <w:rFonts w:ascii="Times New Roman" w:hAnsi="Times New Roman" w:cs="Times New Roman"/>
                <w:bCs/>
                <w:sz w:val="20"/>
                <w:szCs w:val="20"/>
                <w:lang w:val="ky-KG"/>
              </w:rPr>
            </w:pPr>
            <w:r w:rsidRPr="002225AF">
              <w:rPr>
                <w:rFonts w:ascii="Times New Roman" w:hAnsi="Times New Roman" w:cs="Times New Roman"/>
                <w:bCs/>
                <w:sz w:val="20"/>
                <w:szCs w:val="20"/>
              </w:rPr>
              <w:t>1</w:t>
            </w:r>
            <w:r w:rsidRPr="002225AF">
              <w:rPr>
                <w:rFonts w:ascii="Times New Roman" w:hAnsi="Times New Roman" w:cs="Times New Roman"/>
                <w:bCs/>
                <w:sz w:val="20"/>
                <w:szCs w:val="20"/>
                <w:lang w:val="ky-KG"/>
              </w:rPr>
              <w:t>12,3</w:t>
            </w:r>
          </w:p>
        </w:tc>
        <w:tc>
          <w:tcPr>
            <w:tcW w:w="1134" w:type="dxa"/>
          </w:tcPr>
          <w:p w14:paraId="7BDFBD59" w14:textId="77777777" w:rsidR="001A74AF" w:rsidRPr="002225AF" w:rsidRDefault="001A74AF" w:rsidP="002225AF">
            <w:pPr>
              <w:spacing w:after="0"/>
              <w:ind w:right="202"/>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142,5</w:t>
            </w:r>
          </w:p>
        </w:tc>
      </w:tr>
      <w:tr w:rsidR="001A74AF" w:rsidRPr="002225AF" w14:paraId="7E70398E" w14:textId="77777777" w:rsidTr="00182115">
        <w:trPr>
          <w:cantSplit/>
          <w:trHeight w:val="122"/>
        </w:trPr>
        <w:tc>
          <w:tcPr>
            <w:tcW w:w="5388" w:type="dxa"/>
            <w:vAlign w:val="bottom"/>
          </w:tcPr>
          <w:p w14:paraId="4D5822CC" w14:textId="77777777" w:rsidR="001A74AF" w:rsidRPr="002225AF" w:rsidRDefault="001A74AF" w:rsidP="002225AF">
            <w:pPr>
              <w:spacing w:after="0"/>
              <w:rPr>
                <w:rFonts w:ascii="Times New Roman" w:hAnsi="Times New Roman" w:cs="Times New Roman"/>
                <w:sz w:val="20"/>
                <w:szCs w:val="20"/>
              </w:rPr>
            </w:pPr>
            <w:r w:rsidRPr="002225AF">
              <w:rPr>
                <w:rFonts w:ascii="Times New Roman" w:hAnsi="Times New Roman" w:cs="Times New Roman"/>
                <w:sz w:val="20"/>
                <w:szCs w:val="20"/>
              </w:rPr>
              <w:t xml:space="preserve"> </w:t>
            </w:r>
            <w:r w:rsidRPr="002225AF">
              <w:rPr>
                <w:rFonts w:ascii="Times New Roman" w:hAnsi="Times New Roman" w:cs="Times New Roman"/>
                <w:sz w:val="20"/>
                <w:szCs w:val="20"/>
                <w:lang w:val="ky-KG"/>
              </w:rPr>
              <w:t xml:space="preserve"> </w:t>
            </w:r>
            <w:r w:rsidRPr="002225AF">
              <w:rPr>
                <w:rFonts w:ascii="Times New Roman" w:hAnsi="Times New Roman" w:cs="Times New Roman"/>
                <w:sz w:val="20"/>
                <w:szCs w:val="20"/>
              </w:rPr>
              <w:t>Д</w:t>
            </w:r>
            <w:r w:rsidRPr="002225AF">
              <w:rPr>
                <w:rFonts w:ascii="Times New Roman" w:hAnsi="Times New Roman" w:cs="Times New Roman"/>
                <w:sz w:val="20"/>
                <w:szCs w:val="20"/>
                <w:lang w:val="ky-KG"/>
              </w:rPr>
              <w:t>үң</w:t>
            </w:r>
            <w:r w:rsidRPr="002225AF">
              <w:rPr>
                <w:rFonts w:ascii="Times New Roman" w:hAnsi="Times New Roman" w:cs="Times New Roman"/>
                <w:sz w:val="20"/>
                <w:szCs w:val="20"/>
              </w:rPr>
              <w:t xml:space="preserve"> соода, буга автоунааларды жана мотоциклд</w:t>
            </w:r>
            <w:proofErr w:type="spellStart"/>
            <w:r w:rsidRPr="002225AF">
              <w:rPr>
                <w:rFonts w:ascii="Times New Roman" w:hAnsi="Times New Roman" w:cs="Times New Roman"/>
                <w:sz w:val="20"/>
                <w:szCs w:val="20"/>
                <w:lang w:val="ky-KG"/>
              </w:rPr>
              <w:t>ерд</w:t>
            </w:r>
            <w:proofErr w:type="spellEnd"/>
            <w:r w:rsidRPr="002225AF">
              <w:rPr>
                <w:rFonts w:ascii="Times New Roman" w:hAnsi="Times New Roman" w:cs="Times New Roman"/>
                <w:sz w:val="20"/>
                <w:szCs w:val="20"/>
              </w:rPr>
              <w:t xml:space="preserve">и сатуу    </w:t>
            </w:r>
          </w:p>
          <w:p w14:paraId="493BC4AD" w14:textId="77777777" w:rsidR="001A74AF" w:rsidRPr="002225AF" w:rsidRDefault="001A74AF" w:rsidP="002225AF">
            <w:pPr>
              <w:spacing w:after="0"/>
              <w:rPr>
                <w:rFonts w:ascii="Times New Roman" w:hAnsi="Times New Roman" w:cs="Times New Roman"/>
                <w:sz w:val="20"/>
                <w:szCs w:val="20"/>
              </w:rPr>
            </w:pPr>
            <w:r w:rsidRPr="002225AF">
              <w:rPr>
                <w:rFonts w:ascii="Times New Roman" w:hAnsi="Times New Roman" w:cs="Times New Roman"/>
                <w:sz w:val="20"/>
                <w:szCs w:val="20"/>
                <w:lang w:val="ky-KG"/>
              </w:rPr>
              <w:t xml:space="preserve">    </w:t>
            </w:r>
            <w:r w:rsidRPr="002225AF">
              <w:rPr>
                <w:rFonts w:ascii="Times New Roman" w:hAnsi="Times New Roman" w:cs="Times New Roman"/>
                <w:sz w:val="20"/>
                <w:szCs w:val="20"/>
              </w:rPr>
              <w:t>кирбейт</w:t>
            </w:r>
          </w:p>
        </w:tc>
        <w:tc>
          <w:tcPr>
            <w:tcW w:w="1105" w:type="dxa"/>
            <w:vAlign w:val="bottom"/>
          </w:tcPr>
          <w:p w14:paraId="14F4EF27"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597600,9</w:t>
            </w:r>
          </w:p>
        </w:tc>
        <w:tc>
          <w:tcPr>
            <w:tcW w:w="1105" w:type="dxa"/>
            <w:vAlign w:val="bottom"/>
          </w:tcPr>
          <w:p w14:paraId="13875787"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636381,4</w:t>
            </w:r>
          </w:p>
        </w:tc>
        <w:tc>
          <w:tcPr>
            <w:tcW w:w="1049" w:type="dxa"/>
            <w:vAlign w:val="bottom"/>
          </w:tcPr>
          <w:p w14:paraId="4A359DE6" w14:textId="77777777" w:rsidR="001A74AF" w:rsidRPr="002225AF" w:rsidRDefault="001A74AF" w:rsidP="002225AF">
            <w:pPr>
              <w:spacing w:after="0"/>
              <w:ind w:right="13"/>
              <w:jc w:val="right"/>
              <w:rPr>
                <w:rFonts w:ascii="Times New Roman" w:hAnsi="Times New Roman" w:cs="Times New Roman"/>
                <w:bCs/>
                <w:sz w:val="20"/>
                <w:szCs w:val="20"/>
                <w:lang w:val="ky-KG"/>
              </w:rPr>
            </w:pPr>
            <w:r w:rsidRPr="002225AF">
              <w:rPr>
                <w:rFonts w:ascii="Times New Roman" w:hAnsi="Times New Roman" w:cs="Times New Roman"/>
                <w:bCs/>
                <w:sz w:val="20"/>
                <w:szCs w:val="20"/>
              </w:rPr>
              <w:t>119</w:t>
            </w:r>
            <w:r w:rsidRPr="002225AF">
              <w:rPr>
                <w:rFonts w:ascii="Times New Roman" w:hAnsi="Times New Roman" w:cs="Times New Roman"/>
                <w:bCs/>
                <w:sz w:val="20"/>
                <w:szCs w:val="20"/>
                <w:lang w:val="ky-KG"/>
              </w:rPr>
              <w:t>,7</w:t>
            </w:r>
          </w:p>
        </w:tc>
        <w:tc>
          <w:tcPr>
            <w:tcW w:w="1134" w:type="dxa"/>
            <w:vAlign w:val="bottom"/>
          </w:tcPr>
          <w:p w14:paraId="05F761D1" w14:textId="77777777" w:rsidR="001A74AF" w:rsidRPr="002225AF" w:rsidRDefault="001A74AF" w:rsidP="002225AF">
            <w:pPr>
              <w:spacing w:after="0"/>
              <w:ind w:right="202"/>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99,2</w:t>
            </w:r>
          </w:p>
        </w:tc>
      </w:tr>
      <w:tr w:rsidR="001A74AF" w:rsidRPr="002225AF" w14:paraId="12AFA215" w14:textId="77777777" w:rsidTr="00182115">
        <w:trPr>
          <w:cantSplit/>
          <w:trHeight w:hRule="exact" w:val="257"/>
        </w:trPr>
        <w:tc>
          <w:tcPr>
            <w:tcW w:w="5388" w:type="dxa"/>
            <w:vAlign w:val="bottom"/>
          </w:tcPr>
          <w:p w14:paraId="325D0A5A" w14:textId="77777777" w:rsidR="001A74AF" w:rsidRPr="002225AF" w:rsidRDefault="001A74AF" w:rsidP="002225AF">
            <w:pPr>
              <w:spacing w:after="0"/>
              <w:rPr>
                <w:rFonts w:ascii="Times New Roman" w:hAnsi="Times New Roman" w:cs="Times New Roman"/>
                <w:sz w:val="20"/>
                <w:szCs w:val="20"/>
              </w:rPr>
            </w:pPr>
            <w:r w:rsidRPr="002225AF">
              <w:rPr>
                <w:rFonts w:ascii="Times New Roman" w:hAnsi="Times New Roman" w:cs="Times New Roman"/>
                <w:sz w:val="20"/>
                <w:szCs w:val="20"/>
                <w:lang w:val="ky-KG"/>
              </w:rPr>
              <w:t xml:space="preserve"> </w:t>
            </w:r>
            <w:r w:rsidRPr="002225AF">
              <w:rPr>
                <w:rFonts w:ascii="Times New Roman" w:hAnsi="Times New Roman" w:cs="Times New Roman"/>
                <w:sz w:val="20"/>
                <w:szCs w:val="20"/>
              </w:rPr>
              <w:t>Мотор майын чекене сатуу</w:t>
            </w:r>
          </w:p>
        </w:tc>
        <w:tc>
          <w:tcPr>
            <w:tcW w:w="1105" w:type="dxa"/>
            <w:vAlign w:val="bottom"/>
          </w:tcPr>
          <w:p w14:paraId="3662EBA6"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30647,4</w:t>
            </w:r>
          </w:p>
        </w:tc>
        <w:tc>
          <w:tcPr>
            <w:tcW w:w="1105" w:type="dxa"/>
            <w:vAlign w:val="bottom"/>
          </w:tcPr>
          <w:p w14:paraId="0BF707B0"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46550,6</w:t>
            </w:r>
          </w:p>
        </w:tc>
        <w:tc>
          <w:tcPr>
            <w:tcW w:w="1049" w:type="dxa"/>
            <w:vAlign w:val="bottom"/>
          </w:tcPr>
          <w:p w14:paraId="1EEEB040" w14:textId="77777777" w:rsidR="001A74AF" w:rsidRPr="002225AF" w:rsidRDefault="001A74AF" w:rsidP="002225AF">
            <w:pPr>
              <w:spacing w:after="0"/>
              <w:ind w:right="13"/>
              <w:jc w:val="right"/>
              <w:rPr>
                <w:rFonts w:ascii="Times New Roman" w:hAnsi="Times New Roman" w:cs="Times New Roman"/>
                <w:bCs/>
                <w:sz w:val="20"/>
                <w:szCs w:val="20"/>
                <w:lang w:val="ky-KG"/>
              </w:rPr>
            </w:pPr>
            <w:r w:rsidRPr="002225AF">
              <w:rPr>
                <w:rFonts w:ascii="Times New Roman" w:hAnsi="Times New Roman" w:cs="Times New Roman"/>
                <w:bCs/>
                <w:sz w:val="20"/>
                <w:szCs w:val="20"/>
              </w:rPr>
              <w:t>11</w:t>
            </w:r>
            <w:r w:rsidRPr="002225AF">
              <w:rPr>
                <w:rFonts w:ascii="Times New Roman" w:hAnsi="Times New Roman" w:cs="Times New Roman"/>
                <w:bCs/>
                <w:sz w:val="20"/>
                <w:szCs w:val="20"/>
                <w:lang w:val="ky-KG"/>
              </w:rPr>
              <w:t>1,7</w:t>
            </w:r>
          </w:p>
        </w:tc>
        <w:tc>
          <w:tcPr>
            <w:tcW w:w="1134" w:type="dxa"/>
            <w:vAlign w:val="bottom"/>
          </w:tcPr>
          <w:p w14:paraId="45EC3B66" w14:textId="77777777" w:rsidR="001A74AF" w:rsidRPr="002225AF" w:rsidRDefault="001A74AF" w:rsidP="002225AF">
            <w:pPr>
              <w:spacing w:after="0"/>
              <w:ind w:right="202"/>
              <w:jc w:val="right"/>
              <w:rPr>
                <w:rFonts w:ascii="Times New Roman" w:hAnsi="Times New Roman" w:cs="Times New Roman"/>
                <w:bCs/>
                <w:sz w:val="20"/>
                <w:szCs w:val="20"/>
                <w:lang w:val="ky-KG"/>
              </w:rPr>
            </w:pPr>
            <w:r w:rsidRPr="002225AF">
              <w:rPr>
                <w:rFonts w:ascii="Times New Roman" w:hAnsi="Times New Roman" w:cs="Times New Roman"/>
                <w:bCs/>
                <w:sz w:val="20"/>
                <w:szCs w:val="20"/>
              </w:rPr>
              <w:t>1</w:t>
            </w:r>
            <w:r w:rsidRPr="002225AF">
              <w:rPr>
                <w:rFonts w:ascii="Times New Roman" w:hAnsi="Times New Roman" w:cs="Times New Roman"/>
                <w:bCs/>
                <w:sz w:val="20"/>
                <w:szCs w:val="20"/>
                <w:lang w:val="ky-KG"/>
              </w:rPr>
              <w:t>50,4</w:t>
            </w:r>
          </w:p>
        </w:tc>
      </w:tr>
      <w:tr w:rsidR="001A74AF" w:rsidRPr="002225AF" w14:paraId="22979BEC" w14:textId="77777777" w:rsidTr="00182115">
        <w:trPr>
          <w:cantSplit/>
          <w:trHeight w:hRule="exact" w:val="468"/>
        </w:trPr>
        <w:tc>
          <w:tcPr>
            <w:tcW w:w="5388" w:type="dxa"/>
            <w:vAlign w:val="bottom"/>
          </w:tcPr>
          <w:p w14:paraId="76E9B3ED" w14:textId="77777777" w:rsidR="001A74AF" w:rsidRPr="002225AF" w:rsidRDefault="001A74AF" w:rsidP="002225AF">
            <w:pPr>
              <w:spacing w:after="0"/>
              <w:rPr>
                <w:rFonts w:ascii="Times New Roman" w:hAnsi="Times New Roman" w:cs="Times New Roman"/>
                <w:sz w:val="20"/>
                <w:szCs w:val="20"/>
                <w:lang w:val="ky-KG"/>
              </w:rPr>
            </w:pPr>
            <w:r w:rsidRPr="002225AF">
              <w:rPr>
                <w:rFonts w:ascii="Times New Roman" w:hAnsi="Times New Roman" w:cs="Times New Roman"/>
                <w:sz w:val="20"/>
                <w:szCs w:val="20"/>
                <w:lang w:val="ky-KG"/>
              </w:rPr>
              <w:lastRenderedPageBreak/>
              <w:t xml:space="preserve"> </w:t>
            </w:r>
            <w:r w:rsidRPr="002225AF">
              <w:rPr>
                <w:rFonts w:ascii="Times New Roman" w:hAnsi="Times New Roman" w:cs="Times New Roman"/>
                <w:sz w:val="20"/>
                <w:szCs w:val="20"/>
              </w:rPr>
              <w:t>Чекене соода, буга автоунааларды жана мотоциклд</w:t>
            </w:r>
            <w:proofErr w:type="spellStart"/>
            <w:r w:rsidRPr="002225AF">
              <w:rPr>
                <w:rFonts w:ascii="Times New Roman" w:hAnsi="Times New Roman" w:cs="Times New Roman"/>
                <w:sz w:val="20"/>
                <w:szCs w:val="20"/>
                <w:lang w:val="ky-KG"/>
              </w:rPr>
              <w:t>ерд</w:t>
            </w:r>
            <w:proofErr w:type="spellEnd"/>
            <w:r w:rsidRPr="002225AF">
              <w:rPr>
                <w:rFonts w:ascii="Times New Roman" w:hAnsi="Times New Roman" w:cs="Times New Roman"/>
                <w:sz w:val="20"/>
                <w:szCs w:val="20"/>
              </w:rPr>
              <w:t xml:space="preserve">и </w:t>
            </w:r>
          </w:p>
          <w:p w14:paraId="7EA8830E" w14:textId="77777777" w:rsidR="001A74AF" w:rsidRPr="002225AF" w:rsidRDefault="001A74AF" w:rsidP="002225AF">
            <w:pPr>
              <w:spacing w:after="0"/>
              <w:rPr>
                <w:rFonts w:ascii="Times New Roman" w:hAnsi="Times New Roman" w:cs="Times New Roman"/>
                <w:sz w:val="20"/>
                <w:szCs w:val="20"/>
              </w:rPr>
            </w:pPr>
            <w:r w:rsidRPr="002225AF">
              <w:rPr>
                <w:rFonts w:ascii="Times New Roman" w:hAnsi="Times New Roman" w:cs="Times New Roman"/>
                <w:sz w:val="20"/>
                <w:szCs w:val="20"/>
                <w:lang w:val="ky-KG"/>
              </w:rPr>
              <w:t xml:space="preserve">   </w:t>
            </w:r>
            <w:r w:rsidRPr="002225AF">
              <w:rPr>
                <w:rFonts w:ascii="Times New Roman" w:hAnsi="Times New Roman" w:cs="Times New Roman"/>
                <w:sz w:val="20"/>
                <w:szCs w:val="20"/>
              </w:rPr>
              <w:t xml:space="preserve">сатуу </w:t>
            </w:r>
          </w:p>
          <w:p w14:paraId="21B8A8F3" w14:textId="77777777" w:rsidR="001A74AF" w:rsidRPr="002225AF" w:rsidRDefault="001A74AF" w:rsidP="002225AF">
            <w:pPr>
              <w:spacing w:after="0"/>
              <w:rPr>
                <w:rFonts w:ascii="Times New Roman" w:hAnsi="Times New Roman" w:cs="Times New Roman"/>
                <w:sz w:val="20"/>
                <w:szCs w:val="20"/>
              </w:rPr>
            </w:pPr>
            <w:r w:rsidRPr="002225AF">
              <w:rPr>
                <w:rFonts w:ascii="Times New Roman" w:hAnsi="Times New Roman" w:cs="Times New Roman"/>
                <w:sz w:val="20"/>
                <w:szCs w:val="20"/>
              </w:rPr>
              <w:t xml:space="preserve">   кирбейт</w:t>
            </w:r>
          </w:p>
        </w:tc>
        <w:tc>
          <w:tcPr>
            <w:tcW w:w="1105" w:type="dxa"/>
            <w:vAlign w:val="bottom"/>
          </w:tcPr>
          <w:p w14:paraId="4436254E"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176559,8</w:t>
            </w:r>
          </w:p>
        </w:tc>
        <w:tc>
          <w:tcPr>
            <w:tcW w:w="1105" w:type="dxa"/>
            <w:vAlign w:val="bottom"/>
          </w:tcPr>
          <w:p w14:paraId="6C41EF8F" w14:textId="77777777" w:rsidR="001A74AF" w:rsidRPr="002225AF" w:rsidRDefault="001A74AF" w:rsidP="002225AF">
            <w:pPr>
              <w:spacing w:after="0"/>
              <w:ind w:right="105"/>
              <w:jc w:val="right"/>
              <w:rPr>
                <w:rFonts w:ascii="Times New Roman" w:hAnsi="Times New Roman" w:cs="Times New Roman"/>
                <w:bCs/>
                <w:sz w:val="20"/>
                <w:szCs w:val="20"/>
                <w:lang w:val="ky-KG"/>
              </w:rPr>
            </w:pPr>
            <w:r w:rsidRPr="002225AF">
              <w:rPr>
                <w:rFonts w:ascii="Times New Roman" w:hAnsi="Times New Roman" w:cs="Times New Roman"/>
                <w:bCs/>
                <w:sz w:val="20"/>
                <w:szCs w:val="20"/>
                <w:lang w:val="ky-KG"/>
              </w:rPr>
              <w:t>229859,8</w:t>
            </w:r>
          </w:p>
        </w:tc>
        <w:tc>
          <w:tcPr>
            <w:tcW w:w="1049" w:type="dxa"/>
            <w:vAlign w:val="bottom"/>
          </w:tcPr>
          <w:p w14:paraId="38903311" w14:textId="77777777" w:rsidR="001A74AF" w:rsidRPr="002225AF" w:rsidRDefault="001A74AF" w:rsidP="002225AF">
            <w:pPr>
              <w:spacing w:after="0"/>
              <w:ind w:right="13"/>
              <w:jc w:val="right"/>
              <w:rPr>
                <w:rFonts w:ascii="Times New Roman" w:hAnsi="Times New Roman" w:cs="Times New Roman"/>
                <w:bCs/>
                <w:sz w:val="20"/>
                <w:szCs w:val="20"/>
                <w:lang w:val="ky-KG"/>
              </w:rPr>
            </w:pPr>
            <w:r w:rsidRPr="002225AF">
              <w:rPr>
                <w:rFonts w:ascii="Times New Roman" w:hAnsi="Times New Roman" w:cs="Times New Roman"/>
                <w:bCs/>
                <w:sz w:val="20"/>
                <w:szCs w:val="20"/>
              </w:rPr>
              <w:t>11</w:t>
            </w:r>
            <w:r w:rsidRPr="002225AF">
              <w:rPr>
                <w:rFonts w:ascii="Times New Roman" w:hAnsi="Times New Roman" w:cs="Times New Roman"/>
                <w:bCs/>
                <w:sz w:val="20"/>
                <w:szCs w:val="20"/>
                <w:lang w:val="ky-KG"/>
              </w:rPr>
              <w:t>4,2</w:t>
            </w:r>
          </w:p>
        </w:tc>
        <w:tc>
          <w:tcPr>
            <w:tcW w:w="1134" w:type="dxa"/>
            <w:vAlign w:val="bottom"/>
          </w:tcPr>
          <w:p w14:paraId="0F03DF3B" w14:textId="77777777" w:rsidR="001A74AF" w:rsidRPr="002225AF" w:rsidRDefault="001A74AF" w:rsidP="002225AF">
            <w:pPr>
              <w:spacing w:after="0"/>
              <w:ind w:right="202"/>
              <w:jc w:val="right"/>
              <w:rPr>
                <w:rFonts w:ascii="Times New Roman" w:hAnsi="Times New Roman" w:cs="Times New Roman"/>
                <w:bCs/>
                <w:sz w:val="20"/>
                <w:szCs w:val="20"/>
                <w:lang w:val="ky-KG"/>
              </w:rPr>
            </w:pPr>
            <w:r w:rsidRPr="002225AF">
              <w:rPr>
                <w:rFonts w:ascii="Times New Roman" w:hAnsi="Times New Roman" w:cs="Times New Roman"/>
                <w:bCs/>
                <w:sz w:val="20"/>
                <w:szCs w:val="20"/>
              </w:rPr>
              <w:t>12</w:t>
            </w:r>
            <w:r w:rsidRPr="002225AF">
              <w:rPr>
                <w:rFonts w:ascii="Times New Roman" w:hAnsi="Times New Roman" w:cs="Times New Roman"/>
                <w:bCs/>
                <w:sz w:val="20"/>
                <w:szCs w:val="20"/>
                <w:lang w:val="ky-KG"/>
              </w:rPr>
              <w:t>1,3</w:t>
            </w:r>
          </w:p>
        </w:tc>
      </w:tr>
      <w:tr w:rsidR="001A74AF" w:rsidRPr="002225AF" w14:paraId="7E2290E1" w14:textId="77777777" w:rsidTr="00182115">
        <w:trPr>
          <w:cantSplit/>
          <w:trHeight w:hRule="exact" w:val="116"/>
        </w:trPr>
        <w:tc>
          <w:tcPr>
            <w:tcW w:w="5388" w:type="dxa"/>
            <w:tcBorders>
              <w:bottom w:val="single" w:sz="8" w:space="0" w:color="auto"/>
            </w:tcBorders>
          </w:tcPr>
          <w:p w14:paraId="2D457D22" w14:textId="77777777" w:rsidR="001A74AF" w:rsidRPr="002225AF" w:rsidRDefault="001A74AF" w:rsidP="002225AF">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05" w:type="dxa"/>
            <w:tcBorders>
              <w:bottom w:val="single" w:sz="8" w:space="0" w:color="auto"/>
            </w:tcBorders>
            <w:vAlign w:val="bottom"/>
          </w:tcPr>
          <w:p w14:paraId="5DDE575E" w14:textId="77777777" w:rsidR="001A74AF" w:rsidRPr="002225AF" w:rsidRDefault="001A74AF" w:rsidP="002225AF">
            <w:pPr>
              <w:spacing w:after="0"/>
              <w:ind w:right="105"/>
              <w:jc w:val="right"/>
              <w:rPr>
                <w:rFonts w:ascii="Times New Roman" w:hAnsi="Times New Roman" w:cs="Times New Roman"/>
                <w:bCs/>
                <w:sz w:val="20"/>
                <w:szCs w:val="20"/>
              </w:rPr>
            </w:pPr>
          </w:p>
        </w:tc>
        <w:tc>
          <w:tcPr>
            <w:tcW w:w="1105" w:type="dxa"/>
            <w:tcBorders>
              <w:bottom w:val="single" w:sz="8" w:space="0" w:color="auto"/>
            </w:tcBorders>
            <w:vAlign w:val="bottom"/>
          </w:tcPr>
          <w:p w14:paraId="35CA9F12" w14:textId="77777777" w:rsidR="001A74AF" w:rsidRPr="002225AF" w:rsidRDefault="001A74AF" w:rsidP="002225AF">
            <w:pPr>
              <w:spacing w:after="0"/>
              <w:ind w:right="105"/>
              <w:jc w:val="center"/>
              <w:rPr>
                <w:rFonts w:ascii="Times New Roman" w:hAnsi="Times New Roman" w:cs="Times New Roman"/>
                <w:bCs/>
                <w:sz w:val="20"/>
                <w:szCs w:val="20"/>
              </w:rPr>
            </w:pPr>
          </w:p>
        </w:tc>
        <w:tc>
          <w:tcPr>
            <w:tcW w:w="1049" w:type="dxa"/>
            <w:tcBorders>
              <w:bottom w:val="single" w:sz="8" w:space="0" w:color="auto"/>
            </w:tcBorders>
            <w:vAlign w:val="bottom"/>
          </w:tcPr>
          <w:p w14:paraId="39453AEC" w14:textId="77777777" w:rsidR="001A74AF" w:rsidRPr="002225AF" w:rsidRDefault="001A74AF" w:rsidP="002225AF">
            <w:pPr>
              <w:spacing w:after="0"/>
              <w:jc w:val="center"/>
              <w:rPr>
                <w:rFonts w:ascii="Times New Roman" w:hAnsi="Times New Roman" w:cs="Times New Roman"/>
                <w:bCs/>
                <w:sz w:val="20"/>
                <w:szCs w:val="20"/>
              </w:rPr>
            </w:pPr>
          </w:p>
        </w:tc>
        <w:tc>
          <w:tcPr>
            <w:tcW w:w="1134" w:type="dxa"/>
            <w:tcBorders>
              <w:bottom w:val="single" w:sz="8" w:space="0" w:color="auto"/>
            </w:tcBorders>
            <w:vAlign w:val="bottom"/>
          </w:tcPr>
          <w:p w14:paraId="2FF25138" w14:textId="77777777" w:rsidR="001A74AF" w:rsidRPr="002225AF" w:rsidRDefault="001A74AF" w:rsidP="002225AF">
            <w:pPr>
              <w:spacing w:after="0"/>
              <w:ind w:right="206"/>
              <w:jc w:val="center"/>
              <w:rPr>
                <w:rFonts w:ascii="Times New Roman" w:hAnsi="Times New Roman" w:cs="Times New Roman"/>
                <w:bCs/>
                <w:sz w:val="20"/>
                <w:szCs w:val="20"/>
              </w:rPr>
            </w:pPr>
          </w:p>
        </w:tc>
      </w:tr>
    </w:tbl>
    <w:p w14:paraId="0F1D0925" w14:textId="77777777" w:rsidR="001A74AF" w:rsidRPr="002225AF" w:rsidRDefault="001A74AF" w:rsidP="002225AF">
      <w:pPr>
        <w:spacing w:after="0" w:line="168" w:lineRule="auto"/>
        <w:jc w:val="both"/>
        <w:rPr>
          <w:rFonts w:ascii="Times New Roman" w:hAnsi="Times New Roman" w:cs="Times New Roman"/>
          <w:b/>
          <w:spacing w:val="-4"/>
          <w:sz w:val="20"/>
          <w:szCs w:val="20"/>
          <w:lang w:val="ky-KG"/>
        </w:rPr>
      </w:pPr>
    </w:p>
    <w:p w14:paraId="67F4783A" w14:textId="2FA847EE" w:rsidR="001A74AF" w:rsidRPr="001E49C0" w:rsidRDefault="005512D0" w:rsidP="001E49C0">
      <w:pPr>
        <w:spacing w:after="0"/>
        <w:rPr>
          <w:rFonts w:ascii="Times New Roman" w:hAnsi="Times New Roman" w:cs="Times New Roman"/>
          <w:b/>
          <w:sz w:val="24"/>
          <w:szCs w:val="24"/>
          <w:lang w:val="ky-KG"/>
        </w:rPr>
      </w:pPr>
      <w:r>
        <w:rPr>
          <w:rFonts w:ascii="Times New Roman" w:hAnsi="Times New Roman" w:cs="Times New Roman"/>
          <w:b/>
          <w:spacing w:val="-4"/>
          <w:sz w:val="24"/>
          <w:szCs w:val="24"/>
          <w:lang w:val="ky-KG"/>
        </w:rPr>
        <w:t>32</w:t>
      </w:r>
      <w:r w:rsidR="001A74AF" w:rsidRPr="001E49C0">
        <w:rPr>
          <w:rFonts w:ascii="Times New Roman" w:hAnsi="Times New Roman" w:cs="Times New Roman"/>
          <w:b/>
          <w:spacing w:val="-4"/>
          <w:sz w:val="24"/>
          <w:szCs w:val="24"/>
          <w:lang w:val="ky-KG"/>
        </w:rPr>
        <w:t xml:space="preserve">-таблица: 2025-жылдын   январь-октябрындагы  </w:t>
      </w:r>
      <w:r w:rsidR="001A74AF" w:rsidRPr="001E49C0">
        <w:rPr>
          <w:rFonts w:ascii="Times New Roman" w:hAnsi="Times New Roman" w:cs="Times New Roman"/>
          <w:b/>
          <w:sz w:val="24"/>
          <w:szCs w:val="24"/>
          <w:lang w:val="ky-KG"/>
        </w:rPr>
        <w:t xml:space="preserve">аймактар боюнча жана негизги </w:t>
      </w:r>
    </w:p>
    <w:p w14:paraId="28B53438" w14:textId="77777777" w:rsidR="001A74AF" w:rsidRPr="001E49C0" w:rsidRDefault="001A74AF" w:rsidP="001E49C0">
      <w:pPr>
        <w:spacing w:after="0" w:line="168" w:lineRule="auto"/>
        <w:rPr>
          <w:rFonts w:ascii="Times New Roman" w:hAnsi="Times New Roman" w:cs="Times New Roman"/>
          <w:b/>
          <w:sz w:val="24"/>
          <w:szCs w:val="24"/>
          <w:lang w:val="ky-KG"/>
        </w:rPr>
      </w:pPr>
      <w:r w:rsidRPr="001E49C0">
        <w:rPr>
          <w:rFonts w:ascii="Times New Roman" w:hAnsi="Times New Roman" w:cs="Times New Roman"/>
          <w:b/>
          <w:sz w:val="24"/>
          <w:szCs w:val="24"/>
          <w:lang w:val="ky-KG"/>
        </w:rPr>
        <w:t xml:space="preserve">                      ишмердиктин түрлөрү боюнча физикалык көлөмүнүн индекстери</w:t>
      </w:r>
    </w:p>
    <w:p w14:paraId="4AA11871" w14:textId="77777777" w:rsidR="001A74AF" w:rsidRPr="001E49C0" w:rsidRDefault="001A74AF" w:rsidP="001E49C0">
      <w:pPr>
        <w:spacing w:after="0"/>
        <w:ind w:left="1416" w:firstLine="708"/>
        <w:rPr>
          <w:rFonts w:ascii="Times New Roman" w:hAnsi="Times New Roman" w:cs="Times New Roman"/>
          <w:i/>
          <w:sz w:val="24"/>
          <w:szCs w:val="24"/>
          <w:lang w:val="ky-KG"/>
        </w:rPr>
      </w:pPr>
      <w:r w:rsidRPr="001E49C0">
        <w:rPr>
          <w:rFonts w:ascii="Times New Roman" w:hAnsi="Times New Roman" w:cs="Times New Roman"/>
          <w:i/>
          <w:sz w:val="18"/>
          <w:szCs w:val="18"/>
          <w:lang w:val="ky-KG"/>
        </w:rPr>
        <w:t>(мурунку жылдын тиешелүү мезгилине карата пайыз менен</w:t>
      </w:r>
      <w:r w:rsidRPr="001E49C0">
        <w:rPr>
          <w:rFonts w:ascii="Times New Roman" w:hAnsi="Times New Roman" w:cs="Times New Roman"/>
          <w:i/>
          <w:sz w:val="24"/>
          <w:szCs w:val="24"/>
          <w:lang w:val="ky-KG"/>
        </w:rPr>
        <w:t>)</w:t>
      </w:r>
    </w:p>
    <w:tbl>
      <w:tblPr>
        <w:tblW w:w="9644" w:type="dxa"/>
        <w:tblInd w:w="108" w:type="dxa"/>
        <w:tblLayout w:type="fixed"/>
        <w:tblLook w:val="01E0" w:firstRow="1" w:lastRow="1" w:firstColumn="1" w:lastColumn="1" w:noHBand="0" w:noVBand="0"/>
      </w:tblPr>
      <w:tblGrid>
        <w:gridCol w:w="3832"/>
        <w:gridCol w:w="1321"/>
        <w:gridCol w:w="1321"/>
        <w:gridCol w:w="1453"/>
        <w:gridCol w:w="1717"/>
      </w:tblGrid>
      <w:tr w:rsidR="001A74AF" w:rsidRPr="003E1255" w14:paraId="1736FAC2" w14:textId="77777777" w:rsidTr="00182115">
        <w:trPr>
          <w:trHeight w:hRule="exact" w:val="117"/>
          <w:tblHeader/>
        </w:trPr>
        <w:tc>
          <w:tcPr>
            <w:tcW w:w="3832" w:type="dxa"/>
            <w:tcBorders>
              <w:bottom w:val="single" w:sz="8" w:space="0" w:color="auto"/>
            </w:tcBorders>
          </w:tcPr>
          <w:p w14:paraId="21338790" w14:textId="77777777" w:rsidR="001A74AF" w:rsidRPr="003E1255" w:rsidRDefault="001A74AF" w:rsidP="00182115">
            <w:pPr>
              <w:tabs>
                <w:tab w:val="left" w:pos="-414"/>
                <w:tab w:val="left" w:pos="294"/>
                <w:tab w:val="left" w:pos="1002"/>
              </w:tabs>
              <w:spacing w:line="264" w:lineRule="auto"/>
              <w:jc w:val="both"/>
              <w:rPr>
                <w:b/>
                <w:spacing w:val="-4"/>
                <w:sz w:val="20"/>
                <w:lang w:val="ky-KG"/>
              </w:rPr>
            </w:pPr>
          </w:p>
        </w:tc>
        <w:tc>
          <w:tcPr>
            <w:tcW w:w="1321" w:type="dxa"/>
            <w:tcBorders>
              <w:bottom w:val="single" w:sz="8" w:space="0" w:color="auto"/>
            </w:tcBorders>
          </w:tcPr>
          <w:p w14:paraId="50E450FD" w14:textId="77777777" w:rsidR="001A74AF" w:rsidRPr="003E1255" w:rsidRDefault="001A74AF" w:rsidP="00182115">
            <w:pPr>
              <w:ind w:left="-108" w:right="-108"/>
              <w:jc w:val="center"/>
              <w:rPr>
                <w:b/>
                <w:sz w:val="20"/>
              </w:rPr>
            </w:pPr>
          </w:p>
        </w:tc>
        <w:tc>
          <w:tcPr>
            <w:tcW w:w="1321" w:type="dxa"/>
            <w:tcBorders>
              <w:bottom w:val="single" w:sz="8" w:space="0" w:color="auto"/>
            </w:tcBorders>
          </w:tcPr>
          <w:p w14:paraId="6203E428" w14:textId="77777777" w:rsidR="001A74AF" w:rsidRPr="003E1255" w:rsidRDefault="001A74AF" w:rsidP="00182115">
            <w:pPr>
              <w:ind w:left="-108" w:right="-108"/>
              <w:jc w:val="center"/>
              <w:rPr>
                <w:b/>
                <w:sz w:val="20"/>
              </w:rPr>
            </w:pPr>
          </w:p>
        </w:tc>
        <w:tc>
          <w:tcPr>
            <w:tcW w:w="1453" w:type="dxa"/>
            <w:tcBorders>
              <w:bottom w:val="single" w:sz="8" w:space="0" w:color="auto"/>
            </w:tcBorders>
          </w:tcPr>
          <w:p w14:paraId="4A54C219" w14:textId="77777777" w:rsidR="001A74AF" w:rsidRPr="003E1255" w:rsidRDefault="001A74AF" w:rsidP="00182115">
            <w:pPr>
              <w:ind w:left="-108" w:right="-108"/>
              <w:jc w:val="center"/>
              <w:rPr>
                <w:b/>
                <w:sz w:val="20"/>
                <w:lang w:val="ky-KG"/>
              </w:rPr>
            </w:pPr>
          </w:p>
        </w:tc>
        <w:tc>
          <w:tcPr>
            <w:tcW w:w="1717" w:type="dxa"/>
            <w:tcBorders>
              <w:bottom w:val="single" w:sz="8" w:space="0" w:color="auto"/>
            </w:tcBorders>
          </w:tcPr>
          <w:p w14:paraId="30A724AE" w14:textId="77777777" w:rsidR="001A74AF" w:rsidRPr="003E1255" w:rsidRDefault="001A74AF" w:rsidP="00182115">
            <w:pPr>
              <w:ind w:left="-108" w:right="-108"/>
              <w:jc w:val="center"/>
              <w:rPr>
                <w:b/>
                <w:sz w:val="20"/>
              </w:rPr>
            </w:pPr>
          </w:p>
        </w:tc>
      </w:tr>
      <w:tr w:rsidR="001A74AF" w:rsidRPr="001E49C0" w14:paraId="6481D816" w14:textId="77777777" w:rsidTr="00182115">
        <w:trPr>
          <w:trHeight w:val="464"/>
          <w:tblHeader/>
        </w:trPr>
        <w:tc>
          <w:tcPr>
            <w:tcW w:w="3832" w:type="dxa"/>
            <w:tcBorders>
              <w:top w:val="single" w:sz="8" w:space="0" w:color="auto"/>
              <w:bottom w:val="single" w:sz="8" w:space="0" w:color="auto"/>
            </w:tcBorders>
          </w:tcPr>
          <w:p w14:paraId="333EAC42" w14:textId="77777777" w:rsidR="001A74AF" w:rsidRPr="001E49C0" w:rsidRDefault="001A74AF" w:rsidP="001E49C0">
            <w:pPr>
              <w:tabs>
                <w:tab w:val="left" w:pos="-414"/>
                <w:tab w:val="left" w:pos="294"/>
                <w:tab w:val="left" w:pos="1002"/>
              </w:tabs>
              <w:spacing w:after="0" w:line="264" w:lineRule="auto"/>
              <w:jc w:val="both"/>
              <w:rPr>
                <w:rFonts w:ascii="Times New Roman" w:hAnsi="Times New Roman" w:cs="Times New Roman"/>
                <w:b/>
                <w:spacing w:val="-4"/>
                <w:sz w:val="20"/>
                <w:szCs w:val="20"/>
                <w:lang w:val="ky-KG"/>
              </w:rPr>
            </w:pPr>
          </w:p>
        </w:tc>
        <w:tc>
          <w:tcPr>
            <w:tcW w:w="1321" w:type="dxa"/>
            <w:tcBorders>
              <w:top w:val="single" w:sz="8" w:space="0" w:color="auto"/>
              <w:bottom w:val="single" w:sz="8" w:space="0" w:color="auto"/>
            </w:tcBorders>
          </w:tcPr>
          <w:p w14:paraId="06633A45" w14:textId="77777777" w:rsidR="001A74AF" w:rsidRPr="001E49C0" w:rsidRDefault="001A74AF" w:rsidP="001E49C0">
            <w:pPr>
              <w:spacing w:after="0"/>
              <w:ind w:left="-108" w:right="-108"/>
              <w:jc w:val="center"/>
              <w:rPr>
                <w:rFonts w:ascii="Times New Roman" w:hAnsi="Times New Roman" w:cs="Times New Roman"/>
                <w:b/>
                <w:sz w:val="20"/>
                <w:szCs w:val="20"/>
                <w:lang w:val="ky-KG"/>
              </w:rPr>
            </w:pPr>
            <w:r w:rsidRPr="001E49C0">
              <w:rPr>
                <w:rFonts w:ascii="Times New Roman" w:hAnsi="Times New Roman" w:cs="Times New Roman"/>
                <w:b/>
                <w:sz w:val="20"/>
                <w:szCs w:val="20"/>
              </w:rPr>
              <w:t>Ленин</w:t>
            </w:r>
          </w:p>
          <w:p w14:paraId="27BF17D3" w14:textId="77777777" w:rsidR="001A74AF" w:rsidRPr="001E49C0" w:rsidRDefault="001A74AF" w:rsidP="001E49C0">
            <w:pPr>
              <w:spacing w:after="0"/>
              <w:ind w:left="-108" w:right="-108"/>
              <w:jc w:val="center"/>
              <w:rPr>
                <w:rFonts w:ascii="Times New Roman" w:hAnsi="Times New Roman" w:cs="Times New Roman"/>
                <w:b/>
                <w:bCs/>
                <w:sz w:val="20"/>
                <w:szCs w:val="20"/>
                <w:lang w:val="ky-KG"/>
              </w:rPr>
            </w:pPr>
            <w:r w:rsidRPr="001E49C0">
              <w:rPr>
                <w:rFonts w:ascii="Times New Roman" w:hAnsi="Times New Roman" w:cs="Times New Roman"/>
                <w:b/>
                <w:sz w:val="20"/>
                <w:szCs w:val="20"/>
              </w:rPr>
              <w:t>район</w:t>
            </w:r>
            <w:r w:rsidRPr="001E49C0">
              <w:rPr>
                <w:rFonts w:ascii="Times New Roman" w:hAnsi="Times New Roman" w:cs="Times New Roman"/>
                <w:b/>
                <w:sz w:val="20"/>
                <w:szCs w:val="20"/>
                <w:lang w:val="ky-KG"/>
              </w:rPr>
              <w:t>у</w:t>
            </w:r>
          </w:p>
        </w:tc>
        <w:tc>
          <w:tcPr>
            <w:tcW w:w="1321" w:type="dxa"/>
            <w:tcBorders>
              <w:top w:val="single" w:sz="8" w:space="0" w:color="auto"/>
              <w:bottom w:val="single" w:sz="8" w:space="0" w:color="auto"/>
            </w:tcBorders>
          </w:tcPr>
          <w:p w14:paraId="6901BA50" w14:textId="77777777" w:rsidR="001A74AF" w:rsidRPr="001E49C0" w:rsidRDefault="001A74AF" w:rsidP="001E49C0">
            <w:pPr>
              <w:spacing w:after="0"/>
              <w:ind w:left="-108" w:right="-108"/>
              <w:jc w:val="center"/>
              <w:rPr>
                <w:rFonts w:ascii="Times New Roman" w:hAnsi="Times New Roman" w:cs="Times New Roman"/>
                <w:b/>
                <w:sz w:val="20"/>
                <w:szCs w:val="20"/>
                <w:lang w:val="ky-KG"/>
              </w:rPr>
            </w:pPr>
            <w:r w:rsidRPr="001E49C0">
              <w:rPr>
                <w:rFonts w:ascii="Times New Roman" w:hAnsi="Times New Roman" w:cs="Times New Roman"/>
                <w:b/>
                <w:sz w:val="20"/>
                <w:szCs w:val="20"/>
              </w:rPr>
              <w:t>Октябрь</w:t>
            </w:r>
          </w:p>
          <w:p w14:paraId="025585E7" w14:textId="77777777" w:rsidR="001A74AF" w:rsidRPr="001E49C0" w:rsidRDefault="001A74AF" w:rsidP="001E49C0">
            <w:pPr>
              <w:spacing w:after="0"/>
              <w:ind w:left="-108" w:right="-108"/>
              <w:jc w:val="center"/>
              <w:rPr>
                <w:rFonts w:ascii="Times New Roman" w:hAnsi="Times New Roman" w:cs="Times New Roman"/>
                <w:sz w:val="20"/>
                <w:szCs w:val="20"/>
                <w:lang w:val="ky-KG"/>
              </w:rPr>
            </w:pPr>
            <w:r w:rsidRPr="001E49C0">
              <w:rPr>
                <w:rFonts w:ascii="Times New Roman" w:hAnsi="Times New Roman" w:cs="Times New Roman"/>
                <w:b/>
                <w:sz w:val="20"/>
                <w:szCs w:val="20"/>
              </w:rPr>
              <w:t>район</w:t>
            </w:r>
            <w:r w:rsidRPr="001E49C0">
              <w:rPr>
                <w:rFonts w:ascii="Times New Roman" w:hAnsi="Times New Roman" w:cs="Times New Roman"/>
                <w:b/>
                <w:sz w:val="20"/>
                <w:szCs w:val="20"/>
                <w:lang w:val="ky-KG"/>
              </w:rPr>
              <w:t>у</w:t>
            </w:r>
          </w:p>
        </w:tc>
        <w:tc>
          <w:tcPr>
            <w:tcW w:w="1453" w:type="dxa"/>
            <w:tcBorders>
              <w:top w:val="single" w:sz="8" w:space="0" w:color="auto"/>
              <w:bottom w:val="single" w:sz="8" w:space="0" w:color="auto"/>
            </w:tcBorders>
          </w:tcPr>
          <w:p w14:paraId="25FEA58B" w14:textId="77777777" w:rsidR="001A74AF" w:rsidRPr="001E49C0" w:rsidRDefault="001A74AF" w:rsidP="001E49C0">
            <w:pPr>
              <w:spacing w:after="0"/>
              <w:ind w:left="-108" w:right="-108"/>
              <w:jc w:val="center"/>
              <w:rPr>
                <w:rFonts w:ascii="Times New Roman" w:hAnsi="Times New Roman" w:cs="Times New Roman"/>
                <w:sz w:val="20"/>
                <w:szCs w:val="20"/>
              </w:rPr>
            </w:pPr>
            <w:r w:rsidRPr="001E49C0">
              <w:rPr>
                <w:rFonts w:ascii="Times New Roman" w:hAnsi="Times New Roman" w:cs="Times New Roman"/>
                <w:b/>
                <w:sz w:val="20"/>
                <w:szCs w:val="20"/>
                <w:lang w:val="ky-KG"/>
              </w:rPr>
              <w:t>Биринчи М</w:t>
            </w:r>
            <w:r w:rsidRPr="001E49C0">
              <w:rPr>
                <w:rFonts w:ascii="Times New Roman" w:hAnsi="Times New Roman" w:cs="Times New Roman"/>
                <w:b/>
                <w:sz w:val="20"/>
                <w:szCs w:val="20"/>
              </w:rPr>
              <w:t>ай</w:t>
            </w:r>
          </w:p>
          <w:p w14:paraId="352188EF" w14:textId="77777777" w:rsidR="001A74AF" w:rsidRPr="001E49C0" w:rsidRDefault="001A74AF" w:rsidP="001E49C0">
            <w:pPr>
              <w:spacing w:after="0"/>
              <w:ind w:left="-108" w:right="-108"/>
              <w:jc w:val="center"/>
              <w:rPr>
                <w:rFonts w:ascii="Times New Roman" w:hAnsi="Times New Roman" w:cs="Times New Roman"/>
                <w:b/>
                <w:bCs/>
                <w:sz w:val="20"/>
                <w:szCs w:val="20"/>
                <w:lang w:val="ky-KG"/>
              </w:rPr>
            </w:pPr>
            <w:r w:rsidRPr="001E49C0">
              <w:rPr>
                <w:rFonts w:ascii="Times New Roman" w:hAnsi="Times New Roman" w:cs="Times New Roman"/>
                <w:b/>
                <w:sz w:val="20"/>
                <w:szCs w:val="20"/>
              </w:rPr>
              <w:t>район</w:t>
            </w:r>
            <w:r w:rsidRPr="001E49C0">
              <w:rPr>
                <w:rFonts w:ascii="Times New Roman" w:hAnsi="Times New Roman" w:cs="Times New Roman"/>
                <w:b/>
                <w:sz w:val="20"/>
                <w:szCs w:val="20"/>
                <w:lang w:val="ky-KG"/>
              </w:rPr>
              <w:t>у</w:t>
            </w:r>
          </w:p>
        </w:tc>
        <w:tc>
          <w:tcPr>
            <w:tcW w:w="1717" w:type="dxa"/>
            <w:tcBorders>
              <w:top w:val="single" w:sz="8" w:space="0" w:color="auto"/>
              <w:bottom w:val="single" w:sz="8" w:space="0" w:color="auto"/>
            </w:tcBorders>
          </w:tcPr>
          <w:p w14:paraId="628F1595" w14:textId="77777777" w:rsidR="001A74AF" w:rsidRPr="001E49C0" w:rsidRDefault="001A74AF" w:rsidP="001E49C0">
            <w:pPr>
              <w:spacing w:after="0"/>
              <w:ind w:left="-108" w:right="-108"/>
              <w:jc w:val="center"/>
              <w:rPr>
                <w:rFonts w:ascii="Times New Roman" w:hAnsi="Times New Roman" w:cs="Times New Roman"/>
                <w:sz w:val="20"/>
                <w:szCs w:val="20"/>
              </w:rPr>
            </w:pPr>
            <w:r w:rsidRPr="001E49C0">
              <w:rPr>
                <w:rFonts w:ascii="Times New Roman" w:hAnsi="Times New Roman" w:cs="Times New Roman"/>
                <w:b/>
                <w:sz w:val="20"/>
                <w:szCs w:val="20"/>
              </w:rPr>
              <w:t>Свердлов</w:t>
            </w:r>
          </w:p>
          <w:p w14:paraId="263BF063" w14:textId="77777777" w:rsidR="001A74AF" w:rsidRPr="001E49C0" w:rsidRDefault="001A74AF" w:rsidP="001E49C0">
            <w:pPr>
              <w:spacing w:after="0"/>
              <w:ind w:left="-108" w:right="-108"/>
              <w:jc w:val="center"/>
              <w:rPr>
                <w:rFonts w:ascii="Times New Roman" w:hAnsi="Times New Roman" w:cs="Times New Roman"/>
                <w:sz w:val="20"/>
                <w:szCs w:val="20"/>
                <w:lang w:val="ky-KG"/>
              </w:rPr>
            </w:pPr>
            <w:r w:rsidRPr="001E49C0">
              <w:rPr>
                <w:rFonts w:ascii="Times New Roman" w:hAnsi="Times New Roman" w:cs="Times New Roman"/>
                <w:b/>
                <w:sz w:val="20"/>
                <w:szCs w:val="20"/>
                <w:lang w:val="ky-KG"/>
              </w:rPr>
              <w:t>р</w:t>
            </w:r>
            <w:r w:rsidRPr="001E49C0">
              <w:rPr>
                <w:rFonts w:ascii="Times New Roman" w:hAnsi="Times New Roman" w:cs="Times New Roman"/>
                <w:b/>
                <w:sz w:val="20"/>
                <w:szCs w:val="20"/>
              </w:rPr>
              <w:t>айон</w:t>
            </w:r>
            <w:r w:rsidRPr="001E49C0">
              <w:rPr>
                <w:rFonts w:ascii="Times New Roman" w:hAnsi="Times New Roman" w:cs="Times New Roman"/>
                <w:b/>
                <w:sz w:val="20"/>
                <w:szCs w:val="20"/>
                <w:lang w:val="ky-KG"/>
              </w:rPr>
              <w:t>у</w:t>
            </w:r>
          </w:p>
        </w:tc>
      </w:tr>
      <w:tr w:rsidR="001A74AF" w:rsidRPr="001E49C0" w14:paraId="6B05F387" w14:textId="77777777" w:rsidTr="00182115">
        <w:trPr>
          <w:trHeight w:hRule="exact" w:val="117"/>
        </w:trPr>
        <w:tc>
          <w:tcPr>
            <w:tcW w:w="3832" w:type="dxa"/>
            <w:tcBorders>
              <w:top w:val="single" w:sz="8" w:space="0" w:color="auto"/>
            </w:tcBorders>
          </w:tcPr>
          <w:p w14:paraId="644BA0D4" w14:textId="77777777" w:rsidR="001A74AF" w:rsidRPr="001E49C0" w:rsidRDefault="001A74AF" w:rsidP="001E49C0">
            <w:pPr>
              <w:tabs>
                <w:tab w:val="left" w:pos="-414"/>
                <w:tab w:val="left" w:pos="294"/>
                <w:tab w:val="left" w:pos="1002"/>
              </w:tabs>
              <w:spacing w:after="0" w:line="264" w:lineRule="auto"/>
              <w:jc w:val="both"/>
              <w:rPr>
                <w:rFonts w:ascii="Times New Roman" w:hAnsi="Times New Roman" w:cs="Times New Roman"/>
                <w:spacing w:val="-4"/>
                <w:sz w:val="20"/>
                <w:szCs w:val="20"/>
              </w:rPr>
            </w:pPr>
          </w:p>
        </w:tc>
        <w:tc>
          <w:tcPr>
            <w:tcW w:w="1321" w:type="dxa"/>
            <w:tcBorders>
              <w:top w:val="single" w:sz="8" w:space="0" w:color="auto"/>
            </w:tcBorders>
            <w:vAlign w:val="bottom"/>
          </w:tcPr>
          <w:p w14:paraId="4465C0E1" w14:textId="77777777" w:rsidR="001A74AF" w:rsidRPr="001E49C0" w:rsidRDefault="001A74AF" w:rsidP="001E49C0">
            <w:pPr>
              <w:spacing w:after="0"/>
              <w:jc w:val="right"/>
              <w:rPr>
                <w:rFonts w:ascii="Times New Roman" w:hAnsi="Times New Roman" w:cs="Times New Roman"/>
                <w:b/>
                <w:bCs/>
                <w:sz w:val="20"/>
                <w:szCs w:val="20"/>
              </w:rPr>
            </w:pPr>
          </w:p>
        </w:tc>
        <w:tc>
          <w:tcPr>
            <w:tcW w:w="1321" w:type="dxa"/>
            <w:tcBorders>
              <w:top w:val="single" w:sz="8" w:space="0" w:color="auto"/>
            </w:tcBorders>
            <w:vAlign w:val="bottom"/>
          </w:tcPr>
          <w:p w14:paraId="0EA545BE" w14:textId="77777777" w:rsidR="001A74AF" w:rsidRPr="001E49C0" w:rsidRDefault="001A74AF" w:rsidP="001E49C0">
            <w:pPr>
              <w:spacing w:after="0"/>
              <w:jc w:val="right"/>
              <w:rPr>
                <w:rFonts w:ascii="Times New Roman" w:hAnsi="Times New Roman" w:cs="Times New Roman"/>
                <w:b/>
                <w:bCs/>
                <w:sz w:val="20"/>
                <w:szCs w:val="20"/>
              </w:rPr>
            </w:pPr>
          </w:p>
        </w:tc>
        <w:tc>
          <w:tcPr>
            <w:tcW w:w="1453" w:type="dxa"/>
            <w:tcBorders>
              <w:top w:val="single" w:sz="8" w:space="0" w:color="auto"/>
            </w:tcBorders>
            <w:vAlign w:val="bottom"/>
          </w:tcPr>
          <w:p w14:paraId="757140DE" w14:textId="77777777" w:rsidR="001A74AF" w:rsidRPr="001E49C0" w:rsidRDefault="001A74AF" w:rsidP="001E49C0">
            <w:pPr>
              <w:spacing w:after="0"/>
              <w:ind w:right="397"/>
              <w:jc w:val="right"/>
              <w:rPr>
                <w:rFonts w:ascii="Times New Roman" w:hAnsi="Times New Roman" w:cs="Times New Roman"/>
                <w:b/>
                <w:bCs/>
                <w:sz w:val="20"/>
                <w:szCs w:val="20"/>
              </w:rPr>
            </w:pPr>
          </w:p>
        </w:tc>
        <w:tc>
          <w:tcPr>
            <w:tcW w:w="1717" w:type="dxa"/>
            <w:tcBorders>
              <w:top w:val="single" w:sz="8" w:space="0" w:color="auto"/>
            </w:tcBorders>
            <w:vAlign w:val="bottom"/>
          </w:tcPr>
          <w:p w14:paraId="14D2835B" w14:textId="77777777" w:rsidR="001A74AF" w:rsidRPr="001E49C0" w:rsidRDefault="001A74AF" w:rsidP="001E49C0">
            <w:pPr>
              <w:spacing w:after="0"/>
              <w:ind w:right="206"/>
              <w:jc w:val="right"/>
              <w:rPr>
                <w:rFonts w:ascii="Times New Roman" w:hAnsi="Times New Roman" w:cs="Times New Roman"/>
                <w:b/>
                <w:bCs/>
                <w:sz w:val="20"/>
                <w:szCs w:val="20"/>
              </w:rPr>
            </w:pPr>
          </w:p>
        </w:tc>
      </w:tr>
      <w:tr w:rsidR="001A74AF" w:rsidRPr="001E49C0" w14:paraId="085145B9" w14:textId="77777777" w:rsidTr="00182115">
        <w:trPr>
          <w:trHeight w:val="60"/>
        </w:trPr>
        <w:tc>
          <w:tcPr>
            <w:tcW w:w="3832" w:type="dxa"/>
            <w:vAlign w:val="center"/>
          </w:tcPr>
          <w:p w14:paraId="5E5C6818" w14:textId="77777777" w:rsidR="001A74AF" w:rsidRPr="001E49C0" w:rsidRDefault="001A74AF" w:rsidP="001E49C0">
            <w:pPr>
              <w:widowControl w:val="0"/>
              <w:autoSpaceDE w:val="0"/>
              <w:autoSpaceDN w:val="0"/>
              <w:adjustRightInd w:val="0"/>
              <w:spacing w:after="0"/>
              <w:rPr>
                <w:rFonts w:ascii="Times New Roman" w:hAnsi="Times New Roman" w:cs="Times New Roman"/>
                <w:b/>
                <w:sz w:val="20"/>
                <w:szCs w:val="20"/>
                <w:lang w:val="en-US"/>
              </w:rPr>
            </w:pPr>
            <w:r w:rsidRPr="001E49C0">
              <w:rPr>
                <w:rFonts w:ascii="Times New Roman" w:hAnsi="Times New Roman" w:cs="Times New Roman"/>
                <w:b/>
                <w:sz w:val="20"/>
                <w:szCs w:val="20"/>
                <w:lang w:val="ky-KG"/>
              </w:rPr>
              <w:t>Бардыгы</w:t>
            </w:r>
          </w:p>
        </w:tc>
        <w:tc>
          <w:tcPr>
            <w:tcW w:w="1321" w:type="dxa"/>
            <w:vAlign w:val="bottom"/>
          </w:tcPr>
          <w:p w14:paraId="1A1249D9" w14:textId="77777777" w:rsidR="001A74AF" w:rsidRPr="001E49C0" w:rsidRDefault="001A74AF" w:rsidP="001E49C0">
            <w:pPr>
              <w:tabs>
                <w:tab w:val="left" w:pos="743"/>
              </w:tabs>
              <w:spacing w:after="0"/>
              <w:ind w:right="459"/>
              <w:jc w:val="right"/>
              <w:rPr>
                <w:rFonts w:ascii="Times New Roman" w:hAnsi="Times New Roman" w:cs="Times New Roman"/>
                <w:b/>
                <w:bCs/>
                <w:sz w:val="20"/>
                <w:szCs w:val="20"/>
                <w:lang w:val="ky-KG"/>
              </w:rPr>
            </w:pPr>
            <w:r w:rsidRPr="001E49C0">
              <w:rPr>
                <w:rFonts w:ascii="Times New Roman" w:hAnsi="Times New Roman" w:cs="Times New Roman"/>
                <w:b/>
                <w:bCs/>
                <w:sz w:val="20"/>
                <w:szCs w:val="20"/>
              </w:rPr>
              <w:t>1</w:t>
            </w:r>
            <w:r w:rsidRPr="001E49C0">
              <w:rPr>
                <w:rFonts w:ascii="Times New Roman" w:hAnsi="Times New Roman" w:cs="Times New Roman"/>
                <w:b/>
                <w:bCs/>
                <w:sz w:val="20"/>
                <w:szCs w:val="20"/>
                <w:lang w:val="ky-KG"/>
              </w:rPr>
              <w:t>18,1</w:t>
            </w:r>
          </w:p>
        </w:tc>
        <w:tc>
          <w:tcPr>
            <w:tcW w:w="1321" w:type="dxa"/>
            <w:vAlign w:val="bottom"/>
          </w:tcPr>
          <w:p w14:paraId="4AA7B73D" w14:textId="77777777" w:rsidR="001A74AF" w:rsidRPr="001E49C0" w:rsidRDefault="001A74AF" w:rsidP="001E49C0">
            <w:pPr>
              <w:spacing w:after="0"/>
              <w:ind w:right="453"/>
              <w:jc w:val="right"/>
              <w:rPr>
                <w:rFonts w:ascii="Times New Roman" w:hAnsi="Times New Roman" w:cs="Times New Roman"/>
                <w:b/>
                <w:bCs/>
                <w:sz w:val="20"/>
                <w:szCs w:val="20"/>
                <w:lang w:val="ky-KG"/>
              </w:rPr>
            </w:pPr>
            <w:r w:rsidRPr="001E49C0">
              <w:rPr>
                <w:rFonts w:ascii="Times New Roman" w:hAnsi="Times New Roman" w:cs="Times New Roman"/>
                <w:b/>
                <w:bCs/>
                <w:sz w:val="20"/>
                <w:szCs w:val="20"/>
              </w:rPr>
              <w:t>1</w:t>
            </w:r>
            <w:r w:rsidRPr="001E49C0">
              <w:rPr>
                <w:rFonts w:ascii="Times New Roman" w:hAnsi="Times New Roman" w:cs="Times New Roman"/>
                <w:b/>
                <w:bCs/>
                <w:sz w:val="20"/>
                <w:szCs w:val="20"/>
                <w:lang w:val="ky-KG"/>
              </w:rPr>
              <w:t>19,7</w:t>
            </w:r>
          </w:p>
        </w:tc>
        <w:tc>
          <w:tcPr>
            <w:tcW w:w="1453" w:type="dxa"/>
            <w:vAlign w:val="bottom"/>
          </w:tcPr>
          <w:p w14:paraId="1F2D7BD9" w14:textId="77777777" w:rsidR="001A74AF" w:rsidRPr="001E49C0" w:rsidRDefault="001A74AF" w:rsidP="001E49C0">
            <w:pPr>
              <w:spacing w:after="0"/>
              <w:ind w:right="401"/>
              <w:jc w:val="right"/>
              <w:rPr>
                <w:rFonts w:ascii="Times New Roman" w:hAnsi="Times New Roman" w:cs="Times New Roman"/>
                <w:b/>
                <w:bCs/>
                <w:sz w:val="20"/>
                <w:szCs w:val="20"/>
                <w:lang w:val="ky-KG"/>
              </w:rPr>
            </w:pPr>
            <w:r w:rsidRPr="001E49C0">
              <w:rPr>
                <w:rFonts w:ascii="Times New Roman" w:hAnsi="Times New Roman" w:cs="Times New Roman"/>
                <w:b/>
                <w:bCs/>
                <w:sz w:val="20"/>
                <w:szCs w:val="20"/>
              </w:rPr>
              <w:t>10</w:t>
            </w:r>
            <w:r w:rsidRPr="001E49C0">
              <w:rPr>
                <w:rFonts w:ascii="Times New Roman" w:hAnsi="Times New Roman" w:cs="Times New Roman"/>
                <w:b/>
                <w:bCs/>
                <w:sz w:val="20"/>
                <w:szCs w:val="20"/>
                <w:lang w:val="ky-KG"/>
              </w:rPr>
              <w:t>6,7</w:t>
            </w:r>
          </w:p>
        </w:tc>
        <w:tc>
          <w:tcPr>
            <w:tcW w:w="1717" w:type="dxa"/>
            <w:vAlign w:val="bottom"/>
          </w:tcPr>
          <w:p w14:paraId="2EF501C2" w14:textId="77777777" w:rsidR="001A74AF" w:rsidRPr="001E49C0" w:rsidRDefault="001A74AF" w:rsidP="001E49C0">
            <w:pPr>
              <w:spacing w:after="0"/>
              <w:ind w:right="459"/>
              <w:jc w:val="right"/>
              <w:rPr>
                <w:rFonts w:ascii="Times New Roman" w:hAnsi="Times New Roman" w:cs="Times New Roman"/>
                <w:b/>
                <w:bCs/>
                <w:sz w:val="20"/>
                <w:szCs w:val="20"/>
                <w:lang w:val="ky-KG"/>
              </w:rPr>
            </w:pPr>
            <w:r w:rsidRPr="001E49C0">
              <w:rPr>
                <w:rFonts w:ascii="Times New Roman" w:hAnsi="Times New Roman" w:cs="Times New Roman"/>
                <w:b/>
                <w:bCs/>
                <w:sz w:val="20"/>
                <w:szCs w:val="20"/>
              </w:rPr>
              <w:t>11</w:t>
            </w:r>
            <w:r w:rsidRPr="001E49C0">
              <w:rPr>
                <w:rFonts w:ascii="Times New Roman" w:hAnsi="Times New Roman" w:cs="Times New Roman"/>
                <w:b/>
                <w:bCs/>
                <w:sz w:val="20"/>
                <w:szCs w:val="20"/>
                <w:lang w:val="ky-KG"/>
              </w:rPr>
              <w:t>2,5</w:t>
            </w:r>
          </w:p>
        </w:tc>
      </w:tr>
      <w:tr w:rsidR="001A74AF" w:rsidRPr="001E49C0" w14:paraId="2CCAC3BE" w14:textId="77777777" w:rsidTr="00182115">
        <w:trPr>
          <w:trHeight w:val="710"/>
        </w:trPr>
        <w:tc>
          <w:tcPr>
            <w:tcW w:w="3832" w:type="dxa"/>
            <w:vAlign w:val="bottom"/>
          </w:tcPr>
          <w:p w14:paraId="30EC804E" w14:textId="77777777" w:rsidR="001A74AF" w:rsidRPr="001E49C0" w:rsidRDefault="001A74AF" w:rsidP="001E49C0">
            <w:pPr>
              <w:tabs>
                <w:tab w:val="left" w:pos="-414"/>
                <w:tab w:val="left" w:pos="294"/>
                <w:tab w:val="left" w:pos="1002"/>
              </w:tabs>
              <w:spacing w:after="0"/>
              <w:ind w:left="34" w:hanging="142"/>
              <w:rPr>
                <w:rFonts w:ascii="Times New Roman" w:hAnsi="Times New Roman" w:cs="Times New Roman"/>
                <w:spacing w:val="-4"/>
                <w:sz w:val="20"/>
                <w:szCs w:val="20"/>
              </w:rPr>
            </w:pPr>
            <w:r w:rsidRPr="001E49C0">
              <w:rPr>
                <w:rFonts w:ascii="Times New Roman" w:hAnsi="Times New Roman" w:cs="Times New Roman"/>
                <w:spacing w:val="-4"/>
                <w:sz w:val="20"/>
                <w:szCs w:val="20"/>
              </w:rPr>
              <w:t xml:space="preserve">Автоунаа жана мотоцикл, автоунаалардын </w:t>
            </w:r>
          </w:p>
          <w:p w14:paraId="7C030FB7" w14:textId="77777777" w:rsidR="001A74AF" w:rsidRPr="001E49C0" w:rsidRDefault="001A74AF" w:rsidP="001E49C0">
            <w:pPr>
              <w:tabs>
                <w:tab w:val="left" w:pos="-414"/>
                <w:tab w:val="left" w:pos="294"/>
                <w:tab w:val="left" w:pos="1002"/>
              </w:tabs>
              <w:spacing w:after="0"/>
              <w:ind w:left="34" w:hanging="142"/>
              <w:rPr>
                <w:rFonts w:ascii="Times New Roman" w:hAnsi="Times New Roman" w:cs="Times New Roman"/>
                <w:spacing w:val="-4"/>
                <w:sz w:val="20"/>
                <w:szCs w:val="20"/>
              </w:rPr>
            </w:pPr>
            <w:r w:rsidRPr="001E49C0">
              <w:rPr>
                <w:rFonts w:ascii="Times New Roman" w:hAnsi="Times New Roman" w:cs="Times New Roman"/>
                <w:spacing w:val="-4"/>
                <w:sz w:val="20"/>
                <w:szCs w:val="20"/>
              </w:rPr>
              <w:t xml:space="preserve">     тетиктеринин, түйүндөрүнүн жана  </w:t>
            </w:r>
          </w:p>
        </w:tc>
        <w:tc>
          <w:tcPr>
            <w:tcW w:w="1321" w:type="dxa"/>
            <w:vAlign w:val="bottom"/>
          </w:tcPr>
          <w:p w14:paraId="1C7EE874" w14:textId="77777777" w:rsidR="001A74AF" w:rsidRPr="001E49C0" w:rsidRDefault="001A74AF" w:rsidP="001E49C0">
            <w:pPr>
              <w:tabs>
                <w:tab w:val="left" w:pos="743"/>
              </w:tabs>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142,8</w:t>
            </w:r>
          </w:p>
        </w:tc>
        <w:tc>
          <w:tcPr>
            <w:tcW w:w="1321" w:type="dxa"/>
            <w:vAlign w:val="bottom"/>
          </w:tcPr>
          <w:p w14:paraId="4BA85F1D" w14:textId="77777777" w:rsidR="001A74AF" w:rsidRPr="001E49C0" w:rsidRDefault="001A74AF" w:rsidP="001E49C0">
            <w:pPr>
              <w:spacing w:after="0"/>
              <w:ind w:right="453"/>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139,0</w:t>
            </w:r>
          </w:p>
        </w:tc>
        <w:tc>
          <w:tcPr>
            <w:tcW w:w="1453" w:type="dxa"/>
            <w:vAlign w:val="bottom"/>
          </w:tcPr>
          <w:p w14:paraId="1555C57D" w14:textId="77777777" w:rsidR="001A74AF" w:rsidRPr="001E49C0" w:rsidRDefault="001A74AF" w:rsidP="001E49C0">
            <w:pPr>
              <w:spacing w:after="0"/>
              <w:ind w:right="401"/>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135,3</w:t>
            </w:r>
          </w:p>
        </w:tc>
        <w:tc>
          <w:tcPr>
            <w:tcW w:w="1717" w:type="dxa"/>
            <w:vAlign w:val="bottom"/>
          </w:tcPr>
          <w:p w14:paraId="1685F9BF" w14:textId="77777777" w:rsidR="001A74AF" w:rsidRPr="001E49C0" w:rsidRDefault="001A74AF" w:rsidP="001E49C0">
            <w:pPr>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147,0</w:t>
            </w:r>
          </w:p>
        </w:tc>
      </w:tr>
      <w:tr w:rsidR="001A74AF" w:rsidRPr="001E49C0" w14:paraId="5DF55D72" w14:textId="77777777" w:rsidTr="00182115">
        <w:trPr>
          <w:trHeight w:val="464"/>
        </w:trPr>
        <w:tc>
          <w:tcPr>
            <w:tcW w:w="3832" w:type="dxa"/>
            <w:vAlign w:val="bottom"/>
          </w:tcPr>
          <w:p w14:paraId="79C42211" w14:textId="77777777" w:rsidR="001A74AF" w:rsidRPr="001E49C0" w:rsidRDefault="001A74AF" w:rsidP="001E49C0">
            <w:pPr>
              <w:tabs>
                <w:tab w:val="left" w:pos="-414"/>
                <w:tab w:val="left" w:pos="294"/>
                <w:tab w:val="left" w:pos="1002"/>
              </w:tabs>
              <w:spacing w:after="0"/>
              <w:ind w:left="142" w:hanging="250"/>
              <w:rPr>
                <w:rFonts w:ascii="Times New Roman" w:hAnsi="Times New Roman" w:cs="Times New Roman"/>
                <w:sz w:val="20"/>
                <w:szCs w:val="20"/>
                <w:lang w:val="ky-KG"/>
              </w:rPr>
            </w:pPr>
            <w:r w:rsidRPr="001E49C0">
              <w:rPr>
                <w:rFonts w:ascii="Times New Roman" w:hAnsi="Times New Roman" w:cs="Times New Roman"/>
                <w:sz w:val="20"/>
                <w:szCs w:val="20"/>
              </w:rPr>
              <w:t xml:space="preserve">   </w:t>
            </w:r>
            <w:r w:rsidRPr="001E49C0">
              <w:rPr>
                <w:rFonts w:ascii="Times New Roman" w:hAnsi="Times New Roman" w:cs="Times New Roman"/>
                <w:sz w:val="20"/>
                <w:szCs w:val="20"/>
                <w:lang w:val="ky-KG"/>
              </w:rPr>
              <w:t xml:space="preserve">  шаймандарынын соодасы</w:t>
            </w:r>
          </w:p>
          <w:p w14:paraId="745BE267" w14:textId="77777777" w:rsidR="001A74AF" w:rsidRPr="001E49C0" w:rsidRDefault="001A74AF" w:rsidP="001E49C0">
            <w:pPr>
              <w:tabs>
                <w:tab w:val="left" w:pos="-414"/>
                <w:tab w:val="left" w:pos="294"/>
                <w:tab w:val="left" w:pos="1002"/>
              </w:tabs>
              <w:spacing w:after="0"/>
              <w:ind w:left="142" w:hanging="250"/>
              <w:rPr>
                <w:rFonts w:ascii="Times New Roman" w:hAnsi="Times New Roman" w:cs="Times New Roman"/>
                <w:spacing w:val="-4"/>
                <w:sz w:val="20"/>
                <w:szCs w:val="20"/>
              </w:rPr>
            </w:pPr>
            <w:r w:rsidRPr="001E49C0">
              <w:rPr>
                <w:rFonts w:ascii="Times New Roman" w:hAnsi="Times New Roman" w:cs="Times New Roman"/>
                <w:sz w:val="20"/>
                <w:szCs w:val="20"/>
              </w:rPr>
              <w:t>Авто</w:t>
            </w:r>
            <w:r w:rsidRPr="001E49C0">
              <w:rPr>
                <w:rFonts w:ascii="Times New Roman" w:hAnsi="Times New Roman" w:cs="Times New Roman"/>
                <w:sz w:val="20"/>
                <w:szCs w:val="20"/>
                <w:lang w:val="ky-KG"/>
              </w:rPr>
              <w:t>унааларды</w:t>
            </w:r>
            <w:r w:rsidRPr="001E49C0">
              <w:rPr>
                <w:rFonts w:ascii="Times New Roman" w:hAnsi="Times New Roman" w:cs="Times New Roman"/>
                <w:sz w:val="20"/>
                <w:szCs w:val="20"/>
              </w:rPr>
              <w:t xml:space="preserve"> техникалык жактан тейл</w:t>
            </w:r>
            <w:r w:rsidRPr="001E49C0">
              <w:rPr>
                <w:rFonts w:ascii="Times New Roman" w:hAnsi="Times New Roman" w:cs="Times New Roman"/>
                <w:sz w:val="20"/>
                <w:szCs w:val="20"/>
                <w:lang w:val="ky-KG"/>
              </w:rPr>
              <w:t>өө</w:t>
            </w:r>
            <w:r w:rsidRPr="001E49C0">
              <w:rPr>
                <w:rFonts w:ascii="Times New Roman" w:hAnsi="Times New Roman" w:cs="Times New Roman"/>
                <w:sz w:val="20"/>
                <w:szCs w:val="20"/>
              </w:rPr>
              <w:t xml:space="preserve"> жана о</w:t>
            </w:r>
            <w:r w:rsidRPr="001E49C0">
              <w:rPr>
                <w:rFonts w:ascii="Times New Roman" w:hAnsi="Times New Roman" w:cs="Times New Roman"/>
                <w:sz w:val="20"/>
                <w:szCs w:val="20"/>
                <w:lang w:val="ky-KG"/>
              </w:rPr>
              <w:t>ң</w:t>
            </w:r>
            <w:r w:rsidRPr="001E49C0">
              <w:rPr>
                <w:rFonts w:ascii="Times New Roman" w:hAnsi="Times New Roman" w:cs="Times New Roman"/>
                <w:sz w:val="20"/>
                <w:szCs w:val="20"/>
              </w:rPr>
              <w:t>доо</w:t>
            </w:r>
          </w:p>
        </w:tc>
        <w:tc>
          <w:tcPr>
            <w:tcW w:w="1321" w:type="dxa"/>
            <w:vAlign w:val="bottom"/>
          </w:tcPr>
          <w:p w14:paraId="04098FEB" w14:textId="77777777" w:rsidR="001A74AF" w:rsidRPr="001E49C0" w:rsidRDefault="001A74AF" w:rsidP="001E49C0">
            <w:pPr>
              <w:tabs>
                <w:tab w:val="left" w:pos="743"/>
              </w:tabs>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157,7</w:t>
            </w:r>
          </w:p>
        </w:tc>
        <w:tc>
          <w:tcPr>
            <w:tcW w:w="1321" w:type="dxa"/>
            <w:vAlign w:val="bottom"/>
          </w:tcPr>
          <w:p w14:paraId="7DE2DFA4" w14:textId="77777777" w:rsidR="001A74AF" w:rsidRPr="001E49C0" w:rsidRDefault="001A74AF" w:rsidP="001E49C0">
            <w:pPr>
              <w:spacing w:after="0"/>
              <w:ind w:right="453"/>
              <w:jc w:val="right"/>
              <w:rPr>
                <w:rFonts w:ascii="Times New Roman" w:hAnsi="Times New Roman" w:cs="Times New Roman"/>
                <w:bCs/>
                <w:sz w:val="20"/>
                <w:szCs w:val="20"/>
                <w:lang w:val="ky-KG"/>
              </w:rPr>
            </w:pPr>
            <w:r w:rsidRPr="001E49C0">
              <w:rPr>
                <w:rFonts w:ascii="Times New Roman" w:hAnsi="Times New Roman" w:cs="Times New Roman"/>
                <w:bCs/>
                <w:sz w:val="20"/>
                <w:szCs w:val="20"/>
              </w:rPr>
              <w:t>1</w:t>
            </w:r>
            <w:r w:rsidRPr="001E49C0">
              <w:rPr>
                <w:rFonts w:ascii="Times New Roman" w:hAnsi="Times New Roman" w:cs="Times New Roman"/>
                <w:bCs/>
                <w:sz w:val="20"/>
                <w:szCs w:val="20"/>
                <w:lang w:val="ky-KG"/>
              </w:rPr>
              <w:t>11,3</w:t>
            </w:r>
          </w:p>
        </w:tc>
        <w:tc>
          <w:tcPr>
            <w:tcW w:w="1453" w:type="dxa"/>
            <w:vAlign w:val="bottom"/>
          </w:tcPr>
          <w:p w14:paraId="03AA9C67" w14:textId="77777777" w:rsidR="001A74AF" w:rsidRPr="001E49C0" w:rsidRDefault="001A74AF" w:rsidP="001E49C0">
            <w:pPr>
              <w:spacing w:after="0"/>
              <w:ind w:right="401"/>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174,1</w:t>
            </w:r>
          </w:p>
        </w:tc>
        <w:tc>
          <w:tcPr>
            <w:tcW w:w="1717" w:type="dxa"/>
            <w:vAlign w:val="bottom"/>
          </w:tcPr>
          <w:p w14:paraId="433EDEC7" w14:textId="77777777" w:rsidR="001A74AF" w:rsidRPr="001E49C0" w:rsidRDefault="001A74AF" w:rsidP="001E49C0">
            <w:pPr>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160,4</w:t>
            </w:r>
          </w:p>
        </w:tc>
      </w:tr>
      <w:tr w:rsidR="001A74AF" w:rsidRPr="001E49C0" w14:paraId="0CAA4775" w14:textId="77777777" w:rsidTr="00182115">
        <w:trPr>
          <w:trHeight w:val="476"/>
        </w:trPr>
        <w:tc>
          <w:tcPr>
            <w:tcW w:w="3832" w:type="dxa"/>
            <w:vAlign w:val="bottom"/>
          </w:tcPr>
          <w:p w14:paraId="290EC07F" w14:textId="77777777" w:rsidR="001A74AF" w:rsidRPr="001E49C0" w:rsidRDefault="001A74AF" w:rsidP="001E49C0">
            <w:pPr>
              <w:spacing w:after="0"/>
              <w:rPr>
                <w:rFonts w:ascii="Times New Roman" w:hAnsi="Times New Roman" w:cs="Times New Roman"/>
                <w:sz w:val="20"/>
                <w:szCs w:val="20"/>
              </w:rPr>
            </w:pPr>
            <w:r w:rsidRPr="001E49C0">
              <w:rPr>
                <w:rFonts w:ascii="Times New Roman" w:hAnsi="Times New Roman" w:cs="Times New Roman"/>
                <w:sz w:val="20"/>
                <w:szCs w:val="20"/>
              </w:rPr>
              <w:t>Д</w:t>
            </w:r>
            <w:r w:rsidRPr="001E49C0">
              <w:rPr>
                <w:rFonts w:ascii="Times New Roman" w:hAnsi="Times New Roman" w:cs="Times New Roman"/>
                <w:sz w:val="20"/>
                <w:szCs w:val="20"/>
                <w:lang w:val="ky-KG"/>
              </w:rPr>
              <w:t>үң</w:t>
            </w:r>
            <w:r w:rsidRPr="001E49C0">
              <w:rPr>
                <w:rFonts w:ascii="Times New Roman" w:hAnsi="Times New Roman" w:cs="Times New Roman"/>
                <w:sz w:val="20"/>
                <w:szCs w:val="20"/>
              </w:rPr>
              <w:t xml:space="preserve"> соода, буга </w:t>
            </w:r>
            <w:r w:rsidRPr="001E49C0">
              <w:rPr>
                <w:rFonts w:ascii="Times New Roman" w:hAnsi="Times New Roman" w:cs="Times New Roman"/>
                <w:sz w:val="20"/>
                <w:szCs w:val="20"/>
                <w:lang w:val="ky-KG"/>
              </w:rPr>
              <w:t>а</w:t>
            </w:r>
            <w:r w:rsidRPr="001E49C0">
              <w:rPr>
                <w:rFonts w:ascii="Times New Roman" w:hAnsi="Times New Roman" w:cs="Times New Roman"/>
                <w:sz w:val="20"/>
                <w:szCs w:val="20"/>
              </w:rPr>
              <w:t>вто</w:t>
            </w:r>
            <w:r w:rsidRPr="001E49C0">
              <w:rPr>
                <w:rFonts w:ascii="Times New Roman" w:hAnsi="Times New Roman" w:cs="Times New Roman"/>
                <w:sz w:val="20"/>
                <w:szCs w:val="20"/>
                <w:lang w:val="ky-KG"/>
              </w:rPr>
              <w:t>унааларды</w:t>
            </w:r>
            <w:r w:rsidRPr="001E49C0">
              <w:rPr>
                <w:rFonts w:ascii="Times New Roman" w:hAnsi="Times New Roman" w:cs="Times New Roman"/>
                <w:sz w:val="20"/>
                <w:szCs w:val="20"/>
              </w:rPr>
              <w:t xml:space="preserve"> жана </w:t>
            </w:r>
          </w:p>
          <w:p w14:paraId="35FB990F" w14:textId="77777777" w:rsidR="001A74AF" w:rsidRPr="001E49C0" w:rsidRDefault="001A74AF" w:rsidP="001E49C0">
            <w:pPr>
              <w:spacing w:after="0"/>
              <w:rPr>
                <w:rFonts w:ascii="Times New Roman" w:hAnsi="Times New Roman" w:cs="Times New Roman"/>
                <w:sz w:val="20"/>
                <w:szCs w:val="20"/>
              </w:rPr>
            </w:pPr>
            <w:r w:rsidRPr="001E49C0">
              <w:rPr>
                <w:rFonts w:ascii="Times New Roman" w:hAnsi="Times New Roman" w:cs="Times New Roman"/>
                <w:sz w:val="20"/>
                <w:szCs w:val="20"/>
              </w:rPr>
              <w:t xml:space="preserve">   мотоциклд</w:t>
            </w:r>
            <w:proofErr w:type="spellStart"/>
            <w:r w:rsidRPr="001E49C0">
              <w:rPr>
                <w:rFonts w:ascii="Times New Roman" w:hAnsi="Times New Roman" w:cs="Times New Roman"/>
                <w:sz w:val="20"/>
                <w:szCs w:val="20"/>
                <w:lang w:val="ky-KG"/>
              </w:rPr>
              <w:t>ерд</w:t>
            </w:r>
            <w:proofErr w:type="spellEnd"/>
            <w:r w:rsidRPr="001E49C0">
              <w:rPr>
                <w:rFonts w:ascii="Times New Roman" w:hAnsi="Times New Roman" w:cs="Times New Roman"/>
                <w:sz w:val="20"/>
                <w:szCs w:val="20"/>
              </w:rPr>
              <w:t>и сатуу кирбейт</w:t>
            </w:r>
          </w:p>
        </w:tc>
        <w:tc>
          <w:tcPr>
            <w:tcW w:w="1321" w:type="dxa"/>
            <w:vAlign w:val="bottom"/>
          </w:tcPr>
          <w:p w14:paraId="102BB4E3" w14:textId="77777777" w:rsidR="001A74AF" w:rsidRPr="001E49C0" w:rsidRDefault="001A74AF" w:rsidP="001E49C0">
            <w:pPr>
              <w:tabs>
                <w:tab w:val="left" w:pos="743"/>
              </w:tabs>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rPr>
              <w:t>11</w:t>
            </w:r>
            <w:r w:rsidRPr="001E49C0">
              <w:rPr>
                <w:rFonts w:ascii="Times New Roman" w:hAnsi="Times New Roman" w:cs="Times New Roman"/>
                <w:bCs/>
                <w:sz w:val="20"/>
                <w:szCs w:val="20"/>
                <w:lang w:val="ky-KG"/>
              </w:rPr>
              <w:t>5,1</w:t>
            </w:r>
          </w:p>
        </w:tc>
        <w:tc>
          <w:tcPr>
            <w:tcW w:w="1321" w:type="dxa"/>
            <w:vAlign w:val="bottom"/>
          </w:tcPr>
          <w:p w14:paraId="77C7132C" w14:textId="77777777" w:rsidR="001A74AF" w:rsidRPr="001E49C0" w:rsidRDefault="001A74AF" w:rsidP="001E49C0">
            <w:pPr>
              <w:spacing w:after="0"/>
              <w:ind w:right="453"/>
              <w:jc w:val="right"/>
              <w:rPr>
                <w:rFonts w:ascii="Times New Roman" w:hAnsi="Times New Roman" w:cs="Times New Roman"/>
                <w:bCs/>
                <w:sz w:val="20"/>
                <w:szCs w:val="20"/>
                <w:lang w:val="ky-KG"/>
              </w:rPr>
            </w:pPr>
            <w:r w:rsidRPr="001E49C0">
              <w:rPr>
                <w:rFonts w:ascii="Times New Roman" w:hAnsi="Times New Roman" w:cs="Times New Roman"/>
                <w:bCs/>
                <w:sz w:val="20"/>
                <w:szCs w:val="20"/>
              </w:rPr>
              <w:t>12</w:t>
            </w:r>
            <w:r w:rsidRPr="001E49C0">
              <w:rPr>
                <w:rFonts w:ascii="Times New Roman" w:hAnsi="Times New Roman" w:cs="Times New Roman"/>
                <w:bCs/>
                <w:sz w:val="20"/>
                <w:szCs w:val="20"/>
                <w:lang w:val="ky-KG"/>
              </w:rPr>
              <w:t>2,4</w:t>
            </w:r>
          </w:p>
        </w:tc>
        <w:tc>
          <w:tcPr>
            <w:tcW w:w="1453" w:type="dxa"/>
            <w:vAlign w:val="bottom"/>
          </w:tcPr>
          <w:p w14:paraId="2B376D5B" w14:textId="77777777" w:rsidR="001A74AF" w:rsidRPr="001E49C0" w:rsidRDefault="001A74AF" w:rsidP="001E49C0">
            <w:pPr>
              <w:spacing w:after="0"/>
              <w:ind w:right="401"/>
              <w:jc w:val="right"/>
              <w:rPr>
                <w:rFonts w:ascii="Times New Roman" w:hAnsi="Times New Roman" w:cs="Times New Roman"/>
                <w:bCs/>
                <w:sz w:val="20"/>
                <w:szCs w:val="20"/>
                <w:lang w:val="ky-KG"/>
              </w:rPr>
            </w:pPr>
            <w:r w:rsidRPr="001E49C0">
              <w:rPr>
                <w:rFonts w:ascii="Times New Roman" w:hAnsi="Times New Roman" w:cs="Times New Roman"/>
                <w:bCs/>
                <w:sz w:val="20"/>
                <w:szCs w:val="20"/>
              </w:rPr>
              <w:t>79,</w:t>
            </w:r>
            <w:r w:rsidRPr="001E49C0">
              <w:rPr>
                <w:rFonts w:ascii="Times New Roman" w:hAnsi="Times New Roman" w:cs="Times New Roman"/>
                <w:bCs/>
                <w:sz w:val="20"/>
                <w:szCs w:val="20"/>
                <w:lang w:val="ky-KG"/>
              </w:rPr>
              <w:t>0</w:t>
            </w:r>
          </w:p>
        </w:tc>
        <w:tc>
          <w:tcPr>
            <w:tcW w:w="1717" w:type="dxa"/>
            <w:vAlign w:val="bottom"/>
          </w:tcPr>
          <w:p w14:paraId="086B04F8" w14:textId="77777777" w:rsidR="001A74AF" w:rsidRPr="001E49C0" w:rsidRDefault="001A74AF" w:rsidP="001E49C0">
            <w:pPr>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99,5</w:t>
            </w:r>
          </w:p>
        </w:tc>
      </w:tr>
      <w:tr w:rsidR="001A74AF" w:rsidRPr="001E49C0" w14:paraId="2242AACD" w14:textId="77777777" w:rsidTr="00182115">
        <w:trPr>
          <w:trHeight w:val="245"/>
        </w:trPr>
        <w:tc>
          <w:tcPr>
            <w:tcW w:w="3832" w:type="dxa"/>
            <w:vAlign w:val="bottom"/>
          </w:tcPr>
          <w:p w14:paraId="7B84112B" w14:textId="77777777" w:rsidR="001A74AF" w:rsidRPr="001E49C0" w:rsidRDefault="001A74AF" w:rsidP="001E49C0">
            <w:pPr>
              <w:spacing w:after="0"/>
              <w:rPr>
                <w:rFonts w:ascii="Times New Roman" w:hAnsi="Times New Roman" w:cs="Times New Roman"/>
                <w:sz w:val="20"/>
                <w:szCs w:val="20"/>
              </w:rPr>
            </w:pPr>
            <w:r w:rsidRPr="001E49C0">
              <w:rPr>
                <w:rFonts w:ascii="Times New Roman" w:hAnsi="Times New Roman" w:cs="Times New Roman"/>
                <w:sz w:val="20"/>
                <w:szCs w:val="20"/>
              </w:rPr>
              <w:t>Мотор майын чекене сатуу</w:t>
            </w:r>
          </w:p>
        </w:tc>
        <w:tc>
          <w:tcPr>
            <w:tcW w:w="1321" w:type="dxa"/>
            <w:vAlign w:val="bottom"/>
          </w:tcPr>
          <w:p w14:paraId="14938B45" w14:textId="77777777" w:rsidR="001A74AF" w:rsidRPr="001E49C0" w:rsidRDefault="001A74AF" w:rsidP="001E49C0">
            <w:pPr>
              <w:tabs>
                <w:tab w:val="left" w:pos="743"/>
              </w:tabs>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rPr>
              <w:t>1</w:t>
            </w:r>
            <w:r w:rsidRPr="001E49C0">
              <w:rPr>
                <w:rFonts w:ascii="Times New Roman" w:hAnsi="Times New Roman" w:cs="Times New Roman"/>
                <w:bCs/>
                <w:sz w:val="20"/>
                <w:szCs w:val="20"/>
                <w:lang w:val="ky-KG"/>
              </w:rPr>
              <w:t>75,5</w:t>
            </w:r>
          </w:p>
        </w:tc>
        <w:tc>
          <w:tcPr>
            <w:tcW w:w="1321" w:type="dxa"/>
            <w:vAlign w:val="bottom"/>
          </w:tcPr>
          <w:p w14:paraId="7B52983A" w14:textId="77777777" w:rsidR="001A74AF" w:rsidRPr="001E49C0" w:rsidRDefault="001A74AF" w:rsidP="001E49C0">
            <w:pPr>
              <w:spacing w:after="0"/>
              <w:ind w:right="453"/>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149,3</w:t>
            </w:r>
          </w:p>
        </w:tc>
        <w:tc>
          <w:tcPr>
            <w:tcW w:w="1453" w:type="dxa"/>
            <w:vAlign w:val="bottom"/>
          </w:tcPr>
          <w:p w14:paraId="2AA6D1D2" w14:textId="77777777" w:rsidR="001A74AF" w:rsidRPr="001E49C0" w:rsidRDefault="001A74AF" w:rsidP="001E49C0">
            <w:pPr>
              <w:spacing w:after="0"/>
              <w:ind w:right="401"/>
              <w:jc w:val="right"/>
              <w:rPr>
                <w:rFonts w:ascii="Times New Roman" w:hAnsi="Times New Roman" w:cs="Times New Roman"/>
                <w:bCs/>
                <w:sz w:val="20"/>
                <w:szCs w:val="20"/>
                <w:lang w:val="ky-KG"/>
              </w:rPr>
            </w:pPr>
            <w:r w:rsidRPr="001E49C0">
              <w:rPr>
                <w:rFonts w:ascii="Times New Roman" w:hAnsi="Times New Roman" w:cs="Times New Roman"/>
                <w:bCs/>
                <w:sz w:val="20"/>
                <w:szCs w:val="20"/>
              </w:rPr>
              <w:t>10</w:t>
            </w:r>
            <w:r w:rsidRPr="001E49C0">
              <w:rPr>
                <w:rFonts w:ascii="Times New Roman" w:hAnsi="Times New Roman" w:cs="Times New Roman"/>
                <w:bCs/>
                <w:sz w:val="20"/>
                <w:szCs w:val="20"/>
                <w:lang w:val="ky-KG"/>
              </w:rPr>
              <w:t>2,1</w:t>
            </w:r>
          </w:p>
        </w:tc>
        <w:tc>
          <w:tcPr>
            <w:tcW w:w="1717" w:type="dxa"/>
            <w:vAlign w:val="bottom"/>
          </w:tcPr>
          <w:p w14:paraId="5CCC3CBB" w14:textId="77777777" w:rsidR="001A74AF" w:rsidRPr="001E49C0" w:rsidRDefault="001A74AF" w:rsidP="001E49C0">
            <w:pPr>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rPr>
              <w:t>17</w:t>
            </w:r>
            <w:r w:rsidRPr="001E49C0">
              <w:rPr>
                <w:rFonts w:ascii="Times New Roman" w:hAnsi="Times New Roman" w:cs="Times New Roman"/>
                <w:bCs/>
                <w:sz w:val="20"/>
                <w:szCs w:val="20"/>
                <w:lang w:val="ky-KG"/>
              </w:rPr>
              <w:t>8,8</w:t>
            </w:r>
          </w:p>
        </w:tc>
      </w:tr>
      <w:tr w:rsidR="001A74AF" w:rsidRPr="001E49C0" w14:paraId="059EA21E" w14:textId="77777777" w:rsidTr="00182115">
        <w:trPr>
          <w:trHeight w:val="464"/>
        </w:trPr>
        <w:tc>
          <w:tcPr>
            <w:tcW w:w="3832" w:type="dxa"/>
            <w:tcBorders>
              <w:bottom w:val="single" w:sz="8" w:space="0" w:color="auto"/>
            </w:tcBorders>
            <w:vAlign w:val="bottom"/>
          </w:tcPr>
          <w:p w14:paraId="729F3E48" w14:textId="77777777" w:rsidR="001A74AF" w:rsidRPr="001E49C0" w:rsidRDefault="001A74AF" w:rsidP="001E49C0">
            <w:pPr>
              <w:spacing w:after="0"/>
              <w:rPr>
                <w:rFonts w:ascii="Times New Roman" w:hAnsi="Times New Roman" w:cs="Times New Roman"/>
                <w:sz w:val="20"/>
                <w:szCs w:val="20"/>
              </w:rPr>
            </w:pPr>
            <w:r w:rsidRPr="001E49C0">
              <w:rPr>
                <w:rFonts w:ascii="Times New Roman" w:hAnsi="Times New Roman" w:cs="Times New Roman"/>
                <w:sz w:val="20"/>
                <w:szCs w:val="20"/>
              </w:rPr>
              <w:t xml:space="preserve">Чекене соода, буга </w:t>
            </w:r>
            <w:r w:rsidRPr="001E49C0">
              <w:rPr>
                <w:rFonts w:ascii="Times New Roman" w:hAnsi="Times New Roman" w:cs="Times New Roman"/>
                <w:sz w:val="20"/>
                <w:szCs w:val="20"/>
                <w:lang w:val="ky-KG"/>
              </w:rPr>
              <w:t>а</w:t>
            </w:r>
            <w:r w:rsidRPr="001E49C0">
              <w:rPr>
                <w:rFonts w:ascii="Times New Roman" w:hAnsi="Times New Roman" w:cs="Times New Roman"/>
                <w:sz w:val="20"/>
                <w:szCs w:val="20"/>
              </w:rPr>
              <w:t>вто</w:t>
            </w:r>
            <w:r w:rsidRPr="001E49C0">
              <w:rPr>
                <w:rFonts w:ascii="Times New Roman" w:hAnsi="Times New Roman" w:cs="Times New Roman"/>
                <w:sz w:val="20"/>
                <w:szCs w:val="20"/>
                <w:lang w:val="ky-KG"/>
              </w:rPr>
              <w:t>унааларды</w:t>
            </w:r>
            <w:r w:rsidRPr="001E49C0">
              <w:rPr>
                <w:rFonts w:ascii="Times New Roman" w:hAnsi="Times New Roman" w:cs="Times New Roman"/>
                <w:sz w:val="20"/>
                <w:szCs w:val="20"/>
              </w:rPr>
              <w:t xml:space="preserve"> жана </w:t>
            </w:r>
          </w:p>
          <w:p w14:paraId="622538C1" w14:textId="77777777" w:rsidR="001A74AF" w:rsidRPr="001E49C0" w:rsidRDefault="001A74AF" w:rsidP="001E49C0">
            <w:pPr>
              <w:spacing w:after="0"/>
              <w:rPr>
                <w:rFonts w:ascii="Times New Roman" w:hAnsi="Times New Roman" w:cs="Times New Roman"/>
                <w:sz w:val="20"/>
                <w:szCs w:val="20"/>
              </w:rPr>
            </w:pPr>
            <w:r w:rsidRPr="001E49C0">
              <w:rPr>
                <w:rFonts w:ascii="Times New Roman" w:hAnsi="Times New Roman" w:cs="Times New Roman"/>
                <w:sz w:val="20"/>
                <w:szCs w:val="20"/>
              </w:rPr>
              <w:t xml:space="preserve">   мотоциклд</w:t>
            </w:r>
            <w:proofErr w:type="spellStart"/>
            <w:r w:rsidRPr="001E49C0">
              <w:rPr>
                <w:rFonts w:ascii="Times New Roman" w:hAnsi="Times New Roman" w:cs="Times New Roman"/>
                <w:sz w:val="20"/>
                <w:szCs w:val="20"/>
                <w:lang w:val="ky-KG"/>
              </w:rPr>
              <w:t>ерд</w:t>
            </w:r>
            <w:proofErr w:type="spellEnd"/>
            <w:r w:rsidRPr="001E49C0">
              <w:rPr>
                <w:rFonts w:ascii="Times New Roman" w:hAnsi="Times New Roman" w:cs="Times New Roman"/>
                <w:sz w:val="20"/>
                <w:szCs w:val="20"/>
              </w:rPr>
              <w:t>и сатуу кирбейт</w:t>
            </w:r>
          </w:p>
        </w:tc>
        <w:tc>
          <w:tcPr>
            <w:tcW w:w="1321" w:type="dxa"/>
            <w:tcBorders>
              <w:bottom w:val="single" w:sz="8" w:space="0" w:color="auto"/>
            </w:tcBorders>
            <w:vAlign w:val="bottom"/>
          </w:tcPr>
          <w:p w14:paraId="48FF33D5" w14:textId="77777777" w:rsidR="001A74AF" w:rsidRPr="001E49C0" w:rsidRDefault="001A74AF" w:rsidP="001E49C0">
            <w:pPr>
              <w:tabs>
                <w:tab w:val="left" w:pos="743"/>
              </w:tabs>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rPr>
              <w:t>11</w:t>
            </w:r>
            <w:r w:rsidRPr="001E49C0">
              <w:rPr>
                <w:rFonts w:ascii="Times New Roman" w:hAnsi="Times New Roman" w:cs="Times New Roman"/>
                <w:bCs/>
                <w:sz w:val="20"/>
                <w:szCs w:val="20"/>
                <w:lang w:val="ky-KG"/>
              </w:rPr>
              <w:t>0,8</w:t>
            </w:r>
          </w:p>
        </w:tc>
        <w:tc>
          <w:tcPr>
            <w:tcW w:w="1321" w:type="dxa"/>
            <w:tcBorders>
              <w:bottom w:val="single" w:sz="8" w:space="0" w:color="auto"/>
            </w:tcBorders>
            <w:vAlign w:val="bottom"/>
          </w:tcPr>
          <w:p w14:paraId="0174458E" w14:textId="77777777" w:rsidR="001A74AF" w:rsidRPr="001E49C0" w:rsidRDefault="001A74AF" w:rsidP="001E49C0">
            <w:pPr>
              <w:spacing w:after="0"/>
              <w:ind w:right="453"/>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104,5</w:t>
            </w:r>
          </w:p>
        </w:tc>
        <w:tc>
          <w:tcPr>
            <w:tcW w:w="1453" w:type="dxa"/>
            <w:tcBorders>
              <w:bottom w:val="single" w:sz="8" w:space="0" w:color="auto"/>
            </w:tcBorders>
            <w:vAlign w:val="bottom"/>
          </w:tcPr>
          <w:p w14:paraId="649CFD86" w14:textId="77777777" w:rsidR="001A74AF" w:rsidRPr="001E49C0" w:rsidRDefault="001A74AF" w:rsidP="001E49C0">
            <w:pPr>
              <w:spacing w:after="0"/>
              <w:ind w:right="401"/>
              <w:jc w:val="right"/>
              <w:rPr>
                <w:rFonts w:ascii="Times New Roman" w:hAnsi="Times New Roman" w:cs="Times New Roman"/>
                <w:bCs/>
                <w:sz w:val="20"/>
                <w:szCs w:val="20"/>
                <w:lang w:val="ky-KG"/>
              </w:rPr>
            </w:pPr>
            <w:r w:rsidRPr="001E49C0">
              <w:rPr>
                <w:rFonts w:ascii="Times New Roman" w:hAnsi="Times New Roman" w:cs="Times New Roman"/>
                <w:bCs/>
                <w:sz w:val="20"/>
                <w:szCs w:val="20"/>
                <w:lang w:val="ky-KG"/>
              </w:rPr>
              <w:t>158,5</w:t>
            </w:r>
          </w:p>
        </w:tc>
        <w:tc>
          <w:tcPr>
            <w:tcW w:w="1717" w:type="dxa"/>
            <w:tcBorders>
              <w:bottom w:val="single" w:sz="8" w:space="0" w:color="auto"/>
            </w:tcBorders>
            <w:vAlign w:val="bottom"/>
          </w:tcPr>
          <w:p w14:paraId="75B6EC92" w14:textId="77777777" w:rsidR="001A74AF" w:rsidRPr="001E49C0" w:rsidRDefault="001A74AF" w:rsidP="001E49C0">
            <w:pPr>
              <w:spacing w:after="0"/>
              <w:ind w:right="459"/>
              <w:jc w:val="right"/>
              <w:rPr>
                <w:rFonts w:ascii="Times New Roman" w:hAnsi="Times New Roman" w:cs="Times New Roman"/>
                <w:bCs/>
                <w:sz w:val="20"/>
                <w:szCs w:val="20"/>
                <w:lang w:val="ky-KG"/>
              </w:rPr>
            </w:pPr>
            <w:r w:rsidRPr="001E49C0">
              <w:rPr>
                <w:rFonts w:ascii="Times New Roman" w:hAnsi="Times New Roman" w:cs="Times New Roman"/>
                <w:bCs/>
                <w:sz w:val="20"/>
                <w:szCs w:val="20"/>
              </w:rPr>
              <w:t>1</w:t>
            </w:r>
            <w:r w:rsidRPr="001E49C0">
              <w:rPr>
                <w:rFonts w:ascii="Times New Roman" w:hAnsi="Times New Roman" w:cs="Times New Roman"/>
                <w:bCs/>
                <w:sz w:val="20"/>
                <w:szCs w:val="20"/>
                <w:lang w:val="ky-KG"/>
              </w:rPr>
              <w:t>19,7</w:t>
            </w:r>
          </w:p>
        </w:tc>
      </w:tr>
    </w:tbl>
    <w:p w14:paraId="31BDFCCA" w14:textId="77777777" w:rsidR="001A74AF" w:rsidRPr="00FE3526" w:rsidRDefault="001A74AF" w:rsidP="001A74AF">
      <w:pPr>
        <w:spacing w:line="264" w:lineRule="auto"/>
        <w:jc w:val="both"/>
        <w:rPr>
          <w:sz w:val="8"/>
          <w:szCs w:val="8"/>
        </w:rPr>
      </w:pPr>
    </w:p>
    <w:p w14:paraId="1D756C69" w14:textId="3CCCA900" w:rsidR="001E49C0" w:rsidRDefault="001A74AF" w:rsidP="001E49C0">
      <w:pPr>
        <w:spacing w:after="0"/>
        <w:ind w:firstLine="737"/>
        <w:jc w:val="both"/>
        <w:rPr>
          <w:rFonts w:ascii="Times New Roman" w:hAnsi="Times New Roman" w:cs="Times New Roman"/>
          <w:spacing w:val="-4"/>
          <w:sz w:val="24"/>
          <w:szCs w:val="24"/>
          <w:lang w:val="ky-KG"/>
        </w:rPr>
      </w:pPr>
      <w:r w:rsidRPr="001E49C0">
        <w:rPr>
          <w:rFonts w:ascii="Times New Roman" w:hAnsi="Times New Roman" w:cs="Times New Roman"/>
          <w:spacing w:val="-4"/>
          <w:sz w:val="24"/>
          <w:szCs w:val="24"/>
          <w:lang w:val="ky-KG"/>
        </w:rPr>
        <w:t xml:space="preserve">2025-жылдын   январь-октябрында  мейманканалардын  жана ресторандардын көрсөткөн </w:t>
      </w:r>
      <w:r w:rsidRPr="001E49C0">
        <w:rPr>
          <w:rFonts w:ascii="Times New Roman" w:hAnsi="Times New Roman" w:cs="Times New Roman"/>
          <w:sz w:val="24"/>
          <w:szCs w:val="24"/>
          <w:lang w:val="ky-KG"/>
        </w:rPr>
        <w:t>кызмат көрсөтүүлөрүнүн</w:t>
      </w:r>
      <w:r w:rsidRPr="001E49C0">
        <w:rPr>
          <w:rFonts w:ascii="Times New Roman" w:hAnsi="Times New Roman" w:cs="Times New Roman"/>
          <w:spacing w:val="-4"/>
          <w:sz w:val="24"/>
          <w:szCs w:val="24"/>
          <w:lang w:val="ky-KG"/>
        </w:rPr>
        <w:t xml:space="preserve"> жалпы көлөмү 30279,7 </w:t>
      </w:r>
      <w:r w:rsidRPr="001E49C0">
        <w:rPr>
          <w:rFonts w:ascii="Times New Roman" w:hAnsi="Times New Roman" w:cs="Times New Roman"/>
          <w:sz w:val="24"/>
          <w:szCs w:val="24"/>
          <w:lang w:val="ky-KG"/>
        </w:rPr>
        <w:t xml:space="preserve">млн. сомду түздү жана мурунку жылдын тийиштүү мезгилине салыштырмалуу 14,6 пайызга көбөйдү. Анын ичинен 25170,1 </w:t>
      </w:r>
      <w:proofErr w:type="spellStart"/>
      <w:r w:rsidRPr="001E49C0">
        <w:rPr>
          <w:rFonts w:ascii="Times New Roman" w:hAnsi="Times New Roman" w:cs="Times New Roman"/>
          <w:sz w:val="24"/>
          <w:szCs w:val="24"/>
          <w:lang w:val="ky-KG"/>
        </w:rPr>
        <w:t>млн.сому</w:t>
      </w:r>
      <w:proofErr w:type="spellEnd"/>
      <w:r w:rsidRPr="001E49C0">
        <w:rPr>
          <w:rFonts w:ascii="Times New Roman" w:hAnsi="Times New Roman" w:cs="Times New Roman"/>
          <w:sz w:val="24"/>
          <w:szCs w:val="24"/>
          <w:lang w:val="ky-KG"/>
        </w:rPr>
        <w:t xml:space="preserve"> же 83,1 пайызы ресторандарга жана 5109,6 млн. сому же 16,9 пайызы мейманканалар </w:t>
      </w:r>
      <w:r w:rsidRPr="001E49C0">
        <w:rPr>
          <w:rFonts w:ascii="Times New Roman" w:hAnsi="Times New Roman" w:cs="Times New Roman"/>
          <w:spacing w:val="-4"/>
          <w:sz w:val="24"/>
          <w:szCs w:val="24"/>
          <w:lang w:val="ky-KG"/>
        </w:rPr>
        <w:t xml:space="preserve">көрсөткөн </w:t>
      </w:r>
      <w:r w:rsidRPr="001E49C0">
        <w:rPr>
          <w:rFonts w:ascii="Times New Roman" w:hAnsi="Times New Roman" w:cs="Times New Roman"/>
          <w:sz w:val="24"/>
          <w:szCs w:val="24"/>
          <w:lang w:val="ky-KG"/>
        </w:rPr>
        <w:t>кызмат көрсөтүүлөргө</w:t>
      </w:r>
      <w:r w:rsidRPr="001E49C0">
        <w:rPr>
          <w:rFonts w:ascii="Times New Roman" w:hAnsi="Times New Roman" w:cs="Times New Roman"/>
          <w:spacing w:val="-4"/>
          <w:sz w:val="24"/>
          <w:szCs w:val="24"/>
          <w:lang w:val="ky-KG"/>
        </w:rPr>
        <w:t xml:space="preserve"> </w:t>
      </w:r>
      <w:r w:rsidRPr="001E49C0">
        <w:rPr>
          <w:rFonts w:ascii="Times New Roman" w:hAnsi="Times New Roman" w:cs="Times New Roman"/>
          <w:sz w:val="24"/>
          <w:szCs w:val="24"/>
          <w:lang w:val="ky-KG"/>
        </w:rPr>
        <w:t xml:space="preserve">туура келди. </w:t>
      </w:r>
      <w:r w:rsidRPr="001E49C0">
        <w:rPr>
          <w:rFonts w:ascii="Times New Roman" w:hAnsi="Times New Roman" w:cs="Times New Roman"/>
          <w:spacing w:val="-4"/>
          <w:sz w:val="24"/>
          <w:szCs w:val="24"/>
          <w:lang w:val="ky-KG"/>
        </w:rPr>
        <w:t xml:space="preserve">Мейманканалардын жана ресторандардын көрсөткөн </w:t>
      </w:r>
      <w:r w:rsidRPr="001E49C0">
        <w:rPr>
          <w:rFonts w:ascii="Times New Roman" w:hAnsi="Times New Roman" w:cs="Times New Roman"/>
          <w:sz w:val="24"/>
          <w:szCs w:val="24"/>
          <w:lang w:val="ky-KG"/>
        </w:rPr>
        <w:t xml:space="preserve">кызмат көрсөтүүлөрүнүн  </w:t>
      </w:r>
      <w:r w:rsidRPr="001E49C0">
        <w:rPr>
          <w:rFonts w:ascii="Times New Roman" w:hAnsi="Times New Roman" w:cs="Times New Roman"/>
          <w:spacing w:val="-4"/>
          <w:sz w:val="24"/>
          <w:szCs w:val="24"/>
          <w:lang w:val="ky-KG"/>
        </w:rPr>
        <w:t xml:space="preserve">көлөмүнүн  </w:t>
      </w:r>
      <w:proofErr w:type="spellStart"/>
      <w:r w:rsidRPr="001E49C0">
        <w:rPr>
          <w:rFonts w:ascii="Times New Roman" w:hAnsi="Times New Roman" w:cs="Times New Roman"/>
          <w:spacing w:val="-4"/>
          <w:sz w:val="24"/>
          <w:szCs w:val="24"/>
          <w:lang w:val="ky-KG"/>
        </w:rPr>
        <w:t>өсүүсү</w:t>
      </w:r>
      <w:proofErr w:type="spellEnd"/>
      <w:r w:rsidRPr="001E49C0">
        <w:rPr>
          <w:rFonts w:ascii="Times New Roman" w:hAnsi="Times New Roman" w:cs="Times New Roman"/>
          <w:spacing w:val="-4"/>
          <w:sz w:val="24"/>
          <w:szCs w:val="24"/>
          <w:lang w:val="ky-KG"/>
        </w:rPr>
        <w:t xml:space="preserve">,  шаардын   бардык   райондорунда   </w:t>
      </w:r>
      <w:proofErr w:type="spellStart"/>
      <w:r w:rsidRPr="001E49C0">
        <w:rPr>
          <w:rFonts w:ascii="Times New Roman" w:hAnsi="Times New Roman" w:cs="Times New Roman"/>
          <w:spacing w:val="-4"/>
          <w:sz w:val="24"/>
          <w:szCs w:val="24"/>
          <w:lang w:val="ky-KG"/>
        </w:rPr>
        <w:t>камсыздалды</w:t>
      </w:r>
      <w:proofErr w:type="spellEnd"/>
      <w:r w:rsidRPr="001E49C0">
        <w:rPr>
          <w:rFonts w:ascii="Times New Roman" w:hAnsi="Times New Roman" w:cs="Times New Roman"/>
          <w:spacing w:val="-4"/>
          <w:sz w:val="24"/>
          <w:szCs w:val="24"/>
          <w:lang w:val="ky-KG"/>
        </w:rPr>
        <w:t>.</w:t>
      </w:r>
    </w:p>
    <w:p w14:paraId="403C358A" w14:textId="77777777" w:rsidR="001E49C0" w:rsidRPr="001E49C0" w:rsidRDefault="001E49C0" w:rsidP="001E49C0">
      <w:pPr>
        <w:spacing w:after="0"/>
        <w:ind w:firstLine="737"/>
        <w:jc w:val="both"/>
        <w:rPr>
          <w:rFonts w:ascii="Times New Roman" w:hAnsi="Times New Roman" w:cs="Times New Roman"/>
          <w:spacing w:val="-4"/>
          <w:sz w:val="14"/>
          <w:szCs w:val="14"/>
          <w:lang w:val="ky-KG"/>
        </w:rPr>
      </w:pPr>
    </w:p>
    <w:p w14:paraId="35991AFE" w14:textId="4D1DAE33" w:rsidR="001A74AF" w:rsidRPr="001E49C0" w:rsidRDefault="001A74AF" w:rsidP="001E49C0">
      <w:pPr>
        <w:spacing w:after="0"/>
        <w:contextualSpacing/>
        <w:jc w:val="both"/>
        <w:rPr>
          <w:rFonts w:ascii="Times New Roman" w:hAnsi="Times New Roman" w:cs="Times New Roman"/>
          <w:spacing w:val="-4"/>
          <w:sz w:val="24"/>
          <w:szCs w:val="24"/>
          <w:lang w:val="ky-KG"/>
        </w:rPr>
      </w:pPr>
      <w:r w:rsidRPr="001E49C0">
        <w:rPr>
          <w:rFonts w:ascii="Times New Roman" w:hAnsi="Times New Roman" w:cs="Times New Roman"/>
          <w:b/>
          <w:sz w:val="24"/>
          <w:szCs w:val="24"/>
          <w:lang w:val="ky-KG"/>
        </w:rPr>
        <w:t>3</w:t>
      </w:r>
      <w:r w:rsidR="005512D0">
        <w:rPr>
          <w:rFonts w:ascii="Times New Roman" w:hAnsi="Times New Roman" w:cs="Times New Roman"/>
          <w:b/>
          <w:sz w:val="24"/>
          <w:szCs w:val="24"/>
          <w:lang w:val="ky-KG"/>
        </w:rPr>
        <w:t>3</w:t>
      </w:r>
      <w:r w:rsidRPr="001E49C0">
        <w:rPr>
          <w:rFonts w:ascii="Times New Roman" w:hAnsi="Times New Roman" w:cs="Times New Roman"/>
          <w:b/>
          <w:sz w:val="24"/>
          <w:szCs w:val="24"/>
          <w:lang w:val="ky-KG"/>
        </w:rPr>
        <w:t>-таблица: Январь-</w:t>
      </w:r>
      <w:proofErr w:type="spellStart"/>
      <w:r w:rsidRPr="001E49C0">
        <w:rPr>
          <w:rFonts w:ascii="Times New Roman" w:hAnsi="Times New Roman" w:cs="Times New Roman"/>
          <w:b/>
          <w:sz w:val="24"/>
          <w:szCs w:val="24"/>
          <w:lang w:val="ky-KG"/>
        </w:rPr>
        <w:t>октябрдагы</w:t>
      </w:r>
      <w:proofErr w:type="spellEnd"/>
      <w:r w:rsidRPr="001E49C0">
        <w:rPr>
          <w:rFonts w:ascii="Times New Roman" w:hAnsi="Times New Roman" w:cs="Times New Roman"/>
          <w:b/>
          <w:sz w:val="24"/>
          <w:szCs w:val="24"/>
          <w:lang w:val="ky-KG"/>
        </w:rPr>
        <w:t xml:space="preserve">  мейманканалардын жана ресторандардын кызмат  </w:t>
      </w:r>
    </w:p>
    <w:p w14:paraId="4DAD4F4D" w14:textId="77777777" w:rsidR="001A74AF" w:rsidRPr="001E49C0" w:rsidRDefault="001A74AF" w:rsidP="001E49C0">
      <w:pPr>
        <w:spacing w:after="0"/>
        <w:contextualSpacing/>
        <w:rPr>
          <w:rFonts w:ascii="Times New Roman" w:hAnsi="Times New Roman" w:cs="Times New Roman"/>
          <w:b/>
          <w:sz w:val="24"/>
          <w:szCs w:val="24"/>
          <w:lang w:val="ky-KG"/>
        </w:rPr>
      </w:pPr>
      <w:r w:rsidRPr="001E49C0">
        <w:rPr>
          <w:rFonts w:ascii="Times New Roman" w:hAnsi="Times New Roman" w:cs="Times New Roman"/>
          <w:b/>
          <w:sz w:val="24"/>
          <w:szCs w:val="24"/>
          <w:lang w:val="ky-KG"/>
        </w:rPr>
        <w:t xml:space="preserve">                       көрсөтүүлөрүнүн аймактар боюнча көлөмү</w:t>
      </w:r>
    </w:p>
    <w:p w14:paraId="0CC80C53" w14:textId="77777777" w:rsidR="001A74AF" w:rsidRPr="00D36A4B" w:rsidRDefault="001A74AF" w:rsidP="00D36A4B">
      <w:pPr>
        <w:spacing w:after="0"/>
        <w:ind w:left="283" w:firstLine="210"/>
        <w:rPr>
          <w:rFonts w:ascii="Times New Roman" w:hAnsi="Times New Roman" w:cs="Times New Roman"/>
          <w:b/>
          <w:sz w:val="8"/>
          <w:szCs w:val="8"/>
          <w:lang w:val="ky-KG"/>
        </w:rPr>
      </w:pPr>
    </w:p>
    <w:tbl>
      <w:tblPr>
        <w:tblW w:w="9688" w:type="dxa"/>
        <w:tblInd w:w="108" w:type="dxa"/>
        <w:tblLayout w:type="fixed"/>
        <w:tblLook w:val="01E0" w:firstRow="1" w:lastRow="1" w:firstColumn="1" w:lastColumn="1" w:noHBand="0" w:noVBand="0"/>
      </w:tblPr>
      <w:tblGrid>
        <w:gridCol w:w="2527"/>
        <w:gridCol w:w="1684"/>
        <w:gridCol w:w="1686"/>
        <w:gridCol w:w="1964"/>
        <w:gridCol w:w="1827"/>
      </w:tblGrid>
      <w:tr w:rsidR="001A74AF" w:rsidRPr="00D36A4B" w14:paraId="4B13A68E" w14:textId="77777777" w:rsidTr="00182115">
        <w:trPr>
          <w:trHeight w:val="484"/>
          <w:tblHeader/>
        </w:trPr>
        <w:tc>
          <w:tcPr>
            <w:tcW w:w="2527" w:type="dxa"/>
            <w:vMerge w:val="restart"/>
            <w:tcBorders>
              <w:top w:val="single" w:sz="8" w:space="0" w:color="auto"/>
              <w:left w:val="nil"/>
              <w:bottom w:val="single" w:sz="8" w:space="0" w:color="auto"/>
              <w:right w:val="nil"/>
            </w:tcBorders>
          </w:tcPr>
          <w:p w14:paraId="718D8D56" w14:textId="77777777" w:rsidR="001A74AF" w:rsidRPr="00D36A4B" w:rsidRDefault="001A74AF" w:rsidP="00D36A4B">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3370" w:type="dxa"/>
            <w:gridSpan w:val="2"/>
            <w:tcBorders>
              <w:top w:val="single" w:sz="8" w:space="0" w:color="auto"/>
              <w:left w:val="nil"/>
              <w:bottom w:val="single" w:sz="4" w:space="0" w:color="auto"/>
              <w:right w:val="nil"/>
            </w:tcBorders>
            <w:vAlign w:val="center"/>
          </w:tcPr>
          <w:p w14:paraId="5E741D7E" w14:textId="77777777" w:rsidR="001A74AF" w:rsidRPr="00D36A4B" w:rsidRDefault="001A74AF" w:rsidP="00D36A4B">
            <w:pPr>
              <w:tabs>
                <w:tab w:val="left" w:pos="-414"/>
                <w:tab w:val="left" w:pos="294"/>
                <w:tab w:val="left" w:pos="1002"/>
              </w:tabs>
              <w:spacing w:after="0"/>
              <w:jc w:val="center"/>
              <w:rPr>
                <w:rFonts w:ascii="Times New Roman" w:hAnsi="Times New Roman" w:cs="Times New Roman"/>
                <w:b/>
                <w:spacing w:val="-4"/>
                <w:sz w:val="20"/>
                <w:szCs w:val="20"/>
              </w:rPr>
            </w:pPr>
            <w:r w:rsidRPr="00D36A4B">
              <w:rPr>
                <w:rFonts w:ascii="Times New Roman" w:hAnsi="Times New Roman" w:cs="Times New Roman"/>
                <w:b/>
                <w:spacing w:val="-4"/>
                <w:sz w:val="20"/>
                <w:szCs w:val="20"/>
              </w:rPr>
              <w:t>Млн. сом</w:t>
            </w:r>
          </w:p>
        </w:tc>
        <w:tc>
          <w:tcPr>
            <w:tcW w:w="3791" w:type="dxa"/>
            <w:gridSpan w:val="2"/>
            <w:tcBorders>
              <w:top w:val="single" w:sz="8" w:space="0" w:color="auto"/>
              <w:left w:val="nil"/>
              <w:bottom w:val="single" w:sz="4" w:space="0" w:color="auto"/>
              <w:right w:val="nil"/>
            </w:tcBorders>
            <w:vAlign w:val="center"/>
          </w:tcPr>
          <w:p w14:paraId="279C515A" w14:textId="77777777" w:rsidR="001A74AF" w:rsidRPr="00D36A4B" w:rsidRDefault="001A74AF" w:rsidP="00D36A4B">
            <w:pPr>
              <w:spacing w:after="0"/>
              <w:jc w:val="center"/>
              <w:rPr>
                <w:rFonts w:ascii="Times New Roman" w:hAnsi="Times New Roman" w:cs="Times New Roman"/>
                <w:b/>
                <w:sz w:val="20"/>
                <w:szCs w:val="20"/>
                <w:lang w:val="ky-KG"/>
              </w:rPr>
            </w:pPr>
            <w:r w:rsidRPr="00D36A4B">
              <w:rPr>
                <w:rFonts w:ascii="Times New Roman" w:hAnsi="Times New Roman" w:cs="Times New Roman"/>
                <w:b/>
                <w:sz w:val="20"/>
                <w:szCs w:val="20"/>
                <w:lang w:val="ky-KG"/>
              </w:rPr>
              <w:t xml:space="preserve">Мурунку жылдын тиешелүү </w:t>
            </w:r>
          </w:p>
          <w:p w14:paraId="32E9B6B9" w14:textId="77777777" w:rsidR="001A74AF" w:rsidRPr="00D36A4B" w:rsidRDefault="001A74AF" w:rsidP="00D36A4B">
            <w:pPr>
              <w:tabs>
                <w:tab w:val="left" w:pos="-414"/>
                <w:tab w:val="left" w:pos="294"/>
                <w:tab w:val="left" w:pos="1002"/>
              </w:tabs>
              <w:spacing w:after="0"/>
              <w:jc w:val="center"/>
              <w:rPr>
                <w:rFonts w:ascii="Times New Roman" w:hAnsi="Times New Roman" w:cs="Times New Roman"/>
                <w:b/>
                <w:spacing w:val="-4"/>
                <w:sz w:val="20"/>
                <w:szCs w:val="20"/>
              </w:rPr>
            </w:pPr>
            <w:r w:rsidRPr="00D36A4B">
              <w:rPr>
                <w:rFonts w:ascii="Times New Roman" w:hAnsi="Times New Roman" w:cs="Times New Roman"/>
                <w:b/>
                <w:sz w:val="20"/>
                <w:szCs w:val="20"/>
                <w:lang w:val="ky-KG"/>
              </w:rPr>
              <w:t>мезгилине карата пайыз менен</w:t>
            </w:r>
          </w:p>
        </w:tc>
      </w:tr>
      <w:tr w:rsidR="001A74AF" w:rsidRPr="00D36A4B" w14:paraId="3C7BFCF2" w14:textId="77777777" w:rsidTr="00182115">
        <w:trPr>
          <w:trHeight w:val="265"/>
          <w:tblHeader/>
        </w:trPr>
        <w:tc>
          <w:tcPr>
            <w:tcW w:w="2527" w:type="dxa"/>
            <w:vMerge/>
            <w:tcBorders>
              <w:top w:val="single" w:sz="8" w:space="0" w:color="auto"/>
              <w:left w:val="nil"/>
              <w:bottom w:val="single" w:sz="8" w:space="0" w:color="auto"/>
              <w:right w:val="nil"/>
            </w:tcBorders>
            <w:vAlign w:val="center"/>
          </w:tcPr>
          <w:p w14:paraId="4BE97D23" w14:textId="77777777" w:rsidR="001A74AF" w:rsidRPr="00D36A4B" w:rsidRDefault="001A74AF" w:rsidP="00D36A4B">
            <w:pPr>
              <w:spacing w:after="0"/>
              <w:rPr>
                <w:rFonts w:ascii="Times New Roman" w:hAnsi="Times New Roman" w:cs="Times New Roman"/>
                <w:b/>
                <w:spacing w:val="-4"/>
                <w:sz w:val="20"/>
                <w:szCs w:val="20"/>
              </w:rPr>
            </w:pPr>
          </w:p>
        </w:tc>
        <w:tc>
          <w:tcPr>
            <w:tcW w:w="1684" w:type="dxa"/>
            <w:tcBorders>
              <w:top w:val="single" w:sz="4" w:space="0" w:color="auto"/>
              <w:left w:val="nil"/>
              <w:bottom w:val="single" w:sz="8" w:space="0" w:color="auto"/>
              <w:right w:val="nil"/>
            </w:tcBorders>
          </w:tcPr>
          <w:p w14:paraId="5772829A" w14:textId="77777777" w:rsidR="001A74AF" w:rsidRPr="00D36A4B" w:rsidRDefault="001A74AF" w:rsidP="00D36A4B">
            <w:pPr>
              <w:spacing w:after="0"/>
              <w:ind w:right="-108"/>
              <w:jc w:val="center"/>
              <w:rPr>
                <w:rFonts w:ascii="Times New Roman" w:hAnsi="Times New Roman" w:cs="Times New Roman"/>
                <w:b/>
                <w:bCs/>
                <w:sz w:val="20"/>
                <w:szCs w:val="20"/>
                <w:lang w:val="ky-KG"/>
              </w:rPr>
            </w:pPr>
            <w:r w:rsidRPr="00D36A4B">
              <w:rPr>
                <w:rFonts w:ascii="Times New Roman" w:hAnsi="Times New Roman" w:cs="Times New Roman"/>
                <w:b/>
                <w:bCs/>
                <w:sz w:val="20"/>
                <w:szCs w:val="20"/>
              </w:rPr>
              <w:t>2024</w:t>
            </w:r>
          </w:p>
        </w:tc>
        <w:tc>
          <w:tcPr>
            <w:tcW w:w="1685" w:type="dxa"/>
            <w:tcBorders>
              <w:top w:val="single" w:sz="4" w:space="0" w:color="auto"/>
              <w:left w:val="nil"/>
              <w:bottom w:val="single" w:sz="8" w:space="0" w:color="auto"/>
              <w:right w:val="nil"/>
            </w:tcBorders>
          </w:tcPr>
          <w:p w14:paraId="5F093472" w14:textId="77777777" w:rsidR="001A74AF" w:rsidRPr="00D36A4B" w:rsidRDefault="001A74AF" w:rsidP="00D36A4B">
            <w:pPr>
              <w:spacing w:after="0"/>
              <w:ind w:right="-108"/>
              <w:jc w:val="center"/>
              <w:rPr>
                <w:rFonts w:ascii="Times New Roman" w:hAnsi="Times New Roman" w:cs="Times New Roman"/>
                <w:b/>
                <w:bCs/>
                <w:sz w:val="20"/>
                <w:szCs w:val="20"/>
                <w:lang w:val="ky-KG"/>
              </w:rPr>
            </w:pPr>
            <w:r w:rsidRPr="00D36A4B">
              <w:rPr>
                <w:rFonts w:ascii="Times New Roman" w:hAnsi="Times New Roman" w:cs="Times New Roman"/>
                <w:b/>
                <w:bCs/>
                <w:sz w:val="20"/>
                <w:szCs w:val="20"/>
              </w:rPr>
              <w:t>2025</w:t>
            </w:r>
          </w:p>
        </w:tc>
        <w:tc>
          <w:tcPr>
            <w:tcW w:w="1964" w:type="dxa"/>
            <w:tcBorders>
              <w:top w:val="single" w:sz="4" w:space="0" w:color="auto"/>
              <w:left w:val="nil"/>
              <w:bottom w:val="single" w:sz="8" w:space="0" w:color="auto"/>
              <w:right w:val="nil"/>
            </w:tcBorders>
          </w:tcPr>
          <w:p w14:paraId="7F2DE5D5" w14:textId="77777777" w:rsidR="001A74AF" w:rsidRPr="00D36A4B" w:rsidRDefault="001A74AF" w:rsidP="00D36A4B">
            <w:pPr>
              <w:spacing w:after="0"/>
              <w:ind w:right="-108"/>
              <w:jc w:val="center"/>
              <w:rPr>
                <w:rFonts w:ascii="Times New Roman" w:hAnsi="Times New Roman" w:cs="Times New Roman"/>
                <w:b/>
                <w:bCs/>
                <w:sz w:val="20"/>
                <w:szCs w:val="20"/>
                <w:lang w:val="ky-KG"/>
              </w:rPr>
            </w:pPr>
            <w:r w:rsidRPr="00D36A4B">
              <w:rPr>
                <w:rFonts w:ascii="Times New Roman" w:hAnsi="Times New Roman" w:cs="Times New Roman"/>
                <w:b/>
                <w:bCs/>
                <w:sz w:val="20"/>
                <w:szCs w:val="20"/>
              </w:rPr>
              <w:t>2024</w:t>
            </w:r>
          </w:p>
        </w:tc>
        <w:tc>
          <w:tcPr>
            <w:tcW w:w="1826" w:type="dxa"/>
            <w:tcBorders>
              <w:top w:val="single" w:sz="4" w:space="0" w:color="auto"/>
              <w:left w:val="nil"/>
              <w:bottom w:val="single" w:sz="8" w:space="0" w:color="auto"/>
              <w:right w:val="nil"/>
            </w:tcBorders>
          </w:tcPr>
          <w:p w14:paraId="1ED71637" w14:textId="77777777" w:rsidR="001A74AF" w:rsidRPr="00D36A4B" w:rsidRDefault="001A74AF" w:rsidP="00D36A4B">
            <w:pPr>
              <w:spacing w:after="0"/>
              <w:jc w:val="center"/>
              <w:rPr>
                <w:rFonts w:ascii="Times New Roman" w:hAnsi="Times New Roman" w:cs="Times New Roman"/>
                <w:b/>
                <w:bCs/>
                <w:sz w:val="20"/>
                <w:szCs w:val="20"/>
                <w:lang w:val="ky-KG"/>
              </w:rPr>
            </w:pPr>
            <w:r w:rsidRPr="00D36A4B">
              <w:rPr>
                <w:rFonts w:ascii="Times New Roman" w:hAnsi="Times New Roman" w:cs="Times New Roman"/>
                <w:b/>
                <w:bCs/>
                <w:sz w:val="20"/>
                <w:szCs w:val="20"/>
              </w:rPr>
              <w:t>2025</w:t>
            </w:r>
          </w:p>
        </w:tc>
      </w:tr>
      <w:tr w:rsidR="001A74AF" w:rsidRPr="00D36A4B" w14:paraId="7828FDAD" w14:textId="77777777" w:rsidTr="00182115">
        <w:trPr>
          <w:trHeight w:hRule="exact" w:val="117"/>
        </w:trPr>
        <w:tc>
          <w:tcPr>
            <w:tcW w:w="2527" w:type="dxa"/>
            <w:tcBorders>
              <w:top w:val="single" w:sz="8" w:space="0" w:color="auto"/>
              <w:left w:val="nil"/>
              <w:bottom w:val="nil"/>
              <w:right w:val="nil"/>
            </w:tcBorders>
          </w:tcPr>
          <w:p w14:paraId="7BA395E5" w14:textId="77777777" w:rsidR="001A74AF" w:rsidRPr="00D36A4B" w:rsidRDefault="001A74AF" w:rsidP="00D36A4B">
            <w:pPr>
              <w:tabs>
                <w:tab w:val="left" w:pos="-414"/>
                <w:tab w:val="left" w:pos="294"/>
                <w:tab w:val="left" w:pos="1002"/>
              </w:tabs>
              <w:spacing w:after="0"/>
              <w:jc w:val="both"/>
              <w:rPr>
                <w:rFonts w:ascii="Times New Roman" w:hAnsi="Times New Roman" w:cs="Times New Roman"/>
                <w:b/>
                <w:spacing w:val="-4"/>
                <w:sz w:val="20"/>
                <w:szCs w:val="20"/>
              </w:rPr>
            </w:pPr>
          </w:p>
        </w:tc>
        <w:tc>
          <w:tcPr>
            <w:tcW w:w="1684" w:type="dxa"/>
            <w:tcBorders>
              <w:top w:val="single" w:sz="8" w:space="0" w:color="auto"/>
              <w:left w:val="nil"/>
              <w:bottom w:val="nil"/>
              <w:right w:val="nil"/>
            </w:tcBorders>
            <w:vAlign w:val="bottom"/>
          </w:tcPr>
          <w:p w14:paraId="4DBA650E" w14:textId="77777777" w:rsidR="001A74AF" w:rsidRPr="00D36A4B" w:rsidRDefault="001A74AF" w:rsidP="00D36A4B">
            <w:pPr>
              <w:spacing w:after="0"/>
              <w:ind w:right="175"/>
              <w:jc w:val="right"/>
              <w:rPr>
                <w:rFonts w:ascii="Times New Roman" w:hAnsi="Times New Roman" w:cs="Times New Roman"/>
                <w:b/>
                <w:bCs/>
                <w:sz w:val="20"/>
                <w:szCs w:val="20"/>
              </w:rPr>
            </w:pPr>
          </w:p>
        </w:tc>
        <w:tc>
          <w:tcPr>
            <w:tcW w:w="1685" w:type="dxa"/>
            <w:tcBorders>
              <w:top w:val="single" w:sz="8" w:space="0" w:color="auto"/>
              <w:left w:val="nil"/>
              <w:bottom w:val="nil"/>
              <w:right w:val="nil"/>
            </w:tcBorders>
            <w:vAlign w:val="bottom"/>
          </w:tcPr>
          <w:p w14:paraId="02C3B576" w14:textId="77777777" w:rsidR="001A74AF" w:rsidRPr="00D36A4B" w:rsidRDefault="001A74AF" w:rsidP="00D36A4B">
            <w:pPr>
              <w:spacing w:after="0"/>
              <w:ind w:right="175"/>
              <w:jc w:val="right"/>
              <w:rPr>
                <w:rFonts w:ascii="Times New Roman" w:hAnsi="Times New Roman" w:cs="Times New Roman"/>
                <w:b/>
                <w:bCs/>
                <w:sz w:val="20"/>
                <w:szCs w:val="20"/>
              </w:rPr>
            </w:pPr>
          </w:p>
        </w:tc>
        <w:tc>
          <w:tcPr>
            <w:tcW w:w="1964" w:type="dxa"/>
            <w:tcBorders>
              <w:top w:val="single" w:sz="8" w:space="0" w:color="auto"/>
              <w:left w:val="nil"/>
              <w:bottom w:val="nil"/>
              <w:right w:val="nil"/>
            </w:tcBorders>
            <w:vAlign w:val="bottom"/>
          </w:tcPr>
          <w:p w14:paraId="29152E82" w14:textId="77777777" w:rsidR="001A74AF" w:rsidRPr="00D36A4B" w:rsidRDefault="001A74AF" w:rsidP="00D36A4B">
            <w:pPr>
              <w:spacing w:after="0"/>
              <w:ind w:right="742"/>
              <w:jc w:val="right"/>
              <w:rPr>
                <w:rFonts w:ascii="Times New Roman" w:hAnsi="Times New Roman" w:cs="Times New Roman"/>
                <w:b/>
                <w:bCs/>
                <w:sz w:val="20"/>
                <w:szCs w:val="20"/>
              </w:rPr>
            </w:pPr>
          </w:p>
        </w:tc>
        <w:tc>
          <w:tcPr>
            <w:tcW w:w="1826" w:type="dxa"/>
            <w:tcBorders>
              <w:top w:val="single" w:sz="8" w:space="0" w:color="auto"/>
              <w:left w:val="nil"/>
              <w:bottom w:val="nil"/>
              <w:right w:val="nil"/>
            </w:tcBorders>
            <w:vAlign w:val="bottom"/>
          </w:tcPr>
          <w:p w14:paraId="2CA60560" w14:textId="77777777" w:rsidR="001A74AF" w:rsidRPr="00D36A4B" w:rsidRDefault="001A74AF" w:rsidP="00D36A4B">
            <w:pPr>
              <w:spacing w:after="0"/>
              <w:ind w:right="602"/>
              <w:jc w:val="right"/>
              <w:rPr>
                <w:rFonts w:ascii="Times New Roman" w:hAnsi="Times New Roman" w:cs="Times New Roman"/>
                <w:b/>
                <w:bCs/>
                <w:sz w:val="20"/>
                <w:szCs w:val="20"/>
              </w:rPr>
            </w:pPr>
          </w:p>
        </w:tc>
      </w:tr>
      <w:tr w:rsidR="001A74AF" w:rsidRPr="00D36A4B" w14:paraId="53B46E10" w14:textId="77777777" w:rsidTr="00182115">
        <w:trPr>
          <w:trHeight w:hRule="exact" w:val="296"/>
        </w:trPr>
        <w:tc>
          <w:tcPr>
            <w:tcW w:w="2527" w:type="dxa"/>
            <w:vAlign w:val="bottom"/>
          </w:tcPr>
          <w:p w14:paraId="5798D2D4" w14:textId="77777777" w:rsidR="001A74AF" w:rsidRPr="00D36A4B" w:rsidRDefault="001A74AF" w:rsidP="00D36A4B">
            <w:pPr>
              <w:spacing w:after="0"/>
              <w:rPr>
                <w:rFonts w:ascii="Times New Roman" w:hAnsi="Times New Roman" w:cs="Times New Roman"/>
                <w:b/>
                <w:sz w:val="20"/>
                <w:szCs w:val="20"/>
              </w:rPr>
            </w:pPr>
            <w:r w:rsidRPr="00D36A4B">
              <w:rPr>
                <w:rFonts w:ascii="Times New Roman" w:hAnsi="Times New Roman" w:cs="Times New Roman"/>
                <w:b/>
                <w:sz w:val="20"/>
                <w:szCs w:val="20"/>
              </w:rPr>
              <w:t>Бишкек</w:t>
            </w:r>
            <w:r w:rsidRPr="00D36A4B">
              <w:rPr>
                <w:rFonts w:ascii="Times New Roman" w:hAnsi="Times New Roman" w:cs="Times New Roman"/>
                <w:b/>
                <w:sz w:val="20"/>
                <w:szCs w:val="20"/>
                <w:lang w:val="ky-KG"/>
              </w:rPr>
              <w:t xml:space="preserve"> ш.</w:t>
            </w:r>
            <w:r w:rsidRPr="00D36A4B">
              <w:rPr>
                <w:rFonts w:ascii="Times New Roman" w:hAnsi="Times New Roman" w:cs="Times New Roman"/>
                <w:b/>
                <w:sz w:val="20"/>
                <w:szCs w:val="20"/>
              </w:rPr>
              <w:t xml:space="preserve"> </w:t>
            </w:r>
          </w:p>
        </w:tc>
        <w:tc>
          <w:tcPr>
            <w:tcW w:w="1684" w:type="dxa"/>
            <w:vAlign w:val="bottom"/>
          </w:tcPr>
          <w:p w14:paraId="1CDCE7F5" w14:textId="77777777" w:rsidR="001A74AF" w:rsidRPr="00D36A4B" w:rsidRDefault="001A74AF" w:rsidP="00D36A4B">
            <w:pPr>
              <w:spacing w:after="0"/>
              <w:ind w:right="458"/>
              <w:jc w:val="right"/>
              <w:rPr>
                <w:rFonts w:ascii="Times New Roman" w:hAnsi="Times New Roman" w:cs="Times New Roman"/>
                <w:b/>
                <w:bCs/>
                <w:sz w:val="20"/>
                <w:szCs w:val="20"/>
                <w:lang w:val="ky-KG"/>
              </w:rPr>
            </w:pPr>
            <w:r w:rsidRPr="00D36A4B">
              <w:rPr>
                <w:rFonts w:ascii="Times New Roman" w:hAnsi="Times New Roman" w:cs="Times New Roman"/>
                <w:b/>
                <w:bCs/>
                <w:sz w:val="20"/>
                <w:szCs w:val="20"/>
                <w:lang w:val="ky-KG"/>
              </w:rPr>
              <w:t>24504,5</w:t>
            </w:r>
          </w:p>
        </w:tc>
        <w:tc>
          <w:tcPr>
            <w:tcW w:w="1685" w:type="dxa"/>
            <w:vAlign w:val="bottom"/>
          </w:tcPr>
          <w:p w14:paraId="61BB6CC8" w14:textId="77777777" w:rsidR="001A74AF" w:rsidRPr="00D36A4B" w:rsidRDefault="001A74AF" w:rsidP="00D36A4B">
            <w:pPr>
              <w:spacing w:after="0"/>
              <w:ind w:right="458"/>
              <w:jc w:val="right"/>
              <w:rPr>
                <w:rFonts w:ascii="Times New Roman" w:hAnsi="Times New Roman" w:cs="Times New Roman"/>
                <w:b/>
                <w:bCs/>
                <w:sz w:val="20"/>
                <w:szCs w:val="20"/>
                <w:lang w:val="ky-KG"/>
              </w:rPr>
            </w:pPr>
            <w:r w:rsidRPr="00D36A4B">
              <w:rPr>
                <w:rFonts w:ascii="Times New Roman" w:hAnsi="Times New Roman" w:cs="Times New Roman"/>
                <w:b/>
                <w:bCs/>
                <w:sz w:val="20"/>
                <w:szCs w:val="20"/>
                <w:lang w:val="ky-KG"/>
              </w:rPr>
              <w:t>30279,7</w:t>
            </w:r>
          </w:p>
        </w:tc>
        <w:tc>
          <w:tcPr>
            <w:tcW w:w="1964" w:type="dxa"/>
            <w:vAlign w:val="bottom"/>
          </w:tcPr>
          <w:p w14:paraId="6E491922" w14:textId="77777777" w:rsidR="001A74AF" w:rsidRPr="00D36A4B" w:rsidRDefault="001A74AF" w:rsidP="00D36A4B">
            <w:pPr>
              <w:spacing w:after="0"/>
              <w:ind w:right="599"/>
              <w:jc w:val="right"/>
              <w:rPr>
                <w:rFonts w:ascii="Times New Roman" w:hAnsi="Times New Roman" w:cs="Times New Roman"/>
                <w:b/>
                <w:bCs/>
                <w:sz w:val="20"/>
                <w:szCs w:val="20"/>
                <w:lang w:val="ky-KG"/>
              </w:rPr>
            </w:pPr>
            <w:r w:rsidRPr="00D36A4B">
              <w:rPr>
                <w:rFonts w:ascii="Times New Roman" w:hAnsi="Times New Roman" w:cs="Times New Roman"/>
                <w:b/>
                <w:bCs/>
                <w:sz w:val="20"/>
                <w:szCs w:val="20"/>
                <w:lang w:val="ky-KG"/>
              </w:rPr>
              <w:t>123,9</w:t>
            </w:r>
          </w:p>
        </w:tc>
        <w:tc>
          <w:tcPr>
            <w:tcW w:w="1826" w:type="dxa"/>
            <w:vAlign w:val="bottom"/>
          </w:tcPr>
          <w:p w14:paraId="05561D73" w14:textId="77777777" w:rsidR="001A74AF" w:rsidRPr="00D36A4B" w:rsidRDefault="001A74AF" w:rsidP="00D36A4B">
            <w:pPr>
              <w:tabs>
                <w:tab w:val="left" w:pos="885"/>
              </w:tabs>
              <w:spacing w:after="0"/>
              <w:ind w:right="599"/>
              <w:jc w:val="right"/>
              <w:rPr>
                <w:rFonts w:ascii="Times New Roman" w:hAnsi="Times New Roman" w:cs="Times New Roman"/>
                <w:b/>
                <w:bCs/>
                <w:sz w:val="20"/>
                <w:szCs w:val="20"/>
                <w:lang w:val="ky-KG"/>
              </w:rPr>
            </w:pPr>
            <w:r w:rsidRPr="00D36A4B">
              <w:rPr>
                <w:rFonts w:ascii="Times New Roman" w:hAnsi="Times New Roman" w:cs="Times New Roman"/>
                <w:b/>
                <w:bCs/>
                <w:sz w:val="20"/>
                <w:szCs w:val="20"/>
              </w:rPr>
              <w:t>11</w:t>
            </w:r>
            <w:r w:rsidRPr="00D36A4B">
              <w:rPr>
                <w:rFonts w:ascii="Times New Roman" w:hAnsi="Times New Roman" w:cs="Times New Roman"/>
                <w:b/>
                <w:bCs/>
                <w:sz w:val="20"/>
                <w:szCs w:val="20"/>
                <w:lang w:val="ky-KG"/>
              </w:rPr>
              <w:t>4,6</w:t>
            </w:r>
          </w:p>
        </w:tc>
      </w:tr>
      <w:tr w:rsidR="001A74AF" w:rsidRPr="00D36A4B" w14:paraId="5CE68196" w14:textId="77777777" w:rsidTr="00182115">
        <w:trPr>
          <w:trHeight w:hRule="exact" w:val="296"/>
        </w:trPr>
        <w:tc>
          <w:tcPr>
            <w:tcW w:w="2527" w:type="dxa"/>
            <w:vAlign w:val="bottom"/>
          </w:tcPr>
          <w:p w14:paraId="4BEF38DF" w14:textId="77777777" w:rsidR="001A74AF" w:rsidRPr="00D36A4B" w:rsidRDefault="001A74AF" w:rsidP="00D36A4B">
            <w:pPr>
              <w:spacing w:after="0"/>
              <w:ind w:firstLine="142"/>
              <w:rPr>
                <w:rFonts w:ascii="Times New Roman" w:hAnsi="Times New Roman" w:cs="Times New Roman"/>
                <w:sz w:val="20"/>
                <w:szCs w:val="20"/>
                <w:lang w:val="ky-KG"/>
              </w:rPr>
            </w:pPr>
            <w:r w:rsidRPr="00D36A4B">
              <w:rPr>
                <w:rFonts w:ascii="Times New Roman" w:hAnsi="Times New Roman" w:cs="Times New Roman"/>
                <w:sz w:val="20"/>
                <w:szCs w:val="20"/>
              </w:rPr>
              <w:t xml:space="preserve">Ленин </w:t>
            </w:r>
          </w:p>
        </w:tc>
        <w:tc>
          <w:tcPr>
            <w:tcW w:w="1684" w:type="dxa"/>
            <w:vAlign w:val="bottom"/>
          </w:tcPr>
          <w:p w14:paraId="3365B3C8" w14:textId="77777777" w:rsidR="001A74AF" w:rsidRPr="00D36A4B" w:rsidRDefault="001A74AF" w:rsidP="00D36A4B">
            <w:pPr>
              <w:spacing w:after="0"/>
              <w:ind w:right="458"/>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4156,4</w:t>
            </w:r>
          </w:p>
        </w:tc>
        <w:tc>
          <w:tcPr>
            <w:tcW w:w="1685" w:type="dxa"/>
            <w:vAlign w:val="bottom"/>
          </w:tcPr>
          <w:p w14:paraId="5FAEC14B" w14:textId="77777777" w:rsidR="001A74AF" w:rsidRPr="00D36A4B" w:rsidRDefault="001A74AF" w:rsidP="00D36A4B">
            <w:pPr>
              <w:spacing w:after="0"/>
              <w:ind w:right="458"/>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5342,8</w:t>
            </w:r>
          </w:p>
        </w:tc>
        <w:tc>
          <w:tcPr>
            <w:tcW w:w="1964" w:type="dxa"/>
            <w:vAlign w:val="bottom"/>
          </w:tcPr>
          <w:p w14:paraId="4E3A3895" w14:textId="77777777" w:rsidR="001A74AF" w:rsidRPr="00D36A4B" w:rsidRDefault="001A74AF" w:rsidP="00D36A4B">
            <w:pPr>
              <w:spacing w:after="0"/>
              <w:ind w:right="599"/>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113,9</w:t>
            </w:r>
          </w:p>
        </w:tc>
        <w:tc>
          <w:tcPr>
            <w:tcW w:w="1826" w:type="dxa"/>
            <w:vAlign w:val="bottom"/>
          </w:tcPr>
          <w:p w14:paraId="2A9979E8" w14:textId="77777777" w:rsidR="001A74AF" w:rsidRPr="00D36A4B" w:rsidRDefault="001A74AF" w:rsidP="00D36A4B">
            <w:pPr>
              <w:tabs>
                <w:tab w:val="left" w:pos="885"/>
              </w:tabs>
              <w:spacing w:after="0"/>
              <w:ind w:right="599"/>
              <w:jc w:val="right"/>
              <w:rPr>
                <w:rFonts w:ascii="Times New Roman" w:hAnsi="Times New Roman" w:cs="Times New Roman"/>
                <w:bCs/>
                <w:sz w:val="20"/>
                <w:szCs w:val="20"/>
                <w:lang w:val="ky-KG"/>
              </w:rPr>
            </w:pPr>
            <w:r w:rsidRPr="00D36A4B">
              <w:rPr>
                <w:rFonts w:ascii="Times New Roman" w:hAnsi="Times New Roman" w:cs="Times New Roman"/>
                <w:bCs/>
                <w:sz w:val="20"/>
                <w:szCs w:val="20"/>
              </w:rPr>
              <w:t>123</w:t>
            </w:r>
            <w:r w:rsidRPr="00D36A4B">
              <w:rPr>
                <w:rFonts w:ascii="Times New Roman" w:hAnsi="Times New Roman" w:cs="Times New Roman"/>
                <w:bCs/>
                <w:sz w:val="20"/>
                <w:szCs w:val="20"/>
                <w:lang w:val="ky-KG"/>
              </w:rPr>
              <w:t>,6</w:t>
            </w:r>
          </w:p>
        </w:tc>
      </w:tr>
      <w:tr w:rsidR="001A74AF" w:rsidRPr="00D36A4B" w14:paraId="3806D200" w14:textId="77777777" w:rsidTr="00182115">
        <w:trPr>
          <w:trHeight w:hRule="exact" w:val="296"/>
        </w:trPr>
        <w:tc>
          <w:tcPr>
            <w:tcW w:w="2527" w:type="dxa"/>
            <w:vAlign w:val="bottom"/>
          </w:tcPr>
          <w:p w14:paraId="12063C33" w14:textId="77777777" w:rsidR="001A74AF" w:rsidRPr="00D36A4B" w:rsidRDefault="001A74AF" w:rsidP="00D36A4B">
            <w:pPr>
              <w:spacing w:after="0"/>
              <w:ind w:firstLine="142"/>
              <w:rPr>
                <w:rFonts w:ascii="Times New Roman" w:hAnsi="Times New Roman" w:cs="Times New Roman"/>
                <w:sz w:val="20"/>
                <w:szCs w:val="20"/>
                <w:lang w:val="ky-KG"/>
              </w:rPr>
            </w:pPr>
            <w:r w:rsidRPr="00D36A4B">
              <w:rPr>
                <w:rFonts w:ascii="Times New Roman" w:hAnsi="Times New Roman" w:cs="Times New Roman"/>
                <w:sz w:val="20"/>
                <w:szCs w:val="20"/>
              </w:rPr>
              <w:t>Октябрь</w:t>
            </w:r>
          </w:p>
        </w:tc>
        <w:tc>
          <w:tcPr>
            <w:tcW w:w="1684" w:type="dxa"/>
            <w:vAlign w:val="bottom"/>
          </w:tcPr>
          <w:p w14:paraId="144028CD" w14:textId="77777777" w:rsidR="001A74AF" w:rsidRPr="00D36A4B" w:rsidRDefault="001A74AF" w:rsidP="00D36A4B">
            <w:pPr>
              <w:spacing w:after="0"/>
              <w:ind w:right="458"/>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5021,9</w:t>
            </w:r>
          </w:p>
        </w:tc>
        <w:tc>
          <w:tcPr>
            <w:tcW w:w="1685" w:type="dxa"/>
            <w:vAlign w:val="bottom"/>
          </w:tcPr>
          <w:p w14:paraId="7C6A03C1" w14:textId="77777777" w:rsidR="001A74AF" w:rsidRPr="00D36A4B" w:rsidRDefault="001A74AF" w:rsidP="00D36A4B">
            <w:pPr>
              <w:spacing w:after="0"/>
              <w:ind w:right="458"/>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7563,9</w:t>
            </w:r>
          </w:p>
        </w:tc>
        <w:tc>
          <w:tcPr>
            <w:tcW w:w="1964" w:type="dxa"/>
            <w:vAlign w:val="bottom"/>
          </w:tcPr>
          <w:p w14:paraId="0A1F07AA" w14:textId="77777777" w:rsidR="001A74AF" w:rsidRPr="00D36A4B" w:rsidRDefault="001A74AF" w:rsidP="00D36A4B">
            <w:pPr>
              <w:spacing w:after="0"/>
              <w:ind w:right="599"/>
              <w:jc w:val="right"/>
              <w:rPr>
                <w:rFonts w:ascii="Times New Roman" w:hAnsi="Times New Roman" w:cs="Times New Roman"/>
                <w:bCs/>
                <w:sz w:val="20"/>
                <w:szCs w:val="20"/>
                <w:lang w:val="ky-KG"/>
              </w:rPr>
            </w:pPr>
            <w:r w:rsidRPr="00D36A4B">
              <w:rPr>
                <w:rFonts w:ascii="Times New Roman" w:hAnsi="Times New Roman" w:cs="Times New Roman"/>
                <w:bCs/>
                <w:sz w:val="20"/>
                <w:szCs w:val="20"/>
              </w:rPr>
              <w:t>1</w:t>
            </w:r>
            <w:r w:rsidRPr="00D36A4B">
              <w:rPr>
                <w:rFonts w:ascii="Times New Roman" w:hAnsi="Times New Roman" w:cs="Times New Roman"/>
                <w:bCs/>
                <w:sz w:val="20"/>
                <w:szCs w:val="20"/>
                <w:lang w:val="ky-KG"/>
              </w:rPr>
              <w:t>41,1</w:t>
            </w:r>
          </w:p>
        </w:tc>
        <w:tc>
          <w:tcPr>
            <w:tcW w:w="1826" w:type="dxa"/>
            <w:vAlign w:val="bottom"/>
          </w:tcPr>
          <w:p w14:paraId="6375C4AB" w14:textId="77777777" w:rsidR="001A74AF" w:rsidRPr="00D36A4B" w:rsidRDefault="001A74AF" w:rsidP="00D36A4B">
            <w:pPr>
              <w:tabs>
                <w:tab w:val="left" w:pos="885"/>
              </w:tabs>
              <w:spacing w:after="0"/>
              <w:ind w:right="599"/>
              <w:jc w:val="right"/>
              <w:rPr>
                <w:rFonts w:ascii="Times New Roman" w:hAnsi="Times New Roman" w:cs="Times New Roman"/>
                <w:bCs/>
                <w:sz w:val="20"/>
                <w:szCs w:val="20"/>
                <w:lang w:val="ky-KG"/>
              </w:rPr>
            </w:pPr>
            <w:r w:rsidRPr="00D36A4B">
              <w:rPr>
                <w:rFonts w:ascii="Times New Roman" w:hAnsi="Times New Roman" w:cs="Times New Roman"/>
                <w:bCs/>
                <w:sz w:val="20"/>
                <w:szCs w:val="20"/>
              </w:rPr>
              <w:t>1</w:t>
            </w:r>
            <w:r w:rsidRPr="00D36A4B">
              <w:rPr>
                <w:rFonts w:ascii="Times New Roman" w:hAnsi="Times New Roman" w:cs="Times New Roman"/>
                <w:bCs/>
                <w:sz w:val="20"/>
                <w:szCs w:val="20"/>
                <w:lang w:val="ky-KG"/>
              </w:rPr>
              <w:t>40,1</w:t>
            </w:r>
          </w:p>
        </w:tc>
      </w:tr>
      <w:tr w:rsidR="001A74AF" w:rsidRPr="00D36A4B" w14:paraId="43358FF8" w14:textId="77777777" w:rsidTr="00182115">
        <w:trPr>
          <w:trHeight w:hRule="exact" w:val="296"/>
        </w:trPr>
        <w:tc>
          <w:tcPr>
            <w:tcW w:w="2527" w:type="dxa"/>
            <w:vAlign w:val="bottom"/>
          </w:tcPr>
          <w:p w14:paraId="78B329D5" w14:textId="77777777" w:rsidR="001A74AF" w:rsidRPr="00D36A4B" w:rsidRDefault="001A74AF" w:rsidP="00D36A4B">
            <w:pPr>
              <w:spacing w:after="0"/>
              <w:ind w:firstLine="142"/>
              <w:rPr>
                <w:rFonts w:ascii="Times New Roman" w:hAnsi="Times New Roman" w:cs="Times New Roman"/>
                <w:sz w:val="20"/>
                <w:szCs w:val="20"/>
                <w:lang w:val="ky-KG"/>
              </w:rPr>
            </w:pPr>
            <w:r w:rsidRPr="00D36A4B">
              <w:rPr>
                <w:rFonts w:ascii="Times New Roman" w:hAnsi="Times New Roman" w:cs="Times New Roman"/>
                <w:sz w:val="20"/>
                <w:szCs w:val="20"/>
                <w:lang w:val="ky-KG"/>
              </w:rPr>
              <w:t>Биринчи М</w:t>
            </w:r>
            <w:r w:rsidRPr="00D36A4B">
              <w:rPr>
                <w:rFonts w:ascii="Times New Roman" w:hAnsi="Times New Roman" w:cs="Times New Roman"/>
                <w:sz w:val="20"/>
                <w:szCs w:val="20"/>
              </w:rPr>
              <w:t>ай</w:t>
            </w:r>
            <w:r w:rsidRPr="00D36A4B">
              <w:rPr>
                <w:rFonts w:ascii="Times New Roman" w:hAnsi="Times New Roman" w:cs="Times New Roman"/>
                <w:sz w:val="20"/>
                <w:szCs w:val="20"/>
                <w:lang w:val="ky-KG"/>
              </w:rPr>
              <w:t xml:space="preserve"> </w:t>
            </w:r>
          </w:p>
        </w:tc>
        <w:tc>
          <w:tcPr>
            <w:tcW w:w="1684" w:type="dxa"/>
            <w:vAlign w:val="bottom"/>
          </w:tcPr>
          <w:p w14:paraId="0C58B66F" w14:textId="77777777" w:rsidR="001A74AF" w:rsidRPr="00D36A4B" w:rsidRDefault="001A74AF" w:rsidP="00D36A4B">
            <w:pPr>
              <w:spacing w:after="0"/>
              <w:ind w:right="458"/>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9979,6</w:t>
            </w:r>
          </w:p>
        </w:tc>
        <w:tc>
          <w:tcPr>
            <w:tcW w:w="1685" w:type="dxa"/>
            <w:vAlign w:val="bottom"/>
          </w:tcPr>
          <w:p w14:paraId="425B8316" w14:textId="77777777" w:rsidR="001A74AF" w:rsidRPr="00D36A4B" w:rsidRDefault="001A74AF" w:rsidP="00D36A4B">
            <w:pPr>
              <w:spacing w:after="0"/>
              <w:ind w:right="458"/>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11146,5</w:t>
            </w:r>
          </w:p>
        </w:tc>
        <w:tc>
          <w:tcPr>
            <w:tcW w:w="1964" w:type="dxa"/>
            <w:vAlign w:val="bottom"/>
          </w:tcPr>
          <w:p w14:paraId="4BC0B6C3" w14:textId="77777777" w:rsidR="001A74AF" w:rsidRPr="00D36A4B" w:rsidRDefault="001A74AF" w:rsidP="00D36A4B">
            <w:pPr>
              <w:spacing w:after="0"/>
              <w:ind w:right="599"/>
              <w:jc w:val="right"/>
              <w:rPr>
                <w:rFonts w:ascii="Times New Roman" w:hAnsi="Times New Roman" w:cs="Times New Roman"/>
                <w:bCs/>
                <w:sz w:val="20"/>
                <w:szCs w:val="20"/>
                <w:lang w:val="ky-KG"/>
              </w:rPr>
            </w:pPr>
            <w:r w:rsidRPr="00D36A4B">
              <w:rPr>
                <w:rFonts w:ascii="Times New Roman" w:hAnsi="Times New Roman" w:cs="Times New Roman"/>
                <w:bCs/>
                <w:sz w:val="20"/>
                <w:szCs w:val="20"/>
              </w:rPr>
              <w:t>13</w:t>
            </w:r>
            <w:r w:rsidRPr="00D36A4B">
              <w:rPr>
                <w:rFonts w:ascii="Times New Roman" w:hAnsi="Times New Roman" w:cs="Times New Roman"/>
                <w:bCs/>
                <w:sz w:val="20"/>
                <w:szCs w:val="20"/>
                <w:lang w:val="ky-KG"/>
              </w:rPr>
              <w:t>0,9</w:t>
            </w:r>
          </w:p>
        </w:tc>
        <w:tc>
          <w:tcPr>
            <w:tcW w:w="1826" w:type="dxa"/>
            <w:vAlign w:val="bottom"/>
          </w:tcPr>
          <w:p w14:paraId="3B303387" w14:textId="77777777" w:rsidR="001A74AF" w:rsidRPr="00D36A4B" w:rsidRDefault="001A74AF" w:rsidP="00D36A4B">
            <w:pPr>
              <w:tabs>
                <w:tab w:val="left" w:pos="885"/>
              </w:tabs>
              <w:spacing w:after="0"/>
              <w:ind w:right="599"/>
              <w:jc w:val="right"/>
              <w:rPr>
                <w:rFonts w:ascii="Times New Roman" w:hAnsi="Times New Roman" w:cs="Times New Roman"/>
                <w:bCs/>
                <w:sz w:val="20"/>
                <w:szCs w:val="20"/>
                <w:lang w:val="ky-KG"/>
              </w:rPr>
            </w:pPr>
            <w:r w:rsidRPr="00D36A4B">
              <w:rPr>
                <w:rFonts w:ascii="Times New Roman" w:hAnsi="Times New Roman" w:cs="Times New Roman"/>
                <w:bCs/>
                <w:sz w:val="20"/>
                <w:szCs w:val="20"/>
              </w:rPr>
              <w:t>1</w:t>
            </w:r>
            <w:r w:rsidRPr="00D36A4B">
              <w:rPr>
                <w:rFonts w:ascii="Times New Roman" w:hAnsi="Times New Roman" w:cs="Times New Roman"/>
                <w:bCs/>
                <w:sz w:val="20"/>
                <w:szCs w:val="20"/>
                <w:lang w:val="ky-KG"/>
              </w:rPr>
              <w:t>03,7</w:t>
            </w:r>
          </w:p>
        </w:tc>
      </w:tr>
      <w:tr w:rsidR="001A74AF" w:rsidRPr="00D36A4B" w14:paraId="73D62929" w14:textId="77777777" w:rsidTr="00182115">
        <w:trPr>
          <w:trHeight w:hRule="exact" w:val="296"/>
        </w:trPr>
        <w:tc>
          <w:tcPr>
            <w:tcW w:w="2527" w:type="dxa"/>
            <w:vAlign w:val="bottom"/>
          </w:tcPr>
          <w:p w14:paraId="78E0F355" w14:textId="77777777" w:rsidR="001A74AF" w:rsidRPr="00D36A4B" w:rsidRDefault="001A74AF" w:rsidP="00D36A4B">
            <w:pPr>
              <w:spacing w:after="0"/>
              <w:ind w:firstLine="142"/>
              <w:rPr>
                <w:rFonts w:ascii="Times New Roman" w:hAnsi="Times New Roman" w:cs="Times New Roman"/>
                <w:sz w:val="20"/>
                <w:szCs w:val="20"/>
                <w:lang w:val="ky-KG"/>
              </w:rPr>
            </w:pPr>
            <w:r w:rsidRPr="00D36A4B">
              <w:rPr>
                <w:rFonts w:ascii="Times New Roman" w:hAnsi="Times New Roman" w:cs="Times New Roman"/>
                <w:sz w:val="20"/>
                <w:szCs w:val="20"/>
              </w:rPr>
              <w:t>Свердлов</w:t>
            </w:r>
            <w:r w:rsidRPr="00D36A4B">
              <w:rPr>
                <w:rFonts w:ascii="Times New Roman" w:hAnsi="Times New Roman" w:cs="Times New Roman"/>
                <w:sz w:val="20"/>
                <w:szCs w:val="20"/>
                <w:lang w:val="ky-KG"/>
              </w:rPr>
              <w:t xml:space="preserve"> </w:t>
            </w:r>
          </w:p>
        </w:tc>
        <w:tc>
          <w:tcPr>
            <w:tcW w:w="1684" w:type="dxa"/>
            <w:vAlign w:val="bottom"/>
          </w:tcPr>
          <w:p w14:paraId="68E406B4" w14:textId="77777777" w:rsidR="001A74AF" w:rsidRPr="00D36A4B" w:rsidRDefault="001A74AF" w:rsidP="00D36A4B">
            <w:pPr>
              <w:spacing w:after="0"/>
              <w:ind w:right="458"/>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5346,6</w:t>
            </w:r>
          </w:p>
        </w:tc>
        <w:tc>
          <w:tcPr>
            <w:tcW w:w="1685" w:type="dxa"/>
            <w:vAlign w:val="bottom"/>
          </w:tcPr>
          <w:p w14:paraId="0EE206ED" w14:textId="77777777" w:rsidR="001A74AF" w:rsidRPr="00D36A4B" w:rsidRDefault="001A74AF" w:rsidP="00D36A4B">
            <w:pPr>
              <w:spacing w:after="0"/>
              <w:ind w:right="458"/>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6226,5</w:t>
            </w:r>
          </w:p>
        </w:tc>
        <w:tc>
          <w:tcPr>
            <w:tcW w:w="1964" w:type="dxa"/>
            <w:vAlign w:val="bottom"/>
          </w:tcPr>
          <w:p w14:paraId="10307C48" w14:textId="77777777" w:rsidR="001A74AF" w:rsidRPr="00D36A4B" w:rsidRDefault="001A74AF" w:rsidP="00D36A4B">
            <w:pPr>
              <w:spacing w:after="0"/>
              <w:ind w:right="599"/>
              <w:jc w:val="right"/>
              <w:rPr>
                <w:rFonts w:ascii="Times New Roman" w:hAnsi="Times New Roman" w:cs="Times New Roman"/>
                <w:bCs/>
                <w:sz w:val="20"/>
                <w:szCs w:val="20"/>
                <w:lang w:val="ky-KG"/>
              </w:rPr>
            </w:pPr>
            <w:r w:rsidRPr="00D36A4B">
              <w:rPr>
                <w:rFonts w:ascii="Times New Roman" w:hAnsi="Times New Roman" w:cs="Times New Roman"/>
                <w:bCs/>
                <w:sz w:val="20"/>
                <w:szCs w:val="20"/>
                <w:lang w:val="ky-KG"/>
              </w:rPr>
              <w:t>111,8</w:t>
            </w:r>
          </w:p>
        </w:tc>
        <w:tc>
          <w:tcPr>
            <w:tcW w:w="1826" w:type="dxa"/>
            <w:vAlign w:val="bottom"/>
          </w:tcPr>
          <w:p w14:paraId="2F1C82E4" w14:textId="77777777" w:rsidR="001A74AF" w:rsidRPr="00D36A4B" w:rsidRDefault="001A74AF" w:rsidP="00D36A4B">
            <w:pPr>
              <w:tabs>
                <w:tab w:val="left" w:pos="885"/>
              </w:tabs>
              <w:spacing w:after="0"/>
              <w:ind w:right="599"/>
              <w:jc w:val="right"/>
              <w:rPr>
                <w:rFonts w:ascii="Times New Roman" w:hAnsi="Times New Roman" w:cs="Times New Roman"/>
                <w:bCs/>
                <w:sz w:val="20"/>
                <w:szCs w:val="20"/>
                <w:lang w:val="ky-KG"/>
              </w:rPr>
            </w:pPr>
            <w:r w:rsidRPr="00D36A4B">
              <w:rPr>
                <w:rFonts w:ascii="Times New Roman" w:hAnsi="Times New Roman" w:cs="Times New Roman"/>
                <w:bCs/>
                <w:sz w:val="20"/>
                <w:szCs w:val="20"/>
              </w:rPr>
              <w:t>1</w:t>
            </w:r>
            <w:r w:rsidRPr="00D36A4B">
              <w:rPr>
                <w:rFonts w:ascii="Times New Roman" w:hAnsi="Times New Roman" w:cs="Times New Roman"/>
                <w:bCs/>
                <w:sz w:val="20"/>
                <w:szCs w:val="20"/>
                <w:lang w:val="ky-KG"/>
              </w:rPr>
              <w:t>08,0</w:t>
            </w:r>
          </w:p>
        </w:tc>
      </w:tr>
      <w:tr w:rsidR="001A74AF" w:rsidRPr="00D36A4B" w14:paraId="5D741BF2" w14:textId="77777777" w:rsidTr="00182115">
        <w:trPr>
          <w:trHeight w:hRule="exact" w:val="117"/>
        </w:trPr>
        <w:tc>
          <w:tcPr>
            <w:tcW w:w="2527" w:type="dxa"/>
            <w:tcBorders>
              <w:top w:val="nil"/>
              <w:left w:val="nil"/>
              <w:bottom w:val="single" w:sz="8" w:space="0" w:color="auto"/>
              <w:right w:val="nil"/>
            </w:tcBorders>
          </w:tcPr>
          <w:p w14:paraId="79F5FCE8" w14:textId="77777777" w:rsidR="001A74AF" w:rsidRPr="00D36A4B" w:rsidRDefault="001A74AF" w:rsidP="00D36A4B">
            <w:pPr>
              <w:tabs>
                <w:tab w:val="left" w:pos="-414"/>
                <w:tab w:val="left" w:pos="294"/>
                <w:tab w:val="left" w:pos="1002"/>
              </w:tabs>
              <w:spacing w:after="0" w:line="264" w:lineRule="auto"/>
              <w:ind w:firstLine="142"/>
              <w:jc w:val="both"/>
              <w:rPr>
                <w:rFonts w:ascii="Times New Roman" w:hAnsi="Times New Roman" w:cs="Times New Roman"/>
                <w:spacing w:val="-4"/>
                <w:sz w:val="20"/>
                <w:szCs w:val="20"/>
              </w:rPr>
            </w:pPr>
          </w:p>
        </w:tc>
        <w:tc>
          <w:tcPr>
            <w:tcW w:w="1684" w:type="dxa"/>
            <w:tcBorders>
              <w:top w:val="nil"/>
              <w:left w:val="nil"/>
              <w:bottom w:val="single" w:sz="8" w:space="0" w:color="auto"/>
              <w:right w:val="nil"/>
            </w:tcBorders>
            <w:vAlign w:val="bottom"/>
          </w:tcPr>
          <w:p w14:paraId="6CF44996" w14:textId="77777777" w:rsidR="001A74AF" w:rsidRPr="00D36A4B" w:rsidRDefault="001A74AF" w:rsidP="00D36A4B">
            <w:pPr>
              <w:spacing w:after="0"/>
              <w:ind w:right="317"/>
              <w:jc w:val="right"/>
              <w:rPr>
                <w:rFonts w:ascii="Times New Roman" w:hAnsi="Times New Roman" w:cs="Times New Roman"/>
                <w:bCs/>
                <w:sz w:val="20"/>
                <w:szCs w:val="20"/>
              </w:rPr>
            </w:pPr>
          </w:p>
        </w:tc>
        <w:tc>
          <w:tcPr>
            <w:tcW w:w="1685" w:type="dxa"/>
            <w:tcBorders>
              <w:top w:val="nil"/>
              <w:left w:val="nil"/>
              <w:bottom w:val="single" w:sz="8" w:space="0" w:color="auto"/>
              <w:right w:val="nil"/>
            </w:tcBorders>
            <w:vAlign w:val="bottom"/>
          </w:tcPr>
          <w:p w14:paraId="72B802B0" w14:textId="77777777" w:rsidR="001A74AF" w:rsidRPr="00D36A4B" w:rsidRDefault="001A74AF" w:rsidP="00D36A4B">
            <w:pPr>
              <w:spacing w:after="0"/>
              <w:ind w:right="317"/>
              <w:jc w:val="right"/>
              <w:rPr>
                <w:rFonts w:ascii="Times New Roman" w:hAnsi="Times New Roman" w:cs="Times New Roman"/>
                <w:bCs/>
                <w:sz w:val="20"/>
                <w:szCs w:val="20"/>
              </w:rPr>
            </w:pPr>
          </w:p>
        </w:tc>
        <w:tc>
          <w:tcPr>
            <w:tcW w:w="1964" w:type="dxa"/>
            <w:tcBorders>
              <w:top w:val="nil"/>
              <w:left w:val="nil"/>
              <w:bottom w:val="single" w:sz="8" w:space="0" w:color="auto"/>
              <w:right w:val="nil"/>
            </w:tcBorders>
            <w:vAlign w:val="bottom"/>
          </w:tcPr>
          <w:p w14:paraId="184C1C3E" w14:textId="77777777" w:rsidR="001A74AF" w:rsidRPr="00D36A4B" w:rsidRDefault="001A74AF" w:rsidP="00D36A4B">
            <w:pPr>
              <w:spacing w:after="0"/>
              <w:ind w:right="459"/>
              <w:jc w:val="right"/>
              <w:rPr>
                <w:rFonts w:ascii="Times New Roman" w:hAnsi="Times New Roman" w:cs="Times New Roman"/>
                <w:bCs/>
                <w:sz w:val="20"/>
                <w:szCs w:val="20"/>
              </w:rPr>
            </w:pPr>
          </w:p>
        </w:tc>
        <w:tc>
          <w:tcPr>
            <w:tcW w:w="1826" w:type="dxa"/>
            <w:tcBorders>
              <w:top w:val="nil"/>
              <w:left w:val="nil"/>
              <w:bottom w:val="single" w:sz="8" w:space="0" w:color="auto"/>
              <w:right w:val="nil"/>
            </w:tcBorders>
            <w:vAlign w:val="bottom"/>
          </w:tcPr>
          <w:p w14:paraId="3AE42534" w14:textId="77777777" w:rsidR="001A74AF" w:rsidRPr="00D36A4B" w:rsidRDefault="001A74AF" w:rsidP="00D36A4B">
            <w:pPr>
              <w:tabs>
                <w:tab w:val="left" w:pos="885"/>
              </w:tabs>
              <w:spacing w:after="0"/>
              <w:ind w:right="459"/>
              <w:jc w:val="right"/>
              <w:rPr>
                <w:rFonts w:ascii="Times New Roman" w:hAnsi="Times New Roman" w:cs="Times New Roman"/>
                <w:bCs/>
                <w:sz w:val="20"/>
                <w:szCs w:val="20"/>
                <w:lang w:val="en-US"/>
              </w:rPr>
            </w:pPr>
          </w:p>
        </w:tc>
      </w:tr>
    </w:tbl>
    <w:p w14:paraId="4A610DDF" w14:textId="77777777" w:rsidR="001A74AF" w:rsidRDefault="001A74AF" w:rsidP="001A74AF">
      <w:pPr>
        <w:rPr>
          <w:b/>
          <w:sz w:val="24"/>
          <w:szCs w:val="24"/>
          <w:lang w:val="ky-KG"/>
        </w:rPr>
      </w:pPr>
    </w:p>
    <w:p w14:paraId="45297EA1" w14:textId="77777777" w:rsidR="005512D0" w:rsidRDefault="005512D0" w:rsidP="0024739E">
      <w:pPr>
        <w:spacing w:after="0"/>
        <w:rPr>
          <w:rFonts w:ascii="Times New Roman" w:hAnsi="Times New Roman" w:cs="Times New Roman"/>
          <w:b/>
          <w:sz w:val="24"/>
          <w:szCs w:val="24"/>
          <w:lang w:val="ky-KG"/>
        </w:rPr>
      </w:pPr>
    </w:p>
    <w:p w14:paraId="666C261E" w14:textId="77777777" w:rsidR="005512D0" w:rsidRDefault="005512D0" w:rsidP="0024739E">
      <w:pPr>
        <w:spacing w:after="0"/>
        <w:rPr>
          <w:rFonts w:ascii="Times New Roman" w:hAnsi="Times New Roman" w:cs="Times New Roman"/>
          <w:b/>
          <w:sz w:val="24"/>
          <w:szCs w:val="24"/>
          <w:lang w:val="ky-KG"/>
        </w:rPr>
      </w:pPr>
    </w:p>
    <w:p w14:paraId="220AA07D" w14:textId="77777777" w:rsidR="005512D0" w:rsidRDefault="005512D0" w:rsidP="0024739E">
      <w:pPr>
        <w:spacing w:after="0"/>
        <w:rPr>
          <w:rFonts w:ascii="Times New Roman" w:hAnsi="Times New Roman" w:cs="Times New Roman"/>
          <w:b/>
          <w:sz w:val="24"/>
          <w:szCs w:val="24"/>
          <w:lang w:val="ky-KG"/>
        </w:rPr>
      </w:pPr>
    </w:p>
    <w:p w14:paraId="1356E147" w14:textId="77777777" w:rsidR="005512D0" w:rsidRDefault="005512D0" w:rsidP="0024739E">
      <w:pPr>
        <w:spacing w:after="0"/>
        <w:rPr>
          <w:rFonts w:ascii="Times New Roman" w:hAnsi="Times New Roman" w:cs="Times New Roman"/>
          <w:b/>
          <w:sz w:val="24"/>
          <w:szCs w:val="24"/>
          <w:lang w:val="ky-KG"/>
        </w:rPr>
      </w:pPr>
    </w:p>
    <w:p w14:paraId="1B9BAF12" w14:textId="77777777" w:rsidR="005512D0" w:rsidRDefault="005512D0" w:rsidP="0024739E">
      <w:pPr>
        <w:spacing w:after="0"/>
        <w:rPr>
          <w:rFonts w:ascii="Times New Roman" w:hAnsi="Times New Roman" w:cs="Times New Roman"/>
          <w:b/>
          <w:sz w:val="24"/>
          <w:szCs w:val="24"/>
          <w:lang w:val="ky-KG"/>
        </w:rPr>
      </w:pPr>
    </w:p>
    <w:p w14:paraId="5F6CC598" w14:textId="66C5E54C" w:rsidR="0024739E" w:rsidRDefault="001A74AF" w:rsidP="0024739E">
      <w:pPr>
        <w:spacing w:after="0"/>
        <w:rPr>
          <w:rFonts w:ascii="Times New Roman" w:hAnsi="Times New Roman" w:cs="Times New Roman"/>
          <w:b/>
          <w:sz w:val="24"/>
          <w:szCs w:val="24"/>
          <w:lang w:val="ky-KG"/>
        </w:rPr>
      </w:pPr>
      <w:r w:rsidRPr="0024739E">
        <w:rPr>
          <w:rFonts w:ascii="Times New Roman" w:hAnsi="Times New Roman" w:cs="Times New Roman"/>
          <w:b/>
          <w:sz w:val="24"/>
          <w:szCs w:val="24"/>
          <w:lang w:val="ky-KG"/>
        </w:rPr>
        <w:lastRenderedPageBreak/>
        <w:t>3</w:t>
      </w:r>
      <w:r w:rsidR="005512D0">
        <w:rPr>
          <w:rFonts w:ascii="Times New Roman" w:hAnsi="Times New Roman" w:cs="Times New Roman"/>
          <w:b/>
          <w:sz w:val="24"/>
          <w:szCs w:val="24"/>
          <w:lang w:val="ky-KG"/>
        </w:rPr>
        <w:t>4</w:t>
      </w:r>
      <w:r w:rsidRPr="0024739E">
        <w:rPr>
          <w:rFonts w:ascii="Times New Roman" w:hAnsi="Times New Roman" w:cs="Times New Roman"/>
          <w:b/>
          <w:sz w:val="24"/>
          <w:szCs w:val="24"/>
          <w:lang w:val="ky-KG"/>
        </w:rPr>
        <w:t>-таблица: Январь-</w:t>
      </w:r>
      <w:proofErr w:type="spellStart"/>
      <w:r w:rsidRPr="0024739E">
        <w:rPr>
          <w:rFonts w:ascii="Times New Roman" w:hAnsi="Times New Roman" w:cs="Times New Roman"/>
          <w:b/>
          <w:sz w:val="24"/>
          <w:szCs w:val="24"/>
          <w:lang w:val="ky-KG"/>
        </w:rPr>
        <w:t>октябрдагы</w:t>
      </w:r>
      <w:proofErr w:type="spellEnd"/>
      <w:r w:rsidRPr="0024739E">
        <w:rPr>
          <w:rFonts w:ascii="Times New Roman" w:hAnsi="Times New Roman" w:cs="Times New Roman"/>
          <w:b/>
          <w:sz w:val="24"/>
          <w:szCs w:val="24"/>
          <w:lang w:val="ky-KG"/>
        </w:rPr>
        <w:t xml:space="preserve">   мейманканалардын  жана  ресторандардын  </w:t>
      </w:r>
      <w:r w:rsidR="0024739E">
        <w:rPr>
          <w:rFonts w:ascii="Times New Roman" w:hAnsi="Times New Roman" w:cs="Times New Roman"/>
          <w:b/>
          <w:sz w:val="24"/>
          <w:szCs w:val="24"/>
          <w:lang w:val="ky-KG"/>
        </w:rPr>
        <w:t xml:space="preserve"> </w:t>
      </w:r>
    </w:p>
    <w:p w14:paraId="085E00A0" w14:textId="6DB569B2" w:rsidR="001A74AF" w:rsidRPr="0024739E" w:rsidRDefault="0024739E" w:rsidP="0024739E">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1A74AF" w:rsidRPr="0024739E">
        <w:rPr>
          <w:rFonts w:ascii="Times New Roman" w:hAnsi="Times New Roman" w:cs="Times New Roman"/>
          <w:b/>
          <w:sz w:val="24"/>
          <w:szCs w:val="24"/>
          <w:lang w:val="ky-KG"/>
        </w:rPr>
        <w:t>кызмат көрсөтүүлөрүнүн көлөмү</w:t>
      </w:r>
    </w:p>
    <w:p w14:paraId="194AC116" w14:textId="77777777" w:rsidR="001A74AF" w:rsidRPr="005512D0" w:rsidRDefault="001A74AF" w:rsidP="0024739E">
      <w:pPr>
        <w:spacing w:after="0"/>
        <w:ind w:left="1418" w:hanging="1418"/>
        <w:rPr>
          <w:rFonts w:ascii="Times New Roman" w:hAnsi="Times New Roman" w:cs="Times New Roman"/>
          <w:b/>
          <w:spacing w:val="-4"/>
          <w:sz w:val="8"/>
          <w:szCs w:val="8"/>
          <w:lang w:val="ky-KG"/>
        </w:rPr>
      </w:pPr>
    </w:p>
    <w:tbl>
      <w:tblPr>
        <w:tblW w:w="9691" w:type="dxa"/>
        <w:tblInd w:w="108" w:type="dxa"/>
        <w:tblLayout w:type="fixed"/>
        <w:tblLook w:val="01E0" w:firstRow="1" w:lastRow="1" w:firstColumn="1" w:lastColumn="1" w:noHBand="0" w:noVBand="0"/>
      </w:tblPr>
      <w:tblGrid>
        <w:gridCol w:w="4341"/>
        <w:gridCol w:w="1190"/>
        <w:gridCol w:w="1190"/>
        <w:gridCol w:w="1400"/>
        <w:gridCol w:w="1570"/>
      </w:tblGrid>
      <w:tr w:rsidR="001A74AF" w:rsidRPr="003E1255" w14:paraId="3B404498" w14:textId="77777777" w:rsidTr="00182115">
        <w:trPr>
          <w:cantSplit/>
          <w:trHeight w:val="837"/>
          <w:tblHeader/>
        </w:trPr>
        <w:tc>
          <w:tcPr>
            <w:tcW w:w="4341" w:type="dxa"/>
            <w:vMerge w:val="restart"/>
            <w:tcBorders>
              <w:top w:val="single" w:sz="8" w:space="0" w:color="auto"/>
            </w:tcBorders>
          </w:tcPr>
          <w:p w14:paraId="63DE1CFE" w14:textId="77777777" w:rsidR="001A74AF" w:rsidRPr="0024739E" w:rsidRDefault="001A74AF" w:rsidP="0024739E">
            <w:pPr>
              <w:tabs>
                <w:tab w:val="left" w:pos="-414"/>
                <w:tab w:val="left" w:pos="294"/>
                <w:tab w:val="left" w:pos="1002"/>
              </w:tabs>
              <w:spacing w:after="0"/>
              <w:jc w:val="both"/>
              <w:rPr>
                <w:rFonts w:ascii="Times New Roman" w:hAnsi="Times New Roman" w:cs="Times New Roman"/>
                <w:b/>
                <w:spacing w:val="-4"/>
                <w:sz w:val="20"/>
                <w:szCs w:val="20"/>
                <w:lang w:val="ky-KG"/>
              </w:rPr>
            </w:pPr>
          </w:p>
          <w:p w14:paraId="5B0B185C" w14:textId="77777777" w:rsidR="001A74AF" w:rsidRPr="0024739E" w:rsidRDefault="001A74AF" w:rsidP="0024739E">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2380" w:type="dxa"/>
            <w:gridSpan w:val="2"/>
            <w:tcBorders>
              <w:top w:val="single" w:sz="8" w:space="0" w:color="auto"/>
              <w:bottom w:val="single" w:sz="4" w:space="0" w:color="auto"/>
            </w:tcBorders>
            <w:vAlign w:val="center"/>
          </w:tcPr>
          <w:p w14:paraId="53B26454" w14:textId="77777777" w:rsidR="001A74AF" w:rsidRPr="0024739E" w:rsidRDefault="001A74AF" w:rsidP="0024739E">
            <w:pPr>
              <w:tabs>
                <w:tab w:val="left" w:pos="-414"/>
                <w:tab w:val="left" w:pos="294"/>
                <w:tab w:val="left" w:pos="1002"/>
              </w:tabs>
              <w:spacing w:after="0"/>
              <w:jc w:val="center"/>
              <w:rPr>
                <w:rFonts w:ascii="Times New Roman" w:hAnsi="Times New Roman" w:cs="Times New Roman"/>
                <w:b/>
                <w:spacing w:val="-4"/>
                <w:sz w:val="20"/>
                <w:szCs w:val="20"/>
              </w:rPr>
            </w:pPr>
            <w:r w:rsidRPr="0024739E">
              <w:rPr>
                <w:rFonts w:ascii="Times New Roman" w:hAnsi="Times New Roman" w:cs="Times New Roman"/>
                <w:b/>
                <w:spacing w:val="-4"/>
                <w:sz w:val="20"/>
                <w:szCs w:val="20"/>
              </w:rPr>
              <w:t>Млн. сом</w:t>
            </w:r>
          </w:p>
        </w:tc>
        <w:tc>
          <w:tcPr>
            <w:tcW w:w="2970" w:type="dxa"/>
            <w:gridSpan w:val="2"/>
            <w:tcBorders>
              <w:top w:val="single" w:sz="8" w:space="0" w:color="auto"/>
              <w:bottom w:val="single" w:sz="4" w:space="0" w:color="auto"/>
            </w:tcBorders>
            <w:vAlign w:val="center"/>
          </w:tcPr>
          <w:p w14:paraId="7DBFBB5C" w14:textId="77777777" w:rsidR="001A74AF" w:rsidRPr="0024739E" w:rsidRDefault="001A74AF" w:rsidP="0024739E">
            <w:pPr>
              <w:spacing w:after="0"/>
              <w:jc w:val="center"/>
              <w:rPr>
                <w:rFonts w:ascii="Times New Roman" w:hAnsi="Times New Roman" w:cs="Times New Roman"/>
                <w:b/>
                <w:sz w:val="20"/>
                <w:szCs w:val="20"/>
                <w:lang w:val="ky-KG"/>
              </w:rPr>
            </w:pPr>
            <w:r w:rsidRPr="0024739E">
              <w:rPr>
                <w:rFonts w:ascii="Times New Roman" w:hAnsi="Times New Roman" w:cs="Times New Roman"/>
                <w:b/>
                <w:sz w:val="20"/>
                <w:szCs w:val="20"/>
                <w:lang w:val="ky-KG"/>
              </w:rPr>
              <w:t xml:space="preserve">Мурунку жылдын тиешелүү </w:t>
            </w:r>
          </w:p>
          <w:p w14:paraId="3F83B840" w14:textId="77777777" w:rsidR="001A74AF" w:rsidRPr="0024739E" w:rsidRDefault="001A74AF" w:rsidP="0024739E">
            <w:pPr>
              <w:tabs>
                <w:tab w:val="left" w:pos="-414"/>
                <w:tab w:val="left" w:pos="294"/>
                <w:tab w:val="left" w:pos="1002"/>
              </w:tabs>
              <w:spacing w:after="0"/>
              <w:jc w:val="center"/>
              <w:rPr>
                <w:rFonts w:ascii="Times New Roman" w:hAnsi="Times New Roman" w:cs="Times New Roman"/>
                <w:b/>
                <w:spacing w:val="-4"/>
                <w:sz w:val="20"/>
                <w:szCs w:val="20"/>
              </w:rPr>
            </w:pPr>
            <w:r w:rsidRPr="0024739E">
              <w:rPr>
                <w:rFonts w:ascii="Times New Roman" w:hAnsi="Times New Roman" w:cs="Times New Roman"/>
                <w:b/>
                <w:sz w:val="20"/>
                <w:szCs w:val="20"/>
                <w:lang w:val="ky-KG"/>
              </w:rPr>
              <w:t>мезгилине карата пайыз менен</w:t>
            </w:r>
          </w:p>
        </w:tc>
      </w:tr>
      <w:tr w:rsidR="001A74AF" w:rsidRPr="003E1255" w14:paraId="2492D23A" w14:textId="77777777" w:rsidTr="00182115">
        <w:trPr>
          <w:cantSplit/>
          <w:trHeight w:val="121"/>
          <w:tblHeader/>
        </w:trPr>
        <w:tc>
          <w:tcPr>
            <w:tcW w:w="4341" w:type="dxa"/>
            <w:vMerge/>
            <w:tcBorders>
              <w:bottom w:val="single" w:sz="8" w:space="0" w:color="auto"/>
            </w:tcBorders>
          </w:tcPr>
          <w:p w14:paraId="2B9450CA" w14:textId="77777777" w:rsidR="001A74AF" w:rsidRPr="0024739E" w:rsidRDefault="001A74AF" w:rsidP="0024739E">
            <w:pPr>
              <w:tabs>
                <w:tab w:val="left" w:pos="-414"/>
                <w:tab w:val="left" w:pos="294"/>
                <w:tab w:val="left" w:pos="1002"/>
              </w:tabs>
              <w:spacing w:after="0"/>
              <w:jc w:val="both"/>
              <w:rPr>
                <w:rFonts w:ascii="Times New Roman" w:hAnsi="Times New Roman" w:cs="Times New Roman"/>
                <w:b/>
                <w:spacing w:val="-4"/>
                <w:sz w:val="20"/>
                <w:szCs w:val="20"/>
              </w:rPr>
            </w:pPr>
          </w:p>
        </w:tc>
        <w:tc>
          <w:tcPr>
            <w:tcW w:w="1190" w:type="dxa"/>
            <w:tcBorders>
              <w:top w:val="single" w:sz="4" w:space="0" w:color="auto"/>
              <w:bottom w:val="single" w:sz="8" w:space="0" w:color="auto"/>
            </w:tcBorders>
          </w:tcPr>
          <w:p w14:paraId="73EC197D" w14:textId="77777777" w:rsidR="001A74AF" w:rsidRPr="0024739E" w:rsidRDefault="001A74AF" w:rsidP="0024739E">
            <w:pPr>
              <w:spacing w:after="0"/>
              <w:ind w:left="-108" w:right="-37"/>
              <w:jc w:val="center"/>
              <w:rPr>
                <w:rFonts w:ascii="Times New Roman" w:hAnsi="Times New Roman" w:cs="Times New Roman"/>
                <w:b/>
                <w:bCs/>
                <w:sz w:val="20"/>
                <w:szCs w:val="20"/>
                <w:lang w:val="ky-KG"/>
              </w:rPr>
            </w:pPr>
            <w:r w:rsidRPr="0024739E">
              <w:rPr>
                <w:rFonts w:ascii="Times New Roman" w:hAnsi="Times New Roman" w:cs="Times New Roman"/>
                <w:b/>
                <w:bCs/>
                <w:sz w:val="20"/>
                <w:szCs w:val="20"/>
              </w:rPr>
              <w:t>2024</w:t>
            </w:r>
          </w:p>
        </w:tc>
        <w:tc>
          <w:tcPr>
            <w:tcW w:w="1190" w:type="dxa"/>
            <w:tcBorders>
              <w:top w:val="single" w:sz="4" w:space="0" w:color="auto"/>
              <w:bottom w:val="single" w:sz="8" w:space="0" w:color="auto"/>
            </w:tcBorders>
          </w:tcPr>
          <w:p w14:paraId="439AD4E2" w14:textId="77777777" w:rsidR="001A74AF" w:rsidRPr="0024739E" w:rsidRDefault="001A74AF" w:rsidP="0024739E">
            <w:pPr>
              <w:spacing w:after="0"/>
              <w:ind w:left="-108" w:right="-37"/>
              <w:jc w:val="center"/>
              <w:rPr>
                <w:rFonts w:ascii="Times New Roman" w:hAnsi="Times New Roman" w:cs="Times New Roman"/>
                <w:b/>
                <w:bCs/>
                <w:sz w:val="20"/>
                <w:szCs w:val="20"/>
                <w:lang w:val="ky-KG"/>
              </w:rPr>
            </w:pPr>
            <w:r w:rsidRPr="0024739E">
              <w:rPr>
                <w:rFonts w:ascii="Times New Roman" w:hAnsi="Times New Roman" w:cs="Times New Roman"/>
                <w:b/>
                <w:bCs/>
                <w:sz w:val="20"/>
                <w:szCs w:val="20"/>
              </w:rPr>
              <w:t>2025</w:t>
            </w:r>
          </w:p>
        </w:tc>
        <w:tc>
          <w:tcPr>
            <w:tcW w:w="1400" w:type="dxa"/>
            <w:tcBorders>
              <w:top w:val="single" w:sz="4" w:space="0" w:color="auto"/>
              <w:bottom w:val="single" w:sz="8" w:space="0" w:color="auto"/>
            </w:tcBorders>
          </w:tcPr>
          <w:p w14:paraId="25E5C156" w14:textId="77777777" w:rsidR="001A74AF" w:rsidRPr="0024739E" w:rsidRDefault="001A74AF" w:rsidP="0024739E">
            <w:pPr>
              <w:spacing w:after="0"/>
              <w:ind w:left="-108" w:right="-37"/>
              <w:jc w:val="center"/>
              <w:rPr>
                <w:rFonts w:ascii="Times New Roman" w:hAnsi="Times New Roman" w:cs="Times New Roman"/>
                <w:b/>
                <w:bCs/>
                <w:sz w:val="20"/>
                <w:szCs w:val="20"/>
                <w:lang w:val="ky-KG"/>
              </w:rPr>
            </w:pPr>
            <w:r w:rsidRPr="0024739E">
              <w:rPr>
                <w:rFonts w:ascii="Times New Roman" w:hAnsi="Times New Roman" w:cs="Times New Roman"/>
                <w:b/>
                <w:bCs/>
                <w:sz w:val="20"/>
                <w:szCs w:val="20"/>
              </w:rPr>
              <w:t>2024</w:t>
            </w:r>
          </w:p>
        </w:tc>
        <w:tc>
          <w:tcPr>
            <w:tcW w:w="1569" w:type="dxa"/>
            <w:tcBorders>
              <w:top w:val="single" w:sz="4" w:space="0" w:color="auto"/>
              <w:bottom w:val="single" w:sz="8" w:space="0" w:color="auto"/>
            </w:tcBorders>
          </w:tcPr>
          <w:p w14:paraId="7A36D4E8" w14:textId="77777777" w:rsidR="001A74AF" w:rsidRPr="0024739E" w:rsidRDefault="001A74AF" w:rsidP="0024739E">
            <w:pPr>
              <w:spacing w:after="0"/>
              <w:ind w:left="-108" w:right="-37"/>
              <w:jc w:val="center"/>
              <w:rPr>
                <w:rFonts w:ascii="Times New Roman" w:hAnsi="Times New Roman" w:cs="Times New Roman"/>
                <w:b/>
                <w:bCs/>
                <w:sz w:val="20"/>
                <w:szCs w:val="20"/>
                <w:lang w:val="ky-KG"/>
              </w:rPr>
            </w:pPr>
            <w:r w:rsidRPr="0024739E">
              <w:rPr>
                <w:rFonts w:ascii="Times New Roman" w:hAnsi="Times New Roman" w:cs="Times New Roman"/>
                <w:b/>
                <w:bCs/>
                <w:sz w:val="20"/>
                <w:szCs w:val="20"/>
              </w:rPr>
              <w:t>2025</w:t>
            </w:r>
          </w:p>
        </w:tc>
      </w:tr>
      <w:tr w:rsidR="001A74AF" w:rsidRPr="003E1255" w14:paraId="30AF9D3C" w14:textId="77777777" w:rsidTr="00182115">
        <w:trPr>
          <w:cantSplit/>
          <w:trHeight w:hRule="exact" w:val="114"/>
          <w:tblHeader/>
        </w:trPr>
        <w:tc>
          <w:tcPr>
            <w:tcW w:w="4341" w:type="dxa"/>
            <w:tcBorders>
              <w:top w:val="single" w:sz="8" w:space="0" w:color="auto"/>
            </w:tcBorders>
          </w:tcPr>
          <w:p w14:paraId="2F97BDFC" w14:textId="77777777" w:rsidR="001A74AF" w:rsidRPr="0024739E" w:rsidRDefault="001A74AF" w:rsidP="0024739E">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90" w:type="dxa"/>
            <w:tcBorders>
              <w:top w:val="single" w:sz="8" w:space="0" w:color="auto"/>
            </w:tcBorders>
          </w:tcPr>
          <w:p w14:paraId="6B6027E3" w14:textId="77777777" w:rsidR="001A74AF" w:rsidRPr="0024739E" w:rsidRDefault="001A74AF" w:rsidP="0024739E">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90" w:type="dxa"/>
            <w:tcBorders>
              <w:top w:val="single" w:sz="8" w:space="0" w:color="auto"/>
            </w:tcBorders>
          </w:tcPr>
          <w:p w14:paraId="62E72A45" w14:textId="77777777" w:rsidR="001A74AF" w:rsidRPr="0024739E" w:rsidRDefault="001A74AF" w:rsidP="0024739E">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400" w:type="dxa"/>
            <w:tcBorders>
              <w:top w:val="single" w:sz="8" w:space="0" w:color="auto"/>
            </w:tcBorders>
          </w:tcPr>
          <w:p w14:paraId="594D8E2E" w14:textId="77777777" w:rsidR="001A74AF" w:rsidRPr="0024739E" w:rsidRDefault="001A74AF" w:rsidP="0024739E">
            <w:pPr>
              <w:tabs>
                <w:tab w:val="left" w:pos="-414"/>
                <w:tab w:val="left" w:pos="294"/>
                <w:tab w:val="left" w:pos="1002"/>
              </w:tabs>
              <w:spacing w:after="0"/>
              <w:ind w:left="142" w:right="177" w:hanging="142"/>
              <w:rPr>
                <w:rFonts w:ascii="Times New Roman" w:hAnsi="Times New Roman" w:cs="Times New Roman"/>
                <w:spacing w:val="-4"/>
                <w:sz w:val="20"/>
                <w:szCs w:val="20"/>
              </w:rPr>
            </w:pPr>
          </w:p>
        </w:tc>
        <w:tc>
          <w:tcPr>
            <w:tcW w:w="1569" w:type="dxa"/>
            <w:tcBorders>
              <w:top w:val="single" w:sz="8" w:space="0" w:color="auto"/>
            </w:tcBorders>
          </w:tcPr>
          <w:p w14:paraId="0F5450E2" w14:textId="77777777" w:rsidR="001A74AF" w:rsidRPr="0024739E" w:rsidRDefault="001A74AF" w:rsidP="0024739E">
            <w:pPr>
              <w:tabs>
                <w:tab w:val="left" w:pos="-414"/>
                <w:tab w:val="left" w:pos="294"/>
                <w:tab w:val="left" w:pos="1002"/>
              </w:tabs>
              <w:spacing w:after="0"/>
              <w:ind w:left="142" w:right="348" w:hanging="142"/>
              <w:rPr>
                <w:rFonts w:ascii="Times New Roman" w:hAnsi="Times New Roman" w:cs="Times New Roman"/>
                <w:spacing w:val="-4"/>
                <w:sz w:val="20"/>
                <w:szCs w:val="20"/>
              </w:rPr>
            </w:pPr>
          </w:p>
        </w:tc>
      </w:tr>
      <w:tr w:rsidR="001A74AF" w:rsidRPr="003E1255" w14:paraId="1F7286BE" w14:textId="77777777" w:rsidTr="00182115">
        <w:trPr>
          <w:cantSplit/>
          <w:trHeight w:val="278"/>
        </w:trPr>
        <w:tc>
          <w:tcPr>
            <w:tcW w:w="4341" w:type="dxa"/>
            <w:vAlign w:val="center"/>
          </w:tcPr>
          <w:p w14:paraId="5C2FC3F0" w14:textId="77777777" w:rsidR="001A74AF" w:rsidRPr="0024739E" w:rsidRDefault="001A74AF" w:rsidP="0024739E">
            <w:pPr>
              <w:widowControl w:val="0"/>
              <w:autoSpaceDE w:val="0"/>
              <w:autoSpaceDN w:val="0"/>
              <w:adjustRightInd w:val="0"/>
              <w:spacing w:after="0"/>
              <w:rPr>
                <w:rFonts w:ascii="Times New Roman" w:hAnsi="Times New Roman" w:cs="Times New Roman"/>
                <w:b/>
                <w:sz w:val="20"/>
                <w:szCs w:val="20"/>
              </w:rPr>
            </w:pPr>
            <w:r w:rsidRPr="0024739E">
              <w:rPr>
                <w:rFonts w:ascii="Times New Roman" w:hAnsi="Times New Roman" w:cs="Times New Roman"/>
                <w:b/>
                <w:sz w:val="20"/>
                <w:szCs w:val="20"/>
                <w:lang w:val="ky-KG"/>
              </w:rPr>
              <w:t>Бардыгы</w:t>
            </w:r>
          </w:p>
        </w:tc>
        <w:tc>
          <w:tcPr>
            <w:tcW w:w="1190" w:type="dxa"/>
            <w:vAlign w:val="bottom"/>
          </w:tcPr>
          <w:p w14:paraId="2F7CB06B" w14:textId="77777777" w:rsidR="001A74AF" w:rsidRPr="0024739E" w:rsidRDefault="001A74AF" w:rsidP="0024739E">
            <w:pPr>
              <w:spacing w:after="0"/>
              <w:ind w:left="-108" w:right="247"/>
              <w:jc w:val="right"/>
              <w:rPr>
                <w:rFonts w:ascii="Times New Roman" w:hAnsi="Times New Roman" w:cs="Times New Roman"/>
                <w:b/>
                <w:bCs/>
                <w:sz w:val="20"/>
                <w:szCs w:val="20"/>
                <w:lang w:val="ky-KG"/>
              </w:rPr>
            </w:pPr>
            <w:r w:rsidRPr="0024739E">
              <w:rPr>
                <w:rFonts w:ascii="Times New Roman" w:hAnsi="Times New Roman" w:cs="Times New Roman"/>
                <w:b/>
                <w:bCs/>
                <w:sz w:val="20"/>
                <w:szCs w:val="20"/>
                <w:lang w:val="ky-KG"/>
              </w:rPr>
              <w:t>24504,5</w:t>
            </w:r>
          </w:p>
        </w:tc>
        <w:tc>
          <w:tcPr>
            <w:tcW w:w="1190" w:type="dxa"/>
            <w:vAlign w:val="bottom"/>
          </w:tcPr>
          <w:p w14:paraId="5D88D7BB" w14:textId="77777777" w:rsidR="001A74AF" w:rsidRPr="0024739E" w:rsidRDefault="001A74AF" w:rsidP="0024739E">
            <w:pPr>
              <w:spacing w:after="0"/>
              <w:ind w:left="-108" w:right="247"/>
              <w:jc w:val="right"/>
              <w:rPr>
                <w:rFonts w:ascii="Times New Roman" w:hAnsi="Times New Roman" w:cs="Times New Roman"/>
                <w:b/>
                <w:bCs/>
                <w:sz w:val="20"/>
                <w:szCs w:val="20"/>
                <w:lang w:val="ky-KG"/>
              </w:rPr>
            </w:pPr>
            <w:r w:rsidRPr="0024739E">
              <w:rPr>
                <w:rFonts w:ascii="Times New Roman" w:hAnsi="Times New Roman" w:cs="Times New Roman"/>
                <w:b/>
                <w:bCs/>
                <w:sz w:val="20"/>
                <w:szCs w:val="20"/>
                <w:lang w:val="ky-KG"/>
              </w:rPr>
              <w:t>30279,7</w:t>
            </w:r>
          </w:p>
        </w:tc>
        <w:tc>
          <w:tcPr>
            <w:tcW w:w="1400" w:type="dxa"/>
            <w:vAlign w:val="bottom"/>
          </w:tcPr>
          <w:p w14:paraId="65C8F91F" w14:textId="77777777" w:rsidR="001A74AF" w:rsidRPr="0024739E" w:rsidRDefault="001A74AF" w:rsidP="0024739E">
            <w:pPr>
              <w:spacing w:after="0"/>
              <w:ind w:right="318"/>
              <w:jc w:val="right"/>
              <w:rPr>
                <w:rFonts w:ascii="Times New Roman" w:hAnsi="Times New Roman" w:cs="Times New Roman"/>
                <w:b/>
                <w:bCs/>
                <w:sz w:val="20"/>
                <w:szCs w:val="20"/>
                <w:lang w:val="ky-KG"/>
              </w:rPr>
            </w:pPr>
            <w:r w:rsidRPr="0024739E">
              <w:rPr>
                <w:rFonts w:ascii="Times New Roman" w:hAnsi="Times New Roman" w:cs="Times New Roman"/>
                <w:b/>
                <w:bCs/>
                <w:sz w:val="20"/>
                <w:szCs w:val="20"/>
                <w:lang w:val="ky-KG"/>
              </w:rPr>
              <w:t xml:space="preserve">    123,9</w:t>
            </w:r>
          </w:p>
        </w:tc>
        <w:tc>
          <w:tcPr>
            <w:tcW w:w="1569" w:type="dxa"/>
            <w:vAlign w:val="bottom"/>
          </w:tcPr>
          <w:p w14:paraId="6A0A1272" w14:textId="77777777" w:rsidR="001A74AF" w:rsidRPr="0024739E" w:rsidRDefault="001A74AF" w:rsidP="0024739E">
            <w:pPr>
              <w:spacing w:after="0"/>
              <w:ind w:right="490"/>
              <w:jc w:val="right"/>
              <w:rPr>
                <w:rFonts w:ascii="Times New Roman" w:hAnsi="Times New Roman" w:cs="Times New Roman"/>
                <w:b/>
                <w:bCs/>
                <w:sz w:val="20"/>
                <w:szCs w:val="20"/>
                <w:lang w:val="ky-KG"/>
              </w:rPr>
            </w:pPr>
            <w:r w:rsidRPr="0024739E">
              <w:rPr>
                <w:rFonts w:ascii="Times New Roman" w:hAnsi="Times New Roman" w:cs="Times New Roman"/>
                <w:b/>
                <w:bCs/>
                <w:sz w:val="20"/>
                <w:szCs w:val="20"/>
              </w:rPr>
              <w:t>11</w:t>
            </w:r>
            <w:r w:rsidRPr="0024739E">
              <w:rPr>
                <w:rFonts w:ascii="Times New Roman" w:hAnsi="Times New Roman" w:cs="Times New Roman"/>
                <w:b/>
                <w:bCs/>
                <w:sz w:val="20"/>
                <w:szCs w:val="20"/>
                <w:lang w:val="ky-KG"/>
              </w:rPr>
              <w:t>4,6</w:t>
            </w:r>
          </w:p>
        </w:tc>
      </w:tr>
      <w:tr w:rsidR="001A74AF" w:rsidRPr="003E1255" w14:paraId="5718E6FD" w14:textId="77777777" w:rsidTr="00182115">
        <w:trPr>
          <w:cantSplit/>
          <w:trHeight w:val="528"/>
        </w:trPr>
        <w:tc>
          <w:tcPr>
            <w:tcW w:w="4341" w:type="dxa"/>
            <w:vAlign w:val="bottom"/>
          </w:tcPr>
          <w:p w14:paraId="07A7ED03" w14:textId="77777777" w:rsidR="001A74AF" w:rsidRPr="0024739E" w:rsidRDefault="001A74AF" w:rsidP="0024739E">
            <w:pPr>
              <w:tabs>
                <w:tab w:val="left" w:pos="-414"/>
                <w:tab w:val="left" w:pos="294"/>
                <w:tab w:val="left" w:pos="1002"/>
              </w:tabs>
              <w:spacing w:after="0"/>
              <w:ind w:left="34" w:hanging="142"/>
              <w:rPr>
                <w:rFonts w:ascii="Times New Roman" w:hAnsi="Times New Roman" w:cs="Times New Roman"/>
                <w:sz w:val="20"/>
                <w:szCs w:val="20"/>
                <w:lang w:val="ky-KG"/>
              </w:rPr>
            </w:pPr>
            <w:r w:rsidRPr="0024739E">
              <w:rPr>
                <w:rFonts w:ascii="Times New Roman" w:hAnsi="Times New Roman" w:cs="Times New Roman"/>
                <w:sz w:val="20"/>
                <w:szCs w:val="20"/>
                <w:lang w:val="ky-KG"/>
              </w:rPr>
              <w:t xml:space="preserve">     </w:t>
            </w:r>
            <w:r w:rsidRPr="0024739E">
              <w:rPr>
                <w:rFonts w:ascii="Times New Roman" w:hAnsi="Times New Roman" w:cs="Times New Roman"/>
                <w:sz w:val="20"/>
                <w:szCs w:val="20"/>
              </w:rPr>
              <w:t>Мейманканалардын кызмат к</w:t>
            </w:r>
            <w:r w:rsidRPr="0024739E">
              <w:rPr>
                <w:rFonts w:ascii="Times New Roman" w:hAnsi="Times New Roman" w:cs="Times New Roman"/>
                <w:sz w:val="20"/>
                <w:szCs w:val="20"/>
                <w:lang w:val="ky-KG"/>
              </w:rPr>
              <w:t>ө</w:t>
            </w:r>
            <w:r w:rsidRPr="0024739E">
              <w:rPr>
                <w:rFonts w:ascii="Times New Roman" w:hAnsi="Times New Roman" w:cs="Times New Roman"/>
                <w:sz w:val="20"/>
                <w:szCs w:val="20"/>
              </w:rPr>
              <w:t>рс</w:t>
            </w:r>
            <w:r w:rsidRPr="0024739E">
              <w:rPr>
                <w:rFonts w:ascii="Times New Roman" w:hAnsi="Times New Roman" w:cs="Times New Roman"/>
                <w:sz w:val="20"/>
                <w:szCs w:val="20"/>
                <w:lang w:val="ky-KG"/>
              </w:rPr>
              <w:t>ө</w:t>
            </w:r>
            <w:r w:rsidRPr="0024739E">
              <w:rPr>
                <w:rFonts w:ascii="Times New Roman" w:hAnsi="Times New Roman" w:cs="Times New Roman"/>
                <w:sz w:val="20"/>
                <w:szCs w:val="20"/>
              </w:rPr>
              <w:t>т</w:t>
            </w:r>
            <w:r w:rsidRPr="0024739E">
              <w:rPr>
                <w:rFonts w:ascii="Times New Roman" w:hAnsi="Times New Roman" w:cs="Times New Roman"/>
                <w:sz w:val="20"/>
                <w:szCs w:val="20"/>
                <w:lang w:val="ky-KG"/>
              </w:rPr>
              <w:t>үү</w:t>
            </w:r>
            <w:r w:rsidRPr="0024739E">
              <w:rPr>
                <w:rFonts w:ascii="Times New Roman" w:hAnsi="Times New Roman" w:cs="Times New Roman"/>
                <w:sz w:val="20"/>
                <w:szCs w:val="20"/>
              </w:rPr>
              <w:t>л</w:t>
            </w:r>
            <w:r w:rsidRPr="0024739E">
              <w:rPr>
                <w:rFonts w:ascii="Times New Roman" w:hAnsi="Times New Roman" w:cs="Times New Roman"/>
                <w:sz w:val="20"/>
                <w:szCs w:val="20"/>
                <w:lang w:val="ky-KG"/>
              </w:rPr>
              <w:t>ө</w:t>
            </w:r>
            <w:r w:rsidRPr="0024739E">
              <w:rPr>
                <w:rFonts w:ascii="Times New Roman" w:hAnsi="Times New Roman" w:cs="Times New Roman"/>
                <w:sz w:val="20"/>
                <w:szCs w:val="20"/>
              </w:rPr>
              <w:t>р</w:t>
            </w:r>
            <w:r w:rsidRPr="0024739E">
              <w:rPr>
                <w:rFonts w:ascii="Times New Roman" w:hAnsi="Times New Roman" w:cs="Times New Roman"/>
                <w:sz w:val="20"/>
                <w:szCs w:val="20"/>
                <w:lang w:val="ky-KG"/>
              </w:rPr>
              <w:t xml:space="preserve">ү    </w:t>
            </w:r>
          </w:p>
          <w:p w14:paraId="503C323A" w14:textId="77777777" w:rsidR="001A74AF" w:rsidRPr="0024739E" w:rsidRDefault="001A74AF" w:rsidP="0024739E">
            <w:pPr>
              <w:tabs>
                <w:tab w:val="left" w:pos="-414"/>
                <w:tab w:val="left" w:pos="294"/>
                <w:tab w:val="left" w:pos="1002"/>
              </w:tabs>
              <w:spacing w:after="0"/>
              <w:ind w:left="34" w:hanging="142"/>
              <w:rPr>
                <w:rFonts w:ascii="Times New Roman" w:hAnsi="Times New Roman" w:cs="Times New Roman"/>
                <w:sz w:val="20"/>
                <w:szCs w:val="20"/>
                <w:lang w:val="ky-KG"/>
              </w:rPr>
            </w:pPr>
            <w:r w:rsidRPr="0024739E">
              <w:rPr>
                <w:rFonts w:ascii="Times New Roman" w:hAnsi="Times New Roman" w:cs="Times New Roman"/>
                <w:sz w:val="20"/>
                <w:szCs w:val="20"/>
                <w:lang w:val="ky-KG"/>
              </w:rPr>
              <w:t xml:space="preserve">        жана кыска мөөнөткө жашоо үчүн     </w:t>
            </w:r>
          </w:p>
          <w:p w14:paraId="305FC65E" w14:textId="77777777" w:rsidR="001A74AF" w:rsidRPr="0024739E" w:rsidRDefault="001A74AF" w:rsidP="0024739E">
            <w:pPr>
              <w:tabs>
                <w:tab w:val="left" w:pos="-414"/>
                <w:tab w:val="left" w:pos="294"/>
                <w:tab w:val="left" w:pos="1002"/>
              </w:tabs>
              <w:spacing w:after="0"/>
              <w:ind w:left="34" w:hanging="142"/>
              <w:rPr>
                <w:rFonts w:ascii="Times New Roman" w:hAnsi="Times New Roman" w:cs="Times New Roman"/>
                <w:sz w:val="20"/>
                <w:szCs w:val="20"/>
                <w:lang w:val="ky-KG"/>
              </w:rPr>
            </w:pPr>
            <w:r w:rsidRPr="0024739E">
              <w:rPr>
                <w:rFonts w:ascii="Times New Roman" w:hAnsi="Times New Roman" w:cs="Times New Roman"/>
                <w:sz w:val="20"/>
                <w:szCs w:val="20"/>
                <w:lang w:val="ky-KG"/>
              </w:rPr>
              <w:t xml:space="preserve">        ылайыкталган башка жайлардын кызмат  </w:t>
            </w:r>
          </w:p>
          <w:p w14:paraId="6549E22E" w14:textId="77777777" w:rsidR="001A74AF" w:rsidRPr="0024739E" w:rsidRDefault="001A74AF" w:rsidP="0024739E">
            <w:pPr>
              <w:tabs>
                <w:tab w:val="left" w:pos="-414"/>
                <w:tab w:val="left" w:pos="294"/>
                <w:tab w:val="left" w:pos="1002"/>
              </w:tabs>
              <w:spacing w:after="0"/>
              <w:ind w:left="34" w:hanging="142"/>
              <w:rPr>
                <w:rFonts w:ascii="Times New Roman" w:hAnsi="Times New Roman" w:cs="Times New Roman"/>
                <w:spacing w:val="-4"/>
                <w:sz w:val="20"/>
                <w:szCs w:val="20"/>
                <w:lang w:val="ky-KG"/>
              </w:rPr>
            </w:pPr>
            <w:r w:rsidRPr="0024739E">
              <w:rPr>
                <w:rFonts w:ascii="Times New Roman" w:hAnsi="Times New Roman" w:cs="Times New Roman"/>
                <w:sz w:val="20"/>
                <w:szCs w:val="20"/>
                <w:lang w:val="ky-KG"/>
              </w:rPr>
              <w:t xml:space="preserve">        көрсөтүүлөрү</w:t>
            </w:r>
          </w:p>
        </w:tc>
        <w:tc>
          <w:tcPr>
            <w:tcW w:w="1190" w:type="dxa"/>
            <w:vAlign w:val="bottom"/>
          </w:tcPr>
          <w:p w14:paraId="5E76FD57" w14:textId="77777777" w:rsidR="001A74AF" w:rsidRPr="0024739E" w:rsidRDefault="001A74AF" w:rsidP="0024739E">
            <w:pPr>
              <w:spacing w:after="0"/>
              <w:ind w:left="-108" w:right="247"/>
              <w:jc w:val="right"/>
              <w:rPr>
                <w:rFonts w:ascii="Times New Roman" w:hAnsi="Times New Roman" w:cs="Times New Roman"/>
                <w:bCs/>
                <w:sz w:val="20"/>
                <w:szCs w:val="20"/>
                <w:lang w:val="ky-KG"/>
              </w:rPr>
            </w:pPr>
            <w:r w:rsidRPr="0024739E">
              <w:rPr>
                <w:rFonts w:ascii="Times New Roman" w:hAnsi="Times New Roman" w:cs="Times New Roman"/>
                <w:bCs/>
                <w:sz w:val="20"/>
                <w:szCs w:val="20"/>
                <w:lang w:val="ky-KG"/>
              </w:rPr>
              <w:t>3909,7</w:t>
            </w:r>
          </w:p>
        </w:tc>
        <w:tc>
          <w:tcPr>
            <w:tcW w:w="1190" w:type="dxa"/>
            <w:vAlign w:val="bottom"/>
          </w:tcPr>
          <w:p w14:paraId="15E1CB66" w14:textId="77777777" w:rsidR="001A74AF" w:rsidRPr="0024739E" w:rsidRDefault="001A74AF" w:rsidP="0024739E">
            <w:pPr>
              <w:spacing w:after="0"/>
              <w:ind w:left="-108" w:right="247"/>
              <w:jc w:val="right"/>
              <w:rPr>
                <w:rFonts w:ascii="Times New Roman" w:hAnsi="Times New Roman" w:cs="Times New Roman"/>
                <w:bCs/>
                <w:sz w:val="20"/>
                <w:szCs w:val="20"/>
                <w:lang w:val="ky-KG"/>
              </w:rPr>
            </w:pPr>
            <w:r w:rsidRPr="0024739E">
              <w:rPr>
                <w:rFonts w:ascii="Times New Roman" w:hAnsi="Times New Roman" w:cs="Times New Roman"/>
                <w:bCs/>
                <w:sz w:val="20"/>
                <w:szCs w:val="20"/>
                <w:lang w:val="ky-KG"/>
              </w:rPr>
              <w:t>5109,6</w:t>
            </w:r>
          </w:p>
        </w:tc>
        <w:tc>
          <w:tcPr>
            <w:tcW w:w="1400" w:type="dxa"/>
            <w:vAlign w:val="bottom"/>
          </w:tcPr>
          <w:p w14:paraId="1244C4E6" w14:textId="77777777" w:rsidR="001A74AF" w:rsidRPr="0024739E" w:rsidRDefault="001A74AF" w:rsidP="0024739E">
            <w:pPr>
              <w:spacing w:after="0"/>
              <w:ind w:right="318"/>
              <w:jc w:val="right"/>
              <w:rPr>
                <w:rFonts w:ascii="Times New Roman" w:hAnsi="Times New Roman" w:cs="Times New Roman"/>
                <w:bCs/>
                <w:sz w:val="20"/>
                <w:szCs w:val="20"/>
                <w:lang w:val="ky-KG"/>
              </w:rPr>
            </w:pPr>
            <w:r w:rsidRPr="0024739E">
              <w:rPr>
                <w:rFonts w:ascii="Times New Roman" w:hAnsi="Times New Roman" w:cs="Times New Roman"/>
                <w:bCs/>
                <w:sz w:val="20"/>
                <w:szCs w:val="20"/>
                <w:lang w:val="ky-KG"/>
              </w:rPr>
              <w:t xml:space="preserve">    122,8</w:t>
            </w:r>
          </w:p>
        </w:tc>
        <w:tc>
          <w:tcPr>
            <w:tcW w:w="1569" w:type="dxa"/>
            <w:vAlign w:val="bottom"/>
          </w:tcPr>
          <w:p w14:paraId="734271E9" w14:textId="77777777" w:rsidR="001A74AF" w:rsidRPr="0024739E" w:rsidRDefault="001A74AF" w:rsidP="0024739E">
            <w:pPr>
              <w:spacing w:after="0"/>
              <w:ind w:right="490"/>
              <w:jc w:val="right"/>
              <w:rPr>
                <w:rFonts w:ascii="Times New Roman" w:hAnsi="Times New Roman" w:cs="Times New Roman"/>
                <w:bCs/>
                <w:sz w:val="20"/>
                <w:szCs w:val="20"/>
                <w:lang w:val="ky-KG"/>
              </w:rPr>
            </w:pPr>
            <w:r w:rsidRPr="0024739E">
              <w:rPr>
                <w:rFonts w:ascii="Times New Roman" w:hAnsi="Times New Roman" w:cs="Times New Roman"/>
                <w:bCs/>
                <w:sz w:val="20"/>
                <w:szCs w:val="20"/>
              </w:rPr>
              <w:t>1</w:t>
            </w:r>
            <w:r w:rsidRPr="0024739E">
              <w:rPr>
                <w:rFonts w:ascii="Times New Roman" w:hAnsi="Times New Roman" w:cs="Times New Roman"/>
                <w:bCs/>
                <w:sz w:val="20"/>
                <w:szCs w:val="20"/>
                <w:lang w:val="ky-KG"/>
              </w:rPr>
              <w:t>28,6</w:t>
            </w:r>
          </w:p>
        </w:tc>
      </w:tr>
      <w:tr w:rsidR="001A74AF" w:rsidRPr="003E1255" w14:paraId="12817550" w14:textId="77777777" w:rsidTr="00182115">
        <w:trPr>
          <w:cantSplit/>
          <w:trHeight w:val="708"/>
        </w:trPr>
        <w:tc>
          <w:tcPr>
            <w:tcW w:w="4341" w:type="dxa"/>
            <w:tcBorders>
              <w:bottom w:val="single" w:sz="8" w:space="0" w:color="auto"/>
            </w:tcBorders>
            <w:vAlign w:val="bottom"/>
          </w:tcPr>
          <w:p w14:paraId="71624EC0" w14:textId="77777777" w:rsidR="001A74AF" w:rsidRPr="0024739E" w:rsidRDefault="001A74AF" w:rsidP="0024739E">
            <w:pPr>
              <w:tabs>
                <w:tab w:val="left" w:pos="-414"/>
                <w:tab w:val="left" w:pos="294"/>
                <w:tab w:val="left" w:pos="1002"/>
              </w:tabs>
              <w:spacing w:after="0"/>
              <w:ind w:left="142" w:hanging="250"/>
              <w:rPr>
                <w:rFonts w:ascii="Times New Roman" w:hAnsi="Times New Roman" w:cs="Times New Roman"/>
                <w:sz w:val="20"/>
                <w:szCs w:val="20"/>
                <w:lang w:val="ky-KG"/>
              </w:rPr>
            </w:pPr>
            <w:r w:rsidRPr="0024739E">
              <w:rPr>
                <w:rFonts w:ascii="Times New Roman" w:hAnsi="Times New Roman" w:cs="Times New Roman"/>
                <w:sz w:val="20"/>
                <w:szCs w:val="20"/>
                <w:lang w:val="ky-KG"/>
              </w:rPr>
              <w:t xml:space="preserve">     </w:t>
            </w:r>
            <w:r w:rsidRPr="0024739E">
              <w:rPr>
                <w:rFonts w:ascii="Times New Roman" w:hAnsi="Times New Roman" w:cs="Times New Roman"/>
                <w:sz w:val="20"/>
                <w:szCs w:val="20"/>
              </w:rPr>
              <w:t>Ресторан</w:t>
            </w:r>
            <w:r w:rsidRPr="0024739E">
              <w:rPr>
                <w:rFonts w:ascii="Times New Roman" w:hAnsi="Times New Roman" w:cs="Times New Roman"/>
                <w:sz w:val="20"/>
                <w:szCs w:val="20"/>
                <w:lang w:val="ky-KG"/>
              </w:rPr>
              <w:t xml:space="preserve">, </w:t>
            </w:r>
            <w:proofErr w:type="spellStart"/>
            <w:r w:rsidRPr="0024739E">
              <w:rPr>
                <w:rFonts w:ascii="Times New Roman" w:hAnsi="Times New Roman" w:cs="Times New Roman"/>
                <w:sz w:val="20"/>
                <w:szCs w:val="20"/>
                <w:lang w:val="ky-KG"/>
              </w:rPr>
              <w:t>барл</w:t>
            </w:r>
            <w:proofErr w:type="spellEnd"/>
            <w:r w:rsidRPr="0024739E">
              <w:rPr>
                <w:rFonts w:ascii="Times New Roman" w:hAnsi="Times New Roman" w:cs="Times New Roman"/>
                <w:sz w:val="20"/>
                <w:szCs w:val="20"/>
              </w:rPr>
              <w:t>ардын</w:t>
            </w:r>
            <w:r w:rsidRPr="0024739E">
              <w:rPr>
                <w:rFonts w:ascii="Times New Roman" w:hAnsi="Times New Roman" w:cs="Times New Roman"/>
                <w:sz w:val="20"/>
                <w:szCs w:val="20"/>
                <w:lang w:val="ky-KG"/>
              </w:rPr>
              <w:t>, ашканалардын</w:t>
            </w:r>
            <w:r w:rsidRPr="0024739E">
              <w:rPr>
                <w:rFonts w:ascii="Times New Roman" w:hAnsi="Times New Roman" w:cs="Times New Roman"/>
                <w:sz w:val="20"/>
                <w:szCs w:val="20"/>
              </w:rPr>
              <w:t xml:space="preserve"> кызмат </w:t>
            </w:r>
            <w:r w:rsidRPr="0024739E">
              <w:rPr>
                <w:rFonts w:ascii="Times New Roman" w:hAnsi="Times New Roman" w:cs="Times New Roman"/>
                <w:sz w:val="20"/>
                <w:szCs w:val="20"/>
                <w:lang w:val="ky-KG"/>
              </w:rPr>
              <w:t xml:space="preserve">   </w:t>
            </w:r>
          </w:p>
          <w:p w14:paraId="63740998" w14:textId="77777777" w:rsidR="001A74AF" w:rsidRPr="0024739E" w:rsidRDefault="001A74AF" w:rsidP="0024739E">
            <w:pPr>
              <w:tabs>
                <w:tab w:val="left" w:pos="-414"/>
                <w:tab w:val="left" w:pos="294"/>
                <w:tab w:val="left" w:pos="1002"/>
              </w:tabs>
              <w:spacing w:after="0"/>
              <w:ind w:left="142" w:hanging="250"/>
              <w:rPr>
                <w:rFonts w:ascii="Times New Roman" w:hAnsi="Times New Roman" w:cs="Times New Roman"/>
                <w:sz w:val="20"/>
                <w:szCs w:val="20"/>
                <w:lang w:val="ky-KG"/>
              </w:rPr>
            </w:pPr>
            <w:r w:rsidRPr="0024739E">
              <w:rPr>
                <w:rFonts w:ascii="Times New Roman" w:hAnsi="Times New Roman" w:cs="Times New Roman"/>
                <w:sz w:val="20"/>
                <w:szCs w:val="20"/>
                <w:lang w:val="ky-KG"/>
              </w:rPr>
              <w:t xml:space="preserve">        көрсөтүүлөрү жана даяр тамак-аш менен </w:t>
            </w:r>
          </w:p>
          <w:p w14:paraId="75A0F125" w14:textId="77777777" w:rsidR="001A74AF" w:rsidRPr="0024739E" w:rsidRDefault="001A74AF" w:rsidP="0024739E">
            <w:pPr>
              <w:tabs>
                <w:tab w:val="left" w:pos="-414"/>
                <w:tab w:val="left" w:pos="294"/>
                <w:tab w:val="left" w:pos="1002"/>
              </w:tabs>
              <w:spacing w:after="0"/>
              <w:ind w:left="142" w:hanging="250"/>
              <w:rPr>
                <w:rFonts w:ascii="Times New Roman" w:hAnsi="Times New Roman" w:cs="Times New Roman"/>
                <w:sz w:val="20"/>
                <w:szCs w:val="20"/>
                <w:lang w:val="ky-KG"/>
              </w:rPr>
            </w:pPr>
            <w:r w:rsidRPr="0024739E">
              <w:rPr>
                <w:rFonts w:ascii="Times New Roman" w:hAnsi="Times New Roman" w:cs="Times New Roman"/>
                <w:sz w:val="20"/>
                <w:szCs w:val="20"/>
                <w:lang w:val="ky-KG"/>
              </w:rPr>
              <w:t xml:space="preserve">        камсыздоо боюнча мобилдүү башка кызмат  </w:t>
            </w:r>
          </w:p>
          <w:p w14:paraId="3A500BFB" w14:textId="77777777" w:rsidR="001A74AF" w:rsidRPr="0024739E" w:rsidRDefault="001A74AF" w:rsidP="0024739E">
            <w:pPr>
              <w:tabs>
                <w:tab w:val="left" w:pos="-414"/>
                <w:tab w:val="left" w:pos="294"/>
                <w:tab w:val="left" w:pos="1002"/>
              </w:tabs>
              <w:spacing w:after="0"/>
              <w:ind w:left="142" w:hanging="250"/>
              <w:rPr>
                <w:rFonts w:ascii="Times New Roman" w:hAnsi="Times New Roman" w:cs="Times New Roman"/>
                <w:spacing w:val="-4"/>
                <w:sz w:val="20"/>
                <w:szCs w:val="20"/>
                <w:lang w:val="ky-KG"/>
              </w:rPr>
            </w:pPr>
            <w:r w:rsidRPr="0024739E">
              <w:rPr>
                <w:rFonts w:ascii="Times New Roman" w:hAnsi="Times New Roman" w:cs="Times New Roman"/>
                <w:sz w:val="20"/>
                <w:szCs w:val="20"/>
                <w:lang w:val="ky-KG"/>
              </w:rPr>
              <w:t xml:space="preserve">        көрсөтүүлөрү</w:t>
            </w:r>
          </w:p>
        </w:tc>
        <w:tc>
          <w:tcPr>
            <w:tcW w:w="1190" w:type="dxa"/>
            <w:tcBorders>
              <w:bottom w:val="single" w:sz="8" w:space="0" w:color="auto"/>
            </w:tcBorders>
            <w:vAlign w:val="bottom"/>
          </w:tcPr>
          <w:p w14:paraId="2BE8799F" w14:textId="77777777" w:rsidR="001A74AF" w:rsidRPr="0024739E" w:rsidRDefault="001A74AF" w:rsidP="0024739E">
            <w:pPr>
              <w:spacing w:after="0"/>
              <w:ind w:left="-108" w:right="247"/>
              <w:jc w:val="right"/>
              <w:rPr>
                <w:rFonts w:ascii="Times New Roman" w:hAnsi="Times New Roman" w:cs="Times New Roman"/>
                <w:bCs/>
                <w:sz w:val="20"/>
                <w:szCs w:val="20"/>
                <w:lang w:val="ky-KG"/>
              </w:rPr>
            </w:pPr>
            <w:r w:rsidRPr="0024739E">
              <w:rPr>
                <w:rFonts w:ascii="Times New Roman" w:hAnsi="Times New Roman" w:cs="Times New Roman"/>
                <w:bCs/>
                <w:sz w:val="20"/>
                <w:szCs w:val="20"/>
                <w:lang w:val="ky-KG"/>
              </w:rPr>
              <w:t>20594,8</w:t>
            </w:r>
          </w:p>
        </w:tc>
        <w:tc>
          <w:tcPr>
            <w:tcW w:w="1190" w:type="dxa"/>
            <w:tcBorders>
              <w:bottom w:val="single" w:sz="8" w:space="0" w:color="auto"/>
            </w:tcBorders>
            <w:vAlign w:val="bottom"/>
          </w:tcPr>
          <w:p w14:paraId="108E8FA6" w14:textId="77777777" w:rsidR="001A74AF" w:rsidRPr="0024739E" w:rsidRDefault="001A74AF" w:rsidP="0024739E">
            <w:pPr>
              <w:spacing w:after="0"/>
              <w:ind w:left="-108" w:right="247"/>
              <w:jc w:val="right"/>
              <w:rPr>
                <w:rFonts w:ascii="Times New Roman" w:hAnsi="Times New Roman" w:cs="Times New Roman"/>
                <w:bCs/>
                <w:sz w:val="20"/>
                <w:szCs w:val="20"/>
                <w:lang w:val="ky-KG"/>
              </w:rPr>
            </w:pPr>
            <w:r w:rsidRPr="0024739E">
              <w:rPr>
                <w:rFonts w:ascii="Times New Roman" w:hAnsi="Times New Roman" w:cs="Times New Roman"/>
                <w:bCs/>
                <w:sz w:val="20"/>
                <w:szCs w:val="20"/>
                <w:lang w:val="ky-KG"/>
              </w:rPr>
              <w:t>25170,1</w:t>
            </w:r>
          </w:p>
        </w:tc>
        <w:tc>
          <w:tcPr>
            <w:tcW w:w="1400" w:type="dxa"/>
            <w:tcBorders>
              <w:bottom w:val="single" w:sz="8" w:space="0" w:color="auto"/>
            </w:tcBorders>
            <w:vAlign w:val="bottom"/>
          </w:tcPr>
          <w:p w14:paraId="48298056" w14:textId="77777777" w:rsidR="001A74AF" w:rsidRPr="0024739E" w:rsidRDefault="001A74AF" w:rsidP="0024739E">
            <w:pPr>
              <w:spacing w:after="0"/>
              <w:ind w:right="318"/>
              <w:jc w:val="right"/>
              <w:rPr>
                <w:rFonts w:ascii="Times New Roman" w:hAnsi="Times New Roman" w:cs="Times New Roman"/>
                <w:bCs/>
                <w:sz w:val="20"/>
                <w:szCs w:val="20"/>
                <w:lang w:val="ky-KG"/>
              </w:rPr>
            </w:pPr>
            <w:r w:rsidRPr="0024739E">
              <w:rPr>
                <w:rFonts w:ascii="Times New Roman" w:hAnsi="Times New Roman" w:cs="Times New Roman"/>
                <w:bCs/>
                <w:sz w:val="20"/>
                <w:szCs w:val="20"/>
                <w:lang w:val="ky-KG"/>
              </w:rPr>
              <w:t xml:space="preserve">   124,2</w:t>
            </w:r>
          </w:p>
        </w:tc>
        <w:tc>
          <w:tcPr>
            <w:tcW w:w="1569" w:type="dxa"/>
            <w:tcBorders>
              <w:bottom w:val="single" w:sz="8" w:space="0" w:color="auto"/>
            </w:tcBorders>
            <w:vAlign w:val="bottom"/>
          </w:tcPr>
          <w:p w14:paraId="7B2D4372" w14:textId="77777777" w:rsidR="001A74AF" w:rsidRPr="0024739E" w:rsidRDefault="001A74AF" w:rsidP="0024739E">
            <w:pPr>
              <w:spacing w:after="0"/>
              <w:ind w:right="490"/>
              <w:jc w:val="right"/>
              <w:rPr>
                <w:rFonts w:ascii="Times New Roman" w:hAnsi="Times New Roman" w:cs="Times New Roman"/>
                <w:bCs/>
                <w:sz w:val="20"/>
                <w:szCs w:val="20"/>
                <w:lang w:val="ky-KG"/>
              </w:rPr>
            </w:pPr>
            <w:r w:rsidRPr="0024739E">
              <w:rPr>
                <w:rFonts w:ascii="Times New Roman" w:hAnsi="Times New Roman" w:cs="Times New Roman"/>
                <w:bCs/>
                <w:sz w:val="20"/>
                <w:szCs w:val="20"/>
              </w:rPr>
              <w:t>1</w:t>
            </w:r>
            <w:r w:rsidRPr="0024739E">
              <w:rPr>
                <w:rFonts w:ascii="Times New Roman" w:hAnsi="Times New Roman" w:cs="Times New Roman"/>
                <w:bCs/>
                <w:sz w:val="20"/>
                <w:szCs w:val="20"/>
                <w:lang w:val="ky-KG"/>
              </w:rPr>
              <w:t>12,2</w:t>
            </w:r>
          </w:p>
        </w:tc>
      </w:tr>
    </w:tbl>
    <w:p w14:paraId="0A92612E" w14:textId="77777777" w:rsidR="00145D29" w:rsidRPr="00145D29" w:rsidRDefault="00145D29" w:rsidP="001A74AF">
      <w:pPr>
        <w:rPr>
          <w:sz w:val="2"/>
          <w:szCs w:val="2"/>
          <w:lang w:val="ky-KG"/>
        </w:rPr>
      </w:pPr>
    </w:p>
    <w:p w14:paraId="52FAB345" w14:textId="77777777" w:rsidR="00CA5758" w:rsidRPr="00145D29" w:rsidRDefault="00D37F9C" w:rsidP="00145D29">
      <w:pPr>
        <w:spacing w:after="0"/>
        <w:jc w:val="both"/>
        <w:rPr>
          <w:rFonts w:ascii="Times New Roman" w:hAnsi="Times New Roman" w:cs="Times New Roman"/>
          <w:color w:val="000000" w:themeColor="text1"/>
          <w:sz w:val="24"/>
          <w:szCs w:val="24"/>
          <w:lang w:val="ky-KG"/>
        </w:rPr>
      </w:pPr>
      <w:r w:rsidRPr="00145D29">
        <w:rPr>
          <w:rFonts w:ascii="Times New Roman" w:eastAsia="Times New Roman" w:hAnsi="Times New Roman" w:cs="Times New Roman"/>
          <w:b/>
          <w:color w:val="000000"/>
          <w:kern w:val="0"/>
          <w:sz w:val="24"/>
          <w:szCs w:val="24"/>
          <w:lang w:val="ky-KG" w:eastAsia="ru-RU"/>
          <w14:ligatures w14:val="none"/>
        </w:rPr>
        <w:t xml:space="preserve">                                                                                                                                                                                                                                                                                                                                                                                                                                                                                                                                                                                                                                                                                                                                                                                                                                                                                                                                                                                                                                                                                                                                                                                                                                                                                                                                                                                                                                                                                                                                                                                                                                                                                                                                                                                                                                                                                                                                                                                                                                                                                                                                                                                                                                                 </w:t>
      </w:r>
      <w:r w:rsidRPr="00145D29">
        <w:rPr>
          <w:rFonts w:ascii="Times New Roman" w:eastAsia="Times New Roman" w:hAnsi="Times New Roman" w:cs="Times New Roman"/>
          <w:b/>
          <w:color w:val="000000"/>
          <w:kern w:val="0"/>
          <w:sz w:val="24"/>
          <w:szCs w:val="24"/>
          <w:lang w:val="ky-KG" w:eastAsia="ru-RU"/>
          <w14:ligatures w14:val="none"/>
        </w:rPr>
        <w:tab/>
      </w:r>
      <w:r w:rsidR="00CA5758" w:rsidRPr="00145D29">
        <w:rPr>
          <w:rFonts w:ascii="Times New Roman" w:hAnsi="Times New Roman" w:cs="Times New Roman"/>
          <w:b/>
          <w:color w:val="000000" w:themeColor="text1"/>
          <w:sz w:val="24"/>
          <w:szCs w:val="24"/>
          <w:lang w:val="ky-KG"/>
        </w:rPr>
        <w:t>Эмгек акы жана эмгек рыногу</w:t>
      </w:r>
      <w:r w:rsidR="00CA5758" w:rsidRPr="00145D29">
        <w:rPr>
          <w:rFonts w:ascii="Times New Roman" w:hAnsi="Times New Roman" w:cs="Times New Roman"/>
          <w:color w:val="000000" w:themeColor="text1"/>
          <w:sz w:val="24"/>
          <w:szCs w:val="24"/>
          <w:lang w:val="ky-KG"/>
        </w:rPr>
        <w:t xml:space="preserve">. </w:t>
      </w:r>
      <w:r w:rsidR="00CA5758" w:rsidRPr="00145D29">
        <w:rPr>
          <w:rFonts w:ascii="Times New Roman" w:hAnsi="Times New Roman" w:cs="Times New Roman"/>
          <w:color w:val="000000" w:themeColor="text1"/>
          <w:spacing w:val="-4"/>
          <w:sz w:val="24"/>
          <w:szCs w:val="24"/>
          <w:lang w:val="ky-KG"/>
        </w:rPr>
        <w:t xml:space="preserve">2025-жылдын январь-сентябрында бир кызматкердин орточо номиналдык эмгек акысы (чакан ишканаларды эсептебегенде) </w:t>
      </w:r>
      <w:r w:rsidR="00CA5758" w:rsidRPr="00145D29">
        <w:rPr>
          <w:rFonts w:ascii="Times New Roman" w:hAnsi="Times New Roman" w:cs="Times New Roman"/>
          <w:color w:val="000000" w:themeColor="text1"/>
          <w:sz w:val="24"/>
          <w:szCs w:val="24"/>
          <w:lang w:val="ky-KG"/>
        </w:rPr>
        <w:t>54395 сомду түздү жана мурунку жылдын тийиштүү мезгилине салыштырмалуу 24.6 пайызга көбөйдү. 2025-жылдын сентябрында ал 56238 сомду түздү, бул 2024-жылдын сентябрына караганда 21.8 пайызга жогору. Январь-сентябрда бюджеттик уюмдарда эмгек акы 46560 сомду түздү. Керектөө бааларынын индексин эске алуу менен эсептелген реалдуу эмгек акынын өлчөмү 15.9 пайызга көбөйдү.</w:t>
      </w:r>
    </w:p>
    <w:p w14:paraId="76BC368E" w14:textId="77777777" w:rsidR="00CA5758" w:rsidRPr="00145D29" w:rsidRDefault="00CA5758" w:rsidP="00145D29">
      <w:pPr>
        <w:spacing w:after="0"/>
        <w:ind w:firstLine="737"/>
        <w:jc w:val="both"/>
        <w:rPr>
          <w:rFonts w:ascii="Times New Roman" w:hAnsi="Times New Roman" w:cs="Times New Roman"/>
          <w:color w:val="000000" w:themeColor="text1"/>
          <w:sz w:val="24"/>
          <w:szCs w:val="24"/>
          <w:lang w:val="ky-KG"/>
        </w:rPr>
      </w:pPr>
      <w:r w:rsidRPr="00145D29">
        <w:rPr>
          <w:rFonts w:ascii="Times New Roman" w:hAnsi="Times New Roman" w:cs="Times New Roman"/>
          <w:color w:val="000000" w:themeColor="text1"/>
          <w:sz w:val="24"/>
          <w:szCs w:val="24"/>
          <w:lang w:val="ky-KG"/>
        </w:rPr>
        <w:t>Кыргыз Республикасынын Улуттук банкы аныктаган валюталардын расмий курсунун негизинде, 2025-ж. январь-сентябрында Бишкек шаары боюнча бир кызматкердин орточо айлык эмгек акысы 622.8  АКШ долларын түздү, бул республикалык деңгээлден 27.2 пайызга жогору.</w:t>
      </w:r>
    </w:p>
    <w:p w14:paraId="2D85D348" w14:textId="77777777" w:rsidR="00CA5758" w:rsidRPr="00145D29" w:rsidRDefault="00CA5758" w:rsidP="00145D29">
      <w:pPr>
        <w:spacing w:after="0"/>
        <w:ind w:firstLine="737"/>
        <w:jc w:val="both"/>
        <w:rPr>
          <w:rFonts w:ascii="Times New Roman" w:hAnsi="Times New Roman" w:cs="Times New Roman"/>
          <w:color w:val="000000" w:themeColor="text1"/>
          <w:sz w:val="16"/>
          <w:szCs w:val="16"/>
          <w:lang w:val="ky-KG"/>
        </w:rPr>
      </w:pPr>
    </w:p>
    <w:p w14:paraId="02074801" w14:textId="340FB092" w:rsidR="00CA5758" w:rsidRPr="00145D29" w:rsidRDefault="00CA5758" w:rsidP="00145D29">
      <w:pPr>
        <w:spacing w:after="0" w:line="264" w:lineRule="auto"/>
        <w:ind w:left="1560" w:hanging="1560"/>
        <w:rPr>
          <w:rFonts w:ascii="Times New Roman" w:hAnsi="Times New Roman" w:cs="Times New Roman"/>
          <w:b/>
          <w:color w:val="000000" w:themeColor="text1"/>
          <w:sz w:val="24"/>
          <w:szCs w:val="24"/>
          <w:lang w:val="ky-KG"/>
        </w:rPr>
      </w:pPr>
      <w:r w:rsidRPr="00145D29">
        <w:rPr>
          <w:rFonts w:ascii="Times New Roman" w:hAnsi="Times New Roman" w:cs="Times New Roman"/>
          <w:b/>
          <w:color w:val="000000" w:themeColor="text1"/>
          <w:sz w:val="24"/>
          <w:szCs w:val="24"/>
          <w:lang w:val="ky-KG"/>
        </w:rPr>
        <w:t>3</w:t>
      </w:r>
      <w:r w:rsidR="005512D0">
        <w:rPr>
          <w:rFonts w:ascii="Times New Roman" w:hAnsi="Times New Roman" w:cs="Times New Roman"/>
          <w:b/>
          <w:color w:val="000000" w:themeColor="text1"/>
          <w:sz w:val="24"/>
          <w:szCs w:val="24"/>
          <w:lang w:val="ky-KG"/>
        </w:rPr>
        <w:t>5</w:t>
      </w:r>
      <w:r w:rsidRPr="00145D29">
        <w:rPr>
          <w:rFonts w:ascii="Times New Roman" w:hAnsi="Times New Roman" w:cs="Times New Roman"/>
          <w:b/>
          <w:color w:val="000000" w:themeColor="text1"/>
          <w:sz w:val="24"/>
          <w:szCs w:val="24"/>
          <w:lang w:val="ky-KG"/>
        </w:rPr>
        <w:t>-таблица: Январь-</w:t>
      </w:r>
      <w:proofErr w:type="spellStart"/>
      <w:r w:rsidRPr="00145D29">
        <w:rPr>
          <w:rFonts w:ascii="Times New Roman" w:hAnsi="Times New Roman" w:cs="Times New Roman"/>
          <w:b/>
          <w:color w:val="000000" w:themeColor="text1"/>
          <w:sz w:val="24"/>
          <w:szCs w:val="24"/>
          <w:lang w:val="ky-KG"/>
        </w:rPr>
        <w:t>сентябрдагы</w:t>
      </w:r>
      <w:proofErr w:type="spellEnd"/>
      <w:r w:rsidRPr="00145D29">
        <w:rPr>
          <w:rFonts w:ascii="Times New Roman" w:hAnsi="Times New Roman" w:cs="Times New Roman"/>
          <w:b/>
          <w:color w:val="000000" w:themeColor="text1"/>
          <w:sz w:val="24"/>
          <w:szCs w:val="24"/>
          <w:lang w:val="ky-KG"/>
        </w:rPr>
        <w:t xml:space="preserve"> аймактар боюнча орточо айлык номиналдык </w:t>
      </w:r>
    </w:p>
    <w:p w14:paraId="042D2678" w14:textId="62C0EB27" w:rsidR="00CA5758" w:rsidRDefault="00145D29" w:rsidP="00FD2F21">
      <w:pPr>
        <w:spacing w:after="0" w:line="264" w:lineRule="auto"/>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ky-KG"/>
        </w:rPr>
        <w:t xml:space="preserve">                       </w:t>
      </w:r>
      <w:r w:rsidR="00CA5758" w:rsidRPr="00145D29">
        <w:rPr>
          <w:rFonts w:ascii="Times New Roman" w:hAnsi="Times New Roman" w:cs="Times New Roman"/>
          <w:b/>
          <w:color w:val="000000" w:themeColor="text1"/>
          <w:sz w:val="24"/>
          <w:szCs w:val="24"/>
          <w:lang w:val="ky-KG"/>
        </w:rPr>
        <w:t>жана реалдуу эмгек акы</w:t>
      </w:r>
    </w:p>
    <w:p w14:paraId="04C519AF" w14:textId="77777777" w:rsidR="00FD2F21" w:rsidRPr="00FD2F21" w:rsidRDefault="00FD2F21" w:rsidP="00FD2F21">
      <w:pPr>
        <w:spacing w:after="0" w:line="264" w:lineRule="auto"/>
        <w:rPr>
          <w:rFonts w:ascii="Times New Roman" w:hAnsi="Times New Roman" w:cs="Times New Roman"/>
          <w:b/>
          <w:color w:val="000000" w:themeColor="text1"/>
          <w:sz w:val="8"/>
          <w:szCs w:val="8"/>
          <w:lang w:val="ru-RU"/>
        </w:rPr>
      </w:pPr>
    </w:p>
    <w:tbl>
      <w:tblPr>
        <w:tblW w:w="9498" w:type="dxa"/>
        <w:tblInd w:w="108" w:type="dxa"/>
        <w:tblLayout w:type="fixed"/>
        <w:tblLook w:val="01E0" w:firstRow="1" w:lastRow="1" w:firstColumn="1" w:lastColumn="1" w:noHBand="0" w:noVBand="0"/>
      </w:tblPr>
      <w:tblGrid>
        <w:gridCol w:w="1756"/>
        <w:gridCol w:w="1623"/>
        <w:gridCol w:w="1352"/>
        <w:gridCol w:w="1790"/>
        <w:gridCol w:w="2977"/>
      </w:tblGrid>
      <w:tr w:rsidR="00CA5758" w:rsidRPr="005C240D" w14:paraId="58A068F1" w14:textId="77777777" w:rsidTr="00182115">
        <w:trPr>
          <w:trHeight w:val="593"/>
          <w:tblHeader/>
        </w:trPr>
        <w:tc>
          <w:tcPr>
            <w:tcW w:w="1756" w:type="dxa"/>
            <w:vMerge w:val="restart"/>
            <w:tcBorders>
              <w:top w:val="single" w:sz="8" w:space="0" w:color="auto"/>
            </w:tcBorders>
          </w:tcPr>
          <w:p w14:paraId="53297979" w14:textId="77777777" w:rsidR="00CA5758" w:rsidRPr="00FD2F21" w:rsidRDefault="00CA5758" w:rsidP="00FD2F21">
            <w:pPr>
              <w:spacing w:after="0"/>
              <w:jc w:val="both"/>
              <w:rPr>
                <w:rFonts w:ascii="Times New Roman" w:hAnsi="Times New Roman" w:cs="Times New Roman"/>
                <w:b/>
                <w:color w:val="000000" w:themeColor="text1"/>
                <w:sz w:val="20"/>
                <w:szCs w:val="20"/>
                <w:lang w:val="ky-KG"/>
              </w:rPr>
            </w:pPr>
          </w:p>
        </w:tc>
        <w:tc>
          <w:tcPr>
            <w:tcW w:w="1623" w:type="dxa"/>
            <w:tcBorders>
              <w:top w:val="single" w:sz="8" w:space="0" w:color="auto"/>
            </w:tcBorders>
          </w:tcPr>
          <w:p w14:paraId="7925F36A" w14:textId="77777777" w:rsidR="00CA5758" w:rsidRPr="00FD2F21" w:rsidRDefault="00CA5758" w:rsidP="00FD2F21">
            <w:pPr>
              <w:spacing w:after="0"/>
              <w:jc w:val="center"/>
              <w:rPr>
                <w:rFonts w:ascii="Times New Roman" w:hAnsi="Times New Roman" w:cs="Times New Roman"/>
                <w:b/>
                <w:color w:val="000000" w:themeColor="text1"/>
                <w:sz w:val="20"/>
                <w:szCs w:val="20"/>
                <w:lang w:val="ky-KG"/>
              </w:rPr>
            </w:pPr>
          </w:p>
          <w:p w14:paraId="3FF82F41" w14:textId="77777777" w:rsidR="00CA5758" w:rsidRPr="00FD2F21" w:rsidRDefault="00CA5758" w:rsidP="00FD2F21">
            <w:pPr>
              <w:spacing w:after="0"/>
              <w:jc w:val="center"/>
              <w:rPr>
                <w:rFonts w:ascii="Times New Roman" w:hAnsi="Times New Roman" w:cs="Times New Roman"/>
                <w:b/>
                <w:color w:val="000000" w:themeColor="text1"/>
                <w:sz w:val="20"/>
                <w:szCs w:val="20"/>
              </w:rPr>
            </w:pPr>
            <w:r w:rsidRPr="00FD2F21">
              <w:rPr>
                <w:rFonts w:ascii="Times New Roman" w:hAnsi="Times New Roman" w:cs="Times New Roman"/>
                <w:b/>
                <w:color w:val="000000" w:themeColor="text1"/>
                <w:sz w:val="20"/>
                <w:szCs w:val="20"/>
              </w:rPr>
              <w:t>Сом</w:t>
            </w:r>
          </w:p>
        </w:tc>
        <w:tc>
          <w:tcPr>
            <w:tcW w:w="3142" w:type="dxa"/>
            <w:gridSpan w:val="2"/>
            <w:tcBorders>
              <w:top w:val="single" w:sz="8" w:space="0" w:color="auto"/>
              <w:bottom w:val="single" w:sz="4" w:space="0" w:color="auto"/>
            </w:tcBorders>
            <w:vAlign w:val="center"/>
          </w:tcPr>
          <w:p w14:paraId="2F39B34C" w14:textId="77777777" w:rsidR="00CA5758" w:rsidRPr="00FD2F21" w:rsidRDefault="00CA5758" w:rsidP="00FD2F21">
            <w:pPr>
              <w:spacing w:after="0"/>
              <w:jc w:val="center"/>
              <w:rPr>
                <w:rFonts w:ascii="Times New Roman" w:hAnsi="Times New Roman" w:cs="Times New Roman"/>
                <w:b/>
                <w:color w:val="000000" w:themeColor="text1"/>
                <w:sz w:val="20"/>
                <w:szCs w:val="20"/>
                <w:lang w:val="ky-KG"/>
              </w:rPr>
            </w:pPr>
            <w:r w:rsidRPr="00FD2F21">
              <w:rPr>
                <w:rFonts w:ascii="Times New Roman" w:hAnsi="Times New Roman" w:cs="Times New Roman"/>
                <w:b/>
                <w:color w:val="000000" w:themeColor="text1"/>
                <w:sz w:val="20"/>
                <w:szCs w:val="20"/>
                <w:lang w:val="ky-KG"/>
              </w:rPr>
              <w:t>Мурунку жылдын тиешелүү</w:t>
            </w:r>
          </w:p>
          <w:p w14:paraId="53A0268D" w14:textId="77777777" w:rsidR="00CA5758" w:rsidRPr="00FD2F21" w:rsidRDefault="00CA5758" w:rsidP="00FD2F21">
            <w:pPr>
              <w:spacing w:after="0"/>
              <w:ind w:left="42"/>
              <w:jc w:val="center"/>
              <w:rPr>
                <w:rFonts w:ascii="Times New Roman" w:hAnsi="Times New Roman" w:cs="Times New Roman"/>
                <w:b/>
                <w:color w:val="000000" w:themeColor="text1"/>
                <w:sz w:val="20"/>
                <w:szCs w:val="20"/>
              </w:rPr>
            </w:pPr>
            <w:r w:rsidRPr="00FD2F21">
              <w:rPr>
                <w:rFonts w:ascii="Times New Roman" w:hAnsi="Times New Roman" w:cs="Times New Roman"/>
                <w:b/>
                <w:color w:val="000000" w:themeColor="text1"/>
                <w:sz w:val="20"/>
                <w:szCs w:val="20"/>
                <w:lang w:val="ky-KG"/>
              </w:rPr>
              <w:t>мезгилине карата пайыз менен</w:t>
            </w:r>
          </w:p>
        </w:tc>
        <w:tc>
          <w:tcPr>
            <w:tcW w:w="2977" w:type="dxa"/>
            <w:vMerge w:val="restart"/>
            <w:tcBorders>
              <w:top w:val="single" w:sz="8" w:space="0" w:color="auto"/>
            </w:tcBorders>
            <w:vAlign w:val="center"/>
          </w:tcPr>
          <w:p w14:paraId="41F3D50D" w14:textId="77777777" w:rsidR="00CA5758" w:rsidRPr="00FD2F21" w:rsidRDefault="00CA5758" w:rsidP="00FD2F21">
            <w:pPr>
              <w:spacing w:after="0"/>
              <w:jc w:val="center"/>
              <w:rPr>
                <w:rFonts w:ascii="Times New Roman" w:hAnsi="Times New Roman" w:cs="Times New Roman"/>
                <w:b/>
                <w:color w:val="000000" w:themeColor="text1"/>
                <w:sz w:val="20"/>
                <w:szCs w:val="20"/>
                <w:lang w:val="ky-KG"/>
              </w:rPr>
            </w:pPr>
            <w:r w:rsidRPr="00FD2F21">
              <w:rPr>
                <w:rFonts w:ascii="Times New Roman" w:hAnsi="Times New Roman" w:cs="Times New Roman"/>
                <w:b/>
                <w:color w:val="000000" w:themeColor="text1"/>
                <w:sz w:val="20"/>
                <w:szCs w:val="20"/>
                <w:lang w:val="ky-KG"/>
              </w:rPr>
              <w:t>Мурунку жылдын тиешелүү</w:t>
            </w:r>
          </w:p>
          <w:p w14:paraId="424127CB" w14:textId="77777777" w:rsidR="00CA5758" w:rsidRPr="00FD2F21" w:rsidRDefault="00CA5758" w:rsidP="00FD2F21">
            <w:pPr>
              <w:spacing w:after="0"/>
              <w:jc w:val="center"/>
              <w:rPr>
                <w:rFonts w:ascii="Times New Roman" w:hAnsi="Times New Roman" w:cs="Times New Roman"/>
                <w:b/>
                <w:color w:val="000000" w:themeColor="text1"/>
                <w:sz w:val="20"/>
                <w:szCs w:val="20"/>
              </w:rPr>
            </w:pPr>
            <w:r w:rsidRPr="00FD2F21">
              <w:rPr>
                <w:rFonts w:ascii="Times New Roman" w:hAnsi="Times New Roman" w:cs="Times New Roman"/>
                <w:b/>
                <w:color w:val="000000" w:themeColor="text1"/>
                <w:sz w:val="20"/>
                <w:szCs w:val="20"/>
                <w:lang w:val="ky-KG"/>
              </w:rPr>
              <w:t>мезгилине карата реалдуу эмгек акы пайыз менен</w:t>
            </w:r>
          </w:p>
        </w:tc>
      </w:tr>
      <w:tr w:rsidR="00CA5758" w:rsidRPr="005C240D" w14:paraId="2AA43703" w14:textId="77777777" w:rsidTr="00182115">
        <w:trPr>
          <w:trHeight w:val="303"/>
          <w:tblHeader/>
        </w:trPr>
        <w:tc>
          <w:tcPr>
            <w:tcW w:w="1756" w:type="dxa"/>
            <w:vMerge/>
            <w:tcBorders>
              <w:bottom w:val="single" w:sz="8" w:space="0" w:color="auto"/>
            </w:tcBorders>
            <w:vAlign w:val="center"/>
          </w:tcPr>
          <w:p w14:paraId="1CE6C95C" w14:textId="77777777" w:rsidR="00CA5758" w:rsidRPr="00FD2F21" w:rsidRDefault="00CA5758" w:rsidP="00FD2F21">
            <w:pPr>
              <w:spacing w:after="0"/>
              <w:rPr>
                <w:rFonts w:ascii="Times New Roman" w:hAnsi="Times New Roman" w:cs="Times New Roman"/>
                <w:b/>
                <w:color w:val="000000" w:themeColor="text1"/>
                <w:sz w:val="20"/>
                <w:szCs w:val="20"/>
              </w:rPr>
            </w:pPr>
          </w:p>
        </w:tc>
        <w:tc>
          <w:tcPr>
            <w:tcW w:w="1623" w:type="dxa"/>
            <w:tcBorders>
              <w:bottom w:val="single" w:sz="8" w:space="0" w:color="auto"/>
            </w:tcBorders>
          </w:tcPr>
          <w:p w14:paraId="5CC77FCC" w14:textId="77777777" w:rsidR="00CA5758" w:rsidRPr="00FD2F21" w:rsidRDefault="00CA5758" w:rsidP="00FD2F21">
            <w:pPr>
              <w:spacing w:after="0"/>
              <w:jc w:val="center"/>
              <w:rPr>
                <w:rFonts w:ascii="Times New Roman" w:hAnsi="Times New Roman" w:cs="Times New Roman"/>
                <w:b/>
                <w:color w:val="000000" w:themeColor="text1"/>
                <w:sz w:val="20"/>
                <w:szCs w:val="20"/>
              </w:rPr>
            </w:pPr>
          </w:p>
        </w:tc>
        <w:tc>
          <w:tcPr>
            <w:tcW w:w="1352" w:type="dxa"/>
            <w:tcBorders>
              <w:top w:val="single" w:sz="4" w:space="0" w:color="auto"/>
              <w:bottom w:val="single" w:sz="8" w:space="0" w:color="auto"/>
            </w:tcBorders>
            <w:vAlign w:val="center"/>
          </w:tcPr>
          <w:p w14:paraId="6C7EA9D8" w14:textId="77777777" w:rsidR="00CA5758" w:rsidRPr="00FD2F21" w:rsidRDefault="00CA5758" w:rsidP="00FD2F21">
            <w:pPr>
              <w:spacing w:after="0"/>
              <w:jc w:val="center"/>
              <w:rPr>
                <w:rFonts w:ascii="Times New Roman" w:hAnsi="Times New Roman" w:cs="Times New Roman"/>
                <w:b/>
                <w:color w:val="000000" w:themeColor="text1"/>
                <w:sz w:val="20"/>
                <w:szCs w:val="20"/>
              </w:rPr>
            </w:pPr>
            <w:r w:rsidRPr="00FD2F21">
              <w:rPr>
                <w:rFonts w:ascii="Times New Roman" w:hAnsi="Times New Roman" w:cs="Times New Roman"/>
                <w:b/>
                <w:color w:val="000000" w:themeColor="text1"/>
                <w:sz w:val="20"/>
                <w:szCs w:val="20"/>
                <w:lang w:val="en-US"/>
              </w:rPr>
              <w:t>20</w:t>
            </w:r>
            <w:r w:rsidRPr="00FD2F21">
              <w:rPr>
                <w:rFonts w:ascii="Times New Roman" w:hAnsi="Times New Roman" w:cs="Times New Roman"/>
                <w:b/>
                <w:color w:val="000000" w:themeColor="text1"/>
                <w:sz w:val="20"/>
                <w:szCs w:val="20"/>
              </w:rPr>
              <w:t>24</w:t>
            </w:r>
          </w:p>
        </w:tc>
        <w:tc>
          <w:tcPr>
            <w:tcW w:w="1790" w:type="dxa"/>
            <w:tcBorders>
              <w:top w:val="single" w:sz="4" w:space="0" w:color="auto"/>
              <w:bottom w:val="single" w:sz="8" w:space="0" w:color="auto"/>
            </w:tcBorders>
            <w:vAlign w:val="center"/>
          </w:tcPr>
          <w:p w14:paraId="5246C385" w14:textId="77777777" w:rsidR="00CA5758" w:rsidRPr="00FD2F21" w:rsidRDefault="00CA5758" w:rsidP="00FD2F21">
            <w:pPr>
              <w:spacing w:after="0"/>
              <w:jc w:val="center"/>
              <w:rPr>
                <w:rFonts w:ascii="Times New Roman" w:hAnsi="Times New Roman" w:cs="Times New Roman"/>
                <w:b/>
                <w:color w:val="000000" w:themeColor="text1"/>
                <w:sz w:val="20"/>
                <w:szCs w:val="20"/>
                <w:lang w:val="ky-KG"/>
              </w:rPr>
            </w:pPr>
            <w:r w:rsidRPr="00FD2F21">
              <w:rPr>
                <w:rFonts w:ascii="Times New Roman" w:hAnsi="Times New Roman" w:cs="Times New Roman"/>
                <w:b/>
                <w:color w:val="000000" w:themeColor="text1"/>
                <w:sz w:val="20"/>
                <w:szCs w:val="20"/>
                <w:lang w:val="en-US"/>
              </w:rPr>
              <w:t>20</w:t>
            </w:r>
            <w:r w:rsidRPr="00FD2F21">
              <w:rPr>
                <w:rFonts w:ascii="Times New Roman" w:hAnsi="Times New Roman" w:cs="Times New Roman"/>
                <w:b/>
                <w:color w:val="000000" w:themeColor="text1"/>
                <w:sz w:val="20"/>
                <w:szCs w:val="20"/>
                <w:lang w:val="ky-KG"/>
              </w:rPr>
              <w:t>25</w:t>
            </w:r>
          </w:p>
        </w:tc>
        <w:tc>
          <w:tcPr>
            <w:tcW w:w="2977" w:type="dxa"/>
            <w:vMerge/>
            <w:tcBorders>
              <w:bottom w:val="single" w:sz="8" w:space="0" w:color="auto"/>
            </w:tcBorders>
            <w:vAlign w:val="center"/>
          </w:tcPr>
          <w:p w14:paraId="7FC7AF7C" w14:textId="77777777" w:rsidR="00CA5758" w:rsidRPr="00FD2F21" w:rsidRDefault="00CA5758" w:rsidP="00FD2F21">
            <w:pPr>
              <w:spacing w:after="0"/>
              <w:ind w:firstLine="709"/>
              <w:jc w:val="both"/>
              <w:rPr>
                <w:rFonts w:ascii="Times New Roman" w:hAnsi="Times New Roman" w:cs="Times New Roman"/>
                <w:b/>
                <w:color w:val="000000" w:themeColor="text1"/>
                <w:sz w:val="20"/>
                <w:szCs w:val="20"/>
              </w:rPr>
            </w:pPr>
          </w:p>
        </w:tc>
      </w:tr>
      <w:tr w:rsidR="00CA5758" w:rsidRPr="005C240D" w14:paraId="232AB462" w14:textId="77777777" w:rsidTr="00182115">
        <w:trPr>
          <w:trHeight w:hRule="exact" w:val="275"/>
          <w:tblHeader/>
        </w:trPr>
        <w:tc>
          <w:tcPr>
            <w:tcW w:w="1756" w:type="dxa"/>
            <w:vAlign w:val="bottom"/>
          </w:tcPr>
          <w:p w14:paraId="78DF3771" w14:textId="77777777" w:rsidR="00CA5758" w:rsidRPr="00FD2F21" w:rsidRDefault="00CA5758" w:rsidP="00FD2F21">
            <w:pPr>
              <w:spacing w:after="0"/>
              <w:rPr>
                <w:rFonts w:ascii="Times New Roman" w:hAnsi="Times New Roman" w:cs="Times New Roman"/>
                <w:b/>
                <w:color w:val="000000" w:themeColor="text1"/>
                <w:sz w:val="20"/>
                <w:szCs w:val="20"/>
              </w:rPr>
            </w:pPr>
            <w:r w:rsidRPr="00FD2F21">
              <w:rPr>
                <w:rFonts w:ascii="Times New Roman" w:hAnsi="Times New Roman" w:cs="Times New Roman"/>
                <w:b/>
                <w:color w:val="000000" w:themeColor="text1"/>
                <w:sz w:val="20"/>
                <w:szCs w:val="20"/>
              </w:rPr>
              <w:t>Бишкек</w:t>
            </w:r>
            <w:r w:rsidRPr="00FD2F21">
              <w:rPr>
                <w:rFonts w:ascii="Times New Roman" w:hAnsi="Times New Roman" w:cs="Times New Roman"/>
                <w:b/>
                <w:color w:val="000000" w:themeColor="text1"/>
                <w:sz w:val="20"/>
                <w:szCs w:val="20"/>
                <w:lang w:val="ky-KG"/>
              </w:rPr>
              <w:t xml:space="preserve"> ш.</w:t>
            </w:r>
            <w:r w:rsidRPr="00FD2F21">
              <w:rPr>
                <w:rFonts w:ascii="Times New Roman" w:hAnsi="Times New Roman" w:cs="Times New Roman"/>
                <w:b/>
                <w:color w:val="000000" w:themeColor="text1"/>
                <w:sz w:val="20"/>
                <w:szCs w:val="20"/>
              </w:rPr>
              <w:t xml:space="preserve"> </w:t>
            </w:r>
          </w:p>
        </w:tc>
        <w:tc>
          <w:tcPr>
            <w:tcW w:w="1623" w:type="dxa"/>
            <w:vAlign w:val="bottom"/>
          </w:tcPr>
          <w:p w14:paraId="265EE396" w14:textId="77777777" w:rsidR="00CA5758" w:rsidRPr="00FD2F21" w:rsidRDefault="00CA5758" w:rsidP="00FD2F21">
            <w:pPr>
              <w:spacing w:after="0"/>
              <w:jc w:val="center"/>
              <w:rPr>
                <w:rFonts w:ascii="Times New Roman" w:hAnsi="Times New Roman" w:cs="Times New Roman"/>
                <w:b/>
                <w:bCs/>
                <w:color w:val="000000" w:themeColor="text1"/>
                <w:sz w:val="20"/>
                <w:szCs w:val="20"/>
                <w:lang w:val="en-US"/>
              </w:rPr>
            </w:pPr>
            <w:r w:rsidRPr="00FD2F21">
              <w:rPr>
                <w:rFonts w:ascii="Times New Roman" w:hAnsi="Times New Roman" w:cs="Times New Roman"/>
                <w:b/>
                <w:bCs/>
                <w:color w:val="000000" w:themeColor="text1"/>
                <w:sz w:val="20"/>
                <w:szCs w:val="20"/>
              </w:rPr>
              <w:t>5</w:t>
            </w:r>
            <w:r w:rsidRPr="00FD2F21">
              <w:rPr>
                <w:rFonts w:ascii="Times New Roman" w:hAnsi="Times New Roman" w:cs="Times New Roman"/>
                <w:b/>
                <w:bCs/>
                <w:color w:val="000000" w:themeColor="text1"/>
                <w:sz w:val="20"/>
                <w:szCs w:val="20"/>
                <w:lang w:val="en-US"/>
              </w:rPr>
              <w:t>4395</w:t>
            </w:r>
          </w:p>
        </w:tc>
        <w:tc>
          <w:tcPr>
            <w:tcW w:w="1352" w:type="dxa"/>
            <w:vAlign w:val="bottom"/>
          </w:tcPr>
          <w:p w14:paraId="214DBCF2" w14:textId="77777777" w:rsidR="00CA5758" w:rsidRPr="00FD2F21" w:rsidRDefault="00CA5758" w:rsidP="00FD2F21">
            <w:pPr>
              <w:spacing w:after="0"/>
              <w:jc w:val="center"/>
              <w:rPr>
                <w:rFonts w:ascii="Times New Roman" w:hAnsi="Times New Roman" w:cs="Times New Roman"/>
                <w:b/>
                <w:bCs/>
                <w:color w:val="000000" w:themeColor="text1"/>
                <w:sz w:val="20"/>
                <w:szCs w:val="20"/>
                <w:lang w:val="en-US"/>
              </w:rPr>
            </w:pPr>
            <w:r w:rsidRPr="00FD2F21">
              <w:rPr>
                <w:rFonts w:ascii="Times New Roman" w:hAnsi="Times New Roman" w:cs="Times New Roman"/>
                <w:b/>
                <w:bCs/>
                <w:color w:val="000000" w:themeColor="text1"/>
                <w:sz w:val="20"/>
                <w:szCs w:val="20"/>
              </w:rPr>
              <w:t>11</w:t>
            </w:r>
            <w:r w:rsidRPr="00FD2F21">
              <w:rPr>
                <w:rFonts w:ascii="Times New Roman" w:hAnsi="Times New Roman" w:cs="Times New Roman"/>
                <w:b/>
                <w:bCs/>
                <w:color w:val="000000" w:themeColor="text1"/>
                <w:sz w:val="20"/>
                <w:szCs w:val="20"/>
                <w:lang w:val="en-US"/>
              </w:rPr>
              <w:t>4</w:t>
            </w:r>
            <w:r w:rsidRPr="00FD2F21">
              <w:rPr>
                <w:rFonts w:ascii="Times New Roman" w:hAnsi="Times New Roman" w:cs="Times New Roman"/>
                <w:b/>
                <w:bCs/>
                <w:color w:val="000000" w:themeColor="text1"/>
                <w:sz w:val="20"/>
                <w:szCs w:val="20"/>
              </w:rPr>
              <w:t>,</w:t>
            </w:r>
            <w:r w:rsidRPr="00FD2F21">
              <w:rPr>
                <w:rFonts w:ascii="Times New Roman" w:hAnsi="Times New Roman" w:cs="Times New Roman"/>
                <w:b/>
                <w:bCs/>
                <w:color w:val="000000" w:themeColor="text1"/>
                <w:sz w:val="20"/>
                <w:szCs w:val="20"/>
                <w:lang w:val="en-US"/>
              </w:rPr>
              <w:t>1</w:t>
            </w:r>
          </w:p>
        </w:tc>
        <w:tc>
          <w:tcPr>
            <w:tcW w:w="1790" w:type="dxa"/>
            <w:vAlign w:val="bottom"/>
          </w:tcPr>
          <w:p w14:paraId="3E566662" w14:textId="77777777" w:rsidR="00CA5758" w:rsidRPr="00FD2F21" w:rsidRDefault="00CA5758" w:rsidP="00FD2F21">
            <w:pPr>
              <w:spacing w:after="0"/>
              <w:jc w:val="center"/>
              <w:rPr>
                <w:rFonts w:ascii="Times New Roman" w:hAnsi="Times New Roman" w:cs="Times New Roman"/>
                <w:b/>
                <w:bCs/>
                <w:color w:val="000000" w:themeColor="text1"/>
                <w:sz w:val="20"/>
                <w:szCs w:val="20"/>
                <w:lang w:val="en-US"/>
              </w:rPr>
            </w:pPr>
            <w:r w:rsidRPr="00FD2F21">
              <w:rPr>
                <w:rFonts w:ascii="Times New Roman" w:hAnsi="Times New Roman" w:cs="Times New Roman"/>
                <w:b/>
                <w:bCs/>
                <w:color w:val="000000" w:themeColor="text1"/>
                <w:sz w:val="20"/>
                <w:szCs w:val="20"/>
              </w:rPr>
              <w:t>12</w:t>
            </w:r>
            <w:r w:rsidRPr="00FD2F21">
              <w:rPr>
                <w:rFonts w:ascii="Times New Roman" w:hAnsi="Times New Roman" w:cs="Times New Roman"/>
                <w:b/>
                <w:bCs/>
                <w:color w:val="000000" w:themeColor="text1"/>
                <w:sz w:val="20"/>
                <w:szCs w:val="20"/>
                <w:lang w:val="en-US"/>
              </w:rPr>
              <w:t>4</w:t>
            </w:r>
            <w:r w:rsidRPr="00FD2F21">
              <w:rPr>
                <w:rFonts w:ascii="Times New Roman" w:hAnsi="Times New Roman" w:cs="Times New Roman"/>
                <w:b/>
                <w:bCs/>
                <w:color w:val="000000" w:themeColor="text1"/>
                <w:sz w:val="20"/>
                <w:szCs w:val="20"/>
              </w:rPr>
              <w:t>,</w:t>
            </w:r>
            <w:r w:rsidRPr="00FD2F21">
              <w:rPr>
                <w:rFonts w:ascii="Times New Roman" w:hAnsi="Times New Roman" w:cs="Times New Roman"/>
                <w:b/>
                <w:bCs/>
                <w:color w:val="000000" w:themeColor="text1"/>
                <w:sz w:val="20"/>
                <w:szCs w:val="20"/>
                <w:lang w:val="en-US"/>
              </w:rPr>
              <w:t>6</w:t>
            </w:r>
          </w:p>
        </w:tc>
        <w:tc>
          <w:tcPr>
            <w:tcW w:w="2977" w:type="dxa"/>
            <w:vAlign w:val="bottom"/>
          </w:tcPr>
          <w:p w14:paraId="13A2889C"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en-US"/>
              </w:rPr>
            </w:pPr>
            <w:r w:rsidRPr="00FD2F21">
              <w:rPr>
                <w:rFonts w:ascii="Times New Roman" w:hAnsi="Times New Roman" w:cs="Times New Roman"/>
                <w:b/>
                <w:color w:val="000000" w:themeColor="text1"/>
                <w:sz w:val="20"/>
                <w:szCs w:val="20"/>
                <w:lang w:val="ky-KG"/>
              </w:rPr>
              <w:t>1</w:t>
            </w:r>
            <w:r w:rsidRPr="00FD2F21">
              <w:rPr>
                <w:rFonts w:ascii="Times New Roman" w:hAnsi="Times New Roman" w:cs="Times New Roman"/>
                <w:b/>
                <w:color w:val="000000" w:themeColor="text1"/>
                <w:sz w:val="20"/>
                <w:szCs w:val="20"/>
                <w:lang w:val="en-US"/>
              </w:rPr>
              <w:t>15</w:t>
            </w:r>
            <w:r w:rsidRPr="00FD2F21">
              <w:rPr>
                <w:rFonts w:ascii="Times New Roman" w:hAnsi="Times New Roman" w:cs="Times New Roman"/>
                <w:b/>
                <w:color w:val="000000" w:themeColor="text1"/>
                <w:sz w:val="20"/>
                <w:szCs w:val="20"/>
              </w:rPr>
              <w:t>,</w:t>
            </w:r>
            <w:r w:rsidRPr="00FD2F21">
              <w:rPr>
                <w:rFonts w:ascii="Times New Roman" w:hAnsi="Times New Roman" w:cs="Times New Roman"/>
                <w:b/>
                <w:color w:val="000000" w:themeColor="text1"/>
                <w:sz w:val="20"/>
                <w:szCs w:val="20"/>
                <w:lang w:val="en-US"/>
              </w:rPr>
              <w:t>9</w:t>
            </w:r>
          </w:p>
          <w:p w14:paraId="5D5F7554"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3224FB3F"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4FC770A9"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3139D5E4"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12CF6525"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396803B3"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6662B9E6"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74829E85"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520838B8"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2074D3F8"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3CF4A4DD"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p w14:paraId="10658EFA" w14:textId="77777777" w:rsidR="00CA5758" w:rsidRPr="00FD2F21" w:rsidRDefault="00CA5758" w:rsidP="00FD2F21">
            <w:pPr>
              <w:spacing w:after="0"/>
              <w:ind w:left="741" w:right="1056" w:hanging="544"/>
              <w:jc w:val="center"/>
              <w:rPr>
                <w:rFonts w:ascii="Times New Roman" w:hAnsi="Times New Roman" w:cs="Times New Roman"/>
                <w:b/>
                <w:color w:val="000000" w:themeColor="text1"/>
                <w:sz w:val="20"/>
                <w:szCs w:val="20"/>
                <w:lang w:val="ky-KG"/>
              </w:rPr>
            </w:pPr>
          </w:p>
        </w:tc>
      </w:tr>
      <w:tr w:rsidR="00CA5758" w:rsidRPr="005C240D" w14:paraId="4B1F80DF" w14:textId="77777777" w:rsidTr="00182115">
        <w:trPr>
          <w:trHeight w:hRule="exact" w:val="275"/>
          <w:tblHeader/>
        </w:trPr>
        <w:tc>
          <w:tcPr>
            <w:tcW w:w="1756" w:type="dxa"/>
            <w:vAlign w:val="bottom"/>
          </w:tcPr>
          <w:p w14:paraId="3856E9D8" w14:textId="77777777" w:rsidR="00CA5758" w:rsidRPr="00FD2F21" w:rsidRDefault="00CA5758" w:rsidP="00FD2F21">
            <w:pPr>
              <w:spacing w:after="0"/>
              <w:ind w:firstLine="142"/>
              <w:rPr>
                <w:rFonts w:ascii="Times New Roman" w:hAnsi="Times New Roman" w:cs="Times New Roman"/>
                <w:color w:val="000000" w:themeColor="text1"/>
                <w:sz w:val="20"/>
                <w:szCs w:val="20"/>
                <w:lang w:val="ky-KG"/>
              </w:rPr>
            </w:pPr>
            <w:r w:rsidRPr="00FD2F21">
              <w:rPr>
                <w:rFonts w:ascii="Times New Roman" w:hAnsi="Times New Roman" w:cs="Times New Roman"/>
                <w:color w:val="000000" w:themeColor="text1"/>
                <w:sz w:val="20"/>
                <w:szCs w:val="20"/>
              </w:rPr>
              <w:t>Ленин</w:t>
            </w:r>
          </w:p>
        </w:tc>
        <w:tc>
          <w:tcPr>
            <w:tcW w:w="1623" w:type="dxa"/>
            <w:vAlign w:val="bottom"/>
          </w:tcPr>
          <w:p w14:paraId="7955DFED"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5</w:t>
            </w:r>
            <w:r w:rsidRPr="00FD2F21">
              <w:rPr>
                <w:rFonts w:ascii="Times New Roman" w:hAnsi="Times New Roman" w:cs="Times New Roman"/>
                <w:color w:val="000000" w:themeColor="text1"/>
                <w:sz w:val="20"/>
                <w:szCs w:val="20"/>
                <w:lang w:val="en-US"/>
              </w:rPr>
              <w:t>4080</w:t>
            </w:r>
          </w:p>
        </w:tc>
        <w:tc>
          <w:tcPr>
            <w:tcW w:w="1352" w:type="dxa"/>
            <w:vAlign w:val="bottom"/>
          </w:tcPr>
          <w:p w14:paraId="6E7C8CD8"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11</w:t>
            </w:r>
            <w:r w:rsidRPr="00FD2F21">
              <w:rPr>
                <w:rFonts w:ascii="Times New Roman" w:hAnsi="Times New Roman" w:cs="Times New Roman"/>
                <w:color w:val="000000" w:themeColor="text1"/>
                <w:sz w:val="20"/>
                <w:szCs w:val="20"/>
                <w:lang w:val="en-US"/>
              </w:rPr>
              <w:t>5</w:t>
            </w:r>
            <w:r w:rsidRPr="00FD2F21">
              <w:rPr>
                <w:rFonts w:ascii="Times New Roman" w:hAnsi="Times New Roman" w:cs="Times New Roman"/>
                <w:color w:val="000000" w:themeColor="text1"/>
                <w:sz w:val="20"/>
                <w:szCs w:val="20"/>
              </w:rPr>
              <w:t>,</w:t>
            </w:r>
            <w:r w:rsidRPr="00FD2F21">
              <w:rPr>
                <w:rFonts w:ascii="Times New Roman" w:hAnsi="Times New Roman" w:cs="Times New Roman"/>
                <w:color w:val="000000" w:themeColor="text1"/>
                <w:sz w:val="20"/>
                <w:szCs w:val="20"/>
                <w:lang w:val="en-US"/>
              </w:rPr>
              <w:t>7</w:t>
            </w:r>
          </w:p>
        </w:tc>
        <w:tc>
          <w:tcPr>
            <w:tcW w:w="1790" w:type="dxa"/>
            <w:vAlign w:val="bottom"/>
          </w:tcPr>
          <w:p w14:paraId="3B341D26"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12</w:t>
            </w:r>
            <w:r w:rsidRPr="00FD2F21">
              <w:rPr>
                <w:rFonts w:ascii="Times New Roman" w:hAnsi="Times New Roman" w:cs="Times New Roman"/>
                <w:color w:val="000000" w:themeColor="text1"/>
                <w:sz w:val="20"/>
                <w:szCs w:val="20"/>
                <w:lang w:val="en-US"/>
              </w:rPr>
              <w:t>1</w:t>
            </w:r>
            <w:r w:rsidRPr="00FD2F21">
              <w:rPr>
                <w:rFonts w:ascii="Times New Roman" w:hAnsi="Times New Roman" w:cs="Times New Roman"/>
                <w:color w:val="000000" w:themeColor="text1"/>
                <w:sz w:val="20"/>
                <w:szCs w:val="20"/>
              </w:rPr>
              <w:t>,</w:t>
            </w:r>
            <w:r w:rsidRPr="00FD2F21">
              <w:rPr>
                <w:rFonts w:ascii="Times New Roman" w:hAnsi="Times New Roman" w:cs="Times New Roman"/>
                <w:color w:val="000000" w:themeColor="text1"/>
                <w:sz w:val="20"/>
                <w:szCs w:val="20"/>
                <w:lang w:val="en-US"/>
              </w:rPr>
              <w:t>9</w:t>
            </w:r>
          </w:p>
        </w:tc>
        <w:tc>
          <w:tcPr>
            <w:tcW w:w="2977" w:type="dxa"/>
            <w:vAlign w:val="bottom"/>
          </w:tcPr>
          <w:p w14:paraId="594F1D2F" w14:textId="77777777" w:rsidR="00CA5758" w:rsidRPr="00FD2F21" w:rsidRDefault="00CA5758" w:rsidP="00FD2F21">
            <w:pPr>
              <w:spacing w:after="0"/>
              <w:ind w:left="741" w:right="1056" w:hanging="544"/>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11</w:t>
            </w:r>
            <w:r w:rsidRPr="00FD2F21">
              <w:rPr>
                <w:rFonts w:ascii="Times New Roman" w:hAnsi="Times New Roman" w:cs="Times New Roman"/>
                <w:color w:val="000000" w:themeColor="text1"/>
                <w:sz w:val="20"/>
                <w:szCs w:val="20"/>
                <w:lang w:val="en-US"/>
              </w:rPr>
              <w:t>3</w:t>
            </w:r>
            <w:r w:rsidRPr="00FD2F21">
              <w:rPr>
                <w:rFonts w:ascii="Times New Roman" w:hAnsi="Times New Roman" w:cs="Times New Roman"/>
                <w:color w:val="000000" w:themeColor="text1"/>
                <w:sz w:val="20"/>
                <w:szCs w:val="20"/>
              </w:rPr>
              <w:t>,</w:t>
            </w:r>
            <w:r w:rsidRPr="00FD2F21">
              <w:rPr>
                <w:rFonts w:ascii="Times New Roman" w:hAnsi="Times New Roman" w:cs="Times New Roman"/>
                <w:color w:val="000000" w:themeColor="text1"/>
                <w:sz w:val="20"/>
                <w:szCs w:val="20"/>
                <w:lang w:val="en-US"/>
              </w:rPr>
              <w:t>4</w:t>
            </w:r>
          </w:p>
        </w:tc>
      </w:tr>
      <w:tr w:rsidR="00CA5758" w:rsidRPr="005C240D" w14:paraId="4146CB2D" w14:textId="77777777" w:rsidTr="00182115">
        <w:trPr>
          <w:trHeight w:hRule="exact" w:val="275"/>
          <w:tblHeader/>
        </w:trPr>
        <w:tc>
          <w:tcPr>
            <w:tcW w:w="1756" w:type="dxa"/>
            <w:vAlign w:val="bottom"/>
          </w:tcPr>
          <w:p w14:paraId="129FBAF7" w14:textId="77777777" w:rsidR="00CA5758" w:rsidRPr="00FD2F21" w:rsidRDefault="00CA5758" w:rsidP="00FD2F21">
            <w:pPr>
              <w:spacing w:after="0"/>
              <w:ind w:firstLine="142"/>
              <w:rPr>
                <w:rFonts w:ascii="Times New Roman" w:hAnsi="Times New Roman" w:cs="Times New Roman"/>
                <w:color w:val="000000" w:themeColor="text1"/>
                <w:sz w:val="20"/>
                <w:szCs w:val="20"/>
                <w:lang w:val="ky-KG"/>
              </w:rPr>
            </w:pPr>
            <w:r w:rsidRPr="00FD2F21">
              <w:rPr>
                <w:rFonts w:ascii="Times New Roman" w:hAnsi="Times New Roman" w:cs="Times New Roman"/>
                <w:color w:val="000000" w:themeColor="text1"/>
                <w:sz w:val="20"/>
                <w:szCs w:val="20"/>
              </w:rPr>
              <w:t>Октябрь</w:t>
            </w:r>
            <w:r w:rsidRPr="00FD2F21">
              <w:rPr>
                <w:rFonts w:ascii="Times New Roman" w:hAnsi="Times New Roman" w:cs="Times New Roman"/>
                <w:color w:val="000000" w:themeColor="text1"/>
                <w:sz w:val="20"/>
                <w:szCs w:val="20"/>
                <w:lang w:val="ky-KG"/>
              </w:rPr>
              <w:t xml:space="preserve"> </w:t>
            </w:r>
          </w:p>
        </w:tc>
        <w:tc>
          <w:tcPr>
            <w:tcW w:w="1623" w:type="dxa"/>
            <w:vAlign w:val="bottom"/>
          </w:tcPr>
          <w:p w14:paraId="14D441F1"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51</w:t>
            </w:r>
            <w:r w:rsidRPr="00FD2F21">
              <w:rPr>
                <w:rFonts w:ascii="Times New Roman" w:hAnsi="Times New Roman" w:cs="Times New Roman"/>
                <w:color w:val="000000" w:themeColor="text1"/>
                <w:sz w:val="20"/>
                <w:szCs w:val="20"/>
                <w:lang w:val="en-US"/>
              </w:rPr>
              <w:t>411</w:t>
            </w:r>
          </w:p>
        </w:tc>
        <w:tc>
          <w:tcPr>
            <w:tcW w:w="1352" w:type="dxa"/>
            <w:vAlign w:val="bottom"/>
          </w:tcPr>
          <w:p w14:paraId="2DF27479"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121,</w:t>
            </w:r>
            <w:r w:rsidRPr="00FD2F21">
              <w:rPr>
                <w:rFonts w:ascii="Times New Roman" w:hAnsi="Times New Roman" w:cs="Times New Roman"/>
                <w:color w:val="000000" w:themeColor="text1"/>
                <w:sz w:val="20"/>
                <w:szCs w:val="20"/>
                <w:lang w:val="en-US"/>
              </w:rPr>
              <w:t>6</w:t>
            </w:r>
          </w:p>
        </w:tc>
        <w:tc>
          <w:tcPr>
            <w:tcW w:w="1790" w:type="dxa"/>
            <w:vAlign w:val="bottom"/>
          </w:tcPr>
          <w:p w14:paraId="496B0918"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123,</w:t>
            </w:r>
            <w:r w:rsidRPr="00FD2F21">
              <w:rPr>
                <w:rFonts w:ascii="Times New Roman" w:hAnsi="Times New Roman" w:cs="Times New Roman"/>
                <w:color w:val="000000" w:themeColor="text1"/>
                <w:sz w:val="20"/>
                <w:szCs w:val="20"/>
                <w:lang w:val="en-US"/>
              </w:rPr>
              <w:t>4</w:t>
            </w:r>
          </w:p>
        </w:tc>
        <w:tc>
          <w:tcPr>
            <w:tcW w:w="2977" w:type="dxa"/>
            <w:vAlign w:val="bottom"/>
          </w:tcPr>
          <w:p w14:paraId="2A48ADF8" w14:textId="77777777" w:rsidR="00CA5758" w:rsidRPr="00FD2F21" w:rsidRDefault="00CA5758" w:rsidP="00FD2F21">
            <w:pPr>
              <w:spacing w:after="0"/>
              <w:ind w:left="741" w:right="1056" w:hanging="544"/>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lang w:val="ky-KG"/>
              </w:rPr>
              <w:t>1</w:t>
            </w:r>
            <w:r w:rsidRPr="00FD2F21">
              <w:rPr>
                <w:rFonts w:ascii="Times New Roman" w:hAnsi="Times New Roman" w:cs="Times New Roman"/>
                <w:color w:val="000000" w:themeColor="text1"/>
                <w:sz w:val="20"/>
                <w:szCs w:val="20"/>
                <w:lang w:val="en-US"/>
              </w:rPr>
              <w:t>14</w:t>
            </w:r>
            <w:r w:rsidRPr="00FD2F21">
              <w:rPr>
                <w:rFonts w:ascii="Times New Roman" w:hAnsi="Times New Roman" w:cs="Times New Roman"/>
                <w:color w:val="000000" w:themeColor="text1"/>
                <w:sz w:val="20"/>
                <w:szCs w:val="20"/>
              </w:rPr>
              <w:t>,</w:t>
            </w:r>
            <w:r w:rsidRPr="00FD2F21">
              <w:rPr>
                <w:rFonts w:ascii="Times New Roman" w:hAnsi="Times New Roman" w:cs="Times New Roman"/>
                <w:color w:val="000000" w:themeColor="text1"/>
                <w:sz w:val="20"/>
                <w:szCs w:val="20"/>
                <w:lang w:val="en-US"/>
              </w:rPr>
              <w:t>8</w:t>
            </w:r>
          </w:p>
        </w:tc>
      </w:tr>
      <w:tr w:rsidR="00CA5758" w:rsidRPr="005C240D" w14:paraId="6935E6FA" w14:textId="77777777" w:rsidTr="00182115">
        <w:trPr>
          <w:trHeight w:hRule="exact" w:val="275"/>
          <w:tblHeader/>
        </w:trPr>
        <w:tc>
          <w:tcPr>
            <w:tcW w:w="1756" w:type="dxa"/>
            <w:vAlign w:val="bottom"/>
          </w:tcPr>
          <w:p w14:paraId="53ED4D25" w14:textId="77777777" w:rsidR="00CA5758" w:rsidRPr="00FD2F21" w:rsidRDefault="00CA5758" w:rsidP="00FD2F21">
            <w:pPr>
              <w:spacing w:after="0"/>
              <w:ind w:firstLine="142"/>
              <w:rPr>
                <w:rFonts w:ascii="Times New Roman" w:hAnsi="Times New Roman" w:cs="Times New Roman"/>
                <w:color w:val="000000" w:themeColor="text1"/>
                <w:sz w:val="20"/>
                <w:szCs w:val="20"/>
                <w:lang w:val="ky-KG"/>
              </w:rPr>
            </w:pPr>
            <w:r w:rsidRPr="00FD2F21">
              <w:rPr>
                <w:rFonts w:ascii="Times New Roman" w:hAnsi="Times New Roman" w:cs="Times New Roman"/>
                <w:color w:val="000000" w:themeColor="text1"/>
                <w:sz w:val="20"/>
                <w:szCs w:val="20"/>
                <w:lang w:val="ky-KG"/>
              </w:rPr>
              <w:t>Биринчи М</w:t>
            </w:r>
            <w:r w:rsidRPr="00FD2F21">
              <w:rPr>
                <w:rFonts w:ascii="Times New Roman" w:hAnsi="Times New Roman" w:cs="Times New Roman"/>
                <w:color w:val="000000" w:themeColor="text1"/>
                <w:sz w:val="20"/>
                <w:szCs w:val="20"/>
              </w:rPr>
              <w:t>ай</w:t>
            </w:r>
            <w:r w:rsidRPr="00FD2F21">
              <w:rPr>
                <w:rFonts w:ascii="Times New Roman" w:hAnsi="Times New Roman" w:cs="Times New Roman"/>
                <w:color w:val="000000" w:themeColor="text1"/>
                <w:sz w:val="20"/>
                <w:szCs w:val="20"/>
                <w:lang w:val="ky-KG"/>
              </w:rPr>
              <w:t xml:space="preserve"> </w:t>
            </w:r>
          </w:p>
        </w:tc>
        <w:tc>
          <w:tcPr>
            <w:tcW w:w="1623" w:type="dxa"/>
            <w:vAlign w:val="bottom"/>
          </w:tcPr>
          <w:p w14:paraId="51B56F70"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5</w:t>
            </w:r>
            <w:r w:rsidRPr="00FD2F21">
              <w:rPr>
                <w:rFonts w:ascii="Times New Roman" w:hAnsi="Times New Roman" w:cs="Times New Roman"/>
                <w:color w:val="000000" w:themeColor="text1"/>
                <w:sz w:val="20"/>
                <w:szCs w:val="20"/>
                <w:lang w:val="en-US"/>
              </w:rPr>
              <w:t>7632</w:t>
            </w:r>
          </w:p>
        </w:tc>
        <w:tc>
          <w:tcPr>
            <w:tcW w:w="1352" w:type="dxa"/>
            <w:vAlign w:val="bottom"/>
          </w:tcPr>
          <w:p w14:paraId="38810437"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11</w:t>
            </w:r>
            <w:r w:rsidRPr="00FD2F21">
              <w:rPr>
                <w:rFonts w:ascii="Times New Roman" w:hAnsi="Times New Roman" w:cs="Times New Roman"/>
                <w:color w:val="000000" w:themeColor="text1"/>
                <w:sz w:val="20"/>
                <w:szCs w:val="20"/>
                <w:lang w:val="en-US"/>
              </w:rPr>
              <w:t>2</w:t>
            </w:r>
            <w:r w:rsidRPr="00FD2F21">
              <w:rPr>
                <w:rFonts w:ascii="Times New Roman" w:hAnsi="Times New Roman" w:cs="Times New Roman"/>
                <w:color w:val="000000" w:themeColor="text1"/>
                <w:sz w:val="20"/>
                <w:szCs w:val="20"/>
              </w:rPr>
              <w:t>,</w:t>
            </w:r>
            <w:r w:rsidRPr="00FD2F21">
              <w:rPr>
                <w:rFonts w:ascii="Times New Roman" w:hAnsi="Times New Roman" w:cs="Times New Roman"/>
                <w:color w:val="000000" w:themeColor="text1"/>
                <w:sz w:val="20"/>
                <w:szCs w:val="20"/>
                <w:lang w:val="en-US"/>
              </w:rPr>
              <w:t>7</w:t>
            </w:r>
          </w:p>
        </w:tc>
        <w:tc>
          <w:tcPr>
            <w:tcW w:w="1790" w:type="dxa"/>
            <w:vAlign w:val="bottom"/>
          </w:tcPr>
          <w:p w14:paraId="488B745E"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125,</w:t>
            </w:r>
            <w:r w:rsidRPr="00FD2F21">
              <w:rPr>
                <w:rFonts w:ascii="Times New Roman" w:hAnsi="Times New Roman" w:cs="Times New Roman"/>
                <w:color w:val="000000" w:themeColor="text1"/>
                <w:sz w:val="20"/>
                <w:szCs w:val="20"/>
                <w:lang w:val="en-US"/>
              </w:rPr>
              <w:t>4</w:t>
            </w:r>
          </w:p>
        </w:tc>
        <w:tc>
          <w:tcPr>
            <w:tcW w:w="2977" w:type="dxa"/>
            <w:vAlign w:val="bottom"/>
          </w:tcPr>
          <w:p w14:paraId="28FC1171" w14:textId="77777777" w:rsidR="00CA5758" w:rsidRPr="00FD2F21" w:rsidRDefault="00CA5758" w:rsidP="00FD2F21">
            <w:pPr>
              <w:spacing w:after="0"/>
              <w:ind w:left="741" w:right="1056" w:hanging="544"/>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lang w:val="ky-KG"/>
              </w:rPr>
              <w:t>11</w:t>
            </w:r>
            <w:r w:rsidRPr="00FD2F21">
              <w:rPr>
                <w:rFonts w:ascii="Times New Roman" w:hAnsi="Times New Roman" w:cs="Times New Roman"/>
                <w:color w:val="000000" w:themeColor="text1"/>
                <w:sz w:val="20"/>
                <w:szCs w:val="20"/>
                <w:lang w:val="en-US"/>
              </w:rPr>
              <w:t>6</w:t>
            </w:r>
            <w:r w:rsidRPr="00FD2F21">
              <w:rPr>
                <w:rFonts w:ascii="Times New Roman" w:hAnsi="Times New Roman" w:cs="Times New Roman"/>
                <w:color w:val="000000" w:themeColor="text1"/>
                <w:sz w:val="20"/>
                <w:szCs w:val="20"/>
              </w:rPr>
              <w:t>,</w:t>
            </w:r>
            <w:r w:rsidRPr="00FD2F21">
              <w:rPr>
                <w:rFonts w:ascii="Times New Roman" w:hAnsi="Times New Roman" w:cs="Times New Roman"/>
                <w:color w:val="000000" w:themeColor="text1"/>
                <w:sz w:val="20"/>
                <w:szCs w:val="20"/>
                <w:lang w:val="en-US"/>
              </w:rPr>
              <w:t>6</w:t>
            </w:r>
          </w:p>
        </w:tc>
      </w:tr>
      <w:tr w:rsidR="00CA5758" w:rsidRPr="005C240D" w14:paraId="569ED3DC" w14:textId="77777777" w:rsidTr="00182115">
        <w:trPr>
          <w:trHeight w:hRule="exact" w:val="275"/>
          <w:tblHeader/>
        </w:trPr>
        <w:tc>
          <w:tcPr>
            <w:tcW w:w="1756" w:type="dxa"/>
            <w:vAlign w:val="bottom"/>
          </w:tcPr>
          <w:p w14:paraId="53EAF73C" w14:textId="77777777" w:rsidR="00CA5758" w:rsidRPr="00FD2F21" w:rsidRDefault="00CA5758" w:rsidP="00FD2F21">
            <w:pPr>
              <w:spacing w:after="0"/>
              <w:ind w:firstLine="142"/>
              <w:rPr>
                <w:rFonts w:ascii="Times New Roman" w:hAnsi="Times New Roman" w:cs="Times New Roman"/>
                <w:color w:val="000000" w:themeColor="text1"/>
                <w:sz w:val="20"/>
                <w:szCs w:val="20"/>
                <w:lang w:val="ky-KG"/>
              </w:rPr>
            </w:pPr>
            <w:r w:rsidRPr="00FD2F21">
              <w:rPr>
                <w:rFonts w:ascii="Times New Roman" w:hAnsi="Times New Roman" w:cs="Times New Roman"/>
                <w:color w:val="000000" w:themeColor="text1"/>
                <w:sz w:val="20"/>
                <w:szCs w:val="20"/>
              </w:rPr>
              <w:t>Свердлов</w:t>
            </w:r>
            <w:r w:rsidRPr="00FD2F21">
              <w:rPr>
                <w:rFonts w:ascii="Times New Roman" w:hAnsi="Times New Roman" w:cs="Times New Roman"/>
                <w:color w:val="000000" w:themeColor="text1"/>
                <w:sz w:val="20"/>
                <w:szCs w:val="20"/>
                <w:lang w:val="ky-KG"/>
              </w:rPr>
              <w:t xml:space="preserve"> </w:t>
            </w:r>
          </w:p>
        </w:tc>
        <w:tc>
          <w:tcPr>
            <w:tcW w:w="1623" w:type="dxa"/>
            <w:vAlign w:val="bottom"/>
          </w:tcPr>
          <w:p w14:paraId="781BA0A5"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52</w:t>
            </w:r>
            <w:r w:rsidRPr="00FD2F21">
              <w:rPr>
                <w:rFonts w:ascii="Times New Roman" w:hAnsi="Times New Roman" w:cs="Times New Roman"/>
                <w:color w:val="000000" w:themeColor="text1"/>
                <w:sz w:val="20"/>
                <w:szCs w:val="20"/>
                <w:lang w:val="en-US"/>
              </w:rPr>
              <w:t>499</w:t>
            </w:r>
          </w:p>
          <w:p w14:paraId="56EED0B4" w14:textId="77777777" w:rsidR="00CA5758" w:rsidRPr="00FD2F21" w:rsidRDefault="00CA5758" w:rsidP="00FD2F21">
            <w:pPr>
              <w:spacing w:after="0"/>
              <w:jc w:val="center"/>
              <w:rPr>
                <w:rFonts w:ascii="Times New Roman" w:hAnsi="Times New Roman" w:cs="Times New Roman"/>
                <w:color w:val="000000" w:themeColor="text1"/>
                <w:sz w:val="20"/>
                <w:szCs w:val="20"/>
              </w:rPr>
            </w:pPr>
          </w:p>
          <w:p w14:paraId="22C95F7C" w14:textId="77777777" w:rsidR="00CA5758" w:rsidRPr="00FD2F21" w:rsidRDefault="00CA5758" w:rsidP="00FD2F21">
            <w:pPr>
              <w:spacing w:after="0"/>
              <w:jc w:val="center"/>
              <w:rPr>
                <w:rFonts w:ascii="Times New Roman" w:hAnsi="Times New Roman" w:cs="Times New Roman"/>
                <w:color w:val="000000" w:themeColor="text1"/>
                <w:sz w:val="20"/>
                <w:szCs w:val="20"/>
              </w:rPr>
            </w:pPr>
          </w:p>
          <w:p w14:paraId="2260E693" w14:textId="77777777" w:rsidR="00CA5758" w:rsidRPr="00FD2F21" w:rsidRDefault="00CA5758" w:rsidP="00FD2F21">
            <w:pPr>
              <w:spacing w:after="0"/>
              <w:jc w:val="center"/>
              <w:rPr>
                <w:rFonts w:ascii="Times New Roman" w:hAnsi="Times New Roman" w:cs="Times New Roman"/>
                <w:color w:val="000000" w:themeColor="text1"/>
                <w:sz w:val="20"/>
                <w:szCs w:val="20"/>
              </w:rPr>
            </w:pPr>
          </w:p>
          <w:p w14:paraId="7A7A56A9" w14:textId="77777777" w:rsidR="00CA5758" w:rsidRPr="00FD2F21" w:rsidRDefault="00CA5758" w:rsidP="00FD2F21">
            <w:pPr>
              <w:spacing w:after="0"/>
              <w:jc w:val="center"/>
              <w:rPr>
                <w:rFonts w:ascii="Times New Roman" w:hAnsi="Times New Roman" w:cs="Times New Roman"/>
                <w:color w:val="000000" w:themeColor="text1"/>
                <w:sz w:val="20"/>
                <w:szCs w:val="20"/>
              </w:rPr>
            </w:pPr>
          </w:p>
          <w:p w14:paraId="425B999D" w14:textId="77777777" w:rsidR="00CA5758" w:rsidRPr="00FD2F21" w:rsidRDefault="00CA5758" w:rsidP="00FD2F21">
            <w:pPr>
              <w:spacing w:after="0"/>
              <w:jc w:val="center"/>
              <w:rPr>
                <w:rFonts w:ascii="Times New Roman" w:hAnsi="Times New Roman" w:cs="Times New Roman"/>
                <w:color w:val="000000" w:themeColor="text1"/>
                <w:sz w:val="20"/>
                <w:szCs w:val="20"/>
              </w:rPr>
            </w:pPr>
          </w:p>
          <w:p w14:paraId="4F20FE91" w14:textId="77777777" w:rsidR="00CA5758" w:rsidRPr="00FD2F21" w:rsidRDefault="00CA5758" w:rsidP="00FD2F21">
            <w:pPr>
              <w:spacing w:after="0"/>
              <w:jc w:val="center"/>
              <w:rPr>
                <w:rFonts w:ascii="Times New Roman" w:hAnsi="Times New Roman" w:cs="Times New Roman"/>
                <w:color w:val="000000" w:themeColor="text1"/>
                <w:sz w:val="20"/>
                <w:szCs w:val="20"/>
              </w:rPr>
            </w:pPr>
          </w:p>
          <w:p w14:paraId="3FD2D50C" w14:textId="77777777" w:rsidR="00CA5758" w:rsidRPr="00FD2F21" w:rsidRDefault="00CA5758" w:rsidP="00FD2F21">
            <w:pPr>
              <w:spacing w:after="0"/>
              <w:jc w:val="center"/>
              <w:rPr>
                <w:rFonts w:ascii="Times New Roman" w:hAnsi="Times New Roman" w:cs="Times New Roman"/>
                <w:color w:val="000000" w:themeColor="text1"/>
                <w:sz w:val="20"/>
                <w:szCs w:val="20"/>
              </w:rPr>
            </w:pPr>
          </w:p>
          <w:p w14:paraId="1643F512" w14:textId="77777777" w:rsidR="00CA5758" w:rsidRPr="00FD2F21" w:rsidRDefault="00CA5758" w:rsidP="00FD2F21">
            <w:pPr>
              <w:spacing w:after="0"/>
              <w:jc w:val="center"/>
              <w:rPr>
                <w:rFonts w:ascii="Times New Roman" w:hAnsi="Times New Roman" w:cs="Times New Roman"/>
                <w:color w:val="000000" w:themeColor="text1"/>
                <w:sz w:val="20"/>
                <w:szCs w:val="20"/>
              </w:rPr>
            </w:pPr>
          </w:p>
          <w:p w14:paraId="481D607F" w14:textId="77777777" w:rsidR="00CA5758" w:rsidRPr="00FD2F21" w:rsidRDefault="00CA5758" w:rsidP="00FD2F21">
            <w:pPr>
              <w:spacing w:after="0"/>
              <w:jc w:val="center"/>
              <w:rPr>
                <w:rFonts w:ascii="Times New Roman" w:hAnsi="Times New Roman" w:cs="Times New Roman"/>
                <w:color w:val="000000" w:themeColor="text1"/>
                <w:sz w:val="20"/>
                <w:szCs w:val="20"/>
              </w:rPr>
            </w:pPr>
          </w:p>
        </w:tc>
        <w:tc>
          <w:tcPr>
            <w:tcW w:w="1352" w:type="dxa"/>
            <w:vAlign w:val="bottom"/>
          </w:tcPr>
          <w:p w14:paraId="2A0BC161"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10</w:t>
            </w:r>
            <w:r w:rsidRPr="00FD2F21">
              <w:rPr>
                <w:rFonts w:ascii="Times New Roman" w:hAnsi="Times New Roman" w:cs="Times New Roman"/>
                <w:color w:val="000000" w:themeColor="text1"/>
                <w:sz w:val="20"/>
                <w:szCs w:val="20"/>
                <w:lang w:val="en-US"/>
              </w:rPr>
              <w:t>7</w:t>
            </w:r>
            <w:r w:rsidRPr="00FD2F21">
              <w:rPr>
                <w:rFonts w:ascii="Times New Roman" w:hAnsi="Times New Roman" w:cs="Times New Roman"/>
                <w:color w:val="000000" w:themeColor="text1"/>
                <w:sz w:val="20"/>
                <w:szCs w:val="20"/>
              </w:rPr>
              <w:t>,</w:t>
            </w:r>
            <w:r w:rsidRPr="00FD2F21">
              <w:rPr>
                <w:rFonts w:ascii="Times New Roman" w:hAnsi="Times New Roman" w:cs="Times New Roman"/>
                <w:color w:val="000000" w:themeColor="text1"/>
                <w:sz w:val="20"/>
                <w:szCs w:val="20"/>
                <w:lang w:val="en-US"/>
              </w:rPr>
              <w:t>0</w:t>
            </w:r>
          </w:p>
        </w:tc>
        <w:tc>
          <w:tcPr>
            <w:tcW w:w="1790" w:type="dxa"/>
            <w:vAlign w:val="bottom"/>
          </w:tcPr>
          <w:p w14:paraId="20066687" w14:textId="77777777" w:rsidR="00CA5758" w:rsidRPr="00FD2F21" w:rsidRDefault="00CA5758" w:rsidP="00FD2F21">
            <w:pPr>
              <w:spacing w:after="0"/>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rPr>
              <w:t>128,</w:t>
            </w:r>
            <w:r w:rsidRPr="00FD2F21">
              <w:rPr>
                <w:rFonts w:ascii="Times New Roman" w:hAnsi="Times New Roman" w:cs="Times New Roman"/>
                <w:color w:val="000000" w:themeColor="text1"/>
                <w:sz w:val="20"/>
                <w:szCs w:val="20"/>
                <w:lang w:val="en-US"/>
              </w:rPr>
              <w:t>1</w:t>
            </w:r>
          </w:p>
        </w:tc>
        <w:tc>
          <w:tcPr>
            <w:tcW w:w="2977" w:type="dxa"/>
            <w:vAlign w:val="bottom"/>
          </w:tcPr>
          <w:p w14:paraId="30981D0A" w14:textId="77777777" w:rsidR="00CA5758" w:rsidRPr="00FD2F21" w:rsidRDefault="00CA5758" w:rsidP="00FD2F21">
            <w:pPr>
              <w:spacing w:after="0"/>
              <w:ind w:left="741" w:right="1056" w:hanging="544"/>
              <w:jc w:val="center"/>
              <w:rPr>
                <w:rFonts w:ascii="Times New Roman" w:hAnsi="Times New Roman" w:cs="Times New Roman"/>
                <w:color w:val="000000" w:themeColor="text1"/>
                <w:sz w:val="20"/>
                <w:szCs w:val="20"/>
                <w:lang w:val="en-US"/>
              </w:rPr>
            </w:pPr>
            <w:r w:rsidRPr="00FD2F21">
              <w:rPr>
                <w:rFonts w:ascii="Times New Roman" w:hAnsi="Times New Roman" w:cs="Times New Roman"/>
                <w:color w:val="000000" w:themeColor="text1"/>
                <w:sz w:val="20"/>
                <w:szCs w:val="20"/>
                <w:lang w:val="ky-KG"/>
              </w:rPr>
              <w:t>1</w:t>
            </w:r>
            <w:r w:rsidRPr="00FD2F21">
              <w:rPr>
                <w:rFonts w:ascii="Times New Roman" w:hAnsi="Times New Roman" w:cs="Times New Roman"/>
                <w:color w:val="000000" w:themeColor="text1"/>
                <w:sz w:val="20"/>
                <w:szCs w:val="20"/>
                <w:lang w:val="en-US"/>
              </w:rPr>
              <w:t>19</w:t>
            </w:r>
            <w:r w:rsidRPr="00FD2F21">
              <w:rPr>
                <w:rFonts w:ascii="Times New Roman" w:hAnsi="Times New Roman" w:cs="Times New Roman"/>
                <w:color w:val="000000" w:themeColor="text1"/>
                <w:sz w:val="20"/>
                <w:szCs w:val="20"/>
              </w:rPr>
              <w:t>,</w:t>
            </w:r>
            <w:r w:rsidRPr="00FD2F21">
              <w:rPr>
                <w:rFonts w:ascii="Times New Roman" w:hAnsi="Times New Roman" w:cs="Times New Roman"/>
                <w:color w:val="000000" w:themeColor="text1"/>
                <w:sz w:val="20"/>
                <w:szCs w:val="20"/>
                <w:lang w:val="en-US"/>
              </w:rPr>
              <w:t>1</w:t>
            </w:r>
          </w:p>
        </w:tc>
      </w:tr>
      <w:tr w:rsidR="00CA5758" w:rsidRPr="005C240D" w14:paraId="7BB161B3" w14:textId="77777777" w:rsidTr="00182115">
        <w:trPr>
          <w:trHeight w:hRule="exact" w:val="109"/>
          <w:tblHeader/>
        </w:trPr>
        <w:tc>
          <w:tcPr>
            <w:tcW w:w="1756" w:type="dxa"/>
            <w:tcBorders>
              <w:bottom w:val="single" w:sz="8" w:space="0" w:color="auto"/>
            </w:tcBorders>
          </w:tcPr>
          <w:p w14:paraId="263286D9" w14:textId="77777777" w:rsidR="00CA5758" w:rsidRPr="00FD2F21" w:rsidRDefault="00CA5758" w:rsidP="00FD2F21">
            <w:pPr>
              <w:spacing w:after="0" w:line="264" w:lineRule="auto"/>
              <w:ind w:firstLine="142"/>
              <w:jc w:val="both"/>
              <w:rPr>
                <w:rFonts w:ascii="Times New Roman" w:hAnsi="Times New Roman" w:cs="Times New Roman"/>
                <w:color w:val="000000" w:themeColor="text1"/>
                <w:sz w:val="20"/>
                <w:szCs w:val="20"/>
              </w:rPr>
            </w:pPr>
          </w:p>
        </w:tc>
        <w:tc>
          <w:tcPr>
            <w:tcW w:w="1623" w:type="dxa"/>
            <w:tcBorders>
              <w:bottom w:val="single" w:sz="8" w:space="0" w:color="auto"/>
            </w:tcBorders>
            <w:vAlign w:val="bottom"/>
          </w:tcPr>
          <w:p w14:paraId="7B6C0A32" w14:textId="77777777" w:rsidR="00CA5758" w:rsidRPr="00FD2F21" w:rsidRDefault="00CA5758" w:rsidP="00FD2F21">
            <w:pPr>
              <w:spacing w:after="0" w:line="264" w:lineRule="auto"/>
              <w:ind w:right="317"/>
              <w:jc w:val="right"/>
              <w:rPr>
                <w:rFonts w:ascii="Times New Roman" w:hAnsi="Times New Roman" w:cs="Times New Roman"/>
                <w:color w:val="000000" w:themeColor="text1"/>
                <w:sz w:val="20"/>
                <w:szCs w:val="20"/>
                <w:highlight w:val="yellow"/>
              </w:rPr>
            </w:pPr>
          </w:p>
        </w:tc>
        <w:tc>
          <w:tcPr>
            <w:tcW w:w="1352" w:type="dxa"/>
            <w:tcBorders>
              <w:bottom w:val="single" w:sz="8" w:space="0" w:color="auto"/>
            </w:tcBorders>
            <w:vAlign w:val="bottom"/>
          </w:tcPr>
          <w:p w14:paraId="7AD0186C" w14:textId="77777777" w:rsidR="00CA5758" w:rsidRPr="00FD2F21" w:rsidRDefault="00CA5758" w:rsidP="00FD2F21">
            <w:pPr>
              <w:spacing w:after="0" w:line="264" w:lineRule="auto"/>
              <w:jc w:val="center"/>
              <w:rPr>
                <w:rFonts w:ascii="Times New Roman" w:hAnsi="Times New Roman" w:cs="Times New Roman"/>
                <w:color w:val="000000" w:themeColor="text1"/>
                <w:sz w:val="20"/>
                <w:szCs w:val="20"/>
              </w:rPr>
            </w:pPr>
          </w:p>
        </w:tc>
        <w:tc>
          <w:tcPr>
            <w:tcW w:w="1790" w:type="dxa"/>
            <w:tcBorders>
              <w:bottom w:val="single" w:sz="8" w:space="0" w:color="auto"/>
            </w:tcBorders>
            <w:vAlign w:val="bottom"/>
          </w:tcPr>
          <w:p w14:paraId="1C45D59B" w14:textId="77777777" w:rsidR="00CA5758" w:rsidRPr="00FD2F21" w:rsidRDefault="00CA5758" w:rsidP="00FD2F21">
            <w:pPr>
              <w:spacing w:after="0" w:line="264" w:lineRule="auto"/>
              <w:jc w:val="center"/>
              <w:rPr>
                <w:rFonts w:ascii="Times New Roman" w:hAnsi="Times New Roman" w:cs="Times New Roman"/>
                <w:color w:val="000000" w:themeColor="text1"/>
                <w:sz w:val="20"/>
                <w:szCs w:val="20"/>
              </w:rPr>
            </w:pPr>
          </w:p>
        </w:tc>
        <w:tc>
          <w:tcPr>
            <w:tcW w:w="2977" w:type="dxa"/>
            <w:tcBorders>
              <w:bottom w:val="single" w:sz="8" w:space="0" w:color="auto"/>
            </w:tcBorders>
            <w:vAlign w:val="bottom"/>
          </w:tcPr>
          <w:p w14:paraId="3E206437" w14:textId="77777777" w:rsidR="00CA5758" w:rsidRPr="00FD2F21" w:rsidRDefault="00CA5758" w:rsidP="00FD2F21">
            <w:pPr>
              <w:spacing w:after="0" w:line="264" w:lineRule="auto"/>
              <w:ind w:right="1026"/>
              <w:jc w:val="right"/>
              <w:rPr>
                <w:rFonts w:ascii="Times New Roman" w:hAnsi="Times New Roman" w:cs="Times New Roman"/>
                <w:color w:val="000000" w:themeColor="text1"/>
                <w:sz w:val="20"/>
                <w:szCs w:val="20"/>
              </w:rPr>
            </w:pPr>
          </w:p>
        </w:tc>
      </w:tr>
    </w:tbl>
    <w:p w14:paraId="5EFE1A6B" w14:textId="77777777" w:rsidR="00CA5758" w:rsidRPr="00227257" w:rsidRDefault="00CA5758" w:rsidP="00227257">
      <w:pPr>
        <w:spacing w:after="0" w:line="264" w:lineRule="auto"/>
        <w:ind w:firstLine="709"/>
        <w:jc w:val="both"/>
        <w:rPr>
          <w:rFonts w:ascii="Times New Roman" w:hAnsi="Times New Roman" w:cs="Times New Roman"/>
          <w:color w:val="000000" w:themeColor="text1"/>
          <w:sz w:val="24"/>
          <w:szCs w:val="24"/>
        </w:rPr>
      </w:pPr>
    </w:p>
    <w:p w14:paraId="55BAFB33" w14:textId="615DA64A" w:rsidR="00CA5758" w:rsidRDefault="00CA5758" w:rsidP="00227257">
      <w:pPr>
        <w:spacing w:after="0"/>
        <w:ind w:firstLine="737"/>
        <w:jc w:val="both"/>
        <w:rPr>
          <w:rFonts w:ascii="Times New Roman" w:hAnsi="Times New Roman" w:cs="Times New Roman"/>
          <w:color w:val="000000" w:themeColor="text1"/>
          <w:spacing w:val="-4"/>
          <w:sz w:val="24"/>
          <w:szCs w:val="24"/>
          <w:lang w:val="ky-KG"/>
        </w:rPr>
      </w:pPr>
      <w:r w:rsidRPr="00227257">
        <w:rPr>
          <w:rFonts w:ascii="Times New Roman" w:hAnsi="Times New Roman" w:cs="Times New Roman"/>
          <w:color w:val="000000" w:themeColor="text1"/>
          <w:spacing w:val="-4"/>
          <w:sz w:val="24"/>
          <w:szCs w:val="24"/>
          <w:lang w:val="ky-KG"/>
        </w:rPr>
        <w:t>2025-жылдын январь-сентябрында бюджеттик уюмдардагы кызматкерлердин эмгек акысынын бюджеттик эмес чөйрөдөгү кызматкерлердин эмгек акысына карата катышы  78,</w:t>
      </w:r>
      <w:r w:rsidRPr="00227257">
        <w:rPr>
          <w:rFonts w:ascii="Times New Roman" w:hAnsi="Times New Roman" w:cs="Times New Roman"/>
          <w:color w:val="000000" w:themeColor="text1"/>
          <w:spacing w:val="-4"/>
          <w:sz w:val="24"/>
          <w:szCs w:val="24"/>
        </w:rPr>
        <w:t>7</w:t>
      </w:r>
      <w:r w:rsidRPr="00227257">
        <w:rPr>
          <w:rFonts w:ascii="Times New Roman" w:hAnsi="Times New Roman" w:cs="Times New Roman"/>
          <w:color w:val="000000" w:themeColor="text1"/>
          <w:spacing w:val="-4"/>
          <w:sz w:val="24"/>
          <w:szCs w:val="24"/>
          <w:lang w:val="ky-KG"/>
        </w:rPr>
        <w:t xml:space="preserve"> пайызды түздү. </w:t>
      </w:r>
    </w:p>
    <w:p w14:paraId="70F78C38" w14:textId="77777777" w:rsidR="00227257" w:rsidRPr="00227257" w:rsidRDefault="00227257" w:rsidP="00227257">
      <w:pPr>
        <w:spacing w:after="0"/>
        <w:ind w:firstLine="737"/>
        <w:jc w:val="both"/>
        <w:rPr>
          <w:rFonts w:ascii="Times New Roman" w:hAnsi="Times New Roman" w:cs="Times New Roman"/>
          <w:color w:val="000000" w:themeColor="text1"/>
          <w:spacing w:val="-4"/>
          <w:sz w:val="14"/>
          <w:szCs w:val="14"/>
          <w:lang w:val="ky-KG"/>
        </w:rPr>
      </w:pPr>
    </w:p>
    <w:p w14:paraId="4DCCD1CF" w14:textId="77777777" w:rsidR="005512D0" w:rsidRDefault="005512D0" w:rsidP="00227257">
      <w:pPr>
        <w:spacing w:after="0"/>
        <w:rPr>
          <w:rFonts w:ascii="Times New Roman" w:hAnsi="Times New Roman" w:cs="Times New Roman"/>
          <w:b/>
          <w:color w:val="000000" w:themeColor="text1"/>
          <w:sz w:val="24"/>
          <w:szCs w:val="24"/>
          <w:lang w:val="ky-KG"/>
        </w:rPr>
      </w:pPr>
    </w:p>
    <w:p w14:paraId="3A01589D" w14:textId="77777777" w:rsidR="005512D0" w:rsidRDefault="005512D0" w:rsidP="00227257">
      <w:pPr>
        <w:spacing w:after="0"/>
        <w:rPr>
          <w:rFonts w:ascii="Times New Roman" w:hAnsi="Times New Roman" w:cs="Times New Roman"/>
          <w:b/>
          <w:color w:val="000000" w:themeColor="text1"/>
          <w:sz w:val="24"/>
          <w:szCs w:val="24"/>
          <w:lang w:val="ky-KG"/>
        </w:rPr>
      </w:pPr>
    </w:p>
    <w:p w14:paraId="0D86283E" w14:textId="77777777" w:rsidR="005512D0" w:rsidRDefault="005512D0" w:rsidP="00227257">
      <w:pPr>
        <w:spacing w:after="0"/>
        <w:rPr>
          <w:rFonts w:ascii="Times New Roman" w:hAnsi="Times New Roman" w:cs="Times New Roman"/>
          <w:b/>
          <w:color w:val="000000" w:themeColor="text1"/>
          <w:sz w:val="24"/>
          <w:szCs w:val="24"/>
          <w:lang w:val="ky-KG"/>
        </w:rPr>
      </w:pPr>
    </w:p>
    <w:p w14:paraId="374B034B" w14:textId="77777777" w:rsidR="005512D0" w:rsidRDefault="005512D0" w:rsidP="00227257">
      <w:pPr>
        <w:spacing w:after="0"/>
        <w:rPr>
          <w:rFonts w:ascii="Times New Roman" w:hAnsi="Times New Roman" w:cs="Times New Roman"/>
          <w:b/>
          <w:color w:val="000000" w:themeColor="text1"/>
          <w:sz w:val="24"/>
          <w:szCs w:val="24"/>
          <w:lang w:val="ky-KG"/>
        </w:rPr>
      </w:pPr>
    </w:p>
    <w:p w14:paraId="0E56D3AB" w14:textId="77777777" w:rsidR="005512D0" w:rsidRDefault="005512D0" w:rsidP="00227257">
      <w:pPr>
        <w:spacing w:after="0"/>
        <w:rPr>
          <w:rFonts w:ascii="Times New Roman" w:hAnsi="Times New Roman" w:cs="Times New Roman"/>
          <w:b/>
          <w:color w:val="000000" w:themeColor="text1"/>
          <w:sz w:val="24"/>
          <w:szCs w:val="24"/>
          <w:lang w:val="ky-KG"/>
        </w:rPr>
      </w:pPr>
    </w:p>
    <w:p w14:paraId="71435207" w14:textId="77777777" w:rsidR="005512D0" w:rsidRDefault="005512D0" w:rsidP="00227257">
      <w:pPr>
        <w:spacing w:after="0"/>
        <w:rPr>
          <w:rFonts w:ascii="Times New Roman" w:hAnsi="Times New Roman" w:cs="Times New Roman"/>
          <w:b/>
          <w:color w:val="000000" w:themeColor="text1"/>
          <w:sz w:val="24"/>
          <w:szCs w:val="24"/>
          <w:lang w:val="ky-KG"/>
        </w:rPr>
      </w:pPr>
    </w:p>
    <w:p w14:paraId="0143AA39" w14:textId="3402FA26" w:rsidR="00CA5758" w:rsidRPr="00227257" w:rsidRDefault="00CA5758" w:rsidP="00227257">
      <w:pPr>
        <w:spacing w:after="0"/>
        <w:rPr>
          <w:rFonts w:ascii="Times New Roman" w:hAnsi="Times New Roman" w:cs="Times New Roman"/>
          <w:b/>
          <w:color w:val="000000" w:themeColor="text1"/>
          <w:sz w:val="24"/>
          <w:szCs w:val="24"/>
          <w:lang w:val="ky-KG"/>
        </w:rPr>
      </w:pPr>
      <w:r w:rsidRPr="00227257">
        <w:rPr>
          <w:rFonts w:ascii="Times New Roman" w:hAnsi="Times New Roman" w:cs="Times New Roman"/>
          <w:b/>
          <w:color w:val="000000" w:themeColor="text1"/>
          <w:sz w:val="24"/>
          <w:szCs w:val="24"/>
          <w:lang w:val="ky-KG"/>
        </w:rPr>
        <w:lastRenderedPageBreak/>
        <w:t>3</w:t>
      </w:r>
      <w:r w:rsidR="005512D0">
        <w:rPr>
          <w:rFonts w:ascii="Times New Roman" w:hAnsi="Times New Roman" w:cs="Times New Roman"/>
          <w:b/>
          <w:color w:val="000000" w:themeColor="text1"/>
          <w:sz w:val="24"/>
          <w:szCs w:val="24"/>
          <w:lang w:val="ky-KG"/>
        </w:rPr>
        <w:t>6</w:t>
      </w:r>
      <w:r w:rsidRPr="00227257">
        <w:rPr>
          <w:rFonts w:ascii="Times New Roman" w:hAnsi="Times New Roman" w:cs="Times New Roman"/>
          <w:b/>
          <w:color w:val="000000" w:themeColor="text1"/>
          <w:sz w:val="24"/>
          <w:szCs w:val="24"/>
          <w:lang w:val="ky-KG"/>
        </w:rPr>
        <w:t>-таблица: Январь-</w:t>
      </w:r>
      <w:proofErr w:type="spellStart"/>
      <w:r w:rsidRPr="00227257">
        <w:rPr>
          <w:rFonts w:ascii="Times New Roman" w:hAnsi="Times New Roman" w:cs="Times New Roman"/>
          <w:b/>
          <w:color w:val="000000" w:themeColor="text1"/>
          <w:sz w:val="24"/>
          <w:szCs w:val="24"/>
          <w:lang w:val="ky-KG"/>
        </w:rPr>
        <w:t>сентябрдагы</w:t>
      </w:r>
      <w:proofErr w:type="spellEnd"/>
      <w:r w:rsidRPr="00227257">
        <w:rPr>
          <w:rFonts w:ascii="Times New Roman" w:hAnsi="Times New Roman" w:cs="Times New Roman"/>
          <w:b/>
          <w:color w:val="000000" w:themeColor="text1"/>
          <w:sz w:val="24"/>
          <w:szCs w:val="24"/>
          <w:lang w:val="ky-KG"/>
        </w:rPr>
        <w:t xml:space="preserve"> бюджеттик жана бюджеттик эмес </w:t>
      </w:r>
      <w:proofErr w:type="spellStart"/>
      <w:r w:rsidRPr="00227257">
        <w:rPr>
          <w:rFonts w:ascii="Times New Roman" w:hAnsi="Times New Roman" w:cs="Times New Roman"/>
          <w:b/>
          <w:bCs/>
          <w:color w:val="000000" w:themeColor="text1"/>
          <w:sz w:val="24"/>
          <w:szCs w:val="24"/>
          <w:lang w:val="ky-KG"/>
        </w:rPr>
        <w:t>чөйрө</w:t>
      </w:r>
      <w:r w:rsidRPr="00227257">
        <w:rPr>
          <w:rFonts w:ascii="Times New Roman" w:hAnsi="Times New Roman" w:cs="Times New Roman"/>
          <w:b/>
          <w:color w:val="000000" w:themeColor="text1"/>
          <w:sz w:val="24"/>
          <w:szCs w:val="24"/>
          <w:lang w:val="ky-KG"/>
        </w:rPr>
        <w:t>л</w:t>
      </w:r>
      <w:r w:rsidRPr="00227257">
        <w:rPr>
          <w:rFonts w:ascii="Times New Roman" w:hAnsi="Times New Roman" w:cs="Times New Roman"/>
          <w:b/>
          <w:bCs/>
          <w:color w:val="000000" w:themeColor="text1"/>
          <w:sz w:val="24"/>
          <w:szCs w:val="24"/>
          <w:lang w:val="ky-KG"/>
        </w:rPr>
        <w:t>ө</w:t>
      </w:r>
      <w:r w:rsidRPr="00227257">
        <w:rPr>
          <w:rFonts w:ascii="Times New Roman" w:hAnsi="Times New Roman" w:cs="Times New Roman"/>
          <w:b/>
          <w:color w:val="000000" w:themeColor="text1"/>
          <w:sz w:val="24"/>
          <w:szCs w:val="24"/>
          <w:lang w:val="ky-KG"/>
        </w:rPr>
        <w:t>рд</w:t>
      </w:r>
      <w:r w:rsidRPr="00227257">
        <w:rPr>
          <w:rFonts w:ascii="Times New Roman" w:hAnsi="Times New Roman" w:cs="Times New Roman"/>
          <w:b/>
          <w:bCs/>
          <w:color w:val="000000" w:themeColor="text1"/>
          <w:sz w:val="24"/>
          <w:szCs w:val="24"/>
          <w:lang w:val="ky-KG"/>
        </w:rPr>
        <w:t>ө</w:t>
      </w:r>
      <w:r w:rsidRPr="00227257">
        <w:rPr>
          <w:rFonts w:ascii="Times New Roman" w:hAnsi="Times New Roman" w:cs="Times New Roman"/>
          <w:b/>
          <w:color w:val="000000" w:themeColor="text1"/>
          <w:sz w:val="24"/>
          <w:szCs w:val="24"/>
          <w:lang w:val="ky-KG"/>
        </w:rPr>
        <w:t>гү</w:t>
      </w:r>
      <w:proofErr w:type="spellEnd"/>
    </w:p>
    <w:p w14:paraId="2C66545C" w14:textId="77777777" w:rsidR="00C5449D" w:rsidRDefault="00CA5758" w:rsidP="00227257">
      <w:pPr>
        <w:spacing w:after="0"/>
        <w:ind w:left="708" w:firstLine="708"/>
        <w:rPr>
          <w:rFonts w:ascii="Times New Roman" w:hAnsi="Times New Roman" w:cs="Times New Roman"/>
          <w:b/>
          <w:color w:val="000000" w:themeColor="text1"/>
          <w:sz w:val="24"/>
          <w:szCs w:val="24"/>
          <w:lang w:val="ky-KG"/>
        </w:rPr>
      </w:pPr>
      <w:r w:rsidRPr="00227257">
        <w:rPr>
          <w:rFonts w:ascii="Times New Roman" w:hAnsi="Times New Roman" w:cs="Times New Roman"/>
          <w:b/>
          <w:color w:val="000000" w:themeColor="text1"/>
          <w:sz w:val="24"/>
          <w:szCs w:val="24"/>
          <w:lang w:val="ky-KG"/>
        </w:rPr>
        <w:t>орточо айлык номиналдык эмгек акы</w:t>
      </w:r>
    </w:p>
    <w:p w14:paraId="1BE60641" w14:textId="50B4E6B8" w:rsidR="00CA5758" w:rsidRPr="00C5449D" w:rsidRDefault="00CA5758" w:rsidP="00227257">
      <w:pPr>
        <w:spacing w:after="0"/>
        <w:ind w:left="708" w:firstLine="708"/>
        <w:rPr>
          <w:rFonts w:ascii="Times New Roman" w:hAnsi="Times New Roman" w:cs="Times New Roman"/>
          <w:b/>
          <w:color w:val="000000" w:themeColor="text1"/>
          <w:sz w:val="8"/>
          <w:szCs w:val="8"/>
          <w:lang w:val="ky-KG"/>
        </w:rPr>
      </w:pPr>
    </w:p>
    <w:tbl>
      <w:tblPr>
        <w:tblW w:w="9227" w:type="dxa"/>
        <w:tblInd w:w="95" w:type="dxa"/>
        <w:tblLayout w:type="fixed"/>
        <w:tblLook w:val="04A0" w:firstRow="1" w:lastRow="0" w:firstColumn="1" w:lastColumn="0" w:noHBand="0" w:noVBand="1"/>
      </w:tblPr>
      <w:tblGrid>
        <w:gridCol w:w="2140"/>
        <w:gridCol w:w="1134"/>
        <w:gridCol w:w="992"/>
        <w:gridCol w:w="992"/>
        <w:gridCol w:w="992"/>
        <w:gridCol w:w="1276"/>
        <w:gridCol w:w="1701"/>
      </w:tblGrid>
      <w:tr w:rsidR="00CA5758" w:rsidRPr="00227257" w14:paraId="7B38E441" w14:textId="77777777" w:rsidTr="00182115">
        <w:trPr>
          <w:trHeight w:val="445"/>
        </w:trPr>
        <w:tc>
          <w:tcPr>
            <w:tcW w:w="2140" w:type="dxa"/>
            <w:vMerge w:val="restart"/>
            <w:tcBorders>
              <w:top w:val="single" w:sz="8" w:space="0" w:color="auto"/>
              <w:left w:val="nil"/>
              <w:bottom w:val="single" w:sz="4" w:space="0" w:color="000000"/>
              <w:right w:val="nil"/>
            </w:tcBorders>
            <w:noWrap/>
            <w:vAlign w:val="bottom"/>
            <w:hideMark/>
          </w:tcPr>
          <w:p w14:paraId="7DE5F16B" w14:textId="77777777" w:rsidR="00CA5758" w:rsidRPr="00227257" w:rsidRDefault="00CA5758" w:rsidP="00227257">
            <w:pPr>
              <w:spacing w:after="0"/>
              <w:rPr>
                <w:rFonts w:ascii="Times New Roman" w:hAnsi="Times New Roman" w:cs="Times New Roman"/>
                <w:b/>
                <w:bCs/>
                <w:color w:val="000000" w:themeColor="text1"/>
                <w:sz w:val="20"/>
                <w:szCs w:val="20"/>
                <w:lang w:val="ky-KG"/>
              </w:rPr>
            </w:pPr>
            <w:r w:rsidRPr="00227257">
              <w:rPr>
                <w:rFonts w:ascii="Times New Roman" w:hAnsi="Times New Roman" w:cs="Times New Roman"/>
                <w:b/>
                <w:bCs/>
                <w:color w:val="000000" w:themeColor="text1"/>
                <w:sz w:val="20"/>
                <w:szCs w:val="20"/>
                <w:lang w:val="ky-KG"/>
              </w:rPr>
              <w:t> </w:t>
            </w:r>
          </w:p>
        </w:tc>
        <w:tc>
          <w:tcPr>
            <w:tcW w:w="4110" w:type="dxa"/>
            <w:gridSpan w:val="4"/>
            <w:tcBorders>
              <w:top w:val="single" w:sz="8" w:space="0" w:color="auto"/>
              <w:left w:val="nil"/>
              <w:bottom w:val="single" w:sz="4" w:space="0" w:color="auto"/>
              <w:right w:val="nil"/>
            </w:tcBorders>
            <w:noWrap/>
            <w:vAlign w:val="center"/>
            <w:hideMark/>
          </w:tcPr>
          <w:p w14:paraId="796B910D" w14:textId="77777777" w:rsidR="00CA5758" w:rsidRPr="00227257" w:rsidRDefault="00CA5758" w:rsidP="00227257">
            <w:pPr>
              <w:spacing w:after="0"/>
              <w:jc w:val="center"/>
              <w:rPr>
                <w:rFonts w:ascii="Times New Roman" w:hAnsi="Times New Roman" w:cs="Times New Roman"/>
                <w:b/>
                <w:bCs/>
                <w:color w:val="000000" w:themeColor="text1"/>
                <w:sz w:val="20"/>
                <w:szCs w:val="20"/>
              </w:rPr>
            </w:pPr>
            <w:r w:rsidRPr="00227257">
              <w:rPr>
                <w:rFonts w:ascii="Times New Roman" w:hAnsi="Times New Roman" w:cs="Times New Roman"/>
                <w:b/>
                <w:bCs/>
                <w:color w:val="000000" w:themeColor="text1"/>
                <w:sz w:val="20"/>
                <w:szCs w:val="20"/>
              </w:rPr>
              <w:t>Сом</w:t>
            </w:r>
          </w:p>
        </w:tc>
        <w:tc>
          <w:tcPr>
            <w:tcW w:w="2977" w:type="dxa"/>
            <w:gridSpan w:val="2"/>
            <w:tcBorders>
              <w:top w:val="single" w:sz="8" w:space="0" w:color="auto"/>
              <w:left w:val="nil"/>
              <w:bottom w:val="single" w:sz="4" w:space="0" w:color="000000"/>
              <w:right w:val="nil"/>
            </w:tcBorders>
            <w:vAlign w:val="center"/>
            <w:hideMark/>
          </w:tcPr>
          <w:p w14:paraId="2EA8913E" w14:textId="77777777" w:rsidR="00CA5758" w:rsidRPr="00227257" w:rsidRDefault="00CA5758" w:rsidP="00227257">
            <w:pPr>
              <w:spacing w:after="0"/>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 xml:space="preserve">Мурунку жылдын тиешелүү </w:t>
            </w:r>
          </w:p>
          <w:p w14:paraId="13D8B232" w14:textId="77777777" w:rsidR="00CA5758" w:rsidRPr="00227257" w:rsidRDefault="00CA5758" w:rsidP="00227257">
            <w:pPr>
              <w:spacing w:after="0"/>
              <w:jc w:val="center"/>
              <w:rPr>
                <w:rFonts w:ascii="Times New Roman" w:hAnsi="Times New Roman" w:cs="Times New Roman"/>
                <w:b/>
                <w:bCs/>
                <w:color w:val="000000" w:themeColor="text1"/>
                <w:sz w:val="20"/>
                <w:szCs w:val="20"/>
              </w:rPr>
            </w:pPr>
            <w:r w:rsidRPr="00227257">
              <w:rPr>
                <w:rFonts w:ascii="Times New Roman" w:hAnsi="Times New Roman" w:cs="Times New Roman"/>
                <w:b/>
                <w:color w:val="000000" w:themeColor="text1"/>
                <w:sz w:val="20"/>
                <w:szCs w:val="20"/>
                <w:lang w:val="ky-KG"/>
              </w:rPr>
              <w:t>мезгилине карата пайыз менен</w:t>
            </w:r>
          </w:p>
        </w:tc>
      </w:tr>
      <w:tr w:rsidR="00CA5758" w:rsidRPr="00227257" w14:paraId="29001A47" w14:textId="77777777" w:rsidTr="00182115">
        <w:trPr>
          <w:trHeight w:val="414"/>
        </w:trPr>
        <w:tc>
          <w:tcPr>
            <w:tcW w:w="2140" w:type="dxa"/>
            <w:vMerge/>
            <w:tcBorders>
              <w:top w:val="nil"/>
              <w:left w:val="nil"/>
              <w:bottom w:val="single" w:sz="4" w:space="0" w:color="000000"/>
              <w:right w:val="nil"/>
            </w:tcBorders>
            <w:vAlign w:val="center"/>
            <w:hideMark/>
          </w:tcPr>
          <w:p w14:paraId="50998560" w14:textId="77777777" w:rsidR="00CA5758" w:rsidRPr="00227257" w:rsidRDefault="00CA5758" w:rsidP="00227257">
            <w:pPr>
              <w:spacing w:after="0"/>
              <w:rPr>
                <w:rFonts w:ascii="Times New Roman" w:hAnsi="Times New Roman" w:cs="Times New Roman"/>
                <w:b/>
                <w:bCs/>
                <w:color w:val="000000" w:themeColor="text1"/>
                <w:sz w:val="20"/>
                <w:szCs w:val="20"/>
              </w:rPr>
            </w:pPr>
          </w:p>
        </w:tc>
        <w:tc>
          <w:tcPr>
            <w:tcW w:w="2126" w:type="dxa"/>
            <w:gridSpan w:val="2"/>
            <w:tcBorders>
              <w:top w:val="single" w:sz="4" w:space="0" w:color="auto"/>
              <w:left w:val="nil"/>
              <w:bottom w:val="single" w:sz="4" w:space="0" w:color="auto"/>
              <w:right w:val="nil"/>
            </w:tcBorders>
            <w:vAlign w:val="center"/>
            <w:hideMark/>
          </w:tcPr>
          <w:p w14:paraId="2C9EA624" w14:textId="77777777" w:rsidR="00CA5758" w:rsidRPr="00227257" w:rsidRDefault="00CA5758" w:rsidP="00227257">
            <w:pPr>
              <w:spacing w:after="0"/>
              <w:jc w:val="center"/>
              <w:rPr>
                <w:rFonts w:ascii="Times New Roman" w:hAnsi="Times New Roman" w:cs="Times New Roman"/>
                <w:b/>
                <w:bCs/>
                <w:color w:val="000000" w:themeColor="text1"/>
                <w:sz w:val="20"/>
                <w:szCs w:val="20"/>
              </w:rPr>
            </w:pPr>
            <w:r w:rsidRPr="00227257">
              <w:rPr>
                <w:rFonts w:ascii="Times New Roman" w:hAnsi="Times New Roman" w:cs="Times New Roman"/>
                <w:b/>
                <w:bCs/>
                <w:color w:val="000000" w:themeColor="text1"/>
                <w:sz w:val="20"/>
                <w:szCs w:val="20"/>
                <w:lang w:val="ky-KG"/>
              </w:rPr>
              <w:t>б</w:t>
            </w:r>
            <w:r w:rsidRPr="00227257">
              <w:rPr>
                <w:rFonts w:ascii="Times New Roman" w:hAnsi="Times New Roman" w:cs="Times New Roman"/>
                <w:b/>
                <w:bCs/>
                <w:color w:val="000000" w:themeColor="text1"/>
                <w:sz w:val="20"/>
                <w:szCs w:val="20"/>
              </w:rPr>
              <w:t>юджет</w:t>
            </w:r>
            <w:r w:rsidRPr="00227257">
              <w:rPr>
                <w:rFonts w:ascii="Times New Roman" w:hAnsi="Times New Roman" w:cs="Times New Roman"/>
                <w:b/>
                <w:bCs/>
                <w:color w:val="000000" w:themeColor="text1"/>
                <w:sz w:val="20"/>
                <w:szCs w:val="20"/>
                <w:lang w:val="ky-KG"/>
              </w:rPr>
              <w:t>тик чөйрө</w:t>
            </w:r>
          </w:p>
        </w:tc>
        <w:tc>
          <w:tcPr>
            <w:tcW w:w="1984" w:type="dxa"/>
            <w:gridSpan w:val="2"/>
            <w:tcBorders>
              <w:top w:val="single" w:sz="4" w:space="0" w:color="auto"/>
              <w:left w:val="nil"/>
              <w:bottom w:val="single" w:sz="4" w:space="0" w:color="auto"/>
              <w:right w:val="nil"/>
            </w:tcBorders>
            <w:vAlign w:val="center"/>
            <w:hideMark/>
          </w:tcPr>
          <w:p w14:paraId="5D588CFE" w14:textId="77777777" w:rsidR="00CA5758" w:rsidRPr="00227257" w:rsidRDefault="00CA5758" w:rsidP="00227257">
            <w:pPr>
              <w:spacing w:after="0"/>
              <w:jc w:val="center"/>
              <w:rPr>
                <w:rFonts w:ascii="Times New Roman" w:hAnsi="Times New Roman" w:cs="Times New Roman"/>
                <w:b/>
                <w:bCs/>
                <w:color w:val="000000" w:themeColor="text1"/>
                <w:sz w:val="20"/>
                <w:szCs w:val="20"/>
                <w:lang w:val="ky-KG"/>
              </w:rPr>
            </w:pPr>
            <w:r w:rsidRPr="00227257">
              <w:rPr>
                <w:rFonts w:ascii="Times New Roman" w:hAnsi="Times New Roman" w:cs="Times New Roman"/>
                <w:b/>
                <w:bCs/>
                <w:color w:val="000000" w:themeColor="text1"/>
                <w:sz w:val="20"/>
                <w:szCs w:val="20"/>
                <w:lang w:val="ky-KG"/>
              </w:rPr>
              <w:t>б</w:t>
            </w:r>
            <w:r w:rsidRPr="00227257">
              <w:rPr>
                <w:rFonts w:ascii="Times New Roman" w:hAnsi="Times New Roman" w:cs="Times New Roman"/>
                <w:b/>
                <w:bCs/>
                <w:color w:val="000000" w:themeColor="text1"/>
                <w:sz w:val="20"/>
                <w:szCs w:val="20"/>
              </w:rPr>
              <w:t>юджет</w:t>
            </w:r>
            <w:r w:rsidRPr="00227257">
              <w:rPr>
                <w:rFonts w:ascii="Times New Roman" w:hAnsi="Times New Roman" w:cs="Times New Roman"/>
                <w:b/>
                <w:bCs/>
                <w:color w:val="000000" w:themeColor="text1"/>
                <w:sz w:val="20"/>
                <w:szCs w:val="20"/>
                <w:lang w:val="ky-KG"/>
              </w:rPr>
              <w:t>тик эмес  чөйрө</w:t>
            </w:r>
          </w:p>
        </w:tc>
        <w:tc>
          <w:tcPr>
            <w:tcW w:w="2977" w:type="dxa"/>
            <w:gridSpan w:val="2"/>
            <w:tcBorders>
              <w:top w:val="single" w:sz="4" w:space="0" w:color="auto"/>
              <w:left w:val="nil"/>
              <w:bottom w:val="single" w:sz="4" w:space="0" w:color="auto"/>
              <w:right w:val="nil"/>
            </w:tcBorders>
            <w:vAlign w:val="center"/>
            <w:hideMark/>
          </w:tcPr>
          <w:p w14:paraId="2925C4EA" w14:textId="77777777" w:rsidR="00CA5758" w:rsidRPr="00227257" w:rsidRDefault="00CA5758" w:rsidP="00227257">
            <w:pPr>
              <w:spacing w:after="0"/>
              <w:rPr>
                <w:rFonts w:ascii="Times New Roman" w:hAnsi="Times New Roman" w:cs="Times New Roman"/>
                <w:b/>
                <w:bCs/>
                <w:color w:val="000000" w:themeColor="text1"/>
                <w:sz w:val="20"/>
                <w:szCs w:val="20"/>
              </w:rPr>
            </w:pPr>
          </w:p>
        </w:tc>
      </w:tr>
      <w:tr w:rsidR="00CA5758" w:rsidRPr="00227257" w14:paraId="0373813C" w14:textId="77777777" w:rsidTr="00182115">
        <w:trPr>
          <w:trHeight w:val="377"/>
        </w:trPr>
        <w:tc>
          <w:tcPr>
            <w:tcW w:w="2140" w:type="dxa"/>
            <w:vMerge/>
            <w:tcBorders>
              <w:top w:val="nil"/>
              <w:left w:val="nil"/>
              <w:bottom w:val="single" w:sz="8" w:space="0" w:color="auto"/>
              <w:right w:val="nil"/>
            </w:tcBorders>
            <w:vAlign w:val="center"/>
            <w:hideMark/>
          </w:tcPr>
          <w:p w14:paraId="03FCE466" w14:textId="77777777" w:rsidR="00CA5758" w:rsidRPr="00227257" w:rsidRDefault="00CA5758" w:rsidP="00227257">
            <w:pPr>
              <w:spacing w:after="0"/>
              <w:rPr>
                <w:rFonts w:ascii="Times New Roman" w:hAnsi="Times New Roman" w:cs="Times New Roman"/>
                <w:b/>
                <w:bCs/>
                <w:color w:val="000000" w:themeColor="text1"/>
                <w:sz w:val="20"/>
                <w:szCs w:val="20"/>
              </w:rPr>
            </w:pPr>
          </w:p>
        </w:tc>
        <w:tc>
          <w:tcPr>
            <w:tcW w:w="1134" w:type="dxa"/>
            <w:tcBorders>
              <w:top w:val="single" w:sz="4" w:space="0" w:color="auto"/>
              <w:left w:val="nil"/>
              <w:bottom w:val="single" w:sz="8" w:space="0" w:color="auto"/>
              <w:right w:val="nil"/>
            </w:tcBorders>
            <w:vAlign w:val="center"/>
            <w:hideMark/>
          </w:tcPr>
          <w:p w14:paraId="17D2BEED" w14:textId="77777777" w:rsidR="00CA5758" w:rsidRPr="00227257" w:rsidRDefault="00CA5758" w:rsidP="00227257">
            <w:pPr>
              <w:spacing w:after="0"/>
              <w:jc w:val="center"/>
              <w:rPr>
                <w:rFonts w:ascii="Times New Roman" w:hAnsi="Times New Roman" w:cs="Times New Roman"/>
                <w:b/>
                <w:bCs/>
                <w:color w:val="000000" w:themeColor="text1"/>
                <w:sz w:val="20"/>
                <w:szCs w:val="20"/>
                <w:lang w:val="ky-KG"/>
              </w:rPr>
            </w:pPr>
            <w:r w:rsidRPr="00227257">
              <w:rPr>
                <w:rFonts w:ascii="Times New Roman" w:hAnsi="Times New Roman" w:cs="Times New Roman"/>
                <w:b/>
                <w:bCs/>
                <w:color w:val="000000" w:themeColor="text1"/>
                <w:sz w:val="20"/>
                <w:szCs w:val="20"/>
              </w:rPr>
              <w:t>2024</w:t>
            </w:r>
          </w:p>
        </w:tc>
        <w:tc>
          <w:tcPr>
            <w:tcW w:w="992" w:type="dxa"/>
            <w:tcBorders>
              <w:top w:val="single" w:sz="4" w:space="0" w:color="auto"/>
              <w:left w:val="nil"/>
              <w:bottom w:val="single" w:sz="8" w:space="0" w:color="auto"/>
              <w:right w:val="nil"/>
            </w:tcBorders>
            <w:vAlign w:val="center"/>
            <w:hideMark/>
          </w:tcPr>
          <w:p w14:paraId="0AF34179" w14:textId="77777777" w:rsidR="00CA5758" w:rsidRPr="00227257" w:rsidRDefault="00CA5758" w:rsidP="00227257">
            <w:pPr>
              <w:spacing w:after="0"/>
              <w:jc w:val="center"/>
              <w:rPr>
                <w:rFonts w:ascii="Times New Roman" w:hAnsi="Times New Roman" w:cs="Times New Roman"/>
                <w:b/>
                <w:bCs/>
                <w:color w:val="000000" w:themeColor="text1"/>
                <w:sz w:val="20"/>
                <w:szCs w:val="20"/>
                <w:lang w:val="ky-KG"/>
              </w:rPr>
            </w:pPr>
            <w:r w:rsidRPr="00227257">
              <w:rPr>
                <w:rFonts w:ascii="Times New Roman" w:hAnsi="Times New Roman" w:cs="Times New Roman"/>
                <w:b/>
                <w:bCs/>
                <w:color w:val="000000" w:themeColor="text1"/>
                <w:sz w:val="20"/>
                <w:szCs w:val="20"/>
              </w:rPr>
              <w:t>2025</w:t>
            </w:r>
          </w:p>
        </w:tc>
        <w:tc>
          <w:tcPr>
            <w:tcW w:w="992" w:type="dxa"/>
            <w:tcBorders>
              <w:top w:val="single" w:sz="4" w:space="0" w:color="auto"/>
              <w:left w:val="nil"/>
              <w:bottom w:val="single" w:sz="8" w:space="0" w:color="auto"/>
              <w:right w:val="nil"/>
            </w:tcBorders>
            <w:vAlign w:val="center"/>
            <w:hideMark/>
          </w:tcPr>
          <w:p w14:paraId="31237B5A" w14:textId="77777777" w:rsidR="00CA5758" w:rsidRPr="00227257" w:rsidRDefault="00CA5758" w:rsidP="00227257">
            <w:pPr>
              <w:spacing w:after="0"/>
              <w:jc w:val="center"/>
              <w:rPr>
                <w:rFonts w:ascii="Times New Roman" w:hAnsi="Times New Roman" w:cs="Times New Roman"/>
                <w:b/>
                <w:bCs/>
                <w:color w:val="000000" w:themeColor="text1"/>
                <w:sz w:val="20"/>
                <w:szCs w:val="20"/>
                <w:lang w:val="ky-KG"/>
              </w:rPr>
            </w:pPr>
            <w:r w:rsidRPr="00227257">
              <w:rPr>
                <w:rFonts w:ascii="Times New Roman" w:hAnsi="Times New Roman" w:cs="Times New Roman"/>
                <w:b/>
                <w:bCs/>
                <w:color w:val="000000" w:themeColor="text1"/>
                <w:sz w:val="20"/>
                <w:szCs w:val="20"/>
              </w:rPr>
              <w:t>2024</w:t>
            </w:r>
          </w:p>
        </w:tc>
        <w:tc>
          <w:tcPr>
            <w:tcW w:w="992" w:type="dxa"/>
            <w:tcBorders>
              <w:top w:val="single" w:sz="4" w:space="0" w:color="auto"/>
              <w:left w:val="nil"/>
              <w:bottom w:val="single" w:sz="8" w:space="0" w:color="auto"/>
              <w:right w:val="nil"/>
            </w:tcBorders>
            <w:vAlign w:val="center"/>
            <w:hideMark/>
          </w:tcPr>
          <w:p w14:paraId="393FEE9B" w14:textId="77777777" w:rsidR="00CA5758" w:rsidRPr="00227257" w:rsidRDefault="00CA5758" w:rsidP="00227257">
            <w:pPr>
              <w:spacing w:after="0"/>
              <w:jc w:val="center"/>
              <w:rPr>
                <w:rFonts w:ascii="Times New Roman" w:hAnsi="Times New Roman" w:cs="Times New Roman"/>
                <w:b/>
                <w:bCs/>
                <w:color w:val="000000" w:themeColor="text1"/>
                <w:sz w:val="20"/>
                <w:szCs w:val="20"/>
                <w:lang w:val="ky-KG"/>
              </w:rPr>
            </w:pPr>
            <w:r w:rsidRPr="00227257">
              <w:rPr>
                <w:rFonts w:ascii="Times New Roman" w:hAnsi="Times New Roman" w:cs="Times New Roman"/>
                <w:b/>
                <w:bCs/>
                <w:color w:val="000000" w:themeColor="text1"/>
                <w:sz w:val="20"/>
                <w:szCs w:val="20"/>
              </w:rPr>
              <w:t>2025</w:t>
            </w:r>
          </w:p>
        </w:tc>
        <w:tc>
          <w:tcPr>
            <w:tcW w:w="1276" w:type="dxa"/>
            <w:tcBorders>
              <w:top w:val="single" w:sz="4" w:space="0" w:color="auto"/>
              <w:left w:val="nil"/>
              <w:bottom w:val="single" w:sz="8" w:space="0" w:color="auto"/>
              <w:right w:val="nil"/>
            </w:tcBorders>
            <w:vAlign w:val="center"/>
            <w:hideMark/>
          </w:tcPr>
          <w:p w14:paraId="64B19203" w14:textId="77777777" w:rsidR="00CA5758" w:rsidRPr="00227257" w:rsidRDefault="00CA5758" w:rsidP="00227257">
            <w:pPr>
              <w:spacing w:after="0"/>
              <w:jc w:val="center"/>
              <w:rPr>
                <w:rFonts w:ascii="Times New Roman" w:hAnsi="Times New Roman" w:cs="Times New Roman"/>
                <w:b/>
                <w:bCs/>
                <w:color w:val="000000" w:themeColor="text1"/>
                <w:sz w:val="20"/>
                <w:szCs w:val="20"/>
              </w:rPr>
            </w:pPr>
            <w:r w:rsidRPr="00227257">
              <w:rPr>
                <w:rFonts w:ascii="Times New Roman" w:hAnsi="Times New Roman" w:cs="Times New Roman"/>
                <w:b/>
                <w:bCs/>
                <w:color w:val="000000" w:themeColor="text1"/>
                <w:sz w:val="20"/>
                <w:szCs w:val="20"/>
                <w:lang w:val="ky-KG"/>
              </w:rPr>
              <w:t>б</w:t>
            </w:r>
            <w:r w:rsidRPr="00227257">
              <w:rPr>
                <w:rFonts w:ascii="Times New Roman" w:hAnsi="Times New Roman" w:cs="Times New Roman"/>
                <w:b/>
                <w:bCs/>
                <w:color w:val="000000" w:themeColor="text1"/>
                <w:sz w:val="20"/>
                <w:szCs w:val="20"/>
              </w:rPr>
              <w:t>юджет</w:t>
            </w:r>
            <w:r w:rsidRPr="00227257">
              <w:rPr>
                <w:rFonts w:ascii="Times New Roman" w:hAnsi="Times New Roman" w:cs="Times New Roman"/>
                <w:b/>
                <w:bCs/>
                <w:color w:val="000000" w:themeColor="text1"/>
                <w:sz w:val="20"/>
                <w:szCs w:val="20"/>
                <w:lang w:val="ky-KG"/>
              </w:rPr>
              <w:t>тик чөйрө</w:t>
            </w:r>
          </w:p>
        </w:tc>
        <w:tc>
          <w:tcPr>
            <w:tcW w:w="1701" w:type="dxa"/>
            <w:tcBorders>
              <w:top w:val="single" w:sz="4" w:space="0" w:color="auto"/>
              <w:left w:val="nil"/>
              <w:bottom w:val="single" w:sz="8" w:space="0" w:color="auto"/>
              <w:right w:val="nil"/>
            </w:tcBorders>
            <w:vAlign w:val="center"/>
            <w:hideMark/>
          </w:tcPr>
          <w:p w14:paraId="0B3B77E7" w14:textId="77777777" w:rsidR="00CA5758" w:rsidRPr="00227257" w:rsidRDefault="00CA5758" w:rsidP="00227257">
            <w:pPr>
              <w:spacing w:after="0"/>
              <w:jc w:val="center"/>
              <w:rPr>
                <w:rFonts w:ascii="Times New Roman" w:hAnsi="Times New Roman" w:cs="Times New Roman"/>
                <w:b/>
                <w:bCs/>
                <w:color w:val="000000" w:themeColor="text1"/>
                <w:sz w:val="20"/>
                <w:szCs w:val="20"/>
              </w:rPr>
            </w:pPr>
            <w:r w:rsidRPr="00227257">
              <w:rPr>
                <w:rFonts w:ascii="Times New Roman" w:hAnsi="Times New Roman" w:cs="Times New Roman"/>
                <w:b/>
                <w:bCs/>
                <w:color w:val="000000" w:themeColor="text1"/>
                <w:sz w:val="20"/>
                <w:szCs w:val="20"/>
                <w:lang w:val="ky-KG"/>
              </w:rPr>
              <w:t>б</w:t>
            </w:r>
            <w:r w:rsidRPr="00227257">
              <w:rPr>
                <w:rFonts w:ascii="Times New Roman" w:hAnsi="Times New Roman" w:cs="Times New Roman"/>
                <w:b/>
                <w:bCs/>
                <w:color w:val="000000" w:themeColor="text1"/>
                <w:sz w:val="20"/>
                <w:szCs w:val="20"/>
              </w:rPr>
              <w:t>юджет</w:t>
            </w:r>
            <w:r w:rsidRPr="00227257">
              <w:rPr>
                <w:rFonts w:ascii="Times New Roman" w:hAnsi="Times New Roman" w:cs="Times New Roman"/>
                <w:b/>
                <w:bCs/>
                <w:color w:val="000000" w:themeColor="text1"/>
                <w:sz w:val="20"/>
                <w:szCs w:val="20"/>
                <w:lang w:val="ky-KG"/>
              </w:rPr>
              <w:t>тик эмес чөйрө</w:t>
            </w:r>
          </w:p>
        </w:tc>
      </w:tr>
      <w:tr w:rsidR="00CA5758" w:rsidRPr="00227257" w14:paraId="6A573F85" w14:textId="77777777" w:rsidTr="00182115">
        <w:trPr>
          <w:trHeight w:hRule="exact" w:val="210"/>
        </w:trPr>
        <w:tc>
          <w:tcPr>
            <w:tcW w:w="2140" w:type="dxa"/>
            <w:tcBorders>
              <w:top w:val="single" w:sz="8" w:space="0" w:color="auto"/>
              <w:left w:val="nil"/>
              <w:right w:val="nil"/>
            </w:tcBorders>
            <w:noWrap/>
            <w:vAlign w:val="bottom"/>
            <w:hideMark/>
          </w:tcPr>
          <w:p w14:paraId="013183A3" w14:textId="77777777" w:rsidR="00CA5758" w:rsidRPr="00227257" w:rsidRDefault="00CA5758" w:rsidP="00227257">
            <w:pPr>
              <w:spacing w:after="0"/>
              <w:contextualSpacing/>
              <w:rPr>
                <w:rFonts w:ascii="Times New Roman" w:hAnsi="Times New Roman" w:cs="Times New Roman"/>
                <w:b/>
                <w:color w:val="000000" w:themeColor="text1"/>
                <w:sz w:val="20"/>
                <w:szCs w:val="20"/>
              </w:rPr>
            </w:pPr>
          </w:p>
        </w:tc>
        <w:tc>
          <w:tcPr>
            <w:tcW w:w="1134" w:type="dxa"/>
            <w:tcBorders>
              <w:top w:val="single" w:sz="8" w:space="0" w:color="auto"/>
              <w:left w:val="nil"/>
              <w:right w:val="nil"/>
            </w:tcBorders>
            <w:noWrap/>
            <w:vAlign w:val="bottom"/>
            <w:hideMark/>
          </w:tcPr>
          <w:p w14:paraId="6393B777" w14:textId="77777777" w:rsidR="00CA5758" w:rsidRPr="00227257" w:rsidRDefault="00CA5758" w:rsidP="00227257">
            <w:pPr>
              <w:spacing w:after="0"/>
              <w:contextualSpacing/>
              <w:jc w:val="center"/>
              <w:rPr>
                <w:rFonts w:ascii="Times New Roman" w:hAnsi="Times New Roman" w:cs="Times New Roman"/>
                <w:b/>
                <w:bCs/>
                <w:color w:val="000000" w:themeColor="text1"/>
                <w:sz w:val="20"/>
                <w:szCs w:val="20"/>
              </w:rPr>
            </w:pPr>
          </w:p>
        </w:tc>
        <w:tc>
          <w:tcPr>
            <w:tcW w:w="992" w:type="dxa"/>
            <w:tcBorders>
              <w:top w:val="single" w:sz="8" w:space="0" w:color="auto"/>
              <w:left w:val="nil"/>
              <w:right w:val="nil"/>
            </w:tcBorders>
            <w:noWrap/>
            <w:vAlign w:val="bottom"/>
            <w:hideMark/>
          </w:tcPr>
          <w:p w14:paraId="34F2335D" w14:textId="77777777" w:rsidR="00CA5758" w:rsidRPr="00227257" w:rsidRDefault="00CA5758" w:rsidP="00227257">
            <w:pPr>
              <w:spacing w:after="0"/>
              <w:contextualSpacing/>
              <w:jc w:val="center"/>
              <w:rPr>
                <w:rFonts w:ascii="Times New Roman" w:hAnsi="Times New Roman" w:cs="Times New Roman"/>
                <w:b/>
                <w:bCs/>
                <w:color w:val="000000" w:themeColor="text1"/>
                <w:sz w:val="20"/>
                <w:szCs w:val="20"/>
              </w:rPr>
            </w:pPr>
          </w:p>
        </w:tc>
        <w:tc>
          <w:tcPr>
            <w:tcW w:w="992" w:type="dxa"/>
            <w:tcBorders>
              <w:top w:val="single" w:sz="8" w:space="0" w:color="auto"/>
              <w:left w:val="nil"/>
              <w:right w:val="nil"/>
            </w:tcBorders>
            <w:noWrap/>
            <w:vAlign w:val="bottom"/>
            <w:hideMark/>
          </w:tcPr>
          <w:p w14:paraId="4AA941A3" w14:textId="77777777" w:rsidR="00CA5758" w:rsidRPr="00227257" w:rsidRDefault="00CA5758" w:rsidP="00227257">
            <w:pPr>
              <w:spacing w:after="0"/>
              <w:contextualSpacing/>
              <w:jc w:val="center"/>
              <w:rPr>
                <w:rFonts w:ascii="Times New Roman" w:hAnsi="Times New Roman" w:cs="Times New Roman"/>
                <w:b/>
                <w:bCs/>
                <w:color w:val="000000" w:themeColor="text1"/>
                <w:sz w:val="20"/>
                <w:szCs w:val="20"/>
              </w:rPr>
            </w:pPr>
          </w:p>
        </w:tc>
        <w:tc>
          <w:tcPr>
            <w:tcW w:w="992" w:type="dxa"/>
            <w:tcBorders>
              <w:top w:val="single" w:sz="8" w:space="0" w:color="auto"/>
              <w:left w:val="nil"/>
              <w:right w:val="nil"/>
            </w:tcBorders>
            <w:noWrap/>
            <w:vAlign w:val="bottom"/>
            <w:hideMark/>
          </w:tcPr>
          <w:p w14:paraId="5A47F5A9" w14:textId="77777777" w:rsidR="00CA5758" w:rsidRPr="00227257" w:rsidRDefault="00CA5758" w:rsidP="00227257">
            <w:pPr>
              <w:spacing w:after="0"/>
              <w:contextualSpacing/>
              <w:jc w:val="right"/>
              <w:rPr>
                <w:rFonts w:ascii="Times New Roman" w:hAnsi="Times New Roman" w:cs="Times New Roman"/>
                <w:b/>
                <w:bCs/>
                <w:color w:val="000000" w:themeColor="text1"/>
                <w:sz w:val="20"/>
                <w:szCs w:val="20"/>
              </w:rPr>
            </w:pPr>
          </w:p>
        </w:tc>
        <w:tc>
          <w:tcPr>
            <w:tcW w:w="1276" w:type="dxa"/>
            <w:tcBorders>
              <w:top w:val="single" w:sz="8" w:space="0" w:color="auto"/>
              <w:left w:val="nil"/>
              <w:right w:val="nil"/>
            </w:tcBorders>
            <w:noWrap/>
            <w:vAlign w:val="bottom"/>
            <w:hideMark/>
          </w:tcPr>
          <w:p w14:paraId="15A8405E" w14:textId="77777777" w:rsidR="00CA5758" w:rsidRPr="00227257" w:rsidRDefault="00CA5758" w:rsidP="00227257">
            <w:pPr>
              <w:spacing w:after="0"/>
              <w:contextualSpacing/>
              <w:jc w:val="center"/>
              <w:rPr>
                <w:rFonts w:ascii="Times New Roman" w:hAnsi="Times New Roman" w:cs="Times New Roman"/>
                <w:b/>
                <w:bCs/>
                <w:color w:val="000000" w:themeColor="text1"/>
                <w:sz w:val="20"/>
                <w:szCs w:val="20"/>
              </w:rPr>
            </w:pPr>
          </w:p>
        </w:tc>
        <w:tc>
          <w:tcPr>
            <w:tcW w:w="1701" w:type="dxa"/>
            <w:tcBorders>
              <w:top w:val="single" w:sz="8" w:space="0" w:color="auto"/>
              <w:left w:val="nil"/>
              <w:right w:val="nil"/>
            </w:tcBorders>
            <w:noWrap/>
            <w:vAlign w:val="bottom"/>
            <w:hideMark/>
          </w:tcPr>
          <w:p w14:paraId="72BA262B" w14:textId="77777777" w:rsidR="00CA5758" w:rsidRPr="00227257" w:rsidRDefault="00CA5758" w:rsidP="00227257">
            <w:pPr>
              <w:spacing w:after="0"/>
              <w:contextualSpacing/>
              <w:jc w:val="center"/>
              <w:rPr>
                <w:rFonts w:ascii="Times New Roman" w:hAnsi="Times New Roman" w:cs="Times New Roman"/>
                <w:b/>
                <w:bCs/>
                <w:color w:val="000000" w:themeColor="text1"/>
                <w:sz w:val="20"/>
                <w:szCs w:val="20"/>
              </w:rPr>
            </w:pPr>
          </w:p>
        </w:tc>
      </w:tr>
      <w:tr w:rsidR="00CA5758" w:rsidRPr="00227257" w14:paraId="13BB05DC" w14:textId="77777777" w:rsidTr="00182115">
        <w:trPr>
          <w:trHeight w:val="269"/>
        </w:trPr>
        <w:tc>
          <w:tcPr>
            <w:tcW w:w="2140" w:type="dxa"/>
            <w:tcBorders>
              <w:left w:val="nil"/>
              <w:right w:val="nil"/>
            </w:tcBorders>
            <w:noWrap/>
            <w:vAlign w:val="bottom"/>
            <w:hideMark/>
          </w:tcPr>
          <w:p w14:paraId="302CD3EB" w14:textId="77777777" w:rsidR="00CA5758" w:rsidRPr="00227257" w:rsidRDefault="00CA5758" w:rsidP="00227257">
            <w:pPr>
              <w:spacing w:after="0"/>
              <w:contextualSpacing/>
              <w:rPr>
                <w:rFonts w:ascii="Times New Roman" w:hAnsi="Times New Roman" w:cs="Times New Roman"/>
                <w:b/>
                <w:color w:val="000000" w:themeColor="text1"/>
                <w:sz w:val="20"/>
                <w:szCs w:val="20"/>
              </w:rPr>
            </w:pPr>
            <w:r w:rsidRPr="00227257">
              <w:rPr>
                <w:rFonts w:ascii="Times New Roman" w:hAnsi="Times New Roman" w:cs="Times New Roman"/>
                <w:b/>
                <w:color w:val="000000" w:themeColor="text1"/>
                <w:sz w:val="20"/>
                <w:szCs w:val="20"/>
              </w:rPr>
              <w:t>Бишкек</w:t>
            </w:r>
            <w:r w:rsidRPr="00227257">
              <w:rPr>
                <w:rFonts w:ascii="Times New Roman" w:hAnsi="Times New Roman" w:cs="Times New Roman"/>
                <w:b/>
                <w:color w:val="000000" w:themeColor="text1"/>
                <w:sz w:val="20"/>
                <w:szCs w:val="20"/>
                <w:lang w:val="ky-KG"/>
              </w:rPr>
              <w:t xml:space="preserve"> ш.</w:t>
            </w:r>
            <w:r w:rsidRPr="00227257">
              <w:rPr>
                <w:rFonts w:ascii="Times New Roman" w:hAnsi="Times New Roman" w:cs="Times New Roman"/>
                <w:b/>
                <w:color w:val="000000" w:themeColor="text1"/>
                <w:sz w:val="20"/>
                <w:szCs w:val="20"/>
              </w:rPr>
              <w:t xml:space="preserve"> </w:t>
            </w:r>
          </w:p>
        </w:tc>
        <w:tc>
          <w:tcPr>
            <w:tcW w:w="1134" w:type="dxa"/>
            <w:tcBorders>
              <w:left w:val="nil"/>
              <w:right w:val="nil"/>
            </w:tcBorders>
            <w:noWrap/>
            <w:vAlign w:val="bottom"/>
          </w:tcPr>
          <w:p w14:paraId="42CAA8DA" w14:textId="77777777" w:rsidR="00CA5758" w:rsidRPr="00227257" w:rsidRDefault="00CA5758" w:rsidP="00227257">
            <w:pPr>
              <w:spacing w:after="0"/>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3</w:t>
            </w:r>
            <w:r w:rsidRPr="00227257">
              <w:rPr>
                <w:rFonts w:ascii="Times New Roman" w:hAnsi="Times New Roman" w:cs="Times New Roman"/>
                <w:b/>
                <w:bCs/>
                <w:color w:val="000000" w:themeColor="text1"/>
                <w:sz w:val="20"/>
                <w:szCs w:val="20"/>
                <w:lang w:val="en-US"/>
              </w:rPr>
              <w:t>6991</w:t>
            </w:r>
          </w:p>
        </w:tc>
        <w:tc>
          <w:tcPr>
            <w:tcW w:w="992" w:type="dxa"/>
            <w:tcBorders>
              <w:left w:val="nil"/>
              <w:right w:val="nil"/>
            </w:tcBorders>
            <w:noWrap/>
            <w:vAlign w:val="bottom"/>
          </w:tcPr>
          <w:p w14:paraId="73BC7BCC" w14:textId="77777777" w:rsidR="00CA5758" w:rsidRPr="00227257" w:rsidRDefault="00CA5758" w:rsidP="00227257">
            <w:pPr>
              <w:spacing w:after="0"/>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46</w:t>
            </w:r>
            <w:r w:rsidRPr="00227257">
              <w:rPr>
                <w:rFonts w:ascii="Times New Roman" w:hAnsi="Times New Roman" w:cs="Times New Roman"/>
                <w:b/>
                <w:bCs/>
                <w:color w:val="000000" w:themeColor="text1"/>
                <w:sz w:val="20"/>
                <w:szCs w:val="20"/>
                <w:lang w:val="en-US"/>
              </w:rPr>
              <w:t>560</w:t>
            </w:r>
          </w:p>
        </w:tc>
        <w:tc>
          <w:tcPr>
            <w:tcW w:w="992" w:type="dxa"/>
            <w:tcBorders>
              <w:left w:val="nil"/>
              <w:right w:val="nil"/>
            </w:tcBorders>
            <w:noWrap/>
            <w:vAlign w:val="bottom"/>
          </w:tcPr>
          <w:p w14:paraId="20E641B0" w14:textId="77777777" w:rsidR="00CA5758" w:rsidRPr="00227257" w:rsidRDefault="00CA5758" w:rsidP="00227257">
            <w:pPr>
              <w:spacing w:after="0"/>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4</w:t>
            </w:r>
            <w:r w:rsidRPr="00227257">
              <w:rPr>
                <w:rFonts w:ascii="Times New Roman" w:hAnsi="Times New Roman" w:cs="Times New Roman"/>
                <w:b/>
                <w:bCs/>
                <w:color w:val="000000" w:themeColor="text1"/>
                <w:sz w:val="20"/>
                <w:szCs w:val="20"/>
                <w:lang w:val="en-US"/>
              </w:rPr>
              <w:t>7934</w:t>
            </w:r>
          </w:p>
        </w:tc>
        <w:tc>
          <w:tcPr>
            <w:tcW w:w="992" w:type="dxa"/>
            <w:tcBorders>
              <w:left w:val="nil"/>
              <w:right w:val="nil"/>
            </w:tcBorders>
            <w:noWrap/>
            <w:vAlign w:val="bottom"/>
          </w:tcPr>
          <w:p w14:paraId="3C72CB17" w14:textId="77777777" w:rsidR="00CA5758" w:rsidRPr="00227257" w:rsidRDefault="00CA5758" w:rsidP="00227257">
            <w:pPr>
              <w:spacing w:after="0"/>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5</w:t>
            </w:r>
            <w:r w:rsidRPr="00227257">
              <w:rPr>
                <w:rFonts w:ascii="Times New Roman" w:hAnsi="Times New Roman" w:cs="Times New Roman"/>
                <w:b/>
                <w:bCs/>
                <w:color w:val="000000" w:themeColor="text1"/>
                <w:sz w:val="20"/>
                <w:szCs w:val="20"/>
                <w:lang w:val="en-US"/>
              </w:rPr>
              <w:t>9166</w:t>
            </w:r>
          </w:p>
        </w:tc>
        <w:tc>
          <w:tcPr>
            <w:tcW w:w="1276" w:type="dxa"/>
            <w:tcBorders>
              <w:left w:val="nil"/>
              <w:right w:val="nil"/>
            </w:tcBorders>
            <w:noWrap/>
            <w:vAlign w:val="bottom"/>
          </w:tcPr>
          <w:p w14:paraId="1AE5F624" w14:textId="77777777" w:rsidR="00CA5758" w:rsidRPr="00227257" w:rsidRDefault="00CA5758" w:rsidP="00227257">
            <w:pPr>
              <w:spacing w:after="0"/>
              <w:ind w:left="221"/>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125,</w:t>
            </w:r>
            <w:r w:rsidRPr="00227257">
              <w:rPr>
                <w:rFonts w:ascii="Times New Roman" w:hAnsi="Times New Roman" w:cs="Times New Roman"/>
                <w:b/>
                <w:bCs/>
                <w:color w:val="000000" w:themeColor="text1"/>
                <w:sz w:val="20"/>
                <w:szCs w:val="20"/>
                <w:lang w:val="en-US"/>
              </w:rPr>
              <w:t>9</w:t>
            </w:r>
          </w:p>
        </w:tc>
        <w:tc>
          <w:tcPr>
            <w:tcW w:w="1701" w:type="dxa"/>
            <w:tcBorders>
              <w:left w:val="nil"/>
              <w:right w:val="nil"/>
            </w:tcBorders>
            <w:noWrap/>
            <w:vAlign w:val="bottom"/>
          </w:tcPr>
          <w:p w14:paraId="0320932E" w14:textId="77777777" w:rsidR="00CA5758" w:rsidRPr="00227257" w:rsidRDefault="00CA5758" w:rsidP="00227257">
            <w:pPr>
              <w:spacing w:after="0"/>
              <w:ind w:left="364"/>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12</w:t>
            </w:r>
            <w:r w:rsidRPr="00227257">
              <w:rPr>
                <w:rFonts w:ascii="Times New Roman" w:hAnsi="Times New Roman" w:cs="Times New Roman"/>
                <w:b/>
                <w:bCs/>
                <w:color w:val="000000" w:themeColor="text1"/>
                <w:sz w:val="20"/>
                <w:szCs w:val="20"/>
                <w:lang w:val="en-US"/>
              </w:rPr>
              <w:t>3.4</w:t>
            </w:r>
          </w:p>
        </w:tc>
      </w:tr>
      <w:tr w:rsidR="00CA5758" w:rsidRPr="00227257" w14:paraId="3B468D56" w14:textId="77777777" w:rsidTr="00182115">
        <w:trPr>
          <w:trHeight w:val="146"/>
        </w:trPr>
        <w:tc>
          <w:tcPr>
            <w:tcW w:w="2140" w:type="dxa"/>
            <w:tcBorders>
              <w:left w:val="nil"/>
              <w:bottom w:val="nil"/>
              <w:right w:val="nil"/>
            </w:tcBorders>
            <w:noWrap/>
            <w:vAlign w:val="bottom"/>
            <w:hideMark/>
          </w:tcPr>
          <w:p w14:paraId="08DC7A9B" w14:textId="77777777" w:rsidR="00CA5758" w:rsidRPr="00227257" w:rsidRDefault="00CA5758" w:rsidP="00227257">
            <w:pPr>
              <w:spacing w:after="0"/>
              <w:ind w:firstLine="142"/>
              <w:contextualSpacing/>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rPr>
              <w:t xml:space="preserve">Ленин </w:t>
            </w:r>
          </w:p>
        </w:tc>
        <w:tc>
          <w:tcPr>
            <w:tcW w:w="1134" w:type="dxa"/>
            <w:tcBorders>
              <w:top w:val="nil"/>
              <w:left w:val="nil"/>
              <w:right w:val="nil"/>
            </w:tcBorders>
            <w:noWrap/>
            <w:vAlign w:val="bottom"/>
          </w:tcPr>
          <w:p w14:paraId="0D5840D6"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32</w:t>
            </w:r>
            <w:r w:rsidRPr="00227257">
              <w:rPr>
                <w:rFonts w:ascii="Times New Roman" w:hAnsi="Times New Roman" w:cs="Times New Roman"/>
                <w:color w:val="000000" w:themeColor="text1"/>
                <w:sz w:val="20"/>
                <w:szCs w:val="20"/>
                <w:lang w:val="en-US"/>
              </w:rPr>
              <w:t>603</w:t>
            </w:r>
          </w:p>
        </w:tc>
        <w:tc>
          <w:tcPr>
            <w:tcW w:w="992" w:type="dxa"/>
            <w:tcBorders>
              <w:top w:val="nil"/>
              <w:left w:val="nil"/>
              <w:right w:val="nil"/>
            </w:tcBorders>
            <w:noWrap/>
            <w:vAlign w:val="bottom"/>
          </w:tcPr>
          <w:p w14:paraId="0DBC11E2"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w:t>
            </w:r>
            <w:r w:rsidRPr="00227257">
              <w:rPr>
                <w:rFonts w:ascii="Times New Roman" w:hAnsi="Times New Roman" w:cs="Times New Roman"/>
                <w:color w:val="000000" w:themeColor="text1"/>
                <w:sz w:val="20"/>
                <w:szCs w:val="20"/>
                <w:lang w:val="en-US"/>
              </w:rPr>
              <w:t>8984</w:t>
            </w:r>
          </w:p>
        </w:tc>
        <w:tc>
          <w:tcPr>
            <w:tcW w:w="992" w:type="dxa"/>
            <w:tcBorders>
              <w:top w:val="nil"/>
              <w:left w:val="nil"/>
              <w:right w:val="nil"/>
            </w:tcBorders>
            <w:noWrap/>
            <w:vAlign w:val="bottom"/>
          </w:tcPr>
          <w:p w14:paraId="0306D12A" w14:textId="77777777" w:rsidR="00CA5758" w:rsidRPr="00227257" w:rsidRDefault="00CA5758" w:rsidP="00227257">
            <w:pPr>
              <w:spacing w:after="0"/>
              <w:ind w:left="-105" w:firstLine="105"/>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5</w:t>
            </w:r>
            <w:r w:rsidRPr="00227257">
              <w:rPr>
                <w:rFonts w:ascii="Times New Roman" w:hAnsi="Times New Roman" w:cs="Times New Roman"/>
                <w:color w:val="000000" w:themeColor="text1"/>
                <w:sz w:val="20"/>
                <w:szCs w:val="20"/>
                <w:lang w:val="en-US"/>
              </w:rPr>
              <w:t>2147</w:t>
            </w:r>
          </w:p>
        </w:tc>
        <w:tc>
          <w:tcPr>
            <w:tcW w:w="992" w:type="dxa"/>
            <w:tcBorders>
              <w:top w:val="nil"/>
              <w:left w:val="nil"/>
              <w:right w:val="nil"/>
            </w:tcBorders>
            <w:noWrap/>
            <w:vAlign w:val="bottom"/>
          </w:tcPr>
          <w:p w14:paraId="3792E55E"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63</w:t>
            </w:r>
            <w:r w:rsidRPr="00227257">
              <w:rPr>
                <w:rFonts w:ascii="Times New Roman" w:hAnsi="Times New Roman" w:cs="Times New Roman"/>
                <w:color w:val="000000" w:themeColor="text1"/>
                <w:sz w:val="20"/>
                <w:szCs w:val="20"/>
                <w:lang w:val="en-US"/>
              </w:rPr>
              <w:t>312</w:t>
            </w:r>
          </w:p>
        </w:tc>
        <w:tc>
          <w:tcPr>
            <w:tcW w:w="1276" w:type="dxa"/>
            <w:tcBorders>
              <w:top w:val="nil"/>
              <w:left w:val="nil"/>
              <w:right w:val="nil"/>
            </w:tcBorders>
            <w:noWrap/>
            <w:vAlign w:val="bottom"/>
          </w:tcPr>
          <w:p w14:paraId="197607F7" w14:textId="77777777" w:rsidR="00CA5758" w:rsidRPr="00227257" w:rsidRDefault="00CA5758" w:rsidP="00227257">
            <w:pPr>
              <w:spacing w:after="0"/>
              <w:ind w:left="221"/>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119,</w:t>
            </w:r>
            <w:r w:rsidRPr="00227257">
              <w:rPr>
                <w:rFonts w:ascii="Times New Roman" w:hAnsi="Times New Roman" w:cs="Times New Roman"/>
                <w:color w:val="000000" w:themeColor="text1"/>
                <w:sz w:val="20"/>
                <w:szCs w:val="20"/>
                <w:lang w:val="en-US"/>
              </w:rPr>
              <w:t>6</w:t>
            </w:r>
          </w:p>
        </w:tc>
        <w:tc>
          <w:tcPr>
            <w:tcW w:w="1701" w:type="dxa"/>
            <w:tcBorders>
              <w:top w:val="nil"/>
              <w:left w:val="nil"/>
              <w:right w:val="nil"/>
            </w:tcBorders>
            <w:noWrap/>
            <w:vAlign w:val="bottom"/>
          </w:tcPr>
          <w:p w14:paraId="601C5DC7" w14:textId="77777777" w:rsidR="00CA5758" w:rsidRPr="00227257" w:rsidRDefault="00CA5758" w:rsidP="00227257">
            <w:pPr>
              <w:spacing w:after="0"/>
              <w:ind w:left="364"/>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121</w:t>
            </w:r>
            <w:r w:rsidRPr="00227257">
              <w:rPr>
                <w:rFonts w:ascii="Times New Roman" w:hAnsi="Times New Roman" w:cs="Times New Roman"/>
                <w:color w:val="000000" w:themeColor="text1"/>
                <w:sz w:val="20"/>
                <w:szCs w:val="20"/>
                <w:lang w:val="en-US"/>
              </w:rPr>
              <w:t>.4</w:t>
            </w:r>
          </w:p>
        </w:tc>
      </w:tr>
      <w:tr w:rsidR="00CA5758" w:rsidRPr="00227257" w14:paraId="3C370F95" w14:textId="77777777" w:rsidTr="00182115">
        <w:trPr>
          <w:trHeight w:val="191"/>
        </w:trPr>
        <w:tc>
          <w:tcPr>
            <w:tcW w:w="2140" w:type="dxa"/>
            <w:tcBorders>
              <w:top w:val="nil"/>
              <w:left w:val="nil"/>
              <w:bottom w:val="nil"/>
              <w:right w:val="nil"/>
            </w:tcBorders>
            <w:noWrap/>
            <w:vAlign w:val="bottom"/>
            <w:hideMark/>
          </w:tcPr>
          <w:p w14:paraId="1CA8E141" w14:textId="77777777" w:rsidR="00CA5758" w:rsidRPr="00227257" w:rsidRDefault="00CA5758" w:rsidP="00227257">
            <w:pPr>
              <w:spacing w:after="0"/>
              <w:ind w:firstLine="142"/>
              <w:contextualSpacing/>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rPr>
              <w:t>Октябрь</w:t>
            </w:r>
            <w:r w:rsidRPr="00227257">
              <w:rPr>
                <w:rFonts w:ascii="Times New Roman" w:hAnsi="Times New Roman" w:cs="Times New Roman"/>
                <w:color w:val="000000" w:themeColor="text1"/>
                <w:sz w:val="20"/>
                <w:szCs w:val="20"/>
                <w:lang w:val="ky-KG"/>
              </w:rPr>
              <w:t xml:space="preserve"> </w:t>
            </w:r>
          </w:p>
        </w:tc>
        <w:tc>
          <w:tcPr>
            <w:tcW w:w="1134" w:type="dxa"/>
            <w:tcBorders>
              <w:top w:val="nil"/>
              <w:left w:val="nil"/>
              <w:bottom w:val="nil"/>
              <w:right w:val="nil"/>
            </w:tcBorders>
            <w:noWrap/>
            <w:vAlign w:val="bottom"/>
          </w:tcPr>
          <w:p w14:paraId="15D63942"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37</w:t>
            </w:r>
            <w:r w:rsidRPr="00227257">
              <w:rPr>
                <w:rFonts w:ascii="Times New Roman" w:hAnsi="Times New Roman" w:cs="Times New Roman"/>
                <w:color w:val="000000" w:themeColor="text1"/>
                <w:sz w:val="20"/>
                <w:szCs w:val="20"/>
                <w:lang w:val="en-US"/>
              </w:rPr>
              <w:t>402</w:t>
            </w:r>
          </w:p>
        </w:tc>
        <w:tc>
          <w:tcPr>
            <w:tcW w:w="992" w:type="dxa"/>
            <w:tcBorders>
              <w:top w:val="nil"/>
              <w:left w:val="nil"/>
              <w:bottom w:val="nil"/>
              <w:right w:val="nil"/>
            </w:tcBorders>
            <w:noWrap/>
            <w:vAlign w:val="bottom"/>
          </w:tcPr>
          <w:p w14:paraId="565F46C2"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47</w:t>
            </w:r>
            <w:r w:rsidRPr="00227257">
              <w:rPr>
                <w:rFonts w:ascii="Times New Roman" w:hAnsi="Times New Roman" w:cs="Times New Roman"/>
                <w:color w:val="000000" w:themeColor="text1"/>
                <w:sz w:val="20"/>
                <w:szCs w:val="20"/>
                <w:lang w:val="en-US"/>
              </w:rPr>
              <w:t>475</w:t>
            </w:r>
          </w:p>
        </w:tc>
        <w:tc>
          <w:tcPr>
            <w:tcW w:w="992" w:type="dxa"/>
            <w:tcBorders>
              <w:top w:val="nil"/>
              <w:left w:val="nil"/>
              <w:bottom w:val="nil"/>
              <w:right w:val="nil"/>
            </w:tcBorders>
            <w:noWrap/>
            <w:vAlign w:val="bottom"/>
          </w:tcPr>
          <w:p w14:paraId="202A59A5"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43</w:t>
            </w:r>
            <w:r w:rsidRPr="00227257">
              <w:rPr>
                <w:rFonts w:ascii="Times New Roman" w:hAnsi="Times New Roman" w:cs="Times New Roman"/>
                <w:color w:val="000000" w:themeColor="text1"/>
                <w:sz w:val="20"/>
                <w:szCs w:val="20"/>
                <w:lang w:val="en-US"/>
              </w:rPr>
              <w:t>448</w:t>
            </w:r>
          </w:p>
        </w:tc>
        <w:tc>
          <w:tcPr>
            <w:tcW w:w="992" w:type="dxa"/>
            <w:tcBorders>
              <w:top w:val="nil"/>
              <w:left w:val="nil"/>
              <w:bottom w:val="nil"/>
              <w:right w:val="nil"/>
            </w:tcBorders>
            <w:noWrap/>
            <w:vAlign w:val="bottom"/>
          </w:tcPr>
          <w:p w14:paraId="13BDC844"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527</w:t>
            </w:r>
            <w:r w:rsidRPr="00227257">
              <w:rPr>
                <w:rFonts w:ascii="Times New Roman" w:hAnsi="Times New Roman" w:cs="Times New Roman"/>
                <w:color w:val="000000" w:themeColor="text1"/>
                <w:sz w:val="20"/>
                <w:szCs w:val="20"/>
                <w:lang w:val="en-US"/>
              </w:rPr>
              <w:t>29</w:t>
            </w:r>
          </w:p>
        </w:tc>
        <w:tc>
          <w:tcPr>
            <w:tcW w:w="1276" w:type="dxa"/>
            <w:tcBorders>
              <w:top w:val="nil"/>
              <w:left w:val="nil"/>
              <w:bottom w:val="nil"/>
              <w:right w:val="nil"/>
            </w:tcBorders>
            <w:noWrap/>
            <w:vAlign w:val="bottom"/>
          </w:tcPr>
          <w:p w14:paraId="72B88A74" w14:textId="77777777" w:rsidR="00CA5758" w:rsidRPr="00227257" w:rsidRDefault="00CA5758" w:rsidP="00227257">
            <w:pPr>
              <w:spacing w:after="0"/>
              <w:ind w:left="221"/>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8.3</w:t>
            </w:r>
          </w:p>
        </w:tc>
        <w:tc>
          <w:tcPr>
            <w:tcW w:w="1701" w:type="dxa"/>
            <w:tcBorders>
              <w:top w:val="nil"/>
              <w:left w:val="nil"/>
              <w:bottom w:val="nil"/>
              <w:right w:val="nil"/>
            </w:tcBorders>
            <w:noWrap/>
            <w:vAlign w:val="bottom"/>
          </w:tcPr>
          <w:p w14:paraId="2CA4755C" w14:textId="77777777" w:rsidR="00CA5758" w:rsidRPr="00227257" w:rsidRDefault="00CA5758" w:rsidP="00227257">
            <w:pPr>
              <w:spacing w:after="0"/>
              <w:ind w:left="364"/>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1.4</w:t>
            </w:r>
          </w:p>
        </w:tc>
      </w:tr>
      <w:tr w:rsidR="00CA5758" w:rsidRPr="00227257" w14:paraId="47745A5C" w14:textId="77777777" w:rsidTr="00182115">
        <w:trPr>
          <w:trHeight w:val="110"/>
        </w:trPr>
        <w:tc>
          <w:tcPr>
            <w:tcW w:w="2140" w:type="dxa"/>
            <w:tcBorders>
              <w:top w:val="nil"/>
              <w:left w:val="nil"/>
              <w:bottom w:val="nil"/>
              <w:right w:val="nil"/>
            </w:tcBorders>
            <w:noWrap/>
            <w:vAlign w:val="bottom"/>
            <w:hideMark/>
          </w:tcPr>
          <w:p w14:paraId="275D93B5" w14:textId="77777777" w:rsidR="00CA5758" w:rsidRPr="00227257" w:rsidRDefault="00CA5758" w:rsidP="00227257">
            <w:pPr>
              <w:spacing w:after="0"/>
              <w:ind w:firstLine="142"/>
              <w:contextualSpacing/>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Биринчи М</w:t>
            </w:r>
            <w:r w:rsidRPr="00227257">
              <w:rPr>
                <w:rFonts w:ascii="Times New Roman" w:hAnsi="Times New Roman" w:cs="Times New Roman"/>
                <w:color w:val="000000" w:themeColor="text1"/>
                <w:sz w:val="20"/>
                <w:szCs w:val="20"/>
              </w:rPr>
              <w:t>ай</w:t>
            </w:r>
            <w:r w:rsidRPr="00227257">
              <w:rPr>
                <w:rFonts w:ascii="Times New Roman" w:hAnsi="Times New Roman" w:cs="Times New Roman"/>
                <w:color w:val="000000" w:themeColor="text1"/>
                <w:sz w:val="20"/>
                <w:szCs w:val="20"/>
                <w:lang w:val="ky-KG"/>
              </w:rPr>
              <w:t xml:space="preserve"> </w:t>
            </w:r>
          </w:p>
        </w:tc>
        <w:tc>
          <w:tcPr>
            <w:tcW w:w="1134" w:type="dxa"/>
            <w:tcBorders>
              <w:top w:val="nil"/>
              <w:left w:val="nil"/>
              <w:bottom w:val="nil"/>
              <w:right w:val="nil"/>
            </w:tcBorders>
            <w:noWrap/>
            <w:vAlign w:val="bottom"/>
          </w:tcPr>
          <w:p w14:paraId="4BF852A8"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39</w:t>
            </w:r>
            <w:r w:rsidRPr="00227257">
              <w:rPr>
                <w:rFonts w:ascii="Times New Roman" w:hAnsi="Times New Roman" w:cs="Times New Roman"/>
                <w:color w:val="000000" w:themeColor="text1"/>
                <w:sz w:val="20"/>
                <w:szCs w:val="20"/>
                <w:lang w:val="en-US"/>
              </w:rPr>
              <w:t>624</w:t>
            </w:r>
          </w:p>
        </w:tc>
        <w:tc>
          <w:tcPr>
            <w:tcW w:w="992" w:type="dxa"/>
            <w:tcBorders>
              <w:top w:val="nil"/>
              <w:left w:val="nil"/>
              <w:bottom w:val="nil"/>
              <w:right w:val="nil"/>
            </w:tcBorders>
            <w:noWrap/>
            <w:vAlign w:val="bottom"/>
          </w:tcPr>
          <w:p w14:paraId="1087D0F3"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50</w:t>
            </w:r>
            <w:r w:rsidRPr="00227257">
              <w:rPr>
                <w:rFonts w:ascii="Times New Roman" w:hAnsi="Times New Roman" w:cs="Times New Roman"/>
                <w:color w:val="000000" w:themeColor="text1"/>
                <w:sz w:val="20"/>
                <w:szCs w:val="20"/>
                <w:lang w:val="en-US"/>
              </w:rPr>
              <w:t>124</w:t>
            </w:r>
          </w:p>
        </w:tc>
        <w:tc>
          <w:tcPr>
            <w:tcW w:w="992" w:type="dxa"/>
            <w:tcBorders>
              <w:top w:val="nil"/>
              <w:left w:val="nil"/>
              <w:bottom w:val="nil"/>
              <w:right w:val="nil"/>
            </w:tcBorders>
            <w:noWrap/>
            <w:vAlign w:val="bottom"/>
          </w:tcPr>
          <w:p w14:paraId="4567AC8E"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50</w:t>
            </w:r>
            <w:r w:rsidRPr="00227257">
              <w:rPr>
                <w:rFonts w:ascii="Times New Roman" w:hAnsi="Times New Roman" w:cs="Times New Roman"/>
                <w:color w:val="000000" w:themeColor="text1"/>
                <w:sz w:val="20"/>
                <w:szCs w:val="20"/>
                <w:lang w:val="en-US"/>
              </w:rPr>
              <w:t>885</w:t>
            </w:r>
          </w:p>
        </w:tc>
        <w:tc>
          <w:tcPr>
            <w:tcW w:w="992" w:type="dxa"/>
            <w:tcBorders>
              <w:top w:val="nil"/>
              <w:left w:val="nil"/>
              <w:bottom w:val="nil"/>
              <w:right w:val="nil"/>
            </w:tcBorders>
            <w:noWrap/>
            <w:vAlign w:val="bottom"/>
          </w:tcPr>
          <w:p w14:paraId="355398DB"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6</w:t>
            </w:r>
            <w:r w:rsidRPr="00227257">
              <w:rPr>
                <w:rFonts w:ascii="Times New Roman" w:hAnsi="Times New Roman" w:cs="Times New Roman"/>
                <w:color w:val="000000" w:themeColor="text1"/>
                <w:sz w:val="20"/>
                <w:szCs w:val="20"/>
                <w:lang w:val="en-US"/>
              </w:rPr>
              <w:t>3021</w:t>
            </w:r>
          </w:p>
        </w:tc>
        <w:tc>
          <w:tcPr>
            <w:tcW w:w="1276" w:type="dxa"/>
            <w:tcBorders>
              <w:top w:val="nil"/>
              <w:left w:val="nil"/>
              <w:bottom w:val="nil"/>
              <w:right w:val="nil"/>
            </w:tcBorders>
            <w:noWrap/>
            <w:vAlign w:val="bottom"/>
          </w:tcPr>
          <w:p w14:paraId="631BD828" w14:textId="77777777" w:rsidR="00CA5758" w:rsidRPr="00227257" w:rsidRDefault="00CA5758" w:rsidP="00227257">
            <w:pPr>
              <w:spacing w:after="0"/>
              <w:ind w:left="221"/>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126</w:t>
            </w:r>
            <w:r w:rsidRPr="00227257">
              <w:rPr>
                <w:rFonts w:ascii="Times New Roman" w:hAnsi="Times New Roman" w:cs="Times New Roman"/>
                <w:color w:val="000000" w:themeColor="text1"/>
                <w:sz w:val="20"/>
                <w:szCs w:val="20"/>
                <w:lang w:val="en-US"/>
              </w:rPr>
              <w:t>.5</w:t>
            </w:r>
          </w:p>
        </w:tc>
        <w:tc>
          <w:tcPr>
            <w:tcW w:w="1701" w:type="dxa"/>
            <w:tcBorders>
              <w:top w:val="nil"/>
              <w:left w:val="nil"/>
              <w:bottom w:val="nil"/>
              <w:right w:val="nil"/>
            </w:tcBorders>
            <w:noWrap/>
            <w:vAlign w:val="bottom"/>
          </w:tcPr>
          <w:p w14:paraId="3E406520" w14:textId="77777777" w:rsidR="00CA5758" w:rsidRPr="00227257" w:rsidRDefault="00CA5758" w:rsidP="00227257">
            <w:pPr>
              <w:spacing w:after="0"/>
              <w:ind w:left="364"/>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3.9</w:t>
            </w:r>
          </w:p>
        </w:tc>
      </w:tr>
      <w:tr w:rsidR="00CA5758" w:rsidRPr="00227257" w14:paraId="72673AC0" w14:textId="77777777" w:rsidTr="00182115">
        <w:trPr>
          <w:trHeight w:val="170"/>
        </w:trPr>
        <w:tc>
          <w:tcPr>
            <w:tcW w:w="2140" w:type="dxa"/>
            <w:tcBorders>
              <w:top w:val="nil"/>
              <w:left w:val="nil"/>
              <w:bottom w:val="nil"/>
              <w:right w:val="nil"/>
            </w:tcBorders>
            <w:noWrap/>
            <w:vAlign w:val="bottom"/>
            <w:hideMark/>
          </w:tcPr>
          <w:p w14:paraId="55BB5E2D" w14:textId="77777777" w:rsidR="00CA5758" w:rsidRPr="00227257" w:rsidRDefault="00CA5758" w:rsidP="00227257">
            <w:pPr>
              <w:spacing w:after="0"/>
              <w:ind w:firstLine="142"/>
              <w:contextualSpacing/>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rPr>
              <w:t>Свердлов</w:t>
            </w:r>
            <w:r w:rsidRPr="00227257">
              <w:rPr>
                <w:rFonts w:ascii="Times New Roman" w:hAnsi="Times New Roman" w:cs="Times New Roman"/>
                <w:color w:val="000000" w:themeColor="text1"/>
                <w:sz w:val="20"/>
                <w:szCs w:val="20"/>
                <w:lang w:val="ky-KG"/>
              </w:rPr>
              <w:t xml:space="preserve"> </w:t>
            </w:r>
          </w:p>
        </w:tc>
        <w:tc>
          <w:tcPr>
            <w:tcW w:w="1134" w:type="dxa"/>
            <w:tcBorders>
              <w:top w:val="nil"/>
              <w:left w:val="nil"/>
              <w:bottom w:val="nil"/>
              <w:right w:val="nil"/>
            </w:tcBorders>
            <w:noWrap/>
            <w:vAlign w:val="bottom"/>
          </w:tcPr>
          <w:p w14:paraId="1018CDA0"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36</w:t>
            </w:r>
            <w:r w:rsidRPr="00227257">
              <w:rPr>
                <w:rFonts w:ascii="Times New Roman" w:hAnsi="Times New Roman" w:cs="Times New Roman"/>
                <w:color w:val="000000" w:themeColor="text1"/>
                <w:sz w:val="20"/>
                <w:szCs w:val="20"/>
                <w:lang w:val="en-US"/>
              </w:rPr>
              <w:t>610</w:t>
            </w:r>
          </w:p>
        </w:tc>
        <w:tc>
          <w:tcPr>
            <w:tcW w:w="992" w:type="dxa"/>
            <w:tcBorders>
              <w:top w:val="nil"/>
              <w:left w:val="nil"/>
              <w:bottom w:val="nil"/>
              <w:right w:val="nil"/>
            </w:tcBorders>
            <w:noWrap/>
            <w:vAlign w:val="bottom"/>
          </w:tcPr>
          <w:p w14:paraId="22952E78"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47</w:t>
            </w:r>
            <w:r w:rsidRPr="00227257">
              <w:rPr>
                <w:rFonts w:ascii="Times New Roman" w:hAnsi="Times New Roman" w:cs="Times New Roman"/>
                <w:color w:val="000000" w:themeColor="text1"/>
                <w:sz w:val="20"/>
                <w:szCs w:val="20"/>
                <w:lang w:val="en-US"/>
              </w:rPr>
              <w:t>251</w:t>
            </w:r>
          </w:p>
        </w:tc>
        <w:tc>
          <w:tcPr>
            <w:tcW w:w="992" w:type="dxa"/>
            <w:tcBorders>
              <w:top w:val="nil"/>
              <w:left w:val="nil"/>
              <w:bottom w:val="nil"/>
              <w:right w:val="nil"/>
            </w:tcBorders>
            <w:noWrap/>
            <w:vAlign w:val="bottom"/>
          </w:tcPr>
          <w:p w14:paraId="5024860A"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w:t>
            </w:r>
            <w:r w:rsidRPr="00227257">
              <w:rPr>
                <w:rFonts w:ascii="Times New Roman" w:hAnsi="Times New Roman" w:cs="Times New Roman"/>
                <w:color w:val="000000" w:themeColor="text1"/>
                <w:sz w:val="20"/>
                <w:szCs w:val="20"/>
                <w:lang w:val="en-US"/>
              </w:rPr>
              <w:t>4113</w:t>
            </w:r>
          </w:p>
        </w:tc>
        <w:tc>
          <w:tcPr>
            <w:tcW w:w="992" w:type="dxa"/>
            <w:tcBorders>
              <w:top w:val="nil"/>
              <w:left w:val="nil"/>
              <w:bottom w:val="nil"/>
              <w:right w:val="nil"/>
            </w:tcBorders>
            <w:noWrap/>
            <w:vAlign w:val="bottom"/>
          </w:tcPr>
          <w:p w14:paraId="2436FC4F"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56</w:t>
            </w:r>
            <w:r w:rsidRPr="00227257">
              <w:rPr>
                <w:rFonts w:ascii="Times New Roman" w:hAnsi="Times New Roman" w:cs="Times New Roman"/>
                <w:color w:val="000000" w:themeColor="text1"/>
                <w:sz w:val="20"/>
                <w:szCs w:val="20"/>
                <w:lang w:val="en-US"/>
              </w:rPr>
              <w:t>409</w:t>
            </w:r>
          </w:p>
        </w:tc>
        <w:tc>
          <w:tcPr>
            <w:tcW w:w="1276" w:type="dxa"/>
            <w:tcBorders>
              <w:top w:val="nil"/>
              <w:left w:val="nil"/>
              <w:bottom w:val="nil"/>
              <w:right w:val="nil"/>
            </w:tcBorders>
            <w:noWrap/>
            <w:vAlign w:val="bottom"/>
          </w:tcPr>
          <w:p w14:paraId="6C7A31E5" w14:textId="77777777" w:rsidR="00CA5758" w:rsidRPr="00227257" w:rsidRDefault="00CA5758" w:rsidP="00227257">
            <w:pPr>
              <w:spacing w:after="0"/>
              <w:ind w:left="221"/>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9.1</w:t>
            </w:r>
          </w:p>
        </w:tc>
        <w:tc>
          <w:tcPr>
            <w:tcW w:w="1701" w:type="dxa"/>
            <w:tcBorders>
              <w:top w:val="nil"/>
              <w:left w:val="nil"/>
              <w:bottom w:val="nil"/>
              <w:right w:val="nil"/>
            </w:tcBorders>
            <w:noWrap/>
            <w:vAlign w:val="bottom"/>
          </w:tcPr>
          <w:p w14:paraId="26D91E2C" w14:textId="77777777" w:rsidR="00CA5758" w:rsidRPr="00227257" w:rsidRDefault="00CA5758" w:rsidP="00227257">
            <w:pPr>
              <w:spacing w:after="0"/>
              <w:ind w:left="364"/>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7.9</w:t>
            </w:r>
          </w:p>
        </w:tc>
      </w:tr>
      <w:tr w:rsidR="00CA5758" w:rsidRPr="00227257" w14:paraId="00E25928" w14:textId="77777777" w:rsidTr="00182115">
        <w:trPr>
          <w:trHeight w:hRule="exact" w:val="210"/>
        </w:trPr>
        <w:tc>
          <w:tcPr>
            <w:tcW w:w="2140" w:type="dxa"/>
            <w:tcBorders>
              <w:top w:val="nil"/>
              <w:left w:val="nil"/>
              <w:bottom w:val="single" w:sz="8" w:space="0" w:color="auto"/>
              <w:right w:val="nil"/>
            </w:tcBorders>
            <w:noWrap/>
            <w:vAlign w:val="bottom"/>
          </w:tcPr>
          <w:p w14:paraId="7D45BD80" w14:textId="77777777" w:rsidR="00CA5758" w:rsidRPr="00227257" w:rsidRDefault="00CA5758" w:rsidP="00227257">
            <w:pPr>
              <w:spacing w:after="0"/>
              <w:contextualSpacing/>
              <w:rPr>
                <w:rFonts w:ascii="Times New Roman" w:hAnsi="Times New Roman" w:cs="Times New Roman"/>
                <w:color w:val="000000" w:themeColor="text1"/>
                <w:sz w:val="20"/>
                <w:szCs w:val="20"/>
              </w:rPr>
            </w:pPr>
          </w:p>
        </w:tc>
        <w:tc>
          <w:tcPr>
            <w:tcW w:w="1134" w:type="dxa"/>
            <w:tcBorders>
              <w:top w:val="nil"/>
              <w:left w:val="nil"/>
              <w:bottom w:val="single" w:sz="8" w:space="0" w:color="auto"/>
              <w:right w:val="nil"/>
            </w:tcBorders>
            <w:noWrap/>
            <w:vAlign w:val="bottom"/>
          </w:tcPr>
          <w:p w14:paraId="7783CB1C" w14:textId="77777777" w:rsidR="00CA5758" w:rsidRPr="00227257" w:rsidRDefault="00CA5758" w:rsidP="00227257">
            <w:pPr>
              <w:spacing w:after="0"/>
              <w:ind w:left="33" w:hanging="141"/>
              <w:contextualSpacing/>
              <w:jc w:val="center"/>
              <w:rPr>
                <w:rFonts w:ascii="Times New Roman" w:hAnsi="Times New Roman" w:cs="Times New Roman"/>
                <w:color w:val="000000" w:themeColor="text1"/>
                <w:sz w:val="20"/>
                <w:szCs w:val="20"/>
              </w:rPr>
            </w:pPr>
          </w:p>
        </w:tc>
        <w:tc>
          <w:tcPr>
            <w:tcW w:w="992" w:type="dxa"/>
            <w:tcBorders>
              <w:top w:val="nil"/>
              <w:left w:val="nil"/>
              <w:bottom w:val="single" w:sz="8" w:space="0" w:color="auto"/>
              <w:right w:val="nil"/>
            </w:tcBorders>
            <w:noWrap/>
            <w:vAlign w:val="bottom"/>
          </w:tcPr>
          <w:p w14:paraId="1613FBDE" w14:textId="77777777" w:rsidR="00CA5758" w:rsidRPr="00227257" w:rsidRDefault="00CA5758" w:rsidP="00227257">
            <w:pPr>
              <w:spacing w:after="0"/>
              <w:ind w:left="33" w:hanging="141"/>
              <w:contextualSpacing/>
              <w:jc w:val="center"/>
              <w:rPr>
                <w:rFonts w:ascii="Times New Roman" w:hAnsi="Times New Roman" w:cs="Times New Roman"/>
                <w:color w:val="000000" w:themeColor="text1"/>
                <w:sz w:val="20"/>
                <w:szCs w:val="20"/>
              </w:rPr>
            </w:pPr>
          </w:p>
        </w:tc>
        <w:tc>
          <w:tcPr>
            <w:tcW w:w="992" w:type="dxa"/>
            <w:tcBorders>
              <w:top w:val="nil"/>
              <w:left w:val="nil"/>
              <w:bottom w:val="single" w:sz="8" w:space="0" w:color="auto"/>
              <w:right w:val="nil"/>
            </w:tcBorders>
            <w:noWrap/>
            <w:vAlign w:val="bottom"/>
          </w:tcPr>
          <w:p w14:paraId="17B22F85" w14:textId="77777777" w:rsidR="00CA5758" w:rsidRPr="00227257" w:rsidRDefault="00CA5758" w:rsidP="00227257">
            <w:pPr>
              <w:spacing w:after="0"/>
              <w:ind w:left="33" w:hanging="141"/>
              <w:contextualSpacing/>
              <w:jc w:val="center"/>
              <w:rPr>
                <w:rFonts w:ascii="Times New Roman" w:hAnsi="Times New Roman" w:cs="Times New Roman"/>
                <w:color w:val="000000" w:themeColor="text1"/>
                <w:sz w:val="20"/>
                <w:szCs w:val="20"/>
              </w:rPr>
            </w:pPr>
          </w:p>
        </w:tc>
        <w:tc>
          <w:tcPr>
            <w:tcW w:w="992" w:type="dxa"/>
            <w:tcBorders>
              <w:top w:val="nil"/>
              <w:left w:val="nil"/>
              <w:bottom w:val="single" w:sz="8" w:space="0" w:color="auto"/>
              <w:right w:val="nil"/>
            </w:tcBorders>
            <w:noWrap/>
            <w:vAlign w:val="bottom"/>
          </w:tcPr>
          <w:p w14:paraId="29D5B9D0" w14:textId="77777777" w:rsidR="00CA5758" w:rsidRPr="00227257" w:rsidRDefault="00CA5758" w:rsidP="00227257">
            <w:pPr>
              <w:spacing w:after="0"/>
              <w:ind w:left="33" w:hanging="141"/>
              <w:contextualSpacing/>
              <w:jc w:val="center"/>
              <w:rPr>
                <w:rFonts w:ascii="Times New Roman" w:hAnsi="Times New Roman" w:cs="Times New Roman"/>
                <w:color w:val="000000" w:themeColor="text1"/>
                <w:sz w:val="20"/>
                <w:szCs w:val="20"/>
              </w:rPr>
            </w:pPr>
          </w:p>
        </w:tc>
        <w:tc>
          <w:tcPr>
            <w:tcW w:w="1276" w:type="dxa"/>
            <w:tcBorders>
              <w:top w:val="nil"/>
              <w:left w:val="nil"/>
              <w:bottom w:val="single" w:sz="8" w:space="0" w:color="auto"/>
              <w:right w:val="nil"/>
            </w:tcBorders>
            <w:noWrap/>
            <w:vAlign w:val="bottom"/>
          </w:tcPr>
          <w:p w14:paraId="074638C2" w14:textId="77777777" w:rsidR="00CA5758" w:rsidRPr="00227257" w:rsidRDefault="00CA5758" w:rsidP="00227257">
            <w:pPr>
              <w:spacing w:after="0"/>
              <w:contextualSpacing/>
              <w:jc w:val="center"/>
              <w:rPr>
                <w:rFonts w:ascii="Times New Roman" w:hAnsi="Times New Roman" w:cs="Times New Roman"/>
                <w:color w:val="000000" w:themeColor="text1"/>
                <w:sz w:val="20"/>
                <w:szCs w:val="20"/>
              </w:rPr>
            </w:pPr>
          </w:p>
        </w:tc>
        <w:tc>
          <w:tcPr>
            <w:tcW w:w="1701" w:type="dxa"/>
            <w:tcBorders>
              <w:top w:val="nil"/>
              <w:left w:val="nil"/>
              <w:bottom w:val="single" w:sz="8" w:space="0" w:color="auto"/>
              <w:right w:val="nil"/>
            </w:tcBorders>
            <w:noWrap/>
            <w:vAlign w:val="bottom"/>
          </w:tcPr>
          <w:p w14:paraId="2BFC15F0" w14:textId="77777777" w:rsidR="00CA5758" w:rsidRPr="00227257" w:rsidRDefault="00CA5758" w:rsidP="00227257">
            <w:pPr>
              <w:spacing w:after="0"/>
              <w:contextualSpacing/>
              <w:jc w:val="center"/>
              <w:rPr>
                <w:rFonts w:ascii="Times New Roman" w:hAnsi="Times New Roman" w:cs="Times New Roman"/>
                <w:color w:val="000000" w:themeColor="text1"/>
                <w:sz w:val="20"/>
                <w:szCs w:val="20"/>
              </w:rPr>
            </w:pPr>
          </w:p>
        </w:tc>
      </w:tr>
    </w:tbl>
    <w:p w14:paraId="0682F328" w14:textId="77777777" w:rsidR="00CA5758" w:rsidRPr="00227257" w:rsidRDefault="00CA5758" w:rsidP="00227257">
      <w:pPr>
        <w:shd w:val="clear" w:color="auto" w:fill="FFFFFF"/>
        <w:spacing w:after="0"/>
        <w:ind w:left="57" w:right="-285" w:firstLine="651"/>
        <w:jc w:val="both"/>
        <w:rPr>
          <w:rFonts w:ascii="Times New Roman" w:hAnsi="Times New Roman" w:cs="Times New Roman"/>
          <w:color w:val="000000" w:themeColor="text1"/>
          <w:spacing w:val="-4"/>
          <w:sz w:val="20"/>
          <w:szCs w:val="20"/>
          <w:lang w:val="ky-KG"/>
        </w:rPr>
      </w:pPr>
    </w:p>
    <w:p w14:paraId="68B6EBAB" w14:textId="77777777" w:rsidR="00CA5758" w:rsidRPr="00227257" w:rsidRDefault="00CA5758" w:rsidP="00227257">
      <w:pPr>
        <w:shd w:val="clear" w:color="auto" w:fill="FFFFFF"/>
        <w:spacing w:after="0"/>
        <w:ind w:firstLine="708"/>
        <w:jc w:val="both"/>
        <w:rPr>
          <w:rFonts w:ascii="Times New Roman" w:hAnsi="Times New Roman" w:cs="Times New Roman"/>
          <w:color w:val="000000" w:themeColor="text1"/>
          <w:sz w:val="24"/>
          <w:szCs w:val="24"/>
          <w:lang w:val="ky-KG"/>
        </w:rPr>
      </w:pPr>
      <w:r w:rsidRPr="00227257">
        <w:rPr>
          <w:rFonts w:ascii="Times New Roman" w:hAnsi="Times New Roman" w:cs="Times New Roman"/>
          <w:color w:val="000000" w:themeColor="text1"/>
          <w:spacing w:val="-4"/>
          <w:sz w:val="24"/>
          <w:szCs w:val="24"/>
          <w:lang w:val="ky-KG"/>
        </w:rPr>
        <w:t xml:space="preserve">2025-жылдын январь-сентябрында </w:t>
      </w:r>
      <w:r w:rsidRPr="00227257">
        <w:rPr>
          <w:rFonts w:ascii="Times New Roman" w:hAnsi="Times New Roman" w:cs="Times New Roman"/>
          <w:color w:val="000000" w:themeColor="text1"/>
          <w:sz w:val="24"/>
          <w:szCs w:val="24"/>
          <w:lang w:val="ky-KG"/>
        </w:rPr>
        <w:t xml:space="preserve">2024-жылдын январь-сентябрына </w:t>
      </w:r>
      <w:r w:rsidRPr="00227257">
        <w:rPr>
          <w:rFonts w:ascii="Times New Roman" w:hAnsi="Times New Roman" w:cs="Times New Roman"/>
          <w:color w:val="000000" w:themeColor="text1"/>
          <w:spacing w:val="-4"/>
          <w:sz w:val="24"/>
          <w:szCs w:val="24"/>
          <w:lang w:val="ky-KG"/>
        </w:rPr>
        <w:t>салыштырмалуу</w:t>
      </w:r>
      <w:r w:rsidRPr="00227257">
        <w:rPr>
          <w:rFonts w:ascii="Times New Roman" w:hAnsi="Times New Roman" w:cs="Times New Roman"/>
          <w:color w:val="000000" w:themeColor="text1"/>
          <w:sz w:val="24"/>
          <w:szCs w:val="24"/>
          <w:lang w:val="ky-KG"/>
        </w:rPr>
        <w:t xml:space="preserve"> эмгек акынын өсүү темпинин жогорулашы экономикалык ишмердиктердин бардык түрүндөгү ишканаларда жана уюмдарда байкалды.</w:t>
      </w:r>
    </w:p>
    <w:p w14:paraId="4C7BF5EA" w14:textId="77777777" w:rsidR="00CA5758" w:rsidRPr="00227257" w:rsidRDefault="00CA5758" w:rsidP="00227257">
      <w:pPr>
        <w:spacing w:after="0"/>
        <w:ind w:firstLine="708"/>
        <w:jc w:val="both"/>
        <w:rPr>
          <w:rFonts w:ascii="Times New Roman" w:hAnsi="Times New Roman" w:cs="Times New Roman"/>
          <w:color w:val="000000" w:themeColor="text1"/>
          <w:sz w:val="24"/>
          <w:szCs w:val="24"/>
          <w:lang w:val="ky-KG"/>
        </w:rPr>
      </w:pPr>
      <w:r w:rsidRPr="00227257">
        <w:rPr>
          <w:rFonts w:ascii="Times New Roman" w:hAnsi="Times New Roman" w:cs="Times New Roman"/>
          <w:color w:val="000000" w:themeColor="text1"/>
          <w:sz w:val="24"/>
          <w:szCs w:val="24"/>
          <w:lang w:val="ky-KG"/>
        </w:rPr>
        <w:t>Орточо айлык эмгек акынын жогорулашы – кесиптик, илимий жана техникалык ишмердигинде 37.6 пайызга, кыймылсыз мүлк менен операцияларда  37.4 пайызга, курулушта 35.8 пайызга, иштетүү өндүрүшүндө (иштетүү өнөр жайында) 30.7 пайызга,</w:t>
      </w:r>
      <w:bookmarkStart w:id="22" w:name="_Hlk174441843"/>
      <w:r w:rsidRPr="00227257">
        <w:rPr>
          <w:rFonts w:ascii="Times New Roman" w:hAnsi="Times New Roman" w:cs="Times New Roman"/>
          <w:color w:val="000000" w:themeColor="text1"/>
          <w:sz w:val="24"/>
          <w:szCs w:val="24"/>
          <w:lang w:val="ky-KG"/>
        </w:rPr>
        <w:t xml:space="preserve"> мамлекеттик башкарууда жана коргоодо; милдеттүү социалдык </w:t>
      </w:r>
      <w:proofErr w:type="spellStart"/>
      <w:r w:rsidRPr="00227257">
        <w:rPr>
          <w:rFonts w:ascii="Times New Roman" w:hAnsi="Times New Roman" w:cs="Times New Roman"/>
          <w:color w:val="000000" w:themeColor="text1"/>
          <w:sz w:val="24"/>
          <w:szCs w:val="24"/>
          <w:lang w:val="ky-KG"/>
        </w:rPr>
        <w:t>камсыздандырууда</w:t>
      </w:r>
      <w:proofErr w:type="spellEnd"/>
      <w:r w:rsidRPr="00227257">
        <w:rPr>
          <w:rFonts w:ascii="Times New Roman" w:hAnsi="Times New Roman" w:cs="Times New Roman"/>
          <w:color w:val="000000" w:themeColor="text1"/>
          <w:sz w:val="24"/>
          <w:szCs w:val="24"/>
          <w:lang w:val="ky-KG"/>
        </w:rPr>
        <w:t xml:space="preserve"> 30.6 пайызга, административдик жана көмөкчү ишмердигинде 30.1 пайызга, электр энергиясы, газ, буу жана </w:t>
      </w:r>
      <w:proofErr w:type="spellStart"/>
      <w:r w:rsidRPr="00227257">
        <w:rPr>
          <w:rFonts w:ascii="Times New Roman" w:hAnsi="Times New Roman" w:cs="Times New Roman"/>
          <w:color w:val="000000" w:themeColor="text1"/>
          <w:sz w:val="24"/>
          <w:szCs w:val="24"/>
          <w:lang w:val="ky-KG"/>
        </w:rPr>
        <w:t>кондицияланган</w:t>
      </w:r>
      <w:proofErr w:type="spellEnd"/>
      <w:r w:rsidRPr="00227257">
        <w:rPr>
          <w:rFonts w:ascii="Times New Roman" w:hAnsi="Times New Roman" w:cs="Times New Roman"/>
          <w:color w:val="000000" w:themeColor="text1"/>
          <w:sz w:val="24"/>
          <w:szCs w:val="24"/>
          <w:lang w:val="ky-KG"/>
        </w:rPr>
        <w:t xml:space="preserve"> аба менен </w:t>
      </w:r>
      <w:proofErr w:type="spellStart"/>
      <w:r w:rsidRPr="00227257">
        <w:rPr>
          <w:rFonts w:ascii="Times New Roman" w:hAnsi="Times New Roman" w:cs="Times New Roman"/>
          <w:color w:val="000000" w:themeColor="text1"/>
          <w:sz w:val="24"/>
          <w:szCs w:val="24"/>
          <w:lang w:val="ky-KG"/>
        </w:rPr>
        <w:t>камсыздоодо</w:t>
      </w:r>
      <w:proofErr w:type="spellEnd"/>
      <w:r w:rsidRPr="00227257">
        <w:rPr>
          <w:rFonts w:ascii="Times New Roman" w:hAnsi="Times New Roman" w:cs="Times New Roman"/>
          <w:color w:val="000000" w:themeColor="text1"/>
          <w:sz w:val="24"/>
          <w:szCs w:val="24"/>
          <w:lang w:val="ky-KG"/>
        </w:rPr>
        <w:t xml:space="preserve"> (жабдууда) 26.1 пайызга, саламаттыкты сактоодо жана калкты социалдык жактан </w:t>
      </w:r>
      <w:proofErr w:type="spellStart"/>
      <w:r w:rsidRPr="00227257">
        <w:rPr>
          <w:rFonts w:ascii="Times New Roman" w:hAnsi="Times New Roman" w:cs="Times New Roman"/>
          <w:color w:val="000000" w:themeColor="text1"/>
          <w:sz w:val="24"/>
          <w:szCs w:val="24"/>
          <w:lang w:val="ky-KG"/>
        </w:rPr>
        <w:t>тейлөөдө</w:t>
      </w:r>
      <w:proofErr w:type="spellEnd"/>
      <w:r w:rsidRPr="00227257">
        <w:rPr>
          <w:rFonts w:ascii="Times New Roman" w:hAnsi="Times New Roman" w:cs="Times New Roman"/>
          <w:color w:val="000000" w:themeColor="text1"/>
          <w:sz w:val="24"/>
          <w:szCs w:val="24"/>
          <w:lang w:val="ky-KG"/>
        </w:rPr>
        <w:t xml:space="preserve"> 25.7 пайызга, дүң жана чекене соода; </w:t>
      </w:r>
      <w:proofErr w:type="spellStart"/>
      <w:r w:rsidRPr="00227257">
        <w:rPr>
          <w:rFonts w:ascii="Times New Roman" w:hAnsi="Times New Roman" w:cs="Times New Roman"/>
          <w:color w:val="000000" w:themeColor="text1"/>
          <w:sz w:val="24"/>
          <w:szCs w:val="24"/>
          <w:lang w:val="ky-KG"/>
        </w:rPr>
        <w:t>автоунааларды</w:t>
      </w:r>
      <w:proofErr w:type="spellEnd"/>
      <w:r w:rsidRPr="00227257">
        <w:rPr>
          <w:rFonts w:ascii="Times New Roman" w:hAnsi="Times New Roman" w:cs="Times New Roman"/>
          <w:color w:val="000000" w:themeColor="text1"/>
          <w:sz w:val="24"/>
          <w:szCs w:val="24"/>
          <w:lang w:val="ky-KG"/>
        </w:rPr>
        <w:t xml:space="preserve"> жана </w:t>
      </w:r>
      <w:proofErr w:type="spellStart"/>
      <w:r w:rsidRPr="00227257">
        <w:rPr>
          <w:rFonts w:ascii="Times New Roman" w:hAnsi="Times New Roman" w:cs="Times New Roman"/>
          <w:color w:val="000000" w:themeColor="text1"/>
          <w:sz w:val="24"/>
          <w:szCs w:val="24"/>
          <w:lang w:val="ky-KG"/>
        </w:rPr>
        <w:t>мотоциклдерди</w:t>
      </w:r>
      <w:proofErr w:type="spellEnd"/>
      <w:r w:rsidRPr="00227257">
        <w:rPr>
          <w:rFonts w:ascii="Times New Roman" w:hAnsi="Times New Roman" w:cs="Times New Roman"/>
          <w:color w:val="000000" w:themeColor="text1"/>
          <w:sz w:val="24"/>
          <w:szCs w:val="24"/>
          <w:lang w:val="ky-KG"/>
        </w:rPr>
        <w:t xml:space="preserve"> оңдоодо 25.6 пайызга, айыл чарбасы, токой чарбасы жана балык </w:t>
      </w:r>
      <w:proofErr w:type="spellStart"/>
      <w:r w:rsidRPr="00227257">
        <w:rPr>
          <w:rFonts w:ascii="Times New Roman" w:hAnsi="Times New Roman" w:cs="Times New Roman"/>
          <w:color w:val="000000" w:themeColor="text1"/>
          <w:sz w:val="24"/>
          <w:szCs w:val="24"/>
          <w:lang w:val="ky-KG"/>
        </w:rPr>
        <w:t>уулоочулукта</w:t>
      </w:r>
      <w:proofErr w:type="spellEnd"/>
      <w:r w:rsidRPr="00227257">
        <w:rPr>
          <w:rFonts w:ascii="Times New Roman" w:hAnsi="Times New Roman" w:cs="Times New Roman"/>
          <w:color w:val="000000" w:themeColor="text1"/>
          <w:sz w:val="24"/>
          <w:szCs w:val="24"/>
          <w:lang w:val="ky-KG"/>
        </w:rPr>
        <w:t xml:space="preserve"> 21.1 пайызга, искусство жаатында, көңүл ачуу жана эс алууда 21,0 пайызга, мейманканалардын жана ресторандардын ишмердигинде 20.9 пайызга, пайдалуу кендерди </w:t>
      </w:r>
      <w:proofErr w:type="spellStart"/>
      <w:r w:rsidRPr="00227257">
        <w:rPr>
          <w:rFonts w:ascii="Times New Roman" w:hAnsi="Times New Roman" w:cs="Times New Roman"/>
          <w:color w:val="000000" w:themeColor="text1"/>
          <w:sz w:val="24"/>
          <w:szCs w:val="24"/>
          <w:lang w:val="ky-KG"/>
        </w:rPr>
        <w:t>казууда</w:t>
      </w:r>
      <w:proofErr w:type="spellEnd"/>
      <w:r w:rsidRPr="00227257">
        <w:rPr>
          <w:rFonts w:ascii="Times New Roman" w:hAnsi="Times New Roman" w:cs="Times New Roman"/>
          <w:color w:val="000000" w:themeColor="text1"/>
          <w:sz w:val="24"/>
          <w:szCs w:val="24"/>
          <w:lang w:val="ky-KG"/>
        </w:rPr>
        <w:t xml:space="preserve"> 20.3 пайызга, суу менен  камсыздоо, калдыктарды тазалоо жана кайра пайдалануучу чийки </w:t>
      </w:r>
      <w:r w:rsidRPr="00227257">
        <w:rPr>
          <w:rFonts w:ascii="Times New Roman" w:hAnsi="Times New Roman" w:cs="Times New Roman"/>
          <w:sz w:val="24"/>
          <w:szCs w:val="24"/>
          <w:lang w:val="ky-KG"/>
        </w:rPr>
        <w:t xml:space="preserve">затты алууда </w:t>
      </w:r>
      <w:r w:rsidRPr="00227257">
        <w:rPr>
          <w:rFonts w:ascii="Times New Roman" w:hAnsi="Times New Roman" w:cs="Times New Roman"/>
          <w:color w:val="000000" w:themeColor="text1"/>
          <w:sz w:val="24"/>
          <w:szCs w:val="24"/>
          <w:lang w:val="ky-KG"/>
        </w:rPr>
        <w:t xml:space="preserve">19.3 пайызга, транспорт ишмердигинде жүктөрдү сактоодо 19,0 пайызга, башка тейлөө ишмердигинде 18,7 пайызга, финансылык </w:t>
      </w:r>
      <w:proofErr w:type="spellStart"/>
      <w:r w:rsidRPr="00227257">
        <w:rPr>
          <w:rFonts w:ascii="Times New Roman" w:hAnsi="Times New Roman" w:cs="Times New Roman"/>
          <w:color w:val="000000" w:themeColor="text1"/>
          <w:sz w:val="24"/>
          <w:szCs w:val="24"/>
          <w:lang w:val="ky-KG"/>
        </w:rPr>
        <w:t>ортомчулукта</w:t>
      </w:r>
      <w:proofErr w:type="spellEnd"/>
      <w:r w:rsidRPr="00227257">
        <w:rPr>
          <w:rFonts w:ascii="Times New Roman" w:hAnsi="Times New Roman" w:cs="Times New Roman"/>
          <w:color w:val="000000" w:themeColor="text1"/>
          <w:sz w:val="24"/>
          <w:szCs w:val="24"/>
          <w:lang w:val="ky-KG"/>
        </w:rPr>
        <w:t xml:space="preserve"> жана </w:t>
      </w:r>
      <w:proofErr w:type="spellStart"/>
      <w:r w:rsidRPr="00227257">
        <w:rPr>
          <w:rFonts w:ascii="Times New Roman" w:hAnsi="Times New Roman" w:cs="Times New Roman"/>
          <w:color w:val="000000" w:themeColor="text1"/>
          <w:sz w:val="24"/>
          <w:szCs w:val="24"/>
          <w:lang w:val="ky-KG"/>
        </w:rPr>
        <w:t>камсыздандырууда</w:t>
      </w:r>
      <w:proofErr w:type="spellEnd"/>
      <w:r w:rsidRPr="00227257">
        <w:rPr>
          <w:rFonts w:ascii="Times New Roman" w:hAnsi="Times New Roman" w:cs="Times New Roman"/>
          <w:color w:val="000000" w:themeColor="text1"/>
          <w:sz w:val="24"/>
          <w:szCs w:val="24"/>
          <w:lang w:val="ky-KG"/>
        </w:rPr>
        <w:t xml:space="preserve"> 17.2 пайызга, </w:t>
      </w:r>
      <w:bookmarkStart w:id="23" w:name="_Hlk182392695"/>
      <w:bookmarkEnd w:id="22"/>
      <w:r w:rsidRPr="00227257">
        <w:rPr>
          <w:rFonts w:ascii="Times New Roman" w:hAnsi="Times New Roman" w:cs="Times New Roman"/>
          <w:color w:val="000000" w:themeColor="text1"/>
          <w:sz w:val="24"/>
          <w:szCs w:val="24"/>
          <w:lang w:val="ky-KG"/>
        </w:rPr>
        <w:t xml:space="preserve">маалымат жана байланышта 15.8 пайызга, </w:t>
      </w:r>
      <w:bookmarkStart w:id="24" w:name="_Hlk208392133"/>
      <w:r w:rsidRPr="00227257">
        <w:rPr>
          <w:rFonts w:ascii="Times New Roman" w:hAnsi="Times New Roman" w:cs="Times New Roman"/>
          <w:color w:val="000000" w:themeColor="text1"/>
          <w:sz w:val="24"/>
          <w:szCs w:val="24"/>
          <w:lang w:val="ky-KG"/>
        </w:rPr>
        <w:t xml:space="preserve">билим  берүүдө </w:t>
      </w:r>
      <w:bookmarkEnd w:id="24"/>
      <w:r w:rsidRPr="00227257">
        <w:rPr>
          <w:rFonts w:ascii="Times New Roman" w:hAnsi="Times New Roman" w:cs="Times New Roman"/>
          <w:color w:val="000000" w:themeColor="text1"/>
          <w:sz w:val="24"/>
          <w:szCs w:val="24"/>
          <w:lang w:val="ky-KG"/>
        </w:rPr>
        <w:t xml:space="preserve">13.7 пайызга </w:t>
      </w:r>
      <w:bookmarkEnd w:id="23"/>
      <w:r w:rsidRPr="00227257">
        <w:rPr>
          <w:rFonts w:ascii="Times New Roman" w:hAnsi="Times New Roman" w:cs="Times New Roman"/>
          <w:color w:val="000000" w:themeColor="text1"/>
          <w:sz w:val="24"/>
          <w:szCs w:val="24"/>
          <w:lang w:val="ky-KG"/>
        </w:rPr>
        <w:t xml:space="preserve">байкалды. </w:t>
      </w:r>
    </w:p>
    <w:p w14:paraId="4A95F716" w14:textId="77777777" w:rsidR="00CA5758" w:rsidRPr="00227257" w:rsidRDefault="00CA5758" w:rsidP="00227257">
      <w:pPr>
        <w:spacing w:after="0"/>
        <w:rPr>
          <w:rFonts w:ascii="Times New Roman" w:hAnsi="Times New Roman" w:cs="Times New Roman"/>
          <w:b/>
          <w:color w:val="000000" w:themeColor="text1"/>
          <w:sz w:val="24"/>
          <w:szCs w:val="24"/>
          <w:lang w:val="ky-KG"/>
        </w:rPr>
      </w:pPr>
    </w:p>
    <w:p w14:paraId="7634E21A" w14:textId="00B4863B" w:rsidR="00CA5758" w:rsidRPr="00227257" w:rsidRDefault="00CA5758" w:rsidP="00227257">
      <w:pPr>
        <w:spacing w:after="0"/>
        <w:rPr>
          <w:rFonts w:ascii="Times New Roman" w:hAnsi="Times New Roman" w:cs="Times New Roman"/>
          <w:b/>
          <w:color w:val="000000" w:themeColor="text1"/>
          <w:sz w:val="24"/>
          <w:szCs w:val="24"/>
          <w:lang w:val="ky-KG"/>
        </w:rPr>
      </w:pPr>
      <w:r w:rsidRPr="00227257">
        <w:rPr>
          <w:rFonts w:ascii="Times New Roman" w:hAnsi="Times New Roman" w:cs="Times New Roman"/>
          <w:b/>
          <w:color w:val="000000" w:themeColor="text1"/>
          <w:sz w:val="24"/>
          <w:szCs w:val="24"/>
          <w:lang w:val="ky-KG"/>
        </w:rPr>
        <w:t>3</w:t>
      </w:r>
      <w:r w:rsidR="00C5449D">
        <w:rPr>
          <w:rFonts w:ascii="Times New Roman" w:hAnsi="Times New Roman" w:cs="Times New Roman"/>
          <w:b/>
          <w:color w:val="000000" w:themeColor="text1"/>
          <w:sz w:val="24"/>
          <w:szCs w:val="24"/>
          <w:lang w:val="ky-KG"/>
        </w:rPr>
        <w:t>7</w:t>
      </w:r>
      <w:r w:rsidRPr="00227257">
        <w:rPr>
          <w:rFonts w:ascii="Times New Roman" w:hAnsi="Times New Roman" w:cs="Times New Roman"/>
          <w:b/>
          <w:color w:val="000000" w:themeColor="text1"/>
          <w:sz w:val="24"/>
          <w:szCs w:val="24"/>
          <w:lang w:val="ky-KG"/>
        </w:rPr>
        <w:t>-таблица: Январь-</w:t>
      </w:r>
      <w:proofErr w:type="spellStart"/>
      <w:r w:rsidRPr="00227257">
        <w:rPr>
          <w:rFonts w:ascii="Times New Roman" w:hAnsi="Times New Roman" w:cs="Times New Roman"/>
          <w:b/>
          <w:color w:val="000000" w:themeColor="text1"/>
          <w:sz w:val="24"/>
          <w:szCs w:val="24"/>
          <w:lang w:val="ky-KG"/>
        </w:rPr>
        <w:t>сентябрдагы</w:t>
      </w:r>
      <w:proofErr w:type="spellEnd"/>
      <w:r w:rsidRPr="00227257">
        <w:rPr>
          <w:rFonts w:ascii="Times New Roman" w:hAnsi="Times New Roman" w:cs="Times New Roman"/>
          <w:b/>
          <w:color w:val="000000" w:themeColor="text1"/>
          <w:sz w:val="24"/>
          <w:szCs w:val="24"/>
        </w:rPr>
        <w:t xml:space="preserve"> </w:t>
      </w:r>
      <w:r w:rsidRPr="00227257">
        <w:rPr>
          <w:rFonts w:ascii="Times New Roman" w:hAnsi="Times New Roman" w:cs="Times New Roman"/>
          <w:b/>
          <w:color w:val="000000" w:themeColor="text1"/>
          <w:sz w:val="24"/>
          <w:szCs w:val="24"/>
          <w:lang w:val="ky-KG"/>
        </w:rPr>
        <w:t xml:space="preserve">ишканалардын жана уюмдардын </w:t>
      </w:r>
    </w:p>
    <w:p w14:paraId="65D2FADA" w14:textId="77777777" w:rsidR="00CA5758" w:rsidRPr="00227257" w:rsidRDefault="00CA5758" w:rsidP="00227257">
      <w:pPr>
        <w:spacing w:after="0"/>
        <w:ind w:left="708"/>
        <w:rPr>
          <w:rFonts w:ascii="Times New Roman" w:hAnsi="Times New Roman" w:cs="Times New Roman"/>
          <w:b/>
          <w:color w:val="000000" w:themeColor="text1"/>
          <w:sz w:val="24"/>
          <w:szCs w:val="24"/>
          <w:lang w:val="ky-KG"/>
        </w:rPr>
      </w:pPr>
      <w:r w:rsidRPr="00227257">
        <w:rPr>
          <w:rFonts w:ascii="Times New Roman" w:hAnsi="Times New Roman" w:cs="Times New Roman"/>
          <w:b/>
          <w:color w:val="000000" w:themeColor="text1"/>
          <w:sz w:val="24"/>
          <w:szCs w:val="24"/>
          <w:lang w:val="ky-KG"/>
        </w:rPr>
        <w:t xml:space="preserve">           кызматкерлеринин экономикалык ишмердиктин түрлөрү боюнча</w:t>
      </w:r>
    </w:p>
    <w:p w14:paraId="69EE5D53" w14:textId="77777777" w:rsidR="00CA5758" w:rsidRPr="00227257" w:rsidRDefault="00CA5758" w:rsidP="00227257">
      <w:pPr>
        <w:spacing w:after="0"/>
        <w:ind w:left="708"/>
        <w:rPr>
          <w:rFonts w:ascii="Times New Roman" w:hAnsi="Times New Roman" w:cs="Times New Roman"/>
          <w:b/>
          <w:color w:val="000000" w:themeColor="text1"/>
          <w:sz w:val="24"/>
          <w:szCs w:val="24"/>
          <w:lang w:val="ky-KG"/>
        </w:rPr>
      </w:pPr>
      <w:r w:rsidRPr="00227257">
        <w:rPr>
          <w:rFonts w:ascii="Times New Roman" w:hAnsi="Times New Roman" w:cs="Times New Roman"/>
          <w:b/>
          <w:color w:val="000000" w:themeColor="text1"/>
          <w:sz w:val="24"/>
          <w:szCs w:val="24"/>
          <w:lang w:val="ky-KG"/>
        </w:rPr>
        <w:t xml:space="preserve">           орточо  айлык номиналдык эмгек акысы </w:t>
      </w:r>
    </w:p>
    <w:p w14:paraId="787F3B13" w14:textId="77777777" w:rsidR="00CA5758" w:rsidRPr="00C5449D" w:rsidRDefault="00CA5758" w:rsidP="00227257">
      <w:pPr>
        <w:spacing w:after="0"/>
        <w:ind w:left="708"/>
        <w:rPr>
          <w:rFonts w:ascii="Times New Roman" w:hAnsi="Times New Roman" w:cs="Times New Roman"/>
          <w:b/>
          <w:color w:val="000000" w:themeColor="text1"/>
          <w:sz w:val="8"/>
          <w:szCs w:val="8"/>
          <w:lang w:val="ky-KG"/>
        </w:rPr>
      </w:pPr>
      <w:r w:rsidRPr="00227257">
        <w:rPr>
          <w:rFonts w:ascii="Times New Roman" w:hAnsi="Times New Roman" w:cs="Times New Roman"/>
          <w:b/>
          <w:color w:val="000000" w:themeColor="text1"/>
          <w:sz w:val="24"/>
          <w:szCs w:val="24"/>
          <w:lang w:val="ky-KG"/>
        </w:rPr>
        <w:t xml:space="preserve">         </w:t>
      </w:r>
    </w:p>
    <w:tbl>
      <w:tblPr>
        <w:tblW w:w="9640" w:type="dxa"/>
        <w:tblInd w:w="-176" w:type="dxa"/>
        <w:tblLayout w:type="fixed"/>
        <w:tblLook w:val="01E0" w:firstRow="1" w:lastRow="1" w:firstColumn="1" w:lastColumn="1" w:noHBand="0" w:noVBand="0"/>
      </w:tblPr>
      <w:tblGrid>
        <w:gridCol w:w="5083"/>
        <w:gridCol w:w="1009"/>
        <w:gridCol w:w="1010"/>
        <w:gridCol w:w="1009"/>
        <w:gridCol w:w="1529"/>
      </w:tblGrid>
      <w:tr w:rsidR="00CA5758" w:rsidRPr="005C240D" w14:paraId="74993560" w14:textId="77777777" w:rsidTr="00182115">
        <w:trPr>
          <w:trHeight w:val="515"/>
          <w:tblHeader/>
        </w:trPr>
        <w:tc>
          <w:tcPr>
            <w:tcW w:w="5083" w:type="dxa"/>
            <w:vMerge w:val="restart"/>
            <w:tcBorders>
              <w:top w:val="single" w:sz="8" w:space="0" w:color="auto"/>
            </w:tcBorders>
          </w:tcPr>
          <w:p w14:paraId="440A46C2" w14:textId="77777777" w:rsidR="00CA5758" w:rsidRPr="00227257" w:rsidRDefault="00CA5758" w:rsidP="00227257">
            <w:pPr>
              <w:spacing w:after="0"/>
              <w:rPr>
                <w:rFonts w:ascii="Times New Roman" w:hAnsi="Times New Roman" w:cs="Times New Roman"/>
                <w:b/>
                <w:color w:val="000000" w:themeColor="text1"/>
                <w:sz w:val="20"/>
                <w:szCs w:val="20"/>
                <w:lang w:val="ky-KG"/>
              </w:rPr>
            </w:pPr>
          </w:p>
        </w:tc>
        <w:tc>
          <w:tcPr>
            <w:tcW w:w="2019" w:type="dxa"/>
            <w:gridSpan w:val="2"/>
            <w:tcBorders>
              <w:top w:val="single" w:sz="8" w:space="0" w:color="auto"/>
              <w:bottom w:val="single" w:sz="4" w:space="0" w:color="auto"/>
            </w:tcBorders>
            <w:vAlign w:val="center"/>
          </w:tcPr>
          <w:p w14:paraId="594947E2" w14:textId="77777777" w:rsidR="00CA5758" w:rsidRPr="00227257" w:rsidRDefault="00CA5758" w:rsidP="00227257">
            <w:pPr>
              <w:spacing w:after="0"/>
              <w:jc w:val="center"/>
              <w:rPr>
                <w:rFonts w:ascii="Times New Roman" w:hAnsi="Times New Roman" w:cs="Times New Roman"/>
                <w:b/>
                <w:color w:val="000000" w:themeColor="text1"/>
                <w:sz w:val="20"/>
                <w:szCs w:val="20"/>
                <w:lang w:val="en-US"/>
              </w:rPr>
            </w:pPr>
            <w:r w:rsidRPr="00227257">
              <w:rPr>
                <w:rFonts w:ascii="Times New Roman" w:hAnsi="Times New Roman" w:cs="Times New Roman"/>
                <w:b/>
                <w:color w:val="000000" w:themeColor="text1"/>
                <w:sz w:val="20"/>
                <w:szCs w:val="20"/>
              </w:rPr>
              <w:t>Сом</w:t>
            </w:r>
          </w:p>
        </w:tc>
        <w:tc>
          <w:tcPr>
            <w:tcW w:w="2538" w:type="dxa"/>
            <w:gridSpan w:val="2"/>
            <w:tcBorders>
              <w:top w:val="single" w:sz="8" w:space="0" w:color="auto"/>
              <w:bottom w:val="single" w:sz="4" w:space="0" w:color="auto"/>
            </w:tcBorders>
          </w:tcPr>
          <w:p w14:paraId="6B5786E9" w14:textId="77777777" w:rsidR="00CA5758" w:rsidRPr="00227257" w:rsidRDefault="00CA5758" w:rsidP="00227257">
            <w:pPr>
              <w:spacing w:after="0"/>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 xml:space="preserve">Мурунку жылдын тиешелүү </w:t>
            </w:r>
          </w:p>
          <w:p w14:paraId="17DF825F" w14:textId="77777777" w:rsidR="00CA5758" w:rsidRPr="00227257" w:rsidRDefault="00CA5758" w:rsidP="00227257">
            <w:pPr>
              <w:spacing w:after="0"/>
              <w:ind w:left="-108" w:right="-108"/>
              <w:jc w:val="center"/>
              <w:rPr>
                <w:rFonts w:ascii="Times New Roman" w:hAnsi="Times New Roman" w:cs="Times New Roman"/>
                <w:b/>
                <w:color w:val="000000" w:themeColor="text1"/>
                <w:sz w:val="20"/>
                <w:szCs w:val="20"/>
              </w:rPr>
            </w:pPr>
            <w:r w:rsidRPr="00227257">
              <w:rPr>
                <w:rFonts w:ascii="Times New Roman" w:hAnsi="Times New Roman" w:cs="Times New Roman"/>
                <w:b/>
                <w:color w:val="000000" w:themeColor="text1"/>
                <w:sz w:val="20"/>
                <w:szCs w:val="20"/>
                <w:lang w:val="ky-KG"/>
              </w:rPr>
              <w:t>мезгилине карата пайыз менен</w:t>
            </w:r>
          </w:p>
        </w:tc>
      </w:tr>
      <w:tr w:rsidR="00CA5758" w:rsidRPr="005C240D" w14:paraId="0EEA782C" w14:textId="77777777" w:rsidTr="00182115">
        <w:trPr>
          <w:trHeight w:val="215"/>
          <w:tblHeader/>
        </w:trPr>
        <w:tc>
          <w:tcPr>
            <w:tcW w:w="5083" w:type="dxa"/>
            <w:vMerge/>
            <w:tcBorders>
              <w:bottom w:val="single" w:sz="8" w:space="0" w:color="auto"/>
            </w:tcBorders>
            <w:vAlign w:val="center"/>
          </w:tcPr>
          <w:p w14:paraId="34A18CED" w14:textId="77777777" w:rsidR="00CA5758" w:rsidRPr="00227257" w:rsidRDefault="00CA5758" w:rsidP="00227257">
            <w:pPr>
              <w:spacing w:after="0"/>
              <w:rPr>
                <w:rFonts w:ascii="Times New Roman" w:hAnsi="Times New Roman" w:cs="Times New Roman"/>
                <w:b/>
                <w:color w:val="000000" w:themeColor="text1"/>
                <w:sz w:val="20"/>
                <w:szCs w:val="20"/>
              </w:rPr>
            </w:pPr>
          </w:p>
        </w:tc>
        <w:tc>
          <w:tcPr>
            <w:tcW w:w="1009" w:type="dxa"/>
            <w:tcBorders>
              <w:top w:val="single" w:sz="4" w:space="0" w:color="auto"/>
              <w:bottom w:val="single" w:sz="8" w:space="0" w:color="auto"/>
            </w:tcBorders>
            <w:vAlign w:val="center"/>
          </w:tcPr>
          <w:p w14:paraId="34A82D0D" w14:textId="77777777" w:rsidR="00CA5758" w:rsidRPr="00227257" w:rsidRDefault="00CA5758" w:rsidP="00227257">
            <w:pPr>
              <w:spacing w:after="0"/>
              <w:jc w:val="center"/>
              <w:rPr>
                <w:rFonts w:ascii="Times New Roman" w:hAnsi="Times New Roman" w:cs="Times New Roman"/>
                <w:b/>
                <w:color w:val="000000" w:themeColor="text1"/>
                <w:sz w:val="20"/>
                <w:szCs w:val="20"/>
              </w:rPr>
            </w:pPr>
            <w:r w:rsidRPr="00227257">
              <w:rPr>
                <w:rFonts w:ascii="Times New Roman" w:hAnsi="Times New Roman" w:cs="Times New Roman"/>
                <w:b/>
                <w:color w:val="000000" w:themeColor="text1"/>
                <w:sz w:val="20"/>
                <w:szCs w:val="20"/>
                <w:lang w:val="en-US"/>
              </w:rPr>
              <w:t>20</w:t>
            </w:r>
            <w:r w:rsidRPr="00227257">
              <w:rPr>
                <w:rFonts w:ascii="Times New Roman" w:hAnsi="Times New Roman" w:cs="Times New Roman"/>
                <w:b/>
                <w:color w:val="000000" w:themeColor="text1"/>
                <w:sz w:val="20"/>
                <w:szCs w:val="20"/>
              </w:rPr>
              <w:t>24</w:t>
            </w:r>
          </w:p>
        </w:tc>
        <w:tc>
          <w:tcPr>
            <w:tcW w:w="1010" w:type="dxa"/>
            <w:tcBorders>
              <w:top w:val="single" w:sz="4" w:space="0" w:color="auto"/>
              <w:bottom w:val="single" w:sz="8" w:space="0" w:color="auto"/>
            </w:tcBorders>
            <w:vAlign w:val="center"/>
          </w:tcPr>
          <w:p w14:paraId="32D5141B" w14:textId="77777777" w:rsidR="00CA5758" w:rsidRPr="00227257" w:rsidRDefault="00CA5758" w:rsidP="00227257">
            <w:pPr>
              <w:spacing w:after="0"/>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en-US"/>
              </w:rPr>
              <w:t>20</w:t>
            </w:r>
            <w:r w:rsidRPr="00227257">
              <w:rPr>
                <w:rFonts w:ascii="Times New Roman" w:hAnsi="Times New Roman" w:cs="Times New Roman"/>
                <w:b/>
                <w:color w:val="000000" w:themeColor="text1"/>
                <w:sz w:val="20"/>
                <w:szCs w:val="20"/>
                <w:lang w:val="ky-KG"/>
              </w:rPr>
              <w:t>25</w:t>
            </w:r>
          </w:p>
        </w:tc>
        <w:tc>
          <w:tcPr>
            <w:tcW w:w="1009" w:type="dxa"/>
            <w:tcBorders>
              <w:top w:val="single" w:sz="4" w:space="0" w:color="auto"/>
              <w:bottom w:val="single" w:sz="8" w:space="0" w:color="auto"/>
            </w:tcBorders>
            <w:vAlign w:val="center"/>
          </w:tcPr>
          <w:p w14:paraId="3371151E" w14:textId="77777777" w:rsidR="00CA5758" w:rsidRPr="00227257" w:rsidRDefault="00CA5758" w:rsidP="00227257">
            <w:pPr>
              <w:spacing w:after="0"/>
              <w:jc w:val="center"/>
              <w:rPr>
                <w:rFonts w:ascii="Times New Roman" w:hAnsi="Times New Roman" w:cs="Times New Roman"/>
                <w:b/>
                <w:color w:val="000000" w:themeColor="text1"/>
                <w:sz w:val="20"/>
                <w:szCs w:val="20"/>
              </w:rPr>
            </w:pPr>
            <w:r w:rsidRPr="00227257">
              <w:rPr>
                <w:rFonts w:ascii="Times New Roman" w:hAnsi="Times New Roman" w:cs="Times New Roman"/>
                <w:b/>
                <w:color w:val="000000" w:themeColor="text1"/>
                <w:sz w:val="20"/>
                <w:szCs w:val="20"/>
                <w:lang w:val="en-US"/>
              </w:rPr>
              <w:t>20</w:t>
            </w:r>
            <w:r w:rsidRPr="00227257">
              <w:rPr>
                <w:rFonts w:ascii="Times New Roman" w:hAnsi="Times New Roman" w:cs="Times New Roman"/>
                <w:b/>
                <w:color w:val="000000" w:themeColor="text1"/>
                <w:sz w:val="20"/>
                <w:szCs w:val="20"/>
              </w:rPr>
              <w:t>24</w:t>
            </w:r>
          </w:p>
        </w:tc>
        <w:tc>
          <w:tcPr>
            <w:tcW w:w="1529" w:type="dxa"/>
            <w:tcBorders>
              <w:top w:val="single" w:sz="4" w:space="0" w:color="auto"/>
              <w:bottom w:val="single" w:sz="8" w:space="0" w:color="auto"/>
            </w:tcBorders>
            <w:vAlign w:val="center"/>
          </w:tcPr>
          <w:p w14:paraId="1443FA6A" w14:textId="77777777" w:rsidR="00CA5758" w:rsidRPr="00227257" w:rsidRDefault="00CA5758" w:rsidP="00227257">
            <w:pPr>
              <w:spacing w:after="0"/>
              <w:ind w:left="-108" w:right="34"/>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rPr>
              <w:t xml:space="preserve">  </w:t>
            </w:r>
            <w:r w:rsidRPr="00227257">
              <w:rPr>
                <w:rFonts w:ascii="Times New Roman" w:hAnsi="Times New Roman" w:cs="Times New Roman"/>
                <w:b/>
                <w:color w:val="000000" w:themeColor="text1"/>
                <w:sz w:val="20"/>
                <w:szCs w:val="20"/>
                <w:lang w:val="en-US"/>
              </w:rPr>
              <w:t>20</w:t>
            </w:r>
            <w:r w:rsidRPr="00227257">
              <w:rPr>
                <w:rFonts w:ascii="Times New Roman" w:hAnsi="Times New Roman" w:cs="Times New Roman"/>
                <w:b/>
                <w:color w:val="000000" w:themeColor="text1"/>
                <w:sz w:val="20"/>
                <w:szCs w:val="20"/>
                <w:lang w:val="ky-KG"/>
              </w:rPr>
              <w:t>25</w:t>
            </w:r>
          </w:p>
        </w:tc>
      </w:tr>
      <w:tr w:rsidR="00CA5758" w:rsidRPr="005C240D" w14:paraId="44A21138" w14:textId="77777777" w:rsidTr="00182115">
        <w:trPr>
          <w:trHeight w:hRule="exact" w:val="113"/>
          <w:tblHeader/>
        </w:trPr>
        <w:tc>
          <w:tcPr>
            <w:tcW w:w="5083" w:type="dxa"/>
            <w:tcBorders>
              <w:top w:val="single" w:sz="8" w:space="0" w:color="auto"/>
            </w:tcBorders>
            <w:vAlign w:val="bottom"/>
          </w:tcPr>
          <w:p w14:paraId="5410E449" w14:textId="77777777" w:rsidR="00CA5758" w:rsidRPr="00227257" w:rsidRDefault="00CA5758" w:rsidP="00227257">
            <w:pPr>
              <w:spacing w:after="0"/>
              <w:rPr>
                <w:rFonts w:ascii="Times New Roman" w:hAnsi="Times New Roman" w:cs="Times New Roman"/>
                <w:b/>
                <w:bCs/>
                <w:color w:val="000000" w:themeColor="text1"/>
                <w:sz w:val="20"/>
                <w:szCs w:val="20"/>
              </w:rPr>
            </w:pPr>
          </w:p>
        </w:tc>
        <w:tc>
          <w:tcPr>
            <w:tcW w:w="1009" w:type="dxa"/>
            <w:tcBorders>
              <w:top w:val="single" w:sz="8" w:space="0" w:color="auto"/>
            </w:tcBorders>
            <w:vAlign w:val="bottom"/>
          </w:tcPr>
          <w:p w14:paraId="2712961E" w14:textId="77777777" w:rsidR="00CA5758" w:rsidRPr="00227257" w:rsidRDefault="00CA5758" w:rsidP="00227257">
            <w:pPr>
              <w:spacing w:after="0"/>
              <w:jc w:val="center"/>
              <w:rPr>
                <w:rFonts w:ascii="Times New Roman" w:hAnsi="Times New Roman" w:cs="Times New Roman"/>
                <w:color w:val="000000" w:themeColor="text1"/>
                <w:sz w:val="20"/>
                <w:szCs w:val="20"/>
              </w:rPr>
            </w:pPr>
          </w:p>
        </w:tc>
        <w:tc>
          <w:tcPr>
            <w:tcW w:w="1010" w:type="dxa"/>
            <w:tcBorders>
              <w:top w:val="single" w:sz="8" w:space="0" w:color="auto"/>
            </w:tcBorders>
            <w:vAlign w:val="bottom"/>
          </w:tcPr>
          <w:p w14:paraId="0F15CF53" w14:textId="77777777" w:rsidR="00CA5758" w:rsidRPr="00227257" w:rsidRDefault="00CA5758" w:rsidP="00227257">
            <w:pPr>
              <w:spacing w:after="0"/>
              <w:jc w:val="center"/>
              <w:rPr>
                <w:rFonts w:ascii="Times New Roman" w:hAnsi="Times New Roman" w:cs="Times New Roman"/>
                <w:color w:val="000000" w:themeColor="text1"/>
                <w:sz w:val="20"/>
                <w:szCs w:val="20"/>
              </w:rPr>
            </w:pPr>
          </w:p>
        </w:tc>
        <w:tc>
          <w:tcPr>
            <w:tcW w:w="1009" w:type="dxa"/>
            <w:tcBorders>
              <w:top w:val="single" w:sz="8" w:space="0" w:color="auto"/>
            </w:tcBorders>
            <w:vAlign w:val="bottom"/>
          </w:tcPr>
          <w:p w14:paraId="52BF4F22" w14:textId="77777777" w:rsidR="00CA5758" w:rsidRPr="00227257" w:rsidRDefault="00CA5758" w:rsidP="00227257">
            <w:pPr>
              <w:spacing w:after="0"/>
              <w:jc w:val="center"/>
              <w:rPr>
                <w:rFonts w:ascii="Times New Roman" w:hAnsi="Times New Roman" w:cs="Times New Roman"/>
                <w:color w:val="000000" w:themeColor="text1"/>
                <w:sz w:val="20"/>
                <w:szCs w:val="20"/>
              </w:rPr>
            </w:pPr>
          </w:p>
        </w:tc>
        <w:tc>
          <w:tcPr>
            <w:tcW w:w="1529" w:type="dxa"/>
            <w:tcBorders>
              <w:top w:val="single" w:sz="8" w:space="0" w:color="auto"/>
            </w:tcBorders>
            <w:vAlign w:val="bottom"/>
          </w:tcPr>
          <w:p w14:paraId="104BBD19" w14:textId="77777777" w:rsidR="00CA5758" w:rsidRPr="00227257" w:rsidRDefault="00CA5758" w:rsidP="00227257">
            <w:pPr>
              <w:spacing w:after="0"/>
              <w:ind w:left="-108" w:right="34"/>
              <w:jc w:val="center"/>
              <w:rPr>
                <w:rFonts w:ascii="Times New Roman" w:hAnsi="Times New Roman" w:cs="Times New Roman"/>
                <w:color w:val="000000" w:themeColor="text1"/>
                <w:sz w:val="20"/>
                <w:szCs w:val="20"/>
              </w:rPr>
            </w:pPr>
          </w:p>
        </w:tc>
      </w:tr>
      <w:tr w:rsidR="00CA5758" w:rsidRPr="005C240D" w14:paraId="022A33D8" w14:textId="77777777" w:rsidTr="00182115">
        <w:trPr>
          <w:trHeight w:val="227"/>
        </w:trPr>
        <w:tc>
          <w:tcPr>
            <w:tcW w:w="5083" w:type="dxa"/>
          </w:tcPr>
          <w:p w14:paraId="187B6079" w14:textId="77777777" w:rsidR="00CA5758" w:rsidRPr="00227257" w:rsidRDefault="00CA5758" w:rsidP="00227257">
            <w:pPr>
              <w:spacing w:after="0"/>
              <w:ind w:left="176" w:hanging="176"/>
              <w:jc w:val="both"/>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rPr>
              <w:t>Бишкек</w:t>
            </w:r>
            <w:r w:rsidRPr="00227257">
              <w:rPr>
                <w:rFonts w:ascii="Times New Roman" w:hAnsi="Times New Roman" w:cs="Times New Roman"/>
                <w:b/>
                <w:color w:val="000000" w:themeColor="text1"/>
                <w:sz w:val="20"/>
                <w:szCs w:val="20"/>
                <w:lang w:val="ky-KG"/>
              </w:rPr>
              <w:t xml:space="preserve"> ш.</w:t>
            </w:r>
          </w:p>
        </w:tc>
        <w:tc>
          <w:tcPr>
            <w:tcW w:w="1009" w:type="dxa"/>
            <w:vAlign w:val="bottom"/>
          </w:tcPr>
          <w:p w14:paraId="5030AE3D" w14:textId="77777777" w:rsidR="00CA5758" w:rsidRPr="00227257" w:rsidRDefault="00CA5758" w:rsidP="00227257">
            <w:pPr>
              <w:spacing w:after="0"/>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4</w:t>
            </w:r>
            <w:r w:rsidRPr="00227257">
              <w:rPr>
                <w:rFonts w:ascii="Times New Roman" w:hAnsi="Times New Roman" w:cs="Times New Roman"/>
                <w:b/>
                <w:bCs/>
                <w:color w:val="000000" w:themeColor="text1"/>
                <w:sz w:val="20"/>
                <w:szCs w:val="20"/>
                <w:lang w:val="en-US"/>
              </w:rPr>
              <w:t>3649</w:t>
            </w:r>
          </w:p>
        </w:tc>
        <w:tc>
          <w:tcPr>
            <w:tcW w:w="1010" w:type="dxa"/>
            <w:vAlign w:val="bottom"/>
          </w:tcPr>
          <w:p w14:paraId="76994169" w14:textId="77777777" w:rsidR="00CA5758" w:rsidRPr="00227257" w:rsidRDefault="00CA5758" w:rsidP="00227257">
            <w:pPr>
              <w:spacing w:after="0"/>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54</w:t>
            </w:r>
            <w:r w:rsidRPr="00227257">
              <w:rPr>
                <w:rFonts w:ascii="Times New Roman" w:hAnsi="Times New Roman" w:cs="Times New Roman"/>
                <w:b/>
                <w:bCs/>
                <w:color w:val="000000" w:themeColor="text1"/>
                <w:sz w:val="20"/>
                <w:szCs w:val="20"/>
                <w:lang w:val="en-US"/>
              </w:rPr>
              <w:t>395</w:t>
            </w:r>
          </w:p>
        </w:tc>
        <w:tc>
          <w:tcPr>
            <w:tcW w:w="1009" w:type="dxa"/>
            <w:vAlign w:val="bottom"/>
          </w:tcPr>
          <w:p w14:paraId="706F3E85" w14:textId="77777777" w:rsidR="00CA5758" w:rsidRPr="00227257" w:rsidRDefault="00CA5758" w:rsidP="00227257">
            <w:pPr>
              <w:spacing w:after="0"/>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118,</w:t>
            </w:r>
            <w:r w:rsidRPr="00227257">
              <w:rPr>
                <w:rFonts w:ascii="Times New Roman" w:hAnsi="Times New Roman" w:cs="Times New Roman"/>
                <w:b/>
                <w:bCs/>
                <w:color w:val="000000" w:themeColor="text1"/>
                <w:sz w:val="20"/>
                <w:szCs w:val="20"/>
                <w:lang w:val="en-US"/>
              </w:rPr>
              <w:t>8</w:t>
            </w:r>
          </w:p>
        </w:tc>
        <w:tc>
          <w:tcPr>
            <w:tcW w:w="1529" w:type="dxa"/>
            <w:tcBorders>
              <w:left w:val="nil"/>
            </w:tcBorders>
            <w:vAlign w:val="center"/>
          </w:tcPr>
          <w:p w14:paraId="76BE6B60" w14:textId="77777777" w:rsidR="00CA5758" w:rsidRPr="00227257" w:rsidRDefault="00CA5758" w:rsidP="00227257">
            <w:pPr>
              <w:spacing w:after="0"/>
              <w:jc w:val="center"/>
              <w:rPr>
                <w:rFonts w:ascii="Times New Roman" w:hAnsi="Times New Roman" w:cs="Times New Roman"/>
                <w:b/>
                <w:bCs/>
                <w:color w:val="000000" w:themeColor="text1"/>
                <w:sz w:val="20"/>
                <w:szCs w:val="20"/>
                <w:lang w:val="en-US"/>
              </w:rPr>
            </w:pPr>
            <w:r w:rsidRPr="00227257">
              <w:rPr>
                <w:rFonts w:ascii="Times New Roman" w:hAnsi="Times New Roman" w:cs="Times New Roman"/>
                <w:b/>
                <w:bCs/>
                <w:color w:val="000000" w:themeColor="text1"/>
                <w:sz w:val="20"/>
                <w:szCs w:val="20"/>
              </w:rPr>
              <w:t>12</w:t>
            </w:r>
            <w:r w:rsidRPr="00227257">
              <w:rPr>
                <w:rFonts w:ascii="Times New Roman" w:hAnsi="Times New Roman" w:cs="Times New Roman"/>
                <w:b/>
                <w:bCs/>
                <w:color w:val="000000" w:themeColor="text1"/>
                <w:sz w:val="20"/>
                <w:szCs w:val="20"/>
                <w:lang w:val="en-US"/>
              </w:rPr>
              <w:t>4</w:t>
            </w:r>
            <w:r w:rsidRPr="00227257">
              <w:rPr>
                <w:rFonts w:ascii="Times New Roman" w:hAnsi="Times New Roman" w:cs="Times New Roman"/>
                <w:b/>
                <w:bCs/>
                <w:color w:val="000000" w:themeColor="text1"/>
                <w:sz w:val="20"/>
                <w:szCs w:val="20"/>
              </w:rPr>
              <w:t>,</w:t>
            </w:r>
            <w:r w:rsidRPr="00227257">
              <w:rPr>
                <w:rFonts w:ascii="Times New Roman" w:hAnsi="Times New Roman" w:cs="Times New Roman"/>
                <w:b/>
                <w:bCs/>
                <w:color w:val="000000" w:themeColor="text1"/>
                <w:sz w:val="20"/>
                <w:szCs w:val="20"/>
                <w:lang w:val="en-US"/>
              </w:rPr>
              <w:t>6</w:t>
            </w:r>
          </w:p>
        </w:tc>
      </w:tr>
      <w:tr w:rsidR="00CA5758" w:rsidRPr="005C240D" w14:paraId="5F8B9002" w14:textId="77777777" w:rsidTr="00182115">
        <w:trPr>
          <w:trHeight w:val="254"/>
        </w:trPr>
        <w:tc>
          <w:tcPr>
            <w:tcW w:w="5083" w:type="dxa"/>
          </w:tcPr>
          <w:p w14:paraId="2813A396" w14:textId="77777777" w:rsidR="00CA5758" w:rsidRPr="00227257" w:rsidRDefault="00CA5758" w:rsidP="00227257">
            <w:pPr>
              <w:shd w:val="clear" w:color="auto" w:fill="FFFFFF"/>
              <w:spacing w:after="0"/>
              <w:ind w:left="176" w:hanging="176"/>
              <w:rPr>
                <w:rFonts w:ascii="Times New Roman" w:hAnsi="Times New Roman" w:cs="Times New Roman"/>
                <w:b/>
                <w:bCs/>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Айыл чарбасы, токой чарбасы жана балык </w:t>
            </w:r>
            <w:proofErr w:type="spellStart"/>
            <w:r w:rsidRPr="00227257">
              <w:rPr>
                <w:rFonts w:ascii="Times New Roman" w:hAnsi="Times New Roman" w:cs="Times New Roman"/>
                <w:color w:val="000000" w:themeColor="text1"/>
                <w:sz w:val="20"/>
                <w:szCs w:val="20"/>
                <w:lang w:val="ky-KG"/>
              </w:rPr>
              <w:t>уулоочулук</w:t>
            </w:r>
            <w:proofErr w:type="spellEnd"/>
          </w:p>
        </w:tc>
        <w:tc>
          <w:tcPr>
            <w:tcW w:w="1009" w:type="dxa"/>
            <w:vAlign w:val="bottom"/>
          </w:tcPr>
          <w:p w14:paraId="14777B3A"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40</w:t>
            </w:r>
            <w:r w:rsidRPr="00227257">
              <w:rPr>
                <w:rFonts w:ascii="Times New Roman" w:hAnsi="Times New Roman" w:cs="Times New Roman"/>
                <w:color w:val="000000" w:themeColor="text1"/>
                <w:sz w:val="20"/>
                <w:szCs w:val="20"/>
                <w:lang w:val="en-US"/>
              </w:rPr>
              <w:t>876</w:t>
            </w:r>
          </w:p>
        </w:tc>
        <w:tc>
          <w:tcPr>
            <w:tcW w:w="1010" w:type="dxa"/>
            <w:vAlign w:val="bottom"/>
          </w:tcPr>
          <w:p w14:paraId="46BF205C"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w:t>
            </w:r>
            <w:r w:rsidRPr="00227257">
              <w:rPr>
                <w:rFonts w:ascii="Times New Roman" w:hAnsi="Times New Roman" w:cs="Times New Roman"/>
                <w:color w:val="000000" w:themeColor="text1"/>
                <w:sz w:val="20"/>
                <w:szCs w:val="20"/>
                <w:lang w:val="en-US"/>
              </w:rPr>
              <w:t>9491</w:t>
            </w:r>
          </w:p>
        </w:tc>
        <w:tc>
          <w:tcPr>
            <w:tcW w:w="1009" w:type="dxa"/>
            <w:tcBorders>
              <w:top w:val="nil"/>
            </w:tcBorders>
            <w:vAlign w:val="bottom"/>
          </w:tcPr>
          <w:p w14:paraId="2D493D6B"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10</w:t>
            </w:r>
            <w:r w:rsidRPr="00227257">
              <w:rPr>
                <w:rFonts w:ascii="Times New Roman" w:hAnsi="Times New Roman" w:cs="Times New Roman"/>
                <w:color w:val="000000" w:themeColor="text1"/>
                <w:sz w:val="20"/>
                <w:szCs w:val="20"/>
                <w:lang w:val="en-US"/>
              </w:rPr>
              <w:t>3</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0</w:t>
            </w:r>
          </w:p>
        </w:tc>
        <w:tc>
          <w:tcPr>
            <w:tcW w:w="1529" w:type="dxa"/>
            <w:tcBorders>
              <w:top w:val="nil"/>
              <w:left w:val="nil"/>
            </w:tcBorders>
            <w:vAlign w:val="center"/>
          </w:tcPr>
          <w:p w14:paraId="6DC5FD19"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w:t>
            </w:r>
            <w:r w:rsidRPr="00227257">
              <w:rPr>
                <w:rFonts w:ascii="Times New Roman" w:hAnsi="Times New Roman" w:cs="Times New Roman"/>
                <w:color w:val="000000" w:themeColor="text1"/>
                <w:sz w:val="20"/>
                <w:szCs w:val="20"/>
                <w:lang w:val="en-US"/>
              </w:rPr>
              <w:t>21</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1</w:t>
            </w:r>
          </w:p>
        </w:tc>
      </w:tr>
      <w:tr w:rsidR="00CA5758" w:rsidRPr="005C240D" w14:paraId="1541D851" w14:textId="77777777" w:rsidTr="00182115">
        <w:trPr>
          <w:trHeight w:val="227"/>
        </w:trPr>
        <w:tc>
          <w:tcPr>
            <w:tcW w:w="5083" w:type="dxa"/>
            <w:vAlign w:val="bottom"/>
          </w:tcPr>
          <w:p w14:paraId="0820742C"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lang w:val="ky-KG"/>
              </w:rPr>
              <w:t xml:space="preserve">  Пайдалуу кендерди казуу </w:t>
            </w:r>
          </w:p>
        </w:tc>
        <w:tc>
          <w:tcPr>
            <w:tcW w:w="1009" w:type="dxa"/>
            <w:vAlign w:val="bottom"/>
          </w:tcPr>
          <w:p w14:paraId="60156E7C"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9</w:t>
            </w:r>
            <w:r w:rsidRPr="00227257">
              <w:rPr>
                <w:rFonts w:ascii="Times New Roman" w:hAnsi="Times New Roman" w:cs="Times New Roman"/>
                <w:color w:val="000000" w:themeColor="text1"/>
                <w:sz w:val="20"/>
                <w:szCs w:val="20"/>
                <w:lang w:val="en-US"/>
              </w:rPr>
              <w:t>8353</w:t>
            </w:r>
          </w:p>
        </w:tc>
        <w:tc>
          <w:tcPr>
            <w:tcW w:w="1010" w:type="dxa"/>
            <w:vAlign w:val="bottom"/>
          </w:tcPr>
          <w:p w14:paraId="313C7539"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11</w:t>
            </w:r>
            <w:r w:rsidRPr="00227257">
              <w:rPr>
                <w:rFonts w:ascii="Times New Roman" w:hAnsi="Times New Roman" w:cs="Times New Roman"/>
                <w:color w:val="000000" w:themeColor="text1"/>
                <w:sz w:val="20"/>
                <w:szCs w:val="20"/>
                <w:lang w:val="en-US"/>
              </w:rPr>
              <w:t>8282</w:t>
            </w:r>
          </w:p>
        </w:tc>
        <w:tc>
          <w:tcPr>
            <w:tcW w:w="1009" w:type="dxa"/>
            <w:tcBorders>
              <w:top w:val="nil"/>
            </w:tcBorders>
            <w:vAlign w:val="bottom"/>
          </w:tcPr>
          <w:p w14:paraId="7769CDF1" w14:textId="77777777" w:rsidR="00CA5758" w:rsidRPr="00227257" w:rsidRDefault="00CA5758" w:rsidP="00227257">
            <w:pPr>
              <w:spacing w:after="0"/>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 xml:space="preserve">   12</w:t>
            </w:r>
            <w:r w:rsidRPr="00227257">
              <w:rPr>
                <w:rFonts w:ascii="Times New Roman" w:hAnsi="Times New Roman" w:cs="Times New Roman"/>
                <w:color w:val="000000" w:themeColor="text1"/>
                <w:sz w:val="20"/>
                <w:szCs w:val="20"/>
                <w:lang w:val="en-US"/>
              </w:rPr>
              <w:t>5</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4</w:t>
            </w:r>
          </w:p>
        </w:tc>
        <w:tc>
          <w:tcPr>
            <w:tcW w:w="1529" w:type="dxa"/>
            <w:tcBorders>
              <w:top w:val="nil"/>
              <w:left w:val="nil"/>
            </w:tcBorders>
            <w:vAlign w:val="center"/>
          </w:tcPr>
          <w:p w14:paraId="310E8645"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0</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3</w:t>
            </w:r>
          </w:p>
        </w:tc>
      </w:tr>
      <w:tr w:rsidR="00CA5758" w:rsidRPr="005C240D" w14:paraId="23C43F50" w14:textId="77777777" w:rsidTr="00182115">
        <w:trPr>
          <w:trHeight w:val="227"/>
        </w:trPr>
        <w:tc>
          <w:tcPr>
            <w:tcW w:w="5083" w:type="dxa"/>
            <w:vAlign w:val="bottom"/>
          </w:tcPr>
          <w:p w14:paraId="1A144756"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Иштетүү өндүрүшү (иштетүү өнөр жайы)</w:t>
            </w:r>
          </w:p>
        </w:tc>
        <w:tc>
          <w:tcPr>
            <w:tcW w:w="1009" w:type="dxa"/>
            <w:vAlign w:val="bottom"/>
          </w:tcPr>
          <w:p w14:paraId="170172A8"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w:t>
            </w:r>
            <w:r w:rsidRPr="00227257">
              <w:rPr>
                <w:rFonts w:ascii="Times New Roman" w:hAnsi="Times New Roman" w:cs="Times New Roman"/>
                <w:color w:val="000000" w:themeColor="text1"/>
                <w:sz w:val="20"/>
                <w:szCs w:val="20"/>
                <w:lang w:val="en-US"/>
              </w:rPr>
              <w:t>7624</w:t>
            </w:r>
          </w:p>
        </w:tc>
        <w:tc>
          <w:tcPr>
            <w:tcW w:w="1010" w:type="dxa"/>
            <w:vAlign w:val="center"/>
          </w:tcPr>
          <w:p w14:paraId="2D98444A"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w:t>
            </w:r>
            <w:r w:rsidRPr="00227257">
              <w:rPr>
                <w:rFonts w:ascii="Times New Roman" w:hAnsi="Times New Roman" w:cs="Times New Roman"/>
                <w:color w:val="000000" w:themeColor="text1"/>
                <w:sz w:val="20"/>
                <w:szCs w:val="20"/>
                <w:lang w:val="en-US"/>
              </w:rPr>
              <w:t>9156</w:t>
            </w:r>
          </w:p>
        </w:tc>
        <w:tc>
          <w:tcPr>
            <w:tcW w:w="1009" w:type="dxa"/>
            <w:tcBorders>
              <w:top w:val="nil"/>
            </w:tcBorders>
            <w:vAlign w:val="bottom"/>
          </w:tcPr>
          <w:p w14:paraId="458099A2"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w:t>
            </w:r>
            <w:r w:rsidRPr="00227257">
              <w:rPr>
                <w:rFonts w:ascii="Times New Roman" w:hAnsi="Times New Roman" w:cs="Times New Roman"/>
                <w:color w:val="000000" w:themeColor="text1"/>
                <w:sz w:val="20"/>
                <w:szCs w:val="20"/>
                <w:lang w:val="en-US"/>
              </w:rPr>
              <w:t>20</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7</w:t>
            </w:r>
          </w:p>
        </w:tc>
        <w:tc>
          <w:tcPr>
            <w:tcW w:w="1529" w:type="dxa"/>
            <w:tcBorders>
              <w:top w:val="nil"/>
              <w:left w:val="nil"/>
            </w:tcBorders>
            <w:vAlign w:val="center"/>
          </w:tcPr>
          <w:p w14:paraId="7192B204" w14:textId="77777777" w:rsidR="00CA5758" w:rsidRPr="00227257" w:rsidRDefault="00CA5758" w:rsidP="00227257">
            <w:pPr>
              <w:spacing w:after="0"/>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 xml:space="preserve">         13</w:t>
            </w:r>
            <w:r w:rsidRPr="00227257">
              <w:rPr>
                <w:rFonts w:ascii="Times New Roman" w:hAnsi="Times New Roman" w:cs="Times New Roman"/>
                <w:color w:val="000000" w:themeColor="text1"/>
                <w:sz w:val="20"/>
                <w:szCs w:val="20"/>
                <w:lang w:val="en-US"/>
              </w:rPr>
              <w:t>0</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7</w:t>
            </w:r>
          </w:p>
        </w:tc>
      </w:tr>
      <w:tr w:rsidR="00CA5758" w:rsidRPr="005C240D" w14:paraId="33E7AFEF" w14:textId="77777777" w:rsidTr="00182115">
        <w:trPr>
          <w:cantSplit/>
          <w:trHeight w:val="471"/>
        </w:trPr>
        <w:tc>
          <w:tcPr>
            <w:tcW w:w="5083" w:type="dxa"/>
            <w:vAlign w:val="bottom"/>
          </w:tcPr>
          <w:p w14:paraId="3ABD9D48" w14:textId="77777777" w:rsidR="00CA5758" w:rsidRPr="00227257" w:rsidRDefault="00CA5758" w:rsidP="00227257">
            <w:pPr>
              <w:shd w:val="clear" w:color="auto" w:fill="FFFFFF"/>
              <w:spacing w:after="0"/>
              <w:ind w:left="176" w:hanging="113"/>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rPr>
              <w:t xml:space="preserve"> </w:t>
            </w:r>
            <w:bookmarkStart w:id="25" w:name="_Hlk171590969"/>
            <w:r w:rsidRPr="00227257">
              <w:rPr>
                <w:rFonts w:ascii="Times New Roman" w:hAnsi="Times New Roman" w:cs="Times New Roman"/>
                <w:color w:val="000000" w:themeColor="text1"/>
                <w:sz w:val="20"/>
                <w:szCs w:val="20"/>
                <w:lang w:val="ky-KG"/>
              </w:rPr>
              <w:t xml:space="preserve">Электр энергия, газ, буу жана </w:t>
            </w:r>
            <w:proofErr w:type="spellStart"/>
            <w:r w:rsidRPr="00227257">
              <w:rPr>
                <w:rFonts w:ascii="Times New Roman" w:hAnsi="Times New Roman" w:cs="Times New Roman"/>
                <w:color w:val="000000" w:themeColor="text1"/>
                <w:sz w:val="20"/>
                <w:szCs w:val="20"/>
                <w:lang w:val="ky-KG"/>
              </w:rPr>
              <w:t>кондицияланган</w:t>
            </w:r>
            <w:proofErr w:type="spellEnd"/>
            <w:r w:rsidRPr="00227257">
              <w:rPr>
                <w:rFonts w:ascii="Times New Roman" w:hAnsi="Times New Roman" w:cs="Times New Roman"/>
                <w:color w:val="000000" w:themeColor="text1"/>
                <w:sz w:val="20"/>
                <w:szCs w:val="20"/>
                <w:lang w:val="ky-KG"/>
              </w:rPr>
              <w:t xml:space="preserve"> </w:t>
            </w:r>
          </w:p>
          <w:p w14:paraId="174795FF" w14:textId="77777777" w:rsidR="00CA5758" w:rsidRPr="00227257" w:rsidRDefault="00CA5758" w:rsidP="00227257">
            <w:pPr>
              <w:shd w:val="clear" w:color="auto" w:fill="FFFFFF"/>
              <w:spacing w:after="0"/>
              <w:ind w:left="176" w:hanging="113"/>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lang w:val="ky-KG"/>
              </w:rPr>
              <w:t xml:space="preserve">  аба менен камсыздоо (жабдуу)</w:t>
            </w:r>
            <w:bookmarkEnd w:id="25"/>
          </w:p>
        </w:tc>
        <w:tc>
          <w:tcPr>
            <w:tcW w:w="1009" w:type="dxa"/>
            <w:vAlign w:val="bottom"/>
          </w:tcPr>
          <w:p w14:paraId="30520C03"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51</w:t>
            </w:r>
            <w:r w:rsidRPr="00227257">
              <w:rPr>
                <w:rFonts w:ascii="Times New Roman" w:hAnsi="Times New Roman" w:cs="Times New Roman"/>
                <w:color w:val="000000" w:themeColor="text1"/>
                <w:sz w:val="20"/>
                <w:szCs w:val="20"/>
                <w:lang w:val="en-US"/>
              </w:rPr>
              <w:t>541</w:t>
            </w:r>
          </w:p>
        </w:tc>
        <w:tc>
          <w:tcPr>
            <w:tcW w:w="1010" w:type="dxa"/>
            <w:tcBorders>
              <w:top w:val="nil"/>
            </w:tcBorders>
            <w:vAlign w:val="center"/>
          </w:tcPr>
          <w:p w14:paraId="56A3A7A7" w14:textId="77777777" w:rsidR="00CA5758" w:rsidRPr="00227257" w:rsidRDefault="00CA5758" w:rsidP="00227257">
            <w:pPr>
              <w:spacing w:after="0"/>
              <w:rPr>
                <w:rFonts w:ascii="Times New Roman" w:hAnsi="Times New Roman" w:cs="Times New Roman"/>
                <w:color w:val="000000" w:themeColor="text1"/>
                <w:sz w:val="20"/>
                <w:szCs w:val="20"/>
                <w:lang w:val="en-US"/>
              </w:rPr>
            </w:pPr>
          </w:p>
          <w:p w14:paraId="5F63A654"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64</w:t>
            </w:r>
            <w:r w:rsidRPr="00227257">
              <w:rPr>
                <w:rFonts w:ascii="Times New Roman" w:hAnsi="Times New Roman" w:cs="Times New Roman"/>
                <w:color w:val="000000" w:themeColor="text1"/>
                <w:sz w:val="20"/>
                <w:szCs w:val="20"/>
                <w:lang w:val="en-US"/>
              </w:rPr>
              <w:t>990</w:t>
            </w:r>
          </w:p>
        </w:tc>
        <w:tc>
          <w:tcPr>
            <w:tcW w:w="1009" w:type="dxa"/>
            <w:tcBorders>
              <w:top w:val="nil"/>
            </w:tcBorders>
            <w:vAlign w:val="bottom"/>
          </w:tcPr>
          <w:p w14:paraId="0CF0DD9A"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10</w:t>
            </w:r>
            <w:r w:rsidRPr="00227257">
              <w:rPr>
                <w:rFonts w:ascii="Times New Roman" w:hAnsi="Times New Roman" w:cs="Times New Roman"/>
                <w:color w:val="000000" w:themeColor="text1"/>
                <w:sz w:val="20"/>
                <w:szCs w:val="20"/>
                <w:lang w:val="en-US"/>
              </w:rPr>
              <w:t>5</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0</w:t>
            </w:r>
          </w:p>
        </w:tc>
        <w:tc>
          <w:tcPr>
            <w:tcW w:w="1529" w:type="dxa"/>
            <w:tcBorders>
              <w:top w:val="nil"/>
              <w:left w:val="nil"/>
            </w:tcBorders>
            <w:vAlign w:val="center"/>
          </w:tcPr>
          <w:p w14:paraId="0F7224CE" w14:textId="77777777" w:rsidR="00CA5758" w:rsidRPr="00227257" w:rsidRDefault="00CA5758" w:rsidP="00227257">
            <w:pPr>
              <w:spacing w:after="0"/>
              <w:rPr>
                <w:rFonts w:ascii="Times New Roman" w:hAnsi="Times New Roman" w:cs="Times New Roman"/>
                <w:color w:val="000000" w:themeColor="text1"/>
                <w:sz w:val="20"/>
                <w:szCs w:val="20"/>
              </w:rPr>
            </w:pPr>
          </w:p>
          <w:p w14:paraId="28FAADBB"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 xml:space="preserve"> 126,</w:t>
            </w:r>
            <w:r w:rsidRPr="00227257">
              <w:rPr>
                <w:rFonts w:ascii="Times New Roman" w:hAnsi="Times New Roman" w:cs="Times New Roman"/>
                <w:color w:val="000000" w:themeColor="text1"/>
                <w:sz w:val="20"/>
                <w:szCs w:val="20"/>
                <w:lang w:val="en-US"/>
              </w:rPr>
              <w:t>1</w:t>
            </w:r>
          </w:p>
        </w:tc>
      </w:tr>
      <w:tr w:rsidR="00CA5758" w:rsidRPr="005C240D" w14:paraId="364BB4A1" w14:textId="77777777" w:rsidTr="00182115">
        <w:trPr>
          <w:trHeight w:val="471"/>
        </w:trPr>
        <w:tc>
          <w:tcPr>
            <w:tcW w:w="5083" w:type="dxa"/>
          </w:tcPr>
          <w:p w14:paraId="5A5524DC" w14:textId="77777777" w:rsidR="00CA5758" w:rsidRPr="00227257" w:rsidRDefault="00CA5758" w:rsidP="00227257">
            <w:pPr>
              <w:spacing w:after="0"/>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Суу менен камсыздоо, калдыктарды тазалоо </w:t>
            </w:r>
          </w:p>
          <w:p w14:paraId="0F73FF3D" w14:textId="77777777" w:rsidR="00CA5758" w:rsidRPr="00227257" w:rsidRDefault="00CA5758" w:rsidP="00227257">
            <w:pPr>
              <w:spacing w:after="0"/>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жана  кайра пайдалануучу чийки затты алуу</w:t>
            </w:r>
          </w:p>
        </w:tc>
        <w:tc>
          <w:tcPr>
            <w:tcW w:w="1009" w:type="dxa"/>
            <w:vAlign w:val="bottom"/>
          </w:tcPr>
          <w:p w14:paraId="70138F8A"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45</w:t>
            </w:r>
            <w:r w:rsidRPr="00227257">
              <w:rPr>
                <w:rFonts w:ascii="Times New Roman" w:hAnsi="Times New Roman" w:cs="Times New Roman"/>
                <w:color w:val="000000" w:themeColor="text1"/>
                <w:sz w:val="20"/>
                <w:szCs w:val="20"/>
                <w:lang w:val="en-US"/>
              </w:rPr>
              <w:t>351</w:t>
            </w:r>
          </w:p>
        </w:tc>
        <w:tc>
          <w:tcPr>
            <w:tcW w:w="1010" w:type="dxa"/>
            <w:tcBorders>
              <w:top w:val="nil"/>
            </w:tcBorders>
            <w:vAlign w:val="center"/>
          </w:tcPr>
          <w:p w14:paraId="39768CCE" w14:textId="77777777" w:rsidR="00CA5758" w:rsidRPr="00227257" w:rsidRDefault="00CA5758" w:rsidP="00227257">
            <w:pPr>
              <w:spacing w:after="0"/>
              <w:jc w:val="center"/>
              <w:rPr>
                <w:rFonts w:ascii="Times New Roman" w:hAnsi="Times New Roman" w:cs="Times New Roman"/>
                <w:color w:val="000000" w:themeColor="text1"/>
                <w:sz w:val="20"/>
                <w:szCs w:val="20"/>
              </w:rPr>
            </w:pPr>
          </w:p>
          <w:p w14:paraId="1404956D"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5</w:t>
            </w:r>
            <w:r w:rsidRPr="00227257">
              <w:rPr>
                <w:rFonts w:ascii="Times New Roman" w:hAnsi="Times New Roman" w:cs="Times New Roman"/>
                <w:color w:val="000000" w:themeColor="text1"/>
                <w:sz w:val="20"/>
                <w:szCs w:val="20"/>
                <w:lang w:val="en-US"/>
              </w:rPr>
              <w:t>4107</w:t>
            </w:r>
          </w:p>
        </w:tc>
        <w:tc>
          <w:tcPr>
            <w:tcW w:w="1009" w:type="dxa"/>
            <w:tcBorders>
              <w:top w:val="nil"/>
            </w:tcBorders>
            <w:vAlign w:val="bottom"/>
          </w:tcPr>
          <w:p w14:paraId="0EE5413B"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0</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3</w:t>
            </w:r>
          </w:p>
        </w:tc>
        <w:tc>
          <w:tcPr>
            <w:tcW w:w="1529" w:type="dxa"/>
            <w:tcBorders>
              <w:top w:val="nil"/>
              <w:left w:val="nil"/>
            </w:tcBorders>
            <w:vAlign w:val="center"/>
          </w:tcPr>
          <w:p w14:paraId="0C04249E" w14:textId="77777777" w:rsidR="00CA5758" w:rsidRPr="00227257" w:rsidRDefault="00CA5758" w:rsidP="00227257">
            <w:pPr>
              <w:spacing w:after="0"/>
              <w:jc w:val="center"/>
              <w:rPr>
                <w:rFonts w:ascii="Times New Roman" w:hAnsi="Times New Roman" w:cs="Times New Roman"/>
                <w:color w:val="000000" w:themeColor="text1"/>
                <w:sz w:val="20"/>
                <w:szCs w:val="20"/>
              </w:rPr>
            </w:pPr>
          </w:p>
          <w:p w14:paraId="15FD6D02"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 xml:space="preserve"> 11</w:t>
            </w:r>
            <w:r w:rsidRPr="00227257">
              <w:rPr>
                <w:rFonts w:ascii="Times New Roman" w:hAnsi="Times New Roman" w:cs="Times New Roman"/>
                <w:color w:val="000000" w:themeColor="text1"/>
                <w:sz w:val="20"/>
                <w:szCs w:val="20"/>
                <w:lang w:val="en-US"/>
              </w:rPr>
              <w:t>9</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3</w:t>
            </w:r>
          </w:p>
        </w:tc>
      </w:tr>
      <w:tr w:rsidR="00CA5758" w:rsidRPr="005C240D" w14:paraId="655DF6DA" w14:textId="77777777" w:rsidTr="00182115">
        <w:trPr>
          <w:trHeight w:val="227"/>
        </w:trPr>
        <w:tc>
          <w:tcPr>
            <w:tcW w:w="5083" w:type="dxa"/>
            <w:vAlign w:val="bottom"/>
          </w:tcPr>
          <w:p w14:paraId="115D423B"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lastRenderedPageBreak/>
              <w:t xml:space="preserve">  Курулуш</w:t>
            </w:r>
          </w:p>
        </w:tc>
        <w:tc>
          <w:tcPr>
            <w:tcW w:w="1009" w:type="dxa"/>
            <w:vAlign w:val="bottom"/>
          </w:tcPr>
          <w:p w14:paraId="41C29EAF"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w:t>
            </w:r>
            <w:r w:rsidRPr="00227257">
              <w:rPr>
                <w:rFonts w:ascii="Times New Roman" w:hAnsi="Times New Roman" w:cs="Times New Roman"/>
                <w:color w:val="000000" w:themeColor="text1"/>
                <w:sz w:val="20"/>
                <w:szCs w:val="20"/>
                <w:lang w:val="en-US"/>
              </w:rPr>
              <w:t>4397</w:t>
            </w:r>
          </w:p>
        </w:tc>
        <w:tc>
          <w:tcPr>
            <w:tcW w:w="1010" w:type="dxa"/>
            <w:tcBorders>
              <w:top w:val="nil"/>
            </w:tcBorders>
            <w:vAlign w:val="center"/>
          </w:tcPr>
          <w:p w14:paraId="624E83D4"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lang w:val="en-US"/>
              </w:rPr>
              <w:t>60280</w:t>
            </w:r>
          </w:p>
        </w:tc>
        <w:tc>
          <w:tcPr>
            <w:tcW w:w="1009" w:type="dxa"/>
            <w:tcBorders>
              <w:top w:val="nil"/>
            </w:tcBorders>
            <w:vAlign w:val="bottom"/>
          </w:tcPr>
          <w:p w14:paraId="79243733"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14</w:t>
            </w:r>
            <w:r w:rsidRPr="00227257">
              <w:rPr>
                <w:rFonts w:ascii="Times New Roman" w:hAnsi="Times New Roman" w:cs="Times New Roman"/>
                <w:color w:val="000000" w:themeColor="text1"/>
                <w:sz w:val="20"/>
                <w:szCs w:val="20"/>
                <w:lang w:val="en-US"/>
              </w:rPr>
              <w:t>4</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8</w:t>
            </w:r>
          </w:p>
        </w:tc>
        <w:tc>
          <w:tcPr>
            <w:tcW w:w="1529" w:type="dxa"/>
            <w:tcBorders>
              <w:top w:val="nil"/>
              <w:left w:val="nil"/>
            </w:tcBorders>
            <w:vAlign w:val="center"/>
          </w:tcPr>
          <w:p w14:paraId="7D66A1E6" w14:textId="77777777" w:rsidR="00CA5758" w:rsidRPr="00227257" w:rsidRDefault="00CA5758" w:rsidP="00227257">
            <w:pPr>
              <w:spacing w:after="0"/>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 xml:space="preserve">         13</w:t>
            </w:r>
            <w:r w:rsidRPr="00227257">
              <w:rPr>
                <w:rFonts w:ascii="Times New Roman" w:hAnsi="Times New Roman" w:cs="Times New Roman"/>
                <w:color w:val="000000" w:themeColor="text1"/>
                <w:sz w:val="20"/>
                <w:szCs w:val="20"/>
                <w:lang w:val="en-US"/>
              </w:rPr>
              <w:t>5</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8</w:t>
            </w:r>
          </w:p>
        </w:tc>
      </w:tr>
      <w:tr w:rsidR="00CA5758" w:rsidRPr="005C240D" w14:paraId="428F4A83" w14:textId="77777777" w:rsidTr="00182115">
        <w:trPr>
          <w:trHeight w:val="471"/>
        </w:trPr>
        <w:tc>
          <w:tcPr>
            <w:tcW w:w="5083" w:type="dxa"/>
            <w:vAlign w:val="bottom"/>
          </w:tcPr>
          <w:p w14:paraId="60D4049A" w14:textId="77777777" w:rsidR="00CA5758" w:rsidRPr="00227257" w:rsidRDefault="00CA5758" w:rsidP="00227257">
            <w:pPr>
              <w:shd w:val="clear" w:color="auto" w:fill="FFFFFF"/>
              <w:spacing w:after="0"/>
              <w:ind w:left="57"/>
              <w:rPr>
                <w:rFonts w:ascii="Times New Roman" w:hAnsi="Times New Roman" w:cs="Times New Roman"/>
                <w:color w:val="000000" w:themeColor="text1"/>
                <w:sz w:val="20"/>
                <w:szCs w:val="20"/>
                <w:lang w:val="ky-KG"/>
              </w:rPr>
            </w:pPr>
            <w:bookmarkStart w:id="26" w:name="_Hlk63774544"/>
            <w:r w:rsidRPr="00227257">
              <w:rPr>
                <w:rFonts w:ascii="Times New Roman" w:hAnsi="Times New Roman" w:cs="Times New Roman"/>
                <w:color w:val="000000" w:themeColor="text1"/>
                <w:sz w:val="20"/>
                <w:szCs w:val="20"/>
                <w:lang w:val="ky-KG"/>
              </w:rPr>
              <w:t>Дүң жана чекене соода</w:t>
            </w:r>
            <w:r w:rsidRPr="00227257">
              <w:rPr>
                <w:rFonts w:ascii="Times New Roman" w:hAnsi="Times New Roman" w:cs="Times New Roman"/>
                <w:color w:val="000000" w:themeColor="text1"/>
                <w:sz w:val="20"/>
                <w:szCs w:val="20"/>
              </w:rPr>
              <w:t xml:space="preserve">; </w:t>
            </w:r>
            <w:proofErr w:type="spellStart"/>
            <w:r w:rsidRPr="00227257">
              <w:rPr>
                <w:rFonts w:ascii="Times New Roman" w:hAnsi="Times New Roman" w:cs="Times New Roman"/>
                <w:color w:val="000000" w:themeColor="text1"/>
                <w:sz w:val="20"/>
                <w:szCs w:val="20"/>
                <w:lang w:val="ky-KG"/>
              </w:rPr>
              <w:t>автоунааларды</w:t>
            </w:r>
            <w:proofErr w:type="spellEnd"/>
          </w:p>
          <w:p w14:paraId="40C16801" w14:textId="77777777" w:rsidR="00CA5758" w:rsidRPr="00227257" w:rsidRDefault="00CA5758" w:rsidP="00227257">
            <w:pPr>
              <w:shd w:val="clear" w:color="auto" w:fill="FFFFFF"/>
              <w:spacing w:after="0"/>
              <w:ind w:left="57"/>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lang w:val="ky-KG"/>
              </w:rPr>
              <w:t xml:space="preserve"> жана </w:t>
            </w:r>
            <w:proofErr w:type="spellStart"/>
            <w:r w:rsidRPr="00227257">
              <w:rPr>
                <w:rFonts w:ascii="Times New Roman" w:hAnsi="Times New Roman" w:cs="Times New Roman"/>
                <w:color w:val="000000" w:themeColor="text1"/>
                <w:sz w:val="20"/>
                <w:szCs w:val="20"/>
                <w:lang w:val="ky-KG"/>
              </w:rPr>
              <w:t>мотоциклдерди</w:t>
            </w:r>
            <w:proofErr w:type="spellEnd"/>
            <w:r w:rsidRPr="00227257">
              <w:rPr>
                <w:rFonts w:ascii="Times New Roman" w:hAnsi="Times New Roman" w:cs="Times New Roman"/>
                <w:color w:val="000000" w:themeColor="text1"/>
                <w:sz w:val="20"/>
                <w:szCs w:val="20"/>
                <w:lang w:val="ky-KG"/>
              </w:rPr>
              <w:t xml:space="preserve"> оңдоо </w:t>
            </w:r>
            <w:bookmarkEnd w:id="26"/>
          </w:p>
        </w:tc>
        <w:tc>
          <w:tcPr>
            <w:tcW w:w="1009" w:type="dxa"/>
            <w:vAlign w:val="bottom"/>
          </w:tcPr>
          <w:p w14:paraId="56BFC2F5"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39</w:t>
            </w:r>
            <w:r w:rsidRPr="00227257">
              <w:rPr>
                <w:rFonts w:ascii="Times New Roman" w:hAnsi="Times New Roman" w:cs="Times New Roman"/>
                <w:color w:val="000000" w:themeColor="text1"/>
                <w:sz w:val="20"/>
                <w:szCs w:val="20"/>
                <w:lang w:val="en-US"/>
              </w:rPr>
              <w:t>962</w:t>
            </w:r>
          </w:p>
        </w:tc>
        <w:tc>
          <w:tcPr>
            <w:tcW w:w="1010" w:type="dxa"/>
            <w:tcBorders>
              <w:top w:val="nil"/>
            </w:tcBorders>
            <w:vAlign w:val="center"/>
          </w:tcPr>
          <w:p w14:paraId="15A70D9E" w14:textId="77777777" w:rsidR="00CA5758" w:rsidRPr="00227257" w:rsidRDefault="00CA5758" w:rsidP="00227257">
            <w:pPr>
              <w:spacing w:after="0"/>
              <w:rPr>
                <w:rFonts w:ascii="Times New Roman" w:hAnsi="Times New Roman" w:cs="Times New Roman"/>
                <w:color w:val="000000" w:themeColor="text1"/>
                <w:sz w:val="20"/>
                <w:szCs w:val="20"/>
                <w:lang w:val="en-US"/>
              </w:rPr>
            </w:pPr>
          </w:p>
          <w:p w14:paraId="44C22D5B"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lang w:val="en-US"/>
              </w:rPr>
              <w:t>50177</w:t>
            </w:r>
          </w:p>
        </w:tc>
        <w:tc>
          <w:tcPr>
            <w:tcW w:w="1009" w:type="dxa"/>
            <w:tcBorders>
              <w:top w:val="nil"/>
            </w:tcBorders>
            <w:vAlign w:val="bottom"/>
          </w:tcPr>
          <w:p w14:paraId="6852D66C"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126,</w:t>
            </w:r>
            <w:r w:rsidRPr="00227257">
              <w:rPr>
                <w:rFonts w:ascii="Times New Roman" w:hAnsi="Times New Roman" w:cs="Times New Roman"/>
                <w:color w:val="000000" w:themeColor="text1"/>
                <w:sz w:val="20"/>
                <w:szCs w:val="20"/>
                <w:lang w:val="en-US"/>
              </w:rPr>
              <w:t>9</w:t>
            </w:r>
          </w:p>
        </w:tc>
        <w:tc>
          <w:tcPr>
            <w:tcW w:w="1529" w:type="dxa"/>
            <w:tcBorders>
              <w:top w:val="nil"/>
              <w:left w:val="nil"/>
            </w:tcBorders>
            <w:vAlign w:val="center"/>
          </w:tcPr>
          <w:p w14:paraId="4CF8C952" w14:textId="77777777" w:rsidR="00CA5758" w:rsidRPr="00227257" w:rsidRDefault="00CA5758" w:rsidP="00227257">
            <w:pPr>
              <w:spacing w:after="0"/>
              <w:jc w:val="center"/>
              <w:rPr>
                <w:rFonts w:ascii="Times New Roman" w:hAnsi="Times New Roman" w:cs="Times New Roman"/>
                <w:color w:val="000000" w:themeColor="text1"/>
                <w:sz w:val="20"/>
                <w:szCs w:val="20"/>
              </w:rPr>
            </w:pPr>
          </w:p>
          <w:p w14:paraId="7F5031B1"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5</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6</w:t>
            </w:r>
          </w:p>
        </w:tc>
      </w:tr>
      <w:tr w:rsidR="00CA5758" w:rsidRPr="005C240D" w14:paraId="645C3037" w14:textId="77777777" w:rsidTr="00182115">
        <w:trPr>
          <w:trHeight w:val="227"/>
        </w:trPr>
        <w:tc>
          <w:tcPr>
            <w:tcW w:w="5083" w:type="dxa"/>
            <w:vAlign w:val="bottom"/>
          </w:tcPr>
          <w:p w14:paraId="0E2A5D22"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Транспорт ишмердиги жана ж</w:t>
            </w:r>
            <w:r w:rsidRPr="00227257">
              <w:rPr>
                <w:rFonts w:ascii="Times New Roman" w:hAnsi="Times New Roman" w:cs="Times New Roman"/>
                <w:color w:val="000000" w:themeColor="text1"/>
                <w:sz w:val="20"/>
                <w:szCs w:val="20"/>
                <w:lang w:val="ky-KG"/>
              </w:rPr>
              <w:t>ү</w:t>
            </w:r>
            <w:r w:rsidRPr="00227257">
              <w:rPr>
                <w:rFonts w:ascii="Times New Roman" w:hAnsi="Times New Roman" w:cs="Times New Roman"/>
                <w:color w:val="000000" w:themeColor="text1"/>
                <w:sz w:val="20"/>
                <w:szCs w:val="20"/>
              </w:rPr>
              <w:t>кт</w:t>
            </w:r>
            <w:r w:rsidRPr="00227257">
              <w:rPr>
                <w:rFonts w:ascii="Times New Roman" w:hAnsi="Times New Roman" w:cs="Times New Roman"/>
                <w:color w:val="000000" w:themeColor="text1"/>
                <w:sz w:val="20"/>
                <w:szCs w:val="20"/>
                <w:lang w:val="ky-KG"/>
              </w:rPr>
              <w:t>ө</w:t>
            </w:r>
            <w:r w:rsidRPr="00227257">
              <w:rPr>
                <w:rFonts w:ascii="Times New Roman" w:hAnsi="Times New Roman" w:cs="Times New Roman"/>
                <w:color w:val="000000" w:themeColor="text1"/>
                <w:sz w:val="20"/>
                <w:szCs w:val="20"/>
              </w:rPr>
              <w:t>рд</w:t>
            </w:r>
            <w:r w:rsidRPr="00227257">
              <w:rPr>
                <w:rFonts w:ascii="Times New Roman" w:hAnsi="Times New Roman" w:cs="Times New Roman"/>
                <w:color w:val="000000" w:themeColor="text1"/>
                <w:sz w:val="20"/>
                <w:szCs w:val="20"/>
                <w:lang w:val="ky-KG"/>
              </w:rPr>
              <w:t>ү</w:t>
            </w:r>
            <w:r w:rsidRPr="00227257">
              <w:rPr>
                <w:rFonts w:ascii="Times New Roman" w:hAnsi="Times New Roman" w:cs="Times New Roman"/>
                <w:color w:val="000000" w:themeColor="text1"/>
                <w:sz w:val="20"/>
                <w:szCs w:val="20"/>
              </w:rPr>
              <w:t xml:space="preserve"> сактоо</w:t>
            </w:r>
          </w:p>
        </w:tc>
        <w:tc>
          <w:tcPr>
            <w:tcW w:w="1009" w:type="dxa"/>
            <w:vAlign w:val="bottom"/>
          </w:tcPr>
          <w:p w14:paraId="0A439727"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5</w:t>
            </w:r>
            <w:r w:rsidRPr="00227257">
              <w:rPr>
                <w:rFonts w:ascii="Times New Roman" w:hAnsi="Times New Roman" w:cs="Times New Roman"/>
                <w:color w:val="000000" w:themeColor="text1"/>
                <w:sz w:val="20"/>
                <w:szCs w:val="20"/>
                <w:lang w:val="en-US"/>
              </w:rPr>
              <w:t>3132</w:t>
            </w:r>
          </w:p>
        </w:tc>
        <w:tc>
          <w:tcPr>
            <w:tcW w:w="1010" w:type="dxa"/>
            <w:tcBorders>
              <w:top w:val="nil"/>
            </w:tcBorders>
            <w:vAlign w:val="center"/>
          </w:tcPr>
          <w:p w14:paraId="5E0A76AD"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6</w:t>
            </w:r>
            <w:r w:rsidRPr="00227257">
              <w:rPr>
                <w:rFonts w:ascii="Times New Roman" w:hAnsi="Times New Roman" w:cs="Times New Roman"/>
                <w:color w:val="000000" w:themeColor="text1"/>
                <w:sz w:val="20"/>
                <w:szCs w:val="20"/>
                <w:lang w:val="en-US"/>
              </w:rPr>
              <w:t>3226</w:t>
            </w:r>
          </w:p>
        </w:tc>
        <w:tc>
          <w:tcPr>
            <w:tcW w:w="1009" w:type="dxa"/>
            <w:tcBorders>
              <w:top w:val="nil"/>
            </w:tcBorders>
            <w:vAlign w:val="bottom"/>
          </w:tcPr>
          <w:p w14:paraId="5277BDF0"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11</w:t>
            </w:r>
            <w:r w:rsidRPr="00227257">
              <w:rPr>
                <w:rFonts w:ascii="Times New Roman" w:hAnsi="Times New Roman" w:cs="Times New Roman"/>
                <w:color w:val="000000" w:themeColor="text1"/>
                <w:sz w:val="20"/>
                <w:szCs w:val="20"/>
                <w:lang w:val="en-US"/>
              </w:rPr>
              <w:t>4</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3</w:t>
            </w:r>
          </w:p>
        </w:tc>
        <w:tc>
          <w:tcPr>
            <w:tcW w:w="1529" w:type="dxa"/>
            <w:tcBorders>
              <w:top w:val="nil"/>
              <w:left w:val="nil"/>
            </w:tcBorders>
            <w:vAlign w:val="center"/>
          </w:tcPr>
          <w:p w14:paraId="56BE7A07"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119,</w:t>
            </w:r>
            <w:r w:rsidRPr="00227257">
              <w:rPr>
                <w:rFonts w:ascii="Times New Roman" w:hAnsi="Times New Roman" w:cs="Times New Roman"/>
                <w:color w:val="000000" w:themeColor="text1"/>
                <w:sz w:val="20"/>
                <w:szCs w:val="20"/>
                <w:lang w:val="en-US"/>
              </w:rPr>
              <w:t>0</w:t>
            </w:r>
          </w:p>
        </w:tc>
      </w:tr>
      <w:tr w:rsidR="00CA5758" w:rsidRPr="005C240D" w14:paraId="61B86471" w14:textId="77777777" w:rsidTr="00182115">
        <w:trPr>
          <w:trHeight w:val="227"/>
        </w:trPr>
        <w:tc>
          <w:tcPr>
            <w:tcW w:w="5083" w:type="dxa"/>
            <w:vAlign w:val="bottom"/>
          </w:tcPr>
          <w:p w14:paraId="3FB2875F"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lang w:val="ky-KG"/>
              </w:rPr>
              <w:t xml:space="preserve"> Мейманканалардын жана ресторандардын ишмердиги </w:t>
            </w:r>
          </w:p>
        </w:tc>
        <w:tc>
          <w:tcPr>
            <w:tcW w:w="1009" w:type="dxa"/>
            <w:vAlign w:val="bottom"/>
          </w:tcPr>
          <w:p w14:paraId="3F0015BD"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30</w:t>
            </w:r>
            <w:r w:rsidRPr="00227257">
              <w:rPr>
                <w:rFonts w:ascii="Times New Roman" w:hAnsi="Times New Roman" w:cs="Times New Roman"/>
                <w:color w:val="000000" w:themeColor="text1"/>
                <w:sz w:val="20"/>
                <w:szCs w:val="20"/>
                <w:lang w:val="en-US"/>
              </w:rPr>
              <w:t>279</w:t>
            </w:r>
          </w:p>
        </w:tc>
        <w:tc>
          <w:tcPr>
            <w:tcW w:w="1010" w:type="dxa"/>
            <w:tcBorders>
              <w:top w:val="nil"/>
            </w:tcBorders>
            <w:vAlign w:val="center"/>
          </w:tcPr>
          <w:p w14:paraId="014EBF6B"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36</w:t>
            </w:r>
            <w:r w:rsidRPr="00227257">
              <w:rPr>
                <w:rFonts w:ascii="Times New Roman" w:hAnsi="Times New Roman" w:cs="Times New Roman"/>
                <w:color w:val="000000" w:themeColor="text1"/>
                <w:sz w:val="20"/>
                <w:szCs w:val="20"/>
                <w:lang w:val="en-US"/>
              </w:rPr>
              <w:t>591</w:t>
            </w:r>
          </w:p>
        </w:tc>
        <w:tc>
          <w:tcPr>
            <w:tcW w:w="1009" w:type="dxa"/>
            <w:tcBorders>
              <w:top w:val="nil"/>
            </w:tcBorders>
            <w:vAlign w:val="bottom"/>
          </w:tcPr>
          <w:p w14:paraId="4512117C"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10</w:t>
            </w:r>
            <w:r w:rsidRPr="00227257">
              <w:rPr>
                <w:rFonts w:ascii="Times New Roman" w:hAnsi="Times New Roman" w:cs="Times New Roman"/>
                <w:color w:val="000000" w:themeColor="text1"/>
                <w:sz w:val="20"/>
                <w:szCs w:val="20"/>
                <w:lang w:val="en-US"/>
              </w:rPr>
              <w:t>7</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3</w:t>
            </w:r>
          </w:p>
        </w:tc>
        <w:tc>
          <w:tcPr>
            <w:tcW w:w="1529" w:type="dxa"/>
            <w:tcBorders>
              <w:top w:val="nil"/>
              <w:left w:val="nil"/>
            </w:tcBorders>
            <w:vAlign w:val="center"/>
          </w:tcPr>
          <w:p w14:paraId="6135A2EE"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0</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9</w:t>
            </w:r>
          </w:p>
        </w:tc>
      </w:tr>
      <w:tr w:rsidR="00CA5758" w:rsidRPr="005C240D" w14:paraId="4D65AAA2" w14:textId="77777777" w:rsidTr="00182115">
        <w:trPr>
          <w:trHeight w:val="242"/>
        </w:trPr>
        <w:tc>
          <w:tcPr>
            <w:tcW w:w="5083" w:type="dxa"/>
            <w:vAlign w:val="bottom"/>
          </w:tcPr>
          <w:p w14:paraId="79F23709"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Маалымат жана байланыш</w:t>
            </w:r>
          </w:p>
        </w:tc>
        <w:tc>
          <w:tcPr>
            <w:tcW w:w="1009" w:type="dxa"/>
            <w:vAlign w:val="bottom"/>
          </w:tcPr>
          <w:p w14:paraId="5C365B5D"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72</w:t>
            </w:r>
            <w:r w:rsidRPr="00227257">
              <w:rPr>
                <w:rFonts w:ascii="Times New Roman" w:hAnsi="Times New Roman" w:cs="Times New Roman"/>
                <w:color w:val="000000" w:themeColor="text1"/>
                <w:sz w:val="20"/>
                <w:szCs w:val="20"/>
                <w:lang w:val="en-US"/>
              </w:rPr>
              <w:t>190</w:t>
            </w:r>
          </w:p>
        </w:tc>
        <w:tc>
          <w:tcPr>
            <w:tcW w:w="1010" w:type="dxa"/>
            <w:tcBorders>
              <w:top w:val="nil"/>
            </w:tcBorders>
            <w:vAlign w:val="center"/>
          </w:tcPr>
          <w:p w14:paraId="2C5BEBCF"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8</w:t>
            </w:r>
            <w:r w:rsidRPr="00227257">
              <w:rPr>
                <w:rFonts w:ascii="Times New Roman" w:hAnsi="Times New Roman" w:cs="Times New Roman"/>
                <w:color w:val="000000" w:themeColor="text1"/>
                <w:sz w:val="20"/>
                <w:szCs w:val="20"/>
                <w:lang w:val="en-US"/>
              </w:rPr>
              <w:t>3624</w:t>
            </w:r>
          </w:p>
        </w:tc>
        <w:tc>
          <w:tcPr>
            <w:tcW w:w="1009" w:type="dxa"/>
            <w:tcBorders>
              <w:top w:val="nil"/>
            </w:tcBorders>
            <w:vAlign w:val="bottom"/>
          </w:tcPr>
          <w:p w14:paraId="5D7222B0"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10</w:t>
            </w:r>
            <w:r w:rsidRPr="00227257">
              <w:rPr>
                <w:rFonts w:ascii="Times New Roman" w:hAnsi="Times New Roman" w:cs="Times New Roman"/>
                <w:color w:val="000000" w:themeColor="text1"/>
                <w:sz w:val="20"/>
                <w:szCs w:val="20"/>
                <w:lang w:val="en-US"/>
              </w:rPr>
              <w:t>7</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5</w:t>
            </w:r>
          </w:p>
        </w:tc>
        <w:tc>
          <w:tcPr>
            <w:tcW w:w="1529" w:type="dxa"/>
            <w:tcBorders>
              <w:top w:val="nil"/>
              <w:left w:val="nil"/>
            </w:tcBorders>
            <w:vAlign w:val="center"/>
          </w:tcPr>
          <w:p w14:paraId="7EA9A681"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11</w:t>
            </w:r>
            <w:r w:rsidRPr="00227257">
              <w:rPr>
                <w:rFonts w:ascii="Times New Roman" w:hAnsi="Times New Roman" w:cs="Times New Roman"/>
                <w:color w:val="000000" w:themeColor="text1"/>
                <w:sz w:val="20"/>
                <w:szCs w:val="20"/>
                <w:lang w:val="en-US"/>
              </w:rPr>
              <w:t>5</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8</w:t>
            </w:r>
          </w:p>
        </w:tc>
      </w:tr>
      <w:tr w:rsidR="00CA5758" w:rsidRPr="005C240D" w14:paraId="22429482" w14:textId="77777777" w:rsidTr="00182115">
        <w:trPr>
          <w:trHeight w:val="227"/>
        </w:trPr>
        <w:tc>
          <w:tcPr>
            <w:tcW w:w="5083" w:type="dxa"/>
            <w:vAlign w:val="bottom"/>
          </w:tcPr>
          <w:p w14:paraId="504FE7C9" w14:textId="77777777" w:rsidR="00CA5758" w:rsidRPr="00227257" w:rsidRDefault="00CA5758" w:rsidP="00227257">
            <w:pPr>
              <w:shd w:val="clear" w:color="auto" w:fill="FFFFFF"/>
              <w:spacing w:after="0"/>
              <w:ind w:left="34" w:hanging="113"/>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Финанс</w:t>
            </w:r>
            <w:r w:rsidRPr="00227257">
              <w:rPr>
                <w:rFonts w:ascii="Times New Roman" w:hAnsi="Times New Roman" w:cs="Times New Roman"/>
                <w:color w:val="000000" w:themeColor="text1"/>
                <w:sz w:val="20"/>
                <w:szCs w:val="20"/>
                <w:lang w:val="ky-KG"/>
              </w:rPr>
              <w:t xml:space="preserve">ылык </w:t>
            </w:r>
            <w:proofErr w:type="spellStart"/>
            <w:r w:rsidRPr="00227257">
              <w:rPr>
                <w:rFonts w:ascii="Times New Roman" w:hAnsi="Times New Roman" w:cs="Times New Roman"/>
                <w:color w:val="000000" w:themeColor="text1"/>
                <w:sz w:val="20"/>
                <w:szCs w:val="20"/>
                <w:lang w:val="ky-KG"/>
              </w:rPr>
              <w:t>ортомчулук</w:t>
            </w:r>
            <w:proofErr w:type="spellEnd"/>
            <w:r w:rsidRPr="00227257">
              <w:rPr>
                <w:rFonts w:ascii="Times New Roman" w:hAnsi="Times New Roman" w:cs="Times New Roman"/>
                <w:color w:val="000000" w:themeColor="text1"/>
                <w:sz w:val="20"/>
                <w:szCs w:val="20"/>
                <w:lang w:val="ky-KG"/>
              </w:rPr>
              <w:t xml:space="preserve"> жана камсыздандыруу </w:t>
            </w:r>
          </w:p>
        </w:tc>
        <w:tc>
          <w:tcPr>
            <w:tcW w:w="1009" w:type="dxa"/>
            <w:vAlign w:val="bottom"/>
          </w:tcPr>
          <w:p w14:paraId="247BE92E"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7</w:t>
            </w:r>
            <w:r w:rsidRPr="00227257">
              <w:rPr>
                <w:rFonts w:ascii="Times New Roman" w:hAnsi="Times New Roman" w:cs="Times New Roman"/>
                <w:color w:val="000000" w:themeColor="text1"/>
                <w:sz w:val="20"/>
                <w:szCs w:val="20"/>
                <w:lang w:val="en-US"/>
              </w:rPr>
              <w:t>9612</w:t>
            </w:r>
          </w:p>
        </w:tc>
        <w:tc>
          <w:tcPr>
            <w:tcW w:w="1010" w:type="dxa"/>
            <w:tcBorders>
              <w:top w:val="nil"/>
            </w:tcBorders>
            <w:vAlign w:val="center"/>
          </w:tcPr>
          <w:p w14:paraId="40AD5769"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93</w:t>
            </w:r>
            <w:r w:rsidRPr="00227257">
              <w:rPr>
                <w:rFonts w:ascii="Times New Roman" w:hAnsi="Times New Roman" w:cs="Times New Roman"/>
                <w:color w:val="000000" w:themeColor="text1"/>
                <w:sz w:val="20"/>
                <w:szCs w:val="20"/>
                <w:lang w:val="en-US"/>
              </w:rPr>
              <w:t>303</w:t>
            </w:r>
          </w:p>
        </w:tc>
        <w:tc>
          <w:tcPr>
            <w:tcW w:w="1009" w:type="dxa"/>
            <w:tcBorders>
              <w:top w:val="nil"/>
            </w:tcBorders>
            <w:vAlign w:val="bottom"/>
          </w:tcPr>
          <w:p w14:paraId="54FF3ED8"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2</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4</w:t>
            </w:r>
          </w:p>
        </w:tc>
        <w:tc>
          <w:tcPr>
            <w:tcW w:w="1529" w:type="dxa"/>
            <w:tcBorders>
              <w:top w:val="nil"/>
              <w:left w:val="nil"/>
            </w:tcBorders>
            <w:vAlign w:val="center"/>
          </w:tcPr>
          <w:p w14:paraId="5F1ACD4B"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11</w:t>
            </w:r>
            <w:r w:rsidRPr="00227257">
              <w:rPr>
                <w:rFonts w:ascii="Times New Roman" w:hAnsi="Times New Roman" w:cs="Times New Roman"/>
                <w:color w:val="000000" w:themeColor="text1"/>
                <w:sz w:val="20"/>
                <w:szCs w:val="20"/>
                <w:lang w:val="en-US"/>
              </w:rPr>
              <w:t>7</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2</w:t>
            </w:r>
          </w:p>
        </w:tc>
      </w:tr>
      <w:tr w:rsidR="00CA5758" w:rsidRPr="005C240D" w14:paraId="5A9B4381" w14:textId="77777777" w:rsidTr="00182115">
        <w:trPr>
          <w:trHeight w:val="227"/>
        </w:trPr>
        <w:tc>
          <w:tcPr>
            <w:tcW w:w="5083" w:type="dxa"/>
            <w:vAlign w:val="bottom"/>
          </w:tcPr>
          <w:p w14:paraId="6F480608" w14:textId="77777777" w:rsidR="00CA5758" w:rsidRPr="00227257" w:rsidRDefault="00CA5758" w:rsidP="00227257">
            <w:pPr>
              <w:shd w:val="clear" w:color="auto" w:fill="FFFFFF"/>
              <w:spacing w:after="0"/>
              <w:ind w:left="170" w:hanging="113"/>
              <w:rPr>
                <w:rFonts w:ascii="Times New Roman" w:hAnsi="Times New Roman" w:cs="Times New Roman"/>
                <w:color w:val="000000" w:themeColor="text1"/>
                <w:sz w:val="20"/>
                <w:szCs w:val="20"/>
              </w:rPr>
            </w:pPr>
            <w:bookmarkStart w:id="27" w:name="_Hlk200620847"/>
            <w:bookmarkStart w:id="28" w:name="_Hlk182322202"/>
            <w:r w:rsidRPr="00227257">
              <w:rPr>
                <w:rFonts w:ascii="Times New Roman" w:hAnsi="Times New Roman" w:cs="Times New Roman"/>
                <w:color w:val="000000" w:themeColor="text1"/>
                <w:sz w:val="20"/>
                <w:szCs w:val="20"/>
                <w:lang w:val="ky-KG"/>
              </w:rPr>
              <w:t>Кыймылсыз мүлк менен о</w:t>
            </w:r>
            <w:r w:rsidRPr="00227257">
              <w:rPr>
                <w:rFonts w:ascii="Times New Roman" w:hAnsi="Times New Roman" w:cs="Times New Roman"/>
                <w:color w:val="000000" w:themeColor="text1"/>
                <w:sz w:val="20"/>
                <w:szCs w:val="20"/>
              </w:rPr>
              <w:t>пераци</w:t>
            </w:r>
            <w:proofErr w:type="spellStart"/>
            <w:r w:rsidRPr="00227257">
              <w:rPr>
                <w:rFonts w:ascii="Times New Roman" w:hAnsi="Times New Roman" w:cs="Times New Roman"/>
                <w:color w:val="000000" w:themeColor="text1"/>
                <w:sz w:val="20"/>
                <w:szCs w:val="20"/>
                <w:lang w:val="ky-KG"/>
              </w:rPr>
              <w:t>ялар</w:t>
            </w:r>
            <w:bookmarkEnd w:id="27"/>
            <w:proofErr w:type="spellEnd"/>
          </w:p>
        </w:tc>
        <w:tc>
          <w:tcPr>
            <w:tcW w:w="1009" w:type="dxa"/>
            <w:vAlign w:val="bottom"/>
          </w:tcPr>
          <w:p w14:paraId="391C53B2"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w:t>
            </w:r>
            <w:r w:rsidRPr="00227257">
              <w:rPr>
                <w:rFonts w:ascii="Times New Roman" w:hAnsi="Times New Roman" w:cs="Times New Roman"/>
                <w:color w:val="000000" w:themeColor="text1"/>
                <w:sz w:val="20"/>
                <w:szCs w:val="20"/>
                <w:lang w:val="en-US"/>
              </w:rPr>
              <w:t>3632</w:t>
            </w:r>
          </w:p>
        </w:tc>
        <w:tc>
          <w:tcPr>
            <w:tcW w:w="1010" w:type="dxa"/>
            <w:tcBorders>
              <w:top w:val="nil"/>
            </w:tcBorders>
            <w:vAlign w:val="center"/>
          </w:tcPr>
          <w:p w14:paraId="0EC3B7FF"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w:t>
            </w:r>
            <w:r w:rsidRPr="00227257">
              <w:rPr>
                <w:rFonts w:ascii="Times New Roman" w:hAnsi="Times New Roman" w:cs="Times New Roman"/>
                <w:color w:val="000000" w:themeColor="text1"/>
                <w:sz w:val="20"/>
                <w:szCs w:val="20"/>
                <w:lang w:val="en-US"/>
              </w:rPr>
              <w:t>6224</w:t>
            </w:r>
          </w:p>
        </w:tc>
        <w:tc>
          <w:tcPr>
            <w:tcW w:w="1009" w:type="dxa"/>
            <w:tcBorders>
              <w:top w:val="nil"/>
            </w:tcBorders>
            <w:vAlign w:val="bottom"/>
          </w:tcPr>
          <w:p w14:paraId="05766D6F"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w:t>
            </w:r>
            <w:r w:rsidRPr="00227257">
              <w:rPr>
                <w:rFonts w:ascii="Times New Roman" w:hAnsi="Times New Roman" w:cs="Times New Roman"/>
                <w:color w:val="000000" w:themeColor="text1"/>
                <w:sz w:val="20"/>
                <w:szCs w:val="20"/>
                <w:lang w:val="en-US"/>
              </w:rPr>
              <w:t>21</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5</w:t>
            </w:r>
          </w:p>
        </w:tc>
        <w:tc>
          <w:tcPr>
            <w:tcW w:w="1529" w:type="dxa"/>
            <w:tcBorders>
              <w:top w:val="nil"/>
              <w:left w:val="nil"/>
            </w:tcBorders>
            <w:vAlign w:val="center"/>
          </w:tcPr>
          <w:p w14:paraId="2B50ECDA"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w:t>
            </w:r>
            <w:r w:rsidRPr="00227257">
              <w:rPr>
                <w:rFonts w:ascii="Times New Roman" w:hAnsi="Times New Roman" w:cs="Times New Roman"/>
                <w:color w:val="000000" w:themeColor="text1"/>
                <w:sz w:val="20"/>
                <w:szCs w:val="20"/>
                <w:lang w:val="en-US"/>
              </w:rPr>
              <w:t>37</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4</w:t>
            </w:r>
          </w:p>
        </w:tc>
      </w:tr>
      <w:bookmarkEnd w:id="28"/>
      <w:tr w:rsidR="00CA5758" w:rsidRPr="005C240D" w14:paraId="009FEF86" w14:textId="77777777" w:rsidTr="00182115">
        <w:trPr>
          <w:trHeight w:val="242"/>
        </w:trPr>
        <w:tc>
          <w:tcPr>
            <w:tcW w:w="5083" w:type="dxa"/>
            <w:vAlign w:val="bottom"/>
          </w:tcPr>
          <w:p w14:paraId="1179A3AD" w14:textId="77777777" w:rsidR="00CA5758" w:rsidRPr="00227257" w:rsidRDefault="00CA5758" w:rsidP="00227257">
            <w:pPr>
              <w:shd w:val="clear" w:color="auto" w:fill="FFFFFF"/>
              <w:spacing w:after="0"/>
              <w:ind w:left="170" w:hanging="113"/>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Кесиптик, илимий жана техникалык ишмердиги</w:t>
            </w:r>
          </w:p>
        </w:tc>
        <w:tc>
          <w:tcPr>
            <w:tcW w:w="1009" w:type="dxa"/>
            <w:vAlign w:val="bottom"/>
          </w:tcPr>
          <w:p w14:paraId="0288E856"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w:t>
            </w:r>
            <w:r w:rsidRPr="00227257">
              <w:rPr>
                <w:rFonts w:ascii="Times New Roman" w:hAnsi="Times New Roman" w:cs="Times New Roman"/>
                <w:color w:val="000000" w:themeColor="text1"/>
                <w:sz w:val="20"/>
                <w:szCs w:val="20"/>
                <w:lang w:val="en-US"/>
              </w:rPr>
              <w:t>6476</w:t>
            </w:r>
          </w:p>
        </w:tc>
        <w:tc>
          <w:tcPr>
            <w:tcW w:w="1010" w:type="dxa"/>
            <w:tcBorders>
              <w:top w:val="nil"/>
            </w:tcBorders>
            <w:vAlign w:val="center"/>
          </w:tcPr>
          <w:p w14:paraId="5945DF77"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6</w:t>
            </w:r>
            <w:r w:rsidRPr="00227257">
              <w:rPr>
                <w:rFonts w:ascii="Times New Roman" w:hAnsi="Times New Roman" w:cs="Times New Roman"/>
                <w:color w:val="000000" w:themeColor="text1"/>
                <w:sz w:val="20"/>
                <w:szCs w:val="20"/>
                <w:lang w:val="en-US"/>
              </w:rPr>
              <w:t>3939</w:t>
            </w:r>
          </w:p>
        </w:tc>
        <w:tc>
          <w:tcPr>
            <w:tcW w:w="1009" w:type="dxa"/>
            <w:tcBorders>
              <w:top w:val="nil"/>
            </w:tcBorders>
            <w:vAlign w:val="bottom"/>
          </w:tcPr>
          <w:p w14:paraId="689AC939"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6</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5</w:t>
            </w:r>
          </w:p>
        </w:tc>
        <w:tc>
          <w:tcPr>
            <w:tcW w:w="1529" w:type="dxa"/>
            <w:tcBorders>
              <w:top w:val="nil"/>
              <w:left w:val="nil"/>
            </w:tcBorders>
            <w:vAlign w:val="center"/>
          </w:tcPr>
          <w:p w14:paraId="15267D41"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13</w:t>
            </w:r>
            <w:r w:rsidRPr="00227257">
              <w:rPr>
                <w:rFonts w:ascii="Times New Roman" w:hAnsi="Times New Roman" w:cs="Times New Roman"/>
                <w:color w:val="000000" w:themeColor="text1"/>
                <w:sz w:val="20"/>
                <w:szCs w:val="20"/>
                <w:lang w:val="en-US"/>
              </w:rPr>
              <w:t>7</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6</w:t>
            </w:r>
          </w:p>
        </w:tc>
      </w:tr>
      <w:tr w:rsidR="00CA5758" w:rsidRPr="005C240D" w14:paraId="7A0737B9" w14:textId="77777777" w:rsidTr="00182115">
        <w:trPr>
          <w:trHeight w:val="227"/>
        </w:trPr>
        <w:tc>
          <w:tcPr>
            <w:tcW w:w="5083" w:type="dxa"/>
            <w:vAlign w:val="bottom"/>
          </w:tcPr>
          <w:p w14:paraId="12B4910B"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lang w:val="ky-KG"/>
              </w:rPr>
              <w:t xml:space="preserve"> Административдик жана көмөкчү ишмердиги</w:t>
            </w:r>
          </w:p>
        </w:tc>
        <w:tc>
          <w:tcPr>
            <w:tcW w:w="1009" w:type="dxa"/>
            <w:vAlign w:val="bottom"/>
          </w:tcPr>
          <w:p w14:paraId="342D10AA"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w:t>
            </w:r>
            <w:r w:rsidRPr="00227257">
              <w:rPr>
                <w:rFonts w:ascii="Times New Roman" w:hAnsi="Times New Roman" w:cs="Times New Roman"/>
                <w:color w:val="000000" w:themeColor="text1"/>
                <w:sz w:val="20"/>
                <w:szCs w:val="20"/>
                <w:lang w:val="en-US"/>
              </w:rPr>
              <w:t>3119</w:t>
            </w:r>
          </w:p>
        </w:tc>
        <w:tc>
          <w:tcPr>
            <w:tcW w:w="1010" w:type="dxa"/>
            <w:tcBorders>
              <w:top w:val="nil"/>
            </w:tcBorders>
            <w:vAlign w:val="center"/>
          </w:tcPr>
          <w:p w14:paraId="3FE51B8B"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4</w:t>
            </w:r>
            <w:r w:rsidRPr="00227257">
              <w:rPr>
                <w:rFonts w:ascii="Times New Roman" w:hAnsi="Times New Roman" w:cs="Times New Roman"/>
                <w:color w:val="000000" w:themeColor="text1"/>
                <w:sz w:val="20"/>
                <w:szCs w:val="20"/>
                <w:lang w:val="en-US"/>
              </w:rPr>
              <w:t>3093</w:t>
            </w:r>
          </w:p>
        </w:tc>
        <w:tc>
          <w:tcPr>
            <w:tcW w:w="1009" w:type="dxa"/>
            <w:tcBorders>
              <w:top w:val="nil"/>
            </w:tcBorders>
            <w:vAlign w:val="bottom"/>
          </w:tcPr>
          <w:p w14:paraId="535E7428"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6</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6</w:t>
            </w:r>
          </w:p>
        </w:tc>
        <w:tc>
          <w:tcPr>
            <w:tcW w:w="1529" w:type="dxa"/>
            <w:tcBorders>
              <w:top w:val="nil"/>
              <w:left w:val="nil"/>
            </w:tcBorders>
            <w:vAlign w:val="center"/>
          </w:tcPr>
          <w:p w14:paraId="699AFDCB"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13</w:t>
            </w:r>
            <w:r w:rsidRPr="00227257">
              <w:rPr>
                <w:rFonts w:ascii="Times New Roman" w:hAnsi="Times New Roman" w:cs="Times New Roman"/>
                <w:color w:val="000000" w:themeColor="text1"/>
                <w:sz w:val="20"/>
                <w:szCs w:val="20"/>
                <w:lang w:val="en-US"/>
              </w:rPr>
              <w:t>0</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1</w:t>
            </w:r>
          </w:p>
        </w:tc>
      </w:tr>
      <w:tr w:rsidR="00CA5758" w:rsidRPr="005C240D" w14:paraId="4AE92266" w14:textId="77777777" w:rsidTr="00182115">
        <w:trPr>
          <w:trHeight w:val="471"/>
        </w:trPr>
        <w:tc>
          <w:tcPr>
            <w:tcW w:w="5083" w:type="dxa"/>
          </w:tcPr>
          <w:p w14:paraId="01F1B264" w14:textId="77777777" w:rsidR="00CA5758" w:rsidRPr="00227257" w:rsidRDefault="00CA5758" w:rsidP="00227257">
            <w:pPr>
              <w:spacing w:after="0"/>
              <w:ind w:left="176" w:hanging="176"/>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Мамлекеттик башкаруу жана коргоо;</w:t>
            </w:r>
          </w:p>
          <w:p w14:paraId="3055554F" w14:textId="77777777" w:rsidR="00CA5758" w:rsidRPr="00227257" w:rsidRDefault="00CA5758" w:rsidP="00227257">
            <w:pPr>
              <w:spacing w:after="0"/>
              <w:ind w:left="176" w:hanging="176"/>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милдеттүү социалдык камсыздандыруу</w:t>
            </w:r>
          </w:p>
        </w:tc>
        <w:tc>
          <w:tcPr>
            <w:tcW w:w="1009" w:type="dxa"/>
            <w:vAlign w:val="bottom"/>
          </w:tcPr>
          <w:p w14:paraId="54B68D45"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56</w:t>
            </w:r>
            <w:r w:rsidRPr="00227257">
              <w:rPr>
                <w:rFonts w:ascii="Times New Roman" w:hAnsi="Times New Roman" w:cs="Times New Roman"/>
                <w:color w:val="000000" w:themeColor="text1"/>
                <w:sz w:val="20"/>
                <w:szCs w:val="20"/>
                <w:lang w:val="en-US"/>
              </w:rPr>
              <w:t>474</w:t>
            </w:r>
          </w:p>
        </w:tc>
        <w:tc>
          <w:tcPr>
            <w:tcW w:w="1010" w:type="dxa"/>
            <w:tcBorders>
              <w:top w:val="nil"/>
            </w:tcBorders>
            <w:vAlign w:val="center"/>
          </w:tcPr>
          <w:p w14:paraId="7A566B2D" w14:textId="77777777" w:rsidR="00CA5758" w:rsidRPr="00227257" w:rsidRDefault="00CA5758" w:rsidP="00227257">
            <w:pPr>
              <w:spacing w:after="0"/>
              <w:jc w:val="center"/>
              <w:rPr>
                <w:rFonts w:ascii="Times New Roman" w:hAnsi="Times New Roman" w:cs="Times New Roman"/>
                <w:color w:val="000000" w:themeColor="text1"/>
                <w:sz w:val="20"/>
                <w:szCs w:val="20"/>
              </w:rPr>
            </w:pPr>
          </w:p>
          <w:p w14:paraId="605A98C1"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73</w:t>
            </w:r>
            <w:r w:rsidRPr="00227257">
              <w:rPr>
                <w:rFonts w:ascii="Times New Roman" w:hAnsi="Times New Roman" w:cs="Times New Roman"/>
                <w:color w:val="000000" w:themeColor="text1"/>
                <w:sz w:val="20"/>
                <w:szCs w:val="20"/>
                <w:lang w:val="en-US"/>
              </w:rPr>
              <w:t>740</w:t>
            </w:r>
          </w:p>
        </w:tc>
        <w:tc>
          <w:tcPr>
            <w:tcW w:w="1009" w:type="dxa"/>
            <w:tcBorders>
              <w:top w:val="nil"/>
            </w:tcBorders>
            <w:vAlign w:val="bottom"/>
          </w:tcPr>
          <w:p w14:paraId="0EA30440"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10</w:t>
            </w:r>
            <w:r w:rsidRPr="00227257">
              <w:rPr>
                <w:rFonts w:ascii="Times New Roman" w:hAnsi="Times New Roman" w:cs="Times New Roman"/>
                <w:color w:val="000000" w:themeColor="text1"/>
                <w:sz w:val="20"/>
                <w:szCs w:val="20"/>
                <w:lang w:val="en-US"/>
              </w:rPr>
              <w:t>5</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4</w:t>
            </w:r>
          </w:p>
        </w:tc>
        <w:tc>
          <w:tcPr>
            <w:tcW w:w="1529" w:type="dxa"/>
            <w:tcBorders>
              <w:top w:val="nil"/>
              <w:left w:val="nil"/>
            </w:tcBorders>
            <w:vAlign w:val="center"/>
          </w:tcPr>
          <w:p w14:paraId="1EE6C074" w14:textId="77777777" w:rsidR="00CA5758" w:rsidRPr="00227257" w:rsidRDefault="00CA5758" w:rsidP="00227257">
            <w:pPr>
              <w:spacing w:after="0"/>
              <w:rPr>
                <w:rFonts w:ascii="Times New Roman" w:hAnsi="Times New Roman" w:cs="Times New Roman"/>
                <w:color w:val="000000" w:themeColor="text1"/>
                <w:sz w:val="20"/>
                <w:szCs w:val="20"/>
              </w:rPr>
            </w:pPr>
          </w:p>
          <w:p w14:paraId="1571D445"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w:t>
            </w:r>
            <w:r w:rsidRPr="00227257">
              <w:rPr>
                <w:rFonts w:ascii="Times New Roman" w:hAnsi="Times New Roman" w:cs="Times New Roman"/>
                <w:color w:val="000000" w:themeColor="text1"/>
                <w:sz w:val="20"/>
                <w:szCs w:val="20"/>
                <w:lang w:val="en-US"/>
              </w:rPr>
              <w:t>30</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6</w:t>
            </w:r>
          </w:p>
        </w:tc>
      </w:tr>
      <w:tr w:rsidR="00CA5758" w:rsidRPr="005C240D" w14:paraId="07F7570D" w14:textId="77777777" w:rsidTr="00182115">
        <w:trPr>
          <w:trHeight w:val="227"/>
        </w:trPr>
        <w:tc>
          <w:tcPr>
            <w:tcW w:w="5083" w:type="dxa"/>
          </w:tcPr>
          <w:p w14:paraId="6CD979E5" w14:textId="77777777" w:rsidR="00CA5758" w:rsidRPr="00227257" w:rsidRDefault="00CA5758" w:rsidP="00227257">
            <w:pPr>
              <w:spacing w:after="0"/>
              <w:ind w:left="176" w:hanging="176"/>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lang w:val="ky-KG"/>
              </w:rPr>
              <w:t xml:space="preserve"> Билим берүү</w:t>
            </w:r>
          </w:p>
        </w:tc>
        <w:tc>
          <w:tcPr>
            <w:tcW w:w="1009" w:type="dxa"/>
            <w:vAlign w:val="bottom"/>
          </w:tcPr>
          <w:p w14:paraId="6E263409"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30</w:t>
            </w:r>
            <w:r w:rsidRPr="00227257">
              <w:rPr>
                <w:rFonts w:ascii="Times New Roman" w:hAnsi="Times New Roman" w:cs="Times New Roman"/>
                <w:color w:val="000000" w:themeColor="text1"/>
                <w:sz w:val="20"/>
                <w:szCs w:val="20"/>
                <w:lang w:val="en-US"/>
              </w:rPr>
              <w:t>322</w:t>
            </w:r>
          </w:p>
        </w:tc>
        <w:tc>
          <w:tcPr>
            <w:tcW w:w="1010" w:type="dxa"/>
            <w:tcBorders>
              <w:top w:val="nil"/>
            </w:tcBorders>
            <w:vAlign w:val="center"/>
          </w:tcPr>
          <w:p w14:paraId="4AA72233"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34</w:t>
            </w:r>
            <w:r w:rsidRPr="00227257">
              <w:rPr>
                <w:rFonts w:ascii="Times New Roman" w:hAnsi="Times New Roman" w:cs="Times New Roman"/>
                <w:color w:val="000000" w:themeColor="text1"/>
                <w:sz w:val="20"/>
                <w:szCs w:val="20"/>
                <w:lang w:val="en-US"/>
              </w:rPr>
              <w:t>488</w:t>
            </w:r>
          </w:p>
        </w:tc>
        <w:tc>
          <w:tcPr>
            <w:tcW w:w="1009" w:type="dxa"/>
            <w:tcBorders>
              <w:top w:val="nil"/>
            </w:tcBorders>
            <w:vAlign w:val="bottom"/>
          </w:tcPr>
          <w:p w14:paraId="08D7CBC8"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107,</w:t>
            </w:r>
            <w:r w:rsidRPr="00227257">
              <w:rPr>
                <w:rFonts w:ascii="Times New Roman" w:hAnsi="Times New Roman" w:cs="Times New Roman"/>
                <w:color w:val="000000" w:themeColor="text1"/>
                <w:sz w:val="20"/>
                <w:szCs w:val="20"/>
                <w:lang w:val="en-US"/>
              </w:rPr>
              <w:t>4</w:t>
            </w:r>
          </w:p>
        </w:tc>
        <w:tc>
          <w:tcPr>
            <w:tcW w:w="1529" w:type="dxa"/>
            <w:tcBorders>
              <w:top w:val="nil"/>
              <w:left w:val="nil"/>
            </w:tcBorders>
            <w:vAlign w:val="center"/>
          </w:tcPr>
          <w:p w14:paraId="59B1758C"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11</w:t>
            </w:r>
            <w:r w:rsidRPr="00227257">
              <w:rPr>
                <w:rFonts w:ascii="Times New Roman" w:hAnsi="Times New Roman" w:cs="Times New Roman"/>
                <w:color w:val="000000" w:themeColor="text1"/>
                <w:sz w:val="20"/>
                <w:szCs w:val="20"/>
                <w:lang w:val="en-US"/>
              </w:rPr>
              <w:t>3</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7</w:t>
            </w:r>
          </w:p>
        </w:tc>
      </w:tr>
      <w:tr w:rsidR="00CA5758" w:rsidRPr="005C240D" w14:paraId="4C17FD35" w14:textId="77777777" w:rsidTr="00182115">
        <w:trPr>
          <w:trHeight w:val="471"/>
        </w:trPr>
        <w:tc>
          <w:tcPr>
            <w:tcW w:w="5083" w:type="dxa"/>
            <w:vAlign w:val="center"/>
          </w:tcPr>
          <w:p w14:paraId="36D3435F"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rPr>
              <w:t xml:space="preserve"> Саламаттыкты сактоо жана </w:t>
            </w:r>
            <w:r w:rsidRPr="00227257">
              <w:rPr>
                <w:rFonts w:ascii="Times New Roman" w:hAnsi="Times New Roman" w:cs="Times New Roman"/>
                <w:color w:val="000000" w:themeColor="text1"/>
                <w:sz w:val="20"/>
                <w:szCs w:val="20"/>
                <w:lang w:val="ky-KG"/>
              </w:rPr>
              <w:t>калкты</w:t>
            </w:r>
          </w:p>
          <w:p w14:paraId="61CC6F72" w14:textId="77777777" w:rsidR="00CA5758" w:rsidRPr="00227257" w:rsidRDefault="00CA5758" w:rsidP="00227257">
            <w:pPr>
              <w:shd w:val="clear" w:color="auto" w:fill="FFFFFF"/>
              <w:spacing w:after="0"/>
              <w:ind w:left="57"/>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w:t>
            </w:r>
            <w:r w:rsidRPr="00227257">
              <w:rPr>
                <w:rFonts w:ascii="Times New Roman" w:hAnsi="Times New Roman" w:cs="Times New Roman"/>
                <w:color w:val="000000" w:themeColor="text1"/>
                <w:sz w:val="20"/>
                <w:szCs w:val="20"/>
              </w:rPr>
              <w:t>социалдык</w:t>
            </w:r>
            <w:r w:rsidRPr="00227257">
              <w:rPr>
                <w:rFonts w:ascii="Times New Roman" w:hAnsi="Times New Roman" w:cs="Times New Roman"/>
                <w:color w:val="000000" w:themeColor="text1"/>
                <w:sz w:val="20"/>
                <w:szCs w:val="20"/>
                <w:lang w:val="ky-KG"/>
              </w:rPr>
              <w:t xml:space="preserve"> жактан </w:t>
            </w:r>
            <w:r w:rsidRPr="00227257">
              <w:rPr>
                <w:rFonts w:ascii="Times New Roman" w:hAnsi="Times New Roman" w:cs="Times New Roman"/>
                <w:color w:val="000000" w:themeColor="text1"/>
                <w:sz w:val="20"/>
                <w:szCs w:val="20"/>
              </w:rPr>
              <w:t>тейл</w:t>
            </w:r>
            <w:r w:rsidRPr="00227257">
              <w:rPr>
                <w:rFonts w:ascii="Times New Roman" w:hAnsi="Times New Roman" w:cs="Times New Roman"/>
                <w:color w:val="000000" w:themeColor="text1"/>
                <w:sz w:val="20"/>
                <w:szCs w:val="20"/>
                <w:lang w:val="ky-KG"/>
              </w:rPr>
              <w:t>өө</w:t>
            </w:r>
          </w:p>
        </w:tc>
        <w:tc>
          <w:tcPr>
            <w:tcW w:w="1009" w:type="dxa"/>
            <w:vAlign w:val="bottom"/>
          </w:tcPr>
          <w:p w14:paraId="7ADC63BE"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25</w:t>
            </w:r>
            <w:r w:rsidRPr="00227257">
              <w:rPr>
                <w:rFonts w:ascii="Times New Roman" w:hAnsi="Times New Roman" w:cs="Times New Roman"/>
                <w:color w:val="000000" w:themeColor="text1"/>
                <w:sz w:val="20"/>
                <w:szCs w:val="20"/>
                <w:lang w:val="en-US"/>
              </w:rPr>
              <w:t>505</w:t>
            </w:r>
          </w:p>
        </w:tc>
        <w:tc>
          <w:tcPr>
            <w:tcW w:w="1010" w:type="dxa"/>
            <w:tcBorders>
              <w:top w:val="nil"/>
            </w:tcBorders>
            <w:vAlign w:val="center"/>
          </w:tcPr>
          <w:p w14:paraId="73EB6F79" w14:textId="77777777" w:rsidR="00CA5758" w:rsidRPr="00227257" w:rsidRDefault="00CA5758" w:rsidP="00227257">
            <w:pPr>
              <w:spacing w:after="0"/>
              <w:rPr>
                <w:rFonts w:ascii="Times New Roman" w:hAnsi="Times New Roman" w:cs="Times New Roman"/>
                <w:color w:val="000000" w:themeColor="text1"/>
                <w:sz w:val="20"/>
                <w:szCs w:val="20"/>
              </w:rPr>
            </w:pPr>
          </w:p>
          <w:p w14:paraId="2A20741D"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w:t>
            </w:r>
            <w:r w:rsidRPr="00227257">
              <w:rPr>
                <w:rFonts w:ascii="Times New Roman" w:hAnsi="Times New Roman" w:cs="Times New Roman"/>
                <w:color w:val="000000" w:themeColor="text1"/>
                <w:sz w:val="20"/>
                <w:szCs w:val="20"/>
                <w:lang w:val="en-US"/>
              </w:rPr>
              <w:t>2054</w:t>
            </w:r>
          </w:p>
        </w:tc>
        <w:tc>
          <w:tcPr>
            <w:tcW w:w="1009" w:type="dxa"/>
            <w:tcBorders>
              <w:top w:val="nil"/>
            </w:tcBorders>
            <w:vAlign w:val="bottom"/>
          </w:tcPr>
          <w:p w14:paraId="3A133974"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10</w:t>
            </w:r>
            <w:r w:rsidRPr="00227257">
              <w:rPr>
                <w:rFonts w:ascii="Times New Roman" w:hAnsi="Times New Roman" w:cs="Times New Roman"/>
                <w:color w:val="000000" w:themeColor="text1"/>
                <w:sz w:val="20"/>
                <w:szCs w:val="20"/>
                <w:lang w:val="en-US"/>
              </w:rPr>
              <w:t>7</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4</w:t>
            </w:r>
          </w:p>
        </w:tc>
        <w:tc>
          <w:tcPr>
            <w:tcW w:w="1529" w:type="dxa"/>
            <w:tcBorders>
              <w:top w:val="nil"/>
              <w:left w:val="nil"/>
            </w:tcBorders>
            <w:vAlign w:val="center"/>
          </w:tcPr>
          <w:p w14:paraId="0E8FE478" w14:textId="77777777" w:rsidR="00CA5758" w:rsidRPr="00227257" w:rsidRDefault="00CA5758" w:rsidP="00227257">
            <w:pPr>
              <w:spacing w:after="0"/>
              <w:jc w:val="center"/>
              <w:rPr>
                <w:rFonts w:ascii="Times New Roman" w:hAnsi="Times New Roman" w:cs="Times New Roman"/>
                <w:color w:val="000000" w:themeColor="text1"/>
                <w:sz w:val="20"/>
                <w:szCs w:val="20"/>
              </w:rPr>
            </w:pPr>
          </w:p>
          <w:p w14:paraId="413C9474"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w:t>
            </w:r>
            <w:r w:rsidRPr="00227257">
              <w:rPr>
                <w:rFonts w:ascii="Times New Roman" w:hAnsi="Times New Roman" w:cs="Times New Roman"/>
                <w:color w:val="000000" w:themeColor="text1"/>
                <w:sz w:val="20"/>
                <w:szCs w:val="20"/>
                <w:lang w:val="en-US"/>
              </w:rPr>
              <w:t>5</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7</w:t>
            </w:r>
          </w:p>
        </w:tc>
      </w:tr>
      <w:tr w:rsidR="00CA5758" w:rsidRPr="005C240D" w14:paraId="518E321E" w14:textId="77777777" w:rsidTr="00182115">
        <w:trPr>
          <w:trHeight w:val="227"/>
        </w:trPr>
        <w:tc>
          <w:tcPr>
            <w:tcW w:w="5083" w:type="dxa"/>
            <w:vAlign w:val="bottom"/>
          </w:tcPr>
          <w:p w14:paraId="4F59B6A4"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Искусство, </w:t>
            </w:r>
            <w:r w:rsidRPr="00227257">
              <w:rPr>
                <w:rFonts w:ascii="Times New Roman" w:hAnsi="Times New Roman" w:cs="Times New Roman"/>
                <w:color w:val="000000" w:themeColor="text1"/>
                <w:sz w:val="20"/>
                <w:szCs w:val="20"/>
                <w:lang w:val="ky-KG"/>
              </w:rPr>
              <w:t xml:space="preserve">көңүл ачуу жана эс алуу </w:t>
            </w:r>
          </w:p>
        </w:tc>
        <w:tc>
          <w:tcPr>
            <w:tcW w:w="1009" w:type="dxa"/>
            <w:vAlign w:val="bottom"/>
          </w:tcPr>
          <w:p w14:paraId="3FC089FE"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25</w:t>
            </w:r>
            <w:r w:rsidRPr="00227257">
              <w:rPr>
                <w:rFonts w:ascii="Times New Roman" w:hAnsi="Times New Roman" w:cs="Times New Roman"/>
                <w:color w:val="000000" w:themeColor="text1"/>
                <w:sz w:val="20"/>
                <w:szCs w:val="20"/>
                <w:lang w:val="en-US"/>
              </w:rPr>
              <w:t>541</w:t>
            </w:r>
          </w:p>
        </w:tc>
        <w:tc>
          <w:tcPr>
            <w:tcW w:w="1010" w:type="dxa"/>
            <w:tcBorders>
              <w:top w:val="nil"/>
            </w:tcBorders>
            <w:vAlign w:val="center"/>
          </w:tcPr>
          <w:p w14:paraId="587ABC00"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30</w:t>
            </w:r>
            <w:r w:rsidRPr="00227257">
              <w:rPr>
                <w:rFonts w:ascii="Times New Roman" w:hAnsi="Times New Roman" w:cs="Times New Roman"/>
                <w:color w:val="000000" w:themeColor="text1"/>
                <w:sz w:val="20"/>
                <w:szCs w:val="20"/>
                <w:lang w:val="en-US"/>
              </w:rPr>
              <w:t>912</w:t>
            </w:r>
          </w:p>
        </w:tc>
        <w:tc>
          <w:tcPr>
            <w:tcW w:w="1009" w:type="dxa"/>
            <w:tcBorders>
              <w:top w:val="nil"/>
            </w:tcBorders>
            <w:vAlign w:val="bottom"/>
          </w:tcPr>
          <w:p w14:paraId="778B26F6"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10</w:t>
            </w:r>
            <w:r w:rsidRPr="00227257">
              <w:rPr>
                <w:rFonts w:ascii="Times New Roman" w:hAnsi="Times New Roman" w:cs="Times New Roman"/>
                <w:color w:val="000000" w:themeColor="text1"/>
                <w:sz w:val="20"/>
                <w:szCs w:val="20"/>
                <w:lang w:val="en-US"/>
              </w:rPr>
              <w:t>5</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7</w:t>
            </w:r>
          </w:p>
        </w:tc>
        <w:tc>
          <w:tcPr>
            <w:tcW w:w="1529" w:type="dxa"/>
            <w:tcBorders>
              <w:top w:val="nil"/>
              <w:left w:val="nil"/>
            </w:tcBorders>
            <w:vAlign w:val="center"/>
          </w:tcPr>
          <w:p w14:paraId="306298D7"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121,</w:t>
            </w:r>
            <w:r w:rsidRPr="00227257">
              <w:rPr>
                <w:rFonts w:ascii="Times New Roman" w:hAnsi="Times New Roman" w:cs="Times New Roman"/>
                <w:color w:val="000000" w:themeColor="text1"/>
                <w:sz w:val="20"/>
                <w:szCs w:val="20"/>
                <w:lang w:val="en-US"/>
              </w:rPr>
              <w:t>0</w:t>
            </w:r>
          </w:p>
        </w:tc>
      </w:tr>
      <w:tr w:rsidR="00CA5758" w:rsidRPr="005C240D" w14:paraId="1DC02FC3" w14:textId="77777777" w:rsidTr="00182115">
        <w:trPr>
          <w:trHeight w:val="242"/>
        </w:trPr>
        <w:tc>
          <w:tcPr>
            <w:tcW w:w="5083" w:type="dxa"/>
            <w:vAlign w:val="bottom"/>
          </w:tcPr>
          <w:p w14:paraId="572583B6" w14:textId="77777777" w:rsidR="00CA5758" w:rsidRPr="00227257" w:rsidRDefault="00CA5758" w:rsidP="00227257">
            <w:pPr>
              <w:shd w:val="clear" w:color="auto" w:fill="FFFFFF"/>
              <w:spacing w:after="0"/>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lang w:val="ky-KG"/>
              </w:rPr>
              <w:t xml:space="preserve"> Башка тейлөө ишмердиги</w:t>
            </w:r>
          </w:p>
        </w:tc>
        <w:tc>
          <w:tcPr>
            <w:tcW w:w="1009" w:type="dxa"/>
            <w:vAlign w:val="bottom"/>
          </w:tcPr>
          <w:p w14:paraId="553ABCA6"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26</w:t>
            </w:r>
            <w:r w:rsidRPr="00227257">
              <w:rPr>
                <w:rFonts w:ascii="Times New Roman" w:hAnsi="Times New Roman" w:cs="Times New Roman"/>
                <w:color w:val="000000" w:themeColor="text1"/>
                <w:sz w:val="20"/>
                <w:szCs w:val="20"/>
                <w:lang w:val="en-US"/>
              </w:rPr>
              <w:t>779</w:t>
            </w:r>
          </w:p>
        </w:tc>
        <w:tc>
          <w:tcPr>
            <w:tcW w:w="1010" w:type="dxa"/>
            <w:vAlign w:val="center"/>
          </w:tcPr>
          <w:p w14:paraId="49641CD9"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31</w:t>
            </w:r>
            <w:r w:rsidRPr="00227257">
              <w:rPr>
                <w:rFonts w:ascii="Times New Roman" w:hAnsi="Times New Roman" w:cs="Times New Roman"/>
                <w:color w:val="000000" w:themeColor="text1"/>
                <w:sz w:val="20"/>
                <w:szCs w:val="20"/>
                <w:lang w:val="en-US"/>
              </w:rPr>
              <w:t>782</w:t>
            </w:r>
          </w:p>
        </w:tc>
        <w:tc>
          <w:tcPr>
            <w:tcW w:w="1009" w:type="dxa"/>
            <w:tcBorders>
              <w:top w:val="nil"/>
            </w:tcBorders>
            <w:vAlign w:val="bottom"/>
          </w:tcPr>
          <w:p w14:paraId="20B383EE" w14:textId="77777777" w:rsidR="00CA5758" w:rsidRPr="00227257" w:rsidRDefault="00CA5758" w:rsidP="00227257">
            <w:pPr>
              <w:spacing w:after="0"/>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 xml:space="preserve">    1</w:t>
            </w:r>
            <w:r w:rsidRPr="00227257">
              <w:rPr>
                <w:rFonts w:ascii="Times New Roman" w:hAnsi="Times New Roman" w:cs="Times New Roman"/>
                <w:color w:val="000000" w:themeColor="text1"/>
                <w:sz w:val="20"/>
                <w:szCs w:val="20"/>
                <w:lang w:val="en-US"/>
              </w:rPr>
              <w:t>27</w:t>
            </w:r>
            <w:r w:rsidRPr="00227257">
              <w:rPr>
                <w:rFonts w:ascii="Times New Roman" w:hAnsi="Times New Roman" w:cs="Times New Roman"/>
                <w:color w:val="000000" w:themeColor="text1"/>
                <w:sz w:val="20"/>
                <w:szCs w:val="20"/>
              </w:rPr>
              <w:t>,</w:t>
            </w:r>
            <w:r w:rsidRPr="00227257">
              <w:rPr>
                <w:rFonts w:ascii="Times New Roman" w:hAnsi="Times New Roman" w:cs="Times New Roman"/>
                <w:color w:val="000000" w:themeColor="text1"/>
                <w:sz w:val="20"/>
                <w:szCs w:val="20"/>
                <w:lang w:val="en-US"/>
              </w:rPr>
              <w:t>7</w:t>
            </w:r>
          </w:p>
        </w:tc>
        <w:tc>
          <w:tcPr>
            <w:tcW w:w="1529" w:type="dxa"/>
            <w:tcBorders>
              <w:top w:val="nil"/>
              <w:left w:val="nil"/>
            </w:tcBorders>
            <w:vAlign w:val="center"/>
          </w:tcPr>
          <w:p w14:paraId="21D905CC"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r w:rsidRPr="00227257">
              <w:rPr>
                <w:rFonts w:ascii="Times New Roman" w:hAnsi="Times New Roman" w:cs="Times New Roman"/>
                <w:color w:val="000000" w:themeColor="text1"/>
                <w:sz w:val="20"/>
                <w:szCs w:val="20"/>
              </w:rPr>
              <w:t>118,</w:t>
            </w:r>
            <w:r w:rsidRPr="00227257">
              <w:rPr>
                <w:rFonts w:ascii="Times New Roman" w:hAnsi="Times New Roman" w:cs="Times New Roman"/>
                <w:color w:val="000000" w:themeColor="text1"/>
                <w:sz w:val="20"/>
                <w:szCs w:val="20"/>
                <w:lang w:val="en-US"/>
              </w:rPr>
              <w:t>7</w:t>
            </w:r>
          </w:p>
        </w:tc>
      </w:tr>
      <w:tr w:rsidR="00CA5758" w:rsidRPr="005C240D" w14:paraId="7865A0FE" w14:textId="77777777" w:rsidTr="00182115">
        <w:trPr>
          <w:trHeight w:hRule="exact" w:val="113"/>
        </w:trPr>
        <w:tc>
          <w:tcPr>
            <w:tcW w:w="5083" w:type="dxa"/>
            <w:tcBorders>
              <w:bottom w:val="single" w:sz="4" w:space="0" w:color="auto"/>
            </w:tcBorders>
          </w:tcPr>
          <w:p w14:paraId="70F51EB5" w14:textId="77777777" w:rsidR="00CA5758" w:rsidRPr="00227257" w:rsidRDefault="00CA5758" w:rsidP="00227257">
            <w:pPr>
              <w:spacing w:after="0"/>
              <w:ind w:left="176" w:hanging="176"/>
              <w:rPr>
                <w:rFonts w:ascii="Times New Roman" w:hAnsi="Times New Roman" w:cs="Times New Roman"/>
                <w:color w:val="000000" w:themeColor="text1"/>
                <w:sz w:val="20"/>
                <w:szCs w:val="20"/>
              </w:rPr>
            </w:pPr>
          </w:p>
        </w:tc>
        <w:tc>
          <w:tcPr>
            <w:tcW w:w="1009" w:type="dxa"/>
            <w:tcBorders>
              <w:bottom w:val="single" w:sz="4" w:space="0" w:color="auto"/>
            </w:tcBorders>
            <w:vAlign w:val="bottom"/>
          </w:tcPr>
          <w:p w14:paraId="06A801EA" w14:textId="77777777" w:rsidR="00CA5758" w:rsidRPr="00227257" w:rsidRDefault="00CA5758" w:rsidP="00227257">
            <w:pPr>
              <w:spacing w:after="0"/>
              <w:jc w:val="center"/>
              <w:rPr>
                <w:rFonts w:ascii="Times New Roman" w:hAnsi="Times New Roman" w:cs="Times New Roman"/>
                <w:color w:val="000000" w:themeColor="text1"/>
                <w:sz w:val="20"/>
                <w:szCs w:val="20"/>
                <w:lang w:val="en-US"/>
              </w:rPr>
            </w:pPr>
          </w:p>
        </w:tc>
        <w:tc>
          <w:tcPr>
            <w:tcW w:w="1010" w:type="dxa"/>
            <w:tcBorders>
              <w:bottom w:val="single" w:sz="4" w:space="0" w:color="auto"/>
            </w:tcBorders>
            <w:vAlign w:val="bottom"/>
          </w:tcPr>
          <w:p w14:paraId="765E20BB" w14:textId="77777777" w:rsidR="00CA5758" w:rsidRPr="00227257" w:rsidRDefault="00CA5758" w:rsidP="00227257">
            <w:pPr>
              <w:spacing w:after="0"/>
              <w:ind w:left="177" w:right="-109"/>
              <w:rPr>
                <w:rFonts w:ascii="Times New Roman" w:hAnsi="Times New Roman" w:cs="Times New Roman"/>
                <w:b/>
                <w:bCs/>
                <w:color w:val="000000" w:themeColor="text1"/>
                <w:sz w:val="20"/>
                <w:szCs w:val="20"/>
              </w:rPr>
            </w:pPr>
          </w:p>
        </w:tc>
        <w:tc>
          <w:tcPr>
            <w:tcW w:w="1009" w:type="dxa"/>
            <w:tcBorders>
              <w:bottom w:val="single" w:sz="4" w:space="0" w:color="auto"/>
            </w:tcBorders>
            <w:vAlign w:val="bottom"/>
          </w:tcPr>
          <w:p w14:paraId="141AA504" w14:textId="77777777" w:rsidR="00CA5758" w:rsidRPr="00227257" w:rsidRDefault="00CA5758" w:rsidP="00227257">
            <w:pPr>
              <w:spacing w:after="0"/>
              <w:jc w:val="center"/>
              <w:rPr>
                <w:rFonts w:ascii="Times New Roman" w:hAnsi="Times New Roman" w:cs="Times New Roman"/>
                <w:color w:val="000000" w:themeColor="text1"/>
                <w:sz w:val="20"/>
                <w:szCs w:val="20"/>
              </w:rPr>
            </w:pPr>
          </w:p>
        </w:tc>
        <w:tc>
          <w:tcPr>
            <w:tcW w:w="1529" w:type="dxa"/>
            <w:tcBorders>
              <w:bottom w:val="single" w:sz="4" w:space="0" w:color="auto"/>
            </w:tcBorders>
            <w:vAlign w:val="bottom"/>
          </w:tcPr>
          <w:p w14:paraId="5D394053" w14:textId="77777777" w:rsidR="00CA5758" w:rsidRPr="00227257" w:rsidRDefault="00CA5758" w:rsidP="00227257">
            <w:pPr>
              <w:spacing w:after="0"/>
              <w:ind w:left="-108" w:right="34"/>
              <w:jc w:val="right"/>
              <w:rPr>
                <w:rFonts w:ascii="Times New Roman" w:hAnsi="Times New Roman" w:cs="Times New Roman"/>
                <w:color w:val="000000" w:themeColor="text1"/>
                <w:sz w:val="20"/>
                <w:szCs w:val="20"/>
              </w:rPr>
            </w:pPr>
          </w:p>
        </w:tc>
      </w:tr>
    </w:tbl>
    <w:p w14:paraId="6DDE1F3D" w14:textId="77777777" w:rsidR="00CA5758" w:rsidRPr="005C240D" w:rsidRDefault="00CA5758" w:rsidP="00CA5758">
      <w:pPr>
        <w:shd w:val="clear" w:color="auto" w:fill="FFFFFF"/>
        <w:ind w:left="57" w:firstLine="651"/>
        <w:jc w:val="both"/>
        <w:rPr>
          <w:color w:val="000000" w:themeColor="text1"/>
          <w:sz w:val="6"/>
          <w:szCs w:val="6"/>
        </w:rPr>
      </w:pPr>
    </w:p>
    <w:p w14:paraId="7D6167CF" w14:textId="4273E895" w:rsidR="00CA5758" w:rsidRPr="00227257" w:rsidRDefault="00CA5758" w:rsidP="00227257">
      <w:pPr>
        <w:shd w:val="clear" w:color="auto" w:fill="FFFFFF"/>
        <w:spacing w:after="0"/>
        <w:jc w:val="both"/>
        <w:rPr>
          <w:rFonts w:ascii="Times New Roman" w:hAnsi="Times New Roman" w:cs="Times New Roman"/>
          <w:color w:val="000000" w:themeColor="text1"/>
          <w:sz w:val="24"/>
          <w:szCs w:val="24"/>
          <w:lang w:val="ky-KG"/>
        </w:rPr>
      </w:pPr>
      <w:r w:rsidRPr="00227257">
        <w:rPr>
          <w:rFonts w:ascii="Times New Roman" w:hAnsi="Times New Roman" w:cs="Times New Roman"/>
          <w:color w:val="000000" w:themeColor="text1"/>
          <w:sz w:val="24"/>
          <w:szCs w:val="24"/>
        </w:rPr>
        <w:t xml:space="preserve">      </w:t>
      </w:r>
      <w:r w:rsidR="00227257" w:rsidRPr="00227257">
        <w:rPr>
          <w:rFonts w:ascii="Times New Roman" w:hAnsi="Times New Roman" w:cs="Times New Roman"/>
          <w:color w:val="000000" w:themeColor="text1"/>
          <w:sz w:val="24"/>
          <w:szCs w:val="24"/>
        </w:rPr>
        <w:t xml:space="preserve">      </w:t>
      </w:r>
      <w:r w:rsidRPr="00227257">
        <w:rPr>
          <w:rFonts w:ascii="Times New Roman" w:hAnsi="Times New Roman" w:cs="Times New Roman"/>
          <w:color w:val="000000" w:themeColor="text1"/>
          <w:sz w:val="24"/>
          <w:szCs w:val="24"/>
        </w:rPr>
        <w:t xml:space="preserve">2025-ж. октябрь </w:t>
      </w:r>
      <w:r w:rsidRPr="00227257">
        <w:rPr>
          <w:rFonts w:ascii="Times New Roman" w:hAnsi="Times New Roman" w:cs="Times New Roman"/>
          <w:color w:val="000000" w:themeColor="text1"/>
          <w:sz w:val="24"/>
          <w:szCs w:val="24"/>
          <w:lang w:val="ky-KG"/>
        </w:rPr>
        <w:t>айынын</w:t>
      </w:r>
      <w:r w:rsidRPr="00227257">
        <w:rPr>
          <w:rFonts w:ascii="Times New Roman" w:hAnsi="Times New Roman" w:cs="Times New Roman"/>
          <w:color w:val="000000" w:themeColor="text1"/>
          <w:sz w:val="24"/>
          <w:szCs w:val="24"/>
        </w:rPr>
        <w:t xml:space="preserve"> башында </w:t>
      </w:r>
      <w:r w:rsidRPr="00227257">
        <w:rPr>
          <w:rFonts w:ascii="Times New Roman" w:hAnsi="Times New Roman" w:cs="Times New Roman"/>
          <w:color w:val="000000" w:themeColor="text1"/>
          <w:sz w:val="24"/>
          <w:szCs w:val="24"/>
          <w:lang w:val="ky-KG"/>
        </w:rPr>
        <w:t xml:space="preserve">жалпысынан </w:t>
      </w:r>
      <w:r w:rsidRPr="00227257">
        <w:rPr>
          <w:rFonts w:ascii="Times New Roman" w:hAnsi="Times New Roman" w:cs="Times New Roman"/>
          <w:color w:val="000000" w:themeColor="text1"/>
          <w:sz w:val="24"/>
          <w:szCs w:val="24"/>
        </w:rPr>
        <w:t>шаар боюнча эмгек акы т</w:t>
      </w:r>
      <w:bookmarkStart w:id="29" w:name="_Hlk182390214"/>
      <w:r w:rsidRPr="00227257">
        <w:rPr>
          <w:rFonts w:ascii="Times New Roman" w:hAnsi="Times New Roman" w:cs="Times New Roman"/>
          <w:color w:val="000000" w:themeColor="text1"/>
          <w:sz w:val="24"/>
          <w:szCs w:val="24"/>
        </w:rPr>
        <w:t>ө</w:t>
      </w:r>
      <w:bookmarkEnd w:id="29"/>
      <w:r w:rsidRPr="00227257">
        <w:rPr>
          <w:rFonts w:ascii="Times New Roman" w:hAnsi="Times New Roman" w:cs="Times New Roman"/>
          <w:color w:val="000000" w:themeColor="text1"/>
          <w:sz w:val="24"/>
          <w:szCs w:val="24"/>
        </w:rPr>
        <w:t xml:space="preserve">лөөдөгү </w:t>
      </w:r>
      <w:r w:rsidRPr="00227257">
        <w:rPr>
          <w:rFonts w:ascii="Times New Roman" w:hAnsi="Times New Roman" w:cs="Times New Roman"/>
          <w:color w:val="000000" w:themeColor="text1"/>
          <w:sz w:val="24"/>
          <w:szCs w:val="24"/>
          <w:lang w:val="ky-KG"/>
        </w:rPr>
        <w:t xml:space="preserve">жалпы </w:t>
      </w:r>
      <w:r w:rsidRPr="00227257">
        <w:rPr>
          <w:rFonts w:ascii="Times New Roman" w:hAnsi="Times New Roman" w:cs="Times New Roman"/>
          <w:color w:val="000000" w:themeColor="text1"/>
          <w:sz w:val="24"/>
          <w:szCs w:val="24"/>
        </w:rPr>
        <w:t>карызд</w:t>
      </w:r>
      <w:r w:rsidRPr="00227257">
        <w:rPr>
          <w:rFonts w:ascii="Times New Roman" w:hAnsi="Times New Roman" w:cs="Times New Roman"/>
          <w:color w:val="000000" w:themeColor="text1"/>
          <w:sz w:val="24"/>
          <w:szCs w:val="24"/>
          <w:lang w:val="ky-KG"/>
        </w:rPr>
        <w:t>ын суммасы</w:t>
      </w:r>
      <w:r w:rsidRPr="00227257">
        <w:rPr>
          <w:rFonts w:ascii="Times New Roman" w:hAnsi="Times New Roman" w:cs="Times New Roman"/>
          <w:color w:val="000000" w:themeColor="text1"/>
          <w:sz w:val="24"/>
          <w:szCs w:val="24"/>
        </w:rPr>
        <w:t xml:space="preserve"> (чакан ишканаларды эсептебегенде) 9,5 млн. сом</w:t>
      </w:r>
      <w:r w:rsidRPr="00227257">
        <w:rPr>
          <w:rFonts w:ascii="Times New Roman" w:hAnsi="Times New Roman" w:cs="Times New Roman"/>
          <w:color w:val="000000" w:themeColor="text1"/>
          <w:sz w:val="24"/>
          <w:szCs w:val="24"/>
          <w:lang w:val="ky-KG"/>
        </w:rPr>
        <w:t>ду</w:t>
      </w:r>
      <w:r w:rsidRPr="00227257">
        <w:rPr>
          <w:rFonts w:ascii="Times New Roman" w:hAnsi="Times New Roman" w:cs="Times New Roman"/>
          <w:color w:val="000000" w:themeColor="text1"/>
          <w:sz w:val="24"/>
          <w:szCs w:val="24"/>
        </w:rPr>
        <w:t xml:space="preserve">, ал эми бир </w:t>
      </w:r>
      <w:r w:rsidRPr="00227257">
        <w:rPr>
          <w:rFonts w:ascii="Times New Roman" w:hAnsi="Times New Roman" w:cs="Times New Roman"/>
          <w:color w:val="000000" w:themeColor="text1"/>
          <w:sz w:val="24"/>
          <w:szCs w:val="24"/>
          <w:lang w:val="ky-KG"/>
        </w:rPr>
        <w:t>кызмат</w:t>
      </w:r>
      <w:r w:rsidRPr="00227257">
        <w:rPr>
          <w:rFonts w:ascii="Times New Roman" w:hAnsi="Times New Roman" w:cs="Times New Roman"/>
          <w:color w:val="000000" w:themeColor="text1"/>
          <w:sz w:val="24"/>
          <w:szCs w:val="24"/>
        </w:rPr>
        <w:t xml:space="preserve">керге эсептелген карыз – 36,5 сомду түздү. 2025-ж. сентябрь  </w:t>
      </w:r>
      <w:r w:rsidRPr="00227257">
        <w:rPr>
          <w:rFonts w:ascii="Times New Roman" w:hAnsi="Times New Roman" w:cs="Times New Roman"/>
          <w:color w:val="000000" w:themeColor="text1"/>
          <w:sz w:val="24"/>
          <w:szCs w:val="24"/>
          <w:lang w:val="ky-KG"/>
        </w:rPr>
        <w:t>айынын</w:t>
      </w:r>
      <w:r w:rsidRPr="00227257">
        <w:rPr>
          <w:rFonts w:ascii="Times New Roman" w:hAnsi="Times New Roman" w:cs="Times New Roman"/>
          <w:color w:val="000000" w:themeColor="text1"/>
          <w:sz w:val="24"/>
          <w:szCs w:val="24"/>
        </w:rPr>
        <w:t xml:space="preserve"> башына салыштырганда жалпы карыз</w:t>
      </w:r>
      <w:r w:rsidRPr="00227257">
        <w:rPr>
          <w:rFonts w:ascii="Times New Roman" w:hAnsi="Times New Roman" w:cs="Times New Roman"/>
          <w:color w:val="000000" w:themeColor="text1"/>
          <w:sz w:val="24"/>
          <w:szCs w:val="24"/>
          <w:lang w:val="ky-KG"/>
        </w:rPr>
        <w:t xml:space="preserve"> 12,9 пайызга азайды. Ошондой эле, ал дүң жана чекене соода; </w:t>
      </w:r>
      <w:proofErr w:type="spellStart"/>
      <w:r w:rsidRPr="00227257">
        <w:rPr>
          <w:rFonts w:ascii="Times New Roman" w:hAnsi="Times New Roman" w:cs="Times New Roman"/>
          <w:color w:val="000000" w:themeColor="text1"/>
          <w:sz w:val="24"/>
          <w:szCs w:val="24"/>
          <w:lang w:val="ky-KG"/>
        </w:rPr>
        <w:t>автоунааларды</w:t>
      </w:r>
      <w:proofErr w:type="spellEnd"/>
      <w:r w:rsidRPr="00227257">
        <w:rPr>
          <w:rFonts w:ascii="Times New Roman" w:hAnsi="Times New Roman" w:cs="Times New Roman"/>
          <w:color w:val="000000" w:themeColor="text1"/>
          <w:sz w:val="24"/>
          <w:szCs w:val="24"/>
          <w:lang w:val="ky-KG"/>
        </w:rPr>
        <w:t xml:space="preserve"> жана </w:t>
      </w:r>
      <w:proofErr w:type="spellStart"/>
      <w:r w:rsidRPr="00227257">
        <w:rPr>
          <w:rFonts w:ascii="Times New Roman" w:hAnsi="Times New Roman" w:cs="Times New Roman"/>
          <w:color w:val="000000" w:themeColor="text1"/>
          <w:sz w:val="24"/>
          <w:szCs w:val="24"/>
          <w:lang w:val="ky-KG"/>
        </w:rPr>
        <w:t>мотоциклдерди</w:t>
      </w:r>
      <w:proofErr w:type="spellEnd"/>
      <w:r w:rsidRPr="00227257">
        <w:rPr>
          <w:rFonts w:ascii="Times New Roman" w:hAnsi="Times New Roman" w:cs="Times New Roman"/>
          <w:color w:val="000000" w:themeColor="text1"/>
          <w:sz w:val="24"/>
          <w:szCs w:val="24"/>
          <w:lang w:val="ky-KG"/>
        </w:rPr>
        <w:t xml:space="preserve"> оңдоо 3,5 млн. сомду, иштетүү өндүрүшүндө (иштетүү өнөр жайында) 1,9 млн. сомду, транспорт ишмердигинде жүктөрдү сактоодо 1,8 млн. сомду, иштетүү өндүрүшүндө (иштетүү өнөр жайында) 1,5 млн. сомду, башка тейлөө ишмердиги 1,3 млн. сомду, курулушта 0,9  млн. сомду, кыймылсыз мүлк менен операцияларда 0,3 млн. сомду, билим  берүүдө 0,1 млн. сомду түздү.</w:t>
      </w:r>
    </w:p>
    <w:p w14:paraId="1CD86BC2" w14:textId="77777777" w:rsidR="00CA5758" w:rsidRPr="00E059C2" w:rsidRDefault="00CA5758" w:rsidP="00227257">
      <w:pPr>
        <w:spacing w:after="0" w:line="264" w:lineRule="auto"/>
        <w:rPr>
          <w:rFonts w:ascii="Times New Roman" w:hAnsi="Times New Roman" w:cs="Times New Roman"/>
          <w:b/>
          <w:color w:val="000000" w:themeColor="text1"/>
          <w:sz w:val="14"/>
          <w:szCs w:val="14"/>
          <w:lang w:val="ky-KG"/>
        </w:rPr>
      </w:pPr>
    </w:p>
    <w:p w14:paraId="35AAB92F" w14:textId="2BFDF254" w:rsidR="00CA5758" w:rsidRPr="00227257" w:rsidRDefault="00CA5758" w:rsidP="00227257">
      <w:pPr>
        <w:spacing w:after="0" w:line="264" w:lineRule="auto"/>
        <w:rPr>
          <w:rFonts w:ascii="Times New Roman" w:hAnsi="Times New Roman" w:cs="Times New Roman"/>
          <w:b/>
          <w:color w:val="000000" w:themeColor="text1"/>
          <w:sz w:val="24"/>
          <w:szCs w:val="24"/>
          <w:lang w:val="ky-KG"/>
        </w:rPr>
      </w:pPr>
      <w:r w:rsidRPr="00227257">
        <w:rPr>
          <w:rFonts w:ascii="Times New Roman" w:hAnsi="Times New Roman" w:cs="Times New Roman"/>
          <w:b/>
          <w:color w:val="000000" w:themeColor="text1"/>
          <w:sz w:val="24"/>
          <w:szCs w:val="24"/>
          <w:lang w:val="ky-KG"/>
        </w:rPr>
        <w:t>3</w:t>
      </w:r>
      <w:r w:rsidR="00E059C2">
        <w:rPr>
          <w:rFonts w:ascii="Times New Roman" w:hAnsi="Times New Roman" w:cs="Times New Roman"/>
          <w:b/>
          <w:color w:val="000000" w:themeColor="text1"/>
          <w:sz w:val="24"/>
          <w:szCs w:val="24"/>
          <w:lang w:val="ky-KG"/>
        </w:rPr>
        <w:t>8</w:t>
      </w:r>
      <w:r w:rsidRPr="00227257">
        <w:rPr>
          <w:rFonts w:ascii="Times New Roman" w:hAnsi="Times New Roman" w:cs="Times New Roman"/>
          <w:b/>
          <w:color w:val="000000" w:themeColor="text1"/>
          <w:sz w:val="24"/>
          <w:szCs w:val="24"/>
          <w:lang w:val="ky-KG"/>
        </w:rPr>
        <w:t>-таблица: 2025 жылдын 1- октябрына  карата аймактар боюнча эмгек акыны</w:t>
      </w:r>
    </w:p>
    <w:p w14:paraId="18E7E2EF" w14:textId="2AAC0AE7" w:rsidR="00CA5758" w:rsidRDefault="00CA5758" w:rsidP="00227257">
      <w:pPr>
        <w:spacing w:after="0" w:line="264" w:lineRule="auto"/>
        <w:ind w:left="1418"/>
        <w:rPr>
          <w:rFonts w:ascii="Times New Roman" w:hAnsi="Times New Roman" w:cs="Times New Roman"/>
          <w:b/>
          <w:color w:val="000000" w:themeColor="text1"/>
          <w:sz w:val="24"/>
          <w:szCs w:val="24"/>
          <w:lang w:val="ky-KG"/>
        </w:rPr>
      </w:pPr>
      <w:r w:rsidRPr="00227257">
        <w:rPr>
          <w:rFonts w:ascii="Times New Roman" w:hAnsi="Times New Roman" w:cs="Times New Roman"/>
          <w:b/>
          <w:color w:val="000000" w:themeColor="text1"/>
          <w:sz w:val="24"/>
          <w:szCs w:val="24"/>
          <w:lang w:val="ky-KG"/>
        </w:rPr>
        <w:t>төлөө боюнча карыз</w:t>
      </w:r>
    </w:p>
    <w:p w14:paraId="7C74B39A" w14:textId="77777777" w:rsidR="00227257" w:rsidRPr="00227257" w:rsidRDefault="00227257" w:rsidP="00227257">
      <w:pPr>
        <w:spacing w:after="0" w:line="264" w:lineRule="auto"/>
        <w:ind w:left="1418"/>
        <w:rPr>
          <w:rFonts w:ascii="Times New Roman" w:hAnsi="Times New Roman" w:cs="Times New Roman"/>
          <w:b/>
          <w:color w:val="000000" w:themeColor="text1"/>
          <w:sz w:val="8"/>
          <w:szCs w:val="8"/>
          <w:lang w:val="ky-KG"/>
        </w:rPr>
      </w:pPr>
    </w:p>
    <w:tbl>
      <w:tblPr>
        <w:tblW w:w="9464" w:type="dxa"/>
        <w:tblLook w:val="01E0" w:firstRow="1" w:lastRow="1" w:firstColumn="1" w:lastColumn="1" w:noHBand="0" w:noVBand="0"/>
      </w:tblPr>
      <w:tblGrid>
        <w:gridCol w:w="3042"/>
        <w:gridCol w:w="1290"/>
        <w:gridCol w:w="1016"/>
        <w:gridCol w:w="1924"/>
        <w:gridCol w:w="2192"/>
      </w:tblGrid>
      <w:tr w:rsidR="00CA5758" w:rsidRPr="005C240D" w14:paraId="05765DFC" w14:textId="77777777" w:rsidTr="00182115">
        <w:trPr>
          <w:trHeight w:val="395"/>
          <w:tblHeader/>
        </w:trPr>
        <w:tc>
          <w:tcPr>
            <w:tcW w:w="3042" w:type="dxa"/>
            <w:vMerge w:val="restart"/>
            <w:tcBorders>
              <w:top w:val="single" w:sz="8" w:space="0" w:color="auto"/>
            </w:tcBorders>
          </w:tcPr>
          <w:p w14:paraId="12F9AB31" w14:textId="77777777" w:rsidR="00CA5758" w:rsidRPr="00227257" w:rsidRDefault="00CA5758" w:rsidP="00227257">
            <w:pPr>
              <w:spacing w:after="0" w:line="264" w:lineRule="auto"/>
              <w:ind w:right="-1463"/>
              <w:jc w:val="center"/>
              <w:rPr>
                <w:rFonts w:ascii="Times New Roman" w:hAnsi="Times New Roman" w:cs="Times New Roman"/>
                <w:b/>
                <w:color w:val="000000" w:themeColor="text1"/>
                <w:sz w:val="20"/>
                <w:szCs w:val="20"/>
                <w:lang w:val="ky-KG"/>
              </w:rPr>
            </w:pPr>
          </w:p>
        </w:tc>
        <w:tc>
          <w:tcPr>
            <w:tcW w:w="2306" w:type="dxa"/>
            <w:gridSpan w:val="2"/>
            <w:tcBorders>
              <w:top w:val="single" w:sz="8" w:space="0" w:color="auto"/>
              <w:bottom w:val="single" w:sz="4" w:space="0" w:color="auto"/>
            </w:tcBorders>
            <w:vAlign w:val="center"/>
          </w:tcPr>
          <w:p w14:paraId="0F292B67" w14:textId="77777777" w:rsidR="00CA5758" w:rsidRPr="00227257" w:rsidRDefault="00CA5758" w:rsidP="00227257">
            <w:pPr>
              <w:autoSpaceDE w:val="0"/>
              <w:autoSpaceDN w:val="0"/>
              <w:adjustRightInd w:val="0"/>
              <w:spacing w:after="0"/>
              <w:jc w:val="center"/>
              <w:rPr>
                <w:rFonts w:ascii="Times New Roman" w:hAnsi="Times New Roman" w:cs="Times New Roman"/>
                <w:color w:val="000000" w:themeColor="text1"/>
                <w:sz w:val="20"/>
                <w:szCs w:val="20"/>
              </w:rPr>
            </w:pPr>
            <w:r w:rsidRPr="00227257">
              <w:rPr>
                <w:rFonts w:ascii="Times New Roman" w:hAnsi="Times New Roman" w:cs="Times New Roman"/>
                <w:b/>
                <w:bCs/>
                <w:color w:val="000000" w:themeColor="text1"/>
                <w:sz w:val="20"/>
                <w:szCs w:val="20"/>
                <w:lang w:val="ky-KG"/>
              </w:rPr>
              <w:t>Млн. с</w:t>
            </w:r>
            <w:r w:rsidRPr="00227257">
              <w:rPr>
                <w:rFonts w:ascii="Times New Roman" w:hAnsi="Times New Roman" w:cs="Times New Roman"/>
                <w:b/>
                <w:bCs/>
                <w:color w:val="000000" w:themeColor="text1"/>
                <w:sz w:val="20"/>
                <w:szCs w:val="20"/>
              </w:rPr>
              <w:t>ом</w:t>
            </w:r>
          </w:p>
        </w:tc>
        <w:tc>
          <w:tcPr>
            <w:tcW w:w="4116" w:type="dxa"/>
            <w:gridSpan w:val="2"/>
            <w:tcBorders>
              <w:top w:val="single" w:sz="8" w:space="0" w:color="auto"/>
              <w:bottom w:val="single" w:sz="4" w:space="0" w:color="auto"/>
            </w:tcBorders>
            <w:vAlign w:val="center"/>
          </w:tcPr>
          <w:p w14:paraId="3972D587" w14:textId="77777777" w:rsidR="00CA5758" w:rsidRPr="00227257" w:rsidRDefault="00CA5758" w:rsidP="00227257">
            <w:pPr>
              <w:autoSpaceDE w:val="0"/>
              <w:autoSpaceDN w:val="0"/>
              <w:adjustRightInd w:val="0"/>
              <w:spacing w:after="0"/>
              <w:ind w:left="33" w:right="-108"/>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Тиешелүү күнүнө карата пайыз менен</w:t>
            </w:r>
          </w:p>
        </w:tc>
      </w:tr>
      <w:tr w:rsidR="00CA5758" w:rsidRPr="005C240D" w14:paraId="34C7B014" w14:textId="77777777" w:rsidTr="00182115">
        <w:trPr>
          <w:trHeight w:val="372"/>
          <w:tblHeader/>
        </w:trPr>
        <w:tc>
          <w:tcPr>
            <w:tcW w:w="3042" w:type="dxa"/>
            <w:vMerge/>
            <w:tcBorders>
              <w:bottom w:val="single" w:sz="8" w:space="0" w:color="auto"/>
            </w:tcBorders>
            <w:vAlign w:val="center"/>
          </w:tcPr>
          <w:p w14:paraId="29003A08" w14:textId="77777777" w:rsidR="00CA5758" w:rsidRPr="00227257" w:rsidRDefault="00CA5758" w:rsidP="00227257">
            <w:pPr>
              <w:spacing w:after="0"/>
              <w:rPr>
                <w:rFonts w:ascii="Times New Roman" w:hAnsi="Times New Roman" w:cs="Times New Roman"/>
                <w:b/>
                <w:color w:val="000000" w:themeColor="text1"/>
                <w:sz w:val="20"/>
                <w:szCs w:val="20"/>
              </w:rPr>
            </w:pPr>
          </w:p>
        </w:tc>
        <w:tc>
          <w:tcPr>
            <w:tcW w:w="2306" w:type="dxa"/>
            <w:gridSpan w:val="2"/>
            <w:tcBorders>
              <w:top w:val="single" w:sz="4" w:space="0" w:color="auto"/>
              <w:bottom w:val="single" w:sz="8" w:space="0" w:color="auto"/>
            </w:tcBorders>
            <w:vAlign w:val="center"/>
          </w:tcPr>
          <w:p w14:paraId="08BF0234" w14:textId="77777777" w:rsidR="00CA5758" w:rsidRPr="00227257" w:rsidRDefault="00CA5758" w:rsidP="00227257">
            <w:pPr>
              <w:autoSpaceDE w:val="0"/>
              <w:autoSpaceDN w:val="0"/>
              <w:adjustRightInd w:val="0"/>
              <w:spacing w:after="0"/>
              <w:rPr>
                <w:rFonts w:ascii="Times New Roman" w:hAnsi="Times New Roman" w:cs="Times New Roman"/>
                <w:color w:val="000000" w:themeColor="text1"/>
                <w:sz w:val="20"/>
                <w:szCs w:val="20"/>
              </w:rPr>
            </w:pPr>
            <w:r w:rsidRPr="00227257">
              <w:rPr>
                <w:rFonts w:ascii="Times New Roman" w:hAnsi="Times New Roman" w:cs="Times New Roman"/>
                <w:b/>
                <w:bCs/>
                <w:color w:val="000000" w:themeColor="text1"/>
                <w:sz w:val="20"/>
                <w:szCs w:val="20"/>
              </w:rPr>
              <w:t xml:space="preserve">        2024</w:t>
            </w:r>
            <w:r w:rsidRPr="00227257">
              <w:rPr>
                <w:rFonts w:ascii="Times New Roman" w:hAnsi="Times New Roman" w:cs="Times New Roman"/>
                <w:color w:val="000000" w:themeColor="text1"/>
                <w:sz w:val="20"/>
                <w:szCs w:val="20"/>
              </w:rPr>
              <w:t xml:space="preserve">              </w:t>
            </w:r>
            <w:r w:rsidRPr="00227257">
              <w:rPr>
                <w:rFonts w:ascii="Times New Roman" w:hAnsi="Times New Roman" w:cs="Times New Roman"/>
                <w:b/>
                <w:bCs/>
                <w:color w:val="000000" w:themeColor="text1"/>
                <w:sz w:val="20"/>
                <w:szCs w:val="20"/>
              </w:rPr>
              <w:t>2025</w:t>
            </w:r>
          </w:p>
        </w:tc>
        <w:tc>
          <w:tcPr>
            <w:tcW w:w="1924" w:type="dxa"/>
            <w:tcBorders>
              <w:top w:val="single" w:sz="4" w:space="0" w:color="auto"/>
              <w:bottom w:val="single" w:sz="4" w:space="0" w:color="auto"/>
            </w:tcBorders>
            <w:vAlign w:val="center"/>
          </w:tcPr>
          <w:p w14:paraId="22C42855" w14:textId="77777777" w:rsidR="00CA5758" w:rsidRPr="00227257" w:rsidRDefault="00CA5758" w:rsidP="00227257">
            <w:pPr>
              <w:spacing w:after="0" w:line="264" w:lineRule="auto"/>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мурунку жылдын</w:t>
            </w:r>
          </w:p>
        </w:tc>
        <w:tc>
          <w:tcPr>
            <w:tcW w:w="2192" w:type="dxa"/>
            <w:tcBorders>
              <w:top w:val="single" w:sz="4" w:space="0" w:color="auto"/>
              <w:bottom w:val="single" w:sz="4" w:space="0" w:color="auto"/>
            </w:tcBorders>
            <w:vAlign w:val="center"/>
          </w:tcPr>
          <w:p w14:paraId="5A4C1B7F" w14:textId="77777777" w:rsidR="00CA5758" w:rsidRPr="00227257" w:rsidRDefault="00CA5758" w:rsidP="00227257">
            <w:pPr>
              <w:spacing w:after="0" w:line="264" w:lineRule="auto"/>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мурунку айдын</w:t>
            </w:r>
          </w:p>
        </w:tc>
      </w:tr>
      <w:tr w:rsidR="00CA5758" w:rsidRPr="005C240D" w14:paraId="699A28E6" w14:textId="77777777" w:rsidTr="00E059C2">
        <w:trPr>
          <w:trHeight w:val="208"/>
        </w:trPr>
        <w:tc>
          <w:tcPr>
            <w:tcW w:w="3042" w:type="dxa"/>
            <w:vAlign w:val="bottom"/>
          </w:tcPr>
          <w:p w14:paraId="6BBABA0B" w14:textId="77777777" w:rsidR="00CA5758" w:rsidRPr="00227257" w:rsidRDefault="00CA5758" w:rsidP="00227257">
            <w:pPr>
              <w:spacing w:after="0" w:line="264" w:lineRule="auto"/>
              <w:rPr>
                <w:rFonts w:ascii="Times New Roman" w:hAnsi="Times New Roman" w:cs="Times New Roman"/>
                <w:b/>
                <w:color w:val="000000" w:themeColor="text1"/>
                <w:sz w:val="20"/>
                <w:szCs w:val="20"/>
              </w:rPr>
            </w:pPr>
            <w:r w:rsidRPr="00227257">
              <w:rPr>
                <w:rFonts w:ascii="Times New Roman" w:hAnsi="Times New Roman" w:cs="Times New Roman"/>
                <w:b/>
                <w:color w:val="000000" w:themeColor="text1"/>
                <w:sz w:val="20"/>
                <w:szCs w:val="20"/>
              </w:rPr>
              <w:t>Бишкек</w:t>
            </w:r>
            <w:r w:rsidRPr="00227257">
              <w:rPr>
                <w:rFonts w:ascii="Times New Roman" w:hAnsi="Times New Roman" w:cs="Times New Roman"/>
                <w:b/>
                <w:color w:val="000000" w:themeColor="text1"/>
                <w:sz w:val="20"/>
                <w:szCs w:val="20"/>
                <w:lang w:val="ky-KG"/>
              </w:rPr>
              <w:t xml:space="preserve"> ш.</w:t>
            </w:r>
            <w:r w:rsidRPr="00227257">
              <w:rPr>
                <w:rFonts w:ascii="Times New Roman" w:hAnsi="Times New Roman" w:cs="Times New Roman"/>
                <w:b/>
                <w:color w:val="000000" w:themeColor="text1"/>
                <w:sz w:val="20"/>
                <w:szCs w:val="20"/>
              </w:rPr>
              <w:t xml:space="preserve"> </w:t>
            </w:r>
          </w:p>
        </w:tc>
        <w:tc>
          <w:tcPr>
            <w:tcW w:w="1290" w:type="dxa"/>
            <w:vAlign w:val="bottom"/>
          </w:tcPr>
          <w:p w14:paraId="75801C79" w14:textId="77777777" w:rsidR="00CA5758" w:rsidRPr="00227257" w:rsidRDefault="00CA5758" w:rsidP="00227257">
            <w:pPr>
              <w:spacing w:after="0"/>
              <w:rPr>
                <w:rFonts w:ascii="Times New Roman" w:hAnsi="Times New Roman" w:cs="Times New Roman"/>
                <w:b/>
                <w:bCs/>
                <w:color w:val="000000" w:themeColor="text1"/>
                <w:sz w:val="20"/>
                <w:szCs w:val="20"/>
              </w:rPr>
            </w:pPr>
            <w:r w:rsidRPr="00227257">
              <w:rPr>
                <w:rFonts w:ascii="Times New Roman" w:hAnsi="Times New Roman" w:cs="Times New Roman"/>
                <w:b/>
                <w:bCs/>
                <w:color w:val="000000" w:themeColor="text1"/>
                <w:sz w:val="20"/>
                <w:szCs w:val="20"/>
              </w:rPr>
              <w:t xml:space="preserve">        </w:t>
            </w:r>
            <w:r w:rsidRPr="00227257">
              <w:rPr>
                <w:rFonts w:ascii="Times New Roman" w:hAnsi="Times New Roman" w:cs="Times New Roman"/>
                <w:b/>
                <w:bCs/>
                <w:color w:val="000000" w:themeColor="text1"/>
                <w:sz w:val="20"/>
                <w:szCs w:val="20"/>
                <w:lang w:val="ky-KG"/>
              </w:rPr>
              <w:t xml:space="preserve"> 19,9</w:t>
            </w:r>
          </w:p>
        </w:tc>
        <w:tc>
          <w:tcPr>
            <w:tcW w:w="1016" w:type="dxa"/>
            <w:tcBorders>
              <w:left w:val="nil"/>
            </w:tcBorders>
            <w:vAlign w:val="bottom"/>
          </w:tcPr>
          <w:p w14:paraId="4ED13E20" w14:textId="77777777" w:rsidR="00CA5758" w:rsidRPr="00227257" w:rsidRDefault="00CA5758" w:rsidP="00227257">
            <w:pPr>
              <w:spacing w:after="0"/>
              <w:jc w:val="center"/>
              <w:rPr>
                <w:rFonts w:ascii="Times New Roman" w:hAnsi="Times New Roman" w:cs="Times New Roman"/>
                <w:b/>
                <w:bCs/>
                <w:color w:val="000000" w:themeColor="text1"/>
                <w:sz w:val="20"/>
                <w:szCs w:val="20"/>
              </w:rPr>
            </w:pPr>
            <w:r w:rsidRPr="00227257">
              <w:rPr>
                <w:rFonts w:ascii="Times New Roman" w:hAnsi="Times New Roman" w:cs="Times New Roman"/>
                <w:b/>
                <w:bCs/>
                <w:color w:val="000000" w:themeColor="text1"/>
                <w:sz w:val="20"/>
                <w:szCs w:val="20"/>
              </w:rPr>
              <w:t>9,5</w:t>
            </w:r>
          </w:p>
        </w:tc>
        <w:tc>
          <w:tcPr>
            <w:tcW w:w="1924" w:type="dxa"/>
            <w:tcBorders>
              <w:top w:val="single" w:sz="4" w:space="0" w:color="auto"/>
            </w:tcBorders>
            <w:vAlign w:val="bottom"/>
          </w:tcPr>
          <w:p w14:paraId="4C492851" w14:textId="77777777" w:rsidR="00CA5758" w:rsidRPr="00227257" w:rsidRDefault="00CA5758" w:rsidP="00227257">
            <w:pPr>
              <w:spacing w:after="0"/>
              <w:ind w:right="387"/>
              <w:jc w:val="center"/>
              <w:rPr>
                <w:rFonts w:ascii="Times New Roman" w:hAnsi="Times New Roman" w:cs="Times New Roman"/>
                <w:b/>
                <w:bCs/>
                <w:color w:val="000000" w:themeColor="text1"/>
                <w:sz w:val="20"/>
                <w:szCs w:val="20"/>
              </w:rPr>
            </w:pPr>
            <w:r w:rsidRPr="00227257">
              <w:rPr>
                <w:rFonts w:ascii="Times New Roman" w:hAnsi="Times New Roman" w:cs="Times New Roman"/>
                <w:b/>
                <w:bCs/>
                <w:color w:val="000000" w:themeColor="text1"/>
                <w:sz w:val="20"/>
                <w:szCs w:val="20"/>
              </w:rPr>
              <w:t xml:space="preserve">       48,1</w:t>
            </w:r>
          </w:p>
        </w:tc>
        <w:tc>
          <w:tcPr>
            <w:tcW w:w="2192" w:type="dxa"/>
            <w:tcBorders>
              <w:top w:val="single" w:sz="4" w:space="0" w:color="auto"/>
            </w:tcBorders>
            <w:vAlign w:val="bottom"/>
          </w:tcPr>
          <w:p w14:paraId="2D9C8B56" w14:textId="77777777" w:rsidR="00CA5758" w:rsidRPr="00227257" w:rsidRDefault="00CA5758" w:rsidP="00227257">
            <w:pPr>
              <w:spacing w:after="0"/>
              <w:ind w:right="324"/>
              <w:rPr>
                <w:rFonts w:ascii="Times New Roman" w:hAnsi="Times New Roman" w:cs="Times New Roman"/>
                <w:b/>
                <w:bCs/>
                <w:color w:val="000000" w:themeColor="text1"/>
                <w:sz w:val="20"/>
                <w:szCs w:val="20"/>
              </w:rPr>
            </w:pPr>
            <w:r w:rsidRPr="00227257">
              <w:rPr>
                <w:rFonts w:ascii="Times New Roman" w:hAnsi="Times New Roman" w:cs="Times New Roman"/>
                <w:b/>
                <w:bCs/>
                <w:color w:val="000000" w:themeColor="text1"/>
                <w:sz w:val="20"/>
                <w:szCs w:val="20"/>
              </w:rPr>
              <w:t xml:space="preserve">                 87,1</w:t>
            </w:r>
          </w:p>
        </w:tc>
      </w:tr>
      <w:tr w:rsidR="00CA5758" w:rsidRPr="005C240D" w14:paraId="2ADCCEC2" w14:textId="77777777" w:rsidTr="00E059C2">
        <w:trPr>
          <w:trHeight w:val="181"/>
        </w:trPr>
        <w:tc>
          <w:tcPr>
            <w:tcW w:w="3042" w:type="dxa"/>
            <w:vAlign w:val="bottom"/>
          </w:tcPr>
          <w:p w14:paraId="5A1FE468" w14:textId="77777777" w:rsidR="00CA5758" w:rsidRPr="00227257" w:rsidRDefault="00CA5758" w:rsidP="00227257">
            <w:pPr>
              <w:spacing w:after="0" w:line="264" w:lineRule="auto"/>
              <w:ind w:firstLine="142"/>
              <w:rPr>
                <w:rFonts w:ascii="Times New Roman" w:hAnsi="Times New Roman" w:cs="Times New Roman"/>
                <w:i/>
                <w:color w:val="000000" w:themeColor="text1"/>
                <w:sz w:val="20"/>
                <w:szCs w:val="20"/>
                <w:lang w:val="ky-KG"/>
              </w:rPr>
            </w:pPr>
            <w:r w:rsidRPr="00227257">
              <w:rPr>
                <w:rFonts w:ascii="Times New Roman" w:hAnsi="Times New Roman" w:cs="Times New Roman"/>
                <w:color w:val="000000" w:themeColor="text1"/>
                <w:sz w:val="20"/>
                <w:szCs w:val="20"/>
              </w:rPr>
              <w:t>Ленин</w:t>
            </w:r>
          </w:p>
        </w:tc>
        <w:tc>
          <w:tcPr>
            <w:tcW w:w="1290" w:type="dxa"/>
            <w:vAlign w:val="bottom"/>
          </w:tcPr>
          <w:p w14:paraId="148A565B" w14:textId="77777777" w:rsidR="00CA5758" w:rsidRPr="00227257" w:rsidRDefault="00CA5758" w:rsidP="00227257">
            <w:pPr>
              <w:spacing w:after="0"/>
              <w:jc w:val="center"/>
              <w:rPr>
                <w:rFonts w:ascii="Times New Roman" w:hAnsi="Times New Roman" w:cs="Times New Roman"/>
                <w:bCs/>
                <w:color w:val="000000" w:themeColor="text1"/>
                <w:sz w:val="20"/>
                <w:szCs w:val="20"/>
              </w:rPr>
            </w:pPr>
            <w:r w:rsidRPr="00227257">
              <w:rPr>
                <w:rFonts w:ascii="Times New Roman" w:hAnsi="Times New Roman" w:cs="Times New Roman"/>
                <w:bCs/>
                <w:color w:val="000000" w:themeColor="text1"/>
                <w:sz w:val="20"/>
                <w:szCs w:val="20"/>
              </w:rPr>
              <w:t xml:space="preserve">   </w:t>
            </w:r>
            <w:r w:rsidRPr="00227257">
              <w:rPr>
                <w:rFonts w:ascii="Times New Roman" w:hAnsi="Times New Roman" w:cs="Times New Roman"/>
                <w:bCs/>
                <w:color w:val="000000" w:themeColor="text1"/>
                <w:sz w:val="20"/>
                <w:szCs w:val="20"/>
                <w:lang w:val="ky-KG"/>
              </w:rPr>
              <w:t>1</w:t>
            </w:r>
            <w:r w:rsidRPr="00227257">
              <w:rPr>
                <w:rFonts w:ascii="Times New Roman" w:hAnsi="Times New Roman" w:cs="Times New Roman"/>
                <w:bCs/>
                <w:color w:val="000000" w:themeColor="text1"/>
                <w:sz w:val="20"/>
                <w:szCs w:val="20"/>
              </w:rPr>
              <w:t>4,6</w:t>
            </w:r>
          </w:p>
        </w:tc>
        <w:tc>
          <w:tcPr>
            <w:tcW w:w="1016" w:type="dxa"/>
            <w:tcBorders>
              <w:left w:val="nil"/>
            </w:tcBorders>
            <w:vAlign w:val="bottom"/>
          </w:tcPr>
          <w:p w14:paraId="1A1F9C1B" w14:textId="77777777" w:rsidR="00CA5758" w:rsidRPr="00227257" w:rsidRDefault="00CA5758" w:rsidP="00227257">
            <w:pPr>
              <w:spacing w:after="0"/>
              <w:jc w:val="center"/>
              <w:rPr>
                <w:rFonts w:ascii="Times New Roman" w:hAnsi="Times New Roman" w:cs="Times New Roman"/>
                <w:bCs/>
                <w:color w:val="000000" w:themeColor="text1"/>
                <w:sz w:val="20"/>
                <w:szCs w:val="20"/>
              </w:rPr>
            </w:pPr>
            <w:r w:rsidRPr="00227257">
              <w:rPr>
                <w:rFonts w:ascii="Times New Roman" w:hAnsi="Times New Roman" w:cs="Times New Roman"/>
                <w:bCs/>
                <w:color w:val="000000" w:themeColor="text1"/>
                <w:sz w:val="20"/>
                <w:szCs w:val="20"/>
              </w:rPr>
              <w:t>0,7</w:t>
            </w:r>
          </w:p>
        </w:tc>
        <w:tc>
          <w:tcPr>
            <w:tcW w:w="1924" w:type="dxa"/>
            <w:tcBorders>
              <w:top w:val="nil"/>
            </w:tcBorders>
            <w:vAlign w:val="bottom"/>
          </w:tcPr>
          <w:p w14:paraId="49B47061" w14:textId="77777777" w:rsidR="00CA5758" w:rsidRPr="00227257" w:rsidRDefault="00CA5758" w:rsidP="00227257">
            <w:pPr>
              <w:spacing w:after="0"/>
              <w:ind w:right="387"/>
              <w:jc w:val="center"/>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5,2</w:t>
            </w:r>
          </w:p>
        </w:tc>
        <w:tc>
          <w:tcPr>
            <w:tcW w:w="2192" w:type="dxa"/>
            <w:tcBorders>
              <w:top w:val="nil"/>
            </w:tcBorders>
            <w:vAlign w:val="bottom"/>
          </w:tcPr>
          <w:p w14:paraId="2A481866" w14:textId="77777777" w:rsidR="00CA5758" w:rsidRPr="00227257" w:rsidRDefault="00CA5758" w:rsidP="00227257">
            <w:pPr>
              <w:spacing w:after="0"/>
              <w:ind w:right="324"/>
              <w:jc w:val="center"/>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40,9</w:t>
            </w:r>
          </w:p>
        </w:tc>
      </w:tr>
      <w:tr w:rsidR="00CA5758" w:rsidRPr="005C240D" w14:paraId="22622FCB" w14:textId="77777777" w:rsidTr="00E059C2">
        <w:trPr>
          <w:trHeight w:val="218"/>
        </w:trPr>
        <w:tc>
          <w:tcPr>
            <w:tcW w:w="3042" w:type="dxa"/>
            <w:vAlign w:val="bottom"/>
          </w:tcPr>
          <w:p w14:paraId="73F4A9D0" w14:textId="77777777" w:rsidR="00CA5758" w:rsidRPr="00227257" w:rsidRDefault="00CA5758" w:rsidP="00227257">
            <w:pPr>
              <w:spacing w:after="0" w:line="264" w:lineRule="auto"/>
              <w:ind w:firstLine="142"/>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rPr>
              <w:t>Октябрь</w:t>
            </w:r>
            <w:r w:rsidRPr="00227257">
              <w:rPr>
                <w:rFonts w:ascii="Times New Roman" w:hAnsi="Times New Roman" w:cs="Times New Roman"/>
                <w:color w:val="000000" w:themeColor="text1"/>
                <w:sz w:val="20"/>
                <w:szCs w:val="20"/>
                <w:lang w:val="ky-KG"/>
              </w:rPr>
              <w:t xml:space="preserve"> </w:t>
            </w:r>
          </w:p>
        </w:tc>
        <w:tc>
          <w:tcPr>
            <w:tcW w:w="1290" w:type="dxa"/>
            <w:vAlign w:val="bottom"/>
          </w:tcPr>
          <w:p w14:paraId="0C237964" w14:textId="77777777" w:rsidR="00CA5758" w:rsidRPr="00227257" w:rsidRDefault="00CA5758" w:rsidP="00227257">
            <w:pPr>
              <w:spacing w:after="0"/>
              <w:jc w:val="center"/>
              <w:rPr>
                <w:rFonts w:ascii="Times New Roman" w:hAnsi="Times New Roman" w:cs="Times New Roman"/>
                <w:bCs/>
                <w:color w:val="000000" w:themeColor="text1"/>
                <w:sz w:val="20"/>
                <w:szCs w:val="20"/>
              </w:rPr>
            </w:pPr>
            <w:r w:rsidRPr="00227257">
              <w:rPr>
                <w:rFonts w:ascii="Times New Roman" w:hAnsi="Times New Roman" w:cs="Times New Roman"/>
                <w:bCs/>
                <w:color w:val="000000" w:themeColor="text1"/>
                <w:sz w:val="20"/>
                <w:szCs w:val="20"/>
              </w:rPr>
              <w:t xml:space="preserve">    0,0</w:t>
            </w:r>
          </w:p>
        </w:tc>
        <w:tc>
          <w:tcPr>
            <w:tcW w:w="1016" w:type="dxa"/>
            <w:tcBorders>
              <w:left w:val="nil"/>
            </w:tcBorders>
            <w:vAlign w:val="bottom"/>
          </w:tcPr>
          <w:p w14:paraId="47F4A94D" w14:textId="77777777" w:rsidR="00CA5758" w:rsidRPr="00227257" w:rsidRDefault="00CA5758" w:rsidP="00227257">
            <w:pPr>
              <w:spacing w:after="0"/>
              <w:jc w:val="center"/>
              <w:rPr>
                <w:rFonts w:ascii="Times New Roman" w:hAnsi="Times New Roman" w:cs="Times New Roman"/>
                <w:bCs/>
                <w:color w:val="000000" w:themeColor="text1"/>
                <w:sz w:val="20"/>
                <w:szCs w:val="20"/>
              </w:rPr>
            </w:pPr>
            <w:r w:rsidRPr="00227257">
              <w:rPr>
                <w:rFonts w:ascii="Times New Roman" w:hAnsi="Times New Roman" w:cs="Times New Roman"/>
                <w:bCs/>
                <w:color w:val="000000" w:themeColor="text1"/>
                <w:sz w:val="20"/>
                <w:szCs w:val="20"/>
              </w:rPr>
              <w:t>1,1</w:t>
            </w:r>
          </w:p>
        </w:tc>
        <w:tc>
          <w:tcPr>
            <w:tcW w:w="1924" w:type="dxa"/>
            <w:tcBorders>
              <w:top w:val="nil"/>
            </w:tcBorders>
            <w:vAlign w:val="bottom"/>
          </w:tcPr>
          <w:p w14:paraId="100FBCC0" w14:textId="77777777" w:rsidR="00CA5758" w:rsidRPr="00227257" w:rsidRDefault="00CA5758" w:rsidP="00227257">
            <w:pPr>
              <w:spacing w:after="0"/>
              <w:ind w:right="387"/>
              <w:jc w:val="center"/>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lang w:val="ky-KG"/>
              </w:rPr>
              <w:t xml:space="preserve"> </w:t>
            </w:r>
            <w:r w:rsidRPr="00227257">
              <w:rPr>
                <w:rFonts w:ascii="Times New Roman" w:hAnsi="Times New Roman" w:cs="Times New Roman"/>
                <w:color w:val="000000" w:themeColor="text1"/>
                <w:sz w:val="20"/>
                <w:szCs w:val="20"/>
              </w:rPr>
              <w:t xml:space="preserve">       0,0</w:t>
            </w:r>
          </w:p>
        </w:tc>
        <w:tc>
          <w:tcPr>
            <w:tcW w:w="2192" w:type="dxa"/>
            <w:tcBorders>
              <w:top w:val="nil"/>
            </w:tcBorders>
            <w:vAlign w:val="bottom"/>
          </w:tcPr>
          <w:p w14:paraId="46C8DA0E" w14:textId="77777777" w:rsidR="00CA5758" w:rsidRPr="00227257" w:rsidRDefault="00CA5758" w:rsidP="00227257">
            <w:pPr>
              <w:spacing w:after="0"/>
              <w:ind w:right="324"/>
              <w:jc w:val="center"/>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67,8</w:t>
            </w:r>
          </w:p>
        </w:tc>
      </w:tr>
      <w:tr w:rsidR="00CA5758" w:rsidRPr="005C240D" w14:paraId="759173AD" w14:textId="77777777" w:rsidTr="00E059C2">
        <w:trPr>
          <w:trHeight w:val="240"/>
        </w:trPr>
        <w:tc>
          <w:tcPr>
            <w:tcW w:w="3042" w:type="dxa"/>
            <w:vAlign w:val="bottom"/>
          </w:tcPr>
          <w:p w14:paraId="2BD03705" w14:textId="77777777" w:rsidR="00CA5758" w:rsidRPr="00227257" w:rsidRDefault="00CA5758" w:rsidP="00227257">
            <w:pPr>
              <w:spacing w:after="0" w:line="264" w:lineRule="auto"/>
              <w:ind w:firstLine="142"/>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Биринчи М</w:t>
            </w:r>
            <w:r w:rsidRPr="00227257">
              <w:rPr>
                <w:rFonts w:ascii="Times New Roman" w:hAnsi="Times New Roman" w:cs="Times New Roman"/>
                <w:color w:val="000000" w:themeColor="text1"/>
                <w:sz w:val="20"/>
                <w:szCs w:val="20"/>
              </w:rPr>
              <w:t>ай</w:t>
            </w:r>
            <w:r w:rsidRPr="00227257">
              <w:rPr>
                <w:rFonts w:ascii="Times New Roman" w:hAnsi="Times New Roman" w:cs="Times New Roman"/>
                <w:color w:val="000000" w:themeColor="text1"/>
                <w:sz w:val="20"/>
                <w:szCs w:val="20"/>
                <w:lang w:val="ky-KG"/>
              </w:rPr>
              <w:t xml:space="preserve"> </w:t>
            </w:r>
          </w:p>
        </w:tc>
        <w:tc>
          <w:tcPr>
            <w:tcW w:w="1290" w:type="dxa"/>
            <w:vAlign w:val="bottom"/>
          </w:tcPr>
          <w:p w14:paraId="6DDB7E19" w14:textId="77777777" w:rsidR="00CA5758" w:rsidRPr="00227257" w:rsidRDefault="00CA5758" w:rsidP="00227257">
            <w:pPr>
              <w:spacing w:after="0"/>
              <w:jc w:val="center"/>
              <w:rPr>
                <w:rFonts w:ascii="Times New Roman" w:hAnsi="Times New Roman" w:cs="Times New Roman"/>
                <w:bCs/>
                <w:color w:val="000000" w:themeColor="text1"/>
                <w:sz w:val="20"/>
                <w:szCs w:val="20"/>
                <w:lang w:val="ky-KG"/>
              </w:rPr>
            </w:pPr>
            <w:r w:rsidRPr="00227257">
              <w:rPr>
                <w:rFonts w:ascii="Times New Roman" w:hAnsi="Times New Roman" w:cs="Times New Roman"/>
                <w:bCs/>
                <w:color w:val="000000" w:themeColor="text1"/>
                <w:sz w:val="20"/>
                <w:szCs w:val="20"/>
                <w:lang w:val="ky-KG"/>
              </w:rPr>
              <w:t xml:space="preserve">    1,7</w:t>
            </w:r>
          </w:p>
        </w:tc>
        <w:tc>
          <w:tcPr>
            <w:tcW w:w="1016" w:type="dxa"/>
            <w:tcBorders>
              <w:left w:val="nil"/>
            </w:tcBorders>
            <w:vAlign w:val="bottom"/>
          </w:tcPr>
          <w:p w14:paraId="188189A2" w14:textId="77777777" w:rsidR="00CA5758" w:rsidRPr="00227257" w:rsidRDefault="00CA5758" w:rsidP="00227257">
            <w:pPr>
              <w:spacing w:after="0"/>
              <w:jc w:val="center"/>
              <w:rPr>
                <w:rFonts w:ascii="Times New Roman" w:hAnsi="Times New Roman" w:cs="Times New Roman"/>
                <w:bCs/>
                <w:color w:val="000000" w:themeColor="text1"/>
                <w:sz w:val="20"/>
                <w:szCs w:val="20"/>
                <w:lang w:val="ky-KG"/>
              </w:rPr>
            </w:pPr>
            <w:r w:rsidRPr="00227257">
              <w:rPr>
                <w:rFonts w:ascii="Times New Roman" w:hAnsi="Times New Roman" w:cs="Times New Roman"/>
                <w:bCs/>
                <w:color w:val="000000" w:themeColor="text1"/>
                <w:sz w:val="20"/>
                <w:szCs w:val="20"/>
                <w:lang w:val="ky-KG"/>
              </w:rPr>
              <w:t>5,8</w:t>
            </w:r>
          </w:p>
        </w:tc>
        <w:tc>
          <w:tcPr>
            <w:tcW w:w="1924" w:type="dxa"/>
            <w:tcBorders>
              <w:top w:val="nil"/>
            </w:tcBorders>
            <w:vAlign w:val="bottom"/>
          </w:tcPr>
          <w:p w14:paraId="3C89CBC4" w14:textId="77777777" w:rsidR="00CA5758" w:rsidRPr="00227257" w:rsidRDefault="00CA5758" w:rsidP="00227257">
            <w:pPr>
              <w:spacing w:after="0"/>
              <w:ind w:right="387"/>
              <w:jc w:val="center"/>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3,3 эсе</w:t>
            </w:r>
          </w:p>
        </w:tc>
        <w:tc>
          <w:tcPr>
            <w:tcW w:w="2192" w:type="dxa"/>
            <w:tcBorders>
              <w:top w:val="nil"/>
            </w:tcBorders>
            <w:vAlign w:val="bottom"/>
          </w:tcPr>
          <w:p w14:paraId="0D5AF5B9" w14:textId="77777777" w:rsidR="00CA5758" w:rsidRPr="00227257" w:rsidRDefault="00CA5758" w:rsidP="00227257">
            <w:pPr>
              <w:spacing w:after="0"/>
              <w:ind w:right="324"/>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101,8</w:t>
            </w:r>
          </w:p>
        </w:tc>
      </w:tr>
      <w:tr w:rsidR="00CA5758" w:rsidRPr="005C240D" w14:paraId="43CDA96E" w14:textId="77777777" w:rsidTr="00E059C2">
        <w:trPr>
          <w:trHeight w:val="277"/>
        </w:trPr>
        <w:tc>
          <w:tcPr>
            <w:tcW w:w="3042" w:type="dxa"/>
            <w:vAlign w:val="bottom"/>
          </w:tcPr>
          <w:p w14:paraId="680F99E6" w14:textId="77777777" w:rsidR="00CA5758" w:rsidRPr="00227257" w:rsidRDefault="00CA5758" w:rsidP="00227257">
            <w:pPr>
              <w:spacing w:after="0" w:line="264" w:lineRule="auto"/>
              <w:ind w:firstLine="142"/>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rPr>
              <w:t>Свердлов</w:t>
            </w:r>
            <w:r w:rsidRPr="00227257">
              <w:rPr>
                <w:rFonts w:ascii="Times New Roman" w:hAnsi="Times New Roman" w:cs="Times New Roman"/>
                <w:color w:val="000000" w:themeColor="text1"/>
                <w:sz w:val="20"/>
                <w:szCs w:val="20"/>
                <w:lang w:val="ky-KG"/>
              </w:rPr>
              <w:t xml:space="preserve"> </w:t>
            </w:r>
          </w:p>
        </w:tc>
        <w:tc>
          <w:tcPr>
            <w:tcW w:w="1290" w:type="dxa"/>
            <w:vAlign w:val="bottom"/>
          </w:tcPr>
          <w:p w14:paraId="398FF5AE" w14:textId="77777777" w:rsidR="00CA5758" w:rsidRPr="00227257" w:rsidRDefault="00CA5758" w:rsidP="00227257">
            <w:pPr>
              <w:spacing w:after="0"/>
              <w:jc w:val="center"/>
              <w:rPr>
                <w:rFonts w:ascii="Times New Roman" w:hAnsi="Times New Roman" w:cs="Times New Roman"/>
                <w:bCs/>
                <w:color w:val="000000" w:themeColor="text1"/>
                <w:sz w:val="20"/>
                <w:szCs w:val="20"/>
              </w:rPr>
            </w:pPr>
            <w:r w:rsidRPr="00227257">
              <w:rPr>
                <w:rFonts w:ascii="Times New Roman" w:hAnsi="Times New Roman" w:cs="Times New Roman"/>
                <w:bCs/>
                <w:color w:val="000000" w:themeColor="text1"/>
                <w:sz w:val="20"/>
                <w:szCs w:val="20"/>
              </w:rPr>
              <w:t xml:space="preserve">    3,6</w:t>
            </w:r>
          </w:p>
        </w:tc>
        <w:tc>
          <w:tcPr>
            <w:tcW w:w="1016" w:type="dxa"/>
            <w:tcBorders>
              <w:left w:val="nil"/>
            </w:tcBorders>
            <w:vAlign w:val="bottom"/>
          </w:tcPr>
          <w:p w14:paraId="62D0E7FB" w14:textId="77777777" w:rsidR="00CA5758" w:rsidRPr="00227257" w:rsidRDefault="00CA5758" w:rsidP="00227257">
            <w:pPr>
              <w:spacing w:after="0"/>
              <w:jc w:val="center"/>
              <w:rPr>
                <w:rFonts w:ascii="Times New Roman" w:hAnsi="Times New Roman" w:cs="Times New Roman"/>
                <w:bCs/>
                <w:color w:val="000000" w:themeColor="text1"/>
                <w:sz w:val="20"/>
                <w:szCs w:val="20"/>
              </w:rPr>
            </w:pPr>
            <w:r w:rsidRPr="00227257">
              <w:rPr>
                <w:rFonts w:ascii="Times New Roman" w:hAnsi="Times New Roman" w:cs="Times New Roman"/>
                <w:bCs/>
                <w:color w:val="000000" w:themeColor="text1"/>
                <w:sz w:val="20"/>
                <w:szCs w:val="20"/>
              </w:rPr>
              <w:t>1,9</w:t>
            </w:r>
          </w:p>
        </w:tc>
        <w:tc>
          <w:tcPr>
            <w:tcW w:w="1924" w:type="dxa"/>
            <w:tcBorders>
              <w:top w:val="nil"/>
            </w:tcBorders>
            <w:vAlign w:val="bottom"/>
          </w:tcPr>
          <w:p w14:paraId="036064E0" w14:textId="77777777" w:rsidR="00CA5758" w:rsidRPr="00227257" w:rsidRDefault="00CA5758" w:rsidP="00227257">
            <w:pPr>
              <w:spacing w:after="0"/>
              <w:ind w:right="387"/>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53,5</w:t>
            </w:r>
          </w:p>
        </w:tc>
        <w:tc>
          <w:tcPr>
            <w:tcW w:w="2192" w:type="dxa"/>
            <w:tcBorders>
              <w:top w:val="nil"/>
            </w:tcBorders>
            <w:vAlign w:val="bottom"/>
          </w:tcPr>
          <w:p w14:paraId="240A8CF0" w14:textId="77777777" w:rsidR="00CA5758" w:rsidRPr="00227257" w:rsidRDefault="00CA5758" w:rsidP="00227257">
            <w:pPr>
              <w:spacing w:after="0"/>
              <w:ind w:right="324"/>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 xml:space="preserve">               106,6</w:t>
            </w:r>
          </w:p>
        </w:tc>
      </w:tr>
      <w:tr w:rsidR="00CA5758" w:rsidRPr="005C240D" w14:paraId="4C3D9684" w14:textId="77777777" w:rsidTr="00E059C2">
        <w:trPr>
          <w:trHeight w:hRule="exact" w:val="167"/>
        </w:trPr>
        <w:tc>
          <w:tcPr>
            <w:tcW w:w="3042" w:type="dxa"/>
            <w:tcBorders>
              <w:bottom w:val="single" w:sz="8" w:space="0" w:color="auto"/>
            </w:tcBorders>
          </w:tcPr>
          <w:p w14:paraId="43E9BD6C" w14:textId="77777777" w:rsidR="00CA5758" w:rsidRPr="00227257" w:rsidRDefault="00CA5758" w:rsidP="00227257">
            <w:pPr>
              <w:spacing w:after="0" w:line="264" w:lineRule="auto"/>
              <w:ind w:firstLine="142"/>
              <w:jc w:val="both"/>
              <w:rPr>
                <w:rFonts w:ascii="Times New Roman" w:hAnsi="Times New Roman" w:cs="Times New Roman"/>
                <w:color w:val="000000" w:themeColor="text1"/>
                <w:sz w:val="20"/>
                <w:szCs w:val="20"/>
              </w:rPr>
            </w:pPr>
          </w:p>
        </w:tc>
        <w:tc>
          <w:tcPr>
            <w:tcW w:w="1290" w:type="dxa"/>
            <w:tcBorders>
              <w:bottom w:val="single" w:sz="4" w:space="0" w:color="auto"/>
            </w:tcBorders>
            <w:vAlign w:val="bottom"/>
          </w:tcPr>
          <w:p w14:paraId="7914B79D" w14:textId="77777777" w:rsidR="00CA5758" w:rsidRPr="00227257" w:rsidRDefault="00CA5758" w:rsidP="00227257">
            <w:pPr>
              <w:spacing w:after="0" w:line="264" w:lineRule="auto"/>
              <w:jc w:val="center"/>
              <w:rPr>
                <w:rFonts w:ascii="Times New Roman" w:hAnsi="Times New Roman" w:cs="Times New Roman"/>
                <w:color w:val="000000" w:themeColor="text1"/>
                <w:sz w:val="20"/>
                <w:szCs w:val="20"/>
                <w:lang w:val="ky-KG"/>
              </w:rPr>
            </w:pPr>
          </w:p>
        </w:tc>
        <w:tc>
          <w:tcPr>
            <w:tcW w:w="1016" w:type="dxa"/>
            <w:tcBorders>
              <w:left w:val="nil"/>
              <w:bottom w:val="single" w:sz="8" w:space="0" w:color="auto"/>
            </w:tcBorders>
            <w:vAlign w:val="bottom"/>
          </w:tcPr>
          <w:p w14:paraId="2AD50B01" w14:textId="77777777" w:rsidR="00CA5758" w:rsidRPr="00227257" w:rsidRDefault="00CA5758" w:rsidP="00227257">
            <w:pPr>
              <w:spacing w:after="0" w:line="264" w:lineRule="auto"/>
              <w:jc w:val="center"/>
              <w:rPr>
                <w:rFonts w:ascii="Times New Roman" w:hAnsi="Times New Roman" w:cs="Times New Roman"/>
                <w:color w:val="000000" w:themeColor="text1"/>
                <w:sz w:val="20"/>
                <w:szCs w:val="20"/>
                <w:lang w:val="ky-KG"/>
              </w:rPr>
            </w:pPr>
          </w:p>
        </w:tc>
        <w:tc>
          <w:tcPr>
            <w:tcW w:w="1924" w:type="dxa"/>
            <w:tcBorders>
              <w:bottom w:val="single" w:sz="8" w:space="0" w:color="auto"/>
            </w:tcBorders>
            <w:vAlign w:val="bottom"/>
          </w:tcPr>
          <w:p w14:paraId="4A1400B3" w14:textId="77777777" w:rsidR="00CA5758" w:rsidRPr="00227257" w:rsidRDefault="00CA5758" w:rsidP="00227257">
            <w:pPr>
              <w:spacing w:after="0"/>
              <w:ind w:right="601"/>
              <w:jc w:val="center"/>
              <w:rPr>
                <w:rFonts w:ascii="Times New Roman" w:hAnsi="Times New Roman" w:cs="Times New Roman"/>
                <w:color w:val="000000" w:themeColor="text1"/>
                <w:sz w:val="20"/>
                <w:szCs w:val="20"/>
              </w:rPr>
            </w:pPr>
          </w:p>
        </w:tc>
        <w:tc>
          <w:tcPr>
            <w:tcW w:w="2192" w:type="dxa"/>
            <w:tcBorders>
              <w:bottom w:val="single" w:sz="8" w:space="0" w:color="auto"/>
            </w:tcBorders>
            <w:vAlign w:val="bottom"/>
          </w:tcPr>
          <w:p w14:paraId="7C6BBCF9" w14:textId="77777777" w:rsidR="00CA5758" w:rsidRPr="00227257" w:rsidRDefault="00CA5758" w:rsidP="00227257">
            <w:pPr>
              <w:spacing w:after="0" w:line="264" w:lineRule="auto"/>
              <w:ind w:right="742"/>
              <w:jc w:val="right"/>
              <w:rPr>
                <w:rFonts w:ascii="Times New Roman" w:hAnsi="Times New Roman" w:cs="Times New Roman"/>
                <w:color w:val="000000" w:themeColor="text1"/>
                <w:sz w:val="20"/>
                <w:szCs w:val="20"/>
                <w:lang w:val="ky-KG"/>
              </w:rPr>
            </w:pPr>
          </w:p>
        </w:tc>
      </w:tr>
    </w:tbl>
    <w:p w14:paraId="38BA7099" w14:textId="77777777" w:rsidR="00227257" w:rsidRPr="00227257" w:rsidRDefault="00227257" w:rsidP="00CA5758">
      <w:pPr>
        <w:jc w:val="both"/>
        <w:rPr>
          <w:color w:val="000000" w:themeColor="text1"/>
          <w:sz w:val="2"/>
          <w:szCs w:val="2"/>
          <w:lang w:val="ru-RU"/>
        </w:rPr>
      </w:pPr>
    </w:p>
    <w:p w14:paraId="0B694768" w14:textId="77777777" w:rsidR="00CA5758" w:rsidRPr="001833D7" w:rsidRDefault="00CA5758" w:rsidP="00227257">
      <w:pPr>
        <w:spacing w:after="0"/>
        <w:ind w:right="849" w:firstLine="709"/>
        <w:jc w:val="both"/>
        <w:rPr>
          <w:rFonts w:ascii="Times New Roman" w:hAnsi="Times New Roman" w:cs="Times New Roman"/>
          <w:color w:val="000000" w:themeColor="text1"/>
          <w:sz w:val="12"/>
          <w:szCs w:val="12"/>
          <w:lang w:val="ky-KG"/>
        </w:rPr>
      </w:pPr>
    </w:p>
    <w:p w14:paraId="60E50C2A" w14:textId="77777777" w:rsidR="00CA5758" w:rsidRPr="00227257" w:rsidRDefault="00CA5758" w:rsidP="00227257">
      <w:pPr>
        <w:spacing w:after="0"/>
        <w:ind w:firstLine="709"/>
        <w:jc w:val="both"/>
        <w:rPr>
          <w:rFonts w:ascii="Times New Roman" w:hAnsi="Times New Roman" w:cs="Times New Roman"/>
          <w:color w:val="000000" w:themeColor="text1"/>
          <w:sz w:val="24"/>
          <w:szCs w:val="24"/>
          <w:lang w:val="ky-KG"/>
        </w:rPr>
      </w:pPr>
      <w:r w:rsidRPr="00227257">
        <w:rPr>
          <w:rFonts w:ascii="Times New Roman" w:hAnsi="Times New Roman" w:cs="Times New Roman"/>
          <w:color w:val="000000" w:themeColor="text1"/>
          <w:sz w:val="24"/>
          <w:szCs w:val="24"/>
          <w:lang w:val="ky-KG"/>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1-ноябрына карата жумуш издеп, мамлекеттик иш менен камсыздоо органдарында каттоодо турган жумушсуз калктын саны 4305 адамды түздү жана мурунку жылдын тийиштүү мезгилине салыштырганда 17,2 пайызга төмөндөдү. Иш издеген жумушсуздардын жалпы санынын 66,3 пайызын аялдар түздү.</w:t>
      </w:r>
    </w:p>
    <w:p w14:paraId="4E10879D" w14:textId="77777777" w:rsidR="00CA5758" w:rsidRPr="00227257" w:rsidRDefault="00CA5758" w:rsidP="00227257">
      <w:pPr>
        <w:spacing w:after="0"/>
        <w:ind w:firstLine="709"/>
        <w:jc w:val="both"/>
        <w:rPr>
          <w:rFonts w:ascii="Times New Roman" w:hAnsi="Times New Roman" w:cs="Times New Roman"/>
          <w:color w:val="000000" w:themeColor="text1"/>
          <w:sz w:val="24"/>
          <w:szCs w:val="24"/>
          <w:lang w:val="ky-KG"/>
        </w:rPr>
      </w:pPr>
      <w:r w:rsidRPr="00227257">
        <w:rPr>
          <w:rFonts w:ascii="Times New Roman" w:hAnsi="Times New Roman" w:cs="Times New Roman"/>
          <w:color w:val="000000" w:themeColor="text1"/>
          <w:sz w:val="24"/>
          <w:szCs w:val="24"/>
          <w:lang w:val="ky-KG"/>
        </w:rPr>
        <w:lastRenderedPageBreak/>
        <w:t xml:space="preserve">Расмий статусу бар жумушсуздардын саны 3249 адам (экономикалык активдүү калкка карата </w:t>
      </w:r>
      <w:r w:rsidRPr="00227257">
        <w:rPr>
          <w:rFonts w:ascii="Times New Roman" w:hAnsi="Times New Roman" w:cs="Times New Roman"/>
          <w:sz w:val="24"/>
          <w:szCs w:val="24"/>
          <w:lang w:val="ky-KG"/>
        </w:rPr>
        <w:t xml:space="preserve">0,5 </w:t>
      </w:r>
      <w:r w:rsidRPr="00227257">
        <w:rPr>
          <w:rFonts w:ascii="Times New Roman" w:hAnsi="Times New Roman" w:cs="Times New Roman"/>
          <w:color w:val="000000" w:themeColor="text1"/>
          <w:sz w:val="24"/>
          <w:szCs w:val="24"/>
          <w:lang w:val="ky-KG"/>
        </w:rPr>
        <w:t>пайызы).</w:t>
      </w:r>
    </w:p>
    <w:p w14:paraId="28E831E7" w14:textId="77777777" w:rsidR="00923C85" w:rsidRPr="00923C85" w:rsidRDefault="00923C85" w:rsidP="00227257">
      <w:pPr>
        <w:keepNext/>
        <w:spacing w:after="0"/>
        <w:outlineLvl w:val="8"/>
        <w:rPr>
          <w:rFonts w:ascii="Times New Roman" w:hAnsi="Times New Roman" w:cs="Times New Roman"/>
          <w:b/>
          <w:color w:val="000000" w:themeColor="text1"/>
          <w:sz w:val="16"/>
          <w:szCs w:val="16"/>
          <w:lang w:val="ky-KG"/>
        </w:rPr>
      </w:pPr>
    </w:p>
    <w:p w14:paraId="18AE5AFE" w14:textId="1B9CD10E" w:rsidR="00CA5758" w:rsidRPr="00227257" w:rsidRDefault="00CA5758" w:rsidP="00227257">
      <w:pPr>
        <w:keepNext/>
        <w:spacing w:after="0"/>
        <w:outlineLvl w:val="8"/>
        <w:rPr>
          <w:rFonts w:ascii="Times New Roman" w:hAnsi="Times New Roman" w:cs="Times New Roman"/>
          <w:b/>
          <w:color w:val="000000" w:themeColor="text1"/>
          <w:sz w:val="24"/>
          <w:szCs w:val="24"/>
          <w:lang w:val="ky-KG"/>
        </w:rPr>
      </w:pPr>
      <w:r w:rsidRPr="00227257">
        <w:rPr>
          <w:rFonts w:ascii="Times New Roman" w:hAnsi="Times New Roman" w:cs="Times New Roman"/>
          <w:b/>
          <w:color w:val="000000" w:themeColor="text1"/>
          <w:sz w:val="24"/>
          <w:szCs w:val="24"/>
          <w:lang w:val="ky-KG"/>
        </w:rPr>
        <w:t>3</w:t>
      </w:r>
      <w:r w:rsidR="00923C85">
        <w:rPr>
          <w:rFonts w:ascii="Times New Roman" w:hAnsi="Times New Roman" w:cs="Times New Roman"/>
          <w:b/>
          <w:color w:val="000000" w:themeColor="text1"/>
          <w:sz w:val="24"/>
          <w:szCs w:val="24"/>
          <w:lang w:val="ky-KG"/>
        </w:rPr>
        <w:t>9</w:t>
      </w:r>
      <w:r w:rsidRPr="00227257">
        <w:rPr>
          <w:rFonts w:ascii="Times New Roman" w:hAnsi="Times New Roman" w:cs="Times New Roman"/>
          <w:b/>
          <w:color w:val="000000" w:themeColor="text1"/>
          <w:sz w:val="24"/>
          <w:szCs w:val="24"/>
          <w:lang w:val="ky-KG"/>
        </w:rPr>
        <w:t xml:space="preserve">-таблица: 2025-жылдын 1-ноябрына  карата мамлекеттик иш менен  камсыз </w:t>
      </w:r>
    </w:p>
    <w:p w14:paraId="73E58ABA" w14:textId="77777777" w:rsidR="00CA5758" w:rsidRPr="00227257" w:rsidRDefault="00CA5758" w:rsidP="00227257">
      <w:pPr>
        <w:keepNext/>
        <w:spacing w:after="0"/>
        <w:ind w:left="1416" w:firstLine="708"/>
        <w:outlineLvl w:val="8"/>
        <w:rPr>
          <w:rFonts w:ascii="Times New Roman" w:hAnsi="Times New Roman" w:cs="Times New Roman"/>
          <w:b/>
          <w:color w:val="000000" w:themeColor="text1"/>
          <w:sz w:val="24"/>
          <w:szCs w:val="24"/>
          <w:lang w:val="ky-KG"/>
        </w:rPr>
      </w:pPr>
      <w:r w:rsidRPr="00227257">
        <w:rPr>
          <w:rFonts w:ascii="Times New Roman" w:hAnsi="Times New Roman" w:cs="Times New Roman"/>
          <w:b/>
          <w:color w:val="000000" w:themeColor="text1"/>
          <w:sz w:val="24"/>
          <w:szCs w:val="24"/>
          <w:lang w:val="ky-KG"/>
        </w:rPr>
        <w:t xml:space="preserve">кылуу органдарында  катталган жумушсуздардын саны </w:t>
      </w:r>
    </w:p>
    <w:p w14:paraId="20289023" w14:textId="77777777" w:rsidR="00227257" w:rsidRPr="00227257" w:rsidRDefault="00227257" w:rsidP="00227257">
      <w:pPr>
        <w:keepNext/>
        <w:spacing w:after="0"/>
        <w:outlineLvl w:val="8"/>
        <w:rPr>
          <w:rFonts w:ascii="Times New Roman" w:hAnsi="Times New Roman" w:cs="Times New Roman"/>
          <w:b/>
          <w:color w:val="000000" w:themeColor="text1"/>
          <w:sz w:val="10"/>
          <w:szCs w:val="10"/>
          <w:lang w:val="ky-KG"/>
        </w:rPr>
      </w:pPr>
    </w:p>
    <w:tbl>
      <w:tblPr>
        <w:tblW w:w="9356" w:type="dxa"/>
        <w:tblInd w:w="250" w:type="dxa"/>
        <w:tblLook w:val="01E0" w:firstRow="1" w:lastRow="1" w:firstColumn="1" w:lastColumn="1" w:noHBand="0" w:noVBand="0"/>
      </w:tblPr>
      <w:tblGrid>
        <w:gridCol w:w="2848"/>
        <w:gridCol w:w="2068"/>
        <w:gridCol w:w="2172"/>
        <w:gridCol w:w="2268"/>
      </w:tblGrid>
      <w:tr w:rsidR="00CA5758" w:rsidRPr="005C240D" w14:paraId="222835C4" w14:textId="77777777" w:rsidTr="00182115">
        <w:trPr>
          <w:trHeight w:val="322"/>
          <w:tblHeader/>
        </w:trPr>
        <w:tc>
          <w:tcPr>
            <w:tcW w:w="2848" w:type="dxa"/>
            <w:vMerge w:val="restart"/>
            <w:tcBorders>
              <w:top w:val="single" w:sz="8" w:space="0" w:color="auto"/>
            </w:tcBorders>
          </w:tcPr>
          <w:p w14:paraId="74309228" w14:textId="77777777" w:rsidR="00CA5758" w:rsidRPr="00227257" w:rsidRDefault="00CA5758" w:rsidP="00227257">
            <w:pPr>
              <w:spacing w:after="0"/>
              <w:jc w:val="center"/>
              <w:rPr>
                <w:rFonts w:ascii="Times New Roman" w:hAnsi="Times New Roman" w:cs="Times New Roman"/>
                <w:b/>
                <w:color w:val="000000" w:themeColor="text1"/>
                <w:sz w:val="20"/>
                <w:szCs w:val="20"/>
                <w:lang w:val="ky-KG"/>
              </w:rPr>
            </w:pPr>
          </w:p>
        </w:tc>
        <w:tc>
          <w:tcPr>
            <w:tcW w:w="2068" w:type="dxa"/>
            <w:vMerge w:val="restart"/>
            <w:tcBorders>
              <w:top w:val="single" w:sz="8" w:space="0" w:color="auto"/>
            </w:tcBorders>
            <w:vAlign w:val="center"/>
          </w:tcPr>
          <w:p w14:paraId="066400DF" w14:textId="77777777" w:rsidR="00CA5758" w:rsidRPr="00227257" w:rsidRDefault="00CA5758" w:rsidP="00227257">
            <w:pPr>
              <w:spacing w:after="0"/>
              <w:jc w:val="center"/>
              <w:rPr>
                <w:rFonts w:ascii="Times New Roman" w:hAnsi="Times New Roman" w:cs="Times New Roman"/>
                <w:b/>
                <w:color w:val="000000" w:themeColor="text1"/>
                <w:sz w:val="20"/>
                <w:szCs w:val="20"/>
              </w:rPr>
            </w:pPr>
            <w:r w:rsidRPr="00227257">
              <w:rPr>
                <w:rFonts w:ascii="Times New Roman" w:hAnsi="Times New Roman" w:cs="Times New Roman"/>
                <w:b/>
                <w:color w:val="000000" w:themeColor="text1"/>
                <w:sz w:val="20"/>
                <w:szCs w:val="20"/>
                <w:lang w:val="ky-KG"/>
              </w:rPr>
              <w:t>Бардыгы</w:t>
            </w:r>
            <w:r w:rsidRPr="00227257">
              <w:rPr>
                <w:rFonts w:ascii="Times New Roman" w:hAnsi="Times New Roman" w:cs="Times New Roman"/>
                <w:b/>
                <w:color w:val="000000" w:themeColor="text1"/>
                <w:sz w:val="20"/>
                <w:szCs w:val="20"/>
              </w:rPr>
              <w:t>,</w:t>
            </w:r>
          </w:p>
          <w:p w14:paraId="458213B3" w14:textId="77777777" w:rsidR="00CA5758" w:rsidRPr="00227257" w:rsidRDefault="00CA5758" w:rsidP="00227257">
            <w:pPr>
              <w:spacing w:after="0"/>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адам</w:t>
            </w:r>
          </w:p>
        </w:tc>
        <w:tc>
          <w:tcPr>
            <w:tcW w:w="4440" w:type="dxa"/>
            <w:gridSpan w:val="2"/>
            <w:tcBorders>
              <w:top w:val="single" w:sz="8" w:space="0" w:color="auto"/>
              <w:bottom w:val="single" w:sz="4" w:space="0" w:color="auto"/>
            </w:tcBorders>
            <w:vAlign w:val="center"/>
          </w:tcPr>
          <w:p w14:paraId="2A3A85B5" w14:textId="77777777" w:rsidR="00CA5758" w:rsidRPr="00227257" w:rsidRDefault="00CA5758" w:rsidP="00227257">
            <w:pPr>
              <w:autoSpaceDE w:val="0"/>
              <w:autoSpaceDN w:val="0"/>
              <w:adjustRightInd w:val="0"/>
              <w:spacing w:after="0"/>
              <w:ind w:left="33" w:right="-108"/>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Тиешелүү күнүнө карата пайыз менен</w:t>
            </w:r>
          </w:p>
        </w:tc>
      </w:tr>
      <w:tr w:rsidR="00CA5758" w:rsidRPr="005C240D" w14:paraId="2DFA65A0" w14:textId="77777777" w:rsidTr="00182115">
        <w:trPr>
          <w:trHeight w:hRule="exact" w:val="375"/>
          <w:tblHeader/>
        </w:trPr>
        <w:tc>
          <w:tcPr>
            <w:tcW w:w="2848" w:type="dxa"/>
            <w:vMerge/>
            <w:tcBorders>
              <w:bottom w:val="single" w:sz="8" w:space="0" w:color="auto"/>
            </w:tcBorders>
            <w:vAlign w:val="center"/>
          </w:tcPr>
          <w:p w14:paraId="7BA35ED7" w14:textId="77777777" w:rsidR="00CA5758" w:rsidRPr="00227257" w:rsidRDefault="00CA5758" w:rsidP="00227257">
            <w:pPr>
              <w:spacing w:after="0"/>
              <w:rPr>
                <w:rFonts w:ascii="Times New Roman" w:hAnsi="Times New Roman" w:cs="Times New Roman"/>
                <w:b/>
                <w:color w:val="000000" w:themeColor="text1"/>
                <w:sz w:val="20"/>
                <w:szCs w:val="20"/>
              </w:rPr>
            </w:pPr>
          </w:p>
        </w:tc>
        <w:tc>
          <w:tcPr>
            <w:tcW w:w="2068" w:type="dxa"/>
            <w:vMerge/>
            <w:tcBorders>
              <w:bottom w:val="single" w:sz="8" w:space="0" w:color="auto"/>
            </w:tcBorders>
            <w:vAlign w:val="center"/>
          </w:tcPr>
          <w:p w14:paraId="457A589D" w14:textId="77777777" w:rsidR="00CA5758" w:rsidRPr="00227257" w:rsidRDefault="00CA5758" w:rsidP="00227257">
            <w:pPr>
              <w:spacing w:after="0"/>
              <w:rPr>
                <w:rFonts w:ascii="Times New Roman" w:hAnsi="Times New Roman" w:cs="Times New Roman"/>
                <w:b/>
                <w:color w:val="000000" w:themeColor="text1"/>
                <w:sz w:val="20"/>
                <w:szCs w:val="20"/>
              </w:rPr>
            </w:pPr>
          </w:p>
        </w:tc>
        <w:tc>
          <w:tcPr>
            <w:tcW w:w="2172" w:type="dxa"/>
            <w:tcBorders>
              <w:top w:val="single" w:sz="4" w:space="0" w:color="auto"/>
              <w:bottom w:val="single" w:sz="8" w:space="0" w:color="auto"/>
            </w:tcBorders>
          </w:tcPr>
          <w:p w14:paraId="01A65847" w14:textId="77777777" w:rsidR="00CA5758" w:rsidRPr="00227257" w:rsidRDefault="00CA5758" w:rsidP="00227257">
            <w:pPr>
              <w:spacing w:after="0"/>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мурунку жылга</w:t>
            </w:r>
          </w:p>
        </w:tc>
        <w:tc>
          <w:tcPr>
            <w:tcW w:w="2268" w:type="dxa"/>
            <w:tcBorders>
              <w:top w:val="single" w:sz="4" w:space="0" w:color="auto"/>
              <w:bottom w:val="single" w:sz="8" w:space="0" w:color="auto"/>
            </w:tcBorders>
          </w:tcPr>
          <w:p w14:paraId="65955C14" w14:textId="77777777" w:rsidR="00CA5758" w:rsidRPr="00227257" w:rsidRDefault="00CA5758" w:rsidP="00227257">
            <w:pPr>
              <w:spacing w:after="0"/>
              <w:jc w:val="center"/>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мурунку айга</w:t>
            </w:r>
          </w:p>
        </w:tc>
      </w:tr>
      <w:tr w:rsidR="00CA5758" w:rsidRPr="005C240D" w14:paraId="3FA5E801" w14:textId="77777777" w:rsidTr="00182115">
        <w:trPr>
          <w:trHeight w:val="113"/>
        </w:trPr>
        <w:tc>
          <w:tcPr>
            <w:tcW w:w="2848" w:type="dxa"/>
            <w:vAlign w:val="bottom"/>
          </w:tcPr>
          <w:p w14:paraId="7A1981D0" w14:textId="77777777" w:rsidR="00CA5758" w:rsidRPr="00227257" w:rsidRDefault="00CA5758" w:rsidP="00227257">
            <w:pPr>
              <w:spacing w:after="0"/>
              <w:rPr>
                <w:rFonts w:ascii="Times New Roman" w:hAnsi="Times New Roman" w:cs="Times New Roman"/>
                <w:b/>
                <w:color w:val="000000" w:themeColor="text1"/>
                <w:sz w:val="20"/>
                <w:szCs w:val="20"/>
              </w:rPr>
            </w:pPr>
            <w:r w:rsidRPr="00227257">
              <w:rPr>
                <w:rFonts w:ascii="Times New Roman" w:hAnsi="Times New Roman" w:cs="Times New Roman"/>
                <w:b/>
                <w:color w:val="000000" w:themeColor="text1"/>
                <w:sz w:val="20"/>
                <w:szCs w:val="20"/>
              </w:rPr>
              <w:t>Бишкек</w:t>
            </w:r>
            <w:r w:rsidRPr="00227257">
              <w:rPr>
                <w:rFonts w:ascii="Times New Roman" w:hAnsi="Times New Roman" w:cs="Times New Roman"/>
                <w:b/>
                <w:color w:val="000000" w:themeColor="text1"/>
                <w:sz w:val="20"/>
                <w:szCs w:val="20"/>
                <w:lang w:val="ky-KG"/>
              </w:rPr>
              <w:t xml:space="preserve"> ш.</w:t>
            </w:r>
          </w:p>
        </w:tc>
        <w:tc>
          <w:tcPr>
            <w:tcW w:w="2068" w:type="dxa"/>
            <w:vAlign w:val="bottom"/>
          </w:tcPr>
          <w:p w14:paraId="3F960ED6" w14:textId="77777777" w:rsidR="00CA5758" w:rsidRPr="00227257" w:rsidRDefault="00CA5758" w:rsidP="00227257">
            <w:pPr>
              <w:spacing w:after="0" w:line="264" w:lineRule="auto"/>
              <w:ind w:right="743"/>
              <w:jc w:val="right"/>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3249</w:t>
            </w:r>
          </w:p>
        </w:tc>
        <w:tc>
          <w:tcPr>
            <w:tcW w:w="2172" w:type="dxa"/>
            <w:vAlign w:val="bottom"/>
          </w:tcPr>
          <w:p w14:paraId="7AC3EE65" w14:textId="77777777" w:rsidR="00CA5758" w:rsidRPr="00227257" w:rsidRDefault="00CA5758" w:rsidP="00227257">
            <w:pPr>
              <w:spacing w:after="0" w:line="264" w:lineRule="auto"/>
              <w:ind w:right="742"/>
              <w:jc w:val="right"/>
              <w:rPr>
                <w:rFonts w:ascii="Times New Roman" w:hAnsi="Times New Roman" w:cs="Times New Roman"/>
                <w:b/>
                <w:color w:val="000000" w:themeColor="text1"/>
                <w:sz w:val="20"/>
                <w:szCs w:val="20"/>
                <w:lang w:val="ky-KG"/>
              </w:rPr>
            </w:pPr>
            <w:r w:rsidRPr="00227257">
              <w:rPr>
                <w:rFonts w:ascii="Times New Roman" w:hAnsi="Times New Roman" w:cs="Times New Roman"/>
                <w:b/>
                <w:color w:val="000000" w:themeColor="text1"/>
                <w:sz w:val="20"/>
                <w:szCs w:val="20"/>
                <w:lang w:val="ky-KG"/>
              </w:rPr>
              <w:t>70,9</w:t>
            </w:r>
          </w:p>
        </w:tc>
        <w:tc>
          <w:tcPr>
            <w:tcW w:w="2268" w:type="dxa"/>
            <w:vAlign w:val="bottom"/>
          </w:tcPr>
          <w:p w14:paraId="499DA3E8" w14:textId="77777777" w:rsidR="00CA5758" w:rsidRPr="00227257" w:rsidRDefault="00CA5758" w:rsidP="00227257">
            <w:pPr>
              <w:spacing w:after="0" w:line="264" w:lineRule="auto"/>
              <w:ind w:right="1026"/>
              <w:jc w:val="right"/>
              <w:rPr>
                <w:rFonts w:ascii="Times New Roman" w:hAnsi="Times New Roman" w:cs="Times New Roman"/>
                <w:b/>
                <w:color w:val="000000" w:themeColor="text1"/>
                <w:sz w:val="20"/>
                <w:szCs w:val="20"/>
              </w:rPr>
            </w:pPr>
            <w:r w:rsidRPr="00227257">
              <w:rPr>
                <w:rFonts w:ascii="Times New Roman" w:hAnsi="Times New Roman" w:cs="Times New Roman"/>
                <w:b/>
                <w:color w:val="000000" w:themeColor="text1"/>
                <w:sz w:val="20"/>
                <w:szCs w:val="20"/>
              </w:rPr>
              <w:t>97,7</w:t>
            </w:r>
          </w:p>
        </w:tc>
      </w:tr>
      <w:tr w:rsidR="00CA5758" w:rsidRPr="005C240D" w14:paraId="1120E334" w14:textId="77777777" w:rsidTr="00182115">
        <w:trPr>
          <w:trHeight w:val="263"/>
        </w:trPr>
        <w:tc>
          <w:tcPr>
            <w:tcW w:w="2848" w:type="dxa"/>
            <w:vAlign w:val="bottom"/>
          </w:tcPr>
          <w:p w14:paraId="5AC23758" w14:textId="77777777" w:rsidR="00CA5758" w:rsidRPr="00227257" w:rsidRDefault="00CA5758" w:rsidP="00227257">
            <w:pPr>
              <w:spacing w:after="0"/>
              <w:rPr>
                <w:rFonts w:ascii="Times New Roman" w:hAnsi="Times New Roman" w:cs="Times New Roman"/>
                <w:i/>
                <w:color w:val="000000" w:themeColor="text1"/>
                <w:sz w:val="20"/>
                <w:szCs w:val="20"/>
                <w:lang w:val="ky-KG"/>
              </w:rPr>
            </w:pPr>
            <w:r w:rsidRPr="00227257">
              <w:rPr>
                <w:rFonts w:ascii="Times New Roman" w:hAnsi="Times New Roman" w:cs="Times New Roman"/>
                <w:color w:val="000000" w:themeColor="text1"/>
                <w:sz w:val="20"/>
                <w:szCs w:val="20"/>
              </w:rPr>
              <w:t xml:space="preserve">   Ленин</w:t>
            </w:r>
          </w:p>
        </w:tc>
        <w:tc>
          <w:tcPr>
            <w:tcW w:w="2068" w:type="dxa"/>
            <w:vAlign w:val="bottom"/>
          </w:tcPr>
          <w:p w14:paraId="67D201A9" w14:textId="77777777" w:rsidR="00CA5758" w:rsidRPr="00227257" w:rsidRDefault="00CA5758" w:rsidP="00227257">
            <w:pPr>
              <w:spacing w:after="0" w:line="264" w:lineRule="auto"/>
              <w:ind w:right="743"/>
              <w:jc w:val="right"/>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873</w:t>
            </w:r>
          </w:p>
        </w:tc>
        <w:tc>
          <w:tcPr>
            <w:tcW w:w="2172" w:type="dxa"/>
            <w:vAlign w:val="bottom"/>
          </w:tcPr>
          <w:p w14:paraId="7E96904D" w14:textId="77777777" w:rsidR="00CA5758" w:rsidRPr="00227257" w:rsidRDefault="00CA5758" w:rsidP="00227257">
            <w:pPr>
              <w:spacing w:after="0" w:line="264" w:lineRule="auto"/>
              <w:ind w:right="742"/>
              <w:jc w:val="right"/>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62,8</w:t>
            </w:r>
          </w:p>
        </w:tc>
        <w:tc>
          <w:tcPr>
            <w:tcW w:w="2268" w:type="dxa"/>
            <w:vAlign w:val="bottom"/>
          </w:tcPr>
          <w:p w14:paraId="712AC6FE" w14:textId="77777777" w:rsidR="00CA5758" w:rsidRPr="00227257" w:rsidRDefault="00CA5758" w:rsidP="00227257">
            <w:pPr>
              <w:spacing w:after="0" w:line="264" w:lineRule="auto"/>
              <w:ind w:right="1026"/>
              <w:jc w:val="right"/>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95,6</w:t>
            </w:r>
          </w:p>
        </w:tc>
      </w:tr>
      <w:tr w:rsidR="00CA5758" w:rsidRPr="005C240D" w14:paraId="79EED95F" w14:textId="77777777" w:rsidTr="00182115">
        <w:trPr>
          <w:trHeight w:val="267"/>
        </w:trPr>
        <w:tc>
          <w:tcPr>
            <w:tcW w:w="2848" w:type="dxa"/>
            <w:vAlign w:val="bottom"/>
          </w:tcPr>
          <w:p w14:paraId="35B90F25" w14:textId="77777777" w:rsidR="00CA5758" w:rsidRPr="00227257" w:rsidRDefault="00CA5758" w:rsidP="00227257">
            <w:pPr>
              <w:spacing w:after="0"/>
              <w:ind w:firstLine="142"/>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rPr>
              <w:t>Октябрь</w:t>
            </w:r>
          </w:p>
        </w:tc>
        <w:tc>
          <w:tcPr>
            <w:tcW w:w="2068" w:type="dxa"/>
            <w:vAlign w:val="bottom"/>
          </w:tcPr>
          <w:p w14:paraId="1786BC56" w14:textId="77777777" w:rsidR="00CA5758" w:rsidRPr="00227257" w:rsidRDefault="00CA5758" w:rsidP="00227257">
            <w:pPr>
              <w:spacing w:after="0" w:line="264" w:lineRule="auto"/>
              <w:ind w:right="743"/>
              <w:jc w:val="center"/>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486</w:t>
            </w:r>
          </w:p>
        </w:tc>
        <w:tc>
          <w:tcPr>
            <w:tcW w:w="2172" w:type="dxa"/>
            <w:vAlign w:val="bottom"/>
          </w:tcPr>
          <w:p w14:paraId="26F3E412" w14:textId="77777777" w:rsidR="00CA5758" w:rsidRPr="00227257" w:rsidRDefault="00CA5758" w:rsidP="00227257">
            <w:pPr>
              <w:spacing w:after="0" w:line="264" w:lineRule="auto"/>
              <w:ind w:right="742"/>
              <w:jc w:val="right"/>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78,9</w:t>
            </w:r>
          </w:p>
        </w:tc>
        <w:tc>
          <w:tcPr>
            <w:tcW w:w="2268" w:type="dxa"/>
            <w:vAlign w:val="bottom"/>
          </w:tcPr>
          <w:p w14:paraId="75813C2F" w14:textId="77777777" w:rsidR="00CA5758" w:rsidRPr="00227257" w:rsidRDefault="00CA5758" w:rsidP="00227257">
            <w:pPr>
              <w:spacing w:after="0" w:line="264" w:lineRule="auto"/>
              <w:ind w:right="1026"/>
              <w:jc w:val="right"/>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102,7</w:t>
            </w:r>
          </w:p>
        </w:tc>
      </w:tr>
      <w:tr w:rsidR="00CA5758" w:rsidRPr="005C240D" w14:paraId="73F59E6D" w14:textId="77777777" w:rsidTr="00182115">
        <w:trPr>
          <w:trHeight w:val="325"/>
        </w:trPr>
        <w:tc>
          <w:tcPr>
            <w:tcW w:w="2848" w:type="dxa"/>
            <w:vAlign w:val="bottom"/>
          </w:tcPr>
          <w:p w14:paraId="5B160CEB" w14:textId="77777777" w:rsidR="00CA5758" w:rsidRPr="00227257" w:rsidRDefault="00CA5758" w:rsidP="00227257">
            <w:pPr>
              <w:spacing w:after="0" w:line="276" w:lineRule="auto"/>
              <w:ind w:firstLine="142"/>
              <w:jc w:val="both"/>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Биринчи М</w:t>
            </w:r>
            <w:r w:rsidRPr="00227257">
              <w:rPr>
                <w:rFonts w:ascii="Times New Roman" w:hAnsi="Times New Roman" w:cs="Times New Roman"/>
                <w:color w:val="000000" w:themeColor="text1"/>
                <w:sz w:val="20"/>
                <w:szCs w:val="20"/>
              </w:rPr>
              <w:t>ай</w:t>
            </w:r>
          </w:p>
        </w:tc>
        <w:tc>
          <w:tcPr>
            <w:tcW w:w="2068" w:type="dxa"/>
            <w:vAlign w:val="bottom"/>
          </w:tcPr>
          <w:p w14:paraId="77FA7380" w14:textId="77777777" w:rsidR="00CA5758" w:rsidRPr="00227257" w:rsidRDefault="00CA5758" w:rsidP="00227257">
            <w:pPr>
              <w:spacing w:after="0" w:line="276" w:lineRule="auto"/>
              <w:ind w:right="743"/>
              <w:jc w:val="center"/>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 xml:space="preserve">                674</w:t>
            </w:r>
          </w:p>
        </w:tc>
        <w:tc>
          <w:tcPr>
            <w:tcW w:w="2172" w:type="dxa"/>
            <w:vAlign w:val="bottom"/>
          </w:tcPr>
          <w:p w14:paraId="5E2DF76D" w14:textId="77777777" w:rsidR="00CA5758" w:rsidRPr="00227257" w:rsidRDefault="00CA5758" w:rsidP="00227257">
            <w:pPr>
              <w:spacing w:after="0" w:line="276" w:lineRule="auto"/>
              <w:ind w:right="742"/>
              <w:jc w:val="right"/>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61,4</w:t>
            </w:r>
          </w:p>
        </w:tc>
        <w:tc>
          <w:tcPr>
            <w:tcW w:w="2268" w:type="dxa"/>
            <w:vAlign w:val="bottom"/>
          </w:tcPr>
          <w:p w14:paraId="2479E93D" w14:textId="77777777" w:rsidR="00CA5758" w:rsidRPr="00227257" w:rsidRDefault="00CA5758" w:rsidP="00227257">
            <w:pPr>
              <w:spacing w:after="0" w:line="276" w:lineRule="auto"/>
              <w:ind w:right="1026"/>
              <w:jc w:val="right"/>
              <w:rPr>
                <w:rFonts w:ascii="Times New Roman" w:hAnsi="Times New Roman" w:cs="Times New Roman"/>
                <w:color w:val="000000" w:themeColor="text1"/>
                <w:sz w:val="20"/>
                <w:szCs w:val="20"/>
              </w:rPr>
            </w:pPr>
            <w:r w:rsidRPr="00227257">
              <w:rPr>
                <w:rFonts w:ascii="Times New Roman" w:hAnsi="Times New Roman" w:cs="Times New Roman"/>
                <w:color w:val="000000" w:themeColor="text1"/>
                <w:sz w:val="20"/>
                <w:szCs w:val="20"/>
              </w:rPr>
              <w:t>92,0</w:t>
            </w:r>
          </w:p>
        </w:tc>
      </w:tr>
      <w:tr w:rsidR="00CA5758" w:rsidRPr="005C240D" w14:paraId="28663AEB" w14:textId="77777777" w:rsidTr="00182115">
        <w:trPr>
          <w:trHeight w:val="287"/>
        </w:trPr>
        <w:tc>
          <w:tcPr>
            <w:tcW w:w="2848" w:type="dxa"/>
            <w:tcBorders>
              <w:bottom w:val="single" w:sz="8" w:space="0" w:color="auto"/>
            </w:tcBorders>
            <w:vAlign w:val="bottom"/>
          </w:tcPr>
          <w:p w14:paraId="30CBB090" w14:textId="77777777" w:rsidR="00CA5758" w:rsidRPr="00227257" w:rsidRDefault="00CA5758" w:rsidP="00227257">
            <w:pPr>
              <w:spacing w:after="0"/>
              <w:ind w:firstLine="142"/>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rPr>
              <w:t>Свердлов</w:t>
            </w:r>
          </w:p>
        </w:tc>
        <w:tc>
          <w:tcPr>
            <w:tcW w:w="2068" w:type="dxa"/>
            <w:tcBorders>
              <w:top w:val="nil"/>
              <w:left w:val="nil"/>
              <w:bottom w:val="single" w:sz="8" w:space="0" w:color="auto"/>
              <w:right w:val="nil"/>
            </w:tcBorders>
            <w:vAlign w:val="bottom"/>
          </w:tcPr>
          <w:p w14:paraId="11414C9F" w14:textId="77777777" w:rsidR="00CA5758" w:rsidRPr="00227257" w:rsidRDefault="00CA5758" w:rsidP="00227257">
            <w:pPr>
              <w:spacing w:after="0" w:line="264" w:lineRule="auto"/>
              <w:ind w:right="743"/>
              <w:jc w:val="right"/>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1216</w:t>
            </w:r>
          </w:p>
        </w:tc>
        <w:tc>
          <w:tcPr>
            <w:tcW w:w="2172" w:type="dxa"/>
            <w:tcBorders>
              <w:top w:val="nil"/>
              <w:left w:val="nil"/>
              <w:bottom w:val="single" w:sz="8" w:space="0" w:color="auto"/>
              <w:right w:val="nil"/>
            </w:tcBorders>
            <w:vAlign w:val="bottom"/>
          </w:tcPr>
          <w:p w14:paraId="11252E1B" w14:textId="77777777" w:rsidR="00CA5758" w:rsidRPr="00227257" w:rsidRDefault="00CA5758" w:rsidP="00227257">
            <w:pPr>
              <w:spacing w:after="0" w:line="264" w:lineRule="auto"/>
              <w:ind w:right="742"/>
              <w:jc w:val="right"/>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82,5</w:t>
            </w:r>
          </w:p>
        </w:tc>
        <w:tc>
          <w:tcPr>
            <w:tcW w:w="2268" w:type="dxa"/>
            <w:tcBorders>
              <w:top w:val="nil"/>
              <w:left w:val="nil"/>
              <w:bottom w:val="single" w:sz="8" w:space="0" w:color="auto"/>
              <w:right w:val="nil"/>
            </w:tcBorders>
            <w:vAlign w:val="bottom"/>
          </w:tcPr>
          <w:p w14:paraId="5A667A14" w14:textId="77777777" w:rsidR="00CA5758" w:rsidRPr="00227257" w:rsidRDefault="00CA5758" w:rsidP="00227257">
            <w:pPr>
              <w:spacing w:after="0" w:line="264" w:lineRule="auto"/>
              <w:ind w:right="1026"/>
              <w:jc w:val="right"/>
              <w:rPr>
                <w:rFonts w:ascii="Times New Roman" w:hAnsi="Times New Roman" w:cs="Times New Roman"/>
                <w:color w:val="000000" w:themeColor="text1"/>
                <w:sz w:val="20"/>
                <w:szCs w:val="20"/>
                <w:lang w:val="ky-KG"/>
              </w:rPr>
            </w:pPr>
            <w:r w:rsidRPr="00227257">
              <w:rPr>
                <w:rFonts w:ascii="Times New Roman" w:hAnsi="Times New Roman" w:cs="Times New Roman"/>
                <w:color w:val="000000" w:themeColor="text1"/>
                <w:sz w:val="20"/>
                <w:szCs w:val="20"/>
                <w:lang w:val="ky-KG"/>
              </w:rPr>
              <w:t>100,7</w:t>
            </w:r>
          </w:p>
        </w:tc>
      </w:tr>
    </w:tbl>
    <w:p w14:paraId="74EF0131" w14:textId="26FD771F" w:rsidR="00CA5758" w:rsidRPr="00756DB8" w:rsidRDefault="00CA5758" w:rsidP="00CA5758">
      <w:pPr>
        <w:shd w:val="clear" w:color="auto" w:fill="FFFFFF"/>
        <w:jc w:val="both"/>
        <w:rPr>
          <w:color w:val="000000" w:themeColor="text1"/>
          <w:sz w:val="16"/>
          <w:szCs w:val="16"/>
          <w:lang w:val="ky-KG"/>
        </w:rPr>
      </w:pPr>
      <w:r w:rsidRPr="005C240D">
        <w:rPr>
          <w:color w:val="000000" w:themeColor="text1"/>
          <w:sz w:val="24"/>
          <w:szCs w:val="24"/>
          <w:lang w:val="ky-KG"/>
        </w:rPr>
        <w:t xml:space="preserve">  </w:t>
      </w:r>
    </w:p>
    <w:p w14:paraId="100D9B02" w14:textId="77777777" w:rsidR="00CA5758" w:rsidRPr="00756DB8" w:rsidRDefault="00CA5758" w:rsidP="00756DB8">
      <w:pPr>
        <w:spacing w:after="0"/>
        <w:ind w:left="176" w:hanging="176"/>
        <w:jc w:val="both"/>
        <w:rPr>
          <w:rFonts w:ascii="Times New Roman" w:hAnsi="Times New Roman" w:cs="Times New Roman"/>
          <w:color w:val="000000" w:themeColor="text1"/>
          <w:sz w:val="24"/>
          <w:szCs w:val="24"/>
          <w:lang w:val="ky-KG"/>
        </w:rPr>
      </w:pPr>
      <w:r w:rsidRPr="00756DB8">
        <w:rPr>
          <w:rFonts w:ascii="Times New Roman" w:hAnsi="Times New Roman" w:cs="Times New Roman"/>
          <w:color w:val="000000" w:themeColor="text1"/>
          <w:sz w:val="24"/>
          <w:szCs w:val="24"/>
          <w:lang w:val="ky-KG"/>
        </w:rPr>
        <w:t xml:space="preserve">           2025-жылдын 1-ноябрына карата ишканалар сунуштаган бош жумуш орундар (</w:t>
      </w:r>
      <w:proofErr w:type="spellStart"/>
      <w:r w:rsidRPr="00756DB8">
        <w:rPr>
          <w:rFonts w:ascii="Times New Roman" w:hAnsi="Times New Roman" w:cs="Times New Roman"/>
          <w:color w:val="000000" w:themeColor="text1"/>
          <w:sz w:val="24"/>
          <w:szCs w:val="24"/>
          <w:lang w:val="ky-KG"/>
        </w:rPr>
        <w:t>вакансиялар</w:t>
      </w:r>
      <w:proofErr w:type="spellEnd"/>
      <w:r w:rsidRPr="00756DB8">
        <w:rPr>
          <w:rFonts w:ascii="Times New Roman" w:hAnsi="Times New Roman" w:cs="Times New Roman"/>
          <w:color w:val="000000" w:themeColor="text1"/>
          <w:sz w:val="24"/>
          <w:szCs w:val="24"/>
          <w:lang w:val="ky-KG"/>
        </w:rPr>
        <w:t>) – 4504 түздү.</w:t>
      </w:r>
    </w:p>
    <w:p w14:paraId="7BFA4E36" w14:textId="6D8FDD1D" w:rsidR="00CA5758" w:rsidRPr="00180E87" w:rsidRDefault="00CA5758" w:rsidP="00180E87">
      <w:pPr>
        <w:shd w:val="clear" w:color="auto" w:fill="FFFFFF"/>
        <w:spacing w:after="0"/>
        <w:jc w:val="both"/>
        <w:rPr>
          <w:rFonts w:ascii="Times New Roman" w:hAnsi="Times New Roman" w:cs="Times New Roman"/>
          <w:sz w:val="24"/>
          <w:szCs w:val="24"/>
          <w:lang w:val="ky-KG"/>
        </w:rPr>
      </w:pPr>
      <w:r w:rsidRPr="00756DB8">
        <w:rPr>
          <w:rFonts w:ascii="Times New Roman" w:hAnsi="Times New Roman" w:cs="Times New Roman"/>
          <w:color w:val="000000" w:themeColor="text1"/>
          <w:sz w:val="24"/>
          <w:szCs w:val="24"/>
          <w:lang w:val="ky-KG"/>
        </w:rPr>
        <w:t xml:space="preserve">           Жаңы бири-бирине жакын кесиптерге 462 адам кесиптик </w:t>
      </w:r>
      <w:proofErr w:type="spellStart"/>
      <w:r w:rsidRPr="00756DB8">
        <w:rPr>
          <w:rFonts w:ascii="Times New Roman" w:hAnsi="Times New Roman" w:cs="Times New Roman"/>
          <w:color w:val="000000" w:themeColor="text1"/>
          <w:sz w:val="24"/>
          <w:szCs w:val="24"/>
          <w:lang w:val="ky-KG"/>
        </w:rPr>
        <w:t>окутуулардан</w:t>
      </w:r>
      <w:proofErr w:type="spellEnd"/>
      <w:r w:rsidRPr="00756DB8">
        <w:rPr>
          <w:rFonts w:ascii="Times New Roman" w:hAnsi="Times New Roman" w:cs="Times New Roman"/>
          <w:color w:val="000000" w:themeColor="text1"/>
          <w:sz w:val="24"/>
          <w:szCs w:val="24"/>
          <w:lang w:val="ky-KG"/>
        </w:rPr>
        <w:t xml:space="preserve"> өтүп жат</w:t>
      </w:r>
    </w:p>
    <w:p w14:paraId="4C97662D" w14:textId="77777777" w:rsidR="00CA5758" w:rsidRPr="00180E87" w:rsidRDefault="00CA5758" w:rsidP="00180E87">
      <w:pPr>
        <w:spacing w:after="0"/>
        <w:jc w:val="both"/>
        <w:rPr>
          <w:rFonts w:ascii="Times New Roman" w:hAnsi="Times New Roman" w:cs="Times New Roman"/>
          <w:color w:val="000000" w:themeColor="text1"/>
          <w:sz w:val="24"/>
          <w:szCs w:val="24"/>
          <w:lang w:val="ky-KG"/>
        </w:rPr>
      </w:pPr>
    </w:p>
    <w:p w14:paraId="5E6C9157" w14:textId="77777777" w:rsidR="00180E87" w:rsidRPr="00180E87" w:rsidRDefault="00D37F9C" w:rsidP="00180E87">
      <w:pPr>
        <w:spacing w:after="0"/>
        <w:jc w:val="both"/>
        <w:rPr>
          <w:rFonts w:ascii="Times New Roman" w:hAnsi="Times New Roman" w:cs="Times New Roman"/>
          <w:sz w:val="24"/>
          <w:szCs w:val="24"/>
          <w:lang w:val="ky-KG"/>
        </w:rPr>
      </w:pPr>
      <w:r w:rsidRPr="00180E87">
        <w:rPr>
          <w:rFonts w:ascii="Times New Roman" w:eastAsia="Times New Roman" w:hAnsi="Times New Roman" w:cs="Times New Roman"/>
          <w:b/>
          <w:kern w:val="0"/>
          <w:sz w:val="24"/>
          <w:szCs w:val="24"/>
          <w:lang w:val="ky-KG" w:eastAsia="ru-RU"/>
          <w14:ligatures w14:val="none"/>
        </w:rPr>
        <w:tab/>
      </w:r>
      <w:r w:rsidR="00180E87" w:rsidRPr="00180E87">
        <w:rPr>
          <w:rFonts w:ascii="Times New Roman" w:hAnsi="Times New Roman" w:cs="Times New Roman"/>
          <w:b/>
          <w:sz w:val="24"/>
          <w:szCs w:val="24"/>
          <w:lang w:val="ky-KG"/>
        </w:rPr>
        <w:t>Баалардын жана тарифтердин индекси.</w:t>
      </w:r>
      <w:r w:rsidR="00180E87" w:rsidRPr="00180E87">
        <w:rPr>
          <w:rFonts w:ascii="Times New Roman" w:hAnsi="Times New Roman" w:cs="Times New Roman"/>
          <w:sz w:val="24"/>
          <w:szCs w:val="24"/>
          <w:lang w:val="ky-KG"/>
        </w:rPr>
        <w:t xml:space="preserve"> 2025-жылдын октябрында мурунку айга салыштырмалуу Бишкек шаары боюнча инфляциянын деңгээлин </w:t>
      </w:r>
      <w:proofErr w:type="spellStart"/>
      <w:r w:rsidR="00180E87" w:rsidRPr="00180E87">
        <w:rPr>
          <w:rFonts w:ascii="Times New Roman" w:hAnsi="Times New Roman" w:cs="Times New Roman"/>
          <w:sz w:val="24"/>
          <w:szCs w:val="24"/>
          <w:lang w:val="ky-KG"/>
        </w:rPr>
        <w:t>мүнөздөөчү</w:t>
      </w:r>
      <w:proofErr w:type="spellEnd"/>
      <w:r w:rsidR="00180E87" w:rsidRPr="00180E87">
        <w:rPr>
          <w:rFonts w:ascii="Times New Roman" w:hAnsi="Times New Roman" w:cs="Times New Roman"/>
          <w:sz w:val="24"/>
          <w:szCs w:val="24"/>
          <w:lang w:val="ky-KG"/>
        </w:rPr>
        <w:t xml:space="preserve"> </w:t>
      </w:r>
      <w:r w:rsidR="00180E87" w:rsidRPr="00180E87">
        <w:rPr>
          <w:rFonts w:ascii="Times New Roman" w:hAnsi="Times New Roman" w:cs="Times New Roman"/>
          <w:i/>
          <w:sz w:val="24"/>
          <w:szCs w:val="24"/>
          <w:lang w:val="ky-KG"/>
        </w:rPr>
        <w:t>керектөө бааларынын индекси</w:t>
      </w:r>
      <w:r w:rsidR="00180E87" w:rsidRPr="00180E87">
        <w:rPr>
          <w:rFonts w:ascii="Times New Roman" w:hAnsi="Times New Roman" w:cs="Times New Roman"/>
          <w:sz w:val="24"/>
          <w:szCs w:val="24"/>
          <w:lang w:val="ky-KG"/>
        </w:rPr>
        <w:t xml:space="preserve"> 102,0 пайызды түзсө, 2024-жылдын октябрына салыштырмалуу 108,6 пайызды түздү.</w:t>
      </w:r>
    </w:p>
    <w:p w14:paraId="0610B072" w14:textId="77777777" w:rsidR="00180E87" w:rsidRPr="00180E87" w:rsidRDefault="00180E87" w:rsidP="00180E87">
      <w:pPr>
        <w:spacing w:after="0"/>
        <w:ind w:firstLine="709"/>
        <w:jc w:val="both"/>
        <w:rPr>
          <w:rFonts w:ascii="Times New Roman" w:hAnsi="Times New Roman" w:cs="Times New Roman"/>
          <w:b/>
          <w:sz w:val="24"/>
          <w:szCs w:val="24"/>
          <w:lang w:val="ky-KG"/>
        </w:rPr>
      </w:pPr>
      <w:r w:rsidRPr="00180E87">
        <w:rPr>
          <w:rFonts w:ascii="Times New Roman" w:hAnsi="Times New Roman" w:cs="Times New Roman"/>
          <w:sz w:val="24"/>
          <w:szCs w:val="24"/>
          <w:lang w:val="ky-KG"/>
        </w:rPr>
        <w:t xml:space="preserve">2025-жылдын октябрында мурунку айга салыштырмалуу </w:t>
      </w:r>
      <w:r w:rsidRPr="00180E87">
        <w:rPr>
          <w:rFonts w:ascii="Times New Roman" w:hAnsi="Times New Roman" w:cs="Times New Roman"/>
          <w:i/>
          <w:sz w:val="24"/>
          <w:szCs w:val="24"/>
          <w:lang w:val="ky-KG"/>
        </w:rPr>
        <w:t>тамак-аш азыктарынын жана алкоголсуз суусундуктардын</w:t>
      </w:r>
      <w:r w:rsidRPr="00180E87">
        <w:rPr>
          <w:rFonts w:ascii="Times New Roman" w:hAnsi="Times New Roman" w:cs="Times New Roman"/>
          <w:sz w:val="24"/>
          <w:szCs w:val="24"/>
          <w:lang w:val="ky-KG"/>
        </w:rPr>
        <w:t xml:space="preserve"> баалары 1,5 пайызга жогорулады. Баалар сүт азыктары, сыр жана жумурткага – 5,9 пайызга, этке – 3,5 пайызга, май жана тоң майга – 0,9 пайызга, кант, </w:t>
      </w:r>
      <w:proofErr w:type="spellStart"/>
      <w:r w:rsidRPr="00180E87">
        <w:rPr>
          <w:rFonts w:ascii="Times New Roman" w:hAnsi="Times New Roman" w:cs="Times New Roman"/>
          <w:sz w:val="24"/>
          <w:szCs w:val="24"/>
          <w:lang w:val="ky-KG"/>
        </w:rPr>
        <w:t>джем</w:t>
      </w:r>
      <w:proofErr w:type="spellEnd"/>
      <w:r w:rsidRPr="00180E87">
        <w:rPr>
          <w:rFonts w:ascii="Times New Roman" w:hAnsi="Times New Roman" w:cs="Times New Roman"/>
          <w:sz w:val="24"/>
          <w:szCs w:val="24"/>
          <w:lang w:val="ky-KG"/>
        </w:rPr>
        <w:t xml:space="preserve">, бал, шоколад жана </w:t>
      </w:r>
      <w:proofErr w:type="spellStart"/>
      <w:r w:rsidRPr="00180E87">
        <w:rPr>
          <w:rFonts w:ascii="Times New Roman" w:hAnsi="Times New Roman" w:cs="Times New Roman"/>
          <w:sz w:val="24"/>
          <w:szCs w:val="24"/>
          <w:lang w:val="ky-KG"/>
        </w:rPr>
        <w:t>момпосуйлар</w:t>
      </w:r>
      <w:proofErr w:type="spellEnd"/>
      <w:r w:rsidRPr="00180E87">
        <w:rPr>
          <w:rFonts w:ascii="Times New Roman" w:hAnsi="Times New Roman" w:cs="Times New Roman"/>
          <w:sz w:val="24"/>
          <w:szCs w:val="24"/>
          <w:lang w:val="ky-KG"/>
        </w:rPr>
        <w:t xml:space="preserve"> – 0,4 пайызга, нан азыктары жана акшактарга – 0,3 пайызга жогорулады. Балыкка баалар – 0,9 пайызга төмөндөдү.</w:t>
      </w:r>
    </w:p>
    <w:p w14:paraId="494DB6DE" w14:textId="77777777" w:rsidR="00180E87" w:rsidRPr="00180E87" w:rsidRDefault="00180E87" w:rsidP="00180E87">
      <w:pPr>
        <w:spacing w:after="0"/>
        <w:rPr>
          <w:rFonts w:ascii="Times New Roman" w:hAnsi="Times New Roman" w:cs="Times New Roman"/>
          <w:b/>
          <w:sz w:val="16"/>
          <w:szCs w:val="16"/>
          <w:lang w:val="ky-KG"/>
        </w:rPr>
      </w:pPr>
    </w:p>
    <w:p w14:paraId="456D37FE" w14:textId="3707DEBE" w:rsidR="00180E87" w:rsidRPr="00180E87" w:rsidRDefault="00180E87" w:rsidP="00180E87">
      <w:pPr>
        <w:spacing w:after="0"/>
        <w:rPr>
          <w:rFonts w:ascii="Times New Roman" w:hAnsi="Times New Roman" w:cs="Times New Roman"/>
          <w:b/>
          <w:sz w:val="24"/>
          <w:szCs w:val="24"/>
          <w:lang w:val="ky-KG"/>
        </w:rPr>
      </w:pPr>
      <w:r w:rsidRPr="00180E87">
        <w:rPr>
          <w:rFonts w:ascii="Times New Roman" w:hAnsi="Times New Roman" w:cs="Times New Roman"/>
          <w:b/>
          <w:sz w:val="24"/>
          <w:szCs w:val="24"/>
          <w:lang w:val="ky-KG"/>
        </w:rPr>
        <w:t>4</w:t>
      </w:r>
      <w:r w:rsidR="00580653">
        <w:rPr>
          <w:rFonts w:ascii="Times New Roman" w:hAnsi="Times New Roman" w:cs="Times New Roman"/>
          <w:b/>
          <w:sz w:val="24"/>
          <w:szCs w:val="24"/>
          <w:lang w:val="ky-KG"/>
        </w:rPr>
        <w:t>0</w:t>
      </w:r>
      <w:r w:rsidRPr="00180E87">
        <w:rPr>
          <w:rFonts w:ascii="Times New Roman" w:hAnsi="Times New Roman" w:cs="Times New Roman"/>
          <w:b/>
          <w:sz w:val="24"/>
          <w:szCs w:val="24"/>
          <w:lang w:val="ky-KG"/>
        </w:rPr>
        <w:t xml:space="preserve">-таблица: Азык-түлүк товарларынын айрым топторунун керектөө бааларынын  </w:t>
      </w:r>
    </w:p>
    <w:p w14:paraId="0A09E0D8" w14:textId="0B9291AC" w:rsidR="00180E87" w:rsidRPr="00180E87" w:rsidRDefault="00180E87" w:rsidP="00180E87">
      <w:pPr>
        <w:spacing w:after="0"/>
        <w:rPr>
          <w:rFonts w:ascii="Times New Roman" w:hAnsi="Times New Roman" w:cs="Times New Roman"/>
          <w:b/>
          <w:sz w:val="24"/>
          <w:szCs w:val="24"/>
          <w:lang w:val="ky-KG"/>
        </w:rPr>
      </w:pPr>
      <w:r w:rsidRPr="00180E87">
        <w:rPr>
          <w:rFonts w:ascii="Times New Roman" w:hAnsi="Times New Roman" w:cs="Times New Roman"/>
          <w:b/>
          <w:sz w:val="24"/>
          <w:szCs w:val="24"/>
          <w:lang w:val="ky-KG"/>
        </w:rPr>
        <w:t xml:space="preserve">                   </w:t>
      </w:r>
      <w:r>
        <w:rPr>
          <w:rFonts w:ascii="Times New Roman" w:hAnsi="Times New Roman" w:cs="Times New Roman"/>
          <w:b/>
          <w:sz w:val="24"/>
          <w:szCs w:val="24"/>
          <w:lang w:val="ky-KG"/>
        </w:rPr>
        <w:t xml:space="preserve"> </w:t>
      </w:r>
      <w:r w:rsidRPr="00180E87">
        <w:rPr>
          <w:rFonts w:ascii="Times New Roman" w:hAnsi="Times New Roman" w:cs="Times New Roman"/>
          <w:b/>
          <w:sz w:val="24"/>
          <w:szCs w:val="24"/>
          <w:lang w:val="ky-KG"/>
        </w:rPr>
        <w:t xml:space="preserve">   индекстери </w:t>
      </w:r>
    </w:p>
    <w:p w14:paraId="38038294" w14:textId="520E59A9" w:rsidR="00180E87" w:rsidRDefault="00180E87" w:rsidP="00180E87">
      <w:pPr>
        <w:spacing w:after="0"/>
        <w:rPr>
          <w:rFonts w:ascii="Times New Roman" w:hAnsi="Times New Roman" w:cs="Times New Roman"/>
          <w:i/>
          <w:sz w:val="18"/>
          <w:szCs w:val="18"/>
          <w:lang w:val="ky-KG"/>
        </w:rPr>
      </w:pPr>
      <w:r w:rsidRPr="00180E87">
        <w:rPr>
          <w:rFonts w:ascii="Times New Roman" w:hAnsi="Times New Roman" w:cs="Times New Roman"/>
          <w:i/>
          <w:sz w:val="18"/>
          <w:szCs w:val="18"/>
          <w:lang w:val="ky-KG"/>
        </w:rPr>
        <w:t xml:space="preserve">                       </w:t>
      </w:r>
      <w:r>
        <w:rPr>
          <w:rFonts w:ascii="Times New Roman" w:hAnsi="Times New Roman" w:cs="Times New Roman"/>
          <w:i/>
          <w:sz w:val="18"/>
          <w:szCs w:val="18"/>
          <w:lang w:val="ky-KG"/>
        </w:rPr>
        <w:t xml:space="preserve">    </w:t>
      </w:r>
      <w:r w:rsidRPr="00180E87">
        <w:rPr>
          <w:rFonts w:ascii="Times New Roman" w:hAnsi="Times New Roman" w:cs="Times New Roman"/>
          <w:i/>
          <w:sz w:val="18"/>
          <w:szCs w:val="18"/>
          <w:lang w:val="ky-KG"/>
        </w:rPr>
        <w:t xml:space="preserve">   (пайыз менен)</w:t>
      </w:r>
    </w:p>
    <w:p w14:paraId="284F2646" w14:textId="77777777" w:rsidR="00180E87" w:rsidRPr="00180E87" w:rsidRDefault="00180E87" w:rsidP="00180E87">
      <w:pPr>
        <w:spacing w:after="0"/>
        <w:rPr>
          <w:rFonts w:ascii="Times New Roman" w:hAnsi="Times New Roman" w:cs="Times New Roman"/>
          <w:i/>
          <w:sz w:val="8"/>
          <w:szCs w:val="8"/>
          <w:lang w:val="en-US"/>
        </w:rPr>
      </w:pPr>
    </w:p>
    <w:tbl>
      <w:tblPr>
        <w:tblStyle w:val="af"/>
        <w:tblW w:w="974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9"/>
        <w:gridCol w:w="1276"/>
        <w:gridCol w:w="1276"/>
        <w:gridCol w:w="1417"/>
        <w:gridCol w:w="1559"/>
      </w:tblGrid>
      <w:tr w:rsidR="00180E87" w14:paraId="64BA570E" w14:textId="77777777" w:rsidTr="00182115">
        <w:trPr>
          <w:trHeight w:val="330"/>
        </w:trPr>
        <w:tc>
          <w:tcPr>
            <w:tcW w:w="4219" w:type="dxa"/>
            <w:vMerge w:val="restart"/>
            <w:tcBorders>
              <w:top w:val="single" w:sz="12" w:space="0" w:color="auto"/>
              <w:bottom w:val="single" w:sz="4" w:space="0" w:color="auto"/>
            </w:tcBorders>
          </w:tcPr>
          <w:p w14:paraId="79B545DF" w14:textId="77777777" w:rsidR="00180E87" w:rsidRPr="00180E87" w:rsidRDefault="00180E87" w:rsidP="00180E87">
            <w:pPr>
              <w:spacing w:line="252" w:lineRule="auto"/>
              <w:rPr>
                <w:rFonts w:ascii="Times New Roman" w:hAnsi="Times New Roman"/>
                <w:sz w:val="20"/>
                <w:szCs w:val="20"/>
              </w:rPr>
            </w:pPr>
          </w:p>
        </w:tc>
        <w:tc>
          <w:tcPr>
            <w:tcW w:w="3969" w:type="dxa"/>
            <w:gridSpan w:val="3"/>
            <w:tcBorders>
              <w:top w:val="single" w:sz="12" w:space="0" w:color="auto"/>
              <w:bottom w:val="single" w:sz="4" w:space="0" w:color="auto"/>
            </w:tcBorders>
            <w:vAlign w:val="center"/>
          </w:tcPr>
          <w:p w14:paraId="3A46819C" w14:textId="77777777" w:rsidR="00180E87" w:rsidRPr="00180E87" w:rsidRDefault="00180E87" w:rsidP="00180E87">
            <w:pPr>
              <w:spacing w:line="252" w:lineRule="auto"/>
              <w:jc w:val="center"/>
              <w:rPr>
                <w:rFonts w:ascii="Times New Roman" w:hAnsi="Times New Roman"/>
                <w:sz w:val="20"/>
                <w:szCs w:val="20"/>
              </w:rPr>
            </w:pPr>
            <w:r w:rsidRPr="00180E87">
              <w:rPr>
                <w:rFonts w:ascii="Times New Roman" w:hAnsi="Times New Roman"/>
                <w:b/>
                <w:sz w:val="20"/>
                <w:szCs w:val="20"/>
              </w:rPr>
              <w:t>202</w:t>
            </w:r>
            <w:r w:rsidRPr="00180E87">
              <w:rPr>
                <w:rFonts w:ascii="Times New Roman" w:hAnsi="Times New Roman"/>
                <w:b/>
                <w:sz w:val="20"/>
                <w:szCs w:val="20"/>
                <w:lang w:val="ky-KG"/>
              </w:rPr>
              <w:t>5 Октябрь</w:t>
            </w:r>
          </w:p>
        </w:tc>
        <w:tc>
          <w:tcPr>
            <w:tcW w:w="1559" w:type="dxa"/>
            <w:vMerge w:val="restart"/>
            <w:tcBorders>
              <w:top w:val="single" w:sz="12" w:space="0" w:color="auto"/>
              <w:bottom w:val="single" w:sz="4" w:space="0" w:color="auto"/>
            </w:tcBorders>
            <w:vAlign w:val="center"/>
          </w:tcPr>
          <w:p w14:paraId="3DE7126B" w14:textId="77777777" w:rsidR="00180E87" w:rsidRPr="00180E87" w:rsidRDefault="00180E87" w:rsidP="00180E87">
            <w:pPr>
              <w:spacing w:line="252" w:lineRule="auto"/>
              <w:jc w:val="center"/>
              <w:rPr>
                <w:rFonts w:ascii="Times New Roman" w:hAnsi="Times New Roman"/>
                <w:b/>
                <w:sz w:val="20"/>
                <w:szCs w:val="20"/>
              </w:rPr>
            </w:pPr>
            <w:r w:rsidRPr="00180E87">
              <w:rPr>
                <w:rFonts w:ascii="Times New Roman" w:hAnsi="Times New Roman"/>
                <w:b/>
                <w:sz w:val="20"/>
                <w:szCs w:val="20"/>
              </w:rPr>
              <w:t>202</w:t>
            </w:r>
            <w:r w:rsidRPr="00180E87">
              <w:rPr>
                <w:rFonts w:ascii="Times New Roman" w:hAnsi="Times New Roman"/>
                <w:b/>
                <w:sz w:val="20"/>
                <w:szCs w:val="20"/>
                <w:lang w:val="ky-KG"/>
              </w:rPr>
              <w:t xml:space="preserve">5 </w:t>
            </w:r>
            <w:r w:rsidRPr="00180E87">
              <w:rPr>
                <w:rFonts w:ascii="Times New Roman" w:hAnsi="Times New Roman"/>
                <w:b/>
                <w:sz w:val="20"/>
                <w:szCs w:val="20"/>
              </w:rPr>
              <w:t>январь</w:t>
            </w:r>
            <w:r w:rsidRPr="00180E87">
              <w:rPr>
                <w:rFonts w:ascii="Times New Roman" w:hAnsi="Times New Roman"/>
                <w:b/>
                <w:sz w:val="20"/>
                <w:szCs w:val="20"/>
                <w:lang w:val="ky-KG"/>
              </w:rPr>
              <w:t xml:space="preserve">-октябрь </w:t>
            </w:r>
            <w:r w:rsidRPr="00180E87">
              <w:rPr>
                <w:rFonts w:ascii="Times New Roman" w:hAnsi="Times New Roman"/>
                <w:b/>
                <w:sz w:val="20"/>
                <w:szCs w:val="20"/>
              </w:rPr>
              <w:t>202</w:t>
            </w:r>
            <w:r w:rsidRPr="00180E87">
              <w:rPr>
                <w:rFonts w:ascii="Times New Roman" w:hAnsi="Times New Roman"/>
                <w:b/>
                <w:sz w:val="20"/>
                <w:szCs w:val="20"/>
                <w:lang w:val="ky-KG"/>
              </w:rPr>
              <w:t>4 я</w:t>
            </w:r>
            <w:proofErr w:type="spellStart"/>
            <w:r w:rsidRPr="00180E87">
              <w:rPr>
                <w:rFonts w:ascii="Times New Roman" w:hAnsi="Times New Roman"/>
                <w:b/>
                <w:sz w:val="20"/>
                <w:szCs w:val="20"/>
              </w:rPr>
              <w:t>нвар</w:t>
            </w:r>
            <w:proofErr w:type="spellEnd"/>
            <w:r w:rsidRPr="00180E87">
              <w:rPr>
                <w:rFonts w:ascii="Times New Roman" w:hAnsi="Times New Roman"/>
                <w:b/>
                <w:sz w:val="20"/>
                <w:szCs w:val="20"/>
                <w:lang w:val="ky-KG"/>
              </w:rPr>
              <w:t>ь</w:t>
            </w:r>
            <w:r w:rsidRPr="00180E87">
              <w:rPr>
                <w:rFonts w:ascii="Times New Roman" w:hAnsi="Times New Roman"/>
                <w:b/>
                <w:sz w:val="20"/>
                <w:szCs w:val="20"/>
              </w:rPr>
              <w:t>-</w:t>
            </w:r>
            <w:r w:rsidRPr="00180E87">
              <w:rPr>
                <w:rFonts w:ascii="Times New Roman" w:hAnsi="Times New Roman"/>
                <w:b/>
                <w:sz w:val="20"/>
                <w:szCs w:val="20"/>
                <w:lang w:val="ky-KG"/>
              </w:rPr>
              <w:t>октябрына карата</w:t>
            </w:r>
          </w:p>
        </w:tc>
      </w:tr>
      <w:tr w:rsidR="00180E87" w14:paraId="0A7C9962" w14:textId="77777777" w:rsidTr="00182115">
        <w:trPr>
          <w:trHeight w:val="561"/>
        </w:trPr>
        <w:tc>
          <w:tcPr>
            <w:tcW w:w="4219" w:type="dxa"/>
            <w:vMerge/>
            <w:tcBorders>
              <w:top w:val="single" w:sz="4" w:space="0" w:color="auto"/>
              <w:bottom w:val="single" w:sz="12" w:space="0" w:color="auto"/>
            </w:tcBorders>
          </w:tcPr>
          <w:p w14:paraId="5BAA992A" w14:textId="77777777" w:rsidR="00180E87" w:rsidRPr="00180E87" w:rsidRDefault="00180E87" w:rsidP="00180E87">
            <w:pPr>
              <w:spacing w:line="252" w:lineRule="auto"/>
              <w:rPr>
                <w:rFonts w:ascii="Times New Roman" w:hAnsi="Times New Roman"/>
                <w:sz w:val="20"/>
                <w:szCs w:val="20"/>
              </w:rPr>
            </w:pPr>
          </w:p>
        </w:tc>
        <w:tc>
          <w:tcPr>
            <w:tcW w:w="1276" w:type="dxa"/>
            <w:tcBorders>
              <w:top w:val="single" w:sz="4" w:space="0" w:color="auto"/>
              <w:bottom w:val="single" w:sz="12" w:space="0" w:color="auto"/>
            </w:tcBorders>
            <w:vAlign w:val="center"/>
          </w:tcPr>
          <w:p w14:paraId="3AC2BB5F" w14:textId="77777777" w:rsidR="00180E87" w:rsidRPr="00180E87" w:rsidRDefault="00180E87" w:rsidP="00180E87">
            <w:pPr>
              <w:spacing w:line="252" w:lineRule="auto"/>
              <w:ind w:left="-104" w:firstLine="104"/>
              <w:jc w:val="center"/>
              <w:rPr>
                <w:rFonts w:ascii="Times New Roman" w:hAnsi="Times New Roman"/>
                <w:b/>
                <w:sz w:val="20"/>
                <w:szCs w:val="20"/>
                <w:lang w:val="ky-KG"/>
              </w:rPr>
            </w:pPr>
            <w:r w:rsidRPr="00180E87">
              <w:rPr>
                <w:rFonts w:ascii="Times New Roman" w:hAnsi="Times New Roman"/>
                <w:b/>
                <w:sz w:val="20"/>
                <w:szCs w:val="20"/>
              </w:rPr>
              <w:t>202</w:t>
            </w:r>
            <w:r w:rsidRPr="00180E87">
              <w:rPr>
                <w:rFonts w:ascii="Times New Roman" w:hAnsi="Times New Roman"/>
                <w:b/>
                <w:sz w:val="20"/>
                <w:szCs w:val="20"/>
                <w:lang w:val="ky-KG"/>
              </w:rPr>
              <w:t>5 сентябрына карата</w:t>
            </w:r>
          </w:p>
        </w:tc>
        <w:tc>
          <w:tcPr>
            <w:tcW w:w="1276" w:type="dxa"/>
            <w:tcBorders>
              <w:top w:val="single" w:sz="4" w:space="0" w:color="auto"/>
              <w:bottom w:val="single" w:sz="12" w:space="0" w:color="auto"/>
            </w:tcBorders>
            <w:vAlign w:val="center"/>
          </w:tcPr>
          <w:p w14:paraId="5B9B008E"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b/>
                <w:sz w:val="20"/>
                <w:szCs w:val="20"/>
              </w:rPr>
              <w:t>202</w:t>
            </w:r>
            <w:r w:rsidRPr="00180E87">
              <w:rPr>
                <w:rFonts w:ascii="Times New Roman" w:hAnsi="Times New Roman"/>
                <w:b/>
                <w:sz w:val="20"/>
                <w:szCs w:val="20"/>
                <w:lang w:val="ky-KG"/>
              </w:rPr>
              <w:t>4 декабрына карата</w:t>
            </w:r>
          </w:p>
        </w:tc>
        <w:tc>
          <w:tcPr>
            <w:tcW w:w="1417" w:type="dxa"/>
            <w:tcBorders>
              <w:top w:val="single" w:sz="4" w:space="0" w:color="auto"/>
              <w:bottom w:val="single" w:sz="12" w:space="0" w:color="auto"/>
            </w:tcBorders>
            <w:vAlign w:val="center"/>
          </w:tcPr>
          <w:p w14:paraId="647127A4" w14:textId="77777777" w:rsidR="00180E87" w:rsidRPr="00180E87" w:rsidRDefault="00180E87" w:rsidP="00180E87">
            <w:pPr>
              <w:spacing w:line="252" w:lineRule="auto"/>
              <w:jc w:val="center"/>
              <w:rPr>
                <w:rFonts w:ascii="Times New Roman" w:hAnsi="Times New Roman"/>
                <w:b/>
                <w:sz w:val="20"/>
                <w:szCs w:val="20"/>
                <w:lang w:val="ky-KG"/>
              </w:rPr>
            </w:pPr>
            <w:r w:rsidRPr="00180E87">
              <w:rPr>
                <w:rFonts w:ascii="Times New Roman" w:hAnsi="Times New Roman"/>
                <w:b/>
                <w:sz w:val="20"/>
                <w:szCs w:val="20"/>
                <w:lang w:val="ky-KG"/>
              </w:rPr>
              <w:t>2024   октябрына карата</w:t>
            </w:r>
          </w:p>
        </w:tc>
        <w:tc>
          <w:tcPr>
            <w:tcW w:w="1559" w:type="dxa"/>
            <w:vMerge/>
            <w:tcBorders>
              <w:top w:val="single" w:sz="4" w:space="0" w:color="auto"/>
              <w:bottom w:val="single" w:sz="12" w:space="0" w:color="auto"/>
            </w:tcBorders>
            <w:vAlign w:val="center"/>
          </w:tcPr>
          <w:p w14:paraId="640AB989" w14:textId="77777777" w:rsidR="00180E87" w:rsidRPr="00180E87" w:rsidRDefault="00180E87" w:rsidP="00180E87">
            <w:pPr>
              <w:spacing w:line="252" w:lineRule="auto"/>
              <w:jc w:val="center"/>
              <w:rPr>
                <w:rFonts w:ascii="Times New Roman" w:hAnsi="Times New Roman"/>
                <w:sz w:val="20"/>
                <w:szCs w:val="20"/>
              </w:rPr>
            </w:pPr>
          </w:p>
        </w:tc>
      </w:tr>
      <w:tr w:rsidR="00180E87" w14:paraId="45684332" w14:textId="77777777" w:rsidTr="00182115">
        <w:tc>
          <w:tcPr>
            <w:tcW w:w="4219" w:type="dxa"/>
            <w:tcBorders>
              <w:top w:val="single" w:sz="12" w:space="0" w:color="auto"/>
            </w:tcBorders>
            <w:vAlign w:val="bottom"/>
          </w:tcPr>
          <w:p w14:paraId="69150B8E" w14:textId="77777777" w:rsidR="00180E87" w:rsidRPr="00180E87" w:rsidRDefault="00180E87" w:rsidP="00180E87">
            <w:pPr>
              <w:spacing w:line="252" w:lineRule="auto"/>
              <w:rPr>
                <w:rFonts w:ascii="Times New Roman" w:hAnsi="Times New Roman"/>
                <w:sz w:val="20"/>
                <w:szCs w:val="20"/>
              </w:rPr>
            </w:pPr>
          </w:p>
        </w:tc>
        <w:tc>
          <w:tcPr>
            <w:tcW w:w="1276" w:type="dxa"/>
            <w:tcBorders>
              <w:top w:val="single" w:sz="12" w:space="0" w:color="auto"/>
            </w:tcBorders>
          </w:tcPr>
          <w:p w14:paraId="67694750" w14:textId="77777777" w:rsidR="00180E87" w:rsidRPr="00180E87" w:rsidRDefault="00180E87" w:rsidP="00180E87">
            <w:pPr>
              <w:spacing w:line="252" w:lineRule="auto"/>
              <w:jc w:val="center"/>
              <w:rPr>
                <w:rFonts w:ascii="Times New Roman" w:hAnsi="Times New Roman"/>
                <w:sz w:val="20"/>
                <w:szCs w:val="20"/>
              </w:rPr>
            </w:pPr>
          </w:p>
        </w:tc>
        <w:tc>
          <w:tcPr>
            <w:tcW w:w="1276" w:type="dxa"/>
            <w:tcBorders>
              <w:top w:val="single" w:sz="12" w:space="0" w:color="auto"/>
            </w:tcBorders>
          </w:tcPr>
          <w:p w14:paraId="4CE1A426" w14:textId="77777777" w:rsidR="00180E87" w:rsidRPr="00180E87" w:rsidRDefault="00180E87" w:rsidP="00180E87">
            <w:pPr>
              <w:spacing w:line="252" w:lineRule="auto"/>
              <w:jc w:val="center"/>
              <w:rPr>
                <w:rFonts w:ascii="Times New Roman" w:hAnsi="Times New Roman"/>
                <w:sz w:val="20"/>
                <w:szCs w:val="20"/>
              </w:rPr>
            </w:pPr>
          </w:p>
        </w:tc>
        <w:tc>
          <w:tcPr>
            <w:tcW w:w="1417" w:type="dxa"/>
            <w:tcBorders>
              <w:top w:val="single" w:sz="12" w:space="0" w:color="auto"/>
            </w:tcBorders>
          </w:tcPr>
          <w:p w14:paraId="076328B7" w14:textId="77777777" w:rsidR="00180E87" w:rsidRPr="00180E87" w:rsidRDefault="00180E87" w:rsidP="00180E87">
            <w:pPr>
              <w:spacing w:line="252" w:lineRule="auto"/>
              <w:jc w:val="center"/>
              <w:rPr>
                <w:rFonts w:ascii="Times New Roman" w:hAnsi="Times New Roman"/>
                <w:sz w:val="20"/>
                <w:szCs w:val="20"/>
              </w:rPr>
            </w:pPr>
          </w:p>
        </w:tc>
        <w:tc>
          <w:tcPr>
            <w:tcW w:w="1559" w:type="dxa"/>
            <w:tcBorders>
              <w:top w:val="single" w:sz="12" w:space="0" w:color="auto"/>
            </w:tcBorders>
          </w:tcPr>
          <w:p w14:paraId="021D9EF8" w14:textId="77777777" w:rsidR="00180E87" w:rsidRPr="00180E87" w:rsidRDefault="00180E87" w:rsidP="00180E87">
            <w:pPr>
              <w:spacing w:line="252" w:lineRule="auto"/>
              <w:jc w:val="center"/>
              <w:rPr>
                <w:rFonts w:ascii="Times New Roman" w:hAnsi="Times New Roman"/>
                <w:sz w:val="20"/>
                <w:szCs w:val="20"/>
              </w:rPr>
            </w:pPr>
          </w:p>
        </w:tc>
      </w:tr>
      <w:tr w:rsidR="00180E87" w14:paraId="04C99ACC" w14:textId="77777777" w:rsidTr="00182115">
        <w:tc>
          <w:tcPr>
            <w:tcW w:w="4219" w:type="dxa"/>
            <w:vAlign w:val="bottom"/>
          </w:tcPr>
          <w:p w14:paraId="4BE6AA5C" w14:textId="77777777" w:rsidR="00180E87" w:rsidRPr="00180E87" w:rsidRDefault="00180E87" w:rsidP="00180E87">
            <w:pPr>
              <w:rPr>
                <w:rFonts w:ascii="Times New Roman" w:hAnsi="Times New Roman"/>
                <w:sz w:val="20"/>
                <w:szCs w:val="20"/>
              </w:rPr>
            </w:pPr>
            <w:r w:rsidRPr="00180E87">
              <w:rPr>
                <w:rFonts w:ascii="Times New Roman" w:hAnsi="Times New Roman"/>
                <w:sz w:val="20"/>
                <w:szCs w:val="20"/>
              </w:rPr>
              <w:t xml:space="preserve">Нан </w:t>
            </w:r>
            <w:proofErr w:type="spellStart"/>
            <w:r w:rsidRPr="00180E87">
              <w:rPr>
                <w:rFonts w:ascii="Times New Roman" w:hAnsi="Times New Roman"/>
                <w:sz w:val="20"/>
                <w:szCs w:val="20"/>
              </w:rPr>
              <w:t>азыктары</w:t>
            </w:r>
            <w:proofErr w:type="spellEnd"/>
            <w:r w:rsidRPr="00180E87">
              <w:rPr>
                <w:rFonts w:ascii="Times New Roman" w:hAnsi="Times New Roman"/>
                <w:sz w:val="20"/>
                <w:szCs w:val="20"/>
                <w:lang w:val="ky-KG"/>
              </w:rPr>
              <w:t xml:space="preserve"> </w:t>
            </w:r>
            <w:proofErr w:type="spellStart"/>
            <w:r w:rsidRPr="00180E87">
              <w:rPr>
                <w:rFonts w:ascii="Times New Roman" w:hAnsi="Times New Roman"/>
                <w:sz w:val="20"/>
                <w:szCs w:val="20"/>
              </w:rPr>
              <w:t>жана</w:t>
            </w:r>
            <w:proofErr w:type="spellEnd"/>
            <w:r w:rsidRPr="00180E87">
              <w:rPr>
                <w:rFonts w:ascii="Times New Roman" w:hAnsi="Times New Roman"/>
                <w:sz w:val="20"/>
                <w:szCs w:val="20"/>
                <w:lang w:val="ky-KG"/>
              </w:rPr>
              <w:t xml:space="preserve"> </w:t>
            </w:r>
            <w:proofErr w:type="spellStart"/>
            <w:r w:rsidRPr="00180E87">
              <w:rPr>
                <w:rFonts w:ascii="Times New Roman" w:hAnsi="Times New Roman"/>
                <w:sz w:val="20"/>
                <w:szCs w:val="20"/>
              </w:rPr>
              <w:t>акшак</w:t>
            </w:r>
            <w:proofErr w:type="spellEnd"/>
          </w:p>
        </w:tc>
        <w:tc>
          <w:tcPr>
            <w:tcW w:w="1276" w:type="dxa"/>
          </w:tcPr>
          <w:p w14:paraId="6B226A0E" w14:textId="77777777" w:rsidR="00180E87" w:rsidRPr="00180E87" w:rsidRDefault="00180E87" w:rsidP="00180E87">
            <w:pPr>
              <w:spacing w:line="252" w:lineRule="auto"/>
              <w:rPr>
                <w:rFonts w:ascii="Times New Roman" w:hAnsi="Times New Roman"/>
                <w:sz w:val="20"/>
                <w:szCs w:val="20"/>
                <w:lang w:val="ky-KG"/>
              </w:rPr>
            </w:pPr>
            <w:r w:rsidRPr="00180E87">
              <w:rPr>
                <w:rFonts w:ascii="Times New Roman" w:hAnsi="Times New Roman"/>
                <w:sz w:val="20"/>
                <w:szCs w:val="20"/>
                <w:lang w:val="ky-KG"/>
              </w:rPr>
              <w:t xml:space="preserve">      100,3</w:t>
            </w:r>
          </w:p>
        </w:tc>
        <w:tc>
          <w:tcPr>
            <w:tcW w:w="1276" w:type="dxa"/>
          </w:tcPr>
          <w:p w14:paraId="224B84BD"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104,1</w:t>
            </w:r>
          </w:p>
        </w:tc>
        <w:tc>
          <w:tcPr>
            <w:tcW w:w="1417" w:type="dxa"/>
          </w:tcPr>
          <w:p w14:paraId="462FFEA2"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104,7</w:t>
            </w:r>
          </w:p>
        </w:tc>
        <w:tc>
          <w:tcPr>
            <w:tcW w:w="1559" w:type="dxa"/>
          </w:tcPr>
          <w:p w14:paraId="3A485AA1"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102,6</w:t>
            </w:r>
          </w:p>
        </w:tc>
      </w:tr>
      <w:tr w:rsidR="00180E87" w14:paraId="7638582C" w14:textId="77777777" w:rsidTr="00182115">
        <w:tc>
          <w:tcPr>
            <w:tcW w:w="4219" w:type="dxa"/>
            <w:vAlign w:val="bottom"/>
          </w:tcPr>
          <w:p w14:paraId="45444273" w14:textId="77777777" w:rsidR="00180E87" w:rsidRPr="00180E87" w:rsidRDefault="00180E87" w:rsidP="00180E87">
            <w:pPr>
              <w:rPr>
                <w:rFonts w:ascii="Times New Roman" w:hAnsi="Times New Roman"/>
                <w:sz w:val="20"/>
                <w:szCs w:val="20"/>
              </w:rPr>
            </w:pPr>
            <w:r w:rsidRPr="00180E87">
              <w:rPr>
                <w:rFonts w:ascii="Times New Roman" w:hAnsi="Times New Roman"/>
                <w:sz w:val="20"/>
                <w:szCs w:val="20"/>
              </w:rPr>
              <w:t>Эт</w:t>
            </w:r>
          </w:p>
        </w:tc>
        <w:tc>
          <w:tcPr>
            <w:tcW w:w="1276" w:type="dxa"/>
          </w:tcPr>
          <w:p w14:paraId="66B61469"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103,5</w:t>
            </w:r>
          </w:p>
        </w:tc>
        <w:tc>
          <w:tcPr>
            <w:tcW w:w="1276" w:type="dxa"/>
          </w:tcPr>
          <w:p w14:paraId="7239E9CA"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109,4</w:t>
            </w:r>
          </w:p>
        </w:tc>
        <w:tc>
          <w:tcPr>
            <w:tcW w:w="1417" w:type="dxa"/>
          </w:tcPr>
          <w:p w14:paraId="32CAEEEF"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109,5</w:t>
            </w:r>
          </w:p>
        </w:tc>
        <w:tc>
          <w:tcPr>
            <w:tcW w:w="1559" w:type="dxa"/>
          </w:tcPr>
          <w:p w14:paraId="2E3D06BD"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114,9</w:t>
            </w:r>
          </w:p>
        </w:tc>
      </w:tr>
      <w:tr w:rsidR="00180E87" w14:paraId="0106451D" w14:textId="77777777" w:rsidTr="00182115">
        <w:tc>
          <w:tcPr>
            <w:tcW w:w="4219" w:type="dxa"/>
            <w:vAlign w:val="bottom"/>
          </w:tcPr>
          <w:p w14:paraId="6A9B962E" w14:textId="77777777" w:rsidR="00180E87" w:rsidRPr="00180E87" w:rsidRDefault="00180E87" w:rsidP="00180E87">
            <w:pPr>
              <w:rPr>
                <w:rFonts w:ascii="Times New Roman" w:hAnsi="Times New Roman"/>
                <w:sz w:val="20"/>
                <w:szCs w:val="20"/>
              </w:rPr>
            </w:pPr>
            <w:r w:rsidRPr="00180E87">
              <w:rPr>
                <w:rFonts w:ascii="Times New Roman" w:hAnsi="Times New Roman"/>
                <w:sz w:val="20"/>
                <w:szCs w:val="20"/>
              </w:rPr>
              <w:t>Балык</w:t>
            </w:r>
          </w:p>
        </w:tc>
        <w:tc>
          <w:tcPr>
            <w:tcW w:w="1276" w:type="dxa"/>
          </w:tcPr>
          <w:p w14:paraId="6DDD48D6"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99,1</w:t>
            </w:r>
          </w:p>
        </w:tc>
        <w:tc>
          <w:tcPr>
            <w:tcW w:w="1276" w:type="dxa"/>
          </w:tcPr>
          <w:p w14:paraId="5D4029AF"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111,3</w:t>
            </w:r>
          </w:p>
        </w:tc>
        <w:tc>
          <w:tcPr>
            <w:tcW w:w="1417" w:type="dxa"/>
          </w:tcPr>
          <w:p w14:paraId="018C06CE"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109,5</w:t>
            </w:r>
          </w:p>
        </w:tc>
        <w:tc>
          <w:tcPr>
            <w:tcW w:w="1559" w:type="dxa"/>
          </w:tcPr>
          <w:p w14:paraId="73EDB359"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110,5</w:t>
            </w:r>
          </w:p>
        </w:tc>
      </w:tr>
      <w:tr w:rsidR="00180E87" w14:paraId="47B839CB" w14:textId="77777777" w:rsidTr="00182115">
        <w:tc>
          <w:tcPr>
            <w:tcW w:w="4219" w:type="dxa"/>
            <w:vAlign w:val="bottom"/>
          </w:tcPr>
          <w:p w14:paraId="68961837" w14:textId="77777777" w:rsidR="00180E87" w:rsidRPr="00180E87" w:rsidRDefault="00180E87" w:rsidP="00180E87">
            <w:pPr>
              <w:rPr>
                <w:rFonts w:ascii="Times New Roman" w:hAnsi="Times New Roman"/>
                <w:sz w:val="20"/>
                <w:szCs w:val="20"/>
              </w:rPr>
            </w:pPr>
            <w:r w:rsidRPr="00180E87">
              <w:rPr>
                <w:rFonts w:ascii="Times New Roman" w:hAnsi="Times New Roman"/>
                <w:sz w:val="20"/>
                <w:szCs w:val="20"/>
              </w:rPr>
              <w:t>С</w:t>
            </w:r>
            <w:r w:rsidRPr="00180E87">
              <w:rPr>
                <w:rFonts w:ascii="Times New Roman" w:hAnsi="Times New Roman"/>
                <w:sz w:val="20"/>
                <w:szCs w:val="20"/>
                <w:lang w:val="ky-KG"/>
              </w:rPr>
              <w:t>ү</w:t>
            </w:r>
            <w:r w:rsidRPr="00180E87">
              <w:rPr>
                <w:rFonts w:ascii="Times New Roman" w:hAnsi="Times New Roman"/>
                <w:sz w:val="20"/>
                <w:szCs w:val="20"/>
              </w:rPr>
              <w:t xml:space="preserve">т </w:t>
            </w:r>
            <w:proofErr w:type="spellStart"/>
            <w:r w:rsidRPr="00180E87">
              <w:rPr>
                <w:rFonts w:ascii="Times New Roman" w:hAnsi="Times New Roman"/>
                <w:sz w:val="20"/>
                <w:szCs w:val="20"/>
              </w:rPr>
              <w:t>азыктары</w:t>
            </w:r>
            <w:proofErr w:type="spellEnd"/>
            <w:r w:rsidRPr="00180E87">
              <w:rPr>
                <w:rFonts w:ascii="Times New Roman" w:hAnsi="Times New Roman"/>
                <w:sz w:val="20"/>
                <w:szCs w:val="20"/>
              </w:rPr>
              <w:t xml:space="preserve">, сыр </w:t>
            </w:r>
            <w:proofErr w:type="spellStart"/>
            <w:r w:rsidRPr="00180E87">
              <w:rPr>
                <w:rFonts w:ascii="Times New Roman" w:hAnsi="Times New Roman"/>
                <w:sz w:val="20"/>
                <w:szCs w:val="20"/>
              </w:rPr>
              <w:t>жана</w:t>
            </w:r>
            <w:proofErr w:type="spellEnd"/>
            <w:r w:rsidRPr="00180E87">
              <w:rPr>
                <w:rFonts w:ascii="Times New Roman" w:hAnsi="Times New Roman"/>
                <w:sz w:val="20"/>
                <w:szCs w:val="20"/>
                <w:lang w:val="ky-KG"/>
              </w:rPr>
              <w:t xml:space="preserve"> </w:t>
            </w:r>
            <w:proofErr w:type="spellStart"/>
            <w:r w:rsidRPr="00180E87">
              <w:rPr>
                <w:rFonts w:ascii="Times New Roman" w:hAnsi="Times New Roman"/>
                <w:sz w:val="20"/>
                <w:szCs w:val="20"/>
              </w:rPr>
              <w:t>жумуртка</w:t>
            </w:r>
            <w:proofErr w:type="spellEnd"/>
          </w:p>
        </w:tc>
        <w:tc>
          <w:tcPr>
            <w:tcW w:w="1276" w:type="dxa"/>
          </w:tcPr>
          <w:p w14:paraId="612BD60A" w14:textId="77777777" w:rsidR="00180E87" w:rsidRPr="00180E87" w:rsidRDefault="00180E87" w:rsidP="00180E87">
            <w:pPr>
              <w:spacing w:line="252" w:lineRule="auto"/>
              <w:rPr>
                <w:rFonts w:ascii="Times New Roman" w:hAnsi="Times New Roman"/>
                <w:sz w:val="20"/>
                <w:szCs w:val="20"/>
                <w:lang w:val="ky-KG"/>
              </w:rPr>
            </w:pPr>
            <w:r w:rsidRPr="00180E87">
              <w:rPr>
                <w:rFonts w:ascii="Times New Roman" w:hAnsi="Times New Roman"/>
                <w:sz w:val="20"/>
                <w:szCs w:val="20"/>
                <w:lang w:val="ky-KG"/>
              </w:rPr>
              <w:t xml:space="preserve">      105,9</w:t>
            </w:r>
          </w:p>
        </w:tc>
        <w:tc>
          <w:tcPr>
            <w:tcW w:w="1276" w:type="dxa"/>
          </w:tcPr>
          <w:p w14:paraId="69BF1DB0"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100,8</w:t>
            </w:r>
          </w:p>
        </w:tc>
        <w:tc>
          <w:tcPr>
            <w:tcW w:w="1417" w:type="dxa"/>
          </w:tcPr>
          <w:p w14:paraId="63E2E3E5"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106,0</w:t>
            </w:r>
          </w:p>
        </w:tc>
        <w:tc>
          <w:tcPr>
            <w:tcW w:w="1559" w:type="dxa"/>
          </w:tcPr>
          <w:p w14:paraId="124DA4CE"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100,9</w:t>
            </w:r>
          </w:p>
        </w:tc>
      </w:tr>
      <w:tr w:rsidR="00180E87" w14:paraId="5CA83790" w14:textId="77777777" w:rsidTr="00182115">
        <w:tc>
          <w:tcPr>
            <w:tcW w:w="4219" w:type="dxa"/>
            <w:vAlign w:val="bottom"/>
          </w:tcPr>
          <w:p w14:paraId="018DFB1D" w14:textId="77777777" w:rsidR="00180E87" w:rsidRPr="00180E87" w:rsidRDefault="00180E87" w:rsidP="00180E87">
            <w:pPr>
              <w:rPr>
                <w:rFonts w:ascii="Times New Roman" w:hAnsi="Times New Roman"/>
                <w:sz w:val="20"/>
                <w:szCs w:val="20"/>
              </w:rPr>
            </w:pPr>
            <w:r w:rsidRPr="00180E87">
              <w:rPr>
                <w:rFonts w:ascii="Times New Roman" w:hAnsi="Times New Roman"/>
                <w:sz w:val="20"/>
                <w:szCs w:val="20"/>
              </w:rPr>
              <w:t xml:space="preserve">Май </w:t>
            </w:r>
            <w:proofErr w:type="spellStart"/>
            <w:r w:rsidRPr="00180E87">
              <w:rPr>
                <w:rFonts w:ascii="Times New Roman" w:hAnsi="Times New Roman"/>
                <w:sz w:val="20"/>
                <w:szCs w:val="20"/>
              </w:rPr>
              <w:t>жана</w:t>
            </w:r>
            <w:proofErr w:type="spellEnd"/>
            <w:r w:rsidRPr="00180E87">
              <w:rPr>
                <w:rFonts w:ascii="Times New Roman" w:hAnsi="Times New Roman"/>
                <w:sz w:val="20"/>
                <w:szCs w:val="20"/>
              </w:rPr>
              <w:t xml:space="preserve"> то</w:t>
            </w:r>
            <w:r w:rsidRPr="00180E87">
              <w:rPr>
                <w:rFonts w:ascii="Times New Roman" w:hAnsi="Times New Roman"/>
                <w:sz w:val="20"/>
                <w:szCs w:val="20"/>
                <w:lang w:val="ky-KG"/>
              </w:rPr>
              <w:t>ң</w:t>
            </w:r>
            <w:r w:rsidRPr="00180E87">
              <w:rPr>
                <w:rFonts w:ascii="Times New Roman" w:hAnsi="Times New Roman"/>
                <w:sz w:val="20"/>
                <w:szCs w:val="20"/>
              </w:rPr>
              <w:t xml:space="preserve"> май</w:t>
            </w:r>
          </w:p>
        </w:tc>
        <w:tc>
          <w:tcPr>
            <w:tcW w:w="1276" w:type="dxa"/>
          </w:tcPr>
          <w:p w14:paraId="3EE73D42"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100,9</w:t>
            </w:r>
          </w:p>
        </w:tc>
        <w:tc>
          <w:tcPr>
            <w:tcW w:w="1276" w:type="dxa"/>
          </w:tcPr>
          <w:p w14:paraId="4825EFE2"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111,5</w:t>
            </w:r>
          </w:p>
        </w:tc>
        <w:tc>
          <w:tcPr>
            <w:tcW w:w="1417" w:type="dxa"/>
          </w:tcPr>
          <w:p w14:paraId="72708D69"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115,0</w:t>
            </w:r>
          </w:p>
        </w:tc>
        <w:tc>
          <w:tcPr>
            <w:tcW w:w="1559" w:type="dxa"/>
          </w:tcPr>
          <w:p w14:paraId="62EDECF4" w14:textId="77777777" w:rsidR="00180E87" w:rsidRPr="00180E87" w:rsidRDefault="00180E87" w:rsidP="00180E87">
            <w:pPr>
              <w:spacing w:line="252" w:lineRule="auto"/>
              <w:jc w:val="center"/>
              <w:rPr>
                <w:rFonts w:ascii="Times New Roman" w:hAnsi="Times New Roman"/>
                <w:sz w:val="20"/>
                <w:szCs w:val="20"/>
              </w:rPr>
            </w:pPr>
            <w:r w:rsidRPr="00180E87">
              <w:rPr>
                <w:rFonts w:ascii="Times New Roman" w:hAnsi="Times New Roman"/>
                <w:sz w:val="20"/>
                <w:szCs w:val="20"/>
                <w:lang w:val="ky-KG"/>
              </w:rPr>
              <w:t>114,6</w:t>
            </w:r>
          </w:p>
        </w:tc>
      </w:tr>
      <w:tr w:rsidR="00180E87" w14:paraId="77E7BD57" w14:textId="77777777" w:rsidTr="00182115">
        <w:tc>
          <w:tcPr>
            <w:tcW w:w="4219" w:type="dxa"/>
            <w:vAlign w:val="bottom"/>
          </w:tcPr>
          <w:p w14:paraId="3C6870DF" w14:textId="77777777" w:rsidR="00180E87" w:rsidRPr="00180E87" w:rsidRDefault="00180E87" w:rsidP="00180E87">
            <w:pPr>
              <w:rPr>
                <w:rFonts w:ascii="Times New Roman" w:hAnsi="Times New Roman"/>
                <w:sz w:val="20"/>
                <w:szCs w:val="20"/>
              </w:rPr>
            </w:pPr>
            <w:proofErr w:type="spellStart"/>
            <w:r w:rsidRPr="00180E87">
              <w:rPr>
                <w:rFonts w:ascii="Times New Roman" w:hAnsi="Times New Roman"/>
                <w:sz w:val="20"/>
                <w:szCs w:val="20"/>
              </w:rPr>
              <w:t>Жемиштер</w:t>
            </w:r>
            <w:proofErr w:type="spellEnd"/>
            <w:r w:rsidRPr="00180E87">
              <w:rPr>
                <w:rFonts w:ascii="Times New Roman" w:hAnsi="Times New Roman"/>
                <w:sz w:val="20"/>
                <w:szCs w:val="20"/>
                <w:lang w:val="ky-KG"/>
              </w:rPr>
              <w:t xml:space="preserve"> </w:t>
            </w:r>
            <w:proofErr w:type="spellStart"/>
            <w:r w:rsidRPr="00180E87">
              <w:rPr>
                <w:rFonts w:ascii="Times New Roman" w:hAnsi="Times New Roman"/>
                <w:sz w:val="20"/>
                <w:szCs w:val="20"/>
              </w:rPr>
              <w:t>жана</w:t>
            </w:r>
            <w:proofErr w:type="spellEnd"/>
            <w:r w:rsidRPr="00180E87">
              <w:rPr>
                <w:rFonts w:ascii="Times New Roman" w:hAnsi="Times New Roman"/>
                <w:sz w:val="20"/>
                <w:szCs w:val="20"/>
                <w:lang w:val="ky-KG"/>
              </w:rPr>
              <w:t xml:space="preserve"> </w:t>
            </w:r>
            <w:proofErr w:type="spellStart"/>
            <w:r w:rsidRPr="00180E87">
              <w:rPr>
                <w:rFonts w:ascii="Times New Roman" w:hAnsi="Times New Roman"/>
                <w:sz w:val="20"/>
                <w:szCs w:val="20"/>
              </w:rPr>
              <w:t>жашылчалар</w:t>
            </w:r>
            <w:proofErr w:type="spellEnd"/>
          </w:p>
        </w:tc>
        <w:tc>
          <w:tcPr>
            <w:tcW w:w="1276" w:type="dxa"/>
          </w:tcPr>
          <w:p w14:paraId="0DBEE186" w14:textId="77777777" w:rsidR="00180E87" w:rsidRPr="00180E87" w:rsidRDefault="00180E87" w:rsidP="00180E87">
            <w:pPr>
              <w:spacing w:line="252" w:lineRule="auto"/>
              <w:jc w:val="center"/>
              <w:rPr>
                <w:rFonts w:ascii="Times New Roman" w:hAnsi="Times New Roman"/>
                <w:sz w:val="20"/>
                <w:szCs w:val="20"/>
              </w:rPr>
            </w:pPr>
            <w:r w:rsidRPr="00180E87">
              <w:rPr>
                <w:rFonts w:ascii="Times New Roman" w:hAnsi="Times New Roman"/>
                <w:sz w:val="20"/>
                <w:szCs w:val="20"/>
                <w:lang w:val="ky-KG"/>
              </w:rPr>
              <w:t>100,4</w:t>
            </w:r>
          </w:p>
        </w:tc>
        <w:tc>
          <w:tcPr>
            <w:tcW w:w="1276" w:type="dxa"/>
          </w:tcPr>
          <w:p w14:paraId="6EDE823B"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108,8</w:t>
            </w:r>
          </w:p>
        </w:tc>
        <w:tc>
          <w:tcPr>
            <w:tcW w:w="1417" w:type="dxa"/>
          </w:tcPr>
          <w:p w14:paraId="6937063F"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127,3</w:t>
            </w:r>
          </w:p>
        </w:tc>
        <w:tc>
          <w:tcPr>
            <w:tcW w:w="1559" w:type="dxa"/>
          </w:tcPr>
          <w:p w14:paraId="7EF77F9E"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124,4</w:t>
            </w:r>
          </w:p>
        </w:tc>
      </w:tr>
      <w:tr w:rsidR="00180E87" w14:paraId="5A90DCA4" w14:textId="77777777" w:rsidTr="00182115">
        <w:tc>
          <w:tcPr>
            <w:tcW w:w="4219" w:type="dxa"/>
            <w:vAlign w:val="bottom"/>
          </w:tcPr>
          <w:p w14:paraId="1057B702" w14:textId="77777777" w:rsidR="00180E87" w:rsidRPr="00180E87" w:rsidRDefault="00180E87" w:rsidP="00180E87">
            <w:pPr>
              <w:rPr>
                <w:rFonts w:ascii="Times New Roman" w:hAnsi="Times New Roman"/>
                <w:sz w:val="20"/>
                <w:szCs w:val="20"/>
              </w:rPr>
            </w:pPr>
            <w:r w:rsidRPr="00180E87">
              <w:rPr>
                <w:rFonts w:ascii="Times New Roman" w:hAnsi="Times New Roman"/>
                <w:sz w:val="20"/>
                <w:szCs w:val="20"/>
              </w:rPr>
              <w:t xml:space="preserve">Кант, джем, бал, шоколад </w:t>
            </w:r>
            <w:proofErr w:type="spellStart"/>
            <w:r w:rsidRPr="00180E87">
              <w:rPr>
                <w:rFonts w:ascii="Times New Roman" w:hAnsi="Times New Roman"/>
                <w:sz w:val="20"/>
                <w:szCs w:val="20"/>
              </w:rPr>
              <w:t>жана</w:t>
            </w:r>
            <w:proofErr w:type="spellEnd"/>
            <w:r w:rsidRPr="00180E87">
              <w:rPr>
                <w:rFonts w:ascii="Times New Roman" w:hAnsi="Times New Roman"/>
                <w:sz w:val="20"/>
                <w:szCs w:val="20"/>
                <w:lang w:val="ky-KG"/>
              </w:rPr>
              <w:t xml:space="preserve"> </w:t>
            </w:r>
            <w:proofErr w:type="spellStart"/>
            <w:r w:rsidRPr="00180E87">
              <w:rPr>
                <w:rFonts w:ascii="Times New Roman" w:hAnsi="Times New Roman"/>
                <w:sz w:val="20"/>
                <w:szCs w:val="20"/>
              </w:rPr>
              <w:t>момпосуйлар</w:t>
            </w:r>
            <w:proofErr w:type="spellEnd"/>
          </w:p>
        </w:tc>
        <w:tc>
          <w:tcPr>
            <w:tcW w:w="1276" w:type="dxa"/>
            <w:vAlign w:val="bottom"/>
          </w:tcPr>
          <w:p w14:paraId="101479B5"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100,4</w:t>
            </w:r>
          </w:p>
        </w:tc>
        <w:tc>
          <w:tcPr>
            <w:tcW w:w="1276" w:type="dxa"/>
            <w:vAlign w:val="bottom"/>
          </w:tcPr>
          <w:p w14:paraId="7C8DCE25"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104,0</w:t>
            </w:r>
          </w:p>
        </w:tc>
        <w:tc>
          <w:tcPr>
            <w:tcW w:w="1417" w:type="dxa"/>
            <w:vAlign w:val="bottom"/>
          </w:tcPr>
          <w:p w14:paraId="672A66E3"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102,7</w:t>
            </w:r>
          </w:p>
        </w:tc>
        <w:tc>
          <w:tcPr>
            <w:tcW w:w="1559" w:type="dxa"/>
            <w:vAlign w:val="bottom"/>
          </w:tcPr>
          <w:p w14:paraId="60B9FFA2"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101,2</w:t>
            </w:r>
          </w:p>
        </w:tc>
      </w:tr>
      <w:tr w:rsidR="00180E87" w14:paraId="3259E466" w14:textId="77777777" w:rsidTr="00182115">
        <w:tc>
          <w:tcPr>
            <w:tcW w:w="4219" w:type="dxa"/>
            <w:vAlign w:val="bottom"/>
          </w:tcPr>
          <w:p w14:paraId="026D63E9" w14:textId="77777777" w:rsidR="00180E87" w:rsidRPr="00180E87" w:rsidRDefault="00180E87" w:rsidP="00180E87">
            <w:pPr>
              <w:rPr>
                <w:rFonts w:ascii="Times New Roman" w:hAnsi="Times New Roman"/>
                <w:sz w:val="20"/>
                <w:szCs w:val="20"/>
              </w:rPr>
            </w:pPr>
            <w:proofErr w:type="spellStart"/>
            <w:r w:rsidRPr="00180E87">
              <w:rPr>
                <w:rFonts w:ascii="Times New Roman" w:hAnsi="Times New Roman"/>
                <w:sz w:val="20"/>
                <w:szCs w:val="20"/>
              </w:rPr>
              <w:t>Алкоголсуз</w:t>
            </w:r>
            <w:proofErr w:type="spellEnd"/>
            <w:r w:rsidRPr="00180E87">
              <w:rPr>
                <w:rFonts w:ascii="Times New Roman" w:hAnsi="Times New Roman"/>
                <w:sz w:val="20"/>
                <w:szCs w:val="20"/>
                <w:lang w:val="ky-KG"/>
              </w:rPr>
              <w:t xml:space="preserve"> </w:t>
            </w:r>
            <w:proofErr w:type="spellStart"/>
            <w:r w:rsidRPr="00180E87">
              <w:rPr>
                <w:rFonts w:ascii="Times New Roman" w:hAnsi="Times New Roman"/>
                <w:sz w:val="20"/>
                <w:szCs w:val="20"/>
              </w:rPr>
              <w:t>суусундуктар</w:t>
            </w:r>
            <w:proofErr w:type="spellEnd"/>
          </w:p>
        </w:tc>
        <w:tc>
          <w:tcPr>
            <w:tcW w:w="1276" w:type="dxa"/>
          </w:tcPr>
          <w:p w14:paraId="399E9D70"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99,9</w:t>
            </w:r>
          </w:p>
        </w:tc>
        <w:tc>
          <w:tcPr>
            <w:tcW w:w="1276" w:type="dxa"/>
          </w:tcPr>
          <w:p w14:paraId="150AA995"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103,6</w:t>
            </w:r>
          </w:p>
        </w:tc>
        <w:tc>
          <w:tcPr>
            <w:tcW w:w="1417" w:type="dxa"/>
          </w:tcPr>
          <w:p w14:paraId="55188614"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104,7</w:t>
            </w:r>
          </w:p>
        </w:tc>
        <w:tc>
          <w:tcPr>
            <w:tcW w:w="1559" w:type="dxa"/>
          </w:tcPr>
          <w:p w14:paraId="28DC9C03" w14:textId="77777777" w:rsidR="00180E87" w:rsidRPr="00180E87" w:rsidRDefault="00180E87" w:rsidP="00180E87">
            <w:pPr>
              <w:spacing w:line="252" w:lineRule="auto"/>
              <w:jc w:val="center"/>
              <w:rPr>
                <w:rFonts w:ascii="Times New Roman" w:hAnsi="Times New Roman"/>
                <w:sz w:val="20"/>
                <w:szCs w:val="20"/>
              </w:rPr>
            </w:pPr>
            <w:r w:rsidRPr="00180E87">
              <w:rPr>
                <w:rFonts w:ascii="Times New Roman" w:hAnsi="Times New Roman"/>
                <w:sz w:val="20"/>
                <w:szCs w:val="20"/>
                <w:lang w:val="ky-KG"/>
              </w:rPr>
              <w:t>104,8</w:t>
            </w:r>
          </w:p>
        </w:tc>
      </w:tr>
      <w:tr w:rsidR="00180E87" w14:paraId="704E0D2A" w14:textId="77777777" w:rsidTr="00182115">
        <w:tc>
          <w:tcPr>
            <w:tcW w:w="4219" w:type="dxa"/>
            <w:vAlign w:val="bottom"/>
          </w:tcPr>
          <w:p w14:paraId="3D9BF792" w14:textId="77777777" w:rsidR="00180E87" w:rsidRPr="00180E87" w:rsidRDefault="00180E87" w:rsidP="00180E87">
            <w:pPr>
              <w:rPr>
                <w:rFonts w:ascii="Times New Roman" w:hAnsi="Times New Roman"/>
                <w:sz w:val="20"/>
                <w:szCs w:val="20"/>
              </w:rPr>
            </w:pPr>
            <w:proofErr w:type="spellStart"/>
            <w:r w:rsidRPr="00180E87">
              <w:rPr>
                <w:rFonts w:ascii="Times New Roman" w:hAnsi="Times New Roman"/>
                <w:sz w:val="20"/>
                <w:szCs w:val="20"/>
              </w:rPr>
              <w:t>Алкоголдук</w:t>
            </w:r>
            <w:proofErr w:type="spellEnd"/>
            <w:r w:rsidRPr="00180E87">
              <w:rPr>
                <w:rFonts w:ascii="Times New Roman" w:hAnsi="Times New Roman"/>
                <w:sz w:val="20"/>
                <w:szCs w:val="20"/>
                <w:lang w:val="ky-KG"/>
              </w:rPr>
              <w:t xml:space="preserve"> </w:t>
            </w:r>
            <w:proofErr w:type="spellStart"/>
            <w:r w:rsidRPr="00180E87">
              <w:rPr>
                <w:rFonts w:ascii="Times New Roman" w:hAnsi="Times New Roman"/>
                <w:sz w:val="20"/>
                <w:szCs w:val="20"/>
              </w:rPr>
              <w:t>ичимдиктер</w:t>
            </w:r>
            <w:proofErr w:type="spellEnd"/>
          </w:p>
        </w:tc>
        <w:tc>
          <w:tcPr>
            <w:tcW w:w="1276" w:type="dxa"/>
          </w:tcPr>
          <w:p w14:paraId="23755FB4"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103,4</w:t>
            </w:r>
          </w:p>
        </w:tc>
        <w:tc>
          <w:tcPr>
            <w:tcW w:w="1276" w:type="dxa"/>
          </w:tcPr>
          <w:p w14:paraId="68E530B0"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104,6</w:t>
            </w:r>
          </w:p>
        </w:tc>
        <w:tc>
          <w:tcPr>
            <w:tcW w:w="1417" w:type="dxa"/>
          </w:tcPr>
          <w:p w14:paraId="3B89C7E6"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105,3</w:t>
            </w:r>
          </w:p>
        </w:tc>
        <w:tc>
          <w:tcPr>
            <w:tcW w:w="1559" w:type="dxa"/>
          </w:tcPr>
          <w:p w14:paraId="2FC694FA"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107,0</w:t>
            </w:r>
          </w:p>
        </w:tc>
      </w:tr>
      <w:tr w:rsidR="00180E87" w14:paraId="787C4C3E" w14:textId="77777777" w:rsidTr="00182115">
        <w:tc>
          <w:tcPr>
            <w:tcW w:w="4219" w:type="dxa"/>
            <w:tcBorders>
              <w:bottom w:val="single" w:sz="12" w:space="0" w:color="auto"/>
            </w:tcBorders>
            <w:vAlign w:val="bottom"/>
          </w:tcPr>
          <w:p w14:paraId="7D5BF5FF" w14:textId="77777777" w:rsidR="00180E87" w:rsidRPr="00180E87" w:rsidRDefault="00180E87" w:rsidP="00180E87">
            <w:pPr>
              <w:rPr>
                <w:rFonts w:ascii="Times New Roman" w:hAnsi="Times New Roman"/>
                <w:sz w:val="20"/>
                <w:szCs w:val="20"/>
              </w:rPr>
            </w:pPr>
            <w:proofErr w:type="spellStart"/>
            <w:r w:rsidRPr="00180E87">
              <w:rPr>
                <w:rFonts w:ascii="Times New Roman" w:hAnsi="Times New Roman"/>
                <w:sz w:val="20"/>
                <w:szCs w:val="20"/>
              </w:rPr>
              <w:t>Тамеки</w:t>
            </w:r>
            <w:proofErr w:type="spellEnd"/>
          </w:p>
        </w:tc>
        <w:tc>
          <w:tcPr>
            <w:tcW w:w="1276" w:type="dxa"/>
            <w:tcBorders>
              <w:bottom w:val="single" w:sz="12" w:space="0" w:color="auto"/>
            </w:tcBorders>
          </w:tcPr>
          <w:p w14:paraId="4BF92DA6"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100,6</w:t>
            </w:r>
          </w:p>
        </w:tc>
        <w:tc>
          <w:tcPr>
            <w:tcW w:w="1276" w:type="dxa"/>
            <w:tcBorders>
              <w:bottom w:val="single" w:sz="12" w:space="0" w:color="auto"/>
            </w:tcBorders>
          </w:tcPr>
          <w:p w14:paraId="31591671"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109,5</w:t>
            </w:r>
          </w:p>
        </w:tc>
        <w:tc>
          <w:tcPr>
            <w:tcW w:w="1417" w:type="dxa"/>
            <w:tcBorders>
              <w:bottom w:val="single" w:sz="12" w:space="0" w:color="auto"/>
            </w:tcBorders>
          </w:tcPr>
          <w:p w14:paraId="41BEBE6C"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112,4</w:t>
            </w:r>
          </w:p>
        </w:tc>
        <w:tc>
          <w:tcPr>
            <w:tcW w:w="1559" w:type="dxa"/>
            <w:tcBorders>
              <w:bottom w:val="single" w:sz="12" w:space="0" w:color="auto"/>
            </w:tcBorders>
          </w:tcPr>
          <w:p w14:paraId="4D9C191D" w14:textId="77777777" w:rsidR="00180E87" w:rsidRPr="00180E87" w:rsidRDefault="00180E87" w:rsidP="00180E87">
            <w:pPr>
              <w:spacing w:line="252" w:lineRule="auto"/>
              <w:jc w:val="center"/>
              <w:rPr>
                <w:rFonts w:ascii="Times New Roman" w:hAnsi="Times New Roman"/>
                <w:sz w:val="20"/>
                <w:szCs w:val="20"/>
                <w:lang w:val="ky-KG"/>
              </w:rPr>
            </w:pPr>
            <w:r w:rsidRPr="00180E87">
              <w:rPr>
                <w:rFonts w:ascii="Times New Roman" w:hAnsi="Times New Roman"/>
                <w:sz w:val="20"/>
                <w:szCs w:val="20"/>
                <w:lang w:val="ky-KG"/>
              </w:rPr>
              <w:t>109,7</w:t>
            </w:r>
          </w:p>
        </w:tc>
      </w:tr>
    </w:tbl>
    <w:p w14:paraId="5385D724" w14:textId="77777777" w:rsidR="00180E87" w:rsidRPr="009B7808" w:rsidRDefault="00180E87" w:rsidP="00180E87">
      <w:pPr>
        <w:ind w:left="2832" w:firstLine="708"/>
        <w:rPr>
          <w:sz w:val="20"/>
          <w:lang w:val="en-US"/>
        </w:rPr>
      </w:pPr>
    </w:p>
    <w:p w14:paraId="509B5A37" w14:textId="77777777" w:rsidR="00180E87" w:rsidRPr="009115CB" w:rsidRDefault="00180E87" w:rsidP="00180E87">
      <w:pPr>
        <w:rPr>
          <w:b/>
          <w:sz w:val="10"/>
          <w:szCs w:val="10"/>
          <w:lang w:val="ky-KG"/>
        </w:rPr>
      </w:pPr>
    </w:p>
    <w:p w14:paraId="11526AA8" w14:textId="77777777" w:rsidR="003B39FC" w:rsidRDefault="003B39FC" w:rsidP="00180E87">
      <w:pPr>
        <w:spacing w:after="0"/>
        <w:ind w:left="142"/>
        <w:rPr>
          <w:rFonts w:ascii="Times New Roman" w:hAnsi="Times New Roman" w:cs="Times New Roman"/>
          <w:b/>
          <w:sz w:val="24"/>
          <w:szCs w:val="24"/>
          <w:lang w:val="ky-KG"/>
        </w:rPr>
      </w:pPr>
    </w:p>
    <w:p w14:paraId="1DEEF45A" w14:textId="77777777" w:rsidR="003B39FC" w:rsidRDefault="003B39FC" w:rsidP="00180E87">
      <w:pPr>
        <w:spacing w:after="0"/>
        <w:ind w:left="142"/>
        <w:rPr>
          <w:rFonts w:ascii="Times New Roman" w:hAnsi="Times New Roman" w:cs="Times New Roman"/>
          <w:b/>
          <w:sz w:val="24"/>
          <w:szCs w:val="24"/>
          <w:lang w:val="ky-KG"/>
        </w:rPr>
      </w:pPr>
    </w:p>
    <w:p w14:paraId="15F94ADF" w14:textId="4E64230D" w:rsidR="00180E87" w:rsidRDefault="00180E87" w:rsidP="00180E87">
      <w:pPr>
        <w:spacing w:after="0"/>
        <w:ind w:left="142"/>
        <w:rPr>
          <w:rFonts w:ascii="Times New Roman" w:hAnsi="Times New Roman" w:cs="Times New Roman"/>
          <w:b/>
          <w:sz w:val="24"/>
          <w:szCs w:val="24"/>
          <w:lang w:val="ky-KG"/>
        </w:rPr>
      </w:pPr>
      <w:r w:rsidRPr="00180E87">
        <w:rPr>
          <w:rFonts w:ascii="Times New Roman" w:hAnsi="Times New Roman" w:cs="Times New Roman"/>
          <w:b/>
          <w:sz w:val="24"/>
          <w:szCs w:val="24"/>
          <w:lang w:val="ky-KG"/>
        </w:rPr>
        <w:lastRenderedPageBreak/>
        <w:t>4</w:t>
      </w:r>
      <w:r w:rsidR="003B39FC">
        <w:rPr>
          <w:rFonts w:ascii="Times New Roman" w:hAnsi="Times New Roman" w:cs="Times New Roman"/>
          <w:b/>
          <w:sz w:val="24"/>
          <w:szCs w:val="24"/>
          <w:lang w:val="ky-KG"/>
        </w:rPr>
        <w:t>1</w:t>
      </w:r>
      <w:r w:rsidRPr="00180E87">
        <w:rPr>
          <w:rFonts w:ascii="Times New Roman" w:hAnsi="Times New Roman" w:cs="Times New Roman"/>
          <w:b/>
          <w:sz w:val="24"/>
          <w:szCs w:val="24"/>
          <w:lang w:val="ky-KG"/>
        </w:rPr>
        <w:t xml:space="preserve">-таблица: 2025-жылдагы азык-түлүк товарларынын негизги түрлөрүнүн </w:t>
      </w:r>
      <w:r>
        <w:rPr>
          <w:rFonts w:ascii="Times New Roman" w:hAnsi="Times New Roman" w:cs="Times New Roman"/>
          <w:b/>
          <w:sz w:val="24"/>
          <w:szCs w:val="24"/>
          <w:lang w:val="ky-KG"/>
        </w:rPr>
        <w:t xml:space="preserve"> </w:t>
      </w:r>
    </w:p>
    <w:p w14:paraId="379F4CF3" w14:textId="7EB15083" w:rsidR="00180E87" w:rsidRPr="00180E87" w:rsidRDefault="00180E87" w:rsidP="00180E87">
      <w:pPr>
        <w:spacing w:after="0"/>
        <w:ind w:left="142"/>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180E87">
        <w:rPr>
          <w:rFonts w:ascii="Times New Roman" w:hAnsi="Times New Roman" w:cs="Times New Roman"/>
          <w:b/>
          <w:sz w:val="24"/>
          <w:szCs w:val="24"/>
          <w:lang w:val="ky-KG"/>
        </w:rPr>
        <w:t xml:space="preserve">керектөө бааларынын  индекстери                                                                                                                                                                                                                                             </w:t>
      </w:r>
      <w:r w:rsidRPr="00180E87">
        <w:rPr>
          <w:rFonts w:ascii="Times New Roman" w:hAnsi="Times New Roman" w:cs="Times New Roman"/>
          <w:i/>
          <w:sz w:val="20"/>
          <w:lang w:val="ky-KG"/>
        </w:rPr>
        <w:t xml:space="preserve">                                                                                        </w:t>
      </w:r>
    </w:p>
    <w:p w14:paraId="7557D613" w14:textId="1700E653" w:rsidR="00180E87" w:rsidRPr="00180E87" w:rsidRDefault="00180E87" w:rsidP="00180E87">
      <w:pPr>
        <w:spacing w:after="0"/>
        <w:ind w:left="142"/>
        <w:rPr>
          <w:rFonts w:ascii="Times New Roman" w:hAnsi="Times New Roman" w:cs="Times New Roman"/>
          <w:b/>
          <w:sz w:val="18"/>
          <w:szCs w:val="18"/>
          <w:lang w:val="ky-KG"/>
        </w:rPr>
      </w:pPr>
      <w:r w:rsidRPr="00180E87">
        <w:rPr>
          <w:rFonts w:ascii="Times New Roman" w:hAnsi="Times New Roman" w:cs="Times New Roman"/>
          <w:i/>
          <w:sz w:val="18"/>
          <w:szCs w:val="18"/>
          <w:lang w:val="ky-KG"/>
        </w:rPr>
        <w:t xml:space="preserve">                         </w:t>
      </w:r>
      <w:r>
        <w:rPr>
          <w:rFonts w:ascii="Times New Roman" w:hAnsi="Times New Roman" w:cs="Times New Roman"/>
          <w:i/>
          <w:sz w:val="18"/>
          <w:szCs w:val="18"/>
          <w:lang w:val="ky-KG"/>
        </w:rPr>
        <w:t xml:space="preserve">       </w:t>
      </w:r>
      <w:r w:rsidRPr="00180E87">
        <w:rPr>
          <w:rFonts w:ascii="Times New Roman" w:hAnsi="Times New Roman" w:cs="Times New Roman"/>
          <w:i/>
          <w:sz w:val="18"/>
          <w:szCs w:val="18"/>
          <w:lang w:val="ky-KG"/>
        </w:rPr>
        <w:t xml:space="preserve"> (мурунку айга карата пайыз менен)</w:t>
      </w:r>
    </w:p>
    <w:p w14:paraId="45BC81E6" w14:textId="77777777" w:rsidR="00180E87" w:rsidRPr="003B39FC" w:rsidRDefault="00180E87" w:rsidP="00180E87">
      <w:pPr>
        <w:spacing w:line="252" w:lineRule="auto"/>
        <w:rPr>
          <w:sz w:val="2"/>
          <w:szCs w:val="2"/>
          <w:lang w:val="ky-KG"/>
        </w:rPr>
      </w:pPr>
    </w:p>
    <w:tbl>
      <w:tblPr>
        <w:tblW w:w="9831" w:type="dxa"/>
        <w:tblInd w:w="-34" w:type="dxa"/>
        <w:tblLayout w:type="fixed"/>
        <w:tblLook w:val="01E0" w:firstRow="1" w:lastRow="1" w:firstColumn="1" w:lastColumn="1" w:noHBand="0" w:noVBand="0"/>
      </w:tblPr>
      <w:tblGrid>
        <w:gridCol w:w="1109"/>
        <w:gridCol w:w="1018"/>
        <w:gridCol w:w="971"/>
        <w:gridCol w:w="831"/>
        <w:gridCol w:w="830"/>
        <w:gridCol w:w="831"/>
        <w:gridCol w:w="830"/>
        <w:gridCol w:w="970"/>
        <w:gridCol w:w="692"/>
        <w:gridCol w:w="831"/>
        <w:gridCol w:w="918"/>
      </w:tblGrid>
      <w:tr w:rsidR="00180E87" w:rsidRPr="009115CB" w14:paraId="66B19215" w14:textId="77777777" w:rsidTr="00182115">
        <w:trPr>
          <w:trHeight w:val="226"/>
          <w:tblHeader/>
        </w:trPr>
        <w:tc>
          <w:tcPr>
            <w:tcW w:w="1109" w:type="dxa"/>
            <w:vMerge w:val="restart"/>
            <w:tcBorders>
              <w:top w:val="single" w:sz="12" w:space="0" w:color="auto"/>
              <w:bottom w:val="single" w:sz="12" w:space="0" w:color="auto"/>
            </w:tcBorders>
            <w:vAlign w:val="center"/>
          </w:tcPr>
          <w:p w14:paraId="6BD03D14" w14:textId="77777777" w:rsidR="00180E87" w:rsidRPr="00180E87" w:rsidRDefault="00180E87" w:rsidP="00182115">
            <w:pPr>
              <w:jc w:val="center"/>
              <w:rPr>
                <w:rFonts w:ascii="Times New Roman" w:hAnsi="Times New Roman" w:cs="Times New Roman"/>
                <w:sz w:val="20"/>
                <w:szCs w:val="20"/>
                <w:lang w:val="ky-KG"/>
              </w:rPr>
            </w:pPr>
          </w:p>
        </w:tc>
        <w:tc>
          <w:tcPr>
            <w:tcW w:w="1989" w:type="dxa"/>
            <w:gridSpan w:val="2"/>
            <w:tcBorders>
              <w:top w:val="single" w:sz="12" w:space="0" w:color="auto"/>
              <w:bottom w:val="single" w:sz="8" w:space="0" w:color="auto"/>
            </w:tcBorders>
            <w:vAlign w:val="center"/>
          </w:tcPr>
          <w:p w14:paraId="2EC41104"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Буудай уну</w:t>
            </w:r>
          </w:p>
        </w:tc>
        <w:tc>
          <w:tcPr>
            <w:tcW w:w="831" w:type="dxa"/>
            <w:vMerge w:val="restart"/>
            <w:tcBorders>
              <w:top w:val="single" w:sz="12" w:space="0" w:color="auto"/>
              <w:bottom w:val="single" w:sz="12" w:space="0" w:color="auto"/>
            </w:tcBorders>
            <w:vAlign w:val="center"/>
          </w:tcPr>
          <w:p w14:paraId="32CD9DE5"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Нан</w:t>
            </w:r>
          </w:p>
        </w:tc>
        <w:tc>
          <w:tcPr>
            <w:tcW w:w="830" w:type="dxa"/>
            <w:vMerge w:val="restart"/>
            <w:tcBorders>
              <w:top w:val="single" w:sz="12" w:space="0" w:color="auto"/>
              <w:bottom w:val="single" w:sz="12" w:space="0" w:color="auto"/>
            </w:tcBorders>
            <w:vAlign w:val="center"/>
          </w:tcPr>
          <w:p w14:paraId="152F330F"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Тан-дыр нан</w:t>
            </w:r>
          </w:p>
        </w:tc>
        <w:tc>
          <w:tcPr>
            <w:tcW w:w="831" w:type="dxa"/>
            <w:vMerge w:val="restart"/>
            <w:tcBorders>
              <w:top w:val="single" w:sz="12" w:space="0" w:color="auto"/>
              <w:bottom w:val="single" w:sz="12" w:space="0" w:color="auto"/>
            </w:tcBorders>
            <w:vAlign w:val="center"/>
          </w:tcPr>
          <w:p w14:paraId="4EC68A42"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Уйдун</w:t>
            </w:r>
          </w:p>
          <w:p w14:paraId="31B2EE94"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эти</w:t>
            </w:r>
          </w:p>
        </w:tc>
        <w:tc>
          <w:tcPr>
            <w:tcW w:w="830" w:type="dxa"/>
            <w:vMerge w:val="restart"/>
            <w:tcBorders>
              <w:top w:val="single" w:sz="12" w:space="0" w:color="auto"/>
              <w:bottom w:val="single" w:sz="12" w:space="0" w:color="auto"/>
            </w:tcBorders>
            <w:vAlign w:val="center"/>
          </w:tcPr>
          <w:p w14:paraId="38776D1F"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Кой-</w:t>
            </w:r>
            <w:proofErr w:type="spellStart"/>
            <w:r w:rsidRPr="00180E87">
              <w:rPr>
                <w:rFonts w:ascii="Times New Roman" w:hAnsi="Times New Roman" w:cs="Times New Roman"/>
                <w:b/>
                <w:sz w:val="20"/>
                <w:szCs w:val="20"/>
                <w:lang w:val="ky-KG"/>
              </w:rPr>
              <w:t>дун</w:t>
            </w:r>
            <w:proofErr w:type="spellEnd"/>
            <w:r w:rsidRPr="00180E87">
              <w:rPr>
                <w:rFonts w:ascii="Times New Roman" w:hAnsi="Times New Roman" w:cs="Times New Roman"/>
                <w:b/>
                <w:sz w:val="20"/>
                <w:szCs w:val="20"/>
                <w:lang w:val="ky-KG"/>
              </w:rPr>
              <w:t xml:space="preserve"> эти</w:t>
            </w:r>
          </w:p>
        </w:tc>
        <w:tc>
          <w:tcPr>
            <w:tcW w:w="970" w:type="dxa"/>
            <w:vMerge w:val="restart"/>
            <w:tcBorders>
              <w:top w:val="single" w:sz="12" w:space="0" w:color="auto"/>
              <w:bottom w:val="single" w:sz="12" w:space="0" w:color="auto"/>
            </w:tcBorders>
            <w:vAlign w:val="center"/>
          </w:tcPr>
          <w:p w14:paraId="58A2116E"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Куюп сатылуучу сүт</w:t>
            </w:r>
          </w:p>
        </w:tc>
        <w:tc>
          <w:tcPr>
            <w:tcW w:w="692" w:type="dxa"/>
            <w:vMerge w:val="restart"/>
            <w:tcBorders>
              <w:top w:val="single" w:sz="12" w:space="0" w:color="auto"/>
              <w:bottom w:val="single" w:sz="12" w:space="0" w:color="auto"/>
            </w:tcBorders>
            <w:vAlign w:val="center"/>
          </w:tcPr>
          <w:p w14:paraId="5C839AA0"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Жу-муртка</w:t>
            </w:r>
          </w:p>
        </w:tc>
        <w:tc>
          <w:tcPr>
            <w:tcW w:w="831" w:type="dxa"/>
            <w:vMerge w:val="restart"/>
            <w:tcBorders>
              <w:top w:val="single" w:sz="12" w:space="0" w:color="auto"/>
              <w:bottom w:val="single" w:sz="12" w:space="0" w:color="auto"/>
            </w:tcBorders>
            <w:vAlign w:val="center"/>
          </w:tcPr>
          <w:p w14:paraId="3FCFDB05"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Кум-шекер</w:t>
            </w:r>
          </w:p>
        </w:tc>
        <w:tc>
          <w:tcPr>
            <w:tcW w:w="918" w:type="dxa"/>
            <w:vMerge w:val="restart"/>
            <w:tcBorders>
              <w:top w:val="single" w:sz="12" w:space="0" w:color="auto"/>
              <w:bottom w:val="single" w:sz="12" w:space="0" w:color="auto"/>
            </w:tcBorders>
            <w:vAlign w:val="center"/>
          </w:tcPr>
          <w:p w14:paraId="24122210" w14:textId="77777777" w:rsidR="00180E87" w:rsidRPr="00180E87" w:rsidRDefault="00180E87" w:rsidP="00182115">
            <w:pPr>
              <w:jc w:val="center"/>
              <w:rPr>
                <w:rFonts w:ascii="Times New Roman" w:hAnsi="Times New Roman" w:cs="Times New Roman"/>
                <w:b/>
                <w:sz w:val="20"/>
                <w:szCs w:val="20"/>
                <w:lang w:val="ky-KG"/>
              </w:rPr>
            </w:pPr>
            <w:r w:rsidRPr="00180E87">
              <w:rPr>
                <w:rFonts w:ascii="Times New Roman" w:hAnsi="Times New Roman" w:cs="Times New Roman"/>
                <w:b/>
                <w:sz w:val="20"/>
                <w:szCs w:val="20"/>
                <w:lang w:val="ky-KG"/>
              </w:rPr>
              <w:t>Күн карама майы</w:t>
            </w:r>
          </w:p>
        </w:tc>
      </w:tr>
      <w:tr w:rsidR="00180E87" w:rsidRPr="009115CB" w14:paraId="2B222960" w14:textId="77777777" w:rsidTr="00182115">
        <w:trPr>
          <w:trHeight w:val="226"/>
          <w:tblHeader/>
        </w:trPr>
        <w:tc>
          <w:tcPr>
            <w:tcW w:w="1109" w:type="dxa"/>
            <w:vMerge/>
            <w:tcBorders>
              <w:top w:val="single" w:sz="12" w:space="0" w:color="auto"/>
            </w:tcBorders>
          </w:tcPr>
          <w:p w14:paraId="453E1A67" w14:textId="77777777" w:rsidR="00180E87" w:rsidRPr="00180E87" w:rsidRDefault="00180E87" w:rsidP="00182115">
            <w:pPr>
              <w:rPr>
                <w:rFonts w:ascii="Times New Roman" w:hAnsi="Times New Roman" w:cs="Times New Roman"/>
                <w:sz w:val="20"/>
                <w:szCs w:val="20"/>
                <w:lang w:val="en-US"/>
              </w:rPr>
            </w:pPr>
          </w:p>
        </w:tc>
        <w:tc>
          <w:tcPr>
            <w:tcW w:w="1018" w:type="dxa"/>
            <w:tcBorders>
              <w:top w:val="single" w:sz="8" w:space="0" w:color="auto"/>
            </w:tcBorders>
          </w:tcPr>
          <w:p w14:paraId="7A87B509" w14:textId="77777777" w:rsidR="00180E87" w:rsidRPr="00180E87" w:rsidRDefault="00180E87" w:rsidP="00182115">
            <w:pPr>
              <w:tabs>
                <w:tab w:val="left" w:pos="750"/>
              </w:tabs>
              <w:ind w:left="-229" w:firstLine="229"/>
              <w:jc w:val="center"/>
              <w:rPr>
                <w:rFonts w:ascii="Times New Roman" w:hAnsi="Times New Roman" w:cs="Times New Roman"/>
                <w:b/>
                <w:sz w:val="20"/>
                <w:szCs w:val="20"/>
              </w:rPr>
            </w:pPr>
            <w:r w:rsidRPr="00180E87">
              <w:rPr>
                <w:rFonts w:ascii="Times New Roman" w:hAnsi="Times New Roman" w:cs="Times New Roman"/>
                <w:b/>
                <w:sz w:val="20"/>
                <w:szCs w:val="20"/>
                <w:lang w:val="ky-KG"/>
              </w:rPr>
              <w:t>жогорку</w:t>
            </w:r>
            <w:r w:rsidRPr="00180E87">
              <w:rPr>
                <w:rFonts w:ascii="Times New Roman" w:hAnsi="Times New Roman" w:cs="Times New Roman"/>
                <w:b/>
                <w:sz w:val="20"/>
                <w:szCs w:val="20"/>
              </w:rPr>
              <w:t xml:space="preserve"> сорт</w:t>
            </w:r>
          </w:p>
        </w:tc>
        <w:tc>
          <w:tcPr>
            <w:tcW w:w="971" w:type="dxa"/>
            <w:tcBorders>
              <w:top w:val="single" w:sz="8" w:space="0" w:color="auto"/>
            </w:tcBorders>
          </w:tcPr>
          <w:p w14:paraId="43390F62" w14:textId="77777777" w:rsidR="00180E87" w:rsidRPr="00180E87" w:rsidRDefault="00180E87" w:rsidP="00182115">
            <w:pPr>
              <w:rPr>
                <w:rFonts w:ascii="Times New Roman" w:hAnsi="Times New Roman" w:cs="Times New Roman"/>
                <w:b/>
                <w:sz w:val="20"/>
                <w:szCs w:val="20"/>
              </w:rPr>
            </w:pPr>
            <w:r w:rsidRPr="00180E87">
              <w:rPr>
                <w:rFonts w:ascii="Times New Roman" w:hAnsi="Times New Roman" w:cs="Times New Roman"/>
                <w:b/>
                <w:sz w:val="20"/>
                <w:szCs w:val="20"/>
                <w:lang w:val="ky-KG"/>
              </w:rPr>
              <w:t>бирин-чи</w:t>
            </w:r>
            <w:r w:rsidRPr="00180E87">
              <w:rPr>
                <w:rFonts w:ascii="Times New Roman" w:hAnsi="Times New Roman" w:cs="Times New Roman"/>
                <w:b/>
                <w:sz w:val="20"/>
                <w:szCs w:val="20"/>
              </w:rPr>
              <w:t xml:space="preserve"> сорт</w:t>
            </w:r>
          </w:p>
        </w:tc>
        <w:tc>
          <w:tcPr>
            <w:tcW w:w="831" w:type="dxa"/>
            <w:vMerge/>
            <w:tcBorders>
              <w:top w:val="single" w:sz="12" w:space="0" w:color="auto"/>
            </w:tcBorders>
          </w:tcPr>
          <w:p w14:paraId="7F0FF8D7" w14:textId="77777777" w:rsidR="00180E87" w:rsidRPr="00180E87" w:rsidRDefault="00180E87" w:rsidP="00182115">
            <w:pPr>
              <w:jc w:val="center"/>
              <w:rPr>
                <w:rFonts w:ascii="Times New Roman" w:hAnsi="Times New Roman" w:cs="Times New Roman"/>
                <w:sz w:val="20"/>
                <w:szCs w:val="20"/>
                <w:lang w:val="en-US"/>
              </w:rPr>
            </w:pPr>
          </w:p>
        </w:tc>
        <w:tc>
          <w:tcPr>
            <w:tcW w:w="830" w:type="dxa"/>
            <w:vMerge/>
            <w:tcBorders>
              <w:top w:val="single" w:sz="12" w:space="0" w:color="auto"/>
            </w:tcBorders>
          </w:tcPr>
          <w:p w14:paraId="22CA52EF" w14:textId="77777777" w:rsidR="00180E87" w:rsidRPr="00180E87" w:rsidRDefault="00180E87" w:rsidP="00182115">
            <w:pPr>
              <w:jc w:val="center"/>
              <w:rPr>
                <w:rFonts w:ascii="Times New Roman" w:hAnsi="Times New Roman" w:cs="Times New Roman"/>
                <w:sz w:val="20"/>
                <w:szCs w:val="20"/>
                <w:lang w:val="en-US"/>
              </w:rPr>
            </w:pPr>
          </w:p>
        </w:tc>
        <w:tc>
          <w:tcPr>
            <w:tcW w:w="831" w:type="dxa"/>
            <w:vMerge/>
            <w:tcBorders>
              <w:top w:val="single" w:sz="12" w:space="0" w:color="auto"/>
            </w:tcBorders>
          </w:tcPr>
          <w:p w14:paraId="46DC53FF" w14:textId="77777777" w:rsidR="00180E87" w:rsidRPr="00180E87" w:rsidRDefault="00180E87" w:rsidP="00182115">
            <w:pPr>
              <w:jc w:val="center"/>
              <w:rPr>
                <w:rFonts w:ascii="Times New Roman" w:hAnsi="Times New Roman" w:cs="Times New Roman"/>
                <w:sz w:val="20"/>
                <w:szCs w:val="20"/>
                <w:lang w:val="en-US"/>
              </w:rPr>
            </w:pPr>
          </w:p>
        </w:tc>
        <w:tc>
          <w:tcPr>
            <w:tcW w:w="830" w:type="dxa"/>
            <w:vMerge/>
            <w:tcBorders>
              <w:top w:val="single" w:sz="12" w:space="0" w:color="auto"/>
            </w:tcBorders>
          </w:tcPr>
          <w:p w14:paraId="0D8F27D2" w14:textId="77777777" w:rsidR="00180E87" w:rsidRPr="00180E87" w:rsidRDefault="00180E87" w:rsidP="00182115">
            <w:pPr>
              <w:jc w:val="center"/>
              <w:rPr>
                <w:rFonts w:ascii="Times New Roman" w:hAnsi="Times New Roman" w:cs="Times New Roman"/>
                <w:sz w:val="20"/>
                <w:szCs w:val="20"/>
                <w:lang w:val="en-US"/>
              </w:rPr>
            </w:pPr>
          </w:p>
        </w:tc>
        <w:tc>
          <w:tcPr>
            <w:tcW w:w="970" w:type="dxa"/>
            <w:vMerge/>
            <w:tcBorders>
              <w:top w:val="single" w:sz="12" w:space="0" w:color="auto"/>
            </w:tcBorders>
          </w:tcPr>
          <w:p w14:paraId="47F75005" w14:textId="77777777" w:rsidR="00180E87" w:rsidRPr="00180E87" w:rsidRDefault="00180E87" w:rsidP="00182115">
            <w:pPr>
              <w:jc w:val="center"/>
              <w:rPr>
                <w:rFonts w:ascii="Times New Roman" w:hAnsi="Times New Roman" w:cs="Times New Roman"/>
                <w:sz w:val="20"/>
                <w:szCs w:val="20"/>
                <w:lang w:val="en-US"/>
              </w:rPr>
            </w:pPr>
          </w:p>
        </w:tc>
        <w:tc>
          <w:tcPr>
            <w:tcW w:w="692" w:type="dxa"/>
            <w:vMerge/>
            <w:tcBorders>
              <w:top w:val="single" w:sz="12" w:space="0" w:color="auto"/>
            </w:tcBorders>
          </w:tcPr>
          <w:p w14:paraId="75C5BA83" w14:textId="77777777" w:rsidR="00180E87" w:rsidRPr="00180E87" w:rsidRDefault="00180E87" w:rsidP="00182115">
            <w:pPr>
              <w:jc w:val="center"/>
              <w:rPr>
                <w:rFonts w:ascii="Times New Roman" w:hAnsi="Times New Roman" w:cs="Times New Roman"/>
                <w:sz w:val="20"/>
                <w:szCs w:val="20"/>
                <w:lang w:val="en-US"/>
              </w:rPr>
            </w:pPr>
          </w:p>
        </w:tc>
        <w:tc>
          <w:tcPr>
            <w:tcW w:w="831" w:type="dxa"/>
            <w:vMerge/>
            <w:tcBorders>
              <w:top w:val="single" w:sz="12" w:space="0" w:color="auto"/>
            </w:tcBorders>
          </w:tcPr>
          <w:p w14:paraId="3D91269B" w14:textId="77777777" w:rsidR="00180E87" w:rsidRPr="00180E87" w:rsidRDefault="00180E87" w:rsidP="00182115">
            <w:pPr>
              <w:jc w:val="center"/>
              <w:rPr>
                <w:rFonts w:ascii="Times New Roman" w:hAnsi="Times New Roman" w:cs="Times New Roman"/>
                <w:sz w:val="20"/>
                <w:szCs w:val="20"/>
                <w:lang w:val="en-US"/>
              </w:rPr>
            </w:pPr>
          </w:p>
        </w:tc>
        <w:tc>
          <w:tcPr>
            <w:tcW w:w="918" w:type="dxa"/>
            <w:vMerge/>
            <w:tcBorders>
              <w:top w:val="single" w:sz="12" w:space="0" w:color="auto"/>
            </w:tcBorders>
          </w:tcPr>
          <w:p w14:paraId="0482DB42" w14:textId="77777777" w:rsidR="00180E87" w:rsidRPr="00180E87" w:rsidRDefault="00180E87" w:rsidP="00182115">
            <w:pPr>
              <w:jc w:val="center"/>
              <w:rPr>
                <w:rFonts w:ascii="Times New Roman" w:hAnsi="Times New Roman" w:cs="Times New Roman"/>
                <w:sz w:val="20"/>
                <w:szCs w:val="20"/>
                <w:lang w:val="en-US"/>
              </w:rPr>
            </w:pPr>
          </w:p>
        </w:tc>
      </w:tr>
      <w:tr w:rsidR="00180E87" w:rsidRPr="009115CB" w14:paraId="4E2627A8" w14:textId="77777777" w:rsidTr="00182115">
        <w:trPr>
          <w:trHeight w:hRule="exact" w:val="113"/>
        </w:trPr>
        <w:tc>
          <w:tcPr>
            <w:tcW w:w="1109" w:type="dxa"/>
            <w:tcBorders>
              <w:bottom w:val="single" w:sz="12" w:space="0" w:color="auto"/>
            </w:tcBorders>
          </w:tcPr>
          <w:p w14:paraId="589A1CC5" w14:textId="77777777" w:rsidR="00180E87" w:rsidRPr="00180E87" w:rsidRDefault="00180E87" w:rsidP="00182115">
            <w:pPr>
              <w:rPr>
                <w:rFonts w:ascii="Times New Roman" w:hAnsi="Times New Roman" w:cs="Times New Roman"/>
                <w:sz w:val="20"/>
                <w:szCs w:val="20"/>
              </w:rPr>
            </w:pPr>
          </w:p>
        </w:tc>
        <w:tc>
          <w:tcPr>
            <w:tcW w:w="1018" w:type="dxa"/>
            <w:tcBorders>
              <w:bottom w:val="single" w:sz="12" w:space="0" w:color="auto"/>
            </w:tcBorders>
          </w:tcPr>
          <w:p w14:paraId="2B4E83B0" w14:textId="77777777" w:rsidR="00180E87" w:rsidRPr="00180E87" w:rsidRDefault="00180E87" w:rsidP="00182115">
            <w:pPr>
              <w:jc w:val="center"/>
              <w:rPr>
                <w:rFonts w:ascii="Times New Roman" w:hAnsi="Times New Roman" w:cs="Times New Roman"/>
                <w:sz w:val="20"/>
                <w:szCs w:val="20"/>
              </w:rPr>
            </w:pPr>
          </w:p>
        </w:tc>
        <w:tc>
          <w:tcPr>
            <w:tcW w:w="971" w:type="dxa"/>
            <w:tcBorders>
              <w:bottom w:val="single" w:sz="12" w:space="0" w:color="auto"/>
            </w:tcBorders>
          </w:tcPr>
          <w:p w14:paraId="7E1ED3C5" w14:textId="77777777" w:rsidR="00180E87" w:rsidRPr="00180E87" w:rsidRDefault="00180E87" w:rsidP="00182115">
            <w:pPr>
              <w:jc w:val="center"/>
              <w:rPr>
                <w:rFonts w:ascii="Times New Roman" w:hAnsi="Times New Roman" w:cs="Times New Roman"/>
                <w:sz w:val="20"/>
                <w:szCs w:val="20"/>
              </w:rPr>
            </w:pPr>
          </w:p>
        </w:tc>
        <w:tc>
          <w:tcPr>
            <w:tcW w:w="831" w:type="dxa"/>
            <w:tcBorders>
              <w:bottom w:val="single" w:sz="12" w:space="0" w:color="auto"/>
            </w:tcBorders>
          </w:tcPr>
          <w:p w14:paraId="7FAF2ECA" w14:textId="77777777" w:rsidR="00180E87" w:rsidRPr="00180E87" w:rsidRDefault="00180E87" w:rsidP="00182115">
            <w:pPr>
              <w:jc w:val="center"/>
              <w:rPr>
                <w:rFonts w:ascii="Times New Roman" w:hAnsi="Times New Roman" w:cs="Times New Roman"/>
                <w:sz w:val="20"/>
                <w:szCs w:val="20"/>
              </w:rPr>
            </w:pPr>
          </w:p>
        </w:tc>
        <w:tc>
          <w:tcPr>
            <w:tcW w:w="830" w:type="dxa"/>
            <w:tcBorders>
              <w:bottom w:val="single" w:sz="12" w:space="0" w:color="auto"/>
            </w:tcBorders>
          </w:tcPr>
          <w:p w14:paraId="7EA2EFE5" w14:textId="77777777" w:rsidR="00180E87" w:rsidRPr="00180E87" w:rsidRDefault="00180E87" w:rsidP="00182115">
            <w:pPr>
              <w:jc w:val="center"/>
              <w:rPr>
                <w:rFonts w:ascii="Times New Roman" w:hAnsi="Times New Roman" w:cs="Times New Roman"/>
                <w:sz w:val="20"/>
                <w:szCs w:val="20"/>
              </w:rPr>
            </w:pPr>
          </w:p>
        </w:tc>
        <w:tc>
          <w:tcPr>
            <w:tcW w:w="831" w:type="dxa"/>
            <w:tcBorders>
              <w:bottom w:val="single" w:sz="12" w:space="0" w:color="auto"/>
            </w:tcBorders>
          </w:tcPr>
          <w:p w14:paraId="4BDA0F6A" w14:textId="77777777" w:rsidR="00180E87" w:rsidRPr="00180E87" w:rsidRDefault="00180E87" w:rsidP="00182115">
            <w:pPr>
              <w:jc w:val="center"/>
              <w:rPr>
                <w:rFonts w:ascii="Times New Roman" w:hAnsi="Times New Roman" w:cs="Times New Roman"/>
                <w:sz w:val="20"/>
                <w:szCs w:val="20"/>
              </w:rPr>
            </w:pPr>
          </w:p>
        </w:tc>
        <w:tc>
          <w:tcPr>
            <w:tcW w:w="830" w:type="dxa"/>
            <w:tcBorders>
              <w:bottom w:val="single" w:sz="12" w:space="0" w:color="auto"/>
            </w:tcBorders>
          </w:tcPr>
          <w:p w14:paraId="078E2CA7" w14:textId="77777777" w:rsidR="00180E87" w:rsidRPr="00180E87" w:rsidRDefault="00180E87" w:rsidP="00182115">
            <w:pPr>
              <w:jc w:val="center"/>
              <w:rPr>
                <w:rFonts w:ascii="Times New Roman" w:hAnsi="Times New Roman" w:cs="Times New Roman"/>
                <w:sz w:val="20"/>
                <w:szCs w:val="20"/>
              </w:rPr>
            </w:pPr>
          </w:p>
        </w:tc>
        <w:tc>
          <w:tcPr>
            <w:tcW w:w="970" w:type="dxa"/>
            <w:tcBorders>
              <w:bottom w:val="single" w:sz="12" w:space="0" w:color="auto"/>
            </w:tcBorders>
          </w:tcPr>
          <w:p w14:paraId="7453BFA8" w14:textId="77777777" w:rsidR="00180E87" w:rsidRPr="00180E87" w:rsidRDefault="00180E87" w:rsidP="00182115">
            <w:pPr>
              <w:jc w:val="center"/>
              <w:rPr>
                <w:rFonts w:ascii="Times New Roman" w:hAnsi="Times New Roman" w:cs="Times New Roman"/>
                <w:sz w:val="20"/>
                <w:szCs w:val="20"/>
              </w:rPr>
            </w:pPr>
          </w:p>
        </w:tc>
        <w:tc>
          <w:tcPr>
            <w:tcW w:w="692" w:type="dxa"/>
            <w:tcBorders>
              <w:bottom w:val="single" w:sz="12" w:space="0" w:color="auto"/>
            </w:tcBorders>
          </w:tcPr>
          <w:p w14:paraId="4BEC8AB0" w14:textId="77777777" w:rsidR="00180E87" w:rsidRPr="00180E87" w:rsidRDefault="00180E87" w:rsidP="00182115">
            <w:pPr>
              <w:jc w:val="center"/>
              <w:rPr>
                <w:rFonts w:ascii="Times New Roman" w:hAnsi="Times New Roman" w:cs="Times New Roman"/>
                <w:sz w:val="20"/>
                <w:szCs w:val="20"/>
              </w:rPr>
            </w:pPr>
          </w:p>
        </w:tc>
        <w:tc>
          <w:tcPr>
            <w:tcW w:w="831" w:type="dxa"/>
            <w:tcBorders>
              <w:bottom w:val="single" w:sz="12" w:space="0" w:color="auto"/>
            </w:tcBorders>
          </w:tcPr>
          <w:p w14:paraId="4C91691D" w14:textId="77777777" w:rsidR="00180E87" w:rsidRPr="00180E87" w:rsidRDefault="00180E87" w:rsidP="00182115">
            <w:pPr>
              <w:jc w:val="center"/>
              <w:rPr>
                <w:rFonts w:ascii="Times New Roman" w:hAnsi="Times New Roman" w:cs="Times New Roman"/>
                <w:sz w:val="20"/>
                <w:szCs w:val="20"/>
              </w:rPr>
            </w:pPr>
          </w:p>
        </w:tc>
        <w:tc>
          <w:tcPr>
            <w:tcW w:w="918" w:type="dxa"/>
            <w:tcBorders>
              <w:bottom w:val="single" w:sz="12" w:space="0" w:color="auto"/>
            </w:tcBorders>
          </w:tcPr>
          <w:p w14:paraId="017A5BF3" w14:textId="77777777" w:rsidR="00180E87" w:rsidRPr="00180E87" w:rsidRDefault="00180E87" w:rsidP="00182115">
            <w:pPr>
              <w:jc w:val="center"/>
              <w:rPr>
                <w:rFonts w:ascii="Times New Roman" w:hAnsi="Times New Roman" w:cs="Times New Roman"/>
                <w:sz w:val="20"/>
                <w:szCs w:val="20"/>
              </w:rPr>
            </w:pPr>
          </w:p>
        </w:tc>
      </w:tr>
      <w:tr w:rsidR="00180E87" w:rsidRPr="009115CB" w14:paraId="1E682D6E" w14:textId="77777777" w:rsidTr="00182115">
        <w:trPr>
          <w:trHeight w:hRule="exact" w:val="285"/>
        </w:trPr>
        <w:tc>
          <w:tcPr>
            <w:tcW w:w="1109" w:type="dxa"/>
            <w:tcBorders>
              <w:top w:val="single" w:sz="12" w:space="0" w:color="auto"/>
            </w:tcBorders>
            <w:vAlign w:val="bottom"/>
          </w:tcPr>
          <w:p w14:paraId="28CC4295" w14:textId="77777777" w:rsidR="00180E87" w:rsidRPr="00180E87" w:rsidRDefault="00180E87" w:rsidP="00182115">
            <w:pPr>
              <w:rPr>
                <w:rFonts w:ascii="Times New Roman" w:hAnsi="Times New Roman" w:cs="Times New Roman"/>
                <w:sz w:val="20"/>
                <w:szCs w:val="20"/>
              </w:rPr>
            </w:pPr>
            <w:r w:rsidRPr="00180E87">
              <w:rPr>
                <w:rFonts w:ascii="Times New Roman" w:hAnsi="Times New Roman" w:cs="Times New Roman"/>
                <w:sz w:val="20"/>
                <w:szCs w:val="20"/>
              </w:rPr>
              <w:t>Январь</w:t>
            </w:r>
          </w:p>
        </w:tc>
        <w:tc>
          <w:tcPr>
            <w:tcW w:w="1018" w:type="dxa"/>
            <w:tcBorders>
              <w:top w:val="single" w:sz="12" w:space="0" w:color="auto"/>
            </w:tcBorders>
            <w:vAlign w:val="center"/>
          </w:tcPr>
          <w:p w14:paraId="3F23184F"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99,0</w:t>
            </w:r>
          </w:p>
        </w:tc>
        <w:tc>
          <w:tcPr>
            <w:tcW w:w="971" w:type="dxa"/>
            <w:tcBorders>
              <w:top w:val="single" w:sz="12" w:space="0" w:color="auto"/>
            </w:tcBorders>
            <w:vAlign w:val="bottom"/>
          </w:tcPr>
          <w:p w14:paraId="406861CC"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98,8</w:t>
            </w:r>
          </w:p>
        </w:tc>
        <w:tc>
          <w:tcPr>
            <w:tcW w:w="831" w:type="dxa"/>
            <w:tcBorders>
              <w:top w:val="single" w:sz="12" w:space="0" w:color="auto"/>
            </w:tcBorders>
            <w:vAlign w:val="center"/>
          </w:tcPr>
          <w:p w14:paraId="7F7C9371"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0" w:type="dxa"/>
            <w:tcBorders>
              <w:top w:val="single" w:sz="12" w:space="0" w:color="auto"/>
            </w:tcBorders>
            <w:vAlign w:val="center"/>
          </w:tcPr>
          <w:p w14:paraId="69314910"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tcBorders>
              <w:top w:val="single" w:sz="12" w:space="0" w:color="auto"/>
            </w:tcBorders>
            <w:vAlign w:val="center"/>
          </w:tcPr>
          <w:p w14:paraId="22CCE420"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0" w:type="dxa"/>
            <w:tcBorders>
              <w:top w:val="single" w:sz="12" w:space="0" w:color="auto"/>
            </w:tcBorders>
            <w:vAlign w:val="center"/>
          </w:tcPr>
          <w:p w14:paraId="29585606"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100,1</w:t>
            </w:r>
          </w:p>
        </w:tc>
        <w:tc>
          <w:tcPr>
            <w:tcW w:w="970" w:type="dxa"/>
            <w:tcBorders>
              <w:top w:val="single" w:sz="12" w:space="0" w:color="auto"/>
            </w:tcBorders>
            <w:vAlign w:val="center"/>
          </w:tcPr>
          <w:p w14:paraId="3CE8F913"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100,2</w:t>
            </w:r>
          </w:p>
        </w:tc>
        <w:tc>
          <w:tcPr>
            <w:tcW w:w="692" w:type="dxa"/>
            <w:tcBorders>
              <w:top w:val="single" w:sz="12" w:space="0" w:color="auto"/>
            </w:tcBorders>
            <w:vAlign w:val="center"/>
          </w:tcPr>
          <w:p w14:paraId="50A82006"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100,7</w:t>
            </w:r>
          </w:p>
        </w:tc>
        <w:tc>
          <w:tcPr>
            <w:tcW w:w="831" w:type="dxa"/>
            <w:tcBorders>
              <w:top w:val="single" w:sz="12" w:space="0" w:color="auto"/>
            </w:tcBorders>
            <w:vAlign w:val="center"/>
          </w:tcPr>
          <w:p w14:paraId="5CE16304"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98,5</w:t>
            </w:r>
          </w:p>
        </w:tc>
        <w:tc>
          <w:tcPr>
            <w:tcW w:w="918" w:type="dxa"/>
            <w:tcBorders>
              <w:top w:val="single" w:sz="12" w:space="0" w:color="auto"/>
            </w:tcBorders>
            <w:vAlign w:val="center"/>
          </w:tcPr>
          <w:p w14:paraId="4DA06C51"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100,6</w:t>
            </w:r>
          </w:p>
        </w:tc>
      </w:tr>
      <w:tr w:rsidR="00180E87" w:rsidRPr="009115CB" w14:paraId="038966D2" w14:textId="77777777" w:rsidTr="00182115">
        <w:trPr>
          <w:trHeight w:hRule="exact" w:val="285"/>
        </w:trPr>
        <w:tc>
          <w:tcPr>
            <w:tcW w:w="1109" w:type="dxa"/>
            <w:vAlign w:val="bottom"/>
          </w:tcPr>
          <w:p w14:paraId="1DA38BD0" w14:textId="77777777" w:rsidR="00180E87" w:rsidRPr="00180E87" w:rsidRDefault="00180E87" w:rsidP="00182115">
            <w:pPr>
              <w:rPr>
                <w:rFonts w:ascii="Times New Roman" w:hAnsi="Times New Roman" w:cs="Times New Roman"/>
                <w:sz w:val="20"/>
                <w:szCs w:val="20"/>
                <w:lang w:val="ky-KG"/>
              </w:rPr>
            </w:pPr>
            <w:r w:rsidRPr="00180E87">
              <w:rPr>
                <w:rFonts w:ascii="Times New Roman" w:hAnsi="Times New Roman" w:cs="Times New Roman"/>
                <w:sz w:val="20"/>
                <w:szCs w:val="20"/>
                <w:lang w:val="ky-KG"/>
              </w:rPr>
              <w:t>Февраль</w:t>
            </w:r>
          </w:p>
        </w:tc>
        <w:tc>
          <w:tcPr>
            <w:tcW w:w="1018" w:type="dxa"/>
            <w:vAlign w:val="center"/>
          </w:tcPr>
          <w:p w14:paraId="26375C8B"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99,6</w:t>
            </w:r>
          </w:p>
        </w:tc>
        <w:tc>
          <w:tcPr>
            <w:tcW w:w="971" w:type="dxa"/>
            <w:vAlign w:val="bottom"/>
          </w:tcPr>
          <w:p w14:paraId="34E5F9E4"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98,6</w:t>
            </w:r>
          </w:p>
        </w:tc>
        <w:tc>
          <w:tcPr>
            <w:tcW w:w="831" w:type="dxa"/>
            <w:vAlign w:val="center"/>
          </w:tcPr>
          <w:p w14:paraId="75B07EE9"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0" w:type="dxa"/>
            <w:vAlign w:val="center"/>
          </w:tcPr>
          <w:p w14:paraId="0F019DBE"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vAlign w:val="center"/>
          </w:tcPr>
          <w:p w14:paraId="4C0D477B"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101,9</w:t>
            </w:r>
          </w:p>
        </w:tc>
        <w:tc>
          <w:tcPr>
            <w:tcW w:w="830" w:type="dxa"/>
            <w:vAlign w:val="center"/>
          </w:tcPr>
          <w:p w14:paraId="347C2222"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102,5</w:t>
            </w:r>
          </w:p>
        </w:tc>
        <w:tc>
          <w:tcPr>
            <w:tcW w:w="970" w:type="dxa"/>
            <w:vAlign w:val="center"/>
          </w:tcPr>
          <w:p w14:paraId="19365423"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692" w:type="dxa"/>
            <w:vAlign w:val="center"/>
          </w:tcPr>
          <w:p w14:paraId="544677C3"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100,3</w:t>
            </w:r>
          </w:p>
        </w:tc>
        <w:tc>
          <w:tcPr>
            <w:tcW w:w="831" w:type="dxa"/>
            <w:vAlign w:val="center"/>
          </w:tcPr>
          <w:p w14:paraId="2E6D64C2"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99,0</w:t>
            </w:r>
          </w:p>
        </w:tc>
        <w:tc>
          <w:tcPr>
            <w:tcW w:w="918" w:type="dxa"/>
            <w:vAlign w:val="center"/>
          </w:tcPr>
          <w:p w14:paraId="35BF360D"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102,0</w:t>
            </w:r>
          </w:p>
        </w:tc>
      </w:tr>
      <w:tr w:rsidR="00180E87" w:rsidRPr="009115CB" w14:paraId="3F29C1C6" w14:textId="77777777" w:rsidTr="00182115">
        <w:trPr>
          <w:trHeight w:hRule="exact" w:val="267"/>
        </w:trPr>
        <w:tc>
          <w:tcPr>
            <w:tcW w:w="1109" w:type="dxa"/>
          </w:tcPr>
          <w:p w14:paraId="493A2E73" w14:textId="77777777" w:rsidR="00180E87" w:rsidRPr="00180E87" w:rsidRDefault="00180E87" w:rsidP="00182115">
            <w:pPr>
              <w:rPr>
                <w:rFonts w:ascii="Times New Roman" w:hAnsi="Times New Roman" w:cs="Times New Roman"/>
                <w:sz w:val="20"/>
                <w:szCs w:val="20"/>
                <w:lang w:val="ky-KG"/>
              </w:rPr>
            </w:pPr>
            <w:r w:rsidRPr="00180E87">
              <w:rPr>
                <w:rFonts w:ascii="Times New Roman" w:hAnsi="Times New Roman" w:cs="Times New Roman"/>
                <w:sz w:val="20"/>
                <w:szCs w:val="20"/>
                <w:lang w:val="ky-KG"/>
              </w:rPr>
              <w:t xml:space="preserve"> Март</w:t>
            </w:r>
          </w:p>
        </w:tc>
        <w:tc>
          <w:tcPr>
            <w:tcW w:w="1018" w:type="dxa"/>
            <w:vAlign w:val="center"/>
          </w:tcPr>
          <w:p w14:paraId="5814D967"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99,2</w:t>
            </w:r>
          </w:p>
        </w:tc>
        <w:tc>
          <w:tcPr>
            <w:tcW w:w="971" w:type="dxa"/>
          </w:tcPr>
          <w:p w14:paraId="32E52647"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99,5</w:t>
            </w:r>
          </w:p>
        </w:tc>
        <w:tc>
          <w:tcPr>
            <w:tcW w:w="831" w:type="dxa"/>
            <w:vAlign w:val="center"/>
          </w:tcPr>
          <w:p w14:paraId="1BFA2DD0"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0" w:type="dxa"/>
            <w:vAlign w:val="center"/>
          </w:tcPr>
          <w:p w14:paraId="67BC4AFE"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vAlign w:val="center"/>
          </w:tcPr>
          <w:p w14:paraId="3D95E896"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100,9</w:t>
            </w:r>
          </w:p>
        </w:tc>
        <w:tc>
          <w:tcPr>
            <w:tcW w:w="830" w:type="dxa"/>
            <w:vAlign w:val="center"/>
          </w:tcPr>
          <w:p w14:paraId="3B089510"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104,1</w:t>
            </w:r>
          </w:p>
        </w:tc>
        <w:tc>
          <w:tcPr>
            <w:tcW w:w="970" w:type="dxa"/>
            <w:vAlign w:val="center"/>
          </w:tcPr>
          <w:p w14:paraId="534B6718"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98,8</w:t>
            </w:r>
          </w:p>
        </w:tc>
        <w:tc>
          <w:tcPr>
            <w:tcW w:w="692" w:type="dxa"/>
            <w:vAlign w:val="center"/>
          </w:tcPr>
          <w:p w14:paraId="0EBEED39"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98,7</w:t>
            </w:r>
          </w:p>
        </w:tc>
        <w:tc>
          <w:tcPr>
            <w:tcW w:w="831" w:type="dxa"/>
            <w:vAlign w:val="center"/>
          </w:tcPr>
          <w:p w14:paraId="4D9F4D97"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97,0</w:t>
            </w:r>
          </w:p>
        </w:tc>
        <w:tc>
          <w:tcPr>
            <w:tcW w:w="918" w:type="dxa"/>
            <w:vAlign w:val="center"/>
          </w:tcPr>
          <w:p w14:paraId="7370884C"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r>
      <w:tr w:rsidR="00180E87" w:rsidRPr="009115CB" w14:paraId="702576DA" w14:textId="77777777" w:rsidTr="00182115">
        <w:trPr>
          <w:trHeight w:hRule="exact" w:val="267"/>
        </w:trPr>
        <w:tc>
          <w:tcPr>
            <w:tcW w:w="1109" w:type="dxa"/>
          </w:tcPr>
          <w:p w14:paraId="3FFB8DA4" w14:textId="77777777" w:rsidR="00180E87" w:rsidRPr="00180E87" w:rsidRDefault="00180E87" w:rsidP="00182115">
            <w:pPr>
              <w:rPr>
                <w:rFonts w:ascii="Times New Roman" w:hAnsi="Times New Roman" w:cs="Times New Roman"/>
                <w:sz w:val="20"/>
                <w:szCs w:val="20"/>
                <w:lang w:val="ky-KG"/>
              </w:rPr>
            </w:pPr>
            <w:r w:rsidRPr="00180E87">
              <w:rPr>
                <w:rFonts w:ascii="Times New Roman" w:hAnsi="Times New Roman" w:cs="Times New Roman"/>
                <w:sz w:val="20"/>
                <w:szCs w:val="20"/>
                <w:lang w:val="ky-KG"/>
              </w:rPr>
              <w:t>Апрель</w:t>
            </w:r>
          </w:p>
        </w:tc>
        <w:tc>
          <w:tcPr>
            <w:tcW w:w="1018" w:type="dxa"/>
            <w:vAlign w:val="center"/>
          </w:tcPr>
          <w:p w14:paraId="307595B6"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99,9</w:t>
            </w:r>
          </w:p>
        </w:tc>
        <w:tc>
          <w:tcPr>
            <w:tcW w:w="971" w:type="dxa"/>
          </w:tcPr>
          <w:p w14:paraId="29FD2562"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99,3</w:t>
            </w:r>
          </w:p>
        </w:tc>
        <w:tc>
          <w:tcPr>
            <w:tcW w:w="831" w:type="dxa"/>
            <w:vAlign w:val="center"/>
          </w:tcPr>
          <w:p w14:paraId="6F8FF844"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0" w:type="dxa"/>
            <w:vAlign w:val="center"/>
          </w:tcPr>
          <w:p w14:paraId="0134367A"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vAlign w:val="center"/>
          </w:tcPr>
          <w:p w14:paraId="4B1A9DD8"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101,5</w:t>
            </w:r>
          </w:p>
        </w:tc>
        <w:tc>
          <w:tcPr>
            <w:tcW w:w="830" w:type="dxa"/>
            <w:vAlign w:val="center"/>
          </w:tcPr>
          <w:p w14:paraId="572631CC"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105,7</w:t>
            </w:r>
          </w:p>
        </w:tc>
        <w:tc>
          <w:tcPr>
            <w:tcW w:w="970" w:type="dxa"/>
            <w:vAlign w:val="center"/>
          </w:tcPr>
          <w:p w14:paraId="6F514B9A"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98,3</w:t>
            </w:r>
          </w:p>
        </w:tc>
        <w:tc>
          <w:tcPr>
            <w:tcW w:w="692" w:type="dxa"/>
            <w:vAlign w:val="center"/>
          </w:tcPr>
          <w:p w14:paraId="1CCE53C0"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97,3</w:t>
            </w:r>
          </w:p>
        </w:tc>
        <w:tc>
          <w:tcPr>
            <w:tcW w:w="831" w:type="dxa"/>
            <w:vAlign w:val="center"/>
          </w:tcPr>
          <w:p w14:paraId="326FA985"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99,0</w:t>
            </w:r>
          </w:p>
        </w:tc>
        <w:tc>
          <w:tcPr>
            <w:tcW w:w="918" w:type="dxa"/>
            <w:vAlign w:val="center"/>
          </w:tcPr>
          <w:p w14:paraId="00C712B6"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99,9</w:t>
            </w:r>
          </w:p>
        </w:tc>
      </w:tr>
      <w:tr w:rsidR="00180E87" w:rsidRPr="009115CB" w14:paraId="0CCC175E" w14:textId="77777777" w:rsidTr="00182115">
        <w:trPr>
          <w:trHeight w:hRule="exact" w:val="267"/>
        </w:trPr>
        <w:tc>
          <w:tcPr>
            <w:tcW w:w="1109" w:type="dxa"/>
          </w:tcPr>
          <w:p w14:paraId="684D85E0" w14:textId="77777777" w:rsidR="00180E87" w:rsidRPr="00180E87" w:rsidRDefault="00180E87" w:rsidP="00182115">
            <w:pPr>
              <w:rPr>
                <w:rFonts w:ascii="Times New Roman" w:hAnsi="Times New Roman" w:cs="Times New Roman"/>
                <w:sz w:val="20"/>
                <w:szCs w:val="20"/>
                <w:lang w:val="ky-KG"/>
              </w:rPr>
            </w:pPr>
            <w:r w:rsidRPr="00180E87">
              <w:rPr>
                <w:rFonts w:ascii="Times New Roman" w:hAnsi="Times New Roman" w:cs="Times New Roman"/>
                <w:sz w:val="20"/>
                <w:szCs w:val="20"/>
                <w:lang w:val="ky-KG"/>
              </w:rPr>
              <w:t>Май</w:t>
            </w:r>
          </w:p>
        </w:tc>
        <w:tc>
          <w:tcPr>
            <w:tcW w:w="1018" w:type="dxa"/>
            <w:vAlign w:val="center"/>
          </w:tcPr>
          <w:p w14:paraId="0115D159"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104,4</w:t>
            </w:r>
          </w:p>
        </w:tc>
        <w:tc>
          <w:tcPr>
            <w:tcW w:w="971" w:type="dxa"/>
          </w:tcPr>
          <w:p w14:paraId="3D0CF72F"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106,0</w:t>
            </w:r>
          </w:p>
        </w:tc>
        <w:tc>
          <w:tcPr>
            <w:tcW w:w="831" w:type="dxa"/>
            <w:vAlign w:val="center"/>
          </w:tcPr>
          <w:p w14:paraId="3573943A"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0" w:type="dxa"/>
            <w:vAlign w:val="center"/>
          </w:tcPr>
          <w:p w14:paraId="2E0A4552"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vAlign w:val="center"/>
          </w:tcPr>
          <w:p w14:paraId="5B1222DE"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100,2</w:t>
            </w:r>
          </w:p>
        </w:tc>
        <w:tc>
          <w:tcPr>
            <w:tcW w:w="830" w:type="dxa"/>
            <w:vAlign w:val="center"/>
          </w:tcPr>
          <w:p w14:paraId="61D094CF"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102,5</w:t>
            </w:r>
          </w:p>
        </w:tc>
        <w:tc>
          <w:tcPr>
            <w:tcW w:w="970" w:type="dxa"/>
            <w:vAlign w:val="center"/>
          </w:tcPr>
          <w:p w14:paraId="19E9B433"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95,4</w:t>
            </w:r>
          </w:p>
        </w:tc>
        <w:tc>
          <w:tcPr>
            <w:tcW w:w="692" w:type="dxa"/>
            <w:vAlign w:val="center"/>
          </w:tcPr>
          <w:p w14:paraId="35B2CAB1"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98,2</w:t>
            </w:r>
          </w:p>
        </w:tc>
        <w:tc>
          <w:tcPr>
            <w:tcW w:w="831" w:type="dxa"/>
            <w:vAlign w:val="center"/>
          </w:tcPr>
          <w:p w14:paraId="2716AAB0"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100,8</w:t>
            </w:r>
          </w:p>
        </w:tc>
        <w:tc>
          <w:tcPr>
            <w:tcW w:w="918" w:type="dxa"/>
            <w:vAlign w:val="center"/>
          </w:tcPr>
          <w:p w14:paraId="2B9EF93B"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100,5</w:t>
            </w:r>
          </w:p>
        </w:tc>
      </w:tr>
      <w:tr w:rsidR="00180E87" w:rsidRPr="009115CB" w14:paraId="475A8C19" w14:textId="77777777" w:rsidTr="00182115">
        <w:trPr>
          <w:trHeight w:hRule="exact" w:val="267"/>
        </w:trPr>
        <w:tc>
          <w:tcPr>
            <w:tcW w:w="1109" w:type="dxa"/>
          </w:tcPr>
          <w:p w14:paraId="0CA916D7" w14:textId="77777777" w:rsidR="00180E87" w:rsidRPr="00180E87" w:rsidRDefault="00180E87" w:rsidP="00182115">
            <w:pPr>
              <w:rPr>
                <w:rFonts w:ascii="Times New Roman" w:hAnsi="Times New Roman" w:cs="Times New Roman"/>
                <w:sz w:val="20"/>
                <w:szCs w:val="20"/>
                <w:lang w:val="ky-KG"/>
              </w:rPr>
            </w:pPr>
            <w:r w:rsidRPr="00180E87">
              <w:rPr>
                <w:rFonts w:ascii="Times New Roman" w:hAnsi="Times New Roman" w:cs="Times New Roman"/>
                <w:sz w:val="20"/>
                <w:szCs w:val="20"/>
                <w:lang w:val="ky-KG"/>
              </w:rPr>
              <w:t>Июнь</w:t>
            </w:r>
          </w:p>
        </w:tc>
        <w:tc>
          <w:tcPr>
            <w:tcW w:w="1018" w:type="dxa"/>
            <w:vAlign w:val="center"/>
          </w:tcPr>
          <w:p w14:paraId="4DDDF798"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101,7</w:t>
            </w:r>
          </w:p>
        </w:tc>
        <w:tc>
          <w:tcPr>
            <w:tcW w:w="971" w:type="dxa"/>
          </w:tcPr>
          <w:p w14:paraId="5770529E"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102,4</w:t>
            </w:r>
          </w:p>
        </w:tc>
        <w:tc>
          <w:tcPr>
            <w:tcW w:w="831" w:type="dxa"/>
            <w:vAlign w:val="center"/>
          </w:tcPr>
          <w:p w14:paraId="0B1E4D6B"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0" w:type="dxa"/>
            <w:vAlign w:val="center"/>
          </w:tcPr>
          <w:p w14:paraId="248CC96E"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vAlign w:val="center"/>
          </w:tcPr>
          <w:p w14:paraId="48184658"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100,2</w:t>
            </w:r>
          </w:p>
        </w:tc>
        <w:tc>
          <w:tcPr>
            <w:tcW w:w="830" w:type="dxa"/>
            <w:vAlign w:val="center"/>
          </w:tcPr>
          <w:p w14:paraId="664F7F73"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101,1</w:t>
            </w:r>
          </w:p>
        </w:tc>
        <w:tc>
          <w:tcPr>
            <w:tcW w:w="970" w:type="dxa"/>
            <w:vAlign w:val="center"/>
          </w:tcPr>
          <w:p w14:paraId="12D944AF"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98,9</w:t>
            </w:r>
          </w:p>
        </w:tc>
        <w:tc>
          <w:tcPr>
            <w:tcW w:w="692" w:type="dxa"/>
            <w:vAlign w:val="center"/>
          </w:tcPr>
          <w:p w14:paraId="342CA240"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97,4</w:t>
            </w:r>
          </w:p>
        </w:tc>
        <w:tc>
          <w:tcPr>
            <w:tcW w:w="831" w:type="dxa"/>
            <w:vAlign w:val="center"/>
          </w:tcPr>
          <w:p w14:paraId="2F593F54"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101,1</w:t>
            </w:r>
          </w:p>
        </w:tc>
        <w:tc>
          <w:tcPr>
            <w:tcW w:w="918" w:type="dxa"/>
            <w:vAlign w:val="center"/>
          </w:tcPr>
          <w:p w14:paraId="0DDF3756"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101,7</w:t>
            </w:r>
          </w:p>
        </w:tc>
      </w:tr>
      <w:tr w:rsidR="00180E87" w:rsidRPr="009115CB" w14:paraId="1ABEC510" w14:textId="77777777" w:rsidTr="00182115">
        <w:trPr>
          <w:trHeight w:hRule="exact" w:val="267"/>
        </w:trPr>
        <w:tc>
          <w:tcPr>
            <w:tcW w:w="1109" w:type="dxa"/>
          </w:tcPr>
          <w:p w14:paraId="77BD7B36" w14:textId="77777777" w:rsidR="00180E87" w:rsidRPr="00180E87" w:rsidRDefault="00180E87" w:rsidP="00182115">
            <w:pPr>
              <w:rPr>
                <w:rFonts w:ascii="Times New Roman" w:hAnsi="Times New Roman" w:cs="Times New Roman"/>
                <w:sz w:val="20"/>
                <w:szCs w:val="20"/>
                <w:lang w:val="ky-KG"/>
              </w:rPr>
            </w:pPr>
            <w:r w:rsidRPr="00180E87">
              <w:rPr>
                <w:rFonts w:ascii="Times New Roman" w:hAnsi="Times New Roman" w:cs="Times New Roman"/>
                <w:sz w:val="20"/>
                <w:szCs w:val="20"/>
                <w:lang w:val="ky-KG"/>
              </w:rPr>
              <w:t>Июль</w:t>
            </w:r>
          </w:p>
        </w:tc>
        <w:tc>
          <w:tcPr>
            <w:tcW w:w="1018" w:type="dxa"/>
            <w:vAlign w:val="center"/>
          </w:tcPr>
          <w:p w14:paraId="3B2CC88B"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101,5</w:t>
            </w:r>
          </w:p>
        </w:tc>
        <w:tc>
          <w:tcPr>
            <w:tcW w:w="971" w:type="dxa"/>
          </w:tcPr>
          <w:p w14:paraId="40165523"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102,1</w:t>
            </w:r>
          </w:p>
        </w:tc>
        <w:tc>
          <w:tcPr>
            <w:tcW w:w="831" w:type="dxa"/>
            <w:vAlign w:val="center"/>
          </w:tcPr>
          <w:p w14:paraId="33CCF4FC"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 xml:space="preserve">100,0 </w:t>
            </w:r>
          </w:p>
        </w:tc>
        <w:tc>
          <w:tcPr>
            <w:tcW w:w="830" w:type="dxa"/>
            <w:vAlign w:val="center"/>
          </w:tcPr>
          <w:p w14:paraId="58DF3625"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vAlign w:val="center"/>
          </w:tcPr>
          <w:p w14:paraId="062D180A"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100,8</w:t>
            </w:r>
          </w:p>
        </w:tc>
        <w:tc>
          <w:tcPr>
            <w:tcW w:w="830" w:type="dxa"/>
            <w:vAlign w:val="center"/>
          </w:tcPr>
          <w:p w14:paraId="0AFFEF02"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103,2</w:t>
            </w:r>
          </w:p>
        </w:tc>
        <w:tc>
          <w:tcPr>
            <w:tcW w:w="970" w:type="dxa"/>
            <w:vAlign w:val="center"/>
          </w:tcPr>
          <w:p w14:paraId="1780DC1F"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95,8</w:t>
            </w:r>
          </w:p>
        </w:tc>
        <w:tc>
          <w:tcPr>
            <w:tcW w:w="692" w:type="dxa"/>
            <w:vAlign w:val="center"/>
          </w:tcPr>
          <w:p w14:paraId="4589542C"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99,0</w:t>
            </w:r>
          </w:p>
        </w:tc>
        <w:tc>
          <w:tcPr>
            <w:tcW w:w="831" w:type="dxa"/>
            <w:vAlign w:val="center"/>
          </w:tcPr>
          <w:p w14:paraId="406EFDB1"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105,7</w:t>
            </w:r>
          </w:p>
        </w:tc>
        <w:tc>
          <w:tcPr>
            <w:tcW w:w="918" w:type="dxa"/>
            <w:vAlign w:val="center"/>
          </w:tcPr>
          <w:p w14:paraId="7D0743BE"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102,1</w:t>
            </w:r>
          </w:p>
        </w:tc>
      </w:tr>
      <w:tr w:rsidR="00180E87" w:rsidRPr="009115CB" w14:paraId="0FE2624E" w14:textId="77777777" w:rsidTr="00182115">
        <w:trPr>
          <w:trHeight w:hRule="exact" w:val="267"/>
        </w:trPr>
        <w:tc>
          <w:tcPr>
            <w:tcW w:w="1109" w:type="dxa"/>
          </w:tcPr>
          <w:p w14:paraId="239AC62A" w14:textId="77777777" w:rsidR="00180E87" w:rsidRPr="00180E87" w:rsidRDefault="00180E87" w:rsidP="00182115">
            <w:pPr>
              <w:rPr>
                <w:rFonts w:ascii="Times New Roman" w:hAnsi="Times New Roman" w:cs="Times New Roman"/>
                <w:sz w:val="20"/>
                <w:szCs w:val="20"/>
                <w:lang w:val="ky-KG"/>
              </w:rPr>
            </w:pPr>
            <w:r w:rsidRPr="00180E87">
              <w:rPr>
                <w:rFonts w:ascii="Times New Roman" w:hAnsi="Times New Roman" w:cs="Times New Roman"/>
                <w:sz w:val="20"/>
                <w:szCs w:val="20"/>
                <w:lang w:val="ky-KG"/>
              </w:rPr>
              <w:t>Август</w:t>
            </w:r>
          </w:p>
        </w:tc>
        <w:tc>
          <w:tcPr>
            <w:tcW w:w="1018" w:type="dxa"/>
            <w:vAlign w:val="center"/>
          </w:tcPr>
          <w:p w14:paraId="03B0FA73"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101,1</w:t>
            </w:r>
          </w:p>
        </w:tc>
        <w:tc>
          <w:tcPr>
            <w:tcW w:w="971" w:type="dxa"/>
          </w:tcPr>
          <w:p w14:paraId="3784C24E"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101,2</w:t>
            </w:r>
          </w:p>
        </w:tc>
        <w:tc>
          <w:tcPr>
            <w:tcW w:w="831" w:type="dxa"/>
            <w:vAlign w:val="center"/>
          </w:tcPr>
          <w:p w14:paraId="7B1EEA79"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0" w:type="dxa"/>
            <w:vAlign w:val="center"/>
          </w:tcPr>
          <w:p w14:paraId="6C161060"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vAlign w:val="center"/>
          </w:tcPr>
          <w:p w14:paraId="257F2CC9"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101,0</w:t>
            </w:r>
          </w:p>
        </w:tc>
        <w:tc>
          <w:tcPr>
            <w:tcW w:w="830" w:type="dxa"/>
            <w:vAlign w:val="center"/>
          </w:tcPr>
          <w:p w14:paraId="1AE5E2E1"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100,5</w:t>
            </w:r>
          </w:p>
        </w:tc>
        <w:tc>
          <w:tcPr>
            <w:tcW w:w="970" w:type="dxa"/>
            <w:vAlign w:val="center"/>
          </w:tcPr>
          <w:p w14:paraId="003D8CA3"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98,3</w:t>
            </w:r>
          </w:p>
        </w:tc>
        <w:tc>
          <w:tcPr>
            <w:tcW w:w="692" w:type="dxa"/>
            <w:vAlign w:val="center"/>
          </w:tcPr>
          <w:p w14:paraId="5448F3D9"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98,8</w:t>
            </w:r>
          </w:p>
        </w:tc>
        <w:tc>
          <w:tcPr>
            <w:tcW w:w="831" w:type="dxa"/>
            <w:vAlign w:val="center"/>
          </w:tcPr>
          <w:p w14:paraId="0DBFB33D"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100,4</w:t>
            </w:r>
          </w:p>
        </w:tc>
        <w:tc>
          <w:tcPr>
            <w:tcW w:w="918" w:type="dxa"/>
            <w:vAlign w:val="center"/>
          </w:tcPr>
          <w:p w14:paraId="0E4BE023"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100,9</w:t>
            </w:r>
          </w:p>
        </w:tc>
      </w:tr>
      <w:tr w:rsidR="00180E87" w:rsidRPr="009115CB" w14:paraId="0A5E06E2" w14:textId="77777777" w:rsidTr="00182115">
        <w:trPr>
          <w:trHeight w:hRule="exact" w:val="267"/>
        </w:trPr>
        <w:tc>
          <w:tcPr>
            <w:tcW w:w="1109" w:type="dxa"/>
          </w:tcPr>
          <w:p w14:paraId="7AE1F7AA" w14:textId="77777777" w:rsidR="00180E87" w:rsidRPr="00180E87" w:rsidRDefault="00180E87" w:rsidP="00182115">
            <w:pPr>
              <w:rPr>
                <w:rFonts w:ascii="Times New Roman" w:hAnsi="Times New Roman" w:cs="Times New Roman"/>
                <w:sz w:val="20"/>
                <w:szCs w:val="20"/>
                <w:lang w:val="ky-KG"/>
              </w:rPr>
            </w:pPr>
            <w:r w:rsidRPr="00180E87">
              <w:rPr>
                <w:rFonts w:ascii="Times New Roman" w:hAnsi="Times New Roman" w:cs="Times New Roman"/>
                <w:sz w:val="20"/>
                <w:szCs w:val="20"/>
                <w:lang w:val="ky-KG"/>
              </w:rPr>
              <w:t>Сентябрь</w:t>
            </w:r>
          </w:p>
        </w:tc>
        <w:tc>
          <w:tcPr>
            <w:tcW w:w="1018" w:type="dxa"/>
            <w:vAlign w:val="center"/>
          </w:tcPr>
          <w:p w14:paraId="49E730D7"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971" w:type="dxa"/>
          </w:tcPr>
          <w:p w14:paraId="45497A27"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100,2</w:t>
            </w:r>
          </w:p>
        </w:tc>
        <w:tc>
          <w:tcPr>
            <w:tcW w:w="831" w:type="dxa"/>
            <w:vAlign w:val="center"/>
          </w:tcPr>
          <w:p w14:paraId="2EE0000A"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0" w:type="dxa"/>
            <w:vAlign w:val="center"/>
          </w:tcPr>
          <w:p w14:paraId="626E3940"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vAlign w:val="center"/>
          </w:tcPr>
          <w:p w14:paraId="3997403D"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97,9</w:t>
            </w:r>
          </w:p>
        </w:tc>
        <w:tc>
          <w:tcPr>
            <w:tcW w:w="830" w:type="dxa"/>
            <w:vAlign w:val="center"/>
          </w:tcPr>
          <w:p w14:paraId="7A8844E4"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97,3</w:t>
            </w:r>
          </w:p>
        </w:tc>
        <w:tc>
          <w:tcPr>
            <w:tcW w:w="970" w:type="dxa"/>
            <w:vAlign w:val="center"/>
          </w:tcPr>
          <w:p w14:paraId="58C7CBC6"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101,1</w:t>
            </w:r>
          </w:p>
        </w:tc>
        <w:tc>
          <w:tcPr>
            <w:tcW w:w="692" w:type="dxa"/>
            <w:vAlign w:val="center"/>
          </w:tcPr>
          <w:p w14:paraId="03E148F8"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101,9</w:t>
            </w:r>
          </w:p>
        </w:tc>
        <w:tc>
          <w:tcPr>
            <w:tcW w:w="831" w:type="dxa"/>
            <w:vAlign w:val="center"/>
          </w:tcPr>
          <w:p w14:paraId="74B903FE"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99,9</w:t>
            </w:r>
          </w:p>
        </w:tc>
        <w:tc>
          <w:tcPr>
            <w:tcW w:w="918" w:type="dxa"/>
            <w:vAlign w:val="center"/>
          </w:tcPr>
          <w:p w14:paraId="78DB266C"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100,4</w:t>
            </w:r>
          </w:p>
        </w:tc>
      </w:tr>
      <w:tr w:rsidR="00180E87" w:rsidRPr="009115CB" w14:paraId="69D2CABE" w14:textId="77777777" w:rsidTr="00182115">
        <w:trPr>
          <w:trHeight w:hRule="exact" w:val="267"/>
        </w:trPr>
        <w:tc>
          <w:tcPr>
            <w:tcW w:w="1109" w:type="dxa"/>
            <w:tcBorders>
              <w:bottom w:val="single" w:sz="12" w:space="0" w:color="auto"/>
            </w:tcBorders>
          </w:tcPr>
          <w:p w14:paraId="543AB323" w14:textId="77777777" w:rsidR="00180E87" w:rsidRPr="00180E87" w:rsidRDefault="00180E87" w:rsidP="00182115">
            <w:pPr>
              <w:rPr>
                <w:rFonts w:ascii="Times New Roman" w:hAnsi="Times New Roman" w:cs="Times New Roman"/>
                <w:sz w:val="20"/>
                <w:szCs w:val="20"/>
                <w:lang w:val="ky-KG"/>
              </w:rPr>
            </w:pPr>
            <w:r w:rsidRPr="00180E87">
              <w:rPr>
                <w:rFonts w:ascii="Times New Roman" w:hAnsi="Times New Roman" w:cs="Times New Roman"/>
                <w:sz w:val="20"/>
                <w:szCs w:val="20"/>
                <w:lang w:val="ky-KG"/>
              </w:rPr>
              <w:t>Октябрь</w:t>
            </w:r>
          </w:p>
        </w:tc>
        <w:tc>
          <w:tcPr>
            <w:tcW w:w="1018" w:type="dxa"/>
            <w:tcBorders>
              <w:bottom w:val="single" w:sz="12" w:space="0" w:color="auto"/>
            </w:tcBorders>
            <w:vAlign w:val="center"/>
          </w:tcPr>
          <w:p w14:paraId="6AF737E7"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100,5</w:t>
            </w:r>
          </w:p>
        </w:tc>
        <w:tc>
          <w:tcPr>
            <w:tcW w:w="971" w:type="dxa"/>
            <w:tcBorders>
              <w:bottom w:val="single" w:sz="12" w:space="0" w:color="auto"/>
            </w:tcBorders>
          </w:tcPr>
          <w:p w14:paraId="2928923B" w14:textId="77777777" w:rsidR="00180E87" w:rsidRPr="00180E87" w:rsidRDefault="00180E87" w:rsidP="00182115">
            <w:pPr>
              <w:ind w:right="33"/>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100,2</w:t>
            </w:r>
          </w:p>
        </w:tc>
        <w:tc>
          <w:tcPr>
            <w:tcW w:w="831" w:type="dxa"/>
            <w:tcBorders>
              <w:bottom w:val="single" w:sz="12" w:space="0" w:color="auto"/>
            </w:tcBorders>
            <w:vAlign w:val="center"/>
          </w:tcPr>
          <w:p w14:paraId="147E97E9"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101,0</w:t>
            </w:r>
          </w:p>
        </w:tc>
        <w:tc>
          <w:tcPr>
            <w:tcW w:w="830" w:type="dxa"/>
            <w:tcBorders>
              <w:bottom w:val="single" w:sz="12" w:space="0" w:color="auto"/>
            </w:tcBorders>
            <w:vAlign w:val="center"/>
          </w:tcPr>
          <w:p w14:paraId="57967B24"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100,0</w:t>
            </w:r>
          </w:p>
        </w:tc>
        <w:tc>
          <w:tcPr>
            <w:tcW w:w="831" w:type="dxa"/>
            <w:tcBorders>
              <w:bottom w:val="single" w:sz="12" w:space="0" w:color="auto"/>
            </w:tcBorders>
            <w:vAlign w:val="center"/>
          </w:tcPr>
          <w:p w14:paraId="42FF0871" w14:textId="77777777" w:rsidR="00180E87" w:rsidRPr="00180E87" w:rsidRDefault="00180E87" w:rsidP="00182115">
            <w:pPr>
              <w:ind w:right="-47"/>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104,5</w:t>
            </w:r>
          </w:p>
        </w:tc>
        <w:tc>
          <w:tcPr>
            <w:tcW w:w="830" w:type="dxa"/>
            <w:tcBorders>
              <w:bottom w:val="single" w:sz="12" w:space="0" w:color="auto"/>
            </w:tcBorders>
            <w:vAlign w:val="center"/>
          </w:tcPr>
          <w:p w14:paraId="4CF3B443"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101,1</w:t>
            </w:r>
          </w:p>
        </w:tc>
        <w:tc>
          <w:tcPr>
            <w:tcW w:w="970" w:type="dxa"/>
            <w:tcBorders>
              <w:bottom w:val="single" w:sz="12" w:space="0" w:color="auto"/>
            </w:tcBorders>
            <w:vAlign w:val="center"/>
          </w:tcPr>
          <w:p w14:paraId="3C5746AE"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111,7</w:t>
            </w:r>
          </w:p>
        </w:tc>
        <w:tc>
          <w:tcPr>
            <w:tcW w:w="692" w:type="dxa"/>
            <w:tcBorders>
              <w:bottom w:val="single" w:sz="12" w:space="0" w:color="auto"/>
            </w:tcBorders>
            <w:vAlign w:val="center"/>
          </w:tcPr>
          <w:p w14:paraId="7B3F60F7"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102,2</w:t>
            </w:r>
          </w:p>
        </w:tc>
        <w:tc>
          <w:tcPr>
            <w:tcW w:w="831" w:type="dxa"/>
            <w:tcBorders>
              <w:bottom w:val="single" w:sz="12" w:space="0" w:color="auto"/>
            </w:tcBorders>
            <w:vAlign w:val="center"/>
          </w:tcPr>
          <w:p w14:paraId="4977E92D" w14:textId="77777777" w:rsidR="00180E87" w:rsidRPr="00180E87" w:rsidRDefault="00180E87" w:rsidP="00182115">
            <w:pPr>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100,3</w:t>
            </w:r>
          </w:p>
        </w:tc>
        <w:tc>
          <w:tcPr>
            <w:tcW w:w="918" w:type="dxa"/>
            <w:tcBorders>
              <w:bottom w:val="single" w:sz="12" w:space="0" w:color="auto"/>
            </w:tcBorders>
            <w:vAlign w:val="center"/>
          </w:tcPr>
          <w:p w14:paraId="18395085" w14:textId="77777777" w:rsidR="00180E87" w:rsidRPr="00180E87" w:rsidRDefault="00180E87" w:rsidP="00182115">
            <w:pPr>
              <w:ind w:right="34"/>
              <w:jc w:val="center"/>
              <w:rPr>
                <w:rFonts w:ascii="Times New Roman" w:hAnsi="Times New Roman" w:cs="Times New Roman"/>
                <w:sz w:val="20"/>
                <w:szCs w:val="20"/>
                <w:lang w:val="ky-KG"/>
              </w:rPr>
            </w:pPr>
            <w:r w:rsidRPr="00180E87">
              <w:rPr>
                <w:rFonts w:ascii="Times New Roman" w:hAnsi="Times New Roman" w:cs="Times New Roman"/>
                <w:sz w:val="20"/>
                <w:szCs w:val="20"/>
                <w:lang w:val="ky-KG"/>
              </w:rPr>
              <w:t>101,2</w:t>
            </w:r>
          </w:p>
        </w:tc>
      </w:tr>
    </w:tbl>
    <w:p w14:paraId="56B8BF5A" w14:textId="77777777" w:rsidR="00180E87" w:rsidRPr="003B39FC" w:rsidRDefault="00180E87" w:rsidP="00180E87">
      <w:pPr>
        <w:jc w:val="both"/>
        <w:rPr>
          <w:sz w:val="8"/>
          <w:szCs w:val="8"/>
        </w:rPr>
      </w:pPr>
    </w:p>
    <w:p w14:paraId="0891C1DB" w14:textId="77777777" w:rsidR="00180E87" w:rsidRPr="00AC24E0" w:rsidRDefault="00180E87" w:rsidP="00AC24E0">
      <w:pPr>
        <w:spacing w:after="0"/>
        <w:ind w:firstLine="709"/>
        <w:jc w:val="both"/>
        <w:rPr>
          <w:rFonts w:ascii="Times New Roman" w:hAnsi="Times New Roman" w:cs="Times New Roman"/>
          <w:sz w:val="24"/>
          <w:szCs w:val="24"/>
          <w:lang w:val="ky-KG"/>
        </w:rPr>
      </w:pPr>
      <w:r w:rsidRPr="00AC24E0">
        <w:rPr>
          <w:rFonts w:ascii="Times New Roman" w:hAnsi="Times New Roman" w:cs="Times New Roman"/>
          <w:sz w:val="24"/>
          <w:szCs w:val="24"/>
        </w:rPr>
        <w:t>202</w:t>
      </w:r>
      <w:r w:rsidRPr="00AC24E0">
        <w:rPr>
          <w:rFonts w:ascii="Times New Roman" w:hAnsi="Times New Roman" w:cs="Times New Roman"/>
          <w:sz w:val="24"/>
          <w:szCs w:val="24"/>
          <w:lang w:val="ky-KG"/>
        </w:rPr>
        <w:t>5–</w:t>
      </w:r>
      <w:r w:rsidRPr="00AC24E0">
        <w:rPr>
          <w:rFonts w:ascii="Times New Roman" w:hAnsi="Times New Roman" w:cs="Times New Roman"/>
          <w:sz w:val="24"/>
          <w:szCs w:val="24"/>
        </w:rPr>
        <w:t>жылдын</w:t>
      </w:r>
      <w:r w:rsidRPr="00AC24E0">
        <w:rPr>
          <w:rFonts w:ascii="Times New Roman" w:hAnsi="Times New Roman" w:cs="Times New Roman"/>
          <w:sz w:val="24"/>
          <w:szCs w:val="24"/>
          <w:lang w:val="ky-KG"/>
        </w:rPr>
        <w:t xml:space="preserve"> октябрында мурунку </w:t>
      </w:r>
      <w:r w:rsidRPr="00AC24E0">
        <w:rPr>
          <w:rFonts w:ascii="Times New Roman" w:hAnsi="Times New Roman" w:cs="Times New Roman"/>
          <w:sz w:val="24"/>
          <w:szCs w:val="24"/>
        </w:rPr>
        <w:t>айга</w:t>
      </w:r>
      <w:r w:rsidRPr="00AC24E0">
        <w:rPr>
          <w:rFonts w:ascii="Times New Roman" w:hAnsi="Times New Roman" w:cs="Times New Roman"/>
          <w:sz w:val="24"/>
          <w:szCs w:val="24"/>
          <w:lang w:val="ky-KG"/>
        </w:rPr>
        <w:t xml:space="preserve"> </w:t>
      </w:r>
      <w:r w:rsidRPr="00AC24E0">
        <w:rPr>
          <w:rFonts w:ascii="Times New Roman" w:hAnsi="Times New Roman" w:cs="Times New Roman"/>
          <w:sz w:val="24"/>
          <w:szCs w:val="24"/>
        </w:rPr>
        <w:t>салыштырмалуу</w:t>
      </w:r>
      <w:r w:rsidRPr="00AC24E0">
        <w:rPr>
          <w:rFonts w:ascii="Times New Roman" w:hAnsi="Times New Roman" w:cs="Times New Roman"/>
          <w:sz w:val="24"/>
          <w:szCs w:val="24"/>
          <w:lang w:val="ky-KG"/>
        </w:rPr>
        <w:t xml:space="preserve"> жемиштердин </w:t>
      </w:r>
      <w:r w:rsidRPr="00AC24E0">
        <w:rPr>
          <w:rFonts w:ascii="Times New Roman" w:hAnsi="Times New Roman" w:cs="Times New Roman"/>
          <w:sz w:val="24"/>
          <w:szCs w:val="24"/>
        </w:rPr>
        <w:t>баа</w:t>
      </w:r>
      <w:r w:rsidRPr="00AC24E0">
        <w:rPr>
          <w:rFonts w:ascii="Times New Roman" w:hAnsi="Times New Roman" w:cs="Times New Roman"/>
          <w:sz w:val="24"/>
          <w:szCs w:val="24"/>
          <w:lang w:val="ky-KG"/>
        </w:rPr>
        <w:t>лар</w:t>
      </w:r>
      <w:r w:rsidRPr="00AC24E0">
        <w:rPr>
          <w:rFonts w:ascii="Times New Roman" w:hAnsi="Times New Roman" w:cs="Times New Roman"/>
          <w:sz w:val="24"/>
          <w:szCs w:val="24"/>
        </w:rPr>
        <w:t xml:space="preserve">ы </w:t>
      </w:r>
      <w:r w:rsidRPr="00AC24E0">
        <w:rPr>
          <w:rFonts w:ascii="Times New Roman" w:hAnsi="Times New Roman" w:cs="Times New Roman"/>
          <w:sz w:val="24"/>
          <w:szCs w:val="24"/>
          <w:lang w:val="ky-KG"/>
        </w:rPr>
        <w:t xml:space="preserve">0,7 пайызга төмөндөдү. Баалар жүзүмгө – 11,4 пайызга, </w:t>
      </w:r>
      <w:proofErr w:type="spellStart"/>
      <w:r w:rsidRPr="00AC24E0">
        <w:rPr>
          <w:rFonts w:ascii="Times New Roman" w:hAnsi="Times New Roman" w:cs="Times New Roman"/>
          <w:sz w:val="24"/>
          <w:szCs w:val="24"/>
          <w:lang w:val="ky-KG"/>
        </w:rPr>
        <w:t>лимонго</w:t>
      </w:r>
      <w:proofErr w:type="spellEnd"/>
      <w:r w:rsidRPr="00AC24E0">
        <w:rPr>
          <w:rFonts w:ascii="Times New Roman" w:hAnsi="Times New Roman" w:cs="Times New Roman"/>
          <w:sz w:val="24"/>
          <w:szCs w:val="24"/>
          <w:lang w:val="ky-KG"/>
        </w:rPr>
        <w:t xml:space="preserve"> – 4,9 пайызга, алмага – 3,9 пайызга, </w:t>
      </w:r>
      <w:proofErr w:type="spellStart"/>
      <w:r w:rsidRPr="00AC24E0">
        <w:rPr>
          <w:rFonts w:ascii="Times New Roman" w:hAnsi="Times New Roman" w:cs="Times New Roman"/>
          <w:sz w:val="24"/>
          <w:szCs w:val="24"/>
          <w:lang w:val="ky-KG"/>
        </w:rPr>
        <w:t>апелсинге</w:t>
      </w:r>
      <w:proofErr w:type="spellEnd"/>
      <w:r w:rsidRPr="00AC24E0">
        <w:rPr>
          <w:rFonts w:ascii="Times New Roman" w:hAnsi="Times New Roman" w:cs="Times New Roman"/>
          <w:sz w:val="24"/>
          <w:szCs w:val="24"/>
          <w:lang w:val="ky-KG"/>
        </w:rPr>
        <w:t xml:space="preserve"> – 2,2 пайызга төмөндөдү. Кулпунай, дан куурайга – 3,9 пайызга, алмурутка – 2,5 пайызга баалар жогорулады. </w:t>
      </w:r>
    </w:p>
    <w:p w14:paraId="5AC6A016" w14:textId="77777777" w:rsidR="00180E87" w:rsidRPr="00AC24E0" w:rsidRDefault="00180E87" w:rsidP="00AC24E0">
      <w:pPr>
        <w:spacing w:after="0"/>
        <w:ind w:firstLine="709"/>
        <w:jc w:val="both"/>
        <w:rPr>
          <w:rFonts w:ascii="Times New Roman" w:hAnsi="Times New Roman" w:cs="Times New Roman"/>
          <w:sz w:val="24"/>
          <w:szCs w:val="24"/>
          <w:lang w:val="ky-KG"/>
        </w:rPr>
      </w:pPr>
      <w:r w:rsidRPr="00AC24E0">
        <w:rPr>
          <w:rFonts w:ascii="Times New Roman" w:hAnsi="Times New Roman" w:cs="Times New Roman"/>
          <w:sz w:val="24"/>
          <w:szCs w:val="24"/>
          <w:lang w:val="ky-KG"/>
        </w:rPr>
        <w:t xml:space="preserve">Жашылчалардын баалары 0,7 пайызга </w:t>
      </w:r>
      <w:proofErr w:type="spellStart"/>
      <w:r w:rsidRPr="00AC24E0">
        <w:rPr>
          <w:rFonts w:ascii="Times New Roman" w:hAnsi="Times New Roman" w:cs="Times New Roman"/>
          <w:sz w:val="24"/>
          <w:szCs w:val="24"/>
          <w:lang w:val="ky-KG"/>
        </w:rPr>
        <w:t>кымбаттады</w:t>
      </w:r>
      <w:proofErr w:type="spellEnd"/>
      <w:r w:rsidRPr="00AC24E0">
        <w:rPr>
          <w:rFonts w:ascii="Times New Roman" w:hAnsi="Times New Roman" w:cs="Times New Roman"/>
          <w:sz w:val="24"/>
          <w:szCs w:val="24"/>
          <w:lang w:val="ky-KG"/>
        </w:rPr>
        <w:t xml:space="preserve"> (бадыраңга – 45,2 пайызга, помидор – 29,8 пайызга, көк пиязга – 29,5 пайызга, сарымсакка – 15,3 пайызга, баклажанга – 3,2 пайызга, ашкабакка – 2 пайызга, сабизге – 0,6 пайызга, пияз – 0,3 пайызга). Муну менен катар баалар чамгыр, </w:t>
      </w:r>
      <w:proofErr w:type="spellStart"/>
      <w:r w:rsidRPr="00AC24E0">
        <w:rPr>
          <w:rFonts w:ascii="Times New Roman" w:hAnsi="Times New Roman" w:cs="Times New Roman"/>
          <w:sz w:val="24"/>
          <w:szCs w:val="24"/>
          <w:lang w:val="ky-KG"/>
        </w:rPr>
        <w:t>турупка</w:t>
      </w:r>
      <w:proofErr w:type="spellEnd"/>
      <w:r w:rsidRPr="00AC24E0">
        <w:rPr>
          <w:rFonts w:ascii="Times New Roman" w:hAnsi="Times New Roman" w:cs="Times New Roman"/>
          <w:sz w:val="24"/>
          <w:szCs w:val="24"/>
          <w:lang w:val="ky-KG"/>
        </w:rPr>
        <w:t xml:space="preserve"> – 27,1 пайызга, картошка – 7,6 пайызга, кызылча – 1,4 пайызга, капустага – 1,2 пайызга төмөндөдү.</w:t>
      </w:r>
    </w:p>
    <w:p w14:paraId="6BB46399" w14:textId="77777777" w:rsidR="003B696A" w:rsidRPr="003B696A" w:rsidRDefault="003B696A" w:rsidP="00AC24E0">
      <w:pPr>
        <w:spacing w:after="0"/>
        <w:rPr>
          <w:rFonts w:ascii="Times New Roman" w:hAnsi="Times New Roman" w:cs="Times New Roman"/>
          <w:b/>
          <w:sz w:val="14"/>
          <w:szCs w:val="14"/>
          <w:lang w:val="ky-KG"/>
        </w:rPr>
      </w:pPr>
    </w:p>
    <w:p w14:paraId="56F9C7D8" w14:textId="62016CB6" w:rsidR="00180E87" w:rsidRPr="00AC24E0" w:rsidRDefault="00180E87" w:rsidP="00AC24E0">
      <w:pPr>
        <w:spacing w:after="0"/>
        <w:rPr>
          <w:rFonts w:ascii="Times New Roman" w:hAnsi="Times New Roman" w:cs="Times New Roman"/>
          <w:b/>
          <w:sz w:val="24"/>
          <w:szCs w:val="24"/>
          <w:lang w:val="ky-KG"/>
        </w:rPr>
      </w:pPr>
      <w:r w:rsidRPr="00AC24E0">
        <w:rPr>
          <w:rFonts w:ascii="Times New Roman" w:hAnsi="Times New Roman" w:cs="Times New Roman"/>
          <w:b/>
          <w:sz w:val="24"/>
          <w:szCs w:val="24"/>
          <w:lang w:val="ky-KG"/>
        </w:rPr>
        <w:t>4</w:t>
      </w:r>
      <w:r w:rsidR="003B39FC">
        <w:rPr>
          <w:rFonts w:ascii="Times New Roman" w:hAnsi="Times New Roman" w:cs="Times New Roman"/>
          <w:b/>
          <w:sz w:val="24"/>
          <w:szCs w:val="24"/>
          <w:lang w:val="ky-KG"/>
        </w:rPr>
        <w:t>2</w:t>
      </w:r>
      <w:r w:rsidRPr="00AC24E0">
        <w:rPr>
          <w:rFonts w:ascii="Times New Roman" w:hAnsi="Times New Roman" w:cs="Times New Roman"/>
          <w:b/>
          <w:sz w:val="24"/>
          <w:szCs w:val="24"/>
          <w:lang w:val="ky-KG"/>
        </w:rPr>
        <w:t>-таблица: 2025-жылдагы жашылча-жемиш азыктарынын айрым түрлөрүнүн</w:t>
      </w:r>
    </w:p>
    <w:p w14:paraId="477486FB" w14:textId="77777777" w:rsidR="00180E87" w:rsidRPr="00AC24E0" w:rsidRDefault="00180E87" w:rsidP="00AC24E0">
      <w:pPr>
        <w:spacing w:after="0"/>
        <w:rPr>
          <w:rFonts w:ascii="Times New Roman" w:hAnsi="Times New Roman" w:cs="Times New Roman"/>
          <w:b/>
          <w:sz w:val="24"/>
          <w:szCs w:val="24"/>
          <w:lang w:val="ky-KG"/>
        </w:rPr>
      </w:pPr>
      <w:r w:rsidRPr="00AC24E0">
        <w:rPr>
          <w:rFonts w:ascii="Times New Roman" w:hAnsi="Times New Roman" w:cs="Times New Roman"/>
          <w:b/>
          <w:sz w:val="24"/>
          <w:szCs w:val="24"/>
          <w:lang w:val="ky-KG"/>
        </w:rPr>
        <w:t xml:space="preserve">                      керектөө бааларынын индекстери </w:t>
      </w:r>
    </w:p>
    <w:p w14:paraId="5C6B1908" w14:textId="11E447C0" w:rsidR="00180E87" w:rsidRPr="00AC24E0" w:rsidRDefault="00180E87" w:rsidP="00AC24E0">
      <w:pPr>
        <w:spacing w:after="0"/>
        <w:rPr>
          <w:rFonts w:ascii="Times New Roman" w:hAnsi="Times New Roman" w:cs="Times New Roman"/>
          <w:i/>
          <w:sz w:val="18"/>
          <w:szCs w:val="18"/>
        </w:rPr>
      </w:pPr>
      <w:r w:rsidRPr="00AC24E0">
        <w:rPr>
          <w:rFonts w:ascii="Times New Roman" w:hAnsi="Times New Roman" w:cs="Times New Roman"/>
          <w:i/>
          <w:sz w:val="18"/>
          <w:szCs w:val="18"/>
          <w:lang w:val="ky-KG"/>
        </w:rPr>
        <w:t xml:space="preserve">                         </w:t>
      </w:r>
      <w:r w:rsidR="00AC24E0" w:rsidRPr="00AC24E0">
        <w:rPr>
          <w:rFonts w:ascii="Times New Roman" w:hAnsi="Times New Roman" w:cs="Times New Roman"/>
          <w:i/>
          <w:sz w:val="18"/>
          <w:szCs w:val="18"/>
          <w:lang w:val="ky-KG"/>
        </w:rPr>
        <w:t xml:space="preserve">      </w:t>
      </w:r>
      <w:r w:rsidRPr="00AC24E0">
        <w:rPr>
          <w:rFonts w:ascii="Times New Roman" w:hAnsi="Times New Roman" w:cs="Times New Roman"/>
          <w:i/>
          <w:sz w:val="18"/>
          <w:szCs w:val="18"/>
        </w:rPr>
        <w:t>(</w:t>
      </w:r>
      <w:r w:rsidRPr="00AC24E0">
        <w:rPr>
          <w:rFonts w:ascii="Times New Roman" w:hAnsi="Times New Roman" w:cs="Times New Roman"/>
          <w:i/>
          <w:sz w:val="18"/>
          <w:szCs w:val="18"/>
          <w:lang w:val="ky-KG"/>
        </w:rPr>
        <w:t>мурунку айга карата пайыз менен</w:t>
      </w:r>
      <w:r w:rsidRPr="00AC24E0">
        <w:rPr>
          <w:rFonts w:ascii="Times New Roman" w:hAnsi="Times New Roman" w:cs="Times New Roman"/>
          <w:i/>
          <w:sz w:val="18"/>
          <w:szCs w:val="18"/>
        </w:rPr>
        <w:t>)</w:t>
      </w:r>
    </w:p>
    <w:p w14:paraId="13AC3D8C" w14:textId="77777777" w:rsidR="00180E87" w:rsidRPr="00AC24E0" w:rsidRDefault="00180E87" w:rsidP="00180E87">
      <w:pPr>
        <w:jc w:val="both"/>
        <w:rPr>
          <w:sz w:val="2"/>
          <w:szCs w:val="2"/>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180E87" w:rsidRPr="009115CB" w14:paraId="34176C75" w14:textId="77777777" w:rsidTr="00182115">
        <w:trPr>
          <w:trHeight w:val="258"/>
        </w:trPr>
        <w:tc>
          <w:tcPr>
            <w:tcW w:w="1076" w:type="dxa"/>
            <w:tcBorders>
              <w:top w:val="single" w:sz="12" w:space="0" w:color="auto"/>
            </w:tcBorders>
          </w:tcPr>
          <w:p w14:paraId="51C1DE14" w14:textId="77777777" w:rsidR="00180E87" w:rsidRPr="009115CB" w:rsidRDefault="00180E87" w:rsidP="00182115">
            <w:pPr>
              <w:jc w:val="both"/>
              <w:rPr>
                <w:sz w:val="20"/>
              </w:rPr>
            </w:pPr>
          </w:p>
        </w:tc>
        <w:tc>
          <w:tcPr>
            <w:tcW w:w="1106" w:type="dxa"/>
            <w:tcBorders>
              <w:top w:val="single" w:sz="12" w:space="0" w:color="auto"/>
            </w:tcBorders>
          </w:tcPr>
          <w:p w14:paraId="15718447" w14:textId="77777777" w:rsidR="00180E87" w:rsidRPr="009115CB" w:rsidRDefault="00180E87" w:rsidP="00182115">
            <w:pPr>
              <w:jc w:val="center"/>
              <w:rPr>
                <w:b/>
                <w:sz w:val="20"/>
                <w:lang w:val="ky-KG"/>
              </w:rPr>
            </w:pPr>
            <w:r w:rsidRPr="009115CB">
              <w:rPr>
                <w:b/>
                <w:sz w:val="20"/>
                <w:lang w:val="ky-KG"/>
              </w:rPr>
              <w:t>Сабиз</w:t>
            </w:r>
          </w:p>
        </w:tc>
        <w:tc>
          <w:tcPr>
            <w:tcW w:w="829" w:type="dxa"/>
            <w:tcBorders>
              <w:top w:val="single" w:sz="12" w:space="0" w:color="auto"/>
            </w:tcBorders>
          </w:tcPr>
          <w:p w14:paraId="3EEC578F" w14:textId="77777777" w:rsidR="00180E87" w:rsidRPr="009115CB" w:rsidRDefault="00180E87" w:rsidP="00182115">
            <w:pPr>
              <w:jc w:val="center"/>
              <w:rPr>
                <w:b/>
                <w:sz w:val="20"/>
                <w:lang w:val="ky-KG"/>
              </w:rPr>
            </w:pPr>
            <w:r w:rsidRPr="009115CB">
              <w:rPr>
                <w:b/>
                <w:sz w:val="20"/>
                <w:lang w:val="ky-KG"/>
              </w:rPr>
              <w:t>Пияз</w:t>
            </w:r>
          </w:p>
        </w:tc>
        <w:tc>
          <w:tcPr>
            <w:tcW w:w="976" w:type="dxa"/>
            <w:tcBorders>
              <w:top w:val="single" w:sz="12" w:space="0" w:color="auto"/>
            </w:tcBorders>
          </w:tcPr>
          <w:p w14:paraId="0BE7D288" w14:textId="77777777" w:rsidR="00180E87" w:rsidRPr="009115CB" w:rsidRDefault="00180E87" w:rsidP="00182115">
            <w:pPr>
              <w:jc w:val="center"/>
              <w:rPr>
                <w:b/>
                <w:sz w:val="20"/>
              </w:rPr>
            </w:pPr>
            <w:r w:rsidRPr="009115CB">
              <w:rPr>
                <w:b/>
                <w:sz w:val="20"/>
              </w:rPr>
              <w:t>Капуста</w:t>
            </w:r>
          </w:p>
        </w:tc>
        <w:tc>
          <w:tcPr>
            <w:tcW w:w="1108" w:type="dxa"/>
            <w:tcBorders>
              <w:top w:val="single" w:sz="12" w:space="0" w:color="auto"/>
            </w:tcBorders>
          </w:tcPr>
          <w:p w14:paraId="57846D1E" w14:textId="77777777" w:rsidR="00180E87" w:rsidRPr="009115CB" w:rsidRDefault="00180E87" w:rsidP="00182115">
            <w:pPr>
              <w:jc w:val="center"/>
              <w:rPr>
                <w:b/>
                <w:sz w:val="20"/>
              </w:rPr>
            </w:pPr>
            <w:proofErr w:type="spellStart"/>
            <w:r w:rsidRPr="009115CB">
              <w:rPr>
                <w:b/>
                <w:sz w:val="20"/>
                <w:lang w:val="ky-KG"/>
              </w:rPr>
              <w:t>Кызылч</w:t>
            </w:r>
            <w:proofErr w:type="spellEnd"/>
            <w:r w:rsidRPr="009115CB">
              <w:rPr>
                <w:b/>
                <w:sz w:val="20"/>
              </w:rPr>
              <w:t>а</w:t>
            </w:r>
          </w:p>
        </w:tc>
        <w:tc>
          <w:tcPr>
            <w:tcW w:w="1108" w:type="dxa"/>
            <w:tcBorders>
              <w:top w:val="single" w:sz="12" w:space="0" w:color="auto"/>
            </w:tcBorders>
          </w:tcPr>
          <w:p w14:paraId="0E5AFD34" w14:textId="77777777" w:rsidR="00180E87" w:rsidRPr="009115CB" w:rsidRDefault="00180E87" w:rsidP="00182115">
            <w:pPr>
              <w:jc w:val="center"/>
              <w:rPr>
                <w:b/>
                <w:sz w:val="20"/>
                <w:lang w:val="ky-KG"/>
              </w:rPr>
            </w:pPr>
            <w:r w:rsidRPr="009115CB">
              <w:rPr>
                <w:b/>
                <w:sz w:val="20"/>
                <w:lang w:val="ky-KG"/>
              </w:rPr>
              <w:t>Бадыраң</w:t>
            </w:r>
          </w:p>
        </w:tc>
        <w:tc>
          <w:tcPr>
            <w:tcW w:w="1246" w:type="dxa"/>
            <w:tcBorders>
              <w:top w:val="single" w:sz="12" w:space="0" w:color="auto"/>
            </w:tcBorders>
          </w:tcPr>
          <w:p w14:paraId="53B07D8B" w14:textId="77777777" w:rsidR="00180E87" w:rsidRPr="009115CB" w:rsidRDefault="00180E87" w:rsidP="00182115">
            <w:pPr>
              <w:jc w:val="center"/>
              <w:rPr>
                <w:b/>
                <w:sz w:val="20"/>
              </w:rPr>
            </w:pPr>
            <w:r w:rsidRPr="009115CB">
              <w:rPr>
                <w:b/>
                <w:sz w:val="20"/>
              </w:rPr>
              <w:t>Помидор</w:t>
            </w:r>
          </w:p>
        </w:tc>
        <w:tc>
          <w:tcPr>
            <w:tcW w:w="1106" w:type="dxa"/>
            <w:tcBorders>
              <w:top w:val="single" w:sz="12" w:space="0" w:color="auto"/>
            </w:tcBorders>
          </w:tcPr>
          <w:p w14:paraId="34CD2C8A" w14:textId="77777777" w:rsidR="00180E87" w:rsidRPr="009115CB" w:rsidRDefault="00180E87" w:rsidP="00182115">
            <w:pPr>
              <w:jc w:val="center"/>
              <w:rPr>
                <w:b/>
                <w:sz w:val="20"/>
                <w:lang w:val="ky-KG"/>
              </w:rPr>
            </w:pPr>
            <w:r w:rsidRPr="009115CB">
              <w:rPr>
                <w:b/>
                <w:sz w:val="20"/>
                <w:lang w:val="ky-KG"/>
              </w:rPr>
              <w:t>Алма</w:t>
            </w:r>
          </w:p>
        </w:tc>
        <w:tc>
          <w:tcPr>
            <w:tcW w:w="1246" w:type="dxa"/>
            <w:tcBorders>
              <w:top w:val="single" w:sz="12" w:space="0" w:color="auto"/>
            </w:tcBorders>
          </w:tcPr>
          <w:p w14:paraId="3E328B51" w14:textId="77777777" w:rsidR="00180E87" w:rsidRPr="009115CB" w:rsidRDefault="00180E87" w:rsidP="00182115">
            <w:pPr>
              <w:jc w:val="center"/>
              <w:rPr>
                <w:b/>
                <w:sz w:val="20"/>
                <w:lang w:val="ky-KG"/>
              </w:rPr>
            </w:pPr>
            <w:r w:rsidRPr="009115CB">
              <w:rPr>
                <w:b/>
                <w:sz w:val="20"/>
              </w:rPr>
              <w:t>Карто</w:t>
            </w:r>
            <w:proofErr w:type="spellStart"/>
            <w:r w:rsidRPr="009115CB">
              <w:rPr>
                <w:b/>
                <w:sz w:val="20"/>
                <w:lang w:val="ky-KG"/>
              </w:rPr>
              <w:t>шка</w:t>
            </w:r>
            <w:proofErr w:type="spellEnd"/>
          </w:p>
        </w:tc>
      </w:tr>
      <w:tr w:rsidR="00180E87" w:rsidRPr="009115CB" w14:paraId="29B129F0" w14:textId="77777777" w:rsidTr="00182115">
        <w:trPr>
          <w:trHeight w:hRule="exact" w:val="80"/>
        </w:trPr>
        <w:tc>
          <w:tcPr>
            <w:tcW w:w="1076" w:type="dxa"/>
            <w:tcBorders>
              <w:bottom w:val="single" w:sz="12" w:space="0" w:color="auto"/>
            </w:tcBorders>
          </w:tcPr>
          <w:p w14:paraId="01A889AB" w14:textId="77777777" w:rsidR="00180E87" w:rsidRPr="009115CB" w:rsidRDefault="00180E87" w:rsidP="00182115">
            <w:pPr>
              <w:jc w:val="both"/>
              <w:rPr>
                <w:sz w:val="16"/>
                <w:szCs w:val="16"/>
              </w:rPr>
            </w:pPr>
          </w:p>
        </w:tc>
        <w:tc>
          <w:tcPr>
            <w:tcW w:w="1106" w:type="dxa"/>
            <w:tcBorders>
              <w:bottom w:val="single" w:sz="12" w:space="0" w:color="auto"/>
            </w:tcBorders>
          </w:tcPr>
          <w:p w14:paraId="39B60B56" w14:textId="77777777" w:rsidR="00180E87" w:rsidRPr="009115CB" w:rsidRDefault="00180E87" w:rsidP="00182115">
            <w:pPr>
              <w:jc w:val="center"/>
              <w:rPr>
                <w:sz w:val="16"/>
                <w:szCs w:val="16"/>
              </w:rPr>
            </w:pPr>
          </w:p>
        </w:tc>
        <w:tc>
          <w:tcPr>
            <w:tcW w:w="829" w:type="dxa"/>
            <w:tcBorders>
              <w:bottom w:val="single" w:sz="12" w:space="0" w:color="auto"/>
            </w:tcBorders>
          </w:tcPr>
          <w:p w14:paraId="17DDAE26" w14:textId="77777777" w:rsidR="00180E87" w:rsidRPr="009115CB" w:rsidRDefault="00180E87" w:rsidP="00182115">
            <w:pPr>
              <w:jc w:val="center"/>
              <w:rPr>
                <w:sz w:val="16"/>
                <w:szCs w:val="16"/>
              </w:rPr>
            </w:pPr>
          </w:p>
        </w:tc>
        <w:tc>
          <w:tcPr>
            <w:tcW w:w="976" w:type="dxa"/>
            <w:tcBorders>
              <w:bottom w:val="single" w:sz="12" w:space="0" w:color="auto"/>
            </w:tcBorders>
          </w:tcPr>
          <w:p w14:paraId="2E6EA6D2" w14:textId="77777777" w:rsidR="00180E87" w:rsidRPr="009115CB" w:rsidRDefault="00180E87" w:rsidP="00182115">
            <w:pPr>
              <w:jc w:val="center"/>
              <w:rPr>
                <w:sz w:val="16"/>
                <w:szCs w:val="16"/>
              </w:rPr>
            </w:pPr>
          </w:p>
        </w:tc>
        <w:tc>
          <w:tcPr>
            <w:tcW w:w="1108" w:type="dxa"/>
            <w:tcBorders>
              <w:bottom w:val="single" w:sz="12" w:space="0" w:color="auto"/>
            </w:tcBorders>
          </w:tcPr>
          <w:p w14:paraId="660296E9" w14:textId="77777777" w:rsidR="00180E87" w:rsidRPr="009115CB" w:rsidRDefault="00180E87" w:rsidP="00182115">
            <w:pPr>
              <w:jc w:val="center"/>
              <w:rPr>
                <w:sz w:val="16"/>
                <w:szCs w:val="16"/>
              </w:rPr>
            </w:pPr>
          </w:p>
        </w:tc>
        <w:tc>
          <w:tcPr>
            <w:tcW w:w="1108" w:type="dxa"/>
            <w:tcBorders>
              <w:bottom w:val="single" w:sz="12" w:space="0" w:color="auto"/>
            </w:tcBorders>
          </w:tcPr>
          <w:p w14:paraId="0C645392" w14:textId="77777777" w:rsidR="00180E87" w:rsidRPr="009115CB" w:rsidRDefault="00180E87" w:rsidP="00182115">
            <w:pPr>
              <w:jc w:val="center"/>
              <w:rPr>
                <w:sz w:val="16"/>
                <w:szCs w:val="16"/>
              </w:rPr>
            </w:pPr>
          </w:p>
        </w:tc>
        <w:tc>
          <w:tcPr>
            <w:tcW w:w="1246" w:type="dxa"/>
            <w:tcBorders>
              <w:bottom w:val="single" w:sz="12" w:space="0" w:color="auto"/>
            </w:tcBorders>
          </w:tcPr>
          <w:p w14:paraId="7FE6C33B" w14:textId="77777777" w:rsidR="00180E87" w:rsidRPr="009115CB" w:rsidRDefault="00180E87" w:rsidP="00182115">
            <w:pPr>
              <w:jc w:val="center"/>
              <w:rPr>
                <w:sz w:val="16"/>
                <w:szCs w:val="16"/>
              </w:rPr>
            </w:pPr>
          </w:p>
        </w:tc>
        <w:tc>
          <w:tcPr>
            <w:tcW w:w="1106" w:type="dxa"/>
            <w:tcBorders>
              <w:bottom w:val="single" w:sz="12" w:space="0" w:color="auto"/>
            </w:tcBorders>
          </w:tcPr>
          <w:p w14:paraId="52DC9B4E" w14:textId="77777777" w:rsidR="00180E87" w:rsidRPr="009115CB" w:rsidRDefault="00180E87" w:rsidP="00182115">
            <w:pPr>
              <w:jc w:val="center"/>
              <w:rPr>
                <w:sz w:val="16"/>
                <w:szCs w:val="16"/>
              </w:rPr>
            </w:pPr>
          </w:p>
        </w:tc>
        <w:tc>
          <w:tcPr>
            <w:tcW w:w="1246" w:type="dxa"/>
            <w:tcBorders>
              <w:bottom w:val="single" w:sz="12" w:space="0" w:color="auto"/>
            </w:tcBorders>
          </w:tcPr>
          <w:p w14:paraId="743ED653" w14:textId="77777777" w:rsidR="00180E87" w:rsidRPr="009115CB" w:rsidRDefault="00180E87" w:rsidP="00182115">
            <w:pPr>
              <w:jc w:val="center"/>
              <w:rPr>
                <w:sz w:val="16"/>
                <w:szCs w:val="16"/>
              </w:rPr>
            </w:pPr>
          </w:p>
        </w:tc>
      </w:tr>
      <w:tr w:rsidR="00180E87" w:rsidRPr="009115CB" w14:paraId="3E75B813" w14:textId="77777777" w:rsidTr="00182115">
        <w:trPr>
          <w:trHeight w:val="294"/>
        </w:trPr>
        <w:tc>
          <w:tcPr>
            <w:tcW w:w="1076" w:type="dxa"/>
            <w:tcBorders>
              <w:top w:val="single" w:sz="12" w:space="0" w:color="auto"/>
            </w:tcBorders>
          </w:tcPr>
          <w:p w14:paraId="0CA2925D" w14:textId="77777777" w:rsidR="00180E87" w:rsidRPr="00AC24E0" w:rsidRDefault="00180E87" w:rsidP="00AC24E0">
            <w:pPr>
              <w:spacing w:after="0"/>
              <w:jc w:val="both"/>
              <w:rPr>
                <w:rFonts w:ascii="Times New Roman" w:hAnsi="Times New Roman" w:cs="Times New Roman"/>
                <w:sz w:val="20"/>
                <w:szCs w:val="20"/>
              </w:rPr>
            </w:pPr>
          </w:p>
          <w:p w14:paraId="53D5B9C6" w14:textId="77777777" w:rsidR="00180E87" w:rsidRPr="00AC24E0" w:rsidRDefault="00180E87" w:rsidP="00AC24E0">
            <w:pPr>
              <w:spacing w:after="0"/>
              <w:jc w:val="both"/>
              <w:rPr>
                <w:rFonts w:ascii="Times New Roman" w:hAnsi="Times New Roman" w:cs="Times New Roman"/>
                <w:sz w:val="20"/>
                <w:szCs w:val="20"/>
              </w:rPr>
            </w:pPr>
            <w:r w:rsidRPr="00AC24E0">
              <w:rPr>
                <w:rFonts w:ascii="Times New Roman" w:hAnsi="Times New Roman" w:cs="Times New Roman"/>
                <w:sz w:val="20"/>
                <w:szCs w:val="20"/>
              </w:rPr>
              <w:t>Январь</w:t>
            </w:r>
          </w:p>
        </w:tc>
        <w:tc>
          <w:tcPr>
            <w:tcW w:w="1106" w:type="dxa"/>
            <w:tcBorders>
              <w:top w:val="single" w:sz="12" w:space="0" w:color="auto"/>
            </w:tcBorders>
          </w:tcPr>
          <w:p w14:paraId="4944BF6A" w14:textId="77777777" w:rsidR="00180E87" w:rsidRPr="00AC24E0" w:rsidRDefault="00180E87" w:rsidP="00AC24E0">
            <w:pPr>
              <w:spacing w:after="0"/>
              <w:ind w:right="176"/>
              <w:jc w:val="center"/>
              <w:rPr>
                <w:rFonts w:ascii="Times New Roman" w:hAnsi="Times New Roman" w:cs="Times New Roman"/>
                <w:sz w:val="20"/>
                <w:szCs w:val="20"/>
                <w:lang w:val="ky-KG"/>
              </w:rPr>
            </w:pPr>
          </w:p>
          <w:p w14:paraId="6D702138"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106,0</w:t>
            </w:r>
          </w:p>
        </w:tc>
        <w:tc>
          <w:tcPr>
            <w:tcW w:w="829" w:type="dxa"/>
            <w:tcBorders>
              <w:top w:val="single" w:sz="12" w:space="0" w:color="auto"/>
            </w:tcBorders>
          </w:tcPr>
          <w:p w14:paraId="01B747C6" w14:textId="77777777" w:rsidR="00180E87" w:rsidRPr="00AC24E0" w:rsidRDefault="00180E87" w:rsidP="00AC24E0">
            <w:pPr>
              <w:spacing w:after="0"/>
              <w:jc w:val="center"/>
              <w:rPr>
                <w:rFonts w:ascii="Times New Roman" w:hAnsi="Times New Roman" w:cs="Times New Roman"/>
                <w:sz w:val="20"/>
                <w:szCs w:val="20"/>
                <w:lang w:val="ky-KG"/>
              </w:rPr>
            </w:pPr>
          </w:p>
          <w:p w14:paraId="6F493617"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106,8</w:t>
            </w:r>
          </w:p>
        </w:tc>
        <w:tc>
          <w:tcPr>
            <w:tcW w:w="976" w:type="dxa"/>
            <w:tcBorders>
              <w:top w:val="single" w:sz="12" w:space="0" w:color="auto"/>
            </w:tcBorders>
          </w:tcPr>
          <w:p w14:paraId="66AD1547" w14:textId="77777777" w:rsidR="00180E87" w:rsidRPr="00AC24E0" w:rsidRDefault="00180E87" w:rsidP="00AC24E0">
            <w:pPr>
              <w:spacing w:after="0"/>
              <w:jc w:val="center"/>
              <w:rPr>
                <w:rFonts w:ascii="Times New Roman" w:hAnsi="Times New Roman" w:cs="Times New Roman"/>
                <w:sz w:val="20"/>
                <w:szCs w:val="20"/>
                <w:lang w:val="ky-KG"/>
              </w:rPr>
            </w:pPr>
          </w:p>
          <w:p w14:paraId="19163E8E"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126,4</w:t>
            </w:r>
          </w:p>
        </w:tc>
        <w:tc>
          <w:tcPr>
            <w:tcW w:w="1108" w:type="dxa"/>
            <w:tcBorders>
              <w:top w:val="single" w:sz="12" w:space="0" w:color="auto"/>
            </w:tcBorders>
          </w:tcPr>
          <w:p w14:paraId="056A876F"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62DA697D"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102,8</w:t>
            </w:r>
          </w:p>
        </w:tc>
        <w:tc>
          <w:tcPr>
            <w:tcW w:w="1108" w:type="dxa"/>
            <w:tcBorders>
              <w:top w:val="single" w:sz="12" w:space="0" w:color="auto"/>
            </w:tcBorders>
          </w:tcPr>
          <w:p w14:paraId="700DDB24"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5E9CE225"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122,8</w:t>
            </w:r>
          </w:p>
        </w:tc>
        <w:tc>
          <w:tcPr>
            <w:tcW w:w="1246" w:type="dxa"/>
            <w:tcBorders>
              <w:top w:val="single" w:sz="12" w:space="0" w:color="auto"/>
            </w:tcBorders>
          </w:tcPr>
          <w:p w14:paraId="439C9F33"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6A9447BC"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106,1</w:t>
            </w:r>
          </w:p>
        </w:tc>
        <w:tc>
          <w:tcPr>
            <w:tcW w:w="1106" w:type="dxa"/>
            <w:tcBorders>
              <w:top w:val="single" w:sz="12" w:space="0" w:color="auto"/>
            </w:tcBorders>
          </w:tcPr>
          <w:p w14:paraId="5590D9D4" w14:textId="77777777" w:rsidR="00180E87" w:rsidRPr="00AC24E0" w:rsidRDefault="00180E87" w:rsidP="00AC24E0">
            <w:pPr>
              <w:tabs>
                <w:tab w:val="left" w:pos="890"/>
              </w:tabs>
              <w:spacing w:after="0"/>
              <w:ind w:right="117"/>
              <w:jc w:val="center"/>
              <w:rPr>
                <w:rFonts w:ascii="Times New Roman" w:hAnsi="Times New Roman" w:cs="Times New Roman"/>
                <w:sz w:val="20"/>
                <w:szCs w:val="20"/>
                <w:lang w:val="ky-KG"/>
              </w:rPr>
            </w:pPr>
          </w:p>
          <w:p w14:paraId="31016E63" w14:textId="77777777" w:rsidR="00180E87" w:rsidRPr="00AC24E0" w:rsidRDefault="00180E87" w:rsidP="00AC24E0">
            <w:pPr>
              <w:tabs>
                <w:tab w:val="left" w:pos="890"/>
              </w:tabs>
              <w:spacing w:after="0"/>
              <w:ind w:right="117"/>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100,2</w:t>
            </w:r>
          </w:p>
        </w:tc>
        <w:tc>
          <w:tcPr>
            <w:tcW w:w="1246" w:type="dxa"/>
            <w:tcBorders>
              <w:top w:val="single" w:sz="12" w:space="0" w:color="auto"/>
            </w:tcBorders>
          </w:tcPr>
          <w:p w14:paraId="1EF493AC"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27D200CE"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111,1</w:t>
            </w:r>
          </w:p>
        </w:tc>
      </w:tr>
      <w:tr w:rsidR="00180E87" w:rsidRPr="009115CB" w14:paraId="45EF49E3" w14:textId="77777777" w:rsidTr="00182115">
        <w:trPr>
          <w:trHeight w:val="294"/>
        </w:trPr>
        <w:tc>
          <w:tcPr>
            <w:tcW w:w="1076" w:type="dxa"/>
          </w:tcPr>
          <w:p w14:paraId="4523978E" w14:textId="77777777" w:rsidR="00180E87" w:rsidRPr="00AC24E0" w:rsidRDefault="00180E87" w:rsidP="00AC24E0">
            <w:pPr>
              <w:spacing w:after="0"/>
              <w:jc w:val="both"/>
              <w:rPr>
                <w:rFonts w:ascii="Times New Roman" w:hAnsi="Times New Roman" w:cs="Times New Roman"/>
                <w:sz w:val="20"/>
                <w:szCs w:val="20"/>
                <w:lang w:val="ky-KG"/>
              </w:rPr>
            </w:pPr>
          </w:p>
          <w:p w14:paraId="0179F696" w14:textId="77777777" w:rsidR="00180E87" w:rsidRPr="00AC24E0" w:rsidRDefault="00180E87" w:rsidP="00AC24E0">
            <w:pPr>
              <w:spacing w:after="0"/>
              <w:jc w:val="both"/>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Февраль </w:t>
            </w:r>
          </w:p>
        </w:tc>
        <w:tc>
          <w:tcPr>
            <w:tcW w:w="1106" w:type="dxa"/>
          </w:tcPr>
          <w:p w14:paraId="3EF57D5B" w14:textId="77777777" w:rsidR="00180E87" w:rsidRPr="00AC24E0" w:rsidRDefault="00180E87" w:rsidP="00AC24E0">
            <w:pPr>
              <w:spacing w:after="0"/>
              <w:ind w:right="176"/>
              <w:jc w:val="center"/>
              <w:rPr>
                <w:rFonts w:ascii="Times New Roman" w:hAnsi="Times New Roman" w:cs="Times New Roman"/>
                <w:sz w:val="20"/>
                <w:szCs w:val="20"/>
                <w:lang w:val="ky-KG"/>
              </w:rPr>
            </w:pPr>
          </w:p>
          <w:p w14:paraId="6AD6F3FC"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100,7</w:t>
            </w:r>
          </w:p>
        </w:tc>
        <w:tc>
          <w:tcPr>
            <w:tcW w:w="829" w:type="dxa"/>
          </w:tcPr>
          <w:p w14:paraId="535AED60" w14:textId="77777777" w:rsidR="00180E87" w:rsidRPr="00AC24E0" w:rsidRDefault="00180E87" w:rsidP="00AC24E0">
            <w:pPr>
              <w:spacing w:after="0"/>
              <w:jc w:val="center"/>
              <w:rPr>
                <w:rFonts w:ascii="Times New Roman" w:hAnsi="Times New Roman" w:cs="Times New Roman"/>
                <w:sz w:val="20"/>
                <w:szCs w:val="20"/>
                <w:lang w:val="ky-KG"/>
              </w:rPr>
            </w:pPr>
          </w:p>
          <w:p w14:paraId="62516C31"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101,0</w:t>
            </w:r>
          </w:p>
        </w:tc>
        <w:tc>
          <w:tcPr>
            <w:tcW w:w="976" w:type="dxa"/>
          </w:tcPr>
          <w:p w14:paraId="68B0785A" w14:textId="77777777" w:rsidR="00180E87" w:rsidRPr="00AC24E0" w:rsidRDefault="00180E87" w:rsidP="00AC24E0">
            <w:pPr>
              <w:spacing w:after="0"/>
              <w:jc w:val="center"/>
              <w:rPr>
                <w:rFonts w:ascii="Times New Roman" w:hAnsi="Times New Roman" w:cs="Times New Roman"/>
                <w:sz w:val="20"/>
                <w:szCs w:val="20"/>
                <w:lang w:val="ky-KG"/>
              </w:rPr>
            </w:pPr>
          </w:p>
          <w:p w14:paraId="55060BC1"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121,0</w:t>
            </w:r>
          </w:p>
        </w:tc>
        <w:tc>
          <w:tcPr>
            <w:tcW w:w="1108" w:type="dxa"/>
          </w:tcPr>
          <w:p w14:paraId="63FDDD01"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1D144CCD"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106,4</w:t>
            </w:r>
          </w:p>
        </w:tc>
        <w:tc>
          <w:tcPr>
            <w:tcW w:w="1108" w:type="dxa"/>
          </w:tcPr>
          <w:p w14:paraId="2ED31B5B"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73CD4573"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109,6</w:t>
            </w:r>
          </w:p>
        </w:tc>
        <w:tc>
          <w:tcPr>
            <w:tcW w:w="1246" w:type="dxa"/>
          </w:tcPr>
          <w:p w14:paraId="24EE535A"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66005FDC"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108,7</w:t>
            </w:r>
          </w:p>
        </w:tc>
        <w:tc>
          <w:tcPr>
            <w:tcW w:w="1106" w:type="dxa"/>
          </w:tcPr>
          <w:p w14:paraId="376A75A8" w14:textId="77777777" w:rsidR="00180E87" w:rsidRPr="00AC24E0" w:rsidRDefault="00180E87" w:rsidP="00AC24E0">
            <w:pPr>
              <w:tabs>
                <w:tab w:val="left" w:pos="890"/>
              </w:tabs>
              <w:spacing w:after="0"/>
              <w:ind w:right="117"/>
              <w:jc w:val="center"/>
              <w:rPr>
                <w:rFonts w:ascii="Times New Roman" w:hAnsi="Times New Roman" w:cs="Times New Roman"/>
                <w:sz w:val="20"/>
                <w:szCs w:val="20"/>
                <w:lang w:val="ky-KG"/>
              </w:rPr>
            </w:pPr>
          </w:p>
          <w:p w14:paraId="0A3075BE" w14:textId="77777777" w:rsidR="00180E87" w:rsidRPr="00AC24E0" w:rsidRDefault="00180E87" w:rsidP="00AC24E0">
            <w:pPr>
              <w:tabs>
                <w:tab w:val="left" w:pos="890"/>
              </w:tabs>
              <w:spacing w:after="0"/>
              <w:ind w:right="117"/>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98,5</w:t>
            </w:r>
          </w:p>
        </w:tc>
        <w:tc>
          <w:tcPr>
            <w:tcW w:w="1246" w:type="dxa"/>
          </w:tcPr>
          <w:p w14:paraId="0021A6FC"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260FC46D"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121,9</w:t>
            </w:r>
          </w:p>
        </w:tc>
      </w:tr>
      <w:tr w:rsidR="00180E87" w:rsidRPr="009115CB" w14:paraId="639A452C" w14:textId="77777777" w:rsidTr="00182115">
        <w:trPr>
          <w:trHeight w:val="702"/>
        </w:trPr>
        <w:tc>
          <w:tcPr>
            <w:tcW w:w="1076" w:type="dxa"/>
          </w:tcPr>
          <w:p w14:paraId="07F26BD9" w14:textId="77777777" w:rsidR="00180E87" w:rsidRPr="00AC24E0" w:rsidRDefault="00180E87" w:rsidP="00AC24E0">
            <w:pPr>
              <w:spacing w:after="0"/>
              <w:jc w:val="both"/>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w:t>
            </w:r>
          </w:p>
          <w:p w14:paraId="7A202A43" w14:textId="77777777" w:rsidR="00180E87" w:rsidRPr="00AC24E0" w:rsidRDefault="00180E87" w:rsidP="00AC24E0">
            <w:pPr>
              <w:spacing w:after="0"/>
              <w:jc w:val="both"/>
              <w:rPr>
                <w:rFonts w:ascii="Times New Roman" w:hAnsi="Times New Roman" w:cs="Times New Roman"/>
                <w:sz w:val="20"/>
                <w:szCs w:val="20"/>
                <w:lang w:val="ky-KG"/>
              </w:rPr>
            </w:pPr>
            <w:r w:rsidRPr="00AC24E0">
              <w:rPr>
                <w:rFonts w:ascii="Times New Roman" w:hAnsi="Times New Roman" w:cs="Times New Roman"/>
                <w:sz w:val="20"/>
                <w:szCs w:val="20"/>
                <w:lang w:val="ky-KG"/>
              </w:rPr>
              <w:t>Март</w:t>
            </w:r>
          </w:p>
        </w:tc>
        <w:tc>
          <w:tcPr>
            <w:tcW w:w="1106" w:type="dxa"/>
          </w:tcPr>
          <w:p w14:paraId="3F0242A7" w14:textId="77777777" w:rsidR="00180E87" w:rsidRPr="00AC24E0" w:rsidRDefault="00180E87" w:rsidP="00AC24E0">
            <w:pPr>
              <w:spacing w:after="0"/>
              <w:ind w:right="176"/>
              <w:jc w:val="center"/>
              <w:rPr>
                <w:rFonts w:ascii="Times New Roman" w:hAnsi="Times New Roman" w:cs="Times New Roman"/>
                <w:sz w:val="20"/>
                <w:szCs w:val="20"/>
                <w:lang w:val="ky-KG"/>
              </w:rPr>
            </w:pPr>
          </w:p>
          <w:p w14:paraId="54C3D350"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98,2</w:t>
            </w:r>
          </w:p>
        </w:tc>
        <w:tc>
          <w:tcPr>
            <w:tcW w:w="829" w:type="dxa"/>
          </w:tcPr>
          <w:p w14:paraId="778E8B50" w14:textId="77777777" w:rsidR="00180E87" w:rsidRPr="00AC24E0" w:rsidRDefault="00180E87" w:rsidP="00AC24E0">
            <w:pPr>
              <w:spacing w:after="0"/>
              <w:jc w:val="center"/>
              <w:rPr>
                <w:rFonts w:ascii="Times New Roman" w:hAnsi="Times New Roman" w:cs="Times New Roman"/>
                <w:sz w:val="20"/>
                <w:szCs w:val="20"/>
                <w:lang w:val="ky-KG"/>
              </w:rPr>
            </w:pPr>
          </w:p>
          <w:p w14:paraId="32836171"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97,2</w:t>
            </w:r>
          </w:p>
        </w:tc>
        <w:tc>
          <w:tcPr>
            <w:tcW w:w="976" w:type="dxa"/>
          </w:tcPr>
          <w:p w14:paraId="753DFCBF" w14:textId="77777777" w:rsidR="00180E87" w:rsidRPr="00AC24E0" w:rsidRDefault="00180E87" w:rsidP="00AC24E0">
            <w:pPr>
              <w:spacing w:after="0"/>
              <w:jc w:val="center"/>
              <w:rPr>
                <w:rFonts w:ascii="Times New Roman" w:hAnsi="Times New Roman" w:cs="Times New Roman"/>
                <w:sz w:val="20"/>
                <w:szCs w:val="20"/>
                <w:lang w:val="ky-KG"/>
              </w:rPr>
            </w:pPr>
          </w:p>
          <w:p w14:paraId="66161D47"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101,8</w:t>
            </w:r>
          </w:p>
        </w:tc>
        <w:tc>
          <w:tcPr>
            <w:tcW w:w="1108" w:type="dxa"/>
          </w:tcPr>
          <w:p w14:paraId="796E0A3A"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0D8B4052"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101,7</w:t>
            </w:r>
          </w:p>
        </w:tc>
        <w:tc>
          <w:tcPr>
            <w:tcW w:w="1108" w:type="dxa"/>
          </w:tcPr>
          <w:p w14:paraId="322F36F9"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585CB63D"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93,4</w:t>
            </w:r>
          </w:p>
        </w:tc>
        <w:tc>
          <w:tcPr>
            <w:tcW w:w="1246" w:type="dxa"/>
          </w:tcPr>
          <w:p w14:paraId="77C81C72"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52F83CE5"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109,2</w:t>
            </w:r>
          </w:p>
        </w:tc>
        <w:tc>
          <w:tcPr>
            <w:tcW w:w="1106" w:type="dxa"/>
          </w:tcPr>
          <w:p w14:paraId="18450438" w14:textId="77777777" w:rsidR="00180E87" w:rsidRPr="00AC24E0" w:rsidRDefault="00180E87" w:rsidP="00AC24E0">
            <w:pPr>
              <w:tabs>
                <w:tab w:val="left" w:pos="890"/>
              </w:tabs>
              <w:spacing w:after="0"/>
              <w:ind w:right="117"/>
              <w:jc w:val="center"/>
              <w:rPr>
                <w:rFonts w:ascii="Times New Roman" w:hAnsi="Times New Roman" w:cs="Times New Roman"/>
                <w:sz w:val="20"/>
                <w:szCs w:val="20"/>
                <w:lang w:val="ky-KG"/>
              </w:rPr>
            </w:pPr>
          </w:p>
          <w:p w14:paraId="2ABFA8D2" w14:textId="77777777" w:rsidR="00180E87" w:rsidRPr="00AC24E0" w:rsidRDefault="00180E87" w:rsidP="00AC24E0">
            <w:pPr>
              <w:tabs>
                <w:tab w:val="left" w:pos="890"/>
              </w:tabs>
              <w:spacing w:after="0"/>
              <w:ind w:right="117"/>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99,1</w:t>
            </w:r>
          </w:p>
        </w:tc>
        <w:tc>
          <w:tcPr>
            <w:tcW w:w="1246" w:type="dxa"/>
          </w:tcPr>
          <w:p w14:paraId="15BC36EA" w14:textId="77777777" w:rsidR="00180E87" w:rsidRPr="00AC24E0" w:rsidRDefault="00180E87" w:rsidP="00AC24E0">
            <w:pPr>
              <w:spacing w:after="0"/>
              <w:ind w:right="24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w:t>
            </w:r>
          </w:p>
          <w:p w14:paraId="70937271" w14:textId="77777777" w:rsidR="00180E87" w:rsidRPr="00AC24E0" w:rsidRDefault="00180E87" w:rsidP="00AC24E0">
            <w:pPr>
              <w:spacing w:after="0"/>
              <w:ind w:right="24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98,0</w:t>
            </w:r>
          </w:p>
        </w:tc>
      </w:tr>
      <w:tr w:rsidR="00180E87" w:rsidRPr="00595126" w14:paraId="4FFE0FB2" w14:textId="77777777" w:rsidTr="00182115">
        <w:trPr>
          <w:trHeight w:hRule="exact" w:val="408"/>
        </w:trPr>
        <w:tc>
          <w:tcPr>
            <w:tcW w:w="1076" w:type="dxa"/>
          </w:tcPr>
          <w:p w14:paraId="305C8705"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Апрель</w:t>
            </w:r>
          </w:p>
        </w:tc>
        <w:tc>
          <w:tcPr>
            <w:tcW w:w="1106" w:type="dxa"/>
          </w:tcPr>
          <w:p w14:paraId="68B4A314"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102,3</w:t>
            </w:r>
          </w:p>
        </w:tc>
        <w:tc>
          <w:tcPr>
            <w:tcW w:w="829" w:type="dxa"/>
          </w:tcPr>
          <w:p w14:paraId="74E1356B"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110,2</w:t>
            </w:r>
          </w:p>
        </w:tc>
        <w:tc>
          <w:tcPr>
            <w:tcW w:w="976" w:type="dxa"/>
          </w:tcPr>
          <w:p w14:paraId="7ECB2D1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115,4</w:t>
            </w:r>
          </w:p>
        </w:tc>
        <w:tc>
          <w:tcPr>
            <w:tcW w:w="1108" w:type="dxa"/>
          </w:tcPr>
          <w:p w14:paraId="538D1E9F"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107,4</w:t>
            </w:r>
          </w:p>
        </w:tc>
        <w:tc>
          <w:tcPr>
            <w:tcW w:w="1108" w:type="dxa"/>
          </w:tcPr>
          <w:p w14:paraId="67DCA92E"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66,9</w:t>
            </w:r>
          </w:p>
        </w:tc>
        <w:tc>
          <w:tcPr>
            <w:tcW w:w="1246" w:type="dxa"/>
          </w:tcPr>
          <w:p w14:paraId="17532760"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111,7</w:t>
            </w:r>
          </w:p>
        </w:tc>
        <w:tc>
          <w:tcPr>
            <w:tcW w:w="1106" w:type="dxa"/>
          </w:tcPr>
          <w:p w14:paraId="6C1A434C"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126,2</w:t>
            </w:r>
          </w:p>
        </w:tc>
        <w:tc>
          <w:tcPr>
            <w:tcW w:w="1246" w:type="dxa"/>
          </w:tcPr>
          <w:p w14:paraId="4694A801"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100,1</w:t>
            </w:r>
          </w:p>
        </w:tc>
      </w:tr>
      <w:tr w:rsidR="00180E87" w:rsidRPr="00595126" w14:paraId="288CC8C8" w14:textId="77777777" w:rsidTr="00182115">
        <w:trPr>
          <w:trHeight w:hRule="exact" w:val="259"/>
        </w:trPr>
        <w:tc>
          <w:tcPr>
            <w:tcW w:w="1076" w:type="dxa"/>
          </w:tcPr>
          <w:p w14:paraId="60ACF7A1"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Май</w:t>
            </w:r>
          </w:p>
        </w:tc>
        <w:tc>
          <w:tcPr>
            <w:tcW w:w="1106" w:type="dxa"/>
          </w:tcPr>
          <w:p w14:paraId="66A4BEC4"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115,0</w:t>
            </w:r>
          </w:p>
        </w:tc>
        <w:tc>
          <w:tcPr>
            <w:tcW w:w="829" w:type="dxa"/>
          </w:tcPr>
          <w:p w14:paraId="593758E4"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121,7</w:t>
            </w:r>
          </w:p>
        </w:tc>
        <w:tc>
          <w:tcPr>
            <w:tcW w:w="976" w:type="dxa"/>
          </w:tcPr>
          <w:p w14:paraId="3B5A0E0D"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104,5</w:t>
            </w:r>
          </w:p>
        </w:tc>
        <w:tc>
          <w:tcPr>
            <w:tcW w:w="1108" w:type="dxa"/>
          </w:tcPr>
          <w:p w14:paraId="08D9DFCB"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105,4</w:t>
            </w:r>
          </w:p>
        </w:tc>
        <w:tc>
          <w:tcPr>
            <w:tcW w:w="1108" w:type="dxa"/>
          </w:tcPr>
          <w:p w14:paraId="296B24C5"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50,0</w:t>
            </w:r>
          </w:p>
        </w:tc>
        <w:tc>
          <w:tcPr>
            <w:tcW w:w="1246" w:type="dxa"/>
          </w:tcPr>
          <w:p w14:paraId="0E6E71FC"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93,3</w:t>
            </w:r>
          </w:p>
        </w:tc>
        <w:tc>
          <w:tcPr>
            <w:tcW w:w="1106" w:type="dxa"/>
          </w:tcPr>
          <w:p w14:paraId="3E1790E9"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127,9</w:t>
            </w:r>
          </w:p>
        </w:tc>
        <w:tc>
          <w:tcPr>
            <w:tcW w:w="1246" w:type="dxa"/>
          </w:tcPr>
          <w:p w14:paraId="291F159C"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102,3</w:t>
            </w:r>
          </w:p>
        </w:tc>
      </w:tr>
      <w:tr w:rsidR="00180E87" w:rsidRPr="00595126" w14:paraId="767F7761" w14:textId="77777777" w:rsidTr="00182115">
        <w:trPr>
          <w:trHeight w:hRule="exact" w:val="508"/>
        </w:trPr>
        <w:tc>
          <w:tcPr>
            <w:tcW w:w="1076" w:type="dxa"/>
          </w:tcPr>
          <w:p w14:paraId="3BFF6298" w14:textId="77777777" w:rsidR="00180E87" w:rsidRPr="00AC24E0" w:rsidRDefault="00180E87" w:rsidP="00AC24E0">
            <w:pPr>
              <w:spacing w:after="0"/>
              <w:rPr>
                <w:rFonts w:ascii="Times New Roman" w:hAnsi="Times New Roman" w:cs="Times New Roman"/>
                <w:sz w:val="20"/>
                <w:szCs w:val="20"/>
                <w:lang w:val="ky-KG"/>
              </w:rPr>
            </w:pPr>
          </w:p>
          <w:p w14:paraId="4F763510"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Июнь</w:t>
            </w:r>
          </w:p>
        </w:tc>
        <w:tc>
          <w:tcPr>
            <w:tcW w:w="1106" w:type="dxa"/>
          </w:tcPr>
          <w:p w14:paraId="04DE8A79" w14:textId="77777777" w:rsidR="00180E87" w:rsidRPr="00AC24E0" w:rsidRDefault="00180E87" w:rsidP="00AC24E0">
            <w:pPr>
              <w:spacing w:after="0"/>
              <w:ind w:right="176"/>
              <w:jc w:val="center"/>
              <w:rPr>
                <w:rFonts w:ascii="Times New Roman" w:hAnsi="Times New Roman" w:cs="Times New Roman"/>
                <w:sz w:val="20"/>
                <w:szCs w:val="20"/>
                <w:lang w:val="ky-KG"/>
              </w:rPr>
            </w:pPr>
          </w:p>
          <w:p w14:paraId="6872E765"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112,7</w:t>
            </w:r>
          </w:p>
        </w:tc>
        <w:tc>
          <w:tcPr>
            <w:tcW w:w="829" w:type="dxa"/>
          </w:tcPr>
          <w:p w14:paraId="1B240AAD" w14:textId="77777777" w:rsidR="00180E87" w:rsidRPr="00AC24E0" w:rsidRDefault="00180E87" w:rsidP="00AC24E0">
            <w:pPr>
              <w:spacing w:after="0"/>
              <w:jc w:val="center"/>
              <w:rPr>
                <w:rFonts w:ascii="Times New Roman" w:hAnsi="Times New Roman" w:cs="Times New Roman"/>
                <w:sz w:val="20"/>
                <w:szCs w:val="20"/>
                <w:lang w:val="ky-KG"/>
              </w:rPr>
            </w:pPr>
          </w:p>
          <w:p w14:paraId="50BA416C"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116,8</w:t>
            </w:r>
          </w:p>
          <w:p w14:paraId="146CBD61" w14:textId="77777777" w:rsidR="00180E87" w:rsidRPr="00AC24E0" w:rsidRDefault="00180E87" w:rsidP="00AC24E0">
            <w:pPr>
              <w:spacing w:after="0"/>
              <w:jc w:val="center"/>
              <w:rPr>
                <w:rFonts w:ascii="Times New Roman" w:hAnsi="Times New Roman" w:cs="Times New Roman"/>
                <w:sz w:val="20"/>
                <w:szCs w:val="20"/>
                <w:lang w:val="ky-KG"/>
              </w:rPr>
            </w:pPr>
          </w:p>
        </w:tc>
        <w:tc>
          <w:tcPr>
            <w:tcW w:w="976" w:type="dxa"/>
          </w:tcPr>
          <w:p w14:paraId="2AA9F05B" w14:textId="77777777" w:rsidR="00180E87" w:rsidRPr="00AC24E0" w:rsidRDefault="00180E87" w:rsidP="00AC24E0">
            <w:pPr>
              <w:spacing w:after="0"/>
              <w:jc w:val="center"/>
              <w:rPr>
                <w:rFonts w:ascii="Times New Roman" w:hAnsi="Times New Roman" w:cs="Times New Roman"/>
                <w:sz w:val="20"/>
                <w:szCs w:val="20"/>
                <w:lang w:val="ky-KG"/>
              </w:rPr>
            </w:pPr>
          </w:p>
          <w:p w14:paraId="54769CCA"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95,4</w:t>
            </w:r>
          </w:p>
        </w:tc>
        <w:tc>
          <w:tcPr>
            <w:tcW w:w="1108" w:type="dxa"/>
          </w:tcPr>
          <w:p w14:paraId="6569C108"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251F2CF8"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125,8</w:t>
            </w:r>
          </w:p>
        </w:tc>
        <w:tc>
          <w:tcPr>
            <w:tcW w:w="1108" w:type="dxa"/>
          </w:tcPr>
          <w:p w14:paraId="380CF080"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63732023"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49,6</w:t>
            </w:r>
          </w:p>
        </w:tc>
        <w:tc>
          <w:tcPr>
            <w:tcW w:w="1246" w:type="dxa"/>
          </w:tcPr>
          <w:p w14:paraId="52A4BD0C"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14F56980"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87,7</w:t>
            </w:r>
          </w:p>
        </w:tc>
        <w:tc>
          <w:tcPr>
            <w:tcW w:w="1106" w:type="dxa"/>
          </w:tcPr>
          <w:p w14:paraId="25DD1BCF"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2E80928A"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139,8</w:t>
            </w:r>
          </w:p>
        </w:tc>
        <w:tc>
          <w:tcPr>
            <w:tcW w:w="1246" w:type="dxa"/>
          </w:tcPr>
          <w:p w14:paraId="158296C5"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4DDEC6DA"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110,2</w:t>
            </w:r>
          </w:p>
        </w:tc>
      </w:tr>
      <w:tr w:rsidR="00180E87" w:rsidRPr="00595126" w14:paraId="50E699B1" w14:textId="77777777" w:rsidTr="00182115">
        <w:trPr>
          <w:trHeight w:hRule="exact" w:val="433"/>
        </w:trPr>
        <w:tc>
          <w:tcPr>
            <w:tcW w:w="1076" w:type="dxa"/>
          </w:tcPr>
          <w:p w14:paraId="1313AA72" w14:textId="77777777" w:rsidR="00180E87" w:rsidRPr="00AC24E0" w:rsidRDefault="00180E87" w:rsidP="00AC24E0">
            <w:pPr>
              <w:spacing w:after="0"/>
              <w:rPr>
                <w:rFonts w:ascii="Times New Roman" w:hAnsi="Times New Roman" w:cs="Times New Roman"/>
                <w:sz w:val="20"/>
                <w:szCs w:val="20"/>
                <w:lang w:val="ky-KG"/>
              </w:rPr>
            </w:pPr>
          </w:p>
          <w:p w14:paraId="747E8199"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Июль</w:t>
            </w:r>
          </w:p>
        </w:tc>
        <w:tc>
          <w:tcPr>
            <w:tcW w:w="1106" w:type="dxa"/>
          </w:tcPr>
          <w:p w14:paraId="343EAE8A" w14:textId="77777777" w:rsidR="00180E87" w:rsidRPr="00AC24E0" w:rsidRDefault="00180E87" w:rsidP="00AC24E0">
            <w:pPr>
              <w:spacing w:after="0"/>
              <w:ind w:right="176"/>
              <w:jc w:val="center"/>
              <w:rPr>
                <w:rFonts w:ascii="Times New Roman" w:hAnsi="Times New Roman" w:cs="Times New Roman"/>
                <w:sz w:val="20"/>
                <w:szCs w:val="20"/>
                <w:lang w:val="ky-KG"/>
              </w:rPr>
            </w:pPr>
          </w:p>
          <w:p w14:paraId="63BAA398"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134,5</w:t>
            </w:r>
          </w:p>
        </w:tc>
        <w:tc>
          <w:tcPr>
            <w:tcW w:w="829" w:type="dxa"/>
          </w:tcPr>
          <w:p w14:paraId="0A22F8A8" w14:textId="77777777" w:rsidR="00180E87" w:rsidRPr="00AC24E0" w:rsidRDefault="00180E87" w:rsidP="00AC24E0">
            <w:pPr>
              <w:spacing w:after="0"/>
              <w:jc w:val="center"/>
              <w:rPr>
                <w:rFonts w:ascii="Times New Roman" w:hAnsi="Times New Roman" w:cs="Times New Roman"/>
                <w:sz w:val="20"/>
                <w:szCs w:val="20"/>
                <w:lang w:val="ky-KG"/>
              </w:rPr>
            </w:pPr>
          </w:p>
          <w:p w14:paraId="7AA9F0DC"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90,7</w:t>
            </w:r>
          </w:p>
        </w:tc>
        <w:tc>
          <w:tcPr>
            <w:tcW w:w="976" w:type="dxa"/>
          </w:tcPr>
          <w:p w14:paraId="648A3216" w14:textId="77777777" w:rsidR="00180E87" w:rsidRPr="00AC24E0" w:rsidRDefault="00180E87" w:rsidP="00AC24E0">
            <w:pPr>
              <w:spacing w:after="0"/>
              <w:jc w:val="center"/>
              <w:rPr>
                <w:rFonts w:ascii="Times New Roman" w:hAnsi="Times New Roman" w:cs="Times New Roman"/>
                <w:sz w:val="20"/>
                <w:szCs w:val="20"/>
                <w:lang w:val="ky-KG"/>
              </w:rPr>
            </w:pPr>
          </w:p>
          <w:p w14:paraId="24B0741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74,7</w:t>
            </w:r>
          </w:p>
        </w:tc>
        <w:tc>
          <w:tcPr>
            <w:tcW w:w="1108" w:type="dxa"/>
          </w:tcPr>
          <w:p w14:paraId="2062B176"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053EAF32"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89,1</w:t>
            </w:r>
          </w:p>
        </w:tc>
        <w:tc>
          <w:tcPr>
            <w:tcW w:w="1108" w:type="dxa"/>
          </w:tcPr>
          <w:p w14:paraId="50D3D4E6"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699B5D2F"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105,8</w:t>
            </w:r>
          </w:p>
        </w:tc>
        <w:tc>
          <w:tcPr>
            <w:tcW w:w="1246" w:type="dxa"/>
          </w:tcPr>
          <w:p w14:paraId="0852C7EB"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6ACC2ECD"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69,3</w:t>
            </w:r>
          </w:p>
        </w:tc>
        <w:tc>
          <w:tcPr>
            <w:tcW w:w="1106" w:type="dxa"/>
          </w:tcPr>
          <w:p w14:paraId="362C63A9"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5FF82787"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96,6</w:t>
            </w:r>
          </w:p>
        </w:tc>
        <w:tc>
          <w:tcPr>
            <w:tcW w:w="1246" w:type="dxa"/>
          </w:tcPr>
          <w:p w14:paraId="4E115DC7"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0B477F2D"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83,7</w:t>
            </w:r>
          </w:p>
        </w:tc>
      </w:tr>
      <w:tr w:rsidR="00180E87" w:rsidRPr="00595126" w14:paraId="037AE72D" w14:textId="77777777" w:rsidTr="00182115">
        <w:trPr>
          <w:trHeight w:hRule="exact" w:val="602"/>
        </w:trPr>
        <w:tc>
          <w:tcPr>
            <w:tcW w:w="1076" w:type="dxa"/>
          </w:tcPr>
          <w:p w14:paraId="39A30BEB" w14:textId="77777777" w:rsidR="00180E87" w:rsidRPr="00AC24E0" w:rsidRDefault="00180E87" w:rsidP="00AC24E0">
            <w:pPr>
              <w:spacing w:after="0"/>
              <w:rPr>
                <w:rFonts w:ascii="Times New Roman" w:hAnsi="Times New Roman" w:cs="Times New Roman"/>
                <w:sz w:val="20"/>
                <w:szCs w:val="20"/>
                <w:lang w:val="ky-KG"/>
              </w:rPr>
            </w:pPr>
          </w:p>
          <w:p w14:paraId="3F0D106F"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Август</w:t>
            </w:r>
          </w:p>
        </w:tc>
        <w:tc>
          <w:tcPr>
            <w:tcW w:w="1106" w:type="dxa"/>
          </w:tcPr>
          <w:p w14:paraId="733C58E6" w14:textId="77777777" w:rsidR="00180E87" w:rsidRPr="00AC24E0" w:rsidRDefault="00180E87" w:rsidP="00AC24E0">
            <w:pPr>
              <w:spacing w:after="0"/>
              <w:ind w:right="176"/>
              <w:jc w:val="center"/>
              <w:rPr>
                <w:rFonts w:ascii="Times New Roman" w:hAnsi="Times New Roman" w:cs="Times New Roman"/>
                <w:sz w:val="20"/>
                <w:szCs w:val="20"/>
                <w:lang w:val="ky-KG"/>
              </w:rPr>
            </w:pPr>
          </w:p>
          <w:p w14:paraId="6D2B62F1"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83,8</w:t>
            </w:r>
          </w:p>
        </w:tc>
        <w:tc>
          <w:tcPr>
            <w:tcW w:w="829" w:type="dxa"/>
          </w:tcPr>
          <w:p w14:paraId="347FAD44" w14:textId="77777777" w:rsidR="00180E87" w:rsidRPr="00AC24E0" w:rsidRDefault="00180E87" w:rsidP="00AC24E0">
            <w:pPr>
              <w:spacing w:after="0"/>
              <w:jc w:val="center"/>
              <w:rPr>
                <w:rFonts w:ascii="Times New Roman" w:hAnsi="Times New Roman" w:cs="Times New Roman"/>
                <w:sz w:val="20"/>
                <w:szCs w:val="20"/>
                <w:lang w:val="ky-KG"/>
              </w:rPr>
            </w:pPr>
          </w:p>
          <w:p w14:paraId="2126CAF8"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96,1</w:t>
            </w:r>
          </w:p>
        </w:tc>
        <w:tc>
          <w:tcPr>
            <w:tcW w:w="976" w:type="dxa"/>
          </w:tcPr>
          <w:p w14:paraId="68454796" w14:textId="77777777" w:rsidR="00180E87" w:rsidRPr="00AC24E0" w:rsidRDefault="00180E87" w:rsidP="00AC24E0">
            <w:pPr>
              <w:spacing w:after="0"/>
              <w:jc w:val="center"/>
              <w:rPr>
                <w:rFonts w:ascii="Times New Roman" w:hAnsi="Times New Roman" w:cs="Times New Roman"/>
                <w:sz w:val="20"/>
                <w:szCs w:val="20"/>
                <w:lang w:val="ky-KG"/>
              </w:rPr>
            </w:pPr>
          </w:p>
          <w:p w14:paraId="44D827E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82,7</w:t>
            </w:r>
          </w:p>
        </w:tc>
        <w:tc>
          <w:tcPr>
            <w:tcW w:w="1108" w:type="dxa"/>
          </w:tcPr>
          <w:p w14:paraId="337E82CF"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176D0F27"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90,8</w:t>
            </w:r>
          </w:p>
        </w:tc>
        <w:tc>
          <w:tcPr>
            <w:tcW w:w="1108" w:type="dxa"/>
          </w:tcPr>
          <w:p w14:paraId="4DEAF760"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4A20FE28"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167,1</w:t>
            </w:r>
          </w:p>
        </w:tc>
        <w:tc>
          <w:tcPr>
            <w:tcW w:w="1246" w:type="dxa"/>
          </w:tcPr>
          <w:p w14:paraId="6EC32E07"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50C9B927"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82,8</w:t>
            </w:r>
          </w:p>
        </w:tc>
        <w:tc>
          <w:tcPr>
            <w:tcW w:w="1106" w:type="dxa"/>
          </w:tcPr>
          <w:p w14:paraId="65D0FBAF" w14:textId="77777777" w:rsidR="00180E87" w:rsidRPr="00AC24E0" w:rsidRDefault="00180E87" w:rsidP="00AC24E0">
            <w:pPr>
              <w:spacing w:after="0"/>
              <w:ind w:right="175"/>
              <w:jc w:val="center"/>
              <w:rPr>
                <w:rFonts w:ascii="Times New Roman" w:hAnsi="Times New Roman" w:cs="Times New Roman"/>
                <w:sz w:val="20"/>
                <w:szCs w:val="20"/>
                <w:lang w:val="ky-KG"/>
              </w:rPr>
            </w:pPr>
          </w:p>
          <w:p w14:paraId="1D5465B5"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73,6</w:t>
            </w:r>
          </w:p>
        </w:tc>
        <w:tc>
          <w:tcPr>
            <w:tcW w:w="1246" w:type="dxa"/>
          </w:tcPr>
          <w:p w14:paraId="49CE9144" w14:textId="77777777" w:rsidR="00180E87" w:rsidRPr="00AC24E0" w:rsidRDefault="00180E87" w:rsidP="00AC24E0">
            <w:pPr>
              <w:spacing w:after="0"/>
              <w:ind w:right="240"/>
              <w:jc w:val="center"/>
              <w:rPr>
                <w:rFonts w:ascii="Times New Roman" w:hAnsi="Times New Roman" w:cs="Times New Roman"/>
                <w:sz w:val="20"/>
                <w:szCs w:val="20"/>
                <w:lang w:val="ky-KG"/>
              </w:rPr>
            </w:pPr>
          </w:p>
          <w:p w14:paraId="14A7C69B"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93,1</w:t>
            </w:r>
          </w:p>
        </w:tc>
      </w:tr>
      <w:tr w:rsidR="00180E87" w:rsidRPr="00595126" w14:paraId="25E2571F" w14:textId="77777777" w:rsidTr="00182115">
        <w:trPr>
          <w:trHeight w:hRule="exact" w:val="428"/>
        </w:trPr>
        <w:tc>
          <w:tcPr>
            <w:tcW w:w="1076" w:type="dxa"/>
          </w:tcPr>
          <w:p w14:paraId="1D036C09"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Сентябрь</w:t>
            </w:r>
          </w:p>
        </w:tc>
        <w:tc>
          <w:tcPr>
            <w:tcW w:w="1106" w:type="dxa"/>
          </w:tcPr>
          <w:p w14:paraId="27546213"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79,7</w:t>
            </w:r>
          </w:p>
        </w:tc>
        <w:tc>
          <w:tcPr>
            <w:tcW w:w="829" w:type="dxa"/>
          </w:tcPr>
          <w:p w14:paraId="6B432D58"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90,4</w:t>
            </w:r>
          </w:p>
        </w:tc>
        <w:tc>
          <w:tcPr>
            <w:tcW w:w="976" w:type="dxa"/>
          </w:tcPr>
          <w:p w14:paraId="0B2F7CE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96,5</w:t>
            </w:r>
          </w:p>
        </w:tc>
        <w:tc>
          <w:tcPr>
            <w:tcW w:w="1108" w:type="dxa"/>
          </w:tcPr>
          <w:p w14:paraId="37D6C3F1"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99,0</w:t>
            </w:r>
          </w:p>
        </w:tc>
        <w:tc>
          <w:tcPr>
            <w:tcW w:w="1108" w:type="dxa"/>
          </w:tcPr>
          <w:p w14:paraId="4527C639"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94,7</w:t>
            </w:r>
          </w:p>
        </w:tc>
        <w:tc>
          <w:tcPr>
            <w:tcW w:w="1246" w:type="dxa"/>
          </w:tcPr>
          <w:p w14:paraId="21EC5219"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98,6</w:t>
            </w:r>
          </w:p>
        </w:tc>
        <w:tc>
          <w:tcPr>
            <w:tcW w:w="1106" w:type="dxa"/>
          </w:tcPr>
          <w:p w14:paraId="02165750"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83,9</w:t>
            </w:r>
          </w:p>
        </w:tc>
        <w:tc>
          <w:tcPr>
            <w:tcW w:w="1246" w:type="dxa"/>
          </w:tcPr>
          <w:p w14:paraId="2E203D74"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94,0</w:t>
            </w:r>
          </w:p>
        </w:tc>
      </w:tr>
      <w:tr w:rsidR="00180E87" w:rsidRPr="00595126" w14:paraId="2C8C5EE5" w14:textId="77777777" w:rsidTr="00182115">
        <w:trPr>
          <w:trHeight w:hRule="exact" w:val="295"/>
        </w:trPr>
        <w:tc>
          <w:tcPr>
            <w:tcW w:w="1076" w:type="dxa"/>
            <w:tcBorders>
              <w:bottom w:val="single" w:sz="12" w:space="0" w:color="auto"/>
            </w:tcBorders>
          </w:tcPr>
          <w:p w14:paraId="773511C8"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Октябрь</w:t>
            </w:r>
          </w:p>
        </w:tc>
        <w:tc>
          <w:tcPr>
            <w:tcW w:w="1106" w:type="dxa"/>
            <w:tcBorders>
              <w:bottom w:val="single" w:sz="12" w:space="0" w:color="auto"/>
            </w:tcBorders>
          </w:tcPr>
          <w:p w14:paraId="49F81779" w14:textId="77777777" w:rsidR="00180E87" w:rsidRPr="00AC24E0" w:rsidRDefault="00180E87" w:rsidP="00AC24E0">
            <w:pPr>
              <w:spacing w:after="0"/>
              <w:ind w:right="176"/>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100,6</w:t>
            </w:r>
          </w:p>
        </w:tc>
        <w:tc>
          <w:tcPr>
            <w:tcW w:w="829" w:type="dxa"/>
            <w:tcBorders>
              <w:bottom w:val="single" w:sz="12" w:space="0" w:color="auto"/>
            </w:tcBorders>
          </w:tcPr>
          <w:p w14:paraId="4DA9538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100,3</w:t>
            </w:r>
          </w:p>
        </w:tc>
        <w:tc>
          <w:tcPr>
            <w:tcW w:w="976" w:type="dxa"/>
            <w:tcBorders>
              <w:bottom w:val="single" w:sz="12" w:space="0" w:color="auto"/>
            </w:tcBorders>
          </w:tcPr>
          <w:p w14:paraId="73F52778"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98,8</w:t>
            </w:r>
          </w:p>
        </w:tc>
        <w:tc>
          <w:tcPr>
            <w:tcW w:w="1108" w:type="dxa"/>
            <w:tcBorders>
              <w:bottom w:val="single" w:sz="12" w:space="0" w:color="auto"/>
            </w:tcBorders>
          </w:tcPr>
          <w:p w14:paraId="1EF81BDC"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98,6</w:t>
            </w:r>
          </w:p>
        </w:tc>
        <w:tc>
          <w:tcPr>
            <w:tcW w:w="1108" w:type="dxa"/>
            <w:tcBorders>
              <w:bottom w:val="single" w:sz="12" w:space="0" w:color="auto"/>
            </w:tcBorders>
          </w:tcPr>
          <w:p w14:paraId="2F5184BD"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145,2</w:t>
            </w:r>
          </w:p>
        </w:tc>
        <w:tc>
          <w:tcPr>
            <w:tcW w:w="1246" w:type="dxa"/>
            <w:tcBorders>
              <w:bottom w:val="single" w:sz="12" w:space="0" w:color="auto"/>
            </w:tcBorders>
          </w:tcPr>
          <w:p w14:paraId="655E1AE1"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129,8</w:t>
            </w:r>
          </w:p>
        </w:tc>
        <w:tc>
          <w:tcPr>
            <w:tcW w:w="1106" w:type="dxa"/>
            <w:tcBorders>
              <w:bottom w:val="single" w:sz="12" w:space="0" w:color="auto"/>
            </w:tcBorders>
          </w:tcPr>
          <w:p w14:paraId="663A09DF" w14:textId="77777777" w:rsidR="00180E87" w:rsidRPr="00AC24E0" w:rsidRDefault="00180E87" w:rsidP="00AC24E0">
            <w:pPr>
              <w:spacing w:after="0"/>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96,1</w:t>
            </w:r>
          </w:p>
        </w:tc>
        <w:tc>
          <w:tcPr>
            <w:tcW w:w="1246" w:type="dxa"/>
            <w:tcBorders>
              <w:bottom w:val="single" w:sz="12" w:space="0" w:color="auto"/>
            </w:tcBorders>
          </w:tcPr>
          <w:p w14:paraId="5B998B93" w14:textId="77777777" w:rsidR="00180E87" w:rsidRPr="00AC24E0" w:rsidRDefault="00180E87" w:rsidP="00AC24E0">
            <w:pPr>
              <w:spacing w:after="0"/>
              <w:ind w:right="24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92,4</w:t>
            </w:r>
          </w:p>
        </w:tc>
      </w:tr>
    </w:tbl>
    <w:p w14:paraId="20213E87" w14:textId="77777777" w:rsidR="00180E87" w:rsidRPr="009115CB" w:rsidRDefault="00180E87" w:rsidP="00180E87">
      <w:pPr>
        <w:jc w:val="both"/>
        <w:rPr>
          <w:sz w:val="10"/>
          <w:szCs w:val="10"/>
          <w:lang w:val="ky-KG"/>
        </w:rPr>
      </w:pPr>
      <w:r>
        <w:rPr>
          <w:sz w:val="10"/>
          <w:szCs w:val="10"/>
          <w:lang w:val="ky-KG"/>
        </w:rPr>
        <w:tab/>
      </w:r>
    </w:p>
    <w:p w14:paraId="36687186" w14:textId="77777777" w:rsidR="00180E87" w:rsidRPr="00AC24E0" w:rsidRDefault="00180E87" w:rsidP="00AC24E0">
      <w:pPr>
        <w:spacing w:after="0"/>
        <w:ind w:firstLine="709"/>
        <w:jc w:val="both"/>
        <w:rPr>
          <w:rFonts w:ascii="Times New Roman" w:hAnsi="Times New Roman" w:cs="Times New Roman"/>
          <w:sz w:val="24"/>
          <w:szCs w:val="24"/>
          <w:lang w:val="ky-KG"/>
        </w:rPr>
      </w:pPr>
      <w:r w:rsidRPr="00AC24E0">
        <w:rPr>
          <w:rFonts w:ascii="Times New Roman" w:hAnsi="Times New Roman" w:cs="Times New Roman"/>
          <w:sz w:val="24"/>
          <w:szCs w:val="24"/>
          <w:lang w:val="ky-KG"/>
        </w:rPr>
        <w:lastRenderedPageBreak/>
        <w:t>2025-жылдын октябрында мурунку айга салыштырмалуу орточо керектөө баалар бензинге 4,2 пайызга, дизель майына – 2,7 пайызга жогорулады.</w:t>
      </w:r>
    </w:p>
    <w:p w14:paraId="5FD7E929" w14:textId="77777777" w:rsidR="00180E87" w:rsidRPr="00AC24E0" w:rsidRDefault="00180E87" w:rsidP="00AC24E0">
      <w:pPr>
        <w:spacing w:after="0"/>
        <w:ind w:firstLine="708"/>
        <w:contextualSpacing/>
        <w:jc w:val="both"/>
        <w:rPr>
          <w:rFonts w:ascii="Times New Roman" w:hAnsi="Times New Roman" w:cs="Times New Roman"/>
          <w:sz w:val="24"/>
          <w:szCs w:val="24"/>
          <w:lang w:val="ky-KG"/>
        </w:rPr>
      </w:pPr>
      <w:r w:rsidRPr="00AC24E0">
        <w:rPr>
          <w:rFonts w:ascii="Times New Roman" w:hAnsi="Times New Roman" w:cs="Times New Roman"/>
          <w:sz w:val="24"/>
          <w:szCs w:val="24"/>
          <w:lang w:val="ky-KG"/>
        </w:rPr>
        <w:t xml:space="preserve">2025-жылдын январь-октябрь айларында мурунку жылдын тиешелүү мезгилине салыштырмалуу бензинге баалар 2 пайызга, дизель майына баалар 1 пайызга жогорулады. </w:t>
      </w:r>
    </w:p>
    <w:p w14:paraId="31B6775F" w14:textId="77777777" w:rsidR="005E2321" w:rsidRPr="005E2321" w:rsidRDefault="005E2321" w:rsidP="00AC24E0">
      <w:pPr>
        <w:spacing w:after="0"/>
        <w:jc w:val="both"/>
        <w:rPr>
          <w:rFonts w:ascii="Times New Roman" w:hAnsi="Times New Roman" w:cs="Times New Roman"/>
          <w:b/>
          <w:sz w:val="14"/>
          <w:szCs w:val="14"/>
          <w:lang w:val="ky-KG"/>
        </w:rPr>
      </w:pPr>
    </w:p>
    <w:p w14:paraId="42F1E216" w14:textId="7E2054B6" w:rsidR="00180E87" w:rsidRPr="00AC24E0" w:rsidRDefault="00180E87" w:rsidP="00AC24E0">
      <w:pPr>
        <w:spacing w:after="0"/>
        <w:jc w:val="both"/>
        <w:rPr>
          <w:rFonts w:ascii="Times New Roman" w:hAnsi="Times New Roman" w:cs="Times New Roman"/>
          <w:sz w:val="24"/>
          <w:szCs w:val="24"/>
          <w:lang w:val="ky-KG"/>
        </w:rPr>
      </w:pPr>
      <w:r w:rsidRPr="00AC24E0">
        <w:rPr>
          <w:rFonts w:ascii="Times New Roman" w:hAnsi="Times New Roman" w:cs="Times New Roman"/>
          <w:b/>
          <w:sz w:val="24"/>
          <w:szCs w:val="24"/>
          <w:lang w:val="ky-KG"/>
        </w:rPr>
        <w:t>4</w:t>
      </w:r>
      <w:r w:rsidR="005E2321">
        <w:rPr>
          <w:rFonts w:ascii="Times New Roman" w:hAnsi="Times New Roman" w:cs="Times New Roman"/>
          <w:b/>
          <w:sz w:val="24"/>
          <w:szCs w:val="24"/>
          <w:lang w:val="ky-KG"/>
        </w:rPr>
        <w:t>3</w:t>
      </w:r>
      <w:r w:rsidRPr="00AC24E0">
        <w:rPr>
          <w:rFonts w:ascii="Times New Roman" w:hAnsi="Times New Roman" w:cs="Times New Roman"/>
          <w:b/>
          <w:sz w:val="24"/>
          <w:szCs w:val="24"/>
          <w:lang w:val="ky-KG"/>
        </w:rPr>
        <w:t>-таблица: 2025-жылдагы айрым өкүл-товарлардын орточо керектөө баалары</w:t>
      </w:r>
    </w:p>
    <w:p w14:paraId="547B4B85" w14:textId="77777777" w:rsidR="00180E87" w:rsidRPr="00AC24E0" w:rsidRDefault="00180E87" w:rsidP="00AC24E0">
      <w:pPr>
        <w:spacing w:after="0"/>
        <w:rPr>
          <w:rFonts w:ascii="Times New Roman" w:hAnsi="Times New Roman" w:cs="Times New Roman"/>
          <w:i/>
          <w:sz w:val="20"/>
          <w:lang w:val="ky-KG"/>
        </w:rPr>
      </w:pPr>
      <w:r w:rsidRPr="00AC24E0">
        <w:rPr>
          <w:rFonts w:ascii="Times New Roman" w:hAnsi="Times New Roman" w:cs="Times New Roman"/>
          <w:i/>
          <w:sz w:val="20"/>
          <w:lang w:val="ky-KG"/>
        </w:rPr>
        <w:t xml:space="preserve">                           </w:t>
      </w:r>
      <w:r w:rsidRPr="00AC24E0">
        <w:rPr>
          <w:rFonts w:ascii="Times New Roman" w:hAnsi="Times New Roman" w:cs="Times New Roman"/>
          <w:i/>
          <w:sz w:val="20"/>
        </w:rPr>
        <w:t>(</w:t>
      </w:r>
      <w:r w:rsidRPr="00AC24E0">
        <w:rPr>
          <w:rFonts w:ascii="Times New Roman" w:hAnsi="Times New Roman" w:cs="Times New Roman"/>
          <w:i/>
          <w:sz w:val="20"/>
          <w:lang w:val="ky-KG"/>
        </w:rPr>
        <w:t>бир</w:t>
      </w:r>
      <w:r w:rsidRPr="00AC24E0">
        <w:rPr>
          <w:rFonts w:ascii="Times New Roman" w:hAnsi="Times New Roman" w:cs="Times New Roman"/>
          <w:i/>
          <w:sz w:val="20"/>
        </w:rPr>
        <w:t xml:space="preserve"> килограмм,</w:t>
      </w:r>
      <w:r w:rsidRPr="00AC24E0">
        <w:rPr>
          <w:rFonts w:ascii="Times New Roman" w:hAnsi="Times New Roman" w:cs="Times New Roman"/>
          <w:i/>
          <w:sz w:val="20"/>
          <w:lang w:val="ky-KG"/>
        </w:rPr>
        <w:t xml:space="preserve"> бир</w:t>
      </w:r>
      <w:r w:rsidRPr="00AC24E0">
        <w:rPr>
          <w:rFonts w:ascii="Times New Roman" w:hAnsi="Times New Roman" w:cs="Times New Roman"/>
          <w:i/>
          <w:sz w:val="20"/>
        </w:rPr>
        <w:t xml:space="preserve"> литр</w:t>
      </w:r>
      <w:r w:rsidRPr="00AC24E0">
        <w:rPr>
          <w:rFonts w:ascii="Times New Roman" w:hAnsi="Times New Roman" w:cs="Times New Roman"/>
          <w:i/>
          <w:sz w:val="20"/>
          <w:lang w:val="ky-KG"/>
        </w:rPr>
        <w:t xml:space="preserve"> сом менен</w:t>
      </w:r>
      <w:r w:rsidRPr="00AC24E0">
        <w:rPr>
          <w:rFonts w:ascii="Times New Roman" w:hAnsi="Times New Roman" w:cs="Times New Roman"/>
          <w:i/>
          <w:sz w:val="20"/>
        </w:rPr>
        <w:t>)</w:t>
      </w:r>
    </w:p>
    <w:p w14:paraId="190D0BE1" w14:textId="77777777" w:rsidR="00180E87" w:rsidRPr="005E2321" w:rsidRDefault="00180E87" w:rsidP="00180E87">
      <w:pPr>
        <w:rPr>
          <w:sz w:val="2"/>
          <w:szCs w:val="2"/>
          <w:lang w:val="ky-KG"/>
        </w:rPr>
      </w:pPr>
    </w:p>
    <w:tbl>
      <w:tblPr>
        <w:tblW w:w="9701" w:type="dxa"/>
        <w:tblInd w:w="-34" w:type="dxa"/>
        <w:tblBorders>
          <w:top w:val="single" w:sz="12" w:space="0" w:color="auto"/>
          <w:insideH w:val="single" w:sz="4" w:space="0" w:color="auto"/>
        </w:tblBorders>
        <w:tblLayout w:type="fixed"/>
        <w:tblLook w:val="01E0" w:firstRow="1" w:lastRow="1" w:firstColumn="1" w:lastColumn="1" w:noHBand="0" w:noVBand="0"/>
      </w:tblPr>
      <w:tblGrid>
        <w:gridCol w:w="1075"/>
        <w:gridCol w:w="1262"/>
        <w:gridCol w:w="949"/>
        <w:gridCol w:w="741"/>
        <w:gridCol w:w="959"/>
        <w:gridCol w:w="880"/>
        <w:gridCol w:w="864"/>
        <w:gridCol w:w="1031"/>
        <w:gridCol w:w="713"/>
        <w:gridCol w:w="1227"/>
      </w:tblGrid>
      <w:tr w:rsidR="00180E87" w:rsidRPr="009115CB" w14:paraId="74866C7A" w14:textId="77777777" w:rsidTr="00182115">
        <w:trPr>
          <w:trHeight w:val="244"/>
          <w:tblHeader/>
        </w:trPr>
        <w:tc>
          <w:tcPr>
            <w:tcW w:w="1075" w:type="dxa"/>
            <w:vMerge w:val="restart"/>
            <w:tcBorders>
              <w:top w:val="single" w:sz="12" w:space="0" w:color="auto"/>
              <w:bottom w:val="single" w:sz="4" w:space="0" w:color="auto"/>
            </w:tcBorders>
          </w:tcPr>
          <w:p w14:paraId="248D730F" w14:textId="77777777" w:rsidR="00180E87" w:rsidRPr="00AC24E0" w:rsidRDefault="00180E87" w:rsidP="00AC24E0">
            <w:pPr>
              <w:spacing w:after="0"/>
              <w:rPr>
                <w:rFonts w:ascii="Times New Roman" w:hAnsi="Times New Roman" w:cs="Times New Roman"/>
                <w:sz w:val="20"/>
                <w:szCs w:val="20"/>
              </w:rPr>
            </w:pPr>
          </w:p>
        </w:tc>
        <w:tc>
          <w:tcPr>
            <w:tcW w:w="2211" w:type="dxa"/>
            <w:gridSpan w:val="2"/>
            <w:tcBorders>
              <w:top w:val="single" w:sz="12" w:space="0" w:color="auto"/>
              <w:bottom w:val="single" w:sz="4" w:space="0" w:color="auto"/>
            </w:tcBorders>
          </w:tcPr>
          <w:p w14:paraId="6183C264"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Буудай уну</w:t>
            </w:r>
          </w:p>
        </w:tc>
        <w:tc>
          <w:tcPr>
            <w:tcW w:w="741" w:type="dxa"/>
            <w:vMerge w:val="restart"/>
            <w:tcBorders>
              <w:top w:val="single" w:sz="12" w:space="0" w:color="auto"/>
              <w:bottom w:val="single" w:sz="4" w:space="0" w:color="auto"/>
            </w:tcBorders>
            <w:vAlign w:val="center"/>
          </w:tcPr>
          <w:p w14:paraId="16C55C29"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Нан</w:t>
            </w:r>
          </w:p>
        </w:tc>
        <w:tc>
          <w:tcPr>
            <w:tcW w:w="959" w:type="dxa"/>
            <w:vMerge w:val="restart"/>
            <w:tcBorders>
              <w:top w:val="single" w:sz="12" w:space="0" w:color="auto"/>
              <w:bottom w:val="single" w:sz="4" w:space="0" w:color="auto"/>
            </w:tcBorders>
            <w:vAlign w:val="center"/>
          </w:tcPr>
          <w:p w14:paraId="2C6D3E9A" w14:textId="77777777" w:rsidR="00180E87" w:rsidRPr="00AC24E0" w:rsidRDefault="00180E87" w:rsidP="00AC24E0">
            <w:pPr>
              <w:spacing w:after="0"/>
              <w:jc w:val="center"/>
              <w:rPr>
                <w:rFonts w:ascii="Times New Roman" w:hAnsi="Times New Roman" w:cs="Times New Roman"/>
                <w:b/>
                <w:sz w:val="20"/>
                <w:szCs w:val="20"/>
              </w:rPr>
            </w:pPr>
            <w:r w:rsidRPr="00AC24E0">
              <w:rPr>
                <w:rFonts w:ascii="Times New Roman" w:hAnsi="Times New Roman" w:cs="Times New Roman"/>
                <w:b/>
                <w:sz w:val="20"/>
                <w:szCs w:val="20"/>
                <w:lang w:val="ky-KG"/>
              </w:rPr>
              <w:t>Тандыр нан</w:t>
            </w:r>
          </w:p>
        </w:tc>
        <w:tc>
          <w:tcPr>
            <w:tcW w:w="880" w:type="dxa"/>
            <w:vMerge w:val="restart"/>
            <w:tcBorders>
              <w:top w:val="single" w:sz="12" w:space="0" w:color="auto"/>
              <w:bottom w:val="single" w:sz="4" w:space="0" w:color="auto"/>
            </w:tcBorders>
            <w:vAlign w:val="center"/>
          </w:tcPr>
          <w:p w14:paraId="76076C24"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Кой</w:t>
            </w:r>
          </w:p>
          <w:p w14:paraId="15CC84E3"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эти</w:t>
            </w:r>
          </w:p>
        </w:tc>
        <w:tc>
          <w:tcPr>
            <w:tcW w:w="864" w:type="dxa"/>
            <w:vMerge w:val="restart"/>
            <w:tcBorders>
              <w:top w:val="single" w:sz="12" w:space="0" w:color="auto"/>
              <w:bottom w:val="single" w:sz="4" w:space="0" w:color="auto"/>
            </w:tcBorders>
            <w:vAlign w:val="center"/>
          </w:tcPr>
          <w:p w14:paraId="6212A9D7"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Уй</w:t>
            </w:r>
          </w:p>
          <w:p w14:paraId="010A91D9"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эти</w:t>
            </w:r>
          </w:p>
        </w:tc>
        <w:tc>
          <w:tcPr>
            <w:tcW w:w="1031" w:type="dxa"/>
            <w:vMerge w:val="restart"/>
            <w:tcBorders>
              <w:top w:val="single" w:sz="12" w:space="0" w:color="auto"/>
              <w:bottom w:val="single" w:sz="4" w:space="0" w:color="auto"/>
            </w:tcBorders>
            <w:vAlign w:val="center"/>
          </w:tcPr>
          <w:p w14:paraId="0D89E529"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rPr>
              <w:t>Карто</w:t>
            </w:r>
            <w:r w:rsidRPr="00AC24E0">
              <w:rPr>
                <w:rFonts w:ascii="Times New Roman" w:hAnsi="Times New Roman" w:cs="Times New Roman"/>
                <w:b/>
                <w:sz w:val="20"/>
                <w:szCs w:val="20"/>
                <w:lang w:val="ky-KG"/>
              </w:rPr>
              <w:t>ш-ка</w:t>
            </w:r>
          </w:p>
        </w:tc>
        <w:tc>
          <w:tcPr>
            <w:tcW w:w="713" w:type="dxa"/>
            <w:vMerge w:val="restart"/>
            <w:tcBorders>
              <w:top w:val="single" w:sz="12" w:space="0" w:color="auto"/>
              <w:bottom w:val="single" w:sz="4" w:space="0" w:color="auto"/>
            </w:tcBorders>
            <w:vAlign w:val="center"/>
          </w:tcPr>
          <w:p w14:paraId="7E2919A1" w14:textId="77777777" w:rsidR="00180E87" w:rsidRPr="00AC24E0" w:rsidRDefault="00180E87" w:rsidP="00AC24E0">
            <w:pPr>
              <w:spacing w:after="0"/>
              <w:jc w:val="center"/>
              <w:rPr>
                <w:rFonts w:ascii="Times New Roman" w:hAnsi="Times New Roman" w:cs="Times New Roman"/>
                <w:b/>
                <w:sz w:val="20"/>
                <w:szCs w:val="20"/>
              </w:rPr>
            </w:pPr>
            <w:r w:rsidRPr="00AC24E0">
              <w:rPr>
                <w:rFonts w:ascii="Times New Roman" w:hAnsi="Times New Roman" w:cs="Times New Roman"/>
                <w:b/>
                <w:sz w:val="20"/>
                <w:szCs w:val="20"/>
                <w:lang w:val="ky-KG"/>
              </w:rPr>
              <w:t>А-92 б</w:t>
            </w:r>
            <w:r w:rsidRPr="00AC24E0">
              <w:rPr>
                <w:rFonts w:ascii="Times New Roman" w:hAnsi="Times New Roman" w:cs="Times New Roman"/>
                <w:b/>
                <w:sz w:val="20"/>
                <w:szCs w:val="20"/>
              </w:rPr>
              <w:t>ен</w:t>
            </w:r>
            <w:r w:rsidRPr="00AC24E0">
              <w:rPr>
                <w:rFonts w:ascii="Times New Roman" w:hAnsi="Times New Roman" w:cs="Times New Roman"/>
                <w:b/>
                <w:sz w:val="20"/>
                <w:szCs w:val="20"/>
                <w:lang w:val="ky-KG"/>
              </w:rPr>
              <w:t>-</w:t>
            </w:r>
            <w:r w:rsidRPr="00AC24E0">
              <w:rPr>
                <w:rFonts w:ascii="Times New Roman" w:hAnsi="Times New Roman" w:cs="Times New Roman"/>
                <w:b/>
                <w:sz w:val="20"/>
                <w:szCs w:val="20"/>
              </w:rPr>
              <w:t>зин</w:t>
            </w:r>
          </w:p>
        </w:tc>
        <w:tc>
          <w:tcPr>
            <w:tcW w:w="1227" w:type="dxa"/>
            <w:vMerge w:val="restart"/>
            <w:tcBorders>
              <w:top w:val="single" w:sz="12" w:space="0" w:color="auto"/>
              <w:bottom w:val="single" w:sz="4" w:space="0" w:color="auto"/>
            </w:tcBorders>
            <w:vAlign w:val="center"/>
          </w:tcPr>
          <w:p w14:paraId="09C922A0"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rPr>
              <w:t>Дизел</w:t>
            </w:r>
            <w:r w:rsidRPr="00AC24E0">
              <w:rPr>
                <w:rFonts w:ascii="Times New Roman" w:hAnsi="Times New Roman" w:cs="Times New Roman"/>
                <w:b/>
                <w:sz w:val="20"/>
                <w:szCs w:val="20"/>
                <w:lang w:val="ky-KG"/>
              </w:rPr>
              <w:t>ь</w:t>
            </w:r>
          </w:p>
          <w:p w14:paraId="04420A01"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майы</w:t>
            </w:r>
          </w:p>
        </w:tc>
      </w:tr>
      <w:tr w:rsidR="00180E87" w:rsidRPr="009115CB" w14:paraId="2D22A6F5" w14:textId="77777777" w:rsidTr="00182115">
        <w:trPr>
          <w:trHeight w:val="474"/>
          <w:tblHeader/>
        </w:trPr>
        <w:tc>
          <w:tcPr>
            <w:tcW w:w="1075" w:type="dxa"/>
            <w:vMerge/>
            <w:tcBorders>
              <w:top w:val="single" w:sz="4" w:space="0" w:color="auto"/>
              <w:bottom w:val="single" w:sz="12" w:space="0" w:color="auto"/>
            </w:tcBorders>
          </w:tcPr>
          <w:p w14:paraId="63FC734A" w14:textId="77777777" w:rsidR="00180E87" w:rsidRPr="00AC24E0" w:rsidRDefault="00180E87" w:rsidP="00AC24E0">
            <w:pPr>
              <w:spacing w:after="0"/>
              <w:rPr>
                <w:rFonts w:ascii="Times New Roman" w:hAnsi="Times New Roman" w:cs="Times New Roman"/>
                <w:sz w:val="20"/>
                <w:szCs w:val="20"/>
              </w:rPr>
            </w:pPr>
          </w:p>
        </w:tc>
        <w:tc>
          <w:tcPr>
            <w:tcW w:w="1262" w:type="dxa"/>
            <w:tcBorders>
              <w:top w:val="single" w:sz="4" w:space="0" w:color="auto"/>
              <w:bottom w:val="single" w:sz="12" w:space="0" w:color="auto"/>
            </w:tcBorders>
          </w:tcPr>
          <w:p w14:paraId="66DFB82B" w14:textId="77777777" w:rsidR="00180E87" w:rsidRPr="00AC24E0" w:rsidRDefault="00180E87" w:rsidP="00AC24E0">
            <w:pPr>
              <w:spacing w:after="0"/>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жогорку</w:t>
            </w:r>
          </w:p>
          <w:p w14:paraId="2FA9451B" w14:textId="77777777" w:rsidR="00180E87" w:rsidRPr="00AC24E0" w:rsidRDefault="00180E87" w:rsidP="00AC24E0">
            <w:pPr>
              <w:spacing w:after="0"/>
              <w:jc w:val="center"/>
              <w:rPr>
                <w:rFonts w:ascii="Times New Roman" w:hAnsi="Times New Roman" w:cs="Times New Roman"/>
                <w:b/>
                <w:sz w:val="20"/>
                <w:szCs w:val="20"/>
              </w:rPr>
            </w:pPr>
            <w:r w:rsidRPr="00AC24E0">
              <w:rPr>
                <w:rFonts w:ascii="Times New Roman" w:hAnsi="Times New Roman" w:cs="Times New Roman"/>
                <w:b/>
                <w:sz w:val="20"/>
                <w:szCs w:val="20"/>
              </w:rPr>
              <w:t>сорт</w:t>
            </w:r>
          </w:p>
        </w:tc>
        <w:tc>
          <w:tcPr>
            <w:tcW w:w="949" w:type="dxa"/>
            <w:tcBorders>
              <w:top w:val="single" w:sz="4" w:space="0" w:color="auto"/>
              <w:bottom w:val="single" w:sz="12" w:space="0" w:color="auto"/>
            </w:tcBorders>
          </w:tcPr>
          <w:p w14:paraId="0BCCDD7A" w14:textId="77777777" w:rsidR="00180E87" w:rsidRPr="00AC24E0" w:rsidRDefault="00180E87" w:rsidP="00AC24E0">
            <w:pPr>
              <w:spacing w:after="0"/>
              <w:jc w:val="center"/>
              <w:rPr>
                <w:rFonts w:ascii="Times New Roman" w:hAnsi="Times New Roman" w:cs="Times New Roman"/>
                <w:b/>
                <w:sz w:val="20"/>
                <w:szCs w:val="20"/>
              </w:rPr>
            </w:pPr>
            <w:r w:rsidRPr="00AC24E0">
              <w:rPr>
                <w:rFonts w:ascii="Times New Roman" w:hAnsi="Times New Roman" w:cs="Times New Roman"/>
                <w:b/>
                <w:sz w:val="20"/>
                <w:szCs w:val="20"/>
                <w:lang w:val="ky-KG"/>
              </w:rPr>
              <w:t>биринчи</w:t>
            </w:r>
            <w:r w:rsidRPr="00AC24E0">
              <w:rPr>
                <w:rFonts w:ascii="Times New Roman" w:hAnsi="Times New Roman" w:cs="Times New Roman"/>
                <w:b/>
                <w:sz w:val="20"/>
                <w:szCs w:val="20"/>
              </w:rPr>
              <w:t xml:space="preserve"> сорт</w:t>
            </w:r>
          </w:p>
        </w:tc>
        <w:tc>
          <w:tcPr>
            <w:tcW w:w="741" w:type="dxa"/>
            <w:vMerge/>
            <w:tcBorders>
              <w:top w:val="single" w:sz="4" w:space="0" w:color="auto"/>
              <w:bottom w:val="single" w:sz="12" w:space="0" w:color="auto"/>
            </w:tcBorders>
          </w:tcPr>
          <w:p w14:paraId="4D593B6E" w14:textId="77777777" w:rsidR="00180E87" w:rsidRPr="00AC24E0" w:rsidRDefault="00180E87" w:rsidP="00AC24E0">
            <w:pPr>
              <w:spacing w:after="0"/>
              <w:jc w:val="center"/>
              <w:rPr>
                <w:rFonts w:ascii="Times New Roman" w:hAnsi="Times New Roman" w:cs="Times New Roman"/>
                <w:sz w:val="20"/>
                <w:szCs w:val="20"/>
              </w:rPr>
            </w:pPr>
          </w:p>
        </w:tc>
        <w:tc>
          <w:tcPr>
            <w:tcW w:w="959" w:type="dxa"/>
            <w:vMerge/>
            <w:tcBorders>
              <w:top w:val="single" w:sz="4" w:space="0" w:color="auto"/>
              <w:bottom w:val="single" w:sz="12" w:space="0" w:color="auto"/>
            </w:tcBorders>
          </w:tcPr>
          <w:p w14:paraId="7349C7F2" w14:textId="77777777" w:rsidR="00180E87" w:rsidRPr="00AC24E0" w:rsidRDefault="00180E87" w:rsidP="00AC24E0">
            <w:pPr>
              <w:spacing w:after="0"/>
              <w:jc w:val="center"/>
              <w:rPr>
                <w:rFonts w:ascii="Times New Roman" w:hAnsi="Times New Roman" w:cs="Times New Roman"/>
                <w:sz w:val="20"/>
                <w:szCs w:val="20"/>
              </w:rPr>
            </w:pPr>
          </w:p>
        </w:tc>
        <w:tc>
          <w:tcPr>
            <w:tcW w:w="880" w:type="dxa"/>
            <w:vMerge/>
            <w:tcBorders>
              <w:top w:val="single" w:sz="4" w:space="0" w:color="auto"/>
              <w:bottom w:val="single" w:sz="12" w:space="0" w:color="auto"/>
            </w:tcBorders>
          </w:tcPr>
          <w:p w14:paraId="708878B6" w14:textId="77777777" w:rsidR="00180E87" w:rsidRPr="00AC24E0" w:rsidRDefault="00180E87" w:rsidP="00AC24E0">
            <w:pPr>
              <w:spacing w:after="0"/>
              <w:jc w:val="center"/>
              <w:rPr>
                <w:rFonts w:ascii="Times New Roman" w:hAnsi="Times New Roman" w:cs="Times New Roman"/>
                <w:sz w:val="20"/>
                <w:szCs w:val="20"/>
              </w:rPr>
            </w:pPr>
          </w:p>
        </w:tc>
        <w:tc>
          <w:tcPr>
            <w:tcW w:w="864" w:type="dxa"/>
            <w:vMerge/>
            <w:tcBorders>
              <w:top w:val="single" w:sz="4" w:space="0" w:color="auto"/>
              <w:bottom w:val="single" w:sz="12" w:space="0" w:color="auto"/>
            </w:tcBorders>
          </w:tcPr>
          <w:p w14:paraId="3E8BCA3D" w14:textId="77777777" w:rsidR="00180E87" w:rsidRPr="00AC24E0" w:rsidRDefault="00180E87" w:rsidP="00AC24E0">
            <w:pPr>
              <w:spacing w:after="0"/>
              <w:jc w:val="center"/>
              <w:rPr>
                <w:rFonts w:ascii="Times New Roman" w:hAnsi="Times New Roman" w:cs="Times New Roman"/>
                <w:sz w:val="20"/>
                <w:szCs w:val="20"/>
              </w:rPr>
            </w:pPr>
          </w:p>
        </w:tc>
        <w:tc>
          <w:tcPr>
            <w:tcW w:w="1031" w:type="dxa"/>
            <w:vMerge/>
            <w:tcBorders>
              <w:top w:val="single" w:sz="4" w:space="0" w:color="auto"/>
              <w:bottom w:val="single" w:sz="12" w:space="0" w:color="auto"/>
            </w:tcBorders>
          </w:tcPr>
          <w:p w14:paraId="13DA6433" w14:textId="77777777" w:rsidR="00180E87" w:rsidRPr="00AC24E0" w:rsidRDefault="00180E87" w:rsidP="00AC24E0">
            <w:pPr>
              <w:spacing w:after="0"/>
              <w:jc w:val="center"/>
              <w:rPr>
                <w:rFonts w:ascii="Times New Roman" w:hAnsi="Times New Roman" w:cs="Times New Roman"/>
                <w:sz w:val="20"/>
                <w:szCs w:val="20"/>
              </w:rPr>
            </w:pPr>
          </w:p>
        </w:tc>
        <w:tc>
          <w:tcPr>
            <w:tcW w:w="713" w:type="dxa"/>
            <w:vMerge/>
            <w:tcBorders>
              <w:top w:val="single" w:sz="4" w:space="0" w:color="auto"/>
              <w:bottom w:val="single" w:sz="12" w:space="0" w:color="auto"/>
            </w:tcBorders>
          </w:tcPr>
          <w:p w14:paraId="3C42AA6E" w14:textId="77777777" w:rsidR="00180E87" w:rsidRPr="00AC24E0" w:rsidRDefault="00180E87" w:rsidP="00AC24E0">
            <w:pPr>
              <w:spacing w:after="0"/>
              <w:jc w:val="center"/>
              <w:rPr>
                <w:rFonts w:ascii="Times New Roman" w:hAnsi="Times New Roman" w:cs="Times New Roman"/>
                <w:sz w:val="20"/>
                <w:szCs w:val="20"/>
              </w:rPr>
            </w:pPr>
          </w:p>
        </w:tc>
        <w:tc>
          <w:tcPr>
            <w:tcW w:w="1227" w:type="dxa"/>
            <w:vMerge/>
            <w:tcBorders>
              <w:top w:val="single" w:sz="4" w:space="0" w:color="auto"/>
              <w:bottom w:val="single" w:sz="12" w:space="0" w:color="auto"/>
            </w:tcBorders>
          </w:tcPr>
          <w:p w14:paraId="649116C0" w14:textId="77777777" w:rsidR="00180E87" w:rsidRPr="00AC24E0" w:rsidRDefault="00180E87" w:rsidP="00AC24E0">
            <w:pPr>
              <w:spacing w:after="0"/>
              <w:jc w:val="center"/>
              <w:rPr>
                <w:rFonts w:ascii="Times New Roman" w:hAnsi="Times New Roman" w:cs="Times New Roman"/>
                <w:sz w:val="20"/>
                <w:szCs w:val="20"/>
              </w:rPr>
            </w:pPr>
          </w:p>
        </w:tc>
      </w:tr>
      <w:tr w:rsidR="00180E87" w:rsidRPr="009115CB" w14:paraId="6A979D1A" w14:textId="77777777" w:rsidTr="00182115">
        <w:trPr>
          <w:trHeight w:hRule="exact" w:val="115"/>
        </w:trPr>
        <w:tc>
          <w:tcPr>
            <w:tcW w:w="1075" w:type="dxa"/>
            <w:tcBorders>
              <w:top w:val="single" w:sz="12" w:space="0" w:color="auto"/>
              <w:bottom w:val="nil"/>
            </w:tcBorders>
          </w:tcPr>
          <w:p w14:paraId="256BCB5D" w14:textId="77777777" w:rsidR="00180E87" w:rsidRPr="00AC24E0" w:rsidRDefault="00180E87" w:rsidP="00AC24E0">
            <w:pPr>
              <w:spacing w:after="0"/>
              <w:rPr>
                <w:rFonts w:ascii="Times New Roman" w:hAnsi="Times New Roman" w:cs="Times New Roman"/>
                <w:sz w:val="20"/>
                <w:szCs w:val="20"/>
              </w:rPr>
            </w:pPr>
          </w:p>
        </w:tc>
        <w:tc>
          <w:tcPr>
            <w:tcW w:w="1262" w:type="dxa"/>
            <w:tcBorders>
              <w:top w:val="single" w:sz="12" w:space="0" w:color="auto"/>
              <w:bottom w:val="nil"/>
            </w:tcBorders>
          </w:tcPr>
          <w:p w14:paraId="336577C4" w14:textId="77777777" w:rsidR="00180E87" w:rsidRPr="00AC24E0" w:rsidRDefault="00180E87" w:rsidP="00AC24E0">
            <w:pPr>
              <w:spacing w:after="0"/>
              <w:jc w:val="center"/>
              <w:rPr>
                <w:rFonts w:ascii="Times New Roman" w:hAnsi="Times New Roman" w:cs="Times New Roman"/>
                <w:sz w:val="20"/>
                <w:szCs w:val="20"/>
              </w:rPr>
            </w:pPr>
          </w:p>
        </w:tc>
        <w:tc>
          <w:tcPr>
            <w:tcW w:w="949" w:type="dxa"/>
            <w:tcBorders>
              <w:top w:val="single" w:sz="12" w:space="0" w:color="auto"/>
              <w:bottom w:val="nil"/>
            </w:tcBorders>
          </w:tcPr>
          <w:p w14:paraId="56B070E5" w14:textId="77777777" w:rsidR="00180E87" w:rsidRPr="00AC24E0" w:rsidRDefault="00180E87" w:rsidP="00AC24E0">
            <w:pPr>
              <w:spacing w:after="0"/>
              <w:jc w:val="center"/>
              <w:rPr>
                <w:rFonts w:ascii="Times New Roman" w:hAnsi="Times New Roman" w:cs="Times New Roman"/>
                <w:sz w:val="20"/>
                <w:szCs w:val="20"/>
              </w:rPr>
            </w:pPr>
          </w:p>
        </w:tc>
        <w:tc>
          <w:tcPr>
            <w:tcW w:w="741" w:type="dxa"/>
            <w:tcBorders>
              <w:top w:val="single" w:sz="12" w:space="0" w:color="auto"/>
              <w:bottom w:val="nil"/>
            </w:tcBorders>
          </w:tcPr>
          <w:p w14:paraId="49E7E119" w14:textId="77777777" w:rsidR="00180E87" w:rsidRPr="00AC24E0" w:rsidRDefault="00180E87" w:rsidP="00AC24E0">
            <w:pPr>
              <w:spacing w:after="0"/>
              <w:jc w:val="center"/>
              <w:rPr>
                <w:rFonts w:ascii="Times New Roman" w:hAnsi="Times New Roman" w:cs="Times New Roman"/>
                <w:sz w:val="20"/>
                <w:szCs w:val="20"/>
              </w:rPr>
            </w:pPr>
          </w:p>
        </w:tc>
        <w:tc>
          <w:tcPr>
            <w:tcW w:w="959" w:type="dxa"/>
            <w:tcBorders>
              <w:top w:val="single" w:sz="12" w:space="0" w:color="auto"/>
              <w:bottom w:val="nil"/>
            </w:tcBorders>
          </w:tcPr>
          <w:p w14:paraId="5FB3691A" w14:textId="77777777" w:rsidR="00180E87" w:rsidRPr="00AC24E0" w:rsidRDefault="00180E87" w:rsidP="00AC24E0">
            <w:pPr>
              <w:spacing w:after="0"/>
              <w:jc w:val="center"/>
              <w:rPr>
                <w:rFonts w:ascii="Times New Roman" w:hAnsi="Times New Roman" w:cs="Times New Roman"/>
                <w:sz w:val="20"/>
                <w:szCs w:val="20"/>
              </w:rPr>
            </w:pPr>
          </w:p>
        </w:tc>
        <w:tc>
          <w:tcPr>
            <w:tcW w:w="880" w:type="dxa"/>
            <w:tcBorders>
              <w:top w:val="single" w:sz="12" w:space="0" w:color="auto"/>
              <w:bottom w:val="nil"/>
            </w:tcBorders>
          </w:tcPr>
          <w:p w14:paraId="00D3EF4E" w14:textId="77777777" w:rsidR="00180E87" w:rsidRPr="00AC24E0" w:rsidRDefault="00180E87" w:rsidP="00AC24E0">
            <w:pPr>
              <w:spacing w:after="0"/>
              <w:jc w:val="center"/>
              <w:rPr>
                <w:rFonts w:ascii="Times New Roman" w:hAnsi="Times New Roman" w:cs="Times New Roman"/>
                <w:sz w:val="20"/>
                <w:szCs w:val="20"/>
              </w:rPr>
            </w:pPr>
          </w:p>
        </w:tc>
        <w:tc>
          <w:tcPr>
            <w:tcW w:w="864" w:type="dxa"/>
            <w:tcBorders>
              <w:top w:val="single" w:sz="12" w:space="0" w:color="auto"/>
              <w:bottom w:val="nil"/>
            </w:tcBorders>
          </w:tcPr>
          <w:p w14:paraId="5D90232E" w14:textId="77777777" w:rsidR="00180E87" w:rsidRPr="00AC24E0" w:rsidRDefault="00180E87" w:rsidP="00AC24E0">
            <w:pPr>
              <w:spacing w:after="0"/>
              <w:jc w:val="center"/>
              <w:rPr>
                <w:rFonts w:ascii="Times New Roman" w:hAnsi="Times New Roman" w:cs="Times New Roman"/>
                <w:sz w:val="20"/>
                <w:szCs w:val="20"/>
              </w:rPr>
            </w:pPr>
          </w:p>
        </w:tc>
        <w:tc>
          <w:tcPr>
            <w:tcW w:w="1031" w:type="dxa"/>
            <w:tcBorders>
              <w:top w:val="single" w:sz="12" w:space="0" w:color="auto"/>
              <w:bottom w:val="nil"/>
            </w:tcBorders>
          </w:tcPr>
          <w:p w14:paraId="7DA27D1E" w14:textId="77777777" w:rsidR="00180E87" w:rsidRPr="00AC24E0" w:rsidRDefault="00180E87" w:rsidP="00AC24E0">
            <w:pPr>
              <w:spacing w:after="0"/>
              <w:ind w:right="132"/>
              <w:jc w:val="center"/>
              <w:rPr>
                <w:rFonts w:ascii="Times New Roman" w:hAnsi="Times New Roman" w:cs="Times New Roman"/>
                <w:sz w:val="20"/>
                <w:szCs w:val="20"/>
              </w:rPr>
            </w:pPr>
          </w:p>
        </w:tc>
        <w:tc>
          <w:tcPr>
            <w:tcW w:w="713" w:type="dxa"/>
            <w:tcBorders>
              <w:top w:val="single" w:sz="12" w:space="0" w:color="auto"/>
              <w:bottom w:val="nil"/>
            </w:tcBorders>
          </w:tcPr>
          <w:p w14:paraId="5DA6D24C" w14:textId="77777777" w:rsidR="00180E87" w:rsidRPr="00AC24E0" w:rsidRDefault="00180E87" w:rsidP="00AC24E0">
            <w:pPr>
              <w:spacing w:after="0"/>
              <w:jc w:val="center"/>
              <w:rPr>
                <w:rFonts w:ascii="Times New Roman" w:hAnsi="Times New Roman" w:cs="Times New Roman"/>
                <w:sz w:val="20"/>
                <w:szCs w:val="20"/>
              </w:rPr>
            </w:pPr>
          </w:p>
        </w:tc>
        <w:tc>
          <w:tcPr>
            <w:tcW w:w="1227" w:type="dxa"/>
            <w:tcBorders>
              <w:top w:val="single" w:sz="12" w:space="0" w:color="auto"/>
              <w:bottom w:val="nil"/>
            </w:tcBorders>
          </w:tcPr>
          <w:p w14:paraId="63DE84C0" w14:textId="77777777" w:rsidR="00180E87" w:rsidRPr="00AC24E0" w:rsidRDefault="00180E87" w:rsidP="00AC24E0">
            <w:pPr>
              <w:spacing w:after="0"/>
              <w:jc w:val="center"/>
              <w:rPr>
                <w:rFonts w:ascii="Times New Roman" w:hAnsi="Times New Roman" w:cs="Times New Roman"/>
                <w:sz w:val="20"/>
                <w:szCs w:val="20"/>
              </w:rPr>
            </w:pPr>
          </w:p>
        </w:tc>
      </w:tr>
      <w:tr w:rsidR="00180E87" w:rsidRPr="009115CB" w14:paraId="09070479" w14:textId="77777777" w:rsidTr="00182115">
        <w:trPr>
          <w:trHeight w:val="281"/>
        </w:trPr>
        <w:tc>
          <w:tcPr>
            <w:tcW w:w="1075" w:type="dxa"/>
            <w:tcBorders>
              <w:top w:val="nil"/>
              <w:left w:val="nil"/>
              <w:bottom w:val="nil"/>
              <w:right w:val="nil"/>
            </w:tcBorders>
            <w:vAlign w:val="bottom"/>
          </w:tcPr>
          <w:p w14:paraId="5572E91A"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w:t>
            </w:r>
            <w:r w:rsidRPr="00AC24E0">
              <w:rPr>
                <w:rFonts w:ascii="Times New Roman" w:hAnsi="Times New Roman" w:cs="Times New Roman"/>
                <w:sz w:val="20"/>
                <w:szCs w:val="20"/>
              </w:rPr>
              <w:t>Январь</w:t>
            </w:r>
          </w:p>
        </w:tc>
        <w:tc>
          <w:tcPr>
            <w:tcW w:w="1262" w:type="dxa"/>
            <w:tcBorders>
              <w:top w:val="nil"/>
              <w:left w:val="nil"/>
              <w:bottom w:val="nil"/>
              <w:right w:val="nil"/>
            </w:tcBorders>
            <w:vAlign w:val="bottom"/>
          </w:tcPr>
          <w:p w14:paraId="3465718C"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67,6</w:t>
            </w:r>
          </w:p>
        </w:tc>
        <w:tc>
          <w:tcPr>
            <w:tcW w:w="949" w:type="dxa"/>
            <w:tcBorders>
              <w:top w:val="nil"/>
              <w:left w:val="nil"/>
              <w:bottom w:val="nil"/>
              <w:right w:val="nil"/>
            </w:tcBorders>
            <w:vAlign w:val="bottom"/>
          </w:tcPr>
          <w:p w14:paraId="32C1DF4D"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51,0</w:t>
            </w:r>
          </w:p>
        </w:tc>
        <w:tc>
          <w:tcPr>
            <w:tcW w:w="741" w:type="dxa"/>
            <w:tcBorders>
              <w:top w:val="nil"/>
              <w:left w:val="nil"/>
              <w:bottom w:val="nil"/>
              <w:right w:val="nil"/>
            </w:tcBorders>
            <w:vAlign w:val="bottom"/>
          </w:tcPr>
          <w:p w14:paraId="52A065D6"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w:t>
            </w:r>
          </w:p>
        </w:tc>
        <w:tc>
          <w:tcPr>
            <w:tcW w:w="959" w:type="dxa"/>
            <w:tcBorders>
              <w:top w:val="nil"/>
              <w:left w:val="nil"/>
              <w:bottom w:val="nil"/>
              <w:right w:val="nil"/>
            </w:tcBorders>
            <w:vAlign w:val="bottom"/>
          </w:tcPr>
          <w:p w14:paraId="6E6FACEA"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nil"/>
              <w:right w:val="nil"/>
            </w:tcBorders>
            <w:vAlign w:val="bottom"/>
          </w:tcPr>
          <w:p w14:paraId="4D49759B"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574,3</w:t>
            </w:r>
          </w:p>
        </w:tc>
        <w:tc>
          <w:tcPr>
            <w:tcW w:w="864" w:type="dxa"/>
            <w:tcBorders>
              <w:top w:val="nil"/>
              <w:left w:val="nil"/>
              <w:bottom w:val="nil"/>
              <w:right w:val="nil"/>
            </w:tcBorders>
            <w:vAlign w:val="bottom"/>
          </w:tcPr>
          <w:p w14:paraId="1631AB08"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658,5</w:t>
            </w:r>
          </w:p>
        </w:tc>
        <w:tc>
          <w:tcPr>
            <w:tcW w:w="1031" w:type="dxa"/>
            <w:tcBorders>
              <w:top w:val="nil"/>
              <w:left w:val="nil"/>
              <w:bottom w:val="nil"/>
              <w:right w:val="nil"/>
            </w:tcBorders>
            <w:vAlign w:val="bottom"/>
          </w:tcPr>
          <w:p w14:paraId="0A7AFEB8"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53,4</w:t>
            </w:r>
          </w:p>
        </w:tc>
        <w:tc>
          <w:tcPr>
            <w:tcW w:w="713" w:type="dxa"/>
            <w:tcBorders>
              <w:top w:val="nil"/>
              <w:left w:val="nil"/>
              <w:bottom w:val="nil"/>
              <w:right w:val="nil"/>
            </w:tcBorders>
            <w:vAlign w:val="bottom"/>
          </w:tcPr>
          <w:p w14:paraId="2B8A7DC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62,8</w:t>
            </w:r>
          </w:p>
        </w:tc>
        <w:tc>
          <w:tcPr>
            <w:tcW w:w="1227" w:type="dxa"/>
            <w:tcBorders>
              <w:top w:val="nil"/>
              <w:left w:val="nil"/>
              <w:bottom w:val="nil"/>
              <w:right w:val="nil"/>
            </w:tcBorders>
            <w:vAlign w:val="bottom"/>
          </w:tcPr>
          <w:p w14:paraId="7B08508C"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70,8</w:t>
            </w:r>
          </w:p>
        </w:tc>
      </w:tr>
      <w:tr w:rsidR="00180E87" w:rsidRPr="009115CB" w14:paraId="2E8AE79F" w14:textId="77777777" w:rsidTr="00182115">
        <w:trPr>
          <w:trHeight w:val="281"/>
        </w:trPr>
        <w:tc>
          <w:tcPr>
            <w:tcW w:w="1075" w:type="dxa"/>
            <w:tcBorders>
              <w:top w:val="nil"/>
              <w:left w:val="nil"/>
              <w:bottom w:val="nil"/>
              <w:right w:val="nil"/>
            </w:tcBorders>
            <w:vAlign w:val="bottom"/>
          </w:tcPr>
          <w:p w14:paraId="6D4341F0"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Февраль </w:t>
            </w:r>
          </w:p>
        </w:tc>
        <w:tc>
          <w:tcPr>
            <w:tcW w:w="1262" w:type="dxa"/>
            <w:tcBorders>
              <w:top w:val="nil"/>
              <w:left w:val="nil"/>
              <w:bottom w:val="nil"/>
              <w:right w:val="nil"/>
            </w:tcBorders>
            <w:vAlign w:val="bottom"/>
          </w:tcPr>
          <w:p w14:paraId="484585EE"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67,3</w:t>
            </w:r>
          </w:p>
        </w:tc>
        <w:tc>
          <w:tcPr>
            <w:tcW w:w="949" w:type="dxa"/>
            <w:tcBorders>
              <w:top w:val="nil"/>
              <w:left w:val="nil"/>
              <w:bottom w:val="nil"/>
              <w:right w:val="nil"/>
            </w:tcBorders>
            <w:vAlign w:val="bottom"/>
          </w:tcPr>
          <w:p w14:paraId="2E2FCB1C"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50,2</w:t>
            </w:r>
          </w:p>
        </w:tc>
        <w:tc>
          <w:tcPr>
            <w:tcW w:w="741" w:type="dxa"/>
            <w:tcBorders>
              <w:top w:val="nil"/>
              <w:left w:val="nil"/>
              <w:bottom w:val="nil"/>
              <w:right w:val="nil"/>
            </w:tcBorders>
            <w:vAlign w:val="bottom"/>
          </w:tcPr>
          <w:p w14:paraId="7A8FCE3B"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w:t>
            </w:r>
          </w:p>
        </w:tc>
        <w:tc>
          <w:tcPr>
            <w:tcW w:w="959" w:type="dxa"/>
            <w:tcBorders>
              <w:top w:val="nil"/>
              <w:left w:val="nil"/>
              <w:bottom w:val="nil"/>
              <w:right w:val="nil"/>
            </w:tcBorders>
            <w:vAlign w:val="bottom"/>
          </w:tcPr>
          <w:p w14:paraId="79E79E3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nil"/>
              <w:right w:val="nil"/>
            </w:tcBorders>
            <w:vAlign w:val="bottom"/>
          </w:tcPr>
          <w:p w14:paraId="45ACF29A"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588,8</w:t>
            </w:r>
          </w:p>
        </w:tc>
        <w:tc>
          <w:tcPr>
            <w:tcW w:w="864" w:type="dxa"/>
            <w:tcBorders>
              <w:top w:val="nil"/>
              <w:left w:val="nil"/>
              <w:bottom w:val="nil"/>
              <w:right w:val="nil"/>
            </w:tcBorders>
            <w:vAlign w:val="bottom"/>
          </w:tcPr>
          <w:p w14:paraId="16E3E35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671,4</w:t>
            </w:r>
          </w:p>
        </w:tc>
        <w:tc>
          <w:tcPr>
            <w:tcW w:w="1031" w:type="dxa"/>
            <w:tcBorders>
              <w:top w:val="nil"/>
              <w:left w:val="nil"/>
              <w:bottom w:val="nil"/>
              <w:right w:val="nil"/>
            </w:tcBorders>
            <w:vAlign w:val="bottom"/>
          </w:tcPr>
          <w:p w14:paraId="3F94B7C7"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65,6</w:t>
            </w:r>
          </w:p>
        </w:tc>
        <w:tc>
          <w:tcPr>
            <w:tcW w:w="713" w:type="dxa"/>
            <w:tcBorders>
              <w:top w:val="nil"/>
              <w:left w:val="nil"/>
              <w:bottom w:val="nil"/>
              <w:right w:val="nil"/>
            </w:tcBorders>
            <w:vAlign w:val="bottom"/>
          </w:tcPr>
          <w:p w14:paraId="475B11DA"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63,0</w:t>
            </w:r>
          </w:p>
        </w:tc>
        <w:tc>
          <w:tcPr>
            <w:tcW w:w="1227" w:type="dxa"/>
            <w:tcBorders>
              <w:top w:val="nil"/>
              <w:left w:val="nil"/>
              <w:bottom w:val="nil"/>
              <w:right w:val="nil"/>
            </w:tcBorders>
            <w:vAlign w:val="bottom"/>
          </w:tcPr>
          <w:p w14:paraId="0BC8B9C1"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70,9</w:t>
            </w:r>
          </w:p>
        </w:tc>
      </w:tr>
      <w:tr w:rsidR="00180E87" w:rsidRPr="009115CB" w14:paraId="6723EAA6" w14:textId="77777777" w:rsidTr="00182115">
        <w:trPr>
          <w:trHeight w:val="281"/>
        </w:trPr>
        <w:tc>
          <w:tcPr>
            <w:tcW w:w="1075" w:type="dxa"/>
            <w:tcBorders>
              <w:top w:val="nil"/>
              <w:left w:val="nil"/>
              <w:bottom w:val="nil"/>
              <w:right w:val="nil"/>
            </w:tcBorders>
          </w:tcPr>
          <w:p w14:paraId="21E495AE"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Март</w:t>
            </w:r>
          </w:p>
        </w:tc>
        <w:tc>
          <w:tcPr>
            <w:tcW w:w="1262" w:type="dxa"/>
            <w:tcBorders>
              <w:top w:val="nil"/>
              <w:left w:val="nil"/>
              <w:bottom w:val="nil"/>
              <w:right w:val="nil"/>
            </w:tcBorders>
          </w:tcPr>
          <w:p w14:paraId="594F02A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66,7</w:t>
            </w:r>
          </w:p>
        </w:tc>
        <w:tc>
          <w:tcPr>
            <w:tcW w:w="949" w:type="dxa"/>
            <w:tcBorders>
              <w:top w:val="nil"/>
              <w:left w:val="nil"/>
              <w:bottom w:val="nil"/>
              <w:right w:val="nil"/>
            </w:tcBorders>
          </w:tcPr>
          <w:p w14:paraId="4725EE0D"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50,0</w:t>
            </w:r>
          </w:p>
        </w:tc>
        <w:tc>
          <w:tcPr>
            <w:tcW w:w="741" w:type="dxa"/>
            <w:tcBorders>
              <w:top w:val="nil"/>
              <w:left w:val="nil"/>
              <w:bottom w:val="nil"/>
              <w:right w:val="nil"/>
            </w:tcBorders>
          </w:tcPr>
          <w:p w14:paraId="152A4EB4"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w:t>
            </w:r>
          </w:p>
        </w:tc>
        <w:tc>
          <w:tcPr>
            <w:tcW w:w="959" w:type="dxa"/>
            <w:tcBorders>
              <w:top w:val="nil"/>
              <w:left w:val="nil"/>
              <w:bottom w:val="nil"/>
              <w:right w:val="nil"/>
            </w:tcBorders>
          </w:tcPr>
          <w:p w14:paraId="131A0B0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nil"/>
              <w:right w:val="nil"/>
            </w:tcBorders>
          </w:tcPr>
          <w:p w14:paraId="6926223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613,2</w:t>
            </w:r>
          </w:p>
        </w:tc>
        <w:tc>
          <w:tcPr>
            <w:tcW w:w="864" w:type="dxa"/>
            <w:tcBorders>
              <w:top w:val="nil"/>
              <w:left w:val="nil"/>
              <w:bottom w:val="nil"/>
              <w:right w:val="nil"/>
            </w:tcBorders>
          </w:tcPr>
          <w:p w14:paraId="76FBC942"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677,5</w:t>
            </w:r>
          </w:p>
        </w:tc>
        <w:tc>
          <w:tcPr>
            <w:tcW w:w="1031" w:type="dxa"/>
            <w:tcBorders>
              <w:top w:val="nil"/>
              <w:left w:val="nil"/>
              <w:bottom w:val="nil"/>
              <w:right w:val="nil"/>
            </w:tcBorders>
          </w:tcPr>
          <w:p w14:paraId="3464E00A"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64,3</w:t>
            </w:r>
          </w:p>
        </w:tc>
        <w:tc>
          <w:tcPr>
            <w:tcW w:w="713" w:type="dxa"/>
            <w:tcBorders>
              <w:top w:val="nil"/>
              <w:left w:val="nil"/>
              <w:bottom w:val="nil"/>
              <w:right w:val="nil"/>
            </w:tcBorders>
          </w:tcPr>
          <w:p w14:paraId="1CF3AB3D"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64,1</w:t>
            </w:r>
          </w:p>
        </w:tc>
        <w:tc>
          <w:tcPr>
            <w:tcW w:w="1227" w:type="dxa"/>
            <w:tcBorders>
              <w:top w:val="nil"/>
              <w:left w:val="nil"/>
              <w:bottom w:val="nil"/>
              <w:right w:val="nil"/>
            </w:tcBorders>
          </w:tcPr>
          <w:p w14:paraId="4AFD013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72,0</w:t>
            </w:r>
          </w:p>
        </w:tc>
      </w:tr>
      <w:tr w:rsidR="00180E87" w:rsidRPr="009115CB" w14:paraId="4E3D3E3C" w14:textId="77777777" w:rsidTr="00182115">
        <w:trPr>
          <w:trHeight w:val="281"/>
        </w:trPr>
        <w:tc>
          <w:tcPr>
            <w:tcW w:w="1075" w:type="dxa"/>
            <w:tcBorders>
              <w:top w:val="nil"/>
              <w:left w:val="nil"/>
              <w:bottom w:val="nil"/>
              <w:right w:val="nil"/>
            </w:tcBorders>
          </w:tcPr>
          <w:p w14:paraId="67EDDC70"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Апрель</w:t>
            </w:r>
          </w:p>
        </w:tc>
        <w:tc>
          <w:tcPr>
            <w:tcW w:w="1262" w:type="dxa"/>
            <w:tcBorders>
              <w:top w:val="nil"/>
              <w:left w:val="nil"/>
              <w:bottom w:val="nil"/>
              <w:right w:val="nil"/>
            </w:tcBorders>
          </w:tcPr>
          <w:p w14:paraId="2B2E916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66,7</w:t>
            </w:r>
          </w:p>
        </w:tc>
        <w:tc>
          <w:tcPr>
            <w:tcW w:w="949" w:type="dxa"/>
            <w:tcBorders>
              <w:top w:val="nil"/>
              <w:left w:val="nil"/>
              <w:bottom w:val="nil"/>
              <w:right w:val="nil"/>
            </w:tcBorders>
          </w:tcPr>
          <w:p w14:paraId="348BDDCD"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49,6</w:t>
            </w:r>
          </w:p>
        </w:tc>
        <w:tc>
          <w:tcPr>
            <w:tcW w:w="741" w:type="dxa"/>
            <w:tcBorders>
              <w:top w:val="nil"/>
              <w:left w:val="nil"/>
              <w:bottom w:val="nil"/>
              <w:right w:val="nil"/>
            </w:tcBorders>
          </w:tcPr>
          <w:p w14:paraId="74C8D7B6"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w:t>
            </w:r>
          </w:p>
        </w:tc>
        <w:tc>
          <w:tcPr>
            <w:tcW w:w="959" w:type="dxa"/>
            <w:tcBorders>
              <w:top w:val="nil"/>
              <w:left w:val="nil"/>
              <w:bottom w:val="nil"/>
              <w:right w:val="nil"/>
            </w:tcBorders>
          </w:tcPr>
          <w:p w14:paraId="580863F1"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nil"/>
              <w:right w:val="nil"/>
            </w:tcBorders>
          </w:tcPr>
          <w:p w14:paraId="54EEF415"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647,2</w:t>
            </w:r>
          </w:p>
        </w:tc>
        <w:tc>
          <w:tcPr>
            <w:tcW w:w="864" w:type="dxa"/>
            <w:tcBorders>
              <w:top w:val="nil"/>
              <w:left w:val="nil"/>
              <w:bottom w:val="nil"/>
              <w:right w:val="nil"/>
            </w:tcBorders>
          </w:tcPr>
          <w:p w14:paraId="6E16BA2B"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687,5</w:t>
            </w:r>
          </w:p>
        </w:tc>
        <w:tc>
          <w:tcPr>
            <w:tcW w:w="1031" w:type="dxa"/>
            <w:tcBorders>
              <w:top w:val="nil"/>
              <w:left w:val="nil"/>
              <w:bottom w:val="nil"/>
              <w:right w:val="nil"/>
            </w:tcBorders>
          </w:tcPr>
          <w:p w14:paraId="78F0FD14"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64,4</w:t>
            </w:r>
          </w:p>
        </w:tc>
        <w:tc>
          <w:tcPr>
            <w:tcW w:w="713" w:type="dxa"/>
            <w:tcBorders>
              <w:top w:val="nil"/>
              <w:left w:val="nil"/>
              <w:bottom w:val="nil"/>
              <w:right w:val="nil"/>
            </w:tcBorders>
          </w:tcPr>
          <w:p w14:paraId="5029D30A"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64,9</w:t>
            </w:r>
          </w:p>
        </w:tc>
        <w:tc>
          <w:tcPr>
            <w:tcW w:w="1227" w:type="dxa"/>
            <w:tcBorders>
              <w:top w:val="nil"/>
              <w:left w:val="nil"/>
              <w:bottom w:val="nil"/>
              <w:right w:val="nil"/>
            </w:tcBorders>
          </w:tcPr>
          <w:p w14:paraId="6F91FA5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72,5</w:t>
            </w:r>
          </w:p>
        </w:tc>
      </w:tr>
      <w:tr w:rsidR="00180E87" w:rsidRPr="009115CB" w14:paraId="0509F1CC" w14:textId="77777777" w:rsidTr="00182115">
        <w:trPr>
          <w:trHeight w:val="281"/>
        </w:trPr>
        <w:tc>
          <w:tcPr>
            <w:tcW w:w="1075" w:type="dxa"/>
            <w:tcBorders>
              <w:top w:val="nil"/>
              <w:left w:val="nil"/>
              <w:bottom w:val="nil"/>
              <w:right w:val="nil"/>
            </w:tcBorders>
          </w:tcPr>
          <w:p w14:paraId="1E8955D9"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Май</w:t>
            </w:r>
          </w:p>
        </w:tc>
        <w:tc>
          <w:tcPr>
            <w:tcW w:w="1262" w:type="dxa"/>
            <w:tcBorders>
              <w:top w:val="nil"/>
              <w:left w:val="nil"/>
              <w:bottom w:val="nil"/>
              <w:right w:val="nil"/>
            </w:tcBorders>
          </w:tcPr>
          <w:p w14:paraId="15AF1557"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69,6</w:t>
            </w:r>
          </w:p>
        </w:tc>
        <w:tc>
          <w:tcPr>
            <w:tcW w:w="949" w:type="dxa"/>
            <w:tcBorders>
              <w:top w:val="nil"/>
              <w:left w:val="nil"/>
              <w:bottom w:val="nil"/>
              <w:right w:val="nil"/>
            </w:tcBorders>
          </w:tcPr>
          <w:p w14:paraId="78D2643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52,6</w:t>
            </w:r>
          </w:p>
        </w:tc>
        <w:tc>
          <w:tcPr>
            <w:tcW w:w="741" w:type="dxa"/>
            <w:tcBorders>
              <w:top w:val="nil"/>
              <w:left w:val="nil"/>
              <w:bottom w:val="nil"/>
              <w:right w:val="nil"/>
            </w:tcBorders>
          </w:tcPr>
          <w:p w14:paraId="3A5BD2B2"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w:t>
            </w:r>
          </w:p>
        </w:tc>
        <w:tc>
          <w:tcPr>
            <w:tcW w:w="959" w:type="dxa"/>
            <w:tcBorders>
              <w:top w:val="nil"/>
              <w:left w:val="nil"/>
              <w:bottom w:val="nil"/>
              <w:right w:val="nil"/>
            </w:tcBorders>
          </w:tcPr>
          <w:p w14:paraId="6FAED765"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nil"/>
              <w:right w:val="nil"/>
            </w:tcBorders>
          </w:tcPr>
          <w:p w14:paraId="218A2AA4"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662,9</w:t>
            </w:r>
          </w:p>
        </w:tc>
        <w:tc>
          <w:tcPr>
            <w:tcW w:w="864" w:type="dxa"/>
            <w:tcBorders>
              <w:top w:val="nil"/>
              <w:left w:val="nil"/>
              <w:bottom w:val="nil"/>
              <w:right w:val="nil"/>
            </w:tcBorders>
          </w:tcPr>
          <w:p w14:paraId="4C928D4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688,7</w:t>
            </w:r>
          </w:p>
        </w:tc>
        <w:tc>
          <w:tcPr>
            <w:tcW w:w="1031" w:type="dxa"/>
            <w:tcBorders>
              <w:top w:val="nil"/>
              <w:left w:val="nil"/>
              <w:bottom w:val="nil"/>
              <w:right w:val="nil"/>
            </w:tcBorders>
          </w:tcPr>
          <w:p w14:paraId="2D41A884"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66,0</w:t>
            </w:r>
          </w:p>
        </w:tc>
        <w:tc>
          <w:tcPr>
            <w:tcW w:w="713" w:type="dxa"/>
            <w:tcBorders>
              <w:top w:val="nil"/>
              <w:left w:val="nil"/>
              <w:bottom w:val="nil"/>
              <w:right w:val="nil"/>
            </w:tcBorders>
          </w:tcPr>
          <w:p w14:paraId="4AEAA8BE"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65,4</w:t>
            </w:r>
          </w:p>
        </w:tc>
        <w:tc>
          <w:tcPr>
            <w:tcW w:w="1227" w:type="dxa"/>
            <w:tcBorders>
              <w:top w:val="nil"/>
              <w:left w:val="nil"/>
              <w:bottom w:val="nil"/>
              <w:right w:val="nil"/>
            </w:tcBorders>
          </w:tcPr>
          <w:p w14:paraId="2758643B"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73,1</w:t>
            </w:r>
          </w:p>
        </w:tc>
      </w:tr>
      <w:tr w:rsidR="00180E87" w:rsidRPr="009115CB" w14:paraId="03E83C06" w14:textId="77777777" w:rsidTr="00182115">
        <w:trPr>
          <w:trHeight w:val="281"/>
        </w:trPr>
        <w:tc>
          <w:tcPr>
            <w:tcW w:w="1075" w:type="dxa"/>
            <w:tcBorders>
              <w:top w:val="nil"/>
              <w:left w:val="nil"/>
              <w:bottom w:val="nil"/>
              <w:right w:val="nil"/>
            </w:tcBorders>
          </w:tcPr>
          <w:p w14:paraId="698DC1B9"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Июнь</w:t>
            </w:r>
          </w:p>
        </w:tc>
        <w:tc>
          <w:tcPr>
            <w:tcW w:w="1262" w:type="dxa"/>
            <w:tcBorders>
              <w:top w:val="nil"/>
              <w:left w:val="nil"/>
              <w:bottom w:val="nil"/>
              <w:right w:val="nil"/>
            </w:tcBorders>
          </w:tcPr>
          <w:p w14:paraId="7E4DD342"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70,8</w:t>
            </w:r>
          </w:p>
        </w:tc>
        <w:tc>
          <w:tcPr>
            <w:tcW w:w="949" w:type="dxa"/>
            <w:tcBorders>
              <w:top w:val="nil"/>
              <w:left w:val="nil"/>
              <w:bottom w:val="nil"/>
              <w:right w:val="nil"/>
            </w:tcBorders>
          </w:tcPr>
          <w:p w14:paraId="0AAE914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53,9</w:t>
            </w:r>
          </w:p>
        </w:tc>
        <w:tc>
          <w:tcPr>
            <w:tcW w:w="741" w:type="dxa"/>
            <w:tcBorders>
              <w:top w:val="nil"/>
              <w:left w:val="nil"/>
              <w:bottom w:val="nil"/>
              <w:right w:val="nil"/>
            </w:tcBorders>
          </w:tcPr>
          <w:p w14:paraId="66070AE8"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w:t>
            </w:r>
          </w:p>
        </w:tc>
        <w:tc>
          <w:tcPr>
            <w:tcW w:w="959" w:type="dxa"/>
            <w:tcBorders>
              <w:top w:val="nil"/>
              <w:left w:val="nil"/>
              <w:bottom w:val="nil"/>
              <w:right w:val="nil"/>
            </w:tcBorders>
          </w:tcPr>
          <w:p w14:paraId="373A4B2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nil"/>
              <w:right w:val="nil"/>
            </w:tcBorders>
          </w:tcPr>
          <w:p w14:paraId="526143EC"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670,4</w:t>
            </w:r>
          </w:p>
        </w:tc>
        <w:tc>
          <w:tcPr>
            <w:tcW w:w="864" w:type="dxa"/>
            <w:tcBorders>
              <w:top w:val="nil"/>
              <w:left w:val="nil"/>
              <w:bottom w:val="nil"/>
              <w:right w:val="nil"/>
            </w:tcBorders>
          </w:tcPr>
          <w:p w14:paraId="7877962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689,9</w:t>
            </w:r>
          </w:p>
        </w:tc>
        <w:tc>
          <w:tcPr>
            <w:tcW w:w="1031" w:type="dxa"/>
            <w:tcBorders>
              <w:top w:val="nil"/>
              <w:left w:val="nil"/>
              <w:bottom w:val="nil"/>
              <w:right w:val="nil"/>
            </w:tcBorders>
          </w:tcPr>
          <w:p w14:paraId="1EC7C204"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72,8</w:t>
            </w:r>
          </w:p>
        </w:tc>
        <w:tc>
          <w:tcPr>
            <w:tcW w:w="713" w:type="dxa"/>
            <w:tcBorders>
              <w:top w:val="nil"/>
              <w:left w:val="nil"/>
              <w:bottom w:val="nil"/>
              <w:right w:val="nil"/>
            </w:tcBorders>
          </w:tcPr>
          <w:p w14:paraId="706ACC52"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66,0</w:t>
            </w:r>
          </w:p>
        </w:tc>
        <w:tc>
          <w:tcPr>
            <w:tcW w:w="1227" w:type="dxa"/>
            <w:tcBorders>
              <w:top w:val="nil"/>
              <w:left w:val="nil"/>
              <w:bottom w:val="nil"/>
              <w:right w:val="nil"/>
            </w:tcBorders>
          </w:tcPr>
          <w:p w14:paraId="4C2D60D2"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73,5</w:t>
            </w:r>
          </w:p>
        </w:tc>
      </w:tr>
      <w:tr w:rsidR="00180E87" w:rsidRPr="009115CB" w14:paraId="442E48CC" w14:textId="77777777" w:rsidTr="00182115">
        <w:trPr>
          <w:trHeight w:val="281"/>
        </w:trPr>
        <w:tc>
          <w:tcPr>
            <w:tcW w:w="1075" w:type="dxa"/>
            <w:tcBorders>
              <w:top w:val="nil"/>
              <w:left w:val="nil"/>
              <w:bottom w:val="nil"/>
              <w:right w:val="nil"/>
            </w:tcBorders>
          </w:tcPr>
          <w:p w14:paraId="7F535C96"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Июль</w:t>
            </w:r>
          </w:p>
        </w:tc>
        <w:tc>
          <w:tcPr>
            <w:tcW w:w="1262" w:type="dxa"/>
            <w:tcBorders>
              <w:top w:val="nil"/>
              <w:left w:val="nil"/>
              <w:bottom w:val="nil"/>
              <w:right w:val="nil"/>
            </w:tcBorders>
          </w:tcPr>
          <w:p w14:paraId="3C13DF5A"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71,9</w:t>
            </w:r>
          </w:p>
        </w:tc>
        <w:tc>
          <w:tcPr>
            <w:tcW w:w="949" w:type="dxa"/>
            <w:tcBorders>
              <w:top w:val="nil"/>
              <w:left w:val="nil"/>
              <w:bottom w:val="nil"/>
              <w:right w:val="nil"/>
            </w:tcBorders>
          </w:tcPr>
          <w:p w14:paraId="616C5915"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55,1</w:t>
            </w:r>
          </w:p>
        </w:tc>
        <w:tc>
          <w:tcPr>
            <w:tcW w:w="741" w:type="dxa"/>
            <w:tcBorders>
              <w:top w:val="nil"/>
              <w:left w:val="nil"/>
              <w:bottom w:val="nil"/>
              <w:right w:val="nil"/>
            </w:tcBorders>
          </w:tcPr>
          <w:p w14:paraId="14A26F38"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w:t>
            </w:r>
          </w:p>
        </w:tc>
        <w:tc>
          <w:tcPr>
            <w:tcW w:w="959" w:type="dxa"/>
            <w:tcBorders>
              <w:top w:val="nil"/>
              <w:left w:val="nil"/>
              <w:bottom w:val="nil"/>
              <w:right w:val="nil"/>
            </w:tcBorders>
          </w:tcPr>
          <w:p w14:paraId="3691831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nil"/>
              <w:right w:val="nil"/>
            </w:tcBorders>
          </w:tcPr>
          <w:p w14:paraId="075F221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691,7</w:t>
            </w:r>
          </w:p>
        </w:tc>
        <w:tc>
          <w:tcPr>
            <w:tcW w:w="864" w:type="dxa"/>
            <w:tcBorders>
              <w:top w:val="nil"/>
              <w:left w:val="nil"/>
              <w:bottom w:val="nil"/>
              <w:right w:val="nil"/>
            </w:tcBorders>
          </w:tcPr>
          <w:p w14:paraId="67AA7A54"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695,3</w:t>
            </w:r>
          </w:p>
        </w:tc>
        <w:tc>
          <w:tcPr>
            <w:tcW w:w="1031" w:type="dxa"/>
            <w:tcBorders>
              <w:top w:val="nil"/>
              <w:left w:val="nil"/>
              <w:bottom w:val="nil"/>
              <w:right w:val="nil"/>
            </w:tcBorders>
          </w:tcPr>
          <w:p w14:paraId="1223E367"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60,9</w:t>
            </w:r>
          </w:p>
        </w:tc>
        <w:tc>
          <w:tcPr>
            <w:tcW w:w="713" w:type="dxa"/>
            <w:tcBorders>
              <w:top w:val="nil"/>
              <w:left w:val="nil"/>
              <w:bottom w:val="nil"/>
              <w:right w:val="nil"/>
            </w:tcBorders>
          </w:tcPr>
          <w:p w14:paraId="05D795B4"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67,6</w:t>
            </w:r>
          </w:p>
        </w:tc>
        <w:tc>
          <w:tcPr>
            <w:tcW w:w="1227" w:type="dxa"/>
            <w:tcBorders>
              <w:top w:val="nil"/>
              <w:left w:val="nil"/>
              <w:bottom w:val="nil"/>
              <w:right w:val="nil"/>
            </w:tcBorders>
          </w:tcPr>
          <w:p w14:paraId="3A96BF1B"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74,9</w:t>
            </w:r>
          </w:p>
        </w:tc>
      </w:tr>
      <w:tr w:rsidR="00180E87" w:rsidRPr="009115CB" w14:paraId="67CD8791" w14:textId="77777777" w:rsidTr="00182115">
        <w:trPr>
          <w:trHeight w:val="281"/>
        </w:trPr>
        <w:tc>
          <w:tcPr>
            <w:tcW w:w="1075" w:type="dxa"/>
            <w:tcBorders>
              <w:top w:val="nil"/>
              <w:left w:val="nil"/>
              <w:bottom w:val="nil"/>
              <w:right w:val="nil"/>
            </w:tcBorders>
          </w:tcPr>
          <w:p w14:paraId="3EAB99B8"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Август</w:t>
            </w:r>
          </w:p>
        </w:tc>
        <w:tc>
          <w:tcPr>
            <w:tcW w:w="1262" w:type="dxa"/>
            <w:tcBorders>
              <w:top w:val="nil"/>
              <w:left w:val="nil"/>
              <w:bottom w:val="nil"/>
              <w:right w:val="nil"/>
            </w:tcBorders>
          </w:tcPr>
          <w:p w14:paraId="5834F8FD"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72,7</w:t>
            </w:r>
          </w:p>
        </w:tc>
        <w:tc>
          <w:tcPr>
            <w:tcW w:w="949" w:type="dxa"/>
            <w:tcBorders>
              <w:top w:val="nil"/>
              <w:left w:val="nil"/>
              <w:bottom w:val="nil"/>
              <w:right w:val="nil"/>
            </w:tcBorders>
          </w:tcPr>
          <w:p w14:paraId="0340F74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55,7</w:t>
            </w:r>
          </w:p>
        </w:tc>
        <w:tc>
          <w:tcPr>
            <w:tcW w:w="741" w:type="dxa"/>
            <w:tcBorders>
              <w:top w:val="nil"/>
              <w:left w:val="nil"/>
              <w:bottom w:val="nil"/>
              <w:right w:val="nil"/>
            </w:tcBorders>
          </w:tcPr>
          <w:p w14:paraId="6E5A16F5"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w:t>
            </w:r>
          </w:p>
        </w:tc>
        <w:tc>
          <w:tcPr>
            <w:tcW w:w="959" w:type="dxa"/>
            <w:tcBorders>
              <w:top w:val="nil"/>
              <w:left w:val="nil"/>
              <w:bottom w:val="nil"/>
              <w:right w:val="nil"/>
            </w:tcBorders>
          </w:tcPr>
          <w:p w14:paraId="112FA481"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nil"/>
              <w:right w:val="nil"/>
            </w:tcBorders>
          </w:tcPr>
          <w:p w14:paraId="6BC697D7"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695,0</w:t>
            </w:r>
          </w:p>
        </w:tc>
        <w:tc>
          <w:tcPr>
            <w:tcW w:w="864" w:type="dxa"/>
            <w:tcBorders>
              <w:top w:val="nil"/>
              <w:left w:val="nil"/>
              <w:bottom w:val="nil"/>
              <w:right w:val="nil"/>
            </w:tcBorders>
          </w:tcPr>
          <w:p w14:paraId="3CBC0F0A"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702,1</w:t>
            </w:r>
          </w:p>
        </w:tc>
        <w:tc>
          <w:tcPr>
            <w:tcW w:w="1031" w:type="dxa"/>
            <w:tcBorders>
              <w:top w:val="nil"/>
              <w:left w:val="nil"/>
              <w:bottom w:val="nil"/>
              <w:right w:val="nil"/>
            </w:tcBorders>
          </w:tcPr>
          <w:p w14:paraId="1599B6E5"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56,7</w:t>
            </w:r>
          </w:p>
        </w:tc>
        <w:tc>
          <w:tcPr>
            <w:tcW w:w="713" w:type="dxa"/>
            <w:tcBorders>
              <w:top w:val="nil"/>
              <w:left w:val="nil"/>
              <w:bottom w:val="nil"/>
              <w:right w:val="nil"/>
            </w:tcBorders>
          </w:tcPr>
          <w:p w14:paraId="450A34E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68,9</w:t>
            </w:r>
          </w:p>
        </w:tc>
        <w:tc>
          <w:tcPr>
            <w:tcW w:w="1227" w:type="dxa"/>
            <w:tcBorders>
              <w:top w:val="nil"/>
              <w:left w:val="nil"/>
              <w:bottom w:val="nil"/>
              <w:right w:val="nil"/>
            </w:tcBorders>
          </w:tcPr>
          <w:p w14:paraId="339B4C5E"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76,0</w:t>
            </w:r>
          </w:p>
        </w:tc>
      </w:tr>
      <w:tr w:rsidR="00180E87" w:rsidRPr="009115CB" w14:paraId="29200092" w14:textId="77777777" w:rsidTr="00182115">
        <w:trPr>
          <w:trHeight w:val="281"/>
        </w:trPr>
        <w:tc>
          <w:tcPr>
            <w:tcW w:w="1075" w:type="dxa"/>
            <w:tcBorders>
              <w:top w:val="nil"/>
              <w:left w:val="nil"/>
              <w:bottom w:val="nil"/>
              <w:right w:val="nil"/>
            </w:tcBorders>
          </w:tcPr>
          <w:p w14:paraId="52D6A236"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Сентябрь</w:t>
            </w:r>
          </w:p>
        </w:tc>
        <w:tc>
          <w:tcPr>
            <w:tcW w:w="1262" w:type="dxa"/>
            <w:tcBorders>
              <w:top w:val="nil"/>
              <w:left w:val="nil"/>
              <w:bottom w:val="nil"/>
              <w:right w:val="nil"/>
            </w:tcBorders>
          </w:tcPr>
          <w:p w14:paraId="0F19D7F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72,6</w:t>
            </w:r>
          </w:p>
        </w:tc>
        <w:tc>
          <w:tcPr>
            <w:tcW w:w="949" w:type="dxa"/>
            <w:tcBorders>
              <w:top w:val="nil"/>
              <w:left w:val="nil"/>
              <w:bottom w:val="nil"/>
              <w:right w:val="nil"/>
            </w:tcBorders>
          </w:tcPr>
          <w:p w14:paraId="6D7F239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55,8</w:t>
            </w:r>
          </w:p>
        </w:tc>
        <w:tc>
          <w:tcPr>
            <w:tcW w:w="741" w:type="dxa"/>
            <w:tcBorders>
              <w:top w:val="nil"/>
              <w:left w:val="nil"/>
              <w:bottom w:val="nil"/>
              <w:right w:val="nil"/>
            </w:tcBorders>
          </w:tcPr>
          <w:p w14:paraId="4184C07A"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65,8</w:t>
            </w:r>
          </w:p>
        </w:tc>
        <w:tc>
          <w:tcPr>
            <w:tcW w:w="959" w:type="dxa"/>
            <w:tcBorders>
              <w:top w:val="nil"/>
              <w:left w:val="nil"/>
              <w:bottom w:val="nil"/>
              <w:right w:val="nil"/>
            </w:tcBorders>
          </w:tcPr>
          <w:p w14:paraId="1CD8EEC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nil"/>
              <w:right w:val="nil"/>
            </w:tcBorders>
          </w:tcPr>
          <w:p w14:paraId="494BFAD7"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675,9</w:t>
            </w:r>
          </w:p>
        </w:tc>
        <w:tc>
          <w:tcPr>
            <w:tcW w:w="864" w:type="dxa"/>
            <w:tcBorders>
              <w:top w:val="nil"/>
              <w:left w:val="nil"/>
              <w:bottom w:val="nil"/>
              <w:right w:val="nil"/>
            </w:tcBorders>
          </w:tcPr>
          <w:p w14:paraId="02E2E1B3"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687,1</w:t>
            </w:r>
          </w:p>
        </w:tc>
        <w:tc>
          <w:tcPr>
            <w:tcW w:w="1031" w:type="dxa"/>
            <w:tcBorders>
              <w:top w:val="nil"/>
              <w:left w:val="nil"/>
              <w:bottom w:val="nil"/>
              <w:right w:val="nil"/>
            </w:tcBorders>
          </w:tcPr>
          <w:p w14:paraId="54F95077"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53,3</w:t>
            </w:r>
          </w:p>
        </w:tc>
        <w:tc>
          <w:tcPr>
            <w:tcW w:w="713" w:type="dxa"/>
            <w:tcBorders>
              <w:top w:val="nil"/>
              <w:left w:val="nil"/>
              <w:bottom w:val="nil"/>
              <w:right w:val="nil"/>
            </w:tcBorders>
          </w:tcPr>
          <w:p w14:paraId="7B90C72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71,4</w:t>
            </w:r>
          </w:p>
        </w:tc>
        <w:tc>
          <w:tcPr>
            <w:tcW w:w="1227" w:type="dxa"/>
            <w:tcBorders>
              <w:top w:val="nil"/>
              <w:left w:val="nil"/>
              <w:bottom w:val="nil"/>
              <w:right w:val="nil"/>
            </w:tcBorders>
          </w:tcPr>
          <w:p w14:paraId="7C35703E"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77,2</w:t>
            </w:r>
          </w:p>
        </w:tc>
      </w:tr>
      <w:tr w:rsidR="00180E87" w:rsidRPr="009115CB" w14:paraId="1CD01864" w14:textId="77777777" w:rsidTr="00182115">
        <w:trPr>
          <w:trHeight w:val="281"/>
        </w:trPr>
        <w:tc>
          <w:tcPr>
            <w:tcW w:w="1075" w:type="dxa"/>
            <w:tcBorders>
              <w:top w:val="nil"/>
              <w:left w:val="nil"/>
              <w:bottom w:val="single" w:sz="12" w:space="0" w:color="auto"/>
              <w:right w:val="nil"/>
            </w:tcBorders>
          </w:tcPr>
          <w:p w14:paraId="4BC2B93B"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 Октябрь</w:t>
            </w:r>
          </w:p>
        </w:tc>
        <w:tc>
          <w:tcPr>
            <w:tcW w:w="1262" w:type="dxa"/>
            <w:tcBorders>
              <w:top w:val="nil"/>
              <w:left w:val="nil"/>
              <w:bottom w:val="single" w:sz="12" w:space="0" w:color="auto"/>
              <w:right w:val="nil"/>
            </w:tcBorders>
          </w:tcPr>
          <w:p w14:paraId="0848DE42"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73,0</w:t>
            </w:r>
          </w:p>
        </w:tc>
        <w:tc>
          <w:tcPr>
            <w:tcW w:w="949" w:type="dxa"/>
            <w:tcBorders>
              <w:top w:val="nil"/>
              <w:left w:val="nil"/>
              <w:bottom w:val="single" w:sz="12" w:space="0" w:color="auto"/>
              <w:right w:val="nil"/>
            </w:tcBorders>
          </w:tcPr>
          <w:p w14:paraId="6E834AF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56,0</w:t>
            </w:r>
          </w:p>
        </w:tc>
        <w:tc>
          <w:tcPr>
            <w:tcW w:w="741" w:type="dxa"/>
            <w:tcBorders>
              <w:top w:val="nil"/>
              <w:left w:val="nil"/>
              <w:bottom w:val="single" w:sz="12" w:space="0" w:color="auto"/>
              <w:right w:val="nil"/>
            </w:tcBorders>
          </w:tcPr>
          <w:p w14:paraId="3DDEC58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66,5</w:t>
            </w:r>
          </w:p>
        </w:tc>
        <w:tc>
          <w:tcPr>
            <w:tcW w:w="959" w:type="dxa"/>
            <w:tcBorders>
              <w:top w:val="nil"/>
              <w:left w:val="nil"/>
              <w:bottom w:val="single" w:sz="12" w:space="0" w:color="auto"/>
              <w:right w:val="nil"/>
            </w:tcBorders>
          </w:tcPr>
          <w:p w14:paraId="264CE56C"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105,9</w:t>
            </w:r>
          </w:p>
        </w:tc>
        <w:tc>
          <w:tcPr>
            <w:tcW w:w="880" w:type="dxa"/>
            <w:tcBorders>
              <w:top w:val="nil"/>
              <w:left w:val="nil"/>
              <w:bottom w:val="single" w:sz="12" w:space="0" w:color="auto"/>
              <w:right w:val="nil"/>
            </w:tcBorders>
          </w:tcPr>
          <w:p w14:paraId="6F0A331A"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683,7</w:t>
            </w:r>
          </w:p>
        </w:tc>
        <w:tc>
          <w:tcPr>
            <w:tcW w:w="864" w:type="dxa"/>
            <w:tcBorders>
              <w:top w:val="nil"/>
              <w:left w:val="nil"/>
              <w:bottom w:val="single" w:sz="12" w:space="0" w:color="auto"/>
              <w:right w:val="nil"/>
            </w:tcBorders>
          </w:tcPr>
          <w:p w14:paraId="75576899"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718,0</w:t>
            </w:r>
          </w:p>
        </w:tc>
        <w:tc>
          <w:tcPr>
            <w:tcW w:w="1031" w:type="dxa"/>
            <w:tcBorders>
              <w:top w:val="nil"/>
              <w:left w:val="nil"/>
              <w:bottom w:val="single" w:sz="12" w:space="0" w:color="auto"/>
              <w:right w:val="nil"/>
            </w:tcBorders>
          </w:tcPr>
          <w:p w14:paraId="3554B509" w14:textId="77777777" w:rsidR="00180E87" w:rsidRPr="00AC24E0" w:rsidRDefault="00180E87" w:rsidP="00AC24E0">
            <w:pPr>
              <w:spacing w:after="0"/>
              <w:ind w:right="132"/>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49,3</w:t>
            </w:r>
          </w:p>
        </w:tc>
        <w:tc>
          <w:tcPr>
            <w:tcW w:w="713" w:type="dxa"/>
            <w:tcBorders>
              <w:top w:val="nil"/>
              <w:left w:val="nil"/>
              <w:bottom w:val="single" w:sz="12" w:space="0" w:color="auto"/>
              <w:right w:val="nil"/>
            </w:tcBorders>
          </w:tcPr>
          <w:p w14:paraId="0DB1F310"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74,6</w:t>
            </w:r>
          </w:p>
        </w:tc>
        <w:tc>
          <w:tcPr>
            <w:tcW w:w="1227" w:type="dxa"/>
            <w:tcBorders>
              <w:top w:val="nil"/>
              <w:left w:val="nil"/>
              <w:bottom w:val="single" w:sz="12" w:space="0" w:color="auto"/>
              <w:right w:val="nil"/>
            </w:tcBorders>
          </w:tcPr>
          <w:p w14:paraId="7EC669A7" w14:textId="77777777" w:rsidR="00180E87" w:rsidRPr="00AC24E0" w:rsidRDefault="00180E87" w:rsidP="00AC24E0">
            <w:pPr>
              <w:spacing w:after="0"/>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79,3</w:t>
            </w:r>
          </w:p>
        </w:tc>
      </w:tr>
    </w:tbl>
    <w:p w14:paraId="76447D61" w14:textId="77777777" w:rsidR="00180E87" w:rsidRPr="005E2321" w:rsidRDefault="00180E87" w:rsidP="00180E87">
      <w:pPr>
        <w:ind w:left="-284" w:firstLine="709"/>
        <w:jc w:val="both"/>
        <w:rPr>
          <w:sz w:val="12"/>
          <w:szCs w:val="12"/>
          <w:lang w:val="ky-KG"/>
        </w:rPr>
      </w:pPr>
    </w:p>
    <w:p w14:paraId="3C8AF643" w14:textId="77777777" w:rsidR="00180E87" w:rsidRPr="00AC24E0" w:rsidRDefault="00180E87" w:rsidP="00AC24E0">
      <w:pPr>
        <w:spacing w:after="0"/>
        <w:ind w:left="-284" w:firstLine="709"/>
        <w:jc w:val="both"/>
        <w:rPr>
          <w:rFonts w:ascii="Times New Roman" w:hAnsi="Times New Roman" w:cs="Times New Roman"/>
          <w:sz w:val="24"/>
          <w:szCs w:val="24"/>
          <w:lang w:val="ky-KG"/>
        </w:rPr>
      </w:pPr>
      <w:r w:rsidRPr="00AC24E0">
        <w:rPr>
          <w:rFonts w:ascii="Times New Roman" w:hAnsi="Times New Roman" w:cs="Times New Roman"/>
          <w:sz w:val="24"/>
          <w:szCs w:val="24"/>
          <w:lang w:val="ky-KG"/>
        </w:rPr>
        <w:t xml:space="preserve">2025-жылдын октябрында мурунку айга салыштырмалуу Бишкек шаары боюнча </w:t>
      </w:r>
      <w:r w:rsidRPr="00AC24E0">
        <w:rPr>
          <w:rFonts w:ascii="Times New Roman" w:hAnsi="Times New Roman" w:cs="Times New Roman"/>
          <w:i/>
          <w:sz w:val="24"/>
          <w:szCs w:val="24"/>
          <w:lang w:val="ky-KG"/>
        </w:rPr>
        <w:t>азык-түлүк эмес товарлардын</w:t>
      </w:r>
      <w:r w:rsidRPr="00AC24E0">
        <w:rPr>
          <w:rFonts w:ascii="Times New Roman" w:hAnsi="Times New Roman" w:cs="Times New Roman"/>
          <w:sz w:val="24"/>
          <w:szCs w:val="24"/>
          <w:lang w:val="ky-KG"/>
        </w:rPr>
        <w:t xml:space="preserve"> баалары 2 пайызга жогорулады. Баалар кийим тигүү үчүн керектелген материалдарга – 11,2 пайызга, фармацевтикалык продукцияларга – 6,6 пайызга, үй-тиричилик буюмдары тиричилик техникасына – 3,2 пайызга, электр энергиясына, газ жана башка отундардын түрлөрүнө – 2,2 пайызга, кийимге – 1,5 пайызга жогорулады. Турак жайларды күтүү жана оңдоо үчүн керектелген материалдарга – 3,6 пайызга баалар төмөндөдү.  </w:t>
      </w:r>
    </w:p>
    <w:p w14:paraId="3A164447" w14:textId="77777777" w:rsidR="00180E87" w:rsidRPr="00AC24E0" w:rsidRDefault="00180E87" w:rsidP="00AC24E0">
      <w:pPr>
        <w:spacing w:after="0"/>
        <w:ind w:left="-284" w:firstLine="709"/>
        <w:jc w:val="both"/>
        <w:rPr>
          <w:rFonts w:ascii="Times New Roman" w:hAnsi="Times New Roman" w:cs="Times New Roman"/>
          <w:sz w:val="24"/>
          <w:szCs w:val="24"/>
          <w:lang w:val="ky-KG"/>
        </w:rPr>
      </w:pPr>
      <w:r w:rsidRPr="00AC24E0">
        <w:rPr>
          <w:rFonts w:ascii="Times New Roman" w:hAnsi="Times New Roman" w:cs="Times New Roman"/>
          <w:sz w:val="24"/>
          <w:szCs w:val="24"/>
          <w:lang w:val="ky-KG"/>
        </w:rPr>
        <w:t>2025-жылдын январь-октябрында мурунку жылдын тиешелүү мезгилине салыштырмалуу азык-түлүк эмес товарлардын баалары 4,8 пайызга жогорулады</w:t>
      </w:r>
      <w:bookmarkStart w:id="30" w:name="_Hlk184912861"/>
      <w:r w:rsidRPr="00AC24E0">
        <w:rPr>
          <w:rFonts w:ascii="Times New Roman" w:hAnsi="Times New Roman" w:cs="Times New Roman"/>
          <w:sz w:val="24"/>
          <w:szCs w:val="24"/>
          <w:lang w:val="ky-KG"/>
        </w:rPr>
        <w:t xml:space="preserve">. Электр энергиясына, газ жана башка отундардын түрлөрүнө – 12,6 пайызга, кийим тигүү үчүн керектелген материалдарга – 9,3 пайызга, турак жайларды күтүү жана оңдоо үчүн керектелген материалдарга – 9 пайызга, </w:t>
      </w:r>
      <w:bookmarkStart w:id="31" w:name="_Hlk184913058"/>
      <w:bookmarkEnd w:id="30"/>
      <w:r w:rsidRPr="00AC24E0">
        <w:rPr>
          <w:rFonts w:ascii="Times New Roman" w:hAnsi="Times New Roman" w:cs="Times New Roman"/>
          <w:sz w:val="24"/>
          <w:szCs w:val="24"/>
          <w:lang w:val="ky-KG"/>
        </w:rPr>
        <w:t>фармацевтикалык продукцияларга – 6,6 пайызга,</w:t>
      </w:r>
      <w:bookmarkStart w:id="32" w:name="_Hlk184913227"/>
      <w:bookmarkEnd w:id="31"/>
      <w:r w:rsidRPr="00AC24E0">
        <w:rPr>
          <w:rFonts w:ascii="Times New Roman" w:hAnsi="Times New Roman" w:cs="Times New Roman"/>
          <w:sz w:val="24"/>
          <w:szCs w:val="24"/>
          <w:lang w:val="ky-KG"/>
        </w:rPr>
        <w:t xml:space="preserve"> </w:t>
      </w:r>
      <w:bookmarkStart w:id="33" w:name="_Hlk192695997"/>
      <w:bookmarkEnd w:id="32"/>
      <w:r w:rsidRPr="00AC24E0">
        <w:rPr>
          <w:rFonts w:ascii="Times New Roman" w:hAnsi="Times New Roman" w:cs="Times New Roman"/>
          <w:sz w:val="24"/>
          <w:szCs w:val="24"/>
          <w:lang w:val="ky-KG"/>
        </w:rPr>
        <w:t xml:space="preserve">гезиттер жана мезгилдүү </w:t>
      </w:r>
      <w:proofErr w:type="spellStart"/>
      <w:r w:rsidRPr="00AC24E0">
        <w:rPr>
          <w:rFonts w:ascii="Times New Roman" w:hAnsi="Times New Roman" w:cs="Times New Roman"/>
          <w:sz w:val="24"/>
          <w:szCs w:val="24"/>
          <w:lang w:val="ky-KG"/>
        </w:rPr>
        <w:t>басылмалар</w:t>
      </w:r>
      <w:proofErr w:type="spellEnd"/>
      <w:r w:rsidRPr="00AC24E0">
        <w:rPr>
          <w:rFonts w:ascii="Times New Roman" w:hAnsi="Times New Roman" w:cs="Times New Roman"/>
          <w:sz w:val="24"/>
          <w:szCs w:val="24"/>
          <w:lang w:val="ky-KG"/>
        </w:rPr>
        <w:t xml:space="preserve"> </w:t>
      </w:r>
      <w:bookmarkEnd w:id="33"/>
      <w:r w:rsidRPr="00AC24E0">
        <w:rPr>
          <w:rFonts w:ascii="Times New Roman" w:hAnsi="Times New Roman" w:cs="Times New Roman"/>
          <w:sz w:val="24"/>
          <w:szCs w:val="24"/>
          <w:lang w:val="ky-KG"/>
        </w:rPr>
        <w:t xml:space="preserve">– 1,8 пайызга, кийимге – 1,7 пайызга, </w:t>
      </w:r>
      <w:bookmarkStart w:id="34" w:name="_Hlk203397143"/>
      <w:r w:rsidRPr="00AC24E0">
        <w:rPr>
          <w:rFonts w:ascii="Times New Roman" w:hAnsi="Times New Roman" w:cs="Times New Roman"/>
          <w:sz w:val="24"/>
          <w:szCs w:val="24"/>
          <w:lang w:val="ky-KG"/>
        </w:rPr>
        <w:t>бут кийимге – 1,2 пайызга</w:t>
      </w:r>
      <w:bookmarkEnd w:id="34"/>
      <w:r w:rsidRPr="00AC24E0">
        <w:rPr>
          <w:rFonts w:ascii="Times New Roman" w:hAnsi="Times New Roman" w:cs="Times New Roman"/>
          <w:sz w:val="24"/>
          <w:szCs w:val="24"/>
          <w:lang w:val="ky-KG"/>
        </w:rPr>
        <w:t>, үй-тиричилик буюмдары тиричилик техникасына – 1,1 пайызга баалар жогорулады.</w:t>
      </w:r>
    </w:p>
    <w:p w14:paraId="4A41E5E5" w14:textId="77777777" w:rsidR="00AC24E0" w:rsidRDefault="00AC24E0" w:rsidP="00AC24E0">
      <w:pPr>
        <w:spacing w:after="0"/>
        <w:rPr>
          <w:rFonts w:ascii="Times New Roman" w:hAnsi="Times New Roman" w:cs="Times New Roman"/>
          <w:b/>
          <w:sz w:val="24"/>
          <w:szCs w:val="24"/>
          <w:lang w:val="ky-KG"/>
        </w:rPr>
      </w:pPr>
    </w:p>
    <w:p w14:paraId="54060CA8" w14:textId="77777777" w:rsidR="005E2321" w:rsidRDefault="005E2321" w:rsidP="00AC24E0">
      <w:pPr>
        <w:spacing w:after="0"/>
        <w:rPr>
          <w:rFonts w:ascii="Times New Roman" w:hAnsi="Times New Roman" w:cs="Times New Roman"/>
          <w:b/>
          <w:sz w:val="24"/>
          <w:szCs w:val="24"/>
          <w:lang w:val="ky-KG"/>
        </w:rPr>
      </w:pPr>
    </w:p>
    <w:p w14:paraId="013B8E27" w14:textId="77777777" w:rsidR="005E2321" w:rsidRDefault="005E2321" w:rsidP="00AC24E0">
      <w:pPr>
        <w:spacing w:after="0"/>
        <w:rPr>
          <w:rFonts w:ascii="Times New Roman" w:hAnsi="Times New Roman" w:cs="Times New Roman"/>
          <w:b/>
          <w:sz w:val="24"/>
          <w:szCs w:val="24"/>
          <w:lang w:val="ky-KG"/>
        </w:rPr>
      </w:pPr>
    </w:p>
    <w:p w14:paraId="12870F58" w14:textId="77777777" w:rsidR="005E2321" w:rsidRDefault="005E2321" w:rsidP="00AC24E0">
      <w:pPr>
        <w:spacing w:after="0"/>
        <w:rPr>
          <w:rFonts w:ascii="Times New Roman" w:hAnsi="Times New Roman" w:cs="Times New Roman"/>
          <w:b/>
          <w:sz w:val="24"/>
          <w:szCs w:val="24"/>
          <w:lang w:val="ky-KG"/>
        </w:rPr>
      </w:pPr>
    </w:p>
    <w:p w14:paraId="3D9A4D7E" w14:textId="77777777" w:rsidR="005E2321" w:rsidRDefault="005E2321" w:rsidP="00AC24E0">
      <w:pPr>
        <w:spacing w:after="0"/>
        <w:rPr>
          <w:rFonts w:ascii="Times New Roman" w:hAnsi="Times New Roman" w:cs="Times New Roman"/>
          <w:b/>
          <w:sz w:val="24"/>
          <w:szCs w:val="24"/>
          <w:lang w:val="ky-KG"/>
        </w:rPr>
      </w:pPr>
    </w:p>
    <w:p w14:paraId="67419EA5" w14:textId="77777777" w:rsidR="005E2321" w:rsidRDefault="005E2321" w:rsidP="00AC24E0">
      <w:pPr>
        <w:spacing w:after="0"/>
        <w:rPr>
          <w:rFonts w:ascii="Times New Roman" w:hAnsi="Times New Roman" w:cs="Times New Roman"/>
          <w:b/>
          <w:sz w:val="24"/>
          <w:szCs w:val="24"/>
          <w:lang w:val="ky-KG"/>
        </w:rPr>
      </w:pPr>
    </w:p>
    <w:p w14:paraId="7540B79F" w14:textId="77777777" w:rsidR="005E2321" w:rsidRDefault="005E2321" w:rsidP="00AC24E0">
      <w:pPr>
        <w:spacing w:after="0"/>
        <w:rPr>
          <w:rFonts w:ascii="Times New Roman" w:hAnsi="Times New Roman" w:cs="Times New Roman"/>
          <w:b/>
          <w:sz w:val="24"/>
          <w:szCs w:val="24"/>
          <w:lang w:val="ky-KG"/>
        </w:rPr>
      </w:pPr>
    </w:p>
    <w:p w14:paraId="4EDD8AC1" w14:textId="77777777" w:rsidR="005E2321" w:rsidRDefault="005E2321" w:rsidP="00AC24E0">
      <w:pPr>
        <w:spacing w:after="0"/>
        <w:rPr>
          <w:rFonts w:ascii="Times New Roman" w:hAnsi="Times New Roman" w:cs="Times New Roman"/>
          <w:b/>
          <w:sz w:val="24"/>
          <w:szCs w:val="24"/>
          <w:lang w:val="ky-KG"/>
        </w:rPr>
      </w:pPr>
    </w:p>
    <w:p w14:paraId="20074F71" w14:textId="77777777" w:rsidR="005E2321" w:rsidRDefault="005E2321" w:rsidP="00AC24E0">
      <w:pPr>
        <w:spacing w:after="0"/>
        <w:rPr>
          <w:rFonts w:ascii="Times New Roman" w:hAnsi="Times New Roman" w:cs="Times New Roman"/>
          <w:b/>
          <w:sz w:val="24"/>
          <w:szCs w:val="24"/>
          <w:lang w:val="ky-KG"/>
        </w:rPr>
      </w:pPr>
    </w:p>
    <w:p w14:paraId="5800C234" w14:textId="77777777" w:rsidR="005E2321" w:rsidRDefault="005E2321" w:rsidP="00AC24E0">
      <w:pPr>
        <w:spacing w:after="0"/>
        <w:rPr>
          <w:rFonts w:ascii="Times New Roman" w:hAnsi="Times New Roman" w:cs="Times New Roman"/>
          <w:b/>
          <w:sz w:val="24"/>
          <w:szCs w:val="24"/>
          <w:lang w:val="ky-KG"/>
        </w:rPr>
      </w:pPr>
    </w:p>
    <w:p w14:paraId="6A484148" w14:textId="77777777" w:rsidR="005E2321" w:rsidRDefault="005E2321" w:rsidP="00AC24E0">
      <w:pPr>
        <w:spacing w:after="0"/>
        <w:rPr>
          <w:rFonts w:ascii="Times New Roman" w:hAnsi="Times New Roman" w:cs="Times New Roman"/>
          <w:b/>
          <w:sz w:val="24"/>
          <w:szCs w:val="24"/>
          <w:lang w:val="ky-KG"/>
        </w:rPr>
      </w:pPr>
    </w:p>
    <w:p w14:paraId="415C89A9" w14:textId="77777777" w:rsidR="005E2321" w:rsidRDefault="005E2321" w:rsidP="00AC24E0">
      <w:pPr>
        <w:spacing w:after="0"/>
        <w:rPr>
          <w:rFonts w:ascii="Times New Roman" w:hAnsi="Times New Roman" w:cs="Times New Roman"/>
          <w:b/>
          <w:sz w:val="24"/>
          <w:szCs w:val="24"/>
          <w:lang w:val="ky-KG"/>
        </w:rPr>
      </w:pPr>
    </w:p>
    <w:p w14:paraId="79BCD881" w14:textId="77777777" w:rsidR="005E2321" w:rsidRDefault="005E2321" w:rsidP="00AC24E0">
      <w:pPr>
        <w:spacing w:after="0"/>
        <w:rPr>
          <w:rFonts w:ascii="Times New Roman" w:hAnsi="Times New Roman" w:cs="Times New Roman"/>
          <w:b/>
          <w:sz w:val="24"/>
          <w:szCs w:val="24"/>
          <w:lang w:val="ky-KG"/>
        </w:rPr>
      </w:pPr>
    </w:p>
    <w:p w14:paraId="69D6A62E" w14:textId="77777777" w:rsidR="005E2321" w:rsidRDefault="005E2321" w:rsidP="00AC24E0">
      <w:pPr>
        <w:spacing w:after="0"/>
        <w:rPr>
          <w:rFonts w:ascii="Times New Roman" w:hAnsi="Times New Roman" w:cs="Times New Roman"/>
          <w:b/>
          <w:sz w:val="24"/>
          <w:szCs w:val="24"/>
          <w:lang w:val="ky-KG"/>
        </w:rPr>
      </w:pPr>
    </w:p>
    <w:p w14:paraId="36300DEE" w14:textId="5CCAC439" w:rsidR="00180E87" w:rsidRPr="00AC24E0" w:rsidRDefault="00180E87" w:rsidP="00AC24E0">
      <w:pPr>
        <w:spacing w:after="0"/>
        <w:rPr>
          <w:rFonts w:ascii="Times New Roman" w:hAnsi="Times New Roman" w:cs="Times New Roman"/>
          <w:b/>
          <w:sz w:val="24"/>
          <w:szCs w:val="24"/>
          <w:lang w:val="ky-KG"/>
        </w:rPr>
      </w:pPr>
      <w:r w:rsidRPr="00AC24E0">
        <w:rPr>
          <w:rFonts w:ascii="Times New Roman" w:hAnsi="Times New Roman" w:cs="Times New Roman"/>
          <w:b/>
          <w:sz w:val="24"/>
          <w:szCs w:val="24"/>
          <w:lang w:val="ky-KG"/>
        </w:rPr>
        <w:lastRenderedPageBreak/>
        <w:t>4</w:t>
      </w:r>
      <w:r w:rsidR="005E2321">
        <w:rPr>
          <w:rFonts w:ascii="Times New Roman" w:hAnsi="Times New Roman" w:cs="Times New Roman"/>
          <w:b/>
          <w:sz w:val="24"/>
          <w:szCs w:val="24"/>
          <w:lang w:val="ky-KG"/>
        </w:rPr>
        <w:t>4</w:t>
      </w:r>
      <w:r w:rsidRPr="00AC24E0">
        <w:rPr>
          <w:rFonts w:ascii="Times New Roman" w:hAnsi="Times New Roman" w:cs="Times New Roman"/>
          <w:b/>
          <w:sz w:val="24"/>
          <w:szCs w:val="24"/>
          <w:lang w:val="ky-KG"/>
        </w:rPr>
        <w:t xml:space="preserve">-таблица: Азык-түлүк эмес товарлардын айрым топторунун жана түрлөрүнүн </w:t>
      </w:r>
    </w:p>
    <w:p w14:paraId="6C933C2D" w14:textId="77777777" w:rsidR="00180E87" w:rsidRPr="00AC24E0" w:rsidRDefault="00180E87" w:rsidP="00AC24E0">
      <w:pPr>
        <w:spacing w:after="0"/>
        <w:rPr>
          <w:rFonts w:ascii="Times New Roman" w:hAnsi="Times New Roman" w:cs="Times New Roman"/>
          <w:b/>
          <w:sz w:val="24"/>
          <w:szCs w:val="24"/>
          <w:lang w:val="ky-KG"/>
        </w:rPr>
      </w:pPr>
      <w:r w:rsidRPr="00AC24E0">
        <w:rPr>
          <w:rFonts w:ascii="Times New Roman" w:hAnsi="Times New Roman" w:cs="Times New Roman"/>
          <w:b/>
          <w:sz w:val="24"/>
          <w:szCs w:val="24"/>
          <w:lang w:val="ky-KG"/>
        </w:rPr>
        <w:t xml:space="preserve">                      керектөө бааларынын индекстери </w:t>
      </w:r>
    </w:p>
    <w:p w14:paraId="67787D96" w14:textId="77777777" w:rsidR="00180E87" w:rsidRPr="00AC24E0" w:rsidRDefault="00180E87" w:rsidP="00AC24E0">
      <w:pPr>
        <w:spacing w:after="0"/>
        <w:rPr>
          <w:rFonts w:ascii="Times New Roman" w:hAnsi="Times New Roman" w:cs="Times New Roman"/>
          <w:i/>
          <w:sz w:val="18"/>
          <w:szCs w:val="18"/>
          <w:lang w:val="ky-KG"/>
        </w:rPr>
      </w:pPr>
      <w:r w:rsidRPr="00AC24E0">
        <w:rPr>
          <w:rFonts w:ascii="Times New Roman" w:hAnsi="Times New Roman" w:cs="Times New Roman"/>
          <w:i/>
          <w:sz w:val="24"/>
          <w:szCs w:val="24"/>
        </w:rPr>
        <w:t xml:space="preserve">    </w:t>
      </w:r>
      <w:r w:rsidRPr="00AC24E0">
        <w:rPr>
          <w:rFonts w:ascii="Times New Roman" w:hAnsi="Times New Roman" w:cs="Times New Roman"/>
          <w:i/>
          <w:sz w:val="24"/>
          <w:szCs w:val="24"/>
          <w:lang w:val="ky-KG"/>
        </w:rPr>
        <w:t xml:space="preserve">                      </w:t>
      </w:r>
      <w:r w:rsidRPr="00AC24E0">
        <w:rPr>
          <w:rFonts w:ascii="Times New Roman" w:hAnsi="Times New Roman" w:cs="Times New Roman"/>
          <w:i/>
          <w:sz w:val="18"/>
          <w:szCs w:val="18"/>
        </w:rPr>
        <w:t>(</w:t>
      </w:r>
      <w:r w:rsidRPr="00AC24E0">
        <w:rPr>
          <w:rFonts w:ascii="Times New Roman" w:hAnsi="Times New Roman" w:cs="Times New Roman"/>
          <w:i/>
          <w:sz w:val="18"/>
          <w:szCs w:val="18"/>
          <w:lang w:val="ky-KG"/>
        </w:rPr>
        <w:t>пайыз менен</w:t>
      </w:r>
      <w:r w:rsidRPr="00AC24E0">
        <w:rPr>
          <w:rFonts w:ascii="Times New Roman" w:hAnsi="Times New Roman" w:cs="Times New Roman"/>
          <w:i/>
          <w:sz w:val="18"/>
          <w:szCs w:val="18"/>
        </w:rPr>
        <w:t>)</w:t>
      </w:r>
    </w:p>
    <w:p w14:paraId="1476CB6C" w14:textId="77777777" w:rsidR="00180E87" w:rsidRPr="00AC24E0" w:rsidRDefault="00180E87" w:rsidP="00180E87">
      <w:pPr>
        <w:spacing w:line="252" w:lineRule="auto"/>
        <w:ind w:right="-142"/>
        <w:rPr>
          <w:i/>
          <w:sz w:val="2"/>
          <w:szCs w:val="2"/>
        </w:rPr>
      </w:pPr>
    </w:p>
    <w:tbl>
      <w:tblPr>
        <w:tblW w:w="9612" w:type="dxa"/>
        <w:tblInd w:w="142" w:type="dxa"/>
        <w:tblLayout w:type="fixed"/>
        <w:tblLook w:val="04A0" w:firstRow="1" w:lastRow="0" w:firstColumn="1" w:lastColumn="0" w:noHBand="0" w:noVBand="1"/>
      </w:tblPr>
      <w:tblGrid>
        <w:gridCol w:w="3928"/>
        <w:gridCol w:w="1567"/>
        <w:gridCol w:w="1275"/>
        <w:gridCol w:w="1418"/>
        <w:gridCol w:w="1424"/>
      </w:tblGrid>
      <w:tr w:rsidR="00180E87" w:rsidRPr="00A96600" w14:paraId="46B03D77" w14:textId="77777777" w:rsidTr="005E2321">
        <w:trPr>
          <w:trHeight w:val="255"/>
        </w:trPr>
        <w:tc>
          <w:tcPr>
            <w:tcW w:w="3928" w:type="dxa"/>
            <w:vMerge w:val="restart"/>
            <w:tcBorders>
              <w:top w:val="single" w:sz="12" w:space="0" w:color="auto"/>
              <w:bottom w:val="single" w:sz="4" w:space="0" w:color="auto"/>
            </w:tcBorders>
          </w:tcPr>
          <w:p w14:paraId="2C669F3D" w14:textId="77777777" w:rsidR="00180E87" w:rsidRPr="00AC24E0" w:rsidRDefault="00180E87" w:rsidP="00AC24E0">
            <w:pPr>
              <w:spacing w:after="0" w:line="252" w:lineRule="auto"/>
              <w:rPr>
                <w:rFonts w:ascii="Times New Roman" w:hAnsi="Times New Roman" w:cs="Times New Roman"/>
                <w:sz w:val="20"/>
                <w:szCs w:val="20"/>
              </w:rPr>
            </w:pPr>
          </w:p>
        </w:tc>
        <w:tc>
          <w:tcPr>
            <w:tcW w:w="4260" w:type="dxa"/>
            <w:gridSpan w:val="3"/>
            <w:tcBorders>
              <w:top w:val="single" w:sz="12" w:space="0" w:color="auto"/>
              <w:left w:val="nil"/>
              <w:bottom w:val="single" w:sz="4" w:space="0" w:color="auto"/>
            </w:tcBorders>
          </w:tcPr>
          <w:p w14:paraId="77F7B90E" w14:textId="77777777" w:rsidR="00180E87" w:rsidRPr="00AC24E0" w:rsidRDefault="00180E87" w:rsidP="00AC24E0">
            <w:pPr>
              <w:spacing w:after="0" w:line="252" w:lineRule="auto"/>
              <w:jc w:val="center"/>
              <w:rPr>
                <w:rFonts w:ascii="Times New Roman" w:hAnsi="Times New Roman" w:cs="Times New Roman"/>
                <w:b/>
                <w:sz w:val="20"/>
                <w:szCs w:val="20"/>
              </w:rPr>
            </w:pPr>
            <w:r w:rsidRPr="00AC24E0">
              <w:rPr>
                <w:rFonts w:ascii="Times New Roman" w:hAnsi="Times New Roman" w:cs="Times New Roman"/>
                <w:b/>
                <w:sz w:val="20"/>
                <w:szCs w:val="20"/>
              </w:rPr>
              <w:t>202</w:t>
            </w:r>
            <w:r w:rsidRPr="00AC24E0">
              <w:rPr>
                <w:rFonts w:ascii="Times New Roman" w:hAnsi="Times New Roman" w:cs="Times New Roman"/>
                <w:b/>
                <w:sz w:val="20"/>
                <w:szCs w:val="20"/>
                <w:lang w:val="ky-KG"/>
              </w:rPr>
              <w:t>5 Октябрь</w:t>
            </w:r>
          </w:p>
        </w:tc>
        <w:tc>
          <w:tcPr>
            <w:tcW w:w="1424" w:type="dxa"/>
            <w:vMerge w:val="restart"/>
            <w:tcBorders>
              <w:top w:val="single" w:sz="12" w:space="0" w:color="auto"/>
              <w:left w:val="nil"/>
            </w:tcBorders>
          </w:tcPr>
          <w:p w14:paraId="75833C61" w14:textId="77777777" w:rsidR="00180E87" w:rsidRPr="00AC24E0" w:rsidRDefault="00180E87" w:rsidP="00AC24E0">
            <w:pPr>
              <w:spacing w:after="0" w:line="252" w:lineRule="auto"/>
              <w:jc w:val="center"/>
              <w:rPr>
                <w:rFonts w:ascii="Times New Roman" w:hAnsi="Times New Roman" w:cs="Times New Roman"/>
                <w:b/>
                <w:sz w:val="20"/>
                <w:szCs w:val="20"/>
                <w:lang w:val="ky-KG"/>
              </w:rPr>
            </w:pPr>
            <w:r w:rsidRPr="00AC24E0">
              <w:rPr>
                <w:rFonts w:ascii="Times New Roman" w:hAnsi="Times New Roman" w:cs="Times New Roman"/>
                <w:b/>
                <w:sz w:val="20"/>
                <w:szCs w:val="20"/>
              </w:rPr>
              <w:t>202</w:t>
            </w:r>
            <w:r w:rsidRPr="00AC24E0">
              <w:rPr>
                <w:rFonts w:ascii="Times New Roman" w:hAnsi="Times New Roman" w:cs="Times New Roman"/>
                <w:b/>
                <w:sz w:val="20"/>
                <w:szCs w:val="20"/>
                <w:lang w:val="ky-KG"/>
              </w:rPr>
              <w:t xml:space="preserve">5 </w:t>
            </w:r>
            <w:r w:rsidRPr="00AC24E0">
              <w:rPr>
                <w:rFonts w:ascii="Times New Roman" w:hAnsi="Times New Roman" w:cs="Times New Roman"/>
                <w:b/>
                <w:sz w:val="20"/>
                <w:szCs w:val="20"/>
              </w:rPr>
              <w:t>январь-</w:t>
            </w:r>
            <w:r w:rsidRPr="00AC24E0">
              <w:rPr>
                <w:rFonts w:ascii="Times New Roman" w:hAnsi="Times New Roman" w:cs="Times New Roman"/>
                <w:b/>
                <w:sz w:val="20"/>
                <w:szCs w:val="20"/>
                <w:lang w:val="ky-KG"/>
              </w:rPr>
              <w:t>октябрь</w:t>
            </w:r>
            <w:r w:rsidRPr="00AC24E0">
              <w:rPr>
                <w:rFonts w:ascii="Times New Roman" w:hAnsi="Times New Roman" w:cs="Times New Roman"/>
                <w:b/>
                <w:sz w:val="20"/>
                <w:szCs w:val="20"/>
              </w:rPr>
              <w:t xml:space="preserve"> 202</w:t>
            </w:r>
            <w:r w:rsidRPr="00AC24E0">
              <w:rPr>
                <w:rFonts w:ascii="Times New Roman" w:hAnsi="Times New Roman" w:cs="Times New Roman"/>
                <w:b/>
                <w:sz w:val="20"/>
                <w:szCs w:val="20"/>
                <w:lang w:val="ky-KG"/>
              </w:rPr>
              <w:t>4 я</w:t>
            </w:r>
            <w:r w:rsidRPr="00AC24E0">
              <w:rPr>
                <w:rFonts w:ascii="Times New Roman" w:hAnsi="Times New Roman" w:cs="Times New Roman"/>
                <w:b/>
                <w:sz w:val="20"/>
                <w:szCs w:val="20"/>
              </w:rPr>
              <w:t>нвар</w:t>
            </w:r>
            <w:r w:rsidRPr="00AC24E0">
              <w:rPr>
                <w:rFonts w:ascii="Times New Roman" w:hAnsi="Times New Roman" w:cs="Times New Roman"/>
                <w:b/>
                <w:sz w:val="20"/>
                <w:szCs w:val="20"/>
                <w:lang w:val="ky-KG"/>
              </w:rPr>
              <w:t>ь</w:t>
            </w:r>
            <w:r w:rsidRPr="00AC24E0">
              <w:rPr>
                <w:rFonts w:ascii="Times New Roman" w:hAnsi="Times New Roman" w:cs="Times New Roman"/>
                <w:b/>
                <w:sz w:val="20"/>
                <w:szCs w:val="20"/>
              </w:rPr>
              <w:t>-</w:t>
            </w:r>
            <w:r w:rsidRPr="00AC24E0">
              <w:rPr>
                <w:rFonts w:ascii="Times New Roman" w:hAnsi="Times New Roman" w:cs="Times New Roman"/>
                <w:b/>
                <w:sz w:val="20"/>
                <w:szCs w:val="20"/>
                <w:lang w:val="ky-KG"/>
              </w:rPr>
              <w:t>октябрына карата</w:t>
            </w:r>
          </w:p>
        </w:tc>
      </w:tr>
      <w:tr w:rsidR="00180E87" w:rsidRPr="00A96600" w14:paraId="2B8FAC5B" w14:textId="77777777" w:rsidTr="005E2321">
        <w:trPr>
          <w:trHeight w:val="601"/>
        </w:trPr>
        <w:tc>
          <w:tcPr>
            <w:tcW w:w="3928" w:type="dxa"/>
            <w:vMerge/>
            <w:tcBorders>
              <w:top w:val="single" w:sz="4" w:space="0" w:color="auto"/>
              <w:bottom w:val="single" w:sz="12" w:space="0" w:color="auto"/>
            </w:tcBorders>
          </w:tcPr>
          <w:p w14:paraId="7232CB2E" w14:textId="77777777" w:rsidR="00180E87" w:rsidRPr="00AC24E0" w:rsidRDefault="00180E87" w:rsidP="00AC24E0">
            <w:pPr>
              <w:spacing w:after="0" w:line="252" w:lineRule="auto"/>
              <w:rPr>
                <w:rFonts w:ascii="Times New Roman" w:hAnsi="Times New Roman" w:cs="Times New Roman"/>
                <w:sz w:val="20"/>
                <w:szCs w:val="20"/>
              </w:rPr>
            </w:pPr>
          </w:p>
        </w:tc>
        <w:tc>
          <w:tcPr>
            <w:tcW w:w="1567" w:type="dxa"/>
            <w:tcBorders>
              <w:top w:val="single" w:sz="4" w:space="0" w:color="auto"/>
              <w:left w:val="nil"/>
              <w:bottom w:val="single" w:sz="12" w:space="0" w:color="auto"/>
            </w:tcBorders>
          </w:tcPr>
          <w:p w14:paraId="21A99275" w14:textId="77777777" w:rsidR="00180E87" w:rsidRPr="00AC24E0" w:rsidRDefault="00180E87" w:rsidP="00AC24E0">
            <w:pPr>
              <w:spacing w:after="0" w:line="252" w:lineRule="auto"/>
              <w:ind w:left="175"/>
              <w:jc w:val="center"/>
              <w:rPr>
                <w:rFonts w:ascii="Times New Roman" w:hAnsi="Times New Roman" w:cs="Times New Roman"/>
                <w:b/>
                <w:sz w:val="20"/>
                <w:szCs w:val="20"/>
                <w:lang w:val="ky-KG"/>
              </w:rPr>
            </w:pPr>
            <w:r w:rsidRPr="00AC24E0">
              <w:rPr>
                <w:rFonts w:ascii="Times New Roman" w:hAnsi="Times New Roman" w:cs="Times New Roman"/>
                <w:b/>
                <w:sz w:val="20"/>
                <w:szCs w:val="20"/>
              </w:rPr>
              <w:t>202</w:t>
            </w:r>
            <w:r w:rsidRPr="00AC24E0">
              <w:rPr>
                <w:rFonts w:ascii="Times New Roman" w:hAnsi="Times New Roman" w:cs="Times New Roman"/>
                <w:b/>
                <w:sz w:val="20"/>
                <w:szCs w:val="20"/>
                <w:lang w:val="ky-KG"/>
              </w:rPr>
              <w:t xml:space="preserve">5 </w:t>
            </w:r>
          </w:p>
          <w:p w14:paraId="016457F7" w14:textId="77777777" w:rsidR="00180E87" w:rsidRPr="00AC24E0" w:rsidRDefault="00180E87" w:rsidP="00AC24E0">
            <w:pPr>
              <w:spacing w:after="0" w:line="252" w:lineRule="auto"/>
              <w:ind w:left="175"/>
              <w:jc w:val="center"/>
              <w:rPr>
                <w:rFonts w:ascii="Times New Roman" w:hAnsi="Times New Roman" w:cs="Times New Roman"/>
                <w:sz w:val="20"/>
                <w:szCs w:val="20"/>
              </w:rPr>
            </w:pPr>
            <w:r w:rsidRPr="00AC24E0">
              <w:rPr>
                <w:rFonts w:ascii="Times New Roman" w:hAnsi="Times New Roman" w:cs="Times New Roman"/>
                <w:b/>
                <w:sz w:val="20"/>
                <w:szCs w:val="20"/>
                <w:lang w:val="ky-KG"/>
              </w:rPr>
              <w:t>сентябрына карата</w:t>
            </w:r>
          </w:p>
        </w:tc>
        <w:tc>
          <w:tcPr>
            <w:tcW w:w="1275" w:type="dxa"/>
            <w:tcBorders>
              <w:top w:val="single" w:sz="4" w:space="0" w:color="auto"/>
              <w:left w:val="nil"/>
              <w:bottom w:val="single" w:sz="12" w:space="0" w:color="auto"/>
            </w:tcBorders>
          </w:tcPr>
          <w:p w14:paraId="018F60D2" w14:textId="77777777" w:rsidR="00180E87" w:rsidRPr="00AC24E0" w:rsidRDefault="00180E87" w:rsidP="00AC24E0">
            <w:pPr>
              <w:spacing w:after="0" w:line="252" w:lineRule="auto"/>
              <w:jc w:val="center"/>
              <w:rPr>
                <w:rFonts w:ascii="Times New Roman" w:hAnsi="Times New Roman" w:cs="Times New Roman"/>
                <w:sz w:val="20"/>
                <w:szCs w:val="20"/>
              </w:rPr>
            </w:pPr>
            <w:r w:rsidRPr="00AC24E0">
              <w:rPr>
                <w:rFonts w:ascii="Times New Roman" w:hAnsi="Times New Roman" w:cs="Times New Roman"/>
                <w:b/>
                <w:sz w:val="20"/>
                <w:szCs w:val="20"/>
              </w:rPr>
              <w:t>202</w:t>
            </w:r>
            <w:r w:rsidRPr="00AC24E0">
              <w:rPr>
                <w:rFonts w:ascii="Times New Roman" w:hAnsi="Times New Roman" w:cs="Times New Roman"/>
                <w:b/>
                <w:sz w:val="20"/>
                <w:szCs w:val="20"/>
                <w:lang w:val="ky-KG"/>
              </w:rPr>
              <w:t>4 декабрына карата</w:t>
            </w:r>
          </w:p>
        </w:tc>
        <w:tc>
          <w:tcPr>
            <w:tcW w:w="1418" w:type="dxa"/>
            <w:tcBorders>
              <w:top w:val="single" w:sz="4" w:space="0" w:color="auto"/>
              <w:left w:val="nil"/>
              <w:bottom w:val="single" w:sz="12" w:space="0" w:color="auto"/>
            </w:tcBorders>
          </w:tcPr>
          <w:p w14:paraId="748213B5" w14:textId="77777777" w:rsidR="00180E87" w:rsidRPr="00AC24E0" w:rsidRDefault="00180E87" w:rsidP="00AC24E0">
            <w:pPr>
              <w:spacing w:after="0" w:line="252" w:lineRule="auto"/>
              <w:ind w:left="34"/>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2024</w:t>
            </w:r>
          </w:p>
          <w:p w14:paraId="3D3AEDAB" w14:textId="77777777" w:rsidR="00180E87" w:rsidRPr="00AC24E0" w:rsidRDefault="00180E87" w:rsidP="00AC24E0">
            <w:pPr>
              <w:spacing w:after="0" w:line="252" w:lineRule="auto"/>
              <w:ind w:left="34"/>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октябрына</w:t>
            </w:r>
          </w:p>
          <w:p w14:paraId="18BC7B6F" w14:textId="77777777" w:rsidR="00180E87" w:rsidRPr="00AC24E0" w:rsidRDefault="00180E87" w:rsidP="00AC24E0">
            <w:pPr>
              <w:spacing w:after="0" w:line="252" w:lineRule="auto"/>
              <w:ind w:left="34"/>
              <w:jc w:val="center"/>
              <w:rPr>
                <w:rFonts w:ascii="Times New Roman" w:hAnsi="Times New Roman" w:cs="Times New Roman"/>
                <w:b/>
                <w:sz w:val="20"/>
                <w:szCs w:val="20"/>
                <w:lang w:val="ky-KG"/>
              </w:rPr>
            </w:pPr>
            <w:r w:rsidRPr="00AC24E0">
              <w:rPr>
                <w:rFonts w:ascii="Times New Roman" w:hAnsi="Times New Roman" w:cs="Times New Roman"/>
                <w:b/>
                <w:sz w:val="20"/>
                <w:szCs w:val="20"/>
                <w:lang w:val="ky-KG"/>
              </w:rPr>
              <w:t>карата</w:t>
            </w:r>
          </w:p>
        </w:tc>
        <w:tc>
          <w:tcPr>
            <w:tcW w:w="1424" w:type="dxa"/>
            <w:vMerge/>
            <w:tcBorders>
              <w:left w:val="nil"/>
              <w:bottom w:val="single" w:sz="12" w:space="0" w:color="auto"/>
            </w:tcBorders>
          </w:tcPr>
          <w:p w14:paraId="11D821A7" w14:textId="77777777" w:rsidR="00180E87" w:rsidRPr="00AC24E0" w:rsidRDefault="00180E87" w:rsidP="00AC24E0">
            <w:pPr>
              <w:spacing w:after="0" w:line="252" w:lineRule="auto"/>
              <w:ind w:left="175"/>
              <w:jc w:val="right"/>
              <w:rPr>
                <w:rFonts w:ascii="Times New Roman" w:hAnsi="Times New Roman" w:cs="Times New Roman"/>
                <w:sz w:val="20"/>
                <w:szCs w:val="20"/>
              </w:rPr>
            </w:pPr>
          </w:p>
        </w:tc>
      </w:tr>
      <w:tr w:rsidR="00180E87" w:rsidRPr="00A96600" w14:paraId="1836E49F" w14:textId="77777777" w:rsidTr="005E2321">
        <w:trPr>
          <w:trHeight w:val="301"/>
        </w:trPr>
        <w:tc>
          <w:tcPr>
            <w:tcW w:w="3928" w:type="dxa"/>
            <w:tcBorders>
              <w:top w:val="single" w:sz="12" w:space="0" w:color="auto"/>
            </w:tcBorders>
          </w:tcPr>
          <w:p w14:paraId="41D3EABD"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Кийим</w:t>
            </w:r>
          </w:p>
        </w:tc>
        <w:tc>
          <w:tcPr>
            <w:tcW w:w="1567" w:type="dxa"/>
            <w:tcBorders>
              <w:top w:val="single" w:sz="12" w:space="0" w:color="auto"/>
            </w:tcBorders>
            <w:vAlign w:val="bottom"/>
          </w:tcPr>
          <w:p w14:paraId="79E119AA"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101,5</w:t>
            </w:r>
          </w:p>
        </w:tc>
        <w:tc>
          <w:tcPr>
            <w:tcW w:w="1275" w:type="dxa"/>
            <w:tcBorders>
              <w:top w:val="single" w:sz="12" w:space="0" w:color="auto"/>
            </w:tcBorders>
            <w:vAlign w:val="bottom"/>
          </w:tcPr>
          <w:p w14:paraId="4BA29A20" w14:textId="77777777" w:rsidR="00180E87" w:rsidRPr="00AC24E0" w:rsidRDefault="00180E87" w:rsidP="00AC24E0">
            <w:pPr>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101,2</w:t>
            </w:r>
          </w:p>
        </w:tc>
        <w:tc>
          <w:tcPr>
            <w:tcW w:w="1418" w:type="dxa"/>
            <w:tcBorders>
              <w:top w:val="single" w:sz="12" w:space="0" w:color="auto"/>
            </w:tcBorders>
            <w:vAlign w:val="bottom"/>
          </w:tcPr>
          <w:p w14:paraId="37FF91C5"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102,0</w:t>
            </w:r>
          </w:p>
        </w:tc>
        <w:tc>
          <w:tcPr>
            <w:tcW w:w="1424" w:type="dxa"/>
            <w:tcBorders>
              <w:top w:val="single" w:sz="12" w:space="0" w:color="auto"/>
            </w:tcBorders>
            <w:vAlign w:val="bottom"/>
          </w:tcPr>
          <w:p w14:paraId="62880BBB"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101,7</w:t>
            </w:r>
          </w:p>
        </w:tc>
      </w:tr>
      <w:tr w:rsidR="00180E87" w:rsidRPr="00A96600" w14:paraId="236035A2" w14:textId="77777777" w:rsidTr="005E2321">
        <w:trPr>
          <w:trHeight w:val="301"/>
        </w:trPr>
        <w:tc>
          <w:tcPr>
            <w:tcW w:w="3928" w:type="dxa"/>
          </w:tcPr>
          <w:p w14:paraId="0CED5984"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i/>
                <w:sz w:val="20"/>
                <w:szCs w:val="20"/>
              </w:rPr>
              <w:t>аныничинен:</w:t>
            </w:r>
          </w:p>
        </w:tc>
        <w:tc>
          <w:tcPr>
            <w:tcW w:w="1567" w:type="dxa"/>
            <w:vAlign w:val="bottom"/>
          </w:tcPr>
          <w:p w14:paraId="088FE7CF" w14:textId="77777777" w:rsidR="00180E87" w:rsidRPr="00AC24E0" w:rsidRDefault="00180E87" w:rsidP="00AC24E0">
            <w:pPr>
              <w:spacing w:after="0" w:line="252" w:lineRule="auto"/>
              <w:jc w:val="center"/>
              <w:rPr>
                <w:rFonts w:ascii="Times New Roman" w:hAnsi="Times New Roman" w:cs="Times New Roman"/>
                <w:sz w:val="20"/>
                <w:szCs w:val="20"/>
                <w:lang w:val="ky-KG"/>
              </w:rPr>
            </w:pPr>
          </w:p>
        </w:tc>
        <w:tc>
          <w:tcPr>
            <w:tcW w:w="1275" w:type="dxa"/>
            <w:vAlign w:val="bottom"/>
          </w:tcPr>
          <w:p w14:paraId="13BCB549"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p>
        </w:tc>
        <w:tc>
          <w:tcPr>
            <w:tcW w:w="1418" w:type="dxa"/>
            <w:vAlign w:val="bottom"/>
          </w:tcPr>
          <w:p w14:paraId="49837721" w14:textId="77777777" w:rsidR="00180E87" w:rsidRPr="00AC24E0" w:rsidRDefault="00180E87" w:rsidP="00AC24E0">
            <w:pPr>
              <w:spacing w:after="0" w:line="252" w:lineRule="auto"/>
              <w:jc w:val="center"/>
              <w:rPr>
                <w:rFonts w:ascii="Times New Roman" w:hAnsi="Times New Roman" w:cs="Times New Roman"/>
                <w:sz w:val="20"/>
                <w:szCs w:val="20"/>
                <w:lang w:val="ky-KG"/>
              </w:rPr>
            </w:pPr>
          </w:p>
        </w:tc>
        <w:tc>
          <w:tcPr>
            <w:tcW w:w="1424" w:type="dxa"/>
          </w:tcPr>
          <w:p w14:paraId="537DFD03" w14:textId="77777777" w:rsidR="00180E87" w:rsidRPr="00AC24E0" w:rsidRDefault="00180E87" w:rsidP="00AC24E0">
            <w:pPr>
              <w:spacing w:after="0" w:line="252" w:lineRule="auto"/>
              <w:jc w:val="center"/>
              <w:rPr>
                <w:rFonts w:ascii="Times New Roman" w:hAnsi="Times New Roman" w:cs="Times New Roman"/>
                <w:sz w:val="20"/>
                <w:szCs w:val="20"/>
                <w:lang w:val="ky-KG"/>
              </w:rPr>
            </w:pPr>
          </w:p>
        </w:tc>
      </w:tr>
      <w:tr w:rsidR="00180E87" w:rsidRPr="00A96600" w14:paraId="0C5CABE0" w14:textId="77777777" w:rsidTr="005E2321">
        <w:trPr>
          <w:trHeight w:val="301"/>
        </w:trPr>
        <w:tc>
          <w:tcPr>
            <w:tcW w:w="3928" w:type="dxa"/>
          </w:tcPr>
          <w:p w14:paraId="3CF63DA7"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кийим тигүү үчүн керектелген материалдар</w:t>
            </w:r>
          </w:p>
        </w:tc>
        <w:tc>
          <w:tcPr>
            <w:tcW w:w="1567" w:type="dxa"/>
            <w:vAlign w:val="center"/>
          </w:tcPr>
          <w:p w14:paraId="4DA7F32E"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111,2</w:t>
            </w:r>
          </w:p>
        </w:tc>
        <w:tc>
          <w:tcPr>
            <w:tcW w:w="1275" w:type="dxa"/>
            <w:vAlign w:val="center"/>
          </w:tcPr>
          <w:p w14:paraId="3F28F870"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111,2</w:t>
            </w:r>
          </w:p>
        </w:tc>
        <w:tc>
          <w:tcPr>
            <w:tcW w:w="1418" w:type="dxa"/>
            <w:vAlign w:val="center"/>
          </w:tcPr>
          <w:p w14:paraId="21CFBA87"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117,0</w:t>
            </w:r>
          </w:p>
        </w:tc>
        <w:tc>
          <w:tcPr>
            <w:tcW w:w="1424" w:type="dxa"/>
            <w:vAlign w:val="center"/>
          </w:tcPr>
          <w:p w14:paraId="39339EB7"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109,3</w:t>
            </w:r>
          </w:p>
        </w:tc>
      </w:tr>
      <w:tr w:rsidR="00180E87" w:rsidRPr="00A96600" w14:paraId="28FFFB54" w14:textId="77777777" w:rsidTr="005E2321">
        <w:trPr>
          <w:trHeight w:val="301"/>
        </w:trPr>
        <w:tc>
          <w:tcPr>
            <w:tcW w:w="3928" w:type="dxa"/>
          </w:tcPr>
          <w:p w14:paraId="5A3A583C"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Бут кийим</w:t>
            </w:r>
          </w:p>
        </w:tc>
        <w:tc>
          <w:tcPr>
            <w:tcW w:w="1567" w:type="dxa"/>
            <w:vAlign w:val="center"/>
          </w:tcPr>
          <w:p w14:paraId="0B57E7EB"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100,0</w:t>
            </w:r>
          </w:p>
        </w:tc>
        <w:tc>
          <w:tcPr>
            <w:tcW w:w="1275" w:type="dxa"/>
            <w:vAlign w:val="center"/>
          </w:tcPr>
          <w:p w14:paraId="4668C7FC"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98,7</w:t>
            </w:r>
          </w:p>
        </w:tc>
        <w:tc>
          <w:tcPr>
            <w:tcW w:w="1418" w:type="dxa"/>
            <w:vAlign w:val="center"/>
          </w:tcPr>
          <w:p w14:paraId="3CCCEF6E"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99,0</w:t>
            </w:r>
          </w:p>
        </w:tc>
        <w:tc>
          <w:tcPr>
            <w:tcW w:w="1424" w:type="dxa"/>
            <w:vAlign w:val="center"/>
          </w:tcPr>
          <w:p w14:paraId="1D0A237C"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101,2</w:t>
            </w:r>
          </w:p>
        </w:tc>
      </w:tr>
      <w:tr w:rsidR="00180E87" w:rsidRPr="00A96600" w14:paraId="4BD023E2" w14:textId="77777777" w:rsidTr="005E2321">
        <w:trPr>
          <w:trHeight w:val="326"/>
        </w:trPr>
        <w:tc>
          <w:tcPr>
            <w:tcW w:w="3928" w:type="dxa"/>
          </w:tcPr>
          <w:p w14:paraId="7F599097" w14:textId="2F0F5724"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Турак жайларды күтүү жана оңдоо үчүн керектелген материалдар</w:t>
            </w:r>
          </w:p>
        </w:tc>
        <w:tc>
          <w:tcPr>
            <w:tcW w:w="1567" w:type="dxa"/>
            <w:vAlign w:val="center"/>
          </w:tcPr>
          <w:p w14:paraId="2A0CF136"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96,4</w:t>
            </w:r>
          </w:p>
        </w:tc>
        <w:tc>
          <w:tcPr>
            <w:tcW w:w="1275" w:type="dxa"/>
            <w:vAlign w:val="center"/>
          </w:tcPr>
          <w:p w14:paraId="4D8E5DF0"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103,5</w:t>
            </w:r>
          </w:p>
        </w:tc>
        <w:tc>
          <w:tcPr>
            <w:tcW w:w="1418" w:type="dxa"/>
            <w:vAlign w:val="center"/>
          </w:tcPr>
          <w:p w14:paraId="69B6984D"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103,7</w:t>
            </w:r>
          </w:p>
        </w:tc>
        <w:tc>
          <w:tcPr>
            <w:tcW w:w="1424" w:type="dxa"/>
            <w:vAlign w:val="center"/>
          </w:tcPr>
          <w:p w14:paraId="1CFDB331"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109,0</w:t>
            </w:r>
          </w:p>
        </w:tc>
      </w:tr>
      <w:tr w:rsidR="00180E87" w:rsidRPr="00A96600" w14:paraId="30EDE57A" w14:textId="77777777" w:rsidTr="005E2321">
        <w:trPr>
          <w:trHeight w:val="301"/>
        </w:trPr>
        <w:tc>
          <w:tcPr>
            <w:tcW w:w="3928" w:type="dxa"/>
          </w:tcPr>
          <w:p w14:paraId="0AFD8114"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rPr>
              <w:t>Сууменен</w:t>
            </w:r>
            <w:r w:rsidRPr="00AC24E0">
              <w:rPr>
                <w:rFonts w:ascii="Times New Roman" w:hAnsi="Times New Roman" w:cs="Times New Roman"/>
                <w:sz w:val="20"/>
                <w:szCs w:val="20"/>
                <w:lang w:val="ky-KG"/>
              </w:rPr>
              <w:t>камсыздоо</w:t>
            </w:r>
            <w:r w:rsidRPr="00AC24E0">
              <w:rPr>
                <w:rFonts w:ascii="Times New Roman" w:hAnsi="Times New Roman" w:cs="Times New Roman"/>
                <w:sz w:val="20"/>
                <w:szCs w:val="20"/>
              </w:rPr>
              <w:t xml:space="preserve"> (муздаксуу)</w:t>
            </w:r>
          </w:p>
        </w:tc>
        <w:tc>
          <w:tcPr>
            <w:tcW w:w="1567" w:type="dxa"/>
            <w:vAlign w:val="center"/>
          </w:tcPr>
          <w:p w14:paraId="3A4D85ED"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100,0</w:t>
            </w:r>
          </w:p>
        </w:tc>
        <w:tc>
          <w:tcPr>
            <w:tcW w:w="1275" w:type="dxa"/>
            <w:vAlign w:val="center"/>
          </w:tcPr>
          <w:p w14:paraId="4B17AEA3"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100,0</w:t>
            </w:r>
          </w:p>
        </w:tc>
        <w:tc>
          <w:tcPr>
            <w:tcW w:w="1418" w:type="dxa"/>
            <w:vAlign w:val="center"/>
          </w:tcPr>
          <w:p w14:paraId="66937F60"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100,0</w:t>
            </w:r>
          </w:p>
        </w:tc>
        <w:tc>
          <w:tcPr>
            <w:tcW w:w="1424" w:type="dxa"/>
            <w:vAlign w:val="center"/>
          </w:tcPr>
          <w:p w14:paraId="438A6FC0"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100,0</w:t>
            </w:r>
          </w:p>
        </w:tc>
      </w:tr>
      <w:tr w:rsidR="00180E87" w:rsidRPr="00A96600" w14:paraId="6FB757B8" w14:textId="77777777" w:rsidTr="005E2321">
        <w:trPr>
          <w:trHeight w:val="301"/>
        </w:trPr>
        <w:tc>
          <w:tcPr>
            <w:tcW w:w="3928" w:type="dxa"/>
          </w:tcPr>
          <w:p w14:paraId="31895329"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rPr>
              <w:t>Электрэнергия</w:t>
            </w:r>
            <w:r w:rsidRPr="00AC24E0">
              <w:rPr>
                <w:rFonts w:ascii="Times New Roman" w:hAnsi="Times New Roman" w:cs="Times New Roman"/>
                <w:sz w:val="20"/>
                <w:szCs w:val="20"/>
                <w:lang w:val="ky-KG"/>
              </w:rPr>
              <w:t>сы</w:t>
            </w:r>
          </w:p>
        </w:tc>
        <w:tc>
          <w:tcPr>
            <w:tcW w:w="1567" w:type="dxa"/>
            <w:vAlign w:val="center"/>
          </w:tcPr>
          <w:p w14:paraId="7C481D90"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100,0</w:t>
            </w:r>
          </w:p>
        </w:tc>
        <w:tc>
          <w:tcPr>
            <w:tcW w:w="1275" w:type="dxa"/>
            <w:vAlign w:val="center"/>
          </w:tcPr>
          <w:p w14:paraId="75A31D10"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120,0</w:t>
            </w:r>
          </w:p>
        </w:tc>
        <w:tc>
          <w:tcPr>
            <w:tcW w:w="1418" w:type="dxa"/>
            <w:vAlign w:val="center"/>
          </w:tcPr>
          <w:p w14:paraId="0D9EE37B"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120,0</w:t>
            </w:r>
          </w:p>
        </w:tc>
        <w:tc>
          <w:tcPr>
            <w:tcW w:w="1424" w:type="dxa"/>
            <w:vAlign w:val="center"/>
          </w:tcPr>
          <w:p w14:paraId="2389921E"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116,5</w:t>
            </w:r>
          </w:p>
        </w:tc>
      </w:tr>
      <w:tr w:rsidR="00180E87" w:rsidRPr="00A96600" w14:paraId="33699126" w14:textId="77777777" w:rsidTr="005E2321">
        <w:trPr>
          <w:trHeight w:val="301"/>
        </w:trPr>
        <w:tc>
          <w:tcPr>
            <w:tcW w:w="3928" w:type="dxa"/>
          </w:tcPr>
          <w:p w14:paraId="67AD3157"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rPr>
              <w:t>Газ</w:t>
            </w:r>
          </w:p>
        </w:tc>
        <w:tc>
          <w:tcPr>
            <w:tcW w:w="1567" w:type="dxa"/>
            <w:vAlign w:val="center"/>
          </w:tcPr>
          <w:p w14:paraId="7A4ACE6A"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100,6</w:t>
            </w:r>
          </w:p>
        </w:tc>
        <w:tc>
          <w:tcPr>
            <w:tcW w:w="1275" w:type="dxa"/>
            <w:vAlign w:val="center"/>
          </w:tcPr>
          <w:p w14:paraId="22DDA35C"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108,6</w:t>
            </w:r>
          </w:p>
        </w:tc>
        <w:tc>
          <w:tcPr>
            <w:tcW w:w="1418" w:type="dxa"/>
            <w:vAlign w:val="center"/>
          </w:tcPr>
          <w:p w14:paraId="2BD0B4CC"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110,6</w:t>
            </w:r>
          </w:p>
        </w:tc>
        <w:tc>
          <w:tcPr>
            <w:tcW w:w="1424" w:type="dxa"/>
            <w:vAlign w:val="center"/>
          </w:tcPr>
          <w:p w14:paraId="00B4CEAE"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109,0</w:t>
            </w:r>
          </w:p>
        </w:tc>
      </w:tr>
      <w:tr w:rsidR="00180E87" w:rsidRPr="00A96600" w14:paraId="5BCA5917" w14:textId="77777777" w:rsidTr="005E2321">
        <w:trPr>
          <w:trHeight w:val="301"/>
        </w:trPr>
        <w:tc>
          <w:tcPr>
            <w:tcW w:w="3928" w:type="dxa"/>
          </w:tcPr>
          <w:p w14:paraId="73F23186"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 xml:space="preserve">Катуу отун (көмүр жана жыгач </w:t>
            </w:r>
            <w:proofErr w:type="spellStart"/>
            <w:r w:rsidRPr="00AC24E0">
              <w:rPr>
                <w:rFonts w:ascii="Times New Roman" w:hAnsi="Times New Roman" w:cs="Times New Roman"/>
                <w:sz w:val="20"/>
                <w:szCs w:val="20"/>
                <w:lang w:val="ky-KG"/>
              </w:rPr>
              <w:t>отундар</w:t>
            </w:r>
            <w:proofErr w:type="spellEnd"/>
            <w:r w:rsidRPr="00AC24E0">
              <w:rPr>
                <w:rFonts w:ascii="Times New Roman" w:hAnsi="Times New Roman" w:cs="Times New Roman"/>
                <w:sz w:val="20"/>
                <w:szCs w:val="20"/>
                <w:lang w:val="ky-KG"/>
              </w:rPr>
              <w:t>)</w:t>
            </w:r>
          </w:p>
        </w:tc>
        <w:tc>
          <w:tcPr>
            <w:tcW w:w="1567" w:type="dxa"/>
            <w:vAlign w:val="center"/>
          </w:tcPr>
          <w:p w14:paraId="2D62DB67"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105,3</w:t>
            </w:r>
          </w:p>
        </w:tc>
        <w:tc>
          <w:tcPr>
            <w:tcW w:w="1275" w:type="dxa"/>
            <w:vAlign w:val="center"/>
          </w:tcPr>
          <w:p w14:paraId="4487C813"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103,6</w:t>
            </w:r>
          </w:p>
        </w:tc>
        <w:tc>
          <w:tcPr>
            <w:tcW w:w="1418" w:type="dxa"/>
            <w:vAlign w:val="center"/>
          </w:tcPr>
          <w:p w14:paraId="28134996"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108,1</w:t>
            </w:r>
          </w:p>
        </w:tc>
        <w:tc>
          <w:tcPr>
            <w:tcW w:w="1424" w:type="dxa"/>
            <w:vAlign w:val="center"/>
          </w:tcPr>
          <w:p w14:paraId="06FABA51"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106,7</w:t>
            </w:r>
          </w:p>
        </w:tc>
      </w:tr>
      <w:tr w:rsidR="00180E87" w:rsidRPr="00A96600" w14:paraId="4054369F" w14:textId="77777777" w:rsidTr="005E2321">
        <w:trPr>
          <w:trHeight w:val="301"/>
        </w:trPr>
        <w:tc>
          <w:tcPr>
            <w:tcW w:w="3928" w:type="dxa"/>
          </w:tcPr>
          <w:p w14:paraId="7CC8B2E0"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rPr>
              <w:t>Жылуулук</w:t>
            </w:r>
            <w:r w:rsidRPr="00AC24E0">
              <w:rPr>
                <w:rFonts w:ascii="Times New Roman" w:hAnsi="Times New Roman" w:cs="Times New Roman"/>
                <w:sz w:val="20"/>
                <w:szCs w:val="20"/>
                <w:lang w:val="ky-KG"/>
              </w:rPr>
              <w:t xml:space="preserve"> </w:t>
            </w:r>
            <w:r w:rsidRPr="00AC24E0">
              <w:rPr>
                <w:rFonts w:ascii="Times New Roman" w:hAnsi="Times New Roman" w:cs="Times New Roman"/>
                <w:sz w:val="20"/>
                <w:szCs w:val="20"/>
              </w:rPr>
              <w:t>энергиясы</w:t>
            </w:r>
          </w:p>
        </w:tc>
        <w:tc>
          <w:tcPr>
            <w:tcW w:w="1567" w:type="dxa"/>
            <w:vAlign w:val="center"/>
          </w:tcPr>
          <w:p w14:paraId="3A832E51"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100,0</w:t>
            </w:r>
          </w:p>
        </w:tc>
        <w:tc>
          <w:tcPr>
            <w:tcW w:w="1275" w:type="dxa"/>
            <w:vAlign w:val="center"/>
          </w:tcPr>
          <w:p w14:paraId="5594A57A"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107,6</w:t>
            </w:r>
          </w:p>
        </w:tc>
        <w:tc>
          <w:tcPr>
            <w:tcW w:w="1418" w:type="dxa"/>
            <w:vAlign w:val="center"/>
          </w:tcPr>
          <w:p w14:paraId="429D212C"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120,8</w:t>
            </w:r>
          </w:p>
        </w:tc>
        <w:tc>
          <w:tcPr>
            <w:tcW w:w="1424" w:type="dxa"/>
            <w:vAlign w:val="center"/>
          </w:tcPr>
          <w:p w14:paraId="210E6562"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129,8</w:t>
            </w:r>
          </w:p>
        </w:tc>
      </w:tr>
      <w:tr w:rsidR="00180E87" w:rsidRPr="00A96600" w14:paraId="4DB3E5CF" w14:textId="77777777" w:rsidTr="005E2321">
        <w:trPr>
          <w:trHeight w:val="301"/>
        </w:trPr>
        <w:tc>
          <w:tcPr>
            <w:tcW w:w="3928" w:type="dxa"/>
          </w:tcPr>
          <w:p w14:paraId="79C03951"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rPr>
              <w:t>Бензин</w:t>
            </w:r>
          </w:p>
        </w:tc>
        <w:tc>
          <w:tcPr>
            <w:tcW w:w="1567" w:type="dxa"/>
            <w:vAlign w:val="center"/>
          </w:tcPr>
          <w:p w14:paraId="5E63C42C"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104,2</w:t>
            </w:r>
          </w:p>
        </w:tc>
        <w:tc>
          <w:tcPr>
            <w:tcW w:w="1275" w:type="dxa"/>
            <w:vAlign w:val="center"/>
          </w:tcPr>
          <w:p w14:paraId="3469AD9E"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113,5</w:t>
            </w:r>
          </w:p>
        </w:tc>
        <w:tc>
          <w:tcPr>
            <w:tcW w:w="1418" w:type="dxa"/>
            <w:vAlign w:val="center"/>
          </w:tcPr>
          <w:p w14:paraId="553653E0"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110,1</w:t>
            </w:r>
          </w:p>
        </w:tc>
        <w:tc>
          <w:tcPr>
            <w:tcW w:w="1424" w:type="dxa"/>
            <w:vAlign w:val="center"/>
          </w:tcPr>
          <w:p w14:paraId="203C8B2C"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102,0</w:t>
            </w:r>
          </w:p>
        </w:tc>
      </w:tr>
      <w:tr w:rsidR="00180E87" w:rsidRPr="00A96600" w14:paraId="0AC5A639" w14:textId="77777777" w:rsidTr="005E2321">
        <w:trPr>
          <w:trHeight w:val="301"/>
        </w:trPr>
        <w:tc>
          <w:tcPr>
            <w:tcW w:w="3928" w:type="dxa"/>
          </w:tcPr>
          <w:p w14:paraId="09841357"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rPr>
              <w:t>Дизель майы</w:t>
            </w:r>
          </w:p>
        </w:tc>
        <w:tc>
          <w:tcPr>
            <w:tcW w:w="1567" w:type="dxa"/>
            <w:vAlign w:val="center"/>
          </w:tcPr>
          <w:p w14:paraId="2AE69B9E"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102,7</w:t>
            </w:r>
          </w:p>
        </w:tc>
        <w:tc>
          <w:tcPr>
            <w:tcW w:w="1275" w:type="dxa"/>
            <w:vAlign w:val="center"/>
          </w:tcPr>
          <w:p w14:paraId="6BECB9EA"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109,7</w:t>
            </w:r>
          </w:p>
        </w:tc>
        <w:tc>
          <w:tcPr>
            <w:tcW w:w="1418" w:type="dxa"/>
            <w:vAlign w:val="center"/>
          </w:tcPr>
          <w:p w14:paraId="73A524B7"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106,0</w:t>
            </w:r>
          </w:p>
        </w:tc>
        <w:tc>
          <w:tcPr>
            <w:tcW w:w="1424" w:type="dxa"/>
            <w:vAlign w:val="center"/>
          </w:tcPr>
          <w:p w14:paraId="217E711A"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101,0</w:t>
            </w:r>
          </w:p>
        </w:tc>
      </w:tr>
      <w:tr w:rsidR="00180E87" w:rsidRPr="00A96600" w14:paraId="7FDEFCE8" w14:textId="77777777" w:rsidTr="005E2321">
        <w:trPr>
          <w:trHeight w:val="301"/>
        </w:trPr>
        <w:tc>
          <w:tcPr>
            <w:tcW w:w="3928" w:type="dxa"/>
          </w:tcPr>
          <w:p w14:paraId="5B869FE3"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lang w:val="ky-KG"/>
              </w:rPr>
              <w:t>Ү</w:t>
            </w:r>
            <w:r w:rsidRPr="00AC24E0">
              <w:rPr>
                <w:rFonts w:ascii="Times New Roman" w:hAnsi="Times New Roman" w:cs="Times New Roman"/>
                <w:sz w:val="20"/>
                <w:szCs w:val="20"/>
              </w:rPr>
              <w:t>й тиричилик</w:t>
            </w:r>
            <w:r w:rsidRPr="00AC24E0">
              <w:rPr>
                <w:rFonts w:ascii="Times New Roman" w:hAnsi="Times New Roman" w:cs="Times New Roman"/>
                <w:sz w:val="20"/>
                <w:szCs w:val="20"/>
                <w:lang w:val="ky-KG"/>
              </w:rPr>
              <w:t xml:space="preserve"> </w:t>
            </w:r>
            <w:r w:rsidRPr="00AC24E0">
              <w:rPr>
                <w:rFonts w:ascii="Times New Roman" w:hAnsi="Times New Roman" w:cs="Times New Roman"/>
                <w:sz w:val="20"/>
                <w:szCs w:val="20"/>
              </w:rPr>
              <w:t>буюмдары, тиричилик</w:t>
            </w:r>
            <w:r w:rsidRPr="00AC24E0">
              <w:rPr>
                <w:rFonts w:ascii="Times New Roman" w:hAnsi="Times New Roman" w:cs="Times New Roman"/>
                <w:sz w:val="20"/>
                <w:szCs w:val="20"/>
                <w:lang w:val="ky-KG"/>
              </w:rPr>
              <w:t xml:space="preserve"> </w:t>
            </w:r>
            <w:r w:rsidRPr="00AC24E0">
              <w:rPr>
                <w:rFonts w:ascii="Times New Roman" w:hAnsi="Times New Roman" w:cs="Times New Roman"/>
                <w:sz w:val="20"/>
                <w:szCs w:val="20"/>
              </w:rPr>
              <w:t>техникасы</w:t>
            </w:r>
          </w:p>
        </w:tc>
        <w:tc>
          <w:tcPr>
            <w:tcW w:w="1567" w:type="dxa"/>
            <w:vAlign w:val="center"/>
          </w:tcPr>
          <w:p w14:paraId="56B0B6BB"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103,2</w:t>
            </w:r>
          </w:p>
        </w:tc>
        <w:tc>
          <w:tcPr>
            <w:tcW w:w="1275" w:type="dxa"/>
            <w:vAlign w:val="center"/>
          </w:tcPr>
          <w:p w14:paraId="545F1A05"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103,4</w:t>
            </w:r>
          </w:p>
        </w:tc>
        <w:tc>
          <w:tcPr>
            <w:tcW w:w="1418" w:type="dxa"/>
            <w:vAlign w:val="center"/>
          </w:tcPr>
          <w:p w14:paraId="5F7615D8"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103,8</w:t>
            </w:r>
          </w:p>
        </w:tc>
        <w:tc>
          <w:tcPr>
            <w:tcW w:w="1424" w:type="dxa"/>
            <w:vAlign w:val="center"/>
          </w:tcPr>
          <w:p w14:paraId="5030EC1D"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101,1</w:t>
            </w:r>
          </w:p>
        </w:tc>
      </w:tr>
      <w:tr w:rsidR="00180E87" w:rsidRPr="00A96600" w14:paraId="67E2CD74" w14:textId="77777777" w:rsidTr="005E2321">
        <w:trPr>
          <w:trHeight w:val="301"/>
        </w:trPr>
        <w:tc>
          <w:tcPr>
            <w:tcW w:w="3928" w:type="dxa"/>
          </w:tcPr>
          <w:p w14:paraId="28995176"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rPr>
              <w:t>Фармацевтика продук</w:t>
            </w:r>
            <w:proofErr w:type="spellStart"/>
            <w:r w:rsidRPr="00AC24E0">
              <w:rPr>
                <w:rFonts w:ascii="Times New Roman" w:hAnsi="Times New Roman" w:cs="Times New Roman"/>
                <w:sz w:val="20"/>
                <w:szCs w:val="20"/>
                <w:lang w:val="ky-KG"/>
              </w:rPr>
              <w:t>тылар</w:t>
            </w:r>
            <w:proofErr w:type="spellEnd"/>
            <w:r w:rsidRPr="00AC24E0">
              <w:rPr>
                <w:rFonts w:ascii="Times New Roman" w:hAnsi="Times New Roman" w:cs="Times New Roman"/>
                <w:sz w:val="20"/>
                <w:szCs w:val="20"/>
              </w:rPr>
              <w:t>ы</w:t>
            </w:r>
          </w:p>
        </w:tc>
        <w:tc>
          <w:tcPr>
            <w:tcW w:w="1567" w:type="dxa"/>
            <w:vAlign w:val="bottom"/>
          </w:tcPr>
          <w:p w14:paraId="1CD6D50A"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106,6</w:t>
            </w:r>
          </w:p>
        </w:tc>
        <w:tc>
          <w:tcPr>
            <w:tcW w:w="1275" w:type="dxa"/>
            <w:vAlign w:val="bottom"/>
          </w:tcPr>
          <w:p w14:paraId="78B7AACF"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108,2</w:t>
            </w:r>
          </w:p>
        </w:tc>
        <w:tc>
          <w:tcPr>
            <w:tcW w:w="1418" w:type="dxa"/>
            <w:vAlign w:val="bottom"/>
          </w:tcPr>
          <w:p w14:paraId="3920C0A9"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108,3</w:t>
            </w:r>
          </w:p>
        </w:tc>
        <w:tc>
          <w:tcPr>
            <w:tcW w:w="1424" w:type="dxa"/>
            <w:vAlign w:val="bottom"/>
          </w:tcPr>
          <w:p w14:paraId="388BD7CE"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106,6</w:t>
            </w:r>
          </w:p>
        </w:tc>
      </w:tr>
      <w:tr w:rsidR="00180E87" w:rsidRPr="00A96600" w14:paraId="488DF3C1" w14:textId="77777777" w:rsidTr="005E2321">
        <w:trPr>
          <w:trHeight w:val="301"/>
        </w:trPr>
        <w:tc>
          <w:tcPr>
            <w:tcW w:w="3928" w:type="dxa"/>
            <w:tcBorders>
              <w:bottom w:val="single" w:sz="12" w:space="0" w:color="auto"/>
            </w:tcBorders>
          </w:tcPr>
          <w:p w14:paraId="02F0D042" w14:textId="77777777" w:rsidR="00180E87" w:rsidRPr="00AC24E0" w:rsidRDefault="00180E87" w:rsidP="00AC24E0">
            <w:pPr>
              <w:spacing w:after="0"/>
              <w:rPr>
                <w:rFonts w:ascii="Times New Roman" w:hAnsi="Times New Roman" w:cs="Times New Roman"/>
                <w:sz w:val="20"/>
                <w:szCs w:val="20"/>
                <w:lang w:val="ky-KG"/>
              </w:rPr>
            </w:pPr>
            <w:r w:rsidRPr="00AC24E0">
              <w:rPr>
                <w:rFonts w:ascii="Times New Roman" w:hAnsi="Times New Roman" w:cs="Times New Roman"/>
                <w:sz w:val="20"/>
                <w:szCs w:val="20"/>
              </w:rPr>
              <w:t>Гезиттер</w:t>
            </w:r>
            <w:r w:rsidRPr="00AC24E0">
              <w:rPr>
                <w:rFonts w:ascii="Times New Roman" w:hAnsi="Times New Roman" w:cs="Times New Roman"/>
                <w:sz w:val="20"/>
                <w:szCs w:val="20"/>
                <w:lang w:val="ky-KG"/>
              </w:rPr>
              <w:t xml:space="preserve"> </w:t>
            </w:r>
            <w:r w:rsidRPr="00AC24E0">
              <w:rPr>
                <w:rFonts w:ascii="Times New Roman" w:hAnsi="Times New Roman" w:cs="Times New Roman"/>
                <w:sz w:val="20"/>
                <w:szCs w:val="20"/>
              </w:rPr>
              <w:t>жана</w:t>
            </w:r>
            <w:r w:rsidRPr="00AC24E0">
              <w:rPr>
                <w:rFonts w:ascii="Times New Roman" w:hAnsi="Times New Roman" w:cs="Times New Roman"/>
                <w:sz w:val="20"/>
                <w:szCs w:val="20"/>
                <w:lang w:val="ky-KG"/>
              </w:rPr>
              <w:t xml:space="preserve"> </w:t>
            </w:r>
            <w:r w:rsidRPr="00AC24E0">
              <w:rPr>
                <w:rFonts w:ascii="Times New Roman" w:hAnsi="Times New Roman" w:cs="Times New Roman"/>
                <w:sz w:val="20"/>
                <w:szCs w:val="20"/>
              </w:rPr>
              <w:t>мезгилд</w:t>
            </w:r>
            <w:r w:rsidRPr="00AC24E0">
              <w:rPr>
                <w:rFonts w:ascii="Times New Roman" w:hAnsi="Times New Roman" w:cs="Times New Roman"/>
                <w:sz w:val="20"/>
                <w:szCs w:val="20"/>
                <w:lang w:val="ky-KG"/>
              </w:rPr>
              <w:t xml:space="preserve">үү </w:t>
            </w:r>
            <w:r w:rsidRPr="00AC24E0">
              <w:rPr>
                <w:rFonts w:ascii="Times New Roman" w:hAnsi="Times New Roman" w:cs="Times New Roman"/>
                <w:sz w:val="20"/>
                <w:szCs w:val="20"/>
              </w:rPr>
              <w:t>басылмалар</w:t>
            </w:r>
          </w:p>
        </w:tc>
        <w:tc>
          <w:tcPr>
            <w:tcW w:w="1567" w:type="dxa"/>
            <w:tcBorders>
              <w:bottom w:val="single" w:sz="12" w:space="0" w:color="auto"/>
            </w:tcBorders>
            <w:vAlign w:val="bottom"/>
          </w:tcPr>
          <w:p w14:paraId="6B7223C7"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100,0</w:t>
            </w:r>
          </w:p>
        </w:tc>
        <w:tc>
          <w:tcPr>
            <w:tcW w:w="1275" w:type="dxa"/>
            <w:tcBorders>
              <w:bottom w:val="single" w:sz="12" w:space="0" w:color="auto"/>
            </w:tcBorders>
            <w:vAlign w:val="bottom"/>
          </w:tcPr>
          <w:p w14:paraId="14D38528" w14:textId="77777777" w:rsidR="00180E87" w:rsidRPr="00AC24E0" w:rsidRDefault="00180E87" w:rsidP="00AC24E0">
            <w:pPr>
              <w:tabs>
                <w:tab w:val="left" w:pos="742"/>
                <w:tab w:val="left" w:pos="1593"/>
              </w:tabs>
              <w:spacing w:after="0" w:line="252" w:lineRule="auto"/>
              <w:ind w:right="175"/>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100,5</w:t>
            </w:r>
          </w:p>
        </w:tc>
        <w:tc>
          <w:tcPr>
            <w:tcW w:w="1418" w:type="dxa"/>
            <w:tcBorders>
              <w:bottom w:val="single" w:sz="12" w:space="0" w:color="auto"/>
            </w:tcBorders>
            <w:vAlign w:val="bottom"/>
          </w:tcPr>
          <w:p w14:paraId="11A7FD51"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100,5</w:t>
            </w:r>
          </w:p>
        </w:tc>
        <w:tc>
          <w:tcPr>
            <w:tcW w:w="1424" w:type="dxa"/>
            <w:tcBorders>
              <w:bottom w:val="single" w:sz="12" w:space="0" w:color="auto"/>
            </w:tcBorders>
            <w:vAlign w:val="bottom"/>
          </w:tcPr>
          <w:p w14:paraId="74ADBF39" w14:textId="77777777" w:rsidR="00180E87" w:rsidRPr="00AC24E0" w:rsidRDefault="00180E87" w:rsidP="00AC24E0">
            <w:pPr>
              <w:spacing w:after="0" w:line="252" w:lineRule="auto"/>
              <w:jc w:val="center"/>
              <w:rPr>
                <w:rFonts w:ascii="Times New Roman" w:hAnsi="Times New Roman" w:cs="Times New Roman"/>
                <w:sz w:val="20"/>
                <w:szCs w:val="20"/>
                <w:lang w:val="ky-KG"/>
              </w:rPr>
            </w:pPr>
            <w:r w:rsidRPr="00AC24E0">
              <w:rPr>
                <w:rFonts w:ascii="Times New Roman" w:hAnsi="Times New Roman" w:cs="Times New Roman"/>
                <w:sz w:val="20"/>
                <w:szCs w:val="20"/>
                <w:lang w:val="ky-KG"/>
              </w:rPr>
              <w:t>101,8</w:t>
            </w:r>
          </w:p>
        </w:tc>
      </w:tr>
    </w:tbl>
    <w:p w14:paraId="08CD0B4F" w14:textId="77777777" w:rsidR="00180E87" w:rsidRPr="00A96600" w:rsidRDefault="00180E87" w:rsidP="00180E87">
      <w:pPr>
        <w:ind w:firstLine="709"/>
        <w:jc w:val="both"/>
        <w:rPr>
          <w:sz w:val="10"/>
          <w:szCs w:val="10"/>
        </w:rPr>
      </w:pPr>
    </w:p>
    <w:p w14:paraId="1562C2DC" w14:textId="77777777" w:rsidR="00180E87" w:rsidRPr="00AC24E0" w:rsidRDefault="00180E87" w:rsidP="00AC24E0">
      <w:pPr>
        <w:spacing w:after="0"/>
        <w:ind w:firstLine="709"/>
        <w:jc w:val="both"/>
        <w:rPr>
          <w:rFonts w:ascii="Times New Roman" w:hAnsi="Times New Roman" w:cs="Times New Roman"/>
          <w:sz w:val="24"/>
          <w:szCs w:val="24"/>
          <w:lang w:val="ky-KG"/>
        </w:rPr>
      </w:pPr>
      <w:r w:rsidRPr="00AC24E0">
        <w:rPr>
          <w:rFonts w:ascii="Times New Roman" w:hAnsi="Times New Roman" w:cs="Times New Roman"/>
          <w:sz w:val="24"/>
          <w:szCs w:val="24"/>
          <w:lang w:val="ky-KG"/>
        </w:rPr>
        <w:t xml:space="preserve">2025-жылдын октябрында мурунку айга салыштырмалуу жалпысынан Бишкек шаары боюнча калкка кызмат көрсөтүү тарифтери 3,3 пайызга жогорулады. Тарифтер саламаттыкты сактоо кызмат </w:t>
      </w:r>
      <w:proofErr w:type="spellStart"/>
      <w:r w:rsidRPr="00AC24E0">
        <w:rPr>
          <w:rFonts w:ascii="Times New Roman" w:hAnsi="Times New Roman" w:cs="Times New Roman"/>
          <w:sz w:val="24"/>
          <w:szCs w:val="24"/>
          <w:lang w:val="ky-KG"/>
        </w:rPr>
        <w:t>көрсөтүүлөрүндө</w:t>
      </w:r>
      <w:proofErr w:type="spellEnd"/>
      <w:r w:rsidRPr="00AC24E0">
        <w:rPr>
          <w:rFonts w:ascii="Times New Roman" w:hAnsi="Times New Roman" w:cs="Times New Roman"/>
          <w:sz w:val="24"/>
          <w:szCs w:val="24"/>
          <w:lang w:val="ky-KG"/>
        </w:rPr>
        <w:t xml:space="preserve"> – 3,8 пайызга, турак жайларды </w:t>
      </w:r>
      <w:r w:rsidRPr="00AC24E0">
        <w:rPr>
          <w:rFonts w:ascii="Times New Roman" w:hAnsi="Times New Roman" w:cs="Times New Roman"/>
          <w:iCs/>
          <w:sz w:val="24"/>
          <w:szCs w:val="24"/>
          <w:lang w:val="ky-KG"/>
        </w:rPr>
        <w:t xml:space="preserve">күнүмдүк күтүү жана оңдоо боюнча </w:t>
      </w:r>
      <w:r w:rsidRPr="00AC24E0">
        <w:rPr>
          <w:rFonts w:ascii="Times New Roman" w:hAnsi="Times New Roman" w:cs="Times New Roman"/>
          <w:sz w:val="24"/>
          <w:szCs w:val="24"/>
          <w:lang w:val="ky-KG"/>
        </w:rPr>
        <w:t xml:space="preserve">кызмат көрсөтүүлөрдө – 3,3 пайызга, </w:t>
      </w:r>
      <w:proofErr w:type="spellStart"/>
      <w:r w:rsidRPr="00AC24E0">
        <w:rPr>
          <w:rFonts w:ascii="Times New Roman" w:hAnsi="Times New Roman" w:cs="Times New Roman"/>
          <w:sz w:val="24"/>
          <w:szCs w:val="24"/>
          <w:lang w:val="ky-KG"/>
        </w:rPr>
        <w:t>амбулатордук</w:t>
      </w:r>
      <w:proofErr w:type="spellEnd"/>
      <w:r w:rsidRPr="00AC24E0">
        <w:rPr>
          <w:rFonts w:ascii="Times New Roman" w:hAnsi="Times New Roman" w:cs="Times New Roman"/>
          <w:sz w:val="24"/>
          <w:szCs w:val="24"/>
          <w:lang w:val="ky-KG"/>
        </w:rPr>
        <w:t xml:space="preserve"> кызмат көрсөтүүлөрдө – 2,9 пайызга, маданий иш-чараларды уюштуруу боюнча кызмат көрсөтүүлөрдө – 2,1 пайызга, мейманканалардын жана ресторандардын кызмат </w:t>
      </w:r>
      <w:proofErr w:type="spellStart"/>
      <w:r w:rsidRPr="00AC24E0">
        <w:rPr>
          <w:rFonts w:ascii="Times New Roman" w:hAnsi="Times New Roman" w:cs="Times New Roman"/>
          <w:sz w:val="24"/>
          <w:szCs w:val="24"/>
          <w:lang w:val="ky-KG"/>
        </w:rPr>
        <w:t>көрсөтүүлөрүндө</w:t>
      </w:r>
      <w:proofErr w:type="spellEnd"/>
      <w:r w:rsidRPr="00AC24E0">
        <w:rPr>
          <w:rFonts w:ascii="Times New Roman" w:hAnsi="Times New Roman" w:cs="Times New Roman"/>
          <w:sz w:val="24"/>
          <w:szCs w:val="24"/>
          <w:lang w:val="ky-KG"/>
        </w:rPr>
        <w:t xml:space="preserve"> – 0,1 пайызга жогорулаган. Билим берүү кызмат </w:t>
      </w:r>
      <w:proofErr w:type="spellStart"/>
      <w:r w:rsidRPr="00AC24E0">
        <w:rPr>
          <w:rFonts w:ascii="Times New Roman" w:hAnsi="Times New Roman" w:cs="Times New Roman"/>
          <w:sz w:val="24"/>
          <w:szCs w:val="24"/>
          <w:lang w:val="ky-KG"/>
        </w:rPr>
        <w:t>көрсөтүүлөрүндө</w:t>
      </w:r>
      <w:proofErr w:type="spellEnd"/>
      <w:r w:rsidRPr="00AC24E0">
        <w:rPr>
          <w:rFonts w:ascii="Times New Roman" w:hAnsi="Times New Roman" w:cs="Times New Roman"/>
          <w:sz w:val="24"/>
          <w:szCs w:val="24"/>
          <w:lang w:val="ky-KG"/>
        </w:rPr>
        <w:t xml:space="preserve"> – 0,1 пайызга тарифтер төмөндөдү. </w:t>
      </w:r>
    </w:p>
    <w:p w14:paraId="08DA37E9" w14:textId="77777777" w:rsidR="00180E87" w:rsidRPr="00AC24E0" w:rsidRDefault="00180E87" w:rsidP="00AC24E0">
      <w:pPr>
        <w:spacing w:after="0"/>
        <w:ind w:firstLine="709"/>
        <w:jc w:val="both"/>
        <w:rPr>
          <w:rFonts w:ascii="Times New Roman" w:hAnsi="Times New Roman" w:cs="Times New Roman"/>
          <w:sz w:val="24"/>
          <w:szCs w:val="24"/>
          <w:lang w:val="ky-KG"/>
        </w:rPr>
      </w:pPr>
      <w:r w:rsidRPr="00AC24E0">
        <w:rPr>
          <w:rFonts w:ascii="Times New Roman" w:hAnsi="Times New Roman" w:cs="Times New Roman"/>
          <w:sz w:val="24"/>
          <w:szCs w:val="24"/>
          <w:lang w:val="ky-KG"/>
        </w:rPr>
        <w:t xml:space="preserve">2025-жылдын январь-октябрында мурунку жылдын тиешелүү мезгилине салыштырмалуу калкка кызмат көрсөтүү тарифтери 5,8 пайызга жогорулаган. </w:t>
      </w:r>
      <w:bookmarkStart w:id="35" w:name="_Hlk198058320"/>
      <w:r w:rsidRPr="00AC24E0">
        <w:rPr>
          <w:rFonts w:ascii="Times New Roman" w:hAnsi="Times New Roman" w:cs="Times New Roman"/>
          <w:sz w:val="24"/>
          <w:szCs w:val="24"/>
          <w:lang w:val="ky-KG"/>
        </w:rPr>
        <w:t>Маданий иш-чараларды уюштуруу боюнча кызмат көрсөтүүлөрдө – 29,8 пайызга</w:t>
      </w:r>
      <w:bookmarkEnd w:id="35"/>
      <w:r w:rsidRPr="00AC24E0">
        <w:rPr>
          <w:rFonts w:ascii="Times New Roman" w:hAnsi="Times New Roman" w:cs="Times New Roman"/>
          <w:sz w:val="24"/>
          <w:szCs w:val="24"/>
          <w:lang w:val="ky-KG"/>
        </w:rPr>
        <w:t xml:space="preserve">, </w:t>
      </w:r>
      <w:bookmarkStart w:id="36" w:name="_Hlk213944685"/>
      <w:r w:rsidRPr="00AC24E0">
        <w:rPr>
          <w:rFonts w:ascii="Times New Roman" w:hAnsi="Times New Roman" w:cs="Times New Roman"/>
          <w:sz w:val="24"/>
          <w:szCs w:val="24"/>
          <w:lang w:val="ky-KG"/>
        </w:rPr>
        <w:t xml:space="preserve">турак жайларды </w:t>
      </w:r>
      <w:r w:rsidRPr="00AC24E0">
        <w:rPr>
          <w:rFonts w:ascii="Times New Roman" w:hAnsi="Times New Roman" w:cs="Times New Roman"/>
          <w:iCs/>
          <w:sz w:val="24"/>
          <w:szCs w:val="24"/>
          <w:lang w:val="ky-KG"/>
        </w:rPr>
        <w:t xml:space="preserve">күнүмдүк күтүү жана оңдоо боюнча </w:t>
      </w:r>
      <w:r w:rsidRPr="00AC24E0">
        <w:rPr>
          <w:rFonts w:ascii="Times New Roman" w:hAnsi="Times New Roman" w:cs="Times New Roman"/>
          <w:sz w:val="24"/>
          <w:szCs w:val="24"/>
          <w:lang w:val="ky-KG"/>
        </w:rPr>
        <w:t>кызмат көрсөтүүлөрдө – 24,9 пайызга</w:t>
      </w:r>
      <w:bookmarkEnd w:id="36"/>
      <w:r w:rsidRPr="00AC24E0">
        <w:rPr>
          <w:rFonts w:ascii="Times New Roman" w:hAnsi="Times New Roman" w:cs="Times New Roman"/>
          <w:sz w:val="24"/>
          <w:szCs w:val="24"/>
          <w:lang w:val="ky-KG"/>
        </w:rPr>
        <w:t xml:space="preserve">, билим берүү кызмат </w:t>
      </w:r>
      <w:proofErr w:type="spellStart"/>
      <w:r w:rsidRPr="00AC24E0">
        <w:rPr>
          <w:rFonts w:ascii="Times New Roman" w:hAnsi="Times New Roman" w:cs="Times New Roman"/>
          <w:sz w:val="24"/>
          <w:szCs w:val="24"/>
          <w:lang w:val="ky-KG"/>
        </w:rPr>
        <w:t>көрсөтүүлөрүндө</w:t>
      </w:r>
      <w:proofErr w:type="spellEnd"/>
      <w:r w:rsidRPr="00AC24E0">
        <w:rPr>
          <w:rFonts w:ascii="Times New Roman" w:hAnsi="Times New Roman" w:cs="Times New Roman"/>
          <w:sz w:val="24"/>
          <w:szCs w:val="24"/>
          <w:lang w:val="ky-KG"/>
        </w:rPr>
        <w:t xml:space="preserve"> – 20,8 пайызга, </w:t>
      </w:r>
      <w:bookmarkStart w:id="37" w:name="_Hlk208824267"/>
      <w:proofErr w:type="spellStart"/>
      <w:r w:rsidRPr="00AC24E0">
        <w:rPr>
          <w:rFonts w:ascii="Times New Roman" w:hAnsi="Times New Roman" w:cs="Times New Roman"/>
          <w:sz w:val="24"/>
          <w:szCs w:val="24"/>
          <w:lang w:val="ky-KG"/>
        </w:rPr>
        <w:t>амбулатордук</w:t>
      </w:r>
      <w:proofErr w:type="spellEnd"/>
      <w:r w:rsidRPr="00AC24E0">
        <w:rPr>
          <w:rFonts w:ascii="Times New Roman" w:hAnsi="Times New Roman" w:cs="Times New Roman"/>
          <w:sz w:val="24"/>
          <w:szCs w:val="24"/>
          <w:lang w:val="ky-KG"/>
        </w:rPr>
        <w:t xml:space="preserve"> кызмат көрсөтүүлөрдө – 8,1 пайызга</w:t>
      </w:r>
      <w:bookmarkEnd w:id="37"/>
      <w:r w:rsidRPr="00AC24E0">
        <w:rPr>
          <w:rFonts w:ascii="Times New Roman" w:hAnsi="Times New Roman" w:cs="Times New Roman"/>
          <w:sz w:val="24"/>
          <w:szCs w:val="24"/>
          <w:lang w:val="ky-KG"/>
        </w:rPr>
        <w:t xml:space="preserve">, </w:t>
      </w:r>
      <w:bookmarkStart w:id="38" w:name="_Hlk184915018"/>
      <w:proofErr w:type="spellStart"/>
      <w:r w:rsidRPr="00AC24E0">
        <w:rPr>
          <w:rFonts w:ascii="Times New Roman" w:hAnsi="Times New Roman" w:cs="Times New Roman"/>
          <w:sz w:val="24"/>
          <w:szCs w:val="24"/>
          <w:lang w:val="ky-KG"/>
        </w:rPr>
        <w:t>чачтарач</w:t>
      </w:r>
      <w:proofErr w:type="spellEnd"/>
      <w:r w:rsidRPr="00AC24E0">
        <w:rPr>
          <w:rFonts w:ascii="Times New Roman" w:hAnsi="Times New Roman" w:cs="Times New Roman"/>
          <w:sz w:val="24"/>
          <w:szCs w:val="24"/>
          <w:lang w:val="ky-KG"/>
        </w:rPr>
        <w:t xml:space="preserve"> кызмат </w:t>
      </w:r>
      <w:proofErr w:type="spellStart"/>
      <w:r w:rsidRPr="00AC24E0">
        <w:rPr>
          <w:rFonts w:ascii="Times New Roman" w:hAnsi="Times New Roman" w:cs="Times New Roman"/>
          <w:sz w:val="24"/>
          <w:szCs w:val="24"/>
          <w:lang w:val="ky-KG"/>
        </w:rPr>
        <w:t>көрсөтүүлөрүндө</w:t>
      </w:r>
      <w:proofErr w:type="spellEnd"/>
      <w:r w:rsidRPr="00AC24E0">
        <w:rPr>
          <w:rFonts w:ascii="Times New Roman" w:hAnsi="Times New Roman" w:cs="Times New Roman"/>
          <w:sz w:val="24"/>
          <w:szCs w:val="24"/>
          <w:lang w:val="ky-KG"/>
        </w:rPr>
        <w:t xml:space="preserve"> – 1,2 пайызга, мейманканалардын жана ресторандардын кызмат </w:t>
      </w:r>
      <w:proofErr w:type="spellStart"/>
      <w:r w:rsidRPr="00AC24E0">
        <w:rPr>
          <w:rFonts w:ascii="Times New Roman" w:hAnsi="Times New Roman" w:cs="Times New Roman"/>
          <w:sz w:val="24"/>
          <w:szCs w:val="24"/>
          <w:lang w:val="ky-KG"/>
        </w:rPr>
        <w:t>көрсөтүүлөрүндө</w:t>
      </w:r>
      <w:proofErr w:type="spellEnd"/>
      <w:r w:rsidRPr="00AC24E0">
        <w:rPr>
          <w:rFonts w:ascii="Times New Roman" w:hAnsi="Times New Roman" w:cs="Times New Roman"/>
          <w:sz w:val="24"/>
          <w:szCs w:val="24"/>
          <w:lang w:val="ky-KG"/>
        </w:rPr>
        <w:t xml:space="preserve"> – 0,3 пайызга</w:t>
      </w:r>
      <w:bookmarkEnd w:id="38"/>
      <w:r w:rsidRPr="00AC24E0">
        <w:rPr>
          <w:rFonts w:ascii="Times New Roman" w:hAnsi="Times New Roman" w:cs="Times New Roman"/>
          <w:sz w:val="24"/>
          <w:szCs w:val="24"/>
          <w:lang w:val="ky-KG"/>
        </w:rPr>
        <w:t xml:space="preserve"> тарифтери жогорулады.</w:t>
      </w:r>
    </w:p>
    <w:p w14:paraId="369F8BC9" w14:textId="77777777" w:rsidR="00180E87" w:rsidRDefault="00180E87" w:rsidP="00180E87">
      <w:pPr>
        <w:ind w:firstLine="709"/>
        <w:jc w:val="both"/>
        <w:rPr>
          <w:sz w:val="10"/>
          <w:szCs w:val="10"/>
          <w:lang w:val="ky-KG"/>
        </w:rPr>
      </w:pPr>
    </w:p>
    <w:p w14:paraId="21C262F5" w14:textId="77777777" w:rsidR="00180E87" w:rsidRPr="006171AC" w:rsidRDefault="00180E87" w:rsidP="00180E87">
      <w:pPr>
        <w:ind w:firstLine="709"/>
        <w:jc w:val="both"/>
        <w:rPr>
          <w:sz w:val="10"/>
          <w:szCs w:val="10"/>
          <w:lang w:val="ky-KG"/>
        </w:rPr>
      </w:pPr>
    </w:p>
    <w:p w14:paraId="7E16075F" w14:textId="77777777" w:rsidR="00C25D6D" w:rsidRDefault="00C25D6D" w:rsidP="00AC24E0">
      <w:pPr>
        <w:spacing w:after="0"/>
        <w:rPr>
          <w:rFonts w:ascii="Times New Roman" w:hAnsi="Times New Roman" w:cs="Times New Roman"/>
          <w:b/>
          <w:sz w:val="24"/>
          <w:szCs w:val="24"/>
          <w:lang w:val="ky-KG"/>
        </w:rPr>
      </w:pPr>
    </w:p>
    <w:p w14:paraId="7C291541" w14:textId="77777777" w:rsidR="00C25D6D" w:rsidRDefault="00C25D6D" w:rsidP="00AC24E0">
      <w:pPr>
        <w:spacing w:after="0"/>
        <w:rPr>
          <w:rFonts w:ascii="Times New Roman" w:hAnsi="Times New Roman" w:cs="Times New Roman"/>
          <w:b/>
          <w:sz w:val="24"/>
          <w:szCs w:val="24"/>
          <w:lang w:val="ky-KG"/>
        </w:rPr>
      </w:pPr>
    </w:p>
    <w:p w14:paraId="4C877D89" w14:textId="77777777" w:rsidR="00C25D6D" w:rsidRDefault="00C25D6D" w:rsidP="00AC24E0">
      <w:pPr>
        <w:spacing w:after="0"/>
        <w:rPr>
          <w:rFonts w:ascii="Times New Roman" w:hAnsi="Times New Roman" w:cs="Times New Roman"/>
          <w:b/>
          <w:sz w:val="24"/>
          <w:szCs w:val="24"/>
          <w:lang w:val="ky-KG"/>
        </w:rPr>
      </w:pPr>
    </w:p>
    <w:p w14:paraId="4A1B4271" w14:textId="77777777" w:rsidR="00C25D6D" w:rsidRDefault="00C25D6D" w:rsidP="00AC24E0">
      <w:pPr>
        <w:spacing w:after="0"/>
        <w:rPr>
          <w:rFonts w:ascii="Times New Roman" w:hAnsi="Times New Roman" w:cs="Times New Roman"/>
          <w:b/>
          <w:sz w:val="24"/>
          <w:szCs w:val="24"/>
          <w:lang w:val="ky-KG"/>
        </w:rPr>
      </w:pPr>
    </w:p>
    <w:p w14:paraId="6C13EA8B" w14:textId="77777777" w:rsidR="00C25D6D" w:rsidRDefault="00C25D6D" w:rsidP="00AC24E0">
      <w:pPr>
        <w:spacing w:after="0"/>
        <w:rPr>
          <w:rFonts w:ascii="Times New Roman" w:hAnsi="Times New Roman" w:cs="Times New Roman"/>
          <w:b/>
          <w:sz w:val="24"/>
          <w:szCs w:val="24"/>
          <w:lang w:val="ky-KG"/>
        </w:rPr>
      </w:pPr>
    </w:p>
    <w:p w14:paraId="395B08AD" w14:textId="1F3A9AC7" w:rsidR="00180E87" w:rsidRPr="00AC24E0" w:rsidRDefault="00180E87" w:rsidP="00AC24E0">
      <w:pPr>
        <w:spacing w:after="0"/>
        <w:rPr>
          <w:rFonts w:ascii="Times New Roman" w:hAnsi="Times New Roman" w:cs="Times New Roman"/>
          <w:b/>
          <w:sz w:val="24"/>
          <w:szCs w:val="24"/>
          <w:lang w:val="ky-KG"/>
        </w:rPr>
      </w:pPr>
      <w:r w:rsidRPr="00AC24E0">
        <w:rPr>
          <w:rFonts w:ascii="Times New Roman" w:hAnsi="Times New Roman" w:cs="Times New Roman"/>
          <w:b/>
          <w:sz w:val="24"/>
          <w:szCs w:val="24"/>
          <w:lang w:val="ky-KG"/>
        </w:rPr>
        <w:lastRenderedPageBreak/>
        <w:t>4</w:t>
      </w:r>
      <w:r w:rsidR="00C25D6D">
        <w:rPr>
          <w:rFonts w:ascii="Times New Roman" w:hAnsi="Times New Roman" w:cs="Times New Roman"/>
          <w:b/>
          <w:sz w:val="24"/>
          <w:szCs w:val="24"/>
          <w:lang w:val="ky-KG"/>
        </w:rPr>
        <w:t>5</w:t>
      </w:r>
      <w:r w:rsidRPr="00AC24E0">
        <w:rPr>
          <w:rFonts w:ascii="Times New Roman" w:hAnsi="Times New Roman" w:cs="Times New Roman"/>
          <w:b/>
          <w:sz w:val="24"/>
          <w:szCs w:val="24"/>
          <w:lang w:val="ky-KG"/>
        </w:rPr>
        <w:t xml:space="preserve">-таблица: Кызмат көрсөтүүлөрдүн айрым топторунун жана түрлөрүнүн керектөө  </w:t>
      </w:r>
    </w:p>
    <w:p w14:paraId="7468AD1C" w14:textId="77777777" w:rsidR="00180E87" w:rsidRPr="00AC24E0" w:rsidRDefault="00180E87" w:rsidP="00AC24E0">
      <w:pPr>
        <w:spacing w:after="0"/>
        <w:rPr>
          <w:rFonts w:ascii="Times New Roman" w:hAnsi="Times New Roman" w:cs="Times New Roman"/>
          <w:b/>
          <w:sz w:val="24"/>
          <w:szCs w:val="24"/>
          <w:lang w:val="ky-KG"/>
        </w:rPr>
      </w:pPr>
      <w:r w:rsidRPr="00AC24E0">
        <w:rPr>
          <w:rFonts w:ascii="Times New Roman" w:hAnsi="Times New Roman" w:cs="Times New Roman"/>
          <w:b/>
          <w:sz w:val="24"/>
          <w:szCs w:val="24"/>
          <w:lang w:val="ky-KG"/>
        </w:rPr>
        <w:t xml:space="preserve">                       тарифтеринин индекстери </w:t>
      </w:r>
    </w:p>
    <w:p w14:paraId="6EC60A53" w14:textId="77777777" w:rsidR="00180E87" w:rsidRPr="00AC24E0" w:rsidRDefault="00180E87" w:rsidP="00AC24E0">
      <w:pPr>
        <w:spacing w:after="0"/>
        <w:rPr>
          <w:rFonts w:ascii="Times New Roman" w:hAnsi="Times New Roman" w:cs="Times New Roman"/>
          <w:i/>
          <w:sz w:val="18"/>
          <w:szCs w:val="18"/>
          <w:lang w:val="ky-KG"/>
        </w:rPr>
      </w:pPr>
      <w:r w:rsidRPr="00AC24E0">
        <w:rPr>
          <w:rFonts w:ascii="Times New Roman" w:hAnsi="Times New Roman" w:cs="Times New Roman"/>
          <w:i/>
          <w:sz w:val="24"/>
          <w:szCs w:val="24"/>
          <w:lang w:val="ky-KG"/>
        </w:rPr>
        <w:t xml:space="preserve">                          </w:t>
      </w:r>
      <w:r w:rsidRPr="00AC24E0">
        <w:rPr>
          <w:rFonts w:ascii="Times New Roman" w:hAnsi="Times New Roman" w:cs="Times New Roman"/>
          <w:i/>
          <w:sz w:val="18"/>
          <w:szCs w:val="18"/>
          <w:lang w:val="ky-KG"/>
        </w:rPr>
        <w:t>(пайыз менен)</w:t>
      </w:r>
    </w:p>
    <w:p w14:paraId="3E86F56F" w14:textId="77777777" w:rsidR="00180E87" w:rsidRPr="00AC24E0" w:rsidRDefault="00180E87" w:rsidP="00180E87">
      <w:pPr>
        <w:spacing w:line="252" w:lineRule="auto"/>
        <w:ind w:left="1418" w:hanging="1418"/>
        <w:rPr>
          <w:i/>
          <w:sz w:val="2"/>
          <w:szCs w:val="2"/>
          <w:lang w:val="ky-KG"/>
        </w:rPr>
      </w:pPr>
    </w:p>
    <w:tbl>
      <w:tblPr>
        <w:tblW w:w="10030" w:type="dxa"/>
        <w:tblLayout w:type="fixed"/>
        <w:tblLook w:val="04A0" w:firstRow="1" w:lastRow="0" w:firstColumn="1" w:lastColumn="0" w:noHBand="0" w:noVBand="1"/>
      </w:tblPr>
      <w:tblGrid>
        <w:gridCol w:w="4503"/>
        <w:gridCol w:w="1275"/>
        <w:gridCol w:w="1276"/>
        <w:gridCol w:w="1275"/>
        <w:gridCol w:w="1701"/>
      </w:tblGrid>
      <w:tr w:rsidR="00180E87" w:rsidRPr="00A96600" w14:paraId="0AA47BC4" w14:textId="77777777" w:rsidTr="00182115">
        <w:trPr>
          <w:trHeight w:val="240"/>
        </w:trPr>
        <w:tc>
          <w:tcPr>
            <w:tcW w:w="4503" w:type="dxa"/>
            <w:tcBorders>
              <w:top w:val="single" w:sz="12" w:space="0" w:color="auto"/>
            </w:tcBorders>
          </w:tcPr>
          <w:p w14:paraId="5A8270B9" w14:textId="77777777" w:rsidR="00180E87" w:rsidRPr="00AC24E0" w:rsidRDefault="00180E87" w:rsidP="00AC24E0">
            <w:pPr>
              <w:spacing w:after="0" w:line="252" w:lineRule="auto"/>
              <w:rPr>
                <w:rFonts w:ascii="Times New Roman" w:hAnsi="Times New Roman" w:cs="Times New Roman"/>
                <w:sz w:val="20"/>
              </w:rPr>
            </w:pPr>
          </w:p>
        </w:tc>
        <w:tc>
          <w:tcPr>
            <w:tcW w:w="3826" w:type="dxa"/>
            <w:gridSpan w:val="3"/>
            <w:tcBorders>
              <w:top w:val="single" w:sz="12" w:space="0" w:color="auto"/>
              <w:bottom w:val="single" w:sz="4" w:space="0" w:color="auto"/>
            </w:tcBorders>
          </w:tcPr>
          <w:p w14:paraId="592B5B66" w14:textId="77777777" w:rsidR="00180E87" w:rsidRPr="00AC24E0" w:rsidRDefault="00180E87" w:rsidP="00AC24E0">
            <w:pPr>
              <w:spacing w:after="0" w:line="252" w:lineRule="auto"/>
              <w:jc w:val="center"/>
              <w:rPr>
                <w:rFonts w:ascii="Times New Roman" w:hAnsi="Times New Roman" w:cs="Times New Roman"/>
                <w:b/>
                <w:sz w:val="20"/>
              </w:rPr>
            </w:pPr>
            <w:r w:rsidRPr="00AC24E0">
              <w:rPr>
                <w:rFonts w:ascii="Times New Roman" w:hAnsi="Times New Roman" w:cs="Times New Roman"/>
                <w:b/>
                <w:sz w:val="20"/>
                <w:lang w:val="ky-KG"/>
              </w:rPr>
              <w:t>2</w:t>
            </w:r>
            <w:r w:rsidRPr="00AC24E0">
              <w:rPr>
                <w:rFonts w:ascii="Times New Roman" w:hAnsi="Times New Roman" w:cs="Times New Roman"/>
                <w:b/>
                <w:sz w:val="20"/>
              </w:rPr>
              <w:t>02</w:t>
            </w:r>
            <w:r w:rsidRPr="00AC24E0">
              <w:rPr>
                <w:rFonts w:ascii="Times New Roman" w:hAnsi="Times New Roman" w:cs="Times New Roman"/>
                <w:b/>
                <w:sz w:val="20"/>
                <w:lang w:val="ky-KG"/>
              </w:rPr>
              <w:t>5 Октябрь</w:t>
            </w:r>
          </w:p>
        </w:tc>
        <w:tc>
          <w:tcPr>
            <w:tcW w:w="1701" w:type="dxa"/>
            <w:vMerge w:val="restart"/>
            <w:tcBorders>
              <w:top w:val="single" w:sz="12" w:space="0" w:color="auto"/>
              <w:left w:val="nil"/>
            </w:tcBorders>
          </w:tcPr>
          <w:p w14:paraId="6F5E2AFF" w14:textId="77777777" w:rsidR="00180E87" w:rsidRPr="00AC24E0" w:rsidRDefault="00180E87" w:rsidP="00AC24E0">
            <w:pPr>
              <w:spacing w:after="0" w:line="252" w:lineRule="auto"/>
              <w:ind w:left="175"/>
              <w:rPr>
                <w:rFonts w:ascii="Times New Roman" w:hAnsi="Times New Roman" w:cs="Times New Roman"/>
                <w:b/>
                <w:sz w:val="20"/>
                <w:lang w:val="ky-KG"/>
              </w:rPr>
            </w:pPr>
            <w:r w:rsidRPr="00AC24E0">
              <w:rPr>
                <w:rFonts w:ascii="Times New Roman" w:hAnsi="Times New Roman" w:cs="Times New Roman"/>
                <w:b/>
                <w:sz w:val="20"/>
              </w:rPr>
              <w:t>202</w:t>
            </w:r>
            <w:r w:rsidRPr="00AC24E0">
              <w:rPr>
                <w:rFonts w:ascii="Times New Roman" w:hAnsi="Times New Roman" w:cs="Times New Roman"/>
                <w:b/>
                <w:sz w:val="20"/>
                <w:lang w:val="ky-KG"/>
              </w:rPr>
              <w:t>5 я</w:t>
            </w:r>
            <w:r w:rsidRPr="00AC24E0">
              <w:rPr>
                <w:rFonts w:ascii="Times New Roman" w:hAnsi="Times New Roman" w:cs="Times New Roman"/>
                <w:b/>
                <w:sz w:val="20"/>
              </w:rPr>
              <w:t>нварь-</w:t>
            </w:r>
            <w:r w:rsidRPr="00AC24E0">
              <w:rPr>
                <w:rFonts w:ascii="Times New Roman" w:hAnsi="Times New Roman" w:cs="Times New Roman"/>
                <w:b/>
                <w:sz w:val="20"/>
                <w:lang w:val="ky-KG"/>
              </w:rPr>
              <w:t>октябрь</w:t>
            </w:r>
            <w:r w:rsidRPr="00AC24E0">
              <w:rPr>
                <w:rFonts w:ascii="Times New Roman" w:hAnsi="Times New Roman" w:cs="Times New Roman"/>
                <w:b/>
                <w:sz w:val="20"/>
              </w:rPr>
              <w:t xml:space="preserve"> 202</w:t>
            </w:r>
            <w:r w:rsidRPr="00AC24E0">
              <w:rPr>
                <w:rFonts w:ascii="Times New Roman" w:hAnsi="Times New Roman" w:cs="Times New Roman"/>
                <w:b/>
                <w:sz w:val="20"/>
                <w:lang w:val="ky-KG"/>
              </w:rPr>
              <w:t>4 я</w:t>
            </w:r>
            <w:r w:rsidRPr="00AC24E0">
              <w:rPr>
                <w:rFonts w:ascii="Times New Roman" w:hAnsi="Times New Roman" w:cs="Times New Roman"/>
                <w:b/>
                <w:sz w:val="20"/>
              </w:rPr>
              <w:t>нвар</w:t>
            </w:r>
            <w:r w:rsidRPr="00AC24E0">
              <w:rPr>
                <w:rFonts w:ascii="Times New Roman" w:hAnsi="Times New Roman" w:cs="Times New Roman"/>
                <w:b/>
                <w:sz w:val="20"/>
                <w:lang w:val="ky-KG"/>
              </w:rPr>
              <w:t>ь</w:t>
            </w:r>
            <w:r w:rsidRPr="00AC24E0">
              <w:rPr>
                <w:rFonts w:ascii="Times New Roman" w:hAnsi="Times New Roman" w:cs="Times New Roman"/>
                <w:b/>
                <w:sz w:val="20"/>
              </w:rPr>
              <w:t>-</w:t>
            </w:r>
            <w:r w:rsidRPr="00AC24E0">
              <w:rPr>
                <w:rFonts w:ascii="Times New Roman" w:hAnsi="Times New Roman" w:cs="Times New Roman"/>
                <w:b/>
                <w:sz w:val="20"/>
                <w:lang w:val="ky-KG"/>
              </w:rPr>
              <w:t>октябрына       карата</w:t>
            </w:r>
          </w:p>
        </w:tc>
      </w:tr>
      <w:tr w:rsidR="00180E87" w:rsidRPr="00A96600" w14:paraId="3D75879A" w14:textId="77777777" w:rsidTr="00182115">
        <w:trPr>
          <w:trHeight w:val="573"/>
        </w:trPr>
        <w:tc>
          <w:tcPr>
            <w:tcW w:w="4503" w:type="dxa"/>
            <w:tcBorders>
              <w:bottom w:val="single" w:sz="12" w:space="0" w:color="auto"/>
            </w:tcBorders>
          </w:tcPr>
          <w:p w14:paraId="632CBCE2" w14:textId="77777777" w:rsidR="00180E87" w:rsidRPr="00AC24E0" w:rsidRDefault="00180E87" w:rsidP="00AC24E0">
            <w:pPr>
              <w:spacing w:after="0" w:line="252" w:lineRule="auto"/>
              <w:rPr>
                <w:rFonts w:ascii="Times New Roman" w:hAnsi="Times New Roman" w:cs="Times New Roman"/>
                <w:sz w:val="20"/>
              </w:rPr>
            </w:pPr>
          </w:p>
        </w:tc>
        <w:tc>
          <w:tcPr>
            <w:tcW w:w="1275" w:type="dxa"/>
            <w:tcBorders>
              <w:top w:val="single" w:sz="4" w:space="0" w:color="auto"/>
              <w:bottom w:val="single" w:sz="12" w:space="0" w:color="auto"/>
            </w:tcBorders>
          </w:tcPr>
          <w:p w14:paraId="46570A29" w14:textId="77777777" w:rsidR="00180E87" w:rsidRPr="00AC24E0" w:rsidRDefault="00180E87" w:rsidP="00AC24E0">
            <w:pPr>
              <w:spacing w:after="0" w:line="252" w:lineRule="auto"/>
              <w:ind w:left="-108"/>
              <w:jc w:val="center"/>
              <w:rPr>
                <w:rFonts w:ascii="Times New Roman" w:hAnsi="Times New Roman" w:cs="Times New Roman"/>
                <w:b/>
                <w:sz w:val="20"/>
                <w:lang w:val="ky-KG"/>
              </w:rPr>
            </w:pPr>
            <w:r w:rsidRPr="00AC24E0">
              <w:rPr>
                <w:rFonts w:ascii="Times New Roman" w:hAnsi="Times New Roman" w:cs="Times New Roman"/>
                <w:b/>
                <w:sz w:val="20"/>
              </w:rPr>
              <w:t>202</w:t>
            </w:r>
            <w:r w:rsidRPr="00AC24E0">
              <w:rPr>
                <w:rFonts w:ascii="Times New Roman" w:hAnsi="Times New Roman" w:cs="Times New Roman"/>
                <w:b/>
                <w:sz w:val="20"/>
                <w:lang w:val="ky-KG"/>
              </w:rPr>
              <w:t>5</w:t>
            </w:r>
          </w:p>
          <w:p w14:paraId="142D9B7E" w14:textId="77777777" w:rsidR="00180E87" w:rsidRPr="00AC24E0" w:rsidRDefault="00180E87" w:rsidP="00AC24E0">
            <w:pPr>
              <w:spacing w:after="0" w:line="252" w:lineRule="auto"/>
              <w:ind w:left="-108"/>
              <w:jc w:val="center"/>
              <w:rPr>
                <w:rFonts w:ascii="Times New Roman" w:hAnsi="Times New Roman" w:cs="Times New Roman"/>
                <w:b/>
                <w:sz w:val="20"/>
                <w:lang w:val="ky-KG"/>
              </w:rPr>
            </w:pPr>
            <w:r w:rsidRPr="00AC24E0">
              <w:rPr>
                <w:rFonts w:ascii="Times New Roman" w:hAnsi="Times New Roman" w:cs="Times New Roman"/>
                <w:b/>
                <w:sz w:val="20"/>
                <w:lang w:val="ky-KG"/>
              </w:rPr>
              <w:t>сентябрына</w:t>
            </w:r>
          </w:p>
          <w:p w14:paraId="34B2E706" w14:textId="77777777" w:rsidR="00180E87" w:rsidRPr="00AC24E0" w:rsidRDefault="00180E87" w:rsidP="00AC24E0">
            <w:pPr>
              <w:spacing w:after="0" w:line="252" w:lineRule="auto"/>
              <w:ind w:left="-108"/>
              <w:jc w:val="center"/>
              <w:rPr>
                <w:rFonts w:ascii="Times New Roman" w:hAnsi="Times New Roman" w:cs="Times New Roman"/>
                <w:b/>
                <w:sz w:val="20"/>
              </w:rPr>
            </w:pPr>
            <w:r w:rsidRPr="00AC24E0">
              <w:rPr>
                <w:rFonts w:ascii="Times New Roman" w:hAnsi="Times New Roman" w:cs="Times New Roman"/>
                <w:b/>
                <w:sz w:val="20"/>
                <w:lang w:val="ky-KG"/>
              </w:rPr>
              <w:t xml:space="preserve"> карата</w:t>
            </w:r>
          </w:p>
        </w:tc>
        <w:tc>
          <w:tcPr>
            <w:tcW w:w="1276" w:type="dxa"/>
            <w:tcBorders>
              <w:top w:val="single" w:sz="4" w:space="0" w:color="auto"/>
              <w:bottom w:val="single" w:sz="12" w:space="0" w:color="auto"/>
            </w:tcBorders>
          </w:tcPr>
          <w:p w14:paraId="4E559823" w14:textId="77777777" w:rsidR="00180E87" w:rsidRPr="00AC24E0" w:rsidRDefault="00180E87" w:rsidP="00AC24E0">
            <w:pPr>
              <w:spacing w:after="0" w:line="252" w:lineRule="auto"/>
              <w:jc w:val="center"/>
              <w:rPr>
                <w:rFonts w:ascii="Times New Roman" w:hAnsi="Times New Roman" w:cs="Times New Roman"/>
                <w:b/>
                <w:sz w:val="20"/>
              </w:rPr>
            </w:pPr>
            <w:r w:rsidRPr="00AC24E0">
              <w:rPr>
                <w:rFonts w:ascii="Times New Roman" w:hAnsi="Times New Roman" w:cs="Times New Roman"/>
                <w:b/>
                <w:sz w:val="20"/>
              </w:rPr>
              <w:t>202</w:t>
            </w:r>
            <w:r w:rsidRPr="00AC24E0">
              <w:rPr>
                <w:rFonts w:ascii="Times New Roman" w:hAnsi="Times New Roman" w:cs="Times New Roman"/>
                <w:b/>
                <w:sz w:val="20"/>
                <w:lang w:val="ky-KG"/>
              </w:rPr>
              <w:t>4 декабрына карата</w:t>
            </w:r>
          </w:p>
        </w:tc>
        <w:tc>
          <w:tcPr>
            <w:tcW w:w="1275" w:type="dxa"/>
            <w:tcBorders>
              <w:top w:val="single" w:sz="4" w:space="0" w:color="auto"/>
              <w:bottom w:val="single" w:sz="12" w:space="0" w:color="auto"/>
            </w:tcBorders>
          </w:tcPr>
          <w:p w14:paraId="44BA5114" w14:textId="77777777" w:rsidR="00180E87" w:rsidRPr="00AC24E0" w:rsidRDefault="00180E87" w:rsidP="00AC24E0">
            <w:pPr>
              <w:spacing w:after="0" w:line="252" w:lineRule="auto"/>
              <w:jc w:val="center"/>
              <w:rPr>
                <w:rFonts w:ascii="Times New Roman" w:hAnsi="Times New Roman" w:cs="Times New Roman"/>
                <w:b/>
                <w:sz w:val="20"/>
                <w:lang w:val="ky-KG"/>
              </w:rPr>
            </w:pPr>
            <w:r w:rsidRPr="00AC24E0">
              <w:rPr>
                <w:rFonts w:ascii="Times New Roman" w:hAnsi="Times New Roman" w:cs="Times New Roman"/>
                <w:b/>
                <w:sz w:val="20"/>
                <w:lang w:val="ky-KG"/>
              </w:rPr>
              <w:t>2024 октябрына карата</w:t>
            </w:r>
          </w:p>
        </w:tc>
        <w:tc>
          <w:tcPr>
            <w:tcW w:w="1701" w:type="dxa"/>
            <w:vMerge/>
            <w:tcBorders>
              <w:left w:val="nil"/>
              <w:bottom w:val="single" w:sz="12" w:space="0" w:color="auto"/>
            </w:tcBorders>
          </w:tcPr>
          <w:p w14:paraId="3AC5485A" w14:textId="77777777" w:rsidR="00180E87" w:rsidRPr="00AC24E0" w:rsidRDefault="00180E87" w:rsidP="00AC24E0">
            <w:pPr>
              <w:spacing w:after="0" w:line="252" w:lineRule="auto"/>
              <w:jc w:val="center"/>
              <w:rPr>
                <w:rFonts w:ascii="Times New Roman" w:hAnsi="Times New Roman" w:cs="Times New Roman"/>
                <w:b/>
                <w:sz w:val="20"/>
              </w:rPr>
            </w:pPr>
          </w:p>
        </w:tc>
      </w:tr>
      <w:tr w:rsidR="00180E87" w:rsidRPr="00A96600" w14:paraId="39178651" w14:textId="77777777" w:rsidTr="00182115">
        <w:trPr>
          <w:trHeight w:val="282"/>
        </w:trPr>
        <w:tc>
          <w:tcPr>
            <w:tcW w:w="4503" w:type="dxa"/>
            <w:tcBorders>
              <w:top w:val="single" w:sz="12" w:space="0" w:color="auto"/>
            </w:tcBorders>
          </w:tcPr>
          <w:p w14:paraId="60DFEFCB" w14:textId="77777777" w:rsidR="00180E87" w:rsidRPr="00AC24E0" w:rsidRDefault="00180E87" w:rsidP="00AC24E0">
            <w:pPr>
              <w:spacing w:after="0"/>
              <w:rPr>
                <w:rFonts w:ascii="Times New Roman" w:hAnsi="Times New Roman" w:cs="Times New Roman"/>
                <w:sz w:val="20"/>
                <w:lang w:val="ky-KG"/>
              </w:rPr>
            </w:pPr>
            <w:r w:rsidRPr="00AC24E0">
              <w:rPr>
                <w:rFonts w:ascii="Times New Roman" w:hAnsi="Times New Roman" w:cs="Times New Roman"/>
                <w:sz w:val="20"/>
              </w:rPr>
              <w:t>Ж</w:t>
            </w:r>
            <w:r w:rsidRPr="00AC24E0">
              <w:rPr>
                <w:rFonts w:ascii="Times New Roman" w:hAnsi="Times New Roman" w:cs="Times New Roman"/>
                <w:sz w:val="20"/>
                <w:lang w:val="ky-KG"/>
              </w:rPr>
              <w:t>ү</w:t>
            </w:r>
            <w:r w:rsidRPr="00AC24E0">
              <w:rPr>
                <w:rFonts w:ascii="Times New Roman" w:hAnsi="Times New Roman" w:cs="Times New Roman"/>
                <w:sz w:val="20"/>
              </w:rPr>
              <w:t>рг</w:t>
            </w:r>
            <w:r w:rsidRPr="00AC24E0">
              <w:rPr>
                <w:rFonts w:ascii="Times New Roman" w:hAnsi="Times New Roman" w:cs="Times New Roman"/>
                <w:sz w:val="20"/>
                <w:lang w:val="ky-KG"/>
              </w:rPr>
              <w:t>ү</w:t>
            </w:r>
            <w:r w:rsidRPr="00AC24E0">
              <w:rPr>
                <w:rFonts w:ascii="Times New Roman" w:hAnsi="Times New Roman" w:cs="Times New Roman"/>
                <w:sz w:val="20"/>
              </w:rPr>
              <w:t>нч</w:t>
            </w:r>
            <w:r w:rsidRPr="00AC24E0">
              <w:rPr>
                <w:rFonts w:ascii="Times New Roman" w:hAnsi="Times New Roman" w:cs="Times New Roman"/>
                <w:sz w:val="20"/>
                <w:lang w:val="ky-KG"/>
              </w:rPr>
              <w:t xml:space="preserve">ү </w:t>
            </w:r>
            <w:r w:rsidRPr="00AC24E0">
              <w:rPr>
                <w:rFonts w:ascii="Times New Roman" w:hAnsi="Times New Roman" w:cs="Times New Roman"/>
                <w:sz w:val="20"/>
              </w:rPr>
              <w:t>транспортунун</w:t>
            </w:r>
            <w:r w:rsidRPr="00AC24E0">
              <w:rPr>
                <w:rFonts w:ascii="Times New Roman" w:hAnsi="Times New Roman" w:cs="Times New Roman"/>
                <w:sz w:val="20"/>
                <w:lang w:val="ky-KG"/>
              </w:rPr>
              <w:t xml:space="preserve"> </w:t>
            </w:r>
            <w:r w:rsidRPr="00AC24E0">
              <w:rPr>
                <w:rFonts w:ascii="Times New Roman" w:hAnsi="Times New Roman" w:cs="Times New Roman"/>
                <w:sz w:val="20"/>
              </w:rPr>
              <w:t>кызмат к</w:t>
            </w:r>
            <w:r w:rsidRPr="00AC24E0">
              <w:rPr>
                <w:rFonts w:ascii="Times New Roman" w:hAnsi="Times New Roman" w:cs="Times New Roman"/>
                <w:sz w:val="20"/>
                <w:lang w:val="ky-KG"/>
              </w:rPr>
              <w:t>ө</w:t>
            </w:r>
            <w:r w:rsidRPr="00AC24E0">
              <w:rPr>
                <w:rFonts w:ascii="Times New Roman" w:hAnsi="Times New Roman" w:cs="Times New Roman"/>
                <w:sz w:val="20"/>
              </w:rPr>
              <w:t>рс</w:t>
            </w:r>
            <w:r w:rsidRPr="00AC24E0">
              <w:rPr>
                <w:rFonts w:ascii="Times New Roman" w:hAnsi="Times New Roman" w:cs="Times New Roman"/>
                <w:sz w:val="20"/>
                <w:lang w:val="ky-KG"/>
              </w:rPr>
              <w:t>ө</w:t>
            </w:r>
            <w:r w:rsidRPr="00AC24E0">
              <w:rPr>
                <w:rFonts w:ascii="Times New Roman" w:hAnsi="Times New Roman" w:cs="Times New Roman"/>
                <w:sz w:val="20"/>
              </w:rPr>
              <w:t>т</w:t>
            </w:r>
            <w:r w:rsidRPr="00AC24E0">
              <w:rPr>
                <w:rFonts w:ascii="Times New Roman" w:hAnsi="Times New Roman" w:cs="Times New Roman"/>
                <w:sz w:val="20"/>
                <w:lang w:val="ky-KG"/>
              </w:rPr>
              <w:t>үү</w:t>
            </w:r>
            <w:r w:rsidRPr="00AC24E0">
              <w:rPr>
                <w:rFonts w:ascii="Times New Roman" w:hAnsi="Times New Roman" w:cs="Times New Roman"/>
                <w:sz w:val="20"/>
              </w:rPr>
              <w:t>л</w:t>
            </w:r>
            <w:r w:rsidRPr="00AC24E0">
              <w:rPr>
                <w:rFonts w:ascii="Times New Roman" w:hAnsi="Times New Roman" w:cs="Times New Roman"/>
                <w:sz w:val="20"/>
                <w:lang w:val="ky-KG"/>
              </w:rPr>
              <w:t>ө</w:t>
            </w:r>
            <w:r w:rsidRPr="00AC24E0">
              <w:rPr>
                <w:rFonts w:ascii="Times New Roman" w:hAnsi="Times New Roman" w:cs="Times New Roman"/>
                <w:sz w:val="20"/>
              </w:rPr>
              <w:t>р</w:t>
            </w:r>
            <w:r w:rsidRPr="00AC24E0">
              <w:rPr>
                <w:rFonts w:ascii="Times New Roman" w:hAnsi="Times New Roman" w:cs="Times New Roman"/>
                <w:sz w:val="20"/>
                <w:lang w:val="ky-KG"/>
              </w:rPr>
              <w:t>ү</w:t>
            </w:r>
          </w:p>
        </w:tc>
        <w:tc>
          <w:tcPr>
            <w:tcW w:w="1275" w:type="dxa"/>
            <w:tcBorders>
              <w:top w:val="single" w:sz="12" w:space="0" w:color="auto"/>
            </w:tcBorders>
            <w:vAlign w:val="bottom"/>
          </w:tcPr>
          <w:p w14:paraId="09FF1837"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101,1</w:t>
            </w:r>
          </w:p>
        </w:tc>
        <w:tc>
          <w:tcPr>
            <w:tcW w:w="1276" w:type="dxa"/>
            <w:tcBorders>
              <w:top w:val="single" w:sz="12" w:space="0" w:color="auto"/>
            </w:tcBorders>
            <w:vAlign w:val="bottom"/>
          </w:tcPr>
          <w:p w14:paraId="1A50A4D0" w14:textId="77777777" w:rsidR="00180E87" w:rsidRPr="00AC24E0" w:rsidRDefault="00180E87" w:rsidP="00AC24E0">
            <w:pPr>
              <w:tabs>
                <w:tab w:val="left" w:pos="601"/>
                <w:tab w:val="left" w:pos="884"/>
              </w:tabs>
              <w:spacing w:after="0" w:line="252" w:lineRule="auto"/>
              <w:ind w:left="-108" w:right="317"/>
              <w:jc w:val="center"/>
              <w:rPr>
                <w:rFonts w:ascii="Times New Roman" w:hAnsi="Times New Roman" w:cs="Times New Roman"/>
                <w:sz w:val="20"/>
                <w:lang w:val="ky-KG"/>
              </w:rPr>
            </w:pPr>
            <w:r w:rsidRPr="00AC24E0">
              <w:rPr>
                <w:rFonts w:ascii="Times New Roman" w:hAnsi="Times New Roman" w:cs="Times New Roman"/>
                <w:sz w:val="20"/>
                <w:lang w:val="ky-KG"/>
              </w:rPr>
              <w:t>103,7</w:t>
            </w:r>
          </w:p>
        </w:tc>
        <w:tc>
          <w:tcPr>
            <w:tcW w:w="1275" w:type="dxa"/>
            <w:tcBorders>
              <w:top w:val="single" w:sz="12" w:space="0" w:color="auto"/>
            </w:tcBorders>
            <w:vAlign w:val="bottom"/>
          </w:tcPr>
          <w:p w14:paraId="22CF8732"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102,7</w:t>
            </w:r>
          </w:p>
        </w:tc>
        <w:tc>
          <w:tcPr>
            <w:tcW w:w="1701" w:type="dxa"/>
            <w:tcBorders>
              <w:top w:val="single" w:sz="12" w:space="0" w:color="auto"/>
              <w:left w:val="nil"/>
            </w:tcBorders>
            <w:vAlign w:val="bottom"/>
          </w:tcPr>
          <w:p w14:paraId="0E825585" w14:textId="77777777" w:rsidR="00180E87" w:rsidRPr="00AC24E0" w:rsidRDefault="00180E87" w:rsidP="00AC24E0">
            <w:pPr>
              <w:tabs>
                <w:tab w:val="left" w:pos="884"/>
              </w:tabs>
              <w:spacing w:after="0" w:line="252" w:lineRule="auto"/>
              <w:ind w:right="460"/>
              <w:jc w:val="right"/>
              <w:rPr>
                <w:rFonts w:ascii="Times New Roman" w:hAnsi="Times New Roman" w:cs="Times New Roman"/>
                <w:sz w:val="20"/>
                <w:lang w:val="ky-KG"/>
              </w:rPr>
            </w:pPr>
            <w:r w:rsidRPr="00AC24E0">
              <w:rPr>
                <w:rFonts w:ascii="Times New Roman" w:hAnsi="Times New Roman" w:cs="Times New Roman"/>
                <w:sz w:val="20"/>
                <w:lang w:val="ky-KG"/>
              </w:rPr>
              <w:t>104,3</w:t>
            </w:r>
          </w:p>
        </w:tc>
      </w:tr>
      <w:tr w:rsidR="00180E87" w:rsidRPr="00A96600" w14:paraId="29AA0555" w14:textId="77777777" w:rsidTr="00182115">
        <w:trPr>
          <w:trHeight w:val="282"/>
        </w:trPr>
        <w:tc>
          <w:tcPr>
            <w:tcW w:w="4503" w:type="dxa"/>
          </w:tcPr>
          <w:p w14:paraId="56889157" w14:textId="77777777" w:rsidR="00180E87" w:rsidRPr="00AC24E0" w:rsidRDefault="00180E87" w:rsidP="00AC24E0">
            <w:pPr>
              <w:spacing w:after="0"/>
              <w:rPr>
                <w:rFonts w:ascii="Times New Roman" w:hAnsi="Times New Roman" w:cs="Times New Roman"/>
                <w:sz w:val="20"/>
                <w:lang w:val="ky-KG"/>
              </w:rPr>
            </w:pPr>
            <w:r w:rsidRPr="00AC24E0">
              <w:rPr>
                <w:rFonts w:ascii="Times New Roman" w:hAnsi="Times New Roman" w:cs="Times New Roman"/>
                <w:sz w:val="20"/>
              </w:rPr>
              <w:t>Байланышкызмат к</w:t>
            </w:r>
            <w:r w:rsidRPr="00AC24E0">
              <w:rPr>
                <w:rFonts w:ascii="Times New Roman" w:hAnsi="Times New Roman" w:cs="Times New Roman"/>
                <w:sz w:val="20"/>
                <w:lang w:val="ky-KG"/>
              </w:rPr>
              <w:t>ө</w:t>
            </w:r>
            <w:r w:rsidRPr="00AC24E0">
              <w:rPr>
                <w:rFonts w:ascii="Times New Roman" w:hAnsi="Times New Roman" w:cs="Times New Roman"/>
                <w:sz w:val="20"/>
              </w:rPr>
              <w:t>рс</w:t>
            </w:r>
            <w:r w:rsidRPr="00AC24E0">
              <w:rPr>
                <w:rFonts w:ascii="Times New Roman" w:hAnsi="Times New Roman" w:cs="Times New Roman"/>
                <w:sz w:val="20"/>
                <w:lang w:val="ky-KG"/>
              </w:rPr>
              <w:t>ө</w:t>
            </w:r>
            <w:r w:rsidRPr="00AC24E0">
              <w:rPr>
                <w:rFonts w:ascii="Times New Roman" w:hAnsi="Times New Roman" w:cs="Times New Roman"/>
                <w:sz w:val="20"/>
              </w:rPr>
              <w:t>т</w:t>
            </w:r>
            <w:r w:rsidRPr="00AC24E0">
              <w:rPr>
                <w:rFonts w:ascii="Times New Roman" w:hAnsi="Times New Roman" w:cs="Times New Roman"/>
                <w:sz w:val="20"/>
                <w:lang w:val="ky-KG"/>
              </w:rPr>
              <w:t>үү</w:t>
            </w:r>
            <w:r w:rsidRPr="00AC24E0">
              <w:rPr>
                <w:rFonts w:ascii="Times New Roman" w:hAnsi="Times New Roman" w:cs="Times New Roman"/>
                <w:sz w:val="20"/>
              </w:rPr>
              <w:t>л</w:t>
            </w:r>
            <w:r w:rsidRPr="00AC24E0">
              <w:rPr>
                <w:rFonts w:ascii="Times New Roman" w:hAnsi="Times New Roman" w:cs="Times New Roman"/>
                <w:sz w:val="20"/>
                <w:lang w:val="ky-KG"/>
              </w:rPr>
              <w:t>ө</w:t>
            </w:r>
            <w:r w:rsidRPr="00AC24E0">
              <w:rPr>
                <w:rFonts w:ascii="Times New Roman" w:hAnsi="Times New Roman" w:cs="Times New Roman"/>
                <w:sz w:val="20"/>
              </w:rPr>
              <w:t>р</w:t>
            </w:r>
            <w:r w:rsidRPr="00AC24E0">
              <w:rPr>
                <w:rFonts w:ascii="Times New Roman" w:hAnsi="Times New Roman" w:cs="Times New Roman"/>
                <w:sz w:val="20"/>
                <w:lang w:val="ky-KG"/>
              </w:rPr>
              <w:t>ү</w:t>
            </w:r>
          </w:p>
        </w:tc>
        <w:tc>
          <w:tcPr>
            <w:tcW w:w="1275" w:type="dxa"/>
            <w:vAlign w:val="bottom"/>
          </w:tcPr>
          <w:p w14:paraId="503C8E1F"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100,0</w:t>
            </w:r>
          </w:p>
        </w:tc>
        <w:tc>
          <w:tcPr>
            <w:tcW w:w="1276" w:type="dxa"/>
            <w:vAlign w:val="bottom"/>
          </w:tcPr>
          <w:p w14:paraId="3E251B18" w14:textId="77777777" w:rsidR="00180E87" w:rsidRPr="00AC24E0" w:rsidRDefault="00180E87" w:rsidP="00AC24E0">
            <w:pPr>
              <w:tabs>
                <w:tab w:val="left" w:pos="884"/>
              </w:tabs>
              <w:spacing w:after="0" w:line="252" w:lineRule="auto"/>
              <w:ind w:left="-108" w:right="317"/>
              <w:jc w:val="center"/>
              <w:rPr>
                <w:rFonts w:ascii="Times New Roman" w:hAnsi="Times New Roman" w:cs="Times New Roman"/>
                <w:sz w:val="20"/>
                <w:lang w:val="ky-KG"/>
              </w:rPr>
            </w:pPr>
            <w:r w:rsidRPr="00AC24E0">
              <w:rPr>
                <w:rFonts w:ascii="Times New Roman" w:hAnsi="Times New Roman" w:cs="Times New Roman"/>
                <w:sz w:val="20"/>
                <w:lang w:val="ky-KG"/>
              </w:rPr>
              <w:t>100,0</w:t>
            </w:r>
          </w:p>
        </w:tc>
        <w:tc>
          <w:tcPr>
            <w:tcW w:w="1275" w:type="dxa"/>
            <w:vAlign w:val="bottom"/>
          </w:tcPr>
          <w:p w14:paraId="308D4DC6"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100,0</w:t>
            </w:r>
          </w:p>
        </w:tc>
        <w:tc>
          <w:tcPr>
            <w:tcW w:w="1701" w:type="dxa"/>
            <w:tcBorders>
              <w:left w:val="nil"/>
            </w:tcBorders>
            <w:vAlign w:val="bottom"/>
          </w:tcPr>
          <w:p w14:paraId="37ED678B" w14:textId="77777777" w:rsidR="00180E87" w:rsidRPr="00AC24E0" w:rsidRDefault="00180E87" w:rsidP="00AC24E0">
            <w:pPr>
              <w:tabs>
                <w:tab w:val="left" w:pos="884"/>
              </w:tabs>
              <w:spacing w:after="0" w:line="252" w:lineRule="auto"/>
              <w:ind w:right="460"/>
              <w:jc w:val="right"/>
              <w:rPr>
                <w:rFonts w:ascii="Times New Roman" w:hAnsi="Times New Roman" w:cs="Times New Roman"/>
                <w:sz w:val="20"/>
                <w:lang w:val="ky-KG"/>
              </w:rPr>
            </w:pPr>
            <w:r w:rsidRPr="00AC24E0">
              <w:rPr>
                <w:rFonts w:ascii="Times New Roman" w:hAnsi="Times New Roman" w:cs="Times New Roman"/>
                <w:sz w:val="20"/>
                <w:lang w:val="ky-KG"/>
              </w:rPr>
              <w:t>100,0</w:t>
            </w:r>
          </w:p>
        </w:tc>
      </w:tr>
      <w:tr w:rsidR="00180E87" w:rsidRPr="00A96600" w14:paraId="4BA798CF" w14:textId="77777777" w:rsidTr="00182115">
        <w:trPr>
          <w:trHeight w:val="219"/>
        </w:trPr>
        <w:tc>
          <w:tcPr>
            <w:tcW w:w="4503" w:type="dxa"/>
          </w:tcPr>
          <w:p w14:paraId="7A9B4C71" w14:textId="77777777" w:rsidR="00180E87" w:rsidRPr="00AC24E0" w:rsidRDefault="00180E87" w:rsidP="00AC24E0">
            <w:pPr>
              <w:spacing w:after="0"/>
              <w:rPr>
                <w:rFonts w:ascii="Times New Roman" w:hAnsi="Times New Roman" w:cs="Times New Roman"/>
                <w:sz w:val="20"/>
                <w:lang w:val="ky-KG"/>
              </w:rPr>
            </w:pPr>
            <w:r w:rsidRPr="00AC24E0">
              <w:rPr>
                <w:rFonts w:ascii="Times New Roman" w:hAnsi="Times New Roman" w:cs="Times New Roman"/>
                <w:sz w:val="20"/>
                <w:lang w:val="ky-KG"/>
              </w:rPr>
              <w:t xml:space="preserve">Маданий иш-чараларды уюштуруу боюнча кызмат көрсөтүүлөр </w:t>
            </w:r>
          </w:p>
        </w:tc>
        <w:tc>
          <w:tcPr>
            <w:tcW w:w="1275" w:type="dxa"/>
            <w:vAlign w:val="bottom"/>
          </w:tcPr>
          <w:p w14:paraId="32D07E97"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102,1</w:t>
            </w:r>
          </w:p>
        </w:tc>
        <w:tc>
          <w:tcPr>
            <w:tcW w:w="1276" w:type="dxa"/>
            <w:vAlign w:val="bottom"/>
          </w:tcPr>
          <w:p w14:paraId="0395444C" w14:textId="77777777" w:rsidR="00180E87" w:rsidRPr="00AC24E0" w:rsidRDefault="00180E87" w:rsidP="00AC24E0">
            <w:pPr>
              <w:tabs>
                <w:tab w:val="left" w:pos="884"/>
              </w:tabs>
              <w:spacing w:after="0" w:line="252" w:lineRule="auto"/>
              <w:ind w:left="-108" w:right="317"/>
              <w:jc w:val="center"/>
              <w:rPr>
                <w:rFonts w:ascii="Times New Roman" w:hAnsi="Times New Roman" w:cs="Times New Roman"/>
                <w:sz w:val="20"/>
                <w:lang w:val="ky-KG"/>
              </w:rPr>
            </w:pPr>
            <w:r w:rsidRPr="00AC24E0">
              <w:rPr>
                <w:rFonts w:ascii="Times New Roman" w:hAnsi="Times New Roman" w:cs="Times New Roman"/>
                <w:sz w:val="20"/>
                <w:lang w:val="ky-KG"/>
              </w:rPr>
              <w:t>116,6</w:t>
            </w:r>
          </w:p>
        </w:tc>
        <w:tc>
          <w:tcPr>
            <w:tcW w:w="1275" w:type="dxa"/>
            <w:vAlign w:val="bottom"/>
          </w:tcPr>
          <w:p w14:paraId="1069B822"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116,6</w:t>
            </w:r>
          </w:p>
        </w:tc>
        <w:tc>
          <w:tcPr>
            <w:tcW w:w="1701" w:type="dxa"/>
            <w:tcBorders>
              <w:left w:val="nil"/>
            </w:tcBorders>
            <w:vAlign w:val="bottom"/>
          </w:tcPr>
          <w:p w14:paraId="42C99D62" w14:textId="77777777" w:rsidR="00180E87" w:rsidRPr="00AC24E0" w:rsidRDefault="00180E87" w:rsidP="00AC24E0">
            <w:pPr>
              <w:tabs>
                <w:tab w:val="left" w:pos="884"/>
              </w:tabs>
              <w:spacing w:after="0" w:line="252" w:lineRule="auto"/>
              <w:ind w:right="460"/>
              <w:jc w:val="right"/>
              <w:rPr>
                <w:rFonts w:ascii="Times New Roman" w:hAnsi="Times New Roman" w:cs="Times New Roman"/>
                <w:sz w:val="20"/>
                <w:lang w:val="ky-KG"/>
              </w:rPr>
            </w:pPr>
            <w:r w:rsidRPr="00AC24E0">
              <w:rPr>
                <w:rFonts w:ascii="Times New Roman" w:hAnsi="Times New Roman" w:cs="Times New Roman"/>
                <w:sz w:val="20"/>
                <w:lang w:val="ky-KG"/>
              </w:rPr>
              <w:t>129,8</w:t>
            </w:r>
          </w:p>
        </w:tc>
      </w:tr>
      <w:tr w:rsidR="00180E87" w:rsidRPr="00A96600" w14:paraId="3B5D92D1" w14:textId="77777777" w:rsidTr="00182115">
        <w:trPr>
          <w:trHeight w:val="223"/>
        </w:trPr>
        <w:tc>
          <w:tcPr>
            <w:tcW w:w="4503" w:type="dxa"/>
          </w:tcPr>
          <w:p w14:paraId="779E1FBA" w14:textId="77777777" w:rsidR="00180E87" w:rsidRPr="00AC24E0" w:rsidRDefault="00180E87" w:rsidP="00AC24E0">
            <w:pPr>
              <w:spacing w:after="0"/>
              <w:rPr>
                <w:rFonts w:ascii="Times New Roman" w:hAnsi="Times New Roman" w:cs="Times New Roman"/>
                <w:sz w:val="20"/>
              </w:rPr>
            </w:pPr>
            <w:r w:rsidRPr="00AC24E0">
              <w:rPr>
                <w:rFonts w:ascii="Times New Roman" w:hAnsi="Times New Roman" w:cs="Times New Roman"/>
                <w:sz w:val="20"/>
              </w:rPr>
              <w:t>Билим</w:t>
            </w:r>
            <w:r w:rsidRPr="00AC24E0">
              <w:rPr>
                <w:rFonts w:ascii="Times New Roman" w:hAnsi="Times New Roman" w:cs="Times New Roman"/>
                <w:sz w:val="20"/>
                <w:lang w:val="ky-KG"/>
              </w:rPr>
              <w:t xml:space="preserve"> </w:t>
            </w:r>
            <w:r w:rsidRPr="00AC24E0">
              <w:rPr>
                <w:rFonts w:ascii="Times New Roman" w:hAnsi="Times New Roman" w:cs="Times New Roman"/>
                <w:sz w:val="20"/>
              </w:rPr>
              <w:t>бер</w:t>
            </w:r>
            <w:r w:rsidRPr="00AC24E0">
              <w:rPr>
                <w:rFonts w:ascii="Times New Roman" w:hAnsi="Times New Roman" w:cs="Times New Roman"/>
                <w:sz w:val="20"/>
                <w:lang w:val="ky-KG"/>
              </w:rPr>
              <w:t xml:space="preserve">үү </w:t>
            </w:r>
            <w:r w:rsidRPr="00AC24E0">
              <w:rPr>
                <w:rFonts w:ascii="Times New Roman" w:hAnsi="Times New Roman" w:cs="Times New Roman"/>
                <w:sz w:val="20"/>
              </w:rPr>
              <w:t>кызмат к</w:t>
            </w:r>
            <w:r w:rsidRPr="00AC24E0">
              <w:rPr>
                <w:rFonts w:ascii="Times New Roman" w:hAnsi="Times New Roman" w:cs="Times New Roman"/>
                <w:sz w:val="20"/>
                <w:lang w:val="ky-KG"/>
              </w:rPr>
              <w:t>ө</w:t>
            </w:r>
            <w:r w:rsidRPr="00AC24E0">
              <w:rPr>
                <w:rFonts w:ascii="Times New Roman" w:hAnsi="Times New Roman" w:cs="Times New Roman"/>
                <w:sz w:val="20"/>
              </w:rPr>
              <w:t>рс</w:t>
            </w:r>
            <w:r w:rsidRPr="00AC24E0">
              <w:rPr>
                <w:rFonts w:ascii="Times New Roman" w:hAnsi="Times New Roman" w:cs="Times New Roman"/>
                <w:sz w:val="20"/>
                <w:lang w:val="ky-KG"/>
              </w:rPr>
              <w:t>ө</w:t>
            </w:r>
            <w:r w:rsidRPr="00AC24E0">
              <w:rPr>
                <w:rFonts w:ascii="Times New Roman" w:hAnsi="Times New Roman" w:cs="Times New Roman"/>
                <w:sz w:val="20"/>
              </w:rPr>
              <w:t>т</w:t>
            </w:r>
            <w:r w:rsidRPr="00AC24E0">
              <w:rPr>
                <w:rFonts w:ascii="Times New Roman" w:hAnsi="Times New Roman" w:cs="Times New Roman"/>
                <w:sz w:val="20"/>
                <w:lang w:val="ky-KG"/>
              </w:rPr>
              <w:t>үү</w:t>
            </w:r>
            <w:r w:rsidRPr="00AC24E0">
              <w:rPr>
                <w:rFonts w:ascii="Times New Roman" w:hAnsi="Times New Roman" w:cs="Times New Roman"/>
                <w:sz w:val="20"/>
              </w:rPr>
              <w:t>л</w:t>
            </w:r>
            <w:r w:rsidRPr="00AC24E0">
              <w:rPr>
                <w:rFonts w:ascii="Times New Roman" w:hAnsi="Times New Roman" w:cs="Times New Roman"/>
                <w:sz w:val="20"/>
                <w:lang w:val="ky-KG"/>
              </w:rPr>
              <w:t>ө</w:t>
            </w:r>
            <w:r w:rsidRPr="00AC24E0">
              <w:rPr>
                <w:rFonts w:ascii="Times New Roman" w:hAnsi="Times New Roman" w:cs="Times New Roman"/>
                <w:sz w:val="20"/>
              </w:rPr>
              <w:t>р</w:t>
            </w:r>
            <w:r w:rsidRPr="00AC24E0">
              <w:rPr>
                <w:rFonts w:ascii="Times New Roman" w:hAnsi="Times New Roman" w:cs="Times New Roman"/>
                <w:sz w:val="20"/>
                <w:lang w:val="ky-KG"/>
              </w:rPr>
              <w:t>ү</w:t>
            </w:r>
          </w:p>
        </w:tc>
        <w:tc>
          <w:tcPr>
            <w:tcW w:w="1275" w:type="dxa"/>
            <w:vAlign w:val="bottom"/>
          </w:tcPr>
          <w:p w14:paraId="08341D4E"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99,9</w:t>
            </w:r>
          </w:p>
        </w:tc>
        <w:tc>
          <w:tcPr>
            <w:tcW w:w="1276" w:type="dxa"/>
            <w:vAlign w:val="bottom"/>
          </w:tcPr>
          <w:p w14:paraId="52550131" w14:textId="77777777" w:rsidR="00180E87" w:rsidRPr="00AC24E0" w:rsidRDefault="00180E87" w:rsidP="00AC24E0">
            <w:pPr>
              <w:tabs>
                <w:tab w:val="left" w:pos="884"/>
              </w:tabs>
              <w:spacing w:after="0" w:line="252" w:lineRule="auto"/>
              <w:ind w:left="-108" w:right="317"/>
              <w:jc w:val="center"/>
              <w:rPr>
                <w:rFonts w:ascii="Times New Roman" w:hAnsi="Times New Roman" w:cs="Times New Roman"/>
                <w:sz w:val="20"/>
                <w:lang w:val="ky-KG"/>
              </w:rPr>
            </w:pPr>
            <w:r w:rsidRPr="00AC24E0">
              <w:rPr>
                <w:rFonts w:ascii="Times New Roman" w:hAnsi="Times New Roman" w:cs="Times New Roman"/>
                <w:sz w:val="20"/>
                <w:lang w:val="ky-KG"/>
              </w:rPr>
              <w:t>135,2</w:t>
            </w:r>
          </w:p>
        </w:tc>
        <w:tc>
          <w:tcPr>
            <w:tcW w:w="1275" w:type="dxa"/>
            <w:vAlign w:val="bottom"/>
          </w:tcPr>
          <w:p w14:paraId="221B960F"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135,3</w:t>
            </w:r>
          </w:p>
        </w:tc>
        <w:tc>
          <w:tcPr>
            <w:tcW w:w="1701" w:type="dxa"/>
            <w:tcBorders>
              <w:left w:val="nil"/>
            </w:tcBorders>
            <w:vAlign w:val="bottom"/>
          </w:tcPr>
          <w:p w14:paraId="17588E73" w14:textId="77777777" w:rsidR="00180E87" w:rsidRPr="00AC24E0" w:rsidRDefault="00180E87" w:rsidP="00AC24E0">
            <w:pPr>
              <w:tabs>
                <w:tab w:val="left" w:pos="884"/>
              </w:tabs>
              <w:spacing w:after="0" w:line="252" w:lineRule="auto"/>
              <w:ind w:right="460"/>
              <w:jc w:val="right"/>
              <w:rPr>
                <w:rFonts w:ascii="Times New Roman" w:hAnsi="Times New Roman" w:cs="Times New Roman"/>
                <w:sz w:val="20"/>
                <w:lang w:val="ky-KG"/>
              </w:rPr>
            </w:pPr>
            <w:r w:rsidRPr="00AC24E0">
              <w:rPr>
                <w:rFonts w:ascii="Times New Roman" w:hAnsi="Times New Roman" w:cs="Times New Roman"/>
                <w:sz w:val="20"/>
                <w:lang w:val="ky-KG"/>
              </w:rPr>
              <w:t>120,8</w:t>
            </w:r>
          </w:p>
        </w:tc>
      </w:tr>
      <w:tr w:rsidR="00180E87" w:rsidRPr="00A96600" w14:paraId="00AAB78E" w14:textId="77777777" w:rsidTr="00182115">
        <w:trPr>
          <w:trHeight w:val="226"/>
        </w:trPr>
        <w:tc>
          <w:tcPr>
            <w:tcW w:w="4503" w:type="dxa"/>
          </w:tcPr>
          <w:p w14:paraId="0FD628E1" w14:textId="77777777" w:rsidR="00180E87" w:rsidRPr="00AC24E0" w:rsidRDefault="00180E87" w:rsidP="00AC24E0">
            <w:pPr>
              <w:spacing w:after="0"/>
              <w:rPr>
                <w:rFonts w:ascii="Times New Roman" w:hAnsi="Times New Roman" w:cs="Times New Roman"/>
                <w:sz w:val="20"/>
                <w:lang w:val="ky-KG"/>
              </w:rPr>
            </w:pPr>
            <w:r w:rsidRPr="00AC24E0">
              <w:rPr>
                <w:rFonts w:ascii="Times New Roman" w:hAnsi="Times New Roman" w:cs="Times New Roman"/>
                <w:sz w:val="20"/>
              </w:rPr>
              <w:t>Амбулатордук</w:t>
            </w:r>
            <w:r w:rsidRPr="00AC24E0">
              <w:rPr>
                <w:rFonts w:ascii="Times New Roman" w:hAnsi="Times New Roman" w:cs="Times New Roman"/>
                <w:sz w:val="20"/>
                <w:lang w:val="ky-KG"/>
              </w:rPr>
              <w:t xml:space="preserve"> </w:t>
            </w:r>
            <w:r w:rsidRPr="00AC24E0">
              <w:rPr>
                <w:rFonts w:ascii="Times New Roman" w:hAnsi="Times New Roman" w:cs="Times New Roman"/>
                <w:sz w:val="20"/>
              </w:rPr>
              <w:t>кызмат к</w:t>
            </w:r>
            <w:r w:rsidRPr="00AC24E0">
              <w:rPr>
                <w:rFonts w:ascii="Times New Roman" w:hAnsi="Times New Roman" w:cs="Times New Roman"/>
                <w:sz w:val="20"/>
                <w:lang w:val="ky-KG"/>
              </w:rPr>
              <w:t>ө</w:t>
            </w:r>
            <w:r w:rsidRPr="00AC24E0">
              <w:rPr>
                <w:rFonts w:ascii="Times New Roman" w:hAnsi="Times New Roman" w:cs="Times New Roman"/>
                <w:sz w:val="20"/>
              </w:rPr>
              <w:t>рс</w:t>
            </w:r>
            <w:r w:rsidRPr="00AC24E0">
              <w:rPr>
                <w:rFonts w:ascii="Times New Roman" w:hAnsi="Times New Roman" w:cs="Times New Roman"/>
                <w:sz w:val="20"/>
                <w:lang w:val="ky-KG"/>
              </w:rPr>
              <w:t>ө</w:t>
            </w:r>
            <w:r w:rsidRPr="00AC24E0">
              <w:rPr>
                <w:rFonts w:ascii="Times New Roman" w:hAnsi="Times New Roman" w:cs="Times New Roman"/>
                <w:sz w:val="20"/>
              </w:rPr>
              <w:t>т</w:t>
            </w:r>
            <w:r w:rsidRPr="00AC24E0">
              <w:rPr>
                <w:rFonts w:ascii="Times New Roman" w:hAnsi="Times New Roman" w:cs="Times New Roman"/>
                <w:sz w:val="20"/>
                <w:lang w:val="ky-KG"/>
              </w:rPr>
              <w:t>үү</w:t>
            </w:r>
            <w:r w:rsidRPr="00AC24E0">
              <w:rPr>
                <w:rFonts w:ascii="Times New Roman" w:hAnsi="Times New Roman" w:cs="Times New Roman"/>
                <w:sz w:val="20"/>
              </w:rPr>
              <w:t>л</w:t>
            </w:r>
            <w:r w:rsidRPr="00AC24E0">
              <w:rPr>
                <w:rFonts w:ascii="Times New Roman" w:hAnsi="Times New Roman" w:cs="Times New Roman"/>
                <w:sz w:val="20"/>
                <w:lang w:val="ky-KG"/>
              </w:rPr>
              <w:t>ө</w:t>
            </w:r>
            <w:r w:rsidRPr="00AC24E0">
              <w:rPr>
                <w:rFonts w:ascii="Times New Roman" w:hAnsi="Times New Roman" w:cs="Times New Roman"/>
                <w:sz w:val="20"/>
              </w:rPr>
              <w:t>р</w:t>
            </w:r>
          </w:p>
        </w:tc>
        <w:tc>
          <w:tcPr>
            <w:tcW w:w="1275" w:type="dxa"/>
            <w:vAlign w:val="bottom"/>
          </w:tcPr>
          <w:p w14:paraId="25EB081F"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102,9</w:t>
            </w:r>
          </w:p>
        </w:tc>
        <w:tc>
          <w:tcPr>
            <w:tcW w:w="1276" w:type="dxa"/>
            <w:vAlign w:val="bottom"/>
          </w:tcPr>
          <w:p w14:paraId="44A35292" w14:textId="77777777" w:rsidR="00180E87" w:rsidRPr="00AC24E0" w:rsidRDefault="00180E87" w:rsidP="00AC24E0">
            <w:pPr>
              <w:tabs>
                <w:tab w:val="left" w:pos="884"/>
              </w:tabs>
              <w:spacing w:after="0" w:line="252" w:lineRule="auto"/>
              <w:ind w:left="-108" w:right="317"/>
              <w:jc w:val="center"/>
              <w:rPr>
                <w:rFonts w:ascii="Times New Roman" w:hAnsi="Times New Roman" w:cs="Times New Roman"/>
                <w:sz w:val="20"/>
                <w:lang w:val="ky-KG"/>
              </w:rPr>
            </w:pPr>
            <w:r w:rsidRPr="00AC24E0">
              <w:rPr>
                <w:rFonts w:ascii="Times New Roman" w:hAnsi="Times New Roman" w:cs="Times New Roman"/>
                <w:sz w:val="20"/>
                <w:lang w:val="ky-KG"/>
              </w:rPr>
              <w:t>112,2</w:t>
            </w:r>
          </w:p>
        </w:tc>
        <w:tc>
          <w:tcPr>
            <w:tcW w:w="1275" w:type="dxa"/>
            <w:vAlign w:val="bottom"/>
          </w:tcPr>
          <w:p w14:paraId="48A3858D"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115,0</w:t>
            </w:r>
          </w:p>
        </w:tc>
        <w:tc>
          <w:tcPr>
            <w:tcW w:w="1701" w:type="dxa"/>
            <w:tcBorders>
              <w:left w:val="nil"/>
            </w:tcBorders>
            <w:vAlign w:val="bottom"/>
          </w:tcPr>
          <w:p w14:paraId="44475C3F" w14:textId="77777777" w:rsidR="00180E87" w:rsidRPr="00AC24E0" w:rsidRDefault="00180E87" w:rsidP="00AC24E0">
            <w:pPr>
              <w:tabs>
                <w:tab w:val="left" w:pos="884"/>
              </w:tabs>
              <w:spacing w:after="0" w:line="252" w:lineRule="auto"/>
              <w:ind w:right="460"/>
              <w:jc w:val="right"/>
              <w:rPr>
                <w:rFonts w:ascii="Times New Roman" w:hAnsi="Times New Roman" w:cs="Times New Roman"/>
                <w:sz w:val="20"/>
                <w:lang w:val="ky-KG"/>
              </w:rPr>
            </w:pPr>
            <w:r w:rsidRPr="00AC24E0">
              <w:rPr>
                <w:rFonts w:ascii="Times New Roman" w:hAnsi="Times New Roman" w:cs="Times New Roman"/>
                <w:sz w:val="20"/>
                <w:lang w:val="ky-KG"/>
              </w:rPr>
              <w:t>108,1</w:t>
            </w:r>
          </w:p>
        </w:tc>
      </w:tr>
      <w:tr w:rsidR="00180E87" w:rsidRPr="00A96600" w14:paraId="1BBE5946" w14:textId="77777777" w:rsidTr="00182115">
        <w:trPr>
          <w:trHeight w:val="217"/>
        </w:trPr>
        <w:tc>
          <w:tcPr>
            <w:tcW w:w="4503" w:type="dxa"/>
          </w:tcPr>
          <w:p w14:paraId="30506DD2" w14:textId="77777777" w:rsidR="00180E87" w:rsidRPr="00AC24E0" w:rsidRDefault="00180E87" w:rsidP="00AC24E0">
            <w:pPr>
              <w:spacing w:after="0"/>
              <w:rPr>
                <w:rFonts w:ascii="Times New Roman" w:hAnsi="Times New Roman" w:cs="Times New Roman"/>
                <w:sz w:val="20"/>
              </w:rPr>
            </w:pPr>
            <w:r w:rsidRPr="00AC24E0">
              <w:rPr>
                <w:rFonts w:ascii="Times New Roman" w:hAnsi="Times New Roman" w:cs="Times New Roman"/>
                <w:sz w:val="20"/>
              </w:rPr>
              <w:t>Мейманкана</w:t>
            </w:r>
            <w:r w:rsidRPr="00AC24E0">
              <w:rPr>
                <w:rFonts w:ascii="Times New Roman" w:hAnsi="Times New Roman" w:cs="Times New Roman"/>
                <w:sz w:val="20"/>
                <w:lang w:val="ky-KG"/>
              </w:rPr>
              <w:t xml:space="preserve">лардын </w:t>
            </w:r>
            <w:r w:rsidRPr="00AC24E0">
              <w:rPr>
                <w:rFonts w:ascii="Times New Roman" w:hAnsi="Times New Roman" w:cs="Times New Roman"/>
                <w:sz w:val="20"/>
              </w:rPr>
              <w:t>жана</w:t>
            </w:r>
            <w:r w:rsidRPr="00AC24E0">
              <w:rPr>
                <w:rFonts w:ascii="Times New Roman" w:hAnsi="Times New Roman" w:cs="Times New Roman"/>
                <w:sz w:val="20"/>
                <w:lang w:val="ky-KG"/>
              </w:rPr>
              <w:t xml:space="preserve"> </w:t>
            </w:r>
            <w:r w:rsidRPr="00AC24E0">
              <w:rPr>
                <w:rFonts w:ascii="Times New Roman" w:hAnsi="Times New Roman" w:cs="Times New Roman"/>
                <w:sz w:val="20"/>
              </w:rPr>
              <w:t>ресторандардын</w:t>
            </w:r>
            <w:r w:rsidRPr="00AC24E0">
              <w:rPr>
                <w:rFonts w:ascii="Times New Roman" w:hAnsi="Times New Roman" w:cs="Times New Roman"/>
                <w:sz w:val="20"/>
                <w:lang w:val="ky-KG"/>
              </w:rPr>
              <w:t xml:space="preserve"> </w:t>
            </w:r>
            <w:r w:rsidRPr="00AC24E0">
              <w:rPr>
                <w:rFonts w:ascii="Times New Roman" w:hAnsi="Times New Roman" w:cs="Times New Roman"/>
                <w:sz w:val="20"/>
              </w:rPr>
              <w:t>кызмат к</w:t>
            </w:r>
            <w:r w:rsidRPr="00AC24E0">
              <w:rPr>
                <w:rFonts w:ascii="Times New Roman" w:hAnsi="Times New Roman" w:cs="Times New Roman"/>
                <w:sz w:val="20"/>
                <w:lang w:val="ky-KG"/>
              </w:rPr>
              <w:t>ө</w:t>
            </w:r>
            <w:r w:rsidRPr="00AC24E0">
              <w:rPr>
                <w:rFonts w:ascii="Times New Roman" w:hAnsi="Times New Roman" w:cs="Times New Roman"/>
                <w:sz w:val="20"/>
              </w:rPr>
              <w:t>рс</w:t>
            </w:r>
            <w:r w:rsidRPr="00AC24E0">
              <w:rPr>
                <w:rFonts w:ascii="Times New Roman" w:hAnsi="Times New Roman" w:cs="Times New Roman"/>
                <w:sz w:val="20"/>
                <w:lang w:val="ky-KG"/>
              </w:rPr>
              <w:t>ө</w:t>
            </w:r>
            <w:r w:rsidRPr="00AC24E0">
              <w:rPr>
                <w:rFonts w:ascii="Times New Roman" w:hAnsi="Times New Roman" w:cs="Times New Roman"/>
                <w:sz w:val="20"/>
              </w:rPr>
              <w:t>т</w:t>
            </w:r>
            <w:r w:rsidRPr="00AC24E0">
              <w:rPr>
                <w:rFonts w:ascii="Times New Roman" w:hAnsi="Times New Roman" w:cs="Times New Roman"/>
                <w:sz w:val="20"/>
                <w:lang w:val="ky-KG"/>
              </w:rPr>
              <w:t>үү</w:t>
            </w:r>
            <w:r w:rsidRPr="00AC24E0">
              <w:rPr>
                <w:rFonts w:ascii="Times New Roman" w:hAnsi="Times New Roman" w:cs="Times New Roman"/>
                <w:sz w:val="20"/>
              </w:rPr>
              <w:t>л</w:t>
            </w:r>
            <w:r w:rsidRPr="00AC24E0">
              <w:rPr>
                <w:rFonts w:ascii="Times New Roman" w:hAnsi="Times New Roman" w:cs="Times New Roman"/>
                <w:sz w:val="20"/>
                <w:lang w:val="ky-KG"/>
              </w:rPr>
              <w:t>ө</w:t>
            </w:r>
            <w:r w:rsidRPr="00AC24E0">
              <w:rPr>
                <w:rFonts w:ascii="Times New Roman" w:hAnsi="Times New Roman" w:cs="Times New Roman"/>
                <w:sz w:val="20"/>
              </w:rPr>
              <w:t>р</w:t>
            </w:r>
            <w:r w:rsidRPr="00AC24E0">
              <w:rPr>
                <w:rFonts w:ascii="Times New Roman" w:hAnsi="Times New Roman" w:cs="Times New Roman"/>
                <w:sz w:val="20"/>
                <w:lang w:val="ky-KG"/>
              </w:rPr>
              <w:t>ү</w:t>
            </w:r>
          </w:p>
        </w:tc>
        <w:tc>
          <w:tcPr>
            <w:tcW w:w="1275" w:type="dxa"/>
            <w:vAlign w:val="bottom"/>
          </w:tcPr>
          <w:p w14:paraId="1891E3B7"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100,1</w:t>
            </w:r>
          </w:p>
        </w:tc>
        <w:tc>
          <w:tcPr>
            <w:tcW w:w="1276" w:type="dxa"/>
            <w:vAlign w:val="bottom"/>
          </w:tcPr>
          <w:p w14:paraId="2FD99AF7" w14:textId="77777777" w:rsidR="00180E87" w:rsidRPr="00AC24E0" w:rsidRDefault="00180E87" w:rsidP="00AC24E0">
            <w:pPr>
              <w:tabs>
                <w:tab w:val="left" w:pos="884"/>
              </w:tabs>
              <w:spacing w:after="0" w:line="252" w:lineRule="auto"/>
              <w:ind w:left="-108" w:right="317"/>
              <w:jc w:val="center"/>
              <w:rPr>
                <w:rFonts w:ascii="Times New Roman" w:hAnsi="Times New Roman" w:cs="Times New Roman"/>
                <w:sz w:val="20"/>
                <w:lang w:val="ky-KG"/>
              </w:rPr>
            </w:pPr>
            <w:r w:rsidRPr="00AC24E0">
              <w:rPr>
                <w:rFonts w:ascii="Times New Roman" w:hAnsi="Times New Roman" w:cs="Times New Roman"/>
                <w:sz w:val="20"/>
                <w:lang w:val="ky-KG"/>
              </w:rPr>
              <w:t>100,1</w:t>
            </w:r>
          </w:p>
        </w:tc>
        <w:tc>
          <w:tcPr>
            <w:tcW w:w="1275" w:type="dxa"/>
            <w:vAlign w:val="bottom"/>
          </w:tcPr>
          <w:p w14:paraId="4A1ACFC2"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100,1</w:t>
            </w:r>
          </w:p>
        </w:tc>
        <w:tc>
          <w:tcPr>
            <w:tcW w:w="1701" w:type="dxa"/>
            <w:tcBorders>
              <w:left w:val="nil"/>
            </w:tcBorders>
            <w:vAlign w:val="bottom"/>
          </w:tcPr>
          <w:p w14:paraId="01A11564" w14:textId="77777777" w:rsidR="00180E87" w:rsidRPr="00AC24E0" w:rsidRDefault="00180E87" w:rsidP="00AC24E0">
            <w:pPr>
              <w:tabs>
                <w:tab w:val="left" w:pos="884"/>
              </w:tabs>
              <w:spacing w:after="0" w:line="252" w:lineRule="auto"/>
              <w:ind w:right="460"/>
              <w:jc w:val="right"/>
              <w:rPr>
                <w:rFonts w:ascii="Times New Roman" w:hAnsi="Times New Roman" w:cs="Times New Roman"/>
                <w:sz w:val="20"/>
                <w:lang w:val="ky-KG"/>
              </w:rPr>
            </w:pPr>
            <w:r w:rsidRPr="00AC24E0">
              <w:rPr>
                <w:rFonts w:ascii="Times New Roman" w:hAnsi="Times New Roman" w:cs="Times New Roman"/>
                <w:sz w:val="20"/>
                <w:lang w:val="ky-KG"/>
              </w:rPr>
              <w:t>100,3</w:t>
            </w:r>
          </w:p>
        </w:tc>
      </w:tr>
      <w:tr w:rsidR="00180E87" w:rsidRPr="00A96600" w14:paraId="3556690F" w14:textId="77777777" w:rsidTr="00182115">
        <w:trPr>
          <w:trHeight w:val="221"/>
        </w:trPr>
        <w:tc>
          <w:tcPr>
            <w:tcW w:w="4503" w:type="dxa"/>
          </w:tcPr>
          <w:p w14:paraId="707391E4" w14:textId="77777777" w:rsidR="00180E87" w:rsidRPr="00AC24E0" w:rsidRDefault="00180E87" w:rsidP="00AC24E0">
            <w:pPr>
              <w:spacing w:after="0"/>
              <w:rPr>
                <w:rFonts w:ascii="Times New Roman" w:hAnsi="Times New Roman" w:cs="Times New Roman"/>
                <w:sz w:val="20"/>
              </w:rPr>
            </w:pPr>
            <w:r w:rsidRPr="00AC24E0">
              <w:rPr>
                <w:rFonts w:ascii="Times New Roman" w:hAnsi="Times New Roman" w:cs="Times New Roman"/>
                <w:sz w:val="20"/>
              </w:rPr>
              <w:t>Чачтарач</w:t>
            </w:r>
            <w:r w:rsidRPr="00AC24E0">
              <w:rPr>
                <w:rFonts w:ascii="Times New Roman" w:hAnsi="Times New Roman" w:cs="Times New Roman"/>
                <w:sz w:val="20"/>
                <w:lang w:val="ky-KG"/>
              </w:rPr>
              <w:t xml:space="preserve"> </w:t>
            </w:r>
            <w:r w:rsidRPr="00AC24E0">
              <w:rPr>
                <w:rFonts w:ascii="Times New Roman" w:hAnsi="Times New Roman" w:cs="Times New Roman"/>
                <w:sz w:val="20"/>
              </w:rPr>
              <w:t>кызмат к</w:t>
            </w:r>
            <w:r w:rsidRPr="00AC24E0">
              <w:rPr>
                <w:rFonts w:ascii="Times New Roman" w:hAnsi="Times New Roman" w:cs="Times New Roman"/>
                <w:sz w:val="20"/>
                <w:lang w:val="ky-KG"/>
              </w:rPr>
              <w:t>ө</w:t>
            </w:r>
            <w:r w:rsidRPr="00AC24E0">
              <w:rPr>
                <w:rFonts w:ascii="Times New Roman" w:hAnsi="Times New Roman" w:cs="Times New Roman"/>
                <w:sz w:val="20"/>
              </w:rPr>
              <w:t>рс</w:t>
            </w:r>
            <w:r w:rsidRPr="00AC24E0">
              <w:rPr>
                <w:rFonts w:ascii="Times New Roman" w:hAnsi="Times New Roman" w:cs="Times New Roman"/>
                <w:sz w:val="20"/>
                <w:lang w:val="ky-KG"/>
              </w:rPr>
              <w:t>ө</w:t>
            </w:r>
            <w:r w:rsidRPr="00AC24E0">
              <w:rPr>
                <w:rFonts w:ascii="Times New Roman" w:hAnsi="Times New Roman" w:cs="Times New Roman"/>
                <w:sz w:val="20"/>
              </w:rPr>
              <w:t>т</w:t>
            </w:r>
            <w:r w:rsidRPr="00AC24E0">
              <w:rPr>
                <w:rFonts w:ascii="Times New Roman" w:hAnsi="Times New Roman" w:cs="Times New Roman"/>
                <w:sz w:val="20"/>
                <w:lang w:val="ky-KG"/>
              </w:rPr>
              <w:t>үү</w:t>
            </w:r>
            <w:r w:rsidRPr="00AC24E0">
              <w:rPr>
                <w:rFonts w:ascii="Times New Roman" w:hAnsi="Times New Roman" w:cs="Times New Roman"/>
                <w:sz w:val="20"/>
              </w:rPr>
              <w:t>л</w:t>
            </w:r>
            <w:r w:rsidRPr="00AC24E0">
              <w:rPr>
                <w:rFonts w:ascii="Times New Roman" w:hAnsi="Times New Roman" w:cs="Times New Roman"/>
                <w:sz w:val="20"/>
                <w:lang w:val="ky-KG"/>
              </w:rPr>
              <w:t>ө</w:t>
            </w:r>
            <w:r w:rsidRPr="00AC24E0">
              <w:rPr>
                <w:rFonts w:ascii="Times New Roman" w:hAnsi="Times New Roman" w:cs="Times New Roman"/>
                <w:sz w:val="20"/>
              </w:rPr>
              <w:t>р</w:t>
            </w:r>
            <w:r w:rsidRPr="00AC24E0">
              <w:rPr>
                <w:rFonts w:ascii="Times New Roman" w:hAnsi="Times New Roman" w:cs="Times New Roman"/>
                <w:sz w:val="20"/>
                <w:lang w:val="ky-KG"/>
              </w:rPr>
              <w:t>ү</w:t>
            </w:r>
          </w:p>
        </w:tc>
        <w:tc>
          <w:tcPr>
            <w:tcW w:w="1275" w:type="dxa"/>
            <w:vAlign w:val="bottom"/>
          </w:tcPr>
          <w:p w14:paraId="1CB0DDC4"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112,0</w:t>
            </w:r>
          </w:p>
        </w:tc>
        <w:tc>
          <w:tcPr>
            <w:tcW w:w="1276" w:type="dxa"/>
            <w:vAlign w:val="bottom"/>
          </w:tcPr>
          <w:p w14:paraId="483862B9" w14:textId="77777777" w:rsidR="00180E87" w:rsidRPr="00AC24E0" w:rsidRDefault="00180E87" w:rsidP="00AC24E0">
            <w:pPr>
              <w:tabs>
                <w:tab w:val="left" w:pos="884"/>
              </w:tabs>
              <w:spacing w:after="0" w:line="252" w:lineRule="auto"/>
              <w:ind w:left="-108" w:right="317"/>
              <w:jc w:val="center"/>
              <w:rPr>
                <w:rFonts w:ascii="Times New Roman" w:hAnsi="Times New Roman" w:cs="Times New Roman"/>
                <w:sz w:val="20"/>
                <w:lang w:val="ky-KG"/>
              </w:rPr>
            </w:pPr>
            <w:r w:rsidRPr="00AC24E0">
              <w:rPr>
                <w:rFonts w:ascii="Times New Roman" w:hAnsi="Times New Roman" w:cs="Times New Roman"/>
                <w:sz w:val="20"/>
                <w:lang w:val="ky-KG"/>
              </w:rPr>
              <w:t>112,0</w:t>
            </w:r>
          </w:p>
        </w:tc>
        <w:tc>
          <w:tcPr>
            <w:tcW w:w="1275" w:type="dxa"/>
            <w:vAlign w:val="bottom"/>
          </w:tcPr>
          <w:p w14:paraId="363027BA"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112,0</w:t>
            </w:r>
          </w:p>
        </w:tc>
        <w:tc>
          <w:tcPr>
            <w:tcW w:w="1701" w:type="dxa"/>
            <w:tcBorders>
              <w:left w:val="nil"/>
            </w:tcBorders>
            <w:vAlign w:val="bottom"/>
          </w:tcPr>
          <w:p w14:paraId="7070E036" w14:textId="77777777" w:rsidR="00180E87" w:rsidRPr="00AC24E0" w:rsidRDefault="00180E87" w:rsidP="00AC24E0">
            <w:pPr>
              <w:tabs>
                <w:tab w:val="left" w:pos="884"/>
              </w:tabs>
              <w:spacing w:after="0" w:line="252" w:lineRule="auto"/>
              <w:ind w:right="460"/>
              <w:jc w:val="right"/>
              <w:rPr>
                <w:rFonts w:ascii="Times New Roman" w:hAnsi="Times New Roman" w:cs="Times New Roman"/>
                <w:sz w:val="20"/>
                <w:lang w:val="ky-KG"/>
              </w:rPr>
            </w:pPr>
            <w:r w:rsidRPr="00AC24E0">
              <w:rPr>
                <w:rFonts w:ascii="Times New Roman" w:hAnsi="Times New Roman" w:cs="Times New Roman"/>
                <w:sz w:val="20"/>
                <w:lang w:val="ky-KG"/>
              </w:rPr>
              <w:t>101,2</w:t>
            </w:r>
          </w:p>
        </w:tc>
      </w:tr>
      <w:tr w:rsidR="00180E87" w:rsidRPr="00A96600" w14:paraId="148E0337" w14:textId="77777777" w:rsidTr="00182115">
        <w:trPr>
          <w:trHeight w:val="282"/>
        </w:trPr>
        <w:tc>
          <w:tcPr>
            <w:tcW w:w="4503" w:type="dxa"/>
            <w:tcBorders>
              <w:bottom w:val="single" w:sz="12" w:space="0" w:color="auto"/>
            </w:tcBorders>
          </w:tcPr>
          <w:p w14:paraId="4F093E96" w14:textId="77777777" w:rsidR="00180E87" w:rsidRPr="00AC24E0" w:rsidRDefault="00180E87" w:rsidP="00AC24E0">
            <w:pPr>
              <w:spacing w:after="0"/>
              <w:rPr>
                <w:rFonts w:ascii="Times New Roman" w:hAnsi="Times New Roman" w:cs="Times New Roman"/>
                <w:sz w:val="20"/>
                <w:lang w:val="ky-KG"/>
              </w:rPr>
            </w:pPr>
            <w:r w:rsidRPr="00AC24E0">
              <w:rPr>
                <w:rFonts w:ascii="Times New Roman" w:hAnsi="Times New Roman" w:cs="Times New Roman"/>
                <w:sz w:val="20"/>
                <w:lang w:val="ky-KG"/>
              </w:rPr>
              <w:t xml:space="preserve">Турак жайларды </w:t>
            </w:r>
            <w:r w:rsidRPr="00AC24E0">
              <w:rPr>
                <w:rFonts w:ascii="Times New Roman" w:hAnsi="Times New Roman" w:cs="Times New Roman"/>
                <w:iCs/>
                <w:sz w:val="20"/>
                <w:lang w:val="ky-KG"/>
              </w:rPr>
              <w:t xml:space="preserve">күнүмдүк күтүү жана оңдоо боюнча </w:t>
            </w:r>
            <w:r w:rsidRPr="00AC24E0">
              <w:rPr>
                <w:rFonts w:ascii="Times New Roman" w:hAnsi="Times New Roman" w:cs="Times New Roman"/>
                <w:sz w:val="20"/>
                <w:lang w:val="ky-KG"/>
              </w:rPr>
              <w:t xml:space="preserve">кызмат көрсөтүүлөрү </w:t>
            </w:r>
          </w:p>
        </w:tc>
        <w:tc>
          <w:tcPr>
            <w:tcW w:w="1275" w:type="dxa"/>
            <w:tcBorders>
              <w:bottom w:val="single" w:sz="12" w:space="0" w:color="auto"/>
            </w:tcBorders>
            <w:vAlign w:val="bottom"/>
          </w:tcPr>
          <w:p w14:paraId="30B2EE0A"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103,3</w:t>
            </w:r>
          </w:p>
        </w:tc>
        <w:tc>
          <w:tcPr>
            <w:tcW w:w="1276" w:type="dxa"/>
            <w:tcBorders>
              <w:bottom w:val="single" w:sz="12" w:space="0" w:color="auto"/>
            </w:tcBorders>
            <w:vAlign w:val="bottom"/>
          </w:tcPr>
          <w:p w14:paraId="5B62BE89" w14:textId="77777777" w:rsidR="00180E87" w:rsidRPr="00AC24E0" w:rsidRDefault="00180E87" w:rsidP="00AC24E0">
            <w:pPr>
              <w:tabs>
                <w:tab w:val="left" w:pos="884"/>
              </w:tabs>
              <w:spacing w:after="0" w:line="252" w:lineRule="auto"/>
              <w:ind w:left="-108" w:right="317"/>
              <w:jc w:val="center"/>
              <w:rPr>
                <w:rFonts w:ascii="Times New Roman" w:hAnsi="Times New Roman" w:cs="Times New Roman"/>
                <w:sz w:val="20"/>
                <w:lang w:val="ky-KG"/>
              </w:rPr>
            </w:pPr>
            <w:r w:rsidRPr="00AC24E0">
              <w:rPr>
                <w:rFonts w:ascii="Times New Roman" w:hAnsi="Times New Roman" w:cs="Times New Roman"/>
                <w:sz w:val="20"/>
                <w:lang w:val="ky-KG"/>
              </w:rPr>
              <w:t>115,3</w:t>
            </w:r>
          </w:p>
        </w:tc>
        <w:tc>
          <w:tcPr>
            <w:tcW w:w="1275" w:type="dxa"/>
            <w:tcBorders>
              <w:bottom w:val="single" w:sz="12" w:space="0" w:color="auto"/>
            </w:tcBorders>
            <w:vAlign w:val="bottom"/>
          </w:tcPr>
          <w:p w14:paraId="763483DB" w14:textId="77777777" w:rsidR="00180E87" w:rsidRPr="00AC24E0" w:rsidRDefault="00180E87" w:rsidP="00AC24E0">
            <w:pPr>
              <w:tabs>
                <w:tab w:val="left" w:pos="884"/>
              </w:tabs>
              <w:spacing w:after="0" w:line="252" w:lineRule="auto"/>
              <w:ind w:right="176"/>
              <w:jc w:val="center"/>
              <w:rPr>
                <w:rFonts w:ascii="Times New Roman" w:hAnsi="Times New Roman" w:cs="Times New Roman"/>
                <w:sz w:val="20"/>
                <w:lang w:val="ky-KG"/>
              </w:rPr>
            </w:pPr>
            <w:r w:rsidRPr="00AC24E0">
              <w:rPr>
                <w:rFonts w:ascii="Times New Roman" w:hAnsi="Times New Roman" w:cs="Times New Roman"/>
                <w:sz w:val="20"/>
                <w:lang w:val="ky-KG"/>
              </w:rPr>
              <w:t>120,7</w:t>
            </w:r>
          </w:p>
        </w:tc>
        <w:tc>
          <w:tcPr>
            <w:tcW w:w="1701" w:type="dxa"/>
            <w:tcBorders>
              <w:left w:val="nil"/>
              <w:bottom w:val="single" w:sz="12" w:space="0" w:color="auto"/>
            </w:tcBorders>
            <w:vAlign w:val="bottom"/>
          </w:tcPr>
          <w:p w14:paraId="57B34C96" w14:textId="77777777" w:rsidR="00180E87" w:rsidRPr="00AC24E0" w:rsidRDefault="00180E87" w:rsidP="00AC24E0">
            <w:pPr>
              <w:tabs>
                <w:tab w:val="left" w:pos="884"/>
              </w:tabs>
              <w:spacing w:after="0" w:line="252" w:lineRule="auto"/>
              <w:ind w:right="460"/>
              <w:jc w:val="right"/>
              <w:rPr>
                <w:rFonts w:ascii="Times New Roman" w:hAnsi="Times New Roman" w:cs="Times New Roman"/>
                <w:sz w:val="20"/>
                <w:lang w:val="ky-KG"/>
              </w:rPr>
            </w:pPr>
            <w:r w:rsidRPr="00AC24E0">
              <w:rPr>
                <w:rFonts w:ascii="Times New Roman" w:hAnsi="Times New Roman" w:cs="Times New Roman"/>
                <w:sz w:val="20"/>
                <w:lang w:val="ky-KG"/>
              </w:rPr>
              <w:t>124,9</w:t>
            </w:r>
          </w:p>
        </w:tc>
      </w:tr>
    </w:tbl>
    <w:p w14:paraId="271E1DF6" w14:textId="77777777" w:rsidR="00180E87" w:rsidRPr="00A96600" w:rsidRDefault="00180E87" w:rsidP="00180E87">
      <w:pPr>
        <w:spacing w:line="252" w:lineRule="auto"/>
        <w:ind w:left="1418" w:hanging="1418"/>
        <w:rPr>
          <w:sz w:val="16"/>
          <w:szCs w:val="16"/>
        </w:rPr>
      </w:pPr>
    </w:p>
    <w:p w14:paraId="49703D0F" w14:textId="77777777" w:rsidR="00180E87" w:rsidRPr="006769CF" w:rsidRDefault="00180E87" w:rsidP="006769CF">
      <w:pPr>
        <w:spacing w:after="0"/>
        <w:ind w:firstLine="708"/>
        <w:contextualSpacing/>
        <w:jc w:val="both"/>
        <w:rPr>
          <w:rFonts w:ascii="Times New Roman" w:hAnsi="Times New Roman" w:cs="Times New Roman"/>
          <w:sz w:val="24"/>
          <w:szCs w:val="24"/>
          <w:lang w:val="ky-KG"/>
        </w:rPr>
      </w:pPr>
      <w:r w:rsidRPr="006769CF">
        <w:rPr>
          <w:rFonts w:ascii="Times New Roman" w:hAnsi="Times New Roman" w:cs="Times New Roman"/>
          <w:sz w:val="24"/>
          <w:szCs w:val="24"/>
          <w:lang w:val="ky-KG"/>
        </w:rPr>
        <w:t>2025-жылдын октябрында мурунку айга салыштырмалуу мекемелердин, ишканалардын жана уюмдардын байланыш кызмат көрсөтүүлөрүнүн тарифтери мурунку деңгээлинде калды.</w:t>
      </w:r>
    </w:p>
    <w:p w14:paraId="71E3485B" w14:textId="77777777" w:rsidR="00180E87" w:rsidRPr="006769CF" w:rsidRDefault="00180E87" w:rsidP="006769CF">
      <w:pPr>
        <w:spacing w:after="0"/>
        <w:ind w:firstLine="708"/>
        <w:contextualSpacing/>
        <w:jc w:val="both"/>
        <w:rPr>
          <w:rFonts w:ascii="Times New Roman" w:hAnsi="Times New Roman" w:cs="Times New Roman"/>
          <w:sz w:val="24"/>
          <w:szCs w:val="24"/>
          <w:lang w:val="ky-KG"/>
        </w:rPr>
      </w:pPr>
      <w:r w:rsidRPr="006769CF">
        <w:rPr>
          <w:rFonts w:ascii="Times New Roman" w:hAnsi="Times New Roman" w:cs="Times New Roman"/>
          <w:sz w:val="24"/>
          <w:szCs w:val="24"/>
          <w:lang w:val="ky-KG"/>
        </w:rPr>
        <w:t xml:space="preserve">Үстүбүздөгү жылдын январь-октябрында мурунку жылдын тиешелүү мезгилине салыштырмалуу мекемелердин, ишканалардын жана уюмдардын байланыш кызмат көрсөтүүлөрүнүн тарифтери  </w:t>
      </w:r>
      <w:bookmarkStart w:id="39" w:name="_Hlk195282609"/>
      <w:r w:rsidRPr="006769CF">
        <w:rPr>
          <w:rFonts w:ascii="Times New Roman" w:hAnsi="Times New Roman" w:cs="Times New Roman"/>
          <w:sz w:val="24"/>
          <w:szCs w:val="24"/>
          <w:lang w:val="ky-KG"/>
        </w:rPr>
        <w:t>мурунку деңгээлинде калды</w:t>
      </w:r>
      <w:bookmarkEnd w:id="39"/>
      <w:r w:rsidRPr="006769CF">
        <w:rPr>
          <w:rFonts w:ascii="Times New Roman" w:hAnsi="Times New Roman" w:cs="Times New Roman"/>
          <w:sz w:val="24"/>
          <w:szCs w:val="24"/>
          <w:lang w:val="ky-KG"/>
        </w:rPr>
        <w:t>.</w:t>
      </w:r>
    </w:p>
    <w:p w14:paraId="375BB815" w14:textId="77777777" w:rsidR="00180E87" w:rsidRDefault="00180E87" w:rsidP="00180E87">
      <w:pPr>
        <w:contextualSpacing/>
        <w:jc w:val="both"/>
        <w:rPr>
          <w:sz w:val="24"/>
          <w:szCs w:val="24"/>
          <w:lang w:val="ky-KG"/>
        </w:rPr>
      </w:pPr>
    </w:p>
    <w:p w14:paraId="2A73F5AB" w14:textId="795A235D" w:rsidR="006769CF" w:rsidRDefault="00180E87" w:rsidP="00180E87">
      <w:pPr>
        <w:contextualSpacing/>
        <w:rPr>
          <w:rFonts w:ascii="Times New Roman" w:hAnsi="Times New Roman" w:cs="Times New Roman"/>
          <w:b/>
          <w:sz w:val="24"/>
          <w:szCs w:val="24"/>
          <w:lang w:val="ky-KG"/>
        </w:rPr>
      </w:pPr>
      <w:r w:rsidRPr="006769CF">
        <w:rPr>
          <w:rFonts w:ascii="Times New Roman" w:hAnsi="Times New Roman" w:cs="Times New Roman"/>
          <w:b/>
          <w:sz w:val="24"/>
          <w:szCs w:val="24"/>
          <w:lang w:val="ky-KG"/>
        </w:rPr>
        <w:t>4</w:t>
      </w:r>
      <w:r w:rsidR="00C25D6D">
        <w:rPr>
          <w:rFonts w:ascii="Times New Roman" w:hAnsi="Times New Roman" w:cs="Times New Roman"/>
          <w:b/>
          <w:sz w:val="24"/>
          <w:szCs w:val="24"/>
          <w:lang w:val="ky-KG"/>
        </w:rPr>
        <w:t>6</w:t>
      </w:r>
      <w:r w:rsidRPr="006769CF">
        <w:rPr>
          <w:rFonts w:ascii="Times New Roman" w:hAnsi="Times New Roman" w:cs="Times New Roman"/>
          <w:b/>
          <w:sz w:val="24"/>
          <w:szCs w:val="24"/>
          <w:lang w:val="ky-KG"/>
        </w:rPr>
        <w:t>-таблица: Январь-</w:t>
      </w:r>
      <w:proofErr w:type="spellStart"/>
      <w:r w:rsidRPr="006769CF">
        <w:rPr>
          <w:rFonts w:ascii="Times New Roman" w:hAnsi="Times New Roman" w:cs="Times New Roman"/>
          <w:b/>
          <w:sz w:val="24"/>
          <w:szCs w:val="24"/>
          <w:lang w:val="ky-KG"/>
        </w:rPr>
        <w:t>октябрдагы</w:t>
      </w:r>
      <w:proofErr w:type="spellEnd"/>
      <w:r w:rsidRPr="006769CF">
        <w:rPr>
          <w:rFonts w:ascii="Times New Roman" w:hAnsi="Times New Roman" w:cs="Times New Roman"/>
          <w:b/>
          <w:sz w:val="24"/>
          <w:szCs w:val="24"/>
          <w:lang w:val="ky-KG"/>
        </w:rPr>
        <w:t xml:space="preserve"> ишканаларга, мекемелерге жана уюмдарга </w:t>
      </w:r>
      <w:r w:rsidR="006769CF">
        <w:rPr>
          <w:rFonts w:ascii="Times New Roman" w:hAnsi="Times New Roman" w:cs="Times New Roman"/>
          <w:b/>
          <w:sz w:val="24"/>
          <w:szCs w:val="24"/>
          <w:lang w:val="ky-KG"/>
        </w:rPr>
        <w:t xml:space="preserve"> </w:t>
      </w:r>
    </w:p>
    <w:p w14:paraId="48438903" w14:textId="77777777" w:rsidR="006769CF" w:rsidRDefault="006769CF" w:rsidP="00180E87">
      <w:pPr>
        <w:contextualSpacing/>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180E87" w:rsidRPr="006769CF">
        <w:rPr>
          <w:rFonts w:ascii="Times New Roman" w:hAnsi="Times New Roman" w:cs="Times New Roman"/>
          <w:b/>
          <w:sz w:val="24"/>
          <w:szCs w:val="24"/>
          <w:lang w:val="ky-KG"/>
        </w:rPr>
        <w:t>көрсөтүлгөн</w:t>
      </w:r>
      <w:r>
        <w:rPr>
          <w:rFonts w:ascii="Times New Roman" w:hAnsi="Times New Roman" w:cs="Times New Roman"/>
          <w:b/>
          <w:sz w:val="24"/>
          <w:szCs w:val="24"/>
          <w:lang w:val="ky-KG"/>
        </w:rPr>
        <w:t xml:space="preserve"> </w:t>
      </w:r>
      <w:r w:rsidR="00180E87" w:rsidRPr="006769CF">
        <w:rPr>
          <w:rFonts w:ascii="Times New Roman" w:hAnsi="Times New Roman" w:cs="Times New Roman"/>
          <w:b/>
          <w:sz w:val="24"/>
          <w:szCs w:val="24"/>
          <w:lang w:val="ky-KG"/>
        </w:rPr>
        <w:t xml:space="preserve">байланыш кызмат көрсөтүүлөрүнүн керектөө </w:t>
      </w:r>
      <w:r>
        <w:rPr>
          <w:rFonts w:ascii="Times New Roman" w:hAnsi="Times New Roman" w:cs="Times New Roman"/>
          <w:b/>
          <w:sz w:val="24"/>
          <w:szCs w:val="24"/>
          <w:lang w:val="ky-KG"/>
        </w:rPr>
        <w:t xml:space="preserve"> </w:t>
      </w:r>
    </w:p>
    <w:p w14:paraId="418D9757" w14:textId="4002E22D" w:rsidR="00180E87" w:rsidRPr="006769CF" w:rsidRDefault="006769CF" w:rsidP="00180E87">
      <w:pPr>
        <w:contextualSpacing/>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180E87" w:rsidRPr="006769CF">
        <w:rPr>
          <w:rFonts w:ascii="Times New Roman" w:hAnsi="Times New Roman" w:cs="Times New Roman"/>
          <w:b/>
          <w:sz w:val="24"/>
          <w:szCs w:val="24"/>
          <w:lang w:val="ky-KG"/>
        </w:rPr>
        <w:t>тарифтеринин индекстери</w:t>
      </w:r>
    </w:p>
    <w:p w14:paraId="6FF3C1E3" w14:textId="77777777" w:rsidR="00180E87" w:rsidRPr="006769CF" w:rsidRDefault="00180E87" w:rsidP="00180E87">
      <w:pPr>
        <w:rPr>
          <w:rFonts w:ascii="Times New Roman" w:hAnsi="Times New Roman" w:cs="Times New Roman"/>
          <w:i/>
          <w:sz w:val="18"/>
          <w:szCs w:val="18"/>
          <w:lang w:val="ky-KG"/>
        </w:rPr>
      </w:pPr>
      <w:r w:rsidRPr="006769CF">
        <w:rPr>
          <w:rFonts w:ascii="Times New Roman" w:hAnsi="Times New Roman" w:cs="Times New Roman"/>
          <w:i/>
          <w:sz w:val="18"/>
          <w:szCs w:val="18"/>
          <w:lang w:val="ky-KG"/>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180E87" w:rsidRPr="00A31A62" w14:paraId="001C3A9E" w14:textId="77777777" w:rsidTr="00182115">
        <w:trPr>
          <w:trHeight w:hRule="exact" w:val="113"/>
        </w:trPr>
        <w:tc>
          <w:tcPr>
            <w:tcW w:w="5495" w:type="dxa"/>
            <w:tcBorders>
              <w:bottom w:val="single" w:sz="12" w:space="0" w:color="auto"/>
            </w:tcBorders>
          </w:tcPr>
          <w:p w14:paraId="75622722" w14:textId="77777777" w:rsidR="00180E87" w:rsidRPr="00DC0A72" w:rsidRDefault="00180E87" w:rsidP="00182115">
            <w:pPr>
              <w:spacing w:line="252" w:lineRule="auto"/>
              <w:rPr>
                <w:sz w:val="20"/>
                <w:lang w:val="ky-KG"/>
              </w:rPr>
            </w:pPr>
          </w:p>
        </w:tc>
        <w:tc>
          <w:tcPr>
            <w:tcW w:w="2268" w:type="dxa"/>
            <w:tcBorders>
              <w:bottom w:val="single" w:sz="12" w:space="0" w:color="auto"/>
            </w:tcBorders>
          </w:tcPr>
          <w:p w14:paraId="5184455A" w14:textId="77777777" w:rsidR="00180E87" w:rsidRPr="00DC0A72" w:rsidRDefault="00180E87" w:rsidP="00182115">
            <w:pPr>
              <w:spacing w:line="252" w:lineRule="auto"/>
              <w:jc w:val="center"/>
              <w:rPr>
                <w:b/>
                <w:sz w:val="20"/>
                <w:lang w:val="ky-KG"/>
              </w:rPr>
            </w:pPr>
          </w:p>
        </w:tc>
        <w:tc>
          <w:tcPr>
            <w:tcW w:w="1984" w:type="dxa"/>
            <w:tcBorders>
              <w:bottom w:val="single" w:sz="12" w:space="0" w:color="auto"/>
            </w:tcBorders>
          </w:tcPr>
          <w:p w14:paraId="5A656D3A" w14:textId="77777777" w:rsidR="00180E87" w:rsidRPr="00DC0A72" w:rsidRDefault="00180E87" w:rsidP="00182115">
            <w:pPr>
              <w:spacing w:line="252" w:lineRule="auto"/>
              <w:jc w:val="center"/>
              <w:rPr>
                <w:b/>
                <w:sz w:val="20"/>
                <w:lang w:val="ky-KG"/>
              </w:rPr>
            </w:pPr>
          </w:p>
        </w:tc>
      </w:tr>
      <w:tr w:rsidR="00180E87" w:rsidRPr="009115CB" w14:paraId="2DE72EE6" w14:textId="77777777" w:rsidTr="00182115">
        <w:tc>
          <w:tcPr>
            <w:tcW w:w="5495" w:type="dxa"/>
            <w:tcBorders>
              <w:top w:val="single" w:sz="12" w:space="0" w:color="auto"/>
              <w:bottom w:val="single" w:sz="12" w:space="0" w:color="auto"/>
            </w:tcBorders>
          </w:tcPr>
          <w:p w14:paraId="56016C21" w14:textId="77777777" w:rsidR="00180E87" w:rsidRPr="006769CF" w:rsidRDefault="00180E87" w:rsidP="006769CF">
            <w:pPr>
              <w:spacing w:after="0" w:line="252" w:lineRule="auto"/>
              <w:rPr>
                <w:rFonts w:ascii="Times New Roman" w:hAnsi="Times New Roman" w:cs="Times New Roman"/>
                <w:sz w:val="20"/>
                <w:lang w:val="ky-KG"/>
              </w:rPr>
            </w:pPr>
          </w:p>
        </w:tc>
        <w:tc>
          <w:tcPr>
            <w:tcW w:w="2268" w:type="dxa"/>
            <w:tcBorders>
              <w:top w:val="single" w:sz="12" w:space="0" w:color="auto"/>
              <w:bottom w:val="single" w:sz="12" w:space="0" w:color="auto"/>
            </w:tcBorders>
          </w:tcPr>
          <w:p w14:paraId="0F9E18B1" w14:textId="77777777" w:rsidR="00180E87" w:rsidRPr="006769CF" w:rsidRDefault="00180E87" w:rsidP="006769CF">
            <w:pPr>
              <w:spacing w:after="0" w:line="252" w:lineRule="auto"/>
              <w:jc w:val="center"/>
              <w:rPr>
                <w:rFonts w:ascii="Times New Roman" w:hAnsi="Times New Roman" w:cs="Times New Roman"/>
                <w:b/>
                <w:sz w:val="20"/>
                <w:lang w:val="ky-KG"/>
              </w:rPr>
            </w:pPr>
            <w:r w:rsidRPr="006769CF">
              <w:rPr>
                <w:rFonts w:ascii="Times New Roman" w:hAnsi="Times New Roman" w:cs="Times New Roman"/>
                <w:b/>
                <w:sz w:val="20"/>
              </w:rPr>
              <w:t>20</w:t>
            </w:r>
            <w:r w:rsidRPr="006769CF">
              <w:rPr>
                <w:rFonts w:ascii="Times New Roman" w:hAnsi="Times New Roman" w:cs="Times New Roman"/>
                <w:b/>
                <w:sz w:val="20"/>
                <w:lang w:val="ky-KG"/>
              </w:rPr>
              <w:t>24</w:t>
            </w:r>
          </w:p>
        </w:tc>
        <w:tc>
          <w:tcPr>
            <w:tcW w:w="1984" w:type="dxa"/>
            <w:tcBorders>
              <w:top w:val="single" w:sz="12" w:space="0" w:color="auto"/>
              <w:bottom w:val="single" w:sz="12" w:space="0" w:color="auto"/>
            </w:tcBorders>
          </w:tcPr>
          <w:p w14:paraId="3F25F2FA" w14:textId="77777777" w:rsidR="00180E87" w:rsidRPr="006769CF" w:rsidRDefault="00180E87" w:rsidP="006769CF">
            <w:pPr>
              <w:spacing w:after="0" w:line="252" w:lineRule="auto"/>
              <w:jc w:val="center"/>
              <w:rPr>
                <w:rFonts w:ascii="Times New Roman" w:hAnsi="Times New Roman" w:cs="Times New Roman"/>
                <w:b/>
                <w:sz w:val="20"/>
                <w:lang w:val="ky-KG"/>
              </w:rPr>
            </w:pPr>
            <w:r w:rsidRPr="006769CF">
              <w:rPr>
                <w:rFonts w:ascii="Times New Roman" w:hAnsi="Times New Roman" w:cs="Times New Roman"/>
                <w:b/>
                <w:sz w:val="20"/>
              </w:rPr>
              <w:t>20</w:t>
            </w:r>
            <w:r w:rsidRPr="006769CF">
              <w:rPr>
                <w:rFonts w:ascii="Times New Roman" w:hAnsi="Times New Roman" w:cs="Times New Roman"/>
                <w:b/>
                <w:sz w:val="20"/>
                <w:lang w:val="ky-KG"/>
              </w:rPr>
              <w:t>25</w:t>
            </w:r>
          </w:p>
        </w:tc>
      </w:tr>
      <w:tr w:rsidR="00180E87" w:rsidRPr="009115CB" w14:paraId="0CA85727" w14:textId="77777777" w:rsidTr="00182115">
        <w:trPr>
          <w:trHeight w:hRule="exact" w:val="113"/>
        </w:trPr>
        <w:tc>
          <w:tcPr>
            <w:tcW w:w="5495" w:type="dxa"/>
            <w:tcBorders>
              <w:top w:val="single" w:sz="12" w:space="0" w:color="auto"/>
            </w:tcBorders>
            <w:vAlign w:val="center"/>
          </w:tcPr>
          <w:p w14:paraId="18FEEB60" w14:textId="77777777" w:rsidR="00180E87" w:rsidRPr="006769CF" w:rsidRDefault="00180E87" w:rsidP="006769CF">
            <w:pPr>
              <w:widowControl w:val="0"/>
              <w:autoSpaceDE w:val="0"/>
              <w:autoSpaceDN w:val="0"/>
              <w:adjustRightInd w:val="0"/>
              <w:spacing w:after="0"/>
              <w:rPr>
                <w:rFonts w:ascii="Times New Roman" w:hAnsi="Times New Roman" w:cs="Times New Roman"/>
                <w:b/>
                <w:sz w:val="20"/>
                <w:lang w:val="ky-KG"/>
              </w:rPr>
            </w:pPr>
          </w:p>
        </w:tc>
        <w:tc>
          <w:tcPr>
            <w:tcW w:w="2268" w:type="dxa"/>
            <w:tcBorders>
              <w:top w:val="single" w:sz="12" w:space="0" w:color="auto"/>
            </w:tcBorders>
          </w:tcPr>
          <w:p w14:paraId="06986FBC" w14:textId="77777777" w:rsidR="00180E87" w:rsidRPr="006769CF" w:rsidRDefault="00180E87" w:rsidP="006769CF">
            <w:pPr>
              <w:spacing w:after="0" w:line="252" w:lineRule="auto"/>
              <w:ind w:right="743"/>
              <w:jc w:val="right"/>
              <w:rPr>
                <w:rFonts w:ascii="Times New Roman" w:hAnsi="Times New Roman" w:cs="Times New Roman"/>
                <w:b/>
                <w:sz w:val="20"/>
                <w:lang w:val="ky-KG"/>
              </w:rPr>
            </w:pPr>
          </w:p>
        </w:tc>
        <w:tc>
          <w:tcPr>
            <w:tcW w:w="1984" w:type="dxa"/>
            <w:tcBorders>
              <w:top w:val="single" w:sz="12" w:space="0" w:color="auto"/>
            </w:tcBorders>
          </w:tcPr>
          <w:p w14:paraId="21033912" w14:textId="77777777" w:rsidR="00180E87" w:rsidRPr="006769CF" w:rsidRDefault="00180E87" w:rsidP="006769CF">
            <w:pPr>
              <w:spacing w:after="0" w:line="252" w:lineRule="auto"/>
              <w:ind w:right="600"/>
              <w:jc w:val="right"/>
              <w:rPr>
                <w:rFonts w:ascii="Times New Roman" w:hAnsi="Times New Roman" w:cs="Times New Roman"/>
                <w:b/>
                <w:sz w:val="20"/>
                <w:lang w:val="ky-KG"/>
              </w:rPr>
            </w:pPr>
          </w:p>
          <w:p w14:paraId="13B11CBE" w14:textId="77777777" w:rsidR="00180E87" w:rsidRPr="006769CF" w:rsidRDefault="00180E87" w:rsidP="006769CF">
            <w:pPr>
              <w:spacing w:after="0" w:line="252" w:lineRule="auto"/>
              <w:ind w:right="600"/>
              <w:jc w:val="right"/>
              <w:rPr>
                <w:rFonts w:ascii="Times New Roman" w:hAnsi="Times New Roman" w:cs="Times New Roman"/>
                <w:b/>
                <w:sz w:val="20"/>
                <w:lang w:val="ky-KG"/>
              </w:rPr>
            </w:pPr>
          </w:p>
        </w:tc>
      </w:tr>
      <w:tr w:rsidR="00180E87" w:rsidRPr="009115CB" w14:paraId="0A10EA8F" w14:textId="77777777" w:rsidTr="00182115">
        <w:tc>
          <w:tcPr>
            <w:tcW w:w="5495" w:type="dxa"/>
            <w:vAlign w:val="center"/>
          </w:tcPr>
          <w:p w14:paraId="31243A80" w14:textId="77777777" w:rsidR="00180E87" w:rsidRPr="006769CF" w:rsidRDefault="00180E87" w:rsidP="006769CF">
            <w:pPr>
              <w:widowControl w:val="0"/>
              <w:autoSpaceDE w:val="0"/>
              <w:autoSpaceDN w:val="0"/>
              <w:adjustRightInd w:val="0"/>
              <w:spacing w:after="0"/>
              <w:rPr>
                <w:rFonts w:ascii="Times New Roman" w:hAnsi="Times New Roman" w:cs="Times New Roman"/>
                <w:b/>
                <w:sz w:val="20"/>
              </w:rPr>
            </w:pPr>
            <w:r w:rsidRPr="006769CF">
              <w:rPr>
                <w:rFonts w:ascii="Times New Roman" w:hAnsi="Times New Roman" w:cs="Times New Roman"/>
                <w:b/>
                <w:sz w:val="20"/>
                <w:lang w:val="ky-KG"/>
              </w:rPr>
              <w:t>Бардыгы</w:t>
            </w:r>
          </w:p>
        </w:tc>
        <w:tc>
          <w:tcPr>
            <w:tcW w:w="2268" w:type="dxa"/>
            <w:vAlign w:val="bottom"/>
          </w:tcPr>
          <w:p w14:paraId="55E51757" w14:textId="77777777" w:rsidR="00180E87" w:rsidRPr="006769CF" w:rsidRDefault="00180E87" w:rsidP="006769CF">
            <w:pPr>
              <w:spacing w:after="0" w:line="252" w:lineRule="auto"/>
              <w:ind w:right="743"/>
              <w:jc w:val="center"/>
              <w:rPr>
                <w:rFonts w:ascii="Times New Roman" w:hAnsi="Times New Roman" w:cs="Times New Roman"/>
                <w:b/>
                <w:sz w:val="20"/>
                <w:lang w:val="ky-KG"/>
              </w:rPr>
            </w:pPr>
            <w:r w:rsidRPr="006769CF">
              <w:rPr>
                <w:rFonts w:ascii="Times New Roman" w:hAnsi="Times New Roman" w:cs="Times New Roman"/>
                <w:b/>
                <w:sz w:val="20"/>
                <w:lang w:val="ky-KG"/>
              </w:rPr>
              <w:t xml:space="preserve">               103,0</w:t>
            </w:r>
          </w:p>
        </w:tc>
        <w:tc>
          <w:tcPr>
            <w:tcW w:w="1984" w:type="dxa"/>
            <w:vAlign w:val="bottom"/>
          </w:tcPr>
          <w:p w14:paraId="50BD5273" w14:textId="77777777" w:rsidR="00180E87" w:rsidRPr="006769CF" w:rsidRDefault="00180E87" w:rsidP="006769CF">
            <w:pPr>
              <w:spacing w:after="0" w:line="252" w:lineRule="auto"/>
              <w:ind w:right="600"/>
              <w:jc w:val="center"/>
              <w:rPr>
                <w:rFonts w:ascii="Times New Roman" w:hAnsi="Times New Roman" w:cs="Times New Roman"/>
                <w:b/>
                <w:sz w:val="20"/>
                <w:lang w:val="ky-KG"/>
              </w:rPr>
            </w:pPr>
            <w:r w:rsidRPr="006769CF">
              <w:rPr>
                <w:rFonts w:ascii="Times New Roman" w:hAnsi="Times New Roman" w:cs="Times New Roman"/>
                <w:b/>
                <w:sz w:val="20"/>
                <w:lang w:val="ky-KG"/>
              </w:rPr>
              <w:t xml:space="preserve">           100,0</w:t>
            </w:r>
          </w:p>
        </w:tc>
      </w:tr>
      <w:tr w:rsidR="00180E87" w:rsidRPr="009115CB" w14:paraId="7C8E4490" w14:textId="77777777" w:rsidTr="00182115">
        <w:tc>
          <w:tcPr>
            <w:tcW w:w="5495" w:type="dxa"/>
          </w:tcPr>
          <w:p w14:paraId="46032F30" w14:textId="77777777" w:rsidR="00180E87" w:rsidRPr="006769CF" w:rsidRDefault="00180E87" w:rsidP="006769CF">
            <w:pPr>
              <w:spacing w:after="0" w:line="252" w:lineRule="auto"/>
              <w:rPr>
                <w:rFonts w:ascii="Times New Roman" w:hAnsi="Times New Roman" w:cs="Times New Roman"/>
                <w:sz w:val="20"/>
                <w:lang w:val="ky-KG"/>
              </w:rPr>
            </w:pPr>
            <w:r w:rsidRPr="006769CF">
              <w:rPr>
                <w:rFonts w:ascii="Times New Roman" w:hAnsi="Times New Roman" w:cs="Times New Roman"/>
                <w:sz w:val="20"/>
              </w:rPr>
              <w:t>Почт</w:t>
            </w:r>
            <w:r w:rsidRPr="006769CF">
              <w:rPr>
                <w:rFonts w:ascii="Times New Roman" w:hAnsi="Times New Roman" w:cs="Times New Roman"/>
                <w:sz w:val="20"/>
                <w:lang w:val="ky-KG"/>
              </w:rPr>
              <w:t xml:space="preserve">а </w:t>
            </w:r>
            <w:r w:rsidRPr="006769CF">
              <w:rPr>
                <w:rFonts w:ascii="Times New Roman" w:hAnsi="Times New Roman" w:cs="Times New Roman"/>
                <w:sz w:val="20"/>
              </w:rPr>
              <w:t>кызмат к</w:t>
            </w:r>
            <w:r w:rsidRPr="006769CF">
              <w:rPr>
                <w:rFonts w:ascii="Times New Roman" w:hAnsi="Times New Roman" w:cs="Times New Roman"/>
                <w:sz w:val="20"/>
                <w:lang w:val="ky-KG"/>
              </w:rPr>
              <w:t>ө</w:t>
            </w:r>
            <w:r w:rsidRPr="006769CF">
              <w:rPr>
                <w:rFonts w:ascii="Times New Roman" w:hAnsi="Times New Roman" w:cs="Times New Roman"/>
                <w:sz w:val="20"/>
              </w:rPr>
              <w:t>рс</w:t>
            </w:r>
            <w:r w:rsidRPr="006769CF">
              <w:rPr>
                <w:rFonts w:ascii="Times New Roman" w:hAnsi="Times New Roman" w:cs="Times New Roman"/>
                <w:sz w:val="20"/>
                <w:lang w:val="ky-KG"/>
              </w:rPr>
              <w:t>ө</w:t>
            </w:r>
            <w:r w:rsidRPr="006769CF">
              <w:rPr>
                <w:rFonts w:ascii="Times New Roman" w:hAnsi="Times New Roman" w:cs="Times New Roman"/>
                <w:sz w:val="20"/>
              </w:rPr>
              <w:t>т</w:t>
            </w:r>
            <w:r w:rsidRPr="006769CF">
              <w:rPr>
                <w:rFonts w:ascii="Times New Roman" w:hAnsi="Times New Roman" w:cs="Times New Roman"/>
                <w:sz w:val="20"/>
                <w:lang w:val="ky-KG"/>
              </w:rPr>
              <w:t>үү</w:t>
            </w:r>
            <w:r w:rsidRPr="006769CF">
              <w:rPr>
                <w:rFonts w:ascii="Times New Roman" w:hAnsi="Times New Roman" w:cs="Times New Roman"/>
                <w:sz w:val="20"/>
              </w:rPr>
              <w:t>л</w:t>
            </w:r>
            <w:r w:rsidRPr="006769CF">
              <w:rPr>
                <w:rFonts w:ascii="Times New Roman" w:hAnsi="Times New Roman" w:cs="Times New Roman"/>
                <w:sz w:val="20"/>
                <w:lang w:val="ky-KG"/>
              </w:rPr>
              <w:t>ө</w:t>
            </w:r>
            <w:r w:rsidRPr="006769CF">
              <w:rPr>
                <w:rFonts w:ascii="Times New Roman" w:hAnsi="Times New Roman" w:cs="Times New Roman"/>
                <w:sz w:val="20"/>
              </w:rPr>
              <w:t>р</w:t>
            </w:r>
            <w:r w:rsidRPr="006769CF">
              <w:rPr>
                <w:rFonts w:ascii="Times New Roman" w:hAnsi="Times New Roman" w:cs="Times New Roman"/>
                <w:sz w:val="20"/>
                <w:lang w:val="ky-KG"/>
              </w:rPr>
              <w:t>ү</w:t>
            </w:r>
          </w:p>
        </w:tc>
        <w:tc>
          <w:tcPr>
            <w:tcW w:w="2268" w:type="dxa"/>
            <w:vAlign w:val="bottom"/>
          </w:tcPr>
          <w:p w14:paraId="033629F8" w14:textId="77777777" w:rsidR="00180E87" w:rsidRPr="006769CF" w:rsidRDefault="00180E87" w:rsidP="006769CF">
            <w:pPr>
              <w:spacing w:after="0" w:line="252" w:lineRule="auto"/>
              <w:ind w:right="743"/>
              <w:jc w:val="center"/>
              <w:rPr>
                <w:rFonts w:ascii="Times New Roman" w:hAnsi="Times New Roman" w:cs="Times New Roman"/>
                <w:sz w:val="20"/>
                <w:lang w:val="ky-KG"/>
              </w:rPr>
            </w:pPr>
            <w:r w:rsidRPr="006769CF">
              <w:rPr>
                <w:rFonts w:ascii="Times New Roman" w:hAnsi="Times New Roman" w:cs="Times New Roman"/>
                <w:sz w:val="20"/>
                <w:lang w:val="ky-KG"/>
              </w:rPr>
              <w:t xml:space="preserve">               135,4</w:t>
            </w:r>
          </w:p>
        </w:tc>
        <w:tc>
          <w:tcPr>
            <w:tcW w:w="1984" w:type="dxa"/>
            <w:vAlign w:val="bottom"/>
          </w:tcPr>
          <w:p w14:paraId="4FF4C74A" w14:textId="77777777" w:rsidR="00180E87" w:rsidRPr="006769CF" w:rsidRDefault="00180E87" w:rsidP="006769CF">
            <w:pPr>
              <w:spacing w:after="0" w:line="252" w:lineRule="auto"/>
              <w:ind w:right="600"/>
              <w:jc w:val="center"/>
              <w:rPr>
                <w:rFonts w:ascii="Times New Roman" w:hAnsi="Times New Roman" w:cs="Times New Roman"/>
                <w:sz w:val="20"/>
                <w:lang w:val="ky-KG"/>
              </w:rPr>
            </w:pPr>
            <w:r w:rsidRPr="006769CF">
              <w:rPr>
                <w:rFonts w:ascii="Times New Roman" w:hAnsi="Times New Roman" w:cs="Times New Roman"/>
                <w:sz w:val="20"/>
                <w:lang w:val="ky-KG"/>
              </w:rPr>
              <w:t xml:space="preserve">           99,4</w:t>
            </w:r>
          </w:p>
        </w:tc>
      </w:tr>
      <w:tr w:rsidR="00180E87" w:rsidRPr="009115CB" w14:paraId="753AF29B" w14:textId="77777777" w:rsidTr="00182115">
        <w:tc>
          <w:tcPr>
            <w:tcW w:w="5495" w:type="dxa"/>
          </w:tcPr>
          <w:p w14:paraId="78E9419E" w14:textId="77777777" w:rsidR="00180E87" w:rsidRPr="006769CF" w:rsidRDefault="00180E87" w:rsidP="006769CF">
            <w:pPr>
              <w:spacing w:after="0" w:line="252" w:lineRule="auto"/>
              <w:rPr>
                <w:rFonts w:ascii="Times New Roman" w:hAnsi="Times New Roman" w:cs="Times New Roman"/>
                <w:sz w:val="20"/>
                <w:lang w:val="ky-KG"/>
              </w:rPr>
            </w:pPr>
            <w:r w:rsidRPr="006769CF">
              <w:rPr>
                <w:rFonts w:ascii="Times New Roman" w:hAnsi="Times New Roman" w:cs="Times New Roman"/>
                <w:sz w:val="20"/>
                <w:lang w:val="ky-KG"/>
              </w:rPr>
              <w:t>Т</w:t>
            </w:r>
            <w:r w:rsidRPr="006769CF">
              <w:rPr>
                <w:rFonts w:ascii="Times New Roman" w:hAnsi="Times New Roman" w:cs="Times New Roman"/>
                <w:sz w:val="20"/>
              </w:rPr>
              <w:t>елефон</w:t>
            </w:r>
            <w:r w:rsidRPr="006769CF">
              <w:rPr>
                <w:rFonts w:ascii="Times New Roman" w:hAnsi="Times New Roman" w:cs="Times New Roman"/>
                <w:sz w:val="20"/>
                <w:lang w:val="ky-KG"/>
              </w:rPr>
              <w:t xml:space="preserve"> жана </w:t>
            </w:r>
            <w:r w:rsidRPr="006769CF">
              <w:rPr>
                <w:rFonts w:ascii="Times New Roman" w:hAnsi="Times New Roman" w:cs="Times New Roman"/>
                <w:sz w:val="20"/>
              </w:rPr>
              <w:t>факс</w:t>
            </w:r>
            <w:r w:rsidRPr="006769CF">
              <w:rPr>
                <w:rFonts w:ascii="Times New Roman" w:hAnsi="Times New Roman" w:cs="Times New Roman"/>
                <w:sz w:val="20"/>
                <w:lang w:val="ky-KG"/>
              </w:rPr>
              <w:t xml:space="preserve"> </w:t>
            </w:r>
            <w:r w:rsidRPr="006769CF">
              <w:rPr>
                <w:rFonts w:ascii="Times New Roman" w:hAnsi="Times New Roman" w:cs="Times New Roman"/>
                <w:sz w:val="20"/>
              </w:rPr>
              <w:t>имил</w:t>
            </w:r>
            <w:r w:rsidRPr="006769CF">
              <w:rPr>
                <w:rFonts w:ascii="Times New Roman" w:hAnsi="Times New Roman" w:cs="Times New Roman"/>
                <w:sz w:val="20"/>
                <w:lang w:val="ky-KG"/>
              </w:rPr>
              <w:t>дик байланыш</w:t>
            </w:r>
          </w:p>
          <w:p w14:paraId="27874D9A" w14:textId="77777777" w:rsidR="00180E87" w:rsidRPr="006769CF" w:rsidRDefault="00180E87" w:rsidP="006769CF">
            <w:pPr>
              <w:spacing w:after="0" w:line="252" w:lineRule="auto"/>
              <w:rPr>
                <w:rFonts w:ascii="Times New Roman" w:hAnsi="Times New Roman" w:cs="Times New Roman"/>
                <w:sz w:val="20"/>
                <w:lang w:val="ky-KG"/>
              </w:rPr>
            </w:pPr>
            <w:r w:rsidRPr="006769CF">
              <w:rPr>
                <w:rFonts w:ascii="Times New Roman" w:hAnsi="Times New Roman" w:cs="Times New Roman"/>
                <w:sz w:val="20"/>
              </w:rPr>
              <w:t>кызмат к</w:t>
            </w:r>
            <w:r w:rsidRPr="006769CF">
              <w:rPr>
                <w:rFonts w:ascii="Times New Roman" w:hAnsi="Times New Roman" w:cs="Times New Roman"/>
                <w:sz w:val="20"/>
                <w:lang w:val="ky-KG"/>
              </w:rPr>
              <w:t>ө</w:t>
            </w:r>
            <w:r w:rsidRPr="006769CF">
              <w:rPr>
                <w:rFonts w:ascii="Times New Roman" w:hAnsi="Times New Roman" w:cs="Times New Roman"/>
                <w:sz w:val="20"/>
              </w:rPr>
              <w:t>рс</w:t>
            </w:r>
            <w:r w:rsidRPr="006769CF">
              <w:rPr>
                <w:rFonts w:ascii="Times New Roman" w:hAnsi="Times New Roman" w:cs="Times New Roman"/>
                <w:sz w:val="20"/>
                <w:lang w:val="ky-KG"/>
              </w:rPr>
              <w:t>ө</w:t>
            </w:r>
            <w:r w:rsidRPr="006769CF">
              <w:rPr>
                <w:rFonts w:ascii="Times New Roman" w:hAnsi="Times New Roman" w:cs="Times New Roman"/>
                <w:sz w:val="20"/>
              </w:rPr>
              <w:t>т</w:t>
            </w:r>
            <w:r w:rsidRPr="006769CF">
              <w:rPr>
                <w:rFonts w:ascii="Times New Roman" w:hAnsi="Times New Roman" w:cs="Times New Roman"/>
                <w:sz w:val="20"/>
                <w:lang w:val="ky-KG"/>
              </w:rPr>
              <w:t>үү</w:t>
            </w:r>
            <w:r w:rsidRPr="006769CF">
              <w:rPr>
                <w:rFonts w:ascii="Times New Roman" w:hAnsi="Times New Roman" w:cs="Times New Roman"/>
                <w:sz w:val="20"/>
              </w:rPr>
              <w:t>л</w:t>
            </w:r>
            <w:r w:rsidRPr="006769CF">
              <w:rPr>
                <w:rFonts w:ascii="Times New Roman" w:hAnsi="Times New Roman" w:cs="Times New Roman"/>
                <w:sz w:val="20"/>
                <w:lang w:val="ky-KG"/>
              </w:rPr>
              <w:t>ө</w:t>
            </w:r>
            <w:r w:rsidRPr="006769CF">
              <w:rPr>
                <w:rFonts w:ascii="Times New Roman" w:hAnsi="Times New Roman" w:cs="Times New Roman"/>
                <w:sz w:val="20"/>
              </w:rPr>
              <w:t>р</w:t>
            </w:r>
            <w:r w:rsidRPr="006769CF">
              <w:rPr>
                <w:rFonts w:ascii="Times New Roman" w:hAnsi="Times New Roman" w:cs="Times New Roman"/>
                <w:sz w:val="20"/>
                <w:lang w:val="ky-KG"/>
              </w:rPr>
              <w:t>ү</w:t>
            </w:r>
          </w:p>
        </w:tc>
        <w:tc>
          <w:tcPr>
            <w:tcW w:w="2268" w:type="dxa"/>
            <w:vAlign w:val="bottom"/>
          </w:tcPr>
          <w:p w14:paraId="0CB8C286" w14:textId="77777777" w:rsidR="00180E87" w:rsidRPr="006769CF" w:rsidRDefault="00180E87" w:rsidP="006769CF">
            <w:pPr>
              <w:spacing w:after="0" w:line="252" w:lineRule="auto"/>
              <w:ind w:right="743"/>
              <w:rPr>
                <w:rFonts w:ascii="Times New Roman" w:hAnsi="Times New Roman" w:cs="Times New Roman"/>
                <w:sz w:val="20"/>
                <w:lang w:val="ky-KG"/>
              </w:rPr>
            </w:pPr>
            <w:r w:rsidRPr="006769CF">
              <w:rPr>
                <w:rFonts w:ascii="Times New Roman" w:hAnsi="Times New Roman" w:cs="Times New Roman"/>
                <w:sz w:val="20"/>
                <w:lang w:val="ky-KG"/>
              </w:rPr>
              <w:t xml:space="preserve">                102,0</w:t>
            </w:r>
          </w:p>
        </w:tc>
        <w:tc>
          <w:tcPr>
            <w:tcW w:w="1984" w:type="dxa"/>
            <w:vAlign w:val="bottom"/>
          </w:tcPr>
          <w:p w14:paraId="270B3D49" w14:textId="77777777" w:rsidR="00180E87" w:rsidRPr="006769CF" w:rsidRDefault="00180E87" w:rsidP="006769CF">
            <w:pPr>
              <w:spacing w:after="0" w:line="252" w:lineRule="auto"/>
              <w:ind w:right="600"/>
              <w:jc w:val="center"/>
              <w:rPr>
                <w:rFonts w:ascii="Times New Roman" w:hAnsi="Times New Roman" w:cs="Times New Roman"/>
                <w:sz w:val="20"/>
                <w:lang w:val="ky-KG"/>
              </w:rPr>
            </w:pPr>
            <w:r w:rsidRPr="006769CF">
              <w:rPr>
                <w:rFonts w:ascii="Times New Roman" w:hAnsi="Times New Roman" w:cs="Times New Roman"/>
                <w:sz w:val="20"/>
                <w:lang w:val="ky-KG"/>
              </w:rPr>
              <w:t xml:space="preserve">           100,0</w:t>
            </w:r>
          </w:p>
        </w:tc>
      </w:tr>
      <w:tr w:rsidR="00180E87" w:rsidRPr="009115CB" w14:paraId="04997711" w14:textId="77777777" w:rsidTr="00182115">
        <w:tc>
          <w:tcPr>
            <w:tcW w:w="5495" w:type="dxa"/>
          </w:tcPr>
          <w:p w14:paraId="717A2362" w14:textId="77777777" w:rsidR="00180E87" w:rsidRPr="006769CF" w:rsidRDefault="00180E87" w:rsidP="006769CF">
            <w:pPr>
              <w:spacing w:after="0" w:line="252" w:lineRule="auto"/>
              <w:rPr>
                <w:rFonts w:ascii="Times New Roman" w:hAnsi="Times New Roman" w:cs="Times New Roman"/>
                <w:sz w:val="20"/>
              </w:rPr>
            </w:pPr>
            <w:r w:rsidRPr="006769CF">
              <w:rPr>
                <w:rFonts w:ascii="Times New Roman" w:hAnsi="Times New Roman" w:cs="Times New Roman"/>
                <w:sz w:val="20"/>
                <w:lang w:val="ky-KG"/>
              </w:rPr>
              <w:t>Ш</w:t>
            </w:r>
            <w:r w:rsidRPr="006769CF">
              <w:rPr>
                <w:rFonts w:ascii="Times New Roman" w:hAnsi="Times New Roman" w:cs="Times New Roman"/>
                <w:sz w:val="20"/>
              </w:rPr>
              <w:t>аар</w:t>
            </w:r>
            <w:r w:rsidRPr="006769CF">
              <w:rPr>
                <w:rFonts w:ascii="Times New Roman" w:hAnsi="Times New Roman" w:cs="Times New Roman"/>
                <w:sz w:val="20"/>
                <w:lang w:val="ky-KG"/>
              </w:rPr>
              <w:t xml:space="preserve"> </w:t>
            </w:r>
            <w:r w:rsidRPr="006769CF">
              <w:rPr>
                <w:rFonts w:ascii="Times New Roman" w:hAnsi="Times New Roman" w:cs="Times New Roman"/>
                <w:sz w:val="20"/>
              </w:rPr>
              <w:t>аралык телефон</w:t>
            </w:r>
            <w:r w:rsidRPr="006769CF">
              <w:rPr>
                <w:rFonts w:ascii="Times New Roman" w:hAnsi="Times New Roman" w:cs="Times New Roman"/>
                <w:sz w:val="20"/>
                <w:lang w:val="ky-KG"/>
              </w:rPr>
              <w:t xml:space="preserve"> менен сүйлөшүүлөр</w:t>
            </w:r>
          </w:p>
        </w:tc>
        <w:tc>
          <w:tcPr>
            <w:tcW w:w="2268" w:type="dxa"/>
            <w:vAlign w:val="bottom"/>
          </w:tcPr>
          <w:p w14:paraId="75AC6933" w14:textId="77777777" w:rsidR="00180E87" w:rsidRPr="006769CF" w:rsidRDefault="00180E87" w:rsidP="006769CF">
            <w:pPr>
              <w:spacing w:after="0" w:line="252" w:lineRule="auto"/>
              <w:ind w:right="743"/>
              <w:jc w:val="center"/>
              <w:rPr>
                <w:rFonts w:ascii="Times New Roman" w:hAnsi="Times New Roman" w:cs="Times New Roman"/>
                <w:sz w:val="20"/>
                <w:lang w:val="ky-KG"/>
              </w:rPr>
            </w:pPr>
            <w:r w:rsidRPr="006769CF">
              <w:rPr>
                <w:rFonts w:ascii="Times New Roman" w:hAnsi="Times New Roman" w:cs="Times New Roman"/>
                <w:sz w:val="20"/>
                <w:lang w:val="ky-KG"/>
              </w:rPr>
              <w:t xml:space="preserve">              100,0</w:t>
            </w:r>
          </w:p>
        </w:tc>
        <w:tc>
          <w:tcPr>
            <w:tcW w:w="1984" w:type="dxa"/>
            <w:vAlign w:val="bottom"/>
          </w:tcPr>
          <w:p w14:paraId="724CBA71" w14:textId="77777777" w:rsidR="00180E87" w:rsidRPr="006769CF" w:rsidRDefault="00180E87" w:rsidP="006769CF">
            <w:pPr>
              <w:spacing w:after="0" w:line="252" w:lineRule="auto"/>
              <w:ind w:right="600"/>
              <w:jc w:val="center"/>
              <w:rPr>
                <w:rFonts w:ascii="Times New Roman" w:hAnsi="Times New Roman" w:cs="Times New Roman"/>
                <w:sz w:val="20"/>
                <w:lang w:val="ky-KG"/>
              </w:rPr>
            </w:pPr>
            <w:r w:rsidRPr="006769CF">
              <w:rPr>
                <w:rFonts w:ascii="Times New Roman" w:hAnsi="Times New Roman" w:cs="Times New Roman"/>
                <w:sz w:val="20"/>
                <w:lang w:val="ky-KG"/>
              </w:rPr>
              <w:t xml:space="preserve">           100,0</w:t>
            </w:r>
          </w:p>
        </w:tc>
      </w:tr>
      <w:tr w:rsidR="00180E87" w:rsidRPr="009115CB" w14:paraId="0321E1CA" w14:textId="77777777" w:rsidTr="00182115">
        <w:trPr>
          <w:trHeight w:hRule="exact" w:val="113"/>
        </w:trPr>
        <w:tc>
          <w:tcPr>
            <w:tcW w:w="5495" w:type="dxa"/>
            <w:tcBorders>
              <w:bottom w:val="single" w:sz="12" w:space="0" w:color="auto"/>
            </w:tcBorders>
          </w:tcPr>
          <w:p w14:paraId="0E797DF4" w14:textId="77777777" w:rsidR="00180E87" w:rsidRPr="009115CB" w:rsidRDefault="00180E87" w:rsidP="00182115">
            <w:pPr>
              <w:spacing w:line="252" w:lineRule="auto"/>
              <w:rPr>
                <w:sz w:val="20"/>
                <w:lang w:val="ky-KG"/>
              </w:rPr>
            </w:pPr>
          </w:p>
        </w:tc>
        <w:tc>
          <w:tcPr>
            <w:tcW w:w="2268" w:type="dxa"/>
            <w:tcBorders>
              <w:bottom w:val="single" w:sz="12" w:space="0" w:color="auto"/>
            </w:tcBorders>
          </w:tcPr>
          <w:p w14:paraId="65E1A4A6" w14:textId="77777777" w:rsidR="00180E87" w:rsidRPr="009115CB" w:rsidRDefault="00180E87" w:rsidP="00182115">
            <w:pPr>
              <w:spacing w:line="252" w:lineRule="auto"/>
              <w:ind w:right="743"/>
              <w:jc w:val="right"/>
              <w:rPr>
                <w:sz w:val="20"/>
                <w:lang w:val="ky-KG"/>
              </w:rPr>
            </w:pPr>
          </w:p>
        </w:tc>
        <w:tc>
          <w:tcPr>
            <w:tcW w:w="1984" w:type="dxa"/>
            <w:tcBorders>
              <w:bottom w:val="single" w:sz="12" w:space="0" w:color="auto"/>
            </w:tcBorders>
          </w:tcPr>
          <w:p w14:paraId="1C765830" w14:textId="77777777" w:rsidR="00180E87" w:rsidRPr="009115CB" w:rsidRDefault="00180E87" w:rsidP="00182115">
            <w:pPr>
              <w:spacing w:line="252" w:lineRule="auto"/>
              <w:ind w:right="600"/>
              <w:jc w:val="right"/>
              <w:rPr>
                <w:sz w:val="20"/>
                <w:lang w:val="ky-KG"/>
              </w:rPr>
            </w:pPr>
          </w:p>
        </w:tc>
      </w:tr>
    </w:tbl>
    <w:p w14:paraId="45DFA646" w14:textId="77777777" w:rsidR="00180E87" w:rsidRPr="009115CB" w:rsidRDefault="00180E87" w:rsidP="00180E87">
      <w:pPr>
        <w:spacing w:line="252" w:lineRule="auto"/>
        <w:rPr>
          <w:sz w:val="24"/>
          <w:szCs w:val="24"/>
        </w:rPr>
      </w:pPr>
    </w:p>
    <w:p w14:paraId="2FFAA57F" w14:textId="77777777" w:rsidR="00180E87" w:rsidRPr="006769CF" w:rsidRDefault="00180E87" w:rsidP="006769CF">
      <w:pPr>
        <w:spacing w:after="0"/>
        <w:ind w:firstLine="709"/>
        <w:jc w:val="both"/>
        <w:rPr>
          <w:rFonts w:ascii="Times New Roman" w:hAnsi="Times New Roman" w:cs="Times New Roman"/>
          <w:sz w:val="24"/>
          <w:szCs w:val="24"/>
          <w:lang w:val="ky-KG"/>
        </w:rPr>
      </w:pPr>
      <w:r w:rsidRPr="006769CF">
        <w:rPr>
          <w:rFonts w:ascii="Times New Roman" w:hAnsi="Times New Roman" w:cs="Times New Roman"/>
          <w:sz w:val="24"/>
          <w:szCs w:val="24"/>
        </w:rPr>
        <w:t>Ү</w:t>
      </w:r>
      <w:proofErr w:type="spellStart"/>
      <w:r w:rsidRPr="006769CF">
        <w:rPr>
          <w:rFonts w:ascii="Times New Roman" w:hAnsi="Times New Roman" w:cs="Times New Roman"/>
          <w:sz w:val="24"/>
          <w:szCs w:val="24"/>
          <w:lang w:val="ky-KG"/>
        </w:rPr>
        <w:t>стүбүздөгү</w:t>
      </w:r>
      <w:proofErr w:type="spellEnd"/>
      <w:r w:rsidRPr="006769CF">
        <w:rPr>
          <w:rFonts w:ascii="Times New Roman" w:hAnsi="Times New Roman" w:cs="Times New Roman"/>
          <w:sz w:val="24"/>
          <w:szCs w:val="24"/>
          <w:lang w:val="ky-KG"/>
        </w:rPr>
        <w:t xml:space="preserve"> </w:t>
      </w:r>
      <w:r w:rsidRPr="006769CF">
        <w:rPr>
          <w:rFonts w:ascii="Times New Roman" w:hAnsi="Times New Roman" w:cs="Times New Roman"/>
          <w:sz w:val="24"/>
          <w:szCs w:val="24"/>
        </w:rPr>
        <w:t>ж</w:t>
      </w:r>
      <w:r w:rsidRPr="006769CF">
        <w:rPr>
          <w:rFonts w:ascii="Times New Roman" w:hAnsi="Times New Roman" w:cs="Times New Roman"/>
          <w:sz w:val="24"/>
          <w:szCs w:val="24"/>
          <w:lang w:val="ky-KG"/>
        </w:rPr>
        <w:t xml:space="preserve">ылдын октябрында мурунку айга </w:t>
      </w:r>
      <w:proofErr w:type="spellStart"/>
      <w:r w:rsidRPr="006769CF">
        <w:rPr>
          <w:rFonts w:ascii="Times New Roman" w:hAnsi="Times New Roman" w:cs="Times New Roman"/>
          <w:sz w:val="24"/>
          <w:szCs w:val="24"/>
          <w:lang w:val="ky-KG"/>
        </w:rPr>
        <w:t>салыштырмалу</w:t>
      </w:r>
      <w:proofErr w:type="spellEnd"/>
      <w:r w:rsidRPr="006769CF">
        <w:rPr>
          <w:rFonts w:ascii="Times New Roman" w:hAnsi="Times New Roman" w:cs="Times New Roman"/>
          <w:sz w:val="24"/>
          <w:szCs w:val="24"/>
          <w:lang w:val="ky-KG"/>
        </w:rPr>
        <w:t xml:space="preserve"> </w:t>
      </w:r>
      <w:proofErr w:type="spellStart"/>
      <w:r w:rsidRPr="006769CF">
        <w:rPr>
          <w:rFonts w:ascii="Times New Roman" w:hAnsi="Times New Roman" w:cs="Times New Roman"/>
          <w:sz w:val="24"/>
          <w:szCs w:val="24"/>
          <w:lang w:val="ky-KG"/>
        </w:rPr>
        <w:t>жү</w:t>
      </w:r>
      <w:proofErr w:type="spellEnd"/>
      <w:r w:rsidRPr="006769CF">
        <w:rPr>
          <w:rFonts w:ascii="Times New Roman" w:hAnsi="Times New Roman" w:cs="Times New Roman"/>
          <w:sz w:val="24"/>
          <w:szCs w:val="24"/>
        </w:rPr>
        <w:t>рг</w:t>
      </w:r>
      <w:r w:rsidRPr="006769CF">
        <w:rPr>
          <w:rFonts w:ascii="Times New Roman" w:hAnsi="Times New Roman" w:cs="Times New Roman"/>
          <w:sz w:val="24"/>
          <w:szCs w:val="24"/>
          <w:lang w:val="ky-KG"/>
        </w:rPr>
        <w:t>ү</w:t>
      </w:r>
      <w:r w:rsidRPr="006769CF">
        <w:rPr>
          <w:rFonts w:ascii="Times New Roman" w:hAnsi="Times New Roman" w:cs="Times New Roman"/>
          <w:sz w:val="24"/>
          <w:szCs w:val="24"/>
        </w:rPr>
        <w:t>нч</w:t>
      </w:r>
      <w:r w:rsidRPr="006769CF">
        <w:rPr>
          <w:rFonts w:ascii="Times New Roman" w:hAnsi="Times New Roman" w:cs="Times New Roman"/>
          <w:sz w:val="24"/>
          <w:szCs w:val="24"/>
          <w:lang w:val="ky-KG"/>
        </w:rPr>
        <w:t xml:space="preserve">ү </w:t>
      </w:r>
      <w:r w:rsidRPr="006769CF">
        <w:rPr>
          <w:rFonts w:ascii="Times New Roman" w:hAnsi="Times New Roman" w:cs="Times New Roman"/>
          <w:sz w:val="24"/>
          <w:szCs w:val="24"/>
        </w:rPr>
        <w:t>транспортунун</w:t>
      </w:r>
      <w:r w:rsidRPr="006769CF">
        <w:rPr>
          <w:rFonts w:ascii="Times New Roman" w:hAnsi="Times New Roman" w:cs="Times New Roman"/>
          <w:sz w:val="24"/>
          <w:szCs w:val="24"/>
          <w:lang w:val="ky-KG"/>
        </w:rPr>
        <w:t xml:space="preserve"> </w:t>
      </w:r>
      <w:r w:rsidRPr="006769CF">
        <w:rPr>
          <w:rFonts w:ascii="Times New Roman" w:hAnsi="Times New Roman" w:cs="Times New Roman"/>
          <w:sz w:val="24"/>
          <w:szCs w:val="24"/>
        </w:rPr>
        <w:t>кызмат к</w:t>
      </w:r>
      <w:r w:rsidRPr="006769CF">
        <w:rPr>
          <w:rFonts w:ascii="Times New Roman" w:hAnsi="Times New Roman" w:cs="Times New Roman"/>
          <w:sz w:val="24"/>
          <w:szCs w:val="24"/>
          <w:lang w:val="ky-KG"/>
        </w:rPr>
        <w:t>ө</w:t>
      </w:r>
      <w:r w:rsidRPr="006769CF">
        <w:rPr>
          <w:rFonts w:ascii="Times New Roman" w:hAnsi="Times New Roman" w:cs="Times New Roman"/>
          <w:sz w:val="24"/>
          <w:szCs w:val="24"/>
        </w:rPr>
        <w:t>рс</w:t>
      </w:r>
      <w:r w:rsidRPr="006769CF">
        <w:rPr>
          <w:rFonts w:ascii="Times New Roman" w:hAnsi="Times New Roman" w:cs="Times New Roman"/>
          <w:sz w:val="24"/>
          <w:szCs w:val="24"/>
          <w:lang w:val="ky-KG"/>
        </w:rPr>
        <w:t>ө</w:t>
      </w:r>
      <w:r w:rsidRPr="006769CF">
        <w:rPr>
          <w:rFonts w:ascii="Times New Roman" w:hAnsi="Times New Roman" w:cs="Times New Roman"/>
          <w:sz w:val="24"/>
          <w:szCs w:val="24"/>
        </w:rPr>
        <w:t>т</w:t>
      </w:r>
      <w:r w:rsidRPr="006769CF">
        <w:rPr>
          <w:rFonts w:ascii="Times New Roman" w:hAnsi="Times New Roman" w:cs="Times New Roman"/>
          <w:sz w:val="24"/>
          <w:szCs w:val="24"/>
          <w:lang w:val="ky-KG"/>
        </w:rPr>
        <w:t>үү</w:t>
      </w:r>
      <w:r w:rsidRPr="006769CF">
        <w:rPr>
          <w:rFonts w:ascii="Times New Roman" w:hAnsi="Times New Roman" w:cs="Times New Roman"/>
          <w:sz w:val="24"/>
          <w:szCs w:val="24"/>
        </w:rPr>
        <w:t>л</w:t>
      </w:r>
      <w:r w:rsidRPr="006769CF">
        <w:rPr>
          <w:rFonts w:ascii="Times New Roman" w:hAnsi="Times New Roman" w:cs="Times New Roman"/>
          <w:sz w:val="24"/>
          <w:szCs w:val="24"/>
          <w:lang w:val="ky-KG"/>
        </w:rPr>
        <w:t>ө</w:t>
      </w:r>
      <w:r w:rsidRPr="006769CF">
        <w:rPr>
          <w:rFonts w:ascii="Times New Roman" w:hAnsi="Times New Roman" w:cs="Times New Roman"/>
          <w:sz w:val="24"/>
          <w:szCs w:val="24"/>
        </w:rPr>
        <w:t>р</w:t>
      </w:r>
      <w:r w:rsidRPr="006769CF">
        <w:rPr>
          <w:rFonts w:ascii="Times New Roman" w:hAnsi="Times New Roman" w:cs="Times New Roman"/>
          <w:sz w:val="24"/>
          <w:szCs w:val="24"/>
          <w:lang w:val="ky-KG"/>
        </w:rPr>
        <w:t>үндө тарифтер 1,1 пайызга жогорулады. Тарифтер аба жүргүнчү транспортунда – 8,4 пайызга жогорулады. Темир жол жүргүнчү транспортунда – 0,8 пайызга тарифтер төмөндөдү.</w:t>
      </w:r>
    </w:p>
    <w:p w14:paraId="3DABD05B" w14:textId="77777777" w:rsidR="00180E87" w:rsidRPr="006769CF" w:rsidRDefault="00180E87" w:rsidP="006769CF">
      <w:pPr>
        <w:spacing w:after="0"/>
        <w:ind w:firstLine="709"/>
        <w:jc w:val="both"/>
        <w:rPr>
          <w:rFonts w:ascii="Times New Roman" w:hAnsi="Times New Roman" w:cs="Times New Roman"/>
          <w:sz w:val="24"/>
          <w:szCs w:val="24"/>
          <w:lang w:val="ky-KG"/>
        </w:rPr>
      </w:pPr>
      <w:r w:rsidRPr="006769CF">
        <w:rPr>
          <w:rFonts w:ascii="Times New Roman" w:hAnsi="Times New Roman" w:cs="Times New Roman"/>
          <w:sz w:val="24"/>
          <w:szCs w:val="24"/>
          <w:lang w:val="ky-KG"/>
        </w:rPr>
        <w:t xml:space="preserve">2025-жылдын январь-октябрында мурунку жылдын тиешелүү мезгилине салыштырмалуу жүргүнчү транспортунун кызмат көрсөтүүлөрүнүн тарифтери 4,3 пайызга жогорулады. Тарифтер аба жүргүнчү транспортунда (21,2 пайызга), автожол жүргүнчү транспортунда (2 пайызга), темир жол жүргүнчү транспортунда (4,4 пайызга) тарифтер  жогорулаган. </w:t>
      </w:r>
    </w:p>
    <w:p w14:paraId="0364F706" w14:textId="77777777" w:rsidR="00180E87" w:rsidRDefault="00180E87" w:rsidP="00180E87">
      <w:pPr>
        <w:ind w:firstLine="709"/>
        <w:jc w:val="both"/>
        <w:rPr>
          <w:b/>
          <w:sz w:val="24"/>
          <w:szCs w:val="24"/>
          <w:lang w:val="ky-KG"/>
        </w:rPr>
      </w:pPr>
    </w:p>
    <w:p w14:paraId="53654AFD" w14:textId="61F881C4" w:rsidR="00180E87" w:rsidRPr="006769CF" w:rsidRDefault="00180E87" w:rsidP="006769CF">
      <w:pPr>
        <w:spacing w:after="0"/>
        <w:rPr>
          <w:rFonts w:ascii="Times New Roman" w:hAnsi="Times New Roman" w:cs="Times New Roman"/>
          <w:b/>
          <w:sz w:val="24"/>
          <w:szCs w:val="24"/>
          <w:lang w:val="ky-KG"/>
        </w:rPr>
      </w:pPr>
      <w:r w:rsidRPr="006769CF">
        <w:rPr>
          <w:rFonts w:ascii="Times New Roman" w:hAnsi="Times New Roman" w:cs="Times New Roman"/>
          <w:b/>
          <w:sz w:val="24"/>
          <w:szCs w:val="24"/>
          <w:lang w:val="ky-KG"/>
        </w:rPr>
        <w:lastRenderedPageBreak/>
        <w:t>4</w:t>
      </w:r>
      <w:r w:rsidR="00C25D6D">
        <w:rPr>
          <w:rFonts w:ascii="Times New Roman" w:hAnsi="Times New Roman" w:cs="Times New Roman"/>
          <w:b/>
          <w:sz w:val="24"/>
          <w:szCs w:val="24"/>
          <w:lang w:val="ky-KG"/>
        </w:rPr>
        <w:t>7</w:t>
      </w:r>
      <w:r w:rsidRPr="006769CF">
        <w:rPr>
          <w:rFonts w:ascii="Times New Roman" w:hAnsi="Times New Roman" w:cs="Times New Roman"/>
          <w:b/>
          <w:sz w:val="24"/>
          <w:szCs w:val="24"/>
          <w:lang w:val="ky-KG"/>
        </w:rPr>
        <w:t>-таблица: Январь-</w:t>
      </w:r>
      <w:proofErr w:type="spellStart"/>
      <w:r w:rsidRPr="006769CF">
        <w:rPr>
          <w:rFonts w:ascii="Times New Roman" w:hAnsi="Times New Roman" w:cs="Times New Roman"/>
          <w:b/>
          <w:sz w:val="24"/>
          <w:szCs w:val="24"/>
          <w:lang w:val="ky-KG"/>
        </w:rPr>
        <w:t>октябрдагы</w:t>
      </w:r>
      <w:proofErr w:type="spellEnd"/>
      <w:r w:rsidRPr="006769CF">
        <w:rPr>
          <w:rFonts w:ascii="Times New Roman" w:hAnsi="Times New Roman" w:cs="Times New Roman"/>
          <w:b/>
          <w:sz w:val="24"/>
          <w:szCs w:val="24"/>
          <w:lang w:val="ky-KG"/>
        </w:rPr>
        <w:t xml:space="preserve"> жүргүнчүлөрдү ташуучу транспортунун кызмат  </w:t>
      </w:r>
    </w:p>
    <w:p w14:paraId="6FFAB362" w14:textId="77777777" w:rsidR="00180E87" w:rsidRPr="006769CF" w:rsidRDefault="00180E87" w:rsidP="006769CF">
      <w:pPr>
        <w:spacing w:after="0"/>
        <w:rPr>
          <w:rFonts w:ascii="Times New Roman" w:hAnsi="Times New Roman" w:cs="Times New Roman"/>
          <w:b/>
          <w:sz w:val="24"/>
          <w:szCs w:val="24"/>
          <w:lang w:val="ky-KG"/>
        </w:rPr>
      </w:pPr>
      <w:r w:rsidRPr="006769CF">
        <w:rPr>
          <w:rFonts w:ascii="Times New Roman" w:hAnsi="Times New Roman" w:cs="Times New Roman"/>
          <w:b/>
          <w:sz w:val="24"/>
          <w:szCs w:val="24"/>
          <w:lang w:val="ky-KG"/>
        </w:rPr>
        <w:t xml:space="preserve">                       көрсөтүүлөрүнүн керектөө тарифтеринин индекстери </w:t>
      </w:r>
    </w:p>
    <w:p w14:paraId="7FC0B0E2" w14:textId="77777777" w:rsidR="00180E87" w:rsidRPr="006769CF" w:rsidRDefault="00180E87" w:rsidP="006769CF">
      <w:pPr>
        <w:spacing w:after="0"/>
        <w:rPr>
          <w:rFonts w:ascii="Times New Roman" w:hAnsi="Times New Roman" w:cs="Times New Roman"/>
          <w:i/>
          <w:sz w:val="18"/>
          <w:szCs w:val="18"/>
          <w:lang w:val="ky-KG"/>
        </w:rPr>
      </w:pPr>
      <w:r w:rsidRPr="006769CF">
        <w:rPr>
          <w:rFonts w:ascii="Times New Roman" w:hAnsi="Times New Roman" w:cs="Times New Roman"/>
          <w:i/>
          <w:sz w:val="18"/>
          <w:szCs w:val="18"/>
          <w:lang w:val="ky-KG"/>
        </w:rPr>
        <w:t xml:space="preserve">                           (мурунку жылдын тиешелүү мезгилине карата пайыз менен)</w:t>
      </w:r>
    </w:p>
    <w:tbl>
      <w:tblPr>
        <w:tblW w:w="0" w:type="auto"/>
        <w:tblLook w:val="04A0" w:firstRow="1" w:lastRow="0" w:firstColumn="1" w:lastColumn="0" w:noHBand="0" w:noVBand="1"/>
      </w:tblPr>
      <w:tblGrid>
        <w:gridCol w:w="5076"/>
        <w:gridCol w:w="1934"/>
        <w:gridCol w:w="2345"/>
      </w:tblGrid>
      <w:tr w:rsidR="00180E87" w:rsidRPr="00C528CA" w14:paraId="699A629E" w14:textId="77777777" w:rsidTr="00182115">
        <w:trPr>
          <w:trHeight w:hRule="exact" w:val="113"/>
        </w:trPr>
        <w:tc>
          <w:tcPr>
            <w:tcW w:w="5353" w:type="dxa"/>
            <w:tcBorders>
              <w:bottom w:val="single" w:sz="12" w:space="0" w:color="auto"/>
            </w:tcBorders>
          </w:tcPr>
          <w:p w14:paraId="1E4EB8BA" w14:textId="77777777" w:rsidR="00180E87" w:rsidRPr="009115CB" w:rsidRDefault="00180E87" w:rsidP="00182115">
            <w:pPr>
              <w:rPr>
                <w:sz w:val="20"/>
                <w:lang w:val="ky-KG"/>
              </w:rPr>
            </w:pPr>
          </w:p>
        </w:tc>
        <w:tc>
          <w:tcPr>
            <w:tcW w:w="1971" w:type="dxa"/>
            <w:tcBorders>
              <w:bottom w:val="single" w:sz="12" w:space="0" w:color="auto"/>
            </w:tcBorders>
          </w:tcPr>
          <w:p w14:paraId="4D117D54" w14:textId="77777777" w:rsidR="00180E87" w:rsidRPr="009115CB" w:rsidRDefault="00180E87" w:rsidP="00182115">
            <w:pPr>
              <w:jc w:val="center"/>
              <w:rPr>
                <w:b/>
                <w:sz w:val="20"/>
                <w:lang w:val="ky-KG"/>
              </w:rPr>
            </w:pPr>
          </w:p>
        </w:tc>
        <w:tc>
          <w:tcPr>
            <w:tcW w:w="2423" w:type="dxa"/>
            <w:tcBorders>
              <w:bottom w:val="single" w:sz="12" w:space="0" w:color="auto"/>
            </w:tcBorders>
          </w:tcPr>
          <w:p w14:paraId="3301DD7A" w14:textId="77777777" w:rsidR="00180E87" w:rsidRPr="009115CB" w:rsidRDefault="00180E87" w:rsidP="00182115">
            <w:pPr>
              <w:jc w:val="center"/>
              <w:rPr>
                <w:b/>
                <w:sz w:val="20"/>
                <w:lang w:val="ky-KG"/>
              </w:rPr>
            </w:pPr>
          </w:p>
        </w:tc>
      </w:tr>
      <w:tr w:rsidR="00180E87" w:rsidRPr="009115CB" w14:paraId="5683621B" w14:textId="77777777" w:rsidTr="00182115">
        <w:tc>
          <w:tcPr>
            <w:tcW w:w="5353" w:type="dxa"/>
            <w:tcBorders>
              <w:top w:val="single" w:sz="12" w:space="0" w:color="auto"/>
              <w:bottom w:val="single" w:sz="12" w:space="0" w:color="auto"/>
            </w:tcBorders>
          </w:tcPr>
          <w:p w14:paraId="62C6244F" w14:textId="77777777" w:rsidR="00180E87" w:rsidRPr="006769CF" w:rsidRDefault="00180E87" w:rsidP="006769CF">
            <w:pPr>
              <w:spacing w:after="0"/>
              <w:rPr>
                <w:rFonts w:ascii="Times New Roman" w:hAnsi="Times New Roman" w:cs="Times New Roman"/>
                <w:sz w:val="20"/>
                <w:lang w:val="ky-KG"/>
              </w:rPr>
            </w:pPr>
          </w:p>
        </w:tc>
        <w:tc>
          <w:tcPr>
            <w:tcW w:w="1971" w:type="dxa"/>
            <w:tcBorders>
              <w:top w:val="single" w:sz="12" w:space="0" w:color="auto"/>
              <w:bottom w:val="single" w:sz="12" w:space="0" w:color="auto"/>
            </w:tcBorders>
          </w:tcPr>
          <w:p w14:paraId="666BCD87" w14:textId="77777777" w:rsidR="00180E87" w:rsidRPr="006769CF" w:rsidRDefault="00180E87" w:rsidP="006769CF">
            <w:pPr>
              <w:spacing w:after="0"/>
              <w:ind w:right="162"/>
              <w:jc w:val="center"/>
              <w:rPr>
                <w:rFonts w:ascii="Times New Roman" w:hAnsi="Times New Roman" w:cs="Times New Roman"/>
                <w:b/>
                <w:sz w:val="20"/>
                <w:lang w:val="ky-KG"/>
              </w:rPr>
            </w:pPr>
            <w:r w:rsidRPr="006769CF">
              <w:rPr>
                <w:rFonts w:ascii="Times New Roman" w:hAnsi="Times New Roman" w:cs="Times New Roman"/>
                <w:b/>
                <w:sz w:val="20"/>
              </w:rPr>
              <w:t>20</w:t>
            </w:r>
            <w:r w:rsidRPr="006769CF">
              <w:rPr>
                <w:rFonts w:ascii="Times New Roman" w:hAnsi="Times New Roman" w:cs="Times New Roman"/>
                <w:b/>
                <w:sz w:val="20"/>
                <w:lang w:val="ky-KG"/>
              </w:rPr>
              <w:t>24</w:t>
            </w:r>
          </w:p>
        </w:tc>
        <w:tc>
          <w:tcPr>
            <w:tcW w:w="2423" w:type="dxa"/>
            <w:tcBorders>
              <w:top w:val="single" w:sz="12" w:space="0" w:color="auto"/>
              <w:bottom w:val="single" w:sz="12" w:space="0" w:color="auto"/>
            </w:tcBorders>
          </w:tcPr>
          <w:p w14:paraId="50B8A449" w14:textId="77777777" w:rsidR="00180E87" w:rsidRPr="006769CF" w:rsidRDefault="00180E87" w:rsidP="006769CF">
            <w:pPr>
              <w:spacing w:after="0"/>
              <w:jc w:val="center"/>
              <w:rPr>
                <w:rFonts w:ascii="Times New Roman" w:hAnsi="Times New Roman" w:cs="Times New Roman"/>
                <w:b/>
                <w:sz w:val="20"/>
                <w:lang w:val="ky-KG"/>
              </w:rPr>
            </w:pPr>
            <w:r w:rsidRPr="006769CF">
              <w:rPr>
                <w:rFonts w:ascii="Times New Roman" w:hAnsi="Times New Roman" w:cs="Times New Roman"/>
                <w:b/>
                <w:sz w:val="20"/>
                <w:lang w:val="ky-KG"/>
              </w:rPr>
              <w:t xml:space="preserve">           </w:t>
            </w:r>
            <w:r w:rsidRPr="006769CF">
              <w:rPr>
                <w:rFonts w:ascii="Times New Roman" w:hAnsi="Times New Roman" w:cs="Times New Roman"/>
                <w:b/>
                <w:sz w:val="20"/>
              </w:rPr>
              <w:t>202</w:t>
            </w:r>
            <w:r w:rsidRPr="006769CF">
              <w:rPr>
                <w:rFonts w:ascii="Times New Roman" w:hAnsi="Times New Roman" w:cs="Times New Roman"/>
                <w:b/>
                <w:sz w:val="20"/>
                <w:lang w:val="ky-KG"/>
              </w:rPr>
              <w:t>5</w:t>
            </w:r>
          </w:p>
        </w:tc>
      </w:tr>
      <w:tr w:rsidR="00180E87" w:rsidRPr="009115CB" w14:paraId="01756C69" w14:textId="77777777" w:rsidTr="00182115">
        <w:trPr>
          <w:trHeight w:hRule="exact" w:val="113"/>
        </w:trPr>
        <w:tc>
          <w:tcPr>
            <w:tcW w:w="5353" w:type="dxa"/>
            <w:tcBorders>
              <w:top w:val="single" w:sz="12" w:space="0" w:color="auto"/>
            </w:tcBorders>
            <w:vAlign w:val="center"/>
          </w:tcPr>
          <w:p w14:paraId="09577AA2" w14:textId="77777777" w:rsidR="00180E87" w:rsidRPr="006769CF" w:rsidRDefault="00180E87" w:rsidP="006769CF">
            <w:pPr>
              <w:widowControl w:val="0"/>
              <w:autoSpaceDE w:val="0"/>
              <w:autoSpaceDN w:val="0"/>
              <w:adjustRightInd w:val="0"/>
              <w:spacing w:after="0"/>
              <w:rPr>
                <w:rFonts w:ascii="Times New Roman" w:hAnsi="Times New Roman" w:cs="Times New Roman"/>
                <w:b/>
                <w:sz w:val="20"/>
                <w:lang w:val="ky-KG"/>
              </w:rPr>
            </w:pPr>
          </w:p>
        </w:tc>
        <w:tc>
          <w:tcPr>
            <w:tcW w:w="1971" w:type="dxa"/>
            <w:tcBorders>
              <w:top w:val="single" w:sz="12" w:space="0" w:color="auto"/>
            </w:tcBorders>
          </w:tcPr>
          <w:p w14:paraId="7C083DA3" w14:textId="77777777" w:rsidR="00180E87" w:rsidRPr="006769CF" w:rsidRDefault="00180E87" w:rsidP="006769CF">
            <w:pPr>
              <w:spacing w:after="0"/>
              <w:ind w:right="587"/>
              <w:jc w:val="right"/>
              <w:rPr>
                <w:rFonts w:ascii="Times New Roman" w:hAnsi="Times New Roman" w:cs="Times New Roman"/>
                <w:b/>
                <w:sz w:val="20"/>
                <w:lang w:val="ky-KG"/>
              </w:rPr>
            </w:pPr>
          </w:p>
        </w:tc>
        <w:tc>
          <w:tcPr>
            <w:tcW w:w="2423" w:type="dxa"/>
            <w:tcBorders>
              <w:top w:val="single" w:sz="12" w:space="0" w:color="auto"/>
            </w:tcBorders>
          </w:tcPr>
          <w:p w14:paraId="63319D89" w14:textId="77777777" w:rsidR="00180E87" w:rsidRPr="006769CF" w:rsidRDefault="00180E87" w:rsidP="006769CF">
            <w:pPr>
              <w:spacing w:after="0"/>
              <w:ind w:right="587"/>
              <w:jc w:val="right"/>
              <w:rPr>
                <w:rFonts w:ascii="Times New Roman" w:hAnsi="Times New Roman" w:cs="Times New Roman"/>
                <w:b/>
                <w:sz w:val="20"/>
                <w:lang w:val="ky-KG"/>
              </w:rPr>
            </w:pPr>
          </w:p>
        </w:tc>
      </w:tr>
      <w:tr w:rsidR="00180E87" w:rsidRPr="009115CB" w14:paraId="7162890F" w14:textId="77777777" w:rsidTr="00182115">
        <w:tc>
          <w:tcPr>
            <w:tcW w:w="5353" w:type="dxa"/>
            <w:vAlign w:val="center"/>
          </w:tcPr>
          <w:p w14:paraId="10CCB13E" w14:textId="77777777" w:rsidR="00180E87" w:rsidRPr="006769CF" w:rsidRDefault="00180E87" w:rsidP="006769CF">
            <w:pPr>
              <w:widowControl w:val="0"/>
              <w:autoSpaceDE w:val="0"/>
              <w:autoSpaceDN w:val="0"/>
              <w:adjustRightInd w:val="0"/>
              <w:spacing w:after="0"/>
              <w:rPr>
                <w:rFonts w:ascii="Times New Roman" w:hAnsi="Times New Roman" w:cs="Times New Roman"/>
                <w:b/>
                <w:sz w:val="20"/>
              </w:rPr>
            </w:pPr>
            <w:r w:rsidRPr="006769CF">
              <w:rPr>
                <w:rFonts w:ascii="Times New Roman" w:hAnsi="Times New Roman" w:cs="Times New Roman"/>
                <w:b/>
                <w:sz w:val="20"/>
                <w:lang w:val="ky-KG"/>
              </w:rPr>
              <w:t>Бардыгы</w:t>
            </w:r>
          </w:p>
        </w:tc>
        <w:tc>
          <w:tcPr>
            <w:tcW w:w="1971" w:type="dxa"/>
            <w:vAlign w:val="bottom"/>
          </w:tcPr>
          <w:p w14:paraId="17B85ABD" w14:textId="77777777" w:rsidR="00180E87" w:rsidRPr="006769CF" w:rsidRDefault="00180E87" w:rsidP="006769CF">
            <w:pPr>
              <w:spacing w:after="0"/>
              <w:ind w:right="743"/>
              <w:jc w:val="right"/>
              <w:rPr>
                <w:rFonts w:ascii="Times New Roman" w:hAnsi="Times New Roman" w:cs="Times New Roman"/>
                <w:b/>
                <w:sz w:val="20"/>
                <w:lang w:val="ky-KG"/>
              </w:rPr>
            </w:pPr>
            <w:r w:rsidRPr="006769CF">
              <w:rPr>
                <w:rFonts w:ascii="Times New Roman" w:hAnsi="Times New Roman" w:cs="Times New Roman"/>
                <w:b/>
                <w:sz w:val="20"/>
                <w:lang w:val="ky-KG"/>
              </w:rPr>
              <w:t>115,3</w:t>
            </w:r>
          </w:p>
        </w:tc>
        <w:tc>
          <w:tcPr>
            <w:tcW w:w="2423" w:type="dxa"/>
            <w:vAlign w:val="bottom"/>
          </w:tcPr>
          <w:p w14:paraId="167DC105" w14:textId="77777777" w:rsidR="00180E87" w:rsidRPr="006769CF" w:rsidRDefault="00180E87" w:rsidP="006769CF">
            <w:pPr>
              <w:spacing w:after="0"/>
              <w:ind w:right="587"/>
              <w:jc w:val="right"/>
              <w:rPr>
                <w:rFonts w:ascii="Times New Roman" w:hAnsi="Times New Roman" w:cs="Times New Roman"/>
                <w:b/>
                <w:sz w:val="20"/>
                <w:lang w:val="ky-KG"/>
              </w:rPr>
            </w:pPr>
            <w:r w:rsidRPr="006769CF">
              <w:rPr>
                <w:rFonts w:ascii="Times New Roman" w:hAnsi="Times New Roman" w:cs="Times New Roman"/>
                <w:b/>
                <w:sz w:val="20"/>
                <w:lang w:val="ky-KG"/>
              </w:rPr>
              <w:t>104,3</w:t>
            </w:r>
          </w:p>
        </w:tc>
      </w:tr>
      <w:tr w:rsidR="00180E87" w:rsidRPr="009115CB" w14:paraId="483F2EA3" w14:textId="77777777" w:rsidTr="00182115">
        <w:tc>
          <w:tcPr>
            <w:tcW w:w="5353" w:type="dxa"/>
          </w:tcPr>
          <w:p w14:paraId="6C30FB65" w14:textId="77777777" w:rsidR="00180E87" w:rsidRPr="006769CF" w:rsidRDefault="00180E87" w:rsidP="006769CF">
            <w:pPr>
              <w:spacing w:after="0"/>
              <w:rPr>
                <w:rFonts w:ascii="Times New Roman" w:hAnsi="Times New Roman" w:cs="Times New Roman"/>
                <w:sz w:val="20"/>
              </w:rPr>
            </w:pPr>
            <w:r w:rsidRPr="006769CF">
              <w:rPr>
                <w:rFonts w:ascii="Times New Roman" w:hAnsi="Times New Roman" w:cs="Times New Roman"/>
                <w:sz w:val="20"/>
                <w:lang w:val="ky-KG"/>
              </w:rPr>
              <w:t>Т</w:t>
            </w:r>
            <w:r w:rsidRPr="006769CF">
              <w:rPr>
                <w:rFonts w:ascii="Times New Roman" w:hAnsi="Times New Roman" w:cs="Times New Roman"/>
                <w:sz w:val="20"/>
              </w:rPr>
              <w:t>емиржол</w:t>
            </w:r>
            <w:r w:rsidRPr="006769CF">
              <w:rPr>
                <w:rFonts w:ascii="Times New Roman" w:hAnsi="Times New Roman" w:cs="Times New Roman"/>
                <w:sz w:val="20"/>
                <w:lang w:val="ky-KG"/>
              </w:rPr>
              <w:t xml:space="preserve"> жүргүнчү </w:t>
            </w:r>
            <w:r w:rsidRPr="006769CF">
              <w:rPr>
                <w:rFonts w:ascii="Times New Roman" w:hAnsi="Times New Roman" w:cs="Times New Roman"/>
                <w:sz w:val="20"/>
              </w:rPr>
              <w:t>траспорту</w:t>
            </w:r>
          </w:p>
        </w:tc>
        <w:tc>
          <w:tcPr>
            <w:tcW w:w="1971" w:type="dxa"/>
            <w:vAlign w:val="bottom"/>
          </w:tcPr>
          <w:p w14:paraId="2E294C5A" w14:textId="77777777" w:rsidR="00180E87" w:rsidRPr="006769CF" w:rsidRDefault="00180E87" w:rsidP="006769CF">
            <w:pPr>
              <w:spacing w:after="0"/>
              <w:ind w:right="743"/>
              <w:jc w:val="right"/>
              <w:rPr>
                <w:rFonts w:ascii="Times New Roman" w:hAnsi="Times New Roman" w:cs="Times New Roman"/>
                <w:sz w:val="20"/>
                <w:lang w:val="ky-KG"/>
              </w:rPr>
            </w:pPr>
            <w:r w:rsidRPr="006769CF">
              <w:rPr>
                <w:rFonts w:ascii="Times New Roman" w:hAnsi="Times New Roman" w:cs="Times New Roman"/>
                <w:sz w:val="20"/>
                <w:lang w:val="ky-KG"/>
              </w:rPr>
              <w:t>100,3</w:t>
            </w:r>
          </w:p>
        </w:tc>
        <w:tc>
          <w:tcPr>
            <w:tcW w:w="2423" w:type="dxa"/>
            <w:vAlign w:val="bottom"/>
          </w:tcPr>
          <w:p w14:paraId="0162D983" w14:textId="77777777" w:rsidR="00180E87" w:rsidRPr="006769CF" w:rsidRDefault="00180E87" w:rsidP="006769CF">
            <w:pPr>
              <w:spacing w:after="0"/>
              <w:ind w:right="587"/>
              <w:jc w:val="right"/>
              <w:rPr>
                <w:rFonts w:ascii="Times New Roman" w:hAnsi="Times New Roman" w:cs="Times New Roman"/>
                <w:sz w:val="20"/>
                <w:lang w:val="ky-KG"/>
              </w:rPr>
            </w:pPr>
            <w:r w:rsidRPr="006769CF">
              <w:rPr>
                <w:rFonts w:ascii="Times New Roman" w:hAnsi="Times New Roman" w:cs="Times New Roman"/>
                <w:sz w:val="20"/>
                <w:lang w:val="ky-KG"/>
              </w:rPr>
              <w:t>104,4</w:t>
            </w:r>
          </w:p>
        </w:tc>
      </w:tr>
      <w:tr w:rsidR="00180E87" w:rsidRPr="009115CB" w14:paraId="4442430F" w14:textId="77777777" w:rsidTr="00182115">
        <w:tc>
          <w:tcPr>
            <w:tcW w:w="5353" w:type="dxa"/>
          </w:tcPr>
          <w:p w14:paraId="3AECF7F6" w14:textId="77777777" w:rsidR="00180E87" w:rsidRPr="006769CF" w:rsidRDefault="00180E87" w:rsidP="006769CF">
            <w:pPr>
              <w:spacing w:after="0"/>
              <w:rPr>
                <w:rFonts w:ascii="Times New Roman" w:hAnsi="Times New Roman" w:cs="Times New Roman"/>
                <w:sz w:val="20"/>
              </w:rPr>
            </w:pPr>
            <w:r w:rsidRPr="006769CF">
              <w:rPr>
                <w:rFonts w:ascii="Times New Roman" w:hAnsi="Times New Roman" w:cs="Times New Roman"/>
                <w:sz w:val="20"/>
                <w:lang w:val="ky-KG"/>
              </w:rPr>
              <w:t>Автожол жүргүнчү</w:t>
            </w:r>
            <w:r w:rsidRPr="006769CF">
              <w:rPr>
                <w:rFonts w:ascii="Times New Roman" w:hAnsi="Times New Roman" w:cs="Times New Roman"/>
                <w:sz w:val="20"/>
              </w:rPr>
              <w:t xml:space="preserve"> транспорту</w:t>
            </w:r>
          </w:p>
          <w:p w14:paraId="2FF16804" w14:textId="77777777" w:rsidR="00180E87" w:rsidRPr="006769CF" w:rsidRDefault="00180E87" w:rsidP="006769CF">
            <w:pPr>
              <w:spacing w:after="0"/>
              <w:rPr>
                <w:rFonts w:ascii="Times New Roman" w:hAnsi="Times New Roman" w:cs="Times New Roman"/>
                <w:sz w:val="20"/>
              </w:rPr>
            </w:pPr>
            <w:r w:rsidRPr="006769CF">
              <w:rPr>
                <w:rFonts w:ascii="Times New Roman" w:hAnsi="Times New Roman" w:cs="Times New Roman"/>
                <w:i/>
                <w:sz w:val="20"/>
                <w:lang w:val="ky-KG"/>
              </w:rPr>
              <w:t>анын ичинен</w:t>
            </w:r>
            <w:r w:rsidRPr="006769CF">
              <w:rPr>
                <w:rFonts w:ascii="Times New Roman" w:hAnsi="Times New Roman" w:cs="Times New Roman"/>
                <w:sz w:val="20"/>
              </w:rPr>
              <w:t>:</w:t>
            </w:r>
          </w:p>
        </w:tc>
        <w:tc>
          <w:tcPr>
            <w:tcW w:w="1971" w:type="dxa"/>
          </w:tcPr>
          <w:p w14:paraId="5B303E83" w14:textId="77777777" w:rsidR="00180E87" w:rsidRPr="006769CF" w:rsidRDefault="00180E87" w:rsidP="006769CF">
            <w:pPr>
              <w:spacing w:after="0"/>
              <w:ind w:right="743"/>
              <w:jc w:val="right"/>
              <w:rPr>
                <w:rFonts w:ascii="Times New Roman" w:hAnsi="Times New Roman" w:cs="Times New Roman"/>
                <w:sz w:val="20"/>
                <w:lang w:val="ky-KG"/>
              </w:rPr>
            </w:pPr>
            <w:r w:rsidRPr="006769CF">
              <w:rPr>
                <w:rFonts w:ascii="Times New Roman" w:hAnsi="Times New Roman" w:cs="Times New Roman"/>
                <w:sz w:val="20"/>
                <w:lang w:val="ky-KG"/>
              </w:rPr>
              <w:t>119,6</w:t>
            </w:r>
          </w:p>
        </w:tc>
        <w:tc>
          <w:tcPr>
            <w:tcW w:w="2423" w:type="dxa"/>
          </w:tcPr>
          <w:p w14:paraId="64DB185B" w14:textId="77777777" w:rsidR="00180E87" w:rsidRPr="006769CF" w:rsidRDefault="00180E87" w:rsidP="006769CF">
            <w:pPr>
              <w:spacing w:after="0"/>
              <w:ind w:right="587"/>
              <w:jc w:val="right"/>
              <w:rPr>
                <w:rFonts w:ascii="Times New Roman" w:hAnsi="Times New Roman" w:cs="Times New Roman"/>
                <w:sz w:val="20"/>
                <w:lang w:val="ky-KG"/>
              </w:rPr>
            </w:pPr>
            <w:r w:rsidRPr="006769CF">
              <w:rPr>
                <w:rFonts w:ascii="Times New Roman" w:hAnsi="Times New Roman" w:cs="Times New Roman"/>
                <w:sz w:val="20"/>
                <w:lang w:val="ky-KG"/>
              </w:rPr>
              <w:t>102,0</w:t>
            </w:r>
          </w:p>
        </w:tc>
      </w:tr>
      <w:tr w:rsidR="00180E87" w:rsidRPr="009115CB" w14:paraId="02290937" w14:textId="77777777" w:rsidTr="00182115">
        <w:tc>
          <w:tcPr>
            <w:tcW w:w="5353" w:type="dxa"/>
          </w:tcPr>
          <w:p w14:paraId="3D1374C9" w14:textId="77777777" w:rsidR="00180E87" w:rsidRPr="006769CF" w:rsidRDefault="00180E87" w:rsidP="006769CF">
            <w:pPr>
              <w:spacing w:after="0"/>
              <w:rPr>
                <w:rFonts w:ascii="Times New Roman" w:hAnsi="Times New Roman" w:cs="Times New Roman"/>
                <w:i/>
                <w:sz w:val="20"/>
              </w:rPr>
            </w:pPr>
            <w:r w:rsidRPr="006769CF">
              <w:rPr>
                <w:rFonts w:ascii="Times New Roman" w:hAnsi="Times New Roman" w:cs="Times New Roman"/>
                <w:i/>
                <w:sz w:val="20"/>
              </w:rPr>
              <w:t xml:space="preserve">           Шаар аралык автобус</w:t>
            </w:r>
          </w:p>
        </w:tc>
        <w:tc>
          <w:tcPr>
            <w:tcW w:w="1971" w:type="dxa"/>
            <w:vAlign w:val="bottom"/>
          </w:tcPr>
          <w:p w14:paraId="2E7410CC" w14:textId="77777777" w:rsidR="00180E87" w:rsidRPr="006769CF" w:rsidRDefault="00180E87" w:rsidP="006769CF">
            <w:pPr>
              <w:spacing w:after="0"/>
              <w:ind w:right="743"/>
              <w:jc w:val="right"/>
              <w:rPr>
                <w:rFonts w:ascii="Times New Roman" w:hAnsi="Times New Roman" w:cs="Times New Roman"/>
                <w:sz w:val="20"/>
                <w:lang w:val="ky-KG"/>
              </w:rPr>
            </w:pPr>
            <w:r w:rsidRPr="006769CF">
              <w:rPr>
                <w:rFonts w:ascii="Times New Roman" w:hAnsi="Times New Roman" w:cs="Times New Roman"/>
                <w:sz w:val="20"/>
                <w:lang w:val="ky-KG"/>
              </w:rPr>
              <w:t>102,0</w:t>
            </w:r>
          </w:p>
        </w:tc>
        <w:tc>
          <w:tcPr>
            <w:tcW w:w="2423" w:type="dxa"/>
            <w:vAlign w:val="bottom"/>
          </w:tcPr>
          <w:p w14:paraId="35B52A6B" w14:textId="77777777" w:rsidR="00180E87" w:rsidRPr="006769CF" w:rsidRDefault="00180E87" w:rsidP="006769CF">
            <w:pPr>
              <w:spacing w:after="0"/>
              <w:ind w:right="587"/>
              <w:jc w:val="right"/>
              <w:rPr>
                <w:rFonts w:ascii="Times New Roman" w:hAnsi="Times New Roman" w:cs="Times New Roman"/>
                <w:sz w:val="20"/>
                <w:lang w:val="ky-KG"/>
              </w:rPr>
            </w:pPr>
            <w:r w:rsidRPr="006769CF">
              <w:rPr>
                <w:rFonts w:ascii="Times New Roman" w:hAnsi="Times New Roman" w:cs="Times New Roman"/>
                <w:sz w:val="20"/>
                <w:lang w:val="ky-KG"/>
              </w:rPr>
              <w:t>100,9</w:t>
            </w:r>
          </w:p>
        </w:tc>
      </w:tr>
      <w:tr w:rsidR="00180E87" w:rsidRPr="009115CB" w14:paraId="76511907" w14:textId="77777777" w:rsidTr="00182115">
        <w:tc>
          <w:tcPr>
            <w:tcW w:w="5353" w:type="dxa"/>
          </w:tcPr>
          <w:p w14:paraId="7B533B40" w14:textId="77777777" w:rsidR="00180E87" w:rsidRPr="006769CF" w:rsidRDefault="00180E87" w:rsidP="006769CF">
            <w:pPr>
              <w:spacing w:after="0"/>
              <w:rPr>
                <w:rFonts w:ascii="Times New Roman" w:hAnsi="Times New Roman" w:cs="Times New Roman"/>
                <w:i/>
                <w:sz w:val="20"/>
              </w:rPr>
            </w:pPr>
            <w:r w:rsidRPr="006769CF">
              <w:rPr>
                <w:rFonts w:ascii="Times New Roman" w:hAnsi="Times New Roman" w:cs="Times New Roman"/>
                <w:i/>
                <w:sz w:val="20"/>
              </w:rPr>
              <w:t xml:space="preserve">           Эл аралык автобус</w:t>
            </w:r>
          </w:p>
        </w:tc>
        <w:tc>
          <w:tcPr>
            <w:tcW w:w="1971" w:type="dxa"/>
            <w:vAlign w:val="bottom"/>
          </w:tcPr>
          <w:p w14:paraId="4314EFE7" w14:textId="77777777" w:rsidR="00180E87" w:rsidRPr="006769CF" w:rsidRDefault="00180E87" w:rsidP="006769CF">
            <w:pPr>
              <w:spacing w:after="0"/>
              <w:ind w:right="743"/>
              <w:jc w:val="right"/>
              <w:rPr>
                <w:rFonts w:ascii="Times New Roman" w:hAnsi="Times New Roman" w:cs="Times New Roman"/>
                <w:sz w:val="20"/>
                <w:lang w:val="ky-KG"/>
              </w:rPr>
            </w:pPr>
            <w:r w:rsidRPr="006769CF">
              <w:rPr>
                <w:rFonts w:ascii="Times New Roman" w:hAnsi="Times New Roman" w:cs="Times New Roman"/>
                <w:sz w:val="20"/>
                <w:lang w:val="ky-KG"/>
              </w:rPr>
              <w:t>107,9</w:t>
            </w:r>
          </w:p>
        </w:tc>
        <w:tc>
          <w:tcPr>
            <w:tcW w:w="2423" w:type="dxa"/>
            <w:vAlign w:val="bottom"/>
          </w:tcPr>
          <w:p w14:paraId="15443FD2" w14:textId="77777777" w:rsidR="00180E87" w:rsidRPr="006769CF" w:rsidRDefault="00180E87" w:rsidP="006769CF">
            <w:pPr>
              <w:spacing w:after="0"/>
              <w:ind w:right="587"/>
              <w:jc w:val="right"/>
              <w:rPr>
                <w:rFonts w:ascii="Times New Roman" w:hAnsi="Times New Roman" w:cs="Times New Roman"/>
                <w:sz w:val="20"/>
                <w:lang w:val="ky-KG"/>
              </w:rPr>
            </w:pPr>
            <w:r w:rsidRPr="006769CF">
              <w:rPr>
                <w:rFonts w:ascii="Times New Roman" w:hAnsi="Times New Roman" w:cs="Times New Roman"/>
                <w:sz w:val="20"/>
                <w:lang w:val="ky-KG"/>
              </w:rPr>
              <w:t>95,6</w:t>
            </w:r>
          </w:p>
        </w:tc>
      </w:tr>
      <w:tr w:rsidR="00180E87" w:rsidRPr="009115CB" w14:paraId="6A4BE44E" w14:textId="77777777" w:rsidTr="00182115">
        <w:tc>
          <w:tcPr>
            <w:tcW w:w="5353" w:type="dxa"/>
          </w:tcPr>
          <w:p w14:paraId="203A1529" w14:textId="77777777" w:rsidR="00180E87" w:rsidRPr="006769CF" w:rsidRDefault="00180E87" w:rsidP="006769CF">
            <w:pPr>
              <w:spacing w:after="0"/>
              <w:rPr>
                <w:rFonts w:ascii="Times New Roman" w:hAnsi="Times New Roman" w:cs="Times New Roman"/>
                <w:sz w:val="20"/>
              </w:rPr>
            </w:pPr>
            <w:r w:rsidRPr="006769CF">
              <w:rPr>
                <w:rFonts w:ascii="Times New Roman" w:hAnsi="Times New Roman" w:cs="Times New Roman"/>
                <w:sz w:val="20"/>
                <w:lang w:val="ky-KG"/>
              </w:rPr>
              <w:t xml:space="preserve">Аба жүргүнчү </w:t>
            </w:r>
            <w:r w:rsidRPr="006769CF">
              <w:rPr>
                <w:rFonts w:ascii="Times New Roman" w:hAnsi="Times New Roman" w:cs="Times New Roman"/>
                <w:sz w:val="20"/>
              </w:rPr>
              <w:t>тра</w:t>
            </w:r>
            <w:r w:rsidRPr="006769CF">
              <w:rPr>
                <w:rFonts w:ascii="Times New Roman" w:hAnsi="Times New Roman" w:cs="Times New Roman"/>
                <w:sz w:val="20"/>
                <w:lang w:val="ky-KG"/>
              </w:rPr>
              <w:t>н</w:t>
            </w:r>
            <w:r w:rsidRPr="006769CF">
              <w:rPr>
                <w:rFonts w:ascii="Times New Roman" w:hAnsi="Times New Roman" w:cs="Times New Roman"/>
                <w:sz w:val="20"/>
              </w:rPr>
              <w:t xml:space="preserve">спорту </w:t>
            </w:r>
          </w:p>
        </w:tc>
        <w:tc>
          <w:tcPr>
            <w:tcW w:w="1971" w:type="dxa"/>
            <w:vAlign w:val="bottom"/>
          </w:tcPr>
          <w:p w14:paraId="6F4A83DC" w14:textId="77777777" w:rsidR="00180E87" w:rsidRPr="006769CF" w:rsidRDefault="00180E87" w:rsidP="006769CF">
            <w:pPr>
              <w:spacing w:after="0"/>
              <w:ind w:right="743"/>
              <w:jc w:val="right"/>
              <w:rPr>
                <w:rFonts w:ascii="Times New Roman" w:hAnsi="Times New Roman" w:cs="Times New Roman"/>
                <w:sz w:val="20"/>
                <w:lang w:val="ky-KG"/>
              </w:rPr>
            </w:pPr>
            <w:r w:rsidRPr="006769CF">
              <w:rPr>
                <w:rFonts w:ascii="Times New Roman" w:hAnsi="Times New Roman" w:cs="Times New Roman"/>
                <w:sz w:val="20"/>
                <w:lang w:val="ky-KG"/>
              </w:rPr>
              <w:t>91,3</w:t>
            </w:r>
          </w:p>
        </w:tc>
        <w:tc>
          <w:tcPr>
            <w:tcW w:w="2423" w:type="dxa"/>
            <w:vAlign w:val="bottom"/>
          </w:tcPr>
          <w:p w14:paraId="18B17115" w14:textId="77777777" w:rsidR="00180E87" w:rsidRPr="006769CF" w:rsidRDefault="00180E87" w:rsidP="006769CF">
            <w:pPr>
              <w:spacing w:after="0"/>
              <w:ind w:right="587"/>
              <w:jc w:val="right"/>
              <w:rPr>
                <w:rFonts w:ascii="Times New Roman" w:hAnsi="Times New Roman" w:cs="Times New Roman"/>
                <w:sz w:val="20"/>
                <w:lang w:val="ky-KG"/>
              </w:rPr>
            </w:pPr>
            <w:r w:rsidRPr="006769CF">
              <w:rPr>
                <w:rFonts w:ascii="Times New Roman" w:hAnsi="Times New Roman" w:cs="Times New Roman"/>
                <w:sz w:val="20"/>
                <w:lang w:val="ky-KG"/>
              </w:rPr>
              <w:t>121,2</w:t>
            </w:r>
          </w:p>
        </w:tc>
      </w:tr>
      <w:tr w:rsidR="00180E87" w:rsidRPr="009115CB" w14:paraId="2BAEB6C2" w14:textId="77777777" w:rsidTr="00182115">
        <w:trPr>
          <w:trHeight w:hRule="exact" w:val="113"/>
        </w:trPr>
        <w:tc>
          <w:tcPr>
            <w:tcW w:w="5353" w:type="dxa"/>
            <w:tcBorders>
              <w:bottom w:val="single" w:sz="12" w:space="0" w:color="auto"/>
            </w:tcBorders>
          </w:tcPr>
          <w:p w14:paraId="7C826E95" w14:textId="77777777" w:rsidR="00180E87" w:rsidRPr="009115CB" w:rsidRDefault="00180E87" w:rsidP="00182115">
            <w:pPr>
              <w:rPr>
                <w:sz w:val="20"/>
                <w:lang w:val="ky-KG"/>
              </w:rPr>
            </w:pPr>
          </w:p>
        </w:tc>
        <w:tc>
          <w:tcPr>
            <w:tcW w:w="1971" w:type="dxa"/>
            <w:tcBorders>
              <w:bottom w:val="single" w:sz="12" w:space="0" w:color="auto"/>
            </w:tcBorders>
          </w:tcPr>
          <w:p w14:paraId="32D939B3" w14:textId="77777777" w:rsidR="00180E87" w:rsidRPr="009115CB" w:rsidRDefault="00180E87" w:rsidP="00182115">
            <w:pPr>
              <w:ind w:right="587"/>
              <w:jc w:val="right"/>
              <w:rPr>
                <w:sz w:val="20"/>
                <w:lang w:val="ky-KG"/>
              </w:rPr>
            </w:pPr>
          </w:p>
        </w:tc>
        <w:tc>
          <w:tcPr>
            <w:tcW w:w="2423" w:type="dxa"/>
            <w:tcBorders>
              <w:bottom w:val="single" w:sz="12" w:space="0" w:color="auto"/>
            </w:tcBorders>
          </w:tcPr>
          <w:p w14:paraId="52874D56" w14:textId="77777777" w:rsidR="00180E87" w:rsidRPr="009115CB" w:rsidRDefault="00180E87" w:rsidP="00182115">
            <w:pPr>
              <w:ind w:right="587"/>
              <w:jc w:val="right"/>
              <w:rPr>
                <w:sz w:val="20"/>
                <w:lang w:val="ky-KG"/>
              </w:rPr>
            </w:pPr>
          </w:p>
        </w:tc>
      </w:tr>
    </w:tbl>
    <w:p w14:paraId="68A5F422" w14:textId="77777777" w:rsidR="00180E87" w:rsidRPr="009115CB" w:rsidRDefault="00180E87" w:rsidP="00180E87">
      <w:pPr>
        <w:rPr>
          <w:sz w:val="20"/>
        </w:rPr>
      </w:pPr>
    </w:p>
    <w:p w14:paraId="5BD503D5" w14:textId="77777777" w:rsidR="00180E87" w:rsidRPr="001503B4" w:rsidRDefault="00180E87" w:rsidP="001503B4">
      <w:pPr>
        <w:keepNext/>
        <w:tabs>
          <w:tab w:val="left" w:pos="-414"/>
        </w:tabs>
        <w:spacing w:after="0"/>
        <w:ind w:right="-2"/>
        <w:jc w:val="center"/>
        <w:outlineLvl w:val="6"/>
        <w:rPr>
          <w:rFonts w:ascii="Times New Roman" w:hAnsi="Times New Roman" w:cs="Times New Roman"/>
          <w:b/>
          <w:spacing w:val="-4"/>
          <w:sz w:val="24"/>
          <w:szCs w:val="24"/>
          <w:lang w:val="ky-KG"/>
        </w:rPr>
      </w:pPr>
    </w:p>
    <w:p w14:paraId="2FE37251" w14:textId="77777777" w:rsidR="006769CF" w:rsidRPr="001503B4" w:rsidRDefault="006769CF" w:rsidP="001503B4">
      <w:pPr>
        <w:keepNext/>
        <w:tabs>
          <w:tab w:val="left" w:pos="-414"/>
        </w:tabs>
        <w:spacing w:after="0"/>
        <w:ind w:right="-2"/>
        <w:jc w:val="center"/>
        <w:outlineLvl w:val="6"/>
        <w:rPr>
          <w:rFonts w:ascii="Times New Roman" w:hAnsi="Times New Roman" w:cs="Times New Roman"/>
          <w:b/>
          <w:spacing w:val="-4"/>
          <w:sz w:val="24"/>
          <w:szCs w:val="24"/>
          <w:lang w:val="ky-KG"/>
        </w:rPr>
      </w:pPr>
      <w:r w:rsidRPr="001503B4">
        <w:rPr>
          <w:rFonts w:ascii="Times New Roman" w:hAnsi="Times New Roman" w:cs="Times New Roman"/>
          <w:b/>
          <w:spacing w:val="-4"/>
          <w:sz w:val="24"/>
          <w:szCs w:val="24"/>
          <w:lang w:val="ky-KG"/>
        </w:rPr>
        <w:t xml:space="preserve">Өнөр жай товарларын жана кызмат </w:t>
      </w:r>
      <w:proofErr w:type="spellStart"/>
      <w:r w:rsidRPr="001503B4">
        <w:rPr>
          <w:rFonts w:ascii="Times New Roman" w:hAnsi="Times New Roman" w:cs="Times New Roman"/>
          <w:b/>
          <w:spacing w:val="-4"/>
          <w:sz w:val="24"/>
          <w:szCs w:val="24"/>
          <w:lang w:val="ky-KG"/>
        </w:rPr>
        <w:t>көрсөтүүлөрүн</w:t>
      </w:r>
      <w:proofErr w:type="spellEnd"/>
      <w:r w:rsidRPr="001503B4">
        <w:rPr>
          <w:rFonts w:ascii="Times New Roman" w:hAnsi="Times New Roman" w:cs="Times New Roman"/>
          <w:b/>
          <w:spacing w:val="-4"/>
          <w:sz w:val="24"/>
          <w:szCs w:val="24"/>
          <w:lang w:val="ky-KG"/>
        </w:rPr>
        <w:t xml:space="preserve"> өндүрүүчүлөрдүн бааларынын индекстери.</w:t>
      </w:r>
    </w:p>
    <w:p w14:paraId="43A547CC" w14:textId="29B58D7F" w:rsidR="006769CF" w:rsidRPr="001503B4" w:rsidRDefault="006769CF" w:rsidP="001503B4">
      <w:pPr>
        <w:keepNext/>
        <w:tabs>
          <w:tab w:val="left" w:pos="-414"/>
        </w:tabs>
        <w:spacing w:after="0"/>
        <w:ind w:right="140"/>
        <w:jc w:val="both"/>
        <w:outlineLvl w:val="6"/>
        <w:rPr>
          <w:rFonts w:ascii="Times New Roman" w:hAnsi="Times New Roman" w:cs="Times New Roman"/>
          <w:sz w:val="24"/>
          <w:szCs w:val="24"/>
          <w:lang w:val="ky-KG"/>
        </w:rPr>
      </w:pPr>
      <w:r w:rsidRPr="001503B4">
        <w:rPr>
          <w:rFonts w:ascii="Times New Roman" w:hAnsi="Times New Roman" w:cs="Times New Roman"/>
          <w:sz w:val="24"/>
          <w:szCs w:val="24"/>
          <w:lang w:val="ky-KG"/>
        </w:rPr>
        <w:tab/>
        <w:t>2025-жылдын октябрында мурунку айга салыштырмалуу өнөр жай товарларын жана кызмат көрсөтүүлөрдү өндүр</w:t>
      </w:r>
      <w:bookmarkStart w:id="40" w:name="_Hlk208837772"/>
      <w:r w:rsidRPr="001503B4">
        <w:rPr>
          <w:rFonts w:ascii="Times New Roman" w:hAnsi="Times New Roman" w:cs="Times New Roman"/>
          <w:sz w:val="24"/>
          <w:szCs w:val="24"/>
          <w:lang w:val="ky-KG"/>
        </w:rPr>
        <w:t>үү</w:t>
      </w:r>
      <w:bookmarkEnd w:id="40"/>
      <w:r w:rsidRPr="001503B4">
        <w:rPr>
          <w:rFonts w:ascii="Times New Roman" w:hAnsi="Times New Roman" w:cs="Times New Roman"/>
          <w:sz w:val="24"/>
          <w:szCs w:val="24"/>
          <w:lang w:val="ky-KG"/>
        </w:rPr>
        <w:t>чүл</w:t>
      </w:r>
      <w:bookmarkStart w:id="41" w:name="_Hlk208837748"/>
      <w:r w:rsidRPr="001503B4">
        <w:rPr>
          <w:rFonts w:ascii="Times New Roman" w:hAnsi="Times New Roman" w:cs="Times New Roman"/>
          <w:sz w:val="24"/>
          <w:szCs w:val="24"/>
          <w:lang w:val="ky-KG"/>
        </w:rPr>
        <w:t>ө</w:t>
      </w:r>
      <w:bookmarkEnd w:id="41"/>
      <w:r w:rsidRPr="001503B4">
        <w:rPr>
          <w:rFonts w:ascii="Times New Roman" w:hAnsi="Times New Roman" w:cs="Times New Roman"/>
          <w:sz w:val="24"/>
          <w:szCs w:val="24"/>
          <w:lang w:val="ky-KG"/>
        </w:rPr>
        <w:t>рдүн бааларынын индекстери 0,6 пайызга жогорулады.</w:t>
      </w:r>
    </w:p>
    <w:p w14:paraId="36C023B1" w14:textId="77777777" w:rsidR="006769CF" w:rsidRPr="001503B4" w:rsidRDefault="006769CF" w:rsidP="001503B4">
      <w:pPr>
        <w:spacing w:after="0"/>
        <w:ind w:firstLine="708"/>
        <w:jc w:val="both"/>
        <w:rPr>
          <w:rFonts w:ascii="Times New Roman" w:hAnsi="Times New Roman" w:cs="Times New Roman"/>
          <w:sz w:val="24"/>
          <w:szCs w:val="24"/>
          <w:lang w:val="ky-KG"/>
        </w:rPr>
      </w:pPr>
      <w:r w:rsidRPr="001503B4">
        <w:rPr>
          <w:rFonts w:ascii="Times New Roman" w:hAnsi="Times New Roman" w:cs="Times New Roman"/>
          <w:sz w:val="24"/>
          <w:szCs w:val="24"/>
          <w:lang w:val="ky-KG"/>
        </w:rPr>
        <w:t xml:space="preserve">Иштетүү өндүрүшүндө </w:t>
      </w:r>
      <w:proofErr w:type="spellStart"/>
      <w:r w:rsidRPr="001503B4">
        <w:rPr>
          <w:rFonts w:ascii="Times New Roman" w:hAnsi="Times New Roman" w:cs="Times New Roman"/>
          <w:sz w:val="24"/>
          <w:szCs w:val="24"/>
          <w:lang w:val="ky-KG"/>
        </w:rPr>
        <w:t>индекстер</w:t>
      </w:r>
      <w:proofErr w:type="spellEnd"/>
      <w:r w:rsidRPr="001503B4">
        <w:rPr>
          <w:rFonts w:ascii="Times New Roman" w:hAnsi="Times New Roman" w:cs="Times New Roman"/>
          <w:sz w:val="24"/>
          <w:szCs w:val="24"/>
          <w:lang w:val="ky-KG"/>
        </w:rPr>
        <w:t xml:space="preserve"> 0,8 пайызга жогорулады, бул баалардын өсүшүнүн эсебинен болду башка </w:t>
      </w:r>
      <w:proofErr w:type="spellStart"/>
      <w:r w:rsidRPr="001503B4">
        <w:rPr>
          <w:rFonts w:ascii="Times New Roman" w:hAnsi="Times New Roman" w:cs="Times New Roman"/>
          <w:sz w:val="24"/>
          <w:szCs w:val="24"/>
          <w:lang w:val="ky-KG"/>
        </w:rPr>
        <w:t>өндүрүштөр</w:t>
      </w:r>
      <w:proofErr w:type="spellEnd"/>
      <w:r w:rsidRPr="001503B4">
        <w:rPr>
          <w:rFonts w:ascii="Times New Roman" w:hAnsi="Times New Roman" w:cs="Times New Roman"/>
          <w:sz w:val="24"/>
          <w:szCs w:val="24"/>
          <w:lang w:val="ky-KG"/>
        </w:rPr>
        <w:t xml:space="preserve">, машина жана жабдууларды орнотуу жана оңдоо 9,3 пайызга, машина жана жабдууларды башка негизги металлдар жана даяр металл буюмдарын </w:t>
      </w:r>
      <w:bookmarkStart w:id="42" w:name="_Hlk208837874"/>
      <w:r w:rsidRPr="001503B4">
        <w:rPr>
          <w:rFonts w:ascii="Times New Roman" w:hAnsi="Times New Roman" w:cs="Times New Roman"/>
          <w:sz w:val="24"/>
          <w:szCs w:val="24"/>
          <w:lang w:val="ky-KG"/>
        </w:rPr>
        <w:t>ө</w:t>
      </w:r>
      <w:bookmarkEnd w:id="42"/>
      <w:r w:rsidRPr="001503B4">
        <w:rPr>
          <w:rFonts w:ascii="Times New Roman" w:hAnsi="Times New Roman" w:cs="Times New Roman"/>
          <w:sz w:val="24"/>
          <w:szCs w:val="24"/>
          <w:lang w:val="ky-KG"/>
        </w:rPr>
        <w:t xml:space="preserve">ндүрүүдө 2,3 пайызга, тамак-аш азыктары (суусундуктарды, кошкондо) жана тамеки өндүрүү 0,6 пайызга, электр энергиясы, газ, буу жана </w:t>
      </w:r>
      <w:proofErr w:type="spellStart"/>
      <w:r w:rsidRPr="001503B4">
        <w:rPr>
          <w:rFonts w:ascii="Times New Roman" w:hAnsi="Times New Roman" w:cs="Times New Roman"/>
          <w:sz w:val="24"/>
          <w:szCs w:val="24"/>
          <w:lang w:val="ky-KG"/>
        </w:rPr>
        <w:t>кондицияланган</w:t>
      </w:r>
      <w:proofErr w:type="spellEnd"/>
      <w:r w:rsidRPr="001503B4">
        <w:rPr>
          <w:rFonts w:ascii="Times New Roman" w:hAnsi="Times New Roman" w:cs="Times New Roman"/>
          <w:sz w:val="24"/>
          <w:szCs w:val="24"/>
          <w:lang w:val="ky-KG"/>
        </w:rPr>
        <w:t xml:space="preserve"> аба менен камсыздоо (жабдуу) 0,2 пайызга жогорулады.</w:t>
      </w:r>
    </w:p>
    <w:p w14:paraId="04261B31" w14:textId="77777777" w:rsidR="006769CF" w:rsidRPr="001503B4" w:rsidRDefault="006769CF" w:rsidP="001503B4">
      <w:pPr>
        <w:spacing w:after="0"/>
        <w:jc w:val="both"/>
        <w:rPr>
          <w:rFonts w:ascii="Times New Roman" w:hAnsi="Times New Roman" w:cs="Times New Roman"/>
          <w:sz w:val="24"/>
          <w:szCs w:val="24"/>
          <w:lang w:val="ky-KG"/>
        </w:rPr>
      </w:pPr>
      <w:r w:rsidRPr="001503B4">
        <w:rPr>
          <w:rFonts w:ascii="Times New Roman" w:hAnsi="Times New Roman" w:cs="Times New Roman"/>
          <w:sz w:val="24"/>
          <w:szCs w:val="24"/>
          <w:lang w:val="ky-KG"/>
        </w:rPr>
        <w:t xml:space="preserve">           Жыгач жана кагаз буюмдар өндүрүшүндө; басмакана ишмердигинде баалар 1,2 пайызга төмөндөдү.</w:t>
      </w:r>
    </w:p>
    <w:p w14:paraId="44EDCAC4" w14:textId="77777777" w:rsidR="006769CF" w:rsidRPr="00AD77E6" w:rsidRDefault="006769CF" w:rsidP="006769CF">
      <w:pPr>
        <w:rPr>
          <w:sz w:val="6"/>
          <w:szCs w:val="6"/>
          <w:lang w:val="ky-KG"/>
        </w:rPr>
      </w:pPr>
      <w:r>
        <w:rPr>
          <w:sz w:val="24"/>
          <w:szCs w:val="24"/>
          <w:lang w:val="ky-KG"/>
        </w:rPr>
        <w:t xml:space="preserve"> </w:t>
      </w:r>
    </w:p>
    <w:p w14:paraId="7188A23C" w14:textId="58CA928F" w:rsidR="006769CF" w:rsidRPr="006769CF" w:rsidRDefault="00015941" w:rsidP="006769CF">
      <w:pPr>
        <w:spacing w:after="0"/>
        <w:rPr>
          <w:rFonts w:ascii="Times New Roman" w:hAnsi="Times New Roman" w:cs="Times New Roman"/>
          <w:b/>
          <w:sz w:val="24"/>
          <w:szCs w:val="24"/>
          <w:lang w:val="ky-KG"/>
        </w:rPr>
      </w:pPr>
      <w:r>
        <w:rPr>
          <w:rFonts w:ascii="Times New Roman" w:hAnsi="Times New Roman" w:cs="Times New Roman"/>
          <w:b/>
          <w:sz w:val="24"/>
          <w:szCs w:val="24"/>
          <w:lang w:val="ky-KG"/>
        </w:rPr>
        <w:t>48</w:t>
      </w:r>
      <w:r w:rsidR="006769CF" w:rsidRPr="006769CF">
        <w:rPr>
          <w:rFonts w:ascii="Times New Roman" w:hAnsi="Times New Roman" w:cs="Times New Roman"/>
          <w:b/>
          <w:sz w:val="24"/>
          <w:szCs w:val="24"/>
          <w:lang w:val="ky-KG"/>
        </w:rPr>
        <w:t xml:space="preserve">-таблица: 2025-жылдагы өнөр жай товарларын жана кызмат </w:t>
      </w:r>
      <w:proofErr w:type="spellStart"/>
      <w:r w:rsidR="006769CF" w:rsidRPr="006769CF">
        <w:rPr>
          <w:rFonts w:ascii="Times New Roman" w:hAnsi="Times New Roman" w:cs="Times New Roman"/>
          <w:b/>
          <w:sz w:val="24"/>
          <w:szCs w:val="24"/>
          <w:lang w:val="ky-KG"/>
        </w:rPr>
        <w:t>көрсөтүүлөрүн</w:t>
      </w:r>
      <w:proofErr w:type="spellEnd"/>
      <w:r w:rsidR="006769CF" w:rsidRPr="006769CF">
        <w:rPr>
          <w:rFonts w:ascii="Times New Roman" w:hAnsi="Times New Roman" w:cs="Times New Roman"/>
          <w:b/>
          <w:sz w:val="24"/>
          <w:szCs w:val="24"/>
          <w:lang w:val="ky-KG"/>
        </w:rPr>
        <w:t xml:space="preserve"> </w:t>
      </w:r>
    </w:p>
    <w:p w14:paraId="21C4BA41" w14:textId="77777777" w:rsidR="006769CF" w:rsidRPr="006769CF" w:rsidRDefault="006769CF" w:rsidP="006769CF">
      <w:pPr>
        <w:spacing w:after="0"/>
        <w:rPr>
          <w:rFonts w:ascii="Times New Roman" w:hAnsi="Times New Roman" w:cs="Times New Roman"/>
          <w:b/>
          <w:sz w:val="24"/>
          <w:szCs w:val="24"/>
          <w:lang w:val="ky-KG"/>
        </w:rPr>
      </w:pPr>
      <w:r w:rsidRPr="006769CF">
        <w:rPr>
          <w:rFonts w:ascii="Times New Roman" w:hAnsi="Times New Roman" w:cs="Times New Roman"/>
          <w:b/>
          <w:sz w:val="24"/>
          <w:szCs w:val="24"/>
          <w:lang w:val="ky-KG"/>
        </w:rPr>
        <w:t xml:space="preserve">                       өндүрүүчүлөрдүн бааларынын индекстери</w:t>
      </w:r>
    </w:p>
    <w:p w14:paraId="132A1D2B" w14:textId="56AA3FF2" w:rsidR="006769CF" w:rsidRDefault="006769CF" w:rsidP="006769CF">
      <w:pPr>
        <w:spacing w:after="0"/>
        <w:jc w:val="both"/>
        <w:rPr>
          <w:i/>
          <w:sz w:val="18"/>
          <w:szCs w:val="18"/>
          <w:lang w:val="ky-KG"/>
        </w:rPr>
      </w:pPr>
      <w:r w:rsidRPr="000A6D2D">
        <w:rPr>
          <w:i/>
          <w:sz w:val="20"/>
          <w:lang w:val="ky-KG"/>
        </w:rPr>
        <w:t xml:space="preserve">                          </w:t>
      </w:r>
      <w:r>
        <w:rPr>
          <w:i/>
          <w:sz w:val="20"/>
          <w:lang w:val="ky-KG"/>
        </w:rPr>
        <w:t xml:space="preserve">    </w:t>
      </w:r>
      <w:r w:rsidRPr="000A6D2D">
        <w:rPr>
          <w:i/>
          <w:sz w:val="20"/>
          <w:lang w:val="ky-KG"/>
        </w:rPr>
        <w:t xml:space="preserve">  </w:t>
      </w:r>
      <w:r w:rsidRPr="006769CF">
        <w:rPr>
          <w:i/>
          <w:sz w:val="18"/>
          <w:szCs w:val="18"/>
          <w:lang w:val="ky-KG"/>
        </w:rPr>
        <w:t>(пайыз менен)</w:t>
      </w:r>
    </w:p>
    <w:p w14:paraId="14F64BD5" w14:textId="77777777" w:rsidR="006769CF" w:rsidRPr="006769CF" w:rsidRDefault="006769CF" w:rsidP="006769CF">
      <w:pPr>
        <w:spacing w:after="0"/>
        <w:jc w:val="both"/>
        <w:rPr>
          <w:i/>
          <w:sz w:val="10"/>
          <w:szCs w:val="10"/>
          <w:lang w:val="ky-KG"/>
        </w:rPr>
      </w:pPr>
    </w:p>
    <w:tbl>
      <w:tblPr>
        <w:tblStyle w:val="a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7"/>
        <w:gridCol w:w="1909"/>
        <w:gridCol w:w="1535"/>
        <w:gridCol w:w="2534"/>
        <w:gridCol w:w="2038"/>
      </w:tblGrid>
      <w:tr w:rsidR="006769CF" w:rsidRPr="00A276B2" w14:paraId="68597F88" w14:textId="77777777" w:rsidTr="006769CF">
        <w:tc>
          <w:tcPr>
            <w:tcW w:w="1447" w:type="dxa"/>
            <w:tcBorders>
              <w:top w:val="single" w:sz="12" w:space="0" w:color="auto"/>
              <w:bottom w:val="single" w:sz="12" w:space="0" w:color="auto"/>
            </w:tcBorders>
          </w:tcPr>
          <w:p w14:paraId="0EF9E6E3" w14:textId="77777777" w:rsidR="006769CF" w:rsidRPr="006769CF" w:rsidRDefault="006769CF" w:rsidP="00182115">
            <w:pPr>
              <w:jc w:val="both"/>
              <w:rPr>
                <w:rFonts w:ascii="Times New Roman" w:hAnsi="Times New Roman"/>
                <w:sz w:val="20"/>
                <w:szCs w:val="20"/>
                <w:lang w:val="ky-KG"/>
              </w:rPr>
            </w:pPr>
          </w:p>
        </w:tc>
        <w:tc>
          <w:tcPr>
            <w:tcW w:w="1909" w:type="dxa"/>
            <w:tcBorders>
              <w:top w:val="single" w:sz="12" w:space="0" w:color="auto"/>
              <w:bottom w:val="single" w:sz="12" w:space="0" w:color="auto"/>
            </w:tcBorders>
          </w:tcPr>
          <w:p w14:paraId="241B499D"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b/>
                <w:sz w:val="20"/>
                <w:szCs w:val="20"/>
                <w:lang w:val="ky-KG"/>
              </w:rPr>
              <w:t>Өндүрүүчүлөрдүн бааларынын жалпы индекстери</w:t>
            </w:r>
          </w:p>
        </w:tc>
        <w:tc>
          <w:tcPr>
            <w:tcW w:w="1535" w:type="dxa"/>
            <w:tcBorders>
              <w:top w:val="single" w:sz="12" w:space="0" w:color="auto"/>
              <w:bottom w:val="single" w:sz="12" w:space="0" w:color="auto"/>
            </w:tcBorders>
          </w:tcPr>
          <w:p w14:paraId="45E3D9E3" w14:textId="77777777" w:rsidR="006769CF" w:rsidRPr="006769CF" w:rsidRDefault="006769CF" w:rsidP="00182115">
            <w:pPr>
              <w:jc w:val="center"/>
              <w:rPr>
                <w:rFonts w:ascii="Times New Roman" w:hAnsi="Times New Roman"/>
                <w:b/>
                <w:sz w:val="20"/>
                <w:szCs w:val="20"/>
              </w:rPr>
            </w:pPr>
            <w:r w:rsidRPr="006769CF">
              <w:rPr>
                <w:rFonts w:ascii="Times New Roman" w:hAnsi="Times New Roman"/>
                <w:b/>
                <w:sz w:val="20"/>
                <w:szCs w:val="20"/>
                <w:lang w:val="ky-KG"/>
              </w:rPr>
              <w:t>Иштетүү</w:t>
            </w:r>
          </w:p>
          <w:p w14:paraId="512AA8BD"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b/>
                <w:sz w:val="20"/>
                <w:szCs w:val="20"/>
                <w:lang w:val="ky-KG"/>
              </w:rPr>
              <w:t>өндүрүшү</w:t>
            </w:r>
          </w:p>
        </w:tc>
        <w:tc>
          <w:tcPr>
            <w:tcW w:w="2534" w:type="dxa"/>
            <w:tcBorders>
              <w:top w:val="single" w:sz="12" w:space="0" w:color="auto"/>
              <w:bottom w:val="single" w:sz="12" w:space="0" w:color="auto"/>
            </w:tcBorders>
          </w:tcPr>
          <w:p w14:paraId="6C983B3E"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b/>
                <w:sz w:val="20"/>
                <w:szCs w:val="20"/>
              </w:rPr>
              <w:t xml:space="preserve">Электр </w:t>
            </w:r>
            <w:proofErr w:type="spellStart"/>
            <w:r w:rsidRPr="006769CF">
              <w:rPr>
                <w:rFonts w:ascii="Times New Roman" w:hAnsi="Times New Roman"/>
                <w:b/>
                <w:sz w:val="20"/>
                <w:szCs w:val="20"/>
              </w:rPr>
              <w:t>энергиясы</w:t>
            </w:r>
            <w:proofErr w:type="spellEnd"/>
            <w:r w:rsidRPr="006769CF">
              <w:rPr>
                <w:rFonts w:ascii="Times New Roman" w:hAnsi="Times New Roman"/>
                <w:b/>
                <w:sz w:val="20"/>
                <w:szCs w:val="20"/>
              </w:rPr>
              <w:t>, газ, буу</w:t>
            </w:r>
            <w:r w:rsidRPr="006769CF">
              <w:rPr>
                <w:rFonts w:ascii="Times New Roman" w:hAnsi="Times New Roman"/>
                <w:b/>
                <w:sz w:val="20"/>
                <w:szCs w:val="20"/>
                <w:lang w:val="ky-KG"/>
              </w:rPr>
              <w:t xml:space="preserve"> жана </w:t>
            </w:r>
            <w:proofErr w:type="spellStart"/>
            <w:r w:rsidRPr="006769CF">
              <w:rPr>
                <w:rFonts w:ascii="Times New Roman" w:hAnsi="Times New Roman"/>
                <w:b/>
                <w:sz w:val="20"/>
                <w:szCs w:val="20"/>
              </w:rPr>
              <w:t>кондици</w:t>
            </w:r>
            <w:proofErr w:type="spellEnd"/>
            <w:r w:rsidRPr="006769CF">
              <w:rPr>
                <w:rFonts w:ascii="Times New Roman" w:hAnsi="Times New Roman"/>
                <w:b/>
                <w:sz w:val="20"/>
                <w:szCs w:val="20"/>
                <w:lang w:val="ky-KG"/>
              </w:rPr>
              <w:t>я</w:t>
            </w:r>
            <w:r w:rsidRPr="006769CF">
              <w:rPr>
                <w:rFonts w:ascii="Times New Roman" w:hAnsi="Times New Roman"/>
                <w:b/>
                <w:sz w:val="20"/>
                <w:szCs w:val="20"/>
              </w:rPr>
              <w:t>л</w:t>
            </w:r>
            <w:r w:rsidRPr="006769CF">
              <w:rPr>
                <w:rFonts w:ascii="Times New Roman" w:hAnsi="Times New Roman"/>
                <w:b/>
                <w:sz w:val="20"/>
                <w:szCs w:val="20"/>
                <w:lang w:val="ky-KG"/>
              </w:rPr>
              <w:t>ан</w:t>
            </w:r>
            <w:proofErr w:type="spellStart"/>
            <w:r w:rsidRPr="006769CF">
              <w:rPr>
                <w:rFonts w:ascii="Times New Roman" w:hAnsi="Times New Roman"/>
                <w:b/>
                <w:sz w:val="20"/>
                <w:szCs w:val="20"/>
              </w:rPr>
              <w:t>ган</w:t>
            </w:r>
            <w:proofErr w:type="spellEnd"/>
            <w:r w:rsidRPr="006769CF">
              <w:rPr>
                <w:rFonts w:ascii="Times New Roman" w:hAnsi="Times New Roman"/>
                <w:b/>
                <w:sz w:val="20"/>
                <w:szCs w:val="20"/>
                <w:lang w:val="ky-KG"/>
              </w:rPr>
              <w:t xml:space="preserve"> </w:t>
            </w:r>
            <w:proofErr w:type="spellStart"/>
            <w:r w:rsidRPr="006769CF">
              <w:rPr>
                <w:rFonts w:ascii="Times New Roman" w:hAnsi="Times New Roman"/>
                <w:b/>
                <w:sz w:val="20"/>
                <w:szCs w:val="20"/>
              </w:rPr>
              <w:t>аба</w:t>
            </w:r>
            <w:proofErr w:type="spellEnd"/>
            <w:r w:rsidRPr="006769CF">
              <w:rPr>
                <w:rFonts w:ascii="Times New Roman" w:hAnsi="Times New Roman"/>
                <w:b/>
                <w:sz w:val="20"/>
                <w:szCs w:val="20"/>
                <w:lang w:val="ky-KG"/>
              </w:rPr>
              <w:t xml:space="preserve"> </w:t>
            </w:r>
            <w:proofErr w:type="spellStart"/>
            <w:r w:rsidRPr="006769CF">
              <w:rPr>
                <w:rFonts w:ascii="Times New Roman" w:hAnsi="Times New Roman"/>
                <w:b/>
                <w:sz w:val="20"/>
                <w:szCs w:val="20"/>
              </w:rPr>
              <w:t>менен</w:t>
            </w:r>
            <w:proofErr w:type="spellEnd"/>
            <w:r w:rsidRPr="006769CF">
              <w:rPr>
                <w:rFonts w:ascii="Times New Roman" w:hAnsi="Times New Roman"/>
                <w:b/>
                <w:sz w:val="20"/>
                <w:szCs w:val="20"/>
                <w:lang w:val="ky-KG"/>
              </w:rPr>
              <w:t xml:space="preserve"> </w:t>
            </w:r>
            <w:proofErr w:type="spellStart"/>
            <w:r w:rsidRPr="006769CF">
              <w:rPr>
                <w:rFonts w:ascii="Times New Roman" w:hAnsi="Times New Roman"/>
                <w:b/>
                <w:sz w:val="20"/>
                <w:szCs w:val="20"/>
              </w:rPr>
              <w:t>камсыздоо</w:t>
            </w:r>
            <w:proofErr w:type="spellEnd"/>
            <w:r w:rsidRPr="006769CF">
              <w:rPr>
                <w:rFonts w:ascii="Times New Roman" w:hAnsi="Times New Roman"/>
                <w:b/>
                <w:sz w:val="20"/>
                <w:szCs w:val="20"/>
              </w:rPr>
              <w:t xml:space="preserve"> (</w:t>
            </w:r>
            <w:proofErr w:type="spellStart"/>
            <w:r w:rsidRPr="006769CF">
              <w:rPr>
                <w:rFonts w:ascii="Times New Roman" w:hAnsi="Times New Roman"/>
                <w:b/>
                <w:sz w:val="20"/>
                <w:szCs w:val="20"/>
              </w:rPr>
              <w:t>жабд</w:t>
            </w:r>
            <w:proofErr w:type="spellEnd"/>
            <w:r w:rsidRPr="006769CF">
              <w:rPr>
                <w:rFonts w:ascii="Times New Roman" w:hAnsi="Times New Roman"/>
                <w:b/>
                <w:sz w:val="20"/>
                <w:szCs w:val="20"/>
                <w:lang w:val="ky-KG"/>
              </w:rPr>
              <w:t>уу</w:t>
            </w:r>
            <w:r w:rsidRPr="006769CF">
              <w:rPr>
                <w:rFonts w:ascii="Times New Roman" w:hAnsi="Times New Roman"/>
                <w:b/>
                <w:sz w:val="20"/>
                <w:szCs w:val="20"/>
              </w:rPr>
              <w:t>)</w:t>
            </w:r>
          </w:p>
        </w:tc>
        <w:tc>
          <w:tcPr>
            <w:tcW w:w="2038" w:type="dxa"/>
            <w:tcBorders>
              <w:top w:val="single" w:sz="12" w:space="0" w:color="auto"/>
              <w:bottom w:val="single" w:sz="12" w:space="0" w:color="auto"/>
            </w:tcBorders>
          </w:tcPr>
          <w:p w14:paraId="27259889"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b/>
                <w:bCs/>
                <w:sz w:val="20"/>
                <w:szCs w:val="20"/>
                <w:lang w:val="ky-KG"/>
              </w:rPr>
              <w:t>Суу менен камсыздоо, тазалоо, калдыктарды иштетүү жана кайра пайдалануучу чийки затты алуу</w:t>
            </w:r>
          </w:p>
        </w:tc>
      </w:tr>
      <w:tr w:rsidR="006769CF" w14:paraId="5E22C6FC" w14:textId="77777777" w:rsidTr="006769CF">
        <w:tc>
          <w:tcPr>
            <w:tcW w:w="1447" w:type="dxa"/>
            <w:tcBorders>
              <w:top w:val="single" w:sz="12" w:space="0" w:color="auto"/>
            </w:tcBorders>
          </w:tcPr>
          <w:p w14:paraId="4C7E7459" w14:textId="77777777" w:rsidR="006769CF" w:rsidRPr="006769CF" w:rsidRDefault="006769CF" w:rsidP="00182115">
            <w:pPr>
              <w:jc w:val="both"/>
              <w:rPr>
                <w:rFonts w:ascii="Times New Roman" w:hAnsi="Times New Roman"/>
                <w:sz w:val="20"/>
                <w:szCs w:val="20"/>
                <w:lang w:val="ky-KG"/>
              </w:rPr>
            </w:pPr>
          </w:p>
        </w:tc>
        <w:tc>
          <w:tcPr>
            <w:tcW w:w="5978" w:type="dxa"/>
            <w:gridSpan w:val="3"/>
            <w:tcBorders>
              <w:top w:val="single" w:sz="12" w:space="0" w:color="auto"/>
            </w:tcBorders>
            <w:vAlign w:val="center"/>
          </w:tcPr>
          <w:p w14:paraId="2A426269" w14:textId="77777777" w:rsidR="006769CF" w:rsidRPr="006769CF" w:rsidRDefault="006769CF" w:rsidP="00182115">
            <w:pPr>
              <w:jc w:val="center"/>
              <w:rPr>
                <w:rFonts w:ascii="Times New Roman" w:hAnsi="Times New Roman"/>
                <w:i/>
                <w:sz w:val="20"/>
                <w:szCs w:val="20"/>
                <w:lang w:val="ky-KG"/>
              </w:rPr>
            </w:pPr>
            <w:r w:rsidRPr="006769CF">
              <w:rPr>
                <w:rFonts w:ascii="Times New Roman" w:hAnsi="Times New Roman"/>
                <w:i/>
                <w:sz w:val="20"/>
                <w:szCs w:val="20"/>
                <w:lang w:val="ky-KG"/>
              </w:rPr>
              <w:t>мурунку айга карата</w:t>
            </w:r>
          </w:p>
          <w:p w14:paraId="4FC61515" w14:textId="77777777" w:rsidR="006769CF" w:rsidRPr="006769CF" w:rsidRDefault="006769CF" w:rsidP="00182115">
            <w:pPr>
              <w:jc w:val="center"/>
              <w:rPr>
                <w:rFonts w:ascii="Times New Roman" w:hAnsi="Times New Roman"/>
                <w:sz w:val="20"/>
                <w:szCs w:val="20"/>
                <w:lang w:val="ky-KG"/>
              </w:rPr>
            </w:pPr>
          </w:p>
        </w:tc>
        <w:tc>
          <w:tcPr>
            <w:tcW w:w="2038" w:type="dxa"/>
            <w:tcBorders>
              <w:top w:val="single" w:sz="12" w:space="0" w:color="auto"/>
            </w:tcBorders>
          </w:tcPr>
          <w:p w14:paraId="7D23B6A5" w14:textId="77777777" w:rsidR="006769CF" w:rsidRPr="006769CF" w:rsidRDefault="006769CF" w:rsidP="00182115">
            <w:pPr>
              <w:jc w:val="both"/>
              <w:rPr>
                <w:rFonts w:ascii="Times New Roman" w:hAnsi="Times New Roman"/>
                <w:sz w:val="20"/>
                <w:szCs w:val="20"/>
                <w:lang w:val="ky-KG"/>
              </w:rPr>
            </w:pPr>
          </w:p>
        </w:tc>
      </w:tr>
      <w:tr w:rsidR="006769CF" w14:paraId="71E676B4" w14:textId="77777777" w:rsidTr="006769CF">
        <w:tc>
          <w:tcPr>
            <w:tcW w:w="1447" w:type="dxa"/>
          </w:tcPr>
          <w:p w14:paraId="773892E0"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rPr>
              <w:t>Январь</w:t>
            </w:r>
          </w:p>
        </w:tc>
        <w:tc>
          <w:tcPr>
            <w:tcW w:w="1909" w:type="dxa"/>
          </w:tcPr>
          <w:p w14:paraId="506799B4"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104,5</w:t>
            </w:r>
          </w:p>
        </w:tc>
        <w:tc>
          <w:tcPr>
            <w:tcW w:w="1535" w:type="dxa"/>
          </w:tcPr>
          <w:p w14:paraId="318071D2" w14:textId="77777777" w:rsidR="006769CF" w:rsidRPr="006769CF" w:rsidRDefault="006769CF" w:rsidP="00182115">
            <w:pPr>
              <w:ind w:right="438"/>
              <w:jc w:val="right"/>
              <w:rPr>
                <w:rFonts w:ascii="Times New Roman" w:hAnsi="Times New Roman"/>
                <w:sz w:val="20"/>
                <w:szCs w:val="20"/>
                <w:lang w:val="ky-KG"/>
              </w:rPr>
            </w:pPr>
            <w:r w:rsidRPr="006769CF">
              <w:rPr>
                <w:rFonts w:ascii="Times New Roman" w:hAnsi="Times New Roman"/>
                <w:sz w:val="20"/>
                <w:szCs w:val="20"/>
                <w:lang w:val="ky-KG"/>
              </w:rPr>
              <w:t>100,0</w:t>
            </w:r>
          </w:p>
        </w:tc>
        <w:tc>
          <w:tcPr>
            <w:tcW w:w="2534" w:type="dxa"/>
          </w:tcPr>
          <w:p w14:paraId="279B608E"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rPr>
              <w:t>114</w:t>
            </w:r>
            <w:r w:rsidRPr="006769CF">
              <w:rPr>
                <w:rFonts w:ascii="Times New Roman" w:hAnsi="Times New Roman"/>
                <w:sz w:val="20"/>
                <w:szCs w:val="20"/>
                <w:lang w:val="ky-KG"/>
              </w:rPr>
              <w:t>,9</w:t>
            </w:r>
          </w:p>
        </w:tc>
        <w:tc>
          <w:tcPr>
            <w:tcW w:w="2038" w:type="dxa"/>
          </w:tcPr>
          <w:p w14:paraId="0ED3E435"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560455B4" w14:textId="77777777" w:rsidTr="006769CF">
        <w:tc>
          <w:tcPr>
            <w:tcW w:w="1447" w:type="dxa"/>
          </w:tcPr>
          <w:p w14:paraId="3164D319"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rPr>
              <w:t>Февраль</w:t>
            </w:r>
          </w:p>
        </w:tc>
        <w:tc>
          <w:tcPr>
            <w:tcW w:w="1909" w:type="dxa"/>
          </w:tcPr>
          <w:p w14:paraId="04033BBB"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iCs/>
                <w:sz w:val="20"/>
                <w:szCs w:val="20"/>
                <w:lang w:val="ky-KG"/>
              </w:rPr>
              <w:t>100,3</w:t>
            </w:r>
          </w:p>
        </w:tc>
        <w:tc>
          <w:tcPr>
            <w:tcW w:w="1535" w:type="dxa"/>
          </w:tcPr>
          <w:p w14:paraId="0B1719A7" w14:textId="77777777" w:rsidR="006769CF" w:rsidRPr="006769CF" w:rsidRDefault="006769CF" w:rsidP="00182115">
            <w:pPr>
              <w:ind w:right="438"/>
              <w:jc w:val="right"/>
              <w:rPr>
                <w:rFonts w:ascii="Times New Roman" w:hAnsi="Times New Roman"/>
                <w:sz w:val="20"/>
                <w:szCs w:val="20"/>
                <w:lang w:val="ky-KG"/>
              </w:rPr>
            </w:pPr>
            <w:r w:rsidRPr="006769CF">
              <w:rPr>
                <w:rFonts w:ascii="Times New Roman" w:hAnsi="Times New Roman"/>
                <w:iCs/>
                <w:sz w:val="20"/>
                <w:szCs w:val="20"/>
                <w:lang w:val="ky-KG"/>
              </w:rPr>
              <w:t>100,4</w:t>
            </w:r>
          </w:p>
        </w:tc>
        <w:tc>
          <w:tcPr>
            <w:tcW w:w="2534" w:type="dxa"/>
          </w:tcPr>
          <w:p w14:paraId="103FCF4C"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iCs/>
                <w:sz w:val="20"/>
                <w:szCs w:val="20"/>
                <w:lang w:val="ky-KG"/>
              </w:rPr>
              <w:t>100,1</w:t>
            </w:r>
          </w:p>
        </w:tc>
        <w:tc>
          <w:tcPr>
            <w:tcW w:w="2038" w:type="dxa"/>
          </w:tcPr>
          <w:p w14:paraId="7B004FDA"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iCs/>
                <w:sz w:val="20"/>
                <w:szCs w:val="20"/>
                <w:lang w:val="ky-KG"/>
              </w:rPr>
              <w:t>100,0</w:t>
            </w:r>
          </w:p>
        </w:tc>
      </w:tr>
      <w:tr w:rsidR="006769CF" w14:paraId="7B8EB157" w14:textId="77777777" w:rsidTr="006769CF">
        <w:tc>
          <w:tcPr>
            <w:tcW w:w="1447" w:type="dxa"/>
          </w:tcPr>
          <w:p w14:paraId="7F58CFCD"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rPr>
              <w:t>Март</w:t>
            </w:r>
          </w:p>
        </w:tc>
        <w:tc>
          <w:tcPr>
            <w:tcW w:w="1909" w:type="dxa"/>
          </w:tcPr>
          <w:p w14:paraId="0D28DD84"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100,1</w:t>
            </w:r>
          </w:p>
        </w:tc>
        <w:tc>
          <w:tcPr>
            <w:tcW w:w="1535" w:type="dxa"/>
          </w:tcPr>
          <w:p w14:paraId="73C6D61C" w14:textId="77777777" w:rsidR="006769CF" w:rsidRPr="006769CF" w:rsidRDefault="006769CF" w:rsidP="00182115">
            <w:pPr>
              <w:ind w:right="438"/>
              <w:jc w:val="right"/>
              <w:rPr>
                <w:rFonts w:ascii="Times New Roman" w:hAnsi="Times New Roman"/>
                <w:sz w:val="20"/>
                <w:szCs w:val="20"/>
                <w:lang w:val="ky-KG"/>
              </w:rPr>
            </w:pPr>
            <w:r w:rsidRPr="006769CF">
              <w:rPr>
                <w:rFonts w:ascii="Times New Roman" w:hAnsi="Times New Roman"/>
                <w:sz w:val="20"/>
                <w:szCs w:val="20"/>
                <w:lang w:val="ky-KG"/>
              </w:rPr>
              <w:t>100,2</w:t>
            </w:r>
          </w:p>
        </w:tc>
        <w:tc>
          <w:tcPr>
            <w:tcW w:w="2534" w:type="dxa"/>
          </w:tcPr>
          <w:p w14:paraId="2E10E31D"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99,7</w:t>
            </w:r>
          </w:p>
        </w:tc>
        <w:tc>
          <w:tcPr>
            <w:tcW w:w="2038" w:type="dxa"/>
          </w:tcPr>
          <w:p w14:paraId="58E59B96"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27683FCD" w14:textId="77777777" w:rsidTr="006769CF">
        <w:tc>
          <w:tcPr>
            <w:tcW w:w="1447" w:type="dxa"/>
          </w:tcPr>
          <w:p w14:paraId="2C364D5E"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rPr>
              <w:t>Апрель</w:t>
            </w:r>
          </w:p>
        </w:tc>
        <w:tc>
          <w:tcPr>
            <w:tcW w:w="1909" w:type="dxa"/>
          </w:tcPr>
          <w:p w14:paraId="3A42E53E"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c>
          <w:tcPr>
            <w:tcW w:w="1535" w:type="dxa"/>
          </w:tcPr>
          <w:p w14:paraId="33614A0D" w14:textId="77777777" w:rsidR="006769CF" w:rsidRPr="006769CF" w:rsidRDefault="006769CF" w:rsidP="00182115">
            <w:pPr>
              <w:ind w:right="438"/>
              <w:jc w:val="right"/>
              <w:rPr>
                <w:rFonts w:ascii="Times New Roman" w:hAnsi="Times New Roman"/>
                <w:sz w:val="20"/>
                <w:szCs w:val="20"/>
                <w:lang w:val="ky-KG"/>
              </w:rPr>
            </w:pPr>
            <w:r w:rsidRPr="006769CF">
              <w:rPr>
                <w:rFonts w:ascii="Times New Roman" w:hAnsi="Times New Roman"/>
                <w:sz w:val="20"/>
                <w:szCs w:val="20"/>
                <w:lang w:val="ky-KG"/>
              </w:rPr>
              <w:t>99,8</w:t>
            </w:r>
          </w:p>
        </w:tc>
        <w:tc>
          <w:tcPr>
            <w:tcW w:w="2534" w:type="dxa"/>
          </w:tcPr>
          <w:p w14:paraId="366295FC"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100,1</w:t>
            </w:r>
          </w:p>
        </w:tc>
        <w:tc>
          <w:tcPr>
            <w:tcW w:w="2038" w:type="dxa"/>
          </w:tcPr>
          <w:p w14:paraId="7F20C666"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16D3E248" w14:textId="77777777" w:rsidTr="006769CF">
        <w:tc>
          <w:tcPr>
            <w:tcW w:w="1447" w:type="dxa"/>
          </w:tcPr>
          <w:p w14:paraId="656461FA"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Май</w:t>
            </w:r>
          </w:p>
        </w:tc>
        <w:tc>
          <w:tcPr>
            <w:tcW w:w="1909" w:type="dxa"/>
          </w:tcPr>
          <w:p w14:paraId="570FB119"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100,2</w:t>
            </w:r>
          </w:p>
        </w:tc>
        <w:tc>
          <w:tcPr>
            <w:tcW w:w="1535" w:type="dxa"/>
          </w:tcPr>
          <w:p w14:paraId="100A00E6" w14:textId="77777777" w:rsidR="006769CF" w:rsidRPr="006769CF" w:rsidRDefault="006769CF" w:rsidP="00182115">
            <w:pPr>
              <w:ind w:right="438"/>
              <w:jc w:val="right"/>
              <w:rPr>
                <w:rFonts w:ascii="Times New Roman" w:hAnsi="Times New Roman"/>
                <w:sz w:val="20"/>
                <w:szCs w:val="20"/>
                <w:lang w:val="ky-KG"/>
              </w:rPr>
            </w:pPr>
            <w:r w:rsidRPr="006769CF">
              <w:rPr>
                <w:rFonts w:ascii="Times New Roman" w:hAnsi="Times New Roman"/>
                <w:sz w:val="20"/>
                <w:szCs w:val="20"/>
                <w:lang w:val="ky-KG"/>
              </w:rPr>
              <w:t>100,1</w:t>
            </w:r>
          </w:p>
        </w:tc>
        <w:tc>
          <w:tcPr>
            <w:tcW w:w="2534" w:type="dxa"/>
          </w:tcPr>
          <w:p w14:paraId="6AD131D9"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100,4</w:t>
            </w:r>
          </w:p>
        </w:tc>
        <w:tc>
          <w:tcPr>
            <w:tcW w:w="2038" w:type="dxa"/>
          </w:tcPr>
          <w:p w14:paraId="767237CE"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6074B102" w14:textId="77777777" w:rsidTr="006769CF">
        <w:tc>
          <w:tcPr>
            <w:tcW w:w="1447" w:type="dxa"/>
          </w:tcPr>
          <w:p w14:paraId="599CB527"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rPr>
              <w:t>Июнь</w:t>
            </w:r>
          </w:p>
        </w:tc>
        <w:tc>
          <w:tcPr>
            <w:tcW w:w="1909" w:type="dxa"/>
          </w:tcPr>
          <w:p w14:paraId="6BDE8091"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101,8</w:t>
            </w:r>
          </w:p>
        </w:tc>
        <w:tc>
          <w:tcPr>
            <w:tcW w:w="1535" w:type="dxa"/>
          </w:tcPr>
          <w:p w14:paraId="51F72DFD" w14:textId="77777777" w:rsidR="006769CF" w:rsidRPr="006769CF" w:rsidRDefault="006769CF" w:rsidP="00182115">
            <w:pPr>
              <w:ind w:right="438"/>
              <w:jc w:val="right"/>
              <w:rPr>
                <w:rFonts w:ascii="Times New Roman" w:hAnsi="Times New Roman"/>
                <w:sz w:val="20"/>
                <w:szCs w:val="20"/>
                <w:lang w:val="ky-KG"/>
              </w:rPr>
            </w:pPr>
            <w:r w:rsidRPr="006769CF">
              <w:rPr>
                <w:rFonts w:ascii="Times New Roman" w:hAnsi="Times New Roman"/>
                <w:sz w:val="20"/>
                <w:szCs w:val="20"/>
                <w:lang w:val="ky-KG"/>
              </w:rPr>
              <w:t>100,2</w:t>
            </w:r>
          </w:p>
        </w:tc>
        <w:tc>
          <w:tcPr>
            <w:tcW w:w="2534" w:type="dxa"/>
          </w:tcPr>
          <w:p w14:paraId="12AC31BB"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105,4</w:t>
            </w:r>
          </w:p>
        </w:tc>
        <w:tc>
          <w:tcPr>
            <w:tcW w:w="2038" w:type="dxa"/>
          </w:tcPr>
          <w:p w14:paraId="72FC9F35"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11523338" w14:textId="77777777" w:rsidTr="006769CF">
        <w:tc>
          <w:tcPr>
            <w:tcW w:w="1447" w:type="dxa"/>
          </w:tcPr>
          <w:p w14:paraId="77B78432" w14:textId="77777777" w:rsidR="006769CF" w:rsidRPr="006769CF" w:rsidRDefault="006769CF" w:rsidP="00182115">
            <w:pPr>
              <w:jc w:val="both"/>
              <w:rPr>
                <w:rFonts w:ascii="Times New Roman" w:hAnsi="Times New Roman"/>
                <w:sz w:val="20"/>
                <w:szCs w:val="20"/>
              </w:rPr>
            </w:pPr>
            <w:r w:rsidRPr="006769CF">
              <w:rPr>
                <w:rFonts w:ascii="Times New Roman" w:hAnsi="Times New Roman"/>
                <w:sz w:val="20"/>
                <w:szCs w:val="20"/>
              </w:rPr>
              <w:t>Июль</w:t>
            </w:r>
          </w:p>
        </w:tc>
        <w:tc>
          <w:tcPr>
            <w:tcW w:w="1909" w:type="dxa"/>
          </w:tcPr>
          <w:p w14:paraId="565776A3"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100,3</w:t>
            </w:r>
          </w:p>
        </w:tc>
        <w:tc>
          <w:tcPr>
            <w:tcW w:w="1535" w:type="dxa"/>
          </w:tcPr>
          <w:p w14:paraId="746F2A72" w14:textId="77777777" w:rsidR="006769CF" w:rsidRPr="006769CF" w:rsidRDefault="006769CF" w:rsidP="00182115">
            <w:pPr>
              <w:ind w:right="438"/>
              <w:jc w:val="right"/>
              <w:rPr>
                <w:rFonts w:ascii="Times New Roman" w:hAnsi="Times New Roman"/>
                <w:sz w:val="20"/>
                <w:szCs w:val="20"/>
                <w:lang w:val="ky-KG"/>
              </w:rPr>
            </w:pPr>
            <w:r w:rsidRPr="006769CF">
              <w:rPr>
                <w:rFonts w:ascii="Times New Roman" w:hAnsi="Times New Roman"/>
                <w:sz w:val="20"/>
                <w:szCs w:val="20"/>
                <w:lang w:val="ky-KG"/>
              </w:rPr>
              <w:t>100,3</w:t>
            </w:r>
          </w:p>
        </w:tc>
        <w:tc>
          <w:tcPr>
            <w:tcW w:w="2534" w:type="dxa"/>
          </w:tcPr>
          <w:p w14:paraId="67BC5272"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100,3</w:t>
            </w:r>
          </w:p>
        </w:tc>
        <w:tc>
          <w:tcPr>
            <w:tcW w:w="2038" w:type="dxa"/>
          </w:tcPr>
          <w:p w14:paraId="3EB3C325"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1C31B7A7" w14:textId="77777777" w:rsidTr="006769CF">
        <w:tc>
          <w:tcPr>
            <w:tcW w:w="1447" w:type="dxa"/>
          </w:tcPr>
          <w:p w14:paraId="1983977B"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Август</w:t>
            </w:r>
          </w:p>
          <w:p w14:paraId="6856FCA2"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 xml:space="preserve">Сентябрь     </w:t>
            </w:r>
          </w:p>
          <w:p w14:paraId="6C26C078"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 xml:space="preserve">Октябрь           </w:t>
            </w:r>
          </w:p>
        </w:tc>
        <w:tc>
          <w:tcPr>
            <w:tcW w:w="5978" w:type="dxa"/>
            <w:gridSpan w:val="3"/>
            <w:vAlign w:val="center"/>
          </w:tcPr>
          <w:p w14:paraId="25B2B1D5" w14:textId="37366383" w:rsidR="006769CF" w:rsidRPr="006769CF" w:rsidRDefault="006769CF" w:rsidP="00182115">
            <w:pPr>
              <w:rPr>
                <w:rFonts w:ascii="Times New Roman" w:hAnsi="Times New Roman"/>
                <w:sz w:val="20"/>
                <w:szCs w:val="20"/>
                <w:lang w:val="ky-KG"/>
              </w:rPr>
            </w:pPr>
            <w:r w:rsidRPr="006769CF">
              <w:rPr>
                <w:rFonts w:ascii="Times New Roman" w:hAnsi="Times New Roman"/>
                <w:sz w:val="20"/>
                <w:szCs w:val="20"/>
                <w:lang w:val="ky-KG"/>
              </w:rPr>
              <w:t xml:space="preserve">              99,8                           </w:t>
            </w:r>
            <w:r w:rsidR="00635391">
              <w:rPr>
                <w:rFonts w:ascii="Times New Roman" w:hAnsi="Times New Roman"/>
                <w:sz w:val="20"/>
                <w:szCs w:val="20"/>
                <w:lang w:val="ky-KG"/>
              </w:rPr>
              <w:t xml:space="preserve"> </w:t>
            </w:r>
            <w:r w:rsidRPr="006769CF">
              <w:rPr>
                <w:rFonts w:ascii="Times New Roman" w:hAnsi="Times New Roman"/>
                <w:sz w:val="20"/>
                <w:szCs w:val="20"/>
                <w:lang w:val="ky-KG"/>
              </w:rPr>
              <w:t>99,6                               100,2</w:t>
            </w:r>
          </w:p>
          <w:p w14:paraId="535D0421" w14:textId="3A3B7AAD" w:rsidR="006769CF" w:rsidRPr="006769CF" w:rsidRDefault="006769CF" w:rsidP="00182115">
            <w:pPr>
              <w:rPr>
                <w:rFonts w:ascii="Times New Roman" w:hAnsi="Times New Roman"/>
                <w:sz w:val="20"/>
                <w:szCs w:val="20"/>
                <w:lang w:val="ky-KG"/>
              </w:rPr>
            </w:pPr>
            <w:r w:rsidRPr="006769CF">
              <w:rPr>
                <w:rFonts w:ascii="Times New Roman" w:hAnsi="Times New Roman"/>
                <w:i/>
                <w:sz w:val="20"/>
                <w:szCs w:val="20"/>
                <w:lang w:val="ky-KG"/>
              </w:rPr>
              <w:t xml:space="preserve">             </w:t>
            </w:r>
            <w:r w:rsidRPr="006769CF">
              <w:rPr>
                <w:rFonts w:ascii="Times New Roman" w:hAnsi="Times New Roman"/>
                <w:sz w:val="20"/>
                <w:szCs w:val="20"/>
                <w:lang w:val="ky-KG"/>
              </w:rPr>
              <w:t>100,0</w:t>
            </w:r>
            <w:r w:rsidRPr="006769CF">
              <w:rPr>
                <w:rFonts w:ascii="Times New Roman" w:hAnsi="Times New Roman"/>
                <w:i/>
                <w:sz w:val="20"/>
                <w:szCs w:val="20"/>
                <w:lang w:val="ky-KG"/>
              </w:rPr>
              <w:t xml:space="preserve">                          </w:t>
            </w:r>
            <w:r w:rsidR="00635391">
              <w:rPr>
                <w:rFonts w:ascii="Times New Roman" w:hAnsi="Times New Roman"/>
                <w:i/>
                <w:sz w:val="20"/>
                <w:szCs w:val="20"/>
                <w:lang w:val="ky-KG"/>
              </w:rPr>
              <w:t xml:space="preserve"> </w:t>
            </w:r>
            <w:r w:rsidRPr="006769CF">
              <w:rPr>
                <w:rFonts w:ascii="Times New Roman" w:hAnsi="Times New Roman"/>
                <w:sz w:val="20"/>
                <w:szCs w:val="20"/>
                <w:lang w:val="ky-KG"/>
              </w:rPr>
              <w:t xml:space="preserve">99,9                               100,2                            </w:t>
            </w:r>
          </w:p>
          <w:p w14:paraId="32745854" w14:textId="1CEE8A7D" w:rsidR="006769CF" w:rsidRPr="006769CF" w:rsidRDefault="006769CF" w:rsidP="00182115">
            <w:pPr>
              <w:rPr>
                <w:rFonts w:ascii="Times New Roman" w:hAnsi="Times New Roman"/>
                <w:sz w:val="20"/>
                <w:szCs w:val="20"/>
                <w:lang w:val="ky-KG"/>
              </w:rPr>
            </w:pPr>
            <w:r w:rsidRPr="006769CF">
              <w:rPr>
                <w:rFonts w:ascii="Times New Roman" w:hAnsi="Times New Roman"/>
                <w:i/>
                <w:sz w:val="20"/>
                <w:szCs w:val="20"/>
                <w:lang w:val="ky-KG"/>
              </w:rPr>
              <w:t xml:space="preserve">             </w:t>
            </w:r>
            <w:r w:rsidRPr="006769CF">
              <w:rPr>
                <w:rFonts w:ascii="Times New Roman" w:hAnsi="Times New Roman"/>
                <w:sz w:val="20"/>
                <w:szCs w:val="20"/>
                <w:lang w:val="ky-KG"/>
              </w:rPr>
              <w:t>100,6                          100,8                              100,2</w:t>
            </w:r>
          </w:p>
          <w:p w14:paraId="346D6F66" w14:textId="77777777" w:rsidR="006769CF" w:rsidRPr="006769CF" w:rsidRDefault="006769CF" w:rsidP="00182115">
            <w:pPr>
              <w:rPr>
                <w:rFonts w:ascii="Times New Roman" w:hAnsi="Times New Roman"/>
                <w:i/>
                <w:sz w:val="20"/>
                <w:szCs w:val="20"/>
                <w:lang w:val="ky-KG"/>
              </w:rPr>
            </w:pPr>
            <w:r w:rsidRPr="006769CF">
              <w:rPr>
                <w:rFonts w:ascii="Times New Roman" w:hAnsi="Times New Roman"/>
                <w:i/>
                <w:sz w:val="20"/>
                <w:szCs w:val="20"/>
                <w:lang w:val="ky-KG"/>
              </w:rPr>
              <w:t xml:space="preserve">                              </w:t>
            </w:r>
          </w:p>
          <w:p w14:paraId="5F7180CA" w14:textId="77777777" w:rsidR="00635391" w:rsidRDefault="006769CF" w:rsidP="00182115">
            <w:pPr>
              <w:rPr>
                <w:rFonts w:ascii="Times New Roman" w:hAnsi="Times New Roman"/>
                <w:i/>
                <w:sz w:val="20"/>
                <w:szCs w:val="20"/>
                <w:lang w:val="ky-KG"/>
              </w:rPr>
            </w:pPr>
            <w:r w:rsidRPr="006769CF">
              <w:rPr>
                <w:rFonts w:ascii="Times New Roman" w:hAnsi="Times New Roman"/>
                <w:i/>
                <w:sz w:val="20"/>
                <w:szCs w:val="20"/>
                <w:lang w:val="ky-KG"/>
              </w:rPr>
              <w:t xml:space="preserve">                                 </w:t>
            </w:r>
          </w:p>
          <w:p w14:paraId="1D3910E6" w14:textId="77777777" w:rsidR="00635391" w:rsidRDefault="00635391" w:rsidP="00182115">
            <w:pPr>
              <w:rPr>
                <w:rFonts w:ascii="Times New Roman" w:hAnsi="Times New Roman"/>
                <w:i/>
                <w:sz w:val="20"/>
                <w:szCs w:val="20"/>
                <w:lang w:val="ky-KG"/>
              </w:rPr>
            </w:pPr>
          </w:p>
          <w:p w14:paraId="7DF0F66B" w14:textId="77777777" w:rsidR="00635391" w:rsidRDefault="00635391" w:rsidP="00182115">
            <w:pPr>
              <w:rPr>
                <w:rFonts w:ascii="Times New Roman" w:hAnsi="Times New Roman"/>
                <w:i/>
                <w:sz w:val="20"/>
                <w:szCs w:val="20"/>
                <w:lang w:val="ky-KG"/>
              </w:rPr>
            </w:pPr>
          </w:p>
          <w:p w14:paraId="65577092" w14:textId="0F4ABB0A" w:rsidR="006769CF" w:rsidRPr="006769CF" w:rsidRDefault="00635391" w:rsidP="00182115">
            <w:pPr>
              <w:rPr>
                <w:rFonts w:ascii="Times New Roman" w:hAnsi="Times New Roman"/>
                <w:i/>
                <w:sz w:val="20"/>
                <w:szCs w:val="20"/>
                <w:lang w:val="ky-KG"/>
              </w:rPr>
            </w:pPr>
            <w:r>
              <w:rPr>
                <w:rFonts w:ascii="Times New Roman" w:hAnsi="Times New Roman"/>
                <w:i/>
                <w:sz w:val="20"/>
                <w:szCs w:val="20"/>
                <w:lang w:val="ky-KG"/>
              </w:rPr>
              <w:lastRenderedPageBreak/>
              <w:t xml:space="preserve">                                       </w:t>
            </w:r>
            <w:r w:rsidR="006769CF" w:rsidRPr="006769CF">
              <w:rPr>
                <w:rFonts w:ascii="Times New Roman" w:hAnsi="Times New Roman"/>
                <w:i/>
                <w:sz w:val="20"/>
                <w:szCs w:val="20"/>
                <w:lang w:val="ky-KG"/>
              </w:rPr>
              <w:t>мурунку жылдын декабрына карата</w:t>
            </w:r>
          </w:p>
          <w:p w14:paraId="66868D0B" w14:textId="77777777" w:rsidR="006769CF" w:rsidRPr="006769CF" w:rsidRDefault="006769CF" w:rsidP="00182115">
            <w:pPr>
              <w:jc w:val="center"/>
              <w:rPr>
                <w:rFonts w:ascii="Times New Roman" w:hAnsi="Times New Roman"/>
                <w:sz w:val="20"/>
                <w:szCs w:val="20"/>
                <w:lang w:val="ky-KG"/>
              </w:rPr>
            </w:pPr>
          </w:p>
        </w:tc>
        <w:tc>
          <w:tcPr>
            <w:tcW w:w="2038" w:type="dxa"/>
          </w:tcPr>
          <w:p w14:paraId="52DDD070" w14:textId="064393BD"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lastRenderedPageBreak/>
              <w:t xml:space="preserve">              100,0</w:t>
            </w:r>
          </w:p>
          <w:p w14:paraId="229232AE" w14:textId="69876138"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 xml:space="preserve">              100,0  </w:t>
            </w:r>
          </w:p>
          <w:p w14:paraId="5DAEF674" w14:textId="09A99DF4"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 xml:space="preserve">              100,0</w:t>
            </w:r>
          </w:p>
        </w:tc>
      </w:tr>
      <w:tr w:rsidR="006769CF" w14:paraId="214A1ECC" w14:textId="77777777" w:rsidTr="006769CF">
        <w:tc>
          <w:tcPr>
            <w:tcW w:w="1447" w:type="dxa"/>
          </w:tcPr>
          <w:p w14:paraId="3A5F50A5" w14:textId="77777777" w:rsidR="006769CF" w:rsidRPr="006769CF" w:rsidRDefault="006769CF" w:rsidP="00182115">
            <w:pPr>
              <w:jc w:val="both"/>
              <w:rPr>
                <w:rFonts w:ascii="Times New Roman" w:hAnsi="Times New Roman"/>
                <w:sz w:val="20"/>
                <w:szCs w:val="20"/>
              </w:rPr>
            </w:pPr>
            <w:r w:rsidRPr="006769CF">
              <w:rPr>
                <w:rFonts w:ascii="Times New Roman" w:hAnsi="Times New Roman"/>
                <w:sz w:val="20"/>
                <w:szCs w:val="20"/>
              </w:rPr>
              <w:t>Январь</w:t>
            </w:r>
          </w:p>
        </w:tc>
        <w:tc>
          <w:tcPr>
            <w:tcW w:w="1909" w:type="dxa"/>
          </w:tcPr>
          <w:p w14:paraId="75A58EA6" w14:textId="77777777" w:rsidR="006769CF" w:rsidRPr="006769CF" w:rsidRDefault="006769CF" w:rsidP="00182115">
            <w:pPr>
              <w:ind w:right="673"/>
              <w:jc w:val="right"/>
              <w:rPr>
                <w:rFonts w:ascii="Times New Roman" w:hAnsi="Times New Roman"/>
                <w:sz w:val="20"/>
                <w:szCs w:val="20"/>
                <w:lang w:val="ky-KG"/>
              </w:rPr>
            </w:pPr>
            <w:r w:rsidRPr="006769CF">
              <w:rPr>
                <w:rFonts w:ascii="Times New Roman" w:hAnsi="Times New Roman"/>
                <w:sz w:val="20"/>
                <w:szCs w:val="20"/>
                <w:lang w:val="ky-KG"/>
              </w:rPr>
              <w:t>104,5</w:t>
            </w:r>
          </w:p>
        </w:tc>
        <w:tc>
          <w:tcPr>
            <w:tcW w:w="1535" w:type="dxa"/>
          </w:tcPr>
          <w:p w14:paraId="6B5E65CC"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c>
          <w:tcPr>
            <w:tcW w:w="2534" w:type="dxa"/>
          </w:tcPr>
          <w:p w14:paraId="1F7427BE"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114,9</w:t>
            </w:r>
          </w:p>
        </w:tc>
        <w:tc>
          <w:tcPr>
            <w:tcW w:w="2038" w:type="dxa"/>
          </w:tcPr>
          <w:p w14:paraId="46255567"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2B49F10F" w14:textId="77777777" w:rsidTr="006769CF">
        <w:tc>
          <w:tcPr>
            <w:tcW w:w="1447" w:type="dxa"/>
          </w:tcPr>
          <w:p w14:paraId="338C2B70" w14:textId="77777777" w:rsidR="006769CF" w:rsidRPr="006769CF" w:rsidRDefault="006769CF" w:rsidP="00182115">
            <w:pPr>
              <w:jc w:val="both"/>
              <w:rPr>
                <w:rFonts w:ascii="Times New Roman" w:hAnsi="Times New Roman"/>
                <w:sz w:val="20"/>
                <w:szCs w:val="20"/>
              </w:rPr>
            </w:pPr>
            <w:r w:rsidRPr="006769CF">
              <w:rPr>
                <w:rFonts w:ascii="Times New Roman" w:hAnsi="Times New Roman"/>
                <w:sz w:val="20"/>
                <w:szCs w:val="20"/>
              </w:rPr>
              <w:t>Февраль</w:t>
            </w:r>
          </w:p>
        </w:tc>
        <w:tc>
          <w:tcPr>
            <w:tcW w:w="1909" w:type="dxa"/>
          </w:tcPr>
          <w:p w14:paraId="236B2B6D" w14:textId="77777777" w:rsidR="006769CF" w:rsidRPr="006769CF" w:rsidRDefault="006769CF" w:rsidP="00182115">
            <w:pPr>
              <w:ind w:right="673"/>
              <w:jc w:val="right"/>
              <w:rPr>
                <w:rFonts w:ascii="Times New Roman" w:hAnsi="Times New Roman"/>
                <w:sz w:val="20"/>
                <w:szCs w:val="20"/>
                <w:lang w:val="ky-KG"/>
              </w:rPr>
            </w:pPr>
            <w:r w:rsidRPr="006769CF">
              <w:rPr>
                <w:rFonts w:ascii="Times New Roman" w:hAnsi="Times New Roman"/>
                <w:iCs/>
                <w:sz w:val="20"/>
                <w:szCs w:val="20"/>
                <w:lang w:val="ky-KG"/>
              </w:rPr>
              <w:t>98,5</w:t>
            </w:r>
          </w:p>
        </w:tc>
        <w:tc>
          <w:tcPr>
            <w:tcW w:w="1535" w:type="dxa"/>
          </w:tcPr>
          <w:p w14:paraId="616DAFDD"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100,4</w:t>
            </w:r>
          </w:p>
        </w:tc>
        <w:tc>
          <w:tcPr>
            <w:tcW w:w="2534" w:type="dxa"/>
          </w:tcPr>
          <w:p w14:paraId="4800A520"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94,6</w:t>
            </w:r>
          </w:p>
        </w:tc>
        <w:tc>
          <w:tcPr>
            <w:tcW w:w="2038" w:type="dxa"/>
          </w:tcPr>
          <w:p w14:paraId="5BCB8F6B"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6FD0BF65" w14:textId="77777777" w:rsidTr="006769CF">
        <w:tc>
          <w:tcPr>
            <w:tcW w:w="1447" w:type="dxa"/>
          </w:tcPr>
          <w:p w14:paraId="4EB1A996" w14:textId="77777777" w:rsidR="006769CF" w:rsidRPr="006769CF" w:rsidRDefault="006769CF" w:rsidP="00182115">
            <w:pPr>
              <w:jc w:val="both"/>
              <w:rPr>
                <w:rFonts w:ascii="Times New Roman" w:hAnsi="Times New Roman"/>
                <w:sz w:val="20"/>
                <w:szCs w:val="20"/>
              </w:rPr>
            </w:pPr>
            <w:r w:rsidRPr="006769CF">
              <w:rPr>
                <w:rFonts w:ascii="Times New Roman" w:hAnsi="Times New Roman"/>
                <w:sz w:val="20"/>
                <w:szCs w:val="20"/>
              </w:rPr>
              <w:t>Март</w:t>
            </w:r>
          </w:p>
        </w:tc>
        <w:tc>
          <w:tcPr>
            <w:tcW w:w="1909" w:type="dxa"/>
          </w:tcPr>
          <w:p w14:paraId="10C3B0DE" w14:textId="77777777" w:rsidR="006769CF" w:rsidRPr="006769CF" w:rsidRDefault="006769CF" w:rsidP="00182115">
            <w:pPr>
              <w:ind w:right="673"/>
              <w:jc w:val="right"/>
              <w:rPr>
                <w:rFonts w:ascii="Times New Roman" w:hAnsi="Times New Roman"/>
                <w:sz w:val="20"/>
                <w:szCs w:val="20"/>
                <w:lang w:val="ky-KG"/>
              </w:rPr>
            </w:pPr>
            <w:r w:rsidRPr="006769CF">
              <w:rPr>
                <w:rFonts w:ascii="Times New Roman" w:hAnsi="Times New Roman"/>
                <w:sz w:val="20"/>
                <w:szCs w:val="20"/>
                <w:lang w:val="ky-KG"/>
              </w:rPr>
              <w:t>98,5</w:t>
            </w:r>
          </w:p>
        </w:tc>
        <w:tc>
          <w:tcPr>
            <w:tcW w:w="1535" w:type="dxa"/>
          </w:tcPr>
          <w:p w14:paraId="3E64F22A"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100,5</w:t>
            </w:r>
          </w:p>
        </w:tc>
        <w:tc>
          <w:tcPr>
            <w:tcW w:w="2534" w:type="dxa"/>
          </w:tcPr>
          <w:p w14:paraId="41AB13F8"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94,3</w:t>
            </w:r>
          </w:p>
        </w:tc>
        <w:tc>
          <w:tcPr>
            <w:tcW w:w="2038" w:type="dxa"/>
          </w:tcPr>
          <w:p w14:paraId="5B29DB59"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0C448B61" w14:textId="77777777" w:rsidTr="006769CF">
        <w:tc>
          <w:tcPr>
            <w:tcW w:w="1447" w:type="dxa"/>
          </w:tcPr>
          <w:p w14:paraId="364B6C45" w14:textId="77777777" w:rsidR="006769CF" w:rsidRPr="006769CF" w:rsidRDefault="006769CF" w:rsidP="00182115">
            <w:pPr>
              <w:jc w:val="both"/>
              <w:rPr>
                <w:rFonts w:ascii="Times New Roman" w:hAnsi="Times New Roman"/>
                <w:sz w:val="20"/>
                <w:szCs w:val="20"/>
              </w:rPr>
            </w:pPr>
            <w:r w:rsidRPr="006769CF">
              <w:rPr>
                <w:rFonts w:ascii="Times New Roman" w:hAnsi="Times New Roman"/>
                <w:sz w:val="20"/>
                <w:szCs w:val="20"/>
                <w:lang w:val="ky-KG"/>
              </w:rPr>
              <w:t>Апрель</w:t>
            </w:r>
          </w:p>
        </w:tc>
        <w:tc>
          <w:tcPr>
            <w:tcW w:w="1909" w:type="dxa"/>
          </w:tcPr>
          <w:p w14:paraId="0685602C" w14:textId="77777777" w:rsidR="006769CF" w:rsidRPr="006769CF" w:rsidRDefault="006769CF" w:rsidP="00182115">
            <w:pPr>
              <w:ind w:right="673"/>
              <w:jc w:val="right"/>
              <w:rPr>
                <w:rFonts w:ascii="Times New Roman" w:hAnsi="Times New Roman"/>
                <w:sz w:val="20"/>
                <w:szCs w:val="20"/>
                <w:lang w:val="ky-KG"/>
              </w:rPr>
            </w:pPr>
            <w:r w:rsidRPr="006769CF">
              <w:rPr>
                <w:rFonts w:ascii="Times New Roman" w:hAnsi="Times New Roman"/>
                <w:sz w:val="20"/>
                <w:szCs w:val="20"/>
                <w:lang w:val="ky-KG"/>
              </w:rPr>
              <w:t>98,4</w:t>
            </w:r>
          </w:p>
        </w:tc>
        <w:tc>
          <w:tcPr>
            <w:tcW w:w="1535" w:type="dxa"/>
          </w:tcPr>
          <w:p w14:paraId="45C727F0"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100,3</w:t>
            </w:r>
          </w:p>
        </w:tc>
        <w:tc>
          <w:tcPr>
            <w:tcW w:w="2534" w:type="dxa"/>
          </w:tcPr>
          <w:p w14:paraId="0454059F"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94,4</w:t>
            </w:r>
          </w:p>
        </w:tc>
        <w:tc>
          <w:tcPr>
            <w:tcW w:w="2038" w:type="dxa"/>
          </w:tcPr>
          <w:p w14:paraId="266859AA"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05F0E6BC" w14:textId="77777777" w:rsidTr="006769CF">
        <w:tc>
          <w:tcPr>
            <w:tcW w:w="1447" w:type="dxa"/>
          </w:tcPr>
          <w:p w14:paraId="3CA3B9B1" w14:textId="77777777" w:rsidR="006769CF" w:rsidRPr="006769CF" w:rsidRDefault="006769CF" w:rsidP="00182115">
            <w:pPr>
              <w:jc w:val="both"/>
              <w:rPr>
                <w:rFonts w:ascii="Times New Roman" w:hAnsi="Times New Roman"/>
                <w:sz w:val="20"/>
                <w:szCs w:val="20"/>
              </w:rPr>
            </w:pPr>
            <w:r w:rsidRPr="006769CF">
              <w:rPr>
                <w:rFonts w:ascii="Times New Roman" w:hAnsi="Times New Roman"/>
                <w:sz w:val="20"/>
                <w:szCs w:val="20"/>
                <w:lang w:val="ky-KG"/>
              </w:rPr>
              <w:t>Май</w:t>
            </w:r>
          </w:p>
        </w:tc>
        <w:tc>
          <w:tcPr>
            <w:tcW w:w="1909" w:type="dxa"/>
          </w:tcPr>
          <w:p w14:paraId="701790A4" w14:textId="77777777" w:rsidR="006769CF" w:rsidRPr="006769CF" w:rsidRDefault="006769CF" w:rsidP="00182115">
            <w:pPr>
              <w:ind w:right="673"/>
              <w:jc w:val="right"/>
              <w:rPr>
                <w:rFonts w:ascii="Times New Roman" w:hAnsi="Times New Roman"/>
                <w:sz w:val="20"/>
                <w:szCs w:val="20"/>
                <w:lang w:val="ky-KG"/>
              </w:rPr>
            </w:pPr>
            <w:r w:rsidRPr="006769CF">
              <w:rPr>
                <w:rFonts w:ascii="Times New Roman" w:hAnsi="Times New Roman"/>
                <w:sz w:val="20"/>
                <w:szCs w:val="20"/>
                <w:lang w:val="ky-KG"/>
              </w:rPr>
              <w:t>98,6</w:t>
            </w:r>
          </w:p>
        </w:tc>
        <w:tc>
          <w:tcPr>
            <w:tcW w:w="1535" w:type="dxa"/>
          </w:tcPr>
          <w:p w14:paraId="5314DF82"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100,4</w:t>
            </w:r>
          </w:p>
        </w:tc>
        <w:tc>
          <w:tcPr>
            <w:tcW w:w="2534" w:type="dxa"/>
          </w:tcPr>
          <w:p w14:paraId="62CF68D9"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94,7</w:t>
            </w:r>
          </w:p>
        </w:tc>
        <w:tc>
          <w:tcPr>
            <w:tcW w:w="2038" w:type="dxa"/>
          </w:tcPr>
          <w:p w14:paraId="49F638E1"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02F191D5" w14:textId="77777777" w:rsidTr="006769CF">
        <w:tc>
          <w:tcPr>
            <w:tcW w:w="1447" w:type="dxa"/>
          </w:tcPr>
          <w:p w14:paraId="05D0695B" w14:textId="77777777" w:rsidR="006769CF" w:rsidRPr="006769CF" w:rsidRDefault="006769CF" w:rsidP="00182115">
            <w:pPr>
              <w:jc w:val="both"/>
              <w:rPr>
                <w:rFonts w:ascii="Times New Roman" w:hAnsi="Times New Roman"/>
                <w:sz w:val="20"/>
                <w:szCs w:val="20"/>
              </w:rPr>
            </w:pPr>
            <w:r w:rsidRPr="006769CF">
              <w:rPr>
                <w:rFonts w:ascii="Times New Roman" w:hAnsi="Times New Roman"/>
                <w:sz w:val="20"/>
                <w:szCs w:val="20"/>
                <w:lang w:val="ky-KG"/>
              </w:rPr>
              <w:t>Июнь</w:t>
            </w:r>
          </w:p>
        </w:tc>
        <w:tc>
          <w:tcPr>
            <w:tcW w:w="1909" w:type="dxa"/>
          </w:tcPr>
          <w:p w14:paraId="27667E3C" w14:textId="77777777" w:rsidR="006769CF" w:rsidRPr="006769CF" w:rsidRDefault="006769CF" w:rsidP="00182115">
            <w:pPr>
              <w:ind w:right="673"/>
              <w:jc w:val="right"/>
              <w:rPr>
                <w:rFonts w:ascii="Times New Roman" w:hAnsi="Times New Roman"/>
                <w:sz w:val="20"/>
                <w:szCs w:val="20"/>
                <w:lang w:val="ky-KG"/>
              </w:rPr>
            </w:pPr>
            <w:r w:rsidRPr="006769CF">
              <w:rPr>
                <w:rFonts w:ascii="Times New Roman" w:hAnsi="Times New Roman"/>
                <w:sz w:val="20"/>
                <w:szCs w:val="20"/>
                <w:lang w:val="ky-KG"/>
              </w:rPr>
              <w:t>100,3</w:t>
            </w:r>
          </w:p>
        </w:tc>
        <w:tc>
          <w:tcPr>
            <w:tcW w:w="1535" w:type="dxa"/>
          </w:tcPr>
          <w:p w14:paraId="220583CA"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100,6</w:t>
            </w:r>
          </w:p>
        </w:tc>
        <w:tc>
          <w:tcPr>
            <w:tcW w:w="2534" w:type="dxa"/>
          </w:tcPr>
          <w:p w14:paraId="489D9481"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99,9</w:t>
            </w:r>
          </w:p>
        </w:tc>
        <w:tc>
          <w:tcPr>
            <w:tcW w:w="2038" w:type="dxa"/>
          </w:tcPr>
          <w:p w14:paraId="6056F493"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01890B88" w14:textId="77777777" w:rsidTr="006769CF">
        <w:tc>
          <w:tcPr>
            <w:tcW w:w="1447" w:type="dxa"/>
          </w:tcPr>
          <w:p w14:paraId="08745779" w14:textId="77777777" w:rsidR="006769CF" w:rsidRPr="006769CF" w:rsidRDefault="006769CF" w:rsidP="00182115">
            <w:pPr>
              <w:jc w:val="both"/>
              <w:rPr>
                <w:rFonts w:ascii="Times New Roman" w:hAnsi="Times New Roman"/>
                <w:sz w:val="20"/>
                <w:szCs w:val="20"/>
              </w:rPr>
            </w:pPr>
            <w:r w:rsidRPr="006769CF">
              <w:rPr>
                <w:rFonts w:ascii="Times New Roman" w:hAnsi="Times New Roman"/>
                <w:spacing w:val="-4"/>
                <w:sz w:val="20"/>
                <w:szCs w:val="20"/>
              </w:rPr>
              <w:t>Июль</w:t>
            </w:r>
          </w:p>
        </w:tc>
        <w:tc>
          <w:tcPr>
            <w:tcW w:w="1909" w:type="dxa"/>
          </w:tcPr>
          <w:p w14:paraId="724C6E2F" w14:textId="77777777" w:rsidR="006769CF" w:rsidRPr="006769CF" w:rsidRDefault="006769CF" w:rsidP="00182115">
            <w:pPr>
              <w:ind w:right="673"/>
              <w:jc w:val="right"/>
              <w:rPr>
                <w:rFonts w:ascii="Times New Roman" w:hAnsi="Times New Roman"/>
                <w:sz w:val="20"/>
                <w:szCs w:val="20"/>
                <w:lang w:val="ky-KG"/>
              </w:rPr>
            </w:pPr>
            <w:r w:rsidRPr="006769CF">
              <w:rPr>
                <w:rFonts w:ascii="Times New Roman" w:hAnsi="Times New Roman"/>
                <w:sz w:val="20"/>
                <w:szCs w:val="20"/>
                <w:lang w:val="en-US"/>
              </w:rPr>
              <w:t xml:space="preserve">   </w:t>
            </w:r>
            <w:r w:rsidRPr="006769CF">
              <w:rPr>
                <w:rFonts w:ascii="Times New Roman" w:hAnsi="Times New Roman"/>
                <w:sz w:val="20"/>
                <w:szCs w:val="20"/>
                <w:lang w:val="ky-KG"/>
              </w:rPr>
              <w:t>100,6</w:t>
            </w:r>
          </w:p>
        </w:tc>
        <w:tc>
          <w:tcPr>
            <w:tcW w:w="1535" w:type="dxa"/>
          </w:tcPr>
          <w:p w14:paraId="792BFEDE"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100,8</w:t>
            </w:r>
          </w:p>
        </w:tc>
        <w:tc>
          <w:tcPr>
            <w:tcW w:w="2534" w:type="dxa"/>
          </w:tcPr>
          <w:p w14:paraId="27DD7AAB" w14:textId="77777777" w:rsidR="006769CF" w:rsidRPr="006769CF" w:rsidRDefault="006769CF" w:rsidP="00182115">
            <w:pPr>
              <w:ind w:right="984"/>
              <w:jc w:val="right"/>
              <w:rPr>
                <w:rFonts w:ascii="Times New Roman" w:hAnsi="Times New Roman"/>
                <w:sz w:val="20"/>
                <w:szCs w:val="20"/>
                <w:lang w:val="ky-KG"/>
              </w:rPr>
            </w:pPr>
            <w:r w:rsidRPr="006769CF">
              <w:rPr>
                <w:rFonts w:ascii="Times New Roman" w:hAnsi="Times New Roman"/>
                <w:sz w:val="20"/>
                <w:szCs w:val="20"/>
                <w:lang w:val="ky-KG"/>
              </w:rPr>
              <w:t>100,2</w:t>
            </w:r>
          </w:p>
        </w:tc>
        <w:tc>
          <w:tcPr>
            <w:tcW w:w="2038" w:type="dxa"/>
          </w:tcPr>
          <w:p w14:paraId="76B7BAE0"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r w:rsidR="006769CF" w14:paraId="64E5AE78" w14:textId="77777777" w:rsidTr="006769CF">
        <w:tc>
          <w:tcPr>
            <w:tcW w:w="1447" w:type="dxa"/>
            <w:tcBorders>
              <w:bottom w:val="single" w:sz="12" w:space="0" w:color="auto"/>
            </w:tcBorders>
          </w:tcPr>
          <w:p w14:paraId="018C001B"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Август</w:t>
            </w:r>
          </w:p>
          <w:p w14:paraId="72ECB8EA"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Сентябрь</w:t>
            </w:r>
          </w:p>
          <w:p w14:paraId="7E7EDBAE"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 xml:space="preserve">Октябрь                        </w:t>
            </w:r>
          </w:p>
        </w:tc>
        <w:tc>
          <w:tcPr>
            <w:tcW w:w="1909" w:type="dxa"/>
            <w:tcBorders>
              <w:bottom w:val="single" w:sz="12" w:space="0" w:color="auto"/>
            </w:tcBorders>
          </w:tcPr>
          <w:p w14:paraId="63BE9EAA"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 xml:space="preserve">           </w:t>
            </w:r>
            <w:r w:rsidRPr="006769CF">
              <w:rPr>
                <w:rFonts w:ascii="Times New Roman" w:hAnsi="Times New Roman"/>
                <w:sz w:val="20"/>
                <w:szCs w:val="20"/>
                <w:lang w:val="en-US"/>
              </w:rPr>
              <w:t xml:space="preserve"> </w:t>
            </w:r>
            <w:r w:rsidRPr="006769CF">
              <w:rPr>
                <w:rFonts w:ascii="Times New Roman" w:hAnsi="Times New Roman"/>
                <w:sz w:val="20"/>
                <w:szCs w:val="20"/>
                <w:lang w:val="ky-KG"/>
              </w:rPr>
              <w:t>100,4</w:t>
            </w:r>
          </w:p>
          <w:p w14:paraId="22D9D4B9"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 xml:space="preserve">            100,4</w:t>
            </w:r>
          </w:p>
          <w:p w14:paraId="19C28571" w14:textId="77777777" w:rsidR="006769CF" w:rsidRPr="006769CF" w:rsidRDefault="006769CF" w:rsidP="00182115">
            <w:pPr>
              <w:jc w:val="both"/>
              <w:rPr>
                <w:rFonts w:ascii="Times New Roman" w:hAnsi="Times New Roman"/>
                <w:sz w:val="20"/>
                <w:szCs w:val="20"/>
                <w:lang w:val="ky-KG"/>
              </w:rPr>
            </w:pPr>
            <w:r w:rsidRPr="006769CF">
              <w:rPr>
                <w:rFonts w:ascii="Times New Roman" w:hAnsi="Times New Roman"/>
                <w:sz w:val="20"/>
                <w:szCs w:val="20"/>
                <w:lang w:val="ky-KG"/>
              </w:rPr>
              <w:t xml:space="preserve">            100,9  </w:t>
            </w:r>
          </w:p>
        </w:tc>
        <w:tc>
          <w:tcPr>
            <w:tcW w:w="1535" w:type="dxa"/>
            <w:tcBorders>
              <w:bottom w:val="single" w:sz="12" w:space="0" w:color="auto"/>
            </w:tcBorders>
          </w:tcPr>
          <w:p w14:paraId="5685F76C"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100,5</w:t>
            </w:r>
          </w:p>
          <w:p w14:paraId="6C71CCFD"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100,3</w:t>
            </w:r>
          </w:p>
          <w:p w14:paraId="64D1EF2F"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101,0</w:t>
            </w:r>
          </w:p>
        </w:tc>
        <w:tc>
          <w:tcPr>
            <w:tcW w:w="2534" w:type="dxa"/>
            <w:tcBorders>
              <w:bottom w:val="single" w:sz="12" w:space="0" w:color="auto"/>
            </w:tcBorders>
          </w:tcPr>
          <w:p w14:paraId="64D1BFDB" w14:textId="755552BB" w:rsidR="006769CF" w:rsidRPr="006769CF" w:rsidRDefault="00635391" w:rsidP="00635391">
            <w:pPr>
              <w:rPr>
                <w:rFonts w:ascii="Times New Roman" w:hAnsi="Times New Roman"/>
                <w:sz w:val="20"/>
                <w:szCs w:val="20"/>
                <w:lang w:val="ky-KG"/>
              </w:rPr>
            </w:pPr>
            <w:r>
              <w:rPr>
                <w:rFonts w:ascii="Times New Roman" w:hAnsi="Times New Roman"/>
                <w:sz w:val="20"/>
                <w:szCs w:val="20"/>
              </w:rPr>
              <w:t xml:space="preserve">                 </w:t>
            </w:r>
            <w:r w:rsidR="006769CF" w:rsidRPr="006769CF">
              <w:rPr>
                <w:rFonts w:ascii="Times New Roman" w:hAnsi="Times New Roman"/>
                <w:sz w:val="20"/>
                <w:szCs w:val="20"/>
                <w:lang w:val="en-US"/>
              </w:rPr>
              <w:t xml:space="preserve"> </w:t>
            </w:r>
            <w:r w:rsidR="006769CF" w:rsidRPr="006769CF">
              <w:rPr>
                <w:rFonts w:ascii="Times New Roman" w:hAnsi="Times New Roman"/>
                <w:sz w:val="20"/>
                <w:szCs w:val="20"/>
                <w:lang w:val="ky-KG"/>
              </w:rPr>
              <w:t>100,4</w:t>
            </w:r>
          </w:p>
          <w:p w14:paraId="5DBA0FF8" w14:textId="4227273C" w:rsidR="006769CF" w:rsidRPr="006769CF" w:rsidRDefault="00635391" w:rsidP="00635391">
            <w:pPr>
              <w:rPr>
                <w:rFonts w:ascii="Times New Roman" w:hAnsi="Times New Roman"/>
                <w:sz w:val="20"/>
                <w:szCs w:val="20"/>
                <w:lang w:val="ky-KG"/>
              </w:rPr>
            </w:pPr>
            <w:r>
              <w:rPr>
                <w:rFonts w:ascii="Times New Roman" w:hAnsi="Times New Roman"/>
                <w:sz w:val="20"/>
                <w:szCs w:val="20"/>
                <w:lang w:val="ky-KG"/>
              </w:rPr>
              <w:t xml:space="preserve">                 </w:t>
            </w:r>
            <w:r w:rsidR="006769CF" w:rsidRPr="006769CF">
              <w:rPr>
                <w:rFonts w:ascii="Times New Roman" w:hAnsi="Times New Roman"/>
                <w:sz w:val="20"/>
                <w:szCs w:val="20"/>
                <w:lang w:val="ky-KG"/>
              </w:rPr>
              <w:t xml:space="preserve"> 100,5</w:t>
            </w:r>
          </w:p>
          <w:p w14:paraId="46038E03" w14:textId="2F1CF361" w:rsidR="006769CF" w:rsidRPr="006769CF" w:rsidRDefault="00635391" w:rsidP="00635391">
            <w:pPr>
              <w:rPr>
                <w:rFonts w:ascii="Times New Roman" w:hAnsi="Times New Roman"/>
                <w:sz w:val="20"/>
                <w:szCs w:val="20"/>
                <w:lang w:val="ky-KG"/>
              </w:rPr>
            </w:pPr>
            <w:r>
              <w:rPr>
                <w:rFonts w:ascii="Times New Roman" w:hAnsi="Times New Roman"/>
                <w:sz w:val="20"/>
                <w:szCs w:val="20"/>
                <w:lang w:val="ky-KG"/>
              </w:rPr>
              <w:t xml:space="preserve">                  </w:t>
            </w:r>
            <w:r w:rsidR="006769CF" w:rsidRPr="006769CF">
              <w:rPr>
                <w:rFonts w:ascii="Times New Roman" w:hAnsi="Times New Roman"/>
                <w:sz w:val="20"/>
                <w:szCs w:val="20"/>
                <w:lang w:val="ky-KG"/>
              </w:rPr>
              <w:t>100,7</w:t>
            </w:r>
          </w:p>
        </w:tc>
        <w:tc>
          <w:tcPr>
            <w:tcW w:w="2038" w:type="dxa"/>
            <w:tcBorders>
              <w:bottom w:val="single" w:sz="12" w:space="0" w:color="auto"/>
            </w:tcBorders>
          </w:tcPr>
          <w:p w14:paraId="116BD8AB"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p w14:paraId="7163C7D9"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p w14:paraId="1BF6C4B9" w14:textId="77777777" w:rsidR="006769CF" w:rsidRPr="006769CF" w:rsidRDefault="006769CF" w:rsidP="00182115">
            <w:pPr>
              <w:jc w:val="center"/>
              <w:rPr>
                <w:rFonts w:ascii="Times New Roman" w:hAnsi="Times New Roman"/>
                <w:sz w:val="20"/>
                <w:szCs w:val="20"/>
                <w:lang w:val="ky-KG"/>
              </w:rPr>
            </w:pPr>
            <w:r w:rsidRPr="006769CF">
              <w:rPr>
                <w:rFonts w:ascii="Times New Roman" w:hAnsi="Times New Roman"/>
                <w:sz w:val="20"/>
                <w:szCs w:val="20"/>
                <w:lang w:val="ky-KG"/>
              </w:rPr>
              <w:t>100,0</w:t>
            </w:r>
          </w:p>
        </w:tc>
      </w:tr>
    </w:tbl>
    <w:p w14:paraId="5A631373" w14:textId="77777777" w:rsidR="006769CF" w:rsidRPr="003821BB" w:rsidRDefault="006769CF" w:rsidP="006769CF">
      <w:pPr>
        <w:jc w:val="both"/>
        <w:rPr>
          <w:sz w:val="20"/>
          <w:lang w:val="ky-KG"/>
        </w:rPr>
      </w:pPr>
    </w:p>
    <w:p w14:paraId="25EE0529" w14:textId="77777777" w:rsidR="006769CF" w:rsidRPr="006769CF" w:rsidRDefault="006769CF" w:rsidP="006769CF">
      <w:pPr>
        <w:spacing w:after="0"/>
        <w:ind w:firstLine="708"/>
        <w:jc w:val="both"/>
        <w:rPr>
          <w:rFonts w:ascii="Times New Roman" w:hAnsi="Times New Roman" w:cs="Times New Roman"/>
          <w:sz w:val="24"/>
          <w:szCs w:val="24"/>
          <w:lang w:val="ky-KG"/>
        </w:rPr>
      </w:pPr>
      <w:r w:rsidRPr="006769CF">
        <w:rPr>
          <w:rFonts w:ascii="Times New Roman" w:hAnsi="Times New Roman" w:cs="Times New Roman"/>
          <w:sz w:val="24"/>
          <w:szCs w:val="24"/>
          <w:lang w:val="ky-KG"/>
        </w:rPr>
        <w:t xml:space="preserve">2025-жылдын январь-октябрында мурунку жылдын тиешелүү мезгилине салыштырмалуу өнөр жай товарларын өндүрүүчүлөрдүн жана кызмат көрсөтүүлөрдүн бааларынын индекси 3 пайызга төмөндөдү, бул баалардын төмөндөшүнө байланыштуу машина жана жабдууларды орнотуу жана оңдоодо 22,5 пайызга, электр энергиясы, газ, буу жана </w:t>
      </w:r>
      <w:proofErr w:type="spellStart"/>
      <w:r w:rsidRPr="006769CF">
        <w:rPr>
          <w:rFonts w:ascii="Times New Roman" w:hAnsi="Times New Roman" w:cs="Times New Roman"/>
          <w:sz w:val="24"/>
          <w:szCs w:val="24"/>
          <w:lang w:val="ky-KG"/>
        </w:rPr>
        <w:t>кондицияланган</w:t>
      </w:r>
      <w:proofErr w:type="spellEnd"/>
      <w:r w:rsidRPr="006769CF">
        <w:rPr>
          <w:rFonts w:ascii="Times New Roman" w:hAnsi="Times New Roman" w:cs="Times New Roman"/>
          <w:sz w:val="24"/>
          <w:szCs w:val="24"/>
          <w:lang w:val="ky-KG"/>
        </w:rPr>
        <w:t xml:space="preserve"> аба менен камсыздоо (жабдуу) 13,3 пайызга, жыгач жана кагаз буюмдар өндүрүшү; басмакана ишмердиги 8,5 пайызга, текстиль өндүрүшү; кийим жана бут кийимдерди, булгаары жана булгаарыдан жасалган башка буюмдарды өндүрүү 4,6 пайызга, фармацевтикалык продукцияларды өндүрүү 3,8 пайызга, резина жана пластмасса буюмдар, башка металл эмес минералдык </w:t>
      </w:r>
      <w:proofErr w:type="spellStart"/>
      <w:r w:rsidRPr="006769CF">
        <w:rPr>
          <w:rFonts w:ascii="Times New Roman" w:hAnsi="Times New Roman" w:cs="Times New Roman"/>
          <w:sz w:val="24"/>
          <w:szCs w:val="24"/>
          <w:lang w:val="ky-KG"/>
        </w:rPr>
        <w:t>продуктуларды</w:t>
      </w:r>
      <w:proofErr w:type="spellEnd"/>
      <w:r w:rsidRPr="006769CF">
        <w:rPr>
          <w:rFonts w:ascii="Times New Roman" w:hAnsi="Times New Roman" w:cs="Times New Roman"/>
          <w:sz w:val="24"/>
          <w:szCs w:val="24"/>
          <w:lang w:val="ky-KG"/>
        </w:rPr>
        <w:t xml:space="preserve"> өндүрүү 0,8 пайызга, химиялык өндүрүшүндө 0,1 пайызга төмөндөдү. </w:t>
      </w:r>
    </w:p>
    <w:p w14:paraId="3748BC54" w14:textId="77777777" w:rsidR="006769CF" w:rsidRPr="006769CF" w:rsidRDefault="006769CF" w:rsidP="006769CF">
      <w:pPr>
        <w:spacing w:after="0"/>
        <w:jc w:val="both"/>
        <w:rPr>
          <w:rFonts w:ascii="Times New Roman" w:hAnsi="Times New Roman" w:cs="Times New Roman"/>
          <w:sz w:val="24"/>
          <w:szCs w:val="24"/>
          <w:lang w:val="ky-KG"/>
        </w:rPr>
      </w:pPr>
      <w:r w:rsidRPr="006769CF">
        <w:rPr>
          <w:rFonts w:ascii="Times New Roman" w:hAnsi="Times New Roman" w:cs="Times New Roman"/>
          <w:sz w:val="24"/>
          <w:szCs w:val="24"/>
          <w:lang w:val="ky-KG"/>
        </w:rPr>
        <w:t xml:space="preserve">        </w:t>
      </w:r>
      <w:bookmarkStart w:id="43" w:name="_Hlk213765177"/>
      <w:r w:rsidRPr="006769CF">
        <w:rPr>
          <w:rFonts w:ascii="Times New Roman" w:hAnsi="Times New Roman" w:cs="Times New Roman"/>
          <w:sz w:val="24"/>
          <w:szCs w:val="24"/>
          <w:lang w:val="ky-KG"/>
        </w:rPr>
        <w:t xml:space="preserve">Иштетүү өндүрүшүндө </w:t>
      </w:r>
      <w:bookmarkEnd w:id="43"/>
      <w:r w:rsidRPr="006769CF">
        <w:rPr>
          <w:rFonts w:ascii="Times New Roman" w:hAnsi="Times New Roman" w:cs="Times New Roman"/>
          <w:sz w:val="24"/>
          <w:szCs w:val="24"/>
          <w:lang w:val="ky-KG"/>
        </w:rPr>
        <w:t xml:space="preserve">баалар жана тарифтер 0,7 пайызга жогорулады, транспорт каражаттарын өндүрүүдө 11,9 пайызга, электр жабдууларын өндүрүүдө 6,4 пайызга, машина жана жабдуулардан башка, негизги металлдар жана даяр металл буюмдарды өндүрүүдө 4,8 пайызга, тамак-аш азыктары (суусундуктарды, кошкондо) жана тамеки өндүрүү 2,3 пайызга, суу менен камсыздоо, тазалоо, калдыктарды иштетүү жана кайра пайдалануучу чийки затты алуу 1,5 пайызга, машина жана жабдууларды өндүрүү, башка </w:t>
      </w:r>
      <w:proofErr w:type="spellStart"/>
      <w:r w:rsidRPr="006769CF">
        <w:rPr>
          <w:rFonts w:ascii="Times New Roman" w:hAnsi="Times New Roman" w:cs="Times New Roman"/>
          <w:sz w:val="24"/>
          <w:szCs w:val="24"/>
          <w:lang w:val="ky-KG"/>
        </w:rPr>
        <w:t>топтошууга</w:t>
      </w:r>
      <w:proofErr w:type="spellEnd"/>
      <w:r w:rsidRPr="006769CF">
        <w:rPr>
          <w:rFonts w:ascii="Times New Roman" w:hAnsi="Times New Roman" w:cs="Times New Roman"/>
          <w:sz w:val="24"/>
          <w:szCs w:val="24"/>
          <w:lang w:val="ky-KG"/>
        </w:rPr>
        <w:t xml:space="preserve"> кирбеген 0,8 пайызга жогорулады. </w:t>
      </w:r>
    </w:p>
    <w:p w14:paraId="7C6DB276" w14:textId="77777777" w:rsidR="006769CF" w:rsidRPr="001503B4" w:rsidRDefault="006769CF" w:rsidP="006769CF">
      <w:pPr>
        <w:rPr>
          <w:b/>
          <w:sz w:val="12"/>
          <w:szCs w:val="12"/>
          <w:lang w:val="ky-KG"/>
        </w:rPr>
      </w:pPr>
    </w:p>
    <w:p w14:paraId="176451CE" w14:textId="60266310" w:rsidR="006769CF" w:rsidRPr="006769CF" w:rsidRDefault="00015941" w:rsidP="006769CF">
      <w:pPr>
        <w:spacing w:after="0"/>
        <w:rPr>
          <w:rFonts w:ascii="Times New Roman" w:hAnsi="Times New Roman" w:cs="Times New Roman"/>
          <w:b/>
          <w:sz w:val="24"/>
          <w:szCs w:val="24"/>
          <w:lang w:val="ky-KG"/>
        </w:rPr>
      </w:pPr>
      <w:r>
        <w:rPr>
          <w:rFonts w:ascii="Times New Roman" w:hAnsi="Times New Roman" w:cs="Times New Roman"/>
          <w:b/>
          <w:sz w:val="24"/>
          <w:szCs w:val="24"/>
          <w:lang w:val="ky-KG"/>
        </w:rPr>
        <w:t>49</w:t>
      </w:r>
      <w:r w:rsidR="006769CF" w:rsidRPr="006769CF">
        <w:rPr>
          <w:rFonts w:ascii="Times New Roman" w:hAnsi="Times New Roman" w:cs="Times New Roman"/>
          <w:b/>
          <w:sz w:val="24"/>
          <w:szCs w:val="24"/>
          <w:lang w:val="ky-KG"/>
        </w:rPr>
        <w:t>-таблица: Январь-</w:t>
      </w:r>
      <w:proofErr w:type="spellStart"/>
      <w:r w:rsidR="006769CF" w:rsidRPr="006769CF">
        <w:rPr>
          <w:rFonts w:ascii="Times New Roman" w:hAnsi="Times New Roman" w:cs="Times New Roman"/>
          <w:b/>
          <w:sz w:val="24"/>
          <w:szCs w:val="24"/>
          <w:lang w:val="ky-KG"/>
        </w:rPr>
        <w:t>октябрдагы</w:t>
      </w:r>
      <w:proofErr w:type="spellEnd"/>
      <w:r w:rsidR="006769CF" w:rsidRPr="006769CF">
        <w:rPr>
          <w:rFonts w:ascii="Times New Roman" w:hAnsi="Times New Roman" w:cs="Times New Roman"/>
          <w:b/>
          <w:sz w:val="24"/>
          <w:szCs w:val="24"/>
          <w:lang w:val="ky-KG"/>
        </w:rPr>
        <w:t xml:space="preserve"> экономикалык ишмердигинин түрлөрү боюнча </w:t>
      </w:r>
    </w:p>
    <w:p w14:paraId="7EA305E7" w14:textId="77777777" w:rsidR="006769CF" w:rsidRPr="006769CF" w:rsidRDefault="006769CF" w:rsidP="006769CF">
      <w:pPr>
        <w:spacing w:after="0"/>
        <w:rPr>
          <w:rFonts w:ascii="Times New Roman" w:hAnsi="Times New Roman" w:cs="Times New Roman"/>
          <w:b/>
          <w:sz w:val="24"/>
          <w:szCs w:val="24"/>
          <w:lang w:val="ky-KG"/>
        </w:rPr>
      </w:pPr>
      <w:r w:rsidRPr="006769CF">
        <w:rPr>
          <w:rFonts w:ascii="Times New Roman" w:hAnsi="Times New Roman" w:cs="Times New Roman"/>
          <w:b/>
          <w:sz w:val="24"/>
          <w:szCs w:val="24"/>
          <w:lang w:val="ky-KG"/>
        </w:rPr>
        <w:t xml:space="preserve">                      өнөр жай товарларын жана кызмат </w:t>
      </w:r>
      <w:proofErr w:type="spellStart"/>
      <w:r w:rsidRPr="006769CF">
        <w:rPr>
          <w:rFonts w:ascii="Times New Roman" w:hAnsi="Times New Roman" w:cs="Times New Roman"/>
          <w:b/>
          <w:sz w:val="24"/>
          <w:szCs w:val="24"/>
          <w:lang w:val="ky-KG"/>
        </w:rPr>
        <w:t>көрсөтүүлөрүн</w:t>
      </w:r>
      <w:proofErr w:type="spellEnd"/>
      <w:r w:rsidRPr="006769CF">
        <w:rPr>
          <w:rFonts w:ascii="Times New Roman" w:hAnsi="Times New Roman" w:cs="Times New Roman"/>
          <w:b/>
          <w:sz w:val="24"/>
          <w:szCs w:val="24"/>
          <w:lang w:val="ky-KG"/>
        </w:rPr>
        <w:t xml:space="preserve"> өндүрүүчүлөрдүн </w:t>
      </w:r>
    </w:p>
    <w:p w14:paraId="4F26665A" w14:textId="77777777" w:rsidR="006769CF" w:rsidRPr="006769CF" w:rsidRDefault="006769CF" w:rsidP="006769CF">
      <w:pPr>
        <w:spacing w:after="0"/>
        <w:rPr>
          <w:rFonts w:ascii="Times New Roman" w:hAnsi="Times New Roman" w:cs="Times New Roman"/>
          <w:b/>
          <w:sz w:val="24"/>
          <w:szCs w:val="24"/>
          <w:lang w:val="ky-KG"/>
        </w:rPr>
      </w:pPr>
      <w:r w:rsidRPr="006769CF">
        <w:rPr>
          <w:rFonts w:ascii="Times New Roman" w:hAnsi="Times New Roman" w:cs="Times New Roman"/>
          <w:b/>
          <w:sz w:val="24"/>
          <w:szCs w:val="24"/>
          <w:lang w:val="ky-KG"/>
        </w:rPr>
        <w:t xml:space="preserve">                      бааларынын индекстери </w:t>
      </w:r>
    </w:p>
    <w:p w14:paraId="0F317938" w14:textId="77777777" w:rsidR="006769CF" w:rsidRPr="006769CF" w:rsidRDefault="006769CF" w:rsidP="006769CF">
      <w:pPr>
        <w:spacing w:after="0"/>
        <w:ind w:firstLine="567"/>
        <w:jc w:val="both"/>
        <w:rPr>
          <w:rFonts w:ascii="Times New Roman" w:hAnsi="Times New Roman" w:cs="Times New Roman"/>
          <w:i/>
          <w:iCs/>
          <w:sz w:val="20"/>
        </w:rPr>
      </w:pPr>
      <w:r w:rsidRPr="006769CF">
        <w:rPr>
          <w:rFonts w:ascii="Times New Roman" w:hAnsi="Times New Roman" w:cs="Times New Roman"/>
          <w:i/>
          <w:iCs/>
          <w:sz w:val="20"/>
          <w:lang w:val="ky-KG"/>
        </w:rPr>
        <w:t xml:space="preserve">               </w:t>
      </w:r>
      <w:r w:rsidRPr="006769CF">
        <w:rPr>
          <w:rFonts w:ascii="Times New Roman" w:hAnsi="Times New Roman" w:cs="Times New Roman"/>
          <w:i/>
          <w:iCs/>
          <w:sz w:val="20"/>
        </w:rPr>
        <w:t>(</w:t>
      </w:r>
      <w:r w:rsidRPr="006769CF">
        <w:rPr>
          <w:rFonts w:ascii="Times New Roman" w:hAnsi="Times New Roman" w:cs="Times New Roman"/>
          <w:i/>
          <w:iCs/>
          <w:sz w:val="20"/>
          <w:lang w:val="ky-KG"/>
        </w:rPr>
        <w:t>мурунку жылдын тиешелүү мезгилине карата пайыз менен</w:t>
      </w:r>
      <w:r w:rsidRPr="006769CF">
        <w:rPr>
          <w:rFonts w:ascii="Times New Roman" w:hAnsi="Times New Roman" w:cs="Times New Roman"/>
          <w:i/>
          <w:iCs/>
          <w:sz w:val="20"/>
        </w:rPr>
        <w:t>)</w:t>
      </w:r>
    </w:p>
    <w:tbl>
      <w:tblPr>
        <w:tblW w:w="9639" w:type="dxa"/>
        <w:tblInd w:w="108" w:type="dxa"/>
        <w:tblLayout w:type="fixed"/>
        <w:tblLook w:val="01E0" w:firstRow="1" w:lastRow="1" w:firstColumn="1" w:lastColumn="1" w:noHBand="0" w:noVBand="0"/>
      </w:tblPr>
      <w:tblGrid>
        <w:gridCol w:w="6804"/>
        <w:gridCol w:w="1417"/>
        <w:gridCol w:w="1418"/>
      </w:tblGrid>
      <w:tr w:rsidR="006769CF" w:rsidRPr="000A6D2D" w14:paraId="3A259342" w14:textId="77777777" w:rsidTr="00182115">
        <w:trPr>
          <w:cantSplit/>
          <w:trHeight w:hRule="exact" w:val="113"/>
          <w:tblHeader/>
        </w:trPr>
        <w:tc>
          <w:tcPr>
            <w:tcW w:w="6804" w:type="dxa"/>
            <w:tcBorders>
              <w:bottom w:val="single" w:sz="8" w:space="0" w:color="auto"/>
            </w:tcBorders>
          </w:tcPr>
          <w:p w14:paraId="780409BF" w14:textId="77777777" w:rsidR="006769CF" w:rsidRPr="000A6D2D" w:rsidRDefault="006769CF" w:rsidP="00182115">
            <w:pPr>
              <w:jc w:val="both"/>
              <w:rPr>
                <w:b/>
                <w:sz w:val="20"/>
              </w:rPr>
            </w:pPr>
          </w:p>
        </w:tc>
        <w:tc>
          <w:tcPr>
            <w:tcW w:w="1417" w:type="dxa"/>
            <w:tcBorders>
              <w:bottom w:val="single" w:sz="8" w:space="0" w:color="auto"/>
            </w:tcBorders>
          </w:tcPr>
          <w:p w14:paraId="4DF6CB43" w14:textId="77777777" w:rsidR="006769CF" w:rsidRPr="000A6D2D" w:rsidRDefault="006769CF" w:rsidP="00182115">
            <w:pPr>
              <w:ind w:right="175"/>
              <w:jc w:val="right"/>
              <w:rPr>
                <w:b/>
                <w:bCs/>
                <w:sz w:val="20"/>
              </w:rPr>
            </w:pPr>
          </w:p>
        </w:tc>
        <w:tc>
          <w:tcPr>
            <w:tcW w:w="1418" w:type="dxa"/>
            <w:tcBorders>
              <w:bottom w:val="single" w:sz="8" w:space="0" w:color="auto"/>
            </w:tcBorders>
          </w:tcPr>
          <w:p w14:paraId="0FE0B251" w14:textId="77777777" w:rsidR="006769CF" w:rsidRPr="000A6D2D" w:rsidRDefault="006769CF" w:rsidP="00182115">
            <w:pPr>
              <w:ind w:right="175"/>
              <w:jc w:val="right"/>
              <w:rPr>
                <w:b/>
                <w:bCs/>
                <w:sz w:val="20"/>
              </w:rPr>
            </w:pPr>
          </w:p>
        </w:tc>
      </w:tr>
      <w:tr w:rsidR="006769CF" w:rsidRPr="000A6D2D" w14:paraId="401D99B1" w14:textId="77777777" w:rsidTr="00182115">
        <w:trPr>
          <w:cantSplit/>
          <w:trHeight w:val="243"/>
          <w:tblHeader/>
        </w:trPr>
        <w:tc>
          <w:tcPr>
            <w:tcW w:w="6804" w:type="dxa"/>
            <w:tcBorders>
              <w:top w:val="single" w:sz="8" w:space="0" w:color="auto"/>
              <w:bottom w:val="single" w:sz="8" w:space="0" w:color="auto"/>
            </w:tcBorders>
          </w:tcPr>
          <w:p w14:paraId="4E8F2FE8" w14:textId="77777777" w:rsidR="006769CF" w:rsidRPr="006769CF" w:rsidRDefault="006769CF" w:rsidP="006769CF">
            <w:pPr>
              <w:spacing w:after="0"/>
              <w:jc w:val="both"/>
              <w:rPr>
                <w:rFonts w:ascii="Times New Roman" w:hAnsi="Times New Roman" w:cs="Times New Roman"/>
                <w:b/>
                <w:sz w:val="20"/>
                <w:szCs w:val="20"/>
              </w:rPr>
            </w:pPr>
          </w:p>
        </w:tc>
        <w:tc>
          <w:tcPr>
            <w:tcW w:w="1417" w:type="dxa"/>
            <w:tcBorders>
              <w:top w:val="single" w:sz="8" w:space="0" w:color="auto"/>
              <w:bottom w:val="single" w:sz="8" w:space="0" w:color="auto"/>
            </w:tcBorders>
          </w:tcPr>
          <w:p w14:paraId="662DA475" w14:textId="77777777" w:rsidR="006769CF" w:rsidRPr="006769CF" w:rsidRDefault="006769CF" w:rsidP="006769CF">
            <w:pPr>
              <w:spacing w:after="0"/>
              <w:ind w:right="175"/>
              <w:jc w:val="right"/>
              <w:rPr>
                <w:rFonts w:ascii="Times New Roman" w:hAnsi="Times New Roman" w:cs="Times New Roman"/>
                <w:b/>
                <w:bCs/>
                <w:sz w:val="20"/>
                <w:szCs w:val="20"/>
                <w:lang w:val="ky-KG"/>
              </w:rPr>
            </w:pPr>
            <w:r w:rsidRPr="006769CF">
              <w:rPr>
                <w:rFonts w:ascii="Times New Roman" w:hAnsi="Times New Roman" w:cs="Times New Roman"/>
                <w:b/>
                <w:bCs/>
                <w:sz w:val="20"/>
                <w:szCs w:val="20"/>
              </w:rPr>
              <w:t>20</w:t>
            </w:r>
            <w:r w:rsidRPr="006769CF">
              <w:rPr>
                <w:rFonts w:ascii="Times New Roman" w:hAnsi="Times New Roman" w:cs="Times New Roman"/>
                <w:b/>
                <w:bCs/>
                <w:sz w:val="20"/>
                <w:szCs w:val="20"/>
                <w:lang w:val="ky-KG"/>
              </w:rPr>
              <w:t>24</w:t>
            </w:r>
          </w:p>
        </w:tc>
        <w:tc>
          <w:tcPr>
            <w:tcW w:w="1418" w:type="dxa"/>
            <w:tcBorders>
              <w:top w:val="single" w:sz="8" w:space="0" w:color="auto"/>
              <w:bottom w:val="single" w:sz="8" w:space="0" w:color="auto"/>
            </w:tcBorders>
          </w:tcPr>
          <w:p w14:paraId="000AF9CB" w14:textId="77777777" w:rsidR="006769CF" w:rsidRPr="006769CF" w:rsidRDefault="006769CF" w:rsidP="006769CF">
            <w:pPr>
              <w:spacing w:after="0"/>
              <w:ind w:right="175"/>
              <w:jc w:val="right"/>
              <w:rPr>
                <w:rFonts w:ascii="Times New Roman" w:hAnsi="Times New Roman" w:cs="Times New Roman"/>
                <w:b/>
                <w:bCs/>
                <w:sz w:val="20"/>
                <w:szCs w:val="20"/>
                <w:lang w:val="ky-KG"/>
              </w:rPr>
            </w:pPr>
            <w:r w:rsidRPr="006769CF">
              <w:rPr>
                <w:rFonts w:ascii="Times New Roman" w:hAnsi="Times New Roman" w:cs="Times New Roman"/>
                <w:b/>
                <w:bCs/>
                <w:sz w:val="20"/>
                <w:szCs w:val="20"/>
              </w:rPr>
              <w:t>202</w:t>
            </w:r>
            <w:r w:rsidRPr="006769CF">
              <w:rPr>
                <w:rFonts w:ascii="Times New Roman" w:hAnsi="Times New Roman" w:cs="Times New Roman"/>
                <w:b/>
                <w:bCs/>
                <w:sz w:val="20"/>
                <w:szCs w:val="20"/>
                <w:lang w:val="ky-KG"/>
              </w:rPr>
              <w:t>5</w:t>
            </w:r>
          </w:p>
        </w:tc>
      </w:tr>
      <w:tr w:rsidR="006769CF" w:rsidRPr="000A6D2D" w14:paraId="24A9F246" w14:textId="77777777" w:rsidTr="00182115">
        <w:trPr>
          <w:cantSplit/>
          <w:trHeight w:hRule="exact" w:val="113"/>
        </w:trPr>
        <w:tc>
          <w:tcPr>
            <w:tcW w:w="6804" w:type="dxa"/>
            <w:tcBorders>
              <w:top w:val="single" w:sz="8" w:space="0" w:color="auto"/>
            </w:tcBorders>
          </w:tcPr>
          <w:p w14:paraId="4A9DF6F0" w14:textId="77777777" w:rsidR="006769CF" w:rsidRPr="006769CF" w:rsidRDefault="006769CF" w:rsidP="006769CF">
            <w:pPr>
              <w:spacing w:after="0"/>
              <w:ind w:right="-108" w:hanging="108"/>
              <w:rPr>
                <w:rFonts w:ascii="Times New Roman" w:hAnsi="Times New Roman" w:cs="Times New Roman"/>
                <w:b/>
                <w:sz w:val="20"/>
                <w:szCs w:val="20"/>
              </w:rPr>
            </w:pPr>
          </w:p>
        </w:tc>
        <w:tc>
          <w:tcPr>
            <w:tcW w:w="1417" w:type="dxa"/>
            <w:tcBorders>
              <w:top w:val="single" w:sz="8" w:space="0" w:color="auto"/>
            </w:tcBorders>
            <w:vAlign w:val="bottom"/>
          </w:tcPr>
          <w:p w14:paraId="29174249" w14:textId="77777777" w:rsidR="006769CF" w:rsidRPr="006769CF" w:rsidRDefault="006769CF" w:rsidP="006769CF">
            <w:pPr>
              <w:spacing w:after="0"/>
              <w:ind w:right="175"/>
              <w:jc w:val="right"/>
              <w:rPr>
                <w:rFonts w:ascii="Times New Roman" w:hAnsi="Times New Roman" w:cs="Times New Roman"/>
                <w:b/>
                <w:bCs/>
                <w:sz w:val="20"/>
                <w:szCs w:val="20"/>
                <w:lang w:val="ky-KG"/>
              </w:rPr>
            </w:pPr>
          </w:p>
        </w:tc>
        <w:tc>
          <w:tcPr>
            <w:tcW w:w="1418" w:type="dxa"/>
            <w:tcBorders>
              <w:top w:val="single" w:sz="8" w:space="0" w:color="auto"/>
            </w:tcBorders>
            <w:vAlign w:val="bottom"/>
          </w:tcPr>
          <w:p w14:paraId="7C56AFFA" w14:textId="77777777" w:rsidR="006769CF" w:rsidRPr="006769CF" w:rsidRDefault="006769CF" w:rsidP="006769CF">
            <w:pPr>
              <w:spacing w:after="0"/>
              <w:ind w:right="175"/>
              <w:jc w:val="right"/>
              <w:rPr>
                <w:rFonts w:ascii="Times New Roman" w:hAnsi="Times New Roman" w:cs="Times New Roman"/>
                <w:b/>
                <w:bCs/>
                <w:sz w:val="20"/>
                <w:szCs w:val="20"/>
                <w:lang w:val="ky-KG"/>
              </w:rPr>
            </w:pPr>
          </w:p>
        </w:tc>
      </w:tr>
      <w:tr w:rsidR="006769CF" w:rsidRPr="000A6D2D" w14:paraId="1E5CD808" w14:textId="77777777" w:rsidTr="00182115">
        <w:trPr>
          <w:cantSplit/>
        </w:trPr>
        <w:tc>
          <w:tcPr>
            <w:tcW w:w="6804" w:type="dxa"/>
          </w:tcPr>
          <w:p w14:paraId="26C02300" w14:textId="77777777" w:rsidR="006769CF" w:rsidRPr="006769CF" w:rsidRDefault="006769CF" w:rsidP="006769CF">
            <w:pPr>
              <w:spacing w:after="0"/>
              <w:ind w:right="-108" w:hanging="108"/>
              <w:jc w:val="both"/>
              <w:rPr>
                <w:rFonts w:ascii="Times New Roman" w:hAnsi="Times New Roman" w:cs="Times New Roman"/>
                <w:b/>
                <w:sz w:val="20"/>
                <w:szCs w:val="20"/>
                <w:lang w:val="ky-KG"/>
              </w:rPr>
            </w:pPr>
            <w:r w:rsidRPr="006769CF">
              <w:rPr>
                <w:rFonts w:ascii="Times New Roman" w:hAnsi="Times New Roman" w:cs="Times New Roman"/>
                <w:b/>
                <w:sz w:val="20"/>
                <w:szCs w:val="20"/>
                <w:lang w:val="ky-KG"/>
              </w:rPr>
              <w:t>Өнөр жай товарларын өндүрүүчүлөрдүн бааларынын жалпы индекстери</w:t>
            </w:r>
          </w:p>
        </w:tc>
        <w:tc>
          <w:tcPr>
            <w:tcW w:w="1417" w:type="dxa"/>
            <w:vAlign w:val="bottom"/>
          </w:tcPr>
          <w:p w14:paraId="340B79FD" w14:textId="77777777" w:rsidR="006769CF" w:rsidRPr="006769CF" w:rsidRDefault="006769CF" w:rsidP="006769CF">
            <w:pPr>
              <w:spacing w:after="0"/>
              <w:ind w:right="175"/>
              <w:jc w:val="right"/>
              <w:rPr>
                <w:rFonts w:ascii="Times New Roman" w:hAnsi="Times New Roman" w:cs="Times New Roman"/>
                <w:b/>
                <w:bCs/>
                <w:sz w:val="20"/>
                <w:szCs w:val="20"/>
                <w:lang w:val="ky-KG"/>
              </w:rPr>
            </w:pPr>
            <w:r w:rsidRPr="006769CF">
              <w:rPr>
                <w:rFonts w:ascii="Times New Roman" w:hAnsi="Times New Roman" w:cs="Times New Roman"/>
                <w:b/>
                <w:bCs/>
                <w:sz w:val="20"/>
                <w:szCs w:val="20"/>
                <w:lang w:val="ky-KG"/>
              </w:rPr>
              <w:t>115,5</w:t>
            </w:r>
          </w:p>
        </w:tc>
        <w:tc>
          <w:tcPr>
            <w:tcW w:w="1418" w:type="dxa"/>
            <w:vAlign w:val="bottom"/>
          </w:tcPr>
          <w:p w14:paraId="3753A139" w14:textId="77777777" w:rsidR="006769CF" w:rsidRPr="006769CF" w:rsidRDefault="006769CF" w:rsidP="006769CF">
            <w:pPr>
              <w:spacing w:after="0"/>
              <w:ind w:right="175"/>
              <w:jc w:val="right"/>
              <w:rPr>
                <w:rFonts w:ascii="Times New Roman" w:hAnsi="Times New Roman" w:cs="Times New Roman"/>
                <w:b/>
                <w:bCs/>
                <w:sz w:val="20"/>
                <w:szCs w:val="20"/>
                <w:lang w:val="ky-KG"/>
              </w:rPr>
            </w:pPr>
            <w:r w:rsidRPr="006769CF">
              <w:rPr>
                <w:rFonts w:ascii="Times New Roman" w:hAnsi="Times New Roman" w:cs="Times New Roman"/>
                <w:b/>
                <w:bCs/>
                <w:sz w:val="20"/>
                <w:szCs w:val="20"/>
                <w:lang w:val="ky-KG"/>
              </w:rPr>
              <w:t>97,0</w:t>
            </w:r>
          </w:p>
        </w:tc>
      </w:tr>
      <w:tr w:rsidR="006769CF" w:rsidRPr="000A6D2D" w14:paraId="16A2ADE0" w14:textId="77777777" w:rsidTr="00182115">
        <w:trPr>
          <w:cantSplit/>
        </w:trPr>
        <w:tc>
          <w:tcPr>
            <w:tcW w:w="6804" w:type="dxa"/>
          </w:tcPr>
          <w:p w14:paraId="6AD879F4" w14:textId="77777777" w:rsidR="006769CF" w:rsidRPr="006769CF" w:rsidRDefault="006769CF" w:rsidP="006769CF">
            <w:pPr>
              <w:spacing w:after="0"/>
              <w:ind w:firstLine="34"/>
              <w:jc w:val="both"/>
              <w:rPr>
                <w:rFonts w:ascii="Times New Roman" w:hAnsi="Times New Roman" w:cs="Times New Roman"/>
                <w:b/>
                <w:sz w:val="20"/>
                <w:szCs w:val="20"/>
              </w:rPr>
            </w:pPr>
            <w:r w:rsidRPr="006769CF">
              <w:rPr>
                <w:rFonts w:ascii="Times New Roman" w:hAnsi="Times New Roman" w:cs="Times New Roman"/>
                <w:b/>
                <w:sz w:val="20"/>
                <w:szCs w:val="20"/>
                <w:lang w:val="ky-KG"/>
              </w:rPr>
              <w:t>Иштетүү өндүрүшү</w:t>
            </w:r>
          </w:p>
        </w:tc>
        <w:tc>
          <w:tcPr>
            <w:tcW w:w="1417" w:type="dxa"/>
          </w:tcPr>
          <w:p w14:paraId="0DCB77AF" w14:textId="77777777" w:rsidR="006769CF" w:rsidRPr="006769CF" w:rsidRDefault="006769CF" w:rsidP="006769CF">
            <w:pPr>
              <w:spacing w:after="0"/>
              <w:ind w:right="175"/>
              <w:jc w:val="right"/>
              <w:rPr>
                <w:rFonts w:ascii="Times New Roman" w:hAnsi="Times New Roman" w:cs="Times New Roman"/>
                <w:b/>
                <w:bCs/>
                <w:sz w:val="20"/>
                <w:szCs w:val="20"/>
                <w:lang w:val="ky-KG"/>
              </w:rPr>
            </w:pPr>
            <w:r w:rsidRPr="006769CF">
              <w:rPr>
                <w:rFonts w:ascii="Times New Roman" w:hAnsi="Times New Roman" w:cs="Times New Roman"/>
                <w:b/>
                <w:bCs/>
                <w:sz w:val="20"/>
                <w:szCs w:val="20"/>
                <w:lang w:val="ky-KG"/>
              </w:rPr>
              <w:t>105,4</w:t>
            </w:r>
          </w:p>
        </w:tc>
        <w:tc>
          <w:tcPr>
            <w:tcW w:w="1418" w:type="dxa"/>
          </w:tcPr>
          <w:p w14:paraId="51BB39BB" w14:textId="77777777" w:rsidR="006769CF" w:rsidRPr="006769CF" w:rsidRDefault="006769CF" w:rsidP="006769CF">
            <w:pPr>
              <w:spacing w:after="0"/>
              <w:ind w:right="175"/>
              <w:jc w:val="right"/>
              <w:rPr>
                <w:rFonts w:ascii="Times New Roman" w:hAnsi="Times New Roman" w:cs="Times New Roman"/>
                <w:b/>
                <w:bCs/>
                <w:sz w:val="20"/>
                <w:szCs w:val="20"/>
                <w:lang w:val="ky-KG"/>
              </w:rPr>
            </w:pPr>
            <w:r w:rsidRPr="006769CF">
              <w:rPr>
                <w:rFonts w:ascii="Times New Roman" w:hAnsi="Times New Roman" w:cs="Times New Roman"/>
                <w:b/>
                <w:bCs/>
                <w:sz w:val="20"/>
                <w:szCs w:val="20"/>
                <w:lang w:val="ky-KG"/>
              </w:rPr>
              <w:t>100,7</w:t>
            </w:r>
          </w:p>
        </w:tc>
      </w:tr>
      <w:tr w:rsidR="006769CF" w:rsidRPr="000A6D2D" w14:paraId="3D2542F6" w14:textId="77777777" w:rsidTr="00182115">
        <w:trPr>
          <w:cantSplit/>
        </w:trPr>
        <w:tc>
          <w:tcPr>
            <w:tcW w:w="6804" w:type="dxa"/>
          </w:tcPr>
          <w:p w14:paraId="79F53646" w14:textId="77777777" w:rsidR="006769CF" w:rsidRPr="006769CF" w:rsidRDefault="006769CF" w:rsidP="006769CF">
            <w:pPr>
              <w:spacing w:after="0"/>
              <w:ind w:firstLine="318"/>
              <w:jc w:val="both"/>
              <w:rPr>
                <w:rFonts w:ascii="Times New Roman" w:hAnsi="Times New Roman" w:cs="Times New Roman"/>
                <w:i/>
                <w:sz w:val="20"/>
                <w:szCs w:val="20"/>
              </w:rPr>
            </w:pPr>
            <w:r w:rsidRPr="006769CF">
              <w:rPr>
                <w:rFonts w:ascii="Times New Roman" w:hAnsi="Times New Roman" w:cs="Times New Roman"/>
                <w:i/>
                <w:sz w:val="20"/>
                <w:szCs w:val="20"/>
                <w:lang w:val="ky-KG"/>
              </w:rPr>
              <w:t>анын ичинде</w:t>
            </w:r>
            <w:r w:rsidRPr="006769CF">
              <w:rPr>
                <w:rFonts w:ascii="Times New Roman" w:hAnsi="Times New Roman" w:cs="Times New Roman"/>
                <w:i/>
                <w:sz w:val="20"/>
                <w:szCs w:val="20"/>
              </w:rPr>
              <w:t>:</w:t>
            </w:r>
          </w:p>
        </w:tc>
        <w:tc>
          <w:tcPr>
            <w:tcW w:w="1417" w:type="dxa"/>
            <w:vMerge w:val="restart"/>
            <w:vAlign w:val="bottom"/>
          </w:tcPr>
          <w:p w14:paraId="4F301BB5"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103,5</w:t>
            </w:r>
          </w:p>
        </w:tc>
        <w:tc>
          <w:tcPr>
            <w:tcW w:w="1418" w:type="dxa"/>
            <w:vMerge w:val="restart"/>
            <w:vAlign w:val="bottom"/>
          </w:tcPr>
          <w:p w14:paraId="03A3C766"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102,3</w:t>
            </w:r>
          </w:p>
        </w:tc>
      </w:tr>
      <w:tr w:rsidR="006769CF" w:rsidRPr="00C24EC9" w14:paraId="6C381B38" w14:textId="77777777" w:rsidTr="00182115">
        <w:trPr>
          <w:cantSplit/>
        </w:trPr>
        <w:tc>
          <w:tcPr>
            <w:tcW w:w="6804" w:type="dxa"/>
          </w:tcPr>
          <w:p w14:paraId="5986A5F7" w14:textId="77777777" w:rsidR="006769CF" w:rsidRPr="006769CF" w:rsidRDefault="006769CF" w:rsidP="006769CF">
            <w:pPr>
              <w:spacing w:after="0"/>
              <w:jc w:val="both"/>
              <w:rPr>
                <w:rFonts w:ascii="Times New Roman" w:hAnsi="Times New Roman" w:cs="Times New Roman"/>
                <w:sz w:val="20"/>
                <w:szCs w:val="20"/>
                <w:lang w:val="ky-KG"/>
              </w:rPr>
            </w:pPr>
            <w:r w:rsidRPr="006769CF">
              <w:rPr>
                <w:rFonts w:ascii="Times New Roman" w:hAnsi="Times New Roman" w:cs="Times New Roman"/>
                <w:sz w:val="20"/>
                <w:szCs w:val="20"/>
                <w:lang w:val="ky-KG"/>
              </w:rPr>
              <w:t>Тамак-аш азыктарын (суусундуктарды кошкондо) жана тамеки өндүрүү</w:t>
            </w:r>
          </w:p>
        </w:tc>
        <w:tc>
          <w:tcPr>
            <w:tcW w:w="1417" w:type="dxa"/>
            <w:vMerge/>
          </w:tcPr>
          <w:p w14:paraId="1D99E354" w14:textId="77777777" w:rsidR="006769CF" w:rsidRPr="006769CF" w:rsidRDefault="006769CF" w:rsidP="006769CF">
            <w:pPr>
              <w:spacing w:after="0"/>
              <w:ind w:right="175"/>
              <w:jc w:val="right"/>
              <w:rPr>
                <w:rFonts w:ascii="Times New Roman" w:hAnsi="Times New Roman" w:cs="Times New Roman"/>
                <w:bCs/>
                <w:sz w:val="20"/>
                <w:szCs w:val="20"/>
                <w:lang w:val="ky-KG"/>
              </w:rPr>
            </w:pPr>
          </w:p>
        </w:tc>
        <w:tc>
          <w:tcPr>
            <w:tcW w:w="1418" w:type="dxa"/>
            <w:vMerge/>
          </w:tcPr>
          <w:p w14:paraId="33B2C4E4" w14:textId="77777777" w:rsidR="006769CF" w:rsidRPr="006769CF" w:rsidRDefault="006769CF" w:rsidP="006769CF">
            <w:pPr>
              <w:spacing w:after="0"/>
              <w:ind w:right="175"/>
              <w:jc w:val="right"/>
              <w:rPr>
                <w:rFonts w:ascii="Times New Roman" w:hAnsi="Times New Roman" w:cs="Times New Roman"/>
                <w:bCs/>
                <w:sz w:val="20"/>
                <w:szCs w:val="20"/>
                <w:lang w:val="ky-KG"/>
              </w:rPr>
            </w:pPr>
          </w:p>
        </w:tc>
      </w:tr>
      <w:tr w:rsidR="006769CF" w:rsidRPr="000A6D2D" w14:paraId="248F9949" w14:textId="77777777" w:rsidTr="00182115">
        <w:trPr>
          <w:cantSplit/>
        </w:trPr>
        <w:tc>
          <w:tcPr>
            <w:tcW w:w="6804" w:type="dxa"/>
          </w:tcPr>
          <w:p w14:paraId="3F791C9E" w14:textId="77777777" w:rsidR="006769CF" w:rsidRPr="006769CF" w:rsidRDefault="006769CF" w:rsidP="006769CF">
            <w:pPr>
              <w:spacing w:after="0"/>
              <w:jc w:val="both"/>
              <w:rPr>
                <w:rFonts w:ascii="Times New Roman" w:hAnsi="Times New Roman" w:cs="Times New Roman"/>
                <w:sz w:val="20"/>
                <w:szCs w:val="20"/>
                <w:lang w:val="ky-KG"/>
              </w:rPr>
            </w:pPr>
            <w:r w:rsidRPr="006769CF">
              <w:rPr>
                <w:rFonts w:ascii="Times New Roman" w:hAnsi="Times New Roman" w:cs="Times New Roman"/>
                <w:sz w:val="20"/>
                <w:szCs w:val="20"/>
                <w:lang w:val="ky-KG"/>
              </w:rPr>
              <w:t>Текстиль өндүрүшү; кийим жана бут кийимдерди, булгаары жана</w:t>
            </w:r>
          </w:p>
          <w:p w14:paraId="244BBB2F" w14:textId="77777777" w:rsidR="006769CF" w:rsidRPr="006769CF" w:rsidRDefault="006769CF" w:rsidP="006769CF">
            <w:pPr>
              <w:spacing w:after="0"/>
              <w:jc w:val="both"/>
              <w:rPr>
                <w:rFonts w:ascii="Times New Roman" w:hAnsi="Times New Roman" w:cs="Times New Roman"/>
                <w:sz w:val="20"/>
                <w:szCs w:val="20"/>
                <w:lang w:val="ky-KG"/>
              </w:rPr>
            </w:pPr>
            <w:r w:rsidRPr="006769CF">
              <w:rPr>
                <w:rFonts w:ascii="Times New Roman" w:hAnsi="Times New Roman" w:cs="Times New Roman"/>
                <w:sz w:val="20"/>
                <w:szCs w:val="20"/>
                <w:lang w:val="ky-KG"/>
              </w:rPr>
              <w:t xml:space="preserve">  булгаарыдан жасалган башка буюмдарды өндүрүү</w:t>
            </w:r>
          </w:p>
        </w:tc>
        <w:tc>
          <w:tcPr>
            <w:tcW w:w="1417" w:type="dxa"/>
            <w:vAlign w:val="bottom"/>
          </w:tcPr>
          <w:p w14:paraId="0858AF21"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102,4</w:t>
            </w:r>
          </w:p>
        </w:tc>
        <w:tc>
          <w:tcPr>
            <w:tcW w:w="1418" w:type="dxa"/>
            <w:vAlign w:val="bottom"/>
          </w:tcPr>
          <w:p w14:paraId="4D43292E"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95,4</w:t>
            </w:r>
          </w:p>
        </w:tc>
      </w:tr>
      <w:tr w:rsidR="006769CF" w:rsidRPr="000A6D2D" w14:paraId="28734E43" w14:textId="77777777" w:rsidTr="00182115">
        <w:trPr>
          <w:cantSplit/>
        </w:trPr>
        <w:tc>
          <w:tcPr>
            <w:tcW w:w="6804" w:type="dxa"/>
          </w:tcPr>
          <w:p w14:paraId="33F85B9D" w14:textId="77777777" w:rsidR="006769CF" w:rsidRPr="006769CF" w:rsidRDefault="006769CF" w:rsidP="006769CF">
            <w:pPr>
              <w:spacing w:after="0"/>
              <w:jc w:val="both"/>
              <w:rPr>
                <w:rFonts w:ascii="Times New Roman" w:hAnsi="Times New Roman" w:cs="Times New Roman"/>
                <w:sz w:val="20"/>
                <w:szCs w:val="20"/>
              </w:rPr>
            </w:pPr>
            <w:r w:rsidRPr="006769CF">
              <w:rPr>
                <w:rFonts w:ascii="Times New Roman" w:hAnsi="Times New Roman" w:cs="Times New Roman"/>
                <w:sz w:val="20"/>
                <w:szCs w:val="20"/>
              </w:rPr>
              <w:t>Фармацевтикалык</w:t>
            </w:r>
            <w:r w:rsidRPr="006769CF">
              <w:rPr>
                <w:rFonts w:ascii="Times New Roman" w:hAnsi="Times New Roman" w:cs="Times New Roman"/>
                <w:sz w:val="20"/>
                <w:szCs w:val="20"/>
                <w:lang w:val="ky-KG"/>
              </w:rPr>
              <w:t xml:space="preserve"> </w:t>
            </w:r>
            <w:r w:rsidRPr="006769CF">
              <w:rPr>
                <w:rFonts w:ascii="Times New Roman" w:hAnsi="Times New Roman" w:cs="Times New Roman"/>
                <w:sz w:val="20"/>
                <w:szCs w:val="20"/>
              </w:rPr>
              <w:t>продукцияларды</w:t>
            </w:r>
            <w:r w:rsidRPr="006769CF">
              <w:rPr>
                <w:rFonts w:ascii="Times New Roman" w:hAnsi="Times New Roman" w:cs="Times New Roman"/>
                <w:sz w:val="20"/>
                <w:szCs w:val="20"/>
                <w:lang w:val="ky-KG"/>
              </w:rPr>
              <w:t xml:space="preserve"> ө</w:t>
            </w:r>
            <w:r w:rsidRPr="006769CF">
              <w:rPr>
                <w:rFonts w:ascii="Times New Roman" w:hAnsi="Times New Roman" w:cs="Times New Roman"/>
                <w:sz w:val="20"/>
                <w:szCs w:val="20"/>
              </w:rPr>
              <w:t>нд</w:t>
            </w:r>
            <w:r w:rsidRPr="006769CF">
              <w:rPr>
                <w:rFonts w:ascii="Times New Roman" w:hAnsi="Times New Roman" w:cs="Times New Roman"/>
                <w:sz w:val="20"/>
                <w:szCs w:val="20"/>
                <w:lang w:val="ky-KG"/>
              </w:rPr>
              <w:t>ү</w:t>
            </w:r>
            <w:r w:rsidRPr="006769CF">
              <w:rPr>
                <w:rFonts w:ascii="Times New Roman" w:hAnsi="Times New Roman" w:cs="Times New Roman"/>
                <w:sz w:val="20"/>
                <w:szCs w:val="20"/>
              </w:rPr>
              <w:t>р</w:t>
            </w:r>
            <w:r w:rsidRPr="006769CF">
              <w:rPr>
                <w:rFonts w:ascii="Times New Roman" w:hAnsi="Times New Roman" w:cs="Times New Roman"/>
                <w:sz w:val="20"/>
                <w:szCs w:val="20"/>
                <w:lang w:val="ky-KG"/>
              </w:rPr>
              <w:t>үү</w:t>
            </w:r>
          </w:p>
        </w:tc>
        <w:tc>
          <w:tcPr>
            <w:tcW w:w="1417" w:type="dxa"/>
            <w:vAlign w:val="bottom"/>
          </w:tcPr>
          <w:p w14:paraId="59DF648F"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103,7</w:t>
            </w:r>
          </w:p>
        </w:tc>
        <w:tc>
          <w:tcPr>
            <w:tcW w:w="1418" w:type="dxa"/>
            <w:vAlign w:val="bottom"/>
          </w:tcPr>
          <w:p w14:paraId="6A21A993"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96,2</w:t>
            </w:r>
          </w:p>
        </w:tc>
      </w:tr>
      <w:tr w:rsidR="006769CF" w:rsidRPr="000A6D2D" w14:paraId="03AD9DCD" w14:textId="77777777" w:rsidTr="00182115">
        <w:trPr>
          <w:cantSplit/>
        </w:trPr>
        <w:tc>
          <w:tcPr>
            <w:tcW w:w="6804" w:type="dxa"/>
          </w:tcPr>
          <w:p w14:paraId="6A8E1C5B" w14:textId="77777777" w:rsidR="006769CF" w:rsidRPr="006769CF" w:rsidRDefault="006769CF" w:rsidP="006769CF">
            <w:pPr>
              <w:spacing w:after="0"/>
              <w:jc w:val="both"/>
              <w:rPr>
                <w:rFonts w:ascii="Times New Roman" w:hAnsi="Times New Roman" w:cs="Times New Roman"/>
                <w:sz w:val="20"/>
                <w:szCs w:val="20"/>
                <w:lang w:val="ky-KG"/>
              </w:rPr>
            </w:pPr>
            <w:r w:rsidRPr="006769CF">
              <w:rPr>
                <w:rFonts w:ascii="Times New Roman" w:hAnsi="Times New Roman" w:cs="Times New Roman"/>
                <w:sz w:val="20"/>
                <w:szCs w:val="20"/>
                <w:lang w:val="ky-KG"/>
              </w:rPr>
              <w:t>Жыгач жана кагаз буюмдар өндүрүшү; басмакана ишмердиги</w:t>
            </w:r>
          </w:p>
        </w:tc>
        <w:tc>
          <w:tcPr>
            <w:tcW w:w="1417" w:type="dxa"/>
            <w:vAlign w:val="bottom"/>
          </w:tcPr>
          <w:p w14:paraId="68E2BBDA"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104,5</w:t>
            </w:r>
          </w:p>
        </w:tc>
        <w:tc>
          <w:tcPr>
            <w:tcW w:w="1418" w:type="dxa"/>
            <w:vAlign w:val="bottom"/>
          </w:tcPr>
          <w:p w14:paraId="5D4D9081"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91,5</w:t>
            </w:r>
          </w:p>
        </w:tc>
      </w:tr>
      <w:tr w:rsidR="006769CF" w:rsidRPr="000A6D2D" w14:paraId="5E24E7D1" w14:textId="77777777" w:rsidTr="00182115">
        <w:trPr>
          <w:cantSplit/>
        </w:trPr>
        <w:tc>
          <w:tcPr>
            <w:tcW w:w="6804" w:type="dxa"/>
          </w:tcPr>
          <w:p w14:paraId="368B7B65" w14:textId="77777777" w:rsidR="006769CF" w:rsidRPr="006769CF" w:rsidRDefault="006769CF" w:rsidP="006769CF">
            <w:pPr>
              <w:spacing w:after="0"/>
              <w:jc w:val="both"/>
              <w:rPr>
                <w:rFonts w:ascii="Times New Roman" w:hAnsi="Times New Roman" w:cs="Times New Roman"/>
                <w:sz w:val="20"/>
                <w:szCs w:val="20"/>
                <w:lang w:val="ky-KG"/>
              </w:rPr>
            </w:pPr>
            <w:r w:rsidRPr="006769CF">
              <w:rPr>
                <w:rFonts w:ascii="Times New Roman" w:hAnsi="Times New Roman" w:cs="Times New Roman"/>
                <w:sz w:val="20"/>
                <w:szCs w:val="20"/>
              </w:rPr>
              <w:t>Резина жана пластмасса буюмдар, башка металл эмес</w:t>
            </w:r>
            <w:r w:rsidRPr="006769CF">
              <w:rPr>
                <w:rFonts w:ascii="Times New Roman" w:hAnsi="Times New Roman" w:cs="Times New Roman"/>
                <w:sz w:val="20"/>
                <w:szCs w:val="20"/>
                <w:lang w:val="ky-KG"/>
              </w:rPr>
              <w:t xml:space="preserve"> </w:t>
            </w:r>
            <w:r w:rsidRPr="006769CF">
              <w:rPr>
                <w:rFonts w:ascii="Times New Roman" w:hAnsi="Times New Roman" w:cs="Times New Roman"/>
                <w:sz w:val="20"/>
                <w:szCs w:val="20"/>
              </w:rPr>
              <w:t>минералдык</w:t>
            </w:r>
          </w:p>
          <w:p w14:paraId="200994D4" w14:textId="77777777" w:rsidR="006769CF" w:rsidRPr="006769CF" w:rsidRDefault="006769CF" w:rsidP="006769CF">
            <w:pPr>
              <w:spacing w:after="0"/>
              <w:jc w:val="both"/>
              <w:rPr>
                <w:rFonts w:ascii="Times New Roman" w:hAnsi="Times New Roman" w:cs="Times New Roman"/>
                <w:sz w:val="20"/>
                <w:szCs w:val="20"/>
              </w:rPr>
            </w:pPr>
            <w:r w:rsidRPr="006769CF">
              <w:rPr>
                <w:rFonts w:ascii="Times New Roman" w:hAnsi="Times New Roman" w:cs="Times New Roman"/>
                <w:sz w:val="20"/>
                <w:szCs w:val="20"/>
                <w:lang w:val="ky-KG"/>
              </w:rPr>
              <w:t xml:space="preserve">  п</w:t>
            </w:r>
            <w:r w:rsidRPr="006769CF">
              <w:rPr>
                <w:rFonts w:ascii="Times New Roman" w:hAnsi="Times New Roman" w:cs="Times New Roman"/>
                <w:sz w:val="20"/>
                <w:szCs w:val="20"/>
              </w:rPr>
              <w:t>родуктуларды</w:t>
            </w:r>
            <w:r w:rsidRPr="006769CF">
              <w:rPr>
                <w:rFonts w:ascii="Times New Roman" w:hAnsi="Times New Roman" w:cs="Times New Roman"/>
                <w:sz w:val="20"/>
                <w:szCs w:val="20"/>
                <w:lang w:val="ky-KG"/>
              </w:rPr>
              <w:t xml:space="preserve"> ө</w:t>
            </w:r>
            <w:r w:rsidRPr="006769CF">
              <w:rPr>
                <w:rFonts w:ascii="Times New Roman" w:hAnsi="Times New Roman" w:cs="Times New Roman"/>
                <w:sz w:val="20"/>
                <w:szCs w:val="20"/>
              </w:rPr>
              <w:t>нд</w:t>
            </w:r>
            <w:r w:rsidRPr="006769CF">
              <w:rPr>
                <w:rFonts w:ascii="Times New Roman" w:hAnsi="Times New Roman" w:cs="Times New Roman"/>
                <w:sz w:val="20"/>
                <w:szCs w:val="20"/>
                <w:lang w:val="ky-KG"/>
              </w:rPr>
              <w:t>ү</w:t>
            </w:r>
            <w:r w:rsidRPr="006769CF">
              <w:rPr>
                <w:rFonts w:ascii="Times New Roman" w:hAnsi="Times New Roman" w:cs="Times New Roman"/>
                <w:sz w:val="20"/>
                <w:szCs w:val="20"/>
              </w:rPr>
              <w:t>р</w:t>
            </w:r>
            <w:r w:rsidRPr="006769CF">
              <w:rPr>
                <w:rFonts w:ascii="Times New Roman" w:hAnsi="Times New Roman" w:cs="Times New Roman"/>
                <w:sz w:val="20"/>
                <w:szCs w:val="20"/>
                <w:lang w:val="ky-KG"/>
              </w:rPr>
              <w:t>үү</w:t>
            </w:r>
          </w:p>
        </w:tc>
        <w:tc>
          <w:tcPr>
            <w:tcW w:w="1417" w:type="dxa"/>
            <w:vAlign w:val="bottom"/>
          </w:tcPr>
          <w:p w14:paraId="2A9F5944"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100,6</w:t>
            </w:r>
          </w:p>
        </w:tc>
        <w:tc>
          <w:tcPr>
            <w:tcW w:w="1418" w:type="dxa"/>
            <w:vAlign w:val="bottom"/>
          </w:tcPr>
          <w:p w14:paraId="3E304DC9"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99,2</w:t>
            </w:r>
          </w:p>
        </w:tc>
      </w:tr>
      <w:tr w:rsidR="006769CF" w:rsidRPr="000A6D2D" w14:paraId="012E684B" w14:textId="77777777" w:rsidTr="00182115">
        <w:trPr>
          <w:cantSplit/>
        </w:trPr>
        <w:tc>
          <w:tcPr>
            <w:tcW w:w="6804" w:type="dxa"/>
          </w:tcPr>
          <w:p w14:paraId="48DE27EC" w14:textId="77777777" w:rsidR="006769CF" w:rsidRPr="006769CF" w:rsidRDefault="006769CF" w:rsidP="006769CF">
            <w:pPr>
              <w:spacing w:after="0"/>
              <w:jc w:val="both"/>
              <w:rPr>
                <w:rFonts w:ascii="Times New Roman" w:hAnsi="Times New Roman" w:cs="Times New Roman"/>
                <w:sz w:val="20"/>
                <w:szCs w:val="20"/>
                <w:lang w:val="ky-KG"/>
              </w:rPr>
            </w:pPr>
            <w:r w:rsidRPr="006769CF">
              <w:rPr>
                <w:rFonts w:ascii="Times New Roman" w:hAnsi="Times New Roman" w:cs="Times New Roman"/>
                <w:sz w:val="20"/>
                <w:szCs w:val="20"/>
              </w:rPr>
              <w:t>Машина жана</w:t>
            </w:r>
            <w:r w:rsidRPr="006769CF">
              <w:rPr>
                <w:rFonts w:ascii="Times New Roman" w:hAnsi="Times New Roman" w:cs="Times New Roman"/>
                <w:sz w:val="20"/>
                <w:szCs w:val="20"/>
                <w:lang w:val="ky-KG"/>
              </w:rPr>
              <w:t xml:space="preserve"> </w:t>
            </w:r>
            <w:r w:rsidRPr="006769CF">
              <w:rPr>
                <w:rFonts w:ascii="Times New Roman" w:hAnsi="Times New Roman" w:cs="Times New Roman"/>
                <w:sz w:val="20"/>
                <w:szCs w:val="20"/>
              </w:rPr>
              <w:t>жабдуулардан башка</w:t>
            </w:r>
            <w:r w:rsidRPr="006769CF">
              <w:rPr>
                <w:rFonts w:ascii="Times New Roman" w:hAnsi="Times New Roman" w:cs="Times New Roman"/>
                <w:sz w:val="20"/>
                <w:szCs w:val="20"/>
                <w:lang w:val="ky-KG"/>
              </w:rPr>
              <w:t>,</w:t>
            </w:r>
            <w:r w:rsidRPr="006769CF">
              <w:rPr>
                <w:rFonts w:ascii="Times New Roman" w:hAnsi="Times New Roman" w:cs="Times New Roman"/>
                <w:sz w:val="20"/>
                <w:szCs w:val="20"/>
              </w:rPr>
              <w:t>негизги</w:t>
            </w:r>
            <w:r w:rsidRPr="006769CF">
              <w:rPr>
                <w:rFonts w:ascii="Times New Roman" w:hAnsi="Times New Roman" w:cs="Times New Roman"/>
                <w:sz w:val="20"/>
                <w:szCs w:val="20"/>
                <w:lang w:val="ky-KG"/>
              </w:rPr>
              <w:t xml:space="preserve"> </w:t>
            </w:r>
            <w:r w:rsidRPr="006769CF">
              <w:rPr>
                <w:rFonts w:ascii="Times New Roman" w:hAnsi="Times New Roman" w:cs="Times New Roman"/>
                <w:sz w:val="20"/>
                <w:szCs w:val="20"/>
              </w:rPr>
              <w:t>металлдар</w:t>
            </w:r>
            <w:r w:rsidRPr="006769CF">
              <w:rPr>
                <w:rFonts w:ascii="Times New Roman" w:hAnsi="Times New Roman" w:cs="Times New Roman"/>
                <w:sz w:val="20"/>
                <w:szCs w:val="20"/>
                <w:lang w:val="ky-KG"/>
              </w:rPr>
              <w:t xml:space="preserve"> </w:t>
            </w:r>
            <w:r w:rsidRPr="006769CF">
              <w:rPr>
                <w:rFonts w:ascii="Times New Roman" w:hAnsi="Times New Roman" w:cs="Times New Roman"/>
                <w:sz w:val="20"/>
                <w:szCs w:val="20"/>
              </w:rPr>
              <w:t>жана</w:t>
            </w:r>
            <w:r w:rsidRPr="006769CF">
              <w:rPr>
                <w:rFonts w:ascii="Times New Roman" w:hAnsi="Times New Roman" w:cs="Times New Roman"/>
                <w:sz w:val="20"/>
                <w:szCs w:val="20"/>
                <w:lang w:val="ky-KG"/>
              </w:rPr>
              <w:t xml:space="preserve"> </w:t>
            </w:r>
            <w:r w:rsidRPr="006769CF">
              <w:rPr>
                <w:rFonts w:ascii="Times New Roman" w:hAnsi="Times New Roman" w:cs="Times New Roman"/>
                <w:sz w:val="20"/>
                <w:szCs w:val="20"/>
              </w:rPr>
              <w:t xml:space="preserve">даяр металл </w:t>
            </w:r>
          </w:p>
          <w:p w14:paraId="0DAE7143" w14:textId="77777777" w:rsidR="006769CF" w:rsidRPr="006769CF" w:rsidRDefault="006769CF" w:rsidP="006769CF">
            <w:pPr>
              <w:spacing w:after="0"/>
              <w:jc w:val="both"/>
              <w:rPr>
                <w:rFonts w:ascii="Times New Roman" w:hAnsi="Times New Roman" w:cs="Times New Roman"/>
                <w:sz w:val="20"/>
                <w:szCs w:val="20"/>
                <w:lang w:val="ky-KG"/>
              </w:rPr>
            </w:pPr>
            <w:r w:rsidRPr="006769CF">
              <w:rPr>
                <w:rFonts w:ascii="Times New Roman" w:hAnsi="Times New Roman" w:cs="Times New Roman"/>
                <w:sz w:val="20"/>
                <w:szCs w:val="20"/>
                <w:lang w:val="ky-KG"/>
              </w:rPr>
              <w:t xml:space="preserve">  б</w:t>
            </w:r>
            <w:r w:rsidRPr="006769CF">
              <w:rPr>
                <w:rFonts w:ascii="Times New Roman" w:hAnsi="Times New Roman" w:cs="Times New Roman"/>
                <w:sz w:val="20"/>
                <w:szCs w:val="20"/>
              </w:rPr>
              <w:t>уюмдарды</w:t>
            </w:r>
            <w:r w:rsidRPr="006769CF">
              <w:rPr>
                <w:rFonts w:ascii="Times New Roman" w:hAnsi="Times New Roman" w:cs="Times New Roman"/>
                <w:sz w:val="20"/>
                <w:szCs w:val="20"/>
                <w:lang w:val="ky-KG"/>
              </w:rPr>
              <w:t xml:space="preserve"> ө</w:t>
            </w:r>
            <w:r w:rsidRPr="006769CF">
              <w:rPr>
                <w:rFonts w:ascii="Times New Roman" w:hAnsi="Times New Roman" w:cs="Times New Roman"/>
                <w:sz w:val="20"/>
                <w:szCs w:val="20"/>
              </w:rPr>
              <w:t>нд</w:t>
            </w:r>
            <w:r w:rsidRPr="006769CF">
              <w:rPr>
                <w:rFonts w:ascii="Times New Roman" w:hAnsi="Times New Roman" w:cs="Times New Roman"/>
                <w:sz w:val="20"/>
                <w:szCs w:val="20"/>
                <w:lang w:val="ky-KG"/>
              </w:rPr>
              <w:t>ү</w:t>
            </w:r>
            <w:r w:rsidRPr="006769CF">
              <w:rPr>
                <w:rFonts w:ascii="Times New Roman" w:hAnsi="Times New Roman" w:cs="Times New Roman"/>
                <w:sz w:val="20"/>
                <w:szCs w:val="20"/>
              </w:rPr>
              <w:t>р</w:t>
            </w:r>
            <w:r w:rsidRPr="006769CF">
              <w:rPr>
                <w:rFonts w:ascii="Times New Roman" w:hAnsi="Times New Roman" w:cs="Times New Roman"/>
                <w:sz w:val="20"/>
                <w:szCs w:val="20"/>
                <w:lang w:val="ky-KG"/>
              </w:rPr>
              <w:t>үү</w:t>
            </w:r>
          </w:p>
        </w:tc>
        <w:tc>
          <w:tcPr>
            <w:tcW w:w="1417" w:type="dxa"/>
            <w:vAlign w:val="bottom"/>
          </w:tcPr>
          <w:p w14:paraId="783BD9B9"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101,9</w:t>
            </w:r>
          </w:p>
        </w:tc>
        <w:tc>
          <w:tcPr>
            <w:tcW w:w="1418" w:type="dxa"/>
            <w:vAlign w:val="bottom"/>
          </w:tcPr>
          <w:p w14:paraId="2B1C8BDD"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104,8</w:t>
            </w:r>
          </w:p>
        </w:tc>
      </w:tr>
      <w:tr w:rsidR="006769CF" w:rsidRPr="000A6D2D" w14:paraId="1E8868B8" w14:textId="77777777" w:rsidTr="00182115">
        <w:trPr>
          <w:cantSplit/>
        </w:trPr>
        <w:tc>
          <w:tcPr>
            <w:tcW w:w="6804" w:type="dxa"/>
          </w:tcPr>
          <w:p w14:paraId="6C63B1E7" w14:textId="77777777" w:rsidR="006769CF" w:rsidRPr="006769CF" w:rsidRDefault="006769CF" w:rsidP="006769CF">
            <w:pPr>
              <w:spacing w:after="0"/>
              <w:jc w:val="both"/>
              <w:rPr>
                <w:rFonts w:ascii="Times New Roman" w:hAnsi="Times New Roman" w:cs="Times New Roman"/>
                <w:sz w:val="20"/>
                <w:szCs w:val="20"/>
                <w:lang w:val="ky-KG"/>
              </w:rPr>
            </w:pPr>
            <w:bookmarkStart w:id="44" w:name="_Hlk206080688"/>
            <w:r w:rsidRPr="006769CF">
              <w:rPr>
                <w:rFonts w:ascii="Times New Roman" w:hAnsi="Times New Roman" w:cs="Times New Roman"/>
                <w:sz w:val="20"/>
                <w:szCs w:val="20"/>
                <w:lang w:val="ky-KG"/>
              </w:rPr>
              <w:t>Электр жабдууларын өндүрүү</w:t>
            </w:r>
            <w:bookmarkEnd w:id="44"/>
          </w:p>
        </w:tc>
        <w:tc>
          <w:tcPr>
            <w:tcW w:w="1417" w:type="dxa"/>
            <w:vAlign w:val="bottom"/>
          </w:tcPr>
          <w:p w14:paraId="47ACCEA6"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129,4</w:t>
            </w:r>
          </w:p>
        </w:tc>
        <w:tc>
          <w:tcPr>
            <w:tcW w:w="1418" w:type="dxa"/>
            <w:vAlign w:val="bottom"/>
          </w:tcPr>
          <w:p w14:paraId="4B8092B1"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106,4</w:t>
            </w:r>
          </w:p>
        </w:tc>
      </w:tr>
      <w:tr w:rsidR="006769CF" w:rsidRPr="000A6D2D" w14:paraId="28FD35D2" w14:textId="77777777" w:rsidTr="00182115">
        <w:trPr>
          <w:cantSplit/>
        </w:trPr>
        <w:tc>
          <w:tcPr>
            <w:tcW w:w="6804" w:type="dxa"/>
          </w:tcPr>
          <w:p w14:paraId="72261B34" w14:textId="77777777" w:rsidR="006769CF" w:rsidRPr="006769CF" w:rsidRDefault="006769CF" w:rsidP="006769CF">
            <w:pPr>
              <w:spacing w:after="0"/>
              <w:jc w:val="both"/>
              <w:rPr>
                <w:rFonts w:ascii="Times New Roman" w:hAnsi="Times New Roman" w:cs="Times New Roman"/>
                <w:sz w:val="20"/>
                <w:szCs w:val="20"/>
                <w:lang w:val="ky-KG"/>
              </w:rPr>
            </w:pPr>
            <w:bookmarkStart w:id="45" w:name="_Hlk206081013"/>
            <w:bookmarkStart w:id="46" w:name="_Hlk206080952"/>
            <w:r w:rsidRPr="006769CF">
              <w:rPr>
                <w:rFonts w:ascii="Times New Roman" w:hAnsi="Times New Roman" w:cs="Times New Roman"/>
                <w:sz w:val="20"/>
                <w:szCs w:val="20"/>
                <w:lang w:val="ky-KG"/>
              </w:rPr>
              <w:t xml:space="preserve">Машина жана жабдууларды өндүрүү,  башка </w:t>
            </w:r>
            <w:proofErr w:type="spellStart"/>
            <w:r w:rsidRPr="006769CF">
              <w:rPr>
                <w:rFonts w:ascii="Times New Roman" w:hAnsi="Times New Roman" w:cs="Times New Roman"/>
                <w:sz w:val="20"/>
                <w:szCs w:val="20"/>
                <w:lang w:val="ky-KG"/>
              </w:rPr>
              <w:t>топтошууга</w:t>
            </w:r>
            <w:proofErr w:type="spellEnd"/>
            <w:r w:rsidRPr="006769CF">
              <w:rPr>
                <w:rFonts w:ascii="Times New Roman" w:hAnsi="Times New Roman" w:cs="Times New Roman"/>
                <w:sz w:val="20"/>
                <w:szCs w:val="20"/>
                <w:lang w:val="ky-KG"/>
              </w:rPr>
              <w:t xml:space="preserve"> кирбеген</w:t>
            </w:r>
            <w:bookmarkEnd w:id="45"/>
          </w:p>
        </w:tc>
        <w:tc>
          <w:tcPr>
            <w:tcW w:w="1417" w:type="dxa"/>
            <w:vAlign w:val="bottom"/>
          </w:tcPr>
          <w:p w14:paraId="3AEE9B38"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100,3</w:t>
            </w:r>
          </w:p>
        </w:tc>
        <w:tc>
          <w:tcPr>
            <w:tcW w:w="1418" w:type="dxa"/>
            <w:vAlign w:val="bottom"/>
          </w:tcPr>
          <w:p w14:paraId="6EC57A99"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100,8</w:t>
            </w:r>
          </w:p>
        </w:tc>
      </w:tr>
      <w:bookmarkEnd w:id="46"/>
      <w:tr w:rsidR="006769CF" w:rsidRPr="000A6D2D" w14:paraId="4667FD20" w14:textId="77777777" w:rsidTr="00182115">
        <w:trPr>
          <w:cantSplit/>
        </w:trPr>
        <w:tc>
          <w:tcPr>
            <w:tcW w:w="6804" w:type="dxa"/>
          </w:tcPr>
          <w:p w14:paraId="1506850B" w14:textId="77777777" w:rsidR="006769CF" w:rsidRPr="006769CF" w:rsidRDefault="006769CF" w:rsidP="006769CF">
            <w:pPr>
              <w:spacing w:after="0"/>
              <w:jc w:val="both"/>
              <w:rPr>
                <w:rFonts w:ascii="Times New Roman" w:hAnsi="Times New Roman" w:cs="Times New Roman"/>
                <w:sz w:val="20"/>
                <w:szCs w:val="20"/>
                <w:lang w:val="ky-KG"/>
              </w:rPr>
            </w:pPr>
            <w:proofErr w:type="spellStart"/>
            <w:r w:rsidRPr="006769CF">
              <w:rPr>
                <w:rFonts w:ascii="Times New Roman" w:hAnsi="Times New Roman" w:cs="Times New Roman"/>
                <w:sz w:val="20"/>
                <w:szCs w:val="20"/>
                <w:lang w:val="ky-KG"/>
              </w:rPr>
              <w:t>Тр</w:t>
            </w:r>
            <w:proofErr w:type="spellEnd"/>
            <w:r w:rsidRPr="006769CF">
              <w:rPr>
                <w:rFonts w:ascii="Times New Roman" w:hAnsi="Times New Roman" w:cs="Times New Roman"/>
                <w:sz w:val="20"/>
                <w:szCs w:val="20"/>
              </w:rPr>
              <w:t>анспорт</w:t>
            </w:r>
            <w:r w:rsidRPr="006769CF">
              <w:rPr>
                <w:rFonts w:ascii="Times New Roman" w:hAnsi="Times New Roman" w:cs="Times New Roman"/>
                <w:sz w:val="20"/>
                <w:szCs w:val="20"/>
                <w:lang w:val="ky-KG"/>
              </w:rPr>
              <w:t xml:space="preserve"> каражаттарын өндүрүү</w:t>
            </w:r>
          </w:p>
        </w:tc>
        <w:tc>
          <w:tcPr>
            <w:tcW w:w="1417" w:type="dxa"/>
            <w:vAlign w:val="bottom"/>
          </w:tcPr>
          <w:p w14:paraId="362AC2F9"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114,1</w:t>
            </w:r>
          </w:p>
        </w:tc>
        <w:tc>
          <w:tcPr>
            <w:tcW w:w="1418" w:type="dxa"/>
            <w:vAlign w:val="bottom"/>
          </w:tcPr>
          <w:p w14:paraId="2186AB57"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111,9</w:t>
            </w:r>
          </w:p>
        </w:tc>
      </w:tr>
      <w:tr w:rsidR="006769CF" w:rsidRPr="000A6D2D" w14:paraId="54DE7092" w14:textId="77777777" w:rsidTr="00182115">
        <w:trPr>
          <w:cantSplit/>
        </w:trPr>
        <w:tc>
          <w:tcPr>
            <w:tcW w:w="6804" w:type="dxa"/>
          </w:tcPr>
          <w:p w14:paraId="1E668A45" w14:textId="77777777" w:rsidR="006769CF" w:rsidRPr="006769CF" w:rsidRDefault="006769CF" w:rsidP="006769CF">
            <w:pPr>
              <w:spacing w:after="0"/>
              <w:jc w:val="both"/>
              <w:rPr>
                <w:rFonts w:ascii="Times New Roman" w:hAnsi="Times New Roman" w:cs="Times New Roman"/>
                <w:sz w:val="20"/>
                <w:szCs w:val="20"/>
                <w:lang w:val="ky-KG"/>
              </w:rPr>
            </w:pPr>
            <w:r w:rsidRPr="006769CF">
              <w:rPr>
                <w:rFonts w:ascii="Times New Roman" w:hAnsi="Times New Roman" w:cs="Times New Roman"/>
                <w:sz w:val="20"/>
                <w:szCs w:val="20"/>
                <w:lang w:val="ky-KG"/>
              </w:rPr>
              <w:t xml:space="preserve">Башка </w:t>
            </w:r>
            <w:proofErr w:type="spellStart"/>
            <w:r w:rsidRPr="006769CF">
              <w:rPr>
                <w:rFonts w:ascii="Times New Roman" w:hAnsi="Times New Roman" w:cs="Times New Roman"/>
                <w:sz w:val="20"/>
                <w:szCs w:val="20"/>
                <w:lang w:val="ky-KG"/>
              </w:rPr>
              <w:t>өндүрүштөр</w:t>
            </w:r>
            <w:proofErr w:type="spellEnd"/>
            <w:r w:rsidRPr="006769CF">
              <w:rPr>
                <w:rFonts w:ascii="Times New Roman" w:hAnsi="Times New Roman" w:cs="Times New Roman"/>
                <w:sz w:val="20"/>
                <w:szCs w:val="20"/>
                <w:lang w:val="ky-KG"/>
              </w:rPr>
              <w:t>, машина жана жабдууларды орнотуу жана оңдоо</w:t>
            </w:r>
          </w:p>
        </w:tc>
        <w:tc>
          <w:tcPr>
            <w:tcW w:w="1417" w:type="dxa"/>
            <w:vAlign w:val="bottom"/>
          </w:tcPr>
          <w:p w14:paraId="5ED34425"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110,6</w:t>
            </w:r>
          </w:p>
        </w:tc>
        <w:tc>
          <w:tcPr>
            <w:tcW w:w="1418" w:type="dxa"/>
            <w:vAlign w:val="bottom"/>
          </w:tcPr>
          <w:p w14:paraId="69EA196E" w14:textId="77777777" w:rsidR="006769CF" w:rsidRPr="006769CF" w:rsidRDefault="006769CF" w:rsidP="006769CF">
            <w:pPr>
              <w:spacing w:after="0"/>
              <w:ind w:right="175"/>
              <w:jc w:val="right"/>
              <w:rPr>
                <w:rFonts w:ascii="Times New Roman" w:hAnsi="Times New Roman" w:cs="Times New Roman"/>
                <w:bCs/>
                <w:sz w:val="20"/>
                <w:szCs w:val="20"/>
                <w:lang w:val="ky-KG"/>
              </w:rPr>
            </w:pPr>
            <w:r w:rsidRPr="006769CF">
              <w:rPr>
                <w:rFonts w:ascii="Times New Roman" w:hAnsi="Times New Roman" w:cs="Times New Roman"/>
                <w:bCs/>
                <w:sz w:val="20"/>
                <w:szCs w:val="20"/>
                <w:lang w:val="ky-KG"/>
              </w:rPr>
              <w:t>77,5</w:t>
            </w:r>
          </w:p>
        </w:tc>
      </w:tr>
      <w:tr w:rsidR="006769CF" w:rsidRPr="000A6D2D" w14:paraId="5D688237" w14:textId="77777777" w:rsidTr="00182115">
        <w:trPr>
          <w:cantSplit/>
          <w:trHeight w:val="456"/>
        </w:trPr>
        <w:tc>
          <w:tcPr>
            <w:tcW w:w="6804" w:type="dxa"/>
          </w:tcPr>
          <w:p w14:paraId="7491622F" w14:textId="77777777" w:rsidR="006769CF" w:rsidRPr="006769CF" w:rsidRDefault="006769CF" w:rsidP="006769CF">
            <w:pPr>
              <w:spacing w:after="0"/>
              <w:ind w:left="34"/>
              <w:jc w:val="both"/>
              <w:rPr>
                <w:rFonts w:ascii="Times New Roman" w:hAnsi="Times New Roman" w:cs="Times New Roman"/>
                <w:b/>
                <w:sz w:val="20"/>
                <w:szCs w:val="20"/>
              </w:rPr>
            </w:pPr>
            <w:r w:rsidRPr="006769CF">
              <w:rPr>
                <w:rFonts w:ascii="Times New Roman" w:hAnsi="Times New Roman" w:cs="Times New Roman"/>
                <w:b/>
                <w:sz w:val="20"/>
                <w:szCs w:val="20"/>
              </w:rPr>
              <w:lastRenderedPageBreak/>
              <w:t>Электр энергия</w:t>
            </w:r>
            <w:r w:rsidRPr="006769CF">
              <w:rPr>
                <w:rFonts w:ascii="Times New Roman" w:hAnsi="Times New Roman" w:cs="Times New Roman"/>
                <w:b/>
                <w:sz w:val="20"/>
                <w:szCs w:val="20"/>
                <w:lang w:val="ky-KG"/>
              </w:rPr>
              <w:t>сы</w:t>
            </w:r>
            <w:r w:rsidRPr="006769CF">
              <w:rPr>
                <w:rFonts w:ascii="Times New Roman" w:hAnsi="Times New Roman" w:cs="Times New Roman"/>
                <w:b/>
                <w:sz w:val="20"/>
                <w:szCs w:val="20"/>
              </w:rPr>
              <w:t>, газ, буу</w:t>
            </w:r>
            <w:r w:rsidRPr="006769CF">
              <w:rPr>
                <w:rFonts w:ascii="Times New Roman" w:hAnsi="Times New Roman" w:cs="Times New Roman"/>
                <w:b/>
                <w:sz w:val="20"/>
                <w:szCs w:val="20"/>
                <w:lang w:val="ky-KG"/>
              </w:rPr>
              <w:t xml:space="preserve"> жана </w:t>
            </w:r>
            <w:r w:rsidRPr="006769CF">
              <w:rPr>
                <w:rFonts w:ascii="Times New Roman" w:hAnsi="Times New Roman" w:cs="Times New Roman"/>
                <w:b/>
                <w:sz w:val="20"/>
                <w:szCs w:val="20"/>
              </w:rPr>
              <w:t>кондици</w:t>
            </w:r>
            <w:r w:rsidRPr="006769CF">
              <w:rPr>
                <w:rFonts w:ascii="Times New Roman" w:hAnsi="Times New Roman" w:cs="Times New Roman"/>
                <w:b/>
                <w:sz w:val="20"/>
                <w:szCs w:val="20"/>
                <w:lang w:val="ky-KG"/>
              </w:rPr>
              <w:t>я</w:t>
            </w:r>
            <w:r w:rsidRPr="006769CF">
              <w:rPr>
                <w:rFonts w:ascii="Times New Roman" w:hAnsi="Times New Roman" w:cs="Times New Roman"/>
                <w:b/>
                <w:sz w:val="20"/>
                <w:szCs w:val="20"/>
              </w:rPr>
              <w:t>л</w:t>
            </w:r>
            <w:r w:rsidRPr="006769CF">
              <w:rPr>
                <w:rFonts w:ascii="Times New Roman" w:hAnsi="Times New Roman" w:cs="Times New Roman"/>
                <w:b/>
                <w:sz w:val="20"/>
                <w:szCs w:val="20"/>
                <w:lang w:val="ky-KG"/>
              </w:rPr>
              <w:t>ан</w:t>
            </w:r>
            <w:r w:rsidRPr="006769CF">
              <w:rPr>
                <w:rFonts w:ascii="Times New Roman" w:hAnsi="Times New Roman" w:cs="Times New Roman"/>
                <w:b/>
                <w:sz w:val="20"/>
                <w:szCs w:val="20"/>
              </w:rPr>
              <w:t>ган</w:t>
            </w:r>
            <w:r w:rsidRPr="006769CF">
              <w:rPr>
                <w:rFonts w:ascii="Times New Roman" w:hAnsi="Times New Roman" w:cs="Times New Roman"/>
                <w:b/>
                <w:sz w:val="20"/>
                <w:szCs w:val="20"/>
                <w:lang w:val="ky-KG"/>
              </w:rPr>
              <w:t xml:space="preserve"> </w:t>
            </w:r>
            <w:r w:rsidRPr="006769CF">
              <w:rPr>
                <w:rFonts w:ascii="Times New Roman" w:hAnsi="Times New Roman" w:cs="Times New Roman"/>
                <w:b/>
                <w:sz w:val="20"/>
                <w:szCs w:val="20"/>
              </w:rPr>
              <w:t>аба</w:t>
            </w:r>
            <w:r w:rsidRPr="006769CF">
              <w:rPr>
                <w:rFonts w:ascii="Times New Roman" w:hAnsi="Times New Roman" w:cs="Times New Roman"/>
                <w:b/>
                <w:sz w:val="20"/>
                <w:szCs w:val="20"/>
                <w:lang w:val="ky-KG"/>
              </w:rPr>
              <w:t xml:space="preserve"> </w:t>
            </w:r>
            <w:r w:rsidRPr="006769CF">
              <w:rPr>
                <w:rFonts w:ascii="Times New Roman" w:hAnsi="Times New Roman" w:cs="Times New Roman"/>
                <w:b/>
                <w:sz w:val="20"/>
                <w:szCs w:val="20"/>
              </w:rPr>
              <w:t>менен</w:t>
            </w:r>
            <w:r w:rsidRPr="006769CF">
              <w:rPr>
                <w:rFonts w:ascii="Times New Roman" w:hAnsi="Times New Roman" w:cs="Times New Roman"/>
                <w:b/>
                <w:sz w:val="20"/>
                <w:szCs w:val="20"/>
                <w:lang w:val="ky-KG"/>
              </w:rPr>
              <w:t xml:space="preserve"> </w:t>
            </w:r>
            <w:r w:rsidRPr="006769CF">
              <w:rPr>
                <w:rFonts w:ascii="Times New Roman" w:hAnsi="Times New Roman" w:cs="Times New Roman"/>
                <w:b/>
                <w:sz w:val="20"/>
                <w:szCs w:val="20"/>
              </w:rPr>
              <w:t>камсыздоо (жабд</w:t>
            </w:r>
            <w:r w:rsidRPr="006769CF">
              <w:rPr>
                <w:rFonts w:ascii="Times New Roman" w:hAnsi="Times New Roman" w:cs="Times New Roman"/>
                <w:b/>
                <w:sz w:val="20"/>
                <w:szCs w:val="20"/>
                <w:lang w:val="ky-KG"/>
              </w:rPr>
              <w:t>уу</w:t>
            </w:r>
            <w:r w:rsidRPr="006769CF">
              <w:rPr>
                <w:rFonts w:ascii="Times New Roman" w:hAnsi="Times New Roman" w:cs="Times New Roman"/>
                <w:b/>
                <w:sz w:val="20"/>
                <w:szCs w:val="20"/>
              </w:rPr>
              <w:t>)</w:t>
            </w:r>
          </w:p>
        </w:tc>
        <w:tc>
          <w:tcPr>
            <w:tcW w:w="1417" w:type="dxa"/>
            <w:vAlign w:val="bottom"/>
          </w:tcPr>
          <w:p w14:paraId="08709A6A" w14:textId="77777777" w:rsidR="006769CF" w:rsidRPr="006769CF" w:rsidRDefault="006769CF" w:rsidP="006769CF">
            <w:pPr>
              <w:spacing w:after="0"/>
              <w:ind w:right="175"/>
              <w:jc w:val="right"/>
              <w:rPr>
                <w:rFonts w:ascii="Times New Roman" w:hAnsi="Times New Roman" w:cs="Times New Roman"/>
                <w:b/>
                <w:bCs/>
                <w:sz w:val="20"/>
                <w:szCs w:val="20"/>
              </w:rPr>
            </w:pPr>
            <w:r w:rsidRPr="006769CF">
              <w:rPr>
                <w:rFonts w:ascii="Times New Roman" w:hAnsi="Times New Roman" w:cs="Times New Roman"/>
                <w:b/>
                <w:bCs/>
                <w:sz w:val="20"/>
                <w:szCs w:val="20"/>
                <w:lang w:val="ky-KG"/>
              </w:rPr>
              <w:t>144,0</w:t>
            </w:r>
          </w:p>
        </w:tc>
        <w:tc>
          <w:tcPr>
            <w:tcW w:w="1418" w:type="dxa"/>
            <w:vAlign w:val="bottom"/>
          </w:tcPr>
          <w:p w14:paraId="62E0995D" w14:textId="77777777" w:rsidR="006769CF" w:rsidRPr="006769CF" w:rsidRDefault="006769CF" w:rsidP="006769CF">
            <w:pPr>
              <w:spacing w:after="0"/>
              <w:ind w:right="175"/>
              <w:jc w:val="right"/>
              <w:rPr>
                <w:rFonts w:ascii="Times New Roman" w:hAnsi="Times New Roman" w:cs="Times New Roman"/>
                <w:b/>
                <w:bCs/>
                <w:sz w:val="20"/>
                <w:szCs w:val="20"/>
                <w:lang w:val="ky-KG"/>
              </w:rPr>
            </w:pPr>
            <w:r w:rsidRPr="006769CF">
              <w:rPr>
                <w:rFonts w:ascii="Times New Roman" w:hAnsi="Times New Roman" w:cs="Times New Roman"/>
                <w:b/>
                <w:bCs/>
                <w:sz w:val="20"/>
                <w:szCs w:val="20"/>
                <w:lang w:val="ky-KG"/>
              </w:rPr>
              <w:t>86,7</w:t>
            </w:r>
          </w:p>
        </w:tc>
      </w:tr>
      <w:tr w:rsidR="006769CF" w:rsidRPr="00F04594" w14:paraId="510B8B98" w14:textId="77777777" w:rsidTr="00182115">
        <w:trPr>
          <w:cantSplit/>
        </w:trPr>
        <w:tc>
          <w:tcPr>
            <w:tcW w:w="6804" w:type="dxa"/>
          </w:tcPr>
          <w:p w14:paraId="0D58545F" w14:textId="77777777" w:rsidR="006769CF" w:rsidRPr="00F04594" w:rsidRDefault="006769CF" w:rsidP="00182115">
            <w:pPr>
              <w:ind w:left="34"/>
              <w:jc w:val="both"/>
              <w:rPr>
                <w:rFonts w:ascii="Times New Roman" w:hAnsi="Times New Roman" w:cs="Times New Roman"/>
                <w:b/>
                <w:sz w:val="20"/>
                <w:szCs w:val="20"/>
              </w:rPr>
            </w:pPr>
            <w:r w:rsidRPr="00F04594">
              <w:rPr>
                <w:rFonts w:ascii="Times New Roman" w:hAnsi="Times New Roman" w:cs="Times New Roman"/>
                <w:b/>
                <w:bCs/>
                <w:sz w:val="20"/>
                <w:szCs w:val="20"/>
              </w:rPr>
              <w:t>Суу</w:t>
            </w:r>
            <w:r w:rsidRPr="00F04594">
              <w:rPr>
                <w:rFonts w:ascii="Times New Roman" w:hAnsi="Times New Roman" w:cs="Times New Roman"/>
                <w:b/>
                <w:bCs/>
                <w:sz w:val="20"/>
                <w:szCs w:val="20"/>
                <w:lang w:val="ky-KG"/>
              </w:rPr>
              <w:t xml:space="preserve"> </w:t>
            </w:r>
            <w:r w:rsidRPr="00F04594">
              <w:rPr>
                <w:rFonts w:ascii="Times New Roman" w:hAnsi="Times New Roman" w:cs="Times New Roman"/>
                <w:b/>
                <w:bCs/>
                <w:sz w:val="20"/>
                <w:szCs w:val="20"/>
              </w:rPr>
              <w:t>менен</w:t>
            </w:r>
            <w:r w:rsidRPr="00F04594">
              <w:rPr>
                <w:rFonts w:ascii="Times New Roman" w:hAnsi="Times New Roman" w:cs="Times New Roman"/>
                <w:b/>
                <w:bCs/>
                <w:sz w:val="20"/>
                <w:szCs w:val="20"/>
                <w:lang w:val="ky-KG"/>
              </w:rPr>
              <w:t xml:space="preserve"> камсыздоо</w:t>
            </w:r>
            <w:r w:rsidRPr="00F04594">
              <w:rPr>
                <w:rFonts w:ascii="Times New Roman" w:hAnsi="Times New Roman" w:cs="Times New Roman"/>
                <w:b/>
                <w:bCs/>
                <w:sz w:val="20"/>
                <w:szCs w:val="20"/>
              </w:rPr>
              <w:t xml:space="preserve">, тазалоо, </w:t>
            </w:r>
            <w:r w:rsidRPr="00F04594">
              <w:rPr>
                <w:rFonts w:ascii="Times New Roman" w:hAnsi="Times New Roman" w:cs="Times New Roman"/>
                <w:b/>
                <w:bCs/>
                <w:sz w:val="20"/>
                <w:szCs w:val="20"/>
                <w:lang w:val="ky-KG"/>
              </w:rPr>
              <w:t xml:space="preserve">калдыктарды </w:t>
            </w:r>
            <w:r w:rsidRPr="00F04594">
              <w:rPr>
                <w:rFonts w:ascii="Times New Roman" w:hAnsi="Times New Roman" w:cs="Times New Roman"/>
                <w:b/>
                <w:bCs/>
                <w:sz w:val="20"/>
                <w:szCs w:val="20"/>
              </w:rPr>
              <w:t>иштет</w:t>
            </w:r>
            <w:r w:rsidRPr="00F04594">
              <w:rPr>
                <w:rFonts w:ascii="Times New Roman" w:hAnsi="Times New Roman" w:cs="Times New Roman"/>
                <w:b/>
                <w:bCs/>
                <w:sz w:val="20"/>
                <w:szCs w:val="20"/>
                <w:lang w:val="ky-KG"/>
              </w:rPr>
              <w:t xml:space="preserve">үү </w:t>
            </w:r>
            <w:r w:rsidRPr="00F04594">
              <w:rPr>
                <w:rFonts w:ascii="Times New Roman" w:hAnsi="Times New Roman" w:cs="Times New Roman"/>
                <w:b/>
                <w:bCs/>
                <w:sz w:val="20"/>
                <w:szCs w:val="20"/>
              </w:rPr>
              <w:t>жана</w:t>
            </w:r>
            <w:r w:rsidRPr="00F04594">
              <w:rPr>
                <w:rFonts w:ascii="Times New Roman" w:hAnsi="Times New Roman" w:cs="Times New Roman"/>
                <w:b/>
                <w:bCs/>
                <w:sz w:val="20"/>
                <w:szCs w:val="20"/>
                <w:lang w:val="ky-KG"/>
              </w:rPr>
              <w:t xml:space="preserve"> кайра пайдалануучу чийки затты алуу</w:t>
            </w:r>
          </w:p>
        </w:tc>
        <w:tc>
          <w:tcPr>
            <w:tcW w:w="1417" w:type="dxa"/>
            <w:vAlign w:val="bottom"/>
          </w:tcPr>
          <w:p w14:paraId="10A97291" w14:textId="77777777" w:rsidR="006769CF" w:rsidRPr="00F04594" w:rsidRDefault="006769CF" w:rsidP="00182115">
            <w:pPr>
              <w:ind w:right="175"/>
              <w:jc w:val="right"/>
              <w:rPr>
                <w:rFonts w:ascii="Times New Roman" w:hAnsi="Times New Roman" w:cs="Times New Roman"/>
                <w:b/>
                <w:bCs/>
                <w:sz w:val="20"/>
                <w:szCs w:val="20"/>
                <w:lang w:val="ky-KG"/>
              </w:rPr>
            </w:pPr>
            <w:r w:rsidRPr="00F04594">
              <w:rPr>
                <w:rFonts w:ascii="Times New Roman" w:hAnsi="Times New Roman" w:cs="Times New Roman"/>
                <w:b/>
                <w:bCs/>
                <w:sz w:val="20"/>
                <w:szCs w:val="20"/>
                <w:lang w:val="ky-KG"/>
              </w:rPr>
              <w:t>110,5</w:t>
            </w:r>
          </w:p>
        </w:tc>
        <w:tc>
          <w:tcPr>
            <w:tcW w:w="1418" w:type="dxa"/>
            <w:vAlign w:val="bottom"/>
          </w:tcPr>
          <w:p w14:paraId="4F9CE50A" w14:textId="77777777" w:rsidR="006769CF" w:rsidRPr="00F04594" w:rsidRDefault="006769CF" w:rsidP="00182115">
            <w:pPr>
              <w:ind w:right="175"/>
              <w:jc w:val="right"/>
              <w:rPr>
                <w:rFonts w:ascii="Times New Roman" w:hAnsi="Times New Roman" w:cs="Times New Roman"/>
                <w:b/>
                <w:bCs/>
                <w:sz w:val="20"/>
                <w:szCs w:val="20"/>
                <w:lang w:val="ky-KG"/>
              </w:rPr>
            </w:pPr>
            <w:r w:rsidRPr="00F04594">
              <w:rPr>
                <w:rFonts w:ascii="Times New Roman" w:hAnsi="Times New Roman" w:cs="Times New Roman"/>
                <w:b/>
                <w:bCs/>
                <w:sz w:val="20"/>
                <w:szCs w:val="20"/>
                <w:lang w:val="ky-KG"/>
              </w:rPr>
              <w:t>101,5</w:t>
            </w:r>
          </w:p>
        </w:tc>
      </w:tr>
      <w:tr w:rsidR="006769CF" w:rsidRPr="000A6D2D" w14:paraId="3683A905" w14:textId="77777777" w:rsidTr="00182115">
        <w:trPr>
          <w:cantSplit/>
          <w:trHeight w:hRule="exact" w:val="113"/>
        </w:trPr>
        <w:tc>
          <w:tcPr>
            <w:tcW w:w="6804" w:type="dxa"/>
            <w:tcBorders>
              <w:bottom w:val="single" w:sz="8" w:space="0" w:color="auto"/>
            </w:tcBorders>
          </w:tcPr>
          <w:p w14:paraId="42F733B0" w14:textId="77777777" w:rsidR="006769CF" w:rsidRPr="000A6D2D" w:rsidRDefault="006769CF" w:rsidP="00182115">
            <w:pPr>
              <w:ind w:left="176" w:hanging="142"/>
              <w:rPr>
                <w:b/>
                <w:bCs/>
                <w:sz w:val="20"/>
              </w:rPr>
            </w:pPr>
          </w:p>
        </w:tc>
        <w:tc>
          <w:tcPr>
            <w:tcW w:w="1417" w:type="dxa"/>
            <w:tcBorders>
              <w:bottom w:val="single" w:sz="8" w:space="0" w:color="auto"/>
            </w:tcBorders>
            <w:vAlign w:val="bottom"/>
          </w:tcPr>
          <w:p w14:paraId="2086CF3D" w14:textId="77777777" w:rsidR="006769CF" w:rsidRPr="000A6D2D" w:rsidRDefault="006769CF" w:rsidP="00182115">
            <w:pPr>
              <w:ind w:right="175"/>
              <w:jc w:val="right"/>
              <w:rPr>
                <w:b/>
                <w:bCs/>
                <w:sz w:val="20"/>
                <w:lang w:val="ky-KG"/>
              </w:rPr>
            </w:pPr>
          </w:p>
        </w:tc>
        <w:tc>
          <w:tcPr>
            <w:tcW w:w="1418" w:type="dxa"/>
            <w:tcBorders>
              <w:bottom w:val="single" w:sz="8" w:space="0" w:color="auto"/>
            </w:tcBorders>
            <w:vAlign w:val="bottom"/>
          </w:tcPr>
          <w:p w14:paraId="6EC92B01" w14:textId="77777777" w:rsidR="006769CF" w:rsidRPr="000A6D2D" w:rsidRDefault="006769CF" w:rsidP="00182115">
            <w:pPr>
              <w:ind w:right="175"/>
              <w:jc w:val="right"/>
              <w:rPr>
                <w:b/>
                <w:bCs/>
                <w:sz w:val="20"/>
                <w:lang w:val="ky-KG"/>
              </w:rPr>
            </w:pPr>
          </w:p>
        </w:tc>
      </w:tr>
    </w:tbl>
    <w:p w14:paraId="1B7C7E1E" w14:textId="77777777" w:rsidR="00D37F9C" w:rsidRPr="00214F7D" w:rsidRDefault="00D37F9C" w:rsidP="00D37F9C">
      <w:pPr>
        <w:keepNext/>
        <w:tabs>
          <w:tab w:val="left" w:pos="-414"/>
        </w:tabs>
        <w:spacing w:after="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p>
    <w:p w14:paraId="4D5CA8B5" w14:textId="77777777" w:rsidR="00214F7D" w:rsidRPr="00214F7D" w:rsidRDefault="00214F7D" w:rsidP="00214F7D">
      <w:pPr>
        <w:keepNext/>
        <w:tabs>
          <w:tab w:val="left" w:pos="-414"/>
        </w:tabs>
        <w:spacing w:after="240"/>
        <w:ind w:right="-2"/>
        <w:jc w:val="both"/>
        <w:outlineLvl w:val="6"/>
        <w:rPr>
          <w:rFonts w:ascii="Times New Roman" w:hAnsi="Times New Roman" w:cs="Times New Roman"/>
          <w:b/>
          <w:spacing w:val="-4"/>
          <w:sz w:val="28"/>
          <w:szCs w:val="28"/>
        </w:rPr>
      </w:pPr>
      <w:bookmarkStart w:id="47" w:name="_Hlk203748157"/>
      <w:r w:rsidRPr="00214F7D">
        <w:rPr>
          <w:rFonts w:ascii="Times New Roman" w:hAnsi="Times New Roman" w:cs="Times New Roman"/>
          <w:b/>
          <w:spacing w:val="-4"/>
          <w:sz w:val="28"/>
          <w:szCs w:val="28"/>
          <w:lang w:val="ky-KG"/>
        </w:rPr>
        <w:t xml:space="preserve">Мамлекеттик сектор </w:t>
      </w:r>
    </w:p>
    <w:p w14:paraId="76C10B7B" w14:textId="77777777" w:rsidR="00214F7D" w:rsidRPr="00214F7D" w:rsidRDefault="00214F7D" w:rsidP="00214F7D">
      <w:pPr>
        <w:spacing w:after="0"/>
        <w:ind w:firstLine="737"/>
        <w:jc w:val="both"/>
        <w:rPr>
          <w:rFonts w:ascii="Times New Roman" w:hAnsi="Times New Roman" w:cs="Times New Roman"/>
          <w:sz w:val="24"/>
          <w:szCs w:val="24"/>
        </w:rPr>
      </w:pPr>
      <w:r w:rsidRPr="00214F7D">
        <w:rPr>
          <w:rFonts w:ascii="Times New Roman" w:hAnsi="Times New Roman" w:cs="Times New Roman"/>
          <w:b/>
          <w:sz w:val="24"/>
          <w:szCs w:val="24"/>
          <w:lang w:val="ky-KG"/>
        </w:rPr>
        <w:t>Шаардык</w:t>
      </w:r>
      <w:r w:rsidRPr="00214F7D">
        <w:rPr>
          <w:rFonts w:ascii="Times New Roman" w:hAnsi="Times New Roman" w:cs="Times New Roman"/>
          <w:b/>
          <w:sz w:val="24"/>
          <w:szCs w:val="24"/>
        </w:rPr>
        <w:t xml:space="preserve"> </w:t>
      </w:r>
      <w:r w:rsidRPr="00214F7D">
        <w:rPr>
          <w:rFonts w:ascii="Times New Roman" w:hAnsi="Times New Roman" w:cs="Times New Roman"/>
          <w:b/>
          <w:sz w:val="24"/>
          <w:szCs w:val="24"/>
          <w:lang w:val="ky-KG"/>
        </w:rPr>
        <w:t>бюджеттин аткарылышы</w:t>
      </w:r>
      <w:r w:rsidRPr="00214F7D">
        <w:rPr>
          <w:rFonts w:ascii="Times New Roman" w:hAnsi="Times New Roman" w:cs="Times New Roman"/>
          <w:sz w:val="24"/>
          <w:szCs w:val="24"/>
        </w:rPr>
        <w:t>. 20</w:t>
      </w:r>
      <w:r w:rsidRPr="00214F7D">
        <w:rPr>
          <w:rFonts w:ascii="Times New Roman" w:hAnsi="Times New Roman" w:cs="Times New Roman"/>
          <w:sz w:val="24"/>
          <w:szCs w:val="24"/>
          <w:lang w:val="ky-KG"/>
        </w:rPr>
        <w:t>25</w:t>
      </w:r>
      <w:r w:rsidRPr="00214F7D">
        <w:rPr>
          <w:rFonts w:ascii="Times New Roman" w:hAnsi="Times New Roman" w:cs="Times New Roman"/>
          <w:sz w:val="24"/>
          <w:szCs w:val="24"/>
        </w:rPr>
        <w:t>-ж.</w:t>
      </w:r>
      <w:r w:rsidRPr="00214F7D">
        <w:rPr>
          <w:rFonts w:ascii="Times New Roman" w:hAnsi="Times New Roman" w:cs="Times New Roman"/>
          <w:sz w:val="24"/>
          <w:szCs w:val="24"/>
          <w:lang w:val="ky-KG"/>
        </w:rPr>
        <w:t xml:space="preserve"> январь-</w:t>
      </w:r>
      <w:r w:rsidRPr="00214F7D">
        <w:rPr>
          <w:rFonts w:ascii="Times New Roman" w:hAnsi="Times New Roman" w:cs="Times New Roman"/>
          <w:spacing w:val="-4"/>
          <w:sz w:val="24"/>
          <w:szCs w:val="24"/>
          <w:lang w:val="ky-KG"/>
        </w:rPr>
        <w:t>сентябрында Кыргыз</w:t>
      </w:r>
      <w:r w:rsidRPr="00214F7D">
        <w:rPr>
          <w:rFonts w:ascii="Times New Roman" w:hAnsi="Times New Roman" w:cs="Times New Roman"/>
          <w:sz w:val="24"/>
          <w:szCs w:val="24"/>
        </w:rPr>
        <w:t xml:space="preserve"> Республикасынын</w:t>
      </w:r>
      <w:r w:rsidRPr="00214F7D">
        <w:rPr>
          <w:rFonts w:ascii="Times New Roman" w:hAnsi="Times New Roman" w:cs="Times New Roman"/>
          <w:sz w:val="24"/>
          <w:szCs w:val="24"/>
          <w:lang w:val="ky-KG"/>
        </w:rPr>
        <w:t xml:space="preserve"> </w:t>
      </w:r>
      <w:r w:rsidRPr="00214F7D">
        <w:rPr>
          <w:rFonts w:ascii="Times New Roman" w:hAnsi="Times New Roman" w:cs="Times New Roman"/>
          <w:sz w:val="24"/>
          <w:szCs w:val="24"/>
        </w:rPr>
        <w:t>Финансы министрлигинин Борбордук казына</w:t>
      </w:r>
      <w:r w:rsidRPr="00214F7D">
        <w:rPr>
          <w:rFonts w:ascii="Times New Roman" w:hAnsi="Times New Roman" w:cs="Times New Roman"/>
          <w:sz w:val="24"/>
          <w:szCs w:val="24"/>
          <w:lang w:val="ky-KG"/>
        </w:rPr>
        <w:t>л</w:t>
      </w:r>
      <w:r w:rsidRPr="00214F7D">
        <w:rPr>
          <w:rFonts w:ascii="Times New Roman" w:hAnsi="Times New Roman" w:cs="Times New Roman"/>
          <w:sz w:val="24"/>
          <w:szCs w:val="24"/>
        </w:rPr>
        <w:t>ы</w:t>
      </w:r>
      <w:proofErr w:type="spellStart"/>
      <w:r w:rsidRPr="00214F7D">
        <w:rPr>
          <w:rFonts w:ascii="Times New Roman" w:hAnsi="Times New Roman" w:cs="Times New Roman"/>
          <w:sz w:val="24"/>
          <w:szCs w:val="24"/>
          <w:lang w:val="ky-KG"/>
        </w:rPr>
        <w:t>гы</w:t>
      </w:r>
      <w:proofErr w:type="spellEnd"/>
      <w:r w:rsidRPr="00214F7D">
        <w:rPr>
          <w:rFonts w:ascii="Times New Roman" w:hAnsi="Times New Roman" w:cs="Times New Roman"/>
          <w:sz w:val="24"/>
          <w:szCs w:val="24"/>
        </w:rPr>
        <w:t>нын маалымат</w:t>
      </w:r>
      <w:r w:rsidRPr="00214F7D">
        <w:rPr>
          <w:rFonts w:ascii="Times New Roman" w:hAnsi="Times New Roman" w:cs="Times New Roman"/>
          <w:sz w:val="24"/>
          <w:szCs w:val="24"/>
          <w:lang w:val="ky-KG"/>
        </w:rPr>
        <w:t>тар</w:t>
      </w:r>
      <w:r w:rsidRPr="00214F7D">
        <w:rPr>
          <w:rFonts w:ascii="Times New Roman" w:hAnsi="Times New Roman" w:cs="Times New Roman"/>
          <w:sz w:val="24"/>
          <w:szCs w:val="24"/>
        </w:rPr>
        <w:t xml:space="preserve">ы боюнча </w:t>
      </w:r>
      <w:r w:rsidRPr="00214F7D">
        <w:rPr>
          <w:rFonts w:ascii="Times New Roman" w:hAnsi="Times New Roman" w:cs="Times New Roman"/>
          <w:i/>
          <w:sz w:val="24"/>
          <w:szCs w:val="24"/>
        </w:rPr>
        <w:t>жергиликтүү бюджеттин киреше</w:t>
      </w:r>
      <w:r w:rsidRPr="00214F7D">
        <w:rPr>
          <w:rFonts w:ascii="Times New Roman" w:hAnsi="Times New Roman" w:cs="Times New Roman"/>
          <w:i/>
          <w:sz w:val="24"/>
          <w:szCs w:val="24"/>
          <w:lang w:val="ky-KG"/>
        </w:rPr>
        <w:t>лер</w:t>
      </w:r>
      <w:r w:rsidRPr="00214F7D">
        <w:rPr>
          <w:rFonts w:ascii="Times New Roman" w:hAnsi="Times New Roman" w:cs="Times New Roman"/>
          <w:i/>
          <w:sz w:val="24"/>
          <w:szCs w:val="24"/>
        </w:rPr>
        <w:t>и</w:t>
      </w:r>
      <w:r w:rsidRPr="00214F7D">
        <w:rPr>
          <w:rFonts w:ascii="Times New Roman" w:hAnsi="Times New Roman" w:cs="Times New Roman"/>
          <w:sz w:val="24"/>
          <w:szCs w:val="24"/>
        </w:rPr>
        <w:t xml:space="preserve"> 20865,5 млн. сомду түз</w:t>
      </w:r>
      <w:r w:rsidRPr="00214F7D">
        <w:rPr>
          <w:rFonts w:ascii="Times New Roman" w:hAnsi="Times New Roman" w:cs="Times New Roman"/>
          <w:sz w:val="24"/>
          <w:szCs w:val="24"/>
          <w:lang w:val="ky-KG"/>
        </w:rPr>
        <w:t>д</w:t>
      </w:r>
      <w:r w:rsidRPr="00214F7D">
        <w:rPr>
          <w:rFonts w:ascii="Times New Roman" w:hAnsi="Times New Roman" w:cs="Times New Roman"/>
          <w:sz w:val="24"/>
          <w:szCs w:val="24"/>
        </w:rPr>
        <w:t>ү</w:t>
      </w:r>
      <w:r w:rsidRPr="00214F7D">
        <w:rPr>
          <w:rFonts w:ascii="Times New Roman" w:hAnsi="Times New Roman" w:cs="Times New Roman"/>
          <w:sz w:val="24"/>
          <w:szCs w:val="24"/>
          <w:lang w:val="ky-KG"/>
        </w:rPr>
        <w:t xml:space="preserve"> жана</w:t>
      </w:r>
      <w:r w:rsidRPr="00214F7D">
        <w:rPr>
          <w:rFonts w:ascii="Times New Roman" w:hAnsi="Times New Roman" w:cs="Times New Roman"/>
          <w:sz w:val="24"/>
          <w:szCs w:val="24"/>
        </w:rPr>
        <w:t xml:space="preserve"> </w:t>
      </w:r>
      <w:r w:rsidRPr="00214F7D">
        <w:rPr>
          <w:rFonts w:ascii="Times New Roman" w:hAnsi="Times New Roman" w:cs="Times New Roman"/>
          <w:sz w:val="24"/>
          <w:szCs w:val="24"/>
          <w:lang w:val="ky-KG"/>
        </w:rPr>
        <w:t>мурунку</w:t>
      </w:r>
      <w:r w:rsidRPr="00214F7D">
        <w:rPr>
          <w:rFonts w:ascii="Times New Roman" w:hAnsi="Times New Roman" w:cs="Times New Roman"/>
          <w:sz w:val="24"/>
          <w:szCs w:val="24"/>
        </w:rPr>
        <w:t xml:space="preserve"> жылдын </w:t>
      </w:r>
      <w:r w:rsidRPr="00214F7D">
        <w:rPr>
          <w:rFonts w:ascii="Times New Roman" w:hAnsi="Times New Roman" w:cs="Times New Roman"/>
          <w:sz w:val="24"/>
          <w:szCs w:val="24"/>
          <w:lang w:val="ky-KG"/>
        </w:rPr>
        <w:t xml:space="preserve">тиешелүү </w:t>
      </w:r>
      <w:r w:rsidRPr="00214F7D">
        <w:rPr>
          <w:rFonts w:ascii="Times New Roman" w:hAnsi="Times New Roman" w:cs="Times New Roman"/>
          <w:sz w:val="24"/>
          <w:szCs w:val="24"/>
        </w:rPr>
        <w:t>мезгилине</w:t>
      </w:r>
      <w:r w:rsidRPr="00214F7D">
        <w:rPr>
          <w:rFonts w:ascii="Times New Roman" w:hAnsi="Times New Roman" w:cs="Times New Roman"/>
          <w:sz w:val="24"/>
          <w:szCs w:val="24"/>
          <w:lang w:val="ky-KG"/>
        </w:rPr>
        <w:t xml:space="preserve"> </w:t>
      </w:r>
      <w:r w:rsidRPr="00214F7D">
        <w:rPr>
          <w:rFonts w:ascii="Times New Roman" w:hAnsi="Times New Roman" w:cs="Times New Roman"/>
          <w:sz w:val="24"/>
          <w:szCs w:val="24"/>
        </w:rPr>
        <w:t>салыштырмалуу   9,2</w:t>
      </w:r>
      <w:r w:rsidRPr="00214F7D">
        <w:rPr>
          <w:rFonts w:ascii="Times New Roman" w:hAnsi="Times New Roman" w:cs="Times New Roman"/>
          <w:sz w:val="24"/>
          <w:szCs w:val="24"/>
          <w:lang w:val="ky-KG"/>
        </w:rPr>
        <w:t xml:space="preserve"> пайызга азайды</w:t>
      </w:r>
      <w:r w:rsidRPr="00214F7D">
        <w:rPr>
          <w:rFonts w:ascii="Times New Roman" w:hAnsi="Times New Roman" w:cs="Times New Roman"/>
          <w:sz w:val="24"/>
          <w:szCs w:val="24"/>
        </w:rPr>
        <w:t>.</w:t>
      </w:r>
    </w:p>
    <w:p w14:paraId="66E264D1" w14:textId="77777777" w:rsidR="00214F7D" w:rsidRPr="00214F7D" w:rsidRDefault="00214F7D" w:rsidP="00214F7D">
      <w:pPr>
        <w:spacing w:after="0"/>
        <w:ind w:firstLine="737"/>
        <w:jc w:val="both"/>
        <w:rPr>
          <w:rFonts w:ascii="Times New Roman" w:hAnsi="Times New Roman" w:cs="Times New Roman"/>
          <w:sz w:val="24"/>
          <w:szCs w:val="24"/>
        </w:rPr>
      </w:pPr>
      <w:r w:rsidRPr="00214F7D">
        <w:rPr>
          <w:rFonts w:ascii="Times New Roman" w:hAnsi="Times New Roman" w:cs="Times New Roman"/>
          <w:sz w:val="24"/>
          <w:szCs w:val="24"/>
        </w:rPr>
        <w:t>Ушул эле</w:t>
      </w:r>
      <w:r w:rsidRPr="00214F7D">
        <w:rPr>
          <w:rFonts w:ascii="Times New Roman" w:hAnsi="Times New Roman" w:cs="Times New Roman"/>
          <w:sz w:val="24"/>
          <w:szCs w:val="24"/>
          <w:lang w:val="ky-KG"/>
        </w:rPr>
        <w:t xml:space="preserve"> </w:t>
      </w:r>
      <w:r w:rsidRPr="00214F7D">
        <w:rPr>
          <w:rFonts w:ascii="Times New Roman" w:hAnsi="Times New Roman" w:cs="Times New Roman"/>
          <w:sz w:val="24"/>
          <w:szCs w:val="24"/>
        </w:rPr>
        <w:t>мезгилде</w:t>
      </w:r>
      <w:r w:rsidRPr="00214F7D">
        <w:rPr>
          <w:rFonts w:ascii="Times New Roman" w:hAnsi="Times New Roman" w:cs="Times New Roman"/>
          <w:sz w:val="24"/>
          <w:szCs w:val="24"/>
          <w:lang w:val="ky-KG"/>
        </w:rPr>
        <w:t xml:space="preserve"> </w:t>
      </w:r>
      <w:r w:rsidRPr="00214F7D">
        <w:rPr>
          <w:rFonts w:ascii="Times New Roman" w:hAnsi="Times New Roman" w:cs="Times New Roman"/>
          <w:i/>
          <w:sz w:val="24"/>
          <w:szCs w:val="24"/>
        </w:rPr>
        <w:t>жергиликтүү</w:t>
      </w:r>
      <w:r w:rsidRPr="00214F7D">
        <w:rPr>
          <w:rFonts w:ascii="Times New Roman" w:hAnsi="Times New Roman" w:cs="Times New Roman"/>
          <w:i/>
          <w:sz w:val="24"/>
          <w:szCs w:val="24"/>
          <w:lang w:val="ky-KG"/>
        </w:rPr>
        <w:t xml:space="preserve"> </w:t>
      </w:r>
      <w:r w:rsidRPr="00214F7D">
        <w:rPr>
          <w:rFonts w:ascii="Times New Roman" w:hAnsi="Times New Roman" w:cs="Times New Roman"/>
          <w:i/>
          <w:sz w:val="24"/>
          <w:szCs w:val="24"/>
        </w:rPr>
        <w:t>бюджеттин</w:t>
      </w:r>
      <w:r w:rsidRPr="00214F7D">
        <w:rPr>
          <w:rFonts w:ascii="Times New Roman" w:hAnsi="Times New Roman" w:cs="Times New Roman"/>
          <w:i/>
          <w:sz w:val="24"/>
          <w:szCs w:val="24"/>
          <w:lang w:val="ky-KG"/>
        </w:rPr>
        <w:t xml:space="preserve"> чыгымдары </w:t>
      </w:r>
      <w:r w:rsidRPr="00214F7D">
        <w:rPr>
          <w:rFonts w:ascii="Times New Roman" w:hAnsi="Times New Roman" w:cs="Times New Roman"/>
          <w:sz w:val="24"/>
          <w:szCs w:val="24"/>
        </w:rPr>
        <w:t>(финансылык эмес актив</w:t>
      </w:r>
      <w:r w:rsidRPr="00214F7D">
        <w:rPr>
          <w:rFonts w:ascii="Times New Roman" w:hAnsi="Times New Roman" w:cs="Times New Roman"/>
          <w:sz w:val="24"/>
          <w:szCs w:val="24"/>
          <w:lang w:val="ky-KG"/>
        </w:rPr>
        <w:t>-</w:t>
      </w:r>
      <w:r w:rsidRPr="00214F7D">
        <w:rPr>
          <w:rFonts w:ascii="Times New Roman" w:hAnsi="Times New Roman" w:cs="Times New Roman"/>
          <w:sz w:val="24"/>
          <w:szCs w:val="24"/>
        </w:rPr>
        <w:t>дерди</w:t>
      </w:r>
      <w:r w:rsidRPr="00214F7D">
        <w:rPr>
          <w:rFonts w:ascii="Times New Roman" w:hAnsi="Times New Roman" w:cs="Times New Roman"/>
          <w:sz w:val="24"/>
          <w:szCs w:val="24"/>
          <w:lang w:val="ky-KG"/>
        </w:rPr>
        <w:t xml:space="preserve"> </w:t>
      </w:r>
      <w:r w:rsidRPr="00214F7D">
        <w:rPr>
          <w:rFonts w:ascii="Times New Roman" w:hAnsi="Times New Roman" w:cs="Times New Roman"/>
          <w:sz w:val="24"/>
          <w:szCs w:val="24"/>
        </w:rPr>
        <w:t>сатып</w:t>
      </w:r>
      <w:r w:rsidRPr="00214F7D">
        <w:rPr>
          <w:rFonts w:ascii="Times New Roman" w:hAnsi="Times New Roman" w:cs="Times New Roman"/>
          <w:sz w:val="24"/>
          <w:szCs w:val="24"/>
          <w:lang w:val="ky-KG"/>
        </w:rPr>
        <w:t xml:space="preserve"> </w:t>
      </w:r>
      <w:r w:rsidRPr="00214F7D">
        <w:rPr>
          <w:rFonts w:ascii="Times New Roman" w:hAnsi="Times New Roman" w:cs="Times New Roman"/>
          <w:sz w:val="24"/>
          <w:szCs w:val="24"/>
        </w:rPr>
        <w:t>алууга кеткен</w:t>
      </w:r>
      <w:r w:rsidRPr="00214F7D">
        <w:rPr>
          <w:rFonts w:ascii="Times New Roman" w:hAnsi="Times New Roman" w:cs="Times New Roman"/>
          <w:sz w:val="24"/>
          <w:szCs w:val="24"/>
          <w:lang w:val="ky-KG"/>
        </w:rPr>
        <w:t xml:space="preserve"> </w:t>
      </w:r>
      <w:r w:rsidRPr="00214F7D">
        <w:rPr>
          <w:rFonts w:ascii="Times New Roman" w:hAnsi="Times New Roman" w:cs="Times New Roman"/>
          <w:sz w:val="24"/>
          <w:szCs w:val="24"/>
        </w:rPr>
        <w:t>каражаттарды кошкондо) 12,8</w:t>
      </w:r>
      <w:r w:rsidRPr="00214F7D">
        <w:rPr>
          <w:rFonts w:ascii="Times New Roman" w:hAnsi="Times New Roman" w:cs="Times New Roman"/>
          <w:sz w:val="24"/>
          <w:szCs w:val="24"/>
          <w:lang w:val="ky-KG"/>
        </w:rPr>
        <w:t xml:space="preserve"> пайызга азайды</w:t>
      </w:r>
      <w:r w:rsidRPr="00214F7D">
        <w:rPr>
          <w:rFonts w:ascii="Times New Roman" w:hAnsi="Times New Roman" w:cs="Times New Roman"/>
          <w:sz w:val="24"/>
          <w:szCs w:val="24"/>
        </w:rPr>
        <w:t xml:space="preserve">  </w:t>
      </w:r>
      <w:r w:rsidRPr="00214F7D">
        <w:rPr>
          <w:rFonts w:ascii="Times New Roman" w:hAnsi="Times New Roman" w:cs="Times New Roman"/>
          <w:sz w:val="24"/>
          <w:szCs w:val="24"/>
          <w:lang w:val="ky-KG"/>
        </w:rPr>
        <w:t>жана</w:t>
      </w:r>
      <w:r w:rsidRPr="00214F7D">
        <w:rPr>
          <w:rFonts w:ascii="Times New Roman" w:hAnsi="Times New Roman" w:cs="Times New Roman"/>
          <w:sz w:val="24"/>
          <w:szCs w:val="24"/>
        </w:rPr>
        <w:t xml:space="preserve"> 19809,8 млн.</w:t>
      </w:r>
      <w:r w:rsidRPr="00214F7D">
        <w:rPr>
          <w:rFonts w:ascii="Times New Roman" w:hAnsi="Times New Roman" w:cs="Times New Roman"/>
          <w:sz w:val="24"/>
          <w:szCs w:val="24"/>
          <w:lang w:val="ky-KG"/>
        </w:rPr>
        <w:t xml:space="preserve"> </w:t>
      </w:r>
      <w:r w:rsidRPr="00214F7D">
        <w:rPr>
          <w:rFonts w:ascii="Times New Roman" w:hAnsi="Times New Roman" w:cs="Times New Roman"/>
          <w:sz w:val="24"/>
          <w:szCs w:val="24"/>
        </w:rPr>
        <w:t>сомду</w:t>
      </w:r>
      <w:r w:rsidRPr="00214F7D">
        <w:rPr>
          <w:rFonts w:ascii="Times New Roman" w:hAnsi="Times New Roman" w:cs="Times New Roman"/>
          <w:sz w:val="24"/>
          <w:szCs w:val="24"/>
          <w:lang w:val="ky-KG"/>
        </w:rPr>
        <w:t xml:space="preserve"> </w:t>
      </w:r>
      <w:r w:rsidRPr="00214F7D">
        <w:rPr>
          <w:rFonts w:ascii="Times New Roman" w:hAnsi="Times New Roman" w:cs="Times New Roman"/>
          <w:sz w:val="24"/>
          <w:szCs w:val="24"/>
        </w:rPr>
        <w:t>түздү.</w:t>
      </w:r>
    </w:p>
    <w:p w14:paraId="16429EF0" w14:textId="77777777" w:rsidR="00214F7D" w:rsidRPr="00214F7D" w:rsidRDefault="00214F7D" w:rsidP="00214F7D">
      <w:pPr>
        <w:spacing w:after="0"/>
        <w:ind w:firstLine="737"/>
        <w:jc w:val="both"/>
        <w:rPr>
          <w:rFonts w:ascii="Times New Roman" w:hAnsi="Times New Roman" w:cs="Times New Roman"/>
          <w:sz w:val="24"/>
          <w:szCs w:val="24"/>
          <w:lang w:val="ky-KG"/>
        </w:rPr>
      </w:pPr>
      <w:r w:rsidRPr="00214F7D">
        <w:rPr>
          <w:rFonts w:ascii="Times New Roman" w:hAnsi="Times New Roman" w:cs="Times New Roman"/>
          <w:sz w:val="24"/>
          <w:szCs w:val="24"/>
          <w:lang w:val="ky-KG"/>
        </w:rPr>
        <w:t>Ошентип, 2025-ж. январь-сентябрында</w:t>
      </w:r>
      <w:r w:rsidRPr="00214F7D">
        <w:rPr>
          <w:rFonts w:ascii="Times New Roman" w:hAnsi="Times New Roman" w:cs="Times New Roman"/>
          <w:spacing w:val="-4"/>
          <w:sz w:val="24"/>
          <w:szCs w:val="24"/>
          <w:lang w:val="ky-KG"/>
        </w:rPr>
        <w:t xml:space="preserve"> </w:t>
      </w:r>
      <w:r w:rsidRPr="00214F7D">
        <w:rPr>
          <w:rFonts w:ascii="Times New Roman" w:hAnsi="Times New Roman" w:cs="Times New Roman"/>
          <w:sz w:val="24"/>
          <w:szCs w:val="24"/>
          <w:lang w:val="ky-KG"/>
        </w:rPr>
        <w:t xml:space="preserve">жергиликтүү бюджет 1055,6 млн. сом өлчөмүндө акча каражаттарынын </w:t>
      </w:r>
      <w:proofErr w:type="spellStart"/>
      <w:r w:rsidRPr="00214F7D">
        <w:rPr>
          <w:rFonts w:ascii="Times New Roman" w:hAnsi="Times New Roman" w:cs="Times New Roman"/>
          <w:iCs/>
          <w:sz w:val="24"/>
          <w:szCs w:val="24"/>
          <w:lang w:val="ky-KG"/>
        </w:rPr>
        <w:t>профицити</w:t>
      </w:r>
      <w:proofErr w:type="spellEnd"/>
      <w:r w:rsidRPr="00214F7D">
        <w:rPr>
          <w:rFonts w:ascii="Times New Roman" w:hAnsi="Times New Roman" w:cs="Times New Roman"/>
          <w:iCs/>
          <w:sz w:val="24"/>
          <w:szCs w:val="24"/>
          <w:lang w:val="ky-KG"/>
        </w:rPr>
        <w:t xml:space="preserve">  </w:t>
      </w:r>
      <w:r w:rsidRPr="00214F7D">
        <w:rPr>
          <w:rFonts w:ascii="Times New Roman" w:hAnsi="Times New Roman" w:cs="Times New Roman"/>
          <w:sz w:val="24"/>
          <w:szCs w:val="24"/>
          <w:lang w:val="ky-KG"/>
        </w:rPr>
        <w:t xml:space="preserve"> менен аткарылды.</w:t>
      </w:r>
    </w:p>
    <w:p w14:paraId="14D81E14" w14:textId="77777777" w:rsidR="00214F7D" w:rsidRPr="00214F7D" w:rsidRDefault="00214F7D" w:rsidP="00214F7D">
      <w:pPr>
        <w:spacing w:after="0"/>
        <w:ind w:firstLine="737"/>
        <w:jc w:val="both"/>
        <w:rPr>
          <w:rFonts w:ascii="Times New Roman" w:hAnsi="Times New Roman" w:cs="Times New Roman"/>
          <w:lang w:val="ky-KG"/>
        </w:rPr>
      </w:pPr>
    </w:p>
    <w:p w14:paraId="4206A448" w14:textId="5CA1525E" w:rsidR="00214F7D" w:rsidRDefault="00015941" w:rsidP="00214F7D">
      <w:pPr>
        <w:spacing w:after="0"/>
        <w:rPr>
          <w:rFonts w:ascii="Times New Roman" w:hAnsi="Times New Roman" w:cs="Times New Roman"/>
          <w:i/>
          <w:sz w:val="18"/>
          <w:szCs w:val="18"/>
          <w:lang w:val="ky-KG"/>
        </w:rPr>
      </w:pPr>
      <w:r>
        <w:rPr>
          <w:rFonts w:ascii="Times New Roman" w:hAnsi="Times New Roman" w:cs="Times New Roman"/>
          <w:b/>
          <w:sz w:val="24"/>
          <w:szCs w:val="24"/>
          <w:lang w:val="ky-KG"/>
        </w:rPr>
        <w:t>50</w:t>
      </w:r>
      <w:r w:rsidR="00214F7D" w:rsidRPr="00214F7D">
        <w:rPr>
          <w:rFonts w:ascii="Times New Roman" w:hAnsi="Times New Roman" w:cs="Times New Roman"/>
          <w:b/>
          <w:sz w:val="24"/>
          <w:szCs w:val="24"/>
          <w:lang w:val="ky-KG"/>
        </w:rPr>
        <w:t xml:space="preserve">-таблица: Жергиликтүү бюджеттин аткарылышы </w:t>
      </w:r>
      <w:r w:rsidR="00214F7D" w:rsidRPr="00214F7D">
        <w:rPr>
          <w:rFonts w:ascii="Times New Roman" w:hAnsi="Times New Roman" w:cs="Times New Roman"/>
          <w:i/>
          <w:sz w:val="18"/>
          <w:szCs w:val="18"/>
          <w:lang w:val="ky-KG"/>
        </w:rPr>
        <w:t>(миң сом)</w:t>
      </w:r>
    </w:p>
    <w:p w14:paraId="63115788" w14:textId="77777777" w:rsidR="00214F7D" w:rsidRPr="00214F7D" w:rsidRDefault="00214F7D" w:rsidP="00214F7D">
      <w:pPr>
        <w:spacing w:after="0"/>
        <w:rPr>
          <w:rFonts w:ascii="Times New Roman" w:hAnsi="Times New Roman" w:cs="Times New Roman"/>
          <w:b/>
          <w:sz w:val="10"/>
          <w:szCs w:val="10"/>
          <w:lang w:val="ky-KG"/>
        </w:rPr>
      </w:pPr>
    </w:p>
    <w:tbl>
      <w:tblPr>
        <w:tblW w:w="10072" w:type="dxa"/>
        <w:tblInd w:w="108" w:type="dxa"/>
        <w:tblLayout w:type="fixed"/>
        <w:tblLook w:val="01E0" w:firstRow="1" w:lastRow="1" w:firstColumn="1" w:lastColumn="1" w:noHBand="0" w:noVBand="0"/>
      </w:tblPr>
      <w:tblGrid>
        <w:gridCol w:w="1843"/>
        <w:gridCol w:w="1418"/>
        <w:gridCol w:w="1417"/>
        <w:gridCol w:w="6"/>
        <w:gridCol w:w="1412"/>
        <w:gridCol w:w="1419"/>
        <w:gridCol w:w="6"/>
        <w:gridCol w:w="1270"/>
        <w:gridCol w:w="1275"/>
        <w:gridCol w:w="6"/>
      </w:tblGrid>
      <w:tr w:rsidR="00214F7D" w:rsidRPr="00214F7D" w14:paraId="47C3EA96" w14:textId="77777777" w:rsidTr="00182115">
        <w:trPr>
          <w:trHeight w:val="631"/>
          <w:tblHeader/>
        </w:trPr>
        <w:tc>
          <w:tcPr>
            <w:tcW w:w="1843" w:type="dxa"/>
            <w:vMerge w:val="restart"/>
            <w:tcBorders>
              <w:top w:val="single" w:sz="8" w:space="0" w:color="auto"/>
            </w:tcBorders>
          </w:tcPr>
          <w:p w14:paraId="13D92EC8" w14:textId="77777777" w:rsidR="00214F7D" w:rsidRPr="00214F7D" w:rsidRDefault="00214F7D" w:rsidP="00214F7D">
            <w:pPr>
              <w:spacing w:after="0"/>
              <w:jc w:val="both"/>
              <w:rPr>
                <w:rFonts w:ascii="Times New Roman" w:hAnsi="Times New Roman" w:cs="Times New Roman"/>
                <w:b/>
                <w:iCs/>
                <w:sz w:val="20"/>
                <w:lang w:val="ky-KG"/>
              </w:rPr>
            </w:pPr>
          </w:p>
        </w:tc>
        <w:tc>
          <w:tcPr>
            <w:tcW w:w="2841" w:type="dxa"/>
            <w:gridSpan w:val="3"/>
            <w:tcBorders>
              <w:top w:val="single" w:sz="8" w:space="0" w:color="auto"/>
              <w:bottom w:val="single" w:sz="4" w:space="0" w:color="auto"/>
            </w:tcBorders>
            <w:vAlign w:val="center"/>
          </w:tcPr>
          <w:p w14:paraId="0DE47338" w14:textId="77777777" w:rsidR="00214F7D" w:rsidRPr="00214F7D" w:rsidRDefault="00214F7D" w:rsidP="00214F7D">
            <w:pPr>
              <w:spacing w:after="0"/>
              <w:jc w:val="center"/>
              <w:rPr>
                <w:rFonts w:ascii="Times New Roman" w:hAnsi="Times New Roman" w:cs="Times New Roman"/>
                <w:b/>
                <w:iCs/>
                <w:sz w:val="20"/>
                <w:lang w:val="ky-KG"/>
              </w:rPr>
            </w:pPr>
            <w:r w:rsidRPr="00214F7D">
              <w:rPr>
                <w:rFonts w:ascii="Times New Roman" w:hAnsi="Times New Roman" w:cs="Times New Roman"/>
                <w:b/>
                <w:iCs/>
                <w:sz w:val="20"/>
                <w:lang w:val="ky-KG"/>
              </w:rPr>
              <w:t>Кирешелер</w:t>
            </w:r>
          </w:p>
        </w:tc>
        <w:tc>
          <w:tcPr>
            <w:tcW w:w="2837" w:type="dxa"/>
            <w:gridSpan w:val="3"/>
            <w:tcBorders>
              <w:top w:val="single" w:sz="8" w:space="0" w:color="auto"/>
              <w:bottom w:val="single" w:sz="4" w:space="0" w:color="auto"/>
            </w:tcBorders>
            <w:vAlign w:val="center"/>
          </w:tcPr>
          <w:p w14:paraId="1024E68A" w14:textId="77777777" w:rsidR="00214F7D" w:rsidRPr="00214F7D" w:rsidRDefault="00214F7D" w:rsidP="00214F7D">
            <w:pPr>
              <w:spacing w:after="0"/>
              <w:jc w:val="center"/>
              <w:rPr>
                <w:rFonts w:ascii="Times New Roman" w:hAnsi="Times New Roman" w:cs="Times New Roman"/>
                <w:b/>
                <w:iCs/>
                <w:sz w:val="20"/>
                <w:lang w:val="ky-KG"/>
              </w:rPr>
            </w:pPr>
            <w:r w:rsidRPr="00214F7D">
              <w:rPr>
                <w:rFonts w:ascii="Times New Roman" w:hAnsi="Times New Roman" w:cs="Times New Roman"/>
                <w:b/>
                <w:iCs/>
                <w:sz w:val="20"/>
                <w:lang w:val="ky-KG"/>
              </w:rPr>
              <w:t>Чыгымдар</w:t>
            </w:r>
          </w:p>
        </w:tc>
        <w:tc>
          <w:tcPr>
            <w:tcW w:w="2551" w:type="dxa"/>
            <w:gridSpan w:val="3"/>
            <w:tcBorders>
              <w:top w:val="single" w:sz="8" w:space="0" w:color="auto"/>
              <w:bottom w:val="single" w:sz="4" w:space="0" w:color="auto"/>
            </w:tcBorders>
          </w:tcPr>
          <w:p w14:paraId="72AD02A3" w14:textId="77777777" w:rsidR="00214F7D" w:rsidRPr="00214F7D" w:rsidRDefault="00214F7D" w:rsidP="00214F7D">
            <w:pPr>
              <w:spacing w:after="0"/>
              <w:jc w:val="center"/>
              <w:rPr>
                <w:rFonts w:ascii="Times New Roman" w:hAnsi="Times New Roman" w:cs="Times New Roman"/>
                <w:b/>
                <w:iCs/>
                <w:sz w:val="20"/>
                <w:lang w:val="ky-KG"/>
              </w:rPr>
            </w:pPr>
            <w:r w:rsidRPr="00214F7D">
              <w:rPr>
                <w:rFonts w:ascii="Times New Roman" w:hAnsi="Times New Roman" w:cs="Times New Roman"/>
                <w:b/>
                <w:iCs/>
                <w:sz w:val="20"/>
                <w:lang w:val="ky-KG"/>
              </w:rPr>
              <w:t xml:space="preserve"> Акча каражаттарынын</w:t>
            </w:r>
          </w:p>
          <w:p w14:paraId="724B247E" w14:textId="77777777" w:rsidR="00214F7D" w:rsidRPr="00214F7D" w:rsidRDefault="00214F7D" w:rsidP="00214F7D">
            <w:pPr>
              <w:spacing w:after="0"/>
              <w:jc w:val="center"/>
              <w:rPr>
                <w:rFonts w:ascii="Times New Roman" w:hAnsi="Times New Roman" w:cs="Times New Roman"/>
                <w:b/>
                <w:iCs/>
                <w:sz w:val="20"/>
                <w:lang w:val="ky-KG"/>
              </w:rPr>
            </w:pPr>
            <w:r w:rsidRPr="00214F7D">
              <w:rPr>
                <w:rFonts w:ascii="Times New Roman" w:hAnsi="Times New Roman" w:cs="Times New Roman"/>
                <w:b/>
                <w:iCs/>
                <w:sz w:val="20"/>
                <w:lang w:val="ky-KG"/>
              </w:rPr>
              <w:t xml:space="preserve">тартыштыгы (-), </w:t>
            </w:r>
            <w:proofErr w:type="spellStart"/>
            <w:r w:rsidRPr="00214F7D">
              <w:rPr>
                <w:rFonts w:ascii="Times New Roman" w:hAnsi="Times New Roman" w:cs="Times New Roman"/>
                <w:b/>
                <w:iCs/>
                <w:sz w:val="20"/>
                <w:lang w:val="ky-KG"/>
              </w:rPr>
              <w:t>профицити</w:t>
            </w:r>
            <w:proofErr w:type="spellEnd"/>
            <w:r w:rsidRPr="00214F7D">
              <w:rPr>
                <w:rFonts w:ascii="Times New Roman" w:hAnsi="Times New Roman" w:cs="Times New Roman"/>
                <w:b/>
                <w:iCs/>
                <w:sz w:val="20"/>
                <w:lang w:val="ky-KG"/>
              </w:rPr>
              <w:t xml:space="preserve"> </w:t>
            </w:r>
          </w:p>
        </w:tc>
      </w:tr>
      <w:tr w:rsidR="00214F7D" w:rsidRPr="00214F7D" w14:paraId="05A4A24F" w14:textId="77777777" w:rsidTr="00182115">
        <w:trPr>
          <w:gridAfter w:val="1"/>
          <w:wAfter w:w="6" w:type="dxa"/>
          <w:trHeight w:val="162"/>
          <w:tblHeader/>
        </w:trPr>
        <w:tc>
          <w:tcPr>
            <w:tcW w:w="1843" w:type="dxa"/>
            <w:vMerge/>
            <w:tcBorders>
              <w:bottom w:val="single" w:sz="8" w:space="0" w:color="auto"/>
            </w:tcBorders>
            <w:vAlign w:val="center"/>
          </w:tcPr>
          <w:p w14:paraId="420B5D3A" w14:textId="77777777" w:rsidR="00214F7D" w:rsidRPr="00214F7D" w:rsidRDefault="00214F7D" w:rsidP="00214F7D">
            <w:pPr>
              <w:spacing w:after="0"/>
              <w:rPr>
                <w:rFonts w:ascii="Times New Roman" w:hAnsi="Times New Roman" w:cs="Times New Roman"/>
                <w:b/>
                <w:iCs/>
                <w:sz w:val="20"/>
                <w:lang w:val="ky-KG"/>
              </w:rPr>
            </w:pPr>
          </w:p>
        </w:tc>
        <w:tc>
          <w:tcPr>
            <w:tcW w:w="1418" w:type="dxa"/>
            <w:tcBorders>
              <w:top w:val="single" w:sz="4" w:space="0" w:color="auto"/>
              <w:bottom w:val="single" w:sz="8" w:space="0" w:color="auto"/>
            </w:tcBorders>
          </w:tcPr>
          <w:p w14:paraId="490440A7" w14:textId="77777777" w:rsidR="00214F7D" w:rsidRPr="00214F7D" w:rsidRDefault="00214F7D" w:rsidP="00214F7D">
            <w:pPr>
              <w:spacing w:after="0"/>
              <w:jc w:val="center"/>
              <w:rPr>
                <w:rFonts w:ascii="Times New Roman" w:hAnsi="Times New Roman" w:cs="Times New Roman"/>
                <w:b/>
                <w:iCs/>
                <w:sz w:val="20"/>
              </w:rPr>
            </w:pPr>
            <w:r w:rsidRPr="00214F7D">
              <w:rPr>
                <w:rFonts w:ascii="Times New Roman" w:hAnsi="Times New Roman" w:cs="Times New Roman"/>
                <w:b/>
                <w:iCs/>
                <w:sz w:val="20"/>
                <w:lang w:val="ky-KG"/>
              </w:rPr>
              <w:t>2</w:t>
            </w:r>
            <w:r w:rsidRPr="00214F7D">
              <w:rPr>
                <w:rFonts w:ascii="Times New Roman" w:hAnsi="Times New Roman" w:cs="Times New Roman"/>
                <w:b/>
                <w:iCs/>
                <w:sz w:val="20"/>
              </w:rPr>
              <w:t>024</w:t>
            </w:r>
          </w:p>
        </w:tc>
        <w:tc>
          <w:tcPr>
            <w:tcW w:w="1417" w:type="dxa"/>
            <w:tcBorders>
              <w:top w:val="single" w:sz="4" w:space="0" w:color="auto"/>
              <w:bottom w:val="single" w:sz="8" w:space="0" w:color="auto"/>
            </w:tcBorders>
          </w:tcPr>
          <w:p w14:paraId="4331248E" w14:textId="77777777" w:rsidR="00214F7D" w:rsidRPr="00214F7D" w:rsidRDefault="00214F7D" w:rsidP="00214F7D">
            <w:pPr>
              <w:spacing w:after="0"/>
              <w:jc w:val="center"/>
              <w:rPr>
                <w:rFonts w:ascii="Times New Roman" w:hAnsi="Times New Roman" w:cs="Times New Roman"/>
                <w:b/>
                <w:iCs/>
                <w:spacing w:val="-8"/>
                <w:sz w:val="20"/>
              </w:rPr>
            </w:pPr>
            <w:r w:rsidRPr="00214F7D">
              <w:rPr>
                <w:rFonts w:ascii="Times New Roman" w:hAnsi="Times New Roman" w:cs="Times New Roman"/>
                <w:b/>
                <w:iCs/>
                <w:spacing w:val="-8"/>
                <w:sz w:val="20"/>
              </w:rPr>
              <w:t>2025</w:t>
            </w:r>
          </w:p>
        </w:tc>
        <w:tc>
          <w:tcPr>
            <w:tcW w:w="1418" w:type="dxa"/>
            <w:gridSpan w:val="2"/>
            <w:tcBorders>
              <w:top w:val="single" w:sz="4" w:space="0" w:color="auto"/>
              <w:bottom w:val="single" w:sz="8" w:space="0" w:color="auto"/>
            </w:tcBorders>
          </w:tcPr>
          <w:p w14:paraId="4F5425EA" w14:textId="77777777" w:rsidR="00214F7D" w:rsidRPr="00214F7D" w:rsidRDefault="00214F7D" w:rsidP="00214F7D">
            <w:pPr>
              <w:spacing w:after="0"/>
              <w:jc w:val="center"/>
              <w:rPr>
                <w:rFonts w:ascii="Times New Roman" w:hAnsi="Times New Roman" w:cs="Times New Roman"/>
                <w:b/>
                <w:iCs/>
                <w:sz w:val="20"/>
              </w:rPr>
            </w:pPr>
            <w:r w:rsidRPr="00214F7D">
              <w:rPr>
                <w:rFonts w:ascii="Times New Roman" w:hAnsi="Times New Roman" w:cs="Times New Roman"/>
                <w:b/>
                <w:iCs/>
                <w:sz w:val="20"/>
              </w:rPr>
              <w:t>2024</w:t>
            </w:r>
          </w:p>
        </w:tc>
        <w:tc>
          <w:tcPr>
            <w:tcW w:w="1419" w:type="dxa"/>
            <w:tcBorders>
              <w:top w:val="single" w:sz="4" w:space="0" w:color="auto"/>
              <w:bottom w:val="single" w:sz="8" w:space="0" w:color="auto"/>
            </w:tcBorders>
          </w:tcPr>
          <w:p w14:paraId="6A3F630A" w14:textId="77777777" w:rsidR="00214F7D" w:rsidRPr="00214F7D" w:rsidRDefault="00214F7D" w:rsidP="00214F7D">
            <w:pPr>
              <w:spacing w:after="0"/>
              <w:jc w:val="center"/>
              <w:rPr>
                <w:rFonts w:ascii="Times New Roman" w:hAnsi="Times New Roman" w:cs="Times New Roman"/>
                <w:b/>
                <w:iCs/>
                <w:spacing w:val="-8"/>
                <w:sz w:val="20"/>
              </w:rPr>
            </w:pPr>
            <w:r w:rsidRPr="00214F7D">
              <w:rPr>
                <w:rFonts w:ascii="Times New Roman" w:hAnsi="Times New Roman" w:cs="Times New Roman"/>
                <w:b/>
                <w:iCs/>
                <w:spacing w:val="-8"/>
                <w:sz w:val="20"/>
              </w:rPr>
              <w:t>2025</w:t>
            </w:r>
          </w:p>
        </w:tc>
        <w:tc>
          <w:tcPr>
            <w:tcW w:w="1276" w:type="dxa"/>
            <w:gridSpan w:val="2"/>
            <w:tcBorders>
              <w:top w:val="single" w:sz="4" w:space="0" w:color="auto"/>
              <w:bottom w:val="single" w:sz="8" w:space="0" w:color="auto"/>
            </w:tcBorders>
          </w:tcPr>
          <w:p w14:paraId="1CC75917" w14:textId="77777777" w:rsidR="00214F7D" w:rsidRPr="00214F7D" w:rsidRDefault="00214F7D" w:rsidP="00214F7D">
            <w:pPr>
              <w:spacing w:after="0"/>
              <w:jc w:val="center"/>
              <w:rPr>
                <w:rFonts w:ascii="Times New Roman" w:hAnsi="Times New Roman" w:cs="Times New Roman"/>
                <w:b/>
                <w:iCs/>
                <w:sz w:val="20"/>
              </w:rPr>
            </w:pPr>
            <w:r w:rsidRPr="00214F7D">
              <w:rPr>
                <w:rFonts w:ascii="Times New Roman" w:hAnsi="Times New Roman" w:cs="Times New Roman"/>
                <w:b/>
                <w:iCs/>
                <w:sz w:val="20"/>
              </w:rPr>
              <w:t>2024</w:t>
            </w:r>
          </w:p>
        </w:tc>
        <w:tc>
          <w:tcPr>
            <w:tcW w:w="1275" w:type="dxa"/>
            <w:tcBorders>
              <w:top w:val="single" w:sz="4" w:space="0" w:color="auto"/>
              <w:bottom w:val="single" w:sz="8" w:space="0" w:color="auto"/>
            </w:tcBorders>
          </w:tcPr>
          <w:p w14:paraId="26B194C2" w14:textId="77777777" w:rsidR="00214F7D" w:rsidRPr="00214F7D" w:rsidRDefault="00214F7D" w:rsidP="00214F7D">
            <w:pPr>
              <w:spacing w:after="0"/>
              <w:jc w:val="center"/>
              <w:rPr>
                <w:rFonts w:ascii="Times New Roman" w:hAnsi="Times New Roman" w:cs="Times New Roman"/>
                <w:b/>
                <w:iCs/>
                <w:spacing w:val="-8"/>
                <w:sz w:val="20"/>
              </w:rPr>
            </w:pPr>
            <w:r w:rsidRPr="00214F7D">
              <w:rPr>
                <w:rFonts w:ascii="Times New Roman" w:hAnsi="Times New Roman" w:cs="Times New Roman"/>
                <w:b/>
                <w:iCs/>
                <w:spacing w:val="-8"/>
                <w:sz w:val="20"/>
              </w:rPr>
              <w:t>2025</w:t>
            </w:r>
          </w:p>
        </w:tc>
      </w:tr>
      <w:tr w:rsidR="00214F7D" w:rsidRPr="00214F7D" w14:paraId="454FFA8A" w14:textId="77777777" w:rsidTr="00182115">
        <w:trPr>
          <w:gridAfter w:val="1"/>
          <w:wAfter w:w="6" w:type="dxa"/>
          <w:trHeight w:hRule="exact" w:val="437"/>
        </w:trPr>
        <w:tc>
          <w:tcPr>
            <w:tcW w:w="1843" w:type="dxa"/>
            <w:tcBorders>
              <w:top w:val="single" w:sz="8" w:space="0" w:color="auto"/>
            </w:tcBorders>
            <w:vAlign w:val="bottom"/>
          </w:tcPr>
          <w:p w14:paraId="17F35D49" w14:textId="77777777" w:rsidR="00214F7D" w:rsidRPr="00214F7D" w:rsidRDefault="00214F7D" w:rsidP="00214F7D">
            <w:pPr>
              <w:spacing w:after="0"/>
              <w:jc w:val="both"/>
              <w:rPr>
                <w:rFonts w:ascii="Times New Roman" w:hAnsi="Times New Roman" w:cs="Times New Roman"/>
                <w:bCs/>
                <w:iCs/>
                <w:sz w:val="20"/>
              </w:rPr>
            </w:pPr>
            <w:r w:rsidRPr="00214F7D">
              <w:rPr>
                <w:rFonts w:ascii="Times New Roman" w:hAnsi="Times New Roman" w:cs="Times New Roman"/>
                <w:bCs/>
                <w:iCs/>
                <w:sz w:val="20"/>
              </w:rPr>
              <w:t>Январь</w:t>
            </w:r>
          </w:p>
        </w:tc>
        <w:tc>
          <w:tcPr>
            <w:tcW w:w="1418" w:type="dxa"/>
            <w:tcBorders>
              <w:top w:val="single" w:sz="8" w:space="0" w:color="auto"/>
            </w:tcBorders>
            <w:vAlign w:val="bottom"/>
          </w:tcPr>
          <w:p w14:paraId="6E4E6FEA" w14:textId="77777777" w:rsidR="00214F7D" w:rsidRPr="00214F7D" w:rsidRDefault="00214F7D" w:rsidP="00214F7D">
            <w:pPr>
              <w:spacing w:after="0"/>
              <w:ind w:left="-107" w:right="185" w:firstLine="107"/>
              <w:jc w:val="right"/>
              <w:rPr>
                <w:rFonts w:ascii="Times New Roman" w:hAnsi="Times New Roman" w:cs="Times New Roman"/>
                <w:bCs/>
                <w:iCs/>
                <w:sz w:val="20"/>
                <w:lang w:val="ky-KG"/>
              </w:rPr>
            </w:pPr>
            <w:r w:rsidRPr="00214F7D">
              <w:rPr>
                <w:rFonts w:ascii="Times New Roman" w:hAnsi="Times New Roman" w:cs="Times New Roman"/>
                <w:bCs/>
                <w:iCs/>
                <w:sz w:val="20"/>
                <w:lang w:val="ky-KG"/>
              </w:rPr>
              <w:t xml:space="preserve">1934041,1  </w:t>
            </w:r>
          </w:p>
        </w:tc>
        <w:tc>
          <w:tcPr>
            <w:tcW w:w="1417" w:type="dxa"/>
            <w:tcBorders>
              <w:top w:val="single" w:sz="8" w:space="0" w:color="auto"/>
            </w:tcBorders>
            <w:vAlign w:val="bottom"/>
          </w:tcPr>
          <w:p w14:paraId="52285F44"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1679396,9</w:t>
            </w:r>
          </w:p>
        </w:tc>
        <w:tc>
          <w:tcPr>
            <w:tcW w:w="1418" w:type="dxa"/>
            <w:gridSpan w:val="2"/>
            <w:tcBorders>
              <w:top w:val="single" w:sz="8" w:space="0" w:color="auto"/>
            </w:tcBorders>
            <w:vAlign w:val="bottom"/>
          </w:tcPr>
          <w:p w14:paraId="71DB85E6"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 xml:space="preserve">1548653,6  </w:t>
            </w:r>
          </w:p>
        </w:tc>
        <w:tc>
          <w:tcPr>
            <w:tcW w:w="1419" w:type="dxa"/>
            <w:tcBorders>
              <w:top w:val="single" w:sz="8" w:space="0" w:color="auto"/>
            </w:tcBorders>
            <w:vAlign w:val="bottom"/>
          </w:tcPr>
          <w:p w14:paraId="0DACAC5D" w14:textId="77777777" w:rsidR="00214F7D" w:rsidRPr="00214F7D" w:rsidRDefault="00214F7D" w:rsidP="00214F7D">
            <w:pPr>
              <w:spacing w:after="0"/>
              <w:ind w:right="185"/>
              <w:jc w:val="center"/>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912425,8</w:t>
            </w:r>
          </w:p>
        </w:tc>
        <w:tc>
          <w:tcPr>
            <w:tcW w:w="1276" w:type="dxa"/>
            <w:gridSpan w:val="2"/>
            <w:tcBorders>
              <w:top w:val="single" w:sz="8" w:space="0" w:color="auto"/>
            </w:tcBorders>
            <w:vAlign w:val="bottom"/>
          </w:tcPr>
          <w:p w14:paraId="345D1D2A"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385387,5</w:t>
            </w:r>
          </w:p>
        </w:tc>
        <w:tc>
          <w:tcPr>
            <w:tcW w:w="1275" w:type="dxa"/>
            <w:tcBorders>
              <w:top w:val="single" w:sz="8" w:space="0" w:color="auto"/>
            </w:tcBorders>
            <w:vAlign w:val="bottom"/>
          </w:tcPr>
          <w:p w14:paraId="7334A2A1" w14:textId="77777777" w:rsidR="00214F7D" w:rsidRPr="00214F7D" w:rsidRDefault="00214F7D" w:rsidP="00214F7D">
            <w:pPr>
              <w:spacing w:after="0"/>
              <w:ind w:right="185"/>
              <w:jc w:val="both"/>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766971,1</w:t>
            </w:r>
          </w:p>
        </w:tc>
      </w:tr>
      <w:tr w:rsidR="00214F7D" w:rsidRPr="00214F7D" w14:paraId="6D2BE971" w14:textId="77777777" w:rsidTr="00182115">
        <w:trPr>
          <w:gridAfter w:val="1"/>
          <w:wAfter w:w="6" w:type="dxa"/>
          <w:trHeight w:hRule="exact" w:val="241"/>
        </w:trPr>
        <w:tc>
          <w:tcPr>
            <w:tcW w:w="1843" w:type="dxa"/>
          </w:tcPr>
          <w:p w14:paraId="284B6A4F" w14:textId="77777777" w:rsidR="00214F7D" w:rsidRPr="00214F7D" w:rsidRDefault="00214F7D" w:rsidP="00214F7D">
            <w:pPr>
              <w:spacing w:after="0" w:line="240" w:lineRule="atLeast"/>
              <w:jc w:val="both"/>
              <w:rPr>
                <w:rFonts w:ascii="Times New Roman" w:hAnsi="Times New Roman" w:cs="Times New Roman"/>
                <w:bCs/>
                <w:iCs/>
                <w:sz w:val="20"/>
              </w:rPr>
            </w:pPr>
            <w:r w:rsidRPr="00214F7D">
              <w:rPr>
                <w:rFonts w:ascii="Times New Roman" w:hAnsi="Times New Roman" w:cs="Times New Roman"/>
                <w:bCs/>
                <w:iCs/>
                <w:sz w:val="20"/>
              </w:rPr>
              <w:t>Январь-февраль</w:t>
            </w:r>
          </w:p>
        </w:tc>
        <w:tc>
          <w:tcPr>
            <w:tcW w:w="1418" w:type="dxa"/>
          </w:tcPr>
          <w:p w14:paraId="703A1AEF" w14:textId="77777777" w:rsidR="00214F7D" w:rsidRPr="00214F7D" w:rsidRDefault="00214F7D" w:rsidP="00214F7D">
            <w:pPr>
              <w:spacing w:after="0" w:line="240" w:lineRule="atLeast"/>
              <w:ind w:left="-107" w:right="185" w:firstLine="107"/>
              <w:jc w:val="right"/>
              <w:rPr>
                <w:rFonts w:ascii="Times New Roman" w:hAnsi="Times New Roman" w:cs="Times New Roman"/>
                <w:bCs/>
                <w:iCs/>
                <w:sz w:val="20"/>
                <w:lang w:val="ky-KG"/>
              </w:rPr>
            </w:pPr>
            <w:r w:rsidRPr="00214F7D">
              <w:rPr>
                <w:rFonts w:ascii="Times New Roman" w:hAnsi="Times New Roman" w:cs="Times New Roman"/>
                <w:bCs/>
                <w:iCs/>
                <w:sz w:val="20"/>
                <w:lang w:val="ky-KG"/>
              </w:rPr>
              <w:t>4162223,3</w:t>
            </w:r>
          </w:p>
        </w:tc>
        <w:tc>
          <w:tcPr>
            <w:tcW w:w="1417" w:type="dxa"/>
          </w:tcPr>
          <w:p w14:paraId="0028328C" w14:textId="77777777" w:rsidR="00214F7D" w:rsidRPr="00214F7D" w:rsidRDefault="00214F7D" w:rsidP="00214F7D">
            <w:pPr>
              <w:spacing w:after="0" w:line="240" w:lineRule="atLeast"/>
              <w:ind w:right="185"/>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3284889,8</w:t>
            </w:r>
          </w:p>
        </w:tc>
        <w:tc>
          <w:tcPr>
            <w:tcW w:w="1418" w:type="dxa"/>
            <w:gridSpan w:val="2"/>
          </w:tcPr>
          <w:p w14:paraId="2127D1BE" w14:textId="77777777" w:rsidR="00214F7D" w:rsidRPr="00214F7D" w:rsidRDefault="00214F7D" w:rsidP="00214F7D">
            <w:pPr>
              <w:spacing w:after="0" w:line="240" w:lineRule="atLeast"/>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3219306,0</w:t>
            </w:r>
          </w:p>
        </w:tc>
        <w:tc>
          <w:tcPr>
            <w:tcW w:w="1419" w:type="dxa"/>
          </w:tcPr>
          <w:p w14:paraId="0FA6384D" w14:textId="77777777" w:rsidR="00214F7D" w:rsidRPr="00214F7D" w:rsidRDefault="00214F7D" w:rsidP="00214F7D">
            <w:pPr>
              <w:spacing w:after="0" w:line="240" w:lineRule="atLeast"/>
              <w:ind w:right="185"/>
              <w:jc w:val="center"/>
              <w:rPr>
                <w:rFonts w:ascii="Times New Roman" w:hAnsi="Times New Roman" w:cs="Times New Roman"/>
                <w:bCs/>
                <w:iCs/>
                <w:sz w:val="20"/>
                <w:lang w:val="ky-KG"/>
              </w:rPr>
            </w:pPr>
            <w:r w:rsidRPr="00214F7D">
              <w:rPr>
                <w:rFonts w:ascii="Times New Roman" w:hAnsi="Times New Roman" w:cs="Times New Roman"/>
                <w:bCs/>
                <w:iCs/>
                <w:sz w:val="20"/>
                <w:lang w:val="ky-KG"/>
              </w:rPr>
              <w:t>2410645,2</w:t>
            </w:r>
          </w:p>
        </w:tc>
        <w:tc>
          <w:tcPr>
            <w:tcW w:w="1276" w:type="dxa"/>
            <w:gridSpan w:val="2"/>
          </w:tcPr>
          <w:p w14:paraId="76CA8E67" w14:textId="77777777" w:rsidR="00214F7D" w:rsidRPr="00214F7D" w:rsidRDefault="00214F7D" w:rsidP="00214F7D">
            <w:pPr>
              <w:spacing w:after="0" w:line="240" w:lineRule="atLeast"/>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942917,3</w:t>
            </w:r>
          </w:p>
        </w:tc>
        <w:tc>
          <w:tcPr>
            <w:tcW w:w="1275" w:type="dxa"/>
          </w:tcPr>
          <w:p w14:paraId="53C5FA9B" w14:textId="77777777" w:rsidR="00214F7D" w:rsidRPr="00214F7D" w:rsidRDefault="00214F7D" w:rsidP="00214F7D">
            <w:pPr>
              <w:spacing w:after="0" w:line="240" w:lineRule="atLeast"/>
              <w:ind w:right="185"/>
              <w:jc w:val="both"/>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877333,5</w:t>
            </w:r>
          </w:p>
        </w:tc>
      </w:tr>
      <w:tr w:rsidR="00214F7D" w:rsidRPr="00214F7D" w14:paraId="433CC412" w14:textId="77777777" w:rsidTr="00182115">
        <w:trPr>
          <w:gridAfter w:val="1"/>
          <w:wAfter w:w="6" w:type="dxa"/>
          <w:trHeight w:hRule="exact" w:val="214"/>
        </w:trPr>
        <w:tc>
          <w:tcPr>
            <w:tcW w:w="1843" w:type="dxa"/>
          </w:tcPr>
          <w:p w14:paraId="48A78BC9" w14:textId="77777777" w:rsidR="00214F7D" w:rsidRPr="00214F7D" w:rsidRDefault="00214F7D" w:rsidP="00214F7D">
            <w:pPr>
              <w:spacing w:after="0"/>
              <w:jc w:val="both"/>
              <w:rPr>
                <w:rFonts w:ascii="Times New Roman" w:hAnsi="Times New Roman" w:cs="Times New Roman"/>
                <w:bCs/>
                <w:iCs/>
                <w:sz w:val="20"/>
              </w:rPr>
            </w:pPr>
            <w:r w:rsidRPr="00214F7D">
              <w:rPr>
                <w:rFonts w:ascii="Times New Roman" w:hAnsi="Times New Roman" w:cs="Times New Roman"/>
                <w:bCs/>
                <w:iCs/>
                <w:sz w:val="20"/>
              </w:rPr>
              <w:t>Январь-март</w:t>
            </w:r>
          </w:p>
        </w:tc>
        <w:tc>
          <w:tcPr>
            <w:tcW w:w="1418" w:type="dxa"/>
          </w:tcPr>
          <w:p w14:paraId="5EAA820C" w14:textId="77777777" w:rsidR="00214F7D" w:rsidRPr="00214F7D" w:rsidRDefault="00214F7D" w:rsidP="00214F7D">
            <w:pPr>
              <w:spacing w:after="0"/>
              <w:ind w:left="-107" w:right="185" w:firstLine="107"/>
              <w:jc w:val="right"/>
              <w:rPr>
                <w:rFonts w:ascii="Times New Roman" w:hAnsi="Times New Roman" w:cs="Times New Roman"/>
                <w:bCs/>
                <w:iCs/>
                <w:sz w:val="20"/>
                <w:lang w:val="ky-KG"/>
              </w:rPr>
            </w:pPr>
            <w:r w:rsidRPr="00214F7D">
              <w:rPr>
                <w:rFonts w:ascii="Times New Roman" w:hAnsi="Times New Roman" w:cs="Times New Roman"/>
                <w:bCs/>
                <w:iCs/>
                <w:sz w:val="20"/>
                <w:lang w:val="ky-KG"/>
              </w:rPr>
              <w:t>7725984,2</w:t>
            </w:r>
          </w:p>
        </w:tc>
        <w:tc>
          <w:tcPr>
            <w:tcW w:w="1417" w:type="dxa"/>
          </w:tcPr>
          <w:p w14:paraId="4E4BF301"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5088396,7</w:t>
            </w:r>
          </w:p>
        </w:tc>
        <w:tc>
          <w:tcPr>
            <w:tcW w:w="1418" w:type="dxa"/>
            <w:gridSpan w:val="2"/>
          </w:tcPr>
          <w:p w14:paraId="52B655BD"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6981309,5</w:t>
            </w:r>
          </w:p>
        </w:tc>
        <w:tc>
          <w:tcPr>
            <w:tcW w:w="1419" w:type="dxa"/>
          </w:tcPr>
          <w:p w14:paraId="38040E79" w14:textId="77777777" w:rsidR="00214F7D" w:rsidRPr="00214F7D" w:rsidRDefault="00214F7D" w:rsidP="00214F7D">
            <w:pPr>
              <w:spacing w:after="0"/>
              <w:ind w:right="185"/>
              <w:jc w:val="center"/>
              <w:rPr>
                <w:rFonts w:ascii="Times New Roman" w:hAnsi="Times New Roman" w:cs="Times New Roman"/>
                <w:bCs/>
                <w:iCs/>
                <w:sz w:val="20"/>
                <w:lang w:val="ky-KG"/>
              </w:rPr>
            </w:pPr>
            <w:r w:rsidRPr="00214F7D">
              <w:rPr>
                <w:rFonts w:ascii="Times New Roman" w:hAnsi="Times New Roman" w:cs="Times New Roman"/>
                <w:bCs/>
                <w:iCs/>
                <w:sz w:val="20"/>
                <w:lang w:val="ky-KG"/>
              </w:rPr>
              <w:t>4066035,1</w:t>
            </w:r>
          </w:p>
        </w:tc>
        <w:tc>
          <w:tcPr>
            <w:tcW w:w="1276" w:type="dxa"/>
            <w:gridSpan w:val="2"/>
          </w:tcPr>
          <w:p w14:paraId="0EAC177E"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744674,7</w:t>
            </w:r>
          </w:p>
        </w:tc>
        <w:tc>
          <w:tcPr>
            <w:tcW w:w="1275" w:type="dxa"/>
          </w:tcPr>
          <w:p w14:paraId="7B0E06F3" w14:textId="77777777" w:rsidR="00214F7D" w:rsidRPr="00214F7D" w:rsidRDefault="00214F7D" w:rsidP="00214F7D">
            <w:pPr>
              <w:spacing w:after="0"/>
              <w:ind w:right="185"/>
              <w:jc w:val="both"/>
              <w:rPr>
                <w:rFonts w:ascii="Times New Roman" w:hAnsi="Times New Roman" w:cs="Times New Roman"/>
                <w:bCs/>
                <w:iCs/>
                <w:sz w:val="20"/>
                <w:lang w:val="ky-KG"/>
              </w:rPr>
            </w:pPr>
            <w:r w:rsidRPr="00214F7D">
              <w:rPr>
                <w:rFonts w:ascii="Times New Roman" w:hAnsi="Times New Roman" w:cs="Times New Roman"/>
                <w:bCs/>
                <w:iCs/>
                <w:sz w:val="20"/>
                <w:lang w:val="ky-KG"/>
              </w:rPr>
              <w:t>1022361,6</w:t>
            </w:r>
          </w:p>
          <w:p w14:paraId="642D91BC" w14:textId="77777777" w:rsidR="00214F7D" w:rsidRPr="00214F7D" w:rsidRDefault="00214F7D" w:rsidP="00214F7D">
            <w:pPr>
              <w:spacing w:after="0"/>
              <w:ind w:right="185"/>
              <w:jc w:val="both"/>
              <w:rPr>
                <w:rFonts w:ascii="Times New Roman" w:hAnsi="Times New Roman" w:cs="Times New Roman"/>
                <w:bCs/>
                <w:iCs/>
                <w:sz w:val="20"/>
                <w:lang w:val="ky-KG"/>
              </w:rPr>
            </w:pPr>
          </w:p>
        </w:tc>
      </w:tr>
      <w:tr w:rsidR="00214F7D" w:rsidRPr="00214F7D" w14:paraId="0BAF9095" w14:textId="77777777" w:rsidTr="00182115">
        <w:trPr>
          <w:gridAfter w:val="1"/>
          <w:wAfter w:w="6" w:type="dxa"/>
          <w:trHeight w:hRule="exact" w:val="260"/>
        </w:trPr>
        <w:tc>
          <w:tcPr>
            <w:tcW w:w="1843" w:type="dxa"/>
          </w:tcPr>
          <w:p w14:paraId="0D3ABA2A" w14:textId="77777777" w:rsidR="00214F7D" w:rsidRPr="00214F7D" w:rsidRDefault="00214F7D" w:rsidP="00214F7D">
            <w:pPr>
              <w:spacing w:after="0"/>
              <w:jc w:val="both"/>
              <w:rPr>
                <w:rFonts w:ascii="Times New Roman" w:hAnsi="Times New Roman" w:cs="Times New Roman"/>
                <w:bCs/>
                <w:iCs/>
                <w:sz w:val="20"/>
              </w:rPr>
            </w:pPr>
            <w:r w:rsidRPr="00214F7D">
              <w:rPr>
                <w:rFonts w:ascii="Times New Roman" w:hAnsi="Times New Roman" w:cs="Times New Roman"/>
                <w:bCs/>
                <w:iCs/>
                <w:sz w:val="20"/>
              </w:rPr>
              <w:t xml:space="preserve">Январь-апрель </w:t>
            </w:r>
          </w:p>
        </w:tc>
        <w:tc>
          <w:tcPr>
            <w:tcW w:w="1418" w:type="dxa"/>
          </w:tcPr>
          <w:p w14:paraId="210485A5" w14:textId="77777777" w:rsidR="00214F7D" w:rsidRPr="00214F7D" w:rsidRDefault="00214F7D" w:rsidP="00214F7D">
            <w:pPr>
              <w:spacing w:after="0"/>
              <w:ind w:left="-107" w:right="185" w:firstLine="107"/>
              <w:jc w:val="right"/>
              <w:rPr>
                <w:rFonts w:ascii="Times New Roman" w:hAnsi="Times New Roman" w:cs="Times New Roman"/>
                <w:bCs/>
                <w:iCs/>
                <w:sz w:val="20"/>
                <w:lang w:val="ky-KG"/>
              </w:rPr>
            </w:pPr>
            <w:r w:rsidRPr="00214F7D">
              <w:rPr>
                <w:rFonts w:ascii="Times New Roman" w:hAnsi="Times New Roman" w:cs="Times New Roman"/>
                <w:bCs/>
                <w:iCs/>
                <w:sz w:val="20"/>
                <w:lang w:val="ky-KG"/>
              </w:rPr>
              <w:t>9468036,2</w:t>
            </w:r>
          </w:p>
        </w:tc>
        <w:tc>
          <w:tcPr>
            <w:tcW w:w="1417" w:type="dxa"/>
          </w:tcPr>
          <w:p w14:paraId="4587E11C"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9326905,2</w:t>
            </w:r>
          </w:p>
        </w:tc>
        <w:tc>
          <w:tcPr>
            <w:tcW w:w="1418" w:type="dxa"/>
            <w:gridSpan w:val="2"/>
          </w:tcPr>
          <w:p w14:paraId="08D3C4AB"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8607271,8</w:t>
            </w:r>
          </w:p>
        </w:tc>
        <w:tc>
          <w:tcPr>
            <w:tcW w:w="1419" w:type="dxa"/>
          </w:tcPr>
          <w:p w14:paraId="3F2C9143" w14:textId="77777777" w:rsidR="00214F7D" w:rsidRPr="00214F7D" w:rsidRDefault="00214F7D" w:rsidP="00214F7D">
            <w:pPr>
              <w:spacing w:after="0"/>
              <w:ind w:right="185"/>
              <w:jc w:val="center"/>
              <w:rPr>
                <w:rFonts w:ascii="Times New Roman" w:hAnsi="Times New Roman" w:cs="Times New Roman"/>
                <w:bCs/>
                <w:iCs/>
                <w:sz w:val="20"/>
                <w:lang w:val="ky-KG"/>
              </w:rPr>
            </w:pPr>
            <w:r w:rsidRPr="00214F7D">
              <w:rPr>
                <w:rFonts w:ascii="Times New Roman" w:hAnsi="Times New Roman" w:cs="Times New Roman"/>
                <w:bCs/>
                <w:iCs/>
                <w:sz w:val="20"/>
                <w:lang w:val="ky-KG"/>
              </w:rPr>
              <w:t>8362637,4</w:t>
            </w:r>
          </w:p>
        </w:tc>
        <w:tc>
          <w:tcPr>
            <w:tcW w:w="1276" w:type="dxa"/>
            <w:gridSpan w:val="2"/>
          </w:tcPr>
          <w:p w14:paraId="2BCD9993"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860764,4</w:t>
            </w:r>
          </w:p>
        </w:tc>
        <w:tc>
          <w:tcPr>
            <w:tcW w:w="1275" w:type="dxa"/>
          </w:tcPr>
          <w:p w14:paraId="098954E7" w14:textId="77777777" w:rsidR="00214F7D" w:rsidRPr="00214F7D" w:rsidRDefault="00214F7D" w:rsidP="00214F7D">
            <w:pPr>
              <w:spacing w:after="0"/>
              <w:ind w:right="185"/>
              <w:jc w:val="both"/>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964267,8</w:t>
            </w:r>
          </w:p>
          <w:p w14:paraId="748AD3BE" w14:textId="77777777" w:rsidR="00214F7D" w:rsidRPr="00214F7D" w:rsidRDefault="00214F7D" w:rsidP="00214F7D">
            <w:pPr>
              <w:spacing w:after="0"/>
              <w:ind w:right="185"/>
              <w:jc w:val="both"/>
              <w:rPr>
                <w:rFonts w:ascii="Times New Roman" w:hAnsi="Times New Roman" w:cs="Times New Roman"/>
                <w:bCs/>
                <w:iCs/>
                <w:sz w:val="20"/>
                <w:lang w:val="ky-KG"/>
              </w:rPr>
            </w:pPr>
          </w:p>
          <w:p w14:paraId="0CEA1836" w14:textId="77777777" w:rsidR="00214F7D" w:rsidRPr="00214F7D" w:rsidRDefault="00214F7D" w:rsidP="00214F7D">
            <w:pPr>
              <w:spacing w:after="0"/>
              <w:ind w:right="185"/>
              <w:jc w:val="both"/>
              <w:rPr>
                <w:rFonts w:ascii="Times New Roman" w:hAnsi="Times New Roman" w:cs="Times New Roman"/>
                <w:bCs/>
                <w:iCs/>
                <w:sz w:val="20"/>
                <w:lang w:val="ky-KG"/>
              </w:rPr>
            </w:pPr>
          </w:p>
        </w:tc>
      </w:tr>
      <w:tr w:rsidR="00214F7D" w:rsidRPr="00214F7D" w14:paraId="7AB20A20" w14:textId="77777777" w:rsidTr="00182115">
        <w:trPr>
          <w:gridAfter w:val="1"/>
          <w:wAfter w:w="6" w:type="dxa"/>
          <w:trHeight w:hRule="exact" w:val="291"/>
        </w:trPr>
        <w:tc>
          <w:tcPr>
            <w:tcW w:w="1843" w:type="dxa"/>
          </w:tcPr>
          <w:p w14:paraId="694A6A1C" w14:textId="77777777" w:rsidR="00214F7D" w:rsidRPr="00214F7D" w:rsidRDefault="00214F7D" w:rsidP="00214F7D">
            <w:pPr>
              <w:spacing w:after="0"/>
              <w:jc w:val="both"/>
              <w:rPr>
                <w:rFonts w:ascii="Times New Roman" w:hAnsi="Times New Roman" w:cs="Times New Roman"/>
                <w:bCs/>
                <w:iCs/>
                <w:sz w:val="20"/>
              </w:rPr>
            </w:pPr>
            <w:r w:rsidRPr="00214F7D">
              <w:rPr>
                <w:rFonts w:ascii="Times New Roman" w:hAnsi="Times New Roman" w:cs="Times New Roman"/>
                <w:bCs/>
                <w:iCs/>
                <w:sz w:val="20"/>
              </w:rPr>
              <w:t>Январь-май</w:t>
            </w:r>
          </w:p>
        </w:tc>
        <w:tc>
          <w:tcPr>
            <w:tcW w:w="1418" w:type="dxa"/>
          </w:tcPr>
          <w:p w14:paraId="66D5A709" w14:textId="77777777" w:rsidR="00214F7D" w:rsidRPr="00214F7D" w:rsidRDefault="00214F7D" w:rsidP="00214F7D">
            <w:pPr>
              <w:spacing w:after="0"/>
              <w:ind w:left="-107" w:right="185" w:firstLine="107"/>
              <w:jc w:val="right"/>
              <w:rPr>
                <w:rFonts w:ascii="Times New Roman" w:hAnsi="Times New Roman" w:cs="Times New Roman"/>
                <w:bCs/>
                <w:iCs/>
                <w:sz w:val="20"/>
                <w:lang w:val="ky-KG"/>
              </w:rPr>
            </w:pPr>
            <w:r w:rsidRPr="00214F7D">
              <w:rPr>
                <w:rFonts w:ascii="Times New Roman" w:hAnsi="Times New Roman" w:cs="Times New Roman"/>
                <w:bCs/>
                <w:iCs/>
                <w:sz w:val="20"/>
                <w:lang w:val="ky-KG"/>
              </w:rPr>
              <w:t>11668302,3</w:t>
            </w:r>
          </w:p>
        </w:tc>
        <w:tc>
          <w:tcPr>
            <w:tcW w:w="1417" w:type="dxa"/>
          </w:tcPr>
          <w:p w14:paraId="2D75EF91"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10978814,9</w:t>
            </w:r>
          </w:p>
        </w:tc>
        <w:tc>
          <w:tcPr>
            <w:tcW w:w="1418" w:type="dxa"/>
            <w:gridSpan w:val="2"/>
          </w:tcPr>
          <w:p w14:paraId="20746BB7"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10478728,3</w:t>
            </w:r>
          </w:p>
        </w:tc>
        <w:tc>
          <w:tcPr>
            <w:tcW w:w="1419" w:type="dxa"/>
          </w:tcPr>
          <w:p w14:paraId="2D54FD62"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10370995,7</w:t>
            </w:r>
          </w:p>
        </w:tc>
        <w:tc>
          <w:tcPr>
            <w:tcW w:w="1276" w:type="dxa"/>
            <w:gridSpan w:val="2"/>
          </w:tcPr>
          <w:p w14:paraId="30897165"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1189574,0</w:t>
            </w:r>
          </w:p>
        </w:tc>
        <w:tc>
          <w:tcPr>
            <w:tcW w:w="1275" w:type="dxa"/>
          </w:tcPr>
          <w:p w14:paraId="23CFEC89" w14:textId="77777777" w:rsidR="00214F7D" w:rsidRPr="00214F7D" w:rsidRDefault="00214F7D" w:rsidP="00214F7D">
            <w:pPr>
              <w:spacing w:after="0"/>
              <w:ind w:right="185"/>
              <w:jc w:val="both"/>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607819,2</w:t>
            </w:r>
          </w:p>
        </w:tc>
      </w:tr>
      <w:tr w:rsidR="00214F7D" w:rsidRPr="00214F7D" w14:paraId="481A0047" w14:textId="77777777" w:rsidTr="00182115">
        <w:trPr>
          <w:gridAfter w:val="1"/>
          <w:wAfter w:w="6" w:type="dxa"/>
          <w:trHeight w:hRule="exact" w:val="291"/>
        </w:trPr>
        <w:tc>
          <w:tcPr>
            <w:tcW w:w="1843" w:type="dxa"/>
          </w:tcPr>
          <w:p w14:paraId="1B3B5CF9" w14:textId="77777777" w:rsidR="00214F7D" w:rsidRPr="00214F7D" w:rsidRDefault="00214F7D" w:rsidP="00214F7D">
            <w:pPr>
              <w:spacing w:after="0"/>
              <w:jc w:val="both"/>
              <w:rPr>
                <w:rFonts w:ascii="Times New Roman" w:hAnsi="Times New Roman" w:cs="Times New Roman"/>
                <w:bCs/>
                <w:iCs/>
                <w:sz w:val="20"/>
              </w:rPr>
            </w:pPr>
            <w:r w:rsidRPr="00214F7D">
              <w:rPr>
                <w:rFonts w:ascii="Times New Roman" w:hAnsi="Times New Roman" w:cs="Times New Roman"/>
                <w:bCs/>
                <w:iCs/>
                <w:sz w:val="20"/>
              </w:rPr>
              <w:t>Январь-июнь</w:t>
            </w:r>
          </w:p>
        </w:tc>
        <w:tc>
          <w:tcPr>
            <w:tcW w:w="1418" w:type="dxa"/>
          </w:tcPr>
          <w:p w14:paraId="4F6A6CEF" w14:textId="77777777" w:rsidR="00214F7D" w:rsidRPr="00214F7D" w:rsidRDefault="00214F7D" w:rsidP="00214F7D">
            <w:pPr>
              <w:spacing w:after="0"/>
              <w:ind w:left="-107" w:right="185" w:firstLine="107"/>
              <w:jc w:val="right"/>
              <w:rPr>
                <w:rFonts w:ascii="Times New Roman" w:hAnsi="Times New Roman" w:cs="Times New Roman"/>
                <w:bCs/>
                <w:iCs/>
                <w:sz w:val="20"/>
                <w:lang w:val="ky-KG"/>
              </w:rPr>
            </w:pPr>
            <w:r w:rsidRPr="00214F7D">
              <w:rPr>
                <w:rFonts w:ascii="Times New Roman" w:hAnsi="Times New Roman" w:cs="Times New Roman"/>
                <w:bCs/>
                <w:iCs/>
                <w:sz w:val="20"/>
                <w:lang w:val="ky-KG"/>
              </w:rPr>
              <w:t>15747099,4</w:t>
            </w:r>
          </w:p>
        </w:tc>
        <w:tc>
          <w:tcPr>
            <w:tcW w:w="1417" w:type="dxa"/>
          </w:tcPr>
          <w:p w14:paraId="40E1FAAB"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12766504,5</w:t>
            </w:r>
          </w:p>
        </w:tc>
        <w:tc>
          <w:tcPr>
            <w:tcW w:w="1418" w:type="dxa"/>
            <w:gridSpan w:val="2"/>
          </w:tcPr>
          <w:p w14:paraId="385A56E7"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12718844,6</w:t>
            </w:r>
          </w:p>
        </w:tc>
        <w:tc>
          <w:tcPr>
            <w:tcW w:w="1419" w:type="dxa"/>
          </w:tcPr>
          <w:p w14:paraId="7CC49B27"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12688284,2</w:t>
            </w:r>
          </w:p>
        </w:tc>
        <w:tc>
          <w:tcPr>
            <w:tcW w:w="1276" w:type="dxa"/>
            <w:gridSpan w:val="2"/>
          </w:tcPr>
          <w:p w14:paraId="1D813310"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3028254,8</w:t>
            </w:r>
          </w:p>
        </w:tc>
        <w:tc>
          <w:tcPr>
            <w:tcW w:w="1275" w:type="dxa"/>
          </w:tcPr>
          <w:p w14:paraId="0090A516" w14:textId="77777777" w:rsidR="00214F7D" w:rsidRPr="00214F7D" w:rsidRDefault="00214F7D" w:rsidP="00214F7D">
            <w:pPr>
              <w:spacing w:after="0"/>
              <w:ind w:right="185"/>
              <w:jc w:val="both"/>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78220,3</w:t>
            </w:r>
          </w:p>
        </w:tc>
      </w:tr>
      <w:tr w:rsidR="00214F7D" w:rsidRPr="00214F7D" w14:paraId="6EF07EDD" w14:textId="77777777" w:rsidTr="00182115">
        <w:trPr>
          <w:gridAfter w:val="1"/>
          <w:wAfter w:w="6" w:type="dxa"/>
          <w:trHeight w:hRule="exact" w:val="291"/>
        </w:trPr>
        <w:tc>
          <w:tcPr>
            <w:tcW w:w="1843" w:type="dxa"/>
          </w:tcPr>
          <w:p w14:paraId="288981FB" w14:textId="77777777" w:rsidR="00214F7D" w:rsidRPr="00214F7D" w:rsidRDefault="00214F7D" w:rsidP="00214F7D">
            <w:pPr>
              <w:spacing w:after="0"/>
              <w:jc w:val="both"/>
              <w:rPr>
                <w:rFonts w:ascii="Times New Roman" w:hAnsi="Times New Roman" w:cs="Times New Roman"/>
                <w:bCs/>
                <w:iCs/>
                <w:sz w:val="20"/>
              </w:rPr>
            </w:pPr>
            <w:r w:rsidRPr="00214F7D">
              <w:rPr>
                <w:rFonts w:ascii="Times New Roman" w:hAnsi="Times New Roman" w:cs="Times New Roman"/>
                <w:bCs/>
                <w:iCs/>
                <w:sz w:val="20"/>
              </w:rPr>
              <w:t>Январь-июль</w:t>
            </w:r>
          </w:p>
        </w:tc>
        <w:tc>
          <w:tcPr>
            <w:tcW w:w="1418" w:type="dxa"/>
          </w:tcPr>
          <w:p w14:paraId="3E4C457D" w14:textId="77777777" w:rsidR="00214F7D" w:rsidRPr="00214F7D" w:rsidRDefault="00214F7D" w:rsidP="00214F7D">
            <w:pPr>
              <w:spacing w:after="0"/>
              <w:ind w:left="-107" w:right="185" w:firstLine="107"/>
              <w:jc w:val="right"/>
              <w:rPr>
                <w:rFonts w:ascii="Times New Roman" w:hAnsi="Times New Roman" w:cs="Times New Roman"/>
                <w:bCs/>
                <w:iCs/>
                <w:sz w:val="20"/>
                <w:lang w:val="ky-KG"/>
              </w:rPr>
            </w:pPr>
            <w:r w:rsidRPr="00214F7D">
              <w:rPr>
                <w:rFonts w:ascii="Times New Roman" w:hAnsi="Times New Roman" w:cs="Times New Roman"/>
                <w:bCs/>
                <w:iCs/>
                <w:sz w:val="20"/>
                <w:lang w:val="ky-KG"/>
              </w:rPr>
              <w:t>17043915,5</w:t>
            </w:r>
          </w:p>
        </w:tc>
        <w:tc>
          <w:tcPr>
            <w:tcW w:w="1417" w:type="dxa"/>
          </w:tcPr>
          <w:p w14:paraId="0F1294F2"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15474032,7</w:t>
            </w:r>
          </w:p>
        </w:tc>
        <w:tc>
          <w:tcPr>
            <w:tcW w:w="1418" w:type="dxa"/>
            <w:gridSpan w:val="2"/>
          </w:tcPr>
          <w:p w14:paraId="56E8B4CC"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16663577,4</w:t>
            </w:r>
          </w:p>
        </w:tc>
        <w:tc>
          <w:tcPr>
            <w:tcW w:w="1419" w:type="dxa"/>
          </w:tcPr>
          <w:p w14:paraId="386CC862"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14342811,0</w:t>
            </w:r>
          </w:p>
        </w:tc>
        <w:tc>
          <w:tcPr>
            <w:tcW w:w="1276" w:type="dxa"/>
            <w:gridSpan w:val="2"/>
          </w:tcPr>
          <w:p w14:paraId="40501C03"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380338,1</w:t>
            </w:r>
          </w:p>
        </w:tc>
        <w:tc>
          <w:tcPr>
            <w:tcW w:w="1275" w:type="dxa"/>
          </w:tcPr>
          <w:p w14:paraId="5C4F72B5" w14:textId="77777777" w:rsidR="00214F7D" w:rsidRPr="00214F7D" w:rsidRDefault="00214F7D" w:rsidP="00214F7D">
            <w:pPr>
              <w:spacing w:after="0"/>
              <w:ind w:right="185"/>
              <w:jc w:val="both"/>
              <w:rPr>
                <w:rFonts w:ascii="Times New Roman" w:hAnsi="Times New Roman" w:cs="Times New Roman"/>
                <w:bCs/>
                <w:iCs/>
                <w:sz w:val="20"/>
                <w:lang w:val="ky-KG"/>
              </w:rPr>
            </w:pPr>
            <w:r w:rsidRPr="00214F7D">
              <w:rPr>
                <w:rFonts w:ascii="Times New Roman" w:hAnsi="Times New Roman" w:cs="Times New Roman"/>
                <w:bCs/>
                <w:iCs/>
                <w:sz w:val="20"/>
                <w:lang w:val="ky-KG"/>
              </w:rPr>
              <w:t>1131221,7</w:t>
            </w:r>
          </w:p>
        </w:tc>
      </w:tr>
      <w:tr w:rsidR="00214F7D" w:rsidRPr="00214F7D" w14:paraId="369B947A" w14:textId="77777777" w:rsidTr="00182115">
        <w:trPr>
          <w:gridAfter w:val="1"/>
          <w:wAfter w:w="6" w:type="dxa"/>
          <w:trHeight w:hRule="exact" w:val="291"/>
        </w:trPr>
        <w:tc>
          <w:tcPr>
            <w:tcW w:w="1843" w:type="dxa"/>
          </w:tcPr>
          <w:p w14:paraId="1B3FE0D2" w14:textId="77777777" w:rsidR="00214F7D" w:rsidRPr="00214F7D" w:rsidRDefault="00214F7D" w:rsidP="00214F7D">
            <w:pPr>
              <w:spacing w:after="0"/>
              <w:jc w:val="both"/>
              <w:rPr>
                <w:rFonts w:ascii="Times New Roman" w:hAnsi="Times New Roman" w:cs="Times New Roman"/>
                <w:bCs/>
                <w:iCs/>
                <w:sz w:val="20"/>
              </w:rPr>
            </w:pPr>
            <w:r w:rsidRPr="00214F7D">
              <w:rPr>
                <w:rFonts w:ascii="Times New Roman" w:hAnsi="Times New Roman" w:cs="Times New Roman"/>
                <w:bCs/>
                <w:iCs/>
                <w:sz w:val="20"/>
              </w:rPr>
              <w:t>Январь-август</w:t>
            </w:r>
          </w:p>
        </w:tc>
        <w:tc>
          <w:tcPr>
            <w:tcW w:w="1418" w:type="dxa"/>
          </w:tcPr>
          <w:p w14:paraId="7CA08791" w14:textId="77777777" w:rsidR="00214F7D" w:rsidRPr="00214F7D" w:rsidRDefault="00214F7D" w:rsidP="00214F7D">
            <w:pPr>
              <w:spacing w:after="0"/>
              <w:ind w:left="-107" w:right="185" w:firstLine="107"/>
              <w:jc w:val="right"/>
              <w:rPr>
                <w:rFonts w:ascii="Times New Roman" w:hAnsi="Times New Roman" w:cs="Times New Roman"/>
                <w:bCs/>
                <w:iCs/>
                <w:sz w:val="20"/>
                <w:lang w:val="ky-KG"/>
              </w:rPr>
            </w:pPr>
            <w:r w:rsidRPr="00214F7D">
              <w:rPr>
                <w:rFonts w:ascii="Times New Roman" w:hAnsi="Times New Roman" w:cs="Times New Roman"/>
                <w:bCs/>
                <w:iCs/>
                <w:sz w:val="20"/>
                <w:lang w:val="ky-KG"/>
              </w:rPr>
              <w:t>19235122,1</w:t>
            </w:r>
          </w:p>
        </w:tc>
        <w:tc>
          <w:tcPr>
            <w:tcW w:w="1417" w:type="dxa"/>
          </w:tcPr>
          <w:p w14:paraId="357DB71E"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17474573,6</w:t>
            </w:r>
          </w:p>
        </w:tc>
        <w:tc>
          <w:tcPr>
            <w:tcW w:w="1418" w:type="dxa"/>
            <w:gridSpan w:val="2"/>
          </w:tcPr>
          <w:p w14:paraId="32E6D40A"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19574633,3</w:t>
            </w:r>
          </w:p>
        </w:tc>
        <w:tc>
          <w:tcPr>
            <w:tcW w:w="1419" w:type="dxa"/>
          </w:tcPr>
          <w:p w14:paraId="5C614AD0"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16679170,8</w:t>
            </w:r>
          </w:p>
        </w:tc>
        <w:tc>
          <w:tcPr>
            <w:tcW w:w="1276" w:type="dxa"/>
            <w:gridSpan w:val="2"/>
          </w:tcPr>
          <w:p w14:paraId="1B7FFCD5"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-339511,2</w:t>
            </w:r>
          </w:p>
        </w:tc>
        <w:tc>
          <w:tcPr>
            <w:tcW w:w="1275" w:type="dxa"/>
          </w:tcPr>
          <w:p w14:paraId="1813471B" w14:textId="77777777" w:rsidR="00214F7D" w:rsidRPr="00214F7D" w:rsidRDefault="00214F7D" w:rsidP="00214F7D">
            <w:pPr>
              <w:spacing w:after="0"/>
              <w:ind w:right="185"/>
              <w:jc w:val="both"/>
              <w:rPr>
                <w:rFonts w:ascii="Times New Roman" w:hAnsi="Times New Roman" w:cs="Times New Roman"/>
                <w:bCs/>
                <w:iCs/>
                <w:sz w:val="20"/>
                <w:lang w:val="ky-KG"/>
              </w:rPr>
            </w:pPr>
            <w:r w:rsidRPr="00214F7D">
              <w:rPr>
                <w:rFonts w:ascii="Times New Roman" w:hAnsi="Times New Roman" w:cs="Times New Roman"/>
                <w:bCs/>
                <w:iCs/>
                <w:sz w:val="20"/>
                <w:lang w:val="ky-KG"/>
              </w:rPr>
              <w:t xml:space="preserve">  795402,8</w:t>
            </w:r>
          </w:p>
        </w:tc>
      </w:tr>
      <w:tr w:rsidR="00214F7D" w:rsidRPr="00214F7D" w14:paraId="5E4568D6" w14:textId="77777777" w:rsidTr="00182115">
        <w:trPr>
          <w:gridAfter w:val="1"/>
          <w:wAfter w:w="6" w:type="dxa"/>
          <w:trHeight w:hRule="exact" w:val="291"/>
        </w:trPr>
        <w:tc>
          <w:tcPr>
            <w:tcW w:w="1843" w:type="dxa"/>
            <w:tcBorders>
              <w:bottom w:val="single" w:sz="4" w:space="0" w:color="auto"/>
            </w:tcBorders>
          </w:tcPr>
          <w:p w14:paraId="099BD29B" w14:textId="77777777" w:rsidR="00214F7D" w:rsidRPr="00214F7D" w:rsidRDefault="00214F7D" w:rsidP="00214F7D">
            <w:pPr>
              <w:spacing w:after="0"/>
              <w:jc w:val="both"/>
              <w:rPr>
                <w:rFonts w:ascii="Times New Roman" w:hAnsi="Times New Roman" w:cs="Times New Roman"/>
                <w:bCs/>
                <w:iCs/>
                <w:sz w:val="20"/>
              </w:rPr>
            </w:pPr>
            <w:r w:rsidRPr="00214F7D">
              <w:rPr>
                <w:rFonts w:ascii="Times New Roman" w:hAnsi="Times New Roman" w:cs="Times New Roman"/>
                <w:bCs/>
                <w:iCs/>
                <w:sz w:val="20"/>
              </w:rPr>
              <w:t>Январь-сентябрь</w:t>
            </w:r>
          </w:p>
        </w:tc>
        <w:tc>
          <w:tcPr>
            <w:tcW w:w="1418" w:type="dxa"/>
            <w:tcBorders>
              <w:bottom w:val="single" w:sz="4" w:space="0" w:color="auto"/>
            </w:tcBorders>
          </w:tcPr>
          <w:p w14:paraId="39EB4652" w14:textId="77777777" w:rsidR="00214F7D" w:rsidRPr="00214F7D" w:rsidRDefault="00214F7D" w:rsidP="00214F7D">
            <w:pPr>
              <w:spacing w:after="0"/>
              <w:ind w:left="-107" w:right="185" w:firstLine="107"/>
              <w:jc w:val="right"/>
              <w:rPr>
                <w:rFonts w:ascii="Times New Roman" w:hAnsi="Times New Roman" w:cs="Times New Roman"/>
                <w:bCs/>
                <w:iCs/>
                <w:sz w:val="20"/>
                <w:lang w:val="ky-KG"/>
              </w:rPr>
            </w:pPr>
            <w:r w:rsidRPr="00214F7D">
              <w:rPr>
                <w:rFonts w:ascii="Times New Roman" w:hAnsi="Times New Roman" w:cs="Times New Roman"/>
                <w:bCs/>
                <w:iCs/>
                <w:sz w:val="20"/>
                <w:lang w:val="ky-KG"/>
              </w:rPr>
              <w:t>22987085,5</w:t>
            </w:r>
          </w:p>
        </w:tc>
        <w:tc>
          <w:tcPr>
            <w:tcW w:w="1417" w:type="dxa"/>
            <w:tcBorders>
              <w:bottom w:val="single" w:sz="4" w:space="0" w:color="auto"/>
            </w:tcBorders>
          </w:tcPr>
          <w:p w14:paraId="11F5929B"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20865473,7</w:t>
            </w:r>
          </w:p>
        </w:tc>
        <w:tc>
          <w:tcPr>
            <w:tcW w:w="1418" w:type="dxa"/>
            <w:gridSpan w:val="2"/>
            <w:tcBorders>
              <w:bottom w:val="single" w:sz="4" w:space="0" w:color="auto"/>
            </w:tcBorders>
          </w:tcPr>
          <w:p w14:paraId="1505FD7B"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22710423,6</w:t>
            </w:r>
          </w:p>
        </w:tc>
        <w:tc>
          <w:tcPr>
            <w:tcW w:w="1419" w:type="dxa"/>
            <w:tcBorders>
              <w:bottom w:val="single" w:sz="4" w:space="0" w:color="auto"/>
            </w:tcBorders>
          </w:tcPr>
          <w:p w14:paraId="21DA21DD" w14:textId="77777777" w:rsidR="00214F7D" w:rsidRPr="00214F7D" w:rsidRDefault="00214F7D" w:rsidP="00214F7D">
            <w:pPr>
              <w:spacing w:after="0"/>
              <w:ind w:right="185"/>
              <w:rPr>
                <w:rFonts w:ascii="Times New Roman" w:hAnsi="Times New Roman" w:cs="Times New Roman"/>
                <w:bCs/>
                <w:iCs/>
                <w:sz w:val="20"/>
                <w:lang w:val="ky-KG"/>
              </w:rPr>
            </w:pPr>
            <w:r w:rsidRPr="00214F7D">
              <w:rPr>
                <w:rFonts w:ascii="Times New Roman" w:hAnsi="Times New Roman" w:cs="Times New Roman"/>
                <w:bCs/>
                <w:iCs/>
                <w:sz w:val="20"/>
                <w:lang w:val="ky-KG"/>
              </w:rPr>
              <w:t>19809825,3</w:t>
            </w:r>
          </w:p>
        </w:tc>
        <w:tc>
          <w:tcPr>
            <w:tcW w:w="1276" w:type="dxa"/>
            <w:gridSpan w:val="2"/>
            <w:tcBorders>
              <w:bottom w:val="single" w:sz="4" w:space="0" w:color="auto"/>
            </w:tcBorders>
          </w:tcPr>
          <w:p w14:paraId="4851EE61" w14:textId="77777777" w:rsidR="00214F7D" w:rsidRPr="00214F7D" w:rsidRDefault="00214F7D" w:rsidP="00214F7D">
            <w:pPr>
              <w:spacing w:after="0"/>
              <w:ind w:right="185"/>
              <w:jc w:val="right"/>
              <w:rPr>
                <w:rFonts w:ascii="Times New Roman" w:hAnsi="Times New Roman" w:cs="Times New Roman"/>
                <w:bCs/>
                <w:iCs/>
                <w:sz w:val="20"/>
                <w:lang w:val="ky-KG"/>
              </w:rPr>
            </w:pPr>
            <w:r w:rsidRPr="00214F7D">
              <w:rPr>
                <w:rFonts w:ascii="Times New Roman" w:hAnsi="Times New Roman" w:cs="Times New Roman"/>
                <w:bCs/>
                <w:iCs/>
                <w:sz w:val="20"/>
                <w:lang w:val="ky-KG"/>
              </w:rPr>
              <w:t>276661,9</w:t>
            </w:r>
          </w:p>
        </w:tc>
        <w:tc>
          <w:tcPr>
            <w:tcW w:w="1275" w:type="dxa"/>
            <w:tcBorders>
              <w:bottom w:val="single" w:sz="4" w:space="0" w:color="auto"/>
            </w:tcBorders>
          </w:tcPr>
          <w:p w14:paraId="0A32E9F1" w14:textId="77777777" w:rsidR="00214F7D" w:rsidRPr="00214F7D" w:rsidRDefault="00214F7D" w:rsidP="00214F7D">
            <w:pPr>
              <w:spacing w:after="0"/>
              <w:ind w:right="185"/>
              <w:jc w:val="both"/>
              <w:rPr>
                <w:rFonts w:ascii="Times New Roman" w:hAnsi="Times New Roman" w:cs="Times New Roman"/>
                <w:bCs/>
                <w:iCs/>
                <w:sz w:val="20"/>
                <w:lang w:val="ky-KG"/>
              </w:rPr>
            </w:pPr>
            <w:r w:rsidRPr="00214F7D">
              <w:rPr>
                <w:rFonts w:ascii="Times New Roman" w:hAnsi="Times New Roman" w:cs="Times New Roman"/>
                <w:bCs/>
                <w:iCs/>
                <w:sz w:val="20"/>
                <w:lang w:val="ky-KG"/>
              </w:rPr>
              <w:t>1055648,4</w:t>
            </w:r>
          </w:p>
        </w:tc>
      </w:tr>
    </w:tbl>
    <w:p w14:paraId="27D3D2FA" w14:textId="77777777" w:rsidR="00214F7D" w:rsidRPr="009005B6" w:rsidRDefault="00214F7D" w:rsidP="00214F7D">
      <w:pPr>
        <w:jc w:val="both"/>
        <w:rPr>
          <w:sz w:val="10"/>
          <w:szCs w:val="12"/>
          <w:lang w:val="ky-KG"/>
        </w:rPr>
      </w:pPr>
    </w:p>
    <w:p w14:paraId="0451969E" w14:textId="77777777" w:rsidR="00214F7D" w:rsidRPr="009005B6" w:rsidRDefault="00214F7D" w:rsidP="009005B6">
      <w:pPr>
        <w:spacing w:after="0"/>
        <w:jc w:val="both"/>
        <w:rPr>
          <w:rFonts w:ascii="Times New Roman" w:hAnsi="Times New Roman" w:cs="Times New Roman"/>
          <w:sz w:val="24"/>
          <w:szCs w:val="24"/>
          <w:lang w:val="ky-KG"/>
        </w:rPr>
      </w:pPr>
      <w:r w:rsidRPr="009005B6">
        <w:rPr>
          <w:rFonts w:ascii="Times New Roman" w:hAnsi="Times New Roman" w:cs="Times New Roman"/>
          <w:sz w:val="24"/>
          <w:szCs w:val="24"/>
          <w:lang w:val="ky-KG"/>
        </w:rPr>
        <w:t xml:space="preserve">        Жергиликтүү бюджеттин кирешелеринин негизги суммасы салыктык төлөмдөрдүн эсебинен 14555,5 млн. сомду түздү, бул мурунку жылдын тийиштүү мезгилине салыштырмалуу 26,6  пайызга же 3061,5  млн. сомго көбөйдү.</w:t>
      </w:r>
    </w:p>
    <w:p w14:paraId="490BDE0D" w14:textId="77777777" w:rsidR="00214F7D" w:rsidRPr="009005B6" w:rsidRDefault="00214F7D" w:rsidP="009005B6">
      <w:pPr>
        <w:spacing w:after="0"/>
        <w:jc w:val="both"/>
        <w:rPr>
          <w:rFonts w:ascii="Times New Roman" w:hAnsi="Times New Roman" w:cs="Times New Roman"/>
          <w:sz w:val="24"/>
          <w:szCs w:val="24"/>
          <w:lang w:val="ky-KG"/>
        </w:rPr>
      </w:pPr>
      <w:r w:rsidRPr="009005B6">
        <w:rPr>
          <w:rFonts w:ascii="Times New Roman" w:hAnsi="Times New Roman" w:cs="Times New Roman"/>
          <w:sz w:val="24"/>
          <w:szCs w:val="24"/>
          <w:lang w:val="ky-KG"/>
        </w:rPr>
        <w:t xml:space="preserve">       2025-ж. январь-сентябрында</w:t>
      </w:r>
      <w:r w:rsidRPr="009005B6">
        <w:rPr>
          <w:rFonts w:ascii="Times New Roman" w:hAnsi="Times New Roman" w:cs="Times New Roman"/>
          <w:spacing w:val="-4"/>
          <w:sz w:val="24"/>
          <w:szCs w:val="24"/>
          <w:lang w:val="ky-KG"/>
        </w:rPr>
        <w:t xml:space="preserve"> </w:t>
      </w:r>
      <w:r w:rsidRPr="009005B6">
        <w:rPr>
          <w:rFonts w:ascii="Times New Roman" w:hAnsi="Times New Roman" w:cs="Times New Roman"/>
          <w:sz w:val="24"/>
          <w:szCs w:val="24"/>
          <w:lang w:val="ky-KG"/>
        </w:rPr>
        <w:t xml:space="preserve">салыктык төлөмдөрүнүн үлүшү 19,7 </w:t>
      </w:r>
      <w:proofErr w:type="spellStart"/>
      <w:r w:rsidRPr="009005B6">
        <w:rPr>
          <w:rFonts w:ascii="Times New Roman" w:hAnsi="Times New Roman" w:cs="Times New Roman"/>
          <w:sz w:val="24"/>
          <w:szCs w:val="24"/>
          <w:lang w:val="ky-KG"/>
        </w:rPr>
        <w:t>пайыздык</w:t>
      </w:r>
      <w:proofErr w:type="spellEnd"/>
      <w:r w:rsidRPr="009005B6">
        <w:rPr>
          <w:rFonts w:ascii="Times New Roman" w:hAnsi="Times New Roman" w:cs="Times New Roman"/>
          <w:sz w:val="24"/>
          <w:szCs w:val="24"/>
          <w:lang w:val="ky-KG"/>
        </w:rPr>
        <w:t xml:space="preserve"> пунктка көбөйдү жана 69,7  пайызды түздү.</w:t>
      </w:r>
    </w:p>
    <w:p w14:paraId="67526A78" w14:textId="77777777" w:rsidR="00214F7D" w:rsidRPr="009005B6" w:rsidRDefault="00214F7D" w:rsidP="009005B6">
      <w:pPr>
        <w:spacing w:after="0" w:line="276" w:lineRule="auto"/>
        <w:jc w:val="both"/>
        <w:rPr>
          <w:rFonts w:ascii="Times New Roman" w:hAnsi="Times New Roman" w:cs="Times New Roman"/>
          <w:sz w:val="20"/>
          <w:lang w:val="ky-KG"/>
        </w:rPr>
      </w:pPr>
      <w:r w:rsidRPr="009005B6">
        <w:rPr>
          <w:rFonts w:ascii="Times New Roman" w:hAnsi="Times New Roman" w:cs="Times New Roman"/>
          <w:sz w:val="24"/>
          <w:szCs w:val="24"/>
          <w:lang w:val="ky-KG"/>
        </w:rPr>
        <w:t xml:space="preserve">         Ушул эле мезгилде салыктык эмес төлөмдөрдөн 1956,3 млн. сом алынды. Ал эми кирешелердин жалпы көлөмүндөгү алардын үлүшү 9,4 пайызды түздү. Салыктык эмес </w:t>
      </w:r>
      <w:bookmarkStart w:id="48" w:name="_Hlk163201543"/>
      <w:r w:rsidRPr="009005B6">
        <w:rPr>
          <w:rFonts w:ascii="Times New Roman" w:hAnsi="Times New Roman" w:cs="Times New Roman"/>
          <w:sz w:val="24"/>
          <w:szCs w:val="24"/>
          <w:lang w:val="ky-KG"/>
        </w:rPr>
        <w:t>төлөмдөр</w:t>
      </w:r>
      <w:bookmarkEnd w:id="48"/>
      <w:r w:rsidRPr="009005B6">
        <w:rPr>
          <w:rFonts w:ascii="Times New Roman" w:hAnsi="Times New Roman" w:cs="Times New Roman"/>
          <w:sz w:val="24"/>
          <w:szCs w:val="24"/>
          <w:lang w:val="ky-KG"/>
        </w:rPr>
        <w:t>дүн 37,3 пайызы же 730,3 млн.</w:t>
      </w:r>
      <w:r w:rsidRPr="009005B6">
        <w:rPr>
          <w:rFonts w:ascii="Times New Roman" w:hAnsi="Times New Roman" w:cs="Times New Roman"/>
          <w:sz w:val="20"/>
          <w:lang w:val="ky-KG"/>
        </w:rPr>
        <w:t xml:space="preserve"> </w:t>
      </w:r>
      <w:r w:rsidRPr="009005B6">
        <w:rPr>
          <w:rFonts w:ascii="Times New Roman" w:hAnsi="Times New Roman" w:cs="Times New Roman"/>
          <w:sz w:val="24"/>
          <w:szCs w:val="24"/>
          <w:lang w:val="ky-KG"/>
        </w:rPr>
        <w:t xml:space="preserve">сому менчиктен  түшкөн кирешелер жана пайыздардан алынды, </w:t>
      </w:r>
      <w:r w:rsidRPr="009005B6">
        <w:rPr>
          <w:rFonts w:ascii="Times New Roman" w:hAnsi="Times New Roman" w:cs="Times New Roman"/>
          <w:lang w:val="ky-KG"/>
        </w:rPr>
        <w:t xml:space="preserve"> </w:t>
      </w:r>
      <w:proofErr w:type="spellStart"/>
      <w:r w:rsidRPr="009005B6">
        <w:rPr>
          <w:rFonts w:ascii="Times New Roman" w:hAnsi="Times New Roman" w:cs="Times New Roman"/>
          <w:sz w:val="24"/>
          <w:szCs w:val="24"/>
          <w:lang w:val="ky-KG"/>
        </w:rPr>
        <w:t>тиешелүүлүгүнө</w:t>
      </w:r>
      <w:proofErr w:type="spellEnd"/>
      <w:r w:rsidRPr="009005B6">
        <w:rPr>
          <w:rFonts w:ascii="Times New Roman" w:hAnsi="Times New Roman" w:cs="Times New Roman"/>
          <w:sz w:val="24"/>
          <w:szCs w:val="24"/>
          <w:lang w:val="ky-KG"/>
        </w:rPr>
        <w:t xml:space="preserve"> жараша, 37,1 пайызы же 724,9 </w:t>
      </w:r>
      <w:proofErr w:type="spellStart"/>
      <w:r w:rsidRPr="009005B6">
        <w:rPr>
          <w:rFonts w:ascii="Times New Roman" w:hAnsi="Times New Roman" w:cs="Times New Roman"/>
          <w:sz w:val="24"/>
          <w:szCs w:val="24"/>
          <w:lang w:val="ky-KG"/>
        </w:rPr>
        <w:t>млн.</w:t>
      </w:r>
      <w:bookmarkStart w:id="49" w:name="_Hlk203393490"/>
      <w:r w:rsidRPr="009005B6">
        <w:rPr>
          <w:rFonts w:ascii="Times New Roman" w:hAnsi="Times New Roman" w:cs="Times New Roman"/>
          <w:sz w:val="24"/>
          <w:szCs w:val="24"/>
          <w:lang w:val="ky-KG"/>
        </w:rPr>
        <w:t>сому</w:t>
      </w:r>
      <w:proofErr w:type="spellEnd"/>
      <w:r w:rsidRPr="009005B6">
        <w:rPr>
          <w:rFonts w:ascii="Times New Roman" w:hAnsi="Times New Roman" w:cs="Times New Roman"/>
          <w:sz w:val="24"/>
          <w:szCs w:val="24"/>
          <w:lang w:val="ky-KG"/>
        </w:rPr>
        <w:t xml:space="preserve"> </w:t>
      </w:r>
      <w:bookmarkEnd w:id="49"/>
      <w:r w:rsidRPr="009005B6">
        <w:rPr>
          <w:rFonts w:ascii="Times New Roman" w:hAnsi="Times New Roman" w:cs="Times New Roman"/>
          <w:sz w:val="24"/>
          <w:szCs w:val="24"/>
          <w:lang w:val="ky-KG"/>
        </w:rPr>
        <w:t xml:space="preserve">товарларды сатуудан жана акысына </w:t>
      </w:r>
      <w:proofErr w:type="spellStart"/>
      <w:r w:rsidRPr="009005B6">
        <w:rPr>
          <w:rFonts w:ascii="Times New Roman" w:hAnsi="Times New Roman" w:cs="Times New Roman"/>
          <w:sz w:val="24"/>
          <w:szCs w:val="24"/>
          <w:lang w:val="ky-KG"/>
        </w:rPr>
        <w:t>көрсөтүлүүчү</w:t>
      </w:r>
      <w:proofErr w:type="spellEnd"/>
      <w:r w:rsidRPr="009005B6">
        <w:rPr>
          <w:rFonts w:ascii="Times New Roman" w:hAnsi="Times New Roman" w:cs="Times New Roman"/>
          <w:sz w:val="24"/>
          <w:szCs w:val="24"/>
          <w:lang w:val="ky-KG"/>
        </w:rPr>
        <w:t xml:space="preserve">  </w:t>
      </w:r>
      <w:proofErr w:type="spellStart"/>
      <w:r w:rsidRPr="009005B6">
        <w:rPr>
          <w:rFonts w:ascii="Times New Roman" w:hAnsi="Times New Roman" w:cs="Times New Roman"/>
          <w:sz w:val="24"/>
          <w:szCs w:val="24"/>
          <w:lang w:val="ky-KG"/>
        </w:rPr>
        <w:t>тейлөөлөрдөн</w:t>
      </w:r>
      <w:proofErr w:type="spellEnd"/>
      <w:r w:rsidRPr="009005B6">
        <w:rPr>
          <w:rFonts w:ascii="Times New Roman" w:hAnsi="Times New Roman" w:cs="Times New Roman"/>
          <w:sz w:val="24"/>
          <w:szCs w:val="24"/>
          <w:lang w:val="ky-KG"/>
        </w:rPr>
        <w:t xml:space="preserve"> түштү.</w:t>
      </w:r>
    </w:p>
    <w:p w14:paraId="5FCB5DF3" w14:textId="77777777" w:rsidR="00214F7D" w:rsidRPr="009005B6" w:rsidRDefault="00214F7D" w:rsidP="009005B6">
      <w:pPr>
        <w:spacing w:after="0"/>
        <w:ind w:firstLine="737"/>
        <w:jc w:val="both"/>
        <w:rPr>
          <w:rFonts w:ascii="Times New Roman" w:hAnsi="Times New Roman" w:cs="Times New Roman"/>
          <w:sz w:val="24"/>
          <w:szCs w:val="24"/>
          <w:lang w:val="ky-KG"/>
        </w:rPr>
      </w:pPr>
    </w:p>
    <w:p w14:paraId="4DC2D18E" w14:textId="77777777" w:rsidR="00015941" w:rsidRDefault="00015941" w:rsidP="009005B6">
      <w:pPr>
        <w:spacing w:after="0"/>
        <w:rPr>
          <w:rFonts w:ascii="Times New Roman" w:hAnsi="Times New Roman" w:cs="Times New Roman"/>
          <w:b/>
          <w:sz w:val="24"/>
          <w:szCs w:val="24"/>
          <w:lang w:val="ky-KG"/>
        </w:rPr>
      </w:pPr>
    </w:p>
    <w:p w14:paraId="5A0DCD5C" w14:textId="77777777" w:rsidR="00015941" w:rsidRDefault="00015941" w:rsidP="009005B6">
      <w:pPr>
        <w:spacing w:after="0"/>
        <w:rPr>
          <w:rFonts w:ascii="Times New Roman" w:hAnsi="Times New Roman" w:cs="Times New Roman"/>
          <w:b/>
          <w:sz w:val="24"/>
          <w:szCs w:val="24"/>
          <w:lang w:val="ky-KG"/>
        </w:rPr>
      </w:pPr>
    </w:p>
    <w:p w14:paraId="449A34AB" w14:textId="77777777" w:rsidR="00015941" w:rsidRDefault="00015941" w:rsidP="009005B6">
      <w:pPr>
        <w:spacing w:after="0"/>
        <w:rPr>
          <w:rFonts w:ascii="Times New Roman" w:hAnsi="Times New Roman" w:cs="Times New Roman"/>
          <w:b/>
          <w:sz w:val="24"/>
          <w:szCs w:val="24"/>
          <w:lang w:val="ky-KG"/>
        </w:rPr>
      </w:pPr>
    </w:p>
    <w:p w14:paraId="318F8169" w14:textId="77777777" w:rsidR="00015941" w:rsidRDefault="00015941" w:rsidP="009005B6">
      <w:pPr>
        <w:spacing w:after="0"/>
        <w:rPr>
          <w:rFonts w:ascii="Times New Roman" w:hAnsi="Times New Roman" w:cs="Times New Roman"/>
          <w:b/>
          <w:sz w:val="24"/>
          <w:szCs w:val="24"/>
          <w:lang w:val="ky-KG"/>
        </w:rPr>
      </w:pPr>
    </w:p>
    <w:p w14:paraId="17E023BF" w14:textId="48F5F4C2" w:rsidR="00214F7D" w:rsidRDefault="00015941" w:rsidP="009005B6">
      <w:pPr>
        <w:spacing w:after="0"/>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5</w:t>
      </w:r>
      <w:r w:rsidR="00214F7D" w:rsidRPr="009005B6">
        <w:rPr>
          <w:rFonts w:ascii="Times New Roman" w:hAnsi="Times New Roman" w:cs="Times New Roman"/>
          <w:b/>
          <w:sz w:val="24"/>
          <w:szCs w:val="24"/>
          <w:lang w:val="ky-KG"/>
        </w:rPr>
        <w:t>1-таблица: Январь-</w:t>
      </w:r>
      <w:proofErr w:type="spellStart"/>
      <w:r w:rsidR="00214F7D" w:rsidRPr="009005B6">
        <w:rPr>
          <w:rFonts w:ascii="Times New Roman" w:hAnsi="Times New Roman" w:cs="Times New Roman"/>
          <w:b/>
          <w:sz w:val="24"/>
          <w:szCs w:val="24"/>
          <w:lang w:val="ky-KG"/>
        </w:rPr>
        <w:t>сентябрдагы</w:t>
      </w:r>
      <w:proofErr w:type="spellEnd"/>
      <w:r w:rsidR="00214F7D" w:rsidRPr="009005B6">
        <w:rPr>
          <w:rFonts w:ascii="Times New Roman" w:hAnsi="Times New Roman" w:cs="Times New Roman"/>
          <w:b/>
          <w:sz w:val="24"/>
          <w:szCs w:val="24"/>
          <w:lang w:val="ky-KG"/>
        </w:rPr>
        <w:t xml:space="preserve">  жергиликтүү бюджеттин кирешелеринин түзүмү</w:t>
      </w:r>
    </w:p>
    <w:p w14:paraId="6B0DCB32" w14:textId="77777777" w:rsidR="009005B6" w:rsidRPr="009005B6" w:rsidRDefault="009005B6" w:rsidP="009005B6">
      <w:pPr>
        <w:spacing w:after="0"/>
        <w:rPr>
          <w:rFonts w:ascii="Times New Roman" w:hAnsi="Times New Roman" w:cs="Times New Roman"/>
          <w:b/>
          <w:sz w:val="12"/>
          <w:szCs w:val="12"/>
          <w:lang w:val="ky-KG"/>
        </w:rPr>
      </w:pPr>
    </w:p>
    <w:tbl>
      <w:tblPr>
        <w:tblW w:w="9639" w:type="dxa"/>
        <w:tblInd w:w="108" w:type="dxa"/>
        <w:tblLayout w:type="fixed"/>
        <w:tblLook w:val="00A0" w:firstRow="1" w:lastRow="0" w:firstColumn="1" w:lastColumn="0" w:noHBand="0" w:noVBand="0"/>
      </w:tblPr>
      <w:tblGrid>
        <w:gridCol w:w="4424"/>
        <w:gridCol w:w="11"/>
        <w:gridCol w:w="1514"/>
        <w:gridCol w:w="25"/>
        <w:gridCol w:w="1641"/>
        <w:gridCol w:w="1119"/>
        <w:gridCol w:w="905"/>
      </w:tblGrid>
      <w:tr w:rsidR="00214F7D" w:rsidRPr="009005B6" w14:paraId="7276CF56" w14:textId="77777777" w:rsidTr="00182115">
        <w:trPr>
          <w:cantSplit/>
          <w:trHeight w:val="66"/>
          <w:tblHeader/>
        </w:trPr>
        <w:tc>
          <w:tcPr>
            <w:tcW w:w="4435" w:type="dxa"/>
            <w:gridSpan w:val="2"/>
            <w:vMerge w:val="restart"/>
            <w:tcBorders>
              <w:top w:val="single" w:sz="8" w:space="0" w:color="auto"/>
              <w:left w:val="nil"/>
              <w:bottom w:val="single" w:sz="12" w:space="0" w:color="auto"/>
              <w:right w:val="nil"/>
            </w:tcBorders>
            <w:noWrap/>
            <w:vAlign w:val="bottom"/>
          </w:tcPr>
          <w:p w14:paraId="0CC82284" w14:textId="77777777" w:rsidR="00214F7D" w:rsidRPr="009005B6" w:rsidRDefault="00214F7D" w:rsidP="009005B6">
            <w:pPr>
              <w:spacing w:after="0" w:line="276" w:lineRule="auto"/>
              <w:rPr>
                <w:rFonts w:ascii="Times New Roman" w:hAnsi="Times New Roman" w:cs="Times New Roman"/>
                <w:b/>
                <w:bCs/>
                <w:sz w:val="20"/>
                <w:szCs w:val="20"/>
                <w:lang w:val="ky-KG"/>
              </w:rPr>
            </w:pPr>
          </w:p>
        </w:tc>
        <w:tc>
          <w:tcPr>
            <w:tcW w:w="3180" w:type="dxa"/>
            <w:gridSpan w:val="3"/>
            <w:tcBorders>
              <w:top w:val="single" w:sz="8" w:space="0" w:color="auto"/>
              <w:left w:val="nil"/>
              <w:bottom w:val="single" w:sz="4" w:space="0" w:color="auto"/>
              <w:right w:val="nil"/>
            </w:tcBorders>
            <w:noWrap/>
            <w:vAlign w:val="center"/>
          </w:tcPr>
          <w:p w14:paraId="74E0EA68" w14:textId="77777777" w:rsidR="00214F7D" w:rsidRPr="009005B6" w:rsidRDefault="00214F7D" w:rsidP="009005B6">
            <w:pPr>
              <w:spacing w:after="0" w:line="276" w:lineRule="auto"/>
              <w:jc w:val="center"/>
              <w:rPr>
                <w:rFonts w:ascii="Times New Roman" w:hAnsi="Times New Roman" w:cs="Times New Roman"/>
                <w:b/>
                <w:bCs/>
                <w:sz w:val="20"/>
                <w:szCs w:val="20"/>
              </w:rPr>
            </w:pPr>
            <w:r w:rsidRPr="009005B6">
              <w:rPr>
                <w:rFonts w:ascii="Times New Roman" w:hAnsi="Times New Roman" w:cs="Times New Roman"/>
                <w:b/>
                <w:bCs/>
                <w:sz w:val="20"/>
                <w:szCs w:val="20"/>
                <w:lang w:val="ky-KG"/>
              </w:rPr>
              <w:t>Миң</w:t>
            </w:r>
            <w:r w:rsidRPr="009005B6">
              <w:rPr>
                <w:rFonts w:ascii="Times New Roman" w:hAnsi="Times New Roman" w:cs="Times New Roman"/>
                <w:b/>
                <w:bCs/>
                <w:sz w:val="20"/>
                <w:szCs w:val="20"/>
              </w:rPr>
              <w:t xml:space="preserve"> сом</w:t>
            </w:r>
          </w:p>
        </w:tc>
        <w:tc>
          <w:tcPr>
            <w:tcW w:w="2024" w:type="dxa"/>
            <w:gridSpan w:val="2"/>
            <w:tcBorders>
              <w:top w:val="single" w:sz="8" w:space="0" w:color="auto"/>
              <w:left w:val="nil"/>
              <w:bottom w:val="single" w:sz="4" w:space="0" w:color="auto"/>
              <w:right w:val="nil"/>
            </w:tcBorders>
            <w:noWrap/>
            <w:vAlign w:val="bottom"/>
          </w:tcPr>
          <w:p w14:paraId="738D8A6B" w14:textId="77777777" w:rsidR="00214F7D" w:rsidRPr="009005B6" w:rsidRDefault="00214F7D" w:rsidP="009005B6">
            <w:pPr>
              <w:spacing w:after="0" w:line="276" w:lineRule="auto"/>
              <w:jc w:val="center"/>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Жыйынтыкка карата</w:t>
            </w:r>
          </w:p>
          <w:p w14:paraId="180427C8" w14:textId="77777777" w:rsidR="00214F7D" w:rsidRPr="009005B6" w:rsidRDefault="00214F7D" w:rsidP="009005B6">
            <w:pPr>
              <w:spacing w:after="0" w:line="276" w:lineRule="auto"/>
              <w:jc w:val="center"/>
              <w:rPr>
                <w:rFonts w:ascii="Times New Roman" w:hAnsi="Times New Roman" w:cs="Times New Roman"/>
                <w:b/>
                <w:bCs/>
                <w:sz w:val="20"/>
                <w:szCs w:val="20"/>
              </w:rPr>
            </w:pPr>
            <w:r w:rsidRPr="009005B6">
              <w:rPr>
                <w:rFonts w:ascii="Times New Roman" w:hAnsi="Times New Roman" w:cs="Times New Roman"/>
                <w:b/>
                <w:bCs/>
                <w:sz w:val="20"/>
                <w:szCs w:val="20"/>
                <w:lang w:val="ky-KG"/>
              </w:rPr>
              <w:t>пайыз менен</w:t>
            </w:r>
            <w:r w:rsidRPr="009005B6">
              <w:rPr>
                <w:rFonts w:ascii="Times New Roman" w:hAnsi="Times New Roman" w:cs="Times New Roman"/>
                <w:b/>
                <w:bCs/>
                <w:sz w:val="20"/>
                <w:szCs w:val="20"/>
              </w:rPr>
              <w:t xml:space="preserve"> </w:t>
            </w:r>
          </w:p>
        </w:tc>
      </w:tr>
      <w:tr w:rsidR="00214F7D" w:rsidRPr="009005B6" w14:paraId="51BA291C" w14:textId="77777777" w:rsidTr="00182115">
        <w:trPr>
          <w:cantSplit/>
          <w:trHeight w:val="66"/>
          <w:tblHeader/>
        </w:trPr>
        <w:tc>
          <w:tcPr>
            <w:tcW w:w="4435" w:type="dxa"/>
            <w:gridSpan w:val="2"/>
            <w:vMerge/>
            <w:tcBorders>
              <w:top w:val="single" w:sz="12" w:space="0" w:color="auto"/>
              <w:left w:val="nil"/>
              <w:bottom w:val="single" w:sz="8" w:space="0" w:color="auto"/>
              <w:right w:val="nil"/>
            </w:tcBorders>
            <w:vAlign w:val="center"/>
          </w:tcPr>
          <w:p w14:paraId="52FD1279" w14:textId="77777777" w:rsidR="00214F7D" w:rsidRPr="009005B6" w:rsidRDefault="00214F7D" w:rsidP="009005B6">
            <w:pPr>
              <w:spacing w:after="0" w:line="276" w:lineRule="auto"/>
              <w:rPr>
                <w:rFonts w:ascii="Times New Roman" w:hAnsi="Times New Roman" w:cs="Times New Roman"/>
                <w:b/>
                <w:bCs/>
                <w:sz w:val="20"/>
                <w:szCs w:val="20"/>
              </w:rPr>
            </w:pPr>
          </w:p>
        </w:tc>
        <w:tc>
          <w:tcPr>
            <w:tcW w:w="1539" w:type="dxa"/>
            <w:gridSpan w:val="2"/>
            <w:tcBorders>
              <w:top w:val="single" w:sz="4" w:space="0" w:color="auto"/>
              <w:left w:val="nil"/>
              <w:bottom w:val="single" w:sz="8" w:space="0" w:color="auto"/>
              <w:right w:val="nil"/>
            </w:tcBorders>
            <w:noWrap/>
            <w:vAlign w:val="bottom"/>
          </w:tcPr>
          <w:p w14:paraId="51BA8C17" w14:textId="77777777" w:rsidR="00214F7D" w:rsidRPr="009005B6" w:rsidRDefault="00214F7D" w:rsidP="009005B6">
            <w:pPr>
              <w:spacing w:after="0" w:line="276" w:lineRule="auto"/>
              <w:ind w:right="-108"/>
              <w:jc w:val="center"/>
              <w:rPr>
                <w:rFonts w:ascii="Times New Roman" w:hAnsi="Times New Roman" w:cs="Times New Roman"/>
                <w:b/>
                <w:bCs/>
                <w:sz w:val="20"/>
                <w:szCs w:val="20"/>
                <w:lang w:val="ky-KG"/>
              </w:rPr>
            </w:pPr>
            <w:r w:rsidRPr="009005B6">
              <w:rPr>
                <w:rFonts w:ascii="Times New Roman" w:hAnsi="Times New Roman" w:cs="Times New Roman"/>
                <w:b/>
                <w:bCs/>
                <w:sz w:val="20"/>
                <w:szCs w:val="20"/>
              </w:rPr>
              <w:t>2024</w:t>
            </w:r>
          </w:p>
        </w:tc>
        <w:tc>
          <w:tcPr>
            <w:tcW w:w="1641" w:type="dxa"/>
            <w:tcBorders>
              <w:top w:val="single" w:sz="4" w:space="0" w:color="auto"/>
              <w:left w:val="nil"/>
              <w:bottom w:val="single" w:sz="8" w:space="0" w:color="auto"/>
              <w:right w:val="nil"/>
            </w:tcBorders>
            <w:vAlign w:val="bottom"/>
          </w:tcPr>
          <w:p w14:paraId="7C9D29EA" w14:textId="77777777" w:rsidR="00214F7D" w:rsidRPr="009005B6" w:rsidRDefault="00214F7D" w:rsidP="009005B6">
            <w:pPr>
              <w:spacing w:after="0" w:line="276" w:lineRule="auto"/>
              <w:ind w:right="-108"/>
              <w:jc w:val="center"/>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2025</w:t>
            </w:r>
          </w:p>
        </w:tc>
        <w:tc>
          <w:tcPr>
            <w:tcW w:w="1119" w:type="dxa"/>
            <w:tcBorders>
              <w:top w:val="single" w:sz="4" w:space="0" w:color="auto"/>
              <w:left w:val="nil"/>
              <w:bottom w:val="single" w:sz="8" w:space="0" w:color="auto"/>
              <w:right w:val="nil"/>
            </w:tcBorders>
            <w:noWrap/>
            <w:vAlign w:val="bottom"/>
          </w:tcPr>
          <w:p w14:paraId="345DF4DD" w14:textId="77777777" w:rsidR="00214F7D" w:rsidRPr="009005B6" w:rsidRDefault="00214F7D" w:rsidP="009005B6">
            <w:pPr>
              <w:spacing w:after="0" w:line="276" w:lineRule="auto"/>
              <w:ind w:right="-108"/>
              <w:jc w:val="center"/>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2024</w:t>
            </w:r>
          </w:p>
        </w:tc>
        <w:tc>
          <w:tcPr>
            <w:tcW w:w="905" w:type="dxa"/>
            <w:tcBorders>
              <w:top w:val="single" w:sz="4" w:space="0" w:color="auto"/>
              <w:left w:val="nil"/>
              <w:bottom w:val="single" w:sz="8" w:space="0" w:color="auto"/>
              <w:right w:val="nil"/>
            </w:tcBorders>
            <w:vAlign w:val="bottom"/>
          </w:tcPr>
          <w:p w14:paraId="138789B2" w14:textId="77777777" w:rsidR="00214F7D" w:rsidRPr="009005B6" w:rsidRDefault="00214F7D" w:rsidP="009005B6">
            <w:pPr>
              <w:spacing w:after="0" w:line="276" w:lineRule="auto"/>
              <w:ind w:right="-108"/>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2025</w:t>
            </w:r>
          </w:p>
        </w:tc>
      </w:tr>
      <w:tr w:rsidR="00214F7D" w:rsidRPr="009005B6" w14:paraId="62C6515A" w14:textId="77777777" w:rsidTr="00182115">
        <w:trPr>
          <w:cantSplit/>
          <w:trHeight w:val="88"/>
        </w:trPr>
        <w:tc>
          <w:tcPr>
            <w:tcW w:w="4435" w:type="dxa"/>
            <w:gridSpan w:val="2"/>
            <w:noWrap/>
            <w:vAlign w:val="bottom"/>
          </w:tcPr>
          <w:p w14:paraId="6DC800E5" w14:textId="77777777" w:rsidR="00214F7D" w:rsidRPr="009005B6" w:rsidRDefault="00214F7D" w:rsidP="009005B6">
            <w:pPr>
              <w:spacing w:after="0"/>
              <w:rPr>
                <w:rFonts w:ascii="Times New Roman" w:hAnsi="Times New Roman" w:cs="Times New Roman"/>
                <w:b/>
                <w:bCs/>
                <w:sz w:val="20"/>
                <w:szCs w:val="20"/>
              </w:rPr>
            </w:pPr>
            <w:r w:rsidRPr="009005B6">
              <w:rPr>
                <w:rFonts w:ascii="Times New Roman" w:hAnsi="Times New Roman" w:cs="Times New Roman"/>
                <w:b/>
                <w:bCs/>
                <w:sz w:val="20"/>
                <w:szCs w:val="20"/>
              </w:rPr>
              <w:t>К</w:t>
            </w:r>
            <w:r w:rsidRPr="009005B6">
              <w:rPr>
                <w:rFonts w:ascii="Times New Roman" w:hAnsi="Times New Roman" w:cs="Times New Roman"/>
                <w:b/>
                <w:bCs/>
                <w:sz w:val="20"/>
                <w:szCs w:val="20"/>
                <w:lang w:val="ky-KG"/>
              </w:rPr>
              <w:t>ИРЕШЕЛЕР</w:t>
            </w:r>
          </w:p>
        </w:tc>
        <w:tc>
          <w:tcPr>
            <w:tcW w:w="1539" w:type="dxa"/>
            <w:gridSpan w:val="2"/>
            <w:noWrap/>
            <w:vAlign w:val="bottom"/>
          </w:tcPr>
          <w:p w14:paraId="2CD73659"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22987085,5</w:t>
            </w:r>
          </w:p>
        </w:tc>
        <w:tc>
          <w:tcPr>
            <w:tcW w:w="1641" w:type="dxa"/>
            <w:tcBorders>
              <w:top w:val="nil"/>
              <w:left w:val="nil"/>
              <w:bottom w:val="nil"/>
              <w:right w:val="nil"/>
            </w:tcBorders>
            <w:vAlign w:val="bottom"/>
          </w:tcPr>
          <w:p w14:paraId="574CB033"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20865473,7</w:t>
            </w:r>
          </w:p>
        </w:tc>
        <w:tc>
          <w:tcPr>
            <w:tcW w:w="1119" w:type="dxa"/>
            <w:tcBorders>
              <w:top w:val="nil"/>
              <w:left w:val="nil"/>
              <w:bottom w:val="nil"/>
              <w:right w:val="nil"/>
            </w:tcBorders>
            <w:noWrap/>
            <w:vAlign w:val="bottom"/>
          </w:tcPr>
          <w:p w14:paraId="34107363" w14:textId="77777777" w:rsidR="00214F7D" w:rsidRPr="009005B6" w:rsidRDefault="00214F7D" w:rsidP="009005B6">
            <w:pPr>
              <w:spacing w:after="0"/>
              <w:ind w:right="176"/>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100,0</w:t>
            </w:r>
          </w:p>
        </w:tc>
        <w:tc>
          <w:tcPr>
            <w:tcW w:w="905" w:type="dxa"/>
            <w:vAlign w:val="bottom"/>
          </w:tcPr>
          <w:p w14:paraId="76277527" w14:textId="77777777" w:rsidR="00214F7D" w:rsidRPr="009005B6" w:rsidRDefault="00214F7D" w:rsidP="009005B6">
            <w:pPr>
              <w:spacing w:after="0"/>
              <w:ind w:right="176"/>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100,0</w:t>
            </w:r>
          </w:p>
        </w:tc>
      </w:tr>
      <w:tr w:rsidR="00214F7D" w:rsidRPr="009005B6" w14:paraId="1A8B0F19" w14:textId="77777777" w:rsidTr="00182115">
        <w:trPr>
          <w:cantSplit/>
          <w:trHeight w:val="88"/>
        </w:trPr>
        <w:tc>
          <w:tcPr>
            <w:tcW w:w="4435" w:type="dxa"/>
            <w:gridSpan w:val="2"/>
            <w:noWrap/>
            <w:vAlign w:val="bottom"/>
          </w:tcPr>
          <w:p w14:paraId="6D2BD105" w14:textId="77777777" w:rsidR="00214F7D" w:rsidRPr="009005B6" w:rsidRDefault="00214F7D" w:rsidP="009005B6">
            <w:pPr>
              <w:spacing w:after="0"/>
              <w:ind w:right="-108"/>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 xml:space="preserve">   </w:t>
            </w:r>
            <w:r w:rsidRPr="009005B6">
              <w:rPr>
                <w:rFonts w:ascii="Times New Roman" w:hAnsi="Times New Roman" w:cs="Times New Roman"/>
                <w:b/>
                <w:bCs/>
                <w:sz w:val="20"/>
                <w:szCs w:val="20"/>
              </w:rPr>
              <w:t>Операциялык ишмердиктен т</w:t>
            </w:r>
            <w:r w:rsidRPr="009005B6">
              <w:rPr>
                <w:rFonts w:ascii="Times New Roman" w:hAnsi="Times New Roman" w:cs="Times New Roman"/>
                <w:b/>
                <w:bCs/>
                <w:sz w:val="20"/>
                <w:szCs w:val="20"/>
                <w:lang w:val="ky-KG"/>
              </w:rPr>
              <w:t>ү</w:t>
            </w:r>
            <w:r w:rsidRPr="009005B6">
              <w:rPr>
                <w:rFonts w:ascii="Times New Roman" w:hAnsi="Times New Roman" w:cs="Times New Roman"/>
                <w:b/>
                <w:bCs/>
                <w:sz w:val="20"/>
                <w:szCs w:val="20"/>
              </w:rPr>
              <w:t>шк</w:t>
            </w:r>
            <w:r w:rsidRPr="009005B6">
              <w:rPr>
                <w:rFonts w:ascii="Times New Roman" w:hAnsi="Times New Roman" w:cs="Times New Roman"/>
                <w:b/>
                <w:bCs/>
                <w:sz w:val="20"/>
                <w:szCs w:val="20"/>
                <w:lang w:val="ky-KG"/>
              </w:rPr>
              <w:t>ө</w:t>
            </w:r>
            <w:r w:rsidRPr="009005B6">
              <w:rPr>
                <w:rFonts w:ascii="Times New Roman" w:hAnsi="Times New Roman" w:cs="Times New Roman"/>
                <w:b/>
                <w:bCs/>
                <w:sz w:val="20"/>
                <w:szCs w:val="20"/>
              </w:rPr>
              <w:t xml:space="preserve">н </w:t>
            </w:r>
            <w:r w:rsidRPr="009005B6">
              <w:rPr>
                <w:rFonts w:ascii="Times New Roman" w:hAnsi="Times New Roman" w:cs="Times New Roman"/>
                <w:b/>
                <w:bCs/>
                <w:sz w:val="20"/>
                <w:szCs w:val="20"/>
                <w:lang w:val="ky-KG"/>
              </w:rPr>
              <w:t xml:space="preserve"> </w:t>
            </w:r>
          </w:p>
          <w:p w14:paraId="44FE992A" w14:textId="77777777" w:rsidR="00214F7D" w:rsidRPr="009005B6" w:rsidRDefault="00214F7D" w:rsidP="009005B6">
            <w:pPr>
              <w:spacing w:after="0"/>
              <w:ind w:left="34" w:right="-108" w:hanging="34"/>
              <w:rPr>
                <w:rFonts w:ascii="Times New Roman" w:hAnsi="Times New Roman" w:cs="Times New Roman"/>
                <w:b/>
                <w:bCs/>
                <w:sz w:val="20"/>
                <w:szCs w:val="20"/>
              </w:rPr>
            </w:pPr>
            <w:r w:rsidRPr="009005B6">
              <w:rPr>
                <w:rFonts w:ascii="Times New Roman" w:hAnsi="Times New Roman" w:cs="Times New Roman"/>
                <w:b/>
                <w:bCs/>
                <w:sz w:val="20"/>
                <w:szCs w:val="20"/>
                <w:lang w:val="ky-KG"/>
              </w:rPr>
              <w:t xml:space="preserve">      </w:t>
            </w:r>
            <w:r w:rsidRPr="009005B6">
              <w:rPr>
                <w:rFonts w:ascii="Times New Roman" w:hAnsi="Times New Roman" w:cs="Times New Roman"/>
                <w:b/>
                <w:bCs/>
                <w:sz w:val="20"/>
                <w:szCs w:val="20"/>
              </w:rPr>
              <w:t xml:space="preserve">кирешелер </w:t>
            </w:r>
          </w:p>
        </w:tc>
        <w:tc>
          <w:tcPr>
            <w:tcW w:w="1539" w:type="dxa"/>
            <w:gridSpan w:val="2"/>
            <w:noWrap/>
            <w:vAlign w:val="bottom"/>
          </w:tcPr>
          <w:p w14:paraId="7646ACE8"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22979775,1</w:t>
            </w:r>
          </w:p>
        </w:tc>
        <w:tc>
          <w:tcPr>
            <w:tcW w:w="1641" w:type="dxa"/>
            <w:tcBorders>
              <w:top w:val="nil"/>
              <w:left w:val="nil"/>
              <w:bottom w:val="nil"/>
              <w:right w:val="nil"/>
            </w:tcBorders>
            <w:vAlign w:val="bottom"/>
          </w:tcPr>
          <w:p w14:paraId="10643985"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20863691,4</w:t>
            </w:r>
          </w:p>
        </w:tc>
        <w:tc>
          <w:tcPr>
            <w:tcW w:w="1119" w:type="dxa"/>
            <w:tcBorders>
              <w:top w:val="nil"/>
              <w:left w:val="nil"/>
              <w:bottom w:val="nil"/>
              <w:right w:val="nil"/>
            </w:tcBorders>
            <w:noWrap/>
            <w:vAlign w:val="bottom"/>
          </w:tcPr>
          <w:p w14:paraId="6FFF52E5" w14:textId="77777777" w:rsidR="00214F7D" w:rsidRPr="009005B6" w:rsidRDefault="00214F7D" w:rsidP="009005B6">
            <w:pPr>
              <w:spacing w:after="0"/>
              <w:ind w:right="176"/>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100,0</w:t>
            </w:r>
          </w:p>
        </w:tc>
        <w:tc>
          <w:tcPr>
            <w:tcW w:w="905" w:type="dxa"/>
            <w:vAlign w:val="bottom"/>
          </w:tcPr>
          <w:p w14:paraId="311C0225" w14:textId="77777777" w:rsidR="00214F7D" w:rsidRPr="009005B6" w:rsidRDefault="00214F7D" w:rsidP="009005B6">
            <w:pPr>
              <w:spacing w:after="0"/>
              <w:ind w:right="176"/>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100,0</w:t>
            </w:r>
          </w:p>
        </w:tc>
      </w:tr>
      <w:tr w:rsidR="00214F7D" w:rsidRPr="009005B6" w14:paraId="13BC54DD" w14:textId="77777777" w:rsidTr="00182115">
        <w:trPr>
          <w:cantSplit/>
          <w:trHeight w:val="88"/>
        </w:trPr>
        <w:tc>
          <w:tcPr>
            <w:tcW w:w="4435" w:type="dxa"/>
            <w:gridSpan w:val="2"/>
            <w:noWrap/>
            <w:vAlign w:val="bottom"/>
          </w:tcPr>
          <w:p w14:paraId="63CEFAC3" w14:textId="77777777" w:rsidR="00214F7D" w:rsidRPr="009005B6" w:rsidRDefault="00214F7D" w:rsidP="009005B6">
            <w:pPr>
              <w:spacing w:after="0"/>
              <w:rPr>
                <w:rFonts w:ascii="Times New Roman" w:hAnsi="Times New Roman" w:cs="Times New Roman"/>
                <w:b/>
                <w:bCs/>
                <w:sz w:val="20"/>
                <w:szCs w:val="20"/>
              </w:rPr>
            </w:pPr>
            <w:r w:rsidRPr="009005B6">
              <w:rPr>
                <w:rFonts w:ascii="Times New Roman" w:hAnsi="Times New Roman" w:cs="Times New Roman"/>
                <w:b/>
                <w:bCs/>
                <w:sz w:val="20"/>
                <w:szCs w:val="20"/>
                <w:lang w:val="ky-KG"/>
              </w:rPr>
              <w:t xml:space="preserve">      </w:t>
            </w:r>
            <w:r w:rsidRPr="009005B6">
              <w:rPr>
                <w:rFonts w:ascii="Times New Roman" w:hAnsi="Times New Roman" w:cs="Times New Roman"/>
                <w:b/>
                <w:bCs/>
                <w:sz w:val="20"/>
                <w:szCs w:val="20"/>
              </w:rPr>
              <w:t>Салыктан кирешелер</w:t>
            </w:r>
          </w:p>
        </w:tc>
        <w:tc>
          <w:tcPr>
            <w:tcW w:w="1539" w:type="dxa"/>
            <w:gridSpan w:val="2"/>
            <w:noWrap/>
            <w:vAlign w:val="bottom"/>
          </w:tcPr>
          <w:p w14:paraId="1676EC06"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11493977,5</w:t>
            </w:r>
          </w:p>
        </w:tc>
        <w:tc>
          <w:tcPr>
            <w:tcW w:w="1641" w:type="dxa"/>
            <w:tcBorders>
              <w:top w:val="nil"/>
              <w:left w:val="nil"/>
              <w:bottom w:val="nil"/>
              <w:right w:val="nil"/>
            </w:tcBorders>
            <w:vAlign w:val="center"/>
          </w:tcPr>
          <w:p w14:paraId="6B496C35"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14555513,5</w:t>
            </w:r>
          </w:p>
        </w:tc>
        <w:tc>
          <w:tcPr>
            <w:tcW w:w="1119" w:type="dxa"/>
            <w:noWrap/>
            <w:vAlign w:val="bottom"/>
          </w:tcPr>
          <w:p w14:paraId="7AC918C6"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50,0</w:t>
            </w:r>
          </w:p>
        </w:tc>
        <w:tc>
          <w:tcPr>
            <w:tcW w:w="905" w:type="dxa"/>
            <w:vAlign w:val="bottom"/>
          </w:tcPr>
          <w:p w14:paraId="0FC856F3"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69,7</w:t>
            </w:r>
          </w:p>
        </w:tc>
      </w:tr>
      <w:tr w:rsidR="00214F7D" w:rsidRPr="009005B6" w14:paraId="5F94BFE2" w14:textId="77777777" w:rsidTr="00182115">
        <w:trPr>
          <w:cantSplit/>
          <w:trHeight w:val="214"/>
        </w:trPr>
        <w:tc>
          <w:tcPr>
            <w:tcW w:w="4435" w:type="dxa"/>
            <w:gridSpan w:val="2"/>
            <w:noWrap/>
            <w:vAlign w:val="bottom"/>
          </w:tcPr>
          <w:p w14:paraId="3B1058AF" w14:textId="77777777" w:rsidR="00214F7D" w:rsidRPr="009005B6" w:rsidRDefault="00214F7D" w:rsidP="009005B6">
            <w:pPr>
              <w:tabs>
                <w:tab w:val="left" w:pos="459"/>
              </w:tabs>
              <w:spacing w:after="0"/>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Киреше жана пайда салыгы</w:t>
            </w:r>
          </w:p>
        </w:tc>
        <w:tc>
          <w:tcPr>
            <w:tcW w:w="1539" w:type="dxa"/>
            <w:gridSpan w:val="2"/>
            <w:noWrap/>
            <w:vAlign w:val="bottom"/>
          </w:tcPr>
          <w:p w14:paraId="7D270677" w14:textId="77777777" w:rsidR="00214F7D" w:rsidRPr="009005B6" w:rsidRDefault="00214F7D" w:rsidP="009005B6">
            <w:pPr>
              <w:spacing w:after="0"/>
              <w:ind w:right="175"/>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9961158,6</w:t>
            </w:r>
          </w:p>
        </w:tc>
        <w:tc>
          <w:tcPr>
            <w:tcW w:w="1641" w:type="dxa"/>
            <w:tcBorders>
              <w:top w:val="nil"/>
              <w:left w:val="nil"/>
              <w:bottom w:val="nil"/>
              <w:right w:val="nil"/>
            </w:tcBorders>
            <w:vAlign w:val="center"/>
          </w:tcPr>
          <w:p w14:paraId="5D2FFBB7" w14:textId="77777777" w:rsidR="00214F7D" w:rsidRPr="009005B6" w:rsidRDefault="00214F7D" w:rsidP="009005B6">
            <w:pPr>
              <w:spacing w:after="0"/>
              <w:ind w:right="175"/>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13337867,1</w:t>
            </w:r>
          </w:p>
        </w:tc>
        <w:tc>
          <w:tcPr>
            <w:tcW w:w="1119" w:type="dxa"/>
            <w:noWrap/>
            <w:vAlign w:val="bottom"/>
          </w:tcPr>
          <w:p w14:paraId="14D87852"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rPr>
              <w:t>43,3</w:t>
            </w:r>
          </w:p>
        </w:tc>
        <w:tc>
          <w:tcPr>
            <w:tcW w:w="905" w:type="dxa"/>
            <w:vAlign w:val="bottom"/>
          </w:tcPr>
          <w:p w14:paraId="4F8C974A"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63,9</w:t>
            </w:r>
          </w:p>
        </w:tc>
      </w:tr>
      <w:tr w:rsidR="00214F7D" w:rsidRPr="009005B6" w14:paraId="333284C8" w14:textId="77777777" w:rsidTr="00182115">
        <w:trPr>
          <w:cantSplit/>
          <w:trHeight w:val="174"/>
        </w:trPr>
        <w:tc>
          <w:tcPr>
            <w:tcW w:w="4435" w:type="dxa"/>
            <w:gridSpan w:val="2"/>
            <w:noWrap/>
            <w:vAlign w:val="bottom"/>
          </w:tcPr>
          <w:p w14:paraId="68921E4F" w14:textId="77777777" w:rsidR="00214F7D" w:rsidRPr="009005B6" w:rsidRDefault="00214F7D" w:rsidP="009005B6">
            <w:pPr>
              <w:spacing w:after="0"/>
              <w:ind w:left="743" w:hanging="601"/>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Кыргыз Республикасынын жеке    адамдар</w:t>
            </w:r>
            <w:r w:rsidRPr="009005B6">
              <w:rPr>
                <w:rFonts w:ascii="Times New Roman" w:hAnsi="Times New Roman" w:cs="Times New Roman"/>
                <w:sz w:val="20"/>
                <w:szCs w:val="20"/>
                <w:lang w:val="ky-KG"/>
              </w:rPr>
              <w:t xml:space="preserve">ы </w:t>
            </w:r>
            <w:r w:rsidRPr="009005B6">
              <w:rPr>
                <w:rFonts w:ascii="Times New Roman" w:hAnsi="Times New Roman" w:cs="Times New Roman"/>
                <w:sz w:val="20"/>
                <w:szCs w:val="20"/>
              </w:rPr>
              <w:t>- резиденттери т</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л</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г</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н киреше салыгы</w:t>
            </w:r>
          </w:p>
        </w:tc>
        <w:tc>
          <w:tcPr>
            <w:tcW w:w="1539" w:type="dxa"/>
            <w:gridSpan w:val="2"/>
            <w:noWrap/>
            <w:vAlign w:val="bottom"/>
          </w:tcPr>
          <w:p w14:paraId="48A1BB67"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9109659,1</w:t>
            </w:r>
          </w:p>
        </w:tc>
        <w:tc>
          <w:tcPr>
            <w:tcW w:w="1641" w:type="dxa"/>
            <w:tcBorders>
              <w:top w:val="nil"/>
              <w:left w:val="nil"/>
              <w:bottom w:val="nil"/>
              <w:right w:val="nil"/>
            </w:tcBorders>
            <w:vAlign w:val="bottom"/>
          </w:tcPr>
          <w:p w14:paraId="7F9F3E2C"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 xml:space="preserve">          12355439,7</w:t>
            </w:r>
          </w:p>
        </w:tc>
        <w:tc>
          <w:tcPr>
            <w:tcW w:w="1119" w:type="dxa"/>
            <w:noWrap/>
            <w:vAlign w:val="bottom"/>
          </w:tcPr>
          <w:p w14:paraId="1B21236F"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 xml:space="preserve">   39,6</w:t>
            </w:r>
          </w:p>
        </w:tc>
        <w:tc>
          <w:tcPr>
            <w:tcW w:w="905" w:type="dxa"/>
            <w:vAlign w:val="bottom"/>
          </w:tcPr>
          <w:p w14:paraId="61592021"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59,2</w:t>
            </w:r>
          </w:p>
        </w:tc>
      </w:tr>
      <w:tr w:rsidR="00214F7D" w:rsidRPr="009005B6" w14:paraId="327DC362" w14:textId="77777777" w:rsidTr="00182115">
        <w:trPr>
          <w:cantSplit/>
          <w:trHeight w:val="206"/>
        </w:trPr>
        <w:tc>
          <w:tcPr>
            <w:tcW w:w="4435" w:type="dxa"/>
            <w:gridSpan w:val="2"/>
            <w:noWrap/>
            <w:vAlign w:val="bottom"/>
          </w:tcPr>
          <w:p w14:paraId="341CAA9F" w14:textId="77777777" w:rsidR="00214F7D" w:rsidRPr="009005B6" w:rsidRDefault="00214F7D" w:rsidP="009005B6">
            <w:pPr>
              <w:tabs>
                <w:tab w:val="left" w:pos="743"/>
              </w:tabs>
              <w:spacing w:after="0"/>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бирдикт</w:t>
            </w:r>
            <w:r w:rsidRPr="009005B6">
              <w:rPr>
                <w:rFonts w:ascii="Times New Roman" w:hAnsi="Times New Roman" w:cs="Times New Roman"/>
                <w:sz w:val="20"/>
                <w:szCs w:val="20"/>
                <w:lang w:val="ky-KG"/>
              </w:rPr>
              <w:t>үү</w:t>
            </w:r>
            <w:r w:rsidRPr="009005B6">
              <w:rPr>
                <w:rFonts w:ascii="Times New Roman" w:hAnsi="Times New Roman" w:cs="Times New Roman"/>
                <w:sz w:val="20"/>
                <w:szCs w:val="20"/>
              </w:rPr>
              <w:t xml:space="preserve"> салыктан т</w:t>
            </w:r>
            <w:r w:rsidRPr="009005B6">
              <w:rPr>
                <w:rFonts w:ascii="Times New Roman" w:hAnsi="Times New Roman" w:cs="Times New Roman"/>
                <w:sz w:val="20"/>
                <w:szCs w:val="20"/>
                <w:lang w:val="ky-KG"/>
              </w:rPr>
              <w:t>ү</w:t>
            </w:r>
            <w:r w:rsidRPr="009005B6">
              <w:rPr>
                <w:rFonts w:ascii="Times New Roman" w:hAnsi="Times New Roman" w:cs="Times New Roman"/>
                <w:sz w:val="20"/>
                <w:szCs w:val="20"/>
              </w:rPr>
              <w:t>ш</w:t>
            </w:r>
            <w:r w:rsidRPr="009005B6">
              <w:rPr>
                <w:rFonts w:ascii="Times New Roman" w:hAnsi="Times New Roman" w:cs="Times New Roman"/>
                <w:sz w:val="20"/>
                <w:szCs w:val="20"/>
                <w:lang w:val="ky-KG"/>
              </w:rPr>
              <w:t>үү</w:t>
            </w:r>
            <w:r w:rsidRPr="009005B6">
              <w:rPr>
                <w:rFonts w:ascii="Times New Roman" w:hAnsi="Times New Roman" w:cs="Times New Roman"/>
                <w:sz w:val="20"/>
                <w:szCs w:val="20"/>
              </w:rPr>
              <w:t>л</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 xml:space="preserve">р </w:t>
            </w:r>
          </w:p>
        </w:tc>
        <w:tc>
          <w:tcPr>
            <w:tcW w:w="1539" w:type="dxa"/>
            <w:gridSpan w:val="2"/>
            <w:noWrap/>
            <w:vAlign w:val="bottom"/>
          </w:tcPr>
          <w:p w14:paraId="4ACA77EB"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w:t>
            </w:r>
          </w:p>
        </w:tc>
        <w:tc>
          <w:tcPr>
            <w:tcW w:w="1641" w:type="dxa"/>
            <w:tcBorders>
              <w:top w:val="nil"/>
              <w:left w:val="nil"/>
              <w:bottom w:val="nil"/>
              <w:right w:val="nil"/>
            </w:tcBorders>
            <w:vAlign w:val="center"/>
          </w:tcPr>
          <w:p w14:paraId="54674A43"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w:t>
            </w:r>
          </w:p>
        </w:tc>
        <w:tc>
          <w:tcPr>
            <w:tcW w:w="1119" w:type="dxa"/>
            <w:noWrap/>
            <w:vAlign w:val="bottom"/>
          </w:tcPr>
          <w:p w14:paraId="1998C8A7"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w:t>
            </w:r>
          </w:p>
        </w:tc>
        <w:tc>
          <w:tcPr>
            <w:tcW w:w="905" w:type="dxa"/>
            <w:vAlign w:val="bottom"/>
          </w:tcPr>
          <w:p w14:paraId="1556801E"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w:t>
            </w:r>
          </w:p>
        </w:tc>
      </w:tr>
      <w:tr w:rsidR="00214F7D" w:rsidRPr="009005B6" w14:paraId="0A53966D" w14:textId="77777777" w:rsidTr="00182115">
        <w:trPr>
          <w:cantSplit/>
          <w:trHeight w:val="88"/>
        </w:trPr>
        <w:tc>
          <w:tcPr>
            <w:tcW w:w="4435" w:type="dxa"/>
            <w:gridSpan w:val="2"/>
            <w:noWrap/>
            <w:vAlign w:val="bottom"/>
          </w:tcPr>
          <w:p w14:paraId="1DBD6131" w14:textId="77777777" w:rsidR="00214F7D" w:rsidRPr="009005B6" w:rsidRDefault="00214F7D" w:rsidP="009005B6">
            <w:pPr>
              <w:spacing w:after="0"/>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патенттин негизинде салык</w:t>
            </w:r>
          </w:p>
        </w:tc>
        <w:tc>
          <w:tcPr>
            <w:tcW w:w="1539" w:type="dxa"/>
            <w:gridSpan w:val="2"/>
            <w:noWrap/>
            <w:vAlign w:val="bottom"/>
          </w:tcPr>
          <w:p w14:paraId="05465F6F"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633596,2</w:t>
            </w:r>
          </w:p>
        </w:tc>
        <w:tc>
          <w:tcPr>
            <w:tcW w:w="1641" w:type="dxa"/>
            <w:tcBorders>
              <w:top w:val="nil"/>
              <w:left w:val="nil"/>
              <w:bottom w:val="nil"/>
              <w:right w:val="nil"/>
            </w:tcBorders>
            <w:vAlign w:val="center"/>
          </w:tcPr>
          <w:p w14:paraId="77C7D580"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354712,7</w:t>
            </w:r>
          </w:p>
        </w:tc>
        <w:tc>
          <w:tcPr>
            <w:tcW w:w="1119" w:type="dxa"/>
            <w:noWrap/>
            <w:vAlign w:val="bottom"/>
          </w:tcPr>
          <w:p w14:paraId="485687D6"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 xml:space="preserve">       2,8</w:t>
            </w:r>
          </w:p>
        </w:tc>
        <w:tc>
          <w:tcPr>
            <w:tcW w:w="905" w:type="dxa"/>
            <w:vAlign w:val="bottom"/>
          </w:tcPr>
          <w:p w14:paraId="3AA5EBCB"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1,7</w:t>
            </w:r>
          </w:p>
        </w:tc>
      </w:tr>
      <w:tr w:rsidR="00214F7D" w:rsidRPr="009005B6" w14:paraId="52C695FF" w14:textId="77777777" w:rsidTr="00182115">
        <w:trPr>
          <w:cantSplit/>
          <w:trHeight w:val="88"/>
        </w:trPr>
        <w:tc>
          <w:tcPr>
            <w:tcW w:w="4435" w:type="dxa"/>
            <w:gridSpan w:val="2"/>
            <w:noWrap/>
            <w:vAlign w:val="bottom"/>
          </w:tcPr>
          <w:p w14:paraId="43BE989B" w14:textId="77777777" w:rsidR="00214F7D" w:rsidRPr="009005B6" w:rsidRDefault="00214F7D" w:rsidP="009005B6">
            <w:pPr>
              <w:spacing w:after="0" w:line="276" w:lineRule="auto"/>
              <w:ind w:left="743" w:hanging="743"/>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жөнөкөйлөтүлгөн системасы боюнча   салык</w:t>
            </w:r>
          </w:p>
        </w:tc>
        <w:tc>
          <w:tcPr>
            <w:tcW w:w="1539" w:type="dxa"/>
            <w:gridSpan w:val="2"/>
            <w:noWrap/>
            <w:vAlign w:val="bottom"/>
          </w:tcPr>
          <w:p w14:paraId="01F15751" w14:textId="77777777" w:rsidR="00214F7D" w:rsidRPr="009005B6" w:rsidRDefault="00214F7D" w:rsidP="009005B6">
            <w:pPr>
              <w:spacing w:after="0"/>
              <w:ind w:right="176"/>
              <w:jc w:val="center"/>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 xml:space="preserve">               168,3</w:t>
            </w:r>
          </w:p>
        </w:tc>
        <w:tc>
          <w:tcPr>
            <w:tcW w:w="1641" w:type="dxa"/>
            <w:tcBorders>
              <w:top w:val="nil"/>
              <w:left w:val="nil"/>
              <w:bottom w:val="nil"/>
              <w:right w:val="nil"/>
            </w:tcBorders>
            <w:vAlign w:val="bottom"/>
          </w:tcPr>
          <w:p w14:paraId="22AF6C36"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 xml:space="preserve">                  480,4</w:t>
            </w:r>
          </w:p>
        </w:tc>
        <w:tc>
          <w:tcPr>
            <w:tcW w:w="1119" w:type="dxa"/>
            <w:noWrap/>
            <w:vAlign w:val="bottom"/>
          </w:tcPr>
          <w:p w14:paraId="3ED7066C"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 xml:space="preserve">             0,</w:t>
            </w:r>
            <w:r w:rsidRPr="009005B6">
              <w:rPr>
                <w:rFonts w:ascii="Times New Roman" w:hAnsi="Times New Roman" w:cs="Times New Roman"/>
                <w:bCs/>
                <w:color w:val="000000"/>
                <w:sz w:val="20"/>
                <w:szCs w:val="20"/>
              </w:rPr>
              <w:t>0</w:t>
            </w:r>
          </w:p>
        </w:tc>
        <w:tc>
          <w:tcPr>
            <w:tcW w:w="905" w:type="dxa"/>
            <w:vAlign w:val="bottom"/>
          </w:tcPr>
          <w:p w14:paraId="5A1E2D8E"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0,0</w:t>
            </w:r>
          </w:p>
        </w:tc>
      </w:tr>
      <w:tr w:rsidR="00214F7D" w:rsidRPr="009005B6" w14:paraId="6922C5BA" w14:textId="77777777" w:rsidTr="00182115">
        <w:trPr>
          <w:cantSplit/>
          <w:trHeight w:val="88"/>
        </w:trPr>
        <w:tc>
          <w:tcPr>
            <w:tcW w:w="4435" w:type="dxa"/>
            <w:gridSpan w:val="2"/>
            <w:noWrap/>
            <w:vAlign w:val="bottom"/>
          </w:tcPr>
          <w:p w14:paraId="277549AE" w14:textId="77777777" w:rsidR="00214F7D" w:rsidRPr="009005B6" w:rsidRDefault="00214F7D" w:rsidP="009005B6">
            <w:pPr>
              <w:spacing w:after="0" w:line="276" w:lineRule="auto"/>
              <w:ind w:left="743" w:hanging="743"/>
              <w:jc w:val="both"/>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Өзгөчө </w:t>
            </w:r>
            <w:proofErr w:type="spellStart"/>
            <w:r w:rsidRPr="009005B6">
              <w:rPr>
                <w:rFonts w:ascii="Times New Roman" w:hAnsi="Times New Roman" w:cs="Times New Roman"/>
                <w:sz w:val="20"/>
                <w:szCs w:val="20"/>
                <w:lang w:val="ky-KG"/>
              </w:rPr>
              <w:t>режимдеги</w:t>
            </w:r>
            <w:proofErr w:type="spellEnd"/>
            <w:r w:rsidRPr="009005B6">
              <w:rPr>
                <w:rFonts w:ascii="Times New Roman" w:hAnsi="Times New Roman" w:cs="Times New Roman"/>
                <w:sz w:val="20"/>
                <w:szCs w:val="20"/>
                <w:lang w:val="ky-KG"/>
              </w:rPr>
              <w:t xml:space="preserve"> соода тармактагы иш аракеттерге салык </w:t>
            </w:r>
          </w:p>
        </w:tc>
        <w:tc>
          <w:tcPr>
            <w:tcW w:w="1539" w:type="dxa"/>
            <w:gridSpan w:val="2"/>
            <w:noWrap/>
            <w:vAlign w:val="bottom"/>
          </w:tcPr>
          <w:p w14:paraId="59985D38"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217735,0</w:t>
            </w:r>
          </w:p>
        </w:tc>
        <w:tc>
          <w:tcPr>
            <w:tcW w:w="1641" w:type="dxa"/>
            <w:tcBorders>
              <w:top w:val="nil"/>
              <w:left w:val="nil"/>
              <w:bottom w:val="nil"/>
              <w:right w:val="nil"/>
            </w:tcBorders>
            <w:vAlign w:val="bottom"/>
          </w:tcPr>
          <w:p w14:paraId="453D1259"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rPr>
              <w:t>627234,3</w:t>
            </w:r>
          </w:p>
        </w:tc>
        <w:tc>
          <w:tcPr>
            <w:tcW w:w="1119" w:type="dxa"/>
            <w:noWrap/>
            <w:vAlign w:val="bottom"/>
          </w:tcPr>
          <w:p w14:paraId="52F5B47A"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0,9</w:t>
            </w:r>
          </w:p>
        </w:tc>
        <w:tc>
          <w:tcPr>
            <w:tcW w:w="905" w:type="dxa"/>
            <w:vAlign w:val="bottom"/>
          </w:tcPr>
          <w:p w14:paraId="3719857C"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3,0</w:t>
            </w:r>
          </w:p>
        </w:tc>
      </w:tr>
      <w:tr w:rsidR="00214F7D" w:rsidRPr="009005B6" w14:paraId="44AE11AA" w14:textId="77777777" w:rsidTr="00182115">
        <w:trPr>
          <w:cantSplit/>
          <w:trHeight w:val="88"/>
        </w:trPr>
        <w:tc>
          <w:tcPr>
            <w:tcW w:w="4435" w:type="dxa"/>
            <w:gridSpan w:val="2"/>
            <w:noWrap/>
            <w:vAlign w:val="bottom"/>
          </w:tcPr>
          <w:p w14:paraId="76086F0C" w14:textId="77777777" w:rsidR="00214F7D" w:rsidRPr="009005B6" w:rsidRDefault="00214F7D" w:rsidP="009005B6">
            <w:pPr>
              <w:spacing w:after="0" w:line="276" w:lineRule="auto"/>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Менчиктен т</w:t>
            </w:r>
            <w:r w:rsidRPr="009005B6">
              <w:rPr>
                <w:rFonts w:ascii="Times New Roman" w:hAnsi="Times New Roman" w:cs="Times New Roman"/>
                <w:sz w:val="20"/>
                <w:szCs w:val="20"/>
                <w:lang w:val="ky-KG"/>
              </w:rPr>
              <w:t>ү</w:t>
            </w:r>
            <w:r w:rsidRPr="009005B6">
              <w:rPr>
                <w:rFonts w:ascii="Times New Roman" w:hAnsi="Times New Roman" w:cs="Times New Roman"/>
                <w:sz w:val="20"/>
                <w:szCs w:val="20"/>
              </w:rPr>
              <w:t>шк</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н салык</w:t>
            </w:r>
          </w:p>
        </w:tc>
        <w:tc>
          <w:tcPr>
            <w:tcW w:w="1539" w:type="dxa"/>
            <w:gridSpan w:val="2"/>
            <w:noWrap/>
            <w:vAlign w:val="bottom"/>
          </w:tcPr>
          <w:p w14:paraId="3C991094"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1504540,8</w:t>
            </w:r>
          </w:p>
        </w:tc>
        <w:tc>
          <w:tcPr>
            <w:tcW w:w="1641" w:type="dxa"/>
            <w:tcBorders>
              <w:top w:val="nil"/>
              <w:left w:val="nil"/>
              <w:bottom w:val="nil"/>
              <w:right w:val="nil"/>
            </w:tcBorders>
            <w:vAlign w:val="center"/>
          </w:tcPr>
          <w:p w14:paraId="571DC2EC"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1172899,7</w:t>
            </w:r>
          </w:p>
        </w:tc>
        <w:tc>
          <w:tcPr>
            <w:tcW w:w="1119" w:type="dxa"/>
            <w:noWrap/>
            <w:vAlign w:val="center"/>
          </w:tcPr>
          <w:p w14:paraId="2BCBCAAD"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 xml:space="preserve"> </w:t>
            </w:r>
            <w:r w:rsidRPr="009005B6">
              <w:rPr>
                <w:rFonts w:ascii="Times New Roman" w:hAnsi="Times New Roman" w:cs="Times New Roman"/>
                <w:bCs/>
                <w:color w:val="000000"/>
                <w:sz w:val="20"/>
                <w:szCs w:val="20"/>
              </w:rPr>
              <w:t>6,6</w:t>
            </w:r>
          </w:p>
        </w:tc>
        <w:tc>
          <w:tcPr>
            <w:tcW w:w="905" w:type="dxa"/>
            <w:vAlign w:val="bottom"/>
          </w:tcPr>
          <w:p w14:paraId="442B1AC0"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5,6</w:t>
            </w:r>
          </w:p>
        </w:tc>
      </w:tr>
      <w:tr w:rsidR="00214F7D" w:rsidRPr="009005B6" w14:paraId="41A53025" w14:textId="77777777" w:rsidTr="00182115">
        <w:trPr>
          <w:cantSplit/>
          <w:trHeight w:val="114"/>
        </w:trPr>
        <w:tc>
          <w:tcPr>
            <w:tcW w:w="4435" w:type="dxa"/>
            <w:gridSpan w:val="2"/>
            <w:noWrap/>
            <w:vAlign w:val="bottom"/>
          </w:tcPr>
          <w:p w14:paraId="64E87F65" w14:textId="77777777" w:rsidR="00214F7D" w:rsidRPr="009005B6" w:rsidRDefault="00214F7D" w:rsidP="009005B6">
            <w:pPr>
              <w:spacing w:after="0" w:line="276" w:lineRule="auto"/>
              <w:ind w:left="-105"/>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м</w:t>
            </w:r>
            <w:r w:rsidRPr="009005B6">
              <w:rPr>
                <w:rFonts w:ascii="Times New Roman" w:hAnsi="Times New Roman" w:cs="Times New Roman"/>
                <w:sz w:val="20"/>
                <w:szCs w:val="20"/>
                <w:lang w:val="ky-KG"/>
              </w:rPr>
              <w:t>ү</w:t>
            </w:r>
            <w:r w:rsidRPr="009005B6">
              <w:rPr>
                <w:rFonts w:ascii="Times New Roman" w:hAnsi="Times New Roman" w:cs="Times New Roman"/>
                <w:sz w:val="20"/>
                <w:szCs w:val="20"/>
              </w:rPr>
              <w:t>лкк</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 xml:space="preserve"> салык</w:t>
            </w:r>
          </w:p>
        </w:tc>
        <w:tc>
          <w:tcPr>
            <w:tcW w:w="1539" w:type="dxa"/>
            <w:gridSpan w:val="2"/>
            <w:noWrap/>
            <w:vAlign w:val="bottom"/>
          </w:tcPr>
          <w:p w14:paraId="466C4153"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1286626,5</w:t>
            </w:r>
          </w:p>
        </w:tc>
        <w:tc>
          <w:tcPr>
            <w:tcW w:w="1641" w:type="dxa"/>
            <w:tcBorders>
              <w:top w:val="nil"/>
              <w:left w:val="nil"/>
              <w:bottom w:val="nil"/>
              <w:right w:val="nil"/>
            </w:tcBorders>
            <w:vAlign w:val="center"/>
          </w:tcPr>
          <w:p w14:paraId="4212DBC1"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 xml:space="preserve">  925872,9</w:t>
            </w:r>
          </w:p>
        </w:tc>
        <w:tc>
          <w:tcPr>
            <w:tcW w:w="1119" w:type="dxa"/>
            <w:noWrap/>
            <w:vAlign w:val="bottom"/>
          </w:tcPr>
          <w:p w14:paraId="68854358"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 xml:space="preserve">       5,6</w:t>
            </w:r>
          </w:p>
        </w:tc>
        <w:tc>
          <w:tcPr>
            <w:tcW w:w="905" w:type="dxa"/>
            <w:vAlign w:val="bottom"/>
          </w:tcPr>
          <w:p w14:paraId="5B7564B4" w14:textId="77777777" w:rsidR="00214F7D" w:rsidRPr="009005B6" w:rsidRDefault="00214F7D" w:rsidP="009005B6">
            <w:pPr>
              <w:spacing w:after="0"/>
              <w:ind w:leftChars="12" w:left="134" w:right="176" w:hangingChars="54" w:hanging="108"/>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4,4</w:t>
            </w:r>
          </w:p>
        </w:tc>
      </w:tr>
      <w:tr w:rsidR="00214F7D" w:rsidRPr="009005B6" w14:paraId="4F668947" w14:textId="77777777" w:rsidTr="00182115">
        <w:trPr>
          <w:cantSplit/>
          <w:trHeight w:val="105"/>
        </w:trPr>
        <w:tc>
          <w:tcPr>
            <w:tcW w:w="4435" w:type="dxa"/>
            <w:gridSpan w:val="2"/>
            <w:noWrap/>
            <w:vAlign w:val="bottom"/>
          </w:tcPr>
          <w:p w14:paraId="7934E4B6" w14:textId="77777777" w:rsidR="00214F7D" w:rsidRPr="009005B6" w:rsidRDefault="00214F7D" w:rsidP="009005B6">
            <w:pPr>
              <w:spacing w:after="0" w:line="276" w:lineRule="auto"/>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жер салыгы</w:t>
            </w:r>
          </w:p>
        </w:tc>
        <w:tc>
          <w:tcPr>
            <w:tcW w:w="1539" w:type="dxa"/>
            <w:gridSpan w:val="2"/>
            <w:noWrap/>
            <w:vAlign w:val="bottom"/>
          </w:tcPr>
          <w:p w14:paraId="7D37222F"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217914,3</w:t>
            </w:r>
          </w:p>
        </w:tc>
        <w:tc>
          <w:tcPr>
            <w:tcW w:w="1641" w:type="dxa"/>
            <w:tcBorders>
              <w:top w:val="nil"/>
              <w:left w:val="nil"/>
              <w:bottom w:val="nil"/>
              <w:right w:val="nil"/>
            </w:tcBorders>
            <w:vAlign w:val="center"/>
          </w:tcPr>
          <w:p w14:paraId="47275FE2"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247026,8</w:t>
            </w:r>
          </w:p>
        </w:tc>
        <w:tc>
          <w:tcPr>
            <w:tcW w:w="1119" w:type="dxa"/>
            <w:noWrap/>
            <w:vAlign w:val="bottom"/>
          </w:tcPr>
          <w:p w14:paraId="4C962FDA" w14:textId="77777777" w:rsidR="00214F7D" w:rsidRPr="009005B6" w:rsidRDefault="00214F7D" w:rsidP="009005B6">
            <w:pPr>
              <w:spacing w:after="0"/>
              <w:ind w:leftChars="12" w:left="134" w:right="176" w:hangingChars="54" w:hanging="108"/>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1,0</w:t>
            </w:r>
          </w:p>
        </w:tc>
        <w:tc>
          <w:tcPr>
            <w:tcW w:w="905" w:type="dxa"/>
            <w:vAlign w:val="bottom"/>
          </w:tcPr>
          <w:p w14:paraId="38B6945D"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1,2</w:t>
            </w:r>
          </w:p>
        </w:tc>
      </w:tr>
      <w:tr w:rsidR="00214F7D" w:rsidRPr="009005B6" w14:paraId="715833C8" w14:textId="77777777" w:rsidTr="00182115">
        <w:trPr>
          <w:cantSplit/>
          <w:trHeight w:val="197"/>
        </w:trPr>
        <w:tc>
          <w:tcPr>
            <w:tcW w:w="4424" w:type="dxa"/>
            <w:noWrap/>
            <w:vAlign w:val="center"/>
          </w:tcPr>
          <w:p w14:paraId="2BAD4C4D" w14:textId="77777777" w:rsidR="00214F7D" w:rsidRPr="009005B6" w:rsidRDefault="00214F7D" w:rsidP="009005B6">
            <w:pPr>
              <w:tabs>
                <w:tab w:val="left" w:pos="709"/>
              </w:tabs>
              <w:spacing w:after="0" w:line="276" w:lineRule="auto"/>
              <w:rPr>
                <w:rFonts w:ascii="Times New Roman" w:hAnsi="Times New Roman" w:cs="Times New Roman"/>
                <w:sz w:val="20"/>
                <w:szCs w:val="20"/>
              </w:rPr>
            </w:pPr>
            <w:r w:rsidRPr="009005B6">
              <w:rPr>
                <w:rFonts w:ascii="Times New Roman" w:hAnsi="Times New Roman" w:cs="Times New Roman"/>
                <w:sz w:val="20"/>
                <w:szCs w:val="20"/>
                <w:lang w:val="en-US"/>
              </w:rPr>
              <w:t xml:space="preserve">     </w:t>
            </w:r>
            <w:r w:rsidRPr="009005B6">
              <w:rPr>
                <w:rFonts w:ascii="Times New Roman" w:hAnsi="Times New Roman" w:cs="Times New Roman"/>
                <w:sz w:val="20"/>
                <w:szCs w:val="20"/>
              </w:rPr>
              <w:t>Товарлардын жана тейл</w:t>
            </w:r>
            <w:r w:rsidRPr="009005B6">
              <w:rPr>
                <w:rFonts w:ascii="Times New Roman" w:hAnsi="Times New Roman" w:cs="Times New Roman"/>
                <w:sz w:val="20"/>
                <w:szCs w:val="20"/>
                <w:lang w:val="ky-KG"/>
              </w:rPr>
              <w:t>өө</w:t>
            </w:r>
            <w:r w:rsidRPr="009005B6">
              <w:rPr>
                <w:rFonts w:ascii="Times New Roman" w:hAnsi="Times New Roman" w:cs="Times New Roman"/>
                <w:sz w:val="20"/>
                <w:szCs w:val="20"/>
              </w:rPr>
              <w:t>л</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рд</w:t>
            </w:r>
            <w:r w:rsidRPr="009005B6">
              <w:rPr>
                <w:rFonts w:ascii="Times New Roman" w:hAnsi="Times New Roman" w:cs="Times New Roman"/>
                <w:sz w:val="20"/>
                <w:szCs w:val="20"/>
                <w:lang w:val="ky-KG"/>
              </w:rPr>
              <w:t>ү</w:t>
            </w:r>
            <w:r w:rsidRPr="009005B6">
              <w:rPr>
                <w:rFonts w:ascii="Times New Roman" w:hAnsi="Times New Roman" w:cs="Times New Roman"/>
                <w:sz w:val="20"/>
                <w:szCs w:val="20"/>
              </w:rPr>
              <w:t>н салыгы</w:t>
            </w:r>
          </w:p>
        </w:tc>
        <w:tc>
          <w:tcPr>
            <w:tcW w:w="1550" w:type="dxa"/>
            <w:gridSpan w:val="3"/>
            <w:noWrap/>
            <w:vAlign w:val="bottom"/>
          </w:tcPr>
          <w:p w14:paraId="3254E1D7"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28397,5</w:t>
            </w:r>
          </w:p>
        </w:tc>
        <w:tc>
          <w:tcPr>
            <w:tcW w:w="1641" w:type="dxa"/>
            <w:tcBorders>
              <w:top w:val="nil"/>
              <w:left w:val="nil"/>
              <w:bottom w:val="nil"/>
              <w:right w:val="nil"/>
            </w:tcBorders>
            <w:vAlign w:val="center"/>
          </w:tcPr>
          <w:p w14:paraId="7D68D3F6"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44753,5</w:t>
            </w:r>
          </w:p>
        </w:tc>
        <w:tc>
          <w:tcPr>
            <w:tcW w:w="1119" w:type="dxa"/>
            <w:noWrap/>
            <w:vAlign w:val="bottom"/>
          </w:tcPr>
          <w:p w14:paraId="399882EC"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0,</w:t>
            </w:r>
            <w:r w:rsidRPr="009005B6">
              <w:rPr>
                <w:rFonts w:ascii="Times New Roman" w:hAnsi="Times New Roman" w:cs="Times New Roman"/>
                <w:bCs/>
                <w:color w:val="000000"/>
                <w:sz w:val="20"/>
                <w:szCs w:val="20"/>
              </w:rPr>
              <w:t>1</w:t>
            </w:r>
          </w:p>
        </w:tc>
        <w:tc>
          <w:tcPr>
            <w:tcW w:w="905" w:type="dxa"/>
            <w:vAlign w:val="bottom"/>
          </w:tcPr>
          <w:p w14:paraId="2AE369A2"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0,2</w:t>
            </w:r>
          </w:p>
        </w:tc>
      </w:tr>
      <w:tr w:rsidR="00214F7D" w:rsidRPr="009005B6" w14:paraId="31D4ECC4" w14:textId="77777777" w:rsidTr="00182115">
        <w:trPr>
          <w:cantSplit/>
          <w:trHeight w:val="88"/>
        </w:trPr>
        <w:tc>
          <w:tcPr>
            <w:tcW w:w="4424" w:type="dxa"/>
            <w:noWrap/>
            <w:vAlign w:val="center"/>
          </w:tcPr>
          <w:p w14:paraId="5FC767E1" w14:textId="77777777" w:rsidR="00214F7D" w:rsidRPr="009005B6" w:rsidRDefault="00214F7D" w:rsidP="009005B6">
            <w:pPr>
              <w:tabs>
                <w:tab w:val="left" w:pos="709"/>
              </w:tabs>
              <w:spacing w:after="0" w:line="276" w:lineRule="auto"/>
              <w:ind w:left="709"/>
              <w:rPr>
                <w:rFonts w:ascii="Times New Roman" w:hAnsi="Times New Roman" w:cs="Times New Roman"/>
                <w:sz w:val="20"/>
                <w:szCs w:val="20"/>
              </w:rPr>
            </w:pPr>
            <w:r w:rsidRPr="009005B6">
              <w:rPr>
                <w:rFonts w:ascii="Times New Roman" w:hAnsi="Times New Roman" w:cs="Times New Roman"/>
                <w:sz w:val="20"/>
                <w:szCs w:val="20"/>
              </w:rPr>
              <w:t>сатуудан салык</w:t>
            </w:r>
          </w:p>
        </w:tc>
        <w:tc>
          <w:tcPr>
            <w:tcW w:w="1550" w:type="dxa"/>
            <w:gridSpan w:val="3"/>
            <w:noWrap/>
            <w:vAlign w:val="bottom"/>
          </w:tcPr>
          <w:p w14:paraId="7FE9160D"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w:t>
            </w:r>
          </w:p>
        </w:tc>
        <w:tc>
          <w:tcPr>
            <w:tcW w:w="1641" w:type="dxa"/>
            <w:tcBorders>
              <w:top w:val="nil"/>
              <w:left w:val="nil"/>
              <w:bottom w:val="nil"/>
              <w:right w:val="nil"/>
            </w:tcBorders>
            <w:vAlign w:val="center"/>
          </w:tcPr>
          <w:p w14:paraId="2BFFDF78"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w:t>
            </w:r>
          </w:p>
        </w:tc>
        <w:tc>
          <w:tcPr>
            <w:tcW w:w="1119" w:type="dxa"/>
            <w:noWrap/>
            <w:vAlign w:val="bottom"/>
          </w:tcPr>
          <w:p w14:paraId="122CC40E"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w:t>
            </w:r>
          </w:p>
        </w:tc>
        <w:tc>
          <w:tcPr>
            <w:tcW w:w="905" w:type="dxa"/>
            <w:vAlign w:val="bottom"/>
          </w:tcPr>
          <w:p w14:paraId="5A6A0F2C"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w:t>
            </w:r>
          </w:p>
        </w:tc>
      </w:tr>
      <w:tr w:rsidR="00214F7D" w:rsidRPr="009005B6" w14:paraId="5A482A88" w14:textId="77777777" w:rsidTr="00182115">
        <w:trPr>
          <w:cantSplit/>
          <w:trHeight w:val="105"/>
        </w:trPr>
        <w:tc>
          <w:tcPr>
            <w:tcW w:w="4424" w:type="dxa"/>
            <w:noWrap/>
            <w:vAlign w:val="bottom"/>
          </w:tcPr>
          <w:p w14:paraId="508BF69D" w14:textId="77777777" w:rsidR="00214F7D" w:rsidRPr="009005B6" w:rsidRDefault="00214F7D" w:rsidP="009005B6">
            <w:pPr>
              <w:tabs>
                <w:tab w:val="left" w:pos="709"/>
              </w:tabs>
              <w:spacing w:after="0" w:line="276" w:lineRule="auto"/>
              <w:ind w:left="709"/>
              <w:jc w:val="right"/>
              <w:rPr>
                <w:rFonts w:ascii="Times New Roman" w:hAnsi="Times New Roman" w:cs="Times New Roman"/>
                <w:sz w:val="20"/>
                <w:szCs w:val="20"/>
                <w:lang w:val="ky-KG"/>
              </w:rPr>
            </w:pPr>
            <w:r w:rsidRPr="009005B6">
              <w:rPr>
                <w:rFonts w:ascii="Times New Roman" w:hAnsi="Times New Roman" w:cs="Times New Roman"/>
                <w:sz w:val="20"/>
                <w:szCs w:val="20"/>
              </w:rPr>
              <w:t>жер астындагы кендерди пайдалануудан</w:t>
            </w:r>
          </w:p>
          <w:p w14:paraId="2480D5F4" w14:textId="77777777" w:rsidR="00214F7D" w:rsidRPr="009005B6" w:rsidRDefault="00214F7D" w:rsidP="009005B6">
            <w:pPr>
              <w:tabs>
                <w:tab w:val="left" w:pos="709"/>
              </w:tabs>
              <w:spacing w:after="0" w:line="276" w:lineRule="auto"/>
              <w:ind w:left="709" w:right="400"/>
              <w:rPr>
                <w:rFonts w:ascii="Times New Roman" w:hAnsi="Times New Roman" w:cs="Times New Roman"/>
                <w:sz w:val="20"/>
                <w:szCs w:val="20"/>
              </w:rPr>
            </w:pPr>
            <w:r w:rsidRPr="009005B6">
              <w:rPr>
                <w:rFonts w:ascii="Times New Roman" w:hAnsi="Times New Roman" w:cs="Times New Roman"/>
                <w:sz w:val="20"/>
                <w:szCs w:val="20"/>
              </w:rPr>
              <w:t>т</w:t>
            </w:r>
            <w:r w:rsidRPr="009005B6">
              <w:rPr>
                <w:rFonts w:ascii="Times New Roman" w:hAnsi="Times New Roman" w:cs="Times New Roman"/>
                <w:sz w:val="20"/>
                <w:szCs w:val="20"/>
                <w:lang w:val="ky-KG"/>
              </w:rPr>
              <w:t>ү</w:t>
            </w:r>
            <w:r w:rsidRPr="009005B6">
              <w:rPr>
                <w:rFonts w:ascii="Times New Roman" w:hAnsi="Times New Roman" w:cs="Times New Roman"/>
                <w:sz w:val="20"/>
                <w:szCs w:val="20"/>
              </w:rPr>
              <w:t>шк</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н салык</w:t>
            </w:r>
          </w:p>
        </w:tc>
        <w:tc>
          <w:tcPr>
            <w:tcW w:w="1525" w:type="dxa"/>
            <w:gridSpan w:val="2"/>
            <w:noWrap/>
            <w:vAlign w:val="bottom"/>
          </w:tcPr>
          <w:p w14:paraId="7D9CC136"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28397,5</w:t>
            </w:r>
          </w:p>
        </w:tc>
        <w:tc>
          <w:tcPr>
            <w:tcW w:w="1666" w:type="dxa"/>
            <w:gridSpan w:val="2"/>
            <w:tcBorders>
              <w:top w:val="nil"/>
              <w:left w:val="nil"/>
              <w:bottom w:val="nil"/>
              <w:right w:val="nil"/>
            </w:tcBorders>
            <w:vAlign w:val="bottom"/>
          </w:tcPr>
          <w:p w14:paraId="01AD3114"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44753,5</w:t>
            </w:r>
          </w:p>
        </w:tc>
        <w:tc>
          <w:tcPr>
            <w:tcW w:w="1119" w:type="dxa"/>
            <w:noWrap/>
            <w:vAlign w:val="bottom"/>
          </w:tcPr>
          <w:p w14:paraId="6C407480" w14:textId="77777777" w:rsidR="00214F7D" w:rsidRPr="009005B6" w:rsidRDefault="00214F7D" w:rsidP="009005B6">
            <w:pPr>
              <w:spacing w:after="0"/>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0,</w:t>
            </w:r>
            <w:r w:rsidRPr="009005B6">
              <w:rPr>
                <w:rFonts w:ascii="Times New Roman" w:hAnsi="Times New Roman" w:cs="Times New Roman"/>
                <w:bCs/>
                <w:color w:val="000000"/>
                <w:sz w:val="20"/>
                <w:szCs w:val="20"/>
              </w:rPr>
              <w:t>1</w:t>
            </w:r>
          </w:p>
        </w:tc>
        <w:tc>
          <w:tcPr>
            <w:tcW w:w="905" w:type="dxa"/>
            <w:vAlign w:val="bottom"/>
          </w:tcPr>
          <w:p w14:paraId="7FC24118"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0,2</w:t>
            </w:r>
          </w:p>
        </w:tc>
      </w:tr>
      <w:tr w:rsidR="00214F7D" w:rsidRPr="009005B6" w14:paraId="706037B8" w14:textId="77777777" w:rsidTr="00182115">
        <w:trPr>
          <w:cantSplit/>
          <w:trHeight w:val="197"/>
        </w:trPr>
        <w:tc>
          <w:tcPr>
            <w:tcW w:w="4424" w:type="dxa"/>
            <w:noWrap/>
            <w:vAlign w:val="center"/>
          </w:tcPr>
          <w:p w14:paraId="1D948424" w14:textId="77777777" w:rsidR="00214F7D" w:rsidRPr="009005B6" w:rsidRDefault="00214F7D" w:rsidP="009005B6">
            <w:pPr>
              <w:tabs>
                <w:tab w:val="left" w:pos="709"/>
              </w:tabs>
              <w:spacing w:after="0" w:line="276" w:lineRule="auto"/>
              <w:rPr>
                <w:rFonts w:ascii="Times New Roman" w:hAnsi="Times New Roman" w:cs="Times New Roman"/>
                <w:sz w:val="20"/>
                <w:szCs w:val="20"/>
              </w:rPr>
            </w:pPr>
            <w:r w:rsidRPr="009005B6">
              <w:rPr>
                <w:rFonts w:ascii="Times New Roman" w:hAnsi="Times New Roman" w:cs="Times New Roman"/>
                <w:sz w:val="20"/>
                <w:szCs w:val="20"/>
              </w:rPr>
              <w:t xml:space="preserve">     Башка салыктар жана жыйымдар</w:t>
            </w:r>
          </w:p>
        </w:tc>
        <w:tc>
          <w:tcPr>
            <w:tcW w:w="1525" w:type="dxa"/>
            <w:gridSpan w:val="2"/>
            <w:noWrap/>
            <w:vAlign w:val="bottom"/>
          </w:tcPr>
          <w:p w14:paraId="659E1FA9" w14:textId="77777777" w:rsidR="00214F7D" w:rsidRPr="009005B6" w:rsidRDefault="00214F7D" w:rsidP="009005B6">
            <w:pPr>
              <w:spacing w:after="0"/>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-119,4</w:t>
            </w:r>
          </w:p>
        </w:tc>
        <w:tc>
          <w:tcPr>
            <w:tcW w:w="1666" w:type="dxa"/>
            <w:gridSpan w:val="2"/>
            <w:tcBorders>
              <w:top w:val="nil"/>
              <w:left w:val="nil"/>
              <w:bottom w:val="nil"/>
              <w:right w:val="nil"/>
            </w:tcBorders>
            <w:vAlign w:val="center"/>
          </w:tcPr>
          <w:p w14:paraId="7E317447"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-6,8</w:t>
            </w:r>
          </w:p>
        </w:tc>
        <w:tc>
          <w:tcPr>
            <w:tcW w:w="1119" w:type="dxa"/>
            <w:noWrap/>
            <w:vAlign w:val="bottom"/>
          </w:tcPr>
          <w:p w14:paraId="4A46B87C"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0,</w:t>
            </w:r>
            <w:r w:rsidRPr="009005B6">
              <w:rPr>
                <w:rFonts w:ascii="Times New Roman" w:hAnsi="Times New Roman" w:cs="Times New Roman"/>
                <w:bCs/>
                <w:color w:val="000000"/>
                <w:sz w:val="20"/>
                <w:szCs w:val="20"/>
              </w:rPr>
              <w:t>0</w:t>
            </w:r>
          </w:p>
        </w:tc>
        <w:tc>
          <w:tcPr>
            <w:tcW w:w="905" w:type="dxa"/>
            <w:vAlign w:val="center"/>
          </w:tcPr>
          <w:p w14:paraId="16204E15"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0,0</w:t>
            </w:r>
          </w:p>
        </w:tc>
      </w:tr>
      <w:tr w:rsidR="00214F7D" w:rsidRPr="009005B6" w14:paraId="1977BB2B" w14:textId="77777777" w:rsidTr="00182115">
        <w:trPr>
          <w:cantSplit/>
          <w:trHeight w:val="142"/>
        </w:trPr>
        <w:tc>
          <w:tcPr>
            <w:tcW w:w="4424" w:type="dxa"/>
            <w:noWrap/>
            <w:vAlign w:val="center"/>
          </w:tcPr>
          <w:p w14:paraId="3646819C" w14:textId="77777777" w:rsidR="00214F7D" w:rsidRPr="009005B6" w:rsidRDefault="00214F7D" w:rsidP="009005B6">
            <w:pPr>
              <w:tabs>
                <w:tab w:val="left" w:pos="709"/>
              </w:tabs>
              <w:spacing w:after="0" w:line="276" w:lineRule="auto"/>
              <w:rPr>
                <w:rFonts w:ascii="Times New Roman" w:hAnsi="Times New Roman" w:cs="Times New Roman"/>
                <w:sz w:val="20"/>
                <w:szCs w:val="20"/>
              </w:rPr>
            </w:pPr>
            <w:r w:rsidRPr="009005B6">
              <w:rPr>
                <w:rFonts w:ascii="Times New Roman" w:hAnsi="Times New Roman" w:cs="Times New Roman"/>
                <w:b/>
                <w:sz w:val="20"/>
                <w:szCs w:val="20"/>
                <w:lang w:val="en-US"/>
              </w:rPr>
              <w:t xml:space="preserve">     </w:t>
            </w:r>
            <w:r w:rsidRPr="009005B6">
              <w:rPr>
                <w:rFonts w:ascii="Times New Roman" w:hAnsi="Times New Roman" w:cs="Times New Roman"/>
                <w:b/>
                <w:sz w:val="20"/>
                <w:szCs w:val="20"/>
              </w:rPr>
              <w:t xml:space="preserve">Алынган расмий трансферттер </w:t>
            </w:r>
          </w:p>
        </w:tc>
        <w:tc>
          <w:tcPr>
            <w:tcW w:w="1525" w:type="dxa"/>
            <w:gridSpan w:val="2"/>
            <w:noWrap/>
            <w:vAlign w:val="bottom"/>
          </w:tcPr>
          <w:p w14:paraId="49E70993"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lang w:val="ky-KG"/>
              </w:rPr>
            </w:pPr>
            <w:r w:rsidRPr="009005B6">
              <w:rPr>
                <w:rFonts w:ascii="Times New Roman" w:hAnsi="Times New Roman" w:cs="Times New Roman"/>
                <w:b/>
                <w:bCs/>
                <w:color w:val="000000"/>
                <w:sz w:val="20"/>
                <w:szCs w:val="20"/>
                <w:lang w:val="ky-KG"/>
              </w:rPr>
              <w:t>9676575,0</w:t>
            </w:r>
          </w:p>
        </w:tc>
        <w:tc>
          <w:tcPr>
            <w:tcW w:w="1666" w:type="dxa"/>
            <w:gridSpan w:val="2"/>
            <w:tcBorders>
              <w:top w:val="nil"/>
              <w:left w:val="nil"/>
              <w:bottom w:val="nil"/>
              <w:right w:val="nil"/>
            </w:tcBorders>
            <w:vAlign w:val="center"/>
          </w:tcPr>
          <w:p w14:paraId="3F672651" w14:textId="77777777" w:rsidR="00214F7D" w:rsidRPr="009005B6" w:rsidRDefault="00214F7D" w:rsidP="009005B6">
            <w:pPr>
              <w:spacing w:after="0" w:line="264" w:lineRule="auto"/>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lang w:val="ky-KG"/>
              </w:rPr>
              <w:t xml:space="preserve"> 4351853,6</w:t>
            </w:r>
          </w:p>
        </w:tc>
        <w:tc>
          <w:tcPr>
            <w:tcW w:w="1119" w:type="dxa"/>
            <w:noWrap/>
            <w:vAlign w:val="bottom"/>
          </w:tcPr>
          <w:p w14:paraId="7335CA10" w14:textId="77777777" w:rsidR="00214F7D" w:rsidRPr="009005B6" w:rsidRDefault="00214F7D" w:rsidP="009005B6">
            <w:pPr>
              <w:spacing w:after="0" w:line="264" w:lineRule="auto"/>
              <w:ind w:right="176"/>
              <w:jc w:val="right"/>
              <w:rPr>
                <w:rFonts w:ascii="Times New Roman" w:hAnsi="Times New Roman" w:cs="Times New Roman"/>
                <w:b/>
                <w:bCs/>
                <w:color w:val="000000"/>
                <w:sz w:val="20"/>
                <w:szCs w:val="20"/>
              </w:rPr>
            </w:pPr>
            <w:r w:rsidRPr="009005B6">
              <w:rPr>
                <w:rFonts w:ascii="Times New Roman" w:hAnsi="Times New Roman" w:cs="Times New Roman"/>
                <w:b/>
                <w:color w:val="000000"/>
                <w:sz w:val="20"/>
                <w:szCs w:val="20"/>
                <w:lang w:val="ky-KG"/>
              </w:rPr>
              <w:t>42,1</w:t>
            </w:r>
          </w:p>
        </w:tc>
        <w:tc>
          <w:tcPr>
            <w:tcW w:w="905" w:type="dxa"/>
            <w:vAlign w:val="center"/>
          </w:tcPr>
          <w:p w14:paraId="7195C371"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b/>
                <w:bCs/>
                <w:color w:val="000000"/>
                <w:sz w:val="20"/>
                <w:szCs w:val="20"/>
                <w:lang w:val="en-US"/>
              </w:rPr>
            </w:pPr>
            <w:r w:rsidRPr="009005B6">
              <w:rPr>
                <w:rFonts w:ascii="Times New Roman" w:hAnsi="Times New Roman" w:cs="Times New Roman"/>
                <w:b/>
                <w:bCs/>
                <w:color w:val="000000"/>
                <w:sz w:val="20"/>
                <w:szCs w:val="20"/>
                <w:lang w:val="ky-KG"/>
              </w:rPr>
              <w:t>20,8</w:t>
            </w:r>
          </w:p>
        </w:tc>
      </w:tr>
      <w:tr w:rsidR="00214F7D" w:rsidRPr="009005B6" w14:paraId="65C660A3" w14:textId="77777777" w:rsidTr="00182115">
        <w:trPr>
          <w:cantSplit/>
          <w:trHeight w:val="230"/>
        </w:trPr>
        <w:tc>
          <w:tcPr>
            <w:tcW w:w="4424" w:type="dxa"/>
            <w:noWrap/>
            <w:vAlign w:val="center"/>
          </w:tcPr>
          <w:p w14:paraId="21541081" w14:textId="77777777" w:rsidR="00214F7D" w:rsidRPr="009005B6" w:rsidRDefault="00214F7D" w:rsidP="009005B6">
            <w:pPr>
              <w:tabs>
                <w:tab w:val="left" w:pos="709"/>
              </w:tabs>
              <w:spacing w:after="0" w:line="276" w:lineRule="auto"/>
              <w:ind w:right="-108"/>
              <w:rPr>
                <w:rFonts w:ascii="Times New Roman" w:hAnsi="Times New Roman" w:cs="Times New Roman"/>
                <w:b/>
                <w:bCs/>
                <w:sz w:val="20"/>
                <w:szCs w:val="20"/>
              </w:rPr>
            </w:pPr>
            <w:r w:rsidRPr="009005B6">
              <w:rPr>
                <w:rFonts w:ascii="Times New Roman" w:hAnsi="Times New Roman" w:cs="Times New Roman"/>
                <w:b/>
                <w:sz w:val="20"/>
                <w:szCs w:val="20"/>
                <w:lang w:val="en-US"/>
              </w:rPr>
              <w:t xml:space="preserve">      </w:t>
            </w:r>
            <w:r w:rsidRPr="009005B6">
              <w:rPr>
                <w:rFonts w:ascii="Times New Roman" w:hAnsi="Times New Roman" w:cs="Times New Roman"/>
                <w:b/>
                <w:sz w:val="20"/>
                <w:szCs w:val="20"/>
              </w:rPr>
              <w:t>Салыктан тышкаркы киреше</w:t>
            </w:r>
            <w:r w:rsidRPr="009005B6">
              <w:rPr>
                <w:rFonts w:ascii="Times New Roman" w:hAnsi="Times New Roman" w:cs="Times New Roman"/>
                <w:b/>
                <w:sz w:val="20"/>
                <w:szCs w:val="20"/>
                <w:lang w:val="ky-KG"/>
              </w:rPr>
              <w:t>лер</w:t>
            </w:r>
          </w:p>
        </w:tc>
        <w:tc>
          <w:tcPr>
            <w:tcW w:w="1525" w:type="dxa"/>
            <w:gridSpan w:val="2"/>
            <w:noWrap/>
            <w:vAlign w:val="bottom"/>
          </w:tcPr>
          <w:p w14:paraId="3109DAF6" w14:textId="77777777" w:rsidR="00214F7D" w:rsidRPr="009005B6" w:rsidRDefault="00214F7D" w:rsidP="009005B6">
            <w:pPr>
              <w:spacing w:after="0" w:line="264" w:lineRule="auto"/>
              <w:ind w:right="176"/>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1809222,6</w:t>
            </w:r>
          </w:p>
        </w:tc>
        <w:tc>
          <w:tcPr>
            <w:tcW w:w="1666" w:type="dxa"/>
            <w:gridSpan w:val="2"/>
            <w:tcBorders>
              <w:top w:val="nil"/>
              <w:left w:val="nil"/>
              <w:bottom w:val="nil"/>
              <w:right w:val="nil"/>
            </w:tcBorders>
            <w:vAlign w:val="center"/>
          </w:tcPr>
          <w:p w14:paraId="6221EEC0" w14:textId="77777777" w:rsidR="00214F7D" w:rsidRPr="009005B6" w:rsidRDefault="00214F7D" w:rsidP="009005B6">
            <w:pPr>
              <w:spacing w:after="0" w:line="264" w:lineRule="auto"/>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lang w:val="ky-KG"/>
              </w:rPr>
              <w:t>1956324,3</w:t>
            </w:r>
          </w:p>
        </w:tc>
        <w:tc>
          <w:tcPr>
            <w:tcW w:w="1119" w:type="dxa"/>
            <w:noWrap/>
            <w:vAlign w:val="bottom"/>
          </w:tcPr>
          <w:p w14:paraId="4AD11E5B" w14:textId="77777777" w:rsidR="00214F7D" w:rsidRPr="009005B6" w:rsidRDefault="00214F7D" w:rsidP="009005B6">
            <w:pPr>
              <w:spacing w:after="0" w:line="264" w:lineRule="auto"/>
              <w:ind w:right="176"/>
              <w:jc w:val="right"/>
              <w:rPr>
                <w:rFonts w:ascii="Times New Roman" w:hAnsi="Times New Roman" w:cs="Times New Roman"/>
                <w:b/>
                <w:bCs/>
                <w:color w:val="000000"/>
                <w:sz w:val="20"/>
                <w:szCs w:val="20"/>
              </w:rPr>
            </w:pPr>
            <w:r w:rsidRPr="009005B6">
              <w:rPr>
                <w:rFonts w:ascii="Times New Roman" w:hAnsi="Times New Roman" w:cs="Times New Roman"/>
                <w:b/>
                <w:color w:val="000000"/>
                <w:sz w:val="20"/>
                <w:szCs w:val="20"/>
              </w:rPr>
              <w:t>7,8</w:t>
            </w:r>
          </w:p>
        </w:tc>
        <w:tc>
          <w:tcPr>
            <w:tcW w:w="905" w:type="dxa"/>
            <w:vAlign w:val="center"/>
          </w:tcPr>
          <w:p w14:paraId="53866465"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9,4</w:t>
            </w:r>
          </w:p>
        </w:tc>
      </w:tr>
      <w:tr w:rsidR="00214F7D" w:rsidRPr="009005B6" w14:paraId="56273F08" w14:textId="77777777" w:rsidTr="00182115">
        <w:trPr>
          <w:cantSplit/>
          <w:trHeight w:val="137"/>
        </w:trPr>
        <w:tc>
          <w:tcPr>
            <w:tcW w:w="4424" w:type="dxa"/>
            <w:noWrap/>
            <w:vAlign w:val="bottom"/>
          </w:tcPr>
          <w:p w14:paraId="06764747" w14:textId="77777777" w:rsidR="00214F7D" w:rsidRPr="009005B6" w:rsidRDefault="00214F7D" w:rsidP="009005B6">
            <w:pPr>
              <w:tabs>
                <w:tab w:val="left" w:pos="376"/>
                <w:tab w:val="left" w:pos="709"/>
              </w:tabs>
              <w:spacing w:after="0" w:line="276" w:lineRule="auto"/>
              <w:ind w:left="709" w:hanging="709"/>
              <w:rPr>
                <w:rFonts w:ascii="Times New Roman" w:hAnsi="Times New Roman" w:cs="Times New Roman"/>
                <w:b/>
                <w:bCs/>
                <w:sz w:val="20"/>
                <w:szCs w:val="20"/>
                <w:lang w:val="ky-KG"/>
              </w:rPr>
            </w:pPr>
            <w:r w:rsidRPr="009005B6">
              <w:rPr>
                <w:rFonts w:ascii="Times New Roman" w:hAnsi="Times New Roman" w:cs="Times New Roman"/>
                <w:sz w:val="20"/>
                <w:szCs w:val="20"/>
              </w:rPr>
              <w:t xml:space="preserve">      </w:t>
            </w:r>
            <w:r w:rsidRPr="009005B6">
              <w:rPr>
                <w:rFonts w:ascii="Times New Roman" w:hAnsi="Times New Roman" w:cs="Times New Roman"/>
                <w:sz w:val="20"/>
                <w:szCs w:val="20"/>
                <w:lang w:val="ky-KG"/>
              </w:rPr>
              <w:t>М</w:t>
            </w:r>
            <w:r w:rsidRPr="009005B6">
              <w:rPr>
                <w:rFonts w:ascii="Times New Roman" w:hAnsi="Times New Roman" w:cs="Times New Roman"/>
                <w:sz w:val="20"/>
                <w:szCs w:val="20"/>
              </w:rPr>
              <w:t>енчиктен т</w:t>
            </w:r>
            <w:r w:rsidRPr="009005B6">
              <w:rPr>
                <w:rFonts w:ascii="Times New Roman" w:hAnsi="Times New Roman" w:cs="Times New Roman"/>
                <w:sz w:val="20"/>
                <w:szCs w:val="20"/>
                <w:lang w:val="ky-KG"/>
              </w:rPr>
              <w:t>ү</w:t>
            </w:r>
            <w:r w:rsidRPr="009005B6">
              <w:rPr>
                <w:rFonts w:ascii="Times New Roman" w:hAnsi="Times New Roman" w:cs="Times New Roman"/>
                <w:sz w:val="20"/>
                <w:szCs w:val="20"/>
              </w:rPr>
              <w:t>шк</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н кирешелер жана          пайыздар</w:t>
            </w:r>
          </w:p>
        </w:tc>
        <w:tc>
          <w:tcPr>
            <w:tcW w:w="1525" w:type="dxa"/>
            <w:gridSpan w:val="2"/>
            <w:noWrap/>
            <w:vAlign w:val="bottom"/>
          </w:tcPr>
          <w:p w14:paraId="02991E27" w14:textId="77777777" w:rsidR="00214F7D" w:rsidRPr="009005B6" w:rsidRDefault="00214F7D" w:rsidP="009005B6">
            <w:pPr>
              <w:spacing w:after="0" w:line="264" w:lineRule="auto"/>
              <w:ind w:right="176"/>
              <w:jc w:val="right"/>
              <w:rPr>
                <w:rFonts w:ascii="Times New Roman" w:hAnsi="Times New Roman" w:cs="Times New Roman"/>
                <w:b/>
                <w:bCs/>
                <w:color w:val="000000"/>
                <w:sz w:val="20"/>
                <w:szCs w:val="20"/>
                <w:lang w:val="ky-KG"/>
              </w:rPr>
            </w:pPr>
            <w:r w:rsidRPr="009005B6">
              <w:rPr>
                <w:rFonts w:ascii="Times New Roman" w:hAnsi="Times New Roman" w:cs="Times New Roman"/>
                <w:bCs/>
                <w:color w:val="000000"/>
                <w:sz w:val="20"/>
                <w:szCs w:val="20"/>
                <w:lang w:val="ky-KG"/>
              </w:rPr>
              <w:t>618840,0</w:t>
            </w:r>
          </w:p>
        </w:tc>
        <w:tc>
          <w:tcPr>
            <w:tcW w:w="1666" w:type="dxa"/>
            <w:gridSpan w:val="2"/>
            <w:tcBorders>
              <w:top w:val="nil"/>
              <w:left w:val="nil"/>
              <w:bottom w:val="nil"/>
              <w:right w:val="nil"/>
            </w:tcBorders>
            <w:vAlign w:val="bottom"/>
          </w:tcPr>
          <w:p w14:paraId="472669DA"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rPr>
            </w:pPr>
            <w:r w:rsidRPr="009005B6">
              <w:rPr>
                <w:rFonts w:ascii="Times New Roman" w:hAnsi="Times New Roman" w:cs="Times New Roman"/>
                <w:color w:val="000000"/>
                <w:sz w:val="20"/>
                <w:szCs w:val="20"/>
                <w:lang w:val="ky-KG"/>
              </w:rPr>
              <w:t>730300,4</w:t>
            </w:r>
          </w:p>
        </w:tc>
        <w:tc>
          <w:tcPr>
            <w:tcW w:w="1119" w:type="dxa"/>
            <w:noWrap/>
            <w:vAlign w:val="bottom"/>
          </w:tcPr>
          <w:p w14:paraId="27B7A611"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rPr>
            </w:pPr>
            <w:r w:rsidRPr="009005B6">
              <w:rPr>
                <w:rFonts w:ascii="Times New Roman" w:hAnsi="Times New Roman" w:cs="Times New Roman"/>
                <w:color w:val="000000"/>
                <w:sz w:val="20"/>
                <w:szCs w:val="20"/>
              </w:rPr>
              <w:t>2,7</w:t>
            </w:r>
          </w:p>
        </w:tc>
        <w:tc>
          <w:tcPr>
            <w:tcW w:w="905" w:type="dxa"/>
            <w:vAlign w:val="bottom"/>
          </w:tcPr>
          <w:p w14:paraId="4B6AAACC"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3,5</w:t>
            </w:r>
          </w:p>
        </w:tc>
      </w:tr>
      <w:tr w:rsidR="00214F7D" w:rsidRPr="009005B6" w14:paraId="40CAF1CF" w14:textId="77777777" w:rsidTr="00182115">
        <w:trPr>
          <w:cantSplit/>
          <w:trHeight w:val="125"/>
        </w:trPr>
        <w:tc>
          <w:tcPr>
            <w:tcW w:w="4424" w:type="dxa"/>
            <w:noWrap/>
            <w:vAlign w:val="center"/>
          </w:tcPr>
          <w:p w14:paraId="3AA9F777" w14:textId="77777777" w:rsidR="00214F7D" w:rsidRPr="009005B6" w:rsidRDefault="00214F7D" w:rsidP="009005B6">
            <w:pPr>
              <w:tabs>
                <w:tab w:val="left" w:pos="709"/>
              </w:tabs>
              <w:spacing w:after="0" w:line="276" w:lineRule="auto"/>
              <w:rPr>
                <w:rFonts w:ascii="Times New Roman" w:hAnsi="Times New Roman" w:cs="Times New Roman"/>
                <w:sz w:val="20"/>
                <w:szCs w:val="20"/>
                <w:lang w:val="ky-KG"/>
              </w:rPr>
            </w:pPr>
            <w:bookmarkStart w:id="50" w:name="_Hlk176940258"/>
            <w:r w:rsidRPr="009005B6">
              <w:rPr>
                <w:rFonts w:ascii="Times New Roman" w:hAnsi="Times New Roman" w:cs="Times New Roman"/>
                <w:sz w:val="20"/>
                <w:szCs w:val="20"/>
              </w:rPr>
              <w:t xml:space="preserve">      </w:t>
            </w:r>
            <w:r w:rsidRPr="009005B6">
              <w:rPr>
                <w:rFonts w:ascii="Times New Roman" w:hAnsi="Times New Roman" w:cs="Times New Roman"/>
                <w:sz w:val="20"/>
                <w:szCs w:val="20"/>
                <w:lang w:val="ky-KG"/>
              </w:rPr>
              <w:t>Товарларды сатуудан жана акысына</w:t>
            </w:r>
          </w:p>
          <w:p w14:paraId="258756BD" w14:textId="77777777" w:rsidR="00214F7D" w:rsidRPr="009005B6" w:rsidRDefault="00214F7D" w:rsidP="009005B6">
            <w:pPr>
              <w:tabs>
                <w:tab w:val="left" w:pos="709"/>
              </w:tabs>
              <w:spacing w:after="0" w:line="276" w:lineRule="auto"/>
              <w:ind w:left="709"/>
              <w:rPr>
                <w:rFonts w:ascii="Times New Roman" w:hAnsi="Times New Roman" w:cs="Times New Roman"/>
                <w:sz w:val="20"/>
                <w:szCs w:val="20"/>
                <w:lang w:val="ky-KG"/>
              </w:rPr>
            </w:pPr>
            <w:proofErr w:type="spellStart"/>
            <w:r w:rsidRPr="009005B6">
              <w:rPr>
                <w:rFonts w:ascii="Times New Roman" w:hAnsi="Times New Roman" w:cs="Times New Roman"/>
                <w:sz w:val="20"/>
                <w:szCs w:val="20"/>
                <w:lang w:val="ky-KG"/>
              </w:rPr>
              <w:t>көрсөтүлүүчү</w:t>
            </w:r>
            <w:proofErr w:type="spellEnd"/>
            <w:r w:rsidRPr="009005B6">
              <w:rPr>
                <w:rFonts w:ascii="Times New Roman" w:hAnsi="Times New Roman" w:cs="Times New Roman"/>
                <w:sz w:val="20"/>
                <w:szCs w:val="20"/>
                <w:lang w:val="ky-KG"/>
              </w:rPr>
              <w:t xml:space="preserve"> </w:t>
            </w:r>
            <w:proofErr w:type="spellStart"/>
            <w:r w:rsidRPr="009005B6">
              <w:rPr>
                <w:rFonts w:ascii="Times New Roman" w:hAnsi="Times New Roman" w:cs="Times New Roman"/>
                <w:sz w:val="20"/>
                <w:szCs w:val="20"/>
                <w:lang w:val="ky-KG"/>
              </w:rPr>
              <w:t>тейлөөлөрдөн</w:t>
            </w:r>
            <w:proofErr w:type="spellEnd"/>
            <w:r w:rsidRPr="009005B6">
              <w:rPr>
                <w:rFonts w:ascii="Times New Roman" w:hAnsi="Times New Roman" w:cs="Times New Roman"/>
                <w:sz w:val="20"/>
                <w:szCs w:val="20"/>
                <w:lang w:val="ky-KG"/>
              </w:rPr>
              <w:t xml:space="preserve"> түшүүлөр</w:t>
            </w:r>
          </w:p>
        </w:tc>
        <w:tc>
          <w:tcPr>
            <w:tcW w:w="1525" w:type="dxa"/>
            <w:gridSpan w:val="2"/>
            <w:noWrap/>
            <w:vAlign w:val="bottom"/>
          </w:tcPr>
          <w:p w14:paraId="54176793"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624608,5</w:t>
            </w:r>
          </w:p>
        </w:tc>
        <w:tc>
          <w:tcPr>
            <w:tcW w:w="1666" w:type="dxa"/>
            <w:gridSpan w:val="2"/>
            <w:vAlign w:val="bottom"/>
          </w:tcPr>
          <w:p w14:paraId="20ED6738"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724944,8</w:t>
            </w:r>
          </w:p>
        </w:tc>
        <w:tc>
          <w:tcPr>
            <w:tcW w:w="1119" w:type="dxa"/>
            <w:noWrap/>
            <w:vAlign w:val="bottom"/>
          </w:tcPr>
          <w:p w14:paraId="4E9D89A3"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2,7</w:t>
            </w:r>
          </w:p>
        </w:tc>
        <w:tc>
          <w:tcPr>
            <w:tcW w:w="905" w:type="dxa"/>
            <w:vAlign w:val="bottom"/>
          </w:tcPr>
          <w:p w14:paraId="0CB61832"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3,5</w:t>
            </w:r>
          </w:p>
        </w:tc>
      </w:tr>
      <w:bookmarkEnd w:id="50"/>
      <w:tr w:rsidR="00214F7D" w:rsidRPr="009005B6" w14:paraId="45C953FD" w14:textId="77777777" w:rsidTr="00182115">
        <w:trPr>
          <w:cantSplit/>
          <w:trHeight w:val="65"/>
        </w:trPr>
        <w:tc>
          <w:tcPr>
            <w:tcW w:w="4424" w:type="dxa"/>
            <w:noWrap/>
            <w:vAlign w:val="center"/>
          </w:tcPr>
          <w:p w14:paraId="44AB5C27" w14:textId="77777777" w:rsidR="00214F7D" w:rsidRPr="009005B6" w:rsidRDefault="00214F7D" w:rsidP="009005B6">
            <w:pPr>
              <w:tabs>
                <w:tab w:val="left" w:pos="709"/>
              </w:tabs>
              <w:spacing w:after="0" w:line="276" w:lineRule="auto"/>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ижара төлөм</w:t>
            </w:r>
          </w:p>
        </w:tc>
        <w:tc>
          <w:tcPr>
            <w:tcW w:w="1525" w:type="dxa"/>
            <w:gridSpan w:val="2"/>
            <w:noWrap/>
            <w:vAlign w:val="bottom"/>
          </w:tcPr>
          <w:p w14:paraId="7CFB28B8"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296555,8</w:t>
            </w:r>
          </w:p>
        </w:tc>
        <w:tc>
          <w:tcPr>
            <w:tcW w:w="1666" w:type="dxa"/>
            <w:gridSpan w:val="2"/>
            <w:vAlign w:val="bottom"/>
          </w:tcPr>
          <w:p w14:paraId="4A5611E8"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341467,3</w:t>
            </w:r>
          </w:p>
        </w:tc>
        <w:tc>
          <w:tcPr>
            <w:tcW w:w="1119" w:type="dxa"/>
            <w:noWrap/>
            <w:vAlign w:val="bottom"/>
          </w:tcPr>
          <w:p w14:paraId="62F9BCE2"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1,3</w:t>
            </w:r>
          </w:p>
        </w:tc>
        <w:tc>
          <w:tcPr>
            <w:tcW w:w="905" w:type="dxa"/>
            <w:vAlign w:val="center"/>
          </w:tcPr>
          <w:p w14:paraId="21D00E82"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1,7</w:t>
            </w:r>
          </w:p>
        </w:tc>
      </w:tr>
      <w:tr w:rsidR="00214F7D" w:rsidRPr="009005B6" w14:paraId="3A5A1D55" w14:textId="77777777" w:rsidTr="00182115">
        <w:trPr>
          <w:cantSplit/>
          <w:trHeight w:val="234"/>
        </w:trPr>
        <w:tc>
          <w:tcPr>
            <w:tcW w:w="4424" w:type="dxa"/>
            <w:noWrap/>
            <w:vAlign w:val="bottom"/>
          </w:tcPr>
          <w:p w14:paraId="57A7E4AE" w14:textId="77777777" w:rsidR="00214F7D" w:rsidRPr="009005B6" w:rsidRDefault="00214F7D" w:rsidP="009005B6">
            <w:pPr>
              <w:tabs>
                <w:tab w:val="left" w:pos="709"/>
              </w:tabs>
              <w:spacing w:after="0" w:line="276" w:lineRule="auto"/>
              <w:rPr>
                <w:rFonts w:ascii="Times New Roman" w:hAnsi="Times New Roman" w:cs="Times New Roman"/>
                <w:sz w:val="20"/>
                <w:szCs w:val="20"/>
                <w:lang w:val="ky-KG"/>
              </w:rPr>
            </w:pPr>
            <w:r w:rsidRPr="009005B6">
              <w:rPr>
                <w:rFonts w:ascii="Times New Roman" w:hAnsi="Times New Roman" w:cs="Times New Roman"/>
                <w:sz w:val="20"/>
                <w:szCs w:val="20"/>
              </w:rPr>
              <w:t xml:space="preserve">              жыйымдар жана т</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л</w:t>
            </w:r>
            <w:r w:rsidRPr="009005B6">
              <w:rPr>
                <w:rFonts w:ascii="Times New Roman" w:hAnsi="Times New Roman" w:cs="Times New Roman"/>
                <w:sz w:val="20"/>
                <w:szCs w:val="20"/>
                <w:lang w:val="ky-KG"/>
              </w:rPr>
              <w:t>өө</w:t>
            </w:r>
            <w:r w:rsidRPr="009005B6">
              <w:rPr>
                <w:rFonts w:ascii="Times New Roman" w:hAnsi="Times New Roman" w:cs="Times New Roman"/>
                <w:sz w:val="20"/>
                <w:szCs w:val="20"/>
              </w:rPr>
              <w:t>л</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р</w:t>
            </w:r>
          </w:p>
        </w:tc>
        <w:tc>
          <w:tcPr>
            <w:tcW w:w="1525" w:type="dxa"/>
            <w:gridSpan w:val="2"/>
            <w:noWrap/>
            <w:vAlign w:val="bottom"/>
          </w:tcPr>
          <w:p w14:paraId="5EFCC3E5" w14:textId="77777777" w:rsidR="00214F7D" w:rsidRPr="009005B6" w:rsidRDefault="00214F7D" w:rsidP="009005B6">
            <w:pPr>
              <w:spacing w:after="0" w:line="264" w:lineRule="auto"/>
              <w:ind w:right="176"/>
              <w:jc w:val="center"/>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 xml:space="preserve">         63436,6</w:t>
            </w:r>
          </w:p>
        </w:tc>
        <w:tc>
          <w:tcPr>
            <w:tcW w:w="1666" w:type="dxa"/>
            <w:gridSpan w:val="2"/>
            <w:vAlign w:val="bottom"/>
          </w:tcPr>
          <w:p w14:paraId="21F41C7B"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48328,9</w:t>
            </w:r>
          </w:p>
        </w:tc>
        <w:tc>
          <w:tcPr>
            <w:tcW w:w="1119" w:type="dxa"/>
            <w:noWrap/>
            <w:vAlign w:val="bottom"/>
          </w:tcPr>
          <w:p w14:paraId="2CF570ED"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 xml:space="preserve">            0,3</w:t>
            </w:r>
          </w:p>
        </w:tc>
        <w:tc>
          <w:tcPr>
            <w:tcW w:w="905" w:type="dxa"/>
            <w:vAlign w:val="bottom"/>
          </w:tcPr>
          <w:p w14:paraId="5EFA108F"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0,2</w:t>
            </w:r>
          </w:p>
        </w:tc>
      </w:tr>
      <w:tr w:rsidR="00214F7D" w:rsidRPr="009005B6" w14:paraId="79E50666" w14:textId="77777777" w:rsidTr="00182115">
        <w:trPr>
          <w:cantSplit/>
          <w:trHeight w:val="391"/>
        </w:trPr>
        <w:tc>
          <w:tcPr>
            <w:tcW w:w="4424" w:type="dxa"/>
            <w:noWrap/>
            <w:vAlign w:val="center"/>
          </w:tcPr>
          <w:p w14:paraId="2E24287C" w14:textId="77777777" w:rsidR="00214F7D" w:rsidRPr="009005B6" w:rsidRDefault="00214F7D" w:rsidP="009005B6">
            <w:pPr>
              <w:tabs>
                <w:tab w:val="left" w:pos="709"/>
              </w:tabs>
              <w:spacing w:after="0"/>
              <w:ind w:left="709"/>
              <w:rPr>
                <w:rFonts w:ascii="Times New Roman" w:hAnsi="Times New Roman" w:cs="Times New Roman"/>
                <w:sz w:val="20"/>
                <w:szCs w:val="20"/>
              </w:rPr>
            </w:pPr>
            <w:r w:rsidRPr="009005B6">
              <w:rPr>
                <w:rFonts w:ascii="Times New Roman" w:hAnsi="Times New Roman" w:cs="Times New Roman"/>
                <w:sz w:val="20"/>
                <w:szCs w:val="20"/>
                <w:lang w:val="ky-KG"/>
              </w:rPr>
              <w:t xml:space="preserve">акысына </w:t>
            </w:r>
            <w:proofErr w:type="spellStart"/>
            <w:r w:rsidRPr="009005B6">
              <w:rPr>
                <w:rFonts w:ascii="Times New Roman" w:hAnsi="Times New Roman" w:cs="Times New Roman"/>
                <w:sz w:val="20"/>
                <w:szCs w:val="20"/>
                <w:lang w:val="ky-KG"/>
              </w:rPr>
              <w:t>көрсөтүлүүчү</w:t>
            </w:r>
            <w:proofErr w:type="spellEnd"/>
            <w:r w:rsidRPr="009005B6">
              <w:rPr>
                <w:rFonts w:ascii="Times New Roman" w:hAnsi="Times New Roman" w:cs="Times New Roman"/>
                <w:sz w:val="20"/>
                <w:szCs w:val="20"/>
                <w:lang w:val="ky-KG"/>
              </w:rPr>
              <w:t xml:space="preserve"> </w:t>
            </w:r>
            <w:proofErr w:type="spellStart"/>
            <w:r w:rsidRPr="009005B6">
              <w:rPr>
                <w:rFonts w:ascii="Times New Roman" w:hAnsi="Times New Roman" w:cs="Times New Roman"/>
                <w:sz w:val="20"/>
                <w:szCs w:val="20"/>
                <w:lang w:val="ky-KG"/>
              </w:rPr>
              <w:t>тейлөөлөрдөн</w:t>
            </w:r>
            <w:proofErr w:type="spellEnd"/>
            <w:r w:rsidRPr="009005B6">
              <w:rPr>
                <w:rFonts w:ascii="Times New Roman" w:hAnsi="Times New Roman" w:cs="Times New Roman"/>
                <w:sz w:val="20"/>
                <w:szCs w:val="20"/>
                <w:lang w:val="ky-KG"/>
              </w:rPr>
              <w:t xml:space="preserve"> түшүүлөр</w:t>
            </w:r>
          </w:p>
        </w:tc>
        <w:tc>
          <w:tcPr>
            <w:tcW w:w="1525" w:type="dxa"/>
            <w:gridSpan w:val="2"/>
            <w:noWrap/>
            <w:vAlign w:val="bottom"/>
          </w:tcPr>
          <w:p w14:paraId="3C31F863" w14:textId="77777777" w:rsidR="00214F7D" w:rsidRPr="009005B6" w:rsidRDefault="00214F7D" w:rsidP="009005B6">
            <w:pPr>
              <w:spacing w:after="0"/>
              <w:jc w:val="center"/>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264616,1</w:t>
            </w:r>
          </w:p>
        </w:tc>
        <w:tc>
          <w:tcPr>
            <w:tcW w:w="1666" w:type="dxa"/>
            <w:gridSpan w:val="2"/>
            <w:vAlign w:val="bottom"/>
          </w:tcPr>
          <w:p w14:paraId="6412B18C" w14:textId="77777777" w:rsidR="00214F7D" w:rsidRPr="009005B6" w:rsidRDefault="00214F7D" w:rsidP="009005B6">
            <w:pPr>
              <w:spacing w:after="0"/>
              <w:ind w:right="176"/>
              <w:jc w:val="right"/>
              <w:rPr>
                <w:rFonts w:ascii="Times New Roman" w:hAnsi="Times New Roman" w:cs="Times New Roman"/>
                <w:sz w:val="20"/>
                <w:szCs w:val="20"/>
              </w:rPr>
            </w:pPr>
            <w:r w:rsidRPr="009005B6">
              <w:rPr>
                <w:rFonts w:ascii="Times New Roman" w:hAnsi="Times New Roman" w:cs="Times New Roman"/>
                <w:sz w:val="20"/>
                <w:szCs w:val="20"/>
              </w:rPr>
              <w:t>335148,6</w:t>
            </w:r>
          </w:p>
        </w:tc>
        <w:tc>
          <w:tcPr>
            <w:tcW w:w="1119" w:type="dxa"/>
            <w:noWrap/>
            <w:vAlign w:val="bottom"/>
          </w:tcPr>
          <w:p w14:paraId="3C3241EB" w14:textId="77777777" w:rsidR="00214F7D" w:rsidRPr="009005B6" w:rsidRDefault="00214F7D" w:rsidP="009005B6">
            <w:pPr>
              <w:spacing w:after="0"/>
              <w:ind w:right="200"/>
              <w:jc w:val="right"/>
              <w:rPr>
                <w:rFonts w:ascii="Times New Roman" w:hAnsi="Times New Roman" w:cs="Times New Roman"/>
                <w:sz w:val="20"/>
                <w:szCs w:val="20"/>
                <w:lang w:val="ky-KG"/>
              </w:rPr>
            </w:pPr>
            <w:r w:rsidRPr="009005B6">
              <w:rPr>
                <w:rFonts w:ascii="Times New Roman" w:hAnsi="Times New Roman" w:cs="Times New Roman"/>
                <w:sz w:val="20"/>
                <w:szCs w:val="20"/>
                <w:lang w:val="ky-KG"/>
              </w:rPr>
              <w:t>1,1</w:t>
            </w:r>
          </w:p>
        </w:tc>
        <w:tc>
          <w:tcPr>
            <w:tcW w:w="905" w:type="dxa"/>
            <w:vAlign w:val="bottom"/>
          </w:tcPr>
          <w:p w14:paraId="6F17AA16" w14:textId="77777777" w:rsidR="00214F7D" w:rsidRPr="009005B6" w:rsidRDefault="00214F7D" w:rsidP="009005B6">
            <w:pPr>
              <w:tabs>
                <w:tab w:val="left" w:pos="438"/>
              </w:tabs>
              <w:spacing w:after="0"/>
              <w:ind w:left="-129" w:right="175"/>
              <w:jc w:val="right"/>
              <w:rPr>
                <w:rFonts w:ascii="Times New Roman" w:hAnsi="Times New Roman" w:cs="Times New Roman"/>
                <w:sz w:val="20"/>
                <w:szCs w:val="20"/>
                <w:lang w:val="ky-KG"/>
              </w:rPr>
            </w:pPr>
            <w:r w:rsidRPr="009005B6">
              <w:rPr>
                <w:rFonts w:ascii="Times New Roman" w:hAnsi="Times New Roman" w:cs="Times New Roman"/>
                <w:sz w:val="20"/>
                <w:szCs w:val="20"/>
                <w:lang w:val="ky-KG"/>
              </w:rPr>
              <w:t>1,6</w:t>
            </w:r>
          </w:p>
        </w:tc>
      </w:tr>
      <w:tr w:rsidR="00214F7D" w:rsidRPr="009005B6" w14:paraId="11D9E920" w14:textId="77777777" w:rsidTr="00182115">
        <w:trPr>
          <w:cantSplit/>
          <w:trHeight w:val="286"/>
        </w:trPr>
        <w:tc>
          <w:tcPr>
            <w:tcW w:w="4424" w:type="dxa"/>
            <w:noWrap/>
            <w:vAlign w:val="center"/>
          </w:tcPr>
          <w:p w14:paraId="6233735C" w14:textId="77777777" w:rsidR="00214F7D" w:rsidRPr="009005B6" w:rsidRDefault="00214F7D" w:rsidP="009005B6">
            <w:pPr>
              <w:tabs>
                <w:tab w:val="left" w:pos="709"/>
              </w:tabs>
              <w:spacing w:after="0" w:line="276" w:lineRule="auto"/>
              <w:ind w:left="709"/>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Айып </w:t>
            </w:r>
            <w:proofErr w:type="spellStart"/>
            <w:r w:rsidRPr="009005B6">
              <w:rPr>
                <w:rFonts w:ascii="Times New Roman" w:hAnsi="Times New Roman" w:cs="Times New Roman"/>
                <w:sz w:val="20"/>
                <w:szCs w:val="20"/>
                <w:lang w:val="ky-KG"/>
              </w:rPr>
              <w:t>туумдар</w:t>
            </w:r>
            <w:proofErr w:type="spellEnd"/>
            <w:r w:rsidRPr="009005B6">
              <w:rPr>
                <w:rFonts w:ascii="Times New Roman" w:hAnsi="Times New Roman" w:cs="Times New Roman"/>
                <w:sz w:val="20"/>
                <w:szCs w:val="20"/>
                <w:lang w:val="ky-KG"/>
              </w:rPr>
              <w:t xml:space="preserve">, </w:t>
            </w:r>
            <w:proofErr w:type="spellStart"/>
            <w:r w:rsidRPr="009005B6">
              <w:rPr>
                <w:rFonts w:ascii="Times New Roman" w:hAnsi="Times New Roman" w:cs="Times New Roman"/>
                <w:sz w:val="20"/>
                <w:szCs w:val="20"/>
                <w:lang w:val="ky-KG"/>
              </w:rPr>
              <w:t>санциялар</w:t>
            </w:r>
            <w:proofErr w:type="spellEnd"/>
            <w:r w:rsidRPr="009005B6">
              <w:rPr>
                <w:rFonts w:ascii="Times New Roman" w:hAnsi="Times New Roman" w:cs="Times New Roman"/>
                <w:sz w:val="20"/>
                <w:szCs w:val="20"/>
                <w:lang w:val="ky-KG"/>
              </w:rPr>
              <w:t xml:space="preserve">, </w:t>
            </w:r>
            <w:proofErr w:type="spellStart"/>
            <w:r w:rsidRPr="009005B6">
              <w:rPr>
                <w:rFonts w:ascii="Times New Roman" w:hAnsi="Times New Roman" w:cs="Times New Roman"/>
                <w:sz w:val="20"/>
                <w:szCs w:val="20"/>
                <w:lang w:val="ky-KG"/>
              </w:rPr>
              <w:t>конфискациялар</w:t>
            </w:r>
            <w:proofErr w:type="spellEnd"/>
          </w:p>
        </w:tc>
        <w:tc>
          <w:tcPr>
            <w:tcW w:w="1525" w:type="dxa"/>
            <w:gridSpan w:val="2"/>
            <w:noWrap/>
            <w:vAlign w:val="bottom"/>
          </w:tcPr>
          <w:p w14:paraId="6ADD7772" w14:textId="77777777" w:rsidR="00214F7D" w:rsidRPr="009005B6" w:rsidRDefault="00214F7D" w:rsidP="009005B6">
            <w:pPr>
              <w:spacing w:after="0" w:line="264" w:lineRule="auto"/>
              <w:ind w:right="176"/>
              <w:jc w:val="center"/>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 xml:space="preserve">               15,0</w:t>
            </w:r>
          </w:p>
        </w:tc>
        <w:tc>
          <w:tcPr>
            <w:tcW w:w="1666" w:type="dxa"/>
            <w:gridSpan w:val="2"/>
            <w:vAlign w:val="bottom"/>
          </w:tcPr>
          <w:p w14:paraId="4D3C4740"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w:t>
            </w:r>
          </w:p>
        </w:tc>
        <w:tc>
          <w:tcPr>
            <w:tcW w:w="1119" w:type="dxa"/>
            <w:noWrap/>
            <w:vAlign w:val="bottom"/>
          </w:tcPr>
          <w:p w14:paraId="1C863F63" w14:textId="77777777" w:rsidR="00214F7D" w:rsidRPr="009005B6" w:rsidRDefault="00214F7D" w:rsidP="009005B6">
            <w:pPr>
              <w:spacing w:after="0" w:line="264" w:lineRule="auto"/>
              <w:ind w:right="176"/>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0,0</w:t>
            </w:r>
          </w:p>
        </w:tc>
        <w:tc>
          <w:tcPr>
            <w:tcW w:w="905" w:type="dxa"/>
            <w:vAlign w:val="bottom"/>
          </w:tcPr>
          <w:p w14:paraId="653A8A56"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sz w:val="20"/>
                <w:szCs w:val="20"/>
                <w:lang w:val="ky-KG"/>
              </w:rPr>
            </w:pPr>
            <w:r w:rsidRPr="009005B6">
              <w:rPr>
                <w:rFonts w:ascii="Times New Roman" w:hAnsi="Times New Roman" w:cs="Times New Roman"/>
                <w:sz w:val="20"/>
                <w:szCs w:val="20"/>
                <w:lang w:val="ky-KG"/>
              </w:rPr>
              <w:t>-</w:t>
            </w:r>
          </w:p>
        </w:tc>
      </w:tr>
      <w:tr w:rsidR="00214F7D" w:rsidRPr="009005B6" w14:paraId="218923FA" w14:textId="77777777" w:rsidTr="00182115">
        <w:trPr>
          <w:cantSplit/>
          <w:trHeight w:val="144"/>
        </w:trPr>
        <w:tc>
          <w:tcPr>
            <w:tcW w:w="4424" w:type="dxa"/>
            <w:noWrap/>
          </w:tcPr>
          <w:p w14:paraId="6FD128F8" w14:textId="77777777" w:rsidR="00214F7D" w:rsidRPr="009005B6" w:rsidRDefault="00214F7D" w:rsidP="009005B6">
            <w:pPr>
              <w:spacing w:after="0" w:line="276" w:lineRule="auto"/>
              <w:rPr>
                <w:rFonts w:ascii="Times New Roman" w:hAnsi="Times New Roman" w:cs="Times New Roman"/>
                <w:sz w:val="20"/>
                <w:szCs w:val="20"/>
                <w:lang w:val="ky-KG"/>
              </w:rPr>
            </w:pPr>
            <w:r w:rsidRPr="009005B6">
              <w:rPr>
                <w:rFonts w:ascii="Times New Roman" w:hAnsi="Times New Roman" w:cs="Times New Roman"/>
                <w:sz w:val="20"/>
                <w:szCs w:val="20"/>
              </w:rPr>
              <w:t xml:space="preserve">       Мамлекеттик сектордун бирдиктерине</w:t>
            </w:r>
          </w:p>
          <w:p w14:paraId="461DA2B6" w14:textId="77777777" w:rsidR="00214F7D" w:rsidRPr="009005B6" w:rsidRDefault="00214F7D" w:rsidP="009005B6">
            <w:pPr>
              <w:spacing w:after="0" w:line="276" w:lineRule="auto"/>
              <w:jc w:val="center"/>
              <w:rPr>
                <w:rFonts w:ascii="Times New Roman" w:hAnsi="Times New Roman" w:cs="Times New Roman"/>
                <w:sz w:val="20"/>
                <w:szCs w:val="20"/>
                <w:lang w:val="ky-KG"/>
              </w:rPr>
            </w:pPr>
            <w:r w:rsidRPr="009005B6">
              <w:rPr>
                <w:rFonts w:ascii="Times New Roman" w:hAnsi="Times New Roman" w:cs="Times New Roman"/>
                <w:sz w:val="20"/>
                <w:szCs w:val="20"/>
              </w:rPr>
              <w:t xml:space="preserve">          ыктыярдуу трасферттер жана гранттар</w:t>
            </w:r>
          </w:p>
        </w:tc>
        <w:tc>
          <w:tcPr>
            <w:tcW w:w="1525" w:type="dxa"/>
            <w:gridSpan w:val="2"/>
            <w:noWrap/>
            <w:vAlign w:val="bottom"/>
          </w:tcPr>
          <w:p w14:paraId="79F7FA41" w14:textId="77777777" w:rsidR="00214F7D" w:rsidRPr="009005B6" w:rsidRDefault="00214F7D" w:rsidP="009005B6">
            <w:pPr>
              <w:spacing w:after="0" w:line="276" w:lineRule="auto"/>
              <w:ind w:left="180" w:right="20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455669,4</w:t>
            </w:r>
          </w:p>
        </w:tc>
        <w:tc>
          <w:tcPr>
            <w:tcW w:w="1666" w:type="dxa"/>
            <w:gridSpan w:val="2"/>
            <w:vAlign w:val="bottom"/>
          </w:tcPr>
          <w:p w14:paraId="39487D29" w14:textId="77777777" w:rsidR="00214F7D" w:rsidRPr="009005B6" w:rsidRDefault="00214F7D" w:rsidP="009005B6">
            <w:pPr>
              <w:tabs>
                <w:tab w:val="left" w:pos="0"/>
                <w:tab w:val="left" w:pos="401"/>
              </w:tabs>
              <w:spacing w:after="0" w:line="276" w:lineRule="auto"/>
              <w:ind w:right="176"/>
              <w:jc w:val="right"/>
              <w:rPr>
                <w:rFonts w:ascii="Times New Roman" w:hAnsi="Times New Roman" w:cs="Times New Roman"/>
                <w:sz w:val="20"/>
                <w:szCs w:val="20"/>
                <w:lang w:val="ky-KG"/>
              </w:rPr>
            </w:pPr>
            <w:r w:rsidRPr="009005B6">
              <w:rPr>
                <w:rFonts w:ascii="Times New Roman" w:hAnsi="Times New Roman" w:cs="Times New Roman"/>
                <w:sz w:val="20"/>
                <w:szCs w:val="20"/>
                <w:lang w:val="ky-KG"/>
              </w:rPr>
              <w:t>463265,2</w:t>
            </w:r>
          </w:p>
        </w:tc>
        <w:tc>
          <w:tcPr>
            <w:tcW w:w="1119" w:type="dxa"/>
            <w:noWrap/>
            <w:vAlign w:val="bottom"/>
          </w:tcPr>
          <w:p w14:paraId="2CF656F3" w14:textId="77777777" w:rsidR="00214F7D" w:rsidRPr="009005B6" w:rsidRDefault="00214F7D" w:rsidP="009005B6">
            <w:pPr>
              <w:spacing w:after="0" w:line="276" w:lineRule="auto"/>
              <w:ind w:right="200"/>
              <w:jc w:val="right"/>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2,0</w:t>
            </w:r>
          </w:p>
        </w:tc>
        <w:tc>
          <w:tcPr>
            <w:tcW w:w="905" w:type="dxa"/>
            <w:vAlign w:val="bottom"/>
          </w:tcPr>
          <w:p w14:paraId="017285F1" w14:textId="77777777" w:rsidR="00214F7D" w:rsidRPr="009005B6" w:rsidRDefault="00214F7D" w:rsidP="009005B6">
            <w:pPr>
              <w:spacing w:after="0" w:line="276" w:lineRule="auto"/>
              <w:ind w:right="176"/>
              <w:jc w:val="right"/>
              <w:rPr>
                <w:rFonts w:ascii="Times New Roman" w:hAnsi="Times New Roman" w:cs="Times New Roman"/>
                <w:sz w:val="20"/>
                <w:szCs w:val="20"/>
                <w:lang w:val="ky-KG"/>
              </w:rPr>
            </w:pPr>
            <w:r w:rsidRPr="009005B6">
              <w:rPr>
                <w:rFonts w:ascii="Times New Roman" w:hAnsi="Times New Roman" w:cs="Times New Roman"/>
                <w:sz w:val="20"/>
                <w:szCs w:val="20"/>
                <w:lang w:val="ky-KG"/>
              </w:rPr>
              <w:t>2,2</w:t>
            </w:r>
          </w:p>
        </w:tc>
      </w:tr>
      <w:tr w:rsidR="00214F7D" w:rsidRPr="009005B6" w14:paraId="190E2206" w14:textId="77777777" w:rsidTr="00182115">
        <w:trPr>
          <w:cantSplit/>
          <w:trHeight w:val="148"/>
        </w:trPr>
        <w:tc>
          <w:tcPr>
            <w:tcW w:w="4424" w:type="dxa"/>
            <w:noWrap/>
          </w:tcPr>
          <w:p w14:paraId="2535F4DB" w14:textId="77777777" w:rsidR="00214F7D" w:rsidRPr="009005B6" w:rsidRDefault="00214F7D" w:rsidP="009005B6">
            <w:pPr>
              <w:spacing w:after="0" w:line="276" w:lineRule="auto"/>
              <w:rPr>
                <w:rFonts w:ascii="Times New Roman" w:hAnsi="Times New Roman" w:cs="Times New Roman"/>
                <w:sz w:val="20"/>
                <w:szCs w:val="20"/>
              </w:rPr>
            </w:pPr>
            <w:r w:rsidRPr="009005B6">
              <w:rPr>
                <w:rFonts w:ascii="Times New Roman" w:hAnsi="Times New Roman" w:cs="Times New Roman"/>
                <w:sz w:val="20"/>
                <w:szCs w:val="20"/>
              </w:rPr>
              <w:t xml:space="preserve">       Башка салыктык  эмес кирешелер</w:t>
            </w:r>
          </w:p>
        </w:tc>
        <w:tc>
          <w:tcPr>
            <w:tcW w:w="1525" w:type="dxa"/>
            <w:gridSpan w:val="2"/>
            <w:noWrap/>
            <w:vAlign w:val="center"/>
          </w:tcPr>
          <w:p w14:paraId="21FF3C08" w14:textId="77777777" w:rsidR="00214F7D" w:rsidRPr="009005B6" w:rsidRDefault="00214F7D" w:rsidP="009005B6">
            <w:pPr>
              <w:spacing w:after="0" w:line="276" w:lineRule="auto"/>
              <w:ind w:left="180" w:right="20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110089,7</w:t>
            </w:r>
          </w:p>
        </w:tc>
        <w:tc>
          <w:tcPr>
            <w:tcW w:w="1666" w:type="dxa"/>
            <w:gridSpan w:val="2"/>
            <w:vAlign w:val="center"/>
          </w:tcPr>
          <w:p w14:paraId="57AEBF28" w14:textId="77777777" w:rsidR="00214F7D" w:rsidRPr="009005B6" w:rsidRDefault="00214F7D" w:rsidP="009005B6">
            <w:pPr>
              <w:tabs>
                <w:tab w:val="left" w:pos="0"/>
                <w:tab w:val="left" w:pos="401"/>
                <w:tab w:val="left" w:pos="1451"/>
                <w:tab w:val="left" w:pos="1593"/>
              </w:tabs>
              <w:spacing w:after="0" w:line="276" w:lineRule="auto"/>
              <w:ind w:right="175"/>
              <w:jc w:val="right"/>
              <w:rPr>
                <w:rFonts w:ascii="Times New Roman" w:hAnsi="Times New Roman" w:cs="Times New Roman"/>
                <w:sz w:val="20"/>
                <w:szCs w:val="20"/>
                <w:lang w:val="ky-KG"/>
              </w:rPr>
            </w:pPr>
            <w:r w:rsidRPr="009005B6">
              <w:rPr>
                <w:rFonts w:ascii="Times New Roman" w:hAnsi="Times New Roman" w:cs="Times New Roman"/>
                <w:sz w:val="20"/>
                <w:szCs w:val="20"/>
                <w:lang w:val="ky-KG"/>
              </w:rPr>
              <w:t>37813,9</w:t>
            </w:r>
          </w:p>
        </w:tc>
        <w:tc>
          <w:tcPr>
            <w:tcW w:w="1119" w:type="dxa"/>
            <w:noWrap/>
            <w:vAlign w:val="center"/>
          </w:tcPr>
          <w:p w14:paraId="65E84539" w14:textId="77777777" w:rsidR="00214F7D" w:rsidRPr="009005B6" w:rsidRDefault="00214F7D" w:rsidP="009005B6">
            <w:pPr>
              <w:spacing w:after="0" w:line="276" w:lineRule="auto"/>
              <w:ind w:right="175"/>
              <w:jc w:val="center"/>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0,4</w:t>
            </w:r>
          </w:p>
        </w:tc>
        <w:tc>
          <w:tcPr>
            <w:tcW w:w="905" w:type="dxa"/>
            <w:vAlign w:val="center"/>
          </w:tcPr>
          <w:p w14:paraId="1AB47C38"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sz w:val="20"/>
                <w:szCs w:val="20"/>
                <w:lang w:val="ky-KG"/>
              </w:rPr>
            </w:pPr>
            <w:r w:rsidRPr="009005B6">
              <w:rPr>
                <w:rFonts w:ascii="Times New Roman" w:hAnsi="Times New Roman" w:cs="Times New Roman"/>
                <w:sz w:val="20"/>
                <w:szCs w:val="20"/>
                <w:lang w:val="ky-KG"/>
              </w:rPr>
              <w:t>0,2</w:t>
            </w:r>
          </w:p>
        </w:tc>
      </w:tr>
      <w:tr w:rsidR="00214F7D" w:rsidRPr="009005B6" w14:paraId="057A03EC" w14:textId="77777777" w:rsidTr="00182115">
        <w:trPr>
          <w:cantSplit/>
          <w:trHeight w:val="523"/>
        </w:trPr>
        <w:tc>
          <w:tcPr>
            <w:tcW w:w="4424" w:type="dxa"/>
            <w:noWrap/>
            <w:vAlign w:val="bottom"/>
          </w:tcPr>
          <w:p w14:paraId="4E3C0410" w14:textId="77777777" w:rsidR="00214F7D" w:rsidRPr="009005B6" w:rsidRDefault="00214F7D" w:rsidP="009005B6">
            <w:pPr>
              <w:spacing w:after="0" w:line="276" w:lineRule="auto"/>
              <w:jc w:val="center"/>
              <w:rPr>
                <w:rFonts w:ascii="Times New Roman" w:hAnsi="Times New Roman" w:cs="Times New Roman"/>
                <w:sz w:val="20"/>
                <w:szCs w:val="20"/>
              </w:rPr>
            </w:pPr>
            <w:r w:rsidRPr="009005B6">
              <w:rPr>
                <w:rFonts w:ascii="Times New Roman" w:hAnsi="Times New Roman" w:cs="Times New Roman"/>
                <w:b/>
                <w:sz w:val="20"/>
                <w:szCs w:val="20"/>
              </w:rPr>
              <w:t xml:space="preserve">Финансылык эмес активдерди сатуудан </w:t>
            </w:r>
            <w:r w:rsidRPr="009005B6">
              <w:rPr>
                <w:rFonts w:ascii="Times New Roman" w:hAnsi="Times New Roman" w:cs="Times New Roman"/>
                <w:b/>
                <w:sz w:val="20"/>
                <w:szCs w:val="20"/>
                <w:lang w:val="ky-KG"/>
              </w:rPr>
              <w:t xml:space="preserve">     </w:t>
            </w:r>
            <w:r w:rsidRPr="009005B6">
              <w:rPr>
                <w:rFonts w:ascii="Times New Roman" w:hAnsi="Times New Roman" w:cs="Times New Roman"/>
                <w:b/>
                <w:sz w:val="20"/>
                <w:szCs w:val="20"/>
              </w:rPr>
              <w:t>т</w:t>
            </w:r>
            <w:r w:rsidRPr="009005B6">
              <w:rPr>
                <w:rFonts w:ascii="Times New Roman" w:hAnsi="Times New Roman" w:cs="Times New Roman"/>
                <w:b/>
                <w:sz w:val="20"/>
                <w:szCs w:val="20"/>
                <w:lang w:val="ky-KG"/>
              </w:rPr>
              <w:t>ү</w:t>
            </w:r>
            <w:r w:rsidRPr="009005B6">
              <w:rPr>
                <w:rFonts w:ascii="Times New Roman" w:hAnsi="Times New Roman" w:cs="Times New Roman"/>
                <w:b/>
                <w:sz w:val="20"/>
                <w:szCs w:val="20"/>
              </w:rPr>
              <w:t>шкөн киреше</w:t>
            </w:r>
            <w:r w:rsidRPr="009005B6">
              <w:rPr>
                <w:rFonts w:ascii="Times New Roman" w:hAnsi="Times New Roman" w:cs="Times New Roman"/>
                <w:b/>
                <w:sz w:val="20"/>
                <w:szCs w:val="20"/>
                <w:lang w:val="ky-KG"/>
              </w:rPr>
              <w:t>лер</w:t>
            </w:r>
          </w:p>
        </w:tc>
        <w:tc>
          <w:tcPr>
            <w:tcW w:w="1525" w:type="dxa"/>
            <w:gridSpan w:val="2"/>
            <w:noWrap/>
            <w:vAlign w:val="center"/>
          </w:tcPr>
          <w:p w14:paraId="6F74C961" w14:textId="77777777" w:rsidR="00214F7D" w:rsidRPr="009005B6" w:rsidRDefault="00214F7D" w:rsidP="009005B6">
            <w:pPr>
              <w:spacing w:after="0" w:line="276" w:lineRule="auto"/>
              <w:ind w:left="180"/>
              <w:jc w:val="center"/>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 xml:space="preserve">  7310,4</w:t>
            </w:r>
          </w:p>
        </w:tc>
        <w:tc>
          <w:tcPr>
            <w:tcW w:w="1666" w:type="dxa"/>
            <w:gridSpan w:val="2"/>
            <w:vAlign w:val="center"/>
          </w:tcPr>
          <w:p w14:paraId="6E5E79D5" w14:textId="77777777" w:rsidR="00214F7D" w:rsidRPr="009005B6" w:rsidRDefault="00214F7D" w:rsidP="009005B6">
            <w:pPr>
              <w:tabs>
                <w:tab w:val="left" w:pos="0"/>
                <w:tab w:val="left" w:pos="401"/>
                <w:tab w:val="left" w:pos="1451"/>
                <w:tab w:val="left" w:pos="1593"/>
              </w:tabs>
              <w:spacing w:after="0" w:line="276" w:lineRule="auto"/>
              <w:ind w:right="175"/>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1782,3</w:t>
            </w:r>
          </w:p>
        </w:tc>
        <w:tc>
          <w:tcPr>
            <w:tcW w:w="1119" w:type="dxa"/>
            <w:noWrap/>
            <w:vAlign w:val="center"/>
          </w:tcPr>
          <w:p w14:paraId="3974DA4A" w14:textId="77777777" w:rsidR="00214F7D" w:rsidRPr="009005B6" w:rsidRDefault="00214F7D" w:rsidP="009005B6">
            <w:pPr>
              <w:spacing w:after="0" w:line="276" w:lineRule="auto"/>
              <w:ind w:right="175"/>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0,1</w:t>
            </w:r>
          </w:p>
        </w:tc>
        <w:tc>
          <w:tcPr>
            <w:tcW w:w="905" w:type="dxa"/>
            <w:vAlign w:val="center"/>
          </w:tcPr>
          <w:p w14:paraId="52E710BD" w14:textId="77777777" w:rsidR="00214F7D" w:rsidRPr="009005B6" w:rsidRDefault="00214F7D" w:rsidP="009005B6">
            <w:pPr>
              <w:tabs>
                <w:tab w:val="left" w:pos="438"/>
              </w:tabs>
              <w:spacing w:after="0" w:line="276" w:lineRule="auto"/>
              <w:ind w:left="-129" w:right="175"/>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 xml:space="preserve">  0,1</w:t>
            </w:r>
          </w:p>
        </w:tc>
      </w:tr>
    </w:tbl>
    <w:p w14:paraId="34F51F5F" w14:textId="77777777" w:rsidR="00214F7D" w:rsidRPr="009005B6" w:rsidRDefault="00214F7D" w:rsidP="009005B6">
      <w:pPr>
        <w:pBdr>
          <w:bottom w:val="single" w:sz="4" w:space="0" w:color="auto"/>
        </w:pBdr>
        <w:spacing w:after="0" w:line="264" w:lineRule="auto"/>
        <w:rPr>
          <w:rFonts w:ascii="Times New Roman" w:hAnsi="Times New Roman" w:cs="Times New Roman"/>
          <w:b/>
          <w:sz w:val="20"/>
          <w:szCs w:val="20"/>
          <w:lang w:val="ky-KG"/>
        </w:rPr>
      </w:pPr>
    </w:p>
    <w:p w14:paraId="3AC1408D" w14:textId="77777777" w:rsidR="00214F7D" w:rsidRPr="009005B6" w:rsidRDefault="00214F7D" w:rsidP="009005B6">
      <w:pPr>
        <w:spacing w:after="0"/>
        <w:rPr>
          <w:rFonts w:ascii="Times New Roman" w:hAnsi="Times New Roman" w:cs="Times New Roman"/>
          <w:b/>
          <w:sz w:val="20"/>
          <w:szCs w:val="20"/>
          <w:lang w:val="ky-KG"/>
        </w:rPr>
      </w:pPr>
    </w:p>
    <w:p w14:paraId="55A99302" w14:textId="1F42A694" w:rsidR="009005B6" w:rsidRDefault="00015941" w:rsidP="009005B6">
      <w:pPr>
        <w:spacing w:after="0"/>
        <w:rPr>
          <w:rFonts w:ascii="Times New Roman" w:hAnsi="Times New Roman" w:cs="Times New Roman"/>
          <w:b/>
          <w:sz w:val="24"/>
          <w:szCs w:val="24"/>
          <w:lang w:val="ky-KG"/>
        </w:rPr>
      </w:pPr>
      <w:r>
        <w:rPr>
          <w:rFonts w:ascii="Times New Roman" w:hAnsi="Times New Roman" w:cs="Times New Roman"/>
          <w:b/>
          <w:sz w:val="24"/>
          <w:szCs w:val="24"/>
          <w:lang w:val="ky-KG"/>
        </w:rPr>
        <w:t>5</w:t>
      </w:r>
      <w:r w:rsidR="00214F7D" w:rsidRPr="009005B6">
        <w:rPr>
          <w:rFonts w:ascii="Times New Roman" w:hAnsi="Times New Roman" w:cs="Times New Roman"/>
          <w:b/>
          <w:sz w:val="24"/>
          <w:szCs w:val="24"/>
          <w:lang w:val="ky-KG"/>
        </w:rPr>
        <w:t>2-таблица: Январь-</w:t>
      </w:r>
      <w:proofErr w:type="spellStart"/>
      <w:r w:rsidR="00214F7D" w:rsidRPr="009005B6">
        <w:rPr>
          <w:rFonts w:ascii="Times New Roman" w:hAnsi="Times New Roman" w:cs="Times New Roman"/>
          <w:b/>
          <w:sz w:val="24"/>
          <w:szCs w:val="24"/>
          <w:lang w:val="ky-KG"/>
        </w:rPr>
        <w:t>сентябрдагы</w:t>
      </w:r>
      <w:proofErr w:type="spellEnd"/>
      <w:r w:rsidR="00214F7D" w:rsidRPr="009005B6">
        <w:rPr>
          <w:rFonts w:ascii="Times New Roman" w:hAnsi="Times New Roman" w:cs="Times New Roman"/>
          <w:b/>
          <w:sz w:val="24"/>
          <w:szCs w:val="24"/>
          <w:lang w:val="ky-KG"/>
        </w:rPr>
        <w:t xml:space="preserve">    жергиликтүү бюджеттин кирешелеринин </w:t>
      </w:r>
      <w:r w:rsidR="009005B6">
        <w:rPr>
          <w:rFonts w:ascii="Times New Roman" w:hAnsi="Times New Roman" w:cs="Times New Roman"/>
          <w:b/>
          <w:sz w:val="24"/>
          <w:szCs w:val="24"/>
          <w:lang w:val="ky-KG"/>
        </w:rPr>
        <w:t xml:space="preserve">   </w:t>
      </w:r>
    </w:p>
    <w:p w14:paraId="0DB63CBB" w14:textId="392F5232" w:rsidR="00214F7D" w:rsidRPr="009005B6" w:rsidRDefault="009005B6" w:rsidP="009005B6">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214F7D" w:rsidRPr="009005B6">
        <w:rPr>
          <w:rFonts w:ascii="Times New Roman" w:hAnsi="Times New Roman" w:cs="Times New Roman"/>
          <w:b/>
          <w:sz w:val="24"/>
          <w:szCs w:val="24"/>
          <w:lang w:val="ky-KG"/>
        </w:rPr>
        <w:t>аймактар   боюнча түзүмү</w:t>
      </w:r>
      <w:r w:rsidR="00214F7D" w:rsidRPr="009005B6">
        <w:rPr>
          <w:rFonts w:ascii="Times New Roman" w:hAnsi="Times New Roman" w:cs="Times New Roman"/>
          <w:b/>
          <w:sz w:val="24"/>
          <w:szCs w:val="24"/>
        </w:rPr>
        <w:t xml:space="preserve"> </w:t>
      </w:r>
    </w:p>
    <w:p w14:paraId="4118E6E9" w14:textId="77777777" w:rsidR="009005B6" w:rsidRPr="009005B6" w:rsidRDefault="009005B6" w:rsidP="009005B6">
      <w:pPr>
        <w:spacing w:line="264" w:lineRule="auto"/>
        <w:rPr>
          <w:b/>
          <w:sz w:val="2"/>
          <w:szCs w:val="2"/>
          <w:lang w:val="ky-KG"/>
        </w:rPr>
      </w:pPr>
    </w:p>
    <w:tbl>
      <w:tblPr>
        <w:tblW w:w="9639" w:type="dxa"/>
        <w:tblInd w:w="108" w:type="dxa"/>
        <w:tblLayout w:type="fixed"/>
        <w:tblLook w:val="00A0" w:firstRow="1" w:lastRow="0" w:firstColumn="1" w:lastColumn="0" w:noHBand="0" w:noVBand="0"/>
      </w:tblPr>
      <w:tblGrid>
        <w:gridCol w:w="4111"/>
        <w:gridCol w:w="1714"/>
        <w:gridCol w:w="1525"/>
        <w:gridCol w:w="1109"/>
        <w:gridCol w:w="1180"/>
      </w:tblGrid>
      <w:tr w:rsidR="00214F7D" w:rsidRPr="00F51D67" w14:paraId="7B34C6F1" w14:textId="77777777" w:rsidTr="00182115">
        <w:trPr>
          <w:trHeight w:val="422"/>
          <w:tblHeader/>
        </w:trPr>
        <w:tc>
          <w:tcPr>
            <w:tcW w:w="4111" w:type="dxa"/>
            <w:vMerge w:val="restart"/>
            <w:tcBorders>
              <w:top w:val="single" w:sz="8" w:space="0" w:color="auto"/>
              <w:left w:val="nil"/>
              <w:bottom w:val="single" w:sz="12" w:space="0" w:color="auto"/>
              <w:right w:val="nil"/>
            </w:tcBorders>
            <w:noWrap/>
            <w:vAlign w:val="center"/>
          </w:tcPr>
          <w:p w14:paraId="196B000A" w14:textId="77777777" w:rsidR="00214F7D" w:rsidRPr="009005B6" w:rsidRDefault="00214F7D" w:rsidP="009005B6">
            <w:pPr>
              <w:spacing w:after="0"/>
              <w:rPr>
                <w:rFonts w:ascii="Times New Roman" w:hAnsi="Times New Roman" w:cs="Times New Roman"/>
                <w:sz w:val="20"/>
                <w:szCs w:val="20"/>
                <w:lang w:val="ky-KG"/>
              </w:rPr>
            </w:pPr>
            <w:r w:rsidRPr="009005B6">
              <w:rPr>
                <w:rFonts w:ascii="Times New Roman" w:hAnsi="Times New Roman" w:cs="Times New Roman"/>
                <w:sz w:val="20"/>
                <w:szCs w:val="20"/>
                <w:lang w:val="ky-KG"/>
              </w:rPr>
              <w:t> </w:t>
            </w:r>
          </w:p>
        </w:tc>
        <w:tc>
          <w:tcPr>
            <w:tcW w:w="3239" w:type="dxa"/>
            <w:gridSpan w:val="2"/>
            <w:tcBorders>
              <w:top w:val="single" w:sz="8" w:space="0" w:color="auto"/>
              <w:left w:val="nil"/>
              <w:bottom w:val="single" w:sz="4" w:space="0" w:color="auto"/>
              <w:right w:val="nil"/>
            </w:tcBorders>
            <w:noWrap/>
            <w:vAlign w:val="center"/>
          </w:tcPr>
          <w:p w14:paraId="38ED434B" w14:textId="77777777" w:rsidR="00214F7D" w:rsidRPr="009005B6" w:rsidRDefault="00214F7D" w:rsidP="009005B6">
            <w:pPr>
              <w:spacing w:after="0"/>
              <w:jc w:val="center"/>
              <w:rPr>
                <w:rFonts w:ascii="Times New Roman" w:hAnsi="Times New Roman" w:cs="Times New Roman"/>
                <w:b/>
                <w:bCs/>
                <w:sz w:val="20"/>
                <w:szCs w:val="20"/>
              </w:rPr>
            </w:pPr>
            <w:r w:rsidRPr="009005B6">
              <w:rPr>
                <w:rFonts w:ascii="Times New Roman" w:hAnsi="Times New Roman" w:cs="Times New Roman"/>
                <w:b/>
                <w:bCs/>
                <w:sz w:val="20"/>
                <w:szCs w:val="20"/>
                <w:lang w:val="ky-KG"/>
              </w:rPr>
              <w:t>Миң</w:t>
            </w:r>
            <w:r w:rsidRPr="009005B6">
              <w:rPr>
                <w:rFonts w:ascii="Times New Roman" w:hAnsi="Times New Roman" w:cs="Times New Roman"/>
                <w:b/>
                <w:bCs/>
                <w:sz w:val="20"/>
                <w:szCs w:val="20"/>
              </w:rPr>
              <w:t xml:space="preserve"> сом</w:t>
            </w:r>
          </w:p>
        </w:tc>
        <w:tc>
          <w:tcPr>
            <w:tcW w:w="2289" w:type="dxa"/>
            <w:gridSpan w:val="2"/>
            <w:tcBorders>
              <w:top w:val="single" w:sz="8" w:space="0" w:color="auto"/>
              <w:left w:val="nil"/>
              <w:bottom w:val="single" w:sz="4" w:space="0" w:color="auto"/>
              <w:right w:val="nil"/>
            </w:tcBorders>
            <w:noWrap/>
            <w:vAlign w:val="bottom"/>
          </w:tcPr>
          <w:p w14:paraId="013B6EEA" w14:textId="77777777" w:rsidR="00214F7D" w:rsidRPr="009005B6" w:rsidRDefault="00214F7D" w:rsidP="009005B6">
            <w:pPr>
              <w:spacing w:after="0"/>
              <w:jc w:val="center"/>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Жыйынтыкка карата</w:t>
            </w:r>
          </w:p>
          <w:p w14:paraId="601AB23D" w14:textId="77777777" w:rsidR="00214F7D" w:rsidRPr="009005B6" w:rsidRDefault="00214F7D" w:rsidP="009005B6">
            <w:pPr>
              <w:spacing w:after="0"/>
              <w:jc w:val="center"/>
              <w:rPr>
                <w:rFonts w:ascii="Times New Roman" w:hAnsi="Times New Roman" w:cs="Times New Roman"/>
                <w:b/>
                <w:bCs/>
                <w:sz w:val="20"/>
                <w:szCs w:val="20"/>
              </w:rPr>
            </w:pPr>
            <w:r w:rsidRPr="009005B6">
              <w:rPr>
                <w:rFonts w:ascii="Times New Roman" w:hAnsi="Times New Roman" w:cs="Times New Roman"/>
                <w:b/>
                <w:bCs/>
                <w:sz w:val="20"/>
                <w:szCs w:val="20"/>
                <w:lang w:val="ky-KG"/>
              </w:rPr>
              <w:t>пайыз менен</w:t>
            </w:r>
            <w:r w:rsidRPr="009005B6">
              <w:rPr>
                <w:rFonts w:ascii="Times New Roman" w:hAnsi="Times New Roman" w:cs="Times New Roman"/>
                <w:b/>
                <w:bCs/>
                <w:sz w:val="20"/>
                <w:szCs w:val="20"/>
              </w:rPr>
              <w:t xml:space="preserve"> </w:t>
            </w:r>
          </w:p>
        </w:tc>
      </w:tr>
      <w:tr w:rsidR="00214F7D" w:rsidRPr="00F51D67" w14:paraId="1A0F6CB9" w14:textId="77777777" w:rsidTr="00182115">
        <w:trPr>
          <w:trHeight w:val="210"/>
          <w:tblHeader/>
        </w:trPr>
        <w:tc>
          <w:tcPr>
            <w:tcW w:w="4111" w:type="dxa"/>
            <w:vMerge/>
            <w:tcBorders>
              <w:top w:val="single" w:sz="12" w:space="0" w:color="auto"/>
              <w:left w:val="nil"/>
              <w:bottom w:val="single" w:sz="8" w:space="0" w:color="auto"/>
              <w:right w:val="nil"/>
            </w:tcBorders>
            <w:vAlign w:val="center"/>
          </w:tcPr>
          <w:p w14:paraId="32C10FBA" w14:textId="77777777" w:rsidR="00214F7D" w:rsidRPr="009005B6" w:rsidRDefault="00214F7D" w:rsidP="009005B6">
            <w:pPr>
              <w:spacing w:after="0"/>
              <w:rPr>
                <w:rFonts w:ascii="Times New Roman" w:hAnsi="Times New Roman" w:cs="Times New Roman"/>
                <w:sz w:val="20"/>
                <w:szCs w:val="20"/>
              </w:rPr>
            </w:pPr>
          </w:p>
        </w:tc>
        <w:tc>
          <w:tcPr>
            <w:tcW w:w="1714" w:type="dxa"/>
            <w:tcBorders>
              <w:top w:val="single" w:sz="4" w:space="0" w:color="auto"/>
              <w:left w:val="nil"/>
              <w:bottom w:val="single" w:sz="8" w:space="0" w:color="auto"/>
              <w:right w:val="nil"/>
            </w:tcBorders>
            <w:noWrap/>
            <w:vAlign w:val="bottom"/>
          </w:tcPr>
          <w:p w14:paraId="338515EF" w14:textId="77777777" w:rsidR="00214F7D" w:rsidRPr="009005B6" w:rsidRDefault="00214F7D" w:rsidP="009005B6">
            <w:pPr>
              <w:spacing w:after="0"/>
              <w:ind w:right="-105"/>
              <w:jc w:val="center"/>
              <w:rPr>
                <w:rFonts w:ascii="Times New Roman" w:hAnsi="Times New Roman" w:cs="Times New Roman"/>
                <w:b/>
                <w:bCs/>
                <w:sz w:val="20"/>
                <w:szCs w:val="20"/>
                <w:lang w:val="ky-KG"/>
              </w:rPr>
            </w:pPr>
            <w:r w:rsidRPr="009005B6">
              <w:rPr>
                <w:rFonts w:ascii="Times New Roman" w:hAnsi="Times New Roman" w:cs="Times New Roman"/>
                <w:b/>
                <w:bCs/>
                <w:sz w:val="20"/>
                <w:szCs w:val="20"/>
              </w:rPr>
              <w:t>2024</w:t>
            </w:r>
          </w:p>
        </w:tc>
        <w:tc>
          <w:tcPr>
            <w:tcW w:w="1525" w:type="dxa"/>
            <w:tcBorders>
              <w:top w:val="single" w:sz="4" w:space="0" w:color="auto"/>
              <w:left w:val="nil"/>
              <w:bottom w:val="single" w:sz="8" w:space="0" w:color="auto"/>
              <w:right w:val="nil"/>
            </w:tcBorders>
            <w:vAlign w:val="bottom"/>
          </w:tcPr>
          <w:p w14:paraId="13A7309E" w14:textId="77777777" w:rsidR="00214F7D" w:rsidRPr="009005B6" w:rsidRDefault="00214F7D" w:rsidP="009005B6">
            <w:pPr>
              <w:spacing w:after="0"/>
              <w:ind w:right="-104"/>
              <w:jc w:val="center"/>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2025</w:t>
            </w:r>
          </w:p>
        </w:tc>
        <w:tc>
          <w:tcPr>
            <w:tcW w:w="1109" w:type="dxa"/>
            <w:tcBorders>
              <w:top w:val="single" w:sz="4" w:space="0" w:color="auto"/>
              <w:left w:val="nil"/>
              <w:bottom w:val="single" w:sz="8" w:space="0" w:color="auto"/>
              <w:right w:val="nil"/>
            </w:tcBorders>
            <w:noWrap/>
            <w:vAlign w:val="bottom"/>
          </w:tcPr>
          <w:p w14:paraId="1000D91F" w14:textId="77777777" w:rsidR="00214F7D" w:rsidRPr="009005B6" w:rsidRDefault="00214F7D" w:rsidP="009005B6">
            <w:pPr>
              <w:spacing w:after="0"/>
              <w:ind w:right="-105"/>
              <w:jc w:val="center"/>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2024</w:t>
            </w:r>
          </w:p>
        </w:tc>
        <w:tc>
          <w:tcPr>
            <w:tcW w:w="1180" w:type="dxa"/>
            <w:tcBorders>
              <w:top w:val="single" w:sz="4" w:space="0" w:color="auto"/>
              <w:left w:val="nil"/>
              <w:bottom w:val="single" w:sz="8" w:space="0" w:color="auto"/>
              <w:right w:val="nil"/>
            </w:tcBorders>
            <w:vAlign w:val="bottom"/>
          </w:tcPr>
          <w:p w14:paraId="0B9624D3" w14:textId="77777777" w:rsidR="00214F7D" w:rsidRPr="009005B6" w:rsidRDefault="00214F7D" w:rsidP="009005B6">
            <w:pPr>
              <w:spacing w:after="0"/>
              <w:ind w:right="-105"/>
              <w:jc w:val="center"/>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2025</w:t>
            </w:r>
          </w:p>
        </w:tc>
      </w:tr>
      <w:tr w:rsidR="00214F7D" w:rsidRPr="00F51D67" w14:paraId="6495DF0F" w14:textId="77777777" w:rsidTr="00182115">
        <w:trPr>
          <w:trHeight w:val="406"/>
        </w:trPr>
        <w:tc>
          <w:tcPr>
            <w:tcW w:w="4111" w:type="dxa"/>
            <w:tcBorders>
              <w:top w:val="single" w:sz="8" w:space="0" w:color="auto"/>
              <w:left w:val="nil"/>
              <w:bottom w:val="nil"/>
              <w:right w:val="nil"/>
            </w:tcBorders>
            <w:noWrap/>
            <w:vAlign w:val="bottom"/>
          </w:tcPr>
          <w:p w14:paraId="5CCAC647" w14:textId="77777777" w:rsidR="00214F7D" w:rsidRPr="009005B6" w:rsidRDefault="00214F7D" w:rsidP="009005B6">
            <w:pPr>
              <w:spacing w:after="0"/>
              <w:rPr>
                <w:rFonts w:ascii="Times New Roman" w:hAnsi="Times New Roman" w:cs="Times New Roman"/>
                <w:b/>
                <w:bCs/>
                <w:sz w:val="20"/>
                <w:szCs w:val="20"/>
              </w:rPr>
            </w:pPr>
            <w:r w:rsidRPr="009005B6">
              <w:rPr>
                <w:rFonts w:ascii="Times New Roman" w:hAnsi="Times New Roman" w:cs="Times New Roman"/>
                <w:b/>
                <w:bCs/>
                <w:sz w:val="20"/>
                <w:szCs w:val="20"/>
              </w:rPr>
              <w:t>К</w:t>
            </w:r>
            <w:r w:rsidRPr="009005B6">
              <w:rPr>
                <w:rFonts w:ascii="Times New Roman" w:hAnsi="Times New Roman" w:cs="Times New Roman"/>
                <w:b/>
                <w:bCs/>
                <w:sz w:val="20"/>
                <w:szCs w:val="20"/>
                <w:lang w:val="ky-KG"/>
              </w:rPr>
              <w:t>ИРЕШЕЛЕР-БАРДЫГЫ</w:t>
            </w:r>
          </w:p>
        </w:tc>
        <w:tc>
          <w:tcPr>
            <w:tcW w:w="1714" w:type="dxa"/>
            <w:tcBorders>
              <w:top w:val="single" w:sz="8" w:space="0" w:color="auto"/>
              <w:left w:val="nil"/>
              <w:bottom w:val="nil"/>
              <w:right w:val="nil"/>
            </w:tcBorders>
            <w:noWrap/>
            <w:vAlign w:val="bottom"/>
          </w:tcPr>
          <w:p w14:paraId="6A258029"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22987085,5</w:t>
            </w:r>
          </w:p>
        </w:tc>
        <w:tc>
          <w:tcPr>
            <w:tcW w:w="1525" w:type="dxa"/>
            <w:tcBorders>
              <w:top w:val="single" w:sz="8" w:space="0" w:color="auto"/>
              <w:left w:val="nil"/>
              <w:bottom w:val="nil"/>
              <w:right w:val="nil"/>
            </w:tcBorders>
            <w:vAlign w:val="bottom"/>
          </w:tcPr>
          <w:p w14:paraId="3BB29417" w14:textId="77777777" w:rsidR="00214F7D" w:rsidRPr="009005B6" w:rsidRDefault="00214F7D" w:rsidP="009005B6">
            <w:pPr>
              <w:spacing w:after="0"/>
              <w:ind w:right="176"/>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20865473,7</w:t>
            </w:r>
          </w:p>
        </w:tc>
        <w:tc>
          <w:tcPr>
            <w:tcW w:w="1109" w:type="dxa"/>
            <w:tcBorders>
              <w:top w:val="single" w:sz="8" w:space="0" w:color="auto"/>
              <w:left w:val="nil"/>
              <w:bottom w:val="nil"/>
              <w:right w:val="nil"/>
            </w:tcBorders>
            <w:noWrap/>
            <w:vAlign w:val="bottom"/>
          </w:tcPr>
          <w:p w14:paraId="4CE7FF1C" w14:textId="77777777" w:rsidR="00214F7D" w:rsidRPr="009005B6" w:rsidRDefault="00214F7D" w:rsidP="009005B6">
            <w:pPr>
              <w:spacing w:after="0"/>
              <w:ind w:right="176"/>
              <w:jc w:val="center"/>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 xml:space="preserve">    100,0</w:t>
            </w:r>
          </w:p>
        </w:tc>
        <w:tc>
          <w:tcPr>
            <w:tcW w:w="1180" w:type="dxa"/>
            <w:tcBorders>
              <w:top w:val="single" w:sz="8" w:space="0" w:color="auto"/>
              <w:left w:val="nil"/>
              <w:bottom w:val="nil"/>
              <w:right w:val="nil"/>
            </w:tcBorders>
            <w:vAlign w:val="bottom"/>
          </w:tcPr>
          <w:p w14:paraId="7B32BD52" w14:textId="77777777" w:rsidR="00214F7D" w:rsidRPr="009005B6" w:rsidRDefault="00214F7D" w:rsidP="009005B6">
            <w:pPr>
              <w:spacing w:after="0"/>
              <w:ind w:right="176"/>
              <w:jc w:val="center"/>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 xml:space="preserve">     100,0</w:t>
            </w:r>
          </w:p>
        </w:tc>
      </w:tr>
      <w:tr w:rsidR="00214F7D" w:rsidRPr="00F51D67" w14:paraId="5EB2BCDF" w14:textId="77777777" w:rsidTr="00182115">
        <w:trPr>
          <w:trHeight w:val="82"/>
        </w:trPr>
        <w:tc>
          <w:tcPr>
            <w:tcW w:w="4111" w:type="dxa"/>
            <w:noWrap/>
            <w:vAlign w:val="bottom"/>
          </w:tcPr>
          <w:p w14:paraId="649B2E6B" w14:textId="77777777" w:rsidR="00214F7D" w:rsidRPr="009005B6" w:rsidRDefault="00214F7D" w:rsidP="009005B6">
            <w:pPr>
              <w:spacing w:after="0"/>
              <w:rPr>
                <w:rFonts w:ascii="Times New Roman" w:hAnsi="Times New Roman" w:cs="Times New Roman"/>
                <w:b/>
                <w:bCs/>
                <w:sz w:val="20"/>
                <w:szCs w:val="20"/>
              </w:rPr>
            </w:pPr>
            <w:r w:rsidRPr="009005B6">
              <w:rPr>
                <w:rFonts w:ascii="Times New Roman" w:hAnsi="Times New Roman" w:cs="Times New Roman"/>
                <w:b/>
                <w:bCs/>
                <w:sz w:val="20"/>
                <w:szCs w:val="20"/>
              </w:rPr>
              <w:lastRenderedPageBreak/>
              <w:t>Операциялык ишмердиктен т</w:t>
            </w:r>
            <w:r w:rsidRPr="009005B6">
              <w:rPr>
                <w:rFonts w:ascii="Times New Roman" w:hAnsi="Times New Roman" w:cs="Times New Roman"/>
                <w:b/>
                <w:bCs/>
                <w:sz w:val="20"/>
                <w:szCs w:val="20"/>
                <w:lang w:val="ky-KG"/>
              </w:rPr>
              <w:t>ү</w:t>
            </w:r>
            <w:r w:rsidRPr="009005B6">
              <w:rPr>
                <w:rFonts w:ascii="Times New Roman" w:hAnsi="Times New Roman" w:cs="Times New Roman"/>
                <w:b/>
                <w:bCs/>
                <w:sz w:val="20"/>
                <w:szCs w:val="20"/>
              </w:rPr>
              <w:t>шк</w:t>
            </w:r>
            <w:r w:rsidRPr="009005B6">
              <w:rPr>
                <w:rFonts w:ascii="Times New Roman" w:hAnsi="Times New Roman" w:cs="Times New Roman"/>
                <w:b/>
                <w:bCs/>
                <w:sz w:val="20"/>
                <w:szCs w:val="20"/>
                <w:lang w:val="ky-KG"/>
              </w:rPr>
              <w:t>ө</w:t>
            </w:r>
            <w:r w:rsidRPr="009005B6">
              <w:rPr>
                <w:rFonts w:ascii="Times New Roman" w:hAnsi="Times New Roman" w:cs="Times New Roman"/>
                <w:b/>
                <w:bCs/>
                <w:sz w:val="20"/>
                <w:szCs w:val="20"/>
              </w:rPr>
              <w:t xml:space="preserve">н кирешелер </w:t>
            </w:r>
          </w:p>
        </w:tc>
        <w:tc>
          <w:tcPr>
            <w:tcW w:w="1714" w:type="dxa"/>
            <w:noWrap/>
            <w:vAlign w:val="bottom"/>
          </w:tcPr>
          <w:p w14:paraId="3050B542" w14:textId="77777777" w:rsidR="00214F7D" w:rsidRPr="009005B6" w:rsidRDefault="00214F7D" w:rsidP="009005B6">
            <w:pPr>
              <w:spacing w:after="0"/>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22979775,1</w:t>
            </w:r>
          </w:p>
        </w:tc>
        <w:tc>
          <w:tcPr>
            <w:tcW w:w="1525" w:type="dxa"/>
            <w:vAlign w:val="bottom"/>
          </w:tcPr>
          <w:p w14:paraId="23467E85" w14:textId="77777777" w:rsidR="00214F7D" w:rsidRPr="009005B6" w:rsidRDefault="00214F7D" w:rsidP="009005B6">
            <w:pPr>
              <w:spacing w:after="0"/>
              <w:ind w:right="176"/>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20863691,4</w:t>
            </w:r>
          </w:p>
        </w:tc>
        <w:tc>
          <w:tcPr>
            <w:tcW w:w="1109" w:type="dxa"/>
            <w:noWrap/>
            <w:vAlign w:val="bottom"/>
          </w:tcPr>
          <w:p w14:paraId="62706A1D" w14:textId="77777777" w:rsidR="00214F7D" w:rsidRPr="009005B6" w:rsidRDefault="00214F7D" w:rsidP="009005B6">
            <w:pPr>
              <w:spacing w:after="0"/>
              <w:ind w:right="176"/>
              <w:jc w:val="center"/>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 xml:space="preserve">    100,0</w:t>
            </w:r>
          </w:p>
        </w:tc>
        <w:tc>
          <w:tcPr>
            <w:tcW w:w="1180" w:type="dxa"/>
            <w:vAlign w:val="bottom"/>
          </w:tcPr>
          <w:p w14:paraId="0DA3C46A" w14:textId="77777777" w:rsidR="00214F7D" w:rsidRPr="009005B6" w:rsidRDefault="00214F7D" w:rsidP="009005B6">
            <w:pPr>
              <w:spacing w:after="0"/>
              <w:ind w:right="176"/>
              <w:jc w:val="center"/>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 xml:space="preserve">     100,0</w:t>
            </w:r>
          </w:p>
        </w:tc>
      </w:tr>
      <w:tr w:rsidR="00214F7D" w:rsidRPr="00295E1A" w14:paraId="3A6890B7" w14:textId="77777777" w:rsidTr="00182115">
        <w:trPr>
          <w:trHeight w:val="82"/>
        </w:trPr>
        <w:tc>
          <w:tcPr>
            <w:tcW w:w="4111" w:type="dxa"/>
            <w:noWrap/>
            <w:vAlign w:val="bottom"/>
          </w:tcPr>
          <w:p w14:paraId="0A0490DB" w14:textId="77777777" w:rsidR="00214F7D" w:rsidRPr="009005B6" w:rsidRDefault="00214F7D" w:rsidP="009005B6">
            <w:pPr>
              <w:spacing w:after="0"/>
              <w:rPr>
                <w:rFonts w:ascii="Times New Roman" w:hAnsi="Times New Roman" w:cs="Times New Roman"/>
                <w:bCs/>
                <w:iCs/>
                <w:sz w:val="20"/>
                <w:szCs w:val="20"/>
                <w:lang w:val="ky-KG"/>
              </w:rPr>
            </w:pPr>
            <w:r w:rsidRPr="009005B6">
              <w:rPr>
                <w:rFonts w:ascii="Times New Roman" w:hAnsi="Times New Roman" w:cs="Times New Roman"/>
                <w:bCs/>
                <w:iCs/>
                <w:sz w:val="20"/>
                <w:szCs w:val="20"/>
                <w:lang w:val="ky-KG"/>
              </w:rPr>
              <w:t xml:space="preserve">    </w:t>
            </w:r>
            <w:r w:rsidRPr="009005B6">
              <w:rPr>
                <w:rFonts w:ascii="Times New Roman" w:hAnsi="Times New Roman" w:cs="Times New Roman"/>
                <w:bCs/>
                <w:iCs/>
                <w:sz w:val="20"/>
                <w:szCs w:val="20"/>
              </w:rPr>
              <w:t>Бишкек</w:t>
            </w:r>
            <w:r w:rsidRPr="009005B6">
              <w:rPr>
                <w:rFonts w:ascii="Times New Roman" w:hAnsi="Times New Roman" w:cs="Times New Roman"/>
                <w:bCs/>
                <w:iCs/>
                <w:sz w:val="20"/>
                <w:szCs w:val="20"/>
                <w:lang w:val="ky-KG"/>
              </w:rPr>
              <w:t xml:space="preserve"> ш.</w:t>
            </w:r>
          </w:p>
        </w:tc>
        <w:tc>
          <w:tcPr>
            <w:tcW w:w="1714" w:type="dxa"/>
            <w:noWrap/>
            <w:vAlign w:val="bottom"/>
          </w:tcPr>
          <w:p w14:paraId="6C35CCDD" w14:textId="77777777" w:rsidR="00214F7D" w:rsidRPr="009005B6" w:rsidRDefault="00214F7D" w:rsidP="009005B6">
            <w:pPr>
              <w:spacing w:after="0"/>
              <w:ind w:right="180"/>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11266021,8</w:t>
            </w:r>
          </w:p>
        </w:tc>
        <w:tc>
          <w:tcPr>
            <w:tcW w:w="1525" w:type="dxa"/>
            <w:vAlign w:val="bottom"/>
          </w:tcPr>
          <w:p w14:paraId="67013A09" w14:textId="77777777" w:rsidR="00214F7D" w:rsidRPr="009005B6" w:rsidRDefault="00214F7D" w:rsidP="009005B6">
            <w:pPr>
              <w:spacing w:after="0"/>
              <w:ind w:right="18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6025257,4</w:t>
            </w:r>
          </w:p>
        </w:tc>
        <w:tc>
          <w:tcPr>
            <w:tcW w:w="1109" w:type="dxa"/>
            <w:noWrap/>
            <w:vAlign w:val="bottom"/>
          </w:tcPr>
          <w:p w14:paraId="351C5FEF" w14:textId="77777777" w:rsidR="00214F7D" w:rsidRPr="009005B6" w:rsidRDefault="00214F7D" w:rsidP="009005B6">
            <w:pPr>
              <w:spacing w:after="0"/>
              <w:ind w:right="240"/>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49,0</w:t>
            </w:r>
          </w:p>
        </w:tc>
        <w:tc>
          <w:tcPr>
            <w:tcW w:w="1180" w:type="dxa"/>
            <w:vAlign w:val="bottom"/>
          </w:tcPr>
          <w:p w14:paraId="1C99268C" w14:textId="77777777" w:rsidR="00214F7D" w:rsidRPr="009005B6" w:rsidRDefault="00214F7D" w:rsidP="009005B6">
            <w:pPr>
              <w:spacing w:after="0"/>
              <w:ind w:right="24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 xml:space="preserve">     28,9</w:t>
            </w:r>
          </w:p>
        </w:tc>
      </w:tr>
      <w:tr w:rsidR="00214F7D" w:rsidRPr="00295E1A" w14:paraId="2BC736A8" w14:textId="77777777" w:rsidTr="00182115">
        <w:trPr>
          <w:trHeight w:val="82"/>
        </w:trPr>
        <w:tc>
          <w:tcPr>
            <w:tcW w:w="4111" w:type="dxa"/>
            <w:noWrap/>
            <w:vAlign w:val="bottom"/>
          </w:tcPr>
          <w:p w14:paraId="58849DBC" w14:textId="77777777" w:rsidR="00214F7D" w:rsidRPr="009005B6" w:rsidRDefault="00214F7D" w:rsidP="009005B6">
            <w:pPr>
              <w:spacing w:after="0"/>
              <w:rPr>
                <w:rFonts w:ascii="Times New Roman" w:hAnsi="Times New Roman" w:cs="Times New Roman"/>
                <w:iCs/>
                <w:sz w:val="20"/>
                <w:szCs w:val="20"/>
                <w:lang w:val="ky-KG"/>
              </w:rPr>
            </w:pPr>
            <w:r w:rsidRPr="009005B6">
              <w:rPr>
                <w:rFonts w:ascii="Times New Roman" w:hAnsi="Times New Roman" w:cs="Times New Roman"/>
                <w:iCs/>
                <w:sz w:val="20"/>
                <w:szCs w:val="20"/>
                <w:lang w:val="ky-KG"/>
              </w:rPr>
              <w:t xml:space="preserve">    </w:t>
            </w:r>
            <w:r w:rsidRPr="009005B6">
              <w:rPr>
                <w:rFonts w:ascii="Times New Roman" w:hAnsi="Times New Roman" w:cs="Times New Roman"/>
                <w:iCs/>
                <w:sz w:val="20"/>
                <w:szCs w:val="20"/>
              </w:rPr>
              <w:t>Ленин</w:t>
            </w:r>
          </w:p>
        </w:tc>
        <w:tc>
          <w:tcPr>
            <w:tcW w:w="1714" w:type="dxa"/>
            <w:noWrap/>
            <w:vAlign w:val="bottom"/>
          </w:tcPr>
          <w:p w14:paraId="72A42CA8" w14:textId="77777777" w:rsidR="00214F7D" w:rsidRPr="009005B6" w:rsidRDefault="00214F7D" w:rsidP="009005B6">
            <w:pPr>
              <w:spacing w:after="0"/>
              <w:ind w:right="180"/>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2550866,9</w:t>
            </w:r>
          </w:p>
        </w:tc>
        <w:tc>
          <w:tcPr>
            <w:tcW w:w="1525" w:type="dxa"/>
            <w:vAlign w:val="bottom"/>
          </w:tcPr>
          <w:p w14:paraId="1F52106F" w14:textId="77777777" w:rsidR="00214F7D" w:rsidRPr="009005B6" w:rsidRDefault="00214F7D" w:rsidP="009005B6">
            <w:pPr>
              <w:spacing w:after="0"/>
              <w:ind w:right="18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3198392,1</w:t>
            </w:r>
          </w:p>
        </w:tc>
        <w:tc>
          <w:tcPr>
            <w:tcW w:w="1109" w:type="dxa"/>
            <w:noWrap/>
            <w:vAlign w:val="bottom"/>
          </w:tcPr>
          <w:p w14:paraId="2A4D3F47" w14:textId="77777777" w:rsidR="00214F7D" w:rsidRPr="009005B6" w:rsidRDefault="00214F7D" w:rsidP="009005B6">
            <w:pPr>
              <w:spacing w:after="0"/>
              <w:ind w:right="240"/>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11,1</w:t>
            </w:r>
          </w:p>
        </w:tc>
        <w:tc>
          <w:tcPr>
            <w:tcW w:w="1180" w:type="dxa"/>
            <w:vAlign w:val="bottom"/>
          </w:tcPr>
          <w:p w14:paraId="70814F2C" w14:textId="77777777" w:rsidR="00214F7D" w:rsidRPr="009005B6" w:rsidRDefault="00214F7D" w:rsidP="009005B6">
            <w:pPr>
              <w:spacing w:after="0"/>
              <w:ind w:right="24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 xml:space="preserve">    15,3</w:t>
            </w:r>
          </w:p>
        </w:tc>
      </w:tr>
      <w:tr w:rsidR="00214F7D" w:rsidRPr="00295E1A" w14:paraId="3B810F86" w14:textId="77777777" w:rsidTr="00182115">
        <w:trPr>
          <w:trHeight w:val="82"/>
        </w:trPr>
        <w:tc>
          <w:tcPr>
            <w:tcW w:w="4111" w:type="dxa"/>
            <w:noWrap/>
            <w:vAlign w:val="bottom"/>
          </w:tcPr>
          <w:p w14:paraId="1488A59F" w14:textId="77777777" w:rsidR="00214F7D" w:rsidRPr="009005B6" w:rsidRDefault="00214F7D" w:rsidP="009005B6">
            <w:pPr>
              <w:spacing w:after="0"/>
              <w:rPr>
                <w:rFonts w:ascii="Times New Roman" w:hAnsi="Times New Roman" w:cs="Times New Roman"/>
                <w:iCs/>
                <w:sz w:val="20"/>
                <w:szCs w:val="20"/>
                <w:lang w:val="ky-KG"/>
              </w:rPr>
            </w:pPr>
            <w:r w:rsidRPr="009005B6">
              <w:rPr>
                <w:rFonts w:ascii="Times New Roman" w:hAnsi="Times New Roman" w:cs="Times New Roman"/>
                <w:iCs/>
                <w:sz w:val="20"/>
                <w:szCs w:val="20"/>
                <w:lang w:val="en-US"/>
              </w:rPr>
              <w:t xml:space="preserve">    </w:t>
            </w:r>
            <w:r w:rsidRPr="009005B6">
              <w:rPr>
                <w:rFonts w:ascii="Times New Roman" w:hAnsi="Times New Roman" w:cs="Times New Roman"/>
                <w:iCs/>
                <w:sz w:val="20"/>
                <w:szCs w:val="20"/>
              </w:rPr>
              <w:t>Октябрь</w:t>
            </w:r>
          </w:p>
        </w:tc>
        <w:tc>
          <w:tcPr>
            <w:tcW w:w="1714" w:type="dxa"/>
            <w:noWrap/>
            <w:vAlign w:val="bottom"/>
          </w:tcPr>
          <w:p w14:paraId="59468F64" w14:textId="77777777" w:rsidR="00214F7D" w:rsidRPr="009005B6" w:rsidRDefault="00214F7D" w:rsidP="009005B6">
            <w:pPr>
              <w:spacing w:after="0"/>
              <w:ind w:right="180"/>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2416597,0</w:t>
            </w:r>
          </w:p>
        </w:tc>
        <w:tc>
          <w:tcPr>
            <w:tcW w:w="1525" w:type="dxa"/>
            <w:vAlign w:val="bottom"/>
          </w:tcPr>
          <w:p w14:paraId="02F7C5E0" w14:textId="77777777" w:rsidR="00214F7D" w:rsidRPr="009005B6" w:rsidRDefault="00214F7D" w:rsidP="009005B6">
            <w:pPr>
              <w:spacing w:after="0"/>
              <w:ind w:right="18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3130132,3</w:t>
            </w:r>
          </w:p>
        </w:tc>
        <w:tc>
          <w:tcPr>
            <w:tcW w:w="1109" w:type="dxa"/>
            <w:noWrap/>
            <w:vAlign w:val="bottom"/>
          </w:tcPr>
          <w:p w14:paraId="766ECDFB" w14:textId="77777777" w:rsidR="00214F7D" w:rsidRPr="009005B6" w:rsidRDefault="00214F7D" w:rsidP="009005B6">
            <w:pPr>
              <w:spacing w:after="0"/>
              <w:ind w:right="24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1</w:t>
            </w:r>
            <w:r w:rsidRPr="009005B6">
              <w:rPr>
                <w:rFonts w:ascii="Times New Roman" w:hAnsi="Times New Roman" w:cs="Times New Roman"/>
                <w:bCs/>
                <w:color w:val="000000"/>
                <w:sz w:val="20"/>
                <w:szCs w:val="20"/>
              </w:rPr>
              <w:t>0,5</w:t>
            </w:r>
          </w:p>
        </w:tc>
        <w:tc>
          <w:tcPr>
            <w:tcW w:w="1180" w:type="dxa"/>
            <w:vAlign w:val="bottom"/>
          </w:tcPr>
          <w:p w14:paraId="13E10B74" w14:textId="77777777" w:rsidR="00214F7D" w:rsidRPr="009005B6" w:rsidRDefault="00214F7D" w:rsidP="009005B6">
            <w:pPr>
              <w:spacing w:after="0"/>
              <w:ind w:right="24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15,0</w:t>
            </w:r>
          </w:p>
        </w:tc>
      </w:tr>
      <w:tr w:rsidR="00214F7D" w:rsidRPr="00295E1A" w14:paraId="48C1612C" w14:textId="77777777" w:rsidTr="00182115">
        <w:trPr>
          <w:trHeight w:val="277"/>
        </w:trPr>
        <w:tc>
          <w:tcPr>
            <w:tcW w:w="4111" w:type="dxa"/>
            <w:noWrap/>
            <w:vAlign w:val="bottom"/>
          </w:tcPr>
          <w:p w14:paraId="613D4BDD" w14:textId="77777777" w:rsidR="00214F7D" w:rsidRPr="009005B6" w:rsidRDefault="00214F7D" w:rsidP="009005B6">
            <w:pPr>
              <w:spacing w:after="0"/>
              <w:rPr>
                <w:rFonts w:ascii="Times New Roman" w:hAnsi="Times New Roman" w:cs="Times New Roman"/>
                <w:iCs/>
                <w:sz w:val="20"/>
                <w:szCs w:val="20"/>
                <w:lang w:val="ky-KG"/>
              </w:rPr>
            </w:pPr>
            <w:r w:rsidRPr="009005B6">
              <w:rPr>
                <w:rFonts w:ascii="Times New Roman" w:hAnsi="Times New Roman" w:cs="Times New Roman"/>
                <w:iCs/>
                <w:sz w:val="20"/>
                <w:szCs w:val="20"/>
                <w:lang w:val="ky-KG"/>
              </w:rPr>
              <w:t xml:space="preserve">    Биринчи М</w:t>
            </w:r>
            <w:r w:rsidRPr="009005B6">
              <w:rPr>
                <w:rFonts w:ascii="Times New Roman" w:hAnsi="Times New Roman" w:cs="Times New Roman"/>
                <w:iCs/>
                <w:sz w:val="20"/>
                <w:szCs w:val="20"/>
              </w:rPr>
              <w:t>ай</w:t>
            </w:r>
          </w:p>
        </w:tc>
        <w:tc>
          <w:tcPr>
            <w:tcW w:w="1714" w:type="dxa"/>
            <w:noWrap/>
            <w:vAlign w:val="bottom"/>
          </w:tcPr>
          <w:p w14:paraId="0794425E" w14:textId="77777777" w:rsidR="00214F7D" w:rsidRPr="009005B6" w:rsidRDefault="00214F7D" w:rsidP="009005B6">
            <w:pPr>
              <w:spacing w:after="0"/>
              <w:ind w:right="180"/>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4322776,4</w:t>
            </w:r>
          </w:p>
        </w:tc>
        <w:tc>
          <w:tcPr>
            <w:tcW w:w="1525" w:type="dxa"/>
            <w:vAlign w:val="bottom"/>
          </w:tcPr>
          <w:p w14:paraId="5DC2C4E5" w14:textId="77777777" w:rsidR="00214F7D" w:rsidRPr="009005B6" w:rsidRDefault="00214F7D" w:rsidP="009005B6">
            <w:pPr>
              <w:spacing w:after="0"/>
              <w:ind w:right="18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5161501,1</w:t>
            </w:r>
          </w:p>
        </w:tc>
        <w:tc>
          <w:tcPr>
            <w:tcW w:w="1109" w:type="dxa"/>
            <w:noWrap/>
            <w:vAlign w:val="bottom"/>
          </w:tcPr>
          <w:p w14:paraId="1408809A" w14:textId="77777777" w:rsidR="00214F7D" w:rsidRPr="009005B6" w:rsidRDefault="00214F7D" w:rsidP="009005B6">
            <w:pPr>
              <w:spacing w:after="0"/>
              <w:ind w:right="240"/>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18,8</w:t>
            </w:r>
          </w:p>
        </w:tc>
        <w:tc>
          <w:tcPr>
            <w:tcW w:w="1180" w:type="dxa"/>
            <w:vAlign w:val="bottom"/>
          </w:tcPr>
          <w:p w14:paraId="253A4DA4" w14:textId="77777777" w:rsidR="00214F7D" w:rsidRPr="009005B6" w:rsidRDefault="00214F7D" w:rsidP="009005B6">
            <w:pPr>
              <w:spacing w:after="0"/>
              <w:ind w:right="24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 xml:space="preserve">    24,7</w:t>
            </w:r>
          </w:p>
        </w:tc>
      </w:tr>
      <w:tr w:rsidR="00214F7D" w:rsidRPr="00295E1A" w14:paraId="3BD76DE2" w14:textId="77777777" w:rsidTr="00182115">
        <w:trPr>
          <w:trHeight w:val="82"/>
        </w:trPr>
        <w:tc>
          <w:tcPr>
            <w:tcW w:w="4111" w:type="dxa"/>
            <w:noWrap/>
            <w:vAlign w:val="bottom"/>
          </w:tcPr>
          <w:p w14:paraId="3DB9B199" w14:textId="77777777" w:rsidR="00214F7D" w:rsidRPr="009005B6" w:rsidRDefault="00214F7D" w:rsidP="009005B6">
            <w:pPr>
              <w:spacing w:after="0"/>
              <w:rPr>
                <w:rFonts w:ascii="Times New Roman" w:hAnsi="Times New Roman" w:cs="Times New Roman"/>
                <w:iCs/>
                <w:sz w:val="20"/>
                <w:szCs w:val="20"/>
                <w:lang w:val="ky-KG"/>
              </w:rPr>
            </w:pPr>
            <w:r w:rsidRPr="009005B6">
              <w:rPr>
                <w:rFonts w:ascii="Times New Roman" w:hAnsi="Times New Roman" w:cs="Times New Roman"/>
                <w:iCs/>
                <w:sz w:val="20"/>
                <w:szCs w:val="20"/>
                <w:lang w:val="ky-KG"/>
              </w:rPr>
              <w:t xml:space="preserve">    </w:t>
            </w:r>
            <w:r w:rsidRPr="009005B6">
              <w:rPr>
                <w:rFonts w:ascii="Times New Roman" w:hAnsi="Times New Roman" w:cs="Times New Roman"/>
                <w:iCs/>
                <w:sz w:val="20"/>
                <w:szCs w:val="20"/>
              </w:rPr>
              <w:t>Свердлов</w:t>
            </w:r>
          </w:p>
        </w:tc>
        <w:tc>
          <w:tcPr>
            <w:tcW w:w="1714" w:type="dxa"/>
            <w:noWrap/>
            <w:vAlign w:val="bottom"/>
          </w:tcPr>
          <w:p w14:paraId="17DF018B" w14:textId="77777777" w:rsidR="00214F7D" w:rsidRPr="009005B6" w:rsidRDefault="00214F7D" w:rsidP="009005B6">
            <w:pPr>
              <w:spacing w:after="0"/>
              <w:ind w:right="180"/>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2423513,0</w:t>
            </w:r>
          </w:p>
        </w:tc>
        <w:tc>
          <w:tcPr>
            <w:tcW w:w="1525" w:type="dxa"/>
            <w:vAlign w:val="bottom"/>
          </w:tcPr>
          <w:p w14:paraId="614AE57F" w14:textId="77777777" w:rsidR="00214F7D" w:rsidRPr="009005B6" w:rsidRDefault="00214F7D" w:rsidP="009005B6">
            <w:pPr>
              <w:spacing w:after="0"/>
              <w:ind w:right="180"/>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3348408,5</w:t>
            </w:r>
          </w:p>
        </w:tc>
        <w:tc>
          <w:tcPr>
            <w:tcW w:w="1109" w:type="dxa"/>
            <w:noWrap/>
            <w:vAlign w:val="bottom"/>
          </w:tcPr>
          <w:p w14:paraId="1153153A" w14:textId="77777777" w:rsidR="00214F7D" w:rsidRPr="009005B6" w:rsidRDefault="00214F7D" w:rsidP="009005B6">
            <w:pPr>
              <w:spacing w:after="0"/>
              <w:ind w:right="240"/>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10,5</w:t>
            </w:r>
          </w:p>
        </w:tc>
        <w:tc>
          <w:tcPr>
            <w:tcW w:w="1180" w:type="dxa"/>
            <w:tcBorders>
              <w:top w:val="nil"/>
              <w:left w:val="nil"/>
              <w:right w:val="nil"/>
            </w:tcBorders>
            <w:vAlign w:val="bottom"/>
          </w:tcPr>
          <w:p w14:paraId="3B620E9D" w14:textId="77777777" w:rsidR="00214F7D" w:rsidRPr="009005B6" w:rsidRDefault="00214F7D" w:rsidP="009005B6">
            <w:pPr>
              <w:spacing w:after="0"/>
              <w:ind w:right="240"/>
              <w:jc w:val="right"/>
              <w:rPr>
                <w:rFonts w:ascii="Times New Roman" w:hAnsi="Times New Roman" w:cs="Times New Roman"/>
                <w:bCs/>
                <w:color w:val="000000"/>
                <w:sz w:val="20"/>
                <w:szCs w:val="20"/>
                <w:lang w:val="ky-KG"/>
              </w:rPr>
            </w:pPr>
            <w:r w:rsidRPr="009005B6">
              <w:rPr>
                <w:rFonts w:ascii="Times New Roman" w:hAnsi="Times New Roman" w:cs="Times New Roman"/>
                <w:color w:val="000000"/>
                <w:sz w:val="20"/>
                <w:szCs w:val="20"/>
                <w:lang w:val="ky-KG"/>
              </w:rPr>
              <w:t xml:space="preserve">    16,0          </w:t>
            </w:r>
          </w:p>
        </w:tc>
      </w:tr>
      <w:tr w:rsidR="00214F7D" w:rsidRPr="00295E1A" w14:paraId="25199196" w14:textId="77777777" w:rsidTr="00182115">
        <w:trPr>
          <w:trHeight w:val="317"/>
        </w:trPr>
        <w:tc>
          <w:tcPr>
            <w:tcW w:w="4111" w:type="dxa"/>
            <w:tcBorders>
              <w:top w:val="nil"/>
              <w:left w:val="nil"/>
              <w:bottom w:val="nil"/>
              <w:right w:val="nil"/>
            </w:tcBorders>
            <w:noWrap/>
            <w:vAlign w:val="bottom"/>
          </w:tcPr>
          <w:p w14:paraId="529F5091" w14:textId="77777777" w:rsidR="00214F7D" w:rsidRPr="009005B6" w:rsidRDefault="00214F7D" w:rsidP="009005B6">
            <w:pPr>
              <w:spacing w:after="0"/>
              <w:ind w:right="-108"/>
              <w:rPr>
                <w:rFonts w:ascii="Times New Roman" w:hAnsi="Times New Roman" w:cs="Times New Roman"/>
                <w:b/>
                <w:sz w:val="20"/>
                <w:szCs w:val="20"/>
                <w:lang w:val="ky-KG"/>
              </w:rPr>
            </w:pPr>
            <w:r w:rsidRPr="009005B6">
              <w:rPr>
                <w:rFonts w:ascii="Times New Roman" w:hAnsi="Times New Roman" w:cs="Times New Roman"/>
                <w:b/>
                <w:sz w:val="20"/>
                <w:szCs w:val="20"/>
              </w:rPr>
              <w:t>Финансылык эмес активдерди сатуудан т</w:t>
            </w:r>
            <w:r w:rsidRPr="009005B6">
              <w:rPr>
                <w:rFonts w:ascii="Times New Roman" w:hAnsi="Times New Roman" w:cs="Times New Roman"/>
                <w:b/>
                <w:sz w:val="20"/>
                <w:szCs w:val="20"/>
                <w:lang w:val="ky-KG"/>
              </w:rPr>
              <w:t>ү</w:t>
            </w:r>
            <w:r w:rsidRPr="009005B6">
              <w:rPr>
                <w:rFonts w:ascii="Times New Roman" w:hAnsi="Times New Roman" w:cs="Times New Roman"/>
                <w:b/>
                <w:sz w:val="20"/>
                <w:szCs w:val="20"/>
              </w:rPr>
              <w:t>шкөн киреше</w:t>
            </w:r>
            <w:r w:rsidRPr="009005B6">
              <w:rPr>
                <w:rFonts w:ascii="Times New Roman" w:hAnsi="Times New Roman" w:cs="Times New Roman"/>
                <w:b/>
                <w:sz w:val="20"/>
                <w:szCs w:val="20"/>
                <w:lang w:val="ky-KG"/>
              </w:rPr>
              <w:t>лер</w:t>
            </w:r>
          </w:p>
        </w:tc>
        <w:tc>
          <w:tcPr>
            <w:tcW w:w="1714" w:type="dxa"/>
            <w:tcBorders>
              <w:top w:val="nil"/>
              <w:left w:val="nil"/>
              <w:right w:val="nil"/>
            </w:tcBorders>
            <w:noWrap/>
            <w:vAlign w:val="bottom"/>
          </w:tcPr>
          <w:p w14:paraId="44E29FDF" w14:textId="77777777" w:rsidR="00214F7D" w:rsidRPr="009005B6" w:rsidRDefault="00214F7D" w:rsidP="009005B6">
            <w:pPr>
              <w:spacing w:after="0" w:line="264" w:lineRule="auto"/>
              <w:ind w:right="176"/>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7310,4</w:t>
            </w:r>
          </w:p>
        </w:tc>
        <w:tc>
          <w:tcPr>
            <w:tcW w:w="1525" w:type="dxa"/>
            <w:tcBorders>
              <w:top w:val="nil"/>
              <w:left w:val="nil"/>
              <w:right w:val="nil"/>
            </w:tcBorders>
            <w:vAlign w:val="bottom"/>
          </w:tcPr>
          <w:p w14:paraId="451BF5A5" w14:textId="77777777" w:rsidR="00214F7D" w:rsidRPr="009005B6" w:rsidRDefault="00214F7D" w:rsidP="009005B6">
            <w:pPr>
              <w:spacing w:after="0" w:line="264" w:lineRule="auto"/>
              <w:ind w:right="176"/>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 xml:space="preserve">              1782,3</w:t>
            </w:r>
          </w:p>
        </w:tc>
        <w:tc>
          <w:tcPr>
            <w:tcW w:w="1109" w:type="dxa"/>
            <w:tcBorders>
              <w:top w:val="nil"/>
              <w:left w:val="nil"/>
              <w:right w:val="nil"/>
            </w:tcBorders>
            <w:noWrap/>
            <w:vAlign w:val="bottom"/>
          </w:tcPr>
          <w:p w14:paraId="5CAB874B" w14:textId="77777777" w:rsidR="00214F7D" w:rsidRPr="009005B6" w:rsidRDefault="00214F7D" w:rsidP="009005B6">
            <w:pPr>
              <w:spacing w:after="0" w:line="264" w:lineRule="auto"/>
              <w:ind w:right="176"/>
              <w:jc w:val="center"/>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lang w:val="ky-KG"/>
              </w:rPr>
              <w:t xml:space="preserve">      0,</w:t>
            </w:r>
            <w:r w:rsidRPr="009005B6">
              <w:rPr>
                <w:rFonts w:ascii="Times New Roman" w:hAnsi="Times New Roman" w:cs="Times New Roman"/>
                <w:b/>
                <w:bCs/>
                <w:color w:val="000000"/>
                <w:sz w:val="20"/>
                <w:szCs w:val="20"/>
              </w:rPr>
              <w:t>1</w:t>
            </w:r>
          </w:p>
        </w:tc>
        <w:tc>
          <w:tcPr>
            <w:tcW w:w="1180" w:type="dxa"/>
            <w:tcBorders>
              <w:left w:val="nil"/>
              <w:right w:val="nil"/>
            </w:tcBorders>
            <w:vAlign w:val="bottom"/>
          </w:tcPr>
          <w:p w14:paraId="3B72259B" w14:textId="77777777" w:rsidR="00214F7D" w:rsidRPr="009005B6" w:rsidRDefault="00214F7D" w:rsidP="009005B6">
            <w:pPr>
              <w:spacing w:after="0" w:line="264" w:lineRule="auto"/>
              <w:ind w:right="176"/>
              <w:jc w:val="center"/>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 xml:space="preserve">     0,1</w:t>
            </w:r>
          </w:p>
        </w:tc>
      </w:tr>
      <w:tr w:rsidR="00214F7D" w:rsidRPr="00295E1A" w14:paraId="4BB28299" w14:textId="77777777" w:rsidTr="00182115">
        <w:trPr>
          <w:trHeight w:hRule="exact" w:val="71"/>
        </w:trPr>
        <w:tc>
          <w:tcPr>
            <w:tcW w:w="4111" w:type="dxa"/>
            <w:tcBorders>
              <w:top w:val="nil"/>
              <w:left w:val="nil"/>
              <w:bottom w:val="single" w:sz="8" w:space="0" w:color="auto"/>
              <w:right w:val="nil"/>
            </w:tcBorders>
            <w:noWrap/>
            <w:vAlign w:val="bottom"/>
          </w:tcPr>
          <w:p w14:paraId="60F2FF02" w14:textId="77777777" w:rsidR="00214F7D" w:rsidRPr="00295E1A" w:rsidRDefault="00214F7D" w:rsidP="00182115">
            <w:pPr>
              <w:ind w:right="-108"/>
              <w:rPr>
                <w:b/>
                <w:sz w:val="21"/>
              </w:rPr>
            </w:pPr>
          </w:p>
        </w:tc>
        <w:tc>
          <w:tcPr>
            <w:tcW w:w="1714" w:type="dxa"/>
            <w:tcBorders>
              <w:left w:val="nil"/>
              <w:bottom w:val="single" w:sz="8" w:space="0" w:color="auto"/>
              <w:right w:val="nil"/>
            </w:tcBorders>
            <w:noWrap/>
            <w:vAlign w:val="bottom"/>
          </w:tcPr>
          <w:p w14:paraId="652DCF8F" w14:textId="77777777" w:rsidR="00214F7D" w:rsidRPr="00295E1A" w:rsidRDefault="00214F7D" w:rsidP="00182115">
            <w:pPr>
              <w:ind w:right="178"/>
              <w:jc w:val="center"/>
              <w:rPr>
                <w:b/>
                <w:bCs/>
                <w:sz w:val="21"/>
                <w:lang w:val="ky-KG"/>
              </w:rPr>
            </w:pPr>
          </w:p>
        </w:tc>
        <w:tc>
          <w:tcPr>
            <w:tcW w:w="1525" w:type="dxa"/>
            <w:tcBorders>
              <w:left w:val="nil"/>
              <w:bottom w:val="single" w:sz="8" w:space="0" w:color="auto"/>
              <w:right w:val="nil"/>
            </w:tcBorders>
            <w:vAlign w:val="bottom"/>
          </w:tcPr>
          <w:p w14:paraId="29808701" w14:textId="77777777" w:rsidR="00214F7D" w:rsidRPr="00295E1A" w:rsidRDefault="00214F7D" w:rsidP="00182115">
            <w:pPr>
              <w:ind w:right="180"/>
              <w:jc w:val="right"/>
              <w:rPr>
                <w:b/>
                <w:bCs/>
                <w:sz w:val="21"/>
                <w:lang w:val="ky-KG"/>
              </w:rPr>
            </w:pPr>
          </w:p>
        </w:tc>
        <w:tc>
          <w:tcPr>
            <w:tcW w:w="1109" w:type="dxa"/>
            <w:tcBorders>
              <w:left w:val="nil"/>
              <w:bottom w:val="single" w:sz="8" w:space="0" w:color="auto"/>
              <w:right w:val="nil"/>
            </w:tcBorders>
            <w:noWrap/>
            <w:vAlign w:val="bottom"/>
          </w:tcPr>
          <w:p w14:paraId="42C7F3FA" w14:textId="77777777" w:rsidR="00214F7D" w:rsidRPr="00295E1A" w:rsidRDefault="00214F7D" w:rsidP="00182115">
            <w:pPr>
              <w:ind w:left="-108" w:right="175"/>
              <w:jc w:val="right"/>
              <w:rPr>
                <w:b/>
                <w:bCs/>
                <w:sz w:val="21"/>
                <w:lang w:val="ky-KG"/>
              </w:rPr>
            </w:pPr>
          </w:p>
        </w:tc>
        <w:tc>
          <w:tcPr>
            <w:tcW w:w="1180" w:type="dxa"/>
            <w:tcBorders>
              <w:left w:val="nil"/>
              <w:bottom w:val="single" w:sz="8" w:space="0" w:color="auto"/>
              <w:right w:val="nil"/>
            </w:tcBorders>
            <w:vAlign w:val="bottom"/>
          </w:tcPr>
          <w:p w14:paraId="0BE783A8" w14:textId="77777777" w:rsidR="00214F7D" w:rsidRPr="00295E1A" w:rsidRDefault="00214F7D" w:rsidP="00182115">
            <w:pPr>
              <w:ind w:right="240"/>
              <w:jc w:val="right"/>
              <w:rPr>
                <w:b/>
                <w:bCs/>
                <w:sz w:val="21"/>
                <w:lang w:val="ky-KG"/>
              </w:rPr>
            </w:pPr>
          </w:p>
        </w:tc>
      </w:tr>
    </w:tbl>
    <w:p w14:paraId="1A48F4C3" w14:textId="77777777" w:rsidR="00214F7D" w:rsidRPr="00295E1A" w:rsidRDefault="00214F7D" w:rsidP="00214F7D">
      <w:pPr>
        <w:ind w:firstLine="737"/>
        <w:jc w:val="both"/>
        <w:rPr>
          <w:sz w:val="12"/>
          <w:szCs w:val="10"/>
          <w:lang w:val="ky-KG"/>
        </w:rPr>
      </w:pPr>
    </w:p>
    <w:p w14:paraId="7BE293C2" w14:textId="77777777" w:rsidR="00214F7D" w:rsidRPr="009005B6" w:rsidRDefault="00214F7D" w:rsidP="009005B6">
      <w:pPr>
        <w:spacing w:after="0"/>
        <w:ind w:firstLine="737"/>
        <w:jc w:val="both"/>
        <w:rPr>
          <w:rFonts w:ascii="Times New Roman" w:hAnsi="Times New Roman" w:cs="Times New Roman"/>
          <w:sz w:val="24"/>
          <w:szCs w:val="24"/>
          <w:lang w:val="ky-KG"/>
        </w:rPr>
      </w:pPr>
      <w:r w:rsidRPr="009005B6">
        <w:rPr>
          <w:rFonts w:ascii="Times New Roman" w:hAnsi="Times New Roman" w:cs="Times New Roman"/>
          <w:sz w:val="24"/>
          <w:szCs w:val="24"/>
          <w:lang w:val="ky-KG"/>
        </w:rPr>
        <w:t>2025-ж. январь-сентябрын</w:t>
      </w:r>
      <w:r w:rsidRPr="009005B6">
        <w:rPr>
          <w:rFonts w:ascii="Times New Roman" w:hAnsi="Times New Roman" w:cs="Times New Roman"/>
          <w:spacing w:val="-4"/>
          <w:sz w:val="24"/>
          <w:szCs w:val="24"/>
          <w:lang w:val="ky-KG"/>
        </w:rPr>
        <w:t xml:space="preserve">да  </w:t>
      </w:r>
      <w:r w:rsidRPr="009005B6">
        <w:rPr>
          <w:rFonts w:ascii="Times New Roman" w:hAnsi="Times New Roman" w:cs="Times New Roman"/>
          <w:i/>
          <w:sz w:val="24"/>
          <w:szCs w:val="24"/>
          <w:lang w:val="ky-KG"/>
        </w:rPr>
        <w:t>жергиликтүү бюджеттин чыгымдар бөлүгү</w:t>
      </w:r>
      <w:r w:rsidRPr="009005B6">
        <w:rPr>
          <w:rFonts w:ascii="Times New Roman" w:hAnsi="Times New Roman" w:cs="Times New Roman"/>
          <w:sz w:val="24"/>
          <w:szCs w:val="24"/>
          <w:lang w:val="ky-KG"/>
        </w:rPr>
        <w:t xml:space="preserve"> бардыгы 19809,8 млн. сомду түздү жана 2024-жылдын сентябрына  салыштырганда  2900,6 млн. сомго же 12,8 эсеге азайды.</w:t>
      </w:r>
    </w:p>
    <w:p w14:paraId="3E4B7F26" w14:textId="77777777" w:rsidR="00214F7D" w:rsidRPr="009005B6" w:rsidRDefault="00214F7D" w:rsidP="009005B6">
      <w:pPr>
        <w:keepLines/>
        <w:widowControl w:val="0"/>
        <w:spacing w:after="0"/>
        <w:ind w:left="142" w:firstLine="284"/>
        <w:contextualSpacing/>
        <w:jc w:val="both"/>
        <w:rPr>
          <w:rFonts w:ascii="Times New Roman" w:hAnsi="Times New Roman" w:cs="Times New Roman"/>
          <w:sz w:val="24"/>
          <w:szCs w:val="24"/>
          <w:lang w:val="ky-KG"/>
        </w:rPr>
      </w:pPr>
      <w:r w:rsidRPr="009005B6">
        <w:rPr>
          <w:rFonts w:ascii="Times New Roman" w:hAnsi="Times New Roman" w:cs="Times New Roman"/>
          <w:sz w:val="24"/>
          <w:szCs w:val="24"/>
          <w:lang w:val="ky-KG"/>
        </w:rPr>
        <w:t xml:space="preserve">      Жергиликтүү бюджеттин операциялык чыгымдарынын олуттуу бөлүгүнүн 89,3 пайызы же 12976,1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4,7 пайызы же 678,0 млн. сому пайдаланды. Экономикалык ишмердик менен байланышкан мамлекеттик кызмат көрсөтүүлөргө 874,5 </w:t>
      </w:r>
      <w:proofErr w:type="spellStart"/>
      <w:r w:rsidRPr="009005B6">
        <w:rPr>
          <w:rFonts w:ascii="Times New Roman" w:hAnsi="Times New Roman" w:cs="Times New Roman"/>
          <w:sz w:val="24"/>
          <w:szCs w:val="24"/>
          <w:lang w:val="ky-KG"/>
        </w:rPr>
        <w:t>млн.сому</w:t>
      </w:r>
      <w:proofErr w:type="spellEnd"/>
      <w:r w:rsidRPr="009005B6">
        <w:rPr>
          <w:rFonts w:ascii="Times New Roman" w:hAnsi="Times New Roman" w:cs="Times New Roman"/>
          <w:sz w:val="24"/>
          <w:szCs w:val="24"/>
          <w:lang w:val="ky-KG"/>
        </w:rPr>
        <w:t xml:space="preserve"> же 6,0 пайызы багытталды. </w:t>
      </w:r>
    </w:p>
    <w:p w14:paraId="7159B070" w14:textId="77777777" w:rsidR="00214F7D" w:rsidRPr="009005B6" w:rsidRDefault="00214F7D" w:rsidP="009005B6">
      <w:pPr>
        <w:keepLines/>
        <w:widowControl w:val="0"/>
        <w:spacing w:after="0"/>
        <w:ind w:left="142" w:firstLine="284"/>
        <w:contextualSpacing/>
        <w:jc w:val="both"/>
        <w:rPr>
          <w:rFonts w:ascii="Times New Roman" w:hAnsi="Times New Roman" w:cs="Times New Roman"/>
          <w:sz w:val="24"/>
          <w:szCs w:val="24"/>
          <w:lang w:val="ky-KG"/>
        </w:rPr>
      </w:pPr>
      <w:r w:rsidRPr="009005B6">
        <w:rPr>
          <w:rFonts w:ascii="Times New Roman" w:hAnsi="Times New Roman" w:cs="Times New Roman"/>
          <w:sz w:val="24"/>
          <w:szCs w:val="24"/>
          <w:lang w:val="ky-KG"/>
        </w:rPr>
        <w:t xml:space="preserve">      Финансылык эмес активдерди сатып алууга кеткен чыгымдар 5281,2 </w:t>
      </w:r>
      <w:proofErr w:type="spellStart"/>
      <w:r w:rsidRPr="009005B6">
        <w:rPr>
          <w:rFonts w:ascii="Times New Roman" w:hAnsi="Times New Roman" w:cs="Times New Roman"/>
          <w:sz w:val="24"/>
          <w:szCs w:val="24"/>
          <w:lang w:val="ky-KG"/>
        </w:rPr>
        <w:t>млн.сомду</w:t>
      </w:r>
      <w:proofErr w:type="spellEnd"/>
      <w:r w:rsidRPr="009005B6">
        <w:rPr>
          <w:rFonts w:ascii="Times New Roman" w:hAnsi="Times New Roman" w:cs="Times New Roman"/>
          <w:sz w:val="24"/>
          <w:szCs w:val="24"/>
          <w:lang w:val="ky-KG"/>
        </w:rPr>
        <w:t xml:space="preserve"> же 26,7  пайызды түздү.</w:t>
      </w:r>
    </w:p>
    <w:p w14:paraId="18D2BE83" w14:textId="77777777" w:rsidR="00214F7D" w:rsidRPr="00015941" w:rsidRDefault="00214F7D" w:rsidP="009005B6">
      <w:pPr>
        <w:keepLines/>
        <w:widowControl w:val="0"/>
        <w:spacing w:after="0"/>
        <w:ind w:left="142" w:firstLine="284"/>
        <w:contextualSpacing/>
        <w:jc w:val="both"/>
        <w:rPr>
          <w:rFonts w:ascii="Times New Roman" w:hAnsi="Times New Roman" w:cs="Times New Roman"/>
          <w:sz w:val="16"/>
          <w:szCs w:val="16"/>
          <w:lang w:val="ky-KG"/>
        </w:rPr>
      </w:pPr>
    </w:p>
    <w:p w14:paraId="67E36AF3" w14:textId="156C42EA" w:rsidR="00214F7D" w:rsidRDefault="00214F7D" w:rsidP="009005B6">
      <w:pPr>
        <w:spacing w:after="0"/>
        <w:rPr>
          <w:rFonts w:ascii="Times New Roman" w:hAnsi="Times New Roman" w:cs="Times New Roman"/>
          <w:b/>
          <w:sz w:val="24"/>
          <w:szCs w:val="24"/>
          <w:lang w:val="ky-KG"/>
        </w:rPr>
      </w:pPr>
      <w:r w:rsidRPr="009005B6">
        <w:rPr>
          <w:rFonts w:ascii="Times New Roman" w:hAnsi="Times New Roman" w:cs="Times New Roman"/>
          <w:b/>
          <w:sz w:val="24"/>
          <w:szCs w:val="24"/>
          <w:lang w:val="ky-KG"/>
        </w:rPr>
        <w:t xml:space="preserve">  </w:t>
      </w:r>
      <w:r w:rsidR="00015941">
        <w:rPr>
          <w:rFonts w:ascii="Times New Roman" w:hAnsi="Times New Roman" w:cs="Times New Roman"/>
          <w:b/>
          <w:sz w:val="24"/>
          <w:szCs w:val="24"/>
          <w:lang w:val="ky-KG"/>
        </w:rPr>
        <w:t>53</w:t>
      </w:r>
      <w:r w:rsidRPr="009005B6">
        <w:rPr>
          <w:rFonts w:ascii="Times New Roman" w:hAnsi="Times New Roman" w:cs="Times New Roman"/>
          <w:b/>
          <w:sz w:val="24"/>
          <w:szCs w:val="24"/>
          <w:lang w:val="ky-KG"/>
        </w:rPr>
        <w:t>-таблица: Январь-</w:t>
      </w:r>
      <w:proofErr w:type="spellStart"/>
      <w:r w:rsidRPr="009005B6">
        <w:rPr>
          <w:rFonts w:ascii="Times New Roman" w:hAnsi="Times New Roman" w:cs="Times New Roman"/>
          <w:b/>
          <w:sz w:val="24"/>
          <w:szCs w:val="24"/>
          <w:lang w:val="ky-KG"/>
        </w:rPr>
        <w:t>сентябрдагы</w:t>
      </w:r>
      <w:proofErr w:type="spellEnd"/>
      <w:r w:rsidRPr="009005B6">
        <w:rPr>
          <w:rFonts w:ascii="Times New Roman" w:hAnsi="Times New Roman" w:cs="Times New Roman"/>
          <w:b/>
          <w:sz w:val="24"/>
          <w:szCs w:val="24"/>
          <w:lang w:val="ky-KG"/>
        </w:rPr>
        <w:t xml:space="preserve">   жергиликтүү бюджеттин чыгымдарынын түзүмү </w:t>
      </w:r>
    </w:p>
    <w:p w14:paraId="0C464F5D" w14:textId="77777777" w:rsidR="009005B6" w:rsidRPr="009005B6" w:rsidRDefault="009005B6" w:rsidP="009005B6">
      <w:pPr>
        <w:spacing w:after="0"/>
        <w:rPr>
          <w:rFonts w:ascii="Times New Roman" w:hAnsi="Times New Roman" w:cs="Times New Roman"/>
          <w:b/>
          <w:sz w:val="12"/>
          <w:szCs w:val="12"/>
          <w:lang w:val="ky-KG"/>
        </w:rPr>
      </w:pPr>
    </w:p>
    <w:tbl>
      <w:tblPr>
        <w:tblW w:w="9762" w:type="dxa"/>
        <w:tblInd w:w="-34" w:type="dxa"/>
        <w:tblLayout w:type="fixed"/>
        <w:tblLook w:val="00A0" w:firstRow="1" w:lastRow="0" w:firstColumn="1" w:lastColumn="0" w:noHBand="0" w:noVBand="0"/>
      </w:tblPr>
      <w:tblGrid>
        <w:gridCol w:w="4157"/>
        <w:gridCol w:w="1372"/>
        <w:gridCol w:w="1701"/>
        <w:gridCol w:w="1098"/>
        <w:gridCol w:w="97"/>
        <w:gridCol w:w="1269"/>
        <w:gridCol w:w="68"/>
      </w:tblGrid>
      <w:tr w:rsidR="00214F7D" w:rsidRPr="000863EA" w14:paraId="2CF527E9" w14:textId="77777777" w:rsidTr="00182115">
        <w:trPr>
          <w:trHeight w:val="524"/>
          <w:tblHeader/>
        </w:trPr>
        <w:tc>
          <w:tcPr>
            <w:tcW w:w="4157" w:type="dxa"/>
            <w:vMerge w:val="restart"/>
            <w:tcBorders>
              <w:top w:val="single" w:sz="8" w:space="0" w:color="auto"/>
              <w:left w:val="nil"/>
              <w:bottom w:val="single" w:sz="12" w:space="0" w:color="auto"/>
              <w:right w:val="nil"/>
            </w:tcBorders>
            <w:noWrap/>
            <w:vAlign w:val="center"/>
          </w:tcPr>
          <w:p w14:paraId="1A8AD16F" w14:textId="77777777" w:rsidR="00214F7D" w:rsidRPr="009005B6" w:rsidRDefault="00214F7D" w:rsidP="009005B6">
            <w:pPr>
              <w:spacing w:after="0"/>
              <w:rPr>
                <w:rFonts w:ascii="Times New Roman" w:hAnsi="Times New Roman" w:cs="Times New Roman"/>
                <w:sz w:val="20"/>
                <w:szCs w:val="20"/>
                <w:lang w:val="ky-KG"/>
              </w:rPr>
            </w:pPr>
          </w:p>
        </w:tc>
        <w:tc>
          <w:tcPr>
            <w:tcW w:w="3073" w:type="dxa"/>
            <w:gridSpan w:val="2"/>
            <w:tcBorders>
              <w:top w:val="single" w:sz="8" w:space="0" w:color="auto"/>
              <w:left w:val="nil"/>
              <w:bottom w:val="single" w:sz="4" w:space="0" w:color="auto"/>
              <w:right w:val="nil"/>
            </w:tcBorders>
            <w:noWrap/>
            <w:vAlign w:val="center"/>
          </w:tcPr>
          <w:p w14:paraId="5A914B0A" w14:textId="77777777" w:rsidR="00214F7D" w:rsidRPr="009005B6" w:rsidRDefault="00214F7D" w:rsidP="009005B6">
            <w:pPr>
              <w:spacing w:after="0"/>
              <w:jc w:val="center"/>
              <w:rPr>
                <w:rFonts w:ascii="Times New Roman" w:hAnsi="Times New Roman" w:cs="Times New Roman"/>
                <w:b/>
                <w:bCs/>
                <w:sz w:val="20"/>
                <w:szCs w:val="20"/>
              </w:rPr>
            </w:pPr>
            <w:r w:rsidRPr="009005B6">
              <w:rPr>
                <w:rFonts w:ascii="Times New Roman" w:hAnsi="Times New Roman" w:cs="Times New Roman"/>
                <w:b/>
                <w:bCs/>
                <w:sz w:val="20"/>
                <w:szCs w:val="20"/>
                <w:lang w:val="ky-KG"/>
              </w:rPr>
              <w:t>Миң</w:t>
            </w:r>
            <w:r w:rsidRPr="009005B6">
              <w:rPr>
                <w:rFonts w:ascii="Times New Roman" w:hAnsi="Times New Roman" w:cs="Times New Roman"/>
                <w:b/>
                <w:bCs/>
                <w:sz w:val="20"/>
                <w:szCs w:val="20"/>
              </w:rPr>
              <w:t xml:space="preserve"> сом</w:t>
            </w:r>
          </w:p>
        </w:tc>
        <w:tc>
          <w:tcPr>
            <w:tcW w:w="2532" w:type="dxa"/>
            <w:gridSpan w:val="4"/>
            <w:tcBorders>
              <w:top w:val="single" w:sz="8" w:space="0" w:color="auto"/>
              <w:left w:val="nil"/>
              <w:bottom w:val="single" w:sz="4" w:space="0" w:color="auto"/>
              <w:right w:val="nil"/>
            </w:tcBorders>
            <w:noWrap/>
            <w:vAlign w:val="center"/>
          </w:tcPr>
          <w:p w14:paraId="12F8B5EC" w14:textId="77777777" w:rsidR="00214F7D" w:rsidRPr="009005B6" w:rsidRDefault="00214F7D" w:rsidP="009005B6">
            <w:pPr>
              <w:spacing w:after="0"/>
              <w:jc w:val="center"/>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Жыйынтыкка карата</w:t>
            </w:r>
          </w:p>
          <w:p w14:paraId="6A67D8CD" w14:textId="77777777" w:rsidR="00214F7D" w:rsidRPr="009005B6" w:rsidRDefault="00214F7D" w:rsidP="009005B6">
            <w:pPr>
              <w:spacing w:after="0"/>
              <w:ind w:left="-108" w:right="-108"/>
              <w:jc w:val="center"/>
              <w:rPr>
                <w:rFonts w:ascii="Times New Roman" w:hAnsi="Times New Roman" w:cs="Times New Roman"/>
                <w:b/>
                <w:bCs/>
                <w:sz w:val="20"/>
                <w:szCs w:val="20"/>
              </w:rPr>
            </w:pPr>
            <w:r w:rsidRPr="009005B6">
              <w:rPr>
                <w:rFonts w:ascii="Times New Roman" w:hAnsi="Times New Roman" w:cs="Times New Roman"/>
                <w:b/>
                <w:bCs/>
                <w:sz w:val="20"/>
                <w:szCs w:val="20"/>
                <w:lang w:val="ky-KG"/>
              </w:rPr>
              <w:t>пайыз менен</w:t>
            </w:r>
            <w:r w:rsidRPr="009005B6">
              <w:rPr>
                <w:rFonts w:ascii="Times New Roman" w:hAnsi="Times New Roman" w:cs="Times New Roman"/>
                <w:b/>
                <w:bCs/>
                <w:sz w:val="20"/>
                <w:szCs w:val="20"/>
              </w:rPr>
              <w:t xml:space="preserve"> </w:t>
            </w:r>
          </w:p>
        </w:tc>
      </w:tr>
      <w:tr w:rsidR="00214F7D" w:rsidRPr="000863EA" w14:paraId="1AFFD0D5" w14:textId="77777777" w:rsidTr="00182115">
        <w:trPr>
          <w:trHeight w:val="178"/>
          <w:tblHeader/>
        </w:trPr>
        <w:tc>
          <w:tcPr>
            <w:tcW w:w="4157" w:type="dxa"/>
            <w:vMerge/>
            <w:tcBorders>
              <w:top w:val="single" w:sz="12" w:space="0" w:color="auto"/>
              <w:left w:val="nil"/>
              <w:bottom w:val="single" w:sz="8" w:space="0" w:color="auto"/>
              <w:right w:val="nil"/>
            </w:tcBorders>
            <w:vAlign w:val="center"/>
          </w:tcPr>
          <w:p w14:paraId="5408DDA6" w14:textId="77777777" w:rsidR="00214F7D" w:rsidRPr="009005B6" w:rsidRDefault="00214F7D" w:rsidP="009005B6">
            <w:pPr>
              <w:spacing w:after="0"/>
              <w:rPr>
                <w:rFonts w:ascii="Times New Roman" w:hAnsi="Times New Roman" w:cs="Times New Roman"/>
                <w:sz w:val="20"/>
                <w:szCs w:val="20"/>
              </w:rPr>
            </w:pPr>
          </w:p>
        </w:tc>
        <w:tc>
          <w:tcPr>
            <w:tcW w:w="1372" w:type="dxa"/>
            <w:tcBorders>
              <w:top w:val="single" w:sz="4" w:space="0" w:color="auto"/>
              <w:left w:val="nil"/>
              <w:bottom w:val="single" w:sz="8" w:space="0" w:color="auto"/>
              <w:right w:val="nil"/>
            </w:tcBorders>
            <w:noWrap/>
            <w:vAlign w:val="center"/>
          </w:tcPr>
          <w:p w14:paraId="732C187F" w14:textId="77777777" w:rsidR="00214F7D" w:rsidRPr="009005B6" w:rsidRDefault="00214F7D" w:rsidP="009005B6">
            <w:pPr>
              <w:spacing w:after="0"/>
              <w:jc w:val="center"/>
              <w:rPr>
                <w:rFonts w:ascii="Times New Roman" w:hAnsi="Times New Roman" w:cs="Times New Roman"/>
                <w:b/>
                <w:bCs/>
                <w:sz w:val="20"/>
                <w:szCs w:val="20"/>
                <w:lang w:val="ky-KG"/>
              </w:rPr>
            </w:pPr>
            <w:r w:rsidRPr="009005B6">
              <w:rPr>
                <w:rFonts w:ascii="Times New Roman" w:hAnsi="Times New Roman" w:cs="Times New Roman"/>
                <w:b/>
                <w:bCs/>
                <w:sz w:val="20"/>
                <w:szCs w:val="20"/>
              </w:rPr>
              <w:t>2024</w:t>
            </w:r>
          </w:p>
        </w:tc>
        <w:tc>
          <w:tcPr>
            <w:tcW w:w="1701" w:type="dxa"/>
            <w:tcBorders>
              <w:top w:val="single" w:sz="4" w:space="0" w:color="auto"/>
              <w:left w:val="nil"/>
              <w:bottom w:val="single" w:sz="8" w:space="0" w:color="auto"/>
              <w:right w:val="nil"/>
            </w:tcBorders>
            <w:vAlign w:val="center"/>
          </w:tcPr>
          <w:p w14:paraId="7DB4AF40" w14:textId="77777777" w:rsidR="00214F7D" w:rsidRPr="009005B6" w:rsidRDefault="00214F7D" w:rsidP="009005B6">
            <w:pPr>
              <w:spacing w:after="0"/>
              <w:jc w:val="center"/>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 xml:space="preserve">            2025</w:t>
            </w:r>
          </w:p>
        </w:tc>
        <w:tc>
          <w:tcPr>
            <w:tcW w:w="1195" w:type="dxa"/>
            <w:gridSpan w:val="2"/>
            <w:tcBorders>
              <w:top w:val="single" w:sz="4" w:space="0" w:color="auto"/>
              <w:left w:val="nil"/>
              <w:bottom w:val="single" w:sz="8" w:space="0" w:color="auto"/>
              <w:right w:val="nil"/>
            </w:tcBorders>
            <w:noWrap/>
            <w:vAlign w:val="center"/>
          </w:tcPr>
          <w:p w14:paraId="17B438D7" w14:textId="77777777" w:rsidR="00214F7D" w:rsidRPr="009005B6" w:rsidRDefault="00214F7D" w:rsidP="009005B6">
            <w:pPr>
              <w:spacing w:after="0"/>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 xml:space="preserve"> 2024</w:t>
            </w:r>
          </w:p>
        </w:tc>
        <w:tc>
          <w:tcPr>
            <w:tcW w:w="1337" w:type="dxa"/>
            <w:gridSpan w:val="2"/>
            <w:tcBorders>
              <w:top w:val="single" w:sz="4" w:space="0" w:color="auto"/>
              <w:left w:val="nil"/>
              <w:bottom w:val="single" w:sz="8" w:space="0" w:color="auto"/>
              <w:right w:val="nil"/>
            </w:tcBorders>
            <w:vAlign w:val="center"/>
          </w:tcPr>
          <w:p w14:paraId="77F55D0E" w14:textId="77777777" w:rsidR="00214F7D" w:rsidRPr="009005B6" w:rsidRDefault="00214F7D" w:rsidP="009005B6">
            <w:pPr>
              <w:spacing w:after="0"/>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 xml:space="preserve">    2025</w:t>
            </w:r>
          </w:p>
        </w:tc>
      </w:tr>
      <w:tr w:rsidR="00214F7D" w:rsidRPr="000863EA" w14:paraId="4A07E35F" w14:textId="77777777" w:rsidTr="00182115">
        <w:trPr>
          <w:trHeight w:val="62"/>
        </w:trPr>
        <w:tc>
          <w:tcPr>
            <w:tcW w:w="4157" w:type="dxa"/>
            <w:noWrap/>
            <w:vAlign w:val="bottom"/>
          </w:tcPr>
          <w:p w14:paraId="62FB40D6" w14:textId="77777777" w:rsidR="00214F7D" w:rsidRPr="009005B6" w:rsidRDefault="00214F7D" w:rsidP="009005B6">
            <w:pPr>
              <w:spacing w:after="0"/>
              <w:rPr>
                <w:rFonts w:ascii="Times New Roman" w:hAnsi="Times New Roman" w:cs="Times New Roman"/>
                <w:b/>
                <w:bCs/>
                <w:sz w:val="20"/>
                <w:szCs w:val="20"/>
              </w:rPr>
            </w:pPr>
            <w:r w:rsidRPr="009005B6">
              <w:rPr>
                <w:rFonts w:ascii="Times New Roman" w:hAnsi="Times New Roman" w:cs="Times New Roman"/>
                <w:b/>
                <w:bCs/>
                <w:sz w:val="20"/>
                <w:szCs w:val="20"/>
              </w:rPr>
              <w:t>Ч</w:t>
            </w:r>
            <w:r w:rsidRPr="009005B6">
              <w:rPr>
                <w:rFonts w:ascii="Times New Roman" w:hAnsi="Times New Roman" w:cs="Times New Roman"/>
                <w:b/>
                <w:bCs/>
                <w:sz w:val="20"/>
                <w:szCs w:val="20"/>
                <w:lang w:val="ky-KG"/>
              </w:rPr>
              <w:t>ЫГЫМДАР-БАРДЫГЫ</w:t>
            </w:r>
            <w:r w:rsidRPr="009005B6">
              <w:rPr>
                <w:rFonts w:ascii="Times New Roman" w:hAnsi="Times New Roman" w:cs="Times New Roman"/>
                <w:b/>
                <w:bCs/>
                <w:sz w:val="20"/>
                <w:szCs w:val="20"/>
              </w:rPr>
              <w:t xml:space="preserve"> </w:t>
            </w:r>
          </w:p>
        </w:tc>
        <w:tc>
          <w:tcPr>
            <w:tcW w:w="1372" w:type="dxa"/>
            <w:noWrap/>
            <w:vAlign w:val="bottom"/>
          </w:tcPr>
          <w:p w14:paraId="5BF33A31" w14:textId="77777777" w:rsidR="00214F7D" w:rsidRPr="009005B6" w:rsidRDefault="00214F7D" w:rsidP="009005B6">
            <w:pPr>
              <w:spacing w:after="0"/>
              <w:ind w:right="174"/>
              <w:jc w:val="right"/>
              <w:rPr>
                <w:rFonts w:ascii="Times New Roman" w:hAnsi="Times New Roman" w:cs="Times New Roman"/>
                <w:b/>
                <w:bCs/>
                <w:color w:val="000000" w:themeColor="text1"/>
                <w:sz w:val="20"/>
                <w:szCs w:val="20"/>
              </w:rPr>
            </w:pPr>
            <w:r w:rsidRPr="009005B6">
              <w:rPr>
                <w:rFonts w:ascii="Times New Roman" w:hAnsi="Times New Roman" w:cs="Times New Roman"/>
                <w:b/>
                <w:bCs/>
                <w:color w:val="000000"/>
                <w:sz w:val="20"/>
                <w:szCs w:val="20"/>
              </w:rPr>
              <w:t>22710423,6</w:t>
            </w:r>
          </w:p>
        </w:tc>
        <w:tc>
          <w:tcPr>
            <w:tcW w:w="1701" w:type="dxa"/>
            <w:vAlign w:val="bottom"/>
          </w:tcPr>
          <w:p w14:paraId="1D0C4B96" w14:textId="77777777" w:rsidR="00214F7D" w:rsidRPr="009005B6" w:rsidRDefault="00214F7D" w:rsidP="009005B6">
            <w:pPr>
              <w:spacing w:after="0"/>
              <w:ind w:right="174"/>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19809825,3</w:t>
            </w:r>
          </w:p>
        </w:tc>
        <w:tc>
          <w:tcPr>
            <w:tcW w:w="1195" w:type="dxa"/>
            <w:gridSpan w:val="2"/>
            <w:noWrap/>
            <w:vAlign w:val="bottom"/>
          </w:tcPr>
          <w:p w14:paraId="7BBC6E8A" w14:textId="77777777" w:rsidR="00214F7D" w:rsidRPr="009005B6" w:rsidRDefault="00214F7D" w:rsidP="009005B6">
            <w:pPr>
              <w:spacing w:after="0"/>
              <w:ind w:right="454"/>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100,0</w:t>
            </w:r>
          </w:p>
        </w:tc>
        <w:tc>
          <w:tcPr>
            <w:tcW w:w="1337" w:type="dxa"/>
            <w:gridSpan w:val="2"/>
            <w:vAlign w:val="bottom"/>
          </w:tcPr>
          <w:p w14:paraId="06E9950E" w14:textId="77777777" w:rsidR="00214F7D" w:rsidRPr="009005B6" w:rsidRDefault="00214F7D" w:rsidP="009005B6">
            <w:pPr>
              <w:spacing w:after="0"/>
              <w:ind w:right="454"/>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100,0</w:t>
            </w:r>
          </w:p>
        </w:tc>
      </w:tr>
      <w:tr w:rsidR="00214F7D" w:rsidRPr="000863EA" w14:paraId="2068264E" w14:textId="77777777" w:rsidTr="00182115">
        <w:trPr>
          <w:trHeight w:val="62"/>
        </w:trPr>
        <w:tc>
          <w:tcPr>
            <w:tcW w:w="4157" w:type="dxa"/>
            <w:noWrap/>
            <w:vAlign w:val="bottom"/>
          </w:tcPr>
          <w:p w14:paraId="2BAA9093" w14:textId="77777777" w:rsidR="00214F7D" w:rsidRPr="009005B6" w:rsidRDefault="00214F7D" w:rsidP="009005B6">
            <w:pPr>
              <w:spacing w:after="0"/>
              <w:ind w:leftChars="2" w:left="4"/>
              <w:rPr>
                <w:rFonts w:ascii="Times New Roman" w:hAnsi="Times New Roman" w:cs="Times New Roman"/>
                <w:b/>
                <w:bCs/>
                <w:sz w:val="20"/>
                <w:szCs w:val="20"/>
                <w:lang w:val="ky-KG"/>
              </w:rPr>
            </w:pPr>
            <w:r w:rsidRPr="009005B6">
              <w:rPr>
                <w:rFonts w:ascii="Times New Roman" w:hAnsi="Times New Roman" w:cs="Times New Roman"/>
                <w:b/>
                <w:bCs/>
                <w:sz w:val="20"/>
                <w:szCs w:val="20"/>
                <w:lang w:val="ky-KG"/>
              </w:rPr>
              <w:t xml:space="preserve">   </w:t>
            </w:r>
            <w:r w:rsidRPr="009005B6">
              <w:rPr>
                <w:rFonts w:ascii="Times New Roman" w:hAnsi="Times New Roman" w:cs="Times New Roman"/>
                <w:b/>
                <w:bCs/>
                <w:sz w:val="20"/>
                <w:szCs w:val="20"/>
              </w:rPr>
              <w:t xml:space="preserve">Операциялык ишмердикти ишке ашырууга </w:t>
            </w:r>
            <w:r w:rsidRPr="009005B6">
              <w:rPr>
                <w:rFonts w:ascii="Times New Roman" w:hAnsi="Times New Roman" w:cs="Times New Roman"/>
                <w:b/>
                <w:bCs/>
                <w:sz w:val="20"/>
                <w:szCs w:val="20"/>
                <w:lang w:val="ky-KG"/>
              </w:rPr>
              <w:t xml:space="preserve">  </w:t>
            </w:r>
            <w:r w:rsidRPr="009005B6">
              <w:rPr>
                <w:rFonts w:ascii="Times New Roman" w:hAnsi="Times New Roman" w:cs="Times New Roman"/>
                <w:b/>
                <w:bCs/>
                <w:sz w:val="20"/>
                <w:szCs w:val="20"/>
              </w:rPr>
              <w:t>кеткен чыгымдар</w:t>
            </w:r>
          </w:p>
        </w:tc>
        <w:tc>
          <w:tcPr>
            <w:tcW w:w="1372" w:type="dxa"/>
            <w:noWrap/>
            <w:vAlign w:val="bottom"/>
          </w:tcPr>
          <w:p w14:paraId="497921CE" w14:textId="77777777" w:rsidR="00214F7D" w:rsidRPr="009005B6" w:rsidRDefault="00214F7D" w:rsidP="009005B6">
            <w:pPr>
              <w:spacing w:after="0"/>
              <w:ind w:right="174"/>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9600514,0</w:t>
            </w:r>
          </w:p>
        </w:tc>
        <w:tc>
          <w:tcPr>
            <w:tcW w:w="1701" w:type="dxa"/>
            <w:vAlign w:val="bottom"/>
          </w:tcPr>
          <w:p w14:paraId="4712C3D6" w14:textId="77777777" w:rsidR="00214F7D" w:rsidRPr="009005B6" w:rsidRDefault="00214F7D" w:rsidP="009005B6">
            <w:pPr>
              <w:spacing w:after="0"/>
              <w:ind w:right="174"/>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14528600,4</w:t>
            </w:r>
          </w:p>
        </w:tc>
        <w:tc>
          <w:tcPr>
            <w:tcW w:w="1195" w:type="dxa"/>
            <w:gridSpan w:val="2"/>
            <w:noWrap/>
            <w:vAlign w:val="bottom"/>
          </w:tcPr>
          <w:p w14:paraId="35EFC714" w14:textId="77777777" w:rsidR="00214F7D" w:rsidRPr="009005B6" w:rsidRDefault="00214F7D" w:rsidP="009005B6">
            <w:pPr>
              <w:spacing w:after="0"/>
              <w:ind w:right="454"/>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lang w:val="ky-KG"/>
              </w:rPr>
              <w:t>42,3</w:t>
            </w:r>
          </w:p>
        </w:tc>
        <w:tc>
          <w:tcPr>
            <w:tcW w:w="1337" w:type="dxa"/>
            <w:gridSpan w:val="2"/>
            <w:vAlign w:val="bottom"/>
          </w:tcPr>
          <w:p w14:paraId="4AB5180A" w14:textId="77777777" w:rsidR="00214F7D" w:rsidRPr="009005B6" w:rsidRDefault="00214F7D" w:rsidP="009005B6">
            <w:pPr>
              <w:spacing w:after="0"/>
              <w:ind w:right="454"/>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73,3</w:t>
            </w:r>
          </w:p>
        </w:tc>
      </w:tr>
      <w:tr w:rsidR="00214F7D" w:rsidRPr="000863EA" w14:paraId="0C9797E0" w14:textId="77777777" w:rsidTr="00182115">
        <w:trPr>
          <w:trHeight w:val="62"/>
        </w:trPr>
        <w:tc>
          <w:tcPr>
            <w:tcW w:w="4157" w:type="dxa"/>
            <w:noWrap/>
          </w:tcPr>
          <w:p w14:paraId="56923CAD" w14:textId="77777777" w:rsidR="00214F7D" w:rsidRPr="009005B6" w:rsidRDefault="00214F7D" w:rsidP="009005B6">
            <w:pPr>
              <w:spacing w:after="0"/>
              <w:ind w:firstLineChars="100" w:firstLine="200"/>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Жалпы багыттагы мамлекеттик кызматтарга</w:t>
            </w:r>
          </w:p>
        </w:tc>
        <w:tc>
          <w:tcPr>
            <w:tcW w:w="1372" w:type="dxa"/>
            <w:noWrap/>
            <w:vAlign w:val="bottom"/>
          </w:tcPr>
          <w:p w14:paraId="432E977B" w14:textId="77777777" w:rsidR="00214F7D" w:rsidRPr="009005B6" w:rsidRDefault="00214F7D" w:rsidP="009005B6">
            <w:pPr>
              <w:spacing w:after="0"/>
              <w:ind w:right="17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508247,5</w:t>
            </w:r>
          </w:p>
        </w:tc>
        <w:tc>
          <w:tcPr>
            <w:tcW w:w="1701" w:type="dxa"/>
            <w:vAlign w:val="bottom"/>
          </w:tcPr>
          <w:p w14:paraId="6D763354" w14:textId="77777777" w:rsidR="00214F7D" w:rsidRPr="009005B6" w:rsidRDefault="00214F7D" w:rsidP="009005B6">
            <w:pPr>
              <w:spacing w:after="0"/>
              <w:ind w:right="17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665969,9</w:t>
            </w:r>
          </w:p>
        </w:tc>
        <w:tc>
          <w:tcPr>
            <w:tcW w:w="1195" w:type="dxa"/>
            <w:gridSpan w:val="2"/>
            <w:noWrap/>
            <w:vAlign w:val="bottom"/>
          </w:tcPr>
          <w:p w14:paraId="6A9C2210" w14:textId="77777777" w:rsidR="00214F7D" w:rsidRPr="009005B6" w:rsidRDefault="00214F7D" w:rsidP="009005B6">
            <w:pPr>
              <w:spacing w:after="0"/>
              <w:ind w:right="45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2,3</w:t>
            </w:r>
          </w:p>
        </w:tc>
        <w:tc>
          <w:tcPr>
            <w:tcW w:w="1337" w:type="dxa"/>
            <w:gridSpan w:val="2"/>
            <w:vAlign w:val="bottom"/>
          </w:tcPr>
          <w:p w14:paraId="02D3A618" w14:textId="77777777" w:rsidR="00214F7D" w:rsidRPr="009005B6" w:rsidRDefault="00214F7D" w:rsidP="009005B6">
            <w:pPr>
              <w:spacing w:after="0"/>
              <w:ind w:right="45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3,4</w:t>
            </w:r>
          </w:p>
        </w:tc>
      </w:tr>
      <w:tr w:rsidR="00214F7D" w:rsidRPr="000863EA" w14:paraId="39FB5CAC" w14:textId="77777777" w:rsidTr="00182115">
        <w:trPr>
          <w:trHeight w:val="62"/>
        </w:trPr>
        <w:tc>
          <w:tcPr>
            <w:tcW w:w="4157" w:type="dxa"/>
            <w:noWrap/>
          </w:tcPr>
          <w:p w14:paraId="2EAA25D9" w14:textId="77777777" w:rsidR="00214F7D" w:rsidRPr="009005B6" w:rsidRDefault="00214F7D" w:rsidP="009005B6">
            <w:pPr>
              <w:spacing w:after="0"/>
              <w:ind w:firstLineChars="100" w:firstLine="200"/>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Коргоо, коомдук тартип жана коопсуздукка</w:t>
            </w:r>
          </w:p>
        </w:tc>
        <w:tc>
          <w:tcPr>
            <w:tcW w:w="1372" w:type="dxa"/>
            <w:noWrap/>
            <w:vAlign w:val="bottom"/>
          </w:tcPr>
          <w:p w14:paraId="507ACC84" w14:textId="77777777" w:rsidR="00214F7D" w:rsidRPr="009005B6" w:rsidRDefault="00214F7D" w:rsidP="009005B6">
            <w:pPr>
              <w:spacing w:after="0"/>
              <w:ind w:right="17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27466,0</w:t>
            </w:r>
          </w:p>
        </w:tc>
        <w:tc>
          <w:tcPr>
            <w:tcW w:w="1701" w:type="dxa"/>
            <w:vAlign w:val="bottom"/>
          </w:tcPr>
          <w:p w14:paraId="1204B49E" w14:textId="77777777" w:rsidR="00214F7D" w:rsidRPr="009005B6" w:rsidRDefault="00214F7D" w:rsidP="009005B6">
            <w:pPr>
              <w:spacing w:after="0"/>
              <w:ind w:right="17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12060,3</w:t>
            </w:r>
          </w:p>
        </w:tc>
        <w:tc>
          <w:tcPr>
            <w:tcW w:w="1195" w:type="dxa"/>
            <w:gridSpan w:val="2"/>
            <w:noWrap/>
            <w:vAlign w:val="bottom"/>
          </w:tcPr>
          <w:p w14:paraId="5991C64C" w14:textId="77777777" w:rsidR="00214F7D" w:rsidRPr="009005B6" w:rsidRDefault="00214F7D" w:rsidP="009005B6">
            <w:pPr>
              <w:spacing w:after="0"/>
              <w:ind w:right="45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0,1</w:t>
            </w:r>
          </w:p>
        </w:tc>
        <w:tc>
          <w:tcPr>
            <w:tcW w:w="1337" w:type="dxa"/>
            <w:gridSpan w:val="2"/>
            <w:vAlign w:val="bottom"/>
          </w:tcPr>
          <w:p w14:paraId="48713497" w14:textId="77777777" w:rsidR="00214F7D" w:rsidRPr="009005B6" w:rsidRDefault="00214F7D" w:rsidP="009005B6">
            <w:pPr>
              <w:spacing w:after="0"/>
              <w:ind w:right="45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0,1</w:t>
            </w:r>
          </w:p>
        </w:tc>
      </w:tr>
      <w:tr w:rsidR="00214F7D" w:rsidRPr="000863EA" w14:paraId="1678ADC2" w14:textId="77777777" w:rsidTr="00182115">
        <w:trPr>
          <w:trHeight w:val="62"/>
        </w:trPr>
        <w:tc>
          <w:tcPr>
            <w:tcW w:w="4157" w:type="dxa"/>
            <w:noWrap/>
            <w:vAlign w:val="bottom"/>
          </w:tcPr>
          <w:p w14:paraId="7B1F07D3" w14:textId="77777777" w:rsidR="00214F7D" w:rsidRPr="009005B6" w:rsidRDefault="00214F7D" w:rsidP="009005B6">
            <w:pPr>
              <w:spacing w:after="0"/>
              <w:ind w:firstLineChars="100" w:firstLine="200"/>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Экономикалык ишмердикке</w:t>
            </w:r>
          </w:p>
        </w:tc>
        <w:tc>
          <w:tcPr>
            <w:tcW w:w="1372" w:type="dxa"/>
            <w:noWrap/>
            <w:vAlign w:val="bottom"/>
          </w:tcPr>
          <w:p w14:paraId="707C2595" w14:textId="77777777" w:rsidR="00214F7D" w:rsidRPr="009005B6" w:rsidRDefault="00214F7D" w:rsidP="009005B6">
            <w:pPr>
              <w:spacing w:after="0"/>
              <w:ind w:right="17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643229,9</w:t>
            </w:r>
          </w:p>
        </w:tc>
        <w:tc>
          <w:tcPr>
            <w:tcW w:w="1701" w:type="dxa"/>
            <w:vAlign w:val="bottom"/>
          </w:tcPr>
          <w:p w14:paraId="65BAAFC0" w14:textId="77777777" w:rsidR="00214F7D" w:rsidRPr="009005B6" w:rsidRDefault="00214F7D" w:rsidP="009005B6">
            <w:pPr>
              <w:spacing w:after="0"/>
              <w:ind w:right="17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874533,2</w:t>
            </w:r>
          </w:p>
        </w:tc>
        <w:tc>
          <w:tcPr>
            <w:tcW w:w="1195" w:type="dxa"/>
            <w:gridSpan w:val="2"/>
            <w:noWrap/>
            <w:vAlign w:val="bottom"/>
          </w:tcPr>
          <w:p w14:paraId="45F544DF" w14:textId="77777777" w:rsidR="00214F7D" w:rsidRPr="009005B6" w:rsidRDefault="00214F7D" w:rsidP="009005B6">
            <w:pPr>
              <w:spacing w:after="0"/>
              <w:ind w:right="45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2,8</w:t>
            </w:r>
          </w:p>
        </w:tc>
        <w:tc>
          <w:tcPr>
            <w:tcW w:w="1337" w:type="dxa"/>
            <w:gridSpan w:val="2"/>
            <w:vAlign w:val="bottom"/>
          </w:tcPr>
          <w:p w14:paraId="6D5FFCF8" w14:textId="77777777" w:rsidR="00214F7D" w:rsidRPr="009005B6" w:rsidRDefault="00214F7D" w:rsidP="009005B6">
            <w:pPr>
              <w:spacing w:after="0"/>
              <w:ind w:right="45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4,4</w:t>
            </w:r>
          </w:p>
        </w:tc>
      </w:tr>
      <w:tr w:rsidR="00214F7D" w:rsidRPr="000863EA" w14:paraId="1EA5B0DC" w14:textId="77777777" w:rsidTr="00182115">
        <w:trPr>
          <w:trHeight w:val="62"/>
        </w:trPr>
        <w:tc>
          <w:tcPr>
            <w:tcW w:w="4157" w:type="dxa"/>
            <w:noWrap/>
          </w:tcPr>
          <w:p w14:paraId="2EAEA21A" w14:textId="77777777" w:rsidR="00214F7D" w:rsidRPr="009005B6" w:rsidRDefault="00214F7D" w:rsidP="009005B6">
            <w:pPr>
              <w:spacing w:after="0"/>
              <w:ind w:firstLineChars="100" w:firstLine="200"/>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Турак жай жана коммуналдык тейл</w:t>
            </w:r>
            <w:r w:rsidRPr="009005B6">
              <w:rPr>
                <w:rFonts w:ascii="Times New Roman" w:hAnsi="Times New Roman" w:cs="Times New Roman"/>
                <w:sz w:val="20"/>
                <w:szCs w:val="20"/>
                <w:lang w:val="ky-KG"/>
              </w:rPr>
              <w:t>өө</w:t>
            </w:r>
            <w:r w:rsidRPr="009005B6">
              <w:rPr>
                <w:rFonts w:ascii="Times New Roman" w:hAnsi="Times New Roman" w:cs="Times New Roman"/>
                <w:sz w:val="20"/>
                <w:szCs w:val="20"/>
              </w:rPr>
              <w:t>л</w:t>
            </w:r>
            <w:r w:rsidRPr="009005B6">
              <w:rPr>
                <w:rFonts w:ascii="Times New Roman" w:hAnsi="Times New Roman" w:cs="Times New Roman"/>
                <w:sz w:val="20"/>
                <w:szCs w:val="20"/>
                <w:lang w:val="ky-KG"/>
              </w:rPr>
              <w:t>ө</w:t>
            </w:r>
            <w:r w:rsidRPr="009005B6">
              <w:rPr>
                <w:rFonts w:ascii="Times New Roman" w:hAnsi="Times New Roman" w:cs="Times New Roman"/>
                <w:sz w:val="20"/>
                <w:szCs w:val="20"/>
              </w:rPr>
              <w:t>рг</w:t>
            </w:r>
            <w:r w:rsidRPr="009005B6">
              <w:rPr>
                <w:rFonts w:ascii="Times New Roman" w:hAnsi="Times New Roman" w:cs="Times New Roman"/>
                <w:sz w:val="20"/>
                <w:szCs w:val="20"/>
                <w:lang w:val="ky-KG"/>
              </w:rPr>
              <w:t>ө</w:t>
            </w:r>
          </w:p>
        </w:tc>
        <w:tc>
          <w:tcPr>
            <w:tcW w:w="1372" w:type="dxa"/>
            <w:noWrap/>
            <w:vAlign w:val="bottom"/>
          </w:tcPr>
          <w:p w14:paraId="7C8D82E1" w14:textId="77777777" w:rsidR="00214F7D" w:rsidRPr="009005B6" w:rsidRDefault="00214F7D" w:rsidP="009005B6">
            <w:pPr>
              <w:spacing w:after="0"/>
              <w:ind w:right="17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2202525,3</w:t>
            </w:r>
          </w:p>
        </w:tc>
        <w:tc>
          <w:tcPr>
            <w:tcW w:w="1701" w:type="dxa"/>
            <w:vAlign w:val="bottom"/>
          </w:tcPr>
          <w:p w14:paraId="5BE2DDDC" w14:textId="77777777" w:rsidR="00214F7D" w:rsidRPr="009005B6" w:rsidRDefault="00214F7D" w:rsidP="009005B6">
            <w:pPr>
              <w:spacing w:after="0"/>
              <w:ind w:right="17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5793010,5</w:t>
            </w:r>
          </w:p>
        </w:tc>
        <w:tc>
          <w:tcPr>
            <w:tcW w:w="1195" w:type="dxa"/>
            <w:gridSpan w:val="2"/>
            <w:noWrap/>
            <w:vAlign w:val="bottom"/>
          </w:tcPr>
          <w:p w14:paraId="29661EF5" w14:textId="77777777" w:rsidR="00214F7D" w:rsidRPr="009005B6" w:rsidRDefault="00214F7D" w:rsidP="009005B6">
            <w:pPr>
              <w:spacing w:after="0"/>
              <w:ind w:right="45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ky-KG"/>
              </w:rPr>
              <w:t xml:space="preserve">  9,7</w:t>
            </w:r>
          </w:p>
        </w:tc>
        <w:tc>
          <w:tcPr>
            <w:tcW w:w="1337" w:type="dxa"/>
            <w:gridSpan w:val="2"/>
            <w:vAlign w:val="bottom"/>
          </w:tcPr>
          <w:p w14:paraId="4DBE7545" w14:textId="77777777" w:rsidR="00214F7D" w:rsidRPr="009005B6" w:rsidRDefault="00214F7D" w:rsidP="009005B6">
            <w:pPr>
              <w:spacing w:after="0"/>
              <w:ind w:right="45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29,2</w:t>
            </w:r>
          </w:p>
        </w:tc>
      </w:tr>
      <w:tr w:rsidR="00214F7D" w:rsidRPr="000863EA" w14:paraId="39803985" w14:textId="77777777" w:rsidTr="00182115">
        <w:trPr>
          <w:trHeight w:val="62"/>
        </w:trPr>
        <w:tc>
          <w:tcPr>
            <w:tcW w:w="4157" w:type="dxa"/>
            <w:noWrap/>
            <w:vAlign w:val="bottom"/>
          </w:tcPr>
          <w:p w14:paraId="557EA4C3" w14:textId="77777777" w:rsidR="00214F7D" w:rsidRPr="009005B6" w:rsidRDefault="00214F7D" w:rsidP="009005B6">
            <w:pPr>
              <w:spacing w:after="0"/>
              <w:ind w:firstLineChars="100" w:firstLine="200"/>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Саламаттыкты сактоого</w:t>
            </w:r>
          </w:p>
        </w:tc>
        <w:tc>
          <w:tcPr>
            <w:tcW w:w="1372" w:type="dxa"/>
            <w:noWrap/>
            <w:vAlign w:val="bottom"/>
          </w:tcPr>
          <w:p w14:paraId="7683B98F" w14:textId="77777777" w:rsidR="00214F7D" w:rsidRPr="009005B6" w:rsidRDefault="00214F7D" w:rsidP="009005B6">
            <w:pPr>
              <w:spacing w:after="0"/>
              <w:ind w:right="17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rPr>
              <w:t>42111,6</w:t>
            </w:r>
          </w:p>
        </w:tc>
        <w:tc>
          <w:tcPr>
            <w:tcW w:w="1701" w:type="dxa"/>
            <w:vAlign w:val="bottom"/>
          </w:tcPr>
          <w:p w14:paraId="3672924B" w14:textId="77777777" w:rsidR="00214F7D" w:rsidRPr="009005B6" w:rsidRDefault="00214F7D" w:rsidP="009005B6">
            <w:pPr>
              <w:spacing w:after="0"/>
              <w:ind w:right="17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27013,8</w:t>
            </w:r>
          </w:p>
        </w:tc>
        <w:tc>
          <w:tcPr>
            <w:tcW w:w="1195" w:type="dxa"/>
            <w:gridSpan w:val="2"/>
            <w:noWrap/>
            <w:vAlign w:val="bottom"/>
          </w:tcPr>
          <w:p w14:paraId="64631E16" w14:textId="77777777" w:rsidR="00214F7D" w:rsidRPr="009005B6" w:rsidRDefault="00214F7D" w:rsidP="009005B6">
            <w:pPr>
              <w:spacing w:after="0"/>
              <w:ind w:right="454"/>
              <w:jc w:val="right"/>
              <w:rPr>
                <w:rFonts w:ascii="Times New Roman" w:hAnsi="Times New Roman" w:cs="Times New Roman"/>
                <w:bCs/>
                <w:color w:val="000000"/>
                <w:sz w:val="20"/>
                <w:szCs w:val="20"/>
              </w:rPr>
            </w:pPr>
            <w:r w:rsidRPr="009005B6">
              <w:rPr>
                <w:rFonts w:ascii="Times New Roman" w:hAnsi="Times New Roman" w:cs="Times New Roman"/>
                <w:bCs/>
                <w:color w:val="000000"/>
                <w:sz w:val="20"/>
                <w:szCs w:val="20"/>
                <w:lang w:val="en-US"/>
              </w:rPr>
              <w:t>0</w:t>
            </w:r>
            <w:r w:rsidRPr="009005B6">
              <w:rPr>
                <w:rFonts w:ascii="Times New Roman" w:hAnsi="Times New Roman" w:cs="Times New Roman"/>
                <w:bCs/>
                <w:color w:val="000000"/>
                <w:sz w:val="20"/>
                <w:szCs w:val="20"/>
              </w:rPr>
              <w:t>,2</w:t>
            </w:r>
          </w:p>
        </w:tc>
        <w:tc>
          <w:tcPr>
            <w:tcW w:w="1337" w:type="dxa"/>
            <w:gridSpan w:val="2"/>
            <w:vAlign w:val="bottom"/>
          </w:tcPr>
          <w:p w14:paraId="49861FD6" w14:textId="77777777" w:rsidR="00214F7D" w:rsidRPr="009005B6" w:rsidRDefault="00214F7D" w:rsidP="009005B6">
            <w:pPr>
              <w:spacing w:after="0"/>
              <w:ind w:right="454"/>
              <w:jc w:val="right"/>
              <w:rPr>
                <w:rFonts w:ascii="Times New Roman" w:hAnsi="Times New Roman" w:cs="Times New Roman"/>
                <w:bCs/>
                <w:color w:val="000000"/>
                <w:sz w:val="20"/>
                <w:szCs w:val="20"/>
                <w:lang w:val="ky-KG"/>
              </w:rPr>
            </w:pPr>
            <w:r w:rsidRPr="009005B6">
              <w:rPr>
                <w:rFonts w:ascii="Times New Roman" w:hAnsi="Times New Roman" w:cs="Times New Roman"/>
                <w:bCs/>
                <w:color w:val="000000"/>
                <w:sz w:val="20"/>
                <w:szCs w:val="20"/>
                <w:lang w:val="ky-KG"/>
              </w:rPr>
              <w:t>0,1</w:t>
            </w:r>
          </w:p>
        </w:tc>
      </w:tr>
      <w:tr w:rsidR="00214F7D" w:rsidRPr="000863EA" w14:paraId="106F3B5A" w14:textId="77777777" w:rsidTr="00182115">
        <w:trPr>
          <w:trHeight w:val="62"/>
        </w:trPr>
        <w:tc>
          <w:tcPr>
            <w:tcW w:w="4157" w:type="dxa"/>
            <w:noWrap/>
            <w:vAlign w:val="bottom"/>
          </w:tcPr>
          <w:p w14:paraId="072B88EC" w14:textId="77777777" w:rsidR="00214F7D" w:rsidRPr="009005B6" w:rsidRDefault="00214F7D" w:rsidP="009005B6">
            <w:pPr>
              <w:spacing w:after="0"/>
              <w:ind w:firstLineChars="100" w:firstLine="200"/>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Эс алуу, маданият жана динге</w:t>
            </w:r>
          </w:p>
        </w:tc>
        <w:tc>
          <w:tcPr>
            <w:tcW w:w="1372" w:type="dxa"/>
            <w:noWrap/>
            <w:vAlign w:val="bottom"/>
          </w:tcPr>
          <w:p w14:paraId="2C3084E7" w14:textId="77777777" w:rsidR="00214F7D" w:rsidRPr="009005B6" w:rsidRDefault="00214F7D" w:rsidP="009005B6">
            <w:pPr>
              <w:spacing w:after="0"/>
              <w:ind w:right="174"/>
              <w:jc w:val="right"/>
              <w:rPr>
                <w:rFonts w:ascii="Times New Roman" w:hAnsi="Times New Roman" w:cs="Times New Roman"/>
                <w:color w:val="000000"/>
                <w:sz w:val="20"/>
                <w:szCs w:val="20"/>
              </w:rPr>
            </w:pPr>
            <w:r w:rsidRPr="009005B6">
              <w:rPr>
                <w:rFonts w:ascii="Times New Roman" w:hAnsi="Times New Roman" w:cs="Times New Roman"/>
                <w:color w:val="000000"/>
                <w:sz w:val="20"/>
                <w:szCs w:val="20"/>
              </w:rPr>
              <w:t>676724,9</w:t>
            </w:r>
          </w:p>
        </w:tc>
        <w:tc>
          <w:tcPr>
            <w:tcW w:w="1701" w:type="dxa"/>
            <w:vAlign w:val="bottom"/>
          </w:tcPr>
          <w:p w14:paraId="5C674A1D" w14:textId="77777777" w:rsidR="00214F7D" w:rsidRPr="009005B6" w:rsidRDefault="00214F7D" w:rsidP="009005B6">
            <w:pPr>
              <w:spacing w:after="0"/>
              <w:ind w:right="174"/>
              <w:jc w:val="right"/>
              <w:rPr>
                <w:rFonts w:ascii="Times New Roman" w:hAnsi="Times New Roman" w:cs="Times New Roman"/>
                <w:color w:val="000000"/>
                <w:sz w:val="20"/>
                <w:szCs w:val="20"/>
              </w:rPr>
            </w:pPr>
            <w:r w:rsidRPr="009005B6">
              <w:rPr>
                <w:rFonts w:ascii="Times New Roman" w:hAnsi="Times New Roman" w:cs="Times New Roman"/>
                <w:color w:val="000000"/>
                <w:sz w:val="20"/>
                <w:szCs w:val="20"/>
                <w:lang w:val="ky-KG"/>
              </w:rPr>
              <w:t>729691,9</w:t>
            </w:r>
          </w:p>
        </w:tc>
        <w:tc>
          <w:tcPr>
            <w:tcW w:w="1195" w:type="dxa"/>
            <w:gridSpan w:val="2"/>
            <w:noWrap/>
            <w:vAlign w:val="bottom"/>
          </w:tcPr>
          <w:p w14:paraId="01931D38" w14:textId="77777777" w:rsidR="00214F7D" w:rsidRPr="009005B6" w:rsidRDefault="00214F7D" w:rsidP="009005B6">
            <w:pPr>
              <w:spacing w:after="0"/>
              <w:ind w:right="454"/>
              <w:jc w:val="right"/>
              <w:rPr>
                <w:rFonts w:ascii="Times New Roman" w:hAnsi="Times New Roman" w:cs="Times New Roman"/>
                <w:color w:val="000000"/>
                <w:sz w:val="20"/>
                <w:szCs w:val="20"/>
              </w:rPr>
            </w:pPr>
            <w:r w:rsidRPr="009005B6">
              <w:rPr>
                <w:rFonts w:ascii="Times New Roman" w:hAnsi="Times New Roman" w:cs="Times New Roman"/>
                <w:color w:val="000000"/>
                <w:sz w:val="20"/>
                <w:szCs w:val="20"/>
              </w:rPr>
              <w:t>3,0</w:t>
            </w:r>
          </w:p>
        </w:tc>
        <w:tc>
          <w:tcPr>
            <w:tcW w:w="1337" w:type="dxa"/>
            <w:gridSpan w:val="2"/>
            <w:vAlign w:val="bottom"/>
          </w:tcPr>
          <w:p w14:paraId="03D4A94A" w14:textId="77777777" w:rsidR="00214F7D" w:rsidRPr="009005B6" w:rsidRDefault="00214F7D" w:rsidP="009005B6">
            <w:pPr>
              <w:spacing w:after="0"/>
              <w:ind w:right="454"/>
              <w:jc w:val="right"/>
              <w:rPr>
                <w:rFonts w:ascii="Times New Roman" w:hAnsi="Times New Roman" w:cs="Times New Roman"/>
                <w:color w:val="000000"/>
                <w:sz w:val="20"/>
                <w:szCs w:val="20"/>
                <w:lang w:val="ky-KG"/>
              </w:rPr>
            </w:pPr>
            <w:r w:rsidRPr="009005B6">
              <w:rPr>
                <w:rFonts w:ascii="Times New Roman" w:hAnsi="Times New Roman" w:cs="Times New Roman"/>
                <w:color w:val="000000"/>
                <w:sz w:val="20"/>
                <w:szCs w:val="20"/>
                <w:lang w:val="ky-KG"/>
              </w:rPr>
              <w:t>3,7</w:t>
            </w:r>
          </w:p>
        </w:tc>
      </w:tr>
      <w:tr w:rsidR="00214F7D" w:rsidRPr="000863EA" w14:paraId="55B3E2FB" w14:textId="77777777" w:rsidTr="00182115">
        <w:trPr>
          <w:trHeight w:val="62"/>
        </w:trPr>
        <w:tc>
          <w:tcPr>
            <w:tcW w:w="4157" w:type="dxa"/>
            <w:noWrap/>
            <w:vAlign w:val="bottom"/>
          </w:tcPr>
          <w:p w14:paraId="1644A4E7" w14:textId="77777777" w:rsidR="00214F7D" w:rsidRPr="009005B6" w:rsidRDefault="00214F7D" w:rsidP="009005B6">
            <w:pPr>
              <w:spacing w:after="0"/>
              <w:ind w:firstLineChars="100" w:firstLine="200"/>
              <w:rPr>
                <w:rFonts w:ascii="Times New Roman" w:hAnsi="Times New Roman" w:cs="Times New Roman"/>
                <w:sz w:val="20"/>
                <w:szCs w:val="20"/>
                <w:lang w:val="ky-KG"/>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Билим бер</w:t>
            </w:r>
            <w:r w:rsidRPr="009005B6">
              <w:rPr>
                <w:rFonts w:ascii="Times New Roman" w:hAnsi="Times New Roman" w:cs="Times New Roman"/>
                <w:sz w:val="20"/>
                <w:szCs w:val="20"/>
                <w:lang w:val="ky-KG"/>
              </w:rPr>
              <w:t>үү</w:t>
            </w:r>
            <w:r w:rsidRPr="009005B6">
              <w:rPr>
                <w:rFonts w:ascii="Times New Roman" w:hAnsi="Times New Roman" w:cs="Times New Roman"/>
                <w:sz w:val="20"/>
                <w:szCs w:val="20"/>
              </w:rPr>
              <w:t>г</w:t>
            </w:r>
            <w:r w:rsidRPr="009005B6">
              <w:rPr>
                <w:rFonts w:ascii="Times New Roman" w:hAnsi="Times New Roman" w:cs="Times New Roman"/>
                <w:sz w:val="20"/>
                <w:szCs w:val="20"/>
                <w:lang w:val="ky-KG"/>
              </w:rPr>
              <w:t>ө</w:t>
            </w:r>
          </w:p>
        </w:tc>
        <w:tc>
          <w:tcPr>
            <w:tcW w:w="1372" w:type="dxa"/>
            <w:noWrap/>
            <w:vAlign w:val="bottom"/>
          </w:tcPr>
          <w:p w14:paraId="6276E4C6" w14:textId="77777777" w:rsidR="00214F7D" w:rsidRPr="009005B6" w:rsidRDefault="00214F7D" w:rsidP="009005B6">
            <w:pPr>
              <w:spacing w:after="0"/>
              <w:ind w:right="174"/>
              <w:jc w:val="right"/>
              <w:rPr>
                <w:rFonts w:ascii="Times New Roman" w:hAnsi="Times New Roman" w:cs="Times New Roman"/>
                <w:color w:val="000000"/>
                <w:sz w:val="20"/>
                <w:szCs w:val="20"/>
              </w:rPr>
            </w:pPr>
            <w:r w:rsidRPr="009005B6">
              <w:rPr>
                <w:rFonts w:ascii="Times New Roman" w:hAnsi="Times New Roman" w:cs="Times New Roman"/>
                <w:color w:val="000000"/>
                <w:sz w:val="20"/>
                <w:szCs w:val="20"/>
              </w:rPr>
              <w:t>5179538,0</w:t>
            </w:r>
          </w:p>
        </w:tc>
        <w:tc>
          <w:tcPr>
            <w:tcW w:w="1701" w:type="dxa"/>
            <w:vAlign w:val="bottom"/>
          </w:tcPr>
          <w:p w14:paraId="06336E6F" w14:textId="77777777" w:rsidR="00214F7D" w:rsidRPr="009005B6" w:rsidRDefault="00214F7D" w:rsidP="009005B6">
            <w:pPr>
              <w:spacing w:after="0"/>
              <w:ind w:right="174"/>
              <w:jc w:val="right"/>
              <w:rPr>
                <w:rFonts w:ascii="Times New Roman" w:hAnsi="Times New Roman" w:cs="Times New Roman"/>
                <w:color w:val="000000"/>
                <w:sz w:val="20"/>
                <w:szCs w:val="20"/>
                <w:lang w:val="ky-KG"/>
              </w:rPr>
            </w:pPr>
            <w:r w:rsidRPr="009005B6">
              <w:rPr>
                <w:rFonts w:ascii="Times New Roman" w:hAnsi="Times New Roman" w:cs="Times New Roman"/>
                <w:color w:val="000000"/>
                <w:sz w:val="20"/>
                <w:szCs w:val="20"/>
                <w:lang w:val="ky-KG"/>
              </w:rPr>
              <w:t>6034196,2</w:t>
            </w:r>
          </w:p>
        </w:tc>
        <w:tc>
          <w:tcPr>
            <w:tcW w:w="1195" w:type="dxa"/>
            <w:gridSpan w:val="2"/>
            <w:noWrap/>
            <w:vAlign w:val="bottom"/>
          </w:tcPr>
          <w:p w14:paraId="7E205098" w14:textId="77777777" w:rsidR="00214F7D" w:rsidRPr="009005B6" w:rsidRDefault="00214F7D" w:rsidP="009005B6">
            <w:pPr>
              <w:spacing w:after="0"/>
              <w:ind w:right="454"/>
              <w:jc w:val="right"/>
              <w:rPr>
                <w:rFonts w:ascii="Times New Roman" w:hAnsi="Times New Roman" w:cs="Times New Roman"/>
                <w:color w:val="000000"/>
                <w:sz w:val="20"/>
                <w:szCs w:val="20"/>
              </w:rPr>
            </w:pPr>
            <w:r w:rsidRPr="009005B6">
              <w:rPr>
                <w:rFonts w:ascii="Times New Roman" w:hAnsi="Times New Roman" w:cs="Times New Roman"/>
                <w:color w:val="000000"/>
                <w:sz w:val="20"/>
                <w:szCs w:val="20"/>
              </w:rPr>
              <w:t>22,8</w:t>
            </w:r>
          </w:p>
        </w:tc>
        <w:tc>
          <w:tcPr>
            <w:tcW w:w="1337" w:type="dxa"/>
            <w:gridSpan w:val="2"/>
            <w:vAlign w:val="bottom"/>
          </w:tcPr>
          <w:p w14:paraId="38C0C0DE" w14:textId="77777777" w:rsidR="00214F7D" w:rsidRPr="009005B6" w:rsidRDefault="00214F7D" w:rsidP="009005B6">
            <w:pPr>
              <w:spacing w:after="0"/>
              <w:ind w:right="454"/>
              <w:jc w:val="right"/>
              <w:rPr>
                <w:rFonts w:ascii="Times New Roman" w:hAnsi="Times New Roman" w:cs="Times New Roman"/>
                <w:color w:val="000000"/>
                <w:sz w:val="20"/>
                <w:szCs w:val="20"/>
                <w:lang w:val="ky-KG"/>
              </w:rPr>
            </w:pPr>
            <w:r w:rsidRPr="009005B6">
              <w:rPr>
                <w:rFonts w:ascii="Times New Roman" w:hAnsi="Times New Roman" w:cs="Times New Roman"/>
                <w:color w:val="000000"/>
                <w:sz w:val="20"/>
                <w:szCs w:val="20"/>
                <w:lang w:val="ky-KG"/>
              </w:rPr>
              <w:t>30,4</w:t>
            </w:r>
          </w:p>
        </w:tc>
      </w:tr>
      <w:tr w:rsidR="00214F7D" w:rsidRPr="000863EA" w14:paraId="3E43ABEC" w14:textId="77777777" w:rsidTr="00182115">
        <w:trPr>
          <w:trHeight w:val="62"/>
        </w:trPr>
        <w:tc>
          <w:tcPr>
            <w:tcW w:w="4157" w:type="dxa"/>
            <w:noWrap/>
            <w:vAlign w:val="bottom"/>
          </w:tcPr>
          <w:p w14:paraId="7117AB52" w14:textId="77777777" w:rsidR="00214F7D" w:rsidRPr="009005B6" w:rsidRDefault="00214F7D" w:rsidP="009005B6">
            <w:pPr>
              <w:spacing w:after="0"/>
              <w:ind w:firstLineChars="100" w:firstLine="200"/>
              <w:rPr>
                <w:rFonts w:ascii="Times New Roman" w:hAnsi="Times New Roman" w:cs="Times New Roman"/>
                <w:sz w:val="20"/>
                <w:szCs w:val="20"/>
              </w:rPr>
            </w:pPr>
            <w:r w:rsidRPr="009005B6">
              <w:rPr>
                <w:rFonts w:ascii="Times New Roman" w:hAnsi="Times New Roman" w:cs="Times New Roman"/>
                <w:sz w:val="20"/>
                <w:szCs w:val="20"/>
                <w:lang w:val="ky-KG"/>
              </w:rPr>
              <w:t xml:space="preserve">   </w:t>
            </w:r>
            <w:r w:rsidRPr="009005B6">
              <w:rPr>
                <w:rFonts w:ascii="Times New Roman" w:hAnsi="Times New Roman" w:cs="Times New Roman"/>
                <w:sz w:val="20"/>
                <w:szCs w:val="20"/>
              </w:rPr>
              <w:t>Социалдык коргоого</w:t>
            </w:r>
          </w:p>
        </w:tc>
        <w:tc>
          <w:tcPr>
            <w:tcW w:w="1372" w:type="dxa"/>
            <w:noWrap/>
            <w:vAlign w:val="bottom"/>
          </w:tcPr>
          <w:p w14:paraId="34145776" w14:textId="77777777" w:rsidR="00214F7D" w:rsidRPr="009005B6" w:rsidRDefault="00214F7D" w:rsidP="009005B6">
            <w:pPr>
              <w:spacing w:after="0"/>
              <w:ind w:right="174"/>
              <w:jc w:val="right"/>
              <w:rPr>
                <w:rFonts w:ascii="Times New Roman" w:hAnsi="Times New Roman" w:cs="Times New Roman"/>
                <w:color w:val="000000"/>
                <w:sz w:val="20"/>
                <w:szCs w:val="20"/>
              </w:rPr>
            </w:pPr>
            <w:r w:rsidRPr="009005B6">
              <w:rPr>
                <w:rFonts w:ascii="Times New Roman" w:hAnsi="Times New Roman" w:cs="Times New Roman"/>
                <w:color w:val="000000"/>
                <w:sz w:val="20"/>
                <w:szCs w:val="20"/>
              </w:rPr>
              <w:t>320670,8</w:t>
            </w:r>
          </w:p>
        </w:tc>
        <w:tc>
          <w:tcPr>
            <w:tcW w:w="1701" w:type="dxa"/>
            <w:vAlign w:val="bottom"/>
          </w:tcPr>
          <w:p w14:paraId="0B6C0849" w14:textId="77777777" w:rsidR="00214F7D" w:rsidRPr="009005B6" w:rsidRDefault="00214F7D" w:rsidP="009005B6">
            <w:pPr>
              <w:spacing w:after="0"/>
              <w:ind w:right="174"/>
              <w:jc w:val="right"/>
              <w:rPr>
                <w:rFonts w:ascii="Times New Roman" w:hAnsi="Times New Roman" w:cs="Times New Roman"/>
                <w:color w:val="000000"/>
                <w:sz w:val="20"/>
                <w:szCs w:val="20"/>
                <w:lang w:val="ky-KG"/>
              </w:rPr>
            </w:pPr>
            <w:r w:rsidRPr="009005B6">
              <w:rPr>
                <w:rFonts w:ascii="Times New Roman" w:hAnsi="Times New Roman" w:cs="Times New Roman"/>
                <w:color w:val="000000"/>
                <w:sz w:val="20"/>
                <w:szCs w:val="20"/>
                <w:lang w:val="ky-KG"/>
              </w:rPr>
              <w:t>392124,6</w:t>
            </w:r>
          </w:p>
        </w:tc>
        <w:tc>
          <w:tcPr>
            <w:tcW w:w="1195" w:type="dxa"/>
            <w:gridSpan w:val="2"/>
            <w:noWrap/>
            <w:vAlign w:val="bottom"/>
          </w:tcPr>
          <w:p w14:paraId="4A8697C2" w14:textId="77777777" w:rsidR="00214F7D" w:rsidRPr="009005B6" w:rsidRDefault="00214F7D" w:rsidP="009005B6">
            <w:pPr>
              <w:spacing w:after="0"/>
              <w:ind w:right="454"/>
              <w:jc w:val="right"/>
              <w:rPr>
                <w:rFonts w:ascii="Times New Roman" w:hAnsi="Times New Roman" w:cs="Times New Roman"/>
                <w:color w:val="000000"/>
                <w:sz w:val="20"/>
                <w:szCs w:val="20"/>
              </w:rPr>
            </w:pPr>
            <w:r w:rsidRPr="009005B6">
              <w:rPr>
                <w:rFonts w:ascii="Times New Roman" w:hAnsi="Times New Roman" w:cs="Times New Roman"/>
                <w:color w:val="000000"/>
                <w:sz w:val="20"/>
                <w:szCs w:val="20"/>
                <w:lang w:val="en-US"/>
              </w:rPr>
              <w:t>1</w:t>
            </w:r>
            <w:r w:rsidRPr="009005B6">
              <w:rPr>
                <w:rFonts w:ascii="Times New Roman" w:hAnsi="Times New Roman" w:cs="Times New Roman"/>
                <w:color w:val="000000"/>
                <w:sz w:val="20"/>
                <w:szCs w:val="20"/>
              </w:rPr>
              <w:t>,4</w:t>
            </w:r>
          </w:p>
        </w:tc>
        <w:tc>
          <w:tcPr>
            <w:tcW w:w="1337" w:type="dxa"/>
            <w:gridSpan w:val="2"/>
            <w:vAlign w:val="bottom"/>
          </w:tcPr>
          <w:p w14:paraId="2878D302" w14:textId="77777777" w:rsidR="00214F7D" w:rsidRPr="009005B6" w:rsidRDefault="00214F7D" w:rsidP="009005B6">
            <w:pPr>
              <w:spacing w:after="0"/>
              <w:ind w:right="454"/>
              <w:jc w:val="right"/>
              <w:rPr>
                <w:rFonts w:ascii="Times New Roman" w:hAnsi="Times New Roman" w:cs="Times New Roman"/>
                <w:color w:val="000000"/>
                <w:sz w:val="20"/>
                <w:szCs w:val="20"/>
                <w:lang w:val="ky-KG"/>
              </w:rPr>
            </w:pPr>
            <w:r w:rsidRPr="009005B6">
              <w:rPr>
                <w:rFonts w:ascii="Times New Roman" w:hAnsi="Times New Roman" w:cs="Times New Roman"/>
                <w:color w:val="000000"/>
                <w:sz w:val="20"/>
                <w:szCs w:val="20"/>
                <w:lang w:val="ky-KG"/>
              </w:rPr>
              <w:t>2,0</w:t>
            </w:r>
          </w:p>
        </w:tc>
      </w:tr>
      <w:tr w:rsidR="00214F7D" w:rsidRPr="000863EA" w14:paraId="506DA5CC" w14:textId="77777777" w:rsidTr="00182115">
        <w:trPr>
          <w:trHeight w:val="62"/>
        </w:trPr>
        <w:tc>
          <w:tcPr>
            <w:tcW w:w="4157" w:type="dxa"/>
            <w:noWrap/>
            <w:vAlign w:val="bottom"/>
          </w:tcPr>
          <w:p w14:paraId="45275F6A" w14:textId="77777777" w:rsidR="00214F7D" w:rsidRPr="009005B6" w:rsidRDefault="00214F7D" w:rsidP="009005B6">
            <w:pPr>
              <w:spacing w:after="0"/>
              <w:rPr>
                <w:rFonts w:ascii="Times New Roman" w:hAnsi="Times New Roman" w:cs="Times New Roman"/>
                <w:b/>
                <w:sz w:val="20"/>
                <w:szCs w:val="20"/>
                <w:lang w:val="ky-KG"/>
              </w:rPr>
            </w:pPr>
            <w:r w:rsidRPr="009005B6">
              <w:rPr>
                <w:rFonts w:ascii="Times New Roman" w:hAnsi="Times New Roman" w:cs="Times New Roman"/>
                <w:b/>
                <w:sz w:val="20"/>
                <w:szCs w:val="20"/>
                <w:lang w:val="ky-KG"/>
              </w:rPr>
              <w:t xml:space="preserve">  </w:t>
            </w:r>
            <w:r w:rsidRPr="009005B6">
              <w:rPr>
                <w:rFonts w:ascii="Times New Roman" w:hAnsi="Times New Roman" w:cs="Times New Roman"/>
                <w:b/>
                <w:sz w:val="20"/>
                <w:szCs w:val="20"/>
              </w:rPr>
              <w:t xml:space="preserve">Финансылык эмес активдерди сатып алууга </w:t>
            </w:r>
            <w:r w:rsidRPr="009005B6">
              <w:rPr>
                <w:rFonts w:ascii="Times New Roman" w:hAnsi="Times New Roman" w:cs="Times New Roman"/>
                <w:b/>
                <w:sz w:val="20"/>
                <w:szCs w:val="20"/>
                <w:lang w:val="ky-KG"/>
              </w:rPr>
              <w:t xml:space="preserve"> </w:t>
            </w:r>
            <w:r w:rsidRPr="009005B6">
              <w:rPr>
                <w:rFonts w:ascii="Times New Roman" w:hAnsi="Times New Roman" w:cs="Times New Roman"/>
                <w:b/>
                <w:sz w:val="20"/>
                <w:szCs w:val="20"/>
              </w:rPr>
              <w:t>ке</w:t>
            </w:r>
            <w:r w:rsidRPr="009005B6">
              <w:rPr>
                <w:rFonts w:ascii="Times New Roman" w:hAnsi="Times New Roman" w:cs="Times New Roman"/>
                <w:b/>
                <w:sz w:val="20"/>
                <w:szCs w:val="20"/>
                <w:lang w:val="ky-KG"/>
              </w:rPr>
              <w:t>т</w:t>
            </w:r>
            <w:r w:rsidRPr="009005B6">
              <w:rPr>
                <w:rFonts w:ascii="Times New Roman" w:hAnsi="Times New Roman" w:cs="Times New Roman"/>
                <w:b/>
                <w:sz w:val="20"/>
                <w:szCs w:val="20"/>
              </w:rPr>
              <w:t>кен чыгымдар</w:t>
            </w:r>
          </w:p>
        </w:tc>
        <w:tc>
          <w:tcPr>
            <w:tcW w:w="1372" w:type="dxa"/>
            <w:noWrap/>
            <w:vAlign w:val="bottom"/>
          </w:tcPr>
          <w:p w14:paraId="128447D1" w14:textId="77777777" w:rsidR="00214F7D" w:rsidRPr="009005B6" w:rsidRDefault="00214F7D" w:rsidP="009005B6">
            <w:pPr>
              <w:spacing w:after="0"/>
              <w:ind w:right="174"/>
              <w:jc w:val="right"/>
              <w:rPr>
                <w:rFonts w:ascii="Times New Roman" w:hAnsi="Times New Roman" w:cs="Times New Roman"/>
                <w:b/>
                <w:color w:val="000000"/>
                <w:sz w:val="20"/>
                <w:szCs w:val="20"/>
              </w:rPr>
            </w:pPr>
            <w:r w:rsidRPr="009005B6">
              <w:rPr>
                <w:rFonts w:ascii="Times New Roman" w:hAnsi="Times New Roman" w:cs="Times New Roman"/>
                <w:b/>
                <w:color w:val="000000"/>
                <w:sz w:val="20"/>
                <w:szCs w:val="20"/>
              </w:rPr>
              <w:t>13109909,6</w:t>
            </w:r>
          </w:p>
        </w:tc>
        <w:tc>
          <w:tcPr>
            <w:tcW w:w="1701" w:type="dxa"/>
            <w:vAlign w:val="bottom"/>
          </w:tcPr>
          <w:p w14:paraId="77C3DC63" w14:textId="77777777" w:rsidR="00214F7D" w:rsidRPr="009005B6" w:rsidRDefault="00214F7D" w:rsidP="009005B6">
            <w:pPr>
              <w:spacing w:after="0"/>
              <w:ind w:right="174"/>
              <w:jc w:val="right"/>
              <w:rPr>
                <w:rFonts w:ascii="Times New Roman" w:hAnsi="Times New Roman" w:cs="Times New Roman"/>
                <w:b/>
                <w:color w:val="000000"/>
                <w:sz w:val="20"/>
                <w:szCs w:val="20"/>
                <w:lang w:val="ky-KG"/>
              </w:rPr>
            </w:pPr>
            <w:r w:rsidRPr="009005B6">
              <w:rPr>
                <w:rFonts w:ascii="Times New Roman" w:hAnsi="Times New Roman" w:cs="Times New Roman"/>
                <w:b/>
                <w:color w:val="000000"/>
                <w:sz w:val="20"/>
                <w:szCs w:val="20"/>
                <w:lang w:val="ky-KG"/>
              </w:rPr>
              <w:t>5281224,9</w:t>
            </w:r>
          </w:p>
        </w:tc>
        <w:tc>
          <w:tcPr>
            <w:tcW w:w="1195" w:type="dxa"/>
            <w:gridSpan w:val="2"/>
            <w:noWrap/>
            <w:vAlign w:val="bottom"/>
          </w:tcPr>
          <w:p w14:paraId="2FEABC66" w14:textId="77777777" w:rsidR="00214F7D" w:rsidRPr="009005B6" w:rsidRDefault="00214F7D" w:rsidP="009005B6">
            <w:pPr>
              <w:spacing w:after="0"/>
              <w:ind w:right="454"/>
              <w:jc w:val="right"/>
              <w:rPr>
                <w:rFonts w:ascii="Times New Roman" w:hAnsi="Times New Roman" w:cs="Times New Roman"/>
                <w:b/>
                <w:color w:val="000000"/>
                <w:sz w:val="20"/>
                <w:szCs w:val="20"/>
                <w:lang w:val="ky-KG"/>
              </w:rPr>
            </w:pPr>
            <w:r w:rsidRPr="009005B6">
              <w:rPr>
                <w:rFonts w:ascii="Times New Roman" w:hAnsi="Times New Roman" w:cs="Times New Roman"/>
                <w:b/>
                <w:color w:val="000000"/>
                <w:sz w:val="20"/>
                <w:szCs w:val="20"/>
                <w:lang w:val="ky-KG"/>
              </w:rPr>
              <w:t>57,7</w:t>
            </w:r>
          </w:p>
        </w:tc>
        <w:tc>
          <w:tcPr>
            <w:tcW w:w="1337" w:type="dxa"/>
            <w:gridSpan w:val="2"/>
            <w:vAlign w:val="bottom"/>
          </w:tcPr>
          <w:p w14:paraId="5B4A6766" w14:textId="77777777" w:rsidR="00214F7D" w:rsidRPr="009005B6" w:rsidRDefault="00214F7D" w:rsidP="009005B6">
            <w:pPr>
              <w:spacing w:after="0"/>
              <w:ind w:right="454"/>
              <w:jc w:val="right"/>
              <w:rPr>
                <w:rFonts w:ascii="Times New Roman" w:hAnsi="Times New Roman" w:cs="Times New Roman"/>
                <w:b/>
                <w:color w:val="000000"/>
                <w:sz w:val="20"/>
                <w:szCs w:val="20"/>
                <w:lang w:val="ky-KG"/>
              </w:rPr>
            </w:pPr>
            <w:r w:rsidRPr="009005B6">
              <w:rPr>
                <w:rFonts w:ascii="Times New Roman" w:hAnsi="Times New Roman" w:cs="Times New Roman"/>
                <w:b/>
                <w:color w:val="000000"/>
                <w:sz w:val="20"/>
                <w:szCs w:val="20"/>
                <w:lang w:val="ky-KG"/>
              </w:rPr>
              <w:t>26,7</w:t>
            </w:r>
          </w:p>
        </w:tc>
      </w:tr>
      <w:tr w:rsidR="00214F7D" w:rsidRPr="000863EA" w14:paraId="69BEF6A9" w14:textId="77777777" w:rsidTr="00182115">
        <w:trPr>
          <w:trHeight w:val="62"/>
        </w:trPr>
        <w:tc>
          <w:tcPr>
            <w:tcW w:w="4157" w:type="dxa"/>
            <w:noWrap/>
            <w:vAlign w:val="bottom"/>
          </w:tcPr>
          <w:p w14:paraId="197E529C" w14:textId="77777777" w:rsidR="00214F7D" w:rsidRPr="009005B6" w:rsidRDefault="00214F7D" w:rsidP="009005B6">
            <w:pPr>
              <w:spacing w:after="0"/>
              <w:rPr>
                <w:rFonts w:ascii="Times New Roman" w:hAnsi="Times New Roman" w:cs="Times New Roman"/>
                <w:b/>
                <w:sz w:val="20"/>
                <w:szCs w:val="20"/>
                <w:lang w:val="ky-KG"/>
              </w:rPr>
            </w:pPr>
            <w:r w:rsidRPr="009005B6">
              <w:rPr>
                <w:rFonts w:ascii="Times New Roman" w:hAnsi="Times New Roman" w:cs="Times New Roman"/>
                <w:b/>
                <w:sz w:val="20"/>
                <w:szCs w:val="20"/>
                <w:lang w:val="ky-KG"/>
              </w:rPr>
              <w:t xml:space="preserve">  </w:t>
            </w:r>
            <w:r w:rsidRPr="009005B6">
              <w:rPr>
                <w:rFonts w:ascii="Times New Roman" w:hAnsi="Times New Roman" w:cs="Times New Roman"/>
                <w:b/>
                <w:sz w:val="20"/>
                <w:szCs w:val="20"/>
              </w:rPr>
              <w:t xml:space="preserve">Акча каражаттарынын тартыштыгы (-), </w:t>
            </w:r>
            <w:r w:rsidRPr="009005B6">
              <w:rPr>
                <w:rFonts w:ascii="Times New Roman" w:hAnsi="Times New Roman" w:cs="Times New Roman"/>
                <w:b/>
                <w:sz w:val="20"/>
                <w:szCs w:val="20"/>
                <w:lang w:val="ky-KG"/>
              </w:rPr>
              <w:t xml:space="preserve">  </w:t>
            </w:r>
          </w:p>
          <w:p w14:paraId="1E33F9CC" w14:textId="77777777" w:rsidR="00214F7D" w:rsidRPr="009005B6" w:rsidRDefault="00214F7D" w:rsidP="009005B6">
            <w:pPr>
              <w:spacing w:after="0"/>
              <w:rPr>
                <w:rFonts w:ascii="Times New Roman" w:hAnsi="Times New Roman" w:cs="Times New Roman"/>
                <w:b/>
                <w:bCs/>
                <w:sz w:val="20"/>
                <w:szCs w:val="20"/>
                <w:lang w:val="ky-KG"/>
              </w:rPr>
            </w:pPr>
            <w:r w:rsidRPr="009005B6">
              <w:rPr>
                <w:rFonts w:ascii="Times New Roman" w:hAnsi="Times New Roman" w:cs="Times New Roman"/>
                <w:b/>
                <w:sz w:val="20"/>
                <w:szCs w:val="20"/>
                <w:lang w:val="ky-KG"/>
              </w:rPr>
              <w:t xml:space="preserve">     </w:t>
            </w:r>
            <w:r w:rsidRPr="009005B6">
              <w:rPr>
                <w:rFonts w:ascii="Times New Roman" w:hAnsi="Times New Roman" w:cs="Times New Roman"/>
                <w:b/>
                <w:sz w:val="20"/>
                <w:szCs w:val="20"/>
              </w:rPr>
              <w:t>профиц</w:t>
            </w:r>
            <w:r w:rsidRPr="009005B6">
              <w:rPr>
                <w:rFonts w:ascii="Times New Roman" w:hAnsi="Times New Roman" w:cs="Times New Roman"/>
                <w:b/>
                <w:sz w:val="20"/>
                <w:szCs w:val="20"/>
                <w:lang w:val="ky-KG"/>
              </w:rPr>
              <w:t>ити</w:t>
            </w:r>
          </w:p>
        </w:tc>
        <w:tc>
          <w:tcPr>
            <w:tcW w:w="1372" w:type="dxa"/>
            <w:noWrap/>
            <w:vAlign w:val="bottom"/>
          </w:tcPr>
          <w:p w14:paraId="4B02D9C1" w14:textId="77777777" w:rsidR="00214F7D" w:rsidRPr="009005B6" w:rsidRDefault="00214F7D" w:rsidP="009005B6">
            <w:pPr>
              <w:spacing w:after="0"/>
              <w:ind w:right="174"/>
              <w:jc w:val="right"/>
              <w:rPr>
                <w:rFonts w:ascii="Times New Roman" w:hAnsi="Times New Roman" w:cs="Times New Roman"/>
                <w:b/>
                <w:bCs/>
                <w:color w:val="000000"/>
                <w:sz w:val="20"/>
                <w:szCs w:val="20"/>
              </w:rPr>
            </w:pPr>
            <w:r w:rsidRPr="009005B6">
              <w:rPr>
                <w:rFonts w:ascii="Times New Roman" w:hAnsi="Times New Roman" w:cs="Times New Roman"/>
                <w:b/>
                <w:bCs/>
                <w:color w:val="000000"/>
                <w:sz w:val="20"/>
                <w:szCs w:val="20"/>
              </w:rPr>
              <w:t>276661,9</w:t>
            </w:r>
          </w:p>
        </w:tc>
        <w:tc>
          <w:tcPr>
            <w:tcW w:w="1701" w:type="dxa"/>
            <w:vAlign w:val="bottom"/>
          </w:tcPr>
          <w:p w14:paraId="4768A85D" w14:textId="77777777" w:rsidR="00214F7D" w:rsidRPr="009005B6" w:rsidRDefault="00214F7D" w:rsidP="009005B6">
            <w:pPr>
              <w:spacing w:after="0"/>
              <w:ind w:right="174"/>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1055648,4</w:t>
            </w:r>
          </w:p>
        </w:tc>
        <w:tc>
          <w:tcPr>
            <w:tcW w:w="1195" w:type="dxa"/>
            <w:gridSpan w:val="2"/>
            <w:noWrap/>
            <w:vAlign w:val="bottom"/>
          </w:tcPr>
          <w:p w14:paraId="150FDD2B" w14:textId="77777777" w:rsidR="00214F7D" w:rsidRPr="009005B6" w:rsidRDefault="00214F7D" w:rsidP="009005B6">
            <w:pPr>
              <w:spacing w:after="0"/>
              <w:ind w:right="454"/>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w:t>
            </w:r>
          </w:p>
        </w:tc>
        <w:tc>
          <w:tcPr>
            <w:tcW w:w="1337" w:type="dxa"/>
            <w:gridSpan w:val="2"/>
            <w:vAlign w:val="bottom"/>
          </w:tcPr>
          <w:p w14:paraId="1CA464E2" w14:textId="77777777" w:rsidR="00214F7D" w:rsidRPr="009005B6" w:rsidRDefault="00214F7D" w:rsidP="009005B6">
            <w:pPr>
              <w:spacing w:after="0"/>
              <w:ind w:right="454"/>
              <w:jc w:val="right"/>
              <w:rPr>
                <w:rFonts w:ascii="Times New Roman" w:hAnsi="Times New Roman" w:cs="Times New Roman"/>
                <w:b/>
                <w:bCs/>
                <w:color w:val="000000"/>
                <w:sz w:val="20"/>
                <w:szCs w:val="20"/>
                <w:lang w:val="ky-KG"/>
              </w:rPr>
            </w:pPr>
            <w:r w:rsidRPr="009005B6">
              <w:rPr>
                <w:rFonts w:ascii="Times New Roman" w:hAnsi="Times New Roman" w:cs="Times New Roman"/>
                <w:b/>
                <w:bCs/>
                <w:color w:val="000000"/>
                <w:sz w:val="20"/>
                <w:szCs w:val="20"/>
                <w:lang w:val="ky-KG"/>
              </w:rPr>
              <w:t>-</w:t>
            </w:r>
          </w:p>
        </w:tc>
      </w:tr>
      <w:tr w:rsidR="00214F7D" w:rsidRPr="000863EA" w14:paraId="6E5ED6EA" w14:textId="77777777" w:rsidTr="00182115">
        <w:trPr>
          <w:gridAfter w:val="1"/>
          <w:wAfter w:w="68" w:type="dxa"/>
          <w:trHeight w:hRule="exact" w:val="72"/>
        </w:trPr>
        <w:tc>
          <w:tcPr>
            <w:tcW w:w="4157" w:type="dxa"/>
            <w:tcBorders>
              <w:top w:val="nil"/>
              <w:left w:val="nil"/>
              <w:bottom w:val="single" w:sz="8" w:space="0" w:color="auto"/>
              <w:right w:val="nil"/>
            </w:tcBorders>
            <w:noWrap/>
            <w:vAlign w:val="bottom"/>
          </w:tcPr>
          <w:p w14:paraId="5E0992F3" w14:textId="77777777" w:rsidR="00214F7D" w:rsidRPr="000863EA" w:rsidRDefault="00214F7D" w:rsidP="00182115">
            <w:pPr>
              <w:ind w:right="-108"/>
              <w:rPr>
                <w:b/>
                <w:bCs/>
                <w:sz w:val="20"/>
              </w:rPr>
            </w:pPr>
          </w:p>
        </w:tc>
        <w:tc>
          <w:tcPr>
            <w:tcW w:w="1372" w:type="dxa"/>
            <w:tcBorders>
              <w:left w:val="nil"/>
              <w:bottom w:val="single" w:sz="8" w:space="0" w:color="auto"/>
              <w:right w:val="nil"/>
            </w:tcBorders>
            <w:noWrap/>
            <w:vAlign w:val="bottom"/>
          </w:tcPr>
          <w:p w14:paraId="30576126" w14:textId="77777777" w:rsidR="00214F7D" w:rsidRPr="000863EA" w:rsidRDefault="00214F7D" w:rsidP="00182115">
            <w:pPr>
              <w:jc w:val="right"/>
              <w:rPr>
                <w:b/>
                <w:bCs/>
                <w:sz w:val="20"/>
              </w:rPr>
            </w:pPr>
          </w:p>
        </w:tc>
        <w:tc>
          <w:tcPr>
            <w:tcW w:w="1701" w:type="dxa"/>
            <w:tcBorders>
              <w:left w:val="nil"/>
              <w:bottom w:val="single" w:sz="8" w:space="0" w:color="auto"/>
              <w:right w:val="nil"/>
            </w:tcBorders>
            <w:vAlign w:val="bottom"/>
          </w:tcPr>
          <w:p w14:paraId="2336C5B9" w14:textId="77777777" w:rsidR="00214F7D" w:rsidRPr="000863EA" w:rsidRDefault="00214F7D" w:rsidP="00182115">
            <w:pPr>
              <w:jc w:val="right"/>
              <w:rPr>
                <w:b/>
                <w:bCs/>
                <w:sz w:val="20"/>
              </w:rPr>
            </w:pPr>
          </w:p>
        </w:tc>
        <w:tc>
          <w:tcPr>
            <w:tcW w:w="1098" w:type="dxa"/>
            <w:tcBorders>
              <w:left w:val="nil"/>
              <w:bottom w:val="single" w:sz="8" w:space="0" w:color="auto"/>
              <w:right w:val="nil"/>
            </w:tcBorders>
            <w:noWrap/>
            <w:vAlign w:val="bottom"/>
          </w:tcPr>
          <w:p w14:paraId="074C18A9" w14:textId="77777777" w:rsidR="00214F7D" w:rsidRPr="000863EA" w:rsidRDefault="00214F7D" w:rsidP="00182115">
            <w:pPr>
              <w:jc w:val="right"/>
              <w:rPr>
                <w:b/>
                <w:bCs/>
                <w:sz w:val="20"/>
              </w:rPr>
            </w:pPr>
          </w:p>
        </w:tc>
        <w:tc>
          <w:tcPr>
            <w:tcW w:w="1366" w:type="dxa"/>
            <w:gridSpan w:val="2"/>
            <w:tcBorders>
              <w:left w:val="nil"/>
              <w:bottom w:val="single" w:sz="8" w:space="0" w:color="auto"/>
              <w:right w:val="nil"/>
            </w:tcBorders>
            <w:vAlign w:val="bottom"/>
          </w:tcPr>
          <w:p w14:paraId="0D5AC5B1" w14:textId="77777777" w:rsidR="00214F7D" w:rsidRPr="000863EA" w:rsidRDefault="00214F7D" w:rsidP="00182115">
            <w:pPr>
              <w:jc w:val="right"/>
              <w:rPr>
                <w:b/>
                <w:bCs/>
                <w:sz w:val="20"/>
              </w:rPr>
            </w:pPr>
          </w:p>
        </w:tc>
      </w:tr>
    </w:tbl>
    <w:p w14:paraId="4767B104" w14:textId="77777777" w:rsidR="00214F7D" w:rsidRPr="000863EA" w:rsidRDefault="00214F7D" w:rsidP="00214F7D">
      <w:pPr>
        <w:spacing w:line="264" w:lineRule="auto"/>
        <w:rPr>
          <w:b/>
          <w:sz w:val="10"/>
          <w:szCs w:val="10"/>
          <w:lang w:val="ky-KG"/>
        </w:rPr>
      </w:pPr>
    </w:p>
    <w:p w14:paraId="3DCCC284" w14:textId="77777777" w:rsidR="007E0333" w:rsidRDefault="007E0333" w:rsidP="000A542E">
      <w:pPr>
        <w:spacing w:after="0"/>
        <w:rPr>
          <w:rFonts w:ascii="Times New Roman" w:hAnsi="Times New Roman" w:cs="Times New Roman"/>
          <w:b/>
          <w:sz w:val="24"/>
          <w:szCs w:val="24"/>
          <w:lang w:val="ky-KG"/>
        </w:rPr>
      </w:pPr>
    </w:p>
    <w:p w14:paraId="3F0C33D9" w14:textId="77777777" w:rsidR="007E0333" w:rsidRDefault="007E0333" w:rsidP="000A542E">
      <w:pPr>
        <w:spacing w:after="0"/>
        <w:rPr>
          <w:rFonts w:ascii="Times New Roman" w:hAnsi="Times New Roman" w:cs="Times New Roman"/>
          <w:b/>
          <w:sz w:val="24"/>
          <w:szCs w:val="24"/>
          <w:lang w:val="ky-KG"/>
        </w:rPr>
      </w:pPr>
    </w:p>
    <w:p w14:paraId="4363E517" w14:textId="77777777" w:rsidR="007E0333" w:rsidRDefault="007E0333" w:rsidP="000A542E">
      <w:pPr>
        <w:spacing w:after="0"/>
        <w:rPr>
          <w:rFonts w:ascii="Times New Roman" w:hAnsi="Times New Roman" w:cs="Times New Roman"/>
          <w:b/>
          <w:sz w:val="24"/>
          <w:szCs w:val="24"/>
          <w:lang w:val="ky-KG"/>
        </w:rPr>
      </w:pPr>
    </w:p>
    <w:p w14:paraId="60E16C29" w14:textId="77777777" w:rsidR="007E0333" w:rsidRDefault="007E0333" w:rsidP="000A542E">
      <w:pPr>
        <w:spacing w:after="0"/>
        <w:rPr>
          <w:rFonts w:ascii="Times New Roman" w:hAnsi="Times New Roman" w:cs="Times New Roman"/>
          <w:b/>
          <w:sz w:val="24"/>
          <w:szCs w:val="24"/>
          <w:lang w:val="ky-KG"/>
        </w:rPr>
      </w:pPr>
    </w:p>
    <w:p w14:paraId="6FFEB068" w14:textId="57237172" w:rsidR="00214F7D" w:rsidRPr="000A542E" w:rsidRDefault="007E0333" w:rsidP="000A542E">
      <w:pPr>
        <w:spacing w:after="0"/>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5</w:t>
      </w:r>
      <w:r w:rsidR="00214F7D" w:rsidRPr="000A542E">
        <w:rPr>
          <w:rFonts w:ascii="Times New Roman" w:hAnsi="Times New Roman" w:cs="Times New Roman"/>
          <w:b/>
          <w:sz w:val="24"/>
          <w:szCs w:val="24"/>
          <w:lang w:val="ky-KG"/>
        </w:rPr>
        <w:t>4-таблица: Январь-</w:t>
      </w:r>
      <w:proofErr w:type="spellStart"/>
      <w:r w:rsidR="00214F7D" w:rsidRPr="000A542E">
        <w:rPr>
          <w:rFonts w:ascii="Times New Roman" w:hAnsi="Times New Roman" w:cs="Times New Roman"/>
          <w:b/>
          <w:sz w:val="24"/>
          <w:szCs w:val="24"/>
          <w:lang w:val="ky-KG"/>
        </w:rPr>
        <w:t>сентябрдагы</w:t>
      </w:r>
      <w:proofErr w:type="spellEnd"/>
      <w:r w:rsidR="00214F7D" w:rsidRPr="000A542E">
        <w:rPr>
          <w:rFonts w:ascii="Times New Roman" w:hAnsi="Times New Roman" w:cs="Times New Roman"/>
          <w:b/>
          <w:sz w:val="24"/>
          <w:szCs w:val="24"/>
          <w:lang w:val="ky-KG"/>
        </w:rPr>
        <w:t xml:space="preserve">  аймактар боюнча жергиликтүү бюджеттин   </w:t>
      </w:r>
    </w:p>
    <w:p w14:paraId="18C26A56" w14:textId="77777777" w:rsidR="00214F7D" w:rsidRPr="000A542E" w:rsidRDefault="00214F7D" w:rsidP="000A542E">
      <w:pPr>
        <w:spacing w:after="0"/>
        <w:ind w:left="708" w:firstLine="708"/>
        <w:rPr>
          <w:rFonts w:ascii="Times New Roman" w:hAnsi="Times New Roman" w:cs="Times New Roman"/>
          <w:b/>
          <w:sz w:val="24"/>
          <w:szCs w:val="24"/>
        </w:rPr>
      </w:pPr>
      <w:r w:rsidRPr="000A542E">
        <w:rPr>
          <w:rFonts w:ascii="Times New Roman" w:hAnsi="Times New Roman" w:cs="Times New Roman"/>
          <w:b/>
          <w:sz w:val="24"/>
          <w:szCs w:val="24"/>
          <w:lang w:val="ky-KG"/>
        </w:rPr>
        <w:t>чыгымдарынын түзүмү</w:t>
      </w:r>
      <w:r w:rsidRPr="000A542E">
        <w:rPr>
          <w:rFonts w:ascii="Times New Roman" w:hAnsi="Times New Roman" w:cs="Times New Roman"/>
          <w:b/>
          <w:sz w:val="24"/>
          <w:szCs w:val="24"/>
        </w:rPr>
        <w:t xml:space="preserve"> </w:t>
      </w:r>
    </w:p>
    <w:p w14:paraId="75763616" w14:textId="77777777" w:rsidR="00214F7D" w:rsidRPr="007E0333" w:rsidRDefault="00214F7D" w:rsidP="000A542E">
      <w:pPr>
        <w:spacing w:after="0" w:line="264" w:lineRule="auto"/>
        <w:ind w:left="1418" w:hanging="1418"/>
        <w:rPr>
          <w:rFonts w:ascii="Times New Roman" w:hAnsi="Times New Roman" w:cs="Times New Roman"/>
          <w:b/>
          <w:sz w:val="8"/>
          <w:szCs w:val="8"/>
          <w:lang w:val="ky-KG"/>
        </w:rPr>
      </w:pPr>
    </w:p>
    <w:tbl>
      <w:tblPr>
        <w:tblW w:w="9923" w:type="dxa"/>
        <w:tblInd w:w="-34" w:type="dxa"/>
        <w:tblLayout w:type="fixed"/>
        <w:tblLook w:val="00A0" w:firstRow="1" w:lastRow="0" w:firstColumn="1" w:lastColumn="0" w:noHBand="0" w:noVBand="0"/>
      </w:tblPr>
      <w:tblGrid>
        <w:gridCol w:w="4395"/>
        <w:gridCol w:w="1417"/>
        <w:gridCol w:w="1418"/>
        <w:gridCol w:w="142"/>
        <w:gridCol w:w="1134"/>
        <w:gridCol w:w="1275"/>
        <w:gridCol w:w="142"/>
      </w:tblGrid>
      <w:tr w:rsidR="00214F7D" w:rsidRPr="000A542E" w14:paraId="3E170B27" w14:textId="77777777" w:rsidTr="00182115">
        <w:trPr>
          <w:gridAfter w:val="1"/>
          <w:wAfter w:w="142" w:type="dxa"/>
          <w:trHeight w:val="505"/>
          <w:tblHeader/>
        </w:trPr>
        <w:tc>
          <w:tcPr>
            <w:tcW w:w="4395" w:type="dxa"/>
            <w:vMerge w:val="restart"/>
            <w:tcBorders>
              <w:top w:val="single" w:sz="8" w:space="0" w:color="auto"/>
              <w:left w:val="nil"/>
              <w:bottom w:val="single" w:sz="12" w:space="0" w:color="auto"/>
              <w:right w:val="nil"/>
            </w:tcBorders>
            <w:noWrap/>
            <w:vAlign w:val="center"/>
          </w:tcPr>
          <w:p w14:paraId="5305E9D2" w14:textId="77777777" w:rsidR="00214F7D" w:rsidRPr="000A542E" w:rsidRDefault="00214F7D" w:rsidP="000A542E">
            <w:pPr>
              <w:spacing w:after="0"/>
              <w:rPr>
                <w:rFonts w:ascii="Times New Roman" w:hAnsi="Times New Roman" w:cs="Times New Roman"/>
                <w:sz w:val="20"/>
                <w:szCs w:val="20"/>
                <w:lang w:val="ky-KG"/>
              </w:rPr>
            </w:pPr>
          </w:p>
        </w:tc>
        <w:tc>
          <w:tcPr>
            <w:tcW w:w="2835" w:type="dxa"/>
            <w:gridSpan w:val="2"/>
            <w:tcBorders>
              <w:top w:val="single" w:sz="8" w:space="0" w:color="auto"/>
              <w:left w:val="nil"/>
              <w:bottom w:val="single" w:sz="4" w:space="0" w:color="auto"/>
              <w:right w:val="nil"/>
            </w:tcBorders>
            <w:noWrap/>
            <w:vAlign w:val="center"/>
          </w:tcPr>
          <w:p w14:paraId="24E7F2A2" w14:textId="77777777" w:rsidR="00214F7D" w:rsidRPr="000A542E" w:rsidRDefault="00214F7D" w:rsidP="000A542E">
            <w:pPr>
              <w:spacing w:after="0"/>
              <w:jc w:val="center"/>
              <w:rPr>
                <w:rFonts w:ascii="Times New Roman" w:hAnsi="Times New Roman" w:cs="Times New Roman"/>
                <w:b/>
                <w:bCs/>
                <w:sz w:val="20"/>
                <w:szCs w:val="20"/>
              </w:rPr>
            </w:pPr>
            <w:r w:rsidRPr="000A542E">
              <w:rPr>
                <w:rFonts w:ascii="Times New Roman" w:hAnsi="Times New Roman" w:cs="Times New Roman"/>
                <w:b/>
                <w:bCs/>
                <w:sz w:val="20"/>
                <w:szCs w:val="20"/>
                <w:lang w:val="ky-KG"/>
              </w:rPr>
              <w:t>Миң</w:t>
            </w:r>
            <w:r w:rsidRPr="000A542E">
              <w:rPr>
                <w:rFonts w:ascii="Times New Roman" w:hAnsi="Times New Roman" w:cs="Times New Roman"/>
                <w:b/>
                <w:bCs/>
                <w:sz w:val="20"/>
                <w:szCs w:val="20"/>
              </w:rPr>
              <w:t xml:space="preserve"> сом</w:t>
            </w:r>
          </w:p>
        </w:tc>
        <w:tc>
          <w:tcPr>
            <w:tcW w:w="2551" w:type="dxa"/>
            <w:gridSpan w:val="3"/>
            <w:tcBorders>
              <w:top w:val="single" w:sz="8" w:space="0" w:color="auto"/>
              <w:left w:val="nil"/>
              <w:bottom w:val="single" w:sz="4" w:space="0" w:color="auto"/>
              <w:right w:val="nil"/>
            </w:tcBorders>
            <w:noWrap/>
            <w:vAlign w:val="center"/>
          </w:tcPr>
          <w:p w14:paraId="7154066B" w14:textId="77777777" w:rsidR="00214F7D" w:rsidRPr="000A542E" w:rsidRDefault="00214F7D" w:rsidP="000A542E">
            <w:pPr>
              <w:spacing w:after="0"/>
              <w:jc w:val="center"/>
              <w:rPr>
                <w:rFonts w:ascii="Times New Roman" w:hAnsi="Times New Roman" w:cs="Times New Roman"/>
                <w:b/>
                <w:bCs/>
                <w:sz w:val="20"/>
                <w:szCs w:val="20"/>
                <w:lang w:val="ky-KG"/>
              </w:rPr>
            </w:pPr>
            <w:r w:rsidRPr="000A542E">
              <w:rPr>
                <w:rFonts w:ascii="Times New Roman" w:hAnsi="Times New Roman" w:cs="Times New Roman"/>
                <w:b/>
                <w:bCs/>
                <w:sz w:val="20"/>
                <w:szCs w:val="20"/>
                <w:lang w:val="ky-KG"/>
              </w:rPr>
              <w:t>Жыйынтыкка карата</w:t>
            </w:r>
          </w:p>
          <w:p w14:paraId="3F872158" w14:textId="77777777" w:rsidR="00214F7D" w:rsidRPr="000A542E" w:rsidRDefault="00214F7D" w:rsidP="000A542E">
            <w:pPr>
              <w:spacing w:after="0"/>
              <w:ind w:left="-108" w:right="-108"/>
              <w:jc w:val="center"/>
              <w:rPr>
                <w:rFonts w:ascii="Times New Roman" w:hAnsi="Times New Roman" w:cs="Times New Roman"/>
                <w:b/>
                <w:bCs/>
                <w:sz w:val="20"/>
                <w:szCs w:val="20"/>
              </w:rPr>
            </w:pPr>
            <w:r w:rsidRPr="000A542E">
              <w:rPr>
                <w:rFonts w:ascii="Times New Roman" w:hAnsi="Times New Roman" w:cs="Times New Roman"/>
                <w:b/>
                <w:bCs/>
                <w:sz w:val="20"/>
                <w:szCs w:val="20"/>
                <w:lang w:val="ky-KG"/>
              </w:rPr>
              <w:t>пайыз менен</w:t>
            </w:r>
            <w:r w:rsidRPr="000A542E">
              <w:rPr>
                <w:rFonts w:ascii="Times New Roman" w:hAnsi="Times New Roman" w:cs="Times New Roman"/>
                <w:b/>
                <w:bCs/>
                <w:sz w:val="20"/>
                <w:szCs w:val="20"/>
              </w:rPr>
              <w:t xml:space="preserve"> </w:t>
            </w:r>
          </w:p>
        </w:tc>
      </w:tr>
      <w:tr w:rsidR="00214F7D" w:rsidRPr="000863EA" w14:paraId="51D96B6B" w14:textId="77777777" w:rsidTr="00182115">
        <w:trPr>
          <w:trHeight w:val="271"/>
          <w:tblHeader/>
        </w:trPr>
        <w:tc>
          <w:tcPr>
            <w:tcW w:w="4395" w:type="dxa"/>
            <w:vMerge/>
            <w:tcBorders>
              <w:top w:val="single" w:sz="12" w:space="0" w:color="auto"/>
              <w:left w:val="nil"/>
              <w:bottom w:val="single" w:sz="8" w:space="0" w:color="auto"/>
              <w:right w:val="nil"/>
            </w:tcBorders>
            <w:vAlign w:val="center"/>
          </w:tcPr>
          <w:p w14:paraId="1513BD60" w14:textId="77777777" w:rsidR="00214F7D" w:rsidRPr="000A542E" w:rsidRDefault="00214F7D" w:rsidP="000A542E">
            <w:pPr>
              <w:spacing w:after="0"/>
              <w:rPr>
                <w:rFonts w:ascii="Times New Roman" w:hAnsi="Times New Roman" w:cs="Times New Roman"/>
                <w:sz w:val="20"/>
                <w:szCs w:val="20"/>
              </w:rPr>
            </w:pPr>
          </w:p>
        </w:tc>
        <w:tc>
          <w:tcPr>
            <w:tcW w:w="1417" w:type="dxa"/>
            <w:tcBorders>
              <w:top w:val="single" w:sz="4" w:space="0" w:color="auto"/>
              <w:left w:val="nil"/>
              <w:bottom w:val="single" w:sz="8" w:space="0" w:color="auto"/>
              <w:right w:val="nil"/>
            </w:tcBorders>
            <w:noWrap/>
            <w:vAlign w:val="center"/>
          </w:tcPr>
          <w:p w14:paraId="3154B610" w14:textId="77777777" w:rsidR="00214F7D" w:rsidRPr="000A542E" w:rsidRDefault="00214F7D" w:rsidP="000A542E">
            <w:pPr>
              <w:spacing w:after="0"/>
              <w:jc w:val="center"/>
              <w:rPr>
                <w:rFonts w:ascii="Times New Roman" w:hAnsi="Times New Roman" w:cs="Times New Roman"/>
                <w:b/>
                <w:bCs/>
                <w:sz w:val="20"/>
                <w:szCs w:val="20"/>
                <w:lang w:val="ky-KG"/>
              </w:rPr>
            </w:pPr>
            <w:r w:rsidRPr="000A542E">
              <w:rPr>
                <w:rFonts w:ascii="Times New Roman" w:hAnsi="Times New Roman" w:cs="Times New Roman"/>
                <w:b/>
                <w:bCs/>
                <w:sz w:val="20"/>
                <w:szCs w:val="20"/>
              </w:rPr>
              <w:t>2024</w:t>
            </w:r>
          </w:p>
        </w:tc>
        <w:tc>
          <w:tcPr>
            <w:tcW w:w="1560" w:type="dxa"/>
            <w:gridSpan w:val="2"/>
            <w:tcBorders>
              <w:top w:val="single" w:sz="4" w:space="0" w:color="auto"/>
              <w:left w:val="nil"/>
              <w:bottom w:val="single" w:sz="8" w:space="0" w:color="auto"/>
              <w:right w:val="nil"/>
            </w:tcBorders>
            <w:vAlign w:val="center"/>
          </w:tcPr>
          <w:p w14:paraId="19D94168" w14:textId="77777777" w:rsidR="00214F7D" w:rsidRPr="000A542E" w:rsidRDefault="00214F7D" w:rsidP="000A542E">
            <w:pPr>
              <w:spacing w:after="0"/>
              <w:jc w:val="center"/>
              <w:rPr>
                <w:rFonts w:ascii="Times New Roman" w:hAnsi="Times New Roman" w:cs="Times New Roman"/>
                <w:b/>
                <w:bCs/>
                <w:sz w:val="20"/>
                <w:szCs w:val="20"/>
                <w:lang w:val="ky-KG"/>
              </w:rPr>
            </w:pPr>
            <w:r w:rsidRPr="000A542E">
              <w:rPr>
                <w:rFonts w:ascii="Times New Roman" w:hAnsi="Times New Roman" w:cs="Times New Roman"/>
                <w:b/>
                <w:bCs/>
                <w:sz w:val="20"/>
                <w:szCs w:val="20"/>
                <w:lang w:val="ky-KG"/>
              </w:rPr>
              <w:t>2025</w:t>
            </w:r>
          </w:p>
        </w:tc>
        <w:tc>
          <w:tcPr>
            <w:tcW w:w="1134" w:type="dxa"/>
            <w:tcBorders>
              <w:top w:val="single" w:sz="4" w:space="0" w:color="auto"/>
              <w:left w:val="nil"/>
              <w:bottom w:val="single" w:sz="8" w:space="0" w:color="auto"/>
              <w:right w:val="nil"/>
            </w:tcBorders>
            <w:noWrap/>
            <w:vAlign w:val="center"/>
          </w:tcPr>
          <w:p w14:paraId="3EAEF219" w14:textId="77777777" w:rsidR="00214F7D" w:rsidRPr="000A542E" w:rsidRDefault="00214F7D" w:rsidP="000A542E">
            <w:pPr>
              <w:spacing w:after="0"/>
              <w:ind w:left="30" w:hanging="30"/>
              <w:jc w:val="both"/>
              <w:rPr>
                <w:rFonts w:ascii="Times New Roman" w:hAnsi="Times New Roman" w:cs="Times New Roman"/>
                <w:b/>
                <w:bCs/>
                <w:sz w:val="20"/>
                <w:szCs w:val="20"/>
                <w:lang w:val="ky-KG"/>
              </w:rPr>
            </w:pPr>
            <w:r w:rsidRPr="000A542E">
              <w:rPr>
                <w:rFonts w:ascii="Times New Roman" w:hAnsi="Times New Roman" w:cs="Times New Roman"/>
                <w:b/>
                <w:bCs/>
                <w:sz w:val="20"/>
                <w:szCs w:val="20"/>
                <w:lang w:val="ky-KG"/>
              </w:rPr>
              <w:t>2024</w:t>
            </w:r>
          </w:p>
        </w:tc>
        <w:tc>
          <w:tcPr>
            <w:tcW w:w="1417" w:type="dxa"/>
            <w:gridSpan w:val="2"/>
            <w:tcBorders>
              <w:top w:val="single" w:sz="4" w:space="0" w:color="auto"/>
              <w:left w:val="nil"/>
              <w:bottom w:val="single" w:sz="8" w:space="0" w:color="auto"/>
              <w:right w:val="nil"/>
            </w:tcBorders>
            <w:vAlign w:val="center"/>
          </w:tcPr>
          <w:p w14:paraId="588A6F37" w14:textId="77777777" w:rsidR="00214F7D" w:rsidRPr="000A542E" w:rsidRDefault="00214F7D" w:rsidP="000A542E">
            <w:pPr>
              <w:spacing w:after="0"/>
              <w:jc w:val="center"/>
              <w:rPr>
                <w:rFonts w:ascii="Times New Roman" w:hAnsi="Times New Roman" w:cs="Times New Roman"/>
                <w:b/>
                <w:bCs/>
                <w:sz w:val="20"/>
                <w:szCs w:val="20"/>
                <w:lang w:val="ky-KG"/>
              </w:rPr>
            </w:pPr>
            <w:r w:rsidRPr="000A542E">
              <w:rPr>
                <w:rFonts w:ascii="Times New Roman" w:hAnsi="Times New Roman" w:cs="Times New Roman"/>
                <w:b/>
                <w:bCs/>
                <w:sz w:val="20"/>
                <w:szCs w:val="20"/>
                <w:lang w:val="ky-KG"/>
              </w:rPr>
              <w:t>2025</w:t>
            </w:r>
          </w:p>
        </w:tc>
      </w:tr>
      <w:tr w:rsidR="00214F7D" w:rsidRPr="000863EA" w14:paraId="009917FE" w14:textId="77777777" w:rsidTr="00182115">
        <w:trPr>
          <w:trHeight w:val="80"/>
        </w:trPr>
        <w:tc>
          <w:tcPr>
            <w:tcW w:w="4395" w:type="dxa"/>
            <w:noWrap/>
            <w:vAlign w:val="bottom"/>
          </w:tcPr>
          <w:p w14:paraId="1CFACAEE" w14:textId="77777777" w:rsidR="00214F7D" w:rsidRPr="000A542E" w:rsidRDefault="00214F7D" w:rsidP="000A542E">
            <w:pPr>
              <w:spacing w:after="0"/>
              <w:rPr>
                <w:rFonts w:ascii="Times New Roman" w:hAnsi="Times New Roman" w:cs="Times New Roman"/>
                <w:b/>
                <w:bCs/>
                <w:sz w:val="20"/>
                <w:szCs w:val="20"/>
              </w:rPr>
            </w:pPr>
            <w:r w:rsidRPr="000A542E">
              <w:rPr>
                <w:rFonts w:ascii="Times New Roman" w:hAnsi="Times New Roman" w:cs="Times New Roman"/>
                <w:b/>
                <w:bCs/>
                <w:sz w:val="20"/>
                <w:szCs w:val="20"/>
              </w:rPr>
              <w:t>Ч</w:t>
            </w:r>
            <w:r w:rsidRPr="000A542E">
              <w:rPr>
                <w:rFonts w:ascii="Times New Roman" w:hAnsi="Times New Roman" w:cs="Times New Roman"/>
                <w:b/>
                <w:bCs/>
                <w:sz w:val="20"/>
                <w:szCs w:val="20"/>
                <w:lang w:val="ky-KG"/>
              </w:rPr>
              <w:t>ЫГЫМДАР-БАРДЫГЫ</w:t>
            </w:r>
          </w:p>
        </w:tc>
        <w:tc>
          <w:tcPr>
            <w:tcW w:w="1417" w:type="dxa"/>
            <w:noWrap/>
            <w:vAlign w:val="bottom"/>
          </w:tcPr>
          <w:p w14:paraId="5C47C4E1" w14:textId="77777777" w:rsidR="00214F7D" w:rsidRPr="000A542E" w:rsidRDefault="00214F7D" w:rsidP="000A542E">
            <w:pPr>
              <w:spacing w:after="0"/>
              <w:ind w:right="174"/>
              <w:jc w:val="right"/>
              <w:rPr>
                <w:rFonts w:ascii="Times New Roman" w:hAnsi="Times New Roman" w:cs="Times New Roman"/>
                <w:b/>
                <w:bCs/>
                <w:color w:val="000000"/>
                <w:sz w:val="20"/>
                <w:szCs w:val="20"/>
              </w:rPr>
            </w:pPr>
            <w:r w:rsidRPr="000A542E">
              <w:rPr>
                <w:rFonts w:ascii="Times New Roman" w:hAnsi="Times New Roman" w:cs="Times New Roman"/>
                <w:b/>
                <w:bCs/>
                <w:color w:val="000000"/>
                <w:sz w:val="20"/>
                <w:szCs w:val="20"/>
              </w:rPr>
              <w:t>22710423,6</w:t>
            </w:r>
          </w:p>
        </w:tc>
        <w:tc>
          <w:tcPr>
            <w:tcW w:w="1560" w:type="dxa"/>
            <w:gridSpan w:val="2"/>
            <w:vAlign w:val="bottom"/>
          </w:tcPr>
          <w:p w14:paraId="4858E353" w14:textId="77777777" w:rsidR="00214F7D" w:rsidRPr="000A542E" w:rsidRDefault="00214F7D" w:rsidP="000A542E">
            <w:pPr>
              <w:spacing w:after="0"/>
              <w:ind w:right="174"/>
              <w:jc w:val="right"/>
              <w:rPr>
                <w:rFonts w:ascii="Times New Roman" w:hAnsi="Times New Roman" w:cs="Times New Roman"/>
                <w:b/>
                <w:bCs/>
                <w:color w:val="000000"/>
                <w:sz w:val="20"/>
                <w:szCs w:val="20"/>
                <w:lang w:val="ky-KG"/>
              </w:rPr>
            </w:pPr>
            <w:r w:rsidRPr="000A542E">
              <w:rPr>
                <w:rFonts w:ascii="Times New Roman" w:hAnsi="Times New Roman" w:cs="Times New Roman"/>
                <w:b/>
                <w:bCs/>
                <w:color w:val="000000"/>
                <w:sz w:val="20"/>
                <w:szCs w:val="20"/>
                <w:lang w:val="ky-KG"/>
              </w:rPr>
              <w:t>19809825,3</w:t>
            </w:r>
          </w:p>
        </w:tc>
        <w:tc>
          <w:tcPr>
            <w:tcW w:w="1134" w:type="dxa"/>
            <w:noWrap/>
            <w:vAlign w:val="bottom"/>
          </w:tcPr>
          <w:p w14:paraId="1515BD19" w14:textId="77777777" w:rsidR="00214F7D" w:rsidRPr="000A542E" w:rsidRDefault="00214F7D" w:rsidP="000A542E">
            <w:pPr>
              <w:spacing w:after="0"/>
              <w:ind w:left="30" w:right="454" w:hanging="30"/>
              <w:jc w:val="right"/>
              <w:rPr>
                <w:rFonts w:ascii="Times New Roman" w:hAnsi="Times New Roman" w:cs="Times New Roman"/>
                <w:b/>
                <w:bCs/>
                <w:color w:val="000000"/>
                <w:sz w:val="20"/>
                <w:szCs w:val="20"/>
                <w:lang w:val="ky-KG"/>
              </w:rPr>
            </w:pPr>
            <w:r w:rsidRPr="000A542E">
              <w:rPr>
                <w:rFonts w:ascii="Times New Roman" w:hAnsi="Times New Roman" w:cs="Times New Roman"/>
                <w:b/>
                <w:bCs/>
                <w:color w:val="000000"/>
                <w:sz w:val="20"/>
                <w:szCs w:val="20"/>
                <w:lang w:val="ky-KG"/>
              </w:rPr>
              <w:t>100,0</w:t>
            </w:r>
          </w:p>
        </w:tc>
        <w:tc>
          <w:tcPr>
            <w:tcW w:w="1417" w:type="dxa"/>
            <w:gridSpan w:val="2"/>
            <w:vAlign w:val="bottom"/>
          </w:tcPr>
          <w:p w14:paraId="7E0428AB" w14:textId="77777777" w:rsidR="00214F7D" w:rsidRPr="000A542E" w:rsidRDefault="00214F7D" w:rsidP="000A542E">
            <w:pPr>
              <w:spacing w:after="0"/>
              <w:ind w:right="454"/>
              <w:jc w:val="right"/>
              <w:rPr>
                <w:rFonts w:ascii="Times New Roman" w:hAnsi="Times New Roman" w:cs="Times New Roman"/>
                <w:b/>
                <w:bCs/>
                <w:color w:val="000000"/>
                <w:sz w:val="20"/>
                <w:szCs w:val="20"/>
                <w:lang w:val="ky-KG"/>
              </w:rPr>
            </w:pPr>
            <w:r w:rsidRPr="000A542E">
              <w:rPr>
                <w:rFonts w:ascii="Times New Roman" w:hAnsi="Times New Roman" w:cs="Times New Roman"/>
                <w:b/>
                <w:bCs/>
                <w:color w:val="000000"/>
                <w:sz w:val="20"/>
                <w:szCs w:val="20"/>
                <w:lang w:val="ky-KG"/>
              </w:rPr>
              <w:t>100,0</w:t>
            </w:r>
          </w:p>
        </w:tc>
      </w:tr>
      <w:tr w:rsidR="00214F7D" w:rsidRPr="000863EA" w14:paraId="707B8653" w14:textId="77777777" w:rsidTr="00182115">
        <w:trPr>
          <w:trHeight w:val="80"/>
        </w:trPr>
        <w:tc>
          <w:tcPr>
            <w:tcW w:w="4395" w:type="dxa"/>
            <w:noWrap/>
            <w:vAlign w:val="bottom"/>
          </w:tcPr>
          <w:p w14:paraId="0C3A2618" w14:textId="77777777" w:rsidR="00214F7D" w:rsidRPr="000A542E" w:rsidRDefault="00214F7D" w:rsidP="000A542E">
            <w:pPr>
              <w:spacing w:after="0"/>
              <w:rPr>
                <w:rFonts w:ascii="Times New Roman" w:hAnsi="Times New Roman" w:cs="Times New Roman"/>
                <w:b/>
                <w:bCs/>
                <w:sz w:val="20"/>
                <w:szCs w:val="20"/>
                <w:lang w:val="ky-KG"/>
              </w:rPr>
            </w:pPr>
            <w:r w:rsidRPr="000A542E">
              <w:rPr>
                <w:rFonts w:ascii="Times New Roman" w:hAnsi="Times New Roman" w:cs="Times New Roman"/>
                <w:b/>
                <w:bCs/>
                <w:sz w:val="20"/>
                <w:szCs w:val="20"/>
                <w:lang w:val="ky-KG"/>
              </w:rPr>
              <w:t xml:space="preserve">   </w:t>
            </w:r>
            <w:r w:rsidRPr="000A542E">
              <w:rPr>
                <w:rFonts w:ascii="Times New Roman" w:hAnsi="Times New Roman" w:cs="Times New Roman"/>
                <w:b/>
                <w:bCs/>
                <w:sz w:val="20"/>
                <w:szCs w:val="20"/>
              </w:rPr>
              <w:t xml:space="preserve">Операциялык ишмердикти ишке ашырууга </w:t>
            </w:r>
            <w:r w:rsidRPr="000A542E">
              <w:rPr>
                <w:rFonts w:ascii="Times New Roman" w:hAnsi="Times New Roman" w:cs="Times New Roman"/>
                <w:b/>
                <w:bCs/>
                <w:sz w:val="20"/>
                <w:szCs w:val="20"/>
                <w:lang w:val="ky-KG"/>
              </w:rPr>
              <w:t xml:space="preserve"> </w:t>
            </w:r>
          </w:p>
          <w:p w14:paraId="2DD430C0" w14:textId="77777777" w:rsidR="00214F7D" w:rsidRPr="000A542E" w:rsidRDefault="00214F7D" w:rsidP="000A542E">
            <w:pPr>
              <w:spacing w:after="0"/>
              <w:rPr>
                <w:rFonts w:ascii="Times New Roman" w:hAnsi="Times New Roman" w:cs="Times New Roman"/>
                <w:b/>
                <w:bCs/>
                <w:sz w:val="20"/>
                <w:szCs w:val="20"/>
              </w:rPr>
            </w:pPr>
            <w:r w:rsidRPr="000A542E">
              <w:rPr>
                <w:rFonts w:ascii="Times New Roman" w:hAnsi="Times New Roman" w:cs="Times New Roman"/>
                <w:b/>
                <w:bCs/>
                <w:sz w:val="20"/>
                <w:szCs w:val="20"/>
                <w:lang w:val="ky-KG"/>
              </w:rPr>
              <w:t xml:space="preserve">    </w:t>
            </w:r>
            <w:r w:rsidRPr="000A542E">
              <w:rPr>
                <w:rFonts w:ascii="Times New Roman" w:hAnsi="Times New Roman" w:cs="Times New Roman"/>
                <w:b/>
                <w:bCs/>
                <w:sz w:val="20"/>
                <w:szCs w:val="20"/>
              </w:rPr>
              <w:t>кеткен чыгымдар</w:t>
            </w:r>
          </w:p>
        </w:tc>
        <w:tc>
          <w:tcPr>
            <w:tcW w:w="1417" w:type="dxa"/>
            <w:noWrap/>
            <w:vAlign w:val="bottom"/>
          </w:tcPr>
          <w:p w14:paraId="405F0669" w14:textId="77777777" w:rsidR="00214F7D" w:rsidRPr="000A542E" w:rsidRDefault="00214F7D" w:rsidP="000A542E">
            <w:pPr>
              <w:spacing w:after="0"/>
              <w:ind w:right="174"/>
              <w:jc w:val="right"/>
              <w:rPr>
                <w:rFonts w:ascii="Times New Roman" w:hAnsi="Times New Roman" w:cs="Times New Roman"/>
                <w:b/>
                <w:bCs/>
                <w:color w:val="000000"/>
                <w:sz w:val="20"/>
                <w:szCs w:val="20"/>
              </w:rPr>
            </w:pPr>
            <w:r w:rsidRPr="000A542E">
              <w:rPr>
                <w:rFonts w:ascii="Times New Roman" w:hAnsi="Times New Roman" w:cs="Times New Roman"/>
                <w:b/>
                <w:bCs/>
                <w:color w:val="000000"/>
                <w:sz w:val="20"/>
                <w:szCs w:val="20"/>
              </w:rPr>
              <w:t>9600514,0</w:t>
            </w:r>
          </w:p>
        </w:tc>
        <w:tc>
          <w:tcPr>
            <w:tcW w:w="1560" w:type="dxa"/>
            <w:gridSpan w:val="2"/>
            <w:vAlign w:val="bottom"/>
          </w:tcPr>
          <w:p w14:paraId="1885C55F" w14:textId="77777777" w:rsidR="00214F7D" w:rsidRPr="000A542E" w:rsidRDefault="00214F7D" w:rsidP="000A542E">
            <w:pPr>
              <w:spacing w:after="0"/>
              <w:ind w:right="174"/>
              <w:jc w:val="right"/>
              <w:rPr>
                <w:rFonts w:ascii="Times New Roman" w:hAnsi="Times New Roman" w:cs="Times New Roman"/>
                <w:b/>
                <w:bCs/>
                <w:color w:val="000000"/>
                <w:sz w:val="20"/>
                <w:szCs w:val="20"/>
                <w:lang w:val="ky-KG"/>
              </w:rPr>
            </w:pPr>
            <w:r w:rsidRPr="000A542E">
              <w:rPr>
                <w:rFonts w:ascii="Times New Roman" w:hAnsi="Times New Roman" w:cs="Times New Roman"/>
                <w:b/>
                <w:bCs/>
                <w:color w:val="000000"/>
                <w:sz w:val="20"/>
                <w:szCs w:val="20"/>
                <w:lang w:val="ky-KG"/>
              </w:rPr>
              <w:t>14528600,4</w:t>
            </w:r>
          </w:p>
        </w:tc>
        <w:tc>
          <w:tcPr>
            <w:tcW w:w="1134" w:type="dxa"/>
            <w:noWrap/>
            <w:vAlign w:val="bottom"/>
          </w:tcPr>
          <w:p w14:paraId="5EF199CA" w14:textId="77777777" w:rsidR="00214F7D" w:rsidRPr="000A542E" w:rsidRDefault="00214F7D" w:rsidP="000A542E">
            <w:pPr>
              <w:spacing w:after="0"/>
              <w:ind w:left="30" w:right="454" w:hanging="30"/>
              <w:jc w:val="right"/>
              <w:rPr>
                <w:rFonts w:ascii="Times New Roman" w:hAnsi="Times New Roman" w:cs="Times New Roman"/>
                <w:b/>
                <w:bCs/>
                <w:color w:val="000000"/>
                <w:sz w:val="20"/>
                <w:szCs w:val="20"/>
                <w:lang w:val="ky-KG"/>
              </w:rPr>
            </w:pPr>
            <w:r w:rsidRPr="000A542E">
              <w:rPr>
                <w:rFonts w:ascii="Times New Roman" w:hAnsi="Times New Roman" w:cs="Times New Roman"/>
                <w:b/>
                <w:bCs/>
                <w:color w:val="000000"/>
                <w:sz w:val="20"/>
                <w:szCs w:val="20"/>
                <w:lang w:val="ky-KG"/>
              </w:rPr>
              <w:t>42,3</w:t>
            </w:r>
          </w:p>
        </w:tc>
        <w:tc>
          <w:tcPr>
            <w:tcW w:w="1417" w:type="dxa"/>
            <w:gridSpan w:val="2"/>
            <w:vAlign w:val="bottom"/>
          </w:tcPr>
          <w:p w14:paraId="75A5B0C6" w14:textId="77777777" w:rsidR="00214F7D" w:rsidRPr="000A542E" w:rsidRDefault="00214F7D" w:rsidP="000A542E">
            <w:pPr>
              <w:spacing w:after="0"/>
              <w:ind w:right="454"/>
              <w:jc w:val="right"/>
              <w:rPr>
                <w:rFonts w:ascii="Times New Roman" w:hAnsi="Times New Roman" w:cs="Times New Roman"/>
                <w:b/>
                <w:bCs/>
                <w:color w:val="000000"/>
                <w:sz w:val="20"/>
                <w:szCs w:val="20"/>
                <w:lang w:val="ky-KG"/>
              </w:rPr>
            </w:pPr>
            <w:r w:rsidRPr="000A542E">
              <w:rPr>
                <w:rFonts w:ascii="Times New Roman" w:hAnsi="Times New Roman" w:cs="Times New Roman"/>
                <w:b/>
                <w:bCs/>
                <w:color w:val="000000"/>
                <w:sz w:val="20"/>
                <w:szCs w:val="20"/>
                <w:lang w:val="ky-KG"/>
              </w:rPr>
              <w:t>73,3</w:t>
            </w:r>
          </w:p>
        </w:tc>
      </w:tr>
      <w:tr w:rsidR="00214F7D" w:rsidRPr="000863EA" w14:paraId="6A7551FC" w14:textId="77777777" w:rsidTr="00182115">
        <w:trPr>
          <w:trHeight w:val="80"/>
        </w:trPr>
        <w:tc>
          <w:tcPr>
            <w:tcW w:w="4395" w:type="dxa"/>
            <w:noWrap/>
            <w:vAlign w:val="bottom"/>
          </w:tcPr>
          <w:p w14:paraId="4DDD1BA8" w14:textId="77777777" w:rsidR="00214F7D" w:rsidRPr="000A542E" w:rsidRDefault="00214F7D" w:rsidP="000A542E">
            <w:pPr>
              <w:spacing w:after="0"/>
              <w:rPr>
                <w:rFonts w:ascii="Times New Roman" w:hAnsi="Times New Roman" w:cs="Times New Roman"/>
                <w:bCs/>
                <w:iCs/>
                <w:sz w:val="20"/>
                <w:szCs w:val="20"/>
                <w:lang w:val="ky-KG"/>
              </w:rPr>
            </w:pPr>
            <w:r w:rsidRPr="000A542E">
              <w:rPr>
                <w:rFonts w:ascii="Times New Roman" w:hAnsi="Times New Roman" w:cs="Times New Roman"/>
                <w:bCs/>
                <w:iCs/>
                <w:sz w:val="20"/>
                <w:szCs w:val="20"/>
                <w:lang w:val="ky-KG"/>
              </w:rPr>
              <w:t xml:space="preserve">     </w:t>
            </w:r>
            <w:r w:rsidRPr="000A542E">
              <w:rPr>
                <w:rFonts w:ascii="Times New Roman" w:hAnsi="Times New Roman" w:cs="Times New Roman"/>
                <w:bCs/>
                <w:iCs/>
                <w:sz w:val="20"/>
                <w:szCs w:val="20"/>
              </w:rPr>
              <w:t>Бишкек</w:t>
            </w:r>
            <w:r w:rsidRPr="000A542E">
              <w:rPr>
                <w:rFonts w:ascii="Times New Roman" w:hAnsi="Times New Roman" w:cs="Times New Roman"/>
                <w:bCs/>
                <w:iCs/>
                <w:sz w:val="20"/>
                <w:szCs w:val="20"/>
                <w:lang w:val="ky-KG"/>
              </w:rPr>
              <w:t xml:space="preserve"> ш.</w:t>
            </w:r>
          </w:p>
        </w:tc>
        <w:tc>
          <w:tcPr>
            <w:tcW w:w="1417" w:type="dxa"/>
            <w:noWrap/>
            <w:vAlign w:val="bottom"/>
          </w:tcPr>
          <w:p w14:paraId="367ADF76" w14:textId="77777777" w:rsidR="00214F7D" w:rsidRPr="000A542E" w:rsidRDefault="00214F7D" w:rsidP="000A542E">
            <w:pPr>
              <w:tabs>
                <w:tab w:val="left" w:pos="601"/>
              </w:tabs>
              <w:spacing w:after="0"/>
              <w:ind w:right="174"/>
              <w:jc w:val="right"/>
              <w:rPr>
                <w:rFonts w:ascii="Times New Roman" w:hAnsi="Times New Roman" w:cs="Times New Roman"/>
                <w:bCs/>
                <w:color w:val="000000"/>
                <w:sz w:val="20"/>
                <w:szCs w:val="20"/>
              </w:rPr>
            </w:pPr>
            <w:r w:rsidRPr="000A542E">
              <w:rPr>
                <w:rFonts w:ascii="Times New Roman" w:hAnsi="Times New Roman" w:cs="Times New Roman"/>
                <w:bCs/>
                <w:color w:val="000000"/>
                <w:sz w:val="20"/>
                <w:szCs w:val="20"/>
              </w:rPr>
              <w:t>2512184,4</w:t>
            </w:r>
          </w:p>
        </w:tc>
        <w:tc>
          <w:tcPr>
            <w:tcW w:w="1560" w:type="dxa"/>
            <w:gridSpan w:val="2"/>
            <w:vAlign w:val="bottom"/>
          </w:tcPr>
          <w:p w14:paraId="22DB8D22" w14:textId="77777777" w:rsidR="00214F7D" w:rsidRPr="000A542E" w:rsidRDefault="00214F7D" w:rsidP="000A542E">
            <w:pPr>
              <w:tabs>
                <w:tab w:val="left" w:pos="601"/>
              </w:tabs>
              <w:spacing w:after="0"/>
              <w:ind w:right="174"/>
              <w:jc w:val="right"/>
              <w:rPr>
                <w:rFonts w:ascii="Times New Roman" w:hAnsi="Times New Roman" w:cs="Times New Roman"/>
                <w:bCs/>
                <w:color w:val="000000"/>
                <w:sz w:val="20"/>
                <w:szCs w:val="20"/>
                <w:lang w:val="ky-KG"/>
              </w:rPr>
            </w:pPr>
            <w:r w:rsidRPr="000A542E">
              <w:rPr>
                <w:rFonts w:ascii="Times New Roman" w:hAnsi="Times New Roman" w:cs="Times New Roman"/>
                <w:bCs/>
                <w:color w:val="000000"/>
                <w:sz w:val="20"/>
                <w:szCs w:val="20"/>
                <w:lang w:val="ky-KG"/>
              </w:rPr>
              <w:t>6309052,1</w:t>
            </w:r>
          </w:p>
        </w:tc>
        <w:tc>
          <w:tcPr>
            <w:tcW w:w="1134" w:type="dxa"/>
            <w:noWrap/>
            <w:vAlign w:val="bottom"/>
          </w:tcPr>
          <w:p w14:paraId="5BC20DF8" w14:textId="77777777" w:rsidR="00214F7D" w:rsidRPr="000A542E" w:rsidRDefault="00214F7D" w:rsidP="000A542E">
            <w:pPr>
              <w:tabs>
                <w:tab w:val="left" w:pos="601"/>
              </w:tabs>
              <w:spacing w:after="0"/>
              <w:ind w:left="30" w:right="459" w:hanging="30"/>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11,1</w:t>
            </w:r>
          </w:p>
        </w:tc>
        <w:tc>
          <w:tcPr>
            <w:tcW w:w="1417" w:type="dxa"/>
            <w:gridSpan w:val="2"/>
            <w:vAlign w:val="bottom"/>
          </w:tcPr>
          <w:p w14:paraId="3E9EBAE9" w14:textId="77777777" w:rsidR="00214F7D" w:rsidRPr="000A542E" w:rsidRDefault="00214F7D" w:rsidP="000A542E">
            <w:pPr>
              <w:tabs>
                <w:tab w:val="left" w:pos="601"/>
              </w:tabs>
              <w:spacing w:after="0"/>
              <w:ind w:right="459"/>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31,8</w:t>
            </w:r>
          </w:p>
        </w:tc>
      </w:tr>
      <w:tr w:rsidR="00214F7D" w:rsidRPr="000863EA" w14:paraId="4D1C3116" w14:textId="77777777" w:rsidTr="00182115">
        <w:trPr>
          <w:trHeight w:val="144"/>
        </w:trPr>
        <w:tc>
          <w:tcPr>
            <w:tcW w:w="4395" w:type="dxa"/>
            <w:noWrap/>
            <w:vAlign w:val="bottom"/>
          </w:tcPr>
          <w:p w14:paraId="31D72C7B" w14:textId="77777777" w:rsidR="00214F7D" w:rsidRPr="000A542E" w:rsidRDefault="00214F7D" w:rsidP="000A542E">
            <w:pPr>
              <w:spacing w:after="0"/>
              <w:rPr>
                <w:rFonts w:ascii="Times New Roman" w:hAnsi="Times New Roman" w:cs="Times New Roman"/>
                <w:iCs/>
                <w:sz w:val="20"/>
                <w:szCs w:val="20"/>
                <w:lang w:val="ky-KG"/>
              </w:rPr>
            </w:pPr>
            <w:r w:rsidRPr="000A542E">
              <w:rPr>
                <w:rFonts w:ascii="Times New Roman" w:hAnsi="Times New Roman" w:cs="Times New Roman"/>
                <w:iCs/>
                <w:sz w:val="20"/>
                <w:szCs w:val="20"/>
                <w:lang w:val="ky-KG"/>
              </w:rPr>
              <w:t xml:space="preserve">     Ленин</w:t>
            </w:r>
          </w:p>
        </w:tc>
        <w:tc>
          <w:tcPr>
            <w:tcW w:w="1417" w:type="dxa"/>
            <w:noWrap/>
            <w:vAlign w:val="bottom"/>
          </w:tcPr>
          <w:p w14:paraId="26D22ECC" w14:textId="77777777" w:rsidR="00214F7D" w:rsidRPr="000A542E" w:rsidRDefault="00214F7D" w:rsidP="000A542E">
            <w:pPr>
              <w:tabs>
                <w:tab w:val="left" w:pos="601"/>
              </w:tabs>
              <w:spacing w:after="0"/>
              <w:ind w:right="174"/>
              <w:jc w:val="right"/>
              <w:rPr>
                <w:rFonts w:ascii="Times New Roman" w:hAnsi="Times New Roman" w:cs="Times New Roman"/>
                <w:color w:val="000000"/>
                <w:sz w:val="20"/>
                <w:szCs w:val="20"/>
              </w:rPr>
            </w:pPr>
            <w:r w:rsidRPr="000A542E">
              <w:rPr>
                <w:rFonts w:ascii="Times New Roman" w:hAnsi="Times New Roman" w:cs="Times New Roman"/>
                <w:color w:val="000000"/>
                <w:sz w:val="20"/>
                <w:szCs w:val="20"/>
              </w:rPr>
              <w:t>1918407,3</w:t>
            </w:r>
          </w:p>
        </w:tc>
        <w:tc>
          <w:tcPr>
            <w:tcW w:w="1560" w:type="dxa"/>
            <w:gridSpan w:val="2"/>
            <w:vAlign w:val="bottom"/>
          </w:tcPr>
          <w:p w14:paraId="6859FFDB" w14:textId="77777777" w:rsidR="00214F7D" w:rsidRPr="000A542E" w:rsidRDefault="00214F7D" w:rsidP="000A542E">
            <w:pPr>
              <w:tabs>
                <w:tab w:val="left" w:pos="601"/>
              </w:tabs>
              <w:spacing w:after="0"/>
              <w:ind w:right="174"/>
              <w:jc w:val="right"/>
              <w:rPr>
                <w:rFonts w:ascii="Times New Roman" w:hAnsi="Times New Roman" w:cs="Times New Roman"/>
                <w:color w:val="000000"/>
                <w:sz w:val="20"/>
                <w:szCs w:val="20"/>
              </w:rPr>
            </w:pPr>
            <w:r w:rsidRPr="000A542E">
              <w:rPr>
                <w:rFonts w:ascii="Times New Roman" w:hAnsi="Times New Roman" w:cs="Times New Roman"/>
                <w:color w:val="000000"/>
                <w:sz w:val="20"/>
                <w:szCs w:val="20"/>
              </w:rPr>
              <w:t>2423962,9</w:t>
            </w:r>
          </w:p>
        </w:tc>
        <w:tc>
          <w:tcPr>
            <w:tcW w:w="1134" w:type="dxa"/>
            <w:noWrap/>
            <w:vAlign w:val="bottom"/>
          </w:tcPr>
          <w:p w14:paraId="5FB953CA" w14:textId="77777777" w:rsidR="00214F7D" w:rsidRPr="000A542E" w:rsidRDefault="00214F7D" w:rsidP="000A542E">
            <w:pPr>
              <w:tabs>
                <w:tab w:val="left" w:pos="601"/>
              </w:tabs>
              <w:spacing w:after="0"/>
              <w:ind w:left="30" w:right="459" w:hanging="30"/>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8,5</w:t>
            </w:r>
          </w:p>
        </w:tc>
        <w:tc>
          <w:tcPr>
            <w:tcW w:w="1417" w:type="dxa"/>
            <w:gridSpan w:val="2"/>
            <w:vAlign w:val="bottom"/>
          </w:tcPr>
          <w:p w14:paraId="63D0676A" w14:textId="77777777" w:rsidR="00214F7D" w:rsidRPr="000A542E" w:rsidRDefault="00214F7D" w:rsidP="000A542E">
            <w:pPr>
              <w:tabs>
                <w:tab w:val="left" w:pos="601"/>
              </w:tabs>
              <w:spacing w:after="0"/>
              <w:ind w:right="459"/>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12,2</w:t>
            </w:r>
          </w:p>
        </w:tc>
      </w:tr>
      <w:tr w:rsidR="00214F7D" w:rsidRPr="000863EA" w14:paraId="7151C404" w14:textId="77777777" w:rsidTr="00182115">
        <w:trPr>
          <w:trHeight w:val="249"/>
        </w:trPr>
        <w:tc>
          <w:tcPr>
            <w:tcW w:w="4395" w:type="dxa"/>
            <w:noWrap/>
            <w:vAlign w:val="bottom"/>
          </w:tcPr>
          <w:p w14:paraId="4D940231" w14:textId="77777777" w:rsidR="00214F7D" w:rsidRPr="000A542E" w:rsidRDefault="00214F7D" w:rsidP="000A542E">
            <w:pPr>
              <w:spacing w:after="0"/>
              <w:rPr>
                <w:rFonts w:ascii="Times New Roman" w:hAnsi="Times New Roman" w:cs="Times New Roman"/>
                <w:iCs/>
                <w:sz w:val="20"/>
                <w:szCs w:val="20"/>
                <w:lang w:val="ky-KG"/>
              </w:rPr>
            </w:pPr>
            <w:r w:rsidRPr="000A542E">
              <w:rPr>
                <w:rFonts w:ascii="Times New Roman" w:hAnsi="Times New Roman" w:cs="Times New Roman"/>
                <w:iCs/>
                <w:sz w:val="20"/>
                <w:szCs w:val="20"/>
                <w:lang w:val="ky-KG"/>
              </w:rPr>
              <w:t xml:space="preserve">     Октябрь</w:t>
            </w:r>
          </w:p>
        </w:tc>
        <w:tc>
          <w:tcPr>
            <w:tcW w:w="1417" w:type="dxa"/>
            <w:noWrap/>
            <w:vAlign w:val="bottom"/>
          </w:tcPr>
          <w:p w14:paraId="4224EC8A" w14:textId="77777777" w:rsidR="00214F7D" w:rsidRPr="000A542E" w:rsidRDefault="00214F7D" w:rsidP="000A542E">
            <w:pPr>
              <w:tabs>
                <w:tab w:val="left" w:pos="601"/>
              </w:tabs>
              <w:spacing w:after="0"/>
              <w:ind w:right="174"/>
              <w:jc w:val="right"/>
              <w:rPr>
                <w:rFonts w:ascii="Times New Roman" w:hAnsi="Times New Roman" w:cs="Times New Roman"/>
                <w:color w:val="000000"/>
                <w:sz w:val="20"/>
                <w:szCs w:val="20"/>
              </w:rPr>
            </w:pPr>
            <w:r w:rsidRPr="000A542E">
              <w:rPr>
                <w:rFonts w:ascii="Times New Roman" w:hAnsi="Times New Roman" w:cs="Times New Roman"/>
                <w:color w:val="000000"/>
                <w:sz w:val="20"/>
                <w:szCs w:val="20"/>
              </w:rPr>
              <w:t>1744192,9</w:t>
            </w:r>
          </w:p>
        </w:tc>
        <w:tc>
          <w:tcPr>
            <w:tcW w:w="1560" w:type="dxa"/>
            <w:gridSpan w:val="2"/>
            <w:vAlign w:val="bottom"/>
          </w:tcPr>
          <w:p w14:paraId="1D9342B3" w14:textId="77777777" w:rsidR="00214F7D" w:rsidRPr="000A542E" w:rsidRDefault="00214F7D" w:rsidP="000A542E">
            <w:pPr>
              <w:tabs>
                <w:tab w:val="left" w:pos="601"/>
              </w:tabs>
              <w:spacing w:after="0"/>
              <w:ind w:right="174"/>
              <w:jc w:val="right"/>
              <w:rPr>
                <w:rFonts w:ascii="Times New Roman" w:hAnsi="Times New Roman" w:cs="Times New Roman"/>
                <w:color w:val="000000"/>
                <w:sz w:val="20"/>
                <w:szCs w:val="20"/>
              </w:rPr>
            </w:pPr>
            <w:r w:rsidRPr="000A542E">
              <w:rPr>
                <w:rFonts w:ascii="Times New Roman" w:hAnsi="Times New Roman" w:cs="Times New Roman"/>
                <w:color w:val="000000"/>
                <w:sz w:val="20"/>
                <w:szCs w:val="20"/>
              </w:rPr>
              <w:t>1903637,1</w:t>
            </w:r>
          </w:p>
        </w:tc>
        <w:tc>
          <w:tcPr>
            <w:tcW w:w="1134" w:type="dxa"/>
            <w:noWrap/>
            <w:vAlign w:val="bottom"/>
          </w:tcPr>
          <w:p w14:paraId="35729B54" w14:textId="77777777" w:rsidR="00214F7D" w:rsidRPr="000A542E" w:rsidRDefault="00214F7D" w:rsidP="000A542E">
            <w:pPr>
              <w:tabs>
                <w:tab w:val="left" w:pos="601"/>
              </w:tabs>
              <w:spacing w:after="0"/>
              <w:ind w:left="30" w:right="459" w:hanging="30"/>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7,7</w:t>
            </w:r>
          </w:p>
        </w:tc>
        <w:tc>
          <w:tcPr>
            <w:tcW w:w="1417" w:type="dxa"/>
            <w:gridSpan w:val="2"/>
            <w:vAlign w:val="bottom"/>
          </w:tcPr>
          <w:p w14:paraId="08BDB83D" w14:textId="77777777" w:rsidR="00214F7D" w:rsidRPr="000A542E" w:rsidRDefault="00214F7D" w:rsidP="000A542E">
            <w:pPr>
              <w:tabs>
                <w:tab w:val="left" w:pos="601"/>
              </w:tabs>
              <w:spacing w:after="0"/>
              <w:ind w:right="459"/>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9,6</w:t>
            </w:r>
          </w:p>
        </w:tc>
      </w:tr>
      <w:tr w:rsidR="00214F7D" w:rsidRPr="000863EA" w14:paraId="15F0F04A" w14:textId="77777777" w:rsidTr="00182115">
        <w:trPr>
          <w:trHeight w:val="80"/>
        </w:trPr>
        <w:tc>
          <w:tcPr>
            <w:tcW w:w="4395" w:type="dxa"/>
            <w:noWrap/>
            <w:vAlign w:val="bottom"/>
          </w:tcPr>
          <w:p w14:paraId="68D9AEB5" w14:textId="77777777" w:rsidR="00214F7D" w:rsidRPr="000A542E" w:rsidRDefault="00214F7D" w:rsidP="000A542E">
            <w:pPr>
              <w:spacing w:after="0"/>
              <w:rPr>
                <w:rFonts w:ascii="Times New Roman" w:hAnsi="Times New Roman" w:cs="Times New Roman"/>
                <w:iCs/>
                <w:sz w:val="20"/>
                <w:szCs w:val="20"/>
                <w:lang w:val="ky-KG"/>
              </w:rPr>
            </w:pPr>
            <w:r w:rsidRPr="000A542E">
              <w:rPr>
                <w:rFonts w:ascii="Times New Roman" w:hAnsi="Times New Roman" w:cs="Times New Roman"/>
                <w:iCs/>
                <w:sz w:val="20"/>
                <w:szCs w:val="20"/>
                <w:lang w:val="ky-KG"/>
              </w:rPr>
              <w:t xml:space="preserve">     Биринчи Май</w:t>
            </w:r>
          </w:p>
        </w:tc>
        <w:tc>
          <w:tcPr>
            <w:tcW w:w="1417" w:type="dxa"/>
            <w:noWrap/>
            <w:vAlign w:val="bottom"/>
          </w:tcPr>
          <w:p w14:paraId="02104D45" w14:textId="77777777" w:rsidR="00214F7D" w:rsidRPr="000A542E" w:rsidRDefault="00214F7D" w:rsidP="000A542E">
            <w:pPr>
              <w:tabs>
                <w:tab w:val="left" w:pos="601"/>
              </w:tabs>
              <w:spacing w:after="0"/>
              <w:ind w:right="174"/>
              <w:jc w:val="right"/>
              <w:rPr>
                <w:rFonts w:ascii="Times New Roman" w:hAnsi="Times New Roman" w:cs="Times New Roman"/>
                <w:color w:val="000000"/>
                <w:sz w:val="20"/>
                <w:szCs w:val="20"/>
              </w:rPr>
            </w:pPr>
            <w:r w:rsidRPr="000A542E">
              <w:rPr>
                <w:rFonts w:ascii="Times New Roman" w:hAnsi="Times New Roman" w:cs="Times New Roman"/>
                <w:color w:val="000000"/>
                <w:sz w:val="20"/>
                <w:szCs w:val="20"/>
              </w:rPr>
              <w:t>1803677,4</w:t>
            </w:r>
          </w:p>
        </w:tc>
        <w:tc>
          <w:tcPr>
            <w:tcW w:w="1560" w:type="dxa"/>
            <w:gridSpan w:val="2"/>
            <w:vAlign w:val="bottom"/>
          </w:tcPr>
          <w:p w14:paraId="4670F8AD" w14:textId="77777777" w:rsidR="00214F7D" w:rsidRPr="000A542E" w:rsidRDefault="00214F7D" w:rsidP="000A542E">
            <w:pPr>
              <w:tabs>
                <w:tab w:val="left" w:pos="601"/>
              </w:tabs>
              <w:spacing w:after="0"/>
              <w:ind w:right="174"/>
              <w:jc w:val="right"/>
              <w:rPr>
                <w:rFonts w:ascii="Times New Roman" w:hAnsi="Times New Roman" w:cs="Times New Roman"/>
                <w:color w:val="000000"/>
                <w:sz w:val="20"/>
                <w:szCs w:val="20"/>
              </w:rPr>
            </w:pPr>
            <w:r w:rsidRPr="000A542E">
              <w:rPr>
                <w:rFonts w:ascii="Times New Roman" w:hAnsi="Times New Roman" w:cs="Times New Roman"/>
                <w:color w:val="000000"/>
                <w:sz w:val="20"/>
                <w:szCs w:val="20"/>
              </w:rPr>
              <w:t>1915597,4</w:t>
            </w:r>
          </w:p>
        </w:tc>
        <w:tc>
          <w:tcPr>
            <w:tcW w:w="1134" w:type="dxa"/>
            <w:noWrap/>
            <w:vAlign w:val="bottom"/>
          </w:tcPr>
          <w:p w14:paraId="7700EFEB" w14:textId="77777777" w:rsidR="00214F7D" w:rsidRPr="000A542E" w:rsidRDefault="00214F7D" w:rsidP="000A542E">
            <w:pPr>
              <w:tabs>
                <w:tab w:val="left" w:pos="601"/>
              </w:tabs>
              <w:spacing w:after="0"/>
              <w:ind w:left="30" w:right="459" w:hanging="30"/>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7,9</w:t>
            </w:r>
          </w:p>
        </w:tc>
        <w:tc>
          <w:tcPr>
            <w:tcW w:w="1417" w:type="dxa"/>
            <w:gridSpan w:val="2"/>
            <w:vAlign w:val="bottom"/>
          </w:tcPr>
          <w:p w14:paraId="7A0110DD" w14:textId="77777777" w:rsidR="00214F7D" w:rsidRPr="000A542E" w:rsidRDefault="00214F7D" w:rsidP="000A542E">
            <w:pPr>
              <w:tabs>
                <w:tab w:val="left" w:pos="601"/>
              </w:tabs>
              <w:spacing w:after="0"/>
              <w:ind w:right="459"/>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9,7</w:t>
            </w:r>
          </w:p>
        </w:tc>
      </w:tr>
      <w:tr w:rsidR="00214F7D" w:rsidRPr="000863EA" w14:paraId="67692910" w14:textId="77777777" w:rsidTr="00182115">
        <w:trPr>
          <w:trHeight w:val="80"/>
        </w:trPr>
        <w:tc>
          <w:tcPr>
            <w:tcW w:w="4395" w:type="dxa"/>
            <w:tcBorders>
              <w:top w:val="nil"/>
              <w:left w:val="nil"/>
              <w:right w:val="nil"/>
            </w:tcBorders>
            <w:noWrap/>
            <w:vAlign w:val="bottom"/>
          </w:tcPr>
          <w:p w14:paraId="573F000D" w14:textId="77777777" w:rsidR="00214F7D" w:rsidRPr="000A542E" w:rsidRDefault="00214F7D" w:rsidP="000A542E">
            <w:pPr>
              <w:spacing w:after="0"/>
              <w:rPr>
                <w:rFonts w:ascii="Times New Roman" w:hAnsi="Times New Roman" w:cs="Times New Roman"/>
                <w:iCs/>
                <w:sz w:val="20"/>
                <w:szCs w:val="20"/>
                <w:lang w:val="ky-KG"/>
              </w:rPr>
            </w:pPr>
            <w:r w:rsidRPr="000A542E">
              <w:rPr>
                <w:rFonts w:ascii="Times New Roman" w:hAnsi="Times New Roman" w:cs="Times New Roman"/>
                <w:iCs/>
                <w:sz w:val="20"/>
                <w:szCs w:val="20"/>
                <w:lang w:val="ky-KG"/>
              </w:rPr>
              <w:t xml:space="preserve">     Свердлов</w:t>
            </w:r>
          </w:p>
        </w:tc>
        <w:tc>
          <w:tcPr>
            <w:tcW w:w="1417" w:type="dxa"/>
            <w:noWrap/>
            <w:vAlign w:val="bottom"/>
          </w:tcPr>
          <w:p w14:paraId="26F1E344" w14:textId="77777777" w:rsidR="00214F7D" w:rsidRPr="000A542E" w:rsidRDefault="00214F7D" w:rsidP="000A542E">
            <w:pPr>
              <w:tabs>
                <w:tab w:val="left" w:pos="601"/>
              </w:tabs>
              <w:spacing w:after="0"/>
              <w:ind w:right="174"/>
              <w:jc w:val="right"/>
              <w:rPr>
                <w:rFonts w:ascii="Times New Roman" w:hAnsi="Times New Roman" w:cs="Times New Roman"/>
                <w:color w:val="000000"/>
                <w:sz w:val="20"/>
                <w:szCs w:val="20"/>
              </w:rPr>
            </w:pPr>
            <w:r w:rsidRPr="000A542E">
              <w:rPr>
                <w:rFonts w:ascii="Times New Roman" w:hAnsi="Times New Roman" w:cs="Times New Roman"/>
                <w:color w:val="000000"/>
                <w:sz w:val="20"/>
                <w:szCs w:val="20"/>
              </w:rPr>
              <w:t>1622052,0</w:t>
            </w:r>
          </w:p>
        </w:tc>
        <w:tc>
          <w:tcPr>
            <w:tcW w:w="1560" w:type="dxa"/>
            <w:gridSpan w:val="2"/>
            <w:vAlign w:val="bottom"/>
          </w:tcPr>
          <w:p w14:paraId="28A87ACD" w14:textId="77777777" w:rsidR="00214F7D" w:rsidRPr="000A542E" w:rsidRDefault="00214F7D" w:rsidP="000A542E">
            <w:pPr>
              <w:tabs>
                <w:tab w:val="left" w:pos="601"/>
              </w:tabs>
              <w:spacing w:after="0"/>
              <w:ind w:right="174"/>
              <w:jc w:val="right"/>
              <w:rPr>
                <w:rFonts w:ascii="Times New Roman" w:hAnsi="Times New Roman" w:cs="Times New Roman"/>
                <w:color w:val="000000"/>
                <w:sz w:val="20"/>
                <w:szCs w:val="20"/>
              </w:rPr>
            </w:pPr>
            <w:r w:rsidRPr="000A542E">
              <w:rPr>
                <w:rFonts w:ascii="Times New Roman" w:hAnsi="Times New Roman" w:cs="Times New Roman"/>
                <w:color w:val="000000"/>
                <w:sz w:val="20"/>
                <w:szCs w:val="20"/>
              </w:rPr>
              <w:t>1976350,9</w:t>
            </w:r>
          </w:p>
        </w:tc>
        <w:tc>
          <w:tcPr>
            <w:tcW w:w="1134" w:type="dxa"/>
            <w:tcBorders>
              <w:top w:val="nil"/>
              <w:left w:val="nil"/>
              <w:right w:val="nil"/>
            </w:tcBorders>
            <w:noWrap/>
            <w:vAlign w:val="bottom"/>
          </w:tcPr>
          <w:p w14:paraId="627BCECE" w14:textId="77777777" w:rsidR="00214F7D" w:rsidRPr="000A542E" w:rsidRDefault="00214F7D" w:rsidP="000A542E">
            <w:pPr>
              <w:tabs>
                <w:tab w:val="left" w:pos="601"/>
              </w:tabs>
              <w:spacing w:after="0"/>
              <w:ind w:left="30" w:right="459" w:hanging="30"/>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7,1</w:t>
            </w:r>
          </w:p>
        </w:tc>
        <w:tc>
          <w:tcPr>
            <w:tcW w:w="1417" w:type="dxa"/>
            <w:gridSpan w:val="2"/>
            <w:tcBorders>
              <w:top w:val="nil"/>
              <w:left w:val="nil"/>
              <w:right w:val="nil"/>
            </w:tcBorders>
            <w:vAlign w:val="bottom"/>
          </w:tcPr>
          <w:p w14:paraId="42B9A7DA" w14:textId="77777777" w:rsidR="00214F7D" w:rsidRPr="000A542E" w:rsidRDefault="00214F7D" w:rsidP="000A542E">
            <w:pPr>
              <w:tabs>
                <w:tab w:val="left" w:pos="601"/>
              </w:tabs>
              <w:spacing w:after="0"/>
              <w:ind w:right="459"/>
              <w:jc w:val="right"/>
              <w:rPr>
                <w:rFonts w:ascii="Times New Roman" w:hAnsi="Times New Roman" w:cs="Times New Roman"/>
                <w:color w:val="000000"/>
                <w:sz w:val="20"/>
                <w:szCs w:val="20"/>
                <w:lang w:val="ky-KG"/>
              </w:rPr>
            </w:pPr>
            <w:r w:rsidRPr="000A542E">
              <w:rPr>
                <w:rFonts w:ascii="Times New Roman" w:hAnsi="Times New Roman" w:cs="Times New Roman"/>
                <w:color w:val="000000"/>
                <w:sz w:val="20"/>
                <w:szCs w:val="20"/>
                <w:lang w:val="ky-KG"/>
              </w:rPr>
              <w:t xml:space="preserve"> 10,0</w:t>
            </w:r>
          </w:p>
        </w:tc>
      </w:tr>
      <w:tr w:rsidR="00214F7D" w:rsidRPr="000863EA" w14:paraId="7C32134B" w14:textId="77777777" w:rsidTr="00182115">
        <w:trPr>
          <w:trHeight w:val="357"/>
        </w:trPr>
        <w:tc>
          <w:tcPr>
            <w:tcW w:w="4395" w:type="dxa"/>
            <w:tcBorders>
              <w:top w:val="nil"/>
              <w:left w:val="nil"/>
              <w:right w:val="nil"/>
            </w:tcBorders>
            <w:noWrap/>
          </w:tcPr>
          <w:p w14:paraId="485946F8" w14:textId="77777777" w:rsidR="00214F7D" w:rsidRPr="000A542E" w:rsidRDefault="00214F7D" w:rsidP="000A542E">
            <w:pPr>
              <w:snapToGrid w:val="0"/>
              <w:spacing w:after="0"/>
              <w:contextualSpacing/>
              <w:jc w:val="center"/>
              <w:rPr>
                <w:rFonts w:ascii="Times New Roman" w:hAnsi="Times New Roman" w:cs="Times New Roman"/>
                <w:b/>
                <w:sz w:val="20"/>
                <w:szCs w:val="20"/>
                <w:lang w:val="ky-KG"/>
              </w:rPr>
            </w:pPr>
            <w:r w:rsidRPr="000A542E">
              <w:rPr>
                <w:rFonts w:ascii="Times New Roman" w:hAnsi="Times New Roman" w:cs="Times New Roman"/>
                <w:b/>
                <w:sz w:val="20"/>
                <w:szCs w:val="20"/>
              </w:rPr>
              <w:t>Финансылык эмес активдерди сатып алууга</w:t>
            </w:r>
          </w:p>
          <w:p w14:paraId="2404711C" w14:textId="77777777" w:rsidR="00214F7D" w:rsidRPr="000A542E" w:rsidRDefault="00214F7D" w:rsidP="000A542E">
            <w:pPr>
              <w:snapToGrid w:val="0"/>
              <w:spacing w:after="0"/>
              <w:contextualSpacing/>
              <w:rPr>
                <w:rFonts w:ascii="Times New Roman" w:hAnsi="Times New Roman" w:cs="Times New Roman"/>
                <w:bCs/>
                <w:sz w:val="20"/>
                <w:szCs w:val="20"/>
              </w:rPr>
            </w:pPr>
            <w:r w:rsidRPr="000A542E">
              <w:rPr>
                <w:rFonts w:ascii="Times New Roman" w:hAnsi="Times New Roman" w:cs="Times New Roman"/>
                <w:b/>
                <w:sz w:val="20"/>
                <w:szCs w:val="20"/>
              </w:rPr>
              <w:t xml:space="preserve">   ке</w:t>
            </w:r>
            <w:r w:rsidRPr="000A542E">
              <w:rPr>
                <w:rFonts w:ascii="Times New Roman" w:hAnsi="Times New Roman" w:cs="Times New Roman"/>
                <w:b/>
                <w:sz w:val="20"/>
                <w:szCs w:val="20"/>
                <w:lang w:val="ky-KG"/>
              </w:rPr>
              <w:t>т</w:t>
            </w:r>
            <w:r w:rsidRPr="000A542E">
              <w:rPr>
                <w:rFonts w:ascii="Times New Roman" w:hAnsi="Times New Roman" w:cs="Times New Roman"/>
                <w:b/>
                <w:sz w:val="20"/>
                <w:szCs w:val="20"/>
              </w:rPr>
              <w:t>кен чыгымдар</w:t>
            </w:r>
          </w:p>
        </w:tc>
        <w:tc>
          <w:tcPr>
            <w:tcW w:w="1417" w:type="dxa"/>
            <w:noWrap/>
            <w:vAlign w:val="bottom"/>
          </w:tcPr>
          <w:p w14:paraId="597410EB" w14:textId="77777777" w:rsidR="00214F7D" w:rsidRPr="000A542E" w:rsidRDefault="00214F7D" w:rsidP="000A542E">
            <w:pPr>
              <w:tabs>
                <w:tab w:val="left" w:pos="601"/>
              </w:tabs>
              <w:spacing w:after="0"/>
              <w:ind w:right="174"/>
              <w:jc w:val="right"/>
              <w:rPr>
                <w:rFonts w:ascii="Times New Roman" w:hAnsi="Times New Roman" w:cs="Times New Roman"/>
                <w:b/>
                <w:color w:val="000000"/>
                <w:sz w:val="20"/>
                <w:szCs w:val="20"/>
              </w:rPr>
            </w:pPr>
            <w:r w:rsidRPr="000A542E">
              <w:rPr>
                <w:rFonts w:ascii="Times New Roman" w:hAnsi="Times New Roman" w:cs="Times New Roman"/>
                <w:b/>
                <w:color w:val="000000"/>
                <w:sz w:val="20"/>
                <w:szCs w:val="20"/>
              </w:rPr>
              <w:t>13109909,6</w:t>
            </w:r>
          </w:p>
        </w:tc>
        <w:tc>
          <w:tcPr>
            <w:tcW w:w="1560" w:type="dxa"/>
            <w:gridSpan w:val="2"/>
            <w:vAlign w:val="bottom"/>
          </w:tcPr>
          <w:p w14:paraId="54B9E7BA" w14:textId="77777777" w:rsidR="00214F7D" w:rsidRPr="000A542E" w:rsidRDefault="00214F7D" w:rsidP="000A542E">
            <w:pPr>
              <w:tabs>
                <w:tab w:val="left" w:pos="601"/>
              </w:tabs>
              <w:spacing w:after="0"/>
              <w:ind w:right="174"/>
              <w:jc w:val="right"/>
              <w:rPr>
                <w:rFonts w:ascii="Times New Roman" w:hAnsi="Times New Roman" w:cs="Times New Roman"/>
                <w:b/>
                <w:color w:val="000000"/>
                <w:sz w:val="20"/>
                <w:szCs w:val="20"/>
              </w:rPr>
            </w:pPr>
            <w:r w:rsidRPr="000A542E">
              <w:rPr>
                <w:rFonts w:ascii="Times New Roman" w:hAnsi="Times New Roman" w:cs="Times New Roman"/>
                <w:b/>
                <w:color w:val="000000"/>
                <w:sz w:val="20"/>
                <w:szCs w:val="20"/>
              </w:rPr>
              <w:t>5281224,9</w:t>
            </w:r>
          </w:p>
        </w:tc>
        <w:tc>
          <w:tcPr>
            <w:tcW w:w="1134" w:type="dxa"/>
            <w:noWrap/>
            <w:vAlign w:val="bottom"/>
          </w:tcPr>
          <w:p w14:paraId="7AFBBB09" w14:textId="77777777" w:rsidR="00214F7D" w:rsidRPr="000A542E" w:rsidRDefault="00214F7D" w:rsidP="000A542E">
            <w:pPr>
              <w:tabs>
                <w:tab w:val="left" w:pos="601"/>
              </w:tabs>
              <w:spacing w:after="0"/>
              <w:ind w:left="30" w:right="459" w:hanging="30"/>
              <w:jc w:val="right"/>
              <w:rPr>
                <w:rFonts w:ascii="Times New Roman" w:hAnsi="Times New Roman" w:cs="Times New Roman"/>
                <w:b/>
                <w:color w:val="000000"/>
                <w:sz w:val="20"/>
                <w:szCs w:val="20"/>
                <w:lang w:val="ky-KG"/>
              </w:rPr>
            </w:pPr>
            <w:r w:rsidRPr="000A542E">
              <w:rPr>
                <w:rFonts w:ascii="Times New Roman" w:hAnsi="Times New Roman" w:cs="Times New Roman"/>
                <w:b/>
                <w:color w:val="000000"/>
                <w:sz w:val="20"/>
                <w:szCs w:val="20"/>
                <w:lang w:val="ky-KG"/>
              </w:rPr>
              <w:t>57,7</w:t>
            </w:r>
          </w:p>
        </w:tc>
        <w:tc>
          <w:tcPr>
            <w:tcW w:w="1417" w:type="dxa"/>
            <w:gridSpan w:val="2"/>
            <w:vAlign w:val="bottom"/>
          </w:tcPr>
          <w:p w14:paraId="26433AC3" w14:textId="77777777" w:rsidR="00214F7D" w:rsidRPr="000A542E" w:rsidRDefault="00214F7D" w:rsidP="000A542E">
            <w:pPr>
              <w:tabs>
                <w:tab w:val="left" w:pos="601"/>
              </w:tabs>
              <w:spacing w:after="0"/>
              <w:ind w:right="459"/>
              <w:jc w:val="right"/>
              <w:rPr>
                <w:rFonts w:ascii="Times New Roman" w:hAnsi="Times New Roman" w:cs="Times New Roman"/>
                <w:b/>
                <w:color w:val="000000"/>
                <w:sz w:val="20"/>
                <w:szCs w:val="20"/>
                <w:lang w:val="ky-KG"/>
              </w:rPr>
            </w:pPr>
            <w:r w:rsidRPr="000A542E">
              <w:rPr>
                <w:rFonts w:ascii="Times New Roman" w:hAnsi="Times New Roman" w:cs="Times New Roman"/>
                <w:b/>
                <w:color w:val="000000"/>
                <w:sz w:val="20"/>
                <w:szCs w:val="20"/>
                <w:lang w:val="ky-KG"/>
              </w:rPr>
              <w:t>26,7</w:t>
            </w:r>
          </w:p>
        </w:tc>
      </w:tr>
      <w:tr w:rsidR="00214F7D" w:rsidRPr="000863EA" w14:paraId="42F6B155" w14:textId="77777777" w:rsidTr="00182115">
        <w:trPr>
          <w:trHeight w:val="449"/>
        </w:trPr>
        <w:tc>
          <w:tcPr>
            <w:tcW w:w="4395" w:type="dxa"/>
            <w:tcBorders>
              <w:left w:val="nil"/>
              <w:bottom w:val="single" w:sz="6" w:space="0" w:color="auto"/>
              <w:right w:val="nil"/>
            </w:tcBorders>
            <w:noWrap/>
          </w:tcPr>
          <w:p w14:paraId="281B16E3" w14:textId="77777777" w:rsidR="00214F7D" w:rsidRPr="000A542E" w:rsidRDefault="00214F7D" w:rsidP="000A542E">
            <w:pPr>
              <w:snapToGrid w:val="0"/>
              <w:spacing w:after="0"/>
              <w:ind w:leftChars="2" w:left="4"/>
              <w:contextualSpacing/>
              <w:rPr>
                <w:rFonts w:ascii="Times New Roman" w:hAnsi="Times New Roman" w:cs="Times New Roman"/>
                <w:b/>
                <w:sz w:val="20"/>
                <w:szCs w:val="20"/>
                <w:lang w:val="ky-KG"/>
              </w:rPr>
            </w:pPr>
            <w:r w:rsidRPr="000A542E">
              <w:rPr>
                <w:rFonts w:ascii="Times New Roman" w:hAnsi="Times New Roman" w:cs="Times New Roman"/>
                <w:b/>
                <w:sz w:val="20"/>
                <w:szCs w:val="20"/>
              </w:rPr>
              <w:t xml:space="preserve"> Акча каражаттарынын тартыштыгы (-),</w:t>
            </w:r>
          </w:p>
          <w:p w14:paraId="3249D902" w14:textId="77777777" w:rsidR="00214F7D" w:rsidRPr="000A542E" w:rsidRDefault="00214F7D" w:rsidP="000A542E">
            <w:pPr>
              <w:snapToGrid w:val="0"/>
              <w:spacing w:after="0"/>
              <w:ind w:leftChars="2" w:left="4"/>
              <w:contextualSpacing/>
              <w:rPr>
                <w:rFonts w:ascii="Times New Roman" w:hAnsi="Times New Roman" w:cs="Times New Roman"/>
                <w:b/>
                <w:bCs/>
                <w:sz w:val="20"/>
                <w:szCs w:val="20"/>
              </w:rPr>
            </w:pPr>
            <w:r w:rsidRPr="000A542E">
              <w:rPr>
                <w:rFonts w:ascii="Times New Roman" w:hAnsi="Times New Roman" w:cs="Times New Roman"/>
                <w:b/>
                <w:sz w:val="20"/>
                <w:szCs w:val="20"/>
              </w:rPr>
              <w:t xml:space="preserve">   профиц</w:t>
            </w:r>
            <w:r w:rsidRPr="000A542E">
              <w:rPr>
                <w:rFonts w:ascii="Times New Roman" w:hAnsi="Times New Roman" w:cs="Times New Roman"/>
                <w:b/>
                <w:sz w:val="20"/>
                <w:szCs w:val="20"/>
                <w:lang w:val="ky-KG"/>
              </w:rPr>
              <w:t>ити</w:t>
            </w:r>
          </w:p>
        </w:tc>
        <w:tc>
          <w:tcPr>
            <w:tcW w:w="1417" w:type="dxa"/>
            <w:tcBorders>
              <w:top w:val="nil"/>
              <w:left w:val="nil"/>
              <w:bottom w:val="single" w:sz="8" w:space="0" w:color="auto"/>
              <w:right w:val="nil"/>
            </w:tcBorders>
            <w:noWrap/>
            <w:vAlign w:val="bottom"/>
          </w:tcPr>
          <w:p w14:paraId="5616F3B2" w14:textId="77777777" w:rsidR="00214F7D" w:rsidRPr="000A542E" w:rsidRDefault="00214F7D" w:rsidP="000A542E">
            <w:pPr>
              <w:tabs>
                <w:tab w:val="left" w:pos="601"/>
              </w:tabs>
              <w:spacing w:after="0"/>
              <w:ind w:right="174"/>
              <w:jc w:val="right"/>
              <w:rPr>
                <w:rFonts w:ascii="Times New Roman" w:hAnsi="Times New Roman" w:cs="Times New Roman"/>
                <w:b/>
                <w:bCs/>
                <w:color w:val="000000"/>
                <w:sz w:val="20"/>
                <w:szCs w:val="20"/>
              </w:rPr>
            </w:pPr>
            <w:r w:rsidRPr="000A542E">
              <w:rPr>
                <w:rFonts w:ascii="Times New Roman" w:hAnsi="Times New Roman" w:cs="Times New Roman"/>
                <w:b/>
                <w:bCs/>
                <w:color w:val="000000"/>
                <w:sz w:val="20"/>
                <w:szCs w:val="20"/>
              </w:rPr>
              <w:t>276661,9</w:t>
            </w:r>
          </w:p>
        </w:tc>
        <w:tc>
          <w:tcPr>
            <w:tcW w:w="1560" w:type="dxa"/>
            <w:gridSpan w:val="2"/>
            <w:tcBorders>
              <w:top w:val="nil"/>
              <w:left w:val="nil"/>
              <w:bottom w:val="single" w:sz="8" w:space="0" w:color="auto"/>
              <w:right w:val="nil"/>
            </w:tcBorders>
            <w:vAlign w:val="bottom"/>
          </w:tcPr>
          <w:p w14:paraId="498FE8ED" w14:textId="77777777" w:rsidR="00214F7D" w:rsidRPr="000A542E" w:rsidRDefault="00214F7D" w:rsidP="000A542E">
            <w:pPr>
              <w:tabs>
                <w:tab w:val="left" w:pos="601"/>
              </w:tabs>
              <w:spacing w:after="0"/>
              <w:ind w:right="174"/>
              <w:jc w:val="right"/>
              <w:rPr>
                <w:rFonts w:ascii="Times New Roman" w:hAnsi="Times New Roman" w:cs="Times New Roman"/>
                <w:b/>
                <w:bCs/>
                <w:color w:val="000000"/>
                <w:sz w:val="20"/>
                <w:szCs w:val="20"/>
              </w:rPr>
            </w:pPr>
            <w:r w:rsidRPr="000A542E">
              <w:rPr>
                <w:rFonts w:ascii="Times New Roman" w:hAnsi="Times New Roman" w:cs="Times New Roman"/>
                <w:b/>
                <w:bCs/>
                <w:color w:val="000000"/>
                <w:sz w:val="20"/>
                <w:szCs w:val="20"/>
              </w:rPr>
              <w:t>1055648,4</w:t>
            </w:r>
          </w:p>
        </w:tc>
        <w:tc>
          <w:tcPr>
            <w:tcW w:w="1134" w:type="dxa"/>
            <w:tcBorders>
              <w:bottom w:val="single" w:sz="6" w:space="0" w:color="auto"/>
            </w:tcBorders>
            <w:noWrap/>
            <w:vAlign w:val="bottom"/>
          </w:tcPr>
          <w:p w14:paraId="30E7B034" w14:textId="77777777" w:rsidR="00214F7D" w:rsidRPr="000A542E" w:rsidRDefault="00214F7D" w:rsidP="000A542E">
            <w:pPr>
              <w:tabs>
                <w:tab w:val="left" w:pos="601"/>
              </w:tabs>
              <w:spacing w:after="0"/>
              <w:ind w:left="30" w:right="459" w:hanging="30"/>
              <w:jc w:val="right"/>
              <w:rPr>
                <w:rFonts w:ascii="Times New Roman" w:hAnsi="Times New Roman" w:cs="Times New Roman"/>
                <w:b/>
                <w:bCs/>
                <w:color w:val="000000"/>
                <w:sz w:val="20"/>
                <w:szCs w:val="20"/>
                <w:lang w:val="ky-KG"/>
              </w:rPr>
            </w:pPr>
            <w:r w:rsidRPr="000A542E">
              <w:rPr>
                <w:rFonts w:ascii="Times New Roman" w:hAnsi="Times New Roman" w:cs="Times New Roman"/>
                <w:b/>
                <w:bCs/>
                <w:color w:val="000000"/>
                <w:sz w:val="20"/>
                <w:szCs w:val="20"/>
                <w:lang w:val="ky-KG"/>
              </w:rPr>
              <w:t>-</w:t>
            </w:r>
          </w:p>
        </w:tc>
        <w:tc>
          <w:tcPr>
            <w:tcW w:w="1417" w:type="dxa"/>
            <w:gridSpan w:val="2"/>
            <w:tcBorders>
              <w:bottom w:val="single" w:sz="6" w:space="0" w:color="auto"/>
            </w:tcBorders>
            <w:vAlign w:val="bottom"/>
          </w:tcPr>
          <w:p w14:paraId="435F8824" w14:textId="77777777" w:rsidR="00214F7D" w:rsidRPr="000A542E" w:rsidRDefault="00214F7D" w:rsidP="000A542E">
            <w:pPr>
              <w:tabs>
                <w:tab w:val="left" w:pos="601"/>
              </w:tabs>
              <w:spacing w:after="0"/>
              <w:ind w:right="459"/>
              <w:rPr>
                <w:rFonts w:ascii="Times New Roman" w:hAnsi="Times New Roman" w:cs="Times New Roman"/>
                <w:b/>
                <w:bCs/>
                <w:color w:val="000000"/>
                <w:sz w:val="20"/>
                <w:szCs w:val="20"/>
                <w:lang w:val="ky-KG"/>
              </w:rPr>
            </w:pPr>
            <w:r w:rsidRPr="000A542E">
              <w:rPr>
                <w:rFonts w:ascii="Times New Roman" w:hAnsi="Times New Roman" w:cs="Times New Roman"/>
                <w:b/>
                <w:bCs/>
                <w:color w:val="000000"/>
                <w:sz w:val="20"/>
                <w:szCs w:val="20"/>
                <w:lang w:val="ky-KG"/>
              </w:rPr>
              <w:t xml:space="preserve">          -</w:t>
            </w:r>
          </w:p>
        </w:tc>
      </w:tr>
    </w:tbl>
    <w:p w14:paraId="0CFDE512" w14:textId="77777777" w:rsidR="00214F7D" w:rsidRPr="00260CE9" w:rsidRDefault="00214F7D" w:rsidP="00260CE9">
      <w:pPr>
        <w:spacing w:after="0" w:line="264" w:lineRule="auto"/>
        <w:ind w:right="-199"/>
        <w:jc w:val="both"/>
        <w:rPr>
          <w:rFonts w:ascii="Times New Roman" w:hAnsi="Times New Roman" w:cs="Times New Roman"/>
          <w:sz w:val="20"/>
        </w:rPr>
      </w:pPr>
    </w:p>
    <w:p w14:paraId="03499931" w14:textId="77777777" w:rsidR="00214F7D" w:rsidRPr="00260CE9" w:rsidRDefault="00214F7D" w:rsidP="00260CE9">
      <w:pPr>
        <w:tabs>
          <w:tab w:val="left" w:pos="4820"/>
        </w:tabs>
        <w:spacing w:after="0"/>
        <w:ind w:firstLine="737"/>
        <w:jc w:val="both"/>
        <w:rPr>
          <w:rFonts w:ascii="Times New Roman" w:hAnsi="Times New Roman" w:cs="Times New Roman"/>
          <w:sz w:val="24"/>
          <w:szCs w:val="24"/>
          <w:lang w:val="ky-KG"/>
        </w:rPr>
      </w:pPr>
      <w:r w:rsidRPr="00260CE9">
        <w:rPr>
          <w:rFonts w:ascii="Times New Roman" w:hAnsi="Times New Roman" w:cs="Times New Roman"/>
          <w:sz w:val="24"/>
          <w:szCs w:val="24"/>
        </w:rPr>
        <w:t>20</w:t>
      </w:r>
      <w:r w:rsidRPr="00260CE9">
        <w:rPr>
          <w:rFonts w:ascii="Times New Roman" w:hAnsi="Times New Roman" w:cs="Times New Roman"/>
          <w:sz w:val="24"/>
          <w:szCs w:val="24"/>
          <w:lang w:val="ky-KG"/>
        </w:rPr>
        <w:t>25</w:t>
      </w:r>
      <w:r w:rsidRPr="00260CE9">
        <w:rPr>
          <w:rFonts w:ascii="Times New Roman" w:hAnsi="Times New Roman" w:cs="Times New Roman"/>
          <w:sz w:val="24"/>
          <w:szCs w:val="24"/>
        </w:rPr>
        <w:t>-ж. январь-сентябрын</w:t>
      </w:r>
      <w:r w:rsidRPr="00260CE9">
        <w:rPr>
          <w:rFonts w:ascii="Times New Roman" w:hAnsi="Times New Roman" w:cs="Times New Roman"/>
          <w:spacing w:val="-4"/>
          <w:sz w:val="24"/>
          <w:szCs w:val="24"/>
        </w:rPr>
        <w:t>да</w:t>
      </w:r>
      <w:r w:rsidRPr="00260CE9">
        <w:rPr>
          <w:rFonts w:ascii="Times New Roman" w:hAnsi="Times New Roman" w:cs="Times New Roman"/>
          <w:spacing w:val="-4"/>
          <w:sz w:val="24"/>
          <w:szCs w:val="24"/>
          <w:lang w:val="ky-KG"/>
        </w:rPr>
        <w:t xml:space="preserve"> </w:t>
      </w:r>
      <w:r w:rsidRPr="00260CE9">
        <w:rPr>
          <w:rFonts w:ascii="Times New Roman" w:hAnsi="Times New Roman" w:cs="Times New Roman"/>
          <w:sz w:val="24"/>
          <w:szCs w:val="24"/>
        </w:rPr>
        <w:t xml:space="preserve">Бишкек шаары боюнча </w:t>
      </w:r>
      <w:r w:rsidRPr="00260CE9">
        <w:rPr>
          <w:rFonts w:ascii="Times New Roman" w:hAnsi="Times New Roman" w:cs="Times New Roman"/>
          <w:sz w:val="24"/>
          <w:szCs w:val="24"/>
          <w:lang w:val="ky-KG"/>
        </w:rPr>
        <w:t>р</w:t>
      </w:r>
      <w:r w:rsidRPr="00260CE9">
        <w:rPr>
          <w:rFonts w:ascii="Times New Roman" w:hAnsi="Times New Roman" w:cs="Times New Roman"/>
          <w:i/>
          <w:sz w:val="24"/>
          <w:szCs w:val="24"/>
          <w:lang w:val="ky-KG"/>
        </w:rPr>
        <w:t>еспубликалык</w:t>
      </w:r>
      <w:r w:rsidRPr="00260CE9">
        <w:rPr>
          <w:rFonts w:ascii="Times New Roman" w:hAnsi="Times New Roman" w:cs="Times New Roman"/>
          <w:i/>
          <w:sz w:val="24"/>
          <w:szCs w:val="24"/>
        </w:rPr>
        <w:t xml:space="preserve"> бюджеттин киреше бөлүгү</w:t>
      </w:r>
      <w:r w:rsidRPr="00260CE9">
        <w:rPr>
          <w:rFonts w:ascii="Times New Roman" w:hAnsi="Times New Roman" w:cs="Times New Roman"/>
          <w:sz w:val="24"/>
          <w:szCs w:val="24"/>
        </w:rPr>
        <w:t xml:space="preserve"> (финансылык </w:t>
      </w:r>
      <w:r w:rsidRPr="00260CE9">
        <w:rPr>
          <w:rFonts w:ascii="Times New Roman" w:hAnsi="Times New Roman" w:cs="Times New Roman"/>
          <w:sz w:val="24"/>
          <w:szCs w:val="24"/>
          <w:lang w:val="ky-KG"/>
        </w:rPr>
        <w:t xml:space="preserve">эмес </w:t>
      </w:r>
      <w:r w:rsidRPr="00260CE9">
        <w:rPr>
          <w:rFonts w:ascii="Times New Roman" w:hAnsi="Times New Roman" w:cs="Times New Roman"/>
          <w:sz w:val="24"/>
          <w:szCs w:val="24"/>
        </w:rPr>
        <w:t xml:space="preserve">активдерди </w:t>
      </w:r>
      <w:r w:rsidRPr="00260CE9">
        <w:rPr>
          <w:rFonts w:ascii="Times New Roman" w:hAnsi="Times New Roman" w:cs="Times New Roman"/>
          <w:sz w:val="24"/>
          <w:szCs w:val="24"/>
          <w:lang w:val="ky-KG"/>
        </w:rPr>
        <w:t>сатуудан алынган каражаттарды</w:t>
      </w:r>
      <w:r w:rsidRPr="00260CE9">
        <w:rPr>
          <w:rFonts w:ascii="Times New Roman" w:hAnsi="Times New Roman" w:cs="Times New Roman"/>
          <w:sz w:val="24"/>
          <w:szCs w:val="24"/>
        </w:rPr>
        <w:t xml:space="preserve"> кош</w:t>
      </w:r>
      <w:r w:rsidRPr="00260CE9">
        <w:rPr>
          <w:rFonts w:ascii="Times New Roman" w:hAnsi="Times New Roman" w:cs="Times New Roman"/>
          <w:sz w:val="24"/>
          <w:szCs w:val="24"/>
          <w:lang w:val="ky-KG"/>
        </w:rPr>
        <w:t>кондо</w:t>
      </w:r>
      <w:r w:rsidRPr="00260CE9">
        <w:rPr>
          <w:rFonts w:ascii="Times New Roman" w:hAnsi="Times New Roman" w:cs="Times New Roman"/>
          <w:sz w:val="24"/>
          <w:szCs w:val="24"/>
        </w:rPr>
        <w:t>) 264991,9 млн. сом</w:t>
      </w:r>
      <w:r w:rsidRPr="00260CE9">
        <w:rPr>
          <w:rFonts w:ascii="Times New Roman" w:hAnsi="Times New Roman" w:cs="Times New Roman"/>
          <w:sz w:val="24"/>
          <w:szCs w:val="24"/>
          <w:lang w:val="ky-KG"/>
        </w:rPr>
        <w:t xml:space="preserve"> суммасында</w:t>
      </w:r>
      <w:r w:rsidRPr="00260CE9">
        <w:rPr>
          <w:rFonts w:ascii="Times New Roman" w:hAnsi="Times New Roman" w:cs="Times New Roman"/>
          <w:sz w:val="24"/>
          <w:szCs w:val="24"/>
        </w:rPr>
        <w:t xml:space="preserve"> аткарыл</w:t>
      </w:r>
      <w:r w:rsidRPr="00260CE9">
        <w:rPr>
          <w:rFonts w:ascii="Times New Roman" w:hAnsi="Times New Roman" w:cs="Times New Roman"/>
          <w:sz w:val="24"/>
          <w:szCs w:val="24"/>
          <w:lang w:val="ky-KG"/>
        </w:rPr>
        <w:t>ды</w:t>
      </w:r>
      <w:r w:rsidRPr="00260CE9">
        <w:rPr>
          <w:rFonts w:ascii="Times New Roman" w:hAnsi="Times New Roman" w:cs="Times New Roman"/>
          <w:sz w:val="24"/>
          <w:szCs w:val="24"/>
        </w:rPr>
        <w:t xml:space="preserve">, </w:t>
      </w:r>
      <w:r w:rsidRPr="00260CE9">
        <w:rPr>
          <w:rFonts w:ascii="Times New Roman" w:hAnsi="Times New Roman" w:cs="Times New Roman"/>
          <w:sz w:val="24"/>
          <w:szCs w:val="24"/>
          <w:lang w:val="ky-KG"/>
        </w:rPr>
        <w:t xml:space="preserve">бул </w:t>
      </w:r>
      <w:r w:rsidRPr="00260CE9">
        <w:rPr>
          <w:rFonts w:ascii="Times New Roman" w:hAnsi="Times New Roman" w:cs="Times New Roman"/>
          <w:sz w:val="24"/>
          <w:szCs w:val="24"/>
        </w:rPr>
        <w:t>202</w:t>
      </w:r>
      <w:r w:rsidRPr="00260CE9">
        <w:rPr>
          <w:rFonts w:ascii="Times New Roman" w:hAnsi="Times New Roman" w:cs="Times New Roman"/>
          <w:sz w:val="24"/>
          <w:szCs w:val="24"/>
          <w:lang w:val="ky-KG"/>
        </w:rPr>
        <w:t>4</w:t>
      </w:r>
      <w:r w:rsidRPr="00260CE9">
        <w:rPr>
          <w:rFonts w:ascii="Times New Roman" w:hAnsi="Times New Roman" w:cs="Times New Roman"/>
          <w:sz w:val="24"/>
          <w:szCs w:val="24"/>
        </w:rPr>
        <w:t>-ж. январь-</w:t>
      </w:r>
      <w:r w:rsidRPr="00260CE9">
        <w:rPr>
          <w:rFonts w:ascii="Times New Roman" w:hAnsi="Times New Roman" w:cs="Times New Roman"/>
          <w:spacing w:val="-4"/>
          <w:sz w:val="24"/>
          <w:szCs w:val="24"/>
          <w:lang w:val="ky-KG"/>
        </w:rPr>
        <w:t xml:space="preserve">сентябрына </w:t>
      </w:r>
      <w:r w:rsidRPr="00260CE9">
        <w:rPr>
          <w:rFonts w:ascii="Times New Roman" w:hAnsi="Times New Roman" w:cs="Times New Roman"/>
          <w:sz w:val="24"/>
          <w:szCs w:val="24"/>
          <w:lang w:val="ky-KG"/>
        </w:rPr>
        <w:t xml:space="preserve"> караганда</w:t>
      </w:r>
      <w:r w:rsidRPr="00260CE9">
        <w:rPr>
          <w:rFonts w:ascii="Times New Roman" w:hAnsi="Times New Roman" w:cs="Times New Roman"/>
          <w:sz w:val="24"/>
          <w:szCs w:val="24"/>
        </w:rPr>
        <w:t xml:space="preserve"> </w:t>
      </w:r>
      <w:r w:rsidRPr="00260CE9">
        <w:rPr>
          <w:rFonts w:ascii="Times New Roman" w:hAnsi="Times New Roman" w:cs="Times New Roman"/>
          <w:sz w:val="24"/>
          <w:szCs w:val="24"/>
          <w:lang w:val="ky-KG"/>
        </w:rPr>
        <w:t>33,2 пайызга кө</w:t>
      </w:r>
      <w:r w:rsidRPr="00260CE9">
        <w:rPr>
          <w:rFonts w:ascii="Times New Roman" w:hAnsi="Times New Roman" w:cs="Times New Roman"/>
          <w:sz w:val="24"/>
          <w:szCs w:val="24"/>
        </w:rPr>
        <w:t>п</w:t>
      </w:r>
      <w:r w:rsidRPr="00260CE9">
        <w:rPr>
          <w:rFonts w:ascii="Times New Roman" w:hAnsi="Times New Roman" w:cs="Times New Roman"/>
          <w:sz w:val="24"/>
          <w:szCs w:val="24"/>
          <w:lang w:val="ky-KG"/>
        </w:rPr>
        <w:t>.</w:t>
      </w:r>
      <w:r w:rsidRPr="00260CE9">
        <w:rPr>
          <w:rFonts w:ascii="Times New Roman" w:hAnsi="Times New Roman" w:cs="Times New Roman"/>
          <w:sz w:val="24"/>
          <w:szCs w:val="24"/>
        </w:rPr>
        <w:t xml:space="preserve"> </w:t>
      </w:r>
    </w:p>
    <w:p w14:paraId="3986A260" w14:textId="77777777" w:rsidR="00214F7D" w:rsidRPr="00260CE9" w:rsidRDefault="00214F7D" w:rsidP="00260CE9">
      <w:pPr>
        <w:spacing w:after="0"/>
        <w:ind w:firstLine="737"/>
        <w:jc w:val="both"/>
        <w:rPr>
          <w:rFonts w:ascii="Times New Roman" w:hAnsi="Times New Roman" w:cs="Times New Roman"/>
          <w:sz w:val="24"/>
          <w:szCs w:val="24"/>
          <w:lang w:val="ky-KG"/>
        </w:rPr>
      </w:pPr>
      <w:r w:rsidRPr="00260CE9">
        <w:rPr>
          <w:rFonts w:ascii="Times New Roman" w:hAnsi="Times New Roman" w:cs="Times New Roman"/>
          <w:sz w:val="24"/>
          <w:szCs w:val="24"/>
          <w:lang w:val="ky-KG"/>
        </w:rPr>
        <w:t>2025-ж. январь-</w:t>
      </w:r>
      <w:r w:rsidRPr="00260CE9">
        <w:rPr>
          <w:rFonts w:ascii="Times New Roman" w:hAnsi="Times New Roman" w:cs="Times New Roman"/>
          <w:spacing w:val="-4"/>
          <w:sz w:val="24"/>
          <w:szCs w:val="24"/>
          <w:lang w:val="ky-KG"/>
        </w:rPr>
        <w:t xml:space="preserve">сентябрында  </w:t>
      </w:r>
      <w:r w:rsidRPr="00260CE9">
        <w:rPr>
          <w:rFonts w:ascii="Times New Roman" w:hAnsi="Times New Roman" w:cs="Times New Roman"/>
          <w:sz w:val="24"/>
          <w:szCs w:val="24"/>
          <w:lang w:val="ky-KG"/>
        </w:rPr>
        <w:t>р</w:t>
      </w:r>
      <w:r w:rsidRPr="00260CE9">
        <w:rPr>
          <w:rFonts w:ascii="Times New Roman" w:hAnsi="Times New Roman" w:cs="Times New Roman"/>
          <w:i/>
          <w:sz w:val="24"/>
          <w:szCs w:val="24"/>
          <w:lang w:val="ky-KG"/>
        </w:rPr>
        <w:t>еспубликалык бюджеттин чыгымдары</w:t>
      </w:r>
      <w:r w:rsidRPr="00260CE9">
        <w:rPr>
          <w:rFonts w:ascii="Times New Roman" w:hAnsi="Times New Roman" w:cs="Times New Roman"/>
          <w:sz w:val="24"/>
          <w:szCs w:val="24"/>
          <w:lang w:val="ky-KG"/>
        </w:rPr>
        <w:t xml:space="preserve"> (финансылык эмес активдерди сатууга кеткен чыгымдарды кошкондо) мурунку жылдын тиешелүү мезгилине салыштырганда 1,5 эсеге көбөйдү жана 106209,9 млн. сомду түздү. </w:t>
      </w:r>
    </w:p>
    <w:p w14:paraId="7D1011D8" w14:textId="77777777" w:rsidR="00214F7D" w:rsidRPr="00260CE9" w:rsidRDefault="00214F7D" w:rsidP="00260CE9">
      <w:pPr>
        <w:spacing w:after="0"/>
        <w:rPr>
          <w:rFonts w:ascii="Times New Roman" w:hAnsi="Times New Roman" w:cs="Times New Roman"/>
          <w:b/>
          <w:sz w:val="16"/>
          <w:szCs w:val="16"/>
          <w:lang w:val="ky-KG"/>
        </w:rPr>
      </w:pPr>
    </w:p>
    <w:p w14:paraId="1EEADB93" w14:textId="17D5014A" w:rsidR="00DE3BCB" w:rsidRDefault="00A973E9" w:rsidP="00260CE9">
      <w:pPr>
        <w:spacing w:after="0"/>
        <w:rPr>
          <w:rFonts w:ascii="Times New Roman" w:hAnsi="Times New Roman" w:cs="Times New Roman"/>
          <w:sz w:val="24"/>
          <w:szCs w:val="24"/>
          <w:lang w:val="ky-KG"/>
        </w:rPr>
      </w:pPr>
      <w:r>
        <w:rPr>
          <w:rFonts w:ascii="Times New Roman" w:hAnsi="Times New Roman" w:cs="Times New Roman"/>
          <w:b/>
          <w:sz w:val="24"/>
          <w:szCs w:val="24"/>
          <w:lang w:val="ky-KG"/>
        </w:rPr>
        <w:t>5</w:t>
      </w:r>
      <w:r w:rsidR="00214F7D" w:rsidRPr="00260CE9">
        <w:rPr>
          <w:rFonts w:ascii="Times New Roman" w:hAnsi="Times New Roman" w:cs="Times New Roman"/>
          <w:b/>
          <w:sz w:val="24"/>
          <w:szCs w:val="24"/>
          <w:lang w:val="ky-KG"/>
        </w:rPr>
        <w:t>5-таблица: Бишкек шаары боюнча республикалык бюджеттин аткарылышы</w:t>
      </w:r>
      <w:r w:rsidR="00214F7D" w:rsidRPr="00260CE9">
        <w:rPr>
          <w:rFonts w:ascii="Times New Roman" w:hAnsi="Times New Roman" w:cs="Times New Roman"/>
          <w:sz w:val="24"/>
          <w:szCs w:val="24"/>
          <w:lang w:val="ky-KG"/>
        </w:rPr>
        <w:t xml:space="preserve"> </w:t>
      </w:r>
      <w:r w:rsidR="00DE3BCB">
        <w:rPr>
          <w:rFonts w:ascii="Times New Roman" w:hAnsi="Times New Roman" w:cs="Times New Roman"/>
          <w:sz w:val="24"/>
          <w:szCs w:val="24"/>
          <w:lang w:val="ky-KG"/>
        </w:rPr>
        <w:t xml:space="preserve"> </w:t>
      </w:r>
    </w:p>
    <w:p w14:paraId="6C897B8F" w14:textId="10544FC7" w:rsidR="00214F7D" w:rsidRPr="00DE3BCB" w:rsidRDefault="00DE3BCB" w:rsidP="00260CE9">
      <w:pPr>
        <w:spacing w:after="0"/>
        <w:rPr>
          <w:rFonts w:ascii="Times New Roman" w:hAnsi="Times New Roman" w:cs="Times New Roman"/>
          <w:i/>
          <w:sz w:val="18"/>
          <w:szCs w:val="18"/>
          <w:lang w:val="ky-KG"/>
        </w:rPr>
      </w:pPr>
      <w:r w:rsidRPr="00DE3BCB">
        <w:rPr>
          <w:rFonts w:ascii="Times New Roman" w:hAnsi="Times New Roman" w:cs="Times New Roman"/>
          <w:sz w:val="18"/>
          <w:szCs w:val="18"/>
          <w:lang w:val="ky-KG"/>
        </w:rPr>
        <w:t xml:space="preserve">                    </w:t>
      </w:r>
      <w:r>
        <w:rPr>
          <w:rFonts w:ascii="Times New Roman" w:hAnsi="Times New Roman" w:cs="Times New Roman"/>
          <w:sz w:val="18"/>
          <w:szCs w:val="18"/>
          <w:lang w:val="ky-KG"/>
        </w:rPr>
        <w:t xml:space="preserve">       </w:t>
      </w:r>
      <w:r w:rsidRPr="00DE3BCB">
        <w:rPr>
          <w:rFonts w:ascii="Times New Roman" w:hAnsi="Times New Roman" w:cs="Times New Roman"/>
          <w:sz w:val="18"/>
          <w:szCs w:val="18"/>
          <w:lang w:val="ky-KG"/>
        </w:rPr>
        <w:t xml:space="preserve">   </w:t>
      </w:r>
      <w:r w:rsidR="00214F7D" w:rsidRPr="00DE3BCB">
        <w:rPr>
          <w:rFonts w:ascii="Times New Roman" w:hAnsi="Times New Roman" w:cs="Times New Roman"/>
          <w:i/>
          <w:sz w:val="18"/>
          <w:szCs w:val="18"/>
          <w:lang w:val="ky-KG"/>
        </w:rPr>
        <w:t>(миң</w:t>
      </w:r>
      <w:r w:rsidRPr="00DE3BCB">
        <w:rPr>
          <w:rFonts w:ascii="Times New Roman" w:hAnsi="Times New Roman" w:cs="Times New Roman"/>
          <w:i/>
          <w:sz w:val="18"/>
          <w:szCs w:val="18"/>
          <w:lang w:val="ky-KG"/>
        </w:rPr>
        <w:t xml:space="preserve"> </w:t>
      </w:r>
      <w:r w:rsidR="00214F7D" w:rsidRPr="00DE3BCB">
        <w:rPr>
          <w:rFonts w:ascii="Times New Roman" w:hAnsi="Times New Roman" w:cs="Times New Roman"/>
          <w:i/>
          <w:sz w:val="18"/>
          <w:szCs w:val="18"/>
          <w:lang w:val="ky-KG"/>
        </w:rPr>
        <w:t>сом)</w:t>
      </w:r>
    </w:p>
    <w:p w14:paraId="715612F5" w14:textId="77777777" w:rsidR="00214F7D" w:rsidRPr="00A973E9" w:rsidRDefault="00214F7D" w:rsidP="00260CE9">
      <w:pPr>
        <w:spacing w:after="0"/>
        <w:rPr>
          <w:rFonts w:ascii="Times New Roman" w:hAnsi="Times New Roman" w:cs="Times New Roman"/>
          <w:b/>
          <w:sz w:val="6"/>
          <w:szCs w:val="6"/>
          <w:lang w:val="ky-KG"/>
        </w:rPr>
      </w:pPr>
    </w:p>
    <w:tbl>
      <w:tblPr>
        <w:tblW w:w="9639" w:type="dxa"/>
        <w:tblInd w:w="108" w:type="dxa"/>
        <w:tblLayout w:type="fixed"/>
        <w:tblLook w:val="01E0" w:firstRow="1" w:lastRow="1" w:firstColumn="1" w:lastColumn="1" w:noHBand="0" w:noVBand="0"/>
      </w:tblPr>
      <w:tblGrid>
        <w:gridCol w:w="2552"/>
        <w:gridCol w:w="1843"/>
        <w:gridCol w:w="1738"/>
        <w:gridCol w:w="1637"/>
        <w:gridCol w:w="1869"/>
      </w:tblGrid>
      <w:tr w:rsidR="00214F7D" w:rsidRPr="00DE3BCB" w14:paraId="19DD1C73" w14:textId="77777777" w:rsidTr="00182115">
        <w:trPr>
          <w:trHeight w:val="347"/>
          <w:tblHeader/>
        </w:trPr>
        <w:tc>
          <w:tcPr>
            <w:tcW w:w="2552" w:type="dxa"/>
            <w:vMerge w:val="restart"/>
            <w:tcBorders>
              <w:top w:val="single" w:sz="4" w:space="0" w:color="auto"/>
            </w:tcBorders>
          </w:tcPr>
          <w:p w14:paraId="0E224482" w14:textId="77777777" w:rsidR="00214F7D" w:rsidRPr="00DE3BCB" w:rsidRDefault="00214F7D" w:rsidP="00DE3BCB">
            <w:pPr>
              <w:spacing w:after="0"/>
              <w:jc w:val="both"/>
              <w:rPr>
                <w:rFonts w:ascii="Times New Roman" w:hAnsi="Times New Roman" w:cs="Times New Roman"/>
                <w:b/>
                <w:iCs/>
                <w:sz w:val="20"/>
                <w:szCs w:val="20"/>
                <w:lang w:val="ky-KG"/>
              </w:rPr>
            </w:pPr>
          </w:p>
        </w:tc>
        <w:tc>
          <w:tcPr>
            <w:tcW w:w="3581" w:type="dxa"/>
            <w:gridSpan w:val="2"/>
            <w:tcBorders>
              <w:top w:val="single" w:sz="4" w:space="0" w:color="auto"/>
              <w:bottom w:val="single" w:sz="4" w:space="0" w:color="auto"/>
            </w:tcBorders>
            <w:vAlign w:val="center"/>
          </w:tcPr>
          <w:p w14:paraId="53AADA4F" w14:textId="77777777" w:rsidR="00214F7D" w:rsidRPr="00DE3BCB" w:rsidRDefault="00214F7D" w:rsidP="00DE3BCB">
            <w:pPr>
              <w:spacing w:after="0"/>
              <w:jc w:val="center"/>
              <w:rPr>
                <w:rFonts w:ascii="Times New Roman" w:hAnsi="Times New Roman" w:cs="Times New Roman"/>
                <w:b/>
                <w:iCs/>
                <w:sz w:val="20"/>
                <w:szCs w:val="20"/>
                <w:lang w:val="ky-KG"/>
              </w:rPr>
            </w:pPr>
            <w:r w:rsidRPr="00DE3BCB">
              <w:rPr>
                <w:rFonts w:ascii="Times New Roman" w:hAnsi="Times New Roman" w:cs="Times New Roman"/>
                <w:b/>
                <w:iCs/>
                <w:sz w:val="20"/>
                <w:szCs w:val="20"/>
                <w:lang w:val="ky-KG"/>
              </w:rPr>
              <w:t>Кирешелер</w:t>
            </w:r>
          </w:p>
        </w:tc>
        <w:tc>
          <w:tcPr>
            <w:tcW w:w="3506" w:type="dxa"/>
            <w:gridSpan w:val="2"/>
            <w:tcBorders>
              <w:top w:val="single" w:sz="4" w:space="0" w:color="auto"/>
              <w:bottom w:val="single" w:sz="4" w:space="0" w:color="auto"/>
            </w:tcBorders>
            <w:vAlign w:val="center"/>
          </w:tcPr>
          <w:p w14:paraId="5C85F38C" w14:textId="77777777" w:rsidR="00214F7D" w:rsidRPr="00DE3BCB" w:rsidRDefault="00214F7D" w:rsidP="00DE3BCB">
            <w:pPr>
              <w:spacing w:after="0"/>
              <w:jc w:val="center"/>
              <w:rPr>
                <w:rFonts w:ascii="Times New Roman" w:hAnsi="Times New Roman" w:cs="Times New Roman"/>
                <w:b/>
                <w:iCs/>
                <w:sz w:val="20"/>
                <w:szCs w:val="20"/>
                <w:lang w:val="ky-KG"/>
              </w:rPr>
            </w:pPr>
            <w:r w:rsidRPr="00DE3BCB">
              <w:rPr>
                <w:rFonts w:ascii="Times New Roman" w:hAnsi="Times New Roman" w:cs="Times New Roman"/>
                <w:b/>
                <w:iCs/>
                <w:sz w:val="20"/>
                <w:szCs w:val="20"/>
                <w:lang w:val="ky-KG"/>
              </w:rPr>
              <w:t>Чыгымдар</w:t>
            </w:r>
          </w:p>
        </w:tc>
      </w:tr>
      <w:tr w:rsidR="00214F7D" w:rsidRPr="00DE3BCB" w14:paraId="2FBD8E25" w14:textId="77777777" w:rsidTr="00182115">
        <w:trPr>
          <w:trHeight w:val="144"/>
          <w:tblHeader/>
        </w:trPr>
        <w:tc>
          <w:tcPr>
            <w:tcW w:w="2552" w:type="dxa"/>
            <w:vMerge/>
            <w:tcBorders>
              <w:bottom w:val="single" w:sz="4" w:space="0" w:color="auto"/>
            </w:tcBorders>
            <w:vAlign w:val="center"/>
          </w:tcPr>
          <w:p w14:paraId="52993268" w14:textId="77777777" w:rsidR="00214F7D" w:rsidRPr="00DE3BCB" w:rsidRDefault="00214F7D" w:rsidP="00DE3BCB">
            <w:pPr>
              <w:spacing w:after="0"/>
              <w:rPr>
                <w:rFonts w:ascii="Times New Roman" w:hAnsi="Times New Roman" w:cs="Times New Roman"/>
                <w:b/>
                <w:iCs/>
                <w:sz w:val="20"/>
                <w:szCs w:val="20"/>
                <w:lang w:val="ky-KG"/>
              </w:rPr>
            </w:pPr>
          </w:p>
        </w:tc>
        <w:tc>
          <w:tcPr>
            <w:tcW w:w="1843" w:type="dxa"/>
            <w:tcBorders>
              <w:top w:val="single" w:sz="4" w:space="0" w:color="auto"/>
              <w:bottom w:val="single" w:sz="4" w:space="0" w:color="auto"/>
            </w:tcBorders>
          </w:tcPr>
          <w:p w14:paraId="5A2F9652" w14:textId="77777777" w:rsidR="00214F7D" w:rsidRPr="00DE3BCB" w:rsidRDefault="00214F7D" w:rsidP="00DE3BCB">
            <w:pPr>
              <w:spacing w:after="0"/>
              <w:ind w:left="-108"/>
              <w:jc w:val="center"/>
              <w:rPr>
                <w:rFonts w:ascii="Times New Roman" w:hAnsi="Times New Roman" w:cs="Times New Roman"/>
                <w:b/>
                <w:iCs/>
                <w:sz w:val="20"/>
                <w:szCs w:val="20"/>
                <w:lang w:val="ky-KG"/>
              </w:rPr>
            </w:pPr>
            <w:r w:rsidRPr="00DE3BCB">
              <w:rPr>
                <w:rFonts w:ascii="Times New Roman" w:hAnsi="Times New Roman" w:cs="Times New Roman"/>
                <w:b/>
                <w:iCs/>
                <w:sz w:val="20"/>
                <w:szCs w:val="20"/>
                <w:lang w:val="ky-KG"/>
              </w:rPr>
              <w:t>2024</w:t>
            </w:r>
          </w:p>
        </w:tc>
        <w:tc>
          <w:tcPr>
            <w:tcW w:w="1738" w:type="dxa"/>
            <w:tcBorders>
              <w:top w:val="single" w:sz="4" w:space="0" w:color="auto"/>
              <w:bottom w:val="single" w:sz="4" w:space="0" w:color="auto"/>
            </w:tcBorders>
          </w:tcPr>
          <w:p w14:paraId="6EA6C01F" w14:textId="77777777" w:rsidR="00214F7D" w:rsidRPr="00DE3BCB" w:rsidRDefault="00214F7D" w:rsidP="00DE3BCB">
            <w:pPr>
              <w:spacing w:after="0"/>
              <w:ind w:left="-108"/>
              <w:jc w:val="center"/>
              <w:rPr>
                <w:rFonts w:ascii="Times New Roman" w:hAnsi="Times New Roman" w:cs="Times New Roman"/>
                <w:b/>
                <w:iCs/>
                <w:spacing w:val="-8"/>
                <w:sz w:val="20"/>
                <w:szCs w:val="20"/>
                <w:lang w:val="ky-KG"/>
              </w:rPr>
            </w:pPr>
            <w:r w:rsidRPr="00DE3BCB">
              <w:rPr>
                <w:rFonts w:ascii="Times New Roman" w:hAnsi="Times New Roman" w:cs="Times New Roman"/>
                <w:b/>
                <w:iCs/>
                <w:spacing w:val="-8"/>
                <w:sz w:val="20"/>
                <w:szCs w:val="20"/>
                <w:lang w:val="ky-KG"/>
              </w:rPr>
              <w:t>2025</w:t>
            </w:r>
          </w:p>
        </w:tc>
        <w:tc>
          <w:tcPr>
            <w:tcW w:w="1637" w:type="dxa"/>
            <w:tcBorders>
              <w:top w:val="single" w:sz="4" w:space="0" w:color="auto"/>
              <w:bottom w:val="single" w:sz="4" w:space="0" w:color="auto"/>
            </w:tcBorders>
          </w:tcPr>
          <w:p w14:paraId="0E255A87" w14:textId="77777777" w:rsidR="00214F7D" w:rsidRPr="00DE3BCB" w:rsidRDefault="00214F7D" w:rsidP="00DE3BCB">
            <w:pPr>
              <w:spacing w:after="0"/>
              <w:ind w:left="-108"/>
              <w:jc w:val="center"/>
              <w:rPr>
                <w:rFonts w:ascii="Times New Roman" w:hAnsi="Times New Roman" w:cs="Times New Roman"/>
                <w:b/>
                <w:iCs/>
                <w:sz w:val="20"/>
                <w:szCs w:val="20"/>
                <w:lang w:val="ky-KG"/>
              </w:rPr>
            </w:pPr>
            <w:r w:rsidRPr="00DE3BCB">
              <w:rPr>
                <w:rFonts w:ascii="Times New Roman" w:hAnsi="Times New Roman" w:cs="Times New Roman"/>
                <w:b/>
                <w:iCs/>
                <w:sz w:val="20"/>
                <w:szCs w:val="20"/>
                <w:lang w:val="ky-KG"/>
              </w:rPr>
              <w:t>2024</w:t>
            </w:r>
          </w:p>
        </w:tc>
        <w:tc>
          <w:tcPr>
            <w:tcW w:w="1869" w:type="dxa"/>
            <w:tcBorders>
              <w:top w:val="single" w:sz="4" w:space="0" w:color="auto"/>
              <w:bottom w:val="single" w:sz="4" w:space="0" w:color="auto"/>
            </w:tcBorders>
          </w:tcPr>
          <w:p w14:paraId="4A0EAADC" w14:textId="77777777" w:rsidR="00214F7D" w:rsidRPr="00DE3BCB" w:rsidRDefault="00214F7D" w:rsidP="00DE3BCB">
            <w:pPr>
              <w:spacing w:after="0"/>
              <w:ind w:left="-108"/>
              <w:jc w:val="center"/>
              <w:rPr>
                <w:rFonts w:ascii="Times New Roman" w:hAnsi="Times New Roman" w:cs="Times New Roman"/>
                <w:b/>
                <w:iCs/>
                <w:spacing w:val="-8"/>
                <w:sz w:val="20"/>
                <w:szCs w:val="20"/>
                <w:lang w:val="ky-KG"/>
              </w:rPr>
            </w:pPr>
            <w:r w:rsidRPr="00DE3BCB">
              <w:rPr>
                <w:rFonts w:ascii="Times New Roman" w:hAnsi="Times New Roman" w:cs="Times New Roman"/>
                <w:b/>
                <w:iCs/>
                <w:spacing w:val="-8"/>
                <w:sz w:val="20"/>
                <w:szCs w:val="20"/>
                <w:lang w:val="ky-KG"/>
              </w:rPr>
              <w:t>2025</w:t>
            </w:r>
          </w:p>
        </w:tc>
      </w:tr>
      <w:tr w:rsidR="00214F7D" w:rsidRPr="00DE3BCB" w14:paraId="769F9AB4" w14:textId="77777777" w:rsidTr="00182115">
        <w:trPr>
          <w:trHeight w:hRule="exact" w:val="113"/>
        </w:trPr>
        <w:tc>
          <w:tcPr>
            <w:tcW w:w="2552" w:type="dxa"/>
            <w:tcBorders>
              <w:top w:val="single" w:sz="4" w:space="0" w:color="auto"/>
            </w:tcBorders>
            <w:vAlign w:val="bottom"/>
          </w:tcPr>
          <w:p w14:paraId="1602DB37" w14:textId="77777777" w:rsidR="00214F7D" w:rsidRPr="00DE3BCB" w:rsidRDefault="00214F7D" w:rsidP="00DE3BCB">
            <w:pPr>
              <w:spacing w:after="0"/>
              <w:rPr>
                <w:rFonts w:ascii="Times New Roman" w:hAnsi="Times New Roman" w:cs="Times New Roman"/>
                <w:bCs/>
                <w:iCs/>
                <w:sz w:val="20"/>
                <w:szCs w:val="20"/>
                <w:lang w:val="ky-KG"/>
              </w:rPr>
            </w:pPr>
          </w:p>
        </w:tc>
        <w:tc>
          <w:tcPr>
            <w:tcW w:w="1843" w:type="dxa"/>
            <w:tcBorders>
              <w:top w:val="single" w:sz="4" w:space="0" w:color="auto"/>
            </w:tcBorders>
            <w:vAlign w:val="bottom"/>
          </w:tcPr>
          <w:p w14:paraId="06A0822F" w14:textId="77777777" w:rsidR="00214F7D" w:rsidRPr="00DE3BCB" w:rsidRDefault="00214F7D" w:rsidP="00DE3BCB">
            <w:pPr>
              <w:spacing w:after="0"/>
              <w:ind w:right="459"/>
              <w:jc w:val="right"/>
              <w:rPr>
                <w:rFonts w:ascii="Times New Roman" w:hAnsi="Times New Roman" w:cs="Times New Roman"/>
                <w:bCs/>
                <w:iCs/>
                <w:sz w:val="20"/>
                <w:szCs w:val="20"/>
                <w:lang w:val="ky-KG"/>
              </w:rPr>
            </w:pPr>
          </w:p>
        </w:tc>
        <w:tc>
          <w:tcPr>
            <w:tcW w:w="1738" w:type="dxa"/>
            <w:tcBorders>
              <w:top w:val="single" w:sz="4" w:space="0" w:color="auto"/>
            </w:tcBorders>
            <w:vAlign w:val="bottom"/>
          </w:tcPr>
          <w:p w14:paraId="56AEF733" w14:textId="77777777" w:rsidR="00214F7D" w:rsidRPr="00DE3BCB" w:rsidRDefault="00214F7D" w:rsidP="00DE3BCB">
            <w:pPr>
              <w:spacing w:after="0"/>
              <w:ind w:right="459"/>
              <w:jc w:val="right"/>
              <w:rPr>
                <w:rFonts w:ascii="Times New Roman" w:hAnsi="Times New Roman" w:cs="Times New Roman"/>
                <w:bCs/>
                <w:iCs/>
                <w:sz w:val="20"/>
                <w:szCs w:val="20"/>
                <w:lang w:val="ky-KG"/>
              </w:rPr>
            </w:pPr>
          </w:p>
        </w:tc>
        <w:tc>
          <w:tcPr>
            <w:tcW w:w="1637" w:type="dxa"/>
            <w:tcBorders>
              <w:top w:val="single" w:sz="4" w:space="0" w:color="auto"/>
            </w:tcBorders>
            <w:vAlign w:val="bottom"/>
          </w:tcPr>
          <w:p w14:paraId="114E4D3A" w14:textId="77777777" w:rsidR="00214F7D" w:rsidRPr="00DE3BCB" w:rsidRDefault="00214F7D" w:rsidP="00DE3BCB">
            <w:pPr>
              <w:spacing w:after="0"/>
              <w:ind w:right="317"/>
              <w:jc w:val="right"/>
              <w:rPr>
                <w:rFonts w:ascii="Times New Roman" w:hAnsi="Times New Roman" w:cs="Times New Roman"/>
                <w:bCs/>
                <w:iCs/>
                <w:sz w:val="20"/>
                <w:szCs w:val="20"/>
                <w:lang w:val="ky-KG"/>
              </w:rPr>
            </w:pPr>
          </w:p>
        </w:tc>
        <w:tc>
          <w:tcPr>
            <w:tcW w:w="1869" w:type="dxa"/>
            <w:tcBorders>
              <w:top w:val="single" w:sz="4" w:space="0" w:color="auto"/>
            </w:tcBorders>
            <w:vAlign w:val="bottom"/>
          </w:tcPr>
          <w:p w14:paraId="03F55A8E" w14:textId="77777777" w:rsidR="00214F7D" w:rsidRPr="00DE3BCB" w:rsidRDefault="00214F7D" w:rsidP="00DE3BCB">
            <w:pPr>
              <w:spacing w:after="0"/>
              <w:ind w:right="459"/>
              <w:jc w:val="right"/>
              <w:rPr>
                <w:rFonts w:ascii="Times New Roman" w:hAnsi="Times New Roman" w:cs="Times New Roman"/>
                <w:bCs/>
                <w:iCs/>
                <w:sz w:val="20"/>
                <w:szCs w:val="20"/>
                <w:lang w:val="ky-KG"/>
              </w:rPr>
            </w:pPr>
          </w:p>
        </w:tc>
      </w:tr>
      <w:tr w:rsidR="00214F7D" w:rsidRPr="00DE3BCB" w14:paraId="631CE07C" w14:textId="77777777" w:rsidTr="00182115">
        <w:trPr>
          <w:trHeight w:val="329"/>
        </w:trPr>
        <w:tc>
          <w:tcPr>
            <w:tcW w:w="2552" w:type="dxa"/>
            <w:vAlign w:val="bottom"/>
          </w:tcPr>
          <w:p w14:paraId="63FED02B" w14:textId="77777777" w:rsidR="00214F7D" w:rsidRPr="00DE3BCB" w:rsidRDefault="00214F7D" w:rsidP="00DE3BCB">
            <w:pPr>
              <w:spacing w:after="0"/>
              <w:rPr>
                <w:rFonts w:ascii="Times New Roman" w:hAnsi="Times New Roman" w:cs="Times New Roman"/>
                <w:iCs/>
                <w:sz w:val="20"/>
                <w:szCs w:val="20"/>
                <w:lang w:val="ky-KG"/>
              </w:rPr>
            </w:pPr>
            <w:proofErr w:type="spellStart"/>
            <w:r w:rsidRPr="00DE3BCB">
              <w:rPr>
                <w:rFonts w:ascii="Times New Roman" w:hAnsi="Times New Roman" w:cs="Times New Roman"/>
                <w:iCs/>
                <w:sz w:val="20"/>
                <w:szCs w:val="20"/>
                <w:lang w:val="ky-KG"/>
              </w:rPr>
              <w:t>Ян</w:t>
            </w:r>
            <w:proofErr w:type="spellEnd"/>
            <w:r w:rsidRPr="00DE3BCB">
              <w:rPr>
                <w:rFonts w:ascii="Times New Roman" w:hAnsi="Times New Roman" w:cs="Times New Roman"/>
                <w:iCs/>
                <w:sz w:val="20"/>
                <w:szCs w:val="20"/>
              </w:rPr>
              <w:t>варь</w:t>
            </w:r>
            <w:r w:rsidRPr="00DE3BCB">
              <w:rPr>
                <w:rFonts w:ascii="Times New Roman" w:hAnsi="Times New Roman" w:cs="Times New Roman"/>
                <w:iCs/>
                <w:sz w:val="20"/>
                <w:szCs w:val="20"/>
                <w:lang w:val="ky-KG"/>
              </w:rPr>
              <w:t xml:space="preserve"> </w:t>
            </w:r>
          </w:p>
        </w:tc>
        <w:tc>
          <w:tcPr>
            <w:tcW w:w="1843" w:type="dxa"/>
            <w:vAlign w:val="bottom"/>
          </w:tcPr>
          <w:p w14:paraId="4184E74D" w14:textId="77777777" w:rsidR="00214F7D" w:rsidRPr="00DE3BCB" w:rsidRDefault="00214F7D" w:rsidP="00DE3BCB">
            <w:pPr>
              <w:pStyle w:val="31"/>
              <w:ind w:right="559" w:firstLine="0"/>
              <w:jc w:val="left"/>
              <w:rPr>
                <w:bCs/>
                <w:iCs/>
                <w:lang w:val="ky-KG"/>
              </w:rPr>
            </w:pPr>
            <w:r w:rsidRPr="00DE3BCB">
              <w:rPr>
                <w:bCs/>
                <w:iCs/>
                <w:lang w:val="ky-KG"/>
              </w:rPr>
              <w:t xml:space="preserve">  16766039,8</w:t>
            </w:r>
          </w:p>
        </w:tc>
        <w:tc>
          <w:tcPr>
            <w:tcW w:w="1738" w:type="dxa"/>
            <w:vAlign w:val="bottom"/>
          </w:tcPr>
          <w:p w14:paraId="22AA3B1C" w14:textId="77777777" w:rsidR="00214F7D" w:rsidRPr="00DE3BCB" w:rsidRDefault="00214F7D" w:rsidP="00DE3BCB">
            <w:pPr>
              <w:pStyle w:val="31"/>
              <w:ind w:right="459" w:firstLine="0"/>
              <w:jc w:val="left"/>
              <w:rPr>
                <w:bCs/>
                <w:iCs/>
                <w:lang w:val="ky-KG"/>
              </w:rPr>
            </w:pPr>
            <w:r w:rsidRPr="00DE3BCB">
              <w:rPr>
                <w:bCs/>
                <w:iCs/>
                <w:lang w:val="ky-KG"/>
              </w:rPr>
              <w:t xml:space="preserve">  21756360,9</w:t>
            </w:r>
          </w:p>
        </w:tc>
        <w:tc>
          <w:tcPr>
            <w:tcW w:w="1637" w:type="dxa"/>
            <w:vAlign w:val="bottom"/>
          </w:tcPr>
          <w:p w14:paraId="77AA553E" w14:textId="77777777" w:rsidR="00214F7D" w:rsidRPr="00DE3BCB" w:rsidRDefault="00214F7D" w:rsidP="00DE3BCB">
            <w:pPr>
              <w:pStyle w:val="31"/>
              <w:ind w:right="317" w:firstLine="0"/>
              <w:jc w:val="left"/>
              <w:rPr>
                <w:bCs/>
                <w:iCs/>
                <w:lang w:val="ky-KG"/>
              </w:rPr>
            </w:pPr>
            <w:r w:rsidRPr="00DE3BCB">
              <w:rPr>
                <w:bCs/>
                <w:iCs/>
                <w:lang w:val="ky-KG"/>
              </w:rPr>
              <w:t xml:space="preserve">  4331819,1</w:t>
            </w:r>
          </w:p>
        </w:tc>
        <w:tc>
          <w:tcPr>
            <w:tcW w:w="1869" w:type="dxa"/>
            <w:vAlign w:val="bottom"/>
          </w:tcPr>
          <w:p w14:paraId="5C9534F1" w14:textId="77777777" w:rsidR="00214F7D" w:rsidRPr="00DE3BCB" w:rsidRDefault="00214F7D" w:rsidP="00DE3BCB">
            <w:pPr>
              <w:pStyle w:val="31"/>
              <w:ind w:right="459" w:firstLine="0"/>
              <w:jc w:val="right"/>
              <w:rPr>
                <w:bCs/>
                <w:iCs/>
                <w:lang w:val="ky-KG"/>
              </w:rPr>
            </w:pPr>
            <w:r w:rsidRPr="00DE3BCB">
              <w:rPr>
                <w:bCs/>
                <w:iCs/>
                <w:lang w:val="ky-KG"/>
              </w:rPr>
              <w:t>7939452,3</w:t>
            </w:r>
          </w:p>
        </w:tc>
      </w:tr>
      <w:tr w:rsidR="00214F7D" w:rsidRPr="00DE3BCB" w14:paraId="285CBF84" w14:textId="77777777" w:rsidTr="00182115">
        <w:trPr>
          <w:trHeight w:val="329"/>
        </w:trPr>
        <w:tc>
          <w:tcPr>
            <w:tcW w:w="2552" w:type="dxa"/>
            <w:vAlign w:val="bottom"/>
          </w:tcPr>
          <w:p w14:paraId="65DCD434" w14:textId="77777777" w:rsidR="00214F7D" w:rsidRPr="00DE3BCB" w:rsidRDefault="00214F7D" w:rsidP="00DE3BCB">
            <w:pPr>
              <w:spacing w:after="0"/>
              <w:rPr>
                <w:rFonts w:ascii="Times New Roman" w:hAnsi="Times New Roman" w:cs="Times New Roman"/>
                <w:iCs/>
                <w:sz w:val="20"/>
                <w:szCs w:val="20"/>
                <w:lang w:val="ky-KG"/>
              </w:rPr>
            </w:pPr>
            <w:r w:rsidRPr="00DE3BCB">
              <w:rPr>
                <w:rFonts w:ascii="Times New Roman" w:hAnsi="Times New Roman" w:cs="Times New Roman"/>
                <w:iCs/>
                <w:sz w:val="20"/>
                <w:szCs w:val="20"/>
                <w:lang w:val="ky-KG"/>
              </w:rPr>
              <w:t>Январь-февраль</w:t>
            </w:r>
          </w:p>
        </w:tc>
        <w:tc>
          <w:tcPr>
            <w:tcW w:w="1843" w:type="dxa"/>
            <w:vAlign w:val="bottom"/>
          </w:tcPr>
          <w:p w14:paraId="63C5C2F4" w14:textId="77777777" w:rsidR="00214F7D" w:rsidRPr="00DE3BCB" w:rsidRDefault="00214F7D" w:rsidP="00DE3BCB">
            <w:pPr>
              <w:pStyle w:val="31"/>
              <w:ind w:right="559" w:firstLine="0"/>
              <w:jc w:val="left"/>
              <w:rPr>
                <w:bCs/>
                <w:iCs/>
                <w:lang w:val="ky-KG"/>
              </w:rPr>
            </w:pPr>
            <w:r w:rsidRPr="00DE3BCB">
              <w:rPr>
                <w:bCs/>
                <w:iCs/>
                <w:lang w:val="ky-KG"/>
              </w:rPr>
              <w:t xml:space="preserve">  33772736,9</w:t>
            </w:r>
          </w:p>
        </w:tc>
        <w:tc>
          <w:tcPr>
            <w:tcW w:w="1738" w:type="dxa"/>
            <w:vAlign w:val="bottom"/>
          </w:tcPr>
          <w:p w14:paraId="34D4F258" w14:textId="77777777" w:rsidR="00214F7D" w:rsidRPr="00DE3BCB" w:rsidRDefault="00214F7D" w:rsidP="00DE3BCB">
            <w:pPr>
              <w:pStyle w:val="31"/>
              <w:ind w:right="459" w:firstLine="0"/>
              <w:jc w:val="left"/>
              <w:rPr>
                <w:bCs/>
                <w:iCs/>
                <w:lang w:val="ky-KG"/>
              </w:rPr>
            </w:pPr>
            <w:r w:rsidRPr="00DE3BCB">
              <w:rPr>
                <w:bCs/>
                <w:iCs/>
                <w:lang w:val="ky-KG"/>
              </w:rPr>
              <w:t xml:space="preserve">  44318933,5</w:t>
            </w:r>
          </w:p>
        </w:tc>
        <w:tc>
          <w:tcPr>
            <w:tcW w:w="1637" w:type="dxa"/>
            <w:vAlign w:val="bottom"/>
          </w:tcPr>
          <w:p w14:paraId="6861DC6E" w14:textId="77777777" w:rsidR="00214F7D" w:rsidRPr="00DE3BCB" w:rsidRDefault="00214F7D" w:rsidP="00DE3BCB">
            <w:pPr>
              <w:pStyle w:val="31"/>
              <w:ind w:right="317" w:firstLine="0"/>
              <w:jc w:val="left"/>
              <w:rPr>
                <w:bCs/>
                <w:iCs/>
                <w:lang w:val="ky-KG"/>
              </w:rPr>
            </w:pPr>
            <w:r w:rsidRPr="00DE3BCB">
              <w:rPr>
                <w:bCs/>
                <w:iCs/>
                <w:lang w:val="ky-KG"/>
              </w:rPr>
              <w:t>10573935,5</w:t>
            </w:r>
          </w:p>
        </w:tc>
        <w:tc>
          <w:tcPr>
            <w:tcW w:w="1869" w:type="dxa"/>
            <w:vAlign w:val="bottom"/>
          </w:tcPr>
          <w:p w14:paraId="0D524639" w14:textId="77777777" w:rsidR="00214F7D" w:rsidRPr="00DE3BCB" w:rsidRDefault="00214F7D" w:rsidP="00DE3BCB">
            <w:pPr>
              <w:pStyle w:val="31"/>
              <w:ind w:right="459" w:firstLine="0"/>
              <w:jc w:val="right"/>
              <w:rPr>
                <w:bCs/>
                <w:iCs/>
                <w:lang w:val="ky-KG"/>
              </w:rPr>
            </w:pPr>
            <w:r w:rsidRPr="00DE3BCB">
              <w:rPr>
                <w:bCs/>
                <w:iCs/>
                <w:lang w:val="ky-KG"/>
              </w:rPr>
              <w:t>17577007,1</w:t>
            </w:r>
          </w:p>
        </w:tc>
      </w:tr>
      <w:tr w:rsidR="00214F7D" w:rsidRPr="00DE3BCB" w14:paraId="38AA6457" w14:textId="77777777" w:rsidTr="00182115">
        <w:trPr>
          <w:trHeight w:val="329"/>
        </w:trPr>
        <w:tc>
          <w:tcPr>
            <w:tcW w:w="2552" w:type="dxa"/>
            <w:vAlign w:val="bottom"/>
          </w:tcPr>
          <w:p w14:paraId="092BF762" w14:textId="77777777" w:rsidR="00214F7D" w:rsidRPr="00DE3BCB" w:rsidRDefault="00214F7D" w:rsidP="00DE3BCB">
            <w:pPr>
              <w:spacing w:after="0"/>
              <w:rPr>
                <w:rFonts w:ascii="Times New Roman" w:hAnsi="Times New Roman" w:cs="Times New Roman"/>
                <w:iCs/>
                <w:sz w:val="20"/>
                <w:szCs w:val="20"/>
                <w:lang w:val="ky-KG"/>
              </w:rPr>
            </w:pPr>
            <w:r w:rsidRPr="00DE3BCB">
              <w:rPr>
                <w:rFonts w:ascii="Times New Roman" w:hAnsi="Times New Roman" w:cs="Times New Roman"/>
                <w:iCs/>
                <w:sz w:val="20"/>
                <w:szCs w:val="20"/>
                <w:lang w:val="ky-KG"/>
              </w:rPr>
              <w:t>Январь-март</w:t>
            </w:r>
          </w:p>
        </w:tc>
        <w:tc>
          <w:tcPr>
            <w:tcW w:w="1843" w:type="dxa"/>
            <w:vAlign w:val="bottom"/>
          </w:tcPr>
          <w:p w14:paraId="76BE2890" w14:textId="77777777" w:rsidR="00214F7D" w:rsidRPr="00DE3BCB" w:rsidRDefault="00214F7D" w:rsidP="00DE3BCB">
            <w:pPr>
              <w:pStyle w:val="31"/>
              <w:ind w:right="559" w:firstLine="0"/>
              <w:jc w:val="left"/>
              <w:rPr>
                <w:bCs/>
                <w:iCs/>
                <w:lang w:val="ky-KG"/>
              </w:rPr>
            </w:pPr>
            <w:r w:rsidRPr="00DE3BCB">
              <w:rPr>
                <w:bCs/>
                <w:iCs/>
                <w:lang w:val="ky-KG"/>
              </w:rPr>
              <w:t xml:space="preserve">  53972825,9</w:t>
            </w:r>
          </w:p>
        </w:tc>
        <w:tc>
          <w:tcPr>
            <w:tcW w:w="1738" w:type="dxa"/>
            <w:vAlign w:val="bottom"/>
          </w:tcPr>
          <w:p w14:paraId="782724D4" w14:textId="77777777" w:rsidR="00214F7D" w:rsidRPr="00DE3BCB" w:rsidRDefault="00214F7D" w:rsidP="00DE3BCB">
            <w:pPr>
              <w:pStyle w:val="31"/>
              <w:ind w:right="459" w:firstLine="0"/>
              <w:jc w:val="left"/>
              <w:rPr>
                <w:bCs/>
                <w:iCs/>
                <w:lang w:val="ky-KG"/>
              </w:rPr>
            </w:pPr>
            <w:r w:rsidRPr="00DE3BCB">
              <w:rPr>
                <w:bCs/>
                <w:iCs/>
                <w:lang w:val="ky-KG"/>
              </w:rPr>
              <w:t xml:space="preserve">  70633329,7</w:t>
            </w:r>
          </w:p>
        </w:tc>
        <w:tc>
          <w:tcPr>
            <w:tcW w:w="1637" w:type="dxa"/>
            <w:vAlign w:val="bottom"/>
          </w:tcPr>
          <w:p w14:paraId="10BCD76C" w14:textId="77777777" w:rsidR="00214F7D" w:rsidRPr="00DE3BCB" w:rsidRDefault="00214F7D" w:rsidP="00DE3BCB">
            <w:pPr>
              <w:pStyle w:val="31"/>
              <w:ind w:right="317" w:firstLine="0"/>
              <w:jc w:val="left"/>
              <w:rPr>
                <w:bCs/>
                <w:iCs/>
                <w:lang w:val="ky-KG"/>
              </w:rPr>
            </w:pPr>
            <w:r w:rsidRPr="00DE3BCB">
              <w:rPr>
                <w:bCs/>
                <w:iCs/>
                <w:lang w:val="ky-KG"/>
              </w:rPr>
              <w:t>17733524,1</w:t>
            </w:r>
          </w:p>
        </w:tc>
        <w:tc>
          <w:tcPr>
            <w:tcW w:w="1869" w:type="dxa"/>
            <w:vAlign w:val="bottom"/>
          </w:tcPr>
          <w:p w14:paraId="37A10E32" w14:textId="77777777" w:rsidR="00214F7D" w:rsidRPr="00DE3BCB" w:rsidRDefault="00214F7D" w:rsidP="00DE3BCB">
            <w:pPr>
              <w:pStyle w:val="31"/>
              <w:ind w:right="459" w:firstLine="0"/>
              <w:jc w:val="right"/>
              <w:rPr>
                <w:bCs/>
                <w:iCs/>
                <w:lang w:val="ky-KG"/>
              </w:rPr>
            </w:pPr>
            <w:r w:rsidRPr="00DE3BCB">
              <w:rPr>
                <w:bCs/>
                <w:iCs/>
                <w:lang w:val="ky-KG"/>
              </w:rPr>
              <w:t>30088014,5</w:t>
            </w:r>
          </w:p>
        </w:tc>
      </w:tr>
      <w:tr w:rsidR="00214F7D" w:rsidRPr="00DE3BCB" w14:paraId="1AE8C27F" w14:textId="77777777" w:rsidTr="00182115">
        <w:trPr>
          <w:trHeight w:val="329"/>
        </w:trPr>
        <w:tc>
          <w:tcPr>
            <w:tcW w:w="2552" w:type="dxa"/>
            <w:vAlign w:val="bottom"/>
          </w:tcPr>
          <w:p w14:paraId="7BD81EB7" w14:textId="77777777" w:rsidR="00214F7D" w:rsidRPr="00DE3BCB" w:rsidRDefault="00214F7D" w:rsidP="00DE3BCB">
            <w:pPr>
              <w:spacing w:after="0"/>
              <w:rPr>
                <w:rFonts w:ascii="Times New Roman" w:hAnsi="Times New Roman" w:cs="Times New Roman"/>
                <w:iCs/>
                <w:sz w:val="20"/>
                <w:szCs w:val="20"/>
                <w:lang w:val="ky-KG"/>
              </w:rPr>
            </w:pPr>
            <w:r w:rsidRPr="00DE3BCB">
              <w:rPr>
                <w:rFonts w:ascii="Times New Roman" w:hAnsi="Times New Roman" w:cs="Times New Roman"/>
                <w:iCs/>
                <w:sz w:val="20"/>
                <w:szCs w:val="20"/>
                <w:lang w:val="ky-KG"/>
              </w:rPr>
              <w:t>Январь-апрель</w:t>
            </w:r>
          </w:p>
        </w:tc>
        <w:tc>
          <w:tcPr>
            <w:tcW w:w="1843" w:type="dxa"/>
            <w:vAlign w:val="bottom"/>
          </w:tcPr>
          <w:p w14:paraId="2D1F4CC4" w14:textId="77777777" w:rsidR="00214F7D" w:rsidRPr="00DE3BCB" w:rsidRDefault="00214F7D" w:rsidP="00DE3BCB">
            <w:pPr>
              <w:pStyle w:val="31"/>
              <w:ind w:right="559" w:firstLine="0"/>
              <w:jc w:val="left"/>
              <w:rPr>
                <w:bCs/>
                <w:iCs/>
                <w:lang w:val="ky-KG"/>
              </w:rPr>
            </w:pPr>
            <w:r w:rsidRPr="00DE3BCB">
              <w:rPr>
                <w:bCs/>
                <w:iCs/>
                <w:lang w:val="ky-KG"/>
              </w:rPr>
              <w:t xml:space="preserve">  75128122,3</w:t>
            </w:r>
          </w:p>
        </w:tc>
        <w:tc>
          <w:tcPr>
            <w:tcW w:w="1738" w:type="dxa"/>
            <w:vAlign w:val="bottom"/>
          </w:tcPr>
          <w:p w14:paraId="24D0BF77" w14:textId="77777777" w:rsidR="00214F7D" w:rsidRPr="00DE3BCB" w:rsidRDefault="00214F7D" w:rsidP="00DE3BCB">
            <w:pPr>
              <w:pStyle w:val="31"/>
              <w:ind w:right="459" w:firstLine="0"/>
              <w:jc w:val="left"/>
              <w:rPr>
                <w:bCs/>
                <w:iCs/>
                <w:lang w:val="ky-KG"/>
              </w:rPr>
            </w:pPr>
            <w:r w:rsidRPr="00DE3BCB">
              <w:rPr>
                <w:bCs/>
                <w:iCs/>
                <w:lang w:val="ky-KG"/>
              </w:rPr>
              <w:t>103048732,3</w:t>
            </w:r>
          </w:p>
        </w:tc>
        <w:tc>
          <w:tcPr>
            <w:tcW w:w="1637" w:type="dxa"/>
            <w:vAlign w:val="bottom"/>
          </w:tcPr>
          <w:p w14:paraId="774DFDE9" w14:textId="77777777" w:rsidR="00214F7D" w:rsidRPr="00DE3BCB" w:rsidRDefault="00214F7D" w:rsidP="00DE3BCB">
            <w:pPr>
              <w:pStyle w:val="31"/>
              <w:ind w:right="317" w:firstLine="0"/>
              <w:jc w:val="left"/>
              <w:rPr>
                <w:bCs/>
                <w:iCs/>
                <w:lang w:val="ky-KG"/>
              </w:rPr>
            </w:pPr>
            <w:r w:rsidRPr="00DE3BCB">
              <w:rPr>
                <w:bCs/>
                <w:iCs/>
                <w:lang w:val="ky-KG"/>
              </w:rPr>
              <w:t>26357578,8</w:t>
            </w:r>
          </w:p>
        </w:tc>
        <w:tc>
          <w:tcPr>
            <w:tcW w:w="1869" w:type="dxa"/>
            <w:vAlign w:val="bottom"/>
          </w:tcPr>
          <w:p w14:paraId="0612D101" w14:textId="77777777" w:rsidR="00214F7D" w:rsidRPr="00DE3BCB" w:rsidRDefault="00214F7D" w:rsidP="00DE3BCB">
            <w:pPr>
              <w:pStyle w:val="31"/>
              <w:ind w:right="459" w:firstLine="0"/>
              <w:jc w:val="right"/>
              <w:rPr>
                <w:bCs/>
                <w:iCs/>
                <w:lang w:val="ky-KG"/>
              </w:rPr>
            </w:pPr>
            <w:r w:rsidRPr="00DE3BCB">
              <w:rPr>
                <w:bCs/>
                <w:iCs/>
                <w:lang w:val="ky-KG"/>
              </w:rPr>
              <w:t>42031875,9</w:t>
            </w:r>
          </w:p>
        </w:tc>
      </w:tr>
      <w:tr w:rsidR="00214F7D" w:rsidRPr="00DE3BCB" w14:paraId="306EAA3B" w14:textId="77777777" w:rsidTr="00182115">
        <w:trPr>
          <w:trHeight w:val="329"/>
        </w:trPr>
        <w:tc>
          <w:tcPr>
            <w:tcW w:w="2552" w:type="dxa"/>
            <w:vAlign w:val="bottom"/>
          </w:tcPr>
          <w:p w14:paraId="6E7A3F47" w14:textId="77777777" w:rsidR="00214F7D" w:rsidRPr="00DE3BCB" w:rsidRDefault="00214F7D" w:rsidP="00DE3BCB">
            <w:pPr>
              <w:spacing w:after="0"/>
              <w:rPr>
                <w:rFonts w:ascii="Times New Roman" w:hAnsi="Times New Roman" w:cs="Times New Roman"/>
                <w:iCs/>
                <w:sz w:val="20"/>
                <w:szCs w:val="20"/>
                <w:lang w:val="ky-KG"/>
              </w:rPr>
            </w:pPr>
            <w:r w:rsidRPr="00DE3BCB">
              <w:rPr>
                <w:rFonts w:ascii="Times New Roman" w:hAnsi="Times New Roman" w:cs="Times New Roman"/>
                <w:iCs/>
                <w:sz w:val="20"/>
                <w:szCs w:val="20"/>
                <w:lang w:val="ky-KG"/>
              </w:rPr>
              <w:t>Январь-май</w:t>
            </w:r>
          </w:p>
        </w:tc>
        <w:tc>
          <w:tcPr>
            <w:tcW w:w="1843" w:type="dxa"/>
            <w:vAlign w:val="bottom"/>
          </w:tcPr>
          <w:p w14:paraId="62DA6906" w14:textId="77777777" w:rsidR="00214F7D" w:rsidRPr="00DE3BCB" w:rsidRDefault="00214F7D" w:rsidP="00DE3BCB">
            <w:pPr>
              <w:pStyle w:val="31"/>
              <w:ind w:right="559" w:firstLine="0"/>
              <w:jc w:val="left"/>
              <w:rPr>
                <w:bCs/>
                <w:iCs/>
                <w:lang w:val="ky-KG"/>
              </w:rPr>
            </w:pPr>
            <w:r w:rsidRPr="00DE3BCB">
              <w:rPr>
                <w:bCs/>
                <w:iCs/>
                <w:lang w:val="ky-KG"/>
              </w:rPr>
              <w:t>104307833,6</w:t>
            </w:r>
          </w:p>
        </w:tc>
        <w:tc>
          <w:tcPr>
            <w:tcW w:w="1738" w:type="dxa"/>
            <w:vAlign w:val="bottom"/>
          </w:tcPr>
          <w:p w14:paraId="6FFBEA1C" w14:textId="77777777" w:rsidR="00214F7D" w:rsidRPr="00DE3BCB" w:rsidRDefault="00214F7D" w:rsidP="00DE3BCB">
            <w:pPr>
              <w:pStyle w:val="31"/>
              <w:ind w:right="459" w:firstLine="0"/>
              <w:jc w:val="left"/>
              <w:rPr>
                <w:bCs/>
                <w:iCs/>
                <w:lang w:val="ky-KG"/>
              </w:rPr>
            </w:pPr>
            <w:r w:rsidRPr="00DE3BCB">
              <w:rPr>
                <w:bCs/>
                <w:iCs/>
                <w:lang w:val="ky-KG"/>
              </w:rPr>
              <w:t>136493563,8</w:t>
            </w:r>
          </w:p>
        </w:tc>
        <w:tc>
          <w:tcPr>
            <w:tcW w:w="1637" w:type="dxa"/>
            <w:vAlign w:val="bottom"/>
          </w:tcPr>
          <w:p w14:paraId="2E5139B2" w14:textId="77777777" w:rsidR="00214F7D" w:rsidRPr="00DE3BCB" w:rsidRDefault="00214F7D" w:rsidP="00DE3BCB">
            <w:pPr>
              <w:pStyle w:val="31"/>
              <w:ind w:right="317" w:firstLine="0"/>
              <w:jc w:val="left"/>
              <w:rPr>
                <w:bCs/>
                <w:iCs/>
                <w:lang w:val="ky-KG"/>
              </w:rPr>
            </w:pPr>
            <w:r w:rsidRPr="00DE3BCB">
              <w:rPr>
                <w:bCs/>
                <w:iCs/>
                <w:lang w:val="ky-KG"/>
              </w:rPr>
              <w:t>33058482,1</w:t>
            </w:r>
          </w:p>
        </w:tc>
        <w:tc>
          <w:tcPr>
            <w:tcW w:w="1869" w:type="dxa"/>
            <w:vAlign w:val="bottom"/>
          </w:tcPr>
          <w:p w14:paraId="7D1F2F83" w14:textId="77777777" w:rsidR="00214F7D" w:rsidRPr="00DE3BCB" w:rsidRDefault="00214F7D" w:rsidP="00DE3BCB">
            <w:pPr>
              <w:pStyle w:val="31"/>
              <w:ind w:right="459" w:firstLine="0"/>
              <w:jc w:val="right"/>
              <w:rPr>
                <w:bCs/>
                <w:iCs/>
                <w:lang w:val="ky-KG"/>
              </w:rPr>
            </w:pPr>
            <w:r w:rsidRPr="00DE3BCB">
              <w:rPr>
                <w:bCs/>
                <w:iCs/>
                <w:lang w:val="ky-KG"/>
              </w:rPr>
              <w:t>51047331,0</w:t>
            </w:r>
          </w:p>
        </w:tc>
      </w:tr>
      <w:tr w:rsidR="00214F7D" w:rsidRPr="00DE3BCB" w14:paraId="515D501A" w14:textId="77777777" w:rsidTr="00182115">
        <w:trPr>
          <w:trHeight w:val="329"/>
        </w:trPr>
        <w:tc>
          <w:tcPr>
            <w:tcW w:w="2552" w:type="dxa"/>
            <w:vAlign w:val="bottom"/>
          </w:tcPr>
          <w:p w14:paraId="208553CE" w14:textId="77777777" w:rsidR="00214F7D" w:rsidRPr="00DE3BCB" w:rsidRDefault="00214F7D" w:rsidP="00DE3BCB">
            <w:pPr>
              <w:spacing w:after="0"/>
              <w:rPr>
                <w:rFonts w:ascii="Times New Roman" w:hAnsi="Times New Roman" w:cs="Times New Roman"/>
                <w:iCs/>
                <w:sz w:val="20"/>
                <w:szCs w:val="20"/>
                <w:lang w:val="ky-KG"/>
              </w:rPr>
            </w:pPr>
            <w:r w:rsidRPr="00DE3BCB">
              <w:rPr>
                <w:rFonts w:ascii="Times New Roman" w:hAnsi="Times New Roman" w:cs="Times New Roman"/>
                <w:iCs/>
                <w:sz w:val="20"/>
                <w:szCs w:val="20"/>
                <w:lang w:val="ky-KG"/>
              </w:rPr>
              <w:t>Январь-июнь</w:t>
            </w:r>
          </w:p>
        </w:tc>
        <w:tc>
          <w:tcPr>
            <w:tcW w:w="1843" w:type="dxa"/>
            <w:vAlign w:val="bottom"/>
          </w:tcPr>
          <w:p w14:paraId="35ECCC6B" w14:textId="77777777" w:rsidR="00214F7D" w:rsidRPr="00DE3BCB" w:rsidRDefault="00214F7D" w:rsidP="00DE3BCB">
            <w:pPr>
              <w:pStyle w:val="31"/>
              <w:ind w:right="559" w:firstLine="0"/>
              <w:jc w:val="left"/>
              <w:rPr>
                <w:bCs/>
                <w:iCs/>
                <w:lang w:val="ky-KG"/>
              </w:rPr>
            </w:pPr>
            <w:r w:rsidRPr="00DE3BCB">
              <w:rPr>
                <w:bCs/>
                <w:iCs/>
                <w:lang w:val="ky-KG"/>
              </w:rPr>
              <w:t>126106676,9</w:t>
            </w:r>
          </w:p>
        </w:tc>
        <w:tc>
          <w:tcPr>
            <w:tcW w:w="1738" w:type="dxa"/>
            <w:vAlign w:val="bottom"/>
          </w:tcPr>
          <w:p w14:paraId="586B02C1" w14:textId="77777777" w:rsidR="00214F7D" w:rsidRPr="00DE3BCB" w:rsidRDefault="00214F7D" w:rsidP="00DE3BCB">
            <w:pPr>
              <w:pStyle w:val="31"/>
              <w:ind w:right="459" w:firstLine="0"/>
              <w:jc w:val="left"/>
              <w:rPr>
                <w:bCs/>
                <w:iCs/>
                <w:lang w:val="ky-KG"/>
              </w:rPr>
            </w:pPr>
            <w:r w:rsidRPr="00DE3BCB">
              <w:rPr>
                <w:bCs/>
                <w:iCs/>
                <w:lang w:val="ky-KG"/>
              </w:rPr>
              <w:t>161599565,9</w:t>
            </w:r>
          </w:p>
        </w:tc>
        <w:tc>
          <w:tcPr>
            <w:tcW w:w="1637" w:type="dxa"/>
            <w:vAlign w:val="bottom"/>
          </w:tcPr>
          <w:p w14:paraId="1C5596CF" w14:textId="77777777" w:rsidR="00214F7D" w:rsidRPr="00DE3BCB" w:rsidRDefault="00214F7D" w:rsidP="00DE3BCB">
            <w:pPr>
              <w:pStyle w:val="31"/>
              <w:ind w:right="317" w:firstLine="0"/>
              <w:jc w:val="left"/>
              <w:rPr>
                <w:bCs/>
                <w:iCs/>
                <w:lang w:val="ky-KG"/>
              </w:rPr>
            </w:pPr>
            <w:r w:rsidRPr="00DE3BCB">
              <w:rPr>
                <w:bCs/>
                <w:iCs/>
                <w:lang w:val="ky-KG"/>
              </w:rPr>
              <w:t>41846785,2</w:t>
            </w:r>
          </w:p>
        </w:tc>
        <w:tc>
          <w:tcPr>
            <w:tcW w:w="1869" w:type="dxa"/>
            <w:vAlign w:val="bottom"/>
          </w:tcPr>
          <w:p w14:paraId="1A873DDF" w14:textId="77777777" w:rsidR="00214F7D" w:rsidRPr="00DE3BCB" w:rsidRDefault="00214F7D" w:rsidP="00DE3BCB">
            <w:pPr>
              <w:pStyle w:val="31"/>
              <w:ind w:right="459" w:firstLine="0"/>
              <w:jc w:val="right"/>
              <w:rPr>
                <w:bCs/>
                <w:iCs/>
                <w:lang w:val="ky-KG"/>
              </w:rPr>
            </w:pPr>
            <w:r w:rsidRPr="00DE3BCB">
              <w:rPr>
                <w:bCs/>
                <w:iCs/>
                <w:lang w:val="ky-KG"/>
              </w:rPr>
              <w:t>67628720,4</w:t>
            </w:r>
          </w:p>
        </w:tc>
      </w:tr>
      <w:tr w:rsidR="00214F7D" w:rsidRPr="00DE3BCB" w14:paraId="7247E54A" w14:textId="77777777" w:rsidTr="00182115">
        <w:trPr>
          <w:trHeight w:val="329"/>
        </w:trPr>
        <w:tc>
          <w:tcPr>
            <w:tcW w:w="2552" w:type="dxa"/>
            <w:vAlign w:val="bottom"/>
          </w:tcPr>
          <w:p w14:paraId="03D6E937" w14:textId="77777777" w:rsidR="00214F7D" w:rsidRPr="00DE3BCB" w:rsidRDefault="00214F7D" w:rsidP="00DE3BCB">
            <w:pPr>
              <w:spacing w:after="0"/>
              <w:rPr>
                <w:rFonts w:ascii="Times New Roman" w:hAnsi="Times New Roman" w:cs="Times New Roman"/>
                <w:iCs/>
                <w:sz w:val="20"/>
                <w:szCs w:val="20"/>
                <w:lang w:val="ky-KG"/>
              </w:rPr>
            </w:pPr>
            <w:r w:rsidRPr="00DE3BCB">
              <w:rPr>
                <w:rFonts w:ascii="Times New Roman" w:hAnsi="Times New Roman" w:cs="Times New Roman"/>
                <w:iCs/>
                <w:sz w:val="20"/>
                <w:szCs w:val="20"/>
                <w:lang w:val="ky-KG"/>
              </w:rPr>
              <w:t>Январь-июль</w:t>
            </w:r>
          </w:p>
        </w:tc>
        <w:tc>
          <w:tcPr>
            <w:tcW w:w="1843" w:type="dxa"/>
            <w:vAlign w:val="bottom"/>
          </w:tcPr>
          <w:p w14:paraId="66BD8871" w14:textId="77777777" w:rsidR="00214F7D" w:rsidRPr="00DE3BCB" w:rsidRDefault="00214F7D" w:rsidP="00DE3BCB">
            <w:pPr>
              <w:pStyle w:val="31"/>
              <w:ind w:right="559" w:firstLine="0"/>
              <w:jc w:val="left"/>
              <w:rPr>
                <w:bCs/>
                <w:iCs/>
                <w:lang w:val="ky-KG"/>
              </w:rPr>
            </w:pPr>
            <w:r w:rsidRPr="00DE3BCB">
              <w:rPr>
                <w:bCs/>
                <w:iCs/>
                <w:lang w:val="ky-KG"/>
              </w:rPr>
              <w:t>145771380,7</w:t>
            </w:r>
          </w:p>
        </w:tc>
        <w:tc>
          <w:tcPr>
            <w:tcW w:w="1738" w:type="dxa"/>
            <w:vAlign w:val="bottom"/>
          </w:tcPr>
          <w:p w14:paraId="1028505D" w14:textId="77777777" w:rsidR="00214F7D" w:rsidRPr="00DE3BCB" w:rsidRDefault="00214F7D" w:rsidP="00DE3BCB">
            <w:pPr>
              <w:pStyle w:val="31"/>
              <w:ind w:right="459" w:firstLine="0"/>
              <w:jc w:val="left"/>
              <w:rPr>
                <w:bCs/>
                <w:iCs/>
                <w:lang w:val="ky-KG"/>
              </w:rPr>
            </w:pPr>
            <w:r w:rsidRPr="00DE3BCB">
              <w:rPr>
                <w:bCs/>
                <w:iCs/>
                <w:lang w:val="ky-KG"/>
              </w:rPr>
              <w:t>191261555,5</w:t>
            </w:r>
          </w:p>
        </w:tc>
        <w:tc>
          <w:tcPr>
            <w:tcW w:w="1637" w:type="dxa"/>
            <w:vAlign w:val="bottom"/>
          </w:tcPr>
          <w:p w14:paraId="759FB62E" w14:textId="77777777" w:rsidR="00214F7D" w:rsidRPr="00DE3BCB" w:rsidRDefault="00214F7D" w:rsidP="00DE3BCB">
            <w:pPr>
              <w:pStyle w:val="31"/>
              <w:ind w:right="317" w:firstLine="0"/>
              <w:jc w:val="left"/>
              <w:rPr>
                <w:bCs/>
                <w:iCs/>
                <w:lang w:val="ky-KG"/>
              </w:rPr>
            </w:pPr>
            <w:r w:rsidRPr="00DE3BCB">
              <w:rPr>
                <w:bCs/>
                <w:iCs/>
                <w:lang w:val="ky-KG"/>
              </w:rPr>
              <w:t>50777043,8</w:t>
            </w:r>
          </w:p>
        </w:tc>
        <w:tc>
          <w:tcPr>
            <w:tcW w:w="1869" w:type="dxa"/>
            <w:vAlign w:val="bottom"/>
          </w:tcPr>
          <w:p w14:paraId="0B1CFDF9" w14:textId="77777777" w:rsidR="00214F7D" w:rsidRPr="00DE3BCB" w:rsidRDefault="00214F7D" w:rsidP="00DE3BCB">
            <w:pPr>
              <w:pStyle w:val="31"/>
              <w:ind w:right="459" w:firstLine="0"/>
              <w:jc w:val="right"/>
              <w:rPr>
                <w:bCs/>
                <w:iCs/>
                <w:lang w:val="ky-KG"/>
              </w:rPr>
            </w:pPr>
            <w:r w:rsidRPr="00DE3BCB">
              <w:rPr>
                <w:bCs/>
                <w:iCs/>
                <w:lang w:val="ky-KG"/>
              </w:rPr>
              <w:t>79286177,6</w:t>
            </w:r>
          </w:p>
        </w:tc>
      </w:tr>
      <w:tr w:rsidR="00214F7D" w:rsidRPr="00DE3BCB" w14:paraId="4744ABB4" w14:textId="77777777" w:rsidTr="00182115">
        <w:trPr>
          <w:trHeight w:val="329"/>
        </w:trPr>
        <w:tc>
          <w:tcPr>
            <w:tcW w:w="2552" w:type="dxa"/>
            <w:vAlign w:val="bottom"/>
          </w:tcPr>
          <w:p w14:paraId="4B342BB0" w14:textId="77777777" w:rsidR="00214F7D" w:rsidRPr="00DE3BCB" w:rsidRDefault="00214F7D" w:rsidP="00DE3BCB">
            <w:pPr>
              <w:spacing w:after="0"/>
              <w:rPr>
                <w:rFonts w:ascii="Times New Roman" w:hAnsi="Times New Roman" w:cs="Times New Roman"/>
                <w:iCs/>
                <w:sz w:val="20"/>
                <w:szCs w:val="20"/>
                <w:lang w:val="ky-KG"/>
              </w:rPr>
            </w:pPr>
            <w:r w:rsidRPr="00DE3BCB">
              <w:rPr>
                <w:rFonts w:ascii="Times New Roman" w:hAnsi="Times New Roman" w:cs="Times New Roman"/>
                <w:iCs/>
                <w:sz w:val="20"/>
                <w:szCs w:val="20"/>
                <w:lang w:val="ky-KG"/>
              </w:rPr>
              <w:t>Январь-август</w:t>
            </w:r>
          </w:p>
        </w:tc>
        <w:tc>
          <w:tcPr>
            <w:tcW w:w="1843" w:type="dxa"/>
            <w:vAlign w:val="bottom"/>
          </w:tcPr>
          <w:p w14:paraId="2B7CD6AE" w14:textId="77777777" w:rsidR="00214F7D" w:rsidRPr="00DE3BCB" w:rsidRDefault="00214F7D" w:rsidP="00DE3BCB">
            <w:pPr>
              <w:pStyle w:val="31"/>
              <w:ind w:right="559" w:firstLine="0"/>
              <w:jc w:val="left"/>
              <w:rPr>
                <w:bCs/>
                <w:iCs/>
                <w:lang w:val="ky-KG"/>
              </w:rPr>
            </w:pPr>
            <w:r w:rsidRPr="00DE3BCB">
              <w:rPr>
                <w:bCs/>
                <w:iCs/>
                <w:lang w:val="ky-KG"/>
              </w:rPr>
              <w:t>177473361,2</w:t>
            </w:r>
          </w:p>
        </w:tc>
        <w:tc>
          <w:tcPr>
            <w:tcW w:w="1738" w:type="dxa"/>
            <w:vAlign w:val="bottom"/>
          </w:tcPr>
          <w:p w14:paraId="6F449F95" w14:textId="77777777" w:rsidR="00214F7D" w:rsidRPr="00DE3BCB" w:rsidRDefault="00214F7D" w:rsidP="00DE3BCB">
            <w:pPr>
              <w:pStyle w:val="31"/>
              <w:ind w:right="459" w:firstLine="0"/>
              <w:jc w:val="left"/>
              <w:rPr>
                <w:bCs/>
                <w:iCs/>
                <w:lang w:val="ky-KG"/>
              </w:rPr>
            </w:pPr>
            <w:r w:rsidRPr="00DE3BCB">
              <w:rPr>
                <w:bCs/>
                <w:iCs/>
                <w:lang w:val="ky-KG"/>
              </w:rPr>
              <w:t>235920216,4</w:t>
            </w:r>
          </w:p>
        </w:tc>
        <w:tc>
          <w:tcPr>
            <w:tcW w:w="1637" w:type="dxa"/>
            <w:vAlign w:val="bottom"/>
          </w:tcPr>
          <w:p w14:paraId="36AB172F" w14:textId="77777777" w:rsidR="00214F7D" w:rsidRPr="00DE3BCB" w:rsidRDefault="00214F7D" w:rsidP="00DE3BCB">
            <w:pPr>
              <w:pStyle w:val="31"/>
              <w:ind w:right="317" w:firstLine="0"/>
              <w:jc w:val="left"/>
              <w:rPr>
                <w:bCs/>
                <w:iCs/>
                <w:lang w:val="ky-KG"/>
              </w:rPr>
            </w:pPr>
            <w:r w:rsidRPr="00DE3BCB">
              <w:rPr>
                <w:bCs/>
                <w:iCs/>
                <w:lang w:val="ky-KG"/>
              </w:rPr>
              <w:t>59171017,6</w:t>
            </w:r>
          </w:p>
        </w:tc>
        <w:tc>
          <w:tcPr>
            <w:tcW w:w="1869" w:type="dxa"/>
            <w:vAlign w:val="bottom"/>
          </w:tcPr>
          <w:p w14:paraId="5CA529E2" w14:textId="77777777" w:rsidR="00214F7D" w:rsidRPr="00DE3BCB" w:rsidRDefault="00214F7D" w:rsidP="00DE3BCB">
            <w:pPr>
              <w:pStyle w:val="31"/>
              <w:ind w:right="459" w:firstLine="0"/>
              <w:jc w:val="right"/>
              <w:rPr>
                <w:bCs/>
                <w:iCs/>
                <w:lang w:val="ky-KG"/>
              </w:rPr>
            </w:pPr>
            <w:r w:rsidRPr="00DE3BCB">
              <w:rPr>
                <w:bCs/>
                <w:iCs/>
                <w:lang w:val="ky-KG"/>
              </w:rPr>
              <w:t>90042874,3</w:t>
            </w:r>
          </w:p>
        </w:tc>
      </w:tr>
      <w:tr w:rsidR="00214F7D" w:rsidRPr="00DE3BCB" w14:paraId="2D370A36" w14:textId="77777777" w:rsidTr="00182115">
        <w:trPr>
          <w:trHeight w:val="329"/>
        </w:trPr>
        <w:tc>
          <w:tcPr>
            <w:tcW w:w="2552" w:type="dxa"/>
            <w:tcBorders>
              <w:bottom w:val="single" w:sz="4" w:space="0" w:color="auto"/>
            </w:tcBorders>
            <w:vAlign w:val="bottom"/>
          </w:tcPr>
          <w:p w14:paraId="307BE1BF" w14:textId="77777777" w:rsidR="00214F7D" w:rsidRPr="00DE3BCB" w:rsidRDefault="00214F7D" w:rsidP="00DE3BCB">
            <w:pPr>
              <w:spacing w:after="0"/>
              <w:rPr>
                <w:rFonts w:ascii="Times New Roman" w:hAnsi="Times New Roman" w:cs="Times New Roman"/>
                <w:iCs/>
                <w:sz w:val="20"/>
                <w:szCs w:val="20"/>
                <w:lang w:val="ky-KG"/>
              </w:rPr>
            </w:pPr>
            <w:r w:rsidRPr="00DE3BCB">
              <w:rPr>
                <w:rFonts w:ascii="Times New Roman" w:hAnsi="Times New Roman" w:cs="Times New Roman"/>
                <w:iCs/>
                <w:sz w:val="20"/>
                <w:szCs w:val="20"/>
                <w:lang w:val="ky-KG"/>
              </w:rPr>
              <w:t>Январь-сентябрь</w:t>
            </w:r>
          </w:p>
        </w:tc>
        <w:tc>
          <w:tcPr>
            <w:tcW w:w="1843" w:type="dxa"/>
            <w:tcBorders>
              <w:bottom w:val="single" w:sz="4" w:space="0" w:color="auto"/>
            </w:tcBorders>
            <w:vAlign w:val="bottom"/>
          </w:tcPr>
          <w:p w14:paraId="1B902F8F" w14:textId="77777777" w:rsidR="00214F7D" w:rsidRPr="00DE3BCB" w:rsidRDefault="00214F7D" w:rsidP="00DE3BCB">
            <w:pPr>
              <w:pStyle w:val="31"/>
              <w:ind w:right="559" w:firstLine="0"/>
              <w:jc w:val="left"/>
              <w:rPr>
                <w:bCs/>
                <w:iCs/>
                <w:lang w:val="ky-KG"/>
              </w:rPr>
            </w:pPr>
            <w:r w:rsidRPr="00DE3BCB">
              <w:rPr>
                <w:bCs/>
                <w:iCs/>
                <w:lang w:val="ky-KG"/>
              </w:rPr>
              <w:t>198950004,5</w:t>
            </w:r>
          </w:p>
        </w:tc>
        <w:tc>
          <w:tcPr>
            <w:tcW w:w="1738" w:type="dxa"/>
            <w:tcBorders>
              <w:bottom w:val="single" w:sz="4" w:space="0" w:color="auto"/>
            </w:tcBorders>
            <w:vAlign w:val="bottom"/>
          </w:tcPr>
          <w:p w14:paraId="057D4C42" w14:textId="77777777" w:rsidR="00214F7D" w:rsidRPr="00DE3BCB" w:rsidRDefault="00214F7D" w:rsidP="00DE3BCB">
            <w:pPr>
              <w:pStyle w:val="31"/>
              <w:ind w:right="459" w:firstLine="0"/>
              <w:jc w:val="left"/>
              <w:rPr>
                <w:bCs/>
                <w:iCs/>
                <w:lang w:val="ky-KG"/>
              </w:rPr>
            </w:pPr>
            <w:r w:rsidRPr="00DE3BCB">
              <w:rPr>
                <w:bCs/>
                <w:iCs/>
                <w:lang w:val="ky-KG"/>
              </w:rPr>
              <w:t>264991875,5</w:t>
            </w:r>
          </w:p>
        </w:tc>
        <w:tc>
          <w:tcPr>
            <w:tcW w:w="1637" w:type="dxa"/>
            <w:tcBorders>
              <w:bottom w:val="single" w:sz="4" w:space="0" w:color="auto"/>
            </w:tcBorders>
            <w:vAlign w:val="bottom"/>
          </w:tcPr>
          <w:p w14:paraId="32E32225" w14:textId="77777777" w:rsidR="00214F7D" w:rsidRPr="00DE3BCB" w:rsidRDefault="00214F7D" w:rsidP="00DE3BCB">
            <w:pPr>
              <w:pStyle w:val="31"/>
              <w:ind w:right="317" w:firstLine="0"/>
              <w:jc w:val="left"/>
              <w:rPr>
                <w:bCs/>
                <w:iCs/>
                <w:lang w:val="ky-KG"/>
              </w:rPr>
            </w:pPr>
            <w:r w:rsidRPr="00DE3BCB">
              <w:rPr>
                <w:bCs/>
                <w:iCs/>
                <w:lang w:val="ky-KG"/>
              </w:rPr>
              <w:t>69434770,4</w:t>
            </w:r>
          </w:p>
        </w:tc>
        <w:tc>
          <w:tcPr>
            <w:tcW w:w="1869" w:type="dxa"/>
            <w:tcBorders>
              <w:bottom w:val="single" w:sz="4" w:space="0" w:color="auto"/>
            </w:tcBorders>
            <w:vAlign w:val="bottom"/>
          </w:tcPr>
          <w:p w14:paraId="4EA1B8B0" w14:textId="77777777" w:rsidR="00214F7D" w:rsidRPr="00DE3BCB" w:rsidRDefault="00214F7D" w:rsidP="00DE3BCB">
            <w:pPr>
              <w:pStyle w:val="31"/>
              <w:ind w:right="459" w:firstLine="0"/>
              <w:jc w:val="right"/>
              <w:rPr>
                <w:bCs/>
                <w:iCs/>
                <w:lang w:val="ky-KG"/>
              </w:rPr>
            </w:pPr>
            <w:r w:rsidRPr="00DE3BCB">
              <w:rPr>
                <w:bCs/>
                <w:iCs/>
                <w:lang w:val="ky-KG"/>
              </w:rPr>
              <w:t>106209857,5</w:t>
            </w:r>
          </w:p>
        </w:tc>
      </w:tr>
    </w:tbl>
    <w:p w14:paraId="338F7E07" w14:textId="77777777" w:rsidR="00214F7D" w:rsidRPr="00DE3BCB" w:rsidRDefault="00214F7D" w:rsidP="00DE3BCB">
      <w:pPr>
        <w:spacing w:after="0" w:line="276" w:lineRule="auto"/>
        <w:ind w:firstLine="709"/>
        <w:jc w:val="both"/>
        <w:rPr>
          <w:rFonts w:ascii="Times New Roman" w:hAnsi="Times New Roman" w:cs="Times New Roman"/>
          <w:sz w:val="20"/>
          <w:szCs w:val="20"/>
          <w:lang w:val="ky-KG"/>
        </w:rPr>
      </w:pPr>
    </w:p>
    <w:p w14:paraId="22E2A62A" w14:textId="77777777" w:rsidR="00214F7D" w:rsidRPr="00DE3BCB" w:rsidRDefault="00214F7D" w:rsidP="00DE3BCB">
      <w:pPr>
        <w:spacing w:after="0"/>
        <w:ind w:firstLine="709"/>
        <w:jc w:val="both"/>
        <w:rPr>
          <w:rFonts w:ascii="Times New Roman" w:hAnsi="Times New Roman" w:cs="Times New Roman"/>
          <w:sz w:val="24"/>
          <w:szCs w:val="24"/>
          <w:lang w:val="ky-KG"/>
        </w:rPr>
      </w:pPr>
      <w:r w:rsidRPr="00DE3BCB">
        <w:rPr>
          <w:rFonts w:ascii="Times New Roman" w:hAnsi="Times New Roman" w:cs="Times New Roman"/>
          <w:sz w:val="24"/>
          <w:szCs w:val="24"/>
          <w:lang w:val="ky-KG"/>
        </w:rPr>
        <w:t>Кирешелердин жалпы суммасынын 72,8 пайызын же 192841,5 млн. сомду салыктык түшүүлөр жана 27,2 пайызын же 72149,8 млн. сомду  салыктык эмес кирешелер түздү.</w:t>
      </w:r>
    </w:p>
    <w:p w14:paraId="6C0D6801" w14:textId="77777777" w:rsidR="00214F7D" w:rsidRPr="00DE3BCB" w:rsidRDefault="00214F7D" w:rsidP="00DE3BCB">
      <w:pPr>
        <w:spacing w:after="0"/>
        <w:ind w:firstLine="709"/>
        <w:jc w:val="both"/>
        <w:rPr>
          <w:rFonts w:ascii="Times New Roman" w:hAnsi="Times New Roman" w:cs="Times New Roman"/>
          <w:sz w:val="24"/>
          <w:szCs w:val="24"/>
          <w:lang w:val="ky-KG"/>
        </w:rPr>
      </w:pPr>
      <w:r w:rsidRPr="00DE3BCB">
        <w:rPr>
          <w:rFonts w:ascii="Times New Roman" w:hAnsi="Times New Roman" w:cs="Times New Roman"/>
          <w:sz w:val="24"/>
          <w:szCs w:val="24"/>
          <w:lang w:val="ky-KG"/>
        </w:rPr>
        <w:t>Республикалык бюджеттин салыктык кирешелеринин негизги көлөмүн товарлардын жана кызмат көрсөтүүлөрдүн салыгы 120947,8 млн. сомду (62,8 пайызы), киреше жана пайда салыгы 43471,2 млн. сомду (22,5 пайызы), эл аралык соода жана операциялардын салыгы 28422,1 млн. сомду (14,7 пайызы) түздү. Салыктык эмес кирешелердин түшкөн суммасы 72149,6 млн. сомду (27,2 пайызы) түздү, анын 28393,9 млн. сому (10,7 пайызы) товарларды сатуудан жана кызмат көрсөтүүлөрдөн түзүлдү, бул салыктык эмес кирешелердин 39,4 пайызын түзөт.</w:t>
      </w:r>
    </w:p>
    <w:p w14:paraId="595BEAE5" w14:textId="77777777" w:rsidR="00214F7D" w:rsidRPr="00DE3BCB" w:rsidRDefault="00214F7D" w:rsidP="00DE3BCB">
      <w:pPr>
        <w:spacing w:after="0"/>
        <w:rPr>
          <w:rFonts w:ascii="Times New Roman" w:hAnsi="Times New Roman" w:cs="Times New Roman"/>
          <w:sz w:val="24"/>
          <w:szCs w:val="24"/>
          <w:lang w:val="ky-KG"/>
        </w:rPr>
      </w:pPr>
    </w:p>
    <w:p w14:paraId="3C7E6042" w14:textId="7F69328D" w:rsidR="00DE3BCB" w:rsidRDefault="00E5347F" w:rsidP="00DE3BCB">
      <w:pPr>
        <w:spacing w:after="0"/>
        <w:rPr>
          <w:rFonts w:ascii="Times New Roman" w:hAnsi="Times New Roman" w:cs="Times New Roman"/>
          <w:b/>
          <w:sz w:val="24"/>
          <w:szCs w:val="24"/>
          <w:lang w:val="ky-KG"/>
        </w:rPr>
      </w:pPr>
      <w:r>
        <w:rPr>
          <w:rFonts w:ascii="Times New Roman" w:hAnsi="Times New Roman" w:cs="Times New Roman"/>
          <w:b/>
          <w:sz w:val="24"/>
          <w:szCs w:val="24"/>
          <w:lang w:val="ky-KG"/>
        </w:rPr>
        <w:t>5</w:t>
      </w:r>
      <w:r w:rsidR="00214F7D" w:rsidRPr="00DE3BCB">
        <w:rPr>
          <w:rFonts w:ascii="Times New Roman" w:hAnsi="Times New Roman" w:cs="Times New Roman"/>
          <w:b/>
          <w:sz w:val="24"/>
          <w:szCs w:val="24"/>
          <w:lang w:val="ky-KG"/>
        </w:rPr>
        <w:t>6-т</w:t>
      </w:r>
      <w:r w:rsidR="00214F7D" w:rsidRPr="00DE3BCB">
        <w:rPr>
          <w:rFonts w:ascii="Times New Roman" w:hAnsi="Times New Roman" w:cs="Times New Roman"/>
          <w:b/>
          <w:sz w:val="24"/>
          <w:szCs w:val="24"/>
        </w:rPr>
        <w:t xml:space="preserve">аблица: Январь-сентябрдагы </w:t>
      </w:r>
      <w:r w:rsidR="00214F7D" w:rsidRPr="00DE3BCB">
        <w:rPr>
          <w:rFonts w:ascii="Times New Roman" w:hAnsi="Times New Roman" w:cs="Times New Roman"/>
          <w:b/>
          <w:sz w:val="24"/>
          <w:szCs w:val="24"/>
          <w:lang w:val="ky-KG"/>
        </w:rPr>
        <w:t xml:space="preserve">  республикалык бюджеттин кирешелеринин </w:t>
      </w:r>
      <w:r w:rsidR="00DE3BCB">
        <w:rPr>
          <w:rFonts w:ascii="Times New Roman" w:hAnsi="Times New Roman" w:cs="Times New Roman"/>
          <w:b/>
          <w:sz w:val="24"/>
          <w:szCs w:val="24"/>
          <w:lang w:val="ky-KG"/>
        </w:rPr>
        <w:t xml:space="preserve">  </w:t>
      </w:r>
    </w:p>
    <w:p w14:paraId="364F28D6" w14:textId="7FC3421D" w:rsidR="00214F7D" w:rsidRPr="00DE3BCB" w:rsidRDefault="00DE3BCB" w:rsidP="00DE3BCB">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214F7D" w:rsidRPr="00DE3BCB">
        <w:rPr>
          <w:rFonts w:ascii="Times New Roman" w:hAnsi="Times New Roman" w:cs="Times New Roman"/>
          <w:b/>
          <w:sz w:val="24"/>
          <w:szCs w:val="24"/>
          <w:lang w:val="ky-KG"/>
        </w:rPr>
        <w:t>түзүмү</w:t>
      </w:r>
    </w:p>
    <w:tbl>
      <w:tblPr>
        <w:tblW w:w="9781" w:type="dxa"/>
        <w:tblInd w:w="108" w:type="dxa"/>
        <w:tblLayout w:type="fixed"/>
        <w:tblLook w:val="00A0" w:firstRow="1" w:lastRow="0" w:firstColumn="1" w:lastColumn="0" w:noHBand="0" w:noVBand="0"/>
      </w:tblPr>
      <w:tblGrid>
        <w:gridCol w:w="4111"/>
        <w:gridCol w:w="1843"/>
        <w:gridCol w:w="1701"/>
        <w:gridCol w:w="992"/>
        <w:gridCol w:w="1134"/>
      </w:tblGrid>
      <w:tr w:rsidR="00214F7D" w:rsidRPr="002E0DE6" w14:paraId="16CBE2A7" w14:textId="77777777" w:rsidTr="00182115">
        <w:trPr>
          <w:cantSplit/>
          <w:trHeight w:val="1084"/>
          <w:tblHeader/>
        </w:trPr>
        <w:tc>
          <w:tcPr>
            <w:tcW w:w="4111" w:type="dxa"/>
            <w:vMerge w:val="restart"/>
            <w:tcBorders>
              <w:top w:val="single" w:sz="8" w:space="0" w:color="auto"/>
              <w:left w:val="nil"/>
              <w:bottom w:val="single" w:sz="12" w:space="0" w:color="auto"/>
              <w:right w:val="nil"/>
            </w:tcBorders>
            <w:noWrap/>
            <w:vAlign w:val="center"/>
          </w:tcPr>
          <w:p w14:paraId="15DE64D3" w14:textId="77777777" w:rsidR="00214F7D" w:rsidRPr="002E0DE6" w:rsidRDefault="00214F7D" w:rsidP="002E0DE6">
            <w:pPr>
              <w:spacing w:after="0"/>
              <w:rPr>
                <w:rFonts w:ascii="Times New Roman" w:hAnsi="Times New Roman" w:cs="Times New Roman"/>
                <w:sz w:val="20"/>
                <w:szCs w:val="20"/>
              </w:rPr>
            </w:pPr>
            <w:r w:rsidRPr="002E0DE6">
              <w:rPr>
                <w:rFonts w:ascii="Times New Roman" w:hAnsi="Times New Roman" w:cs="Times New Roman"/>
                <w:sz w:val="20"/>
                <w:szCs w:val="20"/>
              </w:rPr>
              <w:t> </w:t>
            </w:r>
          </w:p>
        </w:tc>
        <w:tc>
          <w:tcPr>
            <w:tcW w:w="3544" w:type="dxa"/>
            <w:gridSpan w:val="2"/>
            <w:tcBorders>
              <w:top w:val="single" w:sz="8" w:space="0" w:color="auto"/>
              <w:left w:val="nil"/>
              <w:bottom w:val="single" w:sz="4" w:space="0" w:color="auto"/>
              <w:right w:val="nil"/>
            </w:tcBorders>
            <w:noWrap/>
            <w:vAlign w:val="center"/>
          </w:tcPr>
          <w:p w14:paraId="0FCEA648"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Миң</w:t>
            </w:r>
            <w:r w:rsidRPr="002E0DE6">
              <w:rPr>
                <w:rFonts w:ascii="Times New Roman" w:hAnsi="Times New Roman" w:cs="Times New Roman"/>
                <w:b/>
                <w:bCs/>
                <w:sz w:val="20"/>
                <w:szCs w:val="20"/>
              </w:rPr>
              <w:t xml:space="preserve"> сом</w:t>
            </w:r>
          </w:p>
        </w:tc>
        <w:tc>
          <w:tcPr>
            <w:tcW w:w="2126" w:type="dxa"/>
            <w:gridSpan w:val="2"/>
            <w:tcBorders>
              <w:top w:val="single" w:sz="8" w:space="0" w:color="auto"/>
              <w:left w:val="nil"/>
              <w:bottom w:val="single" w:sz="4" w:space="0" w:color="auto"/>
              <w:right w:val="nil"/>
            </w:tcBorders>
            <w:noWrap/>
            <w:vAlign w:val="center"/>
          </w:tcPr>
          <w:p w14:paraId="05CDD168" w14:textId="77777777" w:rsidR="00214F7D" w:rsidRPr="002E0DE6" w:rsidRDefault="00214F7D" w:rsidP="002E0DE6">
            <w:pPr>
              <w:spacing w:after="0"/>
              <w:jc w:val="center"/>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Жыйынтыкка карата</w:t>
            </w:r>
          </w:p>
          <w:p w14:paraId="43E72D91"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пайыз менен</w:t>
            </w:r>
            <w:r w:rsidRPr="002E0DE6">
              <w:rPr>
                <w:rFonts w:ascii="Times New Roman" w:hAnsi="Times New Roman" w:cs="Times New Roman"/>
                <w:b/>
                <w:bCs/>
                <w:sz w:val="20"/>
                <w:szCs w:val="20"/>
              </w:rPr>
              <w:t xml:space="preserve"> </w:t>
            </w:r>
          </w:p>
        </w:tc>
      </w:tr>
      <w:tr w:rsidR="00214F7D" w:rsidRPr="002E0DE6" w14:paraId="758BA3BD" w14:textId="77777777" w:rsidTr="00182115">
        <w:trPr>
          <w:cantSplit/>
          <w:trHeight w:val="492"/>
          <w:tblHeader/>
        </w:trPr>
        <w:tc>
          <w:tcPr>
            <w:tcW w:w="4111" w:type="dxa"/>
            <w:vMerge/>
            <w:tcBorders>
              <w:top w:val="single" w:sz="12" w:space="0" w:color="auto"/>
              <w:left w:val="nil"/>
              <w:bottom w:val="single" w:sz="8" w:space="0" w:color="auto"/>
              <w:right w:val="nil"/>
            </w:tcBorders>
            <w:vAlign w:val="center"/>
          </w:tcPr>
          <w:p w14:paraId="26C2E561" w14:textId="77777777" w:rsidR="00214F7D" w:rsidRPr="002E0DE6" w:rsidRDefault="00214F7D" w:rsidP="002E0DE6">
            <w:pPr>
              <w:spacing w:after="0"/>
              <w:rPr>
                <w:rFonts w:ascii="Times New Roman" w:hAnsi="Times New Roman" w:cs="Times New Roman"/>
                <w:sz w:val="20"/>
                <w:szCs w:val="20"/>
              </w:rPr>
            </w:pPr>
          </w:p>
        </w:tc>
        <w:tc>
          <w:tcPr>
            <w:tcW w:w="1843" w:type="dxa"/>
            <w:tcBorders>
              <w:top w:val="single" w:sz="4" w:space="0" w:color="auto"/>
              <w:left w:val="nil"/>
              <w:bottom w:val="single" w:sz="8" w:space="0" w:color="auto"/>
              <w:right w:val="nil"/>
            </w:tcBorders>
            <w:noWrap/>
            <w:vAlign w:val="center"/>
          </w:tcPr>
          <w:p w14:paraId="1DE6835F" w14:textId="77777777" w:rsidR="00214F7D" w:rsidRPr="002E0DE6" w:rsidRDefault="00214F7D" w:rsidP="002E0DE6">
            <w:pPr>
              <w:spacing w:after="0"/>
              <w:jc w:val="center"/>
              <w:rPr>
                <w:rFonts w:ascii="Times New Roman" w:hAnsi="Times New Roman" w:cs="Times New Roman"/>
                <w:b/>
                <w:bCs/>
                <w:sz w:val="20"/>
                <w:szCs w:val="20"/>
                <w:lang w:val="ky-KG"/>
              </w:rPr>
            </w:pPr>
            <w:r w:rsidRPr="002E0DE6">
              <w:rPr>
                <w:rFonts w:ascii="Times New Roman" w:hAnsi="Times New Roman" w:cs="Times New Roman"/>
                <w:b/>
                <w:bCs/>
                <w:sz w:val="20"/>
                <w:szCs w:val="20"/>
              </w:rPr>
              <w:t>2024</w:t>
            </w:r>
          </w:p>
        </w:tc>
        <w:tc>
          <w:tcPr>
            <w:tcW w:w="1701" w:type="dxa"/>
            <w:tcBorders>
              <w:top w:val="single" w:sz="4" w:space="0" w:color="auto"/>
              <w:left w:val="nil"/>
              <w:bottom w:val="single" w:sz="8" w:space="0" w:color="auto"/>
              <w:right w:val="nil"/>
            </w:tcBorders>
            <w:vAlign w:val="center"/>
          </w:tcPr>
          <w:p w14:paraId="2F4A91C7" w14:textId="77777777" w:rsidR="00214F7D" w:rsidRPr="002E0DE6" w:rsidRDefault="00214F7D" w:rsidP="002E0DE6">
            <w:pPr>
              <w:spacing w:after="0"/>
              <w:jc w:val="center"/>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2025</w:t>
            </w:r>
          </w:p>
        </w:tc>
        <w:tc>
          <w:tcPr>
            <w:tcW w:w="992" w:type="dxa"/>
            <w:tcBorders>
              <w:top w:val="single" w:sz="4" w:space="0" w:color="auto"/>
              <w:left w:val="nil"/>
              <w:bottom w:val="single" w:sz="8" w:space="0" w:color="auto"/>
              <w:right w:val="nil"/>
            </w:tcBorders>
            <w:noWrap/>
            <w:vAlign w:val="center"/>
          </w:tcPr>
          <w:p w14:paraId="5AC756F5" w14:textId="77777777" w:rsidR="00214F7D" w:rsidRPr="002E0DE6" w:rsidRDefault="00214F7D" w:rsidP="002E0DE6">
            <w:pPr>
              <w:spacing w:after="0"/>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2024</w:t>
            </w:r>
          </w:p>
        </w:tc>
        <w:tc>
          <w:tcPr>
            <w:tcW w:w="1134" w:type="dxa"/>
            <w:tcBorders>
              <w:top w:val="single" w:sz="4" w:space="0" w:color="auto"/>
              <w:left w:val="nil"/>
              <w:bottom w:val="single" w:sz="8" w:space="0" w:color="auto"/>
              <w:right w:val="nil"/>
            </w:tcBorders>
            <w:vAlign w:val="center"/>
          </w:tcPr>
          <w:p w14:paraId="2C5FE2C6" w14:textId="77777777" w:rsidR="00214F7D" w:rsidRPr="002E0DE6" w:rsidRDefault="00214F7D" w:rsidP="002E0DE6">
            <w:pPr>
              <w:spacing w:after="0"/>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 xml:space="preserve">   2025</w:t>
            </w:r>
          </w:p>
        </w:tc>
      </w:tr>
      <w:tr w:rsidR="00214F7D" w:rsidRPr="002E0DE6" w14:paraId="178B520B" w14:textId="77777777" w:rsidTr="00182115">
        <w:trPr>
          <w:cantSplit/>
          <w:trHeight w:hRule="exact" w:val="214"/>
          <w:tblHeader/>
        </w:trPr>
        <w:tc>
          <w:tcPr>
            <w:tcW w:w="4111" w:type="dxa"/>
            <w:tcBorders>
              <w:top w:val="single" w:sz="8" w:space="0" w:color="auto"/>
              <w:left w:val="nil"/>
              <w:bottom w:val="nil"/>
              <w:right w:val="nil"/>
            </w:tcBorders>
            <w:noWrap/>
            <w:vAlign w:val="bottom"/>
          </w:tcPr>
          <w:p w14:paraId="09157363" w14:textId="77777777" w:rsidR="00214F7D" w:rsidRPr="002E0DE6" w:rsidRDefault="00214F7D" w:rsidP="002E0DE6">
            <w:pPr>
              <w:spacing w:after="0"/>
              <w:rPr>
                <w:rFonts w:ascii="Times New Roman" w:hAnsi="Times New Roman" w:cs="Times New Roman"/>
                <w:b/>
                <w:bCs/>
                <w:sz w:val="20"/>
                <w:szCs w:val="20"/>
              </w:rPr>
            </w:pPr>
          </w:p>
        </w:tc>
        <w:tc>
          <w:tcPr>
            <w:tcW w:w="1843" w:type="dxa"/>
            <w:tcBorders>
              <w:top w:val="single" w:sz="8" w:space="0" w:color="auto"/>
              <w:left w:val="nil"/>
              <w:bottom w:val="nil"/>
              <w:right w:val="nil"/>
            </w:tcBorders>
            <w:noWrap/>
            <w:vAlign w:val="bottom"/>
          </w:tcPr>
          <w:p w14:paraId="16F85BD5" w14:textId="77777777" w:rsidR="00214F7D" w:rsidRPr="002E0DE6" w:rsidRDefault="00214F7D" w:rsidP="002E0DE6">
            <w:pPr>
              <w:spacing w:after="0"/>
              <w:jc w:val="right"/>
              <w:rPr>
                <w:rFonts w:ascii="Times New Roman" w:hAnsi="Times New Roman" w:cs="Times New Roman"/>
                <w:b/>
                <w:bCs/>
                <w:sz w:val="20"/>
                <w:szCs w:val="20"/>
              </w:rPr>
            </w:pPr>
          </w:p>
        </w:tc>
        <w:tc>
          <w:tcPr>
            <w:tcW w:w="1701" w:type="dxa"/>
            <w:tcBorders>
              <w:top w:val="single" w:sz="8" w:space="0" w:color="auto"/>
              <w:left w:val="nil"/>
              <w:bottom w:val="nil"/>
              <w:right w:val="nil"/>
            </w:tcBorders>
            <w:vAlign w:val="bottom"/>
          </w:tcPr>
          <w:p w14:paraId="50E7BD10" w14:textId="77777777" w:rsidR="00214F7D" w:rsidRPr="002E0DE6" w:rsidRDefault="00214F7D" w:rsidP="002E0DE6">
            <w:pPr>
              <w:spacing w:after="0"/>
              <w:jc w:val="right"/>
              <w:rPr>
                <w:rFonts w:ascii="Times New Roman" w:hAnsi="Times New Roman" w:cs="Times New Roman"/>
                <w:b/>
                <w:bCs/>
                <w:sz w:val="20"/>
                <w:szCs w:val="20"/>
              </w:rPr>
            </w:pPr>
          </w:p>
        </w:tc>
        <w:tc>
          <w:tcPr>
            <w:tcW w:w="992" w:type="dxa"/>
            <w:tcBorders>
              <w:top w:val="single" w:sz="8" w:space="0" w:color="auto"/>
              <w:left w:val="nil"/>
              <w:bottom w:val="nil"/>
              <w:right w:val="nil"/>
            </w:tcBorders>
            <w:noWrap/>
            <w:vAlign w:val="bottom"/>
          </w:tcPr>
          <w:p w14:paraId="654D01FA" w14:textId="77777777" w:rsidR="00214F7D" w:rsidRPr="002E0DE6" w:rsidRDefault="00214F7D" w:rsidP="002E0DE6">
            <w:pPr>
              <w:spacing w:after="0"/>
              <w:jc w:val="right"/>
              <w:rPr>
                <w:rFonts w:ascii="Times New Roman" w:hAnsi="Times New Roman" w:cs="Times New Roman"/>
                <w:b/>
                <w:bCs/>
                <w:sz w:val="20"/>
                <w:szCs w:val="20"/>
              </w:rPr>
            </w:pPr>
          </w:p>
        </w:tc>
        <w:tc>
          <w:tcPr>
            <w:tcW w:w="1134" w:type="dxa"/>
            <w:tcBorders>
              <w:top w:val="single" w:sz="8" w:space="0" w:color="auto"/>
              <w:left w:val="nil"/>
              <w:bottom w:val="nil"/>
              <w:right w:val="nil"/>
            </w:tcBorders>
            <w:vAlign w:val="bottom"/>
          </w:tcPr>
          <w:p w14:paraId="5651B4A0" w14:textId="77777777" w:rsidR="00214F7D" w:rsidRPr="002E0DE6" w:rsidRDefault="00214F7D" w:rsidP="002E0DE6">
            <w:pPr>
              <w:spacing w:after="0"/>
              <w:jc w:val="right"/>
              <w:rPr>
                <w:rFonts w:ascii="Times New Roman" w:hAnsi="Times New Roman" w:cs="Times New Roman"/>
                <w:b/>
                <w:bCs/>
                <w:sz w:val="20"/>
                <w:szCs w:val="20"/>
              </w:rPr>
            </w:pPr>
          </w:p>
        </w:tc>
      </w:tr>
      <w:tr w:rsidR="00214F7D" w:rsidRPr="002E0DE6" w14:paraId="52701A68" w14:textId="77777777" w:rsidTr="00182115">
        <w:trPr>
          <w:cantSplit/>
          <w:trHeight w:val="635"/>
        </w:trPr>
        <w:tc>
          <w:tcPr>
            <w:tcW w:w="4111" w:type="dxa"/>
            <w:noWrap/>
            <w:vAlign w:val="bottom"/>
          </w:tcPr>
          <w:p w14:paraId="56D72365" w14:textId="77777777" w:rsidR="00214F7D" w:rsidRPr="002E0DE6" w:rsidRDefault="00214F7D" w:rsidP="002E0DE6">
            <w:pPr>
              <w:spacing w:after="0"/>
              <w:rPr>
                <w:rFonts w:ascii="Times New Roman" w:hAnsi="Times New Roman" w:cs="Times New Roman"/>
                <w:b/>
                <w:bCs/>
                <w:sz w:val="20"/>
                <w:szCs w:val="20"/>
              </w:rPr>
            </w:pPr>
            <w:r w:rsidRPr="002E0DE6">
              <w:rPr>
                <w:rFonts w:ascii="Times New Roman" w:hAnsi="Times New Roman" w:cs="Times New Roman"/>
                <w:b/>
                <w:bCs/>
                <w:sz w:val="20"/>
                <w:szCs w:val="20"/>
              </w:rPr>
              <w:t>К</w:t>
            </w:r>
            <w:r w:rsidRPr="002E0DE6">
              <w:rPr>
                <w:rFonts w:ascii="Times New Roman" w:hAnsi="Times New Roman" w:cs="Times New Roman"/>
                <w:b/>
                <w:bCs/>
                <w:sz w:val="20"/>
                <w:szCs w:val="20"/>
                <w:lang w:val="ky-KG"/>
              </w:rPr>
              <w:t>ИРЕШЕЛЕР-БАРДЫГЫ</w:t>
            </w:r>
          </w:p>
        </w:tc>
        <w:tc>
          <w:tcPr>
            <w:tcW w:w="1843" w:type="dxa"/>
            <w:noWrap/>
            <w:vAlign w:val="bottom"/>
          </w:tcPr>
          <w:p w14:paraId="1675CAC3" w14:textId="77777777" w:rsidR="00214F7D" w:rsidRPr="002E0DE6" w:rsidRDefault="00214F7D" w:rsidP="002E0DE6">
            <w:pPr>
              <w:spacing w:after="0"/>
              <w:ind w:right="175"/>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198950004,5</w:t>
            </w:r>
          </w:p>
        </w:tc>
        <w:tc>
          <w:tcPr>
            <w:tcW w:w="1701" w:type="dxa"/>
            <w:vAlign w:val="bottom"/>
          </w:tcPr>
          <w:p w14:paraId="3FF051FD" w14:textId="77777777" w:rsidR="00214F7D" w:rsidRPr="002E0DE6" w:rsidRDefault="00214F7D" w:rsidP="002E0DE6">
            <w:pPr>
              <w:spacing w:after="0"/>
              <w:ind w:left="-74" w:right="180"/>
              <w:jc w:val="center"/>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 xml:space="preserve">   264991875,5</w:t>
            </w:r>
          </w:p>
        </w:tc>
        <w:tc>
          <w:tcPr>
            <w:tcW w:w="992" w:type="dxa"/>
            <w:noWrap/>
            <w:vAlign w:val="bottom"/>
          </w:tcPr>
          <w:p w14:paraId="018624C4" w14:textId="77777777" w:rsidR="00214F7D" w:rsidRPr="002E0DE6" w:rsidRDefault="00214F7D" w:rsidP="002E0DE6">
            <w:pPr>
              <w:tabs>
                <w:tab w:val="left" w:pos="1735"/>
              </w:tabs>
              <w:spacing w:after="0"/>
              <w:ind w:left="-108" w:right="317"/>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 xml:space="preserve">     </w:t>
            </w:r>
          </w:p>
          <w:p w14:paraId="123D1C1E" w14:textId="77777777" w:rsidR="00214F7D" w:rsidRPr="002E0DE6" w:rsidRDefault="00214F7D" w:rsidP="002E0DE6">
            <w:pPr>
              <w:tabs>
                <w:tab w:val="left" w:pos="1735"/>
              </w:tabs>
              <w:spacing w:after="0"/>
              <w:ind w:left="-108" w:right="317"/>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 xml:space="preserve">      100,0</w:t>
            </w:r>
          </w:p>
        </w:tc>
        <w:tc>
          <w:tcPr>
            <w:tcW w:w="1134" w:type="dxa"/>
            <w:vAlign w:val="bottom"/>
          </w:tcPr>
          <w:p w14:paraId="4D6C651E" w14:textId="77777777" w:rsidR="00214F7D" w:rsidRPr="002E0DE6" w:rsidRDefault="00214F7D" w:rsidP="002E0DE6">
            <w:pPr>
              <w:tabs>
                <w:tab w:val="left" w:pos="1735"/>
              </w:tabs>
              <w:spacing w:after="0"/>
              <w:ind w:left="-108" w:right="317"/>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r>
      <w:tr w:rsidR="00214F7D" w:rsidRPr="002E0DE6" w14:paraId="1337B84D" w14:textId="77777777" w:rsidTr="00182115">
        <w:trPr>
          <w:cantSplit/>
          <w:trHeight w:val="171"/>
        </w:trPr>
        <w:tc>
          <w:tcPr>
            <w:tcW w:w="4111" w:type="dxa"/>
            <w:noWrap/>
            <w:vAlign w:val="bottom"/>
          </w:tcPr>
          <w:p w14:paraId="31B1FC85" w14:textId="77777777" w:rsidR="00214F7D" w:rsidRPr="002E0DE6" w:rsidRDefault="00214F7D" w:rsidP="002E0DE6">
            <w:pPr>
              <w:spacing w:after="0"/>
              <w:rPr>
                <w:rFonts w:ascii="Times New Roman" w:hAnsi="Times New Roman" w:cs="Times New Roman"/>
                <w:b/>
                <w:bCs/>
                <w:sz w:val="20"/>
                <w:szCs w:val="20"/>
                <w:lang w:val="ky-KG"/>
              </w:rPr>
            </w:pPr>
            <w:r w:rsidRPr="002E0DE6">
              <w:rPr>
                <w:rFonts w:ascii="Times New Roman" w:hAnsi="Times New Roman" w:cs="Times New Roman"/>
                <w:b/>
                <w:bCs/>
                <w:sz w:val="20"/>
                <w:szCs w:val="20"/>
              </w:rPr>
              <w:t>Операциялык ишмердиктен т</w:t>
            </w:r>
            <w:r w:rsidRPr="002E0DE6">
              <w:rPr>
                <w:rFonts w:ascii="Times New Roman" w:hAnsi="Times New Roman" w:cs="Times New Roman"/>
                <w:b/>
                <w:bCs/>
                <w:sz w:val="20"/>
                <w:szCs w:val="20"/>
                <w:lang w:val="ky-KG"/>
              </w:rPr>
              <w:t>ү</w:t>
            </w:r>
            <w:r w:rsidRPr="002E0DE6">
              <w:rPr>
                <w:rFonts w:ascii="Times New Roman" w:hAnsi="Times New Roman" w:cs="Times New Roman"/>
                <w:b/>
                <w:bCs/>
                <w:sz w:val="20"/>
                <w:szCs w:val="20"/>
              </w:rPr>
              <w:t>шк</w:t>
            </w:r>
            <w:r w:rsidRPr="002E0DE6">
              <w:rPr>
                <w:rFonts w:ascii="Times New Roman" w:hAnsi="Times New Roman" w:cs="Times New Roman"/>
                <w:b/>
                <w:bCs/>
                <w:sz w:val="20"/>
                <w:szCs w:val="20"/>
                <w:lang w:val="ky-KG"/>
              </w:rPr>
              <w:t>ө</w:t>
            </w:r>
            <w:r w:rsidRPr="002E0DE6">
              <w:rPr>
                <w:rFonts w:ascii="Times New Roman" w:hAnsi="Times New Roman" w:cs="Times New Roman"/>
                <w:b/>
                <w:bCs/>
                <w:sz w:val="20"/>
                <w:szCs w:val="20"/>
              </w:rPr>
              <w:t xml:space="preserve">н </w:t>
            </w:r>
          </w:p>
          <w:p w14:paraId="14315402" w14:textId="77777777" w:rsidR="00214F7D" w:rsidRPr="002E0DE6" w:rsidRDefault="00214F7D" w:rsidP="002E0DE6">
            <w:pPr>
              <w:spacing w:after="0"/>
              <w:ind w:leftChars="10" w:left="130" w:hangingChars="54" w:hanging="108"/>
              <w:rPr>
                <w:rFonts w:ascii="Times New Roman" w:hAnsi="Times New Roman" w:cs="Times New Roman"/>
                <w:b/>
                <w:bCs/>
                <w:sz w:val="20"/>
                <w:szCs w:val="20"/>
              </w:rPr>
            </w:pPr>
            <w:r w:rsidRPr="002E0DE6">
              <w:rPr>
                <w:rFonts w:ascii="Times New Roman" w:hAnsi="Times New Roman" w:cs="Times New Roman"/>
                <w:b/>
                <w:bCs/>
                <w:sz w:val="20"/>
                <w:szCs w:val="20"/>
              </w:rPr>
              <w:t xml:space="preserve">кирешелер  </w:t>
            </w:r>
          </w:p>
        </w:tc>
        <w:tc>
          <w:tcPr>
            <w:tcW w:w="1843" w:type="dxa"/>
            <w:noWrap/>
            <w:vAlign w:val="bottom"/>
          </w:tcPr>
          <w:p w14:paraId="43709476" w14:textId="77777777" w:rsidR="00214F7D" w:rsidRPr="002E0DE6" w:rsidRDefault="00214F7D" w:rsidP="002E0DE6">
            <w:pPr>
              <w:spacing w:after="0"/>
              <w:ind w:right="175"/>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 xml:space="preserve">           198948724,7</w:t>
            </w:r>
          </w:p>
        </w:tc>
        <w:tc>
          <w:tcPr>
            <w:tcW w:w="1701" w:type="dxa"/>
            <w:vAlign w:val="bottom"/>
          </w:tcPr>
          <w:p w14:paraId="50FC547F" w14:textId="77777777" w:rsidR="00214F7D" w:rsidRPr="002E0DE6" w:rsidRDefault="00214F7D" w:rsidP="002E0DE6">
            <w:pPr>
              <w:tabs>
                <w:tab w:val="left" w:pos="318"/>
                <w:tab w:val="left" w:pos="657"/>
                <w:tab w:val="left" w:pos="1309"/>
              </w:tabs>
              <w:spacing w:after="0"/>
              <w:ind w:left="-74" w:right="180"/>
              <w:jc w:val="center"/>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 xml:space="preserve">   264991409,3</w:t>
            </w:r>
          </w:p>
        </w:tc>
        <w:tc>
          <w:tcPr>
            <w:tcW w:w="992" w:type="dxa"/>
            <w:noWrap/>
            <w:vAlign w:val="bottom"/>
          </w:tcPr>
          <w:p w14:paraId="7B427FF9" w14:textId="77777777" w:rsidR="00214F7D" w:rsidRPr="002E0DE6" w:rsidRDefault="00214F7D" w:rsidP="002E0DE6">
            <w:pPr>
              <w:tabs>
                <w:tab w:val="left" w:pos="1735"/>
              </w:tabs>
              <w:spacing w:after="0"/>
              <w:ind w:left="-108" w:right="317"/>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c>
          <w:tcPr>
            <w:tcW w:w="1134" w:type="dxa"/>
            <w:vAlign w:val="bottom"/>
          </w:tcPr>
          <w:p w14:paraId="41346C9E" w14:textId="77777777" w:rsidR="00214F7D" w:rsidRPr="002E0DE6" w:rsidRDefault="00214F7D" w:rsidP="002E0DE6">
            <w:pPr>
              <w:tabs>
                <w:tab w:val="left" w:pos="1735"/>
              </w:tabs>
              <w:spacing w:after="0"/>
              <w:ind w:left="-108" w:right="317"/>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r>
      <w:tr w:rsidR="00214F7D" w:rsidRPr="002E0DE6" w14:paraId="33C212A7" w14:textId="77777777" w:rsidTr="00182115">
        <w:trPr>
          <w:cantSplit/>
          <w:trHeight w:val="515"/>
        </w:trPr>
        <w:tc>
          <w:tcPr>
            <w:tcW w:w="4111" w:type="dxa"/>
            <w:noWrap/>
            <w:vAlign w:val="bottom"/>
          </w:tcPr>
          <w:p w14:paraId="5BA61FB6" w14:textId="77777777" w:rsidR="00214F7D" w:rsidRPr="002E0DE6" w:rsidRDefault="00214F7D" w:rsidP="002E0DE6">
            <w:pPr>
              <w:spacing w:after="0"/>
              <w:jc w:val="both"/>
              <w:rPr>
                <w:rFonts w:ascii="Times New Roman" w:hAnsi="Times New Roman" w:cs="Times New Roman"/>
                <w:b/>
                <w:bCs/>
                <w:sz w:val="20"/>
                <w:szCs w:val="20"/>
              </w:rPr>
            </w:pPr>
            <w:r w:rsidRPr="002E0DE6">
              <w:rPr>
                <w:rFonts w:ascii="Times New Roman" w:hAnsi="Times New Roman" w:cs="Times New Roman"/>
                <w:b/>
                <w:bCs/>
                <w:sz w:val="20"/>
                <w:szCs w:val="20"/>
                <w:lang w:val="ky-KG"/>
              </w:rPr>
              <w:t xml:space="preserve">  </w:t>
            </w:r>
            <w:r w:rsidRPr="002E0DE6">
              <w:rPr>
                <w:rFonts w:ascii="Times New Roman" w:hAnsi="Times New Roman" w:cs="Times New Roman"/>
                <w:b/>
                <w:bCs/>
                <w:sz w:val="20"/>
                <w:szCs w:val="20"/>
              </w:rPr>
              <w:t>Салыктан кирешелер</w:t>
            </w:r>
          </w:p>
        </w:tc>
        <w:tc>
          <w:tcPr>
            <w:tcW w:w="1843" w:type="dxa"/>
            <w:noWrap/>
            <w:vAlign w:val="bottom"/>
          </w:tcPr>
          <w:p w14:paraId="0F1B7CBC" w14:textId="77777777" w:rsidR="00214F7D" w:rsidRPr="002E0DE6" w:rsidRDefault="00214F7D" w:rsidP="002E0DE6">
            <w:pPr>
              <w:spacing w:after="0"/>
              <w:ind w:right="175"/>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153097253,3</w:t>
            </w:r>
          </w:p>
        </w:tc>
        <w:tc>
          <w:tcPr>
            <w:tcW w:w="1701" w:type="dxa"/>
            <w:vAlign w:val="bottom"/>
          </w:tcPr>
          <w:p w14:paraId="2C8CF630" w14:textId="77777777" w:rsidR="00214F7D" w:rsidRPr="002E0DE6" w:rsidRDefault="00214F7D" w:rsidP="002E0DE6">
            <w:pPr>
              <w:tabs>
                <w:tab w:val="left" w:pos="1309"/>
              </w:tabs>
              <w:spacing w:after="0"/>
              <w:ind w:left="-74" w:right="180"/>
              <w:jc w:val="center"/>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 xml:space="preserve">    192841552,7</w:t>
            </w:r>
          </w:p>
        </w:tc>
        <w:tc>
          <w:tcPr>
            <w:tcW w:w="992" w:type="dxa"/>
            <w:noWrap/>
            <w:vAlign w:val="bottom"/>
          </w:tcPr>
          <w:p w14:paraId="36CD6AA0" w14:textId="77777777" w:rsidR="00214F7D" w:rsidRPr="002E0DE6" w:rsidRDefault="00214F7D" w:rsidP="002E0DE6">
            <w:pPr>
              <w:tabs>
                <w:tab w:val="left" w:pos="1735"/>
              </w:tabs>
              <w:spacing w:after="0"/>
              <w:ind w:left="-108" w:right="317"/>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77,0</w:t>
            </w:r>
          </w:p>
        </w:tc>
        <w:tc>
          <w:tcPr>
            <w:tcW w:w="1134" w:type="dxa"/>
            <w:vAlign w:val="bottom"/>
          </w:tcPr>
          <w:p w14:paraId="01805824" w14:textId="77777777" w:rsidR="00214F7D" w:rsidRPr="002E0DE6" w:rsidRDefault="00214F7D" w:rsidP="002E0DE6">
            <w:pPr>
              <w:tabs>
                <w:tab w:val="left" w:pos="1735"/>
              </w:tabs>
              <w:spacing w:after="0"/>
              <w:ind w:left="-108" w:right="317"/>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72,8</w:t>
            </w:r>
          </w:p>
        </w:tc>
      </w:tr>
      <w:tr w:rsidR="00214F7D" w:rsidRPr="002E0DE6" w14:paraId="5A5C55D4" w14:textId="77777777" w:rsidTr="00182115">
        <w:trPr>
          <w:cantSplit/>
          <w:trHeight w:val="375"/>
        </w:trPr>
        <w:tc>
          <w:tcPr>
            <w:tcW w:w="4111" w:type="dxa"/>
            <w:noWrap/>
            <w:vAlign w:val="bottom"/>
          </w:tcPr>
          <w:p w14:paraId="375265A4" w14:textId="77777777" w:rsidR="00214F7D" w:rsidRPr="002E0DE6" w:rsidRDefault="00214F7D" w:rsidP="002E0DE6">
            <w:pPr>
              <w:spacing w:after="0"/>
              <w:jc w:val="both"/>
              <w:rPr>
                <w:rFonts w:ascii="Times New Roman" w:hAnsi="Times New Roman" w:cs="Times New Roman"/>
                <w:b/>
                <w:bCs/>
                <w:sz w:val="20"/>
                <w:szCs w:val="20"/>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Киреше жана пайда салыгы</w:t>
            </w:r>
          </w:p>
        </w:tc>
        <w:tc>
          <w:tcPr>
            <w:tcW w:w="1843" w:type="dxa"/>
            <w:noWrap/>
            <w:vAlign w:val="bottom"/>
          </w:tcPr>
          <w:p w14:paraId="6F1202CE" w14:textId="77777777" w:rsidR="00214F7D" w:rsidRPr="002E0DE6" w:rsidRDefault="00214F7D" w:rsidP="002E0DE6">
            <w:pPr>
              <w:spacing w:after="0"/>
              <w:ind w:right="175"/>
              <w:jc w:val="right"/>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32059843,1</w:t>
            </w:r>
          </w:p>
        </w:tc>
        <w:tc>
          <w:tcPr>
            <w:tcW w:w="1701" w:type="dxa"/>
            <w:vAlign w:val="bottom"/>
          </w:tcPr>
          <w:p w14:paraId="2102803D" w14:textId="77777777" w:rsidR="00214F7D" w:rsidRPr="002E0DE6" w:rsidRDefault="00214F7D" w:rsidP="002E0DE6">
            <w:pPr>
              <w:tabs>
                <w:tab w:val="left" w:pos="1309"/>
              </w:tabs>
              <w:spacing w:after="0"/>
              <w:ind w:left="-74" w:right="180"/>
              <w:jc w:val="center"/>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 xml:space="preserve">     43471197,2</w:t>
            </w:r>
          </w:p>
        </w:tc>
        <w:tc>
          <w:tcPr>
            <w:tcW w:w="992" w:type="dxa"/>
            <w:noWrap/>
            <w:vAlign w:val="bottom"/>
          </w:tcPr>
          <w:p w14:paraId="77FE711C" w14:textId="77777777" w:rsidR="00214F7D" w:rsidRPr="002E0DE6" w:rsidRDefault="00214F7D" w:rsidP="002E0DE6">
            <w:pPr>
              <w:tabs>
                <w:tab w:val="left" w:pos="1735"/>
              </w:tabs>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16,1</w:t>
            </w:r>
          </w:p>
        </w:tc>
        <w:tc>
          <w:tcPr>
            <w:tcW w:w="1134" w:type="dxa"/>
            <w:vAlign w:val="bottom"/>
          </w:tcPr>
          <w:p w14:paraId="77462DEA" w14:textId="77777777" w:rsidR="00214F7D" w:rsidRPr="002E0DE6" w:rsidRDefault="00214F7D" w:rsidP="002E0DE6">
            <w:pPr>
              <w:tabs>
                <w:tab w:val="left" w:pos="1735"/>
              </w:tabs>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16,4</w:t>
            </w:r>
          </w:p>
        </w:tc>
      </w:tr>
      <w:tr w:rsidR="00214F7D" w:rsidRPr="002E0DE6" w14:paraId="4D8D607D" w14:textId="77777777" w:rsidTr="00182115">
        <w:trPr>
          <w:cantSplit/>
          <w:trHeight w:val="171"/>
        </w:trPr>
        <w:tc>
          <w:tcPr>
            <w:tcW w:w="4111" w:type="dxa"/>
            <w:noWrap/>
            <w:vAlign w:val="bottom"/>
          </w:tcPr>
          <w:p w14:paraId="23558E8B" w14:textId="77777777" w:rsidR="00214F7D" w:rsidRPr="002E0DE6" w:rsidRDefault="00214F7D" w:rsidP="002E0DE6">
            <w:pPr>
              <w:spacing w:after="0"/>
              <w:ind w:firstLine="743"/>
              <w:jc w:val="both"/>
              <w:rPr>
                <w:rFonts w:ascii="Times New Roman" w:hAnsi="Times New Roman" w:cs="Times New Roman"/>
                <w:i/>
                <w:sz w:val="20"/>
                <w:szCs w:val="20"/>
              </w:rPr>
            </w:pPr>
            <w:r w:rsidRPr="002E0DE6">
              <w:rPr>
                <w:rFonts w:ascii="Times New Roman" w:hAnsi="Times New Roman" w:cs="Times New Roman"/>
                <w:sz w:val="20"/>
                <w:szCs w:val="20"/>
              </w:rPr>
              <w:t xml:space="preserve"> </w:t>
            </w:r>
            <w:r w:rsidRPr="002E0DE6">
              <w:rPr>
                <w:rFonts w:ascii="Times New Roman" w:hAnsi="Times New Roman" w:cs="Times New Roman"/>
                <w:i/>
                <w:sz w:val="20"/>
                <w:szCs w:val="20"/>
                <w:lang w:val="ky-KG"/>
              </w:rPr>
              <w:t>анын ичинен</w:t>
            </w:r>
            <w:r w:rsidRPr="002E0DE6">
              <w:rPr>
                <w:rFonts w:ascii="Times New Roman" w:hAnsi="Times New Roman" w:cs="Times New Roman"/>
                <w:i/>
                <w:sz w:val="20"/>
                <w:szCs w:val="20"/>
              </w:rPr>
              <w:t>:</w:t>
            </w:r>
          </w:p>
        </w:tc>
        <w:tc>
          <w:tcPr>
            <w:tcW w:w="1843" w:type="dxa"/>
            <w:vMerge w:val="restart"/>
            <w:noWrap/>
            <w:vAlign w:val="bottom"/>
          </w:tcPr>
          <w:p w14:paraId="244A2CE2"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w:t>
            </w:r>
          </w:p>
        </w:tc>
        <w:tc>
          <w:tcPr>
            <w:tcW w:w="1701" w:type="dxa"/>
            <w:vMerge w:val="restart"/>
            <w:vAlign w:val="bottom"/>
          </w:tcPr>
          <w:p w14:paraId="4CA8B164" w14:textId="77777777" w:rsidR="00214F7D" w:rsidRPr="002E0DE6" w:rsidRDefault="00214F7D" w:rsidP="002E0DE6">
            <w:pPr>
              <w:tabs>
                <w:tab w:val="left" w:pos="1309"/>
              </w:tabs>
              <w:spacing w:after="0"/>
              <w:ind w:left="-74" w:right="180"/>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1372826,6</w:t>
            </w:r>
          </w:p>
        </w:tc>
        <w:tc>
          <w:tcPr>
            <w:tcW w:w="992" w:type="dxa"/>
            <w:vMerge w:val="restart"/>
            <w:noWrap/>
            <w:vAlign w:val="bottom"/>
          </w:tcPr>
          <w:p w14:paraId="7EAA3A9E" w14:textId="77777777" w:rsidR="00214F7D" w:rsidRPr="002E0DE6" w:rsidRDefault="00214F7D" w:rsidP="002E0DE6">
            <w:pPr>
              <w:tabs>
                <w:tab w:val="left" w:pos="1735"/>
              </w:tabs>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w:t>
            </w:r>
          </w:p>
        </w:tc>
        <w:tc>
          <w:tcPr>
            <w:tcW w:w="1134" w:type="dxa"/>
            <w:vMerge w:val="restart"/>
            <w:vAlign w:val="bottom"/>
          </w:tcPr>
          <w:p w14:paraId="6397B1D0" w14:textId="77777777" w:rsidR="00214F7D" w:rsidRPr="002E0DE6" w:rsidRDefault="00214F7D" w:rsidP="002E0DE6">
            <w:pPr>
              <w:tabs>
                <w:tab w:val="left" w:pos="1735"/>
              </w:tabs>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0,5</w:t>
            </w:r>
          </w:p>
        </w:tc>
      </w:tr>
      <w:tr w:rsidR="00214F7D" w:rsidRPr="002E0DE6" w14:paraId="133F204B" w14:textId="77777777" w:rsidTr="00182115">
        <w:trPr>
          <w:cantSplit/>
          <w:trHeight w:val="495"/>
        </w:trPr>
        <w:tc>
          <w:tcPr>
            <w:tcW w:w="4111" w:type="dxa"/>
            <w:noWrap/>
            <w:vAlign w:val="bottom"/>
          </w:tcPr>
          <w:p w14:paraId="43BB72C7" w14:textId="77777777" w:rsidR="00214F7D" w:rsidRPr="002E0DE6" w:rsidRDefault="00214F7D" w:rsidP="002E0DE6">
            <w:pPr>
              <w:spacing w:after="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Кыргыз Республикасынын жеке адамдар</w:t>
            </w:r>
            <w:r w:rsidRPr="002E0DE6">
              <w:rPr>
                <w:rFonts w:ascii="Times New Roman" w:hAnsi="Times New Roman" w:cs="Times New Roman"/>
                <w:sz w:val="20"/>
                <w:szCs w:val="20"/>
                <w:lang w:val="ky-KG"/>
              </w:rPr>
              <w:t xml:space="preserve">ы </w:t>
            </w:r>
            <w:r w:rsidRPr="002E0DE6">
              <w:rPr>
                <w:rFonts w:ascii="Times New Roman" w:hAnsi="Times New Roman" w:cs="Times New Roman"/>
                <w:sz w:val="20"/>
                <w:szCs w:val="20"/>
              </w:rPr>
              <w:t xml:space="preserve">- </w:t>
            </w:r>
            <w:r w:rsidRPr="002E0DE6">
              <w:rPr>
                <w:rFonts w:ascii="Times New Roman" w:hAnsi="Times New Roman" w:cs="Times New Roman"/>
                <w:sz w:val="20"/>
                <w:szCs w:val="20"/>
                <w:lang w:val="ky-KG"/>
              </w:rPr>
              <w:t xml:space="preserve"> </w:t>
            </w:r>
          </w:p>
          <w:p w14:paraId="092F0E31"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резиденттери т</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л</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г</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н киреше салыгы</w:t>
            </w:r>
          </w:p>
        </w:tc>
        <w:tc>
          <w:tcPr>
            <w:tcW w:w="1843" w:type="dxa"/>
            <w:vMerge/>
            <w:vAlign w:val="bottom"/>
          </w:tcPr>
          <w:p w14:paraId="6D4035BB" w14:textId="77777777" w:rsidR="00214F7D" w:rsidRPr="002E0DE6" w:rsidRDefault="00214F7D" w:rsidP="002E0DE6">
            <w:pPr>
              <w:spacing w:after="0"/>
              <w:ind w:right="175"/>
              <w:jc w:val="right"/>
              <w:rPr>
                <w:rFonts w:ascii="Times New Roman" w:hAnsi="Times New Roman" w:cs="Times New Roman"/>
                <w:sz w:val="20"/>
                <w:szCs w:val="20"/>
              </w:rPr>
            </w:pPr>
          </w:p>
        </w:tc>
        <w:tc>
          <w:tcPr>
            <w:tcW w:w="1701" w:type="dxa"/>
            <w:vMerge/>
          </w:tcPr>
          <w:p w14:paraId="535A2F28" w14:textId="77777777" w:rsidR="00214F7D" w:rsidRPr="002E0DE6" w:rsidRDefault="00214F7D" w:rsidP="002E0DE6">
            <w:pPr>
              <w:spacing w:after="0"/>
              <w:ind w:right="180"/>
              <w:jc w:val="center"/>
              <w:rPr>
                <w:rFonts w:ascii="Times New Roman" w:hAnsi="Times New Roman" w:cs="Times New Roman"/>
                <w:sz w:val="20"/>
                <w:szCs w:val="20"/>
              </w:rPr>
            </w:pPr>
          </w:p>
        </w:tc>
        <w:tc>
          <w:tcPr>
            <w:tcW w:w="992" w:type="dxa"/>
            <w:vMerge/>
          </w:tcPr>
          <w:p w14:paraId="45D004D9" w14:textId="77777777" w:rsidR="00214F7D" w:rsidRPr="002E0DE6" w:rsidRDefault="00214F7D" w:rsidP="002E0DE6">
            <w:pPr>
              <w:tabs>
                <w:tab w:val="left" w:pos="175"/>
              </w:tabs>
              <w:spacing w:after="0"/>
              <w:ind w:left="-108" w:right="175"/>
              <w:jc w:val="right"/>
              <w:rPr>
                <w:rFonts w:ascii="Times New Roman" w:hAnsi="Times New Roman" w:cs="Times New Roman"/>
                <w:sz w:val="20"/>
                <w:szCs w:val="20"/>
              </w:rPr>
            </w:pPr>
          </w:p>
        </w:tc>
        <w:tc>
          <w:tcPr>
            <w:tcW w:w="1134" w:type="dxa"/>
            <w:vMerge/>
          </w:tcPr>
          <w:p w14:paraId="5856C136" w14:textId="77777777" w:rsidR="00214F7D" w:rsidRPr="002E0DE6" w:rsidRDefault="00214F7D" w:rsidP="002E0DE6">
            <w:pPr>
              <w:tabs>
                <w:tab w:val="left" w:pos="1735"/>
              </w:tabs>
              <w:spacing w:after="0"/>
              <w:ind w:left="-108" w:right="317"/>
              <w:jc w:val="right"/>
              <w:rPr>
                <w:rFonts w:ascii="Times New Roman" w:hAnsi="Times New Roman" w:cs="Times New Roman"/>
                <w:sz w:val="20"/>
                <w:szCs w:val="20"/>
              </w:rPr>
            </w:pPr>
          </w:p>
        </w:tc>
      </w:tr>
      <w:tr w:rsidR="00214F7D" w:rsidRPr="002E0DE6" w14:paraId="66F643B7" w14:textId="77777777" w:rsidTr="00182115">
        <w:trPr>
          <w:cantSplit/>
          <w:trHeight w:val="561"/>
        </w:trPr>
        <w:tc>
          <w:tcPr>
            <w:tcW w:w="4111" w:type="dxa"/>
            <w:noWrap/>
            <w:vAlign w:val="bottom"/>
          </w:tcPr>
          <w:p w14:paraId="77C69165" w14:textId="77777777" w:rsidR="00214F7D" w:rsidRPr="002E0DE6" w:rsidRDefault="00214F7D" w:rsidP="002E0DE6">
            <w:pPr>
              <w:spacing w:after="0"/>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Кыргыз Республикасынын резиденттери</w:t>
            </w:r>
            <w:r w:rsidRPr="002E0DE6">
              <w:rPr>
                <w:rFonts w:ascii="Times New Roman" w:hAnsi="Times New Roman" w:cs="Times New Roman"/>
                <w:sz w:val="20"/>
                <w:szCs w:val="20"/>
                <w:lang w:val="ky-KG"/>
              </w:rPr>
              <w:t xml:space="preserve">         эмес жактардын </w:t>
            </w:r>
            <w:r w:rsidRPr="002E0DE6">
              <w:rPr>
                <w:rFonts w:ascii="Times New Roman" w:hAnsi="Times New Roman" w:cs="Times New Roman"/>
                <w:sz w:val="20"/>
                <w:szCs w:val="20"/>
              </w:rPr>
              <w:t>т</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л</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г</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 xml:space="preserve">н киреше </w:t>
            </w: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салыгы</w:t>
            </w:r>
          </w:p>
        </w:tc>
        <w:tc>
          <w:tcPr>
            <w:tcW w:w="1843" w:type="dxa"/>
            <w:noWrap/>
            <w:vAlign w:val="bottom"/>
          </w:tcPr>
          <w:p w14:paraId="17C4B9B8"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2148088,9</w:t>
            </w:r>
          </w:p>
        </w:tc>
        <w:tc>
          <w:tcPr>
            <w:tcW w:w="1701" w:type="dxa"/>
            <w:vAlign w:val="bottom"/>
          </w:tcPr>
          <w:p w14:paraId="71157C37" w14:textId="77777777" w:rsidR="00214F7D" w:rsidRPr="002E0DE6" w:rsidRDefault="00214F7D" w:rsidP="002E0DE6">
            <w:pPr>
              <w:tabs>
                <w:tab w:val="left" w:pos="1455"/>
              </w:tabs>
              <w:spacing w:after="0"/>
              <w:ind w:left="-74" w:right="39"/>
              <w:jc w:val="center"/>
              <w:rPr>
                <w:rFonts w:ascii="Times New Roman" w:hAnsi="Times New Roman" w:cs="Times New Roman"/>
                <w:color w:val="000000"/>
                <w:sz w:val="20"/>
                <w:szCs w:val="20"/>
                <w:lang w:val="ky-KG"/>
              </w:rPr>
            </w:pPr>
          </w:p>
          <w:p w14:paraId="604B48E8" w14:textId="77777777" w:rsidR="00214F7D" w:rsidRPr="002E0DE6" w:rsidRDefault="00214F7D" w:rsidP="002E0DE6">
            <w:pPr>
              <w:tabs>
                <w:tab w:val="left" w:pos="1455"/>
              </w:tabs>
              <w:spacing w:after="0"/>
              <w:ind w:right="39"/>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3480817,7</w:t>
            </w:r>
          </w:p>
        </w:tc>
        <w:tc>
          <w:tcPr>
            <w:tcW w:w="992" w:type="dxa"/>
            <w:noWrap/>
            <w:vAlign w:val="bottom"/>
          </w:tcPr>
          <w:p w14:paraId="4338E118" w14:textId="77777777" w:rsidR="00214F7D" w:rsidRPr="002E0DE6" w:rsidRDefault="00214F7D" w:rsidP="002E0DE6">
            <w:pPr>
              <w:tabs>
                <w:tab w:val="left" w:pos="1735"/>
              </w:tabs>
              <w:spacing w:after="0"/>
              <w:ind w:left="-108" w:right="61"/>
              <w:jc w:val="right"/>
              <w:rPr>
                <w:rFonts w:ascii="Times New Roman" w:hAnsi="Times New Roman" w:cs="Times New Roman"/>
                <w:color w:val="000000"/>
                <w:sz w:val="20"/>
                <w:szCs w:val="20"/>
                <w:lang w:val="ky-KG"/>
              </w:rPr>
            </w:pPr>
          </w:p>
          <w:p w14:paraId="78203660" w14:textId="77777777" w:rsidR="00214F7D" w:rsidRPr="002E0DE6" w:rsidRDefault="00214F7D" w:rsidP="002E0DE6">
            <w:pPr>
              <w:tabs>
                <w:tab w:val="left" w:pos="1735"/>
              </w:tabs>
              <w:spacing w:after="0"/>
              <w:ind w:right="61"/>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1,1</w:t>
            </w:r>
          </w:p>
        </w:tc>
        <w:tc>
          <w:tcPr>
            <w:tcW w:w="1134" w:type="dxa"/>
            <w:vAlign w:val="bottom"/>
          </w:tcPr>
          <w:p w14:paraId="06D2E6DB" w14:textId="77777777" w:rsidR="00214F7D" w:rsidRPr="002E0DE6" w:rsidRDefault="00214F7D" w:rsidP="002E0DE6">
            <w:pPr>
              <w:tabs>
                <w:tab w:val="left" w:pos="1735"/>
              </w:tabs>
              <w:spacing w:after="0"/>
              <w:ind w:left="-108" w:right="306"/>
              <w:jc w:val="right"/>
              <w:rPr>
                <w:rFonts w:ascii="Times New Roman" w:hAnsi="Times New Roman" w:cs="Times New Roman"/>
                <w:color w:val="000000"/>
                <w:sz w:val="20"/>
                <w:szCs w:val="20"/>
                <w:lang w:val="ky-KG"/>
              </w:rPr>
            </w:pPr>
          </w:p>
          <w:p w14:paraId="63EF1B46" w14:textId="77777777" w:rsidR="00214F7D" w:rsidRPr="002E0DE6" w:rsidRDefault="00214F7D" w:rsidP="002E0DE6">
            <w:pPr>
              <w:tabs>
                <w:tab w:val="left" w:pos="1735"/>
              </w:tabs>
              <w:spacing w:after="0"/>
              <w:ind w:right="30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1,3</w:t>
            </w:r>
          </w:p>
        </w:tc>
      </w:tr>
      <w:tr w:rsidR="00214F7D" w:rsidRPr="002E0DE6" w14:paraId="5D2BE334" w14:textId="77777777" w:rsidTr="00182115">
        <w:trPr>
          <w:cantSplit/>
          <w:trHeight w:val="372"/>
        </w:trPr>
        <w:tc>
          <w:tcPr>
            <w:tcW w:w="4111" w:type="dxa"/>
            <w:noWrap/>
            <w:vAlign w:val="bottom"/>
          </w:tcPr>
          <w:p w14:paraId="1090A3EB" w14:textId="77777777" w:rsidR="00214F7D" w:rsidRPr="002E0DE6" w:rsidRDefault="00214F7D" w:rsidP="002E0DE6">
            <w:pPr>
              <w:spacing w:after="0"/>
              <w:rPr>
                <w:rFonts w:ascii="Times New Roman" w:hAnsi="Times New Roman" w:cs="Times New Roman"/>
                <w:sz w:val="20"/>
                <w:szCs w:val="20"/>
              </w:rPr>
            </w:pPr>
            <w:r w:rsidRPr="002E0DE6">
              <w:rPr>
                <w:rFonts w:ascii="Times New Roman" w:hAnsi="Times New Roman" w:cs="Times New Roman"/>
                <w:sz w:val="20"/>
                <w:szCs w:val="20"/>
                <w:lang w:val="ky-KG"/>
              </w:rPr>
              <w:t xml:space="preserve">       пайда салыгы</w:t>
            </w:r>
          </w:p>
        </w:tc>
        <w:tc>
          <w:tcPr>
            <w:tcW w:w="1843" w:type="dxa"/>
            <w:noWrap/>
            <w:vAlign w:val="bottom"/>
          </w:tcPr>
          <w:p w14:paraId="17ED1915"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12137283,8</w:t>
            </w:r>
          </w:p>
        </w:tc>
        <w:tc>
          <w:tcPr>
            <w:tcW w:w="1701" w:type="dxa"/>
          </w:tcPr>
          <w:p w14:paraId="7DE802A2" w14:textId="77777777" w:rsidR="00214F7D" w:rsidRPr="002E0DE6" w:rsidRDefault="00214F7D" w:rsidP="002E0DE6">
            <w:pPr>
              <w:tabs>
                <w:tab w:val="left" w:pos="1305"/>
                <w:tab w:val="left" w:pos="1455"/>
              </w:tabs>
              <w:spacing w:after="0"/>
              <w:ind w:left="-74" w:right="39"/>
              <w:jc w:val="center"/>
              <w:rPr>
                <w:rFonts w:ascii="Times New Roman" w:hAnsi="Times New Roman" w:cs="Times New Roman"/>
                <w:color w:val="000000"/>
                <w:sz w:val="20"/>
                <w:szCs w:val="20"/>
                <w:lang w:val="ky-KG"/>
              </w:rPr>
            </w:pPr>
          </w:p>
          <w:p w14:paraId="48B9F00C" w14:textId="77777777" w:rsidR="00214F7D" w:rsidRPr="002E0DE6" w:rsidRDefault="00214F7D" w:rsidP="002E0DE6">
            <w:pPr>
              <w:tabs>
                <w:tab w:val="left" w:pos="1305"/>
                <w:tab w:val="left" w:pos="1455"/>
              </w:tabs>
              <w:spacing w:after="0"/>
              <w:ind w:left="-74" w:right="39"/>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15115309,1</w:t>
            </w:r>
          </w:p>
        </w:tc>
        <w:tc>
          <w:tcPr>
            <w:tcW w:w="992" w:type="dxa"/>
            <w:noWrap/>
          </w:tcPr>
          <w:p w14:paraId="203AC51E" w14:textId="77777777" w:rsidR="00214F7D" w:rsidRPr="002E0DE6" w:rsidRDefault="00214F7D" w:rsidP="002E0DE6">
            <w:pPr>
              <w:tabs>
                <w:tab w:val="left" w:pos="1735"/>
              </w:tabs>
              <w:spacing w:after="0"/>
              <w:ind w:right="61"/>
              <w:jc w:val="right"/>
              <w:rPr>
                <w:rFonts w:ascii="Times New Roman" w:hAnsi="Times New Roman" w:cs="Times New Roman"/>
                <w:color w:val="000000"/>
                <w:sz w:val="20"/>
                <w:szCs w:val="20"/>
                <w:lang w:val="ky-KG"/>
              </w:rPr>
            </w:pPr>
          </w:p>
          <w:p w14:paraId="09A8D1B0" w14:textId="77777777" w:rsidR="00214F7D" w:rsidRPr="002E0DE6" w:rsidRDefault="00214F7D" w:rsidP="002E0DE6">
            <w:pPr>
              <w:tabs>
                <w:tab w:val="left" w:pos="1735"/>
              </w:tabs>
              <w:spacing w:after="0"/>
              <w:ind w:right="61"/>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6,1</w:t>
            </w:r>
          </w:p>
        </w:tc>
        <w:tc>
          <w:tcPr>
            <w:tcW w:w="1134" w:type="dxa"/>
          </w:tcPr>
          <w:p w14:paraId="2C8112D9" w14:textId="77777777" w:rsidR="00214F7D" w:rsidRPr="002E0DE6" w:rsidRDefault="00214F7D" w:rsidP="002E0DE6">
            <w:pPr>
              <w:tabs>
                <w:tab w:val="left" w:pos="1735"/>
              </w:tabs>
              <w:spacing w:after="0"/>
              <w:ind w:left="-108" w:right="306"/>
              <w:jc w:val="right"/>
              <w:rPr>
                <w:rFonts w:ascii="Times New Roman" w:hAnsi="Times New Roman" w:cs="Times New Roman"/>
                <w:color w:val="000000"/>
                <w:sz w:val="20"/>
                <w:szCs w:val="20"/>
                <w:lang w:val="ky-KG"/>
              </w:rPr>
            </w:pPr>
          </w:p>
          <w:p w14:paraId="6EBCD45D" w14:textId="77777777" w:rsidR="00214F7D" w:rsidRPr="002E0DE6" w:rsidRDefault="00214F7D" w:rsidP="002E0DE6">
            <w:pPr>
              <w:tabs>
                <w:tab w:val="left" w:pos="1735"/>
              </w:tabs>
              <w:spacing w:after="0"/>
              <w:ind w:right="306"/>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5,7</w:t>
            </w:r>
          </w:p>
        </w:tc>
      </w:tr>
      <w:tr w:rsidR="00214F7D" w:rsidRPr="002E0DE6" w14:paraId="14BEBD67" w14:textId="77777777" w:rsidTr="00182115">
        <w:trPr>
          <w:cantSplit/>
          <w:trHeight w:val="406"/>
        </w:trPr>
        <w:tc>
          <w:tcPr>
            <w:tcW w:w="4111" w:type="dxa"/>
            <w:noWrap/>
            <w:vAlign w:val="bottom"/>
          </w:tcPr>
          <w:p w14:paraId="77B81F9F" w14:textId="77777777" w:rsidR="00214F7D" w:rsidRPr="002E0DE6" w:rsidRDefault="00214F7D" w:rsidP="002E0DE6">
            <w:pPr>
              <w:spacing w:after="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атайын  </w:t>
            </w:r>
            <w:proofErr w:type="spellStart"/>
            <w:r w:rsidRPr="002E0DE6">
              <w:rPr>
                <w:rFonts w:ascii="Times New Roman" w:hAnsi="Times New Roman" w:cs="Times New Roman"/>
                <w:sz w:val="20"/>
                <w:szCs w:val="20"/>
                <w:lang w:val="ky-KG"/>
              </w:rPr>
              <w:t>режимдер</w:t>
            </w:r>
            <w:proofErr w:type="spellEnd"/>
            <w:r w:rsidRPr="002E0DE6">
              <w:rPr>
                <w:rFonts w:ascii="Times New Roman" w:hAnsi="Times New Roman" w:cs="Times New Roman"/>
                <w:sz w:val="20"/>
                <w:szCs w:val="20"/>
                <w:lang w:val="ky-KG"/>
              </w:rPr>
              <w:t xml:space="preserve"> боюнча салык</w:t>
            </w:r>
          </w:p>
        </w:tc>
        <w:tc>
          <w:tcPr>
            <w:tcW w:w="1843" w:type="dxa"/>
            <w:noWrap/>
            <w:vAlign w:val="bottom"/>
          </w:tcPr>
          <w:p w14:paraId="6DA21FE1"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11068589,1</w:t>
            </w:r>
          </w:p>
        </w:tc>
        <w:tc>
          <w:tcPr>
            <w:tcW w:w="1701" w:type="dxa"/>
          </w:tcPr>
          <w:p w14:paraId="7FADE429" w14:textId="77777777" w:rsidR="00214F7D" w:rsidRPr="002E0DE6" w:rsidRDefault="00214F7D" w:rsidP="002E0DE6">
            <w:pPr>
              <w:tabs>
                <w:tab w:val="left" w:pos="1163"/>
                <w:tab w:val="left" w:pos="1455"/>
              </w:tabs>
              <w:spacing w:after="0"/>
              <w:ind w:left="-74" w:right="39"/>
              <w:jc w:val="center"/>
              <w:rPr>
                <w:rFonts w:ascii="Times New Roman" w:hAnsi="Times New Roman" w:cs="Times New Roman"/>
                <w:color w:val="000000"/>
                <w:sz w:val="20"/>
                <w:szCs w:val="20"/>
                <w:lang w:val="ky-KG"/>
              </w:rPr>
            </w:pPr>
          </w:p>
          <w:p w14:paraId="4D16E89D" w14:textId="77777777" w:rsidR="00214F7D" w:rsidRPr="002E0DE6" w:rsidRDefault="00214F7D" w:rsidP="002E0DE6">
            <w:pPr>
              <w:tabs>
                <w:tab w:val="left" w:pos="1163"/>
                <w:tab w:val="left" w:pos="1455"/>
              </w:tabs>
              <w:spacing w:after="0"/>
              <w:ind w:left="-74" w:right="39"/>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13213759,6</w:t>
            </w:r>
          </w:p>
        </w:tc>
        <w:tc>
          <w:tcPr>
            <w:tcW w:w="992" w:type="dxa"/>
            <w:noWrap/>
          </w:tcPr>
          <w:p w14:paraId="02E6A249" w14:textId="77777777" w:rsidR="00214F7D" w:rsidRPr="002E0DE6" w:rsidRDefault="00214F7D" w:rsidP="002E0DE6">
            <w:pPr>
              <w:tabs>
                <w:tab w:val="left" w:pos="1735"/>
              </w:tabs>
              <w:spacing w:after="0"/>
              <w:ind w:left="-108" w:right="61"/>
              <w:jc w:val="right"/>
              <w:rPr>
                <w:rFonts w:ascii="Times New Roman" w:hAnsi="Times New Roman" w:cs="Times New Roman"/>
                <w:color w:val="000000"/>
                <w:sz w:val="20"/>
                <w:szCs w:val="20"/>
                <w:lang w:val="ky-KG"/>
              </w:rPr>
            </w:pPr>
          </w:p>
          <w:p w14:paraId="64EC766D" w14:textId="77777777" w:rsidR="00214F7D" w:rsidRPr="002E0DE6" w:rsidRDefault="00214F7D" w:rsidP="002E0DE6">
            <w:pPr>
              <w:tabs>
                <w:tab w:val="left" w:pos="1735"/>
              </w:tabs>
              <w:spacing w:after="0"/>
              <w:ind w:left="-108" w:right="61"/>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5,5</w:t>
            </w:r>
          </w:p>
        </w:tc>
        <w:tc>
          <w:tcPr>
            <w:tcW w:w="1134" w:type="dxa"/>
          </w:tcPr>
          <w:p w14:paraId="5E881E5F" w14:textId="77777777" w:rsidR="00214F7D" w:rsidRPr="002E0DE6" w:rsidRDefault="00214F7D" w:rsidP="002E0DE6">
            <w:pPr>
              <w:tabs>
                <w:tab w:val="left" w:pos="1735"/>
              </w:tabs>
              <w:spacing w:after="0"/>
              <w:ind w:left="-108" w:right="306"/>
              <w:jc w:val="right"/>
              <w:rPr>
                <w:rFonts w:ascii="Times New Roman" w:hAnsi="Times New Roman" w:cs="Times New Roman"/>
                <w:color w:val="000000"/>
                <w:sz w:val="20"/>
                <w:szCs w:val="20"/>
                <w:lang w:val="ky-KG"/>
              </w:rPr>
            </w:pPr>
          </w:p>
          <w:p w14:paraId="27020D23" w14:textId="77777777" w:rsidR="00214F7D" w:rsidRPr="002E0DE6" w:rsidRDefault="00214F7D" w:rsidP="002E0DE6">
            <w:pPr>
              <w:tabs>
                <w:tab w:val="left" w:pos="1735"/>
              </w:tabs>
              <w:spacing w:after="0"/>
              <w:ind w:left="-108" w:right="30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5,0</w:t>
            </w:r>
          </w:p>
        </w:tc>
      </w:tr>
      <w:tr w:rsidR="00214F7D" w:rsidRPr="002E0DE6" w14:paraId="6EB0F590" w14:textId="77777777" w:rsidTr="00182115">
        <w:trPr>
          <w:cantSplit/>
          <w:trHeight w:val="172"/>
        </w:trPr>
        <w:tc>
          <w:tcPr>
            <w:tcW w:w="4111" w:type="dxa"/>
            <w:noWrap/>
            <w:vAlign w:val="bottom"/>
          </w:tcPr>
          <w:p w14:paraId="7474C90B" w14:textId="77777777" w:rsidR="00214F7D" w:rsidRPr="002E0DE6" w:rsidRDefault="00214F7D" w:rsidP="002E0DE6">
            <w:pPr>
              <w:spacing w:after="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патенттин  негизинде салык</w:t>
            </w:r>
          </w:p>
        </w:tc>
        <w:tc>
          <w:tcPr>
            <w:tcW w:w="1843" w:type="dxa"/>
            <w:noWrap/>
            <w:vAlign w:val="bottom"/>
          </w:tcPr>
          <w:p w14:paraId="3F51A6C7" w14:textId="77777777" w:rsidR="00214F7D" w:rsidRPr="002E0DE6" w:rsidRDefault="00214F7D" w:rsidP="002E0DE6">
            <w:pPr>
              <w:spacing w:after="0"/>
              <w:ind w:right="175"/>
              <w:jc w:val="right"/>
              <w:rPr>
                <w:rFonts w:ascii="Times New Roman" w:hAnsi="Times New Roman" w:cs="Times New Roman"/>
                <w:color w:val="000000"/>
                <w:sz w:val="20"/>
                <w:szCs w:val="20"/>
              </w:rPr>
            </w:pPr>
            <w:r w:rsidRPr="002E0DE6">
              <w:rPr>
                <w:rFonts w:ascii="Times New Roman" w:hAnsi="Times New Roman" w:cs="Times New Roman"/>
                <w:color w:val="000000"/>
                <w:sz w:val="20"/>
                <w:szCs w:val="20"/>
              </w:rPr>
              <w:t>-</w:t>
            </w:r>
          </w:p>
        </w:tc>
        <w:tc>
          <w:tcPr>
            <w:tcW w:w="1701" w:type="dxa"/>
            <w:vAlign w:val="bottom"/>
          </w:tcPr>
          <w:p w14:paraId="3A77FCD4" w14:textId="77777777" w:rsidR="00214F7D" w:rsidRPr="002E0DE6" w:rsidRDefault="00214F7D" w:rsidP="002E0DE6">
            <w:pPr>
              <w:tabs>
                <w:tab w:val="left" w:pos="1305"/>
                <w:tab w:val="left" w:pos="1455"/>
              </w:tabs>
              <w:spacing w:after="0"/>
              <w:ind w:left="-74" w:right="39"/>
              <w:jc w:val="center"/>
              <w:rPr>
                <w:rFonts w:ascii="Times New Roman" w:hAnsi="Times New Roman" w:cs="Times New Roman"/>
                <w:color w:val="000000"/>
                <w:sz w:val="20"/>
                <w:szCs w:val="20"/>
              </w:rPr>
            </w:pPr>
            <w:r w:rsidRPr="002E0DE6">
              <w:rPr>
                <w:rFonts w:ascii="Times New Roman" w:hAnsi="Times New Roman" w:cs="Times New Roman"/>
                <w:color w:val="000000"/>
                <w:sz w:val="20"/>
                <w:szCs w:val="20"/>
              </w:rPr>
              <w:t xml:space="preserve">                    -</w:t>
            </w:r>
          </w:p>
        </w:tc>
        <w:tc>
          <w:tcPr>
            <w:tcW w:w="992" w:type="dxa"/>
            <w:noWrap/>
            <w:vAlign w:val="bottom"/>
          </w:tcPr>
          <w:p w14:paraId="282B375F" w14:textId="77777777" w:rsidR="00214F7D" w:rsidRPr="002E0DE6" w:rsidRDefault="00214F7D" w:rsidP="002E0DE6">
            <w:pPr>
              <w:tabs>
                <w:tab w:val="left" w:pos="1735"/>
              </w:tabs>
              <w:spacing w:after="0"/>
              <w:ind w:left="-108" w:right="61"/>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w:t>
            </w:r>
          </w:p>
        </w:tc>
        <w:tc>
          <w:tcPr>
            <w:tcW w:w="1134" w:type="dxa"/>
            <w:vAlign w:val="bottom"/>
          </w:tcPr>
          <w:p w14:paraId="1CF7EFA3" w14:textId="77777777" w:rsidR="00214F7D" w:rsidRPr="002E0DE6" w:rsidRDefault="00214F7D" w:rsidP="002E0DE6">
            <w:pPr>
              <w:tabs>
                <w:tab w:val="left" w:pos="1735"/>
              </w:tabs>
              <w:spacing w:after="0"/>
              <w:ind w:left="-108" w:right="4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w:t>
            </w:r>
          </w:p>
        </w:tc>
      </w:tr>
      <w:tr w:rsidR="00214F7D" w:rsidRPr="002E0DE6" w14:paraId="5EAE9063" w14:textId="77777777" w:rsidTr="00182115">
        <w:trPr>
          <w:cantSplit/>
          <w:trHeight w:val="503"/>
        </w:trPr>
        <w:tc>
          <w:tcPr>
            <w:tcW w:w="4111" w:type="dxa"/>
            <w:noWrap/>
            <w:vAlign w:val="bottom"/>
          </w:tcPr>
          <w:p w14:paraId="15C97BBE" w14:textId="77777777" w:rsidR="00214F7D" w:rsidRPr="002E0DE6" w:rsidRDefault="00214F7D" w:rsidP="002E0DE6">
            <w:pPr>
              <w:spacing w:after="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Кумт</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р</w:t>
            </w:r>
            <w:r w:rsidRPr="002E0DE6">
              <w:rPr>
                <w:rFonts w:ascii="Times New Roman" w:hAnsi="Times New Roman" w:cs="Times New Roman"/>
                <w:sz w:val="20"/>
                <w:szCs w:val="20"/>
                <w:lang w:val="ky-KG"/>
              </w:rPr>
              <w:t xml:space="preserve"> кен казуу ишканалардын дүң    </w:t>
            </w:r>
          </w:p>
          <w:p w14:paraId="6D9CE72F" w14:textId="77777777" w:rsidR="00214F7D" w:rsidRPr="002E0DE6" w:rsidRDefault="00214F7D" w:rsidP="002E0DE6">
            <w:pPr>
              <w:spacing w:after="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кирешесинин салыгы</w:t>
            </w:r>
          </w:p>
        </w:tc>
        <w:tc>
          <w:tcPr>
            <w:tcW w:w="1843" w:type="dxa"/>
            <w:noWrap/>
            <w:vAlign w:val="bottom"/>
          </w:tcPr>
          <w:p w14:paraId="375DFAFF"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6705881,3</w:t>
            </w:r>
          </w:p>
        </w:tc>
        <w:tc>
          <w:tcPr>
            <w:tcW w:w="1701" w:type="dxa"/>
            <w:vAlign w:val="bottom"/>
          </w:tcPr>
          <w:p w14:paraId="2B72EB78" w14:textId="77777777" w:rsidR="00214F7D" w:rsidRPr="002E0DE6" w:rsidRDefault="00214F7D" w:rsidP="002E0DE6">
            <w:pPr>
              <w:tabs>
                <w:tab w:val="left" w:pos="1305"/>
              </w:tabs>
              <w:spacing w:after="0"/>
              <w:ind w:left="-74" w:right="39"/>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10288320,9</w:t>
            </w:r>
          </w:p>
        </w:tc>
        <w:tc>
          <w:tcPr>
            <w:tcW w:w="992" w:type="dxa"/>
            <w:noWrap/>
            <w:vAlign w:val="bottom"/>
          </w:tcPr>
          <w:p w14:paraId="72C02478" w14:textId="77777777" w:rsidR="00214F7D" w:rsidRPr="002E0DE6" w:rsidRDefault="00214F7D" w:rsidP="002E0DE6">
            <w:pPr>
              <w:tabs>
                <w:tab w:val="left" w:pos="318"/>
                <w:tab w:val="left" w:pos="1735"/>
              </w:tabs>
              <w:spacing w:after="0"/>
              <w:ind w:left="-108" w:right="178"/>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3,4</w:t>
            </w:r>
          </w:p>
        </w:tc>
        <w:tc>
          <w:tcPr>
            <w:tcW w:w="1134" w:type="dxa"/>
            <w:vAlign w:val="bottom"/>
          </w:tcPr>
          <w:p w14:paraId="5044138B"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3,9</w:t>
            </w:r>
          </w:p>
        </w:tc>
      </w:tr>
      <w:tr w:rsidR="00214F7D" w:rsidRPr="002E0DE6" w14:paraId="2689F374" w14:textId="77777777" w:rsidTr="00182115">
        <w:trPr>
          <w:cantSplit/>
          <w:trHeight w:val="503"/>
        </w:trPr>
        <w:tc>
          <w:tcPr>
            <w:tcW w:w="4111" w:type="dxa"/>
            <w:noWrap/>
            <w:vAlign w:val="bottom"/>
          </w:tcPr>
          <w:p w14:paraId="69E61E73" w14:textId="77777777" w:rsidR="00214F7D" w:rsidRPr="002E0DE6" w:rsidRDefault="00214F7D" w:rsidP="002E0DE6">
            <w:pPr>
              <w:spacing w:after="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бирдиктүү салык төлөө</w:t>
            </w:r>
          </w:p>
        </w:tc>
        <w:tc>
          <w:tcPr>
            <w:tcW w:w="1843" w:type="dxa"/>
            <w:noWrap/>
            <w:vAlign w:val="bottom"/>
          </w:tcPr>
          <w:p w14:paraId="3C2AFE9D"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w:t>
            </w:r>
          </w:p>
        </w:tc>
        <w:tc>
          <w:tcPr>
            <w:tcW w:w="1701" w:type="dxa"/>
            <w:vAlign w:val="bottom"/>
          </w:tcPr>
          <w:p w14:paraId="5876A8E5" w14:textId="77777777" w:rsidR="00214F7D" w:rsidRPr="002E0DE6" w:rsidRDefault="00214F7D" w:rsidP="002E0DE6">
            <w:pPr>
              <w:tabs>
                <w:tab w:val="left" w:pos="1305"/>
              </w:tabs>
              <w:spacing w:after="0"/>
              <w:ind w:left="-74" w:right="39"/>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163,3</w:t>
            </w:r>
          </w:p>
        </w:tc>
        <w:tc>
          <w:tcPr>
            <w:tcW w:w="992" w:type="dxa"/>
            <w:noWrap/>
            <w:vAlign w:val="bottom"/>
          </w:tcPr>
          <w:p w14:paraId="5B3A4D8E" w14:textId="77777777" w:rsidR="00214F7D" w:rsidRPr="002E0DE6" w:rsidRDefault="00214F7D" w:rsidP="002E0DE6">
            <w:pPr>
              <w:tabs>
                <w:tab w:val="left" w:pos="318"/>
                <w:tab w:val="left" w:pos="1735"/>
              </w:tabs>
              <w:spacing w:after="0"/>
              <w:ind w:left="-108" w:right="178"/>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w:t>
            </w:r>
          </w:p>
        </w:tc>
        <w:tc>
          <w:tcPr>
            <w:tcW w:w="1134" w:type="dxa"/>
            <w:vAlign w:val="bottom"/>
          </w:tcPr>
          <w:p w14:paraId="66BE1DCB"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0,0</w:t>
            </w:r>
          </w:p>
        </w:tc>
      </w:tr>
      <w:tr w:rsidR="00214F7D" w:rsidRPr="002E0DE6" w14:paraId="4EF16109" w14:textId="77777777" w:rsidTr="00182115">
        <w:trPr>
          <w:cantSplit/>
          <w:trHeight w:val="294"/>
        </w:trPr>
        <w:tc>
          <w:tcPr>
            <w:tcW w:w="4111" w:type="dxa"/>
            <w:noWrap/>
            <w:vAlign w:val="bottom"/>
          </w:tcPr>
          <w:p w14:paraId="154D628A" w14:textId="77777777" w:rsidR="00214F7D" w:rsidRPr="002E0DE6" w:rsidRDefault="00214F7D" w:rsidP="002E0DE6">
            <w:pPr>
              <w:spacing w:after="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Менчиктен түшкө</w:t>
            </w:r>
            <w:r w:rsidRPr="002E0DE6">
              <w:rPr>
                <w:rFonts w:ascii="Times New Roman" w:hAnsi="Times New Roman" w:cs="Times New Roman"/>
                <w:sz w:val="20"/>
                <w:szCs w:val="20"/>
              </w:rPr>
              <w:t>н салык</w:t>
            </w:r>
          </w:p>
        </w:tc>
        <w:tc>
          <w:tcPr>
            <w:tcW w:w="1843" w:type="dxa"/>
            <w:noWrap/>
            <w:vAlign w:val="bottom"/>
          </w:tcPr>
          <w:p w14:paraId="54CA00DA"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rPr>
              <w:t>-</w:t>
            </w:r>
          </w:p>
        </w:tc>
        <w:tc>
          <w:tcPr>
            <w:tcW w:w="1701" w:type="dxa"/>
            <w:vAlign w:val="bottom"/>
          </w:tcPr>
          <w:p w14:paraId="648F984A" w14:textId="77777777" w:rsidR="00214F7D" w:rsidRPr="002E0DE6" w:rsidRDefault="00214F7D" w:rsidP="002E0DE6">
            <w:pPr>
              <w:spacing w:after="0"/>
              <w:ind w:left="-74" w:right="175"/>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w:t>
            </w:r>
          </w:p>
        </w:tc>
        <w:tc>
          <w:tcPr>
            <w:tcW w:w="992" w:type="dxa"/>
            <w:noWrap/>
            <w:vAlign w:val="bottom"/>
          </w:tcPr>
          <w:p w14:paraId="73D23AB4" w14:textId="77777777" w:rsidR="00214F7D" w:rsidRPr="002E0DE6" w:rsidRDefault="00214F7D" w:rsidP="002E0DE6">
            <w:pPr>
              <w:tabs>
                <w:tab w:val="left" w:pos="175"/>
                <w:tab w:val="left" w:pos="1735"/>
              </w:tabs>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w:t>
            </w:r>
          </w:p>
        </w:tc>
        <w:tc>
          <w:tcPr>
            <w:tcW w:w="1134" w:type="dxa"/>
            <w:vAlign w:val="bottom"/>
          </w:tcPr>
          <w:p w14:paraId="6322F3D7"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w:t>
            </w:r>
          </w:p>
        </w:tc>
      </w:tr>
      <w:tr w:rsidR="00214F7D" w:rsidRPr="002E0DE6" w14:paraId="221284D8" w14:textId="77777777" w:rsidTr="00182115">
        <w:trPr>
          <w:cantSplit/>
          <w:trHeight w:val="347"/>
        </w:trPr>
        <w:tc>
          <w:tcPr>
            <w:tcW w:w="4111" w:type="dxa"/>
            <w:noWrap/>
            <w:vAlign w:val="bottom"/>
          </w:tcPr>
          <w:p w14:paraId="1D247F9F" w14:textId="77777777" w:rsidR="00214F7D" w:rsidRPr="002E0DE6" w:rsidRDefault="00214F7D" w:rsidP="002E0DE6">
            <w:pPr>
              <w:spacing w:after="0"/>
              <w:ind w:hanging="105"/>
              <w:rPr>
                <w:rFonts w:ascii="Times New Roman" w:hAnsi="Times New Roman" w:cs="Times New Roman"/>
                <w:sz w:val="20"/>
                <w:szCs w:val="20"/>
                <w:lang w:val="ky-KG"/>
              </w:rPr>
            </w:pPr>
            <w:r w:rsidRPr="002E0DE6">
              <w:rPr>
                <w:rFonts w:ascii="Times New Roman" w:hAnsi="Times New Roman" w:cs="Times New Roman"/>
                <w:sz w:val="20"/>
                <w:szCs w:val="20"/>
              </w:rPr>
              <w:t xml:space="preserve">  Товарлардын жана </w:t>
            </w:r>
            <w:r w:rsidRPr="002E0DE6">
              <w:rPr>
                <w:rFonts w:ascii="Times New Roman" w:hAnsi="Times New Roman" w:cs="Times New Roman"/>
                <w:sz w:val="20"/>
                <w:szCs w:val="20"/>
                <w:lang w:val="ky-KG"/>
              </w:rPr>
              <w:t xml:space="preserve">кызмат </w:t>
            </w:r>
            <w:proofErr w:type="spellStart"/>
            <w:r w:rsidRPr="002E0DE6">
              <w:rPr>
                <w:rFonts w:ascii="Times New Roman" w:hAnsi="Times New Roman" w:cs="Times New Roman"/>
                <w:sz w:val="20"/>
                <w:szCs w:val="20"/>
                <w:lang w:val="ky-KG"/>
              </w:rPr>
              <w:t>көрсөтүлөрдүн</w:t>
            </w:r>
            <w:proofErr w:type="spellEnd"/>
            <w:r w:rsidRPr="002E0DE6">
              <w:rPr>
                <w:rFonts w:ascii="Times New Roman" w:hAnsi="Times New Roman" w:cs="Times New Roman"/>
                <w:sz w:val="20"/>
                <w:szCs w:val="20"/>
                <w:lang w:val="ky-KG"/>
              </w:rPr>
              <w:t xml:space="preserve">  </w:t>
            </w:r>
          </w:p>
          <w:p w14:paraId="1C40B913" w14:textId="77777777" w:rsidR="00214F7D" w:rsidRPr="002E0DE6" w:rsidRDefault="00214F7D" w:rsidP="002E0DE6">
            <w:pPr>
              <w:spacing w:after="0"/>
              <w:ind w:hanging="105"/>
              <w:rPr>
                <w:rFonts w:ascii="Times New Roman" w:hAnsi="Times New Roman" w:cs="Times New Roman"/>
                <w:sz w:val="20"/>
                <w:szCs w:val="20"/>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салыгы</w:t>
            </w:r>
          </w:p>
        </w:tc>
        <w:tc>
          <w:tcPr>
            <w:tcW w:w="1843" w:type="dxa"/>
            <w:noWrap/>
            <w:vAlign w:val="bottom"/>
          </w:tcPr>
          <w:p w14:paraId="7A08DE39"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111490776,6</w:t>
            </w:r>
          </w:p>
        </w:tc>
        <w:tc>
          <w:tcPr>
            <w:tcW w:w="1701" w:type="dxa"/>
            <w:vAlign w:val="bottom"/>
          </w:tcPr>
          <w:p w14:paraId="4142261F" w14:textId="77777777" w:rsidR="00214F7D" w:rsidRPr="002E0DE6" w:rsidRDefault="00214F7D" w:rsidP="002E0DE6">
            <w:pPr>
              <w:tabs>
                <w:tab w:val="left" w:pos="1163"/>
              </w:tabs>
              <w:spacing w:after="0"/>
              <w:ind w:left="-74" w:right="180"/>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120947859,9</w:t>
            </w:r>
          </w:p>
        </w:tc>
        <w:tc>
          <w:tcPr>
            <w:tcW w:w="992" w:type="dxa"/>
            <w:noWrap/>
            <w:vAlign w:val="bottom"/>
          </w:tcPr>
          <w:p w14:paraId="21BD3F04" w14:textId="77777777" w:rsidR="00214F7D" w:rsidRPr="002E0DE6" w:rsidRDefault="00214F7D" w:rsidP="002E0DE6">
            <w:pPr>
              <w:tabs>
                <w:tab w:val="left" w:pos="317"/>
                <w:tab w:val="left" w:pos="1735"/>
              </w:tabs>
              <w:spacing w:after="0"/>
              <w:ind w:left="-250"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56,1</w:t>
            </w:r>
          </w:p>
        </w:tc>
        <w:tc>
          <w:tcPr>
            <w:tcW w:w="1134" w:type="dxa"/>
            <w:vAlign w:val="bottom"/>
          </w:tcPr>
          <w:p w14:paraId="7427486D" w14:textId="77777777" w:rsidR="00214F7D" w:rsidRPr="002E0DE6" w:rsidRDefault="00214F7D" w:rsidP="002E0DE6">
            <w:pPr>
              <w:tabs>
                <w:tab w:val="left" w:pos="1735"/>
              </w:tabs>
              <w:spacing w:after="0"/>
              <w:ind w:left="-248" w:right="317" w:firstLine="140"/>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45,7</w:t>
            </w:r>
          </w:p>
        </w:tc>
      </w:tr>
      <w:tr w:rsidR="00214F7D" w:rsidRPr="002E0DE6" w14:paraId="375DB2B1" w14:textId="77777777" w:rsidTr="00182115">
        <w:trPr>
          <w:cantSplit/>
          <w:trHeight w:val="197"/>
        </w:trPr>
        <w:tc>
          <w:tcPr>
            <w:tcW w:w="4111" w:type="dxa"/>
            <w:noWrap/>
            <w:vAlign w:val="bottom"/>
          </w:tcPr>
          <w:p w14:paraId="3B7F2710" w14:textId="77777777" w:rsidR="00214F7D" w:rsidRPr="002E0DE6" w:rsidRDefault="00214F7D" w:rsidP="002E0DE6">
            <w:pPr>
              <w:spacing w:after="0"/>
              <w:rPr>
                <w:rFonts w:ascii="Times New Roman" w:hAnsi="Times New Roman" w:cs="Times New Roman"/>
                <w:sz w:val="20"/>
                <w:szCs w:val="20"/>
              </w:rPr>
            </w:pPr>
            <w:r w:rsidRPr="002E0DE6">
              <w:rPr>
                <w:rFonts w:ascii="Times New Roman" w:hAnsi="Times New Roman" w:cs="Times New Roman"/>
                <w:sz w:val="20"/>
                <w:szCs w:val="20"/>
                <w:lang w:val="ky-KG"/>
              </w:rPr>
              <w:t xml:space="preserve">       к</w:t>
            </w:r>
            <w:r w:rsidRPr="002E0DE6">
              <w:rPr>
                <w:rFonts w:ascii="Times New Roman" w:hAnsi="Times New Roman" w:cs="Times New Roman"/>
                <w:sz w:val="20"/>
                <w:szCs w:val="20"/>
              </w:rPr>
              <w:t>ошумча нарк салыгы</w:t>
            </w:r>
          </w:p>
        </w:tc>
        <w:tc>
          <w:tcPr>
            <w:tcW w:w="1843" w:type="dxa"/>
            <w:noWrap/>
            <w:vAlign w:val="bottom"/>
          </w:tcPr>
          <w:p w14:paraId="180A6D6D"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90079132,0</w:t>
            </w:r>
          </w:p>
        </w:tc>
        <w:tc>
          <w:tcPr>
            <w:tcW w:w="1701" w:type="dxa"/>
            <w:vAlign w:val="bottom"/>
          </w:tcPr>
          <w:p w14:paraId="6314B58E" w14:textId="77777777" w:rsidR="00214F7D" w:rsidRPr="002E0DE6" w:rsidRDefault="00214F7D" w:rsidP="002E0DE6">
            <w:pPr>
              <w:tabs>
                <w:tab w:val="left" w:pos="1163"/>
              </w:tabs>
              <w:spacing w:after="0"/>
              <w:ind w:left="-74" w:right="180"/>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95111824,1</w:t>
            </w:r>
          </w:p>
        </w:tc>
        <w:tc>
          <w:tcPr>
            <w:tcW w:w="992" w:type="dxa"/>
            <w:noWrap/>
            <w:vAlign w:val="bottom"/>
          </w:tcPr>
          <w:p w14:paraId="2C85E2F3" w14:textId="77777777" w:rsidR="00214F7D" w:rsidRPr="002E0DE6" w:rsidRDefault="00214F7D" w:rsidP="002E0DE6">
            <w:pPr>
              <w:tabs>
                <w:tab w:val="left" w:pos="1735"/>
              </w:tabs>
              <w:spacing w:after="0"/>
              <w:ind w:left="-250"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45,3</w:t>
            </w:r>
          </w:p>
        </w:tc>
        <w:tc>
          <w:tcPr>
            <w:tcW w:w="1134" w:type="dxa"/>
            <w:vAlign w:val="bottom"/>
          </w:tcPr>
          <w:p w14:paraId="2760605E" w14:textId="77777777" w:rsidR="00214F7D" w:rsidRPr="002E0DE6" w:rsidRDefault="00214F7D" w:rsidP="002E0DE6">
            <w:pPr>
              <w:tabs>
                <w:tab w:val="left" w:pos="1735"/>
              </w:tabs>
              <w:spacing w:after="0"/>
              <w:ind w:left="-248" w:right="317" w:firstLine="140"/>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35,9</w:t>
            </w:r>
          </w:p>
        </w:tc>
      </w:tr>
      <w:tr w:rsidR="00214F7D" w:rsidRPr="002E0DE6" w14:paraId="7AB96B8E" w14:textId="77777777" w:rsidTr="00182115">
        <w:trPr>
          <w:cantSplit/>
          <w:trHeight w:val="197"/>
        </w:trPr>
        <w:tc>
          <w:tcPr>
            <w:tcW w:w="4111" w:type="dxa"/>
            <w:noWrap/>
            <w:vAlign w:val="bottom"/>
          </w:tcPr>
          <w:p w14:paraId="209D0127" w14:textId="77777777" w:rsidR="00214F7D" w:rsidRPr="002E0DE6" w:rsidRDefault="00214F7D" w:rsidP="002E0DE6">
            <w:pPr>
              <w:spacing w:after="0"/>
              <w:rPr>
                <w:rFonts w:ascii="Times New Roman" w:hAnsi="Times New Roman" w:cs="Times New Roman"/>
                <w:sz w:val="20"/>
                <w:szCs w:val="20"/>
              </w:rPr>
            </w:pPr>
            <w:r w:rsidRPr="002E0DE6">
              <w:rPr>
                <w:rFonts w:ascii="Times New Roman" w:hAnsi="Times New Roman" w:cs="Times New Roman"/>
                <w:sz w:val="20"/>
                <w:szCs w:val="20"/>
                <w:lang w:val="ky-KG"/>
              </w:rPr>
              <w:t xml:space="preserve">       с</w:t>
            </w:r>
            <w:r w:rsidRPr="002E0DE6">
              <w:rPr>
                <w:rFonts w:ascii="Times New Roman" w:hAnsi="Times New Roman" w:cs="Times New Roman"/>
                <w:sz w:val="20"/>
                <w:szCs w:val="20"/>
              </w:rPr>
              <w:t>атуудан салык</w:t>
            </w:r>
          </w:p>
        </w:tc>
        <w:tc>
          <w:tcPr>
            <w:tcW w:w="1843" w:type="dxa"/>
            <w:noWrap/>
            <w:vAlign w:val="bottom"/>
          </w:tcPr>
          <w:p w14:paraId="4241E845" w14:textId="77777777" w:rsidR="00214F7D" w:rsidRPr="002E0DE6" w:rsidRDefault="00214F7D" w:rsidP="002E0DE6">
            <w:pPr>
              <w:spacing w:after="0"/>
              <w:ind w:right="175"/>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9540399,7</w:t>
            </w:r>
          </w:p>
        </w:tc>
        <w:tc>
          <w:tcPr>
            <w:tcW w:w="1701" w:type="dxa"/>
            <w:vAlign w:val="bottom"/>
          </w:tcPr>
          <w:p w14:paraId="75787442" w14:textId="77777777" w:rsidR="00214F7D" w:rsidRPr="002E0DE6" w:rsidRDefault="00214F7D" w:rsidP="002E0DE6">
            <w:pPr>
              <w:tabs>
                <w:tab w:val="left" w:pos="461"/>
                <w:tab w:val="left" w:pos="603"/>
              </w:tabs>
              <w:spacing w:after="0"/>
              <w:ind w:left="29" w:right="322" w:firstLine="290"/>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en-US"/>
              </w:rPr>
              <w:t xml:space="preserve"> </w:t>
            </w:r>
            <w:r w:rsidRPr="002E0DE6">
              <w:rPr>
                <w:rFonts w:ascii="Times New Roman" w:hAnsi="Times New Roman" w:cs="Times New Roman"/>
                <w:color w:val="000000"/>
                <w:sz w:val="20"/>
                <w:szCs w:val="20"/>
              </w:rPr>
              <w:t xml:space="preserve">  </w:t>
            </w:r>
            <w:r w:rsidRPr="002E0DE6">
              <w:rPr>
                <w:rFonts w:ascii="Times New Roman" w:hAnsi="Times New Roman" w:cs="Times New Roman"/>
                <w:color w:val="000000"/>
                <w:sz w:val="20"/>
                <w:szCs w:val="20"/>
                <w:lang w:val="ky-KG"/>
              </w:rPr>
              <w:t xml:space="preserve">    12055611,2</w:t>
            </w:r>
          </w:p>
        </w:tc>
        <w:tc>
          <w:tcPr>
            <w:tcW w:w="992" w:type="dxa"/>
            <w:noWrap/>
            <w:vAlign w:val="bottom"/>
          </w:tcPr>
          <w:p w14:paraId="2910F5F9" w14:textId="77777777" w:rsidR="00214F7D" w:rsidRPr="002E0DE6" w:rsidRDefault="00214F7D" w:rsidP="002E0DE6">
            <w:pPr>
              <w:tabs>
                <w:tab w:val="left" w:pos="1735"/>
              </w:tabs>
              <w:spacing w:after="0"/>
              <w:ind w:left="-108" w:right="178"/>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4,8</w:t>
            </w:r>
          </w:p>
        </w:tc>
        <w:tc>
          <w:tcPr>
            <w:tcW w:w="1134" w:type="dxa"/>
            <w:vAlign w:val="bottom"/>
          </w:tcPr>
          <w:p w14:paraId="0AB91DD0"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4,5</w:t>
            </w:r>
          </w:p>
        </w:tc>
      </w:tr>
      <w:tr w:rsidR="00214F7D" w:rsidRPr="002E0DE6" w14:paraId="71186FD9" w14:textId="77777777" w:rsidTr="00182115">
        <w:trPr>
          <w:cantSplit/>
          <w:trHeight w:val="197"/>
        </w:trPr>
        <w:tc>
          <w:tcPr>
            <w:tcW w:w="4111" w:type="dxa"/>
            <w:noWrap/>
            <w:vAlign w:val="bottom"/>
          </w:tcPr>
          <w:p w14:paraId="3660333A" w14:textId="77777777" w:rsidR="00214F7D" w:rsidRPr="002E0DE6" w:rsidRDefault="00214F7D" w:rsidP="002E0DE6">
            <w:pPr>
              <w:spacing w:after="0"/>
              <w:ind w:right="-108"/>
              <w:rPr>
                <w:rFonts w:ascii="Times New Roman" w:hAnsi="Times New Roman" w:cs="Times New Roman"/>
                <w:sz w:val="20"/>
                <w:szCs w:val="20"/>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акциз салыгы</w:t>
            </w:r>
          </w:p>
        </w:tc>
        <w:tc>
          <w:tcPr>
            <w:tcW w:w="1843" w:type="dxa"/>
            <w:noWrap/>
            <w:vAlign w:val="bottom"/>
          </w:tcPr>
          <w:p w14:paraId="239A0FAA" w14:textId="77777777" w:rsidR="00214F7D" w:rsidRPr="002E0DE6" w:rsidRDefault="00214F7D" w:rsidP="002E0DE6">
            <w:pPr>
              <w:spacing w:after="0"/>
              <w:ind w:right="175"/>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11362673,4</w:t>
            </w:r>
          </w:p>
        </w:tc>
        <w:tc>
          <w:tcPr>
            <w:tcW w:w="1701" w:type="dxa"/>
            <w:vAlign w:val="bottom"/>
          </w:tcPr>
          <w:p w14:paraId="6857AD32" w14:textId="77777777" w:rsidR="00214F7D" w:rsidRPr="002E0DE6" w:rsidRDefault="00214F7D" w:rsidP="002E0DE6">
            <w:pPr>
              <w:tabs>
                <w:tab w:val="left" w:pos="461"/>
                <w:tab w:val="left" w:pos="603"/>
              </w:tabs>
              <w:spacing w:after="0"/>
              <w:ind w:left="29" w:right="322" w:firstLine="148"/>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13725184,1   </w:t>
            </w:r>
          </w:p>
        </w:tc>
        <w:tc>
          <w:tcPr>
            <w:tcW w:w="992" w:type="dxa"/>
            <w:noWrap/>
            <w:vAlign w:val="bottom"/>
          </w:tcPr>
          <w:p w14:paraId="069C3919" w14:textId="77777777" w:rsidR="00214F7D" w:rsidRPr="002E0DE6" w:rsidRDefault="00214F7D" w:rsidP="002E0DE6">
            <w:pPr>
              <w:tabs>
                <w:tab w:val="left" w:pos="1735"/>
              </w:tabs>
              <w:spacing w:after="0"/>
              <w:ind w:left="-108" w:right="178"/>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5,7</w:t>
            </w:r>
          </w:p>
        </w:tc>
        <w:tc>
          <w:tcPr>
            <w:tcW w:w="1134" w:type="dxa"/>
            <w:vAlign w:val="bottom"/>
          </w:tcPr>
          <w:p w14:paraId="32473712"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5,2</w:t>
            </w:r>
          </w:p>
        </w:tc>
      </w:tr>
      <w:tr w:rsidR="00214F7D" w:rsidRPr="002E0DE6" w14:paraId="5B001D95" w14:textId="77777777" w:rsidTr="00182115">
        <w:trPr>
          <w:cantSplit/>
          <w:trHeight w:val="197"/>
        </w:trPr>
        <w:tc>
          <w:tcPr>
            <w:tcW w:w="4111" w:type="dxa"/>
            <w:noWrap/>
            <w:vAlign w:val="bottom"/>
          </w:tcPr>
          <w:p w14:paraId="5187CE85" w14:textId="77777777" w:rsidR="00214F7D" w:rsidRPr="002E0DE6" w:rsidRDefault="00214F7D" w:rsidP="002E0DE6">
            <w:pPr>
              <w:spacing w:after="0"/>
              <w:ind w:right="-108"/>
              <w:rPr>
                <w:rFonts w:ascii="Times New Roman" w:hAnsi="Times New Roman" w:cs="Times New Roman"/>
                <w:sz w:val="20"/>
                <w:szCs w:val="20"/>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 xml:space="preserve">жер астындагы кендерди пайдалануудан </w:t>
            </w:r>
          </w:p>
          <w:p w14:paraId="620A935D" w14:textId="77777777" w:rsidR="00214F7D" w:rsidRPr="002E0DE6" w:rsidRDefault="00214F7D" w:rsidP="002E0DE6">
            <w:pPr>
              <w:spacing w:after="0"/>
              <w:ind w:right="-108"/>
              <w:rPr>
                <w:rFonts w:ascii="Times New Roman" w:hAnsi="Times New Roman" w:cs="Times New Roman"/>
                <w:sz w:val="20"/>
                <w:szCs w:val="20"/>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т</w:t>
            </w:r>
            <w:r w:rsidRPr="002E0DE6">
              <w:rPr>
                <w:rFonts w:ascii="Times New Roman" w:hAnsi="Times New Roman" w:cs="Times New Roman"/>
                <w:sz w:val="20"/>
                <w:szCs w:val="20"/>
                <w:lang w:val="ky-KG"/>
              </w:rPr>
              <w:t>ү</w:t>
            </w:r>
            <w:r w:rsidRPr="002E0DE6">
              <w:rPr>
                <w:rFonts w:ascii="Times New Roman" w:hAnsi="Times New Roman" w:cs="Times New Roman"/>
                <w:sz w:val="20"/>
                <w:szCs w:val="20"/>
              </w:rPr>
              <w:t>шк</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 xml:space="preserve">н   салык     </w:t>
            </w:r>
          </w:p>
        </w:tc>
        <w:tc>
          <w:tcPr>
            <w:tcW w:w="1843" w:type="dxa"/>
            <w:noWrap/>
            <w:vAlign w:val="bottom"/>
          </w:tcPr>
          <w:p w14:paraId="4AC448D3" w14:textId="77777777" w:rsidR="00214F7D" w:rsidRPr="002E0DE6" w:rsidRDefault="00214F7D" w:rsidP="002E0DE6">
            <w:pPr>
              <w:spacing w:after="0"/>
              <w:ind w:right="175"/>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508571,5</w:t>
            </w:r>
          </w:p>
        </w:tc>
        <w:tc>
          <w:tcPr>
            <w:tcW w:w="1701" w:type="dxa"/>
            <w:vAlign w:val="bottom"/>
          </w:tcPr>
          <w:p w14:paraId="672AB206" w14:textId="77777777" w:rsidR="00214F7D" w:rsidRPr="002E0DE6" w:rsidRDefault="00214F7D" w:rsidP="002E0DE6">
            <w:pPr>
              <w:spacing w:after="0"/>
              <w:ind w:left="29" w:right="322"/>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55240,5</w:t>
            </w:r>
          </w:p>
        </w:tc>
        <w:tc>
          <w:tcPr>
            <w:tcW w:w="992" w:type="dxa"/>
            <w:noWrap/>
            <w:vAlign w:val="bottom"/>
          </w:tcPr>
          <w:p w14:paraId="6BFC752E" w14:textId="77777777" w:rsidR="00214F7D" w:rsidRPr="002E0DE6" w:rsidRDefault="00214F7D" w:rsidP="002E0DE6">
            <w:pPr>
              <w:tabs>
                <w:tab w:val="left" w:pos="1735"/>
              </w:tabs>
              <w:spacing w:after="0"/>
              <w:ind w:left="-108" w:right="178"/>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0,3</w:t>
            </w:r>
          </w:p>
        </w:tc>
        <w:tc>
          <w:tcPr>
            <w:tcW w:w="1134" w:type="dxa"/>
            <w:vAlign w:val="bottom"/>
          </w:tcPr>
          <w:p w14:paraId="4F286038"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0,1</w:t>
            </w:r>
          </w:p>
        </w:tc>
      </w:tr>
      <w:tr w:rsidR="00214F7D" w:rsidRPr="002E0DE6" w14:paraId="2045C0E1" w14:textId="77777777" w:rsidTr="00182115">
        <w:trPr>
          <w:cantSplit/>
          <w:trHeight w:val="197"/>
        </w:trPr>
        <w:tc>
          <w:tcPr>
            <w:tcW w:w="4111" w:type="dxa"/>
            <w:noWrap/>
            <w:vAlign w:val="bottom"/>
          </w:tcPr>
          <w:p w14:paraId="2E7BC3C8" w14:textId="77777777" w:rsidR="00214F7D" w:rsidRPr="002E0DE6" w:rsidRDefault="00214F7D" w:rsidP="002E0DE6">
            <w:pPr>
              <w:spacing w:after="0"/>
              <w:rPr>
                <w:rFonts w:ascii="Times New Roman" w:hAnsi="Times New Roman" w:cs="Times New Roman"/>
                <w:sz w:val="20"/>
                <w:szCs w:val="20"/>
              </w:rPr>
            </w:pPr>
            <w:r w:rsidRPr="002E0DE6">
              <w:rPr>
                <w:rFonts w:ascii="Times New Roman" w:hAnsi="Times New Roman" w:cs="Times New Roman"/>
                <w:sz w:val="20"/>
                <w:szCs w:val="20"/>
                <w:lang w:val="ky-KG"/>
              </w:rPr>
              <w:t xml:space="preserve">   Э</w:t>
            </w:r>
            <w:r w:rsidRPr="002E0DE6">
              <w:rPr>
                <w:rFonts w:ascii="Times New Roman" w:hAnsi="Times New Roman" w:cs="Times New Roman"/>
                <w:sz w:val="20"/>
                <w:szCs w:val="20"/>
              </w:rPr>
              <w:t xml:space="preserve">л аралык соодадан жана операциялардан     </w:t>
            </w:r>
          </w:p>
          <w:p w14:paraId="5D12A3A6" w14:textId="77777777" w:rsidR="00214F7D" w:rsidRPr="002E0DE6" w:rsidRDefault="00214F7D" w:rsidP="002E0DE6">
            <w:pPr>
              <w:spacing w:after="0"/>
              <w:rPr>
                <w:rFonts w:ascii="Times New Roman" w:hAnsi="Times New Roman" w:cs="Times New Roman"/>
                <w:sz w:val="20"/>
                <w:szCs w:val="20"/>
              </w:rPr>
            </w:pPr>
            <w:r w:rsidRPr="002E0DE6">
              <w:rPr>
                <w:rFonts w:ascii="Times New Roman" w:hAnsi="Times New Roman" w:cs="Times New Roman"/>
                <w:sz w:val="20"/>
                <w:szCs w:val="20"/>
              </w:rPr>
              <w:t xml:space="preserve">    </w:t>
            </w: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 xml:space="preserve"> т</w:t>
            </w:r>
            <w:r w:rsidRPr="002E0DE6">
              <w:rPr>
                <w:rFonts w:ascii="Times New Roman" w:hAnsi="Times New Roman" w:cs="Times New Roman"/>
                <w:sz w:val="20"/>
                <w:szCs w:val="20"/>
                <w:lang w:val="ky-KG"/>
              </w:rPr>
              <w:t>ү</w:t>
            </w:r>
            <w:r w:rsidRPr="002E0DE6">
              <w:rPr>
                <w:rFonts w:ascii="Times New Roman" w:hAnsi="Times New Roman" w:cs="Times New Roman"/>
                <w:sz w:val="20"/>
                <w:szCs w:val="20"/>
              </w:rPr>
              <w:t>шк</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н   салык</w:t>
            </w:r>
          </w:p>
        </w:tc>
        <w:tc>
          <w:tcPr>
            <w:tcW w:w="1843" w:type="dxa"/>
            <w:noWrap/>
            <w:vAlign w:val="bottom"/>
          </w:tcPr>
          <w:p w14:paraId="2F1D08E6" w14:textId="77777777" w:rsidR="00214F7D" w:rsidRPr="002E0DE6" w:rsidRDefault="00214F7D" w:rsidP="002E0DE6">
            <w:pPr>
              <w:spacing w:after="0"/>
              <w:ind w:left="-74" w:right="175"/>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9540698,7</w:t>
            </w:r>
          </w:p>
        </w:tc>
        <w:tc>
          <w:tcPr>
            <w:tcW w:w="1701" w:type="dxa"/>
            <w:vAlign w:val="bottom"/>
          </w:tcPr>
          <w:p w14:paraId="07EB211F" w14:textId="77777777" w:rsidR="00214F7D" w:rsidRPr="002E0DE6" w:rsidRDefault="00214F7D" w:rsidP="002E0DE6">
            <w:pPr>
              <w:spacing w:after="0"/>
              <w:ind w:left="29" w:right="322"/>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w:t>
            </w:r>
            <w:r w:rsidRPr="002E0DE6">
              <w:rPr>
                <w:rFonts w:ascii="Times New Roman" w:hAnsi="Times New Roman" w:cs="Times New Roman"/>
                <w:color w:val="000000"/>
                <w:sz w:val="20"/>
                <w:szCs w:val="20"/>
                <w:lang w:val="en-US"/>
              </w:rPr>
              <w:t xml:space="preserve"> </w:t>
            </w:r>
            <w:r w:rsidRPr="002E0DE6">
              <w:rPr>
                <w:rFonts w:ascii="Times New Roman" w:hAnsi="Times New Roman" w:cs="Times New Roman"/>
                <w:color w:val="000000"/>
                <w:sz w:val="20"/>
                <w:szCs w:val="20"/>
                <w:lang w:val="ky-KG"/>
              </w:rPr>
              <w:t>28422099,7</w:t>
            </w:r>
          </w:p>
        </w:tc>
        <w:tc>
          <w:tcPr>
            <w:tcW w:w="992" w:type="dxa"/>
            <w:noWrap/>
            <w:vAlign w:val="bottom"/>
          </w:tcPr>
          <w:p w14:paraId="62625343" w14:textId="77777777" w:rsidR="00214F7D" w:rsidRPr="002E0DE6" w:rsidRDefault="00214F7D" w:rsidP="002E0DE6">
            <w:pPr>
              <w:tabs>
                <w:tab w:val="left" w:pos="1735"/>
              </w:tabs>
              <w:spacing w:after="0"/>
              <w:ind w:left="-108" w:right="178"/>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4,8</w:t>
            </w:r>
          </w:p>
        </w:tc>
        <w:tc>
          <w:tcPr>
            <w:tcW w:w="1134" w:type="dxa"/>
            <w:vAlign w:val="bottom"/>
          </w:tcPr>
          <w:p w14:paraId="71212999"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10,7</w:t>
            </w:r>
          </w:p>
        </w:tc>
      </w:tr>
      <w:tr w:rsidR="00214F7D" w:rsidRPr="002E0DE6" w14:paraId="423BF2DA" w14:textId="77777777" w:rsidTr="00182115">
        <w:trPr>
          <w:cantSplit/>
          <w:trHeight w:val="197"/>
        </w:trPr>
        <w:tc>
          <w:tcPr>
            <w:tcW w:w="4111" w:type="dxa"/>
            <w:noWrap/>
            <w:vAlign w:val="bottom"/>
          </w:tcPr>
          <w:p w14:paraId="2F05399A" w14:textId="77777777" w:rsidR="00214F7D" w:rsidRPr="002E0DE6" w:rsidRDefault="00214F7D" w:rsidP="002E0DE6">
            <w:pPr>
              <w:spacing w:after="0"/>
              <w:rPr>
                <w:rFonts w:ascii="Times New Roman" w:hAnsi="Times New Roman" w:cs="Times New Roman"/>
                <w:sz w:val="20"/>
                <w:szCs w:val="20"/>
              </w:rPr>
            </w:pPr>
            <w:r w:rsidRPr="002E0DE6">
              <w:rPr>
                <w:rFonts w:ascii="Times New Roman" w:hAnsi="Times New Roman" w:cs="Times New Roman"/>
                <w:sz w:val="20"/>
                <w:szCs w:val="20"/>
              </w:rPr>
              <w:t xml:space="preserve"> </w:t>
            </w: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 xml:space="preserve"> Башка салыктар жана жыйымдар</w:t>
            </w:r>
          </w:p>
        </w:tc>
        <w:tc>
          <w:tcPr>
            <w:tcW w:w="1843" w:type="dxa"/>
            <w:noWrap/>
            <w:vAlign w:val="bottom"/>
          </w:tcPr>
          <w:p w14:paraId="767F95D2" w14:textId="77777777" w:rsidR="00214F7D" w:rsidRPr="002E0DE6" w:rsidRDefault="00214F7D" w:rsidP="002E0DE6">
            <w:pPr>
              <w:spacing w:after="0"/>
              <w:ind w:left="-74"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5634,9</w:t>
            </w:r>
          </w:p>
        </w:tc>
        <w:tc>
          <w:tcPr>
            <w:tcW w:w="1701" w:type="dxa"/>
            <w:vAlign w:val="bottom"/>
          </w:tcPr>
          <w:p w14:paraId="17A38111" w14:textId="77777777" w:rsidR="00214F7D" w:rsidRPr="002E0DE6" w:rsidRDefault="00214F7D" w:rsidP="002E0DE6">
            <w:pPr>
              <w:spacing w:after="0"/>
              <w:ind w:left="29" w:right="322"/>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395,9</w:t>
            </w:r>
          </w:p>
        </w:tc>
        <w:tc>
          <w:tcPr>
            <w:tcW w:w="992" w:type="dxa"/>
            <w:noWrap/>
            <w:vAlign w:val="bottom"/>
          </w:tcPr>
          <w:p w14:paraId="769B32AD" w14:textId="77777777" w:rsidR="00214F7D" w:rsidRPr="002E0DE6" w:rsidRDefault="00214F7D" w:rsidP="002E0DE6">
            <w:pPr>
              <w:tabs>
                <w:tab w:val="left" w:pos="1735"/>
              </w:tabs>
              <w:spacing w:after="0"/>
              <w:ind w:left="-108" w:right="178"/>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0,0</w:t>
            </w:r>
          </w:p>
        </w:tc>
        <w:tc>
          <w:tcPr>
            <w:tcW w:w="1134" w:type="dxa"/>
            <w:vAlign w:val="bottom"/>
          </w:tcPr>
          <w:p w14:paraId="3AF41E52"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0,0</w:t>
            </w:r>
          </w:p>
        </w:tc>
      </w:tr>
      <w:tr w:rsidR="00214F7D" w:rsidRPr="002E0DE6" w14:paraId="46B84DFD" w14:textId="77777777" w:rsidTr="00182115">
        <w:trPr>
          <w:cantSplit/>
          <w:trHeight w:val="197"/>
        </w:trPr>
        <w:tc>
          <w:tcPr>
            <w:tcW w:w="4111" w:type="dxa"/>
            <w:noWrap/>
            <w:vAlign w:val="bottom"/>
          </w:tcPr>
          <w:p w14:paraId="10E05E7A" w14:textId="77777777" w:rsidR="00214F7D" w:rsidRPr="002E0DE6" w:rsidRDefault="00214F7D" w:rsidP="002E0DE6">
            <w:pPr>
              <w:spacing w:after="0"/>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 xml:space="preserve">   </w:t>
            </w:r>
            <w:r w:rsidRPr="002E0DE6">
              <w:rPr>
                <w:rFonts w:ascii="Times New Roman" w:hAnsi="Times New Roman" w:cs="Times New Roman"/>
                <w:b/>
                <w:bCs/>
                <w:sz w:val="20"/>
                <w:szCs w:val="20"/>
              </w:rPr>
              <w:t xml:space="preserve">Социалдык муктаждыкка </w:t>
            </w:r>
            <w:r w:rsidRPr="002E0DE6">
              <w:rPr>
                <w:rFonts w:ascii="Times New Roman" w:hAnsi="Times New Roman" w:cs="Times New Roman"/>
                <w:b/>
                <w:bCs/>
                <w:sz w:val="20"/>
                <w:szCs w:val="20"/>
                <w:lang w:val="ky-KG"/>
              </w:rPr>
              <w:t xml:space="preserve">  </w:t>
            </w:r>
          </w:p>
          <w:p w14:paraId="0A953A87" w14:textId="77777777" w:rsidR="00214F7D" w:rsidRPr="002E0DE6" w:rsidRDefault="00214F7D" w:rsidP="002E0DE6">
            <w:pPr>
              <w:spacing w:after="0"/>
              <w:rPr>
                <w:rFonts w:ascii="Times New Roman" w:hAnsi="Times New Roman" w:cs="Times New Roman"/>
                <w:b/>
                <w:sz w:val="20"/>
                <w:szCs w:val="20"/>
              </w:rPr>
            </w:pPr>
            <w:r w:rsidRPr="002E0DE6">
              <w:rPr>
                <w:rFonts w:ascii="Times New Roman" w:hAnsi="Times New Roman" w:cs="Times New Roman"/>
                <w:b/>
                <w:bCs/>
                <w:sz w:val="20"/>
                <w:szCs w:val="20"/>
                <w:lang w:val="ky-KG"/>
              </w:rPr>
              <w:t xml:space="preserve">     </w:t>
            </w:r>
            <w:r w:rsidRPr="002E0DE6">
              <w:rPr>
                <w:rFonts w:ascii="Times New Roman" w:hAnsi="Times New Roman" w:cs="Times New Roman"/>
                <w:b/>
                <w:bCs/>
                <w:sz w:val="20"/>
                <w:szCs w:val="20"/>
              </w:rPr>
              <w:t>т</w:t>
            </w:r>
            <w:r w:rsidRPr="002E0DE6">
              <w:rPr>
                <w:rFonts w:ascii="Times New Roman" w:hAnsi="Times New Roman" w:cs="Times New Roman"/>
                <w:b/>
                <w:bCs/>
                <w:sz w:val="20"/>
                <w:szCs w:val="20"/>
                <w:lang w:val="ky-KG"/>
              </w:rPr>
              <w:t>ө</w:t>
            </w:r>
            <w:r w:rsidRPr="002E0DE6">
              <w:rPr>
                <w:rFonts w:ascii="Times New Roman" w:hAnsi="Times New Roman" w:cs="Times New Roman"/>
                <w:b/>
                <w:bCs/>
                <w:sz w:val="20"/>
                <w:szCs w:val="20"/>
              </w:rPr>
              <w:t>г</w:t>
            </w:r>
            <w:r w:rsidRPr="002E0DE6">
              <w:rPr>
                <w:rFonts w:ascii="Times New Roman" w:hAnsi="Times New Roman" w:cs="Times New Roman"/>
                <w:b/>
                <w:bCs/>
                <w:sz w:val="20"/>
                <w:szCs w:val="20"/>
                <w:lang w:val="ky-KG"/>
              </w:rPr>
              <w:t>ү</w:t>
            </w:r>
            <w:r w:rsidRPr="002E0DE6">
              <w:rPr>
                <w:rFonts w:ascii="Times New Roman" w:hAnsi="Times New Roman" w:cs="Times New Roman"/>
                <w:b/>
                <w:bCs/>
                <w:sz w:val="20"/>
                <w:szCs w:val="20"/>
              </w:rPr>
              <w:t>мд</w:t>
            </w:r>
            <w:r w:rsidRPr="002E0DE6">
              <w:rPr>
                <w:rFonts w:ascii="Times New Roman" w:hAnsi="Times New Roman" w:cs="Times New Roman"/>
                <w:b/>
                <w:bCs/>
                <w:sz w:val="20"/>
                <w:szCs w:val="20"/>
                <w:lang w:val="ky-KG"/>
              </w:rPr>
              <w:t>ө</w:t>
            </w:r>
            <w:r w:rsidRPr="002E0DE6">
              <w:rPr>
                <w:rFonts w:ascii="Times New Roman" w:hAnsi="Times New Roman" w:cs="Times New Roman"/>
                <w:b/>
                <w:bCs/>
                <w:sz w:val="20"/>
                <w:szCs w:val="20"/>
              </w:rPr>
              <w:t>р/чегер</w:t>
            </w:r>
            <w:r w:rsidRPr="002E0DE6">
              <w:rPr>
                <w:rFonts w:ascii="Times New Roman" w:hAnsi="Times New Roman" w:cs="Times New Roman"/>
                <w:b/>
                <w:bCs/>
                <w:sz w:val="20"/>
                <w:szCs w:val="20"/>
                <w:lang w:val="ky-KG"/>
              </w:rPr>
              <w:t>үү</w:t>
            </w:r>
            <w:r w:rsidRPr="002E0DE6">
              <w:rPr>
                <w:rFonts w:ascii="Times New Roman" w:hAnsi="Times New Roman" w:cs="Times New Roman"/>
                <w:b/>
                <w:bCs/>
                <w:sz w:val="20"/>
                <w:szCs w:val="20"/>
              </w:rPr>
              <w:t>л</w:t>
            </w:r>
            <w:r w:rsidRPr="002E0DE6">
              <w:rPr>
                <w:rFonts w:ascii="Times New Roman" w:hAnsi="Times New Roman" w:cs="Times New Roman"/>
                <w:b/>
                <w:bCs/>
                <w:sz w:val="20"/>
                <w:szCs w:val="20"/>
                <w:lang w:val="ky-KG"/>
              </w:rPr>
              <w:t>ө</w:t>
            </w:r>
            <w:r w:rsidRPr="002E0DE6">
              <w:rPr>
                <w:rFonts w:ascii="Times New Roman" w:hAnsi="Times New Roman" w:cs="Times New Roman"/>
                <w:b/>
                <w:bCs/>
                <w:sz w:val="20"/>
                <w:szCs w:val="20"/>
              </w:rPr>
              <w:t>р</w:t>
            </w:r>
          </w:p>
        </w:tc>
        <w:tc>
          <w:tcPr>
            <w:tcW w:w="1843" w:type="dxa"/>
            <w:noWrap/>
            <w:vAlign w:val="bottom"/>
          </w:tcPr>
          <w:p w14:paraId="19F2F61B" w14:textId="77777777" w:rsidR="00214F7D" w:rsidRPr="002E0DE6" w:rsidRDefault="00214F7D" w:rsidP="002E0DE6">
            <w:pPr>
              <w:spacing w:after="0"/>
              <w:ind w:left="-74" w:right="175"/>
              <w:jc w:val="center"/>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w:t>
            </w:r>
          </w:p>
        </w:tc>
        <w:tc>
          <w:tcPr>
            <w:tcW w:w="1701" w:type="dxa"/>
            <w:vAlign w:val="bottom"/>
          </w:tcPr>
          <w:p w14:paraId="18D831F8" w14:textId="77777777" w:rsidR="00214F7D" w:rsidRPr="002E0DE6" w:rsidRDefault="00214F7D" w:rsidP="002E0DE6">
            <w:pPr>
              <w:spacing w:after="0"/>
              <w:ind w:left="29" w:right="322"/>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w:t>
            </w:r>
          </w:p>
        </w:tc>
        <w:tc>
          <w:tcPr>
            <w:tcW w:w="992" w:type="dxa"/>
            <w:noWrap/>
            <w:vAlign w:val="bottom"/>
          </w:tcPr>
          <w:p w14:paraId="3901A780" w14:textId="77777777" w:rsidR="00214F7D" w:rsidRPr="002E0DE6" w:rsidRDefault="00214F7D" w:rsidP="002E0DE6">
            <w:pPr>
              <w:tabs>
                <w:tab w:val="left" w:pos="175"/>
                <w:tab w:val="left" w:pos="1735"/>
              </w:tabs>
              <w:spacing w:after="0"/>
              <w:ind w:left="-108" w:right="178"/>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w:t>
            </w:r>
          </w:p>
        </w:tc>
        <w:tc>
          <w:tcPr>
            <w:tcW w:w="1134" w:type="dxa"/>
            <w:vAlign w:val="bottom"/>
          </w:tcPr>
          <w:p w14:paraId="0F839A04" w14:textId="77777777" w:rsidR="00214F7D" w:rsidRPr="002E0DE6" w:rsidRDefault="00214F7D" w:rsidP="002E0DE6">
            <w:pPr>
              <w:tabs>
                <w:tab w:val="left" w:pos="1735"/>
              </w:tabs>
              <w:spacing w:after="0"/>
              <w:ind w:left="-108" w:right="317"/>
              <w:jc w:val="center"/>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w:t>
            </w:r>
          </w:p>
        </w:tc>
      </w:tr>
      <w:tr w:rsidR="00214F7D" w:rsidRPr="002E0DE6" w14:paraId="43E36C89" w14:textId="77777777" w:rsidTr="00182115">
        <w:trPr>
          <w:cantSplit/>
          <w:trHeight w:val="197"/>
        </w:trPr>
        <w:tc>
          <w:tcPr>
            <w:tcW w:w="4111" w:type="dxa"/>
            <w:noWrap/>
            <w:vAlign w:val="bottom"/>
          </w:tcPr>
          <w:p w14:paraId="2794C824" w14:textId="77777777" w:rsidR="00214F7D" w:rsidRPr="002E0DE6" w:rsidRDefault="00214F7D" w:rsidP="002E0DE6">
            <w:pPr>
              <w:spacing w:after="0"/>
              <w:rPr>
                <w:rFonts w:ascii="Times New Roman" w:hAnsi="Times New Roman" w:cs="Times New Roman"/>
                <w:b/>
                <w:sz w:val="20"/>
                <w:szCs w:val="20"/>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Алынган расмий трансферттер</w:t>
            </w:r>
          </w:p>
        </w:tc>
        <w:tc>
          <w:tcPr>
            <w:tcW w:w="1843" w:type="dxa"/>
            <w:noWrap/>
            <w:vAlign w:val="bottom"/>
          </w:tcPr>
          <w:p w14:paraId="11CECFC4" w14:textId="77777777" w:rsidR="00214F7D" w:rsidRPr="002E0DE6" w:rsidRDefault="00214F7D" w:rsidP="002E0DE6">
            <w:pPr>
              <w:spacing w:after="0"/>
              <w:ind w:left="-74" w:right="175"/>
              <w:jc w:val="center"/>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w:t>
            </w:r>
          </w:p>
        </w:tc>
        <w:tc>
          <w:tcPr>
            <w:tcW w:w="1701" w:type="dxa"/>
            <w:vAlign w:val="bottom"/>
          </w:tcPr>
          <w:p w14:paraId="46055F01" w14:textId="77777777" w:rsidR="00214F7D" w:rsidRPr="002E0DE6" w:rsidRDefault="00214F7D" w:rsidP="002E0DE6">
            <w:pPr>
              <w:spacing w:after="0"/>
              <w:ind w:left="29" w:right="322"/>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w:t>
            </w:r>
          </w:p>
        </w:tc>
        <w:tc>
          <w:tcPr>
            <w:tcW w:w="992" w:type="dxa"/>
            <w:noWrap/>
            <w:vAlign w:val="bottom"/>
          </w:tcPr>
          <w:p w14:paraId="571A8A2B" w14:textId="77777777" w:rsidR="00214F7D" w:rsidRPr="002E0DE6" w:rsidRDefault="00214F7D" w:rsidP="002E0DE6">
            <w:pPr>
              <w:tabs>
                <w:tab w:val="left" w:pos="175"/>
                <w:tab w:val="left" w:pos="1735"/>
              </w:tabs>
              <w:spacing w:after="0"/>
              <w:ind w:left="-108" w:right="178"/>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w:t>
            </w:r>
          </w:p>
        </w:tc>
        <w:tc>
          <w:tcPr>
            <w:tcW w:w="1134" w:type="dxa"/>
            <w:vAlign w:val="bottom"/>
          </w:tcPr>
          <w:p w14:paraId="30338789" w14:textId="77777777" w:rsidR="00214F7D" w:rsidRPr="002E0DE6" w:rsidRDefault="00214F7D" w:rsidP="002E0DE6">
            <w:pPr>
              <w:tabs>
                <w:tab w:val="left" w:pos="1735"/>
              </w:tabs>
              <w:spacing w:after="0"/>
              <w:ind w:left="-108" w:right="317"/>
              <w:jc w:val="center"/>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w:t>
            </w:r>
          </w:p>
        </w:tc>
      </w:tr>
      <w:tr w:rsidR="00214F7D" w:rsidRPr="002E0DE6" w14:paraId="573EA353" w14:textId="77777777" w:rsidTr="00182115">
        <w:trPr>
          <w:cantSplit/>
          <w:trHeight w:val="197"/>
        </w:trPr>
        <w:tc>
          <w:tcPr>
            <w:tcW w:w="4111" w:type="dxa"/>
            <w:noWrap/>
            <w:vAlign w:val="bottom"/>
          </w:tcPr>
          <w:p w14:paraId="06C78E7A" w14:textId="77777777" w:rsidR="00214F7D" w:rsidRPr="002E0DE6" w:rsidRDefault="00214F7D" w:rsidP="002E0DE6">
            <w:pPr>
              <w:spacing w:after="0"/>
              <w:rPr>
                <w:rFonts w:ascii="Times New Roman" w:hAnsi="Times New Roman" w:cs="Times New Roman"/>
                <w:b/>
                <w:bCs/>
                <w:sz w:val="20"/>
                <w:szCs w:val="20"/>
                <w:lang w:val="ky-KG"/>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Салыктан тышкаркы киреше</w:t>
            </w:r>
            <w:r w:rsidRPr="002E0DE6">
              <w:rPr>
                <w:rFonts w:ascii="Times New Roman" w:hAnsi="Times New Roman" w:cs="Times New Roman"/>
                <w:b/>
                <w:sz w:val="20"/>
                <w:szCs w:val="20"/>
                <w:lang w:val="ky-KG"/>
              </w:rPr>
              <w:t>лер</w:t>
            </w:r>
          </w:p>
        </w:tc>
        <w:tc>
          <w:tcPr>
            <w:tcW w:w="1843" w:type="dxa"/>
            <w:noWrap/>
            <w:vAlign w:val="bottom"/>
          </w:tcPr>
          <w:p w14:paraId="30B19578" w14:textId="77777777" w:rsidR="00214F7D" w:rsidRPr="002E0DE6" w:rsidRDefault="00214F7D" w:rsidP="002E0DE6">
            <w:pPr>
              <w:spacing w:after="0"/>
              <w:ind w:left="-74" w:right="175"/>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45851471,4</w:t>
            </w:r>
          </w:p>
        </w:tc>
        <w:tc>
          <w:tcPr>
            <w:tcW w:w="1701" w:type="dxa"/>
            <w:vAlign w:val="bottom"/>
          </w:tcPr>
          <w:p w14:paraId="27BFEA72" w14:textId="77777777" w:rsidR="00214F7D" w:rsidRPr="002E0DE6" w:rsidRDefault="00214F7D" w:rsidP="002E0DE6">
            <w:pPr>
              <w:spacing w:after="0"/>
              <w:ind w:left="29" w:right="322"/>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72149856,6</w:t>
            </w:r>
          </w:p>
        </w:tc>
        <w:tc>
          <w:tcPr>
            <w:tcW w:w="992" w:type="dxa"/>
            <w:noWrap/>
            <w:vAlign w:val="bottom"/>
          </w:tcPr>
          <w:p w14:paraId="0891E6B1" w14:textId="77777777" w:rsidR="00214F7D" w:rsidRPr="002E0DE6" w:rsidRDefault="00214F7D" w:rsidP="002E0DE6">
            <w:pPr>
              <w:tabs>
                <w:tab w:val="left" w:pos="1735"/>
              </w:tabs>
              <w:spacing w:after="0"/>
              <w:ind w:left="-108" w:right="178"/>
              <w:jc w:val="center"/>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23,0</w:t>
            </w:r>
          </w:p>
        </w:tc>
        <w:tc>
          <w:tcPr>
            <w:tcW w:w="1134" w:type="dxa"/>
            <w:vAlign w:val="bottom"/>
          </w:tcPr>
          <w:p w14:paraId="604BCE85" w14:textId="77777777" w:rsidR="00214F7D" w:rsidRPr="002E0DE6" w:rsidRDefault="00214F7D" w:rsidP="002E0DE6">
            <w:pPr>
              <w:tabs>
                <w:tab w:val="left" w:pos="1735"/>
              </w:tabs>
              <w:spacing w:after="0"/>
              <w:ind w:left="-108" w:right="317"/>
              <w:jc w:val="center"/>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27,2</w:t>
            </w:r>
          </w:p>
        </w:tc>
      </w:tr>
      <w:tr w:rsidR="00214F7D" w:rsidRPr="002E0DE6" w14:paraId="48D0C4E2" w14:textId="77777777" w:rsidTr="00182115">
        <w:trPr>
          <w:cantSplit/>
          <w:trHeight w:val="263"/>
        </w:trPr>
        <w:tc>
          <w:tcPr>
            <w:tcW w:w="4111" w:type="dxa"/>
            <w:noWrap/>
          </w:tcPr>
          <w:p w14:paraId="190C8D48"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lang w:val="ky-KG"/>
              </w:rPr>
              <w:t xml:space="preserve"> М</w:t>
            </w:r>
            <w:r w:rsidRPr="002E0DE6">
              <w:rPr>
                <w:rFonts w:ascii="Times New Roman" w:hAnsi="Times New Roman" w:cs="Times New Roman"/>
                <w:sz w:val="20"/>
                <w:szCs w:val="20"/>
              </w:rPr>
              <w:t>енчиктен т</w:t>
            </w:r>
            <w:r w:rsidRPr="002E0DE6">
              <w:rPr>
                <w:rFonts w:ascii="Times New Roman" w:hAnsi="Times New Roman" w:cs="Times New Roman"/>
                <w:sz w:val="20"/>
                <w:szCs w:val="20"/>
                <w:lang w:val="ky-KG"/>
              </w:rPr>
              <w:t>ү</w:t>
            </w:r>
            <w:r w:rsidRPr="002E0DE6">
              <w:rPr>
                <w:rFonts w:ascii="Times New Roman" w:hAnsi="Times New Roman" w:cs="Times New Roman"/>
                <w:sz w:val="20"/>
                <w:szCs w:val="20"/>
              </w:rPr>
              <w:t>шк</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н кирешелер жана пайыздар</w:t>
            </w:r>
          </w:p>
        </w:tc>
        <w:tc>
          <w:tcPr>
            <w:tcW w:w="1843" w:type="dxa"/>
            <w:noWrap/>
            <w:vAlign w:val="bottom"/>
          </w:tcPr>
          <w:p w14:paraId="1194CCBD" w14:textId="77777777" w:rsidR="00214F7D" w:rsidRPr="002E0DE6" w:rsidRDefault="00214F7D" w:rsidP="002E0DE6">
            <w:pPr>
              <w:spacing w:after="0"/>
              <w:ind w:left="-74"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22687120,2</w:t>
            </w:r>
          </w:p>
        </w:tc>
        <w:tc>
          <w:tcPr>
            <w:tcW w:w="1701" w:type="dxa"/>
            <w:vAlign w:val="bottom"/>
          </w:tcPr>
          <w:p w14:paraId="147F3060" w14:textId="77777777" w:rsidR="00214F7D" w:rsidRPr="002E0DE6" w:rsidRDefault="00214F7D" w:rsidP="002E0DE6">
            <w:pPr>
              <w:spacing w:after="0"/>
              <w:ind w:left="29" w:right="322"/>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28865017,7</w:t>
            </w:r>
          </w:p>
        </w:tc>
        <w:tc>
          <w:tcPr>
            <w:tcW w:w="992" w:type="dxa"/>
            <w:noWrap/>
            <w:vAlign w:val="bottom"/>
          </w:tcPr>
          <w:p w14:paraId="6E6F91D0" w14:textId="77777777" w:rsidR="00214F7D" w:rsidRPr="002E0DE6" w:rsidRDefault="00214F7D" w:rsidP="002E0DE6">
            <w:pPr>
              <w:tabs>
                <w:tab w:val="left" w:pos="1735"/>
              </w:tabs>
              <w:spacing w:after="0"/>
              <w:ind w:left="-108" w:right="178"/>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11,4</w:t>
            </w:r>
          </w:p>
        </w:tc>
        <w:tc>
          <w:tcPr>
            <w:tcW w:w="1134" w:type="dxa"/>
            <w:vAlign w:val="bottom"/>
          </w:tcPr>
          <w:p w14:paraId="4939C894"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10,9</w:t>
            </w:r>
          </w:p>
        </w:tc>
      </w:tr>
      <w:tr w:rsidR="00214F7D" w:rsidRPr="002E0DE6" w14:paraId="0D69AA2D" w14:textId="77777777" w:rsidTr="00182115">
        <w:trPr>
          <w:cantSplit/>
          <w:trHeight w:val="242"/>
        </w:trPr>
        <w:tc>
          <w:tcPr>
            <w:tcW w:w="4111" w:type="dxa"/>
            <w:noWrap/>
          </w:tcPr>
          <w:p w14:paraId="0C1DFA41"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Т</w:t>
            </w:r>
            <w:r w:rsidRPr="002E0DE6">
              <w:rPr>
                <w:rFonts w:ascii="Times New Roman" w:hAnsi="Times New Roman" w:cs="Times New Roman"/>
                <w:sz w:val="20"/>
                <w:szCs w:val="20"/>
              </w:rPr>
              <w:t>ов</w:t>
            </w:r>
            <w:r w:rsidRPr="002E0DE6">
              <w:rPr>
                <w:rFonts w:ascii="Times New Roman" w:hAnsi="Times New Roman" w:cs="Times New Roman"/>
                <w:sz w:val="20"/>
                <w:szCs w:val="20"/>
                <w:lang w:val="ky-KG"/>
              </w:rPr>
              <w:t xml:space="preserve">арларды сатуудан жана акысына    </w:t>
            </w:r>
          </w:p>
          <w:p w14:paraId="75165585"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w:t>
            </w:r>
            <w:proofErr w:type="spellStart"/>
            <w:r w:rsidRPr="002E0DE6">
              <w:rPr>
                <w:rFonts w:ascii="Times New Roman" w:hAnsi="Times New Roman" w:cs="Times New Roman"/>
                <w:sz w:val="20"/>
                <w:szCs w:val="20"/>
                <w:lang w:val="ky-KG"/>
              </w:rPr>
              <w:t>көрсөтүүлүчү</w:t>
            </w:r>
            <w:proofErr w:type="spellEnd"/>
            <w:r w:rsidRPr="002E0DE6">
              <w:rPr>
                <w:rFonts w:ascii="Times New Roman" w:hAnsi="Times New Roman" w:cs="Times New Roman"/>
                <w:sz w:val="20"/>
                <w:szCs w:val="20"/>
                <w:lang w:val="ky-KG"/>
              </w:rPr>
              <w:t xml:space="preserve"> тейлөөрдөн түшүүлөр</w:t>
            </w:r>
          </w:p>
        </w:tc>
        <w:tc>
          <w:tcPr>
            <w:tcW w:w="1843" w:type="dxa"/>
            <w:noWrap/>
            <w:vAlign w:val="bottom"/>
          </w:tcPr>
          <w:p w14:paraId="74DBBB36" w14:textId="77777777" w:rsidR="00214F7D" w:rsidRPr="002E0DE6" w:rsidRDefault="00214F7D" w:rsidP="002E0DE6">
            <w:pPr>
              <w:spacing w:after="0"/>
              <w:ind w:left="-74" w:right="175"/>
              <w:jc w:val="right"/>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 xml:space="preserve">  13937580,4</w:t>
            </w:r>
          </w:p>
        </w:tc>
        <w:tc>
          <w:tcPr>
            <w:tcW w:w="1701" w:type="dxa"/>
            <w:vAlign w:val="bottom"/>
          </w:tcPr>
          <w:p w14:paraId="2CA9F609" w14:textId="77777777" w:rsidR="00214F7D" w:rsidRPr="002E0DE6" w:rsidRDefault="00214F7D" w:rsidP="002E0DE6">
            <w:pPr>
              <w:tabs>
                <w:tab w:val="left" w:pos="319"/>
                <w:tab w:val="left" w:pos="461"/>
              </w:tabs>
              <w:spacing w:after="0"/>
              <w:ind w:left="-74" w:right="322"/>
              <w:jc w:val="right"/>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 xml:space="preserve">               28393910,3</w:t>
            </w:r>
          </w:p>
        </w:tc>
        <w:tc>
          <w:tcPr>
            <w:tcW w:w="992" w:type="dxa"/>
            <w:noWrap/>
            <w:vAlign w:val="bottom"/>
          </w:tcPr>
          <w:p w14:paraId="0F509502" w14:textId="77777777" w:rsidR="00214F7D" w:rsidRPr="002E0DE6" w:rsidRDefault="00214F7D" w:rsidP="002E0DE6">
            <w:pPr>
              <w:tabs>
                <w:tab w:val="left" w:pos="1735"/>
              </w:tabs>
              <w:spacing w:after="0"/>
              <w:ind w:left="-108" w:right="178"/>
              <w:jc w:val="right"/>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7,0</w:t>
            </w:r>
          </w:p>
        </w:tc>
        <w:tc>
          <w:tcPr>
            <w:tcW w:w="1134" w:type="dxa"/>
            <w:vAlign w:val="bottom"/>
          </w:tcPr>
          <w:p w14:paraId="21712A1F" w14:textId="77777777" w:rsidR="00214F7D" w:rsidRPr="002E0DE6" w:rsidRDefault="00214F7D" w:rsidP="002E0DE6">
            <w:pPr>
              <w:tabs>
                <w:tab w:val="left" w:pos="1735"/>
              </w:tabs>
              <w:spacing w:after="0"/>
              <w:ind w:left="-108" w:right="317"/>
              <w:jc w:val="center"/>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 xml:space="preserve">   10,7</w:t>
            </w:r>
          </w:p>
        </w:tc>
      </w:tr>
      <w:tr w:rsidR="00214F7D" w:rsidRPr="002E0DE6" w14:paraId="53C05485" w14:textId="77777777" w:rsidTr="00182115">
        <w:trPr>
          <w:cantSplit/>
          <w:trHeight w:val="171"/>
        </w:trPr>
        <w:tc>
          <w:tcPr>
            <w:tcW w:w="4111" w:type="dxa"/>
            <w:noWrap/>
          </w:tcPr>
          <w:p w14:paraId="29B23BB1"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ижара төлөмү</w:t>
            </w:r>
          </w:p>
        </w:tc>
        <w:tc>
          <w:tcPr>
            <w:tcW w:w="1843" w:type="dxa"/>
            <w:noWrap/>
            <w:vAlign w:val="bottom"/>
          </w:tcPr>
          <w:p w14:paraId="35A8C9BF" w14:textId="77777777" w:rsidR="00214F7D" w:rsidRPr="002E0DE6" w:rsidRDefault="00214F7D" w:rsidP="002E0DE6">
            <w:pPr>
              <w:spacing w:after="0"/>
              <w:ind w:left="-74" w:right="175"/>
              <w:jc w:val="right"/>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340140,5</w:t>
            </w:r>
          </w:p>
        </w:tc>
        <w:tc>
          <w:tcPr>
            <w:tcW w:w="1701" w:type="dxa"/>
            <w:vAlign w:val="bottom"/>
          </w:tcPr>
          <w:p w14:paraId="27507310" w14:textId="77777777" w:rsidR="00214F7D" w:rsidRPr="002E0DE6" w:rsidRDefault="00214F7D" w:rsidP="002E0DE6">
            <w:pPr>
              <w:tabs>
                <w:tab w:val="left" w:pos="319"/>
              </w:tabs>
              <w:spacing w:after="0"/>
              <w:ind w:left="-74" w:right="322"/>
              <w:jc w:val="right"/>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592474,1</w:t>
            </w:r>
          </w:p>
        </w:tc>
        <w:tc>
          <w:tcPr>
            <w:tcW w:w="992" w:type="dxa"/>
            <w:noWrap/>
            <w:vAlign w:val="bottom"/>
          </w:tcPr>
          <w:p w14:paraId="545AFC03" w14:textId="77777777" w:rsidR="00214F7D" w:rsidRPr="002E0DE6" w:rsidRDefault="00214F7D" w:rsidP="002E0DE6">
            <w:pPr>
              <w:tabs>
                <w:tab w:val="left" w:pos="1735"/>
              </w:tabs>
              <w:spacing w:after="0"/>
              <w:ind w:left="-108" w:right="178"/>
              <w:jc w:val="right"/>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0,2</w:t>
            </w:r>
          </w:p>
        </w:tc>
        <w:tc>
          <w:tcPr>
            <w:tcW w:w="1134" w:type="dxa"/>
            <w:vAlign w:val="bottom"/>
          </w:tcPr>
          <w:p w14:paraId="4182D8B4" w14:textId="77777777" w:rsidR="00214F7D" w:rsidRPr="002E0DE6" w:rsidRDefault="00214F7D" w:rsidP="002E0DE6">
            <w:pPr>
              <w:tabs>
                <w:tab w:val="left" w:pos="1735"/>
              </w:tabs>
              <w:spacing w:after="0"/>
              <w:ind w:left="-108" w:right="317"/>
              <w:jc w:val="center"/>
              <w:rPr>
                <w:rFonts w:ascii="Times New Roman" w:hAnsi="Times New Roman" w:cs="Times New Roman"/>
                <w:bCs/>
                <w:color w:val="000000"/>
                <w:sz w:val="20"/>
                <w:szCs w:val="20"/>
                <w:lang w:val="ky-KG"/>
              </w:rPr>
            </w:pPr>
            <w:r w:rsidRPr="002E0DE6">
              <w:rPr>
                <w:rFonts w:ascii="Times New Roman" w:hAnsi="Times New Roman" w:cs="Times New Roman"/>
                <w:bCs/>
                <w:color w:val="000000"/>
                <w:sz w:val="20"/>
                <w:szCs w:val="20"/>
                <w:lang w:val="ky-KG"/>
              </w:rPr>
              <w:t xml:space="preserve">     0,2</w:t>
            </w:r>
          </w:p>
        </w:tc>
      </w:tr>
      <w:tr w:rsidR="00214F7D" w:rsidRPr="002E0DE6" w14:paraId="4E6E6429" w14:textId="77777777" w:rsidTr="00E5347F">
        <w:trPr>
          <w:cantSplit/>
          <w:trHeight w:val="171"/>
        </w:trPr>
        <w:tc>
          <w:tcPr>
            <w:tcW w:w="4111" w:type="dxa"/>
            <w:noWrap/>
          </w:tcPr>
          <w:p w14:paraId="14775812"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жыйымдар жана төлөөлөр</w:t>
            </w:r>
          </w:p>
        </w:tc>
        <w:tc>
          <w:tcPr>
            <w:tcW w:w="1843" w:type="dxa"/>
            <w:noWrap/>
          </w:tcPr>
          <w:p w14:paraId="417A77A4" w14:textId="77777777" w:rsidR="00214F7D" w:rsidRPr="002E0DE6" w:rsidRDefault="00214F7D" w:rsidP="002E0DE6">
            <w:pPr>
              <w:spacing w:after="0"/>
              <w:ind w:left="-74"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4986544,9</w:t>
            </w:r>
          </w:p>
        </w:tc>
        <w:tc>
          <w:tcPr>
            <w:tcW w:w="1701" w:type="dxa"/>
          </w:tcPr>
          <w:p w14:paraId="124CA4E6" w14:textId="0DF0D8DE" w:rsidR="00214F7D" w:rsidRPr="002E0DE6" w:rsidRDefault="00214F7D" w:rsidP="002E0DE6">
            <w:pPr>
              <w:tabs>
                <w:tab w:val="left" w:pos="319"/>
              </w:tabs>
              <w:spacing w:after="0"/>
              <w:ind w:left="-74" w:right="322"/>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12326208,8</w:t>
            </w:r>
          </w:p>
        </w:tc>
        <w:tc>
          <w:tcPr>
            <w:tcW w:w="992" w:type="dxa"/>
            <w:noWrap/>
          </w:tcPr>
          <w:p w14:paraId="215EC8A0" w14:textId="77777777" w:rsidR="00214F7D" w:rsidRPr="002E0DE6" w:rsidRDefault="00214F7D" w:rsidP="002E0DE6">
            <w:pPr>
              <w:tabs>
                <w:tab w:val="left" w:pos="1735"/>
              </w:tabs>
              <w:spacing w:after="0"/>
              <w:ind w:left="-108" w:right="178"/>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2,5</w:t>
            </w:r>
          </w:p>
        </w:tc>
        <w:tc>
          <w:tcPr>
            <w:tcW w:w="1134" w:type="dxa"/>
          </w:tcPr>
          <w:p w14:paraId="4C435706"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4,7</w:t>
            </w:r>
          </w:p>
        </w:tc>
      </w:tr>
      <w:tr w:rsidR="00214F7D" w:rsidRPr="002E0DE6" w14:paraId="7B434763" w14:textId="77777777" w:rsidTr="00182115">
        <w:trPr>
          <w:cantSplit/>
          <w:trHeight w:val="345"/>
        </w:trPr>
        <w:tc>
          <w:tcPr>
            <w:tcW w:w="4111" w:type="dxa"/>
            <w:noWrap/>
          </w:tcPr>
          <w:p w14:paraId="7C0550B5"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lang w:val="ky-KG"/>
              </w:rPr>
              <w:lastRenderedPageBreak/>
              <w:t xml:space="preserve">     акысына </w:t>
            </w:r>
            <w:proofErr w:type="spellStart"/>
            <w:r w:rsidRPr="002E0DE6">
              <w:rPr>
                <w:rFonts w:ascii="Times New Roman" w:hAnsi="Times New Roman" w:cs="Times New Roman"/>
                <w:sz w:val="20"/>
                <w:szCs w:val="20"/>
                <w:lang w:val="ky-KG"/>
              </w:rPr>
              <w:t>көрсөтүлүүчү</w:t>
            </w:r>
            <w:proofErr w:type="spellEnd"/>
            <w:r w:rsidRPr="002E0DE6">
              <w:rPr>
                <w:rFonts w:ascii="Times New Roman" w:hAnsi="Times New Roman" w:cs="Times New Roman"/>
                <w:sz w:val="20"/>
                <w:szCs w:val="20"/>
                <w:lang w:val="ky-KG"/>
              </w:rPr>
              <w:t xml:space="preserve"> </w:t>
            </w:r>
            <w:proofErr w:type="spellStart"/>
            <w:r w:rsidRPr="002E0DE6">
              <w:rPr>
                <w:rFonts w:ascii="Times New Roman" w:hAnsi="Times New Roman" w:cs="Times New Roman"/>
                <w:sz w:val="20"/>
                <w:szCs w:val="20"/>
                <w:lang w:val="ky-KG"/>
              </w:rPr>
              <w:t>тейлөөлөрдөн</w:t>
            </w:r>
            <w:proofErr w:type="spellEnd"/>
            <w:r w:rsidRPr="002E0DE6">
              <w:rPr>
                <w:rFonts w:ascii="Times New Roman" w:hAnsi="Times New Roman" w:cs="Times New Roman"/>
                <w:sz w:val="20"/>
                <w:szCs w:val="20"/>
                <w:lang w:val="ky-KG"/>
              </w:rPr>
              <w:t xml:space="preserve">   </w:t>
            </w:r>
          </w:p>
          <w:p w14:paraId="72F62B75"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lang w:val="ky-KG"/>
              </w:rPr>
              <w:t xml:space="preserve">      түшүүлөр                                                         </w:t>
            </w:r>
          </w:p>
        </w:tc>
        <w:tc>
          <w:tcPr>
            <w:tcW w:w="1843" w:type="dxa"/>
            <w:noWrap/>
          </w:tcPr>
          <w:p w14:paraId="68EE2382" w14:textId="77777777" w:rsidR="00214F7D" w:rsidRPr="002E0DE6" w:rsidRDefault="00214F7D" w:rsidP="002E0DE6">
            <w:pPr>
              <w:spacing w:after="0"/>
              <w:ind w:right="175"/>
              <w:jc w:val="right"/>
              <w:rPr>
                <w:rFonts w:ascii="Times New Roman" w:hAnsi="Times New Roman" w:cs="Times New Roman"/>
                <w:sz w:val="20"/>
                <w:szCs w:val="20"/>
                <w:lang w:val="ky-KG"/>
              </w:rPr>
            </w:pPr>
          </w:p>
          <w:p w14:paraId="12D523BF" w14:textId="77777777" w:rsidR="00214F7D" w:rsidRPr="002E0DE6" w:rsidRDefault="00214F7D" w:rsidP="002E0DE6">
            <w:pPr>
              <w:spacing w:after="0"/>
              <w:ind w:right="175"/>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8610895,0</w:t>
            </w:r>
          </w:p>
        </w:tc>
        <w:tc>
          <w:tcPr>
            <w:tcW w:w="1701" w:type="dxa"/>
          </w:tcPr>
          <w:p w14:paraId="15C910FC" w14:textId="77777777" w:rsidR="00214F7D" w:rsidRPr="002E0DE6" w:rsidRDefault="00214F7D" w:rsidP="002E0DE6">
            <w:pPr>
              <w:tabs>
                <w:tab w:val="left" w:pos="319"/>
              </w:tabs>
              <w:spacing w:after="0"/>
              <w:ind w:left="-74" w:right="322"/>
              <w:jc w:val="right"/>
              <w:rPr>
                <w:rFonts w:ascii="Times New Roman" w:hAnsi="Times New Roman" w:cs="Times New Roman"/>
                <w:color w:val="000000"/>
                <w:sz w:val="20"/>
                <w:szCs w:val="20"/>
                <w:lang w:val="ky-KG"/>
              </w:rPr>
            </w:pPr>
          </w:p>
          <w:p w14:paraId="5D9D48AB" w14:textId="77777777" w:rsidR="00214F7D" w:rsidRPr="002E0DE6" w:rsidRDefault="00214F7D" w:rsidP="002E0DE6">
            <w:pPr>
              <w:tabs>
                <w:tab w:val="left" w:pos="319"/>
              </w:tabs>
              <w:spacing w:after="0"/>
              <w:ind w:left="-74" w:right="322"/>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14841934,8   </w:t>
            </w:r>
          </w:p>
        </w:tc>
        <w:tc>
          <w:tcPr>
            <w:tcW w:w="992" w:type="dxa"/>
            <w:noWrap/>
          </w:tcPr>
          <w:p w14:paraId="75F9C001" w14:textId="77777777" w:rsidR="00214F7D" w:rsidRPr="002E0DE6" w:rsidRDefault="00214F7D" w:rsidP="002E0DE6">
            <w:pPr>
              <w:tabs>
                <w:tab w:val="left" w:pos="1735"/>
              </w:tabs>
              <w:spacing w:after="0"/>
              <w:ind w:left="-108" w:right="178"/>
              <w:jc w:val="right"/>
              <w:rPr>
                <w:rFonts w:ascii="Times New Roman" w:hAnsi="Times New Roman" w:cs="Times New Roman"/>
                <w:color w:val="000000"/>
                <w:sz w:val="20"/>
                <w:szCs w:val="20"/>
                <w:lang w:val="ky-KG"/>
              </w:rPr>
            </w:pPr>
          </w:p>
          <w:p w14:paraId="0947D82F" w14:textId="77777777" w:rsidR="00214F7D" w:rsidRPr="002E0DE6" w:rsidRDefault="00214F7D" w:rsidP="002E0DE6">
            <w:pPr>
              <w:spacing w:after="0"/>
              <w:ind w:left="-108" w:right="178"/>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4,3</w:t>
            </w:r>
          </w:p>
        </w:tc>
        <w:tc>
          <w:tcPr>
            <w:tcW w:w="1134" w:type="dxa"/>
          </w:tcPr>
          <w:p w14:paraId="243D3341" w14:textId="77777777" w:rsidR="00214F7D" w:rsidRPr="002E0DE6" w:rsidRDefault="00214F7D" w:rsidP="002E0DE6">
            <w:pPr>
              <w:tabs>
                <w:tab w:val="left" w:pos="1735"/>
              </w:tabs>
              <w:spacing w:after="0"/>
              <w:ind w:left="-108" w:right="317"/>
              <w:jc w:val="right"/>
              <w:rPr>
                <w:rFonts w:ascii="Times New Roman" w:hAnsi="Times New Roman" w:cs="Times New Roman"/>
                <w:color w:val="000000"/>
                <w:sz w:val="20"/>
                <w:szCs w:val="20"/>
                <w:lang w:val="ky-KG"/>
              </w:rPr>
            </w:pPr>
          </w:p>
          <w:p w14:paraId="5AE41695" w14:textId="77777777" w:rsidR="00214F7D" w:rsidRPr="002E0DE6" w:rsidRDefault="00214F7D" w:rsidP="002E0DE6">
            <w:pPr>
              <w:spacing w:after="0"/>
              <w:ind w:right="2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5,6</w:t>
            </w:r>
          </w:p>
        </w:tc>
      </w:tr>
      <w:tr w:rsidR="00214F7D" w:rsidRPr="002E0DE6" w14:paraId="389E8BFF" w14:textId="77777777" w:rsidTr="00182115">
        <w:trPr>
          <w:cantSplit/>
          <w:trHeight w:val="345"/>
        </w:trPr>
        <w:tc>
          <w:tcPr>
            <w:tcW w:w="4111" w:type="dxa"/>
            <w:noWrap/>
          </w:tcPr>
          <w:p w14:paraId="5F16AB6E"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lang w:val="ky-KG"/>
              </w:rPr>
              <w:t xml:space="preserve">башка ишмердиктен түшкөн </w:t>
            </w:r>
            <w:r w:rsidRPr="002E0DE6">
              <w:rPr>
                <w:rFonts w:ascii="Times New Roman" w:hAnsi="Times New Roman" w:cs="Times New Roman"/>
                <w:sz w:val="20"/>
                <w:szCs w:val="20"/>
              </w:rPr>
              <w:t>кирешелер</w:t>
            </w:r>
          </w:p>
        </w:tc>
        <w:tc>
          <w:tcPr>
            <w:tcW w:w="1843" w:type="dxa"/>
            <w:noWrap/>
          </w:tcPr>
          <w:p w14:paraId="03BB8E94" w14:textId="77777777" w:rsidR="00214F7D" w:rsidRPr="002E0DE6" w:rsidRDefault="00214F7D" w:rsidP="002E0DE6">
            <w:pPr>
              <w:spacing w:after="0"/>
              <w:ind w:right="175"/>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w:t>
            </w:r>
          </w:p>
        </w:tc>
        <w:tc>
          <w:tcPr>
            <w:tcW w:w="1701" w:type="dxa"/>
          </w:tcPr>
          <w:p w14:paraId="4D5981A8" w14:textId="77777777" w:rsidR="00214F7D" w:rsidRPr="002E0DE6" w:rsidRDefault="00214F7D" w:rsidP="002E0DE6">
            <w:pPr>
              <w:tabs>
                <w:tab w:val="left" w:pos="319"/>
              </w:tabs>
              <w:spacing w:after="0"/>
              <w:ind w:left="-74" w:right="322"/>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633292,6</w:t>
            </w:r>
          </w:p>
        </w:tc>
        <w:tc>
          <w:tcPr>
            <w:tcW w:w="992" w:type="dxa"/>
            <w:noWrap/>
          </w:tcPr>
          <w:p w14:paraId="7DCFE537" w14:textId="77777777" w:rsidR="00214F7D" w:rsidRPr="002E0DE6" w:rsidRDefault="00214F7D" w:rsidP="002E0DE6">
            <w:pPr>
              <w:tabs>
                <w:tab w:val="left" w:pos="1735"/>
              </w:tabs>
              <w:spacing w:after="0"/>
              <w:ind w:left="-108" w:right="178"/>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w:t>
            </w:r>
          </w:p>
        </w:tc>
        <w:tc>
          <w:tcPr>
            <w:tcW w:w="1134" w:type="dxa"/>
          </w:tcPr>
          <w:p w14:paraId="2B99715B" w14:textId="77777777" w:rsidR="00214F7D" w:rsidRPr="002E0DE6" w:rsidRDefault="00214F7D" w:rsidP="002E0DE6">
            <w:pPr>
              <w:tabs>
                <w:tab w:val="left" w:pos="1735"/>
              </w:tabs>
              <w:spacing w:after="0"/>
              <w:ind w:left="-108" w:right="317"/>
              <w:jc w:val="center"/>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0,2</w:t>
            </w:r>
          </w:p>
        </w:tc>
      </w:tr>
      <w:tr w:rsidR="00214F7D" w:rsidRPr="002E0DE6" w14:paraId="661C6408" w14:textId="77777777" w:rsidTr="00182115">
        <w:trPr>
          <w:cantSplit/>
          <w:trHeight w:val="135"/>
        </w:trPr>
        <w:tc>
          <w:tcPr>
            <w:tcW w:w="4111" w:type="dxa"/>
            <w:noWrap/>
          </w:tcPr>
          <w:p w14:paraId="356D8A9B"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Айып </w:t>
            </w:r>
            <w:proofErr w:type="spellStart"/>
            <w:r w:rsidRPr="002E0DE6">
              <w:rPr>
                <w:rFonts w:ascii="Times New Roman" w:hAnsi="Times New Roman" w:cs="Times New Roman"/>
                <w:sz w:val="20"/>
                <w:szCs w:val="20"/>
                <w:lang w:val="ky-KG"/>
              </w:rPr>
              <w:t>туумдар,санциялар,конфискациялар</w:t>
            </w:r>
            <w:proofErr w:type="spellEnd"/>
          </w:p>
        </w:tc>
        <w:tc>
          <w:tcPr>
            <w:tcW w:w="1843" w:type="dxa"/>
            <w:noWrap/>
          </w:tcPr>
          <w:p w14:paraId="466B3566" w14:textId="77777777" w:rsidR="00214F7D" w:rsidRPr="002E0DE6" w:rsidRDefault="00214F7D" w:rsidP="002E0DE6">
            <w:pPr>
              <w:spacing w:after="0"/>
              <w:ind w:right="175"/>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2685704,9</w:t>
            </w:r>
          </w:p>
        </w:tc>
        <w:tc>
          <w:tcPr>
            <w:tcW w:w="1701" w:type="dxa"/>
          </w:tcPr>
          <w:p w14:paraId="19EC62C6" w14:textId="77777777" w:rsidR="00214F7D" w:rsidRPr="002E0DE6" w:rsidRDefault="00214F7D" w:rsidP="002E0DE6">
            <w:pPr>
              <w:tabs>
                <w:tab w:val="left" w:pos="319"/>
              </w:tabs>
              <w:spacing w:after="0"/>
              <w:ind w:left="-74" w:right="322"/>
              <w:jc w:val="right"/>
              <w:rPr>
                <w:rFonts w:ascii="Times New Roman" w:hAnsi="Times New Roman" w:cs="Times New Roman"/>
                <w:color w:val="000000"/>
                <w:sz w:val="20"/>
                <w:szCs w:val="20"/>
                <w:lang w:val="ky-KG"/>
              </w:rPr>
            </w:pPr>
            <w:r w:rsidRPr="002E0DE6">
              <w:rPr>
                <w:rFonts w:ascii="Times New Roman" w:hAnsi="Times New Roman" w:cs="Times New Roman"/>
                <w:sz w:val="20"/>
                <w:szCs w:val="20"/>
                <w:lang w:val="ky-KG"/>
              </w:rPr>
              <w:t xml:space="preserve">     3620334,6</w:t>
            </w:r>
          </w:p>
        </w:tc>
        <w:tc>
          <w:tcPr>
            <w:tcW w:w="992" w:type="dxa"/>
            <w:noWrap/>
          </w:tcPr>
          <w:p w14:paraId="1C95FBCE" w14:textId="77777777" w:rsidR="00214F7D" w:rsidRPr="002E0DE6" w:rsidRDefault="00214F7D" w:rsidP="002E0DE6">
            <w:pPr>
              <w:spacing w:after="0"/>
              <w:ind w:left="-108" w:right="178"/>
              <w:jc w:val="right"/>
              <w:rPr>
                <w:rFonts w:ascii="Times New Roman" w:hAnsi="Times New Roman" w:cs="Times New Roman"/>
                <w:color w:val="000000"/>
                <w:sz w:val="20"/>
                <w:szCs w:val="20"/>
                <w:lang w:val="ky-KG"/>
              </w:rPr>
            </w:pPr>
            <w:r w:rsidRPr="002E0DE6">
              <w:rPr>
                <w:rFonts w:ascii="Times New Roman" w:hAnsi="Times New Roman" w:cs="Times New Roman"/>
                <w:sz w:val="20"/>
                <w:szCs w:val="20"/>
                <w:lang w:val="ky-KG"/>
              </w:rPr>
              <w:t>1,3</w:t>
            </w:r>
          </w:p>
        </w:tc>
        <w:tc>
          <w:tcPr>
            <w:tcW w:w="1134" w:type="dxa"/>
          </w:tcPr>
          <w:p w14:paraId="40E9D851" w14:textId="77777777" w:rsidR="00214F7D" w:rsidRPr="002E0DE6" w:rsidRDefault="00214F7D" w:rsidP="002E0DE6">
            <w:pPr>
              <w:spacing w:after="0"/>
              <w:ind w:right="20"/>
              <w:rPr>
                <w:rFonts w:ascii="Times New Roman" w:hAnsi="Times New Roman" w:cs="Times New Roman"/>
                <w:color w:val="000000"/>
                <w:sz w:val="20"/>
                <w:szCs w:val="20"/>
                <w:lang w:val="ky-KG"/>
              </w:rPr>
            </w:pPr>
            <w:r w:rsidRPr="002E0DE6">
              <w:rPr>
                <w:rFonts w:ascii="Times New Roman" w:hAnsi="Times New Roman" w:cs="Times New Roman"/>
                <w:sz w:val="20"/>
                <w:szCs w:val="20"/>
                <w:lang w:val="ky-KG"/>
              </w:rPr>
              <w:t xml:space="preserve">     1,4</w:t>
            </w:r>
          </w:p>
        </w:tc>
      </w:tr>
      <w:tr w:rsidR="00214F7D" w:rsidRPr="002E0DE6" w14:paraId="4443C35D" w14:textId="77777777" w:rsidTr="00182115">
        <w:trPr>
          <w:cantSplit/>
          <w:trHeight w:val="405"/>
        </w:trPr>
        <w:tc>
          <w:tcPr>
            <w:tcW w:w="4111" w:type="dxa"/>
            <w:noWrap/>
          </w:tcPr>
          <w:p w14:paraId="6A36611E" w14:textId="77777777" w:rsidR="00214F7D" w:rsidRPr="002E0DE6" w:rsidRDefault="00214F7D" w:rsidP="002E0DE6">
            <w:pPr>
              <w:spacing w:after="0"/>
              <w:ind w:firstLineChars="100" w:firstLine="200"/>
              <w:jc w:val="center"/>
              <w:rPr>
                <w:rFonts w:ascii="Times New Roman" w:hAnsi="Times New Roman" w:cs="Times New Roman"/>
                <w:sz w:val="20"/>
                <w:szCs w:val="20"/>
              </w:rPr>
            </w:pPr>
            <w:r w:rsidRPr="002E0DE6">
              <w:rPr>
                <w:rFonts w:ascii="Times New Roman" w:hAnsi="Times New Roman" w:cs="Times New Roman"/>
                <w:sz w:val="20"/>
                <w:szCs w:val="20"/>
              </w:rPr>
              <w:t>Мамлекеттик сектордун бирдиктерине</w:t>
            </w:r>
          </w:p>
          <w:p w14:paraId="4338B069" w14:textId="77777777" w:rsidR="00214F7D" w:rsidRPr="002E0DE6" w:rsidRDefault="00214F7D" w:rsidP="002E0DE6">
            <w:pPr>
              <w:spacing w:after="0"/>
              <w:ind w:firstLineChars="100" w:firstLine="200"/>
              <w:jc w:val="center"/>
              <w:rPr>
                <w:rFonts w:ascii="Times New Roman" w:hAnsi="Times New Roman" w:cs="Times New Roman"/>
                <w:sz w:val="20"/>
                <w:szCs w:val="20"/>
                <w:lang w:val="ky-KG"/>
              </w:rPr>
            </w:pPr>
            <w:r w:rsidRPr="002E0DE6">
              <w:rPr>
                <w:rFonts w:ascii="Times New Roman" w:hAnsi="Times New Roman" w:cs="Times New Roman"/>
                <w:sz w:val="20"/>
                <w:szCs w:val="20"/>
              </w:rPr>
              <w:t>ыктыярдуу трансферттер жана гранттар</w:t>
            </w:r>
          </w:p>
        </w:tc>
        <w:tc>
          <w:tcPr>
            <w:tcW w:w="1843" w:type="dxa"/>
            <w:noWrap/>
          </w:tcPr>
          <w:p w14:paraId="70D4974A" w14:textId="77777777" w:rsidR="00214F7D" w:rsidRPr="002E0DE6" w:rsidRDefault="00214F7D" w:rsidP="002E0DE6">
            <w:pPr>
              <w:spacing w:after="0"/>
              <w:ind w:right="175"/>
              <w:jc w:val="right"/>
              <w:rPr>
                <w:rFonts w:ascii="Times New Roman" w:hAnsi="Times New Roman" w:cs="Times New Roman"/>
                <w:sz w:val="20"/>
                <w:szCs w:val="20"/>
                <w:lang w:val="ky-KG"/>
              </w:rPr>
            </w:pPr>
          </w:p>
          <w:p w14:paraId="26BCE859" w14:textId="77777777" w:rsidR="00214F7D" w:rsidRPr="002E0DE6" w:rsidRDefault="00214F7D" w:rsidP="002E0DE6">
            <w:pPr>
              <w:spacing w:after="0"/>
              <w:ind w:right="175"/>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325692,9</w:t>
            </w:r>
          </w:p>
        </w:tc>
        <w:tc>
          <w:tcPr>
            <w:tcW w:w="1701" w:type="dxa"/>
          </w:tcPr>
          <w:p w14:paraId="382A588D" w14:textId="77777777" w:rsidR="00214F7D" w:rsidRPr="002E0DE6" w:rsidRDefault="00214F7D" w:rsidP="002E0DE6">
            <w:pPr>
              <w:tabs>
                <w:tab w:val="left" w:pos="319"/>
              </w:tabs>
              <w:spacing w:after="0"/>
              <w:ind w:left="-74" w:right="322"/>
              <w:jc w:val="right"/>
              <w:rPr>
                <w:rFonts w:ascii="Times New Roman" w:hAnsi="Times New Roman" w:cs="Times New Roman"/>
                <w:sz w:val="20"/>
                <w:szCs w:val="20"/>
                <w:lang w:val="ky-KG"/>
              </w:rPr>
            </w:pPr>
          </w:p>
          <w:p w14:paraId="4B93F83B" w14:textId="77777777" w:rsidR="00214F7D" w:rsidRPr="002E0DE6" w:rsidRDefault="00214F7D" w:rsidP="002E0DE6">
            <w:pPr>
              <w:tabs>
                <w:tab w:val="left" w:pos="319"/>
              </w:tabs>
              <w:spacing w:after="0"/>
              <w:ind w:left="-74" w:right="322"/>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564273,4</w:t>
            </w:r>
          </w:p>
        </w:tc>
        <w:tc>
          <w:tcPr>
            <w:tcW w:w="992" w:type="dxa"/>
            <w:noWrap/>
          </w:tcPr>
          <w:p w14:paraId="06A6D591" w14:textId="77777777" w:rsidR="00214F7D" w:rsidRPr="002E0DE6" w:rsidRDefault="00214F7D" w:rsidP="002E0DE6">
            <w:pPr>
              <w:spacing w:after="0"/>
              <w:ind w:left="-108" w:right="178"/>
              <w:jc w:val="right"/>
              <w:rPr>
                <w:rFonts w:ascii="Times New Roman" w:hAnsi="Times New Roman" w:cs="Times New Roman"/>
                <w:sz w:val="20"/>
                <w:szCs w:val="20"/>
                <w:lang w:val="ky-KG"/>
              </w:rPr>
            </w:pPr>
          </w:p>
          <w:p w14:paraId="495BBEE4" w14:textId="77777777" w:rsidR="00214F7D" w:rsidRPr="002E0DE6" w:rsidRDefault="00214F7D" w:rsidP="002E0DE6">
            <w:pPr>
              <w:spacing w:after="0"/>
              <w:ind w:left="-108" w:right="178"/>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0,2</w:t>
            </w:r>
          </w:p>
        </w:tc>
        <w:tc>
          <w:tcPr>
            <w:tcW w:w="1134" w:type="dxa"/>
          </w:tcPr>
          <w:p w14:paraId="5FB718E7" w14:textId="77777777" w:rsidR="00214F7D" w:rsidRPr="002E0DE6" w:rsidRDefault="00214F7D" w:rsidP="002E0DE6">
            <w:pPr>
              <w:spacing w:after="0"/>
              <w:ind w:right="20"/>
              <w:jc w:val="center"/>
              <w:rPr>
                <w:rFonts w:ascii="Times New Roman" w:hAnsi="Times New Roman" w:cs="Times New Roman"/>
                <w:sz w:val="20"/>
                <w:szCs w:val="20"/>
                <w:lang w:val="ky-KG"/>
              </w:rPr>
            </w:pPr>
          </w:p>
          <w:p w14:paraId="0E433B39" w14:textId="77777777" w:rsidR="00214F7D" w:rsidRPr="002E0DE6" w:rsidRDefault="00214F7D" w:rsidP="002E0DE6">
            <w:pPr>
              <w:spacing w:after="0"/>
              <w:ind w:right="2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0,2</w:t>
            </w:r>
          </w:p>
        </w:tc>
      </w:tr>
      <w:tr w:rsidR="00214F7D" w:rsidRPr="002E0DE6" w14:paraId="26F4790A" w14:textId="77777777" w:rsidTr="00E5347F">
        <w:trPr>
          <w:cantSplit/>
          <w:trHeight w:val="256"/>
        </w:trPr>
        <w:tc>
          <w:tcPr>
            <w:tcW w:w="4111" w:type="dxa"/>
            <w:noWrap/>
          </w:tcPr>
          <w:p w14:paraId="76AA8F76" w14:textId="77777777" w:rsidR="00214F7D" w:rsidRPr="002E0DE6" w:rsidRDefault="00214F7D" w:rsidP="002E0DE6">
            <w:pPr>
              <w:spacing w:after="0"/>
              <w:ind w:firstLineChars="100" w:firstLine="200"/>
              <w:rPr>
                <w:rFonts w:ascii="Times New Roman" w:hAnsi="Times New Roman" w:cs="Times New Roman"/>
                <w:sz w:val="20"/>
                <w:szCs w:val="20"/>
              </w:rPr>
            </w:pPr>
          </w:p>
          <w:p w14:paraId="084EA96B"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rPr>
              <w:t>Башка салыктык эмес кирешелер</w:t>
            </w:r>
          </w:p>
        </w:tc>
        <w:tc>
          <w:tcPr>
            <w:tcW w:w="1843" w:type="dxa"/>
            <w:noWrap/>
            <w:vAlign w:val="bottom"/>
          </w:tcPr>
          <w:p w14:paraId="4CC6119D" w14:textId="77777777" w:rsidR="00214F7D" w:rsidRPr="002E0DE6" w:rsidRDefault="00214F7D" w:rsidP="002E0DE6">
            <w:pPr>
              <w:spacing w:after="0"/>
              <w:ind w:right="175"/>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6215373,0</w:t>
            </w:r>
          </w:p>
        </w:tc>
        <w:tc>
          <w:tcPr>
            <w:tcW w:w="1701" w:type="dxa"/>
          </w:tcPr>
          <w:p w14:paraId="659E8029" w14:textId="77777777" w:rsidR="00214F7D" w:rsidRPr="002E0DE6" w:rsidRDefault="00214F7D" w:rsidP="002E0DE6">
            <w:pPr>
              <w:spacing w:after="0"/>
              <w:ind w:right="322"/>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w:t>
            </w:r>
          </w:p>
          <w:p w14:paraId="0CA793B8" w14:textId="08C32829" w:rsidR="00214F7D" w:rsidRPr="002E0DE6" w:rsidRDefault="00214F7D" w:rsidP="002E0DE6">
            <w:pPr>
              <w:spacing w:after="0"/>
              <w:ind w:right="322"/>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10706320,6</w:t>
            </w:r>
          </w:p>
        </w:tc>
        <w:tc>
          <w:tcPr>
            <w:tcW w:w="992" w:type="dxa"/>
            <w:noWrap/>
          </w:tcPr>
          <w:p w14:paraId="13DA9FC3" w14:textId="77777777" w:rsidR="00214F7D" w:rsidRPr="002E0DE6" w:rsidRDefault="00214F7D" w:rsidP="002E0DE6">
            <w:pPr>
              <w:spacing w:after="0"/>
              <w:ind w:left="-20" w:right="178" w:hanging="88"/>
              <w:jc w:val="right"/>
              <w:rPr>
                <w:rFonts w:ascii="Times New Roman" w:hAnsi="Times New Roman" w:cs="Times New Roman"/>
                <w:sz w:val="20"/>
                <w:szCs w:val="20"/>
                <w:lang w:val="ky-KG"/>
              </w:rPr>
            </w:pPr>
          </w:p>
          <w:p w14:paraId="50E14E0C" w14:textId="77777777" w:rsidR="00214F7D" w:rsidRPr="002E0DE6" w:rsidRDefault="00214F7D" w:rsidP="002E0DE6">
            <w:pPr>
              <w:spacing w:after="0"/>
              <w:ind w:left="-20" w:right="178" w:hanging="88"/>
              <w:jc w:val="right"/>
              <w:rPr>
                <w:rFonts w:ascii="Times New Roman" w:hAnsi="Times New Roman" w:cs="Times New Roman"/>
                <w:sz w:val="20"/>
                <w:szCs w:val="20"/>
                <w:lang w:val="ky-KG"/>
              </w:rPr>
            </w:pPr>
            <w:r w:rsidRPr="002E0DE6">
              <w:rPr>
                <w:rFonts w:ascii="Times New Roman" w:hAnsi="Times New Roman" w:cs="Times New Roman"/>
                <w:sz w:val="20"/>
                <w:szCs w:val="20"/>
                <w:lang w:val="ky-KG"/>
              </w:rPr>
              <w:t>3,1</w:t>
            </w:r>
          </w:p>
        </w:tc>
        <w:tc>
          <w:tcPr>
            <w:tcW w:w="1134" w:type="dxa"/>
          </w:tcPr>
          <w:p w14:paraId="6E7BF980" w14:textId="77777777" w:rsidR="00214F7D" w:rsidRPr="002E0DE6" w:rsidRDefault="00214F7D" w:rsidP="002E0DE6">
            <w:pPr>
              <w:spacing w:after="0"/>
              <w:ind w:right="2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w:t>
            </w:r>
          </w:p>
          <w:p w14:paraId="45855401" w14:textId="172D1ED8" w:rsidR="00214F7D" w:rsidRPr="002E0DE6" w:rsidRDefault="00214F7D" w:rsidP="00E5347F">
            <w:pPr>
              <w:spacing w:after="0"/>
              <w:ind w:right="2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4,0</w:t>
            </w:r>
          </w:p>
        </w:tc>
      </w:tr>
      <w:tr w:rsidR="00214F7D" w:rsidRPr="002E0DE6" w14:paraId="3EAE4C00" w14:textId="77777777" w:rsidTr="00182115">
        <w:trPr>
          <w:cantSplit/>
          <w:trHeight w:val="171"/>
        </w:trPr>
        <w:tc>
          <w:tcPr>
            <w:tcW w:w="4111" w:type="dxa"/>
            <w:tcBorders>
              <w:top w:val="nil"/>
              <w:left w:val="nil"/>
              <w:bottom w:val="single" w:sz="8" w:space="0" w:color="auto"/>
              <w:right w:val="nil"/>
            </w:tcBorders>
            <w:noWrap/>
            <w:vAlign w:val="bottom"/>
          </w:tcPr>
          <w:p w14:paraId="0BD443D6" w14:textId="77777777" w:rsidR="00214F7D" w:rsidRPr="002E0DE6" w:rsidRDefault="00214F7D" w:rsidP="002E0DE6">
            <w:pPr>
              <w:spacing w:after="0"/>
              <w:ind w:right="-108"/>
              <w:rPr>
                <w:rFonts w:ascii="Times New Roman" w:hAnsi="Times New Roman" w:cs="Times New Roman"/>
                <w:b/>
                <w:sz w:val="20"/>
                <w:szCs w:val="20"/>
                <w:lang w:val="ky-KG"/>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 xml:space="preserve">Финансылык эмес активдерди сатуудан </w:t>
            </w:r>
            <w:r w:rsidRPr="002E0DE6">
              <w:rPr>
                <w:rFonts w:ascii="Times New Roman" w:hAnsi="Times New Roman" w:cs="Times New Roman"/>
                <w:b/>
                <w:sz w:val="20"/>
                <w:szCs w:val="20"/>
                <w:lang w:val="ky-KG"/>
              </w:rPr>
              <w:t xml:space="preserve">   </w:t>
            </w:r>
          </w:p>
          <w:p w14:paraId="693B1BFE" w14:textId="77777777" w:rsidR="00214F7D" w:rsidRPr="002E0DE6" w:rsidRDefault="00214F7D" w:rsidP="002E0DE6">
            <w:pPr>
              <w:spacing w:after="0"/>
              <w:ind w:right="-108"/>
              <w:rPr>
                <w:rFonts w:ascii="Times New Roman" w:hAnsi="Times New Roman" w:cs="Times New Roman"/>
                <w:b/>
                <w:sz w:val="20"/>
                <w:szCs w:val="20"/>
                <w:lang w:val="ky-KG"/>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т</w:t>
            </w:r>
            <w:r w:rsidRPr="002E0DE6">
              <w:rPr>
                <w:rFonts w:ascii="Times New Roman" w:hAnsi="Times New Roman" w:cs="Times New Roman"/>
                <w:b/>
                <w:sz w:val="20"/>
                <w:szCs w:val="20"/>
                <w:lang w:val="ky-KG"/>
              </w:rPr>
              <w:t>ү</w:t>
            </w:r>
            <w:r w:rsidRPr="002E0DE6">
              <w:rPr>
                <w:rFonts w:ascii="Times New Roman" w:hAnsi="Times New Roman" w:cs="Times New Roman"/>
                <w:b/>
                <w:sz w:val="20"/>
                <w:szCs w:val="20"/>
              </w:rPr>
              <w:t>шкөн киреше</w:t>
            </w:r>
            <w:r w:rsidRPr="002E0DE6">
              <w:rPr>
                <w:rFonts w:ascii="Times New Roman" w:hAnsi="Times New Roman" w:cs="Times New Roman"/>
                <w:b/>
                <w:sz w:val="20"/>
                <w:szCs w:val="20"/>
                <w:lang w:val="ky-KG"/>
              </w:rPr>
              <w:t>лер</w:t>
            </w:r>
          </w:p>
        </w:tc>
        <w:tc>
          <w:tcPr>
            <w:tcW w:w="1843" w:type="dxa"/>
            <w:tcBorders>
              <w:top w:val="nil"/>
              <w:left w:val="nil"/>
              <w:bottom w:val="single" w:sz="8" w:space="0" w:color="auto"/>
              <w:right w:val="nil"/>
            </w:tcBorders>
            <w:noWrap/>
            <w:vAlign w:val="bottom"/>
          </w:tcPr>
          <w:p w14:paraId="1BADC268" w14:textId="77777777" w:rsidR="00214F7D" w:rsidRPr="002E0DE6" w:rsidRDefault="00214F7D" w:rsidP="002E0DE6">
            <w:pPr>
              <w:tabs>
                <w:tab w:val="left" w:pos="880"/>
              </w:tabs>
              <w:spacing w:after="0"/>
              <w:ind w:right="175"/>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1279,8</w:t>
            </w:r>
          </w:p>
        </w:tc>
        <w:tc>
          <w:tcPr>
            <w:tcW w:w="1701" w:type="dxa"/>
            <w:tcBorders>
              <w:top w:val="nil"/>
              <w:left w:val="nil"/>
              <w:bottom w:val="single" w:sz="8" w:space="0" w:color="auto"/>
              <w:right w:val="nil"/>
            </w:tcBorders>
            <w:vAlign w:val="bottom"/>
          </w:tcPr>
          <w:p w14:paraId="7407CF2B" w14:textId="77777777" w:rsidR="00214F7D" w:rsidRPr="002E0DE6" w:rsidRDefault="00214F7D" w:rsidP="002E0DE6">
            <w:pPr>
              <w:tabs>
                <w:tab w:val="left" w:pos="601"/>
                <w:tab w:val="left" w:pos="884"/>
              </w:tabs>
              <w:spacing w:after="0"/>
              <w:ind w:right="322"/>
              <w:jc w:val="right"/>
              <w:rPr>
                <w:rFonts w:ascii="Times New Roman" w:hAnsi="Times New Roman" w:cs="Times New Roman"/>
                <w:b/>
                <w:color w:val="000000"/>
                <w:sz w:val="20"/>
                <w:szCs w:val="20"/>
                <w:lang w:val="en-US"/>
              </w:rPr>
            </w:pPr>
            <w:r w:rsidRPr="002E0DE6">
              <w:rPr>
                <w:rFonts w:ascii="Times New Roman" w:hAnsi="Times New Roman" w:cs="Times New Roman"/>
                <w:b/>
                <w:color w:val="000000"/>
                <w:sz w:val="20"/>
                <w:szCs w:val="20"/>
              </w:rPr>
              <w:t>466,2</w:t>
            </w:r>
            <w:r w:rsidRPr="002E0DE6">
              <w:rPr>
                <w:rFonts w:ascii="Times New Roman" w:hAnsi="Times New Roman" w:cs="Times New Roman"/>
                <w:b/>
                <w:color w:val="000000"/>
                <w:sz w:val="20"/>
                <w:szCs w:val="20"/>
                <w:lang w:val="ky-KG"/>
              </w:rPr>
              <w:t xml:space="preserve">                                                         </w:t>
            </w:r>
          </w:p>
        </w:tc>
        <w:tc>
          <w:tcPr>
            <w:tcW w:w="992" w:type="dxa"/>
            <w:tcBorders>
              <w:top w:val="nil"/>
              <w:left w:val="nil"/>
              <w:bottom w:val="single" w:sz="8" w:space="0" w:color="auto"/>
              <w:right w:val="nil"/>
            </w:tcBorders>
            <w:noWrap/>
            <w:vAlign w:val="bottom"/>
          </w:tcPr>
          <w:p w14:paraId="6AA39815" w14:textId="77777777" w:rsidR="00214F7D" w:rsidRPr="002E0DE6" w:rsidRDefault="00214F7D" w:rsidP="002E0DE6">
            <w:pPr>
              <w:tabs>
                <w:tab w:val="left" w:pos="1735"/>
              </w:tabs>
              <w:spacing w:after="0"/>
              <w:ind w:left="-108" w:right="178"/>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0,0</w:t>
            </w:r>
          </w:p>
        </w:tc>
        <w:tc>
          <w:tcPr>
            <w:tcW w:w="1134" w:type="dxa"/>
            <w:tcBorders>
              <w:top w:val="nil"/>
              <w:left w:val="nil"/>
              <w:bottom w:val="single" w:sz="8" w:space="0" w:color="auto"/>
              <w:right w:val="nil"/>
            </w:tcBorders>
            <w:vAlign w:val="bottom"/>
          </w:tcPr>
          <w:p w14:paraId="210E5A63" w14:textId="77777777" w:rsidR="00214F7D" w:rsidRPr="002E0DE6" w:rsidRDefault="00214F7D" w:rsidP="002E0DE6">
            <w:pPr>
              <w:tabs>
                <w:tab w:val="left" w:pos="774"/>
                <w:tab w:val="left" w:pos="1735"/>
              </w:tabs>
              <w:spacing w:after="0"/>
              <w:ind w:left="-108" w:right="300"/>
              <w:jc w:val="center"/>
              <w:rPr>
                <w:rFonts w:ascii="Times New Roman" w:hAnsi="Times New Roman" w:cs="Times New Roman"/>
                <w:b/>
                <w:color w:val="000000"/>
                <w:sz w:val="20"/>
                <w:szCs w:val="20"/>
              </w:rPr>
            </w:pPr>
            <w:r w:rsidRPr="002E0DE6">
              <w:rPr>
                <w:rFonts w:ascii="Times New Roman" w:hAnsi="Times New Roman" w:cs="Times New Roman"/>
                <w:b/>
                <w:color w:val="000000"/>
                <w:sz w:val="20"/>
                <w:szCs w:val="20"/>
                <w:lang w:val="ky-KG"/>
              </w:rPr>
              <w:t xml:space="preserve">     </w:t>
            </w:r>
            <w:r w:rsidRPr="002E0DE6">
              <w:rPr>
                <w:rFonts w:ascii="Times New Roman" w:hAnsi="Times New Roman" w:cs="Times New Roman"/>
                <w:b/>
                <w:color w:val="000000"/>
                <w:sz w:val="20"/>
                <w:szCs w:val="20"/>
              </w:rPr>
              <w:t>0,0</w:t>
            </w:r>
          </w:p>
        </w:tc>
      </w:tr>
    </w:tbl>
    <w:p w14:paraId="3FA67324" w14:textId="77777777" w:rsidR="00214F7D" w:rsidRPr="002E0DE6" w:rsidRDefault="00214F7D" w:rsidP="002E0DE6">
      <w:pPr>
        <w:spacing w:after="0" w:line="264" w:lineRule="auto"/>
        <w:rPr>
          <w:rFonts w:ascii="Times New Roman" w:hAnsi="Times New Roman" w:cs="Times New Roman"/>
          <w:b/>
          <w:sz w:val="20"/>
          <w:szCs w:val="20"/>
          <w:lang w:val="ky-KG"/>
        </w:rPr>
      </w:pPr>
    </w:p>
    <w:p w14:paraId="6F9C0F6E" w14:textId="77777777" w:rsidR="00214F7D" w:rsidRPr="00E5347F" w:rsidRDefault="00214F7D" w:rsidP="002E0DE6">
      <w:pPr>
        <w:spacing w:after="0" w:line="264" w:lineRule="auto"/>
        <w:rPr>
          <w:rFonts w:ascii="Times New Roman" w:hAnsi="Times New Roman" w:cs="Times New Roman"/>
          <w:b/>
          <w:sz w:val="2"/>
          <w:szCs w:val="2"/>
          <w:lang w:val="ky-KG"/>
        </w:rPr>
      </w:pPr>
    </w:p>
    <w:p w14:paraId="5108E99E" w14:textId="1DED0B88" w:rsidR="00214F7D" w:rsidRPr="002E0DE6" w:rsidRDefault="00E066F9" w:rsidP="002E0DE6">
      <w:pPr>
        <w:spacing w:after="0" w:line="240" w:lineRule="auto"/>
        <w:rPr>
          <w:rFonts w:ascii="Times New Roman" w:hAnsi="Times New Roman" w:cs="Times New Roman"/>
          <w:b/>
          <w:sz w:val="24"/>
          <w:szCs w:val="24"/>
          <w:lang w:val="ky-KG"/>
        </w:rPr>
      </w:pPr>
      <w:r>
        <w:rPr>
          <w:rFonts w:ascii="Times New Roman" w:hAnsi="Times New Roman" w:cs="Times New Roman"/>
          <w:b/>
          <w:sz w:val="24"/>
          <w:szCs w:val="24"/>
          <w:lang w:val="ky-KG"/>
        </w:rPr>
        <w:t>5</w:t>
      </w:r>
      <w:r w:rsidR="0089581F">
        <w:rPr>
          <w:rFonts w:ascii="Times New Roman" w:hAnsi="Times New Roman" w:cs="Times New Roman"/>
          <w:b/>
          <w:sz w:val="24"/>
          <w:szCs w:val="24"/>
          <w:lang w:val="ky-KG"/>
        </w:rPr>
        <w:t>7</w:t>
      </w:r>
      <w:r w:rsidR="00214F7D" w:rsidRPr="002E0DE6">
        <w:rPr>
          <w:rFonts w:ascii="Times New Roman" w:hAnsi="Times New Roman" w:cs="Times New Roman"/>
          <w:b/>
          <w:sz w:val="24"/>
          <w:szCs w:val="24"/>
          <w:lang w:val="ky-KG"/>
        </w:rPr>
        <w:t>-т</w:t>
      </w:r>
      <w:r w:rsidR="00214F7D" w:rsidRPr="002E0DE6">
        <w:rPr>
          <w:rFonts w:ascii="Times New Roman" w:hAnsi="Times New Roman" w:cs="Times New Roman"/>
          <w:b/>
          <w:sz w:val="24"/>
          <w:szCs w:val="24"/>
        </w:rPr>
        <w:t>аблица: Январь-сентябрдагы</w:t>
      </w:r>
      <w:r w:rsidR="00214F7D" w:rsidRPr="002E0DE6">
        <w:rPr>
          <w:rFonts w:ascii="Times New Roman" w:hAnsi="Times New Roman" w:cs="Times New Roman"/>
          <w:b/>
          <w:sz w:val="24"/>
          <w:szCs w:val="24"/>
          <w:lang w:val="ky-KG"/>
        </w:rPr>
        <w:t xml:space="preserve">  аймактар боюнча республикалык бюджеттин </w:t>
      </w:r>
    </w:p>
    <w:p w14:paraId="5DF73993" w14:textId="77777777" w:rsidR="00214F7D" w:rsidRDefault="00214F7D" w:rsidP="002E0DE6">
      <w:pPr>
        <w:spacing w:after="0" w:line="240" w:lineRule="auto"/>
        <w:ind w:left="708" w:firstLine="708"/>
        <w:rPr>
          <w:rFonts w:ascii="Times New Roman" w:hAnsi="Times New Roman" w:cs="Times New Roman"/>
          <w:b/>
          <w:sz w:val="24"/>
          <w:szCs w:val="24"/>
          <w:lang w:val="ru-RU"/>
        </w:rPr>
      </w:pPr>
      <w:r w:rsidRPr="002E0DE6">
        <w:rPr>
          <w:rFonts w:ascii="Times New Roman" w:hAnsi="Times New Roman" w:cs="Times New Roman"/>
          <w:b/>
          <w:sz w:val="24"/>
          <w:szCs w:val="24"/>
          <w:lang w:val="ky-KG"/>
        </w:rPr>
        <w:t>кирешелеринин түзүмү</w:t>
      </w:r>
      <w:r w:rsidRPr="002E0DE6">
        <w:rPr>
          <w:rFonts w:ascii="Times New Roman" w:hAnsi="Times New Roman" w:cs="Times New Roman"/>
          <w:b/>
          <w:sz w:val="24"/>
          <w:szCs w:val="24"/>
        </w:rPr>
        <w:t xml:space="preserve"> </w:t>
      </w:r>
    </w:p>
    <w:p w14:paraId="365D165A" w14:textId="77777777" w:rsidR="00E5347F" w:rsidRPr="00E5347F" w:rsidRDefault="00E5347F" w:rsidP="002E0DE6">
      <w:pPr>
        <w:spacing w:after="0" w:line="240" w:lineRule="auto"/>
        <w:ind w:left="708" w:firstLine="708"/>
        <w:rPr>
          <w:rFonts w:ascii="Times New Roman" w:hAnsi="Times New Roman" w:cs="Times New Roman"/>
          <w:b/>
          <w:sz w:val="8"/>
          <w:szCs w:val="8"/>
          <w:lang w:val="ru-RU"/>
        </w:rPr>
      </w:pPr>
    </w:p>
    <w:tbl>
      <w:tblPr>
        <w:tblW w:w="9797" w:type="dxa"/>
        <w:tblInd w:w="-34" w:type="dxa"/>
        <w:tblLayout w:type="fixed"/>
        <w:tblLook w:val="00A0" w:firstRow="1" w:lastRow="0" w:firstColumn="1" w:lastColumn="0" w:noHBand="0" w:noVBand="0"/>
      </w:tblPr>
      <w:tblGrid>
        <w:gridCol w:w="4537"/>
        <w:gridCol w:w="141"/>
        <w:gridCol w:w="1444"/>
        <w:gridCol w:w="1498"/>
        <w:gridCol w:w="1087"/>
        <w:gridCol w:w="1090"/>
      </w:tblGrid>
      <w:tr w:rsidR="00214F7D" w:rsidRPr="0009700C" w14:paraId="4A993FCA" w14:textId="77777777" w:rsidTr="00182115">
        <w:trPr>
          <w:trHeight w:val="525"/>
          <w:tblHeader/>
        </w:trPr>
        <w:tc>
          <w:tcPr>
            <w:tcW w:w="4537" w:type="dxa"/>
            <w:vMerge w:val="restart"/>
            <w:tcBorders>
              <w:top w:val="single" w:sz="8" w:space="0" w:color="auto"/>
              <w:left w:val="nil"/>
              <w:bottom w:val="single" w:sz="12" w:space="0" w:color="auto"/>
              <w:right w:val="nil"/>
            </w:tcBorders>
            <w:noWrap/>
            <w:vAlign w:val="center"/>
          </w:tcPr>
          <w:p w14:paraId="7807F24E" w14:textId="77777777" w:rsidR="00214F7D" w:rsidRPr="002E0DE6" w:rsidRDefault="00214F7D" w:rsidP="002E0DE6">
            <w:pPr>
              <w:spacing w:after="0"/>
              <w:rPr>
                <w:rFonts w:ascii="Times New Roman" w:hAnsi="Times New Roman" w:cs="Times New Roman"/>
                <w:sz w:val="20"/>
                <w:szCs w:val="20"/>
              </w:rPr>
            </w:pPr>
          </w:p>
        </w:tc>
        <w:tc>
          <w:tcPr>
            <w:tcW w:w="3083" w:type="dxa"/>
            <w:gridSpan w:val="3"/>
            <w:tcBorders>
              <w:top w:val="single" w:sz="8" w:space="0" w:color="auto"/>
              <w:left w:val="nil"/>
              <w:bottom w:val="single" w:sz="4" w:space="0" w:color="auto"/>
              <w:right w:val="nil"/>
            </w:tcBorders>
            <w:noWrap/>
            <w:vAlign w:val="center"/>
          </w:tcPr>
          <w:p w14:paraId="63E784F5"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Миң</w:t>
            </w:r>
            <w:r w:rsidRPr="002E0DE6">
              <w:rPr>
                <w:rFonts w:ascii="Times New Roman" w:hAnsi="Times New Roman" w:cs="Times New Roman"/>
                <w:b/>
                <w:bCs/>
                <w:sz w:val="20"/>
                <w:szCs w:val="20"/>
              </w:rPr>
              <w:t xml:space="preserve"> сом</w:t>
            </w:r>
          </w:p>
        </w:tc>
        <w:tc>
          <w:tcPr>
            <w:tcW w:w="2177" w:type="dxa"/>
            <w:gridSpan w:val="2"/>
            <w:tcBorders>
              <w:top w:val="single" w:sz="8" w:space="0" w:color="auto"/>
              <w:left w:val="nil"/>
              <w:bottom w:val="single" w:sz="4" w:space="0" w:color="auto"/>
              <w:right w:val="nil"/>
            </w:tcBorders>
            <w:noWrap/>
            <w:vAlign w:val="center"/>
          </w:tcPr>
          <w:p w14:paraId="43E49720" w14:textId="77777777" w:rsidR="00214F7D" w:rsidRPr="002E0DE6" w:rsidRDefault="00214F7D" w:rsidP="002E0DE6">
            <w:pPr>
              <w:spacing w:after="0"/>
              <w:jc w:val="center"/>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Жыйынтыкка карата</w:t>
            </w:r>
          </w:p>
          <w:p w14:paraId="33868496"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пайыз менен</w:t>
            </w:r>
            <w:r w:rsidRPr="002E0DE6">
              <w:rPr>
                <w:rFonts w:ascii="Times New Roman" w:hAnsi="Times New Roman" w:cs="Times New Roman"/>
                <w:b/>
                <w:bCs/>
                <w:sz w:val="20"/>
                <w:szCs w:val="20"/>
              </w:rPr>
              <w:t xml:space="preserve"> </w:t>
            </w:r>
          </w:p>
        </w:tc>
      </w:tr>
      <w:tr w:rsidR="00214F7D" w:rsidRPr="0009700C" w14:paraId="03C7E738" w14:textId="77777777" w:rsidTr="00182115">
        <w:trPr>
          <w:trHeight w:val="318"/>
          <w:tblHeader/>
        </w:trPr>
        <w:tc>
          <w:tcPr>
            <w:tcW w:w="4537" w:type="dxa"/>
            <w:vMerge/>
            <w:tcBorders>
              <w:top w:val="single" w:sz="12" w:space="0" w:color="auto"/>
              <w:left w:val="nil"/>
              <w:bottom w:val="single" w:sz="8" w:space="0" w:color="auto"/>
              <w:right w:val="nil"/>
            </w:tcBorders>
            <w:vAlign w:val="center"/>
          </w:tcPr>
          <w:p w14:paraId="7431054B" w14:textId="77777777" w:rsidR="00214F7D" w:rsidRPr="002E0DE6" w:rsidRDefault="00214F7D" w:rsidP="002E0DE6">
            <w:pPr>
              <w:spacing w:after="0"/>
              <w:rPr>
                <w:rFonts w:ascii="Times New Roman" w:hAnsi="Times New Roman" w:cs="Times New Roman"/>
                <w:sz w:val="20"/>
                <w:szCs w:val="20"/>
              </w:rPr>
            </w:pPr>
          </w:p>
        </w:tc>
        <w:tc>
          <w:tcPr>
            <w:tcW w:w="1585" w:type="dxa"/>
            <w:gridSpan w:val="2"/>
            <w:tcBorders>
              <w:top w:val="single" w:sz="4" w:space="0" w:color="auto"/>
              <w:left w:val="nil"/>
              <w:bottom w:val="single" w:sz="8" w:space="0" w:color="auto"/>
              <w:right w:val="nil"/>
            </w:tcBorders>
            <w:noWrap/>
            <w:vAlign w:val="center"/>
          </w:tcPr>
          <w:p w14:paraId="17A4F114"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rPr>
              <w:t>2024</w:t>
            </w:r>
          </w:p>
        </w:tc>
        <w:tc>
          <w:tcPr>
            <w:tcW w:w="1498" w:type="dxa"/>
            <w:tcBorders>
              <w:top w:val="single" w:sz="4" w:space="0" w:color="auto"/>
              <w:left w:val="nil"/>
              <w:bottom w:val="single" w:sz="8" w:space="0" w:color="auto"/>
              <w:right w:val="nil"/>
            </w:tcBorders>
            <w:vAlign w:val="center"/>
          </w:tcPr>
          <w:p w14:paraId="2DC15639"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202</w:t>
            </w:r>
            <w:r w:rsidRPr="002E0DE6">
              <w:rPr>
                <w:rFonts w:ascii="Times New Roman" w:hAnsi="Times New Roman" w:cs="Times New Roman"/>
                <w:b/>
                <w:bCs/>
                <w:sz w:val="20"/>
                <w:szCs w:val="20"/>
              </w:rPr>
              <w:t>5</w:t>
            </w:r>
          </w:p>
        </w:tc>
        <w:tc>
          <w:tcPr>
            <w:tcW w:w="1087" w:type="dxa"/>
            <w:tcBorders>
              <w:top w:val="single" w:sz="4" w:space="0" w:color="auto"/>
              <w:left w:val="nil"/>
              <w:bottom w:val="single" w:sz="8" w:space="0" w:color="auto"/>
              <w:right w:val="nil"/>
            </w:tcBorders>
            <w:noWrap/>
            <w:vAlign w:val="center"/>
          </w:tcPr>
          <w:p w14:paraId="6D1586E5"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202</w:t>
            </w:r>
            <w:r w:rsidRPr="002E0DE6">
              <w:rPr>
                <w:rFonts w:ascii="Times New Roman" w:hAnsi="Times New Roman" w:cs="Times New Roman"/>
                <w:b/>
                <w:bCs/>
                <w:sz w:val="20"/>
                <w:szCs w:val="20"/>
              </w:rPr>
              <w:t>4</w:t>
            </w:r>
          </w:p>
        </w:tc>
        <w:tc>
          <w:tcPr>
            <w:tcW w:w="1090" w:type="dxa"/>
            <w:tcBorders>
              <w:top w:val="single" w:sz="4" w:space="0" w:color="auto"/>
              <w:left w:val="nil"/>
              <w:bottom w:val="single" w:sz="8" w:space="0" w:color="auto"/>
              <w:right w:val="nil"/>
            </w:tcBorders>
            <w:vAlign w:val="center"/>
          </w:tcPr>
          <w:p w14:paraId="6DE4F640" w14:textId="77777777" w:rsidR="00214F7D" w:rsidRPr="002E0DE6" w:rsidRDefault="00214F7D" w:rsidP="002E0DE6">
            <w:pPr>
              <w:spacing w:after="0"/>
              <w:jc w:val="both"/>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 xml:space="preserve">     202</w:t>
            </w:r>
            <w:r w:rsidRPr="002E0DE6">
              <w:rPr>
                <w:rFonts w:ascii="Times New Roman" w:hAnsi="Times New Roman" w:cs="Times New Roman"/>
                <w:b/>
                <w:bCs/>
                <w:sz w:val="20"/>
                <w:szCs w:val="20"/>
              </w:rPr>
              <w:t>5</w:t>
            </w:r>
            <w:r w:rsidRPr="002E0DE6">
              <w:rPr>
                <w:rFonts w:ascii="Times New Roman" w:hAnsi="Times New Roman" w:cs="Times New Roman"/>
                <w:b/>
                <w:bCs/>
                <w:sz w:val="20"/>
                <w:szCs w:val="20"/>
                <w:lang w:val="ky-KG"/>
              </w:rPr>
              <w:t xml:space="preserve">   </w:t>
            </w:r>
          </w:p>
        </w:tc>
      </w:tr>
      <w:tr w:rsidR="00214F7D" w:rsidRPr="0009700C" w14:paraId="54525006" w14:textId="77777777" w:rsidTr="00182115">
        <w:trPr>
          <w:trHeight w:hRule="exact" w:val="176"/>
        </w:trPr>
        <w:tc>
          <w:tcPr>
            <w:tcW w:w="4537" w:type="dxa"/>
            <w:tcBorders>
              <w:top w:val="single" w:sz="8" w:space="0" w:color="auto"/>
            </w:tcBorders>
            <w:noWrap/>
            <w:vAlign w:val="bottom"/>
          </w:tcPr>
          <w:p w14:paraId="26FE0D76" w14:textId="77777777" w:rsidR="00214F7D" w:rsidRPr="002E0DE6" w:rsidRDefault="00214F7D" w:rsidP="002E0DE6">
            <w:pPr>
              <w:spacing w:after="0"/>
              <w:rPr>
                <w:rFonts w:ascii="Times New Roman" w:hAnsi="Times New Roman" w:cs="Times New Roman"/>
                <w:b/>
                <w:bCs/>
                <w:sz w:val="20"/>
                <w:szCs w:val="20"/>
              </w:rPr>
            </w:pPr>
          </w:p>
        </w:tc>
        <w:tc>
          <w:tcPr>
            <w:tcW w:w="1585" w:type="dxa"/>
            <w:gridSpan w:val="2"/>
            <w:tcBorders>
              <w:top w:val="single" w:sz="8" w:space="0" w:color="auto"/>
            </w:tcBorders>
            <w:noWrap/>
            <w:vAlign w:val="bottom"/>
          </w:tcPr>
          <w:p w14:paraId="7B573198" w14:textId="77777777" w:rsidR="00214F7D" w:rsidRPr="002E0DE6" w:rsidRDefault="00214F7D" w:rsidP="002E0DE6">
            <w:pPr>
              <w:spacing w:after="0"/>
              <w:ind w:left="-108" w:right="387"/>
              <w:jc w:val="right"/>
              <w:rPr>
                <w:rFonts w:ascii="Times New Roman" w:hAnsi="Times New Roman" w:cs="Times New Roman"/>
                <w:b/>
                <w:bCs/>
                <w:sz w:val="20"/>
                <w:szCs w:val="20"/>
                <w:lang w:val="ky-KG"/>
              </w:rPr>
            </w:pPr>
          </w:p>
        </w:tc>
        <w:tc>
          <w:tcPr>
            <w:tcW w:w="1498" w:type="dxa"/>
            <w:tcBorders>
              <w:top w:val="single" w:sz="8" w:space="0" w:color="auto"/>
            </w:tcBorders>
            <w:vAlign w:val="bottom"/>
          </w:tcPr>
          <w:p w14:paraId="5B168A3B" w14:textId="77777777" w:rsidR="00214F7D" w:rsidRPr="002E0DE6" w:rsidRDefault="00214F7D" w:rsidP="002E0DE6">
            <w:pPr>
              <w:spacing w:after="0"/>
              <w:ind w:left="-108" w:right="316"/>
              <w:jc w:val="right"/>
              <w:rPr>
                <w:rFonts w:ascii="Times New Roman" w:hAnsi="Times New Roman" w:cs="Times New Roman"/>
                <w:b/>
                <w:bCs/>
                <w:sz w:val="20"/>
                <w:szCs w:val="20"/>
                <w:lang w:val="ky-KG"/>
              </w:rPr>
            </w:pPr>
          </w:p>
        </w:tc>
        <w:tc>
          <w:tcPr>
            <w:tcW w:w="1087" w:type="dxa"/>
            <w:tcBorders>
              <w:top w:val="single" w:sz="8" w:space="0" w:color="auto"/>
            </w:tcBorders>
            <w:noWrap/>
            <w:vAlign w:val="bottom"/>
          </w:tcPr>
          <w:p w14:paraId="0AC1D693" w14:textId="77777777" w:rsidR="00214F7D" w:rsidRPr="002E0DE6" w:rsidRDefault="00214F7D" w:rsidP="002E0DE6">
            <w:pPr>
              <w:spacing w:after="0"/>
              <w:ind w:left="-107" w:right="174"/>
              <w:jc w:val="right"/>
              <w:rPr>
                <w:rFonts w:ascii="Times New Roman" w:hAnsi="Times New Roman" w:cs="Times New Roman"/>
                <w:b/>
                <w:bCs/>
                <w:sz w:val="20"/>
                <w:szCs w:val="20"/>
                <w:lang w:val="ky-KG"/>
              </w:rPr>
            </w:pPr>
          </w:p>
        </w:tc>
        <w:tc>
          <w:tcPr>
            <w:tcW w:w="1090" w:type="dxa"/>
            <w:tcBorders>
              <w:top w:val="single" w:sz="8" w:space="0" w:color="auto"/>
            </w:tcBorders>
            <w:vAlign w:val="bottom"/>
          </w:tcPr>
          <w:p w14:paraId="49517069" w14:textId="77777777" w:rsidR="00214F7D" w:rsidRPr="002E0DE6" w:rsidRDefault="00214F7D" w:rsidP="002E0DE6">
            <w:pPr>
              <w:spacing w:after="0"/>
              <w:ind w:left="-107" w:right="174"/>
              <w:jc w:val="right"/>
              <w:rPr>
                <w:rFonts w:ascii="Times New Roman" w:hAnsi="Times New Roman" w:cs="Times New Roman"/>
                <w:b/>
                <w:bCs/>
                <w:sz w:val="20"/>
                <w:szCs w:val="20"/>
                <w:lang w:val="ky-KG"/>
              </w:rPr>
            </w:pPr>
          </w:p>
        </w:tc>
      </w:tr>
      <w:tr w:rsidR="00214F7D" w:rsidRPr="0009700C" w14:paraId="5CD3427F" w14:textId="77777777" w:rsidTr="00182115">
        <w:trPr>
          <w:trHeight w:val="89"/>
        </w:trPr>
        <w:tc>
          <w:tcPr>
            <w:tcW w:w="4537" w:type="dxa"/>
            <w:noWrap/>
            <w:vAlign w:val="bottom"/>
          </w:tcPr>
          <w:p w14:paraId="74D4D4E3" w14:textId="77777777" w:rsidR="00214F7D" w:rsidRPr="002E0DE6" w:rsidRDefault="00214F7D" w:rsidP="002E0DE6">
            <w:pPr>
              <w:spacing w:after="0"/>
              <w:rPr>
                <w:rFonts w:ascii="Times New Roman" w:hAnsi="Times New Roman" w:cs="Times New Roman"/>
                <w:b/>
                <w:bCs/>
                <w:sz w:val="20"/>
                <w:szCs w:val="20"/>
              </w:rPr>
            </w:pPr>
            <w:r w:rsidRPr="002E0DE6">
              <w:rPr>
                <w:rFonts w:ascii="Times New Roman" w:hAnsi="Times New Roman" w:cs="Times New Roman"/>
                <w:b/>
                <w:bCs/>
                <w:sz w:val="20"/>
                <w:szCs w:val="20"/>
              </w:rPr>
              <w:t>К</w:t>
            </w:r>
            <w:r w:rsidRPr="002E0DE6">
              <w:rPr>
                <w:rFonts w:ascii="Times New Roman" w:hAnsi="Times New Roman" w:cs="Times New Roman"/>
                <w:b/>
                <w:bCs/>
                <w:sz w:val="20"/>
                <w:szCs w:val="20"/>
                <w:lang w:val="ky-KG"/>
              </w:rPr>
              <w:t>ИРЕШЕЛЕР-БАРДЫГЫ</w:t>
            </w:r>
          </w:p>
        </w:tc>
        <w:tc>
          <w:tcPr>
            <w:tcW w:w="1585" w:type="dxa"/>
            <w:gridSpan w:val="2"/>
            <w:noWrap/>
            <w:vAlign w:val="bottom"/>
          </w:tcPr>
          <w:p w14:paraId="23F7F916" w14:textId="77777777" w:rsidR="00214F7D" w:rsidRPr="002E0DE6" w:rsidRDefault="00214F7D" w:rsidP="002E0DE6">
            <w:pPr>
              <w:spacing w:after="0"/>
              <w:ind w:right="174"/>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198950004,5</w:t>
            </w:r>
          </w:p>
        </w:tc>
        <w:tc>
          <w:tcPr>
            <w:tcW w:w="1498" w:type="dxa"/>
            <w:vAlign w:val="bottom"/>
          </w:tcPr>
          <w:p w14:paraId="7B1B74C4" w14:textId="77777777" w:rsidR="00214F7D" w:rsidRPr="002E0DE6" w:rsidRDefault="00214F7D" w:rsidP="002E0DE6">
            <w:pPr>
              <w:spacing w:after="0"/>
              <w:ind w:left="-108" w:right="21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264991875,5</w:t>
            </w:r>
          </w:p>
        </w:tc>
        <w:tc>
          <w:tcPr>
            <w:tcW w:w="1087" w:type="dxa"/>
            <w:noWrap/>
            <w:vAlign w:val="bottom"/>
          </w:tcPr>
          <w:p w14:paraId="675B70BF"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c>
          <w:tcPr>
            <w:tcW w:w="1090" w:type="dxa"/>
            <w:vAlign w:val="bottom"/>
          </w:tcPr>
          <w:p w14:paraId="3A013ECE"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r>
      <w:tr w:rsidR="00214F7D" w:rsidRPr="0009700C" w14:paraId="273B27AD" w14:textId="77777777" w:rsidTr="00182115">
        <w:trPr>
          <w:trHeight w:val="82"/>
        </w:trPr>
        <w:tc>
          <w:tcPr>
            <w:tcW w:w="4537" w:type="dxa"/>
            <w:noWrap/>
            <w:vAlign w:val="bottom"/>
          </w:tcPr>
          <w:p w14:paraId="2FAADDED" w14:textId="77777777" w:rsidR="00214F7D" w:rsidRPr="002E0DE6" w:rsidRDefault="00214F7D" w:rsidP="002E0DE6">
            <w:pPr>
              <w:spacing w:after="0"/>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 xml:space="preserve">  </w:t>
            </w:r>
            <w:r w:rsidRPr="002E0DE6">
              <w:rPr>
                <w:rFonts w:ascii="Times New Roman" w:hAnsi="Times New Roman" w:cs="Times New Roman"/>
                <w:b/>
                <w:bCs/>
                <w:sz w:val="20"/>
                <w:szCs w:val="20"/>
              </w:rPr>
              <w:t>Операциялык ишмердиктен т</w:t>
            </w:r>
            <w:r w:rsidRPr="002E0DE6">
              <w:rPr>
                <w:rFonts w:ascii="Times New Roman" w:hAnsi="Times New Roman" w:cs="Times New Roman"/>
                <w:b/>
                <w:bCs/>
                <w:sz w:val="20"/>
                <w:szCs w:val="20"/>
                <w:lang w:val="ky-KG"/>
              </w:rPr>
              <w:t>ү</w:t>
            </w:r>
            <w:r w:rsidRPr="002E0DE6">
              <w:rPr>
                <w:rFonts w:ascii="Times New Roman" w:hAnsi="Times New Roman" w:cs="Times New Roman"/>
                <w:b/>
                <w:bCs/>
                <w:sz w:val="20"/>
                <w:szCs w:val="20"/>
              </w:rPr>
              <w:t>шк</w:t>
            </w:r>
            <w:r w:rsidRPr="002E0DE6">
              <w:rPr>
                <w:rFonts w:ascii="Times New Roman" w:hAnsi="Times New Roman" w:cs="Times New Roman"/>
                <w:b/>
                <w:bCs/>
                <w:sz w:val="20"/>
                <w:szCs w:val="20"/>
                <w:lang w:val="ky-KG"/>
              </w:rPr>
              <w:t>ө</w:t>
            </w:r>
            <w:r w:rsidRPr="002E0DE6">
              <w:rPr>
                <w:rFonts w:ascii="Times New Roman" w:hAnsi="Times New Roman" w:cs="Times New Roman"/>
                <w:b/>
                <w:bCs/>
                <w:sz w:val="20"/>
                <w:szCs w:val="20"/>
              </w:rPr>
              <w:t xml:space="preserve">н </w:t>
            </w:r>
            <w:r w:rsidRPr="002E0DE6">
              <w:rPr>
                <w:rFonts w:ascii="Times New Roman" w:hAnsi="Times New Roman" w:cs="Times New Roman"/>
                <w:b/>
                <w:bCs/>
                <w:sz w:val="20"/>
                <w:szCs w:val="20"/>
                <w:lang w:val="ky-KG"/>
              </w:rPr>
              <w:t xml:space="preserve">  </w:t>
            </w:r>
          </w:p>
          <w:p w14:paraId="49109421" w14:textId="77777777" w:rsidR="00214F7D" w:rsidRPr="002E0DE6" w:rsidRDefault="00214F7D" w:rsidP="002E0DE6">
            <w:pPr>
              <w:spacing w:after="0"/>
              <w:rPr>
                <w:rFonts w:ascii="Times New Roman" w:hAnsi="Times New Roman" w:cs="Times New Roman"/>
                <w:b/>
                <w:bCs/>
                <w:sz w:val="20"/>
                <w:szCs w:val="20"/>
              </w:rPr>
            </w:pPr>
            <w:r w:rsidRPr="002E0DE6">
              <w:rPr>
                <w:rFonts w:ascii="Times New Roman" w:hAnsi="Times New Roman" w:cs="Times New Roman"/>
                <w:b/>
                <w:bCs/>
                <w:sz w:val="20"/>
                <w:szCs w:val="20"/>
                <w:lang w:val="ky-KG"/>
              </w:rPr>
              <w:t xml:space="preserve">     </w:t>
            </w:r>
            <w:r w:rsidRPr="002E0DE6">
              <w:rPr>
                <w:rFonts w:ascii="Times New Roman" w:hAnsi="Times New Roman" w:cs="Times New Roman"/>
                <w:b/>
                <w:bCs/>
                <w:sz w:val="20"/>
                <w:szCs w:val="20"/>
              </w:rPr>
              <w:t>кирешелер</w:t>
            </w:r>
          </w:p>
        </w:tc>
        <w:tc>
          <w:tcPr>
            <w:tcW w:w="1585" w:type="dxa"/>
            <w:gridSpan w:val="2"/>
            <w:noWrap/>
            <w:vAlign w:val="bottom"/>
          </w:tcPr>
          <w:p w14:paraId="1C0F9753" w14:textId="77777777" w:rsidR="00214F7D" w:rsidRPr="002E0DE6" w:rsidRDefault="00214F7D" w:rsidP="002E0DE6">
            <w:pPr>
              <w:spacing w:after="0"/>
              <w:ind w:right="274"/>
              <w:rPr>
                <w:rFonts w:ascii="Times New Roman" w:hAnsi="Times New Roman" w:cs="Times New Roman"/>
                <w:b/>
                <w:bCs/>
                <w:sz w:val="20"/>
                <w:szCs w:val="20"/>
                <w:lang w:val="ky-KG"/>
              </w:rPr>
            </w:pPr>
            <w:r w:rsidRPr="002E0DE6">
              <w:rPr>
                <w:rFonts w:ascii="Times New Roman" w:hAnsi="Times New Roman" w:cs="Times New Roman"/>
                <w:b/>
                <w:bCs/>
                <w:color w:val="000000"/>
                <w:sz w:val="20"/>
                <w:szCs w:val="20"/>
                <w:lang w:val="ky-KG"/>
              </w:rPr>
              <w:t>198948724,7</w:t>
            </w:r>
          </w:p>
        </w:tc>
        <w:tc>
          <w:tcPr>
            <w:tcW w:w="1498" w:type="dxa"/>
            <w:vAlign w:val="bottom"/>
          </w:tcPr>
          <w:p w14:paraId="1D2CFCC2" w14:textId="77777777" w:rsidR="00214F7D" w:rsidRPr="002E0DE6" w:rsidRDefault="00214F7D" w:rsidP="002E0DE6">
            <w:pPr>
              <w:spacing w:after="0"/>
              <w:ind w:left="-108" w:right="21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264991409,3</w:t>
            </w:r>
          </w:p>
        </w:tc>
        <w:tc>
          <w:tcPr>
            <w:tcW w:w="1087" w:type="dxa"/>
            <w:noWrap/>
            <w:vAlign w:val="bottom"/>
          </w:tcPr>
          <w:p w14:paraId="61E95B64"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c>
          <w:tcPr>
            <w:tcW w:w="1090" w:type="dxa"/>
            <w:vAlign w:val="bottom"/>
          </w:tcPr>
          <w:p w14:paraId="5063FF04"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r>
      <w:tr w:rsidR="00214F7D" w:rsidRPr="0009700C" w14:paraId="667A4967" w14:textId="77777777" w:rsidTr="00182115">
        <w:trPr>
          <w:trHeight w:val="82"/>
        </w:trPr>
        <w:tc>
          <w:tcPr>
            <w:tcW w:w="4537" w:type="dxa"/>
            <w:noWrap/>
            <w:vAlign w:val="bottom"/>
          </w:tcPr>
          <w:p w14:paraId="236DEEEB" w14:textId="77777777" w:rsidR="00214F7D" w:rsidRPr="002E0DE6" w:rsidRDefault="00214F7D" w:rsidP="002E0DE6">
            <w:pPr>
              <w:spacing w:after="0"/>
              <w:rPr>
                <w:rFonts w:ascii="Times New Roman" w:hAnsi="Times New Roman" w:cs="Times New Roman"/>
                <w:bCs/>
                <w:sz w:val="20"/>
                <w:szCs w:val="20"/>
                <w:lang w:val="ky-KG"/>
              </w:rPr>
            </w:pPr>
            <w:r w:rsidRPr="002E0DE6">
              <w:rPr>
                <w:rFonts w:ascii="Times New Roman" w:hAnsi="Times New Roman" w:cs="Times New Roman"/>
                <w:bCs/>
                <w:sz w:val="20"/>
                <w:szCs w:val="20"/>
                <w:lang w:val="ky-KG"/>
              </w:rPr>
              <w:t xml:space="preserve">    </w:t>
            </w:r>
            <w:r w:rsidRPr="002E0DE6">
              <w:rPr>
                <w:rFonts w:ascii="Times New Roman" w:hAnsi="Times New Roman" w:cs="Times New Roman"/>
                <w:bCs/>
                <w:sz w:val="20"/>
                <w:szCs w:val="20"/>
              </w:rPr>
              <w:t>Бишкек</w:t>
            </w:r>
            <w:r w:rsidRPr="002E0DE6">
              <w:rPr>
                <w:rFonts w:ascii="Times New Roman" w:hAnsi="Times New Roman" w:cs="Times New Roman"/>
                <w:bCs/>
                <w:sz w:val="20"/>
                <w:szCs w:val="20"/>
                <w:lang w:val="ky-KG"/>
              </w:rPr>
              <w:t xml:space="preserve"> ш.</w:t>
            </w:r>
          </w:p>
        </w:tc>
        <w:tc>
          <w:tcPr>
            <w:tcW w:w="1585" w:type="dxa"/>
            <w:gridSpan w:val="2"/>
            <w:noWrap/>
            <w:vAlign w:val="bottom"/>
          </w:tcPr>
          <w:p w14:paraId="4B736365" w14:textId="77777777" w:rsidR="00214F7D" w:rsidRPr="002E0DE6" w:rsidRDefault="00214F7D" w:rsidP="002E0DE6">
            <w:pPr>
              <w:spacing w:after="0"/>
              <w:ind w:right="316"/>
              <w:jc w:val="right"/>
              <w:rPr>
                <w:rFonts w:ascii="Times New Roman" w:hAnsi="Times New Roman" w:cs="Times New Roman"/>
                <w:sz w:val="20"/>
                <w:szCs w:val="20"/>
                <w:lang w:val="ky-KG"/>
              </w:rPr>
            </w:pPr>
            <w:r w:rsidRPr="002E0DE6">
              <w:rPr>
                <w:rFonts w:ascii="Times New Roman" w:hAnsi="Times New Roman" w:cs="Times New Roman"/>
                <w:color w:val="000000"/>
                <w:sz w:val="20"/>
                <w:szCs w:val="20"/>
                <w:lang w:val="ky-KG"/>
              </w:rPr>
              <w:t>2141497,8</w:t>
            </w:r>
          </w:p>
        </w:tc>
        <w:tc>
          <w:tcPr>
            <w:tcW w:w="1498" w:type="dxa"/>
            <w:vAlign w:val="bottom"/>
          </w:tcPr>
          <w:p w14:paraId="24B8F21C" w14:textId="77777777" w:rsidR="00214F7D" w:rsidRPr="002E0DE6" w:rsidRDefault="00214F7D" w:rsidP="002E0DE6">
            <w:pPr>
              <w:spacing w:after="0"/>
              <w:ind w:right="21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2999457,7</w:t>
            </w:r>
          </w:p>
        </w:tc>
        <w:tc>
          <w:tcPr>
            <w:tcW w:w="1087" w:type="dxa"/>
            <w:noWrap/>
            <w:vAlign w:val="bottom"/>
          </w:tcPr>
          <w:p w14:paraId="662CDC89"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1,1</w:t>
            </w:r>
          </w:p>
        </w:tc>
        <w:tc>
          <w:tcPr>
            <w:tcW w:w="1090" w:type="dxa"/>
            <w:vAlign w:val="bottom"/>
          </w:tcPr>
          <w:p w14:paraId="62154EBB"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1,1</w:t>
            </w:r>
          </w:p>
        </w:tc>
      </w:tr>
      <w:tr w:rsidR="00214F7D" w:rsidRPr="0009700C" w14:paraId="2BDA2141" w14:textId="77777777" w:rsidTr="00182115">
        <w:trPr>
          <w:trHeight w:val="82"/>
        </w:trPr>
        <w:tc>
          <w:tcPr>
            <w:tcW w:w="4537" w:type="dxa"/>
            <w:noWrap/>
            <w:vAlign w:val="bottom"/>
          </w:tcPr>
          <w:p w14:paraId="7C5EDCB7" w14:textId="77777777" w:rsidR="00214F7D" w:rsidRPr="002E0DE6" w:rsidRDefault="00214F7D" w:rsidP="002E0DE6">
            <w:pPr>
              <w:spacing w:after="0"/>
              <w:rPr>
                <w:rFonts w:ascii="Times New Roman" w:hAnsi="Times New Roman" w:cs="Times New Roman"/>
                <w:bCs/>
                <w:sz w:val="20"/>
                <w:szCs w:val="20"/>
                <w:lang w:val="ky-KG"/>
              </w:rPr>
            </w:pPr>
            <w:r w:rsidRPr="002E0DE6">
              <w:rPr>
                <w:rFonts w:ascii="Times New Roman" w:hAnsi="Times New Roman" w:cs="Times New Roman"/>
                <w:bCs/>
                <w:sz w:val="20"/>
                <w:szCs w:val="20"/>
                <w:lang w:val="ky-KG"/>
              </w:rPr>
              <w:t xml:space="preserve">    </w:t>
            </w:r>
            <w:r w:rsidRPr="002E0DE6">
              <w:rPr>
                <w:rFonts w:ascii="Times New Roman" w:hAnsi="Times New Roman" w:cs="Times New Roman"/>
                <w:bCs/>
                <w:sz w:val="20"/>
                <w:szCs w:val="20"/>
              </w:rPr>
              <w:t>Ленин</w:t>
            </w:r>
            <w:r w:rsidRPr="002E0DE6">
              <w:rPr>
                <w:rFonts w:ascii="Times New Roman" w:hAnsi="Times New Roman" w:cs="Times New Roman"/>
                <w:bCs/>
                <w:sz w:val="20"/>
                <w:szCs w:val="20"/>
                <w:lang w:val="ky-KG"/>
              </w:rPr>
              <w:t xml:space="preserve"> </w:t>
            </w:r>
          </w:p>
        </w:tc>
        <w:tc>
          <w:tcPr>
            <w:tcW w:w="1585" w:type="dxa"/>
            <w:gridSpan w:val="2"/>
            <w:noWrap/>
            <w:vAlign w:val="bottom"/>
          </w:tcPr>
          <w:p w14:paraId="5E4652B0" w14:textId="77777777" w:rsidR="00214F7D" w:rsidRPr="002E0DE6" w:rsidRDefault="00214F7D" w:rsidP="002E0DE6">
            <w:pPr>
              <w:spacing w:after="0"/>
              <w:ind w:right="316"/>
              <w:jc w:val="right"/>
              <w:rPr>
                <w:rFonts w:ascii="Times New Roman" w:hAnsi="Times New Roman" w:cs="Times New Roman"/>
                <w:sz w:val="20"/>
                <w:szCs w:val="20"/>
                <w:lang w:val="ky-KG"/>
              </w:rPr>
            </w:pPr>
            <w:r w:rsidRPr="002E0DE6">
              <w:rPr>
                <w:rFonts w:ascii="Times New Roman" w:hAnsi="Times New Roman" w:cs="Times New Roman"/>
                <w:color w:val="000000"/>
                <w:sz w:val="20"/>
                <w:szCs w:val="20"/>
                <w:lang w:val="ky-KG"/>
              </w:rPr>
              <w:t>23128422,6</w:t>
            </w:r>
          </w:p>
        </w:tc>
        <w:tc>
          <w:tcPr>
            <w:tcW w:w="1498" w:type="dxa"/>
            <w:vAlign w:val="bottom"/>
          </w:tcPr>
          <w:p w14:paraId="4ADF0DAB" w14:textId="77777777" w:rsidR="00214F7D" w:rsidRPr="002E0DE6" w:rsidRDefault="00214F7D" w:rsidP="002E0DE6">
            <w:pPr>
              <w:spacing w:after="0"/>
              <w:ind w:right="21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30855437,1</w:t>
            </w:r>
          </w:p>
        </w:tc>
        <w:tc>
          <w:tcPr>
            <w:tcW w:w="1087" w:type="dxa"/>
            <w:noWrap/>
            <w:vAlign w:val="bottom"/>
          </w:tcPr>
          <w:p w14:paraId="6A1C29E4" w14:textId="77777777" w:rsidR="00214F7D" w:rsidRPr="002E0DE6" w:rsidRDefault="00214F7D" w:rsidP="002E0DE6">
            <w:pPr>
              <w:spacing w:after="0"/>
              <w:ind w:left="-107" w:right="174"/>
              <w:jc w:val="right"/>
              <w:rPr>
                <w:rFonts w:ascii="Times New Roman" w:hAnsi="Times New Roman" w:cs="Times New Roman"/>
                <w:color w:val="000000"/>
                <w:sz w:val="20"/>
                <w:szCs w:val="20"/>
              </w:rPr>
            </w:pPr>
            <w:r w:rsidRPr="002E0DE6">
              <w:rPr>
                <w:rFonts w:ascii="Times New Roman" w:hAnsi="Times New Roman" w:cs="Times New Roman"/>
                <w:color w:val="000000"/>
                <w:sz w:val="20"/>
                <w:szCs w:val="20"/>
                <w:lang w:val="ky-KG"/>
              </w:rPr>
              <w:t>11,6</w:t>
            </w:r>
          </w:p>
        </w:tc>
        <w:tc>
          <w:tcPr>
            <w:tcW w:w="1090" w:type="dxa"/>
            <w:vAlign w:val="bottom"/>
          </w:tcPr>
          <w:p w14:paraId="558008B0"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11,6</w:t>
            </w:r>
          </w:p>
        </w:tc>
      </w:tr>
      <w:tr w:rsidR="00214F7D" w:rsidRPr="0009700C" w14:paraId="7263C398" w14:textId="77777777" w:rsidTr="00182115">
        <w:trPr>
          <w:trHeight w:val="82"/>
        </w:trPr>
        <w:tc>
          <w:tcPr>
            <w:tcW w:w="4537" w:type="dxa"/>
            <w:noWrap/>
            <w:vAlign w:val="bottom"/>
          </w:tcPr>
          <w:p w14:paraId="6A3A81DE" w14:textId="77777777" w:rsidR="00214F7D" w:rsidRPr="002E0DE6" w:rsidRDefault="00214F7D" w:rsidP="002E0DE6">
            <w:pPr>
              <w:spacing w:after="0"/>
              <w:rPr>
                <w:rFonts w:ascii="Times New Roman" w:hAnsi="Times New Roman" w:cs="Times New Roman"/>
                <w:bCs/>
                <w:sz w:val="20"/>
                <w:szCs w:val="20"/>
                <w:lang w:val="ky-KG"/>
              </w:rPr>
            </w:pPr>
            <w:r w:rsidRPr="002E0DE6">
              <w:rPr>
                <w:rFonts w:ascii="Times New Roman" w:hAnsi="Times New Roman" w:cs="Times New Roman"/>
                <w:bCs/>
                <w:sz w:val="20"/>
                <w:szCs w:val="20"/>
                <w:lang w:val="ky-KG"/>
              </w:rPr>
              <w:t xml:space="preserve">    </w:t>
            </w:r>
            <w:r w:rsidRPr="002E0DE6">
              <w:rPr>
                <w:rFonts w:ascii="Times New Roman" w:hAnsi="Times New Roman" w:cs="Times New Roman"/>
                <w:bCs/>
                <w:sz w:val="20"/>
                <w:szCs w:val="20"/>
              </w:rPr>
              <w:t>Октябрь</w:t>
            </w:r>
            <w:r w:rsidRPr="002E0DE6">
              <w:rPr>
                <w:rFonts w:ascii="Times New Roman" w:hAnsi="Times New Roman" w:cs="Times New Roman"/>
                <w:bCs/>
                <w:sz w:val="20"/>
                <w:szCs w:val="20"/>
                <w:lang w:val="ky-KG"/>
              </w:rPr>
              <w:t xml:space="preserve"> </w:t>
            </w:r>
          </w:p>
        </w:tc>
        <w:tc>
          <w:tcPr>
            <w:tcW w:w="1585" w:type="dxa"/>
            <w:gridSpan w:val="2"/>
            <w:noWrap/>
            <w:vAlign w:val="bottom"/>
          </w:tcPr>
          <w:p w14:paraId="619517E2" w14:textId="77777777" w:rsidR="00214F7D" w:rsidRPr="002E0DE6" w:rsidRDefault="00214F7D" w:rsidP="002E0DE6">
            <w:pPr>
              <w:spacing w:after="0"/>
              <w:ind w:right="316"/>
              <w:jc w:val="right"/>
              <w:rPr>
                <w:rFonts w:ascii="Times New Roman" w:hAnsi="Times New Roman" w:cs="Times New Roman"/>
                <w:sz w:val="20"/>
                <w:szCs w:val="20"/>
                <w:lang w:val="ky-KG"/>
              </w:rPr>
            </w:pPr>
            <w:r w:rsidRPr="002E0DE6">
              <w:rPr>
                <w:rFonts w:ascii="Times New Roman" w:hAnsi="Times New Roman" w:cs="Times New Roman"/>
                <w:color w:val="000000"/>
                <w:sz w:val="20"/>
                <w:szCs w:val="20"/>
                <w:lang w:val="ky-KG"/>
              </w:rPr>
              <w:t>40281519,8</w:t>
            </w:r>
          </w:p>
        </w:tc>
        <w:tc>
          <w:tcPr>
            <w:tcW w:w="1498" w:type="dxa"/>
            <w:vAlign w:val="bottom"/>
          </w:tcPr>
          <w:p w14:paraId="2FC22B12" w14:textId="77777777" w:rsidR="00214F7D" w:rsidRPr="002E0DE6" w:rsidRDefault="00214F7D" w:rsidP="002E0DE6">
            <w:pPr>
              <w:spacing w:after="0"/>
              <w:ind w:right="21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 xml:space="preserve">  52912452,7</w:t>
            </w:r>
          </w:p>
        </w:tc>
        <w:tc>
          <w:tcPr>
            <w:tcW w:w="1087" w:type="dxa"/>
            <w:noWrap/>
            <w:vAlign w:val="bottom"/>
          </w:tcPr>
          <w:p w14:paraId="46FB0F94" w14:textId="77777777" w:rsidR="00214F7D" w:rsidRPr="002E0DE6" w:rsidRDefault="00214F7D" w:rsidP="002E0DE6">
            <w:pPr>
              <w:spacing w:after="0"/>
              <w:ind w:left="-107" w:right="174"/>
              <w:jc w:val="right"/>
              <w:rPr>
                <w:rFonts w:ascii="Times New Roman" w:hAnsi="Times New Roman" w:cs="Times New Roman"/>
                <w:color w:val="000000"/>
                <w:sz w:val="20"/>
                <w:szCs w:val="20"/>
              </w:rPr>
            </w:pPr>
            <w:r w:rsidRPr="002E0DE6">
              <w:rPr>
                <w:rFonts w:ascii="Times New Roman" w:hAnsi="Times New Roman" w:cs="Times New Roman"/>
                <w:color w:val="000000"/>
                <w:sz w:val="20"/>
                <w:szCs w:val="20"/>
                <w:lang w:val="ky-KG"/>
              </w:rPr>
              <w:t>20,2</w:t>
            </w:r>
          </w:p>
        </w:tc>
        <w:tc>
          <w:tcPr>
            <w:tcW w:w="1090" w:type="dxa"/>
            <w:vAlign w:val="bottom"/>
          </w:tcPr>
          <w:p w14:paraId="289189E4"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20,0</w:t>
            </w:r>
          </w:p>
        </w:tc>
      </w:tr>
      <w:tr w:rsidR="00214F7D" w:rsidRPr="0009700C" w14:paraId="0DA00502" w14:textId="77777777" w:rsidTr="00182115">
        <w:trPr>
          <w:trHeight w:val="82"/>
        </w:trPr>
        <w:tc>
          <w:tcPr>
            <w:tcW w:w="4537" w:type="dxa"/>
            <w:noWrap/>
            <w:vAlign w:val="bottom"/>
          </w:tcPr>
          <w:p w14:paraId="7853A144" w14:textId="77777777" w:rsidR="00214F7D" w:rsidRPr="002E0DE6" w:rsidRDefault="00214F7D" w:rsidP="002E0DE6">
            <w:pPr>
              <w:spacing w:after="0"/>
              <w:rPr>
                <w:rFonts w:ascii="Times New Roman" w:hAnsi="Times New Roman" w:cs="Times New Roman"/>
                <w:bCs/>
                <w:sz w:val="20"/>
                <w:szCs w:val="20"/>
                <w:lang w:val="ky-KG"/>
              </w:rPr>
            </w:pPr>
            <w:r w:rsidRPr="002E0DE6">
              <w:rPr>
                <w:rFonts w:ascii="Times New Roman" w:hAnsi="Times New Roman" w:cs="Times New Roman"/>
                <w:bCs/>
                <w:sz w:val="20"/>
                <w:szCs w:val="20"/>
                <w:lang w:val="ky-KG"/>
              </w:rPr>
              <w:t xml:space="preserve">    Биринчи М</w:t>
            </w:r>
            <w:r w:rsidRPr="002E0DE6">
              <w:rPr>
                <w:rFonts w:ascii="Times New Roman" w:hAnsi="Times New Roman" w:cs="Times New Roman"/>
                <w:bCs/>
                <w:sz w:val="20"/>
                <w:szCs w:val="20"/>
              </w:rPr>
              <w:t>ай</w:t>
            </w:r>
            <w:r w:rsidRPr="002E0DE6">
              <w:rPr>
                <w:rFonts w:ascii="Times New Roman" w:hAnsi="Times New Roman" w:cs="Times New Roman"/>
                <w:bCs/>
                <w:sz w:val="20"/>
                <w:szCs w:val="20"/>
                <w:lang w:val="ky-KG"/>
              </w:rPr>
              <w:t xml:space="preserve"> </w:t>
            </w:r>
          </w:p>
        </w:tc>
        <w:tc>
          <w:tcPr>
            <w:tcW w:w="1585" w:type="dxa"/>
            <w:gridSpan w:val="2"/>
            <w:noWrap/>
            <w:vAlign w:val="bottom"/>
          </w:tcPr>
          <w:p w14:paraId="3B5EA211" w14:textId="77777777" w:rsidR="00214F7D" w:rsidRPr="002E0DE6" w:rsidRDefault="00214F7D" w:rsidP="002E0DE6">
            <w:pPr>
              <w:spacing w:after="0"/>
              <w:ind w:right="316"/>
              <w:jc w:val="right"/>
              <w:rPr>
                <w:rFonts w:ascii="Times New Roman" w:hAnsi="Times New Roman" w:cs="Times New Roman"/>
                <w:sz w:val="20"/>
                <w:szCs w:val="20"/>
                <w:lang w:val="ky-KG"/>
              </w:rPr>
            </w:pPr>
            <w:r w:rsidRPr="002E0DE6">
              <w:rPr>
                <w:rFonts w:ascii="Times New Roman" w:hAnsi="Times New Roman" w:cs="Times New Roman"/>
                <w:color w:val="000000"/>
                <w:sz w:val="20"/>
                <w:szCs w:val="20"/>
                <w:lang w:val="ky-KG"/>
              </w:rPr>
              <w:t>78299861,0</w:t>
            </w:r>
          </w:p>
        </w:tc>
        <w:tc>
          <w:tcPr>
            <w:tcW w:w="1498" w:type="dxa"/>
            <w:vAlign w:val="bottom"/>
          </w:tcPr>
          <w:p w14:paraId="387C4376" w14:textId="77777777" w:rsidR="00214F7D" w:rsidRPr="002E0DE6" w:rsidRDefault="00214F7D" w:rsidP="002E0DE6">
            <w:pPr>
              <w:spacing w:after="0"/>
              <w:ind w:right="21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105914534,0</w:t>
            </w:r>
          </w:p>
        </w:tc>
        <w:tc>
          <w:tcPr>
            <w:tcW w:w="1087" w:type="dxa"/>
            <w:noWrap/>
            <w:vAlign w:val="bottom"/>
          </w:tcPr>
          <w:p w14:paraId="1234E52E" w14:textId="77777777" w:rsidR="00214F7D" w:rsidRPr="002E0DE6" w:rsidRDefault="00214F7D" w:rsidP="002E0DE6">
            <w:pPr>
              <w:spacing w:after="0"/>
              <w:ind w:left="-107" w:right="174"/>
              <w:jc w:val="right"/>
              <w:rPr>
                <w:rFonts w:ascii="Times New Roman" w:hAnsi="Times New Roman" w:cs="Times New Roman"/>
                <w:color w:val="000000"/>
                <w:sz w:val="20"/>
                <w:szCs w:val="20"/>
              </w:rPr>
            </w:pPr>
            <w:r w:rsidRPr="002E0DE6">
              <w:rPr>
                <w:rFonts w:ascii="Times New Roman" w:hAnsi="Times New Roman" w:cs="Times New Roman"/>
                <w:color w:val="000000"/>
                <w:sz w:val="20"/>
                <w:szCs w:val="20"/>
              </w:rPr>
              <w:t>39,4</w:t>
            </w:r>
          </w:p>
        </w:tc>
        <w:tc>
          <w:tcPr>
            <w:tcW w:w="1090" w:type="dxa"/>
            <w:vAlign w:val="bottom"/>
          </w:tcPr>
          <w:p w14:paraId="1248CAFD"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40,0</w:t>
            </w:r>
          </w:p>
        </w:tc>
      </w:tr>
      <w:tr w:rsidR="00214F7D" w:rsidRPr="0009700C" w14:paraId="0FBD1E8B" w14:textId="77777777" w:rsidTr="00182115">
        <w:trPr>
          <w:trHeight w:val="82"/>
        </w:trPr>
        <w:tc>
          <w:tcPr>
            <w:tcW w:w="4537" w:type="dxa"/>
            <w:noWrap/>
            <w:vAlign w:val="bottom"/>
          </w:tcPr>
          <w:p w14:paraId="4EECE0F0" w14:textId="77777777" w:rsidR="00214F7D" w:rsidRPr="002E0DE6" w:rsidRDefault="00214F7D" w:rsidP="002E0DE6">
            <w:pPr>
              <w:spacing w:after="0"/>
              <w:rPr>
                <w:rFonts w:ascii="Times New Roman" w:hAnsi="Times New Roman" w:cs="Times New Roman"/>
                <w:bCs/>
                <w:sz w:val="20"/>
                <w:szCs w:val="20"/>
              </w:rPr>
            </w:pPr>
            <w:r w:rsidRPr="002E0DE6">
              <w:rPr>
                <w:rFonts w:ascii="Times New Roman" w:hAnsi="Times New Roman" w:cs="Times New Roman"/>
                <w:bCs/>
                <w:sz w:val="20"/>
                <w:szCs w:val="20"/>
                <w:lang w:val="ky-KG"/>
              </w:rPr>
              <w:t xml:space="preserve">    </w:t>
            </w:r>
            <w:r w:rsidRPr="002E0DE6">
              <w:rPr>
                <w:rFonts w:ascii="Times New Roman" w:hAnsi="Times New Roman" w:cs="Times New Roman"/>
                <w:bCs/>
                <w:sz w:val="20"/>
                <w:szCs w:val="20"/>
              </w:rPr>
              <w:t>Свердлов</w:t>
            </w:r>
            <w:r w:rsidRPr="002E0DE6">
              <w:rPr>
                <w:rFonts w:ascii="Times New Roman" w:hAnsi="Times New Roman" w:cs="Times New Roman"/>
                <w:bCs/>
                <w:sz w:val="20"/>
                <w:szCs w:val="20"/>
                <w:lang w:val="ky-KG"/>
              </w:rPr>
              <w:t xml:space="preserve"> </w:t>
            </w:r>
          </w:p>
        </w:tc>
        <w:tc>
          <w:tcPr>
            <w:tcW w:w="1585" w:type="dxa"/>
            <w:gridSpan w:val="2"/>
            <w:noWrap/>
            <w:vAlign w:val="bottom"/>
          </w:tcPr>
          <w:p w14:paraId="707E2E67" w14:textId="77777777" w:rsidR="00214F7D" w:rsidRPr="002E0DE6" w:rsidRDefault="00214F7D" w:rsidP="002E0DE6">
            <w:pPr>
              <w:spacing w:after="0"/>
              <w:ind w:right="316"/>
              <w:jc w:val="right"/>
              <w:rPr>
                <w:rFonts w:ascii="Times New Roman" w:hAnsi="Times New Roman" w:cs="Times New Roman"/>
                <w:sz w:val="20"/>
                <w:szCs w:val="20"/>
                <w:lang w:val="ky-KG"/>
              </w:rPr>
            </w:pPr>
            <w:r w:rsidRPr="002E0DE6">
              <w:rPr>
                <w:rFonts w:ascii="Times New Roman" w:hAnsi="Times New Roman" w:cs="Times New Roman"/>
                <w:color w:val="000000"/>
                <w:sz w:val="20"/>
                <w:szCs w:val="20"/>
                <w:lang w:val="ky-KG"/>
              </w:rPr>
              <w:t>55097423,5</w:t>
            </w:r>
          </w:p>
        </w:tc>
        <w:tc>
          <w:tcPr>
            <w:tcW w:w="1498" w:type="dxa"/>
            <w:vAlign w:val="bottom"/>
          </w:tcPr>
          <w:p w14:paraId="33C70FBE" w14:textId="77777777" w:rsidR="00214F7D" w:rsidRPr="002E0DE6" w:rsidRDefault="00214F7D" w:rsidP="002E0DE6">
            <w:pPr>
              <w:spacing w:after="0"/>
              <w:ind w:right="115"/>
              <w:jc w:val="center"/>
              <w:rPr>
                <w:rFonts w:ascii="Times New Roman" w:hAnsi="Times New Roman" w:cs="Times New Roman"/>
                <w:sz w:val="20"/>
                <w:szCs w:val="20"/>
                <w:lang w:val="ky-KG"/>
              </w:rPr>
            </w:pPr>
            <w:r w:rsidRPr="002E0DE6">
              <w:rPr>
                <w:rFonts w:ascii="Times New Roman" w:hAnsi="Times New Roman" w:cs="Times New Roman"/>
                <w:color w:val="000000"/>
                <w:sz w:val="20"/>
                <w:szCs w:val="20"/>
                <w:lang w:val="ky-KG"/>
              </w:rPr>
              <w:t>72309527,8</w:t>
            </w:r>
          </w:p>
        </w:tc>
        <w:tc>
          <w:tcPr>
            <w:tcW w:w="1087" w:type="dxa"/>
            <w:noWrap/>
            <w:vAlign w:val="bottom"/>
          </w:tcPr>
          <w:p w14:paraId="76B3BC45" w14:textId="77777777" w:rsidR="00214F7D" w:rsidRPr="002E0DE6" w:rsidRDefault="00214F7D" w:rsidP="002E0DE6">
            <w:pPr>
              <w:spacing w:after="0"/>
              <w:ind w:right="174"/>
              <w:jc w:val="right"/>
              <w:rPr>
                <w:rFonts w:ascii="Times New Roman" w:hAnsi="Times New Roman" w:cs="Times New Roman"/>
                <w:sz w:val="20"/>
                <w:szCs w:val="20"/>
                <w:lang w:val="ky-KG"/>
              </w:rPr>
            </w:pPr>
            <w:r w:rsidRPr="002E0DE6">
              <w:rPr>
                <w:rFonts w:ascii="Times New Roman" w:hAnsi="Times New Roman" w:cs="Times New Roman"/>
                <w:color w:val="000000"/>
                <w:sz w:val="20"/>
                <w:szCs w:val="20"/>
                <w:lang w:val="ky-KG"/>
              </w:rPr>
              <w:t>27,7</w:t>
            </w:r>
          </w:p>
        </w:tc>
        <w:tc>
          <w:tcPr>
            <w:tcW w:w="1090" w:type="dxa"/>
            <w:vAlign w:val="bottom"/>
          </w:tcPr>
          <w:p w14:paraId="684A9182" w14:textId="77777777" w:rsidR="00214F7D" w:rsidRPr="002E0DE6" w:rsidRDefault="00214F7D" w:rsidP="002E0DE6">
            <w:pPr>
              <w:spacing w:after="0"/>
              <w:ind w:right="174"/>
              <w:jc w:val="right"/>
              <w:rPr>
                <w:rFonts w:ascii="Times New Roman" w:hAnsi="Times New Roman" w:cs="Times New Roman"/>
                <w:sz w:val="20"/>
                <w:szCs w:val="20"/>
                <w:lang w:val="ky-KG"/>
              </w:rPr>
            </w:pPr>
            <w:r w:rsidRPr="002E0DE6">
              <w:rPr>
                <w:rFonts w:ascii="Times New Roman" w:hAnsi="Times New Roman" w:cs="Times New Roman"/>
                <w:color w:val="000000"/>
                <w:sz w:val="20"/>
                <w:szCs w:val="20"/>
                <w:lang w:val="ky-KG"/>
              </w:rPr>
              <w:t>27,3</w:t>
            </w:r>
          </w:p>
        </w:tc>
      </w:tr>
      <w:tr w:rsidR="00214F7D" w:rsidRPr="0009700C" w14:paraId="3E786429" w14:textId="77777777" w:rsidTr="00182115">
        <w:trPr>
          <w:trHeight w:val="82"/>
        </w:trPr>
        <w:tc>
          <w:tcPr>
            <w:tcW w:w="4678" w:type="dxa"/>
            <w:gridSpan w:val="2"/>
            <w:tcBorders>
              <w:top w:val="nil"/>
              <w:left w:val="nil"/>
              <w:bottom w:val="single" w:sz="4" w:space="0" w:color="auto"/>
              <w:right w:val="nil"/>
            </w:tcBorders>
            <w:noWrap/>
            <w:vAlign w:val="bottom"/>
          </w:tcPr>
          <w:p w14:paraId="654966B4" w14:textId="77777777" w:rsidR="00214F7D" w:rsidRPr="002E0DE6" w:rsidRDefault="00214F7D" w:rsidP="002E0DE6">
            <w:pPr>
              <w:spacing w:after="0"/>
              <w:ind w:right="-108"/>
              <w:rPr>
                <w:rFonts w:ascii="Times New Roman" w:hAnsi="Times New Roman" w:cs="Times New Roman"/>
                <w:b/>
                <w:sz w:val="20"/>
                <w:szCs w:val="20"/>
                <w:lang w:val="ky-KG"/>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 xml:space="preserve">Финансылык эмес активдерди сатуудан </w:t>
            </w:r>
            <w:r w:rsidRPr="002E0DE6">
              <w:rPr>
                <w:rFonts w:ascii="Times New Roman" w:hAnsi="Times New Roman" w:cs="Times New Roman"/>
                <w:b/>
                <w:sz w:val="20"/>
                <w:szCs w:val="20"/>
                <w:lang w:val="ky-KG"/>
              </w:rPr>
              <w:t xml:space="preserve">  </w:t>
            </w:r>
          </w:p>
          <w:p w14:paraId="4BF5E7AC" w14:textId="77777777" w:rsidR="00214F7D" w:rsidRPr="002E0DE6" w:rsidRDefault="00214F7D" w:rsidP="002E0DE6">
            <w:pPr>
              <w:spacing w:after="0"/>
              <w:ind w:right="-108"/>
              <w:rPr>
                <w:rFonts w:ascii="Times New Roman" w:hAnsi="Times New Roman" w:cs="Times New Roman"/>
                <w:b/>
                <w:sz w:val="20"/>
                <w:szCs w:val="20"/>
                <w:lang w:val="ky-KG"/>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т</w:t>
            </w:r>
            <w:r w:rsidRPr="002E0DE6">
              <w:rPr>
                <w:rFonts w:ascii="Times New Roman" w:hAnsi="Times New Roman" w:cs="Times New Roman"/>
                <w:b/>
                <w:sz w:val="20"/>
                <w:szCs w:val="20"/>
                <w:lang w:val="ky-KG"/>
              </w:rPr>
              <w:t>ү</w:t>
            </w:r>
            <w:r w:rsidRPr="002E0DE6">
              <w:rPr>
                <w:rFonts w:ascii="Times New Roman" w:hAnsi="Times New Roman" w:cs="Times New Roman"/>
                <w:b/>
                <w:sz w:val="20"/>
                <w:szCs w:val="20"/>
              </w:rPr>
              <w:t>шкөн киреше</w:t>
            </w:r>
            <w:r w:rsidRPr="002E0DE6">
              <w:rPr>
                <w:rFonts w:ascii="Times New Roman" w:hAnsi="Times New Roman" w:cs="Times New Roman"/>
                <w:b/>
                <w:sz w:val="20"/>
                <w:szCs w:val="20"/>
                <w:lang w:val="ky-KG"/>
              </w:rPr>
              <w:t>лер</w:t>
            </w:r>
          </w:p>
        </w:tc>
        <w:tc>
          <w:tcPr>
            <w:tcW w:w="1444" w:type="dxa"/>
            <w:tcBorders>
              <w:top w:val="nil"/>
              <w:left w:val="nil"/>
              <w:bottom w:val="single" w:sz="4" w:space="0" w:color="auto"/>
              <w:right w:val="nil"/>
            </w:tcBorders>
            <w:noWrap/>
            <w:vAlign w:val="bottom"/>
          </w:tcPr>
          <w:p w14:paraId="33C59AFC" w14:textId="77777777" w:rsidR="00214F7D" w:rsidRPr="002E0DE6" w:rsidRDefault="00214F7D" w:rsidP="002E0DE6">
            <w:pPr>
              <w:spacing w:after="0"/>
              <w:ind w:right="387"/>
              <w:jc w:val="right"/>
              <w:rPr>
                <w:rFonts w:ascii="Times New Roman" w:hAnsi="Times New Roman" w:cs="Times New Roman"/>
                <w:b/>
                <w:bCs/>
                <w:sz w:val="20"/>
                <w:szCs w:val="20"/>
              </w:rPr>
            </w:pPr>
            <w:r w:rsidRPr="002E0DE6">
              <w:rPr>
                <w:rFonts w:ascii="Times New Roman" w:hAnsi="Times New Roman" w:cs="Times New Roman"/>
                <w:b/>
                <w:bCs/>
                <w:sz w:val="20"/>
                <w:szCs w:val="20"/>
                <w:lang w:val="ky-KG"/>
              </w:rPr>
              <w:t xml:space="preserve">  1279,8</w:t>
            </w:r>
          </w:p>
        </w:tc>
        <w:tc>
          <w:tcPr>
            <w:tcW w:w="1498" w:type="dxa"/>
            <w:tcBorders>
              <w:top w:val="nil"/>
              <w:left w:val="nil"/>
              <w:bottom w:val="single" w:sz="4" w:space="0" w:color="auto"/>
              <w:right w:val="nil"/>
            </w:tcBorders>
            <w:vAlign w:val="bottom"/>
          </w:tcPr>
          <w:p w14:paraId="3ED785CC" w14:textId="77777777" w:rsidR="00214F7D" w:rsidRPr="002E0DE6" w:rsidRDefault="00214F7D" w:rsidP="002E0DE6">
            <w:pPr>
              <w:tabs>
                <w:tab w:val="left" w:pos="583"/>
              </w:tabs>
              <w:spacing w:after="0"/>
              <w:ind w:right="256"/>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 xml:space="preserve">    </w:t>
            </w:r>
          </w:p>
          <w:p w14:paraId="6D34AB30" w14:textId="77777777" w:rsidR="00214F7D" w:rsidRPr="002E0DE6" w:rsidRDefault="00214F7D" w:rsidP="002E0DE6">
            <w:pPr>
              <w:tabs>
                <w:tab w:val="left" w:pos="583"/>
              </w:tabs>
              <w:spacing w:after="0"/>
              <w:ind w:right="256"/>
              <w:jc w:val="right"/>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 xml:space="preserve"> 466,2</w:t>
            </w:r>
          </w:p>
        </w:tc>
        <w:tc>
          <w:tcPr>
            <w:tcW w:w="1087" w:type="dxa"/>
            <w:tcBorders>
              <w:top w:val="nil"/>
              <w:left w:val="nil"/>
              <w:bottom w:val="single" w:sz="4" w:space="0" w:color="auto"/>
              <w:right w:val="nil"/>
            </w:tcBorders>
            <w:noWrap/>
            <w:vAlign w:val="bottom"/>
          </w:tcPr>
          <w:p w14:paraId="1898469A" w14:textId="77777777" w:rsidR="00214F7D" w:rsidRPr="002E0DE6" w:rsidRDefault="00214F7D" w:rsidP="002E0DE6">
            <w:pPr>
              <w:spacing w:after="0"/>
              <w:ind w:left="-107" w:right="174"/>
              <w:jc w:val="right"/>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0,0</w:t>
            </w:r>
          </w:p>
        </w:tc>
        <w:tc>
          <w:tcPr>
            <w:tcW w:w="1090" w:type="dxa"/>
            <w:tcBorders>
              <w:top w:val="nil"/>
              <w:left w:val="nil"/>
              <w:bottom w:val="single" w:sz="4" w:space="0" w:color="auto"/>
              <w:right w:val="nil"/>
            </w:tcBorders>
            <w:vAlign w:val="bottom"/>
          </w:tcPr>
          <w:p w14:paraId="24D946A8" w14:textId="77777777" w:rsidR="00214F7D" w:rsidRPr="002E0DE6" w:rsidRDefault="00214F7D" w:rsidP="002E0DE6">
            <w:pPr>
              <w:spacing w:after="0"/>
              <w:ind w:left="-107" w:right="174"/>
              <w:jc w:val="right"/>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0,0</w:t>
            </w:r>
          </w:p>
        </w:tc>
      </w:tr>
    </w:tbl>
    <w:p w14:paraId="2BA75D86" w14:textId="77777777" w:rsidR="00214F7D" w:rsidRPr="0009700C" w:rsidRDefault="00214F7D" w:rsidP="00214F7D">
      <w:pPr>
        <w:jc w:val="both"/>
        <w:rPr>
          <w:sz w:val="20"/>
        </w:rPr>
      </w:pPr>
    </w:p>
    <w:p w14:paraId="4EBBB558" w14:textId="77777777" w:rsidR="00214F7D" w:rsidRPr="002E0DE6" w:rsidRDefault="00214F7D" w:rsidP="002E0DE6">
      <w:pPr>
        <w:spacing w:after="0"/>
        <w:ind w:firstLine="737"/>
        <w:jc w:val="both"/>
        <w:rPr>
          <w:rFonts w:ascii="Times New Roman" w:hAnsi="Times New Roman" w:cs="Times New Roman"/>
          <w:sz w:val="24"/>
          <w:szCs w:val="24"/>
          <w:lang w:val="ky-KG"/>
        </w:rPr>
      </w:pPr>
      <w:r w:rsidRPr="002E0DE6">
        <w:rPr>
          <w:rFonts w:ascii="Times New Roman" w:hAnsi="Times New Roman" w:cs="Times New Roman"/>
          <w:sz w:val="24"/>
          <w:szCs w:val="24"/>
          <w:lang w:val="ky-KG"/>
        </w:rPr>
        <w:t>2025-ж.январь-сентябрында</w:t>
      </w:r>
      <w:r w:rsidRPr="002E0DE6">
        <w:rPr>
          <w:rFonts w:ascii="Times New Roman" w:hAnsi="Times New Roman" w:cs="Times New Roman"/>
          <w:spacing w:val="-4"/>
          <w:sz w:val="24"/>
          <w:szCs w:val="24"/>
          <w:lang w:val="ky-KG"/>
        </w:rPr>
        <w:t xml:space="preserve"> </w:t>
      </w:r>
      <w:r w:rsidRPr="002E0DE6">
        <w:rPr>
          <w:rFonts w:ascii="Times New Roman" w:hAnsi="Times New Roman" w:cs="Times New Roman"/>
          <w:sz w:val="24"/>
          <w:szCs w:val="24"/>
          <w:lang w:val="ky-KG"/>
        </w:rPr>
        <w:t>республикалык бюджеттин чыгымдар бөлүгүнүн операциялык чыгымдарды жүргүзүү үчүн багытталган каражаттарынын көлөмү 68159,7 млн. сомду же бардык чыгымдардын 64,2 пайызын түздү, финансылык эмес активдерди сатып алууга кеткен чыгымдары 38050,2 млн. сомду же 35,8 пайызын түздү.</w:t>
      </w:r>
    </w:p>
    <w:p w14:paraId="1228DEBE" w14:textId="77777777" w:rsidR="00214F7D" w:rsidRPr="002E0DE6" w:rsidRDefault="00214F7D" w:rsidP="002E0DE6">
      <w:pPr>
        <w:spacing w:after="0"/>
        <w:ind w:firstLine="737"/>
        <w:jc w:val="both"/>
        <w:rPr>
          <w:rFonts w:ascii="Times New Roman" w:hAnsi="Times New Roman" w:cs="Times New Roman"/>
          <w:bCs/>
          <w:sz w:val="24"/>
          <w:szCs w:val="24"/>
          <w:lang w:val="ky-KG"/>
        </w:rPr>
      </w:pPr>
      <w:r w:rsidRPr="002E0DE6">
        <w:rPr>
          <w:rFonts w:ascii="Times New Roman" w:hAnsi="Times New Roman" w:cs="Times New Roman"/>
          <w:sz w:val="24"/>
          <w:szCs w:val="24"/>
          <w:lang w:val="ky-KG"/>
        </w:rPr>
        <w:t>2025-ж. январь-сентябрында</w:t>
      </w:r>
      <w:r w:rsidRPr="002E0DE6">
        <w:rPr>
          <w:rFonts w:ascii="Times New Roman" w:hAnsi="Times New Roman" w:cs="Times New Roman"/>
          <w:spacing w:val="-4"/>
          <w:sz w:val="24"/>
          <w:szCs w:val="24"/>
          <w:lang w:val="ky-KG"/>
        </w:rPr>
        <w:t xml:space="preserve">  </w:t>
      </w:r>
      <w:r w:rsidRPr="002E0DE6">
        <w:rPr>
          <w:rFonts w:ascii="Times New Roman" w:hAnsi="Times New Roman" w:cs="Times New Roman"/>
          <w:sz w:val="24"/>
          <w:szCs w:val="24"/>
          <w:lang w:val="ky-KG"/>
        </w:rPr>
        <w:t>республикалык</w:t>
      </w:r>
      <w:r w:rsidRPr="002E0DE6">
        <w:rPr>
          <w:rFonts w:ascii="Times New Roman" w:hAnsi="Times New Roman" w:cs="Times New Roman"/>
          <w:bCs/>
          <w:sz w:val="24"/>
          <w:szCs w:val="24"/>
          <w:lang w:val="ky-KG"/>
        </w:rPr>
        <w:t xml:space="preserve"> бюджеттин </w:t>
      </w:r>
      <w:r w:rsidRPr="002E0DE6">
        <w:rPr>
          <w:rFonts w:ascii="Times New Roman" w:hAnsi="Times New Roman" w:cs="Times New Roman"/>
          <w:spacing w:val="-4"/>
          <w:sz w:val="24"/>
          <w:szCs w:val="24"/>
          <w:lang w:val="ky-KG"/>
        </w:rPr>
        <w:t>операциялык иштерди аткарууга жумшалган</w:t>
      </w:r>
      <w:r w:rsidRPr="002E0DE6">
        <w:rPr>
          <w:rFonts w:ascii="Times New Roman" w:hAnsi="Times New Roman" w:cs="Times New Roman"/>
          <w:sz w:val="24"/>
          <w:szCs w:val="24"/>
          <w:lang w:val="ky-KG"/>
        </w:rPr>
        <w:t xml:space="preserve"> </w:t>
      </w:r>
      <w:r w:rsidRPr="002E0DE6">
        <w:rPr>
          <w:rFonts w:ascii="Times New Roman" w:hAnsi="Times New Roman" w:cs="Times New Roman"/>
          <w:spacing w:val="-4"/>
          <w:sz w:val="24"/>
          <w:szCs w:val="24"/>
          <w:lang w:val="ky-KG"/>
        </w:rPr>
        <w:t>чыгымдарынын</w:t>
      </w:r>
      <w:r w:rsidRPr="002E0DE6">
        <w:rPr>
          <w:rFonts w:ascii="Times New Roman" w:hAnsi="Times New Roman" w:cs="Times New Roman"/>
          <w:sz w:val="24"/>
          <w:szCs w:val="24"/>
          <w:lang w:val="ky-KG"/>
        </w:rPr>
        <w:t xml:space="preserve"> </w:t>
      </w:r>
      <w:r w:rsidRPr="002E0DE6">
        <w:rPr>
          <w:rFonts w:ascii="Times New Roman" w:hAnsi="Times New Roman" w:cs="Times New Roman"/>
          <w:bCs/>
          <w:sz w:val="24"/>
          <w:szCs w:val="24"/>
          <w:lang w:val="ky-KG"/>
        </w:rPr>
        <w:t>олуттуу</w:t>
      </w:r>
      <w:r w:rsidRPr="002E0DE6">
        <w:rPr>
          <w:rFonts w:ascii="Times New Roman" w:hAnsi="Times New Roman" w:cs="Times New Roman"/>
          <w:sz w:val="24"/>
          <w:szCs w:val="24"/>
          <w:lang w:val="ky-KG"/>
        </w:rPr>
        <w:t xml:space="preserve"> бө</w:t>
      </w:r>
      <w:r w:rsidRPr="002E0DE6">
        <w:rPr>
          <w:rFonts w:ascii="Times New Roman" w:hAnsi="Times New Roman" w:cs="Times New Roman"/>
          <w:bCs/>
          <w:sz w:val="24"/>
          <w:szCs w:val="24"/>
          <w:lang w:val="ky-KG"/>
        </w:rPr>
        <w:t xml:space="preserve">лүгү социалдык-маданий чөйрөгө – 25213,8 млн. сому (37,0 пайызы), жалпы багыттагы </w:t>
      </w:r>
      <w:r w:rsidRPr="002E0DE6">
        <w:rPr>
          <w:rFonts w:ascii="Times New Roman" w:hAnsi="Times New Roman" w:cs="Times New Roman"/>
          <w:sz w:val="24"/>
          <w:szCs w:val="24"/>
          <w:lang w:val="ky-KG"/>
        </w:rPr>
        <w:t xml:space="preserve">мамлекеттик кызматтар, коргоо, коомдук тартип жана коопсуздукка – 33024,3 </w:t>
      </w:r>
      <w:r w:rsidRPr="002E0DE6">
        <w:rPr>
          <w:rFonts w:ascii="Times New Roman" w:hAnsi="Times New Roman" w:cs="Times New Roman"/>
          <w:bCs/>
          <w:sz w:val="24"/>
          <w:szCs w:val="24"/>
          <w:lang w:val="ky-KG"/>
        </w:rPr>
        <w:t>млн. сому (48,5 пайызы), э</w:t>
      </w:r>
      <w:r w:rsidRPr="002E0DE6">
        <w:rPr>
          <w:rFonts w:ascii="Times New Roman" w:hAnsi="Times New Roman" w:cs="Times New Roman"/>
          <w:sz w:val="24"/>
          <w:szCs w:val="24"/>
          <w:lang w:val="ky-KG"/>
        </w:rPr>
        <w:t xml:space="preserve">кономикалык ишмердик менен байланышкан мамлекеттик кызмат көрсөтүүлөргө – 8791,3 млн. сому (12,9 пайызы), айлана чөйрөнү коргоого – 1130,3  млн. сому (1,6 пайызы) </w:t>
      </w:r>
      <w:r w:rsidRPr="002E0DE6">
        <w:rPr>
          <w:rFonts w:ascii="Times New Roman" w:hAnsi="Times New Roman" w:cs="Times New Roman"/>
          <w:bCs/>
          <w:sz w:val="24"/>
          <w:szCs w:val="24"/>
          <w:lang w:val="ky-KG"/>
        </w:rPr>
        <w:t>багытталды.</w:t>
      </w:r>
    </w:p>
    <w:p w14:paraId="44F5D678" w14:textId="77777777" w:rsidR="00214F7D" w:rsidRPr="0009700C" w:rsidRDefault="00214F7D" w:rsidP="00214F7D">
      <w:pPr>
        <w:rPr>
          <w:b/>
          <w:sz w:val="24"/>
          <w:szCs w:val="24"/>
          <w:lang w:val="ky-KG"/>
        </w:rPr>
      </w:pPr>
    </w:p>
    <w:p w14:paraId="4E272DD1" w14:textId="77777777" w:rsidR="00E066F9" w:rsidRDefault="00E066F9" w:rsidP="002E0DE6">
      <w:pPr>
        <w:spacing w:after="0"/>
        <w:rPr>
          <w:rFonts w:ascii="Times New Roman" w:hAnsi="Times New Roman" w:cs="Times New Roman"/>
          <w:b/>
          <w:sz w:val="24"/>
          <w:szCs w:val="24"/>
          <w:lang w:val="ky-KG"/>
        </w:rPr>
      </w:pPr>
    </w:p>
    <w:p w14:paraId="65621B90" w14:textId="77777777" w:rsidR="00E066F9" w:rsidRDefault="00E066F9" w:rsidP="002E0DE6">
      <w:pPr>
        <w:spacing w:after="0"/>
        <w:rPr>
          <w:rFonts w:ascii="Times New Roman" w:hAnsi="Times New Roman" w:cs="Times New Roman"/>
          <w:b/>
          <w:sz w:val="24"/>
          <w:szCs w:val="24"/>
          <w:lang w:val="ky-KG"/>
        </w:rPr>
      </w:pPr>
    </w:p>
    <w:p w14:paraId="41548207" w14:textId="77777777" w:rsidR="00E066F9" w:rsidRDefault="00E066F9" w:rsidP="002E0DE6">
      <w:pPr>
        <w:spacing w:after="0"/>
        <w:rPr>
          <w:rFonts w:ascii="Times New Roman" w:hAnsi="Times New Roman" w:cs="Times New Roman"/>
          <w:b/>
          <w:sz w:val="24"/>
          <w:szCs w:val="24"/>
          <w:lang w:val="ky-KG"/>
        </w:rPr>
      </w:pPr>
    </w:p>
    <w:p w14:paraId="2CC29FB9" w14:textId="77777777" w:rsidR="00E066F9" w:rsidRDefault="00E066F9" w:rsidP="002E0DE6">
      <w:pPr>
        <w:spacing w:after="0"/>
        <w:rPr>
          <w:rFonts w:ascii="Times New Roman" w:hAnsi="Times New Roman" w:cs="Times New Roman"/>
          <w:b/>
          <w:sz w:val="24"/>
          <w:szCs w:val="24"/>
          <w:lang w:val="ky-KG"/>
        </w:rPr>
      </w:pPr>
    </w:p>
    <w:p w14:paraId="2631A352" w14:textId="15420CF3" w:rsidR="00214F7D" w:rsidRPr="002E0DE6" w:rsidRDefault="00E066F9" w:rsidP="002E0DE6">
      <w:pPr>
        <w:spacing w:after="0"/>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5</w:t>
      </w:r>
      <w:r w:rsidR="0089581F">
        <w:rPr>
          <w:rFonts w:ascii="Times New Roman" w:hAnsi="Times New Roman" w:cs="Times New Roman"/>
          <w:b/>
          <w:sz w:val="24"/>
          <w:szCs w:val="24"/>
          <w:lang w:val="ky-KG"/>
        </w:rPr>
        <w:t>8</w:t>
      </w:r>
      <w:r w:rsidR="00214F7D" w:rsidRPr="002E0DE6">
        <w:rPr>
          <w:rFonts w:ascii="Times New Roman" w:hAnsi="Times New Roman" w:cs="Times New Roman"/>
          <w:b/>
          <w:sz w:val="24"/>
          <w:szCs w:val="24"/>
          <w:lang w:val="ky-KG"/>
        </w:rPr>
        <w:t>-таблица: Январь-</w:t>
      </w:r>
      <w:proofErr w:type="spellStart"/>
      <w:r w:rsidR="00214F7D" w:rsidRPr="002E0DE6">
        <w:rPr>
          <w:rFonts w:ascii="Times New Roman" w:hAnsi="Times New Roman" w:cs="Times New Roman"/>
          <w:b/>
          <w:sz w:val="24"/>
          <w:szCs w:val="24"/>
          <w:lang w:val="ky-KG"/>
        </w:rPr>
        <w:t>сентябрдагы</w:t>
      </w:r>
      <w:proofErr w:type="spellEnd"/>
      <w:r w:rsidR="00214F7D" w:rsidRPr="002E0DE6">
        <w:rPr>
          <w:rFonts w:ascii="Times New Roman" w:hAnsi="Times New Roman" w:cs="Times New Roman"/>
          <w:b/>
          <w:sz w:val="24"/>
          <w:szCs w:val="24"/>
          <w:lang w:val="ky-KG"/>
        </w:rPr>
        <w:t xml:space="preserve">  республикалык бюджеттин чыгымдарынын </w:t>
      </w:r>
    </w:p>
    <w:p w14:paraId="59533F94" w14:textId="77777777" w:rsidR="00214F7D" w:rsidRDefault="00214F7D" w:rsidP="002E0DE6">
      <w:pPr>
        <w:spacing w:after="0"/>
        <w:ind w:left="1416"/>
        <w:rPr>
          <w:rFonts w:ascii="Times New Roman" w:hAnsi="Times New Roman" w:cs="Times New Roman"/>
          <w:b/>
          <w:sz w:val="24"/>
          <w:szCs w:val="24"/>
          <w:lang w:val="ky-KG"/>
        </w:rPr>
      </w:pPr>
      <w:r w:rsidRPr="002E0DE6">
        <w:rPr>
          <w:rFonts w:ascii="Times New Roman" w:hAnsi="Times New Roman" w:cs="Times New Roman"/>
          <w:b/>
          <w:sz w:val="24"/>
          <w:szCs w:val="24"/>
          <w:lang w:val="ky-KG"/>
        </w:rPr>
        <w:t xml:space="preserve">түзүмү </w:t>
      </w:r>
    </w:p>
    <w:p w14:paraId="1950B38B" w14:textId="77777777" w:rsidR="00E066F9" w:rsidRPr="00E066F9" w:rsidRDefault="00E066F9" w:rsidP="002E0DE6">
      <w:pPr>
        <w:spacing w:after="0"/>
        <w:ind w:left="1416"/>
        <w:rPr>
          <w:rFonts w:ascii="Times New Roman" w:hAnsi="Times New Roman" w:cs="Times New Roman"/>
          <w:b/>
          <w:sz w:val="6"/>
          <w:szCs w:val="6"/>
          <w:lang w:val="ky-KG"/>
        </w:rPr>
      </w:pPr>
    </w:p>
    <w:tbl>
      <w:tblPr>
        <w:tblW w:w="9577" w:type="dxa"/>
        <w:tblInd w:w="-34" w:type="dxa"/>
        <w:tblLayout w:type="fixed"/>
        <w:tblLook w:val="00A0" w:firstRow="1" w:lastRow="0" w:firstColumn="1" w:lastColumn="0" w:noHBand="0" w:noVBand="0"/>
      </w:tblPr>
      <w:tblGrid>
        <w:gridCol w:w="3965"/>
        <w:gridCol w:w="1779"/>
        <w:gridCol w:w="1643"/>
        <w:gridCol w:w="1095"/>
        <w:gridCol w:w="1095"/>
      </w:tblGrid>
      <w:tr w:rsidR="00214F7D" w:rsidRPr="002E0DE6" w14:paraId="6FFBBA48" w14:textId="77777777" w:rsidTr="00182115">
        <w:trPr>
          <w:cantSplit/>
          <w:trHeight w:val="501"/>
          <w:tblHeader/>
        </w:trPr>
        <w:tc>
          <w:tcPr>
            <w:tcW w:w="3965" w:type="dxa"/>
            <w:vMerge w:val="restart"/>
            <w:tcBorders>
              <w:top w:val="single" w:sz="8" w:space="0" w:color="auto"/>
              <w:left w:val="nil"/>
              <w:bottom w:val="single" w:sz="12" w:space="0" w:color="auto"/>
              <w:right w:val="nil"/>
            </w:tcBorders>
            <w:noWrap/>
            <w:vAlign w:val="center"/>
          </w:tcPr>
          <w:p w14:paraId="44033FC1" w14:textId="77777777" w:rsidR="00214F7D" w:rsidRPr="002E0DE6" w:rsidRDefault="00214F7D" w:rsidP="002E0DE6">
            <w:pPr>
              <w:spacing w:after="0"/>
              <w:rPr>
                <w:rFonts w:ascii="Times New Roman" w:hAnsi="Times New Roman" w:cs="Times New Roman"/>
                <w:sz w:val="20"/>
                <w:szCs w:val="20"/>
                <w:lang w:val="ky-KG"/>
              </w:rPr>
            </w:pPr>
          </w:p>
        </w:tc>
        <w:tc>
          <w:tcPr>
            <w:tcW w:w="3422" w:type="dxa"/>
            <w:gridSpan w:val="2"/>
            <w:tcBorders>
              <w:top w:val="single" w:sz="8" w:space="0" w:color="auto"/>
              <w:left w:val="nil"/>
              <w:bottom w:val="single" w:sz="4" w:space="0" w:color="auto"/>
              <w:right w:val="nil"/>
            </w:tcBorders>
            <w:noWrap/>
            <w:vAlign w:val="center"/>
          </w:tcPr>
          <w:p w14:paraId="4BB1AF8C"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Миң</w:t>
            </w:r>
            <w:r w:rsidRPr="002E0DE6">
              <w:rPr>
                <w:rFonts w:ascii="Times New Roman" w:hAnsi="Times New Roman" w:cs="Times New Roman"/>
                <w:b/>
                <w:bCs/>
                <w:sz w:val="20"/>
                <w:szCs w:val="20"/>
              </w:rPr>
              <w:t xml:space="preserve"> сом</w:t>
            </w:r>
          </w:p>
        </w:tc>
        <w:tc>
          <w:tcPr>
            <w:tcW w:w="2190" w:type="dxa"/>
            <w:gridSpan w:val="2"/>
            <w:tcBorders>
              <w:top w:val="single" w:sz="8" w:space="0" w:color="auto"/>
              <w:left w:val="nil"/>
              <w:bottom w:val="single" w:sz="4" w:space="0" w:color="auto"/>
              <w:right w:val="nil"/>
            </w:tcBorders>
            <w:noWrap/>
            <w:vAlign w:val="center"/>
          </w:tcPr>
          <w:p w14:paraId="7AA85EEE" w14:textId="77777777" w:rsidR="00214F7D" w:rsidRPr="002E0DE6" w:rsidRDefault="00214F7D" w:rsidP="002E0DE6">
            <w:pPr>
              <w:spacing w:after="0"/>
              <w:jc w:val="center"/>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Жыйынтыкка карата</w:t>
            </w:r>
          </w:p>
          <w:p w14:paraId="284EBED5"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пайыз менен</w:t>
            </w:r>
            <w:r w:rsidRPr="002E0DE6">
              <w:rPr>
                <w:rFonts w:ascii="Times New Roman" w:hAnsi="Times New Roman" w:cs="Times New Roman"/>
                <w:b/>
                <w:bCs/>
                <w:sz w:val="20"/>
                <w:szCs w:val="20"/>
              </w:rPr>
              <w:t xml:space="preserve"> </w:t>
            </w:r>
          </w:p>
        </w:tc>
      </w:tr>
      <w:tr w:rsidR="00214F7D" w:rsidRPr="002E0DE6" w14:paraId="3C509DAE" w14:textId="77777777" w:rsidTr="00182115">
        <w:trPr>
          <w:cantSplit/>
          <w:trHeight w:val="564"/>
          <w:tblHeader/>
        </w:trPr>
        <w:tc>
          <w:tcPr>
            <w:tcW w:w="3965" w:type="dxa"/>
            <w:vMerge/>
            <w:tcBorders>
              <w:top w:val="single" w:sz="12" w:space="0" w:color="auto"/>
              <w:left w:val="nil"/>
              <w:bottom w:val="single" w:sz="8" w:space="0" w:color="auto"/>
              <w:right w:val="nil"/>
            </w:tcBorders>
            <w:vAlign w:val="center"/>
          </w:tcPr>
          <w:p w14:paraId="2726523F" w14:textId="77777777" w:rsidR="00214F7D" w:rsidRPr="002E0DE6" w:rsidRDefault="00214F7D" w:rsidP="002E0DE6">
            <w:pPr>
              <w:spacing w:after="0"/>
              <w:rPr>
                <w:rFonts w:ascii="Times New Roman" w:hAnsi="Times New Roman" w:cs="Times New Roman"/>
                <w:sz w:val="20"/>
                <w:szCs w:val="20"/>
              </w:rPr>
            </w:pPr>
          </w:p>
        </w:tc>
        <w:tc>
          <w:tcPr>
            <w:tcW w:w="1779" w:type="dxa"/>
            <w:tcBorders>
              <w:top w:val="single" w:sz="4" w:space="0" w:color="auto"/>
              <w:left w:val="nil"/>
              <w:bottom w:val="single" w:sz="8" w:space="0" w:color="auto"/>
              <w:right w:val="nil"/>
            </w:tcBorders>
            <w:noWrap/>
            <w:vAlign w:val="center"/>
          </w:tcPr>
          <w:p w14:paraId="042DF88F"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rPr>
              <w:t>2024</w:t>
            </w:r>
          </w:p>
        </w:tc>
        <w:tc>
          <w:tcPr>
            <w:tcW w:w="1643" w:type="dxa"/>
            <w:tcBorders>
              <w:top w:val="single" w:sz="4" w:space="0" w:color="auto"/>
              <w:left w:val="nil"/>
              <w:bottom w:val="single" w:sz="8" w:space="0" w:color="auto"/>
              <w:right w:val="nil"/>
            </w:tcBorders>
            <w:vAlign w:val="center"/>
          </w:tcPr>
          <w:p w14:paraId="72A525DE"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202</w:t>
            </w:r>
            <w:r w:rsidRPr="002E0DE6">
              <w:rPr>
                <w:rFonts w:ascii="Times New Roman" w:hAnsi="Times New Roman" w:cs="Times New Roman"/>
                <w:b/>
                <w:bCs/>
                <w:sz w:val="20"/>
                <w:szCs w:val="20"/>
              </w:rPr>
              <w:t>5</w:t>
            </w:r>
          </w:p>
        </w:tc>
        <w:tc>
          <w:tcPr>
            <w:tcW w:w="1095" w:type="dxa"/>
            <w:tcBorders>
              <w:top w:val="single" w:sz="4" w:space="0" w:color="auto"/>
              <w:left w:val="nil"/>
              <w:bottom w:val="single" w:sz="8" w:space="0" w:color="auto"/>
              <w:right w:val="nil"/>
            </w:tcBorders>
            <w:noWrap/>
            <w:vAlign w:val="center"/>
          </w:tcPr>
          <w:p w14:paraId="44AA9E06"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202</w:t>
            </w:r>
            <w:r w:rsidRPr="002E0DE6">
              <w:rPr>
                <w:rFonts w:ascii="Times New Roman" w:hAnsi="Times New Roman" w:cs="Times New Roman"/>
                <w:b/>
                <w:bCs/>
                <w:sz w:val="20"/>
                <w:szCs w:val="20"/>
              </w:rPr>
              <w:t>4</w:t>
            </w:r>
          </w:p>
        </w:tc>
        <w:tc>
          <w:tcPr>
            <w:tcW w:w="1095" w:type="dxa"/>
            <w:tcBorders>
              <w:top w:val="single" w:sz="4" w:space="0" w:color="auto"/>
              <w:left w:val="nil"/>
              <w:bottom w:val="single" w:sz="8" w:space="0" w:color="auto"/>
              <w:right w:val="nil"/>
            </w:tcBorders>
            <w:vAlign w:val="center"/>
          </w:tcPr>
          <w:p w14:paraId="607D2711"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202</w:t>
            </w:r>
            <w:r w:rsidRPr="002E0DE6">
              <w:rPr>
                <w:rFonts w:ascii="Times New Roman" w:hAnsi="Times New Roman" w:cs="Times New Roman"/>
                <w:b/>
                <w:bCs/>
                <w:sz w:val="20"/>
                <w:szCs w:val="20"/>
              </w:rPr>
              <w:t>5</w:t>
            </w:r>
          </w:p>
        </w:tc>
      </w:tr>
      <w:tr w:rsidR="00214F7D" w:rsidRPr="002E0DE6" w14:paraId="53E3EC25" w14:textId="77777777" w:rsidTr="00182115">
        <w:trPr>
          <w:cantSplit/>
          <w:trHeight w:hRule="exact" w:val="168"/>
        </w:trPr>
        <w:tc>
          <w:tcPr>
            <w:tcW w:w="3965" w:type="dxa"/>
            <w:tcBorders>
              <w:top w:val="single" w:sz="8" w:space="0" w:color="auto"/>
            </w:tcBorders>
            <w:noWrap/>
            <w:vAlign w:val="bottom"/>
          </w:tcPr>
          <w:p w14:paraId="7BBDE244" w14:textId="77777777" w:rsidR="00214F7D" w:rsidRPr="002E0DE6" w:rsidRDefault="00214F7D" w:rsidP="002E0DE6">
            <w:pPr>
              <w:spacing w:after="0"/>
              <w:rPr>
                <w:rFonts w:ascii="Times New Roman" w:hAnsi="Times New Roman" w:cs="Times New Roman"/>
                <w:b/>
                <w:bCs/>
                <w:sz w:val="20"/>
                <w:szCs w:val="20"/>
              </w:rPr>
            </w:pPr>
          </w:p>
        </w:tc>
        <w:tc>
          <w:tcPr>
            <w:tcW w:w="1779" w:type="dxa"/>
            <w:tcBorders>
              <w:top w:val="single" w:sz="8" w:space="0" w:color="auto"/>
            </w:tcBorders>
            <w:noWrap/>
            <w:vAlign w:val="bottom"/>
          </w:tcPr>
          <w:p w14:paraId="3E9E4489" w14:textId="77777777" w:rsidR="00214F7D" w:rsidRPr="002E0DE6" w:rsidRDefault="00214F7D" w:rsidP="002E0DE6">
            <w:pPr>
              <w:spacing w:after="0"/>
              <w:ind w:left="-108" w:right="387"/>
              <w:jc w:val="right"/>
              <w:rPr>
                <w:rFonts w:ascii="Times New Roman" w:hAnsi="Times New Roman" w:cs="Times New Roman"/>
                <w:b/>
                <w:bCs/>
                <w:sz w:val="20"/>
                <w:szCs w:val="20"/>
              </w:rPr>
            </w:pPr>
          </w:p>
        </w:tc>
        <w:tc>
          <w:tcPr>
            <w:tcW w:w="1643" w:type="dxa"/>
            <w:tcBorders>
              <w:top w:val="single" w:sz="8" w:space="0" w:color="auto"/>
            </w:tcBorders>
            <w:vAlign w:val="bottom"/>
          </w:tcPr>
          <w:p w14:paraId="58B82318" w14:textId="77777777" w:rsidR="00214F7D" w:rsidRPr="002E0DE6" w:rsidRDefault="00214F7D" w:rsidP="002E0DE6">
            <w:pPr>
              <w:spacing w:after="0"/>
              <w:ind w:left="-108" w:right="316"/>
              <w:jc w:val="right"/>
              <w:rPr>
                <w:rFonts w:ascii="Times New Roman" w:hAnsi="Times New Roman" w:cs="Times New Roman"/>
                <w:b/>
                <w:bCs/>
                <w:sz w:val="20"/>
                <w:szCs w:val="20"/>
                <w:lang w:val="ky-KG"/>
              </w:rPr>
            </w:pPr>
          </w:p>
        </w:tc>
        <w:tc>
          <w:tcPr>
            <w:tcW w:w="1095" w:type="dxa"/>
            <w:tcBorders>
              <w:top w:val="single" w:sz="8" w:space="0" w:color="auto"/>
            </w:tcBorders>
            <w:noWrap/>
            <w:vAlign w:val="bottom"/>
          </w:tcPr>
          <w:p w14:paraId="2B273C11" w14:textId="77777777" w:rsidR="00214F7D" w:rsidRPr="002E0DE6" w:rsidRDefault="00214F7D" w:rsidP="002E0DE6">
            <w:pPr>
              <w:spacing w:after="0"/>
              <w:ind w:left="-107" w:right="174"/>
              <w:jc w:val="right"/>
              <w:rPr>
                <w:rFonts w:ascii="Times New Roman" w:hAnsi="Times New Roman" w:cs="Times New Roman"/>
                <w:b/>
                <w:bCs/>
                <w:sz w:val="20"/>
                <w:szCs w:val="20"/>
                <w:lang w:val="ky-KG"/>
              </w:rPr>
            </w:pPr>
          </w:p>
        </w:tc>
        <w:tc>
          <w:tcPr>
            <w:tcW w:w="1095" w:type="dxa"/>
            <w:tcBorders>
              <w:top w:val="single" w:sz="8" w:space="0" w:color="auto"/>
            </w:tcBorders>
            <w:vAlign w:val="bottom"/>
          </w:tcPr>
          <w:p w14:paraId="1B3824AE" w14:textId="77777777" w:rsidR="00214F7D" w:rsidRPr="002E0DE6" w:rsidRDefault="00214F7D" w:rsidP="002E0DE6">
            <w:pPr>
              <w:spacing w:after="0"/>
              <w:ind w:left="-107" w:right="174"/>
              <w:jc w:val="right"/>
              <w:rPr>
                <w:rFonts w:ascii="Times New Roman" w:hAnsi="Times New Roman" w:cs="Times New Roman"/>
                <w:b/>
                <w:bCs/>
                <w:sz w:val="20"/>
                <w:szCs w:val="20"/>
                <w:lang w:val="ky-KG"/>
              </w:rPr>
            </w:pPr>
          </w:p>
        </w:tc>
      </w:tr>
      <w:tr w:rsidR="00214F7D" w:rsidRPr="002E0DE6" w14:paraId="6215476C" w14:textId="77777777" w:rsidTr="00182115">
        <w:trPr>
          <w:cantSplit/>
          <w:trHeight w:val="86"/>
        </w:trPr>
        <w:tc>
          <w:tcPr>
            <w:tcW w:w="3965" w:type="dxa"/>
            <w:noWrap/>
            <w:vAlign w:val="bottom"/>
          </w:tcPr>
          <w:p w14:paraId="69E72579" w14:textId="77777777" w:rsidR="00214F7D" w:rsidRPr="002E0DE6" w:rsidRDefault="00214F7D" w:rsidP="002E0DE6">
            <w:pPr>
              <w:spacing w:after="0"/>
              <w:rPr>
                <w:rFonts w:ascii="Times New Roman" w:hAnsi="Times New Roman" w:cs="Times New Roman"/>
                <w:b/>
                <w:bCs/>
                <w:sz w:val="20"/>
                <w:szCs w:val="20"/>
              </w:rPr>
            </w:pPr>
            <w:r w:rsidRPr="002E0DE6">
              <w:rPr>
                <w:rFonts w:ascii="Times New Roman" w:hAnsi="Times New Roman" w:cs="Times New Roman"/>
                <w:b/>
                <w:bCs/>
                <w:sz w:val="20"/>
                <w:szCs w:val="20"/>
              </w:rPr>
              <w:t>Ч</w:t>
            </w:r>
            <w:r w:rsidRPr="002E0DE6">
              <w:rPr>
                <w:rFonts w:ascii="Times New Roman" w:hAnsi="Times New Roman" w:cs="Times New Roman"/>
                <w:b/>
                <w:bCs/>
                <w:sz w:val="20"/>
                <w:szCs w:val="20"/>
                <w:lang w:val="ky-KG"/>
              </w:rPr>
              <w:t>ЫГЫМДАР-БАРДЫГЫ</w:t>
            </w:r>
          </w:p>
        </w:tc>
        <w:tc>
          <w:tcPr>
            <w:tcW w:w="1779" w:type="dxa"/>
            <w:noWrap/>
            <w:vAlign w:val="bottom"/>
          </w:tcPr>
          <w:p w14:paraId="63959196" w14:textId="77777777" w:rsidR="00214F7D" w:rsidRPr="002E0DE6" w:rsidRDefault="00214F7D" w:rsidP="002E0DE6">
            <w:pPr>
              <w:spacing w:after="0"/>
              <w:ind w:right="316"/>
              <w:jc w:val="right"/>
              <w:rPr>
                <w:rFonts w:ascii="Times New Roman" w:hAnsi="Times New Roman" w:cs="Times New Roman"/>
                <w:b/>
                <w:bCs/>
                <w:sz w:val="20"/>
                <w:szCs w:val="20"/>
              </w:rPr>
            </w:pPr>
            <w:r w:rsidRPr="002E0DE6">
              <w:rPr>
                <w:rFonts w:ascii="Times New Roman" w:hAnsi="Times New Roman" w:cs="Times New Roman"/>
                <w:b/>
                <w:bCs/>
                <w:color w:val="000000"/>
                <w:sz w:val="20"/>
                <w:szCs w:val="20"/>
              </w:rPr>
              <w:t>69434770,4</w:t>
            </w:r>
          </w:p>
        </w:tc>
        <w:tc>
          <w:tcPr>
            <w:tcW w:w="1643" w:type="dxa"/>
            <w:vAlign w:val="bottom"/>
          </w:tcPr>
          <w:p w14:paraId="7BFF0047" w14:textId="77777777" w:rsidR="00214F7D" w:rsidRPr="002E0DE6" w:rsidRDefault="00214F7D" w:rsidP="002E0DE6">
            <w:pPr>
              <w:spacing w:after="0"/>
              <w:ind w:left="-108" w:right="316"/>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106209857,5</w:t>
            </w:r>
          </w:p>
        </w:tc>
        <w:tc>
          <w:tcPr>
            <w:tcW w:w="1095" w:type="dxa"/>
            <w:noWrap/>
            <w:vAlign w:val="bottom"/>
          </w:tcPr>
          <w:p w14:paraId="00BAAD5E"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c>
          <w:tcPr>
            <w:tcW w:w="1095" w:type="dxa"/>
            <w:vAlign w:val="bottom"/>
          </w:tcPr>
          <w:p w14:paraId="14998F25"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r>
      <w:tr w:rsidR="00214F7D" w:rsidRPr="002E0DE6" w14:paraId="239850FB" w14:textId="77777777" w:rsidTr="00182115">
        <w:trPr>
          <w:cantSplit/>
          <w:trHeight w:val="79"/>
        </w:trPr>
        <w:tc>
          <w:tcPr>
            <w:tcW w:w="3965" w:type="dxa"/>
            <w:noWrap/>
            <w:vAlign w:val="bottom"/>
          </w:tcPr>
          <w:p w14:paraId="6561DC6D" w14:textId="77777777" w:rsidR="00214F7D" w:rsidRPr="002E0DE6" w:rsidRDefault="00214F7D" w:rsidP="002E0DE6">
            <w:pPr>
              <w:spacing w:after="0"/>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 xml:space="preserve">   </w:t>
            </w:r>
            <w:r w:rsidRPr="002E0DE6">
              <w:rPr>
                <w:rFonts w:ascii="Times New Roman" w:hAnsi="Times New Roman" w:cs="Times New Roman"/>
                <w:b/>
                <w:bCs/>
                <w:sz w:val="20"/>
                <w:szCs w:val="20"/>
              </w:rPr>
              <w:t xml:space="preserve">Операциялык ишмердикти ишке </w:t>
            </w:r>
            <w:r w:rsidRPr="002E0DE6">
              <w:rPr>
                <w:rFonts w:ascii="Times New Roman" w:hAnsi="Times New Roman" w:cs="Times New Roman"/>
                <w:b/>
                <w:bCs/>
                <w:sz w:val="20"/>
                <w:szCs w:val="20"/>
                <w:lang w:val="ky-KG"/>
              </w:rPr>
              <w:t xml:space="preserve"> </w:t>
            </w:r>
          </w:p>
          <w:p w14:paraId="76523030" w14:textId="77777777" w:rsidR="00214F7D" w:rsidRPr="002E0DE6" w:rsidRDefault="00214F7D" w:rsidP="002E0DE6">
            <w:pPr>
              <w:spacing w:after="0"/>
              <w:rPr>
                <w:rFonts w:ascii="Times New Roman" w:hAnsi="Times New Roman" w:cs="Times New Roman"/>
                <w:b/>
                <w:bCs/>
                <w:sz w:val="20"/>
                <w:szCs w:val="20"/>
              </w:rPr>
            </w:pPr>
            <w:r w:rsidRPr="002E0DE6">
              <w:rPr>
                <w:rFonts w:ascii="Times New Roman" w:hAnsi="Times New Roman" w:cs="Times New Roman"/>
                <w:b/>
                <w:bCs/>
                <w:sz w:val="20"/>
                <w:szCs w:val="20"/>
                <w:lang w:val="ky-KG"/>
              </w:rPr>
              <w:t xml:space="preserve">      </w:t>
            </w:r>
            <w:r w:rsidRPr="002E0DE6">
              <w:rPr>
                <w:rFonts w:ascii="Times New Roman" w:hAnsi="Times New Roman" w:cs="Times New Roman"/>
                <w:b/>
                <w:bCs/>
                <w:sz w:val="20"/>
                <w:szCs w:val="20"/>
              </w:rPr>
              <w:t>ашырууга кеткен чыгымдар</w:t>
            </w:r>
          </w:p>
        </w:tc>
        <w:tc>
          <w:tcPr>
            <w:tcW w:w="1779" w:type="dxa"/>
            <w:noWrap/>
            <w:vAlign w:val="bottom"/>
          </w:tcPr>
          <w:p w14:paraId="4A0FA589" w14:textId="77777777" w:rsidR="00214F7D" w:rsidRPr="002E0DE6" w:rsidRDefault="00214F7D" w:rsidP="002E0DE6">
            <w:pPr>
              <w:spacing w:after="0"/>
              <w:ind w:right="316"/>
              <w:jc w:val="right"/>
              <w:rPr>
                <w:rFonts w:ascii="Times New Roman" w:hAnsi="Times New Roman" w:cs="Times New Roman"/>
                <w:b/>
                <w:bCs/>
                <w:sz w:val="20"/>
                <w:szCs w:val="20"/>
              </w:rPr>
            </w:pPr>
            <w:r w:rsidRPr="002E0DE6">
              <w:rPr>
                <w:rFonts w:ascii="Times New Roman" w:hAnsi="Times New Roman" w:cs="Times New Roman"/>
                <w:b/>
                <w:bCs/>
                <w:color w:val="000000"/>
                <w:sz w:val="20"/>
                <w:szCs w:val="20"/>
              </w:rPr>
              <w:t>50871016,7</w:t>
            </w:r>
          </w:p>
        </w:tc>
        <w:tc>
          <w:tcPr>
            <w:tcW w:w="1643" w:type="dxa"/>
            <w:vAlign w:val="bottom"/>
          </w:tcPr>
          <w:p w14:paraId="554E5B99" w14:textId="77777777" w:rsidR="00214F7D" w:rsidRPr="002E0DE6" w:rsidRDefault="00214F7D" w:rsidP="002E0DE6">
            <w:pPr>
              <w:spacing w:after="0"/>
              <w:ind w:left="-108" w:right="316"/>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68159655,2</w:t>
            </w:r>
          </w:p>
        </w:tc>
        <w:tc>
          <w:tcPr>
            <w:tcW w:w="1095" w:type="dxa"/>
            <w:noWrap/>
            <w:vAlign w:val="bottom"/>
          </w:tcPr>
          <w:p w14:paraId="3A1CECD3"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73,3</w:t>
            </w:r>
          </w:p>
        </w:tc>
        <w:tc>
          <w:tcPr>
            <w:tcW w:w="1095" w:type="dxa"/>
            <w:vAlign w:val="bottom"/>
          </w:tcPr>
          <w:p w14:paraId="02B6383E"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64,2</w:t>
            </w:r>
          </w:p>
        </w:tc>
      </w:tr>
      <w:tr w:rsidR="00214F7D" w:rsidRPr="002E0DE6" w14:paraId="758135D5" w14:textId="77777777" w:rsidTr="00182115">
        <w:trPr>
          <w:cantSplit/>
          <w:trHeight w:val="79"/>
        </w:trPr>
        <w:tc>
          <w:tcPr>
            <w:tcW w:w="3965" w:type="dxa"/>
            <w:noWrap/>
          </w:tcPr>
          <w:p w14:paraId="25677857"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rPr>
              <w:t xml:space="preserve">Жалпы багыттагы мамлекеттик </w:t>
            </w:r>
            <w:r w:rsidRPr="002E0DE6">
              <w:rPr>
                <w:rFonts w:ascii="Times New Roman" w:hAnsi="Times New Roman" w:cs="Times New Roman"/>
                <w:sz w:val="20"/>
                <w:szCs w:val="20"/>
                <w:lang w:val="ky-KG"/>
              </w:rPr>
              <w:t xml:space="preserve"> </w:t>
            </w:r>
          </w:p>
          <w:p w14:paraId="0D807335"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кызматтарга</w:t>
            </w:r>
          </w:p>
        </w:tc>
        <w:tc>
          <w:tcPr>
            <w:tcW w:w="1779" w:type="dxa"/>
            <w:noWrap/>
            <w:vAlign w:val="bottom"/>
          </w:tcPr>
          <w:p w14:paraId="13D06451" w14:textId="77777777" w:rsidR="00214F7D" w:rsidRPr="002E0DE6" w:rsidRDefault="00214F7D" w:rsidP="002E0DE6">
            <w:pPr>
              <w:spacing w:after="0"/>
              <w:ind w:right="316"/>
              <w:jc w:val="right"/>
              <w:rPr>
                <w:rFonts w:ascii="Times New Roman" w:hAnsi="Times New Roman" w:cs="Times New Roman"/>
                <w:sz w:val="20"/>
                <w:szCs w:val="20"/>
              </w:rPr>
            </w:pPr>
            <w:r w:rsidRPr="002E0DE6">
              <w:rPr>
                <w:rFonts w:ascii="Times New Roman" w:hAnsi="Times New Roman" w:cs="Times New Roman"/>
                <w:color w:val="000000"/>
                <w:sz w:val="20"/>
                <w:szCs w:val="20"/>
              </w:rPr>
              <w:t>9925997,2</w:t>
            </w:r>
          </w:p>
        </w:tc>
        <w:tc>
          <w:tcPr>
            <w:tcW w:w="1643" w:type="dxa"/>
            <w:vAlign w:val="bottom"/>
          </w:tcPr>
          <w:p w14:paraId="3CA52369" w14:textId="77777777" w:rsidR="00214F7D" w:rsidRPr="002E0DE6" w:rsidRDefault="00214F7D" w:rsidP="002E0DE6">
            <w:pPr>
              <w:spacing w:after="0"/>
              <w:ind w:right="31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13099762,2</w:t>
            </w:r>
          </w:p>
        </w:tc>
        <w:tc>
          <w:tcPr>
            <w:tcW w:w="1095" w:type="dxa"/>
            <w:noWrap/>
            <w:vAlign w:val="bottom"/>
          </w:tcPr>
          <w:p w14:paraId="264C3E86"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14,3</w:t>
            </w:r>
          </w:p>
        </w:tc>
        <w:tc>
          <w:tcPr>
            <w:tcW w:w="1095" w:type="dxa"/>
            <w:vAlign w:val="bottom"/>
          </w:tcPr>
          <w:p w14:paraId="56076A2D"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12,3</w:t>
            </w:r>
          </w:p>
        </w:tc>
      </w:tr>
      <w:tr w:rsidR="00214F7D" w:rsidRPr="002E0DE6" w14:paraId="1D3B7E3F" w14:textId="77777777" w:rsidTr="00182115">
        <w:trPr>
          <w:cantSplit/>
          <w:trHeight w:val="79"/>
        </w:trPr>
        <w:tc>
          <w:tcPr>
            <w:tcW w:w="3965" w:type="dxa"/>
            <w:noWrap/>
          </w:tcPr>
          <w:p w14:paraId="78FB2563"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rPr>
              <w:t xml:space="preserve">Коргоо, коомдук тартип жана </w:t>
            </w:r>
            <w:r w:rsidRPr="002E0DE6">
              <w:rPr>
                <w:rFonts w:ascii="Times New Roman" w:hAnsi="Times New Roman" w:cs="Times New Roman"/>
                <w:sz w:val="20"/>
                <w:szCs w:val="20"/>
                <w:lang w:val="ky-KG"/>
              </w:rPr>
              <w:t xml:space="preserve">  </w:t>
            </w:r>
          </w:p>
          <w:p w14:paraId="55D62E4A"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коопсуздукка</w:t>
            </w:r>
          </w:p>
        </w:tc>
        <w:tc>
          <w:tcPr>
            <w:tcW w:w="1779" w:type="dxa"/>
            <w:noWrap/>
            <w:vAlign w:val="bottom"/>
          </w:tcPr>
          <w:p w14:paraId="14BAB94F" w14:textId="77777777" w:rsidR="00214F7D" w:rsidRPr="002E0DE6" w:rsidRDefault="00214F7D" w:rsidP="002E0DE6">
            <w:pPr>
              <w:spacing w:after="0"/>
              <w:ind w:right="316"/>
              <w:jc w:val="right"/>
              <w:rPr>
                <w:rFonts w:ascii="Times New Roman" w:hAnsi="Times New Roman" w:cs="Times New Roman"/>
                <w:sz w:val="20"/>
                <w:szCs w:val="20"/>
              </w:rPr>
            </w:pPr>
            <w:r w:rsidRPr="002E0DE6">
              <w:rPr>
                <w:rFonts w:ascii="Times New Roman" w:hAnsi="Times New Roman" w:cs="Times New Roman"/>
                <w:color w:val="000000"/>
                <w:sz w:val="20"/>
                <w:szCs w:val="20"/>
              </w:rPr>
              <w:t>15123349,6</w:t>
            </w:r>
          </w:p>
        </w:tc>
        <w:tc>
          <w:tcPr>
            <w:tcW w:w="1643" w:type="dxa"/>
            <w:vAlign w:val="bottom"/>
          </w:tcPr>
          <w:p w14:paraId="5A63B8CE" w14:textId="77777777" w:rsidR="00214F7D" w:rsidRPr="002E0DE6" w:rsidRDefault="00214F7D" w:rsidP="002E0DE6">
            <w:pPr>
              <w:spacing w:after="0"/>
              <w:ind w:right="31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19924514,7</w:t>
            </w:r>
          </w:p>
        </w:tc>
        <w:tc>
          <w:tcPr>
            <w:tcW w:w="1095" w:type="dxa"/>
            <w:noWrap/>
            <w:vAlign w:val="bottom"/>
          </w:tcPr>
          <w:p w14:paraId="3EB59E03"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21,8</w:t>
            </w:r>
          </w:p>
        </w:tc>
        <w:tc>
          <w:tcPr>
            <w:tcW w:w="1095" w:type="dxa"/>
            <w:vAlign w:val="bottom"/>
          </w:tcPr>
          <w:p w14:paraId="587BB780"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18,8</w:t>
            </w:r>
          </w:p>
        </w:tc>
      </w:tr>
      <w:tr w:rsidR="00214F7D" w:rsidRPr="002E0DE6" w14:paraId="40098164" w14:textId="77777777" w:rsidTr="00182115">
        <w:trPr>
          <w:cantSplit/>
          <w:trHeight w:val="79"/>
        </w:trPr>
        <w:tc>
          <w:tcPr>
            <w:tcW w:w="3965" w:type="dxa"/>
            <w:noWrap/>
            <w:vAlign w:val="bottom"/>
          </w:tcPr>
          <w:p w14:paraId="0E66FB13"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rPr>
              <w:t>Экономикалык ишмердикке</w:t>
            </w:r>
          </w:p>
        </w:tc>
        <w:tc>
          <w:tcPr>
            <w:tcW w:w="1779" w:type="dxa"/>
            <w:noWrap/>
            <w:vAlign w:val="bottom"/>
          </w:tcPr>
          <w:p w14:paraId="1FBAC69F" w14:textId="77777777" w:rsidR="00214F7D" w:rsidRPr="002E0DE6" w:rsidRDefault="00214F7D" w:rsidP="002E0DE6">
            <w:pPr>
              <w:spacing w:after="0"/>
              <w:ind w:right="316"/>
              <w:jc w:val="right"/>
              <w:rPr>
                <w:rFonts w:ascii="Times New Roman" w:hAnsi="Times New Roman" w:cs="Times New Roman"/>
                <w:sz w:val="20"/>
                <w:szCs w:val="20"/>
              </w:rPr>
            </w:pPr>
            <w:r w:rsidRPr="002E0DE6">
              <w:rPr>
                <w:rFonts w:ascii="Times New Roman" w:hAnsi="Times New Roman" w:cs="Times New Roman"/>
                <w:color w:val="000000"/>
                <w:sz w:val="20"/>
                <w:szCs w:val="20"/>
              </w:rPr>
              <w:t>6766519,0</w:t>
            </w:r>
          </w:p>
        </w:tc>
        <w:tc>
          <w:tcPr>
            <w:tcW w:w="1643" w:type="dxa"/>
            <w:vAlign w:val="bottom"/>
          </w:tcPr>
          <w:p w14:paraId="5B627683" w14:textId="77777777" w:rsidR="00214F7D" w:rsidRPr="002E0DE6" w:rsidRDefault="00214F7D" w:rsidP="002E0DE6">
            <w:pPr>
              <w:spacing w:after="0"/>
              <w:ind w:right="31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8791279,5</w:t>
            </w:r>
          </w:p>
        </w:tc>
        <w:tc>
          <w:tcPr>
            <w:tcW w:w="1095" w:type="dxa"/>
            <w:noWrap/>
            <w:vAlign w:val="bottom"/>
          </w:tcPr>
          <w:p w14:paraId="6B6954A2"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9,8</w:t>
            </w:r>
          </w:p>
        </w:tc>
        <w:tc>
          <w:tcPr>
            <w:tcW w:w="1095" w:type="dxa"/>
            <w:vAlign w:val="bottom"/>
          </w:tcPr>
          <w:p w14:paraId="42E0AAE9"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8,3</w:t>
            </w:r>
          </w:p>
        </w:tc>
      </w:tr>
      <w:tr w:rsidR="00214F7D" w:rsidRPr="002E0DE6" w14:paraId="26EEDFDB" w14:textId="77777777" w:rsidTr="00182115">
        <w:trPr>
          <w:cantSplit/>
          <w:trHeight w:val="79"/>
        </w:trPr>
        <w:tc>
          <w:tcPr>
            <w:tcW w:w="3965" w:type="dxa"/>
            <w:noWrap/>
            <w:vAlign w:val="bottom"/>
          </w:tcPr>
          <w:p w14:paraId="47B59D83"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rPr>
              <w:t>Айлана ч</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йр</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н</w:t>
            </w:r>
            <w:r w:rsidRPr="002E0DE6">
              <w:rPr>
                <w:rFonts w:ascii="Times New Roman" w:hAnsi="Times New Roman" w:cs="Times New Roman"/>
                <w:sz w:val="20"/>
                <w:szCs w:val="20"/>
                <w:lang w:val="ky-KG"/>
              </w:rPr>
              <w:t>ү</w:t>
            </w:r>
            <w:r w:rsidRPr="002E0DE6">
              <w:rPr>
                <w:rFonts w:ascii="Times New Roman" w:hAnsi="Times New Roman" w:cs="Times New Roman"/>
                <w:sz w:val="20"/>
                <w:szCs w:val="20"/>
              </w:rPr>
              <w:t xml:space="preserve"> коргоого</w:t>
            </w:r>
          </w:p>
        </w:tc>
        <w:tc>
          <w:tcPr>
            <w:tcW w:w="1779" w:type="dxa"/>
            <w:noWrap/>
            <w:vAlign w:val="bottom"/>
          </w:tcPr>
          <w:p w14:paraId="1D688FAC" w14:textId="77777777" w:rsidR="00214F7D" w:rsidRPr="002E0DE6" w:rsidRDefault="00214F7D" w:rsidP="002E0DE6">
            <w:pPr>
              <w:spacing w:after="0"/>
              <w:ind w:right="316"/>
              <w:jc w:val="right"/>
              <w:rPr>
                <w:rFonts w:ascii="Times New Roman" w:hAnsi="Times New Roman" w:cs="Times New Roman"/>
                <w:sz w:val="20"/>
                <w:szCs w:val="20"/>
              </w:rPr>
            </w:pPr>
            <w:r w:rsidRPr="002E0DE6">
              <w:rPr>
                <w:rFonts w:ascii="Times New Roman" w:hAnsi="Times New Roman" w:cs="Times New Roman"/>
                <w:color w:val="000000"/>
                <w:sz w:val="20"/>
                <w:szCs w:val="20"/>
              </w:rPr>
              <w:t>1510194,7</w:t>
            </w:r>
          </w:p>
        </w:tc>
        <w:tc>
          <w:tcPr>
            <w:tcW w:w="1643" w:type="dxa"/>
            <w:vAlign w:val="bottom"/>
          </w:tcPr>
          <w:p w14:paraId="4F5C6E3C" w14:textId="77777777" w:rsidR="00214F7D" w:rsidRPr="002E0DE6" w:rsidRDefault="00214F7D" w:rsidP="002E0DE6">
            <w:pPr>
              <w:spacing w:after="0"/>
              <w:ind w:right="31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1130300,9</w:t>
            </w:r>
          </w:p>
        </w:tc>
        <w:tc>
          <w:tcPr>
            <w:tcW w:w="1095" w:type="dxa"/>
            <w:noWrap/>
            <w:vAlign w:val="bottom"/>
          </w:tcPr>
          <w:p w14:paraId="27FDC8D8"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2,2</w:t>
            </w:r>
          </w:p>
        </w:tc>
        <w:tc>
          <w:tcPr>
            <w:tcW w:w="1095" w:type="dxa"/>
            <w:vAlign w:val="bottom"/>
          </w:tcPr>
          <w:p w14:paraId="4E0EC02A"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1,1</w:t>
            </w:r>
          </w:p>
        </w:tc>
      </w:tr>
      <w:tr w:rsidR="00214F7D" w:rsidRPr="002E0DE6" w14:paraId="4B7266D7" w14:textId="77777777" w:rsidTr="00182115">
        <w:trPr>
          <w:cantSplit/>
          <w:trHeight w:val="79"/>
        </w:trPr>
        <w:tc>
          <w:tcPr>
            <w:tcW w:w="3965" w:type="dxa"/>
            <w:noWrap/>
          </w:tcPr>
          <w:p w14:paraId="350E8ACF"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rPr>
              <w:t xml:space="preserve">Турак жай жана коммуналдык </w:t>
            </w:r>
            <w:r w:rsidRPr="002E0DE6">
              <w:rPr>
                <w:rFonts w:ascii="Times New Roman" w:hAnsi="Times New Roman" w:cs="Times New Roman"/>
                <w:sz w:val="20"/>
                <w:szCs w:val="20"/>
                <w:lang w:val="ky-KG"/>
              </w:rPr>
              <w:t xml:space="preserve"> </w:t>
            </w:r>
          </w:p>
          <w:p w14:paraId="09EFEE29"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lang w:val="ky-KG"/>
              </w:rPr>
              <w:t xml:space="preserve"> </w:t>
            </w:r>
            <w:r w:rsidRPr="002E0DE6">
              <w:rPr>
                <w:rFonts w:ascii="Times New Roman" w:hAnsi="Times New Roman" w:cs="Times New Roman"/>
                <w:sz w:val="20"/>
                <w:szCs w:val="20"/>
              </w:rPr>
              <w:t>тейл</w:t>
            </w:r>
            <w:r w:rsidRPr="002E0DE6">
              <w:rPr>
                <w:rFonts w:ascii="Times New Roman" w:hAnsi="Times New Roman" w:cs="Times New Roman"/>
                <w:sz w:val="20"/>
                <w:szCs w:val="20"/>
                <w:lang w:val="ky-KG"/>
              </w:rPr>
              <w:t>өө</w:t>
            </w:r>
            <w:r w:rsidRPr="002E0DE6">
              <w:rPr>
                <w:rFonts w:ascii="Times New Roman" w:hAnsi="Times New Roman" w:cs="Times New Roman"/>
                <w:sz w:val="20"/>
                <w:szCs w:val="20"/>
              </w:rPr>
              <w:t>л</w:t>
            </w:r>
            <w:r w:rsidRPr="002E0DE6">
              <w:rPr>
                <w:rFonts w:ascii="Times New Roman" w:hAnsi="Times New Roman" w:cs="Times New Roman"/>
                <w:sz w:val="20"/>
                <w:szCs w:val="20"/>
                <w:lang w:val="ky-KG"/>
              </w:rPr>
              <w:t>ө</w:t>
            </w:r>
            <w:r w:rsidRPr="002E0DE6">
              <w:rPr>
                <w:rFonts w:ascii="Times New Roman" w:hAnsi="Times New Roman" w:cs="Times New Roman"/>
                <w:sz w:val="20"/>
                <w:szCs w:val="20"/>
              </w:rPr>
              <w:t>рг</w:t>
            </w:r>
            <w:r w:rsidRPr="002E0DE6">
              <w:rPr>
                <w:rFonts w:ascii="Times New Roman" w:hAnsi="Times New Roman" w:cs="Times New Roman"/>
                <w:sz w:val="20"/>
                <w:szCs w:val="20"/>
                <w:lang w:val="ky-KG"/>
              </w:rPr>
              <w:t>ө</w:t>
            </w:r>
          </w:p>
        </w:tc>
        <w:tc>
          <w:tcPr>
            <w:tcW w:w="1779" w:type="dxa"/>
            <w:noWrap/>
            <w:vAlign w:val="bottom"/>
          </w:tcPr>
          <w:p w14:paraId="54904EE5" w14:textId="77777777" w:rsidR="00214F7D" w:rsidRPr="002E0DE6" w:rsidRDefault="00214F7D" w:rsidP="002E0DE6">
            <w:pPr>
              <w:spacing w:after="0"/>
              <w:ind w:right="316"/>
              <w:jc w:val="right"/>
              <w:rPr>
                <w:rFonts w:ascii="Times New Roman" w:hAnsi="Times New Roman" w:cs="Times New Roman"/>
                <w:sz w:val="20"/>
                <w:szCs w:val="20"/>
              </w:rPr>
            </w:pPr>
            <w:r w:rsidRPr="002E0DE6">
              <w:rPr>
                <w:rFonts w:ascii="Times New Roman" w:hAnsi="Times New Roman" w:cs="Times New Roman"/>
                <w:color w:val="000000"/>
                <w:sz w:val="20"/>
                <w:szCs w:val="20"/>
              </w:rPr>
              <w:t>1554053,4</w:t>
            </w:r>
          </w:p>
        </w:tc>
        <w:tc>
          <w:tcPr>
            <w:tcW w:w="1643" w:type="dxa"/>
            <w:vAlign w:val="bottom"/>
          </w:tcPr>
          <w:p w14:paraId="3F2F8347" w14:textId="77777777" w:rsidR="00214F7D" w:rsidRPr="002E0DE6" w:rsidRDefault="00214F7D" w:rsidP="002E0DE6">
            <w:pPr>
              <w:spacing w:after="0"/>
              <w:ind w:right="31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14631,8</w:t>
            </w:r>
          </w:p>
        </w:tc>
        <w:tc>
          <w:tcPr>
            <w:tcW w:w="1095" w:type="dxa"/>
            <w:noWrap/>
            <w:vAlign w:val="bottom"/>
          </w:tcPr>
          <w:p w14:paraId="1CCC1DB3"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2,2</w:t>
            </w:r>
          </w:p>
        </w:tc>
        <w:tc>
          <w:tcPr>
            <w:tcW w:w="1095" w:type="dxa"/>
            <w:vAlign w:val="bottom"/>
          </w:tcPr>
          <w:p w14:paraId="5D9C2CE0"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0,0</w:t>
            </w:r>
          </w:p>
        </w:tc>
      </w:tr>
      <w:tr w:rsidR="00214F7D" w:rsidRPr="002E0DE6" w14:paraId="784D75BB" w14:textId="77777777" w:rsidTr="00182115">
        <w:trPr>
          <w:cantSplit/>
          <w:trHeight w:val="79"/>
        </w:trPr>
        <w:tc>
          <w:tcPr>
            <w:tcW w:w="3965" w:type="dxa"/>
            <w:noWrap/>
            <w:vAlign w:val="bottom"/>
          </w:tcPr>
          <w:p w14:paraId="7EE01B4C"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rPr>
              <w:t>Саламаттыкты сактоого</w:t>
            </w:r>
          </w:p>
        </w:tc>
        <w:tc>
          <w:tcPr>
            <w:tcW w:w="1779" w:type="dxa"/>
            <w:noWrap/>
            <w:vAlign w:val="bottom"/>
          </w:tcPr>
          <w:p w14:paraId="7684209A" w14:textId="77777777" w:rsidR="00214F7D" w:rsidRPr="002E0DE6" w:rsidRDefault="00214F7D" w:rsidP="002E0DE6">
            <w:pPr>
              <w:spacing w:after="0"/>
              <w:ind w:right="316"/>
              <w:jc w:val="right"/>
              <w:rPr>
                <w:rFonts w:ascii="Times New Roman" w:hAnsi="Times New Roman" w:cs="Times New Roman"/>
                <w:sz w:val="20"/>
                <w:szCs w:val="20"/>
              </w:rPr>
            </w:pPr>
            <w:r w:rsidRPr="002E0DE6">
              <w:rPr>
                <w:rFonts w:ascii="Times New Roman" w:hAnsi="Times New Roman" w:cs="Times New Roman"/>
                <w:color w:val="000000"/>
                <w:sz w:val="20"/>
                <w:szCs w:val="20"/>
              </w:rPr>
              <w:t>5783803,1</w:t>
            </w:r>
          </w:p>
        </w:tc>
        <w:tc>
          <w:tcPr>
            <w:tcW w:w="1643" w:type="dxa"/>
            <w:vAlign w:val="bottom"/>
          </w:tcPr>
          <w:p w14:paraId="45E3A6A9" w14:textId="77777777" w:rsidR="00214F7D" w:rsidRPr="002E0DE6" w:rsidRDefault="00214F7D" w:rsidP="002E0DE6">
            <w:pPr>
              <w:spacing w:after="0"/>
              <w:ind w:right="31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13123923,4</w:t>
            </w:r>
          </w:p>
        </w:tc>
        <w:tc>
          <w:tcPr>
            <w:tcW w:w="1095" w:type="dxa"/>
            <w:noWrap/>
            <w:vAlign w:val="bottom"/>
          </w:tcPr>
          <w:p w14:paraId="497D7ED4"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8,3</w:t>
            </w:r>
          </w:p>
        </w:tc>
        <w:tc>
          <w:tcPr>
            <w:tcW w:w="1095" w:type="dxa"/>
            <w:vAlign w:val="bottom"/>
          </w:tcPr>
          <w:p w14:paraId="6E777842"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12,4</w:t>
            </w:r>
          </w:p>
        </w:tc>
      </w:tr>
      <w:tr w:rsidR="00214F7D" w:rsidRPr="002E0DE6" w14:paraId="0449F625" w14:textId="77777777" w:rsidTr="00182115">
        <w:trPr>
          <w:cantSplit/>
          <w:trHeight w:val="79"/>
        </w:trPr>
        <w:tc>
          <w:tcPr>
            <w:tcW w:w="3965" w:type="dxa"/>
            <w:noWrap/>
            <w:vAlign w:val="bottom"/>
          </w:tcPr>
          <w:p w14:paraId="4EAA8D94"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rPr>
              <w:t>Эс алуу, маданият жана динге</w:t>
            </w:r>
          </w:p>
        </w:tc>
        <w:tc>
          <w:tcPr>
            <w:tcW w:w="1779" w:type="dxa"/>
            <w:noWrap/>
            <w:vAlign w:val="bottom"/>
          </w:tcPr>
          <w:p w14:paraId="00065058" w14:textId="77777777" w:rsidR="00214F7D" w:rsidRPr="002E0DE6" w:rsidRDefault="00214F7D" w:rsidP="002E0DE6">
            <w:pPr>
              <w:spacing w:after="0"/>
              <w:ind w:right="316"/>
              <w:jc w:val="right"/>
              <w:rPr>
                <w:rFonts w:ascii="Times New Roman" w:hAnsi="Times New Roman" w:cs="Times New Roman"/>
                <w:sz w:val="20"/>
                <w:szCs w:val="20"/>
              </w:rPr>
            </w:pPr>
            <w:r w:rsidRPr="002E0DE6">
              <w:rPr>
                <w:rFonts w:ascii="Times New Roman" w:hAnsi="Times New Roman" w:cs="Times New Roman"/>
                <w:color w:val="000000"/>
                <w:sz w:val="20"/>
                <w:szCs w:val="20"/>
              </w:rPr>
              <w:t>2928554,3</w:t>
            </w:r>
          </w:p>
        </w:tc>
        <w:tc>
          <w:tcPr>
            <w:tcW w:w="1643" w:type="dxa"/>
            <w:vAlign w:val="bottom"/>
          </w:tcPr>
          <w:p w14:paraId="0D44F0D3" w14:textId="77777777" w:rsidR="00214F7D" w:rsidRPr="002E0DE6" w:rsidRDefault="00214F7D" w:rsidP="002E0DE6">
            <w:pPr>
              <w:spacing w:after="0"/>
              <w:ind w:right="31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3634668,9</w:t>
            </w:r>
          </w:p>
        </w:tc>
        <w:tc>
          <w:tcPr>
            <w:tcW w:w="1095" w:type="dxa"/>
            <w:noWrap/>
            <w:vAlign w:val="bottom"/>
          </w:tcPr>
          <w:p w14:paraId="28D7929E"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4,2</w:t>
            </w:r>
          </w:p>
        </w:tc>
        <w:tc>
          <w:tcPr>
            <w:tcW w:w="1095" w:type="dxa"/>
            <w:vAlign w:val="bottom"/>
          </w:tcPr>
          <w:p w14:paraId="71206EDD"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3,4</w:t>
            </w:r>
          </w:p>
        </w:tc>
      </w:tr>
      <w:tr w:rsidR="00214F7D" w:rsidRPr="002E0DE6" w14:paraId="619E1FC9" w14:textId="77777777" w:rsidTr="00182115">
        <w:trPr>
          <w:cantSplit/>
          <w:trHeight w:val="79"/>
        </w:trPr>
        <w:tc>
          <w:tcPr>
            <w:tcW w:w="3965" w:type="dxa"/>
            <w:noWrap/>
            <w:vAlign w:val="bottom"/>
          </w:tcPr>
          <w:p w14:paraId="2474A59C" w14:textId="77777777" w:rsidR="00214F7D" w:rsidRPr="002E0DE6" w:rsidRDefault="00214F7D" w:rsidP="002E0DE6">
            <w:pPr>
              <w:spacing w:after="0"/>
              <w:ind w:firstLineChars="100" w:firstLine="200"/>
              <w:rPr>
                <w:rFonts w:ascii="Times New Roman" w:hAnsi="Times New Roman" w:cs="Times New Roman"/>
                <w:sz w:val="20"/>
                <w:szCs w:val="20"/>
                <w:lang w:val="ky-KG"/>
              </w:rPr>
            </w:pPr>
            <w:r w:rsidRPr="002E0DE6">
              <w:rPr>
                <w:rFonts w:ascii="Times New Roman" w:hAnsi="Times New Roman" w:cs="Times New Roman"/>
                <w:sz w:val="20"/>
                <w:szCs w:val="20"/>
              </w:rPr>
              <w:t>Билим бер</w:t>
            </w:r>
            <w:r w:rsidRPr="002E0DE6">
              <w:rPr>
                <w:rFonts w:ascii="Times New Roman" w:hAnsi="Times New Roman" w:cs="Times New Roman"/>
                <w:sz w:val="20"/>
                <w:szCs w:val="20"/>
                <w:lang w:val="ky-KG"/>
              </w:rPr>
              <w:t>үү</w:t>
            </w:r>
            <w:r w:rsidRPr="002E0DE6">
              <w:rPr>
                <w:rFonts w:ascii="Times New Roman" w:hAnsi="Times New Roman" w:cs="Times New Roman"/>
                <w:sz w:val="20"/>
                <w:szCs w:val="20"/>
              </w:rPr>
              <w:t>г</w:t>
            </w:r>
            <w:r w:rsidRPr="002E0DE6">
              <w:rPr>
                <w:rFonts w:ascii="Times New Roman" w:hAnsi="Times New Roman" w:cs="Times New Roman"/>
                <w:sz w:val="20"/>
                <w:szCs w:val="20"/>
                <w:lang w:val="ky-KG"/>
              </w:rPr>
              <w:t>ө</w:t>
            </w:r>
          </w:p>
        </w:tc>
        <w:tc>
          <w:tcPr>
            <w:tcW w:w="1779" w:type="dxa"/>
            <w:noWrap/>
            <w:vAlign w:val="bottom"/>
          </w:tcPr>
          <w:p w14:paraId="2A02260B" w14:textId="77777777" w:rsidR="00214F7D" w:rsidRPr="002E0DE6" w:rsidRDefault="00214F7D" w:rsidP="002E0DE6">
            <w:pPr>
              <w:spacing w:after="0"/>
              <w:ind w:right="316"/>
              <w:jc w:val="right"/>
              <w:rPr>
                <w:rFonts w:ascii="Times New Roman" w:hAnsi="Times New Roman" w:cs="Times New Roman"/>
                <w:sz w:val="20"/>
                <w:szCs w:val="20"/>
              </w:rPr>
            </w:pPr>
            <w:r w:rsidRPr="002E0DE6">
              <w:rPr>
                <w:rFonts w:ascii="Times New Roman" w:hAnsi="Times New Roman" w:cs="Times New Roman"/>
                <w:color w:val="000000"/>
                <w:sz w:val="20"/>
                <w:szCs w:val="20"/>
              </w:rPr>
              <w:t>3896372,6</w:t>
            </w:r>
          </w:p>
        </w:tc>
        <w:tc>
          <w:tcPr>
            <w:tcW w:w="1643" w:type="dxa"/>
            <w:vAlign w:val="bottom"/>
          </w:tcPr>
          <w:p w14:paraId="2F7A3BB4" w14:textId="77777777" w:rsidR="00214F7D" w:rsidRPr="002E0DE6" w:rsidRDefault="00214F7D" w:rsidP="002E0DE6">
            <w:pPr>
              <w:spacing w:after="0"/>
              <w:ind w:right="31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4292220,3</w:t>
            </w:r>
          </w:p>
        </w:tc>
        <w:tc>
          <w:tcPr>
            <w:tcW w:w="1095" w:type="dxa"/>
            <w:noWrap/>
            <w:vAlign w:val="bottom"/>
          </w:tcPr>
          <w:p w14:paraId="7F513BB5"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5,6</w:t>
            </w:r>
          </w:p>
        </w:tc>
        <w:tc>
          <w:tcPr>
            <w:tcW w:w="1095" w:type="dxa"/>
            <w:vAlign w:val="bottom"/>
          </w:tcPr>
          <w:p w14:paraId="6A6C8E5B"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4,0</w:t>
            </w:r>
          </w:p>
        </w:tc>
      </w:tr>
      <w:tr w:rsidR="00214F7D" w:rsidRPr="002E0DE6" w14:paraId="6F0CDB45" w14:textId="77777777" w:rsidTr="00182115">
        <w:trPr>
          <w:cantSplit/>
          <w:trHeight w:val="79"/>
        </w:trPr>
        <w:tc>
          <w:tcPr>
            <w:tcW w:w="3965" w:type="dxa"/>
            <w:noWrap/>
            <w:vAlign w:val="bottom"/>
          </w:tcPr>
          <w:p w14:paraId="0A363CFC" w14:textId="77777777" w:rsidR="00214F7D" w:rsidRPr="002E0DE6" w:rsidRDefault="00214F7D" w:rsidP="002E0DE6">
            <w:pPr>
              <w:spacing w:after="0"/>
              <w:ind w:firstLineChars="100" w:firstLine="200"/>
              <w:rPr>
                <w:rFonts w:ascii="Times New Roman" w:hAnsi="Times New Roman" w:cs="Times New Roman"/>
                <w:sz w:val="20"/>
                <w:szCs w:val="20"/>
              </w:rPr>
            </w:pPr>
            <w:r w:rsidRPr="002E0DE6">
              <w:rPr>
                <w:rFonts w:ascii="Times New Roman" w:hAnsi="Times New Roman" w:cs="Times New Roman"/>
                <w:sz w:val="20"/>
                <w:szCs w:val="20"/>
              </w:rPr>
              <w:t>Социалдык коргоого</w:t>
            </w:r>
          </w:p>
        </w:tc>
        <w:tc>
          <w:tcPr>
            <w:tcW w:w="1779" w:type="dxa"/>
            <w:noWrap/>
            <w:vAlign w:val="bottom"/>
          </w:tcPr>
          <w:p w14:paraId="5DCE56A7" w14:textId="77777777" w:rsidR="00214F7D" w:rsidRPr="002E0DE6" w:rsidRDefault="00214F7D" w:rsidP="002E0DE6">
            <w:pPr>
              <w:spacing w:after="0"/>
              <w:ind w:right="316"/>
              <w:jc w:val="right"/>
              <w:rPr>
                <w:rFonts w:ascii="Times New Roman" w:hAnsi="Times New Roman" w:cs="Times New Roman"/>
                <w:sz w:val="20"/>
                <w:szCs w:val="20"/>
              </w:rPr>
            </w:pPr>
            <w:r w:rsidRPr="002E0DE6">
              <w:rPr>
                <w:rFonts w:ascii="Times New Roman" w:hAnsi="Times New Roman" w:cs="Times New Roman"/>
                <w:color w:val="000000"/>
                <w:sz w:val="20"/>
                <w:szCs w:val="20"/>
              </w:rPr>
              <w:t>3382172,8</w:t>
            </w:r>
          </w:p>
        </w:tc>
        <w:tc>
          <w:tcPr>
            <w:tcW w:w="1643" w:type="dxa"/>
            <w:vAlign w:val="bottom"/>
          </w:tcPr>
          <w:p w14:paraId="4FDF2CF8" w14:textId="77777777" w:rsidR="00214F7D" w:rsidRPr="002E0DE6" w:rsidRDefault="00214F7D" w:rsidP="002E0DE6">
            <w:pPr>
              <w:spacing w:after="0"/>
              <w:ind w:right="31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4148353,5</w:t>
            </w:r>
          </w:p>
        </w:tc>
        <w:tc>
          <w:tcPr>
            <w:tcW w:w="1095" w:type="dxa"/>
            <w:noWrap/>
            <w:vAlign w:val="bottom"/>
          </w:tcPr>
          <w:p w14:paraId="3FCCF9F0"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4,9</w:t>
            </w:r>
          </w:p>
        </w:tc>
        <w:tc>
          <w:tcPr>
            <w:tcW w:w="1095" w:type="dxa"/>
            <w:vAlign w:val="bottom"/>
          </w:tcPr>
          <w:p w14:paraId="359D4FD8" w14:textId="77777777" w:rsidR="00214F7D" w:rsidRPr="002E0DE6" w:rsidRDefault="00214F7D" w:rsidP="002E0DE6">
            <w:pPr>
              <w:spacing w:after="0"/>
              <w:ind w:left="-107" w:right="174"/>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3,9</w:t>
            </w:r>
          </w:p>
        </w:tc>
      </w:tr>
      <w:tr w:rsidR="00214F7D" w:rsidRPr="002E0DE6" w14:paraId="76E43882" w14:textId="77777777" w:rsidTr="00182115">
        <w:trPr>
          <w:cantSplit/>
          <w:trHeight w:val="79"/>
        </w:trPr>
        <w:tc>
          <w:tcPr>
            <w:tcW w:w="3965" w:type="dxa"/>
            <w:noWrap/>
            <w:vAlign w:val="bottom"/>
          </w:tcPr>
          <w:p w14:paraId="5B44E30C" w14:textId="77777777" w:rsidR="00214F7D" w:rsidRPr="002E0DE6" w:rsidRDefault="00214F7D" w:rsidP="002E0DE6">
            <w:pPr>
              <w:spacing w:after="0"/>
              <w:rPr>
                <w:rFonts w:ascii="Times New Roman" w:hAnsi="Times New Roman" w:cs="Times New Roman"/>
                <w:b/>
                <w:sz w:val="20"/>
                <w:szCs w:val="20"/>
                <w:lang w:val="ky-KG"/>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 xml:space="preserve">Финансылык эмес активдерди сатып </w:t>
            </w:r>
            <w:r w:rsidRPr="002E0DE6">
              <w:rPr>
                <w:rFonts w:ascii="Times New Roman" w:hAnsi="Times New Roman" w:cs="Times New Roman"/>
                <w:b/>
                <w:sz w:val="20"/>
                <w:szCs w:val="20"/>
                <w:lang w:val="ky-KG"/>
              </w:rPr>
              <w:t xml:space="preserve">  </w:t>
            </w:r>
          </w:p>
          <w:p w14:paraId="7CC71C4C" w14:textId="77777777" w:rsidR="00214F7D" w:rsidRPr="002E0DE6" w:rsidRDefault="00214F7D" w:rsidP="002E0DE6">
            <w:pPr>
              <w:spacing w:after="0"/>
              <w:rPr>
                <w:rFonts w:ascii="Times New Roman" w:hAnsi="Times New Roman" w:cs="Times New Roman"/>
                <w:bCs/>
                <w:sz w:val="20"/>
                <w:szCs w:val="20"/>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алууга ке</w:t>
            </w:r>
            <w:r w:rsidRPr="002E0DE6">
              <w:rPr>
                <w:rFonts w:ascii="Times New Roman" w:hAnsi="Times New Roman" w:cs="Times New Roman"/>
                <w:b/>
                <w:sz w:val="20"/>
                <w:szCs w:val="20"/>
                <w:lang w:val="ky-KG"/>
              </w:rPr>
              <w:t>т</w:t>
            </w:r>
            <w:r w:rsidRPr="002E0DE6">
              <w:rPr>
                <w:rFonts w:ascii="Times New Roman" w:hAnsi="Times New Roman" w:cs="Times New Roman"/>
                <w:b/>
                <w:sz w:val="20"/>
                <w:szCs w:val="20"/>
              </w:rPr>
              <w:t>кен чыгымдар</w:t>
            </w:r>
          </w:p>
        </w:tc>
        <w:tc>
          <w:tcPr>
            <w:tcW w:w="1779" w:type="dxa"/>
            <w:noWrap/>
            <w:vAlign w:val="bottom"/>
          </w:tcPr>
          <w:p w14:paraId="7D9580BF" w14:textId="77777777" w:rsidR="00214F7D" w:rsidRPr="002E0DE6" w:rsidRDefault="00214F7D" w:rsidP="002E0DE6">
            <w:pPr>
              <w:spacing w:after="0"/>
              <w:ind w:right="316"/>
              <w:jc w:val="right"/>
              <w:rPr>
                <w:rFonts w:ascii="Times New Roman" w:hAnsi="Times New Roman" w:cs="Times New Roman"/>
                <w:b/>
                <w:color w:val="000000"/>
                <w:sz w:val="20"/>
                <w:szCs w:val="20"/>
              </w:rPr>
            </w:pPr>
            <w:r w:rsidRPr="002E0DE6">
              <w:rPr>
                <w:rFonts w:ascii="Times New Roman" w:hAnsi="Times New Roman" w:cs="Times New Roman"/>
                <w:b/>
                <w:color w:val="000000"/>
                <w:sz w:val="20"/>
                <w:szCs w:val="20"/>
              </w:rPr>
              <w:t>18563753,7</w:t>
            </w:r>
          </w:p>
        </w:tc>
        <w:tc>
          <w:tcPr>
            <w:tcW w:w="1643" w:type="dxa"/>
            <w:vAlign w:val="bottom"/>
          </w:tcPr>
          <w:p w14:paraId="6B792A60" w14:textId="77777777" w:rsidR="00214F7D" w:rsidRPr="002E0DE6" w:rsidRDefault="00214F7D" w:rsidP="002E0DE6">
            <w:pPr>
              <w:spacing w:after="0"/>
              <w:ind w:right="316"/>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38050202,3</w:t>
            </w:r>
          </w:p>
        </w:tc>
        <w:tc>
          <w:tcPr>
            <w:tcW w:w="1095" w:type="dxa"/>
            <w:noWrap/>
            <w:vAlign w:val="bottom"/>
          </w:tcPr>
          <w:p w14:paraId="225BA2FB" w14:textId="77777777" w:rsidR="00214F7D" w:rsidRPr="002E0DE6" w:rsidRDefault="00214F7D" w:rsidP="002E0DE6">
            <w:pPr>
              <w:spacing w:after="0"/>
              <w:ind w:left="-107" w:right="174"/>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26,7</w:t>
            </w:r>
          </w:p>
        </w:tc>
        <w:tc>
          <w:tcPr>
            <w:tcW w:w="1095" w:type="dxa"/>
            <w:vAlign w:val="bottom"/>
          </w:tcPr>
          <w:p w14:paraId="308845A3" w14:textId="77777777" w:rsidR="00214F7D" w:rsidRPr="002E0DE6" w:rsidRDefault="00214F7D" w:rsidP="002E0DE6">
            <w:pPr>
              <w:spacing w:after="0"/>
              <w:ind w:left="-107" w:right="174"/>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35,8</w:t>
            </w:r>
          </w:p>
        </w:tc>
      </w:tr>
      <w:tr w:rsidR="00214F7D" w:rsidRPr="002E0DE6" w14:paraId="5471D81B" w14:textId="77777777" w:rsidTr="00182115">
        <w:trPr>
          <w:cantSplit/>
          <w:trHeight w:hRule="exact" w:val="274"/>
        </w:trPr>
        <w:tc>
          <w:tcPr>
            <w:tcW w:w="3965" w:type="dxa"/>
            <w:tcBorders>
              <w:top w:val="nil"/>
              <w:left w:val="nil"/>
              <w:bottom w:val="nil"/>
              <w:right w:val="nil"/>
            </w:tcBorders>
            <w:noWrap/>
            <w:vAlign w:val="bottom"/>
          </w:tcPr>
          <w:p w14:paraId="2C58B935" w14:textId="77777777" w:rsidR="00214F7D" w:rsidRPr="002E0DE6" w:rsidRDefault="00214F7D" w:rsidP="002E0DE6">
            <w:pPr>
              <w:spacing w:after="0"/>
              <w:ind w:left="-247" w:firstLine="142"/>
              <w:rPr>
                <w:rFonts w:ascii="Times New Roman" w:hAnsi="Times New Roman" w:cs="Times New Roman"/>
                <w:b/>
                <w:bCs/>
                <w:sz w:val="20"/>
                <w:szCs w:val="20"/>
              </w:rPr>
            </w:pPr>
            <w:r w:rsidRPr="002E0DE6">
              <w:rPr>
                <w:rFonts w:ascii="Times New Roman" w:hAnsi="Times New Roman" w:cs="Times New Roman"/>
                <w:b/>
                <w:sz w:val="20"/>
                <w:szCs w:val="20"/>
              </w:rPr>
              <w:t>Акча каражаттарынын тартыштыгы(-) та111)99999999999999999999999999999)0000000000000000000000000000000000000ллл))))), профиц</w:t>
            </w:r>
            <w:r w:rsidRPr="002E0DE6">
              <w:rPr>
                <w:rFonts w:ascii="Times New Roman" w:hAnsi="Times New Roman" w:cs="Times New Roman"/>
                <w:b/>
                <w:sz w:val="20"/>
                <w:szCs w:val="20"/>
                <w:lang w:val="ky-KG"/>
              </w:rPr>
              <w:t>ити</w:t>
            </w:r>
          </w:p>
        </w:tc>
        <w:tc>
          <w:tcPr>
            <w:tcW w:w="1779" w:type="dxa"/>
            <w:tcBorders>
              <w:top w:val="nil"/>
              <w:left w:val="nil"/>
              <w:bottom w:val="nil"/>
              <w:right w:val="nil"/>
            </w:tcBorders>
            <w:noWrap/>
            <w:vAlign w:val="center"/>
          </w:tcPr>
          <w:p w14:paraId="62C5E1F8" w14:textId="77777777" w:rsidR="00214F7D" w:rsidRPr="002E0DE6" w:rsidRDefault="00214F7D" w:rsidP="002E0DE6">
            <w:pPr>
              <w:spacing w:after="0"/>
              <w:ind w:right="316"/>
              <w:jc w:val="center"/>
              <w:rPr>
                <w:rFonts w:ascii="Times New Roman" w:hAnsi="Times New Roman" w:cs="Times New Roman"/>
                <w:b/>
                <w:sz w:val="20"/>
                <w:szCs w:val="20"/>
              </w:rPr>
            </w:pPr>
            <w:r w:rsidRPr="002E0DE6">
              <w:rPr>
                <w:rFonts w:ascii="Times New Roman" w:hAnsi="Times New Roman" w:cs="Times New Roman"/>
                <w:b/>
                <w:color w:val="000000"/>
                <w:sz w:val="20"/>
                <w:szCs w:val="20"/>
                <w:lang w:val="ky-KG"/>
              </w:rPr>
              <w:t xml:space="preserve">   129515234,1</w:t>
            </w:r>
          </w:p>
        </w:tc>
        <w:tc>
          <w:tcPr>
            <w:tcW w:w="1643" w:type="dxa"/>
            <w:tcBorders>
              <w:top w:val="nil"/>
              <w:left w:val="nil"/>
              <w:bottom w:val="nil"/>
              <w:right w:val="nil"/>
            </w:tcBorders>
            <w:vAlign w:val="center"/>
          </w:tcPr>
          <w:p w14:paraId="5C7ADE61" w14:textId="77777777" w:rsidR="00214F7D" w:rsidRPr="002E0DE6" w:rsidRDefault="00214F7D" w:rsidP="002E0DE6">
            <w:pPr>
              <w:spacing w:after="0"/>
              <w:ind w:right="316"/>
              <w:jc w:val="center"/>
              <w:rPr>
                <w:rFonts w:ascii="Times New Roman" w:hAnsi="Times New Roman" w:cs="Times New Roman"/>
                <w:b/>
                <w:sz w:val="20"/>
                <w:szCs w:val="20"/>
              </w:rPr>
            </w:pPr>
            <w:r w:rsidRPr="002E0DE6">
              <w:rPr>
                <w:rFonts w:ascii="Times New Roman" w:hAnsi="Times New Roman" w:cs="Times New Roman"/>
                <w:b/>
                <w:color w:val="000000"/>
                <w:sz w:val="20"/>
                <w:szCs w:val="20"/>
                <w:lang w:val="ky-KG"/>
              </w:rPr>
              <w:t xml:space="preserve"> 158782018,0    7003071,6               13816,9</w:t>
            </w:r>
          </w:p>
        </w:tc>
        <w:tc>
          <w:tcPr>
            <w:tcW w:w="1095" w:type="dxa"/>
            <w:tcBorders>
              <w:left w:val="nil"/>
              <w:right w:val="nil"/>
            </w:tcBorders>
            <w:noWrap/>
            <w:vAlign w:val="bottom"/>
          </w:tcPr>
          <w:p w14:paraId="70B20FAB" w14:textId="77777777" w:rsidR="00214F7D" w:rsidRPr="002E0DE6" w:rsidRDefault="00214F7D" w:rsidP="002E0DE6">
            <w:pPr>
              <w:spacing w:after="0"/>
              <w:ind w:left="-107" w:right="174"/>
              <w:jc w:val="right"/>
              <w:rPr>
                <w:rFonts w:ascii="Times New Roman" w:hAnsi="Times New Roman" w:cs="Times New Roman"/>
                <w:b/>
                <w:sz w:val="20"/>
                <w:szCs w:val="20"/>
                <w:lang w:val="ky-KG"/>
              </w:rPr>
            </w:pPr>
            <w:r w:rsidRPr="002E0DE6">
              <w:rPr>
                <w:rFonts w:ascii="Times New Roman" w:hAnsi="Times New Roman" w:cs="Times New Roman"/>
                <w:b/>
                <w:sz w:val="20"/>
                <w:szCs w:val="20"/>
                <w:lang w:val="ky-KG"/>
              </w:rPr>
              <w:t>-</w:t>
            </w:r>
          </w:p>
        </w:tc>
        <w:tc>
          <w:tcPr>
            <w:tcW w:w="1095" w:type="dxa"/>
            <w:tcBorders>
              <w:left w:val="nil"/>
              <w:right w:val="nil"/>
            </w:tcBorders>
            <w:vAlign w:val="bottom"/>
          </w:tcPr>
          <w:p w14:paraId="7A100A8E" w14:textId="77777777" w:rsidR="00214F7D" w:rsidRPr="002E0DE6" w:rsidRDefault="00214F7D" w:rsidP="002E0DE6">
            <w:pPr>
              <w:spacing w:after="0"/>
              <w:ind w:left="-107" w:right="174"/>
              <w:jc w:val="right"/>
              <w:rPr>
                <w:rFonts w:ascii="Times New Roman" w:hAnsi="Times New Roman" w:cs="Times New Roman"/>
                <w:b/>
                <w:sz w:val="20"/>
                <w:szCs w:val="20"/>
                <w:lang w:val="ky-KG"/>
              </w:rPr>
            </w:pPr>
            <w:r w:rsidRPr="002E0DE6">
              <w:rPr>
                <w:rFonts w:ascii="Times New Roman" w:hAnsi="Times New Roman" w:cs="Times New Roman"/>
                <w:b/>
                <w:sz w:val="20"/>
                <w:szCs w:val="20"/>
                <w:lang w:val="ky-KG"/>
              </w:rPr>
              <w:t>-</w:t>
            </w:r>
          </w:p>
        </w:tc>
      </w:tr>
      <w:tr w:rsidR="00214F7D" w:rsidRPr="0009700C" w14:paraId="26648552" w14:textId="77777777" w:rsidTr="00182115">
        <w:trPr>
          <w:cantSplit/>
          <w:trHeight w:hRule="exact" w:val="80"/>
        </w:trPr>
        <w:tc>
          <w:tcPr>
            <w:tcW w:w="3965" w:type="dxa"/>
            <w:tcBorders>
              <w:top w:val="nil"/>
              <w:left w:val="nil"/>
              <w:bottom w:val="single" w:sz="8" w:space="0" w:color="auto"/>
              <w:right w:val="nil"/>
            </w:tcBorders>
            <w:noWrap/>
            <w:vAlign w:val="bottom"/>
          </w:tcPr>
          <w:p w14:paraId="2E7C5AA7" w14:textId="77777777" w:rsidR="00214F7D" w:rsidRPr="0009700C" w:rsidRDefault="00214F7D" w:rsidP="00182115">
            <w:pPr>
              <w:rPr>
                <w:b/>
                <w:sz w:val="20"/>
                <w:lang w:val="ky-KG"/>
              </w:rPr>
            </w:pPr>
          </w:p>
        </w:tc>
        <w:tc>
          <w:tcPr>
            <w:tcW w:w="1779" w:type="dxa"/>
            <w:tcBorders>
              <w:top w:val="nil"/>
              <w:left w:val="nil"/>
              <w:bottom w:val="single" w:sz="8" w:space="0" w:color="auto"/>
              <w:right w:val="nil"/>
            </w:tcBorders>
            <w:noWrap/>
            <w:vAlign w:val="center"/>
          </w:tcPr>
          <w:p w14:paraId="73AE8026" w14:textId="77777777" w:rsidR="00214F7D" w:rsidRDefault="00214F7D" w:rsidP="00182115">
            <w:pPr>
              <w:ind w:right="316"/>
              <w:jc w:val="right"/>
              <w:rPr>
                <w:b/>
                <w:color w:val="000000"/>
                <w:sz w:val="20"/>
              </w:rPr>
            </w:pPr>
          </w:p>
        </w:tc>
        <w:tc>
          <w:tcPr>
            <w:tcW w:w="1643" w:type="dxa"/>
            <w:tcBorders>
              <w:top w:val="nil"/>
              <w:left w:val="nil"/>
              <w:bottom w:val="single" w:sz="8" w:space="0" w:color="auto"/>
              <w:right w:val="nil"/>
            </w:tcBorders>
            <w:vAlign w:val="center"/>
          </w:tcPr>
          <w:p w14:paraId="08771696" w14:textId="77777777" w:rsidR="00214F7D" w:rsidRDefault="00214F7D" w:rsidP="00182115">
            <w:pPr>
              <w:ind w:right="316"/>
              <w:jc w:val="center"/>
              <w:rPr>
                <w:b/>
                <w:color w:val="000000"/>
                <w:sz w:val="20"/>
                <w:lang w:val="ky-KG"/>
              </w:rPr>
            </w:pPr>
          </w:p>
        </w:tc>
        <w:tc>
          <w:tcPr>
            <w:tcW w:w="1095" w:type="dxa"/>
            <w:tcBorders>
              <w:left w:val="nil"/>
              <w:bottom w:val="single" w:sz="8" w:space="0" w:color="auto"/>
              <w:right w:val="nil"/>
            </w:tcBorders>
            <w:noWrap/>
            <w:vAlign w:val="bottom"/>
          </w:tcPr>
          <w:p w14:paraId="5BAA37CE" w14:textId="77777777" w:rsidR="00214F7D" w:rsidRDefault="00214F7D" w:rsidP="00182115">
            <w:pPr>
              <w:ind w:left="-107" w:right="174"/>
              <w:jc w:val="right"/>
              <w:rPr>
                <w:b/>
                <w:sz w:val="20"/>
                <w:lang w:val="ky-KG"/>
              </w:rPr>
            </w:pPr>
          </w:p>
        </w:tc>
        <w:tc>
          <w:tcPr>
            <w:tcW w:w="1095" w:type="dxa"/>
            <w:tcBorders>
              <w:left w:val="nil"/>
              <w:bottom w:val="single" w:sz="8" w:space="0" w:color="auto"/>
              <w:right w:val="nil"/>
            </w:tcBorders>
            <w:vAlign w:val="bottom"/>
          </w:tcPr>
          <w:p w14:paraId="2C2BC655" w14:textId="77777777" w:rsidR="00214F7D" w:rsidRPr="0009700C" w:rsidRDefault="00214F7D" w:rsidP="00182115">
            <w:pPr>
              <w:ind w:left="-107" w:right="174"/>
              <w:jc w:val="right"/>
              <w:rPr>
                <w:b/>
                <w:sz w:val="20"/>
                <w:lang w:val="ky-KG"/>
              </w:rPr>
            </w:pPr>
          </w:p>
        </w:tc>
      </w:tr>
    </w:tbl>
    <w:p w14:paraId="795B577A" w14:textId="77777777" w:rsidR="00214F7D" w:rsidRPr="00E066F9" w:rsidRDefault="00214F7D" w:rsidP="00214F7D">
      <w:pPr>
        <w:rPr>
          <w:b/>
          <w:sz w:val="14"/>
          <w:szCs w:val="14"/>
          <w:lang w:val="ky-KG"/>
        </w:rPr>
      </w:pPr>
    </w:p>
    <w:p w14:paraId="3BDE14E4" w14:textId="14603220" w:rsidR="00214F7D" w:rsidRPr="002E0DE6" w:rsidRDefault="0089581F" w:rsidP="002E0DE6">
      <w:pPr>
        <w:spacing w:after="0"/>
        <w:rPr>
          <w:rFonts w:ascii="Times New Roman" w:hAnsi="Times New Roman" w:cs="Times New Roman"/>
          <w:b/>
          <w:sz w:val="24"/>
          <w:szCs w:val="24"/>
          <w:lang w:val="ky-KG"/>
        </w:rPr>
      </w:pPr>
      <w:r>
        <w:rPr>
          <w:rFonts w:ascii="Times New Roman" w:hAnsi="Times New Roman" w:cs="Times New Roman"/>
          <w:b/>
          <w:sz w:val="24"/>
          <w:szCs w:val="24"/>
          <w:lang w:val="ky-KG"/>
        </w:rPr>
        <w:t>59</w:t>
      </w:r>
      <w:r w:rsidR="00214F7D" w:rsidRPr="002E0DE6">
        <w:rPr>
          <w:rFonts w:ascii="Times New Roman" w:hAnsi="Times New Roman" w:cs="Times New Roman"/>
          <w:b/>
          <w:sz w:val="24"/>
          <w:szCs w:val="24"/>
          <w:lang w:val="ky-KG"/>
        </w:rPr>
        <w:t>-таблица: Январь-</w:t>
      </w:r>
      <w:proofErr w:type="spellStart"/>
      <w:r w:rsidR="00214F7D" w:rsidRPr="002E0DE6">
        <w:rPr>
          <w:rFonts w:ascii="Times New Roman" w:hAnsi="Times New Roman" w:cs="Times New Roman"/>
          <w:b/>
          <w:sz w:val="24"/>
          <w:szCs w:val="24"/>
          <w:lang w:val="ky-KG"/>
        </w:rPr>
        <w:t>сентябрдагы</w:t>
      </w:r>
      <w:proofErr w:type="spellEnd"/>
      <w:r w:rsidR="00214F7D" w:rsidRPr="002E0DE6">
        <w:rPr>
          <w:rFonts w:ascii="Times New Roman" w:hAnsi="Times New Roman" w:cs="Times New Roman"/>
          <w:b/>
          <w:sz w:val="24"/>
          <w:szCs w:val="24"/>
          <w:lang w:val="ky-KG"/>
        </w:rPr>
        <w:t xml:space="preserve">   аймактар боюнча республикалык бюджеттин </w:t>
      </w:r>
    </w:p>
    <w:p w14:paraId="51D44BBD" w14:textId="77777777" w:rsidR="00214F7D" w:rsidRPr="002E0DE6" w:rsidRDefault="00214F7D" w:rsidP="002E0DE6">
      <w:pPr>
        <w:spacing w:after="0"/>
        <w:ind w:left="708" w:firstLine="708"/>
        <w:rPr>
          <w:rFonts w:ascii="Times New Roman" w:hAnsi="Times New Roman" w:cs="Times New Roman"/>
          <w:b/>
          <w:sz w:val="24"/>
          <w:szCs w:val="24"/>
          <w:lang w:val="ky-KG"/>
        </w:rPr>
      </w:pPr>
      <w:r w:rsidRPr="002E0DE6">
        <w:rPr>
          <w:rFonts w:ascii="Times New Roman" w:hAnsi="Times New Roman" w:cs="Times New Roman"/>
          <w:b/>
          <w:sz w:val="24"/>
          <w:szCs w:val="24"/>
          <w:lang w:val="ky-KG"/>
        </w:rPr>
        <w:t xml:space="preserve">чыгымдарынын түзүмү </w:t>
      </w:r>
    </w:p>
    <w:p w14:paraId="586A747D" w14:textId="77777777" w:rsidR="00214F7D" w:rsidRPr="00E066F9" w:rsidRDefault="00214F7D" w:rsidP="00214F7D">
      <w:pPr>
        <w:rPr>
          <w:b/>
          <w:sz w:val="2"/>
          <w:szCs w:val="2"/>
          <w:lang w:val="ky-KG"/>
        </w:rPr>
      </w:pPr>
    </w:p>
    <w:tbl>
      <w:tblPr>
        <w:tblW w:w="9709" w:type="dxa"/>
        <w:tblInd w:w="-34" w:type="dxa"/>
        <w:tblLayout w:type="fixed"/>
        <w:tblLook w:val="00A0" w:firstRow="1" w:lastRow="0" w:firstColumn="1" w:lastColumn="0" w:noHBand="0" w:noVBand="0"/>
      </w:tblPr>
      <w:tblGrid>
        <w:gridCol w:w="4181"/>
        <w:gridCol w:w="1753"/>
        <w:gridCol w:w="1618"/>
        <w:gridCol w:w="1078"/>
        <w:gridCol w:w="1079"/>
      </w:tblGrid>
      <w:tr w:rsidR="00214F7D" w:rsidRPr="0009700C" w14:paraId="5FC2D747" w14:textId="77777777" w:rsidTr="00182115">
        <w:trPr>
          <w:cantSplit/>
          <w:trHeight w:val="720"/>
          <w:tblHeader/>
        </w:trPr>
        <w:tc>
          <w:tcPr>
            <w:tcW w:w="4181" w:type="dxa"/>
            <w:tcBorders>
              <w:top w:val="single" w:sz="4" w:space="0" w:color="auto"/>
              <w:left w:val="nil"/>
              <w:bottom w:val="single" w:sz="4" w:space="0" w:color="auto"/>
              <w:right w:val="nil"/>
            </w:tcBorders>
            <w:noWrap/>
            <w:vAlign w:val="center"/>
          </w:tcPr>
          <w:p w14:paraId="0703CFA8" w14:textId="77777777" w:rsidR="00214F7D" w:rsidRPr="002E0DE6" w:rsidRDefault="00214F7D" w:rsidP="002E0DE6">
            <w:pPr>
              <w:spacing w:after="0"/>
              <w:jc w:val="center"/>
              <w:rPr>
                <w:rFonts w:ascii="Times New Roman" w:hAnsi="Times New Roman" w:cs="Times New Roman"/>
                <w:sz w:val="20"/>
                <w:szCs w:val="20"/>
                <w:lang w:val="ky-KG"/>
              </w:rPr>
            </w:pPr>
          </w:p>
        </w:tc>
        <w:tc>
          <w:tcPr>
            <w:tcW w:w="3371" w:type="dxa"/>
            <w:gridSpan w:val="2"/>
            <w:tcBorders>
              <w:top w:val="single" w:sz="4" w:space="0" w:color="auto"/>
              <w:left w:val="nil"/>
              <w:bottom w:val="single" w:sz="4" w:space="0" w:color="auto"/>
              <w:right w:val="nil"/>
            </w:tcBorders>
            <w:noWrap/>
            <w:vAlign w:val="center"/>
          </w:tcPr>
          <w:p w14:paraId="38421741"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Миң</w:t>
            </w:r>
            <w:r w:rsidRPr="002E0DE6">
              <w:rPr>
                <w:rFonts w:ascii="Times New Roman" w:hAnsi="Times New Roman" w:cs="Times New Roman"/>
                <w:b/>
                <w:bCs/>
                <w:sz w:val="20"/>
                <w:szCs w:val="20"/>
              </w:rPr>
              <w:t xml:space="preserve"> сом</w:t>
            </w:r>
          </w:p>
        </w:tc>
        <w:tc>
          <w:tcPr>
            <w:tcW w:w="2157" w:type="dxa"/>
            <w:gridSpan w:val="2"/>
            <w:tcBorders>
              <w:top w:val="single" w:sz="4" w:space="0" w:color="auto"/>
              <w:left w:val="nil"/>
              <w:bottom w:val="single" w:sz="4" w:space="0" w:color="auto"/>
              <w:right w:val="nil"/>
            </w:tcBorders>
            <w:noWrap/>
            <w:vAlign w:val="center"/>
          </w:tcPr>
          <w:p w14:paraId="5A82ED6E" w14:textId="77777777" w:rsidR="00214F7D" w:rsidRPr="002E0DE6" w:rsidRDefault="00214F7D" w:rsidP="002E0DE6">
            <w:pPr>
              <w:spacing w:after="0"/>
              <w:jc w:val="center"/>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Жыйынтыкка карата</w:t>
            </w:r>
          </w:p>
          <w:p w14:paraId="6BDB867A" w14:textId="77777777" w:rsidR="00214F7D" w:rsidRPr="002E0DE6" w:rsidRDefault="00214F7D" w:rsidP="002E0DE6">
            <w:pPr>
              <w:spacing w:after="0"/>
              <w:jc w:val="center"/>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пайыз менен</w:t>
            </w:r>
          </w:p>
        </w:tc>
      </w:tr>
      <w:tr w:rsidR="00214F7D" w:rsidRPr="0009700C" w14:paraId="1E094BA2" w14:textId="77777777" w:rsidTr="00182115">
        <w:trPr>
          <w:cantSplit/>
          <w:trHeight w:val="700"/>
          <w:tblHeader/>
        </w:trPr>
        <w:tc>
          <w:tcPr>
            <w:tcW w:w="4181" w:type="dxa"/>
            <w:vMerge w:val="restart"/>
            <w:tcBorders>
              <w:top w:val="single" w:sz="4" w:space="0" w:color="auto"/>
              <w:left w:val="nil"/>
              <w:right w:val="nil"/>
            </w:tcBorders>
            <w:noWrap/>
            <w:vAlign w:val="center"/>
          </w:tcPr>
          <w:p w14:paraId="50C99A6E" w14:textId="77777777" w:rsidR="00214F7D" w:rsidRPr="002E0DE6" w:rsidRDefault="00214F7D" w:rsidP="002E0DE6">
            <w:pPr>
              <w:spacing w:after="0"/>
              <w:jc w:val="center"/>
              <w:rPr>
                <w:rFonts w:ascii="Times New Roman" w:hAnsi="Times New Roman" w:cs="Times New Roman"/>
                <w:sz w:val="20"/>
                <w:szCs w:val="20"/>
                <w:lang w:val="ky-KG"/>
              </w:rPr>
            </w:pPr>
          </w:p>
        </w:tc>
        <w:tc>
          <w:tcPr>
            <w:tcW w:w="3371" w:type="dxa"/>
            <w:gridSpan w:val="2"/>
            <w:tcBorders>
              <w:top w:val="single" w:sz="4" w:space="0" w:color="auto"/>
              <w:left w:val="nil"/>
              <w:bottom w:val="single" w:sz="4" w:space="0" w:color="auto"/>
              <w:right w:val="nil"/>
            </w:tcBorders>
            <w:noWrap/>
            <w:vAlign w:val="center"/>
          </w:tcPr>
          <w:p w14:paraId="61364D6B" w14:textId="77777777" w:rsidR="00214F7D" w:rsidRPr="002E0DE6" w:rsidRDefault="00214F7D" w:rsidP="002E0DE6">
            <w:pPr>
              <w:spacing w:after="0"/>
              <w:jc w:val="center"/>
              <w:rPr>
                <w:rFonts w:ascii="Times New Roman" w:hAnsi="Times New Roman" w:cs="Times New Roman"/>
                <w:b/>
                <w:bCs/>
                <w:sz w:val="20"/>
                <w:szCs w:val="20"/>
                <w:lang w:val="ky-KG"/>
              </w:rPr>
            </w:pPr>
          </w:p>
        </w:tc>
        <w:tc>
          <w:tcPr>
            <w:tcW w:w="2157" w:type="dxa"/>
            <w:gridSpan w:val="2"/>
            <w:tcBorders>
              <w:top w:val="single" w:sz="4" w:space="0" w:color="auto"/>
              <w:left w:val="nil"/>
              <w:bottom w:val="single" w:sz="4" w:space="0" w:color="auto"/>
              <w:right w:val="nil"/>
            </w:tcBorders>
            <w:noWrap/>
            <w:vAlign w:val="center"/>
          </w:tcPr>
          <w:p w14:paraId="7B44EB71" w14:textId="77777777" w:rsidR="00214F7D" w:rsidRPr="002E0DE6" w:rsidRDefault="00214F7D" w:rsidP="002E0DE6">
            <w:pPr>
              <w:spacing w:after="0"/>
              <w:jc w:val="center"/>
              <w:rPr>
                <w:rFonts w:ascii="Times New Roman" w:hAnsi="Times New Roman" w:cs="Times New Roman"/>
                <w:b/>
                <w:bCs/>
                <w:sz w:val="20"/>
                <w:szCs w:val="20"/>
                <w:lang w:val="ky-KG"/>
              </w:rPr>
            </w:pPr>
          </w:p>
        </w:tc>
      </w:tr>
      <w:tr w:rsidR="00214F7D" w:rsidRPr="0009700C" w14:paraId="4A3F3743" w14:textId="77777777" w:rsidTr="00182115">
        <w:trPr>
          <w:cantSplit/>
          <w:trHeight w:val="550"/>
          <w:tblHeader/>
        </w:trPr>
        <w:tc>
          <w:tcPr>
            <w:tcW w:w="4181" w:type="dxa"/>
            <w:vMerge/>
            <w:tcBorders>
              <w:left w:val="nil"/>
              <w:bottom w:val="single" w:sz="8" w:space="0" w:color="auto"/>
              <w:right w:val="nil"/>
            </w:tcBorders>
            <w:vAlign w:val="center"/>
          </w:tcPr>
          <w:p w14:paraId="65A749CF" w14:textId="77777777" w:rsidR="00214F7D" w:rsidRPr="002E0DE6" w:rsidRDefault="00214F7D" w:rsidP="002E0DE6">
            <w:pPr>
              <w:spacing w:after="0"/>
              <w:rPr>
                <w:rFonts w:ascii="Times New Roman" w:hAnsi="Times New Roman" w:cs="Times New Roman"/>
                <w:sz w:val="20"/>
                <w:szCs w:val="20"/>
              </w:rPr>
            </w:pPr>
          </w:p>
        </w:tc>
        <w:tc>
          <w:tcPr>
            <w:tcW w:w="1753" w:type="dxa"/>
            <w:tcBorders>
              <w:top w:val="single" w:sz="4" w:space="0" w:color="auto"/>
              <w:left w:val="nil"/>
              <w:bottom w:val="single" w:sz="8" w:space="0" w:color="auto"/>
              <w:right w:val="nil"/>
            </w:tcBorders>
            <w:noWrap/>
            <w:vAlign w:val="center"/>
          </w:tcPr>
          <w:p w14:paraId="5DC780BC"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rPr>
              <w:t xml:space="preserve"> 2024</w:t>
            </w:r>
          </w:p>
        </w:tc>
        <w:tc>
          <w:tcPr>
            <w:tcW w:w="1618" w:type="dxa"/>
            <w:tcBorders>
              <w:top w:val="single" w:sz="4" w:space="0" w:color="auto"/>
              <w:left w:val="nil"/>
              <w:bottom w:val="single" w:sz="8" w:space="0" w:color="auto"/>
              <w:right w:val="nil"/>
            </w:tcBorders>
            <w:vAlign w:val="center"/>
          </w:tcPr>
          <w:p w14:paraId="49A293C6"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 xml:space="preserve"> 202</w:t>
            </w:r>
            <w:r w:rsidRPr="002E0DE6">
              <w:rPr>
                <w:rFonts w:ascii="Times New Roman" w:hAnsi="Times New Roman" w:cs="Times New Roman"/>
                <w:b/>
                <w:bCs/>
                <w:sz w:val="20"/>
                <w:szCs w:val="20"/>
              </w:rPr>
              <w:t>5</w:t>
            </w:r>
          </w:p>
        </w:tc>
        <w:tc>
          <w:tcPr>
            <w:tcW w:w="1078" w:type="dxa"/>
            <w:tcBorders>
              <w:top w:val="single" w:sz="4" w:space="0" w:color="auto"/>
              <w:left w:val="nil"/>
              <w:bottom w:val="single" w:sz="8" w:space="0" w:color="auto"/>
              <w:right w:val="nil"/>
            </w:tcBorders>
            <w:noWrap/>
            <w:vAlign w:val="center"/>
          </w:tcPr>
          <w:p w14:paraId="7D0BE6D9"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202</w:t>
            </w:r>
            <w:r w:rsidRPr="002E0DE6">
              <w:rPr>
                <w:rFonts w:ascii="Times New Roman" w:hAnsi="Times New Roman" w:cs="Times New Roman"/>
                <w:b/>
                <w:bCs/>
                <w:sz w:val="20"/>
                <w:szCs w:val="20"/>
              </w:rPr>
              <w:t>4</w:t>
            </w:r>
          </w:p>
        </w:tc>
        <w:tc>
          <w:tcPr>
            <w:tcW w:w="1079" w:type="dxa"/>
            <w:tcBorders>
              <w:top w:val="single" w:sz="4" w:space="0" w:color="auto"/>
              <w:left w:val="nil"/>
              <w:bottom w:val="single" w:sz="8" w:space="0" w:color="auto"/>
              <w:right w:val="nil"/>
            </w:tcBorders>
            <w:vAlign w:val="center"/>
          </w:tcPr>
          <w:p w14:paraId="4CA3FD74" w14:textId="77777777" w:rsidR="00214F7D" w:rsidRPr="002E0DE6" w:rsidRDefault="00214F7D" w:rsidP="002E0DE6">
            <w:pPr>
              <w:spacing w:after="0"/>
              <w:jc w:val="center"/>
              <w:rPr>
                <w:rFonts w:ascii="Times New Roman" w:hAnsi="Times New Roman" w:cs="Times New Roman"/>
                <w:b/>
                <w:bCs/>
                <w:sz w:val="20"/>
                <w:szCs w:val="20"/>
              </w:rPr>
            </w:pPr>
            <w:r w:rsidRPr="002E0DE6">
              <w:rPr>
                <w:rFonts w:ascii="Times New Roman" w:hAnsi="Times New Roman" w:cs="Times New Roman"/>
                <w:b/>
                <w:bCs/>
                <w:sz w:val="20"/>
                <w:szCs w:val="20"/>
                <w:lang w:val="ky-KG"/>
              </w:rPr>
              <w:t>202</w:t>
            </w:r>
            <w:r w:rsidRPr="002E0DE6">
              <w:rPr>
                <w:rFonts w:ascii="Times New Roman" w:hAnsi="Times New Roman" w:cs="Times New Roman"/>
                <w:b/>
                <w:bCs/>
                <w:sz w:val="20"/>
                <w:szCs w:val="20"/>
              </w:rPr>
              <w:t>5</w:t>
            </w:r>
          </w:p>
        </w:tc>
      </w:tr>
      <w:tr w:rsidR="00214F7D" w:rsidRPr="0009700C" w14:paraId="478421A7" w14:textId="77777777" w:rsidTr="00182115">
        <w:trPr>
          <w:cantSplit/>
          <w:trHeight w:hRule="exact" w:val="166"/>
        </w:trPr>
        <w:tc>
          <w:tcPr>
            <w:tcW w:w="4181" w:type="dxa"/>
            <w:tcBorders>
              <w:top w:val="single" w:sz="8" w:space="0" w:color="auto"/>
            </w:tcBorders>
            <w:noWrap/>
            <w:vAlign w:val="bottom"/>
          </w:tcPr>
          <w:p w14:paraId="7637E34C" w14:textId="77777777" w:rsidR="00214F7D" w:rsidRPr="002E0DE6" w:rsidRDefault="00214F7D" w:rsidP="002E0DE6">
            <w:pPr>
              <w:spacing w:after="0"/>
              <w:rPr>
                <w:rFonts w:ascii="Times New Roman" w:hAnsi="Times New Roman" w:cs="Times New Roman"/>
                <w:b/>
                <w:bCs/>
                <w:sz w:val="20"/>
                <w:szCs w:val="20"/>
              </w:rPr>
            </w:pPr>
          </w:p>
        </w:tc>
        <w:tc>
          <w:tcPr>
            <w:tcW w:w="1753" w:type="dxa"/>
            <w:tcBorders>
              <w:top w:val="single" w:sz="8" w:space="0" w:color="auto"/>
            </w:tcBorders>
            <w:noWrap/>
            <w:vAlign w:val="bottom"/>
          </w:tcPr>
          <w:p w14:paraId="5917D245" w14:textId="77777777" w:rsidR="00214F7D" w:rsidRPr="002E0DE6" w:rsidRDefault="00214F7D" w:rsidP="002E0DE6">
            <w:pPr>
              <w:tabs>
                <w:tab w:val="left" w:pos="1026"/>
              </w:tabs>
              <w:spacing w:after="0"/>
              <w:ind w:left="-108" w:right="387"/>
              <w:jc w:val="right"/>
              <w:rPr>
                <w:rFonts w:ascii="Times New Roman" w:hAnsi="Times New Roman" w:cs="Times New Roman"/>
                <w:b/>
                <w:bCs/>
                <w:sz w:val="20"/>
                <w:szCs w:val="20"/>
              </w:rPr>
            </w:pPr>
          </w:p>
        </w:tc>
        <w:tc>
          <w:tcPr>
            <w:tcW w:w="1618" w:type="dxa"/>
            <w:tcBorders>
              <w:top w:val="single" w:sz="8" w:space="0" w:color="auto"/>
            </w:tcBorders>
            <w:vAlign w:val="bottom"/>
          </w:tcPr>
          <w:p w14:paraId="01EA7E0E" w14:textId="77777777" w:rsidR="00214F7D" w:rsidRPr="002E0DE6" w:rsidRDefault="00214F7D" w:rsidP="002E0DE6">
            <w:pPr>
              <w:spacing w:after="0"/>
              <w:ind w:left="-108" w:right="317"/>
              <w:jc w:val="right"/>
              <w:rPr>
                <w:rFonts w:ascii="Times New Roman" w:hAnsi="Times New Roman" w:cs="Times New Roman"/>
                <w:b/>
                <w:bCs/>
                <w:sz w:val="20"/>
                <w:szCs w:val="20"/>
                <w:lang w:val="ky-KG"/>
              </w:rPr>
            </w:pPr>
          </w:p>
        </w:tc>
        <w:tc>
          <w:tcPr>
            <w:tcW w:w="1078" w:type="dxa"/>
            <w:tcBorders>
              <w:top w:val="single" w:sz="8" w:space="0" w:color="auto"/>
            </w:tcBorders>
            <w:noWrap/>
            <w:vAlign w:val="bottom"/>
          </w:tcPr>
          <w:p w14:paraId="1BF2A286" w14:textId="77777777" w:rsidR="00214F7D" w:rsidRPr="002E0DE6" w:rsidRDefault="00214F7D" w:rsidP="002E0DE6">
            <w:pPr>
              <w:tabs>
                <w:tab w:val="left" w:pos="1026"/>
              </w:tabs>
              <w:spacing w:after="0"/>
              <w:ind w:left="-108" w:right="176"/>
              <w:jc w:val="right"/>
              <w:rPr>
                <w:rFonts w:ascii="Times New Roman" w:hAnsi="Times New Roman" w:cs="Times New Roman"/>
                <w:b/>
                <w:bCs/>
                <w:sz w:val="20"/>
                <w:szCs w:val="20"/>
                <w:lang w:val="ky-KG"/>
              </w:rPr>
            </w:pPr>
          </w:p>
        </w:tc>
        <w:tc>
          <w:tcPr>
            <w:tcW w:w="1079" w:type="dxa"/>
            <w:tcBorders>
              <w:top w:val="single" w:sz="8" w:space="0" w:color="auto"/>
            </w:tcBorders>
            <w:vAlign w:val="bottom"/>
          </w:tcPr>
          <w:p w14:paraId="4651B471" w14:textId="77777777" w:rsidR="00214F7D" w:rsidRPr="002E0DE6" w:rsidRDefault="00214F7D" w:rsidP="002E0DE6">
            <w:pPr>
              <w:tabs>
                <w:tab w:val="left" w:pos="1026"/>
              </w:tabs>
              <w:spacing w:after="0"/>
              <w:ind w:left="-108" w:right="176"/>
              <w:jc w:val="right"/>
              <w:rPr>
                <w:rFonts w:ascii="Times New Roman" w:hAnsi="Times New Roman" w:cs="Times New Roman"/>
                <w:b/>
                <w:bCs/>
                <w:sz w:val="20"/>
                <w:szCs w:val="20"/>
                <w:lang w:val="ky-KG"/>
              </w:rPr>
            </w:pPr>
          </w:p>
        </w:tc>
      </w:tr>
      <w:tr w:rsidR="00214F7D" w:rsidRPr="0009700C" w14:paraId="70801357" w14:textId="77777777" w:rsidTr="00182115">
        <w:trPr>
          <w:cantSplit/>
          <w:trHeight w:val="85"/>
        </w:trPr>
        <w:tc>
          <w:tcPr>
            <w:tcW w:w="4181" w:type="dxa"/>
            <w:noWrap/>
            <w:vAlign w:val="bottom"/>
          </w:tcPr>
          <w:p w14:paraId="330BCBE6" w14:textId="77777777" w:rsidR="00214F7D" w:rsidRPr="002E0DE6" w:rsidRDefault="00214F7D" w:rsidP="002E0DE6">
            <w:pPr>
              <w:spacing w:after="0"/>
              <w:rPr>
                <w:rFonts w:ascii="Times New Roman" w:hAnsi="Times New Roman" w:cs="Times New Roman"/>
                <w:b/>
                <w:bCs/>
                <w:sz w:val="20"/>
                <w:szCs w:val="20"/>
              </w:rPr>
            </w:pPr>
            <w:r w:rsidRPr="002E0DE6">
              <w:rPr>
                <w:rFonts w:ascii="Times New Roman" w:hAnsi="Times New Roman" w:cs="Times New Roman"/>
                <w:b/>
                <w:bCs/>
                <w:sz w:val="20"/>
                <w:szCs w:val="20"/>
              </w:rPr>
              <w:t>Ч</w:t>
            </w:r>
            <w:r w:rsidRPr="002E0DE6">
              <w:rPr>
                <w:rFonts w:ascii="Times New Roman" w:hAnsi="Times New Roman" w:cs="Times New Roman"/>
                <w:b/>
                <w:bCs/>
                <w:sz w:val="20"/>
                <w:szCs w:val="20"/>
                <w:lang w:val="ky-KG"/>
              </w:rPr>
              <w:t>ЫГЫМДАР-БАРДЫГЫ</w:t>
            </w:r>
          </w:p>
        </w:tc>
        <w:tc>
          <w:tcPr>
            <w:tcW w:w="1753" w:type="dxa"/>
            <w:noWrap/>
            <w:vAlign w:val="bottom"/>
          </w:tcPr>
          <w:p w14:paraId="669A144A" w14:textId="77777777" w:rsidR="00214F7D" w:rsidRPr="002E0DE6" w:rsidRDefault="00214F7D" w:rsidP="002E0DE6">
            <w:pPr>
              <w:spacing w:after="0"/>
              <w:ind w:right="317"/>
              <w:jc w:val="right"/>
              <w:rPr>
                <w:rFonts w:ascii="Times New Roman" w:hAnsi="Times New Roman" w:cs="Times New Roman"/>
                <w:b/>
                <w:bCs/>
                <w:sz w:val="20"/>
                <w:szCs w:val="20"/>
              </w:rPr>
            </w:pPr>
            <w:r w:rsidRPr="002E0DE6">
              <w:rPr>
                <w:rFonts w:ascii="Times New Roman" w:hAnsi="Times New Roman" w:cs="Times New Roman"/>
                <w:b/>
                <w:bCs/>
                <w:color w:val="000000"/>
                <w:sz w:val="20"/>
                <w:szCs w:val="20"/>
              </w:rPr>
              <w:t>69434770,4</w:t>
            </w:r>
          </w:p>
        </w:tc>
        <w:tc>
          <w:tcPr>
            <w:tcW w:w="1618" w:type="dxa"/>
            <w:vAlign w:val="bottom"/>
          </w:tcPr>
          <w:p w14:paraId="40093DA3" w14:textId="77777777" w:rsidR="00214F7D" w:rsidRPr="002E0DE6" w:rsidRDefault="00214F7D" w:rsidP="002E0DE6">
            <w:pPr>
              <w:spacing w:after="0"/>
              <w:ind w:left="-108" w:right="316"/>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106209857,5</w:t>
            </w:r>
          </w:p>
        </w:tc>
        <w:tc>
          <w:tcPr>
            <w:tcW w:w="1078" w:type="dxa"/>
            <w:noWrap/>
            <w:vAlign w:val="bottom"/>
          </w:tcPr>
          <w:p w14:paraId="3D8E7F7D"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c>
          <w:tcPr>
            <w:tcW w:w="1079" w:type="dxa"/>
            <w:vAlign w:val="bottom"/>
          </w:tcPr>
          <w:p w14:paraId="1EBDC01E"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100,0</w:t>
            </w:r>
          </w:p>
        </w:tc>
      </w:tr>
      <w:tr w:rsidR="00214F7D" w:rsidRPr="0009700C" w14:paraId="17261690" w14:textId="77777777" w:rsidTr="00182115">
        <w:trPr>
          <w:cantSplit/>
          <w:trHeight w:val="78"/>
        </w:trPr>
        <w:tc>
          <w:tcPr>
            <w:tcW w:w="4181" w:type="dxa"/>
            <w:noWrap/>
            <w:vAlign w:val="bottom"/>
          </w:tcPr>
          <w:p w14:paraId="7C72E5A4" w14:textId="77777777" w:rsidR="00214F7D" w:rsidRPr="002E0DE6" w:rsidRDefault="00214F7D" w:rsidP="002E0DE6">
            <w:pPr>
              <w:spacing w:after="0"/>
              <w:rPr>
                <w:rFonts w:ascii="Times New Roman" w:hAnsi="Times New Roman" w:cs="Times New Roman"/>
                <w:b/>
                <w:bCs/>
                <w:sz w:val="20"/>
                <w:szCs w:val="20"/>
                <w:lang w:val="ky-KG"/>
              </w:rPr>
            </w:pPr>
            <w:r w:rsidRPr="002E0DE6">
              <w:rPr>
                <w:rFonts w:ascii="Times New Roman" w:hAnsi="Times New Roman" w:cs="Times New Roman"/>
                <w:b/>
                <w:bCs/>
                <w:sz w:val="20"/>
                <w:szCs w:val="20"/>
                <w:lang w:val="ky-KG"/>
              </w:rPr>
              <w:t xml:space="preserve">   </w:t>
            </w:r>
            <w:r w:rsidRPr="002E0DE6">
              <w:rPr>
                <w:rFonts w:ascii="Times New Roman" w:hAnsi="Times New Roman" w:cs="Times New Roman"/>
                <w:b/>
                <w:bCs/>
                <w:sz w:val="20"/>
                <w:szCs w:val="20"/>
              </w:rPr>
              <w:t xml:space="preserve">Операциялык ишмердикти ишке </w:t>
            </w:r>
            <w:r w:rsidRPr="002E0DE6">
              <w:rPr>
                <w:rFonts w:ascii="Times New Roman" w:hAnsi="Times New Roman" w:cs="Times New Roman"/>
                <w:b/>
                <w:bCs/>
                <w:sz w:val="20"/>
                <w:szCs w:val="20"/>
                <w:lang w:val="ky-KG"/>
              </w:rPr>
              <w:t xml:space="preserve">  </w:t>
            </w:r>
          </w:p>
          <w:p w14:paraId="5EE0BA4A" w14:textId="77777777" w:rsidR="00214F7D" w:rsidRPr="002E0DE6" w:rsidRDefault="00214F7D" w:rsidP="002E0DE6">
            <w:pPr>
              <w:spacing w:after="0"/>
              <w:rPr>
                <w:rFonts w:ascii="Times New Roman" w:hAnsi="Times New Roman" w:cs="Times New Roman"/>
                <w:b/>
                <w:bCs/>
                <w:sz w:val="20"/>
                <w:szCs w:val="20"/>
              </w:rPr>
            </w:pPr>
            <w:r w:rsidRPr="002E0DE6">
              <w:rPr>
                <w:rFonts w:ascii="Times New Roman" w:hAnsi="Times New Roman" w:cs="Times New Roman"/>
                <w:b/>
                <w:bCs/>
                <w:sz w:val="20"/>
                <w:szCs w:val="20"/>
                <w:lang w:val="ky-KG"/>
              </w:rPr>
              <w:t xml:space="preserve">      </w:t>
            </w:r>
            <w:r w:rsidRPr="002E0DE6">
              <w:rPr>
                <w:rFonts w:ascii="Times New Roman" w:hAnsi="Times New Roman" w:cs="Times New Roman"/>
                <w:b/>
                <w:bCs/>
                <w:sz w:val="20"/>
                <w:szCs w:val="20"/>
              </w:rPr>
              <w:t>ашырууга кеткен чыгымдар</w:t>
            </w:r>
          </w:p>
        </w:tc>
        <w:tc>
          <w:tcPr>
            <w:tcW w:w="1753" w:type="dxa"/>
            <w:noWrap/>
            <w:vAlign w:val="bottom"/>
          </w:tcPr>
          <w:p w14:paraId="6E579082" w14:textId="77777777" w:rsidR="00214F7D" w:rsidRPr="002E0DE6" w:rsidRDefault="00214F7D" w:rsidP="002E0DE6">
            <w:pPr>
              <w:spacing w:after="0"/>
              <w:ind w:right="317"/>
              <w:jc w:val="right"/>
              <w:rPr>
                <w:rFonts w:ascii="Times New Roman" w:hAnsi="Times New Roman" w:cs="Times New Roman"/>
                <w:b/>
                <w:bCs/>
                <w:sz w:val="20"/>
                <w:szCs w:val="20"/>
              </w:rPr>
            </w:pPr>
            <w:r w:rsidRPr="002E0DE6">
              <w:rPr>
                <w:rFonts w:ascii="Times New Roman" w:hAnsi="Times New Roman" w:cs="Times New Roman"/>
                <w:b/>
                <w:bCs/>
                <w:color w:val="000000"/>
                <w:sz w:val="20"/>
                <w:szCs w:val="20"/>
              </w:rPr>
              <w:t>50871016,7</w:t>
            </w:r>
          </w:p>
        </w:tc>
        <w:tc>
          <w:tcPr>
            <w:tcW w:w="1618" w:type="dxa"/>
            <w:vAlign w:val="bottom"/>
          </w:tcPr>
          <w:p w14:paraId="304FAD16" w14:textId="77777777" w:rsidR="00214F7D" w:rsidRPr="002E0DE6" w:rsidRDefault="00214F7D" w:rsidP="002E0DE6">
            <w:pPr>
              <w:spacing w:after="0"/>
              <w:ind w:left="-108" w:right="316"/>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68159655,2</w:t>
            </w:r>
          </w:p>
        </w:tc>
        <w:tc>
          <w:tcPr>
            <w:tcW w:w="1078" w:type="dxa"/>
            <w:noWrap/>
            <w:vAlign w:val="bottom"/>
          </w:tcPr>
          <w:p w14:paraId="7BAFE128" w14:textId="77777777" w:rsidR="00214F7D" w:rsidRPr="002E0DE6" w:rsidRDefault="00214F7D" w:rsidP="002E0DE6">
            <w:pPr>
              <w:spacing w:after="0"/>
              <w:ind w:left="-107" w:right="174"/>
              <w:jc w:val="right"/>
              <w:rPr>
                <w:rFonts w:ascii="Times New Roman" w:hAnsi="Times New Roman" w:cs="Times New Roman"/>
                <w:b/>
                <w:bCs/>
                <w:color w:val="000000"/>
                <w:sz w:val="20"/>
                <w:szCs w:val="20"/>
              </w:rPr>
            </w:pPr>
            <w:r w:rsidRPr="002E0DE6">
              <w:rPr>
                <w:rFonts w:ascii="Times New Roman" w:hAnsi="Times New Roman" w:cs="Times New Roman"/>
                <w:b/>
                <w:bCs/>
                <w:color w:val="000000"/>
                <w:sz w:val="20"/>
                <w:szCs w:val="20"/>
              </w:rPr>
              <w:t>73,3</w:t>
            </w:r>
          </w:p>
        </w:tc>
        <w:tc>
          <w:tcPr>
            <w:tcW w:w="1079" w:type="dxa"/>
            <w:vAlign w:val="bottom"/>
          </w:tcPr>
          <w:p w14:paraId="255DB644" w14:textId="77777777" w:rsidR="00214F7D" w:rsidRPr="002E0DE6" w:rsidRDefault="00214F7D" w:rsidP="002E0DE6">
            <w:pPr>
              <w:spacing w:after="0"/>
              <w:ind w:left="-107" w:right="174"/>
              <w:jc w:val="right"/>
              <w:rPr>
                <w:rFonts w:ascii="Times New Roman" w:hAnsi="Times New Roman" w:cs="Times New Roman"/>
                <w:b/>
                <w:bCs/>
                <w:color w:val="000000"/>
                <w:sz w:val="20"/>
                <w:szCs w:val="20"/>
                <w:lang w:val="ky-KG"/>
              </w:rPr>
            </w:pPr>
            <w:r w:rsidRPr="002E0DE6">
              <w:rPr>
                <w:rFonts w:ascii="Times New Roman" w:hAnsi="Times New Roman" w:cs="Times New Roman"/>
                <w:b/>
                <w:bCs/>
                <w:color w:val="000000"/>
                <w:sz w:val="20"/>
                <w:szCs w:val="20"/>
                <w:lang w:val="ky-KG"/>
              </w:rPr>
              <w:t>64,2</w:t>
            </w:r>
          </w:p>
        </w:tc>
      </w:tr>
      <w:tr w:rsidR="00214F7D" w:rsidRPr="0009700C" w14:paraId="6043A89E" w14:textId="77777777" w:rsidTr="00182115">
        <w:trPr>
          <w:cantSplit/>
          <w:trHeight w:val="78"/>
        </w:trPr>
        <w:tc>
          <w:tcPr>
            <w:tcW w:w="4181" w:type="dxa"/>
            <w:noWrap/>
            <w:vAlign w:val="bottom"/>
          </w:tcPr>
          <w:p w14:paraId="2B3C4D35" w14:textId="77777777" w:rsidR="00214F7D" w:rsidRPr="002E0DE6" w:rsidRDefault="00214F7D" w:rsidP="002E0DE6">
            <w:pPr>
              <w:spacing w:after="0"/>
              <w:rPr>
                <w:rFonts w:ascii="Times New Roman" w:hAnsi="Times New Roman" w:cs="Times New Roman"/>
                <w:bCs/>
                <w:sz w:val="20"/>
                <w:szCs w:val="20"/>
                <w:lang w:val="ky-KG"/>
              </w:rPr>
            </w:pPr>
            <w:r w:rsidRPr="002E0DE6">
              <w:rPr>
                <w:rFonts w:ascii="Times New Roman" w:hAnsi="Times New Roman" w:cs="Times New Roman"/>
                <w:bCs/>
                <w:sz w:val="20"/>
                <w:szCs w:val="20"/>
                <w:lang w:val="ky-KG"/>
              </w:rPr>
              <w:t xml:space="preserve">       </w:t>
            </w:r>
            <w:r w:rsidRPr="002E0DE6">
              <w:rPr>
                <w:rFonts w:ascii="Times New Roman" w:hAnsi="Times New Roman" w:cs="Times New Roman"/>
                <w:bCs/>
                <w:sz w:val="20"/>
                <w:szCs w:val="20"/>
              </w:rPr>
              <w:t>Бишкек</w:t>
            </w:r>
            <w:r w:rsidRPr="002E0DE6">
              <w:rPr>
                <w:rFonts w:ascii="Times New Roman" w:hAnsi="Times New Roman" w:cs="Times New Roman"/>
                <w:bCs/>
                <w:sz w:val="20"/>
                <w:szCs w:val="20"/>
                <w:lang w:val="ky-KG"/>
              </w:rPr>
              <w:t xml:space="preserve"> ш.</w:t>
            </w:r>
          </w:p>
        </w:tc>
        <w:tc>
          <w:tcPr>
            <w:tcW w:w="1753" w:type="dxa"/>
            <w:noWrap/>
            <w:vAlign w:val="bottom"/>
          </w:tcPr>
          <w:p w14:paraId="436ABB40" w14:textId="77777777" w:rsidR="00214F7D" w:rsidRPr="002E0DE6" w:rsidRDefault="00214F7D" w:rsidP="002E0DE6">
            <w:pPr>
              <w:spacing w:after="0"/>
              <w:ind w:right="317"/>
              <w:jc w:val="right"/>
              <w:rPr>
                <w:rFonts w:ascii="Times New Roman" w:hAnsi="Times New Roman" w:cs="Times New Roman"/>
                <w:sz w:val="20"/>
                <w:szCs w:val="20"/>
              </w:rPr>
            </w:pPr>
            <w:r w:rsidRPr="002E0DE6">
              <w:rPr>
                <w:rFonts w:ascii="Times New Roman" w:hAnsi="Times New Roman" w:cs="Times New Roman"/>
                <w:color w:val="000000"/>
                <w:sz w:val="20"/>
                <w:szCs w:val="20"/>
              </w:rPr>
              <w:t>2784405,2</w:t>
            </w:r>
          </w:p>
        </w:tc>
        <w:tc>
          <w:tcPr>
            <w:tcW w:w="1618" w:type="dxa"/>
            <w:vAlign w:val="bottom"/>
          </w:tcPr>
          <w:p w14:paraId="709E6DA6" w14:textId="77777777" w:rsidR="00214F7D" w:rsidRPr="002E0DE6" w:rsidRDefault="00214F7D" w:rsidP="002E0DE6">
            <w:pPr>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5254679,2</w:t>
            </w:r>
          </w:p>
        </w:tc>
        <w:tc>
          <w:tcPr>
            <w:tcW w:w="1078" w:type="dxa"/>
            <w:noWrap/>
            <w:vAlign w:val="bottom"/>
          </w:tcPr>
          <w:p w14:paraId="08E16C9F"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rPr>
            </w:pPr>
            <w:r w:rsidRPr="002E0DE6">
              <w:rPr>
                <w:rFonts w:ascii="Times New Roman" w:hAnsi="Times New Roman" w:cs="Times New Roman"/>
                <w:color w:val="000000"/>
                <w:sz w:val="20"/>
                <w:szCs w:val="20"/>
              </w:rPr>
              <w:t>4,0</w:t>
            </w:r>
          </w:p>
        </w:tc>
        <w:tc>
          <w:tcPr>
            <w:tcW w:w="1079" w:type="dxa"/>
            <w:vAlign w:val="bottom"/>
          </w:tcPr>
          <w:p w14:paraId="4B10D838"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5,0</w:t>
            </w:r>
          </w:p>
        </w:tc>
      </w:tr>
      <w:tr w:rsidR="00214F7D" w:rsidRPr="0009700C" w14:paraId="2B3526E1" w14:textId="77777777" w:rsidTr="00182115">
        <w:trPr>
          <w:cantSplit/>
          <w:trHeight w:val="78"/>
        </w:trPr>
        <w:tc>
          <w:tcPr>
            <w:tcW w:w="4181" w:type="dxa"/>
            <w:noWrap/>
            <w:vAlign w:val="bottom"/>
          </w:tcPr>
          <w:p w14:paraId="1EA8B228" w14:textId="77777777" w:rsidR="00214F7D" w:rsidRPr="002E0DE6" w:rsidRDefault="00214F7D" w:rsidP="002E0DE6">
            <w:pPr>
              <w:spacing w:after="0"/>
              <w:rPr>
                <w:rFonts w:ascii="Times New Roman" w:hAnsi="Times New Roman" w:cs="Times New Roman"/>
                <w:bCs/>
                <w:sz w:val="20"/>
                <w:szCs w:val="20"/>
                <w:lang w:val="ky-KG"/>
              </w:rPr>
            </w:pPr>
            <w:r w:rsidRPr="002E0DE6">
              <w:rPr>
                <w:rFonts w:ascii="Times New Roman" w:hAnsi="Times New Roman" w:cs="Times New Roman"/>
                <w:sz w:val="20"/>
                <w:szCs w:val="20"/>
                <w:lang w:val="ky-KG"/>
              </w:rPr>
              <w:t xml:space="preserve">       Ленин</w:t>
            </w:r>
          </w:p>
        </w:tc>
        <w:tc>
          <w:tcPr>
            <w:tcW w:w="1753" w:type="dxa"/>
            <w:noWrap/>
            <w:vAlign w:val="bottom"/>
          </w:tcPr>
          <w:p w14:paraId="48C76C91" w14:textId="77777777" w:rsidR="00214F7D" w:rsidRPr="002E0DE6" w:rsidRDefault="00214F7D" w:rsidP="002E0DE6">
            <w:pPr>
              <w:spacing w:after="0"/>
              <w:ind w:right="317"/>
              <w:jc w:val="right"/>
              <w:rPr>
                <w:rFonts w:ascii="Times New Roman" w:hAnsi="Times New Roman" w:cs="Times New Roman"/>
                <w:sz w:val="20"/>
                <w:szCs w:val="20"/>
              </w:rPr>
            </w:pPr>
            <w:r w:rsidRPr="002E0DE6">
              <w:rPr>
                <w:rFonts w:ascii="Times New Roman" w:hAnsi="Times New Roman" w:cs="Times New Roman"/>
                <w:color w:val="000000"/>
                <w:sz w:val="20"/>
                <w:szCs w:val="20"/>
              </w:rPr>
              <w:t>4123168,5</w:t>
            </w:r>
          </w:p>
        </w:tc>
        <w:tc>
          <w:tcPr>
            <w:tcW w:w="1618" w:type="dxa"/>
            <w:vAlign w:val="bottom"/>
          </w:tcPr>
          <w:p w14:paraId="259CCDD2" w14:textId="77777777" w:rsidR="00214F7D" w:rsidRPr="002E0DE6" w:rsidRDefault="00214F7D" w:rsidP="002E0DE6">
            <w:pPr>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6624249,7</w:t>
            </w:r>
          </w:p>
        </w:tc>
        <w:tc>
          <w:tcPr>
            <w:tcW w:w="1078" w:type="dxa"/>
            <w:noWrap/>
            <w:vAlign w:val="bottom"/>
          </w:tcPr>
          <w:p w14:paraId="0B90AE49"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rPr>
            </w:pPr>
            <w:r w:rsidRPr="002E0DE6">
              <w:rPr>
                <w:rFonts w:ascii="Times New Roman" w:hAnsi="Times New Roman" w:cs="Times New Roman"/>
                <w:color w:val="000000"/>
                <w:sz w:val="20"/>
                <w:szCs w:val="20"/>
              </w:rPr>
              <w:t>5,9</w:t>
            </w:r>
          </w:p>
        </w:tc>
        <w:tc>
          <w:tcPr>
            <w:tcW w:w="1079" w:type="dxa"/>
            <w:vAlign w:val="bottom"/>
          </w:tcPr>
          <w:p w14:paraId="487AD473"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6,2</w:t>
            </w:r>
          </w:p>
        </w:tc>
      </w:tr>
      <w:tr w:rsidR="00214F7D" w:rsidRPr="0009700C" w14:paraId="5941C403" w14:textId="77777777" w:rsidTr="00182115">
        <w:trPr>
          <w:cantSplit/>
          <w:trHeight w:val="78"/>
        </w:trPr>
        <w:tc>
          <w:tcPr>
            <w:tcW w:w="4181" w:type="dxa"/>
            <w:noWrap/>
            <w:vAlign w:val="bottom"/>
          </w:tcPr>
          <w:p w14:paraId="31215D2E" w14:textId="77777777" w:rsidR="00214F7D" w:rsidRPr="002E0DE6" w:rsidRDefault="00214F7D" w:rsidP="002E0DE6">
            <w:pPr>
              <w:spacing w:after="0"/>
              <w:rPr>
                <w:rFonts w:ascii="Times New Roman" w:hAnsi="Times New Roman" w:cs="Times New Roman"/>
                <w:bCs/>
                <w:sz w:val="20"/>
                <w:szCs w:val="20"/>
                <w:lang w:val="ky-KG"/>
              </w:rPr>
            </w:pPr>
            <w:r w:rsidRPr="002E0DE6">
              <w:rPr>
                <w:rFonts w:ascii="Times New Roman" w:hAnsi="Times New Roman" w:cs="Times New Roman"/>
                <w:bCs/>
                <w:sz w:val="20"/>
                <w:szCs w:val="20"/>
                <w:lang w:val="ky-KG"/>
              </w:rPr>
              <w:t xml:space="preserve">       </w:t>
            </w:r>
            <w:r w:rsidRPr="002E0DE6">
              <w:rPr>
                <w:rFonts w:ascii="Times New Roman" w:hAnsi="Times New Roman" w:cs="Times New Roman"/>
                <w:bCs/>
                <w:sz w:val="20"/>
                <w:szCs w:val="20"/>
              </w:rPr>
              <w:t>Октябрь</w:t>
            </w:r>
          </w:p>
        </w:tc>
        <w:tc>
          <w:tcPr>
            <w:tcW w:w="1753" w:type="dxa"/>
            <w:noWrap/>
            <w:vAlign w:val="bottom"/>
          </w:tcPr>
          <w:p w14:paraId="68008693" w14:textId="77777777" w:rsidR="00214F7D" w:rsidRPr="002E0DE6" w:rsidRDefault="00214F7D" w:rsidP="002E0DE6">
            <w:pPr>
              <w:spacing w:after="0"/>
              <w:ind w:right="317"/>
              <w:jc w:val="right"/>
              <w:rPr>
                <w:rFonts w:ascii="Times New Roman" w:hAnsi="Times New Roman" w:cs="Times New Roman"/>
                <w:sz w:val="20"/>
                <w:szCs w:val="20"/>
              </w:rPr>
            </w:pPr>
            <w:r w:rsidRPr="002E0DE6">
              <w:rPr>
                <w:rFonts w:ascii="Times New Roman" w:hAnsi="Times New Roman" w:cs="Times New Roman"/>
                <w:color w:val="000000"/>
                <w:sz w:val="20"/>
                <w:szCs w:val="20"/>
              </w:rPr>
              <w:t>5251584,6</w:t>
            </w:r>
          </w:p>
        </w:tc>
        <w:tc>
          <w:tcPr>
            <w:tcW w:w="1618" w:type="dxa"/>
            <w:vAlign w:val="bottom"/>
          </w:tcPr>
          <w:p w14:paraId="77379F93" w14:textId="77777777" w:rsidR="00214F7D" w:rsidRPr="002E0DE6" w:rsidRDefault="00214F7D" w:rsidP="002E0DE6">
            <w:pPr>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7812729,3</w:t>
            </w:r>
          </w:p>
        </w:tc>
        <w:tc>
          <w:tcPr>
            <w:tcW w:w="1078" w:type="dxa"/>
            <w:noWrap/>
            <w:vAlign w:val="bottom"/>
          </w:tcPr>
          <w:p w14:paraId="2BF1B301"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rPr>
            </w:pPr>
            <w:r w:rsidRPr="002E0DE6">
              <w:rPr>
                <w:rFonts w:ascii="Times New Roman" w:hAnsi="Times New Roman" w:cs="Times New Roman"/>
                <w:color w:val="000000"/>
                <w:sz w:val="20"/>
                <w:szCs w:val="20"/>
              </w:rPr>
              <w:t>7,6</w:t>
            </w:r>
          </w:p>
        </w:tc>
        <w:tc>
          <w:tcPr>
            <w:tcW w:w="1079" w:type="dxa"/>
            <w:vAlign w:val="bottom"/>
          </w:tcPr>
          <w:p w14:paraId="726CF6B7"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7,4</w:t>
            </w:r>
          </w:p>
        </w:tc>
      </w:tr>
      <w:tr w:rsidR="00214F7D" w:rsidRPr="0009700C" w14:paraId="5F6EBB66" w14:textId="77777777" w:rsidTr="00182115">
        <w:trPr>
          <w:cantSplit/>
          <w:trHeight w:val="78"/>
        </w:trPr>
        <w:tc>
          <w:tcPr>
            <w:tcW w:w="4181" w:type="dxa"/>
            <w:noWrap/>
            <w:vAlign w:val="bottom"/>
          </w:tcPr>
          <w:p w14:paraId="4B0998E8" w14:textId="77777777" w:rsidR="00214F7D" w:rsidRPr="002E0DE6" w:rsidRDefault="00214F7D" w:rsidP="002E0DE6">
            <w:pPr>
              <w:spacing w:after="0"/>
              <w:rPr>
                <w:rFonts w:ascii="Times New Roman" w:hAnsi="Times New Roman" w:cs="Times New Roman"/>
                <w:bCs/>
                <w:sz w:val="20"/>
                <w:szCs w:val="20"/>
                <w:lang w:val="ky-KG"/>
              </w:rPr>
            </w:pPr>
            <w:r w:rsidRPr="002E0DE6">
              <w:rPr>
                <w:rFonts w:ascii="Times New Roman" w:hAnsi="Times New Roman" w:cs="Times New Roman"/>
                <w:bCs/>
                <w:sz w:val="20"/>
                <w:szCs w:val="20"/>
                <w:lang w:val="ky-KG"/>
              </w:rPr>
              <w:t xml:space="preserve">       Биринчи М</w:t>
            </w:r>
            <w:r w:rsidRPr="002E0DE6">
              <w:rPr>
                <w:rFonts w:ascii="Times New Roman" w:hAnsi="Times New Roman" w:cs="Times New Roman"/>
                <w:bCs/>
                <w:sz w:val="20"/>
                <w:szCs w:val="20"/>
              </w:rPr>
              <w:t>ай</w:t>
            </w:r>
            <w:r w:rsidRPr="002E0DE6">
              <w:rPr>
                <w:rFonts w:ascii="Times New Roman" w:hAnsi="Times New Roman" w:cs="Times New Roman"/>
                <w:bCs/>
                <w:sz w:val="20"/>
                <w:szCs w:val="20"/>
                <w:lang w:val="ky-KG"/>
              </w:rPr>
              <w:t xml:space="preserve"> </w:t>
            </w:r>
          </w:p>
        </w:tc>
        <w:tc>
          <w:tcPr>
            <w:tcW w:w="1753" w:type="dxa"/>
            <w:noWrap/>
            <w:vAlign w:val="bottom"/>
          </w:tcPr>
          <w:p w14:paraId="4A3BD2C0" w14:textId="77777777" w:rsidR="00214F7D" w:rsidRPr="002E0DE6" w:rsidRDefault="00214F7D" w:rsidP="002E0DE6">
            <w:pPr>
              <w:spacing w:after="0"/>
              <w:ind w:right="317"/>
              <w:jc w:val="right"/>
              <w:rPr>
                <w:rFonts w:ascii="Times New Roman" w:hAnsi="Times New Roman" w:cs="Times New Roman"/>
                <w:sz w:val="20"/>
                <w:szCs w:val="20"/>
              </w:rPr>
            </w:pPr>
            <w:r w:rsidRPr="002E0DE6">
              <w:rPr>
                <w:rFonts w:ascii="Times New Roman" w:hAnsi="Times New Roman" w:cs="Times New Roman"/>
                <w:color w:val="000000"/>
                <w:sz w:val="20"/>
                <w:szCs w:val="20"/>
              </w:rPr>
              <w:t>32216303,0</w:t>
            </w:r>
          </w:p>
        </w:tc>
        <w:tc>
          <w:tcPr>
            <w:tcW w:w="1618" w:type="dxa"/>
            <w:vAlign w:val="bottom"/>
          </w:tcPr>
          <w:p w14:paraId="7410DAC0" w14:textId="77777777" w:rsidR="00214F7D" w:rsidRPr="002E0DE6" w:rsidRDefault="00214F7D" w:rsidP="002E0DE6">
            <w:pPr>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39080181,7</w:t>
            </w:r>
          </w:p>
        </w:tc>
        <w:tc>
          <w:tcPr>
            <w:tcW w:w="1078" w:type="dxa"/>
            <w:noWrap/>
            <w:vAlign w:val="bottom"/>
          </w:tcPr>
          <w:p w14:paraId="45A4F122"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rPr>
            </w:pPr>
            <w:r w:rsidRPr="002E0DE6">
              <w:rPr>
                <w:rFonts w:ascii="Times New Roman" w:hAnsi="Times New Roman" w:cs="Times New Roman"/>
                <w:color w:val="000000"/>
                <w:sz w:val="20"/>
                <w:szCs w:val="20"/>
              </w:rPr>
              <w:t>46,4</w:t>
            </w:r>
          </w:p>
        </w:tc>
        <w:tc>
          <w:tcPr>
            <w:tcW w:w="1079" w:type="dxa"/>
            <w:vAlign w:val="bottom"/>
          </w:tcPr>
          <w:p w14:paraId="63C38914"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36,8</w:t>
            </w:r>
          </w:p>
        </w:tc>
      </w:tr>
      <w:tr w:rsidR="00214F7D" w:rsidRPr="0009700C" w14:paraId="02CEE547" w14:textId="77777777" w:rsidTr="00182115">
        <w:trPr>
          <w:cantSplit/>
          <w:trHeight w:val="78"/>
        </w:trPr>
        <w:tc>
          <w:tcPr>
            <w:tcW w:w="4181" w:type="dxa"/>
            <w:noWrap/>
            <w:vAlign w:val="bottom"/>
          </w:tcPr>
          <w:p w14:paraId="361830EA" w14:textId="77777777" w:rsidR="00214F7D" w:rsidRPr="002E0DE6" w:rsidRDefault="00214F7D" w:rsidP="002E0DE6">
            <w:pPr>
              <w:spacing w:after="0"/>
              <w:rPr>
                <w:rFonts w:ascii="Times New Roman" w:hAnsi="Times New Roman" w:cs="Times New Roman"/>
                <w:bCs/>
                <w:sz w:val="20"/>
                <w:szCs w:val="20"/>
                <w:lang w:val="ky-KG"/>
              </w:rPr>
            </w:pPr>
            <w:r w:rsidRPr="002E0DE6">
              <w:rPr>
                <w:rFonts w:ascii="Times New Roman" w:hAnsi="Times New Roman" w:cs="Times New Roman"/>
                <w:bCs/>
                <w:sz w:val="20"/>
                <w:szCs w:val="20"/>
                <w:lang w:val="ky-KG"/>
              </w:rPr>
              <w:t xml:space="preserve">       </w:t>
            </w:r>
            <w:r w:rsidRPr="002E0DE6">
              <w:rPr>
                <w:rFonts w:ascii="Times New Roman" w:hAnsi="Times New Roman" w:cs="Times New Roman"/>
                <w:bCs/>
                <w:sz w:val="20"/>
                <w:szCs w:val="20"/>
              </w:rPr>
              <w:t>Свердлов</w:t>
            </w:r>
          </w:p>
        </w:tc>
        <w:tc>
          <w:tcPr>
            <w:tcW w:w="1753" w:type="dxa"/>
            <w:noWrap/>
            <w:vAlign w:val="bottom"/>
          </w:tcPr>
          <w:p w14:paraId="59195A52" w14:textId="77777777" w:rsidR="00214F7D" w:rsidRPr="002E0DE6" w:rsidRDefault="00214F7D" w:rsidP="002E0DE6">
            <w:pPr>
              <w:spacing w:after="0"/>
              <w:ind w:right="317"/>
              <w:jc w:val="right"/>
              <w:rPr>
                <w:rFonts w:ascii="Times New Roman" w:hAnsi="Times New Roman" w:cs="Times New Roman"/>
                <w:sz w:val="20"/>
                <w:szCs w:val="20"/>
              </w:rPr>
            </w:pPr>
            <w:r w:rsidRPr="002E0DE6">
              <w:rPr>
                <w:rFonts w:ascii="Times New Roman" w:hAnsi="Times New Roman" w:cs="Times New Roman"/>
                <w:sz w:val="20"/>
                <w:szCs w:val="20"/>
              </w:rPr>
              <w:t>6495555,4</w:t>
            </w:r>
          </w:p>
        </w:tc>
        <w:tc>
          <w:tcPr>
            <w:tcW w:w="1618" w:type="dxa"/>
            <w:vAlign w:val="bottom"/>
          </w:tcPr>
          <w:p w14:paraId="3CAAE969" w14:textId="77777777" w:rsidR="00214F7D" w:rsidRPr="002E0DE6" w:rsidRDefault="00214F7D" w:rsidP="002E0DE6">
            <w:pPr>
              <w:spacing w:after="0"/>
              <w:ind w:left="-108" w:right="317"/>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9387815,3</w:t>
            </w:r>
          </w:p>
        </w:tc>
        <w:tc>
          <w:tcPr>
            <w:tcW w:w="1078" w:type="dxa"/>
            <w:noWrap/>
            <w:vAlign w:val="bottom"/>
          </w:tcPr>
          <w:p w14:paraId="03C93106"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rPr>
            </w:pPr>
            <w:r w:rsidRPr="002E0DE6">
              <w:rPr>
                <w:rFonts w:ascii="Times New Roman" w:hAnsi="Times New Roman" w:cs="Times New Roman"/>
                <w:color w:val="000000"/>
                <w:sz w:val="20"/>
                <w:szCs w:val="20"/>
              </w:rPr>
              <w:t>9,4</w:t>
            </w:r>
          </w:p>
        </w:tc>
        <w:tc>
          <w:tcPr>
            <w:tcW w:w="1079" w:type="dxa"/>
            <w:vAlign w:val="bottom"/>
          </w:tcPr>
          <w:p w14:paraId="586A586B" w14:textId="77777777" w:rsidR="00214F7D" w:rsidRPr="002E0DE6" w:rsidRDefault="00214F7D" w:rsidP="002E0DE6">
            <w:pPr>
              <w:tabs>
                <w:tab w:val="left" w:pos="1026"/>
              </w:tabs>
              <w:spacing w:after="0"/>
              <w:ind w:left="-108" w:right="176"/>
              <w:jc w:val="right"/>
              <w:rPr>
                <w:rFonts w:ascii="Times New Roman" w:hAnsi="Times New Roman" w:cs="Times New Roman"/>
                <w:color w:val="000000"/>
                <w:sz w:val="20"/>
                <w:szCs w:val="20"/>
                <w:lang w:val="ky-KG"/>
              </w:rPr>
            </w:pPr>
            <w:r w:rsidRPr="002E0DE6">
              <w:rPr>
                <w:rFonts w:ascii="Times New Roman" w:hAnsi="Times New Roman" w:cs="Times New Roman"/>
                <w:color w:val="000000"/>
                <w:sz w:val="20"/>
                <w:szCs w:val="20"/>
                <w:lang w:val="ky-KG"/>
              </w:rPr>
              <w:t>8,8</w:t>
            </w:r>
          </w:p>
        </w:tc>
      </w:tr>
      <w:tr w:rsidR="00214F7D" w:rsidRPr="0009700C" w14:paraId="35EACCC7" w14:textId="77777777" w:rsidTr="00182115">
        <w:trPr>
          <w:cantSplit/>
          <w:trHeight w:val="78"/>
        </w:trPr>
        <w:tc>
          <w:tcPr>
            <w:tcW w:w="4181" w:type="dxa"/>
            <w:noWrap/>
            <w:vAlign w:val="bottom"/>
          </w:tcPr>
          <w:p w14:paraId="563E978E" w14:textId="77777777" w:rsidR="00214F7D" w:rsidRPr="002E0DE6" w:rsidRDefault="00214F7D" w:rsidP="002E0DE6">
            <w:pPr>
              <w:spacing w:after="0"/>
              <w:rPr>
                <w:rFonts w:ascii="Times New Roman" w:hAnsi="Times New Roman" w:cs="Times New Roman"/>
                <w:b/>
                <w:sz w:val="20"/>
                <w:szCs w:val="20"/>
                <w:lang w:val="ky-KG"/>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 xml:space="preserve">Финансылык эмес активдерди сатып </w:t>
            </w:r>
            <w:r w:rsidRPr="002E0DE6">
              <w:rPr>
                <w:rFonts w:ascii="Times New Roman" w:hAnsi="Times New Roman" w:cs="Times New Roman"/>
                <w:b/>
                <w:sz w:val="20"/>
                <w:szCs w:val="20"/>
                <w:lang w:val="ky-KG"/>
              </w:rPr>
              <w:t xml:space="preserve"> </w:t>
            </w:r>
          </w:p>
          <w:p w14:paraId="3A48F65C" w14:textId="77777777" w:rsidR="00214F7D" w:rsidRPr="002E0DE6" w:rsidRDefault="00214F7D" w:rsidP="002E0DE6">
            <w:pPr>
              <w:spacing w:after="0"/>
              <w:rPr>
                <w:rFonts w:ascii="Times New Roman" w:hAnsi="Times New Roman" w:cs="Times New Roman"/>
                <w:bCs/>
                <w:sz w:val="20"/>
                <w:szCs w:val="20"/>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алууга ке</w:t>
            </w:r>
            <w:r w:rsidRPr="002E0DE6">
              <w:rPr>
                <w:rFonts w:ascii="Times New Roman" w:hAnsi="Times New Roman" w:cs="Times New Roman"/>
                <w:b/>
                <w:sz w:val="20"/>
                <w:szCs w:val="20"/>
                <w:lang w:val="ky-KG"/>
              </w:rPr>
              <w:t>т</w:t>
            </w:r>
            <w:r w:rsidRPr="002E0DE6">
              <w:rPr>
                <w:rFonts w:ascii="Times New Roman" w:hAnsi="Times New Roman" w:cs="Times New Roman"/>
                <w:b/>
                <w:sz w:val="20"/>
                <w:szCs w:val="20"/>
              </w:rPr>
              <w:t>кен чыгымдар</w:t>
            </w:r>
          </w:p>
        </w:tc>
        <w:tc>
          <w:tcPr>
            <w:tcW w:w="1753" w:type="dxa"/>
            <w:noWrap/>
            <w:vAlign w:val="bottom"/>
          </w:tcPr>
          <w:p w14:paraId="1C1FF4C0" w14:textId="77777777" w:rsidR="00214F7D" w:rsidRPr="002E0DE6" w:rsidRDefault="00214F7D" w:rsidP="002E0DE6">
            <w:pPr>
              <w:spacing w:after="0"/>
              <w:ind w:right="317"/>
              <w:jc w:val="right"/>
              <w:rPr>
                <w:rFonts w:ascii="Times New Roman" w:hAnsi="Times New Roman" w:cs="Times New Roman"/>
                <w:b/>
                <w:sz w:val="20"/>
                <w:szCs w:val="20"/>
              </w:rPr>
            </w:pPr>
            <w:r w:rsidRPr="002E0DE6">
              <w:rPr>
                <w:rFonts w:ascii="Times New Roman" w:hAnsi="Times New Roman" w:cs="Times New Roman"/>
                <w:b/>
                <w:color w:val="000000"/>
                <w:sz w:val="20"/>
                <w:szCs w:val="20"/>
              </w:rPr>
              <w:t>18563753,7</w:t>
            </w:r>
          </w:p>
        </w:tc>
        <w:tc>
          <w:tcPr>
            <w:tcW w:w="1618" w:type="dxa"/>
            <w:vAlign w:val="bottom"/>
          </w:tcPr>
          <w:p w14:paraId="10FD2E9D" w14:textId="77777777" w:rsidR="00214F7D" w:rsidRPr="002E0DE6" w:rsidRDefault="00214F7D" w:rsidP="002E0DE6">
            <w:pPr>
              <w:spacing w:after="0"/>
              <w:ind w:left="-108" w:right="317"/>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38050202,3</w:t>
            </w:r>
          </w:p>
        </w:tc>
        <w:tc>
          <w:tcPr>
            <w:tcW w:w="1078" w:type="dxa"/>
            <w:noWrap/>
            <w:vAlign w:val="bottom"/>
          </w:tcPr>
          <w:p w14:paraId="5BF1EDBD" w14:textId="77777777" w:rsidR="00214F7D" w:rsidRPr="002E0DE6" w:rsidRDefault="00214F7D" w:rsidP="002E0DE6">
            <w:pPr>
              <w:tabs>
                <w:tab w:val="left" w:pos="1026"/>
              </w:tabs>
              <w:spacing w:after="0"/>
              <w:ind w:left="-108" w:right="176"/>
              <w:jc w:val="right"/>
              <w:rPr>
                <w:rFonts w:ascii="Times New Roman" w:hAnsi="Times New Roman" w:cs="Times New Roman"/>
                <w:b/>
                <w:color w:val="000000"/>
                <w:sz w:val="20"/>
                <w:szCs w:val="20"/>
              </w:rPr>
            </w:pPr>
            <w:r w:rsidRPr="002E0DE6">
              <w:rPr>
                <w:rFonts w:ascii="Times New Roman" w:hAnsi="Times New Roman" w:cs="Times New Roman"/>
                <w:b/>
                <w:color w:val="000000"/>
                <w:sz w:val="20"/>
                <w:szCs w:val="20"/>
                <w:lang w:val="ky-KG"/>
              </w:rPr>
              <w:t xml:space="preserve"> </w:t>
            </w:r>
            <w:r w:rsidRPr="002E0DE6">
              <w:rPr>
                <w:rFonts w:ascii="Times New Roman" w:hAnsi="Times New Roman" w:cs="Times New Roman"/>
                <w:b/>
                <w:color w:val="000000"/>
                <w:sz w:val="20"/>
                <w:szCs w:val="20"/>
              </w:rPr>
              <w:t>26,7</w:t>
            </w:r>
          </w:p>
        </w:tc>
        <w:tc>
          <w:tcPr>
            <w:tcW w:w="1079" w:type="dxa"/>
            <w:vAlign w:val="bottom"/>
          </w:tcPr>
          <w:p w14:paraId="6B3A480B" w14:textId="77777777" w:rsidR="00214F7D" w:rsidRPr="002E0DE6" w:rsidRDefault="00214F7D" w:rsidP="002E0DE6">
            <w:pPr>
              <w:tabs>
                <w:tab w:val="left" w:pos="1026"/>
              </w:tabs>
              <w:spacing w:after="0"/>
              <w:ind w:left="-108" w:right="176"/>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35,8</w:t>
            </w:r>
          </w:p>
        </w:tc>
      </w:tr>
      <w:tr w:rsidR="00214F7D" w:rsidRPr="0009700C" w14:paraId="6E2AFF33" w14:textId="77777777" w:rsidTr="00182115">
        <w:trPr>
          <w:cantSplit/>
          <w:trHeight w:val="78"/>
        </w:trPr>
        <w:tc>
          <w:tcPr>
            <w:tcW w:w="4181" w:type="dxa"/>
            <w:noWrap/>
            <w:vAlign w:val="bottom"/>
          </w:tcPr>
          <w:p w14:paraId="0BBEAEA9" w14:textId="77777777" w:rsidR="00214F7D" w:rsidRPr="002E0DE6" w:rsidRDefault="00214F7D" w:rsidP="002E0DE6">
            <w:pPr>
              <w:spacing w:after="0"/>
              <w:ind w:leftChars="2" w:left="4"/>
              <w:rPr>
                <w:rFonts w:ascii="Times New Roman" w:hAnsi="Times New Roman" w:cs="Times New Roman"/>
                <w:b/>
                <w:sz w:val="20"/>
                <w:szCs w:val="20"/>
                <w:lang w:val="ky-KG"/>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 xml:space="preserve">Акча каражаттарынын тартыштыгы (-), </w:t>
            </w:r>
            <w:r w:rsidRPr="002E0DE6">
              <w:rPr>
                <w:rFonts w:ascii="Times New Roman" w:hAnsi="Times New Roman" w:cs="Times New Roman"/>
                <w:b/>
                <w:sz w:val="20"/>
                <w:szCs w:val="20"/>
                <w:lang w:val="ky-KG"/>
              </w:rPr>
              <w:t xml:space="preserve">  </w:t>
            </w:r>
          </w:p>
          <w:p w14:paraId="2D3F3DFF" w14:textId="77777777" w:rsidR="00214F7D" w:rsidRPr="002E0DE6" w:rsidRDefault="00214F7D" w:rsidP="002E0DE6">
            <w:pPr>
              <w:spacing w:after="0"/>
              <w:ind w:leftChars="2" w:left="4"/>
              <w:rPr>
                <w:rFonts w:ascii="Times New Roman" w:hAnsi="Times New Roman" w:cs="Times New Roman"/>
                <w:b/>
                <w:bCs/>
                <w:sz w:val="20"/>
                <w:szCs w:val="20"/>
              </w:rPr>
            </w:pPr>
            <w:r w:rsidRPr="002E0DE6">
              <w:rPr>
                <w:rFonts w:ascii="Times New Roman" w:hAnsi="Times New Roman" w:cs="Times New Roman"/>
                <w:b/>
                <w:sz w:val="20"/>
                <w:szCs w:val="20"/>
                <w:lang w:val="ky-KG"/>
              </w:rPr>
              <w:t xml:space="preserve">     </w:t>
            </w:r>
            <w:r w:rsidRPr="002E0DE6">
              <w:rPr>
                <w:rFonts w:ascii="Times New Roman" w:hAnsi="Times New Roman" w:cs="Times New Roman"/>
                <w:b/>
                <w:sz w:val="20"/>
                <w:szCs w:val="20"/>
              </w:rPr>
              <w:t>профиц</w:t>
            </w:r>
            <w:r w:rsidRPr="002E0DE6">
              <w:rPr>
                <w:rFonts w:ascii="Times New Roman" w:hAnsi="Times New Roman" w:cs="Times New Roman"/>
                <w:b/>
                <w:sz w:val="20"/>
                <w:szCs w:val="20"/>
                <w:lang w:val="ky-KG"/>
              </w:rPr>
              <w:t>ити</w:t>
            </w:r>
          </w:p>
        </w:tc>
        <w:tc>
          <w:tcPr>
            <w:tcW w:w="1753" w:type="dxa"/>
            <w:noWrap/>
            <w:vAlign w:val="bottom"/>
          </w:tcPr>
          <w:p w14:paraId="6E3A26BE" w14:textId="77777777" w:rsidR="00214F7D" w:rsidRPr="002E0DE6" w:rsidRDefault="00214F7D" w:rsidP="002E0DE6">
            <w:pPr>
              <w:spacing w:after="0"/>
              <w:ind w:right="317"/>
              <w:jc w:val="right"/>
              <w:rPr>
                <w:rFonts w:ascii="Times New Roman" w:hAnsi="Times New Roman" w:cs="Times New Roman"/>
                <w:b/>
                <w:sz w:val="20"/>
                <w:szCs w:val="20"/>
              </w:rPr>
            </w:pPr>
            <w:r w:rsidRPr="002E0DE6">
              <w:rPr>
                <w:rFonts w:ascii="Times New Roman" w:hAnsi="Times New Roman" w:cs="Times New Roman"/>
                <w:b/>
                <w:color w:val="000000"/>
                <w:sz w:val="20"/>
                <w:szCs w:val="20"/>
                <w:lang w:val="ky-KG"/>
              </w:rPr>
              <w:t>129515234,1</w:t>
            </w:r>
          </w:p>
        </w:tc>
        <w:tc>
          <w:tcPr>
            <w:tcW w:w="1618" w:type="dxa"/>
            <w:vAlign w:val="bottom"/>
          </w:tcPr>
          <w:p w14:paraId="47ED2F53" w14:textId="77777777" w:rsidR="00214F7D" w:rsidRPr="002E0DE6" w:rsidRDefault="00214F7D" w:rsidP="002E0DE6">
            <w:pPr>
              <w:spacing w:after="0"/>
              <w:ind w:left="-83" w:right="317" w:hanging="25"/>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 xml:space="preserve">          158782018,0</w:t>
            </w:r>
          </w:p>
        </w:tc>
        <w:tc>
          <w:tcPr>
            <w:tcW w:w="1078" w:type="dxa"/>
            <w:noWrap/>
            <w:vAlign w:val="bottom"/>
          </w:tcPr>
          <w:p w14:paraId="713D56FF" w14:textId="77777777" w:rsidR="00214F7D" w:rsidRPr="002E0DE6" w:rsidRDefault="00214F7D" w:rsidP="002E0DE6">
            <w:pPr>
              <w:tabs>
                <w:tab w:val="left" w:pos="1026"/>
              </w:tabs>
              <w:spacing w:after="0"/>
              <w:ind w:left="-108" w:right="176"/>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w:t>
            </w:r>
          </w:p>
        </w:tc>
        <w:tc>
          <w:tcPr>
            <w:tcW w:w="1079" w:type="dxa"/>
            <w:vAlign w:val="bottom"/>
          </w:tcPr>
          <w:p w14:paraId="593F584A" w14:textId="77777777" w:rsidR="00214F7D" w:rsidRPr="002E0DE6" w:rsidRDefault="00214F7D" w:rsidP="002E0DE6">
            <w:pPr>
              <w:tabs>
                <w:tab w:val="left" w:pos="1026"/>
              </w:tabs>
              <w:spacing w:after="0"/>
              <w:ind w:left="-108" w:right="176"/>
              <w:jc w:val="right"/>
              <w:rPr>
                <w:rFonts w:ascii="Times New Roman" w:hAnsi="Times New Roman" w:cs="Times New Roman"/>
                <w:b/>
                <w:color w:val="000000"/>
                <w:sz w:val="20"/>
                <w:szCs w:val="20"/>
                <w:lang w:val="ky-KG"/>
              </w:rPr>
            </w:pPr>
            <w:r w:rsidRPr="002E0DE6">
              <w:rPr>
                <w:rFonts w:ascii="Times New Roman" w:hAnsi="Times New Roman" w:cs="Times New Roman"/>
                <w:b/>
                <w:color w:val="000000"/>
                <w:sz w:val="20"/>
                <w:szCs w:val="20"/>
                <w:lang w:val="ky-KG"/>
              </w:rPr>
              <w:t>-</w:t>
            </w:r>
          </w:p>
        </w:tc>
      </w:tr>
      <w:tr w:rsidR="00214F7D" w:rsidRPr="0009700C" w14:paraId="158155B7" w14:textId="77777777" w:rsidTr="00182115">
        <w:trPr>
          <w:cantSplit/>
          <w:trHeight w:hRule="exact" w:val="166"/>
        </w:trPr>
        <w:tc>
          <w:tcPr>
            <w:tcW w:w="4181" w:type="dxa"/>
            <w:tcBorders>
              <w:top w:val="nil"/>
              <w:left w:val="nil"/>
              <w:bottom w:val="single" w:sz="8" w:space="0" w:color="auto"/>
              <w:right w:val="nil"/>
            </w:tcBorders>
            <w:noWrap/>
            <w:vAlign w:val="bottom"/>
          </w:tcPr>
          <w:p w14:paraId="028D2C16" w14:textId="77777777" w:rsidR="00214F7D" w:rsidRPr="002E0DE6" w:rsidRDefault="00214F7D" w:rsidP="002E0DE6">
            <w:pPr>
              <w:spacing w:after="0"/>
              <w:ind w:left="318" w:hanging="142"/>
              <w:rPr>
                <w:rFonts w:ascii="Times New Roman" w:hAnsi="Times New Roman" w:cs="Times New Roman"/>
                <w:b/>
                <w:bCs/>
                <w:sz w:val="20"/>
                <w:szCs w:val="20"/>
              </w:rPr>
            </w:pPr>
          </w:p>
        </w:tc>
        <w:tc>
          <w:tcPr>
            <w:tcW w:w="1753" w:type="dxa"/>
            <w:tcBorders>
              <w:left w:val="nil"/>
              <w:bottom w:val="single" w:sz="8" w:space="0" w:color="auto"/>
              <w:right w:val="nil"/>
            </w:tcBorders>
            <w:noWrap/>
            <w:vAlign w:val="bottom"/>
          </w:tcPr>
          <w:p w14:paraId="7CE0F279" w14:textId="77777777" w:rsidR="00214F7D" w:rsidRPr="002E0DE6" w:rsidRDefault="00214F7D" w:rsidP="002E0DE6">
            <w:pPr>
              <w:tabs>
                <w:tab w:val="left" w:pos="1026"/>
              </w:tabs>
              <w:spacing w:after="0"/>
              <w:ind w:left="-108" w:right="387"/>
              <w:jc w:val="right"/>
              <w:rPr>
                <w:rFonts w:ascii="Times New Roman" w:hAnsi="Times New Roman" w:cs="Times New Roman"/>
                <w:b/>
                <w:bCs/>
                <w:color w:val="000000"/>
                <w:sz w:val="20"/>
                <w:szCs w:val="20"/>
              </w:rPr>
            </w:pPr>
          </w:p>
        </w:tc>
        <w:tc>
          <w:tcPr>
            <w:tcW w:w="1618" w:type="dxa"/>
            <w:tcBorders>
              <w:left w:val="nil"/>
              <w:bottom w:val="single" w:sz="8" w:space="0" w:color="auto"/>
              <w:right w:val="nil"/>
            </w:tcBorders>
            <w:vAlign w:val="bottom"/>
          </w:tcPr>
          <w:p w14:paraId="5CC30BC9" w14:textId="77777777" w:rsidR="00214F7D" w:rsidRPr="002E0DE6" w:rsidRDefault="00214F7D" w:rsidP="002E0DE6">
            <w:pPr>
              <w:tabs>
                <w:tab w:val="left" w:pos="1026"/>
              </w:tabs>
              <w:spacing w:after="0"/>
              <w:ind w:left="-108" w:right="387"/>
              <w:jc w:val="right"/>
              <w:rPr>
                <w:rFonts w:ascii="Times New Roman" w:hAnsi="Times New Roman" w:cs="Times New Roman"/>
                <w:b/>
                <w:bCs/>
                <w:color w:val="000000"/>
                <w:sz w:val="20"/>
                <w:szCs w:val="20"/>
              </w:rPr>
            </w:pPr>
          </w:p>
        </w:tc>
        <w:tc>
          <w:tcPr>
            <w:tcW w:w="1078" w:type="dxa"/>
            <w:tcBorders>
              <w:left w:val="nil"/>
              <w:bottom w:val="single" w:sz="8" w:space="0" w:color="auto"/>
              <w:right w:val="nil"/>
            </w:tcBorders>
            <w:noWrap/>
            <w:vAlign w:val="bottom"/>
          </w:tcPr>
          <w:p w14:paraId="41A80A4B" w14:textId="77777777" w:rsidR="00214F7D" w:rsidRPr="002E0DE6" w:rsidRDefault="00214F7D" w:rsidP="002E0DE6">
            <w:pPr>
              <w:tabs>
                <w:tab w:val="left" w:pos="1026"/>
              </w:tabs>
              <w:spacing w:after="0"/>
              <w:ind w:left="-108" w:right="387"/>
              <w:jc w:val="right"/>
              <w:rPr>
                <w:rFonts w:ascii="Times New Roman" w:hAnsi="Times New Roman" w:cs="Times New Roman"/>
                <w:b/>
                <w:bCs/>
                <w:sz w:val="20"/>
                <w:szCs w:val="20"/>
              </w:rPr>
            </w:pPr>
          </w:p>
        </w:tc>
        <w:tc>
          <w:tcPr>
            <w:tcW w:w="1079" w:type="dxa"/>
            <w:tcBorders>
              <w:left w:val="nil"/>
              <w:bottom w:val="single" w:sz="8" w:space="0" w:color="auto"/>
              <w:right w:val="nil"/>
            </w:tcBorders>
            <w:vAlign w:val="bottom"/>
          </w:tcPr>
          <w:p w14:paraId="669FA4C7" w14:textId="77777777" w:rsidR="00214F7D" w:rsidRPr="002E0DE6" w:rsidRDefault="00214F7D" w:rsidP="002E0DE6">
            <w:pPr>
              <w:tabs>
                <w:tab w:val="left" w:pos="1026"/>
              </w:tabs>
              <w:spacing w:after="0"/>
              <w:ind w:left="-108" w:right="387"/>
              <w:jc w:val="right"/>
              <w:rPr>
                <w:rFonts w:ascii="Times New Roman" w:hAnsi="Times New Roman" w:cs="Times New Roman"/>
                <w:b/>
                <w:bCs/>
                <w:color w:val="000000"/>
                <w:sz w:val="20"/>
                <w:szCs w:val="20"/>
              </w:rPr>
            </w:pPr>
          </w:p>
        </w:tc>
      </w:tr>
      <w:bookmarkEnd w:id="47"/>
    </w:tbl>
    <w:p w14:paraId="1DC204C8" w14:textId="77777777" w:rsidR="00214F7D" w:rsidRPr="0009700C" w:rsidRDefault="00214F7D" w:rsidP="00214F7D">
      <w:pPr>
        <w:rPr>
          <w:sz w:val="20"/>
        </w:rPr>
      </w:pPr>
    </w:p>
    <w:p w14:paraId="33B18E31" w14:textId="77777777" w:rsidR="002E0DE6" w:rsidRPr="0032571B" w:rsidRDefault="002E0DE6" w:rsidP="002E0DE6">
      <w:pPr>
        <w:keepNext/>
        <w:tabs>
          <w:tab w:val="left" w:pos="-414"/>
        </w:tabs>
        <w:spacing w:after="240"/>
        <w:ind w:right="-2"/>
        <w:jc w:val="both"/>
        <w:outlineLvl w:val="6"/>
        <w:rPr>
          <w:rFonts w:ascii="Times New Roman" w:hAnsi="Times New Roman" w:cs="Times New Roman"/>
          <w:b/>
          <w:spacing w:val="-4"/>
          <w:sz w:val="28"/>
          <w:szCs w:val="28"/>
          <w:lang w:val="ky-KG"/>
        </w:rPr>
      </w:pPr>
      <w:r w:rsidRPr="0032571B">
        <w:rPr>
          <w:rFonts w:ascii="Times New Roman" w:hAnsi="Times New Roman" w:cs="Times New Roman"/>
          <w:b/>
          <w:spacing w:val="-4"/>
          <w:sz w:val="28"/>
          <w:szCs w:val="28"/>
          <w:lang w:val="ky-KG"/>
        </w:rPr>
        <w:lastRenderedPageBreak/>
        <w:t>Тышкы сектор</w:t>
      </w:r>
    </w:p>
    <w:p w14:paraId="3DA8B80E" w14:textId="77777777" w:rsidR="002E0DE6" w:rsidRPr="0032571B" w:rsidRDefault="002E0DE6" w:rsidP="0032571B">
      <w:pPr>
        <w:keepNext/>
        <w:tabs>
          <w:tab w:val="left" w:pos="-414"/>
        </w:tabs>
        <w:spacing w:after="0"/>
        <w:ind w:firstLine="737"/>
        <w:jc w:val="both"/>
        <w:outlineLvl w:val="6"/>
        <w:rPr>
          <w:rFonts w:ascii="Times New Roman" w:hAnsi="Times New Roman" w:cs="Times New Roman"/>
          <w:b/>
          <w:spacing w:val="-4"/>
          <w:sz w:val="24"/>
          <w:szCs w:val="24"/>
          <w:lang w:val="ky-KG"/>
        </w:rPr>
      </w:pPr>
      <w:bookmarkStart w:id="51" w:name="_Hlk208999753"/>
      <w:r w:rsidRPr="0032571B">
        <w:rPr>
          <w:rFonts w:ascii="Times New Roman" w:hAnsi="Times New Roman" w:cs="Times New Roman"/>
          <w:b/>
          <w:spacing w:val="-4"/>
          <w:sz w:val="24"/>
          <w:szCs w:val="24"/>
          <w:lang w:val="ky-KG"/>
        </w:rPr>
        <w:t xml:space="preserve">Товарлардын тышкы жана </w:t>
      </w:r>
      <w:r w:rsidRPr="0032571B">
        <w:rPr>
          <w:rFonts w:ascii="Times New Roman" w:hAnsi="Times New Roman" w:cs="Times New Roman"/>
          <w:b/>
          <w:sz w:val="24"/>
          <w:szCs w:val="24"/>
          <w:lang w:val="ky-KG"/>
        </w:rPr>
        <w:t>биргелешкен соодасы</w:t>
      </w:r>
      <w:r w:rsidRPr="0032571B">
        <w:rPr>
          <w:rFonts w:ascii="Times New Roman" w:hAnsi="Times New Roman" w:cs="Times New Roman"/>
          <w:b/>
          <w:spacing w:val="-4"/>
          <w:sz w:val="24"/>
          <w:szCs w:val="24"/>
          <w:lang w:val="ky-KG"/>
        </w:rPr>
        <w:t xml:space="preserve">. </w:t>
      </w:r>
      <w:r w:rsidRPr="0032571B">
        <w:rPr>
          <w:rFonts w:ascii="Times New Roman" w:hAnsi="Times New Roman" w:cs="Times New Roman"/>
          <w:spacing w:val="-4"/>
          <w:sz w:val="24"/>
          <w:szCs w:val="24"/>
          <w:lang w:val="ky-KG"/>
        </w:rPr>
        <w:t>2025-ж. январь-сентябрында Бишкек шаарынын тышкы соода жүгүртүүсү алдын ала маалыматтар боюнча (бажы статистикасынын маалыматтарынын негизинде) 2024-ж. январь-сентябрына салыштырганда мурдагы деңгээлде калды жана  7522,1 млн. АКШ долларын түздү.</w:t>
      </w:r>
    </w:p>
    <w:p w14:paraId="0CA9CB27" w14:textId="77777777" w:rsidR="002E0DE6" w:rsidRPr="0032571B" w:rsidRDefault="002E0DE6" w:rsidP="0032571B">
      <w:pPr>
        <w:keepNext/>
        <w:tabs>
          <w:tab w:val="left" w:pos="-414"/>
        </w:tabs>
        <w:spacing w:after="0"/>
        <w:ind w:firstLine="737"/>
        <w:jc w:val="both"/>
        <w:outlineLvl w:val="6"/>
        <w:rPr>
          <w:rFonts w:ascii="Times New Roman" w:hAnsi="Times New Roman" w:cs="Times New Roman"/>
          <w:sz w:val="24"/>
          <w:szCs w:val="24"/>
          <w:lang w:val="ky-KG"/>
        </w:rPr>
      </w:pPr>
      <w:r w:rsidRPr="0032571B">
        <w:rPr>
          <w:rFonts w:ascii="Times New Roman" w:hAnsi="Times New Roman" w:cs="Times New Roman"/>
          <w:sz w:val="24"/>
          <w:szCs w:val="24"/>
          <w:lang w:val="ky-KG"/>
        </w:rPr>
        <w:t>Мурунку жылдын тиешелүү мезгилине салыштырганда импорттук жөнөтүүлөр</w:t>
      </w:r>
      <w:r w:rsidRPr="0032571B">
        <w:rPr>
          <w:rFonts w:ascii="Times New Roman" w:hAnsi="Times New Roman" w:cs="Times New Roman"/>
          <w:sz w:val="24"/>
          <w:szCs w:val="24"/>
          <w:vertAlign w:val="superscript"/>
          <w:lang w:val="ky-KG"/>
        </w:rPr>
        <w:t>2</w:t>
      </w:r>
      <w:r w:rsidRPr="0032571B">
        <w:rPr>
          <w:rFonts w:ascii="Times New Roman" w:hAnsi="Times New Roman" w:cs="Times New Roman"/>
          <w:sz w:val="24"/>
          <w:szCs w:val="24"/>
          <w:lang w:val="ky-KG"/>
        </w:rPr>
        <w:t xml:space="preserve"> 0,9 пайызга көбөйдү жана  6135,9 млн. АКШ долларын түздү, экспорттук түшүүлөр</w:t>
      </w:r>
      <w:r w:rsidRPr="0032571B">
        <w:rPr>
          <w:rFonts w:ascii="Times New Roman" w:hAnsi="Times New Roman" w:cs="Times New Roman"/>
          <w:sz w:val="24"/>
          <w:szCs w:val="24"/>
          <w:vertAlign w:val="superscript"/>
          <w:lang w:val="ky-KG"/>
        </w:rPr>
        <w:t xml:space="preserve">1 </w:t>
      </w:r>
      <w:r w:rsidRPr="0032571B">
        <w:rPr>
          <w:rFonts w:ascii="Times New Roman" w:hAnsi="Times New Roman" w:cs="Times New Roman"/>
          <w:sz w:val="24"/>
          <w:szCs w:val="24"/>
          <w:lang w:val="ky-KG"/>
        </w:rPr>
        <w:t xml:space="preserve">3,7 пайызга төмөндөдү  жана 1386,2 млн. АКШ долларын түздү. </w:t>
      </w:r>
    </w:p>
    <w:p w14:paraId="68E35761" w14:textId="77777777" w:rsidR="002E0DE6" w:rsidRPr="0032571B" w:rsidRDefault="002E0DE6" w:rsidP="0032571B">
      <w:pPr>
        <w:spacing w:after="0"/>
        <w:ind w:firstLine="737"/>
        <w:jc w:val="both"/>
        <w:rPr>
          <w:rFonts w:ascii="Times New Roman" w:hAnsi="Times New Roman" w:cs="Times New Roman"/>
          <w:sz w:val="24"/>
          <w:szCs w:val="24"/>
          <w:lang w:val="ky-KG"/>
        </w:rPr>
      </w:pPr>
      <w:r w:rsidRPr="0032571B">
        <w:rPr>
          <w:rFonts w:ascii="Times New Roman" w:hAnsi="Times New Roman" w:cs="Times New Roman"/>
          <w:sz w:val="24"/>
          <w:szCs w:val="24"/>
          <w:lang w:val="ky-KG"/>
        </w:rPr>
        <w:t xml:space="preserve">Жалпысынан соода балансынын калдыгы терс өлчөмүндө – 4749,7 млн. АКШ долларын (2024-ж. терс калдыгы –4641,0 млн. АКШ долларды), анын ичинде КМШ өлкөлөрү менен терс –1958,6 млн. АКШ долларын, </w:t>
      </w:r>
      <w:proofErr w:type="spellStart"/>
      <w:r w:rsidRPr="0032571B">
        <w:rPr>
          <w:rFonts w:ascii="Times New Roman" w:hAnsi="Times New Roman" w:cs="Times New Roman"/>
          <w:sz w:val="24"/>
          <w:szCs w:val="24"/>
          <w:lang w:val="ky-KG"/>
        </w:rPr>
        <w:t>КМШдан</w:t>
      </w:r>
      <w:proofErr w:type="spellEnd"/>
      <w:r w:rsidRPr="0032571B">
        <w:rPr>
          <w:rFonts w:ascii="Times New Roman" w:hAnsi="Times New Roman" w:cs="Times New Roman"/>
          <w:sz w:val="24"/>
          <w:szCs w:val="24"/>
          <w:lang w:val="ky-KG"/>
        </w:rPr>
        <w:t xml:space="preserve"> тышкаркы өлкөлөр менен –2791,1 млн. АКШ долларын түздү.</w:t>
      </w:r>
    </w:p>
    <w:p w14:paraId="749C17A0" w14:textId="77777777" w:rsidR="002E0DE6" w:rsidRPr="0032571B" w:rsidRDefault="002E0DE6" w:rsidP="0032571B">
      <w:pPr>
        <w:spacing w:after="0"/>
        <w:ind w:firstLine="737"/>
        <w:jc w:val="both"/>
        <w:rPr>
          <w:rFonts w:ascii="Times New Roman" w:hAnsi="Times New Roman" w:cs="Times New Roman"/>
          <w:sz w:val="24"/>
          <w:szCs w:val="24"/>
          <w:lang w:val="ky-KG"/>
        </w:rPr>
      </w:pPr>
      <w:r w:rsidRPr="0032571B">
        <w:rPr>
          <w:rFonts w:ascii="Times New Roman" w:hAnsi="Times New Roman" w:cs="Times New Roman"/>
          <w:sz w:val="24"/>
          <w:szCs w:val="24"/>
          <w:lang w:val="ky-KG"/>
        </w:rPr>
        <w:t xml:space="preserve">2025-жылдын январь-сентябрында 153 </w:t>
      </w:r>
      <w:proofErr w:type="spellStart"/>
      <w:r w:rsidRPr="0032571B">
        <w:rPr>
          <w:rFonts w:ascii="Times New Roman" w:hAnsi="Times New Roman" w:cs="Times New Roman"/>
          <w:sz w:val="24"/>
          <w:szCs w:val="24"/>
          <w:lang w:val="ky-KG"/>
        </w:rPr>
        <w:t>импорттоочу</w:t>
      </w:r>
      <w:proofErr w:type="spellEnd"/>
      <w:r w:rsidRPr="0032571B">
        <w:rPr>
          <w:rFonts w:ascii="Times New Roman" w:hAnsi="Times New Roman" w:cs="Times New Roman"/>
          <w:sz w:val="24"/>
          <w:szCs w:val="24"/>
          <w:lang w:val="ky-KG"/>
        </w:rPr>
        <w:t xml:space="preserve"> өлкөлөр, 115 экспорттоочу өлкөлөр менен соода жүргүзүлдү. Экспорттун негизги көлөмү </w:t>
      </w:r>
      <w:proofErr w:type="spellStart"/>
      <w:r w:rsidRPr="0032571B">
        <w:rPr>
          <w:rFonts w:ascii="Times New Roman" w:hAnsi="Times New Roman" w:cs="Times New Roman"/>
          <w:sz w:val="24"/>
          <w:szCs w:val="24"/>
          <w:lang w:val="ky-KG"/>
        </w:rPr>
        <w:t>Швейцарияга</w:t>
      </w:r>
      <w:proofErr w:type="spellEnd"/>
      <w:r w:rsidRPr="0032571B">
        <w:rPr>
          <w:rFonts w:ascii="Times New Roman" w:hAnsi="Times New Roman" w:cs="Times New Roman"/>
          <w:sz w:val="24"/>
          <w:szCs w:val="24"/>
          <w:lang w:val="ky-KG"/>
        </w:rPr>
        <w:t xml:space="preserve"> (жалпы көлөмүндөгү экспорттун үлүшүнө 29,2 пайызы),  Россияга (26,7), Улуу </w:t>
      </w:r>
      <w:proofErr w:type="spellStart"/>
      <w:r w:rsidRPr="0032571B">
        <w:rPr>
          <w:rFonts w:ascii="Times New Roman" w:hAnsi="Times New Roman" w:cs="Times New Roman"/>
          <w:sz w:val="24"/>
          <w:szCs w:val="24"/>
          <w:lang w:val="ky-KG"/>
        </w:rPr>
        <w:t>Британияга</w:t>
      </w:r>
      <w:proofErr w:type="spellEnd"/>
      <w:r w:rsidRPr="0032571B">
        <w:rPr>
          <w:rFonts w:ascii="Times New Roman" w:hAnsi="Times New Roman" w:cs="Times New Roman"/>
          <w:sz w:val="24"/>
          <w:szCs w:val="24"/>
          <w:lang w:val="ky-KG"/>
        </w:rPr>
        <w:t xml:space="preserve"> (14,3), Казакстанга (7,4), Бириккен Араб </w:t>
      </w:r>
      <w:proofErr w:type="spellStart"/>
      <w:r w:rsidRPr="0032571B">
        <w:rPr>
          <w:rFonts w:ascii="Times New Roman" w:hAnsi="Times New Roman" w:cs="Times New Roman"/>
          <w:sz w:val="24"/>
          <w:szCs w:val="24"/>
          <w:lang w:val="ky-KG"/>
        </w:rPr>
        <w:t>Эмиратына</w:t>
      </w:r>
      <w:proofErr w:type="spellEnd"/>
      <w:r w:rsidRPr="0032571B">
        <w:rPr>
          <w:rFonts w:ascii="Times New Roman" w:hAnsi="Times New Roman" w:cs="Times New Roman"/>
          <w:sz w:val="24"/>
          <w:szCs w:val="24"/>
          <w:lang w:val="ky-KG"/>
        </w:rPr>
        <w:t xml:space="preserve"> (6,1), Өзбекстанга (3,9) жана Кытайга (1,1 пайызы) багытталды.</w:t>
      </w:r>
    </w:p>
    <w:p w14:paraId="23434AD7" w14:textId="77777777" w:rsidR="002E0DE6" w:rsidRPr="0032571B" w:rsidRDefault="002E0DE6" w:rsidP="0032571B">
      <w:pPr>
        <w:spacing w:after="0"/>
        <w:ind w:firstLine="737"/>
        <w:jc w:val="both"/>
        <w:rPr>
          <w:rFonts w:ascii="Times New Roman" w:hAnsi="Times New Roman" w:cs="Times New Roman"/>
          <w:sz w:val="24"/>
          <w:szCs w:val="24"/>
          <w:lang w:val="ky-KG"/>
        </w:rPr>
      </w:pPr>
      <w:r w:rsidRPr="0032571B">
        <w:rPr>
          <w:rFonts w:ascii="Times New Roman" w:hAnsi="Times New Roman" w:cs="Times New Roman"/>
          <w:sz w:val="24"/>
          <w:szCs w:val="24"/>
          <w:lang w:val="ky-KG"/>
        </w:rPr>
        <w:t xml:space="preserve">Муну менен бирге, 2024-ж. январь-сентябрына салыштырганда экспорттук жөнөтүүлөр Улуу </w:t>
      </w:r>
      <w:proofErr w:type="spellStart"/>
      <w:r w:rsidRPr="0032571B">
        <w:rPr>
          <w:rFonts w:ascii="Times New Roman" w:hAnsi="Times New Roman" w:cs="Times New Roman"/>
          <w:sz w:val="24"/>
          <w:szCs w:val="24"/>
          <w:lang w:val="ky-KG"/>
        </w:rPr>
        <w:t>Британияга</w:t>
      </w:r>
      <w:proofErr w:type="spellEnd"/>
      <w:r w:rsidRPr="0032571B">
        <w:rPr>
          <w:rFonts w:ascii="Times New Roman" w:hAnsi="Times New Roman" w:cs="Times New Roman"/>
          <w:sz w:val="24"/>
          <w:szCs w:val="24"/>
          <w:lang w:val="ky-KG"/>
        </w:rPr>
        <w:t xml:space="preserve"> – 69,9 пайызга, Кытайга – 34,1 пайызга жана Түркияга 12,9 пайызга төмөндөдү. </w:t>
      </w:r>
      <w:proofErr w:type="spellStart"/>
      <w:r w:rsidRPr="0032571B">
        <w:rPr>
          <w:rFonts w:ascii="Times New Roman" w:hAnsi="Times New Roman" w:cs="Times New Roman"/>
          <w:sz w:val="24"/>
          <w:szCs w:val="24"/>
          <w:lang w:val="ky-KG"/>
        </w:rPr>
        <w:t>Швейцарияга</w:t>
      </w:r>
      <w:proofErr w:type="spellEnd"/>
      <w:r w:rsidRPr="0032571B">
        <w:rPr>
          <w:rFonts w:ascii="Times New Roman" w:hAnsi="Times New Roman" w:cs="Times New Roman"/>
          <w:sz w:val="24"/>
          <w:szCs w:val="24"/>
          <w:lang w:val="ky-KG"/>
        </w:rPr>
        <w:t xml:space="preserve"> 6,2 эсеге, Бириккен Араб </w:t>
      </w:r>
      <w:proofErr w:type="spellStart"/>
      <w:r w:rsidRPr="0032571B">
        <w:rPr>
          <w:rFonts w:ascii="Times New Roman" w:hAnsi="Times New Roman" w:cs="Times New Roman"/>
          <w:sz w:val="24"/>
          <w:szCs w:val="24"/>
          <w:lang w:val="ky-KG"/>
        </w:rPr>
        <w:t>Эмиратына</w:t>
      </w:r>
      <w:proofErr w:type="spellEnd"/>
      <w:r w:rsidRPr="0032571B">
        <w:rPr>
          <w:rFonts w:ascii="Times New Roman" w:hAnsi="Times New Roman" w:cs="Times New Roman"/>
          <w:sz w:val="24"/>
          <w:szCs w:val="24"/>
          <w:lang w:val="ky-KG"/>
        </w:rPr>
        <w:t xml:space="preserve"> 7,3 пайызга жана </w:t>
      </w:r>
      <w:bookmarkStart w:id="52" w:name="_Hlk195772685"/>
      <w:proofErr w:type="spellStart"/>
      <w:r w:rsidRPr="0032571B">
        <w:rPr>
          <w:rFonts w:ascii="Times New Roman" w:hAnsi="Times New Roman" w:cs="Times New Roman"/>
          <w:sz w:val="24"/>
          <w:szCs w:val="24"/>
          <w:lang w:val="ky-KG"/>
        </w:rPr>
        <w:t>Германияга</w:t>
      </w:r>
      <w:proofErr w:type="spellEnd"/>
      <w:r w:rsidRPr="0032571B">
        <w:rPr>
          <w:rFonts w:ascii="Times New Roman" w:hAnsi="Times New Roman" w:cs="Times New Roman"/>
          <w:sz w:val="24"/>
          <w:szCs w:val="24"/>
          <w:lang w:val="ky-KG"/>
        </w:rPr>
        <w:t xml:space="preserve"> 12,8 пайызга көбөйгөнү</w:t>
      </w:r>
      <w:bookmarkEnd w:id="52"/>
      <w:r w:rsidRPr="0032571B">
        <w:rPr>
          <w:rFonts w:ascii="Times New Roman" w:hAnsi="Times New Roman" w:cs="Times New Roman"/>
          <w:sz w:val="24"/>
          <w:szCs w:val="24"/>
          <w:lang w:val="ky-KG"/>
        </w:rPr>
        <w:t xml:space="preserve"> белгиленди. </w:t>
      </w:r>
    </w:p>
    <w:p w14:paraId="679ADB5E" w14:textId="77777777" w:rsidR="002E0DE6" w:rsidRPr="0032571B" w:rsidRDefault="002E0DE6" w:rsidP="0032571B">
      <w:pPr>
        <w:spacing w:after="0"/>
        <w:ind w:firstLine="737"/>
        <w:jc w:val="both"/>
        <w:rPr>
          <w:rFonts w:ascii="Times New Roman" w:hAnsi="Times New Roman" w:cs="Times New Roman"/>
          <w:sz w:val="24"/>
          <w:szCs w:val="24"/>
          <w:lang w:val="ky-KG"/>
        </w:rPr>
      </w:pPr>
      <w:r w:rsidRPr="0032571B">
        <w:rPr>
          <w:rFonts w:ascii="Times New Roman" w:hAnsi="Times New Roman" w:cs="Times New Roman"/>
          <w:sz w:val="24"/>
          <w:szCs w:val="24"/>
          <w:lang w:val="ky-KG"/>
        </w:rPr>
        <w:t xml:space="preserve">Импорт негизинен Кытайдан (жалпы көлөмүндөгү импорттун үлүшүнө 40,6 пайызы), Россиядан (27,4), Казакстандан (10,1) жана </w:t>
      </w:r>
      <w:proofErr w:type="spellStart"/>
      <w:r w:rsidRPr="0032571B">
        <w:rPr>
          <w:rFonts w:ascii="Times New Roman" w:hAnsi="Times New Roman" w:cs="Times New Roman"/>
          <w:sz w:val="24"/>
          <w:szCs w:val="24"/>
          <w:lang w:val="ky-KG"/>
        </w:rPr>
        <w:t>Түркиядан</w:t>
      </w:r>
      <w:proofErr w:type="spellEnd"/>
      <w:r w:rsidRPr="0032571B">
        <w:rPr>
          <w:rFonts w:ascii="Times New Roman" w:hAnsi="Times New Roman" w:cs="Times New Roman"/>
          <w:sz w:val="24"/>
          <w:szCs w:val="24"/>
          <w:lang w:val="ky-KG"/>
        </w:rPr>
        <w:t xml:space="preserve"> (3,3) жүргүзүлдү. Импорттун Кытайдан 12,5 пайызга, </w:t>
      </w:r>
      <w:proofErr w:type="spellStart"/>
      <w:r w:rsidRPr="0032571B">
        <w:rPr>
          <w:rFonts w:ascii="Times New Roman" w:hAnsi="Times New Roman" w:cs="Times New Roman"/>
          <w:sz w:val="24"/>
          <w:szCs w:val="24"/>
          <w:lang w:val="ky-KG"/>
        </w:rPr>
        <w:t>Германиядан</w:t>
      </w:r>
      <w:proofErr w:type="spellEnd"/>
      <w:r w:rsidRPr="0032571B">
        <w:rPr>
          <w:rFonts w:ascii="Times New Roman" w:hAnsi="Times New Roman" w:cs="Times New Roman"/>
          <w:sz w:val="24"/>
          <w:szCs w:val="24"/>
          <w:lang w:val="ky-KG"/>
        </w:rPr>
        <w:t xml:space="preserve"> 9,5 пайызга жана Өзбекстандан 5 пайызга </w:t>
      </w:r>
      <w:bookmarkStart w:id="53" w:name="_Hlk153357893"/>
      <w:r w:rsidRPr="0032571B">
        <w:rPr>
          <w:rFonts w:ascii="Times New Roman" w:hAnsi="Times New Roman" w:cs="Times New Roman"/>
          <w:sz w:val="24"/>
          <w:szCs w:val="24"/>
          <w:lang w:val="ky-KG"/>
        </w:rPr>
        <w:t>төмөндөшү белгиленди</w:t>
      </w:r>
      <w:bookmarkEnd w:id="53"/>
      <w:r w:rsidRPr="0032571B">
        <w:rPr>
          <w:rFonts w:ascii="Times New Roman" w:hAnsi="Times New Roman" w:cs="Times New Roman"/>
          <w:sz w:val="24"/>
          <w:szCs w:val="24"/>
          <w:lang w:val="ky-KG"/>
        </w:rPr>
        <w:t xml:space="preserve">. Муну менен катар, </w:t>
      </w:r>
      <w:proofErr w:type="spellStart"/>
      <w:r w:rsidRPr="0032571B">
        <w:rPr>
          <w:rFonts w:ascii="Times New Roman" w:hAnsi="Times New Roman" w:cs="Times New Roman"/>
          <w:sz w:val="24"/>
          <w:szCs w:val="24"/>
          <w:lang w:val="ky-KG"/>
        </w:rPr>
        <w:t>Нидерландыдан</w:t>
      </w:r>
      <w:proofErr w:type="spellEnd"/>
      <w:r w:rsidRPr="0032571B">
        <w:rPr>
          <w:rFonts w:ascii="Times New Roman" w:hAnsi="Times New Roman" w:cs="Times New Roman"/>
          <w:sz w:val="24"/>
          <w:szCs w:val="24"/>
          <w:lang w:val="ky-KG"/>
        </w:rPr>
        <w:t xml:space="preserve"> 1,9 эсеге, </w:t>
      </w:r>
      <w:proofErr w:type="spellStart"/>
      <w:r w:rsidRPr="0032571B">
        <w:rPr>
          <w:rFonts w:ascii="Times New Roman" w:hAnsi="Times New Roman" w:cs="Times New Roman"/>
          <w:sz w:val="24"/>
          <w:szCs w:val="24"/>
          <w:lang w:val="ky-KG"/>
        </w:rPr>
        <w:t>Швейцариядан</w:t>
      </w:r>
      <w:proofErr w:type="spellEnd"/>
      <w:r w:rsidRPr="0032571B">
        <w:rPr>
          <w:rFonts w:ascii="Times New Roman" w:hAnsi="Times New Roman" w:cs="Times New Roman"/>
          <w:sz w:val="24"/>
          <w:szCs w:val="24"/>
          <w:lang w:val="ky-KG"/>
        </w:rPr>
        <w:t xml:space="preserve"> 1,8 эсеге, </w:t>
      </w:r>
      <w:proofErr w:type="spellStart"/>
      <w:r w:rsidRPr="0032571B">
        <w:rPr>
          <w:rFonts w:ascii="Times New Roman" w:hAnsi="Times New Roman" w:cs="Times New Roman"/>
          <w:sz w:val="24"/>
          <w:szCs w:val="24"/>
          <w:lang w:val="ky-KG"/>
        </w:rPr>
        <w:t>Кореядан</w:t>
      </w:r>
      <w:proofErr w:type="spellEnd"/>
      <w:r w:rsidRPr="0032571B">
        <w:rPr>
          <w:rFonts w:ascii="Times New Roman" w:hAnsi="Times New Roman" w:cs="Times New Roman"/>
          <w:sz w:val="24"/>
          <w:szCs w:val="24"/>
          <w:lang w:val="ky-KG"/>
        </w:rPr>
        <w:t xml:space="preserve"> 21,1 пайызга, Казакстандан  36,6 пайызга жана Россиядан 14,5 пайызга </w:t>
      </w:r>
      <w:bookmarkStart w:id="54" w:name="_Hlk195774164"/>
      <w:r w:rsidRPr="0032571B">
        <w:rPr>
          <w:rFonts w:ascii="Times New Roman" w:hAnsi="Times New Roman" w:cs="Times New Roman"/>
          <w:sz w:val="24"/>
          <w:szCs w:val="24"/>
          <w:lang w:val="ky-KG"/>
        </w:rPr>
        <w:t xml:space="preserve">көбөйүшү </w:t>
      </w:r>
      <w:bookmarkEnd w:id="54"/>
      <w:r w:rsidRPr="0032571B">
        <w:rPr>
          <w:rFonts w:ascii="Times New Roman" w:hAnsi="Times New Roman" w:cs="Times New Roman"/>
          <w:sz w:val="24"/>
          <w:szCs w:val="24"/>
          <w:lang w:val="ky-KG"/>
        </w:rPr>
        <w:t xml:space="preserve">белгиленди. </w:t>
      </w:r>
    </w:p>
    <w:bookmarkEnd w:id="51"/>
    <w:p w14:paraId="3ADE8701" w14:textId="77777777" w:rsidR="002E0DE6" w:rsidRPr="0032571B" w:rsidRDefault="002E0DE6" w:rsidP="002E0DE6">
      <w:pPr>
        <w:pStyle w:val="af5"/>
        <w:rPr>
          <w:sz w:val="12"/>
          <w:szCs w:val="12"/>
          <w:lang w:val="ky-KG"/>
        </w:rPr>
      </w:pPr>
    </w:p>
    <w:p w14:paraId="05EE13BF" w14:textId="77777777" w:rsidR="002E0DE6" w:rsidRPr="001342FF" w:rsidRDefault="002E0DE6" w:rsidP="002E0DE6">
      <w:pPr>
        <w:pStyle w:val="af5"/>
        <w:rPr>
          <w:sz w:val="16"/>
          <w:szCs w:val="16"/>
          <w:lang w:val="ky-KG"/>
        </w:rPr>
      </w:pPr>
      <w:r w:rsidRPr="001342FF">
        <w:rPr>
          <w:rStyle w:val="afff"/>
          <w:sz w:val="16"/>
          <w:szCs w:val="16"/>
          <w:lang w:val="ky-KG"/>
        </w:rPr>
        <w:t>1</w:t>
      </w:r>
      <w:r w:rsidRPr="001342FF">
        <w:rPr>
          <w:sz w:val="16"/>
          <w:szCs w:val="16"/>
          <w:lang w:val="ky-KG"/>
        </w:rPr>
        <w:t>ФОБ баа</w:t>
      </w:r>
      <w:r>
        <w:rPr>
          <w:sz w:val="16"/>
          <w:szCs w:val="16"/>
          <w:lang w:val="ky-KG"/>
        </w:rPr>
        <w:t>сы боюнча экспорт – экспортту жө</w:t>
      </w:r>
      <w:r w:rsidRPr="001342FF">
        <w:rPr>
          <w:sz w:val="16"/>
          <w:szCs w:val="16"/>
          <w:lang w:val="ky-KG"/>
        </w:rPr>
        <w:t>н</w:t>
      </w:r>
      <w:r>
        <w:rPr>
          <w:sz w:val="16"/>
          <w:szCs w:val="16"/>
          <w:lang w:val="ky-KG"/>
        </w:rPr>
        <w:t>ө</w:t>
      </w:r>
      <w:r w:rsidRPr="001342FF">
        <w:rPr>
          <w:sz w:val="16"/>
          <w:szCs w:val="16"/>
          <w:lang w:val="ky-KG"/>
        </w:rPr>
        <w:t>т</w:t>
      </w:r>
      <w:r>
        <w:rPr>
          <w:sz w:val="16"/>
          <w:szCs w:val="16"/>
          <w:lang w:val="ky-KG"/>
        </w:rPr>
        <w:t>үү</w:t>
      </w:r>
      <w:r w:rsidRPr="001342FF">
        <w:rPr>
          <w:sz w:val="16"/>
          <w:szCs w:val="16"/>
          <w:lang w:val="ky-KG"/>
        </w:rPr>
        <w:t>ч</w:t>
      </w:r>
      <w:r>
        <w:rPr>
          <w:sz w:val="16"/>
          <w:szCs w:val="16"/>
          <w:lang w:val="ky-KG"/>
        </w:rPr>
        <w:t>ү</w:t>
      </w:r>
      <w:r w:rsidRPr="001342FF">
        <w:rPr>
          <w:sz w:val="16"/>
          <w:szCs w:val="16"/>
          <w:lang w:val="ky-KG"/>
        </w:rPr>
        <w:t xml:space="preserve"> </w:t>
      </w:r>
      <w:r>
        <w:rPr>
          <w:sz w:val="16"/>
          <w:szCs w:val="16"/>
          <w:lang w:val="ky-KG"/>
        </w:rPr>
        <w:t>ө</w:t>
      </w:r>
      <w:r w:rsidRPr="001342FF">
        <w:rPr>
          <w:sz w:val="16"/>
          <w:szCs w:val="16"/>
          <w:lang w:val="ky-KG"/>
        </w:rPr>
        <w:t>лк</w:t>
      </w:r>
      <w:r>
        <w:rPr>
          <w:sz w:val="16"/>
          <w:szCs w:val="16"/>
          <w:lang w:val="ky-KG"/>
        </w:rPr>
        <w:t>ө</w:t>
      </w:r>
      <w:r w:rsidRPr="001342FF">
        <w:rPr>
          <w:sz w:val="16"/>
          <w:szCs w:val="16"/>
          <w:lang w:val="ky-KG"/>
        </w:rPr>
        <w:t>н</w:t>
      </w:r>
      <w:r>
        <w:rPr>
          <w:sz w:val="16"/>
          <w:szCs w:val="16"/>
          <w:lang w:val="ky-KG"/>
        </w:rPr>
        <w:t>ү</w:t>
      </w:r>
      <w:r w:rsidRPr="001342FF">
        <w:rPr>
          <w:sz w:val="16"/>
          <w:szCs w:val="16"/>
          <w:lang w:val="ky-KG"/>
        </w:rPr>
        <w:t>н чек арасына чейин ж</w:t>
      </w:r>
      <w:r>
        <w:rPr>
          <w:sz w:val="16"/>
          <w:szCs w:val="16"/>
          <w:lang w:val="ky-KG"/>
        </w:rPr>
        <w:t>ү</w:t>
      </w:r>
      <w:r w:rsidRPr="001342FF">
        <w:rPr>
          <w:sz w:val="16"/>
          <w:szCs w:val="16"/>
          <w:lang w:val="ky-KG"/>
        </w:rPr>
        <w:t>кт</w:t>
      </w:r>
      <w:r>
        <w:rPr>
          <w:sz w:val="16"/>
          <w:szCs w:val="16"/>
          <w:lang w:val="ky-KG"/>
        </w:rPr>
        <w:t>ү жеткирүү</w:t>
      </w:r>
      <w:r w:rsidRPr="001342FF">
        <w:rPr>
          <w:sz w:val="16"/>
          <w:szCs w:val="16"/>
          <w:lang w:val="ky-KG"/>
        </w:rPr>
        <w:t>г</w:t>
      </w:r>
      <w:r>
        <w:rPr>
          <w:sz w:val="16"/>
          <w:szCs w:val="16"/>
          <w:lang w:val="ky-KG"/>
        </w:rPr>
        <w:t>ө</w:t>
      </w:r>
      <w:r w:rsidRPr="001342FF">
        <w:rPr>
          <w:sz w:val="16"/>
          <w:szCs w:val="16"/>
          <w:lang w:val="ky-KG"/>
        </w:rPr>
        <w:t xml:space="preserve"> кеткен бардык чыгымдарды жана анын наркын </w:t>
      </w:r>
      <w:proofErr w:type="spellStart"/>
      <w:r w:rsidRPr="001342FF">
        <w:rPr>
          <w:sz w:val="16"/>
          <w:szCs w:val="16"/>
          <w:lang w:val="ky-KG"/>
        </w:rPr>
        <w:t>кошкондогу</w:t>
      </w:r>
      <w:proofErr w:type="spellEnd"/>
      <w:r w:rsidRPr="001342FF">
        <w:rPr>
          <w:sz w:val="16"/>
          <w:szCs w:val="16"/>
          <w:lang w:val="ky-KG"/>
        </w:rPr>
        <w:t xml:space="preserve"> товардын баасы.</w:t>
      </w:r>
    </w:p>
    <w:p w14:paraId="19784CD2" w14:textId="77777777" w:rsidR="002E0DE6" w:rsidRPr="001342FF" w:rsidRDefault="002E0DE6" w:rsidP="002E0DE6">
      <w:pPr>
        <w:pStyle w:val="af5"/>
        <w:jc w:val="both"/>
        <w:rPr>
          <w:lang w:val="ky-KG"/>
        </w:rPr>
      </w:pPr>
      <w:r w:rsidRPr="001342FF">
        <w:rPr>
          <w:rStyle w:val="afff"/>
          <w:sz w:val="16"/>
          <w:szCs w:val="16"/>
          <w:lang w:val="ky-KG"/>
        </w:rPr>
        <w:t>2</w:t>
      </w:r>
      <w:r w:rsidRPr="001342FF">
        <w:rPr>
          <w:sz w:val="16"/>
          <w:szCs w:val="16"/>
          <w:lang w:val="ky-KG"/>
        </w:rPr>
        <w:t xml:space="preserve">СИФ баасы боюнча импорт – импортту </w:t>
      </w:r>
      <w:r>
        <w:rPr>
          <w:sz w:val="16"/>
          <w:szCs w:val="16"/>
          <w:lang w:val="ky-KG"/>
        </w:rPr>
        <w:t>жө</w:t>
      </w:r>
      <w:r w:rsidRPr="001342FF">
        <w:rPr>
          <w:sz w:val="16"/>
          <w:szCs w:val="16"/>
          <w:lang w:val="ky-KG"/>
        </w:rPr>
        <w:t>н</w:t>
      </w:r>
      <w:r>
        <w:rPr>
          <w:sz w:val="16"/>
          <w:szCs w:val="16"/>
          <w:lang w:val="ky-KG"/>
        </w:rPr>
        <w:t>ө</w:t>
      </w:r>
      <w:r w:rsidRPr="001342FF">
        <w:rPr>
          <w:sz w:val="16"/>
          <w:szCs w:val="16"/>
          <w:lang w:val="ky-KG"/>
        </w:rPr>
        <w:t>т</w:t>
      </w:r>
      <w:r>
        <w:rPr>
          <w:sz w:val="16"/>
          <w:szCs w:val="16"/>
          <w:lang w:val="ky-KG"/>
        </w:rPr>
        <w:t>үү</w:t>
      </w:r>
      <w:r w:rsidRPr="001342FF">
        <w:rPr>
          <w:sz w:val="16"/>
          <w:szCs w:val="16"/>
          <w:lang w:val="ky-KG"/>
        </w:rPr>
        <w:t>ч</w:t>
      </w:r>
      <w:r>
        <w:rPr>
          <w:sz w:val="16"/>
          <w:szCs w:val="16"/>
          <w:lang w:val="ky-KG"/>
        </w:rPr>
        <w:t>ү</w:t>
      </w:r>
      <w:r w:rsidRPr="001342FF">
        <w:rPr>
          <w:sz w:val="16"/>
          <w:szCs w:val="16"/>
          <w:lang w:val="ky-KG"/>
        </w:rPr>
        <w:t xml:space="preserve"> </w:t>
      </w:r>
      <w:r>
        <w:rPr>
          <w:sz w:val="16"/>
          <w:szCs w:val="16"/>
          <w:lang w:val="ky-KG"/>
        </w:rPr>
        <w:t>ө</w:t>
      </w:r>
      <w:r w:rsidRPr="001342FF">
        <w:rPr>
          <w:sz w:val="16"/>
          <w:szCs w:val="16"/>
          <w:lang w:val="ky-KG"/>
        </w:rPr>
        <w:t>лк</w:t>
      </w:r>
      <w:r>
        <w:rPr>
          <w:sz w:val="16"/>
          <w:szCs w:val="16"/>
          <w:lang w:val="ky-KG"/>
        </w:rPr>
        <w:t>ө</w:t>
      </w:r>
      <w:r w:rsidRPr="001342FF">
        <w:rPr>
          <w:sz w:val="16"/>
          <w:szCs w:val="16"/>
          <w:lang w:val="ky-KG"/>
        </w:rPr>
        <w:t>н</w:t>
      </w:r>
      <w:r>
        <w:rPr>
          <w:sz w:val="16"/>
          <w:szCs w:val="16"/>
          <w:lang w:val="ky-KG"/>
        </w:rPr>
        <w:t>ү</w:t>
      </w:r>
      <w:r w:rsidRPr="001342FF">
        <w:rPr>
          <w:sz w:val="16"/>
          <w:szCs w:val="16"/>
          <w:lang w:val="ky-KG"/>
        </w:rPr>
        <w:t xml:space="preserve">н чек арасына чейин камсыздоо жана </w:t>
      </w:r>
      <w:proofErr w:type="spellStart"/>
      <w:r w:rsidRPr="001342FF">
        <w:rPr>
          <w:sz w:val="16"/>
          <w:szCs w:val="16"/>
          <w:lang w:val="ky-KG"/>
        </w:rPr>
        <w:t>транспорттоого</w:t>
      </w:r>
      <w:proofErr w:type="spellEnd"/>
      <w:r w:rsidRPr="001342FF">
        <w:rPr>
          <w:sz w:val="16"/>
          <w:szCs w:val="16"/>
          <w:lang w:val="ky-KG"/>
        </w:rPr>
        <w:t xml:space="preserve"> кеткен бардык чыгымдарды жана анын наркын </w:t>
      </w:r>
      <w:proofErr w:type="spellStart"/>
      <w:r w:rsidRPr="001342FF">
        <w:rPr>
          <w:sz w:val="16"/>
          <w:szCs w:val="16"/>
          <w:lang w:val="ky-KG"/>
        </w:rPr>
        <w:t>кошкондогу</w:t>
      </w:r>
      <w:proofErr w:type="spellEnd"/>
      <w:r w:rsidRPr="001342FF">
        <w:rPr>
          <w:sz w:val="16"/>
          <w:szCs w:val="16"/>
          <w:lang w:val="ky-KG"/>
        </w:rPr>
        <w:t xml:space="preserve"> товардын баасы.</w:t>
      </w:r>
    </w:p>
    <w:p w14:paraId="3727E43D" w14:textId="77777777" w:rsidR="002E0DE6" w:rsidRPr="0032571B" w:rsidRDefault="002E0DE6" w:rsidP="002E0DE6">
      <w:pPr>
        <w:jc w:val="both"/>
        <w:rPr>
          <w:b/>
          <w:bCs/>
          <w:iCs/>
          <w:sz w:val="2"/>
          <w:szCs w:val="2"/>
          <w:lang w:val="ky-KG"/>
        </w:rPr>
      </w:pPr>
    </w:p>
    <w:p w14:paraId="106BCABC" w14:textId="77777777" w:rsidR="002E0DE6" w:rsidRPr="0032571B" w:rsidRDefault="002E0DE6" w:rsidP="002E0DE6">
      <w:pPr>
        <w:jc w:val="both"/>
        <w:rPr>
          <w:b/>
          <w:bCs/>
          <w:iCs/>
          <w:sz w:val="2"/>
          <w:szCs w:val="2"/>
          <w:lang w:val="ky-KG"/>
        </w:rPr>
      </w:pPr>
    </w:p>
    <w:p w14:paraId="3B896943" w14:textId="274C34B3" w:rsidR="0032571B" w:rsidRDefault="00334431" w:rsidP="0032571B">
      <w:pPr>
        <w:spacing w:after="0"/>
        <w:jc w:val="both"/>
        <w:rPr>
          <w:rFonts w:ascii="Times New Roman" w:hAnsi="Times New Roman" w:cs="Times New Roman"/>
          <w:b/>
          <w:sz w:val="24"/>
          <w:szCs w:val="24"/>
          <w:lang w:val="ky-KG"/>
        </w:rPr>
      </w:pPr>
      <w:r>
        <w:rPr>
          <w:rFonts w:ascii="Times New Roman" w:hAnsi="Times New Roman" w:cs="Times New Roman"/>
          <w:b/>
          <w:bCs/>
          <w:iCs/>
          <w:sz w:val="24"/>
          <w:szCs w:val="24"/>
          <w:lang w:val="ky-KG"/>
        </w:rPr>
        <w:t>6</w:t>
      </w:r>
      <w:r w:rsidR="004036F9">
        <w:rPr>
          <w:rFonts w:ascii="Times New Roman" w:hAnsi="Times New Roman" w:cs="Times New Roman"/>
          <w:b/>
          <w:bCs/>
          <w:iCs/>
          <w:sz w:val="24"/>
          <w:szCs w:val="24"/>
          <w:lang w:val="ky-KG"/>
        </w:rPr>
        <w:t>0</w:t>
      </w:r>
      <w:r w:rsidR="002E0DE6" w:rsidRPr="0032571B">
        <w:rPr>
          <w:rFonts w:ascii="Times New Roman" w:hAnsi="Times New Roman" w:cs="Times New Roman"/>
          <w:b/>
          <w:bCs/>
          <w:iCs/>
          <w:sz w:val="24"/>
          <w:szCs w:val="24"/>
          <w:lang w:val="ky-KG"/>
        </w:rPr>
        <w:t>-таблица: 2025-жылдын я</w:t>
      </w:r>
      <w:r w:rsidR="002E0DE6" w:rsidRPr="0032571B">
        <w:rPr>
          <w:rFonts w:ascii="Times New Roman" w:hAnsi="Times New Roman" w:cs="Times New Roman"/>
          <w:b/>
          <w:sz w:val="24"/>
          <w:szCs w:val="24"/>
          <w:lang w:val="ky-KG"/>
        </w:rPr>
        <w:t xml:space="preserve">нварь-сентябрындагы негизги өлкөлөр менен тышкы </w:t>
      </w:r>
    </w:p>
    <w:p w14:paraId="39D84F7B" w14:textId="08A60962" w:rsidR="002E0DE6" w:rsidRPr="00064574" w:rsidRDefault="0032571B" w:rsidP="0032571B">
      <w:pPr>
        <w:spacing w:after="0"/>
        <w:jc w:val="both"/>
        <w:rPr>
          <w:rFonts w:ascii="Times New Roman" w:hAnsi="Times New Roman" w:cs="Times New Roman"/>
          <w:b/>
          <w:spacing w:val="-4"/>
          <w:sz w:val="18"/>
          <w:szCs w:val="18"/>
          <w:lang w:val="ky-KG"/>
        </w:rPr>
      </w:pPr>
      <w:r>
        <w:rPr>
          <w:rFonts w:ascii="Times New Roman" w:hAnsi="Times New Roman" w:cs="Times New Roman"/>
          <w:b/>
          <w:sz w:val="24"/>
          <w:szCs w:val="24"/>
          <w:lang w:val="ky-KG"/>
        </w:rPr>
        <w:t xml:space="preserve">                        </w:t>
      </w:r>
      <w:r w:rsidR="002E0DE6" w:rsidRPr="0032571B">
        <w:rPr>
          <w:rFonts w:ascii="Times New Roman" w:hAnsi="Times New Roman" w:cs="Times New Roman"/>
          <w:b/>
          <w:spacing w:val="-4"/>
          <w:sz w:val="24"/>
          <w:szCs w:val="24"/>
          <w:lang w:val="ky-KG"/>
        </w:rPr>
        <w:t xml:space="preserve">жана </w:t>
      </w:r>
      <w:r>
        <w:rPr>
          <w:rFonts w:ascii="Times New Roman" w:hAnsi="Times New Roman" w:cs="Times New Roman"/>
          <w:b/>
          <w:spacing w:val="-4"/>
          <w:sz w:val="24"/>
          <w:szCs w:val="24"/>
          <w:lang w:val="ky-KG"/>
        </w:rPr>
        <w:t xml:space="preserve"> </w:t>
      </w:r>
      <w:r w:rsidR="002E0DE6" w:rsidRPr="0032571B">
        <w:rPr>
          <w:rFonts w:ascii="Times New Roman" w:hAnsi="Times New Roman" w:cs="Times New Roman"/>
          <w:b/>
          <w:spacing w:val="-4"/>
          <w:sz w:val="24"/>
          <w:szCs w:val="24"/>
          <w:lang w:val="ky-KG"/>
        </w:rPr>
        <w:t xml:space="preserve">биргелешкен </w:t>
      </w:r>
      <w:r w:rsidR="002E0DE6" w:rsidRPr="0032571B">
        <w:rPr>
          <w:rFonts w:ascii="Times New Roman" w:hAnsi="Times New Roman" w:cs="Times New Roman"/>
          <w:b/>
          <w:sz w:val="24"/>
          <w:szCs w:val="24"/>
          <w:lang w:val="ky-KG"/>
        </w:rPr>
        <w:t>соода жүгүртүүсү</w:t>
      </w:r>
    </w:p>
    <w:p w14:paraId="0423FFCE" w14:textId="77777777" w:rsidR="00064574" w:rsidRPr="00064574" w:rsidRDefault="00064574" w:rsidP="00064574">
      <w:pPr>
        <w:jc w:val="both"/>
        <w:rPr>
          <w:sz w:val="2"/>
          <w:szCs w:val="2"/>
          <w:lang w:val="ky-KG"/>
        </w:rPr>
      </w:pPr>
    </w:p>
    <w:tbl>
      <w:tblPr>
        <w:tblW w:w="9978" w:type="dxa"/>
        <w:tblInd w:w="108" w:type="dxa"/>
        <w:tblLayout w:type="fixed"/>
        <w:tblLook w:val="01E0" w:firstRow="1" w:lastRow="1" w:firstColumn="1" w:lastColumn="1" w:noHBand="0" w:noVBand="0"/>
      </w:tblPr>
      <w:tblGrid>
        <w:gridCol w:w="2107"/>
        <w:gridCol w:w="832"/>
        <w:gridCol w:w="1417"/>
        <w:gridCol w:w="840"/>
        <w:gridCol w:w="1409"/>
        <w:gridCol w:w="840"/>
        <w:gridCol w:w="1412"/>
        <w:gridCol w:w="1121"/>
      </w:tblGrid>
      <w:tr w:rsidR="002E0DE6" w:rsidRPr="00E82870" w14:paraId="61F7F08C" w14:textId="77777777" w:rsidTr="00182115">
        <w:trPr>
          <w:trHeight w:val="4"/>
          <w:tblHeader/>
        </w:trPr>
        <w:tc>
          <w:tcPr>
            <w:tcW w:w="2107" w:type="dxa"/>
            <w:vMerge w:val="restart"/>
            <w:tcBorders>
              <w:top w:val="single" w:sz="8" w:space="0" w:color="auto"/>
            </w:tcBorders>
          </w:tcPr>
          <w:p w14:paraId="26E725E8"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lang w:val="ky-KG"/>
              </w:rPr>
            </w:pPr>
          </w:p>
        </w:tc>
        <w:tc>
          <w:tcPr>
            <w:tcW w:w="2249" w:type="dxa"/>
            <w:gridSpan w:val="2"/>
            <w:vMerge w:val="restart"/>
            <w:tcBorders>
              <w:top w:val="single" w:sz="8" w:space="0" w:color="auto"/>
            </w:tcBorders>
          </w:tcPr>
          <w:p w14:paraId="0CA60515"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lang w:val="ky-KG"/>
              </w:rPr>
            </w:pPr>
            <w:r w:rsidRPr="0032571B">
              <w:rPr>
                <w:rFonts w:ascii="Times New Roman" w:hAnsi="Times New Roman" w:cs="Times New Roman"/>
                <w:b/>
                <w:sz w:val="20"/>
                <w:szCs w:val="20"/>
                <w:lang w:val="ky-KG"/>
              </w:rPr>
              <w:t xml:space="preserve">Тышкы </w:t>
            </w:r>
            <w:r w:rsidRPr="0032571B">
              <w:rPr>
                <w:rFonts w:ascii="Times New Roman" w:hAnsi="Times New Roman" w:cs="Times New Roman"/>
                <w:b/>
                <w:spacing w:val="-4"/>
                <w:sz w:val="20"/>
                <w:szCs w:val="20"/>
                <w:lang w:val="ky-KG"/>
              </w:rPr>
              <w:t xml:space="preserve">жана </w:t>
            </w:r>
            <w:r w:rsidRPr="0032571B">
              <w:rPr>
                <w:rFonts w:ascii="Times New Roman" w:hAnsi="Times New Roman" w:cs="Times New Roman"/>
                <w:b/>
                <w:sz w:val="20"/>
                <w:szCs w:val="20"/>
                <w:lang w:val="ky-KG"/>
              </w:rPr>
              <w:t>өз ара</w:t>
            </w:r>
            <w:r w:rsidRPr="0032571B">
              <w:rPr>
                <w:rFonts w:ascii="Times New Roman" w:hAnsi="Times New Roman" w:cs="Times New Roman"/>
                <w:sz w:val="20"/>
                <w:szCs w:val="20"/>
                <w:lang w:val="ky-KG"/>
              </w:rPr>
              <w:t xml:space="preserve"> </w:t>
            </w:r>
            <w:r w:rsidRPr="0032571B">
              <w:rPr>
                <w:rFonts w:ascii="Times New Roman" w:hAnsi="Times New Roman" w:cs="Times New Roman"/>
                <w:b/>
                <w:sz w:val="20"/>
                <w:szCs w:val="20"/>
                <w:lang w:val="ky-KG"/>
              </w:rPr>
              <w:t xml:space="preserve">соодасы </w:t>
            </w:r>
          </w:p>
        </w:tc>
        <w:tc>
          <w:tcPr>
            <w:tcW w:w="4501" w:type="dxa"/>
            <w:gridSpan w:val="4"/>
            <w:tcBorders>
              <w:top w:val="single" w:sz="8" w:space="0" w:color="auto"/>
              <w:bottom w:val="single" w:sz="4" w:space="0" w:color="auto"/>
            </w:tcBorders>
            <w:vAlign w:val="center"/>
          </w:tcPr>
          <w:p w14:paraId="581DBB43"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анын ичинде</w:t>
            </w:r>
          </w:p>
        </w:tc>
        <w:tc>
          <w:tcPr>
            <w:tcW w:w="1121" w:type="dxa"/>
            <w:vMerge w:val="restart"/>
            <w:tcBorders>
              <w:top w:val="single" w:sz="8" w:space="0" w:color="auto"/>
              <w:bottom w:val="single" w:sz="4" w:space="0" w:color="auto"/>
            </w:tcBorders>
            <w:vAlign w:val="center"/>
          </w:tcPr>
          <w:p w14:paraId="07A5E1DE"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lang w:val="ky-KG"/>
              </w:rPr>
            </w:pPr>
            <w:r w:rsidRPr="0032571B">
              <w:rPr>
                <w:rFonts w:ascii="Times New Roman" w:hAnsi="Times New Roman" w:cs="Times New Roman"/>
                <w:b/>
                <w:iCs/>
                <w:sz w:val="20"/>
                <w:szCs w:val="20"/>
                <w:lang w:val="ky-KG"/>
              </w:rPr>
              <w:t>Тышкы</w:t>
            </w:r>
            <w:r w:rsidRPr="0032571B">
              <w:rPr>
                <w:rFonts w:ascii="Times New Roman" w:hAnsi="Times New Roman" w:cs="Times New Roman"/>
                <w:b/>
                <w:spacing w:val="-4"/>
                <w:sz w:val="20"/>
                <w:szCs w:val="20"/>
                <w:lang w:val="ky-KG"/>
              </w:rPr>
              <w:t xml:space="preserve"> жана </w:t>
            </w:r>
            <w:r w:rsidRPr="0032571B">
              <w:rPr>
                <w:rFonts w:ascii="Times New Roman" w:hAnsi="Times New Roman" w:cs="Times New Roman"/>
                <w:b/>
                <w:sz w:val="20"/>
                <w:szCs w:val="20"/>
                <w:lang w:val="ky-KG"/>
              </w:rPr>
              <w:t>өз ара</w:t>
            </w:r>
          </w:p>
          <w:p w14:paraId="01D6C40A"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lang w:val="ky-KG"/>
              </w:rPr>
            </w:pPr>
            <w:r w:rsidRPr="0032571B">
              <w:rPr>
                <w:rFonts w:ascii="Times New Roman" w:hAnsi="Times New Roman" w:cs="Times New Roman"/>
                <w:b/>
                <w:iCs/>
                <w:sz w:val="20"/>
                <w:szCs w:val="20"/>
                <w:lang w:val="ky-KG"/>
              </w:rPr>
              <w:t>соода</w:t>
            </w:r>
          </w:p>
          <w:p w14:paraId="272B6490"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lang w:val="ky-KG"/>
              </w:rPr>
            </w:pPr>
            <w:r w:rsidRPr="0032571B">
              <w:rPr>
                <w:rFonts w:ascii="Times New Roman" w:hAnsi="Times New Roman" w:cs="Times New Roman"/>
                <w:b/>
                <w:iCs/>
                <w:sz w:val="20"/>
                <w:szCs w:val="20"/>
                <w:lang w:val="ky-KG"/>
              </w:rPr>
              <w:t>жүгүртүү-</w:t>
            </w:r>
            <w:proofErr w:type="spellStart"/>
            <w:r w:rsidRPr="0032571B">
              <w:rPr>
                <w:rFonts w:ascii="Times New Roman" w:hAnsi="Times New Roman" w:cs="Times New Roman"/>
                <w:b/>
                <w:iCs/>
                <w:sz w:val="20"/>
                <w:szCs w:val="20"/>
                <w:lang w:val="ky-KG"/>
              </w:rPr>
              <w:t>дөгү</w:t>
            </w:r>
            <w:proofErr w:type="spellEnd"/>
          </w:p>
          <w:p w14:paraId="46BDB33E"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lang w:val="ky-KG"/>
              </w:rPr>
            </w:pPr>
            <w:r w:rsidRPr="0032571B">
              <w:rPr>
                <w:rFonts w:ascii="Times New Roman" w:hAnsi="Times New Roman" w:cs="Times New Roman"/>
                <w:b/>
                <w:iCs/>
                <w:sz w:val="20"/>
                <w:szCs w:val="20"/>
                <w:lang w:val="ky-KG"/>
              </w:rPr>
              <w:t>шаардын</w:t>
            </w:r>
          </w:p>
          <w:p w14:paraId="76923493"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lang w:val="ky-KG"/>
              </w:rPr>
            </w:pPr>
            <w:r w:rsidRPr="0032571B">
              <w:rPr>
                <w:rFonts w:ascii="Times New Roman" w:hAnsi="Times New Roman" w:cs="Times New Roman"/>
                <w:b/>
                <w:iCs/>
                <w:sz w:val="20"/>
                <w:szCs w:val="20"/>
                <w:lang w:val="ky-KG"/>
              </w:rPr>
              <w:t>үлүшү</w:t>
            </w:r>
          </w:p>
        </w:tc>
      </w:tr>
      <w:tr w:rsidR="002E0DE6" w:rsidRPr="00A64C69" w14:paraId="1BBDC77C" w14:textId="77777777" w:rsidTr="00182115">
        <w:trPr>
          <w:trHeight w:val="4"/>
          <w:tblHeader/>
        </w:trPr>
        <w:tc>
          <w:tcPr>
            <w:tcW w:w="2107" w:type="dxa"/>
            <w:vMerge/>
          </w:tcPr>
          <w:p w14:paraId="7FD42284"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lang w:val="ky-KG"/>
              </w:rPr>
            </w:pPr>
          </w:p>
        </w:tc>
        <w:tc>
          <w:tcPr>
            <w:tcW w:w="2249" w:type="dxa"/>
            <w:gridSpan w:val="2"/>
            <w:vMerge/>
            <w:tcBorders>
              <w:bottom w:val="single" w:sz="4" w:space="0" w:color="auto"/>
            </w:tcBorders>
          </w:tcPr>
          <w:p w14:paraId="083D253B"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lang w:val="ky-KG"/>
              </w:rPr>
            </w:pPr>
          </w:p>
        </w:tc>
        <w:tc>
          <w:tcPr>
            <w:tcW w:w="2249" w:type="dxa"/>
            <w:gridSpan w:val="2"/>
            <w:tcBorders>
              <w:top w:val="single" w:sz="4" w:space="0" w:color="auto"/>
              <w:bottom w:val="single" w:sz="4" w:space="0" w:color="auto"/>
            </w:tcBorders>
            <w:vAlign w:val="center"/>
          </w:tcPr>
          <w:p w14:paraId="2CCA04E7"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rPr>
            </w:pPr>
            <w:r w:rsidRPr="0032571B">
              <w:rPr>
                <w:rFonts w:ascii="Times New Roman" w:hAnsi="Times New Roman" w:cs="Times New Roman"/>
                <w:b/>
                <w:sz w:val="20"/>
                <w:szCs w:val="20"/>
              </w:rPr>
              <w:t>экспорт</w:t>
            </w:r>
          </w:p>
        </w:tc>
        <w:tc>
          <w:tcPr>
            <w:tcW w:w="2252" w:type="dxa"/>
            <w:gridSpan w:val="2"/>
            <w:tcBorders>
              <w:top w:val="single" w:sz="4" w:space="0" w:color="auto"/>
              <w:bottom w:val="single" w:sz="4" w:space="0" w:color="auto"/>
            </w:tcBorders>
            <w:vAlign w:val="center"/>
          </w:tcPr>
          <w:p w14:paraId="5D2ADBCC"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u w:val="single"/>
              </w:rPr>
            </w:pPr>
            <w:r w:rsidRPr="0032571B">
              <w:rPr>
                <w:rFonts w:ascii="Times New Roman" w:hAnsi="Times New Roman" w:cs="Times New Roman"/>
                <w:b/>
                <w:sz w:val="20"/>
                <w:szCs w:val="20"/>
              </w:rPr>
              <w:t>импорт</w:t>
            </w:r>
          </w:p>
        </w:tc>
        <w:tc>
          <w:tcPr>
            <w:tcW w:w="1121" w:type="dxa"/>
            <w:vMerge/>
            <w:tcBorders>
              <w:bottom w:val="single" w:sz="4" w:space="0" w:color="auto"/>
            </w:tcBorders>
          </w:tcPr>
          <w:p w14:paraId="503EFEB2"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rPr>
            </w:pPr>
          </w:p>
        </w:tc>
      </w:tr>
      <w:tr w:rsidR="002E0DE6" w:rsidRPr="00A64C69" w14:paraId="6EB2D470" w14:textId="77777777" w:rsidTr="00182115">
        <w:trPr>
          <w:trHeight w:val="4"/>
          <w:tblHeader/>
        </w:trPr>
        <w:tc>
          <w:tcPr>
            <w:tcW w:w="2107" w:type="dxa"/>
            <w:vMerge/>
            <w:tcBorders>
              <w:bottom w:val="single" w:sz="8" w:space="0" w:color="auto"/>
            </w:tcBorders>
          </w:tcPr>
          <w:p w14:paraId="5A9AAB33"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rPr>
            </w:pPr>
          </w:p>
        </w:tc>
        <w:tc>
          <w:tcPr>
            <w:tcW w:w="832" w:type="dxa"/>
            <w:tcBorders>
              <w:top w:val="single" w:sz="4" w:space="0" w:color="auto"/>
              <w:bottom w:val="single" w:sz="8" w:space="0" w:color="auto"/>
            </w:tcBorders>
            <w:vAlign w:val="center"/>
          </w:tcPr>
          <w:p w14:paraId="7AA6A47B"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rPr>
              <w:t>млн.</w:t>
            </w:r>
          </w:p>
          <w:p w14:paraId="66010488"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АКШ</w:t>
            </w:r>
          </w:p>
          <w:p w14:paraId="5017CD5E"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rPr>
            </w:pPr>
            <w:r w:rsidRPr="0032571B">
              <w:rPr>
                <w:rFonts w:ascii="Times New Roman" w:hAnsi="Times New Roman" w:cs="Times New Roman"/>
                <w:b/>
                <w:sz w:val="20"/>
                <w:szCs w:val="20"/>
              </w:rPr>
              <w:t>доллар</w:t>
            </w:r>
            <w:r w:rsidRPr="0032571B">
              <w:rPr>
                <w:rFonts w:ascii="Times New Roman" w:hAnsi="Times New Roman" w:cs="Times New Roman"/>
                <w:b/>
                <w:sz w:val="20"/>
                <w:szCs w:val="20"/>
                <w:lang w:val="ky-KG"/>
              </w:rPr>
              <w:t>ы</w:t>
            </w:r>
          </w:p>
        </w:tc>
        <w:tc>
          <w:tcPr>
            <w:tcW w:w="1417" w:type="dxa"/>
            <w:tcBorders>
              <w:top w:val="single" w:sz="4" w:space="0" w:color="auto"/>
              <w:bottom w:val="single" w:sz="8" w:space="0" w:color="auto"/>
            </w:tcBorders>
            <w:vAlign w:val="center"/>
          </w:tcPr>
          <w:p w14:paraId="3C2E6192"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мурунку жылдын тиешелүү</w:t>
            </w:r>
          </w:p>
          <w:p w14:paraId="5A61F062" w14:textId="77777777" w:rsidR="002E0DE6" w:rsidRPr="0032571B" w:rsidRDefault="002E0DE6" w:rsidP="0032571B">
            <w:pPr>
              <w:widowControl w:val="0"/>
              <w:autoSpaceDE w:val="0"/>
              <w:autoSpaceDN w:val="0"/>
              <w:adjustRightInd w:val="0"/>
              <w:spacing w:after="0"/>
              <w:ind w:right="-108"/>
              <w:jc w:val="center"/>
              <w:rPr>
                <w:rFonts w:ascii="Times New Roman" w:hAnsi="Times New Roman" w:cs="Times New Roman"/>
                <w:b/>
                <w:sz w:val="20"/>
                <w:szCs w:val="20"/>
              </w:rPr>
            </w:pPr>
            <w:r w:rsidRPr="0032571B">
              <w:rPr>
                <w:rFonts w:ascii="Times New Roman" w:hAnsi="Times New Roman" w:cs="Times New Roman"/>
                <w:b/>
                <w:sz w:val="20"/>
                <w:szCs w:val="20"/>
                <w:lang w:val="ky-KG"/>
              </w:rPr>
              <w:t>мезгилине    карата пайыз менен</w:t>
            </w:r>
          </w:p>
        </w:tc>
        <w:tc>
          <w:tcPr>
            <w:tcW w:w="840" w:type="dxa"/>
            <w:tcBorders>
              <w:top w:val="single" w:sz="4" w:space="0" w:color="auto"/>
              <w:bottom w:val="single" w:sz="8" w:space="0" w:color="auto"/>
            </w:tcBorders>
            <w:vAlign w:val="center"/>
          </w:tcPr>
          <w:p w14:paraId="7A4FD157"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rPr>
              <w:t>млн.</w:t>
            </w:r>
          </w:p>
          <w:p w14:paraId="631EEC77"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АКШ</w:t>
            </w:r>
          </w:p>
          <w:p w14:paraId="346286CB"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rPr>
            </w:pPr>
            <w:r w:rsidRPr="0032571B">
              <w:rPr>
                <w:rFonts w:ascii="Times New Roman" w:hAnsi="Times New Roman" w:cs="Times New Roman"/>
                <w:b/>
                <w:sz w:val="20"/>
                <w:szCs w:val="20"/>
                <w:lang w:val="ky-KG"/>
              </w:rPr>
              <w:t>д</w:t>
            </w:r>
            <w:r w:rsidRPr="0032571B">
              <w:rPr>
                <w:rFonts w:ascii="Times New Roman" w:hAnsi="Times New Roman" w:cs="Times New Roman"/>
                <w:b/>
                <w:sz w:val="20"/>
                <w:szCs w:val="20"/>
              </w:rPr>
              <w:t>о</w:t>
            </w:r>
            <w:r w:rsidRPr="0032571B">
              <w:rPr>
                <w:rFonts w:ascii="Times New Roman" w:hAnsi="Times New Roman" w:cs="Times New Roman"/>
                <w:b/>
                <w:sz w:val="20"/>
                <w:szCs w:val="20"/>
                <w:lang w:val="ky-KG"/>
              </w:rPr>
              <w:t>л</w:t>
            </w:r>
            <w:r w:rsidRPr="0032571B">
              <w:rPr>
                <w:rFonts w:ascii="Times New Roman" w:hAnsi="Times New Roman" w:cs="Times New Roman"/>
                <w:b/>
                <w:sz w:val="20"/>
                <w:szCs w:val="20"/>
              </w:rPr>
              <w:t>ла</w:t>
            </w:r>
            <w:r w:rsidRPr="0032571B">
              <w:rPr>
                <w:rFonts w:ascii="Times New Roman" w:hAnsi="Times New Roman" w:cs="Times New Roman"/>
                <w:b/>
                <w:sz w:val="20"/>
                <w:szCs w:val="20"/>
                <w:lang w:val="ky-KG"/>
              </w:rPr>
              <w:t>-</w:t>
            </w:r>
            <w:r w:rsidRPr="0032571B">
              <w:rPr>
                <w:rFonts w:ascii="Times New Roman" w:hAnsi="Times New Roman" w:cs="Times New Roman"/>
                <w:b/>
                <w:sz w:val="20"/>
                <w:szCs w:val="20"/>
              </w:rPr>
              <w:t>р</w:t>
            </w:r>
            <w:r w:rsidRPr="0032571B">
              <w:rPr>
                <w:rFonts w:ascii="Times New Roman" w:hAnsi="Times New Roman" w:cs="Times New Roman"/>
                <w:b/>
                <w:sz w:val="20"/>
                <w:szCs w:val="20"/>
                <w:lang w:val="ky-KG"/>
              </w:rPr>
              <w:t>ы</w:t>
            </w:r>
          </w:p>
        </w:tc>
        <w:tc>
          <w:tcPr>
            <w:tcW w:w="1409" w:type="dxa"/>
            <w:tcBorders>
              <w:top w:val="single" w:sz="4" w:space="0" w:color="auto"/>
              <w:bottom w:val="single" w:sz="8" w:space="0" w:color="auto"/>
            </w:tcBorders>
            <w:vAlign w:val="center"/>
          </w:tcPr>
          <w:p w14:paraId="42D9F35C"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мурунку жылдын тиешелүү</w:t>
            </w:r>
          </w:p>
          <w:p w14:paraId="3E59F38D" w14:textId="77777777" w:rsidR="002E0DE6" w:rsidRPr="0032571B" w:rsidRDefault="002E0DE6" w:rsidP="0032571B">
            <w:pPr>
              <w:widowControl w:val="0"/>
              <w:autoSpaceDE w:val="0"/>
              <w:autoSpaceDN w:val="0"/>
              <w:adjustRightInd w:val="0"/>
              <w:spacing w:after="0"/>
              <w:ind w:right="-108"/>
              <w:jc w:val="center"/>
              <w:rPr>
                <w:rFonts w:ascii="Times New Roman" w:hAnsi="Times New Roman" w:cs="Times New Roman"/>
                <w:b/>
                <w:sz w:val="20"/>
                <w:szCs w:val="20"/>
              </w:rPr>
            </w:pPr>
            <w:r w:rsidRPr="0032571B">
              <w:rPr>
                <w:rFonts w:ascii="Times New Roman" w:hAnsi="Times New Roman" w:cs="Times New Roman"/>
                <w:b/>
                <w:sz w:val="20"/>
                <w:szCs w:val="20"/>
                <w:lang w:val="ky-KG"/>
              </w:rPr>
              <w:t>мезгилине    карата пайыз менен</w:t>
            </w:r>
          </w:p>
        </w:tc>
        <w:tc>
          <w:tcPr>
            <w:tcW w:w="840" w:type="dxa"/>
            <w:tcBorders>
              <w:top w:val="single" w:sz="4" w:space="0" w:color="auto"/>
              <w:bottom w:val="single" w:sz="8" w:space="0" w:color="auto"/>
            </w:tcBorders>
            <w:vAlign w:val="center"/>
          </w:tcPr>
          <w:p w14:paraId="1BE14DFA"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rPr>
              <w:t>млн.</w:t>
            </w:r>
          </w:p>
          <w:p w14:paraId="2D793CEC"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АКШ</w:t>
            </w:r>
          </w:p>
          <w:p w14:paraId="1F23000E"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rPr>
            </w:pPr>
            <w:r w:rsidRPr="0032571B">
              <w:rPr>
                <w:rFonts w:ascii="Times New Roman" w:hAnsi="Times New Roman" w:cs="Times New Roman"/>
                <w:b/>
                <w:sz w:val="20"/>
                <w:szCs w:val="20"/>
                <w:lang w:val="ky-KG"/>
              </w:rPr>
              <w:t>д</w:t>
            </w:r>
            <w:r w:rsidRPr="0032571B">
              <w:rPr>
                <w:rFonts w:ascii="Times New Roman" w:hAnsi="Times New Roman" w:cs="Times New Roman"/>
                <w:b/>
                <w:sz w:val="20"/>
                <w:szCs w:val="20"/>
              </w:rPr>
              <w:t>о</w:t>
            </w:r>
            <w:r w:rsidRPr="0032571B">
              <w:rPr>
                <w:rFonts w:ascii="Times New Roman" w:hAnsi="Times New Roman" w:cs="Times New Roman"/>
                <w:b/>
                <w:sz w:val="20"/>
                <w:szCs w:val="20"/>
                <w:lang w:val="ky-KG"/>
              </w:rPr>
              <w:t>л</w:t>
            </w:r>
            <w:r w:rsidRPr="0032571B">
              <w:rPr>
                <w:rFonts w:ascii="Times New Roman" w:hAnsi="Times New Roman" w:cs="Times New Roman"/>
                <w:b/>
                <w:sz w:val="20"/>
                <w:szCs w:val="20"/>
              </w:rPr>
              <w:t>ла</w:t>
            </w:r>
            <w:r w:rsidRPr="0032571B">
              <w:rPr>
                <w:rFonts w:ascii="Times New Roman" w:hAnsi="Times New Roman" w:cs="Times New Roman"/>
                <w:b/>
                <w:sz w:val="20"/>
                <w:szCs w:val="20"/>
                <w:lang w:val="ky-KG"/>
              </w:rPr>
              <w:t>-</w:t>
            </w:r>
            <w:r w:rsidRPr="0032571B">
              <w:rPr>
                <w:rFonts w:ascii="Times New Roman" w:hAnsi="Times New Roman" w:cs="Times New Roman"/>
                <w:b/>
                <w:sz w:val="20"/>
                <w:szCs w:val="20"/>
              </w:rPr>
              <w:t>р</w:t>
            </w:r>
            <w:r w:rsidRPr="0032571B">
              <w:rPr>
                <w:rFonts w:ascii="Times New Roman" w:hAnsi="Times New Roman" w:cs="Times New Roman"/>
                <w:b/>
                <w:sz w:val="20"/>
                <w:szCs w:val="20"/>
                <w:lang w:val="ky-KG"/>
              </w:rPr>
              <w:t>ы</w:t>
            </w:r>
          </w:p>
        </w:tc>
        <w:tc>
          <w:tcPr>
            <w:tcW w:w="1412" w:type="dxa"/>
            <w:tcBorders>
              <w:top w:val="single" w:sz="4" w:space="0" w:color="auto"/>
              <w:bottom w:val="single" w:sz="8" w:space="0" w:color="auto"/>
            </w:tcBorders>
            <w:vAlign w:val="center"/>
          </w:tcPr>
          <w:p w14:paraId="1CC5D628"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мурунку жылдын тиешелүү</w:t>
            </w:r>
          </w:p>
          <w:p w14:paraId="6CB5716E" w14:textId="77777777" w:rsidR="002E0DE6" w:rsidRPr="0032571B" w:rsidRDefault="002E0DE6" w:rsidP="0032571B">
            <w:pPr>
              <w:widowControl w:val="0"/>
              <w:autoSpaceDE w:val="0"/>
              <w:autoSpaceDN w:val="0"/>
              <w:adjustRightInd w:val="0"/>
              <w:spacing w:after="0"/>
              <w:ind w:right="-108"/>
              <w:jc w:val="center"/>
              <w:rPr>
                <w:rFonts w:ascii="Times New Roman" w:hAnsi="Times New Roman" w:cs="Times New Roman"/>
                <w:b/>
                <w:sz w:val="20"/>
                <w:szCs w:val="20"/>
              </w:rPr>
            </w:pPr>
            <w:r w:rsidRPr="0032571B">
              <w:rPr>
                <w:rFonts w:ascii="Times New Roman" w:hAnsi="Times New Roman" w:cs="Times New Roman"/>
                <w:b/>
                <w:sz w:val="20"/>
                <w:szCs w:val="20"/>
                <w:lang w:val="ky-KG"/>
              </w:rPr>
              <w:t>мезгилине    карата пайыз менен</w:t>
            </w:r>
          </w:p>
        </w:tc>
        <w:tc>
          <w:tcPr>
            <w:tcW w:w="1121" w:type="dxa"/>
            <w:vMerge/>
            <w:tcBorders>
              <w:bottom w:val="single" w:sz="8" w:space="0" w:color="auto"/>
            </w:tcBorders>
          </w:tcPr>
          <w:p w14:paraId="07CD6BF2"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iCs/>
                <w:sz w:val="20"/>
                <w:szCs w:val="20"/>
              </w:rPr>
            </w:pPr>
          </w:p>
        </w:tc>
      </w:tr>
      <w:tr w:rsidR="002E0DE6" w:rsidRPr="00A64C69" w14:paraId="0AC88EDA" w14:textId="77777777" w:rsidTr="00182115">
        <w:trPr>
          <w:trHeight w:val="8"/>
        </w:trPr>
        <w:tc>
          <w:tcPr>
            <w:tcW w:w="2107" w:type="dxa"/>
            <w:tcBorders>
              <w:top w:val="single" w:sz="8" w:space="0" w:color="auto"/>
            </w:tcBorders>
            <w:vAlign w:val="bottom"/>
          </w:tcPr>
          <w:p w14:paraId="5D8CCF5C" w14:textId="77777777" w:rsidR="002E0DE6" w:rsidRPr="0032571B" w:rsidRDefault="002E0DE6" w:rsidP="0032571B">
            <w:pPr>
              <w:widowControl w:val="0"/>
              <w:autoSpaceDE w:val="0"/>
              <w:autoSpaceDN w:val="0"/>
              <w:adjustRightInd w:val="0"/>
              <w:spacing w:after="0"/>
              <w:rPr>
                <w:rFonts w:ascii="Times New Roman" w:hAnsi="Times New Roman" w:cs="Times New Roman"/>
                <w:b/>
                <w:bCs/>
                <w:sz w:val="20"/>
                <w:szCs w:val="20"/>
              </w:rPr>
            </w:pPr>
            <w:r w:rsidRPr="0032571B">
              <w:rPr>
                <w:rFonts w:ascii="Times New Roman" w:hAnsi="Times New Roman" w:cs="Times New Roman"/>
                <w:b/>
                <w:bCs/>
                <w:sz w:val="20"/>
                <w:szCs w:val="20"/>
              </w:rPr>
              <w:t xml:space="preserve">Бардыгы </w:t>
            </w:r>
          </w:p>
        </w:tc>
        <w:tc>
          <w:tcPr>
            <w:tcW w:w="832" w:type="dxa"/>
            <w:tcBorders>
              <w:top w:val="single" w:sz="8" w:space="0" w:color="auto"/>
            </w:tcBorders>
            <w:vAlign w:val="bottom"/>
          </w:tcPr>
          <w:p w14:paraId="7DFBF43B" w14:textId="77777777" w:rsidR="002E0DE6" w:rsidRPr="0032571B" w:rsidRDefault="002E0DE6" w:rsidP="0032571B">
            <w:pPr>
              <w:pStyle w:val="affd"/>
              <w:ind w:left="-250" w:right="35"/>
              <w:jc w:val="right"/>
              <w:rPr>
                <w:b/>
                <w:iCs/>
                <w:color w:val="000000"/>
                <w:sz w:val="20"/>
                <w:szCs w:val="20"/>
                <w:lang w:val="ky-KG"/>
              </w:rPr>
            </w:pPr>
            <w:r w:rsidRPr="0032571B">
              <w:rPr>
                <w:b/>
                <w:iCs/>
                <w:color w:val="000000"/>
                <w:sz w:val="20"/>
                <w:szCs w:val="20"/>
                <w:lang w:val="ky-KG"/>
              </w:rPr>
              <w:t>7522,1</w:t>
            </w:r>
          </w:p>
        </w:tc>
        <w:tc>
          <w:tcPr>
            <w:tcW w:w="1417" w:type="dxa"/>
            <w:tcBorders>
              <w:top w:val="single" w:sz="8" w:space="0" w:color="auto"/>
            </w:tcBorders>
            <w:vAlign w:val="bottom"/>
          </w:tcPr>
          <w:p w14:paraId="45D56648" w14:textId="77777777" w:rsidR="002E0DE6" w:rsidRPr="0032571B" w:rsidRDefault="002E0DE6" w:rsidP="0032571B">
            <w:pPr>
              <w:pStyle w:val="affd"/>
              <w:ind w:right="317"/>
              <w:jc w:val="right"/>
              <w:rPr>
                <w:b/>
                <w:iCs/>
                <w:sz w:val="20"/>
                <w:szCs w:val="20"/>
                <w:lang w:val="ky-KG"/>
              </w:rPr>
            </w:pPr>
            <w:r w:rsidRPr="0032571B">
              <w:rPr>
                <w:b/>
                <w:iCs/>
                <w:sz w:val="20"/>
                <w:szCs w:val="20"/>
                <w:lang w:val="ky-KG"/>
              </w:rPr>
              <w:t>100,0</w:t>
            </w:r>
          </w:p>
        </w:tc>
        <w:tc>
          <w:tcPr>
            <w:tcW w:w="840" w:type="dxa"/>
            <w:tcBorders>
              <w:top w:val="single" w:sz="8" w:space="0" w:color="auto"/>
            </w:tcBorders>
            <w:vAlign w:val="bottom"/>
          </w:tcPr>
          <w:p w14:paraId="26C1B2E5" w14:textId="77777777" w:rsidR="002E0DE6" w:rsidRPr="0032571B" w:rsidRDefault="002E0DE6" w:rsidP="0032571B">
            <w:pPr>
              <w:pStyle w:val="affd"/>
              <w:ind w:left="-108"/>
              <w:jc w:val="right"/>
              <w:rPr>
                <w:b/>
                <w:iCs/>
                <w:color w:val="000000"/>
                <w:sz w:val="20"/>
                <w:szCs w:val="20"/>
                <w:lang w:val="ky-KG"/>
              </w:rPr>
            </w:pPr>
            <w:r w:rsidRPr="0032571B">
              <w:rPr>
                <w:b/>
                <w:iCs/>
                <w:color w:val="000000"/>
                <w:sz w:val="20"/>
                <w:szCs w:val="20"/>
                <w:lang w:val="ky-KG"/>
              </w:rPr>
              <w:t>1386,2</w:t>
            </w:r>
          </w:p>
        </w:tc>
        <w:tc>
          <w:tcPr>
            <w:tcW w:w="1409" w:type="dxa"/>
            <w:tcBorders>
              <w:top w:val="single" w:sz="8" w:space="0" w:color="auto"/>
            </w:tcBorders>
            <w:vAlign w:val="bottom"/>
          </w:tcPr>
          <w:p w14:paraId="6FF8D3C1" w14:textId="77777777" w:rsidR="002E0DE6" w:rsidRPr="0032571B" w:rsidRDefault="002E0DE6" w:rsidP="0032571B">
            <w:pPr>
              <w:pStyle w:val="affd"/>
              <w:ind w:right="317"/>
              <w:jc w:val="right"/>
              <w:rPr>
                <w:b/>
                <w:iCs/>
                <w:color w:val="000000"/>
                <w:sz w:val="20"/>
                <w:szCs w:val="20"/>
                <w:lang w:val="ky-KG"/>
              </w:rPr>
            </w:pPr>
            <w:r w:rsidRPr="0032571B">
              <w:rPr>
                <w:b/>
                <w:iCs/>
                <w:color w:val="000000"/>
                <w:sz w:val="20"/>
                <w:szCs w:val="20"/>
                <w:lang w:val="ky-KG"/>
              </w:rPr>
              <w:t>96,3</w:t>
            </w:r>
          </w:p>
        </w:tc>
        <w:tc>
          <w:tcPr>
            <w:tcW w:w="840" w:type="dxa"/>
            <w:tcBorders>
              <w:top w:val="single" w:sz="8" w:space="0" w:color="auto"/>
            </w:tcBorders>
            <w:vAlign w:val="bottom"/>
          </w:tcPr>
          <w:p w14:paraId="37E087C7" w14:textId="77777777" w:rsidR="002E0DE6" w:rsidRPr="0032571B" w:rsidRDefault="002E0DE6" w:rsidP="0032571B">
            <w:pPr>
              <w:pStyle w:val="affd"/>
              <w:ind w:left="-250" w:right="35"/>
              <w:jc w:val="right"/>
              <w:rPr>
                <w:b/>
                <w:iCs/>
                <w:color w:val="000000"/>
                <w:sz w:val="20"/>
                <w:szCs w:val="20"/>
                <w:lang w:val="ky-KG"/>
              </w:rPr>
            </w:pPr>
            <w:r w:rsidRPr="0032571B">
              <w:rPr>
                <w:b/>
                <w:iCs/>
                <w:color w:val="000000"/>
                <w:sz w:val="20"/>
                <w:szCs w:val="20"/>
                <w:lang w:val="ky-KG"/>
              </w:rPr>
              <w:t>6135,9</w:t>
            </w:r>
          </w:p>
        </w:tc>
        <w:tc>
          <w:tcPr>
            <w:tcW w:w="1412" w:type="dxa"/>
            <w:tcBorders>
              <w:top w:val="single" w:sz="8" w:space="0" w:color="auto"/>
            </w:tcBorders>
            <w:vAlign w:val="bottom"/>
          </w:tcPr>
          <w:p w14:paraId="3BC5B017" w14:textId="77777777" w:rsidR="002E0DE6" w:rsidRPr="0032571B" w:rsidRDefault="002E0DE6" w:rsidP="0032571B">
            <w:pPr>
              <w:pStyle w:val="affd"/>
              <w:ind w:right="239"/>
              <w:jc w:val="center"/>
              <w:rPr>
                <w:b/>
                <w:iCs/>
                <w:color w:val="000000"/>
                <w:sz w:val="20"/>
                <w:szCs w:val="20"/>
                <w:lang w:val="ky-KG"/>
              </w:rPr>
            </w:pPr>
            <w:r w:rsidRPr="0032571B">
              <w:rPr>
                <w:b/>
                <w:iCs/>
                <w:color w:val="000000"/>
                <w:sz w:val="20"/>
                <w:szCs w:val="20"/>
                <w:lang w:val="ky-KG"/>
              </w:rPr>
              <w:t>100,9</w:t>
            </w:r>
          </w:p>
        </w:tc>
        <w:tc>
          <w:tcPr>
            <w:tcW w:w="1121" w:type="dxa"/>
            <w:tcBorders>
              <w:top w:val="single" w:sz="8" w:space="0" w:color="auto"/>
            </w:tcBorders>
            <w:vAlign w:val="bottom"/>
          </w:tcPr>
          <w:p w14:paraId="2A01312F" w14:textId="77777777" w:rsidR="002E0DE6" w:rsidRPr="0032571B" w:rsidRDefault="002E0DE6" w:rsidP="0032571B">
            <w:pPr>
              <w:pStyle w:val="affd"/>
              <w:ind w:right="317"/>
              <w:jc w:val="right"/>
              <w:rPr>
                <w:b/>
                <w:iCs/>
                <w:color w:val="000000"/>
                <w:sz w:val="20"/>
                <w:szCs w:val="20"/>
              </w:rPr>
            </w:pPr>
            <w:r w:rsidRPr="0032571B">
              <w:rPr>
                <w:b/>
                <w:iCs/>
                <w:color w:val="000000"/>
                <w:sz w:val="20"/>
                <w:szCs w:val="20"/>
              </w:rPr>
              <w:t>100,0</w:t>
            </w:r>
          </w:p>
        </w:tc>
      </w:tr>
      <w:tr w:rsidR="002E0DE6" w:rsidRPr="00A64C69" w14:paraId="431D2CD0" w14:textId="77777777" w:rsidTr="00182115">
        <w:trPr>
          <w:trHeight w:val="4"/>
        </w:trPr>
        <w:tc>
          <w:tcPr>
            <w:tcW w:w="2107" w:type="dxa"/>
            <w:vAlign w:val="bottom"/>
          </w:tcPr>
          <w:p w14:paraId="4B1CEC34" w14:textId="77777777" w:rsidR="002E0DE6" w:rsidRPr="0032571B" w:rsidRDefault="002E0DE6" w:rsidP="0032571B">
            <w:pPr>
              <w:widowControl w:val="0"/>
              <w:autoSpaceDE w:val="0"/>
              <w:autoSpaceDN w:val="0"/>
              <w:adjustRightInd w:val="0"/>
              <w:spacing w:after="0"/>
              <w:rPr>
                <w:rFonts w:ascii="Times New Roman" w:hAnsi="Times New Roman" w:cs="Times New Roman"/>
                <w:b/>
                <w:sz w:val="20"/>
                <w:szCs w:val="20"/>
              </w:rPr>
            </w:pPr>
            <w:r w:rsidRPr="0032571B">
              <w:rPr>
                <w:rFonts w:ascii="Times New Roman" w:hAnsi="Times New Roman" w:cs="Times New Roman"/>
                <w:b/>
                <w:sz w:val="20"/>
                <w:szCs w:val="20"/>
                <w:lang w:val="ky-KG"/>
              </w:rPr>
              <w:t>КМШ өлкөлөрү</w:t>
            </w:r>
          </w:p>
        </w:tc>
        <w:tc>
          <w:tcPr>
            <w:tcW w:w="832" w:type="dxa"/>
          </w:tcPr>
          <w:p w14:paraId="2F9E6AC5" w14:textId="77777777" w:rsidR="002E0DE6" w:rsidRPr="0032571B" w:rsidRDefault="002E0DE6" w:rsidP="0032571B">
            <w:pPr>
              <w:pStyle w:val="affd"/>
              <w:ind w:left="-250" w:right="35"/>
              <w:jc w:val="right"/>
              <w:rPr>
                <w:b/>
                <w:iCs/>
                <w:color w:val="000000"/>
                <w:sz w:val="20"/>
                <w:szCs w:val="20"/>
                <w:lang w:val="ky-KG"/>
              </w:rPr>
            </w:pPr>
            <w:r w:rsidRPr="0032571B">
              <w:rPr>
                <w:b/>
                <w:iCs/>
                <w:color w:val="000000"/>
                <w:sz w:val="20"/>
                <w:szCs w:val="20"/>
                <w:lang w:val="ky-KG"/>
              </w:rPr>
              <w:t>3108,6</w:t>
            </w:r>
          </w:p>
        </w:tc>
        <w:tc>
          <w:tcPr>
            <w:tcW w:w="1417" w:type="dxa"/>
          </w:tcPr>
          <w:p w14:paraId="6B72E646" w14:textId="77777777" w:rsidR="002E0DE6" w:rsidRPr="0032571B" w:rsidRDefault="002E0DE6" w:rsidP="0032571B">
            <w:pPr>
              <w:pStyle w:val="affd"/>
              <w:ind w:right="317"/>
              <w:jc w:val="right"/>
              <w:rPr>
                <w:b/>
                <w:iCs/>
                <w:sz w:val="20"/>
                <w:szCs w:val="20"/>
                <w:lang w:val="ky-KG"/>
              </w:rPr>
            </w:pPr>
            <w:r w:rsidRPr="0032571B">
              <w:rPr>
                <w:b/>
                <w:iCs/>
                <w:sz w:val="20"/>
                <w:szCs w:val="20"/>
                <w:lang w:val="ky-KG"/>
              </w:rPr>
              <w:t>116,3</w:t>
            </w:r>
          </w:p>
        </w:tc>
        <w:tc>
          <w:tcPr>
            <w:tcW w:w="840" w:type="dxa"/>
          </w:tcPr>
          <w:p w14:paraId="31F8FC0C" w14:textId="77777777" w:rsidR="002E0DE6" w:rsidRPr="0032571B" w:rsidRDefault="002E0DE6" w:rsidP="0032571B">
            <w:pPr>
              <w:pStyle w:val="affd"/>
              <w:ind w:left="-108"/>
              <w:jc w:val="right"/>
              <w:rPr>
                <w:b/>
                <w:iCs/>
                <w:color w:val="000000"/>
                <w:sz w:val="20"/>
                <w:szCs w:val="20"/>
                <w:lang w:val="ky-KG"/>
              </w:rPr>
            </w:pPr>
            <w:r w:rsidRPr="0032571B">
              <w:rPr>
                <w:b/>
                <w:iCs/>
                <w:color w:val="000000"/>
                <w:sz w:val="20"/>
                <w:szCs w:val="20"/>
                <w:lang w:val="ky-KG"/>
              </w:rPr>
              <w:t>575,0</w:t>
            </w:r>
          </w:p>
        </w:tc>
        <w:tc>
          <w:tcPr>
            <w:tcW w:w="1409" w:type="dxa"/>
          </w:tcPr>
          <w:p w14:paraId="37EA3280" w14:textId="77777777" w:rsidR="002E0DE6" w:rsidRPr="0032571B" w:rsidRDefault="002E0DE6" w:rsidP="0032571B">
            <w:pPr>
              <w:pStyle w:val="affd"/>
              <w:ind w:right="317"/>
              <w:jc w:val="right"/>
              <w:rPr>
                <w:b/>
                <w:iCs/>
                <w:color w:val="000000"/>
                <w:sz w:val="20"/>
                <w:szCs w:val="20"/>
                <w:lang w:val="ky-KG"/>
              </w:rPr>
            </w:pPr>
            <w:r w:rsidRPr="0032571B">
              <w:rPr>
                <w:b/>
                <w:iCs/>
                <w:color w:val="000000"/>
                <w:sz w:val="20"/>
                <w:szCs w:val="20"/>
                <w:lang w:val="ky-KG"/>
              </w:rPr>
              <w:t>119,2</w:t>
            </w:r>
          </w:p>
        </w:tc>
        <w:tc>
          <w:tcPr>
            <w:tcW w:w="840" w:type="dxa"/>
          </w:tcPr>
          <w:p w14:paraId="2EA01FAF" w14:textId="77777777" w:rsidR="002E0DE6" w:rsidRPr="0032571B" w:rsidRDefault="002E0DE6" w:rsidP="0032571B">
            <w:pPr>
              <w:pStyle w:val="affd"/>
              <w:ind w:left="-250" w:right="35"/>
              <w:jc w:val="right"/>
              <w:rPr>
                <w:b/>
                <w:iCs/>
                <w:color w:val="000000"/>
                <w:sz w:val="20"/>
                <w:szCs w:val="20"/>
                <w:lang w:val="ky-KG"/>
              </w:rPr>
            </w:pPr>
            <w:r w:rsidRPr="0032571B">
              <w:rPr>
                <w:b/>
                <w:iCs/>
                <w:color w:val="000000"/>
                <w:sz w:val="20"/>
                <w:szCs w:val="20"/>
                <w:lang w:val="ky-KG"/>
              </w:rPr>
              <w:t>2533,6</w:t>
            </w:r>
          </w:p>
        </w:tc>
        <w:tc>
          <w:tcPr>
            <w:tcW w:w="1412" w:type="dxa"/>
          </w:tcPr>
          <w:p w14:paraId="4FEC457B" w14:textId="77777777" w:rsidR="002E0DE6" w:rsidRPr="0032571B" w:rsidRDefault="002E0DE6" w:rsidP="0032571B">
            <w:pPr>
              <w:pStyle w:val="affd"/>
              <w:ind w:right="239"/>
              <w:rPr>
                <w:b/>
                <w:iCs/>
                <w:color w:val="000000"/>
                <w:sz w:val="20"/>
                <w:szCs w:val="20"/>
                <w:lang w:val="ky-KG"/>
              </w:rPr>
            </w:pPr>
            <w:r w:rsidRPr="0032571B">
              <w:rPr>
                <w:b/>
                <w:iCs/>
                <w:color w:val="000000"/>
                <w:sz w:val="20"/>
                <w:szCs w:val="20"/>
                <w:lang w:val="ky-KG"/>
              </w:rPr>
              <w:t xml:space="preserve">     115,7</w:t>
            </w:r>
          </w:p>
        </w:tc>
        <w:tc>
          <w:tcPr>
            <w:tcW w:w="1121" w:type="dxa"/>
          </w:tcPr>
          <w:p w14:paraId="36324F69" w14:textId="77777777" w:rsidR="002E0DE6" w:rsidRPr="0032571B" w:rsidRDefault="002E0DE6" w:rsidP="0032571B">
            <w:pPr>
              <w:pStyle w:val="affd"/>
              <w:ind w:left="-108" w:right="317"/>
              <w:jc w:val="right"/>
              <w:rPr>
                <w:b/>
                <w:iCs/>
                <w:color w:val="000000"/>
                <w:sz w:val="20"/>
                <w:szCs w:val="20"/>
                <w:lang w:val="ky-KG"/>
              </w:rPr>
            </w:pPr>
            <w:r w:rsidRPr="0032571B">
              <w:rPr>
                <w:b/>
                <w:iCs/>
                <w:color w:val="000000"/>
                <w:sz w:val="20"/>
                <w:szCs w:val="20"/>
                <w:lang w:val="ky-KG"/>
              </w:rPr>
              <w:t>41,3</w:t>
            </w:r>
          </w:p>
        </w:tc>
      </w:tr>
      <w:tr w:rsidR="002E0DE6" w:rsidRPr="00A64C69" w14:paraId="27C0450C" w14:textId="77777777" w:rsidTr="00182115">
        <w:trPr>
          <w:trHeight w:val="3"/>
        </w:trPr>
        <w:tc>
          <w:tcPr>
            <w:tcW w:w="2107" w:type="dxa"/>
            <w:vAlign w:val="bottom"/>
          </w:tcPr>
          <w:p w14:paraId="514CEDD8" w14:textId="77777777" w:rsidR="002E0DE6" w:rsidRPr="0032571B" w:rsidRDefault="002E0DE6" w:rsidP="0032571B">
            <w:pPr>
              <w:widowControl w:val="0"/>
              <w:autoSpaceDE w:val="0"/>
              <w:autoSpaceDN w:val="0"/>
              <w:adjustRightInd w:val="0"/>
              <w:spacing w:after="0"/>
              <w:ind w:left="196"/>
              <w:rPr>
                <w:rFonts w:ascii="Times New Roman" w:hAnsi="Times New Roman" w:cs="Times New Roman"/>
                <w:sz w:val="20"/>
                <w:szCs w:val="20"/>
              </w:rPr>
            </w:pPr>
            <w:r w:rsidRPr="0032571B">
              <w:rPr>
                <w:rFonts w:ascii="Times New Roman" w:hAnsi="Times New Roman" w:cs="Times New Roman"/>
                <w:sz w:val="20"/>
                <w:szCs w:val="20"/>
              </w:rPr>
              <w:t>Каза</w:t>
            </w:r>
            <w:r w:rsidRPr="0032571B">
              <w:rPr>
                <w:rFonts w:ascii="Times New Roman" w:hAnsi="Times New Roman" w:cs="Times New Roman"/>
                <w:sz w:val="20"/>
                <w:szCs w:val="20"/>
                <w:lang w:val="ky-KG"/>
              </w:rPr>
              <w:t>к</w:t>
            </w:r>
            <w:r w:rsidRPr="0032571B">
              <w:rPr>
                <w:rFonts w:ascii="Times New Roman" w:hAnsi="Times New Roman" w:cs="Times New Roman"/>
                <w:sz w:val="20"/>
                <w:szCs w:val="20"/>
              </w:rPr>
              <w:t xml:space="preserve">стан </w:t>
            </w:r>
          </w:p>
        </w:tc>
        <w:tc>
          <w:tcPr>
            <w:tcW w:w="832" w:type="dxa"/>
          </w:tcPr>
          <w:p w14:paraId="0F4D5FD9"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722,7</w:t>
            </w:r>
          </w:p>
        </w:tc>
        <w:tc>
          <w:tcPr>
            <w:tcW w:w="1417" w:type="dxa"/>
          </w:tcPr>
          <w:p w14:paraId="2662BC49" w14:textId="77777777" w:rsidR="002E0DE6" w:rsidRPr="0032571B" w:rsidRDefault="002E0DE6" w:rsidP="0032571B">
            <w:pPr>
              <w:pStyle w:val="affd"/>
              <w:ind w:right="317"/>
              <w:jc w:val="right"/>
              <w:rPr>
                <w:iCs/>
                <w:sz w:val="20"/>
                <w:szCs w:val="20"/>
                <w:lang w:val="ky-KG"/>
              </w:rPr>
            </w:pPr>
            <w:r w:rsidRPr="0032571B">
              <w:rPr>
                <w:iCs/>
                <w:sz w:val="20"/>
                <w:szCs w:val="20"/>
                <w:lang w:val="ky-KG"/>
              </w:rPr>
              <w:t>141,2</w:t>
            </w:r>
          </w:p>
        </w:tc>
        <w:tc>
          <w:tcPr>
            <w:tcW w:w="840" w:type="dxa"/>
          </w:tcPr>
          <w:p w14:paraId="34DDF5B1" w14:textId="77777777" w:rsidR="002E0DE6" w:rsidRPr="0032571B" w:rsidRDefault="002E0DE6" w:rsidP="0032571B">
            <w:pPr>
              <w:pStyle w:val="affd"/>
              <w:ind w:left="-108"/>
              <w:jc w:val="right"/>
              <w:rPr>
                <w:iCs/>
                <w:color w:val="000000"/>
                <w:sz w:val="20"/>
                <w:szCs w:val="20"/>
                <w:lang w:val="ky-KG"/>
              </w:rPr>
            </w:pPr>
            <w:r w:rsidRPr="0032571B">
              <w:rPr>
                <w:iCs/>
                <w:color w:val="000000"/>
                <w:sz w:val="20"/>
                <w:szCs w:val="20"/>
                <w:lang w:val="ky-KG"/>
              </w:rPr>
              <w:t>102,4</w:t>
            </w:r>
          </w:p>
        </w:tc>
        <w:tc>
          <w:tcPr>
            <w:tcW w:w="1409" w:type="dxa"/>
          </w:tcPr>
          <w:p w14:paraId="4227517B" w14:textId="77777777" w:rsidR="002E0DE6" w:rsidRPr="0032571B" w:rsidRDefault="002E0DE6" w:rsidP="0032571B">
            <w:pPr>
              <w:pStyle w:val="affd"/>
              <w:ind w:right="317"/>
              <w:jc w:val="right"/>
              <w:rPr>
                <w:iCs/>
                <w:color w:val="000000"/>
                <w:sz w:val="20"/>
                <w:szCs w:val="20"/>
                <w:lang w:val="ky-KG"/>
              </w:rPr>
            </w:pPr>
            <w:r w:rsidRPr="0032571B">
              <w:rPr>
                <w:iCs/>
                <w:color w:val="000000"/>
                <w:sz w:val="20"/>
                <w:szCs w:val="20"/>
              </w:rPr>
              <w:t>1</w:t>
            </w:r>
            <w:r w:rsidRPr="0032571B">
              <w:rPr>
                <w:iCs/>
                <w:color w:val="000000"/>
                <w:sz w:val="20"/>
                <w:szCs w:val="20"/>
                <w:lang w:val="ky-KG"/>
              </w:rPr>
              <w:t>,8 эсе</w:t>
            </w:r>
          </w:p>
        </w:tc>
        <w:tc>
          <w:tcPr>
            <w:tcW w:w="840" w:type="dxa"/>
          </w:tcPr>
          <w:p w14:paraId="796DAEC7"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620,3</w:t>
            </w:r>
          </w:p>
        </w:tc>
        <w:tc>
          <w:tcPr>
            <w:tcW w:w="1412" w:type="dxa"/>
          </w:tcPr>
          <w:p w14:paraId="7FD6F2FD" w14:textId="77777777" w:rsidR="002E0DE6" w:rsidRPr="0032571B" w:rsidRDefault="002E0DE6" w:rsidP="0032571B">
            <w:pPr>
              <w:pStyle w:val="affd"/>
              <w:ind w:right="239"/>
              <w:rPr>
                <w:iCs/>
                <w:color w:val="000000"/>
                <w:sz w:val="20"/>
                <w:szCs w:val="20"/>
                <w:lang w:val="ky-KG"/>
              </w:rPr>
            </w:pPr>
            <w:r w:rsidRPr="0032571B">
              <w:rPr>
                <w:iCs/>
                <w:color w:val="000000"/>
                <w:sz w:val="20"/>
                <w:szCs w:val="20"/>
                <w:lang w:val="ky-KG"/>
              </w:rPr>
              <w:t xml:space="preserve">    136,5</w:t>
            </w:r>
          </w:p>
        </w:tc>
        <w:tc>
          <w:tcPr>
            <w:tcW w:w="1121" w:type="dxa"/>
          </w:tcPr>
          <w:p w14:paraId="7434C6EC" w14:textId="77777777" w:rsidR="002E0DE6" w:rsidRPr="0032571B" w:rsidRDefault="002E0DE6" w:rsidP="0032571B">
            <w:pPr>
              <w:pStyle w:val="affd"/>
              <w:ind w:left="-108" w:right="317"/>
              <w:jc w:val="right"/>
              <w:rPr>
                <w:iCs/>
                <w:color w:val="000000"/>
                <w:sz w:val="20"/>
                <w:szCs w:val="20"/>
                <w:lang w:val="ky-KG"/>
              </w:rPr>
            </w:pPr>
            <w:r w:rsidRPr="0032571B">
              <w:rPr>
                <w:iCs/>
                <w:color w:val="000000"/>
                <w:sz w:val="20"/>
                <w:szCs w:val="20"/>
                <w:lang w:val="ky-KG"/>
              </w:rPr>
              <w:t>9,6</w:t>
            </w:r>
          </w:p>
        </w:tc>
      </w:tr>
      <w:tr w:rsidR="002E0DE6" w:rsidRPr="00A64C69" w14:paraId="7D5626B4" w14:textId="77777777" w:rsidTr="00182115">
        <w:trPr>
          <w:trHeight w:val="3"/>
        </w:trPr>
        <w:tc>
          <w:tcPr>
            <w:tcW w:w="2107" w:type="dxa"/>
            <w:vAlign w:val="bottom"/>
          </w:tcPr>
          <w:p w14:paraId="162593D6" w14:textId="77777777" w:rsidR="002E0DE6" w:rsidRPr="0032571B" w:rsidRDefault="002E0DE6" w:rsidP="0032571B">
            <w:pPr>
              <w:widowControl w:val="0"/>
              <w:autoSpaceDE w:val="0"/>
              <w:autoSpaceDN w:val="0"/>
              <w:adjustRightInd w:val="0"/>
              <w:spacing w:after="0"/>
              <w:ind w:left="196"/>
              <w:rPr>
                <w:rFonts w:ascii="Times New Roman" w:hAnsi="Times New Roman" w:cs="Times New Roman"/>
                <w:sz w:val="20"/>
                <w:szCs w:val="20"/>
              </w:rPr>
            </w:pPr>
            <w:r w:rsidRPr="0032571B">
              <w:rPr>
                <w:rFonts w:ascii="Times New Roman" w:hAnsi="Times New Roman" w:cs="Times New Roman"/>
                <w:sz w:val="20"/>
                <w:szCs w:val="20"/>
              </w:rPr>
              <w:t xml:space="preserve">Беларусь </w:t>
            </w:r>
          </w:p>
        </w:tc>
        <w:tc>
          <w:tcPr>
            <w:tcW w:w="832" w:type="dxa"/>
          </w:tcPr>
          <w:p w14:paraId="3AA52E3E"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80,6</w:t>
            </w:r>
          </w:p>
        </w:tc>
        <w:tc>
          <w:tcPr>
            <w:tcW w:w="1417" w:type="dxa"/>
          </w:tcPr>
          <w:p w14:paraId="6DEBCE85" w14:textId="77777777" w:rsidR="002E0DE6" w:rsidRPr="0032571B" w:rsidRDefault="002E0DE6" w:rsidP="0032571B">
            <w:pPr>
              <w:pStyle w:val="affd"/>
              <w:ind w:right="317"/>
              <w:jc w:val="right"/>
              <w:rPr>
                <w:iCs/>
                <w:sz w:val="20"/>
                <w:szCs w:val="20"/>
                <w:lang w:val="ky-KG"/>
              </w:rPr>
            </w:pPr>
            <w:r w:rsidRPr="0032571B">
              <w:rPr>
                <w:iCs/>
                <w:sz w:val="20"/>
                <w:szCs w:val="20"/>
                <w:lang w:val="ky-KG"/>
              </w:rPr>
              <w:t>106,4</w:t>
            </w:r>
          </w:p>
        </w:tc>
        <w:tc>
          <w:tcPr>
            <w:tcW w:w="840" w:type="dxa"/>
          </w:tcPr>
          <w:p w14:paraId="0A5EC7E5" w14:textId="77777777" w:rsidR="002E0DE6" w:rsidRPr="0032571B" w:rsidRDefault="002E0DE6" w:rsidP="0032571B">
            <w:pPr>
              <w:pStyle w:val="affd"/>
              <w:ind w:left="-108"/>
              <w:jc w:val="center"/>
              <w:rPr>
                <w:iCs/>
                <w:color w:val="000000"/>
                <w:sz w:val="20"/>
                <w:szCs w:val="20"/>
                <w:lang w:val="ky-KG"/>
              </w:rPr>
            </w:pPr>
            <w:r w:rsidRPr="0032571B">
              <w:rPr>
                <w:iCs/>
                <w:color w:val="000000"/>
                <w:sz w:val="20"/>
                <w:szCs w:val="20"/>
                <w:lang w:val="ky-KG"/>
              </w:rPr>
              <w:t xml:space="preserve">       33,0</w:t>
            </w:r>
          </w:p>
        </w:tc>
        <w:tc>
          <w:tcPr>
            <w:tcW w:w="1409" w:type="dxa"/>
          </w:tcPr>
          <w:p w14:paraId="71274E2A" w14:textId="77777777" w:rsidR="002E0DE6" w:rsidRPr="0032571B" w:rsidRDefault="002E0DE6" w:rsidP="0032571B">
            <w:pPr>
              <w:pStyle w:val="affd"/>
              <w:ind w:left="-142" w:right="317"/>
              <w:jc w:val="right"/>
              <w:rPr>
                <w:iCs/>
                <w:color w:val="000000"/>
                <w:sz w:val="20"/>
                <w:szCs w:val="20"/>
                <w:lang w:val="ky-KG"/>
              </w:rPr>
            </w:pPr>
            <w:r w:rsidRPr="0032571B">
              <w:rPr>
                <w:iCs/>
                <w:color w:val="000000"/>
                <w:sz w:val="20"/>
                <w:szCs w:val="20"/>
                <w:lang w:val="ky-KG"/>
              </w:rPr>
              <w:t>1,6 эсе</w:t>
            </w:r>
          </w:p>
        </w:tc>
        <w:tc>
          <w:tcPr>
            <w:tcW w:w="840" w:type="dxa"/>
          </w:tcPr>
          <w:p w14:paraId="0BEEA762"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47,6</w:t>
            </w:r>
          </w:p>
        </w:tc>
        <w:tc>
          <w:tcPr>
            <w:tcW w:w="1412" w:type="dxa"/>
          </w:tcPr>
          <w:p w14:paraId="5D981378" w14:textId="77777777" w:rsidR="002E0DE6" w:rsidRPr="0032571B" w:rsidRDefault="002E0DE6" w:rsidP="0032571B">
            <w:pPr>
              <w:pStyle w:val="affd"/>
              <w:ind w:right="239"/>
              <w:jc w:val="center"/>
              <w:rPr>
                <w:iCs/>
                <w:color w:val="000000"/>
                <w:sz w:val="20"/>
                <w:szCs w:val="20"/>
                <w:lang w:val="ky-KG"/>
              </w:rPr>
            </w:pPr>
            <w:r w:rsidRPr="0032571B">
              <w:rPr>
                <w:iCs/>
                <w:color w:val="000000"/>
                <w:sz w:val="20"/>
                <w:szCs w:val="20"/>
                <w:lang w:val="ky-KG"/>
              </w:rPr>
              <w:t xml:space="preserve"> 85,7</w:t>
            </w:r>
          </w:p>
        </w:tc>
        <w:tc>
          <w:tcPr>
            <w:tcW w:w="1121" w:type="dxa"/>
          </w:tcPr>
          <w:p w14:paraId="2E2FDDA1" w14:textId="77777777" w:rsidR="002E0DE6" w:rsidRPr="0032571B" w:rsidRDefault="002E0DE6" w:rsidP="0032571B">
            <w:pPr>
              <w:pStyle w:val="affd"/>
              <w:ind w:left="-108" w:right="317"/>
              <w:jc w:val="right"/>
              <w:rPr>
                <w:iCs/>
                <w:color w:val="000000"/>
                <w:sz w:val="20"/>
                <w:szCs w:val="20"/>
                <w:lang w:val="ky-KG"/>
              </w:rPr>
            </w:pPr>
            <w:r w:rsidRPr="0032571B">
              <w:rPr>
                <w:iCs/>
                <w:color w:val="000000"/>
                <w:sz w:val="20"/>
                <w:szCs w:val="20"/>
                <w:lang w:val="ky-KG"/>
              </w:rPr>
              <w:t>1,1</w:t>
            </w:r>
          </w:p>
        </w:tc>
      </w:tr>
      <w:tr w:rsidR="002E0DE6" w:rsidRPr="00A64C69" w14:paraId="29ECB73E" w14:textId="77777777" w:rsidTr="00182115">
        <w:trPr>
          <w:trHeight w:val="4"/>
        </w:trPr>
        <w:tc>
          <w:tcPr>
            <w:tcW w:w="2107" w:type="dxa"/>
            <w:vAlign w:val="bottom"/>
          </w:tcPr>
          <w:p w14:paraId="6D17B096" w14:textId="77777777" w:rsidR="002E0DE6" w:rsidRPr="0032571B" w:rsidRDefault="002E0DE6" w:rsidP="0032571B">
            <w:pPr>
              <w:widowControl w:val="0"/>
              <w:autoSpaceDE w:val="0"/>
              <w:autoSpaceDN w:val="0"/>
              <w:adjustRightInd w:val="0"/>
              <w:spacing w:after="0"/>
              <w:ind w:left="196"/>
              <w:rPr>
                <w:rFonts w:ascii="Times New Roman" w:hAnsi="Times New Roman" w:cs="Times New Roman"/>
                <w:sz w:val="20"/>
                <w:szCs w:val="20"/>
              </w:rPr>
            </w:pPr>
            <w:r w:rsidRPr="0032571B">
              <w:rPr>
                <w:rFonts w:ascii="Times New Roman" w:hAnsi="Times New Roman" w:cs="Times New Roman"/>
                <w:sz w:val="20"/>
                <w:szCs w:val="20"/>
              </w:rPr>
              <w:t xml:space="preserve">Россия </w:t>
            </w:r>
          </w:p>
        </w:tc>
        <w:tc>
          <w:tcPr>
            <w:tcW w:w="832" w:type="dxa"/>
          </w:tcPr>
          <w:p w14:paraId="40DE6B98"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2052,4</w:t>
            </w:r>
          </w:p>
        </w:tc>
        <w:tc>
          <w:tcPr>
            <w:tcW w:w="1417" w:type="dxa"/>
          </w:tcPr>
          <w:p w14:paraId="2FD27EDC" w14:textId="77777777" w:rsidR="002E0DE6" w:rsidRPr="0032571B" w:rsidRDefault="002E0DE6" w:rsidP="0032571B">
            <w:pPr>
              <w:pStyle w:val="affd"/>
              <w:ind w:right="317"/>
              <w:jc w:val="right"/>
              <w:rPr>
                <w:iCs/>
                <w:sz w:val="20"/>
                <w:szCs w:val="20"/>
                <w:lang w:val="ky-KG"/>
              </w:rPr>
            </w:pPr>
            <w:r w:rsidRPr="0032571B">
              <w:rPr>
                <w:iCs/>
                <w:sz w:val="20"/>
                <w:szCs w:val="20"/>
                <w:lang w:val="ky-KG"/>
              </w:rPr>
              <w:t>112,8</w:t>
            </w:r>
          </w:p>
        </w:tc>
        <w:tc>
          <w:tcPr>
            <w:tcW w:w="840" w:type="dxa"/>
          </w:tcPr>
          <w:p w14:paraId="39599331" w14:textId="77777777" w:rsidR="002E0DE6" w:rsidRPr="0032571B" w:rsidRDefault="002E0DE6" w:rsidP="0032571B">
            <w:pPr>
              <w:pStyle w:val="affd"/>
              <w:ind w:left="-108"/>
              <w:jc w:val="right"/>
              <w:rPr>
                <w:iCs/>
                <w:color w:val="000000"/>
                <w:sz w:val="20"/>
                <w:szCs w:val="20"/>
                <w:lang w:val="ky-KG"/>
              </w:rPr>
            </w:pPr>
            <w:r w:rsidRPr="0032571B">
              <w:rPr>
                <w:iCs/>
                <w:color w:val="000000"/>
                <w:sz w:val="20"/>
                <w:szCs w:val="20"/>
                <w:lang w:val="ky-KG"/>
              </w:rPr>
              <w:t>370,2</w:t>
            </w:r>
          </w:p>
        </w:tc>
        <w:tc>
          <w:tcPr>
            <w:tcW w:w="1409" w:type="dxa"/>
          </w:tcPr>
          <w:p w14:paraId="3C708D67" w14:textId="77777777" w:rsidR="002E0DE6" w:rsidRPr="0032571B" w:rsidRDefault="002E0DE6" w:rsidP="0032571B">
            <w:pPr>
              <w:pStyle w:val="affd"/>
              <w:ind w:right="317"/>
              <w:jc w:val="right"/>
              <w:rPr>
                <w:iCs/>
                <w:color w:val="000000"/>
                <w:sz w:val="20"/>
                <w:szCs w:val="20"/>
                <w:lang w:val="ky-KG"/>
              </w:rPr>
            </w:pPr>
            <w:r w:rsidRPr="0032571B">
              <w:rPr>
                <w:iCs/>
                <w:color w:val="000000"/>
                <w:sz w:val="20"/>
                <w:szCs w:val="20"/>
                <w:lang w:val="ky-KG"/>
              </w:rPr>
              <w:t>105,7</w:t>
            </w:r>
          </w:p>
        </w:tc>
        <w:tc>
          <w:tcPr>
            <w:tcW w:w="840" w:type="dxa"/>
          </w:tcPr>
          <w:p w14:paraId="44ED70A6"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1682,2</w:t>
            </w:r>
          </w:p>
        </w:tc>
        <w:tc>
          <w:tcPr>
            <w:tcW w:w="1412" w:type="dxa"/>
          </w:tcPr>
          <w:p w14:paraId="64076E0A" w14:textId="77777777" w:rsidR="002E0DE6" w:rsidRPr="0032571B" w:rsidRDefault="002E0DE6" w:rsidP="0032571B">
            <w:pPr>
              <w:pStyle w:val="affd"/>
              <w:ind w:right="239"/>
              <w:rPr>
                <w:iCs/>
                <w:color w:val="000000"/>
                <w:sz w:val="20"/>
                <w:szCs w:val="20"/>
                <w:lang w:val="ky-KG"/>
              </w:rPr>
            </w:pPr>
            <w:r w:rsidRPr="0032571B">
              <w:rPr>
                <w:iCs/>
                <w:color w:val="000000"/>
                <w:sz w:val="20"/>
                <w:szCs w:val="20"/>
                <w:lang w:val="ky-KG"/>
              </w:rPr>
              <w:t xml:space="preserve">    114,5</w:t>
            </w:r>
          </w:p>
        </w:tc>
        <w:tc>
          <w:tcPr>
            <w:tcW w:w="1121" w:type="dxa"/>
          </w:tcPr>
          <w:p w14:paraId="0C155864" w14:textId="77777777" w:rsidR="002E0DE6" w:rsidRPr="0032571B" w:rsidRDefault="002E0DE6" w:rsidP="0032571B">
            <w:pPr>
              <w:pStyle w:val="affd"/>
              <w:ind w:left="-108" w:right="317"/>
              <w:jc w:val="right"/>
              <w:rPr>
                <w:iCs/>
                <w:color w:val="000000"/>
                <w:sz w:val="20"/>
                <w:szCs w:val="20"/>
                <w:lang w:val="ky-KG"/>
              </w:rPr>
            </w:pPr>
            <w:r w:rsidRPr="0032571B">
              <w:rPr>
                <w:iCs/>
                <w:color w:val="000000"/>
                <w:sz w:val="20"/>
                <w:szCs w:val="20"/>
                <w:lang w:val="ky-KG"/>
              </w:rPr>
              <w:t>27,3</w:t>
            </w:r>
          </w:p>
        </w:tc>
      </w:tr>
      <w:tr w:rsidR="002E0DE6" w:rsidRPr="00A64C69" w14:paraId="37022142" w14:textId="77777777" w:rsidTr="00182115">
        <w:trPr>
          <w:trHeight w:val="3"/>
        </w:trPr>
        <w:tc>
          <w:tcPr>
            <w:tcW w:w="2107" w:type="dxa"/>
            <w:vAlign w:val="bottom"/>
          </w:tcPr>
          <w:p w14:paraId="793E80DD" w14:textId="77777777" w:rsidR="002E0DE6" w:rsidRPr="0032571B" w:rsidRDefault="002E0DE6" w:rsidP="0032571B">
            <w:pPr>
              <w:widowControl w:val="0"/>
              <w:autoSpaceDE w:val="0"/>
              <w:autoSpaceDN w:val="0"/>
              <w:adjustRightInd w:val="0"/>
              <w:spacing w:after="0"/>
              <w:ind w:left="182"/>
              <w:rPr>
                <w:rFonts w:ascii="Times New Roman" w:hAnsi="Times New Roman" w:cs="Times New Roman"/>
                <w:sz w:val="20"/>
                <w:szCs w:val="20"/>
              </w:rPr>
            </w:pPr>
            <w:r w:rsidRPr="0032571B">
              <w:rPr>
                <w:rFonts w:ascii="Times New Roman" w:hAnsi="Times New Roman" w:cs="Times New Roman"/>
                <w:sz w:val="20"/>
                <w:szCs w:val="20"/>
              </w:rPr>
              <w:t xml:space="preserve">Тажикстан </w:t>
            </w:r>
          </w:p>
        </w:tc>
        <w:tc>
          <w:tcPr>
            <w:tcW w:w="832" w:type="dxa"/>
          </w:tcPr>
          <w:p w14:paraId="6DE29917"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10,7</w:t>
            </w:r>
          </w:p>
        </w:tc>
        <w:tc>
          <w:tcPr>
            <w:tcW w:w="1417" w:type="dxa"/>
          </w:tcPr>
          <w:p w14:paraId="2917FC78" w14:textId="77777777" w:rsidR="002E0DE6" w:rsidRPr="0032571B" w:rsidRDefault="002E0DE6" w:rsidP="0032571B">
            <w:pPr>
              <w:pStyle w:val="affd"/>
              <w:ind w:right="317"/>
              <w:jc w:val="right"/>
              <w:rPr>
                <w:iCs/>
                <w:sz w:val="20"/>
                <w:szCs w:val="20"/>
                <w:lang w:val="ky-KG"/>
              </w:rPr>
            </w:pPr>
          </w:p>
        </w:tc>
        <w:tc>
          <w:tcPr>
            <w:tcW w:w="840" w:type="dxa"/>
          </w:tcPr>
          <w:p w14:paraId="183D5DD7" w14:textId="77777777" w:rsidR="002E0DE6" w:rsidRPr="0032571B" w:rsidRDefault="002E0DE6" w:rsidP="0032571B">
            <w:pPr>
              <w:pStyle w:val="affd"/>
              <w:ind w:left="-108"/>
              <w:jc w:val="right"/>
              <w:rPr>
                <w:iCs/>
                <w:color w:val="000000"/>
                <w:sz w:val="20"/>
                <w:szCs w:val="20"/>
                <w:lang w:val="ky-KG"/>
              </w:rPr>
            </w:pPr>
            <w:r w:rsidRPr="0032571B">
              <w:rPr>
                <w:iCs/>
                <w:color w:val="000000"/>
                <w:sz w:val="20"/>
                <w:szCs w:val="20"/>
                <w:lang w:val="ky-KG"/>
              </w:rPr>
              <w:t>9,3</w:t>
            </w:r>
          </w:p>
        </w:tc>
        <w:tc>
          <w:tcPr>
            <w:tcW w:w="1409" w:type="dxa"/>
          </w:tcPr>
          <w:p w14:paraId="0545B735" w14:textId="77777777" w:rsidR="002E0DE6" w:rsidRPr="0032571B" w:rsidRDefault="002E0DE6" w:rsidP="0032571B">
            <w:pPr>
              <w:pStyle w:val="affd"/>
              <w:ind w:right="317"/>
              <w:jc w:val="right"/>
              <w:rPr>
                <w:iCs/>
                <w:color w:val="000000"/>
                <w:sz w:val="20"/>
                <w:szCs w:val="20"/>
                <w:lang w:val="ky-KG"/>
              </w:rPr>
            </w:pPr>
            <w:r w:rsidRPr="0032571B">
              <w:rPr>
                <w:iCs/>
                <w:color w:val="000000"/>
                <w:sz w:val="20"/>
                <w:szCs w:val="20"/>
                <w:lang w:val="ky-KG"/>
              </w:rPr>
              <w:t>*</w:t>
            </w:r>
          </w:p>
        </w:tc>
        <w:tc>
          <w:tcPr>
            <w:tcW w:w="840" w:type="dxa"/>
          </w:tcPr>
          <w:p w14:paraId="5E922546"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1,4</w:t>
            </w:r>
          </w:p>
        </w:tc>
        <w:tc>
          <w:tcPr>
            <w:tcW w:w="1412" w:type="dxa"/>
          </w:tcPr>
          <w:p w14:paraId="27ACD10A" w14:textId="77777777" w:rsidR="002E0DE6" w:rsidRPr="0032571B" w:rsidRDefault="002E0DE6" w:rsidP="0032571B">
            <w:pPr>
              <w:pStyle w:val="affd"/>
              <w:ind w:right="239"/>
              <w:rPr>
                <w:iCs/>
                <w:color w:val="000000"/>
                <w:sz w:val="20"/>
                <w:szCs w:val="20"/>
                <w:lang w:val="ky-KG"/>
              </w:rPr>
            </w:pPr>
            <w:r w:rsidRPr="0032571B">
              <w:rPr>
                <w:iCs/>
                <w:color w:val="000000"/>
                <w:sz w:val="20"/>
                <w:szCs w:val="20"/>
                <w:lang w:val="ky-KG"/>
              </w:rPr>
              <w:t xml:space="preserve">    141,0</w:t>
            </w:r>
          </w:p>
        </w:tc>
        <w:tc>
          <w:tcPr>
            <w:tcW w:w="1121" w:type="dxa"/>
          </w:tcPr>
          <w:p w14:paraId="2BDC219C" w14:textId="77777777" w:rsidR="002E0DE6" w:rsidRPr="0032571B" w:rsidRDefault="002E0DE6" w:rsidP="0032571B">
            <w:pPr>
              <w:pStyle w:val="affd"/>
              <w:ind w:left="-108" w:right="317"/>
              <w:jc w:val="right"/>
              <w:rPr>
                <w:iCs/>
                <w:color w:val="000000"/>
                <w:sz w:val="20"/>
                <w:szCs w:val="20"/>
                <w:lang w:val="ky-KG"/>
              </w:rPr>
            </w:pPr>
            <w:r w:rsidRPr="0032571B">
              <w:rPr>
                <w:iCs/>
                <w:color w:val="000000"/>
                <w:sz w:val="20"/>
                <w:szCs w:val="20"/>
                <w:lang w:val="ky-KG"/>
              </w:rPr>
              <w:t>0,1</w:t>
            </w:r>
          </w:p>
        </w:tc>
      </w:tr>
      <w:tr w:rsidR="002E0DE6" w:rsidRPr="00A64C69" w14:paraId="7109FE71" w14:textId="77777777" w:rsidTr="00182115">
        <w:trPr>
          <w:trHeight w:val="3"/>
        </w:trPr>
        <w:tc>
          <w:tcPr>
            <w:tcW w:w="2107" w:type="dxa"/>
            <w:vAlign w:val="bottom"/>
          </w:tcPr>
          <w:p w14:paraId="67C2B4AB" w14:textId="77777777" w:rsidR="002E0DE6" w:rsidRPr="0032571B" w:rsidRDefault="002E0DE6" w:rsidP="0032571B">
            <w:pPr>
              <w:widowControl w:val="0"/>
              <w:autoSpaceDE w:val="0"/>
              <w:autoSpaceDN w:val="0"/>
              <w:adjustRightInd w:val="0"/>
              <w:spacing w:after="0"/>
              <w:ind w:left="196"/>
              <w:rPr>
                <w:rFonts w:ascii="Times New Roman" w:hAnsi="Times New Roman" w:cs="Times New Roman"/>
                <w:sz w:val="20"/>
                <w:szCs w:val="20"/>
              </w:rPr>
            </w:pPr>
            <w:r w:rsidRPr="0032571B">
              <w:rPr>
                <w:rFonts w:ascii="Times New Roman" w:hAnsi="Times New Roman" w:cs="Times New Roman"/>
                <w:sz w:val="20"/>
                <w:szCs w:val="20"/>
                <w:lang w:val="ky-KG"/>
              </w:rPr>
              <w:t>Ө</w:t>
            </w:r>
            <w:r w:rsidRPr="0032571B">
              <w:rPr>
                <w:rFonts w:ascii="Times New Roman" w:hAnsi="Times New Roman" w:cs="Times New Roman"/>
                <w:sz w:val="20"/>
                <w:szCs w:val="20"/>
              </w:rPr>
              <w:t xml:space="preserve">збекстан </w:t>
            </w:r>
          </w:p>
        </w:tc>
        <w:tc>
          <w:tcPr>
            <w:tcW w:w="832" w:type="dxa"/>
          </w:tcPr>
          <w:p w14:paraId="339A0034"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187,8</w:t>
            </w:r>
          </w:p>
        </w:tc>
        <w:tc>
          <w:tcPr>
            <w:tcW w:w="1417" w:type="dxa"/>
          </w:tcPr>
          <w:p w14:paraId="36069CF0" w14:textId="77777777" w:rsidR="002E0DE6" w:rsidRPr="0032571B" w:rsidRDefault="002E0DE6" w:rsidP="0032571B">
            <w:pPr>
              <w:pStyle w:val="affd"/>
              <w:ind w:right="317"/>
              <w:jc w:val="right"/>
              <w:rPr>
                <w:iCs/>
                <w:sz w:val="20"/>
                <w:szCs w:val="20"/>
                <w:lang w:val="ky-KG"/>
              </w:rPr>
            </w:pPr>
            <w:r w:rsidRPr="0032571B">
              <w:rPr>
                <w:iCs/>
                <w:sz w:val="20"/>
                <w:szCs w:val="20"/>
                <w:lang w:val="ky-KG"/>
              </w:rPr>
              <w:t>99,4</w:t>
            </w:r>
          </w:p>
        </w:tc>
        <w:tc>
          <w:tcPr>
            <w:tcW w:w="840" w:type="dxa"/>
          </w:tcPr>
          <w:p w14:paraId="36BF790E" w14:textId="77777777" w:rsidR="002E0DE6" w:rsidRPr="0032571B" w:rsidRDefault="002E0DE6" w:rsidP="0032571B">
            <w:pPr>
              <w:pStyle w:val="affd"/>
              <w:ind w:left="-108"/>
              <w:jc w:val="right"/>
              <w:rPr>
                <w:iCs/>
                <w:color w:val="000000"/>
                <w:sz w:val="20"/>
                <w:szCs w:val="20"/>
                <w:lang w:val="ky-KG"/>
              </w:rPr>
            </w:pPr>
            <w:r w:rsidRPr="0032571B">
              <w:rPr>
                <w:iCs/>
                <w:color w:val="000000"/>
                <w:sz w:val="20"/>
                <w:szCs w:val="20"/>
                <w:lang w:val="ky-KG"/>
              </w:rPr>
              <w:t>53,5</w:t>
            </w:r>
          </w:p>
        </w:tc>
        <w:tc>
          <w:tcPr>
            <w:tcW w:w="1409" w:type="dxa"/>
          </w:tcPr>
          <w:p w14:paraId="6A93EE11" w14:textId="77777777" w:rsidR="002E0DE6" w:rsidRPr="0032571B" w:rsidRDefault="002E0DE6" w:rsidP="0032571B">
            <w:pPr>
              <w:pStyle w:val="affd"/>
              <w:ind w:right="317"/>
              <w:jc w:val="right"/>
              <w:rPr>
                <w:iCs/>
                <w:color w:val="000000"/>
                <w:sz w:val="20"/>
                <w:szCs w:val="20"/>
                <w:lang w:val="ky-KG"/>
              </w:rPr>
            </w:pPr>
            <w:r w:rsidRPr="0032571B">
              <w:rPr>
                <w:iCs/>
                <w:color w:val="000000"/>
                <w:sz w:val="20"/>
                <w:szCs w:val="20"/>
                <w:lang w:val="ky-KG"/>
              </w:rPr>
              <w:t>112,6</w:t>
            </w:r>
          </w:p>
        </w:tc>
        <w:tc>
          <w:tcPr>
            <w:tcW w:w="840" w:type="dxa"/>
          </w:tcPr>
          <w:p w14:paraId="4820F62A"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134,3</w:t>
            </w:r>
          </w:p>
        </w:tc>
        <w:tc>
          <w:tcPr>
            <w:tcW w:w="1412" w:type="dxa"/>
          </w:tcPr>
          <w:p w14:paraId="339089FE" w14:textId="77777777" w:rsidR="002E0DE6" w:rsidRPr="0032571B" w:rsidRDefault="002E0DE6" w:rsidP="0032571B">
            <w:pPr>
              <w:pStyle w:val="affd"/>
              <w:ind w:right="239"/>
              <w:jc w:val="center"/>
              <w:rPr>
                <w:iCs/>
                <w:color w:val="000000"/>
                <w:sz w:val="20"/>
                <w:szCs w:val="20"/>
                <w:lang w:val="ky-KG"/>
              </w:rPr>
            </w:pPr>
            <w:r w:rsidRPr="0032571B">
              <w:rPr>
                <w:iCs/>
                <w:color w:val="000000"/>
                <w:sz w:val="20"/>
                <w:szCs w:val="20"/>
                <w:lang w:val="ky-KG"/>
              </w:rPr>
              <w:t>95,0</w:t>
            </w:r>
          </w:p>
        </w:tc>
        <w:tc>
          <w:tcPr>
            <w:tcW w:w="1121" w:type="dxa"/>
          </w:tcPr>
          <w:p w14:paraId="4B0A9BDB" w14:textId="77777777" w:rsidR="002E0DE6" w:rsidRPr="0032571B" w:rsidRDefault="002E0DE6" w:rsidP="0032571B">
            <w:pPr>
              <w:pStyle w:val="affd"/>
              <w:ind w:left="-108" w:right="317"/>
              <w:jc w:val="right"/>
              <w:rPr>
                <w:iCs/>
                <w:color w:val="000000"/>
                <w:sz w:val="20"/>
                <w:szCs w:val="20"/>
                <w:lang w:val="ky-KG"/>
              </w:rPr>
            </w:pPr>
            <w:r w:rsidRPr="0032571B">
              <w:rPr>
                <w:iCs/>
                <w:color w:val="000000"/>
                <w:sz w:val="20"/>
                <w:szCs w:val="20"/>
                <w:lang w:val="ky-KG"/>
              </w:rPr>
              <w:t>2,5</w:t>
            </w:r>
          </w:p>
        </w:tc>
      </w:tr>
      <w:tr w:rsidR="002E0DE6" w:rsidRPr="00A64C69" w14:paraId="21E94A28" w14:textId="77777777" w:rsidTr="00182115">
        <w:trPr>
          <w:trHeight w:val="4"/>
        </w:trPr>
        <w:tc>
          <w:tcPr>
            <w:tcW w:w="2107" w:type="dxa"/>
            <w:vAlign w:val="bottom"/>
          </w:tcPr>
          <w:p w14:paraId="277325BF" w14:textId="77777777" w:rsidR="002E0DE6" w:rsidRPr="0032571B" w:rsidRDefault="002E0DE6" w:rsidP="0032571B">
            <w:pPr>
              <w:widowControl w:val="0"/>
              <w:autoSpaceDE w:val="0"/>
              <w:autoSpaceDN w:val="0"/>
              <w:adjustRightInd w:val="0"/>
              <w:spacing w:after="0"/>
              <w:ind w:left="196"/>
              <w:rPr>
                <w:rFonts w:ascii="Times New Roman" w:hAnsi="Times New Roman" w:cs="Times New Roman"/>
                <w:sz w:val="20"/>
                <w:szCs w:val="20"/>
              </w:rPr>
            </w:pPr>
            <w:r w:rsidRPr="0032571B">
              <w:rPr>
                <w:rFonts w:ascii="Times New Roman" w:hAnsi="Times New Roman" w:cs="Times New Roman"/>
                <w:sz w:val="20"/>
                <w:szCs w:val="20"/>
              </w:rPr>
              <w:t>Украина</w:t>
            </w:r>
          </w:p>
        </w:tc>
        <w:tc>
          <w:tcPr>
            <w:tcW w:w="832" w:type="dxa"/>
          </w:tcPr>
          <w:p w14:paraId="077BCB0F"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21,2</w:t>
            </w:r>
          </w:p>
        </w:tc>
        <w:tc>
          <w:tcPr>
            <w:tcW w:w="1417" w:type="dxa"/>
          </w:tcPr>
          <w:p w14:paraId="3329BA8B" w14:textId="77777777" w:rsidR="002E0DE6" w:rsidRPr="0032571B" w:rsidRDefault="002E0DE6" w:rsidP="0032571B">
            <w:pPr>
              <w:pStyle w:val="affd"/>
              <w:ind w:right="317"/>
              <w:jc w:val="right"/>
              <w:rPr>
                <w:iCs/>
                <w:sz w:val="20"/>
                <w:szCs w:val="20"/>
                <w:lang w:val="ky-KG"/>
              </w:rPr>
            </w:pPr>
            <w:r w:rsidRPr="0032571B">
              <w:rPr>
                <w:iCs/>
                <w:sz w:val="20"/>
                <w:szCs w:val="20"/>
                <w:lang w:val="ky-KG"/>
              </w:rPr>
              <w:t>108,4</w:t>
            </w:r>
          </w:p>
        </w:tc>
        <w:tc>
          <w:tcPr>
            <w:tcW w:w="840" w:type="dxa"/>
          </w:tcPr>
          <w:p w14:paraId="62E633E5" w14:textId="77777777" w:rsidR="002E0DE6" w:rsidRPr="0032571B" w:rsidRDefault="002E0DE6" w:rsidP="0032571B">
            <w:pPr>
              <w:pStyle w:val="affd"/>
              <w:ind w:left="-108"/>
              <w:jc w:val="right"/>
              <w:rPr>
                <w:iCs/>
                <w:color w:val="000000"/>
                <w:sz w:val="20"/>
                <w:szCs w:val="20"/>
                <w:lang w:val="ky-KG"/>
              </w:rPr>
            </w:pPr>
            <w:r w:rsidRPr="0032571B">
              <w:rPr>
                <w:iCs/>
                <w:color w:val="000000"/>
                <w:sz w:val="20"/>
                <w:szCs w:val="20"/>
                <w:lang w:val="ky-KG"/>
              </w:rPr>
              <w:t>0,2</w:t>
            </w:r>
          </w:p>
        </w:tc>
        <w:tc>
          <w:tcPr>
            <w:tcW w:w="1409" w:type="dxa"/>
          </w:tcPr>
          <w:p w14:paraId="3461CA62" w14:textId="77777777" w:rsidR="002E0DE6" w:rsidRPr="0032571B" w:rsidRDefault="002E0DE6" w:rsidP="0032571B">
            <w:pPr>
              <w:pStyle w:val="affd"/>
              <w:ind w:right="317"/>
              <w:jc w:val="right"/>
              <w:rPr>
                <w:iCs/>
                <w:color w:val="000000"/>
                <w:sz w:val="20"/>
                <w:szCs w:val="20"/>
                <w:lang w:val="ky-KG"/>
              </w:rPr>
            </w:pPr>
            <w:r w:rsidRPr="0032571B">
              <w:rPr>
                <w:iCs/>
                <w:color w:val="000000"/>
                <w:sz w:val="20"/>
                <w:szCs w:val="20"/>
                <w:lang w:val="ky-KG"/>
              </w:rPr>
              <w:t>150,4</w:t>
            </w:r>
          </w:p>
        </w:tc>
        <w:tc>
          <w:tcPr>
            <w:tcW w:w="840" w:type="dxa"/>
          </w:tcPr>
          <w:p w14:paraId="269DE48D"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21,0</w:t>
            </w:r>
          </w:p>
        </w:tc>
        <w:tc>
          <w:tcPr>
            <w:tcW w:w="1412" w:type="dxa"/>
          </w:tcPr>
          <w:p w14:paraId="1255ABA0" w14:textId="77777777" w:rsidR="002E0DE6" w:rsidRPr="0032571B" w:rsidRDefault="002E0DE6" w:rsidP="0032571B">
            <w:pPr>
              <w:pStyle w:val="affd"/>
              <w:ind w:right="239"/>
              <w:rPr>
                <w:iCs/>
                <w:color w:val="000000"/>
                <w:sz w:val="20"/>
                <w:szCs w:val="20"/>
                <w:lang w:val="ky-KG"/>
              </w:rPr>
            </w:pPr>
            <w:r w:rsidRPr="0032571B">
              <w:rPr>
                <w:iCs/>
                <w:color w:val="000000"/>
                <w:sz w:val="20"/>
                <w:szCs w:val="20"/>
                <w:lang w:val="ky-KG"/>
              </w:rPr>
              <w:t xml:space="preserve">    108,2</w:t>
            </w:r>
          </w:p>
        </w:tc>
        <w:tc>
          <w:tcPr>
            <w:tcW w:w="1121" w:type="dxa"/>
          </w:tcPr>
          <w:p w14:paraId="7BA5C7A7" w14:textId="77777777" w:rsidR="002E0DE6" w:rsidRPr="0032571B" w:rsidRDefault="002E0DE6" w:rsidP="0032571B">
            <w:pPr>
              <w:pStyle w:val="affd"/>
              <w:ind w:left="-108" w:right="317"/>
              <w:jc w:val="right"/>
              <w:rPr>
                <w:iCs/>
                <w:color w:val="000000"/>
                <w:sz w:val="20"/>
                <w:szCs w:val="20"/>
                <w:lang w:val="ky-KG"/>
              </w:rPr>
            </w:pPr>
            <w:r w:rsidRPr="0032571B">
              <w:rPr>
                <w:iCs/>
                <w:color w:val="000000"/>
                <w:sz w:val="20"/>
                <w:szCs w:val="20"/>
                <w:lang w:val="ky-KG"/>
              </w:rPr>
              <w:t>0,3</w:t>
            </w:r>
          </w:p>
        </w:tc>
      </w:tr>
      <w:tr w:rsidR="002E0DE6" w:rsidRPr="00A64C69" w14:paraId="6B0D7198" w14:textId="77777777" w:rsidTr="00182115">
        <w:trPr>
          <w:trHeight w:val="9"/>
        </w:trPr>
        <w:tc>
          <w:tcPr>
            <w:tcW w:w="2107" w:type="dxa"/>
            <w:vAlign w:val="bottom"/>
          </w:tcPr>
          <w:p w14:paraId="0DCE9702" w14:textId="77777777" w:rsidR="002E0DE6" w:rsidRPr="0032571B" w:rsidRDefault="002E0DE6" w:rsidP="0032571B">
            <w:pPr>
              <w:widowControl w:val="0"/>
              <w:autoSpaceDE w:val="0"/>
              <w:autoSpaceDN w:val="0"/>
              <w:adjustRightInd w:val="0"/>
              <w:spacing w:after="0"/>
              <w:rPr>
                <w:rFonts w:ascii="Times New Roman" w:hAnsi="Times New Roman" w:cs="Times New Roman"/>
                <w:b/>
                <w:sz w:val="20"/>
                <w:szCs w:val="20"/>
              </w:rPr>
            </w:pPr>
            <w:proofErr w:type="spellStart"/>
            <w:r w:rsidRPr="0032571B">
              <w:rPr>
                <w:rFonts w:ascii="Times New Roman" w:hAnsi="Times New Roman" w:cs="Times New Roman"/>
                <w:b/>
                <w:sz w:val="20"/>
                <w:szCs w:val="20"/>
                <w:lang w:val="ky-KG"/>
              </w:rPr>
              <w:lastRenderedPageBreak/>
              <w:t>КМШдан</w:t>
            </w:r>
            <w:proofErr w:type="spellEnd"/>
            <w:r w:rsidRPr="0032571B">
              <w:rPr>
                <w:rFonts w:ascii="Times New Roman" w:hAnsi="Times New Roman" w:cs="Times New Roman"/>
                <w:b/>
                <w:sz w:val="20"/>
                <w:szCs w:val="20"/>
                <w:lang w:val="ky-KG"/>
              </w:rPr>
              <w:t xml:space="preserve"> тышкары өлкөлөр</w:t>
            </w:r>
          </w:p>
        </w:tc>
        <w:tc>
          <w:tcPr>
            <w:tcW w:w="832" w:type="dxa"/>
          </w:tcPr>
          <w:p w14:paraId="4983DD3A" w14:textId="77777777" w:rsidR="002E0DE6" w:rsidRPr="0032571B" w:rsidRDefault="002E0DE6" w:rsidP="0032571B">
            <w:pPr>
              <w:pStyle w:val="affd"/>
              <w:ind w:left="-250" w:right="35"/>
              <w:jc w:val="right"/>
              <w:rPr>
                <w:b/>
                <w:iCs/>
                <w:color w:val="000000"/>
                <w:sz w:val="20"/>
                <w:szCs w:val="20"/>
                <w:lang w:val="ky-KG"/>
              </w:rPr>
            </w:pPr>
            <w:r w:rsidRPr="0032571B">
              <w:rPr>
                <w:b/>
                <w:iCs/>
                <w:color w:val="000000"/>
                <w:sz w:val="20"/>
                <w:szCs w:val="20"/>
                <w:lang w:val="ky-KG"/>
              </w:rPr>
              <w:t>4413,5</w:t>
            </w:r>
          </w:p>
        </w:tc>
        <w:tc>
          <w:tcPr>
            <w:tcW w:w="1417" w:type="dxa"/>
          </w:tcPr>
          <w:p w14:paraId="62CAC812" w14:textId="77777777" w:rsidR="002E0DE6" w:rsidRPr="0032571B" w:rsidRDefault="002E0DE6" w:rsidP="0032571B">
            <w:pPr>
              <w:pStyle w:val="affd"/>
              <w:ind w:right="317"/>
              <w:jc w:val="right"/>
              <w:rPr>
                <w:b/>
                <w:iCs/>
                <w:sz w:val="20"/>
                <w:szCs w:val="20"/>
                <w:lang w:val="ky-KG"/>
              </w:rPr>
            </w:pPr>
            <w:r w:rsidRPr="0032571B">
              <w:rPr>
                <w:b/>
                <w:iCs/>
                <w:sz w:val="20"/>
                <w:szCs w:val="20"/>
                <w:lang w:val="ky-KG"/>
              </w:rPr>
              <w:t>89,7</w:t>
            </w:r>
          </w:p>
        </w:tc>
        <w:tc>
          <w:tcPr>
            <w:tcW w:w="840" w:type="dxa"/>
          </w:tcPr>
          <w:p w14:paraId="186A37C1" w14:textId="77777777" w:rsidR="002E0DE6" w:rsidRPr="0032571B" w:rsidRDefault="002E0DE6" w:rsidP="0032571B">
            <w:pPr>
              <w:pStyle w:val="affd"/>
              <w:ind w:left="-108"/>
              <w:jc w:val="right"/>
              <w:rPr>
                <w:b/>
                <w:iCs/>
                <w:color w:val="000000"/>
                <w:sz w:val="20"/>
                <w:szCs w:val="20"/>
                <w:lang w:val="ky-KG"/>
              </w:rPr>
            </w:pPr>
            <w:r w:rsidRPr="0032571B">
              <w:rPr>
                <w:b/>
                <w:iCs/>
                <w:color w:val="000000"/>
                <w:sz w:val="20"/>
                <w:szCs w:val="20"/>
                <w:lang w:val="ky-KG"/>
              </w:rPr>
              <w:t>811,2</w:t>
            </w:r>
          </w:p>
        </w:tc>
        <w:tc>
          <w:tcPr>
            <w:tcW w:w="1409" w:type="dxa"/>
          </w:tcPr>
          <w:p w14:paraId="3DE99917" w14:textId="77777777" w:rsidR="002E0DE6" w:rsidRPr="0032571B" w:rsidRDefault="002E0DE6" w:rsidP="0032571B">
            <w:pPr>
              <w:pStyle w:val="affd"/>
              <w:ind w:right="317"/>
              <w:jc w:val="right"/>
              <w:rPr>
                <w:b/>
                <w:iCs/>
                <w:color w:val="000000"/>
                <w:sz w:val="20"/>
                <w:szCs w:val="20"/>
                <w:lang w:val="ky-KG"/>
              </w:rPr>
            </w:pPr>
            <w:r w:rsidRPr="0032571B">
              <w:rPr>
                <w:b/>
                <w:iCs/>
                <w:color w:val="000000"/>
                <w:sz w:val="20"/>
                <w:szCs w:val="20"/>
                <w:lang w:val="ky-KG"/>
              </w:rPr>
              <w:t>84,8</w:t>
            </w:r>
          </w:p>
        </w:tc>
        <w:tc>
          <w:tcPr>
            <w:tcW w:w="840" w:type="dxa"/>
          </w:tcPr>
          <w:p w14:paraId="45A2E71D" w14:textId="77777777" w:rsidR="002E0DE6" w:rsidRPr="0032571B" w:rsidRDefault="002E0DE6" w:rsidP="0032571B">
            <w:pPr>
              <w:pStyle w:val="affd"/>
              <w:ind w:left="-250" w:right="35"/>
              <w:jc w:val="right"/>
              <w:rPr>
                <w:b/>
                <w:iCs/>
                <w:color w:val="000000"/>
                <w:sz w:val="20"/>
                <w:szCs w:val="20"/>
                <w:lang w:val="ky-KG"/>
              </w:rPr>
            </w:pPr>
            <w:r w:rsidRPr="0032571B">
              <w:rPr>
                <w:b/>
                <w:iCs/>
                <w:color w:val="000000"/>
                <w:sz w:val="20"/>
                <w:szCs w:val="20"/>
                <w:lang w:val="ky-KG"/>
              </w:rPr>
              <w:t>3602,3</w:t>
            </w:r>
          </w:p>
        </w:tc>
        <w:tc>
          <w:tcPr>
            <w:tcW w:w="1412" w:type="dxa"/>
          </w:tcPr>
          <w:p w14:paraId="1589229F" w14:textId="77777777" w:rsidR="002E0DE6" w:rsidRPr="0032571B" w:rsidRDefault="002E0DE6" w:rsidP="0032571B">
            <w:pPr>
              <w:pStyle w:val="affd"/>
              <w:ind w:right="239"/>
              <w:jc w:val="center"/>
              <w:rPr>
                <w:b/>
                <w:iCs/>
                <w:color w:val="000000"/>
                <w:sz w:val="20"/>
                <w:szCs w:val="20"/>
              </w:rPr>
            </w:pPr>
            <w:r w:rsidRPr="0032571B">
              <w:rPr>
                <w:b/>
                <w:iCs/>
                <w:color w:val="000000"/>
                <w:sz w:val="20"/>
                <w:szCs w:val="20"/>
              </w:rPr>
              <w:t>90,2</w:t>
            </w:r>
          </w:p>
        </w:tc>
        <w:tc>
          <w:tcPr>
            <w:tcW w:w="1121" w:type="dxa"/>
          </w:tcPr>
          <w:p w14:paraId="4901F47E" w14:textId="77777777" w:rsidR="002E0DE6" w:rsidRPr="0032571B" w:rsidRDefault="002E0DE6" w:rsidP="0032571B">
            <w:pPr>
              <w:pStyle w:val="affd"/>
              <w:ind w:left="-108" w:right="317"/>
              <w:jc w:val="right"/>
              <w:rPr>
                <w:b/>
                <w:iCs/>
                <w:color w:val="000000"/>
                <w:sz w:val="20"/>
                <w:szCs w:val="20"/>
                <w:lang w:val="ky-KG"/>
              </w:rPr>
            </w:pPr>
            <w:r w:rsidRPr="0032571B">
              <w:rPr>
                <w:b/>
                <w:iCs/>
                <w:color w:val="000000"/>
                <w:sz w:val="20"/>
                <w:szCs w:val="20"/>
                <w:lang w:val="ky-KG"/>
              </w:rPr>
              <w:t>58,7</w:t>
            </w:r>
          </w:p>
        </w:tc>
      </w:tr>
      <w:tr w:rsidR="002E0DE6" w:rsidRPr="00A64C69" w14:paraId="4BC0C287" w14:textId="77777777" w:rsidTr="00182115">
        <w:trPr>
          <w:trHeight w:val="3"/>
        </w:trPr>
        <w:tc>
          <w:tcPr>
            <w:tcW w:w="2107" w:type="dxa"/>
            <w:vAlign w:val="bottom"/>
          </w:tcPr>
          <w:p w14:paraId="7DCBBCAA" w14:textId="77777777" w:rsidR="002E0DE6" w:rsidRPr="0032571B" w:rsidRDefault="002E0DE6" w:rsidP="0032571B">
            <w:pPr>
              <w:widowControl w:val="0"/>
              <w:autoSpaceDE w:val="0"/>
              <w:autoSpaceDN w:val="0"/>
              <w:adjustRightInd w:val="0"/>
              <w:spacing w:after="0"/>
              <w:rPr>
                <w:rFonts w:ascii="Times New Roman" w:hAnsi="Times New Roman" w:cs="Times New Roman"/>
                <w:sz w:val="20"/>
                <w:szCs w:val="20"/>
              </w:rPr>
            </w:pPr>
            <w:r w:rsidRPr="0032571B">
              <w:rPr>
                <w:rFonts w:ascii="Times New Roman" w:hAnsi="Times New Roman" w:cs="Times New Roman"/>
                <w:sz w:val="20"/>
                <w:szCs w:val="20"/>
                <w:lang w:val="ky-KG"/>
              </w:rPr>
              <w:t xml:space="preserve">   </w:t>
            </w:r>
            <w:r w:rsidRPr="0032571B">
              <w:rPr>
                <w:rFonts w:ascii="Times New Roman" w:hAnsi="Times New Roman" w:cs="Times New Roman"/>
                <w:sz w:val="20"/>
                <w:szCs w:val="20"/>
              </w:rPr>
              <w:t>Ооганстан</w:t>
            </w:r>
          </w:p>
        </w:tc>
        <w:tc>
          <w:tcPr>
            <w:tcW w:w="832" w:type="dxa"/>
          </w:tcPr>
          <w:p w14:paraId="0C11CE0E"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1,3</w:t>
            </w:r>
          </w:p>
        </w:tc>
        <w:tc>
          <w:tcPr>
            <w:tcW w:w="1417" w:type="dxa"/>
          </w:tcPr>
          <w:p w14:paraId="221AB226" w14:textId="77777777" w:rsidR="002E0DE6" w:rsidRPr="0032571B" w:rsidRDefault="002E0DE6" w:rsidP="0032571B">
            <w:pPr>
              <w:pStyle w:val="affd"/>
              <w:ind w:right="317"/>
              <w:jc w:val="right"/>
              <w:rPr>
                <w:iCs/>
                <w:sz w:val="20"/>
                <w:szCs w:val="20"/>
                <w:lang w:val="ky-KG"/>
              </w:rPr>
            </w:pPr>
            <w:r w:rsidRPr="0032571B">
              <w:rPr>
                <w:iCs/>
                <w:sz w:val="20"/>
                <w:szCs w:val="20"/>
                <w:lang w:val="ky-KG"/>
              </w:rPr>
              <w:t>56,9</w:t>
            </w:r>
          </w:p>
        </w:tc>
        <w:tc>
          <w:tcPr>
            <w:tcW w:w="840" w:type="dxa"/>
          </w:tcPr>
          <w:p w14:paraId="75312515" w14:textId="77777777" w:rsidR="002E0DE6" w:rsidRPr="0032571B" w:rsidRDefault="002E0DE6" w:rsidP="0032571B">
            <w:pPr>
              <w:pStyle w:val="affd"/>
              <w:ind w:left="-108"/>
              <w:jc w:val="right"/>
              <w:rPr>
                <w:iCs/>
                <w:color w:val="000000"/>
                <w:sz w:val="20"/>
                <w:szCs w:val="20"/>
                <w:lang w:val="ky-KG"/>
              </w:rPr>
            </w:pPr>
            <w:r w:rsidRPr="0032571B">
              <w:rPr>
                <w:iCs/>
                <w:color w:val="000000"/>
                <w:sz w:val="20"/>
                <w:szCs w:val="20"/>
                <w:lang w:val="ky-KG"/>
              </w:rPr>
              <w:t>0,3</w:t>
            </w:r>
          </w:p>
        </w:tc>
        <w:tc>
          <w:tcPr>
            <w:tcW w:w="1409" w:type="dxa"/>
          </w:tcPr>
          <w:p w14:paraId="79688931" w14:textId="77777777" w:rsidR="002E0DE6" w:rsidRPr="0032571B" w:rsidRDefault="002E0DE6" w:rsidP="0032571B">
            <w:pPr>
              <w:pStyle w:val="affd"/>
              <w:ind w:right="317"/>
              <w:jc w:val="right"/>
              <w:rPr>
                <w:iCs/>
                <w:color w:val="000000"/>
                <w:sz w:val="20"/>
                <w:szCs w:val="20"/>
                <w:lang w:val="ky-KG"/>
              </w:rPr>
            </w:pPr>
            <w:r w:rsidRPr="0032571B">
              <w:rPr>
                <w:iCs/>
                <w:color w:val="000000"/>
                <w:sz w:val="20"/>
                <w:szCs w:val="20"/>
                <w:lang w:val="ky-KG"/>
              </w:rPr>
              <w:t xml:space="preserve">         35,4</w:t>
            </w:r>
          </w:p>
        </w:tc>
        <w:tc>
          <w:tcPr>
            <w:tcW w:w="840" w:type="dxa"/>
          </w:tcPr>
          <w:p w14:paraId="3A6412AA"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 xml:space="preserve">           1,0</w:t>
            </w:r>
          </w:p>
        </w:tc>
        <w:tc>
          <w:tcPr>
            <w:tcW w:w="1412" w:type="dxa"/>
          </w:tcPr>
          <w:p w14:paraId="2C2CD2F5" w14:textId="77777777" w:rsidR="002E0DE6" w:rsidRPr="0032571B" w:rsidRDefault="002E0DE6" w:rsidP="0032571B">
            <w:pPr>
              <w:pStyle w:val="affd"/>
              <w:ind w:right="239"/>
              <w:jc w:val="center"/>
              <w:rPr>
                <w:iCs/>
                <w:color w:val="000000"/>
                <w:sz w:val="20"/>
                <w:szCs w:val="20"/>
                <w:lang w:val="ky-KG"/>
              </w:rPr>
            </w:pPr>
            <w:r w:rsidRPr="0032571B">
              <w:rPr>
                <w:iCs/>
                <w:color w:val="000000"/>
                <w:sz w:val="20"/>
                <w:szCs w:val="20"/>
                <w:lang w:val="ky-KG"/>
              </w:rPr>
              <w:t>69,7</w:t>
            </w:r>
          </w:p>
        </w:tc>
        <w:tc>
          <w:tcPr>
            <w:tcW w:w="1121" w:type="dxa"/>
          </w:tcPr>
          <w:p w14:paraId="4EA5DA9E" w14:textId="77777777" w:rsidR="002E0DE6" w:rsidRPr="0032571B" w:rsidRDefault="002E0DE6" w:rsidP="0032571B">
            <w:pPr>
              <w:pStyle w:val="affd"/>
              <w:ind w:left="-108" w:right="317"/>
              <w:jc w:val="right"/>
              <w:rPr>
                <w:iCs/>
                <w:color w:val="000000"/>
                <w:sz w:val="20"/>
                <w:szCs w:val="20"/>
                <w:lang w:val="ky-KG"/>
              </w:rPr>
            </w:pPr>
            <w:r w:rsidRPr="0032571B">
              <w:rPr>
                <w:iCs/>
                <w:color w:val="000000"/>
                <w:sz w:val="20"/>
                <w:szCs w:val="20"/>
                <w:lang w:val="ky-KG"/>
              </w:rPr>
              <w:t>0,0</w:t>
            </w:r>
          </w:p>
        </w:tc>
      </w:tr>
      <w:tr w:rsidR="002E0DE6" w:rsidRPr="00A64C69" w14:paraId="5E51744D" w14:textId="77777777" w:rsidTr="00182115">
        <w:trPr>
          <w:trHeight w:val="4"/>
        </w:trPr>
        <w:tc>
          <w:tcPr>
            <w:tcW w:w="2107" w:type="dxa"/>
            <w:vAlign w:val="bottom"/>
          </w:tcPr>
          <w:p w14:paraId="3CF39ACC"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 xml:space="preserve">Германия </w:t>
            </w:r>
          </w:p>
        </w:tc>
        <w:tc>
          <w:tcPr>
            <w:tcW w:w="832" w:type="dxa"/>
          </w:tcPr>
          <w:p w14:paraId="68865135"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86,4</w:t>
            </w:r>
          </w:p>
        </w:tc>
        <w:tc>
          <w:tcPr>
            <w:tcW w:w="1417" w:type="dxa"/>
          </w:tcPr>
          <w:p w14:paraId="03E65AF0" w14:textId="77777777" w:rsidR="002E0DE6" w:rsidRPr="0032571B" w:rsidRDefault="002E0DE6" w:rsidP="0032571B">
            <w:pPr>
              <w:pStyle w:val="affd"/>
              <w:ind w:right="317"/>
              <w:jc w:val="right"/>
              <w:rPr>
                <w:iCs/>
                <w:sz w:val="20"/>
                <w:szCs w:val="20"/>
                <w:lang w:val="ky-KG"/>
              </w:rPr>
            </w:pPr>
            <w:r w:rsidRPr="0032571B">
              <w:rPr>
                <w:iCs/>
                <w:sz w:val="20"/>
                <w:szCs w:val="20"/>
                <w:lang w:val="ky-KG"/>
              </w:rPr>
              <w:t>91,0</w:t>
            </w:r>
          </w:p>
        </w:tc>
        <w:tc>
          <w:tcPr>
            <w:tcW w:w="840" w:type="dxa"/>
          </w:tcPr>
          <w:p w14:paraId="373B6641" w14:textId="77777777" w:rsidR="002E0DE6" w:rsidRPr="0032571B" w:rsidRDefault="002E0DE6" w:rsidP="0032571B">
            <w:pPr>
              <w:pStyle w:val="affd"/>
              <w:jc w:val="right"/>
              <w:rPr>
                <w:iCs/>
                <w:color w:val="000000"/>
                <w:sz w:val="20"/>
                <w:szCs w:val="20"/>
                <w:lang w:val="ky-KG"/>
              </w:rPr>
            </w:pPr>
            <w:r w:rsidRPr="0032571B">
              <w:rPr>
                <w:iCs/>
                <w:color w:val="000000"/>
                <w:sz w:val="20"/>
                <w:szCs w:val="20"/>
                <w:lang w:val="ky-KG"/>
              </w:rPr>
              <w:t>2,6</w:t>
            </w:r>
          </w:p>
        </w:tc>
        <w:tc>
          <w:tcPr>
            <w:tcW w:w="1409" w:type="dxa"/>
          </w:tcPr>
          <w:p w14:paraId="7CCEA6DF" w14:textId="77777777" w:rsidR="002E0DE6" w:rsidRPr="0032571B" w:rsidRDefault="002E0DE6" w:rsidP="0032571B">
            <w:pPr>
              <w:pStyle w:val="affd"/>
              <w:tabs>
                <w:tab w:val="center" w:pos="442"/>
                <w:tab w:val="right" w:pos="884"/>
              </w:tabs>
              <w:ind w:right="317"/>
              <w:jc w:val="right"/>
              <w:rPr>
                <w:iCs/>
                <w:color w:val="000000"/>
                <w:sz w:val="20"/>
                <w:szCs w:val="20"/>
                <w:lang w:val="ky-KG"/>
              </w:rPr>
            </w:pPr>
            <w:r w:rsidRPr="0032571B">
              <w:rPr>
                <w:iCs/>
                <w:color w:val="000000"/>
                <w:sz w:val="20"/>
                <w:szCs w:val="20"/>
                <w:lang w:val="ky-KG"/>
              </w:rPr>
              <w:t>112,8</w:t>
            </w:r>
          </w:p>
        </w:tc>
        <w:tc>
          <w:tcPr>
            <w:tcW w:w="840" w:type="dxa"/>
          </w:tcPr>
          <w:p w14:paraId="1EE4C25C" w14:textId="77777777" w:rsidR="002E0DE6" w:rsidRPr="0032571B" w:rsidRDefault="002E0DE6" w:rsidP="0032571B">
            <w:pPr>
              <w:pStyle w:val="affd"/>
              <w:ind w:right="35"/>
              <w:jc w:val="right"/>
              <w:rPr>
                <w:iCs/>
                <w:color w:val="000000"/>
                <w:sz w:val="20"/>
                <w:szCs w:val="20"/>
                <w:lang w:val="ky-KG"/>
              </w:rPr>
            </w:pPr>
            <w:r w:rsidRPr="0032571B">
              <w:rPr>
                <w:iCs/>
                <w:color w:val="000000"/>
                <w:sz w:val="20"/>
                <w:szCs w:val="20"/>
                <w:lang w:val="ky-KG"/>
              </w:rPr>
              <w:t xml:space="preserve">    83,8</w:t>
            </w:r>
          </w:p>
        </w:tc>
        <w:tc>
          <w:tcPr>
            <w:tcW w:w="1412" w:type="dxa"/>
          </w:tcPr>
          <w:p w14:paraId="4900F4F3" w14:textId="77777777" w:rsidR="002E0DE6" w:rsidRPr="0032571B" w:rsidRDefault="002E0DE6" w:rsidP="0032571B">
            <w:pPr>
              <w:pStyle w:val="affd"/>
              <w:ind w:right="239"/>
              <w:jc w:val="center"/>
              <w:rPr>
                <w:iCs/>
                <w:color w:val="000000"/>
                <w:sz w:val="20"/>
                <w:szCs w:val="20"/>
                <w:lang w:val="ky-KG"/>
              </w:rPr>
            </w:pPr>
            <w:r w:rsidRPr="0032571B">
              <w:rPr>
                <w:iCs/>
                <w:color w:val="000000"/>
                <w:sz w:val="20"/>
                <w:szCs w:val="20"/>
                <w:lang w:val="ky-KG"/>
              </w:rPr>
              <w:t>90,5</w:t>
            </w:r>
          </w:p>
        </w:tc>
        <w:tc>
          <w:tcPr>
            <w:tcW w:w="1121" w:type="dxa"/>
          </w:tcPr>
          <w:p w14:paraId="44C1EA97" w14:textId="77777777" w:rsidR="002E0DE6" w:rsidRPr="0032571B" w:rsidRDefault="002E0DE6" w:rsidP="0032571B">
            <w:pPr>
              <w:pStyle w:val="affd"/>
              <w:ind w:left="-108" w:right="317"/>
              <w:jc w:val="right"/>
              <w:rPr>
                <w:iCs/>
                <w:color w:val="000000"/>
                <w:sz w:val="20"/>
                <w:szCs w:val="20"/>
                <w:lang w:val="ky-KG"/>
              </w:rPr>
            </w:pPr>
            <w:r w:rsidRPr="0032571B">
              <w:rPr>
                <w:iCs/>
                <w:color w:val="000000"/>
                <w:sz w:val="20"/>
                <w:szCs w:val="20"/>
                <w:lang w:val="ky-KG"/>
              </w:rPr>
              <w:t>1,1</w:t>
            </w:r>
          </w:p>
        </w:tc>
      </w:tr>
      <w:tr w:rsidR="002E0DE6" w:rsidRPr="00A64C69" w14:paraId="6C03327F" w14:textId="77777777" w:rsidTr="00182115">
        <w:trPr>
          <w:trHeight w:val="3"/>
        </w:trPr>
        <w:tc>
          <w:tcPr>
            <w:tcW w:w="2107" w:type="dxa"/>
            <w:vAlign w:val="bottom"/>
          </w:tcPr>
          <w:p w14:paraId="75E798D1"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 xml:space="preserve">Иран </w:t>
            </w:r>
          </w:p>
        </w:tc>
        <w:tc>
          <w:tcPr>
            <w:tcW w:w="832" w:type="dxa"/>
          </w:tcPr>
          <w:p w14:paraId="50DE8AE0"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16,8</w:t>
            </w:r>
          </w:p>
        </w:tc>
        <w:tc>
          <w:tcPr>
            <w:tcW w:w="1417" w:type="dxa"/>
          </w:tcPr>
          <w:p w14:paraId="0482A472" w14:textId="77777777" w:rsidR="002E0DE6" w:rsidRPr="0032571B" w:rsidRDefault="002E0DE6" w:rsidP="0032571B">
            <w:pPr>
              <w:pStyle w:val="affd"/>
              <w:ind w:right="317"/>
              <w:jc w:val="center"/>
              <w:rPr>
                <w:iCs/>
                <w:sz w:val="20"/>
                <w:szCs w:val="20"/>
                <w:lang w:val="ky-KG"/>
              </w:rPr>
            </w:pPr>
            <w:r w:rsidRPr="0032571B">
              <w:rPr>
                <w:iCs/>
                <w:sz w:val="20"/>
                <w:szCs w:val="20"/>
                <w:lang w:val="ky-KG"/>
              </w:rPr>
              <w:t xml:space="preserve">         95,6</w:t>
            </w:r>
          </w:p>
        </w:tc>
        <w:tc>
          <w:tcPr>
            <w:tcW w:w="840" w:type="dxa"/>
          </w:tcPr>
          <w:p w14:paraId="22EB6090" w14:textId="77777777" w:rsidR="002E0DE6" w:rsidRPr="0032571B" w:rsidRDefault="002E0DE6" w:rsidP="0032571B">
            <w:pPr>
              <w:pStyle w:val="affd"/>
              <w:ind w:left="-108"/>
              <w:jc w:val="right"/>
              <w:rPr>
                <w:iCs/>
                <w:color w:val="000000"/>
                <w:sz w:val="20"/>
                <w:szCs w:val="20"/>
                <w:lang w:val="ky-KG"/>
              </w:rPr>
            </w:pPr>
            <w:r w:rsidRPr="0032571B">
              <w:rPr>
                <w:iCs/>
                <w:color w:val="000000"/>
                <w:sz w:val="20"/>
                <w:szCs w:val="20"/>
                <w:lang w:val="ky-KG"/>
              </w:rPr>
              <w:t>0,7</w:t>
            </w:r>
          </w:p>
        </w:tc>
        <w:tc>
          <w:tcPr>
            <w:tcW w:w="1409" w:type="dxa"/>
          </w:tcPr>
          <w:p w14:paraId="3AE4422A" w14:textId="77777777" w:rsidR="002E0DE6" w:rsidRPr="0032571B" w:rsidRDefault="002E0DE6" w:rsidP="0032571B">
            <w:pPr>
              <w:pStyle w:val="affd"/>
              <w:ind w:right="317"/>
              <w:jc w:val="center"/>
              <w:rPr>
                <w:iCs/>
                <w:color w:val="000000"/>
                <w:sz w:val="20"/>
                <w:szCs w:val="20"/>
                <w:lang w:val="ky-KG"/>
              </w:rPr>
            </w:pPr>
            <w:r w:rsidRPr="0032571B">
              <w:rPr>
                <w:iCs/>
                <w:color w:val="000000"/>
                <w:sz w:val="20"/>
                <w:szCs w:val="20"/>
                <w:lang w:val="ky-KG"/>
              </w:rPr>
              <w:t xml:space="preserve">        36,1</w:t>
            </w:r>
          </w:p>
        </w:tc>
        <w:tc>
          <w:tcPr>
            <w:tcW w:w="840" w:type="dxa"/>
          </w:tcPr>
          <w:p w14:paraId="61CB1488"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16,1</w:t>
            </w:r>
          </w:p>
        </w:tc>
        <w:tc>
          <w:tcPr>
            <w:tcW w:w="1412" w:type="dxa"/>
          </w:tcPr>
          <w:p w14:paraId="46DF85FD" w14:textId="77777777" w:rsidR="002E0DE6" w:rsidRPr="0032571B" w:rsidRDefault="002E0DE6" w:rsidP="0032571B">
            <w:pPr>
              <w:pStyle w:val="affd"/>
              <w:ind w:right="239"/>
              <w:jc w:val="center"/>
              <w:rPr>
                <w:iCs/>
                <w:color w:val="000000"/>
                <w:sz w:val="20"/>
                <w:szCs w:val="20"/>
                <w:lang w:val="ky-KG"/>
              </w:rPr>
            </w:pPr>
            <w:r w:rsidRPr="0032571B">
              <w:rPr>
                <w:iCs/>
                <w:color w:val="000000"/>
                <w:sz w:val="20"/>
                <w:szCs w:val="20"/>
                <w:lang w:val="ky-KG"/>
              </w:rPr>
              <w:t>102,9</w:t>
            </w:r>
          </w:p>
        </w:tc>
        <w:tc>
          <w:tcPr>
            <w:tcW w:w="1121" w:type="dxa"/>
          </w:tcPr>
          <w:p w14:paraId="082419EC" w14:textId="77777777" w:rsidR="002E0DE6" w:rsidRPr="0032571B" w:rsidRDefault="002E0DE6" w:rsidP="0032571B">
            <w:pPr>
              <w:pStyle w:val="affd"/>
              <w:ind w:left="-108" w:right="317"/>
              <w:jc w:val="right"/>
              <w:rPr>
                <w:iCs/>
                <w:color w:val="000000"/>
                <w:sz w:val="20"/>
                <w:szCs w:val="20"/>
                <w:lang w:val="ky-KG"/>
              </w:rPr>
            </w:pPr>
            <w:r w:rsidRPr="0032571B">
              <w:rPr>
                <w:iCs/>
                <w:color w:val="000000"/>
                <w:sz w:val="20"/>
                <w:szCs w:val="20"/>
                <w:lang w:val="ky-KG"/>
              </w:rPr>
              <w:t>0,2</w:t>
            </w:r>
          </w:p>
        </w:tc>
      </w:tr>
      <w:tr w:rsidR="002E0DE6" w:rsidRPr="00A64C69" w14:paraId="2C1864DC" w14:textId="77777777" w:rsidTr="00182115">
        <w:trPr>
          <w:trHeight w:val="3"/>
        </w:trPr>
        <w:tc>
          <w:tcPr>
            <w:tcW w:w="2107" w:type="dxa"/>
            <w:vAlign w:val="bottom"/>
          </w:tcPr>
          <w:p w14:paraId="51B52214"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 xml:space="preserve">Италия </w:t>
            </w:r>
          </w:p>
        </w:tc>
        <w:tc>
          <w:tcPr>
            <w:tcW w:w="832" w:type="dxa"/>
          </w:tcPr>
          <w:p w14:paraId="2CE9417E"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56,2</w:t>
            </w:r>
          </w:p>
        </w:tc>
        <w:tc>
          <w:tcPr>
            <w:tcW w:w="1417" w:type="dxa"/>
          </w:tcPr>
          <w:p w14:paraId="0B824BA7" w14:textId="77777777" w:rsidR="002E0DE6" w:rsidRPr="0032571B" w:rsidRDefault="002E0DE6" w:rsidP="0032571B">
            <w:pPr>
              <w:pStyle w:val="affd"/>
              <w:ind w:right="317"/>
              <w:jc w:val="center"/>
              <w:rPr>
                <w:iCs/>
                <w:sz w:val="20"/>
                <w:szCs w:val="20"/>
                <w:lang w:val="ky-KG"/>
              </w:rPr>
            </w:pPr>
            <w:r w:rsidRPr="0032571B">
              <w:rPr>
                <w:iCs/>
                <w:sz w:val="20"/>
                <w:szCs w:val="20"/>
                <w:lang w:val="ky-KG"/>
              </w:rPr>
              <w:t xml:space="preserve">         70,1</w:t>
            </w:r>
          </w:p>
        </w:tc>
        <w:tc>
          <w:tcPr>
            <w:tcW w:w="840" w:type="dxa"/>
          </w:tcPr>
          <w:p w14:paraId="209D0715" w14:textId="77777777" w:rsidR="002E0DE6" w:rsidRPr="0032571B" w:rsidRDefault="002E0DE6" w:rsidP="0032571B">
            <w:pPr>
              <w:pStyle w:val="affd"/>
              <w:ind w:left="-108"/>
              <w:jc w:val="right"/>
              <w:rPr>
                <w:iCs/>
                <w:sz w:val="20"/>
                <w:szCs w:val="20"/>
                <w:lang w:val="ky-KG"/>
              </w:rPr>
            </w:pPr>
            <w:r w:rsidRPr="0032571B">
              <w:rPr>
                <w:iCs/>
                <w:sz w:val="20"/>
                <w:szCs w:val="20"/>
                <w:lang w:val="ky-KG"/>
              </w:rPr>
              <w:t>1,2</w:t>
            </w:r>
          </w:p>
        </w:tc>
        <w:tc>
          <w:tcPr>
            <w:tcW w:w="1409" w:type="dxa"/>
          </w:tcPr>
          <w:p w14:paraId="43257A0F" w14:textId="77777777" w:rsidR="002E0DE6" w:rsidRPr="0032571B" w:rsidRDefault="002E0DE6" w:rsidP="0032571B">
            <w:pPr>
              <w:pStyle w:val="affd"/>
              <w:ind w:right="317"/>
              <w:jc w:val="center"/>
              <w:rPr>
                <w:iCs/>
                <w:sz w:val="20"/>
                <w:szCs w:val="20"/>
                <w:lang w:val="ky-KG"/>
              </w:rPr>
            </w:pPr>
            <w:r w:rsidRPr="0032571B">
              <w:rPr>
                <w:iCs/>
                <w:sz w:val="20"/>
                <w:szCs w:val="20"/>
                <w:lang w:val="ky-KG"/>
              </w:rPr>
              <w:t xml:space="preserve">             *</w:t>
            </w:r>
          </w:p>
        </w:tc>
        <w:tc>
          <w:tcPr>
            <w:tcW w:w="840" w:type="dxa"/>
          </w:tcPr>
          <w:p w14:paraId="0FC86B97"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55,0</w:t>
            </w:r>
          </w:p>
        </w:tc>
        <w:tc>
          <w:tcPr>
            <w:tcW w:w="1412" w:type="dxa"/>
          </w:tcPr>
          <w:p w14:paraId="16D4470A" w14:textId="77777777" w:rsidR="002E0DE6" w:rsidRPr="0032571B" w:rsidRDefault="002E0DE6" w:rsidP="0032571B">
            <w:pPr>
              <w:pStyle w:val="affd"/>
              <w:ind w:right="239"/>
              <w:jc w:val="center"/>
              <w:rPr>
                <w:iCs/>
                <w:sz w:val="20"/>
                <w:szCs w:val="20"/>
                <w:lang w:val="ky-KG"/>
              </w:rPr>
            </w:pPr>
            <w:r w:rsidRPr="0032571B">
              <w:rPr>
                <w:iCs/>
                <w:sz w:val="20"/>
                <w:szCs w:val="20"/>
                <w:lang w:val="ky-KG"/>
              </w:rPr>
              <w:t xml:space="preserve">  68,7</w:t>
            </w:r>
          </w:p>
        </w:tc>
        <w:tc>
          <w:tcPr>
            <w:tcW w:w="1121" w:type="dxa"/>
          </w:tcPr>
          <w:p w14:paraId="68B61389" w14:textId="77777777" w:rsidR="002E0DE6" w:rsidRPr="0032571B" w:rsidRDefault="002E0DE6" w:rsidP="0032571B">
            <w:pPr>
              <w:pStyle w:val="affd"/>
              <w:ind w:left="-108" w:right="317"/>
              <w:jc w:val="right"/>
              <w:rPr>
                <w:iCs/>
                <w:sz w:val="20"/>
                <w:szCs w:val="20"/>
                <w:lang w:val="ky-KG"/>
              </w:rPr>
            </w:pPr>
            <w:r w:rsidRPr="0032571B">
              <w:rPr>
                <w:iCs/>
                <w:sz w:val="20"/>
                <w:szCs w:val="20"/>
                <w:lang w:val="ky-KG"/>
              </w:rPr>
              <w:t>0,7</w:t>
            </w:r>
          </w:p>
        </w:tc>
      </w:tr>
      <w:tr w:rsidR="002E0DE6" w:rsidRPr="00A64C69" w14:paraId="38EBB6B8" w14:textId="77777777" w:rsidTr="00182115">
        <w:trPr>
          <w:trHeight w:val="4"/>
        </w:trPr>
        <w:tc>
          <w:tcPr>
            <w:tcW w:w="2107" w:type="dxa"/>
            <w:vAlign w:val="bottom"/>
          </w:tcPr>
          <w:p w14:paraId="3EE20997"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 xml:space="preserve">Индия </w:t>
            </w:r>
          </w:p>
        </w:tc>
        <w:tc>
          <w:tcPr>
            <w:tcW w:w="832" w:type="dxa"/>
          </w:tcPr>
          <w:p w14:paraId="0096AC24"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lang w:val="ky-KG"/>
              </w:rPr>
              <w:t>57,4</w:t>
            </w:r>
          </w:p>
        </w:tc>
        <w:tc>
          <w:tcPr>
            <w:tcW w:w="1417" w:type="dxa"/>
          </w:tcPr>
          <w:p w14:paraId="2F56A317" w14:textId="77777777" w:rsidR="002E0DE6" w:rsidRPr="0032571B" w:rsidRDefault="002E0DE6" w:rsidP="0032571B">
            <w:pPr>
              <w:pStyle w:val="affd"/>
              <w:ind w:right="317"/>
              <w:jc w:val="center"/>
              <w:rPr>
                <w:iCs/>
                <w:sz w:val="20"/>
                <w:szCs w:val="20"/>
                <w:lang w:val="ky-KG"/>
              </w:rPr>
            </w:pPr>
            <w:r w:rsidRPr="0032571B">
              <w:rPr>
                <w:iCs/>
                <w:sz w:val="20"/>
                <w:szCs w:val="20"/>
                <w:lang w:val="ky-KG"/>
              </w:rPr>
              <w:t xml:space="preserve">         73,3</w:t>
            </w:r>
          </w:p>
        </w:tc>
        <w:tc>
          <w:tcPr>
            <w:tcW w:w="840" w:type="dxa"/>
          </w:tcPr>
          <w:p w14:paraId="29BB842C" w14:textId="77777777" w:rsidR="002E0DE6" w:rsidRPr="0032571B" w:rsidRDefault="002E0DE6" w:rsidP="0032571B">
            <w:pPr>
              <w:pStyle w:val="affd"/>
              <w:ind w:left="-108"/>
              <w:jc w:val="right"/>
              <w:rPr>
                <w:iCs/>
                <w:sz w:val="20"/>
                <w:szCs w:val="20"/>
                <w:lang w:val="ky-KG"/>
              </w:rPr>
            </w:pPr>
            <w:r w:rsidRPr="0032571B">
              <w:rPr>
                <w:iCs/>
                <w:sz w:val="20"/>
                <w:szCs w:val="20"/>
                <w:lang w:val="ky-KG"/>
              </w:rPr>
              <w:t>1,9</w:t>
            </w:r>
          </w:p>
        </w:tc>
        <w:tc>
          <w:tcPr>
            <w:tcW w:w="1409" w:type="dxa"/>
          </w:tcPr>
          <w:p w14:paraId="19CA50A9" w14:textId="77777777" w:rsidR="002E0DE6" w:rsidRPr="0032571B" w:rsidRDefault="002E0DE6" w:rsidP="0032571B">
            <w:pPr>
              <w:pStyle w:val="affd"/>
              <w:ind w:right="317"/>
              <w:jc w:val="center"/>
              <w:rPr>
                <w:iCs/>
                <w:sz w:val="20"/>
                <w:szCs w:val="20"/>
                <w:lang w:val="ky-KG"/>
              </w:rPr>
            </w:pPr>
            <w:r w:rsidRPr="0032571B">
              <w:rPr>
                <w:iCs/>
                <w:sz w:val="20"/>
                <w:szCs w:val="20"/>
                <w:lang w:val="ky-KG"/>
              </w:rPr>
              <w:t xml:space="preserve">          10,3   </w:t>
            </w:r>
          </w:p>
        </w:tc>
        <w:tc>
          <w:tcPr>
            <w:tcW w:w="840" w:type="dxa"/>
          </w:tcPr>
          <w:p w14:paraId="018515DD"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55,5</w:t>
            </w:r>
          </w:p>
        </w:tc>
        <w:tc>
          <w:tcPr>
            <w:tcW w:w="1412" w:type="dxa"/>
          </w:tcPr>
          <w:p w14:paraId="69A46C6D" w14:textId="77777777" w:rsidR="002E0DE6" w:rsidRPr="0032571B" w:rsidRDefault="002E0DE6" w:rsidP="0032571B">
            <w:pPr>
              <w:pStyle w:val="affd"/>
              <w:ind w:right="239"/>
              <w:jc w:val="center"/>
              <w:rPr>
                <w:iCs/>
                <w:sz w:val="20"/>
                <w:szCs w:val="20"/>
                <w:lang w:val="ky-KG"/>
              </w:rPr>
            </w:pPr>
            <w:r w:rsidRPr="0032571B">
              <w:rPr>
                <w:iCs/>
                <w:sz w:val="20"/>
                <w:szCs w:val="20"/>
                <w:lang w:val="ky-KG"/>
              </w:rPr>
              <w:t xml:space="preserve">  92,2</w:t>
            </w:r>
          </w:p>
        </w:tc>
        <w:tc>
          <w:tcPr>
            <w:tcW w:w="1121" w:type="dxa"/>
          </w:tcPr>
          <w:p w14:paraId="63E08F70" w14:textId="77777777" w:rsidR="002E0DE6" w:rsidRPr="0032571B" w:rsidRDefault="002E0DE6" w:rsidP="0032571B">
            <w:pPr>
              <w:pStyle w:val="affd"/>
              <w:ind w:left="-108" w:right="317"/>
              <w:jc w:val="right"/>
              <w:rPr>
                <w:iCs/>
                <w:sz w:val="20"/>
                <w:szCs w:val="20"/>
                <w:lang w:val="ky-KG"/>
              </w:rPr>
            </w:pPr>
            <w:r w:rsidRPr="0032571B">
              <w:rPr>
                <w:iCs/>
                <w:sz w:val="20"/>
                <w:szCs w:val="20"/>
                <w:lang w:val="ky-KG"/>
              </w:rPr>
              <w:t>0,8</w:t>
            </w:r>
          </w:p>
        </w:tc>
      </w:tr>
      <w:tr w:rsidR="002E0DE6" w:rsidRPr="00A64C69" w14:paraId="57553984" w14:textId="77777777" w:rsidTr="00182115">
        <w:trPr>
          <w:trHeight w:val="3"/>
        </w:trPr>
        <w:tc>
          <w:tcPr>
            <w:tcW w:w="2107" w:type="dxa"/>
            <w:vAlign w:val="bottom"/>
          </w:tcPr>
          <w:p w14:paraId="45CD946C"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К</w:t>
            </w:r>
            <w:r w:rsidRPr="0032571B">
              <w:rPr>
                <w:rFonts w:ascii="Times New Roman" w:hAnsi="Times New Roman" w:cs="Times New Roman"/>
                <w:sz w:val="20"/>
                <w:szCs w:val="20"/>
                <w:lang w:val="ky-KG"/>
              </w:rPr>
              <w:t>ы</w:t>
            </w:r>
            <w:r w:rsidRPr="0032571B">
              <w:rPr>
                <w:rFonts w:ascii="Times New Roman" w:hAnsi="Times New Roman" w:cs="Times New Roman"/>
                <w:sz w:val="20"/>
                <w:szCs w:val="20"/>
              </w:rPr>
              <w:t xml:space="preserve">тай </w:t>
            </w:r>
          </w:p>
        </w:tc>
        <w:tc>
          <w:tcPr>
            <w:tcW w:w="832" w:type="dxa"/>
          </w:tcPr>
          <w:p w14:paraId="7AC3DC6E"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2506,6</w:t>
            </w:r>
          </w:p>
        </w:tc>
        <w:tc>
          <w:tcPr>
            <w:tcW w:w="1417" w:type="dxa"/>
          </w:tcPr>
          <w:p w14:paraId="46EC6910" w14:textId="77777777" w:rsidR="002E0DE6" w:rsidRPr="0032571B" w:rsidRDefault="002E0DE6" w:rsidP="0032571B">
            <w:pPr>
              <w:pStyle w:val="affd"/>
              <w:ind w:right="317"/>
              <w:jc w:val="right"/>
              <w:rPr>
                <w:iCs/>
                <w:sz w:val="20"/>
                <w:szCs w:val="20"/>
                <w:lang w:val="ky-KG"/>
              </w:rPr>
            </w:pPr>
            <w:r w:rsidRPr="0032571B">
              <w:rPr>
                <w:iCs/>
                <w:sz w:val="20"/>
                <w:szCs w:val="20"/>
                <w:lang w:val="ky-KG"/>
              </w:rPr>
              <w:t>87,3</w:t>
            </w:r>
          </w:p>
        </w:tc>
        <w:tc>
          <w:tcPr>
            <w:tcW w:w="840" w:type="dxa"/>
          </w:tcPr>
          <w:p w14:paraId="76876373" w14:textId="77777777" w:rsidR="002E0DE6" w:rsidRPr="0032571B" w:rsidRDefault="002E0DE6" w:rsidP="0032571B">
            <w:pPr>
              <w:pStyle w:val="affd"/>
              <w:ind w:left="-108"/>
              <w:jc w:val="right"/>
              <w:rPr>
                <w:iCs/>
                <w:sz w:val="20"/>
                <w:szCs w:val="20"/>
                <w:lang w:val="ky-KG"/>
              </w:rPr>
            </w:pPr>
            <w:r w:rsidRPr="0032571B">
              <w:rPr>
                <w:iCs/>
                <w:sz w:val="20"/>
                <w:szCs w:val="20"/>
                <w:lang w:val="ky-KG"/>
              </w:rPr>
              <w:t>15,9</w:t>
            </w:r>
          </w:p>
        </w:tc>
        <w:tc>
          <w:tcPr>
            <w:tcW w:w="1409" w:type="dxa"/>
          </w:tcPr>
          <w:p w14:paraId="42FF2E69" w14:textId="77777777" w:rsidR="002E0DE6" w:rsidRPr="0032571B" w:rsidRDefault="002E0DE6" w:rsidP="0032571B">
            <w:pPr>
              <w:pStyle w:val="affd"/>
              <w:ind w:right="317"/>
              <w:jc w:val="right"/>
              <w:rPr>
                <w:iCs/>
                <w:sz w:val="20"/>
                <w:szCs w:val="20"/>
                <w:lang w:val="ky-KG"/>
              </w:rPr>
            </w:pPr>
            <w:r w:rsidRPr="0032571B">
              <w:rPr>
                <w:iCs/>
                <w:sz w:val="20"/>
                <w:szCs w:val="20"/>
                <w:lang w:val="ky-KG"/>
              </w:rPr>
              <w:t>65,9</w:t>
            </w:r>
          </w:p>
        </w:tc>
        <w:tc>
          <w:tcPr>
            <w:tcW w:w="840" w:type="dxa"/>
          </w:tcPr>
          <w:p w14:paraId="52A440E5"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2490,7</w:t>
            </w:r>
          </w:p>
        </w:tc>
        <w:tc>
          <w:tcPr>
            <w:tcW w:w="1412" w:type="dxa"/>
          </w:tcPr>
          <w:p w14:paraId="025A675D" w14:textId="77777777" w:rsidR="002E0DE6" w:rsidRPr="0032571B" w:rsidRDefault="002E0DE6" w:rsidP="0032571B">
            <w:pPr>
              <w:pStyle w:val="affd"/>
              <w:ind w:right="239"/>
              <w:jc w:val="center"/>
              <w:rPr>
                <w:iCs/>
                <w:sz w:val="20"/>
                <w:szCs w:val="20"/>
                <w:lang w:val="ky-KG"/>
              </w:rPr>
            </w:pPr>
            <w:r w:rsidRPr="0032571B">
              <w:rPr>
                <w:iCs/>
                <w:sz w:val="20"/>
                <w:szCs w:val="20"/>
                <w:lang w:val="ky-KG"/>
              </w:rPr>
              <w:t xml:space="preserve">  87,5</w:t>
            </w:r>
          </w:p>
        </w:tc>
        <w:tc>
          <w:tcPr>
            <w:tcW w:w="1121" w:type="dxa"/>
          </w:tcPr>
          <w:p w14:paraId="613C09EA" w14:textId="77777777" w:rsidR="002E0DE6" w:rsidRPr="0032571B" w:rsidRDefault="002E0DE6" w:rsidP="0032571B">
            <w:pPr>
              <w:pStyle w:val="affd"/>
              <w:ind w:left="-108" w:right="317"/>
              <w:jc w:val="right"/>
              <w:rPr>
                <w:iCs/>
                <w:sz w:val="20"/>
                <w:szCs w:val="20"/>
                <w:lang w:val="ky-KG"/>
              </w:rPr>
            </w:pPr>
            <w:r w:rsidRPr="0032571B">
              <w:rPr>
                <w:iCs/>
                <w:sz w:val="20"/>
                <w:szCs w:val="20"/>
                <w:lang w:val="ky-KG"/>
              </w:rPr>
              <w:t xml:space="preserve"> 33,3</w:t>
            </w:r>
          </w:p>
        </w:tc>
      </w:tr>
      <w:tr w:rsidR="002E0DE6" w:rsidRPr="00A64C69" w14:paraId="6D70E70C" w14:textId="77777777" w:rsidTr="00182115">
        <w:trPr>
          <w:trHeight w:val="3"/>
        </w:trPr>
        <w:tc>
          <w:tcPr>
            <w:tcW w:w="2107" w:type="dxa"/>
            <w:vAlign w:val="bottom"/>
          </w:tcPr>
          <w:p w14:paraId="7B8C4FD2" w14:textId="77777777" w:rsidR="002E0DE6" w:rsidRPr="0032571B" w:rsidRDefault="002E0DE6" w:rsidP="0032571B">
            <w:pPr>
              <w:widowControl w:val="0"/>
              <w:autoSpaceDE w:val="0"/>
              <w:autoSpaceDN w:val="0"/>
              <w:adjustRightInd w:val="0"/>
              <w:spacing w:after="0"/>
              <w:rPr>
                <w:rFonts w:ascii="Times New Roman" w:hAnsi="Times New Roman" w:cs="Times New Roman"/>
                <w:sz w:val="20"/>
                <w:szCs w:val="20"/>
              </w:rPr>
            </w:pPr>
            <w:r w:rsidRPr="0032571B">
              <w:rPr>
                <w:rFonts w:ascii="Times New Roman" w:hAnsi="Times New Roman" w:cs="Times New Roman"/>
                <w:sz w:val="20"/>
                <w:szCs w:val="20"/>
                <w:lang w:val="ky-KG"/>
              </w:rPr>
              <w:t xml:space="preserve">   </w:t>
            </w:r>
            <w:r w:rsidRPr="0032571B">
              <w:rPr>
                <w:rFonts w:ascii="Times New Roman" w:hAnsi="Times New Roman" w:cs="Times New Roman"/>
                <w:sz w:val="20"/>
                <w:szCs w:val="20"/>
              </w:rPr>
              <w:t xml:space="preserve">Корея </w:t>
            </w:r>
          </w:p>
        </w:tc>
        <w:tc>
          <w:tcPr>
            <w:tcW w:w="832" w:type="dxa"/>
          </w:tcPr>
          <w:p w14:paraId="50DF2772" w14:textId="77777777" w:rsidR="002E0DE6" w:rsidRPr="0032571B" w:rsidRDefault="002E0DE6" w:rsidP="0032571B">
            <w:pPr>
              <w:pStyle w:val="affd"/>
              <w:ind w:right="35"/>
              <w:rPr>
                <w:iCs/>
                <w:sz w:val="20"/>
                <w:szCs w:val="20"/>
                <w:lang w:val="ky-KG"/>
              </w:rPr>
            </w:pPr>
            <w:r w:rsidRPr="0032571B">
              <w:rPr>
                <w:iCs/>
                <w:sz w:val="20"/>
                <w:szCs w:val="20"/>
                <w:lang w:val="ky-KG"/>
              </w:rPr>
              <w:t xml:space="preserve">    70,4</w:t>
            </w:r>
          </w:p>
        </w:tc>
        <w:tc>
          <w:tcPr>
            <w:tcW w:w="1417" w:type="dxa"/>
          </w:tcPr>
          <w:p w14:paraId="1BF91982" w14:textId="77777777" w:rsidR="002E0DE6" w:rsidRPr="0032571B" w:rsidRDefault="002E0DE6" w:rsidP="0032571B">
            <w:pPr>
              <w:pStyle w:val="affd"/>
              <w:ind w:right="317"/>
              <w:jc w:val="right"/>
              <w:rPr>
                <w:iCs/>
                <w:sz w:val="20"/>
                <w:szCs w:val="20"/>
                <w:lang w:val="ky-KG"/>
              </w:rPr>
            </w:pPr>
            <w:r w:rsidRPr="0032571B">
              <w:rPr>
                <w:iCs/>
                <w:sz w:val="20"/>
                <w:szCs w:val="20"/>
                <w:lang w:val="ky-KG"/>
              </w:rPr>
              <w:t xml:space="preserve">      120,4</w:t>
            </w:r>
          </w:p>
        </w:tc>
        <w:tc>
          <w:tcPr>
            <w:tcW w:w="840" w:type="dxa"/>
          </w:tcPr>
          <w:p w14:paraId="3E544294" w14:textId="77777777" w:rsidR="002E0DE6" w:rsidRPr="0032571B" w:rsidRDefault="002E0DE6" w:rsidP="0032571B">
            <w:pPr>
              <w:pStyle w:val="affd"/>
              <w:rPr>
                <w:iCs/>
                <w:sz w:val="20"/>
                <w:szCs w:val="20"/>
                <w:lang w:val="ky-KG"/>
              </w:rPr>
            </w:pPr>
            <w:r w:rsidRPr="0032571B">
              <w:rPr>
                <w:iCs/>
                <w:sz w:val="20"/>
                <w:szCs w:val="20"/>
                <w:lang w:val="ky-KG"/>
              </w:rPr>
              <w:t xml:space="preserve">       1,7</w:t>
            </w:r>
          </w:p>
        </w:tc>
        <w:tc>
          <w:tcPr>
            <w:tcW w:w="1409" w:type="dxa"/>
          </w:tcPr>
          <w:p w14:paraId="418B0401" w14:textId="77777777" w:rsidR="002E0DE6" w:rsidRPr="0032571B" w:rsidRDefault="002E0DE6" w:rsidP="0032571B">
            <w:pPr>
              <w:pStyle w:val="affd"/>
              <w:ind w:right="317"/>
              <w:rPr>
                <w:iCs/>
                <w:sz w:val="20"/>
                <w:szCs w:val="20"/>
                <w:lang w:val="ky-KG"/>
              </w:rPr>
            </w:pPr>
            <w:r w:rsidRPr="0032571B">
              <w:rPr>
                <w:iCs/>
                <w:sz w:val="20"/>
                <w:szCs w:val="20"/>
                <w:lang w:val="ky-KG"/>
              </w:rPr>
              <w:t xml:space="preserve">          95,4</w:t>
            </w:r>
          </w:p>
        </w:tc>
        <w:tc>
          <w:tcPr>
            <w:tcW w:w="840" w:type="dxa"/>
          </w:tcPr>
          <w:p w14:paraId="0D2564D8" w14:textId="77777777" w:rsidR="002E0DE6" w:rsidRPr="0032571B" w:rsidRDefault="002E0DE6" w:rsidP="0032571B">
            <w:pPr>
              <w:pStyle w:val="affd"/>
              <w:ind w:right="35"/>
              <w:rPr>
                <w:iCs/>
                <w:sz w:val="20"/>
                <w:szCs w:val="20"/>
                <w:lang w:val="ky-KG"/>
              </w:rPr>
            </w:pPr>
            <w:r w:rsidRPr="0032571B">
              <w:rPr>
                <w:iCs/>
                <w:sz w:val="20"/>
                <w:szCs w:val="20"/>
                <w:lang w:val="ky-KG"/>
              </w:rPr>
              <w:t xml:space="preserve">    68,7</w:t>
            </w:r>
          </w:p>
        </w:tc>
        <w:tc>
          <w:tcPr>
            <w:tcW w:w="1412" w:type="dxa"/>
          </w:tcPr>
          <w:p w14:paraId="6E9A7B12" w14:textId="77777777" w:rsidR="002E0DE6" w:rsidRPr="0032571B" w:rsidRDefault="002E0DE6" w:rsidP="0032571B">
            <w:pPr>
              <w:pStyle w:val="affd"/>
              <w:ind w:right="239"/>
              <w:jc w:val="center"/>
              <w:rPr>
                <w:iCs/>
                <w:sz w:val="20"/>
                <w:szCs w:val="20"/>
                <w:lang w:val="ky-KG"/>
              </w:rPr>
            </w:pPr>
            <w:r w:rsidRPr="0032571B">
              <w:rPr>
                <w:iCs/>
                <w:sz w:val="20"/>
                <w:szCs w:val="20"/>
                <w:lang w:val="ky-KG"/>
              </w:rPr>
              <w:t xml:space="preserve"> 121,1</w:t>
            </w:r>
          </w:p>
        </w:tc>
        <w:tc>
          <w:tcPr>
            <w:tcW w:w="1121" w:type="dxa"/>
          </w:tcPr>
          <w:p w14:paraId="3770621E" w14:textId="77777777" w:rsidR="002E0DE6" w:rsidRPr="0032571B" w:rsidRDefault="002E0DE6" w:rsidP="0032571B">
            <w:pPr>
              <w:pStyle w:val="affd"/>
              <w:ind w:right="317"/>
              <w:rPr>
                <w:iCs/>
                <w:sz w:val="20"/>
                <w:szCs w:val="20"/>
              </w:rPr>
            </w:pPr>
            <w:r w:rsidRPr="0032571B">
              <w:rPr>
                <w:iCs/>
                <w:sz w:val="20"/>
                <w:szCs w:val="20"/>
                <w:lang w:val="ky-KG"/>
              </w:rPr>
              <w:t xml:space="preserve">      </w:t>
            </w:r>
            <w:r w:rsidRPr="0032571B">
              <w:rPr>
                <w:iCs/>
                <w:sz w:val="20"/>
                <w:szCs w:val="20"/>
              </w:rPr>
              <w:t>0,9</w:t>
            </w:r>
          </w:p>
        </w:tc>
      </w:tr>
      <w:tr w:rsidR="002E0DE6" w:rsidRPr="00A64C69" w14:paraId="7EE54AF0" w14:textId="77777777" w:rsidTr="00182115">
        <w:trPr>
          <w:trHeight w:val="4"/>
        </w:trPr>
        <w:tc>
          <w:tcPr>
            <w:tcW w:w="2107" w:type="dxa"/>
            <w:vAlign w:val="bottom"/>
          </w:tcPr>
          <w:p w14:paraId="1F5CA282"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 xml:space="preserve">Нидерланды </w:t>
            </w:r>
          </w:p>
        </w:tc>
        <w:tc>
          <w:tcPr>
            <w:tcW w:w="832" w:type="dxa"/>
          </w:tcPr>
          <w:p w14:paraId="3FD3257A"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23,7</w:t>
            </w:r>
          </w:p>
        </w:tc>
        <w:tc>
          <w:tcPr>
            <w:tcW w:w="1417" w:type="dxa"/>
          </w:tcPr>
          <w:p w14:paraId="22518167" w14:textId="77777777" w:rsidR="002E0DE6" w:rsidRPr="0032571B" w:rsidRDefault="002E0DE6" w:rsidP="0032571B">
            <w:pPr>
              <w:pStyle w:val="affd"/>
              <w:ind w:right="317"/>
              <w:jc w:val="right"/>
              <w:rPr>
                <w:iCs/>
                <w:sz w:val="20"/>
                <w:szCs w:val="20"/>
              </w:rPr>
            </w:pPr>
            <w:r w:rsidRPr="0032571B">
              <w:rPr>
                <w:iCs/>
                <w:sz w:val="20"/>
                <w:szCs w:val="20"/>
              </w:rPr>
              <w:t>1,8</w:t>
            </w:r>
            <w:r w:rsidRPr="0032571B">
              <w:rPr>
                <w:iCs/>
                <w:sz w:val="20"/>
                <w:szCs w:val="20"/>
                <w:lang w:val="ky-KG"/>
              </w:rPr>
              <w:t xml:space="preserve"> </w:t>
            </w:r>
            <w:proofErr w:type="spellStart"/>
            <w:r w:rsidRPr="0032571B">
              <w:rPr>
                <w:iCs/>
                <w:sz w:val="20"/>
                <w:szCs w:val="20"/>
              </w:rPr>
              <w:t>эсе</w:t>
            </w:r>
            <w:proofErr w:type="spellEnd"/>
          </w:p>
        </w:tc>
        <w:tc>
          <w:tcPr>
            <w:tcW w:w="840" w:type="dxa"/>
          </w:tcPr>
          <w:p w14:paraId="2BDE1C38" w14:textId="77777777" w:rsidR="002E0DE6" w:rsidRPr="0032571B" w:rsidRDefault="002E0DE6" w:rsidP="0032571B">
            <w:pPr>
              <w:pStyle w:val="affd"/>
              <w:ind w:left="-108"/>
              <w:jc w:val="right"/>
              <w:rPr>
                <w:iCs/>
                <w:sz w:val="20"/>
                <w:szCs w:val="20"/>
                <w:lang w:val="ky-KG"/>
              </w:rPr>
            </w:pPr>
            <w:r w:rsidRPr="0032571B">
              <w:rPr>
                <w:iCs/>
                <w:sz w:val="20"/>
                <w:szCs w:val="20"/>
                <w:lang w:val="ky-KG"/>
              </w:rPr>
              <w:t>0,5</w:t>
            </w:r>
          </w:p>
        </w:tc>
        <w:tc>
          <w:tcPr>
            <w:tcW w:w="1409" w:type="dxa"/>
          </w:tcPr>
          <w:p w14:paraId="02ED54FB" w14:textId="77777777" w:rsidR="002E0DE6" w:rsidRPr="0032571B" w:rsidRDefault="002E0DE6" w:rsidP="0032571B">
            <w:pPr>
              <w:pStyle w:val="affd"/>
              <w:ind w:right="317"/>
              <w:jc w:val="right"/>
              <w:rPr>
                <w:iCs/>
                <w:sz w:val="20"/>
                <w:szCs w:val="20"/>
                <w:lang w:val="ky-KG"/>
              </w:rPr>
            </w:pPr>
            <w:r w:rsidRPr="0032571B">
              <w:rPr>
                <w:iCs/>
                <w:sz w:val="20"/>
                <w:szCs w:val="20"/>
                <w:lang w:val="ky-KG"/>
              </w:rPr>
              <w:t>77,5</w:t>
            </w:r>
          </w:p>
        </w:tc>
        <w:tc>
          <w:tcPr>
            <w:tcW w:w="840" w:type="dxa"/>
          </w:tcPr>
          <w:p w14:paraId="65E1E358"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23,2</w:t>
            </w:r>
          </w:p>
        </w:tc>
        <w:tc>
          <w:tcPr>
            <w:tcW w:w="1412" w:type="dxa"/>
          </w:tcPr>
          <w:p w14:paraId="25DB8FB9" w14:textId="77777777" w:rsidR="002E0DE6" w:rsidRPr="0032571B" w:rsidRDefault="002E0DE6" w:rsidP="0032571B">
            <w:pPr>
              <w:pStyle w:val="affd"/>
              <w:ind w:right="239"/>
              <w:rPr>
                <w:iCs/>
                <w:sz w:val="20"/>
                <w:szCs w:val="20"/>
                <w:lang w:val="ky-KG"/>
              </w:rPr>
            </w:pPr>
            <w:r w:rsidRPr="0032571B">
              <w:rPr>
                <w:iCs/>
                <w:sz w:val="20"/>
                <w:szCs w:val="20"/>
                <w:lang w:val="ky-KG"/>
              </w:rPr>
              <w:t xml:space="preserve">   1,9 эсе</w:t>
            </w:r>
          </w:p>
        </w:tc>
        <w:tc>
          <w:tcPr>
            <w:tcW w:w="1121" w:type="dxa"/>
          </w:tcPr>
          <w:p w14:paraId="73257423" w14:textId="77777777" w:rsidR="002E0DE6" w:rsidRPr="0032571B" w:rsidRDefault="002E0DE6" w:rsidP="0032571B">
            <w:pPr>
              <w:pStyle w:val="affd"/>
              <w:ind w:left="-108" w:right="317"/>
              <w:jc w:val="right"/>
              <w:rPr>
                <w:iCs/>
                <w:sz w:val="20"/>
                <w:szCs w:val="20"/>
                <w:lang w:val="ky-KG"/>
              </w:rPr>
            </w:pPr>
            <w:r w:rsidRPr="0032571B">
              <w:rPr>
                <w:iCs/>
                <w:sz w:val="20"/>
                <w:szCs w:val="20"/>
                <w:lang w:val="ky-KG"/>
              </w:rPr>
              <w:t>0,3</w:t>
            </w:r>
          </w:p>
        </w:tc>
      </w:tr>
      <w:tr w:rsidR="002E0DE6" w:rsidRPr="00A64C69" w14:paraId="264A6046" w14:textId="77777777" w:rsidTr="00182115">
        <w:trPr>
          <w:trHeight w:val="8"/>
        </w:trPr>
        <w:tc>
          <w:tcPr>
            <w:tcW w:w="2107" w:type="dxa"/>
            <w:vAlign w:val="bottom"/>
          </w:tcPr>
          <w:p w14:paraId="3D78CC81" w14:textId="77777777" w:rsidR="002E0DE6" w:rsidRPr="0032571B" w:rsidRDefault="002E0DE6" w:rsidP="0032571B">
            <w:pPr>
              <w:widowControl w:val="0"/>
              <w:autoSpaceDE w:val="0"/>
              <w:autoSpaceDN w:val="0"/>
              <w:adjustRightInd w:val="0"/>
              <w:spacing w:after="0"/>
              <w:ind w:right="-142"/>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w:t>
            </w:r>
            <w:r w:rsidRPr="0032571B">
              <w:rPr>
                <w:rFonts w:ascii="Times New Roman" w:hAnsi="Times New Roman" w:cs="Times New Roman"/>
                <w:sz w:val="20"/>
                <w:szCs w:val="20"/>
              </w:rPr>
              <w:t>Бириккен</w:t>
            </w:r>
          </w:p>
          <w:p w14:paraId="5E4A3951" w14:textId="77777777" w:rsidR="002E0DE6" w:rsidRPr="0032571B" w:rsidRDefault="002E0DE6" w:rsidP="0032571B">
            <w:pPr>
              <w:widowControl w:val="0"/>
              <w:autoSpaceDE w:val="0"/>
              <w:autoSpaceDN w:val="0"/>
              <w:adjustRightInd w:val="0"/>
              <w:spacing w:after="0"/>
              <w:ind w:right="-142"/>
              <w:rPr>
                <w:rFonts w:ascii="Times New Roman" w:hAnsi="Times New Roman" w:cs="Times New Roman"/>
                <w:sz w:val="20"/>
                <w:szCs w:val="20"/>
              </w:rPr>
            </w:pPr>
            <w:r w:rsidRPr="0032571B">
              <w:rPr>
                <w:rFonts w:ascii="Times New Roman" w:hAnsi="Times New Roman" w:cs="Times New Roman"/>
                <w:sz w:val="20"/>
                <w:szCs w:val="20"/>
                <w:lang w:val="ky-KG"/>
              </w:rPr>
              <w:t xml:space="preserve">   </w:t>
            </w:r>
            <w:r w:rsidRPr="0032571B">
              <w:rPr>
                <w:rFonts w:ascii="Times New Roman" w:hAnsi="Times New Roman" w:cs="Times New Roman"/>
                <w:sz w:val="20"/>
                <w:szCs w:val="20"/>
              </w:rPr>
              <w:t>Араб</w:t>
            </w:r>
            <w:r w:rsidRPr="0032571B">
              <w:rPr>
                <w:rFonts w:ascii="Times New Roman" w:hAnsi="Times New Roman" w:cs="Times New Roman"/>
                <w:sz w:val="20"/>
                <w:szCs w:val="20"/>
                <w:lang w:val="ky-KG"/>
              </w:rPr>
              <w:t xml:space="preserve"> </w:t>
            </w:r>
            <w:r w:rsidRPr="0032571B">
              <w:rPr>
                <w:rFonts w:ascii="Times New Roman" w:hAnsi="Times New Roman" w:cs="Times New Roman"/>
                <w:sz w:val="20"/>
                <w:szCs w:val="20"/>
              </w:rPr>
              <w:t>Эмираты</w:t>
            </w:r>
          </w:p>
        </w:tc>
        <w:tc>
          <w:tcPr>
            <w:tcW w:w="832" w:type="dxa"/>
            <w:vAlign w:val="bottom"/>
          </w:tcPr>
          <w:p w14:paraId="6085CB10"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108,0</w:t>
            </w:r>
          </w:p>
        </w:tc>
        <w:tc>
          <w:tcPr>
            <w:tcW w:w="1417" w:type="dxa"/>
          </w:tcPr>
          <w:p w14:paraId="07CC2192" w14:textId="77777777" w:rsidR="002E0DE6" w:rsidRPr="0032571B" w:rsidRDefault="002E0DE6" w:rsidP="0032571B">
            <w:pPr>
              <w:pStyle w:val="affd"/>
              <w:ind w:right="317"/>
              <w:jc w:val="right"/>
              <w:rPr>
                <w:iCs/>
                <w:sz w:val="20"/>
                <w:szCs w:val="20"/>
              </w:rPr>
            </w:pPr>
          </w:p>
          <w:p w14:paraId="3D30A213" w14:textId="77777777" w:rsidR="002E0DE6" w:rsidRPr="0032571B" w:rsidRDefault="002E0DE6" w:rsidP="0032571B">
            <w:pPr>
              <w:pStyle w:val="affd"/>
              <w:ind w:right="317"/>
              <w:jc w:val="right"/>
              <w:rPr>
                <w:iCs/>
                <w:sz w:val="20"/>
                <w:szCs w:val="20"/>
                <w:lang w:val="ky-KG"/>
              </w:rPr>
            </w:pPr>
            <w:r w:rsidRPr="0032571B">
              <w:rPr>
                <w:iCs/>
                <w:sz w:val="20"/>
                <w:szCs w:val="20"/>
              </w:rPr>
              <w:t>1</w:t>
            </w:r>
            <w:r w:rsidRPr="0032571B">
              <w:rPr>
                <w:iCs/>
                <w:sz w:val="20"/>
                <w:szCs w:val="20"/>
                <w:lang w:val="ky-KG"/>
              </w:rPr>
              <w:t>05,6</w:t>
            </w:r>
          </w:p>
        </w:tc>
        <w:tc>
          <w:tcPr>
            <w:tcW w:w="840" w:type="dxa"/>
            <w:vAlign w:val="bottom"/>
          </w:tcPr>
          <w:p w14:paraId="0DC68A0C" w14:textId="77777777" w:rsidR="002E0DE6" w:rsidRPr="0032571B" w:rsidRDefault="002E0DE6" w:rsidP="0032571B">
            <w:pPr>
              <w:pStyle w:val="affd"/>
              <w:ind w:left="-108"/>
              <w:jc w:val="right"/>
              <w:rPr>
                <w:iCs/>
                <w:sz w:val="20"/>
                <w:szCs w:val="20"/>
                <w:lang w:val="ky-KG"/>
              </w:rPr>
            </w:pPr>
            <w:r w:rsidRPr="0032571B">
              <w:rPr>
                <w:iCs/>
                <w:sz w:val="20"/>
                <w:szCs w:val="20"/>
                <w:lang w:val="ky-KG"/>
              </w:rPr>
              <w:t>84,8</w:t>
            </w:r>
          </w:p>
        </w:tc>
        <w:tc>
          <w:tcPr>
            <w:tcW w:w="1409" w:type="dxa"/>
            <w:vAlign w:val="bottom"/>
          </w:tcPr>
          <w:p w14:paraId="14AAAB5B" w14:textId="77777777" w:rsidR="002E0DE6" w:rsidRPr="0032571B" w:rsidRDefault="002E0DE6" w:rsidP="0032571B">
            <w:pPr>
              <w:pStyle w:val="affd"/>
              <w:ind w:right="317"/>
              <w:jc w:val="right"/>
              <w:rPr>
                <w:iCs/>
                <w:sz w:val="20"/>
                <w:szCs w:val="20"/>
                <w:lang w:val="ky-KG"/>
              </w:rPr>
            </w:pPr>
            <w:r w:rsidRPr="0032571B">
              <w:rPr>
                <w:iCs/>
                <w:sz w:val="20"/>
                <w:szCs w:val="20"/>
              </w:rPr>
              <w:t>1</w:t>
            </w:r>
            <w:r w:rsidRPr="0032571B">
              <w:rPr>
                <w:iCs/>
                <w:sz w:val="20"/>
                <w:szCs w:val="20"/>
                <w:lang w:val="ky-KG"/>
              </w:rPr>
              <w:t>07,3</w:t>
            </w:r>
          </w:p>
        </w:tc>
        <w:tc>
          <w:tcPr>
            <w:tcW w:w="840" w:type="dxa"/>
            <w:vAlign w:val="bottom"/>
          </w:tcPr>
          <w:p w14:paraId="727C6FFD"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23,2</w:t>
            </w:r>
          </w:p>
        </w:tc>
        <w:tc>
          <w:tcPr>
            <w:tcW w:w="1412" w:type="dxa"/>
            <w:vAlign w:val="bottom"/>
          </w:tcPr>
          <w:p w14:paraId="2AE12403" w14:textId="77777777" w:rsidR="002E0DE6" w:rsidRPr="0032571B" w:rsidRDefault="002E0DE6" w:rsidP="0032571B">
            <w:pPr>
              <w:pStyle w:val="affd"/>
              <w:ind w:right="239"/>
              <w:jc w:val="center"/>
              <w:rPr>
                <w:iCs/>
                <w:sz w:val="20"/>
                <w:szCs w:val="20"/>
                <w:lang w:val="ky-KG"/>
              </w:rPr>
            </w:pPr>
            <w:r w:rsidRPr="0032571B">
              <w:rPr>
                <w:iCs/>
                <w:sz w:val="20"/>
                <w:szCs w:val="20"/>
                <w:lang w:val="ky-KG"/>
              </w:rPr>
              <w:t xml:space="preserve"> 99,8</w:t>
            </w:r>
          </w:p>
        </w:tc>
        <w:tc>
          <w:tcPr>
            <w:tcW w:w="1121" w:type="dxa"/>
            <w:vAlign w:val="bottom"/>
          </w:tcPr>
          <w:p w14:paraId="1A2F5E89" w14:textId="77777777" w:rsidR="002E0DE6" w:rsidRPr="0032571B" w:rsidRDefault="002E0DE6" w:rsidP="0032571B">
            <w:pPr>
              <w:pStyle w:val="affd"/>
              <w:ind w:left="-108" w:right="317"/>
              <w:jc w:val="right"/>
              <w:rPr>
                <w:iCs/>
                <w:sz w:val="20"/>
                <w:szCs w:val="20"/>
                <w:lang w:val="ky-KG"/>
              </w:rPr>
            </w:pPr>
            <w:r w:rsidRPr="0032571B">
              <w:rPr>
                <w:iCs/>
                <w:sz w:val="20"/>
                <w:szCs w:val="20"/>
              </w:rPr>
              <w:t>1,</w:t>
            </w:r>
            <w:r w:rsidRPr="0032571B">
              <w:rPr>
                <w:iCs/>
                <w:sz w:val="20"/>
                <w:szCs w:val="20"/>
                <w:lang w:val="ky-KG"/>
              </w:rPr>
              <w:t>4</w:t>
            </w:r>
          </w:p>
        </w:tc>
      </w:tr>
      <w:tr w:rsidR="002E0DE6" w:rsidRPr="00A64C69" w14:paraId="3301A9FF" w14:textId="77777777" w:rsidTr="00182115">
        <w:trPr>
          <w:trHeight w:val="14"/>
        </w:trPr>
        <w:tc>
          <w:tcPr>
            <w:tcW w:w="2107" w:type="dxa"/>
            <w:vAlign w:val="bottom"/>
          </w:tcPr>
          <w:p w14:paraId="0E5C213E"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lang w:val="ky-KG"/>
              </w:rPr>
            </w:pPr>
            <w:r w:rsidRPr="0032571B">
              <w:rPr>
                <w:rFonts w:ascii="Times New Roman" w:hAnsi="Times New Roman" w:cs="Times New Roman"/>
                <w:sz w:val="20"/>
                <w:szCs w:val="20"/>
              </w:rPr>
              <w:t>Бириккен</w:t>
            </w:r>
          </w:p>
          <w:p w14:paraId="7F7409C2"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lang w:val="ky-KG"/>
              </w:rPr>
            </w:pPr>
            <w:r w:rsidRPr="0032571B">
              <w:rPr>
                <w:rFonts w:ascii="Times New Roman" w:hAnsi="Times New Roman" w:cs="Times New Roman"/>
                <w:sz w:val="20"/>
                <w:szCs w:val="20"/>
              </w:rPr>
              <w:t>Падышалык</w:t>
            </w:r>
          </w:p>
          <w:p w14:paraId="21A74732"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(Улуу Британия)</w:t>
            </w:r>
          </w:p>
        </w:tc>
        <w:tc>
          <w:tcPr>
            <w:tcW w:w="832" w:type="dxa"/>
            <w:vAlign w:val="bottom"/>
          </w:tcPr>
          <w:p w14:paraId="29631C69" w14:textId="77777777" w:rsidR="002E0DE6" w:rsidRPr="0032571B" w:rsidRDefault="002E0DE6" w:rsidP="0032571B">
            <w:pPr>
              <w:pStyle w:val="affd"/>
              <w:ind w:left="-250" w:right="35"/>
              <w:jc w:val="center"/>
              <w:rPr>
                <w:iCs/>
                <w:sz w:val="20"/>
                <w:szCs w:val="20"/>
                <w:lang w:val="ky-KG"/>
              </w:rPr>
            </w:pPr>
            <w:r w:rsidRPr="0032571B">
              <w:rPr>
                <w:iCs/>
                <w:sz w:val="20"/>
                <w:szCs w:val="20"/>
                <w:lang w:val="ky-KG"/>
              </w:rPr>
              <w:t xml:space="preserve">       216,1</w:t>
            </w:r>
          </w:p>
        </w:tc>
        <w:tc>
          <w:tcPr>
            <w:tcW w:w="1417" w:type="dxa"/>
            <w:vAlign w:val="bottom"/>
          </w:tcPr>
          <w:p w14:paraId="5A45BA6A" w14:textId="77777777" w:rsidR="002E0DE6" w:rsidRPr="0032571B" w:rsidRDefault="002E0DE6" w:rsidP="0032571B">
            <w:pPr>
              <w:pStyle w:val="affd"/>
              <w:ind w:right="317"/>
              <w:jc w:val="right"/>
              <w:rPr>
                <w:iCs/>
                <w:sz w:val="20"/>
                <w:szCs w:val="20"/>
                <w:lang w:val="ky-KG"/>
              </w:rPr>
            </w:pPr>
            <w:r w:rsidRPr="0032571B">
              <w:rPr>
                <w:iCs/>
                <w:sz w:val="20"/>
                <w:szCs w:val="20"/>
              </w:rPr>
              <w:t>3</w:t>
            </w:r>
            <w:r w:rsidRPr="0032571B">
              <w:rPr>
                <w:iCs/>
                <w:sz w:val="20"/>
                <w:szCs w:val="20"/>
                <w:lang w:val="ky-KG"/>
              </w:rPr>
              <w:t>1,8</w:t>
            </w:r>
          </w:p>
        </w:tc>
        <w:tc>
          <w:tcPr>
            <w:tcW w:w="840" w:type="dxa"/>
            <w:vAlign w:val="bottom"/>
          </w:tcPr>
          <w:p w14:paraId="400D5F48" w14:textId="77777777" w:rsidR="002E0DE6" w:rsidRPr="0032571B" w:rsidRDefault="002E0DE6" w:rsidP="0032571B">
            <w:pPr>
              <w:pStyle w:val="affd"/>
              <w:ind w:left="-108"/>
              <w:jc w:val="right"/>
              <w:rPr>
                <w:iCs/>
                <w:sz w:val="20"/>
                <w:szCs w:val="20"/>
                <w:lang w:val="ky-KG"/>
              </w:rPr>
            </w:pPr>
            <w:r w:rsidRPr="0032571B">
              <w:rPr>
                <w:iCs/>
                <w:sz w:val="20"/>
                <w:szCs w:val="20"/>
              </w:rPr>
              <w:t>1</w:t>
            </w:r>
            <w:r w:rsidRPr="0032571B">
              <w:rPr>
                <w:iCs/>
                <w:sz w:val="20"/>
                <w:szCs w:val="20"/>
                <w:lang w:val="ky-KG"/>
              </w:rPr>
              <w:t>98,8</w:t>
            </w:r>
          </w:p>
        </w:tc>
        <w:tc>
          <w:tcPr>
            <w:tcW w:w="1409" w:type="dxa"/>
            <w:vAlign w:val="bottom"/>
          </w:tcPr>
          <w:p w14:paraId="5C0D20C6" w14:textId="77777777" w:rsidR="002E0DE6" w:rsidRPr="0032571B" w:rsidRDefault="002E0DE6" w:rsidP="0032571B">
            <w:pPr>
              <w:pStyle w:val="affd"/>
              <w:ind w:right="317"/>
              <w:jc w:val="right"/>
              <w:rPr>
                <w:iCs/>
                <w:sz w:val="20"/>
                <w:szCs w:val="20"/>
                <w:lang w:val="ky-KG"/>
              </w:rPr>
            </w:pPr>
            <w:r w:rsidRPr="0032571B">
              <w:rPr>
                <w:iCs/>
                <w:sz w:val="20"/>
                <w:szCs w:val="20"/>
              </w:rPr>
              <w:t>3</w:t>
            </w:r>
            <w:r w:rsidRPr="0032571B">
              <w:rPr>
                <w:iCs/>
                <w:sz w:val="20"/>
                <w:szCs w:val="20"/>
                <w:lang w:val="ky-KG"/>
              </w:rPr>
              <w:t>0,1</w:t>
            </w:r>
          </w:p>
        </w:tc>
        <w:tc>
          <w:tcPr>
            <w:tcW w:w="840" w:type="dxa"/>
            <w:vAlign w:val="bottom"/>
          </w:tcPr>
          <w:p w14:paraId="7EAF410A"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17,3</w:t>
            </w:r>
          </w:p>
        </w:tc>
        <w:tc>
          <w:tcPr>
            <w:tcW w:w="1412" w:type="dxa"/>
            <w:vAlign w:val="bottom"/>
          </w:tcPr>
          <w:p w14:paraId="245F192A" w14:textId="77777777" w:rsidR="002E0DE6" w:rsidRPr="0032571B" w:rsidRDefault="002E0DE6" w:rsidP="0032571B">
            <w:pPr>
              <w:pStyle w:val="affd"/>
              <w:ind w:right="239"/>
              <w:jc w:val="center"/>
              <w:rPr>
                <w:iCs/>
                <w:sz w:val="20"/>
                <w:szCs w:val="20"/>
                <w:lang w:val="ky-KG"/>
              </w:rPr>
            </w:pPr>
            <w:r w:rsidRPr="0032571B">
              <w:rPr>
                <w:iCs/>
                <w:sz w:val="20"/>
                <w:szCs w:val="20"/>
                <w:lang w:val="ky-KG"/>
              </w:rPr>
              <w:t xml:space="preserve">  87,3</w:t>
            </w:r>
          </w:p>
        </w:tc>
        <w:tc>
          <w:tcPr>
            <w:tcW w:w="1121" w:type="dxa"/>
            <w:vAlign w:val="bottom"/>
          </w:tcPr>
          <w:p w14:paraId="6F5535E6" w14:textId="77777777" w:rsidR="002E0DE6" w:rsidRPr="0032571B" w:rsidRDefault="002E0DE6" w:rsidP="0032571B">
            <w:pPr>
              <w:pStyle w:val="affd"/>
              <w:ind w:left="-108" w:right="317"/>
              <w:jc w:val="right"/>
              <w:rPr>
                <w:iCs/>
                <w:sz w:val="20"/>
                <w:szCs w:val="20"/>
                <w:lang w:val="ky-KG"/>
              </w:rPr>
            </w:pPr>
            <w:r w:rsidRPr="0032571B">
              <w:rPr>
                <w:iCs/>
                <w:sz w:val="20"/>
                <w:szCs w:val="20"/>
              </w:rPr>
              <w:t>2,</w:t>
            </w:r>
            <w:r w:rsidRPr="0032571B">
              <w:rPr>
                <w:iCs/>
                <w:sz w:val="20"/>
                <w:szCs w:val="20"/>
                <w:lang w:val="ky-KG"/>
              </w:rPr>
              <w:t>9</w:t>
            </w:r>
          </w:p>
        </w:tc>
      </w:tr>
      <w:tr w:rsidR="002E0DE6" w:rsidRPr="00A64C69" w14:paraId="307A7040" w14:textId="77777777" w:rsidTr="00182115">
        <w:trPr>
          <w:trHeight w:val="14"/>
        </w:trPr>
        <w:tc>
          <w:tcPr>
            <w:tcW w:w="2107" w:type="dxa"/>
            <w:vAlign w:val="bottom"/>
          </w:tcPr>
          <w:p w14:paraId="61E375C6"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p>
        </w:tc>
        <w:tc>
          <w:tcPr>
            <w:tcW w:w="832" w:type="dxa"/>
            <w:vAlign w:val="bottom"/>
          </w:tcPr>
          <w:p w14:paraId="6E2A1A79" w14:textId="77777777" w:rsidR="002E0DE6" w:rsidRPr="0032571B" w:rsidRDefault="002E0DE6" w:rsidP="0032571B">
            <w:pPr>
              <w:pStyle w:val="affd"/>
              <w:ind w:left="-250" w:right="35"/>
              <w:jc w:val="center"/>
              <w:rPr>
                <w:iCs/>
                <w:sz w:val="20"/>
                <w:szCs w:val="20"/>
                <w:lang w:val="ky-KG"/>
              </w:rPr>
            </w:pPr>
          </w:p>
        </w:tc>
        <w:tc>
          <w:tcPr>
            <w:tcW w:w="1417" w:type="dxa"/>
            <w:vAlign w:val="bottom"/>
          </w:tcPr>
          <w:p w14:paraId="60468339" w14:textId="77777777" w:rsidR="002E0DE6" w:rsidRPr="0032571B" w:rsidRDefault="002E0DE6" w:rsidP="0032571B">
            <w:pPr>
              <w:pStyle w:val="affd"/>
              <w:ind w:right="317"/>
              <w:jc w:val="right"/>
              <w:rPr>
                <w:iCs/>
                <w:sz w:val="20"/>
                <w:szCs w:val="20"/>
              </w:rPr>
            </w:pPr>
          </w:p>
        </w:tc>
        <w:tc>
          <w:tcPr>
            <w:tcW w:w="840" w:type="dxa"/>
            <w:vAlign w:val="bottom"/>
          </w:tcPr>
          <w:p w14:paraId="0C2517DF" w14:textId="77777777" w:rsidR="002E0DE6" w:rsidRPr="0032571B" w:rsidRDefault="002E0DE6" w:rsidP="0032571B">
            <w:pPr>
              <w:pStyle w:val="affd"/>
              <w:ind w:left="-108"/>
              <w:jc w:val="right"/>
              <w:rPr>
                <w:iCs/>
                <w:sz w:val="20"/>
                <w:szCs w:val="20"/>
              </w:rPr>
            </w:pPr>
          </w:p>
        </w:tc>
        <w:tc>
          <w:tcPr>
            <w:tcW w:w="1409" w:type="dxa"/>
            <w:vAlign w:val="bottom"/>
          </w:tcPr>
          <w:p w14:paraId="06118AA6" w14:textId="77777777" w:rsidR="002E0DE6" w:rsidRPr="0032571B" w:rsidRDefault="002E0DE6" w:rsidP="0032571B">
            <w:pPr>
              <w:pStyle w:val="affd"/>
              <w:ind w:right="317"/>
              <w:jc w:val="right"/>
              <w:rPr>
                <w:iCs/>
                <w:sz w:val="20"/>
                <w:szCs w:val="20"/>
              </w:rPr>
            </w:pPr>
          </w:p>
        </w:tc>
        <w:tc>
          <w:tcPr>
            <w:tcW w:w="840" w:type="dxa"/>
            <w:vAlign w:val="bottom"/>
          </w:tcPr>
          <w:p w14:paraId="6A00C477" w14:textId="77777777" w:rsidR="002E0DE6" w:rsidRPr="0032571B" w:rsidRDefault="002E0DE6" w:rsidP="0032571B">
            <w:pPr>
              <w:pStyle w:val="affd"/>
              <w:ind w:left="-250" w:right="35"/>
              <w:jc w:val="right"/>
              <w:rPr>
                <w:iCs/>
                <w:sz w:val="20"/>
                <w:szCs w:val="20"/>
                <w:lang w:val="ky-KG"/>
              </w:rPr>
            </w:pPr>
          </w:p>
        </w:tc>
        <w:tc>
          <w:tcPr>
            <w:tcW w:w="1412" w:type="dxa"/>
            <w:vAlign w:val="bottom"/>
          </w:tcPr>
          <w:p w14:paraId="3A7DF1FB" w14:textId="77777777" w:rsidR="002E0DE6" w:rsidRPr="0032571B" w:rsidRDefault="002E0DE6" w:rsidP="0032571B">
            <w:pPr>
              <w:pStyle w:val="affd"/>
              <w:ind w:right="239"/>
              <w:jc w:val="center"/>
              <w:rPr>
                <w:iCs/>
                <w:sz w:val="20"/>
                <w:szCs w:val="20"/>
                <w:lang w:val="ky-KG"/>
              </w:rPr>
            </w:pPr>
          </w:p>
        </w:tc>
        <w:tc>
          <w:tcPr>
            <w:tcW w:w="1121" w:type="dxa"/>
            <w:vAlign w:val="bottom"/>
          </w:tcPr>
          <w:p w14:paraId="0CB9017A" w14:textId="77777777" w:rsidR="002E0DE6" w:rsidRPr="0032571B" w:rsidRDefault="002E0DE6" w:rsidP="0032571B">
            <w:pPr>
              <w:pStyle w:val="affd"/>
              <w:ind w:left="-108" w:right="317"/>
              <w:jc w:val="right"/>
              <w:rPr>
                <w:iCs/>
                <w:sz w:val="20"/>
                <w:szCs w:val="20"/>
              </w:rPr>
            </w:pPr>
          </w:p>
        </w:tc>
      </w:tr>
      <w:tr w:rsidR="002E0DE6" w:rsidRPr="00A64C69" w14:paraId="2C18B109" w14:textId="77777777" w:rsidTr="00182115">
        <w:trPr>
          <w:trHeight w:val="4"/>
        </w:trPr>
        <w:tc>
          <w:tcPr>
            <w:tcW w:w="2107" w:type="dxa"/>
            <w:vAlign w:val="bottom"/>
          </w:tcPr>
          <w:p w14:paraId="6431134D"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lang w:val="ky-KG"/>
              </w:rPr>
            </w:pPr>
            <w:r w:rsidRPr="0032571B">
              <w:rPr>
                <w:rFonts w:ascii="Times New Roman" w:hAnsi="Times New Roman" w:cs="Times New Roman"/>
                <w:sz w:val="20"/>
                <w:szCs w:val="20"/>
              </w:rPr>
              <w:t>А</w:t>
            </w:r>
            <w:r w:rsidRPr="0032571B">
              <w:rPr>
                <w:rFonts w:ascii="Times New Roman" w:hAnsi="Times New Roman" w:cs="Times New Roman"/>
                <w:sz w:val="20"/>
                <w:szCs w:val="20"/>
                <w:lang w:val="ky-KG"/>
              </w:rPr>
              <w:t>КШ</w:t>
            </w:r>
          </w:p>
        </w:tc>
        <w:tc>
          <w:tcPr>
            <w:tcW w:w="832" w:type="dxa"/>
          </w:tcPr>
          <w:p w14:paraId="49BE58D3" w14:textId="77777777" w:rsidR="002E0DE6" w:rsidRPr="0032571B" w:rsidRDefault="002E0DE6" w:rsidP="0032571B">
            <w:pPr>
              <w:pStyle w:val="affd"/>
              <w:ind w:right="35"/>
              <w:rPr>
                <w:iCs/>
                <w:sz w:val="20"/>
                <w:szCs w:val="20"/>
                <w:lang w:val="ky-KG"/>
              </w:rPr>
            </w:pPr>
            <w:r w:rsidRPr="0032571B">
              <w:rPr>
                <w:iCs/>
                <w:sz w:val="20"/>
                <w:szCs w:val="20"/>
                <w:lang w:val="ky-KG"/>
              </w:rPr>
              <w:t xml:space="preserve">    52,5</w:t>
            </w:r>
          </w:p>
        </w:tc>
        <w:tc>
          <w:tcPr>
            <w:tcW w:w="1417" w:type="dxa"/>
            <w:vAlign w:val="bottom"/>
          </w:tcPr>
          <w:p w14:paraId="2662670D" w14:textId="77777777" w:rsidR="002E0DE6" w:rsidRPr="0032571B" w:rsidRDefault="002E0DE6" w:rsidP="0032571B">
            <w:pPr>
              <w:pStyle w:val="affd"/>
              <w:ind w:right="317"/>
              <w:jc w:val="right"/>
              <w:rPr>
                <w:iCs/>
                <w:sz w:val="20"/>
                <w:szCs w:val="20"/>
                <w:lang w:val="ky-KG"/>
              </w:rPr>
            </w:pPr>
            <w:r w:rsidRPr="0032571B">
              <w:rPr>
                <w:iCs/>
                <w:sz w:val="20"/>
                <w:szCs w:val="20"/>
                <w:lang w:val="ky-KG"/>
              </w:rPr>
              <w:t>94,8</w:t>
            </w:r>
          </w:p>
        </w:tc>
        <w:tc>
          <w:tcPr>
            <w:tcW w:w="840" w:type="dxa"/>
          </w:tcPr>
          <w:p w14:paraId="281833BE" w14:textId="77777777" w:rsidR="002E0DE6" w:rsidRPr="0032571B" w:rsidRDefault="002E0DE6" w:rsidP="0032571B">
            <w:pPr>
              <w:pStyle w:val="affd"/>
              <w:ind w:left="-108"/>
              <w:jc w:val="right"/>
              <w:rPr>
                <w:iCs/>
                <w:sz w:val="20"/>
                <w:szCs w:val="20"/>
                <w:lang w:val="ky-KG"/>
              </w:rPr>
            </w:pPr>
            <w:r w:rsidRPr="0032571B">
              <w:rPr>
                <w:iCs/>
                <w:sz w:val="20"/>
                <w:szCs w:val="20"/>
                <w:lang w:val="ky-KG"/>
              </w:rPr>
              <w:t>2,4</w:t>
            </w:r>
          </w:p>
        </w:tc>
        <w:tc>
          <w:tcPr>
            <w:tcW w:w="1409" w:type="dxa"/>
          </w:tcPr>
          <w:p w14:paraId="4385C794" w14:textId="77777777" w:rsidR="002E0DE6" w:rsidRPr="0032571B" w:rsidRDefault="002E0DE6" w:rsidP="0032571B">
            <w:pPr>
              <w:pStyle w:val="affd"/>
              <w:ind w:right="317"/>
              <w:jc w:val="right"/>
              <w:rPr>
                <w:iCs/>
                <w:sz w:val="20"/>
                <w:szCs w:val="20"/>
                <w:lang w:val="ky-KG"/>
              </w:rPr>
            </w:pPr>
            <w:r w:rsidRPr="0032571B">
              <w:rPr>
                <w:iCs/>
                <w:sz w:val="20"/>
                <w:szCs w:val="20"/>
                <w:lang w:val="ky-KG"/>
              </w:rPr>
              <w:t>78,3</w:t>
            </w:r>
          </w:p>
        </w:tc>
        <w:tc>
          <w:tcPr>
            <w:tcW w:w="840" w:type="dxa"/>
          </w:tcPr>
          <w:p w14:paraId="7E466482"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50,1</w:t>
            </w:r>
          </w:p>
        </w:tc>
        <w:tc>
          <w:tcPr>
            <w:tcW w:w="1412" w:type="dxa"/>
          </w:tcPr>
          <w:p w14:paraId="6D8AD712" w14:textId="77777777" w:rsidR="002E0DE6" w:rsidRPr="0032571B" w:rsidRDefault="002E0DE6" w:rsidP="0032571B">
            <w:pPr>
              <w:pStyle w:val="affd"/>
              <w:ind w:right="239"/>
              <w:jc w:val="center"/>
              <w:rPr>
                <w:iCs/>
                <w:sz w:val="20"/>
                <w:szCs w:val="20"/>
                <w:lang w:val="ky-KG"/>
              </w:rPr>
            </w:pPr>
            <w:r w:rsidRPr="0032571B">
              <w:rPr>
                <w:iCs/>
                <w:sz w:val="20"/>
                <w:szCs w:val="20"/>
                <w:lang w:val="ky-KG"/>
              </w:rPr>
              <w:t xml:space="preserve">  95,7</w:t>
            </w:r>
          </w:p>
        </w:tc>
        <w:tc>
          <w:tcPr>
            <w:tcW w:w="1121" w:type="dxa"/>
          </w:tcPr>
          <w:p w14:paraId="0269B385" w14:textId="77777777" w:rsidR="002E0DE6" w:rsidRPr="0032571B" w:rsidRDefault="002E0DE6" w:rsidP="0032571B">
            <w:pPr>
              <w:pStyle w:val="affd"/>
              <w:ind w:left="-108" w:right="317"/>
              <w:jc w:val="right"/>
              <w:rPr>
                <w:iCs/>
                <w:sz w:val="20"/>
                <w:szCs w:val="20"/>
                <w:lang w:val="ky-KG"/>
              </w:rPr>
            </w:pPr>
            <w:r w:rsidRPr="0032571B">
              <w:rPr>
                <w:iCs/>
                <w:sz w:val="20"/>
                <w:szCs w:val="20"/>
                <w:lang w:val="ky-KG"/>
              </w:rPr>
              <w:t>0,7</w:t>
            </w:r>
          </w:p>
        </w:tc>
      </w:tr>
      <w:tr w:rsidR="002E0DE6" w:rsidRPr="00A64C69" w14:paraId="1AFEC665" w14:textId="77777777" w:rsidTr="00182115">
        <w:trPr>
          <w:trHeight w:val="3"/>
        </w:trPr>
        <w:tc>
          <w:tcPr>
            <w:tcW w:w="2107" w:type="dxa"/>
            <w:vAlign w:val="bottom"/>
          </w:tcPr>
          <w:p w14:paraId="4A4C7732"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Польша</w:t>
            </w:r>
          </w:p>
        </w:tc>
        <w:tc>
          <w:tcPr>
            <w:tcW w:w="832" w:type="dxa"/>
          </w:tcPr>
          <w:p w14:paraId="72858A3C" w14:textId="77777777" w:rsidR="002E0DE6" w:rsidRPr="0032571B" w:rsidRDefault="002E0DE6" w:rsidP="0032571B">
            <w:pPr>
              <w:pStyle w:val="affd"/>
              <w:ind w:left="-250" w:right="35"/>
              <w:jc w:val="center"/>
              <w:rPr>
                <w:iCs/>
                <w:sz w:val="20"/>
                <w:szCs w:val="20"/>
                <w:lang w:val="ky-KG"/>
              </w:rPr>
            </w:pPr>
            <w:r w:rsidRPr="0032571B">
              <w:rPr>
                <w:iCs/>
                <w:sz w:val="20"/>
                <w:szCs w:val="20"/>
                <w:lang w:val="ky-KG"/>
              </w:rPr>
              <w:t xml:space="preserve">         29,5</w:t>
            </w:r>
          </w:p>
        </w:tc>
        <w:tc>
          <w:tcPr>
            <w:tcW w:w="1417" w:type="dxa"/>
          </w:tcPr>
          <w:p w14:paraId="08150E2C" w14:textId="77777777" w:rsidR="002E0DE6" w:rsidRPr="0032571B" w:rsidRDefault="002E0DE6" w:rsidP="0032571B">
            <w:pPr>
              <w:pStyle w:val="affd"/>
              <w:ind w:right="317"/>
              <w:jc w:val="right"/>
              <w:rPr>
                <w:iCs/>
                <w:sz w:val="20"/>
                <w:szCs w:val="20"/>
                <w:lang w:val="ky-KG"/>
              </w:rPr>
            </w:pPr>
            <w:r w:rsidRPr="0032571B">
              <w:rPr>
                <w:iCs/>
                <w:sz w:val="20"/>
                <w:szCs w:val="20"/>
                <w:lang w:val="ky-KG"/>
              </w:rPr>
              <w:t>80,6</w:t>
            </w:r>
          </w:p>
        </w:tc>
        <w:tc>
          <w:tcPr>
            <w:tcW w:w="840" w:type="dxa"/>
          </w:tcPr>
          <w:p w14:paraId="2ACD5087" w14:textId="77777777" w:rsidR="002E0DE6" w:rsidRPr="0032571B" w:rsidRDefault="002E0DE6" w:rsidP="0032571B">
            <w:pPr>
              <w:pStyle w:val="affd"/>
              <w:tabs>
                <w:tab w:val="center" w:pos="249"/>
                <w:tab w:val="right" w:pos="607"/>
              </w:tabs>
              <w:ind w:left="-108"/>
              <w:jc w:val="right"/>
              <w:rPr>
                <w:iCs/>
                <w:sz w:val="20"/>
                <w:szCs w:val="20"/>
                <w:lang w:val="ky-KG"/>
              </w:rPr>
            </w:pPr>
            <w:r w:rsidRPr="0032571B">
              <w:rPr>
                <w:iCs/>
                <w:sz w:val="20"/>
                <w:szCs w:val="20"/>
                <w:lang w:val="ky-KG"/>
              </w:rPr>
              <w:t>0,6</w:t>
            </w:r>
          </w:p>
        </w:tc>
        <w:tc>
          <w:tcPr>
            <w:tcW w:w="1409" w:type="dxa"/>
          </w:tcPr>
          <w:p w14:paraId="21971AC5" w14:textId="77777777" w:rsidR="002E0DE6" w:rsidRPr="0032571B" w:rsidRDefault="002E0DE6" w:rsidP="0032571B">
            <w:pPr>
              <w:pStyle w:val="affd"/>
              <w:ind w:right="317"/>
              <w:jc w:val="right"/>
              <w:rPr>
                <w:iCs/>
                <w:sz w:val="20"/>
                <w:szCs w:val="20"/>
                <w:lang w:val="ky-KG"/>
              </w:rPr>
            </w:pPr>
            <w:r w:rsidRPr="0032571B">
              <w:rPr>
                <w:iCs/>
                <w:sz w:val="20"/>
                <w:szCs w:val="20"/>
                <w:lang w:val="ky-KG"/>
              </w:rPr>
              <w:t>15,9</w:t>
            </w:r>
          </w:p>
        </w:tc>
        <w:tc>
          <w:tcPr>
            <w:tcW w:w="840" w:type="dxa"/>
          </w:tcPr>
          <w:p w14:paraId="3CEAB53C"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28,9</w:t>
            </w:r>
          </w:p>
        </w:tc>
        <w:tc>
          <w:tcPr>
            <w:tcW w:w="1412" w:type="dxa"/>
          </w:tcPr>
          <w:p w14:paraId="13378515" w14:textId="77777777" w:rsidR="002E0DE6" w:rsidRPr="0032571B" w:rsidRDefault="002E0DE6" w:rsidP="0032571B">
            <w:pPr>
              <w:pStyle w:val="affd"/>
              <w:ind w:right="176"/>
              <w:jc w:val="center"/>
              <w:rPr>
                <w:iCs/>
                <w:sz w:val="20"/>
                <w:szCs w:val="20"/>
                <w:lang w:val="ky-KG"/>
              </w:rPr>
            </w:pPr>
            <w:r w:rsidRPr="0032571B">
              <w:rPr>
                <w:iCs/>
                <w:sz w:val="20"/>
                <w:szCs w:val="20"/>
                <w:lang w:val="ky-KG"/>
              </w:rPr>
              <w:t xml:space="preserve">  87,8</w:t>
            </w:r>
          </w:p>
        </w:tc>
        <w:tc>
          <w:tcPr>
            <w:tcW w:w="1121" w:type="dxa"/>
          </w:tcPr>
          <w:p w14:paraId="53F938A4" w14:textId="77777777" w:rsidR="002E0DE6" w:rsidRPr="0032571B" w:rsidRDefault="002E0DE6" w:rsidP="0032571B">
            <w:pPr>
              <w:pStyle w:val="affd"/>
              <w:ind w:left="-108" w:right="317"/>
              <w:jc w:val="right"/>
              <w:rPr>
                <w:iCs/>
                <w:sz w:val="20"/>
                <w:szCs w:val="20"/>
                <w:lang w:val="ky-KG"/>
              </w:rPr>
            </w:pPr>
            <w:r w:rsidRPr="0032571B">
              <w:rPr>
                <w:iCs/>
                <w:sz w:val="20"/>
                <w:szCs w:val="20"/>
                <w:lang w:val="ky-KG"/>
              </w:rPr>
              <w:t>0,4</w:t>
            </w:r>
          </w:p>
        </w:tc>
      </w:tr>
      <w:tr w:rsidR="002E0DE6" w:rsidRPr="00A64C69" w14:paraId="44515E32" w14:textId="77777777" w:rsidTr="00182115">
        <w:trPr>
          <w:trHeight w:val="3"/>
        </w:trPr>
        <w:tc>
          <w:tcPr>
            <w:tcW w:w="2107" w:type="dxa"/>
            <w:vAlign w:val="bottom"/>
          </w:tcPr>
          <w:p w14:paraId="3B0DC9DD"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Т</w:t>
            </w:r>
            <w:r w:rsidRPr="0032571B">
              <w:rPr>
                <w:rFonts w:ascii="Times New Roman" w:hAnsi="Times New Roman" w:cs="Times New Roman"/>
                <w:sz w:val="20"/>
                <w:szCs w:val="20"/>
                <w:lang w:val="ky-KG"/>
              </w:rPr>
              <w:t>ү</w:t>
            </w:r>
            <w:r w:rsidRPr="0032571B">
              <w:rPr>
                <w:rFonts w:ascii="Times New Roman" w:hAnsi="Times New Roman" w:cs="Times New Roman"/>
                <w:sz w:val="20"/>
                <w:szCs w:val="20"/>
              </w:rPr>
              <w:t>р</w:t>
            </w:r>
            <w:r w:rsidRPr="0032571B">
              <w:rPr>
                <w:rFonts w:ascii="Times New Roman" w:hAnsi="Times New Roman" w:cs="Times New Roman"/>
                <w:sz w:val="20"/>
                <w:szCs w:val="20"/>
                <w:lang w:val="ky-KG"/>
              </w:rPr>
              <w:t>к</w:t>
            </w:r>
            <w:r w:rsidRPr="0032571B">
              <w:rPr>
                <w:rFonts w:ascii="Times New Roman" w:hAnsi="Times New Roman" w:cs="Times New Roman"/>
                <w:sz w:val="20"/>
                <w:szCs w:val="20"/>
              </w:rPr>
              <w:t>ия</w:t>
            </w:r>
          </w:p>
        </w:tc>
        <w:tc>
          <w:tcPr>
            <w:tcW w:w="832" w:type="dxa"/>
          </w:tcPr>
          <w:p w14:paraId="1B05ED77" w14:textId="77777777" w:rsidR="002E0DE6" w:rsidRPr="0032571B" w:rsidRDefault="002E0DE6" w:rsidP="0032571B">
            <w:pPr>
              <w:pStyle w:val="affd"/>
              <w:ind w:right="35"/>
              <w:rPr>
                <w:iCs/>
                <w:sz w:val="20"/>
                <w:szCs w:val="20"/>
                <w:lang w:val="ky-KG"/>
              </w:rPr>
            </w:pPr>
            <w:r w:rsidRPr="0032571B">
              <w:rPr>
                <w:iCs/>
                <w:sz w:val="20"/>
                <w:szCs w:val="20"/>
                <w:lang w:val="ky-KG"/>
              </w:rPr>
              <w:t xml:space="preserve">  246,0</w:t>
            </w:r>
          </w:p>
        </w:tc>
        <w:tc>
          <w:tcPr>
            <w:tcW w:w="1417" w:type="dxa"/>
          </w:tcPr>
          <w:p w14:paraId="4D73C153" w14:textId="77777777" w:rsidR="002E0DE6" w:rsidRPr="0032571B" w:rsidRDefault="002E0DE6" w:rsidP="0032571B">
            <w:pPr>
              <w:pStyle w:val="affd"/>
              <w:ind w:right="317"/>
              <w:rPr>
                <w:iCs/>
                <w:sz w:val="20"/>
                <w:szCs w:val="20"/>
                <w:lang w:val="ky-KG"/>
              </w:rPr>
            </w:pPr>
            <w:r w:rsidRPr="0032571B">
              <w:rPr>
                <w:iCs/>
                <w:sz w:val="20"/>
                <w:szCs w:val="20"/>
                <w:lang w:val="ky-KG"/>
              </w:rPr>
              <w:t xml:space="preserve">          88,9</w:t>
            </w:r>
          </w:p>
        </w:tc>
        <w:tc>
          <w:tcPr>
            <w:tcW w:w="840" w:type="dxa"/>
          </w:tcPr>
          <w:p w14:paraId="6CCC77D9" w14:textId="77777777" w:rsidR="002E0DE6" w:rsidRPr="0032571B" w:rsidRDefault="002E0DE6" w:rsidP="0032571B">
            <w:pPr>
              <w:pStyle w:val="affd"/>
              <w:ind w:left="-108"/>
              <w:jc w:val="center"/>
              <w:rPr>
                <w:iCs/>
                <w:sz w:val="20"/>
                <w:szCs w:val="20"/>
                <w:lang w:val="ky-KG"/>
              </w:rPr>
            </w:pPr>
            <w:r w:rsidRPr="0032571B">
              <w:rPr>
                <w:iCs/>
                <w:sz w:val="20"/>
                <w:szCs w:val="20"/>
                <w:lang w:val="ky-KG"/>
              </w:rPr>
              <w:t xml:space="preserve">       44,1</w:t>
            </w:r>
          </w:p>
        </w:tc>
        <w:tc>
          <w:tcPr>
            <w:tcW w:w="1409" w:type="dxa"/>
          </w:tcPr>
          <w:p w14:paraId="7B1EB2D8" w14:textId="77777777" w:rsidR="002E0DE6" w:rsidRPr="0032571B" w:rsidRDefault="002E0DE6" w:rsidP="0032571B">
            <w:pPr>
              <w:pStyle w:val="affd"/>
              <w:ind w:right="317"/>
              <w:jc w:val="right"/>
              <w:rPr>
                <w:iCs/>
                <w:sz w:val="20"/>
                <w:szCs w:val="20"/>
                <w:lang w:val="ky-KG"/>
              </w:rPr>
            </w:pPr>
            <w:r w:rsidRPr="0032571B">
              <w:rPr>
                <w:iCs/>
                <w:sz w:val="20"/>
                <w:szCs w:val="20"/>
                <w:lang w:val="ky-KG"/>
              </w:rPr>
              <w:t xml:space="preserve">        87,1</w:t>
            </w:r>
          </w:p>
        </w:tc>
        <w:tc>
          <w:tcPr>
            <w:tcW w:w="840" w:type="dxa"/>
          </w:tcPr>
          <w:p w14:paraId="63C001C7" w14:textId="77777777" w:rsidR="002E0DE6" w:rsidRPr="0032571B" w:rsidRDefault="002E0DE6" w:rsidP="0032571B">
            <w:pPr>
              <w:pStyle w:val="affd"/>
              <w:ind w:right="35"/>
              <w:rPr>
                <w:iCs/>
                <w:sz w:val="20"/>
                <w:szCs w:val="20"/>
                <w:lang w:val="ky-KG"/>
              </w:rPr>
            </w:pPr>
            <w:r w:rsidRPr="0032571B">
              <w:rPr>
                <w:iCs/>
                <w:sz w:val="20"/>
                <w:szCs w:val="20"/>
                <w:lang w:val="ky-KG"/>
              </w:rPr>
              <w:t xml:space="preserve">  201,9</w:t>
            </w:r>
          </w:p>
        </w:tc>
        <w:tc>
          <w:tcPr>
            <w:tcW w:w="1412" w:type="dxa"/>
          </w:tcPr>
          <w:p w14:paraId="58110C21" w14:textId="77777777" w:rsidR="002E0DE6" w:rsidRPr="0032571B" w:rsidRDefault="002E0DE6" w:rsidP="0032571B">
            <w:pPr>
              <w:pStyle w:val="affd"/>
              <w:ind w:right="239"/>
              <w:jc w:val="center"/>
              <w:rPr>
                <w:iCs/>
                <w:sz w:val="20"/>
                <w:szCs w:val="20"/>
              </w:rPr>
            </w:pPr>
            <w:r w:rsidRPr="0032571B">
              <w:rPr>
                <w:iCs/>
                <w:sz w:val="20"/>
                <w:szCs w:val="20"/>
              </w:rPr>
              <w:t xml:space="preserve">  </w:t>
            </w:r>
            <w:r w:rsidRPr="0032571B">
              <w:rPr>
                <w:iCs/>
                <w:sz w:val="20"/>
                <w:szCs w:val="20"/>
                <w:lang w:val="ky-KG"/>
              </w:rPr>
              <w:t>89,3</w:t>
            </w:r>
          </w:p>
        </w:tc>
        <w:tc>
          <w:tcPr>
            <w:tcW w:w="1121" w:type="dxa"/>
          </w:tcPr>
          <w:p w14:paraId="210B29DA" w14:textId="77777777" w:rsidR="002E0DE6" w:rsidRPr="0032571B" w:rsidRDefault="002E0DE6" w:rsidP="0032571B">
            <w:pPr>
              <w:pStyle w:val="affd"/>
              <w:ind w:right="317"/>
              <w:rPr>
                <w:iCs/>
                <w:sz w:val="20"/>
                <w:szCs w:val="20"/>
                <w:lang w:val="ky-KG"/>
              </w:rPr>
            </w:pPr>
            <w:r w:rsidRPr="0032571B">
              <w:rPr>
                <w:iCs/>
                <w:sz w:val="20"/>
                <w:szCs w:val="20"/>
                <w:lang w:val="ky-KG"/>
              </w:rPr>
              <w:t xml:space="preserve">      3,3</w:t>
            </w:r>
          </w:p>
        </w:tc>
      </w:tr>
      <w:tr w:rsidR="002E0DE6" w:rsidRPr="00A64C69" w14:paraId="1A6D3CA5" w14:textId="77777777" w:rsidTr="00182115">
        <w:trPr>
          <w:trHeight w:val="4"/>
        </w:trPr>
        <w:tc>
          <w:tcPr>
            <w:tcW w:w="2107" w:type="dxa"/>
            <w:vAlign w:val="bottom"/>
          </w:tcPr>
          <w:p w14:paraId="00978161"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Франция</w:t>
            </w:r>
          </w:p>
        </w:tc>
        <w:tc>
          <w:tcPr>
            <w:tcW w:w="832" w:type="dxa"/>
          </w:tcPr>
          <w:p w14:paraId="4F4B1837"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43,2</w:t>
            </w:r>
          </w:p>
        </w:tc>
        <w:tc>
          <w:tcPr>
            <w:tcW w:w="1417" w:type="dxa"/>
          </w:tcPr>
          <w:p w14:paraId="0EECD5BE" w14:textId="77777777" w:rsidR="002E0DE6" w:rsidRPr="0032571B" w:rsidRDefault="002E0DE6" w:rsidP="0032571B">
            <w:pPr>
              <w:pStyle w:val="affd"/>
              <w:ind w:right="317"/>
              <w:jc w:val="right"/>
              <w:rPr>
                <w:iCs/>
                <w:sz w:val="20"/>
                <w:szCs w:val="20"/>
                <w:lang w:val="ky-KG"/>
              </w:rPr>
            </w:pPr>
            <w:r w:rsidRPr="0032571B">
              <w:rPr>
                <w:iCs/>
                <w:sz w:val="20"/>
                <w:szCs w:val="20"/>
              </w:rPr>
              <w:t>7</w:t>
            </w:r>
            <w:r w:rsidRPr="0032571B">
              <w:rPr>
                <w:iCs/>
                <w:sz w:val="20"/>
                <w:szCs w:val="20"/>
                <w:lang w:val="ky-KG"/>
              </w:rPr>
              <w:t>9,2</w:t>
            </w:r>
          </w:p>
        </w:tc>
        <w:tc>
          <w:tcPr>
            <w:tcW w:w="840" w:type="dxa"/>
          </w:tcPr>
          <w:p w14:paraId="2ED09E36" w14:textId="77777777" w:rsidR="002E0DE6" w:rsidRPr="0032571B" w:rsidRDefault="002E0DE6" w:rsidP="0032571B">
            <w:pPr>
              <w:pStyle w:val="affd"/>
              <w:ind w:left="-108"/>
              <w:jc w:val="right"/>
              <w:rPr>
                <w:iCs/>
                <w:sz w:val="20"/>
                <w:szCs w:val="20"/>
                <w:lang w:val="ky-KG"/>
              </w:rPr>
            </w:pPr>
            <w:r w:rsidRPr="0032571B">
              <w:rPr>
                <w:iCs/>
                <w:sz w:val="20"/>
                <w:szCs w:val="20"/>
              </w:rPr>
              <w:t>0,</w:t>
            </w:r>
            <w:r w:rsidRPr="0032571B">
              <w:rPr>
                <w:iCs/>
                <w:sz w:val="20"/>
                <w:szCs w:val="20"/>
                <w:lang w:val="ky-KG"/>
              </w:rPr>
              <w:t>4</w:t>
            </w:r>
          </w:p>
        </w:tc>
        <w:tc>
          <w:tcPr>
            <w:tcW w:w="1409" w:type="dxa"/>
          </w:tcPr>
          <w:p w14:paraId="14523C56" w14:textId="77777777" w:rsidR="002E0DE6" w:rsidRPr="0032571B" w:rsidRDefault="002E0DE6" w:rsidP="0032571B">
            <w:pPr>
              <w:pStyle w:val="affd"/>
              <w:ind w:right="317"/>
              <w:jc w:val="right"/>
              <w:rPr>
                <w:iCs/>
                <w:sz w:val="20"/>
                <w:szCs w:val="20"/>
                <w:lang w:val="ky-KG"/>
              </w:rPr>
            </w:pPr>
            <w:r w:rsidRPr="0032571B">
              <w:rPr>
                <w:iCs/>
                <w:sz w:val="20"/>
                <w:szCs w:val="20"/>
                <w:lang w:val="ky-KG"/>
              </w:rPr>
              <w:t>2,0</w:t>
            </w:r>
          </w:p>
        </w:tc>
        <w:tc>
          <w:tcPr>
            <w:tcW w:w="840" w:type="dxa"/>
          </w:tcPr>
          <w:p w14:paraId="31E163FE"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42,8</w:t>
            </w:r>
          </w:p>
        </w:tc>
        <w:tc>
          <w:tcPr>
            <w:tcW w:w="1412" w:type="dxa"/>
          </w:tcPr>
          <w:p w14:paraId="2EC5DC52" w14:textId="77777777" w:rsidR="002E0DE6" w:rsidRPr="0032571B" w:rsidRDefault="002E0DE6" w:rsidP="0032571B">
            <w:pPr>
              <w:pStyle w:val="affd"/>
              <w:ind w:right="239"/>
              <w:jc w:val="center"/>
              <w:rPr>
                <w:iCs/>
                <w:sz w:val="20"/>
                <w:szCs w:val="20"/>
                <w:lang w:val="ky-KG"/>
              </w:rPr>
            </w:pPr>
            <w:r w:rsidRPr="0032571B">
              <w:rPr>
                <w:iCs/>
                <w:sz w:val="20"/>
                <w:szCs w:val="20"/>
                <w:lang w:val="ky-KG"/>
              </w:rPr>
              <w:t xml:space="preserve"> 120,4</w:t>
            </w:r>
          </w:p>
        </w:tc>
        <w:tc>
          <w:tcPr>
            <w:tcW w:w="1121" w:type="dxa"/>
          </w:tcPr>
          <w:p w14:paraId="77A1EF7B" w14:textId="77777777" w:rsidR="002E0DE6" w:rsidRPr="0032571B" w:rsidRDefault="002E0DE6" w:rsidP="0032571B">
            <w:pPr>
              <w:pStyle w:val="affd"/>
              <w:ind w:left="-108" w:right="317"/>
              <w:jc w:val="right"/>
              <w:rPr>
                <w:iCs/>
                <w:sz w:val="20"/>
                <w:szCs w:val="20"/>
                <w:lang w:val="ky-KG"/>
              </w:rPr>
            </w:pPr>
            <w:r w:rsidRPr="0032571B">
              <w:rPr>
                <w:iCs/>
                <w:sz w:val="20"/>
                <w:szCs w:val="20"/>
                <w:lang w:val="ky-KG"/>
              </w:rPr>
              <w:t>0,6</w:t>
            </w:r>
          </w:p>
        </w:tc>
      </w:tr>
      <w:tr w:rsidR="002E0DE6" w:rsidRPr="00A64C69" w14:paraId="08DA4530" w14:textId="77777777" w:rsidTr="00182115">
        <w:trPr>
          <w:trHeight w:val="3"/>
        </w:trPr>
        <w:tc>
          <w:tcPr>
            <w:tcW w:w="2107" w:type="dxa"/>
            <w:vAlign w:val="bottom"/>
          </w:tcPr>
          <w:p w14:paraId="6BBC3C43"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Швейцария</w:t>
            </w:r>
          </w:p>
        </w:tc>
        <w:tc>
          <w:tcPr>
            <w:tcW w:w="832" w:type="dxa"/>
          </w:tcPr>
          <w:p w14:paraId="2F60CAA1"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425,4</w:t>
            </w:r>
          </w:p>
        </w:tc>
        <w:tc>
          <w:tcPr>
            <w:tcW w:w="1417" w:type="dxa"/>
          </w:tcPr>
          <w:p w14:paraId="2F4A58BB" w14:textId="77777777" w:rsidR="002E0DE6" w:rsidRPr="0032571B" w:rsidRDefault="002E0DE6" w:rsidP="0032571B">
            <w:pPr>
              <w:pStyle w:val="affd"/>
              <w:ind w:right="317"/>
              <w:jc w:val="right"/>
              <w:rPr>
                <w:iCs/>
                <w:sz w:val="20"/>
                <w:szCs w:val="20"/>
                <w:lang w:val="ky-KG"/>
              </w:rPr>
            </w:pPr>
            <w:r w:rsidRPr="0032571B">
              <w:rPr>
                <w:iCs/>
                <w:sz w:val="20"/>
                <w:szCs w:val="20"/>
                <w:lang w:val="ky-KG"/>
              </w:rPr>
              <w:t>5,6 эсе</w:t>
            </w:r>
          </w:p>
        </w:tc>
        <w:tc>
          <w:tcPr>
            <w:tcW w:w="840" w:type="dxa"/>
          </w:tcPr>
          <w:p w14:paraId="523ADA65" w14:textId="77777777" w:rsidR="002E0DE6" w:rsidRPr="0032571B" w:rsidRDefault="002E0DE6" w:rsidP="0032571B">
            <w:pPr>
              <w:pStyle w:val="affd"/>
              <w:ind w:left="-108"/>
              <w:jc w:val="right"/>
              <w:rPr>
                <w:iCs/>
                <w:sz w:val="20"/>
                <w:szCs w:val="20"/>
                <w:lang w:val="ky-KG"/>
              </w:rPr>
            </w:pPr>
            <w:r w:rsidRPr="0032571B">
              <w:rPr>
                <w:iCs/>
                <w:sz w:val="20"/>
                <w:szCs w:val="20"/>
                <w:lang w:val="ky-KG"/>
              </w:rPr>
              <w:t>405,4</w:t>
            </w:r>
          </w:p>
        </w:tc>
        <w:tc>
          <w:tcPr>
            <w:tcW w:w="1409" w:type="dxa"/>
          </w:tcPr>
          <w:p w14:paraId="36D93413" w14:textId="77777777" w:rsidR="002E0DE6" w:rsidRPr="0032571B" w:rsidRDefault="002E0DE6" w:rsidP="0032571B">
            <w:pPr>
              <w:pStyle w:val="affd"/>
              <w:ind w:right="317"/>
              <w:jc w:val="right"/>
              <w:rPr>
                <w:iCs/>
                <w:sz w:val="20"/>
                <w:szCs w:val="20"/>
                <w:lang w:val="ky-KG"/>
              </w:rPr>
            </w:pPr>
            <w:r w:rsidRPr="0032571B">
              <w:rPr>
                <w:iCs/>
                <w:sz w:val="20"/>
                <w:szCs w:val="20"/>
                <w:lang w:val="ky-KG"/>
              </w:rPr>
              <w:t xml:space="preserve"> 6,2 эсе</w:t>
            </w:r>
          </w:p>
        </w:tc>
        <w:tc>
          <w:tcPr>
            <w:tcW w:w="840" w:type="dxa"/>
          </w:tcPr>
          <w:p w14:paraId="45AF9F82" w14:textId="77777777" w:rsidR="002E0DE6" w:rsidRPr="0032571B" w:rsidRDefault="002E0DE6" w:rsidP="0032571B">
            <w:pPr>
              <w:pStyle w:val="affd"/>
              <w:ind w:left="-250" w:right="35"/>
              <w:jc w:val="right"/>
              <w:rPr>
                <w:iCs/>
                <w:sz w:val="20"/>
                <w:szCs w:val="20"/>
                <w:lang w:val="ky-KG"/>
              </w:rPr>
            </w:pPr>
            <w:r w:rsidRPr="0032571B">
              <w:rPr>
                <w:iCs/>
                <w:sz w:val="20"/>
                <w:szCs w:val="20"/>
                <w:lang w:val="ky-KG"/>
              </w:rPr>
              <w:t>20,0</w:t>
            </w:r>
          </w:p>
        </w:tc>
        <w:tc>
          <w:tcPr>
            <w:tcW w:w="1412" w:type="dxa"/>
          </w:tcPr>
          <w:p w14:paraId="7D871990" w14:textId="77777777" w:rsidR="002E0DE6" w:rsidRPr="0032571B" w:rsidRDefault="002E0DE6" w:rsidP="0032571B">
            <w:pPr>
              <w:pStyle w:val="affd"/>
              <w:ind w:right="239"/>
              <w:jc w:val="center"/>
              <w:rPr>
                <w:iCs/>
                <w:sz w:val="20"/>
                <w:szCs w:val="20"/>
                <w:lang w:val="ky-KG"/>
              </w:rPr>
            </w:pPr>
            <w:r w:rsidRPr="0032571B">
              <w:rPr>
                <w:iCs/>
                <w:sz w:val="20"/>
                <w:szCs w:val="20"/>
                <w:lang w:val="ky-KG"/>
              </w:rPr>
              <w:t>1,8 эсе</w:t>
            </w:r>
          </w:p>
        </w:tc>
        <w:tc>
          <w:tcPr>
            <w:tcW w:w="1121" w:type="dxa"/>
          </w:tcPr>
          <w:p w14:paraId="42EC9343" w14:textId="77777777" w:rsidR="002E0DE6" w:rsidRPr="0032571B" w:rsidRDefault="002E0DE6" w:rsidP="0032571B">
            <w:pPr>
              <w:pStyle w:val="affd"/>
              <w:ind w:left="-108" w:right="317"/>
              <w:jc w:val="right"/>
              <w:rPr>
                <w:iCs/>
                <w:sz w:val="20"/>
                <w:szCs w:val="20"/>
                <w:lang w:val="ky-KG"/>
              </w:rPr>
            </w:pPr>
            <w:r w:rsidRPr="0032571B">
              <w:rPr>
                <w:iCs/>
                <w:sz w:val="20"/>
                <w:szCs w:val="20"/>
                <w:lang w:val="ky-KG"/>
              </w:rPr>
              <w:t>5,7</w:t>
            </w:r>
          </w:p>
        </w:tc>
      </w:tr>
      <w:tr w:rsidR="002E0DE6" w:rsidRPr="00A64C69" w14:paraId="4422742E" w14:textId="77777777" w:rsidTr="00182115">
        <w:trPr>
          <w:trHeight w:hRule="exact" w:val="361"/>
        </w:trPr>
        <w:tc>
          <w:tcPr>
            <w:tcW w:w="2107" w:type="dxa"/>
            <w:tcBorders>
              <w:bottom w:val="single" w:sz="8" w:space="0" w:color="auto"/>
            </w:tcBorders>
            <w:vAlign w:val="center"/>
          </w:tcPr>
          <w:p w14:paraId="389CFFBB" w14:textId="77777777" w:rsidR="002E0DE6" w:rsidRPr="0032571B" w:rsidRDefault="002E0DE6" w:rsidP="0032571B">
            <w:pPr>
              <w:widowControl w:val="0"/>
              <w:autoSpaceDE w:val="0"/>
              <w:autoSpaceDN w:val="0"/>
              <w:adjustRightInd w:val="0"/>
              <w:spacing w:after="0"/>
              <w:ind w:left="120"/>
              <w:rPr>
                <w:rFonts w:ascii="Times New Roman" w:hAnsi="Times New Roman" w:cs="Times New Roman"/>
                <w:sz w:val="20"/>
                <w:szCs w:val="20"/>
              </w:rPr>
            </w:pPr>
            <w:r w:rsidRPr="0032571B">
              <w:rPr>
                <w:rFonts w:ascii="Times New Roman" w:hAnsi="Times New Roman" w:cs="Times New Roman"/>
                <w:sz w:val="20"/>
                <w:szCs w:val="20"/>
              </w:rPr>
              <w:t>Япония</w:t>
            </w:r>
          </w:p>
        </w:tc>
        <w:tc>
          <w:tcPr>
            <w:tcW w:w="832" w:type="dxa"/>
            <w:tcBorders>
              <w:bottom w:val="single" w:sz="8" w:space="0" w:color="auto"/>
            </w:tcBorders>
            <w:vAlign w:val="bottom"/>
          </w:tcPr>
          <w:p w14:paraId="7A0B72BC"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rPr>
              <w:t>2</w:t>
            </w:r>
            <w:r w:rsidRPr="0032571B">
              <w:rPr>
                <w:iCs/>
                <w:color w:val="000000"/>
                <w:sz w:val="20"/>
                <w:szCs w:val="20"/>
                <w:lang w:val="ky-KG"/>
              </w:rPr>
              <w:t>9,2</w:t>
            </w:r>
          </w:p>
        </w:tc>
        <w:tc>
          <w:tcPr>
            <w:tcW w:w="1417" w:type="dxa"/>
            <w:tcBorders>
              <w:bottom w:val="single" w:sz="8" w:space="0" w:color="auto"/>
            </w:tcBorders>
            <w:vAlign w:val="bottom"/>
          </w:tcPr>
          <w:p w14:paraId="243D9347" w14:textId="77777777" w:rsidR="002E0DE6" w:rsidRPr="0032571B" w:rsidRDefault="002E0DE6" w:rsidP="0032571B">
            <w:pPr>
              <w:pStyle w:val="affd"/>
              <w:ind w:right="317"/>
              <w:jc w:val="right"/>
              <w:rPr>
                <w:iCs/>
                <w:sz w:val="20"/>
                <w:szCs w:val="20"/>
                <w:lang w:val="ky-KG"/>
              </w:rPr>
            </w:pPr>
            <w:r w:rsidRPr="0032571B">
              <w:rPr>
                <w:iCs/>
                <w:sz w:val="20"/>
                <w:szCs w:val="20"/>
                <w:lang w:val="ky-KG"/>
              </w:rPr>
              <w:t>107,4</w:t>
            </w:r>
          </w:p>
        </w:tc>
        <w:tc>
          <w:tcPr>
            <w:tcW w:w="840" w:type="dxa"/>
            <w:tcBorders>
              <w:bottom w:val="single" w:sz="8" w:space="0" w:color="auto"/>
            </w:tcBorders>
            <w:vAlign w:val="bottom"/>
          </w:tcPr>
          <w:p w14:paraId="6947E3BB" w14:textId="77777777" w:rsidR="002E0DE6" w:rsidRPr="0032571B" w:rsidRDefault="002E0DE6" w:rsidP="0032571B">
            <w:pPr>
              <w:pStyle w:val="affd"/>
              <w:ind w:left="-108"/>
              <w:jc w:val="right"/>
              <w:rPr>
                <w:iCs/>
                <w:color w:val="000000"/>
                <w:sz w:val="20"/>
                <w:szCs w:val="20"/>
              </w:rPr>
            </w:pPr>
            <w:r w:rsidRPr="0032571B">
              <w:rPr>
                <w:iCs/>
                <w:color w:val="000000"/>
                <w:sz w:val="20"/>
                <w:szCs w:val="20"/>
              </w:rPr>
              <w:t>0,3</w:t>
            </w:r>
          </w:p>
        </w:tc>
        <w:tc>
          <w:tcPr>
            <w:tcW w:w="1409" w:type="dxa"/>
            <w:tcBorders>
              <w:bottom w:val="single" w:sz="8" w:space="0" w:color="auto"/>
            </w:tcBorders>
            <w:vAlign w:val="bottom"/>
          </w:tcPr>
          <w:p w14:paraId="05F86E14" w14:textId="77777777" w:rsidR="002E0DE6" w:rsidRPr="0032571B" w:rsidRDefault="002E0DE6" w:rsidP="0032571B">
            <w:pPr>
              <w:pStyle w:val="affd"/>
              <w:ind w:right="317"/>
              <w:jc w:val="right"/>
              <w:rPr>
                <w:iCs/>
                <w:color w:val="000000"/>
                <w:sz w:val="20"/>
                <w:szCs w:val="20"/>
                <w:lang w:val="ky-KG"/>
              </w:rPr>
            </w:pPr>
            <w:r w:rsidRPr="0032571B">
              <w:rPr>
                <w:iCs/>
                <w:color w:val="000000"/>
                <w:sz w:val="20"/>
                <w:szCs w:val="20"/>
              </w:rPr>
              <w:t>54,</w:t>
            </w:r>
            <w:r w:rsidRPr="0032571B">
              <w:rPr>
                <w:iCs/>
                <w:color w:val="000000"/>
                <w:sz w:val="20"/>
                <w:szCs w:val="20"/>
                <w:lang w:val="ky-KG"/>
              </w:rPr>
              <w:t>7</w:t>
            </w:r>
          </w:p>
        </w:tc>
        <w:tc>
          <w:tcPr>
            <w:tcW w:w="840" w:type="dxa"/>
            <w:tcBorders>
              <w:bottom w:val="single" w:sz="8" w:space="0" w:color="auto"/>
            </w:tcBorders>
            <w:vAlign w:val="bottom"/>
          </w:tcPr>
          <w:p w14:paraId="26A3B362" w14:textId="77777777" w:rsidR="002E0DE6" w:rsidRPr="0032571B" w:rsidRDefault="002E0DE6" w:rsidP="0032571B">
            <w:pPr>
              <w:pStyle w:val="affd"/>
              <w:ind w:left="-250" w:right="35"/>
              <w:jc w:val="right"/>
              <w:rPr>
                <w:iCs/>
                <w:color w:val="000000"/>
                <w:sz w:val="20"/>
                <w:szCs w:val="20"/>
                <w:lang w:val="ky-KG"/>
              </w:rPr>
            </w:pPr>
            <w:r w:rsidRPr="0032571B">
              <w:rPr>
                <w:iCs/>
                <w:color w:val="000000"/>
                <w:sz w:val="20"/>
                <w:szCs w:val="20"/>
              </w:rPr>
              <w:t>2</w:t>
            </w:r>
            <w:r w:rsidRPr="0032571B">
              <w:rPr>
                <w:iCs/>
                <w:color w:val="000000"/>
                <w:sz w:val="20"/>
                <w:szCs w:val="20"/>
                <w:lang w:val="ky-KG"/>
              </w:rPr>
              <w:t>8,9</w:t>
            </w:r>
          </w:p>
        </w:tc>
        <w:tc>
          <w:tcPr>
            <w:tcW w:w="1412" w:type="dxa"/>
            <w:tcBorders>
              <w:bottom w:val="single" w:sz="8" w:space="0" w:color="auto"/>
            </w:tcBorders>
            <w:vAlign w:val="bottom"/>
          </w:tcPr>
          <w:p w14:paraId="71258054" w14:textId="77777777" w:rsidR="002E0DE6" w:rsidRPr="0032571B" w:rsidRDefault="002E0DE6" w:rsidP="0032571B">
            <w:pPr>
              <w:pStyle w:val="affd"/>
              <w:ind w:right="239"/>
              <w:jc w:val="center"/>
              <w:rPr>
                <w:iCs/>
                <w:color w:val="000000"/>
                <w:sz w:val="20"/>
                <w:szCs w:val="20"/>
                <w:lang w:val="ky-KG"/>
              </w:rPr>
            </w:pPr>
            <w:r w:rsidRPr="0032571B">
              <w:rPr>
                <w:iCs/>
                <w:color w:val="000000"/>
                <w:sz w:val="20"/>
                <w:szCs w:val="20"/>
              </w:rPr>
              <w:t xml:space="preserve"> </w:t>
            </w:r>
            <w:r w:rsidRPr="0032571B">
              <w:rPr>
                <w:iCs/>
                <w:color w:val="000000"/>
                <w:sz w:val="20"/>
                <w:szCs w:val="20"/>
                <w:lang w:val="ky-KG"/>
              </w:rPr>
              <w:t>108,6</w:t>
            </w:r>
          </w:p>
        </w:tc>
        <w:tc>
          <w:tcPr>
            <w:tcW w:w="1121" w:type="dxa"/>
            <w:tcBorders>
              <w:bottom w:val="single" w:sz="8" w:space="0" w:color="auto"/>
            </w:tcBorders>
            <w:vAlign w:val="bottom"/>
          </w:tcPr>
          <w:p w14:paraId="46B90C87" w14:textId="77777777" w:rsidR="002E0DE6" w:rsidRPr="0032571B" w:rsidRDefault="002E0DE6" w:rsidP="0032571B">
            <w:pPr>
              <w:pStyle w:val="affd"/>
              <w:ind w:right="317"/>
              <w:rPr>
                <w:iCs/>
                <w:color w:val="000000"/>
                <w:sz w:val="20"/>
                <w:szCs w:val="20"/>
              </w:rPr>
            </w:pPr>
            <w:r w:rsidRPr="0032571B">
              <w:rPr>
                <w:iCs/>
                <w:color w:val="000000"/>
                <w:sz w:val="20"/>
                <w:szCs w:val="20"/>
                <w:lang w:val="ky-KG"/>
              </w:rPr>
              <w:t xml:space="preserve">      </w:t>
            </w:r>
            <w:r w:rsidRPr="0032571B">
              <w:rPr>
                <w:iCs/>
                <w:color w:val="000000"/>
                <w:sz w:val="20"/>
                <w:szCs w:val="20"/>
              </w:rPr>
              <w:t>0,4</w:t>
            </w:r>
          </w:p>
        </w:tc>
      </w:tr>
    </w:tbl>
    <w:p w14:paraId="78CFDA14" w14:textId="77777777" w:rsidR="002E0DE6" w:rsidRPr="00A64C69" w:rsidRDefault="002E0DE6" w:rsidP="002E0DE6">
      <w:pPr>
        <w:tabs>
          <w:tab w:val="left" w:pos="8840"/>
        </w:tabs>
        <w:rPr>
          <w:i/>
          <w:sz w:val="18"/>
          <w:szCs w:val="18"/>
          <w:lang w:val="ky-KG"/>
        </w:rPr>
      </w:pPr>
      <w:r w:rsidRPr="00A64C69">
        <w:rPr>
          <w:i/>
          <w:sz w:val="18"/>
          <w:szCs w:val="18"/>
          <w:lang w:val="ky-KG"/>
        </w:rPr>
        <w:tab/>
      </w:r>
    </w:p>
    <w:p w14:paraId="1BB71F9B" w14:textId="6429E881" w:rsidR="00064574" w:rsidRPr="00064574" w:rsidRDefault="002E0DE6" w:rsidP="00064574">
      <w:pPr>
        <w:spacing w:after="0"/>
        <w:ind w:firstLine="709"/>
        <w:jc w:val="both"/>
        <w:outlineLvl w:val="2"/>
        <w:rPr>
          <w:rFonts w:ascii="Times New Roman" w:hAnsi="Times New Roman" w:cs="Times New Roman"/>
          <w:sz w:val="24"/>
          <w:szCs w:val="24"/>
          <w:lang w:val="ky-KG"/>
        </w:rPr>
      </w:pPr>
      <w:r w:rsidRPr="00064574">
        <w:rPr>
          <w:rFonts w:ascii="Times New Roman" w:hAnsi="Times New Roman" w:cs="Times New Roman"/>
          <w:b/>
          <w:sz w:val="24"/>
          <w:szCs w:val="24"/>
        </w:rPr>
        <w:t>Экспорт.</w:t>
      </w:r>
      <w:r w:rsidRPr="00064574">
        <w:rPr>
          <w:rFonts w:ascii="Times New Roman" w:hAnsi="Times New Roman" w:cs="Times New Roman"/>
          <w:sz w:val="24"/>
          <w:szCs w:val="24"/>
        </w:rPr>
        <w:t xml:space="preserve"> </w:t>
      </w:r>
      <w:r w:rsidRPr="00064574">
        <w:rPr>
          <w:rFonts w:ascii="Times New Roman" w:hAnsi="Times New Roman" w:cs="Times New Roman"/>
          <w:sz w:val="24"/>
          <w:szCs w:val="24"/>
          <w:lang w:val="ky-KG"/>
        </w:rPr>
        <w:t>2025-ж. январь-сентябрында экспорттук жөнөтүүлөр 2024-ж. январь-сентябрына салыштырганда – 53,2 млн. АКШ долларына төм</w:t>
      </w:r>
      <w:bookmarkStart w:id="55" w:name="_Hlk211954044"/>
      <w:r w:rsidRPr="00064574">
        <w:rPr>
          <w:rFonts w:ascii="Times New Roman" w:hAnsi="Times New Roman" w:cs="Times New Roman"/>
          <w:sz w:val="24"/>
          <w:szCs w:val="24"/>
          <w:lang w:val="ky-KG"/>
        </w:rPr>
        <w:t>ө</w:t>
      </w:r>
      <w:bookmarkEnd w:id="55"/>
      <w:r w:rsidRPr="00064574">
        <w:rPr>
          <w:rFonts w:ascii="Times New Roman" w:hAnsi="Times New Roman" w:cs="Times New Roman"/>
          <w:sz w:val="24"/>
          <w:szCs w:val="24"/>
          <w:lang w:val="ky-KG"/>
        </w:rPr>
        <w:t xml:space="preserve">ндөдү, бул </w:t>
      </w:r>
      <w:proofErr w:type="spellStart"/>
      <w:r w:rsidRPr="00064574">
        <w:rPr>
          <w:rFonts w:ascii="Times New Roman" w:hAnsi="Times New Roman" w:cs="Times New Roman"/>
          <w:sz w:val="24"/>
          <w:szCs w:val="24"/>
          <w:lang w:val="ky-KG"/>
        </w:rPr>
        <w:t>КМШдан</w:t>
      </w:r>
      <w:proofErr w:type="spellEnd"/>
      <w:r w:rsidRPr="00064574">
        <w:rPr>
          <w:rFonts w:ascii="Times New Roman" w:hAnsi="Times New Roman" w:cs="Times New Roman"/>
          <w:sz w:val="24"/>
          <w:szCs w:val="24"/>
          <w:lang w:val="ky-KG"/>
        </w:rPr>
        <w:t xml:space="preserve"> тышкары </w:t>
      </w:r>
      <w:r w:rsidR="00064574" w:rsidRPr="00064574">
        <w:rPr>
          <w:rFonts w:ascii="Times New Roman" w:hAnsi="Times New Roman" w:cs="Times New Roman"/>
          <w:sz w:val="24"/>
          <w:szCs w:val="24"/>
          <w:lang w:val="ky-KG"/>
        </w:rPr>
        <w:t xml:space="preserve"> </w:t>
      </w:r>
      <w:r w:rsidRPr="00064574">
        <w:rPr>
          <w:rFonts w:ascii="Times New Roman" w:hAnsi="Times New Roman" w:cs="Times New Roman"/>
          <w:sz w:val="24"/>
          <w:szCs w:val="24"/>
          <w:lang w:val="ky-KG"/>
        </w:rPr>
        <w:t>өлкөлөрүнө 145,7 млн. АКШ долларына жөнөтүүлөрдүн эсебинен болду, ошол эле учурда жөнөтүүлөр КМШ өлкөлөрүнө 92,5 млн. АКШ долларына көбөйдү</w:t>
      </w:r>
    </w:p>
    <w:p w14:paraId="7CC5494F" w14:textId="77777777" w:rsidR="002E0DE6" w:rsidRPr="00064574" w:rsidRDefault="002E0DE6" w:rsidP="00064574">
      <w:pPr>
        <w:spacing w:after="0"/>
        <w:ind w:firstLine="708"/>
        <w:jc w:val="both"/>
        <w:rPr>
          <w:rFonts w:ascii="Times New Roman" w:hAnsi="Times New Roman" w:cs="Times New Roman"/>
          <w:sz w:val="24"/>
          <w:szCs w:val="24"/>
          <w:lang w:val="ky-KG"/>
        </w:rPr>
      </w:pPr>
      <w:r w:rsidRPr="00064574">
        <w:rPr>
          <w:rFonts w:ascii="Times New Roman" w:hAnsi="Times New Roman" w:cs="Times New Roman"/>
          <w:sz w:val="24"/>
          <w:szCs w:val="24"/>
          <w:lang w:val="ky-KG"/>
        </w:rPr>
        <w:t xml:space="preserve">Экспорттун көлөмү табигый же өстүрүлгөн берметтин, баалуу же жарым жартылай баалуу таштардан жасалган буюмдарынын 128,8 млн. долларга, тирүү малдар жана малдан алынган азыктар – 19,3 млн. долларга, минералдык азыктар – 17,4 млн. долларга , оптикалык, фотографиялык, кинематографиялык </w:t>
      </w:r>
      <w:proofErr w:type="spellStart"/>
      <w:r w:rsidRPr="00064574">
        <w:rPr>
          <w:rFonts w:ascii="Times New Roman" w:hAnsi="Times New Roman" w:cs="Times New Roman"/>
          <w:sz w:val="24"/>
          <w:szCs w:val="24"/>
          <w:lang w:val="ky-KG"/>
        </w:rPr>
        <w:t>приборлор</w:t>
      </w:r>
      <w:proofErr w:type="spellEnd"/>
      <w:r w:rsidRPr="00064574">
        <w:rPr>
          <w:rFonts w:ascii="Times New Roman" w:hAnsi="Times New Roman" w:cs="Times New Roman"/>
          <w:sz w:val="24"/>
          <w:szCs w:val="24"/>
          <w:lang w:val="ky-KG"/>
        </w:rPr>
        <w:t xml:space="preserve"> жана </w:t>
      </w:r>
      <w:proofErr w:type="spellStart"/>
      <w:r w:rsidRPr="00064574">
        <w:rPr>
          <w:rFonts w:ascii="Times New Roman" w:hAnsi="Times New Roman" w:cs="Times New Roman"/>
          <w:sz w:val="24"/>
          <w:szCs w:val="24"/>
          <w:lang w:val="ky-KG"/>
        </w:rPr>
        <w:t>аппараттар</w:t>
      </w:r>
      <w:proofErr w:type="spellEnd"/>
      <w:r w:rsidRPr="00064574">
        <w:rPr>
          <w:rFonts w:ascii="Times New Roman" w:hAnsi="Times New Roman" w:cs="Times New Roman"/>
          <w:sz w:val="24"/>
          <w:szCs w:val="24"/>
          <w:lang w:val="ky-KG"/>
        </w:rPr>
        <w:t xml:space="preserve"> – 3,7 млн. долларга </w:t>
      </w:r>
      <w:proofErr w:type="spellStart"/>
      <w:r w:rsidRPr="00064574">
        <w:rPr>
          <w:rFonts w:ascii="Times New Roman" w:hAnsi="Times New Roman" w:cs="Times New Roman"/>
          <w:sz w:val="24"/>
          <w:szCs w:val="24"/>
          <w:lang w:val="ky-KG"/>
        </w:rPr>
        <w:t>азайганынан</w:t>
      </w:r>
      <w:proofErr w:type="spellEnd"/>
      <w:r w:rsidRPr="00064574">
        <w:rPr>
          <w:rFonts w:ascii="Times New Roman" w:hAnsi="Times New Roman" w:cs="Times New Roman"/>
          <w:sz w:val="24"/>
          <w:szCs w:val="24"/>
          <w:lang w:val="ky-KG"/>
        </w:rPr>
        <w:t xml:space="preserve"> байкалды.</w:t>
      </w:r>
    </w:p>
    <w:p w14:paraId="379A5802" w14:textId="77777777" w:rsidR="002E0DE6" w:rsidRPr="00064574" w:rsidRDefault="002E0DE6" w:rsidP="00064574">
      <w:pPr>
        <w:spacing w:after="0"/>
        <w:ind w:firstLine="709"/>
        <w:jc w:val="both"/>
        <w:outlineLvl w:val="2"/>
        <w:rPr>
          <w:rFonts w:ascii="Times New Roman" w:hAnsi="Times New Roman" w:cs="Times New Roman"/>
          <w:sz w:val="24"/>
          <w:szCs w:val="24"/>
          <w:lang w:val="ky-KG"/>
        </w:rPr>
      </w:pPr>
      <w:r w:rsidRPr="00064574">
        <w:rPr>
          <w:rFonts w:ascii="Times New Roman" w:hAnsi="Times New Roman" w:cs="Times New Roman"/>
          <w:sz w:val="24"/>
          <w:szCs w:val="24"/>
          <w:lang w:val="ky-KG"/>
        </w:rPr>
        <w:t xml:space="preserve"> Муну менен катар экспорттун көлөмү машиналар, жабдуулар жана </w:t>
      </w:r>
      <w:proofErr w:type="spellStart"/>
      <w:r w:rsidRPr="00064574">
        <w:rPr>
          <w:rFonts w:ascii="Times New Roman" w:hAnsi="Times New Roman" w:cs="Times New Roman"/>
          <w:sz w:val="24"/>
          <w:szCs w:val="24"/>
          <w:lang w:val="ky-KG"/>
        </w:rPr>
        <w:t>механизмдердин</w:t>
      </w:r>
      <w:proofErr w:type="spellEnd"/>
      <w:r w:rsidRPr="00064574">
        <w:rPr>
          <w:rFonts w:ascii="Times New Roman" w:hAnsi="Times New Roman" w:cs="Times New Roman"/>
          <w:sz w:val="24"/>
          <w:szCs w:val="24"/>
          <w:lang w:val="ky-KG"/>
        </w:rPr>
        <w:t xml:space="preserve"> – 79,3 </w:t>
      </w:r>
      <w:proofErr w:type="spellStart"/>
      <w:r w:rsidRPr="00064574">
        <w:rPr>
          <w:rFonts w:ascii="Times New Roman" w:hAnsi="Times New Roman" w:cs="Times New Roman"/>
          <w:sz w:val="24"/>
          <w:szCs w:val="24"/>
          <w:lang w:val="ky-KG"/>
        </w:rPr>
        <w:t>млн.долларга</w:t>
      </w:r>
      <w:proofErr w:type="spellEnd"/>
      <w:r w:rsidRPr="00064574">
        <w:rPr>
          <w:rFonts w:ascii="Times New Roman" w:hAnsi="Times New Roman" w:cs="Times New Roman"/>
          <w:sz w:val="24"/>
          <w:szCs w:val="24"/>
          <w:lang w:val="ky-KG"/>
        </w:rPr>
        <w:t xml:space="preserve">,  </w:t>
      </w:r>
      <w:proofErr w:type="spellStart"/>
      <w:r w:rsidRPr="00064574">
        <w:rPr>
          <w:rFonts w:ascii="Times New Roman" w:hAnsi="Times New Roman" w:cs="Times New Roman"/>
          <w:sz w:val="24"/>
          <w:szCs w:val="24"/>
          <w:lang w:val="ky-KG"/>
        </w:rPr>
        <w:t>пластмассалар</w:t>
      </w:r>
      <w:proofErr w:type="spellEnd"/>
      <w:r w:rsidRPr="00064574">
        <w:rPr>
          <w:rFonts w:ascii="Times New Roman" w:hAnsi="Times New Roman" w:cs="Times New Roman"/>
          <w:sz w:val="24"/>
          <w:szCs w:val="24"/>
          <w:lang w:val="ky-KG"/>
        </w:rPr>
        <w:t xml:space="preserve"> жана андан жасалган буюмдар, каучук жана резина буюмдарынын 94,8 </w:t>
      </w:r>
      <w:proofErr w:type="spellStart"/>
      <w:r w:rsidRPr="00064574">
        <w:rPr>
          <w:rFonts w:ascii="Times New Roman" w:hAnsi="Times New Roman" w:cs="Times New Roman"/>
          <w:sz w:val="24"/>
          <w:szCs w:val="24"/>
          <w:lang w:val="ky-KG"/>
        </w:rPr>
        <w:t>млн.долларга</w:t>
      </w:r>
      <w:proofErr w:type="spellEnd"/>
      <w:r w:rsidRPr="00064574">
        <w:rPr>
          <w:rFonts w:ascii="Times New Roman" w:hAnsi="Times New Roman" w:cs="Times New Roman"/>
          <w:sz w:val="24"/>
          <w:szCs w:val="24"/>
          <w:lang w:val="ky-KG"/>
        </w:rPr>
        <w:t xml:space="preserve"> көбөйгөнү </w:t>
      </w:r>
      <w:r w:rsidRPr="00064574">
        <w:rPr>
          <w:rFonts w:ascii="Times New Roman" w:hAnsi="Times New Roman" w:cs="Times New Roman"/>
          <w:bCs/>
          <w:sz w:val="24"/>
          <w:szCs w:val="24"/>
          <w:lang w:val="ky-KG"/>
        </w:rPr>
        <w:t xml:space="preserve"> байкалды.</w:t>
      </w:r>
      <w:r w:rsidRPr="00064574">
        <w:rPr>
          <w:rFonts w:ascii="Times New Roman" w:hAnsi="Times New Roman" w:cs="Times New Roman"/>
          <w:sz w:val="24"/>
          <w:szCs w:val="24"/>
          <w:lang w:val="ky-KG"/>
        </w:rPr>
        <w:t xml:space="preserve"> </w:t>
      </w:r>
    </w:p>
    <w:p w14:paraId="372F0564" w14:textId="77777777" w:rsidR="002E0DE6" w:rsidRPr="0032571B" w:rsidRDefault="002E0DE6" w:rsidP="0032571B">
      <w:pPr>
        <w:spacing w:after="0"/>
        <w:jc w:val="both"/>
        <w:rPr>
          <w:rFonts w:ascii="Times New Roman" w:hAnsi="Times New Roman" w:cs="Times New Roman"/>
          <w:sz w:val="24"/>
          <w:szCs w:val="24"/>
          <w:lang w:val="ky-KG"/>
        </w:rPr>
      </w:pPr>
      <w:r w:rsidRPr="0032571B">
        <w:rPr>
          <w:rFonts w:ascii="Times New Roman" w:hAnsi="Times New Roman" w:cs="Times New Roman"/>
          <w:sz w:val="24"/>
          <w:szCs w:val="24"/>
          <w:lang w:val="ky-KG"/>
        </w:rPr>
        <w:t xml:space="preserve"> </w:t>
      </w:r>
    </w:p>
    <w:p w14:paraId="21EE9DCE" w14:textId="44F0EAFA" w:rsidR="002E0DE6" w:rsidRPr="0032571B" w:rsidRDefault="00334431" w:rsidP="0032571B">
      <w:pPr>
        <w:widowControl w:val="0"/>
        <w:autoSpaceDE w:val="0"/>
        <w:autoSpaceDN w:val="0"/>
        <w:adjustRightInd w:val="0"/>
        <w:spacing w:after="0"/>
        <w:rPr>
          <w:rFonts w:ascii="Times New Roman" w:hAnsi="Times New Roman" w:cs="Times New Roman"/>
          <w:b/>
          <w:sz w:val="24"/>
          <w:szCs w:val="24"/>
          <w:lang w:val="ky-KG"/>
        </w:rPr>
      </w:pPr>
      <w:r>
        <w:rPr>
          <w:rFonts w:ascii="Times New Roman" w:hAnsi="Times New Roman" w:cs="Times New Roman"/>
          <w:b/>
          <w:sz w:val="24"/>
          <w:szCs w:val="24"/>
          <w:lang w:val="ky-KG"/>
        </w:rPr>
        <w:t>6</w:t>
      </w:r>
      <w:r w:rsidR="004036F9">
        <w:rPr>
          <w:rFonts w:ascii="Times New Roman" w:hAnsi="Times New Roman" w:cs="Times New Roman"/>
          <w:b/>
          <w:sz w:val="24"/>
          <w:szCs w:val="24"/>
          <w:lang w:val="ky-KG"/>
        </w:rPr>
        <w:t>1</w:t>
      </w:r>
      <w:r w:rsidR="002E0DE6" w:rsidRPr="0032571B">
        <w:rPr>
          <w:rFonts w:ascii="Times New Roman" w:hAnsi="Times New Roman" w:cs="Times New Roman"/>
          <w:b/>
          <w:sz w:val="24"/>
          <w:szCs w:val="24"/>
          <w:lang w:val="ky-KG"/>
        </w:rPr>
        <w:t xml:space="preserve">-таблица: </w:t>
      </w:r>
      <w:r w:rsidR="002E0DE6" w:rsidRPr="0032571B">
        <w:rPr>
          <w:rFonts w:ascii="Times New Roman" w:hAnsi="Times New Roman" w:cs="Times New Roman"/>
          <w:b/>
          <w:bCs/>
          <w:iCs/>
          <w:sz w:val="24"/>
          <w:szCs w:val="24"/>
          <w:lang w:val="ky-KG"/>
        </w:rPr>
        <w:t>2025-жылдын я</w:t>
      </w:r>
      <w:r w:rsidR="002E0DE6" w:rsidRPr="0032571B">
        <w:rPr>
          <w:rFonts w:ascii="Times New Roman" w:hAnsi="Times New Roman" w:cs="Times New Roman"/>
          <w:b/>
          <w:sz w:val="24"/>
          <w:szCs w:val="24"/>
          <w:lang w:val="ky-KG"/>
        </w:rPr>
        <w:t xml:space="preserve">нварь-сентябрындагы товарлардын айрым түрлөрүнүн        </w:t>
      </w:r>
    </w:p>
    <w:p w14:paraId="5A289E75" w14:textId="77777777" w:rsidR="002E0DE6" w:rsidRPr="0032571B" w:rsidRDefault="002E0DE6" w:rsidP="0032571B">
      <w:pPr>
        <w:widowControl w:val="0"/>
        <w:autoSpaceDE w:val="0"/>
        <w:autoSpaceDN w:val="0"/>
        <w:adjustRightInd w:val="0"/>
        <w:spacing w:after="0"/>
        <w:rPr>
          <w:rFonts w:ascii="Times New Roman" w:hAnsi="Times New Roman" w:cs="Times New Roman"/>
          <w:b/>
          <w:sz w:val="24"/>
          <w:szCs w:val="24"/>
          <w:lang w:val="ky-KG"/>
        </w:rPr>
      </w:pPr>
      <w:r w:rsidRPr="0032571B">
        <w:rPr>
          <w:rFonts w:ascii="Times New Roman" w:hAnsi="Times New Roman" w:cs="Times New Roman"/>
          <w:b/>
          <w:sz w:val="24"/>
          <w:szCs w:val="24"/>
          <w:lang w:val="ky-KG"/>
        </w:rPr>
        <w:t xml:space="preserve">                       экспорту</w:t>
      </w:r>
    </w:p>
    <w:p w14:paraId="6353D84D" w14:textId="77777777" w:rsidR="002E0DE6" w:rsidRPr="00A64C69" w:rsidRDefault="002E0DE6" w:rsidP="002E0DE6">
      <w:pPr>
        <w:widowControl w:val="0"/>
        <w:autoSpaceDE w:val="0"/>
        <w:autoSpaceDN w:val="0"/>
        <w:adjustRightInd w:val="0"/>
        <w:ind w:firstLine="142"/>
        <w:rPr>
          <w:b/>
          <w:sz w:val="4"/>
          <w:szCs w:val="4"/>
          <w:lang w:val="ky-KG"/>
        </w:rPr>
      </w:pPr>
    </w:p>
    <w:p w14:paraId="229DEE19" w14:textId="77777777" w:rsidR="002E0DE6" w:rsidRPr="00A64C69" w:rsidRDefault="002E0DE6" w:rsidP="002E0DE6">
      <w:pPr>
        <w:widowControl w:val="0"/>
        <w:autoSpaceDE w:val="0"/>
        <w:autoSpaceDN w:val="0"/>
        <w:adjustRightInd w:val="0"/>
        <w:ind w:firstLine="142"/>
        <w:rPr>
          <w:b/>
          <w:sz w:val="4"/>
          <w:szCs w:val="4"/>
          <w:lang w:val="ky-KG"/>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701"/>
      </w:tblGrid>
      <w:tr w:rsidR="002E0DE6" w:rsidRPr="0032571B" w14:paraId="0FC4F9BE" w14:textId="77777777" w:rsidTr="00182115">
        <w:trPr>
          <w:tblHeader/>
        </w:trPr>
        <w:tc>
          <w:tcPr>
            <w:tcW w:w="4253" w:type="dxa"/>
            <w:vMerge w:val="restart"/>
            <w:tcBorders>
              <w:top w:val="single" w:sz="8" w:space="0" w:color="auto"/>
              <w:left w:val="nil"/>
              <w:bottom w:val="nil"/>
              <w:right w:val="nil"/>
            </w:tcBorders>
          </w:tcPr>
          <w:p w14:paraId="1FC3ECAE" w14:textId="77777777" w:rsidR="002E0DE6" w:rsidRPr="0032571B" w:rsidRDefault="002E0DE6" w:rsidP="0032571B">
            <w:pPr>
              <w:widowControl w:val="0"/>
              <w:autoSpaceDE w:val="0"/>
              <w:autoSpaceDN w:val="0"/>
              <w:adjustRightInd w:val="0"/>
              <w:spacing w:after="0"/>
              <w:rPr>
                <w:rFonts w:ascii="Times New Roman" w:hAnsi="Times New Roman" w:cs="Times New Roman"/>
                <w:b/>
                <w:sz w:val="20"/>
                <w:szCs w:val="20"/>
                <w:lang w:val="ky-KG"/>
              </w:rPr>
            </w:pPr>
          </w:p>
        </w:tc>
        <w:tc>
          <w:tcPr>
            <w:tcW w:w="2126" w:type="dxa"/>
            <w:gridSpan w:val="2"/>
            <w:tcBorders>
              <w:top w:val="single" w:sz="8" w:space="0" w:color="auto"/>
              <w:left w:val="nil"/>
              <w:bottom w:val="single" w:sz="4" w:space="0" w:color="auto"/>
              <w:right w:val="nil"/>
            </w:tcBorders>
          </w:tcPr>
          <w:p w14:paraId="3A5BA082"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rPr>
            </w:pPr>
            <w:r w:rsidRPr="0032571B">
              <w:rPr>
                <w:rFonts w:ascii="Times New Roman" w:hAnsi="Times New Roman" w:cs="Times New Roman"/>
                <w:b/>
                <w:sz w:val="20"/>
                <w:szCs w:val="20"/>
                <w:lang w:val="ky-KG"/>
              </w:rPr>
              <w:t>Жөнөтүлдү</w:t>
            </w:r>
            <w:r w:rsidRPr="0032571B">
              <w:rPr>
                <w:rFonts w:ascii="Times New Roman" w:hAnsi="Times New Roman" w:cs="Times New Roman"/>
                <w:b/>
                <w:sz w:val="20"/>
                <w:szCs w:val="20"/>
              </w:rPr>
              <w:t xml:space="preserve"> –</w:t>
            </w:r>
          </w:p>
          <w:p w14:paraId="68297823"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бардыгы</w:t>
            </w:r>
          </w:p>
        </w:tc>
        <w:tc>
          <w:tcPr>
            <w:tcW w:w="3402" w:type="dxa"/>
            <w:gridSpan w:val="2"/>
            <w:tcBorders>
              <w:top w:val="single" w:sz="8" w:space="0" w:color="auto"/>
              <w:left w:val="nil"/>
              <w:bottom w:val="single" w:sz="4" w:space="0" w:color="auto"/>
              <w:right w:val="nil"/>
            </w:tcBorders>
          </w:tcPr>
          <w:p w14:paraId="19F2B98C"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2024 сентябрына</w:t>
            </w:r>
            <w:r w:rsidRPr="0032571B">
              <w:rPr>
                <w:rFonts w:ascii="Times New Roman" w:hAnsi="Times New Roman" w:cs="Times New Roman"/>
                <w:b/>
                <w:sz w:val="20"/>
                <w:szCs w:val="20"/>
              </w:rPr>
              <w:t xml:space="preserve"> </w:t>
            </w:r>
            <w:r w:rsidRPr="0032571B">
              <w:rPr>
                <w:rFonts w:ascii="Times New Roman" w:hAnsi="Times New Roman" w:cs="Times New Roman"/>
                <w:b/>
                <w:sz w:val="20"/>
                <w:szCs w:val="20"/>
                <w:lang w:val="ky-KG"/>
              </w:rPr>
              <w:t>карата</w:t>
            </w:r>
            <w:r w:rsidRPr="0032571B">
              <w:rPr>
                <w:rFonts w:ascii="Times New Roman" w:hAnsi="Times New Roman" w:cs="Times New Roman"/>
                <w:b/>
                <w:sz w:val="20"/>
                <w:szCs w:val="20"/>
              </w:rPr>
              <w:br/>
            </w:r>
            <w:r w:rsidRPr="0032571B">
              <w:rPr>
                <w:rFonts w:ascii="Times New Roman" w:hAnsi="Times New Roman" w:cs="Times New Roman"/>
                <w:b/>
                <w:sz w:val="20"/>
                <w:szCs w:val="20"/>
                <w:lang w:val="ky-KG"/>
              </w:rPr>
              <w:t>пайыз менен</w:t>
            </w:r>
          </w:p>
        </w:tc>
      </w:tr>
      <w:tr w:rsidR="002E0DE6" w:rsidRPr="0032571B" w14:paraId="6014B30F" w14:textId="77777777" w:rsidTr="00182115">
        <w:trPr>
          <w:tblHeader/>
        </w:trPr>
        <w:tc>
          <w:tcPr>
            <w:tcW w:w="4253" w:type="dxa"/>
            <w:vMerge/>
            <w:tcBorders>
              <w:top w:val="nil"/>
              <w:left w:val="nil"/>
              <w:bottom w:val="single" w:sz="8" w:space="0" w:color="auto"/>
              <w:right w:val="nil"/>
            </w:tcBorders>
          </w:tcPr>
          <w:p w14:paraId="12ADA540" w14:textId="77777777" w:rsidR="002E0DE6" w:rsidRPr="0032571B" w:rsidRDefault="002E0DE6" w:rsidP="0032571B">
            <w:pPr>
              <w:widowControl w:val="0"/>
              <w:autoSpaceDE w:val="0"/>
              <w:autoSpaceDN w:val="0"/>
              <w:adjustRightInd w:val="0"/>
              <w:spacing w:after="0"/>
              <w:rPr>
                <w:rFonts w:ascii="Times New Roman" w:hAnsi="Times New Roman" w:cs="Times New Roman"/>
                <w:b/>
                <w:sz w:val="20"/>
                <w:szCs w:val="20"/>
              </w:rPr>
            </w:pPr>
          </w:p>
        </w:tc>
        <w:tc>
          <w:tcPr>
            <w:tcW w:w="851" w:type="dxa"/>
            <w:tcBorders>
              <w:top w:val="single" w:sz="4" w:space="0" w:color="auto"/>
              <w:left w:val="nil"/>
              <w:bottom w:val="single" w:sz="8" w:space="0" w:color="auto"/>
              <w:right w:val="nil"/>
            </w:tcBorders>
          </w:tcPr>
          <w:p w14:paraId="2AA936B5" w14:textId="77777777" w:rsidR="002E0DE6" w:rsidRPr="0032571B" w:rsidRDefault="002E0DE6" w:rsidP="0032571B">
            <w:pPr>
              <w:widowControl w:val="0"/>
              <w:autoSpaceDE w:val="0"/>
              <w:autoSpaceDN w:val="0"/>
              <w:adjustRightInd w:val="0"/>
              <w:spacing w:after="0"/>
              <w:ind w:left="11"/>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миң</w:t>
            </w:r>
            <w:r w:rsidRPr="0032571B">
              <w:rPr>
                <w:rFonts w:ascii="Times New Roman" w:hAnsi="Times New Roman" w:cs="Times New Roman"/>
                <w:b/>
                <w:sz w:val="20"/>
                <w:szCs w:val="20"/>
              </w:rPr>
              <w:t xml:space="preserve"> тонн</w:t>
            </w:r>
            <w:r w:rsidRPr="0032571B">
              <w:rPr>
                <w:rFonts w:ascii="Times New Roman" w:hAnsi="Times New Roman" w:cs="Times New Roman"/>
                <w:b/>
                <w:sz w:val="20"/>
                <w:szCs w:val="20"/>
                <w:lang w:val="ky-KG"/>
              </w:rPr>
              <w:t>а</w:t>
            </w:r>
          </w:p>
        </w:tc>
        <w:tc>
          <w:tcPr>
            <w:tcW w:w="1275" w:type="dxa"/>
            <w:tcBorders>
              <w:top w:val="single" w:sz="4" w:space="0" w:color="auto"/>
              <w:left w:val="nil"/>
              <w:bottom w:val="single" w:sz="8" w:space="0" w:color="auto"/>
              <w:right w:val="nil"/>
            </w:tcBorders>
          </w:tcPr>
          <w:p w14:paraId="38A488E8" w14:textId="77777777" w:rsidR="002E0DE6" w:rsidRPr="0032571B" w:rsidRDefault="002E0DE6" w:rsidP="0032571B">
            <w:pPr>
              <w:widowControl w:val="0"/>
              <w:autoSpaceDE w:val="0"/>
              <w:autoSpaceDN w:val="0"/>
              <w:adjustRightInd w:val="0"/>
              <w:spacing w:after="0"/>
              <w:ind w:left="11" w:right="-108"/>
              <w:jc w:val="center"/>
              <w:rPr>
                <w:rFonts w:ascii="Times New Roman" w:hAnsi="Times New Roman" w:cs="Times New Roman"/>
                <w:b/>
                <w:sz w:val="20"/>
                <w:szCs w:val="20"/>
              </w:rPr>
            </w:pPr>
            <w:r w:rsidRPr="0032571B">
              <w:rPr>
                <w:rFonts w:ascii="Times New Roman" w:hAnsi="Times New Roman" w:cs="Times New Roman"/>
                <w:b/>
                <w:sz w:val="20"/>
                <w:szCs w:val="20"/>
                <w:lang w:val="ky-KG"/>
              </w:rPr>
              <w:t>миң</w:t>
            </w:r>
            <w:r w:rsidRPr="0032571B">
              <w:rPr>
                <w:rFonts w:ascii="Times New Roman" w:hAnsi="Times New Roman" w:cs="Times New Roman"/>
                <w:b/>
                <w:sz w:val="20"/>
                <w:szCs w:val="20"/>
              </w:rPr>
              <w:t xml:space="preserve"> </w:t>
            </w:r>
            <w:r w:rsidRPr="0032571B">
              <w:rPr>
                <w:rFonts w:ascii="Times New Roman" w:hAnsi="Times New Roman" w:cs="Times New Roman"/>
                <w:b/>
                <w:sz w:val="20"/>
                <w:szCs w:val="20"/>
                <w:lang w:val="ky-KG"/>
              </w:rPr>
              <w:t xml:space="preserve">   </w:t>
            </w:r>
            <w:r w:rsidRPr="0032571B">
              <w:rPr>
                <w:rFonts w:ascii="Times New Roman" w:hAnsi="Times New Roman" w:cs="Times New Roman"/>
                <w:b/>
                <w:sz w:val="20"/>
                <w:szCs w:val="20"/>
              </w:rPr>
              <w:t>доллар</w:t>
            </w:r>
          </w:p>
        </w:tc>
        <w:tc>
          <w:tcPr>
            <w:tcW w:w="1701" w:type="dxa"/>
            <w:tcBorders>
              <w:top w:val="single" w:sz="4" w:space="0" w:color="auto"/>
              <w:left w:val="nil"/>
              <w:bottom w:val="single" w:sz="8" w:space="0" w:color="auto"/>
              <w:right w:val="nil"/>
            </w:tcBorders>
          </w:tcPr>
          <w:p w14:paraId="1B250D3E" w14:textId="77777777" w:rsidR="002E0DE6" w:rsidRPr="0032571B" w:rsidRDefault="002E0DE6" w:rsidP="0032571B">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32571B">
              <w:rPr>
                <w:rFonts w:ascii="Times New Roman" w:hAnsi="Times New Roman" w:cs="Times New Roman"/>
                <w:b/>
                <w:spacing w:val="-18"/>
                <w:sz w:val="20"/>
                <w:szCs w:val="20"/>
              </w:rPr>
              <w:t xml:space="preserve"> натурал</w:t>
            </w:r>
            <w:r w:rsidRPr="0032571B">
              <w:rPr>
                <w:rFonts w:ascii="Times New Roman" w:hAnsi="Times New Roman" w:cs="Times New Roman"/>
                <w:b/>
                <w:spacing w:val="-18"/>
                <w:sz w:val="20"/>
                <w:szCs w:val="20"/>
                <w:lang w:val="ky-KG"/>
              </w:rPr>
              <w:t>ай</w:t>
            </w:r>
            <w:r w:rsidRPr="0032571B">
              <w:rPr>
                <w:rFonts w:ascii="Times New Roman" w:hAnsi="Times New Roman" w:cs="Times New Roman"/>
                <w:b/>
                <w:spacing w:val="-18"/>
                <w:sz w:val="20"/>
                <w:szCs w:val="20"/>
              </w:rPr>
              <w:t xml:space="preserve"> </w:t>
            </w:r>
          </w:p>
          <w:p w14:paraId="7779B8A5" w14:textId="77777777" w:rsidR="002E0DE6" w:rsidRPr="0032571B" w:rsidRDefault="002E0DE6" w:rsidP="0032571B">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32571B">
              <w:rPr>
                <w:rFonts w:ascii="Times New Roman" w:hAnsi="Times New Roman" w:cs="Times New Roman"/>
                <w:b/>
                <w:spacing w:val="-18"/>
                <w:sz w:val="20"/>
                <w:szCs w:val="20"/>
                <w:lang w:val="ky-KG"/>
              </w:rPr>
              <w:t>түрдө</w:t>
            </w:r>
          </w:p>
        </w:tc>
        <w:tc>
          <w:tcPr>
            <w:tcW w:w="1701" w:type="dxa"/>
            <w:tcBorders>
              <w:top w:val="single" w:sz="4" w:space="0" w:color="auto"/>
              <w:left w:val="nil"/>
              <w:bottom w:val="single" w:sz="8" w:space="0" w:color="auto"/>
              <w:right w:val="nil"/>
            </w:tcBorders>
          </w:tcPr>
          <w:p w14:paraId="13AD89D4" w14:textId="77777777" w:rsidR="002E0DE6" w:rsidRPr="0032571B" w:rsidRDefault="002E0DE6" w:rsidP="0032571B">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32571B">
              <w:rPr>
                <w:rFonts w:ascii="Times New Roman" w:hAnsi="Times New Roman" w:cs="Times New Roman"/>
                <w:b/>
                <w:spacing w:val="-18"/>
                <w:sz w:val="20"/>
                <w:szCs w:val="20"/>
                <w:lang w:val="ky-KG"/>
              </w:rPr>
              <w:t>нарктык</w:t>
            </w:r>
          </w:p>
          <w:p w14:paraId="038D5579" w14:textId="77777777" w:rsidR="002E0DE6" w:rsidRPr="0032571B" w:rsidRDefault="002E0DE6" w:rsidP="0032571B">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32571B">
              <w:rPr>
                <w:rFonts w:ascii="Times New Roman" w:hAnsi="Times New Roman" w:cs="Times New Roman"/>
                <w:b/>
                <w:spacing w:val="-18"/>
                <w:sz w:val="20"/>
                <w:szCs w:val="20"/>
                <w:lang w:val="ky-KG"/>
              </w:rPr>
              <w:t>түрдө</w:t>
            </w:r>
          </w:p>
        </w:tc>
      </w:tr>
      <w:tr w:rsidR="002E0DE6" w:rsidRPr="0032571B" w14:paraId="695EAC06" w14:textId="77777777" w:rsidTr="00182115">
        <w:tblPrEx>
          <w:tblLook w:val="00A0" w:firstRow="1" w:lastRow="0" w:firstColumn="1" w:lastColumn="0" w:noHBand="0" w:noVBand="0"/>
        </w:tblPrEx>
        <w:trPr>
          <w:trHeight w:val="57"/>
        </w:trPr>
        <w:tc>
          <w:tcPr>
            <w:tcW w:w="4253" w:type="dxa"/>
            <w:tcBorders>
              <w:top w:val="nil"/>
              <w:left w:val="nil"/>
              <w:bottom w:val="nil"/>
              <w:right w:val="nil"/>
            </w:tcBorders>
            <w:hideMark/>
          </w:tcPr>
          <w:p w14:paraId="152637D2" w14:textId="77777777" w:rsidR="002E0DE6" w:rsidRPr="0032571B" w:rsidRDefault="002E0DE6" w:rsidP="0032571B">
            <w:pPr>
              <w:spacing w:after="0"/>
              <w:rPr>
                <w:rFonts w:ascii="Times New Roman" w:hAnsi="Times New Roman" w:cs="Times New Roman"/>
                <w:sz w:val="20"/>
                <w:szCs w:val="20"/>
              </w:rPr>
            </w:pPr>
            <w:r w:rsidRPr="0032571B">
              <w:rPr>
                <w:rFonts w:ascii="Times New Roman" w:hAnsi="Times New Roman" w:cs="Times New Roman"/>
                <w:sz w:val="20"/>
                <w:szCs w:val="20"/>
                <w:lang w:val="ky-KG"/>
              </w:rPr>
              <w:t>Сүт жана сүт азыктары</w:t>
            </w:r>
          </w:p>
        </w:tc>
        <w:tc>
          <w:tcPr>
            <w:tcW w:w="851" w:type="dxa"/>
            <w:tcBorders>
              <w:top w:val="nil"/>
              <w:left w:val="nil"/>
              <w:bottom w:val="nil"/>
              <w:right w:val="nil"/>
            </w:tcBorders>
            <w:vAlign w:val="bottom"/>
            <w:hideMark/>
          </w:tcPr>
          <w:p w14:paraId="76381FF1" w14:textId="77777777" w:rsidR="002E0DE6" w:rsidRPr="0032571B" w:rsidRDefault="002E0DE6" w:rsidP="0032571B">
            <w:pPr>
              <w:tabs>
                <w:tab w:val="left" w:pos="176"/>
              </w:tabs>
              <w:spacing w:after="0"/>
              <w:ind w:left="-391" w:right="176"/>
              <w:jc w:val="right"/>
              <w:rPr>
                <w:rFonts w:ascii="Times New Roman" w:hAnsi="Times New Roman" w:cs="Times New Roman"/>
                <w:sz w:val="20"/>
                <w:szCs w:val="20"/>
              </w:rPr>
            </w:pPr>
            <w:r w:rsidRPr="0032571B">
              <w:rPr>
                <w:rFonts w:ascii="Times New Roman" w:hAnsi="Times New Roman" w:cs="Times New Roman"/>
                <w:sz w:val="20"/>
                <w:szCs w:val="20"/>
              </w:rPr>
              <w:t>1,5</w:t>
            </w:r>
          </w:p>
        </w:tc>
        <w:tc>
          <w:tcPr>
            <w:tcW w:w="1275" w:type="dxa"/>
            <w:tcBorders>
              <w:top w:val="nil"/>
              <w:left w:val="nil"/>
              <w:bottom w:val="nil"/>
              <w:right w:val="nil"/>
            </w:tcBorders>
            <w:vAlign w:val="bottom"/>
            <w:hideMark/>
          </w:tcPr>
          <w:p w14:paraId="622E6AA4" w14:textId="77777777" w:rsidR="002E0DE6" w:rsidRPr="0032571B" w:rsidRDefault="002E0DE6" w:rsidP="0032571B">
            <w:pPr>
              <w:spacing w:after="0"/>
              <w:ind w:left="-108" w:right="175"/>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3892,4</w:t>
            </w:r>
          </w:p>
        </w:tc>
        <w:tc>
          <w:tcPr>
            <w:tcW w:w="1701" w:type="dxa"/>
            <w:tcBorders>
              <w:top w:val="nil"/>
              <w:left w:val="nil"/>
              <w:bottom w:val="nil"/>
              <w:right w:val="nil"/>
            </w:tcBorders>
            <w:vAlign w:val="bottom"/>
            <w:hideMark/>
          </w:tcPr>
          <w:p w14:paraId="29BE0CCA" w14:textId="77777777" w:rsidR="002E0DE6" w:rsidRPr="0032571B" w:rsidRDefault="002E0DE6" w:rsidP="0032571B">
            <w:pPr>
              <w:spacing w:after="0"/>
              <w:ind w:right="459"/>
              <w:jc w:val="right"/>
              <w:rPr>
                <w:rFonts w:ascii="Times New Roman" w:hAnsi="Times New Roman" w:cs="Times New Roman"/>
                <w:sz w:val="20"/>
                <w:szCs w:val="20"/>
                <w:lang w:val="ky-KG"/>
              </w:rPr>
            </w:pPr>
            <w:r w:rsidRPr="0032571B">
              <w:rPr>
                <w:rFonts w:ascii="Times New Roman" w:hAnsi="Times New Roman" w:cs="Times New Roman"/>
                <w:sz w:val="20"/>
                <w:szCs w:val="20"/>
              </w:rPr>
              <w:t>3</w:t>
            </w:r>
            <w:r w:rsidRPr="0032571B">
              <w:rPr>
                <w:rFonts w:ascii="Times New Roman" w:hAnsi="Times New Roman" w:cs="Times New Roman"/>
                <w:sz w:val="20"/>
                <w:szCs w:val="20"/>
                <w:lang w:val="ky-KG"/>
              </w:rPr>
              <w:t>4,9</w:t>
            </w:r>
          </w:p>
        </w:tc>
        <w:tc>
          <w:tcPr>
            <w:tcW w:w="1701" w:type="dxa"/>
            <w:tcBorders>
              <w:top w:val="nil"/>
              <w:left w:val="nil"/>
              <w:bottom w:val="nil"/>
              <w:right w:val="nil"/>
            </w:tcBorders>
            <w:vAlign w:val="bottom"/>
          </w:tcPr>
          <w:p w14:paraId="7AFD7AD8" w14:textId="77777777" w:rsidR="002E0DE6" w:rsidRPr="0032571B" w:rsidRDefault="002E0DE6" w:rsidP="0032571B">
            <w:pPr>
              <w:spacing w:after="0"/>
              <w:ind w:right="601"/>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45,4</w:t>
            </w:r>
          </w:p>
        </w:tc>
      </w:tr>
      <w:tr w:rsidR="002E0DE6" w:rsidRPr="0032571B" w14:paraId="26A02C44" w14:textId="77777777" w:rsidTr="00182115">
        <w:tblPrEx>
          <w:tblLook w:val="00A0" w:firstRow="1" w:lastRow="0" w:firstColumn="1" w:lastColumn="0" w:noHBand="0" w:noVBand="0"/>
        </w:tblPrEx>
        <w:trPr>
          <w:trHeight w:val="300"/>
        </w:trPr>
        <w:tc>
          <w:tcPr>
            <w:tcW w:w="4253" w:type="dxa"/>
            <w:tcBorders>
              <w:top w:val="nil"/>
              <w:left w:val="nil"/>
              <w:bottom w:val="nil"/>
              <w:right w:val="nil"/>
            </w:tcBorders>
            <w:hideMark/>
          </w:tcPr>
          <w:p w14:paraId="6FFA503F"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lastRenderedPageBreak/>
              <w:t xml:space="preserve">Жашылчалар </w:t>
            </w:r>
          </w:p>
        </w:tc>
        <w:tc>
          <w:tcPr>
            <w:tcW w:w="851" w:type="dxa"/>
            <w:tcBorders>
              <w:top w:val="nil"/>
              <w:left w:val="nil"/>
              <w:bottom w:val="nil"/>
              <w:right w:val="nil"/>
            </w:tcBorders>
            <w:vAlign w:val="bottom"/>
            <w:hideMark/>
          </w:tcPr>
          <w:p w14:paraId="70E57A91" w14:textId="77777777" w:rsidR="002E0DE6" w:rsidRPr="0032571B" w:rsidRDefault="002E0DE6" w:rsidP="0032571B">
            <w:pPr>
              <w:tabs>
                <w:tab w:val="left" w:pos="176"/>
              </w:tabs>
              <w:spacing w:after="0"/>
              <w:ind w:left="-391"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5,8</w:t>
            </w:r>
          </w:p>
        </w:tc>
        <w:tc>
          <w:tcPr>
            <w:tcW w:w="1275" w:type="dxa"/>
            <w:tcBorders>
              <w:top w:val="nil"/>
              <w:left w:val="nil"/>
              <w:bottom w:val="nil"/>
              <w:right w:val="nil"/>
            </w:tcBorders>
            <w:vAlign w:val="bottom"/>
            <w:hideMark/>
          </w:tcPr>
          <w:p w14:paraId="2E9C0C48" w14:textId="77777777" w:rsidR="002E0DE6" w:rsidRPr="0032571B" w:rsidRDefault="002E0DE6" w:rsidP="0032571B">
            <w:pPr>
              <w:spacing w:after="0"/>
              <w:ind w:left="-108" w:right="175"/>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4315,9</w:t>
            </w:r>
          </w:p>
        </w:tc>
        <w:tc>
          <w:tcPr>
            <w:tcW w:w="1701" w:type="dxa"/>
            <w:tcBorders>
              <w:top w:val="nil"/>
              <w:left w:val="nil"/>
              <w:bottom w:val="nil"/>
              <w:right w:val="nil"/>
            </w:tcBorders>
            <w:vAlign w:val="bottom"/>
            <w:hideMark/>
          </w:tcPr>
          <w:p w14:paraId="338FE685" w14:textId="77777777" w:rsidR="002E0DE6" w:rsidRPr="0032571B" w:rsidRDefault="002E0DE6" w:rsidP="0032571B">
            <w:pPr>
              <w:spacing w:after="0"/>
              <w:ind w:right="45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103,6</w:t>
            </w:r>
          </w:p>
        </w:tc>
        <w:tc>
          <w:tcPr>
            <w:tcW w:w="1701" w:type="dxa"/>
            <w:tcBorders>
              <w:top w:val="nil"/>
              <w:left w:val="nil"/>
              <w:bottom w:val="nil"/>
              <w:right w:val="nil"/>
            </w:tcBorders>
            <w:vAlign w:val="bottom"/>
          </w:tcPr>
          <w:p w14:paraId="328B5748" w14:textId="77777777" w:rsidR="002E0DE6" w:rsidRPr="0032571B" w:rsidRDefault="002E0DE6" w:rsidP="0032571B">
            <w:pPr>
              <w:spacing w:after="0"/>
              <w:ind w:right="601"/>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117,4</w:t>
            </w:r>
          </w:p>
        </w:tc>
      </w:tr>
      <w:tr w:rsidR="002E0DE6" w:rsidRPr="0032571B" w14:paraId="60E2987A" w14:textId="77777777" w:rsidTr="00182115">
        <w:tblPrEx>
          <w:tblLook w:val="00A0" w:firstRow="1" w:lastRow="0" w:firstColumn="1" w:lastColumn="0" w:noHBand="0" w:noVBand="0"/>
        </w:tblPrEx>
        <w:tc>
          <w:tcPr>
            <w:tcW w:w="4253" w:type="dxa"/>
            <w:tcBorders>
              <w:top w:val="nil"/>
              <w:left w:val="nil"/>
              <w:bottom w:val="nil"/>
              <w:right w:val="nil"/>
            </w:tcBorders>
            <w:hideMark/>
          </w:tcPr>
          <w:p w14:paraId="69CEEEA3" w14:textId="77777777" w:rsidR="002E0DE6" w:rsidRPr="0032571B" w:rsidRDefault="002E0DE6" w:rsidP="0032571B">
            <w:pPr>
              <w:spacing w:after="0"/>
              <w:rPr>
                <w:rFonts w:ascii="Times New Roman" w:hAnsi="Times New Roman" w:cs="Times New Roman"/>
                <w:sz w:val="20"/>
                <w:szCs w:val="20"/>
              </w:rPr>
            </w:pPr>
            <w:r w:rsidRPr="0032571B">
              <w:rPr>
                <w:rFonts w:ascii="Times New Roman" w:hAnsi="Times New Roman" w:cs="Times New Roman"/>
                <w:sz w:val="20"/>
                <w:szCs w:val="20"/>
              </w:rPr>
              <w:t>Жездин сыныктары жана калдыктары</w:t>
            </w:r>
          </w:p>
        </w:tc>
        <w:tc>
          <w:tcPr>
            <w:tcW w:w="851" w:type="dxa"/>
            <w:tcBorders>
              <w:top w:val="nil"/>
              <w:left w:val="nil"/>
              <w:bottom w:val="nil"/>
              <w:right w:val="nil"/>
            </w:tcBorders>
            <w:vAlign w:val="bottom"/>
            <w:hideMark/>
          </w:tcPr>
          <w:p w14:paraId="42A5DD6C" w14:textId="77777777" w:rsidR="002E0DE6" w:rsidRPr="0032571B" w:rsidRDefault="002E0DE6" w:rsidP="0032571B">
            <w:pPr>
              <w:tabs>
                <w:tab w:val="left" w:pos="176"/>
              </w:tabs>
              <w:spacing w:after="0"/>
              <w:ind w:left="-391"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2,3</w:t>
            </w:r>
          </w:p>
        </w:tc>
        <w:tc>
          <w:tcPr>
            <w:tcW w:w="1275" w:type="dxa"/>
            <w:tcBorders>
              <w:top w:val="nil"/>
              <w:left w:val="nil"/>
              <w:bottom w:val="nil"/>
              <w:right w:val="nil"/>
            </w:tcBorders>
            <w:vAlign w:val="bottom"/>
            <w:hideMark/>
          </w:tcPr>
          <w:p w14:paraId="702C5BE3" w14:textId="77777777" w:rsidR="002E0DE6" w:rsidRPr="0032571B" w:rsidRDefault="002E0DE6" w:rsidP="0032571B">
            <w:pPr>
              <w:spacing w:after="0"/>
              <w:ind w:left="-108" w:right="175"/>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19065,9</w:t>
            </w:r>
          </w:p>
        </w:tc>
        <w:tc>
          <w:tcPr>
            <w:tcW w:w="1701" w:type="dxa"/>
            <w:tcBorders>
              <w:top w:val="nil"/>
              <w:left w:val="nil"/>
              <w:bottom w:val="nil"/>
              <w:right w:val="nil"/>
            </w:tcBorders>
            <w:vAlign w:val="bottom"/>
            <w:hideMark/>
          </w:tcPr>
          <w:p w14:paraId="70CE03A1" w14:textId="77777777" w:rsidR="002E0DE6" w:rsidRPr="0032571B" w:rsidRDefault="002E0DE6" w:rsidP="0032571B">
            <w:pPr>
              <w:spacing w:after="0"/>
              <w:ind w:right="45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31,5</w:t>
            </w:r>
          </w:p>
        </w:tc>
        <w:tc>
          <w:tcPr>
            <w:tcW w:w="1701" w:type="dxa"/>
            <w:tcBorders>
              <w:top w:val="nil"/>
              <w:left w:val="nil"/>
              <w:bottom w:val="nil"/>
              <w:right w:val="nil"/>
            </w:tcBorders>
            <w:vAlign w:val="bottom"/>
            <w:hideMark/>
          </w:tcPr>
          <w:p w14:paraId="2A6E348C" w14:textId="77777777" w:rsidR="002E0DE6" w:rsidRPr="0032571B" w:rsidRDefault="002E0DE6" w:rsidP="0032571B">
            <w:pPr>
              <w:spacing w:after="0"/>
              <w:ind w:right="601"/>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34,3</w:t>
            </w:r>
          </w:p>
        </w:tc>
      </w:tr>
      <w:tr w:rsidR="002E0DE6" w:rsidRPr="0032571B" w14:paraId="377ECF41" w14:textId="77777777" w:rsidTr="00182115">
        <w:tblPrEx>
          <w:tblLook w:val="00A0" w:firstRow="1" w:lastRow="0" w:firstColumn="1" w:lastColumn="0" w:noHBand="0" w:noVBand="0"/>
        </w:tblPrEx>
        <w:tc>
          <w:tcPr>
            <w:tcW w:w="4253" w:type="dxa"/>
            <w:tcBorders>
              <w:top w:val="nil"/>
              <w:left w:val="nil"/>
              <w:bottom w:val="nil"/>
              <w:right w:val="nil"/>
            </w:tcBorders>
            <w:hideMark/>
          </w:tcPr>
          <w:p w14:paraId="7000744F"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Таш көмүр</w:t>
            </w:r>
          </w:p>
        </w:tc>
        <w:tc>
          <w:tcPr>
            <w:tcW w:w="851" w:type="dxa"/>
            <w:tcBorders>
              <w:top w:val="nil"/>
              <w:left w:val="nil"/>
              <w:bottom w:val="nil"/>
              <w:right w:val="nil"/>
            </w:tcBorders>
            <w:vAlign w:val="bottom"/>
            <w:hideMark/>
          </w:tcPr>
          <w:p w14:paraId="5C7ADB6E" w14:textId="77777777" w:rsidR="002E0DE6" w:rsidRPr="0032571B" w:rsidRDefault="002E0DE6" w:rsidP="0032571B">
            <w:pPr>
              <w:tabs>
                <w:tab w:val="left" w:pos="176"/>
              </w:tabs>
              <w:spacing w:after="0"/>
              <w:ind w:left="-391"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85,1</w:t>
            </w:r>
          </w:p>
        </w:tc>
        <w:tc>
          <w:tcPr>
            <w:tcW w:w="1275" w:type="dxa"/>
            <w:tcBorders>
              <w:top w:val="nil"/>
              <w:left w:val="nil"/>
              <w:bottom w:val="nil"/>
              <w:right w:val="nil"/>
            </w:tcBorders>
            <w:vAlign w:val="bottom"/>
            <w:hideMark/>
          </w:tcPr>
          <w:p w14:paraId="7040F7FB" w14:textId="77777777" w:rsidR="002E0DE6" w:rsidRPr="0032571B" w:rsidRDefault="002E0DE6" w:rsidP="0032571B">
            <w:pPr>
              <w:spacing w:after="0"/>
              <w:ind w:left="-108" w:right="175"/>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3068,3</w:t>
            </w:r>
          </w:p>
        </w:tc>
        <w:tc>
          <w:tcPr>
            <w:tcW w:w="1701" w:type="dxa"/>
            <w:tcBorders>
              <w:top w:val="nil"/>
              <w:left w:val="nil"/>
              <w:bottom w:val="nil"/>
              <w:right w:val="nil"/>
            </w:tcBorders>
            <w:vAlign w:val="bottom"/>
            <w:hideMark/>
          </w:tcPr>
          <w:p w14:paraId="07763D0A" w14:textId="77777777" w:rsidR="002E0DE6" w:rsidRPr="0032571B" w:rsidRDefault="002E0DE6" w:rsidP="0032571B">
            <w:pPr>
              <w:spacing w:after="0"/>
              <w:ind w:right="459"/>
              <w:jc w:val="right"/>
              <w:rPr>
                <w:rFonts w:ascii="Times New Roman" w:hAnsi="Times New Roman" w:cs="Times New Roman"/>
                <w:color w:val="000000" w:themeColor="text1"/>
                <w:sz w:val="20"/>
                <w:szCs w:val="20"/>
                <w:lang w:val="ky-KG"/>
              </w:rPr>
            </w:pPr>
            <w:r w:rsidRPr="0032571B">
              <w:rPr>
                <w:rFonts w:ascii="Times New Roman" w:hAnsi="Times New Roman" w:cs="Times New Roman"/>
                <w:sz w:val="20"/>
                <w:szCs w:val="20"/>
                <w:lang w:val="ky-KG"/>
              </w:rPr>
              <w:t>2,8 эсе</w:t>
            </w:r>
          </w:p>
        </w:tc>
        <w:tc>
          <w:tcPr>
            <w:tcW w:w="1701" w:type="dxa"/>
            <w:tcBorders>
              <w:top w:val="nil"/>
              <w:left w:val="nil"/>
              <w:bottom w:val="nil"/>
              <w:right w:val="nil"/>
            </w:tcBorders>
            <w:vAlign w:val="bottom"/>
            <w:hideMark/>
          </w:tcPr>
          <w:p w14:paraId="5E106EFD" w14:textId="77777777" w:rsidR="002E0DE6" w:rsidRPr="0032571B" w:rsidRDefault="002E0DE6" w:rsidP="0032571B">
            <w:pPr>
              <w:spacing w:after="0"/>
              <w:ind w:right="601"/>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2,4 эсе</w:t>
            </w:r>
          </w:p>
        </w:tc>
      </w:tr>
      <w:tr w:rsidR="002E0DE6" w:rsidRPr="0032571B" w14:paraId="7969025D" w14:textId="77777777" w:rsidTr="00182115">
        <w:tblPrEx>
          <w:tblLook w:val="00A0" w:firstRow="1" w:lastRow="0" w:firstColumn="1" w:lastColumn="0" w:noHBand="0" w:noVBand="0"/>
        </w:tblPrEx>
        <w:tc>
          <w:tcPr>
            <w:tcW w:w="4253" w:type="dxa"/>
            <w:tcBorders>
              <w:top w:val="nil"/>
              <w:left w:val="nil"/>
              <w:bottom w:val="nil"/>
              <w:right w:val="nil"/>
            </w:tcBorders>
            <w:hideMark/>
          </w:tcPr>
          <w:p w14:paraId="16E1C74F" w14:textId="77777777" w:rsidR="002E0DE6" w:rsidRPr="0032571B" w:rsidRDefault="002E0DE6" w:rsidP="0032571B">
            <w:pPr>
              <w:spacing w:after="0"/>
              <w:rPr>
                <w:rFonts w:ascii="Times New Roman" w:hAnsi="Times New Roman" w:cs="Times New Roman"/>
                <w:sz w:val="20"/>
                <w:szCs w:val="20"/>
              </w:rPr>
            </w:pPr>
            <w:r w:rsidRPr="0032571B">
              <w:rPr>
                <w:rFonts w:ascii="Times New Roman" w:hAnsi="Times New Roman" w:cs="Times New Roman"/>
                <w:sz w:val="20"/>
                <w:szCs w:val="20"/>
                <w:lang w:val="ky-KG"/>
              </w:rPr>
              <w:t xml:space="preserve">Жеңил </w:t>
            </w:r>
            <w:proofErr w:type="spellStart"/>
            <w:r w:rsidRPr="0032571B">
              <w:rPr>
                <w:rFonts w:ascii="Times New Roman" w:hAnsi="Times New Roman" w:cs="Times New Roman"/>
                <w:sz w:val="20"/>
                <w:szCs w:val="20"/>
                <w:lang w:val="ky-KG"/>
              </w:rPr>
              <w:t>автоунаалар</w:t>
            </w:r>
            <w:proofErr w:type="spellEnd"/>
            <w:r w:rsidRPr="0032571B">
              <w:rPr>
                <w:rFonts w:ascii="Times New Roman" w:hAnsi="Times New Roman" w:cs="Times New Roman"/>
                <w:sz w:val="20"/>
                <w:szCs w:val="20"/>
                <w:lang w:val="ky-KG"/>
              </w:rPr>
              <w:t xml:space="preserve"> - жаңы, даана </w:t>
            </w:r>
          </w:p>
        </w:tc>
        <w:tc>
          <w:tcPr>
            <w:tcW w:w="851" w:type="dxa"/>
            <w:tcBorders>
              <w:top w:val="nil"/>
              <w:left w:val="nil"/>
              <w:bottom w:val="nil"/>
              <w:right w:val="nil"/>
            </w:tcBorders>
            <w:vAlign w:val="bottom"/>
            <w:hideMark/>
          </w:tcPr>
          <w:p w14:paraId="6EA7DB3E" w14:textId="77777777" w:rsidR="002E0DE6" w:rsidRPr="0032571B" w:rsidRDefault="002E0DE6" w:rsidP="0032571B">
            <w:pPr>
              <w:tabs>
                <w:tab w:val="left" w:pos="176"/>
              </w:tabs>
              <w:spacing w:after="0"/>
              <w:ind w:left="-391"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31,0</w:t>
            </w:r>
          </w:p>
        </w:tc>
        <w:tc>
          <w:tcPr>
            <w:tcW w:w="1275" w:type="dxa"/>
            <w:tcBorders>
              <w:top w:val="nil"/>
              <w:left w:val="nil"/>
              <w:bottom w:val="nil"/>
              <w:right w:val="nil"/>
            </w:tcBorders>
            <w:vAlign w:val="bottom"/>
          </w:tcPr>
          <w:p w14:paraId="3892C68B" w14:textId="77777777" w:rsidR="002E0DE6" w:rsidRPr="0032571B" w:rsidRDefault="002E0DE6" w:rsidP="0032571B">
            <w:pPr>
              <w:spacing w:after="0"/>
              <w:ind w:left="-108" w:right="175"/>
              <w:jc w:val="center"/>
              <w:rPr>
                <w:rFonts w:ascii="Times New Roman" w:hAnsi="Times New Roman" w:cs="Times New Roman"/>
                <w:sz w:val="20"/>
                <w:szCs w:val="20"/>
                <w:lang w:val="ky-KG"/>
              </w:rPr>
            </w:pPr>
            <w:r w:rsidRPr="0032571B">
              <w:rPr>
                <w:rFonts w:ascii="Times New Roman" w:hAnsi="Times New Roman" w:cs="Times New Roman"/>
                <w:sz w:val="20"/>
                <w:szCs w:val="20"/>
              </w:rPr>
              <w:t xml:space="preserve">          </w:t>
            </w:r>
            <w:r w:rsidRPr="0032571B">
              <w:rPr>
                <w:rFonts w:ascii="Times New Roman" w:hAnsi="Times New Roman" w:cs="Times New Roman"/>
                <w:sz w:val="20"/>
                <w:szCs w:val="20"/>
                <w:lang w:val="ky-KG"/>
              </w:rPr>
              <w:t>954,6</w:t>
            </w:r>
          </w:p>
        </w:tc>
        <w:tc>
          <w:tcPr>
            <w:tcW w:w="1701" w:type="dxa"/>
            <w:tcBorders>
              <w:top w:val="nil"/>
              <w:left w:val="nil"/>
              <w:bottom w:val="nil"/>
              <w:right w:val="nil"/>
            </w:tcBorders>
            <w:vAlign w:val="bottom"/>
          </w:tcPr>
          <w:p w14:paraId="71D7A76C" w14:textId="77777777" w:rsidR="002E0DE6" w:rsidRPr="0032571B" w:rsidRDefault="002E0DE6" w:rsidP="0032571B">
            <w:pPr>
              <w:spacing w:after="0"/>
              <w:ind w:right="45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45,6</w:t>
            </w:r>
          </w:p>
        </w:tc>
        <w:tc>
          <w:tcPr>
            <w:tcW w:w="1701" w:type="dxa"/>
            <w:tcBorders>
              <w:top w:val="nil"/>
              <w:left w:val="nil"/>
              <w:bottom w:val="nil"/>
              <w:right w:val="nil"/>
            </w:tcBorders>
            <w:vAlign w:val="bottom"/>
          </w:tcPr>
          <w:p w14:paraId="793ECDC5" w14:textId="77777777" w:rsidR="002E0DE6" w:rsidRPr="0032571B" w:rsidRDefault="002E0DE6" w:rsidP="0032571B">
            <w:pPr>
              <w:spacing w:after="0"/>
              <w:ind w:right="601"/>
              <w:jc w:val="right"/>
              <w:rPr>
                <w:rFonts w:ascii="Times New Roman" w:hAnsi="Times New Roman" w:cs="Times New Roman"/>
                <w:sz w:val="20"/>
                <w:szCs w:val="20"/>
                <w:lang w:val="ky-KG"/>
              </w:rPr>
            </w:pPr>
            <w:r w:rsidRPr="0032571B">
              <w:rPr>
                <w:rFonts w:ascii="Times New Roman" w:hAnsi="Times New Roman" w:cs="Times New Roman"/>
                <w:sz w:val="20"/>
                <w:szCs w:val="20"/>
              </w:rPr>
              <w:t>2</w:t>
            </w:r>
            <w:r w:rsidRPr="0032571B">
              <w:rPr>
                <w:rFonts w:ascii="Times New Roman" w:hAnsi="Times New Roman" w:cs="Times New Roman"/>
                <w:sz w:val="20"/>
                <w:szCs w:val="20"/>
                <w:lang w:val="ky-KG"/>
              </w:rPr>
              <w:t>6,5</w:t>
            </w:r>
          </w:p>
        </w:tc>
      </w:tr>
      <w:tr w:rsidR="002E0DE6" w:rsidRPr="0032571B" w14:paraId="115826A4" w14:textId="77777777" w:rsidTr="00182115">
        <w:tblPrEx>
          <w:tblLook w:val="00A0" w:firstRow="1" w:lastRow="0" w:firstColumn="1" w:lastColumn="0" w:noHBand="0" w:noVBand="0"/>
        </w:tblPrEx>
        <w:tc>
          <w:tcPr>
            <w:tcW w:w="4253" w:type="dxa"/>
            <w:tcBorders>
              <w:top w:val="nil"/>
              <w:left w:val="nil"/>
              <w:bottom w:val="nil"/>
              <w:right w:val="nil"/>
            </w:tcBorders>
            <w:hideMark/>
          </w:tcPr>
          <w:p w14:paraId="4C8C971B" w14:textId="77777777" w:rsidR="002E0DE6" w:rsidRPr="0032571B" w:rsidRDefault="002E0DE6" w:rsidP="0032571B">
            <w:pPr>
              <w:spacing w:after="0"/>
              <w:rPr>
                <w:rFonts w:ascii="Times New Roman" w:hAnsi="Times New Roman" w:cs="Times New Roman"/>
                <w:sz w:val="20"/>
                <w:szCs w:val="20"/>
              </w:rPr>
            </w:pPr>
            <w:r w:rsidRPr="0032571B">
              <w:rPr>
                <w:rFonts w:ascii="Times New Roman" w:hAnsi="Times New Roman" w:cs="Times New Roman"/>
                <w:sz w:val="20"/>
                <w:szCs w:val="20"/>
                <w:lang w:val="ky-KG"/>
              </w:rPr>
              <w:t>Кийим жана кийимге тиешелүү буюмдар</w:t>
            </w:r>
            <w:r w:rsidRPr="0032571B">
              <w:rPr>
                <w:rFonts w:ascii="Times New Roman" w:hAnsi="Times New Roman" w:cs="Times New Roman"/>
                <w:sz w:val="20"/>
                <w:szCs w:val="20"/>
              </w:rPr>
              <w:t xml:space="preserve"> </w:t>
            </w:r>
          </w:p>
        </w:tc>
        <w:tc>
          <w:tcPr>
            <w:tcW w:w="851" w:type="dxa"/>
            <w:tcBorders>
              <w:top w:val="nil"/>
              <w:left w:val="nil"/>
              <w:bottom w:val="nil"/>
              <w:right w:val="nil"/>
            </w:tcBorders>
            <w:vAlign w:val="bottom"/>
          </w:tcPr>
          <w:p w14:paraId="488DC13F" w14:textId="77777777" w:rsidR="002E0DE6" w:rsidRPr="0032571B" w:rsidRDefault="002E0DE6" w:rsidP="0032571B">
            <w:pPr>
              <w:tabs>
                <w:tab w:val="left" w:pos="176"/>
              </w:tabs>
              <w:spacing w:after="0"/>
              <w:ind w:left="-391" w:right="176"/>
              <w:jc w:val="right"/>
              <w:rPr>
                <w:rFonts w:ascii="Times New Roman" w:hAnsi="Times New Roman" w:cs="Times New Roman"/>
                <w:sz w:val="20"/>
                <w:szCs w:val="20"/>
              </w:rPr>
            </w:pPr>
            <w:r w:rsidRPr="0032571B">
              <w:rPr>
                <w:rFonts w:ascii="Times New Roman" w:hAnsi="Times New Roman" w:cs="Times New Roman"/>
                <w:sz w:val="20"/>
                <w:szCs w:val="20"/>
              </w:rPr>
              <w:t>0,0</w:t>
            </w:r>
          </w:p>
        </w:tc>
        <w:tc>
          <w:tcPr>
            <w:tcW w:w="1275" w:type="dxa"/>
            <w:tcBorders>
              <w:top w:val="nil"/>
              <w:left w:val="nil"/>
              <w:bottom w:val="nil"/>
              <w:right w:val="nil"/>
            </w:tcBorders>
            <w:vAlign w:val="bottom"/>
          </w:tcPr>
          <w:p w14:paraId="013B70F2" w14:textId="77777777" w:rsidR="002E0DE6" w:rsidRPr="0032571B" w:rsidRDefault="002E0DE6" w:rsidP="0032571B">
            <w:pPr>
              <w:spacing w:after="0"/>
              <w:ind w:right="175"/>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28821,5</w:t>
            </w:r>
          </w:p>
        </w:tc>
        <w:tc>
          <w:tcPr>
            <w:tcW w:w="1701" w:type="dxa"/>
            <w:tcBorders>
              <w:top w:val="nil"/>
              <w:left w:val="nil"/>
              <w:bottom w:val="nil"/>
              <w:right w:val="nil"/>
            </w:tcBorders>
            <w:vAlign w:val="bottom"/>
          </w:tcPr>
          <w:p w14:paraId="6068AC55" w14:textId="77777777" w:rsidR="002E0DE6" w:rsidRPr="0032571B" w:rsidRDefault="002E0DE6" w:rsidP="0032571B">
            <w:pPr>
              <w:spacing w:after="0"/>
              <w:ind w:right="459"/>
              <w:jc w:val="right"/>
              <w:rPr>
                <w:rFonts w:ascii="Times New Roman" w:hAnsi="Times New Roman" w:cs="Times New Roman"/>
                <w:sz w:val="20"/>
                <w:szCs w:val="20"/>
              </w:rPr>
            </w:pPr>
            <w:r w:rsidRPr="0032571B">
              <w:rPr>
                <w:rFonts w:ascii="Times New Roman" w:hAnsi="Times New Roman" w:cs="Times New Roman"/>
                <w:sz w:val="20"/>
                <w:szCs w:val="20"/>
              </w:rPr>
              <w:t>0,0</w:t>
            </w:r>
          </w:p>
        </w:tc>
        <w:tc>
          <w:tcPr>
            <w:tcW w:w="1701" w:type="dxa"/>
            <w:tcBorders>
              <w:top w:val="nil"/>
              <w:left w:val="nil"/>
              <w:bottom w:val="nil"/>
              <w:right w:val="nil"/>
            </w:tcBorders>
            <w:vAlign w:val="bottom"/>
          </w:tcPr>
          <w:p w14:paraId="2AA83078" w14:textId="77777777" w:rsidR="002E0DE6" w:rsidRPr="0032571B" w:rsidRDefault="002E0DE6" w:rsidP="0032571B">
            <w:pPr>
              <w:spacing w:after="0"/>
              <w:ind w:right="601"/>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103,0</w:t>
            </w:r>
          </w:p>
        </w:tc>
      </w:tr>
      <w:tr w:rsidR="002E0DE6" w:rsidRPr="0032571B" w14:paraId="08CF2116" w14:textId="77777777" w:rsidTr="00182115">
        <w:tblPrEx>
          <w:tblLook w:val="00A0" w:firstRow="1" w:lastRow="0" w:firstColumn="1" w:lastColumn="0" w:noHBand="0" w:noVBand="0"/>
        </w:tblPrEx>
        <w:trPr>
          <w:trHeight w:val="254"/>
        </w:trPr>
        <w:tc>
          <w:tcPr>
            <w:tcW w:w="4253" w:type="dxa"/>
            <w:tcBorders>
              <w:top w:val="nil"/>
              <w:left w:val="nil"/>
              <w:bottom w:val="nil"/>
              <w:right w:val="nil"/>
            </w:tcBorders>
            <w:vAlign w:val="bottom"/>
            <w:hideMark/>
          </w:tcPr>
          <w:p w14:paraId="7DCF1A25" w14:textId="77777777" w:rsidR="002E0DE6" w:rsidRPr="0032571B" w:rsidRDefault="002E0DE6" w:rsidP="0032571B">
            <w:pPr>
              <w:spacing w:after="0"/>
              <w:rPr>
                <w:rFonts w:ascii="Times New Roman" w:hAnsi="Times New Roman" w:cs="Times New Roman"/>
                <w:sz w:val="20"/>
                <w:szCs w:val="20"/>
              </w:rPr>
            </w:pPr>
            <w:r w:rsidRPr="0032571B">
              <w:rPr>
                <w:rFonts w:ascii="Times New Roman" w:hAnsi="Times New Roman" w:cs="Times New Roman"/>
                <w:sz w:val="20"/>
                <w:szCs w:val="20"/>
                <w:lang w:val="ky-KG"/>
              </w:rPr>
              <w:t xml:space="preserve">Монетардык эмес алтын </w:t>
            </w:r>
          </w:p>
        </w:tc>
        <w:tc>
          <w:tcPr>
            <w:tcW w:w="851" w:type="dxa"/>
            <w:tcBorders>
              <w:top w:val="nil"/>
              <w:left w:val="nil"/>
              <w:bottom w:val="nil"/>
              <w:right w:val="nil"/>
            </w:tcBorders>
            <w:vAlign w:val="bottom"/>
          </w:tcPr>
          <w:p w14:paraId="0D2B02F8" w14:textId="77777777" w:rsidR="002E0DE6" w:rsidRPr="0032571B" w:rsidRDefault="002E0DE6" w:rsidP="0032571B">
            <w:pPr>
              <w:tabs>
                <w:tab w:val="left" w:pos="176"/>
              </w:tabs>
              <w:spacing w:after="0"/>
              <w:ind w:right="176"/>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0,0</w:t>
            </w:r>
          </w:p>
        </w:tc>
        <w:tc>
          <w:tcPr>
            <w:tcW w:w="1275" w:type="dxa"/>
            <w:tcBorders>
              <w:top w:val="nil"/>
              <w:left w:val="nil"/>
              <w:bottom w:val="nil"/>
              <w:right w:val="nil"/>
            </w:tcBorders>
            <w:vAlign w:val="bottom"/>
          </w:tcPr>
          <w:p w14:paraId="461D8B95" w14:textId="77777777" w:rsidR="002E0DE6" w:rsidRPr="0032571B" w:rsidRDefault="002E0DE6" w:rsidP="0032571B">
            <w:pPr>
              <w:spacing w:after="0"/>
              <w:ind w:right="175"/>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615465,1</w:t>
            </w:r>
          </w:p>
        </w:tc>
        <w:tc>
          <w:tcPr>
            <w:tcW w:w="1701" w:type="dxa"/>
            <w:tcBorders>
              <w:top w:val="nil"/>
              <w:left w:val="nil"/>
              <w:bottom w:val="nil"/>
              <w:right w:val="nil"/>
            </w:tcBorders>
            <w:vAlign w:val="bottom"/>
          </w:tcPr>
          <w:p w14:paraId="7680A266" w14:textId="77777777" w:rsidR="002E0DE6" w:rsidRPr="0032571B" w:rsidRDefault="002E0DE6" w:rsidP="0032571B">
            <w:pPr>
              <w:spacing w:after="0"/>
              <w:ind w:right="459"/>
              <w:jc w:val="right"/>
              <w:rPr>
                <w:rFonts w:ascii="Times New Roman" w:hAnsi="Times New Roman" w:cs="Times New Roman"/>
                <w:sz w:val="20"/>
                <w:szCs w:val="20"/>
              </w:rPr>
            </w:pPr>
            <w:r w:rsidRPr="0032571B">
              <w:rPr>
                <w:rFonts w:ascii="Times New Roman" w:hAnsi="Times New Roman" w:cs="Times New Roman"/>
                <w:sz w:val="20"/>
                <w:szCs w:val="20"/>
              </w:rPr>
              <w:t>0,0</w:t>
            </w:r>
          </w:p>
        </w:tc>
        <w:tc>
          <w:tcPr>
            <w:tcW w:w="1701" w:type="dxa"/>
            <w:tcBorders>
              <w:top w:val="nil"/>
              <w:left w:val="nil"/>
              <w:bottom w:val="nil"/>
              <w:right w:val="nil"/>
            </w:tcBorders>
            <w:vAlign w:val="bottom"/>
          </w:tcPr>
          <w:p w14:paraId="3FE32A00" w14:textId="77777777" w:rsidR="002E0DE6" w:rsidRPr="0032571B" w:rsidRDefault="002E0DE6" w:rsidP="0032571B">
            <w:pPr>
              <w:pStyle w:val="aff9"/>
              <w:ind w:left="0" w:right="459"/>
              <w:jc w:val="center"/>
              <w:rPr>
                <w:sz w:val="20"/>
                <w:lang w:val="ky-KG"/>
              </w:rPr>
            </w:pPr>
            <w:r w:rsidRPr="0032571B">
              <w:rPr>
                <w:sz w:val="20"/>
              </w:rPr>
              <w:t xml:space="preserve">        8</w:t>
            </w:r>
            <w:r w:rsidRPr="0032571B">
              <w:rPr>
                <w:sz w:val="20"/>
                <w:lang w:val="ky-KG"/>
              </w:rPr>
              <w:t>4,9</w:t>
            </w:r>
          </w:p>
        </w:tc>
      </w:tr>
      <w:tr w:rsidR="002E0DE6" w:rsidRPr="0032571B" w14:paraId="410AFB0E" w14:textId="77777777" w:rsidTr="00182115">
        <w:tblPrEx>
          <w:tblLook w:val="00A0" w:firstRow="1" w:lastRow="0" w:firstColumn="1" w:lastColumn="0" w:noHBand="0" w:noVBand="0"/>
        </w:tblPrEx>
        <w:trPr>
          <w:trHeight w:hRule="exact" w:val="113"/>
        </w:trPr>
        <w:tc>
          <w:tcPr>
            <w:tcW w:w="4253" w:type="dxa"/>
            <w:tcBorders>
              <w:top w:val="nil"/>
              <w:left w:val="nil"/>
              <w:bottom w:val="single" w:sz="8" w:space="0" w:color="auto"/>
              <w:right w:val="nil"/>
            </w:tcBorders>
          </w:tcPr>
          <w:p w14:paraId="0D350FBA" w14:textId="77777777" w:rsidR="002E0DE6" w:rsidRPr="0032571B" w:rsidRDefault="002E0DE6" w:rsidP="0032571B">
            <w:pPr>
              <w:spacing w:after="0"/>
              <w:rPr>
                <w:rFonts w:ascii="Times New Roman" w:hAnsi="Times New Roman" w:cs="Times New Roman"/>
                <w:sz w:val="20"/>
                <w:szCs w:val="20"/>
                <w:lang w:val="ky-KG"/>
              </w:rPr>
            </w:pPr>
          </w:p>
        </w:tc>
        <w:tc>
          <w:tcPr>
            <w:tcW w:w="851" w:type="dxa"/>
            <w:tcBorders>
              <w:top w:val="nil"/>
              <w:left w:val="nil"/>
              <w:bottom w:val="single" w:sz="8" w:space="0" w:color="auto"/>
              <w:right w:val="nil"/>
            </w:tcBorders>
          </w:tcPr>
          <w:p w14:paraId="47A91807" w14:textId="77777777" w:rsidR="002E0DE6" w:rsidRPr="0032571B" w:rsidRDefault="002E0DE6" w:rsidP="0032571B">
            <w:pPr>
              <w:spacing w:after="0"/>
              <w:rPr>
                <w:rFonts w:ascii="Times New Roman" w:hAnsi="Times New Roman" w:cs="Times New Roman"/>
                <w:sz w:val="20"/>
                <w:szCs w:val="20"/>
                <w:lang w:val="ky-KG"/>
              </w:rPr>
            </w:pPr>
          </w:p>
        </w:tc>
        <w:tc>
          <w:tcPr>
            <w:tcW w:w="1275" w:type="dxa"/>
            <w:tcBorders>
              <w:top w:val="nil"/>
              <w:left w:val="nil"/>
              <w:bottom w:val="single" w:sz="8" w:space="0" w:color="auto"/>
              <w:right w:val="nil"/>
            </w:tcBorders>
          </w:tcPr>
          <w:p w14:paraId="3D0BACFE" w14:textId="77777777" w:rsidR="002E0DE6" w:rsidRPr="0032571B" w:rsidRDefault="002E0DE6" w:rsidP="0032571B">
            <w:pPr>
              <w:spacing w:after="0"/>
              <w:rPr>
                <w:rFonts w:ascii="Times New Roman" w:hAnsi="Times New Roman" w:cs="Times New Roman"/>
                <w:sz w:val="20"/>
                <w:szCs w:val="20"/>
              </w:rPr>
            </w:pPr>
          </w:p>
        </w:tc>
        <w:tc>
          <w:tcPr>
            <w:tcW w:w="1701" w:type="dxa"/>
            <w:tcBorders>
              <w:top w:val="nil"/>
              <w:left w:val="nil"/>
              <w:bottom w:val="single" w:sz="8" w:space="0" w:color="auto"/>
              <w:right w:val="nil"/>
            </w:tcBorders>
          </w:tcPr>
          <w:p w14:paraId="03F86E0F" w14:textId="77777777" w:rsidR="002E0DE6" w:rsidRPr="0032571B" w:rsidRDefault="002E0DE6" w:rsidP="0032571B">
            <w:pPr>
              <w:spacing w:after="0"/>
              <w:rPr>
                <w:rFonts w:ascii="Times New Roman" w:hAnsi="Times New Roman" w:cs="Times New Roman"/>
                <w:sz w:val="20"/>
                <w:szCs w:val="20"/>
                <w:lang w:val="ky-KG"/>
              </w:rPr>
            </w:pPr>
          </w:p>
        </w:tc>
        <w:tc>
          <w:tcPr>
            <w:tcW w:w="1701" w:type="dxa"/>
            <w:tcBorders>
              <w:top w:val="nil"/>
              <w:left w:val="nil"/>
              <w:bottom w:val="single" w:sz="8" w:space="0" w:color="auto"/>
              <w:right w:val="nil"/>
            </w:tcBorders>
          </w:tcPr>
          <w:p w14:paraId="6CA2EA7F" w14:textId="77777777" w:rsidR="002E0DE6" w:rsidRPr="0032571B" w:rsidRDefault="002E0DE6" w:rsidP="0032571B">
            <w:pPr>
              <w:pStyle w:val="aff9"/>
              <w:ind w:left="0" w:right="-675"/>
              <w:rPr>
                <w:sz w:val="20"/>
                <w:lang w:val="ky-KG"/>
              </w:rPr>
            </w:pPr>
          </w:p>
        </w:tc>
      </w:tr>
    </w:tbl>
    <w:p w14:paraId="5D4E17BC" w14:textId="77777777" w:rsidR="002E0DE6" w:rsidRPr="0032571B" w:rsidRDefault="002E0DE6" w:rsidP="0032571B">
      <w:pPr>
        <w:tabs>
          <w:tab w:val="left" w:pos="0"/>
        </w:tabs>
        <w:spacing w:after="0"/>
        <w:jc w:val="both"/>
        <w:rPr>
          <w:rFonts w:ascii="Times New Roman" w:hAnsi="Times New Roman" w:cs="Times New Roman"/>
          <w:i/>
          <w:sz w:val="16"/>
          <w:szCs w:val="16"/>
          <w:lang w:val="ky-KG"/>
        </w:rPr>
      </w:pPr>
      <w:r w:rsidRPr="0032571B">
        <w:rPr>
          <w:rFonts w:ascii="Times New Roman" w:hAnsi="Times New Roman" w:cs="Times New Roman"/>
          <w:i/>
          <w:sz w:val="16"/>
          <w:szCs w:val="16"/>
          <w:lang w:val="ky-KG"/>
        </w:rPr>
        <w:t>*</w:t>
      </w:r>
      <w:proofErr w:type="spellStart"/>
      <w:r w:rsidRPr="0032571B">
        <w:rPr>
          <w:rFonts w:ascii="Times New Roman" w:hAnsi="Times New Roman" w:cs="Times New Roman"/>
          <w:i/>
          <w:sz w:val="16"/>
          <w:szCs w:val="16"/>
          <w:lang w:val="ky-KG"/>
        </w:rPr>
        <w:t>Чоңдуктар</w:t>
      </w:r>
      <w:proofErr w:type="spellEnd"/>
      <w:r w:rsidRPr="0032571B">
        <w:rPr>
          <w:rFonts w:ascii="Times New Roman" w:hAnsi="Times New Roman" w:cs="Times New Roman"/>
          <w:i/>
          <w:sz w:val="16"/>
          <w:szCs w:val="16"/>
          <w:lang w:val="ky-KG"/>
        </w:rPr>
        <w:t xml:space="preserve"> он эседен ашык айырмаланат.</w:t>
      </w:r>
    </w:p>
    <w:p w14:paraId="17F1645C" w14:textId="77777777" w:rsidR="002E0DE6" w:rsidRDefault="002E0DE6" w:rsidP="002E0DE6">
      <w:pPr>
        <w:widowControl w:val="0"/>
        <w:autoSpaceDE w:val="0"/>
        <w:autoSpaceDN w:val="0"/>
        <w:adjustRightInd w:val="0"/>
        <w:ind w:right="-57" w:firstLine="737"/>
        <w:jc w:val="both"/>
        <w:rPr>
          <w:b/>
          <w:sz w:val="24"/>
          <w:szCs w:val="24"/>
          <w:lang w:val="ky-KG"/>
        </w:rPr>
      </w:pPr>
    </w:p>
    <w:p w14:paraId="22A3E7D4" w14:textId="77777777" w:rsidR="002E0DE6" w:rsidRPr="0032571B" w:rsidRDefault="002E0DE6" w:rsidP="0032571B">
      <w:pPr>
        <w:spacing w:after="0"/>
        <w:ind w:firstLine="709"/>
        <w:jc w:val="both"/>
        <w:rPr>
          <w:rFonts w:ascii="Times New Roman" w:hAnsi="Times New Roman" w:cs="Times New Roman"/>
          <w:sz w:val="24"/>
          <w:szCs w:val="24"/>
          <w:lang w:val="ky-KG"/>
        </w:rPr>
      </w:pPr>
      <w:r w:rsidRPr="0032571B">
        <w:rPr>
          <w:rFonts w:ascii="Times New Roman" w:hAnsi="Times New Roman" w:cs="Times New Roman"/>
          <w:b/>
          <w:sz w:val="24"/>
          <w:szCs w:val="24"/>
          <w:lang w:val="ky-KG"/>
        </w:rPr>
        <w:t xml:space="preserve">Импорт. </w:t>
      </w:r>
      <w:r w:rsidRPr="0032571B">
        <w:rPr>
          <w:rFonts w:ascii="Times New Roman" w:hAnsi="Times New Roman" w:cs="Times New Roman"/>
          <w:bCs/>
          <w:sz w:val="24"/>
          <w:szCs w:val="24"/>
          <w:lang w:val="ky-KG"/>
        </w:rPr>
        <w:t xml:space="preserve">2025-ж. январь-сентябрында мурунку жылдын тийиштүү мезгилине салыштырганда импорттук түшүүлөр – 55,4 млн. долларга, анын ичинде КМШ өлкөлөрүнөн 343,8 млн. долларга азайды, ал эми </w:t>
      </w:r>
      <w:proofErr w:type="spellStart"/>
      <w:r w:rsidRPr="0032571B">
        <w:rPr>
          <w:rFonts w:ascii="Times New Roman" w:hAnsi="Times New Roman" w:cs="Times New Roman"/>
          <w:bCs/>
          <w:sz w:val="24"/>
          <w:szCs w:val="24"/>
          <w:lang w:val="ky-KG"/>
        </w:rPr>
        <w:t>КМШдан</w:t>
      </w:r>
      <w:proofErr w:type="spellEnd"/>
      <w:r w:rsidRPr="0032571B">
        <w:rPr>
          <w:rFonts w:ascii="Times New Roman" w:hAnsi="Times New Roman" w:cs="Times New Roman"/>
          <w:bCs/>
          <w:sz w:val="24"/>
          <w:szCs w:val="24"/>
          <w:lang w:val="ky-KG"/>
        </w:rPr>
        <w:t xml:space="preserve"> тышкары өлкөлөрүнөн 288,3 млн. долларга</w:t>
      </w:r>
      <w:r w:rsidRPr="0032571B">
        <w:rPr>
          <w:rFonts w:ascii="Times New Roman" w:hAnsi="Times New Roman" w:cs="Times New Roman"/>
          <w:sz w:val="24"/>
          <w:szCs w:val="24"/>
          <w:lang w:val="ky-KG"/>
        </w:rPr>
        <w:t xml:space="preserve"> көбөйгөн</w:t>
      </w:r>
      <w:r w:rsidRPr="0032571B">
        <w:rPr>
          <w:rFonts w:ascii="Times New Roman" w:hAnsi="Times New Roman" w:cs="Times New Roman"/>
          <w:bCs/>
          <w:sz w:val="24"/>
          <w:szCs w:val="24"/>
          <w:lang w:val="ky-KG"/>
        </w:rPr>
        <w:t>.</w:t>
      </w:r>
      <w:r w:rsidRPr="0032571B">
        <w:rPr>
          <w:rFonts w:ascii="Times New Roman" w:hAnsi="Times New Roman" w:cs="Times New Roman"/>
          <w:sz w:val="24"/>
          <w:szCs w:val="24"/>
          <w:lang w:val="ky-KG"/>
        </w:rPr>
        <w:t xml:space="preserve"> </w:t>
      </w:r>
    </w:p>
    <w:p w14:paraId="050171A8" w14:textId="77777777" w:rsidR="002E0DE6" w:rsidRPr="0032571B" w:rsidRDefault="002E0DE6" w:rsidP="0032571B">
      <w:pPr>
        <w:spacing w:after="0"/>
        <w:ind w:firstLine="708"/>
        <w:jc w:val="both"/>
        <w:rPr>
          <w:rFonts w:ascii="Times New Roman" w:hAnsi="Times New Roman" w:cs="Times New Roman"/>
          <w:sz w:val="24"/>
          <w:szCs w:val="24"/>
          <w:lang w:val="ky-KG"/>
        </w:rPr>
      </w:pPr>
      <w:r w:rsidRPr="0032571B">
        <w:rPr>
          <w:rFonts w:ascii="Times New Roman" w:hAnsi="Times New Roman" w:cs="Times New Roman"/>
          <w:sz w:val="24"/>
          <w:szCs w:val="24"/>
          <w:lang w:val="ky-KG"/>
        </w:rPr>
        <w:t xml:space="preserve">Импорттун </w:t>
      </w:r>
      <w:r w:rsidRPr="0032571B">
        <w:rPr>
          <w:rFonts w:ascii="Times New Roman" w:hAnsi="Times New Roman" w:cs="Times New Roman"/>
          <w:bCs/>
          <w:sz w:val="24"/>
          <w:szCs w:val="24"/>
          <w:lang w:val="ky-KG"/>
        </w:rPr>
        <w:t>көлөмдөрү,</w:t>
      </w:r>
      <w:r w:rsidRPr="0032571B">
        <w:rPr>
          <w:rFonts w:ascii="Times New Roman" w:hAnsi="Times New Roman" w:cs="Times New Roman"/>
          <w:sz w:val="24"/>
          <w:szCs w:val="24"/>
          <w:lang w:val="ky-KG"/>
        </w:rPr>
        <w:t xml:space="preserve"> кымбат баалуу эмес металлдар жана алардан жасалган буюмдар – 288,5 млн. долларга,  </w:t>
      </w:r>
      <w:r w:rsidRPr="0032571B">
        <w:rPr>
          <w:rFonts w:ascii="Times New Roman" w:hAnsi="Times New Roman" w:cs="Times New Roman"/>
          <w:bCs/>
          <w:sz w:val="24"/>
          <w:szCs w:val="24"/>
          <w:lang w:val="ky-KG"/>
        </w:rPr>
        <w:t>минералдык азыктар</w:t>
      </w:r>
      <w:r w:rsidRPr="0032571B">
        <w:rPr>
          <w:rFonts w:ascii="Times New Roman" w:hAnsi="Times New Roman" w:cs="Times New Roman"/>
          <w:sz w:val="24"/>
          <w:szCs w:val="24"/>
          <w:lang w:val="ky-KG"/>
        </w:rPr>
        <w:t xml:space="preserve"> </w:t>
      </w:r>
      <w:r w:rsidRPr="0032571B">
        <w:rPr>
          <w:rFonts w:ascii="Times New Roman" w:hAnsi="Times New Roman" w:cs="Times New Roman"/>
          <w:bCs/>
          <w:sz w:val="24"/>
          <w:szCs w:val="24"/>
          <w:lang w:val="ky-KG"/>
        </w:rPr>
        <w:t xml:space="preserve">110,8 млн. долларга,  </w:t>
      </w:r>
      <w:bookmarkStart w:id="56" w:name="_Hlk195778603"/>
      <w:r w:rsidRPr="0032571B">
        <w:rPr>
          <w:rFonts w:ascii="Times New Roman" w:hAnsi="Times New Roman" w:cs="Times New Roman"/>
          <w:sz w:val="24"/>
          <w:szCs w:val="24"/>
          <w:lang w:val="ky-KG"/>
        </w:rPr>
        <w:t xml:space="preserve">бут кийим, баш кийим, кол чатыр жана бүктөмө </w:t>
      </w:r>
      <w:proofErr w:type="spellStart"/>
      <w:r w:rsidRPr="0032571B">
        <w:rPr>
          <w:rFonts w:ascii="Times New Roman" w:hAnsi="Times New Roman" w:cs="Times New Roman"/>
          <w:sz w:val="24"/>
          <w:szCs w:val="24"/>
          <w:lang w:val="ky-KG"/>
        </w:rPr>
        <w:t>таякча</w:t>
      </w:r>
      <w:proofErr w:type="spellEnd"/>
      <w:r w:rsidRPr="0032571B">
        <w:rPr>
          <w:rFonts w:ascii="Times New Roman" w:hAnsi="Times New Roman" w:cs="Times New Roman"/>
          <w:sz w:val="24"/>
          <w:szCs w:val="24"/>
          <w:lang w:val="ky-KG"/>
        </w:rPr>
        <w:t>, чыбык, камчы 47,1 млн. долларга</w:t>
      </w:r>
      <w:bookmarkEnd w:id="56"/>
      <w:r w:rsidRPr="0032571B">
        <w:rPr>
          <w:rFonts w:ascii="Times New Roman" w:hAnsi="Times New Roman" w:cs="Times New Roman"/>
          <w:bCs/>
          <w:sz w:val="24"/>
          <w:szCs w:val="24"/>
          <w:lang w:val="ky-KG"/>
        </w:rPr>
        <w:t xml:space="preserve">, </w:t>
      </w:r>
      <w:proofErr w:type="spellStart"/>
      <w:r w:rsidRPr="0032571B">
        <w:rPr>
          <w:rFonts w:ascii="Times New Roman" w:hAnsi="Times New Roman" w:cs="Times New Roman"/>
          <w:sz w:val="24"/>
          <w:szCs w:val="24"/>
          <w:lang w:val="ky-KG"/>
        </w:rPr>
        <w:t>пластмассалар</w:t>
      </w:r>
      <w:proofErr w:type="spellEnd"/>
      <w:r w:rsidRPr="0032571B">
        <w:rPr>
          <w:rFonts w:ascii="Times New Roman" w:hAnsi="Times New Roman" w:cs="Times New Roman"/>
          <w:sz w:val="24"/>
          <w:szCs w:val="24"/>
          <w:lang w:val="ky-KG"/>
        </w:rPr>
        <w:t xml:space="preserve"> жана андан жасалган буюмдар; каучук жана резина буюмдары 76,1 млн. долларга, </w:t>
      </w:r>
      <w:r w:rsidRPr="0032571B">
        <w:rPr>
          <w:rFonts w:ascii="Times New Roman" w:hAnsi="Times New Roman" w:cs="Times New Roman"/>
          <w:bCs/>
          <w:sz w:val="24"/>
          <w:szCs w:val="24"/>
          <w:lang w:val="ky-KG"/>
        </w:rPr>
        <w:t xml:space="preserve"> </w:t>
      </w:r>
      <w:r w:rsidRPr="0032571B">
        <w:rPr>
          <w:rFonts w:ascii="Times New Roman" w:hAnsi="Times New Roman" w:cs="Times New Roman"/>
          <w:sz w:val="24"/>
          <w:szCs w:val="24"/>
          <w:lang w:val="ky-KG"/>
        </w:rPr>
        <w:t>жерде ж</w:t>
      </w:r>
      <w:r w:rsidRPr="0032571B">
        <w:rPr>
          <w:rFonts w:ascii="Times New Roman" w:hAnsi="Times New Roman" w:cs="Times New Roman"/>
          <w:bCs/>
          <w:sz w:val="24"/>
          <w:szCs w:val="24"/>
          <w:lang w:val="ky-KG"/>
        </w:rPr>
        <w:t xml:space="preserve">үрүүчү, аба жана суу транспорттору 59,5 млн. долларга  жана </w:t>
      </w:r>
      <w:proofErr w:type="spellStart"/>
      <w:r w:rsidRPr="0032571B">
        <w:rPr>
          <w:rFonts w:ascii="Times New Roman" w:hAnsi="Times New Roman" w:cs="Times New Roman"/>
          <w:sz w:val="24"/>
          <w:szCs w:val="24"/>
          <w:lang w:val="ky-KG"/>
        </w:rPr>
        <w:t>приборлор</w:t>
      </w:r>
      <w:proofErr w:type="spellEnd"/>
      <w:r w:rsidRPr="0032571B">
        <w:rPr>
          <w:rFonts w:ascii="Times New Roman" w:hAnsi="Times New Roman" w:cs="Times New Roman"/>
          <w:sz w:val="24"/>
          <w:szCs w:val="24"/>
          <w:lang w:val="ky-KG"/>
        </w:rPr>
        <w:t xml:space="preserve"> жана оптикалык аппараттардын 39,3 млн. долларга</w:t>
      </w:r>
      <w:r w:rsidRPr="0032571B">
        <w:rPr>
          <w:rFonts w:ascii="Times New Roman" w:hAnsi="Times New Roman" w:cs="Times New Roman"/>
          <w:bCs/>
          <w:sz w:val="24"/>
          <w:szCs w:val="24"/>
          <w:lang w:val="ky-KG"/>
        </w:rPr>
        <w:t xml:space="preserve"> </w:t>
      </w:r>
      <w:proofErr w:type="spellStart"/>
      <w:r w:rsidRPr="0032571B">
        <w:rPr>
          <w:rFonts w:ascii="Times New Roman" w:hAnsi="Times New Roman" w:cs="Times New Roman"/>
          <w:sz w:val="24"/>
          <w:szCs w:val="24"/>
          <w:lang w:val="ky-KG"/>
        </w:rPr>
        <w:t>көбөйгөндүгү</w:t>
      </w:r>
      <w:proofErr w:type="spellEnd"/>
      <w:r w:rsidRPr="0032571B">
        <w:rPr>
          <w:rFonts w:ascii="Times New Roman" w:hAnsi="Times New Roman" w:cs="Times New Roman"/>
          <w:sz w:val="24"/>
          <w:szCs w:val="24"/>
          <w:lang w:val="ky-KG"/>
        </w:rPr>
        <w:t xml:space="preserve"> </w:t>
      </w:r>
      <w:r w:rsidRPr="0032571B">
        <w:rPr>
          <w:rFonts w:ascii="Times New Roman" w:hAnsi="Times New Roman" w:cs="Times New Roman"/>
          <w:bCs/>
          <w:sz w:val="24"/>
          <w:szCs w:val="24"/>
          <w:lang w:val="ky-KG"/>
        </w:rPr>
        <w:t>байкалды.</w:t>
      </w:r>
      <w:r w:rsidRPr="0032571B">
        <w:rPr>
          <w:rFonts w:ascii="Times New Roman" w:hAnsi="Times New Roman" w:cs="Times New Roman"/>
          <w:sz w:val="24"/>
          <w:szCs w:val="24"/>
          <w:lang w:val="ky-KG"/>
        </w:rPr>
        <w:t xml:space="preserve">  </w:t>
      </w:r>
    </w:p>
    <w:p w14:paraId="2371F201" w14:textId="77777777" w:rsidR="002E0DE6" w:rsidRPr="0032571B" w:rsidRDefault="002E0DE6" w:rsidP="0032571B">
      <w:pPr>
        <w:spacing w:after="0"/>
        <w:ind w:firstLine="708"/>
        <w:jc w:val="both"/>
        <w:rPr>
          <w:rFonts w:ascii="Times New Roman" w:hAnsi="Times New Roman" w:cs="Times New Roman"/>
          <w:sz w:val="24"/>
          <w:szCs w:val="24"/>
          <w:lang w:val="ky-KG"/>
        </w:rPr>
      </w:pPr>
      <w:r w:rsidRPr="0032571B">
        <w:rPr>
          <w:rFonts w:ascii="Times New Roman" w:hAnsi="Times New Roman" w:cs="Times New Roman"/>
          <w:sz w:val="24"/>
          <w:szCs w:val="24"/>
          <w:lang w:val="ky-KG"/>
        </w:rPr>
        <w:t xml:space="preserve">Муну менен катар, </w:t>
      </w:r>
      <w:r w:rsidRPr="0032571B">
        <w:rPr>
          <w:rFonts w:ascii="Times New Roman" w:hAnsi="Times New Roman" w:cs="Times New Roman"/>
          <w:bCs/>
          <w:sz w:val="24"/>
          <w:szCs w:val="24"/>
          <w:lang w:val="ky-KG"/>
        </w:rPr>
        <w:t xml:space="preserve">машиналар, жабдуулар жана </w:t>
      </w:r>
      <w:proofErr w:type="spellStart"/>
      <w:r w:rsidRPr="0032571B">
        <w:rPr>
          <w:rFonts w:ascii="Times New Roman" w:hAnsi="Times New Roman" w:cs="Times New Roman"/>
          <w:bCs/>
          <w:sz w:val="24"/>
          <w:szCs w:val="24"/>
          <w:lang w:val="ky-KG"/>
        </w:rPr>
        <w:t>механизмдердин</w:t>
      </w:r>
      <w:proofErr w:type="spellEnd"/>
      <w:r w:rsidRPr="0032571B">
        <w:rPr>
          <w:rFonts w:ascii="Times New Roman" w:hAnsi="Times New Roman" w:cs="Times New Roman"/>
          <w:bCs/>
          <w:sz w:val="24"/>
          <w:szCs w:val="24"/>
          <w:lang w:val="ky-KG"/>
        </w:rPr>
        <w:t xml:space="preserve"> </w:t>
      </w:r>
      <w:r w:rsidRPr="0032571B">
        <w:rPr>
          <w:rFonts w:ascii="Times New Roman" w:hAnsi="Times New Roman" w:cs="Times New Roman"/>
          <w:sz w:val="24"/>
          <w:szCs w:val="24"/>
          <w:lang w:val="ky-KG"/>
        </w:rPr>
        <w:t xml:space="preserve">– </w:t>
      </w:r>
      <w:r w:rsidRPr="0032571B">
        <w:rPr>
          <w:rFonts w:ascii="Times New Roman" w:hAnsi="Times New Roman" w:cs="Times New Roman"/>
          <w:bCs/>
          <w:sz w:val="24"/>
          <w:szCs w:val="24"/>
          <w:lang w:val="ky-KG"/>
        </w:rPr>
        <w:t>818,1 млн. долларга, текстиль жана текстиль буюмдары 17,8 млн. долларга жана б</w:t>
      </w:r>
      <w:r w:rsidRPr="0032571B">
        <w:rPr>
          <w:rFonts w:ascii="Times New Roman" w:hAnsi="Times New Roman" w:cs="Times New Roman"/>
          <w:sz w:val="24"/>
          <w:szCs w:val="24"/>
          <w:lang w:val="ky-KG"/>
        </w:rPr>
        <w:t xml:space="preserve">улгаары </w:t>
      </w:r>
      <w:proofErr w:type="spellStart"/>
      <w:r w:rsidRPr="0032571B">
        <w:rPr>
          <w:rFonts w:ascii="Times New Roman" w:hAnsi="Times New Roman" w:cs="Times New Roman"/>
          <w:sz w:val="24"/>
          <w:szCs w:val="24"/>
          <w:lang w:val="ky-KG"/>
        </w:rPr>
        <w:t>сырьесу</w:t>
      </w:r>
      <w:proofErr w:type="spellEnd"/>
      <w:r w:rsidRPr="0032571B">
        <w:rPr>
          <w:rFonts w:ascii="Times New Roman" w:hAnsi="Times New Roman" w:cs="Times New Roman"/>
          <w:sz w:val="24"/>
          <w:szCs w:val="24"/>
          <w:lang w:val="ky-KG"/>
        </w:rPr>
        <w:t xml:space="preserve">, булгаары, баалуу тери жана андан жасалган буюмдар 3,1 млн. </w:t>
      </w:r>
      <w:r w:rsidRPr="0032571B">
        <w:rPr>
          <w:rFonts w:ascii="Times New Roman" w:hAnsi="Times New Roman" w:cs="Times New Roman"/>
          <w:bCs/>
          <w:sz w:val="24"/>
          <w:szCs w:val="24"/>
          <w:lang w:val="ky-KG"/>
        </w:rPr>
        <w:t xml:space="preserve">долларга  </w:t>
      </w:r>
      <w:proofErr w:type="spellStart"/>
      <w:r w:rsidRPr="0032571B">
        <w:rPr>
          <w:rFonts w:ascii="Times New Roman" w:hAnsi="Times New Roman" w:cs="Times New Roman"/>
          <w:bCs/>
          <w:sz w:val="24"/>
          <w:szCs w:val="24"/>
          <w:lang w:val="ky-KG"/>
        </w:rPr>
        <w:t>кыскаргандыгынын</w:t>
      </w:r>
      <w:proofErr w:type="spellEnd"/>
      <w:r w:rsidRPr="0032571B">
        <w:rPr>
          <w:rFonts w:ascii="Times New Roman" w:hAnsi="Times New Roman" w:cs="Times New Roman"/>
          <w:bCs/>
          <w:sz w:val="24"/>
          <w:szCs w:val="24"/>
          <w:lang w:val="ky-KG"/>
        </w:rPr>
        <w:t xml:space="preserve"> эсебинен болду.</w:t>
      </w:r>
      <w:r w:rsidRPr="0032571B">
        <w:rPr>
          <w:rFonts w:ascii="Times New Roman" w:hAnsi="Times New Roman" w:cs="Times New Roman"/>
          <w:sz w:val="24"/>
          <w:szCs w:val="24"/>
          <w:lang w:val="ky-KG"/>
        </w:rPr>
        <w:t xml:space="preserve"> </w:t>
      </w:r>
    </w:p>
    <w:p w14:paraId="5D1FD362" w14:textId="77777777" w:rsidR="002E0DE6" w:rsidRPr="00C33AFC" w:rsidRDefault="002E0DE6" w:rsidP="002E0DE6">
      <w:pPr>
        <w:widowControl w:val="0"/>
        <w:autoSpaceDE w:val="0"/>
        <w:autoSpaceDN w:val="0"/>
        <w:adjustRightInd w:val="0"/>
        <w:rPr>
          <w:b/>
          <w:sz w:val="6"/>
          <w:szCs w:val="6"/>
          <w:lang w:val="ky-KG"/>
        </w:rPr>
      </w:pPr>
    </w:p>
    <w:p w14:paraId="28FD3B4F" w14:textId="076238A4" w:rsidR="002E0DE6" w:rsidRPr="0032571B" w:rsidRDefault="00C33AFC" w:rsidP="0032571B">
      <w:pPr>
        <w:widowControl w:val="0"/>
        <w:autoSpaceDE w:val="0"/>
        <w:autoSpaceDN w:val="0"/>
        <w:adjustRightInd w:val="0"/>
        <w:spacing w:after="0"/>
        <w:ind w:left="23"/>
        <w:rPr>
          <w:rFonts w:ascii="Times New Roman" w:hAnsi="Times New Roman" w:cs="Times New Roman"/>
          <w:b/>
          <w:sz w:val="24"/>
          <w:szCs w:val="24"/>
          <w:lang w:val="ky-KG"/>
        </w:rPr>
      </w:pPr>
      <w:r>
        <w:rPr>
          <w:rFonts w:ascii="Times New Roman" w:hAnsi="Times New Roman" w:cs="Times New Roman"/>
          <w:b/>
          <w:sz w:val="24"/>
          <w:szCs w:val="24"/>
          <w:lang w:val="ky-KG"/>
        </w:rPr>
        <w:t>6</w:t>
      </w:r>
      <w:r w:rsidR="004036F9">
        <w:rPr>
          <w:rFonts w:ascii="Times New Roman" w:hAnsi="Times New Roman" w:cs="Times New Roman"/>
          <w:b/>
          <w:sz w:val="24"/>
          <w:szCs w:val="24"/>
          <w:lang w:val="ky-KG"/>
        </w:rPr>
        <w:t>2</w:t>
      </w:r>
      <w:r w:rsidR="002E0DE6" w:rsidRPr="0032571B">
        <w:rPr>
          <w:rFonts w:ascii="Times New Roman" w:hAnsi="Times New Roman" w:cs="Times New Roman"/>
          <w:b/>
          <w:sz w:val="24"/>
          <w:szCs w:val="24"/>
          <w:lang w:val="ky-KG"/>
        </w:rPr>
        <w:t xml:space="preserve">-таблица: </w:t>
      </w:r>
      <w:r w:rsidR="002E0DE6" w:rsidRPr="0032571B">
        <w:rPr>
          <w:rFonts w:ascii="Times New Roman" w:hAnsi="Times New Roman" w:cs="Times New Roman"/>
          <w:b/>
          <w:bCs/>
          <w:iCs/>
          <w:sz w:val="24"/>
          <w:szCs w:val="24"/>
          <w:lang w:val="ky-KG"/>
        </w:rPr>
        <w:t>2025-жылдын я</w:t>
      </w:r>
      <w:r w:rsidR="002E0DE6" w:rsidRPr="0032571B">
        <w:rPr>
          <w:rFonts w:ascii="Times New Roman" w:hAnsi="Times New Roman" w:cs="Times New Roman"/>
          <w:b/>
          <w:sz w:val="24"/>
          <w:szCs w:val="24"/>
          <w:lang w:val="ky-KG"/>
        </w:rPr>
        <w:t xml:space="preserve">нварь-сентябрындагы товарлардын айрым түрлөрүнүн </w:t>
      </w:r>
    </w:p>
    <w:p w14:paraId="15D8FDF9" w14:textId="77777777" w:rsidR="002E0DE6" w:rsidRPr="0032571B" w:rsidRDefault="002E0DE6" w:rsidP="0032571B">
      <w:pPr>
        <w:widowControl w:val="0"/>
        <w:autoSpaceDE w:val="0"/>
        <w:autoSpaceDN w:val="0"/>
        <w:adjustRightInd w:val="0"/>
        <w:spacing w:after="0"/>
        <w:ind w:left="23"/>
        <w:rPr>
          <w:rFonts w:ascii="Times New Roman" w:hAnsi="Times New Roman" w:cs="Times New Roman"/>
          <w:b/>
          <w:sz w:val="24"/>
          <w:szCs w:val="24"/>
          <w:lang w:val="ky-KG"/>
        </w:rPr>
      </w:pPr>
      <w:r w:rsidRPr="0032571B">
        <w:rPr>
          <w:rFonts w:ascii="Times New Roman" w:hAnsi="Times New Roman" w:cs="Times New Roman"/>
          <w:b/>
          <w:sz w:val="24"/>
          <w:szCs w:val="24"/>
          <w:lang w:val="ky-KG"/>
        </w:rPr>
        <w:t xml:space="preserve">                       импорту</w:t>
      </w:r>
    </w:p>
    <w:p w14:paraId="4093FCBE" w14:textId="77777777" w:rsidR="002E0DE6" w:rsidRPr="00C33AFC" w:rsidRDefault="002E0DE6" w:rsidP="002E0DE6">
      <w:pPr>
        <w:widowControl w:val="0"/>
        <w:autoSpaceDE w:val="0"/>
        <w:autoSpaceDN w:val="0"/>
        <w:adjustRightInd w:val="0"/>
        <w:ind w:left="23" w:firstLine="119"/>
        <w:rPr>
          <w:b/>
          <w:sz w:val="2"/>
          <w:szCs w:val="2"/>
          <w:lang w:val="ky-KG"/>
        </w:rPr>
      </w:pPr>
    </w:p>
    <w:tbl>
      <w:tblPr>
        <w:tblW w:w="9781" w:type="dxa"/>
        <w:tblLayout w:type="fixed"/>
        <w:tblCellMar>
          <w:left w:w="0" w:type="dxa"/>
          <w:right w:w="0" w:type="dxa"/>
        </w:tblCellMar>
        <w:tblLook w:val="0000" w:firstRow="0" w:lastRow="0" w:firstColumn="0" w:lastColumn="0" w:noHBand="0" w:noVBand="0"/>
      </w:tblPr>
      <w:tblGrid>
        <w:gridCol w:w="3781"/>
        <w:gridCol w:w="1217"/>
        <w:gridCol w:w="1218"/>
        <w:gridCol w:w="1623"/>
        <w:gridCol w:w="1942"/>
      </w:tblGrid>
      <w:tr w:rsidR="002E0DE6" w:rsidRPr="00A64C69" w14:paraId="2E08F787" w14:textId="77777777" w:rsidTr="00182115">
        <w:trPr>
          <w:cantSplit/>
          <w:trHeight w:val="566"/>
          <w:tblHeader/>
        </w:trPr>
        <w:tc>
          <w:tcPr>
            <w:tcW w:w="3781" w:type="dxa"/>
            <w:vMerge w:val="restart"/>
            <w:tcBorders>
              <w:top w:val="single" w:sz="8" w:space="0" w:color="auto"/>
              <w:left w:val="nil"/>
              <w:right w:val="nil"/>
            </w:tcBorders>
            <w:vAlign w:val="center"/>
          </w:tcPr>
          <w:p w14:paraId="0853E336"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p>
        </w:tc>
        <w:tc>
          <w:tcPr>
            <w:tcW w:w="2435" w:type="dxa"/>
            <w:gridSpan w:val="2"/>
            <w:tcBorders>
              <w:top w:val="single" w:sz="8" w:space="0" w:color="auto"/>
              <w:left w:val="nil"/>
              <w:bottom w:val="single" w:sz="4" w:space="0" w:color="auto"/>
              <w:right w:val="nil"/>
            </w:tcBorders>
            <w:vAlign w:val="center"/>
          </w:tcPr>
          <w:p w14:paraId="15404E76" w14:textId="77777777" w:rsidR="002E0DE6" w:rsidRPr="0032571B" w:rsidRDefault="002E0DE6" w:rsidP="0032571B">
            <w:pPr>
              <w:widowControl w:val="0"/>
              <w:autoSpaceDE w:val="0"/>
              <w:autoSpaceDN w:val="0"/>
              <w:adjustRightInd w:val="0"/>
              <w:spacing w:after="0"/>
              <w:ind w:left="240" w:right="-37"/>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Түштү</w:t>
            </w:r>
            <w:r w:rsidRPr="0032571B">
              <w:rPr>
                <w:rFonts w:ascii="Times New Roman" w:hAnsi="Times New Roman" w:cs="Times New Roman"/>
                <w:b/>
                <w:sz w:val="20"/>
                <w:szCs w:val="20"/>
              </w:rPr>
              <w:t xml:space="preserve"> – </w:t>
            </w:r>
            <w:r w:rsidRPr="0032571B">
              <w:rPr>
                <w:rFonts w:ascii="Times New Roman" w:hAnsi="Times New Roman" w:cs="Times New Roman"/>
                <w:b/>
                <w:sz w:val="20"/>
                <w:szCs w:val="20"/>
                <w:lang w:val="ky-KG"/>
              </w:rPr>
              <w:t>бардыгы</w:t>
            </w:r>
          </w:p>
        </w:tc>
        <w:tc>
          <w:tcPr>
            <w:tcW w:w="3565" w:type="dxa"/>
            <w:gridSpan w:val="2"/>
            <w:tcBorders>
              <w:top w:val="single" w:sz="8" w:space="0" w:color="auto"/>
              <w:left w:val="nil"/>
              <w:bottom w:val="single" w:sz="4" w:space="0" w:color="auto"/>
              <w:right w:val="nil"/>
            </w:tcBorders>
            <w:vAlign w:val="center"/>
          </w:tcPr>
          <w:p w14:paraId="5F0EAF0D" w14:textId="77777777" w:rsidR="002E0DE6" w:rsidRPr="0032571B" w:rsidRDefault="002E0DE6" w:rsidP="0032571B">
            <w:pPr>
              <w:widowControl w:val="0"/>
              <w:autoSpaceDE w:val="0"/>
              <w:autoSpaceDN w:val="0"/>
              <w:adjustRightInd w:val="0"/>
              <w:spacing w:after="0"/>
              <w:ind w:left="37" w:right="141"/>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2024 январь-сентябрына</w:t>
            </w:r>
          </w:p>
          <w:p w14:paraId="515E69AD" w14:textId="77777777" w:rsidR="002E0DE6" w:rsidRPr="0032571B" w:rsidRDefault="002E0DE6" w:rsidP="0032571B">
            <w:pPr>
              <w:widowControl w:val="0"/>
              <w:autoSpaceDE w:val="0"/>
              <w:autoSpaceDN w:val="0"/>
              <w:adjustRightInd w:val="0"/>
              <w:spacing w:after="0"/>
              <w:ind w:left="37" w:right="141"/>
              <w:jc w:val="center"/>
              <w:rPr>
                <w:rFonts w:ascii="Times New Roman" w:hAnsi="Times New Roman" w:cs="Times New Roman"/>
                <w:b/>
                <w:sz w:val="20"/>
                <w:szCs w:val="20"/>
              </w:rPr>
            </w:pPr>
            <w:r w:rsidRPr="0032571B">
              <w:rPr>
                <w:rFonts w:ascii="Times New Roman" w:hAnsi="Times New Roman" w:cs="Times New Roman"/>
                <w:b/>
                <w:sz w:val="20"/>
                <w:szCs w:val="20"/>
                <w:lang w:val="ky-KG"/>
              </w:rPr>
              <w:t>карата пайыз менен</w:t>
            </w:r>
          </w:p>
        </w:tc>
      </w:tr>
      <w:tr w:rsidR="002E0DE6" w:rsidRPr="00A64C69" w14:paraId="3209522B" w14:textId="77777777" w:rsidTr="00182115">
        <w:trPr>
          <w:cantSplit/>
          <w:trHeight w:val="558"/>
          <w:tblHeader/>
        </w:trPr>
        <w:tc>
          <w:tcPr>
            <w:tcW w:w="3781" w:type="dxa"/>
            <w:vMerge/>
            <w:tcBorders>
              <w:left w:val="nil"/>
              <w:bottom w:val="single" w:sz="8" w:space="0" w:color="auto"/>
              <w:right w:val="nil"/>
            </w:tcBorders>
            <w:vAlign w:val="center"/>
          </w:tcPr>
          <w:p w14:paraId="290CBC2D"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rPr>
            </w:pPr>
          </w:p>
        </w:tc>
        <w:tc>
          <w:tcPr>
            <w:tcW w:w="1217" w:type="dxa"/>
            <w:tcBorders>
              <w:top w:val="single" w:sz="4" w:space="0" w:color="auto"/>
              <w:left w:val="nil"/>
              <w:bottom w:val="single" w:sz="8" w:space="0" w:color="auto"/>
              <w:right w:val="nil"/>
            </w:tcBorders>
            <w:vAlign w:val="center"/>
          </w:tcPr>
          <w:p w14:paraId="689BE4C9" w14:textId="77777777" w:rsidR="002E0DE6" w:rsidRPr="0032571B" w:rsidRDefault="002E0DE6" w:rsidP="0032571B">
            <w:pPr>
              <w:widowControl w:val="0"/>
              <w:autoSpaceDE w:val="0"/>
              <w:autoSpaceDN w:val="0"/>
              <w:adjustRightInd w:val="0"/>
              <w:spacing w:after="0"/>
              <w:ind w:left="11"/>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миң</w:t>
            </w:r>
            <w:r w:rsidRPr="0032571B">
              <w:rPr>
                <w:rFonts w:ascii="Times New Roman" w:hAnsi="Times New Roman" w:cs="Times New Roman"/>
                <w:b/>
                <w:sz w:val="20"/>
                <w:szCs w:val="20"/>
              </w:rPr>
              <w:t xml:space="preserve"> тонн</w:t>
            </w:r>
            <w:r w:rsidRPr="0032571B">
              <w:rPr>
                <w:rFonts w:ascii="Times New Roman" w:hAnsi="Times New Roman" w:cs="Times New Roman"/>
                <w:b/>
                <w:sz w:val="20"/>
                <w:szCs w:val="20"/>
                <w:lang w:val="ky-KG"/>
              </w:rPr>
              <w:t>а</w:t>
            </w:r>
          </w:p>
        </w:tc>
        <w:tc>
          <w:tcPr>
            <w:tcW w:w="1218" w:type="dxa"/>
            <w:tcBorders>
              <w:top w:val="single" w:sz="4" w:space="0" w:color="auto"/>
              <w:left w:val="nil"/>
              <w:bottom w:val="single" w:sz="8" w:space="0" w:color="auto"/>
              <w:right w:val="nil"/>
            </w:tcBorders>
            <w:vAlign w:val="center"/>
          </w:tcPr>
          <w:p w14:paraId="3FA4D613" w14:textId="77777777" w:rsidR="002E0DE6" w:rsidRPr="0032571B" w:rsidRDefault="002E0DE6" w:rsidP="0032571B">
            <w:pPr>
              <w:widowControl w:val="0"/>
              <w:autoSpaceDE w:val="0"/>
              <w:autoSpaceDN w:val="0"/>
              <w:adjustRightInd w:val="0"/>
              <w:spacing w:after="0"/>
              <w:ind w:left="11" w:right="-108"/>
              <w:jc w:val="center"/>
              <w:rPr>
                <w:rFonts w:ascii="Times New Roman" w:hAnsi="Times New Roman" w:cs="Times New Roman"/>
                <w:b/>
                <w:sz w:val="20"/>
                <w:szCs w:val="20"/>
              </w:rPr>
            </w:pPr>
            <w:r w:rsidRPr="0032571B">
              <w:rPr>
                <w:rFonts w:ascii="Times New Roman" w:hAnsi="Times New Roman" w:cs="Times New Roman"/>
                <w:b/>
                <w:sz w:val="20"/>
                <w:szCs w:val="20"/>
                <w:lang w:val="ky-KG"/>
              </w:rPr>
              <w:t xml:space="preserve">миң </w:t>
            </w:r>
            <w:r w:rsidRPr="0032571B">
              <w:rPr>
                <w:rFonts w:ascii="Times New Roman" w:hAnsi="Times New Roman" w:cs="Times New Roman"/>
                <w:b/>
                <w:sz w:val="20"/>
                <w:szCs w:val="20"/>
              </w:rPr>
              <w:t>доллар</w:t>
            </w:r>
          </w:p>
        </w:tc>
        <w:tc>
          <w:tcPr>
            <w:tcW w:w="1623" w:type="dxa"/>
            <w:tcBorders>
              <w:top w:val="single" w:sz="4" w:space="0" w:color="auto"/>
              <w:left w:val="nil"/>
              <w:bottom w:val="single" w:sz="8" w:space="0" w:color="auto"/>
              <w:right w:val="nil"/>
            </w:tcBorders>
            <w:vAlign w:val="center"/>
          </w:tcPr>
          <w:p w14:paraId="31B575B0"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rPr>
              <w:t>натурал</w:t>
            </w:r>
            <w:r w:rsidRPr="0032571B">
              <w:rPr>
                <w:rFonts w:ascii="Times New Roman" w:hAnsi="Times New Roman" w:cs="Times New Roman"/>
                <w:b/>
                <w:sz w:val="20"/>
                <w:szCs w:val="20"/>
                <w:lang w:val="ky-KG"/>
              </w:rPr>
              <w:t>ай</w:t>
            </w:r>
          </w:p>
          <w:p w14:paraId="1970B22A" w14:textId="77777777" w:rsidR="002E0DE6" w:rsidRPr="0032571B" w:rsidRDefault="002E0DE6" w:rsidP="0032571B">
            <w:pPr>
              <w:widowControl w:val="0"/>
              <w:autoSpaceDE w:val="0"/>
              <w:autoSpaceDN w:val="0"/>
              <w:adjustRightInd w:val="0"/>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түрдө</w:t>
            </w:r>
          </w:p>
        </w:tc>
        <w:tc>
          <w:tcPr>
            <w:tcW w:w="1942" w:type="dxa"/>
            <w:tcBorders>
              <w:top w:val="single" w:sz="4" w:space="0" w:color="auto"/>
              <w:left w:val="nil"/>
              <w:bottom w:val="single" w:sz="8" w:space="0" w:color="auto"/>
              <w:right w:val="nil"/>
            </w:tcBorders>
            <w:vAlign w:val="center"/>
          </w:tcPr>
          <w:p w14:paraId="136FA4D7" w14:textId="77777777" w:rsidR="002E0DE6" w:rsidRPr="0032571B" w:rsidRDefault="002E0DE6" w:rsidP="0032571B">
            <w:pPr>
              <w:widowControl w:val="0"/>
              <w:autoSpaceDE w:val="0"/>
              <w:autoSpaceDN w:val="0"/>
              <w:adjustRightInd w:val="0"/>
              <w:spacing w:after="0"/>
              <w:ind w:left="143"/>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нарктык</w:t>
            </w:r>
          </w:p>
          <w:p w14:paraId="3D138CB2" w14:textId="77777777" w:rsidR="002E0DE6" w:rsidRPr="0032571B" w:rsidRDefault="002E0DE6" w:rsidP="0032571B">
            <w:pPr>
              <w:widowControl w:val="0"/>
              <w:autoSpaceDE w:val="0"/>
              <w:autoSpaceDN w:val="0"/>
              <w:adjustRightInd w:val="0"/>
              <w:spacing w:after="0"/>
              <w:ind w:left="143"/>
              <w:jc w:val="center"/>
              <w:rPr>
                <w:rFonts w:ascii="Times New Roman" w:hAnsi="Times New Roman" w:cs="Times New Roman"/>
                <w:b/>
                <w:sz w:val="20"/>
                <w:szCs w:val="20"/>
              </w:rPr>
            </w:pPr>
            <w:r w:rsidRPr="0032571B">
              <w:rPr>
                <w:rFonts w:ascii="Times New Roman" w:hAnsi="Times New Roman" w:cs="Times New Roman"/>
                <w:b/>
                <w:sz w:val="20"/>
                <w:szCs w:val="20"/>
                <w:lang w:val="ky-KG"/>
              </w:rPr>
              <w:t>түрдө</w:t>
            </w:r>
          </w:p>
        </w:tc>
      </w:tr>
      <w:tr w:rsidR="002E0DE6" w:rsidRPr="00A64C69" w14:paraId="581FD52C" w14:textId="77777777" w:rsidTr="00182115">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2AA21CBB"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Жашылчалар</w:t>
            </w:r>
          </w:p>
        </w:tc>
        <w:tc>
          <w:tcPr>
            <w:tcW w:w="1217" w:type="dxa"/>
            <w:noWrap/>
            <w:tcMar>
              <w:top w:w="0" w:type="dxa"/>
              <w:left w:w="85" w:type="dxa"/>
              <w:bottom w:w="0" w:type="dxa"/>
              <w:right w:w="85" w:type="dxa"/>
            </w:tcMar>
            <w:vAlign w:val="bottom"/>
            <w:hideMark/>
          </w:tcPr>
          <w:p w14:paraId="2834F4FF" w14:textId="77777777" w:rsidR="002E0DE6" w:rsidRPr="0032571B" w:rsidRDefault="002E0DE6" w:rsidP="0032571B">
            <w:pPr>
              <w:tabs>
                <w:tab w:val="left" w:pos="604"/>
              </w:tabs>
              <w:spacing w:after="0" w:line="276" w:lineRule="auto"/>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32,7</w:t>
            </w:r>
          </w:p>
        </w:tc>
        <w:tc>
          <w:tcPr>
            <w:tcW w:w="1218" w:type="dxa"/>
            <w:noWrap/>
            <w:tcMar>
              <w:top w:w="0" w:type="dxa"/>
              <w:left w:w="85" w:type="dxa"/>
              <w:bottom w:w="0" w:type="dxa"/>
              <w:right w:w="85" w:type="dxa"/>
            </w:tcMar>
            <w:vAlign w:val="bottom"/>
            <w:hideMark/>
          </w:tcPr>
          <w:p w14:paraId="12A7A3EB" w14:textId="77777777" w:rsidR="002E0DE6" w:rsidRPr="0032571B" w:rsidRDefault="002E0DE6" w:rsidP="0032571B">
            <w:pPr>
              <w:tabs>
                <w:tab w:val="left" w:pos="604"/>
              </w:tabs>
              <w:spacing w:after="0" w:line="276" w:lineRule="auto"/>
              <w:ind w:left="-85"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15467,4</w:t>
            </w:r>
          </w:p>
        </w:tc>
        <w:tc>
          <w:tcPr>
            <w:tcW w:w="1623" w:type="dxa"/>
            <w:noWrap/>
            <w:tcMar>
              <w:top w:w="0" w:type="dxa"/>
              <w:left w:w="85" w:type="dxa"/>
              <w:bottom w:w="0" w:type="dxa"/>
              <w:right w:w="85" w:type="dxa"/>
            </w:tcMar>
            <w:vAlign w:val="bottom"/>
          </w:tcPr>
          <w:p w14:paraId="44483A93"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rPr>
            </w:pPr>
            <w:r w:rsidRPr="0032571B">
              <w:rPr>
                <w:rFonts w:ascii="Times New Roman" w:hAnsi="Times New Roman" w:cs="Times New Roman"/>
                <w:sz w:val="20"/>
                <w:szCs w:val="20"/>
                <w:lang w:val="ky-KG"/>
              </w:rPr>
              <w:t>144,0</w:t>
            </w:r>
          </w:p>
        </w:tc>
        <w:tc>
          <w:tcPr>
            <w:tcW w:w="1942" w:type="dxa"/>
            <w:noWrap/>
            <w:tcMar>
              <w:top w:w="0" w:type="dxa"/>
              <w:left w:w="85" w:type="dxa"/>
              <w:bottom w:w="0" w:type="dxa"/>
              <w:right w:w="85" w:type="dxa"/>
            </w:tcMar>
            <w:vAlign w:val="bottom"/>
          </w:tcPr>
          <w:p w14:paraId="21FBE8D4"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127,7</w:t>
            </w:r>
          </w:p>
        </w:tc>
      </w:tr>
      <w:tr w:rsidR="002E0DE6" w:rsidRPr="00A64C69" w14:paraId="2F2B3F0D" w14:textId="77777777" w:rsidTr="00182115">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5841CFC0"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Мөмө-жемиштер</w:t>
            </w:r>
          </w:p>
        </w:tc>
        <w:tc>
          <w:tcPr>
            <w:tcW w:w="1217" w:type="dxa"/>
            <w:noWrap/>
            <w:tcMar>
              <w:top w:w="0" w:type="dxa"/>
              <w:left w:w="85" w:type="dxa"/>
              <w:bottom w:w="0" w:type="dxa"/>
              <w:right w:w="85" w:type="dxa"/>
            </w:tcMar>
            <w:vAlign w:val="bottom"/>
            <w:hideMark/>
          </w:tcPr>
          <w:p w14:paraId="6FCBDFA0" w14:textId="77777777" w:rsidR="002E0DE6" w:rsidRPr="0032571B" w:rsidRDefault="002E0DE6" w:rsidP="0032571B">
            <w:pPr>
              <w:tabs>
                <w:tab w:val="left" w:pos="604"/>
              </w:tabs>
              <w:spacing w:after="0" w:line="276" w:lineRule="auto"/>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72,7</w:t>
            </w:r>
          </w:p>
        </w:tc>
        <w:tc>
          <w:tcPr>
            <w:tcW w:w="1218" w:type="dxa"/>
            <w:noWrap/>
            <w:tcMar>
              <w:top w:w="0" w:type="dxa"/>
              <w:left w:w="85" w:type="dxa"/>
              <w:bottom w:w="0" w:type="dxa"/>
              <w:right w:w="85" w:type="dxa"/>
            </w:tcMar>
            <w:vAlign w:val="bottom"/>
            <w:hideMark/>
          </w:tcPr>
          <w:p w14:paraId="7B4EE605" w14:textId="77777777" w:rsidR="002E0DE6" w:rsidRPr="0032571B" w:rsidRDefault="002E0DE6" w:rsidP="0032571B">
            <w:pPr>
              <w:tabs>
                <w:tab w:val="left" w:pos="604"/>
              </w:tabs>
              <w:spacing w:after="0" w:line="276" w:lineRule="auto"/>
              <w:ind w:left="-85"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46237,6</w:t>
            </w:r>
          </w:p>
        </w:tc>
        <w:tc>
          <w:tcPr>
            <w:tcW w:w="1623" w:type="dxa"/>
            <w:noWrap/>
            <w:tcMar>
              <w:top w:w="0" w:type="dxa"/>
              <w:left w:w="85" w:type="dxa"/>
              <w:bottom w:w="0" w:type="dxa"/>
              <w:right w:w="85" w:type="dxa"/>
            </w:tcMar>
            <w:vAlign w:val="bottom"/>
          </w:tcPr>
          <w:p w14:paraId="1CDB5969"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114,1</w:t>
            </w:r>
          </w:p>
        </w:tc>
        <w:tc>
          <w:tcPr>
            <w:tcW w:w="1942" w:type="dxa"/>
            <w:noWrap/>
            <w:tcMar>
              <w:top w:w="0" w:type="dxa"/>
              <w:left w:w="85" w:type="dxa"/>
              <w:bottom w:w="0" w:type="dxa"/>
              <w:right w:w="85" w:type="dxa"/>
            </w:tcMar>
            <w:vAlign w:val="bottom"/>
          </w:tcPr>
          <w:p w14:paraId="2601D3E8" w14:textId="77777777" w:rsidR="002E0DE6" w:rsidRPr="0032571B" w:rsidRDefault="002E0DE6" w:rsidP="0032571B">
            <w:pPr>
              <w:tabs>
                <w:tab w:val="left" w:pos="604"/>
              </w:tabs>
              <w:spacing w:after="0" w:line="276" w:lineRule="auto"/>
              <w:ind w:right="482"/>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109,4</w:t>
            </w:r>
          </w:p>
        </w:tc>
      </w:tr>
      <w:tr w:rsidR="002E0DE6" w:rsidRPr="00A64C69" w14:paraId="1AC5EB81" w14:textId="77777777" w:rsidTr="00182115">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291EB269"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Буудай уну</w:t>
            </w:r>
          </w:p>
        </w:tc>
        <w:tc>
          <w:tcPr>
            <w:tcW w:w="1217" w:type="dxa"/>
            <w:noWrap/>
            <w:tcMar>
              <w:top w:w="0" w:type="dxa"/>
              <w:left w:w="85" w:type="dxa"/>
              <w:bottom w:w="0" w:type="dxa"/>
              <w:right w:w="85" w:type="dxa"/>
            </w:tcMar>
            <w:vAlign w:val="bottom"/>
            <w:hideMark/>
          </w:tcPr>
          <w:p w14:paraId="19AF3413" w14:textId="77777777" w:rsidR="002E0DE6" w:rsidRPr="0032571B" w:rsidRDefault="002E0DE6" w:rsidP="0032571B">
            <w:pPr>
              <w:tabs>
                <w:tab w:val="left" w:pos="604"/>
              </w:tabs>
              <w:spacing w:after="0" w:line="276" w:lineRule="auto"/>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61,2</w:t>
            </w:r>
          </w:p>
        </w:tc>
        <w:tc>
          <w:tcPr>
            <w:tcW w:w="1218" w:type="dxa"/>
            <w:noWrap/>
            <w:tcMar>
              <w:top w:w="0" w:type="dxa"/>
              <w:left w:w="85" w:type="dxa"/>
              <w:bottom w:w="0" w:type="dxa"/>
              <w:right w:w="85" w:type="dxa"/>
            </w:tcMar>
            <w:vAlign w:val="bottom"/>
            <w:hideMark/>
          </w:tcPr>
          <w:p w14:paraId="716D6CC7" w14:textId="77777777" w:rsidR="002E0DE6" w:rsidRPr="0032571B" w:rsidRDefault="002E0DE6" w:rsidP="0032571B">
            <w:pPr>
              <w:tabs>
                <w:tab w:val="left" w:pos="604"/>
              </w:tabs>
              <w:spacing w:after="0" w:line="276" w:lineRule="auto"/>
              <w:ind w:left="-85"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19326,1</w:t>
            </w:r>
          </w:p>
        </w:tc>
        <w:tc>
          <w:tcPr>
            <w:tcW w:w="1623" w:type="dxa"/>
            <w:noWrap/>
            <w:tcMar>
              <w:top w:w="0" w:type="dxa"/>
              <w:left w:w="85" w:type="dxa"/>
              <w:bottom w:w="0" w:type="dxa"/>
              <w:right w:w="85" w:type="dxa"/>
            </w:tcMar>
            <w:vAlign w:val="bottom"/>
          </w:tcPr>
          <w:p w14:paraId="0DF3111F"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5,3 эсе</w:t>
            </w:r>
          </w:p>
        </w:tc>
        <w:tc>
          <w:tcPr>
            <w:tcW w:w="1942" w:type="dxa"/>
            <w:noWrap/>
            <w:tcMar>
              <w:top w:w="0" w:type="dxa"/>
              <w:left w:w="85" w:type="dxa"/>
              <w:bottom w:w="0" w:type="dxa"/>
              <w:right w:w="85" w:type="dxa"/>
            </w:tcMar>
            <w:vAlign w:val="bottom"/>
          </w:tcPr>
          <w:p w14:paraId="40E48B6F"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3,7 эсе</w:t>
            </w:r>
          </w:p>
        </w:tc>
      </w:tr>
      <w:tr w:rsidR="002E0DE6" w:rsidRPr="00A64C69" w14:paraId="1E1BCF11" w14:textId="77777777" w:rsidTr="00182115">
        <w:tblPrEx>
          <w:tblCellMar>
            <w:left w:w="108" w:type="dxa"/>
            <w:right w:w="108" w:type="dxa"/>
          </w:tblCellMar>
          <w:tblLook w:val="04A0" w:firstRow="1" w:lastRow="0" w:firstColumn="1" w:lastColumn="0" w:noHBand="0" w:noVBand="1"/>
        </w:tblPrEx>
        <w:trPr>
          <w:cantSplit/>
          <w:trHeight w:val="261"/>
        </w:trPr>
        <w:tc>
          <w:tcPr>
            <w:tcW w:w="3781" w:type="dxa"/>
            <w:noWrap/>
          </w:tcPr>
          <w:p w14:paraId="35E886F6" w14:textId="77777777" w:rsidR="002E0DE6" w:rsidRPr="0032571B" w:rsidRDefault="002E0DE6" w:rsidP="0032571B">
            <w:pPr>
              <w:keepNext/>
              <w:spacing w:after="0"/>
              <w:rPr>
                <w:rFonts w:ascii="Times New Roman" w:hAnsi="Times New Roman" w:cs="Times New Roman"/>
                <w:sz w:val="20"/>
                <w:szCs w:val="20"/>
              </w:rPr>
            </w:pPr>
            <w:r w:rsidRPr="0032571B">
              <w:rPr>
                <w:rFonts w:ascii="Times New Roman" w:hAnsi="Times New Roman" w:cs="Times New Roman"/>
                <w:sz w:val="20"/>
                <w:szCs w:val="20"/>
                <w:lang w:val="ky-KG"/>
              </w:rPr>
              <w:t>Күрүч</w:t>
            </w:r>
          </w:p>
        </w:tc>
        <w:tc>
          <w:tcPr>
            <w:tcW w:w="1217" w:type="dxa"/>
            <w:noWrap/>
            <w:tcMar>
              <w:top w:w="0" w:type="dxa"/>
              <w:left w:w="85" w:type="dxa"/>
              <w:bottom w:w="0" w:type="dxa"/>
              <w:right w:w="85" w:type="dxa"/>
            </w:tcMar>
            <w:vAlign w:val="bottom"/>
          </w:tcPr>
          <w:p w14:paraId="348E4FB4" w14:textId="77777777" w:rsidR="002E0DE6" w:rsidRPr="0032571B" w:rsidRDefault="002E0DE6" w:rsidP="0032571B">
            <w:pPr>
              <w:tabs>
                <w:tab w:val="left" w:pos="604"/>
              </w:tabs>
              <w:spacing w:after="0" w:line="276" w:lineRule="auto"/>
              <w:ind w:left="-226" w:right="340"/>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5,1</w:t>
            </w:r>
          </w:p>
        </w:tc>
        <w:tc>
          <w:tcPr>
            <w:tcW w:w="1218" w:type="dxa"/>
            <w:noWrap/>
            <w:tcMar>
              <w:top w:w="0" w:type="dxa"/>
              <w:left w:w="85" w:type="dxa"/>
              <w:bottom w:w="0" w:type="dxa"/>
              <w:right w:w="85" w:type="dxa"/>
            </w:tcMar>
            <w:vAlign w:val="bottom"/>
          </w:tcPr>
          <w:p w14:paraId="5294790B" w14:textId="77777777" w:rsidR="002E0DE6" w:rsidRPr="0032571B" w:rsidRDefault="002E0DE6" w:rsidP="0032571B">
            <w:pPr>
              <w:tabs>
                <w:tab w:val="left" w:pos="604"/>
              </w:tabs>
              <w:spacing w:after="0" w:line="276" w:lineRule="auto"/>
              <w:ind w:left="-85"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3008,2</w:t>
            </w:r>
          </w:p>
        </w:tc>
        <w:tc>
          <w:tcPr>
            <w:tcW w:w="1623" w:type="dxa"/>
            <w:noWrap/>
            <w:tcMar>
              <w:top w:w="0" w:type="dxa"/>
              <w:left w:w="85" w:type="dxa"/>
              <w:bottom w:w="0" w:type="dxa"/>
              <w:right w:w="85" w:type="dxa"/>
            </w:tcMar>
            <w:vAlign w:val="bottom"/>
          </w:tcPr>
          <w:p w14:paraId="24F46DDE"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118,6</w:t>
            </w:r>
          </w:p>
        </w:tc>
        <w:tc>
          <w:tcPr>
            <w:tcW w:w="1942" w:type="dxa"/>
            <w:noWrap/>
            <w:tcMar>
              <w:top w:w="0" w:type="dxa"/>
              <w:left w:w="85" w:type="dxa"/>
              <w:bottom w:w="0" w:type="dxa"/>
              <w:right w:w="85" w:type="dxa"/>
            </w:tcMar>
            <w:vAlign w:val="bottom"/>
          </w:tcPr>
          <w:p w14:paraId="5027B371"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108,8</w:t>
            </w:r>
          </w:p>
        </w:tc>
      </w:tr>
      <w:tr w:rsidR="002E0DE6" w:rsidRPr="00A64C69" w14:paraId="1D0353E4" w14:textId="77777777" w:rsidTr="00182115">
        <w:tblPrEx>
          <w:tblCellMar>
            <w:left w:w="108" w:type="dxa"/>
            <w:right w:w="108" w:type="dxa"/>
          </w:tblCellMar>
          <w:tblLook w:val="04A0" w:firstRow="1" w:lastRow="0" w:firstColumn="1" w:lastColumn="0" w:noHBand="0" w:noVBand="1"/>
        </w:tblPrEx>
        <w:trPr>
          <w:cantSplit/>
          <w:trHeight w:val="261"/>
        </w:trPr>
        <w:tc>
          <w:tcPr>
            <w:tcW w:w="3781" w:type="dxa"/>
            <w:noWrap/>
          </w:tcPr>
          <w:p w14:paraId="2BE390ED" w14:textId="77777777" w:rsidR="002E0DE6" w:rsidRPr="0032571B" w:rsidRDefault="002E0DE6" w:rsidP="0032571B">
            <w:pPr>
              <w:keepNext/>
              <w:spacing w:after="0"/>
              <w:rPr>
                <w:rFonts w:ascii="Times New Roman" w:hAnsi="Times New Roman" w:cs="Times New Roman"/>
                <w:sz w:val="20"/>
                <w:szCs w:val="20"/>
              </w:rPr>
            </w:pPr>
            <w:r w:rsidRPr="0032571B">
              <w:rPr>
                <w:rFonts w:ascii="Times New Roman" w:hAnsi="Times New Roman" w:cs="Times New Roman"/>
                <w:sz w:val="20"/>
                <w:szCs w:val="20"/>
              </w:rPr>
              <w:t>Чай</w:t>
            </w:r>
          </w:p>
        </w:tc>
        <w:tc>
          <w:tcPr>
            <w:tcW w:w="1217" w:type="dxa"/>
            <w:noWrap/>
            <w:tcMar>
              <w:top w:w="0" w:type="dxa"/>
              <w:left w:w="85" w:type="dxa"/>
              <w:bottom w:w="0" w:type="dxa"/>
              <w:right w:w="85" w:type="dxa"/>
            </w:tcMar>
            <w:vAlign w:val="bottom"/>
          </w:tcPr>
          <w:p w14:paraId="543B8E17" w14:textId="77777777" w:rsidR="002E0DE6" w:rsidRPr="0032571B" w:rsidRDefault="002E0DE6" w:rsidP="0032571B">
            <w:pPr>
              <w:tabs>
                <w:tab w:val="left" w:pos="604"/>
              </w:tabs>
              <w:spacing w:after="0" w:line="276" w:lineRule="auto"/>
              <w:ind w:left="-226" w:right="340"/>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5,8</w:t>
            </w:r>
          </w:p>
        </w:tc>
        <w:tc>
          <w:tcPr>
            <w:tcW w:w="1218" w:type="dxa"/>
            <w:noWrap/>
            <w:tcMar>
              <w:top w:w="0" w:type="dxa"/>
              <w:left w:w="85" w:type="dxa"/>
              <w:bottom w:w="0" w:type="dxa"/>
              <w:right w:w="85" w:type="dxa"/>
            </w:tcMar>
            <w:vAlign w:val="bottom"/>
          </w:tcPr>
          <w:p w14:paraId="0BC6F8D4" w14:textId="77777777" w:rsidR="002E0DE6" w:rsidRPr="0032571B" w:rsidRDefault="002E0DE6" w:rsidP="0032571B">
            <w:pPr>
              <w:tabs>
                <w:tab w:val="left" w:pos="604"/>
              </w:tabs>
              <w:spacing w:after="0" w:line="276" w:lineRule="auto"/>
              <w:ind w:left="-85"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10257,9</w:t>
            </w:r>
          </w:p>
        </w:tc>
        <w:tc>
          <w:tcPr>
            <w:tcW w:w="1623" w:type="dxa"/>
            <w:noWrap/>
            <w:tcMar>
              <w:top w:w="0" w:type="dxa"/>
              <w:left w:w="85" w:type="dxa"/>
              <w:bottom w:w="0" w:type="dxa"/>
              <w:right w:w="85" w:type="dxa"/>
            </w:tcMar>
            <w:vAlign w:val="bottom"/>
          </w:tcPr>
          <w:p w14:paraId="6B4482C7"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75,3</w:t>
            </w:r>
          </w:p>
        </w:tc>
        <w:tc>
          <w:tcPr>
            <w:tcW w:w="1942" w:type="dxa"/>
            <w:noWrap/>
            <w:tcMar>
              <w:top w:w="0" w:type="dxa"/>
              <w:left w:w="85" w:type="dxa"/>
              <w:bottom w:w="0" w:type="dxa"/>
              <w:right w:w="85" w:type="dxa"/>
            </w:tcMar>
            <w:vAlign w:val="bottom"/>
          </w:tcPr>
          <w:p w14:paraId="3E59FB1D"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108,5</w:t>
            </w:r>
          </w:p>
        </w:tc>
      </w:tr>
      <w:tr w:rsidR="002E0DE6" w:rsidRPr="00A64C69" w14:paraId="4C914EB0" w14:textId="77777777" w:rsidTr="00182115">
        <w:tblPrEx>
          <w:tblCellMar>
            <w:left w:w="108" w:type="dxa"/>
            <w:right w:w="108" w:type="dxa"/>
          </w:tblCellMar>
          <w:tblLook w:val="04A0" w:firstRow="1" w:lastRow="0" w:firstColumn="1" w:lastColumn="0" w:noHBand="0" w:noVBand="1"/>
        </w:tblPrEx>
        <w:trPr>
          <w:cantSplit/>
          <w:trHeight w:val="208"/>
        </w:trPr>
        <w:tc>
          <w:tcPr>
            <w:tcW w:w="3781" w:type="dxa"/>
            <w:noWrap/>
          </w:tcPr>
          <w:p w14:paraId="23B608D4" w14:textId="77777777" w:rsidR="002E0DE6" w:rsidRPr="0032571B" w:rsidRDefault="002E0DE6" w:rsidP="0032571B">
            <w:pPr>
              <w:keepNext/>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Өсүмдүк майы</w:t>
            </w:r>
          </w:p>
        </w:tc>
        <w:tc>
          <w:tcPr>
            <w:tcW w:w="1217" w:type="dxa"/>
            <w:noWrap/>
            <w:tcMar>
              <w:top w:w="0" w:type="dxa"/>
              <w:left w:w="85" w:type="dxa"/>
              <w:bottom w:w="0" w:type="dxa"/>
              <w:right w:w="85" w:type="dxa"/>
            </w:tcMar>
            <w:vAlign w:val="bottom"/>
          </w:tcPr>
          <w:p w14:paraId="197D6CEF" w14:textId="77777777" w:rsidR="002E0DE6" w:rsidRPr="0032571B" w:rsidRDefault="002E0DE6" w:rsidP="0032571B">
            <w:pPr>
              <w:tabs>
                <w:tab w:val="left" w:pos="604"/>
              </w:tabs>
              <w:spacing w:after="0" w:line="276" w:lineRule="auto"/>
              <w:ind w:right="340"/>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22,8</w:t>
            </w:r>
          </w:p>
        </w:tc>
        <w:tc>
          <w:tcPr>
            <w:tcW w:w="1218" w:type="dxa"/>
            <w:noWrap/>
            <w:tcMar>
              <w:top w:w="0" w:type="dxa"/>
              <w:left w:w="85" w:type="dxa"/>
              <w:bottom w:w="0" w:type="dxa"/>
              <w:right w:w="85" w:type="dxa"/>
            </w:tcMar>
            <w:vAlign w:val="bottom"/>
          </w:tcPr>
          <w:p w14:paraId="7BC8BDF9" w14:textId="77777777" w:rsidR="002E0DE6" w:rsidRPr="0032571B" w:rsidRDefault="002E0DE6" w:rsidP="0032571B">
            <w:pPr>
              <w:tabs>
                <w:tab w:val="left" w:pos="604"/>
              </w:tabs>
              <w:spacing w:after="0" w:line="276" w:lineRule="auto"/>
              <w:ind w:left="-85"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31732,3</w:t>
            </w:r>
          </w:p>
        </w:tc>
        <w:tc>
          <w:tcPr>
            <w:tcW w:w="1623" w:type="dxa"/>
            <w:noWrap/>
            <w:tcMar>
              <w:top w:w="0" w:type="dxa"/>
              <w:left w:w="85" w:type="dxa"/>
              <w:bottom w:w="0" w:type="dxa"/>
              <w:right w:w="85" w:type="dxa"/>
            </w:tcMar>
            <w:vAlign w:val="bottom"/>
          </w:tcPr>
          <w:p w14:paraId="5F2CFFA7"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95,8</w:t>
            </w:r>
          </w:p>
        </w:tc>
        <w:tc>
          <w:tcPr>
            <w:tcW w:w="1942" w:type="dxa"/>
            <w:noWrap/>
            <w:tcMar>
              <w:top w:w="0" w:type="dxa"/>
              <w:left w:w="85" w:type="dxa"/>
              <w:bottom w:w="0" w:type="dxa"/>
              <w:right w:w="85" w:type="dxa"/>
            </w:tcMar>
            <w:vAlign w:val="bottom"/>
          </w:tcPr>
          <w:p w14:paraId="5C588FCB"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132,7</w:t>
            </w:r>
          </w:p>
        </w:tc>
      </w:tr>
      <w:tr w:rsidR="002E0DE6" w:rsidRPr="00A64C69" w14:paraId="66D2DC75" w14:textId="77777777" w:rsidTr="00182115">
        <w:tblPrEx>
          <w:tblCellMar>
            <w:left w:w="108" w:type="dxa"/>
            <w:right w:w="108" w:type="dxa"/>
          </w:tblCellMar>
          <w:tblLook w:val="04A0" w:firstRow="1" w:lastRow="0" w:firstColumn="1" w:lastColumn="0" w:noHBand="0" w:noVBand="1"/>
        </w:tblPrEx>
        <w:trPr>
          <w:cantSplit/>
          <w:trHeight w:val="261"/>
        </w:trPr>
        <w:tc>
          <w:tcPr>
            <w:tcW w:w="3781" w:type="dxa"/>
            <w:noWrap/>
          </w:tcPr>
          <w:p w14:paraId="7D849E02"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Кант</w:t>
            </w:r>
          </w:p>
        </w:tc>
        <w:tc>
          <w:tcPr>
            <w:tcW w:w="1217" w:type="dxa"/>
            <w:noWrap/>
            <w:tcMar>
              <w:top w:w="0" w:type="dxa"/>
              <w:left w:w="85" w:type="dxa"/>
              <w:bottom w:w="0" w:type="dxa"/>
              <w:right w:w="85" w:type="dxa"/>
            </w:tcMar>
            <w:vAlign w:val="bottom"/>
          </w:tcPr>
          <w:p w14:paraId="63AEBE64" w14:textId="77777777" w:rsidR="002E0DE6" w:rsidRPr="0032571B" w:rsidRDefault="002E0DE6" w:rsidP="0032571B">
            <w:pPr>
              <w:tabs>
                <w:tab w:val="left" w:pos="604"/>
              </w:tabs>
              <w:spacing w:after="0" w:line="276" w:lineRule="auto"/>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16,2</w:t>
            </w:r>
          </w:p>
        </w:tc>
        <w:tc>
          <w:tcPr>
            <w:tcW w:w="1218" w:type="dxa"/>
            <w:noWrap/>
            <w:tcMar>
              <w:top w:w="0" w:type="dxa"/>
              <w:left w:w="85" w:type="dxa"/>
              <w:bottom w:w="0" w:type="dxa"/>
              <w:right w:w="85" w:type="dxa"/>
            </w:tcMar>
            <w:vAlign w:val="bottom"/>
          </w:tcPr>
          <w:p w14:paraId="41CAF259" w14:textId="77777777" w:rsidR="002E0DE6" w:rsidRPr="0032571B" w:rsidRDefault="002E0DE6" w:rsidP="0032571B">
            <w:pPr>
              <w:tabs>
                <w:tab w:val="left" w:pos="604"/>
              </w:tabs>
              <w:spacing w:after="0" w:line="276" w:lineRule="auto"/>
              <w:ind w:left="-85"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11927,4</w:t>
            </w:r>
          </w:p>
        </w:tc>
        <w:tc>
          <w:tcPr>
            <w:tcW w:w="1623" w:type="dxa"/>
            <w:noWrap/>
            <w:tcMar>
              <w:top w:w="0" w:type="dxa"/>
              <w:left w:w="85" w:type="dxa"/>
              <w:bottom w:w="0" w:type="dxa"/>
              <w:right w:w="85" w:type="dxa"/>
            </w:tcMar>
            <w:vAlign w:val="bottom"/>
          </w:tcPr>
          <w:p w14:paraId="21C00904"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62,3</w:t>
            </w:r>
          </w:p>
        </w:tc>
        <w:tc>
          <w:tcPr>
            <w:tcW w:w="1942" w:type="dxa"/>
            <w:noWrap/>
            <w:tcMar>
              <w:top w:w="0" w:type="dxa"/>
              <w:left w:w="85" w:type="dxa"/>
              <w:bottom w:w="0" w:type="dxa"/>
              <w:right w:w="85" w:type="dxa"/>
            </w:tcMar>
            <w:vAlign w:val="bottom"/>
          </w:tcPr>
          <w:p w14:paraId="5F269945"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65,3</w:t>
            </w:r>
          </w:p>
        </w:tc>
      </w:tr>
      <w:tr w:rsidR="002E0DE6" w:rsidRPr="00A64C69" w14:paraId="6022CA64" w14:textId="77777777" w:rsidTr="00182115">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42606007"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rPr>
              <w:t xml:space="preserve">Шоколад </w:t>
            </w:r>
            <w:r w:rsidRPr="0032571B">
              <w:rPr>
                <w:rFonts w:ascii="Times New Roman" w:hAnsi="Times New Roman" w:cs="Times New Roman"/>
                <w:sz w:val="20"/>
                <w:szCs w:val="20"/>
                <w:lang w:val="ky-KG"/>
              </w:rPr>
              <w:t>жана башка какао кошулган азыктар</w:t>
            </w:r>
          </w:p>
        </w:tc>
        <w:tc>
          <w:tcPr>
            <w:tcW w:w="1217" w:type="dxa"/>
            <w:noWrap/>
            <w:tcMar>
              <w:top w:w="0" w:type="dxa"/>
              <w:left w:w="85" w:type="dxa"/>
              <w:bottom w:w="0" w:type="dxa"/>
              <w:right w:w="85" w:type="dxa"/>
            </w:tcMar>
            <w:vAlign w:val="bottom"/>
          </w:tcPr>
          <w:p w14:paraId="0650B920" w14:textId="77777777" w:rsidR="002E0DE6" w:rsidRPr="0032571B" w:rsidRDefault="002E0DE6" w:rsidP="0032571B">
            <w:pPr>
              <w:tabs>
                <w:tab w:val="left" w:pos="604"/>
              </w:tabs>
              <w:spacing w:after="0" w:line="276" w:lineRule="auto"/>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13,3</w:t>
            </w:r>
          </w:p>
        </w:tc>
        <w:tc>
          <w:tcPr>
            <w:tcW w:w="1218" w:type="dxa"/>
            <w:noWrap/>
            <w:tcMar>
              <w:top w:w="0" w:type="dxa"/>
              <w:left w:w="85" w:type="dxa"/>
              <w:bottom w:w="0" w:type="dxa"/>
              <w:right w:w="85" w:type="dxa"/>
            </w:tcMar>
            <w:vAlign w:val="bottom"/>
          </w:tcPr>
          <w:p w14:paraId="61DAA62A" w14:textId="77777777" w:rsidR="002E0DE6" w:rsidRPr="0032571B" w:rsidRDefault="002E0DE6" w:rsidP="0032571B">
            <w:pPr>
              <w:tabs>
                <w:tab w:val="left" w:pos="604"/>
              </w:tabs>
              <w:spacing w:after="0" w:line="276" w:lineRule="auto"/>
              <w:ind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57575,7</w:t>
            </w:r>
          </w:p>
        </w:tc>
        <w:tc>
          <w:tcPr>
            <w:tcW w:w="1623" w:type="dxa"/>
            <w:noWrap/>
            <w:tcMar>
              <w:top w:w="0" w:type="dxa"/>
              <w:left w:w="85" w:type="dxa"/>
              <w:bottom w:w="0" w:type="dxa"/>
              <w:right w:w="85" w:type="dxa"/>
            </w:tcMar>
            <w:vAlign w:val="bottom"/>
          </w:tcPr>
          <w:p w14:paraId="1C25732D"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80,6</w:t>
            </w:r>
          </w:p>
        </w:tc>
        <w:tc>
          <w:tcPr>
            <w:tcW w:w="1942" w:type="dxa"/>
            <w:noWrap/>
            <w:tcMar>
              <w:top w:w="0" w:type="dxa"/>
              <w:left w:w="85" w:type="dxa"/>
              <w:bottom w:w="0" w:type="dxa"/>
              <w:right w:w="85" w:type="dxa"/>
            </w:tcMar>
            <w:vAlign w:val="bottom"/>
          </w:tcPr>
          <w:p w14:paraId="63C0379F" w14:textId="77777777" w:rsidR="002E0DE6" w:rsidRPr="0032571B" w:rsidRDefault="002E0DE6" w:rsidP="0032571B">
            <w:pPr>
              <w:spacing w:after="0" w:line="276" w:lineRule="auto"/>
              <w:ind w:right="199"/>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102,0</w:t>
            </w:r>
          </w:p>
        </w:tc>
      </w:tr>
      <w:tr w:rsidR="002E0DE6" w:rsidRPr="00A64C69" w14:paraId="4C098ED6" w14:textId="77777777" w:rsidTr="00182115">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31BB534B"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rPr>
              <w:t xml:space="preserve">Суулар, минералдык </w:t>
            </w:r>
            <w:r w:rsidRPr="0032571B">
              <w:rPr>
                <w:rFonts w:ascii="Times New Roman" w:hAnsi="Times New Roman" w:cs="Times New Roman"/>
                <w:sz w:val="20"/>
                <w:szCs w:val="20"/>
                <w:lang w:val="ky-KG"/>
              </w:rPr>
              <w:t>жана</w:t>
            </w:r>
            <w:r w:rsidRPr="0032571B">
              <w:rPr>
                <w:rFonts w:ascii="Times New Roman" w:hAnsi="Times New Roman" w:cs="Times New Roman"/>
                <w:sz w:val="20"/>
                <w:szCs w:val="20"/>
              </w:rPr>
              <w:t xml:space="preserve"> газ</w:t>
            </w:r>
            <w:proofErr w:type="spellStart"/>
            <w:r w:rsidRPr="0032571B">
              <w:rPr>
                <w:rFonts w:ascii="Times New Roman" w:hAnsi="Times New Roman" w:cs="Times New Roman"/>
                <w:sz w:val="20"/>
                <w:szCs w:val="20"/>
                <w:lang w:val="ky-KG"/>
              </w:rPr>
              <w:t>далган</w:t>
            </w:r>
            <w:proofErr w:type="spellEnd"/>
            <w:r w:rsidRPr="0032571B">
              <w:rPr>
                <w:rFonts w:ascii="Times New Roman" w:hAnsi="Times New Roman" w:cs="Times New Roman"/>
                <w:sz w:val="20"/>
                <w:szCs w:val="20"/>
                <w:lang w:val="ky-KG"/>
              </w:rPr>
              <w:t xml:space="preserve"> </w:t>
            </w:r>
            <w:r w:rsidRPr="0032571B">
              <w:rPr>
                <w:rFonts w:ascii="Times New Roman" w:hAnsi="Times New Roman" w:cs="Times New Roman"/>
                <w:sz w:val="20"/>
                <w:szCs w:val="20"/>
              </w:rPr>
              <w:t xml:space="preserve">сууларды кошкондо, </w:t>
            </w:r>
            <w:r w:rsidRPr="0032571B">
              <w:rPr>
                <w:rFonts w:ascii="Times New Roman" w:hAnsi="Times New Roman" w:cs="Times New Roman"/>
                <w:sz w:val="20"/>
                <w:szCs w:val="20"/>
                <w:lang w:val="ky-KG"/>
              </w:rPr>
              <w:t>миң литр</w:t>
            </w:r>
          </w:p>
        </w:tc>
        <w:tc>
          <w:tcPr>
            <w:tcW w:w="1217" w:type="dxa"/>
            <w:noWrap/>
            <w:tcMar>
              <w:top w:w="0" w:type="dxa"/>
              <w:left w:w="85" w:type="dxa"/>
              <w:bottom w:w="0" w:type="dxa"/>
              <w:right w:w="85" w:type="dxa"/>
            </w:tcMar>
            <w:vAlign w:val="bottom"/>
            <w:hideMark/>
          </w:tcPr>
          <w:p w14:paraId="7A772C79" w14:textId="77777777" w:rsidR="002E0DE6" w:rsidRPr="0032571B" w:rsidRDefault="002E0DE6" w:rsidP="0032571B">
            <w:pPr>
              <w:tabs>
                <w:tab w:val="left" w:pos="604"/>
              </w:tabs>
              <w:spacing w:after="0" w:line="276" w:lineRule="auto"/>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189,1</w:t>
            </w:r>
          </w:p>
        </w:tc>
        <w:tc>
          <w:tcPr>
            <w:tcW w:w="1218" w:type="dxa"/>
            <w:noWrap/>
            <w:tcMar>
              <w:top w:w="0" w:type="dxa"/>
              <w:left w:w="85" w:type="dxa"/>
              <w:bottom w:w="0" w:type="dxa"/>
              <w:right w:w="85" w:type="dxa"/>
            </w:tcMar>
            <w:vAlign w:val="bottom"/>
            <w:hideMark/>
          </w:tcPr>
          <w:p w14:paraId="48F2220E" w14:textId="77777777" w:rsidR="002E0DE6" w:rsidRPr="0032571B" w:rsidRDefault="002E0DE6" w:rsidP="0032571B">
            <w:pPr>
              <w:tabs>
                <w:tab w:val="left" w:pos="604"/>
              </w:tabs>
              <w:spacing w:after="0" w:line="276" w:lineRule="auto"/>
              <w:ind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84318,2</w:t>
            </w:r>
          </w:p>
        </w:tc>
        <w:tc>
          <w:tcPr>
            <w:tcW w:w="1623" w:type="dxa"/>
            <w:noWrap/>
            <w:tcMar>
              <w:top w:w="0" w:type="dxa"/>
              <w:left w:w="85" w:type="dxa"/>
              <w:bottom w:w="0" w:type="dxa"/>
              <w:right w:w="85" w:type="dxa"/>
            </w:tcMar>
            <w:vAlign w:val="bottom"/>
          </w:tcPr>
          <w:p w14:paraId="0C1155EB"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141,0</w:t>
            </w:r>
          </w:p>
        </w:tc>
        <w:tc>
          <w:tcPr>
            <w:tcW w:w="1942" w:type="dxa"/>
            <w:noWrap/>
            <w:tcMar>
              <w:top w:w="0" w:type="dxa"/>
              <w:left w:w="85" w:type="dxa"/>
              <w:bottom w:w="0" w:type="dxa"/>
              <w:right w:w="85" w:type="dxa"/>
            </w:tcMar>
            <w:vAlign w:val="bottom"/>
          </w:tcPr>
          <w:p w14:paraId="1019E241"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129,4</w:t>
            </w:r>
          </w:p>
        </w:tc>
      </w:tr>
      <w:tr w:rsidR="002E0DE6" w:rsidRPr="00A64C69" w14:paraId="7AC4D536" w14:textId="77777777" w:rsidTr="00182115">
        <w:tblPrEx>
          <w:tblCellMar>
            <w:left w:w="108" w:type="dxa"/>
            <w:right w:w="108" w:type="dxa"/>
          </w:tblCellMar>
          <w:tblLook w:val="04A0" w:firstRow="1" w:lastRow="0" w:firstColumn="1" w:lastColumn="0" w:noHBand="0" w:noVBand="1"/>
        </w:tblPrEx>
        <w:trPr>
          <w:cantSplit/>
          <w:trHeight w:val="202"/>
        </w:trPr>
        <w:tc>
          <w:tcPr>
            <w:tcW w:w="3781" w:type="dxa"/>
            <w:noWrap/>
            <w:vAlign w:val="bottom"/>
          </w:tcPr>
          <w:p w14:paraId="25B97C90"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Эмерек, даана</w:t>
            </w:r>
          </w:p>
        </w:tc>
        <w:tc>
          <w:tcPr>
            <w:tcW w:w="1217" w:type="dxa"/>
            <w:noWrap/>
            <w:tcMar>
              <w:top w:w="0" w:type="dxa"/>
              <w:left w:w="85" w:type="dxa"/>
              <w:bottom w:w="0" w:type="dxa"/>
              <w:right w:w="85" w:type="dxa"/>
            </w:tcMar>
            <w:vAlign w:val="bottom"/>
          </w:tcPr>
          <w:p w14:paraId="57EC6B77" w14:textId="77777777" w:rsidR="002E0DE6" w:rsidRPr="0032571B" w:rsidRDefault="002E0DE6" w:rsidP="0032571B">
            <w:pPr>
              <w:spacing w:after="0" w:line="276" w:lineRule="auto"/>
              <w:ind w:left="-368" w:right="199"/>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417,7</w:t>
            </w:r>
          </w:p>
        </w:tc>
        <w:tc>
          <w:tcPr>
            <w:tcW w:w="1218" w:type="dxa"/>
            <w:noWrap/>
            <w:tcMar>
              <w:top w:w="0" w:type="dxa"/>
              <w:left w:w="85" w:type="dxa"/>
              <w:bottom w:w="0" w:type="dxa"/>
              <w:right w:w="85" w:type="dxa"/>
            </w:tcMar>
            <w:vAlign w:val="bottom"/>
          </w:tcPr>
          <w:p w14:paraId="23E39531" w14:textId="77777777" w:rsidR="002E0DE6" w:rsidRPr="0032571B" w:rsidRDefault="002E0DE6" w:rsidP="0032571B">
            <w:pPr>
              <w:tabs>
                <w:tab w:val="left" w:pos="604"/>
              </w:tabs>
              <w:spacing w:after="0" w:line="276" w:lineRule="auto"/>
              <w:ind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26517,4</w:t>
            </w:r>
          </w:p>
        </w:tc>
        <w:tc>
          <w:tcPr>
            <w:tcW w:w="1623" w:type="dxa"/>
            <w:noWrap/>
            <w:tcMar>
              <w:top w:w="0" w:type="dxa"/>
              <w:left w:w="85" w:type="dxa"/>
              <w:bottom w:w="0" w:type="dxa"/>
              <w:right w:w="85" w:type="dxa"/>
            </w:tcMar>
            <w:vAlign w:val="bottom"/>
          </w:tcPr>
          <w:p w14:paraId="6CDF2DEC" w14:textId="77777777" w:rsidR="002E0DE6" w:rsidRPr="0032571B" w:rsidRDefault="002E0DE6" w:rsidP="0032571B">
            <w:pPr>
              <w:tabs>
                <w:tab w:val="left" w:pos="604"/>
              </w:tabs>
              <w:spacing w:after="0" w:line="276" w:lineRule="auto"/>
              <w:ind w:right="482"/>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123,1</w:t>
            </w:r>
          </w:p>
        </w:tc>
        <w:tc>
          <w:tcPr>
            <w:tcW w:w="1942" w:type="dxa"/>
            <w:noWrap/>
            <w:tcMar>
              <w:top w:w="0" w:type="dxa"/>
              <w:left w:w="85" w:type="dxa"/>
              <w:bottom w:w="0" w:type="dxa"/>
              <w:right w:w="85" w:type="dxa"/>
            </w:tcMar>
            <w:vAlign w:val="bottom"/>
          </w:tcPr>
          <w:p w14:paraId="48F1AE9F"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100,7</w:t>
            </w:r>
          </w:p>
        </w:tc>
      </w:tr>
      <w:tr w:rsidR="002E0DE6" w:rsidRPr="00A64C69" w14:paraId="59FA4392" w14:textId="77777777" w:rsidTr="00182115">
        <w:tblPrEx>
          <w:tblCellMar>
            <w:left w:w="108" w:type="dxa"/>
            <w:right w:w="108" w:type="dxa"/>
          </w:tblCellMar>
          <w:tblLook w:val="04A0" w:firstRow="1" w:lastRow="0" w:firstColumn="1" w:lastColumn="0" w:noHBand="0" w:noVBand="1"/>
        </w:tblPrEx>
        <w:trPr>
          <w:cantSplit/>
          <w:trHeight w:val="300"/>
        </w:trPr>
        <w:tc>
          <w:tcPr>
            <w:tcW w:w="3781" w:type="dxa"/>
            <w:noWrap/>
            <w:vAlign w:val="bottom"/>
            <w:hideMark/>
          </w:tcPr>
          <w:p w14:paraId="6C347572"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Бут кийим    </w:t>
            </w:r>
          </w:p>
        </w:tc>
        <w:tc>
          <w:tcPr>
            <w:tcW w:w="1217" w:type="dxa"/>
            <w:noWrap/>
            <w:tcMar>
              <w:top w:w="0" w:type="dxa"/>
              <w:left w:w="85" w:type="dxa"/>
              <w:bottom w:w="0" w:type="dxa"/>
              <w:right w:w="85" w:type="dxa"/>
            </w:tcMar>
            <w:vAlign w:val="bottom"/>
            <w:hideMark/>
          </w:tcPr>
          <w:p w14:paraId="338A87EE" w14:textId="77777777" w:rsidR="002E0DE6" w:rsidRPr="0032571B" w:rsidRDefault="002E0DE6" w:rsidP="0032571B">
            <w:pPr>
              <w:tabs>
                <w:tab w:val="left" w:pos="604"/>
              </w:tabs>
              <w:spacing w:after="0" w:line="276" w:lineRule="auto"/>
              <w:ind w:left="-226" w:right="340"/>
              <w:jc w:val="right"/>
              <w:rPr>
                <w:rFonts w:ascii="Times New Roman" w:hAnsi="Times New Roman" w:cs="Times New Roman"/>
                <w:sz w:val="20"/>
                <w:szCs w:val="20"/>
              </w:rPr>
            </w:pPr>
            <w:r w:rsidRPr="0032571B">
              <w:rPr>
                <w:rFonts w:ascii="Times New Roman" w:hAnsi="Times New Roman" w:cs="Times New Roman"/>
                <w:sz w:val="20"/>
                <w:szCs w:val="20"/>
              </w:rPr>
              <w:t>0,0</w:t>
            </w:r>
          </w:p>
        </w:tc>
        <w:tc>
          <w:tcPr>
            <w:tcW w:w="1218" w:type="dxa"/>
            <w:noWrap/>
            <w:tcMar>
              <w:top w:w="0" w:type="dxa"/>
              <w:left w:w="85" w:type="dxa"/>
              <w:bottom w:w="0" w:type="dxa"/>
              <w:right w:w="85" w:type="dxa"/>
            </w:tcMar>
            <w:vAlign w:val="bottom"/>
            <w:hideMark/>
          </w:tcPr>
          <w:p w14:paraId="648D967E" w14:textId="77777777" w:rsidR="002E0DE6" w:rsidRPr="0032571B" w:rsidRDefault="002E0DE6" w:rsidP="0032571B">
            <w:pPr>
              <w:tabs>
                <w:tab w:val="left" w:pos="604"/>
              </w:tabs>
              <w:spacing w:after="0" w:line="276" w:lineRule="auto"/>
              <w:ind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31442,7</w:t>
            </w:r>
          </w:p>
        </w:tc>
        <w:tc>
          <w:tcPr>
            <w:tcW w:w="1623" w:type="dxa"/>
            <w:noWrap/>
            <w:tcMar>
              <w:top w:w="0" w:type="dxa"/>
              <w:left w:w="85" w:type="dxa"/>
              <w:bottom w:w="0" w:type="dxa"/>
              <w:right w:w="85" w:type="dxa"/>
            </w:tcMar>
            <w:vAlign w:val="bottom"/>
          </w:tcPr>
          <w:p w14:paraId="26D3423B"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rPr>
            </w:pPr>
            <w:r w:rsidRPr="0032571B">
              <w:rPr>
                <w:rFonts w:ascii="Times New Roman" w:hAnsi="Times New Roman" w:cs="Times New Roman"/>
                <w:sz w:val="20"/>
                <w:szCs w:val="20"/>
              </w:rPr>
              <w:t>0,0</w:t>
            </w:r>
          </w:p>
        </w:tc>
        <w:tc>
          <w:tcPr>
            <w:tcW w:w="1942" w:type="dxa"/>
            <w:noWrap/>
            <w:tcMar>
              <w:top w:w="0" w:type="dxa"/>
              <w:left w:w="85" w:type="dxa"/>
              <w:bottom w:w="0" w:type="dxa"/>
              <w:right w:w="85" w:type="dxa"/>
            </w:tcMar>
            <w:vAlign w:val="bottom"/>
          </w:tcPr>
          <w:p w14:paraId="11A09ED6"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rPr>
            </w:pPr>
            <w:r w:rsidRPr="0032571B">
              <w:rPr>
                <w:rFonts w:ascii="Times New Roman" w:hAnsi="Times New Roman" w:cs="Times New Roman"/>
                <w:sz w:val="20"/>
                <w:szCs w:val="20"/>
                <w:lang w:val="ky-KG"/>
              </w:rPr>
              <w:t>137,9</w:t>
            </w:r>
          </w:p>
        </w:tc>
      </w:tr>
      <w:tr w:rsidR="002E0DE6" w:rsidRPr="00A64C69" w14:paraId="17DCAB7D" w14:textId="77777777" w:rsidTr="00182115">
        <w:tblPrEx>
          <w:tblCellMar>
            <w:left w:w="108" w:type="dxa"/>
            <w:right w:w="108" w:type="dxa"/>
          </w:tblCellMar>
          <w:tblLook w:val="04A0" w:firstRow="1" w:lastRow="0" w:firstColumn="1" w:lastColumn="0" w:noHBand="0" w:noVBand="1"/>
        </w:tblPrEx>
        <w:trPr>
          <w:cantSplit/>
          <w:trHeight w:val="315"/>
        </w:trPr>
        <w:tc>
          <w:tcPr>
            <w:tcW w:w="3781" w:type="dxa"/>
            <w:noWrap/>
            <w:vAlign w:val="bottom"/>
          </w:tcPr>
          <w:p w14:paraId="70FF0AFB"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Кийим жана кийимге тиешелүү буюмдар</w:t>
            </w:r>
          </w:p>
        </w:tc>
        <w:tc>
          <w:tcPr>
            <w:tcW w:w="1217" w:type="dxa"/>
            <w:noWrap/>
            <w:tcMar>
              <w:top w:w="0" w:type="dxa"/>
              <w:left w:w="85" w:type="dxa"/>
              <w:bottom w:w="0" w:type="dxa"/>
              <w:right w:w="85" w:type="dxa"/>
            </w:tcMar>
            <w:vAlign w:val="bottom"/>
          </w:tcPr>
          <w:p w14:paraId="03554250" w14:textId="77777777" w:rsidR="002E0DE6" w:rsidRPr="0032571B" w:rsidRDefault="002E0DE6" w:rsidP="0032571B">
            <w:pPr>
              <w:tabs>
                <w:tab w:val="left" w:pos="604"/>
              </w:tabs>
              <w:spacing w:after="0" w:line="276" w:lineRule="auto"/>
              <w:ind w:left="-226" w:right="340"/>
              <w:jc w:val="right"/>
              <w:rPr>
                <w:rFonts w:ascii="Times New Roman" w:hAnsi="Times New Roman" w:cs="Times New Roman"/>
                <w:sz w:val="20"/>
                <w:szCs w:val="20"/>
              </w:rPr>
            </w:pPr>
            <w:r w:rsidRPr="0032571B">
              <w:rPr>
                <w:rFonts w:ascii="Times New Roman" w:hAnsi="Times New Roman" w:cs="Times New Roman"/>
                <w:sz w:val="20"/>
                <w:szCs w:val="20"/>
              </w:rPr>
              <w:t>0,0</w:t>
            </w:r>
          </w:p>
        </w:tc>
        <w:tc>
          <w:tcPr>
            <w:tcW w:w="1218" w:type="dxa"/>
            <w:noWrap/>
            <w:tcMar>
              <w:top w:w="0" w:type="dxa"/>
              <w:left w:w="85" w:type="dxa"/>
              <w:bottom w:w="0" w:type="dxa"/>
              <w:right w:w="85" w:type="dxa"/>
            </w:tcMar>
            <w:vAlign w:val="bottom"/>
          </w:tcPr>
          <w:p w14:paraId="78DDA5BD" w14:textId="77777777" w:rsidR="002E0DE6" w:rsidRPr="0032571B" w:rsidRDefault="002E0DE6" w:rsidP="0032571B">
            <w:pPr>
              <w:tabs>
                <w:tab w:val="left" w:pos="604"/>
              </w:tabs>
              <w:spacing w:after="0" w:line="276" w:lineRule="auto"/>
              <w:ind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53929,6</w:t>
            </w:r>
          </w:p>
        </w:tc>
        <w:tc>
          <w:tcPr>
            <w:tcW w:w="1623" w:type="dxa"/>
            <w:noWrap/>
            <w:tcMar>
              <w:top w:w="0" w:type="dxa"/>
              <w:left w:w="85" w:type="dxa"/>
              <w:bottom w:w="0" w:type="dxa"/>
              <w:right w:w="85" w:type="dxa"/>
            </w:tcMar>
            <w:vAlign w:val="bottom"/>
          </w:tcPr>
          <w:p w14:paraId="6A2C4A15"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0,0</w:t>
            </w:r>
          </w:p>
        </w:tc>
        <w:tc>
          <w:tcPr>
            <w:tcW w:w="1942" w:type="dxa"/>
            <w:noWrap/>
            <w:tcMar>
              <w:top w:w="0" w:type="dxa"/>
              <w:left w:w="85" w:type="dxa"/>
              <w:bottom w:w="0" w:type="dxa"/>
              <w:right w:w="85" w:type="dxa"/>
            </w:tcMar>
            <w:vAlign w:val="bottom"/>
          </w:tcPr>
          <w:p w14:paraId="4022F34D" w14:textId="77777777" w:rsidR="002E0DE6" w:rsidRPr="0032571B" w:rsidRDefault="002E0DE6" w:rsidP="0032571B">
            <w:pPr>
              <w:tabs>
                <w:tab w:val="left" w:pos="604"/>
              </w:tabs>
              <w:spacing w:after="0" w:line="276" w:lineRule="auto"/>
              <w:ind w:right="482"/>
              <w:jc w:val="right"/>
              <w:rPr>
                <w:rFonts w:ascii="Times New Roman" w:hAnsi="Times New Roman" w:cs="Times New Roman"/>
                <w:sz w:val="20"/>
                <w:szCs w:val="20"/>
              </w:rPr>
            </w:pPr>
            <w:r w:rsidRPr="0032571B">
              <w:rPr>
                <w:rFonts w:ascii="Times New Roman" w:hAnsi="Times New Roman" w:cs="Times New Roman"/>
                <w:sz w:val="20"/>
                <w:szCs w:val="20"/>
                <w:lang w:val="ky-KG"/>
              </w:rPr>
              <w:t>53,1</w:t>
            </w:r>
          </w:p>
        </w:tc>
      </w:tr>
      <w:tr w:rsidR="002E0DE6" w:rsidRPr="00A64C69" w14:paraId="1CF377F3" w14:textId="77777777" w:rsidTr="00182115">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07AB9E13"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rPr>
              <w:t>Резина д</w:t>
            </w:r>
            <w:r w:rsidRPr="0032571B">
              <w:rPr>
                <w:rFonts w:ascii="Times New Roman" w:hAnsi="Times New Roman" w:cs="Times New Roman"/>
                <w:sz w:val="20"/>
                <w:szCs w:val="20"/>
                <w:lang w:val="ky-KG"/>
              </w:rPr>
              <w:t>өң</w:t>
            </w:r>
            <w:r w:rsidRPr="0032571B">
              <w:rPr>
                <w:rFonts w:ascii="Times New Roman" w:hAnsi="Times New Roman" w:cs="Times New Roman"/>
                <w:sz w:val="20"/>
                <w:szCs w:val="20"/>
              </w:rPr>
              <w:t>г</w:t>
            </w:r>
            <w:r w:rsidRPr="0032571B">
              <w:rPr>
                <w:rFonts w:ascii="Times New Roman" w:hAnsi="Times New Roman" w:cs="Times New Roman"/>
                <w:sz w:val="20"/>
                <w:szCs w:val="20"/>
                <w:lang w:val="ky-KG"/>
              </w:rPr>
              <w:t>ө</w:t>
            </w:r>
            <w:r w:rsidRPr="0032571B">
              <w:rPr>
                <w:rFonts w:ascii="Times New Roman" w:hAnsi="Times New Roman" w:cs="Times New Roman"/>
                <w:sz w:val="20"/>
                <w:szCs w:val="20"/>
              </w:rPr>
              <w:t>л</w:t>
            </w:r>
            <w:r w:rsidRPr="0032571B">
              <w:rPr>
                <w:rFonts w:ascii="Times New Roman" w:hAnsi="Times New Roman" w:cs="Times New Roman"/>
                <w:sz w:val="20"/>
                <w:szCs w:val="20"/>
                <w:lang w:val="ky-KG"/>
              </w:rPr>
              <w:t>ө</w:t>
            </w:r>
            <w:r w:rsidRPr="0032571B">
              <w:rPr>
                <w:rFonts w:ascii="Times New Roman" w:hAnsi="Times New Roman" w:cs="Times New Roman"/>
                <w:sz w:val="20"/>
                <w:szCs w:val="20"/>
              </w:rPr>
              <w:t>кт</w:t>
            </w:r>
            <w:r w:rsidRPr="0032571B">
              <w:rPr>
                <w:rFonts w:ascii="Times New Roman" w:hAnsi="Times New Roman" w:cs="Times New Roman"/>
                <w:sz w:val="20"/>
                <w:szCs w:val="20"/>
                <w:lang w:val="ky-KG"/>
              </w:rPr>
              <w:t>ө</w:t>
            </w:r>
            <w:r w:rsidRPr="0032571B">
              <w:rPr>
                <w:rFonts w:ascii="Times New Roman" w:hAnsi="Times New Roman" w:cs="Times New Roman"/>
                <w:sz w:val="20"/>
                <w:szCs w:val="20"/>
              </w:rPr>
              <w:t>р</w:t>
            </w:r>
            <w:r w:rsidRPr="0032571B">
              <w:rPr>
                <w:rFonts w:ascii="Times New Roman" w:hAnsi="Times New Roman" w:cs="Times New Roman"/>
                <w:sz w:val="20"/>
                <w:szCs w:val="20"/>
                <w:lang w:val="ky-KG"/>
              </w:rPr>
              <w:t>ү,</w:t>
            </w:r>
            <w:r w:rsidRPr="0032571B">
              <w:rPr>
                <w:rFonts w:ascii="Times New Roman" w:hAnsi="Times New Roman" w:cs="Times New Roman"/>
                <w:sz w:val="20"/>
                <w:szCs w:val="20"/>
              </w:rPr>
              <w:t xml:space="preserve"> </w:t>
            </w:r>
            <w:r w:rsidRPr="0032571B">
              <w:rPr>
                <w:rFonts w:ascii="Times New Roman" w:hAnsi="Times New Roman" w:cs="Times New Roman"/>
                <w:sz w:val="20"/>
                <w:szCs w:val="20"/>
                <w:lang w:val="ky-KG"/>
              </w:rPr>
              <w:t>миң</w:t>
            </w:r>
            <w:r w:rsidRPr="0032571B">
              <w:rPr>
                <w:rFonts w:ascii="Times New Roman" w:hAnsi="Times New Roman" w:cs="Times New Roman"/>
                <w:sz w:val="20"/>
                <w:szCs w:val="20"/>
              </w:rPr>
              <w:t xml:space="preserve"> </w:t>
            </w:r>
            <w:r w:rsidRPr="0032571B">
              <w:rPr>
                <w:rFonts w:ascii="Times New Roman" w:hAnsi="Times New Roman" w:cs="Times New Roman"/>
                <w:sz w:val="20"/>
                <w:szCs w:val="20"/>
                <w:lang w:val="ky-KG"/>
              </w:rPr>
              <w:t>даана</w:t>
            </w:r>
          </w:p>
        </w:tc>
        <w:tc>
          <w:tcPr>
            <w:tcW w:w="1217" w:type="dxa"/>
            <w:noWrap/>
            <w:tcMar>
              <w:top w:w="0" w:type="dxa"/>
              <w:left w:w="85" w:type="dxa"/>
              <w:bottom w:w="0" w:type="dxa"/>
              <w:right w:w="85" w:type="dxa"/>
            </w:tcMar>
          </w:tcPr>
          <w:p w14:paraId="5DDBF333" w14:textId="77777777" w:rsidR="002E0DE6" w:rsidRPr="0032571B" w:rsidRDefault="002E0DE6" w:rsidP="0032571B">
            <w:pPr>
              <w:tabs>
                <w:tab w:val="center" w:pos="411"/>
                <w:tab w:val="left" w:pos="604"/>
                <w:tab w:val="right" w:pos="822"/>
              </w:tabs>
              <w:spacing w:after="0"/>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1412,4</w:t>
            </w:r>
          </w:p>
        </w:tc>
        <w:tc>
          <w:tcPr>
            <w:tcW w:w="1218" w:type="dxa"/>
            <w:noWrap/>
            <w:tcMar>
              <w:top w:w="0" w:type="dxa"/>
              <w:left w:w="85" w:type="dxa"/>
              <w:bottom w:w="0" w:type="dxa"/>
              <w:right w:w="85" w:type="dxa"/>
            </w:tcMar>
          </w:tcPr>
          <w:p w14:paraId="5A0DE37C" w14:textId="77777777" w:rsidR="002E0DE6" w:rsidRPr="0032571B" w:rsidRDefault="002E0DE6" w:rsidP="0032571B">
            <w:pPr>
              <w:tabs>
                <w:tab w:val="left" w:pos="604"/>
              </w:tabs>
              <w:spacing w:after="0"/>
              <w:ind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47572,4</w:t>
            </w:r>
          </w:p>
        </w:tc>
        <w:tc>
          <w:tcPr>
            <w:tcW w:w="1623" w:type="dxa"/>
            <w:noWrap/>
            <w:tcMar>
              <w:top w:w="0" w:type="dxa"/>
              <w:left w:w="85" w:type="dxa"/>
              <w:bottom w:w="0" w:type="dxa"/>
              <w:right w:w="85" w:type="dxa"/>
            </w:tcMar>
          </w:tcPr>
          <w:p w14:paraId="61DD04D4" w14:textId="77777777" w:rsidR="002E0DE6" w:rsidRPr="0032571B" w:rsidRDefault="002E0DE6" w:rsidP="0032571B">
            <w:pPr>
              <w:tabs>
                <w:tab w:val="left" w:pos="604"/>
              </w:tabs>
              <w:spacing w:after="0"/>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125,2</w:t>
            </w:r>
          </w:p>
        </w:tc>
        <w:tc>
          <w:tcPr>
            <w:tcW w:w="1942" w:type="dxa"/>
            <w:noWrap/>
            <w:tcMar>
              <w:top w:w="0" w:type="dxa"/>
              <w:left w:w="85" w:type="dxa"/>
              <w:bottom w:w="0" w:type="dxa"/>
              <w:right w:w="85" w:type="dxa"/>
            </w:tcMar>
          </w:tcPr>
          <w:p w14:paraId="770F31B9" w14:textId="77777777" w:rsidR="002E0DE6" w:rsidRPr="0032571B" w:rsidRDefault="002E0DE6" w:rsidP="0032571B">
            <w:pPr>
              <w:tabs>
                <w:tab w:val="left" w:pos="604"/>
              </w:tabs>
              <w:spacing w:after="0"/>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135,1</w:t>
            </w:r>
          </w:p>
        </w:tc>
      </w:tr>
      <w:tr w:rsidR="002E0DE6" w:rsidRPr="00A64C69" w14:paraId="23852081" w14:textId="77777777" w:rsidTr="00182115">
        <w:tblPrEx>
          <w:tblCellMar>
            <w:left w:w="108" w:type="dxa"/>
            <w:right w:w="108" w:type="dxa"/>
          </w:tblCellMar>
          <w:tblLook w:val="04A0" w:firstRow="1" w:lastRow="0" w:firstColumn="1" w:lastColumn="0" w:noHBand="0" w:noVBand="1"/>
        </w:tblPrEx>
        <w:trPr>
          <w:cantSplit/>
          <w:trHeight w:val="496"/>
        </w:trPr>
        <w:tc>
          <w:tcPr>
            <w:tcW w:w="3781" w:type="dxa"/>
            <w:noWrap/>
            <w:vAlign w:val="bottom"/>
          </w:tcPr>
          <w:p w14:paraId="434D74ED"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Самын, жуугуч жана жылмалагыч </w:t>
            </w:r>
            <w:proofErr w:type="spellStart"/>
            <w:r w:rsidRPr="0032571B">
              <w:rPr>
                <w:rFonts w:ascii="Times New Roman" w:hAnsi="Times New Roman" w:cs="Times New Roman"/>
                <w:sz w:val="20"/>
                <w:szCs w:val="20"/>
                <w:lang w:val="ky-KG"/>
              </w:rPr>
              <w:t>препараттар</w:t>
            </w:r>
            <w:proofErr w:type="spellEnd"/>
          </w:p>
        </w:tc>
        <w:tc>
          <w:tcPr>
            <w:tcW w:w="1217" w:type="dxa"/>
            <w:noWrap/>
            <w:tcMar>
              <w:top w:w="0" w:type="dxa"/>
              <w:left w:w="85" w:type="dxa"/>
              <w:bottom w:w="0" w:type="dxa"/>
              <w:right w:w="85" w:type="dxa"/>
            </w:tcMar>
          </w:tcPr>
          <w:p w14:paraId="0D8B8529" w14:textId="77777777" w:rsidR="002E0DE6" w:rsidRPr="0032571B" w:rsidRDefault="002E0DE6" w:rsidP="0032571B">
            <w:pPr>
              <w:tabs>
                <w:tab w:val="left" w:pos="604"/>
              </w:tabs>
              <w:spacing w:after="0"/>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23,3</w:t>
            </w:r>
          </w:p>
        </w:tc>
        <w:tc>
          <w:tcPr>
            <w:tcW w:w="1218" w:type="dxa"/>
            <w:noWrap/>
            <w:tcMar>
              <w:top w:w="0" w:type="dxa"/>
              <w:left w:w="85" w:type="dxa"/>
              <w:bottom w:w="0" w:type="dxa"/>
              <w:right w:w="85" w:type="dxa"/>
            </w:tcMar>
          </w:tcPr>
          <w:p w14:paraId="3C80404D" w14:textId="77777777" w:rsidR="002E0DE6" w:rsidRPr="0032571B" w:rsidRDefault="002E0DE6" w:rsidP="0032571B">
            <w:pPr>
              <w:tabs>
                <w:tab w:val="left" w:pos="604"/>
              </w:tabs>
              <w:spacing w:after="0"/>
              <w:ind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32646,2</w:t>
            </w:r>
          </w:p>
        </w:tc>
        <w:tc>
          <w:tcPr>
            <w:tcW w:w="1623" w:type="dxa"/>
            <w:noWrap/>
            <w:tcMar>
              <w:top w:w="0" w:type="dxa"/>
              <w:left w:w="85" w:type="dxa"/>
              <w:bottom w:w="0" w:type="dxa"/>
              <w:right w:w="85" w:type="dxa"/>
            </w:tcMar>
          </w:tcPr>
          <w:p w14:paraId="1F2F8B9D" w14:textId="77777777" w:rsidR="002E0DE6" w:rsidRPr="0032571B" w:rsidRDefault="002E0DE6" w:rsidP="0032571B">
            <w:pPr>
              <w:tabs>
                <w:tab w:val="left" w:pos="604"/>
              </w:tabs>
              <w:spacing w:after="0"/>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100,4</w:t>
            </w:r>
          </w:p>
        </w:tc>
        <w:tc>
          <w:tcPr>
            <w:tcW w:w="1942" w:type="dxa"/>
            <w:noWrap/>
            <w:tcMar>
              <w:top w:w="0" w:type="dxa"/>
              <w:left w:w="85" w:type="dxa"/>
              <w:bottom w:w="0" w:type="dxa"/>
              <w:right w:w="85" w:type="dxa"/>
            </w:tcMar>
          </w:tcPr>
          <w:p w14:paraId="7E0BBE01" w14:textId="77777777" w:rsidR="002E0DE6" w:rsidRPr="0032571B" w:rsidRDefault="002E0DE6" w:rsidP="0032571B">
            <w:pPr>
              <w:tabs>
                <w:tab w:val="left" w:pos="604"/>
              </w:tabs>
              <w:spacing w:after="0"/>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74,0</w:t>
            </w:r>
          </w:p>
        </w:tc>
      </w:tr>
      <w:tr w:rsidR="002E0DE6" w:rsidRPr="00A64C69" w14:paraId="4E084B43" w14:textId="77777777" w:rsidTr="00182115">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453CBD52" w14:textId="77777777" w:rsidR="002E0DE6" w:rsidRPr="0032571B" w:rsidRDefault="002E0DE6" w:rsidP="0032571B">
            <w:pPr>
              <w:spacing w:after="0"/>
              <w:rPr>
                <w:rFonts w:ascii="Times New Roman" w:hAnsi="Times New Roman" w:cs="Times New Roman"/>
                <w:sz w:val="20"/>
                <w:szCs w:val="20"/>
                <w:lang w:val="ky-KG"/>
              </w:rPr>
            </w:pPr>
            <w:proofErr w:type="spellStart"/>
            <w:r w:rsidRPr="0032571B">
              <w:rPr>
                <w:rFonts w:ascii="Times New Roman" w:hAnsi="Times New Roman" w:cs="Times New Roman"/>
                <w:sz w:val="20"/>
                <w:szCs w:val="20"/>
                <w:lang w:val="ky-KG"/>
              </w:rPr>
              <w:lastRenderedPageBreak/>
              <w:t>Боектор</w:t>
            </w:r>
            <w:proofErr w:type="spellEnd"/>
            <w:r w:rsidRPr="0032571B">
              <w:rPr>
                <w:rFonts w:ascii="Times New Roman" w:hAnsi="Times New Roman" w:cs="Times New Roman"/>
                <w:sz w:val="20"/>
                <w:szCs w:val="20"/>
                <w:lang w:val="ky-KG"/>
              </w:rPr>
              <w:t xml:space="preserve"> жана </w:t>
            </w:r>
            <w:proofErr w:type="spellStart"/>
            <w:r w:rsidRPr="0032571B">
              <w:rPr>
                <w:rFonts w:ascii="Times New Roman" w:hAnsi="Times New Roman" w:cs="Times New Roman"/>
                <w:sz w:val="20"/>
                <w:szCs w:val="20"/>
                <w:lang w:val="ky-KG"/>
              </w:rPr>
              <w:t>лактар</w:t>
            </w:r>
            <w:proofErr w:type="spellEnd"/>
          </w:p>
          <w:p w14:paraId="4637BF11" w14:textId="77777777" w:rsidR="002E0DE6" w:rsidRPr="0032571B" w:rsidRDefault="002E0DE6" w:rsidP="0032571B">
            <w:pPr>
              <w:spacing w:after="0"/>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Жеңил </w:t>
            </w:r>
            <w:proofErr w:type="spellStart"/>
            <w:r w:rsidRPr="0032571B">
              <w:rPr>
                <w:rFonts w:ascii="Times New Roman" w:hAnsi="Times New Roman" w:cs="Times New Roman"/>
                <w:sz w:val="20"/>
                <w:szCs w:val="20"/>
                <w:lang w:val="ky-KG"/>
              </w:rPr>
              <w:t>автоунаалар</w:t>
            </w:r>
            <w:proofErr w:type="spellEnd"/>
            <w:r w:rsidRPr="0032571B">
              <w:rPr>
                <w:rFonts w:ascii="Times New Roman" w:hAnsi="Times New Roman" w:cs="Times New Roman"/>
                <w:sz w:val="20"/>
                <w:szCs w:val="20"/>
                <w:lang w:val="ky-KG"/>
              </w:rPr>
              <w:t xml:space="preserve"> - жаңы, даана</w:t>
            </w:r>
          </w:p>
        </w:tc>
        <w:tc>
          <w:tcPr>
            <w:tcW w:w="1217" w:type="dxa"/>
            <w:noWrap/>
            <w:tcMar>
              <w:top w:w="0" w:type="dxa"/>
              <w:left w:w="85" w:type="dxa"/>
              <w:bottom w:w="0" w:type="dxa"/>
              <w:right w:w="85" w:type="dxa"/>
            </w:tcMar>
          </w:tcPr>
          <w:p w14:paraId="63A9C591" w14:textId="77777777" w:rsidR="002E0DE6" w:rsidRPr="0032571B" w:rsidRDefault="002E0DE6" w:rsidP="0032571B">
            <w:pPr>
              <w:tabs>
                <w:tab w:val="left" w:pos="604"/>
              </w:tabs>
              <w:spacing w:after="0"/>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98,6</w:t>
            </w:r>
          </w:p>
          <w:p w14:paraId="030D3614" w14:textId="77777777" w:rsidR="002E0DE6" w:rsidRPr="0032571B" w:rsidRDefault="002E0DE6" w:rsidP="0032571B">
            <w:pPr>
              <w:tabs>
                <w:tab w:val="left" w:pos="604"/>
              </w:tabs>
              <w:spacing w:after="0"/>
              <w:ind w:left="-226" w:right="340"/>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7,8</w:t>
            </w:r>
          </w:p>
        </w:tc>
        <w:tc>
          <w:tcPr>
            <w:tcW w:w="1218" w:type="dxa"/>
            <w:noWrap/>
            <w:tcMar>
              <w:top w:w="0" w:type="dxa"/>
              <w:left w:w="85" w:type="dxa"/>
              <w:bottom w:w="0" w:type="dxa"/>
              <w:right w:w="85" w:type="dxa"/>
            </w:tcMar>
          </w:tcPr>
          <w:p w14:paraId="2CE04E0C" w14:textId="77777777" w:rsidR="002E0DE6" w:rsidRPr="0032571B" w:rsidRDefault="002E0DE6" w:rsidP="0032571B">
            <w:pPr>
              <w:tabs>
                <w:tab w:val="left" w:pos="604"/>
              </w:tabs>
              <w:spacing w:after="0"/>
              <w:ind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50270,6</w:t>
            </w:r>
          </w:p>
          <w:p w14:paraId="341EDF5B" w14:textId="77777777" w:rsidR="002E0DE6" w:rsidRPr="0032571B" w:rsidRDefault="002E0DE6" w:rsidP="0032571B">
            <w:pPr>
              <w:tabs>
                <w:tab w:val="left" w:pos="604"/>
              </w:tabs>
              <w:spacing w:after="0"/>
              <w:ind w:right="199"/>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73545,9</w:t>
            </w:r>
          </w:p>
        </w:tc>
        <w:tc>
          <w:tcPr>
            <w:tcW w:w="1623" w:type="dxa"/>
            <w:noWrap/>
            <w:tcMar>
              <w:top w:w="0" w:type="dxa"/>
              <w:left w:w="85" w:type="dxa"/>
              <w:bottom w:w="0" w:type="dxa"/>
              <w:right w:w="85" w:type="dxa"/>
            </w:tcMar>
          </w:tcPr>
          <w:p w14:paraId="1F6B6AFF" w14:textId="77777777" w:rsidR="002E0DE6" w:rsidRPr="0032571B" w:rsidRDefault="002E0DE6" w:rsidP="0032571B">
            <w:pPr>
              <w:tabs>
                <w:tab w:val="left" w:pos="604"/>
              </w:tabs>
              <w:spacing w:after="0"/>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129,4</w:t>
            </w:r>
          </w:p>
          <w:p w14:paraId="76F4704E" w14:textId="77777777" w:rsidR="002E0DE6" w:rsidRPr="0032571B" w:rsidRDefault="002E0DE6" w:rsidP="0032571B">
            <w:pPr>
              <w:tabs>
                <w:tab w:val="left" w:pos="604"/>
              </w:tabs>
              <w:spacing w:after="0"/>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1,7 эсе</w:t>
            </w:r>
          </w:p>
        </w:tc>
        <w:tc>
          <w:tcPr>
            <w:tcW w:w="1942" w:type="dxa"/>
            <w:noWrap/>
            <w:tcMar>
              <w:top w:w="0" w:type="dxa"/>
              <w:left w:w="85" w:type="dxa"/>
              <w:bottom w:w="0" w:type="dxa"/>
              <w:right w:w="85" w:type="dxa"/>
            </w:tcMar>
          </w:tcPr>
          <w:p w14:paraId="1A855EF8" w14:textId="77777777" w:rsidR="002E0DE6" w:rsidRPr="0032571B" w:rsidRDefault="002E0DE6" w:rsidP="0032571B">
            <w:pPr>
              <w:tabs>
                <w:tab w:val="left" w:pos="604"/>
              </w:tabs>
              <w:spacing w:after="0"/>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146,7</w:t>
            </w:r>
          </w:p>
          <w:p w14:paraId="099902AD" w14:textId="77777777" w:rsidR="002E0DE6" w:rsidRPr="0032571B" w:rsidRDefault="002E0DE6" w:rsidP="0032571B">
            <w:pPr>
              <w:tabs>
                <w:tab w:val="left" w:pos="604"/>
              </w:tabs>
              <w:spacing w:after="0"/>
              <w:ind w:right="482"/>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63,7</w:t>
            </w:r>
          </w:p>
        </w:tc>
      </w:tr>
      <w:tr w:rsidR="002E0DE6" w:rsidRPr="00A64C69" w14:paraId="01DB6B4F" w14:textId="77777777" w:rsidTr="00182115">
        <w:tblPrEx>
          <w:tblCellMar>
            <w:left w:w="108" w:type="dxa"/>
            <w:right w:w="108" w:type="dxa"/>
          </w:tblCellMar>
          <w:tblLook w:val="04A0" w:firstRow="1" w:lastRow="0" w:firstColumn="1" w:lastColumn="0" w:noHBand="0" w:noVBand="1"/>
        </w:tblPrEx>
        <w:trPr>
          <w:cantSplit/>
          <w:trHeight w:hRule="exact" w:val="113"/>
        </w:trPr>
        <w:tc>
          <w:tcPr>
            <w:tcW w:w="3781" w:type="dxa"/>
            <w:tcBorders>
              <w:bottom w:val="single" w:sz="8" w:space="0" w:color="auto"/>
            </w:tcBorders>
            <w:noWrap/>
            <w:vAlign w:val="bottom"/>
          </w:tcPr>
          <w:p w14:paraId="2F3C2DD2" w14:textId="77777777" w:rsidR="002E0DE6" w:rsidRPr="0032571B" w:rsidRDefault="002E0DE6" w:rsidP="0032571B">
            <w:pPr>
              <w:spacing w:after="0"/>
              <w:rPr>
                <w:rFonts w:ascii="Times New Roman" w:hAnsi="Times New Roman" w:cs="Times New Roman"/>
                <w:sz w:val="20"/>
                <w:szCs w:val="20"/>
              </w:rPr>
            </w:pPr>
          </w:p>
        </w:tc>
        <w:tc>
          <w:tcPr>
            <w:tcW w:w="1217" w:type="dxa"/>
            <w:tcBorders>
              <w:bottom w:val="single" w:sz="8" w:space="0" w:color="auto"/>
            </w:tcBorders>
            <w:noWrap/>
            <w:tcMar>
              <w:top w:w="0" w:type="dxa"/>
              <w:left w:w="85" w:type="dxa"/>
              <w:bottom w:w="0" w:type="dxa"/>
              <w:right w:w="85" w:type="dxa"/>
            </w:tcMar>
          </w:tcPr>
          <w:p w14:paraId="32B69B05" w14:textId="77777777" w:rsidR="002E0DE6" w:rsidRPr="0032571B" w:rsidRDefault="002E0DE6" w:rsidP="0032571B">
            <w:pPr>
              <w:tabs>
                <w:tab w:val="left" w:pos="604"/>
              </w:tabs>
              <w:spacing w:after="0"/>
              <w:ind w:right="142"/>
              <w:rPr>
                <w:rFonts w:ascii="Times New Roman" w:hAnsi="Times New Roman" w:cs="Times New Roman"/>
                <w:sz w:val="20"/>
                <w:szCs w:val="20"/>
              </w:rPr>
            </w:pPr>
          </w:p>
        </w:tc>
        <w:tc>
          <w:tcPr>
            <w:tcW w:w="1218" w:type="dxa"/>
            <w:tcBorders>
              <w:bottom w:val="single" w:sz="8" w:space="0" w:color="auto"/>
            </w:tcBorders>
            <w:noWrap/>
            <w:tcMar>
              <w:top w:w="0" w:type="dxa"/>
              <w:left w:w="85" w:type="dxa"/>
              <w:bottom w:w="0" w:type="dxa"/>
              <w:right w:w="85" w:type="dxa"/>
            </w:tcMar>
          </w:tcPr>
          <w:p w14:paraId="2265DE78" w14:textId="77777777" w:rsidR="002E0DE6" w:rsidRPr="0032571B" w:rsidRDefault="002E0DE6" w:rsidP="0032571B">
            <w:pPr>
              <w:tabs>
                <w:tab w:val="left" w:pos="604"/>
              </w:tabs>
              <w:spacing w:after="0"/>
              <w:ind w:right="142"/>
              <w:rPr>
                <w:rFonts w:ascii="Times New Roman" w:hAnsi="Times New Roman" w:cs="Times New Roman"/>
                <w:sz w:val="20"/>
                <w:szCs w:val="20"/>
              </w:rPr>
            </w:pPr>
          </w:p>
        </w:tc>
        <w:tc>
          <w:tcPr>
            <w:tcW w:w="1623" w:type="dxa"/>
            <w:tcBorders>
              <w:bottom w:val="single" w:sz="8" w:space="0" w:color="auto"/>
            </w:tcBorders>
            <w:noWrap/>
            <w:tcMar>
              <w:top w:w="0" w:type="dxa"/>
              <w:left w:w="85" w:type="dxa"/>
              <w:bottom w:w="0" w:type="dxa"/>
              <w:right w:w="85" w:type="dxa"/>
            </w:tcMar>
          </w:tcPr>
          <w:p w14:paraId="3914584B" w14:textId="77777777" w:rsidR="002E0DE6" w:rsidRPr="0032571B" w:rsidRDefault="002E0DE6" w:rsidP="0032571B">
            <w:pPr>
              <w:tabs>
                <w:tab w:val="left" w:pos="604"/>
              </w:tabs>
              <w:spacing w:after="0"/>
              <w:ind w:right="142"/>
              <w:jc w:val="center"/>
              <w:rPr>
                <w:rFonts w:ascii="Times New Roman" w:hAnsi="Times New Roman" w:cs="Times New Roman"/>
                <w:sz w:val="20"/>
                <w:szCs w:val="20"/>
                <w:lang w:val="ky-KG"/>
              </w:rPr>
            </w:pPr>
          </w:p>
        </w:tc>
        <w:tc>
          <w:tcPr>
            <w:tcW w:w="1942" w:type="dxa"/>
            <w:tcBorders>
              <w:bottom w:val="single" w:sz="8" w:space="0" w:color="auto"/>
            </w:tcBorders>
            <w:noWrap/>
            <w:tcMar>
              <w:top w:w="0" w:type="dxa"/>
              <w:left w:w="85" w:type="dxa"/>
              <w:bottom w:w="0" w:type="dxa"/>
              <w:right w:w="85" w:type="dxa"/>
            </w:tcMar>
          </w:tcPr>
          <w:p w14:paraId="5C8BFFA6" w14:textId="77777777" w:rsidR="002E0DE6" w:rsidRPr="0032571B" w:rsidRDefault="002E0DE6" w:rsidP="0032571B">
            <w:pPr>
              <w:tabs>
                <w:tab w:val="left" w:pos="604"/>
              </w:tabs>
              <w:spacing w:after="0"/>
              <w:ind w:right="142"/>
              <w:rPr>
                <w:rFonts w:ascii="Times New Roman" w:hAnsi="Times New Roman" w:cs="Times New Roman"/>
                <w:sz w:val="20"/>
                <w:szCs w:val="20"/>
                <w:lang w:val="ky-KG"/>
              </w:rPr>
            </w:pPr>
          </w:p>
        </w:tc>
      </w:tr>
    </w:tbl>
    <w:p w14:paraId="59B06DAB" w14:textId="77777777" w:rsidR="002E0DE6" w:rsidRPr="0032571B" w:rsidRDefault="002E0DE6" w:rsidP="002E0DE6">
      <w:pPr>
        <w:jc w:val="both"/>
        <w:rPr>
          <w:rFonts w:ascii="Times New Roman" w:hAnsi="Times New Roman" w:cs="Times New Roman"/>
          <w:b/>
          <w:sz w:val="16"/>
          <w:szCs w:val="16"/>
        </w:rPr>
      </w:pPr>
      <w:r w:rsidRPr="0032571B">
        <w:rPr>
          <w:rFonts w:ascii="Times New Roman" w:hAnsi="Times New Roman" w:cs="Times New Roman"/>
          <w:i/>
          <w:sz w:val="16"/>
          <w:szCs w:val="16"/>
          <w:lang w:val="ky-KG"/>
        </w:rPr>
        <w:t>*</w:t>
      </w:r>
      <w:proofErr w:type="spellStart"/>
      <w:r w:rsidRPr="0032571B">
        <w:rPr>
          <w:rFonts w:ascii="Times New Roman" w:hAnsi="Times New Roman" w:cs="Times New Roman"/>
          <w:i/>
          <w:sz w:val="16"/>
          <w:szCs w:val="16"/>
          <w:lang w:val="ky-KG"/>
        </w:rPr>
        <w:t>Чоңдуктар</w:t>
      </w:r>
      <w:proofErr w:type="spellEnd"/>
      <w:r w:rsidRPr="0032571B">
        <w:rPr>
          <w:rFonts w:ascii="Times New Roman" w:hAnsi="Times New Roman" w:cs="Times New Roman"/>
          <w:i/>
          <w:sz w:val="16"/>
          <w:szCs w:val="16"/>
          <w:lang w:val="ky-KG"/>
        </w:rPr>
        <w:t xml:space="preserve"> он эседен ашык айырмаланат.</w:t>
      </w:r>
    </w:p>
    <w:p w14:paraId="606C2D43" w14:textId="77777777" w:rsidR="002E0DE6" w:rsidRPr="005135F3" w:rsidRDefault="002E0DE6" w:rsidP="002E0DE6">
      <w:pPr>
        <w:jc w:val="both"/>
        <w:rPr>
          <w:b/>
          <w:sz w:val="20"/>
        </w:rPr>
      </w:pPr>
    </w:p>
    <w:p w14:paraId="7E36B5F0" w14:textId="77777777" w:rsidR="002E0DE6" w:rsidRPr="0032571B" w:rsidRDefault="002E0DE6" w:rsidP="0032571B">
      <w:pPr>
        <w:spacing w:after="0"/>
        <w:ind w:firstLine="737"/>
        <w:jc w:val="both"/>
        <w:rPr>
          <w:rFonts w:ascii="Times New Roman" w:hAnsi="Times New Roman" w:cs="Times New Roman"/>
          <w:sz w:val="24"/>
          <w:szCs w:val="24"/>
          <w:lang w:val="ky-KG"/>
        </w:rPr>
      </w:pPr>
      <w:r w:rsidRPr="0032571B">
        <w:rPr>
          <w:rFonts w:ascii="Times New Roman" w:hAnsi="Times New Roman" w:cs="Times New Roman"/>
          <w:b/>
          <w:sz w:val="24"/>
          <w:szCs w:val="24"/>
          <w:lang w:val="ky-KG"/>
        </w:rPr>
        <w:t>Валюталардын курсу.</w:t>
      </w:r>
      <w:r w:rsidRPr="0032571B">
        <w:rPr>
          <w:rFonts w:ascii="Times New Roman" w:hAnsi="Times New Roman" w:cs="Times New Roman"/>
          <w:sz w:val="24"/>
          <w:szCs w:val="24"/>
          <w:lang w:val="ky-KG"/>
        </w:rPr>
        <w:t xml:space="preserve"> Кыргыз Республикасынын Улуттук банкынын маалыматтары боюнча </w:t>
      </w:r>
      <w:r w:rsidRPr="0032571B">
        <w:rPr>
          <w:rFonts w:ascii="Times New Roman" w:hAnsi="Times New Roman" w:cs="Times New Roman"/>
          <w:bCs/>
          <w:sz w:val="24"/>
          <w:szCs w:val="24"/>
          <w:lang w:val="ky-KG"/>
        </w:rPr>
        <w:t>2025-ж. январь-октябрында</w:t>
      </w:r>
      <w:r w:rsidRPr="0032571B">
        <w:rPr>
          <w:rFonts w:ascii="Times New Roman" w:hAnsi="Times New Roman" w:cs="Times New Roman"/>
          <w:sz w:val="24"/>
          <w:szCs w:val="24"/>
          <w:lang w:val="ky-KG"/>
        </w:rPr>
        <w:t xml:space="preserve"> 2024-ж. январь-октябрына улуттук валютага карата салыштырганда </w:t>
      </w:r>
      <w:proofErr w:type="spellStart"/>
      <w:r w:rsidRPr="0032571B">
        <w:rPr>
          <w:rFonts w:ascii="Times New Roman" w:hAnsi="Times New Roman" w:cs="Times New Roman"/>
          <w:sz w:val="24"/>
          <w:szCs w:val="24"/>
          <w:lang w:val="ky-KG"/>
        </w:rPr>
        <w:t>россия</w:t>
      </w:r>
      <w:proofErr w:type="spellEnd"/>
      <w:r w:rsidRPr="0032571B">
        <w:rPr>
          <w:rFonts w:ascii="Times New Roman" w:hAnsi="Times New Roman" w:cs="Times New Roman"/>
          <w:sz w:val="24"/>
          <w:szCs w:val="24"/>
          <w:lang w:val="ky-KG"/>
        </w:rPr>
        <w:t xml:space="preserve"> </w:t>
      </w:r>
      <w:proofErr w:type="spellStart"/>
      <w:r w:rsidRPr="0032571B">
        <w:rPr>
          <w:rFonts w:ascii="Times New Roman" w:hAnsi="Times New Roman" w:cs="Times New Roman"/>
          <w:sz w:val="24"/>
          <w:szCs w:val="24"/>
          <w:lang w:val="ky-KG"/>
        </w:rPr>
        <w:t>рублинин</w:t>
      </w:r>
      <w:proofErr w:type="spellEnd"/>
      <w:r w:rsidRPr="0032571B">
        <w:rPr>
          <w:rFonts w:ascii="Times New Roman" w:hAnsi="Times New Roman" w:cs="Times New Roman"/>
          <w:sz w:val="24"/>
          <w:szCs w:val="24"/>
          <w:lang w:val="ky-KG"/>
        </w:rPr>
        <w:t xml:space="preserve"> курсу 8,3 пайызга, </w:t>
      </w:r>
      <w:proofErr w:type="spellStart"/>
      <w:r w:rsidRPr="0032571B">
        <w:rPr>
          <w:rFonts w:ascii="Times New Roman" w:hAnsi="Times New Roman" w:cs="Times New Roman"/>
          <w:sz w:val="24"/>
          <w:szCs w:val="24"/>
          <w:lang w:val="ky-KG"/>
        </w:rPr>
        <w:t>евронун</w:t>
      </w:r>
      <w:proofErr w:type="spellEnd"/>
      <w:r w:rsidRPr="0032571B">
        <w:rPr>
          <w:rFonts w:ascii="Times New Roman" w:hAnsi="Times New Roman" w:cs="Times New Roman"/>
          <w:sz w:val="24"/>
          <w:szCs w:val="24"/>
          <w:lang w:val="ky-KG"/>
        </w:rPr>
        <w:t xml:space="preserve"> курсу 3,4 пайызга жана АКШ долларынын курсу 0,1 пайызга өскөнү байкалды.</w:t>
      </w:r>
    </w:p>
    <w:p w14:paraId="13EEBE03" w14:textId="77777777" w:rsidR="002E0DE6" w:rsidRPr="0032571B" w:rsidRDefault="002E0DE6" w:rsidP="0032571B">
      <w:pPr>
        <w:spacing w:after="0"/>
        <w:ind w:firstLine="708"/>
        <w:jc w:val="both"/>
        <w:rPr>
          <w:rFonts w:ascii="Times New Roman" w:hAnsi="Times New Roman" w:cs="Times New Roman"/>
          <w:sz w:val="24"/>
          <w:szCs w:val="24"/>
          <w:lang w:val="ky-KG"/>
        </w:rPr>
      </w:pPr>
      <w:r w:rsidRPr="0032571B">
        <w:rPr>
          <w:rFonts w:ascii="Times New Roman" w:hAnsi="Times New Roman" w:cs="Times New Roman"/>
          <w:sz w:val="24"/>
          <w:szCs w:val="24"/>
          <w:lang w:val="ky-KG"/>
        </w:rPr>
        <w:t xml:space="preserve">2025-ж. сентябрында мурунку айга салыштырганда </w:t>
      </w:r>
      <w:proofErr w:type="spellStart"/>
      <w:r w:rsidRPr="0032571B">
        <w:rPr>
          <w:rFonts w:ascii="Times New Roman" w:hAnsi="Times New Roman" w:cs="Times New Roman"/>
          <w:sz w:val="24"/>
          <w:szCs w:val="24"/>
          <w:lang w:val="ky-KG"/>
        </w:rPr>
        <w:t>евронун</w:t>
      </w:r>
      <w:proofErr w:type="spellEnd"/>
      <w:r w:rsidRPr="0032571B">
        <w:rPr>
          <w:rFonts w:ascii="Times New Roman" w:hAnsi="Times New Roman" w:cs="Times New Roman"/>
          <w:sz w:val="24"/>
          <w:szCs w:val="24"/>
          <w:lang w:val="ky-KG"/>
        </w:rPr>
        <w:t xml:space="preserve"> курсу  0,7 пайызга </w:t>
      </w:r>
      <w:proofErr w:type="spellStart"/>
      <w:r w:rsidRPr="0032571B">
        <w:rPr>
          <w:rFonts w:ascii="Times New Roman" w:hAnsi="Times New Roman" w:cs="Times New Roman"/>
          <w:sz w:val="24"/>
          <w:szCs w:val="24"/>
          <w:lang w:val="ky-KG"/>
        </w:rPr>
        <w:t>арзандаганы</w:t>
      </w:r>
      <w:proofErr w:type="spellEnd"/>
      <w:r w:rsidRPr="0032571B">
        <w:rPr>
          <w:rFonts w:ascii="Times New Roman" w:hAnsi="Times New Roman" w:cs="Times New Roman"/>
          <w:sz w:val="24"/>
          <w:szCs w:val="24"/>
          <w:lang w:val="ky-KG"/>
        </w:rPr>
        <w:t xml:space="preserve"> байкалды, ал эми </w:t>
      </w:r>
      <w:proofErr w:type="spellStart"/>
      <w:r w:rsidRPr="0032571B">
        <w:rPr>
          <w:rFonts w:ascii="Times New Roman" w:hAnsi="Times New Roman" w:cs="Times New Roman"/>
          <w:sz w:val="24"/>
          <w:szCs w:val="24"/>
          <w:lang w:val="ky-KG"/>
        </w:rPr>
        <w:t>россия</w:t>
      </w:r>
      <w:proofErr w:type="spellEnd"/>
      <w:r w:rsidRPr="0032571B">
        <w:rPr>
          <w:rFonts w:ascii="Times New Roman" w:hAnsi="Times New Roman" w:cs="Times New Roman"/>
          <w:sz w:val="24"/>
          <w:szCs w:val="24"/>
          <w:lang w:val="ky-KG"/>
        </w:rPr>
        <w:t xml:space="preserve"> </w:t>
      </w:r>
      <w:proofErr w:type="spellStart"/>
      <w:r w:rsidRPr="0032571B">
        <w:rPr>
          <w:rFonts w:ascii="Times New Roman" w:hAnsi="Times New Roman" w:cs="Times New Roman"/>
          <w:sz w:val="24"/>
          <w:szCs w:val="24"/>
          <w:lang w:val="ky-KG"/>
        </w:rPr>
        <w:t>рублинин</w:t>
      </w:r>
      <w:proofErr w:type="spellEnd"/>
      <w:r w:rsidRPr="0032571B">
        <w:rPr>
          <w:rFonts w:ascii="Times New Roman" w:hAnsi="Times New Roman" w:cs="Times New Roman"/>
          <w:sz w:val="24"/>
          <w:szCs w:val="24"/>
          <w:lang w:val="ky-KG"/>
        </w:rPr>
        <w:t xml:space="preserve"> курсу 2,9 пайызга көтөрүлдү. АКШ долларынын курсу, казак теңгеси жана өзбек </w:t>
      </w:r>
      <w:proofErr w:type="spellStart"/>
      <w:r w:rsidRPr="0032571B">
        <w:rPr>
          <w:rFonts w:ascii="Times New Roman" w:hAnsi="Times New Roman" w:cs="Times New Roman"/>
          <w:sz w:val="24"/>
          <w:szCs w:val="24"/>
          <w:lang w:val="ky-KG"/>
        </w:rPr>
        <w:t>суму</w:t>
      </w:r>
      <w:proofErr w:type="spellEnd"/>
      <w:r w:rsidRPr="0032571B">
        <w:rPr>
          <w:rFonts w:ascii="Times New Roman" w:hAnsi="Times New Roman" w:cs="Times New Roman"/>
          <w:sz w:val="24"/>
          <w:szCs w:val="24"/>
          <w:lang w:val="ky-KG"/>
        </w:rPr>
        <w:t xml:space="preserve"> өзгөрүүсүз калды.</w:t>
      </w:r>
    </w:p>
    <w:p w14:paraId="48FC3C73" w14:textId="77777777" w:rsidR="002E0DE6" w:rsidRPr="0032571B" w:rsidRDefault="002E0DE6" w:rsidP="0032571B">
      <w:pPr>
        <w:spacing w:after="0"/>
        <w:jc w:val="both"/>
        <w:rPr>
          <w:rFonts w:ascii="Times New Roman" w:hAnsi="Times New Roman" w:cs="Times New Roman"/>
          <w:b/>
          <w:sz w:val="10"/>
          <w:szCs w:val="10"/>
          <w:lang w:val="ky-KG"/>
        </w:rPr>
      </w:pPr>
      <w:r w:rsidRPr="0032571B">
        <w:rPr>
          <w:rFonts w:ascii="Times New Roman" w:hAnsi="Times New Roman" w:cs="Times New Roman"/>
          <w:b/>
          <w:sz w:val="10"/>
          <w:szCs w:val="10"/>
          <w:lang w:val="ky-KG"/>
        </w:rPr>
        <w:t xml:space="preserve"> </w:t>
      </w:r>
    </w:p>
    <w:p w14:paraId="3839488B" w14:textId="77777777" w:rsidR="002E0DE6" w:rsidRPr="00530026" w:rsidRDefault="002E0DE6" w:rsidP="002E0DE6">
      <w:pPr>
        <w:rPr>
          <w:b/>
          <w:sz w:val="2"/>
          <w:szCs w:val="2"/>
          <w:lang w:val="ky-KG"/>
        </w:rPr>
      </w:pPr>
    </w:p>
    <w:p w14:paraId="512D5326" w14:textId="173DB1E6" w:rsidR="002E0DE6" w:rsidRPr="0032571B" w:rsidRDefault="002E0DE6" w:rsidP="002E0DE6">
      <w:pPr>
        <w:rPr>
          <w:rFonts w:ascii="Times New Roman" w:hAnsi="Times New Roman" w:cs="Times New Roman"/>
          <w:b/>
          <w:sz w:val="24"/>
          <w:szCs w:val="24"/>
          <w:lang w:val="ky-KG"/>
        </w:rPr>
      </w:pPr>
      <w:r w:rsidRPr="0032571B">
        <w:rPr>
          <w:rFonts w:ascii="Times New Roman" w:hAnsi="Times New Roman" w:cs="Times New Roman"/>
          <w:b/>
          <w:sz w:val="24"/>
          <w:szCs w:val="24"/>
          <w:lang w:val="ky-KG"/>
        </w:rPr>
        <w:t>6</w:t>
      </w:r>
      <w:r w:rsidR="004036F9">
        <w:rPr>
          <w:rFonts w:ascii="Times New Roman" w:hAnsi="Times New Roman" w:cs="Times New Roman"/>
          <w:b/>
          <w:sz w:val="24"/>
          <w:szCs w:val="24"/>
          <w:lang w:val="ky-KG"/>
        </w:rPr>
        <w:t>3</w:t>
      </w:r>
      <w:r w:rsidRPr="0032571B">
        <w:rPr>
          <w:rFonts w:ascii="Times New Roman" w:hAnsi="Times New Roman" w:cs="Times New Roman"/>
          <w:b/>
          <w:sz w:val="24"/>
          <w:szCs w:val="24"/>
          <w:lang w:val="ky-KG"/>
        </w:rPr>
        <w:t xml:space="preserve">-таблица: Айрым чет өлкөлүк валюталардын орточо айлык курсунун </w:t>
      </w:r>
      <w:proofErr w:type="spellStart"/>
      <w:r w:rsidRPr="0032571B">
        <w:rPr>
          <w:rFonts w:ascii="Times New Roman" w:hAnsi="Times New Roman" w:cs="Times New Roman"/>
          <w:b/>
          <w:sz w:val="24"/>
          <w:szCs w:val="24"/>
          <w:lang w:val="ky-KG"/>
        </w:rPr>
        <w:t>өзгөрүлүшү</w:t>
      </w:r>
      <w:proofErr w:type="spellEnd"/>
    </w:p>
    <w:tbl>
      <w:tblPr>
        <w:tblW w:w="9781" w:type="dxa"/>
        <w:tblInd w:w="108" w:type="dxa"/>
        <w:tblLayout w:type="fixed"/>
        <w:tblLook w:val="01E0" w:firstRow="1" w:lastRow="1" w:firstColumn="1" w:lastColumn="1" w:noHBand="0" w:noVBand="0"/>
      </w:tblPr>
      <w:tblGrid>
        <w:gridCol w:w="2125"/>
        <w:gridCol w:w="1276"/>
        <w:gridCol w:w="1419"/>
        <w:gridCol w:w="1276"/>
        <w:gridCol w:w="1275"/>
        <w:gridCol w:w="1079"/>
        <w:gridCol w:w="55"/>
        <w:gridCol w:w="1276"/>
      </w:tblGrid>
      <w:tr w:rsidR="002E0DE6" w:rsidRPr="00241C27" w14:paraId="2AC14E92" w14:textId="77777777" w:rsidTr="00182115">
        <w:trPr>
          <w:trHeight w:val="236"/>
          <w:tblHeader/>
        </w:trPr>
        <w:tc>
          <w:tcPr>
            <w:tcW w:w="2125" w:type="dxa"/>
            <w:vMerge w:val="restart"/>
            <w:tcBorders>
              <w:top w:val="single" w:sz="8" w:space="0" w:color="auto"/>
            </w:tcBorders>
          </w:tcPr>
          <w:p w14:paraId="549470C1" w14:textId="77777777" w:rsidR="002E0DE6" w:rsidRPr="0032571B" w:rsidRDefault="002E0DE6" w:rsidP="0032571B">
            <w:pPr>
              <w:spacing w:after="0"/>
              <w:jc w:val="both"/>
              <w:rPr>
                <w:rFonts w:ascii="Times New Roman" w:hAnsi="Times New Roman" w:cs="Times New Roman"/>
                <w:b/>
                <w:sz w:val="20"/>
                <w:szCs w:val="20"/>
                <w:lang w:val="ky-KG"/>
              </w:rPr>
            </w:pPr>
          </w:p>
        </w:tc>
        <w:tc>
          <w:tcPr>
            <w:tcW w:w="3971" w:type="dxa"/>
            <w:gridSpan w:val="3"/>
            <w:tcBorders>
              <w:top w:val="single" w:sz="8" w:space="0" w:color="auto"/>
              <w:bottom w:val="single" w:sz="4" w:space="0" w:color="auto"/>
            </w:tcBorders>
          </w:tcPr>
          <w:p w14:paraId="5DB68443"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2025 январь-октябрында</w:t>
            </w:r>
          </w:p>
        </w:tc>
        <w:tc>
          <w:tcPr>
            <w:tcW w:w="3685" w:type="dxa"/>
            <w:gridSpan w:val="4"/>
            <w:tcBorders>
              <w:top w:val="single" w:sz="8" w:space="0" w:color="auto"/>
              <w:bottom w:val="single" w:sz="4" w:space="0" w:color="auto"/>
            </w:tcBorders>
          </w:tcPr>
          <w:p w14:paraId="3DFCEA9D" w14:textId="77777777" w:rsidR="002E0DE6" w:rsidRPr="0032571B" w:rsidRDefault="002E0DE6" w:rsidP="0032571B">
            <w:pPr>
              <w:tabs>
                <w:tab w:val="center" w:pos="1734"/>
                <w:tab w:val="right" w:pos="3469"/>
              </w:tabs>
              <w:spacing w:after="0"/>
              <w:rPr>
                <w:rFonts w:ascii="Times New Roman" w:hAnsi="Times New Roman" w:cs="Times New Roman"/>
                <w:b/>
                <w:sz w:val="20"/>
                <w:szCs w:val="20"/>
                <w:lang w:val="ky-KG"/>
              </w:rPr>
            </w:pPr>
            <w:r w:rsidRPr="0032571B">
              <w:rPr>
                <w:rFonts w:ascii="Times New Roman" w:hAnsi="Times New Roman" w:cs="Times New Roman"/>
                <w:b/>
                <w:sz w:val="20"/>
                <w:szCs w:val="20"/>
                <w:lang w:val="ky-KG"/>
              </w:rPr>
              <w:tab/>
              <w:t xml:space="preserve">                       2025 октябры</w:t>
            </w:r>
            <w:r w:rsidRPr="0032571B">
              <w:rPr>
                <w:rFonts w:ascii="Times New Roman" w:hAnsi="Times New Roman" w:cs="Times New Roman"/>
                <w:b/>
                <w:sz w:val="20"/>
                <w:szCs w:val="20"/>
                <w:lang w:val="ky-KG"/>
              </w:rPr>
              <w:tab/>
            </w:r>
          </w:p>
        </w:tc>
      </w:tr>
      <w:tr w:rsidR="002E0DE6" w:rsidRPr="00A64C69" w14:paraId="329FB017" w14:textId="77777777" w:rsidTr="00182115">
        <w:trPr>
          <w:trHeight w:val="236"/>
          <w:tblHeader/>
        </w:trPr>
        <w:tc>
          <w:tcPr>
            <w:tcW w:w="2125" w:type="dxa"/>
            <w:vMerge/>
          </w:tcPr>
          <w:p w14:paraId="54F00018" w14:textId="77777777" w:rsidR="002E0DE6" w:rsidRPr="0032571B" w:rsidRDefault="002E0DE6" w:rsidP="0032571B">
            <w:pPr>
              <w:spacing w:after="0"/>
              <w:jc w:val="both"/>
              <w:rPr>
                <w:rFonts w:ascii="Times New Roman" w:hAnsi="Times New Roman" w:cs="Times New Roman"/>
                <w:b/>
                <w:sz w:val="20"/>
                <w:szCs w:val="20"/>
                <w:lang w:val="ky-KG"/>
              </w:rPr>
            </w:pPr>
          </w:p>
        </w:tc>
        <w:tc>
          <w:tcPr>
            <w:tcW w:w="1276" w:type="dxa"/>
            <w:vMerge w:val="restart"/>
            <w:tcBorders>
              <w:top w:val="single" w:sz="4" w:space="0" w:color="auto"/>
            </w:tcBorders>
            <w:vAlign w:val="center"/>
          </w:tcPr>
          <w:p w14:paraId="16407662" w14:textId="77777777" w:rsidR="002E0DE6" w:rsidRPr="0032571B" w:rsidRDefault="002E0DE6" w:rsidP="0032571B">
            <w:pPr>
              <w:spacing w:after="0"/>
              <w:rPr>
                <w:rFonts w:ascii="Times New Roman" w:hAnsi="Times New Roman" w:cs="Times New Roman"/>
                <w:b/>
                <w:sz w:val="20"/>
                <w:szCs w:val="20"/>
                <w:lang w:val="ky-KG"/>
              </w:rPr>
            </w:pPr>
            <w:r w:rsidRPr="0032571B">
              <w:rPr>
                <w:rFonts w:ascii="Times New Roman" w:hAnsi="Times New Roman" w:cs="Times New Roman"/>
                <w:b/>
                <w:sz w:val="20"/>
                <w:szCs w:val="20"/>
                <w:lang w:val="ky-KG"/>
              </w:rPr>
              <w:t>валютанын</w:t>
            </w:r>
          </w:p>
          <w:p w14:paraId="420A4307"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бирдиги үчүн сом</w:t>
            </w:r>
          </w:p>
        </w:tc>
        <w:tc>
          <w:tcPr>
            <w:tcW w:w="2695" w:type="dxa"/>
            <w:gridSpan w:val="2"/>
            <w:tcBorders>
              <w:top w:val="single" w:sz="4" w:space="0" w:color="auto"/>
              <w:bottom w:val="single" w:sz="4" w:space="0" w:color="auto"/>
            </w:tcBorders>
            <w:vAlign w:val="center"/>
          </w:tcPr>
          <w:p w14:paraId="1EBA2A94"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пайыз менен</w:t>
            </w:r>
          </w:p>
        </w:tc>
        <w:tc>
          <w:tcPr>
            <w:tcW w:w="1275" w:type="dxa"/>
            <w:vMerge w:val="restart"/>
            <w:tcBorders>
              <w:top w:val="single" w:sz="4" w:space="0" w:color="auto"/>
            </w:tcBorders>
            <w:vAlign w:val="center"/>
          </w:tcPr>
          <w:p w14:paraId="67002ABB" w14:textId="77777777" w:rsidR="002E0DE6" w:rsidRPr="0032571B" w:rsidRDefault="002E0DE6" w:rsidP="0032571B">
            <w:pPr>
              <w:spacing w:after="0"/>
              <w:rPr>
                <w:rFonts w:ascii="Times New Roman" w:hAnsi="Times New Roman" w:cs="Times New Roman"/>
                <w:b/>
                <w:sz w:val="20"/>
                <w:szCs w:val="20"/>
                <w:lang w:val="ky-KG"/>
              </w:rPr>
            </w:pPr>
            <w:r w:rsidRPr="0032571B">
              <w:rPr>
                <w:rFonts w:ascii="Times New Roman" w:hAnsi="Times New Roman" w:cs="Times New Roman"/>
                <w:b/>
                <w:sz w:val="20"/>
                <w:szCs w:val="20"/>
              </w:rPr>
              <w:t>валют</w:t>
            </w:r>
            <w:r w:rsidRPr="0032571B">
              <w:rPr>
                <w:rFonts w:ascii="Times New Roman" w:hAnsi="Times New Roman" w:cs="Times New Roman"/>
                <w:b/>
                <w:sz w:val="20"/>
                <w:szCs w:val="20"/>
                <w:lang w:val="ky-KG"/>
              </w:rPr>
              <w:t>анын</w:t>
            </w:r>
          </w:p>
          <w:p w14:paraId="0C744644"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бирдиги үчүн сом</w:t>
            </w:r>
          </w:p>
        </w:tc>
        <w:tc>
          <w:tcPr>
            <w:tcW w:w="2410" w:type="dxa"/>
            <w:gridSpan w:val="3"/>
            <w:tcBorders>
              <w:top w:val="single" w:sz="4" w:space="0" w:color="auto"/>
              <w:bottom w:val="single" w:sz="4" w:space="0" w:color="auto"/>
            </w:tcBorders>
            <w:vAlign w:val="center"/>
          </w:tcPr>
          <w:p w14:paraId="63B85B9E" w14:textId="77777777" w:rsidR="002E0DE6" w:rsidRPr="0032571B" w:rsidRDefault="002E0DE6" w:rsidP="0032571B">
            <w:pPr>
              <w:spacing w:after="0"/>
              <w:jc w:val="center"/>
              <w:rPr>
                <w:rFonts w:ascii="Times New Roman" w:hAnsi="Times New Roman" w:cs="Times New Roman"/>
                <w:b/>
                <w:sz w:val="20"/>
                <w:szCs w:val="20"/>
              </w:rPr>
            </w:pPr>
            <w:r w:rsidRPr="0032571B">
              <w:rPr>
                <w:rFonts w:ascii="Times New Roman" w:hAnsi="Times New Roman" w:cs="Times New Roman"/>
                <w:b/>
                <w:sz w:val="20"/>
                <w:szCs w:val="20"/>
                <w:lang w:val="ky-KG"/>
              </w:rPr>
              <w:t>пайыз менен</w:t>
            </w:r>
          </w:p>
        </w:tc>
      </w:tr>
      <w:tr w:rsidR="002E0DE6" w:rsidRPr="00A64C69" w14:paraId="34042BBE" w14:textId="77777777" w:rsidTr="00182115">
        <w:trPr>
          <w:trHeight w:val="992"/>
          <w:tblHeader/>
        </w:trPr>
        <w:tc>
          <w:tcPr>
            <w:tcW w:w="2125" w:type="dxa"/>
            <w:vMerge/>
            <w:tcBorders>
              <w:bottom w:val="single" w:sz="8" w:space="0" w:color="auto"/>
            </w:tcBorders>
          </w:tcPr>
          <w:p w14:paraId="33332737" w14:textId="77777777" w:rsidR="002E0DE6" w:rsidRPr="0032571B" w:rsidRDefault="002E0DE6" w:rsidP="0032571B">
            <w:pPr>
              <w:spacing w:after="0"/>
              <w:jc w:val="both"/>
              <w:rPr>
                <w:rFonts w:ascii="Times New Roman" w:hAnsi="Times New Roman" w:cs="Times New Roman"/>
                <w:b/>
                <w:sz w:val="20"/>
                <w:szCs w:val="20"/>
              </w:rPr>
            </w:pPr>
          </w:p>
        </w:tc>
        <w:tc>
          <w:tcPr>
            <w:tcW w:w="1276" w:type="dxa"/>
            <w:vMerge/>
            <w:tcBorders>
              <w:bottom w:val="single" w:sz="8" w:space="0" w:color="auto"/>
            </w:tcBorders>
            <w:vAlign w:val="center"/>
          </w:tcPr>
          <w:p w14:paraId="4C74400C" w14:textId="77777777" w:rsidR="002E0DE6" w:rsidRPr="0032571B" w:rsidRDefault="002E0DE6" w:rsidP="0032571B">
            <w:pPr>
              <w:spacing w:after="0"/>
              <w:jc w:val="center"/>
              <w:rPr>
                <w:rFonts w:ascii="Times New Roman" w:hAnsi="Times New Roman" w:cs="Times New Roman"/>
                <w:b/>
                <w:sz w:val="20"/>
                <w:szCs w:val="20"/>
              </w:rPr>
            </w:pPr>
          </w:p>
        </w:tc>
        <w:tc>
          <w:tcPr>
            <w:tcW w:w="1419" w:type="dxa"/>
            <w:tcBorders>
              <w:top w:val="single" w:sz="4" w:space="0" w:color="auto"/>
              <w:bottom w:val="single" w:sz="8" w:space="0" w:color="auto"/>
            </w:tcBorders>
            <w:vAlign w:val="center"/>
          </w:tcPr>
          <w:p w14:paraId="22C9E8C0"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rPr>
              <w:t>202</w:t>
            </w:r>
            <w:r w:rsidRPr="0032571B">
              <w:rPr>
                <w:rFonts w:ascii="Times New Roman" w:hAnsi="Times New Roman" w:cs="Times New Roman"/>
                <w:b/>
                <w:sz w:val="20"/>
                <w:szCs w:val="20"/>
                <w:lang w:val="ky-KG"/>
              </w:rPr>
              <w:t>4 тиешелүү</w:t>
            </w:r>
          </w:p>
          <w:p w14:paraId="36F2BFCE"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мезгилине карата</w:t>
            </w:r>
          </w:p>
        </w:tc>
        <w:tc>
          <w:tcPr>
            <w:tcW w:w="1276" w:type="dxa"/>
            <w:tcBorders>
              <w:top w:val="single" w:sz="4" w:space="0" w:color="auto"/>
              <w:bottom w:val="single" w:sz="8" w:space="0" w:color="auto"/>
            </w:tcBorders>
            <w:vAlign w:val="center"/>
          </w:tcPr>
          <w:p w14:paraId="19B50234"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rPr>
              <w:t>202</w:t>
            </w:r>
            <w:r w:rsidRPr="0032571B">
              <w:rPr>
                <w:rFonts w:ascii="Times New Roman" w:hAnsi="Times New Roman" w:cs="Times New Roman"/>
                <w:b/>
                <w:sz w:val="20"/>
                <w:szCs w:val="20"/>
                <w:lang w:val="ky-KG"/>
              </w:rPr>
              <w:t>4</w:t>
            </w:r>
          </w:p>
          <w:p w14:paraId="5022397D"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rPr>
              <w:t>декабр</w:t>
            </w:r>
            <w:r w:rsidRPr="0032571B">
              <w:rPr>
                <w:rFonts w:ascii="Times New Roman" w:hAnsi="Times New Roman" w:cs="Times New Roman"/>
                <w:b/>
                <w:sz w:val="20"/>
                <w:szCs w:val="20"/>
                <w:lang w:val="ky-KG"/>
              </w:rPr>
              <w:t>ына</w:t>
            </w:r>
          </w:p>
        </w:tc>
        <w:tc>
          <w:tcPr>
            <w:tcW w:w="1275" w:type="dxa"/>
            <w:vMerge/>
            <w:tcBorders>
              <w:bottom w:val="single" w:sz="8" w:space="0" w:color="auto"/>
            </w:tcBorders>
            <w:vAlign w:val="center"/>
          </w:tcPr>
          <w:p w14:paraId="4C045DE1" w14:textId="77777777" w:rsidR="002E0DE6" w:rsidRPr="0032571B" w:rsidRDefault="002E0DE6" w:rsidP="0032571B">
            <w:pPr>
              <w:spacing w:after="0"/>
              <w:jc w:val="center"/>
              <w:rPr>
                <w:rFonts w:ascii="Times New Roman" w:hAnsi="Times New Roman" w:cs="Times New Roman"/>
                <w:b/>
                <w:sz w:val="20"/>
                <w:szCs w:val="20"/>
              </w:rPr>
            </w:pPr>
          </w:p>
        </w:tc>
        <w:tc>
          <w:tcPr>
            <w:tcW w:w="1134" w:type="dxa"/>
            <w:gridSpan w:val="2"/>
            <w:tcBorders>
              <w:top w:val="single" w:sz="4" w:space="0" w:color="auto"/>
              <w:bottom w:val="single" w:sz="8" w:space="0" w:color="auto"/>
            </w:tcBorders>
            <w:vAlign w:val="center"/>
          </w:tcPr>
          <w:p w14:paraId="5E926909" w14:textId="77777777" w:rsidR="002E0DE6" w:rsidRPr="0032571B" w:rsidRDefault="002E0DE6" w:rsidP="0032571B">
            <w:pPr>
              <w:spacing w:after="0"/>
              <w:ind w:left="-108" w:right="-108"/>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2025</w:t>
            </w:r>
          </w:p>
          <w:p w14:paraId="31D4787B" w14:textId="77777777" w:rsidR="002E0DE6" w:rsidRPr="0032571B" w:rsidRDefault="002E0DE6" w:rsidP="0032571B">
            <w:pPr>
              <w:spacing w:after="0"/>
              <w:ind w:left="-108" w:right="-108"/>
              <w:jc w:val="center"/>
              <w:rPr>
                <w:rFonts w:ascii="Times New Roman" w:hAnsi="Times New Roman" w:cs="Times New Roman"/>
                <w:b/>
                <w:sz w:val="20"/>
                <w:szCs w:val="20"/>
                <w:lang w:val="ky-KG"/>
              </w:rPr>
            </w:pPr>
            <w:r w:rsidRPr="0032571B">
              <w:rPr>
                <w:rFonts w:ascii="Times New Roman" w:hAnsi="Times New Roman" w:cs="Times New Roman"/>
                <w:b/>
                <w:sz w:val="20"/>
                <w:szCs w:val="20"/>
                <w:lang w:val="ky-KG"/>
              </w:rPr>
              <w:t>сентябрына</w:t>
            </w:r>
          </w:p>
        </w:tc>
        <w:tc>
          <w:tcPr>
            <w:tcW w:w="1276" w:type="dxa"/>
            <w:tcBorders>
              <w:top w:val="single" w:sz="4" w:space="0" w:color="auto"/>
              <w:left w:val="nil"/>
              <w:bottom w:val="single" w:sz="8" w:space="0" w:color="auto"/>
            </w:tcBorders>
            <w:vAlign w:val="center"/>
          </w:tcPr>
          <w:p w14:paraId="3F1EC3FA"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rPr>
              <w:t>202</w:t>
            </w:r>
            <w:r w:rsidRPr="0032571B">
              <w:rPr>
                <w:rFonts w:ascii="Times New Roman" w:hAnsi="Times New Roman" w:cs="Times New Roman"/>
                <w:b/>
                <w:sz w:val="20"/>
                <w:szCs w:val="20"/>
                <w:lang w:val="ky-KG"/>
              </w:rPr>
              <w:t>4</w:t>
            </w:r>
          </w:p>
          <w:p w14:paraId="1A5117A1" w14:textId="77777777" w:rsidR="002E0DE6" w:rsidRPr="0032571B" w:rsidRDefault="002E0DE6" w:rsidP="0032571B">
            <w:pPr>
              <w:spacing w:after="0"/>
              <w:jc w:val="center"/>
              <w:rPr>
                <w:rFonts w:ascii="Times New Roman" w:hAnsi="Times New Roman" w:cs="Times New Roman"/>
                <w:b/>
                <w:sz w:val="20"/>
                <w:szCs w:val="20"/>
                <w:lang w:val="ky-KG"/>
              </w:rPr>
            </w:pPr>
            <w:r w:rsidRPr="0032571B">
              <w:rPr>
                <w:rFonts w:ascii="Times New Roman" w:hAnsi="Times New Roman" w:cs="Times New Roman"/>
                <w:b/>
                <w:sz w:val="20"/>
                <w:szCs w:val="20"/>
              </w:rPr>
              <w:t>декабр</w:t>
            </w:r>
            <w:r w:rsidRPr="0032571B">
              <w:rPr>
                <w:rFonts w:ascii="Times New Roman" w:hAnsi="Times New Roman" w:cs="Times New Roman"/>
                <w:b/>
                <w:sz w:val="20"/>
                <w:szCs w:val="20"/>
                <w:lang w:val="ky-KG"/>
              </w:rPr>
              <w:t>ына</w:t>
            </w:r>
          </w:p>
        </w:tc>
      </w:tr>
      <w:tr w:rsidR="002E0DE6" w:rsidRPr="00A64C69" w14:paraId="51911C75" w14:textId="77777777" w:rsidTr="00182115">
        <w:trPr>
          <w:trHeight w:val="265"/>
        </w:trPr>
        <w:tc>
          <w:tcPr>
            <w:tcW w:w="2125" w:type="dxa"/>
          </w:tcPr>
          <w:p w14:paraId="1F0EF0F7" w14:textId="77777777" w:rsidR="002E0DE6" w:rsidRPr="0032571B" w:rsidRDefault="002E0DE6" w:rsidP="0032571B">
            <w:pPr>
              <w:spacing w:after="0"/>
              <w:jc w:val="both"/>
              <w:rPr>
                <w:rFonts w:ascii="Times New Roman" w:hAnsi="Times New Roman" w:cs="Times New Roman"/>
                <w:sz w:val="20"/>
                <w:szCs w:val="20"/>
              </w:rPr>
            </w:pPr>
            <w:r w:rsidRPr="0032571B">
              <w:rPr>
                <w:rFonts w:ascii="Times New Roman" w:hAnsi="Times New Roman" w:cs="Times New Roman"/>
                <w:sz w:val="20"/>
                <w:szCs w:val="20"/>
                <w:lang w:val="ky-KG"/>
              </w:rPr>
              <w:t>АКШ д</w:t>
            </w:r>
            <w:r w:rsidRPr="0032571B">
              <w:rPr>
                <w:rFonts w:ascii="Times New Roman" w:hAnsi="Times New Roman" w:cs="Times New Roman"/>
                <w:sz w:val="20"/>
                <w:szCs w:val="20"/>
              </w:rPr>
              <w:t>оллар</w:t>
            </w:r>
            <w:r w:rsidRPr="0032571B">
              <w:rPr>
                <w:rFonts w:ascii="Times New Roman" w:hAnsi="Times New Roman" w:cs="Times New Roman"/>
                <w:sz w:val="20"/>
                <w:szCs w:val="20"/>
                <w:lang w:val="ky-KG"/>
              </w:rPr>
              <w:t>ы</w:t>
            </w:r>
          </w:p>
        </w:tc>
        <w:tc>
          <w:tcPr>
            <w:tcW w:w="1276" w:type="dxa"/>
            <w:tcBorders>
              <w:top w:val="single" w:sz="4" w:space="0" w:color="auto"/>
              <w:left w:val="nil"/>
              <w:bottom w:val="nil"/>
              <w:right w:val="nil"/>
            </w:tcBorders>
          </w:tcPr>
          <w:p w14:paraId="1B3EFE83" w14:textId="77777777" w:rsidR="002E0DE6" w:rsidRPr="0032571B" w:rsidRDefault="002E0DE6" w:rsidP="0032571B">
            <w:pPr>
              <w:spacing w:after="0" w:line="276" w:lineRule="auto"/>
              <w:ind w:left="-108" w:right="-108"/>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87,34</w:t>
            </w:r>
          </w:p>
        </w:tc>
        <w:tc>
          <w:tcPr>
            <w:tcW w:w="1419" w:type="dxa"/>
            <w:tcBorders>
              <w:top w:val="single" w:sz="4" w:space="0" w:color="auto"/>
              <w:left w:val="nil"/>
              <w:bottom w:val="nil"/>
              <w:right w:val="nil"/>
            </w:tcBorders>
          </w:tcPr>
          <w:p w14:paraId="5AB6A5B4" w14:textId="77777777" w:rsidR="002E0DE6" w:rsidRPr="0032571B" w:rsidRDefault="002E0DE6" w:rsidP="0032571B">
            <w:pPr>
              <w:spacing w:after="0" w:line="276" w:lineRule="auto"/>
              <w:ind w:left="-108" w:right="3"/>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100,1</w:t>
            </w:r>
          </w:p>
        </w:tc>
        <w:tc>
          <w:tcPr>
            <w:tcW w:w="1276" w:type="dxa"/>
            <w:tcBorders>
              <w:top w:val="single" w:sz="4" w:space="0" w:color="auto"/>
              <w:left w:val="nil"/>
              <w:bottom w:val="nil"/>
              <w:right w:val="nil"/>
            </w:tcBorders>
          </w:tcPr>
          <w:p w14:paraId="2BFFDA7C"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100,5</w:t>
            </w:r>
          </w:p>
        </w:tc>
        <w:tc>
          <w:tcPr>
            <w:tcW w:w="1275" w:type="dxa"/>
            <w:tcBorders>
              <w:top w:val="single" w:sz="4" w:space="0" w:color="auto"/>
              <w:left w:val="nil"/>
              <w:bottom w:val="nil"/>
              <w:right w:val="nil"/>
            </w:tcBorders>
          </w:tcPr>
          <w:p w14:paraId="116D96B3"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87,45</w:t>
            </w:r>
          </w:p>
        </w:tc>
        <w:tc>
          <w:tcPr>
            <w:tcW w:w="1079" w:type="dxa"/>
            <w:tcBorders>
              <w:top w:val="single" w:sz="4" w:space="0" w:color="auto"/>
              <w:left w:val="nil"/>
              <w:bottom w:val="nil"/>
              <w:right w:val="nil"/>
            </w:tcBorders>
          </w:tcPr>
          <w:p w14:paraId="343B07BA"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100,0</w:t>
            </w:r>
          </w:p>
        </w:tc>
        <w:tc>
          <w:tcPr>
            <w:tcW w:w="1331" w:type="dxa"/>
            <w:gridSpan w:val="2"/>
            <w:tcBorders>
              <w:top w:val="single" w:sz="4" w:space="0" w:color="auto"/>
              <w:left w:val="nil"/>
              <w:bottom w:val="nil"/>
              <w:right w:val="nil"/>
            </w:tcBorders>
          </w:tcPr>
          <w:p w14:paraId="57A434F9" w14:textId="77777777" w:rsidR="002E0DE6" w:rsidRPr="0032571B" w:rsidRDefault="002E0DE6" w:rsidP="0032571B">
            <w:pPr>
              <w:spacing w:after="0" w:line="276" w:lineRule="auto"/>
              <w:ind w:left="-108" w:right="317"/>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100,6</w:t>
            </w:r>
          </w:p>
        </w:tc>
      </w:tr>
      <w:tr w:rsidR="002E0DE6" w:rsidRPr="00A64C69" w14:paraId="47568A03" w14:textId="77777777" w:rsidTr="00182115">
        <w:trPr>
          <w:trHeight w:val="251"/>
        </w:trPr>
        <w:tc>
          <w:tcPr>
            <w:tcW w:w="2125" w:type="dxa"/>
          </w:tcPr>
          <w:p w14:paraId="46FD92D7" w14:textId="77777777" w:rsidR="002E0DE6" w:rsidRPr="0032571B" w:rsidRDefault="002E0DE6" w:rsidP="0032571B">
            <w:pPr>
              <w:spacing w:after="0"/>
              <w:jc w:val="both"/>
              <w:rPr>
                <w:rFonts w:ascii="Times New Roman" w:hAnsi="Times New Roman" w:cs="Times New Roman"/>
                <w:sz w:val="20"/>
                <w:szCs w:val="20"/>
              </w:rPr>
            </w:pPr>
            <w:r w:rsidRPr="0032571B">
              <w:rPr>
                <w:rFonts w:ascii="Times New Roman" w:hAnsi="Times New Roman" w:cs="Times New Roman"/>
                <w:sz w:val="20"/>
                <w:szCs w:val="20"/>
              </w:rPr>
              <w:t>Евро</w:t>
            </w:r>
          </w:p>
        </w:tc>
        <w:tc>
          <w:tcPr>
            <w:tcW w:w="1276" w:type="dxa"/>
          </w:tcPr>
          <w:p w14:paraId="08F70FE2" w14:textId="77777777" w:rsidR="002E0DE6" w:rsidRPr="0032571B" w:rsidRDefault="002E0DE6" w:rsidP="0032571B">
            <w:pPr>
              <w:spacing w:after="0" w:line="276" w:lineRule="auto"/>
              <w:ind w:left="34" w:right="-108"/>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98,09</w:t>
            </w:r>
          </w:p>
        </w:tc>
        <w:tc>
          <w:tcPr>
            <w:tcW w:w="1419" w:type="dxa"/>
          </w:tcPr>
          <w:p w14:paraId="09291969" w14:textId="77777777" w:rsidR="002E0DE6" w:rsidRPr="0032571B" w:rsidRDefault="002E0DE6" w:rsidP="0032571B">
            <w:pPr>
              <w:spacing w:after="0" w:line="276" w:lineRule="auto"/>
              <w:ind w:right="3"/>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103,4</w:t>
            </w:r>
          </w:p>
        </w:tc>
        <w:tc>
          <w:tcPr>
            <w:tcW w:w="1276" w:type="dxa"/>
          </w:tcPr>
          <w:p w14:paraId="08C08F7D"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107,7</w:t>
            </w:r>
          </w:p>
        </w:tc>
        <w:tc>
          <w:tcPr>
            <w:tcW w:w="1275" w:type="dxa"/>
          </w:tcPr>
          <w:p w14:paraId="5E4D66AE"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101,87</w:t>
            </w:r>
          </w:p>
        </w:tc>
        <w:tc>
          <w:tcPr>
            <w:tcW w:w="1079" w:type="dxa"/>
          </w:tcPr>
          <w:p w14:paraId="5A690ADC"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99,3</w:t>
            </w:r>
          </w:p>
        </w:tc>
        <w:tc>
          <w:tcPr>
            <w:tcW w:w="1331" w:type="dxa"/>
            <w:gridSpan w:val="2"/>
          </w:tcPr>
          <w:p w14:paraId="0AD2781C" w14:textId="77777777" w:rsidR="002E0DE6" w:rsidRPr="0032571B" w:rsidRDefault="002E0DE6" w:rsidP="0032571B">
            <w:pPr>
              <w:spacing w:after="0" w:line="276" w:lineRule="auto"/>
              <w:ind w:right="317"/>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111,9</w:t>
            </w:r>
          </w:p>
        </w:tc>
      </w:tr>
      <w:tr w:rsidR="002E0DE6" w:rsidRPr="00A64C69" w14:paraId="4209F677" w14:textId="77777777" w:rsidTr="00182115">
        <w:trPr>
          <w:trHeight w:val="112"/>
        </w:trPr>
        <w:tc>
          <w:tcPr>
            <w:tcW w:w="2125" w:type="dxa"/>
          </w:tcPr>
          <w:p w14:paraId="5DF965A3" w14:textId="77777777" w:rsidR="002E0DE6" w:rsidRPr="0032571B" w:rsidRDefault="002E0DE6" w:rsidP="0032571B">
            <w:pPr>
              <w:spacing w:after="0"/>
              <w:jc w:val="both"/>
              <w:rPr>
                <w:rFonts w:ascii="Times New Roman" w:hAnsi="Times New Roman" w:cs="Times New Roman"/>
                <w:sz w:val="20"/>
                <w:szCs w:val="20"/>
                <w:lang w:val="ky-KG"/>
              </w:rPr>
            </w:pPr>
            <w:r w:rsidRPr="0032571B">
              <w:rPr>
                <w:rFonts w:ascii="Times New Roman" w:hAnsi="Times New Roman" w:cs="Times New Roman"/>
                <w:sz w:val="20"/>
                <w:szCs w:val="20"/>
              </w:rPr>
              <w:t>Росси</w:t>
            </w:r>
            <w:r w:rsidRPr="0032571B">
              <w:rPr>
                <w:rFonts w:ascii="Times New Roman" w:hAnsi="Times New Roman" w:cs="Times New Roman"/>
                <w:sz w:val="20"/>
                <w:szCs w:val="20"/>
                <w:lang w:val="ky-KG"/>
              </w:rPr>
              <w:t>я</w:t>
            </w:r>
            <w:r w:rsidRPr="0032571B">
              <w:rPr>
                <w:rFonts w:ascii="Times New Roman" w:hAnsi="Times New Roman" w:cs="Times New Roman"/>
                <w:sz w:val="20"/>
                <w:szCs w:val="20"/>
              </w:rPr>
              <w:t xml:space="preserve"> рубл</w:t>
            </w:r>
            <w:r w:rsidRPr="0032571B">
              <w:rPr>
                <w:rFonts w:ascii="Times New Roman" w:hAnsi="Times New Roman" w:cs="Times New Roman"/>
                <w:sz w:val="20"/>
                <w:szCs w:val="20"/>
                <w:lang w:val="ky-KG"/>
              </w:rPr>
              <w:t>и</w:t>
            </w:r>
          </w:p>
        </w:tc>
        <w:tc>
          <w:tcPr>
            <w:tcW w:w="1276" w:type="dxa"/>
          </w:tcPr>
          <w:p w14:paraId="43BD022B" w14:textId="77777777" w:rsidR="002E0DE6" w:rsidRPr="0032571B" w:rsidRDefault="002E0DE6" w:rsidP="0032571B">
            <w:pPr>
              <w:spacing w:after="0" w:line="276" w:lineRule="auto"/>
              <w:ind w:right="-108"/>
              <w:jc w:val="center"/>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1,04</w:t>
            </w:r>
          </w:p>
        </w:tc>
        <w:tc>
          <w:tcPr>
            <w:tcW w:w="1419" w:type="dxa"/>
          </w:tcPr>
          <w:p w14:paraId="4509114C" w14:textId="77777777" w:rsidR="002E0DE6" w:rsidRPr="0032571B" w:rsidRDefault="002E0DE6" w:rsidP="0032571B">
            <w:pPr>
              <w:spacing w:after="0" w:line="276" w:lineRule="auto"/>
              <w:ind w:right="3"/>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108,3</w:t>
            </w:r>
          </w:p>
        </w:tc>
        <w:tc>
          <w:tcPr>
            <w:tcW w:w="1276" w:type="dxa"/>
          </w:tcPr>
          <w:p w14:paraId="07E97D1C"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123,8</w:t>
            </w:r>
          </w:p>
        </w:tc>
        <w:tc>
          <w:tcPr>
            <w:tcW w:w="1275" w:type="dxa"/>
          </w:tcPr>
          <w:p w14:paraId="23714F40"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1,08</w:t>
            </w:r>
          </w:p>
        </w:tc>
        <w:tc>
          <w:tcPr>
            <w:tcW w:w="1079" w:type="dxa"/>
          </w:tcPr>
          <w:p w14:paraId="4CFA06F1" w14:textId="77777777" w:rsidR="002E0DE6" w:rsidRPr="0032571B" w:rsidRDefault="002E0DE6" w:rsidP="0032571B">
            <w:pPr>
              <w:tabs>
                <w:tab w:val="left" w:pos="275"/>
                <w:tab w:val="center" w:pos="583"/>
              </w:tabs>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102,9</w:t>
            </w:r>
          </w:p>
        </w:tc>
        <w:tc>
          <w:tcPr>
            <w:tcW w:w="1331" w:type="dxa"/>
            <w:gridSpan w:val="2"/>
          </w:tcPr>
          <w:p w14:paraId="2EE92A56" w14:textId="77777777" w:rsidR="002E0DE6" w:rsidRPr="0032571B" w:rsidRDefault="002E0DE6" w:rsidP="0032571B">
            <w:pPr>
              <w:spacing w:after="0" w:line="276" w:lineRule="auto"/>
              <w:ind w:left="-108" w:right="317"/>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128,6</w:t>
            </w:r>
          </w:p>
        </w:tc>
      </w:tr>
      <w:tr w:rsidR="002E0DE6" w:rsidRPr="00A64C69" w14:paraId="1B6617C6" w14:textId="77777777" w:rsidTr="00182115">
        <w:trPr>
          <w:trHeight w:val="265"/>
        </w:trPr>
        <w:tc>
          <w:tcPr>
            <w:tcW w:w="2125" w:type="dxa"/>
          </w:tcPr>
          <w:p w14:paraId="1341092D" w14:textId="77777777" w:rsidR="002E0DE6" w:rsidRPr="0032571B" w:rsidRDefault="002E0DE6" w:rsidP="0032571B">
            <w:pPr>
              <w:spacing w:after="0"/>
              <w:jc w:val="both"/>
              <w:rPr>
                <w:rFonts w:ascii="Times New Roman" w:hAnsi="Times New Roman" w:cs="Times New Roman"/>
                <w:sz w:val="20"/>
                <w:szCs w:val="20"/>
                <w:lang w:val="ky-KG"/>
              </w:rPr>
            </w:pPr>
            <w:r w:rsidRPr="0032571B">
              <w:rPr>
                <w:rFonts w:ascii="Times New Roman" w:hAnsi="Times New Roman" w:cs="Times New Roman"/>
                <w:sz w:val="20"/>
                <w:szCs w:val="20"/>
              </w:rPr>
              <w:t>Казак тенге</w:t>
            </w:r>
            <w:r w:rsidRPr="0032571B">
              <w:rPr>
                <w:rFonts w:ascii="Times New Roman" w:hAnsi="Times New Roman" w:cs="Times New Roman"/>
                <w:sz w:val="20"/>
                <w:szCs w:val="20"/>
                <w:lang w:val="ky-KG"/>
              </w:rPr>
              <w:t>си</w:t>
            </w:r>
          </w:p>
        </w:tc>
        <w:tc>
          <w:tcPr>
            <w:tcW w:w="1276" w:type="dxa"/>
          </w:tcPr>
          <w:p w14:paraId="4109C3F0" w14:textId="77777777" w:rsidR="002E0DE6" w:rsidRPr="0032571B" w:rsidRDefault="002E0DE6" w:rsidP="0032571B">
            <w:pPr>
              <w:spacing w:after="0" w:line="276" w:lineRule="auto"/>
              <w:jc w:val="center"/>
              <w:rPr>
                <w:rFonts w:ascii="Times New Roman" w:hAnsi="Times New Roman" w:cs="Times New Roman"/>
                <w:sz w:val="20"/>
                <w:szCs w:val="20"/>
              </w:rPr>
            </w:pPr>
            <w:r w:rsidRPr="0032571B">
              <w:rPr>
                <w:rFonts w:ascii="Times New Roman" w:hAnsi="Times New Roman" w:cs="Times New Roman"/>
                <w:sz w:val="20"/>
                <w:szCs w:val="20"/>
              </w:rPr>
              <w:t xml:space="preserve">       0,17</w:t>
            </w:r>
          </w:p>
        </w:tc>
        <w:tc>
          <w:tcPr>
            <w:tcW w:w="1419" w:type="dxa"/>
          </w:tcPr>
          <w:p w14:paraId="2EAE97B2" w14:textId="77777777" w:rsidR="002E0DE6" w:rsidRPr="0032571B" w:rsidRDefault="002E0DE6" w:rsidP="0032571B">
            <w:pPr>
              <w:spacing w:after="0" w:line="276" w:lineRule="auto"/>
              <w:ind w:right="3"/>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89,5</w:t>
            </w:r>
          </w:p>
        </w:tc>
        <w:tc>
          <w:tcPr>
            <w:tcW w:w="1276" w:type="dxa"/>
          </w:tcPr>
          <w:p w14:paraId="7AFE4268"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100,0</w:t>
            </w:r>
          </w:p>
        </w:tc>
        <w:tc>
          <w:tcPr>
            <w:tcW w:w="1275" w:type="dxa"/>
          </w:tcPr>
          <w:p w14:paraId="07467936"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0,16</w:t>
            </w:r>
          </w:p>
        </w:tc>
        <w:tc>
          <w:tcPr>
            <w:tcW w:w="1079" w:type="dxa"/>
          </w:tcPr>
          <w:p w14:paraId="35A4AF9C"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100,0</w:t>
            </w:r>
          </w:p>
        </w:tc>
        <w:tc>
          <w:tcPr>
            <w:tcW w:w="1331" w:type="dxa"/>
            <w:gridSpan w:val="2"/>
          </w:tcPr>
          <w:p w14:paraId="09F1C6D9" w14:textId="77777777" w:rsidR="002E0DE6" w:rsidRPr="0032571B" w:rsidRDefault="002E0DE6" w:rsidP="0032571B">
            <w:pPr>
              <w:spacing w:after="0" w:line="276" w:lineRule="auto"/>
              <w:ind w:left="-108" w:right="317"/>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94,1</w:t>
            </w:r>
          </w:p>
        </w:tc>
      </w:tr>
      <w:tr w:rsidR="002E0DE6" w:rsidRPr="00A64C69" w14:paraId="3741F95E" w14:textId="77777777" w:rsidTr="00182115">
        <w:trPr>
          <w:trHeight w:val="355"/>
        </w:trPr>
        <w:tc>
          <w:tcPr>
            <w:tcW w:w="2125" w:type="dxa"/>
            <w:tcBorders>
              <w:bottom w:val="single" w:sz="4" w:space="0" w:color="auto"/>
            </w:tcBorders>
          </w:tcPr>
          <w:p w14:paraId="36AACF76" w14:textId="77777777" w:rsidR="002E0DE6" w:rsidRPr="0032571B" w:rsidRDefault="002E0DE6" w:rsidP="0032571B">
            <w:pPr>
              <w:spacing w:after="0"/>
              <w:jc w:val="both"/>
              <w:rPr>
                <w:rFonts w:ascii="Times New Roman" w:hAnsi="Times New Roman" w:cs="Times New Roman"/>
                <w:sz w:val="20"/>
                <w:szCs w:val="20"/>
                <w:lang w:val="ky-KG"/>
              </w:rPr>
            </w:pPr>
            <w:r w:rsidRPr="0032571B">
              <w:rPr>
                <w:rFonts w:ascii="Times New Roman" w:hAnsi="Times New Roman" w:cs="Times New Roman"/>
                <w:sz w:val="20"/>
                <w:szCs w:val="20"/>
                <w:lang w:val="ky-KG"/>
              </w:rPr>
              <w:t>Ө</w:t>
            </w:r>
            <w:r w:rsidRPr="0032571B">
              <w:rPr>
                <w:rFonts w:ascii="Times New Roman" w:hAnsi="Times New Roman" w:cs="Times New Roman"/>
                <w:sz w:val="20"/>
                <w:szCs w:val="20"/>
              </w:rPr>
              <w:t>збек сум</w:t>
            </w:r>
            <w:r w:rsidRPr="0032571B">
              <w:rPr>
                <w:rFonts w:ascii="Times New Roman" w:hAnsi="Times New Roman" w:cs="Times New Roman"/>
                <w:sz w:val="20"/>
                <w:szCs w:val="20"/>
                <w:lang w:val="ky-KG"/>
              </w:rPr>
              <w:t>у</w:t>
            </w:r>
          </w:p>
        </w:tc>
        <w:tc>
          <w:tcPr>
            <w:tcW w:w="1276" w:type="dxa"/>
            <w:tcBorders>
              <w:top w:val="nil"/>
              <w:left w:val="nil"/>
              <w:bottom w:val="single" w:sz="4" w:space="0" w:color="auto"/>
              <w:right w:val="nil"/>
            </w:tcBorders>
          </w:tcPr>
          <w:p w14:paraId="51E5B51D" w14:textId="77777777" w:rsidR="002E0DE6" w:rsidRPr="0032571B" w:rsidRDefault="002E0DE6" w:rsidP="0032571B">
            <w:pPr>
              <w:spacing w:after="0" w:line="276" w:lineRule="auto"/>
              <w:ind w:right="176"/>
              <w:jc w:val="right"/>
              <w:rPr>
                <w:rFonts w:ascii="Times New Roman" w:hAnsi="Times New Roman" w:cs="Times New Roman"/>
                <w:sz w:val="20"/>
                <w:szCs w:val="20"/>
              </w:rPr>
            </w:pPr>
            <w:r w:rsidRPr="0032571B">
              <w:rPr>
                <w:rFonts w:ascii="Times New Roman" w:hAnsi="Times New Roman" w:cs="Times New Roman"/>
                <w:sz w:val="20"/>
                <w:szCs w:val="20"/>
              </w:rPr>
              <w:t xml:space="preserve">     0,01</w:t>
            </w:r>
          </w:p>
        </w:tc>
        <w:tc>
          <w:tcPr>
            <w:tcW w:w="1419" w:type="dxa"/>
            <w:tcBorders>
              <w:top w:val="nil"/>
              <w:left w:val="nil"/>
              <w:bottom w:val="single" w:sz="4" w:space="0" w:color="auto"/>
              <w:right w:val="nil"/>
            </w:tcBorders>
          </w:tcPr>
          <w:p w14:paraId="7461EBCE" w14:textId="77777777" w:rsidR="002E0DE6" w:rsidRPr="0032571B" w:rsidRDefault="002E0DE6" w:rsidP="0032571B">
            <w:pPr>
              <w:spacing w:after="0" w:line="276" w:lineRule="auto"/>
              <w:ind w:right="3"/>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100,0</w:t>
            </w:r>
          </w:p>
        </w:tc>
        <w:tc>
          <w:tcPr>
            <w:tcW w:w="1276" w:type="dxa"/>
            <w:tcBorders>
              <w:top w:val="nil"/>
              <w:left w:val="nil"/>
              <w:bottom w:val="single" w:sz="4" w:space="0" w:color="auto"/>
              <w:right w:val="nil"/>
            </w:tcBorders>
          </w:tcPr>
          <w:p w14:paraId="6BA0289B"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100,0</w:t>
            </w:r>
          </w:p>
        </w:tc>
        <w:tc>
          <w:tcPr>
            <w:tcW w:w="1275" w:type="dxa"/>
            <w:tcBorders>
              <w:top w:val="nil"/>
              <w:left w:val="nil"/>
              <w:bottom w:val="single" w:sz="4" w:space="0" w:color="auto"/>
              <w:right w:val="nil"/>
            </w:tcBorders>
          </w:tcPr>
          <w:p w14:paraId="7A42BC5D" w14:textId="77777777" w:rsidR="002E0DE6" w:rsidRPr="0032571B" w:rsidRDefault="002E0DE6" w:rsidP="0032571B">
            <w:pPr>
              <w:spacing w:after="0" w:line="276" w:lineRule="auto"/>
              <w:ind w:right="176"/>
              <w:jc w:val="right"/>
              <w:rPr>
                <w:rFonts w:ascii="Times New Roman" w:hAnsi="Times New Roman" w:cs="Times New Roman"/>
                <w:sz w:val="20"/>
                <w:szCs w:val="20"/>
              </w:rPr>
            </w:pPr>
            <w:r w:rsidRPr="0032571B">
              <w:rPr>
                <w:rFonts w:ascii="Times New Roman" w:hAnsi="Times New Roman" w:cs="Times New Roman"/>
                <w:sz w:val="20"/>
                <w:szCs w:val="20"/>
              </w:rPr>
              <w:t xml:space="preserve">    0,01</w:t>
            </w:r>
          </w:p>
        </w:tc>
        <w:tc>
          <w:tcPr>
            <w:tcW w:w="1079" w:type="dxa"/>
            <w:tcBorders>
              <w:top w:val="nil"/>
              <w:left w:val="nil"/>
              <w:bottom w:val="single" w:sz="4" w:space="0" w:color="auto"/>
              <w:right w:val="nil"/>
            </w:tcBorders>
          </w:tcPr>
          <w:p w14:paraId="6D4137F0" w14:textId="77777777" w:rsidR="002E0DE6" w:rsidRPr="0032571B" w:rsidRDefault="002E0DE6" w:rsidP="0032571B">
            <w:pPr>
              <w:spacing w:after="0" w:line="276" w:lineRule="auto"/>
              <w:ind w:right="176"/>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100,0</w:t>
            </w:r>
          </w:p>
        </w:tc>
        <w:tc>
          <w:tcPr>
            <w:tcW w:w="1331" w:type="dxa"/>
            <w:gridSpan w:val="2"/>
            <w:tcBorders>
              <w:top w:val="nil"/>
              <w:left w:val="nil"/>
              <w:bottom w:val="single" w:sz="4" w:space="0" w:color="auto"/>
              <w:right w:val="nil"/>
            </w:tcBorders>
          </w:tcPr>
          <w:p w14:paraId="7A0BF1A3" w14:textId="77777777" w:rsidR="002E0DE6" w:rsidRPr="0032571B" w:rsidRDefault="002E0DE6" w:rsidP="0032571B">
            <w:pPr>
              <w:spacing w:after="0" w:line="276" w:lineRule="auto"/>
              <w:ind w:left="-108" w:right="317"/>
              <w:jc w:val="right"/>
              <w:rPr>
                <w:rFonts w:ascii="Times New Roman" w:hAnsi="Times New Roman" w:cs="Times New Roman"/>
                <w:sz w:val="20"/>
                <w:szCs w:val="20"/>
                <w:lang w:val="ky-KG"/>
              </w:rPr>
            </w:pPr>
            <w:r w:rsidRPr="0032571B">
              <w:rPr>
                <w:rFonts w:ascii="Times New Roman" w:hAnsi="Times New Roman" w:cs="Times New Roman"/>
                <w:sz w:val="20"/>
                <w:szCs w:val="20"/>
                <w:lang w:val="ky-KG"/>
              </w:rPr>
              <w:t xml:space="preserve"> 100,0</w:t>
            </w:r>
          </w:p>
        </w:tc>
      </w:tr>
    </w:tbl>
    <w:p w14:paraId="79086E6D" w14:textId="77777777" w:rsidR="002E0DE6" w:rsidRDefault="002E0DE6" w:rsidP="002E0DE6">
      <w:pPr>
        <w:rPr>
          <w:sz w:val="18"/>
          <w:szCs w:val="18"/>
          <w:lang w:val="ky-KG"/>
        </w:rPr>
      </w:pPr>
      <w:r>
        <w:rPr>
          <w:sz w:val="18"/>
          <w:szCs w:val="18"/>
          <w:lang w:val="ky-KG"/>
        </w:rPr>
        <w:t xml:space="preserve">  </w:t>
      </w:r>
    </w:p>
    <w:p w14:paraId="03CF41E8" w14:textId="77777777" w:rsidR="00856E2B" w:rsidRPr="00856E2B" w:rsidRDefault="00856E2B" w:rsidP="00856E2B">
      <w:pPr>
        <w:tabs>
          <w:tab w:val="left" w:pos="1044"/>
        </w:tabs>
        <w:spacing w:after="0" w:line="240" w:lineRule="auto"/>
        <w:jc w:val="both"/>
        <w:rPr>
          <w:rFonts w:ascii="Times New Roman" w:hAnsi="Times New Roman" w:cs="Times New Roman"/>
          <w:b/>
          <w:sz w:val="28"/>
          <w:szCs w:val="28"/>
          <w:lang w:val="ky-KG"/>
        </w:rPr>
      </w:pPr>
      <w:r w:rsidRPr="00856E2B">
        <w:rPr>
          <w:rFonts w:ascii="Times New Roman" w:hAnsi="Times New Roman" w:cs="Times New Roman"/>
          <w:b/>
          <w:color w:val="000000"/>
          <w:sz w:val="28"/>
          <w:szCs w:val="28"/>
          <w:lang w:eastAsia="ru-RU"/>
        </w:rPr>
        <w:t xml:space="preserve">   </w:t>
      </w:r>
      <w:bookmarkStart w:id="57" w:name="_Toc119659511"/>
      <w:bookmarkStart w:id="58" w:name="_Hlk184810187"/>
      <w:r w:rsidRPr="00856E2B">
        <w:rPr>
          <w:rFonts w:ascii="Times New Roman" w:hAnsi="Times New Roman" w:cs="Times New Roman"/>
          <w:b/>
          <w:sz w:val="28"/>
          <w:szCs w:val="28"/>
          <w:lang w:val="ky-KG"/>
        </w:rPr>
        <w:t>Социалдык сектор</w:t>
      </w:r>
    </w:p>
    <w:p w14:paraId="41201B33" w14:textId="77777777" w:rsidR="00856E2B" w:rsidRDefault="00856E2B" w:rsidP="00856E2B">
      <w:pPr>
        <w:tabs>
          <w:tab w:val="left" w:pos="1044"/>
        </w:tabs>
        <w:spacing w:after="0" w:line="240" w:lineRule="auto"/>
        <w:jc w:val="both"/>
        <w:rPr>
          <w:rFonts w:ascii="Times New Roman" w:hAnsi="Times New Roman"/>
          <w:b/>
          <w:color w:val="FFFFFF"/>
          <w:sz w:val="24"/>
          <w:szCs w:val="24"/>
          <w:vertAlign w:val="superscript"/>
          <w:lang w:val="ky-KG"/>
        </w:rPr>
      </w:pPr>
      <w:r w:rsidRPr="009E4086">
        <w:rPr>
          <w:rFonts w:ascii="Times New Roman" w:hAnsi="Times New Roman"/>
          <w:b/>
          <w:color w:val="FFFFFF"/>
          <w:sz w:val="24"/>
          <w:szCs w:val="24"/>
          <w:vertAlign w:val="superscript"/>
          <w:lang w:val="ky-KG"/>
        </w:rPr>
        <w:t>1</w:t>
      </w:r>
      <w:bookmarkEnd w:id="57"/>
      <w:r>
        <w:rPr>
          <w:rFonts w:ascii="Times New Roman" w:hAnsi="Times New Roman"/>
          <w:b/>
          <w:color w:val="FFFFFF"/>
          <w:sz w:val="24"/>
          <w:szCs w:val="24"/>
          <w:vertAlign w:val="superscript"/>
          <w:lang w:val="ky-KG"/>
        </w:rPr>
        <w:t>1д11ждж111111111</w:t>
      </w:r>
    </w:p>
    <w:p w14:paraId="07C05D08" w14:textId="77777777" w:rsidR="00856E2B" w:rsidRPr="00856E2B" w:rsidRDefault="00856E2B" w:rsidP="00856E2B">
      <w:pPr>
        <w:tabs>
          <w:tab w:val="left" w:pos="1044"/>
        </w:tabs>
        <w:spacing w:after="0" w:line="240" w:lineRule="auto"/>
        <w:jc w:val="both"/>
        <w:rPr>
          <w:rFonts w:ascii="Times New Roman" w:hAnsi="Times New Roman" w:cs="Times New Roman"/>
          <w:b/>
          <w:sz w:val="24"/>
          <w:szCs w:val="24"/>
          <w:lang w:val="ky-KG"/>
        </w:rPr>
      </w:pPr>
      <w:r>
        <w:rPr>
          <w:rFonts w:ascii="Times New Roman" w:hAnsi="Times New Roman"/>
          <w:b/>
          <w:sz w:val="24"/>
          <w:szCs w:val="24"/>
          <w:lang w:val="ky-KG"/>
        </w:rPr>
        <w:tab/>
      </w:r>
      <w:r w:rsidRPr="00856E2B">
        <w:rPr>
          <w:rFonts w:ascii="Times New Roman" w:hAnsi="Times New Roman" w:cs="Times New Roman"/>
          <w:b/>
          <w:sz w:val="24"/>
          <w:szCs w:val="24"/>
          <w:lang w:val="ky-KG"/>
        </w:rPr>
        <w:t>Демографиялык кырдаал</w:t>
      </w:r>
      <w:r w:rsidRPr="00856E2B">
        <w:rPr>
          <w:rFonts w:ascii="Times New Roman" w:hAnsi="Times New Roman" w:cs="Times New Roman"/>
          <w:b/>
          <w:sz w:val="24"/>
          <w:szCs w:val="24"/>
          <w:vertAlign w:val="superscript"/>
          <w:lang w:val="ky-KG"/>
        </w:rPr>
        <w:t>1</w:t>
      </w:r>
      <w:r w:rsidRPr="00856E2B">
        <w:rPr>
          <w:rFonts w:ascii="Times New Roman" w:hAnsi="Times New Roman" w:cs="Times New Roman"/>
          <w:b/>
          <w:sz w:val="24"/>
          <w:szCs w:val="24"/>
          <w:lang w:val="ky-KG"/>
        </w:rPr>
        <w:t>.</w:t>
      </w:r>
      <w:r w:rsidRPr="00856E2B">
        <w:rPr>
          <w:rFonts w:ascii="Times New Roman" w:hAnsi="Times New Roman" w:cs="Times New Roman"/>
          <w:sz w:val="24"/>
          <w:szCs w:val="24"/>
          <w:lang w:val="ky-KG"/>
        </w:rPr>
        <w:t xml:space="preserve"> Бишкек шаарынын туруктуу калкынын саны 2025-жылдын январь-сентябрында </w:t>
      </w:r>
      <w:proofErr w:type="spellStart"/>
      <w:r w:rsidRPr="00856E2B">
        <w:rPr>
          <w:rFonts w:ascii="Times New Roman" w:hAnsi="Times New Roman" w:cs="Times New Roman"/>
          <w:sz w:val="24"/>
          <w:szCs w:val="24"/>
          <w:lang w:val="ky-KG"/>
        </w:rPr>
        <w:t>АТРдын</w:t>
      </w:r>
      <w:proofErr w:type="spellEnd"/>
      <w:r w:rsidRPr="00856E2B">
        <w:rPr>
          <w:rFonts w:ascii="Times New Roman" w:hAnsi="Times New Roman" w:cs="Times New Roman"/>
          <w:sz w:val="24"/>
          <w:szCs w:val="24"/>
          <w:lang w:val="ky-KG"/>
        </w:rPr>
        <w:t xml:space="preserve"> алкагын эске алганда, калктын саны 2,2 пайызга же 28,8 миң адамга көбөйдү жана 2025-жылдын 1-октябрына карата абал боюнча 1350,7 миң адамды түздү.</w:t>
      </w:r>
    </w:p>
    <w:p w14:paraId="79BDA5CA" w14:textId="77777777" w:rsidR="00856E2B" w:rsidRPr="00856E2B" w:rsidRDefault="00856E2B" w:rsidP="00856E2B">
      <w:pPr>
        <w:spacing w:after="0" w:line="240" w:lineRule="auto"/>
        <w:ind w:left="1" w:firstLine="707"/>
        <w:jc w:val="both"/>
        <w:rPr>
          <w:rFonts w:ascii="Times New Roman" w:hAnsi="Times New Roman" w:cs="Times New Roman"/>
          <w:sz w:val="24"/>
          <w:szCs w:val="24"/>
          <w:lang w:val="ky-KG"/>
        </w:rPr>
      </w:pPr>
      <w:r w:rsidRPr="00856E2B">
        <w:rPr>
          <w:rFonts w:ascii="Times New Roman" w:hAnsi="Times New Roman" w:cs="Times New Roman"/>
          <w:sz w:val="24"/>
          <w:szCs w:val="24"/>
          <w:lang w:val="ky-KG"/>
        </w:rPr>
        <w:t xml:space="preserve">Кыргыз Республикасынын Президентинин Администрациясына караштуу «Кызмат» мамлекеттик мекемесинин маалыматы боюнча 2025-ж. январь-сентябрында ЖААК органдарында 12284 жаңы төрөлгөн ымыркай же калктын 1000ине 12,3 адам (2024-ж. январь-сентябрында – 12,5) жана 4029 </w:t>
      </w:r>
      <w:proofErr w:type="spellStart"/>
      <w:r w:rsidRPr="00856E2B">
        <w:rPr>
          <w:rFonts w:ascii="Times New Roman" w:hAnsi="Times New Roman" w:cs="Times New Roman"/>
          <w:sz w:val="24"/>
          <w:szCs w:val="24"/>
          <w:lang w:val="ky-KG"/>
        </w:rPr>
        <w:t>өлгөндөр</w:t>
      </w:r>
      <w:proofErr w:type="spellEnd"/>
      <w:r w:rsidRPr="00856E2B">
        <w:rPr>
          <w:rFonts w:ascii="Times New Roman" w:hAnsi="Times New Roman" w:cs="Times New Roman"/>
          <w:sz w:val="24"/>
          <w:szCs w:val="24"/>
          <w:lang w:val="ky-KG"/>
        </w:rPr>
        <w:t xml:space="preserve"> же калктын 1000ине алганда 4,0 адам (2024-ж. январь-сентябрында – 4,4) катталган. Натыйжада калктын табигый </w:t>
      </w:r>
      <w:proofErr w:type="spellStart"/>
      <w:r w:rsidRPr="00856E2B">
        <w:rPr>
          <w:rFonts w:ascii="Times New Roman" w:hAnsi="Times New Roman" w:cs="Times New Roman"/>
          <w:sz w:val="24"/>
          <w:szCs w:val="24"/>
          <w:lang w:val="ky-KG"/>
        </w:rPr>
        <w:t>өсүүсү</w:t>
      </w:r>
      <w:proofErr w:type="spellEnd"/>
      <w:r w:rsidRPr="00856E2B">
        <w:rPr>
          <w:rFonts w:ascii="Times New Roman" w:hAnsi="Times New Roman" w:cs="Times New Roman"/>
          <w:sz w:val="24"/>
          <w:szCs w:val="24"/>
          <w:lang w:val="ky-KG"/>
        </w:rPr>
        <w:t xml:space="preserve"> 8255 адамды же  калктын 1000ине 8,3 адамды (2024ж. январь-сентябрында – 8,1) түздү.</w:t>
      </w:r>
    </w:p>
    <w:p w14:paraId="7B8E24D3" w14:textId="77777777" w:rsidR="00856E2B" w:rsidRPr="00530026" w:rsidRDefault="00856E2B" w:rsidP="00856E2B">
      <w:pPr>
        <w:spacing w:line="240" w:lineRule="auto"/>
        <w:ind w:left="1" w:firstLine="707"/>
        <w:jc w:val="both"/>
        <w:rPr>
          <w:rFonts w:ascii="Times New Roman" w:hAnsi="Times New Roman" w:cs="Times New Roman"/>
          <w:sz w:val="18"/>
          <w:szCs w:val="18"/>
          <w:lang w:val="ky-KG"/>
        </w:rPr>
      </w:pPr>
    </w:p>
    <w:p w14:paraId="1727A8F8" w14:textId="58224062" w:rsidR="00856E2B" w:rsidRPr="00856E2B" w:rsidRDefault="00530026" w:rsidP="00856E2B">
      <w:pPr>
        <w:shd w:val="clear" w:color="auto" w:fill="FFFFFF"/>
        <w:spacing w:after="0" w:line="240" w:lineRule="auto"/>
        <w:jc w:val="both"/>
        <w:rPr>
          <w:rFonts w:ascii="Times New Roman" w:hAnsi="Times New Roman" w:cs="Times New Roman"/>
          <w:b/>
          <w:sz w:val="24"/>
          <w:szCs w:val="24"/>
          <w:lang w:val="ky-KG"/>
        </w:rPr>
      </w:pPr>
      <w:r>
        <w:rPr>
          <w:rFonts w:ascii="Times New Roman" w:hAnsi="Times New Roman" w:cs="Times New Roman"/>
          <w:b/>
          <w:sz w:val="24"/>
          <w:szCs w:val="24"/>
          <w:lang w:val="ky-KG"/>
        </w:rPr>
        <w:t>6</w:t>
      </w:r>
      <w:r w:rsidR="004036F9">
        <w:rPr>
          <w:rFonts w:ascii="Times New Roman" w:hAnsi="Times New Roman" w:cs="Times New Roman"/>
          <w:b/>
          <w:sz w:val="24"/>
          <w:szCs w:val="24"/>
          <w:lang w:val="ky-KG"/>
        </w:rPr>
        <w:t>4</w:t>
      </w:r>
      <w:r w:rsidR="00856E2B" w:rsidRPr="00856E2B">
        <w:rPr>
          <w:rFonts w:ascii="Times New Roman" w:hAnsi="Times New Roman" w:cs="Times New Roman"/>
          <w:b/>
          <w:sz w:val="24"/>
          <w:szCs w:val="24"/>
          <w:lang w:val="ky-KG"/>
        </w:rPr>
        <w:t xml:space="preserve">-таблица: 2025-жылдын январь-сентябрындагы калктын табигый кыймылынын  </w:t>
      </w:r>
    </w:p>
    <w:p w14:paraId="6789DE60" w14:textId="77777777" w:rsidR="00856E2B" w:rsidRPr="00856E2B" w:rsidRDefault="00856E2B" w:rsidP="00856E2B">
      <w:pPr>
        <w:spacing w:after="0" w:line="240" w:lineRule="auto"/>
        <w:ind w:left="708" w:firstLine="708"/>
        <w:jc w:val="both"/>
        <w:rPr>
          <w:rFonts w:ascii="Times New Roman" w:hAnsi="Times New Roman" w:cs="Times New Roman"/>
          <w:b/>
          <w:sz w:val="24"/>
          <w:szCs w:val="24"/>
          <w:lang w:val="ky-KG"/>
        </w:rPr>
      </w:pPr>
      <w:r w:rsidRPr="00856E2B">
        <w:rPr>
          <w:rFonts w:ascii="Times New Roman" w:hAnsi="Times New Roman" w:cs="Times New Roman"/>
          <w:b/>
          <w:sz w:val="24"/>
          <w:szCs w:val="24"/>
          <w:lang w:val="ky-KG"/>
        </w:rPr>
        <w:t>көрсөткүчтөрү</w:t>
      </w:r>
    </w:p>
    <w:p w14:paraId="2F24F021" w14:textId="77777777" w:rsidR="00856E2B" w:rsidRPr="00530026" w:rsidRDefault="00856E2B" w:rsidP="00856E2B">
      <w:pPr>
        <w:spacing w:after="0" w:line="240" w:lineRule="auto"/>
        <w:ind w:left="708" w:firstLine="708"/>
        <w:jc w:val="both"/>
        <w:rPr>
          <w:rFonts w:ascii="Times New Roman" w:hAnsi="Times New Roman"/>
          <w:sz w:val="8"/>
          <w:szCs w:val="8"/>
          <w:lang w:val="ky-KG"/>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856E2B" w:rsidRPr="00A932CC" w14:paraId="6B3737D6" w14:textId="77777777" w:rsidTr="00182115">
        <w:trPr>
          <w:trHeight w:val="20"/>
          <w:tblHeader/>
        </w:trPr>
        <w:tc>
          <w:tcPr>
            <w:tcW w:w="2694" w:type="dxa"/>
            <w:vMerge w:val="restart"/>
            <w:tcBorders>
              <w:top w:val="single" w:sz="8" w:space="0" w:color="auto"/>
              <w:left w:val="nil"/>
              <w:bottom w:val="single" w:sz="8" w:space="0" w:color="auto"/>
              <w:right w:val="nil"/>
            </w:tcBorders>
            <w:vAlign w:val="center"/>
          </w:tcPr>
          <w:p w14:paraId="371CE101" w14:textId="77777777" w:rsidR="00856E2B" w:rsidRPr="00856E2B" w:rsidRDefault="00856E2B" w:rsidP="00856E2B">
            <w:pPr>
              <w:widowControl w:val="0"/>
              <w:autoSpaceDE w:val="0"/>
              <w:autoSpaceDN w:val="0"/>
              <w:adjustRightInd w:val="0"/>
              <w:spacing w:after="0" w:line="240" w:lineRule="auto"/>
              <w:jc w:val="both"/>
              <w:rPr>
                <w:rFonts w:ascii="Times New Roman" w:hAnsi="Times New Roman" w:cs="Times New Roman"/>
                <w:b/>
                <w:sz w:val="20"/>
                <w:szCs w:val="20"/>
                <w:lang w:val="ky-KG" w:eastAsia="ru-RU"/>
              </w:rPr>
            </w:pPr>
          </w:p>
        </w:tc>
        <w:tc>
          <w:tcPr>
            <w:tcW w:w="2551" w:type="dxa"/>
            <w:gridSpan w:val="2"/>
            <w:tcBorders>
              <w:top w:val="single" w:sz="8" w:space="0" w:color="auto"/>
              <w:left w:val="nil"/>
              <w:bottom w:val="single" w:sz="4" w:space="0" w:color="auto"/>
              <w:right w:val="nil"/>
            </w:tcBorders>
            <w:vAlign w:val="center"/>
          </w:tcPr>
          <w:p w14:paraId="69F0B3FC" w14:textId="77777777" w:rsidR="00856E2B" w:rsidRPr="00856E2B" w:rsidRDefault="00856E2B" w:rsidP="00856E2B">
            <w:pPr>
              <w:widowControl w:val="0"/>
              <w:autoSpaceDE w:val="0"/>
              <w:autoSpaceDN w:val="0"/>
              <w:adjustRightInd w:val="0"/>
              <w:spacing w:after="0" w:line="240" w:lineRule="auto"/>
              <w:ind w:left="19"/>
              <w:jc w:val="center"/>
              <w:rPr>
                <w:rFonts w:ascii="Times New Roman" w:hAnsi="Times New Roman" w:cs="Times New Roman"/>
                <w:b/>
                <w:sz w:val="20"/>
                <w:szCs w:val="20"/>
                <w:lang w:val="ky-KG" w:eastAsia="ru-RU"/>
              </w:rPr>
            </w:pPr>
            <w:r w:rsidRPr="00856E2B">
              <w:rPr>
                <w:rFonts w:ascii="Times New Roman" w:hAnsi="Times New Roman" w:cs="Times New Roman"/>
                <w:b/>
                <w:sz w:val="20"/>
                <w:szCs w:val="20"/>
                <w:lang w:val="ky-KG" w:eastAsia="ru-RU"/>
              </w:rPr>
              <w:t>Адам</w:t>
            </w:r>
          </w:p>
        </w:tc>
        <w:tc>
          <w:tcPr>
            <w:tcW w:w="2491" w:type="dxa"/>
            <w:gridSpan w:val="2"/>
            <w:tcBorders>
              <w:top w:val="single" w:sz="8" w:space="0" w:color="auto"/>
              <w:left w:val="nil"/>
              <w:bottom w:val="single" w:sz="4" w:space="0" w:color="auto"/>
              <w:right w:val="nil"/>
            </w:tcBorders>
            <w:vAlign w:val="center"/>
          </w:tcPr>
          <w:p w14:paraId="5235B578" w14:textId="77777777" w:rsidR="00856E2B" w:rsidRPr="00856E2B" w:rsidRDefault="00856E2B" w:rsidP="00856E2B">
            <w:pPr>
              <w:widowControl w:val="0"/>
              <w:autoSpaceDE w:val="0"/>
              <w:autoSpaceDN w:val="0"/>
              <w:adjustRightInd w:val="0"/>
              <w:spacing w:after="0" w:line="240" w:lineRule="auto"/>
              <w:ind w:left="56"/>
              <w:jc w:val="center"/>
              <w:rPr>
                <w:rFonts w:ascii="Times New Roman" w:hAnsi="Times New Roman" w:cs="Times New Roman"/>
                <w:b/>
                <w:sz w:val="20"/>
                <w:szCs w:val="20"/>
                <w:lang w:eastAsia="ru-RU"/>
              </w:rPr>
            </w:pPr>
            <w:r w:rsidRPr="00856E2B">
              <w:rPr>
                <w:rFonts w:ascii="Times New Roman" w:hAnsi="Times New Roman" w:cs="Times New Roman"/>
                <w:b/>
                <w:sz w:val="20"/>
                <w:szCs w:val="20"/>
                <w:lang w:val="ky-KG" w:eastAsia="ru-RU"/>
              </w:rPr>
              <w:t>Калктын</w:t>
            </w:r>
            <w:r w:rsidRPr="00856E2B">
              <w:rPr>
                <w:rFonts w:ascii="Times New Roman" w:hAnsi="Times New Roman" w:cs="Times New Roman"/>
                <w:b/>
                <w:sz w:val="20"/>
                <w:szCs w:val="20"/>
                <w:lang w:eastAsia="ru-RU"/>
              </w:rPr>
              <w:t xml:space="preserve"> 1000</w:t>
            </w:r>
            <w:r w:rsidRPr="00856E2B">
              <w:rPr>
                <w:rFonts w:ascii="Times New Roman" w:hAnsi="Times New Roman" w:cs="Times New Roman"/>
                <w:b/>
                <w:sz w:val="20"/>
                <w:szCs w:val="20"/>
                <w:lang w:val="ky-KG" w:eastAsia="ru-RU"/>
              </w:rPr>
              <w:t>ине</w:t>
            </w:r>
            <w:r w:rsidRPr="00856E2B">
              <w:rPr>
                <w:rFonts w:ascii="Times New Roman" w:hAnsi="Times New Roman" w:cs="Times New Roman"/>
                <w:b/>
                <w:sz w:val="20"/>
                <w:szCs w:val="20"/>
                <w:vertAlign w:val="superscript"/>
                <w:lang w:eastAsia="ru-RU"/>
              </w:rPr>
              <w:t>1</w:t>
            </w:r>
          </w:p>
        </w:tc>
        <w:tc>
          <w:tcPr>
            <w:tcW w:w="1924" w:type="dxa"/>
            <w:vMerge w:val="restart"/>
            <w:tcBorders>
              <w:top w:val="single" w:sz="8" w:space="0" w:color="auto"/>
              <w:left w:val="nil"/>
              <w:bottom w:val="single" w:sz="8" w:space="0" w:color="auto"/>
              <w:right w:val="nil"/>
            </w:tcBorders>
            <w:vAlign w:val="bottom"/>
          </w:tcPr>
          <w:p w14:paraId="717F9E26" w14:textId="77777777" w:rsidR="00856E2B" w:rsidRPr="00856E2B" w:rsidRDefault="00856E2B" w:rsidP="00856E2B">
            <w:pPr>
              <w:widowControl w:val="0"/>
              <w:autoSpaceDE w:val="0"/>
              <w:autoSpaceDN w:val="0"/>
              <w:adjustRightInd w:val="0"/>
              <w:spacing w:after="0" w:line="240" w:lineRule="auto"/>
              <w:ind w:left="340"/>
              <w:jc w:val="center"/>
              <w:rPr>
                <w:rFonts w:ascii="Times New Roman" w:hAnsi="Times New Roman" w:cs="Times New Roman"/>
                <w:b/>
                <w:sz w:val="20"/>
                <w:szCs w:val="20"/>
                <w:lang w:val="ky-KG" w:eastAsia="ru-RU"/>
              </w:rPr>
            </w:pPr>
            <w:r w:rsidRPr="00856E2B">
              <w:rPr>
                <w:rFonts w:ascii="Times New Roman" w:hAnsi="Times New Roman" w:cs="Times New Roman"/>
                <w:b/>
                <w:sz w:val="20"/>
                <w:szCs w:val="20"/>
                <w:lang w:eastAsia="ru-RU"/>
              </w:rPr>
              <w:t>2025ж</w:t>
            </w:r>
            <w:r w:rsidRPr="00856E2B">
              <w:rPr>
                <w:rFonts w:ascii="Times New Roman" w:hAnsi="Times New Roman" w:cs="Times New Roman"/>
                <w:b/>
                <w:sz w:val="20"/>
                <w:szCs w:val="20"/>
                <w:lang w:val="ky-KG" w:eastAsia="ru-RU"/>
              </w:rPr>
              <w:t>/</w:t>
            </w:r>
            <w:r w:rsidRPr="00856E2B">
              <w:rPr>
                <w:rFonts w:ascii="Times New Roman" w:hAnsi="Times New Roman" w:cs="Times New Roman"/>
                <w:b/>
                <w:sz w:val="20"/>
                <w:szCs w:val="20"/>
                <w:lang w:eastAsia="ru-RU"/>
              </w:rPr>
              <w:t>2024ж</w:t>
            </w:r>
            <w:r w:rsidRPr="00856E2B">
              <w:rPr>
                <w:rFonts w:ascii="Times New Roman" w:hAnsi="Times New Roman" w:cs="Times New Roman"/>
                <w:b/>
                <w:sz w:val="20"/>
                <w:szCs w:val="20"/>
                <w:lang w:val="ky-KG" w:eastAsia="ru-RU"/>
              </w:rPr>
              <w:t xml:space="preserve"> карата</w:t>
            </w:r>
          </w:p>
          <w:p w14:paraId="47E304AD" w14:textId="77777777" w:rsidR="00856E2B" w:rsidRPr="00856E2B" w:rsidRDefault="00856E2B" w:rsidP="00856E2B">
            <w:pPr>
              <w:widowControl w:val="0"/>
              <w:autoSpaceDE w:val="0"/>
              <w:autoSpaceDN w:val="0"/>
              <w:adjustRightInd w:val="0"/>
              <w:spacing w:after="0" w:line="240" w:lineRule="auto"/>
              <w:ind w:left="340"/>
              <w:jc w:val="center"/>
              <w:rPr>
                <w:rFonts w:ascii="Times New Roman" w:hAnsi="Times New Roman" w:cs="Times New Roman"/>
                <w:b/>
                <w:sz w:val="20"/>
                <w:szCs w:val="20"/>
                <w:lang w:val="ky-KG" w:eastAsia="ru-RU"/>
              </w:rPr>
            </w:pPr>
            <w:r w:rsidRPr="00856E2B">
              <w:rPr>
                <w:rFonts w:ascii="Times New Roman" w:hAnsi="Times New Roman" w:cs="Times New Roman"/>
                <w:b/>
                <w:sz w:val="20"/>
                <w:szCs w:val="20"/>
                <w:lang w:val="ky-KG" w:eastAsia="ru-RU"/>
              </w:rPr>
              <w:t>пайыз менен</w:t>
            </w:r>
          </w:p>
        </w:tc>
      </w:tr>
      <w:tr w:rsidR="00856E2B" w:rsidRPr="00A932CC" w14:paraId="1440A2C5" w14:textId="77777777" w:rsidTr="00182115">
        <w:trPr>
          <w:trHeight w:val="20"/>
          <w:tblHeader/>
        </w:trPr>
        <w:tc>
          <w:tcPr>
            <w:tcW w:w="2694" w:type="dxa"/>
            <w:vMerge/>
            <w:tcBorders>
              <w:top w:val="single" w:sz="8" w:space="0" w:color="auto"/>
              <w:left w:val="nil"/>
              <w:bottom w:val="single" w:sz="8" w:space="0" w:color="auto"/>
              <w:right w:val="nil"/>
            </w:tcBorders>
            <w:vAlign w:val="center"/>
          </w:tcPr>
          <w:p w14:paraId="40660886" w14:textId="77777777" w:rsidR="00856E2B" w:rsidRPr="00856E2B" w:rsidRDefault="00856E2B" w:rsidP="00856E2B">
            <w:pPr>
              <w:spacing w:after="0" w:line="240" w:lineRule="auto"/>
              <w:jc w:val="both"/>
              <w:rPr>
                <w:rFonts w:ascii="Times New Roman" w:hAnsi="Times New Roman" w:cs="Times New Roman"/>
                <w:b/>
                <w:sz w:val="20"/>
                <w:szCs w:val="20"/>
                <w:lang w:val="ky-KG" w:eastAsia="ru-RU"/>
              </w:rPr>
            </w:pPr>
          </w:p>
        </w:tc>
        <w:tc>
          <w:tcPr>
            <w:tcW w:w="1317" w:type="dxa"/>
            <w:tcBorders>
              <w:top w:val="single" w:sz="4" w:space="0" w:color="auto"/>
              <w:left w:val="nil"/>
              <w:bottom w:val="single" w:sz="8" w:space="0" w:color="auto"/>
              <w:right w:val="nil"/>
            </w:tcBorders>
            <w:vAlign w:val="center"/>
          </w:tcPr>
          <w:p w14:paraId="2561D938" w14:textId="77777777" w:rsidR="00856E2B" w:rsidRPr="00856E2B" w:rsidRDefault="00856E2B" w:rsidP="00856E2B">
            <w:pPr>
              <w:widowControl w:val="0"/>
              <w:autoSpaceDE w:val="0"/>
              <w:autoSpaceDN w:val="0"/>
              <w:adjustRightInd w:val="0"/>
              <w:spacing w:after="0" w:line="240" w:lineRule="auto"/>
              <w:ind w:right="-99"/>
              <w:jc w:val="center"/>
              <w:rPr>
                <w:rFonts w:ascii="Times New Roman" w:hAnsi="Times New Roman" w:cs="Times New Roman"/>
                <w:b/>
                <w:sz w:val="20"/>
                <w:szCs w:val="20"/>
                <w:lang w:val="ky-KG" w:eastAsia="ru-RU"/>
              </w:rPr>
            </w:pPr>
            <w:r w:rsidRPr="00856E2B">
              <w:rPr>
                <w:rFonts w:ascii="Times New Roman" w:hAnsi="Times New Roman" w:cs="Times New Roman"/>
                <w:b/>
                <w:sz w:val="20"/>
                <w:szCs w:val="20"/>
                <w:lang w:eastAsia="ru-RU"/>
              </w:rPr>
              <w:t>2024-ж</w:t>
            </w:r>
          </w:p>
        </w:tc>
        <w:tc>
          <w:tcPr>
            <w:tcW w:w="1234" w:type="dxa"/>
            <w:tcBorders>
              <w:top w:val="single" w:sz="4" w:space="0" w:color="auto"/>
              <w:left w:val="nil"/>
              <w:bottom w:val="single" w:sz="8" w:space="0" w:color="auto"/>
              <w:right w:val="nil"/>
            </w:tcBorders>
            <w:vAlign w:val="center"/>
          </w:tcPr>
          <w:p w14:paraId="35D6F955" w14:textId="77777777" w:rsidR="00856E2B" w:rsidRPr="00856E2B" w:rsidRDefault="00856E2B" w:rsidP="00856E2B">
            <w:pPr>
              <w:widowControl w:val="0"/>
              <w:autoSpaceDE w:val="0"/>
              <w:autoSpaceDN w:val="0"/>
              <w:adjustRightInd w:val="0"/>
              <w:spacing w:after="0" w:line="240" w:lineRule="auto"/>
              <w:ind w:right="-99"/>
              <w:jc w:val="center"/>
              <w:rPr>
                <w:rFonts w:ascii="Times New Roman" w:hAnsi="Times New Roman" w:cs="Times New Roman"/>
                <w:b/>
                <w:sz w:val="20"/>
                <w:szCs w:val="20"/>
                <w:lang w:val="ky-KG" w:eastAsia="ru-RU"/>
              </w:rPr>
            </w:pPr>
            <w:r w:rsidRPr="00856E2B">
              <w:rPr>
                <w:rFonts w:ascii="Times New Roman" w:hAnsi="Times New Roman" w:cs="Times New Roman"/>
                <w:b/>
                <w:sz w:val="20"/>
                <w:szCs w:val="20"/>
                <w:lang w:eastAsia="ru-RU"/>
              </w:rPr>
              <w:t>2025-ж</w:t>
            </w:r>
          </w:p>
        </w:tc>
        <w:tc>
          <w:tcPr>
            <w:tcW w:w="1175" w:type="dxa"/>
            <w:tcBorders>
              <w:top w:val="single" w:sz="4" w:space="0" w:color="auto"/>
              <w:left w:val="nil"/>
              <w:bottom w:val="single" w:sz="8" w:space="0" w:color="auto"/>
              <w:right w:val="nil"/>
            </w:tcBorders>
            <w:vAlign w:val="center"/>
          </w:tcPr>
          <w:p w14:paraId="1328105E" w14:textId="77777777" w:rsidR="00856E2B" w:rsidRPr="00856E2B" w:rsidRDefault="00856E2B" w:rsidP="00856E2B">
            <w:pPr>
              <w:widowControl w:val="0"/>
              <w:autoSpaceDE w:val="0"/>
              <w:autoSpaceDN w:val="0"/>
              <w:adjustRightInd w:val="0"/>
              <w:spacing w:after="0" w:line="240" w:lineRule="auto"/>
              <w:ind w:right="-99"/>
              <w:jc w:val="center"/>
              <w:rPr>
                <w:rFonts w:ascii="Times New Roman" w:hAnsi="Times New Roman" w:cs="Times New Roman"/>
                <w:b/>
                <w:sz w:val="20"/>
                <w:szCs w:val="20"/>
                <w:lang w:val="ky-KG" w:eastAsia="ru-RU"/>
              </w:rPr>
            </w:pPr>
            <w:r w:rsidRPr="00856E2B">
              <w:rPr>
                <w:rFonts w:ascii="Times New Roman" w:hAnsi="Times New Roman" w:cs="Times New Roman"/>
                <w:b/>
                <w:sz w:val="20"/>
                <w:szCs w:val="20"/>
                <w:lang w:eastAsia="ru-RU"/>
              </w:rPr>
              <w:t>2024-ж</w:t>
            </w:r>
          </w:p>
        </w:tc>
        <w:tc>
          <w:tcPr>
            <w:tcW w:w="1316" w:type="dxa"/>
            <w:tcBorders>
              <w:top w:val="single" w:sz="4" w:space="0" w:color="auto"/>
              <w:left w:val="nil"/>
              <w:bottom w:val="single" w:sz="8" w:space="0" w:color="auto"/>
              <w:right w:val="nil"/>
            </w:tcBorders>
            <w:vAlign w:val="center"/>
          </w:tcPr>
          <w:p w14:paraId="03089B80" w14:textId="77777777" w:rsidR="00856E2B" w:rsidRPr="00856E2B" w:rsidRDefault="00856E2B" w:rsidP="00856E2B">
            <w:pPr>
              <w:widowControl w:val="0"/>
              <w:autoSpaceDE w:val="0"/>
              <w:autoSpaceDN w:val="0"/>
              <w:adjustRightInd w:val="0"/>
              <w:spacing w:after="0" w:line="240" w:lineRule="auto"/>
              <w:ind w:right="-99"/>
              <w:jc w:val="center"/>
              <w:rPr>
                <w:rFonts w:ascii="Times New Roman" w:hAnsi="Times New Roman" w:cs="Times New Roman"/>
                <w:b/>
                <w:sz w:val="20"/>
                <w:szCs w:val="20"/>
                <w:lang w:val="ky-KG" w:eastAsia="ru-RU"/>
              </w:rPr>
            </w:pPr>
            <w:r w:rsidRPr="00856E2B">
              <w:rPr>
                <w:rFonts w:ascii="Times New Roman" w:hAnsi="Times New Roman" w:cs="Times New Roman"/>
                <w:b/>
                <w:sz w:val="20"/>
                <w:szCs w:val="20"/>
                <w:lang w:eastAsia="ru-RU"/>
              </w:rPr>
              <w:t>2025-ж</w:t>
            </w:r>
          </w:p>
        </w:tc>
        <w:tc>
          <w:tcPr>
            <w:tcW w:w="1924" w:type="dxa"/>
            <w:vMerge/>
            <w:tcBorders>
              <w:top w:val="single" w:sz="8" w:space="0" w:color="auto"/>
              <w:left w:val="nil"/>
              <w:bottom w:val="single" w:sz="8" w:space="0" w:color="auto"/>
              <w:right w:val="nil"/>
            </w:tcBorders>
            <w:vAlign w:val="center"/>
          </w:tcPr>
          <w:p w14:paraId="7C423D8F" w14:textId="77777777" w:rsidR="00856E2B" w:rsidRPr="00856E2B" w:rsidRDefault="00856E2B" w:rsidP="00856E2B">
            <w:pPr>
              <w:spacing w:after="0" w:line="240" w:lineRule="auto"/>
              <w:jc w:val="both"/>
              <w:rPr>
                <w:rFonts w:ascii="Times New Roman" w:hAnsi="Times New Roman" w:cs="Times New Roman"/>
                <w:b/>
                <w:sz w:val="20"/>
                <w:szCs w:val="20"/>
                <w:lang w:val="ky-KG" w:eastAsia="ru-RU"/>
              </w:rPr>
            </w:pPr>
          </w:p>
        </w:tc>
      </w:tr>
      <w:tr w:rsidR="00856E2B" w:rsidRPr="00A932CC" w14:paraId="4BD67F42" w14:textId="77777777" w:rsidTr="00182115">
        <w:trPr>
          <w:trHeight w:hRule="exact" w:val="113"/>
        </w:trPr>
        <w:tc>
          <w:tcPr>
            <w:tcW w:w="2694" w:type="dxa"/>
            <w:tcBorders>
              <w:top w:val="single" w:sz="8" w:space="0" w:color="auto"/>
              <w:left w:val="nil"/>
              <w:bottom w:val="nil"/>
              <w:right w:val="nil"/>
            </w:tcBorders>
            <w:vAlign w:val="bottom"/>
          </w:tcPr>
          <w:p w14:paraId="0EB127E0" w14:textId="77777777" w:rsidR="00856E2B" w:rsidRPr="00856E2B" w:rsidRDefault="00856E2B" w:rsidP="00856E2B">
            <w:pPr>
              <w:widowControl w:val="0"/>
              <w:autoSpaceDE w:val="0"/>
              <w:autoSpaceDN w:val="0"/>
              <w:adjustRightInd w:val="0"/>
              <w:spacing w:after="0" w:line="240" w:lineRule="auto"/>
              <w:ind w:left="142"/>
              <w:jc w:val="both"/>
              <w:rPr>
                <w:rFonts w:ascii="Times New Roman" w:hAnsi="Times New Roman" w:cs="Times New Roman"/>
                <w:sz w:val="20"/>
                <w:szCs w:val="20"/>
                <w:lang w:val="ky-KG" w:eastAsia="ru-RU"/>
              </w:rPr>
            </w:pPr>
          </w:p>
        </w:tc>
        <w:tc>
          <w:tcPr>
            <w:tcW w:w="1317" w:type="dxa"/>
            <w:tcBorders>
              <w:top w:val="single" w:sz="8" w:space="0" w:color="auto"/>
              <w:left w:val="nil"/>
              <w:bottom w:val="nil"/>
              <w:right w:val="nil"/>
            </w:tcBorders>
            <w:vAlign w:val="bottom"/>
          </w:tcPr>
          <w:p w14:paraId="3D537AB7" w14:textId="77777777" w:rsidR="00856E2B" w:rsidRPr="00856E2B" w:rsidRDefault="00856E2B" w:rsidP="00856E2B">
            <w:pPr>
              <w:widowControl w:val="0"/>
              <w:autoSpaceDE w:val="0"/>
              <w:autoSpaceDN w:val="0"/>
              <w:adjustRightInd w:val="0"/>
              <w:spacing w:after="0" w:line="240" w:lineRule="auto"/>
              <w:ind w:right="326"/>
              <w:jc w:val="both"/>
              <w:rPr>
                <w:rFonts w:ascii="Times New Roman" w:hAnsi="Times New Roman" w:cs="Times New Roman"/>
                <w:sz w:val="20"/>
                <w:szCs w:val="20"/>
                <w:lang w:val="ky-KG" w:eastAsia="ru-RU"/>
              </w:rPr>
            </w:pPr>
          </w:p>
        </w:tc>
        <w:tc>
          <w:tcPr>
            <w:tcW w:w="1234" w:type="dxa"/>
            <w:tcBorders>
              <w:top w:val="single" w:sz="8" w:space="0" w:color="auto"/>
              <w:left w:val="nil"/>
              <w:bottom w:val="nil"/>
              <w:right w:val="nil"/>
            </w:tcBorders>
            <w:vAlign w:val="bottom"/>
          </w:tcPr>
          <w:p w14:paraId="46979D1D" w14:textId="77777777" w:rsidR="00856E2B" w:rsidRPr="00856E2B" w:rsidRDefault="00856E2B" w:rsidP="00856E2B">
            <w:pPr>
              <w:widowControl w:val="0"/>
              <w:autoSpaceDE w:val="0"/>
              <w:autoSpaceDN w:val="0"/>
              <w:adjustRightInd w:val="0"/>
              <w:spacing w:after="0" w:line="240" w:lineRule="auto"/>
              <w:ind w:right="326"/>
              <w:jc w:val="both"/>
              <w:rPr>
                <w:rFonts w:ascii="Times New Roman" w:hAnsi="Times New Roman" w:cs="Times New Roman"/>
                <w:sz w:val="20"/>
                <w:szCs w:val="20"/>
                <w:lang w:val="ky-KG" w:eastAsia="ru-RU"/>
              </w:rPr>
            </w:pPr>
          </w:p>
        </w:tc>
        <w:tc>
          <w:tcPr>
            <w:tcW w:w="1175" w:type="dxa"/>
            <w:tcBorders>
              <w:top w:val="single" w:sz="8" w:space="0" w:color="auto"/>
              <w:left w:val="nil"/>
              <w:bottom w:val="nil"/>
              <w:right w:val="nil"/>
            </w:tcBorders>
            <w:vAlign w:val="bottom"/>
          </w:tcPr>
          <w:p w14:paraId="41734B2F" w14:textId="77777777" w:rsidR="00856E2B" w:rsidRPr="00856E2B" w:rsidRDefault="00856E2B" w:rsidP="00856E2B">
            <w:pPr>
              <w:widowControl w:val="0"/>
              <w:autoSpaceDE w:val="0"/>
              <w:autoSpaceDN w:val="0"/>
              <w:adjustRightInd w:val="0"/>
              <w:spacing w:after="0" w:line="240" w:lineRule="auto"/>
              <w:ind w:right="414"/>
              <w:jc w:val="both"/>
              <w:rPr>
                <w:rFonts w:ascii="Times New Roman" w:hAnsi="Times New Roman" w:cs="Times New Roman"/>
                <w:sz w:val="20"/>
                <w:szCs w:val="20"/>
                <w:lang w:val="ky-KG" w:eastAsia="ru-RU"/>
              </w:rPr>
            </w:pPr>
          </w:p>
        </w:tc>
        <w:tc>
          <w:tcPr>
            <w:tcW w:w="1316" w:type="dxa"/>
            <w:tcBorders>
              <w:top w:val="single" w:sz="8" w:space="0" w:color="auto"/>
              <w:left w:val="nil"/>
              <w:bottom w:val="nil"/>
              <w:right w:val="nil"/>
            </w:tcBorders>
            <w:vAlign w:val="bottom"/>
          </w:tcPr>
          <w:p w14:paraId="7F182841" w14:textId="77777777" w:rsidR="00856E2B" w:rsidRPr="00856E2B" w:rsidRDefault="00856E2B" w:rsidP="00856E2B">
            <w:pPr>
              <w:widowControl w:val="0"/>
              <w:autoSpaceDE w:val="0"/>
              <w:autoSpaceDN w:val="0"/>
              <w:adjustRightInd w:val="0"/>
              <w:spacing w:after="0" w:line="240" w:lineRule="auto"/>
              <w:ind w:right="414"/>
              <w:jc w:val="both"/>
              <w:rPr>
                <w:rFonts w:ascii="Times New Roman" w:hAnsi="Times New Roman" w:cs="Times New Roman"/>
                <w:sz w:val="20"/>
                <w:szCs w:val="20"/>
                <w:lang w:val="ky-KG" w:eastAsia="ru-RU"/>
              </w:rPr>
            </w:pPr>
          </w:p>
        </w:tc>
        <w:tc>
          <w:tcPr>
            <w:tcW w:w="1924" w:type="dxa"/>
            <w:tcBorders>
              <w:top w:val="single" w:sz="8" w:space="0" w:color="auto"/>
              <w:left w:val="nil"/>
              <w:bottom w:val="nil"/>
              <w:right w:val="nil"/>
            </w:tcBorders>
            <w:vAlign w:val="bottom"/>
          </w:tcPr>
          <w:p w14:paraId="5CCD522D" w14:textId="77777777" w:rsidR="00856E2B" w:rsidRPr="00856E2B" w:rsidRDefault="00856E2B" w:rsidP="00856E2B">
            <w:pPr>
              <w:widowControl w:val="0"/>
              <w:autoSpaceDE w:val="0"/>
              <w:autoSpaceDN w:val="0"/>
              <w:adjustRightInd w:val="0"/>
              <w:spacing w:after="0" w:line="240" w:lineRule="auto"/>
              <w:ind w:right="734"/>
              <w:jc w:val="both"/>
              <w:rPr>
                <w:rFonts w:ascii="Times New Roman" w:hAnsi="Times New Roman" w:cs="Times New Roman"/>
                <w:bCs/>
                <w:sz w:val="20"/>
                <w:szCs w:val="20"/>
                <w:lang w:val="ky-KG" w:eastAsia="ru-RU"/>
              </w:rPr>
            </w:pPr>
          </w:p>
        </w:tc>
      </w:tr>
      <w:tr w:rsidR="00856E2B" w:rsidRPr="00A932CC" w14:paraId="3EC8B2F8" w14:textId="77777777" w:rsidTr="00182115">
        <w:trPr>
          <w:trHeight w:val="263"/>
        </w:trPr>
        <w:tc>
          <w:tcPr>
            <w:tcW w:w="2694" w:type="dxa"/>
            <w:vAlign w:val="bottom"/>
          </w:tcPr>
          <w:p w14:paraId="7EDCEAED" w14:textId="77777777" w:rsidR="00856E2B" w:rsidRPr="00856E2B" w:rsidRDefault="00856E2B" w:rsidP="00856E2B">
            <w:pPr>
              <w:widowControl w:val="0"/>
              <w:autoSpaceDE w:val="0"/>
              <w:autoSpaceDN w:val="0"/>
              <w:adjustRightInd w:val="0"/>
              <w:spacing w:after="0" w:line="240" w:lineRule="auto"/>
              <w:ind w:left="142"/>
              <w:jc w:val="both"/>
              <w:rPr>
                <w:rFonts w:ascii="Times New Roman" w:hAnsi="Times New Roman" w:cs="Times New Roman"/>
                <w:sz w:val="20"/>
                <w:szCs w:val="20"/>
                <w:lang w:val="ky-KG" w:eastAsia="ru-RU"/>
              </w:rPr>
            </w:pPr>
            <w:proofErr w:type="spellStart"/>
            <w:r w:rsidRPr="00856E2B">
              <w:rPr>
                <w:rFonts w:ascii="Times New Roman" w:hAnsi="Times New Roman" w:cs="Times New Roman"/>
                <w:sz w:val="20"/>
                <w:szCs w:val="20"/>
                <w:lang w:val="ky-KG" w:eastAsia="ru-RU"/>
              </w:rPr>
              <w:t>Төрөлгөндөр</w:t>
            </w:r>
            <w:proofErr w:type="spellEnd"/>
            <w:r w:rsidRPr="00856E2B">
              <w:rPr>
                <w:rFonts w:ascii="Times New Roman" w:hAnsi="Times New Roman" w:cs="Times New Roman"/>
                <w:sz w:val="20"/>
                <w:szCs w:val="20"/>
                <w:lang w:val="ky-KG" w:eastAsia="ru-RU"/>
              </w:rPr>
              <w:t xml:space="preserve"> (тирүү)</w:t>
            </w:r>
          </w:p>
        </w:tc>
        <w:tc>
          <w:tcPr>
            <w:tcW w:w="1317" w:type="dxa"/>
            <w:vAlign w:val="bottom"/>
          </w:tcPr>
          <w:p w14:paraId="7C2D9223" w14:textId="77777777" w:rsidR="00856E2B" w:rsidRPr="00856E2B" w:rsidRDefault="00856E2B" w:rsidP="00856E2B">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12215</w:t>
            </w:r>
          </w:p>
        </w:tc>
        <w:tc>
          <w:tcPr>
            <w:tcW w:w="1234" w:type="dxa"/>
            <w:vAlign w:val="bottom"/>
          </w:tcPr>
          <w:p w14:paraId="7B4C3548" w14:textId="77777777" w:rsidR="00856E2B" w:rsidRPr="00856E2B" w:rsidRDefault="00856E2B" w:rsidP="00856E2B">
            <w:pPr>
              <w:widowControl w:val="0"/>
              <w:autoSpaceDE w:val="0"/>
              <w:autoSpaceDN w:val="0"/>
              <w:adjustRightInd w:val="0"/>
              <w:spacing w:after="0" w:line="240" w:lineRule="auto"/>
              <w:ind w:right="288"/>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12284</w:t>
            </w:r>
          </w:p>
        </w:tc>
        <w:tc>
          <w:tcPr>
            <w:tcW w:w="1175" w:type="dxa"/>
            <w:vAlign w:val="bottom"/>
          </w:tcPr>
          <w:p w14:paraId="35A51301" w14:textId="77777777" w:rsidR="00856E2B" w:rsidRPr="00856E2B" w:rsidRDefault="00856E2B" w:rsidP="00856E2B">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12,5</w:t>
            </w:r>
          </w:p>
        </w:tc>
        <w:tc>
          <w:tcPr>
            <w:tcW w:w="1316" w:type="dxa"/>
            <w:vAlign w:val="bottom"/>
          </w:tcPr>
          <w:p w14:paraId="18D6CCFB" w14:textId="77777777" w:rsidR="00856E2B" w:rsidRPr="00856E2B" w:rsidRDefault="00856E2B" w:rsidP="00856E2B">
            <w:pPr>
              <w:widowControl w:val="0"/>
              <w:autoSpaceDE w:val="0"/>
              <w:autoSpaceDN w:val="0"/>
              <w:adjustRightInd w:val="0"/>
              <w:spacing w:after="0" w:line="240" w:lineRule="auto"/>
              <w:ind w:right="500"/>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12,3</w:t>
            </w:r>
          </w:p>
        </w:tc>
        <w:tc>
          <w:tcPr>
            <w:tcW w:w="1924" w:type="dxa"/>
            <w:vAlign w:val="bottom"/>
          </w:tcPr>
          <w:p w14:paraId="038274D5" w14:textId="77777777" w:rsidR="00856E2B" w:rsidRPr="00856E2B" w:rsidRDefault="00856E2B" w:rsidP="00856E2B">
            <w:pPr>
              <w:widowControl w:val="0"/>
              <w:autoSpaceDE w:val="0"/>
              <w:autoSpaceDN w:val="0"/>
              <w:adjustRightInd w:val="0"/>
              <w:spacing w:after="0" w:line="240" w:lineRule="auto"/>
              <w:ind w:right="588"/>
              <w:jc w:val="right"/>
              <w:rPr>
                <w:rFonts w:ascii="Times New Roman" w:hAnsi="Times New Roman" w:cs="Times New Roman"/>
                <w:bCs/>
                <w:sz w:val="20"/>
                <w:szCs w:val="20"/>
                <w:lang w:val="ky-KG" w:eastAsia="ru-RU"/>
              </w:rPr>
            </w:pPr>
            <w:r w:rsidRPr="00856E2B">
              <w:rPr>
                <w:rFonts w:ascii="Times New Roman" w:hAnsi="Times New Roman" w:cs="Times New Roman"/>
                <w:bCs/>
                <w:sz w:val="20"/>
                <w:szCs w:val="20"/>
                <w:lang w:val="ky-KG" w:eastAsia="ru-RU"/>
              </w:rPr>
              <w:t>98,4</w:t>
            </w:r>
          </w:p>
        </w:tc>
      </w:tr>
      <w:tr w:rsidR="00856E2B" w:rsidRPr="00A932CC" w14:paraId="4C144A6A" w14:textId="77777777" w:rsidTr="00182115">
        <w:trPr>
          <w:trHeight w:val="20"/>
        </w:trPr>
        <w:tc>
          <w:tcPr>
            <w:tcW w:w="2694" w:type="dxa"/>
            <w:vAlign w:val="bottom"/>
          </w:tcPr>
          <w:p w14:paraId="3486B8A6" w14:textId="77777777" w:rsidR="00856E2B" w:rsidRPr="00856E2B" w:rsidRDefault="00856E2B" w:rsidP="00856E2B">
            <w:pPr>
              <w:widowControl w:val="0"/>
              <w:autoSpaceDE w:val="0"/>
              <w:autoSpaceDN w:val="0"/>
              <w:adjustRightInd w:val="0"/>
              <w:spacing w:after="0" w:line="240" w:lineRule="auto"/>
              <w:ind w:left="142"/>
              <w:jc w:val="both"/>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lastRenderedPageBreak/>
              <w:t>Өлгөндөр</w:t>
            </w:r>
          </w:p>
        </w:tc>
        <w:tc>
          <w:tcPr>
            <w:tcW w:w="1317" w:type="dxa"/>
            <w:vAlign w:val="bottom"/>
          </w:tcPr>
          <w:p w14:paraId="2F668901" w14:textId="77777777" w:rsidR="00856E2B" w:rsidRPr="00856E2B" w:rsidRDefault="00856E2B" w:rsidP="00856E2B">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4320</w:t>
            </w:r>
          </w:p>
        </w:tc>
        <w:tc>
          <w:tcPr>
            <w:tcW w:w="1234" w:type="dxa"/>
            <w:vAlign w:val="bottom"/>
          </w:tcPr>
          <w:p w14:paraId="0BA2B6E5" w14:textId="77777777" w:rsidR="00856E2B" w:rsidRPr="00856E2B" w:rsidRDefault="00856E2B" w:rsidP="00856E2B">
            <w:pPr>
              <w:widowControl w:val="0"/>
              <w:autoSpaceDE w:val="0"/>
              <w:autoSpaceDN w:val="0"/>
              <w:adjustRightInd w:val="0"/>
              <w:spacing w:after="0" w:line="240" w:lineRule="auto"/>
              <w:ind w:right="288"/>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4029</w:t>
            </w:r>
          </w:p>
        </w:tc>
        <w:tc>
          <w:tcPr>
            <w:tcW w:w="1175" w:type="dxa"/>
            <w:vAlign w:val="bottom"/>
          </w:tcPr>
          <w:p w14:paraId="7C4F2643" w14:textId="77777777" w:rsidR="00856E2B" w:rsidRPr="00856E2B" w:rsidRDefault="00856E2B" w:rsidP="00856E2B">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4,4</w:t>
            </w:r>
          </w:p>
        </w:tc>
        <w:tc>
          <w:tcPr>
            <w:tcW w:w="1316" w:type="dxa"/>
            <w:vAlign w:val="bottom"/>
          </w:tcPr>
          <w:p w14:paraId="037BC597" w14:textId="77777777" w:rsidR="00856E2B" w:rsidRPr="00856E2B" w:rsidRDefault="00856E2B" w:rsidP="00856E2B">
            <w:pPr>
              <w:widowControl w:val="0"/>
              <w:autoSpaceDE w:val="0"/>
              <w:autoSpaceDN w:val="0"/>
              <w:adjustRightInd w:val="0"/>
              <w:spacing w:after="0" w:line="240" w:lineRule="auto"/>
              <w:ind w:right="500"/>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4,0</w:t>
            </w:r>
          </w:p>
        </w:tc>
        <w:tc>
          <w:tcPr>
            <w:tcW w:w="1924" w:type="dxa"/>
            <w:vAlign w:val="bottom"/>
          </w:tcPr>
          <w:p w14:paraId="3E57DF0A" w14:textId="77777777" w:rsidR="00856E2B" w:rsidRPr="00856E2B" w:rsidRDefault="00856E2B" w:rsidP="00856E2B">
            <w:pPr>
              <w:widowControl w:val="0"/>
              <w:autoSpaceDE w:val="0"/>
              <w:autoSpaceDN w:val="0"/>
              <w:adjustRightInd w:val="0"/>
              <w:spacing w:after="0" w:line="240" w:lineRule="auto"/>
              <w:ind w:right="588"/>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90,9</w:t>
            </w:r>
          </w:p>
        </w:tc>
      </w:tr>
      <w:tr w:rsidR="00856E2B" w:rsidRPr="00A932CC" w14:paraId="53E34FDD" w14:textId="77777777" w:rsidTr="00182115">
        <w:trPr>
          <w:cantSplit/>
          <w:trHeight w:val="20"/>
        </w:trPr>
        <w:tc>
          <w:tcPr>
            <w:tcW w:w="2694" w:type="dxa"/>
            <w:vAlign w:val="bottom"/>
          </w:tcPr>
          <w:p w14:paraId="41779ECC" w14:textId="77777777" w:rsidR="00856E2B" w:rsidRPr="00856E2B" w:rsidRDefault="00856E2B" w:rsidP="00856E2B">
            <w:pPr>
              <w:widowControl w:val="0"/>
              <w:autoSpaceDE w:val="0"/>
              <w:autoSpaceDN w:val="0"/>
              <w:adjustRightInd w:val="0"/>
              <w:spacing w:after="0" w:line="240" w:lineRule="auto"/>
              <w:ind w:left="284" w:hanging="142"/>
              <w:jc w:val="both"/>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Калктын табигый өсүшү</w:t>
            </w:r>
          </w:p>
        </w:tc>
        <w:tc>
          <w:tcPr>
            <w:tcW w:w="1317" w:type="dxa"/>
            <w:vAlign w:val="bottom"/>
          </w:tcPr>
          <w:p w14:paraId="2513CD3B" w14:textId="77777777" w:rsidR="00856E2B" w:rsidRPr="00856E2B" w:rsidRDefault="00856E2B" w:rsidP="00856E2B">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7895</w:t>
            </w:r>
          </w:p>
        </w:tc>
        <w:tc>
          <w:tcPr>
            <w:tcW w:w="1234" w:type="dxa"/>
            <w:vAlign w:val="bottom"/>
          </w:tcPr>
          <w:p w14:paraId="03B5111A" w14:textId="77777777" w:rsidR="00856E2B" w:rsidRPr="00856E2B" w:rsidRDefault="00856E2B" w:rsidP="00856E2B">
            <w:pPr>
              <w:widowControl w:val="0"/>
              <w:autoSpaceDE w:val="0"/>
              <w:autoSpaceDN w:val="0"/>
              <w:adjustRightInd w:val="0"/>
              <w:spacing w:after="0" w:line="240" w:lineRule="auto"/>
              <w:ind w:right="288"/>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8255</w:t>
            </w:r>
          </w:p>
        </w:tc>
        <w:tc>
          <w:tcPr>
            <w:tcW w:w="1175" w:type="dxa"/>
            <w:vAlign w:val="bottom"/>
          </w:tcPr>
          <w:p w14:paraId="545DBC8E" w14:textId="77777777" w:rsidR="00856E2B" w:rsidRPr="00856E2B" w:rsidRDefault="00856E2B" w:rsidP="00856E2B">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8,1</w:t>
            </w:r>
          </w:p>
        </w:tc>
        <w:tc>
          <w:tcPr>
            <w:tcW w:w="1316" w:type="dxa"/>
            <w:vAlign w:val="bottom"/>
          </w:tcPr>
          <w:p w14:paraId="2B177093" w14:textId="77777777" w:rsidR="00856E2B" w:rsidRPr="00856E2B" w:rsidRDefault="00856E2B" w:rsidP="00856E2B">
            <w:pPr>
              <w:widowControl w:val="0"/>
              <w:autoSpaceDE w:val="0"/>
              <w:autoSpaceDN w:val="0"/>
              <w:adjustRightInd w:val="0"/>
              <w:spacing w:after="0" w:line="240" w:lineRule="auto"/>
              <w:ind w:right="500"/>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8,3</w:t>
            </w:r>
          </w:p>
        </w:tc>
        <w:tc>
          <w:tcPr>
            <w:tcW w:w="1924" w:type="dxa"/>
            <w:vAlign w:val="bottom"/>
          </w:tcPr>
          <w:p w14:paraId="3D467AD7" w14:textId="77777777" w:rsidR="00856E2B" w:rsidRPr="00856E2B" w:rsidRDefault="00856E2B" w:rsidP="00856E2B">
            <w:pPr>
              <w:widowControl w:val="0"/>
              <w:autoSpaceDE w:val="0"/>
              <w:autoSpaceDN w:val="0"/>
              <w:adjustRightInd w:val="0"/>
              <w:spacing w:after="0" w:line="240" w:lineRule="auto"/>
              <w:ind w:right="588"/>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102,4</w:t>
            </w:r>
          </w:p>
        </w:tc>
      </w:tr>
      <w:tr w:rsidR="00856E2B" w:rsidRPr="00A932CC" w14:paraId="0E0606DE" w14:textId="77777777" w:rsidTr="00182115">
        <w:trPr>
          <w:trHeight w:val="270"/>
        </w:trPr>
        <w:tc>
          <w:tcPr>
            <w:tcW w:w="2694" w:type="dxa"/>
            <w:vAlign w:val="bottom"/>
          </w:tcPr>
          <w:p w14:paraId="527BAF3F" w14:textId="77777777" w:rsidR="00856E2B" w:rsidRPr="00856E2B" w:rsidRDefault="00856E2B" w:rsidP="00856E2B">
            <w:pPr>
              <w:widowControl w:val="0"/>
              <w:autoSpaceDE w:val="0"/>
              <w:autoSpaceDN w:val="0"/>
              <w:adjustRightInd w:val="0"/>
              <w:spacing w:after="0" w:line="240" w:lineRule="auto"/>
              <w:ind w:left="142"/>
              <w:jc w:val="both"/>
              <w:rPr>
                <w:rFonts w:ascii="Times New Roman" w:hAnsi="Times New Roman" w:cs="Times New Roman"/>
                <w:sz w:val="20"/>
                <w:szCs w:val="20"/>
                <w:lang w:val="ky-KG" w:eastAsia="ru-RU"/>
              </w:rPr>
            </w:pPr>
            <w:proofErr w:type="spellStart"/>
            <w:r w:rsidRPr="00856E2B">
              <w:rPr>
                <w:rFonts w:ascii="Times New Roman" w:hAnsi="Times New Roman" w:cs="Times New Roman"/>
                <w:sz w:val="20"/>
                <w:szCs w:val="20"/>
                <w:lang w:val="ky-KG" w:eastAsia="ru-RU"/>
              </w:rPr>
              <w:t>Никелешүүлөр</w:t>
            </w:r>
            <w:proofErr w:type="spellEnd"/>
            <w:r w:rsidRPr="00856E2B">
              <w:rPr>
                <w:rFonts w:ascii="Times New Roman" w:hAnsi="Times New Roman" w:cs="Times New Roman"/>
                <w:sz w:val="20"/>
                <w:szCs w:val="20"/>
                <w:lang w:eastAsia="ru-RU"/>
              </w:rPr>
              <w:t>,</w:t>
            </w:r>
            <w:r w:rsidRPr="00856E2B">
              <w:rPr>
                <w:rFonts w:ascii="Times New Roman" w:hAnsi="Times New Roman" w:cs="Times New Roman"/>
                <w:sz w:val="20"/>
                <w:szCs w:val="20"/>
                <w:lang w:val="ky-KG" w:eastAsia="ru-RU"/>
              </w:rPr>
              <w:t xml:space="preserve"> бирдик</w:t>
            </w:r>
          </w:p>
        </w:tc>
        <w:tc>
          <w:tcPr>
            <w:tcW w:w="1317" w:type="dxa"/>
            <w:vAlign w:val="bottom"/>
          </w:tcPr>
          <w:p w14:paraId="6DFED52E" w14:textId="77777777" w:rsidR="00856E2B" w:rsidRPr="00856E2B" w:rsidRDefault="00856E2B" w:rsidP="00856E2B">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4120</w:t>
            </w:r>
          </w:p>
        </w:tc>
        <w:tc>
          <w:tcPr>
            <w:tcW w:w="1234" w:type="dxa"/>
            <w:vAlign w:val="bottom"/>
          </w:tcPr>
          <w:p w14:paraId="644548FC" w14:textId="77777777" w:rsidR="00856E2B" w:rsidRPr="00856E2B" w:rsidRDefault="00856E2B" w:rsidP="00856E2B">
            <w:pPr>
              <w:widowControl w:val="0"/>
              <w:autoSpaceDE w:val="0"/>
              <w:autoSpaceDN w:val="0"/>
              <w:adjustRightInd w:val="0"/>
              <w:spacing w:after="0" w:line="240" w:lineRule="auto"/>
              <w:ind w:right="288"/>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3890</w:t>
            </w:r>
          </w:p>
        </w:tc>
        <w:tc>
          <w:tcPr>
            <w:tcW w:w="1175" w:type="dxa"/>
            <w:vAlign w:val="bottom"/>
          </w:tcPr>
          <w:p w14:paraId="510DCE60" w14:textId="77777777" w:rsidR="00856E2B" w:rsidRPr="00856E2B" w:rsidRDefault="00856E2B" w:rsidP="00856E2B">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4,2</w:t>
            </w:r>
          </w:p>
        </w:tc>
        <w:tc>
          <w:tcPr>
            <w:tcW w:w="1316" w:type="dxa"/>
            <w:vAlign w:val="bottom"/>
          </w:tcPr>
          <w:p w14:paraId="19B3291F" w14:textId="77777777" w:rsidR="00856E2B" w:rsidRPr="00856E2B" w:rsidRDefault="00856E2B" w:rsidP="00856E2B">
            <w:pPr>
              <w:widowControl w:val="0"/>
              <w:autoSpaceDE w:val="0"/>
              <w:autoSpaceDN w:val="0"/>
              <w:adjustRightInd w:val="0"/>
              <w:spacing w:after="0" w:line="240" w:lineRule="auto"/>
              <w:ind w:right="500"/>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3,9</w:t>
            </w:r>
          </w:p>
        </w:tc>
        <w:tc>
          <w:tcPr>
            <w:tcW w:w="1924" w:type="dxa"/>
            <w:vAlign w:val="bottom"/>
          </w:tcPr>
          <w:p w14:paraId="093D417D" w14:textId="77777777" w:rsidR="00856E2B" w:rsidRPr="00856E2B" w:rsidRDefault="00856E2B" w:rsidP="00856E2B">
            <w:pPr>
              <w:widowControl w:val="0"/>
              <w:autoSpaceDE w:val="0"/>
              <w:autoSpaceDN w:val="0"/>
              <w:adjustRightInd w:val="0"/>
              <w:spacing w:after="0" w:line="240" w:lineRule="auto"/>
              <w:ind w:right="588"/>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92,9</w:t>
            </w:r>
          </w:p>
        </w:tc>
      </w:tr>
      <w:tr w:rsidR="00856E2B" w:rsidRPr="00A932CC" w14:paraId="0582D20E" w14:textId="77777777" w:rsidTr="00182115">
        <w:trPr>
          <w:trHeight w:val="266"/>
        </w:trPr>
        <w:tc>
          <w:tcPr>
            <w:tcW w:w="2694" w:type="dxa"/>
            <w:vAlign w:val="bottom"/>
          </w:tcPr>
          <w:p w14:paraId="18423DCE" w14:textId="77777777" w:rsidR="00856E2B" w:rsidRPr="00856E2B" w:rsidRDefault="00856E2B" w:rsidP="00856E2B">
            <w:pPr>
              <w:widowControl w:val="0"/>
              <w:autoSpaceDE w:val="0"/>
              <w:autoSpaceDN w:val="0"/>
              <w:adjustRightInd w:val="0"/>
              <w:spacing w:after="0" w:line="240" w:lineRule="auto"/>
              <w:ind w:left="142"/>
              <w:jc w:val="both"/>
              <w:rPr>
                <w:rFonts w:ascii="Times New Roman" w:hAnsi="Times New Roman" w:cs="Times New Roman"/>
                <w:sz w:val="20"/>
                <w:szCs w:val="20"/>
                <w:lang w:val="ky-KG" w:eastAsia="ru-RU"/>
              </w:rPr>
            </w:pPr>
            <w:proofErr w:type="spellStart"/>
            <w:r w:rsidRPr="00856E2B">
              <w:rPr>
                <w:rFonts w:ascii="Times New Roman" w:hAnsi="Times New Roman" w:cs="Times New Roman"/>
                <w:sz w:val="20"/>
                <w:szCs w:val="20"/>
                <w:lang w:val="ky-KG" w:eastAsia="ru-RU"/>
              </w:rPr>
              <w:t>Ажырашуулар</w:t>
            </w:r>
            <w:proofErr w:type="spellEnd"/>
            <w:r w:rsidRPr="00856E2B">
              <w:rPr>
                <w:rFonts w:ascii="Times New Roman" w:hAnsi="Times New Roman" w:cs="Times New Roman"/>
                <w:sz w:val="20"/>
                <w:szCs w:val="20"/>
                <w:lang w:eastAsia="ru-RU"/>
              </w:rPr>
              <w:t xml:space="preserve">, </w:t>
            </w:r>
            <w:r w:rsidRPr="00856E2B">
              <w:rPr>
                <w:rFonts w:ascii="Times New Roman" w:hAnsi="Times New Roman" w:cs="Times New Roman"/>
                <w:sz w:val="20"/>
                <w:szCs w:val="20"/>
                <w:lang w:val="ky-KG" w:eastAsia="ru-RU"/>
              </w:rPr>
              <w:t>бирдик</w:t>
            </w:r>
          </w:p>
        </w:tc>
        <w:tc>
          <w:tcPr>
            <w:tcW w:w="1317" w:type="dxa"/>
            <w:vAlign w:val="bottom"/>
          </w:tcPr>
          <w:p w14:paraId="4049C26E" w14:textId="77777777" w:rsidR="00856E2B" w:rsidRPr="00856E2B" w:rsidRDefault="00856E2B" w:rsidP="00856E2B">
            <w:pPr>
              <w:widowControl w:val="0"/>
              <w:autoSpaceDE w:val="0"/>
              <w:autoSpaceDN w:val="0"/>
              <w:adjustRightInd w:val="0"/>
              <w:spacing w:after="0" w:line="240" w:lineRule="auto"/>
              <w:ind w:right="326"/>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1978</w:t>
            </w:r>
          </w:p>
        </w:tc>
        <w:tc>
          <w:tcPr>
            <w:tcW w:w="1234" w:type="dxa"/>
            <w:vAlign w:val="bottom"/>
          </w:tcPr>
          <w:p w14:paraId="68B4D172" w14:textId="77777777" w:rsidR="00856E2B" w:rsidRPr="00856E2B" w:rsidRDefault="00856E2B" w:rsidP="00856E2B">
            <w:pPr>
              <w:widowControl w:val="0"/>
              <w:autoSpaceDE w:val="0"/>
              <w:autoSpaceDN w:val="0"/>
              <w:adjustRightInd w:val="0"/>
              <w:spacing w:after="0" w:line="240" w:lineRule="auto"/>
              <w:ind w:right="288"/>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1815</w:t>
            </w:r>
          </w:p>
        </w:tc>
        <w:tc>
          <w:tcPr>
            <w:tcW w:w="1175" w:type="dxa"/>
            <w:vAlign w:val="bottom"/>
          </w:tcPr>
          <w:p w14:paraId="7BD3FA4C" w14:textId="77777777" w:rsidR="00856E2B" w:rsidRPr="00856E2B" w:rsidRDefault="00856E2B" w:rsidP="00856E2B">
            <w:pPr>
              <w:widowControl w:val="0"/>
              <w:autoSpaceDE w:val="0"/>
              <w:autoSpaceDN w:val="0"/>
              <w:adjustRightInd w:val="0"/>
              <w:spacing w:after="0" w:line="240" w:lineRule="auto"/>
              <w:ind w:right="414"/>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2,0</w:t>
            </w:r>
          </w:p>
        </w:tc>
        <w:tc>
          <w:tcPr>
            <w:tcW w:w="1316" w:type="dxa"/>
            <w:vAlign w:val="bottom"/>
          </w:tcPr>
          <w:p w14:paraId="0E36276E" w14:textId="77777777" w:rsidR="00856E2B" w:rsidRPr="00856E2B" w:rsidRDefault="00856E2B" w:rsidP="00856E2B">
            <w:pPr>
              <w:widowControl w:val="0"/>
              <w:autoSpaceDE w:val="0"/>
              <w:autoSpaceDN w:val="0"/>
              <w:adjustRightInd w:val="0"/>
              <w:spacing w:after="0" w:line="240" w:lineRule="auto"/>
              <w:ind w:right="500"/>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1,8</w:t>
            </w:r>
          </w:p>
        </w:tc>
        <w:tc>
          <w:tcPr>
            <w:tcW w:w="1924" w:type="dxa"/>
            <w:vAlign w:val="bottom"/>
          </w:tcPr>
          <w:p w14:paraId="4E935724" w14:textId="77777777" w:rsidR="00856E2B" w:rsidRPr="00856E2B" w:rsidRDefault="00856E2B" w:rsidP="00856E2B">
            <w:pPr>
              <w:widowControl w:val="0"/>
              <w:autoSpaceDE w:val="0"/>
              <w:autoSpaceDN w:val="0"/>
              <w:adjustRightInd w:val="0"/>
              <w:spacing w:after="0" w:line="240" w:lineRule="auto"/>
              <w:ind w:right="588"/>
              <w:jc w:val="right"/>
              <w:rPr>
                <w:rFonts w:ascii="Times New Roman" w:hAnsi="Times New Roman" w:cs="Times New Roman"/>
                <w:sz w:val="20"/>
                <w:szCs w:val="20"/>
                <w:lang w:val="ky-KG" w:eastAsia="ru-RU"/>
              </w:rPr>
            </w:pPr>
            <w:r w:rsidRPr="00856E2B">
              <w:rPr>
                <w:rFonts w:ascii="Times New Roman" w:hAnsi="Times New Roman" w:cs="Times New Roman"/>
                <w:sz w:val="20"/>
                <w:szCs w:val="20"/>
                <w:lang w:val="ky-KG" w:eastAsia="ru-RU"/>
              </w:rPr>
              <w:t>90,0</w:t>
            </w:r>
          </w:p>
        </w:tc>
      </w:tr>
      <w:tr w:rsidR="00856E2B" w:rsidRPr="00A932CC" w14:paraId="5A8A798A" w14:textId="77777777" w:rsidTr="00182115">
        <w:trPr>
          <w:trHeight w:hRule="exact" w:val="113"/>
        </w:trPr>
        <w:tc>
          <w:tcPr>
            <w:tcW w:w="2694" w:type="dxa"/>
            <w:tcBorders>
              <w:top w:val="nil"/>
              <w:left w:val="nil"/>
              <w:bottom w:val="single" w:sz="8" w:space="0" w:color="auto"/>
              <w:right w:val="nil"/>
            </w:tcBorders>
            <w:vAlign w:val="bottom"/>
          </w:tcPr>
          <w:p w14:paraId="06C10BA0" w14:textId="77777777" w:rsidR="00856E2B" w:rsidRPr="008F56CB" w:rsidRDefault="00856E2B" w:rsidP="00182115">
            <w:pPr>
              <w:widowControl w:val="0"/>
              <w:autoSpaceDE w:val="0"/>
              <w:autoSpaceDN w:val="0"/>
              <w:adjustRightInd w:val="0"/>
              <w:spacing w:after="0" w:line="240" w:lineRule="auto"/>
              <w:ind w:left="142"/>
              <w:jc w:val="both"/>
              <w:rPr>
                <w:rFonts w:ascii="Times New Roman" w:hAnsi="Times New Roman"/>
                <w:sz w:val="20"/>
                <w:szCs w:val="20"/>
                <w:lang w:val="ky-KG" w:eastAsia="ru-RU"/>
              </w:rPr>
            </w:pPr>
          </w:p>
        </w:tc>
        <w:tc>
          <w:tcPr>
            <w:tcW w:w="1317" w:type="dxa"/>
            <w:tcBorders>
              <w:top w:val="nil"/>
              <w:left w:val="nil"/>
              <w:bottom w:val="single" w:sz="8" w:space="0" w:color="auto"/>
              <w:right w:val="nil"/>
            </w:tcBorders>
            <w:vAlign w:val="bottom"/>
          </w:tcPr>
          <w:p w14:paraId="36E7B6DE" w14:textId="77777777" w:rsidR="00856E2B" w:rsidRPr="008F56CB" w:rsidRDefault="00856E2B" w:rsidP="00182115">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234" w:type="dxa"/>
            <w:tcBorders>
              <w:top w:val="nil"/>
              <w:left w:val="nil"/>
              <w:bottom w:val="single" w:sz="8" w:space="0" w:color="auto"/>
              <w:right w:val="nil"/>
            </w:tcBorders>
            <w:vAlign w:val="bottom"/>
          </w:tcPr>
          <w:p w14:paraId="725F2FE6" w14:textId="77777777" w:rsidR="00856E2B" w:rsidRPr="008F56CB" w:rsidRDefault="00856E2B" w:rsidP="00182115">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175" w:type="dxa"/>
            <w:tcBorders>
              <w:top w:val="nil"/>
              <w:left w:val="nil"/>
              <w:bottom w:val="single" w:sz="8" w:space="0" w:color="auto"/>
              <w:right w:val="nil"/>
            </w:tcBorders>
            <w:vAlign w:val="bottom"/>
          </w:tcPr>
          <w:p w14:paraId="48BD6ECF" w14:textId="77777777" w:rsidR="00856E2B" w:rsidRPr="008F56CB" w:rsidRDefault="00856E2B" w:rsidP="00182115">
            <w:pPr>
              <w:widowControl w:val="0"/>
              <w:autoSpaceDE w:val="0"/>
              <w:autoSpaceDN w:val="0"/>
              <w:adjustRightInd w:val="0"/>
              <w:spacing w:after="0" w:line="240" w:lineRule="auto"/>
              <w:ind w:right="414"/>
              <w:jc w:val="both"/>
              <w:rPr>
                <w:rFonts w:ascii="Times New Roman" w:hAnsi="Times New Roman"/>
                <w:sz w:val="20"/>
                <w:szCs w:val="20"/>
                <w:lang w:val="ky-KG" w:eastAsia="ru-RU"/>
              </w:rPr>
            </w:pPr>
          </w:p>
        </w:tc>
        <w:tc>
          <w:tcPr>
            <w:tcW w:w="1316" w:type="dxa"/>
            <w:tcBorders>
              <w:top w:val="nil"/>
              <w:left w:val="nil"/>
              <w:bottom w:val="single" w:sz="8" w:space="0" w:color="auto"/>
              <w:right w:val="nil"/>
            </w:tcBorders>
            <w:vAlign w:val="bottom"/>
          </w:tcPr>
          <w:p w14:paraId="2650D68A" w14:textId="77777777" w:rsidR="00856E2B" w:rsidRPr="008F56CB" w:rsidRDefault="00856E2B" w:rsidP="00182115">
            <w:pPr>
              <w:widowControl w:val="0"/>
              <w:autoSpaceDE w:val="0"/>
              <w:autoSpaceDN w:val="0"/>
              <w:adjustRightInd w:val="0"/>
              <w:spacing w:after="0" w:line="240" w:lineRule="auto"/>
              <w:ind w:right="414"/>
              <w:jc w:val="both"/>
              <w:rPr>
                <w:rFonts w:ascii="Times New Roman" w:hAnsi="Times New Roman"/>
                <w:sz w:val="20"/>
                <w:szCs w:val="20"/>
                <w:lang w:eastAsia="ru-RU"/>
              </w:rPr>
            </w:pPr>
          </w:p>
        </w:tc>
        <w:tc>
          <w:tcPr>
            <w:tcW w:w="1924" w:type="dxa"/>
            <w:tcBorders>
              <w:top w:val="nil"/>
              <w:left w:val="nil"/>
              <w:bottom w:val="single" w:sz="8" w:space="0" w:color="auto"/>
              <w:right w:val="nil"/>
            </w:tcBorders>
            <w:vAlign w:val="bottom"/>
          </w:tcPr>
          <w:p w14:paraId="06432FB9" w14:textId="77777777" w:rsidR="00856E2B" w:rsidRPr="008F56CB" w:rsidRDefault="00856E2B" w:rsidP="00182115">
            <w:pPr>
              <w:widowControl w:val="0"/>
              <w:autoSpaceDE w:val="0"/>
              <w:autoSpaceDN w:val="0"/>
              <w:adjustRightInd w:val="0"/>
              <w:spacing w:after="0" w:line="240" w:lineRule="auto"/>
              <w:ind w:right="734"/>
              <w:jc w:val="both"/>
              <w:rPr>
                <w:rFonts w:ascii="Times New Roman" w:hAnsi="Times New Roman"/>
                <w:sz w:val="20"/>
                <w:szCs w:val="20"/>
                <w:lang w:val="ky-KG" w:eastAsia="ru-RU"/>
              </w:rPr>
            </w:pPr>
          </w:p>
        </w:tc>
      </w:tr>
    </w:tbl>
    <w:p w14:paraId="0D6578DB" w14:textId="77777777" w:rsidR="00856E2B" w:rsidRPr="00856E2B" w:rsidRDefault="00856E2B" w:rsidP="00856E2B">
      <w:pPr>
        <w:spacing w:before="20" w:after="20"/>
        <w:jc w:val="both"/>
        <w:rPr>
          <w:rFonts w:ascii="Times New Roman" w:hAnsi="Times New Roman" w:cs="Times New Roman"/>
          <w:sz w:val="18"/>
          <w:szCs w:val="18"/>
          <w:lang w:val="ky-KG"/>
        </w:rPr>
      </w:pPr>
      <w:r w:rsidRPr="00856E2B">
        <w:rPr>
          <w:rFonts w:ascii="Times New Roman" w:hAnsi="Times New Roman" w:cs="Times New Roman"/>
          <w:sz w:val="18"/>
          <w:szCs w:val="18"/>
          <w:vertAlign w:val="superscript"/>
          <w:lang w:val="ky-KG"/>
        </w:rPr>
        <w:t>1</w:t>
      </w:r>
      <w:r w:rsidRPr="00856E2B">
        <w:rPr>
          <w:rFonts w:ascii="Times New Roman" w:hAnsi="Times New Roman" w:cs="Times New Roman"/>
          <w:sz w:val="18"/>
          <w:szCs w:val="18"/>
          <w:lang w:val="ky-KG"/>
        </w:rPr>
        <w:t xml:space="preserve"> Айлык ыкчам отчеттуулуктун көрсөткүчтөрү бир жылга карата кайра эсептелинип берилди, </w:t>
      </w:r>
      <w:proofErr w:type="spellStart"/>
      <w:r w:rsidRPr="00856E2B">
        <w:rPr>
          <w:rFonts w:ascii="Times New Roman" w:hAnsi="Times New Roman" w:cs="Times New Roman"/>
          <w:sz w:val="18"/>
          <w:szCs w:val="18"/>
          <w:lang w:val="ky-KG"/>
        </w:rPr>
        <w:t>б.а</w:t>
      </w:r>
      <w:proofErr w:type="spellEnd"/>
      <w:r w:rsidRPr="00856E2B">
        <w:rPr>
          <w:rFonts w:ascii="Times New Roman" w:hAnsi="Times New Roman" w:cs="Times New Roman"/>
          <w:sz w:val="18"/>
          <w:szCs w:val="18"/>
          <w:lang w:val="ky-KG"/>
        </w:rPr>
        <w:t xml:space="preserve">., түзүлгөн кырдаал бир жылдын ичинде </w:t>
      </w:r>
      <w:proofErr w:type="spellStart"/>
      <w:r w:rsidRPr="00856E2B">
        <w:rPr>
          <w:rFonts w:ascii="Times New Roman" w:hAnsi="Times New Roman" w:cs="Times New Roman"/>
          <w:sz w:val="18"/>
          <w:szCs w:val="18"/>
          <w:lang w:val="ky-KG"/>
        </w:rPr>
        <w:t>өзгөрүлбөсө</w:t>
      </w:r>
      <w:proofErr w:type="spellEnd"/>
      <w:r w:rsidRPr="00856E2B">
        <w:rPr>
          <w:rFonts w:ascii="Times New Roman" w:hAnsi="Times New Roman" w:cs="Times New Roman"/>
          <w:sz w:val="18"/>
          <w:szCs w:val="18"/>
          <w:lang w:val="ky-KG"/>
        </w:rPr>
        <w:t>, көрсөткүчтөр ошол бойдон калат.</w:t>
      </w:r>
    </w:p>
    <w:p w14:paraId="08DA153F" w14:textId="77777777" w:rsidR="00856E2B" w:rsidRPr="00856E2B" w:rsidRDefault="00856E2B" w:rsidP="00856E2B">
      <w:pPr>
        <w:spacing w:after="0" w:line="240" w:lineRule="auto"/>
        <w:jc w:val="both"/>
        <w:rPr>
          <w:rFonts w:ascii="Times New Roman" w:eastAsia="Times New Roman" w:hAnsi="Times New Roman" w:cs="Times New Roman"/>
          <w:sz w:val="18"/>
          <w:szCs w:val="18"/>
          <w:lang w:val="ky-KG" w:eastAsia="ru-RU"/>
        </w:rPr>
      </w:pPr>
      <w:r w:rsidRPr="00856E2B">
        <w:rPr>
          <w:rFonts w:ascii="Times New Roman" w:eastAsia="Times New Roman" w:hAnsi="Times New Roman" w:cs="Times New Roman"/>
          <w:sz w:val="18"/>
          <w:szCs w:val="18"/>
          <w:lang w:val="ky-KG" w:eastAsia="ru-RU"/>
        </w:rPr>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w:t>
      </w:r>
      <w:proofErr w:type="spellStart"/>
      <w:r w:rsidRPr="00856E2B">
        <w:rPr>
          <w:rFonts w:ascii="Times New Roman" w:eastAsia="Times New Roman" w:hAnsi="Times New Roman" w:cs="Times New Roman"/>
          <w:sz w:val="18"/>
          <w:szCs w:val="18"/>
          <w:lang w:val="ky-KG" w:eastAsia="ru-RU"/>
        </w:rPr>
        <w:t>бирдиктердеги</w:t>
      </w:r>
      <w:proofErr w:type="spellEnd"/>
      <w:r w:rsidRPr="00856E2B">
        <w:rPr>
          <w:rFonts w:ascii="Times New Roman" w:eastAsia="Times New Roman" w:hAnsi="Times New Roman" w:cs="Times New Roman"/>
          <w:sz w:val="18"/>
          <w:szCs w:val="18"/>
          <w:lang w:val="ky-KG" w:eastAsia="ru-RU"/>
        </w:rPr>
        <w:t xml:space="preserve"> өзгөрүүлөрдү эске алуу менен кайра эсептелген.  </w:t>
      </w:r>
    </w:p>
    <w:p w14:paraId="316DC164" w14:textId="77777777" w:rsidR="00856E2B" w:rsidRPr="00856E2B" w:rsidRDefault="00856E2B" w:rsidP="00856E2B">
      <w:pPr>
        <w:spacing w:before="20" w:after="0"/>
        <w:jc w:val="both"/>
        <w:rPr>
          <w:rFonts w:ascii="Times New Roman" w:hAnsi="Times New Roman" w:cs="Times New Roman"/>
          <w:sz w:val="16"/>
          <w:szCs w:val="16"/>
          <w:lang w:val="ky-KG"/>
        </w:rPr>
      </w:pPr>
    </w:p>
    <w:p w14:paraId="5AA0F94F" w14:textId="77777777" w:rsidR="00856E2B" w:rsidRDefault="00856E2B" w:rsidP="00856E2B">
      <w:pPr>
        <w:shd w:val="clear" w:color="auto" w:fill="FFFFFF"/>
        <w:spacing w:after="0"/>
        <w:ind w:firstLine="709"/>
        <w:jc w:val="both"/>
        <w:rPr>
          <w:rFonts w:ascii="Times New Roman" w:hAnsi="Times New Roman" w:cs="Times New Roman"/>
          <w:sz w:val="24"/>
          <w:szCs w:val="24"/>
          <w:lang w:val="ky-KG"/>
        </w:rPr>
      </w:pPr>
      <w:r w:rsidRPr="00856E2B">
        <w:rPr>
          <w:rFonts w:ascii="Times New Roman" w:hAnsi="Times New Roman" w:cs="Times New Roman"/>
          <w:b/>
          <w:color w:val="000000"/>
          <w:sz w:val="24"/>
          <w:szCs w:val="24"/>
          <w:lang w:val="ky-KG"/>
        </w:rPr>
        <w:t>Калктын миграциясы.</w:t>
      </w:r>
      <w:r w:rsidRPr="00856E2B">
        <w:rPr>
          <w:rFonts w:ascii="Times New Roman" w:hAnsi="Times New Roman" w:cs="Times New Roman"/>
          <w:color w:val="000000"/>
          <w:sz w:val="24"/>
          <w:szCs w:val="24"/>
          <w:lang w:val="ky-KG"/>
        </w:rPr>
        <w:t xml:space="preserve"> 2025-жылдын январь-сентябрында Бишкек шаарына туруктуу жашоо </w:t>
      </w:r>
      <w:r w:rsidRPr="00856E2B">
        <w:rPr>
          <w:rFonts w:ascii="Times New Roman" w:hAnsi="Times New Roman" w:cs="Times New Roman"/>
          <w:sz w:val="24"/>
          <w:szCs w:val="24"/>
          <w:lang w:val="ky-KG"/>
        </w:rPr>
        <w:t>ү</w:t>
      </w:r>
      <w:r w:rsidRPr="00856E2B">
        <w:rPr>
          <w:rFonts w:ascii="Times New Roman" w:hAnsi="Times New Roman" w:cs="Times New Roman"/>
          <w:color w:val="000000"/>
          <w:sz w:val="24"/>
          <w:szCs w:val="24"/>
          <w:lang w:val="ky-KG"/>
        </w:rPr>
        <w:t>ч</w:t>
      </w:r>
      <w:r w:rsidRPr="00856E2B">
        <w:rPr>
          <w:rFonts w:ascii="Times New Roman" w:hAnsi="Times New Roman" w:cs="Times New Roman"/>
          <w:sz w:val="24"/>
          <w:szCs w:val="24"/>
          <w:lang w:val="ky-KG"/>
        </w:rPr>
        <w:t>ү</w:t>
      </w:r>
      <w:r w:rsidRPr="00856E2B">
        <w:rPr>
          <w:rFonts w:ascii="Times New Roman" w:hAnsi="Times New Roman" w:cs="Times New Roman"/>
          <w:color w:val="000000"/>
          <w:sz w:val="24"/>
          <w:szCs w:val="24"/>
          <w:lang w:val="ky-KG"/>
        </w:rPr>
        <w:t>н 25726 адам келсе, 5257 адам чыгып кеткен, миграциянын өсүшү 20469 адамды т</w:t>
      </w:r>
      <w:r w:rsidRPr="00856E2B">
        <w:rPr>
          <w:rFonts w:ascii="Times New Roman" w:hAnsi="Times New Roman" w:cs="Times New Roman"/>
          <w:sz w:val="24"/>
          <w:szCs w:val="24"/>
          <w:lang w:val="ky-KG"/>
        </w:rPr>
        <w:t>ү</w:t>
      </w:r>
      <w:r w:rsidRPr="00856E2B">
        <w:rPr>
          <w:rFonts w:ascii="Times New Roman" w:hAnsi="Times New Roman" w:cs="Times New Roman"/>
          <w:color w:val="000000"/>
          <w:sz w:val="24"/>
          <w:szCs w:val="24"/>
          <w:lang w:val="ky-KG"/>
        </w:rPr>
        <w:t>зд</w:t>
      </w:r>
      <w:r w:rsidRPr="00856E2B">
        <w:rPr>
          <w:rFonts w:ascii="Times New Roman" w:hAnsi="Times New Roman" w:cs="Times New Roman"/>
          <w:sz w:val="24"/>
          <w:szCs w:val="24"/>
          <w:lang w:val="ky-KG"/>
        </w:rPr>
        <w:t>ү.</w:t>
      </w:r>
    </w:p>
    <w:p w14:paraId="6BA2BA1D" w14:textId="77777777" w:rsidR="00856E2B" w:rsidRPr="00856E2B" w:rsidRDefault="00856E2B" w:rsidP="00856E2B">
      <w:pPr>
        <w:shd w:val="clear" w:color="auto" w:fill="FFFFFF"/>
        <w:spacing w:after="0"/>
        <w:ind w:firstLine="709"/>
        <w:jc w:val="both"/>
        <w:rPr>
          <w:rFonts w:ascii="Times New Roman" w:hAnsi="Times New Roman" w:cs="Times New Roman"/>
          <w:sz w:val="8"/>
          <w:szCs w:val="8"/>
          <w:lang w:val="ky-KG"/>
        </w:rPr>
      </w:pPr>
    </w:p>
    <w:p w14:paraId="6C893FB0" w14:textId="49E01FF6" w:rsidR="00856E2B" w:rsidRDefault="002A0FAB" w:rsidP="00856E2B">
      <w:pPr>
        <w:shd w:val="clear" w:color="auto" w:fill="FFFFFF"/>
        <w:spacing w:after="0" w:line="240" w:lineRule="auto"/>
        <w:jc w:val="both"/>
        <w:rPr>
          <w:rFonts w:ascii="Times New Roman" w:hAnsi="Times New Roman"/>
          <w:b/>
          <w:sz w:val="24"/>
          <w:szCs w:val="24"/>
          <w:lang w:val="ky-KG"/>
        </w:rPr>
      </w:pPr>
      <w:r>
        <w:rPr>
          <w:rFonts w:ascii="Times New Roman" w:hAnsi="Times New Roman"/>
          <w:b/>
          <w:sz w:val="24"/>
          <w:szCs w:val="24"/>
          <w:lang w:val="ky-KG"/>
        </w:rPr>
        <w:t>6</w:t>
      </w:r>
      <w:r w:rsidR="004036F9">
        <w:rPr>
          <w:rFonts w:ascii="Times New Roman" w:hAnsi="Times New Roman"/>
          <w:b/>
          <w:sz w:val="24"/>
          <w:szCs w:val="24"/>
          <w:lang w:val="ky-KG"/>
        </w:rPr>
        <w:t>5</w:t>
      </w:r>
      <w:r w:rsidR="00856E2B" w:rsidRPr="009E4086">
        <w:rPr>
          <w:rFonts w:ascii="Times New Roman" w:hAnsi="Times New Roman"/>
          <w:b/>
          <w:sz w:val="24"/>
          <w:szCs w:val="24"/>
          <w:lang w:val="ky-KG"/>
        </w:rPr>
        <w:t>-таблица:</w:t>
      </w:r>
      <w:bookmarkStart w:id="59" w:name="_Hlk163822291"/>
      <w:r w:rsidR="00856E2B">
        <w:rPr>
          <w:rFonts w:ascii="Times New Roman" w:hAnsi="Times New Roman"/>
          <w:b/>
          <w:sz w:val="24"/>
          <w:szCs w:val="24"/>
          <w:lang w:val="ky-KG"/>
        </w:rPr>
        <w:t xml:space="preserve"> 2025-жылдын я</w:t>
      </w:r>
      <w:r w:rsidR="00856E2B" w:rsidRPr="009E4086">
        <w:rPr>
          <w:rFonts w:ascii="Times New Roman" w:hAnsi="Times New Roman"/>
          <w:b/>
          <w:sz w:val="24"/>
          <w:szCs w:val="24"/>
          <w:lang w:val="ky-KG"/>
        </w:rPr>
        <w:t>нва</w:t>
      </w:r>
      <w:bookmarkEnd w:id="59"/>
      <w:r w:rsidR="00856E2B">
        <w:rPr>
          <w:rFonts w:ascii="Times New Roman" w:hAnsi="Times New Roman"/>
          <w:b/>
          <w:sz w:val="24"/>
          <w:szCs w:val="24"/>
          <w:lang w:val="ky-KG"/>
        </w:rPr>
        <w:t xml:space="preserve">рь-сентябрындагы </w:t>
      </w:r>
      <w:r w:rsidR="00856E2B" w:rsidRPr="009E4086">
        <w:rPr>
          <w:rFonts w:ascii="Times New Roman" w:hAnsi="Times New Roman"/>
          <w:b/>
          <w:sz w:val="24"/>
          <w:szCs w:val="24"/>
          <w:lang w:val="ky-KG"/>
        </w:rPr>
        <w:t xml:space="preserve">калктын </w:t>
      </w:r>
      <w:proofErr w:type="spellStart"/>
      <w:r w:rsidR="00856E2B" w:rsidRPr="009E4086">
        <w:rPr>
          <w:rFonts w:ascii="Times New Roman" w:hAnsi="Times New Roman"/>
          <w:b/>
          <w:sz w:val="24"/>
          <w:szCs w:val="24"/>
          <w:lang w:val="ky-KG"/>
        </w:rPr>
        <w:t>миграциясынын</w:t>
      </w:r>
      <w:proofErr w:type="spellEnd"/>
      <w:r w:rsidR="00856E2B" w:rsidRPr="009E4086">
        <w:rPr>
          <w:rFonts w:ascii="Times New Roman" w:hAnsi="Times New Roman"/>
          <w:b/>
          <w:sz w:val="24"/>
          <w:szCs w:val="24"/>
          <w:lang w:val="ky-KG"/>
        </w:rPr>
        <w:t xml:space="preserve"> </w:t>
      </w:r>
    </w:p>
    <w:p w14:paraId="685D23AB" w14:textId="2D645FA9" w:rsidR="00856E2B" w:rsidRDefault="00D15251" w:rsidP="00856E2B">
      <w:pPr>
        <w:shd w:val="clear" w:color="auto" w:fill="FFFFFF"/>
        <w:spacing w:after="0" w:line="240" w:lineRule="auto"/>
        <w:ind w:left="851" w:firstLine="565"/>
        <w:jc w:val="both"/>
        <w:rPr>
          <w:rFonts w:ascii="Times New Roman" w:hAnsi="Times New Roman"/>
          <w:b/>
          <w:sz w:val="24"/>
          <w:szCs w:val="24"/>
          <w:lang w:val="ky-KG"/>
        </w:rPr>
      </w:pPr>
      <w:r>
        <w:rPr>
          <w:rFonts w:ascii="Times New Roman" w:hAnsi="Times New Roman"/>
          <w:b/>
          <w:sz w:val="24"/>
          <w:szCs w:val="24"/>
          <w:lang w:val="ky-KG"/>
        </w:rPr>
        <w:t>к</w:t>
      </w:r>
      <w:r w:rsidR="00856E2B" w:rsidRPr="009E4086">
        <w:rPr>
          <w:rFonts w:ascii="Times New Roman" w:hAnsi="Times New Roman"/>
          <w:b/>
          <w:sz w:val="24"/>
          <w:szCs w:val="24"/>
          <w:lang w:val="ky-KG"/>
        </w:rPr>
        <w:t>өрсөткүчтөрү</w:t>
      </w:r>
    </w:p>
    <w:p w14:paraId="3774828D" w14:textId="77777777" w:rsidR="00D15251" w:rsidRPr="002A0FAB" w:rsidRDefault="00D15251" w:rsidP="00856E2B">
      <w:pPr>
        <w:shd w:val="clear" w:color="auto" w:fill="FFFFFF"/>
        <w:spacing w:after="0" w:line="240" w:lineRule="auto"/>
        <w:ind w:left="851" w:firstLine="565"/>
        <w:jc w:val="both"/>
        <w:rPr>
          <w:rFonts w:ascii="Times New Roman" w:hAnsi="Times New Roman"/>
          <w:b/>
          <w:sz w:val="8"/>
          <w:szCs w:val="8"/>
          <w:lang w:val="ky-KG"/>
        </w:rPr>
      </w:pPr>
    </w:p>
    <w:tbl>
      <w:tblPr>
        <w:tblW w:w="5000" w:type="pct"/>
        <w:tblLook w:val="0000" w:firstRow="0" w:lastRow="0" w:firstColumn="0" w:lastColumn="0" w:noHBand="0" w:noVBand="0"/>
      </w:tblPr>
      <w:tblGrid>
        <w:gridCol w:w="3172"/>
        <w:gridCol w:w="1121"/>
        <w:gridCol w:w="1121"/>
        <w:gridCol w:w="1121"/>
        <w:gridCol w:w="1121"/>
        <w:gridCol w:w="1699"/>
      </w:tblGrid>
      <w:tr w:rsidR="00856E2B" w:rsidRPr="00856E2B" w14:paraId="54669450" w14:textId="77777777" w:rsidTr="00182115">
        <w:trPr>
          <w:cantSplit/>
          <w:tblHeader/>
        </w:trPr>
        <w:tc>
          <w:tcPr>
            <w:tcW w:w="1695" w:type="pct"/>
            <w:vMerge w:val="restart"/>
            <w:tcBorders>
              <w:top w:val="single" w:sz="8" w:space="0" w:color="auto"/>
            </w:tcBorders>
          </w:tcPr>
          <w:p w14:paraId="582E4424" w14:textId="77777777" w:rsidR="00856E2B" w:rsidRPr="00D15251" w:rsidRDefault="00856E2B" w:rsidP="00D15251">
            <w:pPr>
              <w:spacing w:after="0" w:line="240" w:lineRule="auto"/>
              <w:jc w:val="both"/>
              <w:rPr>
                <w:rFonts w:ascii="Times New Roman" w:hAnsi="Times New Roman" w:cs="Times New Roman"/>
                <w:sz w:val="20"/>
                <w:szCs w:val="20"/>
                <w:lang w:val="ky-KG"/>
              </w:rPr>
            </w:pPr>
          </w:p>
        </w:tc>
        <w:tc>
          <w:tcPr>
            <w:tcW w:w="1198" w:type="pct"/>
            <w:gridSpan w:val="2"/>
            <w:tcBorders>
              <w:top w:val="single" w:sz="8" w:space="0" w:color="auto"/>
              <w:bottom w:val="single" w:sz="4" w:space="0" w:color="auto"/>
            </w:tcBorders>
            <w:vAlign w:val="center"/>
          </w:tcPr>
          <w:p w14:paraId="01F8FDF0" w14:textId="77777777" w:rsidR="00856E2B" w:rsidRPr="00D15251" w:rsidRDefault="00856E2B" w:rsidP="00D15251">
            <w:pPr>
              <w:spacing w:after="0" w:line="240" w:lineRule="auto"/>
              <w:jc w:val="center"/>
              <w:rPr>
                <w:rFonts w:ascii="Times New Roman" w:hAnsi="Times New Roman" w:cs="Times New Roman"/>
                <w:b/>
                <w:bCs/>
                <w:sz w:val="20"/>
                <w:szCs w:val="20"/>
                <w:lang w:val="ky-KG"/>
              </w:rPr>
            </w:pPr>
            <w:r w:rsidRPr="00D15251">
              <w:rPr>
                <w:rFonts w:ascii="Times New Roman" w:hAnsi="Times New Roman" w:cs="Times New Roman"/>
                <w:b/>
                <w:bCs/>
                <w:sz w:val="20"/>
                <w:szCs w:val="20"/>
                <w:lang w:val="ky-KG"/>
              </w:rPr>
              <w:t>Адам</w:t>
            </w:r>
          </w:p>
        </w:tc>
        <w:tc>
          <w:tcPr>
            <w:tcW w:w="2106" w:type="pct"/>
            <w:gridSpan w:val="3"/>
            <w:tcBorders>
              <w:top w:val="single" w:sz="8" w:space="0" w:color="auto"/>
              <w:bottom w:val="single" w:sz="4" w:space="0" w:color="auto"/>
            </w:tcBorders>
            <w:vAlign w:val="center"/>
          </w:tcPr>
          <w:p w14:paraId="48328008" w14:textId="77777777" w:rsidR="00856E2B" w:rsidRPr="00D15251" w:rsidRDefault="00856E2B" w:rsidP="00D15251">
            <w:pPr>
              <w:spacing w:after="0" w:line="240" w:lineRule="auto"/>
              <w:jc w:val="center"/>
              <w:rPr>
                <w:rFonts w:ascii="Times New Roman" w:hAnsi="Times New Roman" w:cs="Times New Roman"/>
                <w:b/>
                <w:bCs/>
                <w:sz w:val="20"/>
                <w:szCs w:val="20"/>
              </w:rPr>
            </w:pPr>
            <w:r w:rsidRPr="00D15251">
              <w:rPr>
                <w:rFonts w:ascii="Times New Roman" w:hAnsi="Times New Roman" w:cs="Times New Roman"/>
                <w:b/>
                <w:sz w:val="20"/>
                <w:szCs w:val="20"/>
              </w:rPr>
              <w:t>Калктын 10</w:t>
            </w:r>
            <w:r w:rsidRPr="00D15251">
              <w:rPr>
                <w:rFonts w:ascii="Times New Roman" w:hAnsi="Times New Roman" w:cs="Times New Roman"/>
                <w:b/>
                <w:sz w:val="20"/>
                <w:szCs w:val="20"/>
                <w:lang w:val="ky-KG"/>
              </w:rPr>
              <w:t xml:space="preserve"> миң</w:t>
            </w:r>
            <w:r w:rsidRPr="00D15251">
              <w:rPr>
                <w:rFonts w:ascii="Times New Roman" w:hAnsi="Times New Roman" w:cs="Times New Roman"/>
                <w:b/>
                <w:sz w:val="20"/>
                <w:szCs w:val="20"/>
              </w:rPr>
              <w:t>ине</w:t>
            </w:r>
          </w:p>
        </w:tc>
      </w:tr>
      <w:bookmarkEnd w:id="58"/>
      <w:tr w:rsidR="00856E2B" w:rsidRPr="00856E2B" w14:paraId="018ABC81" w14:textId="77777777" w:rsidTr="00182115">
        <w:trPr>
          <w:cantSplit/>
          <w:tblHeader/>
        </w:trPr>
        <w:tc>
          <w:tcPr>
            <w:tcW w:w="1695" w:type="pct"/>
            <w:vMerge/>
            <w:tcBorders>
              <w:bottom w:val="single" w:sz="4" w:space="0" w:color="auto"/>
            </w:tcBorders>
          </w:tcPr>
          <w:p w14:paraId="7E54B6FF" w14:textId="77777777" w:rsidR="00856E2B" w:rsidRPr="00D15251" w:rsidRDefault="00856E2B" w:rsidP="00D15251">
            <w:pPr>
              <w:spacing w:after="0" w:line="240" w:lineRule="auto"/>
              <w:jc w:val="both"/>
              <w:rPr>
                <w:rFonts w:ascii="Times New Roman" w:hAnsi="Times New Roman" w:cs="Times New Roman"/>
                <w:sz w:val="20"/>
                <w:szCs w:val="20"/>
              </w:rPr>
            </w:pPr>
          </w:p>
        </w:tc>
        <w:tc>
          <w:tcPr>
            <w:tcW w:w="599" w:type="pct"/>
            <w:tcBorders>
              <w:top w:val="single" w:sz="4" w:space="0" w:color="auto"/>
              <w:bottom w:val="single" w:sz="4" w:space="0" w:color="auto"/>
            </w:tcBorders>
            <w:vAlign w:val="center"/>
          </w:tcPr>
          <w:p w14:paraId="12FD5118" w14:textId="77777777" w:rsidR="00856E2B" w:rsidRPr="00D15251" w:rsidRDefault="00856E2B" w:rsidP="00D15251">
            <w:pPr>
              <w:spacing w:after="0" w:line="240" w:lineRule="auto"/>
              <w:jc w:val="right"/>
              <w:rPr>
                <w:rFonts w:ascii="Times New Roman" w:hAnsi="Times New Roman" w:cs="Times New Roman"/>
                <w:b/>
                <w:bCs/>
                <w:sz w:val="20"/>
                <w:szCs w:val="20"/>
                <w:lang w:val="ky-KG"/>
              </w:rPr>
            </w:pPr>
            <w:r w:rsidRPr="00D15251">
              <w:rPr>
                <w:rFonts w:ascii="Times New Roman" w:hAnsi="Times New Roman" w:cs="Times New Roman"/>
                <w:b/>
                <w:bCs/>
                <w:sz w:val="20"/>
                <w:szCs w:val="20"/>
              </w:rPr>
              <w:t>20</w:t>
            </w:r>
            <w:r w:rsidRPr="00D15251">
              <w:rPr>
                <w:rFonts w:ascii="Times New Roman" w:hAnsi="Times New Roman" w:cs="Times New Roman"/>
                <w:b/>
                <w:bCs/>
                <w:sz w:val="20"/>
                <w:szCs w:val="20"/>
                <w:lang w:val="ky-KG"/>
              </w:rPr>
              <w:t>24-ж</w:t>
            </w:r>
          </w:p>
        </w:tc>
        <w:tc>
          <w:tcPr>
            <w:tcW w:w="599" w:type="pct"/>
            <w:tcBorders>
              <w:top w:val="single" w:sz="4" w:space="0" w:color="auto"/>
              <w:bottom w:val="single" w:sz="4" w:space="0" w:color="auto"/>
            </w:tcBorders>
            <w:vAlign w:val="center"/>
          </w:tcPr>
          <w:p w14:paraId="1B1CD452" w14:textId="77777777" w:rsidR="00856E2B" w:rsidRPr="00D15251" w:rsidRDefault="00856E2B" w:rsidP="00D15251">
            <w:pPr>
              <w:spacing w:after="0" w:line="240" w:lineRule="auto"/>
              <w:jc w:val="right"/>
              <w:rPr>
                <w:rFonts w:ascii="Times New Roman" w:hAnsi="Times New Roman" w:cs="Times New Roman"/>
                <w:b/>
                <w:bCs/>
                <w:sz w:val="20"/>
                <w:szCs w:val="20"/>
                <w:lang w:val="ky-KG"/>
              </w:rPr>
            </w:pPr>
            <w:r w:rsidRPr="00D15251">
              <w:rPr>
                <w:rFonts w:ascii="Times New Roman" w:hAnsi="Times New Roman" w:cs="Times New Roman"/>
                <w:b/>
                <w:bCs/>
                <w:sz w:val="20"/>
                <w:szCs w:val="20"/>
              </w:rPr>
              <w:t>2025-ж</w:t>
            </w:r>
          </w:p>
        </w:tc>
        <w:tc>
          <w:tcPr>
            <w:tcW w:w="599" w:type="pct"/>
            <w:tcBorders>
              <w:top w:val="single" w:sz="4" w:space="0" w:color="auto"/>
              <w:bottom w:val="single" w:sz="4" w:space="0" w:color="auto"/>
            </w:tcBorders>
            <w:vAlign w:val="center"/>
          </w:tcPr>
          <w:p w14:paraId="3C0A1605" w14:textId="77777777" w:rsidR="00856E2B" w:rsidRPr="00D15251" w:rsidRDefault="00856E2B" w:rsidP="00D15251">
            <w:pPr>
              <w:spacing w:after="0" w:line="240" w:lineRule="auto"/>
              <w:jc w:val="right"/>
              <w:rPr>
                <w:rFonts w:ascii="Times New Roman" w:hAnsi="Times New Roman" w:cs="Times New Roman"/>
                <w:b/>
                <w:bCs/>
                <w:sz w:val="20"/>
                <w:szCs w:val="20"/>
                <w:lang w:val="ky-KG"/>
              </w:rPr>
            </w:pPr>
            <w:r w:rsidRPr="00D15251">
              <w:rPr>
                <w:rFonts w:ascii="Times New Roman" w:hAnsi="Times New Roman" w:cs="Times New Roman"/>
                <w:b/>
                <w:bCs/>
                <w:sz w:val="20"/>
                <w:szCs w:val="20"/>
              </w:rPr>
              <w:t>20</w:t>
            </w:r>
            <w:r w:rsidRPr="00D15251">
              <w:rPr>
                <w:rFonts w:ascii="Times New Roman" w:hAnsi="Times New Roman" w:cs="Times New Roman"/>
                <w:b/>
                <w:bCs/>
                <w:sz w:val="20"/>
                <w:szCs w:val="20"/>
                <w:lang w:val="ky-KG"/>
              </w:rPr>
              <w:t>24-ж</w:t>
            </w:r>
          </w:p>
        </w:tc>
        <w:tc>
          <w:tcPr>
            <w:tcW w:w="599" w:type="pct"/>
            <w:tcBorders>
              <w:top w:val="single" w:sz="4" w:space="0" w:color="auto"/>
              <w:bottom w:val="single" w:sz="4" w:space="0" w:color="auto"/>
            </w:tcBorders>
            <w:vAlign w:val="center"/>
          </w:tcPr>
          <w:p w14:paraId="69FB9B8D" w14:textId="77777777" w:rsidR="00856E2B" w:rsidRPr="00D15251" w:rsidRDefault="00856E2B" w:rsidP="00D15251">
            <w:pPr>
              <w:spacing w:after="0" w:line="240" w:lineRule="auto"/>
              <w:jc w:val="right"/>
              <w:rPr>
                <w:rFonts w:ascii="Times New Roman" w:hAnsi="Times New Roman" w:cs="Times New Roman"/>
                <w:b/>
                <w:bCs/>
                <w:sz w:val="20"/>
                <w:szCs w:val="20"/>
                <w:lang w:val="ky-KG"/>
              </w:rPr>
            </w:pPr>
            <w:r w:rsidRPr="00D15251">
              <w:rPr>
                <w:rFonts w:ascii="Times New Roman" w:hAnsi="Times New Roman" w:cs="Times New Roman"/>
                <w:b/>
                <w:bCs/>
                <w:sz w:val="20"/>
                <w:szCs w:val="20"/>
              </w:rPr>
              <w:t>2025-ж</w:t>
            </w:r>
          </w:p>
        </w:tc>
        <w:tc>
          <w:tcPr>
            <w:tcW w:w="908" w:type="pct"/>
            <w:tcBorders>
              <w:top w:val="single" w:sz="4" w:space="0" w:color="auto"/>
              <w:bottom w:val="single" w:sz="4" w:space="0" w:color="auto"/>
            </w:tcBorders>
            <w:vAlign w:val="center"/>
          </w:tcPr>
          <w:p w14:paraId="748B52FA" w14:textId="77777777" w:rsidR="00856E2B" w:rsidRPr="00D15251" w:rsidRDefault="00856E2B" w:rsidP="00D15251">
            <w:pPr>
              <w:spacing w:after="0" w:line="240" w:lineRule="auto"/>
              <w:jc w:val="center"/>
              <w:rPr>
                <w:rFonts w:ascii="Times New Roman" w:hAnsi="Times New Roman" w:cs="Times New Roman"/>
                <w:b/>
                <w:sz w:val="20"/>
                <w:szCs w:val="20"/>
              </w:rPr>
            </w:pPr>
            <w:r w:rsidRPr="00D15251">
              <w:rPr>
                <w:rFonts w:ascii="Times New Roman" w:hAnsi="Times New Roman" w:cs="Times New Roman"/>
                <w:b/>
                <w:sz w:val="20"/>
                <w:szCs w:val="20"/>
              </w:rPr>
              <w:t>2025-ж/2024-ж   карата</w:t>
            </w:r>
          </w:p>
          <w:p w14:paraId="1FFB2A19" w14:textId="77777777" w:rsidR="00856E2B" w:rsidRPr="00D15251" w:rsidRDefault="00856E2B" w:rsidP="00D15251">
            <w:pPr>
              <w:spacing w:after="0" w:line="240" w:lineRule="auto"/>
              <w:jc w:val="center"/>
              <w:rPr>
                <w:rFonts w:ascii="Times New Roman" w:hAnsi="Times New Roman" w:cs="Times New Roman"/>
                <w:b/>
                <w:bCs/>
                <w:sz w:val="20"/>
                <w:szCs w:val="20"/>
              </w:rPr>
            </w:pPr>
            <w:r w:rsidRPr="00D15251">
              <w:rPr>
                <w:rFonts w:ascii="Times New Roman" w:hAnsi="Times New Roman" w:cs="Times New Roman"/>
                <w:b/>
                <w:sz w:val="20"/>
                <w:szCs w:val="20"/>
              </w:rPr>
              <w:t>пайыз менен</w:t>
            </w:r>
          </w:p>
        </w:tc>
      </w:tr>
      <w:tr w:rsidR="00D15251" w:rsidRPr="00856E2B" w14:paraId="01276F72" w14:textId="77777777" w:rsidTr="00D345CB">
        <w:trPr>
          <w:trHeight w:val="375"/>
        </w:trPr>
        <w:tc>
          <w:tcPr>
            <w:tcW w:w="1695" w:type="pct"/>
            <w:tcBorders>
              <w:top w:val="single" w:sz="8" w:space="0" w:color="auto"/>
            </w:tcBorders>
          </w:tcPr>
          <w:p w14:paraId="426E55EA" w14:textId="4024877F" w:rsidR="00D15251" w:rsidRPr="00D15251" w:rsidRDefault="00D15251" w:rsidP="00D15251">
            <w:pPr>
              <w:spacing w:after="0" w:line="240" w:lineRule="auto"/>
              <w:ind w:right="-59"/>
              <w:jc w:val="both"/>
              <w:rPr>
                <w:rFonts w:ascii="Times New Roman" w:hAnsi="Times New Roman" w:cs="Times New Roman"/>
                <w:b/>
                <w:sz w:val="20"/>
                <w:szCs w:val="20"/>
              </w:rPr>
            </w:pPr>
            <w:r w:rsidRPr="00D15251">
              <w:rPr>
                <w:rFonts w:ascii="Times New Roman" w:hAnsi="Times New Roman" w:cs="Times New Roman"/>
                <w:b/>
                <w:sz w:val="20"/>
                <w:szCs w:val="20"/>
              </w:rPr>
              <w:t>Миграция – бардыгы</w:t>
            </w:r>
          </w:p>
        </w:tc>
        <w:tc>
          <w:tcPr>
            <w:tcW w:w="599" w:type="pct"/>
            <w:vAlign w:val="center"/>
          </w:tcPr>
          <w:p w14:paraId="1DE2BC91" w14:textId="77777777" w:rsidR="00D15251" w:rsidRPr="00D15251" w:rsidRDefault="00D15251" w:rsidP="00D15251">
            <w:pPr>
              <w:spacing w:after="0" w:line="240" w:lineRule="auto"/>
              <w:ind w:right="-59"/>
              <w:jc w:val="both"/>
              <w:rPr>
                <w:rFonts w:ascii="Times New Roman" w:hAnsi="Times New Roman" w:cs="Times New Roman"/>
                <w:sz w:val="20"/>
                <w:szCs w:val="20"/>
              </w:rPr>
            </w:pPr>
          </w:p>
        </w:tc>
        <w:tc>
          <w:tcPr>
            <w:tcW w:w="599" w:type="pct"/>
            <w:vAlign w:val="center"/>
          </w:tcPr>
          <w:p w14:paraId="1E68BB5A" w14:textId="77777777" w:rsidR="00D15251" w:rsidRPr="00D15251" w:rsidRDefault="00D15251" w:rsidP="00D15251">
            <w:pPr>
              <w:spacing w:after="0" w:line="240" w:lineRule="auto"/>
              <w:ind w:right="-59"/>
              <w:jc w:val="both"/>
              <w:rPr>
                <w:rFonts w:ascii="Times New Roman" w:hAnsi="Times New Roman" w:cs="Times New Roman"/>
                <w:sz w:val="20"/>
                <w:szCs w:val="20"/>
              </w:rPr>
            </w:pPr>
          </w:p>
        </w:tc>
        <w:tc>
          <w:tcPr>
            <w:tcW w:w="599" w:type="pct"/>
            <w:tcBorders>
              <w:top w:val="single" w:sz="8" w:space="0" w:color="auto"/>
            </w:tcBorders>
            <w:vAlign w:val="center"/>
          </w:tcPr>
          <w:p w14:paraId="32E839C6" w14:textId="77777777" w:rsidR="00D15251" w:rsidRPr="00D15251" w:rsidRDefault="00D15251" w:rsidP="00D15251">
            <w:pPr>
              <w:spacing w:after="0" w:line="240" w:lineRule="auto"/>
              <w:ind w:right="-59"/>
              <w:jc w:val="both"/>
              <w:rPr>
                <w:rFonts w:ascii="Times New Roman" w:hAnsi="Times New Roman" w:cs="Times New Roman"/>
                <w:sz w:val="20"/>
                <w:szCs w:val="20"/>
              </w:rPr>
            </w:pPr>
          </w:p>
        </w:tc>
        <w:tc>
          <w:tcPr>
            <w:tcW w:w="599" w:type="pct"/>
            <w:tcBorders>
              <w:top w:val="single" w:sz="8" w:space="0" w:color="auto"/>
            </w:tcBorders>
            <w:vAlign w:val="center"/>
          </w:tcPr>
          <w:p w14:paraId="11FD1EC0" w14:textId="77777777" w:rsidR="00D15251" w:rsidRPr="00D15251" w:rsidRDefault="00D15251" w:rsidP="00D15251">
            <w:pPr>
              <w:spacing w:after="0" w:line="240" w:lineRule="auto"/>
              <w:ind w:right="-59"/>
              <w:jc w:val="both"/>
              <w:rPr>
                <w:rFonts w:ascii="Times New Roman" w:hAnsi="Times New Roman" w:cs="Times New Roman"/>
                <w:sz w:val="20"/>
                <w:szCs w:val="20"/>
              </w:rPr>
            </w:pPr>
          </w:p>
        </w:tc>
        <w:tc>
          <w:tcPr>
            <w:tcW w:w="908" w:type="pct"/>
            <w:tcBorders>
              <w:top w:val="single" w:sz="8" w:space="0" w:color="auto"/>
            </w:tcBorders>
            <w:vAlign w:val="center"/>
          </w:tcPr>
          <w:p w14:paraId="3691599B" w14:textId="77777777" w:rsidR="00D15251" w:rsidRPr="00D15251" w:rsidRDefault="00D15251" w:rsidP="00D15251">
            <w:pPr>
              <w:spacing w:after="0" w:line="240" w:lineRule="auto"/>
              <w:ind w:right="-59"/>
              <w:jc w:val="both"/>
              <w:rPr>
                <w:rFonts w:ascii="Times New Roman" w:hAnsi="Times New Roman" w:cs="Times New Roman"/>
                <w:sz w:val="20"/>
                <w:szCs w:val="20"/>
              </w:rPr>
            </w:pPr>
          </w:p>
        </w:tc>
      </w:tr>
      <w:tr w:rsidR="00D15251" w:rsidRPr="00856E2B" w14:paraId="5BE3FC85" w14:textId="77777777" w:rsidTr="00182115">
        <w:trPr>
          <w:trHeight w:val="293"/>
        </w:trPr>
        <w:tc>
          <w:tcPr>
            <w:tcW w:w="1695" w:type="pct"/>
            <w:vAlign w:val="bottom"/>
          </w:tcPr>
          <w:p w14:paraId="60EB1D9D" w14:textId="546EDEAA"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sz w:val="20"/>
                <w:szCs w:val="20"/>
              </w:rPr>
              <w:t xml:space="preserve">келгендердин саны                       </w:t>
            </w:r>
          </w:p>
        </w:tc>
        <w:tc>
          <w:tcPr>
            <w:tcW w:w="599" w:type="pct"/>
            <w:vAlign w:val="bottom"/>
          </w:tcPr>
          <w:p w14:paraId="36DBE887" w14:textId="3C60FD32"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16816</w:t>
            </w:r>
          </w:p>
        </w:tc>
        <w:tc>
          <w:tcPr>
            <w:tcW w:w="599" w:type="pct"/>
            <w:vAlign w:val="bottom"/>
          </w:tcPr>
          <w:p w14:paraId="2D7455D7" w14:textId="6FDE2E0B"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25726</w:t>
            </w:r>
          </w:p>
        </w:tc>
        <w:tc>
          <w:tcPr>
            <w:tcW w:w="599" w:type="pct"/>
            <w:vAlign w:val="bottom"/>
          </w:tcPr>
          <w:p w14:paraId="630DE7EE" w14:textId="399955C1"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17,2</w:t>
            </w:r>
          </w:p>
        </w:tc>
        <w:tc>
          <w:tcPr>
            <w:tcW w:w="599" w:type="pct"/>
            <w:tcBorders>
              <w:left w:val="nil"/>
            </w:tcBorders>
            <w:vAlign w:val="bottom"/>
          </w:tcPr>
          <w:p w14:paraId="27877299" w14:textId="4A7BAD65"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25,7</w:t>
            </w:r>
          </w:p>
        </w:tc>
        <w:tc>
          <w:tcPr>
            <w:tcW w:w="908" w:type="pct"/>
            <w:tcBorders>
              <w:left w:val="nil"/>
            </w:tcBorders>
            <w:vAlign w:val="bottom"/>
          </w:tcPr>
          <w:p w14:paraId="124428F5" w14:textId="05B7E532"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1,5 эсе</w:t>
            </w:r>
          </w:p>
        </w:tc>
      </w:tr>
      <w:tr w:rsidR="00D15251" w:rsidRPr="00856E2B" w14:paraId="02C3ACF9" w14:textId="77777777" w:rsidTr="00D345CB">
        <w:trPr>
          <w:trHeight w:val="293"/>
        </w:trPr>
        <w:tc>
          <w:tcPr>
            <w:tcW w:w="1695" w:type="pct"/>
          </w:tcPr>
          <w:p w14:paraId="74A8F9FD" w14:textId="7AE0590C"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sz w:val="20"/>
                <w:szCs w:val="20"/>
              </w:rPr>
              <w:t>кеткендердин саны</w:t>
            </w:r>
          </w:p>
        </w:tc>
        <w:tc>
          <w:tcPr>
            <w:tcW w:w="599" w:type="pct"/>
            <w:vAlign w:val="bottom"/>
          </w:tcPr>
          <w:p w14:paraId="118B44E4" w14:textId="0BC50FCF"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4870</w:t>
            </w:r>
          </w:p>
        </w:tc>
        <w:tc>
          <w:tcPr>
            <w:tcW w:w="599" w:type="pct"/>
            <w:vAlign w:val="bottom"/>
          </w:tcPr>
          <w:p w14:paraId="26DE9A8C" w14:textId="21FC21C9"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5257</w:t>
            </w:r>
          </w:p>
        </w:tc>
        <w:tc>
          <w:tcPr>
            <w:tcW w:w="599" w:type="pct"/>
            <w:vAlign w:val="bottom"/>
          </w:tcPr>
          <w:p w14:paraId="44DBBDC8" w14:textId="60A8EE97"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4,9</w:t>
            </w:r>
          </w:p>
        </w:tc>
        <w:tc>
          <w:tcPr>
            <w:tcW w:w="599" w:type="pct"/>
            <w:tcBorders>
              <w:left w:val="nil"/>
            </w:tcBorders>
            <w:vAlign w:val="bottom"/>
          </w:tcPr>
          <w:p w14:paraId="3D0C8217" w14:textId="4BD5F723"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5,2</w:t>
            </w:r>
          </w:p>
        </w:tc>
        <w:tc>
          <w:tcPr>
            <w:tcW w:w="908" w:type="pct"/>
            <w:tcBorders>
              <w:left w:val="nil"/>
            </w:tcBorders>
            <w:vAlign w:val="bottom"/>
          </w:tcPr>
          <w:p w14:paraId="23E77D6E" w14:textId="6A76E336"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106,1</w:t>
            </w:r>
          </w:p>
        </w:tc>
      </w:tr>
      <w:tr w:rsidR="00D15251" w:rsidRPr="00856E2B" w14:paraId="762B8A30" w14:textId="77777777" w:rsidTr="00D345CB">
        <w:tc>
          <w:tcPr>
            <w:tcW w:w="1695" w:type="pct"/>
          </w:tcPr>
          <w:p w14:paraId="545B5906" w14:textId="6DF7853A"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sz w:val="20"/>
                <w:szCs w:val="20"/>
              </w:rPr>
              <w:t xml:space="preserve">миграциялык </w:t>
            </w:r>
            <w:r w:rsidRPr="00D15251">
              <w:rPr>
                <w:rFonts w:ascii="Times New Roman" w:hAnsi="Times New Roman" w:cs="Times New Roman"/>
                <w:sz w:val="20"/>
                <w:szCs w:val="20"/>
                <w:lang w:val="ky-KG"/>
              </w:rPr>
              <w:t>ө</w:t>
            </w:r>
            <w:r w:rsidRPr="00D15251">
              <w:rPr>
                <w:rFonts w:ascii="Times New Roman" w:hAnsi="Times New Roman" w:cs="Times New Roman"/>
                <w:sz w:val="20"/>
                <w:szCs w:val="20"/>
              </w:rPr>
              <w:t>с</w:t>
            </w:r>
            <w:r w:rsidRPr="00D15251">
              <w:rPr>
                <w:rFonts w:ascii="Times New Roman" w:hAnsi="Times New Roman" w:cs="Times New Roman"/>
                <w:sz w:val="20"/>
                <w:szCs w:val="20"/>
                <w:lang w:val="ky-KG"/>
              </w:rPr>
              <w:t>үү</w:t>
            </w:r>
            <w:r w:rsidRPr="00D15251">
              <w:rPr>
                <w:rFonts w:ascii="Times New Roman" w:hAnsi="Times New Roman" w:cs="Times New Roman"/>
                <w:sz w:val="20"/>
                <w:szCs w:val="20"/>
              </w:rPr>
              <w:t>, кет</w:t>
            </w:r>
            <w:r w:rsidRPr="00D15251">
              <w:rPr>
                <w:rFonts w:ascii="Times New Roman" w:hAnsi="Times New Roman" w:cs="Times New Roman"/>
                <w:sz w:val="20"/>
                <w:szCs w:val="20"/>
                <w:lang w:val="ky-KG"/>
              </w:rPr>
              <w:t>үү</w:t>
            </w:r>
            <w:r w:rsidRPr="00D15251">
              <w:rPr>
                <w:rFonts w:ascii="Times New Roman" w:hAnsi="Times New Roman" w:cs="Times New Roman"/>
                <w:sz w:val="20"/>
                <w:szCs w:val="20"/>
              </w:rPr>
              <w:t xml:space="preserve"> агымы (-)</w:t>
            </w:r>
          </w:p>
        </w:tc>
        <w:tc>
          <w:tcPr>
            <w:tcW w:w="599" w:type="pct"/>
            <w:vAlign w:val="bottom"/>
          </w:tcPr>
          <w:p w14:paraId="4F732BCC" w14:textId="4BBEF084"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11946</w:t>
            </w:r>
          </w:p>
        </w:tc>
        <w:tc>
          <w:tcPr>
            <w:tcW w:w="599" w:type="pct"/>
            <w:vAlign w:val="bottom"/>
          </w:tcPr>
          <w:p w14:paraId="10640B2D" w14:textId="771DC7E6"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20469</w:t>
            </w:r>
          </w:p>
        </w:tc>
        <w:tc>
          <w:tcPr>
            <w:tcW w:w="599" w:type="pct"/>
            <w:vAlign w:val="bottom"/>
          </w:tcPr>
          <w:p w14:paraId="690D7D8F" w14:textId="4C8ABB7D"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12,3</w:t>
            </w:r>
          </w:p>
        </w:tc>
        <w:tc>
          <w:tcPr>
            <w:tcW w:w="599" w:type="pct"/>
            <w:tcBorders>
              <w:left w:val="nil"/>
            </w:tcBorders>
            <w:vAlign w:val="bottom"/>
          </w:tcPr>
          <w:p w14:paraId="4596CA57" w14:textId="01478AD9"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20,5</w:t>
            </w:r>
          </w:p>
        </w:tc>
        <w:tc>
          <w:tcPr>
            <w:tcW w:w="908" w:type="pct"/>
            <w:tcBorders>
              <w:left w:val="nil"/>
            </w:tcBorders>
            <w:vAlign w:val="bottom"/>
          </w:tcPr>
          <w:p w14:paraId="44DD3AF4" w14:textId="30A6518B"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1,7 эсе</w:t>
            </w:r>
          </w:p>
        </w:tc>
      </w:tr>
      <w:tr w:rsidR="00D15251" w:rsidRPr="00856E2B" w14:paraId="5EA70FB3" w14:textId="77777777" w:rsidTr="00D345CB">
        <w:tc>
          <w:tcPr>
            <w:tcW w:w="1695" w:type="pct"/>
          </w:tcPr>
          <w:p w14:paraId="7F6154AF" w14:textId="77930980" w:rsidR="00D15251" w:rsidRPr="00D15251" w:rsidRDefault="00D15251" w:rsidP="00D15251">
            <w:pPr>
              <w:spacing w:after="0" w:line="276" w:lineRule="auto"/>
              <w:ind w:right="-59"/>
              <w:jc w:val="both"/>
              <w:rPr>
                <w:rFonts w:ascii="Times New Roman" w:hAnsi="Times New Roman" w:cs="Times New Roman"/>
                <w:sz w:val="20"/>
                <w:szCs w:val="20"/>
                <w:lang w:val="ru-RU"/>
              </w:rPr>
            </w:pPr>
            <w:r w:rsidRPr="00D15251">
              <w:rPr>
                <w:rFonts w:ascii="Times New Roman" w:hAnsi="Times New Roman" w:cs="Times New Roman"/>
                <w:sz w:val="20"/>
                <w:szCs w:val="20"/>
              </w:rPr>
              <w:t>анын ичинде:</w:t>
            </w:r>
          </w:p>
        </w:tc>
        <w:tc>
          <w:tcPr>
            <w:tcW w:w="599" w:type="pct"/>
            <w:vAlign w:val="bottom"/>
          </w:tcPr>
          <w:p w14:paraId="53FACA83" w14:textId="54EB5F1F"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599" w:type="pct"/>
            <w:vAlign w:val="bottom"/>
          </w:tcPr>
          <w:p w14:paraId="5737F70E" w14:textId="679186C0"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599" w:type="pct"/>
            <w:vAlign w:val="bottom"/>
          </w:tcPr>
          <w:p w14:paraId="190DAA68" w14:textId="6539702E"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599" w:type="pct"/>
            <w:tcBorders>
              <w:left w:val="nil"/>
            </w:tcBorders>
            <w:vAlign w:val="bottom"/>
          </w:tcPr>
          <w:p w14:paraId="3C4F14D9" w14:textId="28B28F8A"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908" w:type="pct"/>
            <w:tcBorders>
              <w:left w:val="nil"/>
            </w:tcBorders>
            <w:vAlign w:val="bottom"/>
          </w:tcPr>
          <w:p w14:paraId="40DFA418" w14:textId="0A097AA4" w:rsidR="00D15251" w:rsidRPr="00D15251" w:rsidRDefault="00D15251" w:rsidP="00D15251">
            <w:pPr>
              <w:spacing w:after="0" w:line="276" w:lineRule="auto"/>
              <w:ind w:right="-59"/>
              <w:jc w:val="right"/>
              <w:rPr>
                <w:rFonts w:ascii="Times New Roman" w:hAnsi="Times New Roman" w:cs="Times New Roman"/>
                <w:sz w:val="20"/>
                <w:szCs w:val="20"/>
                <w:lang w:val="ky-KG"/>
              </w:rPr>
            </w:pPr>
          </w:p>
        </w:tc>
      </w:tr>
      <w:tr w:rsidR="00D15251" w:rsidRPr="00856E2B" w14:paraId="1CA240D5" w14:textId="77777777" w:rsidTr="00D345CB">
        <w:tc>
          <w:tcPr>
            <w:tcW w:w="1695" w:type="pct"/>
          </w:tcPr>
          <w:p w14:paraId="4A121DD8" w14:textId="5EE06E32" w:rsidR="00D15251" w:rsidRPr="00D15251" w:rsidRDefault="00D15251" w:rsidP="00D15251">
            <w:pPr>
              <w:spacing w:after="0" w:line="276" w:lineRule="auto"/>
              <w:ind w:left="227" w:right="-59"/>
              <w:jc w:val="both"/>
              <w:rPr>
                <w:rFonts w:ascii="Times New Roman" w:hAnsi="Times New Roman" w:cs="Times New Roman"/>
                <w:sz w:val="20"/>
                <w:szCs w:val="20"/>
              </w:rPr>
            </w:pPr>
            <w:r w:rsidRPr="00D15251">
              <w:rPr>
                <w:rFonts w:ascii="Times New Roman" w:hAnsi="Times New Roman" w:cs="Times New Roman"/>
                <w:b/>
                <w:sz w:val="20"/>
                <w:szCs w:val="20"/>
              </w:rPr>
              <w:t>Тышкы миграция</w:t>
            </w:r>
          </w:p>
        </w:tc>
        <w:tc>
          <w:tcPr>
            <w:tcW w:w="599" w:type="pct"/>
            <w:vAlign w:val="bottom"/>
          </w:tcPr>
          <w:p w14:paraId="340FBCD0" w14:textId="77777777" w:rsidR="00D15251" w:rsidRPr="00D15251" w:rsidRDefault="00D15251" w:rsidP="00D15251">
            <w:pPr>
              <w:spacing w:after="0" w:line="276" w:lineRule="auto"/>
              <w:ind w:right="-59"/>
              <w:jc w:val="right"/>
              <w:rPr>
                <w:rFonts w:ascii="Times New Roman" w:hAnsi="Times New Roman" w:cs="Times New Roman"/>
                <w:sz w:val="20"/>
                <w:szCs w:val="20"/>
              </w:rPr>
            </w:pPr>
          </w:p>
        </w:tc>
        <w:tc>
          <w:tcPr>
            <w:tcW w:w="599" w:type="pct"/>
            <w:vAlign w:val="bottom"/>
          </w:tcPr>
          <w:p w14:paraId="5ACB4D21" w14:textId="77777777" w:rsidR="00D15251" w:rsidRPr="00D15251" w:rsidRDefault="00D15251" w:rsidP="00D15251">
            <w:pPr>
              <w:spacing w:after="0" w:line="276" w:lineRule="auto"/>
              <w:ind w:right="-59"/>
              <w:jc w:val="right"/>
              <w:rPr>
                <w:rFonts w:ascii="Times New Roman" w:hAnsi="Times New Roman" w:cs="Times New Roman"/>
                <w:sz w:val="20"/>
                <w:szCs w:val="20"/>
              </w:rPr>
            </w:pPr>
          </w:p>
        </w:tc>
        <w:tc>
          <w:tcPr>
            <w:tcW w:w="599" w:type="pct"/>
            <w:vAlign w:val="bottom"/>
          </w:tcPr>
          <w:p w14:paraId="445AD576" w14:textId="77777777" w:rsidR="00D15251" w:rsidRPr="00D15251" w:rsidRDefault="00D15251" w:rsidP="00D15251">
            <w:pPr>
              <w:spacing w:after="0" w:line="276" w:lineRule="auto"/>
              <w:ind w:right="-59"/>
              <w:jc w:val="right"/>
              <w:rPr>
                <w:rFonts w:ascii="Times New Roman" w:hAnsi="Times New Roman" w:cs="Times New Roman"/>
                <w:sz w:val="20"/>
                <w:szCs w:val="20"/>
              </w:rPr>
            </w:pPr>
          </w:p>
        </w:tc>
        <w:tc>
          <w:tcPr>
            <w:tcW w:w="599" w:type="pct"/>
            <w:tcBorders>
              <w:left w:val="nil"/>
            </w:tcBorders>
            <w:vAlign w:val="bottom"/>
          </w:tcPr>
          <w:p w14:paraId="6BBBEDFA" w14:textId="77777777" w:rsidR="00D15251" w:rsidRPr="00D15251" w:rsidRDefault="00D15251" w:rsidP="00D15251">
            <w:pPr>
              <w:spacing w:after="0" w:line="276" w:lineRule="auto"/>
              <w:ind w:right="-59"/>
              <w:jc w:val="right"/>
              <w:rPr>
                <w:rFonts w:ascii="Times New Roman" w:hAnsi="Times New Roman" w:cs="Times New Roman"/>
                <w:sz w:val="20"/>
                <w:szCs w:val="20"/>
              </w:rPr>
            </w:pPr>
          </w:p>
        </w:tc>
        <w:tc>
          <w:tcPr>
            <w:tcW w:w="908" w:type="pct"/>
            <w:tcBorders>
              <w:left w:val="nil"/>
            </w:tcBorders>
            <w:vAlign w:val="bottom"/>
          </w:tcPr>
          <w:p w14:paraId="23A56F0E" w14:textId="77777777" w:rsidR="00D15251" w:rsidRPr="00D15251" w:rsidRDefault="00D15251" w:rsidP="00D15251">
            <w:pPr>
              <w:spacing w:after="0" w:line="276" w:lineRule="auto"/>
              <w:ind w:right="-59"/>
              <w:jc w:val="right"/>
              <w:rPr>
                <w:rFonts w:ascii="Times New Roman" w:hAnsi="Times New Roman" w:cs="Times New Roman"/>
                <w:sz w:val="20"/>
                <w:szCs w:val="20"/>
              </w:rPr>
            </w:pPr>
          </w:p>
        </w:tc>
      </w:tr>
      <w:tr w:rsidR="00D15251" w:rsidRPr="00856E2B" w14:paraId="422FDDD1" w14:textId="77777777" w:rsidTr="00D345CB">
        <w:tc>
          <w:tcPr>
            <w:tcW w:w="1695" w:type="pct"/>
          </w:tcPr>
          <w:p w14:paraId="179DEF91" w14:textId="62F04B9B"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sz w:val="20"/>
                <w:szCs w:val="20"/>
              </w:rPr>
              <w:t>келгендердин саны</w:t>
            </w:r>
          </w:p>
        </w:tc>
        <w:tc>
          <w:tcPr>
            <w:tcW w:w="599" w:type="pct"/>
            <w:vAlign w:val="bottom"/>
          </w:tcPr>
          <w:p w14:paraId="20FC4C65" w14:textId="3791522D"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2646</w:t>
            </w:r>
          </w:p>
        </w:tc>
        <w:tc>
          <w:tcPr>
            <w:tcW w:w="599" w:type="pct"/>
            <w:vAlign w:val="bottom"/>
          </w:tcPr>
          <w:p w14:paraId="0A0B7372" w14:textId="5D0A4C28"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3442</w:t>
            </w:r>
          </w:p>
        </w:tc>
        <w:tc>
          <w:tcPr>
            <w:tcW w:w="599" w:type="pct"/>
            <w:vAlign w:val="bottom"/>
          </w:tcPr>
          <w:p w14:paraId="74588B17" w14:textId="6F188321"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2,7</w:t>
            </w:r>
          </w:p>
        </w:tc>
        <w:tc>
          <w:tcPr>
            <w:tcW w:w="599" w:type="pct"/>
            <w:tcBorders>
              <w:left w:val="nil"/>
            </w:tcBorders>
            <w:vAlign w:val="bottom"/>
          </w:tcPr>
          <w:p w14:paraId="03DCF7C8" w14:textId="1A6B78B6"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3,4</w:t>
            </w:r>
          </w:p>
        </w:tc>
        <w:tc>
          <w:tcPr>
            <w:tcW w:w="908" w:type="pct"/>
            <w:tcBorders>
              <w:left w:val="nil"/>
            </w:tcBorders>
            <w:vAlign w:val="bottom"/>
          </w:tcPr>
          <w:p w14:paraId="4F1A6209" w14:textId="28028B00"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125,9</w:t>
            </w:r>
          </w:p>
        </w:tc>
      </w:tr>
      <w:tr w:rsidR="00D15251" w:rsidRPr="00856E2B" w14:paraId="74D2266C" w14:textId="77777777" w:rsidTr="00D345CB">
        <w:tc>
          <w:tcPr>
            <w:tcW w:w="1695" w:type="pct"/>
          </w:tcPr>
          <w:p w14:paraId="415D8001" w14:textId="049B5146"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sz w:val="20"/>
                <w:szCs w:val="20"/>
              </w:rPr>
              <w:t>кеткендердин саны</w:t>
            </w:r>
          </w:p>
        </w:tc>
        <w:tc>
          <w:tcPr>
            <w:tcW w:w="599" w:type="pct"/>
            <w:vAlign w:val="bottom"/>
          </w:tcPr>
          <w:p w14:paraId="3B04817A" w14:textId="5589AED7"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1027</w:t>
            </w:r>
          </w:p>
        </w:tc>
        <w:tc>
          <w:tcPr>
            <w:tcW w:w="599" w:type="pct"/>
            <w:vAlign w:val="bottom"/>
          </w:tcPr>
          <w:p w14:paraId="36E7FA5D" w14:textId="1E0541BA"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977</w:t>
            </w:r>
          </w:p>
        </w:tc>
        <w:tc>
          <w:tcPr>
            <w:tcW w:w="599" w:type="pct"/>
            <w:vAlign w:val="bottom"/>
          </w:tcPr>
          <w:p w14:paraId="7C7CA1D7" w14:textId="4AB74B52"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1,1</w:t>
            </w:r>
          </w:p>
        </w:tc>
        <w:tc>
          <w:tcPr>
            <w:tcW w:w="599" w:type="pct"/>
            <w:tcBorders>
              <w:left w:val="nil"/>
            </w:tcBorders>
            <w:vAlign w:val="bottom"/>
          </w:tcPr>
          <w:p w14:paraId="5459B010" w14:textId="74D15EF4"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1,0</w:t>
            </w:r>
          </w:p>
        </w:tc>
        <w:tc>
          <w:tcPr>
            <w:tcW w:w="908" w:type="pct"/>
            <w:tcBorders>
              <w:left w:val="nil"/>
            </w:tcBorders>
            <w:vAlign w:val="bottom"/>
          </w:tcPr>
          <w:p w14:paraId="0FC43281" w14:textId="1F34B280"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90,9</w:t>
            </w:r>
          </w:p>
        </w:tc>
      </w:tr>
      <w:tr w:rsidR="00D15251" w:rsidRPr="00856E2B" w14:paraId="4F520B93" w14:textId="77777777" w:rsidTr="00D345CB">
        <w:tc>
          <w:tcPr>
            <w:tcW w:w="1695" w:type="pct"/>
          </w:tcPr>
          <w:p w14:paraId="3D18F9D7" w14:textId="43B095B7"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sz w:val="20"/>
                <w:szCs w:val="20"/>
              </w:rPr>
              <w:t xml:space="preserve">миграциялык </w:t>
            </w:r>
            <w:r w:rsidRPr="00D15251">
              <w:rPr>
                <w:rFonts w:ascii="Times New Roman" w:hAnsi="Times New Roman" w:cs="Times New Roman"/>
                <w:sz w:val="20"/>
                <w:szCs w:val="20"/>
                <w:lang w:val="ky-KG"/>
              </w:rPr>
              <w:t>ө</w:t>
            </w:r>
            <w:r w:rsidRPr="00D15251">
              <w:rPr>
                <w:rFonts w:ascii="Times New Roman" w:hAnsi="Times New Roman" w:cs="Times New Roman"/>
                <w:sz w:val="20"/>
                <w:szCs w:val="20"/>
              </w:rPr>
              <w:t>с</w:t>
            </w:r>
            <w:r w:rsidRPr="00D15251">
              <w:rPr>
                <w:rFonts w:ascii="Times New Roman" w:hAnsi="Times New Roman" w:cs="Times New Roman"/>
                <w:sz w:val="20"/>
                <w:szCs w:val="20"/>
                <w:lang w:val="ky-KG"/>
              </w:rPr>
              <w:t>үү</w:t>
            </w:r>
            <w:r w:rsidRPr="00D15251">
              <w:rPr>
                <w:rFonts w:ascii="Times New Roman" w:hAnsi="Times New Roman" w:cs="Times New Roman"/>
                <w:sz w:val="20"/>
                <w:szCs w:val="20"/>
              </w:rPr>
              <w:t>, кет</w:t>
            </w:r>
            <w:r w:rsidRPr="00D15251">
              <w:rPr>
                <w:rFonts w:ascii="Times New Roman" w:hAnsi="Times New Roman" w:cs="Times New Roman"/>
                <w:sz w:val="20"/>
                <w:szCs w:val="20"/>
                <w:lang w:val="ky-KG"/>
              </w:rPr>
              <w:t>үү</w:t>
            </w:r>
            <w:r w:rsidRPr="00D15251">
              <w:rPr>
                <w:rFonts w:ascii="Times New Roman" w:hAnsi="Times New Roman" w:cs="Times New Roman"/>
                <w:sz w:val="20"/>
                <w:szCs w:val="20"/>
              </w:rPr>
              <w:t xml:space="preserve"> агымы (-)</w:t>
            </w:r>
          </w:p>
        </w:tc>
        <w:tc>
          <w:tcPr>
            <w:tcW w:w="599" w:type="pct"/>
            <w:vAlign w:val="bottom"/>
          </w:tcPr>
          <w:p w14:paraId="023589A5" w14:textId="686C76AD"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 xml:space="preserve">        1619</w:t>
            </w:r>
          </w:p>
        </w:tc>
        <w:tc>
          <w:tcPr>
            <w:tcW w:w="599" w:type="pct"/>
            <w:vAlign w:val="bottom"/>
          </w:tcPr>
          <w:p w14:paraId="5AEE3EEE" w14:textId="2411CBF3"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2465</w:t>
            </w:r>
          </w:p>
        </w:tc>
        <w:tc>
          <w:tcPr>
            <w:tcW w:w="599" w:type="pct"/>
            <w:vAlign w:val="bottom"/>
          </w:tcPr>
          <w:p w14:paraId="00F10EF4" w14:textId="59CA01D7"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1,6</w:t>
            </w:r>
          </w:p>
        </w:tc>
        <w:tc>
          <w:tcPr>
            <w:tcW w:w="599" w:type="pct"/>
            <w:tcBorders>
              <w:left w:val="nil"/>
            </w:tcBorders>
            <w:vAlign w:val="bottom"/>
          </w:tcPr>
          <w:p w14:paraId="3AD74CA1" w14:textId="35B589C5"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2,4</w:t>
            </w:r>
          </w:p>
        </w:tc>
        <w:tc>
          <w:tcPr>
            <w:tcW w:w="908" w:type="pct"/>
            <w:tcBorders>
              <w:left w:val="nil"/>
            </w:tcBorders>
            <w:vAlign w:val="bottom"/>
          </w:tcPr>
          <w:p w14:paraId="70A399D9" w14:textId="10731D4A"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1,5 эсе</w:t>
            </w:r>
          </w:p>
        </w:tc>
      </w:tr>
      <w:tr w:rsidR="00D15251" w:rsidRPr="00856E2B" w14:paraId="068D394C" w14:textId="77777777" w:rsidTr="00D345CB">
        <w:tc>
          <w:tcPr>
            <w:tcW w:w="1695" w:type="pct"/>
          </w:tcPr>
          <w:p w14:paraId="1992D60E" w14:textId="2B3767BE"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b/>
                <w:sz w:val="20"/>
                <w:szCs w:val="20"/>
              </w:rPr>
              <w:t>Обл</w:t>
            </w:r>
            <w:proofErr w:type="spellStart"/>
            <w:r w:rsidRPr="00D15251">
              <w:rPr>
                <w:rFonts w:ascii="Times New Roman" w:hAnsi="Times New Roman" w:cs="Times New Roman"/>
                <w:b/>
                <w:sz w:val="20"/>
                <w:szCs w:val="20"/>
                <w:lang w:val="ky-KG"/>
              </w:rPr>
              <w:t>устар</w:t>
            </w:r>
            <w:proofErr w:type="spellEnd"/>
            <w:r w:rsidRPr="00D15251">
              <w:rPr>
                <w:rFonts w:ascii="Times New Roman" w:hAnsi="Times New Roman" w:cs="Times New Roman"/>
                <w:b/>
                <w:sz w:val="20"/>
                <w:szCs w:val="20"/>
              </w:rPr>
              <w:t xml:space="preserve"> аралык миграция</w:t>
            </w:r>
          </w:p>
        </w:tc>
        <w:tc>
          <w:tcPr>
            <w:tcW w:w="599" w:type="pct"/>
            <w:vAlign w:val="bottom"/>
          </w:tcPr>
          <w:p w14:paraId="312A8DC9" w14:textId="0D837453" w:rsidR="00D15251" w:rsidRPr="00D15251" w:rsidRDefault="00D15251" w:rsidP="00D15251">
            <w:pPr>
              <w:spacing w:after="0" w:line="276" w:lineRule="auto"/>
              <w:ind w:right="-59"/>
              <w:jc w:val="center"/>
              <w:rPr>
                <w:rFonts w:ascii="Times New Roman" w:hAnsi="Times New Roman" w:cs="Times New Roman"/>
                <w:sz w:val="20"/>
                <w:szCs w:val="20"/>
                <w:lang w:val="ky-KG"/>
              </w:rPr>
            </w:pPr>
          </w:p>
        </w:tc>
        <w:tc>
          <w:tcPr>
            <w:tcW w:w="599" w:type="pct"/>
            <w:vAlign w:val="bottom"/>
          </w:tcPr>
          <w:p w14:paraId="488E226C" w14:textId="6D05AB24"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599" w:type="pct"/>
            <w:vAlign w:val="bottom"/>
          </w:tcPr>
          <w:p w14:paraId="0FCB713D" w14:textId="3654C490"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599" w:type="pct"/>
            <w:tcBorders>
              <w:left w:val="nil"/>
            </w:tcBorders>
            <w:vAlign w:val="bottom"/>
          </w:tcPr>
          <w:p w14:paraId="0AC3E923" w14:textId="6D92DDD2"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908" w:type="pct"/>
            <w:tcBorders>
              <w:left w:val="nil"/>
            </w:tcBorders>
            <w:vAlign w:val="bottom"/>
          </w:tcPr>
          <w:p w14:paraId="18D38B21" w14:textId="692C8FBB" w:rsidR="00D15251" w:rsidRPr="00D15251" w:rsidRDefault="00D15251" w:rsidP="00D15251">
            <w:pPr>
              <w:spacing w:after="0" w:line="276" w:lineRule="auto"/>
              <w:ind w:right="-59"/>
              <w:jc w:val="right"/>
              <w:rPr>
                <w:rFonts w:ascii="Times New Roman" w:hAnsi="Times New Roman" w:cs="Times New Roman"/>
                <w:sz w:val="20"/>
                <w:szCs w:val="20"/>
                <w:lang w:val="ky-KG"/>
              </w:rPr>
            </w:pPr>
          </w:p>
        </w:tc>
      </w:tr>
      <w:tr w:rsidR="00D15251" w:rsidRPr="00856E2B" w14:paraId="377E3E41" w14:textId="77777777" w:rsidTr="005F653A">
        <w:tc>
          <w:tcPr>
            <w:tcW w:w="1695" w:type="pct"/>
            <w:vAlign w:val="bottom"/>
          </w:tcPr>
          <w:p w14:paraId="72DBD6F2" w14:textId="07939EEC" w:rsidR="00D15251" w:rsidRPr="00D15251" w:rsidRDefault="00D15251" w:rsidP="00D15251">
            <w:pPr>
              <w:spacing w:after="0" w:line="276" w:lineRule="auto"/>
              <w:ind w:right="-59"/>
              <w:jc w:val="both"/>
              <w:rPr>
                <w:rFonts w:ascii="Times New Roman" w:hAnsi="Times New Roman" w:cs="Times New Roman"/>
                <w:b/>
                <w:sz w:val="20"/>
                <w:szCs w:val="20"/>
              </w:rPr>
            </w:pPr>
            <w:r w:rsidRPr="00D15251">
              <w:rPr>
                <w:rFonts w:ascii="Times New Roman" w:hAnsi="Times New Roman" w:cs="Times New Roman"/>
                <w:sz w:val="20"/>
                <w:szCs w:val="20"/>
              </w:rPr>
              <w:t>келгендердин саны</w:t>
            </w:r>
          </w:p>
        </w:tc>
        <w:tc>
          <w:tcPr>
            <w:tcW w:w="599" w:type="pct"/>
            <w:vAlign w:val="bottom"/>
          </w:tcPr>
          <w:p w14:paraId="76D206E9" w14:textId="45446E5E"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14170</w:t>
            </w:r>
          </w:p>
        </w:tc>
        <w:tc>
          <w:tcPr>
            <w:tcW w:w="599" w:type="pct"/>
            <w:vAlign w:val="bottom"/>
          </w:tcPr>
          <w:p w14:paraId="7260025E" w14:textId="6D4AF38C"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22284</w:t>
            </w:r>
          </w:p>
        </w:tc>
        <w:tc>
          <w:tcPr>
            <w:tcW w:w="599" w:type="pct"/>
            <w:vAlign w:val="bottom"/>
          </w:tcPr>
          <w:p w14:paraId="6847B560" w14:textId="6F6E352C"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14,5</w:t>
            </w:r>
          </w:p>
        </w:tc>
        <w:tc>
          <w:tcPr>
            <w:tcW w:w="599" w:type="pct"/>
            <w:tcBorders>
              <w:left w:val="nil"/>
            </w:tcBorders>
            <w:vAlign w:val="bottom"/>
          </w:tcPr>
          <w:p w14:paraId="22060D00" w14:textId="71FAC7CD"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22,2</w:t>
            </w:r>
          </w:p>
        </w:tc>
        <w:tc>
          <w:tcPr>
            <w:tcW w:w="908" w:type="pct"/>
            <w:tcBorders>
              <w:left w:val="nil"/>
            </w:tcBorders>
            <w:vAlign w:val="bottom"/>
          </w:tcPr>
          <w:p w14:paraId="5D2D8CC5" w14:textId="3CCFF630" w:rsidR="00D15251" w:rsidRPr="00D15251" w:rsidRDefault="00D15251" w:rsidP="00D15251">
            <w:pPr>
              <w:spacing w:after="0" w:line="276" w:lineRule="auto"/>
              <w:ind w:right="-59"/>
              <w:jc w:val="right"/>
              <w:rPr>
                <w:rFonts w:ascii="Times New Roman" w:hAnsi="Times New Roman" w:cs="Times New Roman"/>
                <w:sz w:val="20"/>
                <w:szCs w:val="20"/>
              </w:rPr>
            </w:pPr>
            <w:r w:rsidRPr="00D15251">
              <w:rPr>
                <w:rFonts w:ascii="Times New Roman" w:hAnsi="Times New Roman" w:cs="Times New Roman"/>
                <w:sz w:val="20"/>
                <w:szCs w:val="20"/>
                <w:lang w:val="ky-KG"/>
              </w:rPr>
              <w:t xml:space="preserve">1,5 эсе </w:t>
            </w:r>
          </w:p>
        </w:tc>
      </w:tr>
      <w:tr w:rsidR="00D15251" w:rsidRPr="00856E2B" w14:paraId="548FBF0A" w14:textId="77777777" w:rsidTr="00D345CB">
        <w:tc>
          <w:tcPr>
            <w:tcW w:w="1695" w:type="pct"/>
          </w:tcPr>
          <w:p w14:paraId="0127118B" w14:textId="11246CE0"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sz w:val="20"/>
                <w:szCs w:val="20"/>
              </w:rPr>
              <w:t>кеткендердин саны</w:t>
            </w:r>
          </w:p>
        </w:tc>
        <w:tc>
          <w:tcPr>
            <w:tcW w:w="599" w:type="pct"/>
            <w:vAlign w:val="bottom"/>
          </w:tcPr>
          <w:p w14:paraId="52D8B160" w14:textId="3D719442"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3843</w:t>
            </w:r>
          </w:p>
        </w:tc>
        <w:tc>
          <w:tcPr>
            <w:tcW w:w="599" w:type="pct"/>
            <w:vAlign w:val="bottom"/>
          </w:tcPr>
          <w:p w14:paraId="5E198C56" w14:textId="49517B5F"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4280</w:t>
            </w:r>
          </w:p>
        </w:tc>
        <w:tc>
          <w:tcPr>
            <w:tcW w:w="599" w:type="pct"/>
            <w:vAlign w:val="bottom"/>
          </w:tcPr>
          <w:p w14:paraId="1529AA18" w14:textId="55F6CBB8"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3,9</w:t>
            </w:r>
          </w:p>
        </w:tc>
        <w:tc>
          <w:tcPr>
            <w:tcW w:w="599" w:type="pct"/>
            <w:tcBorders>
              <w:left w:val="nil"/>
            </w:tcBorders>
            <w:vAlign w:val="bottom"/>
          </w:tcPr>
          <w:p w14:paraId="7A6F0EF1" w14:textId="77F2345F"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4,2</w:t>
            </w:r>
          </w:p>
        </w:tc>
        <w:tc>
          <w:tcPr>
            <w:tcW w:w="908" w:type="pct"/>
            <w:tcBorders>
              <w:left w:val="nil"/>
            </w:tcBorders>
            <w:vAlign w:val="bottom"/>
          </w:tcPr>
          <w:p w14:paraId="119D248C" w14:textId="21D01B3F"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 xml:space="preserve">            107,7</w:t>
            </w:r>
          </w:p>
        </w:tc>
      </w:tr>
      <w:tr w:rsidR="00D15251" w:rsidRPr="00856E2B" w14:paraId="1F4859BD" w14:textId="77777777" w:rsidTr="00D345CB">
        <w:tc>
          <w:tcPr>
            <w:tcW w:w="1695" w:type="pct"/>
          </w:tcPr>
          <w:p w14:paraId="29A0B49B" w14:textId="47B207BE"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sz w:val="20"/>
                <w:szCs w:val="20"/>
              </w:rPr>
              <w:t xml:space="preserve">миграциялык </w:t>
            </w:r>
            <w:r w:rsidRPr="00D15251">
              <w:rPr>
                <w:rFonts w:ascii="Times New Roman" w:hAnsi="Times New Roman" w:cs="Times New Roman"/>
                <w:sz w:val="20"/>
                <w:szCs w:val="20"/>
                <w:lang w:val="ky-KG"/>
              </w:rPr>
              <w:t>ө</w:t>
            </w:r>
            <w:r w:rsidRPr="00D15251">
              <w:rPr>
                <w:rFonts w:ascii="Times New Roman" w:hAnsi="Times New Roman" w:cs="Times New Roman"/>
                <w:sz w:val="20"/>
                <w:szCs w:val="20"/>
              </w:rPr>
              <w:t>с</w:t>
            </w:r>
            <w:r w:rsidRPr="00D15251">
              <w:rPr>
                <w:rFonts w:ascii="Times New Roman" w:hAnsi="Times New Roman" w:cs="Times New Roman"/>
                <w:sz w:val="20"/>
                <w:szCs w:val="20"/>
                <w:lang w:val="ky-KG"/>
              </w:rPr>
              <w:t>үү</w:t>
            </w:r>
            <w:r w:rsidRPr="00D15251">
              <w:rPr>
                <w:rFonts w:ascii="Times New Roman" w:hAnsi="Times New Roman" w:cs="Times New Roman"/>
                <w:sz w:val="20"/>
                <w:szCs w:val="20"/>
              </w:rPr>
              <w:t>, кет</w:t>
            </w:r>
            <w:r w:rsidRPr="00D15251">
              <w:rPr>
                <w:rFonts w:ascii="Times New Roman" w:hAnsi="Times New Roman" w:cs="Times New Roman"/>
                <w:sz w:val="20"/>
                <w:szCs w:val="20"/>
                <w:lang w:val="ky-KG"/>
              </w:rPr>
              <w:t>үү</w:t>
            </w:r>
            <w:r w:rsidRPr="00D15251">
              <w:rPr>
                <w:rFonts w:ascii="Times New Roman" w:hAnsi="Times New Roman" w:cs="Times New Roman"/>
                <w:sz w:val="20"/>
                <w:szCs w:val="20"/>
              </w:rPr>
              <w:t xml:space="preserve"> агымы (-)</w:t>
            </w:r>
          </w:p>
        </w:tc>
        <w:tc>
          <w:tcPr>
            <w:tcW w:w="599" w:type="pct"/>
            <w:vAlign w:val="bottom"/>
          </w:tcPr>
          <w:p w14:paraId="153D6D36" w14:textId="13DFE549"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10327</w:t>
            </w:r>
          </w:p>
        </w:tc>
        <w:tc>
          <w:tcPr>
            <w:tcW w:w="599" w:type="pct"/>
            <w:vAlign w:val="bottom"/>
          </w:tcPr>
          <w:p w14:paraId="70936E5B" w14:textId="0F6BCC28"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18004</w:t>
            </w:r>
          </w:p>
        </w:tc>
        <w:tc>
          <w:tcPr>
            <w:tcW w:w="599" w:type="pct"/>
            <w:vAlign w:val="bottom"/>
          </w:tcPr>
          <w:p w14:paraId="62FD8CAC" w14:textId="3583DB92"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10,6</w:t>
            </w:r>
          </w:p>
        </w:tc>
        <w:tc>
          <w:tcPr>
            <w:tcW w:w="599" w:type="pct"/>
            <w:tcBorders>
              <w:left w:val="nil"/>
            </w:tcBorders>
            <w:vAlign w:val="bottom"/>
          </w:tcPr>
          <w:p w14:paraId="340A86D0" w14:textId="1E8B3CFE"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18,0</w:t>
            </w:r>
          </w:p>
        </w:tc>
        <w:tc>
          <w:tcPr>
            <w:tcW w:w="908" w:type="pct"/>
            <w:tcBorders>
              <w:left w:val="nil"/>
            </w:tcBorders>
            <w:vAlign w:val="bottom"/>
          </w:tcPr>
          <w:p w14:paraId="12E2BBB9" w14:textId="5EAFA4A7" w:rsidR="00D15251" w:rsidRPr="00D15251" w:rsidRDefault="00D15251" w:rsidP="00D15251">
            <w:pPr>
              <w:spacing w:after="0" w:line="276" w:lineRule="auto"/>
              <w:ind w:right="-59"/>
              <w:jc w:val="right"/>
              <w:rPr>
                <w:rFonts w:ascii="Times New Roman" w:hAnsi="Times New Roman" w:cs="Times New Roman"/>
                <w:sz w:val="20"/>
                <w:szCs w:val="20"/>
                <w:lang w:val="ky-KG"/>
              </w:rPr>
            </w:pPr>
            <w:r w:rsidRPr="00D15251">
              <w:rPr>
                <w:rFonts w:ascii="Times New Roman" w:hAnsi="Times New Roman" w:cs="Times New Roman"/>
                <w:sz w:val="20"/>
                <w:szCs w:val="20"/>
                <w:lang w:val="ky-KG"/>
              </w:rPr>
              <w:t xml:space="preserve">           1,7 эсе</w:t>
            </w:r>
          </w:p>
        </w:tc>
      </w:tr>
      <w:tr w:rsidR="00D15251" w:rsidRPr="00856E2B" w14:paraId="04ABC42C" w14:textId="77777777" w:rsidTr="00D345CB">
        <w:tc>
          <w:tcPr>
            <w:tcW w:w="1695" w:type="pct"/>
            <w:tcBorders>
              <w:bottom w:val="single" w:sz="4" w:space="0" w:color="auto"/>
            </w:tcBorders>
          </w:tcPr>
          <w:p w14:paraId="35A75D9C" w14:textId="134C8658" w:rsidR="00D15251" w:rsidRPr="00D15251" w:rsidRDefault="00D15251" w:rsidP="00D15251">
            <w:pPr>
              <w:spacing w:after="0" w:line="276" w:lineRule="auto"/>
              <w:ind w:right="-59"/>
              <w:jc w:val="both"/>
              <w:rPr>
                <w:rFonts w:ascii="Times New Roman" w:hAnsi="Times New Roman" w:cs="Times New Roman"/>
                <w:sz w:val="20"/>
                <w:szCs w:val="20"/>
              </w:rPr>
            </w:pPr>
            <w:r w:rsidRPr="00D15251">
              <w:rPr>
                <w:rFonts w:ascii="Times New Roman" w:hAnsi="Times New Roman" w:cs="Times New Roman"/>
                <w:b/>
                <w:sz w:val="20"/>
                <w:szCs w:val="20"/>
              </w:rPr>
              <w:t>Миграция – бардыгы</w:t>
            </w:r>
          </w:p>
        </w:tc>
        <w:tc>
          <w:tcPr>
            <w:tcW w:w="599" w:type="pct"/>
            <w:tcBorders>
              <w:bottom w:val="single" w:sz="4" w:space="0" w:color="auto"/>
            </w:tcBorders>
            <w:vAlign w:val="center"/>
          </w:tcPr>
          <w:p w14:paraId="70BEFB1E" w14:textId="04404EF9"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599" w:type="pct"/>
            <w:tcBorders>
              <w:bottom w:val="single" w:sz="4" w:space="0" w:color="auto"/>
            </w:tcBorders>
            <w:vAlign w:val="center"/>
          </w:tcPr>
          <w:p w14:paraId="69B498BE" w14:textId="71FCA484"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599" w:type="pct"/>
            <w:tcBorders>
              <w:bottom w:val="single" w:sz="4" w:space="0" w:color="auto"/>
            </w:tcBorders>
            <w:vAlign w:val="center"/>
          </w:tcPr>
          <w:p w14:paraId="5054B220" w14:textId="6B3F2F0B"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599" w:type="pct"/>
            <w:tcBorders>
              <w:left w:val="nil"/>
              <w:bottom w:val="single" w:sz="4" w:space="0" w:color="auto"/>
            </w:tcBorders>
            <w:vAlign w:val="center"/>
          </w:tcPr>
          <w:p w14:paraId="5C424E30" w14:textId="55F320D3" w:rsidR="00D15251" w:rsidRPr="00D15251" w:rsidRDefault="00D15251" w:rsidP="00D15251">
            <w:pPr>
              <w:spacing w:after="0" w:line="276" w:lineRule="auto"/>
              <w:ind w:right="-59"/>
              <w:jc w:val="right"/>
              <w:rPr>
                <w:rFonts w:ascii="Times New Roman" w:hAnsi="Times New Roman" w:cs="Times New Roman"/>
                <w:sz w:val="20"/>
                <w:szCs w:val="20"/>
                <w:lang w:val="ky-KG"/>
              </w:rPr>
            </w:pPr>
          </w:p>
        </w:tc>
        <w:tc>
          <w:tcPr>
            <w:tcW w:w="908" w:type="pct"/>
            <w:tcBorders>
              <w:left w:val="nil"/>
              <w:bottom w:val="single" w:sz="4" w:space="0" w:color="auto"/>
            </w:tcBorders>
            <w:vAlign w:val="center"/>
          </w:tcPr>
          <w:p w14:paraId="76BE7C19" w14:textId="125159EA" w:rsidR="00D15251" w:rsidRPr="00D15251" w:rsidRDefault="00D15251" w:rsidP="00D15251">
            <w:pPr>
              <w:spacing w:after="0" w:line="276" w:lineRule="auto"/>
              <w:ind w:right="-59"/>
              <w:jc w:val="center"/>
              <w:rPr>
                <w:rFonts w:ascii="Times New Roman" w:hAnsi="Times New Roman" w:cs="Times New Roman"/>
                <w:sz w:val="20"/>
                <w:szCs w:val="20"/>
                <w:lang w:val="ky-KG"/>
              </w:rPr>
            </w:pPr>
          </w:p>
        </w:tc>
      </w:tr>
    </w:tbl>
    <w:p w14:paraId="3FE2237B" w14:textId="77777777" w:rsidR="00C2458B" w:rsidRPr="002A0FAB" w:rsidRDefault="00C2458B" w:rsidP="00C2458B">
      <w:pPr>
        <w:ind w:firstLine="709"/>
        <w:jc w:val="both"/>
        <w:rPr>
          <w:b/>
          <w:sz w:val="10"/>
          <w:szCs w:val="10"/>
          <w:lang w:val="ky-KG"/>
        </w:rPr>
      </w:pPr>
    </w:p>
    <w:p w14:paraId="2EB7AB97" w14:textId="1B87B2C6" w:rsidR="00C2458B" w:rsidRPr="00C2458B" w:rsidRDefault="00C2458B" w:rsidP="00C2458B">
      <w:pPr>
        <w:spacing w:after="0"/>
        <w:ind w:firstLine="709"/>
        <w:jc w:val="both"/>
        <w:rPr>
          <w:rFonts w:ascii="Times New Roman" w:hAnsi="Times New Roman" w:cs="Times New Roman"/>
          <w:sz w:val="24"/>
          <w:szCs w:val="24"/>
          <w:lang w:val="ky-KG"/>
        </w:rPr>
      </w:pPr>
      <w:r w:rsidRPr="00C2458B">
        <w:rPr>
          <w:rFonts w:ascii="Times New Roman" w:hAnsi="Times New Roman" w:cs="Times New Roman"/>
          <w:b/>
          <w:sz w:val="24"/>
          <w:szCs w:val="24"/>
          <w:lang w:val="ky-KG"/>
        </w:rPr>
        <w:t>Калктын оору-сыркоосу.</w:t>
      </w:r>
      <w:r w:rsidRPr="00C2458B">
        <w:rPr>
          <w:rFonts w:ascii="Times New Roman" w:hAnsi="Times New Roman" w:cs="Times New Roman"/>
          <w:sz w:val="24"/>
          <w:szCs w:val="24"/>
          <w:lang w:val="ky-KG"/>
        </w:rPr>
        <w:t xml:space="preserve"> 2025-жылдын октябрында  Бишкек шаарынын </w:t>
      </w:r>
      <w:r w:rsidRPr="00C2458B">
        <w:rPr>
          <w:rFonts w:ascii="Times New Roman" w:hAnsi="Times New Roman" w:cs="Times New Roman"/>
          <w:sz w:val="24"/>
          <w:szCs w:val="24"/>
          <w:shd w:val="clear" w:color="auto" w:fill="FFFFFF"/>
          <w:lang w:val="ky-KG"/>
        </w:rPr>
        <w:t>мамлекеттик санитардык-эпидемиологиялык көзөмөл борборунун</w:t>
      </w:r>
      <w:r w:rsidRPr="00C2458B">
        <w:rPr>
          <w:rFonts w:ascii="Times New Roman" w:hAnsi="Times New Roman" w:cs="Times New Roman"/>
          <w:sz w:val="24"/>
          <w:szCs w:val="24"/>
          <w:lang w:val="ky-KG"/>
        </w:rPr>
        <w:t xml:space="preserve"> маалыматтары боюнча курч респиратордук </w:t>
      </w:r>
      <w:proofErr w:type="spellStart"/>
      <w:r w:rsidRPr="00C2458B">
        <w:rPr>
          <w:rFonts w:ascii="Times New Roman" w:hAnsi="Times New Roman" w:cs="Times New Roman"/>
          <w:sz w:val="24"/>
          <w:szCs w:val="24"/>
          <w:lang w:val="ky-KG"/>
        </w:rPr>
        <w:t>инфекцияларын</w:t>
      </w:r>
      <w:proofErr w:type="spellEnd"/>
      <w:r w:rsidRPr="00C2458B">
        <w:rPr>
          <w:rFonts w:ascii="Times New Roman" w:hAnsi="Times New Roman" w:cs="Times New Roman"/>
          <w:sz w:val="24"/>
          <w:szCs w:val="24"/>
          <w:lang w:val="ky-KG"/>
        </w:rPr>
        <w:t xml:space="preserve"> кошкондо, инфекциялык жана мите оорулары менен 12,8 миң илдет катталды. Инфекциялык жана мите ооруларынын түзүмүндө курч респиратордук </w:t>
      </w:r>
      <w:proofErr w:type="spellStart"/>
      <w:r w:rsidRPr="00C2458B">
        <w:rPr>
          <w:rFonts w:ascii="Times New Roman" w:hAnsi="Times New Roman" w:cs="Times New Roman"/>
          <w:sz w:val="24"/>
          <w:szCs w:val="24"/>
          <w:lang w:val="ky-KG"/>
        </w:rPr>
        <w:t>инфекциялар</w:t>
      </w:r>
      <w:proofErr w:type="spellEnd"/>
      <w:r w:rsidRPr="00C2458B">
        <w:rPr>
          <w:rFonts w:ascii="Times New Roman" w:hAnsi="Times New Roman" w:cs="Times New Roman"/>
          <w:sz w:val="24"/>
          <w:szCs w:val="24"/>
          <w:lang w:val="ky-KG"/>
        </w:rPr>
        <w:t xml:space="preserve"> (</w:t>
      </w:r>
      <w:r w:rsidRPr="00C2458B">
        <w:rPr>
          <w:rFonts w:ascii="Times New Roman" w:hAnsi="Times New Roman" w:cs="Times New Roman"/>
          <w:color w:val="000000"/>
          <w:sz w:val="24"/>
          <w:szCs w:val="24"/>
          <w:lang w:val="ky-KG"/>
        </w:rPr>
        <w:t xml:space="preserve">77,6 </w:t>
      </w:r>
      <w:r w:rsidRPr="00C2458B">
        <w:rPr>
          <w:rFonts w:ascii="Times New Roman" w:hAnsi="Times New Roman" w:cs="Times New Roman"/>
          <w:sz w:val="24"/>
          <w:szCs w:val="24"/>
          <w:lang w:val="ky-KG"/>
        </w:rPr>
        <w:t xml:space="preserve">пайызы) </w:t>
      </w:r>
      <w:r w:rsidRPr="00C2458B">
        <w:rPr>
          <w:rFonts w:ascii="Times New Roman" w:hAnsi="Times New Roman" w:cs="Times New Roman"/>
          <w:sz w:val="24"/>
          <w:szCs w:val="24"/>
          <w:shd w:val="clear" w:color="auto" w:fill="FFFFFF"/>
          <w:lang w:val="ky-KG"/>
        </w:rPr>
        <w:t>басымдуулук кылды</w:t>
      </w:r>
      <w:r w:rsidRPr="00C2458B">
        <w:rPr>
          <w:rFonts w:ascii="Times New Roman" w:hAnsi="Times New Roman" w:cs="Times New Roman"/>
          <w:sz w:val="24"/>
          <w:szCs w:val="24"/>
          <w:lang w:val="ky-KG"/>
        </w:rPr>
        <w:t>. Курч ичеги инфекциялары ооруларынын үлүшүнө –</w:t>
      </w:r>
      <w:r w:rsidRPr="00C2458B">
        <w:rPr>
          <w:rFonts w:ascii="Times New Roman" w:hAnsi="Times New Roman" w:cs="Times New Roman"/>
          <w:color w:val="000000"/>
          <w:sz w:val="24"/>
          <w:szCs w:val="24"/>
          <w:lang w:val="ky-KG"/>
        </w:rPr>
        <w:t xml:space="preserve">7,9 </w:t>
      </w:r>
      <w:r w:rsidRPr="00C2458B">
        <w:rPr>
          <w:rFonts w:ascii="Times New Roman" w:hAnsi="Times New Roman" w:cs="Times New Roman"/>
          <w:sz w:val="24"/>
          <w:szCs w:val="24"/>
          <w:lang w:val="ky-KG"/>
        </w:rPr>
        <w:t xml:space="preserve">пайызы, жаныбарлардын </w:t>
      </w:r>
      <w:proofErr w:type="spellStart"/>
      <w:r w:rsidRPr="00C2458B">
        <w:rPr>
          <w:rFonts w:ascii="Times New Roman" w:hAnsi="Times New Roman" w:cs="Times New Roman"/>
          <w:sz w:val="24"/>
          <w:szCs w:val="24"/>
          <w:lang w:val="ky-KG"/>
        </w:rPr>
        <w:t>тиштегени</w:t>
      </w:r>
      <w:proofErr w:type="spellEnd"/>
      <w:r w:rsidRPr="00C2458B">
        <w:rPr>
          <w:rFonts w:ascii="Times New Roman" w:hAnsi="Times New Roman" w:cs="Times New Roman"/>
          <w:sz w:val="24"/>
          <w:szCs w:val="24"/>
          <w:lang w:val="ky-KG"/>
        </w:rPr>
        <w:t xml:space="preserve">, </w:t>
      </w:r>
      <w:proofErr w:type="spellStart"/>
      <w:r w:rsidRPr="00C2458B">
        <w:rPr>
          <w:rFonts w:ascii="Times New Roman" w:hAnsi="Times New Roman" w:cs="Times New Roman"/>
          <w:sz w:val="24"/>
          <w:szCs w:val="24"/>
          <w:lang w:val="ky-KG"/>
        </w:rPr>
        <w:t>чакканы</w:t>
      </w:r>
      <w:proofErr w:type="spellEnd"/>
      <w:r w:rsidRPr="00C2458B">
        <w:rPr>
          <w:rFonts w:ascii="Times New Roman" w:hAnsi="Times New Roman" w:cs="Times New Roman"/>
          <w:sz w:val="24"/>
          <w:szCs w:val="24"/>
          <w:lang w:val="ky-KG"/>
        </w:rPr>
        <w:t xml:space="preserve"> – 3 пайызы</w:t>
      </w:r>
      <w:r w:rsidRPr="00C2458B">
        <w:rPr>
          <w:rFonts w:ascii="Times New Roman" w:hAnsi="Times New Roman" w:cs="Times New Roman"/>
          <w:color w:val="000000"/>
          <w:sz w:val="24"/>
          <w:szCs w:val="24"/>
          <w:lang w:val="ky-KG"/>
        </w:rPr>
        <w:t xml:space="preserve">, </w:t>
      </w:r>
      <w:r w:rsidRPr="00C2458B">
        <w:rPr>
          <w:rFonts w:ascii="Times New Roman" w:hAnsi="Times New Roman" w:cs="Times New Roman"/>
          <w:sz w:val="24"/>
          <w:szCs w:val="24"/>
          <w:lang w:val="ky-KG"/>
        </w:rPr>
        <w:t xml:space="preserve">вирустук </w:t>
      </w:r>
      <w:proofErr w:type="spellStart"/>
      <w:r w:rsidRPr="00C2458B">
        <w:rPr>
          <w:rFonts w:ascii="Times New Roman" w:hAnsi="Times New Roman" w:cs="Times New Roman"/>
          <w:sz w:val="24"/>
          <w:szCs w:val="24"/>
          <w:lang w:val="ky-KG"/>
        </w:rPr>
        <w:t>гепатитке</w:t>
      </w:r>
      <w:proofErr w:type="spellEnd"/>
      <w:r w:rsidRPr="00C2458B">
        <w:rPr>
          <w:rFonts w:ascii="Times New Roman" w:hAnsi="Times New Roman" w:cs="Times New Roman"/>
          <w:sz w:val="24"/>
          <w:szCs w:val="24"/>
          <w:lang w:val="ky-KG"/>
        </w:rPr>
        <w:t xml:space="preserve"> – 0,7 пайызы,  кургак учукка – 0,7 пайызы жана  </w:t>
      </w:r>
      <w:proofErr w:type="spellStart"/>
      <w:r w:rsidRPr="00C2458B">
        <w:rPr>
          <w:rFonts w:ascii="Times New Roman" w:hAnsi="Times New Roman" w:cs="Times New Roman"/>
          <w:sz w:val="24"/>
          <w:szCs w:val="24"/>
          <w:lang w:val="ky-KG"/>
        </w:rPr>
        <w:t>аскаридозго</w:t>
      </w:r>
      <w:proofErr w:type="spellEnd"/>
      <w:r w:rsidRPr="00C2458B">
        <w:rPr>
          <w:rFonts w:ascii="Times New Roman" w:hAnsi="Times New Roman" w:cs="Times New Roman"/>
          <w:sz w:val="24"/>
          <w:szCs w:val="24"/>
          <w:lang w:val="ky-KG"/>
        </w:rPr>
        <w:t xml:space="preserve"> – 0,4   пайызы туура келди. </w:t>
      </w:r>
    </w:p>
    <w:p w14:paraId="573E91E7" w14:textId="77777777" w:rsidR="00C2458B" w:rsidRPr="00C2458B" w:rsidRDefault="00C2458B" w:rsidP="00C2458B">
      <w:pPr>
        <w:spacing w:after="0"/>
        <w:ind w:firstLine="708"/>
        <w:jc w:val="both"/>
        <w:rPr>
          <w:rFonts w:ascii="Times New Roman" w:hAnsi="Times New Roman" w:cs="Times New Roman"/>
          <w:sz w:val="24"/>
          <w:szCs w:val="24"/>
          <w:lang w:val="ky-KG"/>
        </w:rPr>
      </w:pPr>
      <w:r w:rsidRPr="00C2458B">
        <w:rPr>
          <w:rFonts w:ascii="Times New Roman" w:hAnsi="Times New Roman" w:cs="Times New Roman"/>
          <w:sz w:val="24"/>
          <w:szCs w:val="24"/>
          <w:lang w:val="ky-KG"/>
        </w:rPr>
        <w:t>2025-жылдын октябрында мурунку</w:t>
      </w:r>
      <w:r w:rsidRPr="00C2458B">
        <w:rPr>
          <w:rFonts w:ascii="Times New Roman" w:hAnsi="Times New Roman" w:cs="Times New Roman"/>
          <w:bCs/>
          <w:sz w:val="24"/>
          <w:szCs w:val="24"/>
          <w:lang w:val="ky-KG"/>
        </w:rPr>
        <w:t xml:space="preserve"> жылдын тийиштүү мезгилине салыштырмалуу көк жөтөл </w:t>
      </w:r>
      <w:r w:rsidRPr="00C2458B">
        <w:rPr>
          <w:rFonts w:ascii="Times New Roman" w:hAnsi="Times New Roman" w:cs="Times New Roman"/>
          <w:color w:val="000000"/>
          <w:sz w:val="24"/>
          <w:szCs w:val="24"/>
          <w:lang w:val="ky-KG"/>
        </w:rPr>
        <w:t xml:space="preserve">86,4 </w:t>
      </w:r>
      <w:r w:rsidRPr="00C2458B">
        <w:rPr>
          <w:rFonts w:ascii="Times New Roman" w:hAnsi="Times New Roman" w:cs="Times New Roman"/>
          <w:bCs/>
          <w:sz w:val="24"/>
          <w:szCs w:val="24"/>
          <w:lang w:val="ky-KG"/>
        </w:rPr>
        <w:t>пайызга,</w:t>
      </w:r>
      <w:r w:rsidRPr="00C2458B">
        <w:rPr>
          <w:rFonts w:ascii="Times New Roman" w:hAnsi="Times New Roman" w:cs="Times New Roman"/>
          <w:sz w:val="24"/>
          <w:szCs w:val="24"/>
          <w:lang w:val="ky-KG"/>
        </w:rPr>
        <w:t xml:space="preserve">  котур 70 пайызга, </w:t>
      </w:r>
      <w:proofErr w:type="spellStart"/>
      <w:r w:rsidRPr="00C2458B">
        <w:rPr>
          <w:rFonts w:ascii="Times New Roman" w:hAnsi="Times New Roman" w:cs="Times New Roman"/>
          <w:sz w:val="24"/>
          <w:szCs w:val="24"/>
          <w:lang w:val="ky-KG"/>
        </w:rPr>
        <w:t>сальмонеллездук</w:t>
      </w:r>
      <w:proofErr w:type="spellEnd"/>
      <w:r w:rsidRPr="00C2458B">
        <w:rPr>
          <w:rFonts w:ascii="Times New Roman" w:hAnsi="Times New Roman" w:cs="Times New Roman"/>
          <w:sz w:val="24"/>
          <w:szCs w:val="24"/>
          <w:lang w:val="ky-KG"/>
        </w:rPr>
        <w:t xml:space="preserve"> </w:t>
      </w:r>
      <w:proofErr w:type="spellStart"/>
      <w:r w:rsidRPr="00C2458B">
        <w:rPr>
          <w:rFonts w:ascii="Times New Roman" w:hAnsi="Times New Roman" w:cs="Times New Roman"/>
          <w:sz w:val="24"/>
          <w:szCs w:val="24"/>
          <w:lang w:val="ky-KG"/>
        </w:rPr>
        <w:t>инфекциялар</w:t>
      </w:r>
      <w:proofErr w:type="spellEnd"/>
      <w:r w:rsidRPr="00C2458B">
        <w:rPr>
          <w:rFonts w:ascii="Times New Roman" w:hAnsi="Times New Roman" w:cs="Times New Roman"/>
          <w:sz w:val="24"/>
          <w:szCs w:val="24"/>
          <w:lang w:val="ky-KG"/>
        </w:rPr>
        <w:t xml:space="preserve"> 45,3 пайызга, эпидемиялык </w:t>
      </w:r>
      <w:proofErr w:type="spellStart"/>
      <w:r w:rsidRPr="00C2458B">
        <w:rPr>
          <w:rFonts w:ascii="Times New Roman" w:hAnsi="Times New Roman" w:cs="Times New Roman"/>
          <w:sz w:val="24"/>
          <w:szCs w:val="24"/>
          <w:lang w:val="ky-KG"/>
        </w:rPr>
        <w:t>паротит</w:t>
      </w:r>
      <w:proofErr w:type="spellEnd"/>
      <w:r w:rsidRPr="00C2458B">
        <w:rPr>
          <w:rFonts w:ascii="Times New Roman" w:hAnsi="Times New Roman" w:cs="Times New Roman"/>
          <w:sz w:val="24"/>
          <w:szCs w:val="24"/>
          <w:lang w:val="ky-KG"/>
        </w:rPr>
        <w:t xml:space="preserve"> 25 пайызга, </w:t>
      </w:r>
      <w:proofErr w:type="spellStart"/>
      <w:r w:rsidRPr="00C2458B">
        <w:rPr>
          <w:rFonts w:ascii="Times New Roman" w:hAnsi="Times New Roman" w:cs="Times New Roman"/>
          <w:sz w:val="24"/>
          <w:szCs w:val="24"/>
          <w:lang w:val="ky-KG"/>
        </w:rPr>
        <w:t>эхинококкоз</w:t>
      </w:r>
      <w:proofErr w:type="spellEnd"/>
      <w:r w:rsidRPr="00C2458B">
        <w:rPr>
          <w:rFonts w:ascii="Times New Roman" w:hAnsi="Times New Roman" w:cs="Times New Roman"/>
          <w:sz w:val="24"/>
          <w:szCs w:val="24"/>
          <w:lang w:val="ky-KG"/>
        </w:rPr>
        <w:t xml:space="preserve"> 21,5 пайызга жана </w:t>
      </w:r>
      <w:proofErr w:type="spellStart"/>
      <w:r w:rsidRPr="00C2458B">
        <w:rPr>
          <w:rFonts w:ascii="Times New Roman" w:hAnsi="Times New Roman" w:cs="Times New Roman"/>
          <w:sz w:val="24"/>
          <w:szCs w:val="24"/>
          <w:lang w:val="ky-KG"/>
        </w:rPr>
        <w:t>бактериалык</w:t>
      </w:r>
      <w:proofErr w:type="spellEnd"/>
      <w:r w:rsidRPr="00C2458B">
        <w:rPr>
          <w:rFonts w:ascii="Times New Roman" w:hAnsi="Times New Roman" w:cs="Times New Roman"/>
          <w:sz w:val="24"/>
          <w:szCs w:val="24"/>
          <w:lang w:val="ky-KG"/>
        </w:rPr>
        <w:t xml:space="preserve"> дизентерия 31,8 пайызга олуттуу азайышы белгиленди.</w:t>
      </w:r>
    </w:p>
    <w:p w14:paraId="167020CA" w14:textId="77777777" w:rsidR="00C2458B" w:rsidRPr="00C2458B" w:rsidRDefault="00C2458B" w:rsidP="00C2458B">
      <w:pPr>
        <w:pStyle w:val="210"/>
        <w:ind w:firstLine="426"/>
        <w:rPr>
          <w:sz w:val="24"/>
          <w:szCs w:val="24"/>
          <w:lang w:val="ky-KG"/>
        </w:rPr>
      </w:pPr>
      <w:r w:rsidRPr="00C2458B">
        <w:rPr>
          <w:sz w:val="24"/>
          <w:szCs w:val="24"/>
          <w:lang w:val="ky-KG"/>
        </w:rPr>
        <w:lastRenderedPageBreak/>
        <w:t xml:space="preserve">    Ошол эле убакта, эпидемиологиялык абал </w:t>
      </w:r>
      <w:r w:rsidRPr="00C2458B">
        <w:rPr>
          <w:bCs/>
          <w:sz w:val="24"/>
          <w:szCs w:val="24"/>
          <w:lang w:val="ky-KG"/>
        </w:rPr>
        <w:t xml:space="preserve">сасык тумоо </w:t>
      </w:r>
      <w:r w:rsidRPr="00C2458B">
        <w:rPr>
          <w:sz w:val="24"/>
          <w:szCs w:val="24"/>
          <w:lang w:val="ky-KG"/>
        </w:rPr>
        <w:t>24,8 эсеге), сифилис 2,6 эсеге  кыйла өсүшү менен мүнөздөлдү.</w:t>
      </w:r>
    </w:p>
    <w:p w14:paraId="66A69F00" w14:textId="77777777" w:rsidR="00C2458B" w:rsidRPr="00C2458B" w:rsidRDefault="00C2458B" w:rsidP="00C2458B">
      <w:pPr>
        <w:pStyle w:val="210"/>
        <w:ind w:firstLine="0"/>
        <w:jc w:val="left"/>
        <w:rPr>
          <w:b/>
          <w:sz w:val="24"/>
          <w:szCs w:val="24"/>
          <w:lang w:val="ky-KG"/>
        </w:rPr>
      </w:pPr>
    </w:p>
    <w:p w14:paraId="212EB6FE" w14:textId="73FBEE03" w:rsidR="00C2458B" w:rsidRPr="00C2458B" w:rsidRDefault="002A0FAB" w:rsidP="00C2458B">
      <w:pPr>
        <w:pStyle w:val="210"/>
        <w:ind w:firstLine="0"/>
        <w:jc w:val="left"/>
        <w:rPr>
          <w:b/>
          <w:sz w:val="24"/>
          <w:szCs w:val="24"/>
          <w:lang w:val="ky-KG"/>
        </w:rPr>
      </w:pPr>
      <w:r>
        <w:rPr>
          <w:b/>
          <w:sz w:val="24"/>
          <w:szCs w:val="24"/>
          <w:lang w:val="ky-KG"/>
        </w:rPr>
        <w:t>6</w:t>
      </w:r>
      <w:r w:rsidR="004036F9">
        <w:rPr>
          <w:b/>
          <w:sz w:val="24"/>
          <w:szCs w:val="24"/>
          <w:lang w:val="ky-KG"/>
        </w:rPr>
        <w:t>6</w:t>
      </w:r>
      <w:r w:rsidR="00C2458B" w:rsidRPr="00C2458B">
        <w:rPr>
          <w:b/>
          <w:sz w:val="24"/>
          <w:szCs w:val="24"/>
          <w:lang w:val="ky-KG"/>
        </w:rPr>
        <w:t xml:space="preserve">-таблица:  2025-жылдын  октябрындагы  калктын айрым жугуштуу жана мите              </w:t>
      </w:r>
    </w:p>
    <w:p w14:paraId="182EE8A5" w14:textId="77777777" w:rsidR="00C2458B" w:rsidRPr="00C2458B" w:rsidRDefault="00C2458B" w:rsidP="00C2458B">
      <w:pPr>
        <w:pStyle w:val="210"/>
        <w:ind w:firstLine="0"/>
        <w:jc w:val="left"/>
        <w:rPr>
          <w:b/>
          <w:sz w:val="24"/>
          <w:szCs w:val="24"/>
          <w:lang w:val="ky-KG"/>
        </w:rPr>
      </w:pPr>
      <w:r w:rsidRPr="00C2458B">
        <w:rPr>
          <w:b/>
          <w:sz w:val="24"/>
          <w:szCs w:val="24"/>
          <w:lang w:val="ky-KG"/>
        </w:rPr>
        <w:t xml:space="preserve">                       оорулар менен оору-</w:t>
      </w:r>
      <w:proofErr w:type="spellStart"/>
      <w:r w:rsidRPr="00C2458B">
        <w:rPr>
          <w:b/>
          <w:sz w:val="24"/>
          <w:szCs w:val="24"/>
          <w:lang w:val="ky-KG"/>
        </w:rPr>
        <w:t>сыркоолошу</w:t>
      </w:r>
      <w:proofErr w:type="spellEnd"/>
    </w:p>
    <w:p w14:paraId="5A9FC886" w14:textId="77777777" w:rsidR="00C2458B" w:rsidRDefault="00C2458B" w:rsidP="00C2458B">
      <w:pPr>
        <w:pStyle w:val="210"/>
        <w:jc w:val="left"/>
        <w:rPr>
          <w:i/>
          <w:sz w:val="18"/>
          <w:szCs w:val="18"/>
        </w:rPr>
      </w:pPr>
      <w:r w:rsidRPr="00C2458B">
        <w:rPr>
          <w:i/>
          <w:sz w:val="18"/>
          <w:szCs w:val="18"/>
          <w:lang w:val="ky-KG"/>
        </w:rPr>
        <w:t xml:space="preserve">           </w:t>
      </w:r>
      <w:r w:rsidRPr="00C2458B">
        <w:rPr>
          <w:i/>
          <w:sz w:val="18"/>
          <w:szCs w:val="18"/>
        </w:rPr>
        <w:t>(</w:t>
      </w:r>
      <w:r w:rsidRPr="00C2458B">
        <w:rPr>
          <w:i/>
          <w:sz w:val="18"/>
          <w:szCs w:val="18"/>
          <w:lang w:val="ky-KG"/>
        </w:rPr>
        <w:t>калктын</w:t>
      </w:r>
      <w:r w:rsidRPr="00C2458B">
        <w:rPr>
          <w:i/>
          <w:sz w:val="18"/>
          <w:szCs w:val="18"/>
        </w:rPr>
        <w:t xml:space="preserve"> 100 </w:t>
      </w:r>
      <w:r w:rsidRPr="00C2458B">
        <w:rPr>
          <w:i/>
          <w:sz w:val="18"/>
          <w:szCs w:val="18"/>
          <w:lang w:val="ky-KG"/>
        </w:rPr>
        <w:t>миңине</w:t>
      </w:r>
      <w:r w:rsidRPr="00C2458B">
        <w:rPr>
          <w:i/>
          <w:sz w:val="18"/>
          <w:szCs w:val="18"/>
        </w:rPr>
        <w:t xml:space="preserve">) </w:t>
      </w:r>
    </w:p>
    <w:p w14:paraId="6D140458" w14:textId="77777777" w:rsidR="00C2458B" w:rsidRPr="00C2458B" w:rsidRDefault="00C2458B" w:rsidP="00C2458B">
      <w:pPr>
        <w:pStyle w:val="210"/>
        <w:jc w:val="left"/>
        <w:rPr>
          <w:i/>
          <w:sz w:val="18"/>
          <w:szCs w:val="18"/>
        </w:rPr>
      </w:pPr>
    </w:p>
    <w:tbl>
      <w:tblPr>
        <w:tblW w:w="9639" w:type="dxa"/>
        <w:tblInd w:w="108" w:type="dxa"/>
        <w:tblLayout w:type="fixed"/>
        <w:tblLook w:val="01E0" w:firstRow="1" w:lastRow="1" w:firstColumn="1" w:lastColumn="1" w:noHBand="0" w:noVBand="0"/>
      </w:tblPr>
      <w:tblGrid>
        <w:gridCol w:w="3436"/>
        <w:gridCol w:w="1242"/>
        <w:gridCol w:w="1309"/>
        <w:gridCol w:w="1701"/>
        <w:gridCol w:w="1951"/>
      </w:tblGrid>
      <w:tr w:rsidR="00C2458B" w:rsidRPr="00490C2C" w14:paraId="24082235" w14:textId="77777777" w:rsidTr="00182115">
        <w:trPr>
          <w:tblHeader/>
        </w:trPr>
        <w:tc>
          <w:tcPr>
            <w:tcW w:w="3436" w:type="dxa"/>
            <w:vMerge w:val="restart"/>
            <w:tcBorders>
              <w:top w:val="single" w:sz="8" w:space="0" w:color="auto"/>
            </w:tcBorders>
          </w:tcPr>
          <w:p w14:paraId="3EDC9A91" w14:textId="77777777" w:rsidR="00C2458B" w:rsidRPr="00C2458B" w:rsidRDefault="00C2458B" w:rsidP="00C2458B">
            <w:pPr>
              <w:pStyle w:val="210"/>
              <w:ind w:left="142" w:hanging="142"/>
              <w:rPr>
                <w:b/>
                <w:sz w:val="20"/>
              </w:rPr>
            </w:pPr>
          </w:p>
        </w:tc>
        <w:tc>
          <w:tcPr>
            <w:tcW w:w="2551" w:type="dxa"/>
            <w:gridSpan w:val="2"/>
            <w:tcBorders>
              <w:top w:val="single" w:sz="8" w:space="0" w:color="auto"/>
              <w:bottom w:val="single" w:sz="4" w:space="0" w:color="auto"/>
            </w:tcBorders>
            <w:vAlign w:val="center"/>
          </w:tcPr>
          <w:p w14:paraId="30227702" w14:textId="77777777" w:rsidR="00C2458B" w:rsidRPr="00C2458B" w:rsidRDefault="00C2458B" w:rsidP="00C2458B">
            <w:pPr>
              <w:pStyle w:val="210"/>
              <w:ind w:left="493" w:firstLine="0"/>
              <w:jc w:val="center"/>
              <w:rPr>
                <w:b/>
                <w:sz w:val="20"/>
                <w:lang w:val="ky-KG"/>
              </w:rPr>
            </w:pPr>
            <w:r w:rsidRPr="00C2458B">
              <w:rPr>
                <w:b/>
                <w:sz w:val="20"/>
                <w:lang w:val="ky-KG"/>
              </w:rPr>
              <w:t>Бардыгы –</w:t>
            </w:r>
            <w:r w:rsidRPr="00C2458B">
              <w:rPr>
                <w:b/>
                <w:sz w:val="20"/>
              </w:rPr>
              <w:t xml:space="preserve"> </w:t>
            </w:r>
            <w:r w:rsidRPr="00C2458B">
              <w:rPr>
                <w:b/>
                <w:sz w:val="20"/>
                <w:lang w:val="ky-KG"/>
              </w:rPr>
              <w:t>учурлар</w:t>
            </w:r>
          </w:p>
        </w:tc>
        <w:tc>
          <w:tcPr>
            <w:tcW w:w="3652" w:type="dxa"/>
            <w:gridSpan w:val="2"/>
            <w:tcBorders>
              <w:top w:val="single" w:sz="8" w:space="0" w:color="auto"/>
              <w:bottom w:val="single" w:sz="4" w:space="0" w:color="auto"/>
            </w:tcBorders>
          </w:tcPr>
          <w:p w14:paraId="353C4265" w14:textId="77777777" w:rsidR="00C2458B" w:rsidRPr="00C2458B" w:rsidRDefault="00C2458B" w:rsidP="00C2458B">
            <w:pPr>
              <w:pStyle w:val="210"/>
              <w:ind w:firstLine="0"/>
              <w:jc w:val="center"/>
              <w:rPr>
                <w:b/>
                <w:sz w:val="20"/>
                <w:lang w:val="ky-KG"/>
              </w:rPr>
            </w:pPr>
            <w:r w:rsidRPr="00C2458B">
              <w:rPr>
                <w:b/>
                <w:sz w:val="20"/>
                <w:lang w:val="ky-KG"/>
              </w:rPr>
              <w:t xml:space="preserve">Мурунку жылдын тиешелүү </w:t>
            </w:r>
          </w:p>
          <w:p w14:paraId="63CBFF25" w14:textId="77777777" w:rsidR="00C2458B" w:rsidRPr="00C2458B" w:rsidRDefault="00C2458B" w:rsidP="00C2458B">
            <w:pPr>
              <w:pStyle w:val="210"/>
              <w:ind w:firstLine="0"/>
              <w:jc w:val="center"/>
              <w:rPr>
                <w:b/>
                <w:sz w:val="20"/>
                <w:lang w:val="ky-KG"/>
              </w:rPr>
            </w:pPr>
            <w:r w:rsidRPr="00C2458B">
              <w:rPr>
                <w:b/>
                <w:sz w:val="20"/>
                <w:lang w:val="ky-KG"/>
              </w:rPr>
              <w:t>мезгилине карата пайыз менен</w:t>
            </w:r>
          </w:p>
        </w:tc>
      </w:tr>
      <w:tr w:rsidR="00C2458B" w:rsidRPr="00490C2C" w14:paraId="3ECCEC97" w14:textId="77777777" w:rsidTr="00182115">
        <w:trPr>
          <w:tblHeader/>
        </w:trPr>
        <w:tc>
          <w:tcPr>
            <w:tcW w:w="3436" w:type="dxa"/>
            <w:vMerge/>
            <w:tcBorders>
              <w:bottom w:val="single" w:sz="8" w:space="0" w:color="auto"/>
            </w:tcBorders>
          </w:tcPr>
          <w:p w14:paraId="67151714" w14:textId="77777777" w:rsidR="00C2458B" w:rsidRPr="00C2458B" w:rsidRDefault="00C2458B" w:rsidP="00C2458B">
            <w:pPr>
              <w:pStyle w:val="210"/>
              <w:ind w:firstLine="0"/>
              <w:rPr>
                <w:sz w:val="20"/>
              </w:rPr>
            </w:pPr>
          </w:p>
        </w:tc>
        <w:tc>
          <w:tcPr>
            <w:tcW w:w="1242" w:type="dxa"/>
            <w:tcBorders>
              <w:top w:val="single" w:sz="4" w:space="0" w:color="auto"/>
              <w:bottom w:val="single" w:sz="8" w:space="0" w:color="auto"/>
            </w:tcBorders>
          </w:tcPr>
          <w:p w14:paraId="2F235393" w14:textId="77777777" w:rsidR="00C2458B" w:rsidRPr="00C2458B" w:rsidRDefault="00C2458B" w:rsidP="00C2458B">
            <w:pPr>
              <w:spacing w:after="0"/>
              <w:jc w:val="center"/>
              <w:rPr>
                <w:rFonts w:ascii="Times New Roman" w:hAnsi="Times New Roman" w:cs="Times New Roman"/>
                <w:b/>
                <w:bCs/>
                <w:sz w:val="20"/>
                <w:szCs w:val="20"/>
                <w:lang w:val="ky-KG"/>
              </w:rPr>
            </w:pPr>
            <w:r w:rsidRPr="00C2458B">
              <w:rPr>
                <w:rFonts w:ascii="Times New Roman" w:hAnsi="Times New Roman" w:cs="Times New Roman"/>
                <w:b/>
                <w:bCs/>
                <w:sz w:val="20"/>
                <w:szCs w:val="20"/>
                <w:lang w:val="ky-KG"/>
              </w:rPr>
              <w:t>2024</w:t>
            </w:r>
          </w:p>
        </w:tc>
        <w:tc>
          <w:tcPr>
            <w:tcW w:w="1309" w:type="dxa"/>
            <w:tcBorders>
              <w:top w:val="single" w:sz="4" w:space="0" w:color="auto"/>
              <w:bottom w:val="single" w:sz="8" w:space="0" w:color="auto"/>
            </w:tcBorders>
          </w:tcPr>
          <w:p w14:paraId="794A0B29" w14:textId="77777777" w:rsidR="00C2458B" w:rsidRPr="00C2458B" w:rsidRDefault="00C2458B" w:rsidP="00C2458B">
            <w:pPr>
              <w:spacing w:after="0"/>
              <w:ind w:right="350"/>
              <w:jc w:val="right"/>
              <w:rPr>
                <w:rFonts w:ascii="Times New Roman" w:hAnsi="Times New Roman" w:cs="Times New Roman"/>
                <w:b/>
                <w:bCs/>
                <w:sz w:val="20"/>
                <w:szCs w:val="20"/>
                <w:lang w:val="ky-KG"/>
              </w:rPr>
            </w:pPr>
            <w:r w:rsidRPr="00C2458B">
              <w:rPr>
                <w:rFonts w:ascii="Times New Roman" w:hAnsi="Times New Roman" w:cs="Times New Roman"/>
                <w:b/>
                <w:bCs/>
                <w:sz w:val="20"/>
                <w:szCs w:val="20"/>
                <w:lang w:val="ky-KG"/>
              </w:rPr>
              <w:t>2025</w:t>
            </w:r>
          </w:p>
        </w:tc>
        <w:tc>
          <w:tcPr>
            <w:tcW w:w="1701" w:type="dxa"/>
            <w:tcBorders>
              <w:top w:val="single" w:sz="4" w:space="0" w:color="auto"/>
              <w:bottom w:val="single" w:sz="8" w:space="0" w:color="auto"/>
            </w:tcBorders>
          </w:tcPr>
          <w:p w14:paraId="289B1F27" w14:textId="77777777" w:rsidR="00C2458B" w:rsidRPr="00C2458B" w:rsidRDefault="00C2458B" w:rsidP="00C2458B">
            <w:pPr>
              <w:spacing w:after="0"/>
              <w:jc w:val="center"/>
              <w:rPr>
                <w:rFonts w:ascii="Times New Roman" w:hAnsi="Times New Roman" w:cs="Times New Roman"/>
                <w:b/>
                <w:bCs/>
                <w:sz w:val="20"/>
                <w:szCs w:val="20"/>
                <w:lang w:val="ky-KG"/>
              </w:rPr>
            </w:pPr>
            <w:r w:rsidRPr="00C2458B">
              <w:rPr>
                <w:rFonts w:ascii="Times New Roman" w:hAnsi="Times New Roman" w:cs="Times New Roman"/>
                <w:b/>
                <w:bCs/>
                <w:sz w:val="20"/>
                <w:szCs w:val="20"/>
                <w:lang w:val="ky-KG"/>
              </w:rPr>
              <w:t>2024</w:t>
            </w:r>
          </w:p>
        </w:tc>
        <w:tc>
          <w:tcPr>
            <w:tcW w:w="1951" w:type="dxa"/>
            <w:tcBorders>
              <w:top w:val="single" w:sz="4" w:space="0" w:color="auto"/>
              <w:bottom w:val="single" w:sz="8" w:space="0" w:color="auto"/>
            </w:tcBorders>
          </w:tcPr>
          <w:p w14:paraId="6206ED5D" w14:textId="77777777" w:rsidR="00C2458B" w:rsidRPr="00C2458B" w:rsidRDefault="00C2458B" w:rsidP="00C2458B">
            <w:pPr>
              <w:spacing w:after="0"/>
              <w:jc w:val="center"/>
              <w:rPr>
                <w:rFonts w:ascii="Times New Roman" w:hAnsi="Times New Roman" w:cs="Times New Roman"/>
                <w:b/>
                <w:bCs/>
                <w:sz w:val="20"/>
                <w:szCs w:val="20"/>
                <w:lang w:val="ky-KG"/>
              </w:rPr>
            </w:pPr>
            <w:r w:rsidRPr="00C2458B">
              <w:rPr>
                <w:rFonts w:ascii="Times New Roman" w:hAnsi="Times New Roman" w:cs="Times New Roman"/>
                <w:b/>
                <w:bCs/>
                <w:sz w:val="20"/>
                <w:szCs w:val="20"/>
                <w:lang w:val="ky-KG"/>
              </w:rPr>
              <w:t>2025</w:t>
            </w:r>
          </w:p>
        </w:tc>
      </w:tr>
      <w:tr w:rsidR="00C2458B" w:rsidRPr="00490C2C" w14:paraId="74DEFE69" w14:textId="77777777" w:rsidTr="00182115">
        <w:trPr>
          <w:trHeight w:hRule="exact" w:val="227"/>
        </w:trPr>
        <w:tc>
          <w:tcPr>
            <w:tcW w:w="3436" w:type="dxa"/>
            <w:tcBorders>
              <w:top w:val="single" w:sz="8" w:space="0" w:color="auto"/>
            </w:tcBorders>
          </w:tcPr>
          <w:p w14:paraId="569D3498" w14:textId="77777777" w:rsidR="00C2458B" w:rsidRPr="00C2458B" w:rsidRDefault="00C2458B" w:rsidP="00C2458B">
            <w:pPr>
              <w:pStyle w:val="210"/>
              <w:ind w:firstLine="0"/>
              <w:rPr>
                <w:sz w:val="20"/>
              </w:rPr>
            </w:pPr>
          </w:p>
        </w:tc>
        <w:tc>
          <w:tcPr>
            <w:tcW w:w="1242" w:type="dxa"/>
            <w:tcBorders>
              <w:top w:val="single" w:sz="8" w:space="0" w:color="auto"/>
            </w:tcBorders>
          </w:tcPr>
          <w:p w14:paraId="67F79FF4" w14:textId="77777777" w:rsidR="00C2458B" w:rsidRPr="00C2458B" w:rsidRDefault="00C2458B" w:rsidP="00C2458B">
            <w:pPr>
              <w:spacing w:after="0"/>
              <w:jc w:val="both"/>
              <w:rPr>
                <w:rFonts w:ascii="Times New Roman" w:hAnsi="Times New Roman" w:cs="Times New Roman"/>
                <w:b/>
                <w:bCs/>
                <w:color w:val="000000"/>
                <w:sz w:val="20"/>
                <w:szCs w:val="20"/>
              </w:rPr>
            </w:pPr>
          </w:p>
        </w:tc>
        <w:tc>
          <w:tcPr>
            <w:tcW w:w="1309" w:type="dxa"/>
            <w:tcBorders>
              <w:top w:val="single" w:sz="8" w:space="0" w:color="auto"/>
            </w:tcBorders>
          </w:tcPr>
          <w:p w14:paraId="21C053B2" w14:textId="77777777" w:rsidR="00C2458B" w:rsidRPr="00C2458B" w:rsidRDefault="00C2458B" w:rsidP="00C2458B">
            <w:pPr>
              <w:spacing w:after="0"/>
              <w:ind w:left="-108" w:right="350"/>
              <w:jc w:val="right"/>
              <w:rPr>
                <w:rFonts w:ascii="Times New Roman" w:hAnsi="Times New Roman" w:cs="Times New Roman"/>
                <w:b/>
                <w:bCs/>
                <w:color w:val="000000"/>
                <w:sz w:val="20"/>
                <w:szCs w:val="20"/>
              </w:rPr>
            </w:pPr>
          </w:p>
        </w:tc>
        <w:tc>
          <w:tcPr>
            <w:tcW w:w="1701" w:type="dxa"/>
            <w:tcBorders>
              <w:top w:val="single" w:sz="8" w:space="0" w:color="auto"/>
            </w:tcBorders>
          </w:tcPr>
          <w:p w14:paraId="6A579766" w14:textId="77777777" w:rsidR="00C2458B" w:rsidRPr="00C2458B" w:rsidRDefault="00C2458B" w:rsidP="00C2458B">
            <w:pPr>
              <w:spacing w:after="0"/>
              <w:ind w:right="459"/>
              <w:jc w:val="both"/>
              <w:rPr>
                <w:rFonts w:ascii="Times New Roman" w:hAnsi="Times New Roman" w:cs="Times New Roman"/>
                <w:b/>
                <w:bCs/>
                <w:color w:val="000000"/>
                <w:sz w:val="20"/>
                <w:szCs w:val="20"/>
              </w:rPr>
            </w:pPr>
          </w:p>
        </w:tc>
        <w:tc>
          <w:tcPr>
            <w:tcW w:w="1951" w:type="dxa"/>
            <w:tcBorders>
              <w:top w:val="single" w:sz="8" w:space="0" w:color="auto"/>
            </w:tcBorders>
          </w:tcPr>
          <w:p w14:paraId="3D5805B0" w14:textId="77777777" w:rsidR="00C2458B" w:rsidRPr="00C2458B" w:rsidRDefault="00C2458B" w:rsidP="00C2458B">
            <w:pPr>
              <w:spacing w:after="0"/>
              <w:jc w:val="both"/>
              <w:rPr>
                <w:rFonts w:ascii="Times New Roman" w:hAnsi="Times New Roman" w:cs="Times New Roman"/>
                <w:b/>
                <w:bCs/>
                <w:color w:val="000000"/>
                <w:sz w:val="20"/>
                <w:szCs w:val="20"/>
              </w:rPr>
            </w:pPr>
          </w:p>
        </w:tc>
      </w:tr>
      <w:tr w:rsidR="00C2458B" w:rsidRPr="00490C2C" w14:paraId="2E03A36F" w14:textId="77777777" w:rsidTr="00182115">
        <w:tc>
          <w:tcPr>
            <w:tcW w:w="3436" w:type="dxa"/>
          </w:tcPr>
          <w:p w14:paraId="29D2FB4E" w14:textId="77777777" w:rsidR="00C2458B" w:rsidRPr="00C2458B" w:rsidRDefault="00C2458B" w:rsidP="00C2458B">
            <w:pPr>
              <w:pStyle w:val="210"/>
              <w:ind w:firstLine="0"/>
              <w:jc w:val="left"/>
              <w:rPr>
                <w:sz w:val="20"/>
                <w:lang w:val="ky-KG"/>
              </w:rPr>
            </w:pPr>
            <w:r w:rsidRPr="00C2458B">
              <w:rPr>
                <w:sz w:val="20"/>
              </w:rPr>
              <w:t>Сальмонеллез</w:t>
            </w:r>
            <w:r w:rsidRPr="00C2458B">
              <w:rPr>
                <w:sz w:val="20"/>
                <w:lang w:val="ky-KG"/>
              </w:rPr>
              <w:t>дук</w:t>
            </w:r>
            <w:r w:rsidRPr="00C2458B">
              <w:rPr>
                <w:sz w:val="20"/>
              </w:rPr>
              <w:t xml:space="preserve"> </w:t>
            </w:r>
            <w:proofErr w:type="spellStart"/>
            <w:r w:rsidRPr="00C2458B">
              <w:rPr>
                <w:sz w:val="20"/>
              </w:rPr>
              <w:t>инфекци</w:t>
            </w:r>
            <w:r w:rsidRPr="00C2458B">
              <w:rPr>
                <w:sz w:val="20"/>
                <w:lang w:val="ky-KG"/>
              </w:rPr>
              <w:t>ялар</w:t>
            </w:r>
            <w:proofErr w:type="spellEnd"/>
          </w:p>
        </w:tc>
        <w:tc>
          <w:tcPr>
            <w:tcW w:w="1242" w:type="dxa"/>
            <w:vAlign w:val="bottom"/>
          </w:tcPr>
          <w:p w14:paraId="1DFFAE3D"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 xml:space="preserve">   14,8</w:t>
            </w:r>
          </w:p>
        </w:tc>
        <w:tc>
          <w:tcPr>
            <w:tcW w:w="1309" w:type="dxa"/>
            <w:vAlign w:val="bottom"/>
          </w:tcPr>
          <w:p w14:paraId="74CC17E6"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8,1</w:t>
            </w:r>
          </w:p>
        </w:tc>
        <w:tc>
          <w:tcPr>
            <w:tcW w:w="1701" w:type="dxa"/>
            <w:vAlign w:val="bottom"/>
          </w:tcPr>
          <w:p w14:paraId="54BDC62B" w14:textId="77777777" w:rsidR="00C2458B" w:rsidRPr="00C2458B" w:rsidRDefault="00C2458B" w:rsidP="00C2458B">
            <w:pPr>
              <w:spacing w:after="0"/>
              <w:ind w:right="575"/>
              <w:jc w:val="right"/>
              <w:rPr>
                <w:rFonts w:ascii="Times New Roman" w:hAnsi="Times New Roman" w:cs="Times New Roman"/>
                <w:color w:val="000000"/>
                <w:sz w:val="20"/>
                <w:szCs w:val="20"/>
                <w:lang w:val="ky-KG"/>
              </w:rPr>
            </w:pPr>
            <w:r w:rsidRPr="00C2458B">
              <w:rPr>
                <w:rFonts w:ascii="Times New Roman" w:hAnsi="Times New Roman" w:cs="Times New Roman"/>
                <w:color w:val="000000"/>
                <w:sz w:val="20"/>
                <w:szCs w:val="20"/>
                <w:lang w:val="ky-KG"/>
              </w:rPr>
              <w:t xml:space="preserve">   </w:t>
            </w:r>
            <w:r w:rsidRPr="00C2458B">
              <w:rPr>
                <w:rFonts w:ascii="Times New Roman" w:hAnsi="Times New Roman" w:cs="Times New Roman"/>
                <w:color w:val="000000"/>
                <w:sz w:val="20"/>
                <w:szCs w:val="20"/>
              </w:rPr>
              <w:t xml:space="preserve"> 1,6 </w:t>
            </w:r>
            <w:r w:rsidRPr="00C2458B">
              <w:rPr>
                <w:rFonts w:ascii="Times New Roman" w:hAnsi="Times New Roman" w:cs="Times New Roman"/>
                <w:color w:val="000000"/>
                <w:sz w:val="20"/>
                <w:szCs w:val="20"/>
                <w:lang w:val="ky-KG"/>
              </w:rPr>
              <w:t>эсе</w:t>
            </w:r>
          </w:p>
        </w:tc>
        <w:tc>
          <w:tcPr>
            <w:tcW w:w="1951" w:type="dxa"/>
            <w:vAlign w:val="bottom"/>
          </w:tcPr>
          <w:p w14:paraId="0F6843F4"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54,7</w:t>
            </w:r>
          </w:p>
        </w:tc>
      </w:tr>
      <w:tr w:rsidR="00C2458B" w:rsidRPr="00490C2C" w14:paraId="74CADF51" w14:textId="77777777" w:rsidTr="00182115">
        <w:tc>
          <w:tcPr>
            <w:tcW w:w="3436" w:type="dxa"/>
          </w:tcPr>
          <w:p w14:paraId="5CA1B137" w14:textId="77777777" w:rsidR="00C2458B" w:rsidRPr="00C2458B" w:rsidRDefault="00C2458B" w:rsidP="00C2458B">
            <w:pPr>
              <w:pStyle w:val="210"/>
              <w:ind w:firstLine="0"/>
              <w:jc w:val="left"/>
              <w:rPr>
                <w:sz w:val="20"/>
              </w:rPr>
            </w:pPr>
            <w:proofErr w:type="spellStart"/>
            <w:r w:rsidRPr="00C2458B">
              <w:rPr>
                <w:sz w:val="20"/>
              </w:rPr>
              <w:t>Вирустук</w:t>
            </w:r>
            <w:proofErr w:type="spellEnd"/>
            <w:r w:rsidRPr="00C2458B">
              <w:rPr>
                <w:sz w:val="20"/>
              </w:rPr>
              <w:t xml:space="preserve"> гепатит</w:t>
            </w:r>
          </w:p>
        </w:tc>
        <w:tc>
          <w:tcPr>
            <w:tcW w:w="1242" w:type="dxa"/>
            <w:vAlign w:val="bottom"/>
          </w:tcPr>
          <w:p w14:paraId="4218674B"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119,0</w:t>
            </w:r>
          </w:p>
        </w:tc>
        <w:tc>
          <w:tcPr>
            <w:tcW w:w="1309" w:type="dxa"/>
            <w:vAlign w:val="bottom"/>
          </w:tcPr>
          <w:p w14:paraId="3D3F79B2"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65,1</w:t>
            </w:r>
          </w:p>
        </w:tc>
        <w:tc>
          <w:tcPr>
            <w:tcW w:w="1701" w:type="dxa"/>
            <w:vAlign w:val="bottom"/>
          </w:tcPr>
          <w:p w14:paraId="472C6626" w14:textId="77777777" w:rsidR="00C2458B" w:rsidRPr="00C2458B" w:rsidRDefault="00C2458B" w:rsidP="00C2458B">
            <w:pPr>
              <w:spacing w:after="0"/>
              <w:ind w:right="575"/>
              <w:jc w:val="right"/>
              <w:rPr>
                <w:rFonts w:ascii="Times New Roman" w:hAnsi="Times New Roman" w:cs="Times New Roman"/>
                <w:color w:val="000000"/>
                <w:sz w:val="20"/>
                <w:szCs w:val="20"/>
                <w:lang w:val="ky-KG"/>
              </w:rPr>
            </w:pPr>
            <w:r w:rsidRPr="00C2458B">
              <w:rPr>
                <w:rFonts w:ascii="Times New Roman" w:hAnsi="Times New Roman" w:cs="Times New Roman"/>
                <w:color w:val="000000"/>
                <w:sz w:val="20"/>
                <w:szCs w:val="20"/>
              </w:rPr>
              <w:t xml:space="preserve"> 4,7 </w:t>
            </w:r>
            <w:r w:rsidRPr="00C2458B">
              <w:rPr>
                <w:rFonts w:ascii="Times New Roman" w:hAnsi="Times New Roman" w:cs="Times New Roman"/>
                <w:color w:val="000000"/>
                <w:sz w:val="20"/>
                <w:szCs w:val="20"/>
                <w:lang w:val="ky-KG"/>
              </w:rPr>
              <w:t>эсе</w:t>
            </w:r>
          </w:p>
        </w:tc>
        <w:tc>
          <w:tcPr>
            <w:tcW w:w="1951" w:type="dxa"/>
            <w:vAlign w:val="bottom"/>
          </w:tcPr>
          <w:p w14:paraId="0D579A65"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54,7</w:t>
            </w:r>
          </w:p>
        </w:tc>
      </w:tr>
      <w:tr w:rsidR="00C2458B" w:rsidRPr="00490C2C" w14:paraId="2F474B8B" w14:textId="77777777" w:rsidTr="00182115">
        <w:tc>
          <w:tcPr>
            <w:tcW w:w="3436" w:type="dxa"/>
          </w:tcPr>
          <w:p w14:paraId="25E62355" w14:textId="77777777" w:rsidR="00C2458B" w:rsidRPr="00C2458B" w:rsidRDefault="00C2458B" w:rsidP="00C2458B">
            <w:pPr>
              <w:pStyle w:val="210"/>
              <w:ind w:firstLine="1134"/>
              <w:jc w:val="left"/>
              <w:rPr>
                <w:sz w:val="20"/>
                <w:lang w:val="ky-KG"/>
              </w:rPr>
            </w:pPr>
            <w:r w:rsidRPr="00C2458B">
              <w:rPr>
                <w:sz w:val="20"/>
              </w:rPr>
              <w:t>«А» гепатит</w:t>
            </w:r>
            <w:r w:rsidRPr="00C2458B">
              <w:rPr>
                <w:sz w:val="20"/>
                <w:lang w:val="ky-KG"/>
              </w:rPr>
              <w:t xml:space="preserve">и </w:t>
            </w:r>
          </w:p>
        </w:tc>
        <w:tc>
          <w:tcPr>
            <w:tcW w:w="1242" w:type="dxa"/>
            <w:vAlign w:val="bottom"/>
          </w:tcPr>
          <w:p w14:paraId="08E645EE"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116,2</w:t>
            </w:r>
          </w:p>
        </w:tc>
        <w:tc>
          <w:tcPr>
            <w:tcW w:w="1309" w:type="dxa"/>
            <w:vAlign w:val="bottom"/>
          </w:tcPr>
          <w:p w14:paraId="05156AF8"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48,5</w:t>
            </w:r>
          </w:p>
        </w:tc>
        <w:tc>
          <w:tcPr>
            <w:tcW w:w="1701" w:type="dxa"/>
            <w:vAlign w:val="bottom"/>
          </w:tcPr>
          <w:p w14:paraId="21B565B7" w14:textId="77777777" w:rsidR="00C2458B" w:rsidRPr="00C2458B" w:rsidRDefault="00C2458B" w:rsidP="00C2458B">
            <w:pPr>
              <w:spacing w:after="0"/>
              <w:ind w:right="575"/>
              <w:jc w:val="right"/>
              <w:rPr>
                <w:rFonts w:ascii="Times New Roman" w:hAnsi="Times New Roman" w:cs="Times New Roman"/>
                <w:color w:val="000000"/>
                <w:sz w:val="20"/>
                <w:szCs w:val="20"/>
                <w:lang w:val="ky-KG"/>
              </w:rPr>
            </w:pPr>
            <w:r w:rsidRPr="00C2458B">
              <w:rPr>
                <w:rFonts w:ascii="Times New Roman" w:hAnsi="Times New Roman" w:cs="Times New Roman"/>
                <w:color w:val="000000"/>
                <w:sz w:val="20"/>
                <w:szCs w:val="20"/>
              </w:rPr>
              <w:t xml:space="preserve"> 5,0 </w:t>
            </w:r>
            <w:r w:rsidRPr="00C2458B">
              <w:rPr>
                <w:rFonts w:ascii="Times New Roman" w:hAnsi="Times New Roman" w:cs="Times New Roman"/>
                <w:color w:val="000000"/>
                <w:sz w:val="20"/>
                <w:szCs w:val="20"/>
                <w:lang w:val="ky-KG"/>
              </w:rPr>
              <w:t>эсе</w:t>
            </w:r>
          </w:p>
        </w:tc>
        <w:tc>
          <w:tcPr>
            <w:tcW w:w="1951" w:type="dxa"/>
            <w:vAlign w:val="bottom"/>
          </w:tcPr>
          <w:p w14:paraId="470BEB1B"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41,7</w:t>
            </w:r>
          </w:p>
        </w:tc>
      </w:tr>
      <w:tr w:rsidR="00C2458B" w:rsidRPr="00490C2C" w14:paraId="5F458A89" w14:textId="77777777" w:rsidTr="00182115">
        <w:tc>
          <w:tcPr>
            <w:tcW w:w="3436" w:type="dxa"/>
          </w:tcPr>
          <w:p w14:paraId="5D29DA14" w14:textId="77777777" w:rsidR="00C2458B" w:rsidRPr="00C2458B" w:rsidRDefault="00C2458B" w:rsidP="00C2458B">
            <w:pPr>
              <w:pStyle w:val="210"/>
              <w:ind w:firstLine="1134"/>
              <w:jc w:val="left"/>
              <w:rPr>
                <w:sz w:val="20"/>
                <w:lang w:val="ky-KG"/>
              </w:rPr>
            </w:pPr>
            <w:r w:rsidRPr="00C2458B">
              <w:rPr>
                <w:sz w:val="20"/>
              </w:rPr>
              <w:t>«В» гепатит</w:t>
            </w:r>
            <w:r w:rsidRPr="00C2458B">
              <w:rPr>
                <w:sz w:val="20"/>
                <w:lang w:val="ky-KG"/>
              </w:rPr>
              <w:t>и</w:t>
            </w:r>
          </w:p>
        </w:tc>
        <w:tc>
          <w:tcPr>
            <w:tcW w:w="1242" w:type="dxa"/>
            <w:vAlign w:val="bottom"/>
          </w:tcPr>
          <w:p w14:paraId="29A00F27"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1,4</w:t>
            </w:r>
          </w:p>
        </w:tc>
        <w:tc>
          <w:tcPr>
            <w:tcW w:w="1309" w:type="dxa"/>
            <w:vAlign w:val="bottom"/>
          </w:tcPr>
          <w:p w14:paraId="7C72157E"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1,6</w:t>
            </w:r>
          </w:p>
        </w:tc>
        <w:tc>
          <w:tcPr>
            <w:tcW w:w="1701" w:type="dxa"/>
            <w:vAlign w:val="bottom"/>
          </w:tcPr>
          <w:p w14:paraId="3FAF8A2B"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93,3</w:t>
            </w:r>
          </w:p>
        </w:tc>
        <w:tc>
          <w:tcPr>
            <w:tcW w:w="1951" w:type="dxa"/>
            <w:vAlign w:val="bottom"/>
          </w:tcPr>
          <w:p w14:paraId="4C547627"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114,3</w:t>
            </w:r>
          </w:p>
        </w:tc>
      </w:tr>
      <w:tr w:rsidR="00C2458B" w:rsidRPr="00490C2C" w14:paraId="4EBEED2A" w14:textId="77777777" w:rsidTr="00182115">
        <w:tc>
          <w:tcPr>
            <w:tcW w:w="3436" w:type="dxa"/>
          </w:tcPr>
          <w:p w14:paraId="09E097D8" w14:textId="77777777" w:rsidR="00C2458B" w:rsidRPr="00C2458B" w:rsidRDefault="00C2458B" w:rsidP="00C2458B">
            <w:pPr>
              <w:pStyle w:val="210"/>
              <w:ind w:left="142" w:hanging="142"/>
              <w:jc w:val="left"/>
              <w:rPr>
                <w:sz w:val="20"/>
                <w:lang w:val="ky-KG"/>
              </w:rPr>
            </w:pPr>
            <w:r w:rsidRPr="00C2458B">
              <w:rPr>
                <w:sz w:val="20"/>
                <w:lang w:val="ky-KG"/>
              </w:rPr>
              <w:t xml:space="preserve">АИВ </w:t>
            </w:r>
            <w:r w:rsidRPr="00C2458B">
              <w:rPr>
                <w:sz w:val="20"/>
              </w:rPr>
              <w:t>инфекция</w:t>
            </w:r>
            <w:r w:rsidRPr="00C2458B">
              <w:rPr>
                <w:sz w:val="20"/>
                <w:lang w:val="ky-KG"/>
              </w:rPr>
              <w:t>сы (КИЖС</w:t>
            </w:r>
            <w:r w:rsidRPr="00C2458B">
              <w:rPr>
                <w:sz w:val="20"/>
              </w:rPr>
              <w:t>)</w:t>
            </w:r>
          </w:p>
        </w:tc>
        <w:tc>
          <w:tcPr>
            <w:tcW w:w="1242" w:type="dxa"/>
            <w:vAlign w:val="bottom"/>
          </w:tcPr>
          <w:p w14:paraId="082DE66E"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11,3</w:t>
            </w:r>
          </w:p>
        </w:tc>
        <w:tc>
          <w:tcPr>
            <w:tcW w:w="1309" w:type="dxa"/>
            <w:vAlign w:val="bottom"/>
          </w:tcPr>
          <w:p w14:paraId="63EDBCD6"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3,9</w:t>
            </w:r>
          </w:p>
        </w:tc>
        <w:tc>
          <w:tcPr>
            <w:tcW w:w="1701" w:type="dxa"/>
            <w:vAlign w:val="bottom"/>
          </w:tcPr>
          <w:p w14:paraId="32724465"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bCs/>
                <w:color w:val="000000"/>
                <w:sz w:val="20"/>
                <w:szCs w:val="20"/>
                <w:lang w:val="ky-KG"/>
              </w:rPr>
              <w:t>-</w:t>
            </w:r>
          </w:p>
        </w:tc>
        <w:tc>
          <w:tcPr>
            <w:tcW w:w="1951" w:type="dxa"/>
            <w:vAlign w:val="bottom"/>
          </w:tcPr>
          <w:p w14:paraId="64B6AAAF"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34,5</w:t>
            </w:r>
          </w:p>
        </w:tc>
      </w:tr>
      <w:tr w:rsidR="00C2458B" w:rsidRPr="00490C2C" w14:paraId="2A9FF090" w14:textId="77777777" w:rsidTr="00182115">
        <w:trPr>
          <w:cantSplit/>
        </w:trPr>
        <w:tc>
          <w:tcPr>
            <w:tcW w:w="3436" w:type="dxa"/>
          </w:tcPr>
          <w:p w14:paraId="0D9D4C30" w14:textId="77777777" w:rsidR="00C2458B" w:rsidRPr="00C2458B" w:rsidRDefault="00C2458B" w:rsidP="00C2458B">
            <w:pPr>
              <w:pStyle w:val="210"/>
              <w:ind w:left="142" w:hanging="142"/>
              <w:jc w:val="left"/>
              <w:rPr>
                <w:sz w:val="20"/>
              </w:rPr>
            </w:pPr>
            <w:r w:rsidRPr="00C2458B">
              <w:rPr>
                <w:sz w:val="20"/>
                <w:lang w:val="ky-KG"/>
              </w:rPr>
              <w:t xml:space="preserve">Аныкталбаган жана так белгиленбеген </w:t>
            </w:r>
            <w:proofErr w:type="spellStart"/>
            <w:r w:rsidRPr="00C2458B">
              <w:rPr>
                <w:sz w:val="20"/>
                <w:lang w:val="ky-KG"/>
              </w:rPr>
              <w:t>козгогучтар</w:t>
            </w:r>
            <w:proofErr w:type="spellEnd"/>
            <w:r w:rsidRPr="00C2458B">
              <w:rPr>
                <w:sz w:val="20"/>
                <w:lang w:val="ky-KG"/>
              </w:rPr>
              <w:t xml:space="preserve"> аркылуу пайда болгон курч ичеги инфекциялары</w:t>
            </w:r>
          </w:p>
        </w:tc>
        <w:tc>
          <w:tcPr>
            <w:tcW w:w="1242" w:type="dxa"/>
            <w:vAlign w:val="bottom"/>
          </w:tcPr>
          <w:p w14:paraId="66807E70"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639,0</w:t>
            </w:r>
          </w:p>
        </w:tc>
        <w:tc>
          <w:tcPr>
            <w:tcW w:w="1309" w:type="dxa"/>
            <w:vAlign w:val="bottom"/>
          </w:tcPr>
          <w:p w14:paraId="6A7F86F2"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685,4</w:t>
            </w:r>
          </w:p>
        </w:tc>
        <w:tc>
          <w:tcPr>
            <w:tcW w:w="1701" w:type="dxa"/>
            <w:vAlign w:val="bottom"/>
          </w:tcPr>
          <w:p w14:paraId="3968E036"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111,1</w:t>
            </w:r>
          </w:p>
        </w:tc>
        <w:tc>
          <w:tcPr>
            <w:tcW w:w="1951" w:type="dxa"/>
            <w:vAlign w:val="bottom"/>
          </w:tcPr>
          <w:p w14:paraId="076E397C"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107,3</w:t>
            </w:r>
          </w:p>
        </w:tc>
      </w:tr>
      <w:tr w:rsidR="00C2458B" w:rsidRPr="00490C2C" w14:paraId="2507CF9D" w14:textId="77777777" w:rsidTr="00182115">
        <w:tc>
          <w:tcPr>
            <w:tcW w:w="3436" w:type="dxa"/>
          </w:tcPr>
          <w:p w14:paraId="54DC85B9" w14:textId="77777777" w:rsidR="00C2458B" w:rsidRPr="00C2458B" w:rsidRDefault="00C2458B" w:rsidP="00C2458B">
            <w:pPr>
              <w:pStyle w:val="210"/>
              <w:ind w:left="142" w:hanging="142"/>
              <w:jc w:val="left"/>
              <w:rPr>
                <w:sz w:val="20"/>
              </w:rPr>
            </w:pPr>
            <w:r w:rsidRPr="00C2458B">
              <w:rPr>
                <w:sz w:val="20"/>
              </w:rPr>
              <w:t>Эхинококкоз</w:t>
            </w:r>
          </w:p>
        </w:tc>
        <w:tc>
          <w:tcPr>
            <w:tcW w:w="1242" w:type="dxa"/>
            <w:vAlign w:val="bottom"/>
          </w:tcPr>
          <w:p w14:paraId="2B02FA00"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31,2</w:t>
            </w:r>
          </w:p>
        </w:tc>
        <w:tc>
          <w:tcPr>
            <w:tcW w:w="1309" w:type="dxa"/>
            <w:vAlign w:val="bottom"/>
          </w:tcPr>
          <w:p w14:paraId="2C3DAC24"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24,5</w:t>
            </w:r>
          </w:p>
        </w:tc>
        <w:tc>
          <w:tcPr>
            <w:tcW w:w="1701" w:type="dxa"/>
            <w:vAlign w:val="bottom"/>
          </w:tcPr>
          <w:p w14:paraId="5501A842"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97,8</w:t>
            </w:r>
          </w:p>
        </w:tc>
        <w:tc>
          <w:tcPr>
            <w:tcW w:w="1951" w:type="dxa"/>
            <w:vAlign w:val="bottom"/>
          </w:tcPr>
          <w:p w14:paraId="3BA0DB3F"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78,5</w:t>
            </w:r>
          </w:p>
        </w:tc>
      </w:tr>
      <w:tr w:rsidR="00C2458B" w:rsidRPr="00490C2C" w14:paraId="182F1690" w14:textId="77777777" w:rsidTr="00182115">
        <w:tc>
          <w:tcPr>
            <w:tcW w:w="3436" w:type="dxa"/>
          </w:tcPr>
          <w:p w14:paraId="37B477B4" w14:textId="77777777" w:rsidR="00C2458B" w:rsidRPr="00C2458B" w:rsidRDefault="00C2458B" w:rsidP="00C2458B">
            <w:pPr>
              <w:pStyle w:val="210"/>
              <w:ind w:left="142" w:hanging="142"/>
              <w:jc w:val="left"/>
              <w:rPr>
                <w:sz w:val="20"/>
              </w:rPr>
            </w:pPr>
            <w:proofErr w:type="spellStart"/>
            <w:r w:rsidRPr="00C2458B">
              <w:rPr>
                <w:sz w:val="20"/>
              </w:rPr>
              <w:t>Котур</w:t>
            </w:r>
            <w:proofErr w:type="spellEnd"/>
          </w:p>
        </w:tc>
        <w:tc>
          <w:tcPr>
            <w:tcW w:w="1242" w:type="dxa"/>
            <w:vAlign w:val="bottom"/>
          </w:tcPr>
          <w:p w14:paraId="2160FAAD"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1,0</w:t>
            </w:r>
          </w:p>
        </w:tc>
        <w:tc>
          <w:tcPr>
            <w:tcW w:w="1309" w:type="dxa"/>
            <w:vAlign w:val="bottom"/>
          </w:tcPr>
          <w:p w14:paraId="207D80DD"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0,3</w:t>
            </w:r>
          </w:p>
        </w:tc>
        <w:tc>
          <w:tcPr>
            <w:tcW w:w="1701" w:type="dxa"/>
            <w:vAlign w:val="bottom"/>
          </w:tcPr>
          <w:p w14:paraId="09C552BD"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62,5</w:t>
            </w:r>
          </w:p>
        </w:tc>
        <w:tc>
          <w:tcPr>
            <w:tcW w:w="1951" w:type="dxa"/>
            <w:vAlign w:val="bottom"/>
          </w:tcPr>
          <w:p w14:paraId="7203D5D4"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30,0</w:t>
            </w:r>
          </w:p>
        </w:tc>
      </w:tr>
      <w:tr w:rsidR="00C2458B" w:rsidRPr="00490C2C" w14:paraId="676EE93E" w14:textId="77777777" w:rsidTr="00182115">
        <w:tc>
          <w:tcPr>
            <w:tcW w:w="3436" w:type="dxa"/>
          </w:tcPr>
          <w:p w14:paraId="61813F31" w14:textId="77777777" w:rsidR="00C2458B" w:rsidRPr="00C2458B" w:rsidRDefault="00C2458B" w:rsidP="00C2458B">
            <w:pPr>
              <w:pStyle w:val="210"/>
              <w:ind w:left="142" w:hanging="142"/>
              <w:jc w:val="left"/>
              <w:rPr>
                <w:sz w:val="20"/>
              </w:rPr>
            </w:pPr>
            <w:r w:rsidRPr="00C2458B">
              <w:rPr>
                <w:sz w:val="20"/>
                <w:lang w:val="ky-KG"/>
              </w:rPr>
              <w:t>Э</w:t>
            </w:r>
            <w:proofErr w:type="spellStart"/>
            <w:r w:rsidRPr="00C2458B">
              <w:rPr>
                <w:sz w:val="20"/>
              </w:rPr>
              <w:t>пидеми</w:t>
            </w:r>
            <w:proofErr w:type="spellEnd"/>
            <w:r w:rsidRPr="00C2458B">
              <w:rPr>
                <w:sz w:val="20"/>
                <w:lang w:val="ky-KG"/>
              </w:rPr>
              <w:t xml:space="preserve">ялык </w:t>
            </w:r>
            <w:proofErr w:type="spellStart"/>
            <w:r w:rsidRPr="00C2458B">
              <w:rPr>
                <w:sz w:val="20"/>
                <w:lang w:val="ky-KG"/>
              </w:rPr>
              <w:t>паротит</w:t>
            </w:r>
            <w:proofErr w:type="spellEnd"/>
          </w:p>
        </w:tc>
        <w:tc>
          <w:tcPr>
            <w:tcW w:w="1242" w:type="dxa"/>
            <w:vAlign w:val="bottom"/>
          </w:tcPr>
          <w:p w14:paraId="36623370"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2,4</w:t>
            </w:r>
          </w:p>
        </w:tc>
        <w:tc>
          <w:tcPr>
            <w:tcW w:w="1309" w:type="dxa"/>
            <w:vAlign w:val="bottom"/>
          </w:tcPr>
          <w:p w14:paraId="705C1418"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1,8</w:t>
            </w:r>
          </w:p>
        </w:tc>
        <w:tc>
          <w:tcPr>
            <w:tcW w:w="1701" w:type="dxa"/>
            <w:vAlign w:val="bottom"/>
          </w:tcPr>
          <w:p w14:paraId="177BD6B4"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50,0</w:t>
            </w:r>
          </w:p>
        </w:tc>
        <w:tc>
          <w:tcPr>
            <w:tcW w:w="1951" w:type="dxa"/>
            <w:vAlign w:val="bottom"/>
          </w:tcPr>
          <w:p w14:paraId="04E88625"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75,0</w:t>
            </w:r>
          </w:p>
        </w:tc>
      </w:tr>
      <w:tr w:rsidR="00C2458B" w:rsidRPr="00490C2C" w14:paraId="314553A1" w14:textId="77777777" w:rsidTr="00182115">
        <w:trPr>
          <w:cantSplit/>
        </w:trPr>
        <w:tc>
          <w:tcPr>
            <w:tcW w:w="3436" w:type="dxa"/>
          </w:tcPr>
          <w:p w14:paraId="24F6EB62" w14:textId="77777777" w:rsidR="00C2458B" w:rsidRPr="00C2458B" w:rsidRDefault="00C2458B" w:rsidP="00C2458B">
            <w:pPr>
              <w:pStyle w:val="210"/>
              <w:ind w:left="142" w:hanging="142"/>
              <w:jc w:val="left"/>
              <w:rPr>
                <w:sz w:val="20"/>
              </w:rPr>
            </w:pPr>
            <w:r w:rsidRPr="00C2458B">
              <w:rPr>
                <w:sz w:val="20"/>
              </w:rPr>
              <w:t>Бруцеллез</w:t>
            </w:r>
          </w:p>
        </w:tc>
        <w:tc>
          <w:tcPr>
            <w:tcW w:w="1242" w:type="dxa"/>
            <w:vAlign w:val="bottom"/>
          </w:tcPr>
          <w:p w14:paraId="2FB0CBBF"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2,1</w:t>
            </w:r>
          </w:p>
        </w:tc>
        <w:tc>
          <w:tcPr>
            <w:tcW w:w="1309" w:type="dxa"/>
            <w:vAlign w:val="bottom"/>
          </w:tcPr>
          <w:p w14:paraId="2C851A42"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2,2</w:t>
            </w:r>
          </w:p>
        </w:tc>
        <w:tc>
          <w:tcPr>
            <w:tcW w:w="1701" w:type="dxa"/>
            <w:vAlign w:val="bottom"/>
          </w:tcPr>
          <w:p w14:paraId="094D0E7A"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 xml:space="preserve"> 1,3 эсе</w:t>
            </w:r>
          </w:p>
        </w:tc>
        <w:tc>
          <w:tcPr>
            <w:tcW w:w="1951" w:type="dxa"/>
            <w:vAlign w:val="bottom"/>
          </w:tcPr>
          <w:p w14:paraId="6C311025"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104,8</w:t>
            </w:r>
          </w:p>
        </w:tc>
      </w:tr>
      <w:tr w:rsidR="00C2458B" w:rsidRPr="00490C2C" w14:paraId="7D1BBAD4" w14:textId="77777777" w:rsidTr="00182115">
        <w:trPr>
          <w:cantSplit/>
        </w:trPr>
        <w:tc>
          <w:tcPr>
            <w:tcW w:w="3436" w:type="dxa"/>
          </w:tcPr>
          <w:p w14:paraId="4BA60873" w14:textId="77777777" w:rsidR="00C2458B" w:rsidRPr="00C2458B" w:rsidRDefault="00C2458B" w:rsidP="00C2458B">
            <w:pPr>
              <w:pStyle w:val="210"/>
              <w:ind w:left="142" w:hanging="142"/>
              <w:jc w:val="left"/>
              <w:rPr>
                <w:sz w:val="20"/>
              </w:rPr>
            </w:pPr>
            <w:r w:rsidRPr="00C2458B">
              <w:rPr>
                <w:sz w:val="20"/>
              </w:rPr>
              <w:t>Гонорея</w:t>
            </w:r>
          </w:p>
        </w:tc>
        <w:tc>
          <w:tcPr>
            <w:tcW w:w="1242" w:type="dxa"/>
            <w:vAlign w:val="bottom"/>
          </w:tcPr>
          <w:p w14:paraId="3B9F1020"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0,6</w:t>
            </w:r>
          </w:p>
        </w:tc>
        <w:tc>
          <w:tcPr>
            <w:tcW w:w="1309" w:type="dxa"/>
            <w:vAlign w:val="bottom"/>
          </w:tcPr>
          <w:p w14:paraId="603A6820"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0,6</w:t>
            </w:r>
          </w:p>
        </w:tc>
        <w:tc>
          <w:tcPr>
            <w:tcW w:w="1701" w:type="dxa"/>
            <w:vAlign w:val="bottom"/>
          </w:tcPr>
          <w:p w14:paraId="3BB97EEC"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85,7</w:t>
            </w:r>
          </w:p>
        </w:tc>
        <w:tc>
          <w:tcPr>
            <w:tcW w:w="1951" w:type="dxa"/>
            <w:vAlign w:val="bottom"/>
          </w:tcPr>
          <w:p w14:paraId="564701C5"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100,0</w:t>
            </w:r>
          </w:p>
        </w:tc>
      </w:tr>
      <w:tr w:rsidR="00C2458B" w:rsidRPr="00490C2C" w14:paraId="1C920288" w14:textId="77777777" w:rsidTr="00182115">
        <w:trPr>
          <w:cantSplit/>
        </w:trPr>
        <w:tc>
          <w:tcPr>
            <w:tcW w:w="3436" w:type="dxa"/>
          </w:tcPr>
          <w:p w14:paraId="2BDB562C" w14:textId="77777777" w:rsidR="00C2458B" w:rsidRPr="00C2458B" w:rsidRDefault="00C2458B" w:rsidP="00C2458B">
            <w:pPr>
              <w:pStyle w:val="210"/>
              <w:ind w:left="142" w:hanging="142"/>
              <w:jc w:val="left"/>
              <w:rPr>
                <w:sz w:val="20"/>
              </w:rPr>
            </w:pPr>
            <w:r w:rsidRPr="00C2458B">
              <w:rPr>
                <w:sz w:val="20"/>
                <w:lang w:val="ky-KG"/>
              </w:rPr>
              <w:t>Кургак учук – бардыгы (биринчи жолу аныкталган)</w:t>
            </w:r>
          </w:p>
        </w:tc>
        <w:tc>
          <w:tcPr>
            <w:tcW w:w="1242" w:type="dxa"/>
            <w:vAlign w:val="bottom"/>
          </w:tcPr>
          <w:p w14:paraId="188592E7"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49,6</w:t>
            </w:r>
          </w:p>
        </w:tc>
        <w:tc>
          <w:tcPr>
            <w:tcW w:w="1309" w:type="dxa"/>
            <w:vAlign w:val="bottom"/>
          </w:tcPr>
          <w:p w14:paraId="5761753E"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60,1</w:t>
            </w:r>
          </w:p>
        </w:tc>
        <w:tc>
          <w:tcPr>
            <w:tcW w:w="1701" w:type="dxa"/>
            <w:vAlign w:val="bottom"/>
          </w:tcPr>
          <w:p w14:paraId="50DBB6BF"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94,8</w:t>
            </w:r>
          </w:p>
        </w:tc>
        <w:tc>
          <w:tcPr>
            <w:tcW w:w="1951" w:type="dxa"/>
            <w:vAlign w:val="bottom"/>
          </w:tcPr>
          <w:p w14:paraId="17FE9475"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121,2</w:t>
            </w:r>
          </w:p>
        </w:tc>
      </w:tr>
      <w:tr w:rsidR="00C2458B" w:rsidRPr="00490C2C" w14:paraId="70397D02" w14:textId="77777777" w:rsidTr="00182115">
        <w:trPr>
          <w:cantSplit/>
        </w:trPr>
        <w:tc>
          <w:tcPr>
            <w:tcW w:w="3436" w:type="dxa"/>
          </w:tcPr>
          <w:p w14:paraId="2877CD76" w14:textId="77777777" w:rsidR="00C2458B" w:rsidRPr="00C2458B" w:rsidRDefault="00C2458B" w:rsidP="00C2458B">
            <w:pPr>
              <w:pStyle w:val="210"/>
              <w:ind w:left="142" w:hanging="142"/>
              <w:jc w:val="left"/>
              <w:rPr>
                <w:sz w:val="20"/>
              </w:rPr>
            </w:pPr>
            <w:proofErr w:type="spellStart"/>
            <w:r w:rsidRPr="00C2458B">
              <w:rPr>
                <w:sz w:val="20"/>
              </w:rPr>
              <w:t>Бактери</w:t>
            </w:r>
            <w:proofErr w:type="spellEnd"/>
            <w:r w:rsidRPr="00C2458B">
              <w:rPr>
                <w:sz w:val="20"/>
                <w:lang w:val="ky-KG"/>
              </w:rPr>
              <w:t>я</w:t>
            </w:r>
            <w:r w:rsidRPr="00C2458B">
              <w:rPr>
                <w:sz w:val="20"/>
              </w:rPr>
              <w:t>л</w:t>
            </w:r>
            <w:r w:rsidRPr="00C2458B">
              <w:rPr>
                <w:sz w:val="20"/>
                <w:lang w:val="ky-KG"/>
              </w:rPr>
              <w:t>уу</w:t>
            </w:r>
            <w:r w:rsidRPr="00C2458B">
              <w:rPr>
                <w:sz w:val="20"/>
              </w:rPr>
              <w:t xml:space="preserve"> дизентерия</w:t>
            </w:r>
          </w:p>
        </w:tc>
        <w:tc>
          <w:tcPr>
            <w:tcW w:w="1242" w:type="dxa"/>
            <w:vAlign w:val="bottom"/>
          </w:tcPr>
          <w:p w14:paraId="1711E83C"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25,8</w:t>
            </w:r>
          </w:p>
        </w:tc>
        <w:tc>
          <w:tcPr>
            <w:tcW w:w="1309" w:type="dxa"/>
            <w:vAlign w:val="bottom"/>
          </w:tcPr>
          <w:p w14:paraId="2506FA66"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17,6</w:t>
            </w:r>
          </w:p>
        </w:tc>
        <w:tc>
          <w:tcPr>
            <w:tcW w:w="1701" w:type="dxa"/>
            <w:vAlign w:val="bottom"/>
          </w:tcPr>
          <w:p w14:paraId="17C0E22A"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83,8</w:t>
            </w:r>
          </w:p>
        </w:tc>
        <w:tc>
          <w:tcPr>
            <w:tcW w:w="1951" w:type="dxa"/>
            <w:vAlign w:val="bottom"/>
          </w:tcPr>
          <w:p w14:paraId="5DB12731"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68,2</w:t>
            </w:r>
          </w:p>
        </w:tc>
      </w:tr>
      <w:tr w:rsidR="00C2458B" w:rsidRPr="00490C2C" w14:paraId="4E2F2598" w14:textId="77777777" w:rsidTr="00182115">
        <w:trPr>
          <w:cantSplit/>
        </w:trPr>
        <w:tc>
          <w:tcPr>
            <w:tcW w:w="3436" w:type="dxa"/>
          </w:tcPr>
          <w:p w14:paraId="687D9961" w14:textId="77777777" w:rsidR="00C2458B" w:rsidRPr="00C2458B" w:rsidRDefault="00C2458B" w:rsidP="00C2458B">
            <w:pPr>
              <w:pStyle w:val="210"/>
              <w:ind w:firstLine="0"/>
              <w:jc w:val="left"/>
              <w:rPr>
                <w:sz w:val="20"/>
                <w:lang w:val="ky-KG"/>
              </w:rPr>
            </w:pPr>
            <w:r w:rsidRPr="00C2458B">
              <w:rPr>
                <w:sz w:val="20"/>
                <w:lang w:val="ky-KG"/>
              </w:rPr>
              <w:t xml:space="preserve">Курч </w:t>
            </w:r>
            <w:proofErr w:type="spellStart"/>
            <w:r w:rsidRPr="00C2458B">
              <w:rPr>
                <w:sz w:val="20"/>
              </w:rPr>
              <w:t>респиратордук</w:t>
            </w:r>
            <w:proofErr w:type="spellEnd"/>
            <w:r w:rsidRPr="00C2458B">
              <w:rPr>
                <w:sz w:val="20"/>
                <w:lang w:val="ky-KG"/>
              </w:rPr>
              <w:t xml:space="preserve"> </w:t>
            </w:r>
            <w:r w:rsidRPr="00C2458B">
              <w:rPr>
                <w:sz w:val="20"/>
              </w:rPr>
              <w:t>инфекция</w:t>
            </w:r>
            <w:r w:rsidRPr="00C2458B">
              <w:rPr>
                <w:sz w:val="20"/>
                <w:lang w:val="ky-KG"/>
              </w:rPr>
              <w:t>лар</w:t>
            </w:r>
          </w:p>
        </w:tc>
        <w:tc>
          <w:tcPr>
            <w:tcW w:w="1242" w:type="dxa"/>
            <w:vAlign w:val="bottom"/>
          </w:tcPr>
          <w:p w14:paraId="35720E8F"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5649,2</w:t>
            </w:r>
          </w:p>
        </w:tc>
        <w:tc>
          <w:tcPr>
            <w:tcW w:w="1309" w:type="dxa"/>
            <w:vAlign w:val="bottom"/>
          </w:tcPr>
          <w:p w14:paraId="73A54223"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6742,1</w:t>
            </w:r>
          </w:p>
        </w:tc>
        <w:tc>
          <w:tcPr>
            <w:tcW w:w="1701" w:type="dxa"/>
            <w:vAlign w:val="bottom"/>
          </w:tcPr>
          <w:p w14:paraId="25E72FC7"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98,8</w:t>
            </w:r>
          </w:p>
        </w:tc>
        <w:tc>
          <w:tcPr>
            <w:tcW w:w="1951" w:type="dxa"/>
            <w:vAlign w:val="bottom"/>
          </w:tcPr>
          <w:p w14:paraId="3120B0E6"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119,3</w:t>
            </w:r>
          </w:p>
        </w:tc>
      </w:tr>
      <w:tr w:rsidR="00C2458B" w:rsidRPr="00490C2C" w14:paraId="0869FE3E" w14:textId="77777777" w:rsidTr="00182115">
        <w:trPr>
          <w:cantSplit/>
        </w:trPr>
        <w:tc>
          <w:tcPr>
            <w:tcW w:w="3436" w:type="dxa"/>
          </w:tcPr>
          <w:p w14:paraId="01C22159" w14:textId="77777777" w:rsidR="00C2458B" w:rsidRPr="00C2458B" w:rsidRDefault="00C2458B" w:rsidP="00C2458B">
            <w:pPr>
              <w:pStyle w:val="210"/>
              <w:ind w:left="142" w:hanging="142"/>
              <w:jc w:val="left"/>
              <w:rPr>
                <w:sz w:val="20"/>
              </w:rPr>
            </w:pPr>
            <w:r w:rsidRPr="00C2458B">
              <w:rPr>
                <w:sz w:val="20"/>
              </w:rPr>
              <w:t>Сифилис</w:t>
            </w:r>
          </w:p>
        </w:tc>
        <w:tc>
          <w:tcPr>
            <w:tcW w:w="1242" w:type="dxa"/>
            <w:vAlign w:val="bottom"/>
          </w:tcPr>
          <w:p w14:paraId="0F8600BE"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4,6</w:t>
            </w:r>
          </w:p>
        </w:tc>
        <w:tc>
          <w:tcPr>
            <w:tcW w:w="1309" w:type="dxa"/>
            <w:vAlign w:val="bottom"/>
          </w:tcPr>
          <w:p w14:paraId="22D72F5A"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11,9</w:t>
            </w:r>
          </w:p>
        </w:tc>
        <w:tc>
          <w:tcPr>
            <w:tcW w:w="1701" w:type="dxa"/>
            <w:vAlign w:val="bottom"/>
          </w:tcPr>
          <w:p w14:paraId="34404E43"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88,5</w:t>
            </w:r>
          </w:p>
        </w:tc>
        <w:tc>
          <w:tcPr>
            <w:tcW w:w="1951" w:type="dxa"/>
            <w:vAlign w:val="bottom"/>
          </w:tcPr>
          <w:p w14:paraId="22072D85"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 xml:space="preserve"> 2,6  эсе</w:t>
            </w:r>
          </w:p>
        </w:tc>
      </w:tr>
      <w:tr w:rsidR="00C2458B" w:rsidRPr="00490C2C" w14:paraId="4722FD2D" w14:textId="77777777" w:rsidTr="00182115">
        <w:tc>
          <w:tcPr>
            <w:tcW w:w="3436" w:type="dxa"/>
          </w:tcPr>
          <w:p w14:paraId="654B4978" w14:textId="77777777" w:rsidR="00C2458B" w:rsidRPr="00C2458B" w:rsidRDefault="00C2458B" w:rsidP="00C2458B">
            <w:pPr>
              <w:pStyle w:val="210"/>
              <w:ind w:left="142" w:hanging="142"/>
              <w:jc w:val="left"/>
              <w:rPr>
                <w:sz w:val="20"/>
                <w:lang w:val="ky-KG"/>
              </w:rPr>
            </w:pPr>
            <w:proofErr w:type="spellStart"/>
            <w:r w:rsidRPr="00C2458B">
              <w:rPr>
                <w:sz w:val="20"/>
              </w:rPr>
              <w:t>Бактериялык</w:t>
            </w:r>
            <w:proofErr w:type="spellEnd"/>
            <w:r w:rsidRPr="00C2458B">
              <w:rPr>
                <w:sz w:val="20"/>
              </w:rPr>
              <w:t xml:space="preserve"> менингит</w:t>
            </w:r>
            <w:r w:rsidRPr="00C2458B">
              <w:rPr>
                <w:sz w:val="20"/>
                <w:lang w:val="ky-KG"/>
              </w:rPr>
              <w:t>тер</w:t>
            </w:r>
          </w:p>
        </w:tc>
        <w:tc>
          <w:tcPr>
            <w:tcW w:w="1242" w:type="dxa"/>
            <w:vAlign w:val="bottom"/>
          </w:tcPr>
          <w:p w14:paraId="144E5C3C"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2,4</w:t>
            </w:r>
          </w:p>
        </w:tc>
        <w:tc>
          <w:tcPr>
            <w:tcW w:w="1309" w:type="dxa"/>
            <w:vAlign w:val="bottom"/>
          </w:tcPr>
          <w:p w14:paraId="1D3522E5"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2,7</w:t>
            </w:r>
          </w:p>
        </w:tc>
        <w:tc>
          <w:tcPr>
            <w:tcW w:w="1701" w:type="dxa"/>
            <w:vAlign w:val="bottom"/>
          </w:tcPr>
          <w:p w14:paraId="1A886E68"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92,3</w:t>
            </w:r>
          </w:p>
        </w:tc>
        <w:tc>
          <w:tcPr>
            <w:tcW w:w="1951" w:type="dxa"/>
            <w:vAlign w:val="bottom"/>
          </w:tcPr>
          <w:p w14:paraId="7F003CA2"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112,5</w:t>
            </w:r>
          </w:p>
        </w:tc>
      </w:tr>
      <w:tr w:rsidR="00C2458B" w:rsidRPr="00490C2C" w14:paraId="10BC5A7F" w14:textId="77777777" w:rsidTr="00182115">
        <w:tc>
          <w:tcPr>
            <w:tcW w:w="3436" w:type="dxa"/>
          </w:tcPr>
          <w:p w14:paraId="24577799" w14:textId="77777777" w:rsidR="00C2458B" w:rsidRPr="00C2458B" w:rsidRDefault="00C2458B" w:rsidP="00C2458B">
            <w:pPr>
              <w:pStyle w:val="210"/>
              <w:ind w:left="142" w:hanging="142"/>
              <w:jc w:val="left"/>
              <w:rPr>
                <w:sz w:val="20"/>
              </w:rPr>
            </w:pPr>
            <w:r w:rsidRPr="00C2458B">
              <w:rPr>
                <w:sz w:val="20"/>
              </w:rPr>
              <w:t>Педикулез</w:t>
            </w:r>
          </w:p>
        </w:tc>
        <w:tc>
          <w:tcPr>
            <w:tcW w:w="1242" w:type="dxa"/>
            <w:vAlign w:val="bottom"/>
          </w:tcPr>
          <w:p w14:paraId="4A93F0AA"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3,3</w:t>
            </w:r>
          </w:p>
        </w:tc>
        <w:tc>
          <w:tcPr>
            <w:tcW w:w="1309" w:type="dxa"/>
            <w:vAlign w:val="bottom"/>
          </w:tcPr>
          <w:p w14:paraId="2884798F"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2,6</w:t>
            </w:r>
          </w:p>
        </w:tc>
        <w:tc>
          <w:tcPr>
            <w:tcW w:w="1701" w:type="dxa"/>
            <w:vAlign w:val="bottom"/>
          </w:tcPr>
          <w:p w14:paraId="7D382795"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100,0</w:t>
            </w:r>
          </w:p>
        </w:tc>
        <w:tc>
          <w:tcPr>
            <w:tcW w:w="1951" w:type="dxa"/>
            <w:vAlign w:val="bottom"/>
          </w:tcPr>
          <w:p w14:paraId="6E5367A7"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78,8</w:t>
            </w:r>
          </w:p>
        </w:tc>
      </w:tr>
      <w:tr w:rsidR="00C2458B" w:rsidRPr="00490C2C" w14:paraId="0EB669BE" w14:textId="77777777" w:rsidTr="00182115">
        <w:trPr>
          <w:trHeight w:val="95"/>
        </w:trPr>
        <w:tc>
          <w:tcPr>
            <w:tcW w:w="3436" w:type="dxa"/>
          </w:tcPr>
          <w:p w14:paraId="24E8721C" w14:textId="77777777" w:rsidR="00C2458B" w:rsidRPr="00C2458B" w:rsidRDefault="00C2458B" w:rsidP="00C2458B">
            <w:pPr>
              <w:pStyle w:val="210"/>
              <w:ind w:left="142" w:hanging="142"/>
              <w:jc w:val="left"/>
              <w:rPr>
                <w:sz w:val="20"/>
              </w:rPr>
            </w:pPr>
            <w:r w:rsidRPr="00C2458B">
              <w:rPr>
                <w:sz w:val="20"/>
              </w:rPr>
              <w:t>Ботулизм</w:t>
            </w:r>
          </w:p>
        </w:tc>
        <w:tc>
          <w:tcPr>
            <w:tcW w:w="1242" w:type="dxa"/>
            <w:vAlign w:val="bottom"/>
          </w:tcPr>
          <w:p w14:paraId="046E69F4"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0,3</w:t>
            </w:r>
          </w:p>
        </w:tc>
        <w:tc>
          <w:tcPr>
            <w:tcW w:w="1309" w:type="dxa"/>
            <w:vAlign w:val="bottom"/>
          </w:tcPr>
          <w:p w14:paraId="1AE35796"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w:t>
            </w:r>
          </w:p>
        </w:tc>
        <w:tc>
          <w:tcPr>
            <w:tcW w:w="1701" w:type="dxa"/>
            <w:vAlign w:val="bottom"/>
          </w:tcPr>
          <w:p w14:paraId="1EA3D3D6"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42,9</w:t>
            </w:r>
          </w:p>
        </w:tc>
        <w:tc>
          <w:tcPr>
            <w:tcW w:w="1951" w:type="dxa"/>
            <w:vAlign w:val="bottom"/>
          </w:tcPr>
          <w:p w14:paraId="0E027104"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w:t>
            </w:r>
          </w:p>
        </w:tc>
      </w:tr>
      <w:tr w:rsidR="00C2458B" w:rsidRPr="00490C2C" w14:paraId="17739128" w14:textId="77777777" w:rsidTr="00182115">
        <w:trPr>
          <w:trHeight w:val="95"/>
        </w:trPr>
        <w:tc>
          <w:tcPr>
            <w:tcW w:w="3436" w:type="dxa"/>
          </w:tcPr>
          <w:p w14:paraId="070355D9" w14:textId="77777777" w:rsidR="00C2458B" w:rsidRPr="00C2458B" w:rsidRDefault="00C2458B" w:rsidP="00C2458B">
            <w:pPr>
              <w:pStyle w:val="210"/>
              <w:ind w:left="142" w:hanging="142"/>
              <w:jc w:val="left"/>
              <w:rPr>
                <w:sz w:val="20"/>
                <w:lang w:val="ky-KG"/>
              </w:rPr>
            </w:pPr>
            <w:r w:rsidRPr="00C2458B">
              <w:rPr>
                <w:sz w:val="20"/>
                <w:lang w:val="ky-KG"/>
              </w:rPr>
              <w:t xml:space="preserve">Жаныбарлардын </w:t>
            </w:r>
            <w:proofErr w:type="spellStart"/>
            <w:r w:rsidRPr="00C2458B">
              <w:rPr>
                <w:sz w:val="20"/>
                <w:lang w:val="ky-KG"/>
              </w:rPr>
              <w:t>тиштегени</w:t>
            </w:r>
            <w:proofErr w:type="spellEnd"/>
            <w:r w:rsidRPr="00C2458B">
              <w:rPr>
                <w:sz w:val="20"/>
                <w:lang w:val="ky-KG"/>
              </w:rPr>
              <w:t xml:space="preserve">, </w:t>
            </w:r>
            <w:proofErr w:type="spellStart"/>
            <w:r w:rsidRPr="00C2458B">
              <w:rPr>
                <w:sz w:val="20"/>
                <w:lang w:val="ky-KG"/>
              </w:rPr>
              <w:t>чакканы</w:t>
            </w:r>
            <w:proofErr w:type="spellEnd"/>
          </w:p>
        </w:tc>
        <w:tc>
          <w:tcPr>
            <w:tcW w:w="1242" w:type="dxa"/>
            <w:vAlign w:val="bottom"/>
          </w:tcPr>
          <w:p w14:paraId="260125AC"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208,7</w:t>
            </w:r>
          </w:p>
        </w:tc>
        <w:tc>
          <w:tcPr>
            <w:tcW w:w="1309" w:type="dxa"/>
            <w:vAlign w:val="bottom"/>
          </w:tcPr>
          <w:p w14:paraId="150F0809"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262,1</w:t>
            </w:r>
          </w:p>
        </w:tc>
        <w:tc>
          <w:tcPr>
            <w:tcW w:w="1701" w:type="dxa"/>
            <w:vAlign w:val="bottom"/>
          </w:tcPr>
          <w:p w14:paraId="7CB3FEDB"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108,2</w:t>
            </w:r>
          </w:p>
        </w:tc>
        <w:tc>
          <w:tcPr>
            <w:tcW w:w="1951" w:type="dxa"/>
            <w:vAlign w:val="bottom"/>
          </w:tcPr>
          <w:p w14:paraId="2045239A"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125,6</w:t>
            </w:r>
          </w:p>
        </w:tc>
      </w:tr>
      <w:tr w:rsidR="00C2458B" w:rsidRPr="00490C2C" w14:paraId="3D31DE69" w14:textId="77777777" w:rsidTr="00182115">
        <w:trPr>
          <w:trHeight w:val="95"/>
        </w:trPr>
        <w:tc>
          <w:tcPr>
            <w:tcW w:w="3436" w:type="dxa"/>
          </w:tcPr>
          <w:p w14:paraId="47946693" w14:textId="77777777" w:rsidR="00C2458B" w:rsidRPr="00C2458B" w:rsidRDefault="00C2458B" w:rsidP="00C2458B">
            <w:pPr>
              <w:pStyle w:val="210"/>
              <w:ind w:left="142" w:hanging="142"/>
              <w:jc w:val="left"/>
              <w:rPr>
                <w:sz w:val="20"/>
                <w:lang w:val="ky-KG"/>
              </w:rPr>
            </w:pPr>
            <w:r w:rsidRPr="00C2458B">
              <w:rPr>
                <w:sz w:val="20"/>
              </w:rPr>
              <w:t>К</w:t>
            </w:r>
            <w:r w:rsidRPr="00C2458B">
              <w:rPr>
                <w:sz w:val="20"/>
                <w:lang w:val="ky-KG"/>
              </w:rPr>
              <w:t>ө</w:t>
            </w:r>
            <w:r w:rsidRPr="00C2458B">
              <w:rPr>
                <w:sz w:val="20"/>
              </w:rPr>
              <w:t>к</w:t>
            </w:r>
            <w:r w:rsidRPr="00C2458B">
              <w:rPr>
                <w:sz w:val="20"/>
                <w:lang w:val="ky-KG"/>
              </w:rPr>
              <w:t xml:space="preserve"> жөтөл</w:t>
            </w:r>
          </w:p>
        </w:tc>
        <w:tc>
          <w:tcPr>
            <w:tcW w:w="1242" w:type="dxa"/>
            <w:vAlign w:val="bottom"/>
          </w:tcPr>
          <w:p w14:paraId="232FF457"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162,7</w:t>
            </w:r>
          </w:p>
        </w:tc>
        <w:tc>
          <w:tcPr>
            <w:tcW w:w="1309" w:type="dxa"/>
            <w:vAlign w:val="bottom"/>
          </w:tcPr>
          <w:p w14:paraId="01BD6668"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22,1</w:t>
            </w:r>
          </w:p>
        </w:tc>
        <w:tc>
          <w:tcPr>
            <w:tcW w:w="1701" w:type="dxa"/>
            <w:vAlign w:val="bottom"/>
          </w:tcPr>
          <w:p w14:paraId="5A0E4B1E" w14:textId="77777777" w:rsidR="00C2458B" w:rsidRPr="00C2458B" w:rsidRDefault="00C2458B" w:rsidP="00C2458B">
            <w:pPr>
              <w:spacing w:after="0"/>
              <w:ind w:right="575"/>
              <w:jc w:val="right"/>
              <w:rPr>
                <w:rFonts w:ascii="Times New Roman" w:hAnsi="Times New Roman" w:cs="Times New Roman"/>
                <w:color w:val="000000"/>
                <w:sz w:val="20"/>
                <w:szCs w:val="20"/>
                <w:lang w:val="ky-KG"/>
              </w:rPr>
            </w:pPr>
            <w:r w:rsidRPr="00C2458B">
              <w:rPr>
                <w:rFonts w:ascii="Times New Roman" w:hAnsi="Times New Roman" w:cs="Times New Roman"/>
                <w:color w:val="000000"/>
                <w:sz w:val="20"/>
                <w:szCs w:val="20"/>
              </w:rPr>
              <w:t xml:space="preserve"> </w:t>
            </w:r>
            <w:r w:rsidRPr="00C2458B">
              <w:rPr>
                <w:rFonts w:ascii="Times New Roman" w:hAnsi="Times New Roman" w:cs="Times New Roman"/>
                <w:color w:val="000000"/>
                <w:sz w:val="20"/>
                <w:szCs w:val="20"/>
                <w:lang w:val="ky-KG"/>
              </w:rPr>
              <w:t>5,8</w:t>
            </w:r>
            <w:r w:rsidRPr="00C2458B">
              <w:rPr>
                <w:rFonts w:ascii="Times New Roman" w:hAnsi="Times New Roman" w:cs="Times New Roman"/>
                <w:color w:val="000000"/>
                <w:sz w:val="20"/>
                <w:szCs w:val="20"/>
              </w:rPr>
              <w:t xml:space="preserve"> </w:t>
            </w:r>
            <w:r w:rsidRPr="00C2458B">
              <w:rPr>
                <w:rFonts w:ascii="Times New Roman" w:hAnsi="Times New Roman" w:cs="Times New Roman"/>
                <w:color w:val="000000"/>
                <w:sz w:val="20"/>
                <w:szCs w:val="20"/>
                <w:lang w:val="ky-KG"/>
              </w:rPr>
              <w:t>эсе</w:t>
            </w:r>
          </w:p>
        </w:tc>
        <w:tc>
          <w:tcPr>
            <w:tcW w:w="1951" w:type="dxa"/>
            <w:vAlign w:val="bottom"/>
          </w:tcPr>
          <w:p w14:paraId="7164A599"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13,6</w:t>
            </w:r>
          </w:p>
        </w:tc>
      </w:tr>
      <w:tr w:rsidR="00C2458B" w:rsidRPr="00490C2C" w14:paraId="3E86DEEA" w14:textId="77777777" w:rsidTr="00182115">
        <w:trPr>
          <w:trHeight w:val="95"/>
        </w:trPr>
        <w:tc>
          <w:tcPr>
            <w:tcW w:w="3436" w:type="dxa"/>
          </w:tcPr>
          <w:p w14:paraId="3D2E377D" w14:textId="77777777" w:rsidR="00C2458B" w:rsidRPr="00C2458B" w:rsidRDefault="00C2458B" w:rsidP="00C2458B">
            <w:pPr>
              <w:pStyle w:val="210"/>
              <w:ind w:left="142" w:hanging="142"/>
              <w:jc w:val="left"/>
              <w:rPr>
                <w:sz w:val="20"/>
                <w:lang w:val="ky-KG"/>
              </w:rPr>
            </w:pPr>
            <w:r w:rsidRPr="00C2458B">
              <w:rPr>
                <w:sz w:val="20"/>
                <w:lang w:val="ky-KG"/>
              </w:rPr>
              <w:t>Кызылча оорусу</w:t>
            </w:r>
          </w:p>
        </w:tc>
        <w:tc>
          <w:tcPr>
            <w:tcW w:w="1242" w:type="dxa"/>
            <w:vAlign w:val="bottom"/>
          </w:tcPr>
          <w:p w14:paraId="31138BFB"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bCs/>
                <w:color w:val="000000"/>
                <w:sz w:val="20"/>
                <w:szCs w:val="20"/>
                <w:lang w:val="ky-KG"/>
              </w:rPr>
              <w:t>-</w:t>
            </w:r>
          </w:p>
        </w:tc>
        <w:tc>
          <w:tcPr>
            <w:tcW w:w="1309" w:type="dxa"/>
            <w:vAlign w:val="bottom"/>
          </w:tcPr>
          <w:p w14:paraId="55EDE04B"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w:t>
            </w:r>
          </w:p>
        </w:tc>
        <w:tc>
          <w:tcPr>
            <w:tcW w:w="1701" w:type="dxa"/>
            <w:vAlign w:val="bottom"/>
          </w:tcPr>
          <w:p w14:paraId="21C27B5C"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bCs/>
                <w:color w:val="000000"/>
                <w:sz w:val="20"/>
                <w:szCs w:val="20"/>
                <w:lang w:val="ky-KG"/>
              </w:rPr>
              <w:t>-</w:t>
            </w:r>
          </w:p>
        </w:tc>
        <w:tc>
          <w:tcPr>
            <w:tcW w:w="1951" w:type="dxa"/>
            <w:vAlign w:val="bottom"/>
          </w:tcPr>
          <w:p w14:paraId="3D03314B"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w:t>
            </w:r>
          </w:p>
        </w:tc>
      </w:tr>
      <w:tr w:rsidR="00C2458B" w:rsidRPr="00490C2C" w14:paraId="3B2763BD" w14:textId="77777777" w:rsidTr="00182115">
        <w:trPr>
          <w:trHeight w:val="120"/>
        </w:trPr>
        <w:tc>
          <w:tcPr>
            <w:tcW w:w="3436" w:type="dxa"/>
          </w:tcPr>
          <w:p w14:paraId="57229A96" w14:textId="77777777" w:rsidR="00C2458B" w:rsidRPr="00C2458B" w:rsidRDefault="00C2458B" w:rsidP="00C2458B">
            <w:pPr>
              <w:pStyle w:val="210"/>
              <w:ind w:left="142" w:hanging="142"/>
              <w:jc w:val="left"/>
              <w:rPr>
                <w:sz w:val="20"/>
                <w:lang w:val="ky-KG"/>
              </w:rPr>
            </w:pPr>
            <w:r w:rsidRPr="00C2458B">
              <w:rPr>
                <w:sz w:val="20"/>
              </w:rPr>
              <w:t xml:space="preserve">Сасык </w:t>
            </w:r>
            <w:proofErr w:type="spellStart"/>
            <w:r w:rsidRPr="00C2458B">
              <w:rPr>
                <w:sz w:val="20"/>
              </w:rPr>
              <w:t>тумоо</w:t>
            </w:r>
            <w:proofErr w:type="spellEnd"/>
          </w:p>
        </w:tc>
        <w:tc>
          <w:tcPr>
            <w:tcW w:w="1242" w:type="dxa"/>
            <w:vAlign w:val="bottom"/>
          </w:tcPr>
          <w:p w14:paraId="659155B1"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bCs/>
                <w:color w:val="000000"/>
                <w:sz w:val="20"/>
                <w:szCs w:val="20"/>
                <w:lang w:val="ky-KG"/>
              </w:rPr>
              <w:t>0,9</w:t>
            </w:r>
          </w:p>
        </w:tc>
        <w:tc>
          <w:tcPr>
            <w:tcW w:w="1309" w:type="dxa"/>
            <w:vAlign w:val="bottom"/>
          </w:tcPr>
          <w:p w14:paraId="1391420B"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22,3</w:t>
            </w:r>
          </w:p>
        </w:tc>
        <w:tc>
          <w:tcPr>
            <w:tcW w:w="1701" w:type="dxa"/>
            <w:vAlign w:val="bottom"/>
          </w:tcPr>
          <w:p w14:paraId="469F5233"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45,0</w:t>
            </w:r>
          </w:p>
        </w:tc>
        <w:tc>
          <w:tcPr>
            <w:tcW w:w="1951" w:type="dxa"/>
            <w:vAlign w:val="bottom"/>
          </w:tcPr>
          <w:p w14:paraId="69213CD3"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 xml:space="preserve"> 24,8 эсе</w:t>
            </w:r>
          </w:p>
        </w:tc>
      </w:tr>
      <w:tr w:rsidR="00C2458B" w:rsidRPr="00490C2C" w14:paraId="49712341" w14:textId="77777777" w:rsidTr="00182115">
        <w:trPr>
          <w:trHeight w:val="120"/>
        </w:trPr>
        <w:tc>
          <w:tcPr>
            <w:tcW w:w="3436" w:type="dxa"/>
          </w:tcPr>
          <w:p w14:paraId="712A1184" w14:textId="77777777" w:rsidR="00C2458B" w:rsidRPr="00C2458B" w:rsidRDefault="00C2458B" w:rsidP="00C2458B">
            <w:pPr>
              <w:pStyle w:val="210"/>
              <w:ind w:left="142" w:hanging="142"/>
              <w:jc w:val="left"/>
              <w:rPr>
                <w:sz w:val="20"/>
                <w:lang w:val="en-US"/>
              </w:rPr>
            </w:pPr>
            <w:r w:rsidRPr="00C2458B">
              <w:rPr>
                <w:sz w:val="20"/>
                <w:lang w:val="ky-KG"/>
              </w:rPr>
              <w:t>Кызамык</w:t>
            </w:r>
          </w:p>
        </w:tc>
        <w:tc>
          <w:tcPr>
            <w:tcW w:w="1242" w:type="dxa"/>
            <w:vAlign w:val="bottom"/>
          </w:tcPr>
          <w:p w14:paraId="75EED635"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437,4</w:t>
            </w:r>
          </w:p>
        </w:tc>
        <w:tc>
          <w:tcPr>
            <w:tcW w:w="1309" w:type="dxa"/>
            <w:vAlign w:val="bottom"/>
          </w:tcPr>
          <w:p w14:paraId="669CA6C3" w14:textId="77777777" w:rsidR="00C2458B" w:rsidRPr="00C2458B" w:rsidRDefault="00C2458B" w:rsidP="00C2458B">
            <w:pPr>
              <w:spacing w:after="0"/>
              <w:ind w:right="326"/>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443,2</w:t>
            </w:r>
          </w:p>
        </w:tc>
        <w:tc>
          <w:tcPr>
            <w:tcW w:w="1701" w:type="dxa"/>
            <w:vAlign w:val="bottom"/>
          </w:tcPr>
          <w:p w14:paraId="22B67C41"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rPr>
              <w:t>-</w:t>
            </w:r>
          </w:p>
        </w:tc>
        <w:tc>
          <w:tcPr>
            <w:tcW w:w="1951" w:type="dxa"/>
            <w:vAlign w:val="bottom"/>
          </w:tcPr>
          <w:p w14:paraId="4DC9954A" w14:textId="77777777" w:rsidR="00C2458B" w:rsidRPr="00C2458B" w:rsidRDefault="00C2458B" w:rsidP="00C2458B">
            <w:pPr>
              <w:spacing w:after="0"/>
              <w:ind w:right="575"/>
              <w:jc w:val="right"/>
              <w:rPr>
                <w:rFonts w:ascii="Times New Roman" w:hAnsi="Times New Roman" w:cs="Times New Roman"/>
                <w:color w:val="000000"/>
                <w:sz w:val="20"/>
                <w:szCs w:val="20"/>
              </w:rPr>
            </w:pPr>
            <w:r w:rsidRPr="00C2458B">
              <w:rPr>
                <w:rFonts w:ascii="Times New Roman" w:hAnsi="Times New Roman" w:cs="Times New Roman"/>
                <w:color w:val="000000"/>
                <w:sz w:val="20"/>
                <w:szCs w:val="20"/>
                <w:lang w:val="ky-KG"/>
              </w:rPr>
              <w:t xml:space="preserve">                                 101,3</w:t>
            </w:r>
          </w:p>
        </w:tc>
      </w:tr>
      <w:tr w:rsidR="00C2458B" w:rsidRPr="00490C2C" w14:paraId="5858B774" w14:textId="77777777" w:rsidTr="00182115">
        <w:trPr>
          <w:trHeight w:hRule="exact" w:val="20"/>
        </w:trPr>
        <w:tc>
          <w:tcPr>
            <w:tcW w:w="3436" w:type="dxa"/>
            <w:tcBorders>
              <w:bottom w:val="single" w:sz="8" w:space="0" w:color="auto"/>
            </w:tcBorders>
          </w:tcPr>
          <w:p w14:paraId="1462599F" w14:textId="77777777" w:rsidR="00C2458B" w:rsidRPr="00490C2C" w:rsidRDefault="00C2458B" w:rsidP="00182115">
            <w:pPr>
              <w:pStyle w:val="210"/>
              <w:ind w:left="142" w:hanging="142"/>
              <w:jc w:val="left"/>
              <w:rPr>
                <w:sz w:val="20"/>
                <w:lang w:val="ky-KG"/>
              </w:rPr>
            </w:pPr>
          </w:p>
        </w:tc>
        <w:tc>
          <w:tcPr>
            <w:tcW w:w="1242" w:type="dxa"/>
            <w:tcBorders>
              <w:bottom w:val="single" w:sz="8" w:space="0" w:color="auto"/>
            </w:tcBorders>
            <w:vAlign w:val="bottom"/>
          </w:tcPr>
          <w:p w14:paraId="1C14D68C" w14:textId="77777777" w:rsidR="00C2458B" w:rsidRPr="00490C2C" w:rsidRDefault="00C2458B" w:rsidP="00182115">
            <w:pPr>
              <w:ind w:right="245"/>
              <w:jc w:val="right"/>
              <w:rPr>
                <w:color w:val="000000"/>
                <w:sz w:val="20"/>
              </w:rPr>
            </w:pPr>
          </w:p>
        </w:tc>
        <w:tc>
          <w:tcPr>
            <w:tcW w:w="1309" w:type="dxa"/>
            <w:tcBorders>
              <w:bottom w:val="single" w:sz="8" w:space="0" w:color="auto"/>
            </w:tcBorders>
            <w:vAlign w:val="bottom"/>
          </w:tcPr>
          <w:p w14:paraId="66776BA9" w14:textId="77777777" w:rsidR="00C2458B" w:rsidRPr="00490C2C" w:rsidRDefault="00C2458B" w:rsidP="00182115">
            <w:pPr>
              <w:ind w:right="326"/>
              <w:jc w:val="right"/>
              <w:rPr>
                <w:color w:val="000000"/>
                <w:sz w:val="20"/>
              </w:rPr>
            </w:pPr>
            <w:r w:rsidRPr="00490C2C">
              <w:rPr>
                <w:color w:val="000000"/>
                <w:sz w:val="20"/>
              </w:rPr>
              <w:t>7,2</w:t>
            </w:r>
          </w:p>
        </w:tc>
        <w:tc>
          <w:tcPr>
            <w:tcW w:w="1701" w:type="dxa"/>
            <w:tcBorders>
              <w:bottom w:val="single" w:sz="8" w:space="0" w:color="auto"/>
            </w:tcBorders>
            <w:vAlign w:val="bottom"/>
          </w:tcPr>
          <w:p w14:paraId="0E6A1215" w14:textId="77777777" w:rsidR="00C2458B" w:rsidRPr="00490C2C" w:rsidRDefault="00C2458B" w:rsidP="00182115">
            <w:pPr>
              <w:ind w:right="426"/>
              <w:jc w:val="right"/>
              <w:rPr>
                <w:color w:val="000000"/>
                <w:sz w:val="20"/>
              </w:rPr>
            </w:pPr>
            <w:r w:rsidRPr="00490C2C">
              <w:rPr>
                <w:color w:val="000000"/>
                <w:sz w:val="20"/>
              </w:rPr>
              <w:t>16,1</w:t>
            </w:r>
          </w:p>
        </w:tc>
        <w:tc>
          <w:tcPr>
            <w:tcW w:w="1951" w:type="dxa"/>
            <w:tcBorders>
              <w:bottom w:val="single" w:sz="8" w:space="0" w:color="auto"/>
            </w:tcBorders>
            <w:vAlign w:val="bottom"/>
          </w:tcPr>
          <w:p w14:paraId="16446162" w14:textId="77777777" w:rsidR="00C2458B" w:rsidRPr="00490C2C" w:rsidRDefault="00C2458B" w:rsidP="00182115">
            <w:pPr>
              <w:ind w:right="717"/>
              <w:jc w:val="right"/>
              <w:rPr>
                <w:color w:val="000000"/>
                <w:sz w:val="20"/>
              </w:rPr>
            </w:pPr>
            <w:r w:rsidRPr="00490C2C">
              <w:rPr>
                <w:color w:val="000000"/>
                <w:sz w:val="20"/>
              </w:rPr>
              <w:t>в 4,0 р</w:t>
            </w:r>
          </w:p>
        </w:tc>
      </w:tr>
    </w:tbl>
    <w:p w14:paraId="5E82C896" w14:textId="77777777" w:rsidR="00C2458B" w:rsidRPr="00490C2C" w:rsidRDefault="00C2458B" w:rsidP="00C2458B">
      <w:pPr>
        <w:jc w:val="both"/>
        <w:rPr>
          <w:sz w:val="16"/>
          <w:szCs w:val="16"/>
          <w:shd w:val="clear" w:color="auto" w:fill="FFFFFF"/>
          <w:lang w:val="ky-KG"/>
        </w:rPr>
      </w:pPr>
    </w:p>
    <w:p w14:paraId="5A560E76" w14:textId="77777777" w:rsidR="00C2458B" w:rsidRPr="00C2458B" w:rsidRDefault="00C2458B" w:rsidP="00C2458B">
      <w:pPr>
        <w:spacing w:after="0"/>
        <w:ind w:firstLine="737"/>
        <w:jc w:val="both"/>
        <w:rPr>
          <w:rFonts w:ascii="Times New Roman" w:hAnsi="Times New Roman" w:cs="Times New Roman"/>
          <w:sz w:val="24"/>
          <w:szCs w:val="24"/>
          <w:shd w:val="clear" w:color="auto" w:fill="FFFFFF"/>
          <w:lang w:val="ky-KG"/>
        </w:rPr>
      </w:pPr>
      <w:r w:rsidRPr="00C2458B">
        <w:rPr>
          <w:rFonts w:ascii="Times New Roman" w:hAnsi="Times New Roman" w:cs="Times New Roman"/>
          <w:sz w:val="24"/>
          <w:szCs w:val="24"/>
          <w:shd w:val="clear" w:color="auto" w:fill="FFFFFF"/>
          <w:lang w:val="ky-KG"/>
        </w:rPr>
        <w:t>2025-жылдын сентябрында</w:t>
      </w:r>
      <w:r w:rsidRPr="00C2458B">
        <w:rPr>
          <w:rFonts w:ascii="Times New Roman" w:hAnsi="Times New Roman" w:cs="Times New Roman"/>
          <w:sz w:val="24"/>
          <w:szCs w:val="24"/>
          <w:lang w:val="ky-KG"/>
        </w:rPr>
        <w:t xml:space="preserve"> </w:t>
      </w:r>
      <w:r w:rsidRPr="00C2458B">
        <w:rPr>
          <w:rFonts w:ascii="Times New Roman" w:hAnsi="Times New Roman" w:cs="Times New Roman"/>
          <w:sz w:val="24"/>
          <w:szCs w:val="24"/>
          <w:shd w:val="clear" w:color="auto" w:fill="FFFFFF"/>
          <w:lang w:val="ky-KG"/>
        </w:rPr>
        <w:t xml:space="preserve">лабораториялык тастыкталган </w:t>
      </w:r>
      <w:proofErr w:type="spellStart"/>
      <w:r w:rsidRPr="00C2458B">
        <w:rPr>
          <w:rFonts w:ascii="Times New Roman" w:hAnsi="Times New Roman" w:cs="Times New Roman"/>
          <w:sz w:val="24"/>
          <w:szCs w:val="24"/>
          <w:shd w:val="clear" w:color="auto" w:fill="FFFFFF"/>
          <w:lang w:val="ky-KG"/>
        </w:rPr>
        <w:t>коронавирус</w:t>
      </w:r>
      <w:proofErr w:type="spellEnd"/>
      <w:r w:rsidRPr="00C2458B">
        <w:rPr>
          <w:rFonts w:ascii="Times New Roman" w:hAnsi="Times New Roman" w:cs="Times New Roman"/>
          <w:sz w:val="24"/>
          <w:szCs w:val="24"/>
          <w:shd w:val="clear" w:color="auto" w:fill="FFFFFF"/>
          <w:lang w:val="ky-KG"/>
        </w:rPr>
        <w:t xml:space="preserve"> инфекциясы (COVID-19) менен катталган учурлардын жалпы саны - 3 учур, ал эми  клиникалык-эпидемиологиялык жактан тастыкталган </w:t>
      </w:r>
      <w:proofErr w:type="spellStart"/>
      <w:r w:rsidRPr="00C2458B">
        <w:rPr>
          <w:rFonts w:ascii="Times New Roman" w:hAnsi="Times New Roman" w:cs="Times New Roman"/>
          <w:sz w:val="24"/>
          <w:szCs w:val="24"/>
          <w:shd w:val="clear" w:color="auto" w:fill="FFFFFF"/>
          <w:lang w:val="ky-KG"/>
        </w:rPr>
        <w:t>коронавирус</w:t>
      </w:r>
      <w:proofErr w:type="spellEnd"/>
      <w:r w:rsidRPr="00C2458B">
        <w:rPr>
          <w:rFonts w:ascii="Times New Roman" w:hAnsi="Times New Roman" w:cs="Times New Roman"/>
          <w:sz w:val="24"/>
          <w:szCs w:val="24"/>
          <w:shd w:val="clear" w:color="auto" w:fill="FFFFFF"/>
          <w:lang w:val="ky-KG"/>
        </w:rPr>
        <w:t xml:space="preserve"> инфекциясы - 45 учур катталды. </w:t>
      </w:r>
    </w:p>
    <w:p w14:paraId="3275BB41" w14:textId="77777777" w:rsidR="00C2458B" w:rsidRPr="00C2458B" w:rsidRDefault="00C2458B" w:rsidP="00C2458B">
      <w:pPr>
        <w:spacing w:after="0"/>
        <w:ind w:firstLine="708"/>
        <w:rPr>
          <w:rFonts w:ascii="Times New Roman" w:hAnsi="Times New Roman" w:cs="Times New Roman"/>
          <w:sz w:val="24"/>
          <w:szCs w:val="24"/>
          <w:lang w:val="ky-KG"/>
        </w:rPr>
      </w:pPr>
      <w:r w:rsidRPr="00C2458B">
        <w:rPr>
          <w:rFonts w:ascii="Times New Roman" w:hAnsi="Times New Roman" w:cs="Times New Roman"/>
          <w:sz w:val="24"/>
          <w:szCs w:val="24"/>
          <w:shd w:val="clear" w:color="auto" w:fill="FFFFFF"/>
          <w:lang w:val="ky-KG"/>
        </w:rPr>
        <w:t xml:space="preserve">Кыргыз Республикасынын Башкы прокуратурасы тарабынан «Кылмыштардын жана жоруктардын бирдиктүү </w:t>
      </w:r>
      <w:proofErr w:type="spellStart"/>
      <w:r w:rsidRPr="00C2458B">
        <w:rPr>
          <w:rFonts w:ascii="Times New Roman" w:hAnsi="Times New Roman" w:cs="Times New Roman"/>
          <w:sz w:val="24"/>
          <w:szCs w:val="24"/>
          <w:shd w:val="clear" w:color="auto" w:fill="FFFFFF"/>
          <w:lang w:val="ky-KG"/>
        </w:rPr>
        <w:t>реестри</w:t>
      </w:r>
      <w:proofErr w:type="spellEnd"/>
      <w:r w:rsidRPr="00C2458B">
        <w:rPr>
          <w:rFonts w:ascii="Times New Roman" w:hAnsi="Times New Roman" w:cs="Times New Roman"/>
          <w:sz w:val="24"/>
          <w:szCs w:val="24"/>
          <w:lang w:val="ky-KG"/>
        </w:rPr>
        <w:t>»</w:t>
      </w:r>
      <w:r w:rsidRPr="00C2458B">
        <w:rPr>
          <w:rFonts w:ascii="Times New Roman" w:hAnsi="Times New Roman" w:cs="Times New Roman"/>
          <w:sz w:val="24"/>
          <w:szCs w:val="24"/>
          <w:shd w:val="clear" w:color="auto" w:fill="FFFFFF"/>
          <w:lang w:val="ky-KG"/>
        </w:rPr>
        <w:t xml:space="preserve"> (КЖБР) автоматтык маалымат системасын киргизүү жана коштоо менен байланышкан жумуштарга байланыштуу</w:t>
      </w:r>
      <w:r w:rsidRPr="00C2458B">
        <w:rPr>
          <w:rFonts w:ascii="Times New Roman" w:hAnsi="Times New Roman" w:cs="Times New Roman"/>
          <w:sz w:val="24"/>
          <w:szCs w:val="24"/>
          <w:lang w:val="ky-KG"/>
        </w:rPr>
        <w:t xml:space="preserve"> убактылуу кылмыштуулук тууралуу статистикалык маалыматтарды иштеп чыгуу жүргүзүлгөн жок.</w:t>
      </w:r>
    </w:p>
    <w:p w14:paraId="4C916D7A" w14:textId="77777777" w:rsidR="00856E2B" w:rsidRPr="00856E2B" w:rsidRDefault="00856E2B" w:rsidP="00856E2B">
      <w:pPr>
        <w:spacing w:after="0" w:line="240" w:lineRule="auto"/>
        <w:jc w:val="both"/>
        <w:rPr>
          <w:rFonts w:ascii="Times New Roman" w:eastAsia="Times New Roman" w:hAnsi="Times New Roman" w:cs="Times New Roman"/>
          <w:sz w:val="20"/>
          <w:szCs w:val="20"/>
          <w:lang w:val="ky-KG" w:eastAsia="ru-RU"/>
        </w:rPr>
      </w:pPr>
    </w:p>
    <w:p w14:paraId="106D4831" w14:textId="77777777" w:rsidR="00D37F9C" w:rsidRPr="00D37F9C" w:rsidRDefault="00D37F9C" w:rsidP="00D37F9C">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B77457C" w14:textId="77777777" w:rsidR="00D37F9C" w:rsidRPr="00D37F9C" w:rsidRDefault="00D37F9C" w:rsidP="00D37F9C">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9B17D0A" w14:textId="77777777" w:rsidR="00D37F9C" w:rsidRPr="00D37F9C" w:rsidRDefault="00D37F9C" w:rsidP="00D37F9C">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Бишкек шаардык статистика                                          </w:t>
      </w:r>
    </w:p>
    <w:p w14:paraId="6916BE0D" w14:textId="77777777" w:rsidR="00D37F9C" w:rsidRPr="00D37F9C" w:rsidRDefault="00D37F9C" w:rsidP="00D37F9C">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башкармалыгынын жетекчиси                                      </w:t>
      </w:r>
      <w:proofErr w:type="spellStart"/>
      <w:r w:rsidRPr="00D37F9C">
        <w:rPr>
          <w:rFonts w:ascii="Times New Roman" w:eastAsia="Times New Roman" w:hAnsi="Times New Roman" w:cs="Times New Roman"/>
          <w:b/>
          <w:kern w:val="0"/>
          <w:sz w:val="24"/>
          <w:szCs w:val="24"/>
          <w:lang w:val="ky-KG" w:eastAsia="ru-RU"/>
          <w14:ligatures w14:val="none"/>
        </w:rPr>
        <w:t>А.Дж.Шакулов</w:t>
      </w:r>
      <w:proofErr w:type="spellEnd"/>
    </w:p>
    <w:p w14:paraId="2885D543" w14:textId="77777777" w:rsidR="00D37F9C" w:rsidRPr="00D37F9C" w:rsidRDefault="00D37F9C" w:rsidP="00D37F9C">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1532B54" w14:textId="77777777" w:rsidR="00D37F9C" w:rsidRPr="00D37F9C" w:rsidRDefault="00D37F9C" w:rsidP="00D37F9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EB21400" w14:textId="77777777" w:rsidR="00D37F9C" w:rsidRPr="00D37F9C" w:rsidRDefault="00D37F9C" w:rsidP="00D37F9C">
      <w:pPr>
        <w:rPr>
          <w:lang w:val="ky-KG"/>
        </w:rPr>
      </w:pPr>
    </w:p>
    <w:p w14:paraId="56F8DEC5" w14:textId="3EA408B3" w:rsidR="00156C42" w:rsidRPr="006E19AE" w:rsidRDefault="00156C42"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bookmarkStart w:id="60" w:name="_Hlk184907820"/>
      <w:r w:rsidRPr="006E19AE">
        <w:rPr>
          <w:rFonts w:ascii="Times New Roman" w:eastAsia="Times New Roman" w:hAnsi="Times New Roman" w:cs="Times New Roman"/>
          <w:b/>
          <w:kern w:val="0"/>
          <w:sz w:val="32"/>
          <w:szCs w:val="20"/>
          <w:lang w:val="ru-RU" w:eastAsia="ru-RU"/>
          <w14:ligatures w14:val="none"/>
        </w:rPr>
        <w:lastRenderedPageBreak/>
        <w:t>НАЦИОНАЛЬНЫЙ СТАТИСТИЧЕСКИЙ КОМИТЕТ</w:t>
      </w:r>
    </w:p>
    <w:p w14:paraId="2487142B" w14:textId="77777777" w:rsidR="00156C42" w:rsidRPr="006E19AE" w:rsidRDefault="00156C42" w:rsidP="00156C42">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6E19AE">
        <w:rPr>
          <w:rFonts w:ascii="Times New Roman" w:eastAsia="Times New Roman" w:hAnsi="Times New Roman" w:cs="Times New Roman"/>
          <w:b/>
          <w:kern w:val="0"/>
          <w:sz w:val="32"/>
          <w:szCs w:val="32"/>
          <w:lang w:val="zh-CN" w:eastAsia="ru-RU"/>
          <w14:ligatures w14:val="none"/>
        </w:rPr>
        <w:t>КЫРГЫЗСКОЙ РЕСПУБЛИКИ</w:t>
      </w:r>
    </w:p>
    <w:p w14:paraId="6D1D7EF9" w14:textId="77777777" w:rsidR="00156C42" w:rsidRPr="006E19AE" w:rsidRDefault="00156C42" w:rsidP="00156C42">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1F9D0FFE" w14:textId="77777777" w:rsidR="00156C42" w:rsidRPr="006E19AE" w:rsidRDefault="00156C42" w:rsidP="00156C42">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677B4EB9" w14:textId="77777777" w:rsidR="00156C42" w:rsidRPr="006E19AE" w:rsidRDefault="00156C42" w:rsidP="00156C42">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00880C0B" w14:textId="77777777" w:rsidR="00156C42" w:rsidRPr="006E19AE" w:rsidRDefault="00156C42" w:rsidP="00156C42">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6E19AE">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p>
    <w:p w14:paraId="7E42A6A2" w14:textId="77777777" w:rsidR="00156C42" w:rsidRPr="006E19AE" w:rsidRDefault="00156C42" w:rsidP="00156C42">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6E19AE">
        <w:rPr>
          <w:rFonts w:ascii="Times New Roman" w:eastAsia="Times New Roman" w:hAnsi="Times New Roman" w:cs="Times New Roman"/>
          <w:b/>
          <w:kern w:val="0"/>
          <w:sz w:val="28"/>
          <w:szCs w:val="20"/>
          <w:u w:val="single"/>
          <w:lang w:val="zh-CN" w:eastAsia="ru-RU"/>
          <w14:ligatures w14:val="none"/>
        </w:rPr>
        <w:t>СТАТИСТИКИ</w:t>
      </w:r>
    </w:p>
    <w:p w14:paraId="5DFF8E3C" w14:textId="77777777" w:rsidR="00156C42" w:rsidRPr="006E19AE" w:rsidRDefault="00156C42" w:rsidP="00156C42">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0008311" w14:textId="77777777" w:rsidR="00156C42" w:rsidRPr="006E19AE" w:rsidRDefault="00156C42" w:rsidP="00156C42">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EB0F2E7"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5634596"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C7151C6"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25B014E"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84DE826"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FCFD957" w14:textId="77777777" w:rsidR="00156C42" w:rsidRPr="006E19AE" w:rsidRDefault="00156C42" w:rsidP="00156C42">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6E19AE">
        <w:rPr>
          <w:rFonts w:ascii="Times New Roman" w:eastAsia="Times New Roman" w:hAnsi="Times New Roman" w:cs="Times New Roman"/>
          <w:b/>
          <w:kern w:val="0"/>
          <w:sz w:val="40"/>
          <w:szCs w:val="20"/>
          <w:lang w:val="zh-CN" w:eastAsia="ru-RU"/>
          <w14:ligatures w14:val="none"/>
        </w:rPr>
        <w:t>СОЦИАЛЬНО-ЭКОНОМИЧЕСКОЕ</w:t>
      </w:r>
    </w:p>
    <w:p w14:paraId="33D1A8C9" w14:textId="77777777" w:rsidR="00156C42" w:rsidRPr="006E19AE" w:rsidRDefault="00156C42" w:rsidP="00156C42">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6E19AE">
        <w:rPr>
          <w:rFonts w:ascii="Times New Roman" w:eastAsia="Times New Roman" w:hAnsi="Times New Roman" w:cs="Times New Roman"/>
          <w:b/>
          <w:kern w:val="0"/>
          <w:sz w:val="40"/>
          <w:szCs w:val="20"/>
          <w:lang w:val="zh-CN" w:eastAsia="ru-RU"/>
          <w14:ligatures w14:val="none"/>
        </w:rPr>
        <w:t>ПОЛОЖЕНИЕ</w:t>
      </w:r>
    </w:p>
    <w:p w14:paraId="0D44FA1E"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6E19AE">
        <w:rPr>
          <w:rFonts w:ascii="Times New Roman" w:eastAsia="Times New Roman" w:hAnsi="Times New Roman" w:cs="Times New Roman"/>
          <w:b/>
          <w:kern w:val="0"/>
          <w:sz w:val="36"/>
          <w:szCs w:val="20"/>
          <w:lang w:val="ru-RU" w:eastAsia="ru-RU"/>
          <w14:ligatures w14:val="none"/>
        </w:rPr>
        <w:t>города БИШКЕК</w:t>
      </w:r>
    </w:p>
    <w:p w14:paraId="2A3C153C"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E076B72"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DB1EDA6"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0DF6CF1A"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073CB19" w14:textId="3C94BCB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6E19AE">
        <w:rPr>
          <w:rFonts w:ascii="Times New Roman" w:eastAsia="Times New Roman" w:hAnsi="Times New Roman" w:cs="Times New Roman"/>
          <w:b/>
          <w:kern w:val="0"/>
          <w:sz w:val="32"/>
          <w:szCs w:val="20"/>
          <w:lang w:val="ky-KG" w:eastAsia="ru-RU"/>
          <w14:ligatures w14:val="none"/>
        </w:rPr>
        <w:t>Январь-</w:t>
      </w:r>
      <w:r w:rsidR="00FD300B">
        <w:rPr>
          <w:rFonts w:ascii="Times New Roman" w:eastAsia="Times New Roman" w:hAnsi="Times New Roman" w:cs="Times New Roman"/>
          <w:b/>
          <w:kern w:val="0"/>
          <w:sz w:val="32"/>
          <w:szCs w:val="20"/>
          <w:lang w:val="ky-KG" w:eastAsia="ru-RU"/>
          <w14:ligatures w14:val="none"/>
        </w:rPr>
        <w:t>октябрь</w:t>
      </w:r>
    </w:p>
    <w:p w14:paraId="05434FD5"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025A5861"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EFD24FA"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0807D50"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6E19AE">
        <w:rPr>
          <w:rFonts w:ascii="Times New Roman" w:eastAsia="Times New Roman" w:hAnsi="Times New Roman" w:cs="Times New Roman"/>
          <w:b/>
          <w:kern w:val="0"/>
          <w:sz w:val="28"/>
          <w:szCs w:val="20"/>
          <w:lang w:val="zh-CN" w:eastAsia="ru-RU"/>
          <w14:ligatures w14:val="none"/>
        </w:rPr>
        <w:t>Месячная публикация</w:t>
      </w:r>
    </w:p>
    <w:p w14:paraId="4C544585" w14:textId="77777777" w:rsidR="00156C42" w:rsidRPr="006E19AE" w:rsidRDefault="00156C42" w:rsidP="00156C42">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57FBE8E4" w14:textId="77777777"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76224A0B" w14:textId="77777777" w:rsidR="00156C42" w:rsidRPr="006E19AE" w:rsidRDefault="00156C42" w:rsidP="00156C42">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1C7F7252" w14:textId="77777777" w:rsidR="00156C42" w:rsidRPr="006E19AE" w:rsidRDefault="00156C42" w:rsidP="00156C42">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60518409" w14:textId="77777777" w:rsidR="00156C42" w:rsidRPr="006E19AE" w:rsidRDefault="00156C42" w:rsidP="00156C42">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32433BB7" w14:textId="77777777" w:rsidR="00156C42" w:rsidRPr="006E19AE" w:rsidRDefault="00156C42" w:rsidP="00156C42">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5856AB47" w14:textId="77777777"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FF5ADCB"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F1906E8"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E2ADB08"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2D219933"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7CFF0474" w14:textId="77777777"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E5AC88E"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BCCD783" w14:textId="77777777"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C7493F4" w14:textId="47DE9D2B"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r w:rsidRPr="006E19AE">
        <w:rPr>
          <w:rFonts w:ascii="Times New Roman" w:eastAsia="Times New Roman" w:hAnsi="Times New Roman" w:cs="Times New Roman"/>
          <w:b/>
          <w:kern w:val="0"/>
          <w:sz w:val="28"/>
          <w:szCs w:val="20"/>
          <w:lang w:val="zh-CN" w:eastAsia="ru-RU"/>
          <w14:ligatures w14:val="none"/>
        </w:rPr>
        <w:t>Бишкек 20</w:t>
      </w:r>
      <w:r w:rsidRPr="006E19AE">
        <w:rPr>
          <w:rFonts w:ascii="Times New Roman" w:eastAsia="Times New Roman" w:hAnsi="Times New Roman" w:cs="Times New Roman"/>
          <w:b/>
          <w:kern w:val="0"/>
          <w:sz w:val="28"/>
          <w:szCs w:val="20"/>
          <w:lang w:val="ru-RU" w:eastAsia="ru-RU"/>
          <w14:ligatures w14:val="none"/>
        </w:rPr>
        <w:t>2</w:t>
      </w:r>
      <w:bookmarkEnd w:id="1"/>
      <w:r w:rsidR="00EA061C">
        <w:rPr>
          <w:rFonts w:ascii="Times New Roman" w:eastAsia="Times New Roman" w:hAnsi="Times New Roman" w:cs="Times New Roman"/>
          <w:b/>
          <w:kern w:val="0"/>
          <w:sz w:val="28"/>
          <w:szCs w:val="20"/>
          <w:lang w:val="ky-KG" w:eastAsia="ru-RU"/>
          <w14:ligatures w14:val="none"/>
        </w:rPr>
        <w:t>5</w:t>
      </w:r>
      <w:r w:rsidRPr="006E19AE">
        <w:rPr>
          <w:rFonts w:ascii="Times New Roman" w:eastAsia="Times New Roman" w:hAnsi="Times New Roman" w:cs="Times New Roman"/>
          <w:kern w:val="0"/>
          <w:sz w:val="27"/>
          <w:szCs w:val="20"/>
          <w:lang w:val="zh-CN" w:eastAsia="ru-RU"/>
          <w14:ligatures w14:val="none"/>
        </w:rPr>
        <w:br w:type="page"/>
      </w:r>
    </w:p>
    <w:p w14:paraId="7F5CEFE6" w14:textId="77777777" w:rsidR="00156C42" w:rsidRPr="006E19AE" w:rsidRDefault="00156C42" w:rsidP="00156C42">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r w:rsidRPr="006E19AE">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p>
    <w:p w14:paraId="2B6C38DA"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p>
    <w:p w14:paraId="71CDC50E"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Редакционно-издательский Совет:</w:t>
      </w:r>
    </w:p>
    <w:p w14:paraId="7E0D9D52"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156C42" w:rsidRPr="006E19AE" w14:paraId="6E76DFB1" w14:textId="77777777" w:rsidTr="00F00A3E">
        <w:tc>
          <w:tcPr>
            <w:tcW w:w="1981" w:type="dxa"/>
          </w:tcPr>
          <w:p w14:paraId="6B596113"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tcPr>
          <w:p w14:paraId="5EEE13B5"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Шакулов</w:t>
            </w:r>
            <w:proofErr w:type="spellEnd"/>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А.Дж</w:t>
            </w:r>
            <w:proofErr w:type="spellEnd"/>
            <w:r w:rsidRPr="006E19AE">
              <w:rPr>
                <w:rFonts w:ascii="Times New Roman" w:eastAsia="Times New Roman" w:hAnsi="Times New Roman" w:cs="Times New Roman"/>
                <w:kern w:val="0"/>
                <w:sz w:val="24"/>
                <w:szCs w:val="24"/>
                <w:lang w:val="ru-RU" w:eastAsia="ru-RU"/>
                <w14:ligatures w14:val="none"/>
              </w:rPr>
              <w:t>.</w:t>
            </w:r>
          </w:p>
        </w:tc>
      </w:tr>
      <w:tr w:rsidR="00156C42" w:rsidRPr="006E19AE" w14:paraId="73B05BE0" w14:textId="77777777" w:rsidTr="00F00A3E">
        <w:tc>
          <w:tcPr>
            <w:tcW w:w="1981" w:type="dxa"/>
          </w:tcPr>
          <w:p w14:paraId="61707A71"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Члены:</w:t>
            </w:r>
          </w:p>
        </w:tc>
        <w:tc>
          <w:tcPr>
            <w:tcW w:w="3420" w:type="dxa"/>
          </w:tcPr>
          <w:p w14:paraId="331625AE"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Мамбеталиева</w:t>
            </w:r>
            <w:proofErr w:type="spellEnd"/>
            <w:r w:rsidRPr="006E19AE">
              <w:rPr>
                <w:rFonts w:ascii="Times New Roman" w:eastAsia="Times New Roman" w:hAnsi="Times New Roman" w:cs="Times New Roman"/>
                <w:kern w:val="0"/>
                <w:sz w:val="24"/>
                <w:szCs w:val="24"/>
                <w:lang w:val="ru-RU" w:eastAsia="ru-RU"/>
                <w14:ligatures w14:val="none"/>
              </w:rPr>
              <w:t xml:space="preserve"> Э.А.</w:t>
            </w:r>
          </w:p>
        </w:tc>
      </w:tr>
      <w:tr w:rsidR="00156C42" w:rsidRPr="006E19AE" w14:paraId="232E03D9" w14:textId="77777777" w:rsidTr="00F00A3E">
        <w:tc>
          <w:tcPr>
            <w:tcW w:w="1981" w:type="dxa"/>
          </w:tcPr>
          <w:p w14:paraId="4FC18E25" w14:textId="77777777" w:rsidR="00156C42" w:rsidRPr="006E19AE" w:rsidRDefault="00156C42" w:rsidP="00F00A3E">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4F76FF53" w14:textId="0E8014DA" w:rsidR="00156C42" w:rsidRPr="006E19AE" w:rsidRDefault="00156C42" w:rsidP="00F00A3E">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Осмон</w:t>
            </w:r>
            <w:r w:rsidR="00EA061C">
              <w:rPr>
                <w:rFonts w:ascii="Times New Roman" w:eastAsia="Times New Roman" w:hAnsi="Times New Roman" w:cs="Times New Roman"/>
                <w:kern w:val="0"/>
                <w:sz w:val="24"/>
                <w:szCs w:val="24"/>
                <w:lang w:val="ky-KG" w:eastAsia="ru-RU"/>
                <w14:ligatures w14:val="none"/>
              </w:rPr>
              <w:t xml:space="preserve">ов З.А. </w:t>
            </w:r>
          </w:p>
        </w:tc>
      </w:tr>
      <w:tr w:rsidR="00156C42" w:rsidRPr="006E19AE" w14:paraId="127EDA68" w14:textId="77777777" w:rsidTr="00F00A3E">
        <w:tc>
          <w:tcPr>
            <w:tcW w:w="1981" w:type="dxa"/>
          </w:tcPr>
          <w:p w14:paraId="37565680"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06414EF6"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p>
        </w:tc>
      </w:tr>
      <w:tr w:rsidR="00156C42" w:rsidRPr="006E19AE" w14:paraId="178C7C2A" w14:textId="77777777" w:rsidTr="00F00A3E">
        <w:tc>
          <w:tcPr>
            <w:tcW w:w="1981" w:type="dxa"/>
          </w:tcPr>
          <w:p w14:paraId="278D939C"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7D649A9D"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p>
        </w:tc>
      </w:tr>
    </w:tbl>
    <w:p w14:paraId="038405F1"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7AE4A83E"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31174D7B"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6604445E"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по адресу: </w:t>
      </w:r>
      <w:proofErr w:type="spellStart"/>
      <w:r w:rsidRPr="006E19AE">
        <w:rPr>
          <w:rFonts w:ascii="Times New Roman" w:eastAsia="Times New Roman" w:hAnsi="Times New Roman" w:cs="Times New Roman"/>
          <w:kern w:val="0"/>
          <w:sz w:val="24"/>
          <w:szCs w:val="24"/>
          <w:lang w:val="ru-RU" w:eastAsia="ru-RU"/>
          <w14:ligatures w14:val="none"/>
        </w:rPr>
        <w:t>г.Бишкек</w:t>
      </w:r>
      <w:proofErr w:type="spellEnd"/>
      <w:r w:rsidRPr="006E19AE">
        <w:rPr>
          <w:rFonts w:ascii="Times New Roman" w:eastAsia="Times New Roman" w:hAnsi="Times New Roman" w:cs="Times New Roman"/>
          <w:kern w:val="0"/>
          <w:sz w:val="24"/>
          <w:szCs w:val="24"/>
          <w:lang w:val="ru-RU" w:eastAsia="ru-RU"/>
          <w14:ligatures w14:val="none"/>
        </w:rPr>
        <w:t>, ул. Токтогула,97;</w:t>
      </w:r>
    </w:p>
    <w:p w14:paraId="4CBFBE70"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телефон: 66-38-45 факс: 66-28-39</w:t>
      </w:r>
    </w:p>
    <w:p w14:paraId="72F9A4ED"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en-US" w:eastAsia="ru-RU"/>
          <w14:ligatures w14:val="none"/>
        </w:rPr>
        <w:t>e</w:t>
      </w:r>
      <w:r w:rsidRPr="006E19AE">
        <w:rPr>
          <w:rFonts w:ascii="Times New Roman" w:eastAsia="Times New Roman" w:hAnsi="Times New Roman" w:cs="Times New Roman"/>
          <w:kern w:val="0"/>
          <w:sz w:val="24"/>
          <w:szCs w:val="24"/>
          <w:lang w:val="ru-RU" w:eastAsia="ru-RU"/>
          <w14:ligatures w14:val="none"/>
        </w:rPr>
        <w:t>-</w:t>
      </w:r>
      <w:r w:rsidRPr="006E19AE">
        <w:rPr>
          <w:rFonts w:ascii="Times New Roman" w:eastAsia="Times New Roman" w:hAnsi="Times New Roman" w:cs="Times New Roman"/>
          <w:kern w:val="0"/>
          <w:sz w:val="24"/>
          <w:szCs w:val="24"/>
          <w:lang w:val="en-US" w:eastAsia="ru-RU"/>
          <w14:ligatures w14:val="none"/>
        </w:rPr>
        <w:t>mail</w:t>
      </w:r>
      <w:r w:rsidRPr="006E19AE">
        <w:rPr>
          <w:rFonts w:ascii="Times New Roman" w:eastAsia="Times New Roman" w:hAnsi="Times New Roman" w:cs="Times New Roman"/>
          <w:kern w:val="0"/>
          <w:sz w:val="24"/>
          <w:szCs w:val="24"/>
          <w:lang w:val="ru-RU" w:eastAsia="ru-RU"/>
          <w14:ligatures w14:val="none"/>
        </w:rPr>
        <w:t xml:space="preserve">: </w:t>
      </w:r>
      <w:hyperlink r:id="rId13" w:history="1">
        <w:r w:rsidRPr="006E19AE">
          <w:rPr>
            <w:rFonts w:ascii="Times New Roman" w:eastAsia="Times New Roman" w:hAnsi="Times New Roman" w:cs="Times New Roman"/>
            <w:color w:val="0000FF"/>
            <w:kern w:val="0"/>
            <w:sz w:val="24"/>
            <w:szCs w:val="24"/>
            <w:u w:val="single"/>
            <w:lang w:val="en-US" w:eastAsia="ru-RU"/>
            <w14:ligatures w14:val="none"/>
          </w:rPr>
          <w:t>bishkek</w:t>
        </w:r>
        <w:r w:rsidRPr="006E19AE">
          <w:rPr>
            <w:rFonts w:ascii="Times New Roman" w:eastAsia="Times New Roman" w:hAnsi="Times New Roman" w:cs="Times New Roman"/>
            <w:color w:val="0000FF"/>
            <w:kern w:val="0"/>
            <w:sz w:val="24"/>
            <w:szCs w:val="24"/>
            <w:u w:val="single"/>
            <w:lang w:val="ru-RU" w:eastAsia="ru-RU"/>
            <w14:ligatures w14:val="none"/>
          </w:rPr>
          <w:t>@</w:t>
        </w:r>
        <w:r w:rsidRPr="006E19AE">
          <w:rPr>
            <w:rFonts w:ascii="Times New Roman" w:eastAsia="Times New Roman" w:hAnsi="Times New Roman" w:cs="Times New Roman"/>
            <w:color w:val="0000FF"/>
            <w:kern w:val="0"/>
            <w:sz w:val="24"/>
            <w:szCs w:val="24"/>
            <w:u w:val="single"/>
            <w:lang w:val="en-US" w:eastAsia="ru-RU"/>
            <w14:ligatures w14:val="none"/>
          </w:rPr>
          <w:t>stat</w:t>
        </w:r>
        <w:r w:rsidRPr="006E19AE">
          <w:rPr>
            <w:rFonts w:ascii="Times New Roman" w:eastAsia="Times New Roman" w:hAnsi="Times New Roman" w:cs="Times New Roman"/>
            <w:color w:val="0000FF"/>
            <w:kern w:val="0"/>
            <w:sz w:val="24"/>
            <w:szCs w:val="24"/>
            <w:u w:val="single"/>
            <w:lang w:val="ru-RU" w:eastAsia="ru-RU"/>
            <w14:ligatures w14:val="none"/>
          </w:rPr>
          <w:t>.</w:t>
        </w:r>
        <w:r w:rsidRPr="006E19AE">
          <w:rPr>
            <w:rFonts w:ascii="Times New Roman" w:eastAsia="Times New Roman" w:hAnsi="Times New Roman" w:cs="Times New Roman"/>
            <w:color w:val="0000FF"/>
            <w:kern w:val="0"/>
            <w:sz w:val="24"/>
            <w:szCs w:val="24"/>
            <w:u w:val="single"/>
            <w:lang w:val="en-US" w:eastAsia="ru-RU"/>
            <w14:ligatures w14:val="none"/>
          </w:rPr>
          <w:t>kg</w:t>
        </w:r>
      </w:hyperlink>
    </w:p>
    <w:p w14:paraId="6E391AEC"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1FCAAF45"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6E19AE">
        <w:rPr>
          <w:rFonts w:ascii="Times New Roman" w:eastAsia="Times New Roman" w:hAnsi="Times New Roman" w:cs="Times New Roman"/>
          <w:kern w:val="0"/>
          <w:sz w:val="24"/>
          <w:szCs w:val="24"/>
          <w:lang w:val="ru-RU" w:eastAsia="ru-RU"/>
          <w14:ligatures w14:val="none"/>
        </w:rPr>
        <w:t>статинформации</w:t>
      </w:r>
      <w:proofErr w:type="spellEnd"/>
      <w:r w:rsidRPr="006E19AE">
        <w:rPr>
          <w:rFonts w:ascii="Times New Roman" w:eastAsia="Times New Roman" w:hAnsi="Times New Roman" w:cs="Times New Roman"/>
          <w:kern w:val="0"/>
          <w:sz w:val="24"/>
          <w:szCs w:val="24"/>
          <w:lang w:val="ru-RU" w:eastAsia="ru-RU"/>
          <w14:ligatures w14:val="none"/>
        </w:rPr>
        <w:t xml:space="preserve"> и анализа</w:t>
      </w:r>
    </w:p>
    <w:p w14:paraId="3DB2B452"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0BBC87DB" w14:textId="77777777" w:rsidR="00156C42" w:rsidRPr="006E19AE" w:rsidRDefault="00156C42" w:rsidP="00156C42">
      <w:pPr>
        <w:spacing w:after="120" w:line="240" w:lineRule="auto"/>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Тираж: </w:t>
      </w:r>
      <w:r w:rsidRPr="006E19AE">
        <w:rPr>
          <w:rFonts w:ascii="Times New Roman" w:eastAsia="Times New Roman" w:hAnsi="Times New Roman" w:cs="Times New Roman"/>
          <w:kern w:val="0"/>
          <w:sz w:val="24"/>
          <w:szCs w:val="24"/>
          <w:lang w:val="ru-RU" w:eastAsia="ru-RU"/>
          <w14:ligatures w14:val="none"/>
        </w:rPr>
        <w:t>3</w:t>
      </w:r>
      <w:r w:rsidRPr="006E19AE">
        <w:rPr>
          <w:rFonts w:ascii="Times New Roman" w:eastAsia="Times New Roman" w:hAnsi="Times New Roman" w:cs="Times New Roman"/>
          <w:kern w:val="0"/>
          <w:sz w:val="24"/>
          <w:szCs w:val="24"/>
          <w:lang w:val="zh-CN" w:eastAsia="ru-RU"/>
          <w14:ligatures w14:val="none"/>
        </w:rPr>
        <w:t xml:space="preserve"> экз.</w:t>
      </w:r>
    </w:p>
    <w:p w14:paraId="5AB49CC5"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5DEF24F4"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6E19AE">
        <w:rPr>
          <w:rFonts w:ascii="Times New Roman" w:eastAsia="Times New Roman" w:hAnsi="Times New Roman" w:cs="Times New Roman"/>
          <w:kern w:val="0"/>
          <w:sz w:val="24"/>
          <w:szCs w:val="24"/>
          <w:lang w:val="ru-RU" w:eastAsia="ru-RU"/>
          <w14:ligatures w14:val="none"/>
        </w:rPr>
        <w:t>электронных</w:t>
      </w:r>
      <w:r w:rsidRPr="006E19AE">
        <w:rPr>
          <w:rFonts w:ascii="Times New Roman" w:eastAsia="Times New Roman" w:hAnsi="Times New Roman" w:cs="Times New Roman"/>
          <w:kern w:val="0"/>
          <w:sz w:val="24"/>
          <w:szCs w:val="24"/>
          <w:lang w:val="zh-CN" w:eastAsia="ru-RU"/>
          <w14:ligatures w14:val="none"/>
        </w:rPr>
        <w:t xml:space="preserve"> носителях. </w:t>
      </w:r>
    </w:p>
    <w:p w14:paraId="3A699A5B"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00535640"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182089C7" w14:textId="77777777" w:rsidR="00156C42" w:rsidRPr="006E19AE" w:rsidRDefault="00156C42" w:rsidP="00156C42">
      <w:pPr>
        <w:spacing w:after="120" w:line="240" w:lineRule="auto"/>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6E19AE">
        <w:rPr>
          <w:rFonts w:ascii="Times New Roman" w:eastAsia="Times New Roman" w:hAnsi="Times New Roman" w:cs="Times New Roman"/>
          <w:kern w:val="0"/>
          <w:sz w:val="24"/>
          <w:szCs w:val="24"/>
          <w:lang w:val="ky-KG" w:eastAsia="ru-RU"/>
          <w14:ligatures w14:val="none"/>
        </w:rPr>
        <w:t xml:space="preserve">ст.30. </w:t>
      </w:r>
      <w:proofErr w:type="spellStart"/>
      <w:r w:rsidRPr="006E19AE">
        <w:rPr>
          <w:rFonts w:ascii="Times New Roman" w:eastAsia="Times New Roman" w:hAnsi="Times New Roman" w:cs="Times New Roman"/>
          <w:kern w:val="0"/>
          <w:sz w:val="24"/>
          <w:szCs w:val="24"/>
          <w:lang w:val="ky-KG" w:eastAsia="ru-RU"/>
          <w14:ligatures w14:val="none"/>
        </w:rPr>
        <w:t>Закона</w:t>
      </w:r>
      <w:proofErr w:type="spellEnd"/>
      <w:r w:rsidRPr="006E19AE">
        <w:rPr>
          <w:rFonts w:ascii="Times New Roman" w:eastAsia="Times New Roman" w:hAnsi="Times New Roman" w:cs="Times New Roman"/>
          <w:kern w:val="0"/>
          <w:sz w:val="24"/>
          <w:szCs w:val="24"/>
          <w:lang w:val="ky-KG" w:eastAsia="ru-RU"/>
          <w14:ligatures w14:val="none"/>
        </w:rPr>
        <w:t xml:space="preserve"> “Об </w:t>
      </w:r>
      <w:proofErr w:type="spellStart"/>
      <w:r w:rsidRPr="006E19AE">
        <w:rPr>
          <w:rFonts w:ascii="Times New Roman" w:eastAsia="Times New Roman" w:hAnsi="Times New Roman" w:cs="Times New Roman"/>
          <w:kern w:val="0"/>
          <w:sz w:val="24"/>
          <w:szCs w:val="24"/>
          <w:lang w:val="ky-KG" w:eastAsia="ru-RU"/>
          <w14:ligatures w14:val="none"/>
        </w:rPr>
        <w:t>официальной</w:t>
      </w:r>
      <w:proofErr w:type="spellEnd"/>
      <w:r w:rsidRPr="006E19AE">
        <w:rPr>
          <w:rFonts w:ascii="Times New Roman" w:eastAsia="Times New Roman" w:hAnsi="Times New Roman" w:cs="Times New Roman"/>
          <w:kern w:val="0"/>
          <w:sz w:val="24"/>
          <w:szCs w:val="24"/>
          <w:lang w:val="ky-KG" w:eastAsia="ru-RU"/>
          <w14:ligatures w14:val="none"/>
        </w:rPr>
        <w:t xml:space="preserve"> </w:t>
      </w:r>
      <w:proofErr w:type="spellStart"/>
      <w:r w:rsidRPr="006E19AE">
        <w:rPr>
          <w:rFonts w:ascii="Times New Roman" w:eastAsia="Times New Roman" w:hAnsi="Times New Roman" w:cs="Times New Roman"/>
          <w:kern w:val="0"/>
          <w:sz w:val="24"/>
          <w:szCs w:val="24"/>
          <w:lang w:val="ky-KG" w:eastAsia="ru-RU"/>
          <w14:ligatures w14:val="none"/>
        </w:rPr>
        <w:t>статистике</w:t>
      </w:r>
      <w:proofErr w:type="spellEnd"/>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zh-CN" w:eastAsia="ru-RU"/>
          <w14:ligatures w14:val="none"/>
        </w:rPr>
        <w:t>)</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 xml:space="preserve"> </w:t>
      </w:r>
    </w:p>
    <w:p w14:paraId="3352576F"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78F111BF" w14:textId="77777777" w:rsidR="00156C42" w:rsidRPr="006E19AE" w:rsidRDefault="00156C42" w:rsidP="00156C42">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6E19AE">
        <w:rPr>
          <w:rFonts w:ascii="Times New Roman" w:eastAsia="Times New Roman" w:hAnsi="Times New Roman" w:cs="Times New Roman"/>
          <w:b/>
          <w:i/>
          <w:kern w:val="0"/>
          <w:sz w:val="24"/>
          <w:szCs w:val="24"/>
          <w:lang w:val="zh-CN" w:eastAsia="ru-RU"/>
          <w14:ligatures w14:val="none"/>
        </w:rPr>
        <w:t>Условные знаки:</w:t>
      </w:r>
    </w:p>
    <w:p w14:paraId="5342C94B"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4431144B" w14:textId="77777777" w:rsidR="00156C42" w:rsidRPr="006E19AE" w:rsidRDefault="00156C42" w:rsidP="00156C42">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ab/>
        <w:t>явление отсутствует;</w:t>
      </w:r>
    </w:p>
    <w:p w14:paraId="29E4571E" w14:textId="77777777" w:rsidR="00156C42" w:rsidRPr="006E19AE" w:rsidRDefault="00156C42" w:rsidP="00156C42">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ab/>
        <w:t>данных не имеется;</w:t>
      </w:r>
    </w:p>
    <w:p w14:paraId="37EED385" w14:textId="77777777" w:rsidR="00156C42" w:rsidRPr="006E19AE" w:rsidRDefault="00156C42" w:rsidP="00156C42">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0,0 </w:t>
      </w:r>
      <w:r w:rsidRPr="006E19AE">
        <w:rPr>
          <w:rFonts w:ascii="Times New Roman" w:eastAsia="Times New Roman" w:hAnsi="Times New Roman" w:cs="Times New Roman"/>
          <w:kern w:val="0"/>
          <w:sz w:val="24"/>
          <w:szCs w:val="24"/>
          <w:lang w:val="ru-RU" w:eastAsia="ru-RU"/>
          <w14:ligatures w14:val="none"/>
        </w:rPr>
        <w:tab/>
        <w:t>незначительная величина</w:t>
      </w:r>
    </w:p>
    <w:p w14:paraId="603562F1"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7B219848"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52DBEF1A"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5A70967B"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C49C4F3"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5157712"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385AA62"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9E637F5"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FFDA15A"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023AA2D"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34447D4"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D8474CC"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D817559"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A7FBCDB"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17D227C"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8A0AB85"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6E0B0D6"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4ECB8F7"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880B08D" w14:textId="77777777" w:rsidR="00156C42" w:rsidRPr="006E19AE" w:rsidRDefault="00156C42" w:rsidP="00156C42">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Содержание</w:t>
      </w:r>
    </w:p>
    <w:p w14:paraId="0C01DC61" w14:textId="77777777" w:rsidR="00156C42" w:rsidRPr="006E19AE" w:rsidRDefault="00156C42" w:rsidP="00156C42">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3E702FD5" w14:textId="77777777" w:rsidR="00156C42" w:rsidRPr="006E19AE" w:rsidRDefault="00156C42" w:rsidP="00156C42">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099DEB2D" w14:textId="7EA22B21" w:rsidR="00156C42" w:rsidRPr="006E19AE" w:rsidRDefault="00156C42" w:rsidP="00C74A5A">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ky-KG" w:eastAsia="ru-RU"/>
          <w14:ligatures w14:val="none"/>
        </w:rPr>
        <w:t>1.</w:t>
      </w:r>
      <w:r w:rsidRPr="006E19AE">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6E19AE">
        <w:rPr>
          <w:rFonts w:ascii="Times New Roman" w:eastAsia="Times New Roman" w:hAnsi="Times New Roman" w:cs="Times New Roman"/>
          <w:b/>
          <w:kern w:val="0"/>
          <w:sz w:val="24"/>
          <w:szCs w:val="24"/>
          <w:lang w:val="ru-RU" w:eastAsia="ru-RU"/>
          <w14:ligatures w14:val="none"/>
        </w:rPr>
        <w:tab/>
      </w:r>
      <w:r w:rsidR="00C74A5A">
        <w:rPr>
          <w:rFonts w:ascii="Times New Roman" w:eastAsia="Times New Roman" w:hAnsi="Times New Roman" w:cs="Times New Roman"/>
          <w:b/>
          <w:kern w:val="0"/>
          <w:sz w:val="24"/>
          <w:szCs w:val="24"/>
          <w:lang w:val="ky-KG" w:eastAsia="ru-RU"/>
          <w14:ligatures w14:val="none"/>
        </w:rPr>
        <w:t>56</w:t>
      </w:r>
    </w:p>
    <w:p w14:paraId="0A53C271" w14:textId="77777777"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2.</w:t>
      </w:r>
      <w:r w:rsidRPr="006E19AE">
        <w:rPr>
          <w:rFonts w:ascii="Times New Roman" w:eastAsia="Times New Roman" w:hAnsi="Times New Roman" w:cs="Times New Roman"/>
          <w:b/>
          <w:kern w:val="0"/>
          <w:sz w:val="24"/>
          <w:szCs w:val="24"/>
          <w:lang w:val="ru-RU" w:eastAsia="ru-RU"/>
          <w14:ligatures w14:val="none"/>
        </w:rPr>
        <w:tab/>
        <w:t xml:space="preserve">Секторный обзор </w:t>
      </w:r>
    </w:p>
    <w:p w14:paraId="4A571928" w14:textId="05AE8904"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Реальный сектор</w:t>
      </w:r>
      <w:r w:rsidRPr="006E19AE">
        <w:rPr>
          <w:rFonts w:ascii="Times New Roman" w:eastAsia="Times New Roman" w:hAnsi="Times New Roman" w:cs="Times New Roman"/>
          <w:kern w:val="0"/>
          <w:sz w:val="24"/>
          <w:szCs w:val="24"/>
          <w:lang w:val="ru-RU" w:eastAsia="ru-RU"/>
          <w14:ligatures w14:val="none"/>
        </w:rPr>
        <w:tab/>
      </w:r>
      <w:r w:rsidR="00E14A1F">
        <w:rPr>
          <w:rFonts w:ascii="Times New Roman" w:eastAsia="Times New Roman" w:hAnsi="Times New Roman" w:cs="Times New Roman"/>
          <w:kern w:val="0"/>
          <w:sz w:val="24"/>
          <w:szCs w:val="24"/>
          <w:lang w:val="ky-KG" w:eastAsia="ru-RU"/>
          <w14:ligatures w14:val="none"/>
        </w:rPr>
        <w:t>58</w:t>
      </w:r>
    </w:p>
    <w:p w14:paraId="0A6CDE8A" w14:textId="2FDF64BD"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Государственный сектор</w:t>
      </w:r>
      <w:r w:rsidRPr="006E19AE">
        <w:rPr>
          <w:rFonts w:ascii="Times New Roman" w:eastAsia="Times New Roman" w:hAnsi="Times New Roman" w:cs="Times New Roman"/>
          <w:kern w:val="0"/>
          <w:sz w:val="24"/>
          <w:szCs w:val="24"/>
          <w:lang w:val="ru-RU" w:eastAsia="ru-RU"/>
          <w14:ligatures w14:val="none"/>
        </w:rPr>
        <w:tab/>
      </w:r>
      <w:r w:rsidR="00E14A1F">
        <w:rPr>
          <w:rFonts w:ascii="Times New Roman" w:eastAsia="Times New Roman" w:hAnsi="Times New Roman" w:cs="Times New Roman"/>
          <w:kern w:val="0"/>
          <w:sz w:val="24"/>
          <w:szCs w:val="24"/>
          <w:lang w:val="ky-KG" w:eastAsia="ru-RU"/>
          <w14:ligatures w14:val="none"/>
        </w:rPr>
        <w:t>90</w:t>
      </w:r>
    </w:p>
    <w:p w14:paraId="0DA200CB" w14:textId="2A6F4C35"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Внешний сектор</w:t>
      </w:r>
      <w:r w:rsidRPr="006E19AE">
        <w:rPr>
          <w:rFonts w:ascii="Times New Roman" w:eastAsia="Times New Roman" w:hAnsi="Times New Roman" w:cs="Times New Roman"/>
          <w:kern w:val="0"/>
          <w:sz w:val="24"/>
          <w:szCs w:val="24"/>
          <w:lang w:val="ru-RU" w:eastAsia="ru-RU"/>
          <w14:ligatures w14:val="none"/>
        </w:rPr>
        <w:tab/>
      </w:r>
      <w:r w:rsidR="00E14A1F">
        <w:rPr>
          <w:rFonts w:ascii="Times New Roman" w:eastAsia="Times New Roman" w:hAnsi="Times New Roman" w:cs="Times New Roman"/>
          <w:kern w:val="0"/>
          <w:sz w:val="24"/>
          <w:szCs w:val="24"/>
          <w:lang w:val="ky-KG" w:eastAsia="ru-RU"/>
          <w14:ligatures w14:val="none"/>
        </w:rPr>
        <w:t>96</w:t>
      </w:r>
    </w:p>
    <w:p w14:paraId="1B05291D" w14:textId="5F9337E3"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Социальный сектор</w:t>
      </w:r>
      <w:r w:rsidRPr="006E19AE">
        <w:rPr>
          <w:rFonts w:ascii="Times New Roman" w:eastAsia="Times New Roman" w:hAnsi="Times New Roman" w:cs="Times New Roman"/>
          <w:kern w:val="0"/>
          <w:sz w:val="24"/>
          <w:szCs w:val="24"/>
          <w:lang w:val="ru-RU" w:eastAsia="ru-RU"/>
          <w14:ligatures w14:val="none"/>
        </w:rPr>
        <w:tab/>
      </w:r>
      <w:r w:rsidR="00E14A1F">
        <w:rPr>
          <w:rFonts w:ascii="Times New Roman" w:eastAsia="Times New Roman" w:hAnsi="Times New Roman" w:cs="Times New Roman"/>
          <w:kern w:val="0"/>
          <w:sz w:val="24"/>
          <w:szCs w:val="24"/>
          <w:lang w:val="ky-KG" w:eastAsia="ru-RU"/>
          <w14:ligatures w14:val="none"/>
        </w:rPr>
        <w:t>99</w:t>
      </w:r>
    </w:p>
    <w:p w14:paraId="30070E4F" w14:textId="77777777" w:rsidR="00156C42" w:rsidRPr="006E19AE" w:rsidRDefault="00156C42" w:rsidP="00156C42">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19BCBF33" w14:textId="77777777" w:rsidR="00156C42" w:rsidRPr="006E19AE" w:rsidRDefault="00156C42" w:rsidP="00156C42">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78FFBA7A" w14:textId="7BEC51E3" w:rsidR="00156C42" w:rsidRPr="006E19AE" w:rsidRDefault="00156C42" w:rsidP="00156C42">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Приложение </w:t>
      </w:r>
      <w:r w:rsidRPr="006E19AE">
        <w:rPr>
          <w:rFonts w:ascii="Times New Roman" w:eastAsia="Times New Roman" w:hAnsi="Times New Roman" w:cs="Times New Roman"/>
          <w:b/>
          <w:kern w:val="0"/>
          <w:sz w:val="24"/>
          <w:szCs w:val="24"/>
          <w:lang w:val="ru-RU" w:eastAsia="ru-RU"/>
          <w14:ligatures w14:val="none"/>
        </w:rPr>
        <w:tab/>
      </w:r>
      <w:r w:rsidR="00242475">
        <w:rPr>
          <w:rFonts w:ascii="Times New Roman" w:eastAsia="Times New Roman" w:hAnsi="Times New Roman" w:cs="Times New Roman"/>
          <w:b/>
          <w:kern w:val="0"/>
          <w:sz w:val="24"/>
          <w:szCs w:val="24"/>
          <w:lang w:val="ky-KG" w:eastAsia="ru-RU"/>
          <w14:ligatures w14:val="none"/>
        </w:rPr>
        <w:t>102</w:t>
      </w:r>
    </w:p>
    <w:p w14:paraId="05A1C7F2" w14:textId="77777777" w:rsidR="00156C42" w:rsidRPr="006E19AE" w:rsidRDefault="00156C42" w:rsidP="00156C42">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2A803880" w14:textId="471156F9" w:rsidR="00156C42" w:rsidRPr="006E19AE" w:rsidRDefault="00156C42" w:rsidP="00156C42">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en-US" w:eastAsia="ru-RU"/>
          <w14:ligatures w14:val="none"/>
        </w:rPr>
        <w:t>I</w:t>
      </w:r>
      <w:r w:rsidRPr="006E19AE">
        <w:rPr>
          <w:rFonts w:ascii="Times New Roman" w:eastAsia="Times New Roman" w:hAnsi="Times New Roman" w:cs="Times New Roman"/>
          <w:kern w:val="0"/>
          <w:sz w:val="24"/>
          <w:szCs w:val="24"/>
          <w:lang w:val="ru-RU" w:eastAsia="ru-RU"/>
          <w14:ligatures w14:val="none"/>
        </w:rPr>
        <w:t>. Реальный сектор</w:t>
      </w:r>
      <w:r w:rsidRPr="006E19AE">
        <w:rPr>
          <w:rFonts w:ascii="Times New Roman" w:eastAsia="Times New Roman" w:hAnsi="Times New Roman" w:cs="Times New Roman"/>
          <w:kern w:val="0"/>
          <w:sz w:val="24"/>
          <w:szCs w:val="24"/>
          <w:lang w:val="ru-RU" w:eastAsia="ru-RU"/>
          <w14:ligatures w14:val="none"/>
        </w:rPr>
        <w:tab/>
      </w:r>
      <w:r w:rsidR="00242475">
        <w:rPr>
          <w:rFonts w:ascii="Times New Roman" w:eastAsia="Times New Roman" w:hAnsi="Times New Roman" w:cs="Times New Roman"/>
          <w:kern w:val="0"/>
          <w:sz w:val="24"/>
          <w:szCs w:val="24"/>
          <w:lang w:val="ky-KG" w:eastAsia="ru-RU"/>
          <w14:ligatures w14:val="none"/>
        </w:rPr>
        <w:t>104</w:t>
      </w:r>
    </w:p>
    <w:p w14:paraId="14045913" w14:textId="661EAF5E" w:rsidR="00156C42" w:rsidRPr="006E19AE" w:rsidRDefault="00156C42" w:rsidP="00156C42">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6E19AE">
        <w:rPr>
          <w:rFonts w:ascii="Times New Roman" w:eastAsia="Times New Roman" w:hAnsi="Times New Roman" w:cs="Times New Roman"/>
          <w:kern w:val="0"/>
          <w:sz w:val="24"/>
          <w:szCs w:val="24"/>
          <w:lang w:val="en-US" w:eastAsia="ru-RU"/>
          <w14:ligatures w14:val="none"/>
        </w:rPr>
        <w:t>II</w:t>
      </w:r>
      <w:r w:rsidRPr="006E19AE">
        <w:rPr>
          <w:rFonts w:ascii="Times New Roman" w:eastAsia="Times New Roman" w:hAnsi="Times New Roman" w:cs="Times New Roman"/>
          <w:kern w:val="0"/>
          <w:sz w:val="24"/>
          <w:szCs w:val="24"/>
          <w:lang w:val="ru-RU" w:eastAsia="ru-RU"/>
          <w14:ligatures w14:val="none"/>
        </w:rPr>
        <w:t>. Внешний сектор</w:t>
      </w:r>
      <w:r w:rsidRPr="006E19AE">
        <w:rPr>
          <w:rFonts w:ascii="Times New Roman" w:eastAsia="Times New Roman" w:hAnsi="Times New Roman" w:cs="Times New Roman"/>
          <w:kern w:val="0"/>
          <w:sz w:val="24"/>
          <w:szCs w:val="24"/>
          <w:lang w:val="ru-RU" w:eastAsia="ru-RU"/>
          <w14:ligatures w14:val="none"/>
        </w:rPr>
        <w:tab/>
      </w:r>
      <w:r w:rsidR="00242475">
        <w:rPr>
          <w:rFonts w:ascii="Times New Roman" w:eastAsia="Times New Roman" w:hAnsi="Times New Roman" w:cs="Times New Roman"/>
          <w:kern w:val="0"/>
          <w:sz w:val="24"/>
          <w:szCs w:val="24"/>
          <w:lang w:val="ru-RU" w:eastAsia="ru-RU"/>
          <w14:ligatures w14:val="none"/>
        </w:rPr>
        <w:t>122</w:t>
      </w:r>
    </w:p>
    <w:p w14:paraId="05D9E7D3" w14:textId="77777777" w:rsidR="00156C42" w:rsidRPr="006E19AE" w:rsidRDefault="00156C42" w:rsidP="00156C42">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139F4CCB"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6151B1A1"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16185BEF"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3F8BAFA0"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6CDD51C2"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01966801"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0220B0D4"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3B2C6CEA"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325B1F51"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6CCD2A88"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15E5A7E2"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266641F9" w14:textId="77777777" w:rsidR="00156C42"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65C01B3F" w14:textId="77777777" w:rsidR="00AC1FCB" w:rsidRDefault="00AC1FCB" w:rsidP="00156C42">
      <w:pPr>
        <w:spacing w:after="0" w:line="240" w:lineRule="auto"/>
        <w:rPr>
          <w:rFonts w:ascii="Times New Roman" w:eastAsia="Times New Roman" w:hAnsi="Times New Roman" w:cs="Times New Roman"/>
          <w:kern w:val="0"/>
          <w:sz w:val="28"/>
          <w:szCs w:val="20"/>
          <w:lang w:val="ky-KG" w:eastAsia="ru-RU"/>
          <w14:ligatures w14:val="none"/>
        </w:rPr>
      </w:pPr>
    </w:p>
    <w:p w14:paraId="2234D5E0" w14:textId="77777777" w:rsidR="00AC1FCB" w:rsidRDefault="00AC1FCB" w:rsidP="00156C42">
      <w:pPr>
        <w:spacing w:after="0" w:line="240" w:lineRule="auto"/>
        <w:rPr>
          <w:rFonts w:ascii="Times New Roman" w:eastAsia="Times New Roman" w:hAnsi="Times New Roman" w:cs="Times New Roman"/>
          <w:kern w:val="0"/>
          <w:sz w:val="28"/>
          <w:szCs w:val="20"/>
          <w:lang w:val="ky-KG" w:eastAsia="ru-RU"/>
          <w14:ligatures w14:val="none"/>
        </w:rPr>
      </w:pPr>
    </w:p>
    <w:p w14:paraId="257C3812" w14:textId="77777777" w:rsidR="00AC1FCB" w:rsidRDefault="00AC1FCB" w:rsidP="00156C42">
      <w:pPr>
        <w:spacing w:after="0" w:line="240" w:lineRule="auto"/>
        <w:rPr>
          <w:rFonts w:ascii="Times New Roman" w:eastAsia="Times New Roman" w:hAnsi="Times New Roman" w:cs="Times New Roman"/>
          <w:kern w:val="0"/>
          <w:sz w:val="28"/>
          <w:szCs w:val="20"/>
          <w:lang w:val="ky-KG" w:eastAsia="ru-RU"/>
          <w14:ligatures w14:val="none"/>
        </w:rPr>
      </w:pPr>
    </w:p>
    <w:p w14:paraId="26641D36" w14:textId="77777777" w:rsidR="00AC1FCB" w:rsidRDefault="00AC1FCB" w:rsidP="00156C42">
      <w:pPr>
        <w:spacing w:after="0" w:line="240" w:lineRule="auto"/>
        <w:rPr>
          <w:rFonts w:ascii="Times New Roman" w:eastAsia="Times New Roman" w:hAnsi="Times New Roman" w:cs="Times New Roman"/>
          <w:kern w:val="0"/>
          <w:sz w:val="28"/>
          <w:szCs w:val="20"/>
          <w:lang w:val="ky-KG" w:eastAsia="ru-RU"/>
          <w14:ligatures w14:val="none"/>
        </w:rPr>
      </w:pPr>
    </w:p>
    <w:p w14:paraId="66C396DB" w14:textId="77777777" w:rsidR="006A0356" w:rsidRPr="006E19AE" w:rsidRDefault="006A0356" w:rsidP="00156C42">
      <w:pPr>
        <w:spacing w:after="0" w:line="240" w:lineRule="auto"/>
        <w:rPr>
          <w:rFonts w:ascii="Times New Roman" w:eastAsia="Times New Roman" w:hAnsi="Times New Roman" w:cs="Times New Roman"/>
          <w:kern w:val="0"/>
          <w:sz w:val="28"/>
          <w:szCs w:val="20"/>
          <w:lang w:val="ky-KG" w:eastAsia="ru-RU"/>
          <w14:ligatures w14:val="none"/>
        </w:rPr>
      </w:pPr>
    </w:p>
    <w:p w14:paraId="3BFDC220"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110D2935"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0EC3EBE0" w14:textId="77777777" w:rsidR="00AC1FCB" w:rsidRPr="004E0490" w:rsidRDefault="00AC1FCB" w:rsidP="00AC1FCB">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4E0490">
        <w:rPr>
          <w:rFonts w:ascii="Times New Roman" w:eastAsia="Calibri" w:hAnsi="Times New Roman" w:cs="Times New Roman"/>
          <w:b/>
          <w:bCs/>
          <w:kern w:val="0"/>
          <w:sz w:val="28"/>
          <w:szCs w:val="28"/>
          <w:lang w:eastAsia="ru-RU" w:bidi="en-US"/>
          <w14:ligatures w14:val="none"/>
        </w:rPr>
        <w:lastRenderedPageBreak/>
        <w:t>Социально-экономическое</w:t>
      </w:r>
      <w:r w:rsidRPr="004E0490">
        <w:rPr>
          <w:rFonts w:ascii="Times New Roman" w:eastAsia="Calibri" w:hAnsi="Times New Roman" w:cs="Times New Roman"/>
          <w:b/>
          <w:bCs/>
          <w:kern w:val="0"/>
          <w:sz w:val="28"/>
          <w:szCs w:val="28"/>
          <w:lang w:val="ky-KG" w:eastAsia="ru-RU" w:bidi="en-US"/>
          <w14:ligatures w14:val="none"/>
        </w:rPr>
        <w:t xml:space="preserve"> </w:t>
      </w:r>
      <w:r w:rsidRPr="004E0490">
        <w:rPr>
          <w:rFonts w:ascii="Times New Roman" w:eastAsia="Calibri" w:hAnsi="Times New Roman" w:cs="Times New Roman"/>
          <w:b/>
          <w:bCs/>
          <w:kern w:val="0"/>
          <w:sz w:val="28"/>
          <w:szCs w:val="28"/>
          <w:lang w:eastAsia="ru-RU" w:bidi="en-US"/>
          <w14:ligatures w14:val="none"/>
        </w:rPr>
        <w:t>положение</w:t>
      </w:r>
      <w:r w:rsidRPr="004E0490">
        <w:rPr>
          <w:rFonts w:ascii="Times New Roman" w:eastAsia="Calibri" w:hAnsi="Times New Roman" w:cs="Times New Roman"/>
          <w:b/>
          <w:bCs/>
          <w:kern w:val="0"/>
          <w:sz w:val="28"/>
          <w:szCs w:val="28"/>
          <w:lang w:val="ky-KG" w:eastAsia="ru-RU" w:bidi="en-US"/>
          <w14:ligatures w14:val="none"/>
        </w:rPr>
        <w:t xml:space="preserve"> </w:t>
      </w:r>
      <w:proofErr w:type="spellStart"/>
      <w:r w:rsidRPr="004E0490">
        <w:rPr>
          <w:rFonts w:ascii="Times New Roman" w:eastAsia="Calibri" w:hAnsi="Times New Roman" w:cs="Times New Roman"/>
          <w:b/>
          <w:bCs/>
          <w:kern w:val="0"/>
          <w:sz w:val="28"/>
          <w:szCs w:val="28"/>
          <w:lang w:val="ky-KG" w:eastAsia="ru-RU" w:bidi="en-US"/>
          <w14:ligatures w14:val="none"/>
        </w:rPr>
        <w:t>города</w:t>
      </w:r>
      <w:proofErr w:type="spellEnd"/>
      <w:r w:rsidRPr="004E0490">
        <w:rPr>
          <w:rFonts w:ascii="Times New Roman" w:eastAsia="Calibri" w:hAnsi="Times New Roman" w:cs="Times New Roman"/>
          <w:b/>
          <w:bCs/>
          <w:kern w:val="0"/>
          <w:sz w:val="28"/>
          <w:szCs w:val="28"/>
          <w:lang w:val="ky-KG" w:eastAsia="ru-RU" w:bidi="en-US"/>
          <w14:ligatures w14:val="none"/>
        </w:rPr>
        <w:t xml:space="preserve"> Бишкек</w:t>
      </w:r>
    </w:p>
    <w:p w14:paraId="0D3CABDF" w14:textId="77777777" w:rsidR="00AC1FCB" w:rsidRPr="004E0490" w:rsidRDefault="00AC1FCB" w:rsidP="00AC1FCB">
      <w:pPr>
        <w:spacing w:after="0" w:line="240" w:lineRule="auto"/>
        <w:jc w:val="center"/>
        <w:rPr>
          <w:rFonts w:ascii="Times New Roman" w:eastAsia="Calibri" w:hAnsi="Times New Roman" w:cs="Times New Roman"/>
          <w:kern w:val="0"/>
          <w:sz w:val="28"/>
          <w:szCs w:val="28"/>
          <w:lang w:val="ky-KG" w:eastAsia="ru-RU" w:bidi="en-US"/>
          <w14:ligatures w14:val="none"/>
        </w:rPr>
      </w:pPr>
      <w:r w:rsidRPr="004E0490">
        <w:rPr>
          <w:rFonts w:ascii="Times New Roman" w:eastAsia="Calibri" w:hAnsi="Times New Roman" w:cs="Times New Roman"/>
          <w:b/>
          <w:bCs/>
          <w:kern w:val="0"/>
          <w:sz w:val="28"/>
          <w:szCs w:val="28"/>
          <w:lang w:val="ky-KG" w:eastAsia="ru-RU" w:bidi="en-US"/>
          <w14:ligatures w14:val="none"/>
        </w:rPr>
        <w:t xml:space="preserve">  в </w:t>
      </w:r>
      <w:proofErr w:type="spellStart"/>
      <w:r w:rsidRPr="004E0490">
        <w:rPr>
          <w:rFonts w:ascii="Times New Roman" w:eastAsia="Calibri" w:hAnsi="Times New Roman" w:cs="Times New Roman"/>
          <w:b/>
          <w:bCs/>
          <w:kern w:val="0"/>
          <w:sz w:val="28"/>
          <w:szCs w:val="28"/>
          <w:lang w:val="ky-KG" w:eastAsia="ru-RU" w:bidi="en-US"/>
          <w14:ligatures w14:val="none"/>
        </w:rPr>
        <w:t>январе-</w:t>
      </w:r>
      <w:r>
        <w:rPr>
          <w:rFonts w:ascii="Times New Roman" w:eastAsia="Calibri" w:hAnsi="Times New Roman" w:cs="Times New Roman"/>
          <w:b/>
          <w:bCs/>
          <w:kern w:val="0"/>
          <w:sz w:val="28"/>
          <w:szCs w:val="28"/>
          <w:lang w:val="ky-KG" w:eastAsia="ru-RU" w:bidi="en-US"/>
          <w14:ligatures w14:val="none"/>
        </w:rPr>
        <w:t>октя</w:t>
      </w:r>
      <w:r w:rsidRPr="004E0490">
        <w:rPr>
          <w:rFonts w:ascii="Times New Roman" w:eastAsia="Calibri" w:hAnsi="Times New Roman" w:cs="Times New Roman"/>
          <w:b/>
          <w:bCs/>
          <w:kern w:val="0"/>
          <w:sz w:val="28"/>
          <w:szCs w:val="28"/>
          <w:lang w:val="ky-KG" w:eastAsia="ru-RU" w:bidi="en-US"/>
          <w14:ligatures w14:val="none"/>
        </w:rPr>
        <w:t>бре</w:t>
      </w:r>
      <w:proofErr w:type="spellEnd"/>
      <w:r w:rsidRPr="004E0490">
        <w:rPr>
          <w:rFonts w:ascii="Times New Roman" w:eastAsia="Calibri" w:hAnsi="Times New Roman" w:cs="Times New Roman"/>
          <w:b/>
          <w:bCs/>
          <w:kern w:val="0"/>
          <w:sz w:val="28"/>
          <w:szCs w:val="28"/>
          <w:lang w:val="ky-KG" w:eastAsia="ru-RU" w:bidi="en-US"/>
          <w14:ligatures w14:val="none"/>
        </w:rPr>
        <w:t xml:space="preserve"> 2025г.</w:t>
      </w:r>
    </w:p>
    <w:p w14:paraId="6B9A4607" w14:textId="77777777" w:rsidR="00AC1FCB" w:rsidRPr="004E0490" w:rsidRDefault="00AC1FCB" w:rsidP="00AC1FCB">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4E0490">
        <w:rPr>
          <w:rFonts w:ascii="Times New Roman" w:eastAsia="Times New Roman" w:hAnsi="Times New Roman" w:cs="Times New Roman"/>
          <w:kern w:val="0"/>
          <w:sz w:val="28"/>
          <w:szCs w:val="28"/>
          <w:lang w:val="ky-KG" w:eastAsia="ru-RU"/>
          <w14:ligatures w14:val="none"/>
        </w:rPr>
        <w:t xml:space="preserve">                             </w:t>
      </w:r>
    </w:p>
    <w:p w14:paraId="187D6757" w14:textId="77777777" w:rsidR="00AC1FCB" w:rsidRPr="00D677DB" w:rsidRDefault="00AC1FCB" w:rsidP="00AC1FCB">
      <w:pPr>
        <w:keepNext/>
        <w:tabs>
          <w:tab w:val="left" w:pos="0"/>
        </w:tabs>
        <w:spacing w:after="0" w:line="276" w:lineRule="auto"/>
        <w:jc w:val="both"/>
        <w:outlineLvl w:val="5"/>
        <w:rPr>
          <w:rFonts w:ascii="Times New Roman" w:eastAsia="Times New Roman" w:hAnsi="Times New Roman" w:cs="Times New Roman"/>
          <w:kern w:val="0"/>
          <w:sz w:val="24"/>
          <w:szCs w:val="24"/>
          <w:highlight w:val="yellow"/>
          <w:lang w:val="ky-KG" w:eastAsia="ru-RU"/>
          <w14:ligatures w14:val="none"/>
        </w:rPr>
      </w:pPr>
      <w:r w:rsidRPr="004E0490">
        <w:rPr>
          <w:rFonts w:ascii="Times New Roman" w:eastAsia="Times New Roman" w:hAnsi="Times New Roman" w:cs="Times New Roman"/>
          <w:kern w:val="0"/>
          <w:sz w:val="28"/>
          <w:szCs w:val="28"/>
          <w:lang w:val="ky-KG" w:eastAsia="ru-RU"/>
          <w14:ligatures w14:val="none"/>
        </w:rPr>
        <w:tab/>
      </w:r>
      <w:r w:rsidRPr="00346328">
        <w:rPr>
          <w:rFonts w:ascii="Times New Roman" w:eastAsia="Times New Roman" w:hAnsi="Times New Roman" w:cs="Times New Roman"/>
          <w:kern w:val="0"/>
          <w:sz w:val="24"/>
          <w:szCs w:val="24"/>
          <w:lang w:val="zh-CN" w:eastAsia="ru-RU"/>
          <w14:ligatures w14:val="none"/>
        </w:rPr>
        <w:t>По состоянию на 1</w:t>
      </w:r>
      <w:r w:rsidRPr="00346328">
        <w:rPr>
          <w:rFonts w:ascii="Times New Roman" w:eastAsia="Times New Roman" w:hAnsi="Times New Roman" w:cs="Times New Roman"/>
          <w:kern w:val="0"/>
          <w:sz w:val="24"/>
          <w:szCs w:val="24"/>
          <w:lang w:val="ky-KG" w:eastAsia="ru-RU"/>
          <w14:ligatures w14:val="none"/>
        </w:rPr>
        <w:t xml:space="preserve"> </w:t>
      </w:r>
      <w:proofErr w:type="spellStart"/>
      <w:r w:rsidRPr="00346328">
        <w:rPr>
          <w:rFonts w:ascii="Times New Roman" w:eastAsia="Times New Roman" w:hAnsi="Times New Roman" w:cs="Times New Roman"/>
          <w:kern w:val="0"/>
          <w:sz w:val="24"/>
          <w:szCs w:val="24"/>
          <w:lang w:val="ky-KG" w:eastAsia="ru-RU"/>
          <w14:ligatures w14:val="none"/>
        </w:rPr>
        <w:t>ноября</w:t>
      </w:r>
      <w:proofErr w:type="spellEnd"/>
      <w:r w:rsidRPr="00346328">
        <w:rPr>
          <w:rFonts w:ascii="Times New Roman" w:eastAsia="Times New Roman" w:hAnsi="Times New Roman" w:cs="Times New Roman"/>
          <w:kern w:val="0"/>
          <w:sz w:val="24"/>
          <w:szCs w:val="24"/>
          <w:lang w:val="ky-KG" w:eastAsia="ru-RU"/>
          <w14:ligatures w14:val="none"/>
        </w:rPr>
        <w:t xml:space="preserve"> </w:t>
      </w:r>
      <w:r w:rsidRPr="00346328">
        <w:rPr>
          <w:rFonts w:ascii="Times New Roman" w:eastAsia="Times New Roman" w:hAnsi="Times New Roman" w:cs="Times New Roman"/>
          <w:kern w:val="0"/>
          <w:sz w:val="24"/>
          <w:szCs w:val="24"/>
          <w:lang w:eastAsia="ru-RU"/>
          <w14:ligatures w14:val="none"/>
        </w:rPr>
        <w:t>2025</w:t>
      </w:r>
      <w:r w:rsidRPr="00346328">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346328">
        <w:rPr>
          <w:rFonts w:ascii="Times New Roman" w:eastAsia="Times New Roman" w:hAnsi="Times New Roman" w:cs="Times New Roman"/>
          <w:kern w:val="0"/>
          <w:sz w:val="24"/>
          <w:szCs w:val="24"/>
          <w:lang w:val="ky-KG" w:eastAsia="ru-RU"/>
          <w14:ligatures w14:val="none"/>
        </w:rPr>
        <w:t>186,0 ты</w:t>
      </w:r>
      <w:r w:rsidRPr="00346328">
        <w:rPr>
          <w:rFonts w:ascii="Times New Roman" w:eastAsia="Times New Roman" w:hAnsi="Times New Roman" w:cs="Times New Roman"/>
          <w:kern w:val="0"/>
          <w:sz w:val="24"/>
          <w:szCs w:val="24"/>
          <w:lang w:val="zh-CN" w:eastAsia="ru-RU"/>
          <w14:ligatures w14:val="none"/>
        </w:rPr>
        <w:t xml:space="preserve">с. единиц, в том </w:t>
      </w:r>
      <w:r w:rsidRPr="00346328">
        <w:rPr>
          <w:rFonts w:ascii="Times New Roman" w:eastAsia="Times New Roman" w:hAnsi="Times New Roman" w:cs="Times New Roman"/>
          <w:kern w:val="0"/>
          <w:sz w:val="24"/>
          <w:szCs w:val="24"/>
          <w:lang w:eastAsia="ru-RU"/>
          <w14:ligatures w14:val="none"/>
        </w:rPr>
        <w:t>ч</w:t>
      </w:r>
      <w:r w:rsidRPr="00346328">
        <w:rPr>
          <w:rFonts w:ascii="Times New Roman" w:eastAsia="Times New Roman" w:hAnsi="Times New Roman" w:cs="Times New Roman"/>
          <w:kern w:val="0"/>
          <w:sz w:val="24"/>
          <w:szCs w:val="24"/>
          <w:lang w:val="zh-CN" w:eastAsia="ru-RU"/>
          <w14:ligatures w14:val="none"/>
        </w:rPr>
        <w:t>исле: юридических лиц</w:t>
      </w:r>
      <w:r w:rsidRPr="00346328">
        <w:rPr>
          <w:rFonts w:ascii="Times New Roman" w:eastAsia="Times New Roman" w:hAnsi="Times New Roman" w:cs="Times New Roman"/>
          <w:kern w:val="0"/>
          <w:sz w:val="24"/>
          <w:szCs w:val="24"/>
          <w:lang w:val="ky-KG" w:eastAsia="ru-RU"/>
          <w14:ligatures w14:val="none"/>
        </w:rPr>
        <w:t xml:space="preserve">  </w:t>
      </w:r>
      <w:r w:rsidRPr="00346328">
        <w:rPr>
          <w:rFonts w:ascii="Times New Roman" w:eastAsia="Times New Roman" w:hAnsi="Times New Roman" w:cs="Times New Roman"/>
          <w:kern w:val="0"/>
          <w:sz w:val="24"/>
          <w:szCs w:val="24"/>
          <w:lang w:val="zh-CN" w:eastAsia="ru-RU"/>
          <w14:ligatures w14:val="none"/>
        </w:rPr>
        <w:t xml:space="preserve">– </w:t>
      </w:r>
      <w:r w:rsidRPr="00346328">
        <w:rPr>
          <w:rFonts w:ascii="Times New Roman" w:eastAsia="Times New Roman" w:hAnsi="Times New Roman" w:cs="Times New Roman"/>
          <w:kern w:val="0"/>
          <w:sz w:val="24"/>
          <w:szCs w:val="24"/>
          <w:lang w:val="ky-KG" w:eastAsia="ru-RU"/>
          <w14:ligatures w14:val="none"/>
        </w:rPr>
        <w:t xml:space="preserve">108,1 </w:t>
      </w:r>
      <w:r w:rsidRPr="00346328">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346328">
        <w:rPr>
          <w:rFonts w:ascii="Times New Roman" w:eastAsia="Times New Roman" w:hAnsi="Times New Roman" w:cs="Times New Roman"/>
          <w:kern w:val="0"/>
          <w:sz w:val="24"/>
          <w:szCs w:val="24"/>
          <w:lang w:eastAsia="ru-RU"/>
          <w14:ligatures w14:val="none"/>
        </w:rPr>
        <w:t>7</w:t>
      </w:r>
      <w:r w:rsidRPr="00346328">
        <w:rPr>
          <w:rFonts w:ascii="Times New Roman" w:eastAsia="Times New Roman" w:hAnsi="Times New Roman" w:cs="Times New Roman"/>
          <w:kern w:val="0"/>
          <w:sz w:val="24"/>
          <w:szCs w:val="24"/>
          <w:lang w:val="ky-KG" w:eastAsia="ru-RU"/>
          <w14:ligatures w14:val="none"/>
        </w:rPr>
        <w:t xml:space="preserve">7,9 </w:t>
      </w:r>
      <w:r w:rsidRPr="00346328">
        <w:rPr>
          <w:rFonts w:ascii="Times New Roman" w:eastAsia="Times New Roman" w:hAnsi="Times New Roman" w:cs="Times New Roman"/>
          <w:kern w:val="0"/>
          <w:sz w:val="24"/>
          <w:szCs w:val="24"/>
          <w:lang w:val="zh-CN" w:eastAsia="ru-RU"/>
          <w14:ligatures w14:val="none"/>
        </w:rPr>
        <w:t>тыс. единиц.</w:t>
      </w:r>
      <w:r w:rsidRPr="00346328">
        <w:rPr>
          <w:rFonts w:ascii="Times New Roman" w:eastAsia="Times New Roman" w:hAnsi="Times New Roman" w:cs="Times New Roman"/>
          <w:kern w:val="0"/>
          <w:sz w:val="24"/>
          <w:szCs w:val="24"/>
          <w:lang w:val="ky-KG" w:eastAsia="ru-RU"/>
          <w14:ligatures w14:val="none"/>
        </w:rPr>
        <w:t xml:space="preserve">   </w:t>
      </w:r>
    </w:p>
    <w:p w14:paraId="1DF2448E" w14:textId="77777777" w:rsidR="00AC1FCB" w:rsidRPr="00346328" w:rsidRDefault="00AC1FCB" w:rsidP="00AC1FCB">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346328">
        <w:rPr>
          <w:rFonts w:ascii="Times New Roman" w:eastAsia="Times New Roman" w:hAnsi="Times New Roman" w:cs="Times New Roman"/>
          <w:kern w:val="0"/>
          <w:sz w:val="24"/>
          <w:szCs w:val="24"/>
          <w:lang w:val="zh-CN" w:eastAsia="ru-RU"/>
          <w14:ligatures w14:val="none"/>
        </w:rPr>
        <w:t>Промышленными предприятиями  в январе-</w:t>
      </w:r>
      <w:proofErr w:type="spellStart"/>
      <w:r w:rsidRPr="00346328">
        <w:rPr>
          <w:rFonts w:ascii="Times New Roman" w:eastAsia="Times New Roman" w:hAnsi="Times New Roman" w:cs="Times New Roman"/>
          <w:kern w:val="0"/>
          <w:sz w:val="24"/>
          <w:szCs w:val="24"/>
          <w:lang w:val="ky-KG" w:eastAsia="ru-RU"/>
          <w14:ligatures w14:val="none"/>
        </w:rPr>
        <w:t>октябре</w:t>
      </w:r>
      <w:proofErr w:type="spellEnd"/>
      <w:r w:rsidRPr="00346328">
        <w:rPr>
          <w:rFonts w:ascii="Times New Roman" w:eastAsia="Times New Roman" w:hAnsi="Times New Roman" w:cs="Times New Roman"/>
          <w:kern w:val="0"/>
          <w:sz w:val="24"/>
          <w:szCs w:val="24"/>
          <w:lang w:val="ky-KG" w:eastAsia="ru-RU"/>
          <w14:ligatures w14:val="none"/>
        </w:rPr>
        <w:t xml:space="preserve"> </w:t>
      </w:r>
      <w:r w:rsidRPr="00346328">
        <w:rPr>
          <w:rFonts w:ascii="Times New Roman" w:eastAsia="Times New Roman" w:hAnsi="Times New Roman" w:cs="Times New Roman"/>
          <w:kern w:val="0"/>
          <w:sz w:val="24"/>
          <w:szCs w:val="24"/>
          <w:lang w:val="zh-CN" w:eastAsia="ru-RU"/>
          <w14:ligatures w14:val="none"/>
        </w:rPr>
        <w:t>2025г. произведено продукции на сумму</w:t>
      </w:r>
      <w:r w:rsidRPr="00346328">
        <w:rPr>
          <w:rFonts w:ascii="Times New Roman" w:eastAsia="Times New Roman" w:hAnsi="Times New Roman" w:cs="Times New Roman"/>
          <w:kern w:val="0"/>
          <w:sz w:val="24"/>
          <w:szCs w:val="24"/>
          <w:lang w:eastAsia="ru-RU"/>
          <w14:ligatures w14:val="none"/>
        </w:rPr>
        <w:t xml:space="preserve"> </w:t>
      </w:r>
      <w:r w:rsidRPr="00346328">
        <w:rPr>
          <w:rFonts w:ascii="Times New Roman" w:eastAsia="Times New Roman" w:hAnsi="Times New Roman" w:cs="Times New Roman"/>
          <w:kern w:val="0"/>
          <w:sz w:val="24"/>
          <w:szCs w:val="24"/>
          <w:lang w:val="ky-KG" w:eastAsia="ru-RU"/>
          <w14:ligatures w14:val="none"/>
        </w:rPr>
        <w:t xml:space="preserve">101308,5 </w:t>
      </w:r>
      <w:r w:rsidRPr="00346328">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proofErr w:type="spellStart"/>
      <w:r w:rsidRPr="00346328">
        <w:rPr>
          <w:rFonts w:ascii="Times New Roman" w:eastAsia="Times New Roman" w:hAnsi="Times New Roman" w:cs="Times New Roman"/>
          <w:kern w:val="0"/>
          <w:sz w:val="24"/>
          <w:szCs w:val="24"/>
          <w:lang w:val="ky-KG" w:eastAsia="ru-RU"/>
          <w14:ligatures w14:val="none"/>
        </w:rPr>
        <w:t>сентябрю</w:t>
      </w:r>
      <w:proofErr w:type="spellEnd"/>
      <w:r w:rsidRPr="00346328">
        <w:rPr>
          <w:rFonts w:ascii="Times New Roman" w:eastAsia="Times New Roman" w:hAnsi="Times New Roman" w:cs="Times New Roman"/>
          <w:kern w:val="0"/>
          <w:sz w:val="24"/>
          <w:szCs w:val="24"/>
          <w:lang w:val="ky-KG" w:eastAsia="ru-RU"/>
          <w14:ligatures w14:val="none"/>
        </w:rPr>
        <w:t xml:space="preserve"> </w:t>
      </w:r>
      <w:r w:rsidRPr="00346328">
        <w:rPr>
          <w:rFonts w:ascii="Times New Roman" w:eastAsia="Times New Roman" w:hAnsi="Times New Roman" w:cs="Times New Roman"/>
          <w:kern w:val="0"/>
          <w:sz w:val="24"/>
          <w:szCs w:val="24"/>
          <w:lang w:val="zh-CN" w:eastAsia="ru-RU"/>
          <w14:ligatures w14:val="none"/>
        </w:rPr>
        <w:t>20</w:t>
      </w:r>
      <w:r w:rsidRPr="00346328">
        <w:rPr>
          <w:rFonts w:ascii="Times New Roman" w:eastAsia="Times New Roman" w:hAnsi="Times New Roman" w:cs="Times New Roman"/>
          <w:kern w:val="0"/>
          <w:sz w:val="24"/>
          <w:szCs w:val="24"/>
          <w:lang w:eastAsia="ru-RU"/>
          <w14:ligatures w14:val="none"/>
        </w:rPr>
        <w:t>2</w:t>
      </w:r>
      <w:r w:rsidRPr="00346328">
        <w:rPr>
          <w:rFonts w:ascii="Times New Roman" w:eastAsia="Times New Roman" w:hAnsi="Times New Roman" w:cs="Times New Roman"/>
          <w:kern w:val="0"/>
          <w:sz w:val="24"/>
          <w:szCs w:val="24"/>
          <w:lang w:val="ky-KG" w:eastAsia="ru-RU"/>
          <w14:ligatures w14:val="none"/>
        </w:rPr>
        <w:t>4</w:t>
      </w:r>
      <w:r w:rsidRPr="00346328">
        <w:rPr>
          <w:rFonts w:ascii="Times New Roman" w:eastAsia="Times New Roman" w:hAnsi="Times New Roman" w:cs="Times New Roman"/>
          <w:kern w:val="0"/>
          <w:sz w:val="24"/>
          <w:szCs w:val="24"/>
          <w:lang w:val="zh-CN" w:eastAsia="ru-RU"/>
          <w14:ligatures w14:val="none"/>
        </w:rPr>
        <w:t xml:space="preserve">г. составил </w:t>
      </w:r>
      <w:r w:rsidRPr="00346328">
        <w:rPr>
          <w:rFonts w:ascii="Times New Roman" w:eastAsia="Times New Roman" w:hAnsi="Times New Roman" w:cs="Times New Roman"/>
          <w:kern w:val="0"/>
          <w:sz w:val="24"/>
          <w:szCs w:val="24"/>
          <w:lang w:val="ky-KG" w:eastAsia="ru-RU"/>
          <w14:ligatures w14:val="none"/>
        </w:rPr>
        <w:t xml:space="preserve">125,2  </w:t>
      </w:r>
      <w:r w:rsidRPr="00346328">
        <w:rPr>
          <w:rFonts w:ascii="Times New Roman" w:eastAsia="Times New Roman" w:hAnsi="Times New Roman" w:cs="Times New Roman"/>
          <w:kern w:val="0"/>
          <w:sz w:val="24"/>
          <w:szCs w:val="24"/>
          <w:lang w:val="zh-CN" w:eastAsia="ru-RU"/>
          <w14:ligatures w14:val="none"/>
        </w:rPr>
        <w:t>процент</w:t>
      </w:r>
      <w:r w:rsidRPr="00346328">
        <w:rPr>
          <w:rFonts w:ascii="Times New Roman" w:eastAsia="Times New Roman" w:hAnsi="Times New Roman" w:cs="Times New Roman"/>
          <w:kern w:val="0"/>
          <w:sz w:val="24"/>
          <w:szCs w:val="24"/>
          <w:lang w:eastAsia="ru-RU"/>
          <w14:ligatures w14:val="none"/>
        </w:rPr>
        <w:t>а</w:t>
      </w:r>
      <w:r w:rsidRPr="00346328">
        <w:rPr>
          <w:rFonts w:ascii="Times New Roman" w:eastAsia="Times New Roman" w:hAnsi="Times New Roman" w:cs="Times New Roman"/>
          <w:kern w:val="0"/>
          <w:sz w:val="24"/>
          <w:szCs w:val="24"/>
          <w:lang w:val="zh-CN" w:eastAsia="ru-RU"/>
          <w14:ligatures w14:val="none"/>
        </w:rPr>
        <w:t>.</w:t>
      </w:r>
    </w:p>
    <w:p w14:paraId="723CCE27" w14:textId="77777777" w:rsidR="00AC1FCB" w:rsidRPr="009842FA" w:rsidRDefault="00AC1FCB" w:rsidP="00AC1FCB">
      <w:pPr>
        <w:spacing w:after="0" w:line="300" w:lineRule="exact"/>
        <w:ind w:firstLine="709"/>
        <w:jc w:val="both"/>
        <w:rPr>
          <w:rFonts w:ascii="Times New Roman" w:eastAsia="Times New Roman" w:hAnsi="Times New Roman" w:cs="Times New Roman"/>
          <w:color w:val="000000"/>
          <w:kern w:val="0"/>
          <w:sz w:val="24"/>
          <w:szCs w:val="24"/>
          <w:lang w:val="ky-KG" w:eastAsia="ru-RU"/>
          <w14:ligatures w14:val="none"/>
        </w:rPr>
      </w:pPr>
      <w:r w:rsidRPr="009842FA">
        <w:rPr>
          <w:rFonts w:ascii="Times New Roman" w:eastAsia="Times New Roman" w:hAnsi="Times New Roman" w:cs="Times New Roman"/>
          <w:color w:val="000000"/>
          <w:kern w:val="0"/>
          <w:sz w:val="24"/>
          <w:szCs w:val="24"/>
          <w:lang w:val="ky-KG" w:eastAsia="ru-RU"/>
          <w14:ligatures w14:val="none"/>
        </w:rPr>
        <w:t>В</w:t>
      </w:r>
      <w:r w:rsidRPr="009842FA">
        <w:rPr>
          <w:rFonts w:ascii="Times New Roman" w:eastAsia="Times New Roman" w:hAnsi="Times New Roman" w:cs="Times New Roman"/>
          <w:color w:val="000000"/>
          <w:kern w:val="0"/>
          <w:sz w:val="24"/>
          <w:szCs w:val="24"/>
          <w:lang w:eastAsia="ru-RU"/>
          <w14:ligatures w14:val="none"/>
        </w:rPr>
        <w:t xml:space="preserve"> январе-</w:t>
      </w:r>
      <w:proofErr w:type="spellStart"/>
      <w:r w:rsidRPr="009842FA">
        <w:rPr>
          <w:rFonts w:ascii="Times New Roman" w:eastAsia="Times New Roman" w:hAnsi="Times New Roman" w:cs="Times New Roman"/>
          <w:color w:val="000000"/>
          <w:kern w:val="0"/>
          <w:sz w:val="24"/>
          <w:szCs w:val="24"/>
          <w:lang w:val="ky-KG" w:eastAsia="ru-RU"/>
          <w14:ligatures w14:val="none"/>
        </w:rPr>
        <w:t>октябре</w:t>
      </w:r>
      <w:proofErr w:type="spellEnd"/>
      <w:r w:rsidRPr="009842FA">
        <w:rPr>
          <w:rFonts w:ascii="Times New Roman" w:eastAsia="Times New Roman" w:hAnsi="Times New Roman" w:cs="Times New Roman"/>
          <w:color w:val="000000"/>
          <w:kern w:val="0"/>
          <w:sz w:val="24"/>
          <w:szCs w:val="24"/>
          <w:lang w:eastAsia="ru-RU"/>
          <w14:ligatures w14:val="none"/>
        </w:rPr>
        <w:t xml:space="preserve"> 2025г. </w:t>
      </w:r>
      <w:proofErr w:type="spellStart"/>
      <w:r w:rsidRPr="009842FA">
        <w:rPr>
          <w:rFonts w:ascii="Times New Roman" w:eastAsia="Times New Roman" w:hAnsi="Times New Roman" w:cs="Times New Roman"/>
          <w:color w:val="000000"/>
          <w:kern w:val="0"/>
          <w:sz w:val="24"/>
          <w:szCs w:val="24"/>
          <w:lang w:val="ky-KG" w:eastAsia="ru-RU"/>
          <w14:ligatures w14:val="none"/>
        </w:rPr>
        <w:t>валовой</w:t>
      </w:r>
      <w:proofErr w:type="spellEnd"/>
      <w:r w:rsidRPr="009842F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842FA">
        <w:rPr>
          <w:rFonts w:ascii="Times New Roman" w:eastAsia="Times New Roman" w:hAnsi="Times New Roman" w:cs="Times New Roman"/>
          <w:color w:val="000000"/>
          <w:kern w:val="0"/>
          <w:sz w:val="24"/>
          <w:szCs w:val="24"/>
          <w:lang w:val="ky-KG" w:eastAsia="ru-RU"/>
          <w14:ligatures w14:val="none"/>
        </w:rPr>
        <w:t>выпуск</w:t>
      </w:r>
      <w:proofErr w:type="spellEnd"/>
      <w:r w:rsidRPr="009842FA">
        <w:rPr>
          <w:rFonts w:ascii="Times New Roman" w:eastAsia="Times New Roman" w:hAnsi="Times New Roman" w:cs="Times New Roman"/>
          <w:color w:val="000000"/>
          <w:kern w:val="0"/>
          <w:sz w:val="24"/>
          <w:szCs w:val="24"/>
          <w:lang w:eastAsia="ru-RU"/>
          <w14:ligatures w14:val="none"/>
        </w:rPr>
        <w:t xml:space="preserve"> продукции сельского хозяйства. </w:t>
      </w:r>
      <w:proofErr w:type="spellStart"/>
      <w:r w:rsidRPr="009842FA">
        <w:rPr>
          <w:rFonts w:ascii="Times New Roman" w:eastAsia="Times New Roman" w:hAnsi="Times New Roman" w:cs="Times New Roman"/>
          <w:color w:val="000000"/>
          <w:kern w:val="0"/>
          <w:sz w:val="24"/>
          <w:szCs w:val="24"/>
          <w:lang w:val="ky-KG" w:eastAsia="ru-RU"/>
          <w14:ligatures w14:val="none"/>
        </w:rPr>
        <w:t>сложился</w:t>
      </w:r>
      <w:proofErr w:type="spellEnd"/>
      <w:r w:rsidRPr="009842FA">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9842FA">
        <w:rPr>
          <w:rFonts w:ascii="Times New Roman" w:eastAsia="Times New Roman" w:hAnsi="Times New Roman" w:cs="Times New Roman"/>
          <w:color w:val="000000"/>
          <w:kern w:val="0"/>
          <w:sz w:val="24"/>
          <w:szCs w:val="24"/>
          <w:lang w:val="ky-KG" w:eastAsia="ru-RU"/>
          <w14:ligatures w14:val="none"/>
        </w:rPr>
        <w:t>размере</w:t>
      </w:r>
      <w:proofErr w:type="spellEnd"/>
      <w:r w:rsidRPr="009842FA">
        <w:rPr>
          <w:rFonts w:ascii="Times New Roman" w:eastAsia="Times New Roman" w:hAnsi="Times New Roman" w:cs="Times New Roman"/>
          <w:color w:val="000000"/>
          <w:kern w:val="0"/>
          <w:sz w:val="24"/>
          <w:szCs w:val="24"/>
          <w:lang w:val="ky-KG" w:eastAsia="ru-RU"/>
          <w14:ligatures w14:val="none"/>
        </w:rPr>
        <w:t xml:space="preserve"> 5609,9 </w:t>
      </w:r>
      <w:r w:rsidRPr="009842FA">
        <w:rPr>
          <w:rFonts w:ascii="Times New Roman" w:eastAsia="Times New Roman" w:hAnsi="Times New Roman" w:cs="Times New Roman"/>
          <w:color w:val="000000"/>
          <w:kern w:val="0"/>
          <w:sz w:val="24"/>
          <w:szCs w:val="24"/>
          <w:lang w:eastAsia="ru-RU"/>
          <w14:ligatures w14:val="none"/>
        </w:rPr>
        <w:t xml:space="preserve">млн. сомов, </w:t>
      </w:r>
      <w:r w:rsidRPr="009842FA">
        <w:rPr>
          <w:rFonts w:ascii="Times New Roman" w:eastAsia="Times New Roman" w:hAnsi="Times New Roman" w:cs="Times New Roman"/>
          <w:color w:val="000000"/>
          <w:kern w:val="0"/>
          <w:sz w:val="24"/>
          <w:szCs w:val="24"/>
          <w:lang w:val="ky-KG" w:eastAsia="ru-RU"/>
          <w14:ligatures w14:val="none"/>
        </w:rPr>
        <w:t xml:space="preserve">при </w:t>
      </w:r>
      <w:proofErr w:type="spellStart"/>
      <w:r w:rsidRPr="009842FA">
        <w:rPr>
          <w:rFonts w:ascii="Times New Roman" w:eastAsia="Times New Roman" w:hAnsi="Times New Roman" w:cs="Times New Roman"/>
          <w:color w:val="000000"/>
          <w:kern w:val="0"/>
          <w:sz w:val="24"/>
          <w:szCs w:val="24"/>
          <w:lang w:val="ky-KG" w:eastAsia="ru-RU"/>
          <w14:ligatures w14:val="none"/>
        </w:rPr>
        <w:t>этом</w:t>
      </w:r>
      <w:proofErr w:type="spellEnd"/>
      <w:r w:rsidRPr="009842FA">
        <w:rPr>
          <w:rFonts w:ascii="Times New Roman" w:eastAsia="Times New Roman" w:hAnsi="Times New Roman" w:cs="Times New Roman"/>
          <w:color w:val="000000"/>
          <w:kern w:val="0"/>
          <w:sz w:val="24"/>
          <w:szCs w:val="24"/>
          <w:lang w:val="ky-KG" w:eastAsia="ru-RU"/>
          <w14:ligatures w14:val="none"/>
        </w:rPr>
        <w:t xml:space="preserve"> индекс </w:t>
      </w:r>
      <w:proofErr w:type="spellStart"/>
      <w:r w:rsidRPr="009842FA">
        <w:rPr>
          <w:rFonts w:ascii="Times New Roman" w:eastAsia="Times New Roman" w:hAnsi="Times New Roman" w:cs="Times New Roman"/>
          <w:color w:val="000000"/>
          <w:kern w:val="0"/>
          <w:sz w:val="24"/>
          <w:szCs w:val="24"/>
          <w:lang w:val="ky-KG" w:eastAsia="ru-RU"/>
          <w14:ligatures w14:val="none"/>
        </w:rPr>
        <w:t>физического</w:t>
      </w:r>
      <w:proofErr w:type="spellEnd"/>
      <w:r w:rsidRPr="009842F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842FA">
        <w:rPr>
          <w:rFonts w:ascii="Times New Roman" w:eastAsia="Times New Roman" w:hAnsi="Times New Roman" w:cs="Times New Roman"/>
          <w:color w:val="000000"/>
          <w:kern w:val="0"/>
          <w:sz w:val="24"/>
          <w:szCs w:val="24"/>
          <w:lang w:val="ky-KG" w:eastAsia="ru-RU"/>
          <w14:ligatures w14:val="none"/>
        </w:rPr>
        <w:t>объема</w:t>
      </w:r>
      <w:proofErr w:type="spellEnd"/>
      <w:r w:rsidRPr="009842F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842FA">
        <w:rPr>
          <w:rFonts w:ascii="Times New Roman" w:eastAsia="Times New Roman" w:hAnsi="Times New Roman" w:cs="Times New Roman"/>
          <w:color w:val="000000"/>
          <w:kern w:val="0"/>
          <w:sz w:val="24"/>
          <w:szCs w:val="24"/>
          <w:lang w:val="ky-KG" w:eastAsia="ru-RU"/>
          <w14:ligatures w14:val="none"/>
        </w:rPr>
        <w:t>составил</w:t>
      </w:r>
      <w:proofErr w:type="spellEnd"/>
      <w:r w:rsidRPr="009842FA">
        <w:rPr>
          <w:rFonts w:ascii="Times New Roman" w:eastAsia="Times New Roman" w:hAnsi="Times New Roman" w:cs="Times New Roman"/>
          <w:color w:val="000000"/>
          <w:kern w:val="0"/>
          <w:sz w:val="24"/>
          <w:szCs w:val="24"/>
          <w:lang w:val="ky-KG" w:eastAsia="ru-RU"/>
          <w14:ligatures w14:val="none"/>
        </w:rPr>
        <w:t xml:space="preserve"> 76,6</w:t>
      </w:r>
      <w:r w:rsidRPr="009842FA">
        <w:rPr>
          <w:rFonts w:ascii="Times New Roman" w:eastAsia="Times New Roman" w:hAnsi="Times New Roman" w:cs="Times New Roman"/>
          <w:color w:val="000000"/>
          <w:kern w:val="0"/>
          <w:sz w:val="24"/>
          <w:szCs w:val="24"/>
          <w:lang w:eastAsia="ru-RU"/>
          <w14:ligatures w14:val="none"/>
        </w:rPr>
        <w:t xml:space="preserve"> процента</w:t>
      </w:r>
      <w:r w:rsidRPr="009842FA">
        <w:rPr>
          <w:rFonts w:ascii="Times New Roman" w:eastAsia="Times New Roman" w:hAnsi="Times New Roman" w:cs="Times New Roman"/>
          <w:color w:val="000000"/>
          <w:kern w:val="0"/>
          <w:sz w:val="24"/>
          <w:szCs w:val="24"/>
          <w:lang w:val="ky-KG" w:eastAsia="ru-RU"/>
          <w14:ligatures w14:val="none"/>
        </w:rPr>
        <w:t xml:space="preserve">. </w:t>
      </w:r>
    </w:p>
    <w:p w14:paraId="21BDB4D1" w14:textId="77777777" w:rsidR="00AC1FCB" w:rsidRPr="009842FA" w:rsidRDefault="00AC1FCB" w:rsidP="00AC1FCB">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9842FA">
        <w:rPr>
          <w:rFonts w:ascii="Times New Roman" w:eastAsia="Times New Roman" w:hAnsi="Times New Roman" w:cs="Times New Roman"/>
          <w:kern w:val="0"/>
          <w:sz w:val="24"/>
          <w:szCs w:val="24"/>
          <w:lang w:val="zh-CN" w:eastAsia="ru-RU"/>
          <w14:ligatures w14:val="none"/>
        </w:rPr>
        <w:t xml:space="preserve">  </w:t>
      </w:r>
      <w:r w:rsidRPr="009842FA">
        <w:rPr>
          <w:rFonts w:ascii="Times New Roman" w:eastAsia="Times New Roman" w:hAnsi="Times New Roman" w:cs="Times New Roman"/>
          <w:kern w:val="0"/>
          <w:sz w:val="24"/>
          <w:szCs w:val="24"/>
          <w:lang w:eastAsia="ru-RU"/>
          <w14:ligatures w14:val="none"/>
        </w:rPr>
        <w:t>В</w:t>
      </w:r>
      <w:r w:rsidRPr="009842FA">
        <w:rPr>
          <w:rFonts w:ascii="Times New Roman" w:eastAsia="Times New Roman" w:hAnsi="Times New Roman" w:cs="Times New Roman"/>
          <w:kern w:val="0"/>
          <w:sz w:val="24"/>
          <w:szCs w:val="24"/>
          <w:lang w:val="zh-CN" w:eastAsia="ru-RU"/>
          <w14:ligatures w14:val="none"/>
        </w:rPr>
        <w:t xml:space="preserve"> январе-</w:t>
      </w:r>
      <w:proofErr w:type="spellStart"/>
      <w:r w:rsidRPr="009842FA">
        <w:rPr>
          <w:rFonts w:ascii="Times New Roman" w:eastAsia="Times New Roman" w:hAnsi="Times New Roman" w:cs="Times New Roman"/>
          <w:kern w:val="0"/>
          <w:sz w:val="24"/>
          <w:szCs w:val="24"/>
          <w:lang w:val="ky-KG" w:eastAsia="ru-RU"/>
          <w14:ligatures w14:val="none"/>
        </w:rPr>
        <w:t>октябре</w:t>
      </w:r>
      <w:proofErr w:type="spellEnd"/>
      <w:r w:rsidRPr="009842FA">
        <w:rPr>
          <w:rFonts w:ascii="Times New Roman" w:eastAsia="Times New Roman" w:hAnsi="Times New Roman" w:cs="Times New Roman"/>
          <w:kern w:val="0"/>
          <w:sz w:val="24"/>
          <w:szCs w:val="24"/>
          <w:lang w:val="zh-CN" w:eastAsia="ru-RU"/>
          <w14:ligatures w14:val="none"/>
        </w:rPr>
        <w:t xml:space="preserve"> 2025г. уровень освоения инвестиций в основной капитал составил </w:t>
      </w:r>
      <w:r w:rsidRPr="009842FA">
        <w:rPr>
          <w:rFonts w:ascii="Times New Roman" w:eastAsia="Times New Roman" w:hAnsi="Times New Roman" w:cs="Times New Roman"/>
          <w:kern w:val="0"/>
          <w:sz w:val="24"/>
          <w:szCs w:val="24"/>
          <w:lang w:val="ky-KG" w:eastAsia="ru-RU"/>
          <w14:ligatures w14:val="none"/>
        </w:rPr>
        <w:t xml:space="preserve">70434,7 </w:t>
      </w:r>
      <w:r w:rsidRPr="009842FA">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9842FA">
        <w:rPr>
          <w:rFonts w:ascii="Times New Roman" w:eastAsia="Times New Roman" w:hAnsi="Times New Roman" w:cs="Times New Roman"/>
          <w:kern w:val="0"/>
          <w:sz w:val="24"/>
          <w:szCs w:val="24"/>
          <w:lang w:eastAsia="ru-RU"/>
          <w14:ligatures w14:val="none"/>
        </w:rPr>
        <w:t>2</w:t>
      </w:r>
      <w:r w:rsidRPr="009842FA">
        <w:rPr>
          <w:rFonts w:ascii="Times New Roman" w:eastAsia="Times New Roman" w:hAnsi="Times New Roman" w:cs="Times New Roman"/>
          <w:kern w:val="0"/>
          <w:sz w:val="24"/>
          <w:szCs w:val="24"/>
          <w:lang w:val="ky-KG" w:eastAsia="ru-RU"/>
          <w14:ligatures w14:val="none"/>
        </w:rPr>
        <w:t>4</w:t>
      </w:r>
      <w:r w:rsidRPr="009842FA">
        <w:rPr>
          <w:rFonts w:ascii="Times New Roman" w:eastAsia="Times New Roman" w:hAnsi="Times New Roman" w:cs="Times New Roman"/>
          <w:kern w:val="0"/>
          <w:sz w:val="24"/>
          <w:szCs w:val="24"/>
          <w:lang w:val="zh-CN" w:eastAsia="ru-RU"/>
          <w14:ligatures w14:val="none"/>
        </w:rPr>
        <w:t xml:space="preserve">г. </w:t>
      </w:r>
      <w:proofErr w:type="spellStart"/>
      <w:r w:rsidRPr="009842FA">
        <w:rPr>
          <w:rFonts w:ascii="Times New Roman" w:eastAsia="Times New Roman" w:hAnsi="Times New Roman" w:cs="Times New Roman"/>
          <w:kern w:val="0"/>
          <w:sz w:val="24"/>
          <w:szCs w:val="24"/>
          <w:lang w:val="ky-KG" w:eastAsia="ru-RU"/>
          <w14:ligatures w14:val="none"/>
        </w:rPr>
        <w:t>увеличился</w:t>
      </w:r>
      <w:proofErr w:type="spellEnd"/>
      <w:r w:rsidRPr="009842FA">
        <w:rPr>
          <w:rFonts w:ascii="Times New Roman" w:eastAsia="Times New Roman" w:hAnsi="Times New Roman" w:cs="Times New Roman"/>
          <w:kern w:val="0"/>
          <w:sz w:val="24"/>
          <w:szCs w:val="24"/>
          <w:lang w:val="zh-CN" w:eastAsia="ru-RU"/>
          <w14:ligatures w14:val="none"/>
        </w:rPr>
        <w:t xml:space="preserve"> </w:t>
      </w:r>
      <w:r w:rsidRPr="009842FA">
        <w:rPr>
          <w:rFonts w:ascii="Times New Roman" w:eastAsia="Times New Roman" w:hAnsi="Times New Roman" w:cs="Times New Roman"/>
          <w:kern w:val="0"/>
          <w:sz w:val="24"/>
          <w:szCs w:val="24"/>
          <w:lang w:val="ky-KG" w:eastAsia="ru-RU"/>
          <w14:ligatures w14:val="none"/>
        </w:rPr>
        <w:t xml:space="preserve">на 14,2 </w:t>
      </w:r>
      <w:proofErr w:type="spellStart"/>
      <w:r w:rsidRPr="009842FA">
        <w:rPr>
          <w:rFonts w:ascii="Times New Roman" w:eastAsia="Times New Roman" w:hAnsi="Times New Roman" w:cs="Times New Roman"/>
          <w:kern w:val="0"/>
          <w:sz w:val="24"/>
          <w:szCs w:val="24"/>
          <w:lang w:val="ky-KG" w:eastAsia="ru-RU"/>
          <w14:ligatures w14:val="none"/>
        </w:rPr>
        <w:t>процента</w:t>
      </w:r>
      <w:proofErr w:type="spellEnd"/>
      <w:r w:rsidRPr="009842FA">
        <w:rPr>
          <w:rFonts w:ascii="Times New Roman" w:eastAsia="Times New Roman" w:hAnsi="Times New Roman" w:cs="Times New Roman"/>
          <w:kern w:val="0"/>
          <w:sz w:val="24"/>
          <w:szCs w:val="24"/>
          <w:lang w:val="zh-CN" w:eastAsia="ru-RU"/>
          <w14:ligatures w14:val="none"/>
        </w:rPr>
        <w:t>.</w:t>
      </w:r>
    </w:p>
    <w:p w14:paraId="05CE7924" w14:textId="77777777" w:rsidR="00AC1FCB" w:rsidRPr="00350CB5" w:rsidRDefault="00AC1FCB" w:rsidP="00AC1FCB">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9842FA">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w:t>
      </w:r>
      <w:proofErr w:type="spellStart"/>
      <w:r w:rsidRPr="009842FA">
        <w:rPr>
          <w:rFonts w:ascii="Times New Roman" w:eastAsia="Times New Roman" w:hAnsi="Times New Roman" w:cs="Times New Roman"/>
          <w:kern w:val="0"/>
          <w:sz w:val="24"/>
          <w:szCs w:val="24"/>
          <w:lang w:val="ky-KG" w:eastAsia="ru-RU"/>
          <w14:ligatures w14:val="none"/>
        </w:rPr>
        <w:t>октябре</w:t>
      </w:r>
      <w:proofErr w:type="spellEnd"/>
      <w:r w:rsidRPr="009842FA">
        <w:rPr>
          <w:rFonts w:ascii="Times New Roman" w:eastAsia="Times New Roman" w:hAnsi="Times New Roman" w:cs="Times New Roman"/>
          <w:kern w:val="0"/>
          <w:sz w:val="24"/>
          <w:szCs w:val="24"/>
          <w:lang w:val="ky-KG" w:eastAsia="ru-RU"/>
          <w14:ligatures w14:val="none"/>
        </w:rPr>
        <w:t xml:space="preserve"> </w:t>
      </w:r>
      <w:r w:rsidRPr="009842FA">
        <w:rPr>
          <w:rFonts w:ascii="Times New Roman" w:eastAsia="Times New Roman" w:hAnsi="Times New Roman" w:cs="Times New Roman"/>
          <w:kern w:val="0"/>
          <w:sz w:val="24"/>
          <w:szCs w:val="24"/>
          <w:lang w:val="zh-CN" w:eastAsia="ru-RU"/>
          <w14:ligatures w14:val="none"/>
        </w:rPr>
        <w:t>2025г. составил</w:t>
      </w:r>
      <w:r w:rsidRPr="009842FA">
        <w:rPr>
          <w:rFonts w:ascii="Times New Roman" w:eastAsia="Times New Roman" w:hAnsi="Times New Roman" w:cs="Times New Roman"/>
          <w:kern w:val="0"/>
          <w:sz w:val="24"/>
          <w:szCs w:val="24"/>
          <w:lang w:val="ky-KG" w:eastAsia="ru-RU"/>
          <w14:ligatures w14:val="none"/>
        </w:rPr>
        <w:t xml:space="preserve">  79761,9 </w:t>
      </w:r>
      <w:r w:rsidRPr="009842FA">
        <w:rPr>
          <w:rFonts w:ascii="Times New Roman" w:eastAsia="Times New Roman" w:hAnsi="Times New Roman" w:cs="Times New Roman"/>
          <w:kern w:val="0"/>
          <w:sz w:val="24"/>
          <w:szCs w:val="24"/>
          <w:lang w:val="zh-CN" w:eastAsia="ru-RU"/>
          <w14:ligatures w14:val="none"/>
        </w:rPr>
        <w:t xml:space="preserve">млн. сомов, что </w:t>
      </w:r>
      <w:r w:rsidRPr="009842FA">
        <w:rPr>
          <w:rFonts w:ascii="Times New Roman" w:eastAsia="Times New Roman" w:hAnsi="Times New Roman" w:cs="Times New Roman"/>
          <w:kern w:val="0"/>
          <w:sz w:val="24"/>
          <w:szCs w:val="24"/>
          <w:lang w:val="ky-KG" w:eastAsia="ru-RU"/>
          <w14:ligatures w14:val="none"/>
        </w:rPr>
        <w:t xml:space="preserve">на 24,3 </w:t>
      </w:r>
      <w:proofErr w:type="spellStart"/>
      <w:r w:rsidRPr="009842FA">
        <w:rPr>
          <w:rFonts w:ascii="Times New Roman" w:eastAsia="Times New Roman" w:hAnsi="Times New Roman" w:cs="Times New Roman"/>
          <w:kern w:val="0"/>
          <w:sz w:val="24"/>
          <w:szCs w:val="24"/>
          <w:lang w:val="ky-KG" w:eastAsia="ru-RU"/>
          <w14:ligatures w14:val="none"/>
        </w:rPr>
        <w:t>процента</w:t>
      </w:r>
      <w:proofErr w:type="spellEnd"/>
      <w:r w:rsidRPr="009842FA">
        <w:rPr>
          <w:rFonts w:ascii="Times New Roman" w:eastAsia="Times New Roman" w:hAnsi="Times New Roman" w:cs="Times New Roman"/>
          <w:kern w:val="0"/>
          <w:sz w:val="24"/>
          <w:szCs w:val="24"/>
          <w:lang w:val="ky-KG" w:eastAsia="ru-RU"/>
          <w14:ligatures w14:val="none"/>
        </w:rPr>
        <w:t xml:space="preserve"> </w:t>
      </w:r>
      <w:proofErr w:type="spellStart"/>
      <w:r w:rsidRPr="009842FA">
        <w:rPr>
          <w:rFonts w:ascii="Times New Roman" w:eastAsia="Times New Roman" w:hAnsi="Times New Roman" w:cs="Times New Roman"/>
          <w:kern w:val="0"/>
          <w:sz w:val="24"/>
          <w:szCs w:val="24"/>
          <w:lang w:val="ky-KG" w:eastAsia="ru-RU"/>
          <w14:ligatures w14:val="none"/>
        </w:rPr>
        <w:t>больше</w:t>
      </w:r>
      <w:proofErr w:type="spellEnd"/>
      <w:r w:rsidRPr="009842FA">
        <w:rPr>
          <w:rFonts w:ascii="Times New Roman" w:eastAsia="Times New Roman" w:hAnsi="Times New Roman" w:cs="Times New Roman"/>
          <w:kern w:val="0"/>
          <w:sz w:val="24"/>
          <w:szCs w:val="24"/>
          <w:lang w:val="zh-CN" w:eastAsia="ru-RU"/>
          <w14:ligatures w14:val="none"/>
        </w:rPr>
        <w:t xml:space="preserve">, чем в сопоставимом </w:t>
      </w:r>
      <w:r w:rsidRPr="00350CB5">
        <w:rPr>
          <w:rFonts w:ascii="Times New Roman" w:eastAsia="Times New Roman" w:hAnsi="Times New Roman" w:cs="Times New Roman"/>
          <w:kern w:val="0"/>
          <w:sz w:val="24"/>
          <w:szCs w:val="24"/>
          <w:lang w:val="zh-CN" w:eastAsia="ru-RU"/>
          <w14:ligatures w14:val="none"/>
        </w:rPr>
        <w:t>периоде 20</w:t>
      </w:r>
      <w:r w:rsidRPr="00350CB5">
        <w:rPr>
          <w:rFonts w:ascii="Times New Roman" w:eastAsia="Times New Roman" w:hAnsi="Times New Roman" w:cs="Times New Roman"/>
          <w:kern w:val="0"/>
          <w:sz w:val="24"/>
          <w:szCs w:val="24"/>
          <w:lang w:eastAsia="ru-RU"/>
          <w14:ligatures w14:val="none"/>
        </w:rPr>
        <w:t>2</w:t>
      </w:r>
      <w:r w:rsidRPr="00350CB5">
        <w:rPr>
          <w:rFonts w:ascii="Times New Roman" w:eastAsia="Times New Roman" w:hAnsi="Times New Roman" w:cs="Times New Roman"/>
          <w:kern w:val="0"/>
          <w:sz w:val="24"/>
          <w:szCs w:val="24"/>
          <w:lang w:val="ky-KG" w:eastAsia="ru-RU"/>
          <w14:ligatures w14:val="none"/>
        </w:rPr>
        <w:t>4</w:t>
      </w:r>
      <w:r w:rsidRPr="00350CB5">
        <w:rPr>
          <w:rFonts w:ascii="Times New Roman" w:eastAsia="Times New Roman" w:hAnsi="Times New Roman" w:cs="Times New Roman"/>
          <w:kern w:val="0"/>
          <w:sz w:val="24"/>
          <w:szCs w:val="24"/>
          <w:lang w:val="zh-CN" w:eastAsia="ru-RU"/>
          <w14:ligatures w14:val="none"/>
        </w:rPr>
        <w:t>г.</w:t>
      </w:r>
    </w:p>
    <w:p w14:paraId="5D0A0AEE" w14:textId="77777777" w:rsidR="00AC1FCB" w:rsidRPr="009842FA" w:rsidRDefault="00AC1FCB" w:rsidP="00AC1FCB">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9842FA">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w:t>
      </w:r>
      <w:proofErr w:type="spellStart"/>
      <w:r w:rsidRPr="009842FA">
        <w:rPr>
          <w:rFonts w:ascii="Times New Roman" w:eastAsia="Times New Roman" w:hAnsi="Times New Roman" w:cs="Times New Roman"/>
          <w:kern w:val="0"/>
          <w:sz w:val="24"/>
          <w:szCs w:val="24"/>
          <w:lang w:val="ky-KG" w:eastAsia="ru-RU"/>
          <w14:ligatures w14:val="none"/>
        </w:rPr>
        <w:t>октябре</w:t>
      </w:r>
      <w:proofErr w:type="spellEnd"/>
      <w:r w:rsidRPr="009842FA">
        <w:rPr>
          <w:rFonts w:ascii="Times New Roman" w:eastAsia="Times New Roman" w:hAnsi="Times New Roman" w:cs="Times New Roman"/>
          <w:kern w:val="0"/>
          <w:sz w:val="24"/>
          <w:szCs w:val="24"/>
          <w:lang w:val="ky-KG" w:eastAsia="ru-RU"/>
          <w14:ligatures w14:val="none"/>
        </w:rPr>
        <w:t xml:space="preserve"> </w:t>
      </w:r>
      <w:r w:rsidRPr="009842FA">
        <w:rPr>
          <w:rFonts w:ascii="Times New Roman" w:eastAsia="Times New Roman" w:hAnsi="Times New Roman" w:cs="Times New Roman"/>
          <w:kern w:val="0"/>
          <w:sz w:val="24"/>
          <w:szCs w:val="24"/>
          <w:lang w:val="zh-CN" w:eastAsia="ru-RU"/>
          <w14:ligatures w14:val="none"/>
        </w:rPr>
        <w:t>202</w:t>
      </w:r>
      <w:r w:rsidRPr="009842FA">
        <w:rPr>
          <w:rFonts w:ascii="Times New Roman" w:eastAsia="Times New Roman" w:hAnsi="Times New Roman" w:cs="Times New Roman"/>
          <w:kern w:val="0"/>
          <w:sz w:val="24"/>
          <w:szCs w:val="24"/>
          <w:lang w:val="ky-KG" w:eastAsia="ru-RU"/>
          <w14:ligatures w14:val="none"/>
        </w:rPr>
        <w:t xml:space="preserve">5 </w:t>
      </w:r>
      <w:r w:rsidRPr="009842FA">
        <w:rPr>
          <w:rFonts w:ascii="Times New Roman" w:eastAsia="Times New Roman" w:hAnsi="Times New Roman" w:cs="Times New Roman"/>
          <w:kern w:val="0"/>
          <w:sz w:val="24"/>
          <w:szCs w:val="24"/>
          <w:lang w:val="zh-CN" w:eastAsia="ru-RU"/>
          <w14:ligatures w14:val="none"/>
        </w:rPr>
        <w:t xml:space="preserve">г. составил </w:t>
      </w:r>
      <w:r w:rsidRPr="009842FA">
        <w:rPr>
          <w:rFonts w:ascii="Times New Roman" w:eastAsia="Times New Roman" w:hAnsi="Times New Roman" w:cs="Times New Roman"/>
          <w:kern w:val="0"/>
          <w:sz w:val="24"/>
          <w:szCs w:val="24"/>
          <w:lang w:val="ky-KG" w:eastAsia="ru-RU"/>
          <w14:ligatures w14:val="none"/>
        </w:rPr>
        <w:t xml:space="preserve">14141,9 </w:t>
      </w:r>
      <w:r w:rsidRPr="009842FA">
        <w:rPr>
          <w:rFonts w:ascii="Times New Roman" w:eastAsia="Times New Roman" w:hAnsi="Times New Roman" w:cs="Times New Roman"/>
          <w:kern w:val="0"/>
          <w:sz w:val="24"/>
          <w:szCs w:val="24"/>
          <w:lang w:val="zh-CN" w:eastAsia="ru-RU"/>
          <w14:ligatures w14:val="none"/>
        </w:rPr>
        <w:t>тыс. тонн</w:t>
      </w:r>
      <w:r w:rsidRPr="009842FA">
        <w:rPr>
          <w:rFonts w:ascii="Times New Roman" w:eastAsia="Times New Roman" w:hAnsi="Times New Roman" w:cs="Times New Roman"/>
          <w:kern w:val="0"/>
          <w:sz w:val="24"/>
          <w:szCs w:val="24"/>
          <w:lang w:val="ky-KG" w:eastAsia="ru-RU"/>
          <w14:ligatures w14:val="none"/>
        </w:rPr>
        <w:t xml:space="preserve">, что на 10,9 </w:t>
      </w:r>
      <w:proofErr w:type="spellStart"/>
      <w:r w:rsidRPr="009842FA">
        <w:rPr>
          <w:rFonts w:ascii="Times New Roman" w:eastAsia="Times New Roman" w:hAnsi="Times New Roman" w:cs="Times New Roman"/>
          <w:kern w:val="0"/>
          <w:sz w:val="24"/>
          <w:szCs w:val="24"/>
          <w:lang w:val="ky-KG" w:eastAsia="ru-RU"/>
          <w14:ligatures w14:val="none"/>
        </w:rPr>
        <w:t>процента</w:t>
      </w:r>
      <w:proofErr w:type="spellEnd"/>
      <w:r w:rsidRPr="009842FA">
        <w:rPr>
          <w:rFonts w:ascii="Times New Roman" w:eastAsia="Times New Roman" w:hAnsi="Times New Roman" w:cs="Times New Roman"/>
          <w:kern w:val="0"/>
          <w:sz w:val="24"/>
          <w:szCs w:val="24"/>
          <w:lang w:val="ky-KG" w:eastAsia="ru-RU"/>
          <w14:ligatures w14:val="none"/>
        </w:rPr>
        <w:t xml:space="preserve"> </w:t>
      </w:r>
      <w:proofErr w:type="spellStart"/>
      <w:r w:rsidRPr="009842FA">
        <w:rPr>
          <w:rFonts w:ascii="Times New Roman" w:eastAsia="Times New Roman" w:hAnsi="Times New Roman" w:cs="Times New Roman"/>
          <w:kern w:val="0"/>
          <w:sz w:val="24"/>
          <w:szCs w:val="24"/>
          <w:lang w:val="ky-KG" w:eastAsia="ru-RU"/>
          <w14:ligatures w14:val="none"/>
        </w:rPr>
        <w:t>больше</w:t>
      </w:r>
      <w:proofErr w:type="spellEnd"/>
      <w:r w:rsidRPr="009842FA">
        <w:rPr>
          <w:rFonts w:ascii="Times New Roman" w:eastAsia="Times New Roman" w:hAnsi="Times New Roman" w:cs="Times New Roman"/>
          <w:kern w:val="0"/>
          <w:sz w:val="24"/>
          <w:szCs w:val="24"/>
          <w:lang w:val="ky-KG" w:eastAsia="ru-RU"/>
          <w14:ligatures w14:val="none"/>
        </w:rPr>
        <w:t xml:space="preserve">, </w:t>
      </w:r>
      <w:proofErr w:type="spellStart"/>
      <w:r w:rsidRPr="009842FA">
        <w:rPr>
          <w:rFonts w:ascii="Times New Roman" w:eastAsia="Times New Roman" w:hAnsi="Times New Roman" w:cs="Times New Roman"/>
          <w:kern w:val="0"/>
          <w:sz w:val="24"/>
          <w:szCs w:val="24"/>
          <w:lang w:val="ky-KG" w:eastAsia="ru-RU"/>
          <w14:ligatures w14:val="none"/>
        </w:rPr>
        <w:t>соответствующего</w:t>
      </w:r>
      <w:proofErr w:type="spellEnd"/>
      <w:r w:rsidRPr="009842FA">
        <w:rPr>
          <w:rFonts w:ascii="Times New Roman" w:eastAsia="Times New Roman" w:hAnsi="Times New Roman" w:cs="Times New Roman"/>
          <w:kern w:val="0"/>
          <w:sz w:val="24"/>
          <w:szCs w:val="24"/>
          <w:lang w:val="ky-KG" w:eastAsia="ru-RU"/>
          <w14:ligatures w14:val="none"/>
        </w:rPr>
        <w:t xml:space="preserve"> </w:t>
      </w:r>
      <w:proofErr w:type="spellStart"/>
      <w:r w:rsidRPr="009842FA">
        <w:rPr>
          <w:rFonts w:ascii="Times New Roman" w:eastAsia="Times New Roman" w:hAnsi="Times New Roman" w:cs="Times New Roman"/>
          <w:kern w:val="0"/>
          <w:sz w:val="24"/>
          <w:szCs w:val="24"/>
          <w:lang w:val="ky-KG" w:eastAsia="ru-RU"/>
          <w14:ligatures w14:val="none"/>
        </w:rPr>
        <w:t>периода</w:t>
      </w:r>
      <w:proofErr w:type="spellEnd"/>
      <w:r w:rsidRPr="009842FA">
        <w:rPr>
          <w:rFonts w:ascii="Times New Roman" w:eastAsia="Times New Roman" w:hAnsi="Times New Roman" w:cs="Times New Roman"/>
          <w:kern w:val="0"/>
          <w:sz w:val="24"/>
          <w:szCs w:val="24"/>
          <w:lang w:val="ky-KG" w:eastAsia="ru-RU"/>
          <w14:ligatures w14:val="none"/>
        </w:rPr>
        <w:t xml:space="preserve"> </w:t>
      </w:r>
      <w:proofErr w:type="spellStart"/>
      <w:r w:rsidRPr="009842FA">
        <w:rPr>
          <w:rFonts w:ascii="Times New Roman" w:eastAsia="Times New Roman" w:hAnsi="Times New Roman" w:cs="Times New Roman"/>
          <w:kern w:val="0"/>
          <w:sz w:val="24"/>
          <w:szCs w:val="24"/>
          <w:lang w:val="ky-KG" w:eastAsia="ru-RU"/>
          <w14:ligatures w14:val="none"/>
        </w:rPr>
        <w:t>прошлого</w:t>
      </w:r>
      <w:proofErr w:type="spellEnd"/>
      <w:r w:rsidRPr="009842FA">
        <w:rPr>
          <w:rFonts w:ascii="Times New Roman" w:eastAsia="Times New Roman" w:hAnsi="Times New Roman" w:cs="Times New Roman"/>
          <w:kern w:val="0"/>
          <w:sz w:val="24"/>
          <w:szCs w:val="24"/>
          <w:lang w:val="ky-KG" w:eastAsia="ru-RU"/>
          <w14:ligatures w14:val="none"/>
        </w:rPr>
        <w:t xml:space="preserve"> </w:t>
      </w:r>
      <w:proofErr w:type="spellStart"/>
      <w:r w:rsidRPr="009842FA">
        <w:rPr>
          <w:rFonts w:ascii="Times New Roman" w:eastAsia="Times New Roman" w:hAnsi="Times New Roman" w:cs="Times New Roman"/>
          <w:kern w:val="0"/>
          <w:sz w:val="24"/>
          <w:szCs w:val="24"/>
          <w:lang w:val="ky-KG" w:eastAsia="ru-RU"/>
          <w14:ligatures w14:val="none"/>
        </w:rPr>
        <w:t>года</w:t>
      </w:r>
      <w:proofErr w:type="spellEnd"/>
      <w:r w:rsidRPr="009842FA">
        <w:rPr>
          <w:rFonts w:ascii="Times New Roman" w:eastAsia="Times New Roman" w:hAnsi="Times New Roman" w:cs="Times New Roman"/>
          <w:kern w:val="0"/>
          <w:sz w:val="24"/>
          <w:szCs w:val="24"/>
          <w:lang w:val="zh-CN" w:eastAsia="ru-RU"/>
          <w14:ligatures w14:val="none"/>
        </w:rPr>
        <w:t>.</w:t>
      </w:r>
    </w:p>
    <w:p w14:paraId="655236C8" w14:textId="77777777" w:rsidR="00AC1FCB" w:rsidRPr="007A4AAA" w:rsidRDefault="00AC1FCB" w:rsidP="00AC1FCB">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7A4AAA">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w:t>
      </w:r>
      <w:proofErr w:type="spellStart"/>
      <w:r w:rsidRPr="007A4AAA">
        <w:rPr>
          <w:rFonts w:ascii="Times New Roman" w:eastAsia="Times New Roman" w:hAnsi="Times New Roman" w:cs="Times New Roman"/>
          <w:kern w:val="0"/>
          <w:sz w:val="24"/>
          <w:szCs w:val="24"/>
          <w:lang w:val="ky-KG" w:eastAsia="ru-RU"/>
          <w14:ligatures w14:val="none"/>
        </w:rPr>
        <w:t>октябре</w:t>
      </w:r>
      <w:proofErr w:type="spellEnd"/>
      <w:r w:rsidRPr="007A4AAA">
        <w:rPr>
          <w:rFonts w:ascii="Times New Roman" w:eastAsia="Times New Roman" w:hAnsi="Times New Roman" w:cs="Times New Roman"/>
          <w:kern w:val="0"/>
          <w:sz w:val="24"/>
          <w:szCs w:val="24"/>
          <w:lang w:val="ky-KG" w:eastAsia="ru-RU"/>
          <w14:ligatures w14:val="none"/>
        </w:rPr>
        <w:t xml:space="preserve"> </w:t>
      </w:r>
      <w:r w:rsidRPr="007A4AAA">
        <w:rPr>
          <w:rFonts w:ascii="Times New Roman" w:eastAsia="Times New Roman" w:hAnsi="Times New Roman" w:cs="Times New Roman"/>
          <w:kern w:val="0"/>
          <w:sz w:val="24"/>
          <w:szCs w:val="24"/>
          <w:lang w:val="zh-CN" w:eastAsia="ru-RU"/>
          <w14:ligatures w14:val="none"/>
        </w:rPr>
        <w:t xml:space="preserve">2025г. </w:t>
      </w:r>
      <w:r w:rsidRPr="007A4AAA">
        <w:rPr>
          <w:rFonts w:ascii="Times New Roman" w:eastAsia="Times New Roman" w:hAnsi="Times New Roman" w:cs="Times New Roman"/>
          <w:kern w:val="0"/>
          <w:sz w:val="24"/>
          <w:szCs w:val="24"/>
          <w:lang w:val="ky-KG" w:eastAsia="ru-RU"/>
          <w14:ligatures w14:val="none"/>
        </w:rPr>
        <w:t>с</w:t>
      </w:r>
      <w:r w:rsidRPr="007A4AAA">
        <w:rPr>
          <w:rFonts w:ascii="Times New Roman" w:eastAsia="Times New Roman" w:hAnsi="Times New Roman" w:cs="Times New Roman"/>
          <w:kern w:val="0"/>
          <w:sz w:val="24"/>
          <w:szCs w:val="24"/>
          <w:lang w:val="zh-CN" w:eastAsia="ru-RU"/>
          <w14:ligatures w14:val="none"/>
        </w:rPr>
        <w:t>оставил</w:t>
      </w:r>
      <w:r w:rsidRPr="007A4AAA">
        <w:rPr>
          <w:rFonts w:ascii="Times New Roman" w:eastAsia="Times New Roman" w:hAnsi="Times New Roman" w:cs="Times New Roman"/>
          <w:kern w:val="0"/>
          <w:sz w:val="24"/>
          <w:szCs w:val="24"/>
          <w:lang w:val="ky-KG" w:eastAsia="ru-RU"/>
          <w14:ligatures w14:val="none"/>
        </w:rPr>
        <w:t xml:space="preserve"> 963165,</w:t>
      </w:r>
      <w:r>
        <w:rPr>
          <w:rFonts w:ascii="Times New Roman" w:eastAsia="Times New Roman" w:hAnsi="Times New Roman" w:cs="Times New Roman"/>
          <w:kern w:val="0"/>
          <w:sz w:val="24"/>
          <w:szCs w:val="24"/>
          <w:lang w:val="ky-KG" w:eastAsia="ru-RU"/>
          <w14:ligatures w14:val="none"/>
        </w:rPr>
        <w:t>3</w:t>
      </w:r>
      <w:r w:rsidRPr="007A4AAA">
        <w:rPr>
          <w:rFonts w:ascii="Times New Roman" w:eastAsia="Times New Roman" w:hAnsi="Times New Roman" w:cs="Times New Roman"/>
          <w:kern w:val="0"/>
          <w:sz w:val="24"/>
          <w:szCs w:val="24"/>
          <w:lang w:val="ky-KG" w:eastAsia="ru-RU"/>
          <w14:ligatures w14:val="none"/>
        </w:rPr>
        <w:t xml:space="preserve"> млн. </w:t>
      </w:r>
      <w:r w:rsidRPr="007A4AAA">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7A4AAA">
        <w:rPr>
          <w:rFonts w:ascii="Times New Roman" w:eastAsia="Times New Roman" w:hAnsi="Times New Roman" w:cs="Times New Roman"/>
          <w:kern w:val="0"/>
          <w:sz w:val="24"/>
          <w:szCs w:val="24"/>
          <w:lang w:eastAsia="ru-RU"/>
          <w14:ligatures w14:val="none"/>
        </w:rPr>
        <w:t>увеличился</w:t>
      </w:r>
      <w:r w:rsidRPr="007A4AAA">
        <w:rPr>
          <w:rFonts w:ascii="Times New Roman" w:eastAsia="Times New Roman" w:hAnsi="Times New Roman" w:cs="Times New Roman"/>
          <w:kern w:val="0"/>
          <w:sz w:val="24"/>
          <w:szCs w:val="24"/>
          <w:lang w:val="zh-CN" w:eastAsia="ru-RU"/>
          <w14:ligatures w14:val="none"/>
        </w:rPr>
        <w:t xml:space="preserve"> на </w:t>
      </w:r>
      <w:r w:rsidRPr="007A4AAA">
        <w:rPr>
          <w:rFonts w:ascii="Times New Roman" w:eastAsia="Times New Roman" w:hAnsi="Times New Roman" w:cs="Times New Roman"/>
          <w:kern w:val="0"/>
          <w:sz w:val="24"/>
          <w:szCs w:val="24"/>
          <w:lang w:val="ky-KG" w:eastAsia="ru-RU"/>
          <w14:ligatures w14:val="none"/>
        </w:rPr>
        <w:t xml:space="preserve">7,5 </w:t>
      </w:r>
      <w:proofErr w:type="spellStart"/>
      <w:r w:rsidRPr="007A4AAA">
        <w:rPr>
          <w:rFonts w:ascii="Times New Roman" w:eastAsia="Times New Roman" w:hAnsi="Times New Roman" w:cs="Times New Roman"/>
          <w:kern w:val="0"/>
          <w:sz w:val="24"/>
          <w:szCs w:val="24"/>
          <w:lang w:val="ky-KG" w:eastAsia="ru-RU"/>
          <w14:ligatures w14:val="none"/>
        </w:rPr>
        <w:t>процента</w:t>
      </w:r>
      <w:proofErr w:type="spellEnd"/>
      <w:r w:rsidRPr="007A4AAA">
        <w:rPr>
          <w:rFonts w:ascii="Times New Roman" w:eastAsia="Times New Roman" w:hAnsi="Times New Roman" w:cs="Times New Roman"/>
          <w:kern w:val="0"/>
          <w:sz w:val="24"/>
          <w:szCs w:val="24"/>
          <w:lang w:val="zh-CN" w:eastAsia="ru-RU"/>
          <w14:ligatures w14:val="none"/>
        </w:rPr>
        <w:t>.</w:t>
      </w:r>
    </w:p>
    <w:p w14:paraId="1E0C8D32" w14:textId="77777777" w:rsidR="00AC1FCB" w:rsidRPr="007A4AAA" w:rsidRDefault="00AC1FCB" w:rsidP="00AC1FCB">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A4AAA">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w:t>
      </w:r>
      <w:proofErr w:type="spellStart"/>
      <w:r w:rsidRPr="007A4AAA">
        <w:rPr>
          <w:rFonts w:ascii="Times New Roman" w:eastAsia="Times New Roman" w:hAnsi="Times New Roman" w:cs="Times New Roman"/>
          <w:kern w:val="0"/>
          <w:sz w:val="24"/>
          <w:szCs w:val="24"/>
          <w:lang w:val="ky-KG" w:eastAsia="ru-RU"/>
          <w14:ligatures w14:val="none"/>
        </w:rPr>
        <w:t>октябре</w:t>
      </w:r>
      <w:proofErr w:type="spellEnd"/>
      <w:r w:rsidRPr="007A4AAA">
        <w:rPr>
          <w:rFonts w:ascii="Times New Roman" w:eastAsia="Times New Roman" w:hAnsi="Times New Roman" w:cs="Times New Roman"/>
          <w:kern w:val="0"/>
          <w:sz w:val="24"/>
          <w:szCs w:val="24"/>
          <w:lang w:val="ky-KG" w:eastAsia="ru-RU"/>
          <w14:ligatures w14:val="none"/>
        </w:rPr>
        <w:t xml:space="preserve"> </w:t>
      </w:r>
      <w:r w:rsidRPr="007A4AAA">
        <w:rPr>
          <w:rFonts w:ascii="Times New Roman" w:eastAsia="Times New Roman" w:hAnsi="Times New Roman" w:cs="Times New Roman"/>
          <w:kern w:val="0"/>
          <w:sz w:val="24"/>
          <w:szCs w:val="24"/>
          <w:lang w:val="zh-CN" w:eastAsia="ru-RU"/>
          <w14:ligatures w14:val="none"/>
        </w:rPr>
        <w:t>202</w:t>
      </w:r>
      <w:r w:rsidRPr="007A4AAA">
        <w:rPr>
          <w:rFonts w:ascii="Times New Roman" w:eastAsia="Times New Roman" w:hAnsi="Times New Roman" w:cs="Times New Roman"/>
          <w:kern w:val="0"/>
          <w:sz w:val="24"/>
          <w:szCs w:val="24"/>
          <w:lang w:val="ky-KG" w:eastAsia="ru-RU"/>
          <w14:ligatures w14:val="none"/>
        </w:rPr>
        <w:t>5</w:t>
      </w:r>
      <w:r w:rsidRPr="007A4AAA">
        <w:rPr>
          <w:rFonts w:ascii="Times New Roman" w:eastAsia="Times New Roman" w:hAnsi="Times New Roman" w:cs="Times New Roman"/>
          <w:kern w:val="0"/>
          <w:sz w:val="24"/>
          <w:szCs w:val="24"/>
          <w:lang w:val="zh-CN" w:eastAsia="ru-RU"/>
          <w14:ligatures w14:val="none"/>
        </w:rPr>
        <w:t xml:space="preserve">г. составил </w:t>
      </w:r>
      <w:r w:rsidRPr="007A4AAA">
        <w:rPr>
          <w:rFonts w:ascii="Times New Roman" w:eastAsia="Times New Roman" w:hAnsi="Times New Roman" w:cs="Times New Roman"/>
          <w:kern w:val="0"/>
          <w:sz w:val="24"/>
          <w:szCs w:val="24"/>
          <w:lang w:val="ky-KG" w:eastAsia="ru-RU"/>
          <w14:ligatures w14:val="none"/>
        </w:rPr>
        <w:t xml:space="preserve">30279,7 </w:t>
      </w:r>
      <w:r w:rsidRPr="007A4AAA">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7A4AAA">
        <w:rPr>
          <w:rFonts w:ascii="Times New Roman" w:eastAsia="Times New Roman" w:hAnsi="Times New Roman" w:cs="Times New Roman"/>
          <w:kern w:val="0"/>
          <w:sz w:val="24"/>
          <w:szCs w:val="24"/>
          <w:lang w:eastAsia="ru-RU"/>
          <w14:ligatures w14:val="none"/>
        </w:rPr>
        <w:t>-</w:t>
      </w:r>
      <w:proofErr w:type="spellStart"/>
      <w:r w:rsidRPr="007A4AAA">
        <w:rPr>
          <w:rFonts w:ascii="Times New Roman" w:eastAsia="Times New Roman" w:hAnsi="Times New Roman" w:cs="Times New Roman"/>
          <w:kern w:val="0"/>
          <w:sz w:val="24"/>
          <w:szCs w:val="24"/>
          <w:lang w:val="ky-KG" w:eastAsia="ru-RU"/>
          <w14:ligatures w14:val="none"/>
        </w:rPr>
        <w:t>сентябрем</w:t>
      </w:r>
      <w:proofErr w:type="spellEnd"/>
      <w:r w:rsidRPr="007A4AAA">
        <w:rPr>
          <w:rFonts w:ascii="Times New Roman" w:eastAsia="Times New Roman" w:hAnsi="Times New Roman" w:cs="Times New Roman"/>
          <w:kern w:val="0"/>
          <w:sz w:val="24"/>
          <w:szCs w:val="24"/>
          <w:lang w:val="ky-KG" w:eastAsia="ru-RU"/>
          <w14:ligatures w14:val="none"/>
        </w:rPr>
        <w:t xml:space="preserve"> </w:t>
      </w:r>
      <w:r w:rsidRPr="007A4AAA">
        <w:rPr>
          <w:rFonts w:ascii="Times New Roman" w:eastAsia="Times New Roman" w:hAnsi="Times New Roman" w:cs="Times New Roman"/>
          <w:kern w:val="0"/>
          <w:sz w:val="24"/>
          <w:szCs w:val="24"/>
          <w:lang w:val="zh-CN" w:eastAsia="ru-RU"/>
          <w14:ligatures w14:val="none"/>
        </w:rPr>
        <w:t>20</w:t>
      </w:r>
      <w:r w:rsidRPr="007A4AAA">
        <w:rPr>
          <w:rFonts w:ascii="Times New Roman" w:eastAsia="Times New Roman" w:hAnsi="Times New Roman" w:cs="Times New Roman"/>
          <w:kern w:val="0"/>
          <w:sz w:val="24"/>
          <w:szCs w:val="24"/>
          <w:lang w:eastAsia="ru-RU"/>
          <w14:ligatures w14:val="none"/>
        </w:rPr>
        <w:t>2</w:t>
      </w:r>
      <w:r w:rsidRPr="007A4AAA">
        <w:rPr>
          <w:rFonts w:ascii="Times New Roman" w:eastAsia="Times New Roman" w:hAnsi="Times New Roman" w:cs="Times New Roman"/>
          <w:kern w:val="0"/>
          <w:sz w:val="24"/>
          <w:szCs w:val="24"/>
          <w:lang w:val="ky-KG" w:eastAsia="ru-RU"/>
          <w14:ligatures w14:val="none"/>
        </w:rPr>
        <w:t>4</w:t>
      </w:r>
      <w:r w:rsidRPr="007A4AAA">
        <w:rPr>
          <w:rFonts w:ascii="Times New Roman" w:eastAsia="Times New Roman" w:hAnsi="Times New Roman" w:cs="Times New Roman"/>
          <w:kern w:val="0"/>
          <w:sz w:val="24"/>
          <w:szCs w:val="24"/>
          <w:lang w:val="zh-CN" w:eastAsia="ru-RU"/>
          <w14:ligatures w14:val="none"/>
        </w:rPr>
        <w:t xml:space="preserve">г. </w:t>
      </w:r>
      <w:r w:rsidRPr="007A4AAA">
        <w:rPr>
          <w:rFonts w:ascii="Times New Roman" w:eastAsia="Times New Roman" w:hAnsi="Times New Roman" w:cs="Times New Roman"/>
          <w:kern w:val="0"/>
          <w:sz w:val="24"/>
          <w:szCs w:val="24"/>
          <w:lang w:val="ky-KG" w:eastAsia="ru-RU"/>
          <w14:ligatures w14:val="none"/>
        </w:rPr>
        <w:t xml:space="preserve">на 14,6 </w:t>
      </w:r>
      <w:r w:rsidRPr="007A4AAA">
        <w:rPr>
          <w:rFonts w:ascii="Times New Roman" w:eastAsia="Times New Roman" w:hAnsi="Times New Roman" w:cs="Times New Roman"/>
          <w:kern w:val="0"/>
          <w:sz w:val="24"/>
          <w:szCs w:val="24"/>
          <w:lang w:val="zh-CN" w:eastAsia="ru-RU"/>
          <w14:ligatures w14:val="none"/>
        </w:rPr>
        <w:t xml:space="preserve">процента </w:t>
      </w:r>
      <w:proofErr w:type="spellStart"/>
      <w:r w:rsidRPr="007A4AAA">
        <w:rPr>
          <w:rFonts w:ascii="Times New Roman" w:eastAsia="Times New Roman" w:hAnsi="Times New Roman" w:cs="Times New Roman"/>
          <w:kern w:val="0"/>
          <w:sz w:val="24"/>
          <w:szCs w:val="24"/>
          <w:lang w:val="ky-KG" w:eastAsia="ru-RU"/>
          <w14:ligatures w14:val="none"/>
        </w:rPr>
        <w:t>больше</w:t>
      </w:r>
      <w:proofErr w:type="spellEnd"/>
      <w:r w:rsidRPr="007A4AAA">
        <w:rPr>
          <w:rFonts w:ascii="Times New Roman" w:eastAsia="Times New Roman" w:hAnsi="Times New Roman" w:cs="Times New Roman"/>
          <w:kern w:val="0"/>
          <w:sz w:val="24"/>
          <w:szCs w:val="24"/>
          <w:lang w:val="ky-KG" w:eastAsia="ru-RU"/>
          <w14:ligatures w14:val="none"/>
        </w:rPr>
        <w:t>.</w:t>
      </w:r>
    </w:p>
    <w:p w14:paraId="62917846" w14:textId="77777777" w:rsidR="00AC1FCB" w:rsidRPr="006D6291" w:rsidRDefault="00AC1FCB" w:rsidP="00AC1FCB">
      <w:pPr>
        <w:spacing w:after="0" w:line="276" w:lineRule="auto"/>
        <w:jc w:val="both"/>
        <w:rPr>
          <w:rFonts w:ascii="Times New Roman" w:eastAsia="Times New Roman" w:hAnsi="Times New Roman" w:cs="Times New Roman"/>
          <w:kern w:val="0"/>
          <w:sz w:val="24"/>
          <w:szCs w:val="24"/>
          <w:lang w:val="zh-CN" w:eastAsia="ru-RU"/>
          <w14:ligatures w14:val="none"/>
        </w:rPr>
      </w:pPr>
      <w:r w:rsidRPr="006D6291">
        <w:rPr>
          <w:rFonts w:ascii="Times New Roman" w:eastAsia="Times New Roman" w:hAnsi="Times New Roman" w:cs="Times New Roman"/>
          <w:kern w:val="0"/>
          <w:sz w:val="24"/>
          <w:szCs w:val="24"/>
          <w:lang w:val="ky-KG" w:eastAsia="ru-RU"/>
          <w14:ligatures w14:val="none"/>
        </w:rPr>
        <w:t xml:space="preserve"> </w:t>
      </w:r>
      <w:r w:rsidRPr="006D6291">
        <w:rPr>
          <w:rFonts w:ascii="Times New Roman" w:eastAsia="Times New Roman" w:hAnsi="Times New Roman" w:cs="Times New Roman"/>
          <w:kern w:val="0"/>
          <w:sz w:val="24"/>
          <w:szCs w:val="24"/>
          <w:lang w:val="ky-KG" w:eastAsia="ru-RU"/>
          <w14:ligatures w14:val="none"/>
        </w:rPr>
        <w:tab/>
        <w:t xml:space="preserve">  </w:t>
      </w:r>
      <w:r w:rsidRPr="006D6291">
        <w:rPr>
          <w:rFonts w:ascii="Times New Roman" w:eastAsia="Times New Roman" w:hAnsi="Times New Roman" w:cs="Times New Roman"/>
          <w:kern w:val="0"/>
          <w:sz w:val="24"/>
          <w:szCs w:val="24"/>
          <w:lang w:val="zh-CN" w:eastAsia="ru-RU"/>
          <w14:ligatures w14:val="none"/>
        </w:rPr>
        <w:t xml:space="preserve">В </w:t>
      </w:r>
      <w:r w:rsidRPr="006D6291">
        <w:rPr>
          <w:rFonts w:ascii="Times New Roman" w:eastAsia="Times New Roman" w:hAnsi="Times New Roman" w:cs="Times New Roman"/>
          <w:kern w:val="0"/>
          <w:sz w:val="24"/>
          <w:szCs w:val="24"/>
          <w:lang w:eastAsia="ru-RU"/>
          <w14:ligatures w14:val="none"/>
        </w:rPr>
        <w:t>январе-</w:t>
      </w:r>
      <w:proofErr w:type="spellStart"/>
      <w:r w:rsidRPr="006D6291">
        <w:rPr>
          <w:rFonts w:ascii="Times New Roman" w:eastAsia="Times New Roman" w:hAnsi="Times New Roman" w:cs="Times New Roman"/>
          <w:kern w:val="0"/>
          <w:sz w:val="24"/>
          <w:szCs w:val="24"/>
          <w:lang w:val="ky-KG" w:eastAsia="ru-RU"/>
          <w14:ligatures w14:val="none"/>
        </w:rPr>
        <w:t>сентябре</w:t>
      </w:r>
      <w:proofErr w:type="spellEnd"/>
      <w:r w:rsidRPr="006D6291">
        <w:rPr>
          <w:rFonts w:ascii="Times New Roman" w:eastAsia="Times New Roman" w:hAnsi="Times New Roman" w:cs="Times New Roman"/>
          <w:kern w:val="0"/>
          <w:sz w:val="24"/>
          <w:szCs w:val="24"/>
          <w:lang w:val="ky-KG" w:eastAsia="ru-RU"/>
          <w14:ligatures w14:val="none"/>
        </w:rPr>
        <w:t xml:space="preserve"> </w:t>
      </w:r>
      <w:r w:rsidRPr="006D6291">
        <w:rPr>
          <w:rFonts w:ascii="Times New Roman" w:eastAsia="Times New Roman" w:hAnsi="Times New Roman" w:cs="Times New Roman"/>
          <w:kern w:val="0"/>
          <w:sz w:val="24"/>
          <w:szCs w:val="24"/>
          <w:lang w:val="zh-CN" w:eastAsia="ru-RU"/>
          <w14:ligatures w14:val="none"/>
        </w:rPr>
        <w:t>202</w:t>
      </w:r>
      <w:r w:rsidRPr="006D6291">
        <w:rPr>
          <w:rFonts w:ascii="Times New Roman" w:eastAsia="Times New Roman" w:hAnsi="Times New Roman" w:cs="Times New Roman"/>
          <w:kern w:val="0"/>
          <w:sz w:val="24"/>
          <w:szCs w:val="24"/>
          <w:lang w:val="ky-KG" w:eastAsia="ru-RU"/>
          <w14:ligatures w14:val="none"/>
        </w:rPr>
        <w:t>5</w:t>
      </w:r>
      <w:r w:rsidRPr="006D6291">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6D6291">
        <w:rPr>
          <w:rFonts w:ascii="Times New Roman" w:eastAsia="Times New Roman" w:hAnsi="Times New Roman" w:cs="Times New Roman"/>
          <w:kern w:val="0"/>
          <w:sz w:val="24"/>
          <w:szCs w:val="24"/>
          <w:lang w:eastAsia="ru-RU"/>
          <w14:ligatures w14:val="none"/>
        </w:rPr>
        <w:t>,</w:t>
      </w:r>
      <w:r w:rsidRPr="006D6291">
        <w:rPr>
          <w:rFonts w:ascii="Times New Roman" w:eastAsia="Times New Roman" w:hAnsi="Times New Roman" w:cs="Times New Roman"/>
          <w:kern w:val="0"/>
          <w:sz w:val="24"/>
          <w:szCs w:val="24"/>
          <w:lang w:val="zh-CN" w:eastAsia="ru-RU"/>
          <w14:ligatures w14:val="none"/>
        </w:rPr>
        <w:t xml:space="preserve"> в размере </w:t>
      </w:r>
      <w:r w:rsidRPr="006D6291">
        <w:rPr>
          <w:rFonts w:ascii="Times New Roman" w:eastAsia="Calibri" w:hAnsi="Times New Roman" w:cs="Times New Roman"/>
          <w:sz w:val="24"/>
          <w:szCs w:val="24"/>
          <w:lang w:val="ky-KG"/>
        </w:rPr>
        <w:t xml:space="preserve">54395,2 </w:t>
      </w:r>
      <w:r w:rsidRPr="006D6291">
        <w:rPr>
          <w:rFonts w:ascii="Times New Roman" w:eastAsia="Times New Roman" w:hAnsi="Times New Roman" w:cs="Times New Roman"/>
          <w:kern w:val="0"/>
          <w:sz w:val="24"/>
          <w:szCs w:val="24"/>
          <w:lang w:val="zh-CN" w:eastAsia="ru-RU"/>
          <w14:ligatures w14:val="none"/>
        </w:rPr>
        <w:t xml:space="preserve">сом и по сравнению с </w:t>
      </w:r>
      <w:r w:rsidRPr="006D6291">
        <w:rPr>
          <w:rFonts w:ascii="Times New Roman" w:eastAsia="Times New Roman" w:hAnsi="Times New Roman" w:cs="Times New Roman"/>
          <w:kern w:val="0"/>
          <w:sz w:val="24"/>
          <w:szCs w:val="24"/>
          <w:lang w:eastAsia="zh-CN"/>
          <w14:ligatures w14:val="none"/>
        </w:rPr>
        <w:t>январем-</w:t>
      </w:r>
      <w:r>
        <w:rPr>
          <w:rFonts w:ascii="Times New Roman" w:eastAsia="Times New Roman" w:hAnsi="Times New Roman" w:cs="Times New Roman"/>
          <w:kern w:val="0"/>
          <w:sz w:val="24"/>
          <w:szCs w:val="24"/>
          <w:lang w:eastAsia="zh-CN"/>
          <w14:ligatures w14:val="none"/>
        </w:rPr>
        <w:t>сентябрем</w:t>
      </w:r>
      <w:r w:rsidRPr="006D6291">
        <w:rPr>
          <w:rFonts w:ascii="Times New Roman" w:eastAsia="Times New Roman" w:hAnsi="Times New Roman" w:cs="Times New Roman"/>
          <w:kern w:val="0"/>
          <w:sz w:val="24"/>
          <w:szCs w:val="24"/>
          <w:lang w:eastAsia="ru-RU"/>
          <w14:ligatures w14:val="none"/>
        </w:rPr>
        <w:t xml:space="preserve"> </w:t>
      </w:r>
      <w:r w:rsidRPr="006D6291">
        <w:rPr>
          <w:rFonts w:ascii="Times New Roman" w:eastAsia="Times New Roman" w:hAnsi="Times New Roman" w:cs="Times New Roman"/>
          <w:kern w:val="0"/>
          <w:sz w:val="24"/>
          <w:szCs w:val="24"/>
          <w:lang w:val="zh-CN" w:eastAsia="ru-RU"/>
          <w14:ligatures w14:val="none"/>
        </w:rPr>
        <w:t>20</w:t>
      </w:r>
      <w:r w:rsidRPr="006D6291">
        <w:rPr>
          <w:rFonts w:ascii="Times New Roman" w:eastAsia="Times New Roman" w:hAnsi="Times New Roman" w:cs="Times New Roman"/>
          <w:kern w:val="0"/>
          <w:sz w:val="24"/>
          <w:szCs w:val="24"/>
          <w:lang w:val="ky-KG" w:eastAsia="ru-RU"/>
          <w14:ligatures w14:val="none"/>
        </w:rPr>
        <w:t>24</w:t>
      </w:r>
      <w:r w:rsidRPr="006D6291">
        <w:rPr>
          <w:rFonts w:ascii="Times New Roman" w:eastAsia="Times New Roman" w:hAnsi="Times New Roman" w:cs="Times New Roman"/>
          <w:kern w:val="0"/>
          <w:sz w:val="24"/>
          <w:szCs w:val="24"/>
          <w:lang w:val="zh-CN" w:eastAsia="ru-RU"/>
          <w14:ligatures w14:val="none"/>
        </w:rPr>
        <w:t xml:space="preserve">г. </w:t>
      </w:r>
      <w:r w:rsidRPr="006D6291">
        <w:rPr>
          <w:rFonts w:ascii="Times New Roman" w:eastAsia="Times New Roman" w:hAnsi="Times New Roman" w:cs="Times New Roman"/>
          <w:kern w:val="0"/>
          <w:sz w:val="24"/>
          <w:szCs w:val="24"/>
          <w:lang w:eastAsia="ru-RU"/>
          <w14:ligatures w14:val="none"/>
        </w:rPr>
        <w:t xml:space="preserve">она </w:t>
      </w:r>
      <w:r w:rsidRPr="006D6291">
        <w:rPr>
          <w:rFonts w:ascii="Times New Roman" w:eastAsia="Times New Roman" w:hAnsi="Times New Roman" w:cs="Times New Roman"/>
          <w:kern w:val="0"/>
          <w:sz w:val="24"/>
          <w:szCs w:val="24"/>
          <w:lang w:val="zh-CN" w:eastAsia="ru-RU"/>
          <w14:ligatures w14:val="none"/>
        </w:rPr>
        <w:t xml:space="preserve">увеличилась на </w:t>
      </w:r>
      <w:r w:rsidRPr="006D6291">
        <w:rPr>
          <w:rFonts w:ascii="Times New Roman" w:eastAsia="Times New Roman" w:hAnsi="Times New Roman" w:cs="Times New Roman"/>
          <w:kern w:val="0"/>
          <w:sz w:val="24"/>
          <w:szCs w:val="24"/>
          <w:lang w:val="ky-KG" w:eastAsia="ru-RU"/>
          <w14:ligatures w14:val="none"/>
        </w:rPr>
        <w:t xml:space="preserve">24,6 </w:t>
      </w:r>
      <w:r w:rsidRPr="006D6291">
        <w:rPr>
          <w:rFonts w:ascii="Times New Roman" w:eastAsia="Times New Roman" w:hAnsi="Times New Roman" w:cs="Times New Roman"/>
          <w:kern w:val="0"/>
          <w:sz w:val="24"/>
          <w:szCs w:val="24"/>
          <w:lang w:val="zh-CN" w:eastAsia="ru-RU"/>
          <w14:ligatures w14:val="none"/>
        </w:rPr>
        <w:t>процент</w:t>
      </w:r>
      <w:r w:rsidRPr="006D6291">
        <w:rPr>
          <w:rFonts w:ascii="Times New Roman" w:eastAsia="Times New Roman" w:hAnsi="Times New Roman" w:cs="Times New Roman"/>
          <w:kern w:val="0"/>
          <w:sz w:val="24"/>
          <w:szCs w:val="24"/>
          <w:lang w:val="ky-KG" w:eastAsia="ru-RU"/>
          <w14:ligatures w14:val="none"/>
        </w:rPr>
        <w:t>а</w:t>
      </w:r>
      <w:r w:rsidRPr="006D6291">
        <w:rPr>
          <w:rFonts w:ascii="Times New Roman" w:eastAsia="Times New Roman" w:hAnsi="Times New Roman" w:cs="Times New Roman"/>
          <w:kern w:val="0"/>
          <w:sz w:val="24"/>
          <w:szCs w:val="24"/>
          <w:lang w:val="zh-CN" w:eastAsia="ru-RU"/>
          <w14:ligatures w14:val="none"/>
        </w:rPr>
        <w:t>.</w:t>
      </w:r>
    </w:p>
    <w:p w14:paraId="01C00FB7" w14:textId="77777777" w:rsidR="00AC1FCB" w:rsidRPr="005E1F15" w:rsidRDefault="00AC1FCB" w:rsidP="00AC1FCB">
      <w:pPr>
        <w:spacing w:after="0" w:line="276" w:lineRule="auto"/>
        <w:jc w:val="both"/>
        <w:rPr>
          <w:rFonts w:ascii="Times New Roman" w:eastAsia="Times New Roman" w:hAnsi="Times New Roman" w:cs="Times New Roman"/>
          <w:kern w:val="0"/>
          <w:sz w:val="24"/>
          <w:szCs w:val="24"/>
          <w:lang w:val="zh-CN" w:eastAsia="ru-RU"/>
          <w14:ligatures w14:val="none"/>
        </w:rPr>
      </w:pPr>
      <w:r w:rsidRPr="005E1F15">
        <w:rPr>
          <w:rFonts w:ascii="Times New Roman" w:eastAsia="Times New Roman" w:hAnsi="Times New Roman" w:cs="Times New Roman"/>
          <w:kern w:val="0"/>
          <w:sz w:val="24"/>
          <w:szCs w:val="24"/>
          <w:lang w:val="ky-KG" w:eastAsia="ru-RU"/>
          <w14:ligatures w14:val="none"/>
        </w:rPr>
        <w:t xml:space="preserve"> </w:t>
      </w:r>
      <w:r w:rsidRPr="005E1F15">
        <w:rPr>
          <w:rFonts w:ascii="Times New Roman" w:eastAsia="Times New Roman" w:hAnsi="Times New Roman" w:cs="Times New Roman"/>
          <w:kern w:val="0"/>
          <w:sz w:val="24"/>
          <w:szCs w:val="24"/>
          <w:lang w:val="ky-KG" w:eastAsia="ru-RU"/>
          <w14:ligatures w14:val="none"/>
        </w:rPr>
        <w:tab/>
        <w:t xml:space="preserve">  </w:t>
      </w:r>
      <w:r w:rsidRPr="005E1F15">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5E1F15">
        <w:rPr>
          <w:rFonts w:ascii="Times New Roman" w:eastAsia="Times New Roman" w:hAnsi="Times New Roman" w:cs="Times New Roman"/>
          <w:kern w:val="0"/>
          <w:sz w:val="24"/>
          <w:szCs w:val="24"/>
          <w:lang w:val="ky-KG" w:eastAsia="ru-RU"/>
          <w14:ligatures w14:val="none"/>
        </w:rPr>
        <w:t>управления</w:t>
      </w:r>
      <w:proofErr w:type="spellEnd"/>
      <w:r w:rsidRPr="005E1F15">
        <w:rPr>
          <w:rFonts w:ascii="Times New Roman" w:eastAsia="Times New Roman" w:hAnsi="Times New Roman" w:cs="Times New Roman"/>
          <w:kern w:val="0"/>
          <w:sz w:val="24"/>
          <w:szCs w:val="24"/>
          <w:lang w:val="ky-KG" w:eastAsia="ru-RU"/>
          <w14:ligatures w14:val="none"/>
        </w:rPr>
        <w:t xml:space="preserve"> по </w:t>
      </w:r>
      <w:proofErr w:type="spellStart"/>
      <w:r w:rsidRPr="005E1F15">
        <w:rPr>
          <w:rFonts w:ascii="Times New Roman" w:eastAsia="Times New Roman" w:hAnsi="Times New Roman" w:cs="Times New Roman"/>
          <w:kern w:val="0"/>
          <w:sz w:val="24"/>
          <w:szCs w:val="24"/>
          <w:lang w:val="ky-KG" w:eastAsia="ru-RU"/>
          <w14:ligatures w14:val="none"/>
        </w:rPr>
        <w:t>содействию</w:t>
      </w:r>
      <w:proofErr w:type="spellEnd"/>
      <w:r w:rsidRPr="005E1F15">
        <w:rPr>
          <w:rFonts w:ascii="Times New Roman" w:eastAsia="Times New Roman" w:hAnsi="Times New Roman" w:cs="Times New Roman"/>
          <w:kern w:val="0"/>
          <w:sz w:val="24"/>
          <w:szCs w:val="24"/>
          <w:lang w:val="ky-KG" w:eastAsia="ru-RU"/>
          <w14:ligatures w14:val="none"/>
        </w:rPr>
        <w:t xml:space="preserve"> </w:t>
      </w:r>
      <w:proofErr w:type="spellStart"/>
      <w:r w:rsidRPr="005E1F15">
        <w:rPr>
          <w:rFonts w:ascii="Times New Roman" w:eastAsia="Times New Roman" w:hAnsi="Times New Roman" w:cs="Times New Roman"/>
          <w:kern w:val="0"/>
          <w:sz w:val="24"/>
          <w:szCs w:val="24"/>
          <w:lang w:val="ky-KG" w:eastAsia="ru-RU"/>
          <w14:ligatures w14:val="none"/>
        </w:rPr>
        <w:t>занятости</w:t>
      </w:r>
      <w:proofErr w:type="spellEnd"/>
      <w:r w:rsidRPr="005E1F15">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5E1F15">
        <w:rPr>
          <w:rFonts w:ascii="Times New Roman" w:eastAsia="Times New Roman" w:hAnsi="Times New Roman" w:cs="Times New Roman"/>
          <w:kern w:val="0"/>
          <w:sz w:val="24"/>
          <w:szCs w:val="24"/>
          <w:lang w:val="ky-KG" w:eastAsia="ru-RU"/>
          <w14:ligatures w14:val="none"/>
        </w:rPr>
        <w:t xml:space="preserve"> </w:t>
      </w:r>
      <w:proofErr w:type="spellStart"/>
      <w:r w:rsidRPr="005E1F15">
        <w:rPr>
          <w:rFonts w:ascii="Times New Roman" w:eastAsia="Times New Roman" w:hAnsi="Times New Roman" w:cs="Times New Roman"/>
          <w:kern w:val="0"/>
          <w:sz w:val="24"/>
          <w:szCs w:val="24"/>
          <w:lang w:val="ky-KG" w:eastAsia="ru-RU"/>
          <w14:ligatures w14:val="none"/>
        </w:rPr>
        <w:t>ноября</w:t>
      </w:r>
      <w:proofErr w:type="spellEnd"/>
      <w:r w:rsidRPr="005E1F15">
        <w:rPr>
          <w:rFonts w:ascii="Times New Roman" w:eastAsia="Times New Roman" w:hAnsi="Times New Roman" w:cs="Times New Roman"/>
          <w:kern w:val="0"/>
          <w:sz w:val="24"/>
          <w:szCs w:val="24"/>
          <w:lang w:val="ky-KG" w:eastAsia="ru-RU"/>
          <w14:ligatures w14:val="none"/>
        </w:rPr>
        <w:t xml:space="preserve"> </w:t>
      </w:r>
      <w:r w:rsidRPr="005E1F15">
        <w:rPr>
          <w:rFonts w:ascii="Times New Roman" w:eastAsia="Times New Roman" w:hAnsi="Times New Roman" w:cs="Times New Roman"/>
          <w:kern w:val="0"/>
          <w:sz w:val="24"/>
          <w:szCs w:val="24"/>
          <w:lang w:val="zh-CN" w:eastAsia="ru-RU"/>
          <w14:ligatures w14:val="none"/>
        </w:rPr>
        <w:t>202</w:t>
      </w:r>
      <w:r w:rsidRPr="005E1F15">
        <w:rPr>
          <w:rFonts w:ascii="Times New Roman" w:eastAsia="Times New Roman" w:hAnsi="Times New Roman" w:cs="Times New Roman"/>
          <w:kern w:val="0"/>
          <w:sz w:val="24"/>
          <w:szCs w:val="24"/>
          <w:lang w:val="ky-KG" w:eastAsia="ru-RU"/>
          <w14:ligatures w14:val="none"/>
        </w:rPr>
        <w:t>5</w:t>
      </w:r>
      <w:r w:rsidRPr="005E1F15">
        <w:rPr>
          <w:rFonts w:ascii="Times New Roman" w:eastAsia="Times New Roman" w:hAnsi="Times New Roman" w:cs="Times New Roman"/>
          <w:kern w:val="0"/>
          <w:sz w:val="24"/>
          <w:szCs w:val="24"/>
          <w:lang w:val="zh-CN" w:eastAsia="ru-RU"/>
          <w14:ligatures w14:val="none"/>
        </w:rPr>
        <w:t>г., составила</w:t>
      </w:r>
      <w:r w:rsidRPr="005E1F15">
        <w:rPr>
          <w:rFonts w:ascii="Times New Roman" w:eastAsia="Times New Roman" w:hAnsi="Times New Roman" w:cs="Times New Roman"/>
          <w:kern w:val="0"/>
          <w:sz w:val="24"/>
          <w:szCs w:val="24"/>
          <w:lang w:val="ky-KG" w:eastAsia="ru-RU"/>
          <w14:ligatures w14:val="none"/>
        </w:rPr>
        <w:t xml:space="preserve"> 4305 </w:t>
      </w:r>
      <w:r w:rsidRPr="005E1F15">
        <w:rPr>
          <w:rFonts w:ascii="Times New Roman" w:eastAsia="Times New Roman" w:hAnsi="Times New Roman" w:cs="Times New Roman"/>
          <w:kern w:val="0"/>
          <w:sz w:val="24"/>
          <w:szCs w:val="24"/>
          <w:lang w:val="zh-CN" w:eastAsia="ru-RU"/>
          <w14:ligatures w14:val="none"/>
        </w:rPr>
        <w:t xml:space="preserve">человек и </w:t>
      </w:r>
      <w:r w:rsidRPr="005E1F15">
        <w:rPr>
          <w:rFonts w:ascii="Times New Roman" w:eastAsia="Times New Roman" w:hAnsi="Times New Roman" w:cs="Times New Roman"/>
          <w:kern w:val="0"/>
          <w:sz w:val="24"/>
          <w:szCs w:val="24"/>
          <w:lang w:eastAsia="zh-CN"/>
          <w14:ligatures w14:val="none"/>
        </w:rPr>
        <w:t>уменьшилась</w:t>
      </w:r>
      <w:r w:rsidRPr="005E1F15">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5E1F15">
        <w:rPr>
          <w:rFonts w:ascii="Times New Roman" w:eastAsia="Times New Roman" w:hAnsi="Times New Roman" w:cs="Times New Roman"/>
          <w:kern w:val="0"/>
          <w:sz w:val="24"/>
          <w:szCs w:val="24"/>
          <w:lang w:eastAsia="ru-RU"/>
          <w14:ligatures w14:val="none"/>
        </w:rPr>
        <w:t>2</w:t>
      </w:r>
      <w:r w:rsidRPr="005E1F15">
        <w:rPr>
          <w:rFonts w:ascii="Times New Roman" w:eastAsia="Times New Roman" w:hAnsi="Times New Roman" w:cs="Times New Roman"/>
          <w:kern w:val="0"/>
          <w:sz w:val="24"/>
          <w:szCs w:val="24"/>
          <w:lang w:val="ky-KG" w:eastAsia="ru-RU"/>
          <w14:ligatures w14:val="none"/>
        </w:rPr>
        <w:t>4</w:t>
      </w:r>
      <w:r w:rsidRPr="005E1F15">
        <w:rPr>
          <w:rFonts w:ascii="Times New Roman" w:eastAsia="Times New Roman" w:hAnsi="Times New Roman" w:cs="Times New Roman"/>
          <w:kern w:val="0"/>
          <w:sz w:val="24"/>
          <w:szCs w:val="24"/>
          <w:lang w:val="zh-CN" w:eastAsia="ru-RU"/>
          <w14:ligatures w14:val="none"/>
        </w:rPr>
        <w:t xml:space="preserve">г. </w:t>
      </w:r>
      <w:r w:rsidRPr="005E1F15">
        <w:rPr>
          <w:rFonts w:ascii="Times New Roman" w:eastAsia="Times New Roman" w:hAnsi="Times New Roman" w:cs="Times New Roman"/>
          <w:kern w:val="0"/>
          <w:sz w:val="24"/>
          <w:szCs w:val="24"/>
          <w:lang w:val="ky-KG" w:eastAsia="ru-RU"/>
          <w14:ligatures w14:val="none"/>
        </w:rPr>
        <w:t>на</w:t>
      </w:r>
      <w:r w:rsidRPr="005E1F15">
        <w:rPr>
          <w:rFonts w:ascii="Times New Roman" w:eastAsia="Times New Roman" w:hAnsi="Times New Roman" w:cs="Times New Roman"/>
          <w:kern w:val="0"/>
          <w:sz w:val="24"/>
          <w:szCs w:val="24"/>
          <w:lang w:eastAsia="ru-RU"/>
          <w14:ligatures w14:val="none"/>
        </w:rPr>
        <w:t xml:space="preserve"> 1</w:t>
      </w:r>
      <w:r w:rsidRPr="005E1F15">
        <w:rPr>
          <w:rFonts w:ascii="Times New Roman" w:eastAsia="Times New Roman" w:hAnsi="Times New Roman" w:cs="Times New Roman"/>
          <w:kern w:val="0"/>
          <w:sz w:val="24"/>
          <w:szCs w:val="24"/>
          <w:lang w:val="ky-KG" w:eastAsia="ru-RU"/>
          <w14:ligatures w14:val="none"/>
        </w:rPr>
        <w:t xml:space="preserve">7,2 </w:t>
      </w:r>
      <w:r w:rsidRPr="005E1F15">
        <w:rPr>
          <w:rFonts w:ascii="Times New Roman" w:eastAsia="Times New Roman" w:hAnsi="Times New Roman" w:cs="Times New Roman"/>
          <w:kern w:val="0"/>
          <w:sz w:val="24"/>
          <w:szCs w:val="24"/>
          <w:lang w:val="zh-CN" w:eastAsia="ru-RU"/>
          <w14:ligatures w14:val="none"/>
        </w:rPr>
        <w:t>процент</w:t>
      </w:r>
      <w:r w:rsidRPr="005E1F15">
        <w:rPr>
          <w:rFonts w:ascii="Times New Roman" w:eastAsia="Times New Roman" w:hAnsi="Times New Roman" w:cs="Times New Roman"/>
          <w:kern w:val="0"/>
          <w:sz w:val="24"/>
          <w:szCs w:val="24"/>
          <w:lang w:val="ky-KG" w:eastAsia="ru-RU"/>
          <w14:ligatures w14:val="none"/>
        </w:rPr>
        <w:t>а</w:t>
      </w:r>
      <w:r w:rsidRPr="005E1F15">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5E1F15">
        <w:rPr>
          <w:rFonts w:ascii="Times New Roman" w:eastAsia="Times New Roman" w:hAnsi="Times New Roman" w:cs="Times New Roman"/>
          <w:kern w:val="0"/>
          <w:sz w:val="24"/>
          <w:szCs w:val="24"/>
          <w:lang w:val="ky-KG" w:eastAsia="ru-RU"/>
          <w14:ligatures w14:val="none"/>
        </w:rPr>
        <w:t xml:space="preserve"> 3249 </w:t>
      </w:r>
      <w:r w:rsidRPr="005E1F15">
        <w:rPr>
          <w:rFonts w:ascii="Times New Roman" w:eastAsia="Times New Roman" w:hAnsi="Times New Roman" w:cs="Times New Roman"/>
          <w:kern w:val="0"/>
          <w:sz w:val="24"/>
          <w:szCs w:val="24"/>
          <w:lang w:val="zh-CN" w:eastAsia="ru-RU"/>
          <w14:ligatures w14:val="none"/>
        </w:rPr>
        <w:t>человек.</w:t>
      </w:r>
    </w:p>
    <w:p w14:paraId="4027A3BE" w14:textId="77777777" w:rsidR="00AC1FCB" w:rsidRPr="005E1F15" w:rsidRDefault="00AC1FCB" w:rsidP="00AC1FCB">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5E1F15">
        <w:rPr>
          <w:rFonts w:ascii="Times New Roman" w:eastAsia="Times New Roman" w:hAnsi="Times New Roman" w:cs="Times New Roman"/>
          <w:kern w:val="0"/>
          <w:sz w:val="24"/>
          <w:szCs w:val="24"/>
          <w:lang w:val="ky-KG" w:eastAsia="ru-RU"/>
          <w14:ligatures w14:val="none"/>
        </w:rPr>
        <w:t xml:space="preserve"> </w:t>
      </w:r>
      <w:r w:rsidRPr="005E1F15">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w:t>
      </w:r>
      <w:r w:rsidRPr="005E1F15">
        <w:rPr>
          <w:rFonts w:ascii="Times New Roman" w:eastAsia="Times New Roman" w:hAnsi="Times New Roman" w:cs="Times New Roman"/>
          <w:kern w:val="0"/>
          <w:sz w:val="24"/>
          <w:szCs w:val="24"/>
          <w:lang w:eastAsia="ru-RU"/>
          <w14:ligatures w14:val="none"/>
        </w:rPr>
        <w:t xml:space="preserve"> </w:t>
      </w:r>
      <w:r w:rsidRPr="005E1F15">
        <w:rPr>
          <w:rFonts w:ascii="Times New Roman" w:eastAsia="Times New Roman" w:hAnsi="Times New Roman" w:cs="Times New Roman"/>
          <w:kern w:val="0"/>
          <w:sz w:val="24"/>
          <w:szCs w:val="24"/>
          <w:lang w:val="zh-CN" w:eastAsia="ru-RU"/>
          <w14:ligatures w14:val="none"/>
        </w:rPr>
        <w:t>в</w:t>
      </w:r>
      <w:r w:rsidRPr="005E1F15">
        <w:rPr>
          <w:rFonts w:ascii="Times New Roman" w:eastAsia="Times New Roman" w:hAnsi="Times New Roman" w:cs="Times New Roman"/>
          <w:kern w:val="0"/>
          <w:sz w:val="24"/>
          <w:szCs w:val="24"/>
          <w:lang w:eastAsia="ru-RU"/>
          <w14:ligatures w14:val="none"/>
        </w:rPr>
        <w:t xml:space="preserve"> </w:t>
      </w:r>
      <w:r w:rsidRPr="005E1F15">
        <w:rPr>
          <w:rFonts w:ascii="Times New Roman" w:eastAsia="Times New Roman" w:hAnsi="Times New Roman" w:cs="Times New Roman"/>
          <w:kern w:val="0"/>
          <w:sz w:val="24"/>
          <w:szCs w:val="24"/>
          <w:lang w:val="zh-CN" w:eastAsia="ru-RU"/>
          <w14:ligatures w14:val="none"/>
        </w:rPr>
        <w:t>январе-</w:t>
      </w:r>
      <w:proofErr w:type="spellStart"/>
      <w:r>
        <w:rPr>
          <w:rFonts w:ascii="Times New Roman" w:eastAsia="Times New Roman" w:hAnsi="Times New Roman" w:cs="Times New Roman"/>
          <w:kern w:val="0"/>
          <w:sz w:val="24"/>
          <w:szCs w:val="24"/>
          <w:lang w:val="ky-KG" w:eastAsia="ru-RU"/>
          <w14:ligatures w14:val="none"/>
        </w:rPr>
        <w:t>октябре</w:t>
      </w:r>
      <w:proofErr w:type="spellEnd"/>
      <w:r w:rsidRPr="005E1F15">
        <w:rPr>
          <w:rFonts w:ascii="Times New Roman" w:eastAsia="Times New Roman" w:hAnsi="Times New Roman" w:cs="Times New Roman"/>
          <w:kern w:val="0"/>
          <w:sz w:val="24"/>
          <w:szCs w:val="24"/>
          <w:lang w:val="zh-CN" w:eastAsia="ru-RU"/>
          <w14:ligatures w14:val="none"/>
        </w:rPr>
        <w:t xml:space="preserve"> 202</w:t>
      </w:r>
      <w:r w:rsidRPr="005E1F15">
        <w:rPr>
          <w:rFonts w:ascii="Times New Roman" w:eastAsia="Times New Roman" w:hAnsi="Times New Roman" w:cs="Times New Roman"/>
          <w:kern w:val="0"/>
          <w:sz w:val="24"/>
          <w:szCs w:val="24"/>
          <w:lang w:val="ky-KG" w:eastAsia="ru-RU"/>
          <w14:ligatures w14:val="none"/>
        </w:rPr>
        <w:t>5</w:t>
      </w:r>
      <w:r w:rsidRPr="005E1F15">
        <w:rPr>
          <w:rFonts w:ascii="Times New Roman" w:eastAsia="Times New Roman" w:hAnsi="Times New Roman" w:cs="Times New Roman"/>
          <w:kern w:val="0"/>
          <w:sz w:val="24"/>
          <w:szCs w:val="24"/>
          <w:lang w:val="zh-CN" w:eastAsia="ru-RU"/>
          <w14:ligatures w14:val="none"/>
        </w:rPr>
        <w:t>г. по сравнению с январем</w:t>
      </w:r>
      <w:r w:rsidRPr="005E1F15">
        <w:rPr>
          <w:rFonts w:ascii="Times New Roman" w:eastAsia="Times New Roman" w:hAnsi="Times New Roman" w:cs="Times New Roman"/>
          <w:kern w:val="0"/>
          <w:sz w:val="24"/>
          <w:szCs w:val="24"/>
          <w:lang w:eastAsia="ru-RU"/>
          <w14:ligatures w14:val="none"/>
        </w:rPr>
        <w:t>-</w:t>
      </w:r>
      <w:r>
        <w:rPr>
          <w:rFonts w:ascii="Times New Roman" w:eastAsia="Times New Roman" w:hAnsi="Times New Roman" w:cs="Times New Roman"/>
          <w:kern w:val="0"/>
          <w:sz w:val="24"/>
          <w:szCs w:val="24"/>
          <w:lang w:eastAsia="ru-RU"/>
          <w14:ligatures w14:val="none"/>
        </w:rPr>
        <w:t>ок</w:t>
      </w:r>
      <w:proofErr w:type="spellStart"/>
      <w:r w:rsidRPr="005E1F15">
        <w:rPr>
          <w:rFonts w:ascii="Times New Roman" w:eastAsia="Times New Roman" w:hAnsi="Times New Roman" w:cs="Times New Roman"/>
          <w:kern w:val="0"/>
          <w:sz w:val="24"/>
          <w:szCs w:val="24"/>
          <w:lang w:val="ky-KG" w:eastAsia="ru-RU"/>
          <w14:ligatures w14:val="none"/>
        </w:rPr>
        <w:t>тябрем</w:t>
      </w:r>
      <w:proofErr w:type="spellEnd"/>
      <w:r w:rsidRPr="005E1F15">
        <w:rPr>
          <w:rFonts w:ascii="Times New Roman" w:eastAsia="Times New Roman" w:hAnsi="Times New Roman" w:cs="Times New Roman"/>
          <w:kern w:val="0"/>
          <w:sz w:val="24"/>
          <w:szCs w:val="24"/>
          <w:lang w:val="ky-KG" w:eastAsia="ru-RU"/>
          <w14:ligatures w14:val="none"/>
        </w:rPr>
        <w:t xml:space="preserve"> </w:t>
      </w:r>
      <w:r w:rsidRPr="005E1F15">
        <w:rPr>
          <w:rFonts w:ascii="Times New Roman" w:eastAsia="Times New Roman" w:hAnsi="Times New Roman" w:cs="Times New Roman"/>
          <w:kern w:val="0"/>
          <w:sz w:val="24"/>
          <w:szCs w:val="24"/>
          <w:lang w:val="zh-CN" w:eastAsia="ru-RU"/>
          <w14:ligatures w14:val="none"/>
        </w:rPr>
        <w:t>20</w:t>
      </w:r>
      <w:r w:rsidRPr="005E1F15">
        <w:rPr>
          <w:rFonts w:ascii="Times New Roman" w:eastAsia="Times New Roman" w:hAnsi="Times New Roman" w:cs="Times New Roman"/>
          <w:kern w:val="0"/>
          <w:sz w:val="24"/>
          <w:szCs w:val="24"/>
          <w:lang w:eastAsia="ru-RU"/>
          <w14:ligatures w14:val="none"/>
        </w:rPr>
        <w:t>2</w:t>
      </w:r>
      <w:r w:rsidRPr="005E1F15">
        <w:rPr>
          <w:rFonts w:ascii="Times New Roman" w:eastAsia="Times New Roman" w:hAnsi="Times New Roman" w:cs="Times New Roman"/>
          <w:kern w:val="0"/>
          <w:sz w:val="24"/>
          <w:szCs w:val="24"/>
          <w:lang w:val="ky-KG" w:eastAsia="ru-RU"/>
          <w14:ligatures w14:val="none"/>
        </w:rPr>
        <w:t>4</w:t>
      </w:r>
      <w:r w:rsidRPr="005E1F15">
        <w:rPr>
          <w:rFonts w:ascii="Times New Roman" w:eastAsia="Times New Roman" w:hAnsi="Times New Roman" w:cs="Times New Roman"/>
          <w:kern w:val="0"/>
          <w:sz w:val="24"/>
          <w:szCs w:val="24"/>
          <w:lang w:val="zh-CN" w:eastAsia="ru-RU"/>
          <w14:ligatures w14:val="none"/>
        </w:rPr>
        <w:t xml:space="preserve">г. составил </w:t>
      </w:r>
      <w:r w:rsidRPr="005E1F15">
        <w:rPr>
          <w:rFonts w:ascii="Times New Roman" w:eastAsia="Times New Roman" w:hAnsi="Times New Roman" w:cs="Times New Roman"/>
          <w:kern w:val="0"/>
          <w:sz w:val="24"/>
          <w:szCs w:val="24"/>
          <w:lang w:val="ky-KG" w:eastAsia="ru-RU"/>
          <w14:ligatures w14:val="none"/>
        </w:rPr>
        <w:t xml:space="preserve">107,6 </w:t>
      </w:r>
      <w:r w:rsidRPr="005E1F15">
        <w:rPr>
          <w:rFonts w:ascii="Times New Roman" w:eastAsia="Times New Roman" w:hAnsi="Times New Roman" w:cs="Times New Roman"/>
          <w:kern w:val="0"/>
          <w:sz w:val="24"/>
          <w:szCs w:val="24"/>
          <w:lang w:val="zh-CN" w:eastAsia="ru-RU"/>
          <w14:ligatures w14:val="none"/>
        </w:rPr>
        <w:t>процент</w:t>
      </w:r>
      <w:r w:rsidRPr="005E1F15">
        <w:rPr>
          <w:rFonts w:ascii="Times New Roman" w:eastAsia="Times New Roman" w:hAnsi="Times New Roman" w:cs="Times New Roman"/>
          <w:kern w:val="0"/>
          <w:sz w:val="24"/>
          <w:szCs w:val="24"/>
          <w:lang w:val="ky-KG" w:eastAsia="ru-RU"/>
          <w14:ligatures w14:val="none"/>
        </w:rPr>
        <w:t>а</w:t>
      </w:r>
      <w:r w:rsidRPr="005E1F15">
        <w:rPr>
          <w:rFonts w:ascii="Times New Roman" w:eastAsia="Times New Roman" w:hAnsi="Times New Roman" w:cs="Times New Roman"/>
          <w:kern w:val="0"/>
          <w:sz w:val="24"/>
          <w:szCs w:val="24"/>
          <w:lang w:val="zh-CN" w:eastAsia="ru-RU"/>
          <w14:ligatures w14:val="none"/>
        </w:rPr>
        <w:t>.</w:t>
      </w:r>
    </w:p>
    <w:p w14:paraId="4BC175B5" w14:textId="77777777" w:rsidR="00AC1FCB" w:rsidRPr="005E1F15" w:rsidRDefault="00AC1FCB" w:rsidP="00AC1FCB">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5E1F15">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5E1F15">
        <w:rPr>
          <w:rFonts w:ascii="Times New Roman" w:eastAsia="Times New Roman" w:hAnsi="Times New Roman" w:cs="Times New Roman"/>
          <w:kern w:val="0"/>
          <w:sz w:val="24"/>
          <w:szCs w:val="24"/>
          <w:lang w:eastAsia="zh-CN"/>
          <w14:ligatures w14:val="none"/>
        </w:rPr>
        <w:t>я</w:t>
      </w:r>
      <w:r w:rsidRPr="005E1F15">
        <w:rPr>
          <w:rFonts w:ascii="Times New Roman" w:eastAsia="Times New Roman" w:hAnsi="Times New Roman" w:cs="Times New Roman"/>
          <w:kern w:val="0"/>
          <w:sz w:val="24"/>
          <w:szCs w:val="24"/>
          <w:lang w:eastAsia="ru-RU"/>
          <w14:ligatures w14:val="none"/>
        </w:rPr>
        <w:t>нваре-</w:t>
      </w:r>
      <w:r>
        <w:rPr>
          <w:rFonts w:ascii="Times New Roman" w:eastAsia="Times New Roman" w:hAnsi="Times New Roman" w:cs="Times New Roman"/>
          <w:kern w:val="0"/>
          <w:sz w:val="24"/>
          <w:szCs w:val="24"/>
          <w:lang w:eastAsia="ru-RU"/>
          <w14:ligatures w14:val="none"/>
        </w:rPr>
        <w:t>сентябре</w:t>
      </w:r>
      <w:r w:rsidRPr="005E1F15">
        <w:rPr>
          <w:rFonts w:ascii="Times New Roman" w:eastAsia="Times New Roman" w:hAnsi="Times New Roman" w:cs="Times New Roman"/>
          <w:kern w:val="0"/>
          <w:sz w:val="24"/>
          <w:szCs w:val="24"/>
          <w:lang w:val="ky-KG" w:eastAsia="ru-RU"/>
          <w14:ligatures w14:val="none"/>
        </w:rPr>
        <w:t xml:space="preserve"> </w:t>
      </w:r>
      <w:r w:rsidRPr="005E1F15">
        <w:rPr>
          <w:rFonts w:ascii="Times New Roman" w:eastAsia="Times New Roman" w:hAnsi="Times New Roman" w:cs="Times New Roman"/>
          <w:kern w:val="0"/>
          <w:sz w:val="24"/>
          <w:szCs w:val="24"/>
          <w:lang w:val="zh-CN" w:eastAsia="ru-RU"/>
          <w14:ligatures w14:val="none"/>
        </w:rPr>
        <w:t>202</w:t>
      </w:r>
      <w:r w:rsidRPr="005E1F15">
        <w:rPr>
          <w:rFonts w:ascii="Times New Roman" w:eastAsia="Times New Roman" w:hAnsi="Times New Roman" w:cs="Times New Roman"/>
          <w:kern w:val="0"/>
          <w:sz w:val="24"/>
          <w:szCs w:val="24"/>
          <w:lang w:val="ky-KG" w:eastAsia="zh-CN"/>
          <w14:ligatures w14:val="none"/>
        </w:rPr>
        <w:t>5</w:t>
      </w:r>
      <w:r w:rsidRPr="005E1F15">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5E1F15">
        <w:rPr>
          <w:rFonts w:ascii="Times New Roman" w:eastAsia="Times New Roman" w:hAnsi="Times New Roman" w:cs="Times New Roman"/>
          <w:kern w:val="0"/>
          <w:sz w:val="24"/>
          <w:szCs w:val="24"/>
          <w:lang w:val="ky-KG" w:eastAsia="ru-RU"/>
          <w14:ligatures w14:val="none"/>
        </w:rPr>
        <w:t>профицитом</w:t>
      </w:r>
      <w:proofErr w:type="spellEnd"/>
      <w:r w:rsidRPr="005E1F15">
        <w:rPr>
          <w:rFonts w:ascii="Times New Roman" w:eastAsia="Times New Roman" w:hAnsi="Times New Roman" w:cs="Times New Roman"/>
          <w:kern w:val="0"/>
          <w:sz w:val="24"/>
          <w:szCs w:val="24"/>
          <w:lang w:val="zh-CN" w:eastAsia="ru-RU"/>
          <w14:ligatures w14:val="none"/>
        </w:rPr>
        <w:t xml:space="preserve"> в сумме</w:t>
      </w:r>
      <w:r w:rsidRPr="005E1F15">
        <w:rPr>
          <w:rFonts w:ascii="Times New Roman" w:eastAsia="Times New Roman" w:hAnsi="Times New Roman" w:cs="Times New Roman"/>
          <w:kern w:val="0"/>
          <w:sz w:val="24"/>
          <w:szCs w:val="24"/>
          <w:lang w:val="ky-KG" w:eastAsia="ru-RU"/>
          <w14:ligatures w14:val="none"/>
        </w:rPr>
        <w:t xml:space="preserve"> 1055,6 млн</w:t>
      </w:r>
      <w:r w:rsidRPr="005E1F15">
        <w:rPr>
          <w:rFonts w:ascii="Times New Roman" w:eastAsia="Times New Roman" w:hAnsi="Times New Roman" w:cs="Times New Roman"/>
          <w:kern w:val="0"/>
          <w:sz w:val="24"/>
          <w:szCs w:val="24"/>
          <w:lang w:val="zh-CN" w:eastAsia="ru-RU"/>
          <w14:ligatures w14:val="none"/>
        </w:rPr>
        <w:t>. сомов.</w:t>
      </w:r>
    </w:p>
    <w:p w14:paraId="57CD8EBF" w14:textId="77777777" w:rsidR="00AC1FCB" w:rsidRPr="005E1F15" w:rsidRDefault="00AC1FCB" w:rsidP="00AC1FCB">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5E1F15">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5E1F15">
        <w:rPr>
          <w:rFonts w:ascii="Times New Roman" w:eastAsia="Times New Roman" w:hAnsi="Times New Roman" w:cs="Times New Roman"/>
          <w:kern w:val="0"/>
          <w:sz w:val="24"/>
          <w:szCs w:val="24"/>
          <w:lang w:eastAsia="ru-RU"/>
          <w14:ligatures w14:val="none"/>
        </w:rPr>
        <w:t>-</w:t>
      </w:r>
      <w:proofErr w:type="spellStart"/>
      <w:r w:rsidRPr="005E1F15">
        <w:rPr>
          <w:rFonts w:ascii="Times New Roman" w:eastAsia="Times New Roman" w:hAnsi="Times New Roman" w:cs="Times New Roman"/>
          <w:kern w:val="0"/>
          <w:sz w:val="24"/>
          <w:szCs w:val="24"/>
          <w:lang w:val="ky-KG" w:eastAsia="ru-RU"/>
          <w14:ligatures w14:val="none"/>
        </w:rPr>
        <w:t>сентябре</w:t>
      </w:r>
      <w:proofErr w:type="spellEnd"/>
      <w:r w:rsidRPr="005E1F15">
        <w:rPr>
          <w:rFonts w:ascii="Times New Roman" w:eastAsia="Times New Roman" w:hAnsi="Times New Roman" w:cs="Times New Roman"/>
          <w:kern w:val="0"/>
          <w:sz w:val="24"/>
          <w:szCs w:val="24"/>
          <w:lang w:val="ky-KG" w:eastAsia="ru-RU"/>
          <w14:ligatures w14:val="none"/>
        </w:rPr>
        <w:t xml:space="preserve"> </w:t>
      </w:r>
      <w:r w:rsidRPr="005E1F15">
        <w:rPr>
          <w:rFonts w:ascii="Times New Roman" w:eastAsia="Times New Roman" w:hAnsi="Times New Roman" w:cs="Times New Roman"/>
          <w:kern w:val="0"/>
          <w:sz w:val="24"/>
          <w:szCs w:val="24"/>
          <w:lang w:val="zh-CN" w:eastAsia="ru-RU"/>
          <w14:ligatures w14:val="none"/>
        </w:rPr>
        <w:t>202</w:t>
      </w:r>
      <w:r w:rsidRPr="005E1F15">
        <w:rPr>
          <w:rFonts w:ascii="Times New Roman" w:eastAsia="Times New Roman" w:hAnsi="Times New Roman" w:cs="Times New Roman"/>
          <w:kern w:val="0"/>
          <w:sz w:val="24"/>
          <w:szCs w:val="24"/>
          <w:lang w:val="ky-KG" w:eastAsia="ru-RU"/>
          <w14:ligatures w14:val="none"/>
        </w:rPr>
        <w:t>5</w:t>
      </w:r>
      <w:r w:rsidRPr="005E1F15">
        <w:rPr>
          <w:rFonts w:ascii="Times New Roman" w:eastAsia="Times New Roman" w:hAnsi="Times New Roman" w:cs="Times New Roman"/>
          <w:kern w:val="0"/>
          <w:sz w:val="24"/>
          <w:szCs w:val="24"/>
          <w:lang w:val="zh-CN" w:eastAsia="ru-RU"/>
          <w14:ligatures w14:val="none"/>
        </w:rPr>
        <w:t>г.</w:t>
      </w:r>
      <w:r w:rsidRPr="005E1F15">
        <w:rPr>
          <w:rFonts w:ascii="Times New Roman" w:eastAsia="Times New Roman" w:hAnsi="Times New Roman" w:cs="Times New Roman"/>
          <w:kern w:val="0"/>
          <w:sz w:val="24"/>
          <w:szCs w:val="24"/>
          <w:lang w:val="ky-KG" w:eastAsia="ru-RU"/>
          <w14:ligatures w14:val="none"/>
        </w:rPr>
        <w:t xml:space="preserve"> с</w:t>
      </w:r>
      <w:r w:rsidRPr="005E1F15">
        <w:rPr>
          <w:rFonts w:ascii="Times New Roman" w:eastAsia="Times New Roman" w:hAnsi="Times New Roman" w:cs="Times New Roman"/>
          <w:kern w:val="0"/>
          <w:sz w:val="24"/>
          <w:szCs w:val="24"/>
          <w:lang w:val="zh-CN" w:eastAsia="ru-RU"/>
          <w14:ligatures w14:val="none"/>
        </w:rPr>
        <w:t>оставил</w:t>
      </w:r>
      <w:r w:rsidRPr="005E1F15">
        <w:rPr>
          <w:rFonts w:ascii="Times New Roman" w:eastAsia="Times New Roman" w:hAnsi="Times New Roman" w:cs="Times New Roman"/>
          <w:kern w:val="0"/>
          <w:sz w:val="24"/>
          <w:szCs w:val="24"/>
          <w:lang w:val="ky-KG" w:eastAsia="ru-RU"/>
          <w14:ligatures w14:val="none"/>
        </w:rPr>
        <w:t xml:space="preserve"> 7522,1 </w:t>
      </w:r>
      <w:r w:rsidRPr="005E1F15">
        <w:rPr>
          <w:rFonts w:ascii="Times New Roman" w:eastAsia="Times New Roman" w:hAnsi="Times New Roman" w:cs="Times New Roman"/>
          <w:spacing w:val="-4"/>
          <w:kern w:val="0"/>
          <w:sz w:val="24"/>
          <w:szCs w:val="24"/>
          <w:lang w:val="ky-KG" w:eastAsia="ru-RU"/>
          <w14:ligatures w14:val="none"/>
        </w:rPr>
        <w:t>млн</w:t>
      </w:r>
      <w:r w:rsidRPr="005E1F15">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5E1F15">
        <w:rPr>
          <w:rFonts w:ascii="Times New Roman" w:eastAsia="Times New Roman" w:hAnsi="Times New Roman" w:cs="Times New Roman"/>
          <w:kern w:val="0"/>
          <w:sz w:val="24"/>
          <w:szCs w:val="24"/>
          <w:lang w:val="ky-KG" w:eastAsia="ru-RU"/>
          <w14:ligatures w14:val="none"/>
        </w:rPr>
        <w:t>24</w:t>
      </w:r>
      <w:r w:rsidRPr="005E1F15">
        <w:rPr>
          <w:rFonts w:ascii="Times New Roman" w:eastAsia="Times New Roman" w:hAnsi="Times New Roman" w:cs="Times New Roman"/>
          <w:kern w:val="0"/>
          <w:sz w:val="24"/>
          <w:szCs w:val="24"/>
          <w:lang w:val="zh-CN" w:eastAsia="ru-RU"/>
          <w14:ligatures w14:val="none"/>
        </w:rPr>
        <w:t>г</w:t>
      </w:r>
      <w:r w:rsidRPr="005E1F15">
        <w:rPr>
          <w:rFonts w:ascii="Times New Roman" w:eastAsia="Times New Roman" w:hAnsi="Times New Roman" w:cs="Times New Roman"/>
          <w:kern w:val="0"/>
          <w:sz w:val="24"/>
          <w:szCs w:val="24"/>
          <w:lang w:val="ky-KG" w:eastAsia="ru-RU"/>
          <w14:ligatures w14:val="none"/>
        </w:rPr>
        <w:t xml:space="preserve">. </w:t>
      </w:r>
      <w:proofErr w:type="spellStart"/>
      <w:r w:rsidRPr="005E1F15">
        <w:rPr>
          <w:rFonts w:ascii="Times New Roman" w:eastAsia="Times New Roman" w:hAnsi="Times New Roman" w:cs="Times New Roman"/>
          <w:kern w:val="0"/>
          <w:sz w:val="24"/>
          <w:szCs w:val="24"/>
          <w:lang w:val="ky-KG" w:eastAsia="ru-RU"/>
          <w14:ligatures w14:val="none"/>
        </w:rPr>
        <w:t>остался</w:t>
      </w:r>
      <w:proofErr w:type="spellEnd"/>
      <w:r w:rsidRPr="005E1F15">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 xml:space="preserve">на </w:t>
      </w:r>
      <w:proofErr w:type="spellStart"/>
      <w:r w:rsidRPr="005E1F15">
        <w:rPr>
          <w:rFonts w:ascii="Times New Roman" w:eastAsia="Times New Roman" w:hAnsi="Times New Roman" w:cs="Times New Roman"/>
          <w:kern w:val="0"/>
          <w:sz w:val="24"/>
          <w:szCs w:val="24"/>
          <w:lang w:val="ky-KG" w:eastAsia="ru-RU"/>
          <w14:ligatures w14:val="none"/>
        </w:rPr>
        <w:t>прежнем</w:t>
      </w:r>
      <w:proofErr w:type="spellEnd"/>
      <w:r w:rsidRPr="005E1F15">
        <w:rPr>
          <w:rFonts w:ascii="Times New Roman" w:eastAsia="Times New Roman" w:hAnsi="Times New Roman" w:cs="Times New Roman"/>
          <w:kern w:val="0"/>
          <w:sz w:val="24"/>
          <w:szCs w:val="24"/>
          <w:lang w:val="ky-KG" w:eastAsia="ru-RU"/>
          <w14:ligatures w14:val="none"/>
        </w:rPr>
        <w:t xml:space="preserve"> </w:t>
      </w:r>
      <w:proofErr w:type="spellStart"/>
      <w:r w:rsidRPr="005E1F15">
        <w:rPr>
          <w:rFonts w:ascii="Times New Roman" w:eastAsia="Times New Roman" w:hAnsi="Times New Roman" w:cs="Times New Roman"/>
          <w:kern w:val="0"/>
          <w:sz w:val="24"/>
          <w:szCs w:val="24"/>
          <w:lang w:val="ky-KG" w:eastAsia="ru-RU"/>
          <w14:ligatures w14:val="none"/>
        </w:rPr>
        <w:t>уровне</w:t>
      </w:r>
      <w:proofErr w:type="spellEnd"/>
      <w:r w:rsidRPr="005E1F15">
        <w:rPr>
          <w:rFonts w:ascii="Times New Roman" w:eastAsia="Times New Roman" w:hAnsi="Times New Roman" w:cs="Times New Roman"/>
          <w:kern w:val="0"/>
          <w:sz w:val="24"/>
          <w:szCs w:val="24"/>
          <w:lang w:val="ky-KG" w:eastAsia="ru-RU"/>
          <w14:ligatures w14:val="none"/>
        </w:rPr>
        <w:t xml:space="preserve">, </w:t>
      </w:r>
      <w:r w:rsidRPr="005E1F15">
        <w:rPr>
          <w:rFonts w:ascii="Times New Roman" w:eastAsia="Times New Roman" w:hAnsi="Times New Roman" w:cs="Times New Roman"/>
          <w:kern w:val="0"/>
          <w:sz w:val="24"/>
          <w:szCs w:val="24"/>
          <w:lang w:val="zh-CN" w:eastAsia="ru-RU"/>
          <w14:ligatures w14:val="none"/>
        </w:rPr>
        <w:t xml:space="preserve">экспортные поставки </w:t>
      </w:r>
      <w:proofErr w:type="spellStart"/>
      <w:r w:rsidRPr="005E1F15">
        <w:rPr>
          <w:rFonts w:ascii="Times New Roman" w:eastAsia="Times New Roman" w:hAnsi="Times New Roman" w:cs="Times New Roman"/>
          <w:kern w:val="0"/>
          <w:sz w:val="24"/>
          <w:szCs w:val="24"/>
          <w:lang w:val="ky-KG" w:eastAsia="ru-RU"/>
          <w14:ligatures w14:val="none"/>
        </w:rPr>
        <w:t>уменьшились</w:t>
      </w:r>
      <w:proofErr w:type="spellEnd"/>
      <w:r w:rsidRPr="005E1F15">
        <w:rPr>
          <w:rFonts w:ascii="Times New Roman" w:eastAsia="Times New Roman" w:hAnsi="Times New Roman" w:cs="Times New Roman"/>
          <w:kern w:val="0"/>
          <w:sz w:val="24"/>
          <w:szCs w:val="24"/>
          <w:lang w:val="ky-KG" w:eastAsia="ru-RU"/>
          <w14:ligatures w14:val="none"/>
        </w:rPr>
        <w:t xml:space="preserve"> на 3,7 </w:t>
      </w:r>
      <w:proofErr w:type="spellStart"/>
      <w:r w:rsidRPr="005E1F15">
        <w:rPr>
          <w:rFonts w:ascii="Times New Roman" w:eastAsia="Times New Roman" w:hAnsi="Times New Roman" w:cs="Times New Roman"/>
          <w:kern w:val="0"/>
          <w:sz w:val="24"/>
          <w:szCs w:val="24"/>
          <w:lang w:val="ky-KG" w:eastAsia="ru-RU"/>
          <w14:ligatures w14:val="none"/>
        </w:rPr>
        <w:t>процента</w:t>
      </w:r>
      <w:proofErr w:type="spellEnd"/>
      <w:r w:rsidRPr="005E1F15">
        <w:rPr>
          <w:rFonts w:ascii="Times New Roman" w:eastAsia="Times New Roman" w:hAnsi="Times New Roman" w:cs="Times New Roman"/>
          <w:kern w:val="0"/>
          <w:sz w:val="24"/>
          <w:szCs w:val="24"/>
          <w:lang w:val="ky-KG" w:eastAsia="ru-RU"/>
          <w14:ligatures w14:val="none"/>
        </w:rPr>
        <w:t xml:space="preserve"> </w:t>
      </w:r>
      <w:r w:rsidRPr="005E1F15">
        <w:rPr>
          <w:rFonts w:ascii="Times New Roman" w:eastAsia="Times New Roman" w:hAnsi="Times New Roman" w:cs="Times New Roman"/>
          <w:kern w:val="0"/>
          <w:sz w:val="24"/>
          <w:szCs w:val="24"/>
          <w:lang w:val="zh-CN" w:eastAsia="ru-RU"/>
          <w14:ligatures w14:val="none"/>
        </w:rPr>
        <w:t xml:space="preserve">, </w:t>
      </w:r>
      <w:r w:rsidRPr="005E1F15">
        <w:rPr>
          <w:rFonts w:ascii="Times New Roman" w:eastAsia="Times New Roman" w:hAnsi="Times New Roman" w:cs="Times New Roman"/>
          <w:kern w:val="0"/>
          <w:sz w:val="24"/>
          <w:szCs w:val="24"/>
          <w:lang w:val="ky-KG" w:eastAsia="ru-RU"/>
          <w14:ligatures w14:val="none"/>
        </w:rPr>
        <w:t xml:space="preserve">а </w:t>
      </w:r>
      <w:r w:rsidRPr="005E1F15">
        <w:rPr>
          <w:rFonts w:ascii="Times New Roman" w:eastAsia="Times New Roman" w:hAnsi="Times New Roman" w:cs="Times New Roman"/>
          <w:kern w:val="0"/>
          <w:sz w:val="24"/>
          <w:szCs w:val="24"/>
          <w:lang w:val="zh-CN" w:eastAsia="ru-RU"/>
          <w14:ligatures w14:val="none"/>
        </w:rPr>
        <w:t>импортные поступления</w:t>
      </w:r>
      <w:r w:rsidRPr="005E1F15">
        <w:rPr>
          <w:rFonts w:ascii="Times New Roman" w:eastAsia="Times New Roman" w:hAnsi="Times New Roman" w:cs="Times New Roman"/>
          <w:kern w:val="0"/>
          <w:sz w:val="24"/>
          <w:szCs w:val="24"/>
          <w:lang w:val="ky-KG" w:eastAsia="ru-RU"/>
          <w14:ligatures w14:val="none"/>
        </w:rPr>
        <w:t xml:space="preserve"> </w:t>
      </w:r>
      <w:proofErr w:type="spellStart"/>
      <w:r w:rsidRPr="005E1F15">
        <w:rPr>
          <w:rFonts w:ascii="Times New Roman" w:eastAsia="Times New Roman" w:hAnsi="Times New Roman" w:cs="Times New Roman"/>
          <w:kern w:val="0"/>
          <w:sz w:val="24"/>
          <w:szCs w:val="24"/>
          <w:lang w:val="ky-KG" w:eastAsia="ru-RU"/>
          <w14:ligatures w14:val="none"/>
        </w:rPr>
        <w:t>увеличились</w:t>
      </w:r>
      <w:proofErr w:type="spellEnd"/>
      <w:r w:rsidRPr="005E1F15">
        <w:rPr>
          <w:rFonts w:ascii="Times New Roman" w:eastAsia="Times New Roman" w:hAnsi="Times New Roman" w:cs="Times New Roman"/>
          <w:kern w:val="0"/>
          <w:sz w:val="24"/>
          <w:szCs w:val="24"/>
          <w:lang w:val="ky-KG" w:eastAsia="ru-RU"/>
          <w14:ligatures w14:val="none"/>
        </w:rPr>
        <w:t xml:space="preserve"> на 0,9 </w:t>
      </w:r>
      <w:r w:rsidRPr="005E1F15">
        <w:rPr>
          <w:rFonts w:ascii="Times New Roman" w:eastAsia="Times New Roman" w:hAnsi="Times New Roman" w:cs="Times New Roman"/>
          <w:kern w:val="0"/>
          <w:sz w:val="24"/>
          <w:szCs w:val="24"/>
          <w:lang w:eastAsia="ru-RU"/>
          <w14:ligatures w14:val="none"/>
        </w:rPr>
        <w:t>процента.</w:t>
      </w:r>
    </w:p>
    <w:p w14:paraId="03EA281B" w14:textId="77777777" w:rsidR="00AC1FCB" w:rsidRPr="00FC22E7" w:rsidRDefault="00AC1FCB" w:rsidP="00AC1FCB">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DE55A6">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w:t>
      </w:r>
      <w:proofErr w:type="spellStart"/>
      <w:r w:rsidRPr="00DE55A6">
        <w:rPr>
          <w:rFonts w:ascii="Times New Roman" w:eastAsia="Times New Roman" w:hAnsi="Times New Roman" w:cs="Times New Roman"/>
          <w:kern w:val="0"/>
          <w:sz w:val="24"/>
          <w:szCs w:val="24"/>
          <w:lang w:val="ky-KG" w:eastAsia="ru-RU"/>
          <w14:ligatures w14:val="none"/>
        </w:rPr>
        <w:t>октябре</w:t>
      </w:r>
      <w:proofErr w:type="spellEnd"/>
      <w:r w:rsidRPr="00DE55A6">
        <w:rPr>
          <w:rFonts w:ascii="Times New Roman" w:eastAsia="Times New Roman" w:hAnsi="Times New Roman" w:cs="Times New Roman"/>
          <w:kern w:val="0"/>
          <w:sz w:val="24"/>
          <w:szCs w:val="24"/>
          <w:lang w:val="ky-KG" w:eastAsia="ru-RU"/>
          <w14:ligatures w14:val="none"/>
        </w:rPr>
        <w:t xml:space="preserve"> </w:t>
      </w:r>
      <w:r w:rsidRPr="00DE55A6">
        <w:rPr>
          <w:rFonts w:ascii="Times New Roman" w:eastAsia="Times New Roman" w:hAnsi="Times New Roman" w:cs="Times New Roman"/>
          <w:kern w:val="0"/>
          <w:sz w:val="24"/>
          <w:szCs w:val="24"/>
          <w:lang w:val="zh-CN" w:eastAsia="ru-RU"/>
          <w14:ligatures w14:val="none"/>
        </w:rPr>
        <w:t>202</w:t>
      </w:r>
      <w:r w:rsidRPr="00DE55A6">
        <w:rPr>
          <w:rFonts w:ascii="Times New Roman" w:eastAsia="Times New Roman" w:hAnsi="Times New Roman" w:cs="Times New Roman"/>
          <w:kern w:val="0"/>
          <w:sz w:val="24"/>
          <w:szCs w:val="24"/>
          <w:lang w:val="ky-KG" w:eastAsia="ru-RU"/>
          <w14:ligatures w14:val="none"/>
        </w:rPr>
        <w:t>5</w:t>
      </w:r>
      <w:r w:rsidRPr="00DE55A6">
        <w:rPr>
          <w:rFonts w:ascii="Times New Roman" w:eastAsia="Times New Roman" w:hAnsi="Times New Roman" w:cs="Times New Roman"/>
          <w:kern w:val="0"/>
          <w:sz w:val="24"/>
          <w:szCs w:val="24"/>
          <w:lang w:val="zh-CN" w:eastAsia="ru-RU"/>
          <w14:ligatures w14:val="none"/>
        </w:rPr>
        <w:t xml:space="preserve">г. составил </w:t>
      </w:r>
      <w:r w:rsidRPr="00DE55A6">
        <w:rPr>
          <w:rFonts w:ascii="Times New Roman" w:eastAsia="Times New Roman" w:hAnsi="Times New Roman" w:cs="Times New Roman"/>
          <w:kern w:val="0"/>
          <w:sz w:val="24"/>
          <w:szCs w:val="24"/>
          <w:lang w:val="ky-KG" w:eastAsia="ru-RU"/>
          <w14:ligatures w14:val="none"/>
        </w:rPr>
        <w:t xml:space="preserve">87,34 </w:t>
      </w:r>
      <w:r w:rsidRPr="00DE55A6">
        <w:rPr>
          <w:rFonts w:ascii="Times New Roman" w:eastAsia="Times New Roman" w:hAnsi="Times New Roman" w:cs="Times New Roman"/>
          <w:kern w:val="0"/>
          <w:sz w:val="24"/>
          <w:szCs w:val="24"/>
          <w:lang w:val="zh-CN" w:eastAsia="ru-RU"/>
          <w14:ligatures w14:val="none"/>
        </w:rPr>
        <w:t>сома за доллар</w:t>
      </w:r>
      <w:r w:rsidRPr="00DE55A6">
        <w:rPr>
          <w:rFonts w:ascii="Times New Roman" w:eastAsia="Times New Roman" w:hAnsi="Times New Roman" w:cs="Times New Roman"/>
          <w:kern w:val="0"/>
          <w:sz w:val="24"/>
          <w:szCs w:val="24"/>
          <w:lang w:eastAsia="ru-RU"/>
          <w14:ligatures w14:val="none"/>
        </w:rPr>
        <w:t>.</w:t>
      </w:r>
      <w:r w:rsidRPr="00DE55A6">
        <w:rPr>
          <w:rFonts w:ascii="Times New Roman" w:eastAsia="Times New Roman" w:hAnsi="Times New Roman" w:cs="Times New Roman"/>
          <w:kern w:val="0"/>
          <w:sz w:val="24"/>
          <w:szCs w:val="24"/>
          <w:lang w:val="zh-CN" w:eastAsia="ru-RU"/>
          <w14:ligatures w14:val="none"/>
        </w:rPr>
        <w:t xml:space="preserve"> </w:t>
      </w:r>
      <w:r w:rsidRPr="00DE55A6">
        <w:rPr>
          <w:rFonts w:ascii="Times New Roman" w:eastAsia="Times New Roman" w:hAnsi="Times New Roman" w:cs="Times New Roman"/>
          <w:kern w:val="0"/>
          <w:sz w:val="24"/>
          <w:szCs w:val="24"/>
          <w:lang w:eastAsia="ru-RU"/>
          <w14:ligatures w14:val="none"/>
        </w:rPr>
        <w:t>П</w:t>
      </w:r>
      <w:r w:rsidRPr="00DE55A6">
        <w:rPr>
          <w:rFonts w:ascii="Times New Roman" w:eastAsia="Times New Roman" w:hAnsi="Times New Roman" w:cs="Times New Roman"/>
          <w:kern w:val="0"/>
          <w:sz w:val="24"/>
          <w:szCs w:val="24"/>
          <w:lang w:val="zh-CN" w:eastAsia="ru-RU"/>
          <w14:ligatures w14:val="none"/>
        </w:rPr>
        <w:t>о сравнению с январем</w:t>
      </w:r>
      <w:r w:rsidRPr="00DE55A6">
        <w:rPr>
          <w:rFonts w:ascii="Times New Roman" w:eastAsia="Times New Roman" w:hAnsi="Times New Roman" w:cs="Times New Roman"/>
          <w:kern w:val="0"/>
          <w:sz w:val="24"/>
          <w:szCs w:val="24"/>
          <w:lang w:eastAsia="ru-RU"/>
          <w14:ligatures w14:val="none"/>
        </w:rPr>
        <w:t>-</w:t>
      </w:r>
      <w:proofErr w:type="spellStart"/>
      <w:r w:rsidRPr="00DE55A6">
        <w:rPr>
          <w:rFonts w:ascii="Times New Roman" w:eastAsia="Times New Roman" w:hAnsi="Times New Roman" w:cs="Times New Roman"/>
          <w:kern w:val="0"/>
          <w:sz w:val="24"/>
          <w:szCs w:val="24"/>
          <w:lang w:val="ky-KG" w:eastAsia="ru-RU"/>
          <w14:ligatures w14:val="none"/>
        </w:rPr>
        <w:t>октябрем</w:t>
      </w:r>
      <w:proofErr w:type="spellEnd"/>
      <w:r w:rsidRPr="00DE55A6">
        <w:rPr>
          <w:rFonts w:ascii="Times New Roman" w:eastAsia="Times New Roman" w:hAnsi="Times New Roman" w:cs="Times New Roman"/>
          <w:kern w:val="0"/>
          <w:sz w:val="24"/>
          <w:szCs w:val="24"/>
          <w:lang w:val="ky-KG" w:eastAsia="ru-RU"/>
          <w14:ligatures w14:val="none"/>
        </w:rPr>
        <w:t xml:space="preserve"> </w:t>
      </w:r>
      <w:r w:rsidRPr="00DE55A6">
        <w:rPr>
          <w:rFonts w:ascii="Times New Roman" w:eastAsia="Times New Roman" w:hAnsi="Times New Roman" w:cs="Times New Roman"/>
          <w:kern w:val="0"/>
          <w:sz w:val="24"/>
          <w:szCs w:val="24"/>
          <w:lang w:val="zh-CN" w:eastAsia="ru-RU"/>
          <w14:ligatures w14:val="none"/>
        </w:rPr>
        <w:t>20</w:t>
      </w:r>
      <w:r w:rsidRPr="00DE55A6">
        <w:rPr>
          <w:rFonts w:ascii="Times New Roman" w:eastAsia="Times New Roman" w:hAnsi="Times New Roman" w:cs="Times New Roman"/>
          <w:kern w:val="0"/>
          <w:sz w:val="24"/>
          <w:szCs w:val="24"/>
          <w:lang w:val="ky-KG" w:eastAsia="ru-RU"/>
          <w14:ligatures w14:val="none"/>
        </w:rPr>
        <w:t xml:space="preserve">24г. он </w:t>
      </w:r>
      <w:proofErr w:type="spellStart"/>
      <w:r w:rsidRPr="00DE55A6">
        <w:rPr>
          <w:rFonts w:ascii="Times New Roman" w:eastAsia="Times New Roman" w:hAnsi="Times New Roman" w:cs="Times New Roman"/>
          <w:kern w:val="0"/>
          <w:sz w:val="24"/>
          <w:szCs w:val="24"/>
          <w:lang w:val="ky-KG" w:eastAsia="ru-RU"/>
          <w14:ligatures w14:val="none"/>
        </w:rPr>
        <w:t>повысился</w:t>
      </w:r>
      <w:proofErr w:type="spellEnd"/>
      <w:r w:rsidRPr="00DE55A6">
        <w:rPr>
          <w:rFonts w:ascii="Times New Roman" w:eastAsia="Times New Roman" w:hAnsi="Times New Roman" w:cs="Times New Roman"/>
          <w:kern w:val="0"/>
          <w:sz w:val="24"/>
          <w:szCs w:val="24"/>
          <w:lang w:val="ky-KG" w:eastAsia="ru-RU"/>
          <w14:ligatures w14:val="none"/>
        </w:rPr>
        <w:t xml:space="preserve"> на 0,1 </w:t>
      </w:r>
      <w:proofErr w:type="spellStart"/>
      <w:r w:rsidRPr="00DE55A6">
        <w:rPr>
          <w:rFonts w:ascii="Times New Roman" w:eastAsia="Times New Roman" w:hAnsi="Times New Roman" w:cs="Times New Roman"/>
          <w:kern w:val="0"/>
          <w:sz w:val="24"/>
          <w:szCs w:val="24"/>
          <w:lang w:val="ky-KG" w:eastAsia="ru-RU"/>
          <w14:ligatures w14:val="none"/>
        </w:rPr>
        <w:t>процента</w:t>
      </w:r>
      <w:proofErr w:type="spellEnd"/>
      <w:r w:rsidRPr="00DE55A6">
        <w:rPr>
          <w:rFonts w:ascii="Times New Roman" w:eastAsia="Times New Roman" w:hAnsi="Times New Roman" w:cs="Times New Roman"/>
          <w:kern w:val="0"/>
          <w:sz w:val="24"/>
          <w:szCs w:val="24"/>
          <w:lang w:val="ky-KG" w:eastAsia="ru-RU"/>
          <w14:ligatures w14:val="none"/>
        </w:rPr>
        <w:t>.</w:t>
      </w:r>
    </w:p>
    <w:p w14:paraId="49114ACE" w14:textId="77777777" w:rsidR="00AC1FCB" w:rsidRPr="004E0490" w:rsidRDefault="00AC1FCB" w:rsidP="00AC1FCB">
      <w:pPr>
        <w:spacing w:after="0" w:line="276" w:lineRule="auto"/>
        <w:jc w:val="both"/>
        <w:rPr>
          <w:rFonts w:ascii="Times New Roman" w:eastAsia="Times New Roman" w:hAnsi="Times New Roman" w:cs="Times New Roman"/>
          <w:kern w:val="0"/>
          <w:sz w:val="28"/>
          <w:szCs w:val="20"/>
          <w:highlight w:val="yellow"/>
          <w:lang w:eastAsia="ru-RU"/>
          <w14:ligatures w14:val="none"/>
        </w:rPr>
      </w:pPr>
    </w:p>
    <w:p w14:paraId="376FA71D" w14:textId="77777777" w:rsidR="00AC1FCB" w:rsidRPr="004E0490" w:rsidRDefault="00AC1FCB" w:rsidP="00AC1FCB">
      <w:pPr>
        <w:spacing w:after="0" w:line="240" w:lineRule="auto"/>
        <w:rPr>
          <w:rFonts w:ascii="Times New Roman" w:eastAsia="Times New Roman" w:hAnsi="Times New Roman" w:cs="Times New Roman"/>
          <w:b/>
          <w:kern w:val="0"/>
          <w:sz w:val="24"/>
          <w:szCs w:val="24"/>
          <w:highlight w:val="yellow"/>
          <w:lang w:val="ky-KG" w:eastAsia="ru-RU"/>
          <w14:ligatures w14:val="none"/>
        </w:rPr>
      </w:pPr>
    </w:p>
    <w:p w14:paraId="516ADB0D" w14:textId="77777777" w:rsidR="00AC1FCB" w:rsidRPr="0018647F" w:rsidRDefault="00AC1FCB" w:rsidP="00AC1FCB">
      <w:pPr>
        <w:spacing w:after="0" w:line="240" w:lineRule="auto"/>
        <w:rPr>
          <w:rFonts w:ascii="Times New Roman" w:eastAsia="Times New Roman" w:hAnsi="Times New Roman" w:cs="Times New Roman"/>
          <w:b/>
          <w:kern w:val="0"/>
          <w:sz w:val="24"/>
          <w:szCs w:val="24"/>
          <w:lang w:val="ky-KG" w:eastAsia="ru-RU"/>
          <w14:ligatures w14:val="none"/>
        </w:rPr>
      </w:pPr>
      <w:r w:rsidRPr="0018647F">
        <w:rPr>
          <w:rFonts w:ascii="Times New Roman" w:eastAsia="Times New Roman" w:hAnsi="Times New Roman" w:cs="Times New Roman"/>
          <w:b/>
          <w:kern w:val="0"/>
          <w:sz w:val="24"/>
          <w:szCs w:val="24"/>
          <w:lang w:eastAsia="ru-RU"/>
          <w14:ligatures w14:val="none"/>
        </w:rPr>
        <w:t xml:space="preserve">Таблица 1: </w:t>
      </w:r>
      <w:r w:rsidRPr="0018647F">
        <w:rPr>
          <w:rFonts w:ascii="Times New Roman" w:eastAsia="Times New Roman" w:hAnsi="Times New Roman" w:cs="Times New Roman"/>
          <w:b/>
          <w:kern w:val="0"/>
          <w:sz w:val="24"/>
          <w:szCs w:val="24"/>
          <w:lang w:val="ky-KG" w:eastAsia="ru-RU"/>
          <w14:ligatures w14:val="none"/>
        </w:rPr>
        <w:tab/>
      </w:r>
    </w:p>
    <w:p w14:paraId="0B62618F" w14:textId="77777777" w:rsidR="00AC1FCB" w:rsidRPr="0018647F" w:rsidRDefault="00AC1FCB" w:rsidP="00AC1FCB">
      <w:pPr>
        <w:spacing w:after="0" w:line="240" w:lineRule="auto"/>
        <w:rPr>
          <w:rFonts w:ascii="Times New Roman" w:eastAsia="Times New Roman" w:hAnsi="Times New Roman" w:cs="Times New Roman"/>
          <w:kern w:val="0"/>
          <w:sz w:val="10"/>
          <w:szCs w:val="10"/>
          <w:lang w:eastAsia="ru-RU"/>
          <w14:ligatures w14:val="none"/>
        </w:rPr>
      </w:pPr>
    </w:p>
    <w:p w14:paraId="58456AA3" w14:textId="77777777" w:rsidR="00AC1FCB" w:rsidRPr="0018647F" w:rsidRDefault="00AC1FCB" w:rsidP="00AC1FCB">
      <w:pPr>
        <w:spacing w:after="0" w:line="240" w:lineRule="auto"/>
        <w:jc w:val="center"/>
        <w:rPr>
          <w:rFonts w:ascii="Times New Roman" w:eastAsia="Times New Roman" w:hAnsi="Times New Roman" w:cs="Times New Roman"/>
          <w:b/>
          <w:kern w:val="0"/>
          <w:sz w:val="10"/>
          <w:szCs w:val="10"/>
          <w:lang w:eastAsia="ru-RU"/>
          <w14:ligatures w14:val="none"/>
        </w:rPr>
      </w:pPr>
      <w:r w:rsidRPr="0018647F">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7A18D830" w14:textId="77777777" w:rsidR="00AC1FCB" w:rsidRPr="0018647F" w:rsidRDefault="00AC1FCB" w:rsidP="00AC1FCB">
      <w:pPr>
        <w:spacing w:after="0" w:line="240" w:lineRule="auto"/>
        <w:rPr>
          <w:rFonts w:ascii="Times New Roman" w:eastAsia="Times New Roman" w:hAnsi="Times New Roman" w:cs="Times New Roman"/>
          <w:kern w:val="0"/>
          <w:sz w:val="10"/>
          <w:szCs w:val="10"/>
          <w:lang w:val="ky-KG" w:eastAsia="ru-RU"/>
          <w14:ligatures w14:val="none"/>
        </w:rPr>
      </w:pPr>
    </w:p>
    <w:p w14:paraId="262A95A3" w14:textId="77777777" w:rsidR="00AC1FCB" w:rsidRPr="0018647F" w:rsidRDefault="00AC1FCB" w:rsidP="00AC1FCB">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384"/>
        <w:gridCol w:w="1309"/>
        <w:gridCol w:w="1276"/>
        <w:gridCol w:w="1417"/>
      </w:tblGrid>
      <w:tr w:rsidR="00AC1FCB" w:rsidRPr="0018647F" w14:paraId="496B724E" w14:textId="77777777" w:rsidTr="00D30C07">
        <w:trPr>
          <w:trHeight w:val="313"/>
          <w:tblHeader/>
        </w:trPr>
        <w:tc>
          <w:tcPr>
            <w:tcW w:w="4394" w:type="dxa"/>
            <w:vMerge w:val="restart"/>
            <w:tcBorders>
              <w:top w:val="single" w:sz="8" w:space="0" w:color="auto"/>
              <w:left w:val="nil"/>
              <w:bottom w:val="single" w:sz="4" w:space="0" w:color="auto"/>
              <w:right w:val="nil"/>
            </w:tcBorders>
          </w:tcPr>
          <w:p w14:paraId="4ABB4CC8" w14:textId="77777777" w:rsidR="00AC1FCB" w:rsidRPr="0018647F" w:rsidRDefault="00AC1FCB" w:rsidP="00D30C07">
            <w:pPr>
              <w:spacing w:after="0" w:line="252"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nil"/>
              <w:right w:val="nil"/>
            </w:tcBorders>
            <w:vAlign w:val="center"/>
            <w:hideMark/>
          </w:tcPr>
          <w:p w14:paraId="0E7D61D6" w14:textId="77777777" w:rsidR="00AC1FCB" w:rsidRPr="0018647F" w:rsidRDefault="00AC1FCB" w:rsidP="00D30C07">
            <w:pPr>
              <w:spacing w:after="0" w:line="252" w:lineRule="auto"/>
              <w:jc w:val="center"/>
              <w:rPr>
                <w:rFonts w:ascii="Times New Roman" w:eastAsia="Times New Roman" w:hAnsi="Times New Roman" w:cs="Times New Roman"/>
                <w:b/>
                <w:kern w:val="0"/>
                <w:sz w:val="20"/>
                <w:szCs w:val="20"/>
                <w:lang w:eastAsia="ru-RU"/>
                <w14:ligatures w14:val="none"/>
              </w:rPr>
            </w:pPr>
            <w:r w:rsidRPr="0018647F">
              <w:rPr>
                <w:rFonts w:ascii="Times New Roman" w:eastAsia="Times New Roman" w:hAnsi="Times New Roman" w:cs="Times New Roman"/>
                <w:b/>
                <w:kern w:val="0"/>
                <w:sz w:val="20"/>
                <w:szCs w:val="20"/>
                <w:lang w:eastAsia="ru-RU"/>
                <w14:ligatures w14:val="none"/>
              </w:rPr>
              <w:t>Фактически   в январе-</w:t>
            </w:r>
            <w:proofErr w:type="spellStart"/>
            <w:r>
              <w:rPr>
                <w:rFonts w:ascii="Times New Roman" w:eastAsia="Times New Roman" w:hAnsi="Times New Roman" w:cs="Times New Roman"/>
                <w:b/>
                <w:kern w:val="0"/>
                <w:sz w:val="20"/>
                <w:szCs w:val="20"/>
                <w:lang w:val="ky-KG" w:eastAsia="ru-RU"/>
                <w14:ligatures w14:val="none"/>
              </w:rPr>
              <w:t>ок</w:t>
            </w:r>
            <w:r w:rsidRPr="0018647F">
              <w:rPr>
                <w:rFonts w:ascii="Times New Roman" w:eastAsia="Times New Roman" w:hAnsi="Times New Roman" w:cs="Times New Roman"/>
                <w:b/>
                <w:kern w:val="0"/>
                <w:sz w:val="20"/>
                <w:szCs w:val="20"/>
                <w:lang w:val="ky-KG" w:eastAsia="ru-RU"/>
                <w14:ligatures w14:val="none"/>
              </w:rPr>
              <w:t>тябре</w:t>
            </w:r>
            <w:proofErr w:type="spellEnd"/>
          </w:p>
          <w:p w14:paraId="7B1F05A9" w14:textId="77777777" w:rsidR="00AC1FCB" w:rsidRPr="0018647F" w:rsidRDefault="00AC1FCB" w:rsidP="00D30C07">
            <w:pPr>
              <w:spacing w:after="0" w:line="252" w:lineRule="auto"/>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- 202</w:t>
            </w:r>
            <w:r w:rsidRPr="0018647F">
              <w:rPr>
                <w:rFonts w:ascii="Times New Roman" w:eastAsia="Times New Roman" w:hAnsi="Times New Roman" w:cs="Times New Roman"/>
                <w:b/>
                <w:kern w:val="0"/>
                <w:sz w:val="20"/>
                <w:szCs w:val="20"/>
                <w:lang w:val="ky-KG" w:eastAsia="ru-RU"/>
                <w14:ligatures w14:val="none"/>
              </w:rPr>
              <w:t>5</w:t>
            </w:r>
          </w:p>
        </w:tc>
        <w:tc>
          <w:tcPr>
            <w:tcW w:w="1309" w:type="dxa"/>
            <w:vMerge w:val="restart"/>
            <w:tcBorders>
              <w:top w:val="single" w:sz="8" w:space="0" w:color="auto"/>
              <w:left w:val="nil"/>
              <w:bottom w:val="nil"/>
              <w:right w:val="nil"/>
            </w:tcBorders>
            <w:vAlign w:val="center"/>
            <w:hideMark/>
          </w:tcPr>
          <w:p w14:paraId="70292A10" w14:textId="77777777" w:rsidR="00AC1FCB" w:rsidRPr="0018647F" w:rsidRDefault="00AC1FCB" w:rsidP="00D30C07">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Январь-</w:t>
            </w:r>
            <w:r>
              <w:rPr>
                <w:rFonts w:ascii="Times New Roman" w:eastAsia="Times New Roman" w:hAnsi="Times New Roman" w:cs="Times New Roman"/>
                <w:b/>
                <w:kern w:val="0"/>
                <w:sz w:val="20"/>
                <w:szCs w:val="20"/>
                <w:lang w:val="ky-KG" w:eastAsia="ru-RU"/>
                <w14:ligatures w14:val="none"/>
              </w:rPr>
              <w:t>ок</w:t>
            </w:r>
            <w:r w:rsidRPr="0018647F">
              <w:rPr>
                <w:rFonts w:ascii="Times New Roman" w:eastAsia="Times New Roman" w:hAnsi="Times New Roman" w:cs="Times New Roman"/>
                <w:b/>
                <w:kern w:val="0"/>
                <w:sz w:val="20"/>
                <w:szCs w:val="20"/>
                <w:lang w:val="ky-KG" w:eastAsia="ru-RU"/>
                <w14:ligatures w14:val="none"/>
              </w:rPr>
              <w:t>тябрь</w:t>
            </w:r>
            <w:r w:rsidRPr="0018647F">
              <w:rPr>
                <w:rFonts w:ascii="Times New Roman" w:eastAsia="Times New Roman" w:hAnsi="Times New Roman" w:cs="Times New Roman"/>
                <w:b/>
                <w:kern w:val="0"/>
                <w:sz w:val="20"/>
                <w:szCs w:val="20"/>
                <w:lang w:eastAsia="ru-RU"/>
                <w14:ligatures w14:val="none"/>
              </w:rPr>
              <w:t xml:space="preserve"> </w:t>
            </w:r>
            <w:r w:rsidRPr="0018647F">
              <w:rPr>
                <w:rFonts w:ascii="Times New Roman" w:eastAsia="Times New Roman" w:hAnsi="Times New Roman" w:cs="Times New Roman"/>
                <w:b/>
                <w:kern w:val="0"/>
                <w:sz w:val="20"/>
                <w:szCs w:val="20"/>
                <w:lang w:val="ky-KG" w:eastAsia="ru-RU"/>
                <w14:ligatures w14:val="none"/>
              </w:rPr>
              <w:t>2025</w:t>
            </w:r>
          </w:p>
          <w:p w14:paraId="763FA9CF" w14:textId="77777777" w:rsidR="00AC1FCB" w:rsidRPr="0018647F" w:rsidRDefault="00AC1FCB" w:rsidP="00D30C07">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18647F">
              <w:rPr>
                <w:rFonts w:ascii="Times New Roman" w:eastAsia="Times New Roman" w:hAnsi="Times New Roman" w:cs="Times New Roman"/>
                <w:b/>
                <w:kern w:val="0"/>
                <w:sz w:val="20"/>
                <w:szCs w:val="20"/>
                <w:lang w:eastAsia="ru-RU"/>
                <w14:ligatures w14:val="none"/>
              </w:rPr>
              <w:t>в % к</w:t>
            </w:r>
          </w:p>
          <w:p w14:paraId="0362701A" w14:textId="77777777" w:rsidR="00AC1FCB" w:rsidRPr="0018647F" w:rsidRDefault="00AC1FCB" w:rsidP="00D30C07">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18647F">
              <w:rPr>
                <w:rFonts w:ascii="Times New Roman" w:eastAsia="Times New Roman" w:hAnsi="Times New Roman" w:cs="Times New Roman"/>
                <w:b/>
                <w:kern w:val="0"/>
                <w:sz w:val="20"/>
                <w:szCs w:val="20"/>
                <w:lang w:val="ky-KG" w:eastAsia="ru-RU"/>
                <w14:ligatures w14:val="none"/>
              </w:rPr>
              <w:t>январю-</w:t>
            </w:r>
            <w:r>
              <w:rPr>
                <w:rFonts w:ascii="Times New Roman" w:eastAsia="Times New Roman" w:hAnsi="Times New Roman" w:cs="Times New Roman"/>
                <w:b/>
                <w:kern w:val="0"/>
                <w:sz w:val="20"/>
                <w:szCs w:val="20"/>
                <w:lang w:val="ky-KG" w:eastAsia="ru-RU"/>
                <w14:ligatures w14:val="none"/>
              </w:rPr>
              <w:t>октя</w:t>
            </w:r>
            <w:r w:rsidRPr="0018647F">
              <w:rPr>
                <w:rFonts w:ascii="Times New Roman" w:eastAsia="Times New Roman" w:hAnsi="Times New Roman" w:cs="Times New Roman"/>
                <w:b/>
                <w:kern w:val="0"/>
                <w:sz w:val="20"/>
                <w:szCs w:val="20"/>
                <w:lang w:val="ky-KG" w:eastAsia="ru-RU"/>
                <w14:ligatures w14:val="none"/>
              </w:rPr>
              <w:t>брю</w:t>
            </w:r>
            <w:proofErr w:type="spellEnd"/>
            <w:r w:rsidRPr="0018647F">
              <w:rPr>
                <w:rFonts w:ascii="Times New Roman" w:eastAsia="Times New Roman" w:hAnsi="Times New Roman" w:cs="Times New Roman"/>
                <w:b/>
                <w:kern w:val="0"/>
                <w:sz w:val="20"/>
                <w:szCs w:val="20"/>
                <w:lang w:val="ky-KG" w:eastAsia="ru-RU"/>
                <w14:ligatures w14:val="none"/>
              </w:rPr>
              <w:t xml:space="preserve"> </w:t>
            </w:r>
            <w:r w:rsidRPr="0018647F">
              <w:rPr>
                <w:rFonts w:ascii="Times New Roman" w:eastAsia="Times New Roman" w:hAnsi="Times New Roman" w:cs="Times New Roman"/>
                <w:b/>
                <w:kern w:val="0"/>
                <w:sz w:val="20"/>
                <w:szCs w:val="20"/>
                <w:lang w:eastAsia="ru-RU"/>
                <w14:ligatures w14:val="none"/>
              </w:rPr>
              <w:t>2024</w:t>
            </w:r>
          </w:p>
        </w:tc>
        <w:tc>
          <w:tcPr>
            <w:tcW w:w="2693" w:type="dxa"/>
            <w:gridSpan w:val="2"/>
            <w:tcBorders>
              <w:top w:val="single" w:sz="8" w:space="0" w:color="auto"/>
              <w:left w:val="nil"/>
              <w:bottom w:val="single" w:sz="4" w:space="0" w:color="auto"/>
              <w:right w:val="nil"/>
            </w:tcBorders>
            <w:vAlign w:val="center"/>
            <w:hideMark/>
          </w:tcPr>
          <w:p w14:paraId="72733955" w14:textId="77777777" w:rsidR="00AC1FCB" w:rsidRPr="0018647F" w:rsidRDefault="00AC1FCB" w:rsidP="00D30C07">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Справочно:</w:t>
            </w:r>
          </w:p>
        </w:tc>
      </w:tr>
      <w:tr w:rsidR="00AC1FCB" w:rsidRPr="0018647F" w14:paraId="035675E8" w14:textId="77777777" w:rsidTr="00D30C07">
        <w:trPr>
          <w:trHeight w:val="378"/>
          <w:tblHeader/>
        </w:trPr>
        <w:tc>
          <w:tcPr>
            <w:tcW w:w="4394" w:type="dxa"/>
            <w:vMerge/>
            <w:tcBorders>
              <w:top w:val="single" w:sz="8" w:space="0" w:color="auto"/>
              <w:left w:val="nil"/>
              <w:bottom w:val="single" w:sz="4" w:space="0" w:color="auto"/>
              <w:right w:val="nil"/>
            </w:tcBorders>
            <w:vAlign w:val="center"/>
            <w:hideMark/>
          </w:tcPr>
          <w:p w14:paraId="3A0D0110" w14:textId="77777777" w:rsidR="00AC1FCB" w:rsidRPr="0018647F" w:rsidRDefault="00AC1FCB" w:rsidP="00D30C07">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1FEE9DC7" w14:textId="77777777" w:rsidR="00AC1FCB" w:rsidRPr="0018647F" w:rsidRDefault="00AC1FCB" w:rsidP="00D30C07">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2027A267" w14:textId="77777777" w:rsidR="00AC1FCB" w:rsidRPr="0018647F" w:rsidRDefault="00AC1FCB" w:rsidP="00D30C07">
            <w:pPr>
              <w:spacing w:after="0" w:line="256" w:lineRule="auto"/>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4" w:space="0" w:color="auto"/>
              <w:left w:val="nil"/>
              <w:bottom w:val="single" w:sz="4" w:space="0" w:color="auto"/>
              <w:right w:val="nil"/>
            </w:tcBorders>
            <w:vAlign w:val="center"/>
            <w:hideMark/>
          </w:tcPr>
          <w:p w14:paraId="2B8E0B5B" w14:textId="77777777" w:rsidR="00AC1FCB" w:rsidRPr="0018647F" w:rsidRDefault="00AC1FCB" w:rsidP="00D30C07">
            <w:pPr>
              <w:spacing w:after="0" w:line="252" w:lineRule="auto"/>
              <w:jc w:val="center"/>
              <w:rPr>
                <w:rFonts w:ascii="Times New Roman" w:eastAsia="Times New Roman" w:hAnsi="Times New Roman" w:cs="Times New Roman"/>
                <w:b/>
                <w:kern w:val="0"/>
                <w:sz w:val="20"/>
                <w:szCs w:val="20"/>
                <w:lang w:eastAsia="ru-RU"/>
                <w14:ligatures w14:val="none"/>
              </w:rPr>
            </w:pPr>
            <w:r w:rsidRPr="0018647F">
              <w:rPr>
                <w:rFonts w:ascii="Times New Roman" w:eastAsia="Times New Roman" w:hAnsi="Times New Roman" w:cs="Times New Roman"/>
                <w:b/>
                <w:kern w:val="0"/>
                <w:sz w:val="20"/>
                <w:szCs w:val="20"/>
                <w:lang w:eastAsia="ru-RU"/>
                <w14:ligatures w14:val="none"/>
              </w:rPr>
              <w:t xml:space="preserve">фактически в </w:t>
            </w:r>
            <w:proofErr w:type="spellStart"/>
            <w:r>
              <w:rPr>
                <w:rFonts w:ascii="Times New Roman" w:eastAsia="Times New Roman" w:hAnsi="Times New Roman" w:cs="Times New Roman"/>
                <w:b/>
                <w:kern w:val="0"/>
                <w:sz w:val="20"/>
                <w:szCs w:val="20"/>
                <w:lang w:val="ky-KG" w:eastAsia="ru-RU"/>
                <w14:ligatures w14:val="none"/>
              </w:rPr>
              <w:t>ок</w:t>
            </w:r>
            <w:r w:rsidRPr="0018647F">
              <w:rPr>
                <w:rFonts w:ascii="Times New Roman" w:eastAsia="Times New Roman" w:hAnsi="Times New Roman" w:cs="Times New Roman"/>
                <w:b/>
                <w:kern w:val="0"/>
                <w:sz w:val="20"/>
                <w:szCs w:val="20"/>
                <w:lang w:val="ky-KG" w:eastAsia="ru-RU"/>
                <w14:ligatures w14:val="none"/>
              </w:rPr>
              <w:t>тябре</w:t>
            </w:r>
            <w:proofErr w:type="spellEnd"/>
          </w:p>
        </w:tc>
      </w:tr>
      <w:tr w:rsidR="00AC1FCB" w:rsidRPr="0018647F" w14:paraId="4FE9D031" w14:textId="77777777" w:rsidTr="00D30C07">
        <w:trPr>
          <w:trHeight w:val="413"/>
          <w:tblHeader/>
        </w:trPr>
        <w:tc>
          <w:tcPr>
            <w:tcW w:w="4394" w:type="dxa"/>
            <w:vMerge/>
            <w:tcBorders>
              <w:top w:val="single" w:sz="8" w:space="0" w:color="auto"/>
              <w:left w:val="nil"/>
              <w:bottom w:val="single" w:sz="4" w:space="0" w:color="auto"/>
              <w:right w:val="nil"/>
            </w:tcBorders>
            <w:vAlign w:val="center"/>
            <w:hideMark/>
          </w:tcPr>
          <w:p w14:paraId="26F60293" w14:textId="77777777" w:rsidR="00AC1FCB" w:rsidRPr="0018647F" w:rsidRDefault="00AC1FCB" w:rsidP="00D30C07">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46CD8B35" w14:textId="77777777" w:rsidR="00AC1FCB" w:rsidRPr="0018647F" w:rsidRDefault="00AC1FCB" w:rsidP="00D30C07">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566246DF" w14:textId="77777777" w:rsidR="00AC1FCB" w:rsidRPr="0018647F" w:rsidRDefault="00AC1FCB" w:rsidP="00D30C07">
            <w:pPr>
              <w:spacing w:after="0" w:line="256"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nil"/>
              <w:right w:val="nil"/>
            </w:tcBorders>
            <w:vAlign w:val="center"/>
          </w:tcPr>
          <w:p w14:paraId="1345B1F4" w14:textId="77777777" w:rsidR="00AC1FCB" w:rsidRPr="0018647F" w:rsidRDefault="00AC1FCB" w:rsidP="00D30C07">
            <w:pPr>
              <w:spacing w:after="0" w:line="240" w:lineRule="auto"/>
              <w:jc w:val="center"/>
              <w:rPr>
                <w:rFonts w:ascii="Times New Roman" w:eastAsia="Times New Roman" w:hAnsi="Times New Roman" w:cs="Times New Roman"/>
                <w:b/>
                <w:kern w:val="0"/>
                <w:sz w:val="20"/>
                <w:szCs w:val="20"/>
                <w:lang w:eastAsia="ru-RU"/>
                <w14:ligatures w14:val="none"/>
              </w:rPr>
            </w:pPr>
          </w:p>
          <w:p w14:paraId="73C8A86B" w14:textId="77777777" w:rsidR="00AC1FCB" w:rsidRPr="0018647F" w:rsidRDefault="00AC1FCB" w:rsidP="00D30C07">
            <w:pPr>
              <w:spacing w:after="0" w:line="252" w:lineRule="auto"/>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2024</w:t>
            </w:r>
          </w:p>
        </w:tc>
        <w:tc>
          <w:tcPr>
            <w:tcW w:w="1417" w:type="dxa"/>
            <w:tcBorders>
              <w:top w:val="single" w:sz="4" w:space="0" w:color="auto"/>
              <w:left w:val="nil"/>
              <w:bottom w:val="nil"/>
              <w:right w:val="nil"/>
            </w:tcBorders>
            <w:vAlign w:val="center"/>
          </w:tcPr>
          <w:p w14:paraId="73F1F559" w14:textId="77777777" w:rsidR="00AC1FCB" w:rsidRPr="0018647F" w:rsidRDefault="00AC1FCB" w:rsidP="00D30C07">
            <w:pPr>
              <w:spacing w:after="0" w:line="240" w:lineRule="auto"/>
              <w:jc w:val="center"/>
              <w:rPr>
                <w:rFonts w:ascii="Times New Roman" w:eastAsia="Times New Roman" w:hAnsi="Times New Roman" w:cs="Times New Roman"/>
                <w:b/>
                <w:kern w:val="0"/>
                <w:sz w:val="20"/>
                <w:szCs w:val="20"/>
                <w:lang w:eastAsia="ru-RU"/>
                <w14:ligatures w14:val="none"/>
              </w:rPr>
            </w:pPr>
          </w:p>
          <w:p w14:paraId="245E4780" w14:textId="77777777" w:rsidR="00AC1FCB" w:rsidRPr="0018647F" w:rsidRDefault="00AC1FCB" w:rsidP="00D30C07">
            <w:pPr>
              <w:spacing w:after="0" w:line="252" w:lineRule="auto"/>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202</w:t>
            </w:r>
            <w:r w:rsidRPr="0018647F">
              <w:rPr>
                <w:rFonts w:ascii="Times New Roman" w:eastAsia="Times New Roman" w:hAnsi="Times New Roman" w:cs="Times New Roman"/>
                <w:b/>
                <w:kern w:val="0"/>
                <w:sz w:val="20"/>
                <w:szCs w:val="20"/>
                <w:lang w:val="ky-KG" w:eastAsia="ru-RU"/>
                <w14:ligatures w14:val="none"/>
              </w:rPr>
              <w:t>5</w:t>
            </w:r>
          </w:p>
        </w:tc>
      </w:tr>
      <w:tr w:rsidR="00AC1FCB" w:rsidRPr="0018647F" w14:paraId="60DC9E40" w14:textId="77777777" w:rsidTr="00D30C07">
        <w:trPr>
          <w:trHeight w:val="510"/>
        </w:trPr>
        <w:tc>
          <w:tcPr>
            <w:tcW w:w="4394" w:type="dxa"/>
            <w:tcBorders>
              <w:top w:val="single" w:sz="6" w:space="0" w:color="auto"/>
              <w:left w:val="nil"/>
              <w:bottom w:val="nil"/>
              <w:right w:val="nil"/>
            </w:tcBorders>
            <w:vAlign w:val="bottom"/>
            <w:hideMark/>
          </w:tcPr>
          <w:p w14:paraId="57E4C7B5"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18647F">
              <w:rPr>
                <w:rFonts w:ascii="Times New Roman" w:eastAsia="Times New Roman" w:hAnsi="Times New Roman" w:cs="Times New Roman"/>
                <w:i/>
                <w:kern w:val="0"/>
                <w:sz w:val="20"/>
                <w:szCs w:val="20"/>
                <w:lang w:eastAsia="ru-RU"/>
                <w14:ligatures w14:val="none"/>
              </w:rPr>
              <w:t>млн. сом</w:t>
            </w:r>
            <w:r w:rsidRPr="0018647F">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hideMark/>
          </w:tcPr>
          <w:p w14:paraId="7ECE57C5"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91FC6">
              <w:rPr>
                <w:rFonts w:ascii="Times New Roman" w:eastAsia="Times New Roman" w:hAnsi="Times New Roman" w:cs="Times New Roman"/>
                <w:kern w:val="0"/>
                <w:sz w:val="20"/>
                <w:szCs w:val="20"/>
                <w:lang w:val="ky-KG" w:eastAsia="ru-RU"/>
                <w14:ligatures w14:val="none"/>
              </w:rPr>
              <w:t>101308,5</w:t>
            </w:r>
          </w:p>
        </w:tc>
        <w:tc>
          <w:tcPr>
            <w:tcW w:w="1309" w:type="dxa"/>
            <w:tcBorders>
              <w:top w:val="single" w:sz="6" w:space="0" w:color="auto"/>
              <w:left w:val="nil"/>
              <w:bottom w:val="nil"/>
              <w:right w:val="nil"/>
            </w:tcBorders>
            <w:vAlign w:val="bottom"/>
            <w:hideMark/>
          </w:tcPr>
          <w:p w14:paraId="4D0A2BC8"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B91FC6">
              <w:rPr>
                <w:rFonts w:ascii="Times New Roman" w:eastAsia="SimSun" w:hAnsi="Times New Roman" w:cs="Times New Roman"/>
                <w:sz w:val="20"/>
                <w:szCs w:val="20"/>
              </w:rPr>
              <w:t>125,2</w:t>
            </w:r>
            <w:r w:rsidRPr="00B91FC6">
              <w:rPr>
                <w:rFonts w:ascii="Times New Roman" w:eastAsia="SimSun" w:hAnsi="Times New Roman" w:cs="Times New Roman"/>
                <w:b/>
                <w:bCs/>
                <w:color w:val="2F5496" w:themeColor="accent1" w:themeShade="BF"/>
                <w:sz w:val="20"/>
                <w:szCs w:val="20"/>
                <w:vertAlign w:val="superscript"/>
              </w:rPr>
              <w:t>1</w:t>
            </w:r>
          </w:p>
        </w:tc>
        <w:tc>
          <w:tcPr>
            <w:tcW w:w="1276" w:type="dxa"/>
            <w:tcBorders>
              <w:top w:val="single" w:sz="6" w:space="0" w:color="auto"/>
              <w:left w:val="nil"/>
              <w:bottom w:val="nil"/>
              <w:right w:val="nil"/>
            </w:tcBorders>
            <w:vAlign w:val="center"/>
          </w:tcPr>
          <w:p w14:paraId="1A3E8461" w14:textId="77777777" w:rsidR="00AC1FCB" w:rsidRPr="00854E71"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6B694637"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9334,8</w:t>
            </w:r>
          </w:p>
        </w:tc>
        <w:tc>
          <w:tcPr>
            <w:tcW w:w="1417" w:type="dxa"/>
            <w:tcBorders>
              <w:top w:val="single" w:sz="6" w:space="0" w:color="auto"/>
              <w:left w:val="nil"/>
              <w:bottom w:val="nil"/>
              <w:right w:val="nil"/>
            </w:tcBorders>
            <w:vAlign w:val="bottom"/>
            <w:hideMark/>
          </w:tcPr>
          <w:p w14:paraId="40B7A909"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10902,6</w:t>
            </w:r>
          </w:p>
        </w:tc>
      </w:tr>
      <w:tr w:rsidR="00AC1FCB" w:rsidRPr="0018647F" w14:paraId="20262FA6" w14:textId="77777777" w:rsidTr="00D30C07">
        <w:trPr>
          <w:trHeight w:val="252"/>
        </w:trPr>
        <w:tc>
          <w:tcPr>
            <w:tcW w:w="4394" w:type="dxa"/>
            <w:tcBorders>
              <w:top w:val="nil"/>
              <w:left w:val="nil"/>
              <w:bottom w:val="nil"/>
              <w:right w:val="nil"/>
            </w:tcBorders>
            <w:vAlign w:val="bottom"/>
            <w:hideMark/>
          </w:tcPr>
          <w:p w14:paraId="0AAFF13E"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hideMark/>
          </w:tcPr>
          <w:p w14:paraId="1AC691E5"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91FC6">
              <w:rPr>
                <w:rFonts w:ascii="Times New Roman" w:eastAsia="Times New Roman" w:hAnsi="Times New Roman" w:cs="Times New Roman"/>
                <w:kern w:val="0"/>
                <w:sz w:val="20"/>
                <w:szCs w:val="20"/>
                <w:lang w:val="ky-KG" w:eastAsia="ru-RU"/>
                <w14:ligatures w14:val="none"/>
              </w:rPr>
              <w:t>29,0</w:t>
            </w:r>
          </w:p>
        </w:tc>
        <w:tc>
          <w:tcPr>
            <w:tcW w:w="1309" w:type="dxa"/>
            <w:tcBorders>
              <w:top w:val="nil"/>
              <w:left w:val="nil"/>
              <w:bottom w:val="nil"/>
              <w:right w:val="nil"/>
            </w:tcBorders>
            <w:vAlign w:val="bottom"/>
            <w:hideMark/>
          </w:tcPr>
          <w:p w14:paraId="4ED7C4C6"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91FC6">
              <w:rPr>
                <w:rFonts w:ascii="Times New Roman" w:eastAsia="SimSun" w:hAnsi="Times New Roman" w:cs="Times New Roman"/>
                <w:bCs/>
                <w:sz w:val="20"/>
                <w:szCs w:val="20"/>
              </w:rPr>
              <w:t xml:space="preserve">     66,4</w:t>
            </w:r>
          </w:p>
        </w:tc>
        <w:tc>
          <w:tcPr>
            <w:tcW w:w="1276" w:type="dxa"/>
            <w:tcBorders>
              <w:top w:val="nil"/>
              <w:left w:val="nil"/>
              <w:bottom w:val="nil"/>
              <w:right w:val="nil"/>
            </w:tcBorders>
            <w:vAlign w:val="bottom"/>
            <w:hideMark/>
          </w:tcPr>
          <w:p w14:paraId="46A4BDD1"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7,4</w:t>
            </w:r>
          </w:p>
        </w:tc>
        <w:tc>
          <w:tcPr>
            <w:tcW w:w="1417" w:type="dxa"/>
            <w:tcBorders>
              <w:top w:val="nil"/>
              <w:left w:val="nil"/>
              <w:bottom w:val="nil"/>
              <w:right w:val="nil"/>
            </w:tcBorders>
            <w:vAlign w:val="bottom"/>
            <w:hideMark/>
          </w:tcPr>
          <w:p w14:paraId="3912C541"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 xml:space="preserve">       0,3</w:t>
            </w:r>
          </w:p>
        </w:tc>
      </w:tr>
      <w:tr w:rsidR="00AC1FCB" w:rsidRPr="0018647F" w14:paraId="6FC39A9A" w14:textId="77777777" w:rsidTr="00D30C07">
        <w:trPr>
          <w:trHeight w:val="284"/>
        </w:trPr>
        <w:tc>
          <w:tcPr>
            <w:tcW w:w="4394" w:type="dxa"/>
            <w:tcBorders>
              <w:top w:val="nil"/>
              <w:left w:val="nil"/>
              <w:bottom w:val="nil"/>
              <w:right w:val="nil"/>
            </w:tcBorders>
            <w:vAlign w:val="bottom"/>
            <w:hideMark/>
          </w:tcPr>
          <w:p w14:paraId="73FEAF65"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hideMark/>
          </w:tcPr>
          <w:p w14:paraId="0C9BA976"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91FC6">
              <w:rPr>
                <w:rFonts w:ascii="Times New Roman" w:eastAsia="Times New Roman" w:hAnsi="Times New Roman" w:cs="Times New Roman"/>
                <w:kern w:val="0"/>
                <w:sz w:val="20"/>
                <w:szCs w:val="20"/>
                <w:lang w:val="ky-KG" w:eastAsia="ru-RU"/>
                <w14:ligatures w14:val="none"/>
              </w:rPr>
              <w:t>67906,1</w:t>
            </w:r>
          </w:p>
        </w:tc>
        <w:tc>
          <w:tcPr>
            <w:tcW w:w="1309" w:type="dxa"/>
            <w:tcBorders>
              <w:top w:val="nil"/>
              <w:left w:val="nil"/>
              <w:bottom w:val="nil"/>
              <w:right w:val="nil"/>
            </w:tcBorders>
            <w:vAlign w:val="bottom"/>
            <w:hideMark/>
          </w:tcPr>
          <w:p w14:paraId="4AC0B968"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91FC6">
              <w:rPr>
                <w:rFonts w:ascii="Times New Roman" w:eastAsia="SimSun" w:hAnsi="Times New Roman" w:cs="Times New Roman"/>
                <w:bCs/>
                <w:sz w:val="20"/>
                <w:szCs w:val="20"/>
              </w:rPr>
              <w:t>127,6</w:t>
            </w:r>
          </w:p>
        </w:tc>
        <w:tc>
          <w:tcPr>
            <w:tcW w:w="1276" w:type="dxa"/>
            <w:tcBorders>
              <w:top w:val="nil"/>
              <w:left w:val="nil"/>
              <w:bottom w:val="nil"/>
              <w:right w:val="nil"/>
            </w:tcBorders>
            <w:vAlign w:val="bottom"/>
            <w:hideMark/>
          </w:tcPr>
          <w:p w14:paraId="5E95A4B2"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6536,8</w:t>
            </w:r>
          </w:p>
        </w:tc>
        <w:tc>
          <w:tcPr>
            <w:tcW w:w="1417" w:type="dxa"/>
            <w:tcBorders>
              <w:top w:val="nil"/>
              <w:left w:val="nil"/>
              <w:bottom w:val="nil"/>
              <w:right w:val="nil"/>
            </w:tcBorders>
            <w:vAlign w:val="bottom"/>
            <w:hideMark/>
          </w:tcPr>
          <w:p w14:paraId="2DDC194E"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7945,1</w:t>
            </w:r>
          </w:p>
        </w:tc>
      </w:tr>
      <w:tr w:rsidR="00AC1FCB" w:rsidRPr="0018647F" w14:paraId="48523196" w14:textId="77777777" w:rsidTr="00D30C07">
        <w:trPr>
          <w:trHeight w:val="273"/>
        </w:trPr>
        <w:tc>
          <w:tcPr>
            <w:tcW w:w="4394" w:type="dxa"/>
            <w:tcBorders>
              <w:top w:val="nil"/>
              <w:left w:val="nil"/>
              <w:bottom w:val="nil"/>
              <w:right w:val="nil"/>
            </w:tcBorders>
            <w:vAlign w:val="bottom"/>
            <w:hideMark/>
          </w:tcPr>
          <w:p w14:paraId="3E0EFAE9"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hideMark/>
          </w:tcPr>
          <w:p w14:paraId="5FBC84F3"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C502BF">
              <w:rPr>
                <w:rFonts w:ascii="Times New Roman" w:eastAsia="Times New Roman" w:hAnsi="Times New Roman" w:cs="Times New Roman"/>
                <w:kern w:val="0"/>
                <w:sz w:val="20"/>
                <w:szCs w:val="20"/>
                <w:lang w:val="ky-KG" w:eastAsia="ru-RU"/>
                <w14:ligatures w14:val="none"/>
              </w:rPr>
              <w:t>30384,8</w:t>
            </w:r>
          </w:p>
        </w:tc>
        <w:tc>
          <w:tcPr>
            <w:tcW w:w="1309" w:type="dxa"/>
            <w:tcBorders>
              <w:top w:val="nil"/>
              <w:left w:val="nil"/>
              <w:bottom w:val="nil"/>
              <w:right w:val="nil"/>
            </w:tcBorders>
            <w:vAlign w:val="bottom"/>
            <w:hideMark/>
          </w:tcPr>
          <w:p w14:paraId="5E4542FB"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C502BF">
              <w:rPr>
                <w:rFonts w:ascii="Times New Roman" w:eastAsia="SimSun" w:hAnsi="Times New Roman" w:cs="Times New Roman"/>
                <w:bCs/>
                <w:sz w:val="20"/>
                <w:szCs w:val="20"/>
              </w:rPr>
              <w:t xml:space="preserve"> 110,0</w:t>
            </w:r>
          </w:p>
        </w:tc>
        <w:tc>
          <w:tcPr>
            <w:tcW w:w="1276" w:type="dxa"/>
            <w:tcBorders>
              <w:top w:val="nil"/>
              <w:left w:val="nil"/>
              <w:bottom w:val="nil"/>
              <w:right w:val="nil"/>
            </w:tcBorders>
            <w:vAlign w:val="bottom"/>
            <w:hideMark/>
          </w:tcPr>
          <w:p w14:paraId="222775D2"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2517,6</w:t>
            </w:r>
          </w:p>
        </w:tc>
        <w:tc>
          <w:tcPr>
            <w:tcW w:w="1417" w:type="dxa"/>
            <w:tcBorders>
              <w:top w:val="nil"/>
              <w:left w:val="nil"/>
              <w:bottom w:val="nil"/>
              <w:right w:val="nil"/>
            </w:tcBorders>
            <w:vAlign w:val="bottom"/>
            <w:hideMark/>
          </w:tcPr>
          <w:p w14:paraId="5EDFBC93"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2623,6</w:t>
            </w:r>
          </w:p>
        </w:tc>
      </w:tr>
      <w:tr w:rsidR="00AC1FCB" w:rsidRPr="0018647F" w14:paraId="4C855C42" w14:textId="77777777" w:rsidTr="00D30C07">
        <w:trPr>
          <w:trHeight w:val="510"/>
        </w:trPr>
        <w:tc>
          <w:tcPr>
            <w:tcW w:w="4394" w:type="dxa"/>
            <w:tcBorders>
              <w:top w:val="nil"/>
              <w:left w:val="nil"/>
              <w:bottom w:val="nil"/>
              <w:right w:val="nil"/>
            </w:tcBorders>
            <w:vAlign w:val="bottom"/>
            <w:hideMark/>
          </w:tcPr>
          <w:p w14:paraId="14452DB3"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18647F">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hideMark/>
          </w:tcPr>
          <w:p w14:paraId="3CF6D636"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C502BF">
              <w:rPr>
                <w:rFonts w:ascii="Times New Roman" w:eastAsia="Times New Roman" w:hAnsi="Times New Roman" w:cs="Times New Roman"/>
                <w:color w:val="000000"/>
                <w:kern w:val="0"/>
                <w:sz w:val="20"/>
                <w:szCs w:val="20"/>
                <w:lang w:val="ky-KG" w:eastAsia="ru-RU"/>
                <w14:ligatures w14:val="none"/>
              </w:rPr>
              <w:t>2988,6</w:t>
            </w:r>
          </w:p>
        </w:tc>
        <w:tc>
          <w:tcPr>
            <w:tcW w:w="1309" w:type="dxa"/>
            <w:tcBorders>
              <w:top w:val="nil"/>
              <w:left w:val="nil"/>
              <w:bottom w:val="nil"/>
              <w:right w:val="nil"/>
            </w:tcBorders>
            <w:vAlign w:val="bottom"/>
            <w:hideMark/>
          </w:tcPr>
          <w:p w14:paraId="6484B992"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C502BF">
              <w:rPr>
                <w:rFonts w:ascii="Times New Roman" w:eastAsia="Times New Roman" w:hAnsi="Times New Roman" w:cs="Times New Roman"/>
                <w:color w:val="000000"/>
                <w:kern w:val="0"/>
                <w:sz w:val="20"/>
                <w:szCs w:val="20"/>
                <w:lang w:val="ky-KG" w:eastAsia="ru-RU"/>
                <w14:ligatures w14:val="none"/>
              </w:rPr>
              <w:t>118,6</w:t>
            </w:r>
          </w:p>
        </w:tc>
        <w:tc>
          <w:tcPr>
            <w:tcW w:w="1276" w:type="dxa"/>
            <w:tcBorders>
              <w:top w:val="nil"/>
              <w:left w:val="nil"/>
              <w:bottom w:val="nil"/>
              <w:right w:val="nil"/>
            </w:tcBorders>
            <w:vAlign w:val="bottom"/>
            <w:hideMark/>
          </w:tcPr>
          <w:p w14:paraId="52CFFBB7"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color w:val="000000"/>
                <w:kern w:val="0"/>
                <w:sz w:val="20"/>
                <w:szCs w:val="20"/>
                <w:lang w:val="ky-KG" w:eastAsia="ru-RU"/>
                <w14:ligatures w14:val="none"/>
              </w:rPr>
              <w:t>273,0</w:t>
            </w:r>
          </w:p>
        </w:tc>
        <w:tc>
          <w:tcPr>
            <w:tcW w:w="1417" w:type="dxa"/>
            <w:tcBorders>
              <w:top w:val="nil"/>
              <w:left w:val="nil"/>
              <w:bottom w:val="nil"/>
              <w:right w:val="nil"/>
            </w:tcBorders>
            <w:vAlign w:val="bottom"/>
            <w:hideMark/>
          </w:tcPr>
          <w:p w14:paraId="0FF887FB"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color w:val="000000"/>
                <w:kern w:val="0"/>
                <w:sz w:val="20"/>
                <w:szCs w:val="20"/>
                <w:lang w:val="ky-KG" w:eastAsia="ru-RU"/>
                <w14:ligatures w14:val="none"/>
              </w:rPr>
              <w:t>333,6</w:t>
            </w:r>
          </w:p>
        </w:tc>
      </w:tr>
      <w:tr w:rsidR="00AC1FCB" w:rsidRPr="0018647F" w14:paraId="247E8923" w14:textId="77777777" w:rsidTr="00D30C07">
        <w:trPr>
          <w:trHeight w:val="510"/>
        </w:trPr>
        <w:tc>
          <w:tcPr>
            <w:tcW w:w="4394" w:type="dxa"/>
            <w:tcBorders>
              <w:top w:val="nil"/>
              <w:left w:val="nil"/>
              <w:bottom w:val="nil"/>
              <w:right w:val="nil"/>
            </w:tcBorders>
            <w:hideMark/>
          </w:tcPr>
          <w:p w14:paraId="33313308" w14:textId="77777777" w:rsidR="00AC1FCB" w:rsidRPr="0018647F" w:rsidRDefault="00AC1FCB" w:rsidP="00D30C07">
            <w:pPr>
              <w:spacing w:after="0" w:line="240"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SimSun" w:hAnsi="Times New Roman" w:cs="Times New Roman"/>
                <w:sz w:val="20"/>
                <w:szCs w:val="20"/>
              </w:rPr>
              <w:t>Валовой выпуск продукции сельского хозяйства, лесного хозяйства и рыболовства, млн.</w:t>
            </w:r>
            <w:r w:rsidRPr="0018647F">
              <w:rPr>
                <w:rFonts w:ascii="Times New Roman" w:eastAsia="SimSun" w:hAnsi="Times New Roman" w:cs="Times New Roman"/>
                <w:i/>
                <w:iCs/>
                <w:sz w:val="20"/>
                <w:szCs w:val="20"/>
              </w:rPr>
              <w:t xml:space="preserve"> сомов</w:t>
            </w:r>
          </w:p>
        </w:tc>
        <w:tc>
          <w:tcPr>
            <w:tcW w:w="1384" w:type="dxa"/>
            <w:tcBorders>
              <w:top w:val="nil"/>
              <w:left w:val="nil"/>
              <w:bottom w:val="nil"/>
              <w:right w:val="nil"/>
            </w:tcBorders>
            <w:vAlign w:val="bottom"/>
            <w:hideMark/>
          </w:tcPr>
          <w:p w14:paraId="017F98B2"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A52EF1">
              <w:rPr>
                <w:rFonts w:ascii="Times New Roman" w:eastAsia="SimSun" w:hAnsi="Times New Roman" w:cs="Times New Roman"/>
                <w:sz w:val="20"/>
                <w:szCs w:val="20"/>
                <w:lang w:val="ky-KG"/>
              </w:rPr>
              <w:t>5609,9</w:t>
            </w:r>
          </w:p>
        </w:tc>
        <w:tc>
          <w:tcPr>
            <w:tcW w:w="1309" w:type="dxa"/>
            <w:tcBorders>
              <w:top w:val="nil"/>
              <w:left w:val="nil"/>
              <w:bottom w:val="nil"/>
              <w:right w:val="nil"/>
            </w:tcBorders>
            <w:vAlign w:val="bottom"/>
            <w:hideMark/>
          </w:tcPr>
          <w:p w14:paraId="17118F87" w14:textId="77777777" w:rsidR="00AC1FCB" w:rsidRPr="0018647F" w:rsidRDefault="00AC1FCB" w:rsidP="00D30C07">
            <w:pPr>
              <w:tabs>
                <w:tab w:val="left" w:pos="626"/>
              </w:tabs>
              <w:spacing w:after="0" w:line="252" w:lineRule="auto"/>
              <w:ind w:right="315"/>
              <w:jc w:val="right"/>
              <w:rPr>
                <w:rFonts w:ascii="Times New Roman" w:eastAsia="SimSun" w:hAnsi="Times New Roman" w:cs="Times New Roman"/>
                <w:bCs/>
                <w:sz w:val="20"/>
                <w:szCs w:val="20"/>
              </w:rPr>
            </w:pPr>
            <w:r w:rsidRPr="00A52EF1">
              <w:rPr>
                <w:rFonts w:ascii="Times New Roman" w:eastAsia="SimSun" w:hAnsi="Times New Roman" w:cs="Times New Roman"/>
                <w:sz w:val="20"/>
                <w:szCs w:val="20"/>
                <w:lang w:val="ky-KG"/>
              </w:rPr>
              <w:t>76,6</w:t>
            </w:r>
          </w:p>
        </w:tc>
        <w:tc>
          <w:tcPr>
            <w:tcW w:w="1276" w:type="dxa"/>
            <w:tcBorders>
              <w:top w:val="nil"/>
              <w:left w:val="nil"/>
              <w:bottom w:val="nil"/>
              <w:right w:val="nil"/>
            </w:tcBorders>
            <w:vAlign w:val="bottom"/>
            <w:hideMark/>
          </w:tcPr>
          <w:p w14:paraId="17BBDDA0"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C502BF">
              <w:rPr>
                <w:rFonts w:ascii="Times New Roman" w:eastAsia="Times New Roman" w:hAnsi="Times New Roman" w:cs="Times New Roman"/>
                <w:kern w:val="0"/>
                <w:sz w:val="20"/>
                <w:szCs w:val="20"/>
                <w:lang w:val="ky-KG" w:eastAsia="ru-RU"/>
                <w14:ligatures w14:val="none"/>
              </w:rPr>
              <w:t>697,3</w:t>
            </w:r>
          </w:p>
        </w:tc>
        <w:tc>
          <w:tcPr>
            <w:tcW w:w="1417" w:type="dxa"/>
            <w:tcBorders>
              <w:top w:val="nil"/>
              <w:left w:val="nil"/>
              <w:bottom w:val="nil"/>
              <w:right w:val="nil"/>
            </w:tcBorders>
            <w:vAlign w:val="bottom"/>
            <w:hideMark/>
          </w:tcPr>
          <w:p w14:paraId="1D320F38"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C502BF">
              <w:rPr>
                <w:rFonts w:ascii="Times New Roman" w:eastAsia="SimSun" w:hAnsi="Times New Roman" w:cs="Times New Roman"/>
                <w:sz w:val="20"/>
                <w:szCs w:val="20"/>
                <w:lang w:val="ky-KG"/>
              </w:rPr>
              <w:t>714,1</w:t>
            </w:r>
          </w:p>
        </w:tc>
      </w:tr>
      <w:tr w:rsidR="00AC1FCB" w:rsidRPr="0018647F" w14:paraId="7B9D1E54" w14:textId="77777777" w:rsidTr="00D30C07">
        <w:trPr>
          <w:trHeight w:val="625"/>
        </w:trPr>
        <w:tc>
          <w:tcPr>
            <w:tcW w:w="4394" w:type="dxa"/>
            <w:tcBorders>
              <w:top w:val="nil"/>
              <w:left w:val="nil"/>
              <w:bottom w:val="nil"/>
              <w:right w:val="nil"/>
            </w:tcBorders>
            <w:vAlign w:val="bottom"/>
            <w:hideMark/>
          </w:tcPr>
          <w:p w14:paraId="255FBEDF"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18647F">
              <w:rPr>
                <w:rFonts w:ascii="Times New Roman" w:eastAsia="Times New Roman" w:hAnsi="Times New Roman" w:cs="Times New Roman"/>
                <w:kern w:val="0"/>
                <w:sz w:val="20"/>
                <w:szCs w:val="20"/>
                <w:lang w:eastAsia="ru-RU"/>
                <w14:ligatures w14:val="none"/>
              </w:rPr>
              <w:br/>
              <w:t xml:space="preserve">капитал по всем источникам </w:t>
            </w:r>
            <w:r w:rsidRPr="0018647F">
              <w:rPr>
                <w:rFonts w:ascii="Times New Roman" w:eastAsia="Times New Roman" w:hAnsi="Times New Roman" w:cs="Times New Roman"/>
                <w:kern w:val="0"/>
                <w:sz w:val="20"/>
                <w:szCs w:val="20"/>
                <w:lang w:eastAsia="ru-RU"/>
                <w14:ligatures w14:val="none"/>
              </w:rPr>
              <w:br/>
              <w:t xml:space="preserve">финансирования, </w:t>
            </w:r>
            <w:r w:rsidRPr="0018647F">
              <w:rPr>
                <w:rFonts w:ascii="Times New Roman" w:eastAsia="Times New Roman" w:hAnsi="Times New Roman" w:cs="Times New Roman"/>
                <w:i/>
                <w:kern w:val="0"/>
                <w:sz w:val="20"/>
                <w:szCs w:val="20"/>
                <w:lang w:eastAsia="ru-RU"/>
                <w14:ligatures w14:val="none"/>
              </w:rPr>
              <w:t>млн. сом</w:t>
            </w:r>
            <w:r w:rsidRPr="0018647F">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652A4737"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eastAsia="ru-RU"/>
                <w14:ligatures w14:val="none"/>
              </w:rPr>
            </w:pPr>
            <w:r w:rsidRPr="001A6777">
              <w:rPr>
                <w:rFonts w:ascii="Times New Roman" w:eastAsia="Times New Roman" w:hAnsi="Times New Roman" w:cs="Times New Roman"/>
                <w:kern w:val="0"/>
                <w:sz w:val="20"/>
                <w:szCs w:val="20"/>
                <w:lang w:val="ky-KG" w:eastAsia="ru-RU"/>
                <w14:ligatures w14:val="none"/>
              </w:rPr>
              <w:t>70434,7</w:t>
            </w:r>
          </w:p>
        </w:tc>
        <w:tc>
          <w:tcPr>
            <w:tcW w:w="1309" w:type="dxa"/>
            <w:tcBorders>
              <w:top w:val="nil"/>
              <w:left w:val="nil"/>
              <w:bottom w:val="nil"/>
              <w:right w:val="nil"/>
            </w:tcBorders>
            <w:vAlign w:val="bottom"/>
            <w:hideMark/>
          </w:tcPr>
          <w:p w14:paraId="21FAF524"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1A6777">
              <w:rPr>
                <w:rFonts w:ascii="Times New Roman" w:eastAsia="SimSun" w:hAnsi="Times New Roman" w:cs="Times New Roman"/>
                <w:sz w:val="20"/>
                <w:szCs w:val="20"/>
                <w:lang w:val="ky-KG"/>
              </w:rPr>
              <w:t xml:space="preserve">   114,2</w:t>
            </w:r>
          </w:p>
        </w:tc>
        <w:tc>
          <w:tcPr>
            <w:tcW w:w="1276" w:type="dxa"/>
            <w:tcBorders>
              <w:top w:val="nil"/>
              <w:left w:val="nil"/>
              <w:bottom w:val="nil"/>
              <w:right w:val="nil"/>
            </w:tcBorders>
            <w:vAlign w:val="bottom"/>
            <w:hideMark/>
          </w:tcPr>
          <w:p w14:paraId="339B344E" w14:textId="77777777" w:rsidR="00AC1FCB" w:rsidRPr="0018647F" w:rsidRDefault="00AC1FCB" w:rsidP="00D30C07">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8048,8</w:t>
            </w:r>
          </w:p>
        </w:tc>
        <w:tc>
          <w:tcPr>
            <w:tcW w:w="1417" w:type="dxa"/>
            <w:tcBorders>
              <w:top w:val="nil"/>
              <w:left w:val="nil"/>
              <w:bottom w:val="nil"/>
              <w:right w:val="nil"/>
            </w:tcBorders>
            <w:vAlign w:val="bottom"/>
            <w:hideMark/>
          </w:tcPr>
          <w:p w14:paraId="64326016"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9814,5</w:t>
            </w:r>
          </w:p>
        </w:tc>
      </w:tr>
      <w:tr w:rsidR="00AC1FCB" w:rsidRPr="0018647F" w14:paraId="54B3D3CB" w14:textId="77777777" w:rsidTr="00D30C07">
        <w:trPr>
          <w:trHeight w:val="224"/>
        </w:trPr>
        <w:tc>
          <w:tcPr>
            <w:tcW w:w="4394" w:type="dxa"/>
            <w:tcBorders>
              <w:top w:val="nil"/>
              <w:left w:val="nil"/>
              <w:bottom w:val="nil"/>
              <w:right w:val="nil"/>
            </w:tcBorders>
            <w:vAlign w:val="bottom"/>
            <w:hideMark/>
          </w:tcPr>
          <w:p w14:paraId="55A183C3"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hideMark/>
          </w:tcPr>
          <w:p w14:paraId="3048A46F"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79761,9</w:t>
            </w:r>
          </w:p>
        </w:tc>
        <w:tc>
          <w:tcPr>
            <w:tcW w:w="1309" w:type="dxa"/>
            <w:tcBorders>
              <w:top w:val="nil"/>
              <w:left w:val="nil"/>
              <w:bottom w:val="nil"/>
              <w:right w:val="nil"/>
            </w:tcBorders>
            <w:vAlign w:val="bottom"/>
            <w:hideMark/>
          </w:tcPr>
          <w:p w14:paraId="6DD912EF"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1A6777">
              <w:rPr>
                <w:rFonts w:ascii="Times New Roman" w:eastAsia="SimSun" w:hAnsi="Times New Roman" w:cs="Times New Roman"/>
                <w:sz w:val="20"/>
                <w:szCs w:val="20"/>
              </w:rPr>
              <w:t xml:space="preserve"> 1</w:t>
            </w:r>
            <w:r w:rsidRPr="001A6777">
              <w:rPr>
                <w:rFonts w:ascii="Times New Roman" w:eastAsia="SimSun" w:hAnsi="Times New Roman" w:cs="Times New Roman"/>
                <w:sz w:val="20"/>
                <w:szCs w:val="20"/>
                <w:lang w:val="ky-KG"/>
              </w:rPr>
              <w:t>24,3</w:t>
            </w:r>
          </w:p>
        </w:tc>
        <w:tc>
          <w:tcPr>
            <w:tcW w:w="1276" w:type="dxa"/>
            <w:tcBorders>
              <w:top w:val="nil"/>
              <w:left w:val="nil"/>
              <w:bottom w:val="nil"/>
              <w:right w:val="nil"/>
            </w:tcBorders>
            <w:vAlign w:val="bottom"/>
            <w:hideMark/>
          </w:tcPr>
          <w:p w14:paraId="3BB84825" w14:textId="77777777" w:rsidR="00AC1FCB" w:rsidRPr="0018647F" w:rsidRDefault="00AC1FCB" w:rsidP="00D30C07">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8589,2</w:t>
            </w:r>
          </w:p>
        </w:tc>
        <w:tc>
          <w:tcPr>
            <w:tcW w:w="1417" w:type="dxa"/>
            <w:tcBorders>
              <w:top w:val="nil"/>
              <w:left w:val="nil"/>
              <w:bottom w:val="nil"/>
              <w:right w:val="nil"/>
            </w:tcBorders>
            <w:vAlign w:val="bottom"/>
            <w:hideMark/>
          </w:tcPr>
          <w:p w14:paraId="27B48DE2"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1A6777">
              <w:rPr>
                <w:rFonts w:ascii="Times New Roman" w:eastAsia="Times New Roman" w:hAnsi="Times New Roman" w:cs="Times New Roman"/>
                <w:kern w:val="0"/>
                <w:sz w:val="20"/>
                <w:szCs w:val="20"/>
                <w:lang w:val="ky-KG" w:eastAsia="ru-RU"/>
                <w14:ligatures w14:val="none"/>
              </w:rPr>
              <w:t>10224,7</w:t>
            </w:r>
          </w:p>
        </w:tc>
      </w:tr>
      <w:tr w:rsidR="00AC1FCB" w:rsidRPr="0018647F" w14:paraId="57DC2370" w14:textId="77777777" w:rsidTr="00D30C07">
        <w:trPr>
          <w:trHeight w:val="266"/>
        </w:trPr>
        <w:tc>
          <w:tcPr>
            <w:tcW w:w="4394" w:type="dxa"/>
            <w:tcBorders>
              <w:top w:val="nil"/>
              <w:left w:val="nil"/>
              <w:bottom w:val="nil"/>
              <w:right w:val="nil"/>
            </w:tcBorders>
            <w:vAlign w:val="bottom"/>
            <w:hideMark/>
          </w:tcPr>
          <w:p w14:paraId="11D0F189"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Ввод в действие</w:t>
            </w:r>
            <w:r w:rsidRPr="0018647F">
              <w:rPr>
                <w:rFonts w:ascii="Times New Roman" w:eastAsia="Times New Roman" w:hAnsi="Times New Roman" w:cs="Times New Roman"/>
                <w:kern w:val="0"/>
                <w:sz w:val="20"/>
                <w:szCs w:val="20"/>
                <w:lang w:val="ky-KG" w:eastAsia="ru-RU"/>
                <w14:ligatures w14:val="none"/>
              </w:rPr>
              <w:t xml:space="preserve"> </w:t>
            </w:r>
            <w:proofErr w:type="spellStart"/>
            <w:r w:rsidRPr="0018647F">
              <w:rPr>
                <w:rFonts w:ascii="Times New Roman" w:eastAsia="Times New Roman" w:hAnsi="Times New Roman" w:cs="Times New Roman"/>
                <w:kern w:val="0"/>
                <w:sz w:val="20"/>
                <w:szCs w:val="20"/>
                <w:lang w:val="ky-KG" w:eastAsia="ru-RU"/>
                <w14:ligatures w14:val="none"/>
              </w:rPr>
              <w:t>жилья</w:t>
            </w:r>
            <w:proofErr w:type="spellEnd"/>
            <w:r w:rsidRPr="0018647F">
              <w:rPr>
                <w:rFonts w:ascii="Times New Roman" w:eastAsia="Times New Roman" w:hAnsi="Times New Roman" w:cs="Times New Roman"/>
                <w:kern w:val="0"/>
                <w:sz w:val="20"/>
                <w:szCs w:val="20"/>
                <w:lang w:eastAsia="ru-RU"/>
                <w14:ligatures w14:val="none"/>
              </w:rPr>
              <w:t xml:space="preserve">, </w:t>
            </w:r>
            <w:r w:rsidRPr="0018647F">
              <w:rPr>
                <w:rFonts w:ascii="Times New Roman" w:eastAsia="Times New Roman" w:hAnsi="Times New Roman" w:cs="Times New Roman"/>
                <w:i/>
                <w:kern w:val="0"/>
                <w:sz w:val="20"/>
                <w:szCs w:val="20"/>
                <w:lang w:eastAsia="ru-RU"/>
                <w14:ligatures w14:val="none"/>
              </w:rPr>
              <w:t>тыс. кв.м.</w:t>
            </w:r>
          </w:p>
        </w:tc>
        <w:tc>
          <w:tcPr>
            <w:tcW w:w="1384" w:type="dxa"/>
            <w:tcBorders>
              <w:top w:val="nil"/>
              <w:left w:val="nil"/>
              <w:bottom w:val="nil"/>
              <w:right w:val="nil"/>
            </w:tcBorders>
            <w:vAlign w:val="bottom"/>
            <w:hideMark/>
          </w:tcPr>
          <w:p w14:paraId="17CEBFA2"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485784,2</w:t>
            </w:r>
          </w:p>
        </w:tc>
        <w:tc>
          <w:tcPr>
            <w:tcW w:w="1309" w:type="dxa"/>
            <w:tcBorders>
              <w:top w:val="nil"/>
              <w:left w:val="nil"/>
              <w:bottom w:val="nil"/>
              <w:right w:val="nil"/>
            </w:tcBorders>
            <w:vAlign w:val="bottom"/>
            <w:hideMark/>
          </w:tcPr>
          <w:p w14:paraId="719A596E"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SimSun" w:hAnsi="Times New Roman" w:cs="Times New Roman"/>
                <w:sz w:val="20"/>
                <w:szCs w:val="20"/>
              </w:rPr>
              <w:t xml:space="preserve"> </w:t>
            </w:r>
            <w:r w:rsidRPr="00000922">
              <w:rPr>
                <w:rFonts w:ascii="Times New Roman" w:eastAsia="SimSun" w:hAnsi="Times New Roman" w:cs="Times New Roman"/>
                <w:sz w:val="20"/>
                <w:szCs w:val="20"/>
                <w:lang w:val="ky-KG"/>
              </w:rPr>
              <w:t>3,0</w:t>
            </w:r>
            <w:r w:rsidRPr="00000922">
              <w:rPr>
                <w:rFonts w:ascii="Times New Roman" w:eastAsia="SimSun" w:hAnsi="Times New Roman" w:cs="Times New Roman"/>
                <w:sz w:val="20"/>
                <w:szCs w:val="20"/>
              </w:rPr>
              <w:t xml:space="preserve"> </w:t>
            </w:r>
            <w:r w:rsidRPr="00000922">
              <w:rPr>
                <w:rFonts w:ascii="Times New Roman" w:eastAsia="SimSun" w:hAnsi="Times New Roman" w:cs="Times New Roman"/>
                <w:sz w:val="20"/>
                <w:szCs w:val="20"/>
                <w:lang w:val="ky-KG"/>
              </w:rPr>
              <w:t>эсе</w:t>
            </w:r>
          </w:p>
        </w:tc>
        <w:tc>
          <w:tcPr>
            <w:tcW w:w="1276" w:type="dxa"/>
            <w:tcBorders>
              <w:top w:val="nil"/>
              <w:left w:val="nil"/>
              <w:bottom w:val="nil"/>
              <w:right w:val="nil"/>
            </w:tcBorders>
            <w:vAlign w:val="bottom"/>
            <w:hideMark/>
          </w:tcPr>
          <w:p w14:paraId="4965B7EA" w14:textId="77777777" w:rsidR="00AC1FCB" w:rsidRPr="0018647F" w:rsidRDefault="00AC1FCB" w:rsidP="00D30C07">
            <w:pPr>
              <w:tabs>
                <w:tab w:val="left" w:pos="735"/>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27102,0</w:t>
            </w:r>
          </w:p>
        </w:tc>
        <w:tc>
          <w:tcPr>
            <w:tcW w:w="1417" w:type="dxa"/>
            <w:tcBorders>
              <w:top w:val="nil"/>
              <w:left w:val="nil"/>
              <w:bottom w:val="nil"/>
              <w:right w:val="nil"/>
            </w:tcBorders>
            <w:vAlign w:val="bottom"/>
            <w:hideMark/>
          </w:tcPr>
          <w:p w14:paraId="5E4D55A9"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3249</w:t>
            </w:r>
            <w:r>
              <w:rPr>
                <w:rFonts w:ascii="Times New Roman" w:eastAsia="Times New Roman" w:hAnsi="Times New Roman" w:cs="Times New Roman"/>
                <w:kern w:val="0"/>
                <w:sz w:val="20"/>
                <w:szCs w:val="20"/>
                <w:lang w:val="ky-KG" w:eastAsia="ru-RU"/>
                <w14:ligatures w14:val="none"/>
              </w:rPr>
              <w:t>3,5</w:t>
            </w:r>
          </w:p>
        </w:tc>
      </w:tr>
      <w:tr w:rsidR="00AC1FCB" w:rsidRPr="0018647F" w14:paraId="3F4401B5" w14:textId="77777777" w:rsidTr="00D30C07">
        <w:trPr>
          <w:trHeight w:val="510"/>
        </w:trPr>
        <w:tc>
          <w:tcPr>
            <w:tcW w:w="4394" w:type="dxa"/>
            <w:tcBorders>
              <w:top w:val="nil"/>
              <w:left w:val="nil"/>
              <w:bottom w:val="nil"/>
              <w:right w:val="nil"/>
            </w:tcBorders>
            <w:vAlign w:val="bottom"/>
            <w:hideMark/>
          </w:tcPr>
          <w:p w14:paraId="334860DF"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hideMark/>
          </w:tcPr>
          <w:p w14:paraId="7AB9150A"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963165,3</w:t>
            </w:r>
          </w:p>
        </w:tc>
        <w:tc>
          <w:tcPr>
            <w:tcW w:w="1309" w:type="dxa"/>
            <w:tcBorders>
              <w:top w:val="nil"/>
              <w:left w:val="nil"/>
              <w:bottom w:val="nil"/>
              <w:right w:val="nil"/>
            </w:tcBorders>
            <w:vAlign w:val="bottom"/>
            <w:hideMark/>
          </w:tcPr>
          <w:p w14:paraId="29690C28"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107,5</w:t>
            </w:r>
          </w:p>
        </w:tc>
        <w:tc>
          <w:tcPr>
            <w:tcW w:w="1276" w:type="dxa"/>
            <w:tcBorders>
              <w:top w:val="nil"/>
              <w:left w:val="nil"/>
              <w:bottom w:val="nil"/>
              <w:right w:val="nil"/>
            </w:tcBorders>
            <w:vAlign w:val="bottom"/>
            <w:hideMark/>
          </w:tcPr>
          <w:p w14:paraId="3E04272F"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129407,5</w:t>
            </w:r>
          </w:p>
        </w:tc>
        <w:tc>
          <w:tcPr>
            <w:tcW w:w="1417" w:type="dxa"/>
            <w:tcBorders>
              <w:top w:val="nil"/>
              <w:left w:val="nil"/>
              <w:bottom w:val="nil"/>
              <w:right w:val="nil"/>
            </w:tcBorders>
            <w:vAlign w:val="bottom"/>
            <w:hideMark/>
          </w:tcPr>
          <w:p w14:paraId="406008F2"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135354,3</w:t>
            </w:r>
          </w:p>
        </w:tc>
      </w:tr>
      <w:tr w:rsidR="00AC1FCB" w:rsidRPr="0018647F" w14:paraId="7108DFC0" w14:textId="77777777" w:rsidTr="00D30C07">
        <w:trPr>
          <w:trHeight w:val="475"/>
        </w:trPr>
        <w:tc>
          <w:tcPr>
            <w:tcW w:w="4394" w:type="dxa"/>
            <w:tcBorders>
              <w:top w:val="nil"/>
              <w:left w:val="nil"/>
              <w:bottom w:val="nil"/>
              <w:right w:val="nil"/>
            </w:tcBorders>
            <w:vAlign w:val="bottom"/>
            <w:hideMark/>
          </w:tcPr>
          <w:p w14:paraId="2F0255C5"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hideMark/>
          </w:tcPr>
          <w:p w14:paraId="07A13851"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30279,7</w:t>
            </w:r>
          </w:p>
        </w:tc>
        <w:tc>
          <w:tcPr>
            <w:tcW w:w="1309" w:type="dxa"/>
            <w:tcBorders>
              <w:top w:val="nil"/>
              <w:left w:val="nil"/>
              <w:bottom w:val="nil"/>
              <w:right w:val="nil"/>
            </w:tcBorders>
            <w:vAlign w:val="bottom"/>
            <w:hideMark/>
          </w:tcPr>
          <w:p w14:paraId="4EFA356B"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114,6</w:t>
            </w:r>
          </w:p>
        </w:tc>
        <w:tc>
          <w:tcPr>
            <w:tcW w:w="1276" w:type="dxa"/>
            <w:tcBorders>
              <w:top w:val="nil"/>
              <w:left w:val="nil"/>
              <w:bottom w:val="nil"/>
              <w:right w:val="nil"/>
            </w:tcBorders>
            <w:vAlign w:val="bottom"/>
            <w:hideMark/>
          </w:tcPr>
          <w:p w14:paraId="6FE03A56"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4751,3</w:t>
            </w:r>
          </w:p>
        </w:tc>
        <w:tc>
          <w:tcPr>
            <w:tcW w:w="1417" w:type="dxa"/>
            <w:tcBorders>
              <w:top w:val="nil"/>
              <w:left w:val="nil"/>
              <w:bottom w:val="nil"/>
              <w:right w:val="nil"/>
            </w:tcBorders>
            <w:vAlign w:val="bottom"/>
            <w:hideMark/>
          </w:tcPr>
          <w:p w14:paraId="082AE7BD"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4974,0</w:t>
            </w:r>
          </w:p>
        </w:tc>
      </w:tr>
      <w:tr w:rsidR="00AC1FCB" w:rsidRPr="0018647F" w14:paraId="2A939F83" w14:textId="77777777" w:rsidTr="00D30C07">
        <w:trPr>
          <w:trHeight w:val="220"/>
        </w:trPr>
        <w:tc>
          <w:tcPr>
            <w:tcW w:w="4394" w:type="dxa"/>
            <w:tcBorders>
              <w:top w:val="nil"/>
              <w:left w:val="nil"/>
              <w:bottom w:val="nil"/>
              <w:right w:val="nil"/>
            </w:tcBorders>
            <w:vAlign w:val="bottom"/>
            <w:hideMark/>
          </w:tcPr>
          <w:p w14:paraId="7C7CBB63"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Услуги связи, </w:t>
            </w:r>
            <w:r w:rsidRPr="0018647F">
              <w:rPr>
                <w:rFonts w:ascii="Times New Roman" w:eastAsia="Times New Roman" w:hAnsi="Times New Roman" w:cs="Times New Roman"/>
                <w:i/>
                <w:kern w:val="0"/>
                <w:sz w:val="20"/>
                <w:szCs w:val="20"/>
                <w:lang w:eastAsia="ru-RU"/>
                <w14:ligatures w14:val="none"/>
              </w:rPr>
              <w:t>млн. сомов</w:t>
            </w:r>
          </w:p>
        </w:tc>
        <w:tc>
          <w:tcPr>
            <w:tcW w:w="1384" w:type="dxa"/>
            <w:tcBorders>
              <w:top w:val="nil"/>
              <w:left w:val="nil"/>
              <w:bottom w:val="nil"/>
              <w:right w:val="nil"/>
            </w:tcBorders>
            <w:vAlign w:val="bottom"/>
            <w:hideMark/>
          </w:tcPr>
          <w:p w14:paraId="582DC1DF"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14681,1</w:t>
            </w:r>
          </w:p>
        </w:tc>
        <w:tc>
          <w:tcPr>
            <w:tcW w:w="1309" w:type="dxa"/>
            <w:tcBorders>
              <w:top w:val="nil"/>
              <w:left w:val="nil"/>
              <w:bottom w:val="nil"/>
              <w:right w:val="nil"/>
            </w:tcBorders>
            <w:vAlign w:val="bottom"/>
            <w:hideMark/>
          </w:tcPr>
          <w:p w14:paraId="6E735A0E"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118,2</w:t>
            </w:r>
          </w:p>
        </w:tc>
        <w:tc>
          <w:tcPr>
            <w:tcW w:w="1276" w:type="dxa"/>
            <w:tcBorders>
              <w:top w:val="nil"/>
              <w:left w:val="nil"/>
              <w:bottom w:val="nil"/>
              <w:right w:val="nil"/>
            </w:tcBorders>
            <w:vAlign w:val="bottom"/>
            <w:hideMark/>
          </w:tcPr>
          <w:p w14:paraId="5A52C751"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34B54E8F"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1476,3</w:t>
            </w:r>
          </w:p>
        </w:tc>
      </w:tr>
      <w:tr w:rsidR="00AC1FCB" w:rsidRPr="0018647F" w14:paraId="4540D499" w14:textId="77777777" w:rsidTr="00D30C07">
        <w:trPr>
          <w:trHeight w:val="301"/>
        </w:trPr>
        <w:tc>
          <w:tcPr>
            <w:tcW w:w="4394" w:type="dxa"/>
            <w:tcBorders>
              <w:top w:val="nil"/>
              <w:left w:val="nil"/>
              <w:bottom w:val="nil"/>
              <w:right w:val="nil"/>
            </w:tcBorders>
            <w:vAlign w:val="bottom"/>
            <w:hideMark/>
          </w:tcPr>
          <w:p w14:paraId="7C5B3D14"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hideMark/>
          </w:tcPr>
          <w:p w14:paraId="534315F6"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1268096,5</w:t>
            </w:r>
          </w:p>
        </w:tc>
        <w:tc>
          <w:tcPr>
            <w:tcW w:w="1309" w:type="dxa"/>
            <w:tcBorders>
              <w:top w:val="nil"/>
              <w:left w:val="nil"/>
              <w:bottom w:val="nil"/>
              <w:right w:val="nil"/>
            </w:tcBorders>
            <w:vAlign w:val="bottom"/>
            <w:hideMark/>
          </w:tcPr>
          <w:p w14:paraId="4FAE5535"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D51783">
              <w:rPr>
                <w:rFonts w:ascii="Times New Roman" w:eastAsia="Times New Roman" w:hAnsi="Times New Roman" w:cs="Times New Roman"/>
                <w:kern w:val="0"/>
                <w:sz w:val="20"/>
                <w:szCs w:val="20"/>
                <w:lang w:val="ky-KG" w:eastAsia="ru-RU"/>
                <w14:ligatures w14:val="none"/>
              </w:rPr>
              <w:t>106,3</w:t>
            </w:r>
          </w:p>
        </w:tc>
        <w:tc>
          <w:tcPr>
            <w:tcW w:w="1276" w:type="dxa"/>
            <w:tcBorders>
              <w:top w:val="nil"/>
              <w:left w:val="nil"/>
              <w:bottom w:val="nil"/>
              <w:right w:val="nil"/>
            </w:tcBorders>
            <w:vAlign w:val="bottom"/>
            <w:hideMark/>
          </w:tcPr>
          <w:p w14:paraId="6E07C019"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164307,5</w:t>
            </w:r>
          </w:p>
        </w:tc>
        <w:tc>
          <w:tcPr>
            <w:tcW w:w="1417" w:type="dxa"/>
            <w:tcBorders>
              <w:top w:val="nil"/>
              <w:left w:val="nil"/>
              <w:bottom w:val="nil"/>
              <w:right w:val="nil"/>
            </w:tcBorders>
            <w:vAlign w:val="bottom"/>
            <w:hideMark/>
          </w:tcPr>
          <w:p w14:paraId="3A6163DC"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177246,9</w:t>
            </w:r>
          </w:p>
        </w:tc>
      </w:tr>
      <w:tr w:rsidR="00AC1FCB" w:rsidRPr="0018647F" w14:paraId="3A658B90" w14:textId="77777777" w:rsidTr="00D30C07">
        <w:trPr>
          <w:trHeight w:val="292"/>
        </w:trPr>
        <w:tc>
          <w:tcPr>
            <w:tcW w:w="4394" w:type="dxa"/>
            <w:tcBorders>
              <w:top w:val="nil"/>
              <w:left w:val="nil"/>
              <w:bottom w:val="nil"/>
              <w:right w:val="nil"/>
            </w:tcBorders>
            <w:vAlign w:val="bottom"/>
            <w:hideMark/>
          </w:tcPr>
          <w:p w14:paraId="6328DE14"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Объем перевозок грузов, </w:t>
            </w:r>
            <w:r w:rsidRPr="0018647F">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hideMark/>
          </w:tcPr>
          <w:p w14:paraId="31DC7FB5"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14141,9</w:t>
            </w:r>
          </w:p>
        </w:tc>
        <w:tc>
          <w:tcPr>
            <w:tcW w:w="1309" w:type="dxa"/>
            <w:tcBorders>
              <w:top w:val="nil"/>
              <w:left w:val="nil"/>
              <w:bottom w:val="nil"/>
              <w:right w:val="nil"/>
            </w:tcBorders>
            <w:vAlign w:val="bottom"/>
            <w:hideMark/>
          </w:tcPr>
          <w:p w14:paraId="731BFF71"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110,9</w:t>
            </w:r>
          </w:p>
        </w:tc>
        <w:tc>
          <w:tcPr>
            <w:tcW w:w="1276" w:type="dxa"/>
            <w:tcBorders>
              <w:top w:val="nil"/>
              <w:left w:val="nil"/>
              <w:bottom w:val="nil"/>
              <w:right w:val="nil"/>
            </w:tcBorders>
            <w:vAlign w:val="bottom"/>
            <w:hideMark/>
          </w:tcPr>
          <w:p w14:paraId="14239734"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1036,6</w:t>
            </w:r>
          </w:p>
        </w:tc>
        <w:tc>
          <w:tcPr>
            <w:tcW w:w="1417" w:type="dxa"/>
            <w:tcBorders>
              <w:top w:val="nil"/>
              <w:left w:val="nil"/>
              <w:bottom w:val="nil"/>
              <w:right w:val="nil"/>
            </w:tcBorders>
            <w:vAlign w:val="bottom"/>
            <w:hideMark/>
          </w:tcPr>
          <w:p w14:paraId="346C50D3"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1460,0</w:t>
            </w:r>
          </w:p>
        </w:tc>
      </w:tr>
      <w:tr w:rsidR="00AC1FCB" w:rsidRPr="0018647F" w14:paraId="666C82E2" w14:textId="77777777" w:rsidTr="00D30C07">
        <w:trPr>
          <w:trHeight w:val="300"/>
        </w:trPr>
        <w:tc>
          <w:tcPr>
            <w:tcW w:w="4394" w:type="dxa"/>
            <w:tcBorders>
              <w:top w:val="nil"/>
              <w:left w:val="nil"/>
              <w:bottom w:val="nil"/>
              <w:right w:val="nil"/>
            </w:tcBorders>
            <w:vAlign w:val="bottom"/>
            <w:hideMark/>
          </w:tcPr>
          <w:p w14:paraId="64A7F624"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hideMark/>
          </w:tcPr>
          <w:p w14:paraId="1A9AB353"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329,5</w:t>
            </w:r>
          </w:p>
        </w:tc>
        <w:tc>
          <w:tcPr>
            <w:tcW w:w="1309" w:type="dxa"/>
            <w:tcBorders>
              <w:top w:val="nil"/>
              <w:left w:val="nil"/>
              <w:bottom w:val="nil"/>
              <w:right w:val="nil"/>
            </w:tcBorders>
            <w:vAlign w:val="bottom"/>
            <w:hideMark/>
          </w:tcPr>
          <w:p w14:paraId="3BDE2E60"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103,8</w:t>
            </w:r>
          </w:p>
        </w:tc>
        <w:tc>
          <w:tcPr>
            <w:tcW w:w="1276" w:type="dxa"/>
            <w:tcBorders>
              <w:top w:val="nil"/>
              <w:left w:val="nil"/>
              <w:bottom w:val="nil"/>
              <w:right w:val="nil"/>
            </w:tcBorders>
            <w:vAlign w:val="bottom"/>
            <w:hideMark/>
          </w:tcPr>
          <w:p w14:paraId="55A5EDB1"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49,6</w:t>
            </w:r>
          </w:p>
        </w:tc>
        <w:tc>
          <w:tcPr>
            <w:tcW w:w="1417" w:type="dxa"/>
            <w:tcBorders>
              <w:top w:val="nil"/>
              <w:left w:val="nil"/>
              <w:bottom w:val="nil"/>
              <w:right w:val="nil"/>
            </w:tcBorders>
            <w:vAlign w:val="bottom"/>
            <w:hideMark/>
          </w:tcPr>
          <w:p w14:paraId="599C90D1"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36,3</w:t>
            </w:r>
          </w:p>
        </w:tc>
      </w:tr>
      <w:tr w:rsidR="00AC1FCB" w:rsidRPr="0018647F" w14:paraId="68C82DF3" w14:textId="77777777" w:rsidTr="00D30C07">
        <w:trPr>
          <w:trHeight w:val="340"/>
        </w:trPr>
        <w:tc>
          <w:tcPr>
            <w:tcW w:w="4394" w:type="dxa"/>
            <w:tcBorders>
              <w:top w:val="nil"/>
              <w:left w:val="nil"/>
              <w:bottom w:val="nil"/>
              <w:right w:val="nil"/>
            </w:tcBorders>
            <w:vAlign w:val="bottom"/>
            <w:hideMark/>
          </w:tcPr>
          <w:p w14:paraId="6BE5F396"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Грузооборот, </w:t>
            </w:r>
            <w:r w:rsidRPr="0018647F">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hideMark/>
          </w:tcPr>
          <w:p w14:paraId="6FBEB960"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1626,7</w:t>
            </w:r>
          </w:p>
        </w:tc>
        <w:tc>
          <w:tcPr>
            <w:tcW w:w="1309" w:type="dxa"/>
            <w:tcBorders>
              <w:top w:val="nil"/>
              <w:left w:val="nil"/>
              <w:bottom w:val="nil"/>
              <w:right w:val="nil"/>
            </w:tcBorders>
            <w:vAlign w:val="bottom"/>
            <w:hideMark/>
          </w:tcPr>
          <w:p w14:paraId="02DA89B2"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102,4</w:t>
            </w:r>
          </w:p>
        </w:tc>
        <w:tc>
          <w:tcPr>
            <w:tcW w:w="1276" w:type="dxa"/>
            <w:tcBorders>
              <w:top w:val="nil"/>
              <w:left w:val="nil"/>
              <w:bottom w:val="nil"/>
              <w:right w:val="nil"/>
            </w:tcBorders>
            <w:vAlign w:val="bottom"/>
            <w:hideMark/>
          </w:tcPr>
          <w:p w14:paraId="14E121D9"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200,7</w:t>
            </w:r>
          </w:p>
        </w:tc>
        <w:tc>
          <w:tcPr>
            <w:tcW w:w="1417" w:type="dxa"/>
            <w:tcBorders>
              <w:top w:val="nil"/>
              <w:left w:val="nil"/>
              <w:bottom w:val="nil"/>
              <w:right w:val="nil"/>
            </w:tcBorders>
            <w:vAlign w:val="bottom"/>
            <w:hideMark/>
          </w:tcPr>
          <w:p w14:paraId="1BDC2D72"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191,9</w:t>
            </w:r>
          </w:p>
        </w:tc>
      </w:tr>
      <w:tr w:rsidR="00AC1FCB" w:rsidRPr="0018647F" w14:paraId="24B1BA38" w14:textId="77777777" w:rsidTr="00D30C07">
        <w:trPr>
          <w:trHeight w:val="459"/>
        </w:trPr>
        <w:tc>
          <w:tcPr>
            <w:tcW w:w="4394" w:type="dxa"/>
            <w:tcBorders>
              <w:top w:val="nil"/>
              <w:left w:val="nil"/>
              <w:bottom w:val="nil"/>
              <w:right w:val="nil"/>
            </w:tcBorders>
            <w:vAlign w:val="bottom"/>
            <w:hideMark/>
          </w:tcPr>
          <w:p w14:paraId="6297C4AD"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18647F">
              <w:rPr>
                <w:rFonts w:ascii="Times New Roman" w:eastAsia="Times New Roman" w:hAnsi="Times New Roman" w:cs="Times New Roman"/>
                <w:i/>
                <w:kern w:val="0"/>
                <w:sz w:val="20"/>
                <w:szCs w:val="20"/>
                <w:lang w:eastAsia="ru-RU"/>
                <w14:ligatures w14:val="none"/>
              </w:rPr>
              <w:t>млн.</w:t>
            </w:r>
            <w:r w:rsidRPr="0018647F">
              <w:rPr>
                <w:rFonts w:ascii="Times New Roman" w:eastAsia="Times New Roman" w:hAnsi="Times New Roman" w:cs="Times New Roman"/>
                <w:kern w:val="0"/>
                <w:sz w:val="20"/>
                <w:szCs w:val="20"/>
                <w:lang w:eastAsia="ru-RU"/>
                <w14:ligatures w14:val="none"/>
              </w:rPr>
              <w:t xml:space="preserve"> </w:t>
            </w:r>
            <w:r w:rsidRPr="0018647F">
              <w:rPr>
                <w:rFonts w:ascii="Times New Roman" w:eastAsia="Times New Roman" w:hAnsi="Times New Roman" w:cs="Times New Roman"/>
                <w:i/>
                <w:kern w:val="0"/>
                <w:sz w:val="20"/>
                <w:szCs w:val="20"/>
                <w:lang w:eastAsia="ru-RU"/>
                <w14:ligatures w14:val="none"/>
              </w:rPr>
              <w:t>пассажира-километров</w:t>
            </w:r>
            <w:r w:rsidRPr="0018647F">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73611549"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5776,0</w:t>
            </w:r>
          </w:p>
        </w:tc>
        <w:tc>
          <w:tcPr>
            <w:tcW w:w="1309" w:type="dxa"/>
            <w:tcBorders>
              <w:top w:val="nil"/>
              <w:left w:val="nil"/>
              <w:bottom w:val="nil"/>
              <w:right w:val="nil"/>
            </w:tcBorders>
            <w:vAlign w:val="bottom"/>
            <w:hideMark/>
          </w:tcPr>
          <w:p w14:paraId="6E7A75B2"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98,1</w:t>
            </w:r>
          </w:p>
        </w:tc>
        <w:tc>
          <w:tcPr>
            <w:tcW w:w="1276" w:type="dxa"/>
            <w:tcBorders>
              <w:top w:val="nil"/>
              <w:left w:val="nil"/>
              <w:bottom w:val="nil"/>
              <w:right w:val="nil"/>
            </w:tcBorders>
            <w:vAlign w:val="bottom"/>
            <w:hideMark/>
          </w:tcPr>
          <w:p w14:paraId="6B022852" w14:textId="77777777" w:rsidR="00AC1FCB" w:rsidRPr="0018647F" w:rsidRDefault="00AC1FCB" w:rsidP="00D30C07">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888,9</w:t>
            </w:r>
          </w:p>
        </w:tc>
        <w:tc>
          <w:tcPr>
            <w:tcW w:w="1417" w:type="dxa"/>
            <w:tcBorders>
              <w:top w:val="nil"/>
              <w:left w:val="nil"/>
              <w:bottom w:val="nil"/>
              <w:right w:val="nil"/>
            </w:tcBorders>
            <w:vAlign w:val="bottom"/>
            <w:hideMark/>
          </w:tcPr>
          <w:p w14:paraId="4CD1B8F7"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736,2</w:t>
            </w:r>
          </w:p>
        </w:tc>
      </w:tr>
      <w:tr w:rsidR="00AC1FCB" w:rsidRPr="0018647F" w14:paraId="2094ED15" w14:textId="77777777" w:rsidTr="00D30C07">
        <w:trPr>
          <w:trHeight w:val="340"/>
        </w:trPr>
        <w:tc>
          <w:tcPr>
            <w:tcW w:w="4394" w:type="dxa"/>
            <w:tcBorders>
              <w:top w:val="nil"/>
              <w:left w:val="nil"/>
              <w:bottom w:val="nil"/>
              <w:right w:val="nil"/>
            </w:tcBorders>
            <w:vAlign w:val="bottom"/>
            <w:hideMark/>
          </w:tcPr>
          <w:p w14:paraId="5141ABB1"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5F648BBA" w14:textId="77777777" w:rsidR="00AC1FCB" w:rsidRPr="0018647F" w:rsidRDefault="00AC1FCB" w:rsidP="00D30C07">
            <w:pPr>
              <w:spacing w:after="0" w:line="252" w:lineRule="auto"/>
              <w:ind w:right="1"/>
              <w:jc w:val="center"/>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 xml:space="preserve">         -</w:t>
            </w:r>
          </w:p>
        </w:tc>
        <w:tc>
          <w:tcPr>
            <w:tcW w:w="1309" w:type="dxa"/>
            <w:tcBorders>
              <w:top w:val="nil"/>
              <w:left w:val="nil"/>
              <w:bottom w:val="nil"/>
              <w:right w:val="nil"/>
            </w:tcBorders>
            <w:vAlign w:val="bottom"/>
            <w:hideMark/>
          </w:tcPr>
          <w:p w14:paraId="2F514406"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107,6</w:t>
            </w:r>
          </w:p>
        </w:tc>
        <w:tc>
          <w:tcPr>
            <w:tcW w:w="1276" w:type="dxa"/>
            <w:tcBorders>
              <w:top w:val="nil"/>
              <w:left w:val="nil"/>
              <w:bottom w:val="nil"/>
              <w:right w:val="nil"/>
            </w:tcBorders>
            <w:vAlign w:val="bottom"/>
            <w:hideMark/>
          </w:tcPr>
          <w:p w14:paraId="5BAB71C5" w14:textId="77777777" w:rsidR="00AC1FCB" w:rsidRPr="0018647F" w:rsidRDefault="00AC1FCB" w:rsidP="00D30C07">
            <w:pPr>
              <w:spacing w:after="0" w:line="252" w:lineRule="auto"/>
              <w:jc w:val="center"/>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5B38795E" w14:textId="77777777" w:rsidR="00AC1FCB" w:rsidRPr="0018647F" w:rsidRDefault="00AC1FCB" w:rsidP="00D30C07">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000922">
              <w:rPr>
                <w:rFonts w:ascii="Times New Roman" w:eastAsia="Times New Roman" w:hAnsi="Times New Roman" w:cs="Times New Roman"/>
                <w:kern w:val="0"/>
                <w:sz w:val="20"/>
                <w:szCs w:val="20"/>
                <w:lang w:val="ky-KG" w:eastAsia="ru-RU"/>
                <w14:ligatures w14:val="none"/>
              </w:rPr>
              <w:t xml:space="preserve">               -</w:t>
            </w:r>
          </w:p>
        </w:tc>
      </w:tr>
      <w:tr w:rsidR="00AC1FCB" w:rsidRPr="0018647F" w14:paraId="549D05A2" w14:textId="77777777" w:rsidTr="00D30C07">
        <w:trPr>
          <w:trHeight w:val="510"/>
        </w:trPr>
        <w:tc>
          <w:tcPr>
            <w:tcW w:w="4394" w:type="dxa"/>
            <w:tcBorders>
              <w:top w:val="nil"/>
              <w:left w:val="nil"/>
              <w:bottom w:val="nil"/>
              <w:right w:val="nil"/>
            </w:tcBorders>
            <w:vAlign w:val="bottom"/>
            <w:hideMark/>
          </w:tcPr>
          <w:p w14:paraId="0C58019E"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18647F">
              <w:rPr>
                <w:rFonts w:ascii="Times New Roman" w:eastAsia="Times New Roman" w:hAnsi="Times New Roman" w:cs="Times New Roman"/>
                <w:i/>
                <w:kern w:val="0"/>
                <w:sz w:val="20"/>
                <w:szCs w:val="20"/>
                <w:lang w:eastAsia="ru-RU"/>
                <w14:ligatures w14:val="none"/>
              </w:rPr>
              <w:t>млн. долларов</w:t>
            </w:r>
            <w:r w:rsidRPr="0018647F">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2742CCB6" w14:textId="77777777" w:rsidR="00AC1FCB" w:rsidRPr="0018647F" w:rsidRDefault="00AC1FCB" w:rsidP="00D30C07">
            <w:pPr>
              <w:spacing w:after="0" w:line="252"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sidRPr="005966CE">
              <w:rPr>
                <w:rFonts w:ascii="Times New Roman" w:eastAsia="SimSun" w:hAnsi="Times New Roman" w:cs="Times New Roman"/>
                <w:sz w:val="20"/>
                <w:szCs w:val="20"/>
                <w:lang w:val="ky-KG"/>
              </w:rPr>
              <w:t>7522,1</w:t>
            </w:r>
            <w:r w:rsidRPr="005966CE">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48B43271"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100,0</w:t>
            </w:r>
          </w:p>
        </w:tc>
        <w:tc>
          <w:tcPr>
            <w:tcW w:w="1276" w:type="dxa"/>
            <w:tcBorders>
              <w:top w:val="nil"/>
              <w:left w:val="nil"/>
              <w:bottom w:val="nil"/>
              <w:right w:val="nil"/>
            </w:tcBorders>
            <w:vAlign w:val="bottom"/>
            <w:hideMark/>
          </w:tcPr>
          <w:p w14:paraId="43FFE81A" w14:textId="77777777" w:rsidR="00AC1FCB" w:rsidRPr="0018647F" w:rsidRDefault="00AC1FCB" w:rsidP="00D30C07">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4B77F91F" w14:textId="77777777" w:rsidR="00AC1FCB" w:rsidRPr="0018647F" w:rsidRDefault="00AC1FCB" w:rsidP="00D30C07">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r>
      <w:tr w:rsidR="00AC1FCB" w:rsidRPr="0018647F" w14:paraId="7FF5A2ED" w14:textId="77777777" w:rsidTr="00D30C07">
        <w:trPr>
          <w:trHeight w:val="283"/>
        </w:trPr>
        <w:tc>
          <w:tcPr>
            <w:tcW w:w="4394" w:type="dxa"/>
            <w:tcBorders>
              <w:top w:val="nil"/>
              <w:left w:val="nil"/>
              <w:bottom w:val="nil"/>
              <w:right w:val="nil"/>
            </w:tcBorders>
            <w:vAlign w:val="bottom"/>
            <w:hideMark/>
          </w:tcPr>
          <w:p w14:paraId="26EDFCDB"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hideMark/>
          </w:tcPr>
          <w:p w14:paraId="130A31B5"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1386,2</w:t>
            </w:r>
          </w:p>
        </w:tc>
        <w:tc>
          <w:tcPr>
            <w:tcW w:w="1309" w:type="dxa"/>
            <w:tcBorders>
              <w:top w:val="nil"/>
              <w:left w:val="nil"/>
              <w:bottom w:val="nil"/>
              <w:right w:val="nil"/>
            </w:tcBorders>
            <w:vAlign w:val="bottom"/>
            <w:hideMark/>
          </w:tcPr>
          <w:p w14:paraId="09219F8F"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96,3</w:t>
            </w:r>
          </w:p>
        </w:tc>
        <w:tc>
          <w:tcPr>
            <w:tcW w:w="1276" w:type="dxa"/>
            <w:tcBorders>
              <w:top w:val="nil"/>
              <w:left w:val="nil"/>
              <w:bottom w:val="nil"/>
              <w:right w:val="nil"/>
            </w:tcBorders>
            <w:vAlign w:val="bottom"/>
            <w:hideMark/>
          </w:tcPr>
          <w:p w14:paraId="69F2EA44" w14:textId="77777777" w:rsidR="00AC1FCB" w:rsidRPr="0018647F" w:rsidRDefault="00AC1FCB" w:rsidP="00D30C07">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2712312F" w14:textId="77777777" w:rsidR="00AC1FCB" w:rsidRPr="0018647F" w:rsidRDefault="00AC1FCB" w:rsidP="00D30C07">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r>
      <w:tr w:rsidR="00AC1FCB" w:rsidRPr="0018647F" w14:paraId="16FD17F2" w14:textId="77777777" w:rsidTr="00D30C07">
        <w:trPr>
          <w:trHeight w:val="216"/>
        </w:trPr>
        <w:tc>
          <w:tcPr>
            <w:tcW w:w="4394" w:type="dxa"/>
            <w:tcBorders>
              <w:top w:val="nil"/>
              <w:left w:val="nil"/>
              <w:bottom w:val="nil"/>
              <w:right w:val="nil"/>
            </w:tcBorders>
            <w:vAlign w:val="bottom"/>
            <w:hideMark/>
          </w:tcPr>
          <w:p w14:paraId="0D78498C"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hideMark/>
          </w:tcPr>
          <w:p w14:paraId="5AAA459E"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6135,9</w:t>
            </w:r>
          </w:p>
        </w:tc>
        <w:tc>
          <w:tcPr>
            <w:tcW w:w="1309" w:type="dxa"/>
            <w:tcBorders>
              <w:top w:val="nil"/>
              <w:left w:val="nil"/>
              <w:bottom w:val="nil"/>
              <w:right w:val="nil"/>
            </w:tcBorders>
            <w:hideMark/>
          </w:tcPr>
          <w:p w14:paraId="513D9C5C" w14:textId="77777777" w:rsidR="00AC1FCB" w:rsidRPr="0018647F" w:rsidRDefault="00AC1FCB" w:rsidP="00D30C07">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100,9</w:t>
            </w:r>
          </w:p>
        </w:tc>
        <w:tc>
          <w:tcPr>
            <w:tcW w:w="1276" w:type="dxa"/>
            <w:tcBorders>
              <w:top w:val="nil"/>
              <w:left w:val="nil"/>
              <w:bottom w:val="nil"/>
              <w:right w:val="nil"/>
            </w:tcBorders>
            <w:vAlign w:val="bottom"/>
            <w:hideMark/>
          </w:tcPr>
          <w:p w14:paraId="43A446B8" w14:textId="77777777" w:rsidR="00AC1FCB" w:rsidRPr="0018647F" w:rsidRDefault="00AC1FCB" w:rsidP="00D30C07">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1039DDC2" w14:textId="77777777" w:rsidR="00AC1FCB" w:rsidRPr="0018647F" w:rsidRDefault="00AC1FCB" w:rsidP="00D30C07">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r>
      <w:tr w:rsidR="00AC1FCB" w:rsidRPr="0018647F" w14:paraId="6D2DD09B" w14:textId="77777777" w:rsidTr="00D30C07">
        <w:trPr>
          <w:trHeight w:val="185"/>
        </w:trPr>
        <w:tc>
          <w:tcPr>
            <w:tcW w:w="4394" w:type="dxa"/>
            <w:tcBorders>
              <w:top w:val="nil"/>
              <w:left w:val="nil"/>
              <w:bottom w:val="nil"/>
              <w:right w:val="nil"/>
            </w:tcBorders>
            <w:vAlign w:val="bottom"/>
            <w:hideMark/>
          </w:tcPr>
          <w:p w14:paraId="068C68CC"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hideMark/>
          </w:tcPr>
          <w:p w14:paraId="539D1155" w14:textId="77777777" w:rsidR="00AC1FCB" w:rsidRPr="0018647F" w:rsidRDefault="00AC1FCB" w:rsidP="00D30C0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854E71">
              <w:rPr>
                <w:rFonts w:ascii="Times New Roman" w:eastAsia="Times New Roman" w:hAnsi="Times New Roman" w:cs="Times New Roman"/>
                <w:color w:val="000000"/>
                <w:kern w:val="0"/>
                <w:sz w:val="20"/>
                <w:szCs w:val="20"/>
                <w:lang w:val="ky-KG" w:eastAsia="ru-RU"/>
                <w14:ligatures w14:val="none"/>
              </w:rPr>
              <w:t>87,34</w:t>
            </w:r>
          </w:p>
        </w:tc>
        <w:tc>
          <w:tcPr>
            <w:tcW w:w="1309" w:type="dxa"/>
            <w:tcBorders>
              <w:top w:val="nil"/>
              <w:left w:val="nil"/>
              <w:bottom w:val="nil"/>
              <w:right w:val="nil"/>
            </w:tcBorders>
            <w:hideMark/>
          </w:tcPr>
          <w:p w14:paraId="4BAEBEB3"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54E71">
              <w:rPr>
                <w:rFonts w:ascii="Times New Roman" w:eastAsia="Times New Roman" w:hAnsi="Times New Roman" w:cs="Times New Roman"/>
                <w:kern w:val="0"/>
                <w:sz w:val="20"/>
                <w:szCs w:val="20"/>
                <w:lang w:val="ky-KG" w:eastAsia="ru-RU"/>
                <w14:ligatures w14:val="none"/>
              </w:rPr>
              <w:t>100,1</w:t>
            </w:r>
          </w:p>
        </w:tc>
        <w:tc>
          <w:tcPr>
            <w:tcW w:w="1276" w:type="dxa"/>
            <w:tcBorders>
              <w:top w:val="nil"/>
              <w:left w:val="nil"/>
              <w:bottom w:val="nil"/>
              <w:right w:val="nil"/>
            </w:tcBorders>
            <w:vAlign w:val="bottom"/>
            <w:hideMark/>
          </w:tcPr>
          <w:p w14:paraId="09D6A42F" w14:textId="77777777" w:rsidR="00AC1FCB" w:rsidRPr="0018647F" w:rsidRDefault="00AC1FCB" w:rsidP="00D30C07">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0A6559AC" w14:textId="77777777" w:rsidR="00AC1FCB" w:rsidRPr="0018647F" w:rsidRDefault="00AC1FCB" w:rsidP="00D30C07">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5966CE">
              <w:rPr>
                <w:rFonts w:ascii="Times New Roman" w:eastAsia="Times New Roman" w:hAnsi="Times New Roman" w:cs="Times New Roman"/>
                <w:color w:val="000000"/>
                <w:kern w:val="0"/>
                <w:sz w:val="20"/>
                <w:szCs w:val="20"/>
                <w:lang w:val="ky-KG" w:eastAsia="ru-RU"/>
                <w14:ligatures w14:val="none"/>
              </w:rPr>
              <w:t xml:space="preserve">              -</w:t>
            </w:r>
          </w:p>
        </w:tc>
      </w:tr>
      <w:tr w:rsidR="00AC1FCB" w:rsidRPr="0018647F" w14:paraId="2F0AA1AB" w14:textId="77777777" w:rsidTr="00D30C07">
        <w:trPr>
          <w:trHeight w:val="185"/>
        </w:trPr>
        <w:tc>
          <w:tcPr>
            <w:tcW w:w="4394" w:type="dxa"/>
            <w:tcBorders>
              <w:top w:val="nil"/>
              <w:left w:val="nil"/>
              <w:bottom w:val="nil"/>
              <w:right w:val="nil"/>
            </w:tcBorders>
            <w:vAlign w:val="bottom"/>
            <w:hideMark/>
          </w:tcPr>
          <w:p w14:paraId="11A8C232"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122EC39F" w14:textId="77777777" w:rsidR="00AC1FCB" w:rsidRPr="0018647F" w:rsidRDefault="00AC1FCB" w:rsidP="00D30C07">
            <w:pPr>
              <w:spacing w:after="0" w:line="252"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54395,2</w:t>
            </w:r>
            <w:r w:rsidRPr="005966CE">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27135ADE"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124,6</w:t>
            </w:r>
          </w:p>
        </w:tc>
        <w:tc>
          <w:tcPr>
            <w:tcW w:w="1276" w:type="dxa"/>
            <w:tcBorders>
              <w:top w:val="nil"/>
              <w:left w:val="nil"/>
              <w:bottom w:val="nil"/>
              <w:right w:val="nil"/>
            </w:tcBorders>
            <w:vAlign w:val="bottom"/>
            <w:hideMark/>
          </w:tcPr>
          <w:p w14:paraId="2C91C1A7" w14:textId="77777777" w:rsidR="00AC1FCB" w:rsidRPr="0018647F" w:rsidRDefault="00AC1FCB" w:rsidP="00D30C07">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46019,2</w:t>
            </w:r>
            <w:r w:rsidRPr="005966CE">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417" w:type="dxa"/>
            <w:tcBorders>
              <w:top w:val="nil"/>
              <w:left w:val="nil"/>
              <w:bottom w:val="nil"/>
              <w:right w:val="nil"/>
            </w:tcBorders>
            <w:vAlign w:val="bottom"/>
            <w:hideMark/>
          </w:tcPr>
          <w:p w14:paraId="6EBEF6B0" w14:textId="77777777" w:rsidR="00AC1FCB" w:rsidRPr="0018647F" w:rsidRDefault="00AC1FCB" w:rsidP="00D30C07">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56238,2</w:t>
            </w:r>
            <w:r w:rsidRPr="005966CE">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AC1FCB" w:rsidRPr="0018647F" w14:paraId="0CA9E1FA" w14:textId="77777777" w:rsidTr="00D30C07">
        <w:trPr>
          <w:trHeight w:val="185"/>
        </w:trPr>
        <w:tc>
          <w:tcPr>
            <w:tcW w:w="4394" w:type="dxa"/>
            <w:tcBorders>
              <w:top w:val="nil"/>
              <w:left w:val="nil"/>
              <w:bottom w:val="nil"/>
              <w:right w:val="nil"/>
            </w:tcBorders>
            <w:vAlign w:val="bottom"/>
            <w:hideMark/>
          </w:tcPr>
          <w:p w14:paraId="45E8EDF8"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Общая численность безработных, человек</w:t>
            </w:r>
            <w:r w:rsidRPr="0018647F">
              <w:rPr>
                <w:rFonts w:ascii="Times New Roman" w:eastAsia="Times New Roman" w:hAnsi="Times New Roman" w:cs="Times New Roman"/>
                <w:b/>
                <w:bCs/>
                <w:color w:val="0070C0"/>
                <w:kern w:val="0"/>
                <w:sz w:val="20"/>
                <w:szCs w:val="20"/>
                <w:vertAlign w:val="superscript"/>
                <w:lang w:eastAsia="ru-RU"/>
                <w14:ligatures w14:val="none"/>
              </w:rPr>
              <w:t>3</w:t>
            </w:r>
          </w:p>
        </w:tc>
        <w:tc>
          <w:tcPr>
            <w:tcW w:w="1384" w:type="dxa"/>
            <w:tcBorders>
              <w:top w:val="nil"/>
              <w:left w:val="nil"/>
              <w:bottom w:val="nil"/>
              <w:right w:val="nil"/>
            </w:tcBorders>
            <w:vAlign w:val="bottom"/>
            <w:hideMark/>
          </w:tcPr>
          <w:p w14:paraId="13FE1C90"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4305</w:t>
            </w:r>
          </w:p>
        </w:tc>
        <w:tc>
          <w:tcPr>
            <w:tcW w:w="1309" w:type="dxa"/>
            <w:tcBorders>
              <w:top w:val="nil"/>
              <w:left w:val="nil"/>
              <w:bottom w:val="nil"/>
              <w:right w:val="nil"/>
            </w:tcBorders>
            <w:vAlign w:val="bottom"/>
            <w:hideMark/>
          </w:tcPr>
          <w:p w14:paraId="169A6F25"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82,8</w:t>
            </w:r>
          </w:p>
        </w:tc>
        <w:tc>
          <w:tcPr>
            <w:tcW w:w="1276" w:type="dxa"/>
            <w:tcBorders>
              <w:top w:val="nil"/>
              <w:left w:val="nil"/>
              <w:bottom w:val="nil"/>
              <w:right w:val="nil"/>
            </w:tcBorders>
            <w:vAlign w:val="bottom"/>
            <w:hideMark/>
          </w:tcPr>
          <w:p w14:paraId="3DA6A613" w14:textId="77777777" w:rsidR="00AC1FCB" w:rsidRPr="0018647F" w:rsidRDefault="00AC1FCB" w:rsidP="00D30C07">
            <w:pPr>
              <w:spacing w:after="0" w:line="252" w:lineRule="auto"/>
              <w:jc w:val="center"/>
              <w:rPr>
                <w:rFonts w:ascii="Times New Roman" w:eastAsia="Calibri" w:hAnsi="Times New Roman" w:cs="Times New Roman"/>
                <w:sz w:val="20"/>
                <w:szCs w:val="20"/>
              </w:rPr>
            </w:pPr>
            <w:r w:rsidRPr="005966CE">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3D3DF341" w14:textId="77777777" w:rsidR="00AC1FCB" w:rsidRPr="0018647F" w:rsidRDefault="00AC1FCB" w:rsidP="00D30C07">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r>
      <w:tr w:rsidR="00AC1FCB" w:rsidRPr="0018647F" w14:paraId="083B48E9" w14:textId="77777777" w:rsidTr="00D30C07">
        <w:trPr>
          <w:trHeight w:val="491"/>
        </w:trPr>
        <w:tc>
          <w:tcPr>
            <w:tcW w:w="4394" w:type="dxa"/>
            <w:tcBorders>
              <w:top w:val="nil"/>
              <w:left w:val="nil"/>
              <w:bottom w:val="nil"/>
              <w:right w:val="nil"/>
            </w:tcBorders>
            <w:vAlign w:val="bottom"/>
            <w:hideMark/>
          </w:tcPr>
          <w:p w14:paraId="6C4EF3BB" w14:textId="77777777" w:rsidR="00AC1FCB" w:rsidRPr="0018647F" w:rsidRDefault="00AC1FCB" w:rsidP="00D30C07">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2BE94AD1"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3249</w:t>
            </w:r>
          </w:p>
        </w:tc>
        <w:tc>
          <w:tcPr>
            <w:tcW w:w="1309" w:type="dxa"/>
            <w:tcBorders>
              <w:top w:val="nil"/>
              <w:left w:val="nil"/>
              <w:bottom w:val="nil"/>
              <w:right w:val="nil"/>
            </w:tcBorders>
            <w:vAlign w:val="bottom"/>
            <w:hideMark/>
          </w:tcPr>
          <w:p w14:paraId="2FE7ED66"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70,9</w:t>
            </w:r>
          </w:p>
        </w:tc>
        <w:tc>
          <w:tcPr>
            <w:tcW w:w="1276" w:type="dxa"/>
            <w:tcBorders>
              <w:top w:val="nil"/>
              <w:left w:val="nil"/>
              <w:bottom w:val="nil"/>
              <w:right w:val="nil"/>
            </w:tcBorders>
            <w:vAlign w:val="bottom"/>
            <w:hideMark/>
          </w:tcPr>
          <w:p w14:paraId="6F8B21BE" w14:textId="77777777" w:rsidR="00AC1FCB" w:rsidRPr="0018647F" w:rsidRDefault="00AC1FCB" w:rsidP="00D30C07">
            <w:pPr>
              <w:spacing w:after="0" w:line="252" w:lineRule="auto"/>
              <w:jc w:val="center"/>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479A5EFF" w14:textId="77777777" w:rsidR="00AC1FCB" w:rsidRPr="0018647F" w:rsidRDefault="00AC1FCB" w:rsidP="00D30C07">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r>
      <w:tr w:rsidR="00AC1FCB" w:rsidRPr="0018647F" w14:paraId="64A33C78" w14:textId="77777777" w:rsidTr="00D30C07">
        <w:trPr>
          <w:trHeight w:val="510"/>
        </w:trPr>
        <w:tc>
          <w:tcPr>
            <w:tcW w:w="4394" w:type="dxa"/>
            <w:tcBorders>
              <w:top w:val="nil"/>
              <w:left w:val="nil"/>
              <w:bottom w:val="single" w:sz="8" w:space="0" w:color="auto"/>
              <w:right w:val="nil"/>
            </w:tcBorders>
            <w:vAlign w:val="bottom"/>
            <w:hideMark/>
          </w:tcPr>
          <w:p w14:paraId="6568D82D" w14:textId="77777777" w:rsidR="00AC1FCB" w:rsidRPr="0018647F" w:rsidRDefault="00AC1FCB" w:rsidP="00D30C07">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18647F">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023A25C5" w14:textId="77777777" w:rsidR="00AC1FCB" w:rsidRPr="0018647F" w:rsidRDefault="00AC1FCB" w:rsidP="00D30C0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single" w:sz="8" w:space="0" w:color="auto"/>
              <w:right w:val="nil"/>
            </w:tcBorders>
            <w:vAlign w:val="bottom"/>
            <w:hideMark/>
          </w:tcPr>
          <w:p w14:paraId="0BC7ADDE" w14:textId="77777777" w:rsidR="00AC1FCB" w:rsidRPr="0018647F" w:rsidRDefault="00AC1FCB" w:rsidP="00D30C07">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0665D314" w14:textId="77777777" w:rsidR="00AC1FCB" w:rsidRPr="0018647F" w:rsidRDefault="00AC1FCB" w:rsidP="00D30C07">
            <w:pPr>
              <w:spacing w:after="0" w:line="252" w:lineRule="auto"/>
              <w:jc w:val="center"/>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0B5F5DEE" w14:textId="77777777" w:rsidR="00AC1FCB" w:rsidRPr="0018647F" w:rsidRDefault="00AC1FCB" w:rsidP="00D30C07">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5966CE">
              <w:rPr>
                <w:rFonts w:ascii="Times New Roman" w:eastAsia="Times New Roman" w:hAnsi="Times New Roman" w:cs="Times New Roman"/>
                <w:kern w:val="0"/>
                <w:sz w:val="20"/>
                <w:szCs w:val="20"/>
                <w:lang w:val="ky-KG" w:eastAsia="ru-RU"/>
                <w14:ligatures w14:val="none"/>
              </w:rPr>
              <w:t xml:space="preserve">               -</w:t>
            </w:r>
          </w:p>
        </w:tc>
      </w:tr>
    </w:tbl>
    <w:p w14:paraId="6553A5B1" w14:textId="77777777" w:rsidR="00AC1FCB" w:rsidRPr="0018647F" w:rsidRDefault="00AC1FCB" w:rsidP="00AC1FCB">
      <w:pPr>
        <w:spacing w:after="0" w:line="240" w:lineRule="auto"/>
        <w:rPr>
          <w:rFonts w:ascii="Times New Roman" w:eastAsia="Times New Roman" w:hAnsi="Times New Roman" w:cs="Times New Roman"/>
          <w:color w:val="000000"/>
          <w:kern w:val="0"/>
          <w:sz w:val="6"/>
          <w:szCs w:val="6"/>
          <w14:ligatures w14:val="none"/>
        </w:rPr>
      </w:pPr>
    </w:p>
    <w:p w14:paraId="55086D9D" w14:textId="77777777" w:rsidR="00AC1FCB" w:rsidRPr="0018647F" w:rsidRDefault="00AC1FCB" w:rsidP="00AC1FCB">
      <w:pPr>
        <w:spacing w:after="0" w:line="240" w:lineRule="auto"/>
        <w:rPr>
          <w:rFonts w:ascii="Times New Roman" w:eastAsia="Times New Roman" w:hAnsi="Times New Roman" w:cs="Times New Roman"/>
          <w:color w:val="000000"/>
          <w:kern w:val="0"/>
          <w:sz w:val="6"/>
          <w:szCs w:val="6"/>
          <w14:ligatures w14:val="none"/>
        </w:rPr>
      </w:pPr>
    </w:p>
    <w:p w14:paraId="3F61F29B" w14:textId="77777777" w:rsidR="00AC1FCB" w:rsidRPr="000E502D" w:rsidRDefault="00AC1FCB" w:rsidP="00AC1FCB">
      <w:pPr>
        <w:spacing w:after="0" w:line="240" w:lineRule="auto"/>
        <w:rPr>
          <w:rFonts w:ascii="Times New Roman" w:eastAsia="Times New Roman" w:hAnsi="Times New Roman" w:cs="Times New Roman"/>
          <w:kern w:val="0"/>
          <w:sz w:val="18"/>
          <w:szCs w:val="18"/>
          <w14:ligatures w14:val="none"/>
        </w:rPr>
      </w:pPr>
      <w:r w:rsidRPr="000E502D">
        <w:rPr>
          <w:rFonts w:ascii="Times New Roman" w:eastAsia="Times New Roman" w:hAnsi="Times New Roman" w:cs="Times New Roman"/>
          <w:b/>
          <w:bCs/>
          <w:kern w:val="0"/>
          <w:sz w:val="18"/>
          <w:szCs w:val="18"/>
          <w:vertAlign w:val="superscript"/>
          <w14:ligatures w14:val="none"/>
        </w:rPr>
        <w:t>1</w:t>
      </w:r>
      <w:r w:rsidRPr="000E502D">
        <w:rPr>
          <w:rFonts w:ascii="Times New Roman" w:eastAsia="Times New Roman" w:hAnsi="Times New Roman" w:cs="Times New Roman"/>
          <w:kern w:val="0"/>
          <w:sz w:val="18"/>
          <w:szCs w:val="18"/>
          <w:vertAlign w:val="superscript"/>
          <w14:ligatures w14:val="none"/>
        </w:rPr>
        <w:t xml:space="preserve"> </w:t>
      </w:r>
      <w:r w:rsidRPr="000E502D">
        <w:rPr>
          <w:rFonts w:ascii="Times New Roman" w:eastAsia="Times New Roman" w:hAnsi="Times New Roman" w:cs="Times New Roman"/>
          <w:kern w:val="0"/>
          <w:sz w:val="18"/>
          <w:szCs w:val="18"/>
          <w14:ligatures w14:val="none"/>
        </w:rPr>
        <w:t>Индекс физического объёма</w:t>
      </w:r>
    </w:p>
    <w:p w14:paraId="2BA50498" w14:textId="77777777" w:rsidR="00AC1FCB" w:rsidRPr="000E502D" w:rsidRDefault="00AC1FCB" w:rsidP="00AC1FCB">
      <w:pPr>
        <w:spacing w:after="0" w:line="240" w:lineRule="auto"/>
        <w:rPr>
          <w:rFonts w:ascii="Times New Roman" w:eastAsia="Times New Roman" w:hAnsi="Times New Roman" w:cs="Times New Roman"/>
          <w:kern w:val="0"/>
          <w:sz w:val="18"/>
          <w:szCs w:val="18"/>
          <w:lang w:val="ky-KG"/>
          <w14:ligatures w14:val="none"/>
        </w:rPr>
      </w:pPr>
      <w:r w:rsidRPr="000E502D">
        <w:rPr>
          <w:rFonts w:ascii="Times New Roman" w:eastAsia="Times New Roman" w:hAnsi="Times New Roman" w:cs="Times New Roman"/>
          <w:b/>
          <w:bCs/>
          <w:kern w:val="0"/>
          <w:sz w:val="18"/>
          <w:szCs w:val="18"/>
          <w:vertAlign w:val="superscript"/>
          <w:lang w:val="ky-KG"/>
          <w14:ligatures w14:val="none"/>
        </w:rPr>
        <w:t xml:space="preserve">2 </w:t>
      </w:r>
      <w:r w:rsidRPr="000E502D">
        <w:rPr>
          <w:rFonts w:ascii="Times New Roman" w:eastAsia="Times New Roman" w:hAnsi="Times New Roman" w:cs="Times New Roman"/>
          <w:kern w:val="0"/>
          <w:sz w:val="18"/>
          <w:szCs w:val="18"/>
          <w:lang w:val="ky-KG"/>
          <w14:ligatures w14:val="none"/>
        </w:rPr>
        <w:t>январь-сентябрь 2025г.</w:t>
      </w:r>
    </w:p>
    <w:p w14:paraId="74ADFE5A" w14:textId="77777777" w:rsidR="00AC1FCB" w:rsidRPr="000E502D" w:rsidRDefault="00AC1FCB" w:rsidP="00AC1FCB">
      <w:pPr>
        <w:spacing w:after="0" w:line="240" w:lineRule="auto"/>
        <w:rPr>
          <w:rFonts w:ascii="Times New Roman" w:eastAsia="Times New Roman" w:hAnsi="Times New Roman" w:cs="Times New Roman"/>
          <w:kern w:val="0"/>
          <w:sz w:val="18"/>
          <w:szCs w:val="18"/>
          <w:lang w:val="ky-KG" w:eastAsia="ru-RU"/>
          <w14:ligatures w14:val="none"/>
        </w:rPr>
      </w:pPr>
      <w:r w:rsidRPr="000E502D">
        <w:rPr>
          <w:rFonts w:ascii="Times New Roman" w:eastAsia="Times New Roman" w:hAnsi="Times New Roman" w:cs="Times New Roman"/>
          <w:b/>
          <w:bCs/>
          <w:kern w:val="0"/>
          <w:sz w:val="18"/>
          <w:szCs w:val="18"/>
          <w:vertAlign w:val="superscript"/>
          <w:lang w:val="ky-KG" w:eastAsia="ru-RU"/>
          <w14:ligatures w14:val="none"/>
        </w:rPr>
        <w:t>3</w:t>
      </w:r>
      <w:r w:rsidRPr="000E502D">
        <w:rPr>
          <w:rFonts w:ascii="Times New Roman" w:eastAsia="Times New Roman" w:hAnsi="Times New Roman" w:cs="Times New Roman"/>
          <w:kern w:val="0"/>
          <w:sz w:val="18"/>
          <w:szCs w:val="18"/>
          <w:vertAlign w:val="superscript"/>
          <w:lang w:val="ky-KG" w:eastAsia="ru-RU"/>
          <w14:ligatures w14:val="none"/>
        </w:rPr>
        <w:t xml:space="preserve">  </w:t>
      </w:r>
      <w:r w:rsidRPr="000E502D">
        <w:rPr>
          <w:rFonts w:ascii="Times New Roman" w:eastAsia="Times New Roman" w:hAnsi="Times New Roman" w:cs="Times New Roman"/>
          <w:kern w:val="0"/>
          <w:sz w:val="18"/>
          <w:szCs w:val="18"/>
          <w:lang w:val="ky-KG" w:eastAsia="ru-RU"/>
          <w14:ligatures w14:val="none"/>
        </w:rPr>
        <w:t>на</w:t>
      </w:r>
      <w:r w:rsidRPr="000E502D">
        <w:rPr>
          <w:rFonts w:ascii="Times New Roman" w:eastAsia="Times New Roman" w:hAnsi="Times New Roman" w:cs="Times New Roman"/>
          <w:kern w:val="0"/>
          <w:sz w:val="18"/>
          <w:szCs w:val="18"/>
          <w:vertAlign w:val="superscript"/>
          <w:lang w:val="ky-KG" w:eastAsia="ru-RU"/>
          <w14:ligatures w14:val="none"/>
        </w:rPr>
        <w:t xml:space="preserve"> </w:t>
      </w:r>
      <w:r w:rsidRPr="000E502D">
        <w:rPr>
          <w:rFonts w:ascii="Times New Roman" w:eastAsia="Times New Roman" w:hAnsi="Times New Roman" w:cs="Times New Roman"/>
          <w:kern w:val="0"/>
          <w:sz w:val="18"/>
          <w:szCs w:val="18"/>
          <w:lang w:val="ky-KG" w:eastAsia="ru-RU"/>
          <w14:ligatures w14:val="none"/>
        </w:rPr>
        <w:t xml:space="preserve">1 </w:t>
      </w:r>
      <w:proofErr w:type="spellStart"/>
      <w:r w:rsidRPr="000E502D">
        <w:rPr>
          <w:rFonts w:ascii="Times New Roman" w:eastAsia="Times New Roman" w:hAnsi="Times New Roman" w:cs="Times New Roman"/>
          <w:kern w:val="0"/>
          <w:sz w:val="18"/>
          <w:szCs w:val="18"/>
          <w:lang w:val="ky-KG" w:eastAsia="ru-RU"/>
          <w14:ligatures w14:val="none"/>
        </w:rPr>
        <w:t>ноября</w:t>
      </w:r>
      <w:proofErr w:type="spellEnd"/>
      <w:r w:rsidRPr="000E502D">
        <w:rPr>
          <w:rFonts w:ascii="Times New Roman" w:eastAsia="Times New Roman" w:hAnsi="Times New Roman" w:cs="Times New Roman"/>
          <w:kern w:val="0"/>
          <w:sz w:val="18"/>
          <w:szCs w:val="18"/>
          <w:lang w:val="ky-KG" w:eastAsia="ru-RU"/>
          <w14:ligatures w14:val="none"/>
        </w:rPr>
        <w:t xml:space="preserve"> 2025г.</w:t>
      </w:r>
    </w:p>
    <w:p w14:paraId="5203B94E" w14:textId="77777777" w:rsidR="00AC1FCB" w:rsidRPr="000E502D" w:rsidRDefault="00AC1FCB" w:rsidP="00AC1FCB">
      <w:pPr>
        <w:tabs>
          <w:tab w:val="left" w:pos="1471"/>
        </w:tabs>
        <w:spacing w:after="0" w:line="240" w:lineRule="auto"/>
        <w:rPr>
          <w:rFonts w:ascii="Times New Roman" w:eastAsia="Times New Roman" w:hAnsi="Times New Roman" w:cs="Times New Roman"/>
          <w:kern w:val="0"/>
          <w:sz w:val="18"/>
          <w:szCs w:val="18"/>
          <w:lang w:val="ky-KG"/>
          <w14:ligatures w14:val="none"/>
        </w:rPr>
      </w:pPr>
      <w:r w:rsidRPr="000E502D">
        <w:rPr>
          <w:rFonts w:ascii="Times New Roman" w:eastAsia="Times New Roman" w:hAnsi="Times New Roman" w:cs="Times New Roman"/>
          <w:b/>
          <w:bCs/>
          <w:kern w:val="0"/>
          <w:sz w:val="18"/>
          <w:szCs w:val="18"/>
          <w:vertAlign w:val="superscript"/>
          <w:lang w:val="ky-KG"/>
          <w14:ligatures w14:val="none"/>
        </w:rPr>
        <w:t>4</w:t>
      </w:r>
      <w:r w:rsidRPr="000E502D">
        <w:rPr>
          <w:rFonts w:ascii="Times New Roman" w:eastAsia="Times New Roman" w:hAnsi="Times New Roman" w:cs="Times New Roman"/>
          <w:kern w:val="0"/>
          <w:sz w:val="18"/>
          <w:szCs w:val="18"/>
          <w:lang w:val="ky-KG"/>
          <w14:ligatures w14:val="none"/>
        </w:rPr>
        <w:t xml:space="preserve"> сентябрь 2024г</w:t>
      </w:r>
    </w:p>
    <w:p w14:paraId="73E8D3DA" w14:textId="77777777" w:rsidR="00AC1FCB" w:rsidRPr="000E502D" w:rsidRDefault="00AC1FCB" w:rsidP="00AC1FCB">
      <w:pPr>
        <w:tabs>
          <w:tab w:val="left" w:pos="1471"/>
        </w:tabs>
        <w:spacing w:after="0" w:line="240" w:lineRule="auto"/>
        <w:rPr>
          <w:rFonts w:ascii="Times New Roman" w:eastAsia="Times New Roman" w:hAnsi="Times New Roman" w:cs="Times New Roman"/>
          <w:kern w:val="0"/>
          <w:sz w:val="18"/>
          <w:szCs w:val="18"/>
          <w:lang w:val="ky-KG"/>
          <w14:ligatures w14:val="none"/>
        </w:rPr>
      </w:pPr>
      <w:r w:rsidRPr="000E502D">
        <w:rPr>
          <w:rFonts w:ascii="Times New Roman" w:eastAsia="Times New Roman" w:hAnsi="Times New Roman" w:cs="Times New Roman"/>
          <w:b/>
          <w:bCs/>
          <w:kern w:val="0"/>
          <w:sz w:val="18"/>
          <w:szCs w:val="18"/>
          <w:vertAlign w:val="superscript"/>
          <w:lang w:val="ky-KG"/>
          <w14:ligatures w14:val="none"/>
        </w:rPr>
        <w:t>5</w:t>
      </w:r>
      <w:r w:rsidRPr="000E502D">
        <w:rPr>
          <w:rFonts w:ascii="Times New Roman" w:eastAsia="Times New Roman" w:hAnsi="Times New Roman" w:cs="Times New Roman"/>
          <w:kern w:val="0"/>
          <w:sz w:val="18"/>
          <w:szCs w:val="18"/>
          <w:lang w:val="ky-KG"/>
          <w14:ligatures w14:val="none"/>
        </w:rPr>
        <w:t xml:space="preserve"> сентябрь 2025г</w:t>
      </w:r>
    </w:p>
    <w:p w14:paraId="27574690" w14:textId="77777777" w:rsidR="00156C42" w:rsidRPr="006E19AE" w:rsidRDefault="00156C42" w:rsidP="00156C42">
      <w:pPr>
        <w:spacing w:line="256" w:lineRule="auto"/>
        <w:rPr>
          <w:rFonts w:ascii="Calibri" w:eastAsia="Calibri" w:hAnsi="Calibri" w:cs="Times New Roman"/>
          <w:lang w:val="ru-RU"/>
        </w:rPr>
      </w:pPr>
    </w:p>
    <w:p w14:paraId="470BA98E" w14:textId="77777777" w:rsidR="00471181" w:rsidRDefault="00471181" w:rsidP="008D1C24">
      <w:pPr>
        <w:rPr>
          <w:lang w:val="ru-RU"/>
        </w:rPr>
      </w:pPr>
    </w:p>
    <w:p w14:paraId="6C302DC6" w14:textId="77777777" w:rsidR="00FD1839" w:rsidRDefault="00FD1839" w:rsidP="008D1C24">
      <w:pPr>
        <w:rPr>
          <w:lang w:val="ru-RU"/>
        </w:rPr>
      </w:pPr>
    </w:p>
    <w:bookmarkEnd w:id="60"/>
    <w:p w14:paraId="1FFDF0C1" w14:textId="77777777" w:rsidR="00AC1FCB" w:rsidRPr="004A0578" w:rsidRDefault="00AC1FCB" w:rsidP="00AC1FCB">
      <w:pPr>
        <w:pStyle w:val="af6"/>
        <w:widowControl/>
        <w:tabs>
          <w:tab w:val="clear" w:pos="-414"/>
          <w:tab w:val="clear" w:pos="294"/>
          <w:tab w:val="clear" w:pos="1002"/>
          <w:tab w:val="clear" w:pos="1710"/>
          <w:tab w:val="clear" w:pos="2418"/>
          <w:tab w:val="clear" w:pos="3126"/>
          <w:tab w:val="clear" w:pos="3834"/>
          <w:tab w:val="clear" w:pos="4542"/>
          <w:tab w:val="clear" w:pos="5250"/>
          <w:tab w:val="clear" w:pos="5958"/>
          <w:tab w:val="clear" w:pos="6666"/>
          <w:tab w:val="clear" w:pos="7374"/>
          <w:tab w:val="clear" w:pos="8082"/>
          <w:tab w:val="clear" w:pos="8790"/>
          <w:tab w:val="clear" w:pos="9498"/>
        </w:tabs>
        <w:spacing w:before="120" w:after="0"/>
        <w:ind w:left="0" w:right="0" w:firstLine="709"/>
        <w:jc w:val="both"/>
        <w:rPr>
          <w:color w:val="000000"/>
          <w:sz w:val="28"/>
          <w:szCs w:val="28"/>
        </w:rPr>
      </w:pPr>
      <w:r w:rsidRPr="004A0578">
        <w:rPr>
          <w:color w:val="000000"/>
          <w:sz w:val="28"/>
          <w:szCs w:val="28"/>
        </w:rPr>
        <w:t>Реальный сектор</w:t>
      </w:r>
    </w:p>
    <w:p w14:paraId="6C09E1A5" w14:textId="77777777" w:rsidR="00AC1FCB" w:rsidRPr="00EA061C" w:rsidRDefault="00AC1FCB" w:rsidP="00AC1FCB">
      <w:pPr>
        <w:rPr>
          <w:sz w:val="14"/>
          <w:szCs w:val="14"/>
        </w:rPr>
      </w:pPr>
    </w:p>
    <w:p w14:paraId="5222665C" w14:textId="62AC96C1" w:rsidR="00AC1FCB" w:rsidRPr="00AC1FCB" w:rsidRDefault="00EA061C" w:rsidP="00EA061C">
      <w:pPr>
        <w:pStyle w:val="af6"/>
        <w:widowControl/>
        <w:tabs>
          <w:tab w:val="clear" w:pos="-414"/>
          <w:tab w:val="clear" w:pos="294"/>
          <w:tab w:val="left" w:pos="708"/>
        </w:tabs>
        <w:spacing w:after="0"/>
        <w:ind w:left="0" w:right="0"/>
        <w:jc w:val="both"/>
        <w:rPr>
          <w:b w:val="0"/>
          <w:bCs/>
          <w:color w:val="000000"/>
          <w:sz w:val="24"/>
          <w:szCs w:val="24"/>
        </w:rPr>
      </w:pPr>
      <w:r>
        <w:rPr>
          <w:b w:val="0"/>
          <w:bCs/>
          <w:color w:val="000000"/>
          <w:sz w:val="24"/>
          <w:szCs w:val="24"/>
        </w:rPr>
        <w:tab/>
      </w:r>
      <w:r w:rsidR="00AC1FCB" w:rsidRPr="00AC1FCB">
        <w:rPr>
          <w:b w:val="0"/>
          <w:bCs/>
          <w:color w:val="000000"/>
          <w:sz w:val="24"/>
          <w:szCs w:val="24"/>
        </w:rPr>
        <w:t>По состоянию на 1 ноя</w:t>
      </w:r>
      <w:proofErr w:type="spellStart"/>
      <w:r w:rsidR="00AC1FCB" w:rsidRPr="00AC1FCB">
        <w:rPr>
          <w:b w:val="0"/>
          <w:bCs/>
          <w:color w:val="000000"/>
          <w:sz w:val="24"/>
          <w:szCs w:val="24"/>
          <w:lang w:val="ky-KG"/>
        </w:rPr>
        <w:t>бря</w:t>
      </w:r>
      <w:proofErr w:type="spellEnd"/>
      <w:r w:rsidR="00AC1FCB" w:rsidRPr="00AC1FCB">
        <w:rPr>
          <w:b w:val="0"/>
          <w:bCs/>
          <w:color w:val="000000"/>
          <w:sz w:val="24"/>
          <w:szCs w:val="24"/>
        </w:rPr>
        <w:t xml:space="preserve"> </w:t>
      </w:r>
      <w:r w:rsidR="00AC1FCB" w:rsidRPr="00AC1FCB">
        <w:rPr>
          <w:b w:val="0"/>
          <w:bCs/>
          <w:iCs/>
          <w:color w:val="000000"/>
          <w:sz w:val="24"/>
          <w:szCs w:val="24"/>
        </w:rPr>
        <w:t>2025г.</w:t>
      </w:r>
      <w:r w:rsidR="00AC1FCB" w:rsidRPr="00AC1FCB">
        <w:rPr>
          <w:b w:val="0"/>
          <w:bCs/>
          <w:color w:val="000000"/>
          <w:sz w:val="24"/>
          <w:szCs w:val="24"/>
        </w:rPr>
        <w:t xml:space="preserve"> на территории города Бишкек число зарегистрированных хозяйствующих субъектов составило </w:t>
      </w:r>
      <w:r w:rsidR="00AC1FCB" w:rsidRPr="00AC1FCB">
        <w:rPr>
          <w:bCs/>
          <w:color w:val="000000"/>
          <w:sz w:val="24"/>
          <w:szCs w:val="24"/>
          <w:shd w:val="clear" w:color="auto" w:fill="FFFFFF"/>
          <w:lang w:val="ky-KG"/>
        </w:rPr>
        <w:t xml:space="preserve">185 988 </w:t>
      </w:r>
      <w:r w:rsidR="00AC1FCB" w:rsidRPr="00AC1FCB">
        <w:rPr>
          <w:b w:val="0"/>
          <w:bCs/>
          <w:color w:val="000000"/>
          <w:sz w:val="24"/>
          <w:szCs w:val="24"/>
        </w:rPr>
        <w:t xml:space="preserve">единицы, из них </w:t>
      </w:r>
      <w:proofErr w:type="spellStart"/>
      <w:r w:rsidR="00AC1FCB" w:rsidRPr="00AC1FCB">
        <w:rPr>
          <w:b w:val="0"/>
          <w:bCs/>
          <w:color w:val="000000"/>
          <w:sz w:val="24"/>
          <w:szCs w:val="24"/>
        </w:rPr>
        <w:t>юриди-ческих</w:t>
      </w:r>
      <w:proofErr w:type="spellEnd"/>
      <w:r w:rsidR="00AC1FCB" w:rsidRPr="00AC1FCB">
        <w:rPr>
          <w:b w:val="0"/>
          <w:bCs/>
          <w:color w:val="000000"/>
          <w:sz w:val="24"/>
          <w:szCs w:val="24"/>
        </w:rPr>
        <w:t xml:space="preserve"> лиц – </w:t>
      </w:r>
      <w:r w:rsidR="00AC1FCB" w:rsidRPr="00AC1FCB">
        <w:rPr>
          <w:sz w:val="24"/>
          <w:szCs w:val="24"/>
          <w:lang w:val="ky-KG"/>
        </w:rPr>
        <w:t>108 </w:t>
      </w:r>
      <w:proofErr w:type="gramStart"/>
      <w:r w:rsidR="00AC1FCB" w:rsidRPr="00AC1FCB">
        <w:rPr>
          <w:sz w:val="24"/>
          <w:szCs w:val="24"/>
          <w:lang w:val="ky-KG"/>
        </w:rPr>
        <w:t>058</w:t>
      </w:r>
      <w:r w:rsidR="00AC1FCB" w:rsidRPr="00AC1FCB">
        <w:rPr>
          <w:bCs/>
          <w:color w:val="000000"/>
          <w:sz w:val="24"/>
          <w:szCs w:val="24"/>
          <w:shd w:val="clear" w:color="auto" w:fill="FFFFFF"/>
          <w:lang w:val="ky-KG"/>
        </w:rPr>
        <w:t xml:space="preserve"> </w:t>
      </w:r>
      <w:r w:rsidR="00AC1FCB" w:rsidRPr="00AC1FCB">
        <w:rPr>
          <w:b w:val="0"/>
          <w:bCs/>
          <w:color w:val="000000"/>
          <w:sz w:val="24"/>
          <w:szCs w:val="24"/>
          <w:shd w:val="clear" w:color="auto" w:fill="FFFFFF"/>
        </w:rPr>
        <w:t xml:space="preserve"> </w:t>
      </w:r>
      <w:r w:rsidR="00AC1FCB" w:rsidRPr="00AC1FCB">
        <w:rPr>
          <w:b w:val="0"/>
          <w:bCs/>
          <w:color w:val="000000"/>
          <w:sz w:val="24"/>
          <w:szCs w:val="24"/>
        </w:rPr>
        <w:t>единицы</w:t>
      </w:r>
      <w:proofErr w:type="gramEnd"/>
      <w:r w:rsidR="00AC1FCB" w:rsidRPr="00AC1FCB">
        <w:rPr>
          <w:b w:val="0"/>
          <w:bCs/>
          <w:color w:val="000000"/>
          <w:sz w:val="24"/>
          <w:szCs w:val="24"/>
        </w:rPr>
        <w:t xml:space="preserve">; физических лиц – </w:t>
      </w:r>
      <w:r w:rsidR="00AC1FCB" w:rsidRPr="00AC1FCB">
        <w:rPr>
          <w:sz w:val="24"/>
          <w:szCs w:val="24"/>
          <w:lang w:val="ky-KG"/>
        </w:rPr>
        <w:t>77 930</w:t>
      </w:r>
      <w:r w:rsidR="00AC1FCB" w:rsidRPr="00AC1FCB">
        <w:rPr>
          <w:bCs/>
          <w:color w:val="000000"/>
          <w:sz w:val="24"/>
          <w:szCs w:val="24"/>
          <w:shd w:val="clear" w:color="auto" w:fill="FFFFFF"/>
          <w:lang w:val="ky-KG"/>
        </w:rPr>
        <w:t xml:space="preserve"> </w:t>
      </w:r>
      <w:r w:rsidR="00AC1FCB" w:rsidRPr="00AC1FCB">
        <w:rPr>
          <w:b w:val="0"/>
          <w:bCs/>
          <w:color w:val="000000"/>
          <w:sz w:val="24"/>
          <w:szCs w:val="24"/>
        </w:rPr>
        <w:t>единиц.</w:t>
      </w:r>
    </w:p>
    <w:p w14:paraId="0CBDB529" w14:textId="77777777" w:rsidR="00AC1FCB" w:rsidRPr="00AC1FCB" w:rsidRDefault="00AC1FCB" w:rsidP="00EA061C">
      <w:pPr>
        <w:spacing w:after="0"/>
        <w:ind w:firstLine="720"/>
        <w:jc w:val="both"/>
        <w:rPr>
          <w:rFonts w:ascii="Times New Roman" w:hAnsi="Times New Roman" w:cs="Times New Roman"/>
          <w:color w:val="000000"/>
          <w:sz w:val="24"/>
          <w:szCs w:val="24"/>
        </w:rPr>
      </w:pPr>
      <w:r w:rsidRPr="00AC1FCB">
        <w:rPr>
          <w:rFonts w:ascii="Times New Roman" w:hAnsi="Times New Roman" w:cs="Times New Roman"/>
          <w:color w:val="000000"/>
          <w:sz w:val="24"/>
          <w:szCs w:val="24"/>
        </w:rPr>
        <w:t xml:space="preserve">Основную долю юридических лиц составляют малые предприятия 95,2 процента, средние – </w:t>
      </w:r>
      <w:r w:rsidRPr="00AC1FCB">
        <w:rPr>
          <w:rFonts w:ascii="Times New Roman" w:hAnsi="Times New Roman" w:cs="Times New Roman"/>
          <w:color w:val="000000"/>
          <w:sz w:val="24"/>
          <w:szCs w:val="24"/>
          <w:lang w:val="ky-KG"/>
        </w:rPr>
        <w:t>1,3</w:t>
      </w:r>
      <w:r w:rsidRPr="00AC1FCB">
        <w:rPr>
          <w:rFonts w:ascii="Times New Roman" w:hAnsi="Times New Roman" w:cs="Times New Roman"/>
          <w:color w:val="000000"/>
          <w:sz w:val="24"/>
          <w:szCs w:val="24"/>
        </w:rPr>
        <w:t xml:space="preserve"> и крупные предприятия города – 0</w:t>
      </w:r>
      <w:r w:rsidRPr="00AC1FCB">
        <w:rPr>
          <w:rFonts w:ascii="Times New Roman" w:hAnsi="Times New Roman" w:cs="Times New Roman"/>
          <w:color w:val="000000"/>
          <w:sz w:val="24"/>
          <w:szCs w:val="24"/>
          <w:lang w:val="ky-KG"/>
        </w:rPr>
        <w:t>,9</w:t>
      </w:r>
      <w:r w:rsidRPr="00AC1FCB">
        <w:rPr>
          <w:rFonts w:ascii="Times New Roman" w:hAnsi="Times New Roman" w:cs="Times New Roman"/>
          <w:color w:val="000000"/>
          <w:sz w:val="24"/>
          <w:szCs w:val="24"/>
        </w:rPr>
        <w:t xml:space="preserve"> процента. </w:t>
      </w:r>
    </w:p>
    <w:p w14:paraId="64DBA249" w14:textId="77777777" w:rsidR="00AC1FCB" w:rsidRPr="00AC1FCB" w:rsidRDefault="00AC1FCB" w:rsidP="00EA061C">
      <w:pPr>
        <w:spacing w:after="0"/>
        <w:ind w:firstLine="720"/>
        <w:jc w:val="both"/>
        <w:rPr>
          <w:rFonts w:ascii="Times New Roman" w:hAnsi="Times New Roman" w:cs="Times New Roman"/>
          <w:color w:val="000000"/>
          <w:sz w:val="24"/>
          <w:szCs w:val="24"/>
        </w:rPr>
      </w:pPr>
      <w:r w:rsidRPr="00AC1FCB">
        <w:rPr>
          <w:rFonts w:ascii="Times New Roman" w:hAnsi="Times New Roman" w:cs="Times New Roman"/>
          <w:color w:val="000000"/>
          <w:sz w:val="24"/>
          <w:szCs w:val="24"/>
        </w:rPr>
        <w:t xml:space="preserve">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(юрид.лиц – </w:t>
      </w:r>
      <w:r w:rsidRPr="00AC1FCB">
        <w:rPr>
          <w:rFonts w:ascii="Times New Roman" w:hAnsi="Times New Roman" w:cs="Times New Roman"/>
          <w:color w:val="000000"/>
          <w:sz w:val="24"/>
          <w:szCs w:val="24"/>
          <w:lang w:val="ky-KG"/>
        </w:rPr>
        <w:t>34,7</w:t>
      </w:r>
      <w:r w:rsidRPr="00AC1FCB">
        <w:rPr>
          <w:rFonts w:ascii="Times New Roman" w:hAnsi="Times New Roman" w:cs="Times New Roman"/>
          <w:color w:val="000000"/>
          <w:sz w:val="24"/>
          <w:szCs w:val="24"/>
        </w:rPr>
        <w:t xml:space="preserve">; физ.лиц – </w:t>
      </w:r>
      <w:r w:rsidRPr="00AC1FCB">
        <w:rPr>
          <w:rFonts w:ascii="Times New Roman" w:hAnsi="Times New Roman" w:cs="Times New Roman"/>
          <w:color w:val="000000"/>
          <w:sz w:val="24"/>
          <w:szCs w:val="24"/>
          <w:lang w:val="ky-KG"/>
        </w:rPr>
        <w:t>47,7</w:t>
      </w:r>
      <w:r w:rsidRPr="00AC1FCB">
        <w:rPr>
          <w:rFonts w:ascii="Times New Roman" w:hAnsi="Times New Roman" w:cs="Times New Roman"/>
          <w:color w:val="000000"/>
          <w:sz w:val="24"/>
          <w:szCs w:val="24"/>
        </w:rPr>
        <w:t xml:space="preserve"> процента), обрабатывающих производствах (обрабатывающей промышленности) – (юрид.лиц – 7,3; физ.лиц – </w:t>
      </w:r>
      <w:r w:rsidRPr="00AC1FCB">
        <w:rPr>
          <w:rFonts w:ascii="Times New Roman" w:hAnsi="Times New Roman" w:cs="Times New Roman"/>
          <w:color w:val="000000"/>
          <w:sz w:val="24"/>
          <w:szCs w:val="24"/>
          <w:lang w:val="ky-KG"/>
        </w:rPr>
        <w:t>6,7</w:t>
      </w:r>
      <w:r w:rsidRPr="00AC1FCB">
        <w:rPr>
          <w:rFonts w:ascii="Times New Roman" w:hAnsi="Times New Roman" w:cs="Times New Roman"/>
          <w:color w:val="000000"/>
          <w:sz w:val="24"/>
          <w:szCs w:val="24"/>
        </w:rPr>
        <w:t xml:space="preserve"> процента), профессиональной, научной и технической деятельности - (юрид.лиц – 8,1; физ.лиц – 7,7 процента); строительстве - (юрид.лиц – 8</w:t>
      </w:r>
      <w:r w:rsidRPr="00AC1FCB">
        <w:rPr>
          <w:rFonts w:ascii="Times New Roman" w:hAnsi="Times New Roman" w:cs="Times New Roman"/>
          <w:color w:val="000000"/>
          <w:sz w:val="24"/>
          <w:szCs w:val="24"/>
          <w:lang w:val="ky-KG"/>
        </w:rPr>
        <w:t>,2</w:t>
      </w:r>
      <w:r w:rsidRPr="00AC1FCB">
        <w:rPr>
          <w:rFonts w:ascii="Times New Roman" w:hAnsi="Times New Roman" w:cs="Times New Roman"/>
          <w:color w:val="000000"/>
          <w:sz w:val="24"/>
          <w:szCs w:val="24"/>
        </w:rPr>
        <w:t xml:space="preserve">; физ.лиц – 1,6 процента), прочей обслуживающей деятельности – (юрид.лиц – </w:t>
      </w:r>
      <w:r w:rsidRPr="00AC1FCB">
        <w:rPr>
          <w:rFonts w:ascii="Times New Roman" w:hAnsi="Times New Roman" w:cs="Times New Roman"/>
          <w:color w:val="000000"/>
          <w:sz w:val="24"/>
          <w:szCs w:val="24"/>
          <w:lang w:val="ky-KG"/>
        </w:rPr>
        <w:t>9,2</w:t>
      </w:r>
      <w:r w:rsidRPr="00AC1FCB">
        <w:rPr>
          <w:rFonts w:ascii="Times New Roman" w:hAnsi="Times New Roman" w:cs="Times New Roman"/>
          <w:color w:val="000000"/>
          <w:sz w:val="24"/>
          <w:szCs w:val="24"/>
        </w:rPr>
        <w:t>; физ.лиц – 4,3 процента), деятельности гостиниц и ресторанов – (юрид.лиц – 1,</w:t>
      </w:r>
      <w:r w:rsidRPr="00AC1FCB">
        <w:rPr>
          <w:rFonts w:ascii="Times New Roman" w:hAnsi="Times New Roman" w:cs="Times New Roman"/>
          <w:color w:val="000000"/>
          <w:sz w:val="24"/>
          <w:szCs w:val="24"/>
          <w:lang w:val="ky-KG"/>
        </w:rPr>
        <w:t>6</w:t>
      </w:r>
      <w:r w:rsidRPr="00AC1FCB">
        <w:rPr>
          <w:rFonts w:ascii="Times New Roman" w:hAnsi="Times New Roman" w:cs="Times New Roman"/>
          <w:color w:val="000000"/>
          <w:sz w:val="24"/>
          <w:szCs w:val="24"/>
        </w:rPr>
        <w:t xml:space="preserve">; физ.лиц – </w:t>
      </w:r>
      <w:r w:rsidRPr="00AC1FCB">
        <w:rPr>
          <w:rFonts w:ascii="Times New Roman" w:hAnsi="Times New Roman" w:cs="Times New Roman"/>
          <w:color w:val="000000"/>
          <w:sz w:val="24"/>
          <w:szCs w:val="24"/>
          <w:lang w:val="ky-KG"/>
        </w:rPr>
        <w:t>6,2</w:t>
      </w:r>
      <w:r w:rsidRPr="00AC1FCB">
        <w:rPr>
          <w:rFonts w:ascii="Times New Roman" w:hAnsi="Times New Roman" w:cs="Times New Roman"/>
          <w:color w:val="000000"/>
          <w:sz w:val="24"/>
          <w:szCs w:val="24"/>
        </w:rPr>
        <w:t xml:space="preserve"> процента), транспортной деятельности и хранении грузов – (юрид.лиц – 4,</w:t>
      </w:r>
      <w:r w:rsidRPr="00AC1FCB">
        <w:rPr>
          <w:rFonts w:ascii="Times New Roman" w:hAnsi="Times New Roman" w:cs="Times New Roman"/>
          <w:color w:val="000000"/>
          <w:sz w:val="24"/>
          <w:szCs w:val="24"/>
          <w:lang w:val="ky-KG"/>
        </w:rPr>
        <w:t>2</w:t>
      </w:r>
      <w:r w:rsidRPr="00AC1FCB">
        <w:rPr>
          <w:rFonts w:ascii="Times New Roman" w:hAnsi="Times New Roman" w:cs="Times New Roman"/>
          <w:color w:val="000000"/>
          <w:sz w:val="24"/>
          <w:szCs w:val="24"/>
        </w:rPr>
        <w:t>; физ.лиц – 4,4 процента).</w:t>
      </w:r>
    </w:p>
    <w:p w14:paraId="58EDB3CB" w14:textId="77777777" w:rsidR="00AC1FCB" w:rsidRPr="00AC1FCB" w:rsidRDefault="00AC1FCB" w:rsidP="00EA061C">
      <w:pPr>
        <w:spacing w:after="0"/>
        <w:ind w:firstLine="720"/>
        <w:jc w:val="both"/>
        <w:rPr>
          <w:rFonts w:ascii="Times New Roman" w:hAnsi="Times New Roman" w:cs="Times New Roman"/>
          <w:color w:val="000000"/>
          <w:sz w:val="24"/>
          <w:szCs w:val="24"/>
          <w:lang w:val="ky-KG"/>
        </w:rPr>
      </w:pPr>
      <w:r w:rsidRPr="00AC1FCB">
        <w:rPr>
          <w:rFonts w:ascii="Times New Roman" w:hAnsi="Times New Roman" w:cs="Times New Roman"/>
          <w:color w:val="000000"/>
          <w:sz w:val="24"/>
          <w:szCs w:val="24"/>
        </w:rPr>
        <w:t>С начала 202</w:t>
      </w:r>
      <w:r w:rsidRPr="00AC1FCB">
        <w:rPr>
          <w:rFonts w:ascii="Times New Roman" w:hAnsi="Times New Roman" w:cs="Times New Roman"/>
          <w:color w:val="000000"/>
          <w:sz w:val="24"/>
          <w:szCs w:val="24"/>
          <w:lang w:val="ky-KG"/>
        </w:rPr>
        <w:t>5</w:t>
      </w:r>
      <w:r w:rsidRPr="00AC1FCB">
        <w:rPr>
          <w:rFonts w:ascii="Times New Roman" w:hAnsi="Times New Roman" w:cs="Times New Roman"/>
          <w:color w:val="000000"/>
          <w:sz w:val="24"/>
          <w:szCs w:val="24"/>
        </w:rPr>
        <w:t xml:space="preserve">г. всего зарегистрировано </w:t>
      </w:r>
      <w:r w:rsidRPr="00AC1FCB">
        <w:rPr>
          <w:rFonts w:ascii="Times New Roman" w:hAnsi="Times New Roman" w:cs="Times New Roman"/>
          <w:b/>
          <w:bCs/>
          <w:sz w:val="24"/>
          <w:szCs w:val="24"/>
        </w:rPr>
        <w:t xml:space="preserve">8527 </w:t>
      </w:r>
      <w:r w:rsidRPr="00AC1FCB">
        <w:rPr>
          <w:rFonts w:ascii="Times New Roman" w:hAnsi="Times New Roman" w:cs="Times New Roman"/>
          <w:color w:val="000000"/>
          <w:sz w:val="24"/>
          <w:szCs w:val="24"/>
        </w:rPr>
        <w:t xml:space="preserve">хозяйствующих субъекта, из них юридических лиц, филиалов и представительств – </w:t>
      </w:r>
      <w:r w:rsidRPr="00AC1FCB">
        <w:rPr>
          <w:rFonts w:ascii="Times New Roman" w:hAnsi="Times New Roman" w:cs="Times New Roman"/>
          <w:b/>
          <w:bCs/>
          <w:color w:val="000000"/>
          <w:sz w:val="24"/>
          <w:szCs w:val="24"/>
        </w:rPr>
        <w:t>6218</w:t>
      </w:r>
      <w:r w:rsidRPr="00AC1FCB">
        <w:rPr>
          <w:rFonts w:ascii="Times New Roman" w:hAnsi="Times New Roman" w:cs="Times New Roman"/>
          <w:color w:val="000000"/>
          <w:sz w:val="24"/>
          <w:szCs w:val="24"/>
        </w:rPr>
        <w:t xml:space="preserve"> и физических лиц – </w:t>
      </w:r>
      <w:r w:rsidRPr="00AC1FCB">
        <w:rPr>
          <w:rFonts w:ascii="Times New Roman" w:hAnsi="Times New Roman" w:cs="Times New Roman"/>
          <w:b/>
          <w:bCs/>
          <w:sz w:val="24"/>
          <w:szCs w:val="24"/>
        </w:rPr>
        <w:t>2309</w:t>
      </w:r>
      <w:r w:rsidRPr="00AC1FCB">
        <w:rPr>
          <w:rFonts w:ascii="Times New Roman" w:hAnsi="Times New Roman" w:cs="Times New Roman"/>
          <w:color w:val="000000"/>
          <w:sz w:val="24"/>
          <w:szCs w:val="24"/>
          <w:lang w:val="ky-KG"/>
        </w:rPr>
        <w:t>.</w:t>
      </w:r>
    </w:p>
    <w:p w14:paraId="32175474" w14:textId="77777777" w:rsidR="00AC1FCB" w:rsidRPr="00AC1FCB" w:rsidRDefault="00AC1FCB" w:rsidP="00AC1FCB">
      <w:pPr>
        <w:spacing w:after="0"/>
        <w:rPr>
          <w:rFonts w:ascii="Times New Roman" w:hAnsi="Times New Roman" w:cs="Times New Roman"/>
          <w:b/>
          <w:bCs/>
          <w:sz w:val="24"/>
          <w:szCs w:val="24"/>
          <w:lang w:val="ky-KG"/>
        </w:rPr>
      </w:pPr>
    </w:p>
    <w:p w14:paraId="440FBA96" w14:textId="77777777" w:rsidR="00AC1FCB" w:rsidRPr="00AC1FCB" w:rsidRDefault="00AC1FCB" w:rsidP="00AC1FCB">
      <w:pPr>
        <w:spacing w:after="0"/>
        <w:rPr>
          <w:rFonts w:ascii="Times New Roman" w:hAnsi="Times New Roman" w:cs="Times New Roman"/>
          <w:b/>
          <w:bCs/>
          <w:sz w:val="24"/>
          <w:szCs w:val="24"/>
        </w:rPr>
      </w:pPr>
      <w:r w:rsidRPr="00AC1FCB">
        <w:rPr>
          <w:rFonts w:ascii="Times New Roman" w:hAnsi="Times New Roman" w:cs="Times New Roman"/>
          <w:b/>
          <w:bCs/>
          <w:sz w:val="24"/>
          <w:szCs w:val="24"/>
        </w:rPr>
        <w:t xml:space="preserve">Таблица 2: Число зарегистрированных юридических лиц (с учетом филиалов и </w:t>
      </w:r>
    </w:p>
    <w:p w14:paraId="2A75DB2B" w14:textId="7BA16384" w:rsidR="00AC1FCB" w:rsidRPr="00AC1FCB" w:rsidRDefault="00AC1FCB" w:rsidP="00AC1FCB">
      <w:pPr>
        <w:spacing w:after="0"/>
        <w:rPr>
          <w:rFonts w:ascii="Times New Roman" w:hAnsi="Times New Roman" w:cs="Times New Roman"/>
          <w:b/>
          <w:iCs/>
          <w:sz w:val="24"/>
          <w:szCs w:val="24"/>
          <w:lang w:val="ky-KG"/>
        </w:rPr>
      </w:pPr>
      <w:r w:rsidRPr="00AC1FCB">
        <w:rPr>
          <w:rFonts w:ascii="Times New Roman" w:hAnsi="Times New Roman" w:cs="Times New Roman"/>
          <w:b/>
          <w:sz w:val="24"/>
          <w:szCs w:val="24"/>
        </w:rPr>
        <w:t xml:space="preserve">                </w:t>
      </w:r>
      <w:r>
        <w:rPr>
          <w:rFonts w:ascii="Times New Roman" w:hAnsi="Times New Roman" w:cs="Times New Roman"/>
          <w:b/>
          <w:sz w:val="24"/>
          <w:szCs w:val="24"/>
          <w:lang w:val="ru-RU"/>
        </w:rPr>
        <w:t xml:space="preserve">    </w:t>
      </w:r>
      <w:r w:rsidRPr="00AC1FCB">
        <w:rPr>
          <w:rFonts w:ascii="Times New Roman" w:hAnsi="Times New Roman" w:cs="Times New Roman"/>
          <w:b/>
          <w:sz w:val="24"/>
          <w:szCs w:val="24"/>
        </w:rPr>
        <w:t>представительств) по типам предприятий и территории</w:t>
      </w:r>
      <w:r w:rsidRPr="00AC1FCB">
        <w:rPr>
          <w:rFonts w:ascii="Times New Roman" w:hAnsi="Times New Roman" w:cs="Times New Roman"/>
          <w:b/>
          <w:iCs/>
          <w:sz w:val="24"/>
          <w:szCs w:val="24"/>
        </w:rPr>
        <w:t xml:space="preserve"> на 1 нояб</w:t>
      </w:r>
      <w:proofErr w:type="spellStart"/>
      <w:r w:rsidRPr="00AC1FCB">
        <w:rPr>
          <w:rFonts w:ascii="Times New Roman" w:hAnsi="Times New Roman" w:cs="Times New Roman"/>
          <w:b/>
          <w:iCs/>
          <w:sz w:val="24"/>
          <w:szCs w:val="24"/>
          <w:lang w:val="ky-KG"/>
        </w:rPr>
        <w:t>ря</w:t>
      </w:r>
      <w:proofErr w:type="spellEnd"/>
      <w:r w:rsidRPr="00AC1FCB">
        <w:rPr>
          <w:rFonts w:ascii="Times New Roman" w:hAnsi="Times New Roman" w:cs="Times New Roman"/>
          <w:b/>
          <w:iCs/>
          <w:sz w:val="24"/>
          <w:szCs w:val="24"/>
          <w:lang w:val="ky-KG"/>
        </w:rPr>
        <w:t xml:space="preserve"> </w:t>
      </w:r>
      <w:r w:rsidRPr="00AC1FCB">
        <w:rPr>
          <w:rFonts w:ascii="Times New Roman" w:hAnsi="Times New Roman" w:cs="Times New Roman"/>
          <w:b/>
          <w:iCs/>
          <w:sz w:val="24"/>
          <w:szCs w:val="24"/>
        </w:rPr>
        <w:t>2025</w:t>
      </w:r>
      <w:r w:rsidRPr="00AC1FCB">
        <w:rPr>
          <w:rFonts w:ascii="Times New Roman" w:hAnsi="Times New Roman" w:cs="Times New Roman"/>
          <w:b/>
          <w:iCs/>
          <w:sz w:val="24"/>
          <w:szCs w:val="24"/>
          <w:lang w:val="ky-KG"/>
        </w:rPr>
        <w:t>г.</w:t>
      </w:r>
      <w:r w:rsidRPr="00AC1FCB">
        <w:rPr>
          <w:rFonts w:ascii="Times New Roman" w:hAnsi="Times New Roman" w:cs="Times New Roman"/>
          <w:b/>
          <w:iCs/>
          <w:sz w:val="24"/>
          <w:szCs w:val="24"/>
        </w:rPr>
        <w:t xml:space="preserve"> </w:t>
      </w:r>
      <w:r w:rsidRPr="00AC1FCB">
        <w:rPr>
          <w:rFonts w:ascii="Times New Roman" w:hAnsi="Times New Roman" w:cs="Times New Roman"/>
          <w:b/>
          <w:iCs/>
          <w:sz w:val="24"/>
          <w:szCs w:val="24"/>
          <w:lang w:val="ky-KG"/>
        </w:rPr>
        <w:t xml:space="preserve">   </w:t>
      </w:r>
    </w:p>
    <w:p w14:paraId="0665CFD3" w14:textId="0A000627" w:rsidR="00AC1FCB" w:rsidRDefault="00AC1FCB" w:rsidP="00AC1FCB">
      <w:pPr>
        <w:spacing w:after="0"/>
        <w:rPr>
          <w:rFonts w:ascii="Times New Roman" w:hAnsi="Times New Roman" w:cs="Times New Roman"/>
          <w:bCs/>
          <w:i/>
          <w:iCs/>
          <w:sz w:val="18"/>
          <w:szCs w:val="18"/>
          <w:lang w:val="ru-RU"/>
        </w:rPr>
      </w:pPr>
      <w:r w:rsidRPr="00AC1FCB">
        <w:rPr>
          <w:rFonts w:ascii="Times New Roman" w:hAnsi="Times New Roman" w:cs="Times New Roman"/>
          <w:b/>
          <w:iCs/>
          <w:sz w:val="18"/>
          <w:szCs w:val="18"/>
          <w:lang w:val="ky-KG"/>
        </w:rPr>
        <w:t xml:space="preserve">                    </w:t>
      </w:r>
      <w:r>
        <w:rPr>
          <w:rFonts w:ascii="Times New Roman" w:hAnsi="Times New Roman" w:cs="Times New Roman"/>
          <w:b/>
          <w:iCs/>
          <w:sz w:val="18"/>
          <w:szCs w:val="18"/>
          <w:lang w:val="ky-KG"/>
        </w:rPr>
        <w:t xml:space="preserve">        </w:t>
      </w:r>
      <w:r w:rsidRPr="00AC1FCB">
        <w:rPr>
          <w:rFonts w:ascii="Times New Roman" w:hAnsi="Times New Roman" w:cs="Times New Roman"/>
          <w:b/>
          <w:iCs/>
          <w:sz w:val="18"/>
          <w:szCs w:val="18"/>
          <w:lang w:val="ky-KG"/>
        </w:rPr>
        <w:t xml:space="preserve"> </w:t>
      </w:r>
      <w:r w:rsidRPr="00AC1FCB">
        <w:rPr>
          <w:rFonts w:ascii="Times New Roman" w:hAnsi="Times New Roman" w:cs="Times New Roman"/>
          <w:i/>
          <w:iCs/>
          <w:sz w:val="18"/>
          <w:szCs w:val="18"/>
          <w:lang w:val="ky-KG"/>
        </w:rPr>
        <w:t>(</w:t>
      </w:r>
      <w:r w:rsidRPr="00AC1FCB">
        <w:rPr>
          <w:rFonts w:ascii="Times New Roman" w:hAnsi="Times New Roman" w:cs="Times New Roman"/>
          <w:bCs/>
          <w:i/>
          <w:iCs/>
          <w:sz w:val="18"/>
          <w:szCs w:val="18"/>
        </w:rPr>
        <w:t>единиц)</w:t>
      </w:r>
    </w:p>
    <w:p w14:paraId="676B0535" w14:textId="77777777" w:rsidR="004D4DAA" w:rsidRPr="004D4DAA" w:rsidRDefault="004D4DAA" w:rsidP="00AC1FCB">
      <w:pPr>
        <w:spacing w:after="0"/>
        <w:rPr>
          <w:rFonts w:ascii="Times New Roman" w:hAnsi="Times New Roman" w:cs="Times New Roman"/>
          <w:b/>
          <w:iCs/>
          <w:sz w:val="6"/>
          <w:szCs w:val="6"/>
          <w:lang w:val="ru-RU"/>
        </w:rPr>
      </w:pP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AC1FCB" w:rsidRPr="008A0108" w14:paraId="40E9ACA3" w14:textId="77777777" w:rsidTr="00D30C07">
        <w:trPr>
          <w:trHeight w:val="377"/>
        </w:trPr>
        <w:tc>
          <w:tcPr>
            <w:tcW w:w="2528" w:type="dxa"/>
            <w:vMerge w:val="restart"/>
            <w:tcBorders>
              <w:top w:val="single" w:sz="8" w:space="0" w:color="auto"/>
              <w:left w:val="nil"/>
              <w:bottom w:val="nil"/>
              <w:right w:val="nil"/>
            </w:tcBorders>
            <w:noWrap/>
            <w:vAlign w:val="bottom"/>
            <w:hideMark/>
          </w:tcPr>
          <w:p w14:paraId="0AE284E8" w14:textId="77777777" w:rsidR="00AC1FCB" w:rsidRPr="00AC1FCB" w:rsidRDefault="00AC1FCB" w:rsidP="00AC1FCB">
            <w:pPr>
              <w:spacing w:after="0"/>
              <w:jc w:val="center"/>
              <w:rPr>
                <w:rFonts w:ascii="Times New Roman" w:hAnsi="Times New Roman" w:cs="Times New Roman"/>
                <w:sz w:val="20"/>
                <w:szCs w:val="20"/>
              </w:rPr>
            </w:pPr>
          </w:p>
        </w:tc>
        <w:tc>
          <w:tcPr>
            <w:tcW w:w="1199" w:type="dxa"/>
            <w:vMerge w:val="restart"/>
            <w:tcBorders>
              <w:top w:val="single" w:sz="8" w:space="0" w:color="auto"/>
              <w:left w:val="nil"/>
              <w:bottom w:val="nil"/>
              <w:right w:val="nil"/>
            </w:tcBorders>
            <w:noWrap/>
            <w:vAlign w:val="bottom"/>
            <w:hideMark/>
          </w:tcPr>
          <w:p w14:paraId="2F11750D" w14:textId="77777777" w:rsidR="00AC1FCB" w:rsidRPr="00AC1FCB" w:rsidRDefault="00AC1FCB" w:rsidP="00AC1FCB">
            <w:pPr>
              <w:spacing w:after="0"/>
              <w:jc w:val="center"/>
              <w:rPr>
                <w:rFonts w:ascii="Times New Roman" w:hAnsi="Times New Roman" w:cs="Times New Roman"/>
                <w:b/>
                <w:bCs/>
                <w:sz w:val="20"/>
                <w:szCs w:val="20"/>
              </w:rPr>
            </w:pPr>
            <w:r w:rsidRPr="00AC1FCB">
              <w:rPr>
                <w:rFonts w:ascii="Times New Roman" w:hAnsi="Times New Roman" w:cs="Times New Roman"/>
                <w:b/>
                <w:bCs/>
                <w:sz w:val="20"/>
                <w:szCs w:val="20"/>
              </w:rPr>
              <w:t>г. Бишкек</w:t>
            </w:r>
          </w:p>
        </w:tc>
        <w:tc>
          <w:tcPr>
            <w:tcW w:w="5980" w:type="dxa"/>
            <w:gridSpan w:val="4"/>
            <w:tcBorders>
              <w:top w:val="single" w:sz="8" w:space="0" w:color="auto"/>
              <w:left w:val="nil"/>
              <w:bottom w:val="single" w:sz="4" w:space="0" w:color="auto"/>
              <w:right w:val="nil"/>
            </w:tcBorders>
            <w:noWrap/>
            <w:vAlign w:val="bottom"/>
            <w:hideMark/>
          </w:tcPr>
          <w:p w14:paraId="4BC4331D" w14:textId="77777777" w:rsidR="00AC1FCB" w:rsidRPr="00AC1FCB" w:rsidRDefault="00AC1FCB" w:rsidP="00AC1FCB">
            <w:pPr>
              <w:spacing w:after="0"/>
              <w:jc w:val="center"/>
              <w:rPr>
                <w:rFonts w:ascii="Times New Roman" w:hAnsi="Times New Roman" w:cs="Times New Roman"/>
                <w:b/>
                <w:bCs/>
                <w:sz w:val="20"/>
                <w:szCs w:val="20"/>
              </w:rPr>
            </w:pPr>
            <w:r w:rsidRPr="00AC1FCB">
              <w:rPr>
                <w:rFonts w:ascii="Times New Roman" w:hAnsi="Times New Roman" w:cs="Times New Roman"/>
                <w:b/>
                <w:bCs/>
                <w:sz w:val="20"/>
                <w:szCs w:val="20"/>
              </w:rPr>
              <w:t>по районам:</w:t>
            </w:r>
          </w:p>
        </w:tc>
      </w:tr>
      <w:tr w:rsidR="00AC1FCB" w:rsidRPr="008A0108" w14:paraId="04E82D5B" w14:textId="77777777" w:rsidTr="00D30C07">
        <w:trPr>
          <w:trHeight w:val="436"/>
        </w:trPr>
        <w:tc>
          <w:tcPr>
            <w:tcW w:w="2528" w:type="dxa"/>
            <w:vMerge/>
            <w:tcBorders>
              <w:top w:val="nil"/>
              <w:left w:val="nil"/>
              <w:bottom w:val="single" w:sz="8" w:space="0" w:color="auto"/>
              <w:right w:val="nil"/>
            </w:tcBorders>
            <w:vAlign w:val="center"/>
            <w:hideMark/>
          </w:tcPr>
          <w:p w14:paraId="5F90BF88" w14:textId="77777777" w:rsidR="00AC1FCB" w:rsidRPr="00AC1FCB" w:rsidRDefault="00AC1FCB" w:rsidP="00AC1FCB">
            <w:pPr>
              <w:spacing w:after="0"/>
              <w:rPr>
                <w:rFonts w:ascii="Times New Roman" w:hAnsi="Times New Roman" w:cs="Times New Roman"/>
                <w:sz w:val="20"/>
                <w:szCs w:val="20"/>
              </w:rPr>
            </w:pPr>
          </w:p>
        </w:tc>
        <w:tc>
          <w:tcPr>
            <w:tcW w:w="1199" w:type="dxa"/>
            <w:vMerge/>
            <w:tcBorders>
              <w:top w:val="nil"/>
              <w:left w:val="nil"/>
              <w:bottom w:val="single" w:sz="8" w:space="0" w:color="auto"/>
              <w:right w:val="nil"/>
            </w:tcBorders>
            <w:vAlign w:val="bottom"/>
            <w:hideMark/>
          </w:tcPr>
          <w:p w14:paraId="4F10A7D6" w14:textId="77777777" w:rsidR="00AC1FCB" w:rsidRPr="00AC1FCB" w:rsidRDefault="00AC1FCB" w:rsidP="00AC1FCB">
            <w:pPr>
              <w:spacing w:after="0"/>
              <w:jc w:val="center"/>
              <w:rPr>
                <w:rFonts w:ascii="Times New Roman" w:hAnsi="Times New Roman" w:cs="Times New Roman"/>
                <w:b/>
                <w:bCs/>
                <w:sz w:val="20"/>
                <w:szCs w:val="20"/>
              </w:rPr>
            </w:pPr>
          </w:p>
        </w:tc>
        <w:tc>
          <w:tcPr>
            <w:tcW w:w="1359" w:type="dxa"/>
            <w:tcBorders>
              <w:top w:val="single" w:sz="4" w:space="0" w:color="auto"/>
              <w:left w:val="nil"/>
              <w:bottom w:val="single" w:sz="8" w:space="0" w:color="auto"/>
              <w:right w:val="nil"/>
            </w:tcBorders>
            <w:noWrap/>
            <w:vAlign w:val="bottom"/>
            <w:hideMark/>
          </w:tcPr>
          <w:p w14:paraId="4D039801" w14:textId="77777777" w:rsidR="00AC1FCB" w:rsidRPr="00AC1FCB" w:rsidRDefault="00AC1FCB" w:rsidP="00AC1FCB">
            <w:pPr>
              <w:spacing w:after="0"/>
              <w:jc w:val="center"/>
              <w:rPr>
                <w:rFonts w:ascii="Times New Roman" w:hAnsi="Times New Roman" w:cs="Times New Roman"/>
                <w:b/>
                <w:bCs/>
                <w:sz w:val="20"/>
                <w:szCs w:val="20"/>
              </w:rPr>
            </w:pPr>
            <w:r w:rsidRPr="00AC1FCB">
              <w:rPr>
                <w:rFonts w:ascii="Times New Roman" w:hAnsi="Times New Roman" w:cs="Times New Roman"/>
                <w:b/>
                <w:bCs/>
                <w:sz w:val="20"/>
                <w:szCs w:val="20"/>
              </w:rPr>
              <w:t>Ленинский</w:t>
            </w:r>
          </w:p>
        </w:tc>
        <w:tc>
          <w:tcPr>
            <w:tcW w:w="1476" w:type="dxa"/>
            <w:tcBorders>
              <w:top w:val="single" w:sz="4" w:space="0" w:color="auto"/>
              <w:left w:val="nil"/>
              <w:bottom w:val="single" w:sz="8" w:space="0" w:color="auto"/>
              <w:right w:val="nil"/>
            </w:tcBorders>
            <w:vAlign w:val="bottom"/>
          </w:tcPr>
          <w:p w14:paraId="1DEB4159" w14:textId="77777777" w:rsidR="00AC1FCB" w:rsidRPr="00AC1FCB" w:rsidRDefault="00AC1FCB" w:rsidP="00AC1FCB">
            <w:pPr>
              <w:spacing w:after="0"/>
              <w:jc w:val="center"/>
              <w:rPr>
                <w:rFonts w:ascii="Times New Roman" w:hAnsi="Times New Roman" w:cs="Times New Roman"/>
                <w:b/>
                <w:bCs/>
                <w:sz w:val="20"/>
                <w:szCs w:val="20"/>
              </w:rPr>
            </w:pPr>
            <w:r w:rsidRPr="00AC1FCB">
              <w:rPr>
                <w:rFonts w:ascii="Times New Roman" w:hAnsi="Times New Roman" w:cs="Times New Roman"/>
                <w:b/>
                <w:bCs/>
                <w:sz w:val="20"/>
                <w:szCs w:val="20"/>
              </w:rPr>
              <w:t>Октябрьский</w:t>
            </w:r>
          </w:p>
        </w:tc>
        <w:tc>
          <w:tcPr>
            <w:tcW w:w="1566" w:type="dxa"/>
            <w:tcBorders>
              <w:top w:val="single" w:sz="4" w:space="0" w:color="auto"/>
              <w:left w:val="nil"/>
              <w:bottom w:val="single" w:sz="8" w:space="0" w:color="auto"/>
              <w:right w:val="nil"/>
            </w:tcBorders>
            <w:noWrap/>
            <w:vAlign w:val="bottom"/>
            <w:hideMark/>
          </w:tcPr>
          <w:p w14:paraId="6536A4C8" w14:textId="77777777" w:rsidR="00AC1FCB" w:rsidRPr="00AC1FCB" w:rsidRDefault="00AC1FCB" w:rsidP="00AC1FCB">
            <w:pPr>
              <w:spacing w:after="0"/>
              <w:jc w:val="center"/>
              <w:rPr>
                <w:rFonts w:ascii="Times New Roman" w:hAnsi="Times New Roman" w:cs="Times New Roman"/>
                <w:b/>
                <w:bCs/>
                <w:sz w:val="20"/>
                <w:szCs w:val="20"/>
              </w:rPr>
            </w:pPr>
            <w:r w:rsidRPr="00AC1FCB">
              <w:rPr>
                <w:rFonts w:ascii="Times New Roman" w:hAnsi="Times New Roman" w:cs="Times New Roman"/>
                <w:b/>
                <w:bCs/>
                <w:sz w:val="20"/>
                <w:szCs w:val="20"/>
              </w:rPr>
              <w:t>Первомайский</w:t>
            </w:r>
          </w:p>
        </w:tc>
        <w:tc>
          <w:tcPr>
            <w:tcW w:w="1579" w:type="dxa"/>
            <w:tcBorders>
              <w:top w:val="single" w:sz="4" w:space="0" w:color="auto"/>
              <w:left w:val="nil"/>
              <w:bottom w:val="single" w:sz="8" w:space="0" w:color="auto"/>
              <w:right w:val="nil"/>
            </w:tcBorders>
            <w:noWrap/>
            <w:vAlign w:val="bottom"/>
            <w:hideMark/>
          </w:tcPr>
          <w:p w14:paraId="7C5C885C" w14:textId="77777777" w:rsidR="00AC1FCB" w:rsidRPr="00AC1FCB" w:rsidRDefault="00AC1FCB" w:rsidP="00AC1FCB">
            <w:pPr>
              <w:spacing w:after="0"/>
              <w:jc w:val="center"/>
              <w:rPr>
                <w:rFonts w:ascii="Times New Roman" w:hAnsi="Times New Roman" w:cs="Times New Roman"/>
                <w:b/>
                <w:bCs/>
                <w:sz w:val="20"/>
                <w:szCs w:val="20"/>
              </w:rPr>
            </w:pPr>
            <w:r w:rsidRPr="00AC1FCB">
              <w:rPr>
                <w:rFonts w:ascii="Times New Roman" w:hAnsi="Times New Roman" w:cs="Times New Roman"/>
                <w:b/>
                <w:bCs/>
                <w:sz w:val="20"/>
                <w:szCs w:val="20"/>
              </w:rPr>
              <w:t>Свердловский</w:t>
            </w:r>
          </w:p>
        </w:tc>
      </w:tr>
      <w:tr w:rsidR="00AC1FCB" w:rsidRPr="008A0108" w14:paraId="17F89F3A" w14:textId="77777777" w:rsidTr="00D30C07">
        <w:trPr>
          <w:trHeight w:val="377"/>
        </w:trPr>
        <w:tc>
          <w:tcPr>
            <w:tcW w:w="2528" w:type="dxa"/>
            <w:tcBorders>
              <w:top w:val="single" w:sz="8" w:space="0" w:color="auto"/>
              <w:left w:val="nil"/>
              <w:bottom w:val="nil"/>
              <w:right w:val="nil"/>
            </w:tcBorders>
            <w:noWrap/>
            <w:vAlign w:val="bottom"/>
            <w:hideMark/>
          </w:tcPr>
          <w:p w14:paraId="5A20C051" w14:textId="77777777" w:rsidR="00AC1FCB" w:rsidRPr="00AC1FCB" w:rsidRDefault="00AC1FCB" w:rsidP="00AC1FCB">
            <w:pPr>
              <w:spacing w:after="0"/>
              <w:contextualSpacing/>
              <w:rPr>
                <w:rFonts w:ascii="Times New Roman" w:hAnsi="Times New Roman" w:cs="Times New Roman"/>
                <w:b/>
                <w:bCs/>
                <w:sz w:val="20"/>
                <w:szCs w:val="20"/>
              </w:rPr>
            </w:pPr>
            <w:r w:rsidRPr="00AC1FCB">
              <w:rPr>
                <w:rFonts w:ascii="Times New Roman" w:hAnsi="Times New Roman" w:cs="Times New Roman"/>
                <w:b/>
                <w:bCs/>
                <w:sz w:val="20"/>
                <w:szCs w:val="20"/>
              </w:rPr>
              <w:t>Всего</w:t>
            </w:r>
          </w:p>
        </w:tc>
        <w:tc>
          <w:tcPr>
            <w:tcW w:w="1199" w:type="dxa"/>
            <w:tcBorders>
              <w:top w:val="single" w:sz="8" w:space="0" w:color="auto"/>
              <w:left w:val="nil"/>
              <w:bottom w:val="nil"/>
              <w:right w:val="nil"/>
            </w:tcBorders>
            <w:noWrap/>
            <w:vAlign w:val="bottom"/>
          </w:tcPr>
          <w:p w14:paraId="357ECF79" w14:textId="77777777" w:rsidR="00AC1FCB" w:rsidRPr="00AC1FCB" w:rsidRDefault="00AC1FCB" w:rsidP="00AC1FCB">
            <w:pPr>
              <w:spacing w:after="0"/>
              <w:ind w:right="175"/>
              <w:contextualSpacing/>
              <w:jc w:val="right"/>
              <w:rPr>
                <w:rFonts w:ascii="Times New Roman" w:hAnsi="Times New Roman" w:cs="Times New Roman"/>
                <w:b/>
                <w:bCs/>
                <w:sz w:val="20"/>
                <w:szCs w:val="20"/>
                <w:lang w:val="ky-KG"/>
              </w:rPr>
            </w:pPr>
            <w:r w:rsidRPr="00AC1FCB">
              <w:rPr>
                <w:rFonts w:ascii="Times New Roman" w:hAnsi="Times New Roman" w:cs="Times New Roman"/>
                <w:b/>
                <w:bCs/>
                <w:sz w:val="20"/>
                <w:szCs w:val="20"/>
              </w:rPr>
              <w:t>108058</w:t>
            </w:r>
          </w:p>
        </w:tc>
        <w:tc>
          <w:tcPr>
            <w:tcW w:w="1359" w:type="dxa"/>
            <w:tcBorders>
              <w:top w:val="single" w:sz="8" w:space="0" w:color="auto"/>
              <w:left w:val="nil"/>
              <w:bottom w:val="nil"/>
              <w:right w:val="nil"/>
            </w:tcBorders>
            <w:noWrap/>
            <w:vAlign w:val="bottom"/>
          </w:tcPr>
          <w:p w14:paraId="5CEA2BF3" w14:textId="77777777" w:rsidR="00AC1FCB" w:rsidRPr="00AC1FCB" w:rsidRDefault="00AC1FCB" w:rsidP="00AC1FCB">
            <w:pPr>
              <w:spacing w:after="0"/>
              <w:ind w:right="291" w:firstLineChars="100" w:firstLine="201"/>
              <w:contextualSpacing/>
              <w:jc w:val="right"/>
              <w:rPr>
                <w:rFonts w:ascii="Times New Roman" w:hAnsi="Times New Roman" w:cs="Times New Roman"/>
                <w:b/>
                <w:bCs/>
                <w:sz w:val="20"/>
                <w:szCs w:val="20"/>
                <w:lang w:val="ky-KG"/>
              </w:rPr>
            </w:pPr>
            <w:r w:rsidRPr="00AC1FCB">
              <w:rPr>
                <w:rFonts w:ascii="Times New Roman" w:hAnsi="Times New Roman" w:cs="Times New Roman"/>
                <w:b/>
                <w:bCs/>
                <w:sz w:val="20"/>
                <w:szCs w:val="20"/>
              </w:rPr>
              <w:t>25 833</w:t>
            </w:r>
          </w:p>
        </w:tc>
        <w:tc>
          <w:tcPr>
            <w:tcW w:w="1476" w:type="dxa"/>
            <w:tcBorders>
              <w:top w:val="single" w:sz="8" w:space="0" w:color="auto"/>
              <w:left w:val="nil"/>
              <w:bottom w:val="nil"/>
              <w:right w:val="nil"/>
            </w:tcBorders>
            <w:vAlign w:val="bottom"/>
          </w:tcPr>
          <w:p w14:paraId="1EA4DEB3" w14:textId="77777777" w:rsidR="00AC1FCB" w:rsidRPr="00AC1FCB" w:rsidRDefault="00AC1FCB" w:rsidP="00AC1FCB">
            <w:pPr>
              <w:spacing w:after="0"/>
              <w:ind w:left="107" w:right="340"/>
              <w:contextualSpacing/>
              <w:jc w:val="right"/>
              <w:rPr>
                <w:rFonts w:ascii="Times New Roman" w:hAnsi="Times New Roman" w:cs="Times New Roman"/>
                <w:b/>
                <w:bCs/>
                <w:sz w:val="20"/>
                <w:szCs w:val="20"/>
                <w:lang w:val="ky-KG"/>
              </w:rPr>
            </w:pPr>
            <w:r w:rsidRPr="00AC1FCB">
              <w:rPr>
                <w:rFonts w:ascii="Times New Roman" w:hAnsi="Times New Roman" w:cs="Times New Roman"/>
                <w:b/>
                <w:bCs/>
                <w:sz w:val="20"/>
                <w:szCs w:val="20"/>
              </w:rPr>
              <w:t>24 640</w:t>
            </w:r>
          </w:p>
        </w:tc>
        <w:tc>
          <w:tcPr>
            <w:tcW w:w="1566" w:type="dxa"/>
            <w:tcBorders>
              <w:top w:val="single" w:sz="8" w:space="0" w:color="auto"/>
              <w:left w:val="nil"/>
              <w:bottom w:val="nil"/>
              <w:right w:val="nil"/>
            </w:tcBorders>
            <w:noWrap/>
            <w:vAlign w:val="bottom"/>
          </w:tcPr>
          <w:p w14:paraId="36002F34" w14:textId="77777777" w:rsidR="00AC1FCB" w:rsidRPr="00AC1FCB" w:rsidRDefault="00AC1FCB" w:rsidP="00AC1FCB">
            <w:pPr>
              <w:spacing w:after="0"/>
              <w:ind w:right="397" w:firstLineChars="100" w:firstLine="201"/>
              <w:contextualSpacing/>
              <w:jc w:val="right"/>
              <w:rPr>
                <w:rFonts w:ascii="Times New Roman" w:hAnsi="Times New Roman" w:cs="Times New Roman"/>
                <w:b/>
                <w:bCs/>
                <w:sz w:val="20"/>
                <w:szCs w:val="20"/>
                <w:lang w:val="ky-KG"/>
              </w:rPr>
            </w:pPr>
            <w:r w:rsidRPr="00AC1FCB">
              <w:rPr>
                <w:rFonts w:ascii="Times New Roman" w:hAnsi="Times New Roman" w:cs="Times New Roman"/>
                <w:b/>
                <w:bCs/>
                <w:sz w:val="20"/>
                <w:szCs w:val="20"/>
              </w:rPr>
              <w:t>32 871</w:t>
            </w:r>
          </w:p>
        </w:tc>
        <w:tc>
          <w:tcPr>
            <w:tcW w:w="1579" w:type="dxa"/>
            <w:tcBorders>
              <w:top w:val="single" w:sz="8" w:space="0" w:color="auto"/>
              <w:left w:val="nil"/>
              <w:bottom w:val="nil"/>
              <w:right w:val="nil"/>
            </w:tcBorders>
            <w:noWrap/>
            <w:vAlign w:val="bottom"/>
          </w:tcPr>
          <w:p w14:paraId="401F9DE1" w14:textId="77777777" w:rsidR="00AC1FCB" w:rsidRPr="00AC1FCB" w:rsidRDefault="00AC1FCB" w:rsidP="00AC1FCB">
            <w:pPr>
              <w:spacing w:after="0"/>
              <w:ind w:right="459" w:firstLineChars="100" w:firstLine="201"/>
              <w:contextualSpacing/>
              <w:jc w:val="right"/>
              <w:rPr>
                <w:rFonts w:ascii="Times New Roman" w:hAnsi="Times New Roman" w:cs="Times New Roman"/>
                <w:b/>
                <w:bCs/>
                <w:sz w:val="20"/>
                <w:szCs w:val="20"/>
                <w:lang w:val="ky-KG"/>
              </w:rPr>
            </w:pPr>
            <w:r w:rsidRPr="00AC1FCB">
              <w:rPr>
                <w:rFonts w:ascii="Times New Roman" w:hAnsi="Times New Roman" w:cs="Times New Roman"/>
                <w:b/>
                <w:bCs/>
                <w:sz w:val="20"/>
                <w:szCs w:val="20"/>
              </w:rPr>
              <w:t>24 714</w:t>
            </w:r>
          </w:p>
        </w:tc>
      </w:tr>
      <w:tr w:rsidR="00AC1FCB" w:rsidRPr="008A0108" w14:paraId="34D468C8" w14:textId="77777777" w:rsidTr="00D30C07">
        <w:trPr>
          <w:trHeight w:val="280"/>
        </w:trPr>
        <w:tc>
          <w:tcPr>
            <w:tcW w:w="2528" w:type="dxa"/>
            <w:tcBorders>
              <w:top w:val="nil"/>
              <w:left w:val="nil"/>
              <w:bottom w:val="nil"/>
              <w:right w:val="nil"/>
            </w:tcBorders>
            <w:noWrap/>
            <w:vAlign w:val="bottom"/>
            <w:hideMark/>
          </w:tcPr>
          <w:p w14:paraId="3801296C" w14:textId="77777777" w:rsidR="00AC1FCB" w:rsidRPr="00AC1FCB" w:rsidRDefault="00AC1FCB" w:rsidP="00AC1FCB">
            <w:pPr>
              <w:spacing w:after="0"/>
              <w:ind w:firstLineChars="100" w:firstLine="200"/>
              <w:contextualSpacing/>
              <w:rPr>
                <w:rFonts w:ascii="Times New Roman" w:hAnsi="Times New Roman" w:cs="Times New Roman"/>
                <w:sz w:val="20"/>
                <w:szCs w:val="20"/>
              </w:rPr>
            </w:pPr>
            <w:r w:rsidRPr="00AC1FCB">
              <w:rPr>
                <w:rFonts w:ascii="Times New Roman" w:hAnsi="Times New Roman" w:cs="Times New Roman"/>
                <w:sz w:val="20"/>
                <w:szCs w:val="20"/>
              </w:rPr>
              <w:t xml:space="preserve">Малые </w:t>
            </w:r>
          </w:p>
        </w:tc>
        <w:tc>
          <w:tcPr>
            <w:tcW w:w="1199" w:type="dxa"/>
            <w:tcBorders>
              <w:top w:val="nil"/>
              <w:left w:val="nil"/>
              <w:bottom w:val="nil"/>
              <w:right w:val="nil"/>
            </w:tcBorders>
            <w:noWrap/>
            <w:vAlign w:val="bottom"/>
          </w:tcPr>
          <w:p w14:paraId="1F9ED44D" w14:textId="77777777" w:rsidR="00AC1FCB" w:rsidRPr="00AC1FCB" w:rsidRDefault="00AC1FCB" w:rsidP="00AC1FCB">
            <w:pPr>
              <w:spacing w:after="0"/>
              <w:ind w:right="175"/>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102828</w:t>
            </w:r>
          </w:p>
        </w:tc>
        <w:tc>
          <w:tcPr>
            <w:tcW w:w="1359" w:type="dxa"/>
            <w:tcBorders>
              <w:top w:val="nil"/>
              <w:left w:val="nil"/>
              <w:bottom w:val="nil"/>
              <w:right w:val="nil"/>
            </w:tcBorders>
            <w:noWrap/>
            <w:vAlign w:val="bottom"/>
          </w:tcPr>
          <w:p w14:paraId="2B434D10" w14:textId="77777777" w:rsidR="00AC1FCB" w:rsidRPr="00AC1FCB" w:rsidRDefault="00AC1FCB" w:rsidP="00AC1FCB">
            <w:pPr>
              <w:spacing w:after="0"/>
              <w:ind w:right="291"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24 625</w:t>
            </w:r>
          </w:p>
        </w:tc>
        <w:tc>
          <w:tcPr>
            <w:tcW w:w="1476" w:type="dxa"/>
            <w:tcBorders>
              <w:top w:val="nil"/>
              <w:left w:val="nil"/>
              <w:bottom w:val="nil"/>
              <w:right w:val="nil"/>
            </w:tcBorders>
            <w:vAlign w:val="bottom"/>
          </w:tcPr>
          <w:p w14:paraId="4FF03667" w14:textId="77777777" w:rsidR="00AC1FCB" w:rsidRPr="00AC1FCB" w:rsidRDefault="00AC1FCB" w:rsidP="00AC1FCB">
            <w:pPr>
              <w:spacing w:after="0"/>
              <w:ind w:left="106" w:right="34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23 654</w:t>
            </w:r>
          </w:p>
        </w:tc>
        <w:tc>
          <w:tcPr>
            <w:tcW w:w="1566" w:type="dxa"/>
            <w:tcBorders>
              <w:top w:val="nil"/>
              <w:left w:val="nil"/>
              <w:bottom w:val="nil"/>
              <w:right w:val="nil"/>
            </w:tcBorders>
            <w:noWrap/>
            <w:vAlign w:val="bottom"/>
          </w:tcPr>
          <w:p w14:paraId="4D63F438" w14:textId="77777777" w:rsidR="00AC1FCB" w:rsidRPr="00AC1FCB" w:rsidRDefault="00AC1FCB" w:rsidP="00AC1FCB">
            <w:pPr>
              <w:spacing w:after="0"/>
              <w:ind w:right="397"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30 980</w:t>
            </w:r>
          </w:p>
        </w:tc>
        <w:tc>
          <w:tcPr>
            <w:tcW w:w="1579" w:type="dxa"/>
            <w:tcBorders>
              <w:top w:val="nil"/>
              <w:left w:val="nil"/>
              <w:bottom w:val="nil"/>
              <w:right w:val="nil"/>
            </w:tcBorders>
            <w:noWrap/>
            <w:vAlign w:val="bottom"/>
          </w:tcPr>
          <w:p w14:paraId="0E9CEA47" w14:textId="77777777" w:rsidR="00AC1FCB" w:rsidRPr="00AC1FCB" w:rsidRDefault="00AC1FCB" w:rsidP="00AC1FCB">
            <w:pPr>
              <w:spacing w:after="0"/>
              <w:ind w:right="459"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23 569</w:t>
            </w:r>
          </w:p>
        </w:tc>
      </w:tr>
      <w:tr w:rsidR="00AC1FCB" w:rsidRPr="008A0108" w14:paraId="18149E27" w14:textId="77777777" w:rsidTr="00D30C07">
        <w:trPr>
          <w:trHeight w:val="156"/>
        </w:trPr>
        <w:tc>
          <w:tcPr>
            <w:tcW w:w="2528" w:type="dxa"/>
            <w:tcBorders>
              <w:top w:val="nil"/>
              <w:left w:val="nil"/>
              <w:bottom w:val="nil"/>
              <w:right w:val="nil"/>
            </w:tcBorders>
            <w:noWrap/>
            <w:vAlign w:val="bottom"/>
            <w:hideMark/>
          </w:tcPr>
          <w:p w14:paraId="53C482F8" w14:textId="77777777" w:rsidR="00AC1FCB" w:rsidRPr="00AC1FCB" w:rsidRDefault="00AC1FCB" w:rsidP="00AC1FCB">
            <w:pPr>
              <w:spacing w:after="0"/>
              <w:ind w:firstLineChars="100" w:firstLine="200"/>
              <w:contextualSpacing/>
              <w:rPr>
                <w:rFonts w:ascii="Times New Roman" w:hAnsi="Times New Roman" w:cs="Times New Roman"/>
                <w:sz w:val="20"/>
                <w:szCs w:val="20"/>
              </w:rPr>
            </w:pPr>
            <w:r w:rsidRPr="00AC1FCB">
              <w:rPr>
                <w:rFonts w:ascii="Times New Roman" w:hAnsi="Times New Roman" w:cs="Times New Roman"/>
                <w:sz w:val="20"/>
                <w:szCs w:val="20"/>
              </w:rPr>
              <w:t xml:space="preserve">Средние </w:t>
            </w:r>
          </w:p>
        </w:tc>
        <w:tc>
          <w:tcPr>
            <w:tcW w:w="1199" w:type="dxa"/>
            <w:tcBorders>
              <w:top w:val="nil"/>
              <w:left w:val="nil"/>
              <w:bottom w:val="nil"/>
              <w:right w:val="nil"/>
            </w:tcBorders>
            <w:noWrap/>
            <w:vAlign w:val="bottom"/>
          </w:tcPr>
          <w:p w14:paraId="34E1346B" w14:textId="77777777" w:rsidR="00AC1FCB" w:rsidRPr="00AC1FCB" w:rsidRDefault="00AC1FCB" w:rsidP="00AC1FCB">
            <w:pPr>
              <w:spacing w:after="0"/>
              <w:ind w:right="175"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1397</w:t>
            </w:r>
          </w:p>
        </w:tc>
        <w:tc>
          <w:tcPr>
            <w:tcW w:w="1359" w:type="dxa"/>
            <w:tcBorders>
              <w:top w:val="nil"/>
              <w:left w:val="nil"/>
              <w:bottom w:val="nil"/>
              <w:right w:val="nil"/>
            </w:tcBorders>
            <w:noWrap/>
            <w:vAlign w:val="bottom"/>
          </w:tcPr>
          <w:p w14:paraId="3EA4BBEC" w14:textId="77777777" w:rsidR="00AC1FCB" w:rsidRPr="00AC1FCB" w:rsidRDefault="00AC1FCB" w:rsidP="00AC1FCB">
            <w:pPr>
              <w:spacing w:after="0"/>
              <w:ind w:right="291"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lang w:val="ky-KG"/>
              </w:rPr>
              <w:t>300</w:t>
            </w:r>
          </w:p>
        </w:tc>
        <w:tc>
          <w:tcPr>
            <w:tcW w:w="1476" w:type="dxa"/>
            <w:tcBorders>
              <w:top w:val="nil"/>
              <w:left w:val="nil"/>
              <w:bottom w:val="nil"/>
              <w:right w:val="nil"/>
            </w:tcBorders>
            <w:vAlign w:val="bottom"/>
          </w:tcPr>
          <w:p w14:paraId="50CA1869" w14:textId="77777777" w:rsidR="00AC1FCB" w:rsidRPr="00AC1FCB" w:rsidRDefault="00AC1FCB" w:rsidP="00AC1FCB">
            <w:pPr>
              <w:spacing w:after="0"/>
              <w:ind w:left="106" w:right="34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318</w:t>
            </w:r>
          </w:p>
        </w:tc>
        <w:tc>
          <w:tcPr>
            <w:tcW w:w="1566" w:type="dxa"/>
            <w:tcBorders>
              <w:top w:val="nil"/>
              <w:left w:val="nil"/>
              <w:bottom w:val="nil"/>
              <w:right w:val="nil"/>
            </w:tcBorders>
            <w:noWrap/>
            <w:vAlign w:val="bottom"/>
          </w:tcPr>
          <w:p w14:paraId="74175F84" w14:textId="77777777" w:rsidR="00AC1FCB" w:rsidRPr="00AC1FCB" w:rsidRDefault="00AC1FCB" w:rsidP="00AC1FCB">
            <w:pPr>
              <w:spacing w:after="0"/>
              <w:ind w:right="397"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476</w:t>
            </w:r>
          </w:p>
        </w:tc>
        <w:tc>
          <w:tcPr>
            <w:tcW w:w="1579" w:type="dxa"/>
            <w:tcBorders>
              <w:top w:val="nil"/>
              <w:left w:val="nil"/>
              <w:bottom w:val="nil"/>
              <w:right w:val="nil"/>
            </w:tcBorders>
            <w:noWrap/>
            <w:vAlign w:val="bottom"/>
          </w:tcPr>
          <w:p w14:paraId="3FB82FF5" w14:textId="77777777" w:rsidR="00AC1FCB" w:rsidRPr="00AC1FCB" w:rsidRDefault="00AC1FCB" w:rsidP="00AC1FCB">
            <w:pPr>
              <w:spacing w:after="0"/>
              <w:ind w:right="459"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303</w:t>
            </w:r>
          </w:p>
        </w:tc>
      </w:tr>
      <w:tr w:rsidR="00AC1FCB" w:rsidRPr="008A0108" w14:paraId="6D89EFF7" w14:textId="77777777" w:rsidTr="00D30C07">
        <w:trPr>
          <w:trHeight w:val="202"/>
        </w:trPr>
        <w:tc>
          <w:tcPr>
            <w:tcW w:w="2528" w:type="dxa"/>
            <w:tcBorders>
              <w:top w:val="nil"/>
              <w:left w:val="nil"/>
              <w:bottom w:val="nil"/>
              <w:right w:val="nil"/>
            </w:tcBorders>
            <w:noWrap/>
            <w:vAlign w:val="bottom"/>
            <w:hideMark/>
          </w:tcPr>
          <w:p w14:paraId="6A03F0F8" w14:textId="77777777" w:rsidR="00AC1FCB" w:rsidRPr="00AC1FCB" w:rsidRDefault="00AC1FCB" w:rsidP="00AC1FCB">
            <w:pPr>
              <w:spacing w:after="0"/>
              <w:ind w:firstLineChars="100" w:firstLine="200"/>
              <w:contextualSpacing/>
              <w:rPr>
                <w:rFonts w:ascii="Times New Roman" w:hAnsi="Times New Roman" w:cs="Times New Roman"/>
                <w:sz w:val="20"/>
                <w:szCs w:val="20"/>
              </w:rPr>
            </w:pPr>
            <w:r w:rsidRPr="00AC1FCB">
              <w:rPr>
                <w:rFonts w:ascii="Times New Roman" w:hAnsi="Times New Roman" w:cs="Times New Roman"/>
                <w:sz w:val="20"/>
                <w:szCs w:val="20"/>
              </w:rPr>
              <w:t xml:space="preserve">Крупные </w:t>
            </w:r>
          </w:p>
        </w:tc>
        <w:tc>
          <w:tcPr>
            <w:tcW w:w="1199" w:type="dxa"/>
            <w:tcBorders>
              <w:top w:val="nil"/>
              <w:left w:val="nil"/>
              <w:bottom w:val="nil"/>
              <w:right w:val="nil"/>
            </w:tcBorders>
            <w:noWrap/>
            <w:vAlign w:val="bottom"/>
          </w:tcPr>
          <w:p w14:paraId="344039C7" w14:textId="77777777" w:rsidR="00AC1FCB" w:rsidRPr="00AC1FCB" w:rsidRDefault="00AC1FCB" w:rsidP="00AC1FCB">
            <w:pPr>
              <w:spacing w:after="0"/>
              <w:ind w:right="175"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946</w:t>
            </w:r>
          </w:p>
        </w:tc>
        <w:tc>
          <w:tcPr>
            <w:tcW w:w="1359" w:type="dxa"/>
            <w:tcBorders>
              <w:top w:val="nil"/>
              <w:left w:val="nil"/>
              <w:bottom w:val="nil"/>
              <w:right w:val="nil"/>
            </w:tcBorders>
            <w:noWrap/>
            <w:vAlign w:val="bottom"/>
          </w:tcPr>
          <w:p w14:paraId="1EF55F69" w14:textId="77777777" w:rsidR="00AC1FCB" w:rsidRPr="00AC1FCB" w:rsidRDefault="00AC1FCB" w:rsidP="00AC1FCB">
            <w:pPr>
              <w:spacing w:after="0"/>
              <w:ind w:right="291"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213</w:t>
            </w:r>
          </w:p>
        </w:tc>
        <w:tc>
          <w:tcPr>
            <w:tcW w:w="1476" w:type="dxa"/>
            <w:tcBorders>
              <w:top w:val="nil"/>
              <w:left w:val="nil"/>
              <w:bottom w:val="nil"/>
              <w:right w:val="nil"/>
            </w:tcBorders>
            <w:vAlign w:val="bottom"/>
          </w:tcPr>
          <w:p w14:paraId="465A09FF" w14:textId="77777777" w:rsidR="00AC1FCB" w:rsidRPr="00AC1FCB" w:rsidRDefault="00AC1FCB" w:rsidP="00AC1FCB">
            <w:pPr>
              <w:spacing w:after="0"/>
              <w:ind w:left="106" w:right="34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182</w:t>
            </w:r>
          </w:p>
        </w:tc>
        <w:tc>
          <w:tcPr>
            <w:tcW w:w="1566" w:type="dxa"/>
            <w:tcBorders>
              <w:top w:val="nil"/>
              <w:left w:val="nil"/>
              <w:bottom w:val="nil"/>
              <w:right w:val="nil"/>
            </w:tcBorders>
            <w:noWrap/>
            <w:vAlign w:val="bottom"/>
          </w:tcPr>
          <w:p w14:paraId="073E6716" w14:textId="77777777" w:rsidR="00AC1FCB" w:rsidRPr="00AC1FCB" w:rsidRDefault="00AC1FCB" w:rsidP="00AC1FCB">
            <w:pPr>
              <w:spacing w:after="0"/>
              <w:ind w:right="397"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334</w:t>
            </w:r>
          </w:p>
        </w:tc>
        <w:tc>
          <w:tcPr>
            <w:tcW w:w="1579" w:type="dxa"/>
            <w:tcBorders>
              <w:top w:val="nil"/>
              <w:left w:val="nil"/>
              <w:bottom w:val="nil"/>
              <w:right w:val="nil"/>
            </w:tcBorders>
            <w:noWrap/>
            <w:vAlign w:val="bottom"/>
          </w:tcPr>
          <w:p w14:paraId="00057C9B" w14:textId="77777777" w:rsidR="00AC1FCB" w:rsidRPr="00AC1FCB" w:rsidRDefault="00AC1FCB" w:rsidP="00AC1FCB">
            <w:pPr>
              <w:spacing w:after="0"/>
              <w:ind w:right="459"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217</w:t>
            </w:r>
          </w:p>
        </w:tc>
      </w:tr>
      <w:tr w:rsidR="00AC1FCB" w:rsidRPr="008A0108" w14:paraId="68B78EA8" w14:textId="77777777" w:rsidTr="00D30C07">
        <w:trPr>
          <w:trHeight w:val="263"/>
        </w:trPr>
        <w:tc>
          <w:tcPr>
            <w:tcW w:w="2528" w:type="dxa"/>
            <w:tcBorders>
              <w:top w:val="nil"/>
              <w:left w:val="nil"/>
              <w:bottom w:val="nil"/>
              <w:right w:val="nil"/>
            </w:tcBorders>
            <w:noWrap/>
            <w:vAlign w:val="bottom"/>
          </w:tcPr>
          <w:p w14:paraId="5FC7D6A2" w14:textId="77777777" w:rsidR="00AC1FCB" w:rsidRPr="00AC1FCB" w:rsidRDefault="00AC1FCB" w:rsidP="00AC1FCB">
            <w:pPr>
              <w:spacing w:after="0"/>
              <w:ind w:firstLineChars="100" w:firstLine="200"/>
              <w:contextualSpacing/>
              <w:rPr>
                <w:rFonts w:ascii="Times New Roman" w:hAnsi="Times New Roman" w:cs="Times New Roman"/>
                <w:sz w:val="20"/>
                <w:szCs w:val="20"/>
              </w:rPr>
            </w:pPr>
            <w:r w:rsidRPr="00AC1FCB">
              <w:rPr>
                <w:rFonts w:ascii="Times New Roman" w:hAnsi="Times New Roman" w:cs="Times New Roman"/>
                <w:sz w:val="20"/>
                <w:szCs w:val="20"/>
              </w:rPr>
              <w:t>Крестьянские хозяйства</w:t>
            </w:r>
          </w:p>
        </w:tc>
        <w:tc>
          <w:tcPr>
            <w:tcW w:w="1199" w:type="dxa"/>
            <w:tcBorders>
              <w:top w:val="nil"/>
              <w:left w:val="nil"/>
              <w:bottom w:val="nil"/>
              <w:right w:val="nil"/>
            </w:tcBorders>
            <w:noWrap/>
            <w:vAlign w:val="bottom"/>
          </w:tcPr>
          <w:p w14:paraId="1081EEE1" w14:textId="77777777" w:rsidR="00AC1FCB" w:rsidRPr="00AC1FCB" w:rsidRDefault="00AC1FCB" w:rsidP="00AC1FCB">
            <w:pPr>
              <w:spacing w:after="0"/>
              <w:ind w:right="175"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155</w:t>
            </w:r>
          </w:p>
        </w:tc>
        <w:tc>
          <w:tcPr>
            <w:tcW w:w="1359" w:type="dxa"/>
            <w:tcBorders>
              <w:top w:val="nil"/>
              <w:left w:val="nil"/>
              <w:bottom w:val="nil"/>
              <w:right w:val="nil"/>
            </w:tcBorders>
            <w:noWrap/>
            <w:vAlign w:val="bottom"/>
          </w:tcPr>
          <w:p w14:paraId="63B5E209" w14:textId="77777777" w:rsidR="00AC1FCB" w:rsidRPr="00AC1FCB" w:rsidRDefault="00AC1FCB" w:rsidP="00AC1FCB">
            <w:pPr>
              <w:spacing w:after="0"/>
              <w:ind w:right="291"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48</w:t>
            </w:r>
          </w:p>
        </w:tc>
        <w:tc>
          <w:tcPr>
            <w:tcW w:w="1476" w:type="dxa"/>
            <w:tcBorders>
              <w:top w:val="nil"/>
              <w:left w:val="nil"/>
              <w:bottom w:val="nil"/>
              <w:right w:val="nil"/>
            </w:tcBorders>
            <w:vAlign w:val="bottom"/>
          </w:tcPr>
          <w:p w14:paraId="53AD6B3B" w14:textId="77777777" w:rsidR="00AC1FCB" w:rsidRPr="00AC1FCB" w:rsidRDefault="00AC1FCB" w:rsidP="00AC1FCB">
            <w:pPr>
              <w:spacing w:after="0"/>
              <w:ind w:left="106" w:right="34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31</w:t>
            </w:r>
          </w:p>
        </w:tc>
        <w:tc>
          <w:tcPr>
            <w:tcW w:w="1566" w:type="dxa"/>
            <w:tcBorders>
              <w:top w:val="nil"/>
              <w:left w:val="nil"/>
              <w:bottom w:val="nil"/>
              <w:right w:val="nil"/>
            </w:tcBorders>
            <w:noWrap/>
            <w:vAlign w:val="bottom"/>
          </w:tcPr>
          <w:p w14:paraId="3EF788DB" w14:textId="77777777" w:rsidR="00AC1FCB" w:rsidRPr="00AC1FCB" w:rsidRDefault="00AC1FCB" w:rsidP="00AC1FCB">
            <w:pPr>
              <w:spacing w:after="0"/>
              <w:ind w:right="397"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39</w:t>
            </w:r>
          </w:p>
        </w:tc>
        <w:tc>
          <w:tcPr>
            <w:tcW w:w="1579" w:type="dxa"/>
            <w:tcBorders>
              <w:top w:val="nil"/>
              <w:left w:val="nil"/>
              <w:bottom w:val="nil"/>
              <w:right w:val="nil"/>
            </w:tcBorders>
            <w:noWrap/>
            <w:vAlign w:val="bottom"/>
          </w:tcPr>
          <w:p w14:paraId="394A0BE8" w14:textId="77777777" w:rsidR="00AC1FCB" w:rsidRPr="00AC1FCB" w:rsidRDefault="00AC1FCB" w:rsidP="00AC1FCB">
            <w:pPr>
              <w:spacing w:after="0"/>
              <w:ind w:right="459"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37</w:t>
            </w:r>
          </w:p>
        </w:tc>
      </w:tr>
      <w:tr w:rsidR="00AC1FCB" w:rsidRPr="008A0108" w14:paraId="0A2B43CB" w14:textId="77777777" w:rsidTr="00D30C07">
        <w:trPr>
          <w:trHeight w:val="281"/>
        </w:trPr>
        <w:tc>
          <w:tcPr>
            <w:tcW w:w="2528" w:type="dxa"/>
            <w:tcBorders>
              <w:top w:val="nil"/>
              <w:left w:val="nil"/>
              <w:bottom w:val="nil"/>
              <w:right w:val="nil"/>
            </w:tcBorders>
            <w:noWrap/>
            <w:vAlign w:val="bottom"/>
          </w:tcPr>
          <w:p w14:paraId="64E8B8E4" w14:textId="77777777" w:rsidR="00AC1FCB" w:rsidRPr="00AC1FCB" w:rsidRDefault="00AC1FCB" w:rsidP="00AC1FCB">
            <w:pPr>
              <w:spacing w:after="0"/>
              <w:ind w:firstLineChars="100" w:firstLine="200"/>
              <w:contextualSpacing/>
              <w:rPr>
                <w:rFonts w:ascii="Times New Roman" w:hAnsi="Times New Roman" w:cs="Times New Roman"/>
                <w:sz w:val="20"/>
                <w:szCs w:val="20"/>
              </w:rPr>
            </w:pPr>
            <w:r w:rsidRPr="00AC1FCB">
              <w:rPr>
                <w:rFonts w:ascii="Times New Roman" w:hAnsi="Times New Roman" w:cs="Times New Roman"/>
                <w:sz w:val="20"/>
                <w:szCs w:val="20"/>
              </w:rPr>
              <w:t>Прочие обособленные</w:t>
            </w:r>
          </w:p>
        </w:tc>
        <w:tc>
          <w:tcPr>
            <w:tcW w:w="1199" w:type="dxa"/>
            <w:tcBorders>
              <w:top w:val="nil"/>
              <w:left w:val="nil"/>
              <w:bottom w:val="nil"/>
              <w:right w:val="nil"/>
            </w:tcBorders>
            <w:noWrap/>
            <w:vAlign w:val="bottom"/>
          </w:tcPr>
          <w:p w14:paraId="4F09F851" w14:textId="77777777" w:rsidR="00AC1FCB" w:rsidRPr="00AC1FCB" w:rsidRDefault="00AC1FCB" w:rsidP="00AC1FCB">
            <w:pPr>
              <w:spacing w:after="0"/>
              <w:ind w:right="175"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2 732</w:t>
            </w:r>
          </w:p>
        </w:tc>
        <w:tc>
          <w:tcPr>
            <w:tcW w:w="1359" w:type="dxa"/>
            <w:tcBorders>
              <w:top w:val="nil"/>
              <w:left w:val="nil"/>
              <w:bottom w:val="nil"/>
              <w:right w:val="nil"/>
            </w:tcBorders>
            <w:noWrap/>
            <w:vAlign w:val="bottom"/>
          </w:tcPr>
          <w:p w14:paraId="4C880E12" w14:textId="77777777" w:rsidR="00AC1FCB" w:rsidRPr="00AC1FCB" w:rsidRDefault="00AC1FCB" w:rsidP="00AC1FCB">
            <w:pPr>
              <w:spacing w:after="0"/>
              <w:ind w:right="291"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647</w:t>
            </w:r>
          </w:p>
        </w:tc>
        <w:tc>
          <w:tcPr>
            <w:tcW w:w="1476" w:type="dxa"/>
            <w:tcBorders>
              <w:top w:val="nil"/>
              <w:left w:val="nil"/>
              <w:bottom w:val="nil"/>
              <w:right w:val="nil"/>
            </w:tcBorders>
            <w:vAlign w:val="bottom"/>
          </w:tcPr>
          <w:p w14:paraId="1A90AFCB" w14:textId="77777777" w:rsidR="00AC1FCB" w:rsidRPr="00AC1FCB" w:rsidRDefault="00AC1FCB" w:rsidP="00AC1FCB">
            <w:pPr>
              <w:spacing w:after="0"/>
              <w:ind w:left="106" w:right="34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455</w:t>
            </w:r>
          </w:p>
        </w:tc>
        <w:tc>
          <w:tcPr>
            <w:tcW w:w="1566" w:type="dxa"/>
            <w:tcBorders>
              <w:top w:val="nil"/>
              <w:left w:val="nil"/>
              <w:bottom w:val="nil"/>
              <w:right w:val="nil"/>
            </w:tcBorders>
            <w:noWrap/>
            <w:vAlign w:val="bottom"/>
          </w:tcPr>
          <w:p w14:paraId="3BB4BDC3" w14:textId="77777777" w:rsidR="00AC1FCB" w:rsidRPr="00AC1FCB" w:rsidRDefault="00AC1FCB" w:rsidP="00AC1FCB">
            <w:pPr>
              <w:spacing w:after="0"/>
              <w:ind w:right="397"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1 042</w:t>
            </w:r>
          </w:p>
        </w:tc>
        <w:tc>
          <w:tcPr>
            <w:tcW w:w="1579" w:type="dxa"/>
            <w:tcBorders>
              <w:top w:val="nil"/>
              <w:left w:val="nil"/>
              <w:bottom w:val="nil"/>
              <w:right w:val="nil"/>
            </w:tcBorders>
            <w:noWrap/>
            <w:vAlign w:val="bottom"/>
          </w:tcPr>
          <w:p w14:paraId="1FE0B277" w14:textId="77777777" w:rsidR="00AC1FCB" w:rsidRPr="00AC1FCB" w:rsidRDefault="00AC1FCB" w:rsidP="00AC1FCB">
            <w:pPr>
              <w:spacing w:after="0"/>
              <w:ind w:right="459" w:firstLineChars="100" w:firstLine="200"/>
              <w:contextualSpacing/>
              <w:jc w:val="right"/>
              <w:rPr>
                <w:rFonts w:ascii="Times New Roman" w:hAnsi="Times New Roman" w:cs="Times New Roman"/>
                <w:sz w:val="20"/>
                <w:szCs w:val="20"/>
                <w:lang w:val="ky-KG"/>
              </w:rPr>
            </w:pPr>
            <w:r w:rsidRPr="00AC1FCB">
              <w:rPr>
                <w:rFonts w:ascii="Times New Roman" w:hAnsi="Times New Roman" w:cs="Times New Roman"/>
                <w:sz w:val="20"/>
                <w:szCs w:val="20"/>
              </w:rPr>
              <w:t>588</w:t>
            </w:r>
          </w:p>
        </w:tc>
      </w:tr>
      <w:tr w:rsidR="00AC1FCB" w:rsidRPr="008A0108" w14:paraId="23DD9D9D" w14:textId="77777777" w:rsidTr="00D30C07">
        <w:trPr>
          <w:trHeight w:val="145"/>
        </w:trPr>
        <w:tc>
          <w:tcPr>
            <w:tcW w:w="2528" w:type="dxa"/>
            <w:tcBorders>
              <w:top w:val="nil"/>
              <w:left w:val="nil"/>
              <w:bottom w:val="single" w:sz="8" w:space="0" w:color="auto"/>
              <w:right w:val="nil"/>
            </w:tcBorders>
            <w:noWrap/>
            <w:vAlign w:val="bottom"/>
          </w:tcPr>
          <w:p w14:paraId="38D47DF1" w14:textId="77777777" w:rsidR="00AC1FCB" w:rsidRPr="00AC1FCB" w:rsidRDefault="00AC1FCB" w:rsidP="00AC1FCB">
            <w:pPr>
              <w:spacing w:after="0"/>
              <w:ind w:firstLineChars="100" w:firstLine="200"/>
              <w:contextualSpacing/>
              <w:rPr>
                <w:rFonts w:ascii="Times New Roman" w:hAnsi="Times New Roman" w:cs="Times New Roman"/>
                <w:sz w:val="20"/>
                <w:szCs w:val="20"/>
              </w:rPr>
            </w:pPr>
          </w:p>
        </w:tc>
        <w:tc>
          <w:tcPr>
            <w:tcW w:w="1199" w:type="dxa"/>
            <w:tcBorders>
              <w:top w:val="nil"/>
              <w:left w:val="nil"/>
              <w:bottom w:val="single" w:sz="8" w:space="0" w:color="auto"/>
              <w:right w:val="nil"/>
            </w:tcBorders>
            <w:noWrap/>
            <w:vAlign w:val="bottom"/>
          </w:tcPr>
          <w:p w14:paraId="4AF04D0F" w14:textId="77777777" w:rsidR="00AC1FCB" w:rsidRPr="00AC1FCB" w:rsidRDefault="00AC1FCB" w:rsidP="00AC1FCB">
            <w:pPr>
              <w:spacing w:after="0"/>
              <w:ind w:firstLineChars="100" w:firstLine="200"/>
              <w:contextualSpacing/>
              <w:jc w:val="right"/>
              <w:rPr>
                <w:rFonts w:ascii="Times New Roman" w:hAnsi="Times New Roman" w:cs="Times New Roman"/>
                <w:sz w:val="20"/>
                <w:szCs w:val="20"/>
              </w:rPr>
            </w:pPr>
          </w:p>
        </w:tc>
        <w:tc>
          <w:tcPr>
            <w:tcW w:w="1359" w:type="dxa"/>
            <w:tcBorders>
              <w:top w:val="nil"/>
              <w:left w:val="nil"/>
              <w:bottom w:val="single" w:sz="8" w:space="0" w:color="auto"/>
              <w:right w:val="nil"/>
            </w:tcBorders>
            <w:noWrap/>
            <w:vAlign w:val="bottom"/>
          </w:tcPr>
          <w:p w14:paraId="7FC90F5D" w14:textId="77777777" w:rsidR="00AC1FCB" w:rsidRPr="00AC1FCB" w:rsidRDefault="00AC1FCB" w:rsidP="00AC1FCB">
            <w:pPr>
              <w:spacing w:after="0"/>
              <w:ind w:firstLineChars="100" w:firstLine="200"/>
              <w:contextualSpacing/>
              <w:jc w:val="right"/>
              <w:rPr>
                <w:rFonts w:ascii="Times New Roman" w:hAnsi="Times New Roman" w:cs="Times New Roman"/>
                <w:sz w:val="20"/>
                <w:szCs w:val="20"/>
              </w:rPr>
            </w:pPr>
          </w:p>
        </w:tc>
        <w:tc>
          <w:tcPr>
            <w:tcW w:w="1476" w:type="dxa"/>
            <w:tcBorders>
              <w:top w:val="nil"/>
              <w:left w:val="nil"/>
              <w:bottom w:val="single" w:sz="8" w:space="0" w:color="auto"/>
              <w:right w:val="nil"/>
            </w:tcBorders>
            <w:vAlign w:val="bottom"/>
          </w:tcPr>
          <w:p w14:paraId="5F5F5799" w14:textId="77777777" w:rsidR="00AC1FCB" w:rsidRPr="00AC1FCB" w:rsidRDefault="00AC1FCB" w:rsidP="00AC1FCB">
            <w:pPr>
              <w:spacing w:after="0"/>
              <w:ind w:left="106"/>
              <w:contextualSpacing/>
              <w:jc w:val="right"/>
              <w:rPr>
                <w:rFonts w:ascii="Times New Roman" w:hAnsi="Times New Roman" w:cs="Times New Roman"/>
                <w:sz w:val="20"/>
                <w:szCs w:val="20"/>
              </w:rPr>
            </w:pPr>
          </w:p>
        </w:tc>
        <w:tc>
          <w:tcPr>
            <w:tcW w:w="1566" w:type="dxa"/>
            <w:tcBorders>
              <w:top w:val="nil"/>
              <w:left w:val="nil"/>
              <w:bottom w:val="single" w:sz="8" w:space="0" w:color="auto"/>
              <w:right w:val="nil"/>
            </w:tcBorders>
            <w:noWrap/>
            <w:vAlign w:val="bottom"/>
          </w:tcPr>
          <w:p w14:paraId="67B06950" w14:textId="77777777" w:rsidR="00AC1FCB" w:rsidRPr="00AC1FCB" w:rsidRDefault="00AC1FCB" w:rsidP="00AC1FCB">
            <w:pPr>
              <w:spacing w:after="0"/>
              <w:ind w:firstLineChars="100" w:firstLine="200"/>
              <w:contextualSpacing/>
              <w:jc w:val="right"/>
              <w:rPr>
                <w:rFonts w:ascii="Times New Roman" w:hAnsi="Times New Roman" w:cs="Times New Roman"/>
                <w:sz w:val="20"/>
                <w:szCs w:val="20"/>
              </w:rPr>
            </w:pPr>
          </w:p>
        </w:tc>
        <w:tc>
          <w:tcPr>
            <w:tcW w:w="1579" w:type="dxa"/>
            <w:tcBorders>
              <w:top w:val="nil"/>
              <w:left w:val="nil"/>
              <w:bottom w:val="single" w:sz="8" w:space="0" w:color="auto"/>
              <w:right w:val="nil"/>
            </w:tcBorders>
            <w:noWrap/>
            <w:vAlign w:val="bottom"/>
          </w:tcPr>
          <w:p w14:paraId="75C50F01" w14:textId="77777777" w:rsidR="00AC1FCB" w:rsidRPr="00AC1FCB" w:rsidRDefault="00AC1FCB" w:rsidP="00AC1FCB">
            <w:pPr>
              <w:spacing w:after="0"/>
              <w:ind w:firstLineChars="100" w:firstLine="200"/>
              <w:contextualSpacing/>
              <w:jc w:val="right"/>
              <w:rPr>
                <w:rFonts w:ascii="Times New Roman" w:hAnsi="Times New Roman" w:cs="Times New Roman"/>
                <w:sz w:val="20"/>
                <w:szCs w:val="20"/>
              </w:rPr>
            </w:pPr>
          </w:p>
        </w:tc>
      </w:tr>
    </w:tbl>
    <w:p w14:paraId="07F45A71" w14:textId="77777777" w:rsidR="00AC1FCB" w:rsidRPr="005D6855" w:rsidRDefault="00AC1FCB" w:rsidP="00AC1FCB">
      <w:pPr>
        <w:spacing w:line="252" w:lineRule="auto"/>
        <w:jc w:val="both"/>
        <w:rPr>
          <w:b/>
          <w:color w:val="000000"/>
          <w:sz w:val="24"/>
          <w:szCs w:val="24"/>
          <w:lang w:val="ky-KG"/>
        </w:rPr>
      </w:pPr>
    </w:p>
    <w:p w14:paraId="443E62B0" w14:textId="77777777" w:rsidR="00AC1FCB" w:rsidRPr="00AC1FCB" w:rsidRDefault="00AC1FCB" w:rsidP="004D4DAA">
      <w:pPr>
        <w:spacing w:after="0" w:line="252" w:lineRule="auto"/>
        <w:jc w:val="both"/>
        <w:rPr>
          <w:rFonts w:ascii="Times New Roman" w:hAnsi="Times New Roman" w:cs="Times New Roman"/>
          <w:b/>
          <w:color w:val="000000"/>
          <w:sz w:val="24"/>
          <w:szCs w:val="24"/>
        </w:rPr>
      </w:pPr>
      <w:r w:rsidRPr="00AC1FCB">
        <w:rPr>
          <w:rFonts w:ascii="Times New Roman" w:hAnsi="Times New Roman" w:cs="Times New Roman"/>
          <w:b/>
          <w:color w:val="000000"/>
          <w:sz w:val="24"/>
          <w:szCs w:val="24"/>
        </w:rPr>
        <w:t xml:space="preserve">Таблица 3: Число зарегистрированных юридических лиц по формам собственности </w:t>
      </w:r>
    </w:p>
    <w:p w14:paraId="285CD846" w14:textId="77777777" w:rsidR="00AC1FCB" w:rsidRPr="00AC1FCB" w:rsidRDefault="00AC1FCB" w:rsidP="004D4DAA">
      <w:pPr>
        <w:spacing w:after="0" w:line="252" w:lineRule="auto"/>
        <w:jc w:val="both"/>
        <w:rPr>
          <w:rFonts w:ascii="Times New Roman" w:hAnsi="Times New Roman" w:cs="Times New Roman"/>
          <w:b/>
          <w:color w:val="000000"/>
          <w:sz w:val="24"/>
          <w:szCs w:val="24"/>
        </w:rPr>
      </w:pPr>
      <w:r w:rsidRPr="00AC1FCB">
        <w:rPr>
          <w:rFonts w:ascii="Times New Roman" w:hAnsi="Times New Roman" w:cs="Times New Roman"/>
          <w:b/>
          <w:color w:val="000000"/>
          <w:sz w:val="24"/>
          <w:szCs w:val="24"/>
        </w:rPr>
        <w:t xml:space="preserve">                     на 1 ноя</w:t>
      </w:r>
      <w:proofErr w:type="spellStart"/>
      <w:r w:rsidRPr="00AC1FCB">
        <w:rPr>
          <w:rFonts w:ascii="Times New Roman" w:hAnsi="Times New Roman" w:cs="Times New Roman"/>
          <w:b/>
          <w:color w:val="000000"/>
          <w:sz w:val="24"/>
          <w:szCs w:val="24"/>
          <w:lang w:val="ky-KG"/>
        </w:rPr>
        <w:t>бря</w:t>
      </w:r>
      <w:proofErr w:type="spellEnd"/>
      <w:r w:rsidRPr="00AC1FCB">
        <w:rPr>
          <w:rFonts w:ascii="Times New Roman" w:hAnsi="Times New Roman" w:cs="Times New Roman"/>
          <w:b/>
          <w:color w:val="000000"/>
          <w:sz w:val="24"/>
          <w:szCs w:val="24"/>
        </w:rPr>
        <w:t xml:space="preserve"> 202</w:t>
      </w:r>
      <w:r w:rsidRPr="00AC1FCB">
        <w:rPr>
          <w:rFonts w:ascii="Times New Roman" w:hAnsi="Times New Roman" w:cs="Times New Roman"/>
          <w:b/>
          <w:color w:val="000000"/>
          <w:sz w:val="24"/>
          <w:szCs w:val="24"/>
          <w:lang w:val="ky-KG"/>
        </w:rPr>
        <w:t>5</w:t>
      </w:r>
      <w:r w:rsidRPr="00AC1FCB">
        <w:rPr>
          <w:rFonts w:ascii="Times New Roman" w:hAnsi="Times New Roman" w:cs="Times New Roman"/>
          <w:b/>
          <w:color w:val="000000"/>
          <w:sz w:val="24"/>
          <w:szCs w:val="24"/>
        </w:rPr>
        <w:t>г.</w:t>
      </w:r>
    </w:p>
    <w:p w14:paraId="0CE1C335" w14:textId="77777777" w:rsidR="00AC1FCB" w:rsidRDefault="00AC1FCB" w:rsidP="004D4DAA">
      <w:pPr>
        <w:spacing w:after="0" w:line="252" w:lineRule="auto"/>
        <w:ind w:firstLine="1276"/>
        <w:jc w:val="both"/>
        <w:rPr>
          <w:rFonts w:ascii="Times New Roman" w:hAnsi="Times New Roman" w:cs="Times New Roman"/>
          <w:bCs/>
          <w:i/>
          <w:iCs/>
          <w:color w:val="000000"/>
          <w:sz w:val="18"/>
          <w:szCs w:val="18"/>
          <w:lang w:val="ru-RU"/>
        </w:rPr>
      </w:pPr>
      <w:r w:rsidRPr="004D4DAA">
        <w:rPr>
          <w:rFonts w:ascii="Times New Roman" w:hAnsi="Times New Roman" w:cs="Times New Roman"/>
          <w:bCs/>
          <w:i/>
          <w:iCs/>
          <w:color w:val="000000"/>
          <w:sz w:val="18"/>
          <w:szCs w:val="18"/>
        </w:rPr>
        <w:t>(единиц)</w:t>
      </w:r>
    </w:p>
    <w:p w14:paraId="7C26EBF8" w14:textId="77777777" w:rsidR="004D4DAA" w:rsidRPr="004D4DAA" w:rsidRDefault="004D4DAA" w:rsidP="004D4DAA">
      <w:pPr>
        <w:spacing w:after="0" w:line="252" w:lineRule="auto"/>
        <w:ind w:firstLine="1276"/>
        <w:jc w:val="both"/>
        <w:rPr>
          <w:rFonts w:ascii="Times New Roman" w:hAnsi="Times New Roman" w:cs="Times New Roman"/>
          <w:bCs/>
          <w:i/>
          <w:iCs/>
          <w:color w:val="000000"/>
          <w:sz w:val="6"/>
          <w:szCs w:val="6"/>
          <w:lang w:val="ru-RU"/>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AC1FCB" w:rsidRPr="008A0108" w14:paraId="291A3CDC" w14:textId="77777777" w:rsidTr="00D30C07">
        <w:trPr>
          <w:trHeight w:val="688"/>
        </w:trPr>
        <w:tc>
          <w:tcPr>
            <w:tcW w:w="3288" w:type="dxa"/>
            <w:tcBorders>
              <w:top w:val="single" w:sz="8" w:space="0" w:color="auto"/>
              <w:left w:val="nil"/>
              <w:bottom w:val="single" w:sz="4" w:space="0" w:color="auto"/>
              <w:right w:val="nil"/>
            </w:tcBorders>
          </w:tcPr>
          <w:p w14:paraId="4C0A908F" w14:textId="77777777" w:rsidR="00AC1FCB" w:rsidRPr="004D4DAA" w:rsidRDefault="00AC1FCB" w:rsidP="004D4DAA">
            <w:pPr>
              <w:spacing w:after="0"/>
              <w:jc w:val="center"/>
              <w:rPr>
                <w:rFonts w:ascii="Times New Roman" w:hAnsi="Times New Roman" w:cs="Times New Roman"/>
                <w:b/>
                <w:color w:val="000000"/>
                <w:sz w:val="20"/>
                <w:szCs w:val="20"/>
              </w:rPr>
            </w:pPr>
          </w:p>
          <w:p w14:paraId="4C58A2A7" w14:textId="77777777" w:rsidR="00AC1FCB" w:rsidRPr="004D4DAA" w:rsidRDefault="00AC1FCB" w:rsidP="004D4DAA">
            <w:pPr>
              <w:spacing w:after="0"/>
              <w:jc w:val="center"/>
              <w:rPr>
                <w:rFonts w:ascii="Times New Roman" w:hAnsi="Times New Roman" w:cs="Times New Roman"/>
                <w:b/>
                <w:color w:val="000000"/>
                <w:sz w:val="20"/>
                <w:szCs w:val="20"/>
              </w:rPr>
            </w:pPr>
            <w:r w:rsidRPr="004D4DAA">
              <w:rPr>
                <w:rFonts w:ascii="Times New Roman" w:hAnsi="Times New Roman" w:cs="Times New Roman"/>
                <w:b/>
                <w:color w:val="000000"/>
                <w:sz w:val="20"/>
                <w:szCs w:val="20"/>
              </w:rPr>
              <w:t>Форма собственности</w:t>
            </w:r>
          </w:p>
        </w:tc>
        <w:tc>
          <w:tcPr>
            <w:tcW w:w="3836" w:type="dxa"/>
            <w:tcBorders>
              <w:top w:val="single" w:sz="8" w:space="0" w:color="auto"/>
              <w:left w:val="nil"/>
              <w:bottom w:val="single" w:sz="4" w:space="0" w:color="auto"/>
              <w:right w:val="nil"/>
            </w:tcBorders>
          </w:tcPr>
          <w:p w14:paraId="7F64BF4D" w14:textId="77777777" w:rsidR="00AC1FCB" w:rsidRPr="004D4DAA" w:rsidRDefault="00AC1FCB" w:rsidP="004D4DAA">
            <w:pPr>
              <w:spacing w:after="0"/>
              <w:jc w:val="center"/>
              <w:rPr>
                <w:rFonts w:ascii="Times New Roman" w:hAnsi="Times New Roman" w:cs="Times New Roman"/>
                <w:b/>
                <w:color w:val="000000"/>
                <w:sz w:val="20"/>
                <w:szCs w:val="20"/>
              </w:rPr>
            </w:pPr>
            <w:r w:rsidRPr="004D4DAA">
              <w:rPr>
                <w:rFonts w:ascii="Times New Roman" w:hAnsi="Times New Roman" w:cs="Times New Roman"/>
                <w:b/>
                <w:color w:val="000000"/>
                <w:sz w:val="20"/>
                <w:szCs w:val="20"/>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tcPr>
          <w:p w14:paraId="570BD69F" w14:textId="77777777" w:rsidR="00AC1FCB" w:rsidRPr="004D4DAA" w:rsidRDefault="00AC1FCB" w:rsidP="004D4DAA">
            <w:pPr>
              <w:spacing w:after="0"/>
              <w:jc w:val="center"/>
              <w:rPr>
                <w:rFonts w:ascii="Times New Roman" w:hAnsi="Times New Roman" w:cs="Times New Roman"/>
                <w:b/>
                <w:color w:val="000000"/>
                <w:sz w:val="20"/>
                <w:szCs w:val="20"/>
              </w:rPr>
            </w:pPr>
            <w:r w:rsidRPr="004D4DAA">
              <w:rPr>
                <w:rFonts w:ascii="Times New Roman" w:hAnsi="Times New Roman" w:cs="Times New Roman"/>
                <w:b/>
                <w:color w:val="000000"/>
                <w:sz w:val="20"/>
                <w:szCs w:val="20"/>
              </w:rPr>
              <w:t>В процентах</w:t>
            </w:r>
          </w:p>
          <w:p w14:paraId="7C357018" w14:textId="77777777" w:rsidR="00AC1FCB" w:rsidRPr="004D4DAA" w:rsidRDefault="00AC1FCB" w:rsidP="004D4DAA">
            <w:pPr>
              <w:spacing w:after="0"/>
              <w:jc w:val="center"/>
              <w:rPr>
                <w:rFonts w:ascii="Times New Roman" w:hAnsi="Times New Roman" w:cs="Times New Roman"/>
                <w:b/>
                <w:color w:val="000000"/>
                <w:sz w:val="20"/>
                <w:szCs w:val="20"/>
              </w:rPr>
            </w:pPr>
            <w:r w:rsidRPr="004D4DAA">
              <w:rPr>
                <w:rFonts w:ascii="Times New Roman" w:hAnsi="Times New Roman" w:cs="Times New Roman"/>
                <w:b/>
                <w:color w:val="000000"/>
                <w:sz w:val="20"/>
                <w:szCs w:val="20"/>
              </w:rPr>
              <w:t xml:space="preserve"> к итогу</w:t>
            </w:r>
          </w:p>
        </w:tc>
      </w:tr>
      <w:tr w:rsidR="00AC1FCB" w:rsidRPr="008A0108" w14:paraId="5117B91C" w14:textId="77777777" w:rsidTr="00D30C07">
        <w:trPr>
          <w:trHeight w:val="208"/>
        </w:trPr>
        <w:tc>
          <w:tcPr>
            <w:tcW w:w="3288" w:type="dxa"/>
            <w:tcBorders>
              <w:top w:val="single" w:sz="4" w:space="0" w:color="auto"/>
              <w:left w:val="nil"/>
              <w:bottom w:val="nil"/>
              <w:right w:val="nil"/>
            </w:tcBorders>
          </w:tcPr>
          <w:p w14:paraId="6E9D8C60" w14:textId="77777777" w:rsidR="00AC1FCB" w:rsidRPr="004D4DAA" w:rsidRDefault="00AC1FCB" w:rsidP="004D4DAA">
            <w:pPr>
              <w:spacing w:after="0" w:line="360" w:lineRule="auto"/>
              <w:rPr>
                <w:rFonts w:ascii="Times New Roman" w:hAnsi="Times New Roman" w:cs="Times New Roman"/>
                <w:color w:val="000000"/>
                <w:sz w:val="20"/>
                <w:szCs w:val="20"/>
              </w:rPr>
            </w:pPr>
            <w:r w:rsidRPr="004D4DAA">
              <w:rPr>
                <w:rFonts w:ascii="Times New Roman" w:hAnsi="Times New Roman" w:cs="Times New Roman"/>
                <w:b/>
                <w:color w:val="000000"/>
                <w:sz w:val="20"/>
                <w:szCs w:val="20"/>
              </w:rPr>
              <w:t>Всего</w:t>
            </w:r>
          </w:p>
        </w:tc>
        <w:tc>
          <w:tcPr>
            <w:tcW w:w="3836" w:type="dxa"/>
            <w:tcBorders>
              <w:top w:val="single" w:sz="4" w:space="0" w:color="auto"/>
              <w:left w:val="nil"/>
              <w:bottom w:val="nil"/>
              <w:right w:val="nil"/>
            </w:tcBorders>
            <w:vAlign w:val="bottom"/>
          </w:tcPr>
          <w:p w14:paraId="2D1F3184" w14:textId="77777777" w:rsidR="00AC1FCB" w:rsidRPr="004D4DAA" w:rsidRDefault="00AC1FCB" w:rsidP="004D4DAA">
            <w:pPr>
              <w:spacing w:after="0" w:line="276" w:lineRule="auto"/>
              <w:ind w:right="1026"/>
              <w:jc w:val="right"/>
              <w:rPr>
                <w:rFonts w:ascii="Times New Roman" w:hAnsi="Times New Roman" w:cs="Times New Roman"/>
                <w:b/>
                <w:bCs/>
                <w:color w:val="000000"/>
                <w:sz w:val="20"/>
                <w:szCs w:val="20"/>
                <w:lang w:val="ky-KG"/>
              </w:rPr>
            </w:pPr>
            <w:r w:rsidRPr="004D4DAA">
              <w:rPr>
                <w:rFonts w:ascii="Times New Roman" w:hAnsi="Times New Roman" w:cs="Times New Roman"/>
                <w:b/>
                <w:bCs/>
                <w:color w:val="000000"/>
                <w:sz w:val="20"/>
                <w:szCs w:val="20"/>
                <w:lang w:val="ky-KG"/>
              </w:rPr>
              <w:t>108058</w:t>
            </w:r>
          </w:p>
        </w:tc>
        <w:tc>
          <w:tcPr>
            <w:tcW w:w="2511" w:type="dxa"/>
            <w:tcBorders>
              <w:top w:val="single" w:sz="4" w:space="0" w:color="auto"/>
              <w:left w:val="nil"/>
              <w:bottom w:val="nil"/>
              <w:right w:val="nil"/>
            </w:tcBorders>
            <w:vAlign w:val="bottom"/>
          </w:tcPr>
          <w:p w14:paraId="20BB6B7F" w14:textId="77777777" w:rsidR="00AC1FCB" w:rsidRPr="004D4DAA" w:rsidRDefault="00AC1FCB" w:rsidP="004D4DAA">
            <w:pPr>
              <w:spacing w:after="0" w:line="276" w:lineRule="auto"/>
              <w:ind w:right="1026"/>
              <w:jc w:val="right"/>
              <w:rPr>
                <w:rFonts w:ascii="Times New Roman" w:hAnsi="Times New Roman" w:cs="Times New Roman"/>
                <w:b/>
                <w:color w:val="000000"/>
                <w:sz w:val="20"/>
                <w:szCs w:val="20"/>
              </w:rPr>
            </w:pPr>
            <w:r w:rsidRPr="004D4DAA">
              <w:rPr>
                <w:rFonts w:ascii="Times New Roman" w:hAnsi="Times New Roman" w:cs="Times New Roman"/>
                <w:b/>
                <w:color w:val="000000"/>
                <w:sz w:val="20"/>
                <w:szCs w:val="20"/>
              </w:rPr>
              <w:t>100</w:t>
            </w:r>
          </w:p>
        </w:tc>
      </w:tr>
      <w:tr w:rsidR="00AC1FCB" w:rsidRPr="008A0108" w14:paraId="37A51B0E" w14:textId="77777777" w:rsidTr="00D30C07">
        <w:trPr>
          <w:trHeight w:val="366"/>
        </w:trPr>
        <w:tc>
          <w:tcPr>
            <w:tcW w:w="3288" w:type="dxa"/>
            <w:tcBorders>
              <w:top w:val="nil"/>
              <w:left w:val="nil"/>
              <w:bottom w:val="nil"/>
              <w:right w:val="nil"/>
            </w:tcBorders>
          </w:tcPr>
          <w:p w14:paraId="16253613" w14:textId="77777777" w:rsidR="00AC1FCB" w:rsidRPr="004D4DAA" w:rsidRDefault="00AC1FCB" w:rsidP="004D4DAA">
            <w:pPr>
              <w:spacing w:after="0" w:line="360" w:lineRule="auto"/>
              <w:ind w:left="142"/>
              <w:rPr>
                <w:rFonts w:ascii="Times New Roman" w:hAnsi="Times New Roman" w:cs="Times New Roman"/>
                <w:color w:val="000000"/>
                <w:sz w:val="20"/>
                <w:szCs w:val="20"/>
              </w:rPr>
            </w:pPr>
            <w:r w:rsidRPr="004D4DAA">
              <w:rPr>
                <w:rFonts w:ascii="Times New Roman" w:hAnsi="Times New Roman" w:cs="Times New Roman"/>
                <w:color w:val="000000"/>
                <w:sz w:val="20"/>
                <w:szCs w:val="20"/>
              </w:rPr>
              <w:t>Государственная собственность</w:t>
            </w:r>
          </w:p>
        </w:tc>
        <w:tc>
          <w:tcPr>
            <w:tcW w:w="3836" w:type="dxa"/>
            <w:tcBorders>
              <w:top w:val="nil"/>
              <w:left w:val="nil"/>
              <w:bottom w:val="nil"/>
              <w:right w:val="nil"/>
            </w:tcBorders>
            <w:vAlign w:val="bottom"/>
          </w:tcPr>
          <w:p w14:paraId="2C9834A5" w14:textId="77777777" w:rsidR="00AC1FCB" w:rsidRPr="004D4DAA" w:rsidRDefault="00AC1FCB" w:rsidP="004D4DAA">
            <w:pPr>
              <w:spacing w:after="0" w:line="276" w:lineRule="auto"/>
              <w:ind w:right="1026"/>
              <w:jc w:val="right"/>
              <w:rPr>
                <w:rFonts w:ascii="Times New Roman" w:hAnsi="Times New Roman" w:cs="Times New Roman"/>
                <w:color w:val="000000"/>
                <w:sz w:val="20"/>
                <w:szCs w:val="20"/>
                <w:lang w:val="ky-KG"/>
              </w:rPr>
            </w:pPr>
            <w:r w:rsidRPr="004D4DAA">
              <w:rPr>
                <w:rFonts w:ascii="Times New Roman" w:hAnsi="Times New Roman" w:cs="Times New Roman"/>
                <w:color w:val="000000"/>
                <w:sz w:val="20"/>
                <w:szCs w:val="20"/>
              </w:rPr>
              <w:t>1513</w:t>
            </w:r>
          </w:p>
        </w:tc>
        <w:tc>
          <w:tcPr>
            <w:tcW w:w="2511" w:type="dxa"/>
            <w:tcBorders>
              <w:top w:val="nil"/>
              <w:left w:val="nil"/>
              <w:bottom w:val="nil"/>
              <w:right w:val="nil"/>
            </w:tcBorders>
            <w:vAlign w:val="bottom"/>
          </w:tcPr>
          <w:p w14:paraId="66286B31" w14:textId="77777777" w:rsidR="00AC1FCB" w:rsidRPr="004D4DAA" w:rsidRDefault="00AC1FCB" w:rsidP="004D4DAA">
            <w:pPr>
              <w:spacing w:after="0" w:line="276" w:lineRule="auto"/>
              <w:ind w:right="1026"/>
              <w:jc w:val="right"/>
              <w:rPr>
                <w:rFonts w:ascii="Times New Roman" w:hAnsi="Times New Roman" w:cs="Times New Roman"/>
                <w:color w:val="000000"/>
                <w:sz w:val="20"/>
                <w:szCs w:val="20"/>
                <w:lang w:val="ky-KG"/>
              </w:rPr>
            </w:pPr>
            <w:r w:rsidRPr="004D4DAA">
              <w:rPr>
                <w:rFonts w:ascii="Times New Roman" w:hAnsi="Times New Roman" w:cs="Times New Roman"/>
                <w:color w:val="000000"/>
                <w:sz w:val="20"/>
                <w:szCs w:val="20"/>
                <w:lang w:val="ky-KG"/>
              </w:rPr>
              <w:t>1,4</w:t>
            </w:r>
          </w:p>
        </w:tc>
      </w:tr>
      <w:tr w:rsidR="00AC1FCB" w:rsidRPr="008A0108" w14:paraId="579DD0E1" w14:textId="77777777" w:rsidTr="00D30C07">
        <w:trPr>
          <w:trHeight w:val="366"/>
        </w:trPr>
        <w:tc>
          <w:tcPr>
            <w:tcW w:w="3288" w:type="dxa"/>
            <w:tcBorders>
              <w:top w:val="nil"/>
              <w:left w:val="nil"/>
              <w:bottom w:val="nil"/>
              <w:right w:val="nil"/>
            </w:tcBorders>
          </w:tcPr>
          <w:p w14:paraId="540BC346" w14:textId="77777777" w:rsidR="00AC1FCB" w:rsidRPr="004D4DAA" w:rsidRDefault="00AC1FCB" w:rsidP="004D4DAA">
            <w:pPr>
              <w:spacing w:after="0" w:line="360" w:lineRule="auto"/>
              <w:ind w:left="142"/>
              <w:rPr>
                <w:rFonts w:ascii="Times New Roman" w:hAnsi="Times New Roman" w:cs="Times New Roman"/>
                <w:color w:val="000000"/>
                <w:sz w:val="20"/>
                <w:szCs w:val="20"/>
              </w:rPr>
            </w:pPr>
            <w:r w:rsidRPr="004D4DAA">
              <w:rPr>
                <w:rFonts w:ascii="Times New Roman" w:hAnsi="Times New Roman" w:cs="Times New Roman"/>
                <w:color w:val="000000"/>
                <w:sz w:val="20"/>
                <w:szCs w:val="20"/>
              </w:rPr>
              <w:t>Муниципальная собственность</w:t>
            </w:r>
          </w:p>
        </w:tc>
        <w:tc>
          <w:tcPr>
            <w:tcW w:w="3836" w:type="dxa"/>
            <w:tcBorders>
              <w:top w:val="nil"/>
              <w:left w:val="nil"/>
              <w:bottom w:val="nil"/>
              <w:right w:val="nil"/>
            </w:tcBorders>
            <w:vAlign w:val="bottom"/>
          </w:tcPr>
          <w:p w14:paraId="624F3071" w14:textId="77777777" w:rsidR="00AC1FCB" w:rsidRPr="004D4DAA" w:rsidRDefault="00AC1FCB" w:rsidP="004D4DAA">
            <w:pPr>
              <w:spacing w:after="0" w:line="276" w:lineRule="auto"/>
              <w:ind w:right="1026"/>
              <w:jc w:val="right"/>
              <w:rPr>
                <w:rFonts w:ascii="Times New Roman" w:hAnsi="Times New Roman" w:cs="Times New Roman"/>
                <w:color w:val="000000"/>
                <w:sz w:val="20"/>
                <w:szCs w:val="20"/>
                <w:lang w:val="ky-KG"/>
              </w:rPr>
            </w:pPr>
            <w:r w:rsidRPr="004D4DAA">
              <w:rPr>
                <w:rFonts w:ascii="Times New Roman" w:hAnsi="Times New Roman" w:cs="Times New Roman"/>
                <w:color w:val="000000"/>
                <w:sz w:val="20"/>
                <w:szCs w:val="20"/>
              </w:rPr>
              <w:t>518</w:t>
            </w:r>
          </w:p>
        </w:tc>
        <w:tc>
          <w:tcPr>
            <w:tcW w:w="2511" w:type="dxa"/>
            <w:tcBorders>
              <w:top w:val="nil"/>
              <w:left w:val="nil"/>
              <w:bottom w:val="nil"/>
              <w:right w:val="nil"/>
            </w:tcBorders>
            <w:vAlign w:val="bottom"/>
          </w:tcPr>
          <w:p w14:paraId="13023AFE" w14:textId="77777777" w:rsidR="00AC1FCB" w:rsidRPr="004D4DAA" w:rsidRDefault="00AC1FCB" w:rsidP="004D4DAA">
            <w:pPr>
              <w:spacing w:after="0" w:line="276" w:lineRule="auto"/>
              <w:ind w:right="1026"/>
              <w:jc w:val="right"/>
              <w:rPr>
                <w:rFonts w:ascii="Times New Roman" w:hAnsi="Times New Roman" w:cs="Times New Roman"/>
                <w:color w:val="000000"/>
                <w:sz w:val="20"/>
                <w:szCs w:val="20"/>
              </w:rPr>
            </w:pPr>
            <w:r w:rsidRPr="004D4DAA">
              <w:rPr>
                <w:rFonts w:ascii="Times New Roman" w:hAnsi="Times New Roman" w:cs="Times New Roman"/>
                <w:color w:val="000000"/>
                <w:sz w:val="20"/>
                <w:szCs w:val="20"/>
              </w:rPr>
              <w:t>0,</w:t>
            </w:r>
            <w:r w:rsidRPr="004D4DAA">
              <w:rPr>
                <w:rFonts w:ascii="Times New Roman" w:hAnsi="Times New Roman" w:cs="Times New Roman"/>
                <w:color w:val="000000"/>
                <w:sz w:val="20"/>
                <w:szCs w:val="20"/>
                <w:lang w:val="ky-KG"/>
              </w:rPr>
              <w:t>5</w:t>
            </w:r>
          </w:p>
        </w:tc>
      </w:tr>
      <w:tr w:rsidR="00AC1FCB" w:rsidRPr="008A0108" w14:paraId="12596177" w14:textId="77777777" w:rsidTr="00D30C07">
        <w:trPr>
          <w:trHeight w:val="366"/>
        </w:trPr>
        <w:tc>
          <w:tcPr>
            <w:tcW w:w="3288" w:type="dxa"/>
            <w:tcBorders>
              <w:top w:val="nil"/>
              <w:left w:val="nil"/>
              <w:bottom w:val="nil"/>
              <w:right w:val="nil"/>
            </w:tcBorders>
          </w:tcPr>
          <w:p w14:paraId="5C6320D4" w14:textId="77777777" w:rsidR="00AC1FCB" w:rsidRPr="004D4DAA" w:rsidRDefault="00AC1FCB" w:rsidP="004D4DAA">
            <w:pPr>
              <w:spacing w:after="0" w:line="360" w:lineRule="auto"/>
              <w:ind w:left="142"/>
              <w:rPr>
                <w:rFonts w:ascii="Times New Roman" w:hAnsi="Times New Roman" w:cs="Times New Roman"/>
                <w:color w:val="000000"/>
                <w:sz w:val="20"/>
                <w:szCs w:val="20"/>
              </w:rPr>
            </w:pPr>
            <w:r w:rsidRPr="004D4DAA">
              <w:rPr>
                <w:rFonts w:ascii="Times New Roman" w:hAnsi="Times New Roman" w:cs="Times New Roman"/>
                <w:color w:val="000000"/>
                <w:sz w:val="20"/>
                <w:szCs w:val="20"/>
              </w:rPr>
              <w:t>Частная форма собственности</w:t>
            </w:r>
          </w:p>
        </w:tc>
        <w:tc>
          <w:tcPr>
            <w:tcW w:w="3836" w:type="dxa"/>
            <w:tcBorders>
              <w:top w:val="nil"/>
              <w:left w:val="nil"/>
              <w:bottom w:val="nil"/>
              <w:right w:val="nil"/>
            </w:tcBorders>
            <w:vAlign w:val="bottom"/>
          </w:tcPr>
          <w:p w14:paraId="61EF3DBB" w14:textId="77777777" w:rsidR="00AC1FCB" w:rsidRPr="004D4DAA" w:rsidRDefault="00AC1FCB" w:rsidP="004D4DAA">
            <w:pPr>
              <w:spacing w:after="0" w:line="276" w:lineRule="auto"/>
              <w:ind w:right="1026"/>
              <w:jc w:val="right"/>
              <w:rPr>
                <w:rFonts w:ascii="Times New Roman" w:hAnsi="Times New Roman" w:cs="Times New Roman"/>
                <w:color w:val="000000"/>
                <w:sz w:val="20"/>
                <w:szCs w:val="20"/>
                <w:lang w:val="ky-KG"/>
              </w:rPr>
            </w:pPr>
            <w:r w:rsidRPr="004D4DAA">
              <w:rPr>
                <w:rFonts w:ascii="Times New Roman" w:hAnsi="Times New Roman" w:cs="Times New Roman"/>
                <w:color w:val="000000"/>
                <w:sz w:val="20"/>
                <w:szCs w:val="20"/>
              </w:rPr>
              <w:t>105936</w:t>
            </w:r>
          </w:p>
        </w:tc>
        <w:tc>
          <w:tcPr>
            <w:tcW w:w="2511" w:type="dxa"/>
            <w:tcBorders>
              <w:top w:val="nil"/>
              <w:left w:val="nil"/>
              <w:bottom w:val="nil"/>
              <w:right w:val="nil"/>
            </w:tcBorders>
            <w:vAlign w:val="bottom"/>
          </w:tcPr>
          <w:p w14:paraId="32200B2C" w14:textId="77777777" w:rsidR="00AC1FCB" w:rsidRPr="004D4DAA" w:rsidRDefault="00AC1FCB" w:rsidP="004D4DAA">
            <w:pPr>
              <w:spacing w:after="0" w:line="276" w:lineRule="auto"/>
              <w:ind w:right="1026"/>
              <w:jc w:val="right"/>
              <w:rPr>
                <w:rFonts w:ascii="Times New Roman" w:hAnsi="Times New Roman" w:cs="Times New Roman"/>
                <w:color w:val="000000"/>
                <w:sz w:val="20"/>
                <w:szCs w:val="20"/>
              </w:rPr>
            </w:pPr>
            <w:r w:rsidRPr="004D4DAA">
              <w:rPr>
                <w:rFonts w:ascii="Times New Roman" w:hAnsi="Times New Roman" w:cs="Times New Roman"/>
                <w:color w:val="000000"/>
                <w:sz w:val="20"/>
                <w:szCs w:val="20"/>
              </w:rPr>
              <w:t>98,</w:t>
            </w:r>
            <w:r w:rsidRPr="004D4DAA">
              <w:rPr>
                <w:rFonts w:ascii="Times New Roman" w:hAnsi="Times New Roman" w:cs="Times New Roman"/>
                <w:color w:val="000000"/>
                <w:sz w:val="20"/>
                <w:szCs w:val="20"/>
                <w:lang w:val="ky-KG"/>
              </w:rPr>
              <w:t>0</w:t>
            </w:r>
          </w:p>
        </w:tc>
      </w:tr>
      <w:tr w:rsidR="00AC1FCB" w:rsidRPr="008A0108" w14:paraId="14D1D952" w14:textId="77777777" w:rsidTr="00D30C07">
        <w:trPr>
          <w:trHeight w:val="82"/>
        </w:trPr>
        <w:tc>
          <w:tcPr>
            <w:tcW w:w="3288" w:type="dxa"/>
            <w:tcBorders>
              <w:top w:val="nil"/>
              <w:left w:val="nil"/>
              <w:bottom w:val="single" w:sz="8" w:space="0" w:color="auto"/>
              <w:right w:val="nil"/>
            </w:tcBorders>
          </w:tcPr>
          <w:p w14:paraId="09FCDAD7" w14:textId="77777777" w:rsidR="00AC1FCB" w:rsidRPr="004D4DAA" w:rsidRDefault="00AC1FCB" w:rsidP="004D4DAA">
            <w:pPr>
              <w:spacing w:after="0" w:line="360" w:lineRule="auto"/>
              <w:ind w:left="142"/>
              <w:rPr>
                <w:rFonts w:ascii="Times New Roman" w:hAnsi="Times New Roman" w:cs="Times New Roman"/>
                <w:color w:val="000000"/>
                <w:sz w:val="20"/>
                <w:szCs w:val="20"/>
              </w:rPr>
            </w:pPr>
            <w:r w:rsidRPr="004D4DAA">
              <w:rPr>
                <w:rFonts w:ascii="Times New Roman" w:hAnsi="Times New Roman" w:cs="Times New Roman"/>
                <w:color w:val="000000"/>
                <w:sz w:val="20"/>
                <w:szCs w:val="20"/>
              </w:rPr>
              <w:t>Иная форма собственности</w:t>
            </w:r>
          </w:p>
        </w:tc>
        <w:tc>
          <w:tcPr>
            <w:tcW w:w="3836" w:type="dxa"/>
            <w:tcBorders>
              <w:top w:val="nil"/>
              <w:left w:val="nil"/>
              <w:bottom w:val="single" w:sz="8" w:space="0" w:color="auto"/>
              <w:right w:val="nil"/>
            </w:tcBorders>
            <w:vAlign w:val="bottom"/>
          </w:tcPr>
          <w:p w14:paraId="44641DF5" w14:textId="77777777" w:rsidR="00AC1FCB" w:rsidRPr="004D4DAA" w:rsidRDefault="00AC1FCB" w:rsidP="004D4DAA">
            <w:pPr>
              <w:spacing w:after="0" w:line="276" w:lineRule="auto"/>
              <w:ind w:right="1026"/>
              <w:jc w:val="right"/>
              <w:rPr>
                <w:rFonts w:ascii="Times New Roman" w:hAnsi="Times New Roman" w:cs="Times New Roman"/>
                <w:color w:val="000000"/>
                <w:sz w:val="20"/>
                <w:szCs w:val="20"/>
                <w:lang w:val="ky-KG"/>
              </w:rPr>
            </w:pPr>
            <w:r w:rsidRPr="004D4DAA">
              <w:rPr>
                <w:rFonts w:ascii="Times New Roman" w:hAnsi="Times New Roman" w:cs="Times New Roman"/>
                <w:color w:val="000000"/>
                <w:sz w:val="20"/>
                <w:szCs w:val="20"/>
              </w:rPr>
              <w:t>91</w:t>
            </w:r>
          </w:p>
        </w:tc>
        <w:tc>
          <w:tcPr>
            <w:tcW w:w="2511" w:type="dxa"/>
            <w:tcBorders>
              <w:top w:val="nil"/>
              <w:left w:val="nil"/>
              <w:bottom w:val="single" w:sz="8" w:space="0" w:color="auto"/>
              <w:right w:val="nil"/>
            </w:tcBorders>
            <w:vAlign w:val="bottom"/>
          </w:tcPr>
          <w:p w14:paraId="4FDE0E27" w14:textId="77777777" w:rsidR="00AC1FCB" w:rsidRPr="004D4DAA" w:rsidRDefault="00AC1FCB" w:rsidP="004D4DAA">
            <w:pPr>
              <w:spacing w:after="0" w:line="276" w:lineRule="auto"/>
              <w:ind w:right="1026"/>
              <w:jc w:val="right"/>
              <w:rPr>
                <w:rFonts w:ascii="Times New Roman" w:hAnsi="Times New Roman" w:cs="Times New Roman"/>
                <w:color w:val="000000"/>
                <w:sz w:val="20"/>
                <w:szCs w:val="20"/>
              </w:rPr>
            </w:pPr>
            <w:r w:rsidRPr="004D4DAA">
              <w:rPr>
                <w:rFonts w:ascii="Times New Roman" w:hAnsi="Times New Roman" w:cs="Times New Roman"/>
                <w:color w:val="000000"/>
                <w:sz w:val="20"/>
                <w:szCs w:val="20"/>
              </w:rPr>
              <w:t>0,1</w:t>
            </w:r>
          </w:p>
        </w:tc>
      </w:tr>
    </w:tbl>
    <w:p w14:paraId="518AC886" w14:textId="77777777" w:rsidR="00AC1FCB" w:rsidRDefault="00AC1FCB" w:rsidP="00AC1FCB">
      <w:pPr>
        <w:rPr>
          <w:b/>
          <w:bCs/>
          <w:sz w:val="24"/>
          <w:szCs w:val="24"/>
        </w:rPr>
      </w:pPr>
    </w:p>
    <w:p w14:paraId="0E0A127B" w14:textId="3A311C61" w:rsidR="00AC1FCB" w:rsidRPr="004D4DAA" w:rsidRDefault="00AC1FCB" w:rsidP="004D4DAA">
      <w:pPr>
        <w:spacing w:after="0"/>
        <w:rPr>
          <w:rFonts w:ascii="Times New Roman" w:hAnsi="Times New Roman" w:cs="Times New Roman"/>
          <w:b/>
          <w:bCs/>
          <w:sz w:val="24"/>
          <w:szCs w:val="24"/>
        </w:rPr>
      </w:pPr>
      <w:r>
        <w:rPr>
          <w:b/>
          <w:bCs/>
          <w:sz w:val="24"/>
          <w:szCs w:val="24"/>
        </w:rPr>
        <w:br w:type="page"/>
      </w:r>
      <w:r w:rsidRPr="004D4DAA">
        <w:rPr>
          <w:rFonts w:ascii="Times New Roman" w:hAnsi="Times New Roman" w:cs="Times New Roman"/>
          <w:b/>
          <w:bCs/>
          <w:sz w:val="24"/>
          <w:szCs w:val="24"/>
        </w:rPr>
        <w:lastRenderedPageBreak/>
        <w:t xml:space="preserve">Таблица 4: Количество действующих юридических лиц (с учетом филиалов и </w:t>
      </w:r>
    </w:p>
    <w:p w14:paraId="3373BC92" w14:textId="77777777" w:rsidR="00AC1FCB" w:rsidRPr="004D4DAA" w:rsidRDefault="00AC1FCB" w:rsidP="004D4DAA">
      <w:pPr>
        <w:spacing w:after="0"/>
        <w:ind w:left="1276"/>
        <w:rPr>
          <w:rFonts w:ascii="Times New Roman" w:hAnsi="Times New Roman" w:cs="Times New Roman"/>
          <w:b/>
          <w:bCs/>
          <w:iCs/>
          <w:sz w:val="24"/>
          <w:szCs w:val="24"/>
          <w:lang w:val="ky-KG"/>
        </w:rPr>
      </w:pPr>
      <w:r w:rsidRPr="004D4DAA">
        <w:rPr>
          <w:rFonts w:ascii="Times New Roman" w:hAnsi="Times New Roman" w:cs="Times New Roman"/>
          <w:b/>
          <w:bCs/>
          <w:sz w:val="24"/>
          <w:szCs w:val="24"/>
        </w:rPr>
        <w:t xml:space="preserve">представительств) по районам </w:t>
      </w:r>
      <w:r w:rsidRPr="004D4DAA">
        <w:rPr>
          <w:rFonts w:ascii="Times New Roman" w:hAnsi="Times New Roman" w:cs="Times New Roman"/>
          <w:b/>
          <w:bCs/>
          <w:iCs/>
          <w:sz w:val="24"/>
          <w:szCs w:val="24"/>
        </w:rPr>
        <w:t>на 1 ноя</w:t>
      </w:r>
      <w:proofErr w:type="spellStart"/>
      <w:r w:rsidRPr="004D4DAA">
        <w:rPr>
          <w:rFonts w:ascii="Times New Roman" w:hAnsi="Times New Roman" w:cs="Times New Roman"/>
          <w:b/>
          <w:bCs/>
          <w:iCs/>
          <w:sz w:val="24"/>
          <w:szCs w:val="24"/>
          <w:lang w:val="ky-KG"/>
        </w:rPr>
        <w:t>бря</w:t>
      </w:r>
      <w:proofErr w:type="spellEnd"/>
      <w:r w:rsidRPr="004D4DAA">
        <w:rPr>
          <w:rFonts w:ascii="Times New Roman" w:hAnsi="Times New Roman" w:cs="Times New Roman"/>
          <w:bCs/>
          <w:i/>
          <w:iCs/>
          <w:sz w:val="24"/>
          <w:szCs w:val="24"/>
          <w:lang w:val="ky-KG"/>
        </w:rPr>
        <w:t xml:space="preserve"> </w:t>
      </w:r>
      <w:r w:rsidRPr="004D4DAA">
        <w:rPr>
          <w:rFonts w:ascii="Times New Roman" w:hAnsi="Times New Roman" w:cs="Times New Roman"/>
          <w:b/>
          <w:bCs/>
          <w:iCs/>
          <w:sz w:val="24"/>
          <w:szCs w:val="24"/>
          <w:lang w:val="ky-KG"/>
        </w:rPr>
        <w:t>2025г.</w:t>
      </w:r>
    </w:p>
    <w:p w14:paraId="7A15F63E" w14:textId="77777777" w:rsidR="00AC1FCB" w:rsidRDefault="00AC1FCB" w:rsidP="004D4DAA">
      <w:pPr>
        <w:spacing w:after="0"/>
        <w:ind w:left="1276"/>
        <w:rPr>
          <w:rFonts w:ascii="Times New Roman" w:hAnsi="Times New Roman" w:cs="Times New Roman"/>
          <w:bCs/>
          <w:i/>
          <w:iCs/>
          <w:sz w:val="18"/>
          <w:szCs w:val="18"/>
          <w:lang w:val="ky-KG"/>
        </w:rPr>
      </w:pPr>
      <w:r w:rsidRPr="004D4DAA">
        <w:rPr>
          <w:rFonts w:ascii="Times New Roman" w:hAnsi="Times New Roman" w:cs="Times New Roman"/>
          <w:bCs/>
          <w:i/>
          <w:iCs/>
          <w:sz w:val="18"/>
          <w:szCs w:val="18"/>
          <w:lang w:val="ky-KG"/>
        </w:rPr>
        <w:t>(</w:t>
      </w:r>
      <w:proofErr w:type="spellStart"/>
      <w:r w:rsidRPr="004D4DAA">
        <w:rPr>
          <w:rFonts w:ascii="Times New Roman" w:hAnsi="Times New Roman" w:cs="Times New Roman"/>
          <w:bCs/>
          <w:i/>
          <w:iCs/>
          <w:sz w:val="18"/>
          <w:szCs w:val="18"/>
          <w:lang w:val="ky-KG"/>
        </w:rPr>
        <w:t>единиц</w:t>
      </w:r>
      <w:proofErr w:type="spellEnd"/>
      <w:r w:rsidRPr="004D4DAA">
        <w:rPr>
          <w:rFonts w:ascii="Times New Roman" w:hAnsi="Times New Roman" w:cs="Times New Roman"/>
          <w:bCs/>
          <w:i/>
          <w:iCs/>
          <w:sz w:val="18"/>
          <w:szCs w:val="18"/>
          <w:lang w:val="ky-KG"/>
        </w:rPr>
        <w:t>)</w:t>
      </w:r>
    </w:p>
    <w:p w14:paraId="7830CAA6" w14:textId="77777777" w:rsidR="004D4DAA" w:rsidRPr="004D4DAA" w:rsidRDefault="004D4DAA" w:rsidP="004D4DAA">
      <w:pPr>
        <w:spacing w:after="0"/>
        <w:ind w:left="1276"/>
        <w:rPr>
          <w:rFonts w:ascii="Times New Roman" w:hAnsi="Times New Roman" w:cs="Times New Roman"/>
          <w:color w:val="000000"/>
          <w:sz w:val="8"/>
          <w:szCs w:val="8"/>
        </w:rPr>
      </w:pP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AC1FCB" w:rsidRPr="008A0108" w14:paraId="4E39AF79" w14:textId="77777777" w:rsidTr="00D30C07">
        <w:trPr>
          <w:trHeight w:val="403"/>
        </w:trPr>
        <w:tc>
          <w:tcPr>
            <w:tcW w:w="2302" w:type="dxa"/>
            <w:vMerge w:val="restart"/>
            <w:tcBorders>
              <w:top w:val="single" w:sz="8" w:space="0" w:color="auto"/>
              <w:left w:val="nil"/>
              <w:bottom w:val="nil"/>
              <w:right w:val="nil"/>
            </w:tcBorders>
            <w:noWrap/>
            <w:vAlign w:val="bottom"/>
            <w:hideMark/>
          </w:tcPr>
          <w:p w14:paraId="3794941F" w14:textId="77777777" w:rsidR="00AC1FCB" w:rsidRPr="004D4DAA" w:rsidRDefault="00AC1FCB" w:rsidP="004D4DAA">
            <w:pPr>
              <w:spacing w:after="0"/>
              <w:jc w:val="center"/>
              <w:rPr>
                <w:rFonts w:ascii="Times New Roman" w:hAnsi="Times New Roman" w:cs="Times New Roman"/>
                <w:sz w:val="20"/>
                <w:szCs w:val="20"/>
              </w:rPr>
            </w:pPr>
          </w:p>
        </w:tc>
        <w:tc>
          <w:tcPr>
            <w:tcW w:w="1276" w:type="dxa"/>
            <w:vMerge w:val="restart"/>
            <w:tcBorders>
              <w:top w:val="single" w:sz="8" w:space="0" w:color="auto"/>
              <w:left w:val="nil"/>
              <w:bottom w:val="nil"/>
              <w:right w:val="nil"/>
            </w:tcBorders>
            <w:noWrap/>
            <w:vAlign w:val="bottom"/>
            <w:hideMark/>
          </w:tcPr>
          <w:p w14:paraId="5A033CCE" w14:textId="77777777" w:rsidR="00AC1FCB" w:rsidRPr="004D4DAA" w:rsidRDefault="00AC1FCB"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г. Бишкек</w:t>
            </w:r>
          </w:p>
        </w:tc>
        <w:tc>
          <w:tcPr>
            <w:tcW w:w="6036" w:type="dxa"/>
            <w:gridSpan w:val="4"/>
            <w:tcBorders>
              <w:top w:val="single" w:sz="8" w:space="0" w:color="auto"/>
              <w:left w:val="nil"/>
              <w:bottom w:val="single" w:sz="4" w:space="0" w:color="auto"/>
              <w:right w:val="nil"/>
            </w:tcBorders>
            <w:noWrap/>
            <w:vAlign w:val="bottom"/>
            <w:hideMark/>
          </w:tcPr>
          <w:p w14:paraId="494098FB" w14:textId="77777777" w:rsidR="00AC1FCB" w:rsidRPr="004D4DAA" w:rsidRDefault="00AC1FCB"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по районам:</w:t>
            </w:r>
          </w:p>
        </w:tc>
      </w:tr>
      <w:tr w:rsidR="00AC1FCB" w:rsidRPr="008A0108" w14:paraId="4D0C7070" w14:textId="77777777" w:rsidTr="00D30C07">
        <w:trPr>
          <w:trHeight w:val="466"/>
        </w:trPr>
        <w:tc>
          <w:tcPr>
            <w:tcW w:w="2302" w:type="dxa"/>
            <w:vMerge/>
            <w:tcBorders>
              <w:top w:val="nil"/>
              <w:left w:val="nil"/>
              <w:bottom w:val="single" w:sz="8" w:space="0" w:color="auto"/>
              <w:right w:val="nil"/>
            </w:tcBorders>
            <w:vAlign w:val="center"/>
            <w:hideMark/>
          </w:tcPr>
          <w:p w14:paraId="160D8A14" w14:textId="77777777" w:rsidR="00AC1FCB" w:rsidRPr="004D4DAA" w:rsidRDefault="00AC1FCB" w:rsidP="004D4DAA">
            <w:pPr>
              <w:spacing w:after="0"/>
              <w:rPr>
                <w:rFonts w:ascii="Times New Roman" w:hAnsi="Times New Roman" w:cs="Times New Roman"/>
                <w:sz w:val="20"/>
                <w:szCs w:val="20"/>
              </w:rPr>
            </w:pPr>
          </w:p>
        </w:tc>
        <w:tc>
          <w:tcPr>
            <w:tcW w:w="1276" w:type="dxa"/>
            <w:vMerge/>
            <w:tcBorders>
              <w:top w:val="nil"/>
              <w:left w:val="nil"/>
              <w:bottom w:val="single" w:sz="8" w:space="0" w:color="auto"/>
              <w:right w:val="nil"/>
            </w:tcBorders>
            <w:vAlign w:val="bottom"/>
            <w:hideMark/>
          </w:tcPr>
          <w:p w14:paraId="2076E1EE" w14:textId="77777777" w:rsidR="00AC1FCB" w:rsidRPr="004D4DAA" w:rsidRDefault="00AC1FCB" w:rsidP="004D4DAA">
            <w:pPr>
              <w:spacing w:after="0"/>
              <w:jc w:val="center"/>
              <w:rPr>
                <w:rFonts w:ascii="Times New Roman" w:hAnsi="Times New Roman" w:cs="Times New Roman"/>
                <w:b/>
                <w:bCs/>
                <w:sz w:val="20"/>
                <w:szCs w:val="20"/>
              </w:rPr>
            </w:pPr>
          </w:p>
        </w:tc>
        <w:tc>
          <w:tcPr>
            <w:tcW w:w="1376" w:type="dxa"/>
            <w:tcBorders>
              <w:top w:val="single" w:sz="4" w:space="0" w:color="auto"/>
              <w:left w:val="nil"/>
              <w:bottom w:val="single" w:sz="8" w:space="0" w:color="auto"/>
              <w:right w:val="nil"/>
            </w:tcBorders>
            <w:noWrap/>
            <w:vAlign w:val="bottom"/>
            <w:hideMark/>
          </w:tcPr>
          <w:p w14:paraId="0BC637F0" w14:textId="77777777" w:rsidR="00AC1FCB" w:rsidRPr="004D4DAA" w:rsidRDefault="00AC1FCB"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Ленинский</w:t>
            </w:r>
          </w:p>
        </w:tc>
        <w:tc>
          <w:tcPr>
            <w:tcW w:w="1569" w:type="dxa"/>
            <w:tcBorders>
              <w:top w:val="single" w:sz="4" w:space="0" w:color="auto"/>
              <w:left w:val="nil"/>
              <w:bottom w:val="single" w:sz="8" w:space="0" w:color="auto"/>
              <w:right w:val="nil"/>
            </w:tcBorders>
            <w:vAlign w:val="bottom"/>
          </w:tcPr>
          <w:p w14:paraId="4E5CA8CF" w14:textId="77777777" w:rsidR="00AC1FCB" w:rsidRPr="004D4DAA" w:rsidRDefault="00AC1FCB"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Октябрьский</w:t>
            </w:r>
          </w:p>
        </w:tc>
        <w:tc>
          <w:tcPr>
            <w:tcW w:w="1566" w:type="dxa"/>
            <w:tcBorders>
              <w:top w:val="single" w:sz="4" w:space="0" w:color="auto"/>
              <w:left w:val="nil"/>
              <w:bottom w:val="single" w:sz="8" w:space="0" w:color="auto"/>
              <w:right w:val="nil"/>
            </w:tcBorders>
            <w:noWrap/>
            <w:vAlign w:val="bottom"/>
            <w:hideMark/>
          </w:tcPr>
          <w:p w14:paraId="53C4F6FF" w14:textId="77777777" w:rsidR="00AC1FCB" w:rsidRPr="004D4DAA" w:rsidRDefault="00AC1FCB"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Первомайский</w:t>
            </w:r>
          </w:p>
        </w:tc>
        <w:tc>
          <w:tcPr>
            <w:tcW w:w="1525" w:type="dxa"/>
            <w:tcBorders>
              <w:top w:val="single" w:sz="4" w:space="0" w:color="auto"/>
              <w:left w:val="nil"/>
              <w:bottom w:val="single" w:sz="8" w:space="0" w:color="auto"/>
              <w:right w:val="nil"/>
            </w:tcBorders>
            <w:noWrap/>
            <w:vAlign w:val="bottom"/>
            <w:hideMark/>
          </w:tcPr>
          <w:p w14:paraId="464480C2" w14:textId="77777777" w:rsidR="00AC1FCB" w:rsidRPr="004D4DAA" w:rsidRDefault="00AC1FCB"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Свердловский</w:t>
            </w:r>
          </w:p>
        </w:tc>
      </w:tr>
      <w:tr w:rsidR="00AC1FCB" w:rsidRPr="008A0108" w14:paraId="434035D2" w14:textId="77777777" w:rsidTr="00D30C07">
        <w:trPr>
          <w:trHeight w:val="403"/>
        </w:trPr>
        <w:tc>
          <w:tcPr>
            <w:tcW w:w="2302" w:type="dxa"/>
            <w:tcBorders>
              <w:top w:val="single" w:sz="8" w:space="0" w:color="auto"/>
              <w:left w:val="nil"/>
              <w:bottom w:val="nil"/>
              <w:right w:val="nil"/>
            </w:tcBorders>
            <w:noWrap/>
            <w:vAlign w:val="bottom"/>
            <w:hideMark/>
          </w:tcPr>
          <w:p w14:paraId="714249FB" w14:textId="77777777" w:rsidR="00AC1FCB" w:rsidRPr="004D4DAA" w:rsidRDefault="00AC1FCB" w:rsidP="004D4DAA">
            <w:pPr>
              <w:spacing w:after="0"/>
              <w:rPr>
                <w:rFonts w:ascii="Times New Roman" w:hAnsi="Times New Roman" w:cs="Times New Roman"/>
                <w:b/>
                <w:bCs/>
                <w:sz w:val="20"/>
                <w:szCs w:val="20"/>
              </w:rPr>
            </w:pPr>
            <w:r w:rsidRPr="004D4DAA">
              <w:rPr>
                <w:rFonts w:ascii="Times New Roman" w:hAnsi="Times New Roman" w:cs="Times New Roman"/>
                <w:b/>
                <w:bCs/>
                <w:sz w:val="20"/>
                <w:szCs w:val="20"/>
              </w:rPr>
              <w:t>Всего</w:t>
            </w:r>
          </w:p>
        </w:tc>
        <w:tc>
          <w:tcPr>
            <w:tcW w:w="1276" w:type="dxa"/>
            <w:tcBorders>
              <w:top w:val="single" w:sz="8" w:space="0" w:color="auto"/>
              <w:left w:val="nil"/>
              <w:bottom w:val="nil"/>
              <w:right w:val="nil"/>
            </w:tcBorders>
            <w:noWrap/>
            <w:vAlign w:val="bottom"/>
          </w:tcPr>
          <w:p w14:paraId="171D2576" w14:textId="77777777" w:rsidR="00AC1FCB" w:rsidRPr="004D4DAA" w:rsidRDefault="00AC1FCB" w:rsidP="004D4DAA">
            <w:pPr>
              <w:spacing w:after="0"/>
              <w:ind w:right="175"/>
              <w:jc w:val="right"/>
              <w:rPr>
                <w:rFonts w:ascii="Times New Roman" w:hAnsi="Times New Roman" w:cs="Times New Roman"/>
                <w:b/>
                <w:bCs/>
                <w:sz w:val="20"/>
                <w:szCs w:val="20"/>
                <w:lang w:val="ky-KG"/>
              </w:rPr>
            </w:pPr>
            <w:r w:rsidRPr="004D4DAA">
              <w:rPr>
                <w:rFonts w:ascii="Times New Roman" w:hAnsi="Times New Roman" w:cs="Times New Roman"/>
                <w:b/>
                <w:bCs/>
                <w:sz w:val="20"/>
                <w:szCs w:val="20"/>
              </w:rPr>
              <w:t>108 058</w:t>
            </w:r>
          </w:p>
        </w:tc>
        <w:tc>
          <w:tcPr>
            <w:tcW w:w="1376" w:type="dxa"/>
            <w:tcBorders>
              <w:top w:val="single" w:sz="8" w:space="0" w:color="auto"/>
              <w:left w:val="nil"/>
              <w:bottom w:val="nil"/>
              <w:right w:val="nil"/>
            </w:tcBorders>
            <w:noWrap/>
            <w:vAlign w:val="bottom"/>
          </w:tcPr>
          <w:p w14:paraId="5432DC55" w14:textId="77777777" w:rsidR="00AC1FCB" w:rsidRPr="004D4DAA" w:rsidRDefault="00AC1FCB" w:rsidP="004D4DAA">
            <w:pPr>
              <w:spacing w:after="0"/>
              <w:ind w:right="291" w:firstLineChars="100" w:firstLine="201"/>
              <w:jc w:val="right"/>
              <w:rPr>
                <w:rFonts w:ascii="Times New Roman" w:hAnsi="Times New Roman" w:cs="Times New Roman"/>
                <w:b/>
                <w:bCs/>
                <w:sz w:val="20"/>
                <w:szCs w:val="20"/>
                <w:lang w:val="ky-KG"/>
              </w:rPr>
            </w:pPr>
            <w:r w:rsidRPr="004D4DAA">
              <w:rPr>
                <w:rFonts w:ascii="Times New Roman" w:hAnsi="Times New Roman" w:cs="Times New Roman"/>
                <w:b/>
                <w:bCs/>
                <w:sz w:val="20"/>
                <w:szCs w:val="20"/>
              </w:rPr>
              <w:t>25 833</w:t>
            </w:r>
          </w:p>
        </w:tc>
        <w:tc>
          <w:tcPr>
            <w:tcW w:w="1569" w:type="dxa"/>
            <w:tcBorders>
              <w:top w:val="single" w:sz="8" w:space="0" w:color="auto"/>
              <w:left w:val="nil"/>
              <w:bottom w:val="nil"/>
              <w:right w:val="nil"/>
            </w:tcBorders>
            <w:vAlign w:val="bottom"/>
          </w:tcPr>
          <w:p w14:paraId="3E3B991F" w14:textId="77777777" w:rsidR="00AC1FCB" w:rsidRPr="004D4DAA" w:rsidRDefault="00AC1FCB" w:rsidP="004D4DAA">
            <w:pPr>
              <w:spacing w:after="0"/>
              <w:ind w:left="107" w:right="340"/>
              <w:jc w:val="right"/>
              <w:rPr>
                <w:rFonts w:ascii="Times New Roman" w:hAnsi="Times New Roman" w:cs="Times New Roman"/>
                <w:b/>
                <w:bCs/>
                <w:sz w:val="20"/>
                <w:szCs w:val="20"/>
                <w:lang w:val="ky-KG"/>
              </w:rPr>
            </w:pPr>
            <w:r w:rsidRPr="004D4DAA">
              <w:rPr>
                <w:rFonts w:ascii="Times New Roman" w:hAnsi="Times New Roman" w:cs="Times New Roman"/>
                <w:b/>
                <w:bCs/>
                <w:sz w:val="20"/>
                <w:szCs w:val="20"/>
              </w:rPr>
              <w:t>24 640</w:t>
            </w:r>
          </w:p>
        </w:tc>
        <w:tc>
          <w:tcPr>
            <w:tcW w:w="1566" w:type="dxa"/>
            <w:tcBorders>
              <w:top w:val="single" w:sz="8" w:space="0" w:color="auto"/>
              <w:left w:val="nil"/>
              <w:bottom w:val="nil"/>
              <w:right w:val="nil"/>
            </w:tcBorders>
            <w:noWrap/>
            <w:vAlign w:val="bottom"/>
          </w:tcPr>
          <w:p w14:paraId="0F6E17DA" w14:textId="77777777" w:rsidR="00AC1FCB" w:rsidRPr="004D4DAA" w:rsidRDefault="00AC1FCB" w:rsidP="004D4DAA">
            <w:pPr>
              <w:spacing w:after="0"/>
              <w:ind w:right="397" w:firstLineChars="100" w:firstLine="201"/>
              <w:jc w:val="right"/>
              <w:rPr>
                <w:rFonts w:ascii="Times New Roman" w:hAnsi="Times New Roman" w:cs="Times New Roman"/>
                <w:b/>
                <w:bCs/>
                <w:sz w:val="20"/>
                <w:szCs w:val="20"/>
                <w:lang w:val="ky-KG"/>
              </w:rPr>
            </w:pPr>
            <w:r w:rsidRPr="004D4DAA">
              <w:rPr>
                <w:rFonts w:ascii="Times New Roman" w:hAnsi="Times New Roman" w:cs="Times New Roman"/>
                <w:b/>
                <w:bCs/>
                <w:sz w:val="20"/>
                <w:szCs w:val="20"/>
              </w:rPr>
              <w:t>32 871</w:t>
            </w:r>
          </w:p>
        </w:tc>
        <w:tc>
          <w:tcPr>
            <w:tcW w:w="1525" w:type="dxa"/>
            <w:tcBorders>
              <w:top w:val="single" w:sz="8" w:space="0" w:color="auto"/>
              <w:left w:val="nil"/>
              <w:bottom w:val="nil"/>
              <w:right w:val="nil"/>
            </w:tcBorders>
            <w:noWrap/>
            <w:vAlign w:val="bottom"/>
          </w:tcPr>
          <w:p w14:paraId="0D95B4A7" w14:textId="77777777" w:rsidR="00AC1FCB" w:rsidRPr="004D4DAA" w:rsidRDefault="00AC1FCB" w:rsidP="004D4DAA">
            <w:pPr>
              <w:spacing w:after="0"/>
              <w:ind w:right="459" w:firstLineChars="100" w:firstLine="201"/>
              <w:jc w:val="right"/>
              <w:rPr>
                <w:rFonts w:ascii="Times New Roman" w:hAnsi="Times New Roman" w:cs="Times New Roman"/>
                <w:b/>
                <w:bCs/>
                <w:sz w:val="20"/>
                <w:szCs w:val="20"/>
                <w:lang w:val="ky-KG"/>
              </w:rPr>
            </w:pPr>
            <w:r w:rsidRPr="004D4DAA">
              <w:rPr>
                <w:rFonts w:ascii="Times New Roman" w:hAnsi="Times New Roman" w:cs="Times New Roman"/>
                <w:b/>
                <w:bCs/>
                <w:sz w:val="20"/>
                <w:szCs w:val="20"/>
              </w:rPr>
              <w:t>24 714</w:t>
            </w:r>
          </w:p>
        </w:tc>
      </w:tr>
      <w:tr w:rsidR="00AC1FCB" w:rsidRPr="008A0108" w14:paraId="0E32F529" w14:textId="77777777" w:rsidTr="00D30C07">
        <w:trPr>
          <w:trHeight w:val="403"/>
        </w:trPr>
        <w:tc>
          <w:tcPr>
            <w:tcW w:w="2302" w:type="dxa"/>
            <w:tcBorders>
              <w:top w:val="nil"/>
              <w:left w:val="nil"/>
              <w:bottom w:val="nil"/>
              <w:right w:val="nil"/>
            </w:tcBorders>
            <w:noWrap/>
            <w:vAlign w:val="bottom"/>
            <w:hideMark/>
          </w:tcPr>
          <w:p w14:paraId="115D9A40" w14:textId="77777777" w:rsidR="00AC1FCB" w:rsidRPr="004D4DAA" w:rsidRDefault="00AC1FCB" w:rsidP="004D4DAA">
            <w:pPr>
              <w:spacing w:after="0"/>
              <w:rPr>
                <w:rFonts w:ascii="Times New Roman" w:hAnsi="Times New Roman" w:cs="Times New Roman"/>
                <w:i/>
                <w:iCs/>
                <w:sz w:val="20"/>
                <w:szCs w:val="20"/>
              </w:rPr>
            </w:pPr>
            <w:r w:rsidRPr="004D4DAA">
              <w:rPr>
                <w:rFonts w:ascii="Times New Roman" w:hAnsi="Times New Roman" w:cs="Times New Roman"/>
                <w:sz w:val="20"/>
                <w:szCs w:val="20"/>
              </w:rPr>
              <w:t xml:space="preserve">   </w:t>
            </w:r>
            <w:r w:rsidRPr="004D4DAA">
              <w:rPr>
                <w:rFonts w:ascii="Times New Roman" w:hAnsi="Times New Roman" w:cs="Times New Roman"/>
                <w:i/>
                <w:iCs/>
                <w:sz w:val="20"/>
                <w:szCs w:val="20"/>
                <w:lang w:val="ky-KG"/>
              </w:rPr>
              <w:t>и</w:t>
            </w:r>
            <w:r w:rsidRPr="004D4DAA">
              <w:rPr>
                <w:rFonts w:ascii="Times New Roman" w:hAnsi="Times New Roman" w:cs="Times New Roman"/>
                <w:i/>
                <w:iCs/>
                <w:sz w:val="20"/>
                <w:szCs w:val="20"/>
              </w:rPr>
              <w:t>з них:</w:t>
            </w:r>
          </w:p>
          <w:p w14:paraId="4EF33E60" w14:textId="77777777" w:rsidR="00AC1FCB" w:rsidRPr="004D4DAA" w:rsidRDefault="00AC1FCB" w:rsidP="004D4DAA">
            <w:pPr>
              <w:spacing w:after="0"/>
              <w:ind w:firstLineChars="100" w:firstLine="200"/>
              <w:rPr>
                <w:rFonts w:ascii="Times New Roman" w:hAnsi="Times New Roman" w:cs="Times New Roman"/>
                <w:sz w:val="20"/>
                <w:szCs w:val="20"/>
              </w:rPr>
            </w:pPr>
            <w:r w:rsidRPr="004D4DAA">
              <w:rPr>
                <w:rFonts w:ascii="Times New Roman" w:hAnsi="Times New Roman" w:cs="Times New Roman"/>
                <w:sz w:val="20"/>
                <w:szCs w:val="20"/>
              </w:rPr>
              <w:t xml:space="preserve"> действующие</w:t>
            </w:r>
          </w:p>
        </w:tc>
        <w:tc>
          <w:tcPr>
            <w:tcW w:w="1276" w:type="dxa"/>
            <w:tcBorders>
              <w:top w:val="nil"/>
              <w:left w:val="nil"/>
              <w:bottom w:val="nil"/>
              <w:right w:val="nil"/>
            </w:tcBorders>
            <w:noWrap/>
            <w:vAlign w:val="bottom"/>
          </w:tcPr>
          <w:p w14:paraId="64ACBA65" w14:textId="77777777" w:rsidR="00AC1FCB" w:rsidRPr="004D4DAA" w:rsidRDefault="00AC1FCB" w:rsidP="004D4DAA">
            <w:pPr>
              <w:spacing w:after="0"/>
              <w:ind w:right="175" w:firstLineChars="100" w:firstLine="200"/>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23 176</w:t>
            </w:r>
          </w:p>
        </w:tc>
        <w:tc>
          <w:tcPr>
            <w:tcW w:w="1376" w:type="dxa"/>
            <w:tcBorders>
              <w:top w:val="nil"/>
              <w:left w:val="nil"/>
              <w:bottom w:val="nil"/>
              <w:right w:val="nil"/>
            </w:tcBorders>
            <w:noWrap/>
            <w:vAlign w:val="bottom"/>
          </w:tcPr>
          <w:p w14:paraId="5177A682" w14:textId="77777777" w:rsidR="00AC1FCB" w:rsidRPr="004D4DAA" w:rsidRDefault="00AC1FCB" w:rsidP="004D4DAA">
            <w:pPr>
              <w:spacing w:after="0"/>
              <w:ind w:right="291" w:firstLineChars="100" w:firstLine="200"/>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5652</w:t>
            </w:r>
          </w:p>
        </w:tc>
        <w:tc>
          <w:tcPr>
            <w:tcW w:w="1569" w:type="dxa"/>
            <w:tcBorders>
              <w:top w:val="nil"/>
              <w:left w:val="nil"/>
              <w:bottom w:val="nil"/>
              <w:right w:val="nil"/>
            </w:tcBorders>
            <w:vAlign w:val="bottom"/>
          </w:tcPr>
          <w:p w14:paraId="763B9FB1" w14:textId="77777777" w:rsidR="00AC1FCB" w:rsidRPr="004D4DAA" w:rsidRDefault="00AC1FCB" w:rsidP="004D4DAA">
            <w:pPr>
              <w:spacing w:after="0"/>
              <w:ind w:left="106" w:right="340"/>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5461</w:t>
            </w:r>
          </w:p>
        </w:tc>
        <w:tc>
          <w:tcPr>
            <w:tcW w:w="1566" w:type="dxa"/>
            <w:tcBorders>
              <w:top w:val="nil"/>
              <w:left w:val="nil"/>
              <w:bottom w:val="nil"/>
              <w:right w:val="nil"/>
            </w:tcBorders>
            <w:noWrap/>
            <w:vAlign w:val="bottom"/>
          </w:tcPr>
          <w:p w14:paraId="686A3AAA" w14:textId="77777777" w:rsidR="00AC1FCB" w:rsidRPr="004D4DAA" w:rsidRDefault="00AC1FCB" w:rsidP="004D4DAA">
            <w:pPr>
              <w:spacing w:after="0"/>
              <w:ind w:right="397" w:firstLineChars="100" w:firstLine="200"/>
              <w:jc w:val="right"/>
              <w:rPr>
                <w:rFonts w:ascii="Times New Roman" w:hAnsi="Times New Roman" w:cs="Times New Roman"/>
                <w:sz w:val="20"/>
                <w:szCs w:val="20"/>
                <w:lang w:val="ky-KG"/>
              </w:rPr>
            </w:pPr>
          </w:p>
          <w:p w14:paraId="4E598537" w14:textId="77777777" w:rsidR="00AC1FCB" w:rsidRPr="004D4DAA" w:rsidRDefault="00AC1FCB" w:rsidP="004D4DAA">
            <w:pPr>
              <w:spacing w:after="0"/>
              <w:ind w:right="397" w:firstLineChars="100" w:firstLine="200"/>
              <w:rPr>
                <w:rFonts w:ascii="Times New Roman" w:hAnsi="Times New Roman" w:cs="Times New Roman"/>
                <w:sz w:val="20"/>
                <w:szCs w:val="20"/>
                <w:lang w:val="ky-KG"/>
              </w:rPr>
            </w:pPr>
          </w:p>
          <w:p w14:paraId="5B5879AD" w14:textId="77777777" w:rsidR="00AC1FCB" w:rsidRPr="004D4DAA" w:rsidRDefault="00AC1FCB" w:rsidP="004D4DAA">
            <w:pPr>
              <w:spacing w:after="0"/>
              <w:ind w:right="397" w:firstLineChars="100" w:firstLine="200"/>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7205</w:t>
            </w:r>
          </w:p>
        </w:tc>
        <w:tc>
          <w:tcPr>
            <w:tcW w:w="1525" w:type="dxa"/>
            <w:tcBorders>
              <w:top w:val="nil"/>
              <w:left w:val="nil"/>
              <w:bottom w:val="nil"/>
              <w:right w:val="nil"/>
            </w:tcBorders>
            <w:noWrap/>
            <w:vAlign w:val="bottom"/>
          </w:tcPr>
          <w:p w14:paraId="6C40D4DC" w14:textId="77777777" w:rsidR="00AC1FCB" w:rsidRPr="004D4DAA" w:rsidRDefault="00AC1FCB" w:rsidP="004D4DAA">
            <w:pPr>
              <w:spacing w:after="0"/>
              <w:ind w:right="459" w:firstLineChars="100" w:firstLine="200"/>
              <w:jc w:val="right"/>
              <w:rPr>
                <w:rFonts w:ascii="Times New Roman" w:hAnsi="Times New Roman" w:cs="Times New Roman"/>
                <w:sz w:val="20"/>
                <w:szCs w:val="20"/>
                <w:lang w:val="ky-KG"/>
              </w:rPr>
            </w:pPr>
            <w:r w:rsidRPr="004D4DAA">
              <w:rPr>
                <w:rFonts w:ascii="Times New Roman" w:hAnsi="Times New Roman" w:cs="Times New Roman"/>
                <w:sz w:val="20"/>
                <w:szCs w:val="20"/>
              </w:rPr>
              <w:t>4</w:t>
            </w:r>
            <w:r w:rsidRPr="004D4DAA">
              <w:rPr>
                <w:rFonts w:ascii="Times New Roman" w:hAnsi="Times New Roman" w:cs="Times New Roman"/>
                <w:sz w:val="20"/>
                <w:szCs w:val="20"/>
                <w:lang w:val="ky-KG"/>
              </w:rPr>
              <w:t>858</w:t>
            </w:r>
          </w:p>
        </w:tc>
      </w:tr>
      <w:tr w:rsidR="00AC1FCB" w:rsidRPr="008A0108" w14:paraId="1D4343E3" w14:textId="77777777" w:rsidTr="00D30C07">
        <w:trPr>
          <w:trHeight w:val="403"/>
        </w:trPr>
        <w:tc>
          <w:tcPr>
            <w:tcW w:w="2302" w:type="dxa"/>
            <w:tcBorders>
              <w:top w:val="nil"/>
              <w:left w:val="nil"/>
              <w:bottom w:val="nil"/>
              <w:right w:val="nil"/>
            </w:tcBorders>
            <w:noWrap/>
            <w:vAlign w:val="bottom"/>
            <w:hideMark/>
          </w:tcPr>
          <w:p w14:paraId="53F3D579" w14:textId="77777777" w:rsidR="00AC1FCB" w:rsidRPr="004D4DAA" w:rsidRDefault="00AC1FCB" w:rsidP="004D4DAA">
            <w:pPr>
              <w:spacing w:after="0"/>
              <w:rPr>
                <w:rFonts w:ascii="Times New Roman" w:hAnsi="Times New Roman" w:cs="Times New Roman"/>
                <w:sz w:val="20"/>
                <w:szCs w:val="20"/>
              </w:rPr>
            </w:pPr>
            <w:r w:rsidRPr="004D4DAA">
              <w:rPr>
                <w:rFonts w:ascii="Times New Roman" w:hAnsi="Times New Roman" w:cs="Times New Roman"/>
                <w:sz w:val="20"/>
                <w:szCs w:val="20"/>
              </w:rPr>
              <w:t xml:space="preserve">   </w:t>
            </w: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в процентах от всего   </w:t>
            </w:r>
          </w:p>
          <w:p w14:paraId="4C5169E8" w14:textId="77777777" w:rsidR="00AC1FCB" w:rsidRPr="004D4DAA" w:rsidRDefault="00AC1FCB" w:rsidP="004D4DAA">
            <w:pPr>
              <w:spacing w:after="0"/>
              <w:rPr>
                <w:rFonts w:ascii="Times New Roman" w:hAnsi="Times New Roman" w:cs="Times New Roman"/>
                <w:sz w:val="20"/>
                <w:szCs w:val="20"/>
              </w:rPr>
            </w:pPr>
            <w:r w:rsidRPr="004D4DAA">
              <w:rPr>
                <w:rFonts w:ascii="Times New Roman" w:hAnsi="Times New Roman" w:cs="Times New Roman"/>
                <w:sz w:val="20"/>
                <w:szCs w:val="20"/>
              </w:rPr>
              <w:t xml:space="preserve">     числа  </w:t>
            </w:r>
          </w:p>
          <w:p w14:paraId="6A58D926" w14:textId="77777777" w:rsidR="00AC1FCB" w:rsidRPr="004D4DAA" w:rsidRDefault="00AC1FCB" w:rsidP="004D4DAA">
            <w:pPr>
              <w:spacing w:after="0"/>
              <w:rPr>
                <w:rFonts w:ascii="Times New Roman" w:hAnsi="Times New Roman" w:cs="Times New Roman"/>
                <w:sz w:val="20"/>
                <w:szCs w:val="20"/>
              </w:rPr>
            </w:pPr>
            <w:r w:rsidRPr="004D4DAA">
              <w:rPr>
                <w:rFonts w:ascii="Times New Roman" w:hAnsi="Times New Roman" w:cs="Times New Roman"/>
                <w:sz w:val="20"/>
                <w:szCs w:val="20"/>
              </w:rPr>
              <w:t xml:space="preserve">     зарегистрированных</w:t>
            </w:r>
          </w:p>
        </w:tc>
        <w:tc>
          <w:tcPr>
            <w:tcW w:w="1276" w:type="dxa"/>
            <w:tcBorders>
              <w:top w:val="nil"/>
              <w:left w:val="nil"/>
              <w:bottom w:val="nil"/>
              <w:right w:val="nil"/>
            </w:tcBorders>
            <w:noWrap/>
            <w:vAlign w:val="bottom"/>
          </w:tcPr>
          <w:p w14:paraId="6D8F67E9" w14:textId="77777777" w:rsidR="00AC1FCB" w:rsidRPr="004D4DAA" w:rsidRDefault="00AC1FCB" w:rsidP="004D4DAA">
            <w:pPr>
              <w:spacing w:after="0"/>
              <w:ind w:right="175" w:firstLineChars="100" w:firstLine="200"/>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21,4</w:t>
            </w:r>
          </w:p>
        </w:tc>
        <w:tc>
          <w:tcPr>
            <w:tcW w:w="1376" w:type="dxa"/>
            <w:tcBorders>
              <w:top w:val="nil"/>
              <w:left w:val="nil"/>
              <w:bottom w:val="nil"/>
              <w:right w:val="nil"/>
            </w:tcBorders>
            <w:noWrap/>
            <w:vAlign w:val="bottom"/>
          </w:tcPr>
          <w:p w14:paraId="31923F12" w14:textId="77777777" w:rsidR="00AC1FCB" w:rsidRPr="004D4DAA" w:rsidRDefault="00AC1FCB" w:rsidP="004D4DAA">
            <w:pPr>
              <w:spacing w:after="0"/>
              <w:ind w:right="291" w:firstLineChars="100" w:firstLine="200"/>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21,9</w:t>
            </w:r>
          </w:p>
        </w:tc>
        <w:tc>
          <w:tcPr>
            <w:tcW w:w="1569" w:type="dxa"/>
            <w:tcBorders>
              <w:top w:val="nil"/>
              <w:left w:val="nil"/>
              <w:bottom w:val="nil"/>
              <w:right w:val="nil"/>
            </w:tcBorders>
            <w:vAlign w:val="bottom"/>
          </w:tcPr>
          <w:p w14:paraId="528A5EE5" w14:textId="77777777" w:rsidR="00AC1FCB" w:rsidRPr="004D4DAA" w:rsidRDefault="00AC1FCB" w:rsidP="004D4DAA">
            <w:pPr>
              <w:spacing w:after="0"/>
              <w:ind w:left="106" w:right="340"/>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22,1</w:t>
            </w:r>
          </w:p>
        </w:tc>
        <w:tc>
          <w:tcPr>
            <w:tcW w:w="1566" w:type="dxa"/>
            <w:tcBorders>
              <w:top w:val="nil"/>
              <w:left w:val="nil"/>
              <w:bottom w:val="nil"/>
              <w:right w:val="nil"/>
            </w:tcBorders>
            <w:noWrap/>
            <w:vAlign w:val="bottom"/>
          </w:tcPr>
          <w:p w14:paraId="21674A5D" w14:textId="77777777" w:rsidR="00AC1FCB" w:rsidRPr="004D4DAA" w:rsidRDefault="00AC1FCB" w:rsidP="004D4DAA">
            <w:pPr>
              <w:spacing w:after="0"/>
              <w:ind w:right="397" w:firstLineChars="100" w:firstLine="200"/>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21,9</w:t>
            </w:r>
          </w:p>
        </w:tc>
        <w:tc>
          <w:tcPr>
            <w:tcW w:w="1525" w:type="dxa"/>
            <w:tcBorders>
              <w:top w:val="nil"/>
              <w:left w:val="nil"/>
              <w:bottom w:val="nil"/>
              <w:right w:val="nil"/>
            </w:tcBorders>
            <w:noWrap/>
            <w:vAlign w:val="bottom"/>
          </w:tcPr>
          <w:p w14:paraId="129C9D17" w14:textId="77777777" w:rsidR="00AC1FCB" w:rsidRPr="004D4DAA" w:rsidRDefault="00AC1FCB" w:rsidP="004D4DAA">
            <w:pPr>
              <w:spacing w:after="0"/>
              <w:ind w:right="459" w:firstLineChars="100" w:firstLine="200"/>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19,6</w:t>
            </w:r>
          </w:p>
        </w:tc>
      </w:tr>
      <w:tr w:rsidR="00AC1FCB" w:rsidRPr="008A0108" w14:paraId="679B8F45" w14:textId="77777777" w:rsidTr="00D30C07">
        <w:trPr>
          <w:trHeight w:val="156"/>
        </w:trPr>
        <w:tc>
          <w:tcPr>
            <w:tcW w:w="2302" w:type="dxa"/>
            <w:tcBorders>
              <w:top w:val="nil"/>
              <w:left w:val="nil"/>
              <w:bottom w:val="single" w:sz="8" w:space="0" w:color="auto"/>
              <w:right w:val="nil"/>
            </w:tcBorders>
            <w:noWrap/>
            <w:vAlign w:val="bottom"/>
          </w:tcPr>
          <w:p w14:paraId="38902EB6" w14:textId="77777777" w:rsidR="00AC1FCB" w:rsidRPr="006A70E8" w:rsidRDefault="00AC1FCB" w:rsidP="00D30C07">
            <w:pPr>
              <w:ind w:firstLineChars="100" w:firstLine="100"/>
              <w:rPr>
                <w:sz w:val="10"/>
                <w:szCs w:val="10"/>
              </w:rPr>
            </w:pPr>
          </w:p>
        </w:tc>
        <w:tc>
          <w:tcPr>
            <w:tcW w:w="1276" w:type="dxa"/>
            <w:tcBorders>
              <w:top w:val="nil"/>
              <w:left w:val="nil"/>
              <w:bottom w:val="single" w:sz="8" w:space="0" w:color="auto"/>
              <w:right w:val="nil"/>
            </w:tcBorders>
            <w:noWrap/>
            <w:vAlign w:val="bottom"/>
          </w:tcPr>
          <w:p w14:paraId="0E5CCE64" w14:textId="77777777" w:rsidR="00AC1FCB" w:rsidRPr="006A70E8" w:rsidRDefault="00AC1FCB" w:rsidP="00D30C07">
            <w:pPr>
              <w:ind w:firstLineChars="100" w:firstLine="100"/>
              <w:jc w:val="right"/>
              <w:rPr>
                <w:sz w:val="10"/>
                <w:szCs w:val="10"/>
              </w:rPr>
            </w:pPr>
          </w:p>
        </w:tc>
        <w:tc>
          <w:tcPr>
            <w:tcW w:w="1376" w:type="dxa"/>
            <w:tcBorders>
              <w:top w:val="nil"/>
              <w:left w:val="nil"/>
              <w:bottom w:val="single" w:sz="8" w:space="0" w:color="auto"/>
              <w:right w:val="nil"/>
            </w:tcBorders>
            <w:noWrap/>
            <w:vAlign w:val="bottom"/>
          </w:tcPr>
          <w:p w14:paraId="196696BE" w14:textId="77777777" w:rsidR="00AC1FCB" w:rsidRPr="006A70E8" w:rsidRDefault="00AC1FCB" w:rsidP="00D30C07">
            <w:pPr>
              <w:ind w:firstLineChars="100" w:firstLine="100"/>
              <w:jc w:val="right"/>
              <w:rPr>
                <w:sz w:val="10"/>
                <w:szCs w:val="10"/>
              </w:rPr>
            </w:pPr>
          </w:p>
        </w:tc>
        <w:tc>
          <w:tcPr>
            <w:tcW w:w="1569" w:type="dxa"/>
            <w:tcBorders>
              <w:top w:val="nil"/>
              <w:left w:val="nil"/>
              <w:bottom w:val="single" w:sz="8" w:space="0" w:color="auto"/>
              <w:right w:val="nil"/>
            </w:tcBorders>
            <w:vAlign w:val="bottom"/>
          </w:tcPr>
          <w:p w14:paraId="0FB1A449" w14:textId="77777777" w:rsidR="00AC1FCB" w:rsidRPr="006A70E8" w:rsidRDefault="00AC1FCB" w:rsidP="00D30C07">
            <w:pPr>
              <w:ind w:left="106"/>
              <w:jc w:val="right"/>
              <w:rPr>
                <w:sz w:val="10"/>
                <w:szCs w:val="10"/>
              </w:rPr>
            </w:pPr>
          </w:p>
        </w:tc>
        <w:tc>
          <w:tcPr>
            <w:tcW w:w="1566" w:type="dxa"/>
            <w:tcBorders>
              <w:top w:val="nil"/>
              <w:left w:val="nil"/>
              <w:bottom w:val="single" w:sz="8" w:space="0" w:color="auto"/>
              <w:right w:val="nil"/>
            </w:tcBorders>
            <w:noWrap/>
            <w:vAlign w:val="bottom"/>
          </w:tcPr>
          <w:p w14:paraId="2CF82CE8" w14:textId="77777777" w:rsidR="00AC1FCB" w:rsidRPr="006A70E8" w:rsidRDefault="00AC1FCB" w:rsidP="00D30C07">
            <w:pPr>
              <w:ind w:firstLineChars="100" w:firstLine="100"/>
              <w:jc w:val="right"/>
              <w:rPr>
                <w:sz w:val="10"/>
                <w:szCs w:val="10"/>
              </w:rPr>
            </w:pPr>
          </w:p>
        </w:tc>
        <w:tc>
          <w:tcPr>
            <w:tcW w:w="1525" w:type="dxa"/>
            <w:tcBorders>
              <w:top w:val="nil"/>
              <w:left w:val="nil"/>
              <w:bottom w:val="single" w:sz="8" w:space="0" w:color="auto"/>
              <w:right w:val="nil"/>
            </w:tcBorders>
            <w:noWrap/>
            <w:vAlign w:val="bottom"/>
          </w:tcPr>
          <w:p w14:paraId="47DF9673" w14:textId="77777777" w:rsidR="00AC1FCB" w:rsidRPr="006A70E8" w:rsidRDefault="00AC1FCB" w:rsidP="00D30C07">
            <w:pPr>
              <w:ind w:firstLineChars="100" w:firstLine="100"/>
              <w:jc w:val="right"/>
              <w:rPr>
                <w:sz w:val="10"/>
                <w:szCs w:val="10"/>
              </w:rPr>
            </w:pPr>
          </w:p>
        </w:tc>
      </w:tr>
    </w:tbl>
    <w:p w14:paraId="55D42D92" w14:textId="77777777" w:rsidR="00AC1FCB" w:rsidRDefault="00AC1FCB" w:rsidP="00AC1FCB">
      <w:pPr>
        <w:ind w:firstLine="709"/>
        <w:jc w:val="both"/>
        <w:rPr>
          <w:color w:val="000000"/>
          <w:sz w:val="24"/>
          <w:szCs w:val="24"/>
        </w:rPr>
      </w:pPr>
    </w:p>
    <w:p w14:paraId="3D7FC5EF" w14:textId="379FB669" w:rsidR="004D4DAA" w:rsidRPr="004D4DAA" w:rsidRDefault="0014690C" w:rsidP="004D4DAA">
      <w:pPr>
        <w:tabs>
          <w:tab w:val="left" w:pos="142"/>
        </w:tabs>
        <w:spacing w:after="0"/>
        <w:ind w:right="141" w:firstLine="708"/>
        <w:jc w:val="both"/>
        <w:rPr>
          <w:rFonts w:ascii="Times New Roman" w:hAnsi="Times New Roman" w:cs="Times New Roman"/>
          <w:b/>
          <w:bCs/>
          <w:sz w:val="24"/>
          <w:szCs w:val="24"/>
        </w:rPr>
      </w:pPr>
      <w:r w:rsidRPr="0014690C">
        <w:rPr>
          <w:rFonts w:ascii="Times New Roman" w:eastAsia="Times New Roman" w:hAnsi="Times New Roman" w:cs="Times New Roman"/>
          <w:b/>
          <w:kern w:val="0"/>
          <w:sz w:val="24"/>
          <w:szCs w:val="24"/>
          <w:lang w:val="ru-RU" w:eastAsia="ru-RU"/>
          <w14:ligatures w14:val="none"/>
        </w:rPr>
        <w:tab/>
      </w:r>
      <w:bookmarkStart w:id="61" w:name="_Hlk203752342"/>
      <w:r w:rsidR="004D4DAA" w:rsidRPr="004D4DAA">
        <w:rPr>
          <w:rFonts w:ascii="Times New Roman" w:hAnsi="Times New Roman" w:cs="Times New Roman"/>
          <w:b/>
          <w:sz w:val="24"/>
          <w:szCs w:val="24"/>
        </w:rPr>
        <w:t>Промышленность.</w:t>
      </w:r>
      <w:r w:rsidR="004D4DAA" w:rsidRPr="004D4DAA">
        <w:rPr>
          <w:rFonts w:ascii="Times New Roman" w:hAnsi="Times New Roman" w:cs="Times New Roman"/>
          <w:sz w:val="24"/>
          <w:szCs w:val="24"/>
        </w:rPr>
        <w:t xml:space="preserve"> В январе-октябре 2025г. промышленными предприятиями города произведено продукции на сумму 101308,5 млн. сомов, индекс физического объема к январю-октябрю 2024 г. составил 125,2 процента. В октябре 2025г. произведено промышленной продукции на сумму 10902,6 млн. сомов, индекс физического объема к октябрю 2024г. составил 133,8 процента.</w:t>
      </w:r>
    </w:p>
    <w:p w14:paraId="69D93957" w14:textId="77777777" w:rsidR="004D4DAA" w:rsidRPr="004D4DAA" w:rsidRDefault="004D4DAA" w:rsidP="004D4DAA">
      <w:pPr>
        <w:tabs>
          <w:tab w:val="left" w:pos="142"/>
        </w:tabs>
        <w:spacing w:after="0"/>
        <w:ind w:right="283" w:firstLine="708"/>
        <w:jc w:val="both"/>
        <w:rPr>
          <w:rFonts w:ascii="Times New Roman" w:hAnsi="Times New Roman" w:cs="Times New Roman"/>
          <w:sz w:val="24"/>
          <w:szCs w:val="24"/>
        </w:rPr>
      </w:pPr>
      <w:r w:rsidRPr="004D4DAA">
        <w:rPr>
          <w:rFonts w:ascii="Times New Roman" w:hAnsi="Times New Roman" w:cs="Times New Roman"/>
          <w:sz w:val="24"/>
          <w:szCs w:val="24"/>
        </w:rPr>
        <w:t xml:space="preserve">Удельный вес промышленного производства г. Бишкек составляет </w:t>
      </w:r>
      <w:r w:rsidRPr="004D4DAA">
        <w:rPr>
          <w:rFonts w:ascii="Times New Roman" w:hAnsi="Times New Roman" w:cs="Times New Roman"/>
          <w:color w:val="000000"/>
          <w:sz w:val="24"/>
          <w:szCs w:val="24"/>
          <w:lang w:val="ky-KG"/>
        </w:rPr>
        <w:t>17</w:t>
      </w:r>
      <w:r w:rsidRPr="004D4DAA">
        <w:rPr>
          <w:rFonts w:ascii="Times New Roman" w:hAnsi="Times New Roman" w:cs="Times New Roman"/>
          <w:color w:val="000000"/>
          <w:sz w:val="24"/>
          <w:szCs w:val="24"/>
        </w:rPr>
        <w:t xml:space="preserve"> </w:t>
      </w:r>
      <w:r w:rsidRPr="004D4DAA">
        <w:rPr>
          <w:rFonts w:ascii="Times New Roman" w:hAnsi="Times New Roman" w:cs="Times New Roman"/>
          <w:sz w:val="24"/>
          <w:szCs w:val="24"/>
        </w:rPr>
        <w:t>процент</w:t>
      </w:r>
      <w:proofErr w:type="spellStart"/>
      <w:r w:rsidRPr="004D4DAA">
        <w:rPr>
          <w:rFonts w:ascii="Times New Roman" w:hAnsi="Times New Roman" w:cs="Times New Roman"/>
          <w:sz w:val="24"/>
          <w:szCs w:val="24"/>
          <w:lang w:val="ky-KG"/>
        </w:rPr>
        <w:t>ов</w:t>
      </w:r>
      <w:proofErr w:type="spellEnd"/>
      <w:r w:rsidRPr="004D4DAA">
        <w:rPr>
          <w:rFonts w:ascii="Times New Roman" w:hAnsi="Times New Roman" w:cs="Times New Roman"/>
          <w:sz w:val="24"/>
          <w:szCs w:val="24"/>
        </w:rPr>
        <w:t xml:space="preserve"> от общего объема по республике.</w:t>
      </w:r>
    </w:p>
    <w:p w14:paraId="00117D4F" w14:textId="77777777" w:rsidR="00EA061C" w:rsidRPr="00EA061C" w:rsidRDefault="00EA061C" w:rsidP="004D4DAA">
      <w:pPr>
        <w:tabs>
          <w:tab w:val="left" w:pos="142"/>
        </w:tabs>
        <w:spacing w:after="0"/>
        <w:rPr>
          <w:rFonts w:ascii="Times New Roman" w:hAnsi="Times New Roman" w:cs="Times New Roman"/>
          <w:b/>
          <w:spacing w:val="-4"/>
          <w:sz w:val="14"/>
          <w:szCs w:val="14"/>
          <w:lang w:val="ru-RU"/>
        </w:rPr>
      </w:pPr>
    </w:p>
    <w:p w14:paraId="4DC014BD" w14:textId="122066B9" w:rsidR="004D4DAA" w:rsidRPr="004D4DAA" w:rsidRDefault="004D4DAA" w:rsidP="004D4DAA">
      <w:pPr>
        <w:tabs>
          <w:tab w:val="left" w:pos="142"/>
        </w:tabs>
        <w:spacing w:after="0"/>
        <w:rPr>
          <w:rFonts w:ascii="Times New Roman" w:hAnsi="Times New Roman" w:cs="Times New Roman"/>
          <w:spacing w:val="-4"/>
          <w:sz w:val="24"/>
          <w:szCs w:val="24"/>
        </w:rPr>
      </w:pPr>
      <w:r w:rsidRPr="004D4DAA">
        <w:rPr>
          <w:rFonts w:ascii="Times New Roman" w:hAnsi="Times New Roman" w:cs="Times New Roman"/>
          <w:b/>
          <w:spacing w:val="-4"/>
          <w:sz w:val="24"/>
          <w:szCs w:val="24"/>
        </w:rPr>
        <w:t xml:space="preserve">Таблица </w:t>
      </w:r>
      <w:r w:rsidRPr="004D4DAA">
        <w:rPr>
          <w:rFonts w:ascii="Times New Roman" w:hAnsi="Times New Roman" w:cs="Times New Roman"/>
          <w:b/>
          <w:spacing w:val="-4"/>
          <w:sz w:val="24"/>
          <w:szCs w:val="24"/>
          <w:lang w:val="ky-KG"/>
        </w:rPr>
        <w:t>5</w:t>
      </w:r>
      <w:r w:rsidRPr="004D4DAA">
        <w:rPr>
          <w:rFonts w:ascii="Times New Roman" w:hAnsi="Times New Roman" w:cs="Times New Roman"/>
          <w:b/>
          <w:spacing w:val="-4"/>
          <w:sz w:val="24"/>
          <w:szCs w:val="24"/>
        </w:rPr>
        <w:t xml:space="preserve">: </w:t>
      </w:r>
      <w:r w:rsidRPr="004D4DAA">
        <w:rPr>
          <w:rFonts w:ascii="Times New Roman" w:hAnsi="Times New Roman" w:cs="Times New Roman"/>
          <w:b/>
          <w:bCs/>
          <w:sz w:val="24"/>
          <w:szCs w:val="24"/>
        </w:rPr>
        <w:t xml:space="preserve">Объем промышленной продукции (товаров, услуг) по территории </w:t>
      </w:r>
    </w:p>
    <w:p w14:paraId="5CE87FA2" w14:textId="0BE57FFD" w:rsidR="004D4DAA" w:rsidRPr="004D4DAA" w:rsidRDefault="004D4DAA" w:rsidP="004D4DAA">
      <w:pPr>
        <w:tabs>
          <w:tab w:val="left" w:pos="142"/>
        </w:tabs>
        <w:spacing w:after="0"/>
        <w:ind w:firstLine="708"/>
        <w:contextualSpacing/>
        <w:rPr>
          <w:rFonts w:ascii="Times New Roman" w:hAnsi="Times New Roman" w:cs="Times New Roman"/>
          <w:b/>
          <w:bCs/>
          <w:sz w:val="24"/>
          <w:szCs w:val="24"/>
        </w:rPr>
      </w:pPr>
      <w:r w:rsidRPr="004D4DAA">
        <w:rPr>
          <w:rFonts w:ascii="Times New Roman" w:hAnsi="Times New Roman" w:cs="Times New Roman"/>
          <w:b/>
          <w:bCs/>
          <w:sz w:val="24"/>
          <w:szCs w:val="24"/>
          <w:lang w:val="ky-KG"/>
        </w:rPr>
        <w:t xml:space="preserve">         </w:t>
      </w:r>
      <w:r w:rsidRPr="004D4DAA">
        <w:rPr>
          <w:rFonts w:ascii="Times New Roman" w:hAnsi="Times New Roman" w:cs="Times New Roman"/>
          <w:b/>
          <w:bCs/>
          <w:sz w:val="24"/>
          <w:szCs w:val="24"/>
        </w:rPr>
        <w:t>Кыргызской Республики в январе</w:t>
      </w:r>
      <w:r w:rsidRPr="004D4DAA">
        <w:rPr>
          <w:rFonts w:ascii="Times New Roman" w:hAnsi="Times New Roman" w:cs="Times New Roman"/>
          <w:b/>
          <w:bCs/>
          <w:sz w:val="24"/>
          <w:szCs w:val="24"/>
          <w:lang w:val="ky-KG"/>
        </w:rPr>
        <w:t>-</w:t>
      </w:r>
      <w:r w:rsidRPr="004D4DAA">
        <w:rPr>
          <w:rFonts w:ascii="Times New Roman" w:hAnsi="Times New Roman" w:cs="Times New Roman"/>
          <w:b/>
          <w:bCs/>
          <w:sz w:val="24"/>
          <w:szCs w:val="24"/>
        </w:rPr>
        <w:t xml:space="preserve">октябре </w:t>
      </w:r>
      <w:smartTag w:uri="urn:schemas-microsoft-com:office:smarttags" w:element="metricconverter">
        <w:smartTagPr>
          <w:attr w:name="ProductID" w:val="2025 г"/>
        </w:smartTagPr>
        <w:r w:rsidRPr="004D4DAA">
          <w:rPr>
            <w:rFonts w:ascii="Times New Roman" w:hAnsi="Times New Roman" w:cs="Times New Roman"/>
            <w:b/>
            <w:bCs/>
            <w:sz w:val="24"/>
            <w:szCs w:val="24"/>
          </w:rPr>
          <w:t>2025 г</w:t>
        </w:r>
      </w:smartTag>
      <w:r w:rsidRPr="004D4DAA">
        <w:rPr>
          <w:rFonts w:ascii="Times New Roman" w:hAnsi="Times New Roman" w:cs="Times New Roman"/>
          <w:b/>
          <w:bCs/>
          <w:sz w:val="24"/>
          <w:szCs w:val="24"/>
        </w:rPr>
        <w:t xml:space="preserve">. </w:t>
      </w:r>
    </w:p>
    <w:p w14:paraId="5E75560C" w14:textId="77777777" w:rsidR="004D4DAA" w:rsidRPr="00EA061C" w:rsidRDefault="004D4DAA" w:rsidP="004D4DAA">
      <w:pPr>
        <w:tabs>
          <w:tab w:val="left" w:pos="142"/>
        </w:tabs>
        <w:ind w:firstLine="708"/>
        <w:contextualSpacing/>
        <w:rPr>
          <w:b/>
          <w:bCs/>
          <w:sz w:val="6"/>
          <w:szCs w:val="8"/>
        </w:rPr>
      </w:pPr>
    </w:p>
    <w:tbl>
      <w:tblPr>
        <w:tblW w:w="9356" w:type="dxa"/>
        <w:tblInd w:w="108"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410"/>
        <w:gridCol w:w="34"/>
        <w:gridCol w:w="1384"/>
        <w:gridCol w:w="33"/>
        <w:gridCol w:w="1526"/>
        <w:gridCol w:w="317"/>
        <w:gridCol w:w="1100"/>
        <w:gridCol w:w="1276"/>
        <w:gridCol w:w="1276"/>
      </w:tblGrid>
      <w:tr w:rsidR="004D4DAA" w:rsidRPr="00A15ADD" w14:paraId="2E175A60" w14:textId="77777777" w:rsidTr="00D30C07">
        <w:trPr>
          <w:trHeight w:val="740"/>
        </w:trPr>
        <w:tc>
          <w:tcPr>
            <w:tcW w:w="2410" w:type="dxa"/>
            <w:vMerge w:val="restart"/>
            <w:tcBorders>
              <w:top w:val="single" w:sz="12" w:space="0" w:color="auto"/>
              <w:bottom w:val="single" w:sz="12" w:space="0" w:color="auto"/>
            </w:tcBorders>
            <w:noWrap/>
            <w:vAlign w:val="center"/>
          </w:tcPr>
          <w:p w14:paraId="5672EF49" w14:textId="77777777" w:rsidR="004D4DAA" w:rsidRPr="004D4DAA" w:rsidRDefault="004D4DAA" w:rsidP="004D4DAA">
            <w:pPr>
              <w:tabs>
                <w:tab w:val="left" w:pos="142"/>
              </w:tabs>
              <w:spacing w:after="0"/>
              <w:ind w:firstLine="708"/>
              <w:rPr>
                <w:rFonts w:ascii="Times New Roman" w:hAnsi="Times New Roman" w:cs="Times New Roman"/>
                <w:b/>
                <w:bCs/>
                <w:sz w:val="20"/>
                <w:szCs w:val="20"/>
              </w:rPr>
            </w:pPr>
          </w:p>
        </w:tc>
        <w:tc>
          <w:tcPr>
            <w:tcW w:w="2977" w:type="dxa"/>
            <w:gridSpan w:val="4"/>
            <w:tcBorders>
              <w:top w:val="single" w:sz="12" w:space="0" w:color="auto"/>
              <w:bottom w:val="single" w:sz="4" w:space="0" w:color="auto"/>
            </w:tcBorders>
            <w:vAlign w:val="center"/>
          </w:tcPr>
          <w:p w14:paraId="1252B710" w14:textId="77777777" w:rsidR="004D4DAA" w:rsidRPr="004D4DAA" w:rsidRDefault="004D4DAA" w:rsidP="004D4DAA">
            <w:pPr>
              <w:tabs>
                <w:tab w:val="left" w:pos="142"/>
              </w:tabs>
              <w:spacing w:after="0"/>
              <w:ind w:firstLine="708"/>
              <w:rPr>
                <w:rFonts w:ascii="Times New Roman" w:hAnsi="Times New Roman" w:cs="Times New Roman"/>
                <w:b/>
                <w:bCs/>
                <w:sz w:val="20"/>
                <w:szCs w:val="20"/>
              </w:rPr>
            </w:pPr>
            <w:r w:rsidRPr="004D4DAA">
              <w:rPr>
                <w:rFonts w:ascii="Times New Roman" w:hAnsi="Times New Roman" w:cs="Times New Roman"/>
                <w:b/>
                <w:bCs/>
                <w:sz w:val="20"/>
                <w:szCs w:val="20"/>
              </w:rPr>
              <w:t>Фактически произведено в действующих ценах, тыс. сомов</w:t>
            </w:r>
          </w:p>
        </w:tc>
        <w:tc>
          <w:tcPr>
            <w:tcW w:w="2693" w:type="dxa"/>
            <w:gridSpan w:val="3"/>
            <w:tcBorders>
              <w:top w:val="single" w:sz="12" w:space="0" w:color="auto"/>
              <w:bottom w:val="single" w:sz="4" w:space="0" w:color="auto"/>
            </w:tcBorders>
            <w:vAlign w:val="center"/>
          </w:tcPr>
          <w:p w14:paraId="0A4597BD" w14:textId="77777777" w:rsidR="004D4DAA" w:rsidRPr="004D4DAA" w:rsidRDefault="004D4DAA" w:rsidP="004D4DAA">
            <w:pPr>
              <w:tabs>
                <w:tab w:val="left" w:pos="142"/>
              </w:tabs>
              <w:spacing w:after="0"/>
              <w:ind w:firstLine="708"/>
              <w:jc w:val="center"/>
              <w:rPr>
                <w:rFonts w:ascii="Times New Roman" w:hAnsi="Times New Roman" w:cs="Times New Roman"/>
                <w:b/>
                <w:bCs/>
                <w:sz w:val="20"/>
                <w:szCs w:val="20"/>
              </w:rPr>
            </w:pPr>
            <w:r w:rsidRPr="004D4DAA">
              <w:rPr>
                <w:rFonts w:ascii="Times New Roman" w:hAnsi="Times New Roman" w:cs="Times New Roman"/>
                <w:b/>
                <w:bCs/>
                <w:sz w:val="20"/>
                <w:szCs w:val="20"/>
              </w:rPr>
              <w:t>Индекс физического объема, %</w:t>
            </w:r>
          </w:p>
        </w:tc>
        <w:tc>
          <w:tcPr>
            <w:tcW w:w="1276" w:type="dxa"/>
            <w:vMerge w:val="restart"/>
            <w:tcBorders>
              <w:top w:val="single" w:sz="12" w:space="0" w:color="auto"/>
              <w:bottom w:val="single" w:sz="12" w:space="0" w:color="auto"/>
            </w:tcBorders>
            <w:vAlign w:val="center"/>
          </w:tcPr>
          <w:p w14:paraId="2ADAE69B" w14:textId="77777777" w:rsidR="004D4DAA" w:rsidRPr="004D4DAA" w:rsidRDefault="004D4DAA" w:rsidP="004D4DAA">
            <w:pPr>
              <w:tabs>
                <w:tab w:val="left" w:pos="142"/>
                <w:tab w:val="left" w:pos="1026"/>
              </w:tabs>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Удельный вес областей в общем объеме производ          ства</w:t>
            </w:r>
          </w:p>
          <w:p w14:paraId="2ACDA3F3" w14:textId="77777777" w:rsidR="004D4DAA" w:rsidRPr="004D4DAA" w:rsidRDefault="004D4DAA" w:rsidP="004D4DAA">
            <w:pPr>
              <w:tabs>
                <w:tab w:val="left" w:pos="142"/>
                <w:tab w:val="left" w:pos="1026"/>
              </w:tabs>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в процентах</w:t>
            </w:r>
          </w:p>
        </w:tc>
      </w:tr>
      <w:tr w:rsidR="004D4DAA" w:rsidRPr="00A15ADD" w14:paraId="1C195979" w14:textId="77777777" w:rsidTr="00D30C07">
        <w:trPr>
          <w:trHeight w:val="1711"/>
        </w:trPr>
        <w:tc>
          <w:tcPr>
            <w:tcW w:w="2410" w:type="dxa"/>
            <w:vMerge/>
            <w:tcBorders>
              <w:top w:val="single" w:sz="12" w:space="0" w:color="auto"/>
              <w:bottom w:val="single" w:sz="12" w:space="0" w:color="auto"/>
            </w:tcBorders>
            <w:vAlign w:val="center"/>
          </w:tcPr>
          <w:p w14:paraId="50F2D816" w14:textId="77777777" w:rsidR="004D4DAA" w:rsidRPr="004D4DAA" w:rsidRDefault="004D4DAA" w:rsidP="004D4DAA">
            <w:pPr>
              <w:tabs>
                <w:tab w:val="left" w:pos="142"/>
              </w:tabs>
              <w:spacing w:after="0"/>
              <w:ind w:firstLine="708"/>
              <w:rPr>
                <w:rFonts w:ascii="Times New Roman" w:hAnsi="Times New Roman" w:cs="Times New Roman"/>
                <w:b/>
                <w:bCs/>
                <w:sz w:val="20"/>
                <w:szCs w:val="20"/>
              </w:rPr>
            </w:pPr>
          </w:p>
        </w:tc>
        <w:tc>
          <w:tcPr>
            <w:tcW w:w="1418" w:type="dxa"/>
            <w:gridSpan w:val="2"/>
            <w:tcBorders>
              <w:top w:val="single" w:sz="4" w:space="0" w:color="auto"/>
              <w:bottom w:val="single" w:sz="12" w:space="0" w:color="auto"/>
            </w:tcBorders>
            <w:vAlign w:val="center"/>
          </w:tcPr>
          <w:p w14:paraId="0F589B36" w14:textId="77777777" w:rsidR="004D4DAA" w:rsidRPr="004D4DAA" w:rsidRDefault="004D4DAA" w:rsidP="004D4DAA">
            <w:pPr>
              <w:tabs>
                <w:tab w:val="left" w:pos="142"/>
              </w:tabs>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за отчетный месяц</w:t>
            </w:r>
          </w:p>
        </w:tc>
        <w:tc>
          <w:tcPr>
            <w:tcW w:w="1559" w:type="dxa"/>
            <w:gridSpan w:val="2"/>
            <w:tcBorders>
              <w:top w:val="single" w:sz="4" w:space="0" w:color="auto"/>
              <w:bottom w:val="single" w:sz="12" w:space="0" w:color="auto"/>
            </w:tcBorders>
            <w:vAlign w:val="center"/>
          </w:tcPr>
          <w:p w14:paraId="55472A94" w14:textId="77777777" w:rsidR="004D4DAA" w:rsidRPr="004D4DAA" w:rsidRDefault="004D4DAA" w:rsidP="004D4DAA">
            <w:pPr>
              <w:tabs>
                <w:tab w:val="left" w:pos="142"/>
              </w:tabs>
              <w:spacing w:after="0"/>
              <w:contextualSpacing/>
              <w:jc w:val="center"/>
              <w:rPr>
                <w:rFonts w:ascii="Times New Roman" w:hAnsi="Times New Roman" w:cs="Times New Roman"/>
                <w:b/>
                <w:bCs/>
                <w:sz w:val="20"/>
                <w:szCs w:val="20"/>
              </w:rPr>
            </w:pPr>
            <w:r w:rsidRPr="004D4DAA">
              <w:rPr>
                <w:rFonts w:ascii="Times New Roman" w:hAnsi="Times New Roman" w:cs="Times New Roman"/>
                <w:b/>
                <w:bCs/>
                <w:sz w:val="20"/>
                <w:szCs w:val="20"/>
              </w:rPr>
              <w:t>за период с начала года</w:t>
            </w:r>
          </w:p>
        </w:tc>
        <w:tc>
          <w:tcPr>
            <w:tcW w:w="1417" w:type="dxa"/>
            <w:gridSpan w:val="2"/>
            <w:tcBorders>
              <w:top w:val="single" w:sz="4" w:space="0" w:color="auto"/>
              <w:bottom w:val="single" w:sz="12" w:space="0" w:color="auto"/>
            </w:tcBorders>
            <w:vAlign w:val="center"/>
          </w:tcPr>
          <w:p w14:paraId="26393FF1" w14:textId="77777777" w:rsidR="004D4DAA" w:rsidRPr="004D4DAA" w:rsidRDefault="004D4DAA" w:rsidP="004D4DAA">
            <w:pPr>
              <w:spacing w:after="0"/>
              <w:ind w:left="-99"/>
              <w:jc w:val="center"/>
              <w:rPr>
                <w:rFonts w:ascii="Times New Roman" w:hAnsi="Times New Roman" w:cs="Times New Roman"/>
                <w:b/>
                <w:bCs/>
                <w:sz w:val="20"/>
                <w:szCs w:val="20"/>
              </w:rPr>
            </w:pPr>
            <w:r w:rsidRPr="004D4DAA">
              <w:rPr>
                <w:rFonts w:ascii="Times New Roman" w:hAnsi="Times New Roman" w:cs="Times New Roman"/>
                <w:b/>
                <w:bCs/>
                <w:sz w:val="20"/>
                <w:szCs w:val="20"/>
              </w:rPr>
              <w:t>отчетный месяц к соот-ветствующему месяцу прошлого года</w:t>
            </w:r>
          </w:p>
        </w:tc>
        <w:tc>
          <w:tcPr>
            <w:tcW w:w="1276" w:type="dxa"/>
            <w:tcBorders>
              <w:top w:val="single" w:sz="4" w:space="0" w:color="auto"/>
              <w:bottom w:val="single" w:sz="12" w:space="0" w:color="auto"/>
            </w:tcBorders>
            <w:vAlign w:val="center"/>
          </w:tcPr>
          <w:p w14:paraId="7D56C1A9" w14:textId="77777777" w:rsidR="004D4DAA" w:rsidRPr="004D4DAA" w:rsidRDefault="004D4DAA" w:rsidP="004D4DAA">
            <w:pPr>
              <w:tabs>
                <w:tab w:val="left" w:pos="142"/>
              </w:tabs>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отчетный период к соот-ветствующему периоду прошлого года</w:t>
            </w:r>
          </w:p>
        </w:tc>
        <w:tc>
          <w:tcPr>
            <w:tcW w:w="1276" w:type="dxa"/>
            <w:vMerge/>
            <w:tcBorders>
              <w:top w:val="single" w:sz="12" w:space="0" w:color="auto"/>
              <w:bottom w:val="single" w:sz="12" w:space="0" w:color="auto"/>
            </w:tcBorders>
            <w:vAlign w:val="center"/>
          </w:tcPr>
          <w:p w14:paraId="04506AAE" w14:textId="77777777" w:rsidR="004D4DAA" w:rsidRPr="004D4DAA" w:rsidRDefault="004D4DAA" w:rsidP="004D4DAA">
            <w:pPr>
              <w:tabs>
                <w:tab w:val="left" w:pos="142"/>
              </w:tabs>
              <w:spacing w:after="0"/>
              <w:ind w:firstLine="708"/>
              <w:rPr>
                <w:rFonts w:ascii="Times New Roman" w:hAnsi="Times New Roman" w:cs="Times New Roman"/>
                <w:b/>
                <w:bCs/>
                <w:sz w:val="20"/>
                <w:szCs w:val="20"/>
              </w:rPr>
            </w:pPr>
          </w:p>
        </w:tc>
      </w:tr>
      <w:tr w:rsidR="004D4DAA" w:rsidRPr="00A15ADD" w14:paraId="2B2E825D" w14:textId="77777777" w:rsidTr="00F07A8D">
        <w:trPr>
          <w:trHeight w:val="20"/>
        </w:trPr>
        <w:tc>
          <w:tcPr>
            <w:tcW w:w="2444" w:type="dxa"/>
            <w:gridSpan w:val="2"/>
            <w:tcBorders>
              <w:top w:val="single" w:sz="12" w:space="0" w:color="auto"/>
              <w:bottom w:val="nil"/>
              <w:right w:val="nil"/>
            </w:tcBorders>
            <w:noWrap/>
          </w:tcPr>
          <w:p w14:paraId="138A3CA5" w14:textId="77777777" w:rsidR="004D4DAA" w:rsidRPr="004D4DAA" w:rsidRDefault="004D4DAA" w:rsidP="004D4DAA">
            <w:pPr>
              <w:tabs>
                <w:tab w:val="left" w:pos="142"/>
              </w:tabs>
              <w:spacing w:after="0"/>
              <w:rPr>
                <w:rFonts w:ascii="Times New Roman" w:hAnsi="Times New Roman" w:cs="Times New Roman"/>
                <w:b/>
                <w:bCs/>
                <w:sz w:val="20"/>
                <w:szCs w:val="20"/>
              </w:rPr>
            </w:pPr>
            <w:r w:rsidRPr="004D4DAA">
              <w:rPr>
                <w:rFonts w:ascii="Times New Roman" w:hAnsi="Times New Roman" w:cs="Times New Roman"/>
                <w:b/>
                <w:bCs/>
                <w:sz w:val="20"/>
                <w:szCs w:val="20"/>
              </w:rPr>
              <w:t>Кыргызская Республика</w:t>
            </w:r>
          </w:p>
        </w:tc>
        <w:tc>
          <w:tcPr>
            <w:tcW w:w="1417" w:type="dxa"/>
            <w:gridSpan w:val="2"/>
            <w:tcBorders>
              <w:top w:val="nil"/>
              <w:left w:val="nil"/>
              <w:bottom w:val="nil"/>
              <w:right w:val="nil"/>
            </w:tcBorders>
            <w:noWrap/>
            <w:vAlign w:val="bottom"/>
          </w:tcPr>
          <w:p w14:paraId="39453692" w14:textId="04757409" w:rsidR="004D4DAA" w:rsidRPr="004D4DAA" w:rsidRDefault="00F07A8D" w:rsidP="004D4DAA">
            <w:pPr>
              <w:spacing w:after="0"/>
              <w:jc w:val="center"/>
              <w:rPr>
                <w:rFonts w:ascii="Times New Roman" w:hAnsi="Times New Roman" w:cs="Times New Roman"/>
                <w:b/>
                <w:bCs/>
                <w:sz w:val="20"/>
                <w:szCs w:val="20"/>
                <w:lang w:val="ky-KG"/>
              </w:rPr>
            </w:pPr>
            <w:r>
              <w:rPr>
                <w:rFonts w:ascii="Times New Roman" w:hAnsi="Times New Roman" w:cs="Times New Roman"/>
                <w:b/>
                <w:bCs/>
                <w:sz w:val="20"/>
                <w:szCs w:val="20"/>
                <w:lang w:val="ky-KG"/>
              </w:rPr>
              <w:t xml:space="preserve">  </w:t>
            </w:r>
            <w:r w:rsidR="004D4DAA" w:rsidRPr="004D4DAA">
              <w:rPr>
                <w:rFonts w:ascii="Times New Roman" w:hAnsi="Times New Roman" w:cs="Times New Roman"/>
                <w:b/>
                <w:bCs/>
                <w:sz w:val="20"/>
                <w:szCs w:val="20"/>
                <w:lang w:val="ky-KG"/>
              </w:rPr>
              <w:t>83 638 819,1</w:t>
            </w:r>
          </w:p>
        </w:tc>
        <w:tc>
          <w:tcPr>
            <w:tcW w:w="1843" w:type="dxa"/>
            <w:gridSpan w:val="2"/>
            <w:tcBorders>
              <w:top w:val="nil"/>
              <w:left w:val="nil"/>
              <w:bottom w:val="nil"/>
              <w:right w:val="nil"/>
            </w:tcBorders>
            <w:noWrap/>
            <w:vAlign w:val="bottom"/>
          </w:tcPr>
          <w:p w14:paraId="2F4B5475" w14:textId="3F4CEEEC" w:rsidR="004D4DAA" w:rsidRPr="004D4DAA" w:rsidRDefault="004D4DAA" w:rsidP="004D4DAA">
            <w:pPr>
              <w:spacing w:after="0"/>
              <w:rPr>
                <w:rFonts w:ascii="Times New Roman" w:hAnsi="Times New Roman" w:cs="Times New Roman"/>
                <w:b/>
                <w:bCs/>
                <w:sz w:val="20"/>
                <w:szCs w:val="20"/>
              </w:rPr>
            </w:pPr>
            <w:r w:rsidRPr="004D4DAA">
              <w:rPr>
                <w:rFonts w:ascii="Times New Roman" w:hAnsi="Times New Roman" w:cs="Times New Roman"/>
                <w:b/>
                <w:bCs/>
                <w:sz w:val="20"/>
                <w:szCs w:val="20"/>
                <w:lang w:val="ky-KG"/>
              </w:rPr>
              <w:t xml:space="preserve">      </w:t>
            </w:r>
            <w:r w:rsidR="00F07A8D">
              <w:rPr>
                <w:rFonts w:ascii="Times New Roman" w:hAnsi="Times New Roman" w:cs="Times New Roman"/>
                <w:b/>
                <w:bCs/>
                <w:sz w:val="20"/>
                <w:szCs w:val="20"/>
                <w:lang w:val="ky-KG"/>
              </w:rPr>
              <w:t xml:space="preserve"> </w:t>
            </w:r>
            <w:r w:rsidRPr="004D4DAA">
              <w:rPr>
                <w:rFonts w:ascii="Times New Roman" w:hAnsi="Times New Roman" w:cs="Times New Roman"/>
                <w:b/>
                <w:bCs/>
                <w:sz w:val="20"/>
                <w:szCs w:val="20"/>
                <w:lang w:val="ky-KG"/>
              </w:rPr>
              <w:t>595 017 020,8</w:t>
            </w:r>
          </w:p>
        </w:tc>
        <w:tc>
          <w:tcPr>
            <w:tcW w:w="1100" w:type="dxa"/>
            <w:tcBorders>
              <w:top w:val="nil"/>
              <w:left w:val="nil"/>
              <w:bottom w:val="nil"/>
              <w:right w:val="nil"/>
            </w:tcBorders>
            <w:noWrap/>
            <w:vAlign w:val="bottom"/>
          </w:tcPr>
          <w:p w14:paraId="77F3E90A" w14:textId="77777777" w:rsidR="004D4DAA" w:rsidRPr="004D4DAA" w:rsidRDefault="004D4DAA" w:rsidP="004D4DAA">
            <w:pPr>
              <w:spacing w:after="0"/>
              <w:jc w:val="center"/>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102,2</w:t>
            </w:r>
          </w:p>
        </w:tc>
        <w:tc>
          <w:tcPr>
            <w:tcW w:w="1276" w:type="dxa"/>
            <w:tcBorders>
              <w:top w:val="nil"/>
              <w:left w:val="nil"/>
              <w:bottom w:val="nil"/>
              <w:right w:val="nil"/>
            </w:tcBorders>
            <w:noWrap/>
            <w:vAlign w:val="bottom"/>
          </w:tcPr>
          <w:p w14:paraId="63400AFC" w14:textId="77777777" w:rsidR="004D4DAA" w:rsidRPr="004D4DAA" w:rsidRDefault="004D4DAA" w:rsidP="004D4DAA">
            <w:pPr>
              <w:spacing w:after="0"/>
              <w:jc w:val="center"/>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109,8</w:t>
            </w:r>
          </w:p>
        </w:tc>
        <w:tc>
          <w:tcPr>
            <w:tcW w:w="1276" w:type="dxa"/>
            <w:tcBorders>
              <w:top w:val="nil"/>
              <w:left w:val="nil"/>
              <w:bottom w:val="nil"/>
              <w:right w:val="nil"/>
            </w:tcBorders>
            <w:vAlign w:val="bottom"/>
          </w:tcPr>
          <w:p w14:paraId="2AF2442F" w14:textId="77777777" w:rsidR="004D4DAA" w:rsidRPr="004D4DAA" w:rsidRDefault="004D4DAA" w:rsidP="004D4DAA">
            <w:pPr>
              <w:spacing w:after="0"/>
              <w:ind w:firstLine="272"/>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100,0</w:t>
            </w:r>
          </w:p>
        </w:tc>
      </w:tr>
      <w:tr w:rsidR="004D4DAA" w:rsidRPr="00A15ADD" w14:paraId="73849CBF" w14:textId="77777777" w:rsidTr="00F07A8D">
        <w:trPr>
          <w:trHeight w:val="20"/>
        </w:trPr>
        <w:tc>
          <w:tcPr>
            <w:tcW w:w="2444" w:type="dxa"/>
            <w:gridSpan w:val="2"/>
            <w:tcBorders>
              <w:top w:val="nil"/>
              <w:bottom w:val="nil"/>
              <w:right w:val="nil"/>
            </w:tcBorders>
            <w:noWrap/>
          </w:tcPr>
          <w:p w14:paraId="324BE19C" w14:textId="77777777" w:rsidR="004D4DAA" w:rsidRPr="004D4DAA" w:rsidRDefault="004D4DAA" w:rsidP="004D4DAA">
            <w:pPr>
              <w:tabs>
                <w:tab w:val="left" w:pos="142"/>
              </w:tabs>
              <w:spacing w:after="0"/>
              <w:rPr>
                <w:rFonts w:ascii="Times New Roman" w:hAnsi="Times New Roman" w:cs="Times New Roman"/>
                <w:bCs/>
                <w:sz w:val="20"/>
                <w:szCs w:val="20"/>
              </w:rPr>
            </w:pPr>
            <w:r w:rsidRPr="004D4DAA">
              <w:rPr>
                <w:rFonts w:ascii="Times New Roman" w:hAnsi="Times New Roman" w:cs="Times New Roman"/>
                <w:bCs/>
                <w:sz w:val="20"/>
                <w:szCs w:val="20"/>
              </w:rPr>
              <w:t>Баткенская область</w:t>
            </w:r>
          </w:p>
        </w:tc>
        <w:tc>
          <w:tcPr>
            <w:tcW w:w="1417" w:type="dxa"/>
            <w:gridSpan w:val="2"/>
            <w:tcBorders>
              <w:top w:val="nil"/>
              <w:left w:val="nil"/>
              <w:bottom w:val="nil"/>
              <w:right w:val="nil"/>
            </w:tcBorders>
            <w:noWrap/>
            <w:vAlign w:val="bottom"/>
          </w:tcPr>
          <w:p w14:paraId="241ADD83" w14:textId="4DB5BB42"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w:t>
            </w:r>
            <w:r w:rsidR="00F07A8D">
              <w:rPr>
                <w:rFonts w:ascii="Times New Roman" w:hAnsi="Times New Roman" w:cs="Times New Roman"/>
                <w:bCs/>
                <w:sz w:val="20"/>
                <w:szCs w:val="20"/>
                <w:lang w:val="ky-KG"/>
              </w:rPr>
              <w:t xml:space="preserve">  </w:t>
            </w:r>
            <w:r w:rsidRPr="004D4DAA">
              <w:rPr>
                <w:rFonts w:ascii="Times New Roman" w:hAnsi="Times New Roman" w:cs="Times New Roman"/>
                <w:bCs/>
                <w:sz w:val="20"/>
                <w:szCs w:val="20"/>
                <w:lang w:val="ky-KG"/>
              </w:rPr>
              <w:t xml:space="preserve">995 431,2     </w:t>
            </w:r>
          </w:p>
        </w:tc>
        <w:tc>
          <w:tcPr>
            <w:tcW w:w="1843" w:type="dxa"/>
            <w:gridSpan w:val="2"/>
            <w:tcBorders>
              <w:top w:val="nil"/>
              <w:left w:val="nil"/>
              <w:bottom w:val="nil"/>
              <w:right w:val="nil"/>
            </w:tcBorders>
            <w:noWrap/>
            <w:vAlign w:val="bottom"/>
          </w:tcPr>
          <w:p w14:paraId="35B0BB24"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8 424 915,3    </w:t>
            </w:r>
          </w:p>
        </w:tc>
        <w:tc>
          <w:tcPr>
            <w:tcW w:w="1100" w:type="dxa"/>
            <w:tcBorders>
              <w:top w:val="nil"/>
              <w:left w:val="nil"/>
              <w:bottom w:val="nil"/>
              <w:right w:val="nil"/>
            </w:tcBorders>
            <w:noWrap/>
            <w:vAlign w:val="bottom"/>
          </w:tcPr>
          <w:p w14:paraId="580811AB" w14:textId="77777777" w:rsidR="004D4DAA" w:rsidRPr="004D4DAA" w:rsidRDefault="004D4DAA" w:rsidP="004D4DAA">
            <w:pPr>
              <w:spacing w:after="0"/>
              <w:ind w:right="101"/>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129,0</w:t>
            </w:r>
          </w:p>
        </w:tc>
        <w:tc>
          <w:tcPr>
            <w:tcW w:w="1276" w:type="dxa"/>
            <w:tcBorders>
              <w:top w:val="nil"/>
              <w:left w:val="nil"/>
              <w:bottom w:val="nil"/>
              <w:right w:val="nil"/>
            </w:tcBorders>
            <w:noWrap/>
            <w:vAlign w:val="bottom"/>
          </w:tcPr>
          <w:p w14:paraId="489AB2CC"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127,7</w:t>
            </w:r>
          </w:p>
        </w:tc>
        <w:tc>
          <w:tcPr>
            <w:tcW w:w="1276" w:type="dxa"/>
            <w:tcBorders>
              <w:top w:val="nil"/>
              <w:left w:val="nil"/>
              <w:bottom w:val="nil"/>
              <w:right w:val="nil"/>
            </w:tcBorders>
          </w:tcPr>
          <w:p w14:paraId="71CA289A" w14:textId="77777777" w:rsidR="004D4DAA" w:rsidRPr="004D4DAA" w:rsidRDefault="004D4DAA" w:rsidP="004D4DAA">
            <w:pPr>
              <w:spacing w:after="0"/>
              <w:ind w:firstLine="272"/>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1,4</w:t>
            </w:r>
          </w:p>
        </w:tc>
      </w:tr>
      <w:tr w:rsidR="004D4DAA" w:rsidRPr="00A15ADD" w14:paraId="04F920F9" w14:textId="77777777" w:rsidTr="00F07A8D">
        <w:trPr>
          <w:trHeight w:val="20"/>
        </w:trPr>
        <w:tc>
          <w:tcPr>
            <w:tcW w:w="2444" w:type="dxa"/>
            <w:gridSpan w:val="2"/>
            <w:tcBorders>
              <w:top w:val="nil"/>
              <w:bottom w:val="nil"/>
              <w:right w:val="nil"/>
            </w:tcBorders>
            <w:noWrap/>
          </w:tcPr>
          <w:p w14:paraId="417E2E84" w14:textId="77777777" w:rsidR="004D4DAA" w:rsidRPr="004D4DAA" w:rsidRDefault="004D4DAA" w:rsidP="004D4DAA">
            <w:pPr>
              <w:tabs>
                <w:tab w:val="left" w:pos="142"/>
              </w:tabs>
              <w:spacing w:after="0"/>
              <w:rPr>
                <w:rFonts w:ascii="Times New Roman" w:hAnsi="Times New Roman" w:cs="Times New Roman"/>
                <w:bCs/>
                <w:sz w:val="20"/>
                <w:szCs w:val="20"/>
              </w:rPr>
            </w:pPr>
            <w:r w:rsidRPr="004D4DAA">
              <w:rPr>
                <w:rFonts w:ascii="Times New Roman" w:hAnsi="Times New Roman" w:cs="Times New Roman"/>
                <w:bCs/>
                <w:sz w:val="20"/>
                <w:szCs w:val="20"/>
              </w:rPr>
              <w:t>Джалал-Абадская область</w:t>
            </w:r>
          </w:p>
        </w:tc>
        <w:tc>
          <w:tcPr>
            <w:tcW w:w="1417" w:type="dxa"/>
            <w:gridSpan w:val="2"/>
            <w:tcBorders>
              <w:top w:val="nil"/>
              <w:left w:val="nil"/>
              <w:bottom w:val="nil"/>
              <w:right w:val="nil"/>
            </w:tcBorders>
            <w:noWrap/>
            <w:vAlign w:val="bottom"/>
          </w:tcPr>
          <w:p w14:paraId="20CB63C8" w14:textId="5AFA9BEF"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w:t>
            </w:r>
            <w:r w:rsidR="00F07A8D">
              <w:rPr>
                <w:rFonts w:ascii="Times New Roman" w:hAnsi="Times New Roman" w:cs="Times New Roman"/>
                <w:bCs/>
                <w:sz w:val="20"/>
                <w:szCs w:val="20"/>
                <w:lang w:val="ky-KG"/>
              </w:rPr>
              <w:t xml:space="preserve">  </w:t>
            </w:r>
            <w:r w:rsidRPr="004D4DAA">
              <w:rPr>
                <w:rFonts w:ascii="Times New Roman" w:hAnsi="Times New Roman" w:cs="Times New Roman"/>
                <w:bCs/>
                <w:sz w:val="20"/>
                <w:szCs w:val="20"/>
                <w:lang w:val="ky-KG"/>
              </w:rPr>
              <w:t xml:space="preserve"> 4 734 874,7</w:t>
            </w:r>
          </w:p>
        </w:tc>
        <w:tc>
          <w:tcPr>
            <w:tcW w:w="1843" w:type="dxa"/>
            <w:gridSpan w:val="2"/>
            <w:tcBorders>
              <w:top w:val="nil"/>
              <w:left w:val="nil"/>
              <w:bottom w:val="nil"/>
              <w:right w:val="nil"/>
            </w:tcBorders>
            <w:noWrap/>
            <w:vAlign w:val="bottom"/>
          </w:tcPr>
          <w:p w14:paraId="35BFC3BA"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46 213 994,8   </w:t>
            </w:r>
          </w:p>
        </w:tc>
        <w:tc>
          <w:tcPr>
            <w:tcW w:w="1100" w:type="dxa"/>
            <w:tcBorders>
              <w:top w:val="nil"/>
              <w:left w:val="nil"/>
              <w:bottom w:val="nil"/>
              <w:right w:val="nil"/>
            </w:tcBorders>
            <w:vAlign w:val="bottom"/>
          </w:tcPr>
          <w:p w14:paraId="18C488C5"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124,1</w:t>
            </w:r>
          </w:p>
        </w:tc>
        <w:tc>
          <w:tcPr>
            <w:tcW w:w="1276" w:type="dxa"/>
            <w:tcBorders>
              <w:top w:val="nil"/>
              <w:left w:val="nil"/>
              <w:bottom w:val="nil"/>
              <w:right w:val="nil"/>
            </w:tcBorders>
            <w:vAlign w:val="bottom"/>
          </w:tcPr>
          <w:p w14:paraId="46BFAB02"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128,7</w:t>
            </w:r>
          </w:p>
        </w:tc>
        <w:tc>
          <w:tcPr>
            <w:tcW w:w="1276" w:type="dxa"/>
            <w:tcBorders>
              <w:top w:val="nil"/>
              <w:left w:val="nil"/>
              <w:bottom w:val="nil"/>
              <w:right w:val="nil"/>
            </w:tcBorders>
          </w:tcPr>
          <w:p w14:paraId="42104378" w14:textId="77777777" w:rsidR="004D4DAA" w:rsidRPr="004D4DAA" w:rsidRDefault="004D4DAA" w:rsidP="004D4DAA">
            <w:pPr>
              <w:spacing w:after="0"/>
              <w:ind w:firstLine="272"/>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7,8</w:t>
            </w:r>
          </w:p>
        </w:tc>
      </w:tr>
      <w:tr w:rsidR="004D4DAA" w:rsidRPr="00A15ADD" w14:paraId="25C58E0F" w14:textId="77777777" w:rsidTr="00F07A8D">
        <w:trPr>
          <w:trHeight w:val="20"/>
        </w:trPr>
        <w:tc>
          <w:tcPr>
            <w:tcW w:w="2444" w:type="dxa"/>
            <w:gridSpan w:val="2"/>
            <w:tcBorders>
              <w:top w:val="nil"/>
              <w:bottom w:val="nil"/>
              <w:right w:val="nil"/>
            </w:tcBorders>
            <w:noWrap/>
          </w:tcPr>
          <w:p w14:paraId="6472A3C8" w14:textId="77777777" w:rsidR="004D4DAA" w:rsidRPr="004D4DAA" w:rsidRDefault="004D4DAA" w:rsidP="004D4DAA">
            <w:pPr>
              <w:tabs>
                <w:tab w:val="left" w:pos="142"/>
              </w:tabs>
              <w:spacing w:after="0"/>
              <w:rPr>
                <w:rFonts w:ascii="Times New Roman" w:hAnsi="Times New Roman" w:cs="Times New Roman"/>
                <w:bCs/>
                <w:sz w:val="20"/>
                <w:szCs w:val="20"/>
              </w:rPr>
            </w:pPr>
            <w:r w:rsidRPr="004D4DAA">
              <w:rPr>
                <w:rFonts w:ascii="Times New Roman" w:hAnsi="Times New Roman" w:cs="Times New Roman"/>
                <w:bCs/>
                <w:sz w:val="20"/>
                <w:szCs w:val="20"/>
              </w:rPr>
              <w:t>Иссык-Кульская область</w:t>
            </w:r>
          </w:p>
        </w:tc>
        <w:tc>
          <w:tcPr>
            <w:tcW w:w="1417" w:type="dxa"/>
            <w:gridSpan w:val="2"/>
            <w:tcBorders>
              <w:top w:val="nil"/>
              <w:left w:val="nil"/>
              <w:bottom w:val="nil"/>
              <w:right w:val="nil"/>
            </w:tcBorders>
            <w:noWrap/>
            <w:vAlign w:val="bottom"/>
          </w:tcPr>
          <w:p w14:paraId="1D0219C2" w14:textId="109DCB88" w:rsidR="004D4DAA" w:rsidRPr="004D4DAA" w:rsidRDefault="004D4DAA" w:rsidP="004D4DAA">
            <w:pPr>
              <w:spacing w:after="0"/>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15 993 065,7</w:t>
            </w:r>
          </w:p>
        </w:tc>
        <w:tc>
          <w:tcPr>
            <w:tcW w:w="1843" w:type="dxa"/>
            <w:gridSpan w:val="2"/>
            <w:tcBorders>
              <w:top w:val="nil"/>
              <w:left w:val="nil"/>
              <w:bottom w:val="nil"/>
              <w:right w:val="nil"/>
            </w:tcBorders>
            <w:noWrap/>
            <w:vAlign w:val="bottom"/>
          </w:tcPr>
          <w:p w14:paraId="74A2E2BE"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90 264 788,3   </w:t>
            </w:r>
          </w:p>
        </w:tc>
        <w:tc>
          <w:tcPr>
            <w:tcW w:w="1100" w:type="dxa"/>
            <w:tcBorders>
              <w:top w:val="nil"/>
              <w:left w:val="nil"/>
              <w:bottom w:val="nil"/>
              <w:right w:val="nil"/>
            </w:tcBorders>
            <w:noWrap/>
            <w:vAlign w:val="bottom"/>
          </w:tcPr>
          <w:p w14:paraId="27E186DD"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97,8</w:t>
            </w:r>
          </w:p>
        </w:tc>
        <w:tc>
          <w:tcPr>
            <w:tcW w:w="1276" w:type="dxa"/>
            <w:tcBorders>
              <w:top w:val="nil"/>
              <w:left w:val="nil"/>
              <w:bottom w:val="nil"/>
              <w:right w:val="nil"/>
            </w:tcBorders>
            <w:noWrap/>
            <w:vAlign w:val="bottom"/>
          </w:tcPr>
          <w:p w14:paraId="11FF9F3C"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91,5</w:t>
            </w:r>
          </w:p>
        </w:tc>
        <w:tc>
          <w:tcPr>
            <w:tcW w:w="1276" w:type="dxa"/>
            <w:tcBorders>
              <w:top w:val="nil"/>
              <w:left w:val="nil"/>
              <w:bottom w:val="nil"/>
              <w:right w:val="nil"/>
            </w:tcBorders>
          </w:tcPr>
          <w:p w14:paraId="168C7733" w14:textId="77777777" w:rsidR="004D4DAA" w:rsidRPr="004D4DAA" w:rsidRDefault="004D4DAA" w:rsidP="004D4DAA">
            <w:pPr>
              <w:spacing w:after="0"/>
              <w:ind w:firstLine="272"/>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15,2</w:t>
            </w:r>
          </w:p>
        </w:tc>
      </w:tr>
      <w:tr w:rsidR="004D4DAA" w:rsidRPr="00A15ADD" w14:paraId="3AF7F6A3" w14:textId="77777777" w:rsidTr="00F07A8D">
        <w:trPr>
          <w:trHeight w:val="20"/>
        </w:trPr>
        <w:tc>
          <w:tcPr>
            <w:tcW w:w="2444" w:type="dxa"/>
            <w:gridSpan w:val="2"/>
            <w:tcBorders>
              <w:top w:val="nil"/>
              <w:bottom w:val="nil"/>
              <w:right w:val="nil"/>
            </w:tcBorders>
            <w:noWrap/>
          </w:tcPr>
          <w:p w14:paraId="26E7A793" w14:textId="77777777" w:rsidR="004D4DAA" w:rsidRPr="004D4DAA" w:rsidRDefault="004D4DAA" w:rsidP="004D4DAA">
            <w:pPr>
              <w:tabs>
                <w:tab w:val="left" w:pos="142"/>
              </w:tabs>
              <w:spacing w:after="0"/>
              <w:rPr>
                <w:rFonts w:ascii="Times New Roman" w:hAnsi="Times New Roman" w:cs="Times New Roman"/>
                <w:bCs/>
                <w:sz w:val="20"/>
                <w:szCs w:val="20"/>
              </w:rPr>
            </w:pPr>
            <w:r w:rsidRPr="004D4DAA">
              <w:rPr>
                <w:rFonts w:ascii="Times New Roman" w:hAnsi="Times New Roman" w:cs="Times New Roman"/>
                <w:bCs/>
                <w:sz w:val="20"/>
                <w:szCs w:val="20"/>
              </w:rPr>
              <w:t>Нарынская область</w:t>
            </w:r>
          </w:p>
        </w:tc>
        <w:tc>
          <w:tcPr>
            <w:tcW w:w="1417" w:type="dxa"/>
            <w:gridSpan w:val="2"/>
            <w:tcBorders>
              <w:top w:val="nil"/>
              <w:left w:val="nil"/>
              <w:bottom w:val="nil"/>
              <w:right w:val="nil"/>
            </w:tcBorders>
            <w:noWrap/>
            <w:vAlign w:val="bottom"/>
          </w:tcPr>
          <w:p w14:paraId="201468E1" w14:textId="1095DDC7" w:rsidR="004D4DAA" w:rsidRPr="004D4DAA" w:rsidRDefault="004D4DAA" w:rsidP="004D4DAA">
            <w:pPr>
              <w:spacing w:after="0"/>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1 815 824,6</w:t>
            </w:r>
          </w:p>
        </w:tc>
        <w:tc>
          <w:tcPr>
            <w:tcW w:w="1843" w:type="dxa"/>
            <w:gridSpan w:val="2"/>
            <w:tcBorders>
              <w:top w:val="nil"/>
              <w:left w:val="nil"/>
              <w:bottom w:val="nil"/>
              <w:right w:val="nil"/>
            </w:tcBorders>
            <w:noWrap/>
            <w:vAlign w:val="bottom"/>
          </w:tcPr>
          <w:p w14:paraId="4A08353D"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12 515 969,2</w:t>
            </w:r>
          </w:p>
        </w:tc>
        <w:tc>
          <w:tcPr>
            <w:tcW w:w="1100" w:type="dxa"/>
            <w:tcBorders>
              <w:top w:val="nil"/>
              <w:left w:val="nil"/>
              <w:bottom w:val="nil"/>
              <w:right w:val="nil"/>
            </w:tcBorders>
            <w:vAlign w:val="bottom"/>
          </w:tcPr>
          <w:p w14:paraId="37EF3329"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169,9</w:t>
            </w:r>
          </w:p>
        </w:tc>
        <w:tc>
          <w:tcPr>
            <w:tcW w:w="1276" w:type="dxa"/>
            <w:tcBorders>
              <w:top w:val="nil"/>
              <w:left w:val="nil"/>
              <w:bottom w:val="nil"/>
              <w:right w:val="nil"/>
            </w:tcBorders>
            <w:vAlign w:val="bottom"/>
          </w:tcPr>
          <w:p w14:paraId="6E8A891A"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173,9</w:t>
            </w:r>
          </w:p>
        </w:tc>
        <w:tc>
          <w:tcPr>
            <w:tcW w:w="1276" w:type="dxa"/>
            <w:tcBorders>
              <w:top w:val="nil"/>
              <w:left w:val="nil"/>
              <w:bottom w:val="nil"/>
              <w:right w:val="nil"/>
            </w:tcBorders>
          </w:tcPr>
          <w:p w14:paraId="53BAA926" w14:textId="77777777" w:rsidR="004D4DAA" w:rsidRPr="004D4DAA" w:rsidRDefault="004D4DAA" w:rsidP="004D4DAA">
            <w:pPr>
              <w:spacing w:after="0"/>
              <w:ind w:firstLine="272"/>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2,1</w:t>
            </w:r>
          </w:p>
        </w:tc>
      </w:tr>
      <w:tr w:rsidR="004D4DAA" w:rsidRPr="00A15ADD" w14:paraId="67F59F87" w14:textId="77777777" w:rsidTr="00F07A8D">
        <w:trPr>
          <w:trHeight w:val="20"/>
        </w:trPr>
        <w:tc>
          <w:tcPr>
            <w:tcW w:w="2444" w:type="dxa"/>
            <w:gridSpan w:val="2"/>
            <w:tcBorders>
              <w:top w:val="nil"/>
              <w:bottom w:val="nil"/>
              <w:right w:val="nil"/>
            </w:tcBorders>
            <w:noWrap/>
          </w:tcPr>
          <w:p w14:paraId="55BDB144" w14:textId="77777777" w:rsidR="004D4DAA" w:rsidRPr="004D4DAA" w:rsidRDefault="004D4DAA" w:rsidP="004D4DAA">
            <w:pPr>
              <w:tabs>
                <w:tab w:val="left" w:pos="142"/>
              </w:tabs>
              <w:spacing w:after="0"/>
              <w:rPr>
                <w:rFonts w:ascii="Times New Roman" w:hAnsi="Times New Roman" w:cs="Times New Roman"/>
                <w:bCs/>
                <w:sz w:val="20"/>
                <w:szCs w:val="20"/>
              </w:rPr>
            </w:pPr>
            <w:r w:rsidRPr="004D4DAA">
              <w:rPr>
                <w:rFonts w:ascii="Times New Roman" w:hAnsi="Times New Roman" w:cs="Times New Roman"/>
                <w:bCs/>
                <w:sz w:val="20"/>
                <w:szCs w:val="20"/>
              </w:rPr>
              <w:t>Ошская область</w:t>
            </w:r>
          </w:p>
        </w:tc>
        <w:tc>
          <w:tcPr>
            <w:tcW w:w="1417" w:type="dxa"/>
            <w:gridSpan w:val="2"/>
            <w:tcBorders>
              <w:top w:val="nil"/>
              <w:left w:val="nil"/>
              <w:bottom w:val="nil"/>
              <w:right w:val="nil"/>
            </w:tcBorders>
            <w:noWrap/>
            <w:vAlign w:val="bottom"/>
          </w:tcPr>
          <w:p w14:paraId="694666AD" w14:textId="4939B32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w:t>
            </w:r>
            <w:r w:rsidR="00F07A8D">
              <w:rPr>
                <w:rFonts w:ascii="Times New Roman" w:hAnsi="Times New Roman" w:cs="Times New Roman"/>
                <w:bCs/>
                <w:sz w:val="20"/>
                <w:szCs w:val="20"/>
                <w:lang w:val="ky-KG"/>
              </w:rPr>
              <w:t xml:space="preserve">  </w:t>
            </w:r>
            <w:r w:rsidRPr="004D4DAA">
              <w:rPr>
                <w:rFonts w:ascii="Times New Roman" w:hAnsi="Times New Roman" w:cs="Times New Roman"/>
                <w:bCs/>
                <w:sz w:val="20"/>
                <w:szCs w:val="20"/>
                <w:lang w:val="ky-KG"/>
              </w:rPr>
              <w:t>2 728 483,7</w:t>
            </w:r>
          </w:p>
        </w:tc>
        <w:tc>
          <w:tcPr>
            <w:tcW w:w="1843" w:type="dxa"/>
            <w:gridSpan w:val="2"/>
            <w:tcBorders>
              <w:top w:val="nil"/>
              <w:left w:val="nil"/>
              <w:bottom w:val="nil"/>
              <w:right w:val="nil"/>
            </w:tcBorders>
            <w:noWrap/>
            <w:vAlign w:val="bottom"/>
          </w:tcPr>
          <w:p w14:paraId="4CDDE70B"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18 395 038,8</w:t>
            </w:r>
          </w:p>
        </w:tc>
        <w:tc>
          <w:tcPr>
            <w:tcW w:w="1100" w:type="dxa"/>
            <w:tcBorders>
              <w:top w:val="nil"/>
              <w:left w:val="nil"/>
              <w:bottom w:val="nil"/>
              <w:right w:val="nil"/>
            </w:tcBorders>
            <w:noWrap/>
            <w:vAlign w:val="bottom"/>
          </w:tcPr>
          <w:p w14:paraId="77F575EC" w14:textId="2F453B34" w:rsidR="004D4DAA" w:rsidRPr="004D4DAA" w:rsidRDefault="004D4DAA" w:rsidP="004D4DAA">
            <w:pPr>
              <w:spacing w:after="0"/>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w:t>
            </w:r>
            <w:r w:rsidR="00F07A8D">
              <w:rPr>
                <w:rFonts w:ascii="Times New Roman" w:hAnsi="Times New Roman" w:cs="Times New Roman"/>
                <w:bCs/>
                <w:sz w:val="20"/>
                <w:szCs w:val="20"/>
                <w:lang w:val="ky-KG"/>
              </w:rPr>
              <w:t xml:space="preserve"> </w:t>
            </w:r>
            <w:r w:rsidRPr="004D4DAA">
              <w:rPr>
                <w:rFonts w:ascii="Times New Roman" w:hAnsi="Times New Roman" w:cs="Times New Roman"/>
                <w:bCs/>
                <w:sz w:val="20"/>
                <w:szCs w:val="20"/>
                <w:lang w:val="ky-KG"/>
              </w:rPr>
              <w:t>119,6</w:t>
            </w:r>
          </w:p>
        </w:tc>
        <w:tc>
          <w:tcPr>
            <w:tcW w:w="1276" w:type="dxa"/>
            <w:tcBorders>
              <w:top w:val="nil"/>
              <w:left w:val="nil"/>
              <w:bottom w:val="nil"/>
              <w:right w:val="nil"/>
            </w:tcBorders>
            <w:noWrap/>
            <w:vAlign w:val="bottom"/>
          </w:tcPr>
          <w:p w14:paraId="1EB9D247"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104,5</w:t>
            </w:r>
          </w:p>
        </w:tc>
        <w:tc>
          <w:tcPr>
            <w:tcW w:w="1276" w:type="dxa"/>
            <w:tcBorders>
              <w:top w:val="nil"/>
              <w:left w:val="nil"/>
              <w:bottom w:val="nil"/>
              <w:right w:val="nil"/>
            </w:tcBorders>
          </w:tcPr>
          <w:p w14:paraId="59C4A4DD" w14:textId="77777777" w:rsidR="004D4DAA" w:rsidRPr="004D4DAA" w:rsidRDefault="004D4DAA" w:rsidP="004D4DAA">
            <w:pPr>
              <w:spacing w:after="0"/>
              <w:ind w:firstLine="272"/>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3,1</w:t>
            </w:r>
          </w:p>
        </w:tc>
      </w:tr>
      <w:tr w:rsidR="004D4DAA" w:rsidRPr="00A15ADD" w14:paraId="4B7ACF51" w14:textId="77777777" w:rsidTr="00F07A8D">
        <w:trPr>
          <w:trHeight w:val="20"/>
        </w:trPr>
        <w:tc>
          <w:tcPr>
            <w:tcW w:w="2444" w:type="dxa"/>
            <w:gridSpan w:val="2"/>
            <w:tcBorders>
              <w:top w:val="nil"/>
              <w:bottom w:val="nil"/>
              <w:right w:val="nil"/>
            </w:tcBorders>
            <w:noWrap/>
          </w:tcPr>
          <w:p w14:paraId="54F5F7CD" w14:textId="77777777" w:rsidR="004D4DAA" w:rsidRPr="004D4DAA" w:rsidRDefault="004D4DAA" w:rsidP="004D4DAA">
            <w:pPr>
              <w:tabs>
                <w:tab w:val="left" w:pos="142"/>
              </w:tabs>
              <w:spacing w:after="0"/>
              <w:rPr>
                <w:rFonts w:ascii="Times New Roman" w:hAnsi="Times New Roman" w:cs="Times New Roman"/>
                <w:bCs/>
                <w:sz w:val="20"/>
                <w:szCs w:val="20"/>
              </w:rPr>
            </w:pPr>
            <w:r w:rsidRPr="004D4DAA">
              <w:rPr>
                <w:rFonts w:ascii="Times New Roman" w:hAnsi="Times New Roman" w:cs="Times New Roman"/>
                <w:bCs/>
                <w:sz w:val="20"/>
                <w:szCs w:val="20"/>
              </w:rPr>
              <w:t>Таласская область</w:t>
            </w:r>
          </w:p>
        </w:tc>
        <w:tc>
          <w:tcPr>
            <w:tcW w:w="1417" w:type="dxa"/>
            <w:gridSpan w:val="2"/>
            <w:tcBorders>
              <w:top w:val="nil"/>
              <w:left w:val="nil"/>
              <w:bottom w:val="nil"/>
              <w:right w:val="nil"/>
            </w:tcBorders>
            <w:noWrap/>
            <w:vAlign w:val="bottom"/>
          </w:tcPr>
          <w:p w14:paraId="7B3053AD" w14:textId="58EAB9AA"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w:t>
            </w:r>
            <w:r w:rsidR="00F07A8D">
              <w:rPr>
                <w:rFonts w:ascii="Times New Roman" w:hAnsi="Times New Roman" w:cs="Times New Roman"/>
                <w:bCs/>
                <w:sz w:val="20"/>
                <w:szCs w:val="20"/>
                <w:lang w:val="ky-KG"/>
              </w:rPr>
              <w:t xml:space="preserve">  </w:t>
            </w:r>
            <w:r w:rsidRPr="004D4DAA">
              <w:rPr>
                <w:rFonts w:ascii="Times New Roman" w:hAnsi="Times New Roman" w:cs="Times New Roman"/>
                <w:bCs/>
                <w:sz w:val="20"/>
                <w:szCs w:val="20"/>
                <w:lang w:val="ky-KG"/>
              </w:rPr>
              <w:t xml:space="preserve"> 4 781 635,4</w:t>
            </w:r>
          </w:p>
        </w:tc>
        <w:tc>
          <w:tcPr>
            <w:tcW w:w="1843" w:type="dxa"/>
            <w:gridSpan w:val="2"/>
            <w:tcBorders>
              <w:top w:val="nil"/>
              <w:left w:val="nil"/>
              <w:bottom w:val="nil"/>
              <w:right w:val="nil"/>
            </w:tcBorders>
            <w:noWrap/>
            <w:vAlign w:val="bottom"/>
          </w:tcPr>
          <w:p w14:paraId="08071CBF"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40 829 343,2  </w:t>
            </w:r>
          </w:p>
        </w:tc>
        <w:tc>
          <w:tcPr>
            <w:tcW w:w="1100" w:type="dxa"/>
            <w:tcBorders>
              <w:top w:val="nil"/>
              <w:left w:val="nil"/>
              <w:bottom w:val="nil"/>
              <w:right w:val="nil"/>
            </w:tcBorders>
            <w:vAlign w:val="bottom"/>
          </w:tcPr>
          <w:p w14:paraId="13E67978"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96,2</w:t>
            </w:r>
          </w:p>
        </w:tc>
        <w:tc>
          <w:tcPr>
            <w:tcW w:w="1276" w:type="dxa"/>
            <w:tcBorders>
              <w:top w:val="nil"/>
              <w:left w:val="nil"/>
              <w:bottom w:val="nil"/>
              <w:right w:val="nil"/>
            </w:tcBorders>
            <w:vAlign w:val="bottom"/>
          </w:tcPr>
          <w:p w14:paraId="0BCEBF46"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104,9</w:t>
            </w:r>
          </w:p>
        </w:tc>
        <w:tc>
          <w:tcPr>
            <w:tcW w:w="1276" w:type="dxa"/>
            <w:tcBorders>
              <w:top w:val="nil"/>
              <w:left w:val="nil"/>
              <w:bottom w:val="nil"/>
              <w:right w:val="nil"/>
            </w:tcBorders>
          </w:tcPr>
          <w:p w14:paraId="158C8945" w14:textId="77777777" w:rsidR="004D4DAA" w:rsidRPr="004D4DAA" w:rsidRDefault="004D4DAA" w:rsidP="004D4DAA">
            <w:pPr>
              <w:spacing w:after="0"/>
              <w:ind w:firstLine="272"/>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6,9</w:t>
            </w:r>
          </w:p>
        </w:tc>
      </w:tr>
      <w:tr w:rsidR="004D4DAA" w:rsidRPr="00A15ADD" w14:paraId="18601231" w14:textId="77777777" w:rsidTr="00F07A8D">
        <w:trPr>
          <w:trHeight w:val="20"/>
        </w:trPr>
        <w:tc>
          <w:tcPr>
            <w:tcW w:w="2444" w:type="dxa"/>
            <w:gridSpan w:val="2"/>
            <w:tcBorders>
              <w:top w:val="nil"/>
              <w:bottom w:val="nil"/>
              <w:right w:val="nil"/>
            </w:tcBorders>
            <w:noWrap/>
          </w:tcPr>
          <w:p w14:paraId="4170398E" w14:textId="77777777" w:rsidR="004D4DAA" w:rsidRPr="004D4DAA" w:rsidRDefault="004D4DAA" w:rsidP="004D4DAA">
            <w:pPr>
              <w:tabs>
                <w:tab w:val="left" w:pos="142"/>
              </w:tabs>
              <w:spacing w:after="0"/>
              <w:rPr>
                <w:rFonts w:ascii="Times New Roman" w:hAnsi="Times New Roman" w:cs="Times New Roman"/>
                <w:bCs/>
                <w:sz w:val="20"/>
                <w:szCs w:val="20"/>
              </w:rPr>
            </w:pPr>
            <w:r w:rsidRPr="004D4DAA">
              <w:rPr>
                <w:rFonts w:ascii="Times New Roman" w:hAnsi="Times New Roman" w:cs="Times New Roman"/>
                <w:bCs/>
                <w:sz w:val="20"/>
                <w:szCs w:val="20"/>
              </w:rPr>
              <w:t>Чуйская область</w:t>
            </w:r>
          </w:p>
        </w:tc>
        <w:tc>
          <w:tcPr>
            <w:tcW w:w="1417" w:type="dxa"/>
            <w:gridSpan w:val="2"/>
            <w:tcBorders>
              <w:top w:val="nil"/>
              <w:left w:val="nil"/>
              <w:bottom w:val="nil"/>
              <w:right w:val="nil"/>
            </w:tcBorders>
            <w:noWrap/>
            <w:vAlign w:val="bottom"/>
          </w:tcPr>
          <w:p w14:paraId="095CE258" w14:textId="77777777" w:rsidR="004D4DAA" w:rsidRPr="004D4DAA" w:rsidRDefault="004D4DAA" w:rsidP="004D4DAA">
            <w:pPr>
              <w:spacing w:after="0"/>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40 574 515,2</w:t>
            </w:r>
          </w:p>
        </w:tc>
        <w:tc>
          <w:tcPr>
            <w:tcW w:w="1843" w:type="dxa"/>
            <w:gridSpan w:val="2"/>
            <w:tcBorders>
              <w:top w:val="nil"/>
              <w:left w:val="nil"/>
              <w:bottom w:val="nil"/>
              <w:right w:val="nil"/>
            </w:tcBorders>
            <w:noWrap/>
            <w:vAlign w:val="bottom"/>
          </w:tcPr>
          <w:p w14:paraId="4B63F0B5" w14:textId="3C5E92FC" w:rsidR="004D4DAA" w:rsidRPr="004D4DAA" w:rsidRDefault="004D4DAA" w:rsidP="004D4DAA">
            <w:pPr>
              <w:spacing w:after="0"/>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w:t>
            </w:r>
            <w:r w:rsidR="00F07A8D">
              <w:rPr>
                <w:rFonts w:ascii="Times New Roman" w:hAnsi="Times New Roman" w:cs="Times New Roman"/>
                <w:bCs/>
                <w:sz w:val="20"/>
                <w:szCs w:val="20"/>
                <w:lang w:val="ky-KG"/>
              </w:rPr>
              <w:t xml:space="preserve">  </w:t>
            </w:r>
            <w:r w:rsidRPr="004D4DAA">
              <w:rPr>
                <w:rFonts w:ascii="Times New Roman" w:hAnsi="Times New Roman" w:cs="Times New Roman"/>
                <w:bCs/>
                <w:sz w:val="20"/>
                <w:szCs w:val="20"/>
                <w:lang w:val="ky-KG"/>
              </w:rPr>
              <w:t>266 570 903,1</w:t>
            </w:r>
          </w:p>
        </w:tc>
        <w:tc>
          <w:tcPr>
            <w:tcW w:w="1100" w:type="dxa"/>
            <w:tcBorders>
              <w:top w:val="nil"/>
              <w:left w:val="nil"/>
              <w:bottom w:val="nil"/>
              <w:right w:val="nil"/>
            </w:tcBorders>
            <w:vAlign w:val="bottom"/>
          </w:tcPr>
          <w:p w14:paraId="54162612"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94,9</w:t>
            </w:r>
          </w:p>
        </w:tc>
        <w:tc>
          <w:tcPr>
            <w:tcW w:w="1276" w:type="dxa"/>
            <w:tcBorders>
              <w:top w:val="nil"/>
              <w:left w:val="nil"/>
              <w:bottom w:val="nil"/>
              <w:right w:val="nil"/>
            </w:tcBorders>
            <w:vAlign w:val="bottom"/>
          </w:tcPr>
          <w:p w14:paraId="70BF63F7"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110,8</w:t>
            </w:r>
          </w:p>
        </w:tc>
        <w:tc>
          <w:tcPr>
            <w:tcW w:w="1276" w:type="dxa"/>
            <w:tcBorders>
              <w:top w:val="nil"/>
              <w:left w:val="nil"/>
              <w:bottom w:val="nil"/>
              <w:right w:val="nil"/>
            </w:tcBorders>
          </w:tcPr>
          <w:p w14:paraId="796AFC5A" w14:textId="77777777" w:rsidR="004D4DAA" w:rsidRPr="004D4DAA" w:rsidRDefault="004D4DAA" w:rsidP="004D4DAA">
            <w:pPr>
              <w:spacing w:after="0"/>
              <w:ind w:firstLine="272"/>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44,8</w:t>
            </w:r>
          </w:p>
        </w:tc>
      </w:tr>
      <w:tr w:rsidR="004D4DAA" w:rsidRPr="00A15ADD" w14:paraId="0DCF3611" w14:textId="77777777" w:rsidTr="00F07A8D">
        <w:trPr>
          <w:trHeight w:val="20"/>
        </w:trPr>
        <w:tc>
          <w:tcPr>
            <w:tcW w:w="2444" w:type="dxa"/>
            <w:gridSpan w:val="2"/>
            <w:tcBorders>
              <w:top w:val="nil"/>
              <w:bottom w:val="nil"/>
              <w:right w:val="nil"/>
            </w:tcBorders>
            <w:noWrap/>
          </w:tcPr>
          <w:p w14:paraId="38A6A144" w14:textId="77777777" w:rsidR="004D4DAA" w:rsidRPr="004D4DAA" w:rsidRDefault="004D4DAA" w:rsidP="004D4DAA">
            <w:pPr>
              <w:tabs>
                <w:tab w:val="left" w:pos="142"/>
              </w:tabs>
              <w:spacing w:after="0"/>
              <w:rPr>
                <w:rFonts w:ascii="Times New Roman" w:hAnsi="Times New Roman" w:cs="Times New Roman"/>
                <w:b/>
                <w:bCs/>
                <w:sz w:val="20"/>
                <w:szCs w:val="20"/>
                <w:lang w:val="en-US"/>
              </w:rPr>
            </w:pPr>
            <w:r w:rsidRPr="004D4DAA">
              <w:rPr>
                <w:rFonts w:ascii="Times New Roman" w:hAnsi="Times New Roman" w:cs="Times New Roman"/>
                <w:b/>
                <w:bCs/>
                <w:sz w:val="20"/>
                <w:szCs w:val="20"/>
              </w:rPr>
              <w:t>Город Бишкек</w:t>
            </w:r>
          </w:p>
        </w:tc>
        <w:tc>
          <w:tcPr>
            <w:tcW w:w="1417" w:type="dxa"/>
            <w:gridSpan w:val="2"/>
            <w:tcBorders>
              <w:top w:val="nil"/>
              <w:left w:val="nil"/>
              <w:bottom w:val="nil"/>
              <w:right w:val="nil"/>
            </w:tcBorders>
            <w:noWrap/>
            <w:vAlign w:val="bottom"/>
          </w:tcPr>
          <w:p w14:paraId="6B8581C5" w14:textId="77777777" w:rsidR="004D4DAA" w:rsidRPr="004D4DAA" w:rsidRDefault="004D4DAA" w:rsidP="004D4DAA">
            <w:pPr>
              <w:spacing w:after="0"/>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 xml:space="preserve">    10 902 594,9</w:t>
            </w:r>
          </w:p>
        </w:tc>
        <w:tc>
          <w:tcPr>
            <w:tcW w:w="1843" w:type="dxa"/>
            <w:gridSpan w:val="2"/>
            <w:tcBorders>
              <w:top w:val="nil"/>
              <w:left w:val="nil"/>
              <w:bottom w:val="nil"/>
              <w:right w:val="nil"/>
            </w:tcBorders>
            <w:noWrap/>
            <w:vAlign w:val="bottom"/>
          </w:tcPr>
          <w:p w14:paraId="7BD05B1F" w14:textId="38E568E9" w:rsidR="004D4DAA" w:rsidRPr="004D4DAA" w:rsidRDefault="004D4DAA" w:rsidP="004D4DAA">
            <w:pPr>
              <w:spacing w:after="0"/>
              <w:jc w:val="center"/>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 xml:space="preserve"> </w:t>
            </w:r>
            <w:r w:rsidR="00F07A8D">
              <w:rPr>
                <w:rFonts w:ascii="Times New Roman" w:hAnsi="Times New Roman" w:cs="Times New Roman"/>
                <w:b/>
                <w:bCs/>
                <w:sz w:val="20"/>
                <w:szCs w:val="20"/>
                <w:lang w:val="ky-KG"/>
              </w:rPr>
              <w:t xml:space="preserve">  </w:t>
            </w:r>
            <w:r w:rsidRPr="004D4DAA">
              <w:rPr>
                <w:rFonts w:ascii="Times New Roman" w:hAnsi="Times New Roman" w:cs="Times New Roman"/>
                <w:b/>
                <w:bCs/>
                <w:sz w:val="20"/>
                <w:szCs w:val="20"/>
                <w:lang w:val="ky-KG"/>
              </w:rPr>
              <w:t xml:space="preserve">101 308 549,1   </w:t>
            </w:r>
          </w:p>
        </w:tc>
        <w:tc>
          <w:tcPr>
            <w:tcW w:w="1100" w:type="dxa"/>
            <w:tcBorders>
              <w:top w:val="nil"/>
              <w:left w:val="nil"/>
              <w:bottom w:val="nil"/>
              <w:right w:val="nil"/>
            </w:tcBorders>
            <w:vAlign w:val="bottom"/>
          </w:tcPr>
          <w:p w14:paraId="0344BE82" w14:textId="77777777" w:rsidR="004D4DAA" w:rsidRPr="004D4DAA" w:rsidRDefault="004D4DAA" w:rsidP="004D4DAA">
            <w:pPr>
              <w:spacing w:after="0"/>
              <w:jc w:val="center"/>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133,8</w:t>
            </w:r>
          </w:p>
        </w:tc>
        <w:tc>
          <w:tcPr>
            <w:tcW w:w="1276" w:type="dxa"/>
            <w:tcBorders>
              <w:top w:val="nil"/>
              <w:left w:val="nil"/>
              <w:bottom w:val="nil"/>
              <w:right w:val="nil"/>
            </w:tcBorders>
            <w:vAlign w:val="bottom"/>
          </w:tcPr>
          <w:p w14:paraId="7F4D39A5" w14:textId="77777777" w:rsidR="004D4DAA" w:rsidRPr="004D4DAA" w:rsidRDefault="004D4DAA" w:rsidP="004D4DAA">
            <w:pPr>
              <w:spacing w:after="0"/>
              <w:jc w:val="center"/>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125,2</w:t>
            </w:r>
          </w:p>
        </w:tc>
        <w:tc>
          <w:tcPr>
            <w:tcW w:w="1276" w:type="dxa"/>
            <w:tcBorders>
              <w:top w:val="nil"/>
              <w:left w:val="nil"/>
              <w:bottom w:val="nil"/>
              <w:right w:val="nil"/>
            </w:tcBorders>
          </w:tcPr>
          <w:p w14:paraId="50A96687" w14:textId="77777777" w:rsidR="004D4DAA" w:rsidRPr="004D4DAA" w:rsidRDefault="004D4DAA" w:rsidP="004D4DAA">
            <w:pPr>
              <w:spacing w:after="0"/>
              <w:ind w:firstLine="272"/>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 xml:space="preserve">  17,0</w:t>
            </w:r>
          </w:p>
        </w:tc>
      </w:tr>
      <w:tr w:rsidR="004D4DAA" w:rsidRPr="00A15ADD" w14:paraId="1A5EB443" w14:textId="77777777" w:rsidTr="00F07A8D">
        <w:trPr>
          <w:trHeight w:val="20"/>
        </w:trPr>
        <w:tc>
          <w:tcPr>
            <w:tcW w:w="2444" w:type="dxa"/>
            <w:gridSpan w:val="2"/>
            <w:tcBorders>
              <w:top w:val="nil"/>
              <w:bottom w:val="single" w:sz="12" w:space="0" w:color="auto"/>
              <w:right w:val="nil"/>
            </w:tcBorders>
            <w:noWrap/>
          </w:tcPr>
          <w:p w14:paraId="6159E8AA" w14:textId="77777777" w:rsidR="004D4DAA" w:rsidRPr="004D4DAA" w:rsidRDefault="004D4DAA" w:rsidP="004D4DAA">
            <w:pPr>
              <w:tabs>
                <w:tab w:val="left" w:pos="142"/>
              </w:tabs>
              <w:spacing w:after="0"/>
              <w:rPr>
                <w:rFonts w:ascii="Times New Roman" w:hAnsi="Times New Roman" w:cs="Times New Roman"/>
                <w:bCs/>
                <w:sz w:val="20"/>
                <w:szCs w:val="20"/>
              </w:rPr>
            </w:pPr>
            <w:r w:rsidRPr="004D4DAA">
              <w:rPr>
                <w:rFonts w:ascii="Times New Roman" w:hAnsi="Times New Roman" w:cs="Times New Roman"/>
                <w:bCs/>
                <w:sz w:val="20"/>
                <w:szCs w:val="20"/>
              </w:rPr>
              <w:t>Город Ош</w:t>
            </w:r>
          </w:p>
        </w:tc>
        <w:tc>
          <w:tcPr>
            <w:tcW w:w="1417" w:type="dxa"/>
            <w:gridSpan w:val="2"/>
            <w:tcBorders>
              <w:top w:val="nil"/>
              <w:left w:val="nil"/>
              <w:bottom w:val="single" w:sz="12" w:space="0" w:color="auto"/>
              <w:right w:val="nil"/>
            </w:tcBorders>
            <w:noWrap/>
            <w:vAlign w:val="bottom"/>
          </w:tcPr>
          <w:p w14:paraId="513FAE54" w14:textId="490218A6"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w:t>
            </w:r>
            <w:r w:rsidR="00F07A8D">
              <w:rPr>
                <w:rFonts w:ascii="Times New Roman" w:hAnsi="Times New Roman" w:cs="Times New Roman"/>
                <w:bCs/>
                <w:sz w:val="20"/>
                <w:szCs w:val="20"/>
                <w:lang w:val="ky-KG"/>
              </w:rPr>
              <w:t xml:space="preserve">    </w:t>
            </w:r>
            <w:r w:rsidRPr="004D4DAA">
              <w:rPr>
                <w:rFonts w:ascii="Times New Roman" w:hAnsi="Times New Roman" w:cs="Times New Roman"/>
                <w:bCs/>
                <w:sz w:val="20"/>
                <w:szCs w:val="20"/>
                <w:lang w:val="ky-KG"/>
              </w:rPr>
              <w:t>1 112 393,7</w:t>
            </w:r>
          </w:p>
        </w:tc>
        <w:tc>
          <w:tcPr>
            <w:tcW w:w="1843" w:type="dxa"/>
            <w:gridSpan w:val="2"/>
            <w:tcBorders>
              <w:top w:val="nil"/>
              <w:left w:val="nil"/>
              <w:bottom w:val="single" w:sz="12" w:space="0" w:color="auto"/>
              <w:right w:val="nil"/>
            </w:tcBorders>
            <w:noWrap/>
            <w:vAlign w:val="bottom"/>
          </w:tcPr>
          <w:p w14:paraId="130FADED" w14:textId="3A880E6A"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w:t>
            </w:r>
            <w:r w:rsidR="00F07A8D">
              <w:rPr>
                <w:rFonts w:ascii="Times New Roman" w:hAnsi="Times New Roman" w:cs="Times New Roman"/>
                <w:bCs/>
                <w:sz w:val="20"/>
                <w:szCs w:val="20"/>
                <w:lang w:val="ky-KG"/>
              </w:rPr>
              <w:t xml:space="preserve">    </w:t>
            </w:r>
            <w:r w:rsidRPr="004D4DAA">
              <w:rPr>
                <w:rFonts w:ascii="Times New Roman" w:hAnsi="Times New Roman" w:cs="Times New Roman"/>
                <w:bCs/>
                <w:sz w:val="20"/>
                <w:szCs w:val="20"/>
                <w:lang w:val="ky-KG"/>
              </w:rPr>
              <w:t xml:space="preserve">10 493 519,0     </w:t>
            </w:r>
          </w:p>
        </w:tc>
        <w:tc>
          <w:tcPr>
            <w:tcW w:w="1100" w:type="dxa"/>
            <w:tcBorders>
              <w:top w:val="nil"/>
              <w:left w:val="nil"/>
              <w:bottom w:val="single" w:sz="12" w:space="0" w:color="auto"/>
              <w:right w:val="nil"/>
            </w:tcBorders>
            <w:vAlign w:val="bottom"/>
          </w:tcPr>
          <w:p w14:paraId="5B9015AB"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137,9</w:t>
            </w:r>
          </w:p>
        </w:tc>
        <w:tc>
          <w:tcPr>
            <w:tcW w:w="1276" w:type="dxa"/>
            <w:tcBorders>
              <w:top w:val="nil"/>
              <w:left w:val="nil"/>
              <w:bottom w:val="single" w:sz="12" w:space="0" w:color="auto"/>
              <w:right w:val="nil"/>
            </w:tcBorders>
            <w:vAlign w:val="bottom"/>
          </w:tcPr>
          <w:p w14:paraId="419C2048" w14:textId="77777777" w:rsidR="004D4DAA" w:rsidRPr="004D4DAA" w:rsidRDefault="004D4DAA" w:rsidP="004D4DAA">
            <w:pPr>
              <w:spacing w:after="0"/>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132,3</w:t>
            </w:r>
          </w:p>
        </w:tc>
        <w:tc>
          <w:tcPr>
            <w:tcW w:w="1276" w:type="dxa"/>
            <w:tcBorders>
              <w:top w:val="nil"/>
              <w:left w:val="nil"/>
              <w:bottom w:val="single" w:sz="12" w:space="0" w:color="auto"/>
              <w:right w:val="nil"/>
            </w:tcBorders>
          </w:tcPr>
          <w:p w14:paraId="1D8F37DC" w14:textId="77777777" w:rsidR="004D4DAA" w:rsidRPr="004D4DAA" w:rsidRDefault="004D4DAA" w:rsidP="004D4DAA">
            <w:pPr>
              <w:spacing w:after="0"/>
              <w:ind w:firstLine="272"/>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1,7</w:t>
            </w:r>
          </w:p>
        </w:tc>
      </w:tr>
    </w:tbl>
    <w:p w14:paraId="3E3630CD" w14:textId="77777777" w:rsidR="004D4DAA" w:rsidRPr="00A15ADD" w:rsidRDefault="004D4DAA" w:rsidP="004D4DAA">
      <w:pPr>
        <w:tabs>
          <w:tab w:val="left" w:pos="142"/>
        </w:tabs>
        <w:contextualSpacing/>
        <w:jc w:val="both"/>
        <w:rPr>
          <w:b/>
          <w:sz w:val="20"/>
          <w:lang w:val="en-US"/>
        </w:rPr>
      </w:pPr>
    </w:p>
    <w:p w14:paraId="174D156D" w14:textId="77777777" w:rsidR="004D4DAA" w:rsidRDefault="004D4DAA" w:rsidP="004D4DAA">
      <w:pPr>
        <w:tabs>
          <w:tab w:val="left" w:pos="142"/>
          <w:tab w:val="left" w:pos="9639"/>
        </w:tabs>
        <w:contextualSpacing/>
        <w:jc w:val="both"/>
        <w:rPr>
          <w:rFonts w:ascii="Times New Roman" w:hAnsi="Times New Roman" w:cs="Times New Roman"/>
          <w:b/>
          <w:sz w:val="24"/>
          <w:szCs w:val="24"/>
          <w:lang w:val="ru-RU"/>
        </w:rPr>
      </w:pPr>
    </w:p>
    <w:p w14:paraId="52528D73" w14:textId="77777777" w:rsidR="00EA061C" w:rsidRDefault="00EA061C" w:rsidP="004D4DAA">
      <w:pPr>
        <w:tabs>
          <w:tab w:val="left" w:pos="142"/>
          <w:tab w:val="left" w:pos="9639"/>
        </w:tabs>
        <w:contextualSpacing/>
        <w:jc w:val="both"/>
        <w:rPr>
          <w:rFonts w:ascii="Times New Roman" w:hAnsi="Times New Roman" w:cs="Times New Roman"/>
          <w:b/>
          <w:sz w:val="24"/>
          <w:szCs w:val="24"/>
          <w:lang w:val="ru-RU"/>
        </w:rPr>
      </w:pPr>
    </w:p>
    <w:p w14:paraId="365E7AF3" w14:textId="77777777" w:rsidR="00EA061C" w:rsidRDefault="00EA061C" w:rsidP="004D4DAA">
      <w:pPr>
        <w:tabs>
          <w:tab w:val="left" w:pos="142"/>
          <w:tab w:val="left" w:pos="9639"/>
        </w:tabs>
        <w:contextualSpacing/>
        <w:jc w:val="both"/>
        <w:rPr>
          <w:rFonts w:ascii="Times New Roman" w:hAnsi="Times New Roman" w:cs="Times New Roman"/>
          <w:b/>
          <w:sz w:val="24"/>
          <w:szCs w:val="24"/>
          <w:lang w:val="ru-RU"/>
        </w:rPr>
      </w:pPr>
    </w:p>
    <w:p w14:paraId="47AE63A5" w14:textId="77777777" w:rsidR="00F07A8D" w:rsidRDefault="00F07A8D" w:rsidP="004D4DAA">
      <w:pPr>
        <w:tabs>
          <w:tab w:val="left" w:pos="142"/>
          <w:tab w:val="left" w:pos="9639"/>
        </w:tabs>
        <w:contextualSpacing/>
        <w:jc w:val="both"/>
        <w:rPr>
          <w:rFonts w:ascii="Times New Roman" w:hAnsi="Times New Roman" w:cs="Times New Roman"/>
          <w:b/>
          <w:sz w:val="24"/>
          <w:szCs w:val="24"/>
          <w:lang w:val="ru-RU"/>
        </w:rPr>
      </w:pPr>
    </w:p>
    <w:p w14:paraId="3E387DA5" w14:textId="77777777" w:rsidR="00EA061C" w:rsidRDefault="00EA061C" w:rsidP="004D4DAA">
      <w:pPr>
        <w:tabs>
          <w:tab w:val="left" w:pos="142"/>
          <w:tab w:val="left" w:pos="9639"/>
        </w:tabs>
        <w:contextualSpacing/>
        <w:jc w:val="both"/>
        <w:rPr>
          <w:rFonts w:ascii="Times New Roman" w:hAnsi="Times New Roman" w:cs="Times New Roman"/>
          <w:b/>
          <w:sz w:val="24"/>
          <w:szCs w:val="24"/>
          <w:lang w:val="ru-RU"/>
        </w:rPr>
      </w:pPr>
    </w:p>
    <w:p w14:paraId="3FFB06BC" w14:textId="619F7AD7" w:rsidR="004D4DAA" w:rsidRPr="004D4DAA" w:rsidRDefault="004D4DAA" w:rsidP="004D4DAA">
      <w:pPr>
        <w:tabs>
          <w:tab w:val="left" w:pos="142"/>
          <w:tab w:val="left" w:pos="9639"/>
        </w:tabs>
        <w:contextualSpacing/>
        <w:jc w:val="both"/>
        <w:rPr>
          <w:rFonts w:ascii="Times New Roman" w:hAnsi="Times New Roman" w:cs="Times New Roman"/>
          <w:b/>
          <w:sz w:val="24"/>
          <w:szCs w:val="24"/>
        </w:rPr>
      </w:pPr>
      <w:r w:rsidRPr="004D4DAA">
        <w:rPr>
          <w:rFonts w:ascii="Times New Roman" w:hAnsi="Times New Roman" w:cs="Times New Roman"/>
          <w:b/>
          <w:sz w:val="24"/>
          <w:szCs w:val="24"/>
        </w:rPr>
        <w:lastRenderedPageBreak/>
        <w:t xml:space="preserve">Таблица </w:t>
      </w:r>
      <w:r w:rsidRPr="004D4DAA">
        <w:rPr>
          <w:rFonts w:ascii="Times New Roman" w:hAnsi="Times New Roman" w:cs="Times New Roman"/>
          <w:b/>
          <w:sz w:val="24"/>
          <w:szCs w:val="24"/>
          <w:lang w:val="ky-KG"/>
        </w:rPr>
        <w:t>6</w:t>
      </w:r>
      <w:r w:rsidRPr="004D4DAA">
        <w:rPr>
          <w:rFonts w:ascii="Times New Roman" w:hAnsi="Times New Roman" w:cs="Times New Roman"/>
          <w:b/>
          <w:sz w:val="24"/>
          <w:szCs w:val="24"/>
        </w:rPr>
        <w:t>: Производство промышленной продукции по основным видам</w:t>
      </w:r>
    </w:p>
    <w:p w14:paraId="1C3E211B" w14:textId="3963C8E8" w:rsidR="004D4DAA" w:rsidRPr="004D4DAA" w:rsidRDefault="00EA061C" w:rsidP="004D4DAA">
      <w:pPr>
        <w:tabs>
          <w:tab w:val="left" w:pos="142"/>
        </w:tabs>
        <w:ind w:firstLine="708"/>
        <w:contextualSpacing/>
        <w:jc w:val="both"/>
        <w:rPr>
          <w:rFonts w:ascii="Times New Roman" w:hAnsi="Times New Roman" w:cs="Times New Roman"/>
          <w:sz w:val="24"/>
          <w:szCs w:val="24"/>
        </w:rPr>
      </w:pPr>
      <w:r>
        <w:rPr>
          <w:rFonts w:ascii="Times New Roman" w:hAnsi="Times New Roman" w:cs="Times New Roman"/>
          <w:b/>
          <w:sz w:val="24"/>
          <w:szCs w:val="24"/>
          <w:lang w:val="ru-RU"/>
        </w:rPr>
        <w:t xml:space="preserve">         </w:t>
      </w:r>
      <w:r w:rsidR="004D4DAA" w:rsidRPr="004D4DAA">
        <w:rPr>
          <w:rFonts w:ascii="Times New Roman" w:hAnsi="Times New Roman" w:cs="Times New Roman"/>
          <w:b/>
          <w:sz w:val="24"/>
          <w:szCs w:val="24"/>
        </w:rPr>
        <w:t xml:space="preserve">деятельности в январе-октябре </w:t>
      </w:r>
    </w:p>
    <w:p w14:paraId="1688D53D" w14:textId="77777777" w:rsidR="004D4DAA" w:rsidRPr="004D4DAA" w:rsidRDefault="004D4DAA" w:rsidP="004D4DAA">
      <w:pPr>
        <w:tabs>
          <w:tab w:val="left" w:pos="142"/>
          <w:tab w:val="left" w:pos="8931"/>
        </w:tabs>
        <w:ind w:right="-143" w:firstLine="708"/>
        <w:contextualSpacing/>
        <w:jc w:val="both"/>
        <w:rPr>
          <w:b/>
          <w:sz w:val="2"/>
          <w:szCs w:val="2"/>
        </w:rPr>
      </w:pPr>
      <w:r w:rsidRPr="00A15ADD">
        <w:rPr>
          <w:b/>
          <w:sz w:val="20"/>
        </w:rPr>
        <w:t xml:space="preserve">  </w:t>
      </w:r>
    </w:p>
    <w:tbl>
      <w:tblPr>
        <w:tblpPr w:leftFromText="180" w:rightFromText="180" w:bottomFromText="160" w:vertAnchor="text" w:horzAnchor="margin" w:tblpX="74" w:tblpY="94"/>
        <w:tblW w:w="9467" w:type="dxa"/>
        <w:tblLayout w:type="fixed"/>
        <w:tblLook w:val="00A0" w:firstRow="1" w:lastRow="0" w:firstColumn="1" w:lastColumn="0" w:noHBand="0" w:noVBand="0"/>
      </w:tblPr>
      <w:tblGrid>
        <w:gridCol w:w="3010"/>
        <w:gridCol w:w="1067"/>
        <w:gridCol w:w="1134"/>
        <w:gridCol w:w="993"/>
        <w:gridCol w:w="1134"/>
        <w:gridCol w:w="6"/>
        <w:gridCol w:w="1128"/>
        <w:gridCol w:w="995"/>
      </w:tblGrid>
      <w:tr w:rsidR="004D4DAA" w:rsidRPr="00A15ADD" w14:paraId="53DAE86F" w14:textId="77777777" w:rsidTr="00D30C07">
        <w:trPr>
          <w:trHeight w:val="410"/>
        </w:trPr>
        <w:tc>
          <w:tcPr>
            <w:tcW w:w="3010" w:type="dxa"/>
            <w:tcBorders>
              <w:top w:val="single" w:sz="12" w:space="0" w:color="auto"/>
              <w:left w:val="nil"/>
              <w:bottom w:val="single" w:sz="8" w:space="0" w:color="auto"/>
              <w:right w:val="nil"/>
            </w:tcBorders>
            <w:noWrap/>
            <w:vAlign w:val="center"/>
          </w:tcPr>
          <w:p w14:paraId="1A694321" w14:textId="77777777" w:rsidR="004D4DAA" w:rsidRPr="004D4DAA" w:rsidRDefault="004D4DAA" w:rsidP="004D4DAA">
            <w:pPr>
              <w:tabs>
                <w:tab w:val="left" w:pos="142"/>
              </w:tabs>
              <w:spacing w:after="0"/>
              <w:ind w:firstLine="708"/>
              <w:jc w:val="center"/>
              <w:rPr>
                <w:rFonts w:ascii="Times New Roman" w:hAnsi="Times New Roman" w:cs="Times New Roman"/>
                <w:b/>
                <w:bCs/>
                <w:sz w:val="20"/>
                <w:szCs w:val="20"/>
              </w:rPr>
            </w:pPr>
          </w:p>
        </w:tc>
        <w:tc>
          <w:tcPr>
            <w:tcW w:w="4334" w:type="dxa"/>
            <w:gridSpan w:val="5"/>
            <w:tcBorders>
              <w:top w:val="single" w:sz="12" w:space="0" w:color="auto"/>
              <w:left w:val="nil"/>
              <w:bottom w:val="single" w:sz="8" w:space="0" w:color="auto"/>
              <w:right w:val="nil"/>
            </w:tcBorders>
            <w:noWrap/>
            <w:vAlign w:val="center"/>
          </w:tcPr>
          <w:p w14:paraId="534104C8" w14:textId="77777777" w:rsidR="004D4DAA" w:rsidRPr="004D4DAA" w:rsidRDefault="004D4DAA" w:rsidP="004D4DAA">
            <w:pPr>
              <w:tabs>
                <w:tab w:val="left" w:pos="142"/>
              </w:tabs>
              <w:spacing w:after="0"/>
              <w:ind w:firstLine="708"/>
              <w:jc w:val="center"/>
              <w:rPr>
                <w:rFonts w:ascii="Times New Roman" w:hAnsi="Times New Roman" w:cs="Times New Roman"/>
                <w:b/>
                <w:bCs/>
                <w:sz w:val="20"/>
                <w:szCs w:val="20"/>
              </w:rPr>
            </w:pPr>
            <w:r w:rsidRPr="004D4DAA">
              <w:rPr>
                <w:rFonts w:ascii="Times New Roman" w:hAnsi="Times New Roman" w:cs="Times New Roman"/>
                <w:b/>
                <w:bCs/>
                <w:sz w:val="20"/>
                <w:szCs w:val="20"/>
              </w:rPr>
              <w:t>Фактически произведено в действующих</w:t>
            </w:r>
          </w:p>
          <w:p w14:paraId="0061448D" w14:textId="77777777" w:rsidR="004D4DAA" w:rsidRPr="004D4DAA" w:rsidRDefault="004D4DAA" w:rsidP="004D4DAA">
            <w:pPr>
              <w:tabs>
                <w:tab w:val="left" w:pos="142"/>
              </w:tabs>
              <w:spacing w:after="0"/>
              <w:ind w:firstLine="708"/>
              <w:jc w:val="center"/>
              <w:rPr>
                <w:rFonts w:ascii="Times New Roman" w:hAnsi="Times New Roman" w:cs="Times New Roman"/>
                <w:b/>
                <w:bCs/>
                <w:sz w:val="20"/>
                <w:szCs w:val="20"/>
              </w:rPr>
            </w:pPr>
            <w:r w:rsidRPr="004D4DAA">
              <w:rPr>
                <w:rFonts w:ascii="Times New Roman" w:hAnsi="Times New Roman" w:cs="Times New Roman"/>
                <w:b/>
                <w:bCs/>
                <w:sz w:val="20"/>
                <w:szCs w:val="20"/>
              </w:rPr>
              <w:t xml:space="preserve"> ценах, млн. сомов</w:t>
            </w:r>
          </w:p>
        </w:tc>
        <w:tc>
          <w:tcPr>
            <w:tcW w:w="2123" w:type="dxa"/>
            <w:gridSpan w:val="2"/>
            <w:tcBorders>
              <w:top w:val="single" w:sz="12" w:space="0" w:color="auto"/>
              <w:left w:val="nil"/>
              <w:bottom w:val="single" w:sz="8" w:space="0" w:color="auto"/>
              <w:right w:val="nil"/>
            </w:tcBorders>
            <w:vAlign w:val="center"/>
          </w:tcPr>
          <w:p w14:paraId="2E8F8B2C" w14:textId="77777777" w:rsidR="004D4DAA" w:rsidRPr="004D4DAA" w:rsidRDefault="004D4DAA" w:rsidP="004D4DAA">
            <w:pPr>
              <w:tabs>
                <w:tab w:val="left" w:pos="142"/>
              </w:tabs>
              <w:spacing w:after="0"/>
              <w:ind w:firstLine="708"/>
              <w:rPr>
                <w:rFonts w:ascii="Times New Roman" w:hAnsi="Times New Roman" w:cs="Times New Roman"/>
                <w:b/>
                <w:sz w:val="20"/>
                <w:szCs w:val="20"/>
              </w:rPr>
            </w:pPr>
            <w:r w:rsidRPr="004D4DAA">
              <w:rPr>
                <w:rFonts w:ascii="Times New Roman" w:hAnsi="Times New Roman" w:cs="Times New Roman"/>
                <w:b/>
                <w:sz w:val="20"/>
                <w:szCs w:val="20"/>
              </w:rPr>
              <w:t>Индекс физического объема в процентах</w:t>
            </w:r>
          </w:p>
        </w:tc>
      </w:tr>
      <w:tr w:rsidR="004D4DAA" w:rsidRPr="00A15ADD" w14:paraId="0BB5BD91" w14:textId="77777777" w:rsidTr="00D30C07">
        <w:trPr>
          <w:gridBefore w:val="1"/>
          <w:wBefore w:w="3010" w:type="dxa"/>
          <w:trHeight w:val="234"/>
        </w:trPr>
        <w:tc>
          <w:tcPr>
            <w:tcW w:w="2201" w:type="dxa"/>
            <w:gridSpan w:val="2"/>
            <w:tcBorders>
              <w:top w:val="single" w:sz="8" w:space="0" w:color="auto"/>
              <w:left w:val="nil"/>
              <w:bottom w:val="single" w:sz="4" w:space="0" w:color="auto"/>
              <w:right w:val="nil"/>
            </w:tcBorders>
            <w:noWrap/>
            <w:vAlign w:val="bottom"/>
          </w:tcPr>
          <w:p w14:paraId="1013BD33" w14:textId="77777777" w:rsidR="004D4DAA" w:rsidRPr="004D4DAA" w:rsidRDefault="004D4DAA" w:rsidP="004D4DAA">
            <w:pPr>
              <w:tabs>
                <w:tab w:val="left" w:pos="142"/>
              </w:tabs>
              <w:spacing w:after="0"/>
              <w:ind w:firstLine="708"/>
              <w:jc w:val="center"/>
              <w:rPr>
                <w:rFonts w:ascii="Times New Roman" w:hAnsi="Times New Roman" w:cs="Times New Roman"/>
                <w:b/>
                <w:bCs/>
                <w:sz w:val="20"/>
                <w:szCs w:val="20"/>
              </w:rPr>
            </w:pPr>
            <w:r w:rsidRPr="004D4DAA">
              <w:rPr>
                <w:rFonts w:ascii="Times New Roman" w:hAnsi="Times New Roman" w:cs="Times New Roman"/>
                <w:b/>
                <w:bCs/>
                <w:sz w:val="20"/>
                <w:szCs w:val="20"/>
              </w:rPr>
              <w:t>2024</w:t>
            </w:r>
          </w:p>
        </w:tc>
        <w:tc>
          <w:tcPr>
            <w:tcW w:w="2133" w:type="dxa"/>
            <w:gridSpan w:val="3"/>
            <w:tcBorders>
              <w:top w:val="single" w:sz="8" w:space="0" w:color="auto"/>
              <w:left w:val="nil"/>
              <w:bottom w:val="single" w:sz="4" w:space="0" w:color="auto"/>
              <w:right w:val="nil"/>
            </w:tcBorders>
            <w:vAlign w:val="bottom"/>
          </w:tcPr>
          <w:p w14:paraId="604DFCF5" w14:textId="77777777" w:rsidR="004D4DAA" w:rsidRPr="004D4DAA" w:rsidRDefault="004D4DAA" w:rsidP="004D4DAA">
            <w:pPr>
              <w:tabs>
                <w:tab w:val="left" w:pos="142"/>
              </w:tabs>
              <w:spacing w:after="0"/>
              <w:ind w:firstLine="708"/>
              <w:jc w:val="center"/>
              <w:rPr>
                <w:rFonts w:ascii="Times New Roman" w:hAnsi="Times New Roman" w:cs="Times New Roman"/>
                <w:b/>
                <w:bCs/>
                <w:sz w:val="20"/>
                <w:szCs w:val="20"/>
              </w:rPr>
            </w:pPr>
            <w:r w:rsidRPr="004D4DAA">
              <w:rPr>
                <w:rFonts w:ascii="Times New Roman" w:hAnsi="Times New Roman" w:cs="Times New Roman"/>
                <w:b/>
                <w:bCs/>
                <w:sz w:val="20"/>
                <w:szCs w:val="20"/>
              </w:rPr>
              <w:t>2025</w:t>
            </w:r>
          </w:p>
        </w:tc>
        <w:tc>
          <w:tcPr>
            <w:tcW w:w="2123" w:type="dxa"/>
            <w:gridSpan w:val="2"/>
            <w:tcBorders>
              <w:top w:val="single" w:sz="8" w:space="0" w:color="auto"/>
              <w:left w:val="nil"/>
              <w:bottom w:val="single" w:sz="4" w:space="0" w:color="auto"/>
              <w:right w:val="nil"/>
            </w:tcBorders>
          </w:tcPr>
          <w:p w14:paraId="2AEE1C05" w14:textId="77777777" w:rsidR="004D4DAA" w:rsidRPr="004D4DAA" w:rsidRDefault="004D4DAA" w:rsidP="004D4DAA">
            <w:pPr>
              <w:tabs>
                <w:tab w:val="left" w:pos="142"/>
              </w:tabs>
              <w:spacing w:after="0"/>
              <w:ind w:firstLine="708"/>
              <w:jc w:val="center"/>
              <w:rPr>
                <w:rFonts w:ascii="Times New Roman" w:hAnsi="Times New Roman" w:cs="Times New Roman"/>
                <w:b/>
                <w:bCs/>
                <w:sz w:val="20"/>
                <w:szCs w:val="20"/>
              </w:rPr>
            </w:pPr>
            <w:r w:rsidRPr="004D4DAA">
              <w:rPr>
                <w:rFonts w:ascii="Times New Roman" w:hAnsi="Times New Roman" w:cs="Times New Roman"/>
                <w:b/>
                <w:bCs/>
                <w:sz w:val="20"/>
                <w:szCs w:val="20"/>
              </w:rPr>
              <w:t>2025</w:t>
            </w:r>
          </w:p>
        </w:tc>
      </w:tr>
      <w:tr w:rsidR="004D4DAA" w:rsidRPr="00A15ADD" w14:paraId="75A5311D" w14:textId="77777777" w:rsidTr="00D30C07">
        <w:trPr>
          <w:trHeight w:val="361"/>
        </w:trPr>
        <w:tc>
          <w:tcPr>
            <w:tcW w:w="3010" w:type="dxa"/>
            <w:tcBorders>
              <w:top w:val="nil"/>
              <w:left w:val="nil"/>
              <w:bottom w:val="single" w:sz="4" w:space="0" w:color="auto"/>
              <w:right w:val="nil"/>
            </w:tcBorders>
            <w:noWrap/>
            <w:vAlign w:val="center"/>
          </w:tcPr>
          <w:p w14:paraId="56361DAB" w14:textId="77777777" w:rsidR="004D4DAA" w:rsidRPr="004D4DAA" w:rsidRDefault="004D4DAA" w:rsidP="004D4DAA">
            <w:pPr>
              <w:tabs>
                <w:tab w:val="left" w:pos="142"/>
              </w:tabs>
              <w:spacing w:after="0"/>
              <w:ind w:firstLine="708"/>
              <w:jc w:val="center"/>
              <w:rPr>
                <w:rFonts w:ascii="Times New Roman" w:hAnsi="Times New Roman" w:cs="Times New Roman"/>
                <w:b/>
                <w:bCs/>
                <w:sz w:val="20"/>
                <w:szCs w:val="20"/>
              </w:rPr>
            </w:pPr>
          </w:p>
        </w:tc>
        <w:tc>
          <w:tcPr>
            <w:tcW w:w="1067" w:type="dxa"/>
            <w:tcBorders>
              <w:top w:val="single" w:sz="4" w:space="0" w:color="auto"/>
              <w:left w:val="nil"/>
              <w:bottom w:val="single" w:sz="4" w:space="0" w:color="auto"/>
              <w:right w:val="nil"/>
            </w:tcBorders>
            <w:noWrap/>
            <w:vAlign w:val="center"/>
          </w:tcPr>
          <w:p w14:paraId="751D1996" w14:textId="77777777" w:rsidR="004D4DAA" w:rsidRPr="004D4DAA" w:rsidRDefault="004D4DAA" w:rsidP="004D4DAA">
            <w:pPr>
              <w:tabs>
                <w:tab w:val="left" w:pos="142"/>
              </w:tabs>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октябрь</w:t>
            </w:r>
          </w:p>
        </w:tc>
        <w:tc>
          <w:tcPr>
            <w:tcW w:w="1134" w:type="dxa"/>
            <w:tcBorders>
              <w:top w:val="single" w:sz="4" w:space="0" w:color="auto"/>
              <w:left w:val="nil"/>
              <w:bottom w:val="single" w:sz="4" w:space="0" w:color="auto"/>
              <w:right w:val="nil"/>
            </w:tcBorders>
            <w:vAlign w:val="bottom"/>
          </w:tcPr>
          <w:p w14:paraId="786B81FB" w14:textId="77777777" w:rsidR="004D4DAA" w:rsidRPr="004D4DAA" w:rsidRDefault="004D4DAA" w:rsidP="004D4DAA">
            <w:pPr>
              <w:tabs>
                <w:tab w:val="left" w:pos="142"/>
              </w:tabs>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январь -октябрь</w:t>
            </w:r>
          </w:p>
        </w:tc>
        <w:tc>
          <w:tcPr>
            <w:tcW w:w="993" w:type="dxa"/>
            <w:tcBorders>
              <w:top w:val="single" w:sz="4" w:space="0" w:color="auto"/>
              <w:left w:val="nil"/>
              <w:bottom w:val="single" w:sz="4" w:space="0" w:color="auto"/>
              <w:right w:val="nil"/>
            </w:tcBorders>
            <w:vAlign w:val="center"/>
          </w:tcPr>
          <w:p w14:paraId="4F666900" w14:textId="77777777" w:rsidR="004D4DAA" w:rsidRPr="004D4DAA" w:rsidRDefault="004D4DAA" w:rsidP="004D4DAA">
            <w:pPr>
              <w:tabs>
                <w:tab w:val="left" w:pos="142"/>
              </w:tabs>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октябрь</w:t>
            </w:r>
          </w:p>
        </w:tc>
        <w:tc>
          <w:tcPr>
            <w:tcW w:w="1134" w:type="dxa"/>
            <w:tcBorders>
              <w:top w:val="single" w:sz="4" w:space="0" w:color="auto"/>
              <w:left w:val="nil"/>
              <w:bottom w:val="single" w:sz="4" w:space="0" w:color="auto"/>
              <w:right w:val="nil"/>
            </w:tcBorders>
            <w:vAlign w:val="bottom"/>
          </w:tcPr>
          <w:p w14:paraId="26D717B8" w14:textId="77777777" w:rsidR="004D4DAA" w:rsidRPr="004D4DAA" w:rsidRDefault="004D4DAA" w:rsidP="004D4DAA">
            <w:pPr>
              <w:tabs>
                <w:tab w:val="left" w:pos="142"/>
              </w:tabs>
              <w:spacing w:after="0"/>
              <w:ind w:firstLine="27"/>
              <w:jc w:val="center"/>
              <w:rPr>
                <w:rFonts w:ascii="Times New Roman" w:hAnsi="Times New Roman" w:cs="Times New Roman"/>
                <w:b/>
                <w:bCs/>
                <w:sz w:val="20"/>
                <w:szCs w:val="20"/>
              </w:rPr>
            </w:pPr>
            <w:r w:rsidRPr="004D4DAA">
              <w:rPr>
                <w:rFonts w:ascii="Times New Roman" w:hAnsi="Times New Roman" w:cs="Times New Roman"/>
                <w:b/>
                <w:bCs/>
                <w:sz w:val="20"/>
                <w:szCs w:val="20"/>
              </w:rPr>
              <w:t>январь -октябрь</w:t>
            </w:r>
          </w:p>
        </w:tc>
        <w:tc>
          <w:tcPr>
            <w:tcW w:w="1134" w:type="dxa"/>
            <w:gridSpan w:val="2"/>
            <w:tcBorders>
              <w:top w:val="single" w:sz="4" w:space="0" w:color="auto"/>
              <w:left w:val="nil"/>
              <w:bottom w:val="single" w:sz="4" w:space="0" w:color="auto"/>
              <w:right w:val="nil"/>
            </w:tcBorders>
            <w:vAlign w:val="center"/>
          </w:tcPr>
          <w:p w14:paraId="24B5A4D8" w14:textId="77777777" w:rsidR="004D4DAA" w:rsidRPr="004D4DAA" w:rsidRDefault="004D4DAA" w:rsidP="004D4DAA">
            <w:pPr>
              <w:tabs>
                <w:tab w:val="left" w:pos="142"/>
              </w:tabs>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октябрь</w:t>
            </w:r>
          </w:p>
        </w:tc>
        <w:tc>
          <w:tcPr>
            <w:tcW w:w="995" w:type="dxa"/>
            <w:tcBorders>
              <w:top w:val="single" w:sz="4" w:space="0" w:color="auto"/>
              <w:left w:val="nil"/>
              <w:bottom w:val="single" w:sz="4" w:space="0" w:color="auto"/>
              <w:right w:val="nil"/>
            </w:tcBorders>
            <w:vAlign w:val="bottom"/>
          </w:tcPr>
          <w:p w14:paraId="6781B261" w14:textId="77777777" w:rsidR="004D4DAA" w:rsidRPr="004D4DAA" w:rsidRDefault="004D4DAA" w:rsidP="004D4DAA">
            <w:pPr>
              <w:tabs>
                <w:tab w:val="left" w:pos="142"/>
              </w:tabs>
              <w:spacing w:after="0"/>
              <w:jc w:val="center"/>
              <w:rPr>
                <w:rFonts w:ascii="Times New Roman" w:hAnsi="Times New Roman" w:cs="Times New Roman"/>
                <w:b/>
                <w:bCs/>
                <w:sz w:val="20"/>
                <w:szCs w:val="20"/>
                <w:lang w:val="ky-KG"/>
              </w:rPr>
            </w:pPr>
            <w:r w:rsidRPr="004D4DAA">
              <w:rPr>
                <w:rFonts w:ascii="Times New Roman" w:hAnsi="Times New Roman" w:cs="Times New Roman"/>
                <w:b/>
                <w:bCs/>
                <w:sz w:val="20"/>
                <w:szCs w:val="20"/>
              </w:rPr>
              <w:t>январь -октябрь</w:t>
            </w:r>
          </w:p>
        </w:tc>
      </w:tr>
      <w:tr w:rsidR="004D4DAA" w:rsidRPr="00A15ADD" w14:paraId="6E370B48" w14:textId="77777777" w:rsidTr="00D30C07">
        <w:trPr>
          <w:trHeight w:val="200"/>
        </w:trPr>
        <w:tc>
          <w:tcPr>
            <w:tcW w:w="3010" w:type="dxa"/>
            <w:tcBorders>
              <w:top w:val="single" w:sz="4" w:space="0" w:color="auto"/>
              <w:left w:val="nil"/>
              <w:bottom w:val="nil"/>
            </w:tcBorders>
            <w:noWrap/>
            <w:vAlign w:val="bottom"/>
          </w:tcPr>
          <w:p w14:paraId="5D5A2BBB" w14:textId="77777777" w:rsidR="004D4DAA" w:rsidRPr="004D4DAA" w:rsidRDefault="004D4DAA" w:rsidP="004D4DAA">
            <w:pPr>
              <w:tabs>
                <w:tab w:val="left" w:pos="142"/>
              </w:tabs>
              <w:spacing w:after="0"/>
              <w:rPr>
                <w:rFonts w:ascii="Times New Roman" w:hAnsi="Times New Roman" w:cs="Times New Roman"/>
                <w:b/>
                <w:bCs/>
                <w:sz w:val="20"/>
                <w:szCs w:val="20"/>
              </w:rPr>
            </w:pPr>
            <w:r w:rsidRPr="004D4DAA">
              <w:rPr>
                <w:rFonts w:ascii="Times New Roman" w:hAnsi="Times New Roman" w:cs="Times New Roman"/>
                <w:b/>
                <w:bCs/>
                <w:sz w:val="20"/>
                <w:szCs w:val="20"/>
              </w:rPr>
              <w:t>Всего</w:t>
            </w:r>
          </w:p>
        </w:tc>
        <w:tc>
          <w:tcPr>
            <w:tcW w:w="1067" w:type="dxa"/>
            <w:noWrap/>
            <w:vAlign w:val="center"/>
          </w:tcPr>
          <w:p w14:paraId="674C8B0F" w14:textId="77777777" w:rsidR="004D4DAA" w:rsidRPr="004D4DAA" w:rsidRDefault="004D4DAA" w:rsidP="004D4DAA">
            <w:pPr>
              <w:tabs>
                <w:tab w:val="left" w:pos="142"/>
              </w:tabs>
              <w:spacing w:after="0"/>
              <w:jc w:val="right"/>
              <w:rPr>
                <w:rFonts w:ascii="Times New Roman" w:hAnsi="Times New Roman" w:cs="Times New Roman"/>
                <w:b/>
                <w:bCs/>
                <w:sz w:val="20"/>
                <w:szCs w:val="20"/>
              </w:rPr>
            </w:pPr>
            <w:r w:rsidRPr="004D4DAA">
              <w:rPr>
                <w:rFonts w:ascii="Times New Roman" w:hAnsi="Times New Roman" w:cs="Times New Roman"/>
                <w:b/>
                <w:bCs/>
                <w:sz w:val="20"/>
                <w:szCs w:val="20"/>
                <w:lang w:val="en-US"/>
              </w:rPr>
              <w:t>9</w:t>
            </w:r>
            <w:r w:rsidRPr="004D4DAA">
              <w:rPr>
                <w:rFonts w:ascii="Times New Roman" w:hAnsi="Times New Roman" w:cs="Times New Roman"/>
                <w:b/>
                <w:bCs/>
                <w:sz w:val="20"/>
                <w:szCs w:val="20"/>
              </w:rPr>
              <w:t>334,8</w:t>
            </w:r>
          </w:p>
        </w:tc>
        <w:tc>
          <w:tcPr>
            <w:tcW w:w="1134" w:type="dxa"/>
            <w:vAlign w:val="center"/>
          </w:tcPr>
          <w:p w14:paraId="7E7FAE63" w14:textId="77777777" w:rsidR="004D4DAA" w:rsidRPr="004D4DAA" w:rsidRDefault="004D4DAA" w:rsidP="004D4DAA">
            <w:pPr>
              <w:tabs>
                <w:tab w:val="left" w:pos="142"/>
              </w:tabs>
              <w:spacing w:after="0"/>
              <w:jc w:val="right"/>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77084,9</w:t>
            </w:r>
          </w:p>
        </w:tc>
        <w:tc>
          <w:tcPr>
            <w:tcW w:w="993" w:type="dxa"/>
            <w:vAlign w:val="center"/>
          </w:tcPr>
          <w:p w14:paraId="03521A68" w14:textId="77777777" w:rsidR="004D4DAA" w:rsidRPr="004D4DAA" w:rsidRDefault="004D4DAA" w:rsidP="004D4DAA">
            <w:pPr>
              <w:tabs>
                <w:tab w:val="left" w:pos="142"/>
              </w:tabs>
              <w:spacing w:after="0"/>
              <w:jc w:val="right"/>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10902,6</w:t>
            </w:r>
          </w:p>
        </w:tc>
        <w:tc>
          <w:tcPr>
            <w:tcW w:w="1134" w:type="dxa"/>
            <w:vAlign w:val="center"/>
          </w:tcPr>
          <w:p w14:paraId="7FCBC6CB" w14:textId="77777777" w:rsidR="004D4DAA" w:rsidRPr="004D4DAA" w:rsidRDefault="004D4DAA" w:rsidP="004D4DAA">
            <w:pPr>
              <w:tabs>
                <w:tab w:val="left" w:pos="142"/>
              </w:tabs>
              <w:spacing w:after="0"/>
              <w:jc w:val="right"/>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101308,5</w:t>
            </w:r>
          </w:p>
        </w:tc>
        <w:tc>
          <w:tcPr>
            <w:tcW w:w="1134" w:type="dxa"/>
            <w:gridSpan w:val="2"/>
            <w:tcBorders>
              <w:top w:val="single" w:sz="4" w:space="0" w:color="auto"/>
              <w:left w:val="nil"/>
              <w:right w:val="nil"/>
            </w:tcBorders>
            <w:vAlign w:val="bottom"/>
          </w:tcPr>
          <w:p w14:paraId="479650BC" w14:textId="77777777" w:rsidR="004D4DAA" w:rsidRPr="004D4DAA" w:rsidRDefault="004D4DAA" w:rsidP="004D4DAA">
            <w:pPr>
              <w:tabs>
                <w:tab w:val="left" w:pos="0"/>
                <w:tab w:val="left" w:pos="142"/>
              </w:tabs>
              <w:spacing w:after="0" w:line="252" w:lineRule="auto"/>
              <w:ind w:right="8"/>
              <w:contextualSpacing/>
              <w:jc w:val="right"/>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133,8</w:t>
            </w:r>
          </w:p>
        </w:tc>
        <w:tc>
          <w:tcPr>
            <w:tcW w:w="995" w:type="dxa"/>
            <w:tcBorders>
              <w:top w:val="single" w:sz="4" w:space="0" w:color="auto"/>
              <w:left w:val="nil"/>
              <w:right w:val="nil"/>
            </w:tcBorders>
            <w:vAlign w:val="bottom"/>
          </w:tcPr>
          <w:p w14:paraId="6CA417EF" w14:textId="77777777" w:rsidR="004D4DAA" w:rsidRPr="004D4DAA" w:rsidRDefault="004D4DAA" w:rsidP="004D4DAA">
            <w:pPr>
              <w:tabs>
                <w:tab w:val="left" w:pos="142"/>
                <w:tab w:val="left" w:pos="195"/>
              </w:tabs>
              <w:spacing w:after="0" w:line="252" w:lineRule="auto"/>
              <w:ind w:right="102"/>
              <w:contextualSpacing/>
              <w:jc w:val="center"/>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125,2</w:t>
            </w:r>
          </w:p>
        </w:tc>
      </w:tr>
      <w:tr w:rsidR="004D4DAA" w:rsidRPr="00A15ADD" w14:paraId="713E8160" w14:textId="77777777" w:rsidTr="00D30C07">
        <w:trPr>
          <w:trHeight w:val="250"/>
        </w:trPr>
        <w:tc>
          <w:tcPr>
            <w:tcW w:w="3010" w:type="dxa"/>
            <w:noWrap/>
            <w:vAlign w:val="bottom"/>
          </w:tcPr>
          <w:p w14:paraId="50B8B2E1" w14:textId="77777777" w:rsidR="004D4DAA" w:rsidRPr="004D4DAA" w:rsidRDefault="004D4DAA" w:rsidP="004D4DAA">
            <w:pPr>
              <w:tabs>
                <w:tab w:val="left" w:pos="142"/>
              </w:tabs>
              <w:spacing w:after="0"/>
              <w:rPr>
                <w:rFonts w:ascii="Times New Roman" w:hAnsi="Times New Roman" w:cs="Times New Roman"/>
                <w:bCs/>
                <w:sz w:val="20"/>
                <w:szCs w:val="20"/>
                <w:lang w:val="en-US"/>
              </w:rPr>
            </w:pPr>
            <w:r w:rsidRPr="004D4DAA">
              <w:rPr>
                <w:rFonts w:ascii="Times New Roman" w:hAnsi="Times New Roman" w:cs="Times New Roman"/>
                <w:sz w:val="20"/>
                <w:szCs w:val="20"/>
              </w:rPr>
              <w:t>Добыча полезных ископаемых</w:t>
            </w:r>
          </w:p>
        </w:tc>
        <w:tc>
          <w:tcPr>
            <w:tcW w:w="1067" w:type="dxa"/>
            <w:noWrap/>
            <w:vAlign w:val="bottom"/>
          </w:tcPr>
          <w:p w14:paraId="58B346F7" w14:textId="77777777" w:rsidR="004D4DAA" w:rsidRPr="004D4DAA" w:rsidRDefault="004D4DAA" w:rsidP="004D4DAA">
            <w:pPr>
              <w:tabs>
                <w:tab w:val="left" w:pos="142"/>
              </w:tabs>
              <w:spacing w:after="0" w:line="252" w:lineRule="auto"/>
              <w:jc w:val="right"/>
              <w:rPr>
                <w:rFonts w:ascii="Times New Roman" w:hAnsi="Times New Roman" w:cs="Times New Roman"/>
                <w:bCs/>
                <w:sz w:val="20"/>
                <w:szCs w:val="20"/>
              </w:rPr>
            </w:pPr>
            <w:r w:rsidRPr="004D4DAA">
              <w:rPr>
                <w:rFonts w:ascii="Times New Roman" w:hAnsi="Times New Roman" w:cs="Times New Roman"/>
                <w:bCs/>
                <w:sz w:val="20"/>
                <w:szCs w:val="20"/>
                <w:lang w:val="en-US"/>
              </w:rPr>
              <w:t>7,4</w:t>
            </w:r>
          </w:p>
        </w:tc>
        <w:tc>
          <w:tcPr>
            <w:tcW w:w="1134" w:type="dxa"/>
            <w:vAlign w:val="bottom"/>
          </w:tcPr>
          <w:p w14:paraId="70B65AC7" w14:textId="77777777" w:rsidR="004D4DAA" w:rsidRPr="004D4DAA" w:rsidRDefault="004D4DAA" w:rsidP="004D4DAA">
            <w:pPr>
              <w:tabs>
                <w:tab w:val="left" w:pos="142"/>
              </w:tabs>
              <w:spacing w:after="0" w:line="252" w:lineRule="auto"/>
              <w:jc w:val="right"/>
              <w:rPr>
                <w:rFonts w:ascii="Times New Roman" w:hAnsi="Times New Roman" w:cs="Times New Roman"/>
                <w:bCs/>
                <w:sz w:val="20"/>
                <w:szCs w:val="20"/>
                <w:lang w:val="en-US"/>
              </w:rPr>
            </w:pPr>
            <w:r w:rsidRPr="004D4DAA">
              <w:rPr>
                <w:rFonts w:ascii="Times New Roman" w:hAnsi="Times New Roman" w:cs="Times New Roman"/>
                <w:bCs/>
                <w:sz w:val="20"/>
                <w:szCs w:val="20"/>
                <w:lang w:val="en-US"/>
              </w:rPr>
              <w:t>56,6</w:t>
            </w:r>
          </w:p>
        </w:tc>
        <w:tc>
          <w:tcPr>
            <w:tcW w:w="993" w:type="dxa"/>
            <w:vAlign w:val="bottom"/>
          </w:tcPr>
          <w:p w14:paraId="1EC57776" w14:textId="77777777" w:rsidR="004D4DAA" w:rsidRPr="004D4DAA" w:rsidRDefault="004D4DAA" w:rsidP="004D4DAA">
            <w:pPr>
              <w:tabs>
                <w:tab w:val="left" w:pos="142"/>
              </w:tabs>
              <w:spacing w:after="0" w:line="252" w:lineRule="auto"/>
              <w:jc w:val="right"/>
              <w:rPr>
                <w:rFonts w:ascii="Times New Roman" w:hAnsi="Times New Roman" w:cs="Times New Roman"/>
                <w:bCs/>
                <w:sz w:val="20"/>
                <w:szCs w:val="20"/>
                <w:lang w:val="en-US"/>
              </w:rPr>
            </w:pPr>
            <w:r w:rsidRPr="004D4DAA">
              <w:rPr>
                <w:rFonts w:ascii="Times New Roman" w:hAnsi="Times New Roman" w:cs="Times New Roman"/>
                <w:bCs/>
                <w:sz w:val="20"/>
                <w:szCs w:val="20"/>
                <w:lang w:val="en-US"/>
              </w:rPr>
              <w:t>0,3</w:t>
            </w:r>
          </w:p>
        </w:tc>
        <w:tc>
          <w:tcPr>
            <w:tcW w:w="1134" w:type="dxa"/>
            <w:vAlign w:val="bottom"/>
          </w:tcPr>
          <w:p w14:paraId="1884A464" w14:textId="77777777" w:rsidR="004D4DAA" w:rsidRPr="004D4DAA" w:rsidRDefault="004D4DAA" w:rsidP="004D4DAA">
            <w:pPr>
              <w:tabs>
                <w:tab w:val="left" w:pos="142"/>
              </w:tabs>
              <w:spacing w:after="0" w:line="252" w:lineRule="auto"/>
              <w:jc w:val="right"/>
              <w:rPr>
                <w:rFonts w:ascii="Times New Roman" w:hAnsi="Times New Roman" w:cs="Times New Roman"/>
                <w:bCs/>
                <w:sz w:val="20"/>
                <w:szCs w:val="20"/>
                <w:lang w:val="en-US"/>
              </w:rPr>
            </w:pPr>
            <w:r w:rsidRPr="004D4DAA">
              <w:rPr>
                <w:rFonts w:ascii="Times New Roman" w:hAnsi="Times New Roman" w:cs="Times New Roman"/>
                <w:bCs/>
                <w:sz w:val="20"/>
                <w:szCs w:val="20"/>
                <w:lang w:val="en-US"/>
              </w:rPr>
              <w:t>29,0</w:t>
            </w:r>
          </w:p>
        </w:tc>
        <w:tc>
          <w:tcPr>
            <w:tcW w:w="1134" w:type="dxa"/>
            <w:gridSpan w:val="2"/>
            <w:vAlign w:val="bottom"/>
          </w:tcPr>
          <w:p w14:paraId="33A33E7C" w14:textId="77777777" w:rsidR="004D4DAA" w:rsidRPr="004D4DAA" w:rsidRDefault="004D4DAA" w:rsidP="004D4DAA">
            <w:pPr>
              <w:tabs>
                <w:tab w:val="left" w:pos="142"/>
              </w:tabs>
              <w:spacing w:after="0" w:line="252"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31,9</w:t>
            </w:r>
          </w:p>
        </w:tc>
        <w:tc>
          <w:tcPr>
            <w:tcW w:w="995" w:type="dxa"/>
            <w:vAlign w:val="bottom"/>
          </w:tcPr>
          <w:p w14:paraId="18A0F0B1" w14:textId="77777777" w:rsidR="004D4DAA" w:rsidRPr="004D4DAA" w:rsidRDefault="004D4DAA" w:rsidP="004D4DAA">
            <w:pPr>
              <w:tabs>
                <w:tab w:val="left" w:pos="142"/>
              </w:tabs>
              <w:spacing w:after="0" w:line="252" w:lineRule="auto"/>
              <w:ind w:right="102"/>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66,4</w:t>
            </w:r>
          </w:p>
        </w:tc>
      </w:tr>
      <w:tr w:rsidR="004D4DAA" w:rsidRPr="00A15ADD" w14:paraId="241DB50D" w14:textId="77777777" w:rsidTr="00D30C07">
        <w:trPr>
          <w:trHeight w:val="215"/>
        </w:trPr>
        <w:tc>
          <w:tcPr>
            <w:tcW w:w="3010" w:type="dxa"/>
            <w:noWrap/>
            <w:vAlign w:val="bottom"/>
          </w:tcPr>
          <w:p w14:paraId="05F6403B" w14:textId="77777777" w:rsidR="004D4DAA" w:rsidRPr="004D4DAA" w:rsidRDefault="004D4DAA" w:rsidP="004D4DAA">
            <w:pPr>
              <w:tabs>
                <w:tab w:val="left" w:pos="142"/>
              </w:tabs>
              <w:spacing w:after="0"/>
              <w:rPr>
                <w:rFonts w:ascii="Times New Roman" w:hAnsi="Times New Roman" w:cs="Times New Roman"/>
                <w:bCs/>
                <w:sz w:val="20"/>
                <w:szCs w:val="20"/>
              </w:rPr>
            </w:pPr>
            <w:r w:rsidRPr="004D4DAA">
              <w:rPr>
                <w:rFonts w:ascii="Times New Roman" w:hAnsi="Times New Roman" w:cs="Times New Roman"/>
                <w:bCs/>
                <w:sz w:val="20"/>
                <w:szCs w:val="20"/>
              </w:rPr>
              <w:t>Обрабатывающие производства</w:t>
            </w:r>
          </w:p>
        </w:tc>
        <w:tc>
          <w:tcPr>
            <w:tcW w:w="1067" w:type="dxa"/>
            <w:noWrap/>
            <w:vAlign w:val="bottom"/>
          </w:tcPr>
          <w:p w14:paraId="530AD0C1" w14:textId="77777777" w:rsidR="004D4DAA" w:rsidRPr="004D4DAA" w:rsidRDefault="004D4DAA" w:rsidP="004D4DAA">
            <w:pPr>
              <w:tabs>
                <w:tab w:val="left" w:pos="142"/>
              </w:tabs>
              <w:spacing w:after="0" w:line="252" w:lineRule="auto"/>
              <w:jc w:val="right"/>
              <w:rPr>
                <w:rFonts w:ascii="Times New Roman" w:hAnsi="Times New Roman" w:cs="Times New Roman"/>
                <w:bCs/>
                <w:sz w:val="20"/>
                <w:szCs w:val="20"/>
              </w:rPr>
            </w:pPr>
            <w:r w:rsidRPr="004D4DAA">
              <w:rPr>
                <w:rFonts w:ascii="Times New Roman" w:hAnsi="Times New Roman" w:cs="Times New Roman"/>
                <w:bCs/>
                <w:sz w:val="20"/>
                <w:szCs w:val="20"/>
                <w:lang w:val="en-US"/>
              </w:rPr>
              <w:t>6536,8</w:t>
            </w:r>
          </w:p>
        </w:tc>
        <w:tc>
          <w:tcPr>
            <w:tcW w:w="1134" w:type="dxa"/>
            <w:vAlign w:val="bottom"/>
          </w:tcPr>
          <w:p w14:paraId="60F7543A" w14:textId="77777777" w:rsidR="004D4DAA" w:rsidRPr="004D4DAA" w:rsidRDefault="004D4DAA" w:rsidP="004D4DAA">
            <w:pPr>
              <w:tabs>
                <w:tab w:val="left" w:pos="142"/>
              </w:tabs>
              <w:spacing w:after="0" w:line="252"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55976,0</w:t>
            </w:r>
          </w:p>
        </w:tc>
        <w:tc>
          <w:tcPr>
            <w:tcW w:w="993" w:type="dxa"/>
            <w:vAlign w:val="bottom"/>
          </w:tcPr>
          <w:p w14:paraId="0B67264A" w14:textId="77777777" w:rsidR="004D4DAA" w:rsidRPr="004D4DAA" w:rsidRDefault="004D4DAA" w:rsidP="004D4DAA">
            <w:pPr>
              <w:tabs>
                <w:tab w:val="left" w:pos="142"/>
              </w:tabs>
              <w:spacing w:after="0" w:line="252" w:lineRule="auto"/>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 xml:space="preserve">    7945,1</w:t>
            </w:r>
          </w:p>
        </w:tc>
        <w:tc>
          <w:tcPr>
            <w:tcW w:w="1134" w:type="dxa"/>
            <w:vAlign w:val="bottom"/>
          </w:tcPr>
          <w:p w14:paraId="0F34A9F8" w14:textId="77777777" w:rsidR="004D4DAA" w:rsidRPr="004D4DAA" w:rsidRDefault="004D4DAA" w:rsidP="004D4DAA">
            <w:pPr>
              <w:tabs>
                <w:tab w:val="left" w:pos="142"/>
              </w:tabs>
              <w:spacing w:after="0" w:line="252"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67906,1</w:t>
            </w:r>
          </w:p>
        </w:tc>
        <w:tc>
          <w:tcPr>
            <w:tcW w:w="1134" w:type="dxa"/>
            <w:gridSpan w:val="2"/>
            <w:vAlign w:val="bottom"/>
          </w:tcPr>
          <w:p w14:paraId="726954B3" w14:textId="77777777" w:rsidR="004D4DAA" w:rsidRPr="004D4DAA" w:rsidRDefault="004D4DAA" w:rsidP="004D4DAA">
            <w:pPr>
              <w:tabs>
                <w:tab w:val="left" w:pos="142"/>
              </w:tabs>
              <w:spacing w:after="0" w:line="252" w:lineRule="auto"/>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140,1</w:t>
            </w:r>
          </w:p>
        </w:tc>
        <w:tc>
          <w:tcPr>
            <w:tcW w:w="995" w:type="dxa"/>
            <w:vAlign w:val="bottom"/>
          </w:tcPr>
          <w:p w14:paraId="4DE34D6A" w14:textId="77777777" w:rsidR="004D4DAA" w:rsidRPr="004D4DAA" w:rsidRDefault="004D4DAA" w:rsidP="004D4DAA">
            <w:pPr>
              <w:tabs>
                <w:tab w:val="left" w:pos="142"/>
              </w:tabs>
              <w:spacing w:after="0" w:line="252" w:lineRule="auto"/>
              <w:ind w:right="102"/>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127,6</w:t>
            </w:r>
          </w:p>
        </w:tc>
      </w:tr>
      <w:tr w:rsidR="004D4DAA" w:rsidRPr="00A15ADD" w14:paraId="273A5235" w14:textId="77777777" w:rsidTr="00D30C07">
        <w:trPr>
          <w:trHeight w:val="68"/>
        </w:trPr>
        <w:tc>
          <w:tcPr>
            <w:tcW w:w="3010" w:type="dxa"/>
            <w:noWrap/>
            <w:vAlign w:val="bottom"/>
          </w:tcPr>
          <w:p w14:paraId="22B76986" w14:textId="77777777" w:rsidR="004D4DAA" w:rsidRPr="004D4DAA" w:rsidRDefault="004D4DAA" w:rsidP="004D4DAA">
            <w:pPr>
              <w:tabs>
                <w:tab w:val="left" w:pos="142"/>
              </w:tabs>
              <w:spacing w:after="0"/>
              <w:ind w:leftChars="5" w:left="11"/>
              <w:contextualSpacing/>
              <w:rPr>
                <w:rFonts w:ascii="Times New Roman" w:hAnsi="Times New Roman" w:cs="Times New Roman"/>
                <w:bCs/>
                <w:sz w:val="20"/>
                <w:szCs w:val="20"/>
              </w:rPr>
            </w:pPr>
            <w:r w:rsidRPr="004D4DAA">
              <w:rPr>
                <w:rFonts w:ascii="Times New Roman" w:hAnsi="Times New Roman" w:cs="Times New Roman"/>
                <w:bCs/>
                <w:sz w:val="20"/>
                <w:szCs w:val="20"/>
              </w:rPr>
              <w:t>Обеспечение электроэнергией, газом, паром и кондиционированным воздухом</w:t>
            </w:r>
          </w:p>
        </w:tc>
        <w:tc>
          <w:tcPr>
            <w:tcW w:w="1067" w:type="dxa"/>
            <w:noWrap/>
            <w:vAlign w:val="bottom"/>
          </w:tcPr>
          <w:p w14:paraId="7157FD30" w14:textId="77777777" w:rsidR="004D4DAA" w:rsidRPr="004D4DAA" w:rsidRDefault="004D4DAA" w:rsidP="004D4DAA">
            <w:pPr>
              <w:tabs>
                <w:tab w:val="left" w:pos="142"/>
              </w:tabs>
              <w:spacing w:after="0" w:line="254"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2517,6</w:t>
            </w:r>
          </w:p>
        </w:tc>
        <w:tc>
          <w:tcPr>
            <w:tcW w:w="1134" w:type="dxa"/>
            <w:vAlign w:val="bottom"/>
          </w:tcPr>
          <w:p w14:paraId="57990D87" w14:textId="77777777" w:rsidR="004D4DAA" w:rsidRPr="004D4DAA" w:rsidRDefault="004D4DAA" w:rsidP="004D4DAA">
            <w:pPr>
              <w:tabs>
                <w:tab w:val="left" w:pos="142"/>
              </w:tabs>
              <w:spacing w:after="0" w:line="254"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18581,4</w:t>
            </w:r>
          </w:p>
        </w:tc>
        <w:tc>
          <w:tcPr>
            <w:tcW w:w="993" w:type="dxa"/>
            <w:vAlign w:val="bottom"/>
          </w:tcPr>
          <w:p w14:paraId="25A8CDE2" w14:textId="77777777" w:rsidR="004D4DAA" w:rsidRPr="004D4DAA" w:rsidRDefault="004D4DAA" w:rsidP="004D4DAA">
            <w:pPr>
              <w:tabs>
                <w:tab w:val="left" w:pos="142"/>
              </w:tabs>
              <w:spacing w:after="0" w:line="254"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2623,6</w:t>
            </w:r>
          </w:p>
        </w:tc>
        <w:tc>
          <w:tcPr>
            <w:tcW w:w="1134" w:type="dxa"/>
            <w:vAlign w:val="bottom"/>
          </w:tcPr>
          <w:p w14:paraId="57EF28C6" w14:textId="77777777" w:rsidR="004D4DAA" w:rsidRPr="004D4DAA" w:rsidRDefault="004D4DAA" w:rsidP="004D4DAA">
            <w:pPr>
              <w:tabs>
                <w:tab w:val="left" w:pos="142"/>
              </w:tabs>
              <w:spacing w:after="0" w:line="254"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30384,8</w:t>
            </w:r>
          </w:p>
        </w:tc>
        <w:tc>
          <w:tcPr>
            <w:tcW w:w="1134" w:type="dxa"/>
            <w:gridSpan w:val="2"/>
            <w:vAlign w:val="bottom"/>
          </w:tcPr>
          <w:p w14:paraId="0CFC0D53" w14:textId="77777777" w:rsidR="004D4DAA" w:rsidRPr="004D4DAA" w:rsidRDefault="004D4DAA" w:rsidP="004D4DAA">
            <w:pPr>
              <w:tabs>
                <w:tab w:val="left" w:pos="773"/>
              </w:tabs>
              <w:spacing w:after="0"/>
              <w:ind w:left="-107" w:right="31"/>
              <w:contextualSpacing/>
              <w:jc w:val="right"/>
              <w:rPr>
                <w:rFonts w:ascii="Times New Roman" w:hAnsi="Times New Roman" w:cs="Times New Roman"/>
                <w:sz w:val="20"/>
                <w:szCs w:val="20"/>
                <w:lang w:val="ky-KG"/>
              </w:rPr>
            </w:pPr>
            <w:r w:rsidRPr="004D4DAA">
              <w:rPr>
                <w:rFonts w:ascii="Times New Roman" w:hAnsi="Times New Roman" w:cs="Times New Roman"/>
                <w:sz w:val="20"/>
                <w:szCs w:val="20"/>
                <w:lang w:val="ky-KG"/>
              </w:rPr>
              <w:t>80,1</w:t>
            </w:r>
          </w:p>
        </w:tc>
        <w:tc>
          <w:tcPr>
            <w:tcW w:w="995" w:type="dxa"/>
            <w:vAlign w:val="bottom"/>
          </w:tcPr>
          <w:p w14:paraId="3C97D104" w14:textId="77777777" w:rsidR="004D4DAA" w:rsidRPr="004D4DAA" w:rsidRDefault="004D4DAA" w:rsidP="004D4DAA">
            <w:pPr>
              <w:tabs>
                <w:tab w:val="left" w:pos="459"/>
              </w:tabs>
              <w:spacing w:after="0"/>
              <w:ind w:right="102"/>
              <w:contextualSpacing/>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110,0</w:t>
            </w:r>
          </w:p>
        </w:tc>
      </w:tr>
      <w:tr w:rsidR="004D4DAA" w:rsidRPr="00A15ADD" w14:paraId="6A104C2E" w14:textId="77777777" w:rsidTr="00D30C07">
        <w:trPr>
          <w:trHeight w:val="756"/>
        </w:trPr>
        <w:tc>
          <w:tcPr>
            <w:tcW w:w="3010" w:type="dxa"/>
            <w:noWrap/>
            <w:vAlign w:val="bottom"/>
          </w:tcPr>
          <w:p w14:paraId="0370873C" w14:textId="77777777" w:rsidR="004D4DAA" w:rsidRPr="004D4DAA" w:rsidRDefault="004D4DAA" w:rsidP="004D4DAA">
            <w:pPr>
              <w:tabs>
                <w:tab w:val="left" w:pos="142"/>
              </w:tabs>
              <w:spacing w:after="0"/>
              <w:contextualSpacing/>
              <w:rPr>
                <w:rFonts w:ascii="Times New Roman" w:hAnsi="Times New Roman" w:cs="Times New Roman"/>
                <w:bCs/>
                <w:sz w:val="20"/>
                <w:szCs w:val="20"/>
              </w:rPr>
            </w:pPr>
            <w:r w:rsidRPr="004D4DAA">
              <w:rPr>
                <w:rFonts w:ascii="Times New Roman" w:hAnsi="Times New Roman" w:cs="Times New Roman"/>
                <w:bCs/>
                <w:sz w:val="20"/>
                <w:szCs w:val="20"/>
              </w:rPr>
              <w:t>Водоснабжение, очистка,</w:t>
            </w:r>
          </w:p>
          <w:p w14:paraId="0F00C352" w14:textId="77777777" w:rsidR="004D4DAA" w:rsidRPr="004D4DAA" w:rsidRDefault="004D4DAA" w:rsidP="004D4DAA">
            <w:pPr>
              <w:tabs>
                <w:tab w:val="left" w:pos="142"/>
              </w:tabs>
              <w:spacing w:after="0"/>
              <w:contextualSpacing/>
              <w:rPr>
                <w:rFonts w:ascii="Times New Roman" w:hAnsi="Times New Roman" w:cs="Times New Roman"/>
                <w:bCs/>
                <w:sz w:val="20"/>
                <w:szCs w:val="20"/>
              </w:rPr>
            </w:pPr>
            <w:r w:rsidRPr="004D4DAA">
              <w:rPr>
                <w:rFonts w:ascii="Times New Roman" w:hAnsi="Times New Roman" w:cs="Times New Roman"/>
                <w:bCs/>
                <w:sz w:val="20"/>
                <w:szCs w:val="20"/>
              </w:rPr>
              <w:t>обработка отходов и получение</w:t>
            </w:r>
          </w:p>
          <w:p w14:paraId="2B51CEF2" w14:textId="77777777" w:rsidR="004D4DAA" w:rsidRPr="004D4DAA" w:rsidRDefault="004D4DAA" w:rsidP="004D4DAA">
            <w:pPr>
              <w:tabs>
                <w:tab w:val="left" w:pos="142"/>
              </w:tabs>
              <w:spacing w:after="0"/>
              <w:contextualSpacing/>
              <w:rPr>
                <w:rFonts w:ascii="Times New Roman" w:hAnsi="Times New Roman" w:cs="Times New Roman"/>
                <w:bCs/>
                <w:sz w:val="20"/>
                <w:szCs w:val="20"/>
              </w:rPr>
            </w:pPr>
            <w:r w:rsidRPr="004D4DAA">
              <w:rPr>
                <w:rFonts w:ascii="Times New Roman" w:hAnsi="Times New Roman" w:cs="Times New Roman"/>
                <w:bCs/>
                <w:sz w:val="20"/>
                <w:szCs w:val="20"/>
              </w:rPr>
              <w:t>вторичного сырья</w:t>
            </w:r>
          </w:p>
        </w:tc>
        <w:tc>
          <w:tcPr>
            <w:tcW w:w="1067" w:type="dxa"/>
            <w:noWrap/>
            <w:vAlign w:val="bottom"/>
          </w:tcPr>
          <w:p w14:paraId="7C7CEF8E" w14:textId="77777777" w:rsidR="004D4DAA" w:rsidRPr="004D4DAA" w:rsidRDefault="004D4DAA" w:rsidP="004D4DAA">
            <w:pPr>
              <w:tabs>
                <w:tab w:val="left" w:pos="142"/>
              </w:tabs>
              <w:spacing w:after="0" w:line="254"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273,0</w:t>
            </w:r>
          </w:p>
        </w:tc>
        <w:tc>
          <w:tcPr>
            <w:tcW w:w="1134" w:type="dxa"/>
            <w:vAlign w:val="bottom"/>
          </w:tcPr>
          <w:p w14:paraId="5FFF0C07" w14:textId="77777777" w:rsidR="004D4DAA" w:rsidRPr="004D4DAA" w:rsidRDefault="004D4DAA" w:rsidP="004D4DAA">
            <w:pPr>
              <w:tabs>
                <w:tab w:val="left" w:pos="142"/>
              </w:tabs>
              <w:spacing w:after="0" w:line="254"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2470,9</w:t>
            </w:r>
          </w:p>
        </w:tc>
        <w:tc>
          <w:tcPr>
            <w:tcW w:w="993" w:type="dxa"/>
            <w:vAlign w:val="bottom"/>
          </w:tcPr>
          <w:p w14:paraId="567D42AE" w14:textId="77777777" w:rsidR="004D4DAA" w:rsidRPr="004D4DAA" w:rsidRDefault="004D4DAA" w:rsidP="004D4DAA">
            <w:pPr>
              <w:tabs>
                <w:tab w:val="left" w:pos="142"/>
              </w:tabs>
              <w:spacing w:after="0" w:line="254" w:lineRule="auto"/>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333,6</w:t>
            </w:r>
          </w:p>
        </w:tc>
        <w:tc>
          <w:tcPr>
            <w:tcW w:w="1134" w:type="dxa"/>
            <w:vAlign w:val="bottom"/>
          </w:tcPr>
          <w:p w14:paraId="1E73FAC2" w14:textId="77777777" w:rsidR="004D4DAA" w:rsidRPr="004D4DAA" w:rsidRDefault="004D4DAA" w:rsidP="004D4DAA">
            <w:pPr>
              <w:tabs>
                <w:tab w:val="left" w:pos="142"/>
              </w:tabs>
              <w:spacing w:after="0" w:line="254" w:lineRule="auto"/>
              <w:jc w:val="right"/>
              <w:rPr>
                <w:rFonts w:ascii="Times New Roman" w:hAnsi="Times New Roman" w:cs="Times New Roman"/>
                <w:bCs/>
                <w:sz w:val="20"/>
                <w:szCs w:val="20"/>
              </w:rPr>
            </w:pPr>
            <w:r w:rsidRPr="004D4DAA">
              <w:rPr>
                <w:rFonts w:ascii="Times New Roman" w:hAnsi="Times New Roman" w:cs="Times New Roman"/>
                <w:bCs/>
                <w:sz w:val="20"/>
                <w:szCs w:val="20"/>
              </w:rPr>
              <w:t>2988,6</w:t>
            </w:r>
          </w:p>
        </w:tc>
        <w:tc>
          <w:tcPr>
            <w:tcW w:w="1134" w:type="dxa"/>
            <w:gridSpan w:val="2"/>
            <w:tcBorders>
              <w:top w:val="nil"/>
              <w:left w:val="nil"/>
              <w:right w:val="nil"/>
            </w:tcBorders>
            <w:vAlign w:val="bottom"/>
          </w:tcPr>
          <w:p w14:paraId="6267AD61" w14:textId="77777777" w:rsidR="004D4DAA" w:rsidRPr="004D4DAA" w:rsidRDefault="004D4DAA" w:rsidP="004D4DAA">
            <w:pPr>
              <w:tabs>
                <w:tab w:val="left" w:pos="742"/>
              </w:tabs>
              <w:spacing w:after="0"/>
              <w:contextualSpacing/>
              <w:jc w:val="right"/>
              <w:rPr>
                <w:rFonts w:ascii="Times New Roman" w:hAnsi="Times New Roman" w:cs="Times New Roman"/>
                <w:bCs/>
                <w:sz w:val="20"/>
                <w:szCs w:val="20"/>
                <w:lang w:val="ky-KG"/>
              </w:rPr>
            </w:pPr>
            <w:r w:rsidRPr="004D4DAA">
              <w:rPr>
                <w:rFonts w:ascii="Times New Roman" w:hAnsi="Times New Roman" w:cs="Times New Roman"/>
                <w:bCs/>
                <w:sz w:val="20"/>
                <w:szCs w:val="20"/>
                <w:lang w:val="ky-KG"/>
              </w:rPr>
              <w:t>123,4</w:t>
            </w:r>
          </w:p>
        </w:tc>
        <w:tc>
          <w:tcPr>
            <w:tcW w:w="995" w:type="dxa"/>
            <w:tcBorders>
              <w:top w:val="nil"/>
              <w:left w:val="nil"/>
              <w:right w:val="nil"/>
            </w:tcBorders>
            <w:vAlign w:val="bottom"/>
          </w:tcPr>
          <w:p w14:paraId="3E735853" w14:textId="77777777" w:rsidR="004D4DAA" w:rsidRPr="004D4DAA" w:rsidRDefault="004D4DAA" w:rsidP="004D4DAA">
            <w:pPr>
              <w:tabs>
                <w:tab w:val="left" w:pos="459"/>
              </w:tabs>
              <w:spacing w:after="0"/>
              <w:ind w:left="-107" w:right="102"/>
              <w:contextualSpacing/>
              <w:jc w:val="center"/>
              <w:rPr>
                <w:rFonts w:ascii="Times New Roman" w:hAnsi="Times New Roman" w:cs="Times New Roman"/>
                <w:bCs/>
                <w:sz w:val="20"/>
                <w:szCs w:val="20"/>
                <w:lang w:val="ky-KG"/>
              </w:rPr>
            </w:pPr>
            <w:r w:rsidRPr="004D4DAA">
              <w:rPr>
                <w:rFonts w:ascii="Times New Roman" w:hAnsi="Times New Roman" w:cs="Times New Roman"/>
                <w:bCs/>
                <w:sz w:val="20"/>
                <w:szCs w:val="20"/>
                <w:lang w:val="ky-KG"/>
              </w:rPr>
              <w:t>118,6</w:t>
            </w:r>
          </w:p>
        </w:tc>
      </w:tr>
      <w:tr w:rsidR="004D4DAA" w:rsidRPr="00A15ADD" w14:paraId="7E9AA9AB" w14:textId="77777777" w:rsidTr="00D30C07">
        <w:trPr>
          <w:trHeight w:val="68"/>
        </w:trPr>
        <w:tc>
          <w:tcPr>
            <w:tcW w:w="3010" w:type="dxa"/>
            <w:tcBorders>
              <w:top w:val="nil"/>
              <w:left w:val="nil"/>
              <w:bottom w:val="single" w:sz="12" w:space="0" w:color="auto"/>
              <w:right w:val="nil"/>
            </w:tcBorders>
            <w:noWrap/>
            <w:vAlign w:val="bottom"/>
          </w:tcPr>
          <w:p w14:paraId="0E476D5C" w14:textId="77777777" w:rsidR="004D4DAA" w:rsidRPr="004D4DAA" w:rsidRDefault="004D4DAA" w:rsidP="004D4DAA">
            <w:pPr>
              <w:tabs>
                <w:tab w:val="left" w:pos="142"/>
              </w:tabs>
              <w:spacing w:after="0"/>
              <w:ind w:leftChars="18" w:left="148" w:hangingChars="54" w:hanging="108"/>
              <w:contextualSpacing/>
              <w:rPr>
                <w:rFonts w:ascii="Times New Roman" w:hAnsi="Times New Roman" w:cs="Times New Roman"/>
                <w:bCs/>
                <w:sz w:val="20"/>
                <w:szCs w:val="20"/>
              </w:rPr>
            </w:pPr>
          </w:p>
        </w:tc>
        <w:tc>
          <w:tcPr>
            <w:tcW w:w="1067" w:type="dxa"/>
            <w:tcBorders>
              <w:top w:val="nil"/>
              <w:left w:val="nil"/>
              <w:bottom w:val="single" w:sz="12" w:space="0" w:color="auto"/>
              <w:right w:val="nil"/>
            </w:tcBorders>
            <w:noWrap/>
            <w:vAlign w:val="bottom"/>
          </w:tcPr>
          <w:p w14:paraId="653B246F" w14:textId="77777777" w:rsidR="004D4DAA" w:rsidRPr="004D4DAA" w:rsidRDefault="004D4DAA" w:rsidP="004D4DAA">
            <w:pPr>
              <w:tabs>
                <w:tab w:val="left" w:pos="142"/>
              </w:tabs>
              <w:spacing w:after="0"/>
              <w:ind w:right="352" w:firstLine="708"/>
              <w:contextualSpacing/>
              <w:jc w:val="right"/>
              <w:rPr>
                <w:rFonts w:ascii="Times New Roman" w:hAnsi="Times New Roman" w:cs="Times New Roman"/>
                <w:bCs/>
                <w:sz w:val="20"/>
                <w:szCs w:val="20"/>
              </w:rPr>
            </w:pPr>
          </w:p>
        </w:tc>
        <w:tc>
          <w:tcPr>
            <w:tcW w:w="1134" w:type="dxa"/>
            <w:tcBorders>
              <w:top w:val="nil"/>
              <w:left w:val="nil"/>
              <w:bottom w:val="single" w:sz="12" w:space="0" w:color="auto"/>
              <w:right w:val="nil"/>
            </w:tcBorders>
            <w:vAlign w:val="bottom"/>
          </w:tcPr>
          <w:p w14:paraId="28F19124" w14:textId="77777777" w:rsidR="004D4DAA" w:rsidRPr="004D4DAA" w:rsidRDefault="004D4DAA" w:rsidP="004D4DAA">
            <w:pPr>
              <w:tabs>
                <w:tab w:val="left" w:pos="142"/>
              </w:tabs>
              <w:spacing w:after="0"/>
              <w:ind w:right="352" w:firstLine="708"/>
              <w:contextualSpacing/>
              <w:jc w:val="right"/>
              <w:rPr>
                <w:rFonts w:ascii="Times New Roman" w:hAnsi="Times New Roman" w:cs="Times New Roman"/>
                <w:bCs/>
                <w:sz w:val="20"/>
                <w:szCs w:val="20"/>
              </w:rPr>
            </w:pPr>
          </w:p>
        </w:tc>
        <w:tc>
          <w:tcPr>
            <w:tcW w:w="993" w:type="dxa"/>
            <w:tcBorders>
              <w:top w:val="nil"/>
              <w:left w:val="nil"/>
              <w:bottom w:val="single" w:sz="12" w:space="0" w:color="auto"/>
              <w:right w:val="nil"/>
            </w:tcBorders>
            <w:vAlign w:val="bottom"/>
          </w:tcPr>
          <w:p w14:paraId="5659CB3F" w14:textId="77777777" w:rsidR="004D4DAA" w:rsidRPr="004D4DAA" w:rsidRDefault="004D4DAA" w:rsidP="004D4DAA">
            <w:pPr>
              <w:tabs>
                <w:tab w:val="left" w:pos="142"/>
              </w:tabs>
              <w:spacing w:after="0"/>
              <w:ind w:right="352" w:firstLine="708"/>
              <w:contextualSpacing/>
              <w:jc w:val="right"/>
              <w:rPr>
                <w:rFonts w:ascii="Times New Roman" w:hAnsi="Times New Roman" w:cs="Times New Roman"/>
                <w:bCs/>
                <w:sz w:val="20"/>
                <w:szCs w:val="20"/>
              </w:rPr>
            </w:pPr>
          </w:p>
        </w:tc>
        <w:tc>
          <w:tcPr>
            <w:tcW w:w="1134" w:type="dxa"/>
            <w:tcBorders>
              <w:top w:val="nil"/>
              <w:left w:val="nil"/>
              <w:bottom w:val="single" w:sz="12" w:space="0" w:color="auto"/>
              <w:right w:val="nil"/>
            </w:tcBorders>
            <w:vAlign w:val="bottom"/>
          </w:tcPr>
          <w:p w14:paraId="4DD7206E" w14:textId="77777777" w:rsidR="004D4DAA" w:rsidRPr="004D4DAA" w:rsidRDefault="004D4DAA" w:rsidP="004D4DAA">
            <w:pPr>
              <w:tabs>
                <w:tab w:val="left" w:pos="142"/>
              </w:tabs>
              <w:spacing w:after="0"/>
              <w:ind w:right="352" w:firstLine="708"/>
              <w:contextualSpacing/>
              <w:jc w:val="right"/>
              <w:rPr>
                <w:rFonts w:ascii="Times New Roman" w:hAnsi="Times New Roman" w:cs="Times New Roman"/>
                <w:bCs/>
                <w:sz w:val="20"/>
                <w:szCs w:val="20"/>
              </w:rPr>
            </w:pPr>
          </w:p>
        </w:tc>
        <w:tc>
          <w:tcPr>
            <w:tcW w:w="1134" w:type="dxa"/>
            <w:gridSpan w:val="2"/>
            <w:tcBorders>
              <w:top w:val="nil"/>
              <w:left w:val="nil"/>
              <w:bottom w:val="single" w:sz="12" w:space="0" w:color="auto"/>
              <w:right w:val="nil"/>
            </w:tcBorders>
          </w:tcPr>
          <w:p w14:paraId="5103EF0E" w14:textId="77777777" w:rsidR="004D4DAA" w:rsidRPr="004D4DAA" w:rsidRDefault="004D4DAA" w:rsidP="004D4DAA">
            <w:pPr>
              <w:tabs>
                <w:tab w:val="left" w:pos="142"/>
              </w:tabs>
              <w:spacing w:after="0"/>
              <w:ind w:right="352" w:firstLine="708"/>
              <w:contextualSpacing/>
              <w:jc w:val="right"/>
              <w:rPr>
                <w:rFonts w:ascii="Times New Roman" w:hAnsi="Times New Roman" w:cs="Times New Roman"/>
                <w:bCs/>
                <w:sz w:val="20"/>
                <w:szCs w:val="20"/>
              </w:rPr>
            </w:pPr>
          </w:p>
        </w:tc>
        <w:tc>
          <w:tcPr>
            <w:tcW w:w="995" w:type="dxa"/>
            <w:tcBorders>
              <w:top w:val="nil"/>
              <w:left w:val="nil"/>
              <w:bottom w:val="single" w:sz="12" w:space="0" w:color="auto"/>
              <w:right w:val="nil"/>
            </w:tcBorders>
          </w:tcPr>
          <w:p w14:paraId="1EF6D6C9" w14:textId="77777777" w:rsidR="004D4DAA" w:rsidRPr="004D4DAA" w:rsidRDefault="004D4DAA" w:rsidP="004D4DAA">
            <w:pPr>
              <w:tabs>
                <w:tab w:val="left" w:pos="142"/>
              </w:tabs>
              <w:spacing w:after="0"/>
              <w:ind w:right="352" w:firstLine="708"/>
              <w:contextualSpacing/>
              <w:jc w:val="right"/>
              <w:rPr>
                <w:rFonts w:ascii="Times New Roman" w:hAnsi="Times New Roman" w:cs="Times New Roman"/>
                <w:bCs/>
                <w:sz w:val="20"/>
                <w:szCs w:val="20"/>
              </w:rPr>
            </w:pPr>
          </w:p>
        </w:tc>
      </w:tr>
    </w:tbl>
    <w:p w14:paraId="6009BF00" w14:textId="77777777" w:rsidR="004D4DAA" w:rsidRPr="004D4DAA" w:rsidRDefault="004D4DAA" w:rsidP="004D4DAA">
      <w:pPr>
        <w:tabs>
          <w:tab w:val="left" w:pos="142"/>
        </w:tabs>
        <w:spacing w:after="0"/>
        <w:jc w:val="both"/>
        <w:rPr>
          <w:rFonts w:ascii="Times New Roman" w:hAnsi="Times New Roman" w:cs="Times New Roman"/>
          <w:sz w:val="24"/>
          <w:szCs w:val="24"/>
          <w:lang w:val="ky-KG"/>
        </w:rPr>
      </w:pPr>
      <w:r w:rsidRPr="00A15ADD">
        <w:rPr>
          <w:sz w:val="24"/>
          <w:szCs w:val="24"/>
          <w:lang w:val="ky-KG"/>
        </w:rPr>
        <w:t xml:space="preserve">  </w:t>
      </w:r>
      <w:r w:rsidRPr="00A15ADD">
        <w:rPr>
          <w:sz w:val="24"/>
          <w:szCs w:val="24"/>
          <w:lang w:val="ky-KG"/>
        </w:rPr>
        <w:tab/>
      </w:r>
      <w:r w:rsidRPr="00A15ADD">
        <w:rPr>
          <w:sz w:val="24"/>
          <w:szCs w:val="24"/>
          <w:lang w:val="ky-KG"/>
        </w:rPr>
        <w:tab/>
      </w:r>
      <w:r w:rsidRPr="004D4DAA">
        <w:rPr>
          <w:rFonts w:ascii="Times New Roman" w:hAnsi="Times New Roman" w:cs="Times New Roman"/>
          <w:sz w:val="24"/>
          <w:szCs w:val="24"/>
        </w:rPr>
        <w:t xml:space="preserve">В январе-октябре 2025 г. в общем объеме промышленного производства доля обрабатывающих производств составил – 67 процентов, обеспечения (снабжения) электроэнергией, газом, паром – 30 процентов, водоснабжения, очистки, обработки отходов и получения вторичного сырья – 3 процента. </w:t>
      </w:r>
    </w:p>
    <w:p w14:paraId="70F149F3" w14:textId="77777777" w:rsidR="004D4DAA" w:rsidRPr="004D4DAA" w:rsidRDefault="004D4DAA" w:rsidP="004D4DAA">
      <w:pPr>
        <w:spacing w:after="0"/>
        <w:ind w:firstLine="709"/>
        <w:jc w:val="both"/>
        <w:rPr>
          <w:rFonts w:ascii="Times New Roman" w:hAnsi="Times New Roman" w:cs="Times New Roman"/>
          <w:sz w:val="24"/>
          <w:szCs w:val="24"/>
        </w:rPr>
      </w:pPr>
      <w:r w:rsidRPr="004D4DAA">
        <w:rPr>
          <w:rFonts w:ascii="Times New Roman" w:hAnsi="Times New Roman" w:cs="Times New Roman"/>
          <w:sz w:val="24"/>
          <w:szCs w:val="24"/>
        </w:rPr>
        <w:t xml:space="preserve">Увеличение объемов отмечается </w:t>
      </w:r>
      <w:r w:rsidRPr="004D4DAA">
        <w:rPr>
          <w:rFonts w:ascii="Times New Roman" w:hAnsi="Times New Roman" w:cs="Times New Roman"/>
          <w:sz w:val="24"/>
          <w:szCs w:val="24"/>
          <w:lang w:val="ky-KG"/>
        </w:rPr>
        <w:t xml:space="preserve">в </w:t>
      </w:r>
      <w:proofErr w:type="spellStart"/>
      <w:r w:rsidRPr="004D4DAA">
        <w:rPr>
          <w:rFonts w:ascii="Times New Roman" w:hAnsi="Times New Roman" w:cs="Times New Roman"/>
          <w:sz w:val="24"/>
          <w:szCs w:val="24"/>
          <w:lang w:val="ky-KG"/>
        </w:rPr>
        <w:t>производстве</w:t>
      </w:r>
      <w:proofErr w:type="spellEnd"/>
      <w:r w:rsidRPr="004D4DAA">
        <w:rPr>
          <w:rFonts w:ascii="Times New Roman" w:hAnsi="Times New Roman" w:cs="Times New Roman"/>
          <w:sz w:val="24"/>
          <w:szCs w:val="24"/>
          <w:lang w:val="ky-KG"/>
        </w:rPr>
        <w:t xml:space="preserve"> </w:t>
      </w:r>
      <w:r w:rsidRPr="004D4DAA">
        <w:rPr>
          <w:rFonts w:ascii="Times New Roman" w:hAnsi="Times New Roman" w:cs="Times New Roman"/>
          <w:sz w:val="24"/>
          <w:szCs w:val="24"/>
        </w:rPr>
        <w:t>фармацевтической продукции (в 5,2 раза), текстильном производстве; производстве одежды и обуви, кожи и прочих кожаных изделий (в 1,9 раза), резиновых и пластмассовых изделий, прочих неметаллических минеральных  продуктов (в 1,4 раза), пищевых продуктов (включая напитки), табачных изделий (на 23,4 процента), химической продукции (на 13 процентов), деревянных и бумажных изделий; полиграфической деятельности (на 7,9 процента), основных металлов и готовых металлических изделий, кроме машин и оборудования (на 3,2 процента), обеспечении (снабжении) электроэнергией, газом, паром и кондиционированным воздухом (на 10 процентов) и водоснабжении, очистке, обработке отходов и получении вторичного сырья (на 18,6 процента).</w:t>
      </w:r>
    </w:p>
    <w:p w14:paraId="73AEDF24" w14:textId="77777777" w:rsidR="004D4DAA" w:rsidRPr="004D4DAA" w:rsidRDefault="004D4DAA" w:rsidP="004D4DAA">
      <w:pPr>
        <w:spacing w:after="0"/>
        <w:ind w:firstLine="709"/>
        <w:jc w:val="both"/>
        <w:rPr>
          <w:rFonts w:ascii="Times New Roman" w:hAnsi="Times New Roman" w:cs="Times New Roman"/>
          <w:sz w:val="24"/>
          <w:szCs w:val="24"/>
        </w:rPr>
      </w:pPr>
      <w:r w:rsidRPr="004D4DAA">
        <w:rPr>
          <w:rFonts w:ascii="Times New Roman" w:hAnsi="Times New Roman" w:cs="Times New Roman"/>
          <w:sz w:val="24"/>
          <w:szCs w:val="24"/>
        </w:rPr>
        <w:t>Наряду с этим, наблюдается снижение объемов в добыче полезных ископаемых (на 33,6 процента), производстве компьютеров, электронного и оптического оборудования (на 86,2 процента), прочих производствах, ремонте и установке машин и оборудования (на 26,1 процента), электрического оборудования (на 25,2 процента), транспортных средств (на 7,2 процента) и машин и оборудования, не включенных в другие группировки (на 4,2 процента).</w:t>
      </w:r>
    </w:p>
    <w:p w14:paraId="16A7C6E4" w14:textId="77777777" w:rsidR="0025010F" w:rsidRPr="0025010F" w:rsidRDefault="0025010F" w:rsidP="004D4DAA">
      <w:pPr>
        <w:spacing w:after="0"/>
        <w:ind w:left="1276" w:hanging="1276"/>
        <w:contextualSpacing/>
        <w:rPr>
          <w:rFonts w:ascii="Times New Roman" w:hAnsi="Times New Roman" w:cs="Times New Roman"/>
          <w:b/>
          <w:sz w:val="18"/>
          <w:szCs w:val="18"/>
          <w:lang w:val="ru-RU"/>
        </w:rPr>
      </w:pPr>
    </w:p>
    <w:p w14:paraId="7CCE173A" w14:textId="5A3DF9DF" w:rsidR="004D4DAA" w:rsidRPr="004D4DAA" w:rsidRDefault="004D4DAA" w:rsidP="004D4DAA">
      <w:pPr>
        <w:spacing w:after="0"/>
        <w:ind w:left="1276" w:hanging="1276"/>
        <w:contextualSpacing/>
        <w:rPr>
          <w:rFonts w:ascii="Times New Roman" w:hAnsi="Times New Roman" w:cs="Times New Roman"/>
          <w:b/>
          <w:sz w:val="24"/>
          <w:szCs w:val="24"/>
          <w:lang w:val="ky-KG"/>
        </w:rPr>
      </w:pPr>
      <w:r w:rsidRPr="004D4DAA">
        <w:rPr>
          <w:rFonts w:ascii="Times New Roman" w:hAnsi="Times New Roman" w:cs="Times New Roman"/>
          <w:b/>
          <w:sz w:val="24"/>
          <w:szCs w:val="24"/>
        </w:rPr>
        <w:t>Таблица 7: Индексы физического объема промышленной продукции</w:t>
      </w:r>
      <w:r w:rsidRPr="004D4DAA">
        <w:rPr>
          <w:rFonts w:ascii="Times New Roman" w:hAnsi="Times New Roman" w:cs="Times New Roman"/>
          <w:b/>
          <w:sz w:val="24"/>
          <w:szCs w:val="24"/>
          <w:lang w:val="ky-KG"/>
        </w:rPr>
        <w:t xml:space="preserve"> </w:t>
      </w:r>
      <w:r w:rsidRPr="004D4DAA">
        <w:rPr>
          <w:rFonts w:ascii="Times New Roman" w:hAnsi="Times New Roman" w:cs="Times New Roman"/>
          <w:b/>
          <w:sz w:val="24"/>
          <w:szCs w:val="24"/>
        </w:rPr>
        <w:t>по видам экономической деятельности в январе-</w:t>
      </w:r>
      <w:proofErr w:type="spellStart"/>
      <w:r w:rsidRPr="004D4DAA">
        <w:rPr>
          <w:rFonts w:ascii="Times New Roman" w:hAnsi="Times New Roman" w:cs="Times New Roman"/>
          <w:b/>
          <w:sz w:val="24"/>
          <w:szCs w:val="24"/>
          <w:lang w:val="ky-KG"/>
        </w:rPr>
        <w:t>октябре</w:t>
      </w:r>
      <w:proofErr w:type="spellEnd"/>
    </w:p>
    <w:p w14:paraId="095DFE90" w14:textId="77777777" w:rsidR="004D4DAA" w:rsidRPr="004D4DAA" w:rsidRDefault="004D4DAA" w:rsidP="004D4DAA">
      <w:pPr>
        <w:spacing w:after="0"/>
        <w:ind w:left="1276"/>
        <w:contextualSpacing/>
        <w:rPr>
          <w:rFonts w:ascii="Times New Roman" w:hAnsi="Times New Roman" w:cs="Times New Roman"/>
          <w:i/>
          <w:sz w:val="18"/>
          <w:szCs w:val="18"/>
        </w:rPr>
      </w:pPr>
      <w:r w:rsidRPr="004D4DAA">
        <w:rPr>
          <w:rFonts w:ascii="Times New Roman" w:hAnsi="Times New Roman" w:cs="Times New Roman"/>
          <w:i/>
          <w:sz w:val="18"/>
          <w:szCs w:val="18"/>
        </w:rPr>
        <w:t>(в процентах к соответствующему периоду предыдущего года)</w:t>
      </w:r>
    </w:p>
    <w:p w14:paraId="75FBA2C4" w14:textId="77777777" w:rsidR="004D4DAA" w:rsidRPr="0025010F" w:rsidRDefault="004D4DAA" w:rsidP="004D4DAA">
      <w:pPr>
        <w:ind w:left="1276" w:hanging="1276"/>
        <w:contextualSpacing/>
        <w:rPr>
          <w:i/>
          <w:sz w:val="6"/>
          <w:szCs w:val="8"/>
        </w:rPr>
      </w:pPr>
    </w:p>
    <w:tbl>
      <w:tblPr>
        <w:tblW w:w="9464" w:type="dxa"/>
        <w:tblInd w:w="108" w:type="dxa"/>
        <w:tblLayout w:type="fixed"/>
        <w:tblLook w:val="0020" w:firstRow="1" w:lastRow="0" w:firstColumn="0" w:lastColumn="0" w:noHBand="0" w:noVBand="0"/>
      </w:tblPr>
      <w:tblGrid>
        <w:gridCol w:w="4502"/>
        <w:gridCol w:w="1276"/>
        <w:gridCol w:w="1276"/>
        <w:gridCol w:w="1134"/>
        <w:gridCol w:w="1276"/>
      </w:tblGrid>
      <w:tr w:rsidR="004D4DAA" w:rsidRPr="004D4DAA" w14:paraId="5377B9B6" w14:textId="77777777" w:rsidTr="00D30C07">
        <w:trPr>
          <w:cantSplit/>
          <w:trHeight w:val="273"/>
          <w:tblHeader/>
        </w:trPr>
        <w:tc>
          <w:tcPr>
            <w:tcW w:w="4502" w:type="dxa"/>
            <w:tcBorders>
              <w:top w:val="single" w:sz="12" w:space="0" w:color="auto"/>
              <w:left w:val="nil"/>
              <w:bottom w:val="nil"/>
              <w:right w:val="nil"/>
            </w:tcBorders>
            <w:noWrap/>
            <w:vAlign w:val="center"/>
          </w:tcPr>
          <w:p w14:paraId="51A02BD8" w14:textId="77777777" w:rsidR="004D4DAA" w:rsidRPr="004D4DAA" w:rsidRDefault="004D4DAA" w:rsidP="004D4DAA">
            <w:pPr>
              <w:spacing w:after="0"/>
              <w:jc w:val="center"/>
              <w:rPr>
                <w:rFonts w:ascii="Times New Roman" w:hAnsi="Times New Roman" w:cs="Times New Roman"/>
                <w:b/>
                <w:bCs/>
                <w:sz w:val="20"/>
                <w:szCs w:val="20"/>
              </w:rPr>
            </w:pPr>
          </w:p>
        </w:tc>
        <w:tc>
          <w:tcPr>
            <w:tcW w:w="2552" w:type="dxa"/>
            <w:gridSpan w:val="2"/>
            <w:tcBorders>
              <w:top w:val="single" w:sz="12" w:space="0" w:color="auto"/>
              <w:left w:val="nil"/>
              <w:bottom w:val="single" w:sz="4" w:space="0" w:color="auto"/>
              <w:right w:val="nil"/>
            </w:tcBorders>
            <w:noWrap/>
            <w:vAlign w:val="bottom"/>
          </w:tcPr>
          <w:p w14:paraId="08BED404" w14:textId="77777777" w:rsidR="004D4DAA" w:rsidRPr="004D4DAA" w:rsidRDefault="004D4DAA"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 xml:space="preserve">     2024</w:t>
            </w:r>
            <w:r w:rsidRPr="004D4DAA">
              <w:rPr>
                <w:rFonts w:ascii="Times New Roman" w:hAnsi="Times New Roman" w:cs="Times New Roman"/>
                <w:b/>
                <w:bCs/>
                <w:sz w:val="20"/>
                <w:szCs w:val="20"/>
                <w:lang w:val="en-US"/>
              </w:rPr>
              <w:t xml:space="preserve">                                          </w:t>
            </w:r>
            <w:r w:rsidRPr="004D4DAA">
              <w:rPr>
                <w:rFonts w:ascii="Times New Roman" w:hAnsi="Times New Roman" w:cs="Times New Roman"/>
                <w:b/>
                <w:bCs/>
                <w:sz w:val="20"/>
                <w:szCs w:val="20"/>
              </w:rPr>
              <w:t xml:space="preserve">                     </w:t>
            </w:r>
          </w:p>
        </w:tc>
        <w:tc>
          <w:tcPr>
            <w:tcW w:w="2410" w:type="dxa"/>
            <w:gridSpan w:val="2"/>
            <w:tcBorders>
              <w:top w:val="single" w:sz="12" w:space="0" w:color="auto"/>
              <w:left w:val="nil"/>
              <w:bottom w:val="single" w:sz="4" w:space="0" w:color="auto"/>
              <w:right w:val="nil"/>
            </w:tcBorders>
            <w:vAlign w:val="bottom"/>
          </w:tcPr>
          <w:p w14:paraId="1BD84910" w14:textId="77777777" w:rsidR="004D4DAA" w:rsidRPr="004D4DAA" w:rsidRDefault="004D4DAA"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 xml:space="preserve">            2025</w:t>
            </w:r>
          </w:p>
        </w:tc>
      </w:tr>
      <w:tr w:rsidR="004D4DAA" w:rsidRPr="004D4DAA" w14:paraId="2F3A5601" w14:textId="77777777" w:rsidTr="00D30C07">
        <w:trPr>
          <w:cantSplit/>
          <w:trHeight w:val="420"/>
          <w:tblHeader/>
        </w:trPr>
        <w:tc>
          <w:tcPr>
            <w:tcW w:w="4502" w:type="dxa"/>
            <w:tcBorders>
              <w:top w:val="nil"/>
              <w:left w:val="nil"/>
              <w:bottom w:val="single" w:sz="12" w:space="0" w:color="auto"/>
              <w:right w:val="nil"/>
            </w:tcBorders>
            <w:noWrap/>
            <w:vAlign w:val="center"/>
          </w:tcPr>
          <w:p w14:paraId="331C5F39" w14:textId="77777777" w:rsidR="004D4DAA" w:rsidRPr="004D4DAA" w:rsidRDefault="004D4DAA" w:rsidP="004D4DAA">
            <w:pPr>
              <w:spacing w:after="0"/>
              <w:jc w:val="center"/>
              <w:rPr>
                <w:rFonts w:ascii="Times New Roman" w:hAnsi="Times New Roman" w:cs="Times New Roman"/>
                <w:b/>
                <w:bCs/>
                <w:sz w:val="20"/>
                <w:szCs w:val="20"/>
              </w:rPr>
            </w:pPr>
          </w:p>
        </w:tc>
        <w:tc>
          <w:tcPr>
            <w:tcW w:w="1276" w:type="dxa"/>
            <w:tcBorders>
              <w:top w:val="single" w:sz="4" w:space="0" w:color="auto"/>
              <w:left w:val="nil"/>
              <w:bottom w:val="single" w:sz="12" w:space="0" w:color="auto"/>
              <w:right w:val="nil"/>
            </w:tcBorders>
            <w:noWrap/>
            <w:vAlign w:val="center"/>
          </w:tcPr>
          <w:p w14:paraId="627DDAF5" w14:textId="77777777" w:rsidR="004D4DAA" w:rsidRPr="004D4DAA" w:rsidRDefault="004D4DAA"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 xml:space="preserve">октябрь  </w:t>
            </w:r>
          </w:p>
        </w:tc>
        <w:tc>
          <w:tcPr>
            <w:tcW w:w="1276" w:type="dxa"/>
            <w:tcBorders>
              <w:top w:val="single" w:sz="4" w:space="0" w:color="auto"/>
              <w:left w:val="nil"/>
              <w:bottom w:val="single" w:sz="12" w:space="0" w:color="auto"/>
              <w:right w:val="nil"/>
            </w:tcBorders>
            <w:vAlign w:val="center"/>
          </w:tcPr>
          <w:p w14:paraId="1145CD43" w14:textId="77777777" w:rsidR="004D4DAA" w:rsidRPr="004D4DAA" w:rsidRDefault="004D4DAA"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январь - октябрь</w:t>
            </w:r>
          </w:p>
        </w:tc>
        <w:tc>
          <w:tcPr>
            <w:tcW w:w="1134" w:type="dxa"/>
            <w:tcBorders>
              <w:top w:val="single" w:sz="4" w:space="0" w:color="auto"/>
              <w:left w:val="nil"/>
              <w:bottom w:val="single" w:sz="12" w:space="0" w:color="auto"/>
              <w:right w:val="nil"/>
            </w:tcBorders>
            <w:vAlign w:val="center"/>
          </w:tcPr>
          <w:p w14:paraId="3DE0382A" w14:textId="77777777" w:rsidR="004D4DAA" w:rsidRPr="004D4DAA" w:rsidRDefault="004D4DAA"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 xml:space="preserve">октябрь  </w:t>
            </w:r>
          </w:p>
        </w:tc>
        <w:tc>
          <w:tcPr>
            <w:tcW w:w="1276" w:type="dxa"/>
            <w:tcBorders>
              <w:top w:val="single" w:sz="4" w:space="0" w:color="auto"/>
              <w:left w:val="nil"/>
              <w:bottom w:val="single" w:sz="12" w:space="0" w:color="auto"/>
              <w:right w:val="nil"/>
            </w:tcBorders>
            <w:vAlign w:val="center"/>
          </w:tcPr>
          <w:p w14:paraId="5DD77F45" w14:textId="77777777" w:rsidR="004D4DAA" w:rsidRPr="004D4DAA" w:rsidRDefault="004D4DAA" w:rsidP="004D4DAA">
            <w:pPr>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январь - октябрь</w:t>
            </w:r>
          </w:p>
        </w:tc>
      </w:tr>
      <w:tr w:rsidR="004D4DAA" w:rsidRPr="004D4DAA" w14:paraId="1DCB0E6F" w14:textId="77777777" w:rsidTr="00D30C07">
        <w:trPr>
          <w:cantSplit/>
          <w:trHeight w:val="301"/>
        </w:trPr>
        <w:tc>
          <w:tcPr>
            <w:tcW w:w="4502" w:type="dxa"/>
            <w:tcBorders>
              <w:top w:val="single" w:sz="12" w:space="0" w:color="auto"/>
              <w:left w:val="nil"/>
              <w:bottom w:val="nil"/>
            </w:tcBorders>
            <w:noWrap/>
            <w:vAlign w:val="bottom"/>
          </w:tcPr>
          <w:p w14:paraId="6C023954" w14:textId="77777777" w:rsidR="004D4DAA" w:rsidRPr="004D4DAA" w:rsidRDefault="004D4DAA" w:rsidP="004D4DAA">
            <w:pPr>
              <w:spacing w:after="0"/>
              <w:rPr>
                <w:rFonts w:ascii="Times New Roman" w:hAnsi="Times New Roman" w:cs="Times New Roman"/>
                <w:b/>
                <w:bCs/>
                <w:sz w:val="20"/>
                <w:szCs w:val="20"/>
              </w:rPr>
            </w:pPr>
            <w:r w:rsidRPr="004D4DAA">
              <w:rPr>
                <w:rFonts w:ascii="Times New Roman" w:hAnsi="Times New Roman" w:cs="Times New Roman"/>
                <w:b/>
                <w:bCs/>
                <w:sz w:val="20"/>
                <w:szCs w:val="20"/>
              </w:rPr>
              <w:t xml:space="preserve">Всего  </w:t>
            </w:r>
          </w:p>
        </w:tc>
        <w:tc>
          <w:tcPr>
            <w:tcW w:w="1276" w:type="dxa"/>
            <w:tcBorders>
              <w:top w:val="single" w:sz="4" w:space="0" w:color="auto"/>
              <w:left w:val="nil"/>
              <w:bottom w:val="nil"/>
              <w:right w:val="nil"/>
            </w:tcBorders>
            <w:noWrap/>
            <w:vAlign w:val="bottom"/>
          </w:tcPr>
          <w:p w14:paraId="2C5E4AF8" w14:textId="77777777" w:rsidR="004D4DAA" w:rsidRPr="004D4DAA" w:rsidRDefault="004D4DAA" w:rsidP="004D4DAA">
            <w:pPr>
              <w:tabs>
                <w:tab w:val="left" w:pos="0"/>
                <w:tab w:val="left" w:pos="675"/>
              </w:tabs>
              <w:spacing w:after="0"/>
              <w:ind w:left="-107" w:right="571"/>
              <w:contextualSpacing/>
              <w:jc w:val="center"/>
              <w:rPr>
                <w:rFonts w:ascii="Times New Roman" w:hAnsi="Times New Roman" w:cs="Times New Roman"/>
                <w:b/>
                <w:bCs/>
                <w:sz w:val="20"/>
                <w:szCs w:val="20"/>
              </w:rPr>
            </w:pPr>
            <w:r w:rsidRPr="004D4DAA">
              <w:rPr>
                <w:rFonts w:ascii="Times New Roman" w:hAnsi="Times New Roman" w:cs="Times New Roman"/>
                <w:b/>
                <w:bCs/>
                <w:sz w:val="20"/>
                <w:szCs w:val="20"/>
              </w:rPr>
              <w:t>114,9</w:t>
            </w:r>
          </w:p>
        </w:tc>
        <w:tc>
          <w:tcPr>
            <w:tcW w:w="1276" w:type="dxa"/>
            <w:tcBorders>
              <w:top w:val="single" w:sz="4" w:space="0" w:color="auto"/>
              <w:left w:val="nil"/>
              <w:bottom w:val="nil"/>
              <w:right w:val="nil"/>
            </w:tcBorders>
            <w:vAlign w:val="bottom"/>
          </w:tcPr>
          <w:p w14:paraId="386EE4E2" w14:textId="77777777" w:rsidR="004D4DAA" w:rsidRPr="004D4DAA" w:rsidRDefault="004D4DAA" w:rsidP="004D4DAA">
            <w:pPr>
              <w:tabs>
                <w:tab w:val="left" w:pos="39"/>
              </w:tabs>
              <w:spacing w:after="0"/>
              <w:ind w:left="-107" w:right="314"/>
              <w:contextualSpacing/>
              <w:jc w:val="center"/>
              <w:rPr>
                <w:rFonts w:ascii="Times New Roman" w:hAnsi="Times New Roman" w:cs="Times New Roman"/>
                <w:b/>
                <w:bCs/>
                <w:sz w:val="20"/>
                <w:szCs w:val="20"/>
              </w:rPr>
            </w:pPr>
            <w:r w:rsidRPr="004D4DAA">
              <w:rPr>
                <w:rFonts w:ascii="Times New Roman" w:hAnsi="Times New Roman" w:cs="Times New Roman"/>
                <w:b/>
                <w:bCs/>
                <w:sz w:val="20"/>
                <w:szCs w:val="20"/>
              </w:rPr>
              <w:t>111,6</w:t>
            </w:r>
          </w:p>
        </w:tc>
        <w:tc>
          <w:tcPr>
            <w:tcW w:w="1134" w:type="dxa"/>
            <w:tcBorders>
              <w:top w:val="single" w:sz="4" w:space="0" w:color="auto"/>
              <w:left w:val="nil"/>
              <w:bottom w:val="nil"/>
              <w:right w:val="nil"/>
            </w:tcBorders>
            <w:vAlign w:val="bottom"/>
          </w:tcPr>
          <w:p w14:paraId="114F954F" w14:textId="77777777" w:rsidR="004D4DAA" w:rsidRPr="004D4DAA" w:rsidRDefault="004D4DAA" w:rsidP="004D4DAA">
            <w:pPr>
              <w:tabs>
                <w:tab w:val="left" w:pos="0"/>
              </w:tabs>
              <w:spacing w:after="0"/>
              <w:ind w:left="-107" w:right="314"/>
              <w:contextualSpacing/>
              <w:jc w:val="center"/>
              <w:rPr>
                <w:rFonts w:ascii="Times New Roman" w:hAnsi="Times New Roman" w:cs="Times New Roman"/>
                <w:b/>
                <w:bCs/>
                <w:sz w:val="20"/>
                <w:szCs w:val="20"/>
              </w:rPr>
            </w:pPr>
            <w:r w:rsidRPr="004D4DAA">
              <w:rPr>
                <w:rFonts w:ascii="Times New Roman" w:hAnsi="Times New Roman" w:cs="Times New Roman"/>
                <w:b/>
                <w:bCs/>
                <w:sz w:val="20"/>
                <w:szCs w:val="20"/>
              </w:rPr>
              <w:t>133,8</w:t>
            </w:r>
          </w:p>
        </w:tc>
        <w:tc>
          <w:tcPr>
            <w:tcW w:w="1276" w:type="dxa"/>
            <w:tcBorders>
              <w:top w:val="single" w:sz="4" w:space="0" w:color="auto"/>
              <w:left w:val="nil"/>
              <w:bottom w:val="nil"/>
              <w:right w:val="nil"/>
            </w:tcBorders>
            <w:vAlign w:val="bottom"/>
          </w:tcPr>
          <w:p w14:paraId="351FBE0F" w14:textId="77777777" w:rsidR="004D4DAA" w:rsidRPr="004D4DAA" w:rsidRDefault="004D4DAA" w:rsidP="004D4DAA">
            <w:pPr>
              <w:tabs>
                <w:tab w:val="left" w:pos="39"/>
              </w:tabs>
              <w:spacing w:after="0"/>
              <w:ind w:left="-107" w:right="314"/>
              <w:contextualSpacing/>
              <w:rPr>
                <w:rFonts w:ascii="Times New Roman" w:hAnsi="Times New Roman" w:cs="Times New Roman"/>
                <w:b/>
                <w:bCs/>
                <w:sz w:val="20"/>
                <w:szCs w:val="20"/>
              </w:rPr>
            </w:pPr>
            <w:r w:rsidRPr="004D4DAA">
              <w:rPr>
                <w:rFonts w:ascii="Times New Roman" w:hAnsi="Times New Roman" w:cs="Times New Roman"/>
                <w:b/>
                <w:bCs/>
                <w:sz w:val="20"/>
                <w:szCs w:val="20"/>
                <w:lang w:val="ky-KG"/>
              </w:rPr>
              <w:t xml:space="preserve">     </w:t>
            </w:r>
            <w:r w:rsidRPr="004D4DAA">
              <w:rPr>
                <w:rFonts w:ascii="Times New Roman" w:hAnsi="Times New Roman" w:cs="Times New Roman"/>
                <w:b/>
                <w:bCs/>
                <w:sz w:val="20"/>
                <w:szCs w:val="20"/>
              </w:rPr>
              <w:t>125,2</w:t>
            </w:r>
          </w:p>
        </w:tc>
      </w:tr>
      <w:tr w:rsidR="004D4DAA" w:rsidRPr="004D4DAA" w14:paraId="2A501376" w14:textId="77777777" w:rsidTr="00D30C07">
        <w:trPr>
          <w:cantSplit/>
          <w:trHeight w:val="321"/>
        </w:trPr>
        <w:tc>
          <w:tcPr>
            <w:tcW w:w="4502" w:type="dxa"/>
            <w:noWrap/>
            <w:vAlign w:val="bottom"/>
          </w:tcPr>
          <w:p w14:paraId="11F568A8" w14:textId="77777777" w:rsidR="004D4DAA" w:rsidRPr="004D4DAA" w:rsidRDefault="004D4DAA" w:rsidP="004D4DAA">
            <w:pPr>
              <w:spacing w:after="0"/>
              <w:rPr>
                <w:rFonts w:ascii="Times New Roman" w:hAnsi="Times New Roman" w:cs="Times New Roman"/>
                <w:b/>
                <w:sz w:val="20"/>
                <w:szCs w:val="20"/>
              </w:rPr>
            </w:pPr>
            <w:r w:rsidRPr="004D4DAA">
              <w:rPr>
                <w:rFonts w:ascii="Times New Roman" w:hAnsi="Times New Roman" w:cs="Times New Roman"/>
                <w:b/>
                <w:sz w:val="20"/>
                <w:szCs w:val="20"/>
                <w:lang w:val="ky-KG"/>
              </w:rPr>
              <w:t xml:space="preserve"> </w:t>
            </w:r>
            <w:r w:rsidRPr="004D4DAA">
              <w:rPr>
                <w:rFonts w:ascii="Times New Roman" w:hAnsi="Times New Roman" w:cs="Times New Roman"/>
                <w:b/>
                <w:sz w:val="20"/>
                <w:szCs w:val="20"/>
              </w:rPr>
              <w:t>Добыча полезных ископаемых</w:t>
            </w:r>
          </w:p>
        </w:tc>
        <w:tc>
          <w:tcPr>
            <w:tcW w:w="1276" w:type="dxa"/>
            <w:noWrap/>
            <w:vAlign w:val="bottom"/>
          </w:tcPr>
          <w:p w14:paraId="0EBCAE94" w14:textId="77777777" w:rsidR="004D4DAA" w:rsidRPr="004D4DAA" w:rsidRDefault="004D4DAA" w:rsidP="004D4DAA">
            <w:pPr>
              <w:tabs>
                <w:tab w:val="left" w:pos="38"/>
                <w:tab w:val="left" w:pos="675"/>
              </w:tabs>
              <w:spacing w:after="0"/>
              <w:ind w:left="-107" w:right="571"/>
              <w:contextualSpacing/>
              <w:jc w:val="center"/>
              <w:rPr>
                <w:rFonts w:ascii="Times New Roman" w:hAnsi="Times New Roman" w:cs="Times New Roman"/>
                <w:b/>
                <w:sz w:val="20"/>
                <w:szCs w:val="20"/>
              </w:rPr>
            </w:pPr>
            <w:r w:rsidRPr="004D4DAA">
              <w:rPr>
                <w:rFonts w:ascii="Times New Roman" w:hAnsi="Times New Roman" w:cs="Times New Roman"/>
                <w:b/>
                <w:sz w:val="20"/>
                <w:szCs w:val="20"/>
                <w:lang w:val="ky-KG"/>
              </w:rPr>
              <w:t xml:space="preserve"> </w:t>
            </w:r>
            <w:r w:rsidRPr="004D4DAA">
              <w:rPr>
                <w:rFonts w:ascii="Times New Roman" w:hAnsi="Times New Roman" w:cs="Times New Roman"/>
                <w:b/>
                <w:sz w:val="20"/>
                <w:szCs w:val="20"/>
              </w:rPr>
              <w:t>79,2</w:t>
            </w:r>
          </w:p>
        </w:tc>
        <w:tc>
          <w:tcPr>
            <w:tcW w:w="1276" w:type="dxa"/>
            <w:vAlign w:val="bottom"/>
          </w:tcPr>
          <w:p w14:paraId="77822A6C" w14:textId="77777777" w:rsidR="004D4DAA" w:rsidRPr="004D4DAA" w:rsidRDefault="004D4DAA" w:rsidP="004D4DAA">
            <w:pPr>
              <w:tabs>
                <w:tab w:val="left" w:pos="0"/>
                <w:tab w:val="left" w:pos="39"/>
              </w:tabs>
              <w:spacing w:after="0"/>
              <w:ind w:left="-107" w:right="314"/>
              <w:contextualSpacing/>
              <w:jc w:val="center"/>
              <w:rPr>
                <w:rFonts w:ascii="Times New Roman" w:hAnsi="Times New Roman" w:cs="Times New Roman"/>
                <w:b/>
                <w:sz w:val="20"/>
                <w:szCs w:val="20"/>
              </w:rPr>
            </w:pPr>
            <w:r w:rsidRPr="004D4DAA">
              <w:rPr>
                <w:rFonts w:ascii="Times New Roman" w:hAnsi="Times New Roman" w:cs="Times New Roman"/>
                <w:b/>
                <w:sz w:val="20"/>
                <w:szCs w:val="20"/>
                <w:lang w:val="ky-KG"/>
              </w:rPr>
              <w:t xml:space="preserve">  </w:t>
            </w:r>
            <w:r w:rsidRPr="004D4DAA">
              <w:rPr>
                <w:rFonts w:ascii="Times New Roman" w:hAnsi="Times New Roman" w:cs="Times New Roman"/>
                <w:b/>
                <w:sz w:val="20"/>
                <w:szCs w:val="20"/>
              </w:rPr>
              <w:t>78,5</w:t>
            </w:r>
          </w:p>
        </w:tc>
        <w:tc>
          <w:tcPr>
            <w:tcW w:w="1134" w:type="dxa"/>
            <w:vAlign w:val="bottom"/>
          </w:tcPr>
          <w:p w14:paraId="57A25616" w14:textId="77777777" w:rsidR="004D4DAA" w:rsidRPr="004D4DAA" w:rsidRDefault="004D4DAA" w:rsidP="004D4DAA">
            <w:pPr>
              <w:tabs>
                <w:tab w:val="left" w:pos="38"/>
              </w:tabs>
              <w:spacing w:after="0"/>
              <w:ind w:left="-107" w:right="314"/>
              <w:contextualSpacing/>
              <w:jc w:val="center"/>
              <w:rPr>
                <w:rFonts w:ascii="Times New Roman" w:hAnsi="Times New Roman" w:cs="Times New Roman"/>
                <w:b/>
                <w:sz w:val="20"/>
                <w:szCs w:val="20"/>
              </w:rPr>
            </w:pPr>
            <w:r w:rsidRPr="004D4DAA">
              <w:rPr>
                <w:rFonts w:ascii="Times New Roman" w:hAnsi="Times New Roman" w:cs="Times New Roman"/>
                <w:b/>
                <w:sz w:val="20"/>
                <w:szCs w:val="20"/>
                <w:lang w:val="ky-KG"/>
              </w:rPr>
              <w:t xml:space="preserve">  </w:t>
            </w:r>
            <w:r w:rsidRPr="004D4DAA">
              <w:rPr>
                <w:rFonts w:ascii="Times New Roman" w:hAnsi="Times New Roman" w:cs="Times New Roman"/>
                <w:b/>
                <w:sz w:val="20"/>
                <w:szCs w:val="20"/>
              </w:rPr>
              <w:t>31,9</w:t>
            </w:r>
          </w:p>
        </w:tc>
        <w:tc>
          <w:tcPr>
            <w:tcW w:w="1276" w:type="dxa"/>
            <w:vAlign w:val="bottom"/>
          </w:tcPr>
          <w:p w14:paraId="09CD76B7" w14:textId="77777777" w:rsidR="004D4DAA" w:rsidRPr="004D4DAA" w:rsidRDefault="004D4DAA" w:rsidP="004D4DAA">
            <w:pPr>
              <w:tabs>
                <w:tab w:val="left" w:pos="0"/>
                <w:tab w:val="left" w:pos="39"/>
              </w:tabs>
              <w:spacing w:after="0"/>
              <w:ind w:left="-107" w:right="314"/>
              <w:contextualSpacing/>
              <w:jc w:val="center"/>
              <w:rPr>
                <w:rFonts w:ascii="Times New Roman" w:hAnsi="Times New Roman" w:cs="Times New Roman"/>
                <w:b/>
                <w:sz w:val="20"/>
                <w:szCs w:val="20"/>
              </w:rPr>
            </w:pPr>
            <w:r w:rsidRPr="004D4DAA">
              <w:rPr>
                <w:rFonts w:ascii="Times New Roman" w:hAnsi="Times New Roman" w:cs="Times New Roman"/>
                <w:b/>
                <w:sz w:val="20"/>
                <w:szCs w:val="20"/>
                <w:lang w:val="ky-KG"/>
              </w:rPr>
              <w:t xml:space="preserve">    </w:t>
            </w:r>
            <w:r w:rsidRPr="004D4DAA">
              <w:rPr>
                <w:rFonts w:ascii="Times New Roman" w:hAnsi="Times New Roman" w:cs="Times New Roman"/>
                <w:b/>
                <w:sz w:val="20"/>
                <w:szCs w:val="20"/>
              </w:rPr>
              <w:t>66,4</w:t>
            </w:r>
          </w:p>
        </w:tc>
      </w:tr>
      <w:tr w:rsidR="004D4DAA" w:rsidRPr="004D4DAA" w14:paraId="763F8DC2" w14:textId="77777777" w:rsidTr="00D30C07">
        <w:trPr>
          <w:cantSplit/>
          <w:trHeight w:val="522"/>
        </w:trPr>
        <w:tc>
          <w:tcPr>
            <w:tcW w:w="4502" w:type="dxa"/>
            <w:noWrap/>
            <w:vAlign w:val="bottom"/>
          </w:tcPr>
          <w:p w14:paraId="5D076C8F" w14:textId="77777777" w:rsidR="004D4DAA" w:rsidRPr="004D4DAA" w:rsidRDefault="004D4DAA" w:rsidP="004D4DAA">
            <w:pPr>
              <w:spacing w:after="0"/>
              <w:ind w:left="34" w:right="-108" w:hanging="34"/>
              <w:contextualSpacing/>
              <w:rPr>
                <w:rFonts w:ascii="Times New Roman" w:hAnsi="Times New Roman" w:cs="Times New Roman"/>
                <w:b/>
                <w:sz w:val="20"/>
                <w:szCs w:val="20"/>
              </w:rPr>
            </w:pPr>
            <w:r w:rsidRPr="004D4DAA">
              <w:rPr>
                <w:rFonts w:ascii="Times New Roman" w:hAnsi="Times New Roman" w:cs="Times New Roman"/>
                <w:b/>
                <w:sz w:val="20"/>
                <w:szCs w:val="20"/>
                <w:lang w:val="ky-KG"/>
              </w:rPr>
              <w:t xml:space="preserve"> </w:t>
            </w:r>
            <w:r w:rsidRPr="004D4DAA">
              <w:rPr>
                <w:rFonts w:ascii="Times New Roman" w:hAnsi="Times New Roman" w:cs="Times New Roman"/>
                <w:b/>
                <w:sz w:val="20"/>
                <w:szCs w:val="20"/>
              </w:rPr>
              <w:t xml:space="preserve">Обрабатывающие производства (обрабатывающая промышленность)  </w:t>
            </w:r>
          </w:p>
        </w:tc>
        <w:tc>
          <w:tcPr>
            <w:tcW w:w="1276" w:type="dxa"/>
            <w:noWrap/>
            <w:vAlign w:val="bottom"/>
          </w:tcPr>
          <w:p w14:paraId="00DC89DD" w14:textId="77777777" w:rsidR="004D4DAA" w:rsidRPr="004D4DAA" w:rsidRDefault="004D4DAA" w:rsidP="004D4DAA">
            <w:pPr>
              <w:tabs>
                <w:tab w:val="left" w:pos="0"/>
                <w:tab w:val="left" w:pos="675"/>
              </w:tabs>
              <w:spacing w:after="0"/>
              <w:ind w:left="-107" w:right="571"/>
              <w:contextualSpacing/>
              <w:jc w:val="center"/>
              <w:rPr>
                <w:rFonts w:ascii="Times New Roman" w:hAnsi="Times New Roman" w:cs="Times New Roman"/>
                <w:b/>
                <w:sz w:val="20"/>
                <w:szCs w:val="20"/>
              </w:rPr>
            </w:pPr>
            <w:r w:rsidRPr="004D4DAA">
              <w:rPr>
                <w:rFonts w:ascii="Times New Roman" w:hAnsi="Times New Roman" w:cs="Times New Roman"/>
                <w:b/>
                <w:sz w:val="20"/>
                <w:szCs w:val="20"/>
              </w:rPr>
              <w:t>115,4</w:t>
            </w:r>
          </w:p>
        </w:tc>
        <w:tc>
          <w:tcPr>
            <w:tcW w:w="1276" w:type="dxa"/>
            <w:vAlign w:val="bottom"/>
          </w:tcPr>
          <w:p w14:paraId="27A18395" w14:textId="77777777" w:rsidR="004D4DAA" w:rsidRPr="004D4DAA" w:rsidRDefault="004D4DAA" w:rsidP="004D4DAA">
            <w:pPr>
              <w:tabs>
                <w:tab w:val="left" w:pos="0"/>
                <w:tab w:val="left" w:pos="39"/>
              </w:tabs>
              <w:spacing w:after="0"/>
              <w:ind w:right="149"/>
              <w:contextualSpacing/>
              <w:rPr>
                <w:rFonts w:ascii="Times New Roman" w:hAnsi="Times New Roman" w:cs="Times New Roman"/>
                <w:b/>
                <w:sz w:val="20"/>
                <w:szCs w:val="20"/>
              </w:rPr>
            </w:pPr>
            <w:r w:rsidRPr="004D4DAA">
              <w:rPr>
                <w:rFonts w:ascii="Times New Roman" w:hAnsi="Times New Roman" w:cs="Times New Roman"/>
                <w:b/>
                <w:sz w:val="20"/>
                <w:szCs w:val="20"/>
                <w:lang w:val="ky-KG"/>
              </w:rPr>
              <w:t xml:space="preserve">  </w:t>
            </w:r>
            <w:r w:rsidRPr="004D4DAA">
              <w:rPr>
                <w:rFonts w:ascii="Times New Roman" w:hAnsi="Times New Roman" w:cs="Times New Roman"/>
                <w:b/>
                <w:sz w:val="20"/>
                <w:szCs w:val="20"/>
              </w:rPr>
              <w:t>114,9</w:t>
            </w:r>
          </w:p>
        </w:tc>
        <w:tc>
          <w:tcPr>
            <w:tcW w:w="1134" w:type="dxa"/>
            <w:vAlign w:val="bottom"/>
          </w:tcPr>
          <w:p w14:paraId="7A41A99E" w14:textId="77777777" w:rsidR="004D4DAA" w:rsidRPr="004D4DAA" w:rsidRDefault="004D4DAA" w:rsidP="004D4DAA">
            <w:pPr>
              <w:tabs>
                <w:tab w:val="left" w:pos="0"/>
              </w:tabs>
              <w:spacing w:after="0"/>
              <w:ind w:left="-107" w:right="314"/>
              <w:contextualSpacing/>
              <w:jc w:val="center"/>
              <w:rPr>
                <w:rFonts w:ascii="Times New Roman" w:hAnsi="Times New Roman" w:cs="Times New Roman"/>
                <w:b/>
                <w:sz w:val="20"/>
                <w:szCs w:val="20"/>
              </w:rPr>
            </w:pPr>
            <w:r w:rsidRPr="004D4DAA">
              <w:rPr>
                <w:rFonts w:ascii="Times New Roman" w:hAnsi="Times New Roman" w:cs="Times New Roman"/>
                <w:b/>
                <w:sz w:val="20"/>
                <w:szCs w:val="20"/>
              </w:rPr>
              <w:t>140,1</w:t>
            </w:r>
          </w:p>
        </w:tc>
        <w:tc>
          <w:tcPr>
            <w:tcW w:w="1276" w:type="dxa"/>
            <w:vAlign w:val="bottom"/>
          </w:tcPr>
          <w:p w14:paraId="44150A79"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b/>
                <w:sz w:val="20"/>
                <w:szCs w:val="20"/>
              </w:rPr>
            </w:pPr>
            <w:r w:rsidRPr="004D4DAA">
              <w:rPr>
                <w:rFonts w:ascii="Times New Roman" w:hAnsi="Times New Roman" w:cs="Times New Roman"/>
                <w:b/>
                <w:sz w:val="20"/>
                <w:szCs w:val="20"/>
              </w:rPr>
              <w:t>127,6</w:t>
            </w:r>
          </w:p>
        </w:tc>
      </w:tr>
      <w:tr w:rsidR="004D4DAA" w:rsidRPr="004D4DAA" w14:paraId="08633CD7" w14:textId="77777777" w:rsidTr="00D30C07">
        <w:trPr>
          <w:cantSplit/>
          <w:trHeight w:val="462"/>
        </w:trPr>
        <w:tc>
          <w:tcPr>
            <w:tcW w:w="4502" w:type="dxa"/>
            <w:noWrap/>
            <w:vAlign w:val="bottom"/>
          </w:tcPr>
          <w:p w14:paraId="7F2E4874" w14:textId="77777777" w:rsidR="004D4DAA" w:rsidRPr="004D4DAA" w:rsidRDefault="004D4DAA" w:rsidP="004D4DAA">
            <w:pPr>
              <w:spacing w:after="0"/>
              <w:ind w:leftChars="62" w:left="136"/>
              <w:contextualSpacing/>
              <w:rPr>
                <w:rFonts w:ascii="Times New Roman" w:hAnsi="Times New Roman" w:cs="Times New Roman"/>
                <w:sz w:val="20"/>
                <w:szCs w:val="20"/>
              </w:rPr>
            </w:pPr>
            <w:r w:rsidRPr="004D4DAA">
              <w:rPr>
                <w:rFonts w:ascii="Times New Roman" w:hAnsi="Times New Roman" w:cs="Times New Roman"/>
                <w:sz w:val="20"/>
                <w:szCs w:val="20"/>
              </w:rPr>
              <w:t xml:space="preserve">Производство пищевых продуктов (включая </w:t>
            </w: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напитки) и табачных изделий</w:t>
            </w:r>
          </w:p>
        </w:tc>
        <w:tc>
          <w:tcPr>
            <w:tcW w:w="1276" w:type="dxa"/>
            <w:noWrap/>
            <w:vAlign w:val="bottom"/>
          </w:tcPr>
          <w:p w14:paraId="2D9E8972" w14:textId="77777777" w:rsidR="004D4DAA" w:rsidRPr="004D4DAA" w:rsidRDefault="004D4DAA" w:rsidP="004D4DAA">
            <w:pPr>
              <w:tabs>
                <w:tab w:val="left" w:pos="0"/>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rPr>
              <w:t>112,5</w:t>
            </w:r>
          </w:p>
        </w:tc>
        <w:tc>
          <w:tcPr>
            <w:tcW w:w="1276" w:type="dxa"/>
            <w:vAlign w:val="bottom"/>
          </w:tcPr>
          <w:p w14:paraId="360BA545" w14:textId="77777777" w:rsidR="004D4DAA" w:rsidRPr="004D4DAA" w:rsidRDefault="004D4DAA" w:rsidP="004D4DAA">
            <w:pPr>
              <w:tabs>
                <w:tab w:val="left" w:pos="0"/>
                <w:tab w:val="left" w:pos="39"/>
              </w:tabs>
              <w:spacing w:after="0"/>
              <w:ind w:left="-107"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120,9</w:t>
            </w:r>
          </w:p>
        </w:tc>
        <w:tc>
          <w:tcPr>
            <w:tcW w:w="1134" w:type="dxa"/>
            <w:vAlign w:val="bottom"/>
          </w:tcPr>
          <w:p w14:paraId="77D00D26" w14:textId="77777777" w:rsidR="004D4DAA" w:rsidRPr="004D4DAA" w:rsidRDefault="004D4DAA" w:rsidP="004D4DAA">
            <w:pPr>
              <w:tabs>
                <w:tab w:val="left" w:pos="0"/>
              </w:tabs>
              <w:spacing w:after="0"/>
              <w:ind w:right="314"/>
              <w:contextualSpacing/>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134,0</w:t>
            </w:r>
          </w:p>
        </w:tc>
        <w:tc>
          <w:tcPr>
            <w:tcW w:w="1276" w:type="dxa"/>
            <w:vAlign w:val="bottom"/>
          </w:tcPr>
          <w:p w14:paraId="039556C8" w14:textId="77777777" w:rsidR="004D4DAA" w:rsidRPr="004D4DAA" w:rsidRDefault="004D4DAA" w:rsidP="004D4DAA">
            <w:pPr>
              <w:tabs>
                <w:tab w:val="left" w:pos="0"/>
                <w:tab w:val="left" w:pos="39"/>
              </w:tabs>
              <w:spacing w:after="0"/>
              <w:ind w:left="-107" w:right="314"/>
              <w:contextualSpacing/>
              <w:jc w:val="center"/>
              <w:rPr>
                <w:rFonts w:ascii="Times New Roman" w:hAnsi="Times New Roman" w:cs="Times New Roman"/>
                <w:sz w:val="20"/>
                <w:szCs w:val="20"/>
              </w:rPr>
            </w:pPr>
          </w:p>
          <w:p w14:paraId="132EE065" w14:textId="77777777" w:rsidR="004D4DAA" w:rsidRPr="004D4DAA" w:rsidRDefault="004D4DAA" w:rsidP="004D4DAA">
            <w:pPr>
              <w:tabs>
                <w:tab w:val="left" w:pos="0"/>
                <w:tab w:val="left" w:pos="39"/>
              </w:tabs>
              <w:spacing w:after="0"/>
              <w:ind w:left="-107"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123,4</w:t>
            </w:r>
          </w:p>
        </w:tc>
      </w:tr>
      <w:tr w:rsidR="004D4DAA" w:rsidRPr="004D4DAA" w14:paraId="4C141031" w14:textId="77777777" w:rsidTr="00D30C07">
        <w:trPr>
          <w:cantSplit/>
          <w:trHeight w:val="472"/>
        </w:trPr>
        <w:tc>
          <w:tcPr>
            <w:tcW w:w="4502" w:type="dxa"/>
            <w:noWrap/>
            <w:vAlign w:val="bottom"/>
          </w:tcPr>
          <w:p w14:paraId="6221B5C8" w14:textId="77777777" w:rsidR="004D4DAA" w:rsidRPr="004D4DAA" w:rsidRDefault="004D4DAA" w:rsidP="001A20A2">
            <w:pPr>
              <w:spacing w:after="0"/>
              <w:ind w:firstLineChars="1" w:firstLine="2"/>
              <w:contextualSpacing/>
              <w:rPr>
                <w:rFonts w:ascii="Times New Roman" w:hAnsi="Times New Roman" w:cs="Times New Roman"/>
                <w:sz w:val="20"/>
                <w:szCs w:val="20"/>
              </w:rPr>
            </w:pPr>
            <w:r w:rsidRPr="004D4DAA">
              <w:rPr>
                <w:rFonts w:ascii="Times New Roman" w:hAnsi="Times New Roman" w:cs="Times New Roman"/>
                <w:sz w:val="20"/>
                <w:szCs w:val="20"/>
              </w:rPr>
              <w:lastRenderedPageBreak/>
              <w:t>Текстильное производство; производство одежды и обуви, кожи и прочих кожаных изделий</w:t>
            </w:r>
          </w:p>
        </w:tc>
        <w:tc>
          <w:tcPr>
            <w:tcW w:w="1276" w:type="dxa"/>
            <w:noWrap/>
            <w:vAlign w:val="bottom"/>
          </w:tcPr>
          <w:p w14:paraId="4247A3E8" w14:textId="77777777" w:rsidR="004D4DAA" w:rsidRPr="004D4DAA" w:rsidRDefault="004D4DAA" w:rsidP="004D4DAA">
            <w:pPr>
              <w:tabs>
                <w:tab w:val="left" w:pos="0"/>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rPr>
              <w:t>195,6</w:t>
            </w:r>
          </w:p>
        </w:tc>
        <w:tc>
          <w:tcPr>
            <w:tcW w:w="1276" w:type="dxa"/>
            <w:vAlign w:val="bottom"/>
          </w:tcPr>
          <w:p w14:paraId="5167C47C"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162,3</w:t>
            </w:r>
          </w:p>
        </w:tc>
        <w:tc>
          <w:tcPr>
            <w:tcW w:w="1134" w:type="dxa"/>
            <w:vAlign w:val="bottom"/>
          </w:tcPr>
          <w:p w14:paraId="14E9B4A6" w14:textId="77777777" w:rsidR="004D4DAA" w:rsidRPr="004D4DAA" w:rsidRDefault="004D4DAA" w:rsidP="004D4DAA">
            <w:pPr>
              <w:tabs>
                <w:tab w:val="left" w:pos="0"/>
              </w:tabs>
              <w:spacing w:after="0"/>
              <w:ind w:right="314"/>
              <w:contextualSpacing/>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246,0</w:t>
            </w:r>
          </w:p>
        </w:tc>
        <w:tc>
          <w:tcPr>
            <w:tcW w:w="1276" w:type="dxa"/>
            <w:vAlign w:val="bottom"/>
          </w:tcPr>
          <w:p w14:paraId="64C3F17C"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187,3</w:t>
            </w:r>
          </w:p>
        </w:tc>
      </w:tr>
      <w:tr w:rsidR="004D4DAA" w:rsidRPr="004D4DAA" w14:paraId="509BE52A" w14:textId="77777777" w:rsidTr="00D30C07">
        <w:trPr>
          <w:cantSplit/>
          <w:trHeight w:val="422"/>
        </w:trPr>
        <w:tc>
          <w:tcPr>
            <w:tcW w:w="4502" w:type="dxa"/>
            <w:noWrap/>
            <w:vAlign w:val="bottom"/>
          </w:tcPr>
          <w:p w14:paraId="38BE0217" w14:textId="77777777" w:rsidR="004D4DAA" w:rsidRPr="004D4DAA" w:rsidRDefault="004D4DAA" w:rsidP="001A20A2">
            <w:pPr>
              <w:spacing w:after="0"/>
              <w:ind w:firstLineChars="1" w:firstLine="2"/>
              <w:contextualSpacing/>
              <w:rPr>
                <w:rFonts w:ascii="Times New Roman" w:hAnsi="Times New Roman" w:cs="Times New Roman"/>
                <w:sz w:val="20"/>
                <w:szCs w:val="20"/>
              </w:rPr>
            </w:pPr>
            <w:r w:rsidRPr="004D4DAA">
              <w:rPr>
                <w:rFonts w:ascii="Times New Roman" w:hAnsi="Times New Roman" w:cs="Times New Roman"/>
                <w:sz w:val="20"/>
                <w:szCs w:val="20"/>
              </w:rPr>
              <w:t>Производство деревянных и бумажных изделий; полиграфическая деятельность</w:t>
            </w:r>
          </w:p>
        </w:tc>
        <w:tc>
          <w:tcPr>
            <w:tcW w:w="1276" w:type="dxa"/>
            <w:noWrap/>
            <w:vAlign w:val="bottom"/>
          </w:tcPr>
          <w:p w14:paraId="6C630179" w14:textId="77777777" w:rsidR="004D4DAA" w:rsidRPr="004D4DAA" w:rsidRDefault="004D4DAA" w:rsidP="004D4DAA">
            <w:pPr>
              <w:tabs>
                <w:tab w:val="left" w:pos="0"/>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rPr>
              <w:t>129,2</w:t>
            </w:r>
          </w:p>
        </w:tc>
        <w:tc>
          <w:tcPr>
            <w:tcW w:w="1276" w:type="dxa"/>
            <w:vAlign w:val="bottom"/>
          </w:tcPr>
          <w:p w14:paraId="2D3C65FC"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134,9</w:t>
            </w:r>
          </w:p>
        </w:tc>
        <w:tc>
          <w:tcPr>
            <w:tcW w:w="1134" w:type="dxa"/>
            <w:vAlign w:val="bottom"/>
          </w:tcPr>
          <w:p w14:paraId="01214519" w14:textId="77777777" w:rsidR="004D4DAA" w:rsidRPr="004D4DAA" w:rsidRDefault="004D4DAA" w:rsidP="004D4DAA">
            <w:pPr>
              <w:tabs>
                <w:tab w:val="left" w:pos="0"/>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138,7</w:t>
            </w:r>
          </w:p>
        </w:tc>
        <w:tc>
          <w:tcPr>
            <w:tcW w:w="1276" w:type="dxa"/>
            <w:vAlign w:val="bottom"/>
          </w:tcPr>
          <w:p w14:paraId="74648DAC"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107,9</w:t>
            </w:r>
          </w:p>
        </w:tc>
      </w:tr>
      <w:tr w:rsidR="004D4DAA" w:rsidRPr="004D4DAA" w14:paraId="0476CC42" w14:textId="77777777" w:rsidTr="00D30C07">
        <w:trPr>
          <w:cantSplit/>
          <w:trHeight w:val="422"/>
        </w:trPr>
        <w:tc>
          <w:tcPr>
            <w:tcW w:w="4502" w:type="dxa"/>
            <w:noWrap/>
            <w:vAlign w:val="bottom"/>
          </w:tcPr>
          <w:p w14:paraId="07B34E02" w14:textId="77777777" w:rsidR="004D4DAA" w:rsidRPr="004D4DAA" w:rsidRDefault="004D4DAA" w:rsidP="001A20A2">
            <w:pPr>
              <w:spacing w:after="0"/>
              <w:ind w:hanging="179"/>
              <w:contextualSpacing/>
              <w:rPr>
                <w:rFonts w:ascii="Times New Roman" w:hAnsi="Times New Roman" w:cs="Times New Roman"/>
                <w:sz w:val="20"/>
                <w:szCs w:val="20"/>
              </w:rPr>
            </w:pPr>
            <w:r w:rsidRPr="004D4DAA">
              <w:rPr>
                <w:rFonts w:ascii="Times New Roman" w:hAnsi="Times New Roman" w:cs="Times New Roman"/>
                <w:sz w:val="20"/>
                <w:szCs w:val="20"/>
              </w:rPr>
              <w:t xml:space="preserve">   Производство кокса и продуктов нефтепереработки</w:t>
            </w:r>
          </w:p>
        </w:tc>
        <w:tc>
          <w:tcPr>
            <w:tcW w:w="1276" w:type="dxa"/>
            <w:noWrap/>
            <w:vAlign w:val="bottom"/>
          </w:tcPr>
          <w:p w14:paraId="04C45CBA" w14:textId="77777777" w:rsidR="004D4DAA" w:rsidRPr="004D4DAA" w:rsidRDefault="004D4DAA" w:rsidP="004D4DAA">
            <w:pPr>
              <w:tabs>
                <w:tab w:val="left" w:pos="0"/>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rPr>
              <w:t>-</w:t>
            </w:r>
          </w:p>
        </w:tc>
        <w:tc>
          <w:tcPr>
            <w:tcW w:w="1276" w:type="dxa"/>
            <w:vAlign w:val="bottom"/>
          </w:tcPr>
          <w:p w14:paraId="7C25EF4F" w14:textId="77777777" w:rsidR="004D4DAA" w:rsidRPr="004D4DAA" w:rsidRDefault="004D4DAA" w:rsidP="004D4DAA">
            <w:pPr>
              <w:tabs>
                <w:tab w:val="left" w:pos="0"/>
                <w:tab w:val="left" w:pos="39"/>
              </w:tabs>
              <w:spacing w:after="0"/>
              <w:ind w:right="149"/>
              <w:contextualSpacing/>
              <w:jc w:val="center"/>
              <w:rPr>
                <w:rFonts w:ascii="Times New Roman" w:hAnsi="Times New Roman" w:cs="Times New Roman"/>
                <w:sz w:val="20"/>
                <w:szCs w:val="20"/>
              </w:rPr>
            </w:pPr>
            <w:r w:rsidRPr="004D4DAA">
              <w:rPr>
                <w:rFonts w:ascii="Times New Roman" w:hAnsi="Times New Roman" w:cs="Times New Roman"/>
                <w:sz w:val="20"/>
                <w:szCs w:val="20"/>
              </w:rPr>
              <w:t>-</w:t>
            </w:r>
          </w:p>
        </w:tc>
        <w:tc>
          <w:tcPr>
            <w:tcW w:w="1134" w:type="dxa"/>
            <w:vAlign w:val="bottom"/>
          </w:tcPr>
          <w:p w14:paraId="565A9C30" w14:textId="77777777" w:rsidR="004D4DAA" w:rsidRPr="004D4DAA" w:rsidRDefault="004D4DAA" w:rsidP="004D4DAA">
            <w:pPr>
              <w:tabs>
                <w:tab w:val="left" w:pos="0"/>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w:t>
            </w:r>
          </w:p>
        </w:tc>
        <w:tc>
          <w:tcPr>
            <w:tcW w:w="1276" w:type="dxa"/>
            <w:vAlign w:val="bottom"/>
          </w:tcPr>
          <w:p w14:paraId="6D26CC41"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w:t>
            </w:r>
          </w:p>
        </w:tc>
      </w:tr>
      <w:tr w:rsidR="004D4DAA" w:rsidRPr="004D4DAA" w14:paraId="6D1DC782" w14:textId="77777777" w:rsidTr="00D30C07">
        <w:trPr>
          <w:cantSplit/>
          <w:trHeight w:val="244"/>
        </w:trPr>
        <w:tc>
          <w:tcPr>
            <w:tcW w:w="4502" w:type="dxa"/>
            <w:noWrap/>
            <w:vAlign w:val="bottom"/>
          </w:tcPr>
          <w:p w14:paraId="5C86B027" w14:textId="77777777" w:rsidR="004D4DAA" w:rsidRPr="004D4DAA" w:rsidRDefault="004D4DAA" w:rsidP="001A20A2">
            <w:pPr>
              <w:spacing w:after="0"/>
              <w:ind w:firstLineChars="1" w:firstLine="2"/>
              <w:contextualSpacing/>
              <w:rPr>
                <w:rFonts w:ascii="Times New Roman" w:hAnsi="Times New Roman" w:cs="Times New Roman"/>
                <w:sz w:val="20"/>
                <w:szCs w:val="20"/>
              </w:rPr>
            </w:pPr>
            <w:r w:rsidRPr="004D4DAA">
              <w:rPr>
                <w:rFonts w:ascii="Times New Roman" w:hAnsi="Times New Roman" w:cs="Times New Roman"/>
                <w:sz w:val="20"/>
                <w:szCs w:val="20"/>
              </w:rPr>
              <w:t>Производство химической продукции</w:t>
            </w:r>
          </w:p>
        </w:tc>
        <w:tc>
          <w:tcPr>
            <w:tcW w:w="1276" w:type="dxa"/>
            <w:noWrap/>
            <w:vAlign w:val="bottom"/>
          </w:tcPr>
          <w:p w14:paraId="3620C081" w14:textId="77777777" w:rsidR="004D4DAA" w:rsidRPr="004D4DAA" w:rsidRDefault="004D4DAA" w:rsidP="004D4DAA">
            <w:pPr>
              <w:tabs>
                <w:tab w:val="left" w:pos="0"/>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rPr>
              <w:t>121,1</w:t>
            </w:r>
          </w:p>
        </w:tc>
        <w:tc>
          <w:tcPr>
            <w:tcW w:w="1276" w:type="dxa"/>
            <w:vAlign w:val="bottom"/>
          </w:tcPr>
          <w:p w14:paraId="2185E3C4"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67,5</w:t>
            </w:r>
          </w:p>
        </w:tc>
        <w:tc>
          <w:tcPr>
            <w:tcW w:w="1134" w:type="dxa"/>
            <w:vAlign w:val="bottom"/>
          </w:tcPr>
          <w:p w14:paraId="287F93F2" w14:textId="77777777" w:rsidR="004D4DAA" w:rsidRPr="004D4DAA" w:rsidRDefault="004D4DAA" w:rsidP="004D4DAA">
            <w:pPr>
              <w:tabs>
                <w:tab w:val="left" w:pos="0"/>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175,0</w:t>
            </w:r>
          </w:p>
        </w:tc>
        <w:tc>
          <w:tcPr>
            <w:tcW w:w="1276" w:type="dxa"/>
            <w:vAlign w:val="bottom"/>
          </w:tcPr>
          <w:p w14:paraId="415B782A"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113,0</w:t>
            </w:r>
          </w:p>
        </w:tc>
      </w:tr>
      <w:tr w:rsidR="004D4DAA" w:rsidRPr="004D4DAA" w14:paraId="0240FC88" w14:textId="77777777" w:rsidTr="00D30C07">
        <w:trPr>
          <w:cantSplit/>
          <w:trHeight w:val="264"/>
        </w:trPr>
        <w:tc>
          <w:tcPr>
            <w:tcW w:w="4502" w:type="dxa"/>
            <w:noWrap/>
            <w:vAlign w:val="bottom"/>
          </w:tcPr>
          <w:p w14:paraId="2A7BC7C7" w14:textId="77777777" w:rsidR="004D4DAA" w:rsidRPr="004D4DAA" w:rsidRDefault="004D4DAA" w:rsidP="001A20A2">
            <w:pPr>
              <w:spacing w:after="0"/>
              <w:ind w:firstLineChars="1" w:firstLine="2"/>
              <w:contextualSpacing/>
              <w:rPr>
                <w:rFonts w:ascii="Times New Roman" w:hAnsi="Times New Roman" w:cs="Times New Roman"/>
                <w:sz w:val="20"/>
                <w:szCs w:val="20"/>
              </w:rPr>
            </w:pPr>
            <w:r w:rsidRPr="004D4DAA">
              <w:rPr>
                <w:rFonts w:ascii="Times New Roman" w:hAnsi="Times New Roman" w:cs="Times New Roman"/>
                <w:sz w:val="20"/>
                <w:szCs w:val="20"/>
              </w:rPr>
              <w:t>Производство фармацевтической продукции</w:t>
            </w:r>
          </w:p>
        </w:tc>
        <w:tc>
          <w:tcPr>
            <w:tcW w:w="1276" w:type="dxa"/>
            <w:noWrap/>
            <w:vAlign w:val="bottom"/>
          </w:tcPr>
          <w:p w14:paraId="69ABF961" w14:textId="77777777" w:rsidR="004D4DAA" w:rsidRPr="004D4DAA" w:rsidRDefault="004D4DAA" w:rsidP="004D4DAA">
            <w:pPr>
              <w:tabs>
                <w:tab w:val="left" w:pos="0"/>
                <w:tab w:val="left" w:pos="675"/>
              </w:tabs>
              <w:spacing w:after="0"/>
              <w:ind w:left="-107" w:right="571"/>
              <w:contextualSpacing/>
              <w:jc w:val="center"/>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148,6</w:t>
            </w:r>
          </w:p>
        </w:tc>
        <w:tc>
          <w:tcPr>
            <w:tcW w:w="1276" w:type="dxa"/>
            <w:vAlign w:val="bottom"/>
          </w:tcPr>
          <w:p w14:paraId="058AE126" w14:textId="77777777" w:rsidR="004D4DAA" w:rsidRPr="004D4DAA" w:rsidRDefault="004D4DAA" w:rsidP="004D4DAA">
            <w:pPr>
              <w:tabs>
                <w:tab w:val="left" w:pos="0"/>
                <w:tab w:val="left" w:pos="39"/>
              </w:tabs>
              <w:spacing w:after="0"/>
              <w:ind w:left="-107" w:right="314"/>
              <w:contextualSpacing/>
              <w:jc w:val="center"/>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98,4</w:t>
            </w:r>
          </w:p>
        </w:tc>
        <w:tc>
          <w:tcPr>
            <w:tcW w:w="1134" w:type="dxa"/>
            <w:vAlign w:val="bottom"/>
          </w:tcPr>
          <w:p w14:paraId="3BEC194A" w14:textId="77777777" w:rsidR="004D4DAA" w:rsidRPr="004D4DAA" w:rsidRDefault="004D4DAA" w:rsidP="004D4DAA">
            <w:pPr>
              <w:tabs>
                <w:tab w:val="left" w:pos="0"/>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101,1</w:t>
            </w:r>
          </w:p>
        </w:tc>
        <w:tc>
          <w:tcPr>
            <w:tcW w:w="1276" w:type="dxa"/>
            <w:vAlign w:val="bottom"/>
          </w:tcPr>
          <w:p w14:paraId="6B930558" w14:textId="77777777" w:rsidR="004D4DAA" w:rsidRPr="004D4DAA" w:rsidRDefault="004D4DAA" w:rsidP="004D4DAA">
            <w:pPr>
              <w:tabs>
                <w:tab w:val="left" w:pos="0"/>
                <w:tab w:val="left" w:pos="39"/>
              </w:tabs>
              <w:spacing w:after="0"/>
              <w:ind w:left="-107" w:right="314"/>
              <w:contextualSpacing/>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524,6</w:t>
            </w:r>
          </w:p>
        </w:tc>
      </w:tr>
      <w:tr w:rsidR="004D4DAA" w:rsidRPr="004D4DAA" w14:paraId="4EDFCD1F" w14:textId="77777777" w:rsidTr="00D30C07">
        <w:trPr>
          <w:cantSplit/>
          <w:trHeight w:val="351"/>
        </w:trPr>
        <w:tc>
          <w:tcPr>
            <w:tcW w:w="4502" w:type="dxa"/>
            <w:noWrap/>
            <w:vAlign w:val="bottom"/>
          </w:tcPr>
          <w:p w14:paraId="12248EC1" w14:textId="77777777" w:rsidR="004D4DAA" w:rsidRPr="004D4DAA" w:rsidRDefault="004D4DAA" w:rsidP="001A20A2">
            <w:pPr>
              <w:spacing w:after="0"/>
              <w:ind w:firstLineChars="1" w:firstLine="2"/>
              <w:contextualSpacing/>
              <w:rPr>
                <w:rFonts w:ascii="Times New Roman" w:hAnsi="Times New Roman" w:cs="Times New Roman"/>
                <w:sz w:val="20"/>
                <w:szCs w:val="20"/>
              </w:rPr>
            </w:pPr>
            <w:r w:rsidRPr="004D4DAA">
              <w:rPr>
                <w:rFonts w:ascii="Times New Roman" w:hAnsi="Times New Roman" w:cs="Times New Roman"/>
                <w:sz w:val="20"/>
                <w:szCs w:val="20"/>
              </w:rPr>
              <w:t>Производство резиновых и пластмассовых изделий, прочих неметаллических и минеральных продуктов</w:t>
            </w:r>
          </w:p>
        </w:tc>
        <w:tc>
          <w:tcPr>
            <w:tcW w:w="1276" w:type="dxa"/>
            <w:noWrap/>
            <w:vAlign w:val="bottom"/>
          </w:tcPr>
          <w:p w14:paraId="1F852F13" w14:textId="77777777" w:rsidR="004D4DAA" w:rsidRPr="004D4DAA" w:rsidRDefault="004D4DAA" w:rsidP="004D4DAA">
            <w:pPr>
              <w:tabs>
                <w:tab w:val="left" w:pos="0"/>
                <w:tab w:val="left" w:pos="675"/>
              </w:tabs>
              <w:spacing w:after="0"/>
              <w:ind w:left="-107" w:right="571"/>
              <w:contextualSpacing/>
              <w:jc w:val="center"/>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132,1</w:t>
            </w:r>
          </w:p>
        </w:tc>
        <w:tc>
          <w:tcPr>
            <w:tcW w:w="1276" w:type="dxa"/>
            <w:vAlign w:val="bottom"/>
          </w:tcPr>
          <w:p w14:paraId="536BB5C8"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116,0</w:t>
            </w:r>
          </w:p>
        </w:tc>
        <w:tc>
          <w:tcPr>
            <w:tcW w:w="1134" w:type="dxa"/>
            <w:vAlign w:val="bottom"/>
          </w:tcPr>
          <w:p w14:paraId="6629973D" w14:textId="77777777" w:rsidR="004D4DAA" w:rsidRPr="004D4DAA" w:rsidRDefault="004D4DAA" w:rsidP="004D4DAA">
            <w:pPr>
              <w:tabs>
                <w:tab w:val="left" w:pos="0"/>
              </w:tabs>
              <w:spacing w:after="0"/>
              <w:ind w:left="-107"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127,3</w:t>
            </w:r>
          </w:p>
        </w:tc>
        <w:tc>
          <w:tcPr>
            <w:tcW w:w="1276" w:type="dxa"/>
            <w:vAlign w:val="bottom"/>
          </w:tcPr>
          <w:p w14:paraId="649BFA57"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141,3</w:t>
            </w:r>
          </w:p>
        </w:tc>
      </w:tr>
      <w:tr w:rsidR="004D4DAA" w:rsidRPr="004D4DAA" w14:paraId="303BE164" w14:textId="77777777" w:rsidTr="00D30C07">
        <w:trPr>
          <w:cantSplit/>
          <w:trHeight w:val="615"/>
        </w:trPr>
        <w:tc>
          <w:tcPr>
            <w:tcW w:w="4502" w:type="dxa"/>
            <w:noWrap/>
            <w:vAlign w:val="bottom"/>
          </w:tcPr>
          <w:p w14:paraId="7ACCFF37" w14:textId="77777777" w:rsidR="004D4DAA" w:rsidRPr="004D4DAA" w:rsidRDefault="004D4DAA" w:rsidP="001A20A2">
            <w:pPr>
              <w:spacing w:after="0"/>
              <w:ind w:firstLineChars="1" w:firstLine="2"/>
              <w:contextualSpacing/>
              <w:rPr>
                <w:rFonts w:ascii="Times New Roman" w:hAnsi="Times New Roman" w:cs="Times New Roman"/>
                <w:sz w:val="20"/>
                <w:szCs w:val="20"/>
              </w:rPr>
            </w:pPr>
            <w:r w:rsidRPr="004D4DAA">
              <w:rPr>
                <w:rFonts w:ascii="Times New Roman" w:hAnsi="Times New Roman" w:cs="Times New Roman"/>
                <w:sz w:val="20"/>
                <w:szCs w:val="20"/>
              </w:rPr>
              <w:t>Производство основных металлов и готовых металлических изделий, кроме машин и оборудования</w:t>
            </w:r>
          </w:p>
        </w:tc>
        <w:tc>
          <w:tcPr>
            <w:tcW w:w="1276" w:type="dxa"/>
            <w:noWrap/>
            <w:vAlign w:val="bottom"/>
          </w:tcPr>
          <w:p w14:paraId="2567E2D5" w14:textId="77777777" w:rsidR="004D4DAA" w:rsidRPr="004D4DAA" w:rsidRDefault="004D4DAA" w:rsidP="004D4DAA">
            <w:pPr>
              <w:tabs>
                <w:tab w:val="left" w:pos="0"/>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102,7</w:t>
            </w:r>
          </w:p>
        </w:tc>
        <w:tc>
          <w:tcPr>
            <w:tcW w:w="1276" w:type="dxa"/>
            <w:vAlign w:val="bottom"/>
          </w:tcPr>
          <w:p w14:paraId="1D75D6FA"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119,2</w:t>
            </w:r>
          </w:p>
        </w:tc>
        <w:tc>
          <w:tcPr>
            <w:tcW w:w="1134" w:type="dxa"/>
            <w:vAlign w:val="bottom"/>
          </w:tcPr>
          <w:p w14:paraId="4CC5073E" w14:textId="77777777" w:rsidR="004D4DAA" w:rsidRPr="004D4DAA" w:rsidRDefault="004D4DAA" w:rsidP="004D4DAA">
            <w:pPr>
              <w:tabs>
                <w:tab w:val="left" w:pos="0"/>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104,1</w:t>
            </w:r>
          </w:p>
        </w:tc>
        <w:tc>
          <w:tcPr>
            <w:tcW w:w="1276" w:type="dxa"/>
            <w:vAlign w:val="bottom"/>
          </w:tcPr>
          <w:p w14:paraId="3DB3A7DF"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103,2</w:t>
            </w:r>
          </w:p>
        </w:tc>
      </w:tr>
      <w:tr w:rsidR="004D4DAA" w:rsidRPr="004D4DAA" w14:paraId="1E2BB6CD" w14:textId="77777777" w:rsidTr="00D30C07">
        <w:trPr>
          <w:cantSplit/>
          <w:trHeight w:val="452"/>
        </w:trPr>
        <w:tc>
          <w:tcPr>
            <w:tcW w:w="4502" w:type="dxa"/>
            <w:noWrap/>
            <w:vAlign w:val="bottom"/>
          </w:tcPr>
          <w:p w14:paraId="044288D5" w14:textId="77777777" w:rsidR="004D4DAA" w:rsidRPr="004D4DAA" w:rsidRDefault="004D4DAA" w:rsidP="001A20A2">
            <w:pPr>
              <w:spacing w:after="0"/>
              <w:ind w:firstLineChars="1" w:firstLine="2"/>
              <w:contextualSpacing/>
              <w:rPr>
                <w:rFonts w:ascii="Times New Roman" w:hAnsi="Times New Roman" w:cs="Times New Roman"/>
                <w:sz w:val="20"/>
                <w:szCs w:val="20"/>
              </w:rPr>
            </w:pPr>
            <w:r w:rsidRPr="004D4DAA">
              <w:rPr>
                <w:rFonts w:ascii="Times New Roman" w:hAnsi="Times New Roman" w:cs="Times New Roman"/>
                <w:sz w:val="20"/>
                <w:szCs w:val="20"/>
              </w:rPr>
              <w:t>Производство компьютеров, электронного и оптического оборудования</w:t>
            </w:r>
          </w:p>
        </w:tc>
        <w:tc>
          <w:tcPr>
            <w:tcW w:w="1276" w:type="dxa"/>
            <w:noWrap/>
            <w:vAlign w:val="bottom"/>
          </w:tcPr>
          <w:p w14:paraId="0787FC25" w14:textId="77777777" w:rsidR="004D4DAA" w:rsidRPr="004D4DAA" w:rsidRDefault="004D4DAA" w:rsidP="004D4DAA">
            <w:pPr>
              <w:tabs>
                <w:tab w:val="left" w:pos="0"/>
                <w:tab w:val="left" w:pos="675"/>
              </w:tabs>
              <w:spacing w:after="0"/>
              <w:ind w:left="-107" w:right="571"/>
              <w:contextualSpacing/>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81,6</w:t>
            </w:r>
          </w:p>
        </w:tc>
        <w:tc>
          <w:tcPr>
            <w:tcW w:w="1276" w:type="dxa"/>
            <w:vAlign w:val="bottom"/>
          </w:tcPr>
          <w:p w14:paraId="06E0C3BA"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611,0</w:t>
            </w:r>
          </w:p>
        </w:tc>
        <w:tc>
          <w:tcPr>
            <w:tcW w:w="1134" w:type="dxa"/>
            <w:vAlign w:val="bottom"/>
          </w:tcPr>
          <w:p w14:paraId="77C17775" w14:textId="77777777" w:rsidR="004D4DAA" w:rsidRPr="004D4DAA" w:rsidRDefault="004D4DAA" w:rsidP="004D4DAA">
            <w:pPr>
              <w:tabs>
                <w:tab w:val="left" w:pos="0"/>
              </w:tabs>
              <w:spacing w:after="0"/>
              <w:ind w:left="-107"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19,5</w:t>
            </w:r>
          </w:p>
        </w:tc>
        <w:tc>
          <w:tcPr>
            <w:tcW w:w="1276" w:type="dxa"/>
            <w:vAlign w:val="bottom"/>
          </w:tcPr>
          <w:p w14:paraId="5410A8E2"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13,8</w:t>
            </w:r>
          </w:p>
        </w:tc>
      </w:tr>
      <w:tr w:rsidR="004D4DAA" w:rsidRPr="004D4DAA" w14:paraId="465E03F0" w14:textId="77777777" w:rsidTr="00D30C07">
        <w:trPr>
          <w:cantSplit/>
          <w:trHeight w:val="275"/>
        </w:trPr>
        <w:tc>
          <w:tcPr>
            <w:tcW w:w="4502" w:type="dxa"/>
            <w:noWrap/>
            <w:vAlign w:val="bottom"/>
          </w:tcPr>
          <w:p w14:paraId="0E10A201" w14:textId="77777777" w:rsidR="004D4DAA" w:rsidRPr="004D4DAA" w:rsidRDefault="004D4DAA" w:rsidP="001A20A2">
            <w:pPr>
              <w:spacing w:after="0"/>
              <w:ind w:firstLineChars="1" w:firstLine="2"/>
              <w:contextualSpacing/>
              <w:rPr>
                <w:rFonts w:ascii="Times New Roman" w:hAnsi="Times New Roman" w:cs="Times New Roman"/>
                <w:sz w:val="20"/>
                <w:szCs w:val="20"/>
              </w:rPr>
            </w:pPr>
            <w:r w:rsidRPr="004D4DAA">
              <w:rPr>
                <w:rFonts w:ascii="Times New Roman" w:hAnsi="Times New Roman" w:cs="Times New Roman"/>
                <w:sz w:val="20"/>
                <w:szCs w:val="20"/>
              </w:rPr>
              <w:t>Производство электрического оборудования</w:t>
            </w:r>
          </w:p>
        </w:tc>
        <w:tc>
          <w:tcPr>
            <w:tcW w:w="1276" w:type="dxa"/>
            <w:noWrap/>
            <w:vAlign w:val="bottom"/>
          </w:tcPr>
          <w:p w14:paraId="2F23B770" w14:textId="77777777" w:rsidR="004D4DAA" w:rsidRPr="004D4DAA" w:rsidRDefault="004D4DAA" w:rsidP="004D4DAA">
            <w:pPr>
              <w:tabs>
                <w:tab w:val="left" w:pos="0"/>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65,3</w:t>
            </w:r>
          </w:p>
        </w:tc>
        <w:tc>
          <w:tcPr>
            <w:tcW w:w="1276" w:type="dxa"/>
            <w:vAlign w:val="bottom"/>
          </w:tcPr>
          <w:p w14:paraId="08410A93" w14:textId="77777777" w:rsidR="004D4DAA" w:rsidRPr="004D4DAA" w:rsidRDefault="004D4DAA" w:rsidP="004D4DAA">
            <w:pPr>
              <w:tabs>
                <w:tab w:val="left" w:pos="0"/>
                <w:tab w:val="left" w:pos="39"/>
              </w:tabs>
              <w:spacing w:after="0"/>
              <w:ind w:left="-107" w:right="314"/>
              <w:contextualSpacing/>
              <w:jc w:val="center"/>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87,0</w:t>
            </w:r>
          </w:p>
        </w:tc>
        <w:tc>
          <w:tcPr>
            <w:tcW w:w="1134" w:type="dxa"/>
            <w:vAlign w:val="bottom"/>
          </w:tcPr>
          <w:p w14:paraId="423F566F" w14:textId="77777777" w:rsidR="004D4DAA" w:rsidRPr="004D4DAA" w:rsidRDefault="004D4DAA" w:rsidP="004D4DAA">
            <w:pPr>
              <w:tabs>
                <w:tab w:val="left" w:pos="0"/>
              </w:tabs>
              <w:spacing w:after="0"/>
              <w:ind w:right="314"/>
              <w:contextualSpacing/>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54,6</w:t>
            </w:r>
          </w:p>
        </w:tc>
        <w:tc>
          <w:tcPr>
            <w:tcW w:w="1276" w:type="dxa"/>
            <w:vAlign w:val="bottom"/>
          </w:tcPr>
          <w:p w14:paraId="12E3C089" w14:textId="77777777" w:rsidR="004D4DAA" w:rsidRPr="004D4DAA" w:rsidRDefault="004D4DAA" w:rsidP="004D4DAA">
            <w:pPr>
              <w:tabs>
                <w:tab w:val="left" w:pos="0"/>
                <w:tab w:val="left" w:pos="39"/>
              </w:tabs>
              <w:spacing w:after="0"/>
              <w:ind w:left="-107" w:right="314"/>
              <w:contextualSpacing/>
              <w:jc w:val="center"/>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74,8</w:t>
            </w:r>
          </w:p>
        </w:tc>
      </w:tr>
      <w:tr w:rsidR="004D4DAA" w:rsidRPr="004D4DAA" w14:paraId="6845D350" w14:textId="77777777" w:rsidTr="00D30C07">
        <w:trPr>
          <w:cantSplit/>
          <w:trHeight w:val="434"/>
        </w:trPr>
        <w:tc>
          <w:tcPr>
            <w:tcW w:w="4502" w:type="dxa"/>
            <w:noWrap/>
            <w:vAlign w:val="bottom"/>
          </w:tcPr>
          <w:p w14:paraId="1FC9E28F" w14:textId="77777777" w:rsidR="004D4DAA" w:rsidRPr="004D4DAA" w:rsidRDefault="004D4DAA" w:rsidP="001A20A2">
            <w:pPr>
              <w:spacing w:after="0"/>
              <w:ind w:firstLineChars="1" w:firstLine="2"/>
              <w:contextualSpacing/>
              <w:rPr>
                <w:rFonts w:ascii="Times New Roman" w:hAnsi="Times New Roman" w:cs="Times New Roman"/>
                <w:sz w:val="20"/>
                <w:szCs w:val="20"/>
              </w:rPr>
            </w:pPr>
            <w:r w:rsidRPr="004D4DAA">
              <w:rPr>
                <w:rFonts w:ascii="Times New Roman" w:hAnsi="Times New Roman" w:cs="Times New Roman"/>
                <w:sz w:val="20"/>
                <w:szCs w:val="20"/>
              </w:rPr>
              <w:t>Производство машин и оборудования, не   включенные в другие группировки</w:t>
            </w:r>
          </w:p>
        </w:tc>
        <w:tc>
          <w:tcPr>
            <w:tcW w:w="1276" w:type="dxa"/>
            <w:noWrap/>
            <w:vAlign w:val="bottom"/>
          </w:tcPr>
          <w:p w14:paraId="1F054FA8" w14:textId="77777777" w:rsidR="004D4DAA" w:rsidRPr="004D4DAA" w:rsidRDefault="004D4DAA" w:rsidP="004D4DAA">
            <w:pPr>
              <w:tabs>
                <w:tab w:val="left" w:pos="0"/>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rPr>
              <w:t>106,8</w:t>
            </w:r>
          </w:p>
        </w:tc>
        <w:tc>
          <w:tcPr>
            <w:tcW w:w="1276" w:type="dxa"/>
            <w:vAlign w:val="bottom"/>
          </w:tcPr>
          <w:p w14:paraId="29CDB35A"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146,7</w:t>
            </w:r>
          </w:p>
        </w:tc>
        <w:tc>
          <w:tcPr>
            <w:tcW w:w="1134" w:type="dxa"/>
            <w:vAlign w:val="bottom"/>
          </w:tcPr>
          <w:p w14:paraId="53665CEF" w14:textId="77777777" w:rsidR="004D4DAA" w:rsidRPr="004D4DAA" w:rsidRDefault="004D4DAA" w:rsidP="004D4DAA">
            <w:pPr>
              <w:tabs>
                <w:tab w:val="left" w:pos="0"/>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119,3</w:t>
            </w:r>
          </w:p>
        </w:tc>
        <w:tc>
          <w:tcPr>
            <w:tcW w:w="1276" w:type="dxa"/>
            <w:vAlign w:val="bottom"/>
          </w:tcPr>
          <w:p w14:paraId="1908237B"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95,8</w:t>
            </w:r>
          </w:p>
        </w:tc>
      </w:tr>
      <w:tr w:rsidR="004D4DAA" w:rsidRPr="004D4DAA" w14:paraId="759DD4FB" w14:textId="77777777" w:rsidTr="00D30C07">
        <w:trPr>
          <w:cantSplit/>
          <w:trHeight w:val="288"/>
        </w:trPr>
        <w:tc>
          <w:tcPr>
            <w:tcW w:w="4502" w:type="dxa"/>
            <w:noWrap/>
            <w:vAlign w:val="center"/>
          </w:tcPr>
          <w:p w14:paraId="59C895A7" w14:textId="77777777" w:rsidR="004D4DAA" w:rsidRPr="004D4DAA" w:rsidRDefault="004D4DAA" w:rsidP="001A20A2">
            <w:pPr>
              <w:spacing w:after="0"/>
              <w:ind w:hanging="171"/>
              <w:rPr>
                <w:rFonts w:ascii="Times New Roman" w:hAnsi="Times New Roman" w:cs="Times New Roman"/>
                <w:sz w:val="20"/>
                <w:szCs w:val="20"/>
                <w:lang w:val="en-US"/>
              </w:rPr>
            </w:pPr>
            <w:r w:rsidRPr="004D4DAA">
              <w:rPr>
                <w:rFonts w:ascii="Times New Roman" w:hAnsi="Times New Roman" w:cs="Times New Roman"/>
                <w:sz w:val="20"/>
                <w:szCs w:val="20"/>
              </w:rPr>
              <w:t xml:space="preserve">    </w:t>
            </w:r>
            <w:bookmarkStart w:id="62" w:name="_Hlk69131069"/>
            <w:r w:rsidRPr="004D4DAA">
              <w:rPr>
                <w:rFonts w:ascii="Times New Roman" w:hAnsi="Times New Roman" w:cs="Times New Roman"/>
                <w:sz w:val="20"/>
                <w:szCs w:val="20"/>
              </w:rPr>
              <w:t>Производство транспортных средств</w:t>
            </w:r>
            <w:bookmarkEnd w:id="62"/>
          </w:p>
        </w:tc>
        <w:tc>
          <w:tcPr>
            <w:tcW w:w="1276" w:type="dxa"/>
            <w:noWrap/>
            <w:vAlign w:val="bottom"/>
          </w:tcPr>
          <w:p w14:paraId="7F220F97" w14:textId="77777777" w:rsidR="004D4DAA" w:rsidRPr="004D4DAA" w:rsidRDefault="004D4DAA" w:rsidP="004D4DAA">
            <w:pPr>
              <w:tabs>
                <w:tab w:val="left" w:pos="0"/>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rPr>
              <w:t>26,2</w:t>
            </w:r>
          </w:p>
        </w:tc>
        <w:tc>
          <w:tcPr>
            <w:tcW w:w="1276" w:type="dxa"/>
            <w:vAlign w:val="bottom"/>
          </w:tcPr>
          <w:p w14:paraId="58BD1195"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51,2</w:t>
            </w:r>
          </w:p>
        </w:tc>
        <w:tc>
          <w:tcPr>
            <w:tcW w:w="1134" w:type="dxa"/>
            <w:vAlign w:val="bottom"/>
          </w:tcPr>
          <w:p w14:paraId="68587989" w14:textId="77777777" w:rsidR="004D4DAA" w:rsidRPr="004D4DAA" w:rsidRDefault="004D4DAA" w:rsidP="004D4DAA">
            <w:pPr>
              <w:tabs>
                <w:tab w:val="left" w:pos="0"/>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66,9</w:t>
            </w:r>
          </w:p>
        </w:tc>
        <w:tc>
          <w:tcPr>
            <w:tcW w:w="1276" w:type="dxa"/>
            <w:vAlign w:val="bottom"/>
          </w:tcPr>
          <w:p w14:paraId="253B7901" w14:textId="77777777" w:rsidR="004D4DAA" w:rsidRPr="004D4DAA" w:rsidRDefault="004D4DAA" w:rsidP="004D4DAA">
            <w:pPr>
              <w:tabs>
                <w:tab w:val="left" w:pos="0"/>
                <w:tab w:val="left" w:pos="3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92,8</w:t>
            </w:r>
          </w:p>
        </w:tc>
      </w:tr>
      <w:tr w:rsidR="004D4DAA" w:rsidRPr="004D4DAA" w14:paraId="16A377E9" w14:textId="77777777" w:rsidTr="00D30C07">
        <w:trPr>
          <w:cantSplit/>
          <w:trHeight w:val="394"/>
        </w:trPr>
        <w:tc>
          <w:tcPr>
            <w:tcW w:w="4502" w:type="dxa"/>
            <w:noWrap/>
            <w:vAlign w:val="bottom"/>
          </w:tcPr>
          <w:p w14:paraId="1F011A4A" w14:textId="77777777" w:rsidR="001A20A2" w:rsidRDefault="004D4DAA" w:rsidP="001A20A2">
            <w:pPr>
              <w:spacing w:after="0"/>
              <w:ind w:hanging="171"/>
              <w:rPr>
                <w:rFonts w:ascii="Times New Roman" w:hAnsi="Times New Roman" w:cs="Times New Roman"/>
                <w:sz w:val="20"/>
                <w:szCs w:val="20"/>
                <w:lang w:val="ru-RU"/>
              </w:rPr>
            </w:pPr>
            <w:r w:rsidRPr="004D4DAA">
              <w:rPr>
                <w:rFonts w:ascii="Times New Roman" w:hAnsi="Times New Roman" w:cs="Times New Roman"/>
                <w:sz w:val="20"/>
                <w:szCs w:val="20"/>
              </w:rPr>
              <w:t xml:space="preserve">    Прочие производства, ремонт и установка                                     </w:t>
            </w:r>
            <w:r w:rsidR="001A20A2">
              <w:rPr>
                <w:rFonts w:ascii="Times New Roman" w:hAnsi="Times New Roman" w:cs="Times New Roman"/>
                <w:sz w:val="20"/>
                <w:szCs w:val="20"/>
                <w:lang w:val="ru-RU"/>
              </w:rPr>
              <w:t xml:space="preserve">      </w:t>
            </w:r>
          </w:p>
          <w:p w14:paraId="4300952C" w14:textId="4140CFA4" w:rsidR="004D4DAA" w:rsidRPr="004D4DAA" w:rsidRDefault="001A20A2" w:rsidP="001A20A2">
            <w:pPr>
              <w:spacing w:after="0"/>
              <w:ind w:hanging="171"/>
              <w:rPr>
                <w:rFonts w:ascii="Times New Roman" w:hAnsi="Times New Roman" w:cs="Times New Roman"/>
                <w:sz w:val="20"/>
                <w:szCs w:val="20"/>
              </w:rPr>
            </w:pPr>
            <w:r>
              <w:rPr>
                <w:rFonts w:ascii="Times New Roman" w:hAnsi="Times New Roman" w:cs="Times New Roman"/>
                <w:sz w:val="20"/>
                <w:szCs w:val="20"/>
                <w:lang w:val="ru-RU"/>
              </w:rPr>
              <w:t xml:space="preserve">     </w:t>
            </w:r>
            <w:r w:rsidR="004D4DAA" w:rsidRPr="004D4DAA">
              <w:rPr>
                <w:rFonts w:ascii="Times New Roman" w:hAnsi="Times New Roman" w:cs="Times New Roman"/>
                <w:sz w:val="20"/>
                <w:szCs w:val="20"/>
              </w:rPr>
              <w:t>машин и оборудования</w:t>
            </w:r>
          </w:p>
        </w:tc>
        <w:tc>
          <w:tcPr>
            <w:tcW w:w="1276" w:type="dxa"/>
            <w:noWrap/>
            <w:vAlign w:val="bottom"/>
          </w:tcPr>
          <w:p w14:paraId="086799B8" w14:textId="77777777" w:rsidR="004D4DAA" w:rsidRPr="004D4DAA" w:rsidRDefault="004D4DAA" w:rsidP="004D4DAA">
            <w:pPr>
              <w:tabs>
                <w:tab w:val="left" w:pos="459"/>
                <w:tab w:val="left" w:pos="675"/>
              </w:tabs>
              <w:spacing w:after="0"/>
              <w:ind w:right="571"/>
              <w:contextualSpacing/>
              <w:jc w:val="center"/>
              <w:rPr>
                <w:rFonts w:ascii="Times New Roman" w:hAnsi="Times New Roman" w:cs="Times New Roman"/>
                <w:sz w:val="20"/>
                <w:szCs w:val="20"/>
              </w:rPr>
            </w:pPr>
            <w:r w:rsidRPr="004D4DAA">
              <w:rPr>
                <w:rFonts w:ascii="Times New Roman" w:hAnsi="Times New Roman" w:cs="Times New Roman"/>
                <w:sz w:val="20"/>
                <w:szCs w:val="20"/>
              </w:rPr>
              <w:t>134,5</w:t>
            </w:r>
          </w:p>
        </w:tc>
        <w:tc>
          <w:tcPr>
            <w:tcW w:w="1276" w:type="dxa"/>
            <w:vAlign w:val="bottom"/>
          </w:tcPr>
          <w:p w14:paraId="0980EE6E" w14:textId="77777777" w:rsidR="004D4DAA" w:rsidRPr="004D4DAA" w:rsidRDefault="004D4DAA" w:rsidP="004D4DAA">
            <w:pPr>
              <w:tabs>
                <w:tab w:val="left" w:pos="459"/>
              </w:tabs>
              <w:spacing w:after="0"/>
              <w:ind w:left="-107" w:right="314"/>
              <w:contextualSpacing/>
              <w:jc w:val="center"/>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99,0</w:t>
            </w:r>
          </w:p>
        </w:tc>
        <w:tc>
          <w:tcPr>
            <w:tcW w:w="1134" w:type="dxa"/>
            <w:vAlign w:val="bottom"/>
          </w:tcPr>
          <w:p w14:paraId="3247A97C" w14:textId="77777777" w:rsidR="004D4DAA" w:rsidRPr="004D4DAA" w:rsidRDefault="004D4DAA" w:rsidP="004D4DAA">
            <w:pPr>
              <w:tabs>
                <w:tab w:val="left" w:pos="459"/>
              </w:tabs>
              <w:spacing w:after="0"/>
              <w:ind w:right="314"/>
              <w:contextualSpacing/>
              <w:jc w:val="center"/>
              <w:rPr>
                <w:rFonts w:ascii="Times New Roman" w:hAnsi="Times New Roman" w:cs="Times New Roman"/>
                <w:sz w:val="20"/>
                <w:szCs w:val="20"/>
              </w:rPr>
            </w:pPr>
            <w:r w:rsidRPr="004D4DAA">
              <w:rPr>
                <w:rFonts w:ascii="Times New Roman" w:hAnsi="Times New Roman" w:cs="Times New Roman"/>
                <w:sz w:val="20"/>
                <w:szCs w:val="20"/>
              </w:rPr>
              <w:t>83,1</w:t>
            </w:r>
          </w:p>
        </w:tc>
        <w:tc>
          <w:tcPr>
            <w:tcW w:w="1276" w:type="dxa"/>
            <w:vAlign w:val="bottom"/>
          </w:tcPr>
          <w:p w14:paraId="023DC461" w14:textId="77777777" w:rsidR="004D4DAA" w:rsidRPr="004D4DAA" w:rsidRDefault="004D4DAA" w:rsidP="004D4DAA">
            <w:pPr>
              <w:tabs>
                <w:tab w:val="left" w:pos="459"/>
              </w:tabs>
              <w:spacing w:after="0"/>
              <w:ind w:left="-107" w:right="314"/>
              <w:contextualSpacing/>
              <w:jc w:val="center"/>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73,9</w:t>
            </w:r>
          </w:p>
        </w:tc>
      </w:tr>
      <w:tr w:rsidR="004D4DAA" w:rsidRPr="004D4DAA" w14:paraId="2B1B0F3A" w14:textId="77777777" w:rsidTr="00D30C07">
        <w:trPr>
          <w:cantSplit/>
          <w:trHeight w:val="500"/>
        </w:trPr>
        <w:tc>
          <w:tcPr>
            <w:tcW w:w="4502" w:type="dxa"/>
            <w:noWrap/>
            <w:vAlign w:val="bottom"/>
          </w:tcPr>
          <w:p w14:paraId="26B41E58" w14:textId="77777777" w:rsidR="001A20A2" w:rsidRDefault="004D4DAA" w:rsidP="001A20A2">
            <w:pPr>
              <w:spacing w:after="0"/>
              <w:ind w:hanging="34"/>
              <w:contextualSpacing/>
              <w:rPr>
                <w:rFonts w:ascii="Times New Roman" w:hAnsi="Times New Roman" w:cs="Times New Roman"/>
                <w:b/>
                <w:bCs/>
                <w:sz w:val="20"/>
                <w:szCs w:val="20"/>
                <w:lang w:val="ru-RU"/>
              </w:rPr>
            </w:pPr>
            <w:r w:rsidRPr="004D4DAA">
              <w:rPr>
                <w:rFonts w:ascii="Times New Roman" w:hAnsi="Times New Roman" w:cs="Times New Roman"/>
                <w:b/>
                <w:bCs/>
                <w:sz w:val="20"/>
                <w:szCs w:val="20"/>
                <w:lang w:val="ky-KG"/>
              </w:rPr>
              <w:t xml:space="preserve"> </w:t>
            </w:r>
            <w:r w:rsidR="001A20A2">
              <w:rPr>
                <w:rFonts w:ascii="Times New Roman" w:hAnsi="Times New Roman" w:cs="Times New Roman"/>
                <w:b/>
                <w:bCs/>
                <w:sz w:val="20"/>
                <w:szCs w:val="20"/>
                <w:lang w:val="ky-KG"/>
              </w:rPr>
              <w:t xml:space="preserve"> </w:t>
            </w:r>
            <w:r w:rsidRPr="004D4DAA">
              <w:rPr>
                <w:rFonts w:ascii="Times New Roman" w:hAnsi="Times New Roman" w:cs="Times New Roman"/>
                <w:b/>
                <w:bCs/>
                <w:sz w:val="20"/>
                <w:szCs w:val="20"/>
              </w:rPr>
              <w:t xml:space="preserve">Обеспечение (снабжение) электроэнергией, </w:t>
            </w:r>
            <w:r w:rsidR="001A20A2">
              <w:rPr>
                <w:rFonts w:ascii="Times New Roman" w:hAnsi="Times New Roman" w:cs="Times New Roman"/>
                <w:b/>
                <w:bCs/>
                <w:sz w:val="20"/>
                <w:szCs w:val="20"/>
                <w:lang w:val="ru-RU"/>
              </w:rPr>
              <w:t xml:space="preserve"> </w:t>
            </w:r>
          </w:p>
          <w:p w14:paraId="1CCC3124" w14:textId="77777777" w:rsidR="001A20A2" w:rsidRDefault="001A20A2" w:rsidP="001A20A2">
            <w:pPr>
              <w:spacing w:after="0"/>
              <w:ind w:hanging="34"/>
              <w:contextualSpacing/>
              <w:rPr>
                <w:rFonts w:ascii="Times New Roman" w:hAnsi="Times New Roman" w:cs="Times New Roman"/>
                <w:b/>
                <w:bCs/>
                <w:sz w:val="20"/>
                <w:szCs w:val="20"/>
                <w:lang w:val="ru-RU"/>
              </w:rPr>
            </w:pPr>
            <w:r>
              <w:rPr>
                <w:rFonts w:ascii="Times New Roman" w:hAnsi="Times New Roman" w:cs="Times New Roman"/>
                <w:b/>
                <w:bCs/>
                <w:sz w:val="20"/>
                <w:szCs w:val="20"/>
                <w:lang w:val="ru-RU"/>
              </w:rPr>
              <w:t xml:space="preserve">   </w:t>
            </w:r>
            <w:r w:rsidR="004D4DAA" w:rsidRPr="004D4DAA">
              <w:rPr>
                <w:rFonts w:ascii="Times New Roman" w:hAnsi="Times New Roman" w:cs="Times New Roman"/>
                <w:b/>
                <w:bCs/>
                <w:sz w:val="20"/>
                <w:szCs w:val="20"/>
              </w:rPr>
              <w:t xml:space="preserve">газом, паром и кондиционированным </w:t>
            </w:r>
            <w:r>
              <w:rPr>
                <w:rFonts w:ascii="Times New Roman" w:hAnsi="Times New Roman" w:cs="Times New Roman"/>
                <w:b/>
                <w:bCs/>
                <w:sz w:val="20"/>
                <w:szCs w:val="20"/>
                <w:lang w:val="ru-RU"/>
              </w:rPr>
              <w:t xml:space="preserve"> </w:t>
            </w:r>
          </w:p>
          <w:p w14:paraId="183BE1BE" w14:textId="2EF3E76A" w:rsidR="004D4DAA" w:rsidRPr="004D4DAA" w:rsidRDefault="001A20A2" w:rsidP="001A20A2">
            <w:pPr>
              <w:spacing w:after="0"/>
              <w:ind w:hanging="34"/>
              <w:contextualSpacing/>
              <w:rPr>
                <w:rFonts w:ascii="Times New Roman" w:hAnsi="Times New Roman" w:cs="Times New Roman"/>
                <w:b/>
                <w:bCs/>
                <w:sz w:val="20"/>
                <w:szCs w:val="20"/>
              </w:rPr>
            </w:pPr>
            <w:r>
              <w:rPr>
                <w:rFonts w:ascii="Times New Roman" w:hAnsi="Times New Roman" w:cs="Times New Roman"/>
                <w:b/>
                <w:bCs/>
                <w:sz w:val="20"/>
                <w:szCs w:val="20"/>
                <w:lang w:val="ru-RU"/>
              </w:rPr>
              <w:t xml:space="preserve">   </w:t>
            </w:r>
            <w:r w:rsidR="004D4DAA" w:rsidRPr="004D4DAA">
              <w:rPr>
                <w:rFonts w:ascii="Times New Roman" w:hAnsi="Times New Roman" w:cs="Times New Roman"/>
                <w:b/>
                <w:bCs/>
                <w:sz w:val="20"/>
                <w:szCs w:val="20"/>
              </w:rPr>
              <w:t>воздухом</w:t>
            </w:r>
          </w:p>
        </w:tc>
        <w:tc>
          <w:tcPr>
            <w:tcW w:w="1276" w:type="dxa"/>
            <w:noWrap/>
            <w:vAlign w:val="bottom"/>
          </w:tcPr>
          <w:p w14:paraId="4C4FF410" w14:textId="77777777" w:rsidR="004D4DAA" w:rsidRPr="004D4DAA" w:rsidRDefault="004D4DAA" w:rsidP="004D4DAA">
            <w:pPr>
              <w:tabs>
                <w:tab w:val="left" w:pos="459"/>
                <w:tab w:val="left" w:pos="675"/>
              </w:tabs>
              <w:spacing w:after="0"/>
              <w:ind w:left="-107" w:right="571"/>
              <w:contextualSpacing/>
              <w:jc w:val="center"/>
              <w:rPr>
                <w:rFonts w:ascii="Times New Roman" w:hAnsi="Times New Roman" w:cs="Times New Roman"/>
                <w:b/>
                <w:sz w:val="20"/>
                <w:szCs w:val="20"/>
              </w:rPr>
            </w:pPr>
            <w:r w:rsidRPr="004D4DAA">
              <w:rPr>
                <w:rFonts w:ascii="Times New Roman" w:hAnsi="Times New Roman" w:cs="Times New Roman"/>
                <w:b/>
                <w:sz w:val="20"/>
                <w:szCs w:val="20"/>
                <w:lang w:val="ky-KG"/>
              </w:rPr>
              <w:t xml:space="preserve">   </w:t>
            </w:r>
            <w:r w:rsidRPr="004D4DAA">
              <w:rPr>
                <w:rFonts w:ascii="Times New Roman" w:hAnsi="Times New Roman" w:cs="Times New Roman"/>
                <w:b/>
                <w:sz w:val="20"/>
                <w:szCs w:val="20"/>
              </w:rPr>
              <w:t>110,3</w:t>
            </w:r>
          </w:p>
        </w:tc>
        <w:tc>
          <w:tcPr>
            <w:tcW w:w="1276" w:type="dxa"/>
            <w:vAlign w:val="bottom"/>
          </w:tcPr>
          <w:p w14:paraId="3252F2F0" w14:textId="77777777" w:rsidR="004D4DAA" w:rsidRPr="004D4DAA" w:rsidRDefault="004D4DAA" w:rsidP="004D4DAA">
            <w:pPr>
              <w:tabs>
                <w:tab w:val="left" w:pos="459"/>
              </w:tabs>
              <w:spacing w:after="0"/>
              <w:ind w:right="314"/>
              <w:contextualSpacing/>
              <w:jc w:val="center"/>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 xml:space="preserve"> 90,9</w:t>
            </w:r>
          </w:p>
        </w:tc>
        <w:tc>
          <w:tcPr>
            <w:tcW w:w="1134" w:type="dxa"/>
            <w:vAlign w:val="bottom"/>
          </w:tcPr>
          <w:p w14:paraId="333EB4F5" w14:textId="77777777" w:rsidR="004D4DAA" w:rsidRPr="004D4DAA" w:rsidRDefault="004D4DAA" w:rsidP="004D4DAA">
            <w:pPr>
              <w:tabs>
                <w:tab w:val="left" w:pos="459"/>
              </w:tabs>
              <w:spacing w:after="0"/>
              <w:ind w:left="-107" w:right="314"/>
              <w:contextualSpacing/>
              <w:jc w:val="center"/>
              <w:rPr>
                <w:rFonts w:ascii="Times New Roman" w:hAnsi="Times New Roman" w:cs="Times New Roman"/>
                <w:b/>
                <w:sz w:val="20"/>
                <w:szCs w:val="20"/>
              </w:rPr>
            </w:pPr>
            <w:r w:rsidRPr="004D4DAA">
              <w:rPr>
                <w:rFonts w:ascii="Times New Roman" w:hAnsi="Times New Roman" w:cs="Times New Roman"/>
                <w:b/>
                <w:sz w:val="20"/>
                <w:szCs w:val="20"/>
              </w:rPr>
              <w:t>80,1</w:t>
            </w:r>
          </w:p>
        </w:tc>
        <w:tc>
          <w:tcPr>
            <w:tcW w:w="1276" w:type="dxa"/>
            <w:vAlign w:val="bottom"/>
          </w:tcPr>
          <w:p w14:paraId="07B0F7B2" w14:textId="77777777" w:rsidR="004D4DAA" w:rsidRPr="004D4DAA" w:rsidRDefault="004D4DAA" w:rsidP="004D4DAA">
            <w:pPr>
              <w:tabs>
                <w:tab w:val="left" w:pos="459"/>
              </w:tabs>
              <w:spacing w:after="0"/>
              <w:ind w:right="314"/>
              <w:contextualSpacing/>
              <w:jc w:val="center"/>
              <w:rPr>
                <w:rFonts w:ascii="Times New Roman" w:hAnsi="Times New Roman" w:cs="Times New Roman"/>
                <w:b/>
                <w:bCs/>
                <w:sz w:val="20"/>
                <w:szCs w:val="20"/>
              </w:rPr>
            </w:pPr>
            <w:r w:rsidRPr="004D4DAA">
              <w:rPr>
                <w:rFonts w:ascii="Times New Roman" w:hAnsi="Times New Roman" w:cs="Times New Roman"/>
                <w:b/>
                <w:bCs/>
                <w:sz w:val="20"/>
                <w:szCs w:val="20"/>
              </w:rPr>
              <w:t>110,0</w:t>
            </w:r>
          </w:p>
        </w:tc>
      </w:tr>
      <w:tr w:rsidR="004D4DAA" w:rsidRPr="004D4DAA" w14:paraId="3F569647" w14:textId="77777777" w:rsidTr="00D30C07">
        <w:trPr>
          <w:cantSplit/>
          <w:trHeight w:val="500"/>
        </w:trPr>
        <w:tc>
          <w:tcPr>
            <w:tcW w:w="4502" w:type="dxa"/>
            <w:tcBorders>
              <w:top w:val="nil"/>
              <w:left w:val="nil"/>
              <w:bottom w:val="single" w:sz="8" w:space="0" w:color="auto"/>
            </w:tcBorders>
            <w:noWrap/>
            <w:vAlign w:val="bottom"/>
          </w:tcPr>
          <w:p w14:paraId="753397E9" w14:textId="77777777" w:rsidR="001A20A2" w:rsidRDefault="004D4DAA" w:rsidP="001A20A2">
            <w:pPr>
              <w:spacing w:after="0"/>
              <w:ind w:hanging="34"/>
              <w:contextualSpacing/>
              <w:rPr>
                <w:rFonts w:ascii="Times New Roman" w:hAnsi="Times New Roman" w:cs="Times New Roman"/>
                <w:b/>
                <w:bCs/>
                <w:sz w:val="20"/>
                <w:szCs w:val="20"/>
                <w:lang w:val="ru-RU"/>
              </w:rPr>
            </w:pPr>
            <w:r w:rsidRPr="004D4DAA">
              <w:rPr>
                <w:rFonts w:ascii="Times New Roman" w:hAnsi="Times New Roman" w:cs="Times New Roman"/>
                <w:b/>
                <w:bCs/>
                <w:sz w:val="20"/>
                <w:szCs w:val="20"/>
                <w:lang w:val="ky-KG"/>
              </w:rPr>
              <w:t xml:space="preserve"> </w:t>
            </w:r>
            <w:r w:rsidR="001A20A2">
              <w:rPr>
                <w:rFonts w:ascii="Times New Roman" w:hAnsi="Times New Roman" w:cs="Times New Roman"/>
                <w:b/>
                <w:bCs/>
                <w:sz w:val="20"/>
                <w:szCs w:val="20"/>
                <w:lang w:val="ky-KG"/>
              </w:rPr>
              <w:t xml:space="preserve"> </w:t>
            </w:r>
            <w:r w:rsidRPr="004D4DAA">
              <w:rPr>
                <w:rFonts w:ascii="Times New Roman" w:hAnsi="Times New Roman" w:cs="Times New Roman"/>
                <w:b/>
                <w:bCs/>
                <w:sz w:val="20"/>
                <w:szCs w:val="20"/>
              </w:rPr>
              <w:t xml:space="preserve">Водоснабжение, очистка, обработка отходов и </w:t>
            </w:r>
            <w:r w:rsidR="001A20A2">
              <w:rPr>
                <w:rFonts w:ascii="Times New Roman" w:hAnsi="Times New Roman" w:cs="Times New Roman"/>
                <w:b/>
                <w:bCs/>
                <w:sz w:val="20"/>
                <w:szCs w:val="20"/>
                <w:lang w:val="ru-RU"/>
              </w:rPr>
              <w:t xml:space="preserve"> </w:t>
            </w:r>
          </w:p>
          <w:p w14:paraId="4823FA50" w14:textId="5026BE48" w:rsidR="004D4DAA" w:rsidRPr="004D4DAA" w:rsidRDefault="001A20A2" w:rsidP="001A20A2">
            <w:pPr>
              <w:spacing w:after="0"/>
              <w:ind w:hanging="34"/>
              <w:contextualSpacing/>
              <w:rPr>
                <w:rFonts w:ascii="Times New Roman" w:hAnsi="Times New Roman" w:cs="Times New Roman"/>
                <w:b/>
                <w:bCs/>
                <w:sz w:val="20"/>
                <w:szCs w:val="20"/>
              </w:rPr>
            </w:pPr>
            <w:r>
              <w:rPr>
                <w:rFonts w:ascii="Times New Roman" w:hAnsi="Times New Roman" w:cs="Times New Roman"/>
                <w:b/>
                <w:bCs/>
                <w:sz w:val="20"/>
                <w:szCs w:val="20"/>
                <w:lang w:val="ru-RU"/>
              </w:rPr>
              <w:t xml:space="preserve">   </w:t>
            </w:r>
            <w:r w:rsidR="004D4DAA" w:rsidRPr="004D4DAA">
              <w:rPr>
                <w:rFonts w:ascii="Times New Roman" w:hAnsi="Times New Roman" w:cs="Times New Roman"/>
                <w:b/>
                <w:bCs/>
                <w:sz w:val="20"/>
                <w:szCs w:val="20"/>
              </w:rPr>
              <w:t>получение вторичного сырья</w:t>
            </w:r>
          </w:p>
        </w:tc>
        <w:tc>
          <w:tcPr>
            <w:tcW w:w="1276" w:type="dxa"/>
            <w:tcBorders>
              <w:top w:val="nil"/>
              <w:left w:val="nil"/>
              <w:bottom w:val="single" w:sz="8" w:space="0" w:color="auto"/>
              <w:right w:val="nil"/>
            </w:tcBorders>
            <w:noWrap/>
            <w:vAlign w:val="bottom"/>
          </w:tcPr>
          <w:p w14:paraId="2746AB87" w14:textId="77777777" w:rsidR="004D4DAA" w:rsidRPr="004D4DAA" w:rsidRDefault="004D4DAA" w:rsidP="004D4DAA">
            <w:pPr>
              <w:tabs>
                <w:tab w:val="left" w:pos="459"/>
                <w:tab w:val="left" w:pos="675"/>
              </w:tabs>
              <w:spacing w:after="0"/>
              <w:ind w:right="571"/>
              <w:contextualSpacing/>
              <w:jc w:val="center"/>
              <w:rPr>
                <w:rFonts w:ascii="Times New Roman" w:hAnsi="Times New Roman" w:cs="Times New Roman"/>
                <w:b/>
                <w:bCs/>
                <w:sz w:val="20"/>
                <w:szCs w:val="20"/>
              </w:rPr>
            </w:pPr>
            <w:r w:rsidRPr="004D4DAA">
              <w:rPr>
                <w:rFonts w:ascii="Times New Roman" w:hAnsi="Times New Roman" w:cs="Times New Roman"/>
                <w:b/>
                <w:bCs/>
                <w:sz w:val="20"/>
                <w:szCs w:val="20"/>
              </w:rPr>
              <w:t>116,6</w:t>
            </w:r>
          </w:p>
        </w:tc>
        <w:tc>
          <w:tcPr>
            <w:tcW w:w="1276" w:type="dxa"/>
            <w:tcBorders>
              <w:top w:val="nil"/>
              <w:left w:val="nil"/>
              <w:bottom w:val="single" w:sz="8" w:space="0" w:color="auto"/>
              <w:right w:val="nil"/>
            </w:tcBorders>
            <w:vAlign w:val="bottom"/>
          </w:tcPr>
          <w:p w14:paraId="5D2F1310" w14:textId="77777777" w:rsidR="004D4DAA" w:rsidRPr="004D4DAA" w:rsidRDefault="004D4DAA" w:rsidP="004D4DAA">
            <w:pPr>
              <w:tabs>
                <w:tab w:val="left" w:pos="459"/>
              </w:tabs>
              <w:spacing w:after="0"/>
              <w:ind w:left="-107" w:right="314"/>
              <w:contextualSpacing/>
              <w:jc w:val="center"/>
              <w:rPr>
                <w:rFonts w:ascii="Times New Roman" w:hAnsi="Times New Roman" w:cs="Times New Roman"/>
                <w:b/>
                <w:bCs/>
                <w:sz w:val="20"/>
                <w:szCs w:val="20"/>
              </w:rPr>
            </w:pPr>
            <w:r w:rsidRPr="004D4DAA">
              <w:rPr>
                <w:rFonts w:ascii="Times New Roman" w:hAnsi="Times New Roman" w:cs="Times New Roman"/>
                <w:b/>
                <w:bCs/>
                <w:sz w:val="20"/>
                <w:szCs w:val="20"/>
                <w:lang w:val="ky-KG"/>
              </w:rPr>
              <w:t xml:space="preserve">   </w:t>
            </w:r>
            <w:r w:rsidRPr="004D4DAA">
              <w:rPr>
                <w:rFonts w:ascii="Times New Roman" w:hAnsi="Times New Roman" w:cs="Times New Roman"/>
                <w:b/>
                <w:bCs/>
                <w:sz w:val="20"/>
                <w:szCs w:val="20"/>
              </w:rPr>
              <w:t>118,2</w:t>
            </w:r>
          </w:p>
        </w:tc>
        <w:tc>
          <w:tcPr>
            <w:tcW w:w="1134" w:type="dxa"/>
            <w:tcBorders>
              <w:top w:val="nil"/>
              <w:left w:val="nil"/>
              <w:bottom w:val="single" w:sz="8" w:space="0" w:color="auto"/>
              <w:right w:val="nil"/>
            </w:tcBorders>
            <w:vAlign w:val="bottom"/>
          </w:tcPr>
          <w:p w14:paraId="71FB2F6A" w14:textId="77777777" w:rsidR="004D4DAA" w:rsidRPr="004D4DAA" w:rsidRDefault="004D4DAA" w:rsidP="004D4DAA">
            <w:pPr>
              <w:tabs>
                <w:tab w:val="left" w:pos="459"/>
              </w:tabs>
              <w:spacing w:after="0"/>
              <w:ind w:leftChars="18" w:left="40" w:right="314"/>
              <w:contextualSpacing/>
              <w:jc w:val="center"/>
              <w:rPr>
                <w:rFonts w:ascii="Times New Roman" w:hAnsi="Times New Roman" w:cs="Times New Roman"/>
                <w:b/>
                <w:bCs/>
                <w:sz w:val="20"/>
                <w:szCs w:val="20"/>
              </w:rPr>
            </w:pPr>
            <w:r w:rsidRPr="004D4DAA">
              <w:rPr>
                <w:rFonts w:ascii="Times New Roman" w:hAnsi="Times New Roman" w:cs="Times New Roman"/>
                <w:b/>
                <w:bCs/>
                <w:sz w:val="20"/>
                <w:szCs w:val="20"/>
              </w:rPr>
              <w:t>123,4</w:t>
            </w:r>
          </w:p>
        </w:tc>
        <w:tc>
          <w:tcPr>
            <w:tcW w:w="1276" w:type="dxa"/>
            <w:tcBorders>
              <w:top w:val="nil"/>
              <w:left w:val="nil"/>
              <w:bottom w:val="single" w:sz="8" w:space="0" w:color="auto"/>
              <w:right w:val="nil"/>
            </w:tcBorders>
            <w:vAlign w:val="bottom"/>
          </w:tcPr>
          <w:p w14:paraId="4C56F735" w14:textId="77777777" w:rsidR="004D4DAA" w:rsidRPr="004D4DAA" w:rsidRDefault="004D4DAA" w:rsidP="004D4DAA">
            <w:pPr>
              <w:tabs>
                <w:tab w:val="left" w:pos="459"/>
              </w:tabs>
              <w:spacing w:after="0"/>
              <w:ind w:left="-107" w:right="314"/>
              <w:contextualSpacing/>
              <w:jc w:val="center"/>
              <w:rPr>
                <w:rFonts w:ascii="Times New Roman" w:hAnsi="Times New Roman" w:cs="Times New Roman"/>
                <w:b/>
                <w:bCs/>
                <w:sz w:val="20"/>
                <w:szCs w:val="20"/>
              </w:rPr>
            </w:pPr>
            <w:r w:rsidRPr="004D4DAA">
              <w:rPr>
                <w:rFonts w:ascii="Times New Roman" w:hAnsi="Times New Roman" w:cs="Times New Roman"/>
                <w:b/>
                <w:bCs/>
                <w:sz w:val="20"/>
                <w:szCs w:val="20"/>
                <w:lang w:val="ky-KG"/>
              </w:rPr>
              <w:t xml:space="preserve">  </w:t>
            </w:r>
            <w:r w:rsidRPr="004D4DAA">
              <w:rPr>
                <w:rFonts w:ascii="Times New Roman" w:hAnsi="Times New Roman" w:cs="Times New Roman"/>
                <w:b/>
                <w:bCs/>
                <w:sz w:val="20"/>
                <w:szCs w:val="20"/>
              </w:rPr>
              <w:t>118,6</w:t>
            </w:r>
          </w:p>
        </w:tc>
      </w:tr>
    </w:tbl>
    <w:p w14:paraId="77CFFC74" w14:textId="77777777" w:rsidR="004D4DAA" w:rsidRPr="00A90318" w:rsidRDefault="004D4DAA" w:rsidP="004D4DAA">
      <w:pPr>
        <w:ind w:firstLine="709"/>
        <w:jc w:val="both"/>
        <w:rPr>
          <w:sz w:val="4"/>
          <w:szCs w:val="4"/>
        </w:rPr>
      </w:pPr>
    </w:p>
    <w:p w14:paraId="0114E61B" w14:textId="77777777" w:rsidR="004D4DAA" w:rsidRPr="004D4DAA" w:rsidRDefault="004D4DAA" w:rsidP="004D4DAA">
      <w:pPr>
        <w:spacing w:after="0"/>
        <w:ind w:firstLine="709"/>
        <w:jc w:val="both"/>
        <w:rPr>
          <w:rFonts w:ascii="Times New Roman" w:hAnsi="Times New Roman" w:cs="Times New Roman"/>
          <w:sz w:val="24"/>
          <w:szCs w:val="24"/>
        </w:rPr>
      </w:pPr>
      <w:r w:rsidRPr="004D4DAA">
        <w:rPr>
          <w:rFonts w:ascii="Times New Roman" w:hAnsi="Times New Roman" w:cs="Times New Roman"/>
          <w:sz w:val="24"/>
          <w:szCs w:val="24"/>
        </w:rPr>
        <w:t xml:space="preserve">Объем продукции </w:t>
      </w:r>
      <w:r w:rsidRPr="004D4DAA">
        <w:rPr>
          <w:rFonts w:ascii="Times New Roman" w:hAnsi="Times New Roman" w:cs="Times New Roman"/>
          <w:i/>
          <w:sz w:val="24"/>
          <w:szCs w:val="24"/>
        </w:rPr>
        <w:t>обрабатывающих производств</w:t>
      </w:r>
      <w:r w:rsidRPr="004D4DAA">
        <w:rPr>
          <w:rFonts w:ascii="Times New Roman" w:hAnsi="Times New Roman" w:cs="Times New Roman"/>
          <w:sz w:val="24"/>
          <w:szCs w:val="24"/>
        </w:rPr>
        <w:t xml:space="preserve"> в январе-октябре 2025г. составил 67906,1 млн. сомов, из него пищевых продуктов (включая напитки) и табачных изделий 32708,6 млн. сомов (48,2 процента от их общего объема обрабатывающих производств), текстильного производства; производства одежды и обуви, кожи и прочих кожаных изделий около 12018,1 млн. сомов (17,7 процента), деревянных и бумажных изделий; полиграфической деятельности 5173,9 млн. сомов (7,6 процента), резиновых и пластмассовых изделий, прочих неметаллических минеральных  продуктов 8711,7 млн. сомов (12,8 процента), основных металлов и готовых металлических изделий, кроме машин и оборудования 3397,2 млн. сомов (5 процентов), транспортных средств 1251,3 млн. сомов (1,8 процента) и прочие производства, ремонт и установка машин и оборудования 1850,1 млн. сомов (2,7 процента).</w:t>
      </w:r>
    </w:p>
    <w:p w14:paraId="19CC45F2" w14:textId="77777777" w:rsidR="004D4DAA" w:rsidRPr="004D4DAA" w:rsidRDefault="004D4DAA" w:rsidP="004D4DAA">
      <w:pPr>
        <w:spacing w:after="0"/>
        <w:ind w:firstLine="709"/>
        <w:jc w:val="both"/>
        <w:rPr>
          <w:rFonts w:ascii="Times New Roman" w:hAnsi="Times New Roman" w:cs="Times New Roman"/>
          <w:sz w:val="24"/>
          <w:szCs w:val="24"/>
        </w:rPr>
      </w:pPr>
      <w:r w:rsidRPr="004D4DAA">
        <w:rPr>
          <w:rFonts w:ascii="Times New Roman" w:hAnsi="Times New Roman" w:cs="Times New Roman"/>
          <w:sz w:val="24"/>
          <w:szCs w:val="24"/>
        </w:rPr>
        <w:t xml:space="preserve"> Индекс физического объема в целом по отрасли в январе-октябре 2025 г. по сравнению с соответствующим периодом прошлого года составил 127,6 процента.</w:t>
      </w:r>
    </w:p>
    <w:p w14:paraId="4CA407DE" w14:textId="77777777" w:rsidR="004D4DAA" w:rsidRPr="004D4DAA" w:rsidRDefault="004D4DAA" w:rsidP="004D4DAA">
      <w:pPr>
        <w:spacing w:after="0"/>
        <w:ind w:firstLine="709"/>
        <w:jc w:val="both"/>
        <w:rPr>
          <w:rFonts w:ascii="Times New Roman" w:hAnsi="Times New Roman" w:cs="Times New Roman"/>
          <w:sz w:val="24"/>
          <w:szCs w:val="24"/>
        </w:rPr>
      </w:pPr>
      <w:r w:rsidRPr="004D4DAA">
        <w:rPr>
          <w:rFonts w:ascii="Times New Roman" w:hAnsi="Times New Roman" w:cs="Times New Roman"/>
          <w:sz w:val="24"/>
          <w:szCs w:val="24"/>
        </w:rPr>
        <w:t>В октябре произведено продукции на сумму 7945,1 млн. сомов, индекс физического объема составил 140,1 процента.</w:t>
      </w:r>
    </w:p>
    <w:p w14:paraId="4BCEA268" w14:textId="77777777" w:rsidR="004D4DAA" w:rsidRPr="00E3169D" w:rsidRDefault="004D4DAA" w:rsidP="004D4DAA">
      <w:pPr>
        <w:ind w:firstLine="709"/>
        <w:jc w:val="both"/>
        <w:rPr>
          <w:b/>
          <w:spacing w:val="-4"/>
          <w:sz w:val="24"/>
          <w:szCs w:val="24"/>
        </w:rPr>
      </w:pPr>
      <w:r w:rsidRPr="00E3169D">
        <w:rPr>
          <w:b/>
          <w:spacing w:val="-4"/>
          <w:sz w:val="24"/>
          <w:szCs w:val="24"/>
        </w:rPr>
        <w:t xml:space="preserve"> </w:t>
      </w:r>
    </w:p>
    <w:p w14:paraId="41FC92AB" w14:textId="77777777" w:rsidR="001A20A2" w:rsidRDefault="004D4DAA" w:rsidP="004D4DAA">
      <w:pPr>
        <w:ind w:left="1560" w:right="141" w:hanging="1560"/>
        <w:contextualSpacing/>
        <w:jc w:val="both"/>
        <w:rPr>
          <w:rFonts w:ascii="Times New Roman" w:hAnsi="Times New Roman" w:cs="Times New Roman"/>
          <w:b/>
          <w:spacing w:val="-4"/>
          <w:sz w:val="24"/>
          <w:szCs w:val="24"/>
          <w:lang w:val="ru-RU"/>
        </w:rPr>
      </w:pPr>
      <w:r w:rsidRPr="004D4DAA">
        <w:rPr>
          <w:rFonts w:ascii="Times New Roman" w:hAnsi="Times New Roman" w:cs="Times New Roman"/>
          <w:b/>
          <w:spacing w:val="-4"/>
          <w:sz w:val="24"/>
          <w:szCs w:val="24"/>
        </w:rPr>
        <w:t xml:space="preserve">   </w:t>
      </w:r>
    </w:p>
    <w:p w14:paraId="626B4F59" w14:textId="77777777" w:rsidR="001A20A2" w:rsidRDefault="001A20A2" w:rsidP="004D4DAA">
      <w:pPr>
        <w:ind w:left="1560" w:right="141" w:hanging="1560"/>
        <w:contextualSpacing/>
        <w:jc w:val="both"/>
        <w:rPr>
          <w:rFonts w:ascii="Times New Roman" w:hAnsi="Times New Roman" w:cs="Times New Roman"/>
          <w:b/>
          <w:spacing w:val="-4"/>
          <w:sz w:val="24"/>
          <w:szCs w:val="24"/>
          <w:lang w:val="ru-RU"/>
        </w:rPr>
      </w:pPr>
    </w:p>
    <w:p w14:paraId="4B7270CE" w14:textId="77777777" w:rsidR="001A20A2" w:rsidRDefault="001A20A2" w:rsidP="004D4DAA">
      <w:pPr>
        <w:ind w:left="1560" w:right="141" w:hanging="1560"/>
        <w:contextualSpacing/>
        <w:jc w:val="both"/>
        <w:rPr>
          <w:rFonts w:ascii="Times New Roman" w:hAnsi="Times New Roman" w:cs="Times New Roman"/>
          <w:b/>
          <w:spacing w:val="-4"/>
          <w:sz w:val="24"/>
          <w:szCs w:val="24"/>
          <w:lang w:val="ru-RU"/>
        </w:rPr>
      </w:pPr>
    </w:p>
    <w:p w14:paraId="4246F67C" w14:textId="77777777" w:rsidR="001A20A2" w:rsidRDefault="001A20A2" w:rsidP="004D4DAA">
      <w:pPr>
        <w:ind w:left="1560" w:right="141" w:hanging="1560"/>
        <w:contextualSpacing/>
        <w:jc w:val="both"/>
        <w:rPr>
          <w:rFonts w:ascii="Times New Roman" w:hAnsi="Times New Roman" w:cs="Times New Roman"/>
          <w:b/>
          <w:spacing w:val="-4"/>
          <w:sz w:val="24"/>
          <w:szCs w:val="24"/>
          <w:lang w:val="ru-RU"/>
        </w:rPr>
      </w:pPr>
    </w:p>
    <w:p w14:paraId="155A5683" w14:textId="77777777" w:rsidR="001A20A2" w:rsidRDefault="001A20A2" w:rsidP="004D4DAA">
      <w:pPr>
        <w:ind w:left="1560" w:right="141" w:hanging="1560"/>
        <w:contextualSpacing/>
        <w:jc w:val="both"/>
        <w:rPr>
          <w:rFonts w:ascii="Times New Roman" w:hAnsi="Times New Roman" w:cs="Times New Roman"/>
          <w:b/>
          <w:spacing w:val="-4"/>
          <w:sz w:val="24"/>
          <w:szCs w:val="24"/>
          <w:lang w:val="ru-RU"/>
        </w:rPr>
      </w:pPr>
    </w:p>
    <w:p w14:paraId="096CA227" w14:textId="376AC027" w:rsidR="004D4DAA" w:rsidRDefault="004D4DAA" w:rsidP="004D4DAA">
      <w:pPr>
        <w:ind w:left="1560" w:right="141" w:hanging="1560"/>
        <w:contextualSpacing/>
        <w:jc w:val="both"/>
        <w:rPr>
          <w:rFonts w:ascii="Times New Roman" w:hAnsi="Times New Roman" w:cs="Times New Roman"/>
          <w:b/>
          <w:spacing w:val="-4"/>
          <w:sz w:val="24"/>
          <w:szCs w:val="24"/>
          <w:lang w:val="ky-KG"/>
        </w:rPr>
      </w:pPr>
      <w:r w:rsidRPr="004D4DAA">
        <w:rPr>
          <w:rFonts w:ascii="Times New Roman" w:hAnsi="Times New Roman" w:cs="Times New Roman"/>
          <w:b/>
          <w:spacing w:val="-4"/>
          <w:sz w:val="24"/>
          <w:szCs w:val="24"/>
        </w:rPr>
        <w:lastRenderedPageBreak/>
        <w:t xml:space="preserve"> Таблица </w:t>
      </w:r>
      <w:r w:rsidRPr="004D4DAA">
        <w:rPr>
          <w:rFonts w:ascii="Times New Roman" w:hAnsi="Times New Roman" w:cs="Times New Roman"/>
          <w:b/>
          <w:spacing w:val="-4"/>
          <w:sz w:val="24"/>
          <w:szCs w:val="24"/>
          <w:lang w:val="ky-KG"/>
        </w:rPr>
        <w:t>8</w:t>
      </w:r>
      <w:r w:rsidRPr="004D4DAA">
        <w:rPr>
          <w:rFonts w:ascii="Times New Roman" w:hAnsi="Times New Roman" w:cs="Times New Roman"/>
          <w:b/>
          <w:spacing w:val="-4"/>
          <w:sz w:val="24"/>
          <w:szCs w:val="24"/>
        </w:rPr>
        <w:t>: Объем обрабатывающих производств по видам экономической</w:t>
      </w:r>
      <w:r w:rsidRPr="004D4DAA">
        <w:rPr>
          <w:rFonts w:ascii="Times New Roman" w:hAnsi="Times New Roman" w:cs="Times New Roman"/>
          <w:b/>
          <w:spacing w:val="-4"/>
          <w:sz w:val="24"/>
          <w:szCs w:val="24"/>
          <w:lang w:val="ky-KG"/>
        </w:rPr>
        <w:t xml:space="preserve"> </w:t>
      </w:r>
      <w:r>
        <w:rPr>
          <w:rFonts w:ascii="Times New Roman" w:hAnsi="Times New Roman" w:cs="Times New Roman"/>
          <w:b/>
          <w:spacing w:val="-4"/>
          <w:sz w:val="24"/>
          <w:szCs w:val="24"/>
          <w:lang w:val="ky-KG"/>
        </w:rPr>
        <w:t xml:space="preserve">   </w:t>
      </w:r>
    </w:p>
    <w:p w14:paraId="51394E57" w14:textId="7647FCFA" w:rsidR="004D4DAA" w:rsidRDefault="004D4DAA" w:rsidP="004D4DAA">
      <w:pPr>
        <w:ind w:left="1560" w:right="141" w:hanging="1560"/>
        <w:contextualSpacing/>
        <w:jc w:val="both"/>
        <w:rPr>
          <w:rFonts w:ascii="Times New Roman" w:hAnsi="Times New Roman" w:cs="Times New Roman"/>
          <w:i/>
          <w:iCs/>
          <w:spacing w:val="-4"/>
          <w:sz w:val="18"/>
          <w:szCs w:val="18"/>
          <w:lang w:val="ru-RU"/>
        </w:rPr>
      </w:pPr>
      <w:r>
        <w:rPr>
          <w:rFonts w:ascii="Times New Roman" w:hAnsi="Times New Roman" w:cs="Times New Roman"/>
          <w:b/>
          <w:spacing w:val="-4"/>
          <w:sz w:val="24"/>
          <w:szCs w:val="24"/>
          <w:lang w:val="ky-KG"/>
        </w:rPr>
        <w:t xml:space="preserve">                          </w:t>
      </w:r>
      <w:r w:rsidRPr="004D4DAA">
        <w:rPr>
          <w:rFonts w:ascii="Times New Roman" w:hAnsi="Times New Roman" w:cs="Times New Roman"/>
          <w:b/>
          <w:spacing w:val="-4"/>
          <w:sz w:val="24"/>
          <w:szCs w:val="24"/>
        </w:rPr>
        <w:t xml:space="preserve">деятельности в январе-октябре </w:t>
      </w:r>
      <w:r w:rsidRPr="004D4DAA">
        <w:rPr>
          <w:rFonts w:ascii="Times New Roman" w:hAnsi="Times New Roman" w:cs="Times New Roman"/>
          <w:i/>
          <w:iCs/>
          <w:spacing w:val="-4"/>
          <w:sz w:val="18"/>
          <w:szCs w:val="18"/>
        </w:rPr>
        <w:t>(тыс. сом)</w:t>
      </w:r>
    </w:p>
    <w:p w14:paraId="65875A67" w14:textId="77777777" w:rsidR="00101FA2" w:rsidRPr="00101FA2" w:rsidRDefault="00101FA2" w:rsidP="004D4DAA">
      <w:pPr>
        <w:ind w:left="1560" w:right="141" w:hanging="1560"/>
        <w:contextualSpacing/>
        <w:jc w:val="both"/>
        <w:rPr>
          <w:rFonts w:ascii="Times New Roman" w:hAnsi="Times New Roman" w:cs="Times New Roman"/>
          <w:i/>
          <w:iCs/>
          <w:spacing w:val="-4"/>
          <w:sz w:val="6"/>
          <w:szCs w:val="6"/>
          <w:lang w:val="ru-RU"/>
        </w:rPr>
      </w:pPr>
    </w:p>
    <w:tbl>
      <w:tblPr>
        <w:tblW w:w="9540" w:type="dxa"/>
        <w:jc w:val="center"/>
        <w:tblLayout w:type="fixed"/>
        <w:tblLook w:val="00A0" w:firstRow="1" w:lastRow="0" w:firstColumn="1" w:lastColumn="0" w:noHBand="0" w:noVBand="0"/>
      </w:tblPr>
      <w:tblGrid>
        <w:gridCol w:w="3119"/>
        <w:gridCol w:w="1135"/>
        <w:gridCol w:w="1275"/>
        <w:gridCol w:w="1134"/>
        <w:gridCol w:w="1276"/>
        <w:gridCol w:w="1601"/>
      </w:tblGrid>
      <w:tr w:rsidR="004D4DAA" w:rsidRPr="00E3169D" w14:paraId="5BB2584F" w14:textId="77777777" w:rsidTr="00D30C07">
        <w:trPr>
          <w:trHeight w:val="305"/>
          <w:tblHeader/>
          <w:jc w:val="center"/>
        </w:trPr>
        <w:tc>
          <w:tcPr>
            <w:tcW w:w="3120" w:type="dxa"/>
            <w:vMerge w:val="restart"/>
            <w:tcBorders>
              <w:top w:val="single" w:sz="12" w:space="0" w:color="auto"/>
              <w:left w:val="nil"/>
              <w:bottom w:val="single" w:sz="8" w:space="0" w:color="auto"/>
              <w:right w:val="nil"/>
            </w:tcBorders>
            <w:noWrap/>
            <w:vAlign w:val="center"/>
          </w:tcPr>
          <w:p w14:paraId="131ECCD4" w14:textId="77777777" w:rsidR="004D4DAA" w:rsidRPr="004D4DAA" w:rsidRDefault="004D4DAA" w:rsidP="004D4DAA">
            <w:pPr>
              <w:spacing w:after="0"/>
              <w:ind w:right="141"/>
              <w:jc w:val="center"/>
              <w:rPr>
                <w:rFonts w:ascii="Times New Roman" w:hAnsi="Times New Roman" w:cs="Times New Roman"/>
                <w:sz w:val="20"/>
                <w:szCs w:val="20"/>
              </w:rPr>
            </w:pPr>
          </w:p>
        </w:tc>
        <w:tc>
          <w:tcPr>
            <w:tcW w:w="2409" w:type="dxa"/>
            <w:gridSpan w:val="2"/>
            <w:tcBorders>
              <w:top w:val="single" w:sz="12" w:space="0" w:color="auto"/>
              <w:left w:val="nil"/>
              <w:bottom w:val="single" w:sz="4" w:space="0" w:color="auto"/>
              <w:right w:val="nil"/>
            </w:tcBorders>
            <w:shd w:val="clear" w:color="auto" w:fill="FFFFFF"/>
            <w:vAlign w:val="center"/>
          </w:tcPr>
          <w:p w14:paraId="1FA4A07B" w14:textId="77777777" w:rsidR="004D4DAA" w:rsidRPr="004D4DAA" w:rsidRDefault="004D4DAA" w:rsidP="004D4DAA">
            <w:pPr>
              <w:spacing w:after="0"/>
              <w:ind w:right="141"/>
              <w:jc w:val="center"/>
              <w:rPr>
                <w:rFonts w:ascii="Times New Roman" w:hAnsi="Times New Roman" w:cs="Times New Roman"/>
                <w:b/>
                <w:bCs/>
                <w:sz w:val="20"/>
                <w:szCs w:val="20"/>
              </w:rPr>
            </w:pPr>
            <w:r w:rsidRPr="004D4DAA">
              <w:rPr>
                <w:rFonts w:ascii="Times New Roman" w:hAnsi="Times New Roman" w:cs="Times New Roman"/>
                <w:b/>
                <w:bCs/>
                <w:sz w:val="20"/>
                <w:szCs w:val="20"/>
              </w:rPr>
              <w:t>2024</w:t>
            </w:r>
          </w:p>
        </w:tc>
        <w:tc>
          <w:tcPr>
            <w:tcW w:w="4011" w:type="dxa"/>
            <w:gridSpan w:val="3"/>
            <w:tcBorders>
              <w:top w:val="single" w:sz="12" w:space="0" w:color="auto"/>
              <w:left w:val="nil"/>
              <w:bottom w:val="nil"/>
              <w:right w:val="nil"/>
            </w:tcBorders>
            <w:vAlign w:val="center"/>
          </w:tcPr>
          <w:p w14:paraId="09AD62C2" w14:textId="77777777" w:rsidR="004D4DAA" w:rsidRPr="004D4DAA" w:rsidRDefault="004D4DAA" w:rsidP="004D4DAA">
            <w:pPr>
              <w:spacing w:after="0"/>
              <w:ind w:right="141"/>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 xml:space="preserve">                2025</w:t>
            </w:r>
          </w:p>
        </w:tc>
      </w:tr>
      <w:tr w:rsidR="004D4DAA" w:rsidRPr="00E3169D" w14:paraId="178DD26A" w14:textId="77777777" w:rsidTr="00D30C07">
        <w:trPr>
          <w:trHeight w:val="504"/>
          <w:tblHeader/>
          <w:jc w:val="center"/>
        </w:trPr>
        <w:tc>
          <w:tcPr>
            <w:tcW w:w="3120" w:type="dxa"/>
            <w:vMerge/>
            <w:tcBorders>
              <w:top w:val="single" w:sz="8" w:space="0" w:color="auto"/>
              <w:left w:val="nil"/>
              <w:bottom w:val="single" w:sz="4" w:space="0" w:color="auto"/>
              <w:right w:val="nil"/>
            </w:tcBorders>
            <w:vAlign w:val="center"/>
          </w:tcPr>
          <w:p w14:paraId="63F2B280" w14:textId="77777777" w:rsidR="004D4DAA" w:rsidRPr="004D4DAA" w:rsidRDefault="004D4DAA" w:rsidP="004D4DAA">
            <w:pPr>
              <w:spacing w:after="0"/>
              <w:ind w:right="141"/>
              <w:rPr>
                <w:rFonts w:ascii="Times New Roman" w:hAnsi="Times New Roman" w:cs="Times New Roman"/>
                <w:sz w:val="20"/>
                <w:szCs w:val="20"/>
              </w:rPr>
            </w:pPr>
          </w:p>
        </w:tc>
        <w:tc>
          <w:tcPr>
            <w:tcW w:w="1134" w:type="dxa"/>
            <w:tcBorders>
              <w:top w:val="single" w:sz="4" w:space="0" w:color="auto"/>
              <w:left w:val="nil"/>
              <w:bottom w:val="single" w:sz="4" w:space="0" w:color="auto"/>
              <w:right w:val="nil"/>
            </w:tcBorders>
            <w:shd w:val="clear" w:color="auto" w:fill="FFFFFF"/>
            <w:vAlign w:val="center"/>
          </w:tcPr>
          <w:p w14:paraId="70B6D69A" w14:textId="77777777" w:rsidR="004D4DAA" w:rsidRPr="004D4DAA" w:rsidRDefault="004D4DAA" w:rsidP="004D4DAA">
            <w:pPr>
              <w:tabs>
                <w:tab w:val="left" w:pos="883"/>
              </w:tabs>
              <w:spacing w:after="0"/>
              <w:jc w:val="center"/>
              <w:rPr>
                <w:rFonts w:ascii="Times New Roman" w:hAnsi="Times New Roman" w:cs="Times New Roman"/>
                <w:b/>
                <w:bCs/>
                <w:sz w:val="20"/>
                <w:szCs w:val="20"/>
              </w:rPr>
            </w:pPr>
            <w:r w:rsidRPr="004D4DAA">
              <w:rPr>
                <w:rFonts w:ascii="Times New Roman" w:hAnsi="Times New Roman" w:cs="Times New Roman"/>
                <w:b/>
                <w:bCs/>
                <w:sz w:val="20"/>
                <w:szCs w:val="20"/>
              </w:rPr>
              <w:t>октябрь</w:t>
            </w:r>
          </w:p>
        </w:tc>
        <w:tc>
          <w:tcPr>
            <w:tcW w:w="1275" w:type="dxa"/>
            <w:tcBorders>
              <w:top w:val="single" w:sz="4" w:space="0" w:color="auto"/>
              <w:left w:val="nil"/>
              <w:bottom w:val="single" w:sz="4" w:space="0" w:color="auto"/>
              <w:right w:val="nil"/>
            </w:tcBorders>
            <w:shd w:val="clear" w:color="auto" w:fill="FFFFFF"/>
            <w:vAlign w:val="center"/>
          </w:tcPr>
          <w:p w14:paraId="3153C6AF" w14:textId="77777777" w:rsidR="004D4DAA" w:rsidRPr="004D4DAA" w:rsidRDefault="004D4DAA" w:rsidP="004D4DAA">
            <w:pPr>
              <w:spacing w:after="0"/>
              <w:ind w:right="141"/>
              <w:jc w:val="center"/>
              <w:rPr>
                <w:rFonts w:ascii="Times New Roman" w:hAnsi="Times New Roman" w:cs="Times New Roman"/>
                <w:b/>
                <w:bCs/>
                <w:sz w:val="20"/>
                <w:szCs w:val="20"/>
              </w:rPr>
            </w:pPr>
            <w:r w:rsidRPr="004D4DAA">
              <w:rPr>
                <w:rFonts w:ascii="Times New Roman" w:hAnsi="Times New Roman" w:cs="Times New Roman"/>
                <w:b/>
                <w:bCs/>
                <w:sz w:val="20"/>
                <w:szCs w:val="20"/>
              </w:rPr>
              <w:t xml:space="preserve">январь – октябрь </w:t>
            </w:r>
          </w:p>
        </w:tc>
        <w:tc>
          <w:tcPr>
            <w:tcW w:w="1134" w:type="dxa"/>
            <w:tcBorders>
              <w:top w:val="single" w:sz="4" w:space="0" w:color="auto"/>
              <w:left w:val="nil"/>
              <w:bottom w:val="single" w:sz="4" w:space="0" w:color="auto"/>
              <w:right w:val="nil"/>
            </w:tcBorders>
            <w:shd w:val="clear" w:color="auto" w:fill="FFFFFF"/>
            <w:vAlign w:val="center"/>
          </w:tcPr>
          <w:p w14:paraId="75FA0169" w14:textId="77777777" w:rsidR="004D4DAA" w:rsidRPr="004D4DAA" w:rsidRDefault="004D4DAA" w:rsidP="004D4DAA">
            <w:pPr>
              <w:spacing w:after="0"/>
              <w:ind w:right="34"/>
              <w:jc w:val="center"/>
              <w:rPr>
                <w:rFonts w:ascii="Times New Roman" w:hAnsi="Times New Roman" w:cs="Times New Roman"/>
                <w:b/>
                <w:bCs/>
                <w:sz w:val="20"/>
                <w:szCs w:val="20"/>
              </w:rPr>
            </w:pPr>
            <w:r w:rsidRPr="004D4DAA">
              <w:rPr>
                <w:rFonts w:ascii="Times New Roman" w:hAnsi="Times New Roman" w:cs="Times New Roman"/>
                <w:b/>
                <w:bCs/>
                <w:sz w:val="20"/>
                <w:szCs w:val="20"/>
              </w:rPr>
              <w:t>октябрь</w:t>
            </w:r>
          </w:p>
        </w:tc>
        <w:tc>
          <w:tcPr>
            <w:tcW w:w="1276" w:type="dxa"/>
            <w:tcBorders>
              <w:top w:val="single" w:sz="4" w:space="0" w:color="auto"/>
              <w:left w:val="nil"/>
              <w:bottom w:val="single" w:sz="4" w:space="0" w:color="auto"/>
              <w:right w:val="nil"/>
            </w:tcBorders>
            <w:shd w:val="clear" w:color="auto" w:fill="FFFFFF"/>
            <w:vAlign w:val="center"/>
          </w:tcPr>
          <w:p w14:paraId="1315112F" w14:textId="77777777" w:rsidR="004D4DAA" w:rsidRPr="004D4DAA" w:rsidRDefault="004D4DAA" w:rsidP="004D4DAA">
            <w:pPr>
              <w:spacing w:after="0"/>
              <w:ind w:right="141"/>
              <w:jc w:val="center"/>
              <w:rPr>
                <w:rFonts w:ascii="Times New Roman" w:hAnsi="Times New Roman" w:cs="Times New Roman"/>
                <w:b/>
                <w:bCs/>
                <w:sz w:val="20"/>
                <w:szCs w:val="20"/>
              </w:rPr>
            </w:pPr>
            <w:r w:rsidRPr="004D4DAA">
              <w:rPr>
                <w:rFonts w:ascii="Times New Roman" w:hAnsi="Times New Roman" w:cs="Times New Roman"/>
                <w:b/>
                <w:bCs/>
                <w:sz w:val="20"/>
                <w:szCs w:val="20"/>
              </w:rPr>
              <w:t>январь -</w:t>
            </w:r>
            <w:r w:rsidRPr="004D4DAA">
              <w:rPr>
                <w:rFonts w:ascii="Times New Roman" w:hAnsi="Times New Roman" w:cs="Times New Roman"/>
                <w:sz w:val="20"/>
                <w:szCs w:val="20"/>
              </w:rPr>
              <w:t xml:space="preserve"> </w:t>
            </w:r>
            <w:r w:rsidRPr="004D4DAA">
              <w:rPr>
                <w:rFonts w:ascii="Times New Roman" w:hAnsi="Times New Roman" w:cs="Times New Roman"/>
                <w:b/>
                <w:bCs/>
                <w:sz w:val="20"/>
                <w:szCs w:val="20"/>
              </w:rPr>
              <w:t xml:space="preserve">октябрь </w:t>
            </w:r>
          </w:p>
        </w:tc>
        <w:tc>
          <w:tcPr>
            <w:tcW w:w="1601" w:type="dxa"/>
            <w:tcBorders>
              <w:left w:val="nil"/>
              <w:bottom w:val="single" w:sz="4" w:space="0" w:color="auto"/>
              <w:right w:val="nil"/>
            </w:tcBorders>
            <w:shd w:val="clear" w:color="auto" w:fill="FFFFFF"/>
            <w:vAlign w:val="bottom"/>
          </w:tcPr>
          <w:p w14:paraId="2A40EB40" w14:textId="77777777" w:rsidR="004D4DAA" w:rsidRPr="004D4DAA" w:rsidRDefault="004D4DAA" w:rsidP="004D4DAA">
            <w:pPr>
              <w:spacing w:after="0"/>
              <w:ind w:right="141"/>
              <w:jc w:val="center"/>
              <w:rPr>
                <w:rFonts w:ascii="Times New Roman" w:hAnsi="Times New Roman" w:cs="Times New Roman"/>
                <w:b/>
                <w:bCs/>
                <w:sz w:val="20"/>
                <w:szCs w:val="20"/>
              </w:rPr>
            </w:pPr>
            <w:r w:rsidRPr="004D4DAA">
              <w:rPr>
                <w:rFonts w:ascii="Times New Roman" w:hAnsi="Times New Roman" w:cs="Times New Roman"/>
                <w:b/>
                <w:bCs/>
                <w:sz w:val="20"/>
                <w:szCs w:val="20"/>
              </w:rPr>
              <w:t>Удельный вес в общем объеме обрабатываю-щих производств в процентах</w:t>
            </w:r>
          </w:p>
        </w:tc>
      </w:tr>
      <w:tr w:rsidR="004D4DAA" w:rsidRPr="00E3169D" w14:paraId="5D3228C7" w14:textId="77777777" w:rsidTr="00D30C07">
        <w:trPr>
          <w:trHeight w:val="412"/>
          <w:jc w:val="center"/>
        </w:trPr>
        <w:tc>
          <w:tcPr>
            <w:tcW w:w="3120" w:type="dxa"/>
            <w:tcBorders>
              <w:top w:val="single" w:sz="4" w:space="0" w:color="auto"/>
            </w:tcBorders>
            <w:vAlign w:val="bottom"/>
          </w:tcPr>
          <w:p w14:paraId="36CDF005" w14:textId="77777777" w:rsidR="004D4DAA" w:rsidRPr="004D4DAA" w:rsidRDefault="004D4DAA" w:rsidP="004D4DAA">
            <w:pPr>
              <w:spacing w:after="0"/>
              <w:ind w:right="141"/>
              <w:rPr>
                <w:rFonts w:ascii="Times New Roman" w:hAnsi="Times New Roman" w:cs="Times New Roman"/>
                <w:b/>
                <w:bCs/>
                <w:sz w:val="20"/>
                <w:szCs w:val="20"/>
              </w:rPr>
            </w:pPr>
            <w:r w:rsidRPr="004D4DAA">
              <w:rPr>
                <w:rFonts w:ascii="Times New Roman" w:hAnsi="Times New Roman" w:cs="Times New Roman"/>
                <w:b/>
                <w:bCs/>
                <w:sz w:val="20"/>
                <w:szCs w:val="20"/>
              </w:rPr>
              <w:t>Обрабатывающие производства</w:t>
            </w:r>
          </w:p>
        </w:tc>
        <w:tc>
          <w:tcPr>
            <w:tcW w:w="1134" w:type="dxa"/>
            <w:tcBorders>
              <w:top w:val="nil"/>
              <w:left w:val="nil"/>
              <w:bottom w:val="nil"/>
              <w:right w:val="nil"/>
            </w:tcBorders>
            <w:noWrap/>
            <w:vAlign w:val="bottom"/>
          </w:tcPr>
          <w:p w14:paraId="157DBC8C" w14:textId="77777777" w:rsidR="004D4DAA" w:rsidRPr="004D4DAA" w:rsidRDefault="004D4DAA" w:rsidP="004D4DAA">
            <w:pPr>
              <w:spacing w:after="0"/>
              <w:jc w:val="right"/>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6536835,6</w:t>
            </w:r>
          </w:p>
        </w:tc>
        <w:tc>
          <w:tcPr>
            <w:tcW w:w="1275" w:type="dxa"/>
            <w:tcBorders>
              <w:top w:val="nil"/>
              <w:left w:val="nil"/>
              <w:bottom w:val="nil"/>
              <w:right w:val="nil"/>
            </w:tcBorders>
            <w:noWrap/>
            <w:vAlign w:val="bottom"/>
          </w:tcPr>
          <w:p w14:paraId="13B6FA57" w14:textId="77777777" w:rsidR="004D4DAA" w:rsidRPr="004D4DAA" w:rsidRDefault="004D4DAA" w:rsidP="004D4DAA">
            <w:pPr>
              <w:spacing w:after="0"/>
              <w:jc w:val="right"/>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55976024,7</w:t>
            </w:r>
          </w:p>
        </w:tc>
        <w:tc>
          <w:tcPr>
            <w:tcW w:w="1134" w:type="dxa"/>
            <w:tcBorders>
              <w:top w:val="nil"/>
              <w:left w:val="nil"/>
              <w:bottom w:val="nil"/>
              <w:right w:val="nil"/>
            </w:tcBorders>
            <w:noWrap/>
            <w:vAlign w:val="bottom"/>
          </w:tcPr>
          <w:p w14:paraId="6DAE86E9" w14:textId="77777777" w:rsidR="004D4DAA" w:rsidRPr="004D4DAA" w:rsidRDefault="004D4DAA" w:rsidP="004D4DAA">
            <w:pPr>
              <w:spacing w:after="0"/>
              <w:jc w:val="right"/>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7945077,1</w:t>
            </w:r>
          </w:p>
        </w:tc>
        <w:tc>
          <w:tcPr>
            <w:tcW w:w="1276" w:type="dxa"/>
            <w:tcBorders>
              <w:top w:val="nil"/>
              <w:left w:val="nil"/>
              <w:bottom w:val="nil"/>
              <w:right w:val="nil"/>
            </w:tcBorders>
            <w:noWrap/>
            <w:vAlign w:val="bottom"/>
          </w:tcPr>
          <w:p w14:paraId="5B7A9865" w14:textId="77777777" w:rsidR="004D4DAA" w:rsidRPr="004D4DAA" w:rsidRDefault="004D4DAA" w:rsidP="004D4DAA">
            <w:pPr>
              <w:spacing w:after="0"/>
              <w:jc w:val="right"/>
              <w:rPr>
                <w:rFonts w:ascii="Times New Roman" w:hAnsi="Times New Roman" w:cs="Times New Roman"/>
                <w:b/>
                <w:bCs/>
                <w:sz w:val="20"/>
                <w:szCs w:val="20"/>
                <w:lang w:val="ky-KG"/>
              </w:rPr>
            </w:pPr>
            <w:r w:rsidRPr="004D4DAA">
              <w:rPr>
                <w:rFonts w:ascii="Times New Roman" w:hAnsi="Times New Roman" w:cs="Times New Roman"/>
                <w:b/>
                <w:bCs/>
                <w:sz w:val="20"/>
                <w:szCs w:val="20"/>
                <w:lang w:val="ky-KG"/>
              </w:rPr>
              <w:t>67906174,8</w:t>
            </w:r>
          </w:p>
        </w:tc>
        <w:tc>
          <w:tcPr>
            <w:tcW w:w="1601" w:type="dxa"/>
            <w:vAlign w:val="bottom"/>
          </w:tcPr>
          <w:p w14:paraId="09354F5C" w14:textId="77777777" w:rsidR="004D4DAA" w:rsidRPr="004D4DAA" w:rsidRDefault="004D4DAA" w:rsidP="004D4DAA">
            <w:pPr>
              <w:tabs>
                <w:tab w:val="left" w:pos="459"/>
              </w:tabs>
              <w:spacing w:after="0" w:line="252" w:lineRule="auto"/>
              <w:ind w:right="141"/>
              <w:contextualSpacing/>
              <w:jc w:val="center"/>
              <w:rPr>
                <w:rFonts w:ascii="Times New Roman" w:hAnsi="Times New Roman" w:cs="Times New Roman"/>
                <w:b/>
                <w:bCs/>
                <w:sz w:val="20"/>
                <w:szCs w:val="20"/>
                <w:lang w:val="en-US"/>
              </w:rPr>
            </w:pPr>
            <w:r w:rsidRPr="004D4DAA">
              <w:rPr>
                <w:rFonts w:ascii="Times New Roman" w:hAnsi="Times New Roman" w:cs="Times New Roman"/>
                <w:b/>
                <w:bCs/>
                <w:sz w:val="20"/>
                <w:szCs w:val="20"/>
                <w:lang w:val="en-US"/>
              </w:rPr>
              <w:t>100</w:t>
            </w:r>
          </w:p>
        </w:tc>
      </w:tr>
      <w:tr w:rsidR="004D4DAA" w:rsidRPr="00E3169D" w14:paraId="622DB704" w14:textId="77777777" w:rsidTr="00D30C07">
        <w:trPr>
          <w:trHeight w:val="231"/>
          <w:jc w:val="center"/>
        </w:trPr>
        <w:tc>
          <w:tcPr>
            <w:tcW w:w="3120" w:type="dxa"/>
            <w:vAlign w:val="bottom"/>
          </w:tcPr>
          <w:p w14:paraId="68534883"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Производство пищевых </w:t>
            </w:r>
            <w:r w:rsidRPr="004D4DAA">
              <w:rPr>
                <w:rFonts w:ascii="Times New Roman" w:hAnsi="Times New Roman" w:cs="Times New Roman"/>
                <w:sz w:val="20"/>
                <w:szCs w:val="20"/>
                <w:lang w:val="ky-KG"/>
              </w:rPr>
              <w:t xml:space="preserve">   </w:t>
            </w:r>
          </w:p>
          <w:p w14:paraId="5E11AAD8"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продуктов (включая напитки)</w:t>
            </w:r>
            <w:r w:rsidRPr="004D4DAA">
              <w:rPr>
                <w:rFonts w:ascii="Times New Roman" w:hAnsi="Times New Roman" w:cs="Times New Roman"/>
                <w:sz w:val="20"/>
                <w:szCs w:val="20"/>
                <w:lang w:val="ky-KG"/>
              </w:rPr>
              <w:t xml:space="preserve">  </w:t>
            </w:r>
          </w:p>
          <w:p w14:paraId="66D417D4"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и </w:t>
            </w: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табачных изделий</w:t>
            </w:r>
          </w:p>
        </w:tc>
        <w:tc>
          <w:tcPr>
            <w:tcW w:w="1134" w:type="dxa"/>
            <w:tcBorders>
              <w:top w:val="nil"/>
              <w:left w:val="nil"/>
              <w:bottom w:val="nil"/>
              <w:right w:val="nil"/>
            </w:tcBorders>
            <w:noWrap/>
            <w:vAlign w:val="bottom"/>
          </w:tcPr>
          <w:p w14:paraId="71A3076A"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2983956,7</w:t>
            </w:r>
          </w:p>
        </w:tc>
        <w:tc>
          <w:tcPr>
            <w:tcW w:w="1275" w:type="dxa"/>
            <w:tcBorders>
              <w:top w:val="nil"/>
              <w:left w:val="nil"/>
              <w:bottom w:val="nil"/>
              <w:right w:val="nil"/>
            </w:tcBorders>
            <w:noWrap/>
            <w:vAlign w:val="bottom"/>
          </w:tcPr>
          <w:p w14:paraId="166060D3"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28093335,1</w:t>
            </w:r>
          </w:p>
        </w:tc>
        <w:tc>
          <w:tcPr>
            <w:tcW w:w="1134" w:type="dxa"/>
            <w:tcBorders>
              <w:top w:val="nil"/>
              <w:left w:val="nil"/>
              <w:bottom w:val="nil"/>
              <w:right w:val="nil"/>
            </w:tcBorders>
            <w:noWrap/>
            <w:vAlign w:val="bottom"/>
          </w:tcPr>
          <w:p w14:paraId="0A6F471D"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3654848,3</w:t>
            </w:r>
          </w:p>
        </w:tc>
        <w:tc>
          <w:tcPr>
            <w:tcW w:w="1276" w:type="dxa"/>
            <w:tcBorders>
              <w:top w:val="nil"/>
              <w:left w:val="nil"/>
              <w:bottom w:val="nil"/>
              <w:right w:val="nil"/>
            </w:tcBorders>
            <w:noWrap/>
            <w:vAlign w:val="bottom"/>
          </w:tcPr>
          <w:p w14:paraId="6A07C972"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32708652,0</w:t>
            </w:r>
          </w:p>
        </w:tc>
        <w:tc>
          <w:tcPr>
            <w:tcW w:w="1601" w:type="dxa"/>
            <w:vAlign w:val="bottom"/>
          </w:tcPr>
          <w:p w14:paraId="47C8172B"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48,2</w:t>
            </w:r>
          </w:p>
        </w:tc>
      </w:tr>
      <w:tr w:rsidR="004D4DAA" w:rsidRPr="00E3169D" w14:paraId="046620D6" w14:textId="77777777" w:rsidTr="00D30C07">
        <w:trPr>
          <w:trHeight w:val="231"/>
          <w:jc w:val="center"/>
        </w:trPr>
        <w:tc>
          <w:tcPr>
            <w:tcW w:w="3120" w:type="dxa"/>
            <w:vAlign w:val="bottom"/>
          </w:tcPr>
          <w:p w14:paraId="0ED311F6"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Текстильное производство; </w:t>
            </w:r>
            <w:r w:rsidRPr="004D4DAA">
              <w:rPr>
                <w:rFonts w:ascii="Times New Roman" w:hAnsi="Times New Roman" w:cs="Times New Roman"/>
                <w:sz w:val="20"/>
                <w:szCs w:val="20"/>
                <w:lang w:val="ky-KG"/>
              </w:rPr>
              <w:t xml:space="preserve"> </w:t>
            </w:r>
          </w:p>
          <w:p w14:paraId="5264C75C"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производство одежды и обуви </w:t>
            </w:r>
            <w:r w:rsidRPr="004D4DAA">
              <w:rPr>
                <w:rFonts w:ascii="Times New Roman" w:hAnsi="Times New Roman" w:cs="Times New Roman"/>
                <w:sz w:val="20"/>
                <w:szCs w:val="20"/>
                <w:lang w:val="ky-KG"/>
              </w:rPr>
              <w:t xml:space="preserve"> </w:t>
            </w:r>
          </w:p>
          <w:p w14:paraId="7F40E8B6"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кожи и прочих кожаных </w:t>
            </w:r>
            <w:r w:rsidRPr="004D4DAA">
              <w:rPr>
                <w:rFonts w:ascii="Times New Roman" w:hAnsi="Times New Roman" w:cs="Times New Roman"/>
                <w:sz w:val="20"/>
                <w:szCs w:val="20"/>
                <w:lang w:val="ky-KG"/>
              </w:rPr>
              <w:t xml:space="preserve">  </w:t>
            </w:r>
          </w:p>
          <w:p w14:paraId="782C9B94"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изделий</w:t>
            </w:r>
          </w:p>
        </w:tc>
        <w:tc>
          <w:tcPr>
            <w:tcW w:w="1134" w:type="dxa"/>
            <w:tcBorders>
              <w:top w:val="nil"/>
              <w:left w:val="nil"/>
              <w:bottom w:val="nil"/>
              <w:right w:val="nil"/>
            </w:tcBorders>
            <w:noWrap/>
            <w:vAlign w:val="bottom"/>
          </w:tcPr>
          <w:p w14:paraId="62597A92"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1216478,9</w:t>
            </w:r>
          </w:p>
        </w:tc>
        <w:tc>
          <w:tcPr>
            <w:tcW w:w="1275" w:type="dxa"/>
            <w:tcBorders>
              <w:top w:val="nil"/>
              <w:left w:val="nil"/>
              <w:bottom w:val="nil"/>
              <w:right w:val="nil"/>
            </w:tcBorders>
            <w:noWrap/>
            <w:vAlign w:val="bottom"/>
          </w:tcPr>
          <w:p w14:paraId="1DC00BFB"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8883486,4</w:t>
            </w:r>
          </w:p>
        </w:tc>
        <w:tc>
          <w:tcPr>
            <w:tcW w:w="1134" w:type="dxa"/>
            <w:tcBorders>
              <w:top w:val="nil"/>
              <w:left w:val="nil"/>
              <w:bottom w:val="nil"/>
              <w:right w:val="nil"/>
            </w:tcBorders>
            <w:noWrap/>
            <w:vAlign w:val="bottom"/>
          </w:tcPr>
          <w:p w14:paraId="6B9866F6"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1474077,4</w:t>
            </w:r>
          </w:p>
        </w:tc>
        <w:tc>
          <w:tcPr>
            <w:tcW w:w="1276" w:type="dxa"/>
            <w:tcBorders>
              <w:top w:val="nil"/>
              <w:left w:val="nil"/>
              <w:bottom w:val="nil"/>
              <w:right w:val="nil"/>
            </w:tcBorders>
            <w:noWrap/>
            <w:vAlign w:val="bottom"/>
          </w:tcPr>
          <w:p w14:paraId="50B2CFD8"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12018139,8</w:t>
            </w:r>
          </w:p>
        </w:tc>
        <w:tc>
          <w:tcPr>
            <w:tcW w:w="1601" w:type="dxa"/>
            <w:vAlign w:val="bottom"/>
          </w:tcPr>
          <w:p w14:paraId="76DC81A2"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17,7</w:t>
            </w:r>
          </w:p>
        </w:tc>
      </w:tr>
      <w:tr w:rsidR="004D4DAA" w:rsidRPr="00E3169D" w14:paraId="2894E712" w14:textId="77777777" w:rsidTr="00D30C07">
        <w:trPr>
          <w:trHeight w:val="231"/>
          <w:jc w:val="center"/>
        </w:trPr>
        <w:tc>
          <w:tcPr>
            <w:tcW w:w="3120" w:type="dxa"/>
            <w:vAlign w:val="bottom"/>
          </w:tcPr>
          <w:p w14:paraId="5D066451"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Производство деревянных и </w:t>
            </w:r>
            <w:r w:rsidRPr="004D4DAA">
              <w:rPr>
                <w:rFonts w:ascii="Times New Roman" w:hAnsi="Times New Roman" w:cs="Times New Roman"/>
                <w:sz w:val="20"/>
                <w:szCs w:val="20"/>
                <w:lang w:val="ky-KG"/>
              </w:rPr>
              <w:t xml:space="preserve">  </w:t>
            </w:r>
          </w:p>
          <w:p w14:paraId="59436891"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бумажных изделий; </w:t>
            </w:r>
            <w:r w:rsidRPr="004D4DAA">
              <w:rPr>
                <w:rFonts w:ascii="Times New Roman" w:hAnsi="Times New Roman" w:cs="Times New Roman"/>
                <w:sz w:val="20"/>
                <w:szCs w:val="20"/>
                <w:lang w:val="ky-KG"/>
              </w:rPr>
              <w:t xml:space="preserve">                               </w:t>
            </w:r>
          </w:p>
          <w:p w14:paraId="0A0F6729"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полиграфическая деятельность</w:t>
            </w:r>
          </w:p>
        </w:tc>
        <w:tc>
          <w:tcPr>
            <w:tcW w:w="1134" w:type="dxa"/>
            <w:tcBorders>
              <w:top w:val="nil"/>
              <w:left w:val="nil"/>
              <w:bottom w:val="nil"/>
              <w:right w:val="nil"/>
            </w:tcBorders>
            <w:noWrap/>
            <w:vAlign w:val="bottom"/>
          </w:tcPr>
          <w:p w14:paraId="0BF53344"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505505,3</w:t>
            </w:r>
          </w:p>
        </w:tc>
        <w:tc>
          <w:tcPr>
            <w:tcW w:w="1275" w:type="dxa"/>
            <w:tcBorders>
              <w:top w:val="nil"/>
              <w:left w:val="nil"/>
              <w:bottom w:val="nil"/>
              <w:right w:val="nil"/>
            </w:tcBorders>
            <w:noWrap/>
            <w:vAlign w:val="bottom"/>
          </w:tcPr>
          <w:p w14:paraId="58BC60FD"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3874193,6</w:t>
            </w:r>
          </w:p>
        </w:tc>
        <w:tc>
          <w:tcPr>
            <w:tcW w:w="1134" w:type="dxa"/>
            <w:tcBorders>
              <w:top w:val="nil"/>
              <w:left w:val="nil"/>
              <w:bottom w:val="nil"/>
              <w:right w:val="nil"/>
            </w:tcBorders>
            <w:noWrap/>
            <w:vAlign w:val="bottom"/>
          </w:tcPr>
          <w:p w14:paraId="4DE1A6F8"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664707,4</w:t>
            </w:r>
          </w:p>
        </w:tc>
        <w:tc>
          <w:tcPr>
            <w:tcW w:w="1276" w:type="dxa"/>
            <w:tcBorders>
              <w:top w:val="nil"/>
              <w:left w:val="nil"/>
              <w:bottom w:val="nil"/>
              <w:right w:val="nil"/>
            </w:tcBorders>
            <w:noWrap/>
            <w:vAlign w:val="bottom"/>
          </w:tcPr>
          <w:p w14:paraId="64CF68DC"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5173945,0</w:t>
            </w:r>
          </w:p>
        </w:tc>
        <w:tc>
          <w:tcPr>
            <w:tcW w:w="1601" w:type="dxa"/>
            <w:tcBorders>
              <w:bottom w:val="nil"/>
            </w:tcBorders>
            <w:vAlign w:val="bottom"/>
          </w:tcPr>
          <w:p w14:paraId="03F6A7ED"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7,6</w:t>
            </w:r>
          </w:p>
        </w:tc>
      </w:tr>
      <w:tr w:rsidR="004D4DAA" w:rsidRPr="00E3169D" w14:paraId="23262965" w14:textId="77777777" w:rsidTr="009B312C">
        <w:trPr>
          <w:trHeight w:val="553"/>
          <w:jc w:val="center"/>
        </w:trPr>
        <w:tc>
          <w:tcPr>
            <w:tcW w:w="3120" w:type="dxa"/>
            <w:vAlign w:val="center"/>
          </w:tcPr>
          <w:p w14:paraId="73716B50"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rPr>
              <w:t>Производство кокса и     продуктов нефтепереработки</w:t>
            </w:r>
          </w:p>
          <w:p w14:paraId="612ECABB" w14:textId="77777777" w:rsidR="004D4DAA" w:rsidRPr="004D4DAA" w:rsidRDefault="004D4DAA" w:rsidP="004D4DAA">
            <w:pPr>
              <w:spacing w:after="0"/>
              <w:ind w:right="141"/>
              <w:rPr>
                <w:rFonts w:ascii="Times New Roman" w:hAnsi="Times New Roman" w:cs="Times New Roman"/>
                <w:sz w:val="20"/>
                <w:szCs w:val="20"/>
              </w:rPr>
            </w:pPr>
          </w:p>
        </w:tc>
        <w:tc>
          <w:tcPr>
            <w:tcW w:w="1134" w:type="dxa"/>
            <w:tcBorders>
              <w:top w:val="nil"/>
              <w:left w:val="nil"/>
              <w:bottom w:val="nil"/>
              <w:right w:val="nil"/>
            </w:tcBorders>
            <w:noWrap/>
            <w:vAlign w:val="center"/>
          </w:tcPr>
          <w:p w14:paraId="5B244CB6"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5136,3</w:t>
            </w:r>
          </w:p>
        </w:tc>
        <w:tc>
          <w:tcPr>
            <w:tcW w:w="1275" w:type="dxa"/>
            <w:tcBorders>
              <w:top w:val="nil"/>
              <w:left w:val="nil"/>
              <w:bottom w:val="nil"/>
              <w:right w:val="nil"/>
            </w:tcBorders>
            <w:noWrap/>
            <w:vAlign w:val="center"/>
          </w:tcPr>
          <w:p w14:paraId="1A9FC7B9"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34176,0</w:t>
            </w:r>
          </w:p>
        </w:tc>
        <w:tc>
          <w:tcPr>
            <w:tcW w:w="1134" w:type="dxa"/>
            <w:tcBorders>
              <w:top w:val="nil"/>
              <w:left w:val="nil"/>
              <w:bottom w:val="nil"/>
              <w:right w:val="nil"/>
            </w:tcBorders>
            <w:noWrap/>
            <w:vAlign w:val="center"/>
          </w:tcPr>
          <w:p w14:paraId="7EBDC35E"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4904,3</w:t>
            </w:r>
          </w:p>
        </w:tc>
        <w:tc>
          <w:tcPr>
            <w:tcW w:w="1276" w:type="dxa"/>
            <w:tcBorders>
              <w:top w:val="nil"/>
              <w:left w:val="nil"/>
              <w:bottom w:val="nil"/>
              <w:right w:val="nil"/>
            </w:tcBorders>
            <w:noWrap/>
            <w:vAlign w:val="center"/>
          </w:tcPr>
          <w:p w14:paraId="50FCF212"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30533,1</w:t>
            </w:r>
          </w:p>
        </w:tc>
        <w:tc>
          <w:tcPr>
            <w:tcW w:w="1601" w:type="dxa"/>
            <w:tcBorders>
              <w:top w:val="nil"/>
              <w:left w:val="nil"/>
              <w:bottom w:val="nil"/>
              <w:right w:val="nil"/>
            </w:tcBorders>
            <w:vAlign w:val="center"/>
          </w:tcPr>
          <w:p w14:paraId="12DF7F5F" w14:textId="77777777" w:rsidR="004D4DAA" w:rsidRPr="004D4DAA" w:rsidRDefault="004D4DAA" w:rsidP="004D4DAA">
            <w:pPr>
              <w:spacing w:after="0"/>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0,0</w:t>
            </w:r>
          </w:p>
        </w:tc>
      </w:tr>
      <w:tr w:rsidR="004D4DAA" w:rsidRPr="00E3169D" w14:paraId="3DA53E3D" w14:textId="77777777" w:rsidTr="00A90318">
        <w:trPr>
          <w:trHeight w:val="176"/>
          <w:jc w:val="center"/>
        </w:trPr>
        <w:tc>
          <w:tcPr>
            <w:tcW w:w="3119" w:type="dxa"/>
            <w:vAlign w:val="bottom"/>
          </w:tcPr>
          <w:p w14:paraId="0A0EBEEB"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rPr>
              <w:t xml:space="preserve">Производство химической </w:t>
            </w:r>
            <w:r w:rsidRPr="004D4DAA">
              <w:rPr>
                <w:rFonts w:ascii="Times New Roman" w:hAnsi="Times New Roman" w:cs="Times New Roman"/>
                <w:sz w:val="20"/>
                <w:szCs w:val="20"/>
                <w:lang w:val="ky-KG"/>
              </w:rPr>
              <w:t xml:space="preserve"> </w:t>
            </w:r>
          </w:p>
          <w:p w14:paraId="72BEEBD3"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продукции</w:t>
            </w:r>
          </w:p>
        </w:tc>
        <w:tc>
          <w:tcPr>
            <w:tcW w:w="1135" w:type="dxa"/>
            <w:tcBorders>
              <w:top w:val="nil"/>
              <w:left w:val="nil"/>
              <w:bottom w:val="nil"/>
              <w:right w:val="nil"/>
            </w:tcBorders>
            <w:noWrap/>
            <w:vAlign w:val="bottom"/>
          </w:tcPr>
          <w:p w14:paraId="2169EF2C"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17025,8</w:t>
            </w:r>
          </w:p>
        </w:tc>
        <w:tc>
          <w:tcPr>
            <w:tcW w:w="1275" w:type="dxa"/>
            <w:tcBorders>
              <w:top w:val="nil"/>
              <w:left w:val="nil"/>
              <w:bottom w:val="nil"/>
              <w:right w:val="nil"/>
            </w:tcBorders>
            <w:noWrap/>
            <w:vAlign w:val="bottom"/>
          </w:tcPr>
          <w:p w14:paraId="780925A6"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252555,6</w:t>
            </w:r>
          </w:p>
        </w:tc>
        <w:tc>
          <w:tcPr>
            <w:tcW w:w="1134" w:type="dxa"/>
            <w:tcBorders>
              <w:top w:val="nil"/>
              <w:left w:val="nil"/>
              <w:bottom w:val="nil"/>
              <w:right w:val="nil"/>
            </w:tcBorders>
            <w:noWrap/>
            <w:vAlign w:val="bottom"/>
          </w:tcPr>
          <w:p w14:paraId="11F65A20"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115702,3</w:t>
            </w:r>
          </w:p>
        </w:tc>
        <w:tc>
          <w:tcPr>
            <w:tcW w:w="1276" w:type="dxa"/>
            <w:tcBorders>
              <w:top w:val="nil"/>
              <w:left w:val="nil"/>
              <w:bottom w:val="nil"/>
              <w:right w:val="nil"/>
            </w:tcBorders>
            <w:noWrap/>
            <w:vAlign w:val="bottom"/>
          </w:tcPr>
          <w:p w14:paraId="32EC4B2D"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992214,4</w:t>
            </w:r>
          </w:p>
        </w:tc>
        <w:tc>
          <w:tcPr>
            <w:tcW w:w="1601" w:type="dxa"/>
            <w:tcBorders>
              <w:top w:val="nil"/>
              <w:left w:val="nil"/>
              <w:bottom w:val="nil"/>
              <w:right w:val="nil"/>
            </w:tcBorders>
            <w:vAlign w:val="bottom"/>
          </w:tcPr>
          <w:p w14:paraId="2E0CD71D" w14:textId="77777777" w:rsidR="004D4DAA" w:rsidRPr="004D4DAA" w:rsidRDefault="004D4DAA" w:rsidP="004D4DAA">
            <w:pPr>
              <w:spacing w:after="0" w:line="252" w:lineRule="auto"/>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1,5</w:t>
            </w:r>
          </w:p>
        </w:tc>
      </w:tr>
      <w:tr w:rsidR="004D4DAA" w:rsidRPr="00E3169D" w14:paraId="795C1AA2" w14:textId="77777777" w:rsidTr="00D30C07">
        <w:trPr>
          <w:trHeight w:val="231"/>
          <w:jc w:val="center"/>
        </w:trPr>
        <w:tc>
          <w:tcPr>
            <w:tcW w:w="3120" w:type="dxa"/>
            <w:vAlign w:val="bottom"/>
          </w:tcPr>
          <w:p w14:paraId="075187AD"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Производство </w:t>
            </w:r>
            <w:r w:rsidRPr="004D4DAA">
              <w:rPr>
                <w:rFonts w:ascii="Times New Roman" w:hAnsi="Times New Roman" w:cs="Times New Roman"/>
                <w:sz w:val="20"/>
                <w:szCs w:val="20"/>
                <w:lang w:val="ky-KG"/>
              </w:rPr>
              <w:t xml:space="preserve"> </w:t>
            </w:r>
          </w:p>
          <w:p w14:paraId="5DCE9F55"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фармацевтической продукции</w:t>
            </w:r>
          </w:p>
        </w:tc>
        <w:tc>
          <w:tcPr>
            <w:tcW w:w="1134" w:type="dxa"/>
            <w:tcBorders>
              <w:top w:val="nil"/>
              <w:left w:val="nil"/>
              <w:bottom w:val="nil"/>
              <w:right w:val="nil"/>
            </w:tcBorders>
            <w:noWrap/>
            <w:vAlign w:val="bottom"/>
          </w:tcPr>
          <w:p w14:paraId="5AC37584"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11848,6</w:t>
            </w:r>
          </w:p>
        </w:tc>
        <w:tc>
          <w:tcPr>
            <w:tcW w:w="1275" w:type="dxa"/>
            <w:tcBorders>
              <w:top w:val="nil"/>
              <w:left w:val="nil"/>
              <w:bottom w:val="nil"/>
              <w:right w:val="nil"/>
            </w:tcBorders>
            <w:noWrap/>
            <w:vAlign w:val="bottom"/>
          </w:tcPr>
          <w:p w14:paraId="1780298A"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74298,1</w:t>
            </w:r>
          </w:p>
        </w:tc>
        <w:tc>
          <w:tcPr>
            <w:tcW w:w="1134" w:type="dxa"/>
            <w:tcBorders>
              <w:top w:val="nil"/>
              <w:left w:val="nil"/>
              <w:bottom w:val="nil"/>
              <w:right w:val="nil"/>
            </w:tcBorders>
            <w:noWrap/>
            <w:vAlign w:val="bottom"/>
          </w:tcPr>
          <w:p w14:paraId="2AC64BC8"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109457,2</w:t>
            </w:r>
          </w:p>
        </w:tc>
        <w:tc>
          <w:tcPr>
            <w:tcW w:w="1276" w:type="dxa"/>
            <w:tcBorders>
              <w:top w:val="nil"/>
              <w:left w:val="nil"/>
              <w:bottom w:val="nil"/>
              <w:right w:val="nil"/>
            </w:tcBorders>
            <w:noWrap/>
            <w:vAlign w:val="bottom"/>
          </w:tcPr>
          <w:p w14:paraId="1455F76C"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585024,4</w:t>
            </w:r>
          </w:p>
        </w:tc>
        <w:tc>
          <w:tcPr>
            <w:tcW w:w="1601" w:type="dxa"/>
            <w:tcBorders>
              <w:top w:val="nil"/>
              <w:left w:val="nil"/>
              <w:bottom w:val="nil"/>
              <w:right w:val="nil"/>
            </w:tcBorders>
            <w:vAlign w:val="bottom"/>
          </w:tcPr>
          <w:p w14:paraId="4101B3D0"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lang w:val="en-US"/>
              </w:rPr>
              <w:t>0,9</w:t>
            </w:r>
          </w:p>
        </w:tc>
      </w:tr>
      <w:tr w:rsidR="004D4DAA" w:rsidRPr="00E3169D" w14:paraId="196E3541" w14:textId="77777777" w:rsidTr="00D30C07">
        <w:trPr>
          <w:trHeight w:val="231"/>
          <w:jc w:val="center"/>
        </w:trPr>
        <w:tc>
          <w:tcPr>
            <w:tcW w:w="3120" w:type="dxa"/>
            <w:vAlign w:val="bottom"/>
          </w:tcPr>
          <w:p w14:paraId="5D76C484"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Производство резиновых и </w:t>
            </w:r>
            <w:r w:rsidRPr="004D4DAA">
              <w:rPr>
                <w:rFonts w:ascii="Times New Roman" w:hAnsi="Times New Roman" w:cs="Times New Roman"/>
                <w:sz w:val="20"/>
                <w:szCs w:val="20"/>
                <w:lang w:val="ky-KG"/>
              </w:rPr>
              <w:t xml:space="preserve"> </w:t>
            </w:r>
          </w:p>
          <w:p w14:paraId="305DEBF9"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пластмассовых изделий прочих </w:t>
            </w:r>
            <w:r w:rsidRPr="004D4DAA">
              <w:rPr>
                <w:rFonts w:ascii="Times New Roman" w:hAnsi="Times New Roman" w:cs="Times New Roman"/>
                <w:sz w:val="20"/>
                <w:szCs w:val="20"/>
                <w:lang w:val="ky-KG"/>
              </w:rPr>
              <w:t xml:space="preserve"> </w:t>
            </w:r>
          </w:p>
          <w:p w14:paraId="1E327824"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неметаллических минеральных </w:t>
            </w:r>
            <w:r w:rsidRPr="004D4DAA">
              <w:rPr>
                <w:rFonts w:ascii="Times New Roman" w:hAnsi="Times New Roman" w:cs="Times New Roman"/>
                <w:sz w:val="20"/>
                <w:szCs w:val="20"/>
                <w:lang w:val="ky-KG"/>
              </w:rPr>
              <w:t xml:space="preserve"> </w:t>
            </w:r>
          </w:p>
          <w:p w14:paraId="1137B7E6"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продуктов</w:t>
            </w:r>
          </w:p>
        </w:tc>
        <w:tc>
          <w:tcPr>
            <w:tcW w:w="1134" w:type="dxa"/>
            <w:tcBorders>
              <w:top w:val="nil"/>
              <w:left w:val="nil"/>
              <w:bottom w:val="nil"/>
              <w:right w:val="nil"/>
            </w:tcBorders>
            <w:noWrap/>
            <w:vAlign w:val="bottom"/>
          </w:tcPr>
          <w:p w14:paraId="2196BC96"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845457,5</w:t>
            </w:r>
          </w:p>
        </w:tc>
        <w:tc>
          <w:tcPr>
            <w:tcW w:w="1275" w:type="dxa"/>
            <w:tcBorders>
              <w:top w:val="nil"/>
              <w:left w:val="nil"/>
              <w:bottom w:val="nil"/>
              <w:right w:val="nil"/>
            </w:tcBorders>
            <w:noWrap/>
            <w:vAlign w:val="bottom"/>
          </w:tcPr>
          <w:p w14:paraId="2ECD8BA7"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6071844,2</w:t>
            </w:r>
          </w:p>
        </w:tc>
        <w:tc>
          <w:tcPr>
            <w:tcW w:w="1134" w:type="dxa"/>
            <w:tcBorders>
              <w:top w:val="nil"/>
              <w:left w:val="nil"/>
              <w:bottom w:val="nil"/>
              <w:right w:val="nil"/>
            </w:tcBorders>
            <w:noWrap/>
            <w:vAlign w:val="bottom"/>
          </w:tcPr>
          <w:p w14:paraId="1E73523F"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1010242,8</w:t>
            </w:r>
          </w:p>
        </w:tc>
        <w:tc>
          <w:tcPr>
            <w:tcW w:w="1276" w:type="dxa"/>
            <w:tcBorders>
              <w:top w:val="nil"/>
              <w:left w:val="nil"/>
              <w:bottom w:val="nil"/>
              <w:right w:val="nil"/>
            </w:tcBorders>
            <w:noWrap/>
            <w:vAlign w:val="bottom"/>
          </w:tcPr>
          <w:p w14:paraId="492706CA"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8711704,6</w:t>
            </w:r>
          </w:p>
        </w:tc>
        <w:tc>
          <w:tcPr>
            <w:tcW w:w="1601" w:type="dxa"/>
            <w:tcBorders>
              <w:top w:val="nil"/>
              <w:left w:val="nil"/>
              <w:bottom w:val="nil"/>
              <w:right w:val="nil"/>
            </w:tcBorders>
            <w:vAlign w:val="bottom"/>
          </w:tcPr>
          <w:p w14:paraId="793C4D4B"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12,8</w:t>
            </w:r>
          </w:p>
        </w:tc>
      </w:tr>
      <w:tr w:rsidR="004D4DAA" w:rsidRPr="00E3169D" w14:paraId="1977AED5" w14:textId="77777777" w:rsidTr="00A90318">
        <w:trPr>
          <w:trHeight w:val="1012"/>
          <w:jc w:val="center"/>
        </w:trPr>
        <w:tc>
          <w:tcPr>
            <w:tcW w:w="3120" w:type="dxa"/>
            <w:vAlign w:val="bottom"/>
          </w:tcPr>
          <w:p w14:paraId="33FDAD98"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Производство основных </w:t>
            </w:r>
            <w:r w:rsidRPr="004D4DAA">
              <w:rPr>
                <w:rFonts w:ascii="Times New Roman" w:hAnsi="Times New Roman" w:cs="Times New Roman"/>
                <w:sz w:val="20"/>
                <w:szCs w:val="20"/>
                <w:lang w:val="ky-KG"/>
              </w:rPr>
              <w:t xml:space="preserve"> </w:t>
            </w:r>
          </w:p>
          <w:p w14:paraId="25F975CA"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металлов и готовых </w:t>
            </w:r>
            <w:r w:rsidRPr="004D4DAA">
              <w:rPr>
                <w:rFonts w:ascii="Times New Roman" w:hAnsi="Times New Roman" w:cs="Times New Roman"/>
                <w:sz w:val="20"/>
                <w:szCs w:val="20"/>
                <w:lang w:val="ky-KG"/>
              </w:rPr>
              <w:t xml:space="preserve"> </w:t>
            </w:r>
          </w:p>
          <w:p w14:paraId="6E288A7D"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металлических изделий, кроме </w:t>
            </w:r>
            <w:r w:rsidRPr="004D4DAA">
              <w:rPr>
                <w:rFonts w:ascii="Times New Roman" w:hAnsi="Times New Roman" w:cs="Times New Roman"/>
                <w:sz w:val="20"/>
                <w:szCs w:val="20"/>
                <w:lang w:val="ky-KG"/>
              </w:rPr>
              <w:t xml:space="preserve"> </w:t>
            </w:r>
          </w:p>
          <w:p w14:paraId="2455E1E3"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машин и оборудования</w:t>
            </w:r>
          </w:p>
        </w:tc>
        <w:tc>
          <w:tcPr>
            <w:tcW w:w="1134" w:type="dxa"/>
            <w:tcBorders>
              <w:top w:val="nil"/>
              <w:left w:val="nil"/>
              <w:bottom w:val="nil"/>
              <w:right w:val="nil"/>
            </w:tcBorders>
            <w:noWrap/>
            <w:vAlign w:val="bottom"/>
          </w:tcPr>
          <w:p w14:paraId="0DC77A57" w14:textId="77777777" w:rsidR="004D4DAA" w:rsidRPr="004D4DAA" w:rsidRDefault="004D4DAA" w:rsidP="004D4DAA">
            <w:pPr>
              <w:spacing w:after="0"/>
              <w:jc w:val="right"/>
              <w:rPr>
                <w:rFonts w:ascii="Times New Roman" w:hAnsi="Times New Roman" w:cs="Times New Roman"/>
                <w:sz w:val="20"/>
                <w:szCs w:val="20"/>
              </w:rPr>
            </w:pPr>
          </w:p>
          <w:p w14:paraId="38AD09E9" w14:textId="77777777" w:rsidR="004D4DAA" w:rsidRPr="004D4DAA" w:rsidRDefault="004D4DAA" w:rsidP="004D4DAA">
            <w:pPr>
              <w:spacing w:after="0"/>
              <w:jc w:val="right"/>
              <w:rPr>
                <w:rFonts w:ascii="Times New Roman" w:hAnsi="Times New Roman" w:cs="Times New Roman"/>
                <w:sz w:val="20"/>
                <w:szCs w:val="20"/>
              </w:rPr>
            </w:pPr>
          </w:p>
          <w:p w14:paraId="61621339" w14:textId="77777777" w:rsidR="004D4DAA" w:rsidRPr="004D4DAA" w:rsidRDefault="004D4DAA" w:rsidP="004D4DAA">
            <w:pPr>
              <w:spacing w:after="0"/>
              <w:jc w:val="right"/>
              <w:rPr>
                <w:rFonts w:ascii="Times New Roman" w:hAnsi="Times New Roman" w:cs="Times New Roman"/>
                <w:sz w:val="20"/>
                <w:szCs w:val="20"/>
              </w:rPr>
            </w:pPr>
          </w:p>
          <w:p w14:paraId="0A885AE9"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372334,</w:t>
            </w:r>
          </w:p>
        </w:tc>
        <w:tc>
          <w:tcPr>
            <w:tcW w:w="1275" w:type="dxa"/>
            <w:tcBorders>
              <w:top w:val="nil"/>
              <w:left w:val="nil"/>
              <w:bottom w:val="nil"/>
              <w:right w:val="nil"/>
            </w:tcBorders>
            <w:noWrap/>
            <w:vAlign w:val="bottom"/>
          </w:tcPr>
          <w:p w14:paraId="2C145105" w14:textId="77777777" w:rsidR="004D4DAA" w:rsidRPr="004D4DAA" w:rsidRDefault="004D4DAA" w:rsidP="004D4DAA">
            <w:pPr>
              <w:spacing w:after="0"/>
              <w:jc w:val="right"/>
              <w:rPr>
                <w:rFonts w:ascii="Times New Roman" w:hAnsi="Times New Roman" w:cs="Times New Roman"/>
                <w:sz w:val="20"/>
                <w:szCs w:val="20"/>
              </w:rPr>
            </w:pPr>
          </w:p>
          <w:p w14:paraId="22750562" w14:textId="77777777" w:rsidR="004D4DAA" w:rsidRPr="004D4DAA" w:rsidRDefault="004D4DAA" w:rsidP="004D4DAA">
            <w:pPr>
              <w:spacing w:after="0"/>
              <w:jc w:val="right"/>
              <w:rPr>
                <w:rFonts w:ascii="Times New Roman" w:hAnsi="Times New Roman" w:cs="Times New Roman"/>
                <w:sz w:val="20"/>
                <w:szCs w:val="20"/>
              </w:rPr>
            </w:pPr>
          </w:p>
          <w:p w14:paraId="7E5C4EE6" w14:textId="77777777" w:rsidR="004D4DAA" w:rsidRPr="004D4DAA" w:rsidRDefault="004D4DAA" w:rsidP="004D4DAA">
            <w:pPr>
              <w:spacing w:after="0"/>
              <w:jc w:val="right"/>
              <w:rPr>
                <w:rFonts w:ascii="Times New Roman" w:hAnsi="Times New Roman" w:cs="Times New Roman"/>
                <w:sz w:val="20"/>
                <w:szCs w:val="20"/>
              </w:rPr>
            </w:pPr>
          </w:p>
          <w:p w14:paraId="364BC6A4"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3619077,8</w:t>
            </w:r>
          </w:p>
        </w:tc>
        <w:tc>
          <w:tcPr>
            <w:tcW w:w="1134" w:type="dxa"/>
            <w:tcBorders>
              <w:top w:val="nil"/>
              <w:left w:val="nil"/>
              <w:bottom w:val="nil"/>
              <w:right w:val="nil"/>
            </w:tcBorders>
            <w:noWrap/>
            <w:vAlign w:val="bottom"/>
          </w:tcPr>
          <w:p w14:paraId="14104970" w14:textId="77777777" w:rsidR="004D4DAA" w:rsidRPr="004D4DAA" w:rsidRDefault="004D4DAA" w:rsidP="004D4DAA">
            <w:pPr>
              <w:spacing w:after="0"/>
              <w:jc w:val="right"/>
              <w:rPr>
                <w:rFonts w:ascii="Times New Roman" w:hAnsi="Times New Roman" w:cs="Times New Roman"/>
                <w:sz w:val="20"/>
                <w:szCs w:val="20"/>
              </w:rPr>
            </w:pPr>
          </w:p>
          <w:p w14:paraId="4FDE0895" w14:textId="77777777" w:rsidR="004D4DAA" w:rsidRPr="004D4DAA" w:rsidRDefault="004D4DAA" w:rsidP="004D4DAA">
            <w:pPr>
              <w:spacing w:after="0"/>
              <w:jc w:val="right"/>
              <w:rPr>
                <w:rFonts w:ascii="Times New Roman" w:hAnsi="Times New Roman" w:cs="Times New Roman"/>
                <w:sz w:val="20"/>
                <w:szCs w:val="20"/>
              </w:rPr>
            </w:pPr>
          </w:p>
          <w:p w14:paraId="13FC0D21" w14:textId="77777777" w:rsidR="004D4DAA" w:rsidRPr="004D4DAA" w:rsidRDefault="004D4DAA" w:rsidP="004D4DAA">
            <w:pPr>
              <w:spacing w:after="0"/>
              <w:jc w:val="right"/>
              <w:rPr>
                <w:rFonts w:ascii="Times New Roman" w:hAnsi="Times New Roman" w:cs="Times New Roman"/>
                <w:sz w:val="20"/>
                <w:szCs w:val="20"/>
              </w:rPr>
            </w:pPr>
          </w:p>
          <w:p w14:paraId="47906C07"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463196,8</w:t>
            </w:r>
          </w:p>
        </w:tc>
        <w:tc>
          <w:tcPr>
            <w:tcW w:w="1276" w:type="dxa"/>
            <w:tcBorders>
              <w:top w:val="nil"/>
              <w:left w:val="nil"/>
              <w:bottom w:val="nil"/>
              <w:right w:val="nil"/>
            </w:tcBorders>
            <w:noWrap/>
            <w:vAlign w:val="bottom"/>
          </w:tcPr>
          <w:p w14:paraId="4AD5C0A0" w14:textId="77777777" w:rsidR="004D4DAA" w:rsidRPr="004D4DAA" w:rsidRDefault="004D4DAA" w:rsidP="004D4DAA">
            <w:pPr>
              <w:spacing w:after="0"/>
              <w:rPr>
                <w:rFonts w:ascii="Times New Roman" w:hAnsi="Times New Roman" w:cs="Times New Roman"/>
                <w:sz w:val="20"/>
                <w:szCs w:val="20"/>
              </w:rPr>
            </w:pPr>
          </w:p>
          <w:p w14:paraId="054B94A4" w14:textId="77777777" w:rsidR="004D4DAA" w:rsidRPr="004D4DAA" w:rsidRDefault="004D4DAA" w:rsidP="004D4DAA">
            <w:pPr>
              <w:spacing w:after="0"/>
              <w:rPr>
                <w:rFonts w:ascii="Times New Roman" w:hAnsi="Times New Roman" w:cs="Times New Roman"/>
                <w:sz w:val="20"/>
                <w:szCs w:val="20"/>
              </w:rPr>
            </w:pPr>
            <w:r w:rsidRPr="004D4DAA">
              <w:rPr>
                <w:rFonts w:ascii="Times New Roman" w:hAnsi="Times New Roman" w:cs="Times New Roman"/>
                <w:sz w:val="20"/>
                <w:szCs w:val="20"/>
              </w:rPr>
              <w:t xml:space="preserve">      3397160,1</w:t>
            </w:r>
          </w:p>
        </w:tc>
        <w:tc>
          <w:tcPr>
            <w:tcW w:w="1601" w:type="dxa"/>
            <w:tcBorders>
              <w:top w:val="nil"/>
              <w:left w:val="nil"/>
              <w:bottom w:val="nil"/>
              <w:right w:val="nil"/>
            </w:tcBorders>
            <w:vAlign w:val="bottom"/>
          </w:tcPr>
          <w:p w14:paraId="3F921B3D"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p>
          <w:p w14:paraId="632BCDD2"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p>
          <w:p w14:paraId="2283E940"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p>
          <w:p w14:paraId="39980EAC"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5,0</w:t>
            </w:r>
          </w:p>
        </w:tc>
      </w:tr>
      <w:tr w:rsidR="004D4DAA" w:rsidRPr="00E3169D" w14:paraId="3EC8C3AA" w14:textId="77777777" w:rsidTr="00D30C07">
        <w:trPr>
          <w:trHeight w:val="231"/>
          <w:jc w:val="center"/>
        </w:trPr>
        <w:tc>
          <w:tcPr>
            <w:tcW w:w="3120" w:type="dxa"/>
            <w:vAlign w:val="bottom"/>
          </w:tcPr>
          <w:p w14:paraId="1F7AECC2"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Производство компьютеров </w:t>
            </w:r>
            <w:r w:rsidRPr="004D4DAA">
              <w:rPr>
                <w:rFonts w:ascii="Times New Roman" w:hAnsi="Times New Roman" w:cs="Times New Roman"/>
                <w:sz w:val="20"/>
                <w:szCs w:val="20"/>
                <w:lang w:val="ky-KG"/>
              </w:rPr>
              <w:t xml:space="preserve"> </w:t>
            </w:r>
          </w:p>
          <w:p w14:paraId="49D99DFA"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электронного и оптического </w:t>
            </w:r>
            <w:r w:rsidRPr="004D4DAA">
              <w:rPr>
                <w:rFonts w:ascii="Times New Roman" w:hAnsi="Times New Roman" w:cs="Times New Roman"/>
                <w:sz w:val="20"/>
                <w:szCs w:val="20"/>
                <w:lang w:val="ky-KG"/>
              </w:rPr>
              <w:t xml:space="preserve"> </w:t>
            </w:r>
          </w:p>
          <w:p w14:paraId="3C8E4EF2"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оборудования</w:t>
            </w:r>
          </w:p>
        </w:tc>
        <w:tc>
          <w:tcPr>
            <w:tcW w:w="1134" w:type="dxa"/>
            <w:tcBorders>
              <w:top w:val="nil"/>
              <w:left w:val="nil"/>
              <w:bottom w:val="nil"/>
              <w:right w:val="nil"/>
            </w:tcBorders>
            <w:noWrap/>
            <w:vAlign w:val="bottom"/>
          </w:tcPr>
          <w:p w14:paraId="3A776C90"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15668,7</w:t>
            </w:r>
          </w:p>
        </w:tc>
        <w:tc>
          <w:tcPr>
            <w:tcW w:w="1275" w:type="dxa"/>
            <w:tcBorders>
              <w:top w:val="nil"/>
              <w:left w:val="nil"/>
              <w:bottom w:val="nil"/>
              <w:right w:val="nil"/>
            </w:tcBorders>
            <w:noWrap/>
            <w:vAlign w:val="bottom"/>
          </w:tcPr>
          <w:p w14:paraId="128C9134"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410459,9</w:t>
            </w:r>
          </w:p>
        </w:tc>
        <w:tc>
          <w:tcPr>
            <w:tcW w:w="1134" w:type="dxa"/>
            <w:tcBorders>
              <w:top w:val="nil"/>
              <w:left w:val="nil"/>
              <w:bottom w:val="nil"/>
              <w:right w:val="nil"/>
            </w:tcBorders>
            <w:noWrap/>
            <w:vAlign w:val="bottom"/>
          </w:tcPr>
          <w:p w14:paraId="35AB36E8"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37585,8</w:t>
            </w:r>
          </w:p>
        </w:tc>
        <w:tc>
          <w:tcPr>
            <w:tcW w:w="1276" w:type="dxa"/>
            <w:tcBorders>
              <w:top w:val="nil"/>
              <w:left w:val="nil"/>
              <w:bottom w:val="nil"/>
              <w:right w:val="nil"/>
            </w:tcBorders>
            <w:noWrap/>
            <w:vAlign w:val="bottom"/>
          </w:tcPr>
          <w:p w14:paraId="046632E8"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140539,0</w:t>
            </w:r>
          </w:p>
        </w:tc>
        <w:tc>
          <w:tcPr>
            <w:tcW w:w="1601" w:type="dxa"/>
            <w:tcBorders>
              <w:top w:val="nil"/>
              <w:left w:val="nil"/>
              <w:bottom w:val="nil"/>
              <w:right w:val="nil"/>
            </w:tcBorders>
            <w:vAlign w:val="bottom"/>
          </w:tcPr>
          <w:p w14:paraId="5FBBB2D7"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0,2</w:t>
            </w:r>
          </w:p>
        </w:tc>
      </w:tr>
      <w:tr w:rsidR="004D4DAA" w:rsidRPr="00E3169D" w14:paraId="3D458CFD" w14:textId="77777777" w:rsidTr="00D30C07">
        <w:trPr>
          <w:trHeight w:val="428"/>
          <w:jc w:val="center"/>
        </w:trPr>
        <w:tc>
          <w:tcPr>
            <w:tcW w:w="3120" w:type="dxa"/>
            <w:vAlign w:val="bottom"/>
          </w:tcPr>
          <w:p w14:paraId="37071744" w14:textId="77777777" w:rsidR="004D4DAA" w:rsidRPr="004D4DAA" w:rsidRDefault="004D4DAA" w:rsidP="004D4DAA">
            <w:pPr>
              <w:spacing w:after="0"/>
              <w:ind w:left="34" w:right="141" w:hanging="34"/>
              <w:contextualSpacing/>
              <w:jc w:val="both"/>
              <w:rPr>
                <w:rFonts w:ascii="Times New Roman" w:hAnsi="Times New Roman" w:cs="Times New Roman"/>
                <w:sz w:val="20"/>
                <w:szCs w:val="20"/>
              </w:rPr>
            </w:pPr>
            <w:r w:rsidRPr="004D4DAA">
              <w:rPr>
                <w:rFonts w:ascii="Times New Roman" w:hAnsi="Times New Roman" w:cs="Times New Roman"/>
                <w:sz w:val="20"/>
                <w:szCs w:val="20"/>
                <w:lang w:val="ky-KG"/>
              </w:rPr>
              <w:t xml:space="preserve"> </w:t>
            </w:r>
            <w:proofErr w:type="spellStart"/>
            <w:r w:rsidRPr="004D4DAA">
              <w:rPr>
                <w:rFonts w:ascii="Times New Roman" w:hAnsi="Times New Roman" w:cs="Times New Roman"/>
                <w:sz w:val="20"/>
                <w:szCs w:val="20"/>
                <w:lang w:val="ky-KG"/>
              </w:rPr>
              <w:t>Производство</w:t>
            </w:r>
            <w:proofErr w:type="spellEnd"/>
            <w:r w:rsidRPr="004D4DAA">
              <w:rPr>
                <w:rFonts w:ascii="Times New Roman" w:hAnsi="Times New Roman" w:cs="Times New Roman"/>
                <w:sz w:val="20"/>
                <w:szCs w:val="20"/>
                <w:lang w:val="ky-KG"/>
              </w:rPr>
              <w:t xml:space="preserve"> </w:t>
            </w:r>
            <w:proofErr w:type="spellStart"/>
            <w:r w:rsidRPr="004D4DAA">
              <w:rPr>
                <w:rFonts w:ascii="Times New Roman" w:hAnsi="Times New Roman" w:cs="Times New Roman"/>
                <w:sz w:val="20"/>
                <w:szCs w:val="20"/>
                <w:lang w:val="ky-KG"/>
              </w:rPr>
              <w:t>электрического</w:t>
            </w:r>
            <w:proofErr w:type="spellEnd"/>
            <w:r w:rsidRPr="004D4DAA">
              <w:rPr>
                <w:rFonts w:ascii="Times New Roman" w:hAnsi="Times New Roman" w:cs="Times New Roman"/>
                <w:sz w:val="20"/>
                <w:szCs w:val="20"/>
                <w:lang w:val="ky-KG"/>
              </w:rPr>
              <w:t xml:space="preserve">  </w:t>
            </w:r>
            <w:proofErr w:type="spellStart"/>
            <w:r w:rsidRPr="004D4DAA">
              <w:rPr>
                <w:rFonts w:ascii="Times New Roman" w:hAnsi="Times New Roman" w:cs="Times New Roman"/>
                <w:sz w:val="20"/>
                <w:szCs w:val="20"/>
                <w:lang w:val="ky-KG"/>
              </w:rPr>
              <w:t>оборудования</w:t>
            </w:r>
            <w:proofErr w:type="spellEnd"/>
          </w:p>
        </w:tc>
        <w:tc>
          <w:tcPr>
            <w:tcW w:w="1134" w:type="dxa"/>
            <w:tcBorders>
              <w:top w:val="nil"/>
              <w:left w:val="nil"/>
              <w:bottom w:val="nil"/>
              <w:right w:val="nil"/>
            </w:tcBorders>
            <w:noWrap/>
            <w:vAlign w:val="bottom"/>
          </w:tcPr>
          <w:p w14:paraId="2614629F"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96349,1</w:t>
            </w:r>
          </w:p>
        </w:tc>
        <w:tc>
          <w:tcPr>
            <w:tcW w:w="1275" w:type="dxa"/>
            <w:tcBorders>
              <w:top w:val="nil"/>
              <w:left w:val="nil"/>
              <w:bottom w:val="nil"/>
              <w:right w:val="nil"/>
            </w:tcBorders>
            <w:noWrap/>
            <w:vAlign w:val="bottom"/>
          </w:tcPr>
          <w:p w14:paraId="77183C35"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866194,4</w:t>
            </w:r>
          </w:p>
        </w:tc>
        <w:tc>
          <w:tcPr>
            <w:tcW w:w="1134" w:type="dxa"/>
            <w:tcBorders>
              <w:top w:val="nil"/>
              <w:left w:val="nil"/>
              <w:bottom w:val="nil"/>
              <w:right w:val="nil"/>
            </w:tcBorders>
            <w:noWrap/>
            <w:vAlign w:val="bottom"/>
          </w:tcPr>
          <w:p w14:paraId="77CAC446"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91594,3</w:t>
            </w:r>
          </w:p>
        </w:tc>
        <w:tc>
          <w:tcPr>
            <w:tcW w:w="1276" w:type="dxa"/>
            <w:tcBorders>
              <w:top w:val="nil"/>
              <w:left w:val="nil"/>
              <w:bottom w:val="nil"/>
              <w:right w:val="nil"/>
            </w:tcBorders>
            <w:noWrap/>
            <w:vAlign w:val="bottom"/>
          </w:tcPr>
          <w:p w14:paraId="38D8978F"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777564,0</w:t>
            </w:r>
          </w:p>
        </w:tc>
        <w:tc>
          <w:tcPr>
            <w:tcW w:w="1601" w:type="dxa"/>
            <w:tcBorders>
              <w:top w:val="nil"/>
              <w:left w:val="nil"/>
              <w:bottom w:val="nil"/>
              <w:right w:val="nil"/>
            </w:tcBorders>
            <w:vAlign w:val="bottom"/>
          </w:tcPr>
          <w:p w14:paraId="683B129A"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1,2</w:t>
            </w:r>
          </w:p>
        </w:tc>
      </w:tr>
      <w:tr w:rsidR="004D4DAA" w:rsidRPr="00E3169D" w14:paraId="050091FE" w14:textId="77777777" w:rsidTr="00D30C07">
        <w:trPr>
          <w:trHeight w:val="231"/>
          <w:jc w:val="center"/>
        </w:trPr>
        <w:tc>
          <w:tcPr>
            <w:tcW w:w="3120" w:type="dxa"/>
            <w:vAlign w:val="bottom"/>
          </w:tcPr>
          <w:p w14:paraId="303EA718"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Производство машин и </w:t>
            </w:r>
          </w:p>
          <w:p w14:paraId="6E9D0DBF"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оборудования</w:t>
            </w:r>
          </w:p>
        </w:tc>
        <w:tc>
          <w:tcPr>
            <w:tcW w:w="1134" w:type="dxa"/>
            <w:tcBorders>
              <w:top w:val="nil"/>
              <w:left w:val="nil"/>
              <w:bottom w:val="nil"/>
              <w:right w:val="nil"/>
            </w:tcBorders>
            <w:noWrap/>
            <w:vAlign w:val="bottom"/>
          </w:tcPr>
          <w:p w14:paraId="1A2543E9"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47269,1</w:t>
            </w:r>
          </w:p>
        </w:tc>
        <w:tc>
          <w:tcPr>
            <w:tcW w:w="1275" w:type="dxa"/>
            <w:tcBorders>
              <w:top w:val="nil"/>
              <w:left w:val="nil"/>
              <w:bottom w:val="nil"/>
              <w:right w:val="nil"/>
            </w:tcBorders>
            <w:noWrap/>
            <w:vAlign w:val="bottom"/>
          </w:tcPr>
          <w:p w14:paraId="22AB0E4C"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221061,3</w:t>
            </w:r>
          </w:p>
        </w:tc>
        <w:tc>
          <w:tcPr>
            <w:tcW w:w="1134" w:type="dxa"/>
            <w:tcBorders>
              <w:top w:val="nil"/>
              <w:left w:val="nil"/>
              <w:bottom w:val="nil"/>
              <w:right w:val="nil"/>
            </w:tcBorders>
            <w:noWrap/>
            <w:vAlign w:val="bottom"/>
          </w:tcPr>
          <w:p w14:paraId="17504C7C"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30786,2</w:t>
            </w:r>
          </w:p>
        </w:tc>
        <w:tc>
          <w:tcPr>
            <w:tcW w:w="1276" w:type="dxa"/>
            <w:tcBorders>
              <w:top w:val="nil"/>
              <w:left w:val="nil"/>
              <w:bottom w:val="nil"/>
              <w:right w:val="nil"/>
            </w:tcBorders>
            <w:noWrap/>
            <w:vAlign w:val="bottom"/>
          </w:tcPr>
          <w:p w14:paraId="7E92E079"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269266,2</w:t>
            </w:r>
          </w:p>
        </w:tc>
        <w:tc>
          <w:tcPr>
            <w:tcW w:w="1601" w:type="dxa"/>
            <w:tcBorders>
              <w:top w:val="nil"/>
              <w:left w:val="nil"/>
              <w:bottom w:val="nil"/>
              <w:right w:val="nil"/>
            </w:tcBorders>
            <w:vAlign w:val="bottom"/>
          </w:tcPr>
          <w:p w14:paraId="63BA8155"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0,4</w:t>
            </w:r>
          </w:p>
        </w:tc>
      </w:tr>
      <w:tr w:rsidR="004D4DAA" w:rsidRPr="00E3169D" w14:paraId="524DA1EA" w14:textId="77777777" w:rsidTr="00D30C07">
        <w:trPr>
          <w:trHeight w:val="231"/>
          <w:jc w:val="center"/>
        </w:trPr>
        <w:tc>
          <w:tcPr>
            <w:tcW w:w="3120" w:type="dxa"/>
            <w:vAlign w:val="bottom"/>
          </w:tcPr>
          <w:p w14:paraId="01ED7746"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Производство транспортных </w:t>
            </w:r>
            <w:r w:rsidRPr="004D4DAA">
              <w:rPr>
                <w:rFonts w:ascii="Times New Roman" w:hAnsi="Times New Roman" w:cs="Times New Roman"/>
                <w:sz w:val="20"/>
                <w:szCs w:val="20"/>
                <w:lang w:val="ky-KG"/>
              </w:rPr>
              <w:t xml:space="preserve"> </w:t>
            </w:r>
          </w:p>
          <w:p w14:paraId="0E055C2D"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средств</w:t>
            </w:r>
          </w:p>
        </w:tc>
        <w:tc>
          <w:tcPr>
            <w:tcW w:w="1134" w:type="dxa"/>
            <w:tcBorders>
              <w:top w:val="nil"/>
              <w:left w:val="nil"/>
              <w:bottom w:val="nil"/>
              <w:right w:val="nil"/>
            </w:tcBorders>
            <w:noWrap/>
            <w:vAlign w:val="bottom"/>
          </w:tcPr>
          <w:p w14:paraId="7EADD01C"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135396,4</w:t>
            </w:r>
          </w:p>
        </w:tc>
        <w:tc>
          <w:tcPr>
            <w:tcW w:w="1275" w:type="dxa"/>
            <w:tcBorders>
              <w:top w:val="nil"/>
              <w:left w:val="nil"/>
              <w:bottom w:val="nil"/>
              <w:right w:val="nil"/>
            </w:tcBorders>
            <w:noWrap/>
            <w:vAlign w:val="bottom"/>
          </w:tcPr>
          <w:p w14:paraId="6D15C7FE"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1417253,3</w:t>
            </w:r>
          </w:p>
        </w:tc>
        <w:tc>
          <w:tcPr>
            <w:tcW w:w="1134" w:type="dxa"/>
            <w:tcBorders>
              <w:top w:val="nil"/>
              <w:left w:val="nil"/>
              <w:bottom w:val="nil"/>
              <w:right w:val="nil"/>
            </w:tcBorders>
            <w:noWrap/>
            <w:vAlign w:val="bottom"/>
          </w:tcPr>
          <w:p w14:paraId="77A644FF"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69465,0</w:t>
            </w:r>
          </w:p>
        </w:tc>
        <w:tc>
          <w:tcPr>
            <w:tcW w:w="1276" w:type="dxa"/>
            <w:tcBorders>
              <w:top w:val="nil"/>
              <w:left w:val="nil"/>
              <w:bottom w:val="nil"/>
              <w:right w:val="nil"/>
            </w:tcBorders>
            <w:noWrap/>
            <w:vAlign w:val="bottom"/>
          </w:tcPr>
          <w:p w14:paraId="40B1CFDD"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1251323,8</w:t>
            </w:r>
          </w:p>
        </w:tc>
        <w:tc>
          <w:tcPr>
            <w:tcW w:w="1601" w:type="dxa"/>
            <w:tcBorders>
              <w:top w:val="nil"/>
              <w:left w:val="nil"/>
              <w:bottom w:val="nil"/>
              <w:right w:val="nil"/>
            </w:tcBorders>
            <w:vAlign w:val="bottom"/>
          </w:tcPr>
          <w:p w14:paraId="00803A6A"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1,8</w:t>
            </w:r>
          </w:p>
        </w:tc>
      </w:tr>
      <w:tr w:rsidR="004D4DAA" w:rsidRPr="00E3169D" w14:paraId="550641EE" w14:textId="77777777" w:rsidTr="00D30C07">
        <w:trPr>
          <w:trHeight w:val="231"/>
          <w:jc w:val="center"/>
        </w:trPr>
        <w:tc>
          <w:tcPr>
            <w:tcW w:w="3120" w:type="dxa"/>
            <w:tcBorders>
              <w:bottom w:val="single" w:sz="4" w:space="0" w:color="auto"/>
            </w:tcBorders>
            <w:vAlign w:val="bottom"/>
          </w:tcPr>
          <w:p w14:paraId="07496AB3"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Прочие производства, ремонт и </w:t>
            </w:r>
            <w:r w:rsidRPr="004D4DAA">
              <w:rPr>
                <w:rFonts w:ascii="Times New Roman" w:hAnsi="Times New Roman" w:cs="Times New Roman"/>
                <w:sz w:val="20"/>
                <w:szCs w:val="20"/>
                <w:lang w:val="ky-KG"/>
              </w:rPr>
              <w:t xml:space="preserve"> </w:t>
            </w:r>
          </w:p>
          <w:p w14:paraId="268F080E" w14:textId="77777777" w:rsidR="004D4DAA" w:rsidRPr="004D4DAA" w:rsidRDefault="004D4DAA" w:rsidP="004D4DAA">
            <w:pPr>
              <w:spacing w:after="0"/>
              <w:ind w:right="141"/>
              <w:rPr>
                <w:rFonts w:ascii="Times New Roman" w:hAnsi="Times New Roman" w:cs="Times New Roman"/>
                <w:sz w:val="20"/>
                <w:szCs w:val="20"/>
                <w:lang w:val="ky-KG"/>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 xml:space="preserve">установка машин и </w:t>
            </w:r>
            <w:r w:rsidRPr="004D4DAA">
              <w:rPr>
                <w:rFonts w:ascii="Times New Roman" w:hAnsi="Times New Roman" w:cs="Times New Roman"/>
                <w:sz w:val="20"/>
                <w:szCs w:val="20"/>
                <w:lang w:val="ky-KG"/>
              </w:rPr>
              <w:t xml:space="preserve"> </w:t>
            </w:r>
          </w:p>
          <w:p w14:paraId="5834CF4F" w14:textId="77777777" w:rsidR="004D4DAA" w:rsidRPr="004D4DAA" w:rsidRDefault="004D4DAA" w:rsidP="004D4DAA">
            <w:pPr>
              <w:spacing w:after="0"/>
              <w:ind w:right="141"/>
              <w:rPr>
                <w:rFonts w:ascii="Times New Roman" w:hAnsi="Times New Roman" w:cs="Times New Roman"/>
                <w:sz w:val="20"/>
                <w:szCs w:val="20"/>
              </w:rPr>
            </w:pPr>
            <w:r w:rsidRPr="004D4DAA">
              <w:rPr>
                <w:rFonts w:ascii="Times New Roman" w:hAnsi="Times New Roman" w:cs="Times New Roman"/>
                <w:sz w:val="20"/>
                <w:szCs w:val="20"/>
                <w:lang w:val="ky-KG"/>
              </w:rPr>
              <w:t xml:space="preserve"> </w:t>
            </w:r>
            <w:r w:rsidRPr="004D4DAA">
              <w:rPr>
                <w:rFonts w:ascii="Times New Roman" w:hAnsi="Times New Roman" w:cs="Times New Roman"/>
                <w:sz w:val="20"/>
                <w:szCs w:val="20"/>
              </w:rPr>
              <w:t>оборудования</w:t>
            </w:r>
          </w:p>
        </w:tc>
        <w:tc>
          <w:tcPr>
            <w:tcW w:w="1134" w:type="dxa"/>
            <w:tcBorders>
              <w:top w:val="nil"/>
              <w:left w:val="nil"/>
              <w:bottom w:val="single" w:sz="4" w:space="0" w:color="auto"/>
              <w:right w:val="nil"/>
            </w:tcBorders>
            <w:noWrap/>
            <w:vAlign w:val="bottom"/>
          </w:tcPr>
          <w:p w14:paraId="7D01FBD0"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284408,5</w:t>
            </w:r>
          </w:p>
        </w:tc>
        <w:tc>
          <w:tcPr>
            <w:tcW w:w="1275" w:type="dxa"/>
            <w:tcBorders>
              <w:top w:val="nil"/>
              <w:left w:val="nil"/>
              <w:bottom w:val="single" w:sz="4" w:space="0" w:color="auto"/>
              <w:right w:val="nil"/>
            </w:tcBorders>
            <w:noWrap/>
            <w:vAlign w:val="bottom"/>
          </w:tcPr>
          <w:p w14:paraId="50264CE7"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2158089,0</w:t>
            </w:r>
          </w:p>
        </w:tc>
        <w:tc>
          <w:tcPr>
            <w:tcW w:w="1134" w:type="dxa"/>
            <w:tcBorders>
              <w:top w:val="nil"/>
              <w:left w:val="nil"/>
              <w:bottom w:val="single" w:sz="4" w:space="0" w:color="auto"/>
              <w:right w:val="nil"/>
            </w:tcBorders>
            <w:noWrap/>
            <w:vAlign w:val="bottom"/>
          </w:tcPr>
          <w:p w14:paraId="68611AF3"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218509,3</w:t>
            </w:r>
          </w:p>
        </w:tc>
        <w:tc>
          <w:tcPr>
            <w:tcW w:w="1276" w:type="dxa"/>
            <w:tcBorders>
              <w:top w:val="nil"/>
              <w:left w:val="nil"/>
              <w:bottom w:val="single" w:sz="4" w:space="0" w:color="auto"/>
              <w:right w:val="nil"/>
            </w:tcBorders>
            <w:noWrap/>
            <w:vAlign w:val="bottom"/>
          </w:tcPr>
          <w:p w14:paraId="7053BEBB" w14:textId="77777777" w:rsidR="004D4DAA" w:rsidRPr="004D4DAA" w:rsidRDefault="004D4DAA" w:rsidP="004D4DAA">
            <w:pPr>
              <w:spacing w:after="0"/>
              <w:jc w:val="right"/>
              <w:rPr>
                <w:rFonts w:ascii="Times New Roman" w:hAnsi="Times New Roman" w:cs="Times New Roman"/>
                <w:sz w:val="20"/>
                <w:szCs w:val="20"/>
              </w:rPr>
            </w:pPr>
            <w:r w:rsidRPr="004D4DAA">
              <w:rPr>
                <w:rFonts w:ascii="Times New Roman" w:hAnsi="Times New Roman" w:cs="Times New Roman"/>
                <w:sz w:val="20"/>
                <w:szCs w:val="20"/>
              </w:rPr>
              <w:t>1850108,4</w:t>
            </w:r>
          </w:p>
        </w:tc>
        <w:tc>
          <w:tcPr>
            <w:tcW w:w="1601" w:type="dxa"/>
            <w:tcBorders>
              <w:top w:val="nil"/>
              <w:left w:val="nil"/>
              <w:bottom w:val="single" w:sz="4" w:space="0" w:color="auto"/>
              <w:right w:val="nil"/>
            </w:tcBorders>
            <w:vAlign w:val="bottom"/>
          </w:tcPr>
          <w:p w14:paraId="57C8FFB2" w14:textId="77777777" w:rsidR="004D4DAA" w:rsidRPr="004D4DAA" w:rsidRDefault="004D4DAA" w:rsidP="004D4DAA">
            <w:pPr>
              <w:spacing w:after="0" w:line="252" w:lineRule="auto"/>
              <w:ind w:right="141"/>
              <w:jc w:val="center"/>
              <w:rPr>
                <w:rFonts w:ascii="Times New Roman" w:hAnsi="Times New Roman" w:cs="Times New Roman"/>
                <w:sz w:val="20"/>
                <w:szCs w:val="20"/>
                <w:lang w:val="en-US"/>
              </w:rPr>
            </w:pPr>
            <w:r w:rsidRPr="004D4DAA">
              <w:rPr>
                <w:rFonts w:ascii="Times New Roman" w:hAnsi="Times New Roman" w:cs="Times New Roman"/>
                <w:sz w:val="20"/>
                <w:szCs w:val="20"/>
                <w:lang w:val="en-US"/>
              </w:rPr>
              <w:t>2,7</w:t>
            </w:r>
          </w:p>
        </w:tc>
      </w:tr>
    </w:tbl>
    <w:p w14:paraId="6C1C215F" w14:textId="77777777" w:rsidR="004D4DAA" w:rsidRPr="00EB3998" w:rsidRDefault="004D4DAA" w:rsidP="004D4DAA">
      <w:pPr>
        <w:ind w:right="141"/>
        <w:jc w:val="both"/>
        <w:rPr>
          <w:sz w:val="8"/>
          <w:szCs w:val="8"/>
        </w:rPr>
      </w:pPr>
    </w:p>
    <w:p w14:paraId="0E393885"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 xml:space="preserve"> В январе-октябре 2025 г. по сравнению с соответствующим периодом произошло увеличение объемов в производстве фармацевтической продукции в 5,2 раза, за счет увеличения выпуска фармацевтических медикаментов в 20,8 раз и ветеринарных вакцин - в 1,6 раза.</w:t>
      </w:r>
    </w:p>
    <w:p w14:paraId="4439F54C"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lastRenderedPageBreak/>
        <w:t xml:space="preserve"> В текстильном производстве; производстве одежды и обуви, кожи и прочих кожаных изделий в 1,9 раза, за счет увеличения выпуска одежды детской (кроме трикотажных) в 2,7 раза, носков трикотажных - в 2,9 раза, одежды верхней женской (кроме трикотажной) - в 1,3 раза и мужской - на 15,5 процента.</w:t>
      </w:r>
    </w:p>
    <w:p w14:paraId="7E843A2D"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В производстве резиновых и пластмассовых изделий, прочих неметаллических минеральных продуктов в 1,4 раза за счет увеличения изделий из бетона для строительства в 2,4 раза, строительных растворов и смесей - в 2,6 раза газоблоков, пеноблоков - в 2,4 раза.</w:t>
      </w:r>
    </w:p>
    <w:p w14:paraId="31B8BAD2"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В производстве пищевых продуктов (включая напитки) и табачных изделий произошло увеличение на 23,4 процента, за счет повышения производства минеральной воды и фруктов, овощей и грибов переработанных и консервированных в 2 раза, кисломолочных напитков - в 1,7 раза, макаронных изделий - в 1,5 раза, полуфабрикатов мясных - в 1,3 раза, чипсов - на 18,5 процента и муки из зерновых - на 10,5 процента.</w:t>
      </w:r>
    </w:p>
    <w:p w14:paraId="16E3E87A"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В производстве химической продукции на 13 процентов, за счет увеличения объемов по производству моющих и чистящих средств в 1,4 раза и водоэмульсионных красок - в 1,3 раза.</w:t>
      </w:r>
    </w:p>
    <w:p w14:paraId="405A5029"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 xml:space="preserve">В производстве деревянных и бумажных изделий; полиграфической деятельности на 7,9 процента, за счет увеличения выпуска коробок, ящиков из негофрированной бумаги и картона в 3,1 раза и этикеток и ярлыков из бумаги или картона - в 1,7 раза. </w:t>
      </w:r>
    </w:p>
    <w:p w14:paraId="63C20571"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Основных металлов и готовых металлических изделий, кроме машин и оборудования на 3,2 процента за счет увеличения производства защитных ограждений в 2,8 раза, металлических окон и дверей - в 1,6 раза и металлочерепиц - на 16,1 процента.</w:t>
      </w:r>
    </w:p>
    <w:p w14:paraId="2557A402"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Наряду с этим, отмечается снижение объемов в производстве компьютеров, электронного и оптического оборудования на 86,2 процентов, за счет снижения услуг по сборке, установке офисного оборудования и компьютеров на 86,8 процента.</w:t>
      </w:r>
    </w:p>
    <w:p w14:paraId="2E3BA00B"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В прочих производствах, ремонте и установке машин и оборудования произошло снижение на 26,1 процента, которое обусловлено снижением услуг по ремонту и техническому обслуживанию прочего оборудования специального назначения на 62,4 процента и производства мебели - на 14 процентов.</w:t>
      </w:r>
    </w:p>
    <w:p w14:paraId="40778C21"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В производстве электрического оборудования произошло уменьшение объемов на 25,2 процента, за счет снижения производства трансформаторов на 28,6 процента.</w:t>
      </w:r>
    </w:p>
    <w:p w14:paraId="4547A86D" w14:textId="77777777" w:rsidR="004D4DAA" w:rsidRPr="004D4DAA" w:rsidRDefault="004D4DAA" w:rsidP="004D4DAA">
      <w:pPr>
        <w:spacing w:after="0"/>
        <w:ind w:firstLine="567"/>
        <w:jc w:val="both"/>
        <w:rPr>
          <w:rFonts w:ascii="Times New Roman" w:hAnsi="Times New Roman" w:cs="Times New Roman"/>
          <w:spacing w:val="-4"/>
          <w:sz w:val="24"/>
          <w:szCs w:val="24"/>
        </w:rPr>
      </w:pPr>
      <w:r w:rsidRPr="004D4DAA">
        <w:rPr>
          <w:rFonts w:ascii="Times New Roman" w:hAnsi="Times New Roman" w:cs="Times New Roman"/>
          <w:spacing w:val="-4"/>
          <w:sz w:val="24"/>
          <w:szCs w:val="24"/>
        </w:rPr>
        <w:t>В производстве транспортных средств на 7,2 процента, за счет снижения производства прицепов и полуприцепов на 10,2 процента и радиаторов и их частей - на 7,7 процента.</w:t>
      </w:r>
    </w:p>
    <w:p w14:paraId="691540A7" w14:textId="77777777" w:rsidR="004D4DAA" w:rsidRPr="004D4DAA" w:rsidRDefault="004D4DAA" w:rsidP="004D4DAA">
      <w:pPr>
        <w:spacing w:after="0"/>
        <w:ind w:firstLine="567"/>
        <w:jc w:val="both"/>
        <w:rPr>
          <w:rFonts w:ascii="Times New Roman" w:hAnsi="Times New Roman" w:cs="Times New Roman"/>
          <w:spacing w:val="-4"/>
          <w:sz w:val="24"/>
          <w:szCs w:val="24"/>
          <w:lang w:val="ky-KG"/>
        </w:rPr>
      </w:pPr>
      <w:r w:rsidRPr="004D4DAA">
        <w:rPr>
          <w:rFonts w:ascii="Times New Roman" w:hAnsi="Times New Roman" w:cs="Times New Roman"/>
          <w:spacing w:val="-4"/>
          <w:sz w:val="24"/>
          <w:szCs w:val="24"/>
        </w:rPr>
        <w:t>В производстве машин и оборудования, не включенные в другие группировки на 4,2 процента, за счет снижения производства витрин и прилавок холодильных с холодильным агрегатом или испарителем на 29,4 процента.</w:t>
      </w:r>
    </w:p>
    <w:p w14:paraId="6F1627DB" w14:textId="77777777" w:rsidR="00A90318" w:rsidRPr="00A55806" w:rsidRDefault="00A90318" w:rsidP="009B312C">
      <w:pPr>
        <w:spacing w:after="0"/>
        <w:ind w:right="141"/>
        <w:rPr>
          <w:rFonts w:ascii="Times New Roman" w:hAnsi="Times New Roman" w:cs="Times New Roman"/>
          <w:b/>
          <w:spacing w:val="-4"/>
          <w:sz w:val="18"/>
          <w:szCs w:val="18"/>
          <w:lang w:val="ru-RU"/>
        </w:rPr>
      </w:pPr>
    </w:p>
    <w:p w14:paraId="09CFA45E" w14:textId="54201D70" w:rsidR="004D4DAA" w:rsidRPr="004D4DAA" w:rsidRDefault="004D4DAA" w:rsidP="009B312C">
      <w:pPr>
        <w:spacing w:after="0"/>
        <w:ind w:right="141"/>
        <w:rPr>
          <w:rFonts w:ascii="Times New Roman" w:hAnsi="Times New Roman" w:cs="Times New Roman"/>
          <w:b/>
          <w:spacing w:val="-4"/>
          <w:sz w:val="24"/>
          <w:szCs w:val="24"/>
        </w:rPr>
      </w:pPr>
      <w:r w:rsidRPr="004D4DAA">
        <w:rPr>
          <w:rFonts w:ascii="Times New Roman" w:hAnsi="Times New Roman" w:cs="Times New Roman"/>
          <w:b/>
          <w:spacing w:val="-4"/>
          <w:sz w:val="24"/>
          <w:szCs w:val="24"/>
        </w:rPr>
        <w:t xml:space="preserve">График 1: Структура обрабатывающей промышленности по видам экономической </w:t>
      </w:r>
    </w:p>
    <w:p w14:paraId="7DE159B9" w14:textId="77777777" w:rsidR="004D4DAA" w:rsidRPr="004D4DAA" w:rsidRDefault="004D4DAA" w:rsidP="009B312C">
      <w:pPr>
        <w:spacing w:after="0"/>
        <w:ind w:left="708" w:right="141" w:firstLine="708"/>
        <w:rPr>
          <w:rFonts w:ascii="Times New Roman" w:hAnsi="Times New Roman" w:cs="Times New Roman"/>
          <w:b/>
          <w:spacing w:val="-4"/>
          <w:sz w:val="24"/>
          <w:szCs w:val="24"/>
        </w:rPr>
      </w:pPr>
      <w:r w:rsidRPr="004D4DAA">
        <w:rPr>
          <w:rFonts w:ascii="Times New Roman" w:hAnsi="Times New Roman" w:cs="Times New Roman"/>
          <w:b/>
          <w:spacing w:val="-4"/>
          <w:sz w:val="24"/>
          <w:szCs w:val="24"/>
        </w:rPr>
        <w:t>деятельности в январе-октябре 2025</w:t>
      </w:r>
    </w:p>
    <w:p w14:paraId="493C1B86" w14:textId="77777777" w:rsidR="004D4DAA" w:rsidRDefault="004D4DAA" w:rsidP="009B312C">
      <w:pPr>
        <w:spacing w:after="0"/>
        <w:ind w:left="708" w:right="141" w:firstLine="708"/>
        <w:rPr>
          <w:rFonts w:ascii="Times New Roman" w:hAnsi="Times New Roman" w:cs="Times New Roman"/>
          <w:i/>
          <w:spacing w:val="-4"/>
          <w:sz w:val="16"/>
          <w:szCs w:val="16"/>
          <w:lang w:val="ru-RU"/>
        </w:rPr>
      </w:pPr>
      <w:r w:rsidRPr="009B312C">
        <w:rPr>
          <w:rFonts w:ascii="Times New Roman" w:hAnsi="Times New Roman" w:cs="Times New Roman"/>
          <w:i/>
          <w:spacing w:val="-4"/>
          <w:sz w:val="16"/>
          <w:szCs w:val="16"/>
        </w:rPr>
        <w:t>(в процентах к итогу)</w:t>
      </w:r>
    </w:p>
    <w:p w14:paraId="24BF6FFF" w14:textId="77777777" w:rsidR="00A55806" w:rsidRPr="00A55806" w:rsidRDefault="00A55806" w:rsidP="009B312C">
      <w:pPr>
        <w:spacing w:after="0"/>
        <w:ind w:left="708" w:right="141" w:firstLine="708"/>
        <w:rPr>
          <w:rFonts w:ascii="Times New Roman" w:hAnsi="Times New Roman" w:cs="Times New Roman"/>
          <w:i/>
          <w:spacing w:val="-4"/>
          <w:sz w:val="16"/>
          <w:szCs w:val="16"/>
          <w:lang w:val="ru-RU"/>
        </w:rPr>
      </w:pPr>
    </w:p>
    <w:p w14:paraId="19DE32EB" w14:textId="77777777" w:rsidR="004D4DAA" w:rsidRDefault="004D4DAA" w:rsidP="004D4DAA">
      <w:pPr>
        <w:ind w:left="708" w:right="141" w:firstLine="708"/>
      </w:pPr>
      <w:r w:rsidRPr="00637DCC">
        <w:rPr>
          <w:noProof/>
        </w:rPr>
        <w:object w:dxaOrig="3024" w:dyaOrig="2746" w14:anchorId="76B9EC09">
          <v:shape id="_x0000_i1026" type="#_x0000_t75" style="width:426.75pt;height:155.25pt;visibility:visible" o:ole="">
            <v:imagedata r:id="rId14" o:title="" croptop="-3437f" cropbottom="-5131f" cropleft="-33505f" cropright="-85929f"/>
            <o:lock v:ext="edit" aspectratio="f"/>
          </v:shape>
          <o:OLEObject Type="Embed" ProgID="Excel.Sheet.8" ShapeID="_x0000_i1026" DrawAspect="Content" ObjectID="_1825739442" r:id="rId15">
            <o:FieldCodes>\s</o:FieldCodes>
          </o:OLEObject>
        </w:object>
      </w:r>
    </w:p>
    <w:p w14:paraId="7C542B66" w14:textId="77777777" w:rsidR="004D4DAA" w:rsidRPr="00397BD3" w:rsidRDefault="004D4DAA" w:rsidP="009B312C">
      <w:pPr>
        <w:spacing w:after="0"/>
        <w:ind w:right="141"/>
        <w:rPr>
          <w:rFonts w:ascii="Times New Roman" w:hAnsi="Times New Roman" w:cs="Times New Roman"/>
          <w:sz w:val="16"/>
          <w:szCs w:val="16"/>
        </w:rPr>
      </w:pPr>
      <w:r w:rsidRPr="00397BD3">
        <w:rPr>
          <w:rFonts w:ascii="Times New Roman" w:hAnsi="Times New Roman" w:cs="Times New Roman"/>
          <w:b/>
          <w:bCs/>
          <w:sz w:val="16"/>
          <w:szCs w:val="16"/>
          <w:lang w:val="en-US"/>
        </w:rPr>
        <w:lastRenderedPageBreak/>
        <w:t>A</w:t>
      </w:r>
      <w:r w:rsidRPr="00397BD3">
        <w:rPr>
          <w:rFonts w:ascii="Times New Roman" w:hAnsi="Times New Roman" w:cs="Times New Roman"/>
          <w:b/>
          <w:bCs/>
          <w:sz w:val="16"/>
          <w:szCs w:val="16"/>
        </w:rPr>
        <w:t>. Производство пищевых продуктов</w:t>
      </w:r>
    </w:p>
    <w:p w14:paraId="4411D394" w14:textId="77777777" w:rsidR="004D4DAA" w:rsidRPr="00397BD3" w:rsidRDefault="004D4DAA" w:rsidP="009B312C">
      <w:pPr>
        <w:spacing w:after="0"/>
        <w:ind w:right="141"/>
        <w:rPr>
          <w:rFonts w:ascii="Times New Roman" w:hAnsi="Times New Roman" w:cs="Times New Roman"/>
          <w:b/>
          <w:bCs/>
          <w:sz w:val="16"/>
          <w:szCs w:val="16"/>
        </w:rPr>
      </w:pPr>
      <w:r w:rsidRPr="00397BD3">
        <w:rPr>
          <w:rFonts w:ascii="Times New Roman" w:hAnsi="Times New Roman" w:cs="Times New Roman"/>
          <w:b/>
          <w:bCs/>
          <w:sz w:val="16"/>
          <w:szCs w:val="16"/>
          <w:lang w:val="en-US"/>
        </w:rPr>
        <w:t>B</w:t>
      </w:r>
      <w:r w:rsidRPr="00397BD3">
        <w:rPr>
          <w:rFonts w:ascii="Times New Roman" w:hAnsi="Times New Roman" w:cs="Times New Roman"/>
          <w:b/>
          <w:bCs/>
          <w:sz w:val="16"/>
          <w:szCs w:val="16"/>
        </w:rPr>
        <w:t>. Текстильное производство: производство одежды и обуви, кожи и прочих кожаных изделий</w:t>
      </w:r>
    </w:p>
    <w:p w14:paraId="7AEEA16A" w14:textId="77777777" w:rsidR="004D4DAA" w:rsidRPr="00397BD3" w:rsidRDefault="004D4DAA" w:rsidP="009B312C">
      <w:pPr>
        <w:spacing w:after="0"/>
        <w:ind w:right="141"/>
        <w:rPr>
          <w:rFonts w:ascii="Times New Roman" w:hAnsi="Times New Roman" w:cs="Times New Roman"/>
          <w:b/>
          <w:bCs/>
          <w:sz w:val="16"/>
          <w:szCs w:val="16"/>
        </w:rPr>
      </w:pPr>
      <w:r w:rsidRPr="00397BD3">
        <w:rPr>
          <w:rFonts w:ascii="Times New Roman" w:hAnsi="Times New Roman" w:cs="Times New Roman"/>
          <w:b/>
          <w:bCs/>
          <w:sz w:val="16"/>
          <w:szCs w:val="16"/>
          <w:lang w:val="en-US"/>
        </w:rPr>
        <w:t>C</w:t>
      </w:r>
      <w:r w:rsidRPr="00397BD3">
        <w:rPr>
          <w:rFonts w:ascii="Times New Roman" w:hAnsi="Times New Roman" w:cs="Times New Roman"/>
          <w:b/>
          <w:bCs/>
          <w:sz w:val="16"/>
          <w:szCs w:val="16"/>
        </w:rPr>
        <w:t>. Производство резиновых и пластмассовых изделий, прочих неметаллических мин. продуктов</w:t>
      </w:r>
    </w:p>
    <w:p w14:paraId="2FB358BE" w14:textId="77777777" w:rsidR="004D4DAA" w:rsidRPr="00397BD3" w:rsidRDefault="004D4DAA" w:rsidP="009B312C">
      <w:pPr>
        <w:spacing w:after="0"/>
        <w:ind w:right="141"/>
        <w:rPr>
          <w:rFonts w:ascii="Times New Roman" w:hAnsi="Times New Roman" w:cs="Times New Roman"/>
          <w:b/>
          <w:bCs/>
          <w:sz w:val="16"/>
          <w:szCs w:val="16"/>
        </w:rPr>
      </w:pPr>
      <w:r w:rsidRPr="00397BD3">
        <w:rPr>
          <w:rFonts w:ascii="Times New Roman" w:hAnsi="Times New Roman" w:cs="Times New Roman"/>
          <w:b/>
          <w:bCs/>
          <w:sz w:val="16"/>
          <w:szCs w:val="16"/>
          <w:lang w:val="en-US"/>
        </w:rPr>
        <w:t>D</w:t>
      </w:r>
      <w:r w:rsidRPr="00397BD3">
        <w:rPr>
          <w:rFonts w:ascii="Times New Roman" w:hAnsi="Times New Roman" w:cs="Times New Roman"/>
          <w:b/>
          <w:bCs/>
          <w:sz w:val="16"/>
          <w:szCs w:val="16"/>
        </w:rPr>
        <w:t>. Производство основных металлов и готовых металлических изделий</w:t>
      </w:r>
    </w:p>
    <w:p w14:paraId="0E6046F8" w14:textId="77777777" w:rsidR="004D4DAA" w:rsidRPr="00397BD3" w:rsidRDefault="004D4DAA" w:rsidP="009B312C">
      <w:pPr>
        <w:spacing w:after="0"/>
        <w:ind w:right="141"/>
        <w:rPr>
          <w:rFonts w:ascii="Times New Roman" w:hAnsi="Times New Roman" w:cs="Times New Roman"/>
          <w:b/>
          <w:sz w:val="16"/>
          <w:szCs w:val="16"/>
        </w:rPr>
      </w:pPr>
      <w:r w:rsidRPr="00397BD3">
        <w:rPr>
          <w:rFonts w:ascii="Times New Roman" w:hAnsi="Times New Roman" w:cs="Times New Roman"/>
          <w:b/>
          <w:bCs/>
          <w:sz w:val="16"/>
          <w:szCs w:val="16"/>
          <w:lang w:val="en-US"/>
        </w:rPr>
        <w:t>E</w:t>
      </w:r>
      <w:r w:rsidRPr="00397BD3">
        <w:rPr>
          <w:rFonts w:ascii="Times New Roman" w:hAnsi="Times New Roman" w:cs="Times New Roman"/>
          <w:b/>
          <w:bCs/>
          <w:sz w:val="16"/>
          <w:szCs w:val="16"/>
        </w:rPr>
        <w:t>. Производство деревянных и бумажных изделий, полиграфическая деятельность</w:t>
      </w:r>
    </w:p>
    <w:p w14:paraId="1E8F58AF" w14:textId="77777777" w:rsidR="004D4DAA" w:rsidRPr="00397BD3" w:rsidRDefault="004D4DAA" w:rsidP="009B312C">
      <w:pPr>
        <w:spacing w:after="0"/>
        <w:ind w:right="141"/>
        <w:rPr>
          <w:rFonts w:ascii="Times New Roman" w:hAnsi="Times New Roman" w:cs="Times New Roman"/>
          <w:b/>
          <w:bCs/>
          <w:sz w:val="16"/>
          <w:szCs w:val="16"/>
        </w:rPr>
      </w:pPr>
      <w:r w:rsidRPr="00397BD3">
        <w:rPr>
          <w:rFonts w:ascii="Times New Roman" w:hAnsi="Times New Roman" w:cs="Times New Roman"/>
          <w:b/>
          <w:bCs/>
          <w:sz w:val="16"/>
          <w:szCs w:val="16"/>
          <w:lang w:val="en-US"/>
        </w:rPr>
        <w:t>F</w:t>
      </w:r>
      <w:r w:rsidRPr="00397BD3">
        <w:rPr>
          <w:rFonts w:ascii="Times New Roman" w:hAnsi="Times New Roman" w:cs="Times New Roman"/>
          <w:b/>
          <w:bCs/>
          <w:sz w:val="16"/>
          <w:szCs w:val="16"/>
        </w:rPr>
        <w:t>. Производство транспортных средств</w:t>
      </w:r>
    </w:p>
    <w:p w14:paraId="7C49FB13" w14:textId="77777777" w:rsidR="004D4DAA" w:rsidRPr="00397BD3" w:rsidRDefault="004D4DAA" w:rsidP="009B312C">
      <w:pPr>
        <w:spacing w:after="0"/>
        <w:ind w:right="141"/>
        <w:rPr>
          <w:rFonts w:ascii="Times New Roman" w:hAnsi="Times New Roman" w:cs="Times New Roman"/>
          <w:b/>
          <w:bCs/>
          <w:sz w:val="16"/>
          <w:szCs w:val="16"/>
        </w:rPr>
      </w:pPr>
      <w:r w:rsidRPr="00397BD3">
        <w:rPr>
          <w:rFonts w:ascii="Times New Roman" w:hAnsi="Times New Roman" w:cs="Times New Roman"/>
          <w:b/>
          <w:bCs/>
          <w:sz w:val="16"/>
          <w:szCs w:val="16"/>
          <w:lang w:val="en-US"/>
        </w:rPr>
        <w:t>J</w:t>
      </w:r>
      <w:r w:rsidRPr="00397BD3">
        <w:rPr>
          <w:rFonts w:ascii="Times New Roman" w:hAnsi="Times New Roman" w:cs="Times New Roman"/>
          <w:b/>
          <w:bCs/>
          <w:sz w:val="16"/>
          <w:szCs w:val="16"/>
        </w:rPr>
        <w:t xml:space="preserve">. Прочие </w:t>
      </w:r>
    </w:p>
    <w:p w14:paraId="3D320F60" w14:textId="77777777" w:rsidR="004D4DAA" w:rsidRPr="00397BD3" w:rsidRDefault="004D4DAA" w:rsidP="004D4DAA">
      <w:pPr>
        <w:ind w:right="141"/>
        <w:rPr>
          <w:b/>
          <w:bCs/>
          <w:sz w:val="10"/>
          <w:szCs w:val="10"/>
        </w:rPr>
      </w:pPr>
    </w:p>
    <w:p w14:paraId="448498F0" w14:textId="77777777" w:rsidR="004D4DAA" w:rsidRPr="009B312C" w:rsidRDefault="004D4DAA" w:rsidP="009B312C">
      <w:pPr>
        <w:spacing w:after="0"/>
        <w:ind w:right="141"/>
        <w:rPr>
          <w:rFonts w:ascii="Times New Roman" w:hAnsi="Times New Roman" w:cs="Times New Roman"/>
          <w:b/>
          <w:bCs/>
          <w:sz w:val="24"/>
          <w:szCs w:val="24"/>
        </w:rPr>
      </w:pPr>
      <w:r w:rsidRPr="009B312C">
        <w:rPr>
          <w:rFonts w:ascii="Times New Roman" w:hAnsi="Times New Roman" w:cs="Times New Roman"/>
          <w:b/>
          <w:bCs/>
          <w:sz w:val="24"/>
          <w:szCs w:val="24"/>
        </w:rPr>
        <w:t>Таблица 9: Производство основных видов продукции обрабатывающих</w:t>
      </w:r>
    </w:p>
    <w:p w14:paraId="2DEBF878" w14:textId="29E12EA4" w:rsidR="004D4DAA" w:rsidRDefault="004D4DAA" w:rsidP="009B312C">
      <w:pPr>
        <w:spacing w:after="0"/>
        <w:ind w:right="141"/>
        <w:contextualSpacing/>
        <w:rPr>
          <w:rFonts w:ascii="Times New Roman" w:hAnsi="Times New Roman" w:cs="Times New Roman"/>
          <w:b/>
          <w:bCs/>
          <w:sz w:val="24"/>
          <w:szCs w:val="24"/>
          <w:lang w:val="ru-RU"/>
        </w:rPr>
      </w:pPr>
      <w:r w:rsidRPr="009B312C">
        <w:rPr>
          <w:rFonts w:ascii="Times New Roman" w:hAnsi="Times New Roman" w:cs="Times New Roman"/>
          <w:b/>
          <w:bCs/>
          <w:sz w:val="24"/>
          <w:szCs w:val="24"/>
          <w:lang w:val="ky-KG"/>
        </w:rPr>
        <w:t xml:space="preserve">                     </w:t>
      </w:r>
      <w:r w:rsidRPr="009B312C">
        <w:rPr>
          <w:rFonts w:ascii="Times New Roman" w:hAnsi="Times New Roman" w:cs="Times New Roman"/>
          <w:b/>
          <w:bCs/>
          <w:sz w:val="24"/>
          <w:szCs w:val="24"/>
        </w:rPr>
        <w:t xml:space="preserve">производств в январе </w:t>
      </w:r>
      <w:r w:rsidR="009B312C">
        <w:rPr>
          <w:rFonts w:ascii="Times New Roman" w:hAnsi="Times New Roman" w:cs="Times New Roman"/>
          <w:b/>
          <w:bCs/>
          <w:sz w:val="24"/>
          <w:szCs w:val="24"/>
        </w:rPr>
        <w:t>–</w:t>
      </w:r>
      <w:r w:rsidRPr="009B312C">
        <w:rPr>
          <w:rFonts w:ascii="Times New Roman" w:hAnsi="Times New Roman" w:cs="Times New Roman"/>
          <w:b/>
          <w:bCs/>
          <w:sz w:val="24"/>
          <w:szCs w:val="24"/>
          <w:lang w:val="en-US"/>
        </w:rPr>
        <w:t xml:space="preserve"> </w:t>
      </w:r>
      <w:r w:rsidRPr="009B312C">
        <w:rPr>
          <w:rFonts w:ascii="Times New Roman" w:hAnsi="Times New Roman" w:cs="Times New Roman"/>
          <w:b/>
          <w:bCs/>
          <w:sz w:val="24"/>
          <w:szCs w:val="24"/>
        </w:rPr>
        <w:t>октябре</w:t>
      </w:r>
    </w:p>
    <w:p w14:paraId="58F33B11" w14:textId="77777777" w:rsidR="009B312C" w:rsidRPr="009B312C" w:rsidRDefault="009B312C" w:rsidP="009B312C">
      <w:pPr>
        <w:spacing w:after="0"/>
        <w:ind w:right="141"/>
        <w:contextualSpacing/>
        <w:rPr>
          <w:rFonts w:ascii="Times New Roman" w:hAnsi="Times New Roman" w:cs="Times New Roman"/>
          <w:b/>
          <w:bCs/>
          <w:sz w:val="8"/>
          <w:szCs w:val="8"/>
          <w:lang w:val="ru-RU"/>
        </w:rPr>
      </w:pPr>
    </w:p>
    <w:tbl>
      <w:tblPr>
        <w:tblW w:w="9876" w:type="dxa"/>
        <w:jc w:val="center"/>
        <w:tblLayout w:type="fixed"/>
        <w:tblLook w:val="00A0" w:firstRow="1" w:lastRow="0" w:firstColumn="1" w:lastColumn="0" w:noHBand="0" w:noVBand="0"/>
      </w:tblPr>
      <w:tblGrid>
        <w:gridCol w:w="2309"/>
        <w:gridCol w:w="1047"/>
        <w:gridCol w:w="1051"/>
        <w:gridCol w:w="1206"/>
        <w:gridCol w:w="1092"/>
        <w:gridCol w:w="1069"/>
        <w:gridCol w:w="992"/>
        <w:gridCol w:w="1110"/>
      </w:tblGrid>
      <w:tr w:rsidR="004D4DAA" w:rsidRPr="00A15ADD" w14:paraId="72EEB7CB" w14:textId="77777777" w:rsidTr="00D30C07">
        <w:trPr>
          <w:cantSplit/>
          <w:trHeight w:val="915"/>
          <w:tblHeader/>
          <w:jc w:val="center"/>
        </w:trPr>
        <w:tc>
          <w:tcPr>
            <w:tcW w:w="2309" w:type="dxa"/>
            <w:vMerge w:val="restart"/>
            <w:tcBorders>
              <w:top w:val="single" w:sz="12" w:space="0" w:color="auto"/>
              <w:left w:val="nil"/>
              <w:right w:val="nil"/>
            </w:tcBorders>
            <w:vAlign w:val="center"/>
          </w:tcPr>
          <w:p w14:paraId="53416488" w14:textId="77777777" w:rsidR="004D4DAA" w:rsidRPr="009B312C" w:rsidRDefault="004D4DAA" w:rsidP="009B312C">
            <w:pPr>
              <w:spacing w:after="0"/>
              <w:ind w:right="141"/>
              <w:jc w:val="center"/>
              <w:rPr>
                <w:rFonts w:ascii="Times New Roman" w:hAnsi="Times New Roman" w:cs="Times New Roman"/>
                <w:b/>
                <w:bCs/>
                <w:sz w:val="20"/>
                <w:szCs w:val="20"/>
              </w:rPr>
            </w:pPr>
          </w:p>
        </w:tc>
        <w:tc>
          <w:tcPr>
            <w:tcW w:w="1047" w:type="dxa"/>
            <w:tcBorders>
              <w:top w:val="single" w:sz="12" w:space="0" w:color="auto"/>
              <w:left w:val="nil"/>
              <w:bottom w:val="single" w:sz="4" w:space="0" w:color="auto"/>
              <w:right w:val="nil"/>
            </w:tcBorders>
          </w:tcPr>
          <w:p w14:paraId="0EBAA3EE" w14:textId="77777777" w:rsidR="004D4DAA" w:rsidRPr="009B312C" w:rsidRDefault="004D4DAA" w:rsidP="009B312C">
            <w:pPr>
              <w:spacing w:after="0"/>
              <w:ind w:right="33"/>
              <w:contextualSpacing/>
              <w:rPr>
                <w:rFonts w:ascii="Times New Roman" w:hAnsi="Times New Roman" w:cs="Times New Roman"/>
                <w:b/>
                <w:bCs/>
                <w:sz w:val="20"/>
                <w:szCs w:val="20"/>
              </w:rPr>
            </w:pPr>
            <w:r w:rsidRPr="009B312C">
              <w:rPr>
                <w:rFonts w:ascii="Times New Roman" w:hAnsi="Times New Roman" w:cs="Times New Roman"/>
                <w:b/>
                <w:sz w:val="20"/>
                <w:szCs w:val="20"/>
              </w:rPr>
              <w:t>Единица измерения</w:t>
            </w:r>
          </w:p>
        </w:tc>
        <w:tc>
          <w:tcPr>
            <w:tcW w:w="4418" w:type="dxa"/>
            <w:gridSpan w:val="4"/>
            <w:tcBorders>
              <w:top w:val="single" w:sz="12" w:space="0" w:color="auto"/>
              <w:left w:val="nil"/>
              <w:bottom w:val="single" w:sz="4" w:space="0" w:color="auto"/>
              <w:right w:val="nil"/>
            </w:tcBorders>
          </w:tcPr>
          <w:p w14:paraId="292F91DE" w14:textId="77777777" w:rsidR="004D4DAA" w:rsidRPr="009B312C" w:rsidRDefault="004D4DAA" w:rsidP="009B312C">
            <w:pPr>
              <w:spacing w:after="0"/>
              <w:ind w:right="141"/>
              <w:jc w:val="center"/>
              <w:rPr>
                <w:rFonts w:ascii="Times New Roman" w:hAnsi="Times New Roman" w:cs="Times New Roman"/>
                <w:b/>
                <w:bCs/>
                <w:sz w:val="20"/>
                <w:szCs w:val="20"/>
              </w:rPr>
            </w:pPr>
            <w:r w:rsidRPr="009B312C">
              <w:rPr>
                <w:rFonts w:ascii="Times New Roman" w:hAnsi="Times New Roman" w:cs="Times New Roman"/>
                <w:b/>
                <w:bCs/>
                <w:sz w:val="20"/>
                <w:szCs w:val="20"/>
              </w:rPr>
              <w:t>Произведено – всего</w:t>
            </w:r>
          </w:p>
        </w:tc>
        <w:tc>
          <w:tcPr>
            <w:tcW w:w="2102" w:type="dxa"/>
            <w:gridSpan w:val="2"/>
            <w:tcBorders>
              <w:top w:val="single" w:sz="12" w:space="0" w:color="auto"/>
              <w:left w:val="nil"/>
              <w:bottom w:val="single" w:sz="4" w:space="0" w:color="auto"/>
              <w:right w:val="nil"/>
            </w:tcBorders>
          </w:tcPr>
          <w:p w14:paraId="20FBB22A" w14:textId="77777777" w:rsidR="004D4DAA" w:rsidRPr="009B312C" w:rsidRDefault="004D4DAA" w:rsidP="009B312C">
            <w:pPr>
              <w:spacing w:after="0"/>
              <w:ind w:right="141"/>
              <w:jc w:val="center"/>
              <w:rPr>
                <w:rFonts w:ascii="Times New Roman" w:hAnsi="Times New Roman" w:cs="Times New Roman"/>
                <w:b/>
                <w:bCs/>
                <w:sz w:val="20"/>
                <w:szCs w:val="20"/>
              </w:rPr>
            </w:pPr>
            <w:r w:rsidRPr="009B312C">
              <w:rPr>
                <w:rFonts w:ascii="Times New Roman" w:hAnsi="Times New Roman" w:cs="Times New Roman"/>
                <w:b/>
                <w:bCs/>
                <w:sz w:val="20"/>
                <w:szCs w:val="20"/>
              </w:rPr>
              <w:t>В процентах к соответствующему периоду предыдущего года</w:t>
            </w:r>
          </w:p>
        </w:tc>
      </w:tr>
      <w:tr w:rsidR="004D4DAA" w:rsidRPr="00A15ADD" w14:paraId="4E5EE3CE" w14:textId="77777777" w:rsidTr="00D30C07">
        <w:trPr>
          <w:cantSplit/>
          <w:trHeight w:val="313"/>
          <w:tblHeader/>
          <w:jc w:val="center"/>
        </w:trPr>
        <w:tc>
          <w:tcPr>
            <w:tcW w:w="2309" w:type="dxa"/>
            <w:vMerge/>
            <w:tcBorders>
              <w:top w:val="single" w:sz="8" w:space="0" w:color="auto"/>
              <w:left w:val="nil"/>
              <w:right w:val="nil"/>
            </w:tcBorders>
            <w:vAlign w:val="center"/>
          </w:tcPr>
          <w:p w14:paraId="4B0DCBF9" w14:textId="77777777" w:rsidR="004D4DAA" w:rsidRPr="009B312C" w:rsidRDefault="004D4DAA" w:rsidP="009B312C">
            <w:pPr>
              <w:spacing w:after="0"/>
              <w:ind w:right="141"/>
              <w:rPr>
                <w:rFonts w:ascii="Times New Roman" w:hAnsi="Times New Roman" w:cs="Times New Roman"/>
                <w:b/>
                <w:bCs/>
                <w:sz w:val="20"/>
                <w:szCs w:val="20"/>
              </w:rPr>
            </w:pPr>
          </w:p>
        </w:tc>
        <w:tc>
          <w:tcPr>
            <w:tcW w:w="1047" w:type="dxa"/>
            <w:tcBorders>
              <w:top w:val="single" w:sz="4" w:space="0" w:color="auto"/>
              <w:left w:val="nil"/>
              <w:right w:val="nil"/>
            </w:tcBorders>
            <w:vAlign w:val="center"/>
          </w:tcPr>
          <w:p w14:paraId="6B56F894" w14:textId="77777777" w:rsidR="004D4DAA" w:rsidRPr="009B312C" w:rsidRDefault="004D4DAA" w:rsidP="009B312C">
            <w:pPr>
              <w:spacing w:after="0"/>
              <w:ind w:right="141"/>
              <w:rPr>
                <w:rFonts w:ascii="Times New Roman" w:hAnsi="Times New Roman" w:cs="Times New Roman"/>
                <w:b/>
                <w:bCs/>
                <w:sz w:val="20"/>
                <w:szCs w:val="20"/>
              </w:rPr>
            </w:pPr>
          </w:p>
        </w:tc>
        <w:tc>
          <w:tcPr>
            <w:tcW w:w="2257" w:type="dxa"/>
            <w:gridSpan w:val="2"/>
            <w:tcBorders>
              <w:top w:val="single" w:sz="4" w:space="0" w:color="auto"/>
              <w:left w:val="nil"/>
              <w:right w:val="nil"/>
            </w:tcBorders>
          </w:tcPr>
          <w:p w14:paraId="028B3FE7" w14:textId="77777777" w:rsidR="004D4DAA" w:rsidRPr="009B312C" w:rsidRDefault="004D4DAA" w:rsidP="009B312C">
            <w:pPr>
              <w:spacing w:after="0"/>
              <w:ind w:right="141"/>
              <w:jc w:val="center"/>
              <w:rPr>
                <w:rFonts w:ascii="Times New Roman" w:hAnsi="Times New Roman" w:cs="Times New Roman"/>
                <w:b/>
                <w:bCs/>
                <w:sz w:val="20"/>
                <w:szCs w:val="20"/>
                <w:lang w:val="ky-KG"/>
              </w:rPr>
            </w:pPr>
            <w:r w:rsidRPr="009B312C">
              <w:rPr>
                <w:rFonts w:ascii="Times New Roman" w:hAnsi="Times New Roman" w:cs="Times New Roman"/>
                <w:b/>
                <w:bCs/>
                <w:sz w:val="20"/>
                <w:szCs w:val="20"/>
              </w:rPr>
              <w:t>202</w:t>
            </w:r>
            <w:r w:rsidRPr="009B312C">
              <w:rPr>
                <w:rFonts w:ascii="Times New Roman" w:hAnsi="Times New Roman" w:cs="Times New Roman"/>
                <w:b/>
                <w:bCs/>
                <w:sz w:val="20"/>
                <w:szCs w:val="20"/>
                <w:lang w:val="ky-KG"/>
              </w:rPr>
              <w:t>4</w:t>
            </w:r>
          </w:p>
        </w:tc>
        <w:tc>
          <w:tcPr>
            <w:tcW w:w="2161" w:type="dxa"/>
            <w:gridSpan w:val="2"/>
            <w:tcBorders>
              <w:top w:val="single" w:sz="4" w:space="0" w:color="auto"/>
              <w:left w:val="nil"/>
              <w:right w:val="nil"/>
            </w:tcBorders>
          </w:tcPr>
          <w:p w14:paraId="331F3764" w14:textId="77777777" w:rsidR="004D4DAA" w:rsidRPr="009B312C" w:rsidRDefault="004D4DAA" w:rsidP="009B312C">
            <w:pPr>
              <w:spacing w:after="0"/>
              <w:ind w:right="141"/>
              <w:jc w:val="center"/>
              <w:rPr>
                <w:rFonts w:ascii="Times New Roman" w:hAnsi="Times New Roman" w:cs="Times New Roman"/>
                <w:b/>
                <w:bCs/>
                <w:sz w:val="20"/>
                <w:szCs w:val="20"/>
                <w:lang w:val="ky-KG"/>
              </w:rPr>
            </w:pPr>
            <w:r w:rsidRPr="009B312C">
              <w:rPr>
                <w:rFonts w:ascii="Times New Roman" w:hAnsi="Times New Roman" w:cs="Times New Roman"/>
                <w:b/>
                <w:bCs/>
                <w:sz w:val="20"/>
                <w:szCs w:val="20"/>
              </w:rPr>
              <w:t>202</w:t>
            </w:r>
            <w:r w:rsidRPr="009B312C">
              <w:rPr>
                <w:rFonts w:ascii="Times New Roman" w:hAnsi="Times New Roman" w:cs="Times New Roman"/>
                <w:b/>
                <w:bCs/>
                <w:sz w:val="20"/>
                <w:szCs w:val="20"/>
                <w:lang w:val="ky-KG"/>
              </w:rPr>
              <w:t>5</w:t>
            </w:r>
          </w:p>
        </w:tc>
        <w:tc>
          <w:tcPr>
            <w:tcW w:w="2102" w:type="dxa"/>
            <w:gridSpan w:val="2"/>
            <w:tcBorders>
              <w:top w:val="single" w:sz="4" w:space="0" w:color="auto"/>
              <w:left w:val="nil"/>
              <w:right w:val="nil"/>
            </w:tcBorders>
          </w:tcPr>
          <w:p w14:paraId="4F9CD331" w14:textId="77777777" w:rsidR="004D4DAA" w:rsidRPr="009B312C" w:rsidRDefault="004D4DAA" w:rsidP="009B312C">
            <w:pPr>
              <w:spacing w:after="0"/>
              <w:ind w:right="141"/>
              <w:jc w:val="center"/>
              <w:rPr>
                <w:rFonts w:ascii="Times New Roman" w:hAnsi="Times New Roman" w:cs="Times New Roman"/>
                <w:b/>
                <w:bCs/>
                <w:sz w:val="20"/>
                <w:szCs w:val="20"/>
                <w:lang w:val="ky-KG"/>
              </w:rPr>
            </w:pPr>
            <w:r w:rsidRPr="009B312C">
              <w:rPr>
                <w:rFonts w:ascii="Times New Roman" w:hAnsi="Times New Roman" w:cs="Times New Roman"/>
                <w:b/>
                <w:bCs/>
                <w:sz w:val="20"/>
                <w:szCs w:val="20"/>
              </w:rPr>
              <w:t>202</w:t>
            </w:r>
            <w:r w:rsidRPr="009B312C">
              <w:rPr>
                <w:rFonts w:ascii="Times New Roman" w:hAnsi="Times New Roman" w:cs="Times New Roman"/>
                <w:b/>
                <w:bCs/>
                <w:sz w:val="20"/>
                <w:szCs w:val="20"/>
                <w:lang w:val="ky-KG"/>
              </w:rPr>
              <w:t>5</w:t>
            </w:r>
          </w:p>
        </w:tc>
      </w:tr>
      <w:tr w:rsidR="004D4DAA" w:rsidRPr="00A15ADD" w14:paraId="43634747" w14:textId="77777777" w:rsidTr="00D30C07">
        <w:trPr>
          <w:cantSplit/>
          <w:trHeight w:val="75"/>
          <w:tblHeader/>
          <w:jc w:val="center"/>
        </w:trPr>
        <w:tc>
          <w:tcPr>
            <w:tcW w:w="2309" w:type="dxa"/>
            <w:tcBorders>
              <w:left w:val="nil"/>
              <w:right w:val="nil"/>
            </w:tcBorders>
            <w:vAlign w:val="center"/>
          </w:tcPr>
          <w:p w14:paraId="295629FB" w14:textId="77777777" w:rsidR="004D4DAA" w:rsidRPr="009B312C" w:rsidRDefault="004D4DAA" w:rsidP="009B312C">
            <w:pPr>
              <w:spacing w:after="0"/>
              <w:ind w:right="141"/>
              <w:rPr>
                <w:rFonts w:ascii="Times New Roman" w:hAnsi="Times New Roman" w:cs="Times New Roman"/>
                <w:b/>
                <w:bCs/>
                <w:sz w:val="20"/>
                <w:szCs w:val="20"/>
              </w:rPr>
            </w:pPr>
          </w:p>
        </w:tc>
        <w:tc>
          <w:tcPr>
            <w:tcW w:w="1047" w:type="dxa"/>
            <w:tcBorders>
              <w:left w:val="nil"/>
              <w:right w:val="nil"/>
            </w:tcBorders>
            <w:vAlign w:val="center"/>
          </w:tcPr>
          <w:p w14:paraId="69955B59" w14:textId="77777777" w:rsidR="004D4DAA" w:rsidRPr="009B312C" w:rsidRDefault="004D4DAA" w:rsidP="009B312C">
            <w:pPr>
              <w:spacing w:after="0"/>
              <w:ind w:right="141"/>
              <w:contextualSpacing/>
              <w:jc w:val="center"/>
              <w:rPr>
                <w:rFonts w:ascii="Times New Roman" w:hAnsi="Times New Roman" w:cs="Times New Roman"/>
                <w:b/>
                <w:bCs/>
                <w:sz w:val="20"/>
                <w:szCs w:val="20"/>
              </w:rPr>
            </w:pPr>
          </w:p>
        </w:tc>
        <w:tc>
          <w:tcPr>
            <w:tcW w:w="2257" w:type="dxa"/>
            <w:gridSpan w:val="2"/>
            <w:tcBorders>
              <w:left w:val="nil"/>
              <w:right w:val="nil"/>
            </w:tcBorders>
          </w:tcPr>
          <w:p w14:paraId="21DE4505" w14:textId="77777777" w:rsidR="004D4DAA" w:rsidRPr="009B312C" w:rsidRDefault="004D4DAA" w:rsidP="009B312C">
            <w:pPr>
              <w:spacing w:after="0"/>
              <w:ind w:right="141"/>
              <w:jc w:val="center"/>
              <w:rPr>
                <w:rFonts w:ascii="Times New Roman" w:hAnsi="Times New Roman" w:cs="Times New Roman"/>
                <w:b/>
                <w:bCs/>
                <w:sz w:val="20"/>
                <w:szCs w:val="20"/>
              </w:rPr>
            </w:pPr>
          </w:p>
        </w:tc>
        <w:tc>
          <w:tcPr>
            <w:tcW w:w="2161" w:type="dxa"/>
            <w:gridSpan w:val="2"/>
            <w:tcBorders>
              <w:left w:val="nil"/>
              <w:right w:val="nil"/>
            </w:tcBorders>
          </w:tcPr>
          <w:p w14:paraId="670A8291" w14:textId="77777777" w:rsidR="004D4DAA" w:rsidRPr="009B312C" w:rsidRDefault="004D4DAA" w:rsidP="009B312C">
            <w:pPr>
              <w:spacing w:after="0"/>
              <w:ind w:right="141"/>
              <w:jc w:val="center"/>
              <w:rPr>
                <w:rFonts w:ascii="Times New Roman" w:hAnsi="Times New Roman" w:cs="Times New Roman"/>
                <w:b/>
                <w:bCs/>
                <w:sz w:val="20"/>
                <w:szCs w:val="20"/>
              </w:rPr>
            </w:pPr>
          </w:p>
        </w:tc>
        <w:tc>
          <w:tcPr>
            <w:tcW w:w="2102" w:type="dxa"/>
            <w:gridSpan w:val="2"/>
            <w:tcBorders>
              <w:left w:val="nil"/>
              <w:right w:val="nil"/>
            </w:tcBorders>
          </w:tcPr>
          <w:p w14:paraId="193FE5E5" w14:textId="77777777" w:rsidR="004D4DAA" w:rsidRPr="009B312C" w:rsidRDefault="004D4DAA" w:rsidP="009B312C">
            <w:pPr>
              <w:spacing w:after="0"/>
              <w:ind w:right="141"/>
              <w:jc w:val="center"/>
              <w:rPr>
                <w:rFonts w:ascii="Times New Roman" w:hAnsi="Times New Roman" w:cs="Times New Roman"/>
                <w:b/>
                <w:bCs/>
                <w:sz w:val="20"/>
                <w:szCs w:val="20"/>
              </w:rPr>
            </w:pPr>
          </w:p>
        </w:tc>
      </w:tr>
      <w:tr w:rsidR="004D4DAA" w:rsidRPr="00A15ADD" w14:paraId="739C275B" w14:textId="77777777" w:rsidTr="00D30C07">
        <w:trPr>
          <w:cantSplit/>
          <w:trHeight w:val="473"/>
          <w:tblHeader/>
          <w:jc w:val="center"/>
        </w:trPr>
        <w:tc>
          <w:tcPr>
            <w:tcW w:w="2309" w:type="dxa"/>
            <w:tcBorders>
              <w:bottom w:val="single" w:sz="12" w:space="0" w:color="auto"/>
            </w:tcBorders>
            <w:vAlign w:val="center"/>
          </w:tcPr>
          <w:p w14:paraId="52B23467" w14:textId="77777777" w:rsidR="004D4DAA" w:rsidRPr="009B312C" w:rsidRDefault="004D4DAA" w:rsidP="009B312C">
            <w:pPr>
              <w:spacing w:after="0"/>
              <w:ind w:right="141"/>
              <w:rPr>
                <w:rFonts w:ascii="Times New Roman" w:hAnsi="Times New Roman" w:cs="Times New Roman"/>
                <w:b/>
                <w:bCs/>
                <w:sz w:val="20"/>
                <w:szCs w:val="20"/>
              </w:rPr>
            </w:pPr>
          </w:p>
        </w:tc>
        <w:tc>
          <w:tcPr>
            <w:tcW w:w="1047" w:type="dxa"/>
            <w:tcBorders>
              <w:bottom w:val="single" w:sz="12" w:space="0" w:color="auto"/>
            </w:tcBorders>
            <w:vAlign w:val="center"/>
          </w:tcPr>
          <w:p w14:paraId="19912372" w14:textId="77777777" w:rsidR="004D4DAA" w:rsidRPr="009B312C" w:rsidRDefault="004D4DAA" w:rsidP="009B312C">
            <w:pPr>
              <w:spacing w:after="0"/>
              <w:ind w:right="141"/>
              <w:contextualSpacing/>
              <w:jc w:val="center"/>
              <w:rPr>
                <w:rFonts w:ascii="Times New Roman" w:hAnsi="Times New Roman" w:cs="Times New Roman"/>
                <w:b/>
                <w:bCs/>
                <w:sz w:val="20"/>
                <w:szCs w:val="20"/>
              </w:rPr>
            </w:pPr>
          </w:p>
        </w:tc>
        <w:tc>
          <w:tcPr>
            <w:tcW w:w="1051" w:type="dxa"/>
            <w:tcBorders>
              <w:bottom w:val="single" w:sz="12" w:space="0" w:color="auto"/>
            </w:tcBorders>
          </w:tcPr>
          <w:p w14:paraId="70097F96" w14:textId="77777777" w:rsidR="004D4DAA" w:rsidRPr="009B312C" w:rsidRDefault="004D4DAA" w:rsidP="009B312C">
            <w:pPr>
              <w:spacing w:after="0"/>
              <w:contextualSpacing/>
              <w:jc w:val="center"/>
              <w:rPr>
                <w:rFonts w:ascii="Times New Roman" w:hAnsi="Times New Roman" w:cs="Times New Roman"/>
                <w:b/>
                <w:bCs/>
                <w:sz w:val="20"/>
                <w:szCs w:val="20"/>
                <w:lang w:val="en-US"/>
              </w:rPr>
            </w:pPr>
            <w:r w:rsidRPr="009B312C">
              <w:rPr>
                <w:rFonts w:ascii="Times New Roman" w:hAnsi="Times New Roman" w:cs="Times New Roman"/>
                <w:b/>
                <w:bCs/>
                <w:sz w:val="20"/>
                <w:szCs w:val="20"/>
              </w:rPr>
              <w:t>октябрь</w:t>
            </w:r>
          </w:p>
        </w:tc>
        <w:tc>
          <w:tcPr>
            <w:tcW w:w="1206" w:type="dxa"/>
            <w:tcBorders>
              <w:bottom w:val="single" w:sz="12" w:space="0" w:color="auto"/>
            </w:tcBorders>
          </w:tcPr>
          <w:p w14:paraId="3770A005" w14:textId="77777777" w:rsidR="004D4DAA" w:rsidRPr="009B312C" w:rsidRDefault="004D4DAA" w:rsidP="009B312C">
            <w:pPr>
              <w:spacing w:after="0"/>
              <w:ind w:right="33"/>
              <w:contextualSpacing/>
              <w:jc w:val="center"/>
              <w:rPr>
                <w:rFonts w:ascii="Times New Roman" w:hAnsi="Times New Roman" w:cs="Times New Roman"/>
                <w:b/>
                <w:bCs/>
                <w:sz w:val="20"/>
                <w:szCs w:val="20"/>
              </w:rPr>
            </w:pPr>
            <w:r w:rsidRPr="009B312C">
              <w:rPr>
                <w:rFonts w:ascii="Times New Roman" w:hAnsi="Times New Roman" w:cs="Times New Roman"/>
                <w:b/>
                <w:bCs/>
                <w:sz w:val="20"/>
                <w:szCs w:val="20"/>
              </w:rPr>
              <w:t>январь - октябрь</w:t>
            </w:r>
          </w:p>
        </w:tc>
        <w:tc>
          <w:tcPr>
            <w:tcW w:w="1092" w:type="dxa"/>
            <w:tcBorders>
              <w:bottom w:val="single" w:sz="12" w:space="0" w:color="auto"/>
            </w:tcBorders>
          </w:tcPr>
          <w:p w14:paraId="76B7A379" w14:textId="77777777" w:rsidR="004D4DAA" w:rsidRPr="009B312C" w:rsidRDefault="004D4DAA" w:rsidP="009B312C">
            <w:pPr>
              <w:spacing w:after="0"/>
              <w:ind w:right="34"/>
              <w:contextualSpacing/>
              <w:jc w:val="center"/>
              <w:rPr>
                <w:rFonts w:ascii="Times New Roman" w:hAnsi="Times New Roman" w:cs="Times New Roman"/>
                <w:b/>
                <w:bCs/>
                <w:sz w:val="20"/>
                <w:szCs w:val="20"/>
                <w:lang w:val="en-US"/>
              </w:rPr>
            </w:pPr>
            <w:r w:rsidRPr="009B312C">
              <w:rPr>
                <w:rFonts w:ascii="Times New Roman" w:hAnsi="Times New Roman" w:cs="Times New Roman"/>
                <w:b/>
                <w:bCs/>
                <w:sz w:val="20"/>
                <w:szCs w:val="20"/>
              </w:rPr>
              <w:t>октябрь</w:t>
            </w:r>
          </w:p>
        </w:tc>
        <w:tc>
          <w:tcPr>
            <w:tcW w:w="1069" w:type="dxa"/>
            <w:tcBorders>
              <w:bottom w:val="single" w:sz="12" w:space="0" w:color="auto"/>
            </w:tcBorders>
          </w:tcPr>
          <w:p w14:paraId="7E0759FB" w14:textId="77777777" w:rsidR="004D4DAA" w:rsidRPr="009B312C" w:rsidRDefault="004D4DAA" w:rsidP="009B312C">
            <w:pPr>
              <w:spacing w:after="0"/>
              <w:contextualSpacing/>
              <w:jc w:val="center"/>
              <w:rPr>
                <w:rFonts w:ascii="Times New Roman" w:hAnsi="Times New Roman" w:cs="Times New Roman"/>
                <w:b/>
                <w:bCs/>
                <w:sz w:val="20"/>
                <w:szCs w:val="20"/>
              </w:rPr>
            </w:pPr>
            <w:r w:rsidRPr="009B312C">
              <w:rPr>
                <w:rFonts w:ascii="Times New Roman" w:hAnsi="Times New Roman" w:cs="Times New Roman"/>
                <w:b/>
                <w:bCs/>
                <w:sz w:val="20"/>
                <w:szCs w:val="20"/>
              </w:rPr>
              <w:t>январь - октябрь</w:t>
            </w:r>
          </w:p>
        </w:tc>
        <w:tc>
          <w:tcPr>
            <w:tcW w:w="992" w:type="dxa"/>
            <w:tcBorders>
              <w:bottom w:val="single" w:sz="12" w:space="0" w:color="auto"/>
            </w:tcBorders>
          </w:tcPr>
          <w:p w14:paraId="7B13EA4A" w14:textId="77777777" w:rsidR="004D4DAA" w:rsidRPr="009B312C" w:rsidRDefault="004D4DAA" w:rsidP="009B312C">
            <w:pPr>
              <w:spacing w:after="0"/>
              <w:contextualSpacing/>
              <w:jc w:val="center"/>
              <w:rPr>
                <w:rFonts w:ascii="Times New Roman" w:hAnsi="Times New Roman" w:cs="Times New Roman"/>
                <w:b/>
                <w:bCs/>
                <w:sz w:val="20"/>
                <w:szCs w:val="20"/>
                <w:lang w:val="en-US"/>
              </w:rPr>
            </w:pPr>
            <w:r w:rsidRPr="009B312C">
              <w:rPr>
                <w:rFonts w:ascii="Times New Roman" w:hAnsi="Times New Roman" w:cs="Times New Roman"/>
                <w:b/>
                <w:bCs/>
                <w:sz w:val="20"/>
                <w:szCs w:val="20"/>
              </w:rPr>
              <w:t>октябрь</w:t>
            </w:r>
          </w:p>
        </w:tc>
        <w:tc>
          <w:tcPr>
            <w:tcW w:w="1110" w:type="dxa"/>
            <w:tcBorders>
              <w:bottom w:val="single" w:sz="12" w:space="0" w:color="auto"/>
            </w:tcBorders>
          </w:tcPr>
          <w:p w14:paraId="46101FAE" w14:textId="77777777" w:rsidR="004D4DAA" w:rsidRPr="009B312C" w:rsidRDefault="004D4DAA" w:rsidP="009B312C">
            <w:pPr>
              <w:tabs>
                <w:tab w:val="left" w:pos="742"/>
              </w:tabs>
              <w:spacing w:after="0"/>
              <w:contextualSpacing/>
              <w:jc w:val="center"/>
              <w:rPr>
                <w:rFonts w:ascii="Times New Roman" w:hAnsi="Times New Roman" w:cs="Times New Roman"/>
                <w:b/>
                <w:bCs/>
                <w:sz w:val="20"/>
                <w:szCs w:val="20"/>
              </w:rPr>
            </w:pPr>
            <w:r w:rsidRPr="009B312C">
              <w:rPr>
                <w:rFonts w:ascii="Times New Roman" w:hAnsi="Times New Roman" w:cs="Times New Roman"/>
                <w:b/>
                <w:bCs/>
                <w:sz w:val="20"/>
                <w:szCs w:val="20"/>
              </w:rPr>
              <w:t>январь –октябрь</w:t>
            </w:r>
          </w:p>
        </w:tc>
      </w:tr>
      <w:tr w:rsidR="004D4DAA" w:rsidRPr="00A15ADD" w14:paraId="33C4F577" w14:textId="77777777" w:rsidTr="00D30C07">
        <w:trPr>
          <w:cantSplit/>
          <w:trHeight w:val="915"/>
          <w:jc w:val="center"/>
        </w:trPr>
        <w:tc>
          <w:tcPr>
            <w:tcW w:w="2309" w:type="dxa"/>
            <w:tcBorders>
              <w:top w:val="single" w:sz="12" w:space="0" w:color="auto"/>
            </w:tcBorders>
          </w:tcPr>
          <w:p w14:paraId="489EC365" w14:textId="77777777" w:rsidR="004D4DAA" w:rsidRPr="009B312C" w:rsidRDefault="004D4DAA" w:rsidP="009B312C">
            <w:pPr>
              <w:spacing w:after="0"/>
              <w:ind w:right="141"/>
              <w:contextualSpacing/>
              <w:rPr>
                <w:rFonts w:ascii="Times New Roman" w:hAnsi="Times New Roman" w:cs="Times New Roman"/>
                <w:b/>
                <w:bCs/>
                <w:sz w:val="20"/>
                <w:szCs w:val="20"/>
              </w:rPr>
            </w:pPr>
            <w:r w:rsidRPr="009B312C">
              <w:rPr>
                <w:rFonts w:ascii="Times New Roman" w:hAnsi="Times New Roman" w:cs="Times New Roman"/>
                <w:b/>
                <w:bCs/>
                <w:sz w:val="20"/>
                <w:szCs w:val="20"/>
              </w:rPr>
              <w:t xml:space="preserve">Производство пищевых продуктов, (включая напитки) и табачных     изделий </w:t>
            </w:r>
          </w:p>
        </w:tc>
        <w:tc>
          <w:tcPr>
            <w:tcW w:w="1047" w:type="dxa"/>
            <w:tcBorders>
              <w:top w:val="single" w:sz="12" w:space="0" w:color="auto"/>
            </w:tcBorders>
          </w:tcPr>
          <w:p w14:paraId="0DBAE4EB" w14:textId="77777777" w:rsidR="004D4DAA" w:rsidRPr="009B312C" w:rsidRDefault="004D4DAA" w:rsidP="009B312C">
            <w:pPr>
              <w:spacing w:after="0"/>
              <w:ind w:right="141"/>
              <w:contextualSpacing/>
              <w:jc w:val="center"/>
              <w:rPr>
                <w:rFonts w:ascii="Times New Roman" w:hAnsi="Times New Roman" w:cs="Times New Roman"/>
                <w:b/>
                <w:bCs/>
                <w:sz w:val="20"/>
                <w:szCs w:val="20"/>
              </w:rPr>
            </w:pPr>
          </w:p>
        </w:tc>
        <w:tc>
          <w:tcPr>
            <w:tcW w:w="1051" w:type="dxa"/>
            <w:tcBorders>
              <w:top w:val="single" w:sz="12" w:space="0" w:color="auto"/>
              <w:left w:val="nil"/>
              <w:right w:val="nil"/>
            </w:tcBorders>
            <w:vAlign w:val="bottom"/>
          </w:tcPr>
          <w:p w14:paraId="55ECBC13" w14:textId="77777777" w:rsidR="004D4DAA" w:rsidRPr="009B312C" w:rsidRDefault="004D4DAA" w:rsidP="009B312C">
            <w:pPr>
              <w:spacing w:after="0"/>
              <w:jc w:val="right"/>
              <w:rPr>
                <w:rFonts w:ascii="Times New Roman" w:hAnsi="Times New Roman" w:cs="Times New Roman"/>
                <w:sz w:val="20"/>
                <w:szCs w:val="20"/>
              </w:rPr>
            </w:pPr>
          </w:p>
        </w:tc>
        <w:tc>
          <w:tcPr>
            <w:tcW w:w="1206" w:type="dxa"/>
            <w:tcBorders>
              <w:top w:val="single" w:sz="12" w:space="0" w:color="auto"/>
              <w:left w:val="nil"/>
              <w:right w:val="nil"/>
            </w:tcBorders>
            <w:vAlign w:val="bottom"/>
          </w:tcPr>
          <w:p w14:paraId="75F80149" w14:textId="77777777" w:rsidR="004D4DAA" w:rsidRPr="009B312C" w:rsidRDefault="004D4DAA" w:rsidP="009B312C">
            <w:pPr>
              <w:spacing w:after="0"/>
              <w:jc w:val="right"/>
              <w:rPr>
                <w:rFonts w:ascii="Times New Roman" w:hAnsi="Times New Roman" w:cs="Times New Roman"/>
                <w:sz w:val="20"/>
                <w:szCs w:val="20"/>
              </w:rPr>
            </w:pPr>
          </w:p>
        </w:tc>
        <w:tc>
          <w:tcPr>
            <w:tcW w:w="1092" w:type="dxa"/>
            <w:tcBorders>
              <w:top w:val="single" w:sz="12" w:space="0" w:color="auto"/>
              <w:left w:val="nil"/>
              <w:right w:val="nil"/>
            </w:tcBorders>
            <w:vAlign w:val="bottom"/>
          </w:tcPr>
          <w:p w14:paraId="46564C4C" w14:textId="77777777" w:rsidR="004D4DAA" w:rsidRPr="009B312C" w:rsidRDefault="004D4DAA" w:rsidP="009B312C">
            <w:pPr>
              <w:spacing w:after="0"/>
              <w:jc w:val="right"/>
              <w:rPr>
                <w:rFonts w:ascii="Times New Roman" w:hAnsi="Times New Roman" w:cs="Times New Roman"/>
                <w:sz w:val="20"/>
                <w:szCs w:val="20"/>
              </w:rPr>
            </w:pPr>
          </w:p>
        </w:tc>
        <w:tc>
          <w:tcPr>
            <w:tcW w:w="1069" w:type="dxa"/>
            <w:tcBorders>
              <w:top w:val="single" w:sz="12" w:space="0" w:color="auto"/>
              <w:left w:val="nil"/>
              <w:right w:val="nil"/>
            </w:tcBorders>
            <w:vAlign w:val="bottom"/>
          </w:tcPr>
          <w:p w14:paraId="77B9E655" w14:textId="77777777" w:rsidR="004D4DAA" w:rsidRPr="009B312C" w:rsidRDefault="004D4DAA" w:rsidP="009B312C">
            <w:pPr>
              <w:spacing w:after="0"/>
              <w:jc w:val="right"/>
              <w:rPr>
                <w:rFonts w:ascii="Times New Roman" w:hAnsi="Times New Roman" w:cs="Times New Roman"/>
                <w:sz w:val="20"/>
                <w:szCs w:val="20"/>
              </w:rPr>
            </w:pPr>
          </w:p>
        </w:tc>
        <w:tc>
          <w:tcPr>
            <w:tcW w:w="992" w:type="dxa"/>
            <w:tcBorders>
              <w:top w:val="single" w:sz="12" w:space="0" w:color="auto"/>
            </w:tcBorders>
            <w:vAlign w:val="bottom"/>
          </w:tcPr>
          <w:p w14:paraId="31C64C35" w14:textId="77777777" w:rsidR="004D4DAA" w:rsidRPr="009B312C" w:rsidRDefault="004D4DAA" w:rsidP="009B312C">
            <w:pPr>
              <w:spacing w:after="0"/>
              <w:ind w:right="141"/>
              <w:contextualSpacing/>
              <w:jc w:val="right"/>
              <w:rPr>
                <w:rFonts w:ascii="Times New Roman" w:hAnsi="Times New Roman" w:cs="Times New Roman"/>
                <w:b/>
                <w:bCs/>
                <w:sz w:val="20"/>
                <w:szCs w:val="20"/>
                <w:lang w:val="ky-KG"/>
              </w:rPr>
            </w:pPr>
          </w:p>
        </w:tc>
        <w:tc>
          <w:tcPr>
            <w:tcW w:w="1110" w:type="dxa"/>
            <w:tcBorders>
              <w:top w:val="single" w:sz="12" w:space="0" w:color="auto"/>
            </w:tcBorders>
            <w:vAlign w:val="bottom"/>
          </w:tcPr>
          <w:p w14:paraId="1F665483" w14:textId="77777777" w:rsidR="004D4DAA" w:rsidRPr="009B312C" w:rsidRDefault="004D4DAA" w:rsidP="009B312C">
            <w:pPr>
              <w:tabs>
                <w:tab w:val="left" w:pos="459"/>
              </w:tabs>
              <w:spacing w:after="0"/>
              <w:ind w:right="141"/>
              <w:contextualSpacing/>
              <w:jc w:val="right"/>
              <w:rPr>
                <w:rFonts w:ascii="Times New Roman" w:hAnsi="Times New Roman" w:cs="Times New Roman"/>
                <w:b/>
                <w:bCs/>
                <w:sz w:val="20"/>
                <w:szCs w:val="20"/>
                <w:lang w:val="ky-KG"/>
              </w:rPr>
            </w:pPr>
          </w:p>
        </w:tc>
      </w:tr>
      <w:tr w:rsidR="004D4DAA" w:rsidRPr="00A15ADD" w14:paraId="04883B24" w14:textId="77777777" w:rsidTr="00D30C07">
        <w:trPr>
          <w:cantSplit/>
          <w:trHeight w:val="220"/>
          <w:jc w:val="center"/>
        </w:trPr>
        <w:tc>
          <w:tcPr>
            <w:tcW w:w="2309" w:type="dxa"/>
          </w:tcPr>
          <w:p w14:paraId="2609A1D6" w14:textId="77777777" w:rsidR="004D4DAA" w:rsidRPr="009B312C" w:rsidRDefault="004D4DAA" w:rsidP="009B312C">
            <w:pPr>
              <w:spacing w:after="0"/>
              <w:ind w:right="141"/>
              <w:contextualSpacing/>
              <w:rPr>
                <w:rFonts w:ascii="Times New Roman" w:hAnsi="Times New Roman" w:cs="Times New Roman"/>
                <w:bCs/>
                <w:sz w:val="20"/>
                <w:szCs w:val="20"/>
              </w:rPr>
            </w:pPr>
            <w:r w:rsidRPr="009B312C">
              <w:rPr>
                <w:rFonts w:ascii="Times New Roman" w:hAnsi="Times New Roman" w:cs="Times New Roman"/>
                <w:bCs/>
                <w:sz w:val="20"/>
                <w:szCs w:val="20"/>
              </w:rPr>
              <w:t>Молоко обработанное жидкое</w:t>
            </w:r>
          </w:p>
        </w:tc>
        <w:tc>
          <w:tcPr>
            <w:tcW w:w="1047" w:type="dxa"/>
          </w:tcPr>
          <w:p w14:paraId="5A924CC8" w14:textId="77777777" w:rsidR="004D4DAA" w:rsidRPr="009B312C" w:rsidRDefault="004D4DAA" w:rsidP="009B312C">
            <w:pPr>
              <w:spacing w:after="0"/>
              <w:ind w:right="141"/>
              <w:contextualSpacing/>
              <w:jc w:val="center"/>
              <w:rPr>
                <w:rFonts w:ascii="Times New Roman" w:hAnsi="Times New Roman" w:cs="Times New Roman"/>
                <w:bCs/>
                <w:sz w:val="20"/>
                <w:szCs w:val="20"/>
              </w:rPr>
            </w:pPr>
          </w:p>
          <w:p w14:paraId="39987DC8" w14:textId="77777777" w:rsidR="004D4DAA" w:rsidRPr="009B312C" w:rsidRDefault="004D4DAA" w:rsidP="009B312C">
            <w:pPr>
              <w:spacing w:after="0"/>
              <w:ind w:right="141"/>
              <w:contextualSpacing/>
              <w:jc w:val="center"/>
              <w:rPr>
                <w:rFonts w:ascii="Times New Roman" w:hAnsi="Times New Roman" w:cs="Times New Roman"/>
                <w:bCs/>
                <w:sz w:val="20"/>
                <w:szCs w:val="20"/>
              </w:rPr>
            </w:pPr>
            <w:r w:rsidRPr="009B312C">
              <w:rPr>
                <w:rFonts w:ascii="Times New Roman" w:hAnsi="Times New Roman" w:cs="Times New Roman"/>
                <w:bCs/>
                <w:sz w:val="20"/>
                <w:szCs w:val="20"/>
              </w:rPr>
              <w:t>т</w:t>
            </w:r>
          </w:p>
        </w:tc>
        <w:tc>
          <w:tcPr>
            <w:tcW w:w="1051" w:type="dxa"/>
            <w:tcBorders>
              <w:top w:val="nil"/>
              <w:left w:val="nil"/>
              <w:bottom w:val="nil"/>
              <w:right w:val="nil"/>
            </w:tcBorders>
            <w:vAlign w:val="bottom"/>
          </w:tcPr>
          <w:p w14:paraId="2A1E356E" w14:textId="77777777" w:rsidR="004D4DAA" w:rsidRPr="009B312C" w:rsidRDefault="004D4DAA" w:rsidP="009B312C">
            <w:pPr>
              <w:spacing w:after="0"/>
              <w:jc w:val="right"/>
              <w:rPr>
                <w:rFonts w:ascii="Times New Roman" w:hAnsi="Times New Roman" w:cs="Times New Roman"/>
                <w:sz w:val="20"/>
                <w:szCs w:val="20"/>
                <w:lang w:val="en-US"/>
              </w:rPr>
            </w:pPr>
            <w:r w:rsidRPr="009B312C">
              <w:rPr>
                <w:rFonts w:ascii="Times New Roman" w:hAnsi="Times New Roman" w:cs="Times New Roman"/>
                <w:sz w:val="20"/>
                <w:szCs w:val="20"/>
                <w:lang w:val="en-US"/>
              </w:rPr>
              <w:t>1101,1</w:t>
            </w:r>
          </w:p>
        </w:tc>
        <w:tc>
          <w:tcPr>
            <w:tcW w:w="1206" w:type="dxa"/>
            <w:tcBorders>
              <w:top w:val="nil"/>
              <w:left w:val="nil"/>
              <w:bottom w:val="nil"/>
              <w:right w:val="nil"/>
            </w:tcBorders>
            <w:vAlign w:val="bottom"/>
          </w:tcPr>
          <w:p w14:paraId="63F47348" w14:textId="77777777" w:rsidR="004D4DAA" w:rsidRPr="009B312C" w:rsidRDefault="004D4DAA" w:rsidP="009B312C">
            <w:pPr>
              <w:spacing w:after="0"/>
              <w:jc w:val="right"/>
              <w:rPr>
                <w:rFonts w:ascii="Times New Roman" w:hAnsi="Times New Roman" w:cs="Times New Roman"/>
                <w:sz w:val="20"/>
                <w:szCs w:val="20"/>
                <w:lang w:val="en-US"/>
              </w:rPr>
            </w:pPr>
            <w:r w:rsidRPr="009B312C">
              <w:rPr>
                <w:rFonts w:ascii="Times New Roman" w:hAnsi="Times New Roman" w:cs="Times New Roman"/>
                <w:sz w:val="20"/>
                <w:szCs w:val="20"/>
                <w:lang w:val="en-US"/>
              </w:rPr>
              <w:t>11735,9</w:t>
            </w:r>
          </w:p>
        </w:tc>
        <w:tc>
          <w:tcPr>
            <w:tcW w:w="1092" w:type="dxa"/>
            <w:tcBorders>
              <w:top w:val="nil"/>
              <w:left w:val="nil"/>
              <w:bottom w:val="nil"/>
              <w:right w:val="nil"/>
            </w:tcBorders>
            <w:vAlign w:val="bottom"/>
          </w:tcPr>
          <w:p w14:paraId="33F78572" w14:textId="77777777" w:rsidR="004D4DAA" w:rsidRPr="009B312C" w:rsidRDefault="004D4DAA" w:rsidP="009B312C">
            <w:pPr>
              <w:spacing w:after="0"/>
              <w:jc w:val="right"/>
              <w:rPr>
                <w:rFonts w:ascii="Times New Roman" w:hAnsi="Times New Roman" w:cs="Times New Roman"/>
                <w:sz w:val="20"/>
                <w:szCs w:val="20"/>
                <w:lang w:val="en-US"/>
              </w:rPr>
            </w:pPr>
            <w:r w:rsidRPr="009B312C">
              <w:rPr>
                <w:rFonts w:ascii="Times New Roman" w:hAnsi="Times New Roman" w:cs="Times New Roman"/>
                <w:sz w:val="20"/>
                <w:szCs w:val="20"/>
                <w:lang w:val="en-US"/>
              </w:rPr>
              <w:t>1182,8</w:t>
            </w:r>
          </w:p>
        </w:tc>
        <w:tc>
          <w:tcPr>
            <w:tcW w:w="1069" w:type="dxa"/>
            <w:tcBorders>
              <w:top w:val="nil"/>
              <w:left w:val="nil"/>
              <w:bottom w:val="nil"/>
              <w:right w:val="nil"/>
            </w:tcBorders>
            <w:vAlign w:val="bottom"/>
          </w:tcPr>
          <w:p w14:paraId="39C73CA8" w14:textId="77777777" w:rsidR="004D4DAA" w:rsidRPr="009B312C" w:rsidRDefault="004D4DAA" w:rsidP="009B312C">
            <w:pPr>
              <w:spacing w:after="0"/>
              <w:jc w:val="right"/>
              <w:rPr>
                <w:rFonts w:ascii="Times New Roman" w:hAnsi="Times New Roman" w:cs="Times New Roman"/>
                <w:sz w:val="20"/>
                <w:szCs w:val="20"/>
                <w:lang w:val="en-US"/>
              </w:rPr>
            </w:pPr>
            <w:r w:rsidRPr="009B312C">
              <w:rPr>
                <w:rFonts w:ascii="Times New Roman" w:hAnsi="Times New Roman" w:cs="Times New Roman"/>
                <w:sz w:val="20"/>
                <w:szCs w:val="20"/>
                <w:lang w:val="en-US"/>
              </w:rPr>
              <w:t>10962,9</w:t>
            </w:r>
          </w:p>
        </w:tc>
        <w:tc>
          <w:tcPr>
            <w:tcW w:w="992" w:type="dxa"/>
            <w:tcBorders>
              <w:top w:val="nil"/>
              <w:left w:val="nil"/>
              <w:bottom w:val="nil"/>
              <w:right w:val="nil"/>
            </w:tcBorders>
            <w:vAlign w:val="bottom"/>
          </w:tcPr>
          <w:p w14:paraId="2B6ED57F" w14:textId="77777777" w:rsidR="004D4DAA" w:rsidRPr="009B312C" w:rsidRDefault="004D4DAA" w:rsidP="009B312C">
            <w:pPr>
              <w:spacing w:after="0"/>
              <w:jc w:val="center"/>
              <w:rPr>
                <w:rFonts w:ascii="Times New Roman" w:hAnsi="Times New Roman" w:cs="Times New Roman"/>
                <w:sz w:val="20"/>
                <w:szCs w:val="20"/>
                <w:lang w:val="en-US"/>
              </w:rPr>
            </w:pPr>
            <w:r w:rsidRPr="009B312C">
              <w:rPr>
                <w:rFonts w:ascii="Times New Roman" w:hAnsi="Times New Roman" w:cs="Times New Roman"/>
                <w:sz w:val="20"/>
                <w:szCs w:val="20"/>
                <w:lang w:val="en-US"/>
              </w:rPr>
              <w:t>107,4</w:t>
            </w:r>
          </w:p>
        </w:tc>
        <w:tc>
          <w:tcPr>
            <w:tcW w:w="1110" w:type="dxa"/>
            <w:vAlign w:val="bottom"/>
          </w:tcPr>
          <w:p w14:paraId="56012228" w14:textId="77777777" w:rsidR="004D4DAA" w:rsidRPr="009B312C" w:rsidRDefault="004D4DAA" w:rsidP="009B312C">
            <w:pPr>
              <w:spacing w:after="0"/>
              <w:ind w:right="140" w:hanging="456"/>
              <w:jc w:val="center"/>
              <w:rPr>
                <w:rFonts w:ascii="Times New Roman" w:hAnsi="Times New Roman" w:cs="Times New Roman"/>
                <w:sz w:val="20"/>
                <w:szCs w:val="20"/>
                <w:lang w:val="en-US"/>
              </w:rPr>
            </w:pPr>
            <w:r w:rsidRPr="009B312C">
              <w:rPr>
                <w:rFonts w:ascii="Times New Roman" w:hAnsi="Times New Roman" w:cs="Times New Roman"/>
                <w:sz w:val="20"/>
                <w:szCs w:val="20"/>
                <w:lang w:val="ky-KG"/>
              </w:rPr>
              <w:t xml:space="preserve">          </w:t>
            </w:r>
            <w:r w:rsidRPr="009B312C">
              <w:rPr>
                <w:rFonts w:ascii="Times New Roman" w:hAnsi="Times New Roman" w:cs="Times New Roman"/>
                <w:sz w:val="20"/>
                <w:szCs w:val="20"/>
                <w:lang w:val="en-US"/>
              </w:rPr>
              <w:t>93,4</w:t>
            </w:r>
          </w:p>
        </w:tc>
      </w:tr>
      <w:tr w:rsidR="004D4DAA" w:rsidRPr="00A15ADD" w14:paraId="347D28DE" w14:textId="77777777" w:rsidTr="00D30C07">
        <w:trPr>
          <w:cantSplit/>
          <w:trHeight w:val="163"/>
          <w:jc w:val="center"/>
        </w:trPr>
        <w:tc>
          <w:tcPr>
            <w:tcW w:w="2309" w:type="dxa"/>
            <w:vAlign w:val="bottom"/>
          </w:tcPr>
          <w:p w14:paraId="7951890D" w14:textId="77777777" w:rsidR="004D4DAA" w:rsidRPr="009B312C" w:rsidRDefault="004D4DAA" w:rsidP="009B312C">
            <w:pPr>
              <w:spacing w:after="0"/>
              <w:ind w:right="141"/>
              <w:contextualSpacing/>
              <w:rPr>
                <w:rFonts w:ascii="Times New Roman" w:hAnsi="Times New Roman" w:cs="Times New Roman"/>
                <w:bCs/>
                <w:sz w:val="20"/>
                <w:szCs w:val="20"/>
              </w:rPr>
            </w:pPr>
            <w:r w:rsidRPr="009B312C">
              <w:rPr>
                <w:rFonts w:ascii="Times New Roman" w:hAnsi="Times New Roman" w:cs="Times New Roman"/>
                <w:bCs/>
                <w:sz w:val="20"/>
                <w:szCs w:val="20"/>
              </w:rPr>
              <w:t>Мука из зерновых культур</w:t>
            </w:r>
          </w:p>
        </w:tc>
        <w:tc>
          <w:tcPr>
            <w:tcW w:w="1047" w:type="dxa"/>
            <w:vAlign w:val="bottom"/>
          </w:tcPr>
          <w:p w14:paraId="4803A1AC" w14:textId="77777777" w:rsidR="004D4DAA" w:rsidRPr="009B312C" w:rsidRDefault="004D4DAA" w:rsidP="009B312C">
            <w:pPr>
              <w:spacing w:after="0"/>
              <w:ind w:right="141"/>
              <w:contextualSpacing/>
              <w:jc w:val="center"/>
              <w:rPr>
                <w:rFonts w:ascii="Times New Roman" w:hAnsi="Times New Roman" w:cs="Times New Roman"/>
                <w:bCs/>
                <w:sz w:val="20"/>
                <w:szCs w:val="20"/>
              </w:rPr>
            </w:pPr>
            <w:r w:rsidRPr="009B312C">
              <w:rPr>
                <w:rFonts w:ascii="Times New Roman" w:hAnsi="Times New Roman" w:cs="Times New Roman"/>
                <w:bCs/>
                <w:sz w:val="20"/>
                <w:szCs w:val="20"/>
              </w:rPr>
              <w:t>тыс.т</w:t>
            </w:r>
          </w:p>
        </w:tc>
        <w:tc>
          <w:tcPr>
            <w:tcW w:w="1051" w:type="dxa"/>
            <w:tcBorders>
              <w:top w:val="nil"/>
              <w:left w:val="nil"/>
              <w:bottom w:val="nil"/>
              <w:right w:val="nil"/>
            </w:tcBorders>
            <w:vAlign w:val="bottom"/>
          </w:tcPr>
          <w:p w14:paraId="4E5E1754" w14:textId="77777777" w:rsidR="004D4DAA" w:rsidRPr="009B312C" w:rsidRDefault="004D4DAA" w:rsidP="009B312C">
            <w:pPr>
              <w:spacing w:after="0"/>
              <w:jc w:val="right"/>
              <w:rPr>
                <w:rFonts w:ascii="Times New Roman" w:hAnsi="Times New Roman" w:cs="Times New Roman"/>
                <w:sz w:val="20"/>
                <w:szCs w:val="20"/>
                <w:lang w:val="en-US"/>
              </w:rPr>
            </w:pPr>
            <w:r w:rsidRPr="009B312C">
              <w:rPr>
                <w:rFonts w:ascii="Times New Roman" w:hAnsi="Times New Roman" w:cs="Times New Roman"/>
                <w:sz w:val="20"/>
                <w:szCs w:val="20"/>
                <w:lang w:val="en-US"/>
              </w:rPr>
              <w:t>8,9</w:t>
            </w:r>
          </w:p>
        </w:tc>
        <w:tc>
          <w:tcPr>
            <w:tcW w:w="1206" w:type="dxa"/>
            <w:tcBorders>
              <w:top w:val="nil"/>
              <w:left w:val="nil"/>
              <w:bottom w:val="nil"/>
              <w:right w:val="nil"/>
            </w:tcBorders>
            <w:vAlign w:val="bottom"/>
          </w:tcPr>
          <w:p w14:paraId="0AB1D52D" w14:textId="77777777" w:rsidR="004D4DAA" w:rsidRPr="009B312C" w:rsidRDefault="004D4DAA" w:rsidP="009B312C">
            <w:pPr>
              <w:spacing w:after="0"/>
              <w:jc w:val="right"/>
              <w:rPr>
                <w:rFonts w:ascii="Times New Roman" w:hAnsi="Times New Roman" w:cs="Times New Roman"/>
                <w:sz w:val="20"/>
                <w:szCs w:val="20"/>
                <w:lang w:val="en-US"/>
              </w:rPr>
            </w:pPr>
            <w:r w:rsidRPr="009B312C">
              <w:rPr>
                <w:rFonts w:ascii="Times New Roman" w:hAnsi="Times New Roman" w:cs="Times New Roman"/>
                <w:sz w:val="20"/>
                <w:szCs w:val="20"/>
                <w:lang w:val="en-US"/>
              </w:rPr>
              <w:t>66,3</w:t>
            </w:r>
          </w:p>
        </w:tc>
        <w:tc>
          <w:tcPr>
            <w:tcW w:w="1092" w:type="dxa"/>
            <w:tcBorders>
              <w:top w:val="nil"/>
              <w:left w:val="nil"/>
              <w:bottom w:val="nil"/>
              <w:right w:val="nil"/>
            </w:tcBorders>
            <w:vAlign w:val="bottom"/>
          </w:tcPr>
          <w:p w14:paraId="634BC2C9" w14:textId="77777777" w:rsidR="004D4DAA" w:rsidRPr="009B312C" w:rsidRDefault="004D4DAA" w:rsidP="009B312C">
            <w:pPr>
              <w:spacing w:after="0"/>
              <w:jc w:val="right"/>
              <w:rPr>
                <w:rFonts w:ascii="Times New Roman" w:hAnsi="Times New Roman" w:cs="Times New Roman"/>
                <w:sz w:val="20"/>
                <w:szCs w:val="20"/>
                <w:lang w:val="en-US"/>
              </w:rPr>
            </w:pPr>
            <w:r w:rsidRPr="009B312C">
              <w:rPr>
                <w:rFonts w:ascii="Times New Roman" w:hAnsi="Times New Roman" w:cs="Times New Roman"/>
                <w:sz w:val="20"/>
                <w:szCs w:val="20"/>
                <w:lang w:val="en-US"/>
              </w:rPr>
              <w:t>10,5</w:t>
            </w:r>
          </w:p>
        </w:tc>
        <w:tc>
          <w:tcPr>
            <w:tcW w:w="1069" w:type="dxa"/>
            <w:tcBorders>
              <w:top w:val="nil"/>
              <w:left w:val="nil"/>
              <w:bottom w:val="nil"/>
              <w:right w:val="nil"/>
            </w:tcBorders>
            <w:vAlign w:val="bottom"/>
          </w:tcPr>
          <w:p w14:paraId="6C7C95FF" w14:textId="77777777" w:rsidR="004D4DAA" w:rsidRPr="009B312C" w:rsidRDefault="004D4DAA" w:rsidP="009B312C">
            <w:pPr>
              <w:spacing w:after="0"/>
              <w:jc w:val="right"/>
              <w:rPr>
                <w:rFonts w:ascii="Times New Roman" w:hAnsi="Times New Roman" w:cs="Times New Roman"/>
                <w:sz w:val="20"/>
                <w:szCs w:val="20"/>
                <w:lang w:val="en-US"/>
              </w:rPr>
            </w:pPr>
            <w:r w:rsidRPr="009B312C">
              <w:rPr>
                <w:rFonts w:ascii="Times New Roman" w:hAnsi="Times New Roman" w:cs="Times New Roman"/>
                <w:sz w:val="20"/>
                <w:szCs w:val="20"/>
                <w:lang w:val="en-US"/>
              </w:rPr>
              <w:t>73,3</w:t>
            </w:r>
          </w:p>
        </w:tc>
        <w:tc>
          <w:tcPr>
            <w:tcW w:w="992" w:type="dxa"/>
            <w:tcBorders>
              <w:top w:val="nil"/>
              <w:left w:val="nil"/>
              <w:bottom w:val="nil"/>
              <w:right w:val="nil"/>
            </w:tcBorders>
            <w:vAlign w:val="bottom"/>
          </w:tcPr>
          <w:p w14:paraId="029356F2" w14:textId="77777777" w:rsidR="004D4DAA" w:rsidRPr="009B312C" w:rsidRDefault="004D4DAA" w:rsidP="009B312C">
            <w:pPr>
              <w:spacing w:after="0"/>
              <w:jc w:val="center"/>
              <w:rPr>
                <w:rFonts w:ascii="Times New Roman" w:hAnsi="Times New Roman" w:cs="Times New Roman"/>
                <w:sz w:val="20"/>
                <w:szCs w:val="20"/>
                <w:lang w:val="en-US"/>
              </w:rPr>
            </w:pPr>
            <w:r w:rsidRPr="009B312C">
              <w:rPr>
                <w:rFonts w:ascii="Times New Roman" w:hAnsi="Times New Roman" w:cs="Times New Roman"/>
                <w:sz w:val="20"/>
                <w:szCs w:val="20"/>
                <w:lang w:val="en-US"/>
              </w:rPr>
              <w:t>118,0</w:t>
            </w:r>
          </w:p>
        </w:tc>
        <w:tc>
          <w:tcPr>
            <w:tcW w:w="1110" w:type="dxa"/>
            <w:tcBorders>
              <w:top w:val="nil"/>
              <w:left w:val="nil"/>
              <w:bottom w:val="nil"/>
              <w:right w:val="nil"/>
            </w:tcBorders>
            <w:vAlign w:val="bottom"/>
          </w:tcPr>
          <w:p w14:paraId="697B2667" w14:textId="77777777" w:rsidR="004D4DAA" w:rsidRPr="009B312C" w:rsidRDefault="004D4DAA" w:rsidP="009B312C">
            <w:pPr>
              <w:spacing w:after="0"/>
              <w:rPr>
                <w:rFonts w:ascii="Times New Roman" w:hAnsi="Times New Roman" w:cs="Times New Roman"/>
                <w:sz w:val="20"/>
                <w:szCs w:val="20"/>
                <w:lang w:val="en-US"/>
              </w:rPr>
            </w:pPr>
            <w:r w:rsidRPr="009B312C">
              <w:rPr>
                <w:rFonts w:ascii="Times New Roman" w:hAnsi="Times New Roman" w:cs="Times New Roman"/>
                <w:sz w:val="20"/>
                <w:szCs w:val="20"/>
                <w:lang w:val="ky-KG"/>
              </w:rPr>
              <w:t xml:space="preserve">  </w:t>
            </w:r>
            <w:r w:rsidRPr="009B312C">
              <w:rPr>
                <w:rFonts w:ascii="Times New Roman" w:hAnsi="Times New Roman" w:cs="Times New Roman"/>
                <w:sz w:val="20"/>
                <w:szCs w:val="20"/>
                <w:lang w:val="en-US"/>
              </w:rPr>
              <w:t>110,5</w:t>
            </w:r>
          </w:p>
        </w:tc>
      </w:tr>
      <w:tr w:rsidR="004D4DAA" w:rsidRPr="00A15ADD" w14:paraId="5A89E75F" w14:textId="77777777" w:rsidTr="00D30C07">
        <w:trPr>
          <w:cantSplit/>
          <w:trHeight w:val="300"/>
          <w:jc w:val="center"/>
        </w:trPr>
        <w:tc>
          <w:tcPr>
            <w:tcW w:w="2309" w:type="dxa"/>
          </w:tcPr>
          <w:p w14:paraId="4095A943" w14:textId="77777777" w:rsidR="004D4DAA" w:rsidRPr="009B312C" w:rsidRDefault="004D4DAA" w:rsidP="009B312C">
            <w:pPr>
              <w:spacing w:after="0"/>
              <w:ind w:right="141"/>
              <w:contextualSpacing/>
              <w:rPr>
                <w:rFonts w:ascii="Times New Roman" w:hAnsi="Times New Roman" w:cs="Times New Roman"/>
                <w:bCs/>
                <w:sz w:val="20"/>
                <w:szCs w:val="20"/>
              </w:rPr>
            </w:pPr>
            <w:r w:rsidRPr="009B312C">
              <w:rPr>
                <w:rFonts w:ascii="Times New Roman" w:hAnsi="Times New Roman" w:cs="Times New Roman"/>
                <w:bCs/>
                <w:sz w:val="20"/>
                <w:szCs w:val="20"/>
              </w:rPr>
              <w:t>Изделия макаронные</w:t>
            </w:r>
          </w:p>
        </w:tc>
        <w:tc>
          <w:tcPr>
            <w:tcW w:w="1047" w:type="dxa"/>
          </w:tcPr>
          <w:p w14:paraId="488B364C" w14:textId="77777777" w:rsidR="004D4DAA" w:rsidRPr="009B312C" w:rsidRDefault="004D4DAA" w:rsidP="009B312C">
            <w:pPr>
              <w:spacing w:after="0"/>
              <w:ind w:right="141"/>
              <w:contextualSpacing/>
              <w:jc w:val="center"/>
              <w:rPr>
                <w:rFonts w:ascii="Times New Roman" w:hAnsi="Times New Roman" w:cs="Times New Roman"/>
                <w:bCs/>
                <w:sz w:val="20"/>
                <w:szCs w:val="20"/>
              </w:rPr>
            </w:pPr>
            <w:r w:rsidRPr="009B312C">
              <w:rPr>
                <w:rFonts w:ascii="Times New Roman" w:hAnsi="Times New Roman" w:cs="Times New Roman"/>
                <w:bCs/>
                <w:sz w:val="20"/>
                <w:szCs w:val="20"/>
              </w:rPr>
              <w:t>т</w:t>
            </w:r>
          </w:p>
        </w:tc>
        <w:tc>
          <w:tcPr>
            <w:tcW w:w="1051" w:type="dxa"/>
            <w:tcBorders>
              <w:top w:val="nil"/>
              <w:left w:val="nil"/>
              <w:bottom w:val="nil"/>
              <w:right w:val="nil"/>
            </w:tcBorders>
            <w:vAlign w:val="bottom"/>
          </w:tcPr>
          <w:p w14:paraId="1FAEDBFA"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 xml:space="preserve"> 1096,1</w:t>
            </w:r>
          </w:p>
        </w:tc>
        <w:tc>
          <w:tcPr>
            <w:tcW w:w="1206" w:type="dxa"/>
            <w:tcBorders>
              <w:top w:val="nil"/>
              <w:left w:val="nil"/>
              <w:bottom w:val="nil"/>
              <w:right w:val="nil"/>
            </w:tcBorders>
            <w:vAlign w:val="bottom"/>
          </w:tcPr>
          <w:p w14:paraId="1239BB8C"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lang w:val="en-US"/>
              </w:rPr>
              <w:t>10310,6</w:t>
            </w:r>
          </w:p>
        </w:tc>
        <w:tc>
          <w:tcPr>
            <w:tcW w:w="1092" w:type="dxa"/>
            <w:tcBorders>
              <w:top w:val="nil"/>
              <w:left w:val="nil"/>
              <w:bottom w:val="nil"/>
              <w:right w:val="nil"/>
            </w:tcBorders>
            <w:vAlign w:val="bottom"/>
          </w:tcPr>
          <w:p w14:paraId="4BDCA667"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1433,8</w:t>
            </w:r>
          </w:p>
        </w:tc>
        <w:tc>
          <w:tcPr>
            <w:tcW w:w="1069" w:type="dxa"/>
            <w:tcBorders>
              <w:top w:val="nil"/>
              <w:left w:val="nil"/>
              <w:bottom w:val="nil"/>
              <w:right w:val="nil"/>
            </w:tcBorders>
            <w:vAlign w:val="bottom"/>
          </w:tcPr>
          <w:p w14:paraId="6AE88E43"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15955,4</w:t>
            </w:r>
          </w:p>
        </w:tc>
        <w:tc>
          <w:tcPr>
            <w:tcW w:w="992" w:type="dxa"/>
            <w:tcBorders>
              <w:top w:val="nil"/>
              <w:left w:val="nil"/>
              <w:bottom w:val="nil"/>
              <w:right w:val="nil"/>
            </w:tcBorders>
            <w:vAlign w:val="bottom"/>
          </w:tcPr>
          <w:p w14:paraId="76A6A02A" w14:textId="77777777" w:rsidR="004D4DAA" w:rsidRPr="009B312C" w:rsidRDefault="004D4DAA" w:rsidP="009B312C">
            <w:pPr>
              <w:spacing w:after="0"/>
              <w:jc w:val="center"/>
              <w:rPr>
                <w:rFonts w:ascii="Times New Roman" w:hAnsi="Times New Roman" w:cs="Times New Roman"/>
                <w:sz w:val="20"/>
                <w:szCs w:val="20"/>
                <w:lang w:val="ky-KG"/>
              </w:rPr>
            </w:pPr>
            <w:r w:rsidRPr="009B312C">
              <w:rPr>
                <w:rFonts w:ascii="Times New Roman" w:hAnsi="Times New Roman" w:cs="Times New Roman"/>
                <w:sz w:val="20"/>
                <w:szCs w:val="20"/>
                <w:lang w:val="ky-KG"/>
              </w:rPr>
              <w:t>1</w:t>
            </w:r>
            <w:r w:rsidRPr="009B312C">
              <w:rPr>
                <w:rFonts w:ascii="Times New Roman" w:hAnsi="Times New Roman" w:cs="Times New Roman"/>
                <w:sz w:val="20"/>
                <w:szCs w:val="20"/>
              </w:rPr>
              <w:t>,</w:t>
            </w:r>
            <w:r w:rsidRPr="009B312C">
              <w:rPr>
                <w:rFonts w:ascii="Times New Roman" w:hAnsi="Times New Roman" w:cs="Times New Roman"/>
                <w:sz w:val="20"/>
                <w:szCs w:val="20"/>
                <w:lang w:val="en-US"/>
              </w:rPr>
              <w:t xml:space="preserve">3 </w:t>
            </w:r>
            <w:r w:rsidRPr="009B312C">
              <w:rPr>
                <w:rFonts w:ascii="Times New Roman" w:hAnsi="Times New Roman" w:cs="Times New Roman"/>
                <w:sz w:val="20"/>
                <w:szCs w:val="20"/>
                <w:lang w:val="ky-KG"/>
              </w:rPr>
              <w:t>р</w:t>
            </w:r>
          </w:p>
        </w:tc>
        <w:tc>
          <w:tcPr>
            <w:tcW w:w="1110" w:type="dxa"/>
            <w:tcBorders>
              <w:top w:val="nil"/>
              <w:left w:val="nil"/>
              <w:bottom w:val="nil"/>
              <w:right w:val="nil"/>
            </w:tcBorders>
            <w:vAlign w:val="bottom"/>
          </w:tcPr>
          <w:p w14:paraId="715B66F6" w14:textId="77777777" w:rsidR="004D4DAA" w:rsidRPr="009B312C" w:rsidRDefault="004D4DAA" w:rsidP="009B312C">
            <w:pPr>
              <w:spacing w:after="0"/>
              <w:rPr>
                <w:rFonts w:ascii="Times New Roman" w:hAnsi="Times New Roman" w:cs="Times New Roman"/>
                <w:sz w:val="20"/>
                <w:szCs w:val="20"/>
                <w:lang w:val="ky-KG"/>
              </w:rPr>
            </w:pPr>
            <w:r w:rsidRPr="009B312C">
              <w:rPr>
                <w:rFonts w:ascii="Times New Roman" w:hAnsi="Times New Roman" w:cs="Times New Roman"/>
                <w:sz w:val="20"/>
                <w:szCs w:val="20"/>
                <w:lang w:val="ky-KG"/>
              </w:rPr>
              <w:t xml:space="preserve">   1,5 р</w:t>
            </w:r>
          </w:p>
        </w:tc>
      </w:tr>
      <w:tr w:rsidR="004D4DAA" w:rsidRPr="00A15ADD" w14:paraId="4D402DB2" w14:textId="77777777" w:rsidTr="00D30C07">
        <w:trPr>
          <w:cantSplit/>
          <w:trHeight w:val="212"/>
          <w:jc w:val="center"/>
        </w:trPr>
        <w:tc>
          <w:tcPr>
            <w:tcW w:w="2309" w:type="dxa"/>
          </w:tcPr>
          <w:p w14:paraId="777E1906" w14:textId="77777777" w:rsidR="004D4DAA" w:rsidRPr="009B312C" w:rsidRDefault="004D4DAA" w:rsidP="009B312C">
            <w:pPr>
              <w:spacing w:after="0"/>
              <w:ind w:right="141"/>
              <w:contextualSpacing/>
              <w:rPr>
                <w:rFonts w:ascii="Times New Roman" w:hAnsi="Times New Roman" w:cs="Times New Roman"/>
                <w:bCs/>
                <w:sz w:val="20"/>
                <w:szCs w:val="20"/>
              </w:rPr>
            </w:pPr>
            <w:r w:rsidRPr="009B312C">
              <w:rPr>
                <w:rFonts w:ascii="Times New Roman" w:hAnsi="Times New Roman" w:cs="Times New Roman"/>
                <w:bCs/>
                <w:sz w:val="20"/>
                <w:szCs w:val="20"/>
              </w:rPr>
              <w:t xml:space="preserve">Напитки безалкогольные </w:t>
            </w:r>
          </w:p>
        </w:tc>
        <w:tc>
          <w:tcPr>
            <w:tcW w:w="1047" w:type="dxa"/>
          </w:tcPr>
          <w:p w14:paraId="3B930280" w14:textId="77777777" w:rsidR="004D4DAA" w:rsidRPr="009B312C" w:rsidRDefault="004D4DAA" w:rsidP="009B312C">
            <w:pPr>
              <w:spacing w:after="0"/>
              <w:ind w:right="141"/>
              <w:contextualSpacing/>
              <w:jc w:val="center"/>
              <w:rPr>
                <w:rFonts w:ascii="Times New Roman" w:hAnsi="Times New Roman" w:cs="Times New Roman"/>
                <w:bCs/>
                <w:sz w:val="20"/>
                <w:szCs w:val="20"/>
              </w:rPr>
            </w:pPr>
          </w:p>
          <w:p w14:paraId="11D3C424" w14:textId="77777777" w:rsidR="004D4DAA" w:rsidRPr="009B312C" w:rsidRDefault="004D4DAA" w:rsidP="009B312C">
            <w:pPr>
              <w:spacing w:after="0"/>
              <w:ind w:right="141"/>
              <w:contextualSpacing/>
              <w:jc w:val="center"/>
              <w:rPr>
                <w:rFonts w:ascii="Times New Roman" w:hAnsi="Times New Roman" w:cs="Times New Roman"/>
                <w:bCs/>
                <w:sz w:val="20"/>
                <w:szCs w:val="20"/>
              </w:rPr>
            </w:pPr>
            <w:r w:rsidRPr="009B312C">
              <w:rPr>
                <w:rFonts w:ascii="Times New Roman" w:hAnsi="Times New Roman" w:cs="Times New Roman"/>
                <w:bCs/>
                <w:sz w:val="20"/>
                <w:szCs w:val="20"/>
              </w:rPr>
              <w:t>тыс.л</w:t>
            </w:r>
          </w:p>
        </w:tc>
        <w:tc>
          <w:tcPr>
            <w:tcW w:w="1051" w:type="dxa"/>
            <w:tcBorders>
              <w:top w:val="nil"/>
              <w:left w:val="nil"/>
              <w:bottom w:val="nil"/>
              <w:right w:val="nil"/>
            </w:tcBorders>
            <w:vAlign w:val="bottom"/>
          </w:tcPr>
          <w:p w14:paraId="0418522D"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17659,8</w:t>
            </w:r>
          </w:p>
        </w:tc>
        <w:tc>
          <w:tcPr>
            <w:tcW w:w="1206" w:type="dxa"/>
            <w:tcBorders>
              <w:top w:val="nil"/>
              <w:left w:val="nil"/>
              <w:bottom w:val="nil"/>
              <w:right w:val="nil"/>
            </w:tcBorders>
            <w:vAlign w:val="bottom"/>
          </w:tcPr>
          <w:p w14:paraId="34154B8F"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178910,0</w:t>
            </w:r>
          </w:p>
        </w:tc>
        <w:tc>
          <w:tcPr>
            <w:tcW w:w="1092" w:type="dxa"/>
            <w:tcBorders>
              <w:top w:val="nil"/>
              <w:left w:val="nil"/>
              <w:bottom w:val="nil"/>
              <w:right w:val="nil"/>
            </w:tcBorders>
            <w:vAlign w:val="bottom"/>
          </w:tcPr>
          <w:p w14:paraId="3000842B"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27005,8</w:t>
            </w:r>
          </w:p>
        </w:tc>
        <w:tc>
          <w:tcPr>
            <w:tcW w:w="1069" w:type="dxa"/>
            <w:tcBorders>
              <w:top w:val="nil"/>
              <w:left w:val="nil"/>
              <w:bottom w:val="nil"/>
              <w:right w:val="nil"/>
            </w:tcBorders>
            <w:vAlign w:val="bottom"/>
          </w:tcPr>
          <w:p w14:paraId="1EDB2995"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245405,0</w:t>
            </w:r>
          </w:p>
        </w:tc>
        <w:tc>
          <w:tcPr>
            <w:tcW w:w="992" w:type="dxa"/>
            <w:tcBorders>
              <w:top w:val="nil"/>
              <w:left w:val="nil"/>
              <w:bottom w:val="nil"/>
              <w:right w:val="nil"/>
            </w:tcBorders>
            <w:vAlign w:val="bottom"/>
          </w:tcPr>
          <w:p w14:paraId="58D7094D" w14:textId="77777777" w:rsidR="004D4DAA" w:rsidRPr="009B312C" w:rsidRDefault="004D4DAA" w:rsidP="009B312C">
            <w:pPr>
              <w:spacing w:after="0"/>
              <w:jc w:val="center"/>
              <w:rPr>
                <w:rFonts w:ascii="Times New Roman" w:hAnsi="Times New Roman" w:cs="Times New Roman"/>
                <w:sz w:val="20"/>
                <w:szCs w:val="20"/>
              </w:rPr>
            </w:pPr>
            <w:r w:rsidRPr="009B312C">
              <w:rPr>
                <w:rFonts w:ascii="Times New Roman" w:hAnsi="Times New Roman" w:cs="Times New Roman"/>
                <w:sz w:val="20"/>
                <w:szCs w:val="20"/>
              </w:rPr>
              <w:t>1,5 р</w:t>
            </w:r>
          </w:p>
        </w:tc>
        <w:tc>
          <w:tcPr>
            <w:tcW w:w="1110" w:type="dxa"/>
            <w:tcBorders>
              <w:top w:val="nil"/>
              <w:left w:val="nil"/>
              <w:bottom w:val="nil"/>
              <w:right w:val="nil"/>
            </w:tcBorders>
            <w:vAlign w:val="bottom"/>
          </w:tcPr>
          <w:p w14:paraId="4C8CB673" w14:textId="77777777" w:rsidR="004D4DAA" w:rsidRPr="009B312C" w:rsidRDefault="004D4DAA" w:rsidP="009B312C">
            <w:pPr>
              <w:spacing w:after="0"/>
              <w:rPr>
                <w:rFonts w:ascii="Times New Roman" w:hAnsi="Times New Roman" w:cs="Times New Roman"/>
                <w:sz w:val="20"/>
                <w:szCs w:val="20"/>
                <w:lang w:val="ky-KG"/>
              </w:rPr>
            </w:pPr>
            <w:r w:rsidRPr="009B312C">
              <w:rPr>
                <w:rFonts w:ascii="Times New Roman" w:hAnsi="Times New Roman" w:cs="Times New Roman"/>
                <w:sz w:val="20"/>
                <w:szCs w:val="20"/>
                <w:lang w:val="ky-KG"/>
              </w:rPr>
              <w:t xml:space="preserve">   1,4 р</w:t>
            </w:r>
          </w:p>
        </w:tc>
      </w:tr>
      <w:tr w:rsidR="004D4DAA" w:rsidRPr="00A15ADD" w14:paraId="5F9A598A" w14:textId="77777777" w:rsidTr="00D30C07">
        <w:trPr>
          <w:cantSplit/>
          <w:trHeight w:val="915"/>
          <w:jc w:val="center"/>
        </w:trPr>
        <w:tc>
          <w:tcPr>
            <w:tcW w:w="2309" w:type="dxa"/>
          </w:tcPr>
          <w:p w14:paraId="3225F04A" w14:textId="77777777" w:rsidR="004D4DAA" w:rsidRPr="009B312C" w:rsidRDefault="004D4DAA" w:rsidP="009B312C">
            <w:pPr>
              <w:spacing w:after="0"/>
              <w:ind w:right="141"/>
              <w:contextualSpacing/>
              <w:rPr>
                <w:rFonts w:ascii="Times New Roman" w:hAnsi="Times New Roman" w:cs="Times New Roman"/>
                <w:b/>
                <w:bCs/>
                <w:sz w:val="20"/>
                <w:szCs w:val="20"/>
              </w:rPr>
            </w:pPr>
            <w:r w:rsidRPr="009B312C">
              <w:rPr>
                <w:rFonts w:ascii="Times New Roman" w:hAnsi="Times New Roman" w:cs="Times New Roman"/>
                <w:b/>
                <w:bCs/>
                <w:sz w:val="20"/>
                <w:szCs w:val="20"/>
              </w:rPr>
              <w:t>Текстильное  производство; производство одежды и обуви, кожи и прочих кожаных изделий</w:t>
            </w:r>
          </w:p>
        </w:tc>
        <w:tc>
          <w:tcPr>
            <w:tcW w:w="1047" w:type="dxa"/>
          </w:tcPr>
          <w:p w14:paraId="74800C90" w14:textId="77777777" w:rsidR="004D4DAA" w:rsidRPr="009B312C" w:rsidRDefault="004D4DAA" w:rsidP="009B312C">
            <w:pPr>
              <w:spacing w:after="0"/>
              <w:ind w:right="141"/>
              <w:contextualSpacing/>
              <w:jc w:val="center"/>
              <w:rPr>
                <w:rFonts w:ascii="Times New Roman" w:hAnsi="Times New Roman" w:cs="Times New Roman"/>
                <w:bCs/>
                <w:sz w:val="20"/>
                <w:szCs w:val="20"/>
              </w:rPr>
            </w:pPr>
          </w:p>
        </w:tc>
        <w:tc>
          <w:tcPr>
            <w:tcW w:w="1051" w:type="dxa"/>
            <w:vAlign w:val="bottom"/>
          </w:tcPr>
          <w:p w14:paraId="6F6EEDAA" w14:textId="77777777" w:rsidR="004D4DAA" w:rsidRPr="009B312C" w:rsidRDefault="004D4DAA" w:rsidP="009B312C">
            <w:pPr>
              <w:spacing w:after="0"/>
              <w:jc w:val="right"/>
              <w:rPr>
                <w:rFonts w:ascii="Times New Roman" w:hAnsi="Times New Roman" w:cs="Times New Roman"/>
                <w:sz w:val="20"/>
                <w:szCs w:val="20"/>
              </w:rPr>
            </w:pPr>
          </w:p>
        </w:tc>
        <w:tc>
          <w:tcPr>
            <w:tcW w:w="1206" w:type="dxa"/>
            <w:vAlign w:val="bottom"/>
          </w:tcPr>
          <w:p w14:paraId="0DA08E9E" w14:textId="77777777" w:rsidR="004D4DAA" w:rsidRPr="009B312C" w:rsidRDefault="004D4DAA" w:rsidP="009B312C">
            <w:pPr>
              <w:spacing w:after="0"/>
              <w:jc w:val="right"/>
              <w:rPr>
                <w:rFonts w:ascii="Times New Roman" w:hAnsi="Times New Roman" w:cs="Times New Roman"/>
                <w:sz w:val="20"/>
                <w:szCs w:val="20"/>
              </w:rPr>
            </w:pPr>
          </w:p>
        </w:tc>
        <w:tc>
          <w:tcPr>
            <w:tcW w:w="1092" w:type="dxa"/>
            <w:vAlign w:val="bottom"/>
          </w:tcPr>
          <w:p w14:paraId="638C009D" w14:textId="77777777" w:rsidR="004D4DAA" w:rsidRPr="009B312C" w:rsidRDefault="004D4DAA" w:rsidP="009B312C">
            <w:pPr>
              <w:spacing w:after="0"/>
              <w:jc w:val="right"/>
              <w:rPr>
                <w:rFonts w:ascii="Times New Roman" w:hAnsi="Times New Roman" w:cs="Times New Roman"/>
                <w:sz w:val="20"/>
                <w:szCs w:val="20"/>
              </w:rPr>
            </w:pPr>
          </w:p>
        </w:tc>
        <w:tc>
          <w:tcPr>
            <w:tcW w:w="1069" w:type="dxa"/>
            <w:vAlign w:val="bottom"/>
          </w:tcPr>
          <w:p w14:paraId="0D00703D" w14:textId="77777777" w:rsidR="004D4DAA" w:rsidRPr="009B312C" w:rsidRDefault="004D4DAA" w:rsidP="009B312C">
            <w:pPr>
              <w:spacing w:after="0"/>
              <w:jc w:val="right"/>
              <w:rPr>
                <w:rFonts w:ascii="Times New Roman" w:hAnsi="Times New Roman" w:cs="Times New Roman"/>
                <w:sz w:val="20"/>
                <w:szCs w:val="20"/>
              </w:rPr>
            </w:pPr>
          </w:p>
        </w:tc>
        <w:tc>
          <w:tcPr>
            <w:tcW w:w="992" w:type="dxa"/>
            <w:vAlign w:val="bottom"/>
          </w:tcPr>
          <w:p w14:paraId="64DE8888" w14:textId="77777777" w:rsidR="004D4DAA" w:rsidRPr="009B312C" w:rsidRDefault="004D4DAA" w:rsidP="009B312C">
            <w:pPr>
              <w:spacing w:after="0"/>
              <w:jc w:val="center"/>
              <w:rPr>
                <w:rFonts w:ascii="Times New Roman" w:hAnsi="Times New Roman" w:cs="Times New Roman"/>
                <w:sz w:val="20"/>
                <w:szCs w:val="20"/>
              </w:rPr>
            </w:pPr>
          </w:p>
        </w:tc>
        <w:tc>
          <w:tcPr>
            <w:tcW w:w="1110" w:type="dxa"/>
            <w:vAlign w:val="bottom"/>
          </w:tcPr>
          <w:p w14:paraId="4828C856" w14:textId="77777777" w:rsidR="004D4DAA" w:rsidRPr="009B312C" w:rsidRDefault="004D4DAA" w:rsidP="009B312C">
            <w:pPr>
              <w:tabs>
                <w:tab w:val="left" w:pos="743"/>
              </w:tabs>
              <w:spacing w:after="0"/>
              <w:ind w:right="95"/>
              <w:jc w:val="right"/>
              <w:rPr>
                <w:rFonts w:ascii="Times New Roman" w:hAnsi="Times New Roman" w:cs="Times New Roman"/>
                <w:sz w:val="20"/>
                <w:szCs w:val="20"/>
              </w:rPr>
            </w:pPr>
          </w:p>
        </w:tc>
      </w:tr>
      <w:tr w:rsidR="004D4DAA" w:rsidRPr="00D67133" w14:paraId="4AF426B7" w14:textId="77777777" w:rsidTr="00D30C07">
        <w:trPr>
          <w:cantSplit/>
          <w:trHeight w:val="220"/>
          <w:jc w:val="center"/>
        </w:trPr>
        <w:tc>
          <w:tcPr>
            <w:tcW w:w="2309" w:type="dxa"/>
          </w:tcPr>
          <w:p w14:paraId="3F69FC38" w14:textId="77777777" w:rsidR="004D4DAA" w:rsidRPr="009B312C" w:rsidRDefault="004D4DAA" w:rsidP="009B312C">
            <w:pPr>
              <w:spacing w:after="0"/>
              <w:ind w:right="141"/>
              <w:contextualSpacing/>
              <w:rPr>
                <w:rFonts w:ascii="Times New Roman" w:hAnsi="Times New Roman" w:cs="Times New Roman"/>
                <w:sz w:val="20"/>
                <w:szCs w:val="20"/>
                <w:lang w:val="en-US"/>
              </w:rPr>
            </w:pPr>
            <w:r w:rsidRPr="009B312C">
              <w:rPr>
                <w:rFonts w:ascii="Times New Roman" w:hAnsi="Times New Roman" w:cs="Times New Roman"/>
                <w:sz w:val="20"/>
                <w:szCs w:val="20"/>
              </w:rPr>
              <w:t>Белье постельное</w:t>
            </w:r>
          </w:p>
        </w:tc>
        <w:tc>
          <w:tcPr>
            <w:tcW w:w="1047" w:type="dxa"/>
          </w:tcPr>
          <w:p w14:paraId="5FFDB833" w14:textId="77777777" w:rsidR="004D4DAA" w:rsidRPr="009B312C" w:rsidRDefault="004D4DAA" w:rsidP="009B312C">
            <w:pPr>
              <w:spacing w:after="0"/>
              <w:ind w:right="-109"/>
              <w:contextualSpacing/>
              <w:jc w:val="center"/>
              <w:rPr>
                <w:rFonts w:ascii="Times New Roman" w:hAnsi="Times New Roman" w:cs="Times New Roman"/>
                <w:bCs/>
                <w:sz w:val="20"/>
                <w:szCs w:val="20"/>
              </w:rPr>
            </w:pPr>
            <w:r w:rsidRPr="009B312C">
              <w:rPr>
                <w:rFonts w:ascii="Times New Roman" w:hAnsi="Times New Roman" w:cs="Times New Roman"/>
                <w:sz w:val="20"/>
                <w:szCs w:val="20"/>
              </w:rPr>
              <w:t>тыс. шт.</w:t>
            </w:r>
          </w:p>
        </w:tc>
        <w:tc>
          <w:tcPr>
            <w:tcW w:w="1051" w:type="dxa"/>
            <w:tcBorders>
              <w:top w:val="nil"/>
              <w:left w:val="nil"/>
              <w:bottom w:val="nil"/>
              <w:right w:val="nil"/>
            </w:tcBorders>
            <w:vAlign w:val="bottom"/>
          </w:tcPr>
          <w:p w14:paraId="23905DC9"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18,4</w:t>
            </w:r>
          </w:p>
        </w:tc>
        <w:tc>
          <w:tcPr>
            <w:tcW w:w="1206" w:type="dxa"/>
            <w:tcBorders>
              <w:top w:val="nil"/>
              <w:left w:val="nil"/>
              <w:bottom w:val="nil"/>
              <w:right w:val="nil"/>
            </w:tcBorders>
            <w:vAlign w:val="bottom"/>
          </w:tcPr>
          <w:p w14:paraId="746AB904"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142,1</w:t>
            </w:r>
          </w:p>
        </w:tc>
        <w:tc>
          <w:tcPr>
            <w:tcW w:w="1092" w:type="dxa"/>
            <w:tcBorders>
              <w:top w:val="nil"/>
              <w:left w:val="nil"/>
              <w:bottom w:val="nil"/>
              <w:right w:val="nil"/>
            </w:tcBorders>
            <w:vAlign w:val="bottom"/>
          </w:tcPr>
          <w:p w14:paraId="3D48B5DB"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23,4</w:t>
            </w:r>
          </w:p>
        </w:tc>
        <w:tc>
          <w:tcPr>
            <w:tcW w:w="1069" w:type="dxa"/>
            <w:tcBorders>
              <w:top w:val="nil"/>
              <w:left w:val="nil"/>
              <w:bottom w:val="nil"/>
              <w:right w:val="nil"/>
            </w:tcBorders>
            <w:vAlign w:val="bottom"/>
          </w:tcPr>
          <w:p w14:paraId="29755F83"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148,4</w:t>
            </w:r>
          </w:p>
        </w:tc>
        <w:tc>
          <w:tcPr>
            <w:tcW w:w="992" w:type="dxa"/>
            <w:tcBorders>
              <w:top w:val="nil"/>
              <w:left w:val="nil"/>
              <w:bottom w:val="nil"/>
              <w:right w:val="nil"/>
            </w:tcBorders>
            <w:vAlign w:val="bottom"/>
          </w:tcPr>
          <w:p w14:paraId="16DDECF9"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1,3 р</w:t>
            </w:r>
          </w:p>
        </w:tc>
        <w:tc>
          <w:tcPr>
            <w:tcW w:w="1110" w:type="dxa"/>
            <w:tcBorders>
              <w:top w:val="nil"/>
              <w:left w:val="nil"/>
              <w:bottom w:val="nil"/>
              <w:right w:val="nil"/>
            </w:tcBorders>
            <w:vAlign w:val="bottom"/>
          </w:tcPr>
          <w:p w14:paraId="5AD8D1C4" w14:textId="77777777" w:rsidR="004D4DAA" w:rsidRPr="009B312C" w:rsidRDefault="004D4DAA" w:rsidP="009B312C">
            <w:pPr>
              <w:spacing w:after="0"/>
              <w:jc w:val="center"/>
              <w:rPr>
                <w:rFonts w:ascii="Times New Roman" w:hAnsi="Times New Roman" w:cs="Times New Roman"/>
                <w:sz w:val="20"/>
                <w:szCs w:val="20"/>
              </w:rPr>
            </w:pPr>
            <w:r w:rsidRPr="009B312C">
              <w:rPr>
                <w:rFonts w:ascii="Times New Roman" w:hAnsi="Times New Roman" w:cs="Times New Roman"/>
                <w:sz w:val="20"/>
                <w:szCs w:val="20"/>
              </w:rPr>
              <w:t>104,4</w:t>
            </w:r>
          </w:p>
        </w:tc>
      </w:tr>
      <w:tr w:rsidR="004D4DAA" w:rsidRPr="00D67133" w14:paraId="2F39777B" w14:textId="77777777" w:rsidTr="00D30C07">
        <w:trPr>
          <w:cantSplit/>
          <w:trHeight w:val="679"/>
          <w:jc w:val="center"/>
        </w:trPr>
        <w:tc>
          <w:tcPr>
            <w:tcW w:w="2309" w:type="dxa"/>
          </w:tcPr>
          <w:p w14:paraId="137E2482" w14:textId="77777777" w:rsidR="004D4DAA" w:rsidRPr="009B312C" w:rsidRDefault="004D4DAA" w:rsidP="009B312C">
            <w:pPr>
              <w:spacing w:after="0"/>
              <w:ind w:right="141"/>
              <w:rPr>
                <w:rFonts w:ascii="Times New Roman" w:hAnsi="Times New Roman" w:cs="Times New Roman"/>
                <w:sz w:val="20"/>
                <w:szCs w:val="20"/>
              </w:rPr>
            </w:pPr>
            <w:r w:rsidRPr="009B312C">
              <w:rPr>
                <w:rFonts w:ascii="Times New Roman" w:hAnsi="Times New Roman" w:cs="Times New Roman"/>
                <w:sz w:val="20"/>
                <w:szCs w:val="20"/>
              </w:rPr>
              <w:t>Одежда верхняя кроме                         трикотажной мужская или для мальчиков</w:t>
            </w:r>
          </w:p>
        </w:tc>
        <w:tc>
          <w:tcPr>
            <w:tcW w:w="1047" w:type="dxa"/>
          </w:tcPr>
          <w:p w14:paraId="694B4386" w14:textId="77777777" w:rsidR="004D4DAA" w:rsidRPr="009B312C" w:rsidRDefault="004D4DAA" w:rsidP="009B312C">
            <w:pPr>
              <w:spacing w:after="0"/>
              <w:ind w:right="141"/>
              <w:contextualSpacing/>
              <w:jc w:val="center"/>
              <w:rPr>
                <w:rFonts w:ascii="Times New Roman" w:hAnsi="Times New Roman" w:cs="Times New Roman"/>
                <w:sz w:val="20"/>
                <w:szCs w:val="20"/>
              </w:rPr>
            </w:pPr>
          </w:p>
          <w:p w14:paraId="076A63A5" w14:textId="77777777" w:rsidR="004D4DAA" w:rsidRPr="009B312C" w:rsidRDefault="004D4DAA" w:rsidP="009B312C">
            <w:pPr>
              <w:spacing w:after="0"/>
              <w:ind w:right="-108"/>
              <w:contextualSpacing/>
              <w:jc w:val="center"/>
              <w:rPr>
                <w:rFonts w:ascii="Times New Roman" w:hAnsi="Times New Roman" w:cs="Times New Roman"/>
                <w:bCs/>
                <w:sz w:val="20"/>
                <w:szCs w:val="20"/>
              </w:rPr>
            </w:pPr>
            <w:r w:rsidRPr="009B312C">
              <w:rPr>
                <w:rFonts w:ascii="Times New Roman" w:hAnsi="Times New Roman" w:cs="Times New Roman"/>
                <w:sz w:val="20"/>
                <w:szCs w:val="20"/>
              </w:rPr>
              <w:t>тыс.шт</w:t>
            </w:r>
          </w:p>
        </w:tc>
        <w:tc>
          <w:tcPr>
            <w:tcW w:w="1051" w:type="dxa"/>
            <w:tcBorders>
              <w:top w:val="nil"/>
              <w:left w:val="nil"/>
              <w:bottom w:val="nil"/>
              <w:right w:val="nil"/>
            </w:tcBorders>
            <w:vAlign w:val="bottom"/>
          </w:tcPr>
          <w:p w14:paraId="177D5D01"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338,7</w:t>
            </w:r>
          </w:p>
        </w:tc>
        <w:tc>
          <w:tcPr>
            <w:tcW w:w="1206" w:type="dxa"/>
            <w:tcBorders>
              <w:top w:val="nil"/>
              <w:left w:val="nil"/>
              <w:bottom w:val="nil"/>
              <w:right w:val="nil"/>
            </w:tcBorders>
            <w:vAlign w:val="bottom"/>
          </w:tcPr>
          <w:p w14:paraId="3F659B59"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2714,8</w:t>
            </w:r>
          </w:p>
        </w:tc>
        <w:tc>
          <w:tcPr>
            <w:tcW w:w="1092" w:type="dxa"/>
            <w:tcBorders>
              <w:top w:val="nil"/>
              <w:left w:val="nil"/>
              <w:bottom w:val="nil"/>
              <w:right w:val="nil"/>
            </w:tcBorders>
            <w:vAlign w:val="bottom"/>
          </w:tcPr>
          <w:p w14:paraId="380570B6"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409,5</w:t>
            </w:r>
          </w:p>
        </w:tc>
        <w:tc>
          <w:tcPr>
            <w:tcW w:w="1069" w:type="dxa"/>
            <w:tcBorders>
              <w:top w:val="nil"/>
              <w:left w:val="nil"/>
              <w:bottom w:val="nil"/>
              <w:right w:val="nil"/>
            </w:tcBorders>
            <w:vAlign w:val="bottom"/>
          </w:tcPr>
          <w:p w14:paraId="43C1C59E"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3136,6</w:t>
            </w:r>
          </w:p>
        </w:tc>
        <w:tc>
          <w:tcPr>
            <w:tcW w:w="992" w:type="dxa"/>
            <w:tcBorders>
              <w:top w:val="nil"/>
              <w:left w:val="nil"/>
              <w:bottom w:val="nil"/>
              <w:right w:val="nil"/>
            </w:tcBorders>
            <w:vAlign w:val="bottom"/>
          </w:tcPr>
          <w:p w14:paraId="7BC70D85"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120,9</w:t>
            </w:r>
          </w:p>
        </w:tc>
        <w:tc>
          <w:tcPr>
            <w:tcW w:w="1110" w:type="dxa"/>
            <w:tcBorders>
              <w:top w:val="nil"/>
              <w:left w:val="nil"/>
              <w:bottom w:val="nil"/>
              <w:right w:val="nil"/>
            </w:tcBorders>
            <w:vAlign w:val="bottom"/>
          </w:tcPr>
          <w:p w14:paraId="1E5EA054"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lang w:val="ky-KG"/>
              </w:rPr>
              <w:t xml:space="preserve">   </w:t>
            </w:r>
            <w:r w:rsidRPr="009B312C">
              <w:rPr>
                <w:rFonts w:ascii="Times New Roman" w:hAnsi="Times New Roman" w:cs="Times New Roman"/>
                <w:sz w:val="20"/>
                <w:szCs w:val="20"/>
              </w:rPr>
              <w:t>115,5</w:t>
            </w:r>
          </w:p>
        </w:tc>
      </w:tr>
      <w:tr w:rsidR="004D4DAA" w:rsidRPr="00D67133" w14:paraId="48D07263" w14:textId="77777777" w:rsidTr="00D30C07">
        <w:trPr>
          <w:cantSplit/>
          <w:trHeight w:val="679"/>
          <w:jc w:val="center"/>
        </w:trPr>
        <w:tc>
          <w:tcPr>
            <w:tcW w:w="2309" w:type="dxa"/>
          </w:tcPr>
          <w:p w14:paraId="4AA96FAB" w14:textId="77777777" w:rsidR="004D4DAA" w:rsidRPr="009B312C" w:rsidRDefault="004D4DAA" w:rsidP="009B312C">
            <w:pPr>
              <w:spacing w:after="0"/>
              <w:ind w:right="141"/>
              <w:contextualSpacing/>
              <w:rPr>
                <w:rFonts w:ascii="Times New Roman" w:hAnsi="Times New Roman" w:cs="Times New Roman"/>
                <w:sz w:val="20"/>
                <w:szCs w:val="20"/>
              </w:rPr>
            </w:pPr>
            <w:r w:rsidRPr="009B312C">
              <w:rPr>
                <w:rFonts w:ascii="Times New Roman" w:hAnsi="Times New Roman" w:cs="Times New Roman"/>
                <w:sz w:val="20"/>
                <w:szCs w:val="20"/>
              </w:rPr>
              <w:t>Одежда верхняя кроме трикотажной женская или для девочек</w:t>
            </w:r>
          </w:p>
        </w:tc>
        <w:tc>
          <w:tcPr>
            <w:tcW w:w="1047" w:type="dxa"/>
          </w:tcPr>
          <w:p w14:paraId="612DBF9F" w14:textId="77777777" w:rsidR="004D4DAA" w:rsidRPr="009B312C" w:rsidRDefault="004D4DAA" w:rsidP="009B312C">
            <w:pPr>
              <w:spacing w:after="0"/>
              <w:ind w:right="141"/>
              <w:contextualSpacing/>
              <w:jc w:val="center"/>
              <w:rPr>
                <w:rFonts w:ascii="Times New Roman" w:hAnsi="Times New Roman" w:cs="Times New Roman"/>
                <w:sz w:val="20"/>
                <w:szCs w:val="20"/>
              </w:rPr>
            </w:pPr>
          </w:p>
          <w:p w14:paraId="331D220F" w14:textId="77777777" w:rsidR="004D4DAA" w:rsidRPr="009B312C" w:rsidRDefault="004D4DAA" w:rsidP="009B312C">
            <w:pPr>
              <w:spacing w:after="0"/>
              <w:ind w:right="141"/>
              <w:contextualSpacing/>
              <w:jc w:val="center"/>
              <w:rPr>
                <w:rFonts w:ascii="Times New Roman" w:hAnsi="Times New Roman" w:cs="Times New Roman"/>
                <w:sz w:val="20"/>
                <w:szCs w:val="20"/>
              </w:rPr>
            </w:pPr>
            <w:r w:rsidRPr="009B312C">
              <w:rPr>
                <w:rFonts w:ascii="Times New Roman" w:hAnsi="Times New Roman" w:cs="Times New Roman"/>
                <w:sz w:val="20"/>
                <w:szCs w:val="20"/>
              </w:rPr>
              <w:t>тыс.шт</w:t>
            </w:r>
          </w:p>
        </w:tc>
        <w:tc>
          <w:tcPr>
            <w:tcW w:w="1051" w:type="dxa"/>
            <w:tcBorders>
              <w:top w:val="nil"/>
              <w:left w:val="nil"/>
              <w:bottom w:val="nil"/>
              <w:right w:val="nil"/>
            </w:tcBorders>
            <w:vAlign w:val="bottom"/>
          </w:tcPr>
          <w:p w14:paraId="7FB0777B"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1107,9</w:t>
            </w:r>
          </w:p>
        </w:tc>
        <w:tc>
          <w:tcPr>
            <w:tcW w:w="1206" w:type="dxa"/>
            <w:tcBorders>
              <w:top w:val="nil"/>
              <w:left w:val="nil"/>
              <w:bottom w:val="nil"/>
              <w:right w:val="nil"/>
            </w:tcBorders>
            <w:vAlign w:val="bottom"/>
          </w:tcPr>
          <w:p w14:paraId="2FE4A850"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7886,1</w:t>
            </w:r>
          </w:p>
        </w:tc>
        <w:tc>
          <w:tcPr>
            <w:tcW w:w="1092" w:type="dxa"/>
            <w:tcBorders>
              <w:top w:val="nil"/>
              <w:left w:val="nil"/>
              <w:bottom w:val="nil"/>
              <w:right w:val="nil"/>
            </w:tcBorders>
            <w:vAlign w:val="bottom"/>
          </w:tcPr>
          <w:p w14:paraId="7219DE00"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1266,7</w:t>
            </w:r>
          </w:p>
        </w:tc>
        <w:tc>
          <w:tcPr>
            <w:tcW w:w="1069" w:type="dxa"/>
            <w:tcBorders>
              <w:top w:val="nil"/>
              <w:left w:val="nil"/>
              <w:bottom w:val="nil"/>
              <w:right w:val="nil"/>
            </w:tcBorders>
            <w:vAlign w:val="bottom"/>
          </w:tcPr>
          <w:p w14:paraId="65669724"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10486,9</w:t>
            </w:r>
          </w:p>
        </w:tc>
        <w:tc>
          <w:tcPr>
            <w:tcW w:w="992" w:type="dxa"/>
            <w:tcBorders>
              <w:top w:val="nil"/>
              <w:left w:val="nil"/>
              <w:bottom w:val="nil"/>
              <w:right w:val="nil"/>
            </w:tcBorders>
            <w:vAlign w:val="bottom"/>
          </w:tcPr>
          <w:p w14:paraId="2BC124B5"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rPr>
              <w:t>114,3</w:t>
            </w:r>
          </w:p>
        </w:tc>
        <w:tc>
          <w:tcPr>
            <w:tcW w:w="1110" w:type="dxa"/>
            <w:tcBorders>
              <w:top w:val="nil"/>
              <w:left w:val="nil"/>
              <w:bottom w:val="nil"/>
              <w:right w:val="nil"/>
            </w:tcBorders>
            <w:vAlign w:val="bottom"/>
          </w:tcPr>
          <w:p w14:paraId="2BAA0B6C" w14:textId="77777777" w:rsidR="004D4DAA" w:rsidRPr="009B312C" w:rsidRDefault="004D4DAA" w:rsidP="009B312C">
            <w:pPr>
              <w:spacing w:after="0"/>
              <w:jc w:val="right"/>
              <w:rPr>
                <w:rFonts w:ascii="Times New Roman" w:hAnsi="Times New Roman" w:cs="Times New Roman"/>
                <w:sz w:val="20"/>
                <w:szCs w:val="20"/>
                <w:lang w:val="ky-KG"/>
              </w:rPr>
            </w:pPr>
          </w:p>
          <w:p w14:paraId="3584F5A4"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lang w:val="ky-KG"/>
              </w:rPr>
              <w:t>1,3 р</w:t>
            </w:r>
          </w:p>
        </w:tc>
      </w:tr>
      <w:tr w:rsidR="004D4DAA" w:rsidRPr="00D67133" w14:paraId="41F79C6E" w14:textId="77777777" w:rsidTr="00D30C07">
        <w:trPr>
          <w:cantSplit/>
          <w:trHeight w:val="220"/>
          <w:jc w:val="center"/>
        </w:trPr>
        <w:tc>
          <w:tcPr>
            <w:tcW w:w="2309" w:type="dxa"/>
          </w:tcPr>
          <w:p w14:paraId="7FC129AF" w14:textId="77777777" w:rsidR="004D4DAA" w:rsidRPr="009B312C" w:rsidRDefault="004D4DAA" w:rsidP="009B312C">
            <w:pPr>
              <w:spacing w:after="0"/>
              <w:ind w:right="141"/>
              <w:contextualSpacing/>
              <w:rPr>
                <w:rFonts w:ascii="Times New Roman" w:hAnsi="Times New Roman" w:cs="Times New Roman"/>
                <w:sz w:val="20"/>
                <w:szCs w:val="20"/>
                <w:lang w:val="en-US"/>
              </w:rPr>
            </w:pPr>
            <w:r w:rsidRPr="009B312C">
              <w:rPr>
                <w:rFonts w:ascii="Times New Roman" w:hAnsi="Times New Roman" w:cs="Times New Roman"/>
                <w:sz w:val="20"/>
                <w:szCs w:val="20"/>
              </w:rPr>
              <w:t>Обувь</w:t>
            </w:r>
          </w:p>
        </w:tc>
        <w:tc>
          <w:tcPr>
            <w:tcW w:w="1047" w:type="dxa"/>
          </w:tcPr>
          <w:p w14:paraId="30692A18" w14:textId="77777777" w:rsidR="004D4DAA" w:rsidRPr="009B312C" w:rsidRDefault="004D4DAA" w:rsidP="009B312C">
            <w:pPr>
              <w:tabs>
                <w:tab w:val="left" w:pos="456"/>
              </w:tabs>
              <w:spacing w:after="0"/>
              <w:ind w:right="141"/>
              <w:contextualSpacing/>
              <w:jc w:val="center"/>
              <w:rPr>
                <w:rFonts w:ascii="Times New Roman" w:hAnsi="Times New Roman" w:cs="Times New Roman"/>
                <w:bCs/>
                <w:sz w:val="20"/>
                <w:szCs w:val="20"/>
              </w:rPr>
            </w:pPr>
            <w:r w:rsidRPr="009B312C">
              <w:rPr>
                <w:rFonts w:ascii="Times New Roman" w:hAnsi="Times New Roman" w:cs="Times New Roman"/>
                <w:sz w:val="20"/>
                <w:szCs w:val="20"/>
              </w:rPr>
              <w:t>тыс.пар</w:t>
            </w:r>
          </w:p>
        </w:tc>
        <w:tc>
          <w:tcPr>
            <w:tcW w:w="1051" w:type="dxa"/>
            <w:tcBorders>
              <w:top w:val="nil"/>
              <w:left w:val="nil"/>
              <w:bottom w:val="nil"/>
              <w:right w:val="nil"/>
            </w:tcBorders>
            <w:vAlign w:val="bottom"/>
          </w:tcPr>
          <w:p w14:paraId="4D809696"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1,6</w:t>
            </w:r>
          </w:p>
        </w:tc>
        <w:tc>
          <w:tcPr>
            <w:tcW w:w="1206" w:type="dxa"/>
            <w:tcBorders>
              <w:top w:val="nil"/>
              <w:left w:val="nil"/>
              <w:bottom w:val="nil"/>
              <w:right w:val="nil"/>
            </w:tcBorders>
            <w:shd w:val="clear" w:color="000000" w:fill="FFFFFF"/>
            <w:vAlign w:val="bottom"/>
          </w:tcPr>
          <w:p w14:paraId="591DD75A"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33,2</w:t>
            </w:r>
          </w:p>
        </w:tc>
        <w:tc>
          <w:tcPr>
            <w:tcW w:w="1092" w:type="dxa"/>
            <w:tcBorders>
              <w:top w:val="nil"/>
              <w:left w:val="nil"/>
              <w:bottom w:val="nil"/>
              <w:right w:val="nil"/>
            </w:tcBorders>
            <w:shd w:val="clear" w:color="000000" w:fill="FFFFFF"/>
            <w:vAlign w:val="bottom"/>
          </w:tcPr>
          <w:p w14:paraId="68DB6FE2"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w:t>
            </w:r>
          </w:p>
        </w:tc>
        <w:tc>
          <w:tcPr>
            <w:tcW w:w="1069" w:type="dxa"/>
            <w:tcBorders>
              <w:top w:val="nil"/>
              <w:left w:val="nil"/>
              <w:bottom w:val="nil"/>
              <w:right w:val="nil"/>
            </w:tcBorders>
            <w:vAlign w:val="bottom"/>
          </w:tcPr>
          <w:p w14:paraId="45602949"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21,6</w:t>
            </w:r>
          </w:p>
        </w:tc>
        <w:tc>
          <w:tcPr>
            <w:tcW w:w="992" w:type="dxa"/>
            <w:tcBorders>
              <w:top w:val="nil"/>
              <w:left w:val="nil"/>
              <w:bottom w:val="nil"/>
              <w:right w:val="nil"/>
            </w:tcBorders>
            <w:vAlign w:val="bottom"/>
          </w:tcPr>
          <w:p w14:paraId="151CBCD9"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lang w:val="ky-KG"/>
              </w:rPr>
              <w:t>89,3</w:t>
            </w:r>
          </w:p>
        </w:tc>
        <w:tc>
          <w:tcPr>
            <w:tcW w:w="1110" w:type="dxa"/>
            <w:tcBorders>
              <w:top w:val="nil"/>
              <w:left w:val="nil"/>
              <w:bottom w:val="nil"/>
              <w:right w:val="nil"/>
            </w:tcBorders>
            <w:vAlign w:val="bottom"/>
          </w:tcPr>
          <w:p w14:paraId="0A8596D2" w14:textId="77777777" w:rsidR="004D4DAA" w:rsidRPr="009B312C" w:rsidRDefault="004D4DAA" w:rsidP="009B312C">
            <w:pPr>
              <w:tabs>
                <w:tab w:val="left" w:pos="743"/>
              </w:tabs>
              <w:spacing w:after="0"/>
              <w:ind w:right="-36"/>
              <w:jc w:val="center"/>
              <w:rPr>
                <w:rFonts w:ascii="Times New Roman" w:hAnsi="Times New Roman" w:cs="Times New Roman"/>
                <w:sz w:val="20"/>
                <w:szCs w:val="20"/>
              </w:rPr>
            </w:pPr>
            <w:r w:rsidRPr="009B312C">
              <w:rPr>
                <w:rFonts w:ascii="Times New Roman" w:hAnsi="Times New Roman" w:cs="Times New Roman"/>
                <w:sz w:val="20"/>
                <w:szCs w:val="20"/>
                <w:lang w:val="ky-KG"/>
              </w:rPr>
              <w:t xml:space="preserve">         </w:t>
            </w:r>
            <w:r w:rsidRPr="009B312C">
              <w:rPr>
                <w:rFonts w:ascii="Times New Roman" w:hAnsi="Times New Roman" w:cs="Times New Roman"/>
                <w:sz w:val="20"/>
                <w:szCs w:val="20"/>
              </w:rPr>
              <w:t>65,2</w:t>
            </w:r>
          </w:p>
        </w:tc>
      </w:tr>
      <w:tr w:rsidR="004D4DAA" w:rsidRPr="00D67133" w14:paraId="4E5D9454" w14:textId="77777777" w:rsidTr="00D30C07">
        <w:trPr>
          <w:cantSplit/>
          <w:trHeight w:val="915"/>
          <w:jc w:val="center"/>
        </w:trPr>
        <w:tc>
          <w:tcPr>
            <w:tcW w:w="2309" w:type="dxa"/>
          </w:tcPr>
          <w:p w14:paraId="5338ECE5" w14:textId="77777777" w:rsidR="004D4DAA" w:rsidRPr="009B312C" w:rsidRDefault="004D4DAA" w:rsidP="009B312C">
            <w:pPr>
              <w:spacing w:after="0"/>
              <w:ind w:right="141"/>
              <w:contextualSpacing/>
              <w:rPr>
                <w:rFonts w:ascii="Times New Roman" w:hAnsi="Times New Roman" w:cs="Times New Roman"/>
                <w:b/>
                <w:bCs/>
                <w:sz w:val="20"/>
                <w:szCs w:val="20"/>
              </w:rPr>
            </w:pPr>
            <w:r w:rsidRPr="009B312C">
              <w:rPr>
                <w:rFonts w:ascii="Times New Roman" w:hAnsi="Times New Roman" w:cs="Times New Roman"/>
                <w:b/>
                <w:bCs/>
                <w:sz w:val="20"/>
                <w:szCs w:val="20"/>
              </w:rPr>
              <w:t>Производство резиновых и пластмассовых изделий, прочих неметаллических продуктов</w:t>
            </w:r>
          </w:p>
        </w:tc>
        <w:tc>
          <w:tcPr>
            <w:tcW w:w="1047" w:type="dxa"/>
          </w:tcPr>
          <w:p w14:paraId="49E4EB3A" w14:textId="77777777" w:rsidR="004D4DAA" w:rsidRPr="009B312C" w:rsidRDefault="004D4DAA" w:rsidP="009B312C">
            <w:pPr>
              <w:spacing w:after="0"/>
              <w:ind w:right="141"/>
              <w:contextualSpacing/>
              <w:jc w:val="center"/>
              <w:rPr>
                <w:rFonts w:ascii="Times New Roman" w:hAnsi="Times New Roman" w:cs="Times New Roman"/>
                <w:bCs/>
                <w:sz w:val="20"/>
                <w:szCs w:val="20"/>
              </w:rPr>
            </w:pPr>
          </w:p>
        </w:tc>
        <w:tc>
          <w:tcPr>
            <w:tcW w:w="1051" w:type="dxa"/>
            <w:vAlign w:val="bottom"/>
          </w:tcPr>
          <w:p w14:paraId="6E20E855" w14:textId="77777777" w:rsidR="004D4DAA" w:rsidRPr="009B312C" w:rsidRDefault="004D4DAA" w:rsidP="009B312C">
            <w:pPr>
              <w:spacing w:after="0"/>
              <w:jc w:val="right"/>
              <w:rPr>
                <w:rFonts w:ascii="Times New Roman" w:hAnsi="Times New Roman" w:cs="Times New Roman"/>
                <w:sz w:val="20"/>
                <w:szCs w:val="20"/>
              </w:rPr>
            </w:pPr>
          </w:p>
        </w:tc>
        <w:tc>
          <w:tcPr>
            <w:tcW w:w="1206" w:type="dxa"/>
            <w:vAlign w:val="bottom"/>
          </w:tcPr>
          <w:p w14:paraId="7F7E0407" w14:textId="77777777" w:rsidR="004D4DAA" w:rsidRPr="009B312C" w:rsidRDefault="004D4DAA" w:rsidP="009B312C">
            <w:pPr>
              <w:spacing w:after="0"/>
              <w:jc w:val="right"/>
              <w:rPr>
                <w:rFonts w:ascii="Times New Roman" w:hAnsi="Times New Roman" w:cs="Times New Roman"/>
                <w:sz w:val="20"/>
                <w:szCs w:val="20"/>
              </w:rPr>
            </w:pPr>
          </w:p>
        </w:tc>
        <w:tc>
          <w:tcPr>
            <w:tcW w:w="1092" w:type="dxa"/>
            <w:vAlign w:val="bottom"/>
          </w:tcPr>
          <w:p w14:paraId="206D8A30" w14:textId="77777777" w:rsidR="004D4DAA" w:rsidRPr="009B312C" w:rsidRDefault="004D4DAA" w:rsidP="009B312C">
            <w:pPr>
              <w:spacing w:after="0"/>
              <w:jc w:val="right"/>
              <w:rPr>
                <w:rFonts w:ascii="Times New Roman" w:hAnsi="Times New Roman" w:cs="Times New Roman"/>
                <w:sz w:val="20"/>
                <w:szCs w:val="20"/>
              </w:rPr>
            </w:pPr>
          </w:p>
        </w:tc>
        <w:tc>
          <w:tcPr>
            <w:tcW w:w="1069" w:type="dxa"/>
            <w:vAlign w:val="bottom"/>
          </w:tcPr>
          <w:p w14:paraId="255B20D7" w14:textId="77777777" w:rsidR="004D4DAA" w:rsidRPr="009B312C" w:rsidRDefault="004D4DAA" w:rsidP="009B312C">
            <w:pPr>
              <w:spacing w:after="0"/>
              <w:jc w:val="right"/>
              <w:rPr>
                <w:rFonts w:ascii="Times New Roman" w:hAnsi="Times New Roman" w:cs="Times New Roman"/>
                <w:sz w:val="20"/>
                <w:szCs w:val="20"/>
              </w:rPr>
            </w:pPr>
          </w:p>
        </w:tc>
        <w:tc>
          <w:tcPr>
            <w:tcW w:w="992" w:type="dxa"/>
            <w:vAlign w:val="bottom"/>
          </w:tcPr>
          <w:p w14:paraId="3407A3EF" w14:textId="77777777" w:rsidR="004D4DAA" w:rsidRPr="009B312C" w:rsidRDefault="004D4DAA" w:rsidP="009B312C">
            <w:pPr>
              <w:spacing w:after="0"/>
              <w:jc w:val="right"/>
              <w:rPr>
                <w:rFonts w:ascii="Times New Roman" w:hAnsi="Times New Roman" w:cs="Times New Roman"/>
                <w:sz w:val="20"/>
                <w:szCs w:val="20"/>
              </w:rPr>
            </w:pPr>
          </w:p>
        </w:tc>
        <w:tc>
          <w:tcPr>
            <w:tcW w:w="1110" w:type="dxa"/>
            <w:vAlign w:val="bottom"/>
          </w:tcPr>
          <w:p w14:paraId="2428DAC6" w14:textId="77777777" w:rsidR="004D4DAA" w:rsidRPr="009B312C" w:rsidRDefault="004D4DAA" w:rsidP="009B312C">
            <w:pPr>
              <w:tabs>
                <w:tab w:val="left" w:pos="743"/>
              </w:tabs>
              <w:spacing w:after="0"/>
              <w:jc w:val="right"/>
              <w:rPr>
                <w:rFonts w:ascii="Times New Roman" w:hAnsi="Times New Roman" w:cs="Times New Roman"/>
                <w:sz w:val="20"/>
                <w:szCs w:val="20"/>
              </w:rPr>
            </w:pPr>
          </w:p>
        </w:tc>
      </w:tr>
      <w:tr w:rsidR="004D4DAA" w:rsidRPr="00D67133" w14:paraId="785306AF" w14:textId="77777777" w:rsidTr="00D30C07">
        <w:trPr>
          <w:cantSplit/>
          <w:trHeight w:val="443"/>
          <w:jc w:val="center"/>
        </w:trPr>
        <w:tc>
          <w:tcPr>
            <w:tcW w:w="2309" w:type="dxa"/>
          </w:tcPr>
          <w:p w14:paraId="77102F68" w14:textId="77777777" w:rsidR="004D4DAA" w:rsidRPr="009B312C" w:rsidRDefault="004D4DAA" w:rsidP="009B312C">
            <w:pPr>
              <w:spacing w:after="0"/>
              <w:ind w:right="141"/>
              <w:contextualSpacing/>
              <w:rPr>
                <w:rFonts w:ascii="Times New Roman" w:hAnsi="Times New Roman" w:cs="Times New Roman"/>
                <w:bCs/>
                <w:sz w:val="20"/>
                <w:szCs w:val="20"/>
              </w:rPr>
            </w:pPr>
            <w:r w:rsidRPr="009B312C">
              <w:rPr>
                <w:rFonts w:ascii="Times New Roman" w:hAnsi="Times New Roman" w:cs="Times New Roman"/>
                <w:bCs/>
                <w:sz w:val="20"/>
                <w:szCs w:val="20"/>
              </w:rPr>
              <w:t>Конструкции строительные сборные из бетона</w:t>
            </w:r>
          </w:p>
        </w:tc>
        <w:tc>
          <w:tcPr>
            <w:tcW w:w="1047" w:type="dxa"/>
          </w:tcPr>
          <w:p w14:paraId="42F7A144" w14:textId="77777777" w:rsidR="004D4DAA" w:rsidRPr="009B312C" w:rsidRDefault="004D4DAA" w:rsidP="009B312C">
            <w:pPr>
              <w:spacing w:after="0"/>
              <w:ind w:right="141"/>
              <w:contextualSpacing/>
              <w:jc w:val="center"/>
              <w:rPr>
                <w:rFonts w:ascii="Times New Roman" w:hAnsi="Times New Roman" w:cs="Times New Roman"/>
                <w:bCs/>
                <w:sz w:val="20"/>
                <w:szCs w:val="20"/>
              </w:rPr>
            </w:pPr>
          </w:p>
          <w:p w14:paraId="30F28A8A" w14:textId="77777777" w:rsidR="004D4DAA" w:rsidRPr="009B312C" w:rsidRDefault="004D4DAA" w:rsidP="009B312C">
            <w:pPr>
              <w:spacing w:after="0"/>
              <w:ind w:right="141"/>
              <w:contextualSpacing/>
              <w:jc w:val="center"/>
              <w:rPr>
                <w:rFonts w:ascii="Times New Roman" w:hAnsi="Times New Roman" w:cs="Times New Roman"/>
                <w:bCs/>
                <w:sz w:val="20"/>
                <w:szCs w:val="20"/>
              </w:rPr>
            </w:pPr>
          </w:p>
          <w:p w14:paraId="63B9ABFE" w14:textId="77777777" w:rsidR="004D4DAA" w:rsidRPr="009B312C" w:rsidRDefault="004D4DAA" w:rsidP="009B312C">
            <w:pPr>
              <w:spacing w:after="0"/>
              <w:ind w:right="141"/>
              <w:contextualSpacing/>
              <w:jc w:val="center"/>
              <w:rPr>
                <w:rFonts w:ascii="Times New Roman" w:hAnsi="Times New Roman" w:cs="Times New Roman"/>
                <w:bCs/>
                <w:sz w:val="20"/>
                <w:szCs w:val="20"/>
              </w:rPr>
            </w:pPr>
            <w:r w:rsidRPr="009B312C">
              <w:rPr>
                <w:rFonts w:ascii="Times New Roman" w:hAnsi="Times New Roman" w:cs="Times New Roman"/>
                <w:bCs/>
                <w:sz w:val="20"/>
                <w:szCs w:val="20"/>
              </w:rPr>
              <w:t>тыс. т</w:t>
            </w:r>
          </w:p>
        </w:tc>
        <w:tc>
          <w:tcPr>
            <w:tcW w:w="1051" w:type="dxa"/>
            <w:tcBorders>
              <w:top w:val="nil"/>
              <w:left w:val="nil"/>
              <w:bottom w:val="nil"/>
              <w:right w:val="nil"/>
            </w:tcBorders>
            <w:vAlign w:val="bottom"/>
          </w:tcPr>
          <w:p w14:paraId="650823A3"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7,0</w:t>
            </w:r>
          </w:p>
        </w:tc>
        <w:tc>
          <w:tcPr>
            <w:tcW w:w="1206" w:type="dxa"/>
            <w:tcBorders>
              <w:top w:val="nil"/>
              <w:left w:val="nil"/>
              <w:bottom w:val="nil"/>
              <w:right w:val="nil"/>
            </w:tcBorders>
            <w:vAlign w:val="bottom"/>
          </w:tcPr>
          <w:p w14:paraId="044C016E"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71,9</w:t>
            </w:r>
          </w:p>
        </w:tc>
        <w:tc>
          <w:tcPr>
            <w:tcW w:w="1092" w:type="dxa"/>
            <w:tcBorders>
              <w:top w:val="nil"/>
              <w:left w:val="nil"/>
              <w:bottom w:val="nil"/>
              <w:right w:val="nil"/>
            </w:tcBorders>
            <w:vAlign w:val="bottom"/>
          </w:tcPr>
          <w:p w14:paraId="72DF8AEF"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7,3</w:t>
            </w:r>
          </w:p>
        </w:tc>
        <w:tc>
          <w:tcPr>
            <w:tcW w:w="1069" w:type="dxa"/>
            <w:tcBorders>
              <w:top w:val="nil"/>
              <w:left w:val="nil"/>
              <w:bottom w:val="nil"/>
              <w:right w:val="nil"/>
            </w:tcBorders>
            <w:vAlign w:val="bottom"/>
          </w:tcPr>
          <w:p w14:paraId="04E1F8F3"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68,2</w:t>
            </w:r>
          </w:p>
        </w:tc>
        <w:tc>
          <w:tcPr>
            <w:tcW w:w="992" w:type="dxa"/>
            <w:vAlign w:val="bottom"/>
          </w:tcPr>
          <w:p w14:paraId="6C183B25"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104,8</w:t>
            </w:r>
          </w:p>
        </w:tc>
        <w:tc>
          <w:tcPr>
            <w:tcW w:w="1110" w:type="dxa"/>
            <w:vAlign w:val="bottom"/>
          </w:tcPr>
          <w:p w14:paraId="78A1F578"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94,8</w:t>
            </w:r>
          </w:p>
        </w:tc>
      </w:tr>
      <w:tr w:rsidR="004D4DAA" w:rsidRPr="00D67133" w14:paraId="7742E5C2" w14:textId="77777777" w:rsidTr="00D30C07">
        <w:trPr>
          <w:cantSplit/>
          <w:trHeight w:val="93"/>
          <w:jc w:val="center"/>
        </w:trPr>
        <w:tc>
          <w:tcPr>
            <w:tcW w:w="2309" w:type="dxa"/>
          </w:tcPr>
          <w:p w14:paraId="24345ECA" w14:textId="77777777" w:rsidR="004D4DAA" w:rsidRPr="009B312C" w:rsidRDefault="004D4DAA" w:rsidP="009B312C">
            <w:pPr>
              <w:spacing w:after="0"/>
              <w:ind w:right="141"/>
              <w:contextualSpacing/>
              <w:rPr>
                <w:rFonts w:ascii="Times New Roman" w:hAnsi="Times New Roman" w:cs="Times New Roman"/>
                <w:bCs/>
                <w:sz w:val="20"/>
                <w:szCs w:val="20"/>
                <w:lang w:val="en-US"/>
              </w:rPr>
            </w:pPr>
            <w:r w:rsidRPr="009B312C">
              <w:rPr>
                <w:rFonts w:ascii="Times New Roman" w:hAnsi="Times New Roman" w:cs="Times New Roman"/>
                <w:bCs/>
                <w:sz w:val="20"/>
                <w:szCs w:val="20"/>
              </w:rPr>
              <w:t>Бетон товарный</w:t>
            </w:r>
          </w:p>
        </w:tc>
        <w:tc>
          <w:tcPr>
            <w:tcW w:w="1047" w:type="dxa"/>
          </w:tcPr>
          <w:p w14:paraId="08251E90" w14:textId="77777777" w:rsidR="004D4DAA" w:rsidRPr="009B312C" w:rsidRDefault="004D4DAA" w:rsidP="009B312C">
            <w:pPr>
              <w:spacing w:after="0"/>
              <w:ind w:right="141"/>
              <w:contextualSpacing/>
              <w:jc w:val="center"/>
              <w:rPr>
                <w:rFonts w:ascii="Times New Roman" w:hAnsi="Times New Roman" w:cs="Times New Roman"/>
                <w:bCs/>
                <w:sz w:val="20"/>
                <w:szCs w:val="20"/>
              </w:rPr>
            </w:pPr>
            <w:r w:rsidRPr="009B312C">
              <w:rPr>
                <w:rFonts w:ascii="Times New Roman" w:hAnsi="Times New Roman" w:cs="Times New Roman"/>
                <w:bCs/>
                <w:sz w:val="20"/>
                <w:szCs w:val="20"/>
              </w:rPr>
              <w:t>тыс. т</w:t>
            </w:r>
          </w:p>
        </w:tc>
        <w:tc>
          <w:tcPr>
            <w:tcW w:w="1051" w:type="dxa"/>
            <w:vAlign w:val="bottom"/>
          </w:tcPr>
          <w:p w14:paraId="1312301D"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156,5</w:t>
            </w:r>
          </w:p>
        </w:tc>
        <w:tc>
          <w:tcPr>
            <w:tcW w:w="1206" w:type="dxa"/>
            <w:vAlign w:val="bottom"/>
          </w:tcPr>
          <w:p w14:paraId="3BCC8C0C"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1411,6</w:t>
            </w:r>
          </w:p>
        </w:tc>
        <w:tc>
          <w:tcPr>
            <w:tcW w:w="1092" w:type="dxa"/>
            <w:vAlign w:val="bottom"/>
          </w:tcPr>
          <w:p w14:paraId="31257516"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163,7</w:t>
            </w:r>
          </w:p>
        </w:tc>
        <w:tc>
          <w:tcPr>
            <w:tcW w:w="1069" w:type="dxa"/>
            <w:vAlign w:val="bottom"/>
          </w:tcPr>
          <w:p w14:paraId="0509A6D6"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1384,3</w:t>
            </w:r>
          </w:p>
        </w:tc>
        <w:tc>
          <w:tcPr>
            <w:tcW w:w="992" w:type="dxa"/>
            <w:vAlign w:val="bottom"/>
          </w:tcPr>
          <w:p w14:paraId="5E520B0D"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104,6</w:t>
            </w:r>
          </w:p>
        </w:tc>
        <w:tc>
          <w:tcPr>
            <w:tcW w:w="1110" w:type="dxa"/>
            <w:vAlign w:val="bottom"/>
          </w:tcPr>
          <w:p w14:paraId="0C7ECB1E"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 xml:space="preserve"> 98,1</w:t>
            </w:r>
          </w:p>
        </w:tc>
      </w:tr>
      <w:tr w:rsidR="004D4DAA" w:rsidRPr="00D67133" w14:paraId="053A0FCA" w14:textId="77777777" w:rsidTr="00D30C07">
        <w:trPr>
          <w:cantSplit/>
          <w:trHeight w:val="1123"/>
          <w:jc w:val="center"/>
        </w:trPr>
        <w:tc>
          <w:tcPr>
            <w:tcW w:w="2309" w:type="dxa"/>
          </w:tcPr>
          <w:p w14:paraId="5C753597" w14:textId="77777777" w:rsidR="004D4DAA" w:rsidRPr="009B312C" w:rsidRDefault="004D4DAA" w:rsidP="009B312C">
            <w:pPr>
              <w:spacing w:after="0"/>
              <w:ind w:right="141"/>
              <w:contextualSpacing/>
              <w:rPr>
                <w:rFonts w:ascii="Times New Roman" w:hAnsi="Times New Roman" w:cs="Times New Roman"/>
                <w:b/>
                <w:bCs/>
                <w:sz w:val="20"/>
                <w:szCs w:val="20"/>
              </w:rPr>
            </w:pPr>
            <w:r w:rsidRPr="009B312C">
              <w:rPr>
                <w:rFonts w:ascii="Times New Roman" w:hAnsi="Times New Roman" w:cs="Times New Roman"/>
                <w:b/>
                <w:bCs/>
                <w:sz w:val="20"/>
                <w:szCs w:val="20"/>
              </w:rPr>
              <w:lastRenderedPageBreak/>
              <w:t>Производство основных металлов готовых металлических изделий, кроме машин и оборудования</w:t>
            </w:r>
          </w:p>
        </w:tc>
        <w:tc>
          <w:tcPr>
            <w:tcW w:w="1047" w:type="dxa"/>
          </w:tcPr>
          <w:p w14:paraId="1795D446" w14:textId="77777777" w:rsidR="004D4DAA" w:rsidRPr="009B312C" w:rsidRDefault="004D4DAA" w:rsidP="009B312C">
            <w:pPr>
              <w:spacing w:after="0"/>
              <w:ind w:right="141"/>
              <w:contextualSpacing/>
              <w:jc w:val="center"/>
              <w:rPr>
                <w:rFonts w:ascii="Times New Roman" w:hAnsi="Times New Roman" w:cs="Times New Roman"/>
                <w:bCs/>
                <w:sz w:val="20"/>
                <w:szCs w:val="20"/>
              </w:rPr>
            </w:pPr>
          </w:p>
        </w:tc>
        <w:tc>
          <w:tcPr>
            <w:tcW w:w="1051" w:type="dxa"/>
            <w:vAlign w:val="bottom"/>
          </w:tcPr>
          <w:p w14:paraId="69FD42EA" w14:textId="77777777" w:rsidR="004D4DAA" w:rsidRPr="009B312C" w:rsidRDefault="004D4DAA" w:rsidP="009B312C">
            <w:pPr>
              <w:spacing w:after="0"/>
              <w:jc w:val="right"/>
              <w:rPr>
                <w:rFonts w:ascii="Times New Roman" w:hAnsi="Times New Roman" w:cs="Times New Roman"/>
                <w:sz w:val="20"/>
                <w:szCs w:val="20"/>
              </w:rPr>
            </w:pPr>
          </w:p>
        </w:tc>
        <w:tc>
          <w:tcPr>
            <w:tcW w:w="1206" w:type="dxa"/>
            <w:vAlign w:val="bottom"/>
          </w:tcPr>
          <w:p w14:paraId="33FD01C5" w14:textId="77777777" w:rsidR="004D4DAA" w:rsidRPr="009B312C" w:rsidRDefault="004D4DAA" w:rsidP="009B312C">
            <w:pPr>
              <w:spacing w:after="0"/>
              <w:jc w:val="right"/>
              <w:rPr>
                <w:rFonts w:ascii="Times New Roman" w:hAnsi="Times New Roman" w:cs="Times New Roman"/>
                <w:sz w:val="20"/>
                <w:szCs w:val="20"/>
              </w:rPr>
            </w:pPr>
          </w:p>
        </w:tc>
        <w:tc>
          <w:tcPr>
            <w:tcW w:w="1092" w:type="dxa"/>
            <w:vAlign w:val="bottom"/>
          </w:tcPr>
          <w:p w14:paraId="0C39B896" w14:textId="77777777" w:rsidR="004D4DAA" w:rsidRPr="009B312C" w:rsidRDefault="004D4DAA" w:rsidP="009B312C">
            <w:pPr>
              <w:spacing w:after="0"/>
              <w:jc w:val="right"/>
              <w:rPr>
                <w:rFonts w:ascii="Times New Roman" w:hAnsi="Times New Roman" w:cs="Times New Roman"/>
                <w:sz w:val="20"/>
                <w:szCs w:val="20"/>
              </w:rPr>
            </w:pPr>
          </w:p>
        </w:tc>
        <w:tc>
          <w:tcPr>
            <w:tcW w:w="1069" w:type="dxa"/>
            <w:vAlign w:val="bottom"/>
          </w:tcPr>
          <w:p w14:paraId="1D6B1A0D" w14:textId="77777777" w:rsidR="004D4DAA" w:rsidRPr="009B312C" w:rsidRDefault="004D4DAA" w:rsidP="009B312C">
            <w:pPr>
              <w:spacing w:after="0"/>
              <w:jc w:val="right"/>
              <w:rPr>
                <w:rFonts w:ascii="Times New Roman" w:hAnsi="Times New Roman" w:cs="Times New Roman"/>
                <w:sz w:val="20"/>
                <w:szCs w:val="20"/>
              </w:rPr>
            </w:pPr>
          </w:p>
        </w:tc>
        <w:tc>
          <w:tcPr>
            <w:tcW w:w="992" w:type="dxa"/>
            <w:vAlign w:val="bottom"/>
          </w:tcPr>
          <w:p w14:paraId="30D32A1C" w14:textId="77777777" w:rsidR="004D4DAA" w:rsidRPr="009B312C" w:rsidRDefault="004D4DAA" w:rsidP="009B312C">
            <w:pPr>
              <w:spacing w:after="0"/>
              <w:jc w:val="right"/>
              <w:rPr>
                <w:rFonts w:ascii="Times New Roman" w:hAnsi="Times New Roman" w:cs="Times New Roman"/>
                <w:sz w:val="20"/>
                <w:szCs w:val="20"/>
              </w:rPr>
            </w:pPr>
          </w:p>
        </w:tc>
        <w:tc>
          <w:tcPr>
            <w:tcW w:w="1110" w:type="dxa"/>
            <w:vAlign w:val="bottom"/>
          </w:tcPr>
          <w:p w14:paraId="30032F4B" w14:textId="77777777" w:rsidR="004D4DAA" w:rsidRPr="009B312C" w:rsidRDefault="004D4DAA" w:rsidP="009B312C">
            <w:pPr>
              <w:tabs>
                <w:tab w:val="left" w:pos="743"/>
              </w:tabs>
              <w:spacing w:after="0"/>
              <w:jc w:val="right"/>
              <w:rPr>
                <w:rFonts w:ascii="Times New Roman" w:hAnsi="Times New Roman" w:cs="Times New Roman"/>
                <w:sz w:val="20"/>
                <w:szCs w:val="20"/>
              </w:rPr>
            </w:pPr>
          </w:p>
        </w:tc>
      </w:tr>
      <w:tr w:rsidR="004D4DAA" w:rsidRPr="00D67133" w14:paraId="2F1A66B5" w14:textId="77777777" w:rsidTr="00D30C07">
        <w:trPr>
          <w:cantSplit/>
          <w:trHeight w:val="242"/>
          <w:jc w:val="center"/>
        </w:trPr>
        <w:tc>
          <w:tcPr>
            <w:tcW w:w="2309" w:type="dxa"/>
          </w:tcPr>
          <w:p w14:paraId="1F7C6D0F" w14:textId="77777777" w:rsidR="004D4DAA" w:rsidRPr="009B312C" w:rsidRDefault="004D4DAA" w:rsidP="009B312C">
            <w:pPr>
              <w:spacing w:after="0"/>
              <w:ind w:right="141"/>
              <w:contextualSpacing/>
              <w:rPr>
                <w:rFonts w:ascii="Times New Roman" w:hAnsi="Times New Roman" w:cs="Times New Roman"/>
                <w:sz w:val="20"/>
                <w:szCs w:val="20"/>
                <w:lang w:val="en-US"/>
              </w:rPr>
            </w:pPr>
            <w:r w:rsidRPr="009B312C">
              <w:rPr>
                <w:rFonts w:ascii="Times New Roman" w:hAnsi="Times New Roman" w:cs="Times New Roman"/>
                <w:sz w:val="20"/>
                <w:szCs w:val="20"/>
              </w:rPr>
              <w:t>Металлоконструкции и их части</w:t>
            </w:r>
          </w:p>
        </w:tc>
        <w:tc>
          <w:tcPr>
            <w:tcW w:w="1047" w:type="dxa"/>
          </w:tcPr>
          <w:p w14:paraId="0370A687" w14:textId="77777777" w:rsidR="004D4DAA" w:rsidRPr="009B312C" w:rsidRDefault="004D4DAA" w:rsidP="009B312C">
            <w:pPr>
              <w:spacing w:after="0"/>
              <w:ind w:right="141"/>
              <w:contextualSpacing/>
              <w:jc w:val="center"/>
              <w:rPr>
                <w:rFonts w:ascii="Times New Roman" w:hAnsi="Times New Roman" w:cs="Times New Roman"/>
                <w:sz w:val="20"/>
                <w:szCs w:val="20"/>
              </w:rPr>
            </w:pPr>
          </w:p>
          <w:p w14:paraId="13B146DD" w14:textId="77777777" w:rsidR="004D4DAA" w:rsidRPr="009B312C" w:rsidRDefault="004D4DAA" w:rsidP="009B312C">
            <w:pPr>
              <w:spacing w:after="0"/>
              <w:ind w:right="141"/>
              <w:contextualSpacing/>
              <w:jc w:val="center"/>
              <w:rPr>
                <w:rFonts w:ascii="Times New Roman" w:hAnsi="Times New Roman" w:cs="Times New Roman"/>
                <w:bCs/>
                <w:sz w:val="20"/>
                <w:szCs w:val="20"/>
              </w:rPr>
            </w:pPr>
            <w:r w:rsidRPr="009B312C">
              <w:rPr>
                <w:rFonts w:ascii="Times New Roman" w:hAnsi="Times New Roman" w:cs="Times New Roman"/>
                <w:sz w:val="20"/>
                <w:szCs w:val="20"/>
              </w:rPr>
              <w:t>т</w:t>
            </w:r>
          </w:p>
        </w:tc>
        <w:tc>
          <w:tcPr>
            <w:tcW w:w="1051" w:type="dxa"/>
            <w:tcBorders>
              <w:top w:val="nil"/>
              <w:left w:val="nil"/>
              <w:bottom w:val="nil"/>
              <w:right w:val="nil"/>
            </w:tcBorders>
            <w:vAlign w:val="bottom"/>
          </w:tcPr>
          <w:p w14:paraId="12F83A25"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3271,4</w:t>
            </w:r>
          </w:p>
        </w:tc>
        <w:tc>
          <w:tcPr>
            <w:tcW w:w="1206" w:type="dxa"/>
            <w:tcBorders>
              <w:top w:val="nil"/>
              <w:left w:val="nil"/>
              <w:bottom w:val="nil"/>
              <w:right w:val="nil"/>
            </w:tcBorders>
            <w:vAlign w:val="bottom"/>
          </w:tcPr>
          <w:p w14:paraId="57DB5736"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22619,6</w:t>
            </w:r>
          </w:p>
        </w:tc>
        <w:tc>
          <w:tcPr>
            <w:tcW w:w="1092" w:type="dxa"/>
            <w:tcBorders>
              <w:top w:val="nil"/>
              <w:left w:val="nil"/>
              <w:bottom w:val="nil"/>
              <w:right w:val="nil"/>
            </w:tcBorders>
            <w:vAlign w:val="bottom"/>
          </w:tcPr>
          <w:p w14:paraId="14AD8E2F"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2476,5</w:t>
            </w:r>
          </w:p>
        </w:tc>
        <w:tc>
          <w:tcPr>
            <w:tcW w:w="1069" w:type="dxa"/>
            <w:tcBorders>
              <w:top w:val="nil"/>
              <w:left w:val="nil"/>
              <w:bottom w:val="nil"/>
              <w:right w:val="nil"/>
            </w:tcBorders>
            <w:vAlign w:val="bottom"/>
          </w:tcPr>
          <w:p w14:paraId="61345333"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20370,2</w:t>
            </w:r>
          </w:p>
        </w:tc>
        <w:tc>
          <w:tcPr>
            <w:tcW w:w="992" w:type="dxa"/>
            <w:tcBorders>
              <w:top w:val="nil"/>
              <w:left w:val="nil"/>
              <w:bottom w:val="nil"/>
              <w:right w:val="nil"/>
            </w:tcBorders>
            <w:vAlign w:val="bottom"/>
          </w:tcPr>
          <w:p w14:paraId="2F68B939"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75,7</w:t>
            </w:r>
          </w:p>
        </w:tc>
        <w:tc>
          <w:tcPr>
            <w:tcW w:w="1110" w:type="dxa"/>
            <w:tcBorders>
              <w:top w:val="nil"/>
              <w:left w:val="nil"/>
              <w:bottom w:val="nil"/>
              <w:right w:val="nil"/>
            </w:tcBorders>
            <w:vAlign w:val="bottom"/>
          </w:tcPr>
          <w:p w14:paraId="5F96968C"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90,1</w:t>
            </w:r>
          </w:p>
        </w:tc>
      </w:tr>
      <w:tr w:rsidR="004D4DAA" w:rsidRPr="00D67133" w14:paraId="5AEEEDCF" w14:textId="77777777" w:rsidTr="00D30C07">
        <w:trPr>
          <w:cantSplit/>
          <w:trHeight w:val="458"/>
          <w:jc w:val="center"/>
        </w:trPr>
        <w:tc>
          <w:tcPr>
            <w:tcW w:w="2309" w:type="dxa"/>
          </w:tcPr>
          <w:p w14:paraId="22E2EC2C" w14:textId="77777777" w:rsidR="004D4DAA" w:rsidRPr="009B312C" w:rsidRDefault="004D4DAA" w:rsidP="009B312C">
            <w:pPr>
              <w:spacing w:after="0"/>
              <w:ind w:right="141"/>
              <w:contextualSpacing/>
              <w:rPr>
                <w:rFonts w:ascii="Times New Roman" w:hAnsi="Times New Roman" w:cs="Times New Roman"/>
                <w:sz w:val="20"/>
                <w:szCs w:val="20"/>
              </w:rPr>
            </w:pPr>
            <w:r w:rsidRPr="009B312C">
              <w:rPr>
                <w:rFonts w:ascii="Times New Roman" w:hAnsi="Times New Roman" w:cs="Times New Roman"/>
                <w:b/>
                <w:bCs/>
                <w:sz w:val="20"/>
                <w:szCs w:val="20"/>
              </w:rPr>
              <w:t xml:space="preserve">Производство электрического оборудования </w:t>
            </w:r>
          </w:p>
        </w:tc>
        <w:tc>
          <w:tcPr>
            <w:tcW w:w="1047" w:type="dxa"/>
          </w:tcPr>
          <w:p w14:paraId="768B1339" w14:textId="77777777" w:rsidR="004D4DAA" w:rsidRPr="009B312C" w:rsidRDefault="004D4DAA" w:rsidP="009B312C">
            <w:pPr>
              <w:spacing w:after="0"/>
              <w:ind w:right="141"/>
              <w:contextualSpacing/>
              <w:jc w:val="center"/>
              <w:rPr>
                <w:rFonts w:ascii="Times New Roman" w:hAnsi="Times New Roman" w:cs="Times New Roman"/>
                <w:bCs/>
                <w:sz w:val="20"/>
                <w:szCs w:val="20"/>
              </w:rPr>
            </w:pPr>
          </w:p>
        </w:tc>
        <w:tc>
          <w:tcPr>
            <w:tcW w:w="1051" w:type="dxa"/>
            <w:tcBorders>
              <w:top w:val="nil"/>
              <w:left w:val="nil"/>
              <w:bottom w:val="nil"/>
              <w:right w:val="nil"/>
            </w:tcBorders>
            <w:vAlign w:val="bottom"/>
          </w:tcPr>
          <w:p w14:paraId="506D573C" w14:textId="77777777" w:rsidR="004D4DAA" w:rsidRPr="009B312C" w:rsidRDefault="004D4DAA" w:rsidP="009B312C">
            <w:pPr>
              <w:spacing w:after="0"/>
              <w:jc w:val="right"/>
              <w:rPr>
                <w:rFonts w:ascii="Times New Roman" w:hAnsi="Times New Roman" w:cs="Times New Roman"/>
                <w:sz w:val="20"/>
                <w:szCs w:val="20"/>
              </w:rPr>
            </w:pPr>
          </w:p>
        </w:tc>
        <w:tc>
          <w:tcPr>
            <w:tcW w:w="1206" w:type="dxa"/>
            <w:tcBorders>
              <w:top w:val="nil"/>
              <w:left w:val="nil"/>
              <w:bottom w:val="nil"/>
              <w:right w:val="nil"/>
            </w:tcBorders>
            <w:vAlign w:val="bottom"/>
          </w:tcPr>
          <w:p w14:paraId="0DB8776F" w14:textId="77777777" w:rsidR="004D4DAA" w:rsidRPr="009B312C" w:rsidRDefault="004D4DAA" w:rsidP="009B312C">
            <w:pPr>
              <w:spacing w:after="0"/>
              <w:jc w:val="right"/>
              <w:rPr>
                <w:rFonts w:ascii="Times New Roman" w:hAnsi="Times New Roman" w:cs="Times New Roman"/>
                <w:sz w:val="20"/>
                <w:szCs w:val="20"/>
              </w:rPr>
            </w:pPr>
          </w:p>
        </w:tc>
        <w:tc>
          <w:tcPr>
            <w:tcW w:w="1092" w:type="dxa"/>
            <w:tcBorders>
              <w:top w:val="nil"/>
              <w:left w:val="nil"/>
              <w:bottom w:val="nil"/>
              <w:right w:val="nil"/>
            </w:tcBorders>
            <w:vAlign w:val="bottom"/>
          </w:tcPr>
          <w:p w14:paraId="78CAA09B" w14:textId="77777777" w:rsidR="004D4DAA" w:rsidRPr="009B312C" w:rsidRDefault="004D4DAA" w:rsidP="009B312C">
            <w:pPr>
              <w:spacing w:after="0"/>
              <w:jc w:val="right"/>
              <w:rPr>
                <w:rFonts w:ascii="Times New Roman" w:hAnsi="Times New Roman" w:cs="Times New Roman"/>
                <w:sz w:val="20"/>
                <w:szCs w:val="20"/>
              </w:rPr>
            </w:pPr>
          </w:p>
        </w:tc>
        <w:tc>
          <w:tcPr>
            <w:tcW w:w="1069" w:type="dxa"/>
            <w:tcBorders>
              <w:top w:val="nil"/>
              <w:left w:val="nil"/>
              <w:bottom w:val="nil"/>
              <w:right w:val="nil"/>
            </w:tcBorders>
            <w:vAlign w:val="bottom"/>
          </w:tcPr>
          <w:p w14:paraId="10805EDC" w14:textId="77777777" w:rsidR="004D4DAA" w:rsidRPr="009B312C" w:rsidRDefault="004D4DAA" w:rsidP="009B312C">
            <w:pPr>
              <w:spacing w:after="0"/>
              <w:jc w:val="right"/>
              <w:rPr>
                <w:rFonts w:ascii="Times New Roman" w:hAnsi="Times New Roman" w:cs="Times New Roman"/>
                <w:sz w:val="20"/>
                <w:szCs w:val="20"/>
              </w:rPr>
            </w:pPr>
          </w:p>
        </w:tc>
        <w:tc>
          <w:tcPr>
            <w:tcW w:w="992" w:type="dxa"/>
            <w:vAlign w:val="bottom"/>
          </w:tcPr>
          <w:p w14:paraId="27C3DDD6" w14:textId="77777777" w:rsidR="004D4DAA" w:rsidRPr="009B312C" w:rsidRDefault="004D4DAA" w:rsidP="009B312C">
            <w:pPr>
              <w:spacing w:after="0"/>
              <w:jc w:val="right"/>
              <w:rPr>
                <w:rFonts w:ascii="Times New Roman" w:hAnsi="Times New Roman" w:cs="Times New Roman"/>
                <w:sz w:val="20"/>
                <w:szCs w:val="20"/>
              </w:rPr>
            </w:pPr>
          </w:p>
        </w:tc>
        <w:tc>
          <w:tcPr>
            <w:tcW w:w="1110" w:type="dxa"/>
            <w:vAlign w:val="bottom"/>
          </w:tcPr>
          <w:p w14:paraId="20223243" w14:textId="77777777" w:rsidR="004D4DAA" w:rsidRPr="009B312C" w:rsidRDefault="004D4DAA" w:rsidP="009B312C">
            <w:pPr>
              <w:tabs>
                <w:tab w:val="left" w:pos="743"/>
              </w:tabs>
              <w:spacing w:after="0"/>
              <w:jc w:val="right"/>
              <w:rPr>
                <w:rFonts w:ascii="Times New Roman" w:hAnsi="Times New Roman" w:cs="Times New Roman"/>
                <w:sz w:val="20"/>
                <w:szCs w:val="20"/>
              </w:rPr>
            </w:pPr>
          </w:p>
        </w:tc>
      </w:tr>
      <w:tr w:rsidR="004D4DAA" w:rsidRPr="00D67133" w14:paraId="7ED483C2" w14:textId="77777777" w:rsidTr="00D30C07">
        <w:trPr>
          <w:cantSplit/>
          <w:trHeight w:val="385"/>
          <w:jc w:val="center"/>
        </w:trPr>
        <w:tc>
          <w:tcPr>
            <w:tcW w:w="2309" w:type="dxa"/>
            <w:vAlign w:val="bottom"/>
          </w:tcPr>
          <w:p w14:paraId="1B260441" w14:textId="77777777" w:rsidR="004D4DAA" w:rsidRPr="009B312C" w:rsidRDefault="004D4DAA" w:rsidP="009B312C">
            <w:pPr>
              <w:spacing w:after="0"/>
              <w:ind w:right="141"/>
              <w:contextualSpacing/>
              <w:rPr>
                <w:rFonts w:ascii="Times New Roman" w:hAnsi="Times New Roman" w:cs="Times New Roman"/>
                <w:bCs/>
                <w:sz w:val="20"/>
                <w:szCs w:val="20"/>
                <w:lang w:val="en-US"/>
              </w:rPr>
            </w:pPr>
            <w:r w:rsidRPr="009B312C">
              <w:rPr>
                <w:rFonts w:ascii="Times New Roman" w:hAnsi="Times New Roman" w:cs="Times New Roman"/>
                <w:bCs/>
                <w:sz w:val="20"/>
                <w:szCs w:val="20"/>
              </w:rPr>
              <w:t>Трансформаторы</w:t>
            </w:r>
          </w:p>
        </w:tc>
        <w:tc>
          <w:tcPr>
            <w:tcW w:w="1047" w:type="dxa"/>
            <w:vAlign w:val="bottom"/>
          </w:tcPr>
          <w:p w14:paraId="1C7DF43A" w14:textId="77777777" w:rsidR="004D4DAA" w:rsidRPr="009B312C" w:rsidRDefault="004D4DAA" w:rsidP="009B312C">
            <w:pPr>
              <w:spacing w:after="0"/>
              <w:ind w:right="141"/>
              <w:contextualSpacing/>
              <w:jc w:val="center"/>
              <w:rPr>
                <w:rFonts w:ascii="Times New Roman" w:hAnsi="Times New Roman" w:cs="Times New Roman"/>
                <w:bCs/>
                <w:sz w:val="20"/>
                <w:szCs w:val="20"/>
              </w:rPr>
            </w:pPr>
            <w:r w:rsidRPr="009B312C">
              <w:rPr>
                <w:rFonts w:ascii="Times New Roman" w:hAnsi="Times New Roman" w:cs="Times New Roman"/>
                <w:bCs/>
                <w:sz w:val="20"/>
                <w:szCs w:val="20"/>
              </w:rPr>
              <w:t>тыс. шт</w:t>
            </w:r>
          </w:p>
        </w:tc>
        <w:tc>
          <w:tcPr>
            <w:tcW w:w="1051" w:type="dxa"/>
            <w:vAlign w:val="bottom"/>
          </w:tcPr>
          <w:p w14:paraId="270F1AE8"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1,9</w:t>
            </w:r>
          </w:p>
        </w:tc>
        <w:tc>
          <w:tcPr>
            <w:tcW w:w="1206" w:type="dxa"/>
            <w:vAlign w:val="bottom"/>
          </w:tcPr>
          <w:p w14:paraId="0987F4DA"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19,8</w:t>
            </w:r>
          </w:p>
        </w:tc>
        <w:tc>
          <w:tcPr>
            <w:tcW w:w="1092" w:type="dxa"/>
            <w:vAlign w:val="bottom"/>
          </w:tcPr>
          <w:p w14:paraId="3FC8F602"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1,6</w:t>
            </w:r>
          </w:p>
        </w:tc>
        <w:tc>
          <w:tcPr>
            <w:tcW w:w="1069" w:type="dxa"/>
            <w:vAlign w:val="bottom"/>
          </w:tcPr>
          <w:p w14:paraId="1B928804"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14,1</w:t>
            </w:r>
          </w:p>
        </w:tc>
        <w:tc>
          <w:tcPr>
            <w:tcW w:w="992" w:type="dxa"/>
            <w:tcBorders>
              <w:top w:val="nil"/>
              <w:left w:val="nil"/>
              <w:bottom w:val="nil"/>
              <w:right w:val="nil"/>
            </w:tcBorders>
            <w:vAlign w:val="bottom"/>
          </w:tcPr>
          <w:p w14:paraId="5F78BA66"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84,6</w:t>
            </w:r>
          </w:p>
        </w:tc>
        <w:tc>
          <w:tcPr>
            <w:tcW w:w="1110" w:type="dxa"/>
            <w:tcBorders>
              <w:top w:val="nil"/>
              <w:left w:val="nil"/>
              <w:bottom w:val="nil"/>
              <w:right w:val="nil"/>
            </w:tcBorders>
            <w:vAlign w:val="bottom"/>
          </w:tcPr>
          <w:p w14:paraId="3593B6B1"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71,4</w:t>
            </w:r>
          </w:p>
        </w:tc>
      </w:tr>
      <w:tr w:rsidR="004D4DAA" w:rsidRPr="00D67133" w14:paraId="00F38BFD" w14:textId="77777777" w:rsidTr="00D30C07">
        <w:trPr>
          <w:cantSplit/>
          <w:trHeight w:val="220"/>
          <w:jc w:val="center"/>
        </w:trPr>
        <w:tc>
          <w:tcPr>
            <w:tcW w:w="2309" w:type="dxa"/>
            <w:tcBorders>
              <w:left w:val="nil"/>
              <w:bottom w:val="single" w:sz="12" w:space="0" w:color="auto"/>
              <w:right w:val="nil"/>
            </w:tcBorders>
            <w:vAlign w:val="bottom"/>
          </w:tcPr>
          <w:p w14:paraId="39CF930D" w14:textId="77777777" w:rsidR="004D4DAA" w:rsidRPr="009B312C" w:rsidRDefault="004D4DAA" w:rsidP="009B312C">
            <w:pPr>
              <w:spacing w:after="0"/>
              <w:ind w:right="141"/>
              <w:contextualSpacing/>
              <w:rPr>
                <w:rFonts w:ascii="Times New Roman" w:hAnsi="Times New Roman" w:cs="Times New Roman"/>
                <w:bCs/>
                <w:sz w:val="20"/>
                <w:szCs w:val="20"/>
              </w:rPr>
            </w:pPr>
          </w:p>
        </w:tc>
        <w:tc>
          <w:tcPr>
            <w:tcW w:w="1047" w:type="dxa"/>
            <w:tcBorders>
              <w:left w:val="nil"/>
              <w:bottom w:val="single" w:sz="12" w:space="0" w:color="auto"/>
              <w:right w:val="nil"/>
            </w:tcBorders>
          </w:tcPr>
          <w:p w14:paraId="6B493103" w14:textId="77777777" w:rsidR="004D4DAA" w:rsidRPr="009B312C" w:rsidRDefault="004D4DAA" w:rsidP="009B312C">
            <w:pPr>
              <w:spacing w:after="0"/>
              <w:ind w:right="141"/>
              <w:contextualSpacing/>
              <w:jc w:val="center"/>
              <w:rPr>
                <w:rFonts w:ascii="Times New Roman" w:hAnsi="Times New Roman" w:cs="Times New Roman"/>
                <w:bCs/>
                <w:sz w:val="20"/>
                <w:szCs w:val="20"/>
              </w:rPr>
            </w:pPr>
          </w:p>
        </w:tc>
        <w:tc>
          <w:tcPr>
            <w:tcW w:w="1051" w:type="dxa"/>
            <w:tcBorders>
              <w:left w:val="nil"/>
              <w:bottom w:val="single" w:sz="12" w:space="0" w:color="auto"/>
              <w:right w:val="nil"/>
            </w:tcBorders>
            <w:vAlign w:val="bottom"/>
          </w:tcPr>
          <w:p w14:paraId="71EA3161" w14:textId="77777777" w:rsidR="004D4DAA" w:rsidRPr="009B312C" w:rsidRDefault="004D4DAA" w:rsidP="009B312C">
            <w:pPr>
              <w:spacing w:after="0"/>
              <w:ind w:right="141"/>
              <w:contextualSpacing/>
              <w:jc w:val="right"/>
              <w:rPr>
                <w:rFonts w:ascii="Times New Roman" w:hAnsi="Times New Roman" w:cs="Times New Roman"/>
                <w:bCs/>
                <w:sz w:val="20"/>
                <w:szCs w:val="20"/>
              </w:rPr>
            </w:pPr>
          </w:p>
        </w:tc>
        <w:tc>
          <w:tcPr>
            <w:tcW w:w="1206" w:type="dxa"/>
            <w:tcBorders>
              <w:left w:val="nil"/>
              <w:bottom w:val="single" w:sz="12" w:space="0" w:color="auto"/>
              <w:right w:val="nil"/>
            </w:tcBorders>
            <w:vAlign w:val="bottom"/>
          </w:tcPr>
          <w:p w14:paraId="407548A7" w14:textId="77777777" w:rsidR="004D4DAA" w:rsidRPr="009B312C" w:rsidRDefault="004D4DAA" w:rsidP="009B312C">
            <w:pPr>
              <w:spacing w:after="0"/>
              <w:ind w:right="141"/>
              <w:contextualSpacing/>
              <w:jc w:val="right"/>
              <w:rPr>
                <w:rFonts w:ascii="Times New Roman" w:hAnsi="Times New Roman" w:cs="Times New Roman"/>
                <w:bCs/>
                <w:sz w:val="20"/>
                <w:szCs w:val="20"/>
              </w:rPr>
            </w:pPr>
          </w:p>
        </w:tc>
        <w:tc>
          <w:tcPr>
            <w:tcW w:w="1092" w:type="dxa"/>
            <w:tcBorders>
              <w:left w:val="nil"/>
              <w:bottom w:val="single" w:sz="12" w:space="0" w:color="auto"/>
              <w:right w:val="nil"/>
            </w:tcBorders>
            <w:vAlign w:val="bottom"/>
          </w:tcPr>
          <w:p w14:paraId="6E711697" w14:textId="77777777" w:rsidR="004D4DAA" w:rsidRPr="009B312C" w:rsidRDefault="004D4DAA" w:rsidP="009B312C">
            <w:pPr>
              <w:spacing w:after="0"/>
              <w:ind w:right="141"/>
              <w:contextualSpacing/>
              <w:jc w:val="right"/>
              <w:rPr>
                <w:rFonts w:ascii="Times New Roman" w:hAnsi="Times New Roman" w:cs="Times New Roman"/>
                <w:bCs/>
                <w:sz w:val="20"/>
                <w:szCs w:val="20"/>
              </w:rPr>
            </w:pPr>
          </w:p>
        </w:tc>
        <w:tc>
          <w:tcPr>
            <w:tcW w:w="1069" w:type="dxa"/>
            <w:tcBorders>
              <w:left w:val="nil"/>
              <w:bottom w:val="single" w:sz="12" w:space="0" w:color="auto"/>
              <w:right w:val="nil"/>
            </w:tcBorders>
            <w:vAlign w:val="bottom"/>
          </w:tcPr>
          <w:p w14:paraId="037C9C97" w14:textId="77777777" w:rsidR="004D4DAA" w:rsidRPr="009B312C" w:rsidRDefault="004D4DAA" w:rsidP="009B312C">
            <w:pPr>
              <w:spacing w:after="0"/>
              <w:ind w:right="141"/>
              <w:contextualSpacing/>
              <w:jc w:val="right"/>
              <w:rPr>
                <w:rFonts w:ascii="Times New Roman" w:hAnsi="Times New Roman" w:cs="Times New Roman"/>
                <w:bCs/>
                <w:sz w:val="20"/>
                <w:szCs w:val="20"/>
              </w:rPr>
            </w:pPr>
          </w:p>
        </w:tc>
        <w:tc>
          <w:tcPr>
            <w:tcW w:w="992" w:type="dxa"/>
            <w:tcBorders>
              <w:left w:val="nil"/>
              <w:bottom w:val="single" w:sz="12" w:space="0" w:color="auto"/>
              <w:right w:val="nil"/>
            </w:tcBorders>
            <w:vAlign w:val="bottom"/>
          </w:tcPr>
          <w:p w14:paraId="5E8FF88A" w14:textId="77777777" w:rsidR="004D4DAA" w:rsidRPr="009B312C" w:rsidRDefault="004D4DAA" w:rsidP="009B312C">
            <w:pPr>
              <w:spacing w:after="0"/>
              <w:ind w:right="141"/>
              <w:contextualSpacing/>
              <w:jc w:val="right"/>
              <w:rPr>
                <w:rFonts w:ascii="Times New Roman" w:hAnsi="Times New Roman" w:cs="Times New Roman"/>
                <w:bCs/>
                <w:sz w:val="20"/>
                <w:szCs w:val="20"/>
              </w:rPr>
            </w:pPr>
          </w:p>
        </w:tc>
        <w:tc>
          <w:tcPr>
            <w:tcW w:w="1110" w:type="dxa"/>
            <w:tcBorders>
              <w:left w:val="nil"/>
              <w:bottom w:val="single" w:sz="12" w:space="0" w:color="auto"/>
              <w:right w:val="nil"/>
            </w:tcBorders>
            <w:vAlign w:val="bottom"/>
          </w:tcPr>
          <w:p w14:paraId="543E9C00" w14:textId="77777777" w:rsidR="004D4DAA" w:rsidRPr="009B312C" w:rsidRDefault="004D4DAA" w:rsidP="009B312C">
            <w:pPr>
              <w:spacing w:after="0"/>
              <w:ind w:right="141"/>
              <w:contextualSpacing/>
              <w:jc w:val="right"/>
              <w:rPr>
                <w:rFonts w:ascii="Times New Roman" w:hAnsi="Times New Roman" w:cs="Times New Roman"/>
                <w:bCs/>
                <w:sz w:val="20"/>
                <w:szCs w:val="20"/>
              </w:rPr>
            </w:pPr>
          </w:p>
        </w:tc>
      </w:tr>
    </w:tbl>
    <w:p w14:paraId="1A4E102D" w14:textId="77777777" w:rsidR="004D4DAA" w:rsidRPr="00397BD3" w:rsidRDefault="004D4DAA" w:rsidP="004D4DAA">
      <w:pPr>
        <w:ind w:right="-283" w:firstLine="708"/>
        <w:jc w:val="both"/>
        <w:rPr>
          <w:sz w:val="10"/>
          <w:szCs w:val="10"/>
        </w:rPr>
      </w:pPr>
    </w:p>
    <w:p w14:paraId="3FCF48B8" w14:textId="77777777" w:rsidR="004D4DAA" w:rsidRPr="009B312C" w:rsidRDefault="004D4DAA" w:rsidP="009B312C">
      <w:pPr>
        <w:spacing w:after="0"/>
        <w:ind w:right="-1" w:firstLine="708"/>
        <w:jc w:val="both"/>
        <w:rPr>
          <w:rFonts w:ascii="Times New Roman" w:hAnsi="Times New Roman" w:cs="Times New Roman"/>
          <w:sz w:val="24"/>
          <w:szCs w:val="24"/>
        </w:rPr>
      </w:pPr>
      <w:r w:rsidRPr="009B312C">
        <w:rPr>
          <w:rFonts w:ascii="Times New Roman" w:hAnsi="Times New Roman" w:cs="Times New Roman"/>
          <w:sz w:val="24"/>
          <w:szCs w:val="24"/>
        </w:rPr>
        <w:t>Объем обеспечения</w:t>
      </w:r>
      <w:r w:rsidRPr="009B312C">
        <w:rPr>
          <w:rFonts w:ascii="Times New Roman" w:hAnsi="Times New Roman" w:cs="Times New Roman"/>
          <w:i/>
          <w:sz w:val="24"/>
          <w:szCs w:val="24"/>
        </w:rPr>
        <w:t xml:space="preserve"> (снабжения) электроэнергией, газом, паром и кондиционированным воздухом</w:t>
      </w:r>
      <w:r w:rsidRPr="009B312C">
        <w:rPr>
          <w:rFonts w:ascii="Times New Roman" w:hAnsi="Times New Roman" w:cs="Times New Roman"/>
          <w:sz w:val="24"/>
          <w:szCs w:val="24"/>
        </w:rPr>
        <w:t xml:space="preserve"> в январе-октябре 2025 г. составил 30384,8 млн. сомов, индекс физического объема 110 процентов. В октябре объем по обеспечению (снабжению) электроэнергией, газом и паром составил 2623,6 млн. сомов, индекс физического объема 80,1 процента.</w:t>
      </w:r>
    </w:p>
    <w:p w14:paraId="0E258CEE" w14:textId="77777777" w:rsidR="004D4DAA" w:rsidRPr="009B312C" w:rsidRDefault="004D4DAA" w:rsidP="009B312C">
      <w:pPr>
        <w:spacing w:after="0"/>
        <w:ind w:right="-1" w:firstLine="708"/>
        <w:jc w:val="both"/>
        <w:rPr>
          <w:rFonts w:ascii="Times New Roman" w:hAnsi="Times New Roman" w:cs="Times New Roman"/>
          <w:sz w:val="24"/>
          <w:szCs w:val="24"/>
        </w:rPr>
      </w:pPr>
      <w:r w:rsidRPr="009B312C">
        <w:rPr>
          <w:rFonts w:ascii="Times New Roman" w:hAnsi="Times New Roman" w:cs="Times New Roman"/>
          <w:sz w:val="24"/>
          <w:szCs w:val="24"/>
        </w:rPr>
        <w:t xml:space="preserve">Увеличение объемов произошло за счет увеличения услуг по распределению теплоэнергии (в 1,7 раза), услуг по распределению и продаже электроэнергии (в 1,4 раза), роста электроэнергии (на 22,3 процента), услуг по распределению газообразного топлива (на 8,8 процента). </w:t>
      </w:r>
    </w:p>
    <w:p w14:paraId="519C4C98" w14:textId="77777777" w:rsidR="004D4DAA" w:rsidRPr="009B312C" w:rsidRDefault="004D4DAA" w:rsidP="009B312C">
      <w:pPr>
        <w:spacing w:after="0"/>
        <w:ind w:right="-1" w:firstLine="708"/>
        <w:jc w:val="both"/>
        <w:rPr>
          <w:rFonts w:ascii="Times New Roman" w:hAnsi="Times New Roman" w:cs="Times New Roman"/>
          <w:sz w:val="24"/>
          <w:szCs w:val="24"/>
        </w:rPr>
      </w:pPr>
      <w:r w:rsidRPr="009B312C">
        <w:rPr>
          <w:rFonts w:ascii="Times New Roman" w:hAnsi="Times New Roman" w:cs="Times New Roman"/>
          <w:sz w:val="24"/>
          <w:szCs w:val="24"/>
        </w:rPr>
        <w:t>Наряду с этим произошло снижение за счет уменьшения объемов услуг по передаче электроэнергии (на 88,2 процента) и производства пара и горячей воды (на 3,1 процента).</w:t>
      </w:r>
    </w:p>
    <w:p w14:paraId="74333DA8" w14:textId="77777777" w:rsidR="004D4DAA" w:rsidRPr="00397BD3" w:rsidRDefault="004D4DAA" w:rsidP="004D4DAA">
      <w:pPr>
        <w:ind w:right="-283" w:firstLine="708"/>
        <w:jc w:val="both"/>
        <w:rPr>
          <w:sz w:val="4"/>
          <w:szCs w:val="4"/>
        </w:rPr>
      </w:pPr>
    </w:p>
    <w:p w14:paraId="6CD13916" w14:textId="77777777" w:rsidR="004D4DAA" w:rsidRPr="009B312C" w:rsidRDefault="004D4DAA" w:rsidP="004D4DAA">
      <w:pPr>
        <w:ind w:right="141"/>
        <w:contextualSpacing/>
        <w:jc w:val="both"/>
        <w:rPr>
          <w:rFonts w:ascii="Times New Roman" w:hAnsi="Times New Roman" w:cs="Times New Roman"/>
          <w:b/>
          <w:bCs/>
          <w:sz w:val="24"/>
          <w:szCs w:val="24"/>
        </w:rPr>
      </w:pPr>
      <w:r w:rsidRPr="009B312C">
        <w:rPr>
          <w:rFonts w:ascii="Times New Roman" w:hAnsi="Times New Roman" w:cs="Times New Roman"/>
          <w:b/>
          <w:bCs/>
          <w:sz w:val="24"/>
          <w:szCs w:val="24"/>
        </w:rPr>
        <w:t>Таблица 10: Обеспечение (снабжение) электроэнергией, газом, паром и</w:t>
      </w:r>
    </w:p>
    <w:p w14:paraId="3187DFED" w14:textId="77777777" w:rsidR="004D4DAA" w:rsidRPr="009B312C" w:rsidRDefault="004D4DAA" w:rsidP="004D4DAA">
      <w:pPr>
        <w:ind w:left="2694" w:right="141" w:hanging="1278"/>
        <w:contextualSpacing/>
        <w:jc w:val="both"/>
        <w:rPr>
          <w:rFonts w:ascii="Times New Roman" w:hAnsi="Times New Roman" w:cs="Times New Roman"/>
          <w:b/>
          <w:bCs/>
          <w:sz w:val="20"/>
        </w:rPr>
      </w:pPr>
      <w:r w:rsidRPr="009B312C">
        <w:rPr>
          <w:rFonts w:ascii="Times New Roman" w:hAnsi="Times New Roman" w:cs="Times New Roman"/>
          <w:b/>
          <w:bCs/>
          <w:sz w:val="24"/>
          <w:szCs w:val="24"/>
        </w:rPr>
        <w:t>кондиционированным воздухом в январе – октябре</w:t>
      </w:r>
    </w:p>
    <w:p w14:paraId="44A66655" w14:textId="77777777" w:rsidR="004D4DAA" w:rsidRPr="009B312C" w:rsidRDefault="004D4DAA" w:rsidP="004D4DAA">
      <w:pPr>
        <w:ind w:left="2694" w:right="141" w:hanging="1418"/>
        <w:jc w:val="both"/>
        <w:rPr>
          <w:b/>
          <w:bCs/>
          <w:sz w:val="2"/>
          <w:szCs w:val="2"/>
        </w:rPr>
      </w:pPr>
    </w:p>
    <w:tbl>
      <w:tblPr>
        <w:tblpPr w:leftFromText="180" w:rightFromText="180" w:vertAnchor="text" w:tblpY="1"/>
        <w:tblOverlap w:val="never"/>
        <w:tblW w:w="9889" w:type="dxa"/>
        <w:tblLayout w:type="fixed"/>
        <w:tblLook w:val="00A0" w:firstRow="1" w:lastRow="0" w:firstColumn="1" w:lastColumn="0" w:noHBand="0" w:noVBand="0"/>
      </w:tblPr>
      <w:tblGrid>
        <w:gridCol w:w="2518"/>
        <w:gridCol w:w="1134"/>
        <w:gridCol w:w="1276"/>
        <w:gridCol w:w="1134"/>
        <w:gridCol w:w="1134"/>
        <w:gridCol w:w="1276"/>
        <w:gridCol w:w="1417"/>
      </w:tblGrid>
      <w:tr w:rsidR="004D4DAA" w:rsidRPr="00D67133" w14:paraId="4A76C475" w14:textId="77777777" w:rsidTr="00D30C07">
        <w:trPr>
          <w:cantSplit/>
          <w:trHeight w:val="828"/>
          <w:tblHeader/>
        </w:trPr>
        <w:tc>
          <w:tcPr>
            <w:tcW w:w="2518" w:type="dxa"/>
            <w:vMerge w:val="restart"/>
            <w:tcBorders>
              <w:top w:val="single" w:sz="12" w:space="0" w:color="auto"/>
              <w:left w:val="nil"/>
              <w:bottom w:val="single" w:sz="8" w:space="0" w:color="auto"/>
              <w:right w:val="nil"/>
            </w:tcBorders>
            <w:noWrap/>
            <w:vAlign w:val="bottom"/>
          </w:tcPr>
          <w:p w14:paraId="3EB09F8C" w14:textId="77777777" w:rsidR="004D4DAA" w:rsidRPr="009B312C" w:rsidRDefault="004D4DAA" w:rsidP="009B312C">
            <w:pPr>
              <w:spacing w:after="0"/>
              <w:ind w:right="141"/>
              <w:rPr>
                <w:rFonts w:ascii="Times New Roman" w:hAnsi="Times New Roman" w:cs="Times New Roman"/>
                <w:b/>
                <w:bCs/>
                <w:sz w:val="20"/>
                <w:szCs w:val="20"/>
              </w:rPr>
            </w:pPr>
          </w:p>
        </w:tc>
        <w:tc>
          <w:tcPr>
            <w:tcW w:w="4678" w:type="dxa"/>
            <w:gridSpan w:val="4"/>
            <w:tcBorders>
              <w:top w:val="single" w:sz="12" w:space="0" w:color="auto"/>
              <w:left w:val="nil"/>
              <w:bottom w:val="single" w:sz="4" w:space="0" w:color="auto"/>
              <w:right w:val="nil"/>
            </w:tcBorders>
            <w:noWrap/>
          </w:tcPr>
          <w:p w14:paraId="18E5A171" w14:textId="77777777" w:rsidR="004D4DAA" w:rsidRPr="009B312C" w:rsidRDefault="004D4DAA" w:rsidP="009B312C">
            <w:pPr>
              <w:spacing w:after="0"/>
              <w:ind w:right="141"/>
              <w:jc w:val="center"/>
              <w:rPr>
                <w:rFonts w:ascii="Times New Roman" w:hAnsi="Times New Roman" w:cs="Times New Roman"/>
                <w:b/>
                <w:bCs/>
                <w:sz w:val="20"/>
                <w:szCs w:val="20"/>
              </w:rPr>
            </w:pPr>
            <w:r w:rsidRPr="009B312C">
              <w:rPr>
                <w:rFonts w:ascii="Times New Roman" w:hAnsi="Times New Roman" w:cs="Times New Roman"/>
                <w:b/>
                <w:bCs/>
                <w:sz w:val="20"/>
                <w:szCs w:val="20"/>
              </w:rPr>
              <w:t>Произведено – всего</w:t>
            </w:r>
          </w:p>
          <w:p w14:paraId="3C6F2EE3" w14:textId="77777777" w:rsidR="004D4DAA" w:rsidRPr="009B312C" w:rsidRDefault="004D4DAA" w:rsidP="009B312C">
            <w:pPr>
              <w:spacing w:after="0"/>
              <w:ind w:right="141"/>
              <w:jc w:val="center"/>
              <w:rPr>
                <w:rFonts w:ascii="Times New Roman" w:hAnsi="Times New Roman" w:cs="Times New Roman"/>
                <w:b/>
                <w:bCs/>
                <w:sz w:val="20"/>
                <w:szCs w:val="20"/>
              </w:rPr>
            </w:pPr>
          </w:p>
        </w:tc>
        <w:tc>
          <w:tcPr>
            <w:tcW w:w="2693" w:type="dxa"/>
            <w:gridSpan w:val="2"/>
            <w:tcBorders>
              <w:top w:val="single" w:sz="12" w:space="0" w:color="auto"/>
              <w:left w:val="nil"/>
              <w:bottom w:val="single" w:sz="4" w:space="0" w:color="auto"/>
              <w:right w:val="nil"/>
            </w:tcBorders>
            <w:noWrap/>
            <w:vAlign w:val="bottom"/>
          </w:tcPr>
          <w:p w14:paraId="10669535" w14:textId="77777777" w:rsidR="004D4DAA" w:rsidRPr="009B312C" w:rsidRDefault="004D4DAA" w:rsidP="009B312C">
            <w:pPr>
              <w:spacing w:after="0"/>
              <w:ind w:left="-108" w:right="141"/>
              <w:contextualSpacing/>
              <w:jc w:val="center"/>
              <w:rPr>
                <w:rFonts w:ascii="Times New Roman" w:hAnsi="Times New Roman" w:cs="Times New Roman"/>
                <w:b/>
                <w:bCs/>
                <w:sz w:val="20"/>
                <w:szCs w:val="20"/>
              </w:rPr>
            </w:pPr>
            <w:r w:rsidRPr="009B312C">
              <w:rPr>
                <w:rFonts w:ascii="Times New Roman" w:hAnsi="Times New Roman" w:cs="Times New Roman"/>
                <w:b/>
                <w:bCs/>
                <w:sz w:val="20"/>
                <w:szCs w:val="20"/>
              </w:rPr>
              <w:t xml:space="preserve">В процентах к соответствующему периоду </w:t>
            </w:r>
            <w:r w:rsidRPr="009B312C">
              <w:rPr>
                <w:rFonts w:ascii="Times New Roman" w:hAnsi="Times New Roman" w:cs="Times New Roman"/>
                <w:b/>
                <w:bCs/>
                <w:sz w:val="20"/>
                <w:szCs w:val="20"/>
              </w:rPr>
              <w:br/>
              <w:t>предыдущего года</w:t>
            </w:r>
          </w:p>
        </w:tc>
      </w:tr>
      <w:tr w:rsidR="004D4DAA" w:rsidRPr="00D67133" w14:paraId="17D5E5B8" w14:textId="77777777" w:rsidTr="00D30C07">
        <w:trPr>
          <w:cantSplit/>
          <w:trHeight w:val="185"/>
          <w:tblHeader/>
        </w:trPr>
        <w:tc>
          <w:tcPr>
            <w:tcW w:w="2518" w:type="dxa"/>
            <w:vMerge/>
            <w:tcBorders>
              <w:top w:val="single" w:sz="8" w:space="0" w:color="auto"/>
              <w:left w:val="nil"/>
              <w:bottom w:val="single" w:sz="8" w:space="0" w:color="auto"/>
              <w:right w:val="nil"/>
            </w:tcBorders>
            <w:vAlign w:val="center"/>
          </w:tcPr>
          <w:p w14:paraId="495B8ACE" w14:textId="77777777" w:rsidR="004D4DAA" w:rsidRPr="009B312C" w:rsidRDefault="004D4DAA" w:rsidP="009B312C">
            <w:pPr>
              <w:spacing w:after="0"/>
              <w:ind w:right="141"/>
              <w:rPr>
                <w:rFonts w:ascii="Times New Roman" w:hAnsi="Times New Roman" w:cs="Times New Roman"/>
                <w:b/>
                <w:bCs/>
                <w:sz w:val="20"/>
                <w:szCs w:val="20"/>
              </w:rPr>
            </w:pPr>
          </w:p>
        </w:tc>
        <w:tc>
          <w:tcPr>
            <w:tcW w:w="2410" w:type="dxa"/>
            <w:gridSpan w:val="2"/>
            <w:tcBorders>
              <w:top w:val="single" w:sz="4" w:space="0" w:color="auto"/>
              <w:left w:val="nil"/>
              <w:bottom w:val="single" w:sz="4" w:space="0" w:color="auto"/>
              <w:right w:val="nil"/>
            </w:tcBorders>
            <w:noWrap/>
            <w:vAlign w:val="bottom"/>
          </w:tcPr>
          <w:p w14:paraId="57E8D38E" w14:textId="77777777" w:rsidR="004D4DAA" w:rsidRPr="009B312C" w:rsidRDefault="004D4DAA" w:rsidP="009B312C">
            <w:pPr>
              <w:spacing w:after="0"/>
              <w:ind w:right="141"/>
              <w:jc w:val="center"/>
              <w:rPr>
                <w:rFonts w:ascii="Times New Roman" w:hAnsi="Times New Roman" w:cs="Times New Roman"/>
                <w:b/>
                <w:bCs/>
                <w:sz w:val="20"/>
                <w:szCs w:val="20"/>
                <w:lang w:val="ky-KG"/>
              </w:rPr>
            </w:pPr>
            <w:r w:rsidRPr="009B312C">
              <w:rPr>
                <w:rFonts w:ascii="Times New Roman" w:hAnsi="Times New Roman" w:cs="Times New Roman"/>
                <w:b/>
                <w:bCs/>
                <w:sz w:val="20"/>
                <w:szCs w:val="20"/>
              </w:rPr>
              <w:t>202</w:t>
            </w:r>
            <w:r w:rsidRPr="009B312C">
              <w:rPr>
                <w:rFonts w:ascii="Times New Roman" w:hAnsi="Times New Roman" w:cs="Times New Roman"/>
                <w:b/>
                <w:bCs/>
                <w:sz w:val="20"/>
                <w:szCs w:val="20"/>
                <w:lang w:val="ky-KG"/>
              </w:rPr>
              <w:t>4</w:t>
            </w:r>
          </w:p>
        </w:tc>
        <w:tc>
          <w:tcPr>
            <w:tcW w:w="2268" w:type="dxa"/>
            <w:gridSpan w:val="2"/>
            <w:tcBorders>
              <w:top w:val="single" w:sz="4" w:space="0" w:color="auto"/>
              <w:left w:val="nil"/>
              <w:bottom w:val="single" w:sz="4" w:space="0" w:color="auto"/>
              <w:right w:val="nil"/>
            </w:tcBorders>
            <w:noWrap/>
          </w:tcPr>
          <w:p w14:paraId="1A08DCCF" w14:textId="77777777" w:rsidR="004D4DAA" w:rsidRPr="009B312C" w:rsidRDefault="004D4DAA" w:rsidP="009B312C">
            <w:pPr>
              <w:spacing w:after="0"/>
              <w:ind w:left="-108" w:right="141"/>
              <w:contextualSpacing/>
              <w:jc w:val="center"/>
              <w:rPr>
                <w:rFonts w:ascii="Times New Roman" w:hAnsi="Times New Roman" w:cs="Times New Roman"/>
                <w:b/>
                <w:bCs/>
                <w:sz w:val="20"/>
                <w:szCs w:val="20"/>
                <w:lang w:val="ky-KG"/>
              </w:rPr>
            </w:pPr>
            <w:r w:rsidRPr="009B312C">
              <w:rPr>
                <w:rFonts w:ascii="Times New Roman" w:hAnsi="Times New Roman" w:cs="Times New Roman"/>
                <w:b/>
                <w:bCs/>
                <w:sz w:val="20"/>
                <w:szCs w:val="20"/>
              </w:rPr>
              <w:t>202</w:t>
            </w:r>
            <w:r w:rsidRPr="009B312C">
              <w:rPr>
                <w:rFonts w:ascii="Times New Roman" w:hAnsi="Times New Roman" w:cs="Times New Roman"/>
                <w:b/>
                <w:bCs/>
                <w:sz w:val="20"/>
                <w:szCs w:val="20"/>
                <w:lang w:val="ky-KG"/>
              </w:rPr>
              <w:t>5</w:t>
            </w:r>
          </w:p>
        </w:tc>
        <w:tc>
          <w:tcPr>
            <w:tcW w:w="2693" w:type="dxa"/>
            <w:gridSpan w:val="2"/>
            <w:tcBorders>
              <w:top w:val="single" w:sz="4" w:space="0" w:color="auto"/>
              <w:left w:val="nil"/>
              <w:bottom w:val="single" w:sz="4" w:space="0" w:color="auto"/>
              <w:right w:val="nil"/>
            </w:tcBorders>
            <w:noWrap/>
            <w:vAlign w:val="bottom"/>
          </w:tcPr>
          <w:p w14:paraId="610BAC17" w14:textId="77777777" w:rsidR="004D4DAA" w:rsidRPr="009B312C" w:rsidRDefault="004D4DAA" w:rsidP="009B312C">
            <w:pPr>
              <w:spacing w:after="0"/>
              <w:ind w:left="-108" w:right="141"/>
              <w:contextualSpacing/>
              <w:jc w:val="center"/>
              <w:rPr>
                <w:rFonts w:ascii="Times New Roman" w:hAnsi="Times New Roman" w:cs="Times New Roman"/>
                <w:b/>
                <w:bCs/>
                <w:sz w:val="20"/>
                <w:szCs w:val="20"/>
                <w:lang w:val="ky-KG"/>
              </w:rPr>
            </w:pPr>
            <w:r w:rsidRPr="009B312C">
              <w:rPr>
                <w:rFonts w:ascii="Times New Roman" w:hAnsi="Times New Roman" w:cs="Times New Roman"/>
                <w:b/>
                <w:bCs/>
                <w:sz w:val="20"/>
                <w:szCs w:val="20"/>
              </w:rPr>
              <w:t>202</w:t>
            </w:r>
            <w:r w:rsidRPr="009B312C">
              <w:rPr>
                <w:rFonts w:ascii="Times New Roman" w:hAnsi="Times New Roman" w:cs="Times New Roman"/>
                <w:b/>
                <w:bCs/>
                <w:sz w:val="20"/>
                <w:szCs w:val="20"/>
                <w:lang w:val="ky-KG"/>
              </w:rPr>
              <w:t>5</w:t>
            </w:r>
          </w:p>
        </w:tc>
      </w:tr>
      <w:tr w:rsidR="004D4DAA" w:rsidRPr="00D67133" w14:paraId="000536F5" w14:textId="77777777" w:rsidTr="00D30C07">
        <w:trPr>
          <w:cantSplit/>
          <w:trHeight w:val="526"/>
          <w:tblHeader/>
        </w:trPr>
        <w:tc>
          <w:tcPr>
            <w:tcW w:w="2518" w:type="dxa"/>
            <w:vMerge/>
            <w:tcBorders>
              <w:top w:val="single" w:sz="8" w:space="0" w:color="auto"/>
              <w:left w:val="nil"/>
              <w:bottom w:val="single" w:sz="12" w:space="0" w:color="auto"/>
              <w:right w:val="nil"/>
            </w:tcBorders>
            <w:vAlign w:val="center"/>
          </w:tcPr>
          <w:p w14:paraId="03DA84E3" w14:textId="77777777" w:rsidR="004D4DAA" w:rsidRPr="009B312C" w:rsidRDefault="004D4DAA" w:rsidP="009B312C">
            <w:pPr>
              <w:spacing w:after="0"/>
              <w:ind w:right="141"/>
              <w:rPr>
                <w:rFonts w:ascii="Times New Roman" w:hAnsi="Times New Roman" w:cs="Times New Roman"/>
                <w:b/>
                <w:bCs/>
                <w:sz w:val="20"/>
                <w:szCs w:val="20"/>
              </w:rPr>
            </w:pPr>
          </w:p>
        </w:tc>
        <w:tc>
          <w:tcPr>
            <w:tcW w:w="1134" w:type="dxa"/>
            <w:tcBorders>
              <w:top w:val="single" w:sz="4" w:space="0" w:color="auto"/>
              <w:left w:val="nil"/>
              <w:bottom w:val="single" w:sz="12" w:space="0" w:color="auto"/>
              <w:right w:val="nil"/>
            </w:tcBorders>
            <w:noWrap/>
            <w:vAlign w:val="center"/>
          </w:tcPr>
          <w:p w14:paraId="71289F0D" w14:textId="77777777" w:rsidR="004D4DAA" w:rsidRPr="009B312C" w:rsidRDefault="004D4DAA" w:rsidP="009B312C">
            <w:pPr>
              <w:tabs>
                <w:tab w:val="left" w:pos="814"/>
              </w:tabs>
              <w:spacing w:after="0"/>
              <w:ind w:left="9" w:right="86"/>
              <w:jc w:val="center"/>
              <w:rPr>
                <w:rFonts w:ascii="Times New Roman" w:hAnsi="Times New Roman" w:cs="Times New Roman"/>
                <w:b/>
                <w:bCs/>
                <w:sz w:val="20"/>
                <w:szCs w:val="20"/>
              </w:rPr>
            </w:pPr>
            <w:r w:rsidRPr="009B312C">
              <w:rPr>
                <w:rFonts w:ascii="Times New Roman" w:hAnsi="Times New Roman" w:cs="Times New Roman"/>
                <w:b/>
                <w:bCs/>
                <w:sz w:val="20"/>
                <w:szCs w:val="20"/>
              </w:rPr>
              <w:t>октябрь</w:t>
            </w:r>
          </w:p>
        </w:tc>
        <w:tc>
          <w:tcPr>
            <w:tcW w:w="1276" w:type="dxa"/>
            <w:tcBorders>
              <w:top w:val="single" w:sz="4" w:space="0" w:color="auto"/>
              <w:left w:val="nil"/>
              <w:bottom w:val="single" w:sz="12" w:space="0" w:color="auto"/>
              <w:right w:val="nil"/>
            </w:tcBorders>
            <w:vAlign w:val="center"/>
          </w:tcPr>
          <w:p w14:paraId="3E6AA478" w14:textId="77777777" w:rsidR="004D4DAA" w:rsidRPr="009B312C" w:rsidRDefault="004D4DAA" w:rsidP="009B312C">
            <w:pPr>
              <w:spacing w:after="0"/>
              <w:ind w:left="9" w:right="141"/>
              <w:jc w:val="center"/>
              <w:rPr>
                <w:rFonts w:ascii="Times New Roman" w:hAnsi="Times New Roman" w:cs="Times New Roman"/>
                <w:b/>
                <w:bCs/>
                <w:sz w:val="20"/>
                <w:szCs w:val="20"/>
              </w:rPr>
            </w:pPr>
            <w:r w:rsidRPr="009B312C">
              <w:rPr>
                <w:rFonts w:ascii="Times New Roman" w:hAnsi="Times New Roman" w:cs="Times New Roman"/>
                <w:b/>
                <w:bCs/>
                <w:sz w:val="20"/>
                <w:szCs w:val="20"/>
              </w:rPr>
              <w:t xml:space="preserve">январь </w:t>
            </w:r>
            <w:r w:rsidRPr="009B312C">
              <w:rPr>
                <w:rFonts w:ascii="Times New Roman" w:hAnsi="Times New Roman" w:cs="Times New Roman"/>
                <w:b/>
                <w:bCs/>
                <w:sz w:val="20"/>
                <w:szCs w:val="20"/>
                <w:lang w:val="en-US"/>
              </w:rPr>
              <w:t xml:space="preserve">- </w:t>
            </w:r>
            <w:r w:rsidRPr="009B312C">
              <w:rPr>
                <w:rFonts w:ascii="Times New Roman" w:hAnsi="Times New Roman" w:cs="Times New Roman"/>
                <w:b/>
                <w:bCs/>
                <w:sz w:val="20"/>
                <w:szCs w:val="20"/>
              </w:rPr>
              <w:t>октябрь</w:t>
            </w:r>
          </w:p>
        </w:tc>
        <w:tc>
          <w:tcPr>
            <w:tcW w:w="1134" w:type="dxa"/>
            <w:tcBorders>
              <w:top w:val="single" w:sz="4" w:space="0" w:color="auto"/>
              <w:left w:val="nil"/>
              <w:bottom w:val="single" w:sz="12" w:space="0" w:color="auto"/>
              <w:right w:val="nil"/>
            </w:tcBorders>
            <w:noWrap/>
            <w:vAlign w:val="center"/>
          </w:tcPr>
          <w:p w14:paraId="1C34550E" w14:textId="77777777" w:rsidR="004D4DAA" w:rsidRPr="009B312C" w:rsidRDefault="004D4DAA" w:rsidP="009B312C">
            <w:pPr>
              <w:spacing w:after="0"/>
              <w:ind w:left="9" w:right="141"/>
              <w:jc w:val="center"/>
              <w:rPr>
                <w:rFonts w:ascii="Times New Roman" w:hAnsi="Times New Roman" w:cs="Times New Roman"/>
                <w:b/>
                <w:bCs/>
                <w:sz w:val="20"/>
                <w:szCs w:val="20"/>
              </w:rPr>
            </w:pPr>
            <w:r w:rsidRPr="009B312C">
              <w:rPr>
                <w:rFonts w:ascii="Times New Roman" w:hAnsi="Times New Roman" w:cs="Times New Roman"/>
                <w:b/>
                <w:bCs/>
                <w:sz w:val="20"/>
                <w:szCs w:val="20"/>
              </w:rPr>
              <w:t>октябрь</w:t>
            </w:r>
          </w:p>
        </w:tc>
        <w:tc>
          <w:tcPr>
            <w:tcW w:w="1134" w:type="dxa"/>
            <w:tcBorders>
              <w:top w:val="single" w:sz="4" w:space="0" w:color="auto"/>
              <w:left w:val="nil"/>
              <w:bottom w:val="single" w:sz="12" w:space="0" w:color="auto"/>
              <w:right w:val="nil"/>
            </w:tcBorders>
            <w:vAlign w:val="center"/>
          </w:tcPr>
          <w:p w14:paraId="1EAFBC2D" w14:textId="77777777" w:rsidR="004D4DAA" w:rsidRPr="009B312C" w:rsidRDefault="004D4DAA" w:rsidP="009B312C">
            <w:pPr>
              <w:spacing w:after="0"/>
              <w:ind w:left="9"/>
              <w:jc w:val="center"/>
              <w:rPr>
                <w:rFonts w:ascii="Times New Roman" w:hAnsi="Times New Roman" w:cs="Times New Roman"/>
                <w:b/>
                <w:bCs/>
                <w:sz w:val="20"/>
                <w:szCs w:val="20"/>
              </w:rPr>
            </w:pPr>
            <w:r w:rsidRPr="009B312C">
              <w:rPr>
                <w:rFonts w:ascii="Times New Roman" w:hAnsi="Times New Roman" w:cs="Times New Roman"/>
                <w:b/>
                <w:bCs/>
                <w:sz w:val="20"/>
                <w:szCs w:val="20"/>
              </w:rPr>
              <w:t>январь</w:t>
            </w:r>
            <w:r w:rsidRPr="009B312C">
              <w:rPr>
                <w:rFonts w:ascii="Times New Roman" w:hAnsi="Times New Roman" w:cs="Times New Roman"/>
                <w:b/>
                <w:bCs/>
                <w:sz w:val="20"/>
                <w:szCs w:val="20"/>
                <w:lang w:val="en-US"/>
              </w:rPr>
              <w:t xml:space="preserve"> - </w:t>
            </w:r>
            <w:r w:rsidRPr="009B312C">
              <w:rPr>
                <w:rFonts w:ascii="Times New Roman" w:hAnsi="Times New Roman" w:cs="Times New Roman"/>
                <w:sz w:val="20"/>
                <w:szCs w:val="20"/>
              </w:rPr>
              <w:t xml:space="preserve"> </w:t>
            </w:r>
            <w:r w:rsidRPr="009B312C">
              <w:rPr>
                <w:rFonts w:ascii="Times New Roman" w:hAnsi="Times New Roman" w:cs="Times New Roman"/>
                <w:b/>
                <w:bCs/>
                <w:sz w:val="20"/>
                <w:szCs w:val="20"/>
              </w:rPr>
              <w:t>октябрь</w:t>
            </w:r>
          </w:p>
        </w:tc>
        <w:tc>
          <w:tcPr>
            <w:tcW w:w="1276" w:type="dxa"/>
            <w:tcBorders>
              <w:top w:val="single" w:sz="4" w:space="0" w:color="auto"/>
              <w:left w:val="nil"/>
              <w:bottom w:val="single" w:sz="12" w:space="0" w:color="auto"/>
              <w:right w:val="nil"/>
            </w:tcBorders>
            <w:noWrap/>
            <w:vAlign w:val="center"/>
          </w:tcPr>
          <w:p w14:paraId="56D2C5C4" w14:textId="77777777" w:rsidR="004D4DAA" w:rsidRPr="009B312C" w:rsidRDefault="004D4DAA" w:rsidP="009B312C">
            <w:pPr>
              <w:tabs>
                <w:tab w:val="left" w:pos="744"/>
              </w:tabs>
              <w:spacing w:after="0"/>
              <w:ind w:left="9" w:right="84"/>
              <w:jc w:val="center"/>
              <w:rPr>
                <w:rFonts w:ascii="Times New Roman" w:hAnsi="Times New Roman" w:cs="Times New Roman"/>
                <w:b/>
                <w:bCs/>
                <w:sz w:val="20"/>
                <w:szCs w:val="20"/>
              </w:rPr>
            </w:pPr>
            <w:r w:rsidRPr="009B312C">
              <w:rPr>
                <w:rFonts w:ascii="Times New Roman" w:hAnsi="Times New Roman" w:cs="Times New Roman"/>
                <w:b/>
                <w:bCs/>
                <w:sz w:val="20"/>
                <w:szCs w:val="20"/>
              </w:rPr>
              <w:t>октябрь</w:t>
            </w:r>
          </w:p>
        </w:tc>
        <w:tc>
          <w:tcPr>
            <w:tcW w:w="1417" w:type="dxa"/>
            <w:tcBorders>
              <w:top w:val="single" w:sz="4" w:space="0" w:color="auto"/>
              <w:left w:val="nil"/>
              <w:bottom w:val="single" w:sz="12" w:space="0" w:color="auto"/>
              <w:right w:val="nil"/>
            </w:tcBorders>
            <w:vAlign w:val="center"/>
          </w:tcPr>
          <w:p w14:paraId="6EF9CB9D" w14:textId="77777777" w:rsidR="004D4DAA" w:rsidRPr="009B312C" w:rsidRDefault="004D4DAA" w:rsidP="009B312C">
            <w:pPr>
              <w:tabs>
                <w:tab w:val="left" w:pos="855"/>
              </w:tabs>
              <w:spacing w:after="0"/>
              <w:ind w:left="9"/>
              <w:jc w:val="center"/>
              <w:rPr>
                <w:rFonts w:ascii="Times New Roman" w:hAnsi="Times New Roman" w:cs="Times New Roman"/>
                <w:b/>
                <w:bCs/>
                <w:sz w:val="20"/>
                <w:szCs w:val="20"/>
              </w:rPr>
            </w:pPr>
            <w:r w:rsidRPr="009B312C">
              <w:rPr>
                <w:rFonts w:ascii="Times New Roman" w:hAnsi="Times New Roman" w:cs="Times New Roman"/>
                <w:b/>
                <w:bCs/>
                <w:sz w:val="20"/>
                <w:szCs w:val="20"/>
              </w:rPr>
              <w:t>январь</w:t>
            </w:r>
            <w:r w:rsidRPr="009B312C">
              <w:rPr>
                <w:rFonts w:ascii="Times New Roman" w:hAnsi="Times New Roman" w:cs="Times New Roman"/>
                <w:b/>
                <w:bCs/>
                <w:sz w:val="20"/>
                <w:szCs w:val="20"/>
                <w:lang w:val="en-US"/>
              </w:rPr>
              <w:t xml:space="preserve"> - </w:t>
            </w:r>
            <w:r w:rsidRPr="009B312C">
              <w:rPr>
                <w:rFonts w:ascii="Times New Roman" w:hAnsi="Times New Roman" w:cs="Times New Roman"/>
                <w:b/>
                <w:bCs/>
                <w:sz w:val="20"/>
                <w:szCs w:val="20"/>
              </w:rPr>
              <w:t>октябрь</w:t>
            </w:r>
          </w:p>
        </w:tc>
      </w:tr>
      <w:tr w:rsidR="004D4DAA" w:rsidRPr="00D67133" w14:paraId="317612D1" w14:textId="77777777" w:rsidTr="00D30C07">
        <w:trPr>
          <w:cantSplit/>
          <w:trHeight w:val="175"/>
        </w:trPr>
        <w:tc>
          <w:tcPr>
            <w:tcW w:w="2518" w:type="dxa"/>
            <w:tcBorders>
              <w:top w:val="single" w:sz="12" w:space="0" w:color="auto"/>
              <w:left w:val="nil"/>
              <w:bottom w:val="nil"/>
              <w:right w:val="nil"/>
            </w:tcBorders>
            <w:noWrap/>
          </w:tcPr>
          <w:p w14:paraId="6319FE4A" w14:textId="77777777" w:rsidR="004D4DAA" w:rsidRPr="009B312C" w:rsidRDefault="004D4DAA" w:rsidP="009B312C">
            <w:pPr>
              <w:spacing w:after="0"/>
              <w:ind w:left="176" w:right="141" w:hanging="176"/>
              <w:contextualSpacing/>
              <w:rPr>
                <w:rFonts w:ascii="Times New Roman" w:hAnsi="Times New Roman" w:cs="Times New Roman"/>
                <w:sz w:val="20"/>
                <w:szCs w:val="20"/>
              </w:rPr>
            </w:pPr>
            <w:r w:rsidRPr="009B312C">
              <w:rPr>
                <w:rFonts w:ascii="Times New Roman" w:hAnsi="Times New Roman" w:cs="Times New Roman"/>
                <w:sz w:val="20"/>
                <w:szCs w:val="20"/>
              </w:rPr>
              <w:t xml:space="preserve">Электроэнергия, </w:t>
            </w:r>
            <w:r w:rsidRPr="009B312C">
              <w:rPr>
                <w:rFonts w:ascii="Times New Roman" w:hAnsi="Times New Roman" w:cs="Times New Roman"/>
                <w:i/>
                <w:sz w:val="20"/>
                <w:szCs w:val="20"/>
              </w:rPr>
              <w:t>млн. кВт.</w:t>
            </w:r>
            <w:r w:rsidRPr="009B312C">
              <w:rPr>
                <w:rFonts w:ascii="Times New Roman" w:hAnsi="Times New Roman" w:cs="Times New Roman"/>
                <w:sz w:val="20"/>
                <w:szCs w:val="20"/>
              </w:rPr>
              <w:t xml:space="preserve"> </w:t>
            </w:r>
          </w:p>
        </w:tc>
        <w:tc>
          <w:tcPr>
            <w:tcW w:w="1134" w:type="dxa"/>
            <w:tcBorders>
              <w:top w:val="nil"/>
              <w:left w:val="nil"/>
              <w:bottom w:val="nil"/>
              <w:right w:val="nil"/>
            </w:tcBorders>
            <w:noWrap/>
            <w:vAlign w:val="bottom"/>
          </w:tcPr>
          <w:p w14:paraId="773D39F1"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159,9</w:t>
            </w:r>
          </w:p>
        </w:tc>
        <w:tc>
          <w:tcPr>
            <w:tcW w:w="1276" w:type="dxa"/>
            <w:tcBorders>
              <w:top w:val="nil"/>
              <w:left w:val="nil"/>
              <w:bottom w:val="nil"/>
              <w:right w:val="nil"/>
            </w:tcBorders>
            <w:vAlign w:val="bottom"/>
          </w:tcPr>
          <w:p w14:paraId="02E4D12F"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1156,8</w:t>
            </w:r>
          </w:p>
        </w:tc>
        <w:tc>
          <w:tcPr>
            <w:tcW w:w="1134" w:type="dxa"/>
            <w:tcBorders>
              <w:top w:val="nil"/>
              <w:left w:val="nil"/>
              <w:bottom w:val="nil"/>
              <w:right w:val="nil"/>
            </w:tcBorders>
            <w:noWrap/>
            <w:vAlign w:val="bottom"/>
          </w:tcPr>
          <w:p w14:paraId="1F39AAA7"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153,2</w:t>
            </w:r>
          </w:p>
        </w:tc>
        <w:tc>
          <w:tcPr>
            <w:tcW w:w="1134" w:type="dxa"/>
            <w:tcBorders>
              <w:top w:val="nil"/>
              <w:left w:val="nil"/>
              <w:bottom w:val="nil"/>
              <w:right w:val="nil"/>
            </w:tcBorders>
            <w:vAlign w:val="bottom"/>
          </w:tcPr>
          <w:p w14:paraId="02549374"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1414,8</w:t>
            </w:r>
          </w:p>
        </w:tc>
        <w:tc>
          <w:tcPr>
            <w:tcW w:w="1276" w:type="dxa"/>
            <w:tcBorders>
              <w:top w:val="nil"/>
              <w:left w:val="nil"/>
              <w:bottom w:val="nil"/>
              <w:right w:val="nil"/>
            </w:tcBorders>
            <w:noWrap/>
            <w:vAlign w:val="bottom"/>
          </w:tcPr>
          <w:p w14:paraId="01A977E6"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95,8</w:t>
            </w:r>
          </w:p>
        </w:tc>
        <w:tc>
          <w:tcPr>
            <w:tcW w:w="1417" w:type="dxa"/>
            <w:tcBorders>
              <w:top w:val="nil"/>
              <w:left w:val="nil"/>
              <w:bottom w:val="nil"/>
              <w:right w:val="nil"/>
            </w:tcBorders>
            <w:vAlign w:val="bottom"/>
          </w:tcPr>
          <w:p w14:paraId="5D697338"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lang w:val="ky-KG"/>
              </w:rPr>
              <w:t>122,3</w:t>
            </w:r>
          </w:p>
        </w:tc>
      </w:tr>
      <w:tr w:rsidR="004D4DAA" w:rsidRPr="00D67133" w14:paraId="024287A2" w14:textId="77777777" w:rsidTr="00D30C07">
        <w:trPr>
          <w:cantSplit/>
          <w:trHeight w:val="274"/>
        </w:trPr>
        <w:tc>
          <w:tcPr>
            <w:tcW w:w="2518" w:type="dxa"/>
            <w:noWrap/>
          </w:tcPr>
          <w:p w14:paraId="19BC9CBE" w14:textId="77777777" w:rsidR="004D4DAA" w:rsidRPr="009B312C" w:rsidRDefault="004D4DAA" w:rsidP="009B312C">
            <w:pPr>
              <w:spacing w:after="0"/>
              <w:ind w:left="34" w:right="141" w:hanging="34"/>
              <w:contextualSpacing/>
              <w:rPr>
                <w:rFonts w:ascii="Times New Roman" w:hAnsi="Times New Roman" w:cs="Times New Roman"/>
                <w:sz w:val="20"/>
                <w:szCs w:val="20"/>
              </w:rPr>
            </w:pPr>
            <w:r w:rsidRPr="009B312C">
              <w:rPr>
                <w:rFonts w:ascii="Times New Roman" w:hAnsi="Times New Roman" w:cs="Times New Roman"/>
                <w:sz w:val="20"/>
                <w:szCs w:val="20"/>
              </w:rPr>
              <w:t xml:space="preserve">Услуги по передаче электроэнергии, </w:t>
            </w:r>
            <w:r w:rsidRPr="009B312C">
              <w:rPr>
                <w:rFonts w:ascii="Times New Roman" w:hAnsi="Times New Roman" w:cs="Times New Roman"/>
                <w:i/>
                <w:sz w:val="20"/>
                <w:szCs w:val="20"/>
              </w:rPr>
              <w:t>млн. сомов</w:t>
            </w:r>
          </w:p>
        </w:tc>
        <w:tc>
          <w:tcPr>
            <w:tcW w:w="1134" w:type="dxa"/>
            <w:tcBorders>
              <w:top w:val="nil"/>
              <w:left w:val="nil"/>
              <w:bottom w:val="nil"/>
              <w:right w:val="nil"/>
            </w:tcBorders>
            <w:noWrap/>
            <w:vAlign w:val="bottom"/>
          </w:tcPr>
          <w:p w14:paraId="73D5DD11"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0,3</w:t>
            </w:r>
          </w:p>
        </w:tc>
        <w:tc>
          <w:tcPr>
            <w:tcW w:w="1276" w:type="dxa"/>
            <w:tcBorders>
              <w:top w:val="nil"/>
              <w:left w:val="nil"/>
              <w:bottom w:val="nil"/>
              <w:right w:val="nil"/>
            </w:tcBorders>
            <w:vAlign w:val="bottom"/>
          </w:tcPr>
          <w:p w14:paraId="6E8ED048"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28,6</w:t>
            </w:r>
          </w:p>
        </w:tc>
        <w:tc>
          <w:tcPr>
            <w:tcW w:w="1134" w:type="dxa"/>
            <w:tcBorders>
              <w:top w:val="nil"/>
              <w:left w:val="nil"/>
              <w:bottom w:val="nil"/>
              <w:right w:val="nil"/>
            </w:tcBorders>
            <w:noWrap/>
            <w:vAlign w:val="bottom"/>
          </w:tcPr>
          <w:p w14:paraId="77D944C7"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0,1</w:t>
            </w:r>
          </w:p>
        </w:tc>
        <w:tc>
          <w:tcPr>
            <w:tcW w:w="1134" w:type="dxa"/>
            <w:tcBorders>
              <w:top w:val="nil"/>
              <w:left w:val="nil"/>
              <w:bottom w:val="nil"/>
              <w:right w:val="nil"/>
            </w:tcBorders>
            <w:vAlign w:val="bottom"/>
          </w:tcPr>
          <w:p w14:paraId="6530726A"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3,4</w:t>
            </w:r>
          </w:p>
        </w:tc>
        <w:tc>
          <w:tcPr>
            <w:tcW w:w="1276" w:type="dxa"/>
            <w:tcBorders>
              <w:top w:val="nil"/>
              <w:left w:val="nil"/>
              <w:bottom w:val="nil"/>
              <w:right w:val="nil"/>
            </w:tcBorders>
            <w:noWrap/>
            <w:vAlign w:val="bottom"/>
          </w:tcPr>
          <w:p w14:paraId="0EA22A8C"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42,3</w:t>
            </w:r>
          </w:p>
        </w:tc>
        <w:tc>
          <w:tcPr>
            <w:tcW w:w="1417" w:type="dxa"/>
            <w:tcBorders>
              <w:top w:val="nil"/>
              <w:left w:val="nil"/>
              <w:bottom w:val="nil"/>
              <w:right w:val="nil"/>
            </w:tcBorders>
            <w:vAlign w:val="bottom"/>
          </w:tcPr>
          <w:p w14:paraId="7E46EEC2" w14:textId="77777777" w:rsidR="004D4DAA" w:rsidRPr="009B312C" w:rsidRDefault="004D4DAA" w:rsidP="009B312C">
            <w:pPr>
              <w:spacing w:after="0"/>
              <w:jc w:val="center"/>
              <w:rPr>
                <w:rFonts w:ascii="Times New Roman" w:hAnsi="Times New Roman" w:cs="Times New Roman"/>
                <w:sz w:val="20"/>
                <w:szCs w:val="20"/>
              </w:rPr>
            </w:pPr>
            <w:r w:rsidRPr="009B312C">
              <w:rPr>
                <w:rFonts w:ascii="Times New Roman" w:hAnsi="Times New Roman" w:cs="Times New Roman"/>
                <w:sz w:val="20"/>
                <w:szCs w:val="20"/>
                <w:lang w:val="ky-KG"/>
              </w:rPr>
              <w:t xml:space="preserve">                 </w:t>
            </w:r>
            <w:r w:rsidRPr="009B312C">
              <w:rPr>
                <w:rFonts w:ascii="Times New Roman" w:hAnsi="Times New Roman" w:cs="Times New Roman"/>
                <w:sz w:val="20"/>
                <w:szCs w:val="20"/>
              </w:rPr>
              <w:t>11,8</w:t>
            </w:r>
          </w:p>
        </w:tc>
      </w:tr>
      <w:tr w:rsidR="004D4DAA" w:rsidRPr="00D67133" w14:paraId="5F9D3216" w14:textId="77777777" w:rsidTr="00D30C07">
        <w:trPr>
          <w:cantSplit/>
          <w:trHeight w:val="274"/>
        </w:trPr>
        <w:tc>
          <w:tcPr>
            <w:tcW w:w="2518" w:type="dxa"/>
            <w:noWrap/>
          </w:tcPr>
          <w:p w14:paraId="4D5A0EC5" w14:textId="77777777" w:rsidR="004D4DAA" w:rsidRPr="009B312C" w:rsidRDefault="004D4DAA" w:rsidP="009B312C">
            <w:pPr>
              <w:spacing w:after="0"/>
              <w:ind w:right="141"/>
              <w:contextualSpacing/>
              <w:rPr>
                <w:rFonts w:ascii="Times New Roman" w:hAnsi="Times New Roman" w:cs="Times New Roman"/>
                <w:sz w:val="20"/>
                <w:szCs w:val="20"/>
              </w:rPr>
            </w:pPr>
            <w:r w:rsidRPr="009B312C">
              <w:rPr>
                <w:rFonts w:ascii="Times New Roman" w:hAnsi="Times New Roman" w:cs="Times New Roman"/>
                <w:sz w:val="20"/>
                <w:szCs w:val="20"/>
              </w:rPr>
              <w:t xml:space="preserve">Услуги по распределению и продаже электроэнергии, </w:t>
            </w:r>
            <w:r w:rsidRPr="009B312C">
              <w:rPr>
                <w:rFonts w:ascii="Times New Roman" w:hAnsi="Times New Roman" w:cs="Times New Roman"/>
                <w:i/>
                <w:sz w:val="20"/>
                <w:szCs w:val="20"/>
              </w:rPr>
              <w:t>млн. сомов</w:t>
            </w:r>
          </w:p>
        </w:tc>
        <w:tc>
          <w:tcPr>
            <w:tcW w:w="1134" w:type="dxa"/>
            <w:tcBorders>
              <w:top w:val="nil"/>
              <w:left w:val="nil"/>
              <w:bottom w:val="nil"/>
              <w:right w:val="nil"/>
            </w:tcBorders>
            <w:noWrap/>
            <w:vAlign w:val="bottom"/>
          </w:tcPr>
          <w:p w14:paraId="12F568E6"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346,4</w:t>
            </w:r>
          </w:p>
        </w:tc>
        <w:tc>
          <w:tcPr>
            <w:tcW w:w="1276" w:type="dxa"/>
            <w:tcBorders>
              <w:top w:val="nil"/>
              <w:left w:val="nil"/>
              <w:bottom w:val="nil"/>
              <w:right w:val="nil"/>
            </w:tcBorders>
            <w:vAlign w:val="bottom"/>
          </w:tcPr>
          <w:p w14:paraId="6BC5F50D"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4860,6</w:t>
            </w:r>
          </w:p>
        </w:tc>
        <w:tc>
          <w:tcPr>
            <w:tcW w:w="1134" w:type="dxa"/>
            <w:tcBorders>
              <w:top w:val="nil"/>
              <w:left w:val="nil"/>
              <w:bottom w:val="nil"/>
              <w:right w:val="nil"/>
            </w:tcBorders>
            <w:noWrap/>
            <w:vAlign w:val="bottom"/>
          </w:tcPr>
          <w:p w14:paraId="2456E817"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457,6</w:t>
            </w:r>
          </w:p>
        </w:tc>
        <w:tc>
          <w:tcPr>
            <w:tcW w:w="1134" w:type="dxa"/>
            <w:tcBorders>
              <w:top w:val="nil"/>
              <w:left w:val="nil"/>
              <w:bottom w:val="nil"/>
              <w:right w:val="nil"/>
            </w:tcBorders>
            <w:vAlign w:val="bottom"/>
          </w:tcPr>
          <w:p w14:paraId="35127147"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6858,2</w:t>
            </w:r>
          </w:p>
        </w:tc>
        <w:tc>
          <w:tcPr>
            <w:tcW w:w="1276" w:type="dxa"/>
            <w:tcBorders>
              <w:top w:val="nil"/>
              <w:left w:val="nil"/>
              <w:bottom w:val="nil"/>
              <w:right w:val="nil"/>
            </w:tcBorders>
            <w:noWrap/>
            <w:vAlign w:val="bottom"/>
          </w:tcPr>
          <w:p w14:paraId="1F90901B"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lang w:val="ky-KG"/>
              </w:rPr>
              <w:t>1,3 р</w:t>
            </w:r>
          </w:p>
        </w:tc>
        <w:tc>
          <w:tcPr>
            <w:tcW w:w="1417" w:type="dxa"/>
            <w:tcBorders>
              <w:top w:val="nil"/>
              <w:left w:val="nil"/>
              <w:bottom w:val="nil"/>
              <w:right w:val="nil"/>
            </w:tcBorders>
            <w:vAlign w:val="bottom"/>
          </w:tcPr>
          <w:p w14:paraId="07F51116"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lang w:val="ky-KG"/>
              </w:rPr>
              <w:t>1,4 р</w:t>
            </w:r>
          </w:p>
        </w:tc>
      </w:tr>
      <w:tr w:rsidR="004D4DAA" w:rsidRPr="00D67133" w14:paraId="4E584ECE" w14:textId="77777777" w:rsidTr="00D30C07">
        <w:trPr>
          <w:cantSplit/>
          <w:trHeight w:val="274"/>
        </w:trPr>
        <w:tc>
          <w:tcPr>
            <w:tcW w:w="2518" w:type="dxa"/>
            <w:noWrap/>
          </w:tcPr>
          <w:p w14:paraId="2C975F91" w14:textId="77777777" w:rsidR="004D4DAA" w:rsidRPr="009B312C" w:rsidRDefault="004D4DAA" w:rsidP="009B312C">
            <w:pPr>
              <w:spacing w:after="0"/>
              <w:ind w:left="176" w:right="141" w:hanging="176"/>
              <w:contextualSpacing/>
              <w:rPr>
                <w:rFonts w:ascii="Times New Roman" w:hAnsi="Times New Roman" w:cs="Times New Roman"/>
                <w:bCs/>
                <w:sz w:val="20"/>
                <w:szCs w:val="20"/>
                <w:vertAlign w:val="superscript"/>
              </w:rPr>
            </w:pPr>
            <w:r w:rsidRPr="009B312C">
              <w:rPr>
                <w:rFonts w:ascii="Times New Roman" w:hAnsi="Times New Roman" w:cs="Times New Roman"/>
                <w:bCs/>
                <w:sz w:val="20"/>
                <w:szCs w:val="20"/>
              </w:rPr>
              <w:lastRenderedPageBreak/>
              <w:t xml:space="preserve">Услуги по распределению газообразного топлива, </w:t>
            </w:r>
            <w:r w:rsidRPr="009B312C">
              <w:rPr>
                <w:rFonts w:ascii="Times New Roman" w:hAnsi="Times New Roman" w:cs="Times New Roman"/>
                <w:bCs/>
                <w:i/>
                <w:sz w:val="20"/>
                <w:szCs w:val="20"/>
              </w:rPr>
              <w:t>млн. сомов</w:t>
            </w:r>
          </w:p>
        </w:tc>
        <w:tc>
          <w:tcPr>
            <w:tcW w:w="1134" w:type="dxa"/>
            <w:tcBorders>
              <w:top w:val="nil"/>
              <w:left w:val="nil"/>
              <w:bottom w:val="nil"/>
              <w:right w:val="nil"/>
            </w:tcBorders>
            <w:noWrap/>
            <w:vAlign w:val="bottom"/>
          </w:tcPr>
          <w:p w14:paraId="463A14E4"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175,3</w:t>
            </w:r>
          </w:p>
        </w:tc>
        <w:tc>
          <w:tcPr>
            <w:tcW w:w="1276" w:type="dxa"/>
            <w:tcBorders>
              <w:top w:val="nil"/>
              <w:left w:val="nil"/>
              <w:bottom w:val="nil"/>
              <w:right w:val="nil"/>
            </w:tcBorders>
            <w:vAlign w:val="bottom"/>
          </w:tcPr>
          <w:p w14:paraId="3D405927"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1448,2</w:t>
            </w:r>
          </w:p>
        </w:tc>
        <w:tc>
          <w:tcPr>
            <w:tcW w:w="1134" w:type="dxa"/>
            <w:tcBorders>
              <w:top w:val="nil"/>
              <w:left w:val="nil"/>
              <w:bottom w:val="nil"/>
              <w:right w:val="nil"/>
            </w:tcBorders>
            <w:noWrap/>
            <w:vAlign w:val="bottom"/>
          </w:tcPr>
          <w:p w14:paraId="68A8FD57"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153,4</w:t>
            </w:r>
          </w:p>
        </w:tc>
        <w:tc>
          <w:tcPr>
            <w:tcW w:w="1134" w:type="dxa"/>
            <w:tcBorders>
              <w:top w:val="nil"/>
              <w:left w:val="nil"/>
              <w:bottom w:val="nil"/>
              <w:right w:val="nil"/>
            </w:tcBorders>
            <w:vAlign w:val="bottom"/>
          </w:tcPr>
          <w:p w14:paraId="360BDA15"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1575,1</w:t>
            </w:r>
          </w:p>
        </w:tc>
        <w:tc>
          <w:tcPr>
            <w:tcW w:w="1276" w:type="dxa"/>
            <w:tcBorders>
              <w:top w:val="nil"/>
              <w:left w:val="nil"/>
              <w:bottom w:val="nil"/>
              <w:right w:val="nil"/>
            </w:tcBorders>
            <w:noWrap/>
            <w:vAlign w:val="bottom"/>
          </w:tcPr>
          <w:p w14:paraId="7FBA2B8C"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87,5</w:t>
            </w:r>
          </w:p>
        </w:tc>
        <w:tc>
          <w:tcPr>
            <w:tcW w:w="1417" w:type="dxa"/>
            <w:tcBorders>
              <w:top w:val="nil"/>
              <w:left w:val="nil"/>
              <w:bottom w:val="nil"/>
              <w:right w:val="nil"/>
            </w:tcBorders>
            <w:vAlign w:val="bottom"/>
          </w:tcPr>
          <w:p w14:paraId="2425847C"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108,8</w:t>
            </w:r>
          </w:p>
        </w:tc>
      </w:tr>
      <w:tr w:rsidR="004D4DAA" w:rsidRPr="00D67133" w14:paraId="23BAEB5F" w14:textId="77777777" w:rsidTr="00D30C07">
        <w:trPr>
          <w:cantSplit/>
          <w:trHeight w:val="206"/>
        </w:trPr>
        <w:tc>
          <w:tcPr>
            <w:tcW w:w="2518" w:type="dxa"/>
            <w:noWrap/>
            <w:vAlign w:val="bottom"/>
          </w:tcPr>
          <w:p w14:paraId="2CD412CC" w14:textId="77777777" w:rsidR="004D4DAA" w:rsidRPr="009B312C" w:rsidRDefault="004D4DAA" w:rsidP="009B312C">
            <w:pPr>
              <w:spacing w:after="0"/>
              <w:ind w:left="176" w:right="141" w:hanging="176"/>
              <w:contextualSpacing/>
              <w:rPr>
                <w:rFonts w:ascii="Times New Roman" w:hAnsi="Times New Roman" w:cs="Times New Roman"/>
                <w:sz w:val="20"/>
                <w:szCs w:val="20"/>
              </w:rPr>
            </w:pPr>
            <w:r w:rsidRPr="009B312C">
              <w:rPr>
                <w:rFonts w:ascii="Times New Roman" w:hAnsi="Times New Roman" w:cs="Times New Roman"/>
                <w:sz w:val="20"/>
                <w:szCs w:val="20"/>
              </w:rPr>
              <w:t xml:space="preserve">Пар и горячая вода, </w:t>
            </w:r>
            <w:r w:rsidRPr="009B312C">
              <w:rPr>
                <w:rFonts w:ascii="Times New Roman" w:hAnsi="Times New Roman" w:cs="Times New Roman"/>
                <w:i/>
                <w:sz w:val="20"/>
                <w:szCs w:val="20"/>
              </w:rPr>
              <w:t>тыс. Гкал</w:t>
            </w:r>
            <w:r w:rsidRPr="009B312C">
              <w:rPr>
                <w:rFonts w:ascii="Times New Roman" w:hAnsi="Times New Roman" w:cs="Times New Roman"/>
                <w:sz w:val="20"/>
                <w:szCs w:val="20"/>
              </w:rPr>
              <w:t xml:space="preserve"> </w:t>
            </w:r>
          </w:p>
        </w:tc>
        <w:tc>
          <w:tcPr>
            <w:tcW w:w="1134" w:type="dxa"/>
            <w:tcBorders>
              <w:top w:val="nil"/>
              <w:left w:val="nil"/>
              <w:bottom w:val="nil"/>
              <w:right w:val="nil"/>
            </w:tcBorders>
            <w:noWrap/>
            <w:vAlign w:val="bottom"/>
          </w:tcPr>
          <w:p w14:paraId="5EE1ED68"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142,3</w:t>
            </w:r>
          </w:p>
        </w:tc>
        <w:tc>
          <w:tcPr>
            <w:tcW w:w="1276" w:type="dxa"/>
            <w:tcBorders>
              <w:top w:val="nil"/>
              <w:left w:val="nil"/>
              <w:bottom w:val="nil"/>
              <w:right w:val="nil"/>
            </w:tcBorders>
            <w:vAlign w:val="bottom"/>
          </w:tcPr>
          <w:p w14:paraId="1C5D8BB2"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1511,1</w:t>
            </w:r>
          </w:p>
        </w:tc>
        <w:tc>
          <w:tcPr>
            <w:tcW w:w="1134" w:type="dxa"/>
            <w:tcBorders>
              <w:top w:val="nil"/>
              <w:left w:val="nil"/>
              <w:bottom w:val="nil"/>
              <w:right w:val="nil"/>
            </w:tcBorders>
            <w:noWrap/>
            <w:vAlign w:val="bottom"/>
          </w:tcPr>
          <w:p w14:paraId="4BC4E821"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82,7</w:t>
            </w:r>
          </w:p>
        </w:tc>
        <w:tc>
          <w:tcPr>
            <w:tcW w:w="1134" w:type="dxa"/>
            <w:tcBorders>
              <w:top w:val="nil"/>
              <w:left w:val="nil"/>
              <w:bottom w:val="nil"/>
              <w:right w:val="nil"/>
            </w:tcBorders>
            <w:vAlign w:val="bottom"/>
          </w:tcPr>
          <w:p w14:paraId="5C0A2A3B"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1464,4</w:t>
            </w:r>
          </w:p>
        </w:tc>
        <w:tc>
          <w:tcPr>
            <w:tcW w:w="1276" w:type="dxa"/>
            <w:tcBorders>
              <w:top w:val="nil"/>
              <w:left w:val="nil"/>
              <w:bottom w:val="nil"/>
              <w:right w:val="nil"/>
            </w:tcBorders>
            <w:noWrap/>
            <w:vAlign w:val="bottom"/>
          </w:tcPr>
          <w:p w14:paraId="0D02F706"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58,1</w:t>
            </w:r>
          </w:p>
        </w:tc>
        <w:tc>
          <w:tcPr>
            <w:tcW w:w="1417" w:type="dxa"/>
            <w:tcBorders>
              <w:top w:val="nil"/>
              <w:left w:val="nil"/>
              <w:bottom w:val="nil"/>
              <w:right w:val="nil"/>
            </w:tcBorders>
            <w:vAlign w:val="bottom"/>
          </w:tcPr>
          <w:p w14:paraId="45CB4FA3"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96,9</w:t>
            </w:r>
          </w:p>
        </w:tc>
      </w:tr>
      <w:tr w:rsidR="004D4DAA" w:rsidRPr="00D67133" w14:paraId="235BE6DB" w14:textId="77777777" w:rsidTr="00D30C07">
        <w:trPr>
          <w:cantSplit/>
          <w:trHeight w:val="274"/>
        </w:trPr>
        <w:tc>
          <w:tcPr>
            <w:tcW w:w="2518" w:type="dxa"/>
            <w:noWrap/>
          </w:tcPr>
          <w:p w14:paraId="54E4561B" w14:textId="77777777" w:rsidR="004D4DAA" w:rsidRPr="009B312C" w:rsidRDefault="004D4DAA" w:rsidP="009B312C">
            <w:pPr>
              <w:spacing w:after="0"/>
              <w:ind w:left="176" w:right="141" w:hanging="176"/>
              <w:contextualSpacing/>
              <w:rPr>
                <w:rFonts w:ascii="Times New Roman" w:hAnsi="Times New Roman" w:cs="Times New Roman"/>
                <w:sz w:val="20"/>
                <w:szCs w:val="20"/>
              </w:rPr>
            </w:pPr>
            <w:r w:rsidRPr="009B312C">
              <w:rPr>
                <w:rFonts w:ascii="Times New Roman" w:hAnsi="Times New Roman" w:cs="Times New Roman"/>
                <w:sz w:val="20"/>
                <w:szCs w:val="20"/>
              </w:rPr>
              <w:t xml:space="preserve">Услуги по распределению теплоэнергии, </w:t>
            </w:r>
            <w:r w:rsidRPr="009B312C">
              <w:rPr>
                <w:rFonts w:ascii="Times New Roman" w:hAnsi="Times New Roman" w:cs="Times New Roman"/>
                <w:i/>
                <w:sz w:val="20"/>
                <w:szCs w:val="20"/>
              </w:rPr>
              <w:t>млн. сомов</w:t>
            </w:r>
          </w:p>
        </w:tc>
        <w:tc>
          <w:tcPr>
            <w:tcW w:w="1134" w:type="dxa"/>
            <w:noWrap/>
            <w:vAlign w:val="bottom"/>
          </w:tcPr>
          <w:p w14:paraId="56C8254C" w14:textId="77777777" w:rsidR="004D4DAA" w:rsidRPr="009B312C" w:rsidRDefault="004D4DAA" w:rsidP="009B312C">
            <w:pPr>
              <w:spacing w:after="0"/>
              <w:ind w:left="-533" w:firstLine="541"/>
              <w:contextualSpacing/>
              <w:jc w:val="right"/>
              <w:rPr>
                <w:rFonts w:ascii="Times New Roman" w:hAnsi="Times New Roman" w:cs="Times New Roman"/>
                <w:bCs/>
                <w:sz w:val="20"/>
                <w:szCs w:val="20"/>
              </w:rPr>
            </w:pPr>
            <w:r w:rsidRPr="009B312C">
              <w:rPr>
                <w:rFonts w:ascii="Times New Roman" w:hAnsi="Times New Roman" w:cs="Times New Roman"/>
                <w:bCs/>
                <w:sz w:val="20"/>
                <w:szCs w:val="20"/>
              </w:rPr>
              <w:t>177,0</w:t>
            </w:r>
          </w:p>
        </w:tc>
        <w:tc>
          <w:tcPr>
            <w:tcW w:w="1276" w:type="dxa"/>
            <w:vAlign w:val="bottom"/>
          </w:tcPr>
          <w:p w14:paraId="574BA621" w14:textId="77777777" w:rsidR="004D4DAA" w:rsidRPr="009B312C" w:rsidRDefault="004D4DAA" w:rsidP="009B312C">
            <w:pPr>
              <w:spacing w:after="0"/>
              <w:ind w:left="-675" w:firstLine="542"/>
              <w:contextualSpacing/>
              <w:jc w:val="right"/>
              <w:rPr>
                <w:rFonts w:ascii="Times New Roman" w:hAnsi="Times New Roman" w:cs="Times New Roman"/>
                <w:bCs/>
                <w:sz w:val="20"/>
                <w:szCs w:val="20"/>
              </w:rPr>
            </w:pPr>
            <w:r w:rsidRPr="009B312C">
              <w:rPr>
                <w:rFonts w:ascii="Times New Roman" w:hAnsi="Times New Roman" w:cs="Times New Roman"/>
                <w:bCs/>
                <w:sz w:val="20"/>
                <w:szCs w:val="20"/>
              </w:rPr>
              <w:t>1812,6</w:t>
            </w:r>
          </w:p>
        </w:tc>
        <w:tc>
          <w:tcPr>
            <w:tcW w:w="1134" w:type="dxa"/>
            <w:noWrap/>
            <w:vAlign w:val="bottom"/>
          </w:tcPr>
          <w:p w14:paraId="0C3131CF" w14:textId="77777777" w:rsidR="004D4DAA" w:rsidRPr="009B312C" w:rsidRDefault="004D4DAA" w:rsidP="009B312C">
            <w:pPr>
              <w:spacing w:after="0"/>
              <w:ind w:left="-675" w:right="7" w:firstLine="542"/>
              <w:contextualSpacing/>
              <w:jc w:val="right"/>
              <w:rPr>
                <w:rFonts w:ascii="Times New Roman" w:hAnsi="Times New Roman" w:cs="Times New Roman"/>
                <w:bCs/>
                <w:sz w:val="20"/>
                <w:szCs w:val="20"/>
              </w:rPr>
            </w:pPr>
            <w:r w:rsidRPr="009B312C">
              <w:rPr>
                <w:rFonts w:ascii="Times New Roman" w:hAnsi="Times New Roman" w:cs="Times New Roman"/>
                <w:bCs/>
                <w:sz w:val="20"/>
                <w:szCs w:val="20"/>
              </w:rPr>
              <w:t>118,8</w:t>
            </w:r>
          </w:p>
        </w:tc>
        <w:tc>
          <w:tcPr>
            <w:tcW w:w="1134" w:type="dxa"/>
            <w:vAlign w:val="bottom"/>
          </w:tcPr>
          <w:p w14:paraId="5650824D" w14:textId="77777777" w:rsidR="004D4DAA" w:rsidRPr="009B312C" w:rsidRDefault="004D4DAA" w:rsidP="009B312C">
            <w:pPr>
              <w:tabs>
                <w:tab w:val="left" w:pos="317"/>
              </w:tabs>
              <w:spacing w:after="0"/>
              <w:ind w:left="-675" w:firstLine="542"/>
              <w:contextualSpacing/>
              <w:jc w:val="right"/>
              <w:rPr>
                <w:rFonts w:ascii="Times New Roman" w:hAnsi="Times New Roman" w:cs="Times New Roman"/>
                <w:bCs/>
                <w:sz w:val="20"/>
                <w:szCs w:val="20"/>
              </w:rPr>
            </w:pPr>
            <w:r w:rsidRPr="009B312C">
              <w:rPr>
                <w:rFonts w:ascii="Times New Roman" w:hAnsi="Times New Roman" w:cs="Times New Roman"/>
                <w:bCs/>
                <w:sz w:val="20"/>
                <w:szCs w:val="20"/>
              </w:rPr>
              <w:t>2996,2</w:t>
            </w:r>
          </w:p>
        </w:tc>
        <w:tc>
          <w:tcPr>
            <w:tcW w:w="1276" w:type="dxa"/>
            <w:noWrap/>
            <w:vAlign w:val="bottom"/>
          </w:tcPr>
          <w:p w14:paraId="69A3B556" w14:textId="77777777" w:rsidR="004D4DAA" w:rsidRPr="009B312C" w:rsidRDefault="004D4DAA" w:rsidP="009B312C">
            <w:pPr>
              <w:spacing w:after="0"/>
              <w:jc w:val="right"/>
              <w:rPr>
                <w:rFonts w:ascii="Times New Roman" w:hAnsi="Times New Roman" w:cs="Times New Roman"/>
                <w:sz w:val="20"/>
                <w:szCs w:val="20"/>
              </w:rPr>
            </w:pPr>
            <w:r w:rsidRPr="009B312C">
              <w:rPr>
                <w:rFonts w:ascii="Times New Roman" w:hAnsi="Times New Roman" w:cs="Times New Roman"/>
                <w:sz w:val="20"/>
                <w:szCs w:val="20"/>
              </w:rPr>
              <w:t>67,1</w:t>
            </w:r>
          </w:p>
        </w:tc>
        <w:tc>
          <w:tcPr>
            <w:tcW w:w="1417" w:type="dxa"/>
            <w:vAlign w:val="bottom"/>
          </w:tcPr>
          <w:p w14:paraId="48709DA0" w14:textId="77777777" w:rsidR="004D4DAA" w:rsidRPr="009B312C" w:rsidRDefault="004D4DAA" w:rsidP="009B312C">
            <w:pPr>
              <w:spacing w:after="0"/>
              <w:jc w:val="right"/>
              <w:rPr>
                <w:rFonts w:ascii="Times New Roman" w:hAnsi="Times New Roman" w:cs="Times New Roman"/>
                <w:sz w:val="20"/>
                <w:szCs w:val="20"/>
                <w:lang w:val="ky-KG"/>
              </w:rPr>
            </w:pPr>
            <w:r w:rsidRPr="009B312C">
              <w:rPr>
                <w:rFonts w:ascii="Times New Roman" w:hAnsi="Times New Roman" w:cs="Times New Roman"/>
                <w:sz w:val="20"/>
                <w:szCs w:val="20"/>
                <w:lang w:val="ky-KG"/>
              </w:rPr>
              <w:t>1,7 р</w:t>
            </w:r>
          </w:p>
        </w:tc>
      </w:tr>
      <w:tr w:rsidR="004D4DAA" w:rsidRPr="00D67133" w14:paraId="7806A113" w14:textId="77777777" w:rsidTr="00D30C07">
        <w:trPr>
          <w:cantSplit/>
          <w:trHeight w:val="86"/>
        </w:trPr>
        <w:tc>
          <w:tcPr>
            <w:tcW w:w="2518" w:type="dxa"/>
            <w:tcBorders>
              <w:top w:val="nil"/>
              <w:left w:val="nil"/>
              <w:bottom w:val="single" w:sz="12" w:space="0" w:color="auto"/>
              <w:right w:val="nil"/>
            </w:tcBorders>
            <w:noWrap/>
          </w:tcPr>
          <w:p w14:paraId="17B43056" w14:textId="77777777" w:rsidR="004D4DAA" w:rsidRPr="009B312C" w:rsidRDefault="004D4DAA" w:rsidP="009B312C">
            <w:pPr>
              <w:spacing w:after="0"/>
              <w:ind w:left="176" w:right="141" w:hanging="176"/>
              <w:contextualSpacing/>
              <w:rPr>
                <w:rFonts w:ascii="Times New Roman" w:hAnsi="Times New Roman" w:cs="Times New Roman"/>
                <w:bCs/>
                <w:sz w:val="20"/>
                <w:szCs w:val="20"/>
              </w:rPr>
            </w:pPr>
          </w:p>
        </w:tc>
        <w:tc>
          <w:tcPr>
            <w:tcW w:w="1134" w:type="dxa"/>
            <w:tcBorders>
              <w:top w:val="nil"/>
              <w:left w:val="nil"/>
              <w:bottom w:val="single" w:sz="12" w:space="0" w:color="auto"/>
              <w:right w:val="nil"/>
            </w:tcBorders>
            <w:noWrap/>
            <w:vAlign w:val="bottom"/>
          </w:tcPr>
          <w:p w14:paraId="76AEFF5F" w14:textId="77777777" w:rsidR="004D4DAA" w:rsidRPr="009B312C" w:rsidRDefault="004D4DAA" w:rsidP="009B312C">
            <w:pPr>
              <w:spacing w:after="0"/>
              <w:ind w:left="-114" w:right="141"/>
              <w:contextualSpacing/>
              <w:jc w:val="center"/>
              <w:rPr>
                <w:rFonts w:ascii="Times New Roman" w:hAnsi="Times New Roman" w:cs="Times New Roman"/>
                <w:bCs/>
                <w:sz w:val="20"/>
                <w:szCs w:val="20"/>
              </w:rPr>
            </w:pPr>
          </w:p>
        </w:tc>
        <w:tc>
          <w:tcPr>
            <w:tcW w:w="1276" w:type="dxa"/>
            <w:tcBorders>
              <w:top w:val="nil"/>
              <w:left w:val="nil"/>
              <w:bottom w:val="single" w:sz="12" w:space="0" w:color="auto"/>
              <w:right w:val="nil"/>
            </w:tcBorders>
            <w:vAlign w:val="bottom"/>
          </w:tcPr>
          <w:p w14:paraId="3287DF31" w14:textId="77777777" w:rsidR="004D4DAA" w:rsidRPr="009B312C" w:rsidRDefault="004D4DAA" w:rsidP="009B312C">
            <w:pPr>
              <w:spacing w:after="0"/>
              <w:ind w:left="-114" w:right="141"/>
              <w:contextualSpacing/>
              <w:jc w:val="center"/>
              <w:rPr>
                <w:rFonts w:ascii="Times New Roman" w:hAnsi="Times New Roman" w:cs="Times New Roman"/>
                <w:bCs/>
                <w:sz w:val="20"/>
                <w:szCs w:val="20"/>
              </w:rPr>
            </w:pPr>
          </w:p>
        </w:tc>
        <w:tc>
          <w:tcPr>
            <w:tcW w:w="1134" w:type="dxa"/>
            <w:tcBorders>
              <w:top w:val="nil"/>
              <w:left w:val="nil"/>
              <w:bottom w:val="single" w:sz="12" w:space="0" w:color="auto"/>
              <w:right w:val="nil"/>
            </w:tcBorders>
            <w:noWrap/>
            <w:vAlign w:val="bottom"/>
          </w:tcPr>
          <w:p w14:paraId="218A220F" w14:textId="77777777" w:rsidR="004D4DAA" w:rsidRPr="009B312C" w:rsidRDefault="004D4DAA" w:rsidP="009B312C">
            <w:pPr>
              <w:spacing w:after="0"/>
              <w:ind w:left="-114" w:right="141"/>
              <w:contextualSpacing/>
              <w:jc w:val="center"/>
              <w:rPr>
                <w:rFonts w:ascii="Times New Roman" w:hAnsi="Times New Roman" w:cs="Times New Roman"/>
                <w:bCs/>
                <w:sz w:val="20"/>
                <w:szCs w:val="20"/>
              </w:rPr>
            </w:pPr>
          </w:p>
        </w:tc>
        <w:tc>
          <w:tcPr>
            <w:tcW w:w="1134" w:type="dxa"/>
            <w:tcBorders>
              <w:top w:val="nil"/>
              <w:left w:val="nil"/>
              <w:bottom w:val="single" w:sz="12" w:space="0" w:color="auto"/>
              <w:right w:val="nil"/>
            </w:tcBorders>
            <w:vAlign w:val="bottom"/>
          </w:tcPr>
          <w:p w14:paraId="4B496953" w14:textId="77777777" w:rsidR="004D4DAA" w:rsidRPr="009B312C" w:rsidRDefault="004D4DAA" w:rsidP="009B312C">
            <w:pPr>
              <w:spacing w:after="0"/>
              <w:ind w:left="-114" w:right="141"/>
              <w:contextualSpacing/>
              <w:jc w:val="center"/>
              <w:rPr>
                <w:rFonts w:ascii="Times New Roman" w:hAnsi="Times New Roman" w:cs="Times New Roman"/>
                <w:bCs/>
                <w:sz w:val="20"/>
                <w:szCs w:val="20"/>
              </w:rPr>
            </w:pPr>
          </w:p>
        </w:tc>
        <w:tc>
          <w:tcPr>
            <w:tcW w:w="1276" w:type="dxa"/>
            <w:tcBorders>
              <w:top w:val="nil"/>
              <w:left w:val="nil"/>
              <w:bottom w:val="single" w:sz="12" w:space="0" w:color="auto"/>
              <w:right w:val="nil"/>
            </w:tcBorders>
            <w:noWrap/>
            <w:vAlign w:val="bottom"/>
          </w:tcPr>
          <w:p w14:paraId="5A5A60C1" w14:textId="77777777" w:rsidR="004D4DAA" w:rsidRPr="009B312C" w:rsidRDefault="004D4DAA" w:rsidP="009B312C">
            <w:pPr>
              <w:spacing w:after="0"/>
              <w:ind w:left="-114" w:right="141"/>
              <w:contextualSpacing/>
              <w:jc w:val="center"/>
              <w:rPr>
                <w:rFonts w:ascii="Times New Roman" w:hAnsi="Times New Roman" w:cs="Times New Roman"/>
                <w:bCs/>
                <w:sz w:val="20"/>
                <w:szCs w:val="20"/>
              </w:rPr>
            </w:pPr>
          </w:p>
        </w:tc>
        <w:tc>
          <w:tcPr>
            <w:tcW w:w="1417" w:type="dxa"/>
            <w:tcBorders>
              <w:top w:val="nil"/>
              <w:left w:val="nil"/>
              <w:bottom w:val="single" w:sz="12" w:space="0" w:color="auto"/>
              <w:right w:val="nil"/>
            </w:tcBorders>
            <w:vAlign w:val="bottom"/>
          </w:tcPr>
          <w:p w14:paraId="583EB084" w14:textId="77777777" w:rsidR="004D4DAA" w:rsidRPr="009B312C" w:rsidRDefault="004D4DAA" w:rsidP="009B312C">
            <w:pPr>
              <w:spacing w:after="0"/>
              <w:ind w:left="-114" w:right="141"/>
              <w:contextualSpacing/>
              <w:jc w:val="center"/>
              <w:rPr>
                <w:rFonts w:ascii="Times New Roman" w:hAnsi="Times New Roman" w:cs="Times New Roman"/>
                <w:bCs/>
                <w:sz w:val="20"/>
                <w:szCs w:val="20"/>
              </w:rPr>
            </w:pPr>
          </w:p>
        </w:tc>
      </w:tr>
    </w:tbl>
    <w:p w14:paraId="315E5009" w14:textId="77777777" w:rsidR="004D4DAA" w:rsidRPr="00D67133" w:rsidRDefault="004D4DAA" w:rsidP="004D4DAA">
      <w:pPr>
        <w:ind w:right="141"/>
        <w:jc w:val="both"/>
        <w:rPr>
          <w:sz w:val="20"/>
        </w:rPr>
      </w:pPr>
    </w:p>
    <w:p w14:paraId="0A31461C" w14:textId="77777777" w:rsidR="004D4DAA" w:rsidRPr="009B312C" w:rsidRDefault="004D4DAA" w:rsidP="004D4DAA">
      <w:pPr>
        <w:ind w:firstLine="708"/>
        <w:contextualSpacing/>
        <w:jc w:val="both"/>
        <w:rPr>
          <w:rFonts w:ascii="Times New Roman" w:hAnsi="Times New Roman" w:cs="Times New Roman"/>
          <w:sz w:val="24"/>
          <w:szCs w:val="24"/>
        </w:rPr>
      </w:pPr>
      <w:r w:rsidRPr="009B312C">
        <w:rPr>
          <w:rFonts w:ascii="Times New Roman" w:hAnsi="Times New Roman" w:cs="Times New Roman"/>
          <w:sz w:val="24"/>
          <w:szCs w:val="24"/>
        </w:rPr>
        <w:t>Объем услуг</w:t>
      </w:r>
      <w:r w:rsidRPr="009B312C">
        <w:rPr>
          <w:rFonts w:ascii="Times New Roman" w:hAnsi="Times New Roman" w:cs="Times New Roman"/>
          <w:i/>
          <w:sz w:val="24"/>
          <w:szCs w:val="24"/>
        </w:rPr>
        <w:t xml:space="preserve"> по водоснабжению, очистке, обработке отходов и получению вторичного сырья</w:t>
      </w:r>
      <w:r w:rsidRPr="009B312C">
        <w:rPr>
          <w:rFonts w:ascii="Times New Roman" w:hAnsi="Times New Roman" w:cs="Times New Roman"/>
          <w:sz w:val="24"/>
          <w:szCs w:val="24"/>
        </w:rPr>
        <w:t xml:space="preserve"> в январе-октябре 2025 г. составил 2988,6 млн. сомов, индекс физического объема составил 118,6 процента, в октябре, соответственно 333,7 млн. сомов и 123,4 процента.</w:t>
      </w:r>
    </w:p>
    <w:p w14:paraId="1F5B55AC" w14:textId="77777777" w:rsidR="004D4DAA" w:rsidRPr="00D67133" w:rsidRDefault="004D4DAA" w:rsidP="004D4DAA">
      <w:pPr>
        <w:ind w:firstLine="708"/>
        <w:contextualSpacing/>
        <w:jc w:val="both"/>
        <w:rPr>
          <w:b/>
          <w:bCs/>
          <w:sz w:val="24"/>
          <w:szCs w:val="24"/>
        </w:rPr>
      </w:pPr>
      <w:r w:rsidRPr="00D67133">
        <w:rPr>
          <w:b/>
          <w:bCs/>
          <w:sz w:val="24"/>
          <w:szCs w:val="24"/>
        </w:rPr>
        <w:t xml:space="preserve"> </w:t>
      </w:r>
    </w:p>
    <w:p w14:paraId="760D9618" w14:textId="77777777" w:rsidR="009B312C" w:rsidRDefault="004D4DAA" w:rsidP="009B312C">
      <w:pPr>
        <w:spacing w:after="0"/>
        <w:ind w:right="141"/>
        <w:contextualSpacing/>
        <w:rPr>
          <w:rFonts w:ascii="Times New Roman" w:hAnsi="Times New Roman" w:cs="Times New Roman"/>
          <w:b/>
          <w:bCs/>
          <w:sz w:val="24"/>
          <w:szCs w:val="24"/>
          <w:lang w:val="ru-RU"/>
        </w:rPr>
      </w:pPr>
      <w:r w:rsidRPr="009B312C">
        <w:rPr>
          <w:rFonts w:ascii="Times New Roman" w:hAnsi="Times New Roman" w:cs="Times New Roman"/>
          <w:b/>
          <w:bCs/>
          <w:sz w:val="24"/>
          <w:szCs w:val="24"/>
        </w:rPr>
        <w:t xml:space="preserve">Таблица 11: Водоснабжение, очистка, обработка отходов и получение вторичного </w:t>
      </w:r>
      <w:r w:rsidR="009B312C">
        <w:rPr>
          <w:rFonts w:ascii="Times New Roman" w:hAnsi="Times New Roman" w:cs="Times New Roman"/>
          <w:b/>
          <w:bCs/>
          <w:sz w:val="24"/>
          <w:szCs w:val="24"/>
          <w:lang w:val="ru-RU"/>
        </w:rPr>
        <w:t xml:space="preserve"> </w:t>
      </w:r>
    </w:p>
    <w:p w14:paraId="0DF2757D" w14:textId="2BEDB629" w:rsidR="004D4DAA" w:rsidRPr="009B312C" w:rsidRDefault="009B312C" w:rsidP="009B312C">
      <w:pPr>
        <w:spacing w:after="0"/>
        <w:ind w:right="141"/>
        <w:contextualSpacing/>
        <w:rPr>
          <w:rFonts w:ascii="Times New Roman" w:hAnsi="Times New Roman" w:cs="Times New Roman"/>
          <w:b/>
          <w:bCs/>
          <w:sz w:val="24"/>
          <w:szCs w:val="24"/>
        </w:rPr>
      </w:pPr>
      <w:r>
        <w:rPr>
          <w:rFonts w:ascii="Times New Roman" w:hAnsi="Times New Roman" w:cs="Times New Roman"/>
          <w:b/>
          <w:bCs/>
          <w:sz w:val="24"/>
          <w:szCs w:val="24"/>
          <w:lang w:val="ru-RU"/>
        </w:rPr>
        <w:t xml:space="preserve">                       </w:t>
      </w:r>
      <w:r w:rsidR="004D4DAA" w:rsidRPr="009B312C">
        <w:rPr>
          <w:rFonts w:ascii="Times New Roman" w:hAnsi="Times New Roman" w:cs="Times New Roman"/>
          <w:b/>
          <w:bCs/>
          <w:sz w:val="24"/>
          <w:szCs w:val="24"/>
        </w:rPr>
        <w:t>сырья в январе – октябре</w:t>
      </w:r>
    </w:p>
    <w:p w14:paraId="2991F342" w14:textId="77777777" w:rsidR="004D4DAA" w:rsidRPr="009B312C" w:rsidRDefault="004D4DAA" w:rsidP="004D4DAA">
      <w:pPr>
        <w:ind w:left="1418" w:right="141" w:hanging="1418"/>
        <w:contextualSpacing/>
        <w:rPr>
          <w:b/>
          <w:bCs/>
          <w:sz w:val="6"/>
          <w:szCs w:val="8"/>
        </w:rPr>
      </w:pPr>
    </w:p>
    <w:tbl>
      <w:tblPr>
        <w:tblW w:w="5120" w:type="pct"/>
        <w:tblInd w:w="-111" w:type="dxa"/>
        <w:tblCellMar>
          <w:left w:w="31" w:type="dxa"/>
          <w:right w:w="31" w:type="dxa"/>
        </w:tblCellMar>
        <w:tblLook w:val="00A0" w:firstRow="1" w:lastRow="0" w:firstColumn="1" w:lastColumn="0" w:noHBand="0" w:noVBand="0"/>
      </w:tblPr>
      <w:tblGrid>
        <w:gridCol w:w="2632"/>
        <w:gridCol w:w="973"/>
        <w:gridCol w:w="1083"/>
        <w:gridCol w:w="1031"/>
        <w:gridCol w:w="1101"/>
        <w:gridCol w:w="7"/>
        <w:gridCol w:w="1180"/>
        <w:gridCol w:w="1573"/>
      </w:tblGrid>
      <w:tr w:rsidR="004D4DAA" w:rsidRPr="00D67133" w14:paraId="6EE597F2" w14:textId="77777777" w:rsidTr="00D30C07">
        <w:trPr>
          <w:trHeight w:val="1020"/>
          <w:tblHeader/>
        </w:trPr>
        <w:tc>
          <w:tcPr>
            <w:tcW w:w="2609" w:type="dxa"/>
            <w:vMerge w:val="restart"/>
            <w:tcBorders>
              <w:top w:val="single" w:sz="12" w:space="0" w:color="auto"/>
              <w:left w:val="nil"/>
              <w:bottom w:val="single" w:sz="4" w:space="0" w:color="auto"/>
              <w:right w:val="nil"/>
            </w:tcBorders>
          </w:tcPr>
          <w:p w14:paraId="5F2E0351" w14:textId="77777777" w:rsidR="004D4DAA" w:rsidRPr="009B312C" w:rsidRDefault="004D4DAA" w:rsidP="009B312C">
            <w:pPr>
              <w:spacing w:after="0"/>
              <w:ind w:left="113" w:right="141" w:hanging="113"/>
              <w:contextualSpacing/>
              <w:rPr>
                <w:rFonts w:ascii="Times New Roman" w:hAnsi="Times New Roman" w:cs="Times New Roman"/>
                <w:b/>
                <w:bCs/>
                <w:sz w:val="20"/>
              </w:rPr>
            </w:pPr>
          </w:p>
        </w:tc>
        <w:tc>
          <w:tcPr>
            <w:tcW w:w="4152" w:type="dxa"/>
            <w:gridSpan w:val="4"/>
            <w:tcBorders>
              <w:top w:val="single" w:sz="12" w:space="0" w:color="auto"/>
              <w:left w:val="nil"/>
              <w:bottom w:val="single" w:sz="4" w:space="0" w:color="auto"/>
              <w:right w:val="nil"/>
            </w:tcBorders>
            <w:vAlign w:val="center"/>
          </w:tcPr>
          <w:p w14:paraId="03421A30" w14:textId="77777777" w:rsidR="004D4DAA" w:rsidRPr="009B312C" w:rsidRDefault="004D4DAA" w:rsidP="009B312C">
            <w:pPr>
              <w:spacing w:after="0"/>
              <w:ind w:right="141"/>
              <w:jc w:val="center"/>
              <w:rPr>
                <w:rFonts w:ascii="Times New Roman" w:hAnsi="Times New Roman" w:cs="Times New Roman"/>
                <w:b/>
                <w:bCs/>
                <w:sz w:val="20"/>
              </w:rPr>
            </w:pPr>
            <w:r w:rsidRPr="009B312C">
              <w:rPr>
                <w:rFonts w:ascii="Times New Roman" w:hAnsi="Times New Roman" w:cs="Times New Roman"/>
                <w:b/>
                <w:bCs/>
                <w:sz w:val="20"/>
              </w:rPr>
              <w:t>Произведено – всего</w:t>
            </w:r>
          </w:p>
          <w:p w14:paraId="19F35C29" w14:textId="77777777" w:rsidR="004D4DAA" w:rsidRPr="009B312C" w:rsidRDefault="004D4DAA" w:rsidP="009B312C">
            <w:pPr>
              <w:spacing w:after="0"/>
              <w:ind w:right="141"/>
              <w:jc w:val="center"/>
              <w:rPr>
                <w:rFonts w:ascii="Times New Roman" w:hAnsi="Times New Roman" w:cs="Times New Roman"/>
                <w:b/>
                <w:bCs/>
                <w:sz w:val="20"/>
              </w:rPr>
            </w:pPr>
          </w:p>
        </w:tc>
        <w:tc>
          <w:tcPr>
            <w:tcW w:w="2736" w:type="dxa"/>
            <w:gridSpan w:val="3"/>
            <w:tcBorders>
              <w:top w:val="single" w:sz="12" w:space="0" w:color="auto"/>
              <w:left w:val="nil"/>
              <w:bottom w:val="single" w:sz="4" w:space="0" w:color="auto"/>
              <w:right w:val="nil"/>
            </w:tcBorders>
            <w:vAlign w:val="center"/>
          </w:tcPr>
          <w:p w14:paraId="282357A2" w14:textId="77777777" w:rsidR="004D4DAA" w:rsidRPr="009B312C" w:rsidRDefault="004D4DAA" w:rsidP="009B312C">
            <w:pPr>
              <w:spacing w:after="0"/>
              <w:ind w:right="141"/>
              <w:rPr>
                <w:rFonts w:ascii="Times New Roman" w:hAnsi="Times New Roman" w:cs="Times New Roman"/>
                <w:b/>
                <w:bCs/>
                <w:sz w:val="20"/>
              </w:rPr>
            </w:pPr>
            <w:r w:rsidRPr="009B312C">
              <w:rPr>
                <w:rFonts w:ascii="Times New Roman" w:hAnsi="Times New Roman" w:cs="Times New Roman"/>
                <w:b/>
                <w:bCs/>
                <w:sz w:val="20"/>
              </w:rPr>
              <w:t xml:space="preserve">В процентах к соответствующему периоду </w:t>
            </w:r>
            <w:r w:rsidRPr="009B312C">
              <w:rPr>
                <w:rFonts w:ascii="Times New Roman" w:hAnsi="Times New Roman" w:cs="Times New Roman"/>
                <w:b/>
                <w:bCs/>
                <w:sz w:val="20"/>
              </w:rPr>
              <w:br/>
              <w:t>предыдущего года</w:t>
            </w:r>
          </w:p>
        </w:tc>
      </w:tr>
      <w:tr w:rsidR="004D4DAA" w:rsidRPr="00D67133" w14:paraId="4C36C397" w14:textId="77777777" w:rsidTr="00D30C07">
        <w:trPr>
          <w:trHeight w:val="213"/>
          <w:tblHeader/>
        </w:trPr>
        <w:tc>
          <w:tcPr>
            <w:tcW w:w="2609" w:type="dxa"/>
            <w:vMerge/>
            <w:tcBorders>
              <w:top w:val="single" w:sz="8" w:space="0" w:color="auto"/>
              <w:left w:val="nil"/>
              <w:bottom w:val="single" w:sz="4" w:space="0" w:color="auto"/>
              <w:right w:val="nil"/>
            </w:tcBorders>
            <w:vAlign w:val="center"/>
          </w:tcPr>
          <w:p w14:paraId="790324A8" w14:textId="77777777" w:rsidR="004D4DAA" w:rsidRPr="009B312C" w:rsidRDefault="004D4DAA" w:rsidP="009B312C">
            <w:pPr>
              <w:spacing w:after="0"/>
              <w:ind w:right="141"/>
              <w:rPr>
                <w:rFonts w:ascii="Times New Roman" w:hAnsi="Times New Roman" w:cs="Times New Roman"/>
                <w:b/>
                <w:bCs/>
                <w:sz w:val="20"/>
              </w:rPr>
            </w:pPr>
          </w:p>
        </w:tc>
        <w:tc>
          <w:tcPr>
            <w:tcW w:w="2039" w:type="dxa"/>
            <w:gridSpan w:val="2"/>
            <w:tcBorders>
              <w:top w:val="single" w:sz="4" w:space="0" w:color="auto"/>
              <w:left w:val="nil"/>
              <w:bottom w:val="single" w:sz="4" w:space="0" w:color="auto"/>
              <w:right w:val="nil"/>
            </w:tcBorders>
            <w:vAlign w:val="center"/>
          </w:tcPr>
          <w:p w14:paraId="08A24A14" w14:textId="77777777" w:rsidR="004D4DAA" w:rsidRPr="009B312C" w:rsidRDefault="004D4DAA" w:rsidP="009B312C">
            <w:pPr>
              <w:spacing w:after="0"/>
              <w:ind w:right="141"/>
              <w:jc w:val="center"/>
              <w:rPr>
                <w:rFonts w:ascii="Times New Roman" w:hAnsi="Times New Roman" w:cs="Times New Roman"/>
                <w:b/>
                <w:bCs/>
                <w:sz w:val="20"/>
                <w:lang w:val="ky-KG"/>
              </w:rPr>
            </w:pPr>
            <w:r w:rsidRPr="009B312C">
              <w:rPr>
                <w:rFonts w:ascii="Times New Roman" w:hAnsi="Times New Roman" w:cs="Times New Roman"/>
                <w:b/>
                <w:bCs/>
                <w:sz w:val="20"/>
              </w:rPr>
              <w:t>202</w:t>
            </w:r>
            <w:r w:rsidRPr="009B312C">
              <w:rPr>
                <w:rFonts w:ascii="Times New Roman" w:hAnsi="Times New Roman" w:cs="Times New Roman"/>
                <w:b/>
                <w:bCs/>
                <w:sz w:val="20"/>
                <w:lang w:val="ky-KG"/>
              </w:rPr>
              <w:t>4</w:t>
            </w:r>
          </w:p>
        </w:tc>
        <w:tc>
          <w:tcPr>
            <w:tcW w:w="2113" w:type="dxa"/>
            <w:gridSpan w:val="2"/>
            <w:tcBorders>
              <w:top w:val="single" w:sz="4" w:space="0" w:color="auto"/>
              <w:left w:val="nil"/>
              <w:bottom w:val="single" w:sz="4" w:space="0" w:color="auto"/>
              <w:right w:val="nil"/>
            </w:tcBorders>
            <w:vAlign w:val="center"/>
          </w:tcPr>
          <w:p w14:paraId="55009D48" w14:textId="77777777" w:rsidR="004D4DAA" w:rsidRPr="009B312C" w:rsidRDefault="004D4DAA" w:rsidP="009B312C">
            <w:pPr>
              <w:spacing w:after="0"/>
              <w:ind w:right="141"/>
              <w:contextualSpacing/>
              <w:rPr>
                <w:rFonts w:ascii="Times New Roman" w:hAnsi="Times New Roman" w:cs="Times New Roman"/>
                <w:b/>
                <w:bCs/>
                <w:sz w:val="20"/>
                <w:lang w:val="ky-KG"/>
              </w:rPr>
            </w:pPr>
            <w:r w:rsidRPr="009B312C">
              <w:rPr>
                <w:rFonts w:ascii="Times New Roman" w:hAnsi="Times New Roman" w:cs="Times New Roman"/>
                <w:b/>
                <w:bCs/>
                <w:sz w:val="20"/>
              </w:rPr>
              <w:t>202</w:t>
            </w:r>
            <w:r w:rsidRPr="009B312C">
              <w:rPr>
                <w:rFonts w:ascii="Times New Roman" w:hAnsi="Times New Roman" w:cs="Times New Roman"/>
                <w:b/>
                <w:bCs/>
                <w:sz w:val="20"/>
                <w:lang w:val="ky-KG"/>
              </w:rPr>
              <w:t>5</w:t>
            </w:r>
          </w:p>
        </w:tc>
        <w:tc>
          <w:tcPr>
            <w:tcW w:w="2736" w:type="dxa"/>
            <w:gridSpan w:val="3"/>
            <w:tcBorders>
              <w:top w:val="single" w:sz="4" w:space="0" w:color="auto"/>
              <w:left w:val="nil"/>
              <w:bottom w:val="single" w:sz="4" w:space="0" w:color="auto"/>
              <w:right w:val="nil"/>
            </w:tcBorders>
            <w:vAlign w:val="center"/>
          </w:tcPr>
          <w:p w14:paraId="139EBFF5" w14:textId="77777777" w:rsidR="004D4DAA" w:rsidRPr="009B312C" w:rsidRDefault="004D4DAA" w:rsidP="009B312C">
            <w:pPr>
              <w:spacing w:after="0"/>
              <w:ind w:left="-108" w:right="141"/>
              <w:contextualSpacing/>
              <w:jc w:val="center"/>
              <w:rPr>
                <w:rFonts w:ascii="Times New Roman" w:hAnsi="Times New Roman" w:cs="Times New Roman"/>
                <w:b/>
                <w:bCs/>
                <w:sz w:val="20"/>
                <w:lang w:val="ky-KG"/>
              </w:rPr>
            </w:pPr>
            <w:r w:rsidRPr="009B312C">
              <w:rPr>
                <w:rFonts w:ascii="Times New Roman" w:hAnsi="Times New Roman" w:cs="Times New Roman"/>
                <w:b/>
                <w:bCs/>
                <w:sz w:val="20"/>
              </w:rPr>
              <w:t>202</w:t>
            </w:r>
            <w:r w:rsidRPr="009B312C">
              <w:rPr>
                <w:rFonts w:ascii="Times New Roman" w:hAnsi="Times New Roman" w:cs="Times New Roman"/>
                <w:b/>
                <w:bCs/>
                <w:sz w:val="20"/>
                <w:lang w:val="ky-KG"/>
              </w:rPr>
              <w:t>5</w:t>
            </w:r>
          </w:p>
        </w:tc>
      </w:tr>
      <w:tr w:rsidR="004D4DAA" w:rsidRPr="00D67133" w14:paraId="0890460B" w14:textId="77777777" w:rsidTr="00D30C07">
        <w:trPr>
          <w:trHeight w:val="515"/>
          <w:tblHeader/>
        </w:trPr>
        <w:tc>
          <w:tcPr>
            <w:tcW w:w="2609" w:type="dxa"/>
            <w:vMerge/>
            <w:tcBorders>
              <w:top w:val="single" w:sz="8" w:space="0" w:color="auto"/>
              <w:left w:val="nil"/>
              <w:bottom w:val="single" w:sz="12" w:space="0" w:color="auto"/>
              <w:right w:val="nil"/>
            </w:tcBorders>
            <w:vAlign w:val="center"/>
          </w:tcPr>
          <w:p w14:paraId="6BFA4A6D" w14:textId="77777777" w:rsidR="004D4DAA" w:rsidRPr="009B312C" w:rsidRDefault="004D4DAA" w:rsidP="009B312C">
            <w:pPr>
              <w:spacing w:after="0"/>
              <w:ind w:right="141"/>
              <w:rPr>
                <w:rFonts w:ascii="Times New Roman" w:hAnsi="Times New Roman" w:cs="Times New Roman"/>
                <w:b/>
                <w:bCs/>
                <w:sz w:val="20"/>
              </w:rPr>
            </w:pPr>
          </w:p>
        </w:tc>
        <w:tc>
          <w:tcPr>
            <w:tcW w:w="965" w:type="dxa"/>
            <w:tcBorders>
              <w:top w:val="single" w:sz="4" w:space="0" w:color="auto"/>
              <w:left w:val="nil"/>
              <w:bottom w:val="single" w:sz="12" w:space="0" w:color="auto"/>
              <w:right w:val="nil"/>
            </w:tcBorders>
            <w:vAlign w:val="center"/>
          </w:tcPr>
          <w:p w14:paraId="7C0617E1" w14:textId="77777777" w:rsidR="004D4DAA" w:rsidRPr="009B312C" w:rsidRDefault="004D4DAA" w:rsidP="009B312C">
            <w:pPr>
              <w:spacing w:after="0"/>
              <w:ind w:right="141"/>
              <w:jc w:val="center"/>
              <w:rPr>
                <w:rFonts w:ascii="Times New Roman" w:hAnsi="Times New Roman" w:cs="Times New Roman"/>
                <w:b/>
                <w:bCs/>
                <w:sz w:val="20"/>
              </w:rPr>
            </w:pPr>
            <w:r w:rsidRPr="009B312C">
              <w:rPr>
                <w:rFonts w:ascii="Times New Roman" w:hAnsi="Times New Roman" w:cs="Times New Roman"/>
                <w:b/>
                <w:bCs/>
                <w:sz w:val="20"/>
              </w:rPr>
              <w:t>октябрь</w:t>
            </w:r>
          </w:p>
        </w:tc>
        <w:tc>
          <w:tcPr>
            <w:tcW w:w="1074" w:type="dxa"/>
            <w:tcBorders>
              <w:top w:val="single" w:sz="4" w:space="0" w:color="auto"/>
              <w:left w:val="nil"/>
              <w:bottom w:val="single" w:sz="12" w:space="0" w:color="auto"/>
              <w:right w:val="nil"/>
            </w:tcBorders>
            <w:vAlign w:val="center"/>
          </w:tcPr>
          <w:p w14:paraId="10CEFC51" w14:textId="77777777" w:rsidR="004D4DAA" w:rsidRPr="009B312C" w:rsidRDefault="004D4DAA" w:rsidP="009B312C">
            <w:pPr>
              <w:spacing w:after="0"/>
              <w:ind w:right="141"/>
              <w:jc w:val="center"/>
              <w:rPr>
                <w:rFonts w:ascii="Times New Roman" w:hAnsi="Times New Roman" w:cs="Times New Roman"/>
                <w:b/>
                <w:bCs/>
                <w:sz w:val="20"/>
              </w:rPr>
            </w:pPr>
            <w:r w:rsidRPr="009B312C">
              <w:rPr>
                <w:rFonts w:ascii="Times New Roman" w:hAnsi="Times New Roman" w:cs="Times New Roman"/>
                <w:b/>
                <w:bCs/>
                <w:sz w:val="20"/>
              </w:rPr>
              <w:t xml:space="preserve">янв. - </w:t>
            </w:r>
            <w:r w:rsidRPr="009B312C">
              <w:rPr>
                <w:rFonts w:ascii="Times New Roman" w:hAnsi="Times New Roman" w:cs="Times New Roman"/>
              </w:rPr>
              <w:t xml:space="preserve"> </w:t>
            </w:r>
            <w:r w:rsidRPr="009B312C">
              <w:rPr>
                <w:rFonts w:ascii="Times New Roman" w:hAnsi="Times New Roman" w:cs="Times New Roman"/>
                <w:b/>
                <w:bCs/>
                <w:sz w:val="20"/>
              </w:rPr>
              <w:t>октябрь</w:t>
            </w:r>
          </w:p>
        </w:tc>
        <w:tc>
          <w:tcPr>
            <w:tcW w:w="1022" w:type="dxa"/>
            <w:tcBorders>
              <w:top w:val="single" w:sz="4" w:space="0" w:color="auto"/>
              <w:left w:val="nil"/>
              <w:bottom w:val="single" w:sz="12" w:space="0" w:color="auto"/>
              <w:right w:val="nil"/>
            </w:tcBorders>
            <w:vAlign w:val="center"/>
          </w:tcPr>
          <w:p w14:paraId="6FB2605A" w14:textId="77777777" w:rsidR="004D4DAA" w:rsidRPr="009B312C" w:rsidRDefault="004D4DAA" w:rsidP="009B312C">
            <w:pPr>
              <w:spacing w:after="0"/>
              <w:ind w:right="141"/>
              <w:jc w:val="center"/>
              <w:rPr>
                <w:rFonts w:ascii="Times New Roman" w:hAnsi="Times New Roman" w:cs="Times New Roman"/>
                <w:b/>
                <w:bCs/>
                <w:sz w:val="20"/>
              </w:rPr>
            </w:pPr>
            <w:r w:rsidRPr="009B312C">
              <w:rPr>
                <w:rFonts w:ascii="Times New Roman" w:hAnsi="Times New Roman" w:cs="Times New Roman"/>
              </w:rPr>
              <w:t xml:space="preserve"> </w:t>
            </w:r>
            <w:r w:rsidRPr="009B312C">
              <w:rPr>
                <w:rFonts w:ascii="Times New Roman" w:hAnsi="Times New Roman" w:cs="Times New Roman"/>
                <w:b/>
                <w:bCs/>
                <w:sz w:val="20"/>
              </w:rPr>
              <w:t>октябрь</w:t>
            </w:r>
          </w:p>
        </w:tc>
        <w:tc>
          <w:tcPr>
            <w:tcW w:w="1098" w:type="dxa"/>
            <w:gridSpan w:val="2"/>
            <w:tcBorders>
              <w:top w:val="single" w:sz="4" w:space="0" w:color="auto"/>
              <w:left w:val="nil"/>
              <w:bottom w:val="single" w:sz="12" w:space="0" w:color="auto"/>
              <w:right w:val="nil"/>
            </w:tcBorders>
            <w:vAlign w:val="center"/>
          </w:tcPr>
          <w:p w14:paraId="29274DFD" w14:textId="77777777" w:rsidR="004D4DAA" w:rsidRPr="009B312C" w:rsidRDefault="004D4DAA" w:rsidP="009B312C">
            <w:pPr>
              <w:spacing w:after="0"/>
              <w:ind w:right="141"/>
              <w:jc w:val="center"/>
              <w:rPr>
                <w:rFonts w:ascii="Times New Roman" w:hAnsi="Times New Roman" w:cs="Times New Roman"/>
                <w:b/>
                <w:bCs/>
                <w:sz w:val="20"/>
              </w:rPr>
            </w:pPr>
            <w:r w:rsidRPr="009B312C">
              <w:rPr>
                <w:rFonts w:ascii="Times New Roman" w:hAnsi="Times New Roman" w:cs="Times New Roman"/>
                <w:b/>
                <w:bCs/>
                <w:sz w:val="20"/>
              </w:rPr>
              <w:t xml:space="preserve">янв. - </w:t>
            </w:r>
            <w:r w:rsidRPr="009B312C">
              <w:rPr>
                <w:rFonts w:ascii="Times New Roman" w:hAnsi="Times New Roman" w:cs="Times New Roman"/>
              </w:rPr>
              <w:t xml:space="preserve"> </w:t>
            </w:r>
            <w:r w:rsidRPr="009B312C">
              <w:rPr>
                <w:rFonts w:ascii="Times New Roman" w:hAnsi="Times New Roman" w:cs="Times New Roman"/>
                <w:b/>
                <w:bCs/>
                <w:sz w:val="20"/>
              </w:rPr>
              <w:t>октябрь</w:t>
            </w:r>
          </w:p>
        </w:tc>
        <w:tc>
          <w:tcPr>
            <w:tcW w:w="1170" w:type="dxa"/>
            <w:tcBorders>
              <w:top w:val="single" w:sz="4" w:space="0" w:color="auto"/>
              <w:left w:val="nil"/>
              <w:bottom w:val="single" w:sz="12" w:space="0" w:color="auto"/>
              <w:right w:val="nil"/>
            </w:tcBorders>
            <w:vAlign w:val="center"/>
          </w:tcPr>
          <w:p w14:paraId="63E7AEF6" w14:textId="77777777" w:rsidR="004D4DAA" w:rsidRPr="009B312C" w:rsidRDefault="004D4DAA" w:rsidP="009B312C">
            <w:pPr>
              <w:spacing w:after="0"/>
              <w:ind w:right="141"/>
              <w:jc w:val="center"/>
              <w:rPr>
                <w:rFonts w:ascii="Times New Roman" w:hAnsi="Times New Roman" w:cs="Times New Roman"/>
                <w:b/>
                <w:bCs/>
                <w:sz w:val="20"/>
              </w:rPr>
            </w:pPr>
            <w:r w:rsidRPr="009B312C">
              <w:rPr>
                <w:rFonts w:ascii="Times New Roman" w:hAnsi="Times New Roman" w:cs="Times New Roman"/>
              </w:rPr>
              <w:t xml:space="preserve"> </w:t>
            </w:r>
            <w:r w:rsidRPr="009B312C">
              <w:rPr>
                <w:rFonts w:ascii="Times New Roman" w:hAnsi="Times New Roman" w:cs="Times New Roman"/>
                <w:b/>
                <w:bCs/>
                <w:sz w:val="20"/>
              </w:rPr>
              <w:t>октябрь</w:t>
            </w:r>
          </w:p>
        </w:tc>
        <w:tc>
          <w:tcPr>
            <w:tcW w:w="1559" w:type="dxa"/>
            <w:tcBorders>
              <w:top w:val="single" w:sz="4" w:space="0" w:color="auto"/>
              <w:left w:val="nil"/>
              <w:bottom w:val="single" w:sz="12" w:space="0" w:color="auto"/>
              <w:right w:val="nil"/>
            </w:tcBorders>
            <w:vAlign w:val="center"/>
          </w:tcPr>
          <w:p w14:paraId="4A2FFB38" w14:textId="77777777" w:rsidR="004D4DAA" w:rsidRPr="009B312C" w:rsidRDefault="004D4DAA" w:rsidP="009B312C">
            <w:pPr>
              <w:spacing w:after="0"/>
              <w:ind w:left="-318" w:right="141" w:firstLine="426"/>
              <w:contextualSpacing/>
              <w:jc w:val="center"/>
              <w:rPr>
                <w:rFonts w:ascii="Times New Roman" w:hAnsi="Times New Roman" w:cs="Times New Roman"/>
                <w:b/>
                <w:bCs/>
                <w:sz w:val="20"/>
              </w:rPr>
            </w:pPr>
            <w:r w:rsidRPr="009B312C">
              <w:rPr>
                <w:rFonts w:ascii="Times New Roman" w:hAnsi="Times New Roman" w:cs="Times New Roman"/>
                <w:b/>
                <w:bCs/>
                <w:sz w:val="20"/>
              </w:rPr>
              <w:t>янв. –</w:t>
            </w:r>
          </w:p>
          <w:p w14:paraId="2DC563BE" w14:textId="77777777" w:rsidR="004D4DAA" w:rsidRPr="009B312C" w:rsidRDefault="004D4DAA" w:rsidP="009B312C">
            <w:pPr>
              <w:spacing w:after="0"/>
              <w:ind w:left="-318" w:right="141" w:firstLine="426"/>
              <w:contextualSpacing/>
              <w:jc w:val="center"/>
              <w:rPr>
                <w:rFonts w:ascii="Times New Roman" w:hAnsi="Times New Roman" w:cs="Times New Roman"/>
                <w:b/>
                <w:bCs/>
                <w:sz w:val="20"/>
              </w:rPr>
            </w:pPr>
            <w:r w:rsidRPr="009B312C">
              <w:rPr>
                <w:rFonts w:ascii="Times New Roman" w:hAnsi="Times New Roman" w:cs="Times New Roman"/>
              </w:rPr>
              <w:t xml:space="preserve"> </w:t>
            </w:r>
            <w:r w:rsidRPr="009B312C">
              <w:rPr>
                <w:rFonts w:ascii="Times New Roman" w:hAnsi="Times New Roman" w:cs="Times New Roman"/>
                <w:b/>
                <w:bCs/>
                <w:sz w:val="20"/>
              </w:rPr>
              <w:t xml:space="preserve">октябрь </w:t>
            </w:r>
          </w:p>
        </w:tc>
      </w:tr>
      <w:tr w:rsidR="004D4DAA" w:rsidRPr="00D67133" w14:paraId="2AE2E157" w14:textId="77777777" w:rsidTr="00D30C07">
        <w:trPr>
          <w:trHeight w:val="431"/>
        </w:trPr>
        <w:tc>
          <w:tcPr>
            <w:tcW w:w="2609" w:type="dxa"/>
            <w:tcBorders>
              <w:top w:val="single" w:sz="12" w:space="0" w:color="auto"/>
              <w:left w:val="nil"/>
              <w:bottom w:val="nil"/>
              <w:right w:val="nil"/>
            </w:tcBorders>
            <w:vAlign w:val="bottom"/>
          </w:tcPr>
          <w:p w14:paraId="21DBDB8E" w14:textId="77777777" w:rsidR="004D4DAA" w:rsidRPr="009B312C" w:rsidRDefault="004D4DAA" w:rsidP="009B312C">
            <w:pPr>
              <w:spacing w:after="0"/>
              <w:ind w:right="141"/>
              <w:contextualSpacing/>
              <w:rPr>
                <w:rFonts w:ascii="Times New Roman" w:hAnsi="Times New Roman" w:cs="Times New Roman"/>
                <w:sz w:val="20"/>
                <w:lang w:val="en-US"/>
              </w:rPr>
            </w:pPr>
          </w:p>
          <w:p w14:paraId="0A829BF9" w14:textId="77777777" w:rsidR="004D4DAA" w:rsidRPr="009B312C" w:rsidRDefault="004D4DAA" w:rsidP="009B312C">
            <w:pPr>
              <w:spacing w:after="0"/>
              <w:ind w:right="141"/>
              <w:contextualSpacing/>
              <w:rPr>
                <w:rFonts w:ascii="Times New Roman" w:hAnsi="Times New Roman" w:cs="Times New Roman"/>
                <w:sz w:val="20"/>
              </w:rPr>
            </w:pPr>
            <w:r w:rsidRPr="009B312C">
              <w:rPr>
                <w:rFonts w:ascii="Times New Roman" w:hAnsi="Times New Roman" w:cs="Times New Roman"/>
                <w:sz w:val="20"/>
              </w:rPr>
              <w:t xml:space="preserve"> Вода природная, </w:t>
            </w:r>
            <w:r w:rsidRPr="009B312C">
              <w:rPr>
                <w:rFonts w:ascii="Times New Roman" w:hAnsi="Times New Roman" w:cs="Times New Roman"/>
                <w:i/>
                <w:sz w:val="20"/>
              </w:rPr>
              <w:t>млн. м</w:t>
            </w:r>
            <w:r w:rsidRPr="009B312C">
              <w:rPr>
                <w:rFonts w:ascii="Times New Roman" w:hAnsi="Times New Roman" w:cs="Times New Roman"/>
                <w:i/>
                <w:sz w:val="20"/>
                <w:vertAlign w:val="superscript"/>
              </w:rPr>
              <w:t>3</w:t>
            </w:r>
          </w:p>
        </w:tc>
        <w:tc>
          <w:tcPr>
            <w:tcW w:w="965" w:type="dxa"/>
            <w:tcBorders>
              <w:top w:val="single" w:sz="12" w:space="0" w:color="auto"/>
              <w:left w:val="nil"/>
              <w:bottom w:val="nil"/>
              <w:right w:val="nil"/>
            </w:tcBorders>
            <w:vAlign w:val="bottom"/>
          </w:tcPr>
          <w:p w14:paraId="4FA65A93"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10,1</w:t>
            </w:r>
          </w:p>
        </w:tc>
        <w:tc>
          <w:tcPr>
            <w:tcW w:w="1074" w:type="dxa"/>
            <w:tcBorders>
              <w:top w:val="single" w:sz="12" w:space="0" w:color="auto"/>
              <w:left w:val="nil"/>
              <w:bottom w:val="nil"/>
              <w:right w:val="nil"/>
            </w:tcBorders>
            <w:vAlign w:val="bottom"/>
          </w:tcPr>
          <w:p w14:paraId="3BED9F4E"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86,9</w:t>
            </w:r>
          </w:p>
        </w:tc>
        <w:tc>
          <w:tcPr>
            <w:tcW w:w="1022" w:type="dxa"/>
            <w:tcBorders>
              <w:top w:val="single" w:sz="12" w:space="0" w:color="auto"/>
              <w:left w:val="nil"/>
              <w:bottom w:val="nil"/>
              <w:right w:val="nil"/>
            </w:tcBorders>
            <w:vAlign w:val="bottom"/>
          </w:tcPr>
          <w:p w14:paraId="26054E60"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11,2</w:t>
            </w:r>
          </w:p>
        </w:tc>
        <w:tc>
          <w:tcPr>
            <w:tcW w:w="1098" w:type="dxa"/>
            <w:gridSpan w:val="2"/>
            <w:tcBorders>
              <w:top w:val="single" w:sz="12" w:space="0" w:color="auto"/>
              <w:left w:val="nil"/>
              <w:bottom w:val="nil"/>
              <w:right w:val="nil"/>
            </w:tcBorders>
            <w:vAlign w:val="bottom"/>
          </w:tcPr>
          <w:p w14:paraId="349C86F4"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108,2</w:t>
            </w:r>
          </w:p>
        </w:tc>
        <w:tc>
          <w:tcPr>
            <w:tcW w:w="1170" w:type="dxa"/>
            <w:tcBorders>
              <w:top w:val="single" w:sz="12" w:space="0" w:color="auto"/>
              <w:left w:val="nil"/>
              <w:bottom w:val="nil"/>
              <w:right w:val="nil"/>
            </w:tcBorders>
            <w:vAlign w:val="bottom"/>
          </w:tcPr>
          <w:p w14:paraId="73F1FC74"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110,9</w:t>
            </w:r>
          </w:p>
        </w:tc>
        <w:tc>
          <w:tcPr>
            <w:tcW w:w="1559" w:type="dxa"/>
            <w:tcBorders>
              <w:top w:val="single" w:sz="12" w:space="0" w:color="auto"/>
              <w:left w:val="nil"/>
              <w:bottom w:val="nil"/>
              <w:right w:val="nil"/>
            </w:tcBorders>
            <w:vAlign w:val="bottom"/>
          </w:tcPr>
          <w:p w14:paraId="256EE8BA" w14:textId="77777777" w:rsidR="004D4DAA" w:rsidRPr="009B312C" w:rsidRDefault="004D4DAA" w:rsidP="009B312C">
            <w:pPr>
              <w:spacing w:after="0"/>
              <w:jc w:val="center"/>
              <w:rPr>
                <w:rFonts w:ascii="Times New Roman" w:hAnsi="Times New Roman" w:cs="Times New Roman"/>
                <w:sz w:val="20"/>
                <w:lang w:val="ky-KG"/>
              </w:rPr>
            </w:pPr>
            <w:r w:rsidRPr="009B312C">
              <w:rPr>
                <w:rFonts w:ascii="Times New Roman" w:hAnsi="Times New Roman" w:cs="Times New Roman"/>
                <w:sz w:val="20"/>
                <w:lang w:val="ky-KG"/>
              </w:rPr>
              <w:t>124,6</w:t>
            </w:r>
          </w:p>
        </w:tc>
      </w:tr>
      <w:tr w:rsidR="004D4DAA" w:rsidRPr="00D67133" w14:paraId="69300DFD" w14:textId="77777777" w:rsidTr="00D30C07">
        <w:trPr>
          <w:trHeight w:val="20"/>
        </w:trPr>
        <w:tc>
          <w:tcPr>
            <w:tcW w:w="2609" w:type="dxa"/>
            <w:vAlign w:val="bottom"/>
          </w:tcPr>
          <w:p w14:paraId="5CEBA22B" w14:textId="77777777" w:rsidR="004D4DAA" w:rsidRPr="009B312C" w:rsidRDefault="004D4DAA" w:rsidP="009B312C">
            <w:pPr>
              <w:spacing w:after="0"/>
              <w:ind w:left="170" w:right="141" w:hanging="113"/>
              <w:contextualSpacing/>
              <w:rPr>
                <w:rFonts w:ascii="Times New Roman" w:hAnsi="Times New Roman" w:cs="Times New Roman"/>
                <w:sz w:val="20"/>
              </w:rPr>
            </w:pPr>
            <w:r w:rsidRPr="009B312C">
              <w:rPr>
                <w:rFonts w:ascii="Times New Roman" w:hAnsi="Times New Roman" w:cs="Times New Roman"/>
                <w:sz w:val="20"/>
              </w:rPr>
              <w:t xml:space="preserve">Услуги по канализации, удалению, транспортировке сточных вод и их обработке, </w:t>
            </w:r>
            <w:r w:rsidRPr="009B312C">
              <w:rPr>
                <w:rFonts w:ascii="Times New Roman" w:hAnsi="Times New Roman" w:cs="Times New Roman"/>
                <w:i/>
                <w:sz w:val="20"/>
              </w:rPr>
              <w:t>млн. сомов</w:t>
            </w:r>
          </w:p>
        </w:tc>
        <w:tc>
          <w:tcPr>
            <w:tcW w:w="965" w:type="dxa"/>
            <w:vAlign w:val="bottom"/>
          </w:tcPr>
          <w:p w14:paraId="56B9241C"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35,8</w:t>
            </w:r>
          </w:p>
        </w:tc>
        <w:tc>
          <w:tcPr>
            <w:tcW w:w="1074" w:type="dxa"/>
            <w:vAlign w:val="bottom"/>
          </w:tcPr>
          <w:p w14:paraId="17AB33DF"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325,2</w:t>
            </w:r>
          </w:p>
        </w:tc>
        <w:tc>
          <w:tcPr>
            <w:tcW w:w="1022" w:type="dxa"/>
            <w:vAlign w:val="bottom"/>
          </w:tcPr>
          <w:p w14:paraId="1DF1A27E"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39,4</w:t>
            </w:r>
          </w:p>
        </w:tc>
        <w:tc>
          <w:tcPr>
            <w:tcW w:w="1098" w:type="dxa"/>
            <w:gridSpan w:val="2"/>
            <w:vAlign w:val="bottom"/>
          </w:tcPr>
          <w:p w14:paraId="59F38341"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382,1</w:t>
            </w:r>
          </w:p>
        </w:tc>
        <w:tc>
          <w:tcPr>
            <w:tcW w:w="1170" w:type="dxa"/>
            <w:tcBorders>
              <w:top w:val="nil"/>
              <w:left w:val="nil"/>
              <w:bottom w:val="nil"/>
              <w:right w:val="nil"/>
            </w:tcBorders>
            <w:vAlign w:val="bottom"/>
          </w:tcPr>
          <w:p w14:paraId="6DFF3964"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110,1</w:t>
            </w:r>
          </w:p>
        </w:tc>
        <w:tc>
          <w:tcPr>
            <w:tcW w:w="1559" w:type="dxa"/>
            <w:tcBorders>
              <w:top w:val="nil"/>
              <w:left w:val="nil"/>
              <w:bottom w:val="nil"/>
              <w:right w:val="nil"/>
            </w:tcBorders>
            <w:vAlign w:val="bottom"/>
          </w:tcPr>
          <w:p w14:paraId="734996EE"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117,5</w:t>
            </w:r>
          </w:p>
        </w:tc>
      </w:tr>
      <w:tr w:rsidR="004D4DAA" w:rsidRPr="00D67133" w14:paraId="6B6A6A0C" w14:textId="77777777" w:rsidTr="00D30C07">
        <w:trPr>
          <w:trHeight w:val="20"/>
        </w:trPr>
        <w:tc>
          <w:tcPr>
            <w:tcW w:w="2609" w:type="dxa"/>
            <w:vAlign w:val="bottom"/>
          </w:tcPr>
          <w:p w14:paraId="7395818B" w14:textId="77777777" w:rsidR="004D4DAA" w:rsidRPr="009B312C" w:rsidRDefault="004D4DAA" w:rsidP="009B312C">
            <w:pPr>
              <w:spacing w:after="0"/>
              <w:ind w:left="170" w:right="141" w:hanging="113"/>
              <w:contextualSpacing/>
              <w:rPr>
                <w:rFonts w:ascii="Times New Roman" w:hAnsi="Times New Roman" w:cs="Times New Roman"/>
                <w:sz w:val="20"/>
              </w:rPr>
            </w:pPr>
            <w:r w:rsidRPr="009B312C">
              <w:rPr>
                <w:rFonts w:ascii="Times New Roman" w:hAnsi="Times New Roman" w:cs="Times New Roman"/>
                <w:sz w:val="20"/>
              </w:rPr>
              <w:t xml:space="preserve">Услуги по рекультивации (восстановлению) и очистке от загрязнений окружающей среды, </w:t>
            </w:r>
            <w:r w:rsidRPr="009B312C">
              <w:rPr>
                <w:rFonts w:ascii="Times New Roman" w:hAnsi="Times New Roman" w:cs="Times New Roman"/>
                <w:i/>
                <w:sz w:val="20"/>
              </w:rPr>
              <w:t>млн. сомов</w:t>
            </w:r>
          </w:p>
        </w:tc>
        <w:tc>
          <w:tcPr>
            <w:tcW w:w="965" w:type="dxa"/>
            <w:vAlign w:val="bottom"/>
          </w:tcPr>
          <w:p w14:paraId="49979B25"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68,9</w:t>
            </w:r>
          </w:p>
        </w:tc>
        <w:tc>
          <w:tcPr>
            <w:tcW w:w="1074" w:type="dxa"/>
            <w:vAlign w:val="bottom"/>
          </w:tcPr>
          <w:p w14:paraId="5827B8C6"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723,0</w:t>
            </w:r>
          </w:p>
        </w:tc>
        <w:tc>
          <w:tcPr>
            <w:tcW w:w="1022" w:type="dxa"/>
            <w:vAlign w:val="bottom"/>
          </w:tcPr>
          <w:p w14:paraId="06E87813"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107,0</w:t>
            </w:r>
          </w:p>
        </w:tc>
        <w:tc>
          <w:tcPr>
            <w:tcW w:w="1098" w:type="dxa"/>
            <w:gridSpan w:val="2"/>
            <w:vAlign w:val="bottom"/>
          </w:tcPr>
          <w:p w14:paraId="1F5312D9"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870,8</w:t>
            </w:r>
          </w:p>
        </w:tc>
        <w:tc>
          <w:tcPr>
            <w:tcW w:w="1170" w:type="dxa"/>
            <w:vAlign w:val="bottom"/>
          </w:tcPr>
          <w:p w14:paraId="5106CD2C" w14:textId="77777777" w:rsidR="004D4DAA" w:rsidRPr="009B312C" w:rsidRDefault="004D4DAA" w:rsidP="009B312C">
            <w:pPr>
              <w:spacing w:after="0"/>
              <w:jc w:val="center"/>
              <w:rPr>
                <w:rFonts w:ascii="Times New Roman" w:hAnsi="Times New Roman" w:cs="Times New Roman"/>
                <w:sz w:val="20"/>
                <w:lang w:val="ky-KG"/>
              </w:rPr>
            </w:pPr>
            <w:r w:rsidRPr="009B312C">
              <w:rPr>
                <w:rFonts w:ascii="Times New Roman" w:hAnsi="Times New Roman" w:cs="Times New Roman"/>
                <w:sz w:val="20"/>
                <w:lang w:val="ky-KG"/>
              </w:rPr>
              <w:t>1,6 р</w:t>
            </w:r>
          </w:p>
        </w:tc>
        <w:tc>
          <w:tcPr>
            <w:tcW w:w="1559" w:type="dxa"/>
            <w:vAlign w:val="bottom"/>
          </w:tcPr>
          <w:p w14:paraId="0CF9EF9F" w14:textId="77777777" w:rsidR="004D4DAA" w:rsidRPr="009B312C" w:rsidRDefault="004D4DAA" w:rsidP="009B312C">
            <w:pPr>
              <w:spacing w:after="0"/>
              <w:jc w:val="center"/>
              <w:rPr>
                <w:rFonts w:ascii="Times New Roman" w:hAnsi="Times New Roman" w:cs="Times New Roman"/>
                <w:sz w:val="20"/>
              </w:rPr>
            </w:pPr>
            <w:r w:rsidRPr="009B312C">
              <w:rPr>
                <w:rFonts w:ascii="Times New Roman" w:hAnsi="Times New Roman" w:cs="Times New Roman"/>
                <w:sz w:val="20"/>
              </w:rPr>
              <w:t>120,4</w:t>
            </w:r>
          </w:p>
        </w:tc>
      </w:tr>
      <w:tr w:rsidR="004D4DAA" w:rsidRPr="00D67133" w14:paraId="52526731" w14:textId="77777777" w:rsidTr="00D30C07">
        <w:trPr>
          <w:trHeight w:val="68"/>
        </w:trPr>
        <w:tc>
          <w:tcPr>
            <w:tcW w:w="2609" w:type="dxa"/>
            <w:tcBorders>
              <w:top w:val="nil"/>
              <w:left w:val="nil"/>
              <w:bottom w:val="single" w:sz="12" w:space="0" w:color="auto"/>
              <w:right w:val="nil"/>
            </w:tcBorders>
            <w:vAlign w:val="bottom"/>
          </w:tcPr>
          <w:p w14:paraId="6C732C8B" w14:textId="77777777" w:rsidR="004D4DAA" w:rsidRPr="009B312C" w:rsidRDefault="004D4DAA" w:rsidP="009B312C">
            <w:pPr>
              <w:spacing w:after="0"/>
              <w:ind w:left="170" w:right="141" w:hanging="113"/>
              <w:contextualSpacing/>
              <w:rPr>
                <w:rFonts w:ascii="Times New Roman" w:hAnsi="Times New Roman" w:cs="Times New Roman"/>
                <w:sz w:val="20"/>
              </w:rPr>
            </w:pPr>
          </w:p>
        </w:tc>
        <w:tc>
          <w:tcPr>
            <w:tcW w:w="965" w:type="dxa"/>
            <w:tcBorders>
              <w:top w:val="nil"/>
              <w:left w:val="nil"/>
              <w:bottom w:val="single" w:sz="12" w:space="0" w:color="auto"/>
              <w:right w:val="nil"/>
            </w:tcBorders>
            <w:vAlign w:val="bottom"/>
          </w:tcPr>
          <w:p w14:paraId="1980B6C7" w14:textId="77777777" w:rsidR="004D4DAA" w:rsidRPr="009B312C" w:rsidRDefault="004D4DAA" w:rsidP="009B312C">
            <w:pPr>
              <w:spacing w:after="0"/>
              <w:ind w:right="141" w:firstLineChars="200" w:firstLine="400"/>
              <w:jc w:val="right"/>
              <w:rPr>
                <w:rFonts w:ascii="Times New Roman" w:hAnsi="Times New Roman" w:cs="Times New Roman"/>
                <w:sz w:val="20"/>
              </w:rPr>
            </w:pPr>
          </w:p>
        </w:tc>
        <w:tc>
          <w:tcPr>
            <w:tcW w:w="1074" w:type="dxa"/>
            <w:tcBorders>
              <w:top w:val="nil"/>
              <w:left w:val="nil"/>
              <w:bottom w:val="single" w:sz="12" w:space="0" w:color="auto"/>
              <w:right w:val="nil"/>
            </w:tcBorders>
            <w:vAlign w:val="bottom"/>
          </w:tcPr>
          <w:p w14:paraId="79F0A185" w14:textId="77777777" w:rsidR="004D4DAA" w:rsidRPr="009B312C" w:rsidRDefault="004D4DAA" w:rsidP="009B312C">
            <w:pPr>
              <w:spacing w:after="0"/>
              <w:ind w:right="141"/>
              <w:jc w:val="right"/>
              <w:rPr>
                <w:rFonts w:ascii="Times New Roman" w:hAnsi="Times New Roman" w:cs="Times New Roman"/>
                <w:sz w:val="20"/>
              </w:rPr>
            </w:pPr>
          </w:p>
        </w:tc>
        <w:tc>
          <w:tcPr>
            <w:tcW w:w="1022" w:type="dxa"/>
            <w:tcBorders>
              <w:top w:val="nil"/>
              <w:left w:val="nil"/>
              <w:bottom w:val="single" w:sz="12" w:space="0" w:color="auto"/>
              <w:right w:val="nil"/>
            </w:tcBorders>
            <w:vAlign w:val="bottom"/>
          </w:tcPr>
          <w:p w14:paraId="1F71521F" w14:textId="77777777" w:rsidR="004D4DAA" w:rsidRPr="009B312C" w:rsidRDefault="004D4DAA" w:rsidP="009B312C">
            <w:pPr>
              <w:spacing w:after="0"/>
              <w:ind w:right="141" w:firstLineChars="200" w:firstLine="400"/>
              <w:jc w:val="right"/>
              <w:rPr>
                <w:rFonts w:ascii="Times New Roman" w:hAnsi="Times New Roman" w:cs="Times New Roman"/>
                <w:sz w:val="20"/>
              </w:rPr>
            </w:pPr>
          </w:p>
        </w:tc>
        <w:tc>
          <w:tcPr>
            <w:tcW w:w="1098" w:type="dxa"/>
            <w:gridSpan w:val="2"/>
            <w:tcBorders>
              <w:top w:val="nil"/>
              <w:left w:val="nil"/>
              <w:bottom w:val="single" w:sz="12" w:space="0" w:color="auto"/>
              <w:right w:val="nil"/>
            </w:tcBorders>
            <w:vAlign w:val="bottom"/>
          </w:tcPr>
          <w:p w14:paraId="59682AD4" w14:textId="77777777" w:rsidR="004D4DAA" w:rsidRPr="009B312C" w:rsidRDefault="004D4DAA" w:rsidP="009B312C">
            <w:pPr>
              <w:spacing w:after="0"/>
              <w:ind w:right="141"/>
              <w:jc w:val="right"/>
              <w:rPr>
                <w:rFonts w:ascii="Times New Roman" w:hAnsi="Times New Roman" w:cs="Times New Roman"/>
                <w:sz w:val="20"/>
              </w:rPr>
            </w:pPr>
          </w:p>
        </w:tc>
        <w:tc>
          <w:tcPr>
            <w:tcW w:w="1170" w:type="dxa"/>
            <w:tcBorders>
              <w:top w:val="nil"/>
              <w:left w:val="nil"/>
              <w:bottom w:val="single" w:sz="12" w:space="0" w:color="auto"/>
              <w:right w:val="nil"/>
            </w:tcBorders>
            <w:vAlign w:val="bottom"/>
          </w:tcPr>
          <w:p w14:paraId="0C3FF05E" w14:textId="77777777" w:rsidR="004D4DAA" w:rsidRPr="009B312C" w:rsidRDefault="004D4DAA" w:rsidP="009B312C">
            <w:pPr>
              <w:spacing w:after="0"/>
              <w:ind w:right="141"/>
              <w:contextualSpacing/>
              <w:jc w:val="right"/>
              <w:rPr>
                <w:rFonts w:ascii="Times New Roman" w:hAnsi="Times New Roman" w:cs="Times New Roman"/>
                <w:sz w:val="20"/>
              </w:rPr>
            </w:pPr>
          </w:p>
        </w:tc>
        <w:tc>
          <w:tcPr>
            <w:tcW w:w="1559" w:type="dxa"/>
            <w:tcBorders>
              <w:top w:val="nil"/>
              <w:left w:val="nil"/>
              <w:bottom w:val="single" w:sz="12" w:space="0" w:color="auto"/>
              <w:right w:val="nil"/>
            </w:tcBorders>
            <w:vAlign w:val="bottom"/>
          </w:tcPr>
          <w:p w14:paraId="0BF50877" w14:textId="77777777" w:rsidR="004D4DAA" w:rsidRPr="009B312C" w:rsidRDefault="004D4DAA" w:rsidP="009B312C">
            <w:pPr>
              <w:spacing w:after="0"/>
              <w:ind w:right="141"/>
              <w:contextualSpacing/>
              <w:jc w:val="right"/>
              <w:rPr>
                <w:rFonts w:ascii="Times New Roman" w:hAnsi="Times New Roman" w:cs="Times New Roman"/>
                <w:sz w:val="20"/>
              </w:rPr>
            </w:pPr>
          </w:p>
        </w:tc>
      </w:tr>
    </w:tbl>
    <w:p w14:paraId="3E4D91DA" w14:textId="77777777" w:rsidR="004D4DAA" w:rsidRPr="009B312C" w:rsidRDefault="004D4DAA" w:rsidP="004D4DAA">
      <w:pPr>
        <w:ind w:right="141"/>
        <w:jc w:val="both"/>
        <w:rPr>
          <w:rFonts w:ascii="Times New Roman" w:hAnsi="Times New Roman" w:cs="Times New Roman"/>
          <w:b/>
          <w:spacing w:val="-4"/>
          <w:sz w:val="24"/>
          <w:szCs w:val="24"/>
        </w:rPr>
      </w:pPr>
    </w:p>
    <w:p w14:paraId="3409F03F" w14:textId="77777777" w:rsidR="0093021A" w:rsidRDefault="0093021A" w:rsidP="009B312C">
      <w:pPr>
        <w:spacing w:after="0"/>
        <w:ind w:right="141"/>
        <w:jc w:val="both"/>
        <w:rPr>
          <w:rFonts w:ascii="Times New Roman" w:hAnsi="Times New Roman" w:cs="Times New Roman"/>
          <w:b/>
          <w:spacing w:val="-4"/>
          <w:sz w:val="24"/>
          <w:szCs w:val="24"/>
          <w:lang w:val="ru-RU"/>
        </w:rPr>
      </w:pPr>
    </w:p>
    <w:p w14:paraId="0115FBF3" w14:textId="77777777" w:rsidR="0093021A" w:rsidRDefault="0093021A" w:rsidP="009B312C">
      <w:pPr>
        <w:spacing w:after="0"/>
        <w:ind w:right="141"/>
        <w:jc w:val="both"/>
        <w:rPr>
          <w:rFonts w:ascii="Times New Roman" w:hAnsi="Times New Roman" w:cs="Times New Roman"/>
          <w:b/>
          <w:spacing w:val="-4"/>
          <w:sz w:val="24"/>
          <w:szCs w:val="24"/>
          <w:lang w:val="ru-RU"/>
        </w:rPr>
      </w:pPr>
    </w:p>
    <w:p w14:paraId="1D0BFA61" w14:textId="77777777" w:rsidR="0093021A" w:rsidRDefault="0093021A" w:rsidP="009B312C">
      <w:pPr>
        <w:spacing w:after="0"/>
        <w:ind w:right="141"/>
        <w:jc w:val="both"/>
        <w:rPr>
          <w:rFonts w:ascii="Times New Roman" w:hAnsi="Times New Roman" w:cs="Times New Roman"/>
          <w:b/>
          <w:spacing w:val="-4"/>
          <w:sz w:val="24"/>
          <w:szCs w:val="24"/>
          <w:lang w:val="ru-RU"/>
        </w:rPr>
      </w:pPr>
    </w:p>
    <w:p w14:paraId="2CFC5C7D" w14:textId="77777777" w:rsidR="0093021A" w:rsidRDefault="0093021A" w:rsidP="009B312C">
      <w:pPr>
        <w:spacing w:after="0"/>
        <w:ind w:right="141"/>
        <w:jc w:val="both"/>
        <w:rPr>
          <w:rFonts w:ascii="Times New Roman" w:hAnsi="Times New Roman" w:cs="Times New Roman"/>
          <w:b/>
          <w:spacing w:val="-4"/>
          <w:sz w:val="24"/>
          <w:szCs w:val="24"/>
          <w:lang w:val="ru-RU"/>
        </w:rPr>
      </w:pPr>
    </w:p>
    <w:p w14:paraId="67E6B226" w14:textId="77777777" w:rsidR="0093021A" w:rsidRDefault="0093021A" w:rsidP="009B312C">
      <w:pPr>
        <w:spacing w:after="0"/>
        <w:ind w:right="141"/>
        <w:jc w:val="both"/>
        <w:rPr>
          <w:rFonts w:ascii="Times New Roman" w:hAnsi="Times New Roman" w:cs="Times New Roman"/>
          <w:b/>
          <w:spacing w:val="-4"/>
          <w:sz w:val="24"/>
          <w:szCs w:val="24"/>
          <w:lang w:val="ru-RU"/>
        </w:rPr>
      </w:pPr>
    </w:p>
    <w:p w14:paraId="7BD13BB0" w14:textId="6874E79F" w:rsidR="009B312C" w:rsidRDefault="004D4DAA" w:rsidP="009B312C">
      <w:pPr>
        <w:spacing w:after="0"/>
        <w:ind w:right="141"/>
        <w:jc w:val="both"/>
        <w:rPr>
          <w:rFonts w:ascii="Times New Roman" w:hAnsi="Times New Roman" w:cs="Times New Roman"/>
          <w:b/>
          <w:spacing w:val="-4"/>
          <w:sz w:val="24"/>
          <w:szCs w:val="24"/>
          <w:lang w:val="ru-RU"/>
        </w:rPr>
      </w:pPr>
      <w:r w:rsidRPr="009B312C">
        <w:rPr>
          <w:rFonts w:ascii="Times New Roman" w:hAnsi="Times New Roman" w:cs="Times New Roman"/>
          <w:b/>
          <w:spacing w:val="-4"/>
          <w:sz w:val="24"/>
          <w:szCs w:val="24"/>
        </w:rPr>
        <w:lastRenderedPageBreak/>
        <w:t xml:space="preserve">График 2: Удельный вес районов г. Бишкек в общем объеме промышленной продукции </w:t>
      </w:r>
      <w:r w:rsidR="009B312C">
        <w:rPr>
          <w:rFonts w:ascii="Times New Roman" w:hAnsi="Times New Roman" w:cs="Times New Roman"/>
          <w:b/>
          <w:spacing w:val="-4"/>
          <w:sz w:val="24"/>
          <w:szCs w:val="24"/>
          <w:lang w:val="ru-RU"/>
        </w:rPr>
        <w:t xml:space="preserve"> </w:t>
      </w:r>
    </w:p>
    <w:p w14:paraId="40E123E0" w14:textId="28A5998F" w:rsidR="004D4DAA" w:rsidRPr="009B312C" w:rsidRDefault="009B312C" w:rsidP="009B312C">
      <w:pPr>
        <w:spacing w:after="0"/>
        <w:ind w:right="141"/>
        <w:jc w:val="both"/>
        <w:rPr>
          <w:rFonts w:ascii="Times New Roman" w:hAnsi="Times New Roman" w:cs="Times New Roman"/>
          <w:b/>
          <w:spacing w:val="-4"/>
          <w:sz w:val="18"/>
          <w:szCs w:val="18"/>
        </w:rPr>
      </w:pPr>
      <w:r>
        <w:rPr>
          <w:rFonts w:ascii="Times New Roman" w:hAnsi="Times New Roman" w:cs="Times New Roman"/>
          <w:b/>
          <w:spacing w:val="-4"/>
          <w:sz w:val="24"/>
          <w:szCs w:val="24"/>
          <w:lang w:val="ru-RU"/>
        </w:rPr>
        <w:t xml:space="preserve">                     </w:t>
      </w:r>
      <w:r w:rsidR="004D4DAA" w:rsidRPr="009B312C">
        <w:rPr>
          <w:rFonts w:ascii="Times New Roman" w:hAnsi="Times New Roman" w:cs="Times New Roman"/>
          <w:b/>
          <w:spacing w:val="-4"/>
          <w:sz w:val="24"/>
          <w:szCs w:val="24"/>
        </w:rPr>
        <w:t>в январе - октябре 202</w:t>
      </w:r>
      <w:r w:rsidR="004D4DAA" w:rsidRPr="009B312C">
        <w:rPr>
          <w:rFonts w:ascii="Times New Roman" w:hAnsi="Times New Roman" w:cs="Times New Roman"/>
          <w:b/>
          <w:spacing w:val="-4"/>
          <w:sz w:val="24"/>
          <w:szCs w:val="24"/>
          <w:lang w:val="ky-KG"/>
        </w:rPr>
        <w:t>5</w:t>
      </w:r>
      <w:r w:rsidR="004D4DAA" w:rsidRPr="009B312C">
        <w:rPr>
          <w:rFonts w:ascii="Times New Roman" w:hAnsi="Times New Roman" w:cs="Times New Roman"/>
          <w:b/>
          <w:spacing w:val="-4"/>
          <w:sz w:val="24"/>
          <w:szCs w:val="24"/>
        </w:rPr>
        <w:t xml:space="preserve"> г.</w:t>
      </w:r>
      <w:r w:rsidR="004D4DAA" w:rsidRPr="009B312C">
        <w:rPr>
          <w:rFonts w:ascii="Times New Roman" w:hAnsi="Times New Roman" w:cs="Times New Roman"/>
          <w:i/>
          <w:spacing w:val="-4"/>
          <w:sz w:val="24"/>
          <w:szCs w:val="24"/>
        </w:rPr>
        <w:t xml:space="preserve"> </w:t>
      </w:r>
      <w:r w:rsidR="004D4DAA" w:rsidRPr="009B312C">
        <w:rPr>
          <w:rFonts w:ascii="Times New Roman" w:hAnsi="Times New Roman" w:cs="Times New Roman"/>
          <w:i/>
          <w:spacing w:val="-4"/>
          <w:sz w:val="18"/>
          <w:szCs w:val="18"/>
        </w:rPr>
        <w:t>(в процентах к итогу)</w:t>
      </w:r>
    </w:p>
    <w:p w14:paraId="182A0D63" w14:textId="77777777" w:rsidR="004D4DAA" w:rsidRPr="00A15ADD" w:rsidRDefault="004D4DAA" w:rsidP="004D4DAA">
      <w:pPr>
        <w:ind w:left="1276" w:right="141" w:hanging="1276"/>
        <w:jc w:val="both"/>
        <w:rPr>
          <w:i/>
          <w:spacing w:val="-4"/>
          <w:sz w:val="18"/>
          <w:szCs w:val="18"/>
        </w:rPr>
      </w:pPr>
      <w:r w:rsidRPr="00A15ADD">
        <w:rPr>
          <w:i/>
          <w:spacing w:val="-4"/>
          <w:sz w:val="18"/>
          <w:szCs w:val="18"/>
        </w:rPr>
        <w:t xml:space="preserve">                               </w:t>
      </w:r>
    </w:p>
    <w:p w14:paraId="6C30C64E" w14:textId="77777777" w:rsidR="004D4DAA" w:rsidRDefault="00242475" w:rsidP="004D4DAA">
      <w:pPr>
        <w:ind w:right="141"/>
        <w:rPr>
          <w:b/>
          <w:noProof/>
          <w:spacing w:val="-4"/>
          <w:sz w:val="20"/>
        </w:rPr>
      </w:pPr>
      <w:r>
        <w:rPr>
          <w:b/>
          <w:noProof/>
          <w:spacing w:val="-4"/>
          <w:sz w:val="20"/>
        </w:rPr>
        <w:object w:dxaOrig="1440" w:dyaOrig="1440" w14:anchorId="4AD20941">
          <v:shape id="Диаграмма 11" o:spid="_x0000_s1026" type="#_x0000_t75" style="position:absolute;margin-left:-.75pt;margin-top:2.7pt;width:403.5pt;height:194.95pt;z-index:251667456;visibility:visible;mso-wrap-distance-left:114.6pt;mso-wrap-distance-top:42.24pt;mso-wrap-distance-right:93.72pt;mso-wrap-distance-bottom:51.24pt;mso-position-horizontal-relative:text;mso-position-vertical-relative:text;mso-width-relative:margin;mso-height-relative:margin" wrapcoords="12706 4091 10837 5400 4036 5645 3961 6464 4821 6709 4821 7445 6353 8018 8072 8264 7437 9000 7437 11045 7661 11945 7773 12191 8894 13255 9118 13255 10763 14564 10800 15873 8446 15955 8446 17018 9268 17182 9230 18082 9791 18164 9940 18164 10613 18164 10837 17918 10800 17182 11622 16855 11622 15955 10800 15873 10800 14564 21189 14318 21301 13255 19059 13255 15322 11945 15434 9082 14836 8182 14500 8018 14574 7609 12257 7364 5082 6709 6951 6709 8334 6382 10800 5400 13939 5400 15994 4909 15882 4091 12706 4091">
            <v:imagedata r:id="rId16" o:title=""/>
            <w10:wrap type="tight"/>
          </v:shape>
          <o:OLEObject Type="Embed" ProgID="Excel.Sheet.8" ShapeID="Диаграмма 11" DrawAspect="Content" ObjectID="_1825739444" r:id="rId17">
            <o:FieldCodes>\s</o:FieldCodes>
          </o:OLEObject>
        </w:object>
      </w:r>
    </w:p>
    <w:p w14:paraId="26347E05" w14:textId="77777777" w:rsidR="004D4DAA" w:rsidRDefault="004D4DAA" w:rsidP="004D4DAA">
      <w:pPr>
        <w:ind w:right="141"/>
        <w:rPr>
          <w:b/>
          <w:noProof/>
          <w:spacing w:val="-4"/>
          <w:sz w:val="20"/>
        </w:rPr>
      </w:pPr>
    </w:p>
    <w:p w14:paraId="46D35E02" w14:textId="77777777" w:rsidR="004D4DAA" w:rsidRDefault="004D4DAA" w:rsidP="004D4DAA">
      <w:pPr>
        <w:ind w:right="141"/>
        <w:rPr>
          <w:b/>
          <w:noProof/>
          <w:spacing w:val="-4"/>
          <w:sz w:val="20"/>
        </w:rPr>
      </w:pPr>
    </w:p>
    <w:p w14:paraId="35CA448D" w14:textId="77777777" w:rsidR="004D4DAA" w:rsidRDefault="004D4DAA" w:rsidP="004D4DAA">
      <w:pPr>
        <w:ind w:right="141"/>
        <w:rPr>
          <w:b/>
          <w:noProof/>
          <w:spacing w:val="-4"/>
          <w:sz w:val="20"/>
        </w:rPr>
      </w:pPr>
    </w:p>
    <w:p w14:paraId="2BB49630" w14:textId="77777777" w:rsidR="004D4DAA" w:rsidRDefault="004D4DAA" w:rsidP="004D4DAA">
      <w:pPr>
        <w:ind w:right="141"/>
        <w:rPr>
          <w:b/>
          <w:noProof/>
          <w:spacing w:val="-4"/>
          <w:sz w:val="20"/>
        </w:rPr>
      </w:pPr>
    </w:p>
    <w:p w14:paraId="49F2756C" w14:textId="77777777" w:rsidR="004D4DAA" w:rsidRDefault="004D4DAA" w:rsidP="004D4DAA">
      <w:pPr>
        <w:ind w:right="141"/>
        <w:rPr>
          <w:b/>
          <w:noProof/>
          <w:spacing w:val="-4"/>
          <w:sz w:val="20"/>
        </w:rPr>
      </w:pPr>
    </w:p>
    <w:p w14:paraId="758F7CBC" w14:textId="77777777" w:rsidR="004D4DAA" w:rsidRDefault="004D4DAA" w:rsidP="004D4DAA">
      <w:pPr>
        <w:ind w:right="141"/>
        <w:rPr>
          <w:b/>
          <w:noProof/>
          <w:spacing w:val="-4"/>
          <w:sz w:val="20"/>
        </w:rPr>
      </w:pPr>
    </w:p>
    <w:p w14:paraId="1CB12399" w14:textId="77777777" w:rsidR="004D4DAA" w:rsidRDefault="004D4DAA" w:rsidP="004D4DAA">
      <w:pPr>
        <w:ind w:right="141"/>
        <w:rPr>
          <w:b/>
          <w:noProof/>
          <w:spacing w:val="-4"/>
          <w:sz w:val="20"/>
        </w:rPr>
      </w:pPr>
    </w:p>
    <w:p w14:paraId="52AF5C41" w14:textId="77777777" w:rsidR="004D4DAA" w:rsidRDefault="004D4DAA" w:rsidP="004D4DAA">
      <w:pPr>
        <w:ind w:right="141"/>
        <w:rPr>
          <w:b/>
          <w:noProof/>
          <w:spacing w:val="-4"/>
          <w:sz w:val="20"/>
        </w:rPr>
      </w:pPr>
    </w:p>
    <w:p w14:paraId="267362BE" w14:textId="77777777" w:rsidR="004D4DAA" w:rsidRPr="0093021A" w:rsidRDefault="004D4DAA" w:rsidP="004D4DAA">
      <w:pPr>
        <w:ind w:right="141"/>
        <w:contextualSpacing/>
        <w:rPr>
          <w:rFonts w:ascii="Times New Roman" w:hAnsi="Times New Roman" w:cs="Times New Roman"/>
          <w:b/>
          <w:spacing w:val="-4"/>
          <w:sz w:val="24"/>
          <w:szCs w:val="24"/>
        </w:rPr>
      </w:pPr>
      <w:r w:rsidRPr="0093021A">
        <w:rPr>
          <w:rFonts w:ascii="Times New Roman" w:hAnsi="Times New Roman" w:cs="Times New Roman"/>
          <w:b/>
          <w:spacing w:val="-4"/>
          <w:sz w:val="24"/>
          <w:szCs w:val="24"/>
        </w:rPr>
        <w:t xml:space="preserve">Таблица 12: Объем производства промышленной продукции по территории </w:t>
      </w:r>
    </w:p>
    <w:p w14:paraId="339FCDFE" w14:textId="77777777" w:rsidR="004D4DAA" w:rsidRPr="0093021A" w:rsidRDefault="004D4DAA" w:rsidP="004D4DAA">
      <w:pPr>
        <w:ind w:right="141"/>
        <w:rPr>
          <w:rFonts w:ascii="Times New Roman" w:hAnsi="Times New Roman" w:cs="Times New Roman"/>
          <w:b/>
          <w:spacing w:val="-4"/>
          <w:sz w:val="24"/>
          <w:szCs w:val="24"/>
        </w:rPr>
      </w:pPr>
      <w:r w:rsidRPr="0093021A">
        <w:rPr>
          <w:rFonts w:ascii="Times New Roman" w:hAnsi="Times New Roman" w:cs="Times New Roman"/>
          <w:b/>
          <w:spacing w:val="-4"/>
          <w:sz w:val="24"/>
          <w:szCs w:val="24"/>
        </w:rPr>
        <w:t xml:space="preserve">                         в январе-октябре</w:t>
      </w:r>
    </w:p>
    <w:tbl>
      <w:tblPr>
        <w:tblW w:w="9498" w:type="dxa"/>
        <w:tblInd w:w="-34" w:type="dxa"/>
        <w:tblLayout w:type="fixed"/>
        <w:tblLook w:val="00A0" w:firstRow="1" w:lastRow="0" w:firstColumn="1" w:lastColumn="0" w:noHBand="0" w:noVBand="0"/>
      </w:tblPr>
      <w:tblGrid>
        <w:gridCol w:w="1560"/>
        <w:gridCol w:w="998"/>
        <w:gridCol w:w="1012"/>
        <w:gridCol w:w="1012"/>
        <w:gridCol w:w="1089"/>
        <w:gridCol w:w="936"/>
        <w:gridCol w:w="1013"/>
        <w:gridCol w:w="1012"/>
        <w:gridCol w:w="866"/>
      </w:tblGrid>
      <w:tr w:rsidR="004D4DAA" w:rsidRPr="001C0558" w14:paraId="62251BC1" w14:textId="77777777" w:rsidTr="00D30C07">
        <w:trPr>
          <w:trHeight w:val="326"/>
          <w:tblHeader/>
        </w:trPr>
        <w:tc>
          <w:tcPr>
            <w:tcW w:w="1560" w:type="dxa"/>
            <w:tcBorders>
              <w:top w:val="single" w:sz="12" w:space="0" w:color="auto"/>
              <w:left w:val="nil"/>
              <w:bottom w:val="single" w:sz="8" w:space="0" w:color="auto"/>
              <w:right w:val="nil"/>
            </w:tcBorders>
            <w:noWrap/>
            <w:vAlign w:val="bottom"/>
          </w:tcPr>
          <w:p w14:paraId="00D54472" w14:textId="77777777" w:rsidR="004D4DAA" w:rsidRPr="001C0558" w:rsidRDefault="004D4DAA" w:rsidP="001C0558">
            <w:pPr>
              <w:spacing w:after="0"/>
              <w:ind w:right="141"/>
              <w:rPr>
                <w:rFonts w:ascii="Times New Roman" w:hAnsi="Times New Roman" w:cs="Times New Roman"/>
                <w:b/>
                <w:bCs/>
                <w:sz w:val="20"/>
                <w:szCs w:val="20"/>
              </w:rPr>
            </w:pPr>
          </w:p>
          <w:p w14:paraId="10AF7061" w14:textId="77777777" w:rsidR="004D4DAA" w:rsidRPr="001C0558" w:rsidRDefault="004D4DAA" w:rsidP="001C0558">
            <w:pPr>
              <w:spacing w:after="0"/>
              <w:ind w:right="141"/>
              <w:rPr>
                <w:rFonts w:ascii="Times New Roman" w:hAnsi="Times New Roman" w:cs="Times New Roman"/>
                <w:b/>
                <w:bCs/>
                <w:sz w:val="20"/>
                <w:szCs w:val="20"/>
              </w:rPr>
            </w:pPr>
          </w:p>
          <w:p w14:paraId="3576FE19" w14:textId="77777777" w:rsidR="004D4DAA" w:rsidRPr="001C0558" w:rsidRDefault="004D4DAA" w:rsidP="001C0558">
            <w:pPr>
              <w:spacing w:after="0"/>
              <w:ind w:right="141"/>
              <w:rPr>
                <w:rFonts w:ascii="Times New Roman" w:hAnsi="Times New Roman" w:cs="Times New Roman"/>
                <w:b/>
                <w:bCs/>
                <w:sz w:val="20"/>
                <w:szCs w:val="20"/>
              </w:rPr>
            </w:pPr>
          </w:p>
        </w:tc>
        <w:tc>
          <w:tcPr>
            <w:tcW w:w="4111" w:type="dxa"/>
            <w:gridSpan w:val="4"/>
            <w:tcBorders>
              <w:top w:val="single" w:sz="12" w:space="0" w:color="auto"/>
              <w:left w:val="nil"/>
              <w:bottom w:val="single" w:sz="4" w:space="0" w:color="auto"/>
              <w:right w:val="nil"/>
            </w:tcBorders>
            <w:noWrap/>
            <w:vAlign w:val="center"/>
          </w:tcPr>
          <w:p w14:paraId="30FEE7A7" w14:textId="77777777" w:rsidR="004D4DAA" w:rsidRPr="001C0558" w:rsidRDefault="004D4DAA" w:rsidP="001C0558">
            <w:pPr>
              <w:spacing w:after="0"/>
              <w:ind w:left="885" w:right="141" w:hanging="850"/>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Произведено – всего</w:t>
            </w:r>
          </w:p>
          <w:p w14:paraId="3E09B64D" w14:textId="77777777" w:rsidR="004D4DAA" w:rsidRPr="001C0558" w:rsidRDefault="004D4DAA" w:rsidP="001C0558">
            <w:pPr>
              <w:spacing w:after="0"/>
              <w:ind w:left="885" w:right="141" w:hanging="850"/>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 xml:space="preserve">млн. сомов </w:t>
            </w:r>
          </w:p>
        </w:tc>
        <w:tc>
          <w:tcPr>
            <w:tcW w:w="3827" w:type="dxa"/>
            <w:gridSpan w:val="4"/>
            <w:tcBorders>
              <w:top w:val="single" w:sz="12" w:space="0" w:color="auto"/>
              <w:left w:val="nil"/>
              <w:bottom w:val="single" w:sz="4" w:space="0" w:color="auto"/>
              <w:right w:val="nil"/>
            </w:tcBorders>
            <w:vAlign w:val="center"/>
          </w:tcPr>
          <w:p w14:paraId="15A39080" w14:textId="77777777" w:rsidR="004D4DAA" w:rsidRPr="001C0558" w:rsidRDefault="004D4DAA" w:rsidP="001C0558">
            <w:pPr>
              <w:spacing w:after="0"/>
              <w:ind w:left="34" w:right="141"/>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 xml:space="preserve">Индекс  </w:t>
            </w:r>
          </w:p>
          <w:p w14:paraId="3EEB40E3" w14:textId="77777777" w:rsidR="004D4DAA" w:rsidRPr="001C0558" w:rsidRDefault="004D4DAA" w:rsidP="001C0558">
            <w:pPr>
              <w:spacing w:after="0"/>
              <w:ind w:left="34" w:right="141"/>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физического объема</w:t>
            </w:r>
          </w:p>
        </w:tc>
      </w:tr>
      <w:tr w:rsidR="004D4DAA" w:rsidRPr="001C0558" w14:paraId="77D9B87B" w14:textId="77777777" w:rsidTr="00D30C07">
        <w:trPr>
          <w:trHeight w:val="60"/>
          <w:tblHeader/>
        </w:trPr>
        <w:tc>
          <w:tcPr>
            <w:tcW w:w="1560" w:type="dxa"/>
            <w:vMerge w:val="restart"/>
            <w:tcBorders>
              <w:top w:val="single" w:sz="8" w:space="0" w:color="auto"/>
              <w:left w:val="nil"/>
              <w:bottom w:val="single" w:sz="8" w:space="0" w:color="auto"/>
              <w:right w:val="nil"/>
            </w:tcBorders>
            <w:vAlign w:val="center"/>
          </w:tcPr>
          <w:p w14:paraId="44A6AC68" w14:textId="77777777" w:rsidR="004D4DAA" w:rsidRPr="001C0558" w:rsidRDefault="004D4DAA" w:rsidP="001C0558">
            <w:pPr>
              <w:spacing w:after="0"/>
              <w:ind w:right="141"/>
              <w:rPr>
                <w:rFonts w:ascii="Times New Roman" w:hAnsi="Times New Roman" w:cs="Times New Roman"/>
                <w:b/>
                <w:bCs/>
                <w:sz w:val="20"/>
                <w:szCs w:val="20"/>
              </w:rPr>
            </w:pPr>
          </w:p>
        </w:tc>
        <w:tc>
          <w:tcPr>
            <w:tcW w:w="2010" w:type="dxa"/>
            <w:gridSpan w:val="2"/>
            <w:tcBorders>
              <w:top w:val="single" w:sz="4" w:space="0" w:color="auto"/>
              <w:left w:val="nil"/>
              <w:bottom w:val="single" w:sz="4" w:space="0" w:color="auto"/>
              <w:right w:val="nil"/>
            </w:tcBorders>
            <w:noWrap/>
            <w:vAlign w:val="bottom"/>
          </w:tcPr>
          <w:p w14:paraId="4930DDD5" w14:textId="77777777" w:rsidR="004D4DAA" w:rsidRPr="001C0558" w:rsidRDefault="004D4DAA" w:rsidP="001C0558">
            <w:pPr>
              <w:spacing w:after="0"/>
              <w:ind w:left="-108" w:right="141"/>
              <w:contextualSpacing/>
              <w:jc w:val="center"/>
              <w:rPr>
                <w:rFonts w:ascii="Times New Roman" w:hAnsi="Times New Roman" w:cs="Times New Roman"/>
                <w:b/>
                <w:bCs/>
                <w:sz w:val="20"/>
                <w:szCs w:val="20"/>
                <w:lang w:val="ky-KG"/>
              </w:rPr>
            </w:pPr>
            <w:r w:rsidRPr="001C0558">
              <w:rPr>
                <w:rFonts w:ascii="Times New Roman" w:hAnsi="Times New Roman" w:cs="Times New Roman"/>
                <w:b/>
                <w:bCs/>
                <w:sz w:val="20"/>
                <w:szCs w:val="20"/>
              </w:rPr>
              <w:t>202</w:t>
            </w:r>
            <w:r w:rsidRPr="001C0558">
              <w:rPr>
                <w:rFonts w:ascii="Times New Roman" w:hAnsi="Times New Roman" w:cs="Times New Roman"/>
                <w:b/>
                <w:bCs/>
                <w:sz w:val="20"/>
                <w:szCs w:val="20"/>
                <w:lang w:val="ky-KG"/>
              </w:rPr>
              <w:t>4</w:t>
            </w:r>
          </w:p>
        </w:tc>
        <w:tc>
          <w:tcPr>
            <w:tcW w:w="2101" w:type="dxa"/>
            <w:gridSpan w:val="2"/>
            <w:tcBorders>
              <w:top w:val="single" w:sz="4" w:space="0" w:color="auto"/>
              <w:left w:val="nil"/>
              <w:bottom w:val="single" w:sz="4" w:space="0" w:color="auto"/>
              <w:right w:val="nil"/>
            </w:tcBorders>
            <w:noWrap/>
            <w:vAlign w:val="bottom"/>
          </w:tcPr>
          <w:p w14:paraId="72BB1C3A" w14:textId="77777777" w:rsidR="004D4DAA" w:rsidRPr="001C0558" w:rsidRDefault="004D4DAA" w:rsidP="001C0558">
            <w:pPr>
              <w:spacing w:after="0"/>
              <w:ind w:left="-108" w:right="141"/>
              <w:contextualSpacing/>
              <w:jc w:val="center"/>
              <w:rPr>
                <w:rFonts w:ascii="Times New Roman" w:hAnsi="Times New Roman" w:cs="Times New Roman"/>
                <w:b/>
                <w:bCs/>
                <w:sz w:val="20"/>
                <w:szCs w:val="20"/>
                <w:lang w:val="ky-KG"/>
              </w:rPr>
            </w:pPr>
            <w:r w:rsidRPr="001C0558">
              <w:rPr>
                <w:rFonts w:ascii="Times New Roman" w:hAnsi="Times New Roman" w:cs="Times New Roman"/>
                <w:b/>
                <w:bCs/>
                <w:sz w:val="20"/>
                <w:szCs w:val="20"/>
              </w:rPr>
              <w:t>202</w:t>
            </w:r>
            <w:r w:rsidRPr="001C0558">
              <w:rPr>
                <w:rFonts w:ascii="Times New Roman" w:hAnsi="Times New Roman" w:cs="Times New Roman"/>
                <w:b/>
                <w:bCs/>
                <w:sz w:val="20"/>
                <w:szCs w:val="20"/>
                <w:lang w:val="ky-KG"/>
              </w:rPr>
              <w:t>5</w:t>
            </w:r>
          </w:p>
        </w:tc>
        <w:tc>
          <w:tcPr>
            <w:tcW w:w="1949" w:type="dxa"/>
            <w:gridSpan w:val="2"/>
            <w:tcBorders>
              <w:top w:val="single" w:sz="4" w:space="0" w:color="auto"/>
              <w:left w:val="nil"/>
              <w:bottom w:val="single" w:sz="4" w:space="0" w:color="auto"/>
              <w:right w:val="nil"/>
            </w:tcBorders>
            <w:vAlign w:val="bottom"/>
          </w:tcPr>
          <w:p w14:paraId="0F36D3D6" w14:textId="77777777" w:rsidR="004D4DAA" w:rsidRPr="001C0558" w:rsidRDefault="004D4DAA" w:rsidP="001C0558">
            <w:pPr>
              <w:spacing w:after="0"/>
              <w:ind w:left="-108" w:right="141"/>
              <w:contextualSpacing/>
              <w:jc w:val="center"/>
              <w:rPr>
                <w:rFonts w:ascii="Times New Roman" w:hAnsi="Times New Roman" w:cs="Times New Roman"/>
                <w:b/>
                <w:bCs/>
                <w:sz w:val="20"/>
                <w:szCs w:val="20"/>
                <w:lang w:val="ky-KG"/>
              </w:rPr>
            </w:pPr>
            <w:r w:rsidRPr="001C0558">
              <w:rPr>
                <w:rFonts w:ascii="Times New Roman" w:hAnsi="Times New Roman" w:cs="Times New Roman"/>
                <w:b/>
                <w:bCs/>
                <w:sz w:val="20"/>
                <w:szCs w:val="20"/>
              </w:rPr>
              <w:t>202</w:t>
            </w:r>
            <w:r w:rsidRPr="001C0558">
              <w:rPr>
                <w:rFonts w:ascii="Times New Roman" w:hAnsi="Times New Roman" w:cs="Times New Roman"/>
                <w:b/>
                <w:bCs/>
                <w:sz w:val="20"/>
                <w:szCs w:val="20"/>
                <w:lang w:val="ky-KG"/>
              </w:rPr>
              <w:t>4</w:t>
            </w:r>
          </w:p>
        </w:tc>
        <w:tc>
          <w:tcPr>
            <w:tcW w:w="1878" w:type="dxa"/>
            <w:gridSpan w:val="2"/>
            <w:tcBorders>
              <w:top w:val="single" w:sz="4" w:space="0" w:color="auto"/>
              <w:left w:val="nil"/>
              <w:bottom w:val="single" w:sz="4" w:space="0" w:color="auto"/>
              <w:right w:val="nil"/>
            </w:tcBorders>
            <w:vAlign w:val="bottom"/>
          </w:tcPr>
          <w:p w14:paraId="45696879" w14:textId="77777777" w:rsidR="004D4DAA" w:rsidRPr="001C0558" w:rsidRDefault="004D4DAA" w:rsidP="001C0558">
            <w:pPr>
              <w:spacing w:after="0"/>
              <w:ind w:left="-108" w:right="141"/>
              <w:contextualSpacing/>
              <w:jc w:val="center"/>
              <w:rPr>
                <w:rFonts w:ascii="Times New Roman" w:hAnsi="Times New Roman" w:cs="Times New Roman"/>
                <w:b/>
                <w:bCs/>
                <w:sz w:val="20"/>
                <w:szCs w:val="20"/>
                <w:lang w:val="ky-KG"/>
              </w:rPr>
            </w:pPr>
            <w:r w:rsidRPr="001C0558">
              <w:rPr>
                <w:rFonts w:ascii="Times New Roman" w:hAnsi="Times New Roman" w:cs="Times New Roman"/>
                <w:b/>
                <w:bCs/>
                <w:sz w:val="20"/>
                <w:szCs w:val="20"/>
              </w:rPr>
              <w:t>202</w:t>
            </w:r>
            <w:r w:rsidRPr="001C0558">
              <w:rPr>
                <w:rFonts w:ascii="Times New Roman" w:hAnsi="Times New Roman" w:cs="Times New Roman"/>
                <w:b/>
                <w:bCs/>
                <w:sz w:val="20"/>
                <w:szCs w:val="20"/>
                <w:lang w:val="ky-KG"/>
              </w:rPr>
              <w:t>5</w:t>
            </w:r>
          </w:p>
        </w:tc>
      </w:tr>
      <w:tr w:rsidR="004D4DAA" w:rsidRPr="001C0558" w14:paraId="6651234B" w14:textId="77777777" w:rsidTr="00D30C07">
        <w:trPr>
          <w:trHeight w:val="325"/>
          <w:tblHeader/>
        </w:trPr>
        <w:tc>
          <w:tcPr>
            <w:tcW w:w="1560" w:type="dxa"/>
            <w:vMerge/>
            <w:tcBorders>
              <w:top w:val="single" w:sz="8" w:space="0" w:color="auto"/>
              <w:left w:val="nil"/>
              <w:bottom w:val="single" w:sz="8" w:space="0" w:color="auto"/>
              <w:right w:val="nil"/>
            </w:tcBorders>
            <w:vAlign w:val="center"/>
          </w:tcPr>
          <w:p w14:paraId="76872E4E" w14:textId="77777777" w:rsidR="004D4DAA" w:rsidRPr="001C0558" w:rsidRDefault="004D4DAA" w:rsidP="001C0558">
            <w:pPr>
              <w:spacing w:after="0"/>
              <w:ind w:right="141"/>
              <w:rPr>
                <w:rFonts w:ascii="Times New Roman" w:hAnsi="Times New Roman" w:cs="Times New Roman"/>
                <w:b/>
                <w:bCs/>
                <w:sz w:val="20"/>
                <w:szCs w:val="20"/>
              </w:rPr>
            </w:pPr>
          </w:p>
        </w:tc>
        <w:tc>
          <w:tcPr>
            <w:tcW w:w="998" w:type="dxa"/>
            <w:tcBorders>
              <w:top w:val="single" w:sz="4" w:space="0" w:color="auto"/>
              <w:left w:val="nil"/>
              <w:bottom w:val="single" w:sz="8" w:space="0" w:color="auto"/>
              <w:right w:val="nil"/>
            </w:tcBorders>
            <w:noWrap/>
            <w:vAlign w:val="center"/>
          </w:tcPr>
          <w:p w14:paraId="3B086EA2" w14:textId="77777777" w:rsidR="004D4DAA" w:rsidRPr="001C0558" w:rsidRDefault="004D4DAA" w:rsidP="001C0558">
            <w:pPr>
              <w:spacing w:after="0"/>
              <w:ind w:left="-108" w:right="-102"/>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октябрь</w:t>
            </w:r>
          </w:p>
        </w:tc>
        <w:tc>
          <w:tcPr>
            <w:tcW w:w="1012" w:type="dxa"/>
            <w:tcBorders>
              <w:top w:val="single" w:sz="4" w:space="0" w:color="auto"/>
              <w:left w:val="nil"/>
              <w:bottom w:val="single" w:sz="8" w:space="0" w:color="auto"/>
              <w:right w:val="nil"/>
            </w:tcBorders>
            <w:vAlign w:val="center"/>
          </w:tcPr>
          <w:p w14:paraId="4D88FFE9" w14:textId="77777777" w:rsidR="004D4DAA" w:rsidRPr="001C0558" w:rsidRDefault="004D4DAA" w:rsidP="001C0558">
            <w:pPr>
              <w:spacing w:after="0"/>
              <w:ind w:right="141"/>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янв.-</w:t>
            </w:r>
          </w:p>
          <w:p w14:paraId="1BCE7D4A" w14:textId="77777777" w:rsidR="004D4DAA" w:rsidRPr="001C0558" w:rsidRDefault="004D4DAA" w:rsidP="001C0558">
            <w:pPr>
              <w:spacing w:after="0"/>
              <w:ind w:right="-82"/>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октябрь</w:t>
            </w:r>
          </w:p>
        </w:tc>
        <w:tc>
          <w:tcPr>
            <w:tcW w:w="1012" w:type="dxa"/>
            <w:tcBorders>
              <w:top w:val="single" w:sz="4" w:space="0" w:color="auto"/>
              <w:left w:val="nil"/>
              <w:bottom w:val="single" w:sz="8" w:space="0" w:color="auto"/>
              <w:right w:val="nil"/>
            </w:tcBorders>
            <w:noWrap/>
            <w:vAlign w:val="center"/>
          </w:tcPr>
          <w:p w14:paraId="5BA94C15" w14:textId="77777777" w:rsidR="004D4DAA" w:rsidRPr="001C0558" w:rsidRDefault="004D4DAA" w:rsidP="001C0558">
            <w:pPr>
              <w:spacing w:after="0"/>
              <w:ind w:left="-108" w:right="-63"/>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октябрь</w:t>
            </w:r>
          </w:p>
        </w:tc>
        <w:tc>
          <w:tcPr>
            <w:tcW w:w="1089" w:type="dxa"/>
            <w:tcBorders>
              <w:top w:val="single" w:sz="4" w:space="0" w:color="auto"/>
              <w:left w:val="nil"/>
              <w:bottom w:val="single" w:sz="8" w:space="0" w:color="auto"/>
              <w:right w:val="nil"/>
            </w:tcBorders>
            <w:vAlign w:val="center"/>
          </w:tcPr>
          <w:p w14:paraId="08D8B76B" w14:textId="77777777" w:rsidR="004D4DAA" w:rsidRPr="001C0558" w:rsidRDefault="004D4DAA" w:rsidP="001C0558">
            <w:pPr>
              <w:spacing w:after="0"/>
              <w:ind w:right="141"/>
              <w:contextualSpacing/>
              <w:jc w:val="center"/>
              <w:rPr>
                <w:rFonts w:ascii="Times New Roman" w:hAnsi="Times New Roman" w:cs="Times New Roman"/>
                <w:b/>
                <w:bCs/>
                <w:sz w:val="20"/>
                <w:szCs w:val="20"/>
                <w:lang w:val="ky-KG"/>
              </w:rPr>
            </w:pPr>
            <w:r w:rsidRPr="001C0558">
              <w:rPr>
                <w:rFonts w:ascii="Times New Roman" w:hAnsi="Times New Roman" w:cs="Times New Roman"/>
                <w:b/>
                <w:bCs/>
                <w:sz w:val="20"/>
                <w:szCs w:val="20"/>
              </w:rPr>
              <w:t>янв.-</w:t>
            </w:r>
          </w:p>
          <w:p w14:paraId="7D014C06" w14:textId="77777777" w:rsidR="004D4DAA" w:rsidRPr="001C0558" w:rsidRDefault="004D4DAA" w:rsidP="001C0558">
            <w:pPr>
              <w:spacing w:after="0"/>
              <w:ind w:right="-108"/>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октябрь</w:t>
            </w:r>
          </w:p>
        </w:tc>
        <w:tc>
          <w:tcPr>
            <w:tcW w:w="936" w:type="dxa"/>
            <w:tcBorders>
              <w:top w:val="single" w:sz="4" w:space="0" w:color="auto"/>
              <w:left w:val="nil"/>
              <w:bottom w:val="single" w:sz="8" w:space="0" w:color="auto"/>
              <w:right w:val="nil"/>
            </w:tcBorders>
            <w:vAlign w:val="center"/>
          </w:tcPr>
          <w:p w14:paraId="35CE7F50" w14:textId="77777777" w:rsidR="004D4DAA" w:rsidRPr="001C0558" w:rsidRDefault="004D4DAA" w:rsidP="001C0558">
            <w:pPr>
              <w:spacing w:after="0"/>
              <w:ind w:left="-108" w:right="-22"/>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октябрь</w:t>
            </w:r>
          </w:p>
        </w:tc>
        <w:tc>
          <w:tcPr>
            <w:tcW w:w="1013" w:type="dxa"/>
            <w:tcBorders>
              <w:top w:val="single" w:sz="4" w:space="0" w:color="auto"/>
              <w:left w:val="nil"/>
              <w:bottom w:val="single" w:sz="8" w:space="0" w:color="auto"/>
              <w:right w:val="nil"/>
            </w:tcBorders>
            <w:vAlign w:val="center"/>
          </w:tcPr>
          <w:p w14:paraId="4DF6E0BA" w14:textId="77777777" w:rsidR="004D4DAA" w:rsidRPr="001C0558" w:rsidRDefault="004D4DAA" w:rsidP="001C0558">
            <w:pPr>
              <w:spacing w:after="0"/>
              <w:ind w:right="141"/>
              <w:contextualSpacing/>
              <w:jc w:val="center"/>
              <w:rPr>
                <w:rFonts w:ascii="Times New Roman" w:hAnsi="Times New Roman" w:cs="Times New Roman"/>
                <w:b/>
                <w:bCs/>
                <w:sz w:val="20"/>
                <w:szCs w:val="20"/>
                <w:lang w:val="ky-KG"/>
              </w:rPr>
            </w:pPr>
            <w:r w:rsidRPr="001C0558">
              <w:rPr>
                <w:rFonts w:ascii="Times New Roman" w:hAnsi="Times New Roman" w:cs="Times New Roman"/>
                <w:b/>
                <w:bCs/>
                <w:sz w:val="20"/>
                <w:szCs w:val="20"/>
              </w:rPr>
              <w:t>янв.-</w:t>
            </w:r>
          </w:p>
          <w:p w14:paraId="1318100C" w14:textId="77777777" w:rsidR="004D4DAA" w:rsidRPr="001C0558" w:rsidRDefault="004D4DAA" w:rsidP="001C0558">
            <w:pPr>
              <w:spacing w:after="0"/>
              <w:ind w:right="-143"/>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октябрь</w:t>
            </w:r>
          </w:p>
        </w:tc>
        <w:tc>
          <w:tcPr>
            <w:tcW w:w="1012" w:type="dxa"/>
            <w:tcBorders>
              <w:top w:val="single" w:sz="4" w:space="0" w:color="auto"/>
              <w:left w:val="nil"/>
              <w:bottom w:val="single" w:sz="8" w:space="0" w:color="auto"/>
              <w:right w:val="nil"/>
            </w:tcBorders>
            <w:vAlign w:val="center"/>
          </w:tcPr>
          <w:p w14:paraId="1D2C52FC" w14:textId="77777777" w:rsidR="004D4DAA" w:rsidRPr="001C0558" w:rsidRDefault="004D4DAA" w:rsidP="001C0558">
            <w:pPr>
              <w:spacing w:after="0"/>
              <w:ind w:left="-108" w:right="18"/>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октябрь</w:t>
            </w:r>
          </w:p>
        </w:tc>
        <w:tc>
          <w:tcPr>
            <w:tcW w:w="866" w:type="dxa"/>
            <w:tcBorders>
              <w:top w:val="single" w:sz="4" w:space="0" w:color="auto"/>
              <w:left w:val="nil"/>
              <w:bottom w:val="single" w:sz="8" w:space="0" w:color="auto"/>
              <w:right w:val="nil"/>
            </w:tcBorders>
            <w:vAlign w:val="center"/>
          </w:tcPr>
          <w:p w14:paraId="487850FB" w14:textId="77777777" w:rsidR="004D4DAA" w:rsidRPr="001C0558" w:rsidRDefault="004D4DAA" w:rsidP="001C0558">
            <w:pPr>
              <w:spacing w:after="0"/>
              <w:ind w:right="141"/>
              <w:contextualSpacing/>
              <w:jc w:val="center"/>
              <w:rPr>
                <w:rFonts w:ascii="Times New Roman" w:hAnsi="Times New Roman" w:cs="Times New Roman"/>
                <w:b/>
                <w:bCs/>
                <w:sz w:val="20"/>
                <w:szCs w:val="20"/>
                <w:lang w:val="ky-KG"/>
              </w:rPr>
            </w:pPr>
            <w:r w:rsidRPr="001C0558">
              <w:rPr>
                <w:rFonts w:ascii="Times New Roman" w:hAnsi="Times New Roman" w:cs="Times New Roman"/>
                <w:b/>
                <w:bCs/>
                <w:sz w:val="20"/>
                <w:szCs w:val="20"/>
              </w:rPr>
              <w:t>янв.-</w:t>
            </w:r>
          </w:p>
          <w:p w14:paraId="4AC7994E" w14:textId="77777777" w:rsidR="004D4DAA" w:rsidRPr="001C0558" w:rsidRDefault="004D4DAA" w:rsidP="001C0558">
            <w:pPr>
              <w:tabs>
                <w:tab w:val="left" w:pos="900"/>
              </w:tabs>
              <w:spacing w:after="0"/>
              <w:ind w:right="-103"/>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rPr>
              <w:t xml:space="preserve"> октябрь</w:t>
            </w:r>
          </w:p>
        </w:tc>
      </w:tr>
      <w:tr w:rsidR="004D4DAA" w:rsidRPr="001C0558" w14:paraId="74E1C1FF" w14:textId="77777777" w:rsidTr="00D30C07">
        <w:trPr>
          <w:trHeight w:val="325"/>
          <w:tblHeader/>
        </w:trPr>
        <w:tc>
          <w:tcPr>
            <w:tcW w:w="1560" w:type="dxa"/>
            <w:tcBorders>
              <w:top w:val="single" w:sz="8" w:space="0" w:color="auto"/>
              <w:left w:val="nil"/>
              <w:bottom w:val="nil"/>
              <w:right w:val="nil"/>
            </w:tcBorders>
            <w:noWrap/>
            <w:vAlign w:val="bottom"/>
          </w:tcPr>
          <w:p w14:paraId="51C3EBE8" w14:textId="77777777" w:rsidR="004D4DAA" w:rsidRPr="001C0558" w:rsidRDefault="004D4DAA" w:rsidP="001C0558">
            <w:pPr>
              <w:spacing w:after="0"/>
              <w:rPr>
                <w:rFonts w:ascii="Times New Roman" w:hAnsi="Times New Roman" w:cs="Times New Roman"/>
                <w:b/>
                <w:bCs/>
                <w:sz w:val="20"/>
                <w:szCs w:val="20"/>
              </w:rPr>
            </w:pPr>
            <w:r w:rsidRPr="001C0558">
              <w:rPr>
                <w:rFonts w:ascii="Times New Roman" w:hAnsi="Times New Roman" w:cs="Times New Roman"/>
                <w:b/>
                <w:bCs/>
                <w:sz w:val="20"/>
                <w:szCs w:val="20"/>
              </w:rPr>
              <w:t>г. Бишкек</w:t>
            </w:r>
          </w:p>
        </w:tc>
        <w:tc>
          <w:tcPr>
            <w:tcW w:w="998" w:type="dxa"/>
            <w:noWrap/>
            <w:vAlign w:val="center"/>
          </w:tcPr>
          <w:p w14:paraId="643E0031" w14:textId="77777777" w:rsidR="004D4DAA" w:rsidRPr="001C0558" w:rsidRDefault="004D4DAA" w:rsidP="001C0558">
            <w:pPr>
              <w:spacing w:after="0"/>
              <w:jc w:val="center"/>
              <w:rPr>
                <w:rFonts w:ascii="Times New Roman" w:hAnsi="Times New Roman" w:cs="Times New Roman"/>
                <w:b/>
                <w:bCs/>
                <w:sz w:val="20"/>
                <w:szCs w:val="20"/>
              </w:rPr>
            </w:pPr>
            <w:r w:rsidRPr="001C0558">
              <w:rPr>
                <w:rFonts w:ascii="Times New Roman" w:hAnsi="Times New Roman" w:cs="Times New Roman"/>
                <w:b/>
                <w:bCs/>
                <w:sz w:val="20"/>
                <w:szCs w:val="20"/>
                <w:lang w:val="ky-KG"/>
              </w:rPr>
              <w:t>9334,7</w:t>
            </w:r>
          </w:p>
        </w:tc>
        <w:tc>
          <w:tcPr>
            <w:tcW w:w="1012" w:type="dxa"/>
            <w:vAlign w:val="center"/>
          </w:tcPr>
          <w:p w14:paraId="399A3AA2" w14:textId="77777777" w:rsidR="004D4DAA" w:rsidRPr="001C0558" w:rsidRDefault="004D4DAA" w:rsidP="001C0558">
            <w:pPr>
              <w:spacing w:after="0"/>
              <w:jc w:val="center"/>
              <w:rPr>
                <w:rFonts w:ascii="Times New Roman" w:hAnsi="Times New Roman" w:cs="Times New Roman"/>
                <w:b/>
                <w:bCs/>
                <w:sz w:val="20"/>
                <w:szCs w:val="20"/>
                <w:lang w:val="ky-KG"/>
              </w:rPr>
            </w:pPr>
            <w:r w:rsidRPr="001C0558">
              <w:rPr>
                <w:rFonts w:ascii="Times New Roman" w:hAnsi="Times New Roman" w:cs="Times New Roman"/>
                <w:b/>
                <w:bCs/>
                <w:sz w:val="20"/>
                <w:szCs w:val="20"/>
                <w:lang w:val="ky-KG"/>
              </w:rPr>
              <w:t>77084,9</w:t>
            </w:r>
          </w:p>
        </w:tc>
        <w:tc>
          <w:tcPr>
            <w:tcW w:w="1012" w:type="dxa"/>
            <w:noWrap/>
            <w:vAlign w:val="center"/>
          </w:tcPr>
          <w:p w14:paraId="6CC822BA" w14:textId="77777777" w:rsidR="004D4DAA" w:rsidRPr="001C0558" w:rsidRDefault="004D4DAA" w:rsidP="001C0558">
            <w:pPr>
              <w:spacing w:after="0"/>
              <w:jc w:val="center"/>
              <w:rPr>
                <w:rFonts w:ascii="Times New Roman" w:hAnsi="Times New Roman" w:cs="Times New Roman"/>
                <w:b/>
                <w:bCs/>
                <w:sz w:val="20"/>
                <w:szCs w:val="20"/>
                <w:lang w:val="ky-KG"/>
              </w:rPr>
            </w:pPr>
            <w:r w:rsidRPr="001C0558">
              <w:rPr>
                <w:rFonts w:ascii="Times New Roman" w:hAnsi="Times New Roman" w:cs="Times New Roman"/>
                <w:b/>
                <w:bCs/>
                <w:sz w:val="20"/>
                <w:szCs w:val="20"/>
                <w:lang w:val="ky-KG"/>
              </w:rPr>
              <w:t>10902,6</w:t>
            </w:r>
          </w:p>
        </w:tc>
        <w:tc>
          <w:tcPr>
            <w:tcW w:w="1089" w:type="dxa"/>
            <w:vAlign w:val="center"/>
          </w:tcPr>
          <w:p w14:paraId="54E93D85" w14:textId="77777777" w:rsidR="004D4DAA" w:rsidRPr="001C0558" w:rsidRDefault="004D4DAA" w:rsidP="001C0558">
            <w:pPr>
              <w:spacing w:after="0"/>
              <w:jc w:val="center"/>
              <w:rPr>
                <w:rFonts w:ascii="Times New Roman" w:hAnsi="Times New Roman" w:cs="Times New Roman"/>
                <w:b/>
                <w:bCs/>
                <w:sz w:val="20"/>
                <w:szCs w:val="20"/>
                <w:lang w:val="ky-KG"/>
              </w:rPr>
            </w:pPr>
            <w:r w:rsidRPr="001C0558">
              <w:rPr>
                <w:rFonts w:ascii="Times New Roman" w:hAnsi="Times New Roman" w:cs="Times New Roman"/>
                <w:b/>
                <w:bCs/>
                <w:sz w:val="20"/>
                <w:szCs w:val="20"/>
                <w:lang w:val="ky-KG"/>
              </w:rPr>
              <w:t>101308,5</w:t>
            </w:r>
          </w:p>
        </w:tc>
        <w:tc>
          <w:tcPr>
            <w:tcW w:w="936" w:type="dxa"/>
            <w:tcBorders>
              <w:top w:val="single" w:sz="8" w:space="0" w:color="auto"/>
              <w:left w:val="nil"/>
              <w:bottom w:val="nil"/>
              <w:right w:val="nil"/>
            </w:tcBorders>
            <w:vAlign w:val="center"/>
          </w:tcPr>
          <w:p w14:paraId="12E9EC37" w14:textId="77777777" w:rsidR="004D4DAA" w:rsidRPr="001C0558" w:rsidRDefault="004D4DAA" w:rsidP="001C0558">
            <w:pPr>
              <w:spacing w:after="0"/>
              <w:jc w:val="center"/>
              <w:rPr>
                <w:rFonts w:ascii="Times New Roman" w:hAnsi="Times New Roman" w:cs="Times New Roman"/>
                <w:b/>
                <w:sz w:val="20"/>
                <w:szCs w:val="20"/>
                <w:lang w:val="ky-KG"/>
              </w:rPr>
            </w:pPr>
            <w:r w:rsidRPr="001C0558">
              <w:rPr>
                <w:rFonts w:ascii="Times New Roman" w:hAnsi="Times New Roman" w:cs="Times New Roman"/>
                <w:b/>
                <w:sz w:val="20"/>
                <w:szCs w:val="20"/>
                <w:lang w:val="ky-KG"/>
              </w:rPr>
              <w:t>114,9</w:t>
            </w:r>
          </w:p>
        </w:tc>
        <w:tc>
          <w:tcPr>
            <w:tcW w:w="1013" w:type="dxa"/>
            <w:tcBorders>
              <w:top w:val="single" w:sz="8" w:space="0" w:color="auto"/>
              <w:left w:val="nil"/>
              <w:bottom w:val="nil"/>
              <w:right w:val="nil"/>
            </w:tcBorders>
            <w:vAlign w:val="center"/>
          </w:tcPr>
          <w:p w14:paraId="3317A5BD" w14:textId="77777777" w:rsidR="004D4DAA" w:rsidRPr="001C0558" w:rsidRDefault="004D4DAA" w:rsidP="001C0558">
            <w:pPr>
              <w:spacing w:after="0"/>
              <w:jc w:val="center"/>
              <w:rPr>
                <w:rFonts w:ascii="Times New Roman" w:hAnsi="Times New Roman" w:cs="Times New Roman"/>
                <w:b/>
                <w:sz w:val="20"/>
                <w:szCs w:val="20"/>
                <w:lang w:val="ky-KG"/>
              </w:rPr>
            </w:pPr>
            <w:r w:rsidRPr="001C0558">
              <w:rPr>
                <w:rFonts w:ascii="Times New Roman" w:hAnsi="Times New Roman" w:cs="Times New Roman"/>
                <w:b/>
                <w:sz w:val="20"/>
                <w:szCs w:val="20"/>
                <w:lang w:val="ky-KG"/>
              </w:rPr>
              <w:t>111,6</w:t>
            </w:r>
          </w:p>
        </w:tc>
        <w:tc>
          <w:tcPr>
            <w:tcW w:w="1012" w:type="dxa"/>
            <w:tcBorders>
              <w:top w:val="single" w:sz="8" w:space="0" w:color="auto"/>
              <w:left w:val="nil"/>
              <w:bottom w:val="nil"/>
              <w:right w:val="nil"/>
            </w:tcBorders>
            <w:vAlign w:val="center"/>
          </w:tcPr>
          <w:p w14:paraId="2D3E207F" w14:textId="77777777" w:rsidR="004D4DAA" w:rsidRPr="001C0558" w:rsidRDefault="004D4DAA" w:rsidP="001C0558">
            <w:pPr>
              <w:spacing w:after="0"/>
              <w:ind w:left="-108" w:right="33"/>
              <w:contextualSpacing/>
              <w:rPr>
                <w:rFonts w:ascii="Times New Roman" w:hAnsi="Times New Roman" w:cs="Times New Roman"/>
                <w:b/>
                <w:bCs/>
                <w:sz w:val="20"/>
                <w:szCs w:val="20"/>
              </w:rPr>
            </w:pPr>
            <w:r w:rsidRPr="001C0558">
              <w:rPr>
                <w:rFonts w:ascii="Times New Roman" w:hAnsi="Times New Roman" w:cs="Times New Roman"/>
                <w:b/>
                <w:bCs/>
                <w:sz w:val="20"/>
                <w:szCs w:val="20"/>
                <w:lang w:val="ky-KG"/>
              </w:rPr>
              <w:t xml:space="preserve">    133,8</w:t>
            </w:r>
          </w:p>
        </w:tc>
        <w:tc>
          <w:tcPr>
            <w:tcW w:w="866" w:type="dxa"/>
            <w:tcBorders>
              <w:top w:val="single" w:sz="8" w:space="0" w:color="auto"/>
              <w:left w:val="nil"/>
              <w:bottom w:val="nil"/>
              <w:right w:val="nil"/>
            </w:tcBorders>
            <w:vAlign w:val="center"/>
          </w:tcPr>
          <w:p w14:paraId="43718400" w14:textId="77777777" w:rsidR="004D4DAA" w:rsidRPr="001C0558" w:rsidRDefault="004D4DAA" w:rsidP="001C0558">
            <w:pPr>
              <w:spacing w:after="0"/>
              <w:ind w:left="-108" w:right="33"/>
              <w:contextualSpacing/>
              <w:jc w:val="center"/>
              <w:rPr>
                <w:rFonts w:ascii="Times New Roman" w:hAnsi="Times New Roman" w:cs="Times New Roman"/>
                <w:b/>
                <w:bCs/>
                <w:sz w:val="20"/>
                <w:szCs w:val="20"/>
              </w:rPr>
            </w:pPr>
            <w:r w:rsidRPr="001C0558">
              <w:rPr>
                <w:rFonts w:ascii="Times New Roman" w:hAnsi="Times New Roman" w:cs="Times New Roman"/>
                <w:b/>
                <w:bCs/>
                <w:sz w:val="20"/>
                <w:szCs w:val="20"/>
                <w:lang w:val="ky-KG"/>
              </w:rPr>
              <w:t xml:space="preserve">   125,2</w:t>
            </w:r>
          </w:p>
        </w:tc>
      </w:tr>
      <w:tr w:rsidR="004D4DAA" w:rsidRPr="001C0558" w14:paraId="5A9ADE0C" w14:textId="77777777" w:rsidTr="00D30C07">
        <w:trPr>
          <w:trHeight w:val="325"/>
          <w:tblHeader/>
        </w:trPr>
        <w:tc>
          <w:tcPr>
            <w:tcW w:w="1560" w:type="dxa"/>
            <w:noWrap/>
            <w:vAlign w:val="bottom"/>
          </w:tcPr>
          <w:p w14:paraId="13DC5737" w14:textId="77777777" w:rsidR="004D4DAA" w:rsidRPr="001C0558" w:rsidRDefault="004D4DAA" w:rsidP="001C0558">
            <w:pPr>
              <w:spacing w:after="0"/>
              <w:rPr>
                <w:rFonts w:ascii="Times New Roman" w:hAnsi="Times New Roman" w:cs="Times New Roman"/>
                <w:sz w:val="20"/>
                <w:szCs w:val="20"/>
              </w:rPr>
            </w:pPr>
            <w:r w:rsidRPr="001C0558">
              <w:rPr>
                <w:rFonts w:ascii="Times New Roman" w:hAnsi="Times New Roman" w:cs="Times New Roman"/>
                <w:sz w:val="20"/>
                <w:szCs w:val="20"/>
              </w:rPr>
              <w:t>Ленинский</w:t>
            </w:r>
          </w:p>
        </w:tc>
        <w:tc>
          <w:tcPr>
            <w:tcW w:w="998" w:type="dxa"/>
            <w:noWrap/>
            <w:vAlign w:val="center"/>
          </w:tcPr>
          <w:p w14:paraId="070A8AF6" w14:textId="77777777" w:rsidR="004D4DAA" w:rsidRPr="001C0558" w:rsidRDefault="004D4DAA" w:rsidP="001C0558">
            <w:pPr>
              <w:spacing w:after="0"/>
              <w:jc w:val="right"/>
              <w:rPr>
                <w:rFonts w:ascii="Times New Roman" w:hAnsi="Times New Roman" w:cs="Times New Roman"/>
                <w:bCs/>
                <w:sz w:val="20"/>
                <w:szCs w:val="20"/>
                <w:lang w:val="ky-KG"/>
              </w:rPr>
            </w:pPr>
            <w:r w:rsidRPr="001C0558">
              <w:rPr>
                <w:rFonts w:ascii="Times New Roman" w:hAnsi="Times New Roman" w:cs="Times New Roman"/>
                <w:bCs/>
                <w:sz w:val="20"/>
                <w:szCs w:val="20"/>
                <w:lang w:val="ky-KG"/>
              </w:rPr>
              <w:t>2490,7</w:t>
            </w:r>
          </w:p>
        </w:tc>
        <w:tc>
          <w:tcPr>
            <w:tcW w:w="1012" w:type="dxa"/>
            <w:vAlign w:val="center"/>
          </w:tcPr>
          <w:p w14:paraId="3A81B8C3"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22184,2</w:t>
            </w:r>
          </w:p>
        </w:tc>
        <w:tc>
          <w:tcPr>
            <w:tcW w:w="1012" w:type="dxa"/>
            <w:noWrap/>
            <w:vAlign w:val="center"/>
          </w:tcPr>
          <w:p w14:paraId="1D99EFED"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2690,5</w:t>
            </w:r>
          </w:p>
        </w:tc>
        <w:tc>
          <w:tcPr>
            <w:tcW w:w="1089" w:type="dxa"/>
            <w:vAlign w:val="center"/>
          </w:tcPr>
          <w:p w14:paraId="35961DD5"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23448,4</w:t>
            </w:r>
          </w:p>
        </w:tc>
        <w:tc>
          <w:tcPr>
            <w:tcW w:w="936" w:type="dxa"/>
            <w:vAlign w:val="center"/>
          </w:tcPr>
          <w:p w14:paraId="5B0339D6" w14:textId="77777777" w:rsidR="004D4DAA" w:rsidRPr="001C0558" w:rsidRDefault="004D4DAA" w:rsidP="001C0558">
            <w:pPr>
              <w:spacing w:after="0" w:line="252" w:lineRule="auto"/>
              <w:rPr>
                <w:rFonts w:ascii="Times New Roman" w:hAnsi="Times New Roman" w:cs="Times New Roman"/>
                <w:sz w:val="20"/>
                <w:szCs w:val="20"/>
              </w:rPr>
            </w:pPr>
            <w:r w:rsidRPr="001C0558">
              <w:rPr>
                <w:rFonts w:ascii="Times New Roman" w:hAnsi="Times New Roman" w:cs="Times New Roman"/>
                <w:sz w:val="20"/>
                <w:szCs w:val="20"/>
                <w:lang w:val="ky-KG"/>
              </w:rPr>
              <w:t xml:space="preserve">    107,6</w:t>
            </w:r>
          </w:p>
        </w:tc>
        <w:tc>
          <w:tcPr>
            <w:tcW w:w="1013" w:type="dxa"/>
            <w:vAlign w:val="center"/>
          </w:tcPr>
          <w:p w14:paraId="25CEAF32" w14:textId="77777777" w:rsidR="004D4DAA" w:rsidRPr="001C0558" w:rsidRDefault="004D4DAA" w:rsidP="001C0558">
            <w:pPr>
              <w:spacing w:after="0" w:line="252" w:lineRule="auto"/>
              <w:jc w:val="center"/>
              <w:rPr>
                <w:rFonts w:ascii="Times New Roman" w:hAnsi="Times New Roman" w:cs="Times New Roman"/>
                <w:sz w:val="20"/>
                <w:szCs w:val="20"/>
                <w:lang w:val="ky-KG"/>
              </w:rPr>
            </w:pPr>
            <w:r w:rsidRPr="001C0558">
              <w:rPr>
                <w:rFonts w:ascii="Times New Roman" w:hAnsi="Times New Roman" w:cs="Times New Roman"/>
                <w:sz w:val="20"/>
                <w:szCs w:val="20"/>
                <w:lang w:val="ky-KG"/>
              </w:rPr>
              <w:t>120,2</w:t>
            </w:r>
          </w:p>
        </w:tc>
        <w:tc>
          <w:tcPr>
            <w:tcW w:w="1012" w:type="dxa"/>
            <w:vAlign w:val="center"/>
          </w:tcPr>
          <w:p w14:paraId="0523CC96" w14:textId="77777777" w:rsidR="004D4DAA" w:rsidRPr="001C0558" w:rsidRDefault="004D4DAA" w:rsidP="001C0558">
            <w:pPr>
              <w:spacing w:after="0" w:line="252" w:lineRule="auto"/>
              <w:ind w:left="-108" w:right="33"/>
              <w:contextualSpacing/>
              <w:jc w:val="center"/>
              <w:rPr>
                <w:rFonts w:ascii="Times New Roman" w:hAnsi="Times New Roman" w:cs="Times New Roman"/>
                <w:bCs/>
                <w:sz w:val="20"/>
                <w:szCs w:val="20"/>
              </w:rPr>
            </w:pPr>
            <w:r w:rsidRPr="001C0558">
              <w:rPr>
                <w:rFonts w:ascii="Times New Roman" w:hAnsi="Times New Roman" w:cs="Times New Roman"/>
                <w:bCs/>
                <w:sz w:val="20"/>
                <w:szCs w:val="20"/>
                <w:lang w:val="ky-KG"/>
              </w:rPr>
              <w:t xml:space="preserve">    138,1</w:t>
            </w:r>
          </w:p>
        </w:tc>
        <w:tc>
          <w:tcPr>
            <w:tcW w:w="866" w:type="dxa"/>
            <w:vAlign w:val="center"/>
          </w:tcPr>
          <w:p w14:paraId="496C4B8B" w14:textId="77777777" w:rsidR="004D4DAA" w:rsidRPr="001C0558" w:rsidRDefault="004D4DAA" w:rsidP="001C0558">
            <w:pPr>
              <w:spacing w:after="0" w:line="252" w:lineRule="auto"/>
              <w:ind w:left="-108" w:right="33"/>
              <w:contextualSpacing/>
              <w:jc w:val="center"/>
              <w:rPr>
                <w:rFonts w:ascii="Times New Roman" w:hAnsi="Times New Roman" w:cs="Times New Roman"/>
                <w:bCs/>
                <w:sz w:val="20"/>
                <w:szCs w:val="20"/>
              </w:rPr>
            </w:pPr>
            <w:r w:rsidRPr="001C0558">
              <w:rPr>
                <w:rFonts w:ascii="Times New Roman" w:hAnsi="Times New Roman" w:cs="Times New Roman"/>
                <w:bCs/>
                <w:sz w:val="20"/>
                <w:szCs w:val="20"/>
                <w:lang w:val="ky-KG"/>
              </w:rPr>
              <w:t xml:space="preserve">  125,9</w:t>
            </w:r>
          </w:p>
        </w:tc>
      </w:tr>
      <w:tr w:rsidR="004D4DAA" w:rsidRPr="001C0558" w14:paraId="577EC746" w14:textId="77777777" w:rsidTr="00D30C07">
        <w:trPr>
          <w:trHeight w:val="325"/>
          <w:tblHeader/>
        </w:trPr>
        <w:tc>
          <w:tcPr>
            <w:tcW w:w="1560" w:type="dxa"/>
            <w:noWrap/>
            <w:vAlign w:val="bottom"/>
          </w:tcPr>
          <w:p w14:paraId="0245684D" w14:textId="77777777" w:rsidR="004D4DAA" w:rsidRPr="001C0558" w:rsidRDefault="004D4DAA" w:rsidP="001C0558">
            <w:pPr>
              <w:spacing w:after="0"/>
              <w:rPr>
                <w:rFonts w:ascii="Times New Roman" w:hAnsi="Times New Roman" w:cs="Times New Roman"/>
                <w:sz w:val="20"/>
                <w:szCs w:val="20"/>
              </w:rPr>
            </w:pPr>
            <w:r w:rsidRPr="001C0558">
              <w:rPr>
                <w:rFonts w:ascii="Times New Roman" w:hAnsi="Times New Roman" w:cs="Times New Roman"/>
                <w:sz w:val="20"/>
                <w:szCs w:val="20"/>
              </w:rPr>
              <w:t>Октябрьский</w:t>
            </w:r>
          </w:p>
        </w:tc>
        <w:tc>
          <w:tcPr>
            <w:tcW w:w="998" w:type="dxa"/>
            <w:noWrap/>
            <w:vAlign w:val="center"/>
          </w:tcPr>
          <w:p w14:paraId="3BBF01B4" w14:textId="77777777" w:rsidR="004D4DAA" w:rsidRPr="001C0558" w:rsidRDefault="004D4DAA" w:rsidP="001C0558">
            <w:pPr>
              <w:spacing w:after="0"/>
              <w:jc w:val="right"/>
              <w:rPr>
                <w:rFonts w:ascii="Times New Roman" w:hAnsi="Times New Roman" w:cs="Times New Roman"/>
                <w:bCs/>
                <w:sz w:val="20"/>
                <w:szCs w:val="20"/>
                <w:lang w:val="ky-KG"/>
              </w:rPr>
            </w:pPr>
            <w:r w:rsidRPr="001C0558">
              <w:rPr>
                <w:rFonts w:ascii="Times New Roman" w:hAnsi="Times New Roman" w:cs="Times New Roman"/>
                <w:bCs/>
                <w:sz w:val="20"/>
                <w:szCs w:val="20"/>
                <w:lang w:val="ky-KG"/>
              </w:rPr>
              <w:t>2178,0</w:t>
            </w:r>
          </w:p>
        </w:tc>
        <w:tc>
          <w:tcPr>
            <w:tcW w:w="1012" w:type="dxa"/>
            <w:vAlign w:val="center"/>
          </w:tcPr>
          <w:p w14:paraId="29B124EB"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20939,1</w:t>
            </w:r>
          </w:p>
        </w:tc>
        <w:tc>
          <w:tcPr>
            <w:tcW w:w="1012" w:type="dxa"/>
            <w:noWrap/>
            <w:vAlign w:val="center"/>
          </w:tcPr>
          <w:p w14:paraId="0BE223A4"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2864,2</w:t>
            </w:r>
          </w:p>
        </w:tc>
        <w:tc>
          <w:tcPr>
            <w:tcW w:w="1089" w:type="dxa"/>
            <w:vAlign w:val="center"/>
          </w:tcPr>
          <w:p w14:paraId="7D7DFD00"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27399,5</w:t>
            </w:r>
          </w:p>
        </w:tc>
        <w:tc>
          <w:tcPr>
            <w:tcW w:w="936" w:type="dxa"/>
            <w:vAlign w:val="center"/>
          </w:tcPr>
          <w:p w14:paraId="655FF291" w14:textId="77777777" w:rsidR="004D4DAA" w:rsidRPr="001C0558" w:rsidRDefault="004D4DAA" w:rsidP="001C0558">
            <w:pPr>
              <w:spacing w:after="0" w:line="252" w:lineRule="auto"/>
              <w:ind w:right="-390"/>
              <w:rPr>
                <w:rFonts w:ascii="Times New Roman" w:hAnsi="Times New Roman" w:cs="Times New Roman"/>
                <w:sz w:val="20"/>
                <w:szCs w:val="20"/>
              </w:rPr>
            </w:pPr>
            <w:r w:rsidRPr="001C0558">
              <w:rPr>
                <w:rFonts w:ascii="Times New Roman" w:hAnsi="Times New Roman" w:cs="Times New Roman"/>
                <w:sz w:val="20"/>
                <w:szCs w:val="20"/>
                <w:lang w:val="ky-KG"/>
              </w:rPr>
              <w:t xml:space="preserve">    100,1</w:t>
            </w:r>
          </w:p>
        </w:tc>
        <w:tc>
          <w:tcPr>
            <w:tcW w:w="1013" w:type="dxa"/>
            <w:vAlign w:val="center"/>
          </w:tcPr>
          <w:p w14:paraId="2CE99166" w14:textId="77777777" w:rsidR="004D4DAA" w:rsidRPr="001C0558" w:rsidRDefault="004D4DAA" w:rsidP="001C0558">
            <w:pPr>
              <w:spacing w:after="0" w:line="252" w:lineRule="auto"/>
              <w:jc w:val="center"/>
              <w:rPr>
                <w:rFonts w:ascii="Times New Roman" w:hAnsi="Times New Roman" w:cs="Times New Roman"/>
                <w:sz w:val="20"/>
                <w:szCs w:val="20"/>
                <w:lang w:val="ky-KG"/>
              </w:rPr>
            </w:pPr>
            <w:r w:rsidRPr="001C0558">
              <w:rPr>
                <w:rFonts w:ascii="Times New Roman" w:hAnsi="Times New Roman" w:cs="Times New Roman"/>
                <w:sz w:val="20"/>
                <w:szCs w:val="20"/>
                <w:lang w:val="ky-KG"/>
              </w:rPr>
              <w:t>110,3</w:t>
            </w:r>
          </w:p>
        </w:tc>
        <w:tc>
          <w:tcPr>
            <w:tcW w:w="1012" w:type="dxa"/>
            <w:vAlign w:val="center"/>
          </w:tcPr>
          <w:p w14:paraId="177BBF0A" w14:textId="77777777" w:rsidR="004D4DAA" w:rsidRPr="001C0558" w:rsidRDefault="004D4DAA" w:rsidP="001C0558">
            <w:pPr>
              <w:spacing w:after="0" w:line="252" w:lineRule="auto"/>
              <w:ind w:left="-108" w:right="33"/>
              <w:contextualSpacing/>
              <w:jc w:val="center"/>
              <w:rPr>
                <w:rFonts w:ascii="Times New Roman" w:hAnsi="Times New Roman" w:cs="Times New Roman"/>
                <w:bCs/>
                <w:sz w:val="20"/>
                <w:szCs w:val="20"/>
              </w:rPr>
            </w:pPr>
            <w:r w:rsidRPr="001C0558">
              <w:rPr>
                <w:rFonts w:ascii="Times New Roman" w:hAnsi="Times New Roman" w:cs="Times New Roman"/>
                <w:bCs/>
                <w:sz w:val="20"/>
                <w:szCs w:val="20"/>
                <w:lang w:val="ky-KG"/>
              </w:rPr>
              <w:t xml:space="preserve">    127,8</w:t>
            </w:r>
          </w:p>
        </w:tc>
        <w:tc>
          <w:tcPr>
            <w:tcW w:w="866" w:type="dxa"/>
            <w:vAlign w:val="center"/>
          </w:tcPr>
          <w:p w14:paraId="015C92F7" w14:textId="77777777" w:rsidR="004D4DAA" w:rsidRPr="001C0558" w:rsidRDefault="004D4DAA" w:rsidP="001C0558">
            <w:pPr>
              <w:spacing w:after="0" w:line="252" w:lineRule="auto"/>
              <w:ind w:left="-108" w:right="33"/>
              <w:contextualSpacing/>
              <w:jc w:val="center"/>
              <w:rPr>
                <w:rFonts w:ascii="Times New Roman" w:hAnsi="Times New Roman" w:cs="Times New Roman"/>
                <w:bCs/>
                <w:sz w:val="20"/>
                <w:szCs w:val="20"/>
              </w:rPr>
            </w:pPr>
            <w:r w:rsidRPr="001C0558">
              <w:rPr>
                <w:rFonts w:ascii="Times New Roman" w:hAnsi="Times New Roman" w:cs="Times New Roman"/>
                <w:bCs/>
                <w:sz w:val="20"/>
                <w:szCs w:val="20"/>
                <w:lang w:val="ky-KG"/>
              </w:rPr>
              <w:t xml:space="preserve">  123,7</w:t>
            </w:r>
          </w:p>
        </w:tc>
      </w:tr>
      <w:tr w:rsidR="004D4DAA" w:rsidRPr="001C0558" w14:paraId="22425924" w14:textId="77777777" w:rsidTr="00D30C07">
        <w:trPr>
          <w:trHeight w:val="273"/>
          <w:tblHeader/>
        </w:trPr>
        <w:tc>
          <w:tcPr>
            <w:tcW w:w="1560" w:type="dxa"/>
            <w:noWrap/>
            <w:vAlign w:val="bottom"/>
          </w:tcPr>
          <w:p w14:paraId="35AFB574" w14:textId="77777777" w:rsidR="004D4DAA" w:rsidRPr="001C0558" w:rsidRDefault="004D4DAA" w:rsidP="001C0558">
            <w:pPr>
              <w:spacing w:after="0"/>
              <w:ind w:right="-108"/>
              <w:contextualSpacing/>
              <w:rPr>
                <w:rFonts w:ascii="Times New Roman" w:hAnsi="Times New Roman" w:cs="Times New Roman"/>
                <w:sz w:val="20"/>
                <w:szCs w:val="20"/>
              </w:rPr>
            </w:pPr>
            <w:r w:rsidRPr="001C0558">
              <w:rPr>
                <w:rFonts w:ascii="Times New Roman" w:hAnsi="Times New Roman" w:cs="Times New Roman"/>
                <w:sz w:val="20"/>
                <w:szCs w:val="20"/>
              </w:rPr>
              <w:t>Первомайский</w:t>
            </w:r>
          </w:p>
        </w:tc>
        <w:tc>
          <w:tcPr>
            <w:tcW w:w="998" w:type="dxa"/>
            <w:noWrap/>
            <w:vAlign w:val="center"/>
          </w:tcPr>
          <w:p w14:paraId="30D0ED19" w14:textId="77777777" w:rsidR="004D4DAA" w:rsidRPr="001C0558" w:rsidRDefault="004D4DAA" w:rsidP="001C0558">
            <w:pPr>
              <w:spacing w:after="0"/>
              <w:jc w:val="right"/>
              <w:rPr>
                <w:rFonts w:ascii="Times New Roman" w:hAnsi="Times New Roman" w:cs="Times New Roman"/>
                <w:bCs/>
                <w:sz w:val="20"/>
                <w:szCs w:val="20"/>
                <w:lang w:val="ky-KG"/>
              </w:rPr>
            </w:pPr>
            <w:r w:rsidRPr="001C0558">
              <w:rPr>
                <w:rFonts w:ascii="Times New Roman" w:hAnsi="Times New Roman" w:cs="Times New Roman"/>
                <w:bCs/>
                <w:sz w:val="20"/>
                <w:szCs w:val="20"/>
                <w:lang w:val="ky-KG"/>
              </w:rPr>
              <w:t>1282,8</w:t>
            </w:r>
          </w:p>
        </w:tc>
        <w:tc>
          <w:tcPr>
            <w:tcW w:w="1012" w:type="dxa"/>
            <w:vAlign w:val="center"/>
          </w:tcPr>
          <w:p w14:paraId="5A249645" w14:textId="77777777" w:rsidR="004D4DAA" w:rsidRPr="001C0558" w:rsidRDefault="004D4DAA" w:rsidP="001C0558">
            <w:pPr>
              <w:spacing w:after="0"/>
              <w:jc w:val="center"/>
              <w:rPr>
                <w:rFonts w:ascii="Times New Roman" w:hAnsi="Times New Roman" w:cs="Times New Roman"/>
                <w:bCs/>
                <w:sz w:val="20"/>
                <w:szCs w:val="20"/>
              </w:rPr>
            </w:pPr>
            <w:r w:rsidRPr="001C0558">
              <w:rPr>
                <w:rFonts w:ascii="Times New Roman" w:hAnsi="Times New Roman" w:cs="Times New Roman"/>
                <w:bCs/>
                <w:sz w:val="20"/>
                <w:szCs w:val="20"/>
                <w:lang w:val="ky-KG"/>
              </w:rPr>
              <w:t>11296,8</w:t>
            </w:r>
          </w:p>
        </w:tc>
        <w:tc>
          <w:tcPr>
            <w:tcW w:w="1012" w:type="dxa"/>
            <w:noWrap/>
            <w:vAlign w:val="center"/>
          </w:tcPr>
          <w:p w14:paraId="48A5CC21"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 xml:space="preserve"> 1707,3</w:t>
            </w:r>
          </w:p>
        </w:tc>
        <w:tc>
          <w:tcPr>
            <w:tcW w:w="1089" w:type="dxa"/>
            <w:vAlign w:val="center"/>
          </w:tcPr>
          <w:p w14:paraId="1B94D985"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14038,0</w:t>
            </w:r>
          </w:p>
        </w:tc>
        <w:tc>
          <w:tcPr>
            <w:tcW w:w="936" w:type="dxa"/>
            <w:vAlign w:val="center"/>
          </w:tcPr>
          <w:p w14:paraId="38697A64" w14:textId="77777777" w:rsidR="004D4DAA" w:rsidRPr="001C0558" w:rsidRDefault="004D4DAA" w:rsidP="001C0558">
            <w:pPr>
              <w:spacing w:after="0" w:line="252" w:lineRule="auto"/>
              <w:jc w:val="center"/>
              <w:rPr>
                <w:rFonts w:ascii="Times New Roman" w:hAnsi="Times New Roman" w:cs="Times New Roman"/>
                <w:sz w:val="20"/>
                <w:szCs w:val="20"/>
              </w:rPr>
            </w:pPr>
            <w:r w:rsidRPr="001C0558">
              <w:rPr>
                <w:rFonts w:ascii="Times New Roman" w:hAnsi="Times New Roman" w:cs="Times New Roman"/>
                <w:sz w:val="20"/>
                <w:szCs w:val="20"/>
                <w:lang w:val="ky-KG"/>
              </w:rPr>
              <w:t xml:space="preserve">    103,1</w:t>
            </w:r>
          </w:p>
        </w:tc>
        <w:tc>
          <w:tcPr>
            <w:tcW w:w="1013" w:type="dxa"/>
            <w:vAlign w:val="center"/>
          </w:tcPr>
          <w:p w14:paraId="41891536" w14:textId="77777777" w:rsidR="004D4DAA" w:rsidRPr="001C0558" w:rsidRDefault="004D4DAA" w:rsidP="001C0558">
            <w:pPr>
              <w:spacing w:after="0" w:line="252" w:lineRule="auto"/>
              <w:ind w:left="-194"/>
              <w:jc w:val="center"/>
              <w:rPr>
                <w:rFonts w:ascii="Times New Roman" w:hAnsi="Times New Roman" w:cs="Times New Roman"/>
                <w:sz w:val="20"/>
                <w:szCs w:val="20"/>
                <w:lang w:val="ky-KG"/>
              </w:rPr>
            </w:pPr>
            <w:r w:rsidRPr="001C0558">
              <w:rPr>
                <w:rFonts w:ascii="Times New Roman" w:hAnsi="Times New Roman" w:cs="Times New Roman"/>
                <w:sz w:val="20"/>
                <w:szCs w:val="20"/>
                <w:lang w:val="ky-KG"/>
              </w:rPr>
              <w:t xml:space="preserve">    103,1</w:t>
            </w:r>
          </w:p>
        </w:tc>
        <w:tc>
          <w:tcPr>
            <w:tcW w:w="1012" w:type="dxa"/>
            <w:vAlign w:val="center"/>
          </w:tcPr>
          <w:p w14:paraId="42FF8C03" w14:textId="77777777" w:rsidR="004D4DAA" w:rsidRPr="001C0558" w:rsidRDefault="004D4DAA" w:rsidP="001C0558">
            <w:pPr>
              <w:spacing w:after="0" w:line="252" w:lineRule="auto"/>
              <w:ind w:left="-108" w:right="33"/>
              <w:contextualSpacing/>
              <w:jc w:val="center"/>
              <w:rPr>
                <w:rFonts w:ascii="Times New Roman" w:hAnsi="Times New Roman" w:cs="Times New Roman"/>
                <w:bCs/>
                <w:sz w:val="20"/>
                <w:szCs w:val="20"/>
              </w:rPr>
            </w:pPr>
            <w:r w:rsidRPr="001C0558">
              <w:rPr>
                <w:rFonts w:ascii="Times New Roman" w:hAnsi="Times New Roman" w:cs="Times New Roman"/>
                <w:bCs/>
                <w:sz w:val="20"/>
                <w:szCs w:val="20"/>
                <w:lang w:val="ky-KG"/>
              </w:rPr>
              <w:t xml:space="preserve">    128,3</w:t>
            </w:r>
          </w:p>
        </w:tc>
        <w:tc>
          <w:tcPr>
            <w:tcW w:w="866" w:type="dxa"/>
            <w:vAlign w:val="center"/>
          </w:tcPr>
          <w:p w14:paraId="60AB2F4C" w14:textId="77777777" w:rsidR="004D4DAA" w:rsidRPr="001C0558" w:rsidRDefault="004D4DAA" w:rsidP="001C0558">
            <w:pPr>
              <w:spacing w:after="0" w:line="252" w:lineRule="auto"/>
              <w:ind w:left="-108" w:right="33"/>
              <w:contextualSpacing/>
              <w:jc w:val="center"/>
              <w:rPr>
                <w:rFonts w:ascii="Times New Roman" w:hAnsi="Times New Roman" w:cs="Times New Roman"/>
                <w:bCs/>
                <w:sz w:val="20"/>
                <w:szCs w:val="20"/>
              </w:rPr>
            </w:pPr>
            <w:r w:rsidRPr="001C0558">
              <w:rPr>
                <w:rFonts w:ascii="Times New Roman" w:hAnsi="Times New Roman" w:cs="Times New Roman"/>
                <w:bCs/>
                <w:sz w:val="20"/>
                <w:szCs w:val="20"/>
                <w:lang w:val="ky-KG"/>
              </w:rPr>
              <w:t xml:space="preserve">  121,5</w:t>
            </w:r>
          </w:p>
        </w:tc>
      </w:tr>
      <w:tr w:rsidR="004D4DAA" w:rsidRPr="001C0558" w14:paraId="0BA20E01" w14:textId="77777777" w:rsidTr="00D30C07">
        <w:trPr>
          <w:trHeight w:val="337"/>
          <w:tblHeader/>
        </w:trPr>
        <w:tc>
          <w:tcPr>
            <w:tcW w:w="1560" w:type="dxa"/>
            <w:noWrap/>
            <w:vAlign w:val="bottom"/>
          </w:tcPr>
          <w:p w14:paraId="66628E72" w14:textId="77777777" w:rsidR="004D4DAA" w:rsidRPr="001C0558" w:rsidRDefault="004D4DAA" w:rsidP="001C0558">
            <w:pPr>
              <w:spacing w:after="0"/>
              <w:rPr>
                <w:rFonts w:ascii="Times New Roman" w:hAnsi="Times New Roman" w:cs="Times New Roman"/>
                <w:sz w:val="20"/>
                <w:szCs w:val="20"/>
              </w:rPr>
            </w:pPr>
            <w:r w:rsidRPr="001C0558">
              <w:rPr>
                <w:rFonts w:ascii="Times New Roman" w:hAnsi="Times New Roman" w:cs="Times New Roman"/>
                <w:sz w:val="20"/>
                <w:szCs w:val="20"/>
              </w:rPr>
              <w:t>Свердловский</w:t>
            </w:r>
          </w:p>
        </w:tc>
        <w:tc>
          <w:tcPr>
            <w:tcW w:w="998" w:type="dxa"/>
            <w:noWrap/>
            <w:vAlign w:val="center"/>
          </w:tcPr>
          <w:p w14:paraId="6DFF997B" w14:textId="77777777" w:rsidR="004D4DAA" w:rsidRPr="001C0558" w:rsidRDefault="004D4DAA" w:rsidP="001C0558">
            <w:pPr>
              <w:spacing w:after="0"/>
              <w:jc w:val="right"/>
              <w:rPr>
                <w:rFonts w:ascii="Times New Roman" w:hAnsi="Times New Roman" w:cs="Times New Roman"/>
                <w:bCs/>
                <w:sz w:val="20"/>
                <w:szCs w:val="20"/>
                <w:lang w:val="ky-KG"/>
              </w:rPr>
            </w:pPr>
            <w:r w:rsidRPr="001C0558">
              <w:rPr>
                <w:rFonts w:ascii="Times New Roman" w:hAnsi="Times New Roman" w:cs="Times New Roman"/>
                <w:bCs/>
                <w:sz w:val="20"/>
                <w:szCs w:val="20"/>
                <w:lang w:val="ky-KG"/>
              </w:rPr>
              <w:t>3383,2</w:t>
            </w:r>
          </w:p>
        </w:tc>
        <w:tc>
          <w:tcPr>
            <w:tcW w:w="1012" w:type="dxa"/>
            <w:vAlign w:val="center"/>
          </w:tcPr>
          <w:p w14:paraId="01AFFD5F" w14:textId="77777777" w:rsidR="004D4DAA" w:rsidRPr="001C0558" w:rsidRDefault="004D4DAA" w:rsidP="001C0558">
            <w:pPr>
              <w:spacing w:after="0"/>
              <w:rPr>
                <w:rFonts w:ascii="Times New Roman" w:hAnsi="Times New Roman" w:cs="Times New Roman"/>
                <w:bCs/>
                <w:sz w:val="20"/>
                <w:szCs w:val="20"/>
                <w:lang w:val="ky-KG"/>
              </w:rPr>
            </w:pPr>
            <w:r w:rsidRPr="001C0558">
              <w:rPr>
                <w:rFonts w:ascii="Times New Roman" w:hAnsi="Times New Roman" w:cs="Times New Roman"/>
                <w:bCs/>
                <w:sz w:val="20"/>
                <w:szCs w:val="20"/>
                <w:lang w:val="ky-KG"/>
              </w:rPr>
              <w:t>22664,8</w:t>
            </w:r>
          </w:p>
        </w:tc>
        <w:tc>
          <w:tcPr>
            <w:tcW w:w="1012" w:type="dxa"/>
            <w:noWrap/>
            <w:vAlign w:val="center"/>
          </w:tcPr>
          <w:p w14:paraId="5797D863"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 xml:space="preserve">3640,6 </w:t>
            </w:r>
          </w:p>
        </w:tc>
        <w:tc>
          <w:tcPr>
            <w:tcW w:w="1089" w:type="dxa"/>
            <w:vAlign w:val="center"/>
          </w:tcPr>
          <w:p w14:paraId="7755349E" w14:textId="77777777" w:rsidR="004D4DAA" w:rsidRPr="001C0558" w:rsidRDefault="004D4DAA" w:rsidP="001C0558">
            <w:pPr>
              <w:spacing w:after="0"/>
              <w:jc w:val="center"/>
              <w:rPr>
                <w:rFonts w:ascii="Times New Roman" w:hAnsi="Times New Roman" w:cs="Times New Roman"/>
                <w:bCs/>
                <w:sz w:val="20"/>
                <w:szCs w:val="20"/>
                <w:lang w:val="ky-KG"/>
              </w:rPr>
            </w:pPr>
            <w:r w:rsidRPr="001C0558">
              <w:rPr>
                <w:rFonts w:ascii="Times New Roman" w:hAnsi="Times New Roman" w:cs="Times New Roman"/>
                <w:bCs/>
                <w:sz w:val="20"/>
                <w:szCs w:val="20"/>
                <w:lang w:val="ky-KG"/>
              </w:rPr>
              <w:t>36422,6</w:t>
            </w:r>
          </w:p>
        </w:tc>
        <w:tc>
          <w:tcPr>
            <w:tcW w:w="936" w:type="dxa"/>
            <w:vAlign w:val="center"/>
          </w:tcPr>
          <w:p w14:paraId="1AD07C66" w14:textId="77777777" w:rsidR="004D4DAA" w:rsidRPr="001C0558" w:rsidRDefault="004D4DAA" w:rsidP="001C0558">
            <w:pPr>
              <w:spacing w:after="0" w:line="252" w:lineRule="auto"/>
              <w:jc w:val="center"/>
              <w:rPr>
                <w:rFonts w:ascii="Times New Roman" w:hAnsi="Times New Roman" w:cs="Times New Roman"/>
                <w:sz w:val="20"/>
                <w:szCs w:val="20"/>
              </w:rPr>
            </w:pPr>
            <w:r w:rsidRPr="001C0558">
              <w:rPr>
                <w:rFonts w:ascii="Times New Roman" w:hAnsi="Times New Roman" w:cs="Times New Roman"/>
                <w:sz w:val="20"/>
                <w:szCs w:val="20"/>
                <w:lang w:val="ky-KG"/>
              </w:rPr>
              <w:t xml:space="preserve">    135,1</w:t>
            </w:r>
          </w:p>
        </w:tc>
        <w:tc>
          <w:tcPr>
            <w:tcW w:w="1013" w:type="dxa"/>
            <w:vAlign w:val="center"/>
          </w:tcPr>
          <w:p w14:paraId="4B411737" w14:textId="77777777" w:rsidR="004D4DAA" w:rsidRPr="001C0558" w:rsidRDefault="004D4DAA" w:rsidP="001C0558">
            <w:pPr>
              <w:spacing w:after="0" w:line="252" w:lineRule="auto"/>
              <w:jc w:val="center"/>
              <w:rPr>
                <w:rFonts w:ascii="Times New Roman" w:hAnsi="Times New Roman" w:cs="Times New Roman"/>
                <w:sz w:val="20"/>
                <w:szCs w:val="20"/>
                <w:lang w:val="ky-KG"/>
              </w:rPr>
            </w:pPr>
            <w:r w:rsidRPr="001C0558">
              <w:rPr>
                <w:rFonts w:ascii="Times New Roman" w:hAnsi="Times New Roman" w:cs="Times New Roman"/>
                <w:sz w:val="20"/>
                <w:szCs w:val="20"/>
                <w:lang w:val="ky-KG"/>
              </w:rPr>
              <w:t>117,8</w:t>
            </w:r>
          </w:p>
        </w:tc>
        <w:tc>
          <w:tcPr>
            <w:tcW w:w="1012" w:type="dxa"/>
            <w:vAlign w:val="center"/>
          </w:tcPr>
          <w:p w14:paraId="1B2481BC" w14:textId="77777777" w:rsidR="004D4DAA" w:rsidRPr="001C0558" w:rsidRDefault="004D4DAA" w:rsidP="001C0558">
            <w:pPr>
              <w:spacing w:after="0" w:line="252" w:lineRule="auto"/>
              <w:ind w:left="-108" w:right="33"/>
              <w:contextualSpacing/>
              <w:jc w:val="center"/>
              <w:rPr>
                <w:rFonts w:ascii="Times New Roman" w:hAnsi="Times New Roman" w:cs="Times New Roman"/>
                <w:bCs/>
                <w:sz w:val="20"/>
                <w:szCs w:val="20"/>
              </w:rPr>
            </w:pPr>
            <w:r w:rsidRPr="001C0558">
              <w:rPr>
                <w:rFonts w:ascii="Times New Roman" w:hAnsi="Times New Roman" w:cs="Times New Roman"/>
                <w:bCs/>
                <w:sz w:val="20"/>
                <w:szCs w:val="20"/>
                <w:lang w:val="ky-KG"/>
              </w:rPr>
              <w:t xml:space="preserve">    100,7</w:t>
            </w:r>
          </w:p>
        </w:tc>
        <w:tc>
          <w:tcPr>
            <w:tcW w:w="866" w:type="dxa"/>
            <w:vAlign w:val="center"/>
          </w:tcPr>
          <w:p w14:paraId="6291BA39" w14:textId="77777777" w:rsidR="004D4DAA" w:rsidRPr="001C0558" w:rsidRDefault="004D4DAA" w:rsidP="001C0558">
            <w:pPr>
              <w:spacing w:after="0" w:line="252" w:lineRule="auto"/>
              <w:ind w:left="-108" w:right="33"/>
              <w:contextualSpacing/>
              <w:jc w:val="center"/>
              <w:rPr>
                <w:rFonts w:ascii="Times New Roman" w:hAnsi="Times New Roman" w:cs="Times New Roman"/>
                <w:bCs/>
                <w:sz w:val="20"/>
                <w:szCs w:val="20"/>
              </w:rPr>
            </w:pPr>
            <w:r w:rsidRPr="001C0558">
              <w:rPr>
                <w:rFonts w:ascii="Times New Roman" w:hAnsi="Times New Roman" w:cs="Times New Roman"/>
                <w:bCs/>
                <w:sz w:val="20"/>
                <w:szCs w:val="20"/>
                <w:lang w:val="ky-KG"/>
              </w:rPr>
              <w:t xml:space="preserve">  106,9</w:t>
            </w:r>
          </w:p>
        </w:tc>
      </w:tr>
      <w:tr w:rsidR="004D4DAA" w:rsidRPr="001C0558" w14:paraId="4400212E" w14:textId="77777777" w:rsidTr="00D30C07">
        <w:trPr>
          <w:trHeight w:val="117"/>
          <w:tblHeader/>
        </w:trPr>
        <w:tc>
          <w:tcPr>
            <w:tcW w:w="1560" w:type="dxa"/>
            <w:tcBorders>
              <w:top w:val="nil"/>
              <w:left w:val="nil"/>
              <w:bottom w:val="single" w:sz="12" w:space="0" w:color="auto"/>
              <w:right w:val="nil"/>
            </w:tcBorders>
            <w:noWrap/>
            <w:vAlign w:val="bottom"/>
          </w:tcPr>
          <w:p w14:paraId="62FFE20D" w14:textId="77777777" w:rsidR="004D4DAA" w:rsidRPr="001C0558" w:rsidRDefault="004D4DAA" w:rsidP="001C0558">
            <w:pPr>
              <w:spacing w:after="0"/>
              <w:ind w:right="141" w:firstLineChars="13" w:firstLine="26"/>
              <w:rPr>
                <w:rFonts w:ascii="Times New Roman" w:hAnsi="Times New Roman" w:cs="Times New Roman"/>
                <w:sz w:val="20"/>
                <w:szCs w:val="20"/>
              </w:rPr>
            </w:pPr>
          </w:p>
        </w:tc>
        <w:tc>
          <w:tcPr>
            <w:tcW w:w="998" w:type="dxa"/>
            <w:tcBorders>
              <w:top w:val="nil"/>
              <w:left w:val="nil"/>
              <w:bottom w:val="single" w:sz="12" w:space="0" w:color="auto"/>
              <w:right w:val="nil"/>
            </w:tcBorders>
            <w:noWrap/>
            <w:vAlign w:val="bottom"/>
          </w:tcPr>
          <w:p w14:paraId="0D8FF494" w14:textId="77777777" w:rsidR="004D4DAA" w:rsidRPr="001C0558" w:rsidRDefault="004D4DAA" w:rsidP="001C0558">
            <w:pPr>
              <w:spacing w:after="0"/>
              <w:ind w:left="-108" w:right="141"/>
              <w:contextualSpacing/>
              <w:jc w:val="right"/>
              <w:rPr>
                <w:rFonts w:ascii="Times New Roman" w:hAnsi="Times New Roman" w:cs="Times New Roman"/>
                <w:b/>
                <w:bCs/>
                <w:color w:val="FF0000"/>
                <w:sz w:val="20"/>
                <w:szCs w:val="20"/>
              </w:rPr>
            </w:pPr>
          </w:p>
        </w:tc>
        <w:tc>
          <w:tcPr>
            <w:tcW w:w="1012" w:type="dxa"/>
            <w:tcBorders>
              <w:top w:val="nil"/>
              <w:left w:val="nil"/>
              <w:bottom w:val="single" w:sz="12" w:space="0" w:color="auto"/>
              <w:right w:val="nil"/>
            </w:tcBorders>
            <w:vAlign w:val="bottom"/>
          </w:tcPr>
          <w:p w14:paraId="66A67BCC" w14:textId="77777777" w:rsidR="004D4DAA" w:rsidRPr="001C0558" w:rsidRDefault="004D4DAA" w:rsidP="001C0558">
            <w:pPr>
              <w:spacing w:after="0"/>
              <w:ind w:right="141"/>
              <w:jc w:val="right"/>
              <w:rPr>
                <w:rFonts w:ascii="Times New Roman" w:hAnsi="Times New Roman" w:cs="Times New Roman"/>
                <w:b/>
                <w:bCs/>
                <w:color w:val="FF0000"/>
                <w:sz w:val="20"/>
                <w:szCs w:val="20"/>
              </w:rPr>
            </w:pPr>
          </w:p>
        </w:tc>
        <w:tc>
          <w:tcPr>
            <w:tcW w:w="1012" w:type="dxa"/>
            <w:tcBorders>
              <w:top w:val="nil"/>
              <w:left w:val="nil"/>
              <w:bottom w:val="single" w:sz="12" w:space="0" w:color="auto"/>
              <w:right w:val="nil"/>
            </w:tcBorders>
            <w:noWrap/>
            <w:vAlign w:val="bottom"/>
          </w:tcPr>
          <w:p w14:paraId="1BE83D7E" w14:textId="77777777" w:rsidR="004D4DAA" w:rsidRPr="001C0558" w:rsidRDefault="004D4DAA" w:rsidP="001C0558">
            <w:pPr>
              <w:spacing w:after="0"/>
              <w:ind w:left="-108" w:right="141"/>
              <w:contextualSpacing/>
              <w:jc w:val="right"/>
              <w:rPr>
                <w:rFonts w:ascii="Times New Roman" w:hAnsi="Times New Roman" w:cs="Times New Roman"/>
                <w:b/>
                <w:bCs/>
                <w:color w:val="FF0000"/>
                <w:sz w:val="20"/>
                <w:szCs w:val="20"/>
              </w:rPr>
            </w:pPr>
          </w:p>
        </w:tc>
        <w:tc>
          <w:tcPr>
            <w:tcW w:w="1089" w:type="dxa"/>
            <w:tcBorders>
              <w:top w:val="nil"/>
              <w:left w:val="nil"/>
              <w:bottom w:val="single" w:sz="12" w:space="0" w:color="auto"/>
              <w:right w:val="nil"/>
            </w:tcBorders>
            <w:vAlign w:val="bottom"/>
          </w:tcPr>
          <w:p w14:paraId="378BD255" w14:textId="77777777" w:rsidR="004D4DAA" w:rsidRPr="001C0558" w:rsidRDefault="004D4DAA" w:rsidP="001C0558">
            <w:pPr>
              <w:spacing w:after="0"/>
              <w:ind w:right="141"/>
              <w:jc w:val="right"/>
              <w:rPr>
                <w:rFonts w:ascii="Times New Roman" w:hAnsi="Times New Roman" w:cs="Times New Roman"/>
                <w:b/>
                <w:bCs/>
                <w:color w:val="FF0000"/>
                <w:sz w:val="20"/>
                <w:szCs w:val="20"/>
              </w:rPr>
            </w:pPr>
          </w:p>
        </w:tc>
        <w:tc>
          <w:tcPr>
            <w:tcW w:w="936" w:type="dxa"/>
            <w:tcBorders>
              <w:top w:val="nil"/>
              <w:left w:val="nil"/>
              <w:bottom w:val="single" w:sz="12" w:space="0" w:color="auto"/>
              <w:right w:val="nil"/>
            </w:tcBorders>
            <w:vAlign w:val="bottom"/>
          </w:tcPr>
          <w:p w14:paraId="0A10CC44" w14:textId="77777777" w:rsidR="004D4DAA" w:rsidRPr="001C0558" w:rsidRDefault="004D4DAA" w:rsidP="001C0558">
            <w:pPr>
              <w:spacing w:after="0"/>
              <w:ind w:left="-108" w:right="141"/>
              <w:contextualSpacing/>
              <w:jc w:val="center"/>
              <w:rPr>
                <w:rFonts w:ascii="Times New Roman" w:hAnsi="Times New Roman" w:cs="Times New Roman"/>
                <w:b/>
                <w:bCs/>
                <w:color w:val="FF0000"/>
                <w:sz w:val="20"/>
                <w:szCs w:val="20"/>
              </w:rPr>
            </w:pPr>
          </w:p>
        </w:tc>
        <w:tc>
          <w:tcPr>
            <w:tcW w:w="1013" w:type="dxa"/>
            <w:tcBorders>
              <w:top w:val="nil"/>
              <w:left w:val="nil"/>
              <w:bottom w:val="single" w:sz="12" w:space="0" w:color="auto"/>
              <w:right w:val="nil"/>
            </w:tcBorders>
            <w:vAlign w:val="bottom"/>
          </w:tcPr>
          <w:p w14:paraId="417907D2" w14:textId="77777777" w:rsidR="004D4DAA" w:rsidRPr="001C0558" w:rsidRDefault="004D4DAA" w:rsidP="001C0558">
            <w:pPr>
              <w:spacing w:after="0"/>
              <w:ind w:right="141"/>
              <w:jc w:val="center"/>
              <w:rPr>
                <w:rFonts w:ascii="Times New Roman" w:hAnsi="Times New Roman" w:cs="Times New Roman"/>
                <w:b/>
                <w:bCs/>
                <w:color w:val="FF0000"/>
                <w:sz w:val="20"/>
                <w:szCs w:val="20"/>
              </w:rPr>
            </w:pPr>
          </w:p>
        </w:tc>
        <w:tc>
          <w:tcPr>
            <w:tcW w:w="1012" w:type="dxa"/>
            <w:tcBorders>
              <w:top w:val="nil"/>
              <w:left w:val="nil"/>
              <w:bottom w:val="single" w:sz="12" w:space="0" w:color="auto"/>
              <w:right w:val="nil"/>
            </w:tcBorders>
            <w:vAlign w:val="bottom"/>
          </w:tcPr>
          <w:p w14:paraId="5B2DE931" w14:textId="77777777" w:rsidR="004D4DAA" w:rsidRPr="001C0558" w:rsidRDefault="004D4DAA" w:rsidP="001C0558">
            <w:pPr>
              <w:spacing w:after="0"/>
              <w:ind w:left="-108" w:right="141"/>
              <w:contextualSpacing/>
              <w:jc w:val="center"/>
              <w:rPr>
                <w:rFonts w:ascii="Times New Roman" w:hAnsi="Times New Roman" w:cs="Times New Roman"/>
                <w:b/>
                <w:bCs/>
                <w:color w:val="FF0000"/>
                <w:sz w:val="20"/>
                <w:szCs w:val="20"/>
              </w:rPr>
            </w:pPr>
          </w:p>
        </w:tc>
        <w:tc>
          <w:tcPr>
            <w:tcW w:w="866" w:type="dxa"/>
            <w:tcBorders>
              <w:top w:val="nil"/>
              <w:left w:val="nil"/>
              <w:bottom w:val="single" w:sz="12" w:space="0" w:color="auto"/>
              <w:right w:val="nil"/>
            </w:tcBorders>
            <w:vAlign w:val="bottom"/>
          </w:tcPr>
          <w:p w14:paraId="0B57D7D8" w14:textId="77777777" w:rsidR="004D4DAA" w:rsidRPr="001C0558" w:rsidRDefault="004D4DAA" w:rsidP="001C0558">
            <w:pPr>
              <w:spacing w:after="0"/>
              <w:ind w:right="141"/>
              <w:jc w:val="center"/>
              <w:rPr>
                <w:rFonts w:ascii="Times New Roman" w:hAnsi="Times New Roman" w:cs="Times New Roman"/>
                <w:b/>
                <w:bCs/>
                <w:color w:val="FF0000"/>
                <w:sz w:val="20"/>
                <w:szCs w:val="20"/>
              </w:rPr>
            </w:pPr>
          </w:p>
        </w:tc>
      </w:tr>
    </w:tbl>
    <w:p w14:paraId="5405C5E4" w14:textId="77777777" w:rsidR="004D4DAA" w:rsidRDefault="004D4DAA" w:rsidP="004D4DAA">
      <w:pPr>
        <w:ind w:left="1" w:firstLine="708"/>
        <w:contextualSpacing/>
        <w:jc w:val="both"/>
        <w:rPr>
          <w:spacing w:val="-4"/>
          <w:sz w:val="24"/>
          <w:szCs w:val="24"/>
        </w:rPr>
      </w:pPr>
    </w:p>
    <w:p w14:paraId="7C85900B"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 xml:space="preserve">По </w:t>
      </w:r>
      <w:r w:rsidRPr="001C0558">
        <w:rPr>
          <w:rFonts w:ascii="Times New Roman" w:hAnsi="Times New Roman" w:cs="Times New Roman"/>
          <w:b/>
          <w:spacing w:val="-4"/>
          <w:sz w:val="24"/>
          <w:szCs w:val="24"/>
        </w:rPr>
        <w:t>Ленинскому району</w:t>
      </w:r>
      <w:r w:rsidRPr="001C0558">
        <w:rPr>
          <w:rFonts w:ascii="Times New Roman" w:hAnsi="Times New Roman" w:cs="Times New Roman"/>
          <w:sz w:val="24"/>
          <w:szCs w:val="24"/>
        </w:rPr>
        <w:t xml:space="preserve"> </w:t>
      </w:r>
      <w:r w:rsidRPr="001C0558">
        <w:rPr>
          <w:rFonts w:ascii="Times New Roman" w:hAnsi="Times New Roman" w:cs="Times New Roman"/>
          <w:spacing w:val="-4"/>
          <w:sz w:val="24"/>
          <w:szCs w:val="24"/>
        </w:rPr>
        <w:t xml:space="preserve">в январе-октябре 2025 г. произведено промышленной продукции на 23448,4 млн. сомов, индекс физического объема промышленной продукции к соответствующему периоду прошлого года составил 125,9 процента. </w:t>
      </w:r>
    </w:p>
    <w:p w14:paraId="2AF3FC7E"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Увеличение объемов отмечалось в добыче полезных ископаемых на (27,3 процента), текстильном производстве; производстве одежды и обуви, кожи и прочих кожаных изделий (в 2 раза), химической продукции (на 20,5 процента), пищевых продуктов (включая напитки) и табачных изделий (на 19,1 процента), прочих производствах, ремонте и установке машин и оборудования (на 15,4 процента), основных металлов и готовых металлических изделий, кроме машин и оборудования (на 12,3 процента), фармацевтической продукции (на 3 процента) и обеспечении (снабжении) электроэнергией, газом, паром и кондиционированным воздухом (на 1,8 процента).</w:t>
      </w:r>
    </w:p>
    <w:p w14:paraId="6D2A4969" w14:textId="08FABBA9" w:rsidR="004D4DAA" w:rsidRPr="001C0558" w:rsidRDefault="004D4DAA" w:rsidP="0093021A">
      <w:pPr>
        <w:spacing w:after="0"/>
        <w:ind w:firstLine="709"/>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 xml:space="preserve">Наряду с этим, снижение объемов наблюдалось в производстве машин и оборудования (на 32,1 процента), компьютеров, электронного оборудования (на 21,8 процента), резиновых и </w:t>
      </w:r>
      <w:r w:rsidRPr="001C0558">
        <w:rPr>
          <w:rFonts w:ascii="Times New Roman" w:hAnsi="Times New Roman" w:cs="Times New Roman"/>
          <w:spacing w:val="-4"/>
          <w:sz w:val="24"/>
          <w:szCs w:val="24"/>
        </w:rPr>
        <w:lastRenderedPageBreak/>
        <w:t>пластмассовых изделий, прочих неметаллических и минеральных продуктов (на 6,7 процента), деревянных и бумажных изделий; полиграфической деятельности (на 3,5 процента), электрического оборудования (на 2,6 процента) и водоснабжении, очистке, обработке отходов и получении вторичного сырья (на 1,8 процента).</w:t>
      </w:r>
    </w:p>
    <w:p w14:paraId="0A4F209B"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В январе-октябре 2025 г. в районе не работали 2 предприятия.</w:t>
      </w:r>
    </w:p>
    <w:p w14:paraId="18A29DAC"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 xml:space="preserve">По </w:t>
      </w:r>
      <w:r w:rsidRPr="001C0558">
        <w:rPr>
          <w:rFonts w:ascii="Times New Roman" w:hAnsi="Times New Roman" w:cs="Times New Roman"/>
          <w:b/>
          <w:spacing w:val="-4"/>
          <w:sz w:val="24"/>
          <w:szCs w:val="24"/>
        </w:rPr>
        <w:t>Октябрьскому району</w:t>
      </w:r>
      <w:r w:rsidRPr="001C0558">
        <w:rPr>
          <w:rFonts w:ascii="Times New Roman" w:hAnsi="Times New Roman" w:cs="Times New Roman"/>
          <w:spacing w:val="-4"/>
          <w:sz w:val="24"/>
          <w:szCs w:val="24"/>
        </w:rPr>
        <w:t xml:space="preserve"> объем промышленной продукции в январе-октябре 2025 г. составил 27399,5 млн. сомов, индекс физического объема промышленной продукции к соответствующему периоду прошлого года составил 123,7 процента.</w:t>
      </w:r>
    </w:p>
    <w:p w14:paraId="31878E47"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 xml:space="preserve">Увеличение объемов отмечалось в производстве фармацевтической продукции (в 2,3 раза), основных металлов и готовых металлических изделий (в 1,8 раза), деревянных и бумажных изделий; полиграфической деятельности (в 1,5 раза), резиновых и пластмассовых изделий, прочих неметаллических и минеральных продуктов (в 1,3 раза), пищевых продуктов (включая напитки) и табачных изделий (на 11,1 процента), машин и оборудования (на 2 процента), обеспечении (снабжении) электроэнергией, газом, паром и кондиционированным воздухом (в 1,4 раза) и водоснабжении, очистке, обработке отходов и получении вторичного сырья (на 22,3 процента). </w:t>
      </w:r>
    </w:p>
    <w:p w14:paraId="53FC7383" w14:textId="1B1CD4D5" w:rsidR="004D4DAA" w:rsidRPr="001C0558" w:rsidRDefault="004D4DAA" w:rsidP="00461C9C">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 xml:space="preserve">Наряду с этим, снижение объемов наблюдалось в добыче полезных ископаемых (на 40,1 процента), производстве электрического оборудования (на 25,4 процента), химической продукции (на 23 процента), прочих производствах, ремонте и установке машин и оборудования (на 15,3 процента), текстильном производстве; производстве одежды и обуви кожи и прочих кожаных изделий (на 9,2 процента) и транспортных средств (на 7,2 процента). В январе-октябре 2025 г. в районе не работало 1 предприятие.  </w:t>
      </w:r>
    </w:p>
    <w:p w14:paraId="16E84906"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 xml:space="preserve">По </w:t>
      </w:r>
      <w:r w:rsidRPr="001C0558">
        <w:rPr>
          <w:rFonts w:ascii="Times New Roman" w:hAnsi="Times New Roman" w:cs="Times New Roman"/>
          <w:b/>
          <w:spacing w:val="-4"/>
          <w:sz w:val="24"/>
          <w:szCs w:val="24"/>
        </w:rPr>
        <w:t>Первомайскому району</w:t>
      </w:r>
      <w:r w:rsidRPr="001C0558">
        <w:rPr>
          <w:rFonts w:ascii="Times New Roman" w:hAnsi="Times New Roman" w:cs="Times New Roman"/>
          <w:spacing w:val="-4"/>
          <w:sz w:val="24"/>
          <w:szCs w:val="24"/>
        </w:rPr>
        <w:t xml:space="preserve"> в январе-октябре 2025 г. произведено промышленной продукции на 14038,0 млн. сомов, индекс физического объема к соответствующему периоду прошлого года составил 121,5 процента. </w:t>
      </w:r>
    </w:p>
    <w:p w14:paraId="68463C40"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Увеличение объемов отмечалось в производстве резиновых и пластмассовых изделий, прочих неметаллических и минеральных продуктов и электрического оборудования (в 1,7 раза), текстильном производстве; производстве одежды и обуви, кожи и прочих кожаных изделий (в 1,4 раза), деревянных и бумажных изделий; полиграфической деятельности (на 24,8 процента), пищевых продуктов (включая напитки) и табачных изделий (на 20 процентов), обеспечении (снабжении) электроэнергией, газом, паром и кондиционированным воздухом (в 1,8 раза) и водоснабжении, очистке, обработке отходов и получении вторичного сырья (на 20,6 процента).</w:t>
      </w:r>
    </w:p>
    <w:p w14:paraId="6982519E"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Наряду с этим, уменьшение объемов произошло в добыче полезных ископаемых (на 8,1 процента), производстве компьютеров, электронного оборудования (на 97,1 процента), машин и оборудования (на 35,5 процента), прочих производствах и в ремонте и установке машин и оборудования (на 17 процентов) и основных металлов и готовых металлических изделий (на 4,3 процента).</w:t>
      </w:r>
    </w:p>
    <w:p w14:paraId="47820998"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 xml:space="preserve">По </w:t>
      </w:r>
      <w:r w:rsidRPr="001C0558">
        <w:rPr>
          <w:rFonts w:ascii="Times New Roman" w:hAnsi="Times New Roman" w:cs="Times New Roman"/>
          <w:b/>
          <w:spacing w:val="-4"/>
          <w:sz w:val="24"/>
          <w:szCs w:val="24"/>
        </w:rPr>
        <w:t>Свердловскому району</w:t>
      </w:r>
      <w:r w:rsidRPr="001C0558">
        <w:rPr>
          <w:rFonts w:ascii="Times New Roman" w:hAnsi="Times New Roman" w:cs="Times New Roman"/>
          <w:spacing w:val="-4"/>
          <w:sz w:val="24"/>
          <w:szCs w:val="24"/>
        </w:rPr>
        <w:t xml:space="preserve"> объем промышленной продукции в январе-октябре 2025 г. составил 36422,6 млн. сомов, индекс физического объема промышленной продукции к соответствующему периоду прошлого года составил 106,9 процента. </w:t>
      </w:r>
    </w:p>
    <w:p w14:paraId="62B6D4F9"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 xml:space="preserve">Увеличение объемов отмечается производстве машин и оборудования (в 2,1 раза), пищевых продуктов (включая напитки) и табачных изделий (на 16,2 процента), текстильном производстве; производстве одежды и обуви, кожи и прочих кожаных изделий (на 9,7 процента), фармацевтической продукции (на 5 процентов), обеспечении (снабжении) электроэнергией, газом, паром и кондиционированным воздухом (на 16,1 процента) и водоснабжении, очистке, обработке отходов и получении вторичного сырья (в 1,3 раза).  </w:t>
      </w:r>
    </w:p>
    <w:p w14:paraId="1B153C9C" w14:textId="77777777" w:rsidR="004D4DAA" w:rsidRPr="001C0558" w:rsidRDefault="004D4DAA" w:rsidP="001C0558">
      <w:pPr>
        <w:spacing w:after="0"/>
        <w:ind w:left="1" w:firstLine="708"/>
        <w:contextualSpacing/>
        <w:jc w:val="both"/>
        <w:rPr>
          <w:rFonts w:ascii="Times New Roman" w:hAnsi="Times New Roman" w:cs="Times New Roman"/>
          <w:spacing w:val="-4"/>
          <w:sz w:val="24"/>
          <w:szCs w:val="24"/>
        </w:rPr>
      </w:pPr>
      <w:r w:rsidRPr="001C0558">
        <w:rPr>
          <w:rFonts w:ascii="Times New Roman" w:hAnsi="Times New Roman" w:cs="Times New Roman"/>
          <w:spacing w:val="-4"/>
          <w:sz w:val="24"/>
          <w:szCs w:val="24"/>
        </w:rPr>
        <w:t xml:space="preserve">Наряду с этим, снижение объемов отмечалось, в добыче полезных ископаемых (на 72,1 процента), компьютеров, электронного оборудования (на 63,9 процента), химической </w:t>
      </w:r>
      <w:r w:rsidRPr="001C0558">
        <w:rPr>
          <w:rFonts w:ascii="Times New Roman" w:hAnsi="Times New Roman" w:cs="Times New Roman"/>
          <w:spacing w:val="-4"/>
          <w:sz w:val="24"/>
          <w:szCs w:val="24"/>
        </w:rPr>
        <w:lastRenderedPageBreak/>
        <w:t>продукции (на 55,1 процента), прочих производствах, ремонте и установке машин и оборудования (на 35,1 процента), основных металлов и готовых металлических изделий (на 20,4 процента) и деревянных и бумажных изделий; полиграфической деятельности (на 13 процентов).</w:t>
      </w:r>
    </w:p>
    <w:p w14:paraId="18C2F295" w14:textId="77777777" w:rsidR="004D4DAA" w:rsidRDefault="004D4DAA" w:rsidP="001C0558">
      <w:pPr>
        <w:spacing w:after="0"/>
        <w:ind w:left="1" w:firstLine="708"/>
        <w:contextualSpacing/>
        <w:jc w:val="both"/>
        <w:rPr>
          <w:rFonts w:ascii="Times New Roman" w:hAnsi="Times New Roman" w:cs="Times New Roman"/>
          <w:spacing w:val="-4"/>
          <w:sz w:val="24"/>
          <w:szCs w:val="24"/>
          <w:lang w:val="ru-RU"/>
        </w:rPr>
      </w:pPr>
      <w:r w:rsidRPr="001C0558">
        <w:rPr>
          <w:rFonts w:ascii="Times New Roman" w:hAnsi="Times New Roman" w:cs="Times New Roman"/>
          <w:spacing w:val="-4"/>
          <w:sz w:val="24"/>
          <w:szCs w:val="24"/>
        </w:rPr>
        <w:t>В январе-октябре 2025 г. в районе не работало 1 предприятие.</w:t>
      </w:r>
      <w:bookmarkEnd w:id="61"/>
    </w:p>
    <w:p w14:paraId="1949521A" w14:textId="77777777" w:rsidR="00B9131D" w:rsidRPr="00B9131D" w:rsidRDefault="00B9131D" w:rsidP="001C0558">
      <w:pPr>
        <w:spacing w:after="0"/>
        <w:ind w:left="1" w:firstLine="708"/>
        <w:contextualSpacing/>
        <w:jc w:val="both"/>
        <w:rPr>
          <w:rFonts w:ascii="Times New Roman" w:hAnsi="Times New Roman" w:cs="Times New Roman"/>
          <w:spacing w:val="-4"/>
          <w:sz w:val="24"/>
          <w:szCs w:val="24"/>
          <w:lang w:val="ru-RU"/>
        </w:rPr>
      </w:pPr>
    </w:p>
    <w:p w14:paraId="45F0FD69" w14:textId="77777777" w:rsidR="00B9131D" w:rsidRPr="00B9131D" w:rsidRDefault="00B9131D" w:rsidP="00B9131D">
      <w:pPr>
        <w:pStyle w:val="3"/>
        <w:spacing w:before="120" w:after="240"/>
        <w:ind w:firstLine="709"/>
        <w:jc w:val="left"/>
        <w:rPr>
          <w:i w:val="0"/>
          <w:iCs/>
          <w:sz w:val="24"/>
          <w:szCs w:val="24"/>
        </w:rPr>
      </w:pPr>
      <w:r w:rsidRPr="00B9131D">
        <w:rPr>
          <w:i w:val="0"/>
          <w:iCs/>
          <w:sz w:val="24"/>
          <w:szCs w:val="24"/>
        </w:rPr>
        <w:t xml:space="preserve">Сельское хозяйство </w:t>
      </w:r>
    </w:p>
    <w:p w14:paraId="49368919" w14:textId="77777777" w:rsidR="00B9131D" w:rsidRPr="00B9131D" w:rsidRDefault="00B9131D" w:rsidP="00B9131D">
      <w:pPr>
        <w:pStyle w:val="afc"/>
        <w:spacing w:line="300" w:lineRule="exact"/>
        <w:ind w:firstLine="709"/>
        <w:rPr>
          <w:sz w:val="24"/>
          <w:szCs w:val="24"/>
        </w:rPr>
      </w:pPr>
      <w:proofErr w:type="spellStart"/>
      <w:r w:rsidRPr="00B9131D">
        <w:rPr>
          <w:sz w:val="24"/>
          <w:szCs w:val="24"/>
        </w:rPr>
        <w:t>Валово</w:t>
      </w:r>
      <w:proofErr w:type="spellEnd"/>
      <w:r w:rsidRPr="00B9131D">
        <w:rPr>
          <w:sz w:val="24"/>
          <w:szCs w:val="24"/>
          <w:lang w:val="ky-KG"/>
        </w:rPr>
        <w:t>й</w:t>
      </w:r>
      <w:r w:rsidRPr="00B9131D">
        <w:rPr>
          <w:sz w:val="24"/>
          <w:szCs w:val="24"/>
        </w:rPr>
        <w:t xml:space="preserve"> </w:t>
      </w:r>
      <w:proofErr w:type="spellStart"/>
      <w:r w:rsidRPr="00B9131D">
        <w:rPr>
          <w:sz w:val="24"/>
          <w:szCs w:val="24"/>
          <w:lang w:val="ky-KG"/>
        </w:rPr>
        <w:t>выпуск</w:t>
      </w:r>
      <w:proofErr w:type="spellEnd"/>
      <w:r w:rsidRPr="00B9131D">
        <w:rPr>
          <w:sz w:val="24"/>
          <w:szCs w:val="24"/>
        </w:rPr>
        <w:t xml:space="preserve"> продукции сельского хозяйства </w:t>
      </w:r>
      <w:r w:rsidRPr="00B9131D">
        <w:rPr>
          <w:sz w:val="24"/>
          <w:szCs w:val="24"/>
          <w:lang w:val="ky-KG"/>
        </w:rPr>
        <w:t>в</w:t>
      </w:r>
      <w:r w:rsidRPr="00B9131D">
        <w:rPr>
          <w:sz w:val="24"/>
          <w:szCs w:val="24"/>
        </w:rPr>
        <w:t xml:space="preserve"> январе-октябре 2025г. </w:t>
      </w:r>
      <w:proofErr w:type="spellStart"/>
      <w:r w:rsidRPr="00B9131D">
        <w:rPr>
          <w:sz w:val="24"/>
          <w:szCs w:val="24"/>
          <w:lang w:val="ky-KG"/>
        </w:rPr>
        <w:t>сложился</w:t>
      </w:r>
      <w:proofErr w:type="spellEnd"/>
      <w:r w:rsidRPr="00B9131D">
        <w:rPr>
          <w:sz w:val="24"/>
          <w:szCs w:val="24"/>
          <w:lang w:val="ky-KG"/>
        </w:rPr>
        <w:t xml:space="preserve"> в </w:t>
      </w:r>
      <w:proofErr w:type="spellStart"/>
      <w:r w:rsidRPr="00B9131D">
        <w:rPr>
          <w:sz w:val="24"/>
          <w:szCs w:val="24"/>
          <w:lang w:val="ky-KG"/>
        </w:rPr>
        <w:t>размере</w:t>
      </w:r>
      <w:proofErr w:type="spellEnd"/>
      <w:r w:rsidRPr="00B9131D">
        <w:rPr>
          <w:sz w:val="24"/>
          <w:szCs w:val="24"/>
        </w:rPr>
        <w:t xml:space="preserve"> 5 609,9 млн. сомов, </w:t>
      </w:r>
      <w:r w:rsidRPr="00B9131D">
        <w:rPr>
          <w:sz w:val="24"/>
          <w:szCs w:val="24"/>
          <w:lang w:val="ky-KG"/>
        </w:rPr>
        <w:t xml:space="preserve">при </w:t>
      </w:r>
      <w:proofErr w:type="spellStart"/>
      <w:r w:rsidRPr="00B9131D">
        <w:rPr>
          <w:sz w:val="24"/>
          <w:szCs w:val="24"/>
          <w:lang w:val="ky-KG"/>
        </w:rPr>
        <w:t>этом</w:t>
      </w:r>
      <w:proofErr w:type="spellEnd"/>
      <w:r w:rsidRPr="00B9131D">
        <w:rPr>
          <w:sz w:val="24"/>
          <w:szCs w:val="24"/>
          <w:lang w:val="ky-KG"/>
        </w:rPr>
        <w:t xml:space="preserve"> индекс </w:t>
      </w:r>
      <w:proofErr w:type="spellStart"/>
      <w:r w:rsidRPr="00B9131D">
        <w:rPr>
          <w:sz w:val="24"/>
          <w:szCs w:val="24"/>
          <w:lang w:val="ky-KG"/>
        </w:rPr>
        <w:t>физического</w:t>
      </w:r>
      <w:proofErr w:type="spellEnd"/>
      <w:r w:rsidRPr="00B9131D">
        <w:rPr>
          <w:sz w:val="24"/>
          <w:szCs w:val="24"/>
          <w:lang w:val="ky-KG"/>
        </w:rPr>
        <w:t xml:space="preserve"> </w:t>
      </w:r>
      <w:proofErr w:type="spellStart"/>
      <w:r w:rsidRPr="00B9131D">
        <w:rPr>
          <w:sz w:val="24"/>
          <w:szCs w:val="24"/>
          <w:lang w:val="ky-KG"/>
        </w:rPr>
        <w:t>объема</w:t>
      </w:r>
      <w:proofErr w:type="spellEnd"/>
      <w:r w:rsidRPr="00B9131D">
        <w:rPr>
          <w:sz w:val="24"/>
          <w:szCs w:val="24"/>
          <w:lang w:val="ky-KG"/>
        </w:rPr>
        <w:t xml:space="preserve"> </w:t>
      </w:r>
      <w:proofErr w:type="spellStart"/>
      <w:r w:rsidRPr="00B9131D">
        <w:rPr>
          <w:sz w:val="24"/>
          <w:szCs w:val="24"/>
          <w:lang w:val="ky-KG"/>
        </w:rPr>
        <w:t>составил</w:t>
      </w:r>
      <w:proofErr w:type="spellEnd"/>
      <w:r w:rsidRPr="00B9131D">
        <w:rPr>
          <w:sz w:val="24"/>
          <w:szCs w:val="24"/>
        </w:rPr>
        <w:t xml:space="preserve"> 76,6 процента</w:t>
      </w:r>
      <w:r w:rsidRPr="00B9131D">
        <w:rPr>
          <w:sz w:val="24"/>
          <w:szCs w:val="24"/>
          <w:lang w:val="ky-KG"/>
        </w:rPr>
        <w:t xml:space="preserve">. </w:t>
      </w:r>
    </w:p>
    <w:p w14:paraId="4C3669C2" w14:textId="77777777" w:rsidR="00B9131D" w:rsidRPr="00B9131D" w:rsidRDefault="00B9131D" w:rsidP="00B9131D">
      <w:pPr>
        <w:pStyle w:val="afc"/>
        <w:spacing w:line="300" w:lineRule="exact"/>
        <w:ind w:firstLine="709"/>
        <w:rPr>
          <w:sz w:val="24"/>
          <w:szCs w:val="24"/>
          <w:lang w:val="ky-KG"/>
        </w:rPr>
      </w:pPr>
      <w:r w:rsidRPr="00B9131D">
        <w:rPr>
          <w:sz w:val="24"/>
          <w:szCs w:val="24"/>
        </w:rPr>
        <w:t xml:space="preserve">Из общего объема сельскохозяйственного производства доля продукции животноводства составила 26,0 процента, растениеводства </w:t>
      </w:r>
      <w:r w:rsidRPr="00B9131D">
        <w:rPr>
          <w:sz w:val="24"/>
          <w:szCs w:val="24"/>
          <w:lang w:val="ky-KG"/>
        </w:rPr>
        <w:t>–</w:t>
      </w:r>
      <w:r w:rsidRPr="00B9131D">
        <w:rPr>
          <w:sz w:val="24"/>
          <w:szCs w:val="24"/>
        </w:rPr>
        <w:t xml:space="preserve"> 59,5</w:t>
      </w:r>
      <w:r w:rsidRPr="00B9131D">
        <w:rPr>
          <w:sz w:val="24"/>
          <w:szCs w:val="24"/>
          <w:lang w:val="ky-KG"/>
        </w:rPr>
        <w:t xml:space="preserve"> </w:t>
      </w:r>
      <w:proofErr w:type="spellStart"/>
      <w:r w:rsidRPr="00B9131D">
        <w:rPr>
          <w:sz w:val="24"/>
          <w:szCs w:val="24"/>
          <w:lang w:val="ky-KG"/>
        </w:rPr>
        <w:t>лесного</w:t>
      </w:r>
      <w:proofErr w:type="spellEnd"/>
      <w:r w:rsidRPr="00B9131D">
        <w:rPr>
          <w:sz w:val="24"/>
          <w:szCs w:val="24"/>
          <w:lang w:val="ky-KG"/>
        </w:rPr>
        <w:t xml:space="preserve"> </w:t>
      </w:r>
      <w:proofErr w:type="spellStart"/>
      <w:r w:rsidRPr="00B9131D">
        <w:rPr>
          <w:sz w:val="24"/>
          <w:szCs w:val="24"/>
          <w:lang w:val="ky-KG"/>
        </w:rPr>
        <w:t>хозяйства</w:t>
      </w:r>
      <w:proofErr w:type="spellEnd"/>
      <w:r w:rsidRPr="00B9131D">
        <w:rPr>
          <w:sz w:val="24"/>
          <w:szCs w:val="24"/>
          <w:lang w:val="ky-KG"/>
        </w:rPr>
        <w:t xml:space="preserve"> и </w:t>
      </w:r>
      <w:proofErr w:type="spellStart"/>
      <w:r w:rsidRPr="00B9131D">
        <w:rPr>
          <w:sz w:val="24"/>
          <w:szCs w:val="24"/>
          <w:lang w:val="ky-KG"/>
        </w:rPr>
        <w:t>рыболовства</w:t>
      </w:r>
      <w:proofErr w:type="spellEnd"/>
      <w:r w:rsidRPr="00B9131D">
        <w:rPr>
          <w:sz w:val="24"/>
          <w:szCs w:val="24"/>
          <w:lang w:val="ky-KG"/>
        </w:rPr>
        <w:t xml:space="preserve"> –</w:t>
      </w:r>
      <w:r w:rsidRPr="00B9131D">
        <w:rPr>
          <w:sz w:val="24"/>
          <w:szCs w:val="24"/>
        </w:rPr>
        <w:t xml:space="preserve"> </w:t>
      </w:r>
      <w:r w:rsidRPr="00B9131D">
        <w:rPr>
          <w:sz w:val="24"/>
          <w:szCs w:val="24"/>
          <w:lang w:val="ky-KG"/>
        </w:rPr>
        <w:t xml:space="preserve">8,9 </w:t>
      </w:r>
      <w:r w:rsidRPr="00B9131D">
        <w:rPr>
          <w:sz w:val="24"/>
          <w:szCs w:val="24"/>
        </w:rPr>
        <w:t xml:space="preserve">и услуги </w:t>
      </w:r>
      <w:r w:rsidRPr="00B9131D">
        <w:rPr>
          <w:sz w:val="24"/>
          <w:szCs w:val="24"/>
          <w:lang w:val="ky-KG"/>
        </w:rPr>
        <w:t>–</w:t>
      </w:r>
      <w:r w:rsidRPr="00B9131D">
        <w:rPr>
          <w:sz w:val="24"/>
          <w:szCs w:val="24"/>
        </w:rPr>
        <w:t xml:space="preserve"> 5,6</w:t>
      </w:r>
      <w:r w:rsidRPr="00B9131D">
        <w:rPr>
          <w:sz w:val="24"/>
          <w:szCs w:val="24"/>
          <w:lang w:val="ky-KG"/>
        </w:rPr>
        <w:t xml:space="preserve"> </w:t>
      </w:r>
      <w:r w:rsidRPr="00B9131D">
        <w:rPr>
          <w:sz w:val="24"/>
          <w:szCs w:val="24"/>
        </w:rPr>
        <w:t>процента. На долю крестьянских (фермерских) хозяйств и личных подсобных хозяйств населения в общем объеме продукции пришлось 80,7</w:t>
      </w:r>
      <w:r w:rsidRPr="00B9131D">
        <w:rPr>
          <w:sz w:val="24"/>
          <w:szCs w:val="24"/>
          <w:lang w:val="ky-KG"/>
        </w:rPr>
        <w:t xml:space="preserve"> </w:t>
      </w:r>
      <w:r w:rsidRPr="00B9131D">
        <w:rPr>
          <w:sz w:val="24"/>
          <w:szCs w:val="24"/>
        </w:rPr>
        <w:t>процента.</w:t>
      </w:r>
    </w:p>
    <w:p w14:paraId="5E8423F9" w14:textId="77777777" w:rsidR="00B9131D" w:rsidRPr="00B9131D" w:rsidRDefault="00B9131D" w:rsidP="00B9131D">
      <w:pPr>
        <w:pStyle w:val="afc"/>
        <w:ind w:firstLine="284"/>
        <w:rPr>
          <w:b/>
          <w:spacing w:val="-4"/>
          <w:sz w:val="24"/>
          <w:szCs w:val="24"/>
          <w:lang w:val="ky-KG"/>
        </w:rPr>
      </w:pPr>
    </w:p>
    <w:p w14:paraId="5026C697" w14:textId="77777777" w:rsidR="00B9131D" w:rsidRDefault="00B9131D" w:rsidP="00B9131D">
      <w:pPr>
        <w:pStyle w:val="afc"/>
        <w:ind w:firstLine="284"/>
        <w:rPr>
          <w:b/>
          <w:sz w:val="24"/>
          <w:szCs w:val="24"/>
        </w:rPr>
      </w:pPr>
      <w:r w:rsidRPr="00B9131D">
        <w:rPr>
          <w:b/>
          <w:spacing w:val="-4"/>
          <w:sz w:val="24"/>
          <w:szCs w:val="24"/>
        </w:rPr>
        <w:t xml:space="preserve">График </w:t>
      </w:r>
      <w:r w:rsidRPr="00B9131D">
        <w:rPr>
          <w:b/>
          <w:spacing w:val="-4"/>
          <w:sz w:val="24"/>
          <w:szCs w:val="24"/>
          <w:lang w:val="ky-KG"/>
        </w:rPr>
        <w:t>3</w:t>
      </w:r>
      <w:r w:rsidRPr="00B9131D">
        <w:rPr>
          <w:b/>
          <w:spacing w:val="-4"/>
          <w:sz w:val="24"/>
          <w:szCs w:val="24"/>
        </w:rPr>
        <w:t xml:space="preserve">: </w:t>
      </w:r>
      <w:r w:rsidRPr="00B9131D">
        <w:rPr>
          <w:b/>
          <w:sz w:val="24"/>
          <w:szCs w:val="24"/>
        </w:rPr>
        <w:t xml:space="preserve">Удельный вес областей в валовом выпуске продукции сельского </w:t>
      </w:r>
      <w:r>
        <w:rPr>
          <w:b/>
          <w:sz w:val="24"/>
          <w:szCs w:val="24"/>
        </w:rPr>
        <w:t xml:space="preserve">  </w:t>
      </w:r>
    </w:p>
    <w:p w14:paraId="4F3AF13F" w14:textId="43498320" w:rsidR="00B9131D" w:rsidRPr="00B9131D" w:rsidRDefault="00B9131D" w:rsidP="00B9131D">
      <w:pPr>
        <w:pStyle w:val="afc"/>
        <w:ind w:firstLine="284"/>
        <w:rPr>
          <w:b/>
          <w:sz w:val="24"/>
          <w:szCs w:val="24"/>
        </w:rPr>
      </w:pPr>
      <w:r>
        <w:rPr>
          <w:b/>
          <w:sz w:val="24"/>
          <w:szCs w:val="24"/>
        </w:rPr>
        <w:t xml:space="preserve">                    </w:t>
      </w:r>
      <w:r w:rsidRPr="00B9131D">
        <w:rPr>
          <w:b/>
          <w:sz w:val="24"/>
          <w:szCs w:val="24"/>
        </w:rPr>
        <w:t>хозяйства по территории республики</w:t>
      </w:r>
    </w:p>
    <w:p w14:paraId="2345DCAC" w14:textId="77777777" w:rsidR="00B9131D" w:rsidRPr="00B9131D" w:rsidRDefault="00B9131D" w:rsidP="00B9131D">
      <w:pPr>
        <w:pStyle w:val="afc"/>
        <w:ind w:firstLine="426"/>
        <w:rPr>
          <w:i/>
          <w:sz w:val="18"/>
          <w:szCs w:val="18"/>
        </w:rPr>
      </w:pPr>
      <w:r w:rsidRPr="00B9131D">
        <w:rPr>
          <w:i/>
          <w:sz w:val="24"/>
          <w:szCs w:val="24"/>
          <w:lang w:val="ky-KG"/>
        </w:rPr>
        <w:t xml:space="preserve">                   </w:t>
      </w:r>
      <w:r w:rsidRPr="00B9131D">
        <w:rPr>
          <w:i/>
          <w:sz w:val="18"/>
          <w:szCs w:val="18"/>
        </w:rPr>
        <w:t>в январе-октябре 2025г.</w:t>
      </w:r>
    </w:p>
    <w:p w14:paraId="4A2F83B5" w14:textId="77777777" w:rsidR="00B9131D" w:rsidRPr="00B65D75" w:rsidRDefault="00B9131D" w:rsidP="00B9131D">
      <w:pPr>
        <w:pStyle w:val="afc"/>
        <w:rPr>
          <w:i/>
          <w:lang w:val="ky-KG"/>
        </w:rPr>
      </w:pPr>
      <w:r w:rsidRPr="00B65D75">
        <w:object w:dxaOrig="9910" w:dyaOrig="2852" w14:anchorId="1C56B881">
          <v:shape id="_x0000_i1028" type="#_x0000_t75" style="width:495.75pt;height:142.5pt" o:ole="">
            <v:imagedata r:id="rId18" o:title=""/>
          </v:shape>
          <o:OLEObject Type="Embed" ProgID="MSGraph.Chart.8" ShapeID="_x0000_i1028" DrawAspect="Content" ObjectID="_1825739443" r:id="rId19">
            <o:FieldCodes>\s</o:FieldCodes>
          </o:OLEObject>
        </w:object>
      </w:r>
    </w:p>
    <w:tbl>
      <w:tblPr>
        <w:tblpPr w:leftFromText="180" w:rightFromText="180" w:vertAnchor="text" w:horzAnchor="margin" w:tblpXSpec="center" w:tblpY="67"/>
        <w:tblW w:w="0" w:type="auto"/>
        <w:tblLayout w:type="fixed"/>
        <w:tblLook w:val="01E0" w:firstRow="1" w:lastRow="1" w:firstColumn="1" w:lastColumn="1" w:noHBand="0" w:noVBand="0"/>
      </w:tblPr>
      <w:tblGrid>
        <w:gridCol w:w="4838"/>
        <w:gridCol w:w="3999"/>
      </w:tblGrid>
      <w:tr w:rsidR="00B9131D" w:rsidRPr="00B65D75" w14:paraId="3A08A93C" w14:textId="77777777" w:rsidTr="00D30C07">
        <w:trPr>
          <w:trHeight w:val="1142"/>
        </w:trPr>
        <w:tc>
          <w:tcPr>
            <w:tcW w:w="4838" w:type="dxa"/>
          </w:tcPr>
          <w:p w14:paraId="1BDC8CB3" w14:textId="77777777" w:rsidR="00B9131D" w:rsidRPr="00B9131D" w:rsidRDefault="00B9131D" w:rsidP="00B9131D">
            <w:pPr>
              <w:numPr>
                <w:ilvl w:val="0"/>
                <w:numId w:val="47"/>
              </w:numPr>
              <w:spacing w:after="0" w:line="200" w:lineRule="exact"/>
              <w:rPr>
                <w:rFonts w:ascii="Times New Roman" w:hAnsi="Times New Roman" w:cs="Times New Roman"/>
                <w:sz w:val="18"/>
                <w:szCs w:val="18"/>
              </w:rPr>
            </w:pPr>
            <w:r w:rsidRPr="00B9131D">
              <w:rPr>
                <w:rFonts w:ascii="Times New Roman" w:hAnsi="Times New Roman" w:cs="Times New Roman"/>
                <w:sz w:val="18"/>
                <w:szCs w:val="18"/>
              </w:rPr>
              <w:t>Баткенская область</w:t>
            </w:r>
          </w:p>
          <w:p w14:paraId="770E6F9D" w14:textId="77777777" w:rsidR="00B9131D" w:rsidRPr="00B9131D" w:rsidRDefault="00B9131D" w:rsidP="00B9131D">
            <w:pPr>
              <w:numPr>
                <w:ilvl w:val="0"/>
                <w:numId w:val="47"/>
              </w:numPr>
              <w:spacing w:after="0" w:line="200" w:lineRule="exact"/>
              <w:rPr>
                <w:rFonts w:ascii="Times New Roman" w:hAnsi="Times New Roman" w:cs="Times New Roman"/>
                <w:sz w:val="18"/>
                <w:szCs w:val="18"/>
              </w:rPr>
            </w:pPr>
            <w:r w:rsidRPr="00B9131D">
              <w:rPr>
                <w:rFonts w:ascii="Times New Roman" w:hAnsi="Times New Roman" w:cs="Times New Roman"/>
                <w:sz w:val="18"/>
                <w:szCs w:val="18"/>
              </w:rPr>
              <w:t>Джалал-Абадская область</w:t>
            </w:r>
          </w:p>
          <w:p w14:paraId="7FDCC9E6" w14:textId="77777777" w:rsidR="00B9131D" w:rsidRPr="00B9131D" w:rsidRDefault="00B9131D" w:rsidP="00B9131D">
            <w:pPr>
              <w:numPr>
                <w:ilvl w:val="0"/>
                <w:numId w:val="47"/>
              </w:numPr>
              <w:spacing w:after="0" w:line="200" w:lineRule="exact"/>
              <w:rPr>
                <w:rFonts w:ascii="Times New Roman" w:hAnsi="Times New Roman" w:cs="Times New Roman"/>
                <w:sz w:val="18"/>
                <w:szCs w:val="18"/>
              </w:rPr>
            </w:pPr>
            <w:r w:rsidRPr="00B9131D">
              <w:rPr>
                <w:rFonts w:ascii="Times New Roman" w:hAnsi="Times New Roman" w:cs="Times New Roman"/>
                <w:sz w:val="18"/>
                <w:szCs w:val="18"/>
              </w:rPr>
              <w:t>Иссык-Кульская область</w:t>
            </w:r>
          </w:p>
          <w:p w14:paraId="543A8419" w14:textId="77777777" w:rsidR="00B9131D" w:rsidRPr="006778F1" w:rsidRDefault="00B9131D" w:rsidP="00B9131D">
            <w:pPr>
              <w:numPr>
                <w:ilvl w:val="0"/>
                <w:numId w:val="47"/>
              </w:numPr>
              <w:spacing w:after="0" w:line="200" w:lineRule="exact"/>
              <w:rPr>
                <w:sz w:val="20"/>
                <w:szCs w:val="20"/>
              </w:rPr>
            </w:pPr>
            <w:r w:rsidRPr="00B9131D">
              <w:rPr>
                <w:rFonts w:ascii="Times New Roman" w:hAnsi="Times New Roman" w:cs="Times New Roman"/>
                <w:sz w:val="18"/>
                <w:szCs w:val="18"/>
              </w:rPr>
              <w:t>Нарынская область</w:t>
            </w:r>
          </w:p>
        </w:tc>
        <w:tc>
          <w:tcPr>
            <w:tcW w:w="3999" w:type="dxa"/>
          </w:tcPr>
          <w:p w14:paraId="63EAA38C" w14:textId="77777777" w:rsidR="00B9131D" w:rsidRPr="00B9131D" w:rsidRDefault="00B9131D" w:rsidP="00B9131D">
            <w:pPr>
              <w:numPr>
                <w:ilvl w:val="0"/>
                <w:numId w:val="47"/>
              </w:numPr>
              <w:spacing w:after="0" w:line="200" w:lineRule="exact"/>
              <w:ind w:left="714" w:hanging="357"/>
              <w:rPr>
                <w:rFonts w:ascii="Times New Roman" w:hAnsi="Times New Roman" w:cs="Times New Roman"/>
                <w:sz w:val="18"/>
                <w:szCs w:val="18"/>
              </w:rPr>
            </w:pPr>
            <w:r w:rsidRPr="00B9131D">
              <w:rPr>
                <w:rFonts w:ascii="Times New Roman" w:hAnsi="Times New Roman" w:cs="Times New Roman"/>
                <w:sz w:val="18"/>
                <w:szCs w:val="18"/>
              </w:rPr>
              <w:t>Ошская область</w:t>
            </w:r>
          </w:p>
          <w:p w14:paraId="3B91245A" w14:textId="77777777" w:rsidR="00B9131D" w:rsidRPr="00B9131D" w:rsidRDefault="00B9131D" w:rsidP="00B9131D">
            <w:pPr>
              <w:numPr>
                <w:ilvl w:val="0"/>
                <w:numId w:val="47"/>
              </w:numPr>
              <w:spacing w:after="0" w:line="200" w:lineRule="exact"/>
              <w:ind w:left="714" w:hanging="357"/>
              <w:rPr>
                <w:rFonts w:ascii="Times New Roman" w:hAnsi="Times New Roman" w:cs="Times New Roman"/>
                <w:sz w:val="18"/>
                <w:szCs w:val="18"/>
              </w:rPr>
            </w:pPr>
            <w:r w:rsidRPr="00B9131D">
              <w:rPr>
                <w:rFonts w:ascii="Times New Roman" w:hAnsi="Times New Roman" w:cs="Times New Roman"/>
                <w:sz w:val="18"/>
                <w:szCs w:val="18"/>
              </w:rPr>
              <w:t>Таласская область</w:t>
            </w:r>
          </w:p>
          <w:p w14:paraId="4A2C5927" w14:textId="77777777" w:rsidR="00B9131D" w:rsidRPr="00B9131D" w:rsidRDefault="00B9131D" w:rsidP="00B9131D">
            <w:pPr>
              <w:numPr>
                <w:ilvl w:val="0"/>
                <w:numId w:val="47"/>
              </w:numPr>
              <w:spacing w:after="0" w:line="200" w:lineRule="exact"/>
              <w:ind w:left="714" w:hanging="357"/>
              <w:rPr>
                <w:rFonts w:ascii="Times New Roman" w:hAnsi="Times New Roman" w:cs="Times New Roman"/>
                <w:sz w:val="18"/>
                <w:szCs w:val="18"/>
              </w:rPr>
            </w:pPr>
            <w:r w:rsidRPr="00B9131D">
              <w:rPr>
                <w:rFonts w:ascii="Times New Roman" w:hAnsi="Times New Roman" w:cs="Times New Roman"/>
                <w:sz w:val="18"/>
                <w:szCs w:val="18"/>
              </w:rPr>
              <w:t>Чуйская область</w:t>
            </w:r>
          </w:p>
          <w:p w14:paraId="2264F972" w14:textId="77777777" w:rsidR="00B9131D" w:rsidRPr="00B9131D" w:rsidRDefault="00B9131D" w:rsidP="00B9131D">
            <w:pPr>
              <w:numPr>
                <w:ilvl w:val="0"/>
                <w:numId w:val="47"/>
              </w:numPr>
              <w:spacing w:after="0" w:line="200" w:lineRule="exact"/>
              <w:ind w:left="714" w:hanging="357"/>
              <w:rPr>
                <w:rFonts w:ascii="Times New Roman" w:hAnsi="Times New Roman" w:cs="Times New Roman"/>
                <w:sz w:val="18"/>
                <w:szCs w:val="18"/>
              </w:rPr>
            </w:pPr>
            <w:r w:rsidRPr="00B9131D">
              <w:rPr>
                <w:rFonts w:ascii="Times New Roman" w:hAnsi="Times New Roman" w:cs="Times New Roman"/>
                <w:sz w:val="18"/>
                <w:szCs w:val="18"/>
              </w:rPr>
              <w:t>г. Бишкек</w:t>
            </w:r>
          </w:p>
          <w:p w14:paraId="16C260CF" w14:textId="77777777" w:rsidR="00B9131D" w:rsidRPr="006778F1" w:rsidRDefault="00B9131D" w:rsidP="00B9131D">
            <w:pPr>
              <w:numPr>
                <w:ilvl w:val="0"/>
                <w:numId w:val="47"/>
              </w:numPr>
              <w:spacing w:after="0" w:line="200" w:lineRule="exact"/>
              <w:ind w:left="714" w:hanging="357"/>
              <w:rPr>
                <w:sz w:val="20"/>
                <w:szCs w:val="20"/>
              </w:rPr>
            </w:pPr>
            <w:r w:rsidRPr="00B9131D">
              <w:rPr>
                <w:rFonts w:ascii="Times New Roman" w:hAnsi="Times New Roman" w:cs="Times New Roman"/>
                <w:sz w:val="18"/>
                <w:szCs w:val="18"/>
              </w:rPr>
              <w:t>г. Ош</w:t>
            </w:r>
          </w:p>
        </w:tc>
      </w:tr>
    </w:tbl>
    <w:p w14:paraId="3C288F8B" w14:textId="77777777" w:rsidR="00B9131D" w:rsidRPr="00B9131D" w:rsidRDefault="00B9131D" w:rsidP="00B9131D">
      <w:pPr>
        <w:pStyle w:val="afc"/>
        <w:spacing w:line="300" w:lineRule="exact"/>
        <w:ind w:firstLine="709"/>
        <w:rPr>
          <w:sz w:val="24"/>
          <w:szCs w:val="24"/>
        </w:rPr>
      </w:pPr>
      <w:r w:rsidRPr="00B9131D">
        <w:rPr>
          <w:sz w:val="24"/>
          <w:szCs w:val="24"/>
        </w:rPr>
        <w:t>На начало ноября зерновых культур убрано с площади 4,7 тыс. гектаров, или на 7,2 процента меньше, чем на эту же дату прошлого года, что составляет 100 процента от уборочной площади зерновых культур (92,8 процента в прошлом году). Пшеницы с 1,2 тыс. га, или 75,3 процента к прошлому году и ячменя – 2,3 тыс. га (100 процента), что на 10,0 процента ниже прошлого года. Кукурузы на зерно убрали 1,3 тыс. гектаров (100 процента от уборочной площади) или 136,1 процента к соответствующему периоду прошлого года.</w:t>
      </w:r>
    </w:p>
    <w:p w14:paraId="7B179BF0" w14:textId="77777777" w:rsidR="00B9131D" w:rsidRPr="00B9131D" w:rsidRDefault="00B9131D" w:rsidP="00B9131D">
      <w:pPr>
        <w:pStyle w:val="afc"/>
        <w:ind w:firstLine="709"/>
        <w:rPr>
          <w:sz w:val="24"/>
          <w:szCs w:val="24"/>
        </w:rPr>
      </w:pPr>
      <w:r w:rsidRPr="00B9131D">
        <w:rPr>
          <w:sz w:val="24"/>
          <w:szCs w:val="24"/>
        </w:rPr>
        <w:t xml:space="preserve">Зерна намолочено 15,9 тыс. тонн, или на 6,9 процентов меньше к аналогичному периоду прошлого года, с урожайностью 33,8 центнера с гектара, что на уровне прошлого года. </w:t>
      </w:r>
    </w:p>
    <w:p w14:paraId="53C63B3A" w14:textId="77777777" w:rsidR="00B9131D" w:rsidRPr="00007F82" w:rsidRDefault="00B9131D" w:rsidP="00B9131D">
      <w:pPr>
        <w:pStyle w:val="afc"/>
        <w:ind w:firstLine="709"/>
        <w:rPr>
          <w:rFonts w:ascii="Kyrghyz Times" w:hAnsi="Kyrghyz Times"/>
          <w:sz w:val="12"/>
          <w:szCs w:val="12"/>
        </w:rPr>
      </w:pPr>
    </w:p>
    <w:p w14:paraId="76DAEF6B" w14:textId="77777777" w:rsidR="00B9131D" w:rsidRPr="00B9131D" w:rsidRDefault="00B9131D" w:rsidP="00B9131D">
      <w:pPr>
        <w:pStyle w:val="afc"/>
        <w:rPr>
          <w:sz w:val="24"/>
          <w:szCs w:val="24"/>
        </w:rPr>
      </w:pPr>
      <w:r w:rsidRPr="00B9131D">
        <w:rPr>
          <w:b/>
          <w:sz w:val="24"/>
          <w:szCs w:val="24"/>
        </w:rPr>
        <w:t xml:space="preserve">Таблица </w:t>
      </w:r>
      <w:r w:rsidRPr="00B9131D">
        <w:rPr>
          <w:b/>
          <w:sz w:val="24"/>
          <w:szCs w:val="24"/>
          <w:lang w:val="ky-KG"/>
        </w:rPr>
        <w:t>13</w:t>
      </w:r>
      <w:r w:rsidRPr="00B9131D">
        <w:rPr>
          <w:b/>
          <w:sz w:val="24"/>
          <w:szCs w:val="24"/>
        </w:rPr>
        <w:t xml:space="preserve">. Производство зерна </w:t>
      </w:r>
    </w:p>
    <w:p w14:paraId="481FC36C" w14:textId="77777777" w:rsidR="00B9131D" w:rsidRDefault="00B9131D" w:rsidP="00B9131D">
      <w:pPr>
        <w:pStyle w:val="afc"/>
        <w:ind w:firstLine="426"/>
        <w:rPr>
          <w:i/>
          <w:sz w:val="18"/>
          <w:szCs w:val="18"/>
        </w:rPr>
      </w:pPr>
      <w:r w:rsidRPr="006778F1">
        <w:rPr>
          <w:bCs/>
          <w:i/>
          <w:sz w:val="20"/>
        </w:rPr>
        <w:t xml:space="preserve"> </w:t>
      </w:r>
      <w:r>
        <w:rPr>
          <w:bCs/>
          <w:i/>
          <w:sz w:val="20"/>
        </w:rPr>
        <w:t xml:space="preserve">               </w:t>
      </w:r>
      <w:r>
        <w:rPr>
          <w:i/>
          <w:sz w:val="20"/>
        </w:rPr>
        <w:t xml:space="preserve">  </w:t>
      </w:r>
      <w:r w:rsidRPr="006778F1">
        <w:rPr>
          <w:i/>
          <w:sz w:val="20"/>
        </w:rPr>
        <w:t xml:space="preserve"> </w:t>
      </w:r>
      <w:r w:rsidRPr="00B9131D">
        <w:rPr>
          <w:i/>
          <w:sz w:val="18"/>
          <w:szCs w:val="18"/>
        </w:rPr>
        <w:t xml:space="preserve">в январе-октябре </w:t>
      </w:r>
    </w:p>
    <w:p w14:paraId="7CB8FE56" w14:textId="77777777" w:rsidR="00B9131D" w:rsidRPr="00B9131D" w:rsidRDefault="00B9131D" w:rsidP="00B9131D">
      <w:pPr>
        <w:pStyle w:val="afc"/>
        <w:ind w:firstLine="426"/>
        <w:rPr>
          <w:i/>
          <w:sz w:val="8"/>
          <w:szCs w:val="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1620"/>
        <w:gridCol w:w="1620"/>
        <w:gridCol w:w="1620"/>
        <w:gridCol w:w="1620"/>
        <w:gridCol w:w="1620"/>
      </w:tblGrid>
      <w:tr w:rsidR="00B9131D" w:rsidRPr="00B65D75" w14:paraId="6914CAAB" w14:textId="77777777" w:rsidTr="00D30C07">
        <w:trPr>
          <w:trHeight w:val="513"/>
          <w:jc w:val="center"/>
        </w:trPr>
        <w:tc>
          <w:tcPr>
            <w:tcW w:w="2081" w:type="dxa"/>
            <w:vMerge w:val="restart"/>
            <w:tcBorders>
              <w:top w:val="double" w:sz="4" w:space="0" w:color="auto"/>
              <w:left w:val="double" w:sz="4" w:space="0" w:color="auto"/>
              <w:right w:val="double" w:sz="4" w:space="0" w:color="auto"/>
            </w:tcBorders>
            <w:vAlign w:val="center"/>
          </w:tcPr>
          <w:p w14:paraId="0598E147" w14:textId="77777777" w:rsidR="00B9131D" w:rsidRPr="00B65D75" w:rsidRDefault="00B9131D" w:rsidP="00D30C07">
            <w:pPr>
              <w:pStyle w:val="afc"/>
              <w:jc w:val="center"/>
              <w:rPr>
                <w:b/>
              </w:rPr>
            </w:pPr>
            <w:r w:rsidRPr="00B65D75">
              <w:t xml:space="preserve">       </w:t>
            </w:r>
          </w:p>
        </w:tc>
        <w:tc>
          <w:tcPr>
            <w:tcW w:w="3240" w:type="dxa"/>
            <w:gridSpan w:val="2"/>
            <w:tcBorders>
              <w:top w:val="double" w:sz="4" w:space="0" w:color="auto"/>
              <w:left w:val="double" w:sz="4" w:space="0" w:color="auto"/>
              <w:right w:val="double" w:sz="4" w:space="0" w:color="auto"/>
            </w:tcBorders>
            <w:vAlign w:val="center"/>
          </w:tcPr>
          <w:p w14:paraId="55070881" w14:textId="77777777" w:rsidR="00B9131D" w:rsidRPr="006778F1" w:rsidRDefault="00B9131D" w:rsidP="00D30C07">
            <w:pPr>
              <w:pStyle w:val="afc"/>
              <w:jc w:val="center"/>
              <w:rPr>
                <w:b/>
                <w:sz w:val="20"/>
              </w:rPr>
            </w:pPr>
            <w:r w:rsidRPr="006778F1">
              <w:rPr>
                <w:b/>
                <w:sz w:val="20"/>
              </w:rPr>
              <w:t xml:space="preserve">Валовой сбор </w:t>
            </w:r>
          </w:p>
          <w:p w14:paraId="09DE210C" w14:textId="77777777" w:rsidR="00B9131D" w:rsidRPr="006778F1" w:rsidRDefault="00B9131D" w:rsidP="00D30C07">
            <w:pPr>
              <w:pStyle w:val="afc"/>
              <w:jc w:val="center"/>
              <w:rPr>
                <w:sz w:val="20"/>
              </w:rPr>
            </w:pPr>
            <w:r w:rsidRPr="006778F1">
              <w:rPr>
                <w:sz w:val="20"/>
              </w:rPr>
              <w:t xml:space="preserve">(в первоначально </w:t>
            </w:r>
          </w:p>
          <w:p w14:paraId="29A67738" w14:textId="77777777" w:rsidR="00B9131D" w:rsidRPr="006778F1" w:rsidRDefault="00B9131D" w:rsidP="00D30C07">
            <w:pPr>
              <w:pStyle w:val="afc"/>
              <w:jc w:val="center"/>
              <w:rPr>
                <w:b/>
                <w:sz w:val="20"/>
              </w:rPr>
            </w:pPr>
            <w:r w:rsidRPr="006778F1">
              <w:rPr>
                <w:sz w:val="20"/>
              </w:rPr>
              <w:t>оприходованном весе),</w:t>
            </w:r>
            <w:r w:rsidRPr="006778F1">
              <w:rPr>
                <w:b/>
                <w:sz w:val="20"/>
              </w:rPr>
              <w:t xml:space="preserve"> тонн</w:t>
            </w:r>
          </w:p>
        </w:tc>
        <w:tc>
          <w:tcPr>
            <w:tcW w:w="1620" w:type="dxa"/>
            <w:vMerge w:val="restart"/>
            <w:tcBorders>
              <w:top w:val="double" w:sz="4" w:space="0" w:color="auto"/>
              <w:left w:val="double" w:sz="4" w:space="0" w:color="auto"/>
              <w:right w:val="double" w:sz="4" w:space="0" w:color="auto"/>
            </w:tcBorders>
            <w:vAlign w:val="center"/>
          </w:tcPr>
          <w:p w14:paraId="7238591C" w14:textId="77777777" w:rsidR="00B9131D" w:rsidRPr="006778F1" w:rsidRDefault="00B9131D" w:rsidP="00D30C07">
            <w:pPr>
              <w:pStyle w:val="afc"/>
              <w:jc w:val="center"/>
              <w:rPr>
                <w:b/>
                <w:sz w:val="20"/>
              </w:rPr>
            </w:pPr>
            <w:r w:rsidRPr="006778F1">
              <w:rPr>
                <w:b/>
                <w:sz w:val="20"/>
              </w:rPr>
              <w:t>2025</w:t>
            </w:r>
          </w:p>
          <w:p w14:paraId="76BF8918" w14:textId="77777777" w:rsidR="00B9131D" w:rsidRPr="006778F1" w:rsidRDefault="00B9131D" w:rsidP="00D30C07">
            <w:pPr>
              <w:pStyle w:val="afc"/>
              <w:jc w:val="center"/>
              <w:rPr>
                <w:b/>
                <w:sz w:val="20"/>
              </w:rPr>
            </w:pPr>
            <w:r w:rsidRPr="006778F1">
              <w:rPr>
                <w:b/>
                <w:sz w:val="20"/>
              </w:rPr>
              <w:t xml:space="preserve">в процентах к </w:t>
            </w:r>
          </w:p>
          <w:p w14:paraId="2CFB5CB9" w14:textId="77777777" w:rsidR="00B9131D" w:rsidRPr="006778F1" w:rsidRDefault="00B9131D" w:rsidP="00D30C07">
            <w:pPr>
              <w:pStyle w:val="afc"/>
              <w:jc w:val="center"/>
              <w:rPr>
                <w:b/>
                <w:sz w:val="20"/>
                <w:lang w:val="en-US"/>
              </w:rPr>
            </w:pPr>
            <w:r w:rsidRPr="006778F1">
              <w:rPr>
                <w:b/>
                <w:sz w:val="20"/>
              </w:rPr>
              <w:t>2024</w:t>
            </w:r>
          </w:p>
          <w:p w14:paraId="4220FA8D" w14:textId="77777777" w:rsidR="00B9131D" w:rsidRPr="006778F1" w:rsidRDefault="00B9131D" w:rsidP="00D30C07">
            <w:pPr>
              <w:pStyle w:val="afc"/>
              <w:jc w:val="center"/>
              <w:rPr>
                <w:b/>
                <w:sz w:val="20"/>
              </w:rPr>
            </w:pPr>
          </w:p>
        </w:tc>
        <w:tc>
          <w:tcPr>
            <w:tcW w:w="3240" w:type="dxa"/>
            <w:gridSpan w:val="2"/>
            <w:tcBorders>
              <w:top w:val="double" w:sz="4" w:space="0" w:color="auto"/>
              <w:left w:val="double" w:sz="4" w:space="0" w:color="auto"/>
              <w:bottom w:val="double" w:sz="4" w:space="0" w:color="auto"/>
              <w:right w:val="double" w:sz="4" w:space="0" w:color="auto"/>
            </w:tcBorders>
            <w:vAlign w:val="center"/>
          </w:tcPr>
          <w:p w14:paraId="0638C8CB" w14:textId="77777777" w:rsidR="00B9131D" w:rsidRPr="006778F1" w:rsidRDefault="00B9131D" w:rsidP="00D30C07">
            <w:pPr>
              <w:pStyle w:val="afc"/>
              <w:jc w:val="center"/>
              <w:rPr>
                <w:b/>
                <w:sz w:val="20"/>
              </w:rPr>
            </w:pPr>
            <w:r w:rsidRPr="006778F1">
              <w:rPr>
                <w:b/>
                <w:sz w:val="20"/>
              </w:rPr>
              <w:t xml:space="preserve">Намолочено с </w:t>
            </w:r>
            <w:smartTag w:uri="urn:schemas-microsoft-com:office:smarttags" w:element="metricconverter">
              <w:smartTagPr>
                <w:attr w:name="ProductID" w:val="1 га"/>
              </w:smartTagPr>
              <w:r w:rsidRPr="006778F1">
                <w:rPr>
                  <w:b/>
                  <w:sz w:val="20"/>
                </w:rPr>
                <w:t>1 га</w:t>
              </w:r>
            </w:smartTag>
            <w:r w:rsidRPr="006778F1">
              <w:rPr>
                <w:b/>
                <w:sz w:val="20"/>
              </w:rPr>
              <w:t>,</w:t>
            </w:r>
          </w:p>
          <w:p w14:paraId="4B7BD7DB" w14:textId="77777777" w:rsidR="00B9131D" w:rsidRPr="006778F1" w:rsidRDefault="00B9131D" w:rsidP="00D30C07">
            <w:pPr>
              <w:pStyle w:val="afc"/>
              <w:jc w:val="center"/>
              <w:rPr>
                <w:b/>
                <w:sz w:val="20"/>
              </w:rPr>
            </w:pPr>
            <w:r w:rsidRPr="006778F1">
              <w:rPr>
                <w:b/>
                <w:sz w:val="20"/>
              </w:rPr>
              <w:t xml:space="preserve"> центнеров</w:t>
            </w:r>
          </w:p>
        </w:tc>
      </w:tr>
      <w:tr w:rsidR="00B9131D" w:rsidRPr="00B65D75" w14:paraId="215B6E64" w14:textId="77777777" w:rsidTr="00D30C07">
        <w:trPr>
          <w:trHeight w:val="20"/>
          <w:jc w:val="center"/>
        </w:trPr>
        <w:tc>
          <w:tcPr>
            <w:tcW w:w="2081" w:type="dxa"/>
            <w:vMerge/>
            <w:tcBorders>
              <w:left w:val="double" w:sz="4" w:space="0" w:color="auto"/>
              <w:bottom w:val="double" w:sz="4" w:space="0" w:color="auto"/>
              <w:right w:val="double" w:sz="4" w:space="0" w:color="auto"/>
            </w:tcBorders>
          </w:tcPr>
          <w:p w14:paraId="5DAFE15A" w14:textId="77777777" w:rsidR="00B9131D" w:rsidRPr="00B65D75" w:rsidRDefault="00B9131D" w:rsidP="00D30C07">
            <w:pPr>
              <w:pStyle w:val="afc"/>
              <w:spacing w:line="300" w:lineRule="exact"/>
            </w:pPr>
          </w:p>
        </w:tc>
        <w:tc>
          <w:tcPr>
            <w:tcW w:w="1620" w:type="dxa"/>
            <w:tcBorders>
              <w:top w:val="double" w:sz="4" w:space="0" w:color="auto"/>
              <w:left w:val="double" w:sz="4" w:space="0" w:color="auto"/>
              <w:bottom w:val="double" w:sz="4" w:space="0" w:color="auto"/>
              <w:right w:val="double" w:sz="4" w:space="0" w:color="auto"/>
            </w:tcBorders>
            <w:vAlign w:val="center"/>
          </w:tcPr>
          <w:p w14:paraId="3F6534BA" w14:textId="77777777" w:rsidR="00B9131D" w:rsidRPr="006778F1" w:rsidRDefault="00B9131D" w:rsidP="00D30C07">
            <w:pPr>
              <w:pStyle w:val="afc"/>
              <w:jc w:val="center"/>
              <w:rPr>
                <w:b/>
                <w:sz w:val="20"/>
                <w:lang w:val="en-US"/>
              </w:rPr>
            </w:pPr>
            <w:r w:rsidRPr="006778F1">
              <w:rPr>
                <w:b/>
                <w:sz w:val="20"/>
              </w:rPr>
              <w:t>2024</w:t>
            </w:r>
          </w:p>
        </w:tc>
        <w:tc>
          <w:tcPr>
            <w:tcW w:w="1620" w:type="dxa"/>
            <w:tcBorders>
              <w:top w:val="double" w:sz="4" w:space="0" w:color="auto"/>
              <w:left w:val="double" w:sz="4" w:space="0" w:color="auto"/>
              <w:bottom w:val="double" w:sz="4" w:space="0" w:color="auto"/>
              <w:right w:val="double" w:sz="4" w:space="0" w:color="auto"/>
            </w:tcBorders>
            <w:vAlign w:val="center"/>
          </w:tcPr>
          <w:p w14:paraId="28A4A727" w14:textId="77777777" w:rsidR="00B9131D" w:rsidRPr="006778F1" w:rsidRDefault="00B9131D" w:rsidP="00D30C07">
            <w:pPr>
              <w:pStyle w:val="afc"/>
              <w:jc w:val="center"/>
              <w:rPr>
                <w:b/>
                <w:sz w:val="20"/>
                <w:lang w:val="en-US"/>
              </w:rPr>
            </w:pPr>
            <w:r w:rsidRPr="006778F1">
              <w:rPr>
                <w:b/>
                <w:sz w:val="20"/>
              </w:rPr>
              <w:t>2025</w:t>
            </w:r>
          </w:p>
        </w:tc>
        <w:tc>
          <w:tcPr>
            <w:tcW w:w="1620" w:type="dxa"/>
            <w:vMerge/>
            <w:tcBorders>
              <w:left w:val="double" w:sz="4" w:space="0" w:color="auto"/>
              <w:bottom w:val="double" w:sz="4" w:space="0" w:color="auto"/>
              <w:right w:val="double" w:sz="4" w:space="0" w:color="auto"/>
            </w:tcBorders>
            <w:vAlign w:val="center"/>
          </w:tcPr>
          <w:p w14:paraId="4FAD4601" w14:textId="77777777" w:rsidR="00B9131D" w:rsidRPr="006778F1" w:rsidRDefault="00B9131D" w:rsidP="00D30C07">
            <w:pPr>
              <w:pStyle w:val="afc"/>
              <w:jc w:val="center"/>
              <w:rPr>
                <w:b/>
                <w:sz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45636F1A" w14:textId="77777777" w:rsidR="00B9131D" w:rsidRPr="006778F1" w:rsidRDefault="00B9131D" w:rsidP="00D30C07">
            <w:pPr>
              <w:pStyle w:val="afc"/>
              <w:jc w:val="center"/>
              <w:rPr>
                <w:b/>
                <w:sz w:val="20"/>
                <w:lang w:val="ky-KG"/>
              </w:rPr>
            </w:pPr>
            <w:r w:rsidRPr="006778F1">
              <w:rPr>
                <w:b/>
                <w:sz w:val="20"/>
              </w:rPr>
              <w:t>202</w:t>
            </w:r>
            <w:r w:rsidRPr="006778F1">
              <w:rPr>
                <w:b/>
                <w:sz w:val="20"/>
                <w:lang w:val="ky-KG"/>
              </w:rPr>
              <w:t>4</w:t>
            </w:r>
          </w:p>
        </w:tc>
        <w:tc>
          <w:tcPr>
            <w:tcW w:w="1620" w:type="dxa"/>
            <w:tcBorders>
              <w:top w:val="double" w:sz="4" w:space="0" w:color="auto"/>
              <w:left w:val="double" w:sz="4" w:space="0" w:color="auto"/>
              <w:bottom w:val="double" w:sz="4" w:space="0" w:color="auto"/>
              <w:right w:val="double" w:sz="4" w:space="0" w:color="auto"/>
            </w:tcBorders>
            <w:vAlign w:val="center"/>
          </w:tcPr>
          <w:p w14:paraId="12AA1103" w14:textId="77777777" w:rsidR="00B9131D" w:rsidRPr="006778F1" w:rsidRDefault="00B9131D" w:rsidP="00D30C07">
            <w:pPr>
              <w:pStyle w:val="afc"/>
              <w:jc w:val="center"/>
              <w:rPr>
                <w:b/>
                <w:sz w:val="20"/>
                <w:lang w:val="ky-KG"/>
              </w:rPr>
            </w:pPr>
            <w:r w:rsidRPr="006778F1">
              <w:rPr>
                <w:b/>
                <w:sz w:val="20"/>
              </w:rPr>
              <w:t>202</w:t>
            </w:r>
            <w:r w:rsidRPr="006778F1">
              <w:rPr>
                <w:b/>
                <w:sz w:val="20"/>
                <w:lang w:val="ky-KG"/>
              </w:rPr>
              <w:t>5</w:t>
            </w:r>
          </w:p>
        </w:tc>
      </w:tr>
      <w:tr w:rsidR="00B9131D" w:rsidRPr="00B65D75" w14:paraId="3EA399C6" w14:textId="77777777" w:rsidTr="00D30C07">
        <w:trPr>
          <w:trHeight w:val="20"/>
          <w:jc w:val="center"/>
        </w:trPr>
        <w:tc>
          <w:tcPr>
            <w:tcW w:w="2081" w:type="dxa"/>
            <w:tcBorders>
              <w:top w:val="double" w:sz="4" w:space="0" w:color="auto"/>
              <w:left w:val="nil"/>
              <w:bottom w:val="nil"/>
              <w:right w:val="nil"/>
            </w:tcBorders>
            <w:vAlign w:val="bottom"/>
          </w:tcPr>
          <w:p w14:paraId="4BA6C50C" w14:textId="77777777" w:rsidR="00B9131D" w:rsidRPr="006778F1" w:rsidRDefault="00B9131D" w:rsidP="00D30C07">
            <w:pPr>
              <w:pStyle w:val="afc"/>
              <w:spacing w:before="120" w:line="320" w:lineRule="exact"/>
              <w:rPr>
                <w:b/>
                <w:sz w:val="20"/>
              </w:rPr>
            </w:pPr>
            <w:r w:rsidRPr="006778F1">
              <w:rPr>
                <w:b/>
                <w:sz w:val="20"/>
              </w:rPr>
              <w:t xml:space="preserve">г. Бишкек </w:t>
            </w:r>
          </w:p>
        </w:tc>
        <w:tc>
          <w:tcPr>
            <w:tcW w:w="1620" w:type="dxa"/>
            <w:tcBorders>
              <w:top w:val="double" w:sz="4" w:space="0" w:color="auto"/>
              <w:left w:val="nil"/>
              <w:bottom w:val="nil"/>
              <w:right w:val="nil"/>
            </w:tcBorders>
            <w:vAlign w:val="bottom"/>
          </w:tcPr>
          <w:p w14:paraId="57E24B94" w14:textId="77777777" w:rsidR="00B9131D" w:rsidRPr="006778F1" w:rsidRDefault="00B9131D" w:rsidP="00D30C07">
            <w:pPr>
              <w:pStyle w:val="afc"/>
              <w:spacing w:before="120" w:line="320" w:lineRule="exact"/>
              <w:ind w:right="454"/>
              <w:jc w:val="right"/>
              <w:rPr>
                <w:b/>
                <w:sz w:val="20"/>
              </w:rPr>
            </w:pPr>
            <w:r>
              <w:rPr>
                <w:b/>
                <w:sz w:val="20"/>
              </w:rPr>
              <w:t>17 090,8</w:t>
            </w:r>
          </w:p>
        </w:tc>
        <w:tc>
          <w:tcPr>
            <w:tcW w:w="1620" w:type="dxa"/>
            <w:tcBorders>
              <w:top w:val="nil"/>
              <w:left w:val="nil"/>
              <w:bottom w:val="nil"/>
              <w:right w:val="nil"/>
            </w:tcBorders>
            <w:vAlign w:val="bottom"/>
          </w:tcPr>
          <w:p w14:paraId="1F7A4E06" w14:textId="77777777" w:rsidR="00B9131D" w:rsidRPr="006778F1" w:rsidRDefault="00B9131D" w:rsidP="00D30C07">
            <w:pPr>
              <w:pStyle w:val="afc"/>
              <w:spacing w:before="120" w:line="320" w:lineRule="exact"/>
              <w:ind w:right="454"/>
              <w:jc w:val="right"/>
              <w:rPr>
                <w:b/>
                <w:sz w:val="20"/>
              </w:rPr>
            </w:pPr>
            <w:r>
              <w:rPr>
                <w:b/>
                <w:sz w:val="20"/>
              </w:rPr>
              <w:t>15</w:t>
            </w:r>
            <w:r>
              <w:rPr>
                <w:b/>
                <w:sz w:val="20"/>
                <w:lang w:val="ky-KG"/>
              </w:rPr>
              <w:t> </w:t>
            </w:r>
            <w:r>
              <w:rPr>
                <w:b/>
                <w:sz w:val="20"/>
              </w:rPr>
              <w:t>905,7</w:t>
            </w:r>
          </w:p>
        </w:tc>
        <w:tc>
          <w:tcPr>
            <w:tcW w:w="1620" w:type="dxa"/>
            <w:tcBorders>
              <w:top w:val="double" w:sz="4" w:space="0" w:color="auto"/>
              <w:left w:val="nil"/>
              <w:bottom w:val="nil"/>
              <w:right w:val="nil"/>
            </w:tcBorders>
            <w:vAlign w:val="bottom"/>
          </w:tcPr>
          <w:p w14:paraId="32100D2E" w14:textId="77777777" w:rsidR="00B9131D" w:rsidRPr="006778F1" w:rsidRDefault="00B9131D" w:rsidP="00D30C07">
            <w:pPr>
              <w:pStyle w:val="afc"/>
              <w:spacing w:before="120" w:line="320" w:lineRule="exact"/>
              <w:ind w:right="454"/>
              <w:jc w:val="right"/>
              <w:rPr>
                <w:b/>
                <w:sz w:val="20"/>
              </w:rPr>
            </w:pPr>
            <w:r>
              <w:rPr>
                <w:b/>
                <w:sz w:val="20"/>
              </w:rPr>
              <w:t>93,1</w:t>
            </w:r>
          </w:p>
        </w:tc>
        <w:tc>
          <w:tcPr>
            <w:tcW w:w="1620" w:type="dxa"/>
            <w:tcBorders>
              <w:top w:val="double" w:sz="4" w:space="0" w:color="auto"/>
              <w:left w:val="nil"/>
              <w:bottom w:val="nil"/>
              <w:right w:val="nil"/>
            </w:tcBorders>
            <w:vAlign w:val="bottom"/>
          </w:tcPr>
          <w:p w14:paraId="2CD65EC0" w14:textId="77777777" w:rsidR="00B9131D" w:rsidRPr="006778F1" w:rsidRDefault="00B9131D" w:rsidP="00D30C07">
            <w:pPr>
              <w:pStyle w:val="afc"/>
              <w:spacing w:before="120" w:line="320" w:lineRule="exact"/>
              <w:ind w:right="454"/>
              <w:jc w:val="right"/>
              <w:rPr>
                <w:b/>
                <w:sz w:val="20"/>
              </w:rPr>
            </w:pPr>
            <w:r>
              <w:rPr>
                <w:b/>
                <w:sz w:val="20"/>
              </w:rPr>
              <w:t>33,8</w:t>
            </w:r>
          </w:p>
        </w:tc>
        <w:tc>
          <w:tcPr>
            <w:tcW w:w="1620" w:type="dxa"/>
            <w:tcBorders>
              <w:top w:val="double" w:sz="4" w:space="0" w:color="auto"/>
              <w:left w:val="nil"/>
              <w:bottom w:val="nil"/>
              <w:right w:val="nil"/>
            </w:tcBorders>
            <w:vAlign w:val="bottom"/>
          </w:tcPr>
          <w:p w14:paraId="36FDB8B4" w14:textId="77777777" w:rsidR="00B9131D" w:rsidRPr="006778F1" w:rsidRDefault="00B9131D" w:rsidP="00D30C07">
            <w:pPr>
              <w:pStyle w:val="afc"/>
              <w:spacing w:before="120" w:line="320" w:lineRule="exact"/>
              <w:ind w:right="454"/>
              <w:jc w:val="right"/>
              <w:rPr>
                <w:b/>
                <w:sz w:val="20"/>
              </w:rPr>
            </w:pPr>
            <w:r>
              <w:rPr>
                <w:b/>
                <w:sz w:val="20"/>
              </w:rPr>
              <w:t>33,8</w:t>
            </w:r>
          </w:p>
        </w:tc>
      </w:tr>
    </w:tbl>
    <w:p w14:paraId="6B6915A2" w14:textId="77777777" w:rsidR="00B9131D" w:rsidRPr="00B9131D" w:rsidRDefault="00B9131D" w:rsidP="00B9131D">
      <w:pPr>
        <w:pStyle w:val="afc"/>
        <w:ind w:firstLine="709"/>
        <w:rPr>
          <w:sz w:val="24"/>
          <w:szCs w:val="24"/>
        </w:rPr>
      </w:pPr>
      <w:r w:rsidRPr="00B9131D">
        <w:rPr>
          <w:sz w:val="24"/>
          <w:szCs w:val="24"/>
        </w:rPr>
        <w:lastRenderedPageBreak/>
        <w:t xml:space="preserve">Пшеницы намолотили 2,0 тыс. тонн или на 48,0 процента меньше к уровню прошлого года с урожайностью 17,6 центнера с гектара, ячменя – 4,9 тыс. тонн (18,9 </w:t>
      </w:r>
      <w:proofErr w:type="gramStart"/>
      <w:r w:rsidRPr="00B9131D">
        <w:rPr>
          <w:sz w:val="24"/>
          <w:szCs w:val="24"/>
        </w:rPr>
        <w:t xml:space="preserve">процента)   </w:t>
      </w:r>
      <w:proofErr w:type="gramEnd"/>
      <w:r w:rsidRPr="00B9131D">
        <w:rPr>
          <w:sz w:val="24"/>
          <w:szCs w:val="24"/>
        </w:rPr>
        <w:t xml:space="preserve">                с урожайностью 21,0 центнера с гектара и кукуруза на зерно – 9,0 тыс. тонн (26,7 </w:t>
      </w:r>
      <w:proofErr w:type="gramStart"/>
      <w:r w:rsidRPr="00B9131D">
        <w:rPr>
          <w:sz w:val="24"/>
          <w:szCs w:val="24"/>
        </w:rPr>
        <w:t xml:space="preserve">процента)   </w:t>
      </w:r>
      <w:proofErr w:type="gramEnd"/>
      <w:r w:rsidRPr="00B9131D">
        <w:rPr>
          <w:sz w:val="24"/>
          <w:szCs w:val="24"/>
        </w:rPr>
        <w:t xml:space="preserve">      больше к уровню прошлого года с урожайностью 73,2 центнера с гектара. Снижение урожайности пшеницы произошло на 7,9, ячменя на 2,3 и кукуруза на зерно на 4,2 центнера с гектара. Снижение урожайности зерновых культур по сравнению с прошлым годом произошло за счет неблагоприятных погодно-климатических условий, поздней и холодной весны, недостатка поливной воды.</w:t>
      </w:r>
    </w:p>
    <w:p w14:paraId="396FDDB7" w14:textId="77777777" w:rsidR="00B9131D" w:rsidRPr="00EA2F81" w:rsidRDefault="00B9131D" w:rsidP="00B9131D">
      <w:pPr>
        <w:pStyle w:val="afc"/>
        <w:ind w:firstLine="709"/>
        <w:rPr>
          <w:sz w:val="20"/>
        </w:rPr>
      </w:pPr>
    </w:p>
    <w:p w14:paraId="0383E0D4" w14:textId="77777777" w:rsidR="00B9131D" w:rsidRPr="00B65D75" w:rsidRDefault="00B9131D" w:rsidP="00B9131D">
      <w:pPr>
        <w:pStyle w:val="afc"/>
      </w:pPr>
      <w:r w:rsidRPr="00B9131D">
        <w:rPr>
          <w:b/>
          <w:sz w:val="24"/>
          <w:szCs w:val="24"/>
        </w:rPr>
        <w:t xml:space="preserve">Таблица </w:t>
      </w:r>
      <w:r w:rsidRPr="00B9131D">
        <w:rPr>
          <w:b/>
          <w:sz w:val="24"/>
          <w:szCs w:val="24"/>
          <w:lang w:val="ky-KG"/>
        </w:rPr>
        <w:t>14</w:t>
      </w:r>
      <w:r w:rsidRPr="00B9131D">
        <w:rPr>
          <w:b/>
          <w:sz w:val="24"/>
          <w:szCs w:val="24"/>
        </w:rPr>
        <w:t>. Производство пшеницы</w:t>
      </w:r>
      <w:r w:rsidRPr="00B65D75">
        <w:rPr>
          <w:b/>
        </w:rPr>
        <w:t xml:space="preserve"> </w:t>
      </w:r>
    </w:p>
    <w:p w14:paraId="7554E1C8" w14:textId="77777777" w:rsidR="00B9131D" w:rsidRPr="00B9131D" w:rsidRDefault="00B9131D" w:rsidP="00B9131D">
      <w:pPr>
        <w:pStyle w:val="afc"/>
        <w:spacing w:line="300" w:lineRule="exact"/>
        <w:rPr>
          <w:sz w:val="18"/>
          <w:szCs w:val="18"/>
        </w:rPr>
      </w:pPr>
      <w:r>
        <w:rPr>
          <w:bCs/>
          <w:i/>
        </w:rPr>
        <w:t xml:space="preserve">                      </w:t>
      </w:r>
      <w:r w:rsidRPr="00B65D75">
        <w:rPr>
          <w:bCs/>
          <w:i/>
        </w:rPr>
        <w:t xml:space="preserve"> </w:t>
      </w:r>
      <w:r w:rsidRPr="00B9131D">
        <w:rPr>
          <w:bCs/>
          <w:i/>
          <w:sz w:val="18"/>
          <w:szCs w:val="18"/>
        </w:rPr>
        <w:t>на</w:t>
      </w:r>
      <w:r w:rsidRPr="00B9131D">
        <w:rPr>
          <w:i/>
          <w:sz w:val="18"/>
          <w:szCs w:val="18"/>
        </w:rPr>
        <w:t xml:space="preserve"> 1 ноября </w:t>
      </w:r>
      <w:r w:rsidRPr="00B9131D">
        <w:rPr>
          <w:sz w:val="18"/>
          <w:szCs w:val="18"/>
        </w:rPr>
        <w:t xml:space="preserve">                                                                 </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1620"/>
        <w:gridCol w:w="1620"/>
        <w:gridCol w:w="1620"/>
        <w:gridCol w:w="1620"/>
        <w:gridCol w:w="1620"/>
      </w:tblGrid>
      <w:tr w:rsidR="00B9131D" w:rsidRPr="00B65D75" w14:paraId="080CEDB4" w14:textId="77777777" w:rsidTr="00D30C07">
        <w:trPr>
          <w:trHeight w:val="513"/>
          <w:jc w:val="center"/>
        </w:trPr>
        <w:tc>
          <w:tcPr>
            <w:tcW w:w="2081" w:type="dxa"/>
            <w:vMerge w:val="restart"/>
            <w:tcBorders>
              <w:top w:val="double" w:sz="4" w:space="0" w:color="auto"/>
              <w:left w:val="double" w:sz="4" w:space="0" w:color="auto"/>
              <w:right w:val="double" w:sz="4" w:space="0" w:color="auto"/>
            </w:tcBorders>
            <w:vAlign w:val="center"/>
          </w:tcPr>
          <w:p w14:paraId="54669B68" w14:textId="77777777" w:rsidR="00B9131D" w:rsidRPr="006778F1" w:rsidRDefault="00B9131D" w:rsidP="00D30C07">
            <w:pPr>
              <w:pStyle w:val="afc"/>
              <w:jc w:val="center"/>
              <w:rPr>
                <w:b/>
                <w:sz w:val="20"/>
              </w:rPr>
            </w:pPr>
          </w:p>
        </w:tc>
        <w:tc>
          <w:tcPr>
            <w:tcW w:w="3240" w:type="dxa"/>
            <w:gridSpan w:val="2"/>
            <w:tcBorders>
              <w:top w:val="double" w:sz="4" w:space="0" w:color="auto"/>
              <w:left w:val="double" w:sz="4" w:space="0" w:color="auto"/>
              <w:right w:val="double" w:sz="4" w:space="0" w:color="auto"/>
            </w:tcBorders>
            <w:vAlign w:val="center"/>
          </w:tcPr>
          <w:p w14:paraId="7F64D864" w14:textId="77777777" w:rsidR="00B9131D" w:rsidRPr="006778F1" w:rsidRDefault="00B9131D" w:rsidP="00D30C07">
            <w:pPr>
              <w:pStyle w:val="afc"/>
              <w:jc w:val="center"/>
              <w:rPr>
                <w:b/>
                <w:sz w:val="20"/>
              </w:rPr>
            </w:pPr>
            <w:r w:rsidRPr="006778F1">
              <w:rPr>
                <w:b/>
                <w:sz w:val="20"/>
              </w:rPr>
              <w:t xml:space="preserve">Валовой сбор </w:t>
            </w:r>
          </w:p>
          <w:p w14:paraId="5ACE7EF2" w14:textId="77777777" w:rsidR="00B9131D" w:rsidRPr="006778F1" w:rsidRDefault="00B9131D" w:rsidP="00D30C07">
            <w:pPr>
              <w:pStyle w:val="afc"/>
              <w:jc w:val="center"/>
              <w:rPr>
                <w:sz w:val="20"/>
              </w:rPr>
            </w:pPr>
            <w:r w:rsidRPr="006778F1">
              <w:rPr>
                <w:sz w:val="20"/>
              </w:rPr>
              <w:t xml:space="preserve">(в первоначально </w:t>
            </w:r>
          </w:p>
          <w:p w14:paraId="3EE8E541" w14:textId="77777777" w:rsidR="00B9131D" w:rsidRPr="006778F1" w:rsidRDefault="00B9131D" w:rsidP="00D30C07">
            <w:pPr>
              <w:pStyle w:val="afc"/>
              <w:jc w:val="center"/>
              <w:rPr>
                <w:b/>
                <w:sz w:val="20"/>
              </w:rPr>
            </w:pPr>
            <w:r w:rsidRPr="006778F1">
              <w:rPr>
                <w:sz w:val="20"/>
              </w:rPr>
              <w:t>оприходованном весе),</w:t>
            </w:r>
            <w:r w:rsidRPr="006778F1">
              <w:rPr>
                <w:b/>
                <w:sz w:val="20"/>
              </w:rPr>
              <w:t xml:space="preserve"> тонн</w:t>
            </w:r>
          </w:p>
        </w:tc>
        <w:tc>
          <w:tcPr>
            <w:tcW w:w="1620" w:type="dxa"/>
            <w:vMerge w:val="restart"/>
            <w:tcBorders>
              <w:top w:val="double" w:sz="4" w:space="0" w:color="auto"/>
              <w:left w:val="double" w:sz="4" w:space="0" w:color="auto"/>
              <w:right w:val="double" w:sz="4" w:space="0" w:color="auto"/>
            </w:tcBorders>
            <w:vAlign w:val="center"/>
          </w:tcPr>
          <w:p w14:paraId="07AFB234" w14:textId="77777777" w:rsidR="00B9131D" w:rsidRPr="006778F1" w:rsidRDefault="00B9131D" w:rsidP="00D30C07">
            <w:pPr>
              <w:pStyle w:val="afc"/>
              <w:jc w:val="center"/>
              <w:rPr>
                <w:b/>
                <w:sz w:val="20"/>
              </w:rPr>
            </w:pPr>
            <w:r w:rsidRPr="006778F1">
              <w:rPr>
                <w:b/>
                <w:sz w:val="20"/>
              </w:rPr>
              <w:t>2025</w:t>
            </w:r>
          </w:p>
          <w:p w14:paraId="7A542238" w14:textId="77777777" w:rsidR="00B9131D" w:rsidRPr="006778F1" w:rsidRDefault="00B9131D" w:rsidP="00D30C07">
            <w:pPr>
              <w:pStyle w:val="afc"/>
              <w:jc w:val="center"/>
              <w:rPr>
                <w:b/>
                <w:sz w:val="20"/>
              </w:rPr>
            </w:pPr>
            <w:r w:rsidRPr="006778F1">
              <w:rPr>
                <w:b/>
                <w:sz w:val="20"/>
              </w:rPr>
              <w:t xml:space="preserve">в процентах к </w:t>
            </w:r>
          </w:p>
          <w:p w14:paraId="08B1BA6E" w14:textId="77777777" w:rsidR="00B9131D" w:rsidRPr="006778F1" w:rsidRDefault="00B9131D" w:rsidP="00D30C07">
            <w:pPr>
              <w:pStyle w:val="afc"/>
              <w:jc w:val="center"/>
              <w:rPr>
                <w:b/>
                <w:sz w:val="20"/>
                <w:lang w:val="en-US"/>
              </w:rPr>
            </w:pPr>
            <w:r w:rsidRPr="006778F1">
              <w:rPr>
                <w:b/>
                <w:sz w:val="20"/>
              </w:rPr>
              <w:t>2024</w:t>
            </w:r>
          </w:p>
          <w:p w14:paraId="2549B9A5" w14:textId="77777777" w:rsidR="00B9131D" w:rsidRPr="006778F1" w:rsidRDefault="00B9131D" w:rsidP="00D30C07">
            <w:pPr>
              <w:pStyle w:val="afc"/>
              <w:jc w:val="center"/>
              <w:rPr>
                <w:b/>
                <w:sz w:val="20"/>
              </w:rPr>
            </w:pPr>
          </w:p>
        </w:tc>
        <w:tc>
          <w:tcPr>
            <w:tcW w:w="3240" w:type="dxa"/>
            <w:gridSpan w:val="2"/>
            <w:tcBorders>
              <w:top w:val="double" w:sz="4" w:space="0" w:color="auto"/>
              <w:left w:val="double" w:sz="4" w:space="0" w:color="auto"/>
              <w:bottom w:val="double" w:sz="4" w:space="0" w:color="auto"/>
              <w:right w:val="double" w:sz="4" w:space="0" w:color="auto"/>
            </w:tcBorders>
            <w:vAlign w:val="center"/>
          </w:tcPr>
          <w:p w14:paraId="1863C4D0" w14:textId="77777777" w:rsidR="00B9131D" w:rsidRPr="006778F1" w:rsidRDefault="00B9131D" w:rsidP="00D30C07">
            <w:pPr>
              <w:pStyle w:val="afc"/>
              <w:jc w:val="center"/>
              <w:rPr>
                <w:b/>
                <w:sz w:val="20"/>
              </w:rPr>
            </w:pPr>
            <w:r w:rsidRPr="006778F1">
              <w:rPr>
                <w:b/>
                <w:sz w:val="20"/>
              </w:rPr>
              <w:t xml:space="preserve">Намолочено с </w:t>
            </w:r>
            <w:smartTag w:uri="urn:schemas-microsoft-com:office:smarttags" w:element="metricconverter">
              <w:smartTagPr>
                <w:attr w:name="ProductID" w:val="1 га"/>
              </w:smartTagPr>
              <w:r w:rsidRPr="006778F1">
                <w:rPr>
                  <w:b/>
                  <w:sz w:val="20"/>
                </w:rPr>
                <w:t>1 га</w:t>
              </w:r>
            </w:smartTag>
            <w:r w:rsidRPr="006778F1">
              <w:rPr>
                <w:b/>
                <w:sz w:val="20"/>
              </w:rPr>
              <w:t>,</w:t>
            </w:r>
          </w:p>
          <w:p w14:paraId="4682192F" w14:textId="77777777" w:rsidR="00B9131D" w:rsidRPr="006778F1" w:rsidRDefault="00B9131D" w:rsidP="00D30C07">
            <w:pPr>
              <w:pStyle w:val="afc"/>
              <w:jc w:val="center"/>
              <w:rPr>
                <w:b/>
                <w:sz w:val="20"/>
              </w:rPr>
            </w:pPr>
            <w:r w:rsidRPr="006778F1">
              <w:rPr>
                <w:b/>
                <w:sz w:val="20"/>
              </w:rPr>
              <w:t xml:space="preserve"> центнеров</w:t>
            </w:r>
          </w:p>
        </w:tc>
      </w:tr>
      <w:tr w:rsidR="00B9131D" w:rsidRPr="00B65D75" w14:paraId="11F34BA8" w14:textId="77777777" w:rsidTr="00D30C07">
        <w:trPr>
          <w:trHeight w:val="20"/>
          <w:jc w:val="center"/>
        </w:trPr>
        <w:tc>
          <w:tcPr>
            <w:tcW w:w="2081" w:type="dxa"/>
            <w:vMerge/>
            <w:tcBorders>
              <w:left w:val="double" w:sz="4" w:space="0" w:color="auto"/>
              <w:bottom w:val="double" w:sz="4" w:space="0" w:color="auto"/>
              <w:right w:val="double" w:sz="4" w:space="0" w:color="auto"/>
            </w:tcBorders>
          </w:tcPr>
          <w:p w14:paraId="7307CCC2" w14:textId="77777777" w:rsidR="00B9131D" w:rsidRPr="006778F1" w:rsidRDefault="00B9131D" w:rsidP="00D30C07">
            <w:pPr>
              <w:pStyle w:val="afc"/>
              <w:spacing w:line="300" w:lineRule="exact"/>
              <w:rPr>
                <w:sz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0D471B6D" w14:textId="77777777" w:rsidR="00B9131D" w:rsidRPr="006778F1" w:rsidRDefault="00B9131D" w:rsidP="00D30C07">
            <w:pPr>
              <w:pStyle w:val="afc"/>
              <w:jc w:val="center"/>
              <w:rPr>
                <w:b/>
                <w:sz w:val="20"/>
                <w:lang w:val="en-US"/>
              </w:rPr>
            </w:pPr>
            <w:r w:rsidRPr="006778F1">
              <w:rPr>
                <w:b/>
                <w:sz w:val="20"/>
              </w:rPr>
              <w:t>2024</w:t>
            </w:r>
          </w:p>
        </w:tc>
        <w:tc>
          <w:tcPr>
            <w:tcW w:w="1620" w:type="dxa"/>
            <w:tcBorders>
              <w:top w:val="double" w:sz="4" w:space="0" w:color="auto"/>
              <w:left w:val="double" w:sz="4" w:space="0" w:color="auto"/>
              <w:bottom w:val="double" w:sz="4" w:space="0" w:color="auto"/>
              <w:right w:val="double" w:sz="4" w:space="0" w:color="auto"/>
            </w:tcBorders>
            <w:vAlign w:val="center"/>
          </w:tcPr>
          <w:p w14:paraId="7BF3DC44" w14:textId="77777777" w:rsidR="00B9131D" w:rsidRPr="006778F1" w:rsidRDefault="00B9131D" w:rsidP="00D30C07">
            <w:pPr>
              <w:pStyle w:val="afc"/>
              <w:jc w:val="center"/>
              <w:rPr>
                <w:b/>
                <w:sz w:val="20"/>
                <w:lang w:val="en-US"/>
              </w:rPr>
            </w:pPr>
            <w:r w:rsidRPr="006778F1">
              <w:rPr>
                <w:b/>
                <w:sz w:val="20"/>
              </w:rPr>
              <w:t>2025</w:t>
            </w:r>
          </w:p>
        </w:tc>
        <w:tc>
          <w:tcPr>
            <w:tcW w:w="1620" w:type="dxa"/>
            <w:vMerge/>
            <w:tcBorders>
              <w:left w:val="double" w:sz="4" w:space="0" w:color="auto"/>
              <w:bottom w:val="double" w:sz="4" w:space="0" w:color="auto"/>
              <w:right w:val="double" w:sz="4" w:space="0" w:color="auto"/>
            </w:tcBorders>
            <w:vAlign w:val="center"/>
          </w:tcPr>
          <w:p w14:paraId="55561B55" w14:textId="77777777" w:rsidR="00B9131D" w:rsidRPr="006778F1" w:rsidRDefault="00B9131D" w:rsidP="00D30C07">
            <w:pPr>
              <w:pStyle w:val="afc"/>
              <w:jc w:val="center"/>
              <w:rPr>
                <w:b/>
                <w:sz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636364D1" w14:textId="77777777" w:rsidR="00B9131D" w:rsidRPr="006778F1" w:rsidRDefault="00B9131D" w:rsidP="00D30C07">
            <w:pPr>
              <w:pStyle w:val="afc"/>
              <w:jc w:val="center"/>
              <w:rPr>
                <w:b/>
                <w:sz w:val="20"/>
                <w:lang w:val="en-US"/>
              </w:rPr>
            </w:pPr>
            <w:r w:rsidRPr="006778F1">
              <w:rPr>
                <w:b/>
                <w:sz w:val="20"/>
              </w:rPr>
              <w:t>2024</w:t>
            </w:r>
          </w:p>
        </w:tc>
        <w:tc>
          <w:tcPr>
            <w:tcW w:w="1620" w:type="dxa"/>
            <w:tcBorders>
              <w:top w:val="double" w:sz="4" w:space="0" w:color="auto"/>
              <w:left w:val="double" w:sz="4" w:space="0" w:color="auto"/>
              <w:bottom w:val="double" w:sz="4" w:space="0" w:color="auto"/>
              <w:right w:val="double" w:sz="4" w:space="0" w:color="auto"/>
            </w:tcBorders>
            <w:vAlign w:val="center"/>
          </w:tcPr>
          <w:p w14:paraId="771F9711" w14:textId="77777777" w:rsidR="00B9131D" w:rsidRPr="006778F1" w:rsidRDefault="00B9131D" w:rsidP="00D30C07">
            <w:pPr>
              <w:pStyle w:val="afc"/>
              <w:jc w:val="center"/>
              <w:rPr>
                <w:b/>
                <w:sz w:val="20"/>
                <w:lang w:val="en-US"/>
              </w:rPr>
            </w:pPr>
            <w:r w:rsidRPr="006778F1">
              <w:rPr>
                <w:b/>
                <w:sz w:val="20"/>
              </w:rPr>
              <w:t>2025</w:t>
            </w:r>
          </w:p>
        </w:tc>
      </w:tr>
      <w:tr w:rsidR="00B9131D" w:rsidRPr="00B65D75" w14:paraId="27BB69F9" w14:textId="77777777" w:rsidTr="00D30C07">
        <w:trPr>
          <w:trHeight w:val="20"/>
          <w:jc w:val="center"/>
        </w:trPr>
        <w:tc>
          <w:tcPr>
            <w:tcW w:w="2081" w:type="dxa"/>
            <w:tcBorders>
              <w:top w:val="double" w:sz="4" w:space="0" w:color="auto"/>
              <w:left w:val="nil"/>
              <w:bottom w:val="nil"/>
              <w:right w:val="nil"/>
            </w:tcBorders>
            <w:vAlign w:val="bottom"/>
          </w:tcPr>
          <w:p w14:paraId="3DAA35D6" w14:textId="77777777" w:rsidR="00B9131D" w:rsidRPr="006778F1" w:rsidRDefault="00B9131D" w:rsidP="00D30C07">
            <w:pPr>
              <w:pStyle w:val="afc"/>
              <w:spacing w:before="120" w:line="320" w:lineRule="exact"/>
              <w:rPr>
                <w:b/>
                <w:sz w:val="20"/>
              </w:rPr>
            </w:pPr>
            <w:r w:rsidRPr="006778F1">
              <w:rPr>
                <w:b/>
                <w:sz w:val="20"/>
              </w:rPr>
              <w:t>г. Бишкек</w:t>
            </w:r>
          </w:p>
        </w:tc>
        <w:tc>
          <w:tcPr>
            <w:tcW w:w="1620" w:type="dxa"/>
            <w:tcBorders>
              <w:top w:val="double" w:sz="4" w:space="0" w:color="auto"/>
              <w:left w:val="nil"/>
              <w:bottom w:val="nil"/>
              <w:right w:val="nil"/>
            </w:tcBorders>
            <w:vAlign w:val="bottom"/>
          </w:tcPr>
          <w:p w14:paraId="45E0295C" w14:textId="77777777" w:rsidR="00B9131D" w:rsidRPr="006778F1" w:rsidRDefault="00B9131D" w:rsidP="00D30C07">
            <w:pPr>
              <w:pStyle w:val="afc"/>
              <w:spacing w:line="300" w:lineRule="exact"/>
              <w:ind w:right="405"/>
              <w:jc w:val="right"/>
              <w:rPr>
                <w:b/>
                <w:sz w:val="20"/>
                <w:lang w:val="ky-KG"/>
              </w:rPr>
            </w:pPr>
            <w:r>
              <w:rPr>
                <w:b/>
                <w:sz w:val="20"/>
                <w:lang w:val="ky-KG"/>
              </w:rPr>
              <w:t>3 892,6</w:t>
            </w:r>
          </w:p>
        </w:tc>
        <w:tc>
          <w:tcPr>
            <w:tcW w:w="1620" w:type="dxa"/>
            <w:tcBorders>
              <w:top w:val="nil"/>
              <w:left w:val="nil"/>
              <w:bottom w:val="nil"/>
              <w:right w:val="nil"/>
            </w:tcBorders>
            <w:vAlign w:val="bottom"/>
          </w:tcPr>
          <w:p w14:paraId="439F875D" w14:textId="77777777" w:rsidR="00B9131D" w:rsidRPr="006778F1" w:rsidRDefault="00B9131D" w:rsidP="00D30C07">
            <w:pPr>
              <w:pStyle w:val="afc"/>
              <w:spacing w:line="300" w:lineRule="exact"/>
              <w:ind w:right="405"/>
              <w:jc w:val="right"/>
              <w:rPr>
                <w:b/>
                <w:sz w:val="20"/>
                <w:lang w:val="ky-KG"/>
              </w:rPr>
            </w:pPr>
            <w:r>
              <w:rPr>
                <w:b/>
                <w:sz w:val="20"/>
                <w:lang w:val="ky-KG"/>
              </w:rPr>
              <w:t>2 025,9</w:t>
            </w:r>
          </w:p>
        </w:tc>
        <w:tc>
          <w:tcPr>
            <w:tcW w:w="1620" w:type="dxa"/>
            <w:tcBorders>
              <w:top w:val="double" w:sz="4" w:space="0" w:color="auto"/>
              <w:left w:val="nil"/>
              <w:bottom w:val="nil"/>
              <w:right w:val="nil"/>
            </w:tcBorders>
            <w:vAlign w:val="bottom"/>
          </w:tcPr>
          <w:p w14:paraId="5A18C590" w14:textId="77777777" w:rsidR="00B9131D" w:rsidRPr="006778F1" w:rsidRDefault="00B9131D" w:rsidP="00D30C07">
            <w:pPr>
              <w:pStyle w:val="afc"/>
              <w:ind w:right="182"/>
              <w:jc w:val="right"/>
              <w:rPr>
                <w:b/>
                <w:sz w:val="20"/>
                <w:lang w:val="ky-KG"/>
              </w:rPr>
            </w:pPr>
            <w:r>
              <w:rPr>
                <w:b/>
                <w:sz w:val="20"/>
              </w:rPr>
              <w:t>52,0</w:t>
            </w:r>
          </w:p>
        </w:tc>
        <w:tc>
          <w:tcPr>
            <w:tcW w:w="1620" w:type="dxa"/>
            <w:tcBorders>
              <w:top w:val="double" w:sz="4" w:space="0" w:color="auto"/>
              <w:left w:val="nil"/>
              <w:bottom w:val="nil"/>
              <w:right w:val="nil"/>
            </w:tcBorders>
            <w:vAlign w:val="bottom"/>
          </w:tcPr>
          <w:p w14:paraId="036009CC" w14:textId="77777777" w:rsidR="00B9131D" w:rsidRPr="006778F1" w:rsidRDefault="00B9131D" w:rsidP="00D30C07">
            <w:pPr>
              <w:pStyle w:val="afc"/>
              <w:spacing w:before="120" w:line="320" w:lineRule="exact"/>
              <w:ind w:right="454"/>
              <w:jc w:val="right"/>
              <w:rPr>
                <w:b/>
                <w:sz w:val="20"/>
              </w:rPr>
            </w:pPr>
            <w:r w:rsidRPr="006778F1">
              <w:rPr>
                <w:b/>
                <w:sz w:val="20"/>
              </w:rPr>
              <w:t>25,</w:t>
            </w:r>
            <w:r>
              <w:rPr>
                <w:b/>
                <w:sz w:val="20"/>
              </w:rPr>
              <w:t>5</w:t>
            </w:r>
          </w:p>
        </w:tc>
        <w:tc>
          <w:tcPr>
            <w:tcW w:w="1620" w:type="dxa"/>
            <w:tcBorders>
              <w:top w:val="double" w:sz="4" w:space="0" w:color="auto"/>
              <w:left w:val="nil"/>
              <w:bottom w:val="nil"/>
              <w:right w:val="nil"/>
            </w:tcBorders>
            <w:vAlign w:val="bottom"/>
          </w:tcPr>
          <w:p w14:paraId="16647A7A" w14:textId="77777777" w:rsidR="00B9131D" w:rsidRPr="006778F1" w:rsidRDefault="00B9131D" w:rsidP="00D30C07">
            <w:pPr>
              <w:pStyle w:val="afc"/>
              <w:spacing w:before="120" w:line="320" w:lineRule="exact"/>
              <w:ind w:right="454"/>
              <w:jc w:val="right"/>
              <w:rPr>
                <w:b/>
                <w:sz w:val="20"/>
              </w:rPr>
            </w:pPr>
            <w:r w:rsidRPr="006778F1">
              <w:rPr>
                <w:b/>
                <w:sz w:val="20"/>
              </w:rPr>
              <w:t>17,6</w:t>
            </w:r>
          </w:p>
        </w:tc>
      </w:tr>
      <w:tr w:rsidR="00B9131D" w:rsidRPr="00B65D75" w14:paraId="289BE81F" w14:textId="77777777" w:rsidTr="00D30C07">
        <w:trPr>
          <w:trHeight w:val="20"/>
          <w:jc w:val="center"/>
        </w:trPr>
        <w:tc>
          <w:tcPr>
            <w:tcW w:w="2081" w:type="dxa"/>
            <w:tcBorders>
              <w:top w:val="nil"/>
              <w:left w:val="nil"/>
              <w:bottom w:val="nil"/>
              <w:right w:val="nil"/>
            </w:tcBorders>
            <w:vAlign w:val="bottom"/>
          </w:tcPr>
          <w:p w14:paraId="5BDD2C27" w14:textId="77777777" w:rsidR="00B9131D" w:rsidRPr="00B65D75" w:rsidRDefault="00B9131D" w:rsidP="00D30C07">
            <w:pPr>
              <w:pStyle w:val="afc"/>
              <w:spacing w:line="320" w:lineRule="exact"/>
            </w:pPr>
          </w:p>
        </w:tc>
        <w:tc>
          <w:tcPr>
            <w:tcW w:w="1620" w:type="dxa"/>
            <w:tcBorders>
              <w:top w:val="nil"/>
              <w:left w:val="nil"/>
              <w:bottom w:val="nil"/>
              <w:right w:val="nil"/>
            </w:tcBorders>
            <w:vAlign w:val="bottom"/>
          </w:tcPr>
          <w:p w14:paraId="4EF3C4EF" w14:textId="77777777" w:rsidR="00B9131D" w:rsidRPr="00B65D75" w:rsidRDefault="00B9131D" w:rsidP="00D30C07">
            <w:pPr>
              <w:pStyle w:val="afc"/>
              <w:spacing w:line="300" w:lineRule="exact"/>
              <w:ind w:right="405"/>
              <w:jc w:val="right"/>
              <w:rPr>
                <w:lang w:val="ky-KG"/>
              </w:rPr>
            </w:pPr>
          </w:p>
        </w:tc>
        <w:tc>
          <w:tcPr>
            <w:tcW w:w="1620" w:type="dxa"/>
            <w:tcBorders>
              <w:top w:val="nil"/>
              <w:left w:val="nil"/>
              <w:bottom w:val="nil"/>
              <w:right w:val="nil"/>
            </w:tcBorders>
            <w:vAlign w:val="bottom"/>
          </w:tcPr>
          <w:p w14:paraId="78D6ECD2" w14:textId="77777777" w:rsidR="00B9131D" w:rsidRPr="00B65D75" w:rsidRDefault="00B9131D" w:rsidP="00D30C07">
            <w:pPr>
              <w:pStyle w:val="afc"/>
              <w:spacing w:line="300" w:lineRule="exact"/>
              <w:ind w:right="405"/>
              <w:jc w:val="right"/>
              <w:rPr>
                <w:lang w:val="ky-KG"/>
              </w:rPr>
            </w:pPr>
          </w:p>
        </w:tc>
        <w:tc>
          <w:tcPr>
            <w:tcW w:w="1620" w:type="dxa"/>
            <w:tcBorders>
              <w:top w:val="nil"/>
              <w:left w:val="nil"/>
              <w:bottom w:val="nil"/>
              <w:right w:val="nil"/>
            </w:tcBorders>
            <w:vAlign w:val="bottom"/>
          </w:tcPr>
          <w:p w14:paraId="684838FC" w14:textId="77777777" w:rsidR="00B9131D" w:rsidRPr="00B65D75" w:rsidRDefault="00B9131D" w:rsidP="00D30C07">
            <w:pPr>
              <w:pStyle w:val="afc"/>
              <w:ind w:right="182"/>
              <w:jc w:val="right"/>
              <w:rPr>
                <w:lang w:val="ky-KG"/>
              </w:rPr>
            </w:pPr>
          </w:p>
        </w:tc>
        <w:tc>
          <w:tcPr>
            <w:tcW w:w="1620" w:type="dxa"/>
            <w:tcBorders>
              <w:top w:val="nil"/>
              <w:left w:val="nil"/>
              <w:bottom w:val="nil"/>
              <w:right w:val="nil"/>
            </w:tcBorders>
            <w:vAlign w:val="bottom"/>
          </w:tcPr>
          <w:p w14:paraId="35BF0FC3" w14:textId="77777777" w:rsidR="00B9131D" w:rsidRPr="00B65D75" w:rsidRDefault="00B9131D" w:rsidP="00D30C07">
            <w:pPr>
              <w:pStyle w:val="afc"/>
              <w:spacing w:line="320" w:lineRule="exact"/>
              <w:ind w:right="454"/>
              <w:jc w:val="right"/>
            </w:pPr>
          </w:p>
        </w:tc>
        <w:tc>
          <w:tcPr>
            <w:tcW w:w="1620" w:type="dxa"/>
            <w:tcBorders>
              <w:top w:val="nil"/>
              <w:left w:val="nil"/>
              <w:bottom w:val="nil"/>
              <w:right w:val="nil"/>
            </w:tcBorders>
            <w:vAlign w:val="bottom"/>
          </w:tcPr>
          <w:p w14:paraId="7DCC7B1C" w14:textId="77777777" w:rsidR="00B9131D" w:rsidRPr="00B65D75" w:rsidRDefault="00B9131D" w:rsidP="00D30C07">
            <w:pPr>
              <w:pStyle w:val="afc"/>
              <w:spacing w:line="320" w:lineRule="exact"/>
              <w:ind w:right="454"/>
              <w:jc w:val="right"/>
            </w:pPr>
          </w:p>
        </w:tc>
      </w:tr>
    </w:tbl>
    <w:p w14:paraId="19007B48" w14:textId="77777777" w:rsidR="00B9131D" w:rsidRPr="00B9131D" w:rsidRDefault="00B9131D" w:rsidP="00B9131D">
      <w:pPr>
        <w:pStyle w:val="afc"/>
        <w:spacing w:line="300" w:lineRule="exact"/>
        <w:ind w:firstLine="709"/>
        <w:rPr>
          <w:sz w:val="24"/>
          <w:szCs w:val="24"/>
        </w:rPr>
      </w:pPr>
      <w:r w:rsidRPr="00B9131D">
        <w:rPr>
          <w:sz w:val="24"/>
          <w:szCs w:val="24"/>
        </w:rPr>
        <w:t>Масличных культур убрано с площади 40 гектаров, намолочено 30 тонн, что на уровне прошлого года.</w:t>
      </w:r>
    </w:p>
    <w:p w14:paraId="42863E9E" w14:textId="77777777" w:rsidR="00B9131D" w:rsidRPr="00B9131D" w:rsidRDefault="00B9131D" w:rsidP="00B9131D">
      <w:pPr>
        <w:pStyle w:val="afc"/>
        <w:spacing w:line="300" w:lineRule="exact"/>
        <w:ind w:firstLine="709"/>
        <w:rPr>
          <w:sz w:val="24"/>
          <w:szCs w:val="24"/>
        </w:rPr>
      </w:pPr>
      <w:r w:rsidRPr="00B9131D">
        <w:rPr>
          <w:sz w:val="24"/>
          <w:szCs w:val="24"/>
        </w:rPr>
        <w:t xml:space="preserve">Сахарной свеклы (фабричной) убрано с 150 гектаров. Накопано 5,6 тыс. тонн, </w:t>
      </w:r>
      <w:r w:rsidRPr="00B9131D">
        <w:rPr>
          <w:sz w:val="24"/>
          <w:szCs w:val="24"/>
          <w:lang w:val="ky-KG"/>
        </w:rPr>
        <w:t>что</w:t>
      </w:r>
      <w:r w:rsidRPr="00B9131D">
        <w:rPr>
          <w:sz w:val="24"/>
          <w:szCs w:val="24"/>
        </w:rPr>
        <w:t xml:space="preserve"> </w:t>
      </w:r>
      <w:r w:rsidRPr="00B9131D">
        <w:rPr>
          <w:sz w:val="24"/>
          <w:szCs w:val="24"/>
          <w:lang w:val="ky-KG"/>
        </w:rPr>
        <w:t xml:space="preserve">на 2,1 </w:t>
      </w:r>
      <w:proofErr w:type="spellStart"/>
      <w:r w:rsidRPr="00B9131D">
        <w:rPr>
          <w:sz w:val="24"/>
          <w:szCs w:val="24"/>
          <w:lang w:val="ky-KG"/>
        </w:rPr>
        <w:t>процента</w:t>
      </w:r>
      <w:proofErr w:type="spellEnd"/>
      <w:r w:rsidRPr="00B9131D">
        <w:rPr>
          <w:sz w:val="24"/>
          <w:szCs w:val="24"/>
        </w:rPr>
        <w:t xml:space="preserve"> больше к прошлому году, с урожайностью 375,7 центнера с гектара (</w:t>
      </w:r>
      <w:r w:rsidRPr="00B9131D">
        <w:rPr>
          <w:sz w:val="24"/>
          <w:szCs w:val="24"/>
          <w:lang w:val="ky-KG"/>
        </w:rPr>
        <w:t>406,0</w:t>
      </w:r>
      <w:r w:rsidRPr="00B9131D">
        <w:rPr>
          <w:sz w:val="24"/>
          <w:szCs w:val="24"/>
        </w:rPr>
        <w:t xml:space="preserve"> – в 202</w:t>
      </w:r>
      <w:r w:rsidRPr="00B9131D">
        <w:rPr>
          <w:sz w:val="24"/>
          <w:szCs w:val="24"/>
          <w:lang w:val="ky-KG"/>
        </w:rPr>
        <w:t>4</w:t>
      </w:r>
      <w:r w:rsidRPr="00B9131D">
        <w:rPr>
          <w:sz w:val="24"/>
          <w:szCs w:val="24"/>
        </w:rPr>
        <w:t>г.).</w:t>
      </w:r>
    </w:p>
    <w:p w14:paraId="331D03DB" w14:textId="77777777" w:rsidR="00B9131D" w:rsidRPr="00B9131D" w:rsidRDefault="00B9131D" w:rsidP="00B9131D">
      <w:pPr>
        <w:pStyle w:val="afc"/>
        <w:spacing w:line="300" w:lineRule="exact"/>
        <w:ind w:firstLine="709"/>
        <w:rPr>
          <w:sz w:val="24"/>
          <w:szCs w:val="24"/>
        </w:rPr>
      </w:pPr>
      <w:r w:rsidRPr="00B9131D">
        <w:rPr>
          <w:sz w:val="24"/>
          <w:szCs w:val="24"/>
        </w:rPr>
        <w:t xml:space="preserve">Сбор картофеля составил 6,4 тыс. тонн, что на 9,6 процента больше к прошлому </w:t>
      </w:r>
      <w:proofErr w:type="gramStart"/>
      <w:r w:rsidRPr="00B9131D">
        <w:rPr>
          <w:sz w:val="24"/>
          <w:szCs w:val="24"/>
        </w:rPr>
        <w:t>году</w:t>
      </w:r>
      <w:r w:rsidRPr="00B9131D">
        <w:rPr>
          <w:sz w:val="24"/>
          <w:szCs w:val="24"/>
          <w:lang w:val="ky-KG"/>
        </w:rPr>
        <w:t>,</w:t>
      </w:r>
      <w:r w:rsidRPr="00B9131D">
        <w:rPr>
          <w:sz w:val="24"/>
          <w:szCs w:val="24"/>
        </w:rPr>
        <w:t xml:space="preserve">   </w:t>
      </w:r>
      <w:proofErr w:type="gramEnd"/>
      <w:r w:rsidRPr="00B9131D">
        <w:rPr>
          <w:sz w:val="24"/>
          <w:szCs w:val="24"/>
        </w:rPr>
        <w:t xml:space="preserve">  с площади 367 гектара с урожайностью 173,6 центнера с гектара (в прошлом году – 172,0). </w:t>
      </w:r>
    </w:p>
    <w:p w14:paraId="7B29A70C" w14:textId="77777777" w:rsidR="00B9131D" w:rsidRPr="00B9131D" w:rsidRDefault="00B9131D" w:rsidP="00B9131D">
      <w:pPr>
        <w:pStyle w:val="afc"/>
        <w:spacing w:line="300" w:lineRule="exact"/>
        <w:ind w:firstLine="709"/>
        <w:rPr>
          <w:sz w:val="24"/>
          <w:szCs w:val="24"/>
        </w:rPr>
      </w:pPr>
      <w:r w:rsidRPr="00B9131D">
        <w:rPr>
          <w:sz w:val="24"/>
          <w:szCs w:val="24"/>
        </w:rPr>
        <w:t xml:space="preserve">Овощей собрали 30,9 тыс. тонн или на 11,2 процента меньше прошлого года и с урожайностью 173,4 центнера с гектара (в прошлом году – 173,3). </w:t>
      </w:r>
    </w:p>
    <w:p w14:paraId="07FA63EF" w14:textId="77777777" w:rsidR="00B9131D" w:rsidRPr="00B9131D" w:rsidRDefault="00B9131D" w:rsidP="00B9131D">
      <w:pPr>
        <w:pStyle w:val="afc"/>
        <w:spacing w:line="300" w:lineRule="exact"/>
        <w:ind w:firstLine="709"/>
        <w:rPr>
          <w:sz w:val="24"/>
          <w:szCs w:val="24"/>
        </w:rPr>
      </w:pPr>
      <w:r w:rsidRPr="00B9131D">
        <w:rPr>
          <w:sz w:val="24"/>
          <w:szCs w:val="24"/>
        </w:rPr>
        <w:t>Урожай бахчевых культур составил 3,6 тыс. тонн, что больше прошлогоднего уровня на 46,2 процента. Урожайность определилась в размере 312,3 центнера с гектара, что на уровне прошлого года.</w:t>
      </w:r>
    </w:p>
    <w:p w14:paraId="2BD882F2" w14:textId="77777777" w:rsidR="00B9131D" w:rsidRPr="00B9131D" w:rsidRDefault="00B9131D" w:rsidP="00B9131D">
      <w:pPr>
        <w:pStyle w:val="afc"/>
        <w:ind w:firstLine="709"/>
        <w:rPr>
          <w:sz w:val="24"/>
          <w:szCs w:val="24"/>
          <w:lang w:val="ky-KG"/>
        </w:rPr>
      </w:pPr>
      <w:r w:rsidRPr="00B9131D">
        <w:rPr>
          <w:sz w:val="24"/>
          <w:szCs w:val="24"/>
        </w:rPr>
        <w:t xml:space="preserve"> Плодово-ягодных культур собрали 2,0 тыс. тонн или на 63,9 процентов меньше к уровню прошлого </w:t>
      </w:r>
      <w:proofErr w:type="gramStart"/>
      <w:r w:rsidRPr="00B9131D">
        <w:rPr>
          <w:sz w:val="24"/>
          <w:szCs w:val="24"/>
        </w:rPr>
        <w:t>года,  винограда</w:t>
      </w:r>
      <w:proofErr w:type="gramEnd"/>
      <w:r w:rsidRPr="00B9131D">
        <w:rPr>
          <w:sz w:val="24"/>
          <w:szCs w:val="24"/>
        </w:rPr>
        <w:t xml:space="preserve"> – около 100 тонн.</w:t>
      </w:r>
    </w:p>
    <w:p w14:paraId="2C243D74" w14:textId="77777777" w:rsidR="00B9131D" w:rsidRPr="00B9131D" w:rsidRDefault="00B9131D" w:rsidP="00B9131D">
      <w:pPr>
        <w:pStyle w:val="afc"/>
        <w:ind w:firstLine="709"/>
        <w:rPr>
          <w:sz w:val="24"/>
          <w:szCs w:val="24"/>
        </w:rPr>
      </w:pPr>
    </w:p>
    <w:p w14:paraId="0556662F" w14:textId="77777777" w:rsidR="00B9131D" w:rsidRPr="00B9131D" w:rsidRDefault="00B9131D" w:rsidP="00B9131D">
      <w:pPr>
        <w:pStyle w:val="afc"/>
        <w:ind w:firstLine="708"/>
        <w:rPr>
          <w:iCs/>
          <w:sz w:val="24"/>
          <w:szCs w:val="24"/>
        </w:rPr>
      </w:pPr>
      <w:r w:rsidRPr="00B9131D">
        <w:rPr>
          <w:bCs/>
          <w:sz w:val="24"/>
          <w:szCs w:val="24"/>
        </w:rPr>
        <w:t xml:space="preserve">В январе-октябре 2025г. </w:t>
      </w:r>
      <w:r w:rsidRPr="00B9131D">
        <w:rPr>
          <w:iCs/>
          <w:sz w:val="24"/>
          <w:szCs w:val="24"/>
        </w:rPr>
        <w:t>производство мяса в живой массе составило 54,6 процента по отношению к январю-октябрю 2024 года, молока – 53,7, яиц – 49,7 и шерсти 58,9 процента.</w:t>
      </w:r>
    </w:p>
    <w:p w14:paraId="5E9AC0C9" w14:textId="77777777" w:rsidR="00B9131D" w:rsidRPr="00B65D75" w:rsidRDefault="00B9131D" w:rsidP="00B9131D">
      <w:pPr>
        <w:pStyle w:val="afc"/>
        <w:spacing w:line="300" w:lineRule="exact"/>
        <w:ind w:firstLine="709"/>
        <w:rPr>
          <w:iCs/>
        </w:rPr>
      </w:pPr>
    </w:p>
    <w:p w14:paraId="71E2C332" w14:textId="77777777" w:rsidR="00B9131D" w:rsidRPr="00B9131D" w:rsidRDefault="00B9131D" w:rsidP="00B9131D">
      <w:pPr>
        <w:pStyle w:val="afc"/>
        <w:spacing w:after="60" w:line="290" w:lineRule="exact"/>
        <w:rPr>
          <w:b/>
          <w:sz w:val="24"/>
          <w:szCs w:val="24"/>
        </w:rPr>
      </w:pPr>
      <w:r w:rsidRPr="00B9131D">
        <w:rPr>
          <w:b/>
          <w:sz w:val="24"/>
          <w:szCs w:val="24"/>
        </w:rPr>
        <w:t xml:space="preserve">Таблица </w:t>
      </w:r>
      <w:r w:rsidRPr="00B9131D">
        <w:rPr>
          <w:b/>
          <w:sz w:val="24"/>
          <w:szCs w:val="24"/>
          <w:lang w:val="ky-KG"/>
        </w:rPr>
        <w:t>15</w:t>
      </w:r>
      <w:r w:rsidRPr="00B9131D">
        <w:rPr>
          <w:b/>
          <w:sz w:val="24"/>
          <w:szCs w:val="24"/>
        </w:rPr>
        <w:t xml:space="preserve">. Производство основных продуктов животноводства   </w:t>
      </w:r>
    </w:p>
    <w:p w14:paraId="23674FC0" w14:textId="77777777" w:rsidR="00B9131D" w:rsidRDefault="00B9131D" w:rsidP="00B9131D">
      <w:pPr>
        <w:pStyle w:val="afc"/>
        <w:ind w:firstLine="426"/>
        <w:rPr>
          <w:i/>
          <w:sz w:val="18"/>
          <w:szCs w:val="18"/>
        </w:rPr>
      </w:pPr>
      <w:r w:rsidRPr="00B9131D">
        <w:rPr>
          <w:i/>
          <w:sz w:val="18"/>
          <w:szCs w:val="18"/>
        </w:rPr>
        <w:t xml:space="preserve">                  в январе-</w:t>
      </w:r>
      <w:r w:rsidRPr="00B9131D">
        <w:rPr>
          <w:i/>
          <w:sz w:val="18"/>
          <w:szCs w:val="18"/>
          <w:lang w:val="ky-KG"/>
        </w:rPr>
        <w:t>ок</w:t>
      </w:r>
      <w:proofErr w:type="spellStart"/>
      <w:r w:rsidRPr="00B9131D">
        <w:rPr>
          <w:i/>
          <w:sz w:val="18"/>
          <w:szCs w:val="18"/>
        </w:rPr>
        <w:t>тябре</w:t>
      </w:r>
      <w:proofErr w:type="spellEnd"/>
      <w:r w:rsidRPr="00B9131D">
        <w:rPr>
          <w:i/>
          <w:sz w:val="18"/>
          <w:szCs w:val="18"/>
        </w:rPr>
        <w:t xml:space="preserve"> 20</w:t>
      </w:r>
      <w:r w:rsidRPr="00B9131D">
        <w:rPr>
          <w:i/>
          <w:sz w:val="18"/>
          <w:szCs w:val="18"/>
          <w:lang w:val="ky-KG"/>
        </w:rPr>
        <w:t>25</w:t>
      </w:r>
      <w:r w:rsidRPr="00B9131D">
        <w:rPr>
          <w:i/>
          <w:sz w:val="18"/>
          <w:szCs w:val="18"/>
        </w:rPr>
        <w:t>г.</w:t>
      </w:r>
    </w:p>
    <w:p w14:paraId="4843E48D" w14:textId="77777777" w:rsidR="00B9131D" w:rsidRPr="00B9131D" w:rsidRDefault="00B9131D" w:rsidP="00B9131D">
      <w:pPr>
        <w:pStyle w:val="afc"/>
        <w:ind w:firstLine="426"/>
        <w:rPr>
          <w:i/>
          <w:sz w:val="8"/>
          <w:szCs w:val="8"/>
        </w:rPr>
      </w:pPr>
    </w:p>
    <w:tbl>
      <w:tblPr>
        <w:tblW w:w="10031" w:type="dxa"/>
        <w:tblLayout w:type="fixed"/>
        <w:tblLook w:val="01E0" w:firstRow="1" w:lastRow="1" w:firstColumn="1" w:lastColumn="1" w:noHBand="0" w:noVBand="0"/>
      </w:tblPr>
      <w:tblGrid>
        <w:gridCol w:w="2943"/>
        <w:gridCol w:w="1544"/>
        <w:gridCol w:w="16"/>
        <w:gridCol w:w="1774"/>
        <w:gridCol w:w="68"/>
        <w:gridCol w:w="1701"/>
        <w:gridCol w:w="21"/>
        <w:gridCol w:w="1964"/>
      </w:tblGrid>
      <w:tr w:rsidR="00B9131D" w:rsidRPr="00B65D75" w14:paraId="6DDCB14A" w14:textId="77777777" w:rsidTr="00D30C07">
        <w:trPr>
          <w:trHeight w:val="20"/>
          <w:tblHeader/>
        </w:trPr>
        <w:tc>
          <w:tcPr>
            <w:tcW w:w="2943" w:type="dxa"/>
            <w:tcBorders>
              <w:top w:val="double" w:sz="4" w:space="0" w:color="auto"/>
              <w:left w:val="double" w:sz="4" w:space="0" w:color="auto"/>
              <w:bottom w:val="double" w:sz="4" w:space="0" w:color="auto"/>
              <w:right w:val="double" w:sz="4" w:space="0" w:color="auto"/>
            </w:tcBorders>
            <w:vAlign w:val="center"/>
          </w:tcPr>
          <w:p w14:paraId="4D6B3285" w14:textId="77777777" w:rsidR="00B9131D" w:rsidRPr="006778F1" w:rsidRDefault="00B9131D" w:rsidP="00D30C07">
            <w:pPr>
              <w:pStyle w:val="afc"/>
              <w:spacing w:before="20"/>
              <w:jc w:val="center"/>
              <w:rPr>
                <w:b/>
                <w:sz w:val="20"/>
              </w:rPr>
            </w:pPr>
          </w:p>
        </w:tc>
        <w:tc>
          <w:tcPr>
            <w:tcW w:w="1544" w:type="dxa"/>
            <w:tcBorders>
              <w:top w:val="double" w:sz="4" w:space="0" w:color="auto"/>
              <w:left w:val="double" w:sz="4" w:space="0" w:color="auto"/>
              <w:bottom w:val="double" w:sz="4" w:space="0" w:color="auto"/>
              <w:right w:val="double" w:sz="4" w:space="0" w:color="auto"/>
            </w:tcBorders>
            <w:vAlign w:val="center"/>
          </w:tcPr>
          <w:p w14:paraId="247DF3E1" w14:textId="77777777" w:rsidR="00B9131D" w:rsidRPr="006778F1" w:rsidRDefault="00B9131D" w:rsidP="00D30C07">
            <w:pPr>
              <w:pStyle w:val="afc"/>
              <w:jc w:val="center"/>
              <w:rPr>
                <w:b/>
                <w:sz w:val="20"/>
              </w:rPr>
            </w:pPr>
            <w:r w:rsidRPr="006778F1">
              <w:rPr>
                <w:b/>
                <w:sz w:val="20"/>
              </w:rPr>
              <w:t xml:space="preserve">Скот и птица </w:t>
            </w:r>
          </w:p>
          <w:p w14:paraId="0F01D73B" w14:textId="77777777" w:rsidR="00B9131D" w:rsidRPr="006778F1" w:rsidRDefault="00B9131D" w:rsidP="00D30C07">
            <w:pPr>
              <w:pStyle w:val="afc"/>
              <w:jc w:val="center"/>
              <w:rPr>
                <w:b/>
                <w:sz w:val="20"/>
              </w:rPr>
            </w:pPr>
            <w:r w:rsidRPr="006778F1">
              <w:rPr>
                <w:b/>
                <w:sz w:val="20"/>
              </w:rPr>
              <w:t>на убой</w:t>
            </w:r>
          </w:p>
          <w:p w14:paraId="54AAB9C4" w14:textId="77777777" w:rsidR="00B9131D" w:rsidRPr="006778F1" w:rsidRDefault="00B9131D" w:rsidP="00D30C07">
            <w:pPr>
              <w:pStyle w:val="afc"/>
              <w:jc w:val="center"/>
              <w:rPr>
                <w:bCs/>
                <w:sz w:val="20"/>
              </w:rPr>
            </w:pPr>
            <w:r w:rsidRPr="006778F1">
              <w:rPr>
                <w:bCs/>
                <w:sz w:val="20"/>
              </w:rPr>
              <w:t>(в живом весе)</w:t>
            </w:r>
          </w:p>
        </w:tc>
        <w:tc>
          <w:tcPr>
            <w:tcW w:w="1790" w:type="dxa"/>
            <w:gridSpan w:val="2"/>
            <w:tcBorders>
              <w:top w:val="double" w:sz="4" w:space="0" w:color="auto"/>
              <w:left w:val="double" w:sz="4" w:space="0" w:color="auto"/>
              <w:bottom w:val="double" w:sz="4" w:space="0" w:color="auto"/>
              <w:right w:val="double" w:sz="4" w:space="0" w:color="auto"/>
            </w:tcBorders>
            <w:vAlign w:val="center"/>
          </w:tcPr>
          <w:p w14:paraId="34A56B0C" w14:textId="77777777" w:rsidR="00B9131D" w:rsidRPr="006778F1" w:rsidRDefault="00B9131D" w:rsidP="00D30C07">
            <w:pPr>
              <w:pStyle w:val="afc"/>
              <w:spacing w:before="120"/>
              <w:jc w:val="center"/>
              <w:rPr>
                <w:b/>
                <w:sz w:val="20"/>
              </w:rPr>
            </w:pPr>
            <w:r w:rsidRPr="006778F1">
              <w:rPr>
                <w:b/>
                <w:sz w:val="20"/>
              </w:rPr>
              <w:t>Молоко</w:t>
            </w:r>
          </w:p>
          <w:p w14:paraId="490872D7" w14:textId="77777777" w:rsidR="00B9131D" w:rsidRPr="006778F1" w:rsidRDefault="00B9131D" w:rsidP="00D30C07">
            <w:pPr>
              <w:pStyle w:val="afc"/>
              <w:jc w:val="center"/>
              <w:rPr>
                <w:bCs/>
                <w:sz w:val="20"/>
              </w:rPr>
            </w:pPr>
            <w:r w:rsidRPr="006778F1">
              <w:rPr>
                <w:bCs/>
                <w:sz w:val="20"/>
              </w:rPr>
              <w:t>(сырое)</w:t>
            </w:r>
          </w:p>
        </w:tc>
        <w:tc>
          <w:tcPr>
            <w:tcW w:w="1790" w:type="dxa"/>
            <w:gridSpan w:val="3"/>
            <w:tcBorders>
              <w:top w:val="double" w:sz="4" w:space="0" w:color="auto"/>
              <w:left w:val="double" w:sz="4" w:space="0" w:color="auto"/>
              <w:bottom w:val="double" w:sz="4" w:space="0" w:color="auto"/>
              <w:right w:val="double" w:sz="4" w:space="0" w:color="auto"/>
            </w:tcBorders>
            <w:vAlign w:val="center"/>
          </w:tcPr>
          <w:p w14:paraId="642A86E2" w14:textId="77777777" w:rsidR="00B9131D" w:rsidRPr="006778F1" w:rsidRDefault="00B9131D" w:rsidP="00D30C07">
            <w:pPr>
              <w:pStyle w:val="afc"/>
              <w:spacing w:before="120"/>
              <w:jc w:val="center"/>
              <w:rPr>
                <w:b/>
                <w:sz w:val="20"/>
              </w:rPr>
            </w:pPr>
            <w:r w:rsidRPr="006778F1">
              <w:rPr>
                <w:b/>
                <w:sz w:val="20"/>
              </w:rPr>
              <w:t>Яйца,</w:t>
            </w:r>
          </w:p>
          <w:p w14:paraId="4E8571B4" w14:textId="77777777" w:rsidR="00B9131D" w:rsidRPr="006778F1" w:rsidRDefault="00B9131D" w:rsidP="00D30C07">
            <w:pPr>
              <w:pStyle w:val="afc"/>
              <w:jc w:val="center"/>
              <w:rPr>
                <w:bCs/>
                <w:sz w:val="20"/>
              </w:rPr>
            </w:pPr>
            <w:r w:rsidRPr="006778F1">
              <w:rPr>
                <w:bCs/>
                <w:sz w:val="20"/>
              </w:rPr>
              <w:t>тыс. штук</w:t>
            </w:r>
          </w:p>
        </w:tc>
        <w:tc>
          <w:tcPr>
            <w:tcW w:w="1964" w:type="dxa"/>
            <w:tcBorders>
              <w:top w:val="double" w:sz="4" w:space="0" w:color="auto"/>
              <w:left w:val="double" w:sz="4" w:space="0" w:color="auto"/>
              <w:bottom w:val="double" w:sz="4" w:space="0" w:color="auto"/>
              <w:right w:val="double" w:sz="4" w:space="0" w:color="auto"/>
            </w:tcBorders>
            <w:vAlign w:val="center"/>
          </w:tcPr>
          <w:p w14:paraId="7067EBEA" w14:textId="77777777" w:rsidR="00B9131D" w:rsidRPr="006778F1" w:rsidRDefault="00B9131D" w:rsidP="00D30C07">
            <w:pPr>
              <w:pStyle w:val="afc"/>
              <w:jc w:val="center"/>
              <w:rPr>
                <w:b/>
                <w:bCs/>
                <w:sz w:val="20"/>
              </w:rPr>
            </w:pPr>
            <w:r w:rsidRPr="006778F1">
              <w:rPr>
                <w:b/>
                <w:bCs/>
                <w:sz w:val="20"/>
              </w:rPr>
              <w:t>Шерсть</w:t>
            </w:r>
          </w:p>
          <w:p w14:paraId="5DD274EE" w14:textId="77777777" w:rsidR="00B9131D" w:rsidRPr="006778F1" w:rsidRDefault="00B9131D" w:rsidP="00D30C07">
            <w:pPr>
              <w:pStyle w:val="afc"/>
              <w:jc w:val="center"/>
              <w:rPr>
                <w:bCs/>
                <w:sz w:val="20"/>
              </w:rPr>
            </w:pPr>
            <w:r w:rsidRPr="006778F1">
              <w:rPr>
                <w:bCs/>
                <w:sz w:val="20"/>
              </w:rPr>
              <w:t>(в физическом весе)</w:t>
            </w:r>
          </w:p>
        </w:tc>
      </w:tr>
      <w:tr w:rsidR="00B9131D" w:rsidRPr="00B65D75" w14:paraId="3E3B052E" w14:textId="77777777" w:rsidTr="00D30C07">
        <w:trPr>
          <w:trHeight w:val="229"/>
        </w:trPr>
        <w:tc>
          <w:tcPr>
            <w:tcW w:w="2943" w:type="dxa"/>
            <w:tcBorders>
              <w:top w:val="double" w:sz="4" w:space="0" w:color="auto"/>
            </w:tcBorders>
          </w:tcPr>
          <w:p w14:paraId="468A5420" w14:textId="77777777" w:rsidR="00B9131D" w:rsidRPr="006778F1" w:rsidRDefault="00B9131D" w:rsidP="00D30C07">
            <w:pPr>
              <w:pStyle w:val="afc"/>
              <w:spacing w:line="290" w:lineRule="exact"/>
              <w:rPr>
                <w:b/>
                <w:bCs/>
                <w:sz w:val="20"/>
              </w:rPr>
            </w:pPr>
          </w:p>
        </w:tc>
        <w:tc>
          <w:tcPr>
            <w:tcW w:w="7088" w:type="dxa"/>
            <w:gridSpan w:val="7"/>
            <w:tcBorders>
              <w:top w:val="double" w:sz="4" w:space="0" w:color="auto"/>
            </w:tcBorders>
          </w:tcPr>
          <w:p w14:paraId="43CA2D5C" w14:textId="77777777" w:rsidR="00B9131D" w:rsidRPr="006778F1" w:rsidRDefault="00B9131D" w:rsidP="00D30C07">
            <w:pPr>
              <w:pStyle w:val="afc"/>
              <w:spacing w:line="290" w:lineRule="exact"/>
              <w:jc w:val="center"/>
              <w:rPr>
                <w:b/>
                <w:bCs/>
                <w:sz w:val="20"/>
              </w:rPr>
            </w:pPr>
            <w:r w:rsidRPr="006778F1">
              <w:rPr>
                <w:b/>
                <w:bCs/>
                <w:i/>
                <w:sz w:val="20"/>
              </w:rPr>
              <w:t>Тонн</w:t>
            </w:r>
          </w:p>
        </w:tc>
      </w:tr>
      <w:tr w:rsidR="00B9131D" w:rsidRPr="00B65D75" w14:paraId="56006D2B" w14:textId="77777777" w:rsidTr="00D30C07">
        <w:tc>
          <w:tcPr>
            <w:tcW w:w="2943" w:type="dxa"/>
          </w:tcPr>
          <w:p w14:paraId="7942789E" w14:textId="77777777" w:rsidR="00B9131D" w:rsidRPr="006778F1" w:rsidRDefault="00B9131D" w:rsidP="00D30C07">
            <w:pPr>
              <w:pStyle w:val="afc"/>
              <w:spacing w:line="240" w:lineRule="exact"/>
              <w:rPr>
                <w:bCs/>
                <w:sz w:val="20"/>
              </w:rPr>
            </w:pPr>
            <w:r w:rsidRPr="006778F1">
              <w:rPr>
                <w:b/>
                <w:sz w:val="20"/>
              </w:rPr>
              <w:t>г. Бишкек</w:t>
            </w:r>
          </w:p>
        </w:tc>
        <w:tc>
          <w:tcPr>
            <w:tcW w:w="1544" w:type="dxa"/>
            <w:vAlign w:val="bottom"/>
          </w:tcPr>
          <w:p w14:paraId="061A4D79" w14:textId="77777777" w:rsidR="00B9131D" w:rsidRPr="006778F1" w:rsidRDefault="00B9131D" w:rsidP="00D30C07">
            <w:pPr>
              <w:jc w:val="right"/>
              <w:rPr>
                <w:b/>
                <w:sz w:val="20"/>
                <w:szCs w:val="20"/>
                <w:lang w:val="ky-KG"/>
              </w:rPr>
            </w:pPr>
            <w:r>
              <w:rPr>
                <w:b/>
                <w:sz w:val="20"/>
                <w:szCs w:val="20"/>
                <w:lang w:val="ky-KG"/>
              </w:rPr>
              <w:t>2 391,9</w:t>
            </w:r>
          </w:p>
        </w:tc>
        <w:tc>
          <w:tcPr>
            <w:tcW w:w="1858" w:type="dxa"/>
            <w:gridSpan w:val="3"/>
            <w:vAlign w:val="bottom"/>
          </w:tcPr>
          <w:p w14:paraId="3A1AC90A" w14:textId="77777777" w:rsidR="00B9131D" w:rsidRPr="006778F1" w:rsidRDefault="00B9131D" w:rsidP="00D30C07">
            <w:pPr>
              <w:jc w:val="right"/>
              <w:rPr>
                <w:b/>
                <w:sz w:val="20"/>
                <w:szCs w:val="20"/>
                <w:lang w:val="ky-KG"/>
              </w:rPr>
            </w:pPr>
            <w:r>
              <w:rPr>
                <w:b/>
                <w:sz w:val="20"/>
                <w:szCs w:val="20"/>
                <w:lang w:val="ky-KG"/>
              </w:rPr>
              <w:t>7 551,0</w:t>
            </w:r>
          </w:p>
        </w:tc>
        <w:tc>
          <w:tcPr>
            <w:tcW w:w="1722" w:type="dxa"/>
            <w:gridSpan w:val="2"/>
            <w:vAlign w:val="bottom"/>
          </w:tcPr>
          <w:p w14:paraId="309F534F" w14:textId="77777777" w:rsidR="00B9131D" w:rsidRPr="006778F1" w:rsidRDefault="00B9131D" w:rsidP="00D30C07">
            <w:pPr>
              <w:jc w:val="right"/>
              <w:rPr>
                <w:b/>
                <w:sz w:val="20"/>
                <w:szCs w:val="20"/>
                <w:lang w:val="ky-KG"/>
              </w:rPr>
            </w:pPr>
            <w:r>
              <w:rPr>
                <w:b/>
                <w:sz w:val="20"/>
                <w:szCs w:val="20"/>
                <w:lang w:val="ky-KG"/>
              </w:rPr>
              <w:t>50 596,9</w:t>
            </w:r>
          </w:p>
        </w:tc>
        <w:tc>
          <w:tcPr>
            <w:tcW w:w="1964" w:type="dxa"/>
            <w:vAlign w:val="bottom"/>
          </w:tcPr>
          <w:p w14:paraId="6B4BCCE5" w14:textId="77777777" w:rsidR="00B9131D" w:rsidRPr="006778F1" w:rsidRDefault="00B9131D" w:rsidP="00D30C07">
            <w:pPr>
              <w:jc w:val="right"/>
              <w:rPr>
                <w:b/>
                <w:sz w:val="20"/>
                <w:szCs w:val="20"/>
                <w:lang w:val="ky-KG"/>
              </w:rPr>
            </w:pPr>
            <w:r w:rsidRPr="006778F1">
              <w:rPr>
                <w:b/>
                <w:sz w:val="20"/>
                <w:szCs w:val="20"/>
                <w:lang w:val="ky-KG"/>
              </w:rPr>
              <w:t>38,8</w:t>
            </w:r>
          </w:p>
        </w:tc>
      </w:tr>
      <w:tr w:rsidR="00B9131D" w:rsidRPr="00B65D75" w14:paraId="3940F089" w14:textId="77777777" w:rsidTr="00D30C07">
        <w:tc>
          <w:tcPr>
            <w:tcW w:w="2943" w:type="dxa"/>
          </w:tcPr>
          <w:p w14:paraId="6968EDC0" w14:textId="77777777" w:rsidR="00B9131D" w:rsidRPr="006778F1" w:rsidRDefault="00B9131D" w:rsidP="00D30C07">
            <w:pPr>
              <w:pStyle w:val="afc"/>
              <w:spacing w:line="240" w:lineRule="exact"/>
              <w:ind w:left="170"/>
              <w:rPr>
                <w:sz w:val="20"/>
              </w:rPr>
            </w:pPr>
          </w:p>
        </w:tc>
        <w:tc>
          <w:tcPr>
            <w:tcW w:w="1544" w:type="dxa"/>
            <w:vAlign w:val="bottom"/>
          </w:tcPr>
          <w:p w14:paraId="7975C480" w14:textId="77777777" w:rsidR="00B9131D" w:rsidRPr="006778F1" w:rsidRDefault="00B9131D" w:rsidP="00D30C07">
            <w:pPr>
              <w:jc w:val="right"/>
              <w:rPr>
                <w:sz w:val="20"/>
                <w:szCs w:val="20"/>
                <w:lang w:val="ky-KG"/>
              </w:rPr>
            </w:pPr>
          </w:p>
        </w:tc>
        <w:tc>
          <w:tcPr>
            <w:tcW w:w="1858" w:type="dxa"/>
            <w:gridSpan w:val="3"/>
            <w:vAlign w:val="bottom"/>
          </w:tcPr>
          <w:p w14:paraId="360055F7" w14:textId="77777777" w:rsidR="00B9131D" w:rsidRPr="006778F1" w:rsidRDefault="00B9131D" w:rsidP="00D30C07">
            <w:pPr>
              <w:jc w:val="right"/>
              <w:rPr>
                <w:sz w:val="20"/>
                <w:szCs w:val="20"/>
                <w:lang w:val="ky-KG"/>
              </w:rPr>
            </w:pPr>
          </w:p>
        </w:tc>
        <w:tc>
          <w:tcPr>
            <w:tcW w:w="1722" w:type="dxa"/>
            <w:gridSpan w:val="2"/>
            <w:vAlign w:val="bottom"/>
          </w:tcPr>
          <w:p w14:paraId="45EEBB1F" w14:textId="77777777" w:rsidR="00B9131D" w:rsidRPr="006778F1" w:rsidRDefault="00B9131D" w:rsidP="00D30C07">
            <w:pPr>
              <w:jc w:val="right"/>
              <w:rPr>
                <w:sz w:val="20"/>
                <w:szCs w:val="20"/>
                <w:lang w:val="ky-KG"/>
              </w:rPr>
            </w:pPr>
          </w:p>
        </w:tc>
        <w:tc>
          <w:tcPr>
            <w:tcW w:w="1964" w:type="dxa"/>
            <w:vAlign w:val="bottom"/>
          </w:tcPr>
          <w:p w14:paraId="728D7EA8" w14:textId="77777777" w:rsidR="00B9131D" w:rsidRPr="006778F1" w:rsidRDefault="00B9131D" w:rsidP="00D30C07">
            <w:pPr>
              <w:jc w:val="right"/>
              <w:rPr>
                <w:sz w:val="20"/>
                <w:szCs w:val="20"/>
                <w:lang w:val="ky-KG"/>
              </w:rPr>
            </w:pPr>
          </w:p>
        </w:tc>
      </w:tr>
      <w:tr w:rsidR="00B9131D" w:rsidRPr="00B65D75" w14:paraId="7477FE5C" w14:textId="77777777" w:rsidTr="00D30C07">
        <w:trPr>
          <w:trHeight w:val="284"/>
        </w:trPr>
        <w:tc>
          <w:tcPr>
            <w:tcW w:w="2943" w:type="dxa"/>
          </w:tcPr>
          <w:p w14:paraId="0B589B34" w14:textId="77777777" w:rsidR="00B9131D" w:rsidRPr="006778F1" w:rsidRDefault="00B9131D" w:rsidP="00D30C07">
            <w:pPr>
              <w:pStyle w:val="afc"/>
              <w:spacing w:line="240" w:lineRule="exact"/>
              <w:rPr>
                <w:bCs/>
                <w:sz w:val="20"/>
              </w:rPr>
            </w:pPr>
          </w:p>
        </w:tc>
        <w:tc>
          <w:tcPr>
            <w:tcW w:w="7088" w:type="dxa"/>
            <w:gridSpan w:val="7"/>
          </w:tcPr>
          <w:p w14:paraId="6146CECA" w14:textId="77777777" w:rsidR="00B9131D" w:rsidRPr="006778F1" w:rsidRDefault="00B9131D" w:rsidP="00D30C07">
            <w:pPr>
              <w:pStyle w:val="afc"/>
              <w:spacing w:before="60" w:after="60" w:line="240" w:lineRule="exact"/>
              <w:ind w:right="454"/>
              <w:jc w:val="center"/>
              <w:rPr>
                <w:bCs/>
                <w:sz w:val="20"/>
              </w:rPr>
            </w:pPr>
            <w:r w:rsidRPr="006778F1">
              <w:rPr>
                <w:b/>
                <w:bCs/>
                <w:i/>
                <w:sz w:val="20"/>
              </w:rPr>
              <w:t>В процентах к соответствующему периоду прошлого года</w:t>
            </w:r>
          </w:p>
        </w:tc>
      </w:tr>
      <w:tr w:rsidR="00B9131D" w:rsidRPr="00B65D75" w14:paraId="59D5B170" w14:textId="77777777" w:rsidTr="00D30C07">
        <w:tc>
          <w:tcPr>
            <w:tcW w:w="2943" w:type="dxa"/>
          </w:tcPr>
          <w:p w14:paraId="3A660D9A" w14:textId="77777777" w:rsidR="00B9131D" w:rsidRPr="00B9131D" w:rsidRDefault="00B9131D" w:rsidP="00D30C07">
            <w:pPr>
              <w:pStyle w:val="afc"/>
              <w:spacing w:line="240" w:lineRule="exact"/>
              <w:rPr>
                <w:bCs/>
                <w:i/>
                <w:iCs/>
                <w:sz w:val="20"/>
              </w:rPr>
            </w:pPr>
            <w:r w:rsidRPr="00B9131D">
              <w:rPr>
                <w:b/>
                <w:i/>
                <w:iCs/>
                <w:sz w:val="20"/>
              </w:rPr>
              <w:t>г. Бишкек</w:t>
            </w:r>
          </w:p>
        </w:tc>
        <w:tc>
          <w:tcPr>
            <w:tcW w:w="1560" w:type="dxa"/>
            <w:gridSpan w:val="2"/>
            <w:vAlign w:val="bottom"/>
          </w:tcPr>
          <w:p w14:paraId="7824A249" w14:textId="77777777" w:rsidR="00B9131D" w:rsidRPr="006778F1" w:rsidRDefault="00B9131D" w:rsidP="00D30C07">
            <w:pPr>
              <w:jc w:val="right"/>
              <w:rPr>
                <w:b/>
                <w:sz w:val="20"/>
                <w:szCs w:val="20"/>
                <w:lang w:val="ky-KG"/>
              </w:rPr>
            </w:pPr>
            <w:r>
              <w:rPr>
                <w:b/>
                <w:sz w:val="20"/>
                <w:szCs w:val="20"/>
                <w:lang w:val="ky-KG"/>
              </w:rPr>
              <w:t>54,6</w:t>
            </w:r>
          </w:p>
        </w:tc>
        <w:tc>
          <w:tcPr>
            <w:tcW w:w="1842" w:type="dxa"/>
            <w:gridSpan w:val="2"/>
            <w:vAlign w:val="bottom"/>
          </w:tcPr>
          <w:p w14:paraId="3072C674" w14:textId="77777777" w:rsidR="00B9131D" w:rsidRPr="006778F1" w:rsidRDefault="00B9131D" w:rsidP="00D30C07">
            <w:pPr>
              <w:jc w:val="right"/>
              <w:rPr>
                <w:b/>
                <w:sz w:val="20"/>
                <w:szCs w:val="20"/>
                <w:lang w:val="ky-KG"/>
              </w:rPr>
            </w:pPr>
            <w:r>
              <w:rPr>
                <w:b/>
                <w:sz w:val="20"/>
                <w:szCs w:val="20"/>
                <w:lang w:val="ky-KG"/>
              </w:rPr>
              <w:t>53,7</w:t>
            </w:r>
          </w:p>
        </w:tc>
        <w:tc>
          <w:tcPr>
            <w:tcW w:w="1701" w:type="dxa"/>
            <w:vAlign w:val="bottom"/>
          </w:tcPr>
          <w:p w14:paraId="3E341467" w14:textId="77777777" w:rsidR="00B9131D" w:rsidRPr="006778F1" w:rsidRDefault="00B9131D" w:rsidP="00D30C07">
            <w:pPr>
              <w:jc w:val="right"/>
              <w:rPr>
                <w:b/>
                <w:sz w:val="20"/>
                <w:szCs w:val="20"/>
                <w:lang w:val="ky-KG"/>
              </w:rPr>
            </w:pPr>
            <w:r>
              <w:rPr>
                <w:b/>
                <w:sz w:val="20"/>
                <w:szCs w:val="20"/>
                <w:lang w:val="ky-KG"/>
              </w:rPr>
              <w:t>49,7</w:t>
            </w:r>
          </w:p>
        </w:tc>
        <w:tc>
          <w:tcPr>
            <w:tcW w:w="1985" w:type="dxa"/>
            <w:gridSpan w:val="2"/>
            <w:vAlign w:val="bottom"/>
          </w:tcPr>
          <w:p w14:paraId="6EFF7919" w14:textId="77777777" w:rsidR="00B9131D" w:rsidRPr="006778F1" w:rsidRDefault="00B9131D" w:rsidP="00D30C07">
            <w:pPr>
              <w:jc w:val="right"/>
              <w:rPr>
                <w:b/>
                <w:sz w:val="20"/>
                <w:szCs w:val="20"/>
                <w:lang w:val="ky-KG"/>
              </w:rPr>
            </w:pPr>
            <w:r w:rsidRPr="006778F1">
              <w:rPr>
                <w:b/>
                <w:sz w:val="20"/>
                <w:szCs w:val="20"/>
                <w:lang w:val="ky-KG"/>
              </w:rPr>
              <w:t>58,</w:t>
            </w:r>
            <w:r>
              <w:rPr>
                <w:b/>
                <w:sz w:val="20"/>
                <w:szCs w:val="20"/>
                <w:lang w:val="ky-KG"/>
              </w:rPr>
              <w:t>9</w:t>
            </w:r>
          </w:p>
        </w:tc>
      </w:tr>
      <w:tr w:rsidR="00B9131D" w:rsidRPr="00B65D75" w14:paraId="6D6BBBE9" w14:textId="77777777" w:rsidTr="00D30C07">
        <w:tc>
          <w:tcPr>
            <w:tcW w:w="2943" w:type="dxa"/>
          </w:tcPr>
          <w:p w14:paraId="7604EB2D" w14:textId="77777777" w:rsidR="00B9131D" w:rsidRPr="00B65D75" w:rsidRDefault="00B9131D" w:rsidP="00D30C07">
            <w:pPr>
              <w:pStyle w:val="afc"/>
              <w:spacing w:line="240" w:lineRule="exact"/>
              <w:ind w:left="170"/>
            </w:pPr>
          </w:p>
        </w:tc>
        <w:tc>
          <w:tcPr>
            <w:tcW w:w="1560" w:type="dxa"/>
            <w:gridSpan w:val="2"/>
            <w:vAlign w:val="bottom"/>
          </w:tcPr>
          <w:p w14:paraId="35BF2737" w14:textId="77777777" w:rsidR="00B9131D" w:rsidRPr="00B65D75" w:rsidRDefault="00B9131D" w:rsidP="00D30C07">
            <w:pPr>
              <w:jc w:val="right"/>
              <w:rPr>
                <w:lang w:val="ky-KG"/>
              </w:rPr>
            </w:pPr>
          </w:p>
        </w:tc>
        <w:tc>
          <w:tcPr>
            <w:tcW w:w="1842" w:type="dxa"/>
            <w:gridSpan w:val="2"/>
            <w:vAlign w:val="bottom"/>
          </w:tcPr>
          <w:p w14:paraId="01504B37" w14:textId="77777777" w:rsidR="00B9131D" w:rsidRPr="00B65D75" w:rsidRDefault="00B9131D" w:rsidP="00D30C07">
            <w:pPr>
              <w:jc w:val="right"/>
              <w:rPr>
                <w:lang w:val="ky-KG"/>
              </w:rPr>
            </w:pPr>
          </w:p>
        </w:tc>
        <w:tc>
          <w:tcPr>
            <w:tcW w:w="1701" w:type="dxa"/>
            <w:vAlign w:val="bottom"/>
          </w:tcPr>
          <w:p w14:paraId="0062357B" w14:textId="77777777" w:rsidR="00B9131D" w:rsidRPr="00B65D75" w:rsidRDefault="00B9131D" w:rsidP="00D30C07">
            <w:pPr>
              <w:jc w:val="right"/>
              <w:rPr>
                <w:lang w:val="ky-KG"/>
              </w:rPr>
            </w:pPr>
          </w:p>
        </w:tc>
        <w:tc>
          <w:tcPr>
            <w:tcW w:w="1985" w:type="dxa"/>
            <w:gridSpan w:val="2"/>
            <w:vAlign w:val="bottom"/>
          </w:tcPr>
          <w:p w14:paraId="52AA6183" w14:textId="77777777" w:rsidR="00B9131D" w:rsidRPr="00B65D75" w:rsidRDefault="00B9131D" w:rsidP="00D30C07">
            <w:pPr>
              <w:jc w:val="right"/>
              <w:rPr>
                <w:lang w:val="ky-KG"/>
              </w:rPr>
            </w:pPr>
          </w:p>
        </w:tc>
      </w:tr>
    </w:tbl>
    <w:p w14:paraId="5914BB80" w14:textId="77777777" w:rsidR="00B9131D" w:rsidRPr="00B65D75" w:rsidRDefault="00B9131D" w:rsidP="00B9131D">
      <w:pPr>
        <w:pStyle w:val="afc"/>
        <w:spacing w:line="300" w:lineRule="exact"/>
        <w:ind w:firstLine="709"/>
        <w:rPr>
          <w:lang w:val="ky-KG"/>
        </w:rPr>
      </w:pPr>
    </w:p>
    <w:p w14:paraId="0B6A0009" w14:textId="77777777" w:rsidR="00B9131D" w:rsidRPr="00B9131D" w:rsidRDefault="00B9131D" w:rsidP="00B9131D">
      <w:pPr>
        <w:pStyle w:val="afc"/>
        <w:ind w:firstLine="709"/>
        <w:rPr>
          <w:color w:val="000000"/>
          <w:sz w:val="24"/>
          <w:szCs w:val="24"/>
          <w:lang w:val="ky-KG"/>
        </w:rPr>
      </w:pPr>
      <w:proofErr w:type="spellStart"/>
      <w:r w:rsidRPr="00B9131D">
        <w:rPr>
          <w:color w:val="000000"/>
          <w:sz w:val="24"/>
          <w:szCs w:val="24"/>
          <w:lang w:val="ky-KG"/>
        </w:rPr>
        <w:lastRenderedPageBreak/>
        <w:t>Снижение</w:t>
      </w:r>
      <w:proofErr w:type="spellEnd"/>
      <w:r w:rsidRPr="00B9131D">
        <w:rPr>
          <w:color w:val="000000"/>
          <w:sz w:val="24"/>
          <w:szCs w:val="24"/>
          <w:lang w:val="ky-KG"/>
        </w:rPr>
        <w:t xml:space="preserve"> </w:t>
      </w:r>
      <w:proofErr w:type="spellStart"/>
      <w:r w:rsidRPr="00B9131D">
        <w:rPr>
          <w:sz w:val="24"/>
          <w:szCs w:val="24"/>
          <w:lang w:val="ky-KG"/>
        </w:rPr>
        <w:t>объемов</w:t>
      </w:r>
      <w:proofErr w:type="spellEnd"/>
      <w:r w:rsidRPr="00B9131D">
        <w:rPr>
          <w:color w:val="000000"/>
          <w:sz w:val="24"/>
          <w:szCs w:val="24"/>
          <w:lang w:val="ky-KG"/>
        </w:rPr>
        <w:t xml:space="preserve"> </w:t>
      </w:r>
      <w:proofErr w:type="spellStart"/>
      <w:r w:rsidRPr="00B9131D">
        <w:rPr>
          <w:sz w:val="24"/>
          <w:szCs w:val="24"/>
          <w:lang w:val="ky-KG"/>
        </w:rPr>
        <w:t>производства</w:t>
      </w:r>
      <w:proofErr w:type="spellEnd"/>
      <w:r w:rsidRPr="00B9131D">
        <w:rPr>
          <w:color w:val="000000"/>
          <w:sz w:val="24"/>
          <w:szCs w:val="24"/>
          <w:lang w:val="ky-KG"/>
        </w:rPr>
        <w:t xml:space="preserve"> </w:t>
      </w:r>
      <w:proofErr w:type="spellStart"/>
      <w:r w:rsidRPr="00B9131D">
        <w:rPr>
          <w:color w:val="000000"/>
          <w:sz w:val="24"/>
          <w:szCs w:val="24"/>
          <w:lang w:val="ky-KG"/>
        </w:rPr>
        <w:t>продукции</w:t>
      </w:r>
      <w:proofErr w:type="spellEnd"/>
      <w:r w:rsidRPr="00B9131D">
        <w:rPr>
          <w:color w:val="000000"/>
          <w:sz w:val="24"/>
          <w:szCs w:val="24"/>
          <w:lang w:val="ky-KG"/>
        </w:rPr>
        <w:t xml:space="preserve"> </w:t>
      </w:r>
      <w:proofErr w:type="spellStart"/>
      <w:r w:rsidRPr="00B9131D">
        <w:rPr>
          <w:color w:val="000000"/>
          <w:sz w:val="24"/>
          <w:szCs w:val="24"/>
          <w:lang w:val="ky-KG"/>
        </w:rPr>
        <w:t>животноводства</w:t>
      </w:r>
      <w:proofErr w:type="spellEnd"/>
      <w:r w:rsidRPr="00B9131D">
        <w:rPr>
          <w:color w:val="000000"/>
          <w:sz w:val="24"/>
          <w:szCs w:val="24"/>
          <w:lang w:val="ky-KG"/>
        </w:rPr>
        <w:t xml:space="preserve"> в </w:t>
      </w:r>
      <w:proofErr w:type="spellStart"/>
      <w:r w:rsidRPr="00B9131D">
        <w:rPr>
          <w:color w:val="000000"/>
          <w:sz w:val="24"/>
          <w:szCs w:val="24"/>
          <w:lang w:val="ky-KG"/>
        </w:rPr>
        <w:t>основном</w:t>
      </w:r>
      <w:proofErr w:type="spellEnd"/>
      <w:r w:rsidRPr="00B9131D">
        <w:rPr>
          <w:color w:val="000000"/>
          <w:sz w:val="24"/>
          <w:szCs w:val="24"/>
          <w:lang w:val="ky-KG"/>
        </w:rPr>
        <w:t xml:space="preserve"> </w:t>
      </w:r>
      <w:proofErr w:type="spellStart"/>
      <w:r w:rsidRPr="00B9131D">
        <w:rPr>
          <w:color w:val="000000"/>
          <w:sz w:val="24"/>
          <w:szCs w:val="24"/>
          <w:lang w:val="ky-KG"/>
        </w:rPr>
        <w:t>связано</w:t>
      </w:r>
      <w:proofErr w:type="spellEnd"/>
      <w:r w:rsidRPr="00B9131D">
        <w:rPr>
          <w:color w:val="000000"/>
          <w:sz w:val="24"/>
          <w:szCs w:val="24"/>
          <w:lang w:val="ky-KG"/>
        </w:rPr>
        <w:t xml:space="preserve"> с </w:t>
      </w:r>
      <w:proofErr w:type="spellStart"/>
      <w:r w:rsidRPr="00B9131D">
        <w:rPr>
          <w:color w:val="000000"/>
          <w:sz w:val="24"/>
          <w:szCs w:val="24"/>
          <w:lang w:val="ky-KG"/>
        </w:rPr>
        <w:t>сокращением</w:t>
      </w:r>
      <w:proofErr w:type="spellEnd"/>
      <w:r w:rsidRPr="00B9131D">
        <w:rPr>
          <w:color w:val="000000"/>
          <w:sz w:val="24"/>
          <w:szCs w:val="24"/>
          <w:lang w:val="ky-KG"/>
        </w:rPr>
        <w:t xml:space="preserve">  </w:t>
      </w:r>
      <w:proofErr w:type="spellStart"/>
      <w:r w:rsidRPr="00B9131D">
        <w:rPr>
          <w:color w:val="000000"/>
          <w:sz w:val="24"/>
          <w:szCs w:val="24"/>
          <w:lang w:val="ky-KG"/>
        </w:rPr>
        <w:t>поголовья</w:t>
      </w:r>
      <w:proofErr w:type="spellEnd"/>
      <w:r w:rsidRPr="00B9131D">
        <w:rPr>
          <w:color w:val="000000"/>
          <w:sz w:val="24"/>
          <w:szCs w:val="24"/>
          <w:lang w:val="ky-KG"/>
        </w:rPr>
        <w:t xml:space="preserve"> </w:t>
      </w:r>
      <w:proofErr w:type="spellStart"/>
      <w:r w:rsidRPr="00B9131D">
        <w:rPr>
          <w:color w:val="000000"/>
          <w:sz w:val="24"/>
          <w:szCs w:val="24"/>
          <w:lang w:val="ky-KG"/>
        </w:rPr>
        <w:t>скота</w:t>
      </w:r>
      <w:proofErr w:type="spellEnd"/>
      <w:r w:rsidRPr="00B9131D">
        <w:rPr>
          <w:color w:val="000000"/>
          <w:sz w:val="24"/>
          <w:szCs w:val="24"/>
          <w:lang w:val="ky-KG"/>
        </w:rPr>
        <w:t xml:space="preserve"> и </w:t>
      </w:r>
      <w:proofErr w:type="spellStart"/>
      <w:r w:rsidRPr="00B9131D">
        <w:rPr>
          <w:color w:val="000000"/>
          <w:sz w:val="24"/>
          <w:szCs w:val="24"/>
          <w:lang w:val="ky-KG"/>
        </w:rPr>
        <w:t>домашней</w:t>
      </w:r>
      <w:proofErr w:type="spellEnd"/>
      <w:r w:rsidRPr="00B9131D">
        <w:rPr>
          <w:color w:val="000000"/>
          <w:sz w:val="24"/>
          <w:szCs w:val="24"/>
          <w:lang w:val="ky-KG"/>
        </w:rPr>
        <w:t xml:space="preserve"> </w:t>
      </w:r>
      <w:proofErr w:type="spellStart"/>
      <w:r w:rsidRPr="00B9131D">
        <w:rPr>
          <w:color w:val="000000"/>
          <w:sz w:val="24"/>
          <w:szCs w:val="24"/>
          <w:lang w:val="ky-KG"/>
        </w:rPr>
        <w:t>птицы</w:t>
      </w:r>
      <w:proofErr w:type="spellEnd"/>
      <w:r w:rsidRPr="00B9131D">
        <w:rPr>
          <w:color w:val="000000"/>
          <w:sz w:val="24"/>
          <w:szCs w:val="24"/>
          <w:lang w:val="ky-KG"/>
        </w:rPr>
        <w:t xml:space="preserve">. Так, по </w:t>
      </w:r>
      <w:proofErr w:type="spellStart"/>
      <w:r w:rsidRPr="00B9131D">
        <w:rPr>
          <w:color w:val="000000"/>
          <w:sz w:val="24"/>
          <w:szCs w:val="24"/>
          <w:lang w:val="ky-KG"/>
        </w:rPr>
        <w:t>итогам</w:t>
      </w:r>
      <w:proofErr w:type="spellEnd"/>
      <w:r w:rsidRPr="00B9131D">
        <w:rPr>
          <w:color w:val="000000"/>
          <w:sz w:val="24"/>
          <w:szCs w:val="24"/>
          <w:lang w:val="ky-KG"/>
        </w:rPr>
        <w:t xml:space="preserve"> </w:t>
      </w:r>
      <w:proofErr w:type="spellStart"/>
      <w:r w:rsidRPr="00B9131D">
        <w:rPr>
          <w:color w:val="000000"/>
          <w:sz w:val="24"/>
          <w:szCs w:val="24"/>
          <w:lang w:val="ky-KG"/>
        </w:rPr>
        <w:t>проведенного</w:t>
      </w:r>
      <w:proofErr w:type="spellEnd"/>
      <w:r w:rsidRPr="00B9131D">
        <w:rPr>
          <w:color w:val="000000"/>
          <w:sz w:val="24"/>
          <w:szCs w:val="24"/>
          <w:lang w:val="ky-KG"/>
        </w:rPr>
        <w:t xml:space="preserve"> </w:t>
      </w:r>
      <w:proofErr w:type="spellStart"/>
      <w:r w:rsidRPr="00B9131D">
        <w:rPr>
          <w:color w:val="000000"/>
          <w:sz w:val="24"/>
          <w:szCs w:val="24"/>
          <w:lang w:val="ky-KG"/>
        </w:rPr>
        <w:t>учета</w:t>
      </w:r>
      <w:proofErr w:type="spellEnd"/>
      <w:r w:rsidRPr="00B9131D">
        <w:rPr>
          <w:color w:val="000000"/>
          <w:sz w:val="24"/>
          <w:szCs w:val="24"/>
          <w:lang w:val="ky-KG"/>
        </w:rPr>
        <w:t xml:space="preserve"> </w:t>
      </w:r>
      <w:proofErr w:type="spellStart"/>
      <w:r w:rsidRPr="00B9131D">
        <w:rPr>
          <w:color w:val="000000"/>
          <w:sz w:val="24"/>
          <w:szCs w:val="24"/>
          <w:lang w:val="ky-KG"/>
        </w:rPr>
        <w:t>скота</w:t>
      </w:r>
      <w:proofErr w:type="spellEnd"/>
      <w:r w:rsidRPr="00B9131D">
        <w:rPr>
          <w:color w:val="000000"/>
          <w:sz w:val="24"/>
          <w:szCs w:val="24"/>
          <w:lang w:val="ky-KG"/>
        </w:rPr>
        <w:t xml:space="preserve"> и </w:t>
      </w:r>
      <w:proofErr w:type="spellStart"/>
      <w:r w:rsidRPr="00B9131D">
        <w:rPr>
          <w:color w:val="000000"/>
          <w:sz w:val="24"/>
          <w:szCs w:val="24"/>
          <w:lang w:val="ky-KG"/>
        </w:rPr>
        <w:t>домашней</w:t>
      </w:r>
      <w:proofErr w:type="spellEnd"/>
      <w:r w:rsidRPr="00B9131D">
        <w:rPr>
          <w:color w:val="000000"/>
          <w:sz w:val="24"/>
          <w:szCs w:val="24"/>
          <w:lang w:val="ky-KG"/>
        </w:rPr>
        <w:t xml:space="preserve"> </w:t>
      </w:r>
      <w:proofErr w:type="spellStart"/>
      <w:r w:rsidRPr="00B9131D">
        <w:rPr>
          <w:color w:val="000000"/>
          <w:sz w:val="24"/>
          <w:szCs w:val="24"/>
          <w:lang w:val="ky-KG"/>
        </w:rPr>
        <w:t>птицы</w:t>
      </w:r>
      <w:proofErr w:type="spellEnd"/>
      <w:r w:rsidRPr="00B9131D">
        <w:rPr>
          <w:color w:val="000000"/>
          <w:sz w:val="24"/>
          <w:szCs w:val="24"/>
          <w:lang w:val="ky-KG"/>
        </w:rPr>
        <w:t xml:space="preserve"> на </w:t>
      </w:r>
      <w:proofErr w:type="spellStart"/>
      <w:r w:rsidRPr="00B9131D">
        <w:rPr>
          <w:color w:val="000000"/>
          <w:sz w:val="24"/>
          <w:szCs w:val="24"/>
          <w:lang w:val="ky-KG"/>
        </w:rPr>
        <w:t>начало</w:t>
      </w:r>
      <w:proofErr w:type="spellEnd"/>
      <w:r w:rsidRPr="00B9131D">
        <w:rPr>
          <w:color w:val="000000"/>
          <w:sz w:val="24"/>
          <w:szCs w:val="24"/>
          <w:lang w:val="ky-KG"/>
        </w:rPr>
        <w:t xml:space="preserve"> 2025 </w:t>
      </w:r>
      <w:proofErr w:type="spellStart"/>
      <w:r w:rsidRPr="00B9131D">
        <w:rPr>
          <w:color w:val="000000"/>
          <w:sz w:val="24"/>
          <w:szCs w:val="24"/>
          <w:lang w:val="ky-KG"/>
        </w:rPr>
        <w:t>года</w:t>
      </w:r>
      <w:proofErr w:type="spellEnd"/>
      <w:r w:rsidRPr="00B9131D">
        <w:rPr>
          <w:color w:val="000000"/>
          <w:sz w:val="24"/>
          <w:szCs w:val="24"/>
          <w:lang w:val="ky-KG"/>
        </w:rPr>
        <w:t xml:space="preserve"> </w:t>
      </w:r>
      <w:proofErr w:type="spellStart"/>
      <w:r w:rsidRPr="00B9131D">
        <w:rPr>
          <w:color w:val="000000"/>
          <w:sz w:val="24"/>
          <w:szCs w:val="24"/>
          <w:lang w:val="ky-KG"/>
        </w:rPr>
        <w:t>поголовье</w:t>
      </w:r>
      <w:proofErr w:type="spellEnd"/>
      <w:r w:rsidRPr="00B9131D">
        <w:rPr>
          <w:color w:val="000000"/>
          <w:sz w:val="24"/>
          <w:szCs w:val="24"/>
          <w:lang w:val="ky-KG"/>
        </w:rPr>
        <w:t xml:space="preserve"> </w:t>
      </w:r>
      <w:proofErr w:type="spellStart"/>
      <w:r w:rsidRPr="00B9131D">
        <w:rPr>
          <w:color w:val="000000"/>
          <w:sz w:val="24"/>
          <w:szCs w:val="24"/>
          <w:lang w:val="ky-KG"/>
        </w:rPr>
        <w:t>крупного</w:t>
      </w:r>
      <w:proofErr w:type="spellEnd"/>
      <w:r w:rsidRPr="00B9131D">
        <w:rPr>
          <w:color w:val="000000"/>
          <w:sz w:val="24"/>
          <w:szCs w:val="24"/>
          <w:lang w:val="ky-KG"/>
        </w:rPr>
        <w:t xml:space="preserve"> </w:t>
      </w:r>
      <w:proofErr w:type="spellStart"/>
      <w:r w:rsidRPr="00B9131D">
        <w:rPr>
          <w:color w:val="000000"/>
          <w:sz w:val="24"/>
          <w:szCs w:val="24"/>
          <w:lang w:val="ky-KG"/>
        </w:rPr>
        <w:t>рогатого</w:t>
      </w:r>
      <w:proofErr w:type="spellEnd"/>
      <w:r w:rsidRPr="00B9131D">
        <w:rPr>
          <w:color w:val="000000"/>
          <w:sz w:val="24"/>
          <w:szCs w:val="24"/>
          <w:lang w:val="ky-KG"/>
        </w:rPr>
        <w:t xml:space="preserve"> </w:t>
      </w:r>
      <w:proofErr w:type="spellStart"/>
      <w:r w:rsidRPr="00B9131D">
        <w:rPr>
          <w:color w:val="000000"/>
          <w:sz w:val="24"/>
          <w:szCs w:val="24"/>
          <w:lang w:val="ky-KG"/>
        </w:rPr>
        <w:t>скота</w:t>
      </w:r>
      <w:proofErr w:type="spellEnd"/>
      <w:r w:rsidRPr="00B9131D">
        <w:rPr>
          <w:color w:val="000000"/>
          <w:sz w:val="24"/>
          <w:szCs w:val="24"/>
          <w:lang w:val="ky-KG"/>
        </w:rPr>
        <w:t xml:space="preserve"> </w:t>
      </w:r>
      <w:r w:rsidRPr="00B9131D">
        <w:rPr>
          <w:color w:val="000000"/>
          <w:sz w:val="24"/>
          <w:szCs w:val="24"/>
        </w:rPr>
        <w:t xml:space="preserve">по сравнению с        2024 годом  </w:t>
      </w:r>
      <w:proofErr w:type="spellStart"/>
      <w:r w:rsidRPr="00B9131D">
        <w:rPr>
          <w:color w:val="000000"/>
          <w:sz w:val="24"/>
          <w:szCs w:val="24"/>
          <w:lang w:val="ky-KG"/>
        </w:rPr>
        <w:t>уменьшилось</w:t>
      </w:r>
      <w:proofErr w:type="spellEnd"/>
      <w:r w:rsidRPr="00B9131D">
        <w:rPr>
          <w:color w:val="000000"/>
          <w:sz w:val="24"/>
          <w:szCs w:val="24"/>
          <w:lang w:val="ky-KG"/>
        </w:rPr>
        <w:t xml:space="preserve"> на  46,0 </w:t>
      </w:r>
      <w:proofErr w:type="spellStart"/>
      <w:r w:rsidRPr="00B9131D">
        <w:rPr>
          <w:color w:val="000000"/>
          <w:sz w:val="24"/>
          <w:szCs w:val="24"/>
          <w:lang w:val="ky-KG"/>
        </w:rPr>
        <w:t>процента</w:t>
      </w:r>
      <w:proofErr w:type="spellEnd"/>
      <w:r w:rsidRPr="00B9131D">
        <w:rPr>
          <w:color w:val="000000"/>
          <w:sz w:val="24"/>
          <w:szCs w:val="24"/>
          <w:lang w:val="ky-KG"/>
        </w:rPr>
        <w:t xml:space="preserve">:  в том числе </w:t>
      </w:r>
      <w:proofErr w:type="spellStart"/>
      <w:r w:rsidRPr="00B9131D">
        <w:rPr>
          <w:color w:val="000000"/>
          <w:sz w:val="24"/>
          <w:szCs w:val="24"/>
          <w:lang w:val="ky-KG"/>
        </w:rPr>
        <w:t>коров</w:t>
      </w:r>
      <w:proofErr w:type="spellEnd"/>
      <w:r w:rsidRPr="00B9131D">
        <w:rPr>
          <w:color w:val="000000"/>
          <w:sz w:val="24"/>
          <w:szCs w:val="24"/>
          <w:lang w:val="ky-KG"/>
        </w:rPr>
        <w:t xml:space="preserve"> – 47,8 </w:t>
      </w:r>
      <w:proofErr w:type="spellStart"/>
      <w:r w:rsidRPr="00B9131D">
        <w:rPr>
          <w:color w:val="000000"/>
          <w:sz w:val="24"/>
          <w:szCs w:val="24"/>
          <w:lang w:val="ky-KG"/>
        </w:rPr>
        <w:t>процента</w:t>
      </w:r>
      <w:proofErr w:type="spellEnd"/>
      <w:r w:rsidRPr="00B9131D">
        <w:rPr>
          <w:color w:val="000000"/>
          <w:sz w:val="24"/>
          <w:szCs w:val="24"/>
          <w:lang w:val="ky-KG"/>
        </w:rPr>
        <w:t xml:space="preserve">,  </w:t>
      </w:r>
      <w:proofErr w:type="spellStart"/>
      <w:r w:rsidRPr="00B9131D">
        <w:rPr>
          <w:color w:val="000000"/>
          <w:sz w:val="24"/>
          <w:szCs w:val="24"/>
          <w:lang w:val="ky-KG"/>
        </w:rPr>
        <w:t>овец</w:t>
      </w:r>
      <w:proofErr w:type="spellEnd"/>
      <w:r w:rsidRPr="00B9131D">
        <w:rPr>
          <w:color w:val="000000"/>
          <w:sz w:val="24"/>
          <w:szCs w:val="24"/>
          <w:lang w:val="ky-KG"/>
        </w:rPr>
        <w:t xml:space="preserve"> и </w:t>
      </w:r>
      <w:proofErr w:type="spellStart"/>
      <w:r w:rsidRPr="00B9131D">
        <w:rPr>
          <w:color w:val="000000"/>
          <w:sz w:val="24"/>
          <w:szCs w:val="24"/>
          <w:lang w:val="ky-KG"/>
        </w:rPr>
        <w:t>коз</w:t>
      </w:r>
      <w:proofErr w:type="spellEnd"/>
      <w:r w:rsidRPr="00B9131D">
        <w:rPr>
          <w:color w:val="000000"/>
          <w:sz w:val="24"/>
          <w:szCs w:val="24"/>
          <w:lang w:val="ky-KG"/>
        </w:rPr>
        <w:t xml:space="preserve"> – на  42,5 </w:t>
      </w:r>
      <w:proofErr w:type="spellStart"/>
      <w:r w:rsidRPr="00B9131D">
        <w:rPr>
          <w:color w:val="000000"/>
          <w:sz w:val="24"/>
          <w:szCs w:val="24"/>
          <w:lang w:val="ky-KG"/>
        </w:rPr>
        <w:t>процента</w:t>
      </w:r>
      <w:proofErr w:type="spellEnd"/>
      <w:r w:rsidRPr="00B9131D">
        <w:rPr>
          <w:color w:val="000000"/>
          <w:sz w:val="24"/>
          <w:szCs w:val="24"/>
          <w:lang w:val="ky-KG"/>
        </w:rPr>
        <w:t xml:space="preserve"> и </w:t>
      </w:r>
      <w:proofErr w:type="spellStart"/>
      <w:r w:rsidRPr="00B9131D">
        <w:rPr>
          <w:color w:val="000000"/>
          <w:sz w:val="24"/>
          <w:szCs w:val="24"/>
          <w:lang w:val="ky-KG"/>
        </w:rPr>
        <w:t>домашней</w:t>
      </w:r>
      <w:proofErr w:type="spellEnd"/>
      <w:r w:rsidRPr="00B9131D">
        <w:rPr>
          <w:color w:val="000000"/>
          <w:sz w:val="24"/>
          <w:szCs w:val="24"/>
          <w:lang w:val="ky-KG"/>
        </w:rPr>
        <w:t xml:space="preserve"> </w:t>
      </w:r>
      <w:proofErr w:type="spellStart"/>
      <w:r w:rsidRPr="00B9131D">
        <w:rPr>
          <w:color w:val="000000"/>
          <w:sz w:val="24"/>
          <w:szCs w:val="24"/>
          <w:lang w:val="ky-KG"/>
        </w:rPr>
        <w:t>птицы</w:t>
      </w:r>
      <w:proofErr w:type="spellEnd"/>
      <w:r w:rsidRPr="00B9131D">
        <w:rPr>
          <w:color w:val="000000"/>
          <w:sz w:val="24"/>
          <w:szCs w:val="24"/>
          <w:lang w:val="ky-KG"/>
        </w:rPr>
        <w:t xml:space="preserve"> – на 44,1 </w:t>
      </w:r>
      <w:proofErr w:type="spellStart"/>
      <w:r w:rsidRPr="00B9131D">
        <w:rPr>
          <w:color w:val="000000"/>
          <w:sz w:val="24"/>
          <w:szCs w:val="24"/>
          <w:lang w:val="ky-KG"/>
        </w:rPr>
        <w:t>процента</w:t>
      </w:r>
      <w:proofErr w:type="spellEnd"/>
      <w:r w:rsidRPr="00B9131D">
        <w:rPr>
          <w:color w:val="000000"/>
          <w:sz w:val="24"/>
          <w:szCs w:val="24"/>
          <w:lang w:val="ky-KG"/>
        </w:rPr>
        <w:t>.</w:t>
      </w:r>
    </w:p>
    <w:p w14:paraId="7C900746" w14:textId="77777777" w:rsidR="00B9131D" w:rsidRPr="00B9131D" w:rsidRDefault="00B9131D" w:rsidP="00B9131D">
      <w:pPr>
        <w:pStyle w:val="afc"/>
        <w:ind w:firstLine="709"/>
        <w:rPr>
          <w:color w:val="000000"/>
          <w:sz w:val="24"/>
          <w:szCs w:val="24"/>
          <w:lang w:val="ky-KG"/>
        </w:rPr>
      </w:pPr>
      <w:r w:rsidRPr="00B9131D">
        <w:rPr>
          <w:color w:val="000000"/>
          <w:sz w:val="24"/>
          <w:szCs w:val="24"/>
          <w:lang w:val="ky-KG"/>
        </w:rPr>
        <w:t xml:space="preserve"> </w:t>
      </w:r>
      <w:proofErr w:type="spellStart"/>
      <w:r w:rsidRPr="00B9131D">
        <w:rPr>
          <w:color w:val="000000"/>
          <w:sz w:val="24"/>
          <w:szCs w:val="24"/>
          <w:lang w:val="ky-KG"/>
        </w:rPr>
        <w:t>Сокращение</w:t>
      </w:r>
      <w:proofErr w:type="spellEnd"/>
      <w:r w:rsidRPr="00B9131D">
        <w:rPr>
          <w:color w:val="000000"/>
          <w:sz w:val="24"/>
          <w:szCs w:val="24"/>
          <w:lang w:val="ky-KG"/>
        </w:rPr>
        <w:t xml:space="preserve"> </w:t>
      </w:r>
      <w:proofErr w:type="spellStart"/>
      <w:r w:rsidRPr="00B9131D">
        <w:rPr>
          <w:color w:val="000000"/>
          <w:sz w:val="24"/>
          <w:szCs w:val="24"/>
          <w:lang w:val="ky-KG"/>
        </w:rPr>
        <w:t>поголовья</w:t>
      </w:r>
      <w:proofErr w:type="spellEnd"/>
      <w:r w:rsidRPr="00B9131D">
        <w:rPr>
          <w:color w:val="000000"/>
          <w:sz w:val="24"/>
          <w:szCs w:val="24"/>
          <w:lang w:val="ky-KG"/>
        </w:rPr>
        <w:t xml:space="preserve"> </w:t>
      </w:r>
      <w:proofErr w:type="spellStart"/>
      <w:r w:rsidRPr="00B9131D">
        <w:rPr>
          <w:color w:val="000000"/>
          <w:sz w:val="24"/>
          <w:szCs w:val="24"/>
          <w:lang w:val="ky-KG"/>
        </w:rPr>
        <w:t>скота</w:t>
      </w:r>
      <w:proofErr w:type="spellEnd"/>
      <w:r w:rsidRPr="00B9131D">
        <w:rPr>
          <w:color w:val="000000"/>
          <w:sz w:val="24"/>
          <w:szCs w:val="24"/>
          <w:lang w:val="ky-KG"/>
        </w:rPr>
        <w:t xml:space="preserve"> </w:t>
      </w:r>
      <w:proofErr w:type="spellStart"/>
      <w:r w:rsidRPr="00B9131D">
        <w:rPr>
          <w:color w:val="000000"/>
          <w:sz w:val="24"/>
          <w:szCs w:val="24"/>
          <w:lang w:val="ky-KG"/>
        </w:rPr>
        <w:t>обусловлено</w:t>
      </w:r>
      <w:proofErr w:type="spellEnd"/>
      <w:r w:rsidRPr="00B9131D">
        <w:rPr>
          <w:color w:val="000000"/>
          <w:sz w:val="24"/>
          <w:szCs w:val="24"/>
          <w:lang w:val="ky-KG"/>
        </w:rPr>
        <w:t xml:space="preserve"> </w:t>
      </w:r>
      <w:proofErr w:type="spellStart"/>
      <w:r w:rsidRPr="00B9131D">
        <w:rPr>
          <w:color w:val="000000"/>
          <w:sz w:val="24"/>
          <w:szCs w:val="24"/>
          <w:lang w:val="ky-KG"/>
        </w:rPr>
        <w:t>предъявлением</w:t>
      </w:r>
      <w:proofErr w:type="spellEnd"/>
      <w:r w:rsidRPr="00B9131D">
        <w:rPr>
          <w:color w:val="000000"/>
          <w:sz w:val="24"/>
          <w:szCs w:val="24"/>
          <w:lang w:val="ky-KG"/>
        </w:rPr>
        <w:t xml:space="preserve"> </w:t>
      </w:r>
      <w:proofErr w:type="spellStart"/>
      <w:r w:rsidRPr="00B9131D">
        <w:rPr>
          <w:color w:val="000000"/>
          <w:sz w:val="24"/>
          <w:szCs w:val="24"/>
          <w:lang w:val="ky-KG"/>
        </w:rPr>
        <w:t>требований</w:t>
      </w:r>
      <w:proofErr w:type="spellEnd"/>
      <w:r w:rsidRPr="00B9131D">
        <w:rPr>
          <w:color w:val="000000"/>
          <w:sz w:val="24"/>
          <w:szCs w:val="24"/>
          <w:lang w:val="ky-KG"/>
        </w:rPr>
        <w:t xml:space="preserve"> к </w:t>
      </w:r>
      <w:proofErr w:type="spellStart"/>
      <w:r w:rsidRPr="00B9131D">
        <w:rPr>
          <w:color w:val="000000"/>
          <w:sz w:val="24"/>
          <w:szCs w:val="24"/>
          <w:lang w:val="ky-KG"/>
        </w:rPr>
        <w:t>владельцам</w:t>
      </w:r>
      <w:proofErr w:type="spellEnd"/>
      <w:r w:rsidRPr="00B9131D">
        <w:rPr>
          <w:color w:val="000000"/>
          <w:sz w:val="24"/>
          <w:szCs w:val="24"/>
          <w:lang w:val="ky-KG"/>
        </w:rPr>
        <w:t xml:space="preserve"> </w:t>
      </w:r>
      <w:proofErr w:type="spellStart"/>
      <w:r w:rsidRPr="00B9131D">
        <w:rPr>
          <w:color w:val="000000"/>
          <w:sz w:val="24"/>
          <w:szCs w:val="24"/>
          <w:lang w:val="ky-KG"/>
        </w:rPr>
        <w:t>скота</w:t>
      </w:r>
      <w:proofErr w:type="spellEnd"/>
      <w:r w:rsidRPr="00B9131D">
        <w:rPr>
          <w:color w:val="000000"/>
          <w:sz w:val="24"/>
          <w:szCs w:val="24"/>
          <w:lang w:val="ky-KG"/>
        </w:rPr>
        <w:t xml:space="preserve"> в </w:t>
      </w:r>
      <w:proofErr w:type="spellStart"/>
      <w:r w:rsidRPr="00B9131D">
        <w:rPr>
          <w:color w:val="000000"/>
          <w:sz w:val="24"/>
          <w:szCs w:val="24"/>
          <w:lang w:val="ky-KG"/>
        </w:rPr>
        <w:t>населенных</w:t>
      </w:r>
      <w:proofErr w:type="spellEnd"/>
      <w:r w:rsidRPr="00B9131D">
        <w:rPr>
          <w:color w:val="000000"/>
          <w:sz w:val="24"/>
          <w:szCs w:val="24"/>
          <w:lang w:val="ky-KG"/>
        </w:rPr>
        <w:t xml:space="preserve"> </w:t>
      </w:r>
      <w:proofErr w:type="spellStart"/>
      <w:r w:rsidRPr="00B9131D">
        <w:rPr>
          <w:color w:val="000000"/>
          <w:sz w:val="24"/>
          <w:szCs w:val="24"/>
          <w:lang w:val="ky-KG"/>
        </w:rPr>
        <w:t>пунктах</w:t>
      </w:r>
      <w:proofErr w:type="spellEnd"/>
      <w:r w:rsidRPr="00B9131D">
        <w:rPr>
          <w:color w:val="000000"/>
          <w:sz w:val="24"/>
          <w:szCs w:val="24"/>
          <w:lang w:val="ky-KG"/>
        </w:rPr>
        <w:t xml:space="preserve"> </w:t>
      </w:r>
      <w:proofErr w:type="spellStart"/>
      <w:r w:rsidRPr="00B9131D">
        <w:rPr>
          <w:color w:val="000000"/>
          <w:sz w:val="24"/>
          <w:szCs w:val="24"/>
          <w:lang w:val="ky-KG"/>
        </w:rPr>
        <w:t>присоединенных</w:t>
      </w:r>
      <w:proofErr w:type="spellEnd"/>
      <w:r w:rsidRPr="00B9131D">
        <w:rPr>
          <w:color w:val="000000"/>
          <w:sz w:val="24"/>
          <w:szCs w:val="24"/>
          <w:lang w:val="ky-KG"/>
        </w:rPr>
        <w:t xml:space="preserve">  к </w:t>
      </w:r>
      <w:proofErr w:type="spellStart"/>
      <w:r w:rsidRPr="00B9131D">
        <w:rPr>
          <w:color w:val="000000"/>
          <w:sz w:val="24"/>
          <w:szCs w:val="24"/>
          <w:lang w:val="ky-KG"/>
        </w:rPr>
        <w:t>городу</w:t>
      </w:r>
      <w:proofErr w:type="spellEnd"/>
      <w:r w:rsidRPr="00B9131D">
        <w:rPr>
          <w:color w:val="000000"/>
          <w:sz w:val="24"/>
          <w:szCs w:val="24"/>
          <w:lang w:val="ky-KG"/>
        </w:rPr>
        <w:t xml:space="preserve"> Бишкек.</w:t>
      </w:r>
    </w:p>
    <w:p w14:paraId="3C73F680" w14:textId="77777777" w:rsidR="00B9131D" w:rsidRPr="00B9131D" w:rsidRDefault="00B9131D" w:rsidP="00B9131D">
      <w:pPr>
        <w:pStyle w:val="afc"/>
        <w:spacing w:line="300" w:lineRule="exact"/>
        <w:ind w:firstLine="709"/>
        <w:rPr>
          <w:sz w:val="24"/>
          <w:szCs w:val="24"/>
        </w:rPr>
      </w:pPr>
      <w:r w:rsidRPr="00B9131D">
        <w:rPr>
          <w:sz w:val="24"/>
          <w:szCs w:val="24"/>
          <w:lang w:val="ky-KG"/>
        </w:rPr>
        <w:t xml:space="preserve"> </w:t>
      </w:r>
      <w:r w:rsidRPr="00B9131D">
        <w:rPr>
          <w:sz w:val="24"/>
          <w:szCs w:val="24"/>
        </w:rPr>
        <w:t xml:space="preserve">В целом по </w:t>
      </w:r>
      <w:proofErr w:type="spellStart"/>
      <w:r w:rsidRPr="00B9131D">
        <w:rPr>
          <w:sz w:val="24"/>
          <w:szCs w:val="24"/>
        </w:rPr>
        <w:t>г.Бишкек</w:t>
      </w:r>
      <w:proofErr w:type="spellEnd"/>
      <w:r w:rsidRPr="00B9131D">
        <w:rPr>
          <w:sz w:val="24"/>
          <w:szCs w:val="24"/>
        </w:rPr>
        <w:t xml:space="preserve"> в январе-</w:t>
      </w:r>
      <w:r w:rsidRPr="00B9131D">
        <w:rPr>
          <w:sz w:val="24"/>
          <w:szCs w:val="24"/>
          <w:lang w:val="ky-KG"/>
        </w:rPr>
        <w:t>ок</w:t>
      </w:r>
      <w:proofErr w:type="spellStart"/>
      <w:r w:rsidRPr="00B9131D">
        <w:rPr>
          <w:sz w:val="24"/>
          <w:szCs w:val="24"/>
        </w:rPr>
        <w:t>тябре</w:t>
      </w:r>
      <w:proofErr w:type="spellEnd"/>
      <w:r w:rsidRPr="00B9131D">
        <w:rPr>
          <w:sz w:val="24"/>
          <w:szCs w:val="24"/>
        </w:rPr>
        <w:t xml:space="preserve"> 2025г. </w:t>
      </w:r>
      <w:r w:rsidRPr="00B9131D">
        <w:rPr>
          <w:iCs/>
          <w:sz w:val="24"/>
          <w:szCs w:val="24"/>
        </w:rPr>
        <w:t xml:space="preserve">производство мяса в живой массе </w:t>
      </w:r>
      <w:r w:rsidRPr="00B9131D">
        <w:rPr>
          <w:sz w:val="24"/>
          <w:szCs w:val="24"/>
        </w:rPr>
        <w:t>на 45,4</w:t>
      </w:r>
      <w:r w:rsidRPr="00B9131D">
        <w:rPr>
          <w:sz w:val="24"/>
          <w:szCs w:val="24"/>
          <w:lang w:val="ky-KG"/>
        </w:rPr>
        <w:t xml:space="preserve"> </w:t>
      </w:r>
      <w:proofErr w:type="spellStart"/>
      <w:r w:rsidRPr="00B9131D">
        <w:rPr>
          <w:sz w:val="24"/>
          <w:szCs w:val="24"/>
          <w:lang w:val="ky-KG"/>
        </w:rPr>
        <w:t>процента</w:t>
      </w:r>
      <w:proofErr w:type="spellEnd"/>
      <w:r w:rsidRPr="00B9131D">
        <w:rPr>
          <w:sz w:val="24"/>
          <w:szCs w:val="24"/>
        </w:rPr>
        <w:t xml:space="preserve"> меньше, чем в январе - октябре</w:t>
      </w:r>
      <w:r w:rsidRPr="00B9131D">
        <w:rPr>
          <w:sz w:val="24"/>
          <w:szCs w:val="24"/>
          <w:lang w:val="ky-KG"/>
        </w:rPr>
        <w:t xml:space="preserve"> </w:t>
      </w:r>
      <w:r w:rsidRPr="00B9131D">
        <w:rPr>
          <w:sz w:val="24"/>
          <w:szCs w:val="24"/>
        </w:rPr>
        <w:t xml:space="preserve">2024г., чему способствовало снижение поголовья КРС, овец и коз и домашней птицы. От всего произведенного мяса </w:t>
      </w:r>
      <w:r w:rsidRPr="00B9131D">
        <w:rPr>
          <w:sz w:val="24"/>
          <w:szCs w:val="24"/>
          <w:lang w:val="ky-KG"/>
        </w:rPr>
        <w:t>44,2</w:t>
      </w:r>
      <w:r w:rsidRPr="00B9131D">
        <w:rPr>
          <w:sz w:val="24"/>
          <w:szCs w:val="24"/>
        </w:rPr>
        <w:t xml:space="preserve"> процента приходится на крестьянские (фермерские) и 55,8 </w:t>
      </w:r>
      <w:r w:rsidRPr="00B9131D">
        <w:rPr>
          <w:sz w:val="24"/>
          <w:szCs w:val="24"/>
          <w:lang w:val="ky-KG"/>
        </w:rPr>
        <w:t>-</w:t>
      </w:r>
      <w:r w:rsidRPr="00B9131D">
        <w:rPr>
          <w:sz w:val="24"/>
          <w:szCs w:val="24"/>
        </w:rPr>
        <w:t xml:space="preserve"> на личные хозяйства населения.</w:t>
      </w:r>
    </w:p>
    <w:p w14:paraId="47C45FE5" w14:textId="77777777" w:rsidR="00B9131D" w:rsidRPr="00B9131D" w:rsidRDefault="00B9131D" w:rsidP="00B9131D">
      <w:pPr>
        <w:pStyle w:val="afc"/>
        <w:spacing w:line="300" w:lineRule="exact"/>
        <w:ind w:right="-2" w:firstLine="567"/>
        <w:rPr>
          <w:sz w:val="24"/>
          <w:szCs w:val="24"/>
        </w:rPr>
      </w:pPr>
      <w:r w:rsidRPr="00B9131D">
        <w:rPr>
          <w:sz w:val="24"/>
          <w:szCs w:val="24"/>
        </w:rPr>
        <w:t xml:space="preserve">По </w:t>
      </w:r>
      <w:proofErr w:type="spellStart"/>
      <w:r w:rsidRPr="00B9131D">
        <w:rPr>
          <w:sz w:val="24"/>
          <w:szCs w:val="24"/>
        </w:rPr>
        <w:t>г.Бишкек</w:t>
      </w:r>
      <w:proofErr w:type="spellEnd"/>
      <w:r w:rsidRPr="00B9131D">
        <w:rPr>
          <w:sz w:val="24"/>
          <w:szCs w:val="24"/>
        </w:rPr>
        <w:t xml:space="preserve"> в январе- октябре 2025г. молока произведено на 46,3</w:t>
      </w:r>
      <w:r w:rsidRPr="00B9131D">
        <w:rPr>
          <w:sz w:val="24"/>
          <w:szCs w:val="24"/>
          <w:lang w:val="ky-KG"/>
        </w:rPr>
        <w:t xml:space="preserve"> </w:t>
      </w:r>
      <w:proofErr w:type="spellStart"/>
      <w:r w:rsidRPr="00B9131D">
        <w:rPr>
          <w:sz w:val="24"/>
          <w:szCs w:val="24"/>
          <w:lang w:val="ky-KG"/>
        </w:rPr>
        <w:t>процента</w:t>
      </w:r>
      <w:proofErr w:type="spellEnd"/>
      <w:r w:rsidRPr="00B9131D">
        <w:rPr>
          <w:sz w:val="24"/>
          <w:szCs w:val="24"/>
        </w:rPr>
        <w:t xml:space="preserve"> меньше, чем в январе - октябре</w:t>
      </w:r>
      <w:r w:rsidRPr="00B9131D">
        <w:rPr>
          <w:sz w:val="24"/>
          <w:szCs w:val="24"/>
          <w:lang w:val="ky-KG"/>
        </w:rPr>
        <w:t xml:space="preserve"> </w:t>
      </w:r>
      <w:r w:rsidRPr="00B9131D">
        <w:rPr>
          <w:sz w:val="24"/>
          <w:szCs w:val="24"/>
        </w:rPr>
        <w:t>2024г., чему способствовало снижение поголовья коров</w:t>
      </w:r>
      <w:r w:rsidRPr="00B9131D">
        <w:rPr>
          <w:color w:val="000000"/>
          <w:sz w:val="24"/>
          <w:szCs w:val="24"/>
          <w:lang w:val="ky-KG"/>
        </w:rPr>
        <w:t>.</w:t>
      </w:r>
      <w:r w:rsidRPr="00B9131D">
        <w:rPr>
          <w:sz w:val="24"/>
          <w:szCs w:val="24"/>
        </w:rPr>
        <w:t xml:space="preserve"> Крестьянскими (фермерскими) хозяйствами произведено – 36,5 процента молока от всего объема и личными хозяйствами населения </w:t>
      </w:r>
      <w:r w:rsidRPr="00B9131D">
        <w:rPr>
          <w:sz w:val="24"/>
          <w:szCs w:val="24"/>
          <w:lang w:val="ky-KG"/>
        </w:rPr>
        <w:t>–</w:t>
      </w:r>
      <w:r w:rsidRPr="00B9131D">
        <w:rPr>
          <w:sz w:val="24"/>
          <w:szCs w:val="24"/>
        </w:rPr>
        <w:t xml:space="preserve"> 63,5. Средний надой молока от одной коровы по городу составил </w:t>
      </w:r>
      <w:r w:rsidRPr="00B9131D">
        <w:rPr>
          <w:sz w:val="24"/>
          <w:szCs w:val="24"/>
          <w:lang w:val="ky-KG"/>
        </w:rPr>
        <w:t>2776,6</w:t>
      </w:r>
      <w:r w:rsidRPr="00B9131D">
        <w:rPr>
          <w:sz w:val="24"/>
          <w:szCs w:val="24"/>
        </w:rPr>
        <w:t xml:space="preserve"> килограмма. </w:t>
      </w:r>
    </w:p>
    <w:p w14:paraId="539FB466" w14:textId="77777777" w:rsidR="00B9131D" w:rsidRPr="00B9131D" w:rsidRDefault="00B9131D" w:rsidP="00B9131D">
      <w:pPr>
        <w:pStyle w:val="afc"/>
        <w:spacing w:line="300" w:lineRule="exact"/>
        <w:ind w:right="-2" w:firstLine="567"/>
        <w:rPr>
          <w:sz w:val="24"/>
          <w:szCs w:val="24"/>
        </w:rPr>
      </w:pPr>
      <w:r w:rsidRPr="00B9131D">
        <w:rPr>
          <w:sz w:val="24"/>
          <w:szCs w:val="24"/>
        </w:rPr>
        <w:t>В январе – октябре 2025г. яиц произведено на 50,3 процента меньше, чем в январе – октябре прошлого года, чему способствовало уменьшение поголовья кур-несушек. На коллективный сектор приходится 74,6 процента произведенных яиц, личными подсобными хозяйствами граждан произведено</w:t>
      </w:r>
      <w:r w:rsidRPr="00B9131D">
        <w:rPr>
          <w:sz w:val="24"/>
          <w:szCs w:val="24"/>
          <w:lang w:val="ky-KG"/>
        </w:rPr>
        <w:t xml:space="preserve"> </w:t>
      </w:r>
      <w:r w:rsidRPr="00B9131D">
        <w:rPr>
          <w:sz w:val="24"/>
          <w:szCs w:val="24"/>
        </w:rPr>
        <w:t>–</w:t>
      </w:r>
      <w:r w:rsidRPr="00B9131D">
        <w:rPr>
          <w:sz w:val="24"/>
          <w:szCs w:val="24"/>
          <w:lang w:val="ky-KG"/>
        </w:rPr>
        <w:t xml:space="preserve"> </w:t>
      </w:r>
      <w:r w:rsidRPr="00B9131D">
        <w:rPr>
          <w:sz w:val="24"/>
          <w:szCs w:val="24"/>
        </w:rPr>
        <w:t>15,2 и 10,2 процента - крестьянскими (фермерскими) хозяйствами.</w:t>
      </w:r>
      <w:r w:rsidRPr="00B9131D">
        <w:rPr>
          <w:sz w:val="24"/>
          <w:szCs w:val="24"/>
          <w:lang w:val="ky-KG"/>
        </w:rPr>
        <w:t xml:space="preserve"> </w:t>
      </w:r>
      <w:r w:rsidRPr="00B9131D">
        <w:rPr>
          <w:sz w:val="24"/>
          <w:szCs w:val="24"/>
        </w:rPr>
        <w:t>Средняя яйценоскость от одной курицы-</w:t>
      </w:r>
      <w:proofErr w:type="spellStart"/>
      <w:r w:rsidRPr="00B9131D">
        <w:rPr>
          <w:sz w:val="24"/>
          <w:szCs w:val="24"/>
        </w:rPr>
        <w:t>несуш</w:t>
      </w:r>
      <w:proofErr w:type="spellEnd"/>
      <w:r w:rsidRPr="00B9131D">
        <w:rPr>
          <w:sz w:val="24"/>
          <w:szCs w:val="24"/>
          <w:lang w:val="ky-KG"/>
        </w:rPr>
        <w:t>ки</w:t>
      </w:r>
      <w:r w:rsidRPr="00B9131D">
        <w:rPr>
          <w:sz w:val="24"/>
          <w:szCs w:val="24"/>
        </w:rPr>
        <w:t xml:space="preserve"> составила </w:t>
      </w:r>
      <w:r w:rsidRPr="00B9131D">
        <w:rPr>
          <w:sz w:val="24"/>
          <w:szCs w:val="24"/>
          <w:lang w:val="ky-KG"/>
        </w:rPr>
        <w:t xml:space="preserve">204 </w:t>
      </w:r>
      <w:r w:rsidRPr="00B9131D">
        <w:rPr>
          <w:sz w:val="24"/>
          <w:szCs w:val="24"/>
        </w:rPr>
        <w:t>я</w:t>
      </w:r>
      <w:proofErr w:type="spellStart"/>
      <w:r w:rsidRPr="00B9131D">
        <w:rPr>
          <w:sz w:val="24"/>
          <w:szCs w:val="24"/>
          <w:lang w:val="ky-KG"/>
        </w:rPr>
        <w:t>йцо</w:t>
      </w:r>
      <w:proofErr w:type="spellEnd"/>
      <w:r w:rsidRPr="00B9131D">
        <w:rPr>
          <w:sz w:val="24"/>
          <w:szCs w:val="24"/>
        </w:rPr>
        <w:t xml:space="preserve">. </w:t>
      </w:r>
    </w:p>
    <w:p w14:paraId="30D88F96" w14:textId="77777777" w:rsidR="00B9131D" w:rsidRPr="00B9131D" w:rsidRDefault="00B9131D" w:rsidP="00B9131D">
      <w:pPr>
        <w:pStyle w:val="afc"/>
        <w:spacing w:line="300" w:lineRule="exact"/>
        <w:ind w:right="-2" w:firstLine="567"/>
        <w:rPr>
          <w:b/>
          <w:sz w:val="24"/>
          <w:szCs w:val="24"/>
          <w:lang w:val="ky-KG"/>
        </w:rPr>
      </w:pPr>
      <w:r w:rsidRPr="00B9131D">
        <w:rPr>
          <w:sz w:val="24"/>
          <w:szCs w:val="24"/>
          <w:lang w:val="ky-KG"/>
        </w:rPr>
        <w:t xml:space="preserve">  </w:t>
      </w:r>
      <w:r w:rsidRPr="00B9131D">
        <w:rPr>
          <w:sz w:val="24"/>
          <w:szCs w:val="24"/>
        </w:rPr>
        <w:t xml:space="preserve">В целом по </w:t>
      </w:r>
      <w:proofErr w:type="spellStart"/>
      <w:r w:rsidRPr="00B9131D">
        <w:rPr>
          <w:sz w:val="24"/>
          <w:szCs w:val="24"/>
        </w:rPr>
        <w:t>г.Бишкек</w:t>
      </w:r>
      <w:proofErr w:type="spellEnd"/>
      <w:r w:rsidRPr="00B9131D">
        <w:rPr>
          <w:sz w:val="24"/>
          <w:szCs w:val="24"/>
        </w:rPr>
        <w:t xml:space="preserve"> в январе – октябре 2025г. шерсти произведено на 41,1 процента меньше, чем в январе – октябре прошлого года. При этом средний настриг шерсти от одной овцы составил 2,3 килограмма, что выше уровня прошлого года на 0,5 килограмма.</w:t>
      </w:r>
    </w:p>
    <w:p w14:paraId="77B37487" w14:textId="77777777" w:rsidR="00E42A41" w:rsidRDefault="00B9131D" w:rsidP="00E42A41">
      <w:pPr>
        <w:pStyle w:val="2f"/>
        <w:rPr>
          <w:rFonts w:ascii="Times New Roman" w:hAnsi="Times New Roman"/>
          <w:i w:val="0"/>
          <w:iCs/>
          <w:sz w:val="24"/>
          <w:szCs w:val="24"/>
        </w:rPr>
      </w:pPr>
      <w:bookmarkStart w:id="63" w:name="_Hlk208489124"/>
      <w:r w:rsidRPr="00B9131D">
        <w:rPr>
          <w:rFonts w:ascii="Times New Roman" w:hAnsi="Times New Roman"/>
          <w:bCs/>
          <w:i w:val="0"/>
          <w:iCs/>
          <w:sz w:val="24"/>
          <w:szCs w:val="24"/>
        </w:rPr>
        <w:t xml:space="preserve">Таблица </w:t>
      </w:r>
      <w:r w:rsidRPr="00B9131D">
        <w:rPr>
          <w:rFonts w:ascii="Times New Roman" w:hAnsi="Times New Roman"/>
          <w:bCs/>
          <w:i w:val="0"/>
          <w:iCs/>
          <w:sz w:val="24"/>
          <w:szCs w:val="24"/>
          <w:lang w:val="ky-KG"/>
        </w:rPr>
        <w:t>16</w:t>
      </w:r>
      <w:r w:rsidRPr="00B9131D">
        <w:rPr>
          <w:rFonts w:ascii="Times New Roman" w:hAnsi="Times New Roman"/>
          <w:bCs/>
          <w:i w:val="0"/>
          <w:iCs/>
          <w:sz w:val="24"/>
          <w:szCs w:val="24"/>
        </w:rPr>
        <w:t>.</w:t>
      </w:r>
      <w:r w:rsidRPr="00B9131D">
        <w:rPr>
          <w:rFonts w:ascii="Times New Roman" w:hAnsi="Times New Roman"/>
          <w:b w:val="0"/>
          <w:sz w:val="24"/>
          <w:szCs w:val="24"/>
        </w:rPr>
        <w:t xml:space="preserve"> </w:t>
      </w:r>
      <w:r w:rsidRPr="00B9131D">
        <w:rPr>
          <w:rFonts w:ascii="Times New Roman" w:hAnsi="Times New Roman"/>
          <w:i w:val="0"/>
          <w:iCs/>
          <w:sz w:val="24"/>
          <w:szCs w:val="24"/>
        </w:rPr>
        <w:t xml:space="preserve">Валовой выпуск продукции сельского хозяйства по территории </w:t>
      </w:r>
    </w:p>
    <w:p w14:paraId="7F0941DC" w14:textId="6F279A76" w:rsidR="00B9131D" w:rsidRPr="00B9131D" w:rsidRDefault="00E42A41" w:rsidP="00E42A41">
      <w:pPr>
        <w:pStyle w:val="2f"/>
        <w:rPr>
          <w:rFonts w:ascii="Times New Roman" w:hAnsi="Times New Roman"/>
          <w:i w:val="0"/>
          <w:iCs/>
          <w:sz w:val="24"/>
          <w:szCs w:val="24"/>
        </w:rPr>
      </w:pPr>
      <w:r>
        <w:rPr>
          <w:rFonts w:ascii="Times New Roman" w:hAnsi="Times New Roman"/>
          <w:i w:val="0"/>
          <w:iCs/>
          <w:sz w:val="24"/>
          <w:szCs w:val="24"/>
        </w:rPr>
        <w:t xml:space="preserve">                       </w:t>
      </w:r>
      <w:r w:rsidR="00B9131D" w:rsidRPr="00B9131D">
        <w:rPr>
          <w:rFonts w:ascii="Times New Roman" w:hAnsi="Times New Roman"/>
          <w:i w:val="0"/>
          <w:iCs/>
          <w:sz w:val="24"/>
          <w:szCs w:val="24"/>
        </w:rPr>
        <w:t>республики</w:t>
      </w:r>
    </w:p>
    <w:tbl>
      <w:tblPr>
        <w:tblpPr w:leftFromText="180" w:rightFromText="180" w:vertAnchor="text" w:horzAnchor="page" w:tblpX="1220" w:tblpY="452"/>
        <w:tblW w:w="9994" w:type="dxa"/>
        <w:tblLayout w:type="fixed"/>
        <w:tblCellMar>
          <w:left w:w="71" w:type="dxa"/>
          <w:right w:w="71" w:type="dxa"/>
        </w:tblCellMar>
        <w:tblLook w:val="0000" w:firstRow="0" w:lastRow="0" w:firstColumn="0" w:lastColumn="0" w:noHBand="0" w:noVBand="0"/>
      </w:tblPr>
      <w:tblGrid>
        <w:gridCol w:w="3332"/>
        <w:gridCol w:w="2268"/>
        <w:gridCol w:w="1842"/>
        <w:gridCol w:w="284"/>
        <w:gridCol w:w="2268"/>
      </w:tblGrid>
      <w:tr w:rsidR="00E42A41" w:rsidRPr="009E04B6" w14:paraId="4B2435E6" w14:textId="77777777" w:rsidTr="00E42A41">
        <w:trPr>
          <w:trHeight w:val="548"/>
        </w:trPr>
        <w:tc>
          <w:tcPr>
            <w:tcW w:w="3332" w:type="dxa"/>
            <w:vMerge w:val="restart"/>
            <w:tcBorders>
              <w:top w:val="double" w:sz="4" w:space="0" w:color="auto"/>
              <w:left w:val="double" w:sz="4" w:space="0" w:color="auto"/>
              <w:right w:val="nil"/>
            </w:tcBorders>
          </w:tcPr>
          <w:p w14:paraId="213082FE" w14:textId="77777777" w:rsidR="00E42A41" w:rsidRPr="00B9131D" w:rsidRDefault="00E42A41" w:rsidP="00E42A41">
            <w:pPr>
              <w:spacing w:after="0"/>
              <w:ind w:left="-57" w:right="-57"/>
              <w:jc w:val="center"/>
              <w:rPr>
                <w:rFonts w:ascii="Times New Roman" w:hAnsi="Times New Roman" w:cs="Times New Roman"/>
                <w:b/>
                <w:sz w:val="20"/>
                <w:szCs w:val="20"/>
              </w:rPr>
            </w:pPr>
          </w:p>
        </w:tc>
        <w:tc>
          <w:tcPr>
            <w:tcW w:w="2268" w:type="dxa"/>
            <w:vMerge w:val="restart"/>
            <w:tcBorders>
              <w:top w:val="double" w:sz="4" w:space="0" w:color="auto"/>
              <w:left w:val="double" w:sz="4" w:space="0" w:color="auto"/>
              <w:right w:val="double" w:sz="4" w:space="0" w:color="auto"/>
            </w:tcBorders>
            <w:vAlign w:val="center"/>
          </w:tcPr>
          <w:p w14:paraId="5D1E1DAB" w14:textId="7639DB72" w:rsidR="00E42A41" w:rsidRPr="00B9131D" w:rsidRDefault="00E42A41" w:rsidP="00E42A41">
            <w:pPr>
              <w:spacing w:after="0"/>
              <w:ind w:left="-57" w:right="-57"/>
              <w:jc w:val="center"/>
              <w:rPr>
                <w:rFonts w:ascii="Times New Roman" w:hAnsi="Times New Roman" w:cs="Times New Roman"/>
                <w:b/>
                <w:sz w:val="20"/>
                <w:szCs w:val="20"/>
              </w:rPr>
            </w:pPr>
          </w:p>
          <w:p w14:paraId="67650954" w14:textId="77777777" w:rsidR="00E42A41" w:rsidRPr="00B9131D" w:rsidRDefault="00E42A41" w:rsidP="00E42A41">
            <w:pPr>
              <w:spacing w:after="0"/>
              <w:ind w:left="-57" w:right="-57"/>
              <w:jc w:val="center"/>
              <w:rPr>
                <w:rFonts w:ascii="Times New Roman" w:hAnsi="Times New Roman" w:cs="Times New Roman"/>
                <w:b/>
                <w:sz w:val="20"/>
                <w:szCs w:val="20"/>
              </w:rPr>
            </w:pPr>
            <w:r w:rsidRPr="00B9131D">
              <w:rPr>
                <w:rFonts w:ascii="Times New Roman" w:hAnsi="Times New Roman" w:cs="Times New Roman"/>
                <w:b/>
                <w:sz w:val="20"/>
                <w:szCs w:val="20"/>
              </w:rPr>
              <w:t>Млн. сомов</w:t>
            </w:r>
          </w:p>
          <w:p w14:paraId="2A23BE0C" w14:textId="77777777" w:rsidR="00E42A41" w:rsidRPr="00B9131D" w:rsidRDefault="00E42A41" w:rsidP="00E42A41">
            <w:pPr>
              <w:spacing w:after="0"/>
              <w:ind w:left="-57" w:right="-57"/>
              <w:jc w:val="center"/>
              <w:rPr>
                <w:rFonts w:ascii="Times New Roman" w:hAnsi="Times New Roman" w:cs="Times New Roman"/>
                <w:b/>
                <w:sz w:val="20"/>
                <w:szCs w:val="20"/>
              </w:rPr>
            </w:pPr>
            <w:r w:rsidRPr="00B9131D">
              <w:rPr>
                <w:rFonts w:ascii="Times New Roman" w:hAnsi="Times New Roman" w:cs="Times New Roman"/>
                <w:sz w:val="20"/>
                <w:szCs w:val="20"/>
              </w:rPr>
              <w:t>(в текущих ценах</w:t>
            </w:r>
            <w:r w:rsidRPr="00B9131D">
              <w:rPr>
                <w:rFonts w:ascii="Times New Roman" w:hAnsi="Times New Roman" w:cs="Times New Roman"/>
                <w:b/>
                <w:sz w:val="20"/>
                <w:szCs w:val="20"/>
              </w:rPr>
              <w:t>)</w:t>
            </w:r>
          </w:p>
          <w:p w14:paraId="383EA6BB" w14:textId="77777777" w:rsidR="00E42A41" w:rsidRPr="00B9131D" w:rsidRDefault="00E42A41" w:rsidP="00E42A41">
            <w:pPr>
              <w:spacing w:after="0"/>
              <w:ind w:left="-57" w:right="-57"/>
              <w:jc w:val="center"/>
              <w:rPr>
                <w:rFonts w:ascii="Times New Roman" w:hAnsi="Times New Roman" w:cs="Times New Roman"/>
                <w:b/>
                <w:sz w:val="20"/>
                <w:szCs w:val="20"/>
              </w:rPr>
            </w:pPr>
          </w:p>
        </w:tc>
        <w:tc>
          <w:tcPr>
            <w:tcW w:w="4394" w:type="dxa"/>
            <w:gridSpan w:val="3"/>
            <w:tcBorders>
              <w:top w:val="double" w:sz="4" w:space="0" w:color="auto"/>
              <w:left w:val="double" w:sz="4" w:space="0" w:color="auto"/>
              <w:bottom w:val="double" w:sz="4" w:space="0" w:color="auto"/>
              <w:right w:val="double" w:sz="4" w:space="0" w:color="auto"/>
            </w:tcBorders>
            <w:vAlign w:val="center"/>
          </w:tcPr>
          <w:p w14:paraId="568F1BA4" w14:textId="77777777" w:rsidR="00E42A41" w:rsidRPr="00B9131D" w:rsidRDefault="00E42A41" w:rsidP="00E42A41">
            <w:pPr>
              <w:spacing w:after="0"/>
              <w:ind w:left="-57" w:right="-57"/>
              <w:jc w:val="center"/>
              <w:rPr>
                <w:rFonts w:ascii="Times New Roman" w:hAnsi="Times New Roman" w:cs="Times New Roman"/>
                <w:b/>
                <w:sz w:val="20"/>
                <w:szCs w:val="20"/>
              </w:rPr>
            </w:pPr>
            <w:r w:rsidRPr="00B9131D">
              <w:rPr>
                <w:rFonts w:ascii="Times New Roman" w:hAnsi="Times New Roman" w:cs="Times New Roman"/>
                <w:b/>
                <w:sz w:val="20"/>
                <w:szCs w:val="20"/>
                <w:lang w:val="ky-KG"/>
              </w:rPr>
              <w:t>В</w:t>
            </w:r>
            <w:r w:rsidRPr="00B9131D">
              <w:rPr>
                <w:rFonts w:ascii="Times New Roman" w:hAnsi="Times New Roman" w:cs="Times New Roman"/>
                <w:b/>
                <w:sz w:val="20"/>
                <w:szCs w:val="20"/>
              </w:rPr>
              <w:t xml:space="preserve"> процентах к</w:t>
            </w:r>
          </w:p>
        </w:tc>
      </w:tr>
      <w:tr w:rsidR="00E42A41" w:rsidRPr="009E04B6" w14:paraId="2B3FBB34" w14:textId="77777777" w:rsidTr="00E42A41">
        <w:trPr>
          <w:trHeight w:val="547"/>
        </w:trPr>
        <w:tc>
          <w:tcPr>
            <w:tcW w:w="3332" w:type="dxa"/>
            <w:vMerge/>
            <w:tcBorders>
              <w:left w:val="double" w:sz="4" w:space="0" w:color="auto"/>
              <w:bottom w:val="double" w:sz="4" w:space="0" w:color="auto"/>
              <w:right w:val="nil"/>
            </w:tcBorders>
            <w:vAlign w:val="center"/>
          </w:tcPr>
          <w:p w14:paraId="473491CB" w14:textId="77777777" w:rsidR="00E42A41" w:rsidRPr="00B9131D" w:rsidRDefault="00E42A41" w:rsidP="00E42A41">
            <w:pPr>
              <w:spacing w:after="0" w:line="240" w:lineRule="exact"/>
              <w:ind w:left="-57" w:right="-57"/>
              <w:jc w:val="center"/>
              <w:rPr>
                <w:rFonts w:ascii="Times New Roman" w:hAnsi="Times New Roman" w:cs="Times New Roman"/>
                <w:b/>
                <w:i/>
                <w:sz w:val="20"/>
                <w:szCs w:val="20"/>
              </w:rPr>
            </w:pPr>
          </w:p>
        </w:tc>
        <w:tc>
          <w:tcPr>
            <w:tcW w:w="2268" w:type="dxa"/>
            <w:vMerge/>
            <w:tcBorders>
              <w:left w:val="double" w:sz="4" w:space="0" w:color="auto"/>
              <w:bottom w:val="double" w:sz="4" w:space="0" w:color="auto"/>
              <w:right w:val="double" w:sz="4" w:space="0" w:color="auto"/>
            </w:tcBorders>
            <w:vAlign w:val="center"/>
          </w:tcPr>
          <w:p w14:paraId="46C9FF66" w14:textId="5A26E056" w:rsidR="00E42A41" w:rsidRPr="00B9131D" w:rsidRDefault="00E42A41" w:rsidP="00E42A41">
            <w:pPr>
              <w:spacing w:after="0" w:line="240" w:lineRule="exact"/>
              <w:ind w:left="-57" w:right="-57"/>
              <w:jc w:val="center"/>
              <w:rPr>
                <w:rFonts w:ascii="Times New Roman" w:hAnsi="Times New Roman" w:cs="Times New Roman"/>
                <w:b/>
                <w:sz w:val="20"/>
                <w:szCs w:val="20"/>
              </w:rPr>
            </w:pPr>
          </w:p>
        </w:tc>
        <w:tc>
          <w:tcPr>
            <w:tcW w:w="1842" w:type="dxa"/>
            <w:tcBorders>
              <w:top w:val="double" w:sz="4" w:space="0" w:color="auto"/>
              <w:left w:val="double" w:sz="4" w:space="0" w:color="auto"/>
              <w:bottom w:val="double" w:sz="4" w:space="0" w:color="auto"/>
              <w:right w:val="double" w:sz="4" w:space="0" w:color="auto"/>
            </w:tcBorders>
            <w:vAlign w:val="center"/>
          </w:tcPr>
          <w:p w14:paraId="4E57C00C" w14:textId="77777777" w:rsidR="00E42A41" w:rsidRPr="00B9131D" w:rsidRDefault="00E42A41" w:rsidP="00E42A41">
            <w:pPr>
              <w:spacing w:after="0" w:line="240" w:lineRule="exact"/>
              <w:ind w:left="-57" w:right="-57"/>
              <w:jc w:val="center"/>
              <w:rPr>
                <w:rFonts w:ascii="Times New Roman" w:hAnsi="Times New Roman" w:cs="Times New Roman"/>
                <w:b/>
                <w:sz w:val="20"/>
                <w:szCs w:val="20"/>
              </w:rPr>
            </w:pPr>
            <w:r w:rsidRPr="00B9131D">
              <w:rPr>
                <w:rFonts w:ascii="Times New Roman" w:hAnsi="Times New Roman" w:cs="Times New Roman"/>
                <w:b/>
                <w:sz w:val="20"/>
                <w:szCs w:val="20"/>
              </w:rPr>
              <w:t>предыдущему году</w:t>
            </w:r>
          </w:p>
        </w:tc>
        <w:tc>
          <w:tcPr>
            <w:tcW w:w="2552" w:type="dxa"/>
            <w:gridSpan w:val="2"/>
            <w:tcBorders>
              <w:top w:val="double" w:sz="4" w:space="0" w:color="auto"/>
              <w:left w:val="double" w:sz="4" w:space="0" w:color="auto"/>
              <w:bottom w:val="double" w:sz="4" w:space="0" w:color="auto"/>
              <w:right w:val="double" w:sz="4" w:space="0" w:color="auto"/>
            </w:tcBorders>
            <w:vAlign w:val="center"/>
          </w:tcPr>
          <w:p w14:paraId="176F7DF4" w14:textId="77777777" w:rsidR="00E42A41" w:rsidRPr="00B9131D" w:rsidRDefault="00E42A41" w:rsidP="00E42A41">
            <w:pPr>
              <w:spacing w:after="0" w:line="240" w:lineRule="exact"/>
              <w:ind w:left="-57" w:right="-57"/>
              <w:jc w:val="center"/>
              <w:rPr>
                <w:rFonts w:ascii="Times New Roman" w:hAnsi="Times New Roman" w:cs="Times New Roman"/>
                <w:b/>
                <w:sz w:val="20"/>
                <w:szCs w:val="20"/>
              </w:rPr>
            </w:pPr>
            <w:r w:rsidRPr="00B9131D">
              <w:rPr>
                <w:rFonts w:ascii="Times New Roman" w:hAnsi="Times New Roman" w:cs="Times New Roman"/>
                <w:b/>
                <w:sz w:val="20"/>
                <w:szCs w:val="20"/>
              </w:rPr>
              <w:t>итогу республики</w:t>
            </w:r>
          </w:p>
        </w:tc>
      </w:tr>
      <w:tr w:rsidR="00E42A41" w:rsidRPr="009E04B6" w14:paraId="1DEE6444" w14:textId="77777777" w:rsidTr="00E42A41">
        <w:trPr>
          <w:trHeight w:val="20"/>
        </w:trPr>
        <w:tc>
          <w:tcPr>
            <w:tcW w:w="3332" w:type="dxa"/>
            <w:vAlign w:val="bottom"/>
          </w:tcPr>
          <w:p w14:paraId="46FD9142" w14:textId="77777777" w:rsidR="00E42A41" w:rsidRPr="00B9131D" w:rsidRDefault="00E42A41" w:rsidP="00E42A41">
            <w:pPr>
              <w:spacing w:after="0" w:line="280" w:lineRule="exact"/>
              <w:ind w:right="-57"/>
              <w:rPr>
                <w:rFonts w:ascii="Times New Roman" w:hAnsi="Times New Roman" w:cs="Times New Roman"/>
                <w:b/>
                <w:sz w:val="20"/>
                <w:szCs w:val="20"/>
              </w:rPr>
            </w:pPr>
            <w:r w:rsidRPr="00B9131D">
              <w:rPr>
                <w:rFonts w:ascii="Times New Roman" w:hAnsi="Times New Roman" w:cs="Times New Roman"/>
                <w:b/>
                <w:sz w:val="20"/>
                <w:szCs w:val="20"/>
              </w:rPr>
              <w:t>Кыргызская Республика</w:t>
            </w:r>
          </w:p>
        </w:tc>
        <w:tc>
          <w:tcPr>
            <w:tcW w:w="2268" w:type="dxa"/>
            <w:vAlign w:val="bottom"/>
          </w:tcPr>
          <w:p w14:paraId="08BA62E0" w14:textId="621857E5" w:rsidR="00E42A41" w:rsidRPr="00B9131D" w:rsidRDefault="00E42A41" w:rsidP="00E42A41">
            <w:pPr>
              <w:spacing w:after="0"/>
              <w:ind w:right="289"/>
              <w:jc w:val="right"/>
              <w:rPr>
                <w:rFonts w:ascii="Times New Roman" w:hAnsi="Times New Roman" w:cs="Times New Roman"/>
                <w:b/>
                <w:sz w:val="20"/>
                <w:szCs w:val="20"/>
                <w:lang w:val="ky-KG"/>
              </w:rPr>
            </w:pPr>
            <w:r w:rsidRPr="00B9131D">
              <w:rPr>
                <w:rFonts w:ascii="Times New Roman" w:hAnsi="Times New Roman" w:cs="Times New Roman"/>
                <w:b/>
                <w:bCs/>
                <w:sz w:val="20"/>
                <w:szCs w:val="20"/>
              </w:rPr>
              <w:t>407 455,6</w:t>
            </w:r>
          </w:p>
        </w:tc>
        <w:tc>
          <w:tcPr>
            <w:tcW w:w="2126" w:type="dxa"/>
            <w:gridSpan w:val="2"/>
            <w:vAlign w:val="bottom"/>
          </w:tcPr>
          <w:p w14:paraId="716FF34E" w14:textId="77777777" w:rsidR="00E42A41" w:rsidRPr="00B9131D" w:rsidRDefault="00E42A41" w:rsidP="00E42A41">
            <w:pPr>
              <w:spacing w:after="0"/>
              <w:ind w:right="336"/>
              <w:jc w:val="right"/>
              <w:rPr>
                <w:rFonts w:ascii="Times New Roman" w:hAnsi="Times New Roman" w:cs="Times New Roman"/>
                <w:b/>
                <w:sz w:val="20"/>
                <w:szCs w:val="20"/>
                <w:lang w:val="ky-KG"/>
              </w:rPr>
            </w:pPr>
            <w:r w:rsidRPr="00B9131D">
              <w:rPr>
                <w:rFonts w:ascii="Times New Roman" w:hAnsi="Times New Roman" w:cs="Times New Roman"/>
                <w:b/>
                <w:bCs/>
                <w:sz w:val="20"/>
                <w:szCs w:val="20"/>
              </w:rPr>
              <w:t>102,0</w:t>
            </w:r>
          </w:p>
        </w:tc>
        <w:tc>
          <w:tcPr>
            <w:tcW w:w="2268" w:type="dxa"/>
            <w:vAlign w:val="bottom"/>
          </w:tcPr>
          <w:p w14:paraId="6ED5DF8F" w14:textId="77777777" w:rsidR="00E42A41" w:rsidRPr="00B9131D" w:rsidRDefault="00E42A41" w:rsidP="00E42A41">
            <w:pPr>
              <w:spacing w:after="0"/>
              <w:ind w:right="334"/>
              <w:jc w:val="right"/>
              <w:rPr>
                <w:rFonts w:ascii="Times New Roman" w:hAnsi="Times New Roman" w:cs="Times New Roman"/>
                <w:b/>
                <w:sz w:val="20"/>
                <w:szCs w:val="20"/>
                <w:lang w:val="ky-KG"/>
              </w:rPr>
            </w:pPr>
            <w:r w:rsidRPr="00B9131D">
              <w:rPr>
                <w:rFonts w:ascii="Times New Roman" w:hAnsi="Times New Roman" w:cs="Times New Roman"/>
                <w:b/>
                <w:bCs/>
                <w:sz w:val="20"/>
                <w:szCs w:val="20"/>
              </w:rPr>
              <w:t>100,0</w:t>
            </w:r>
          </w:p>
        </w:tc>
      </w:tr>
      <w:tr w:rsidR="00E42A41" w:rsidRPr="009E04B6" w14:paraId="5FA41D71" w14:textId="77777777" w:rsidTr="00E42A41">
        <w:trPr>
          <w:trHeight w:val="20"/>
        </w:trPr>
        <w:tc>
          <w:tcPr>
            <w:tcW w:w="3332" w:type="dxa"/>
            <w:vAlign w:val="bottom"/>
          </w:tcPr>
          <w:p w14:paraId="5D894D28" w14:textId="77777777" w:rsidR="00E42A41" w:rsidRPr="00B9131D" w:rsidRDefault="00E42A41" w:rsidP="00E42A41">
            <w:pPr>
              <w:spacing w:after="0" w:line="280" w:lineRule="exact"/>
              <w:ind w:left="142" w:right="-57"/>
              <w:rPr>
                <w:rFonts w:ascii="Times New Roman" w:hAnsi="Times New Roman" w:cs="Times New Roman"/>
                <w:sz w:val="20"/>
                <w:szCs w:val="20"/>
              </w:rPr>
            </w:pPr>
            <w:r w:rsidRPr="00B9131D">
              <w:rPr>
                <w:rFonts w:ascii="Times New Roman" w:hAnsi="Times New Roman" w:cs="Times New Roman"/>
                <w:sz w:val="20"/>
                <w:szCs w:val="20"/>
              </w:rPr>
              <w:t>Баткенская область</w:t>
            </w:r>
          </w:p>
        </w:tc>
        <w:tc>
          <w:tcPr>
            <w:tcW w:w="2268" w:type="dxa"/>
            <w:vAlign w:val="bottom"/>
          </w:tcPr>
          <w:p w14:paraId="7761EA2B" w14:textId="61F29230" w:rsidR="00E42A41" w:rsidRPr="00B9131D" w:rsidRDefault="00E42A41" w:rsidP="00E42A41">
            <w:pPr>
              <w:spacing w:after="0"/>
              <w:ind w:right="289"/>
              <w:jc w:val="right"/>
              <w:rPr>
                <w:rFonts w:ascii="Times New Roman" w:hAnsi="Times New Roman" w:cs="Times New Roman"/>
                <w:sz w:val="20"/>
                <w:szCs w:val="20"/>
                <w:lang w:val="ky-KG"/>
              </w:rPr>
            </w:pPr>
            <w:r w:rsidRPr="00B9131D">
              <w:rPr>
                <w:rFonts w:ascii="Times New Roman" w:hAnsi="Times New Roman" w:cs="Times New Roman"/>
                <w:sz w:val="20"/>
                <w:szCs w:val="20"/>
              </w:rPr>
              <w:t>28 027,3</w:t>
            </w:r>
          </w:p>
        </w:tc>
        <w:tc>
          <w:tcPr>
            <w:tcW w:w="2126" w:type="dxa"/>
            <w:gridSpan w:val="2"/>
            <w:vAlign w:val="bottom"/>
          </w:tcPr>
          <w:p w14:paraId="02617061" w14:textId="77777777" w:rsidR="00E42A41" w:rsidRPr="00B9131D" w:rsidRDefault="00E42A41" w:rsidP="00E42A41">
            <w:pPr>
              <w:spacing w:after="0"/>
              <w:ind w:right="336"/>
              <w:jc w:val="right"/>
              <w:rPr>
                <w:rFonts w:ascii="Times New Roman" w:hAnsi="Times New Roman" w:cs="Times New Roman"/>
                <w:sz w:val="20"/>
                <w:szCs w:val="20"/>
                <w:lang w:val="ky-KG"/>
              </w:rPr>
            </w:pPr>
            <w:r w:rsidRPr="00B9131D">
              <w:rPr>
                <w:rFonts w:ascii="Times New Roman" w:hAnsi="Times New Roman" w:cs="Times New Roman"/>
                <w:sz w:val="20"/>
                <w:szCs w:val="20"/>
              </w:rPr>
              <w:t>107,1</w:t>
            </w:r>
          </w:p>
        </w:tc>
        <w:tc>
          <w:tcPr>
            <w:tcW w:w="2268" w:type="dxa"/>
            <w:vAlign w:val="bottom"/>
          </w:tcPr>
          <w:p w14:paraId="6F20FD58" w14:textId="77777777" w:rsidR="00E42A41" w:rsidRPr="00B9131D" w:rsidRDefault="00E42A41" w:rsidP="00E42A41">
            <w:pPr>
              <w:spacing w:after="0"/>
              <w:ind w:right="334"/>
              <w:jc w:val="right"/>
              <w:rPr>
                <w:rFonts w:ascii="Times New Roman" w:hAnsi="Times New Roman" w:cs="Times New Roman"/>
                <w:sz w:val="20"/>
                <w:szCs w:val="20"/>
                <w:lang w:val="ky-KG"/>
              </w:rPr>
            </w:pPr>
            <w:r w:rsidRPr="00B9131D">
              <w:rPr>
                <w:rFonts w:ascii="Times New Roman" w:hAnsi="Times New Roman" w:cs="Times New Roman"/>
                <w:sz w:val="20"/>
                <w:szCs w:val="20"/>
              </w:rPr>
              <w:t>6,9</w:t>
            </w:r>
          </w:p>
        </w:tc>
      </w:tr>
      <w:tr w:rsidR="00E42A41" w:rsidRPr="009E04B6" w14:paraId="4AF3960E" w14:textId="77777777" w:rsidTr="00E42A41">
        <w:trPr>
          <w:trHeight w:val="20"/>
        </w:trPr>
        <w:tc>
          <w:tcPr>
            <w:tcW w:w="3332" w:type="dxa"/>
            <w:vAlign w:val="bottom"/>
          </w:tcPr>
          <w:p w14:paraId="360A6E5D" w14:textId="77777777" w:rsidR="00E42A41" w:rsidRPr="00B9131D" w:rsidRDefault="00E42A41" w:rsidP="00E42A41">
            <w:pPr>
              <w:spacing w:after="0" w:line="280" w:lineRule="exact"/>
              <w:ind w:left="142" w:right="-57"/>
              <w:rPr>
                <w:rFonts w:ascii="Times New Roman" w:hAnsi="Times New Roman" w:cs="Times New Roman"/>
                <w:sz w:val="20"/>
                <w:szCs w:val="20"/>
              </w:rPr>
            </w:pPr>
            <w:r w:rsidRPr="00B9131D">
              <w:rPr>
                <w:rFonts w:ascii="Times New Roman" w:hAnsi="Times New Roman" w:cs="Times New Roman"/>
                <w:sz w:val="20"/>
                <w:szCs w:val="20"/>
              </w:rPr>
              <w:t>Джалал-Абадская область</w:t>
            </w:r>
          </w:p>
        </w:tc>
        <w:tc>
          <w:tcPr>
            <w:tcW w:w="2268" w:type="dxa"/>
            <w:vAlign w:val="bottom"/>
          </w:tcPr>
          <w:p w14:paraId="4938B85B" w14:textId="5A144A5D" w:rsidR="00E42A41" w:rsidRPr="00B9131D" w:rsidRDefault="00E42A41" w:rsidP="00E42A41">
            <w:pPr>
              <w:spacing w:after="0"/>
              <w:ind w:right="289"/>
              <w:jc w:val="right"/>
              <w:rPr>
                <w:rFonts w:ascii="Times New Roman" w:hAnsi="Times New Roman" w:cs="Times New Roman"/>
                <w:sz w:val="20"/>
                <w:szCs w:val="20"/>
                <w:lang w:val="ky-KG"/>
              </w:rPr>
            </w:pPr>
            <w:r w:rsidRPr="00B9131D">
              <w:rPr>
                <w:rFonts w:ascii="Times New Roman" w:hAnsi="Times New Roman" w:cs="Times New Roman"/>
                <w:sz w:val="20"/>
                <w:szCs w:val="20"/>
              </w:rPr>
              <w:t>80 518,9</w:t>
            </w:r>
          </w:p>
        </w:tc>
        <w:tc>
          <w:tcPr>
            <w:tcW w:w="2126" w:type="dxa"/>
            <w:gridSpan w:val="2"/>
            <w:vAlign w:val="bottom"/>
          </w:tcPr>
          <w:p w14:paraId="20055B58" w14:textId="77777777" w:rsidR="00E42A41" w:rsidRPr="00B9131D" w:rsidRDefault="00E42A41" w:rsidP="00E42A41">
            <w:pPr>
              <w:spacing w:after="0"/>
              <w:ind w:right="336"/>
              <w:jc w:val="right"/>
              <w:rPr>
                <w:rFonts w:ascii="Times New Roman" w:hAnsi="Times New Roman" w:cs="Times New Roman"/>
                <w:sz w:val="20"/>
                <w:szCs w:val="20"/>
                <w:lang w:val="ky-KG"/>
              </w:rPr>
            </w:pPr>
            <w:r w:rsidRPr="00B9131D">
              <w:rPr>
                <w:rFonts w:ascii="Times New Roman" w:hAnsi="Times New Roman" w:cs="Times New Roman"/>
                <w:sz w:val="20"/>
                <w:szCs w:val="20"/>
              </w:rPr>
              <w:t>104,5</w:t>
            </w:r>
          </w:p>
        </w:tc>
        <w:tc>
          <w:tcPr>
            <w:tcW w:w="2268" w:type="dxa"/>
            <w:vAlign w:val="bottom"/>
          </w:tcPr>
          <w:p w14:paraId="088E021C" w14:textId="77777777" w:rsidR="00E42A41" w:rsidRPr="00B9131D" w:rsidRDefault="00E42A41" w:rsidP="00E42A41">
            <w:pPr>
              <w:spacing w:after="0"/>
              <w:ind w:right="334"/>
              <w:jc w:val="right"/>
              <w:rPr>
                <w:rFonts w:ascii="Times New Roman" w:hAnsi="Times New Roman" w:cs="Times New Roman"/>
                <w:sz w:val="20"/>
                <w:szCs w:val="20"/>
                <w:lang w:val="ky-KG"/>
              </w:rPr>
            </w:pPr>
            <w:r w:rsidRPr="00B9131D">
              <w:rPr>
                <w:rFonts w:ascii="Times New Roman" w:hAnsi="Times New Roman" w:cs="Times New Roman"/>
                <w:sz w:val="20"/>
                <w:szCs w:val="20"/>
              </w:rPr>
              <w:t>19,8</w:t>
            </w:r>
          </w:p>
        </w:tc>
      </w:tr>
      <w:tr w:rsidR="00E42A41" w:rsidRPr="009E04B6" w14:paraId="0E1D9F8E" w14:textId="77777777" w:rsidTr="00E42A41">
        <w:trPr>
          <w:trHeight w:val="20"/>
        </w:trPr>
        <w:tc>
          <w:tcPr>
            <w:tcW w:w="3332" w:type="dxa"/>
            <w:vAlign w:val="bottom"/>
          </w:tcPr>
          <w:p w14:paraId="7DD08587" w14:textId="77777777" w:rsidR="00E42A41" w:rsidRPr="00B9131D" w:rsidRDefault="00E42A41" w:rsidP="00E42A41">
            <w:pPr>
              <w:spacing w:after="0" w:line="280" w:lineRule="exact"/>
              <w:ind w:left="142" w:right="-57"/>
              <w:rPr>
                <w:rFonts w:ascii="Times New Roman" w:hAnsi="Times New Roman" w:cs="Times New Roman"/>
                <w:sz w:val="20"/>
                <w:szCs w:val="20"/>
              </w:rPr>
            </w:pPr>
            <w:r w:rsidRPr="00B9131D">
              <w:rPr>
                <w:rFonts w:ascii="Times New Roman" w:hAnsi="Times New Roman" w:cs="Times New Roman"/>
                <w:sz w:val="20"/>
                <w:szCs w:val="20"/>
              </w:rPr>
              <w:t>Иссык-Кульская область</w:t>
            </w:r>
          </w:p>
        </w:tc>
        <w:tc>
          <w:tcPr>
            <w:tcW w:w="2268" w:type="dxa"/>
            <w:vAlign w:val="bottom"/>
          </w:tcPr>
          <w:p w14:paraId="439F8234" w14:textId="5A53F321" w:rsidR="00E42A41" w:rsidRPr="00B9131D" w:rsidRDefault="00E42A41" w:rsidP="00E42A41">
            <w:pPr>
              <w:spacing w:after="0"/>
              <w:ind w:right="289"/>
              <w:jc w:val="right"/>
              <w:rPr>
                <w:rFonts w:ascii="Times New Roman" w:hAnsi="Times New Roman" w:cs="Times New Roman"/>
                <w:sz w:val="20"/>
                <w:szCs w:val="20"/>
                <w:lang w:val="ky-KG"/>
              </w:rPr>
            </w:pPr>
            <w:r w:rsidRPr="00B9131D">
              <w:rPr>
                <w:rFonts w:ascii="Times New Roman" w:hAnsi="Times New Roman" w:cs="Times New Roman"/>
                <w:sz w:val="20"/>
                <w:szCs w:val="20"/>
              </w:rPr>
              <w:t>56 060,9</w:t>
            </w:r>
          </w:p>
        </w:tc>
        <w:tc>
          <w:tcPr>
            <w:tcW w:w="2126" w:type="dxa"/>
            <w:gridSpan w:val="2"/>
            <w:vAlign w:val="bottom"/>
          </w:tcPr>
          <w:p w14:paraId="5952EFF6" w14:textId="77777777" w:rsidR="00E42A41" w:rsidRPr="00B9131D" w:rsidRDefault="00E42A41" w:rsidP="00E42A41">
            <w:pPr>
              <w:spacing w:after="0"/>
              <w:ind w:right="336"/>
              <w:jc w:val="right"/>
              <w:rPr>
                <w:rFonts w:ascii="Times New Roman" w:hAnsi="Times New Roman" w:cs="Times New Roman"/>
                <w:sz w:val="20"/>
                <w:szCs w:val="20"/>
                <w:lang w:val="ky-KG"/>
              </w:rPr>
            </w:pPr>
            <w:r w:rsidRPr="00B9131D">
              <w:rPr>
                <w:rFonts w:ascii="Times New Roman" w:hAnsi="Times New Roman" w:cs="Times New Roman"/>
                <w:sz w:val="20"/>
                <w:szCs w:val="20"/>
              </w:rPr>
              <w:t>106,8</w:t>
            </w:r>
          </w:p>
        </w:tc>
        <w:tc>
          <w:tcPr>
            <w:tcW w:w="2268" w:type="dxa"/>
            <w:vAlign w:val="bottom"/>
          </w:tcPr>
          <w:p w14:paraId="5DCC9FDC" w14:textId="77777777" w:rsidR="00E42A41" w:rsidRPr="00B9131D" w:rsidRDefault="00E42A41" w:rsidP="00E42A41">
            <w:pPr>
              <w:spacing w:after="0"/>
              <w:ind w:right="334"/>
              <w:jc w:val="right"/>
              <w:rPr>
                <w:rFonts w:ascii="Times New Roman" w:hAnsi="Times New Roman" w:cs="Times New Roman"/>
                <w:sz w:val="20"/>
                <w:szCs w:val="20"/>
                <w:lang w:val="ky-KG"/>
              </w:rPr>
            </w:pPr>
            <w:r w:rsidRPr="00B9131D">
              <w:rPr>
                <w:rFonts w:ascii="Times New Roman" w:hAnsi="Times New Roman" w:cs="Times New Roman"/>
                <w:sz w:val="20"/>
                <w:szCs w:val="20"/>
              </w:rPr>
              <w:t>13,8</w:t>
            </w:r>
          </w:p>
        </w:tc>
      </w:tr>
      <w:tr w:rsidR="00E42A41" w:rsidRPr="009E04B6" w14:paraId="010D8410" w14:textId="77777777" w:rsidTr="00E42A41">
        <w:trPr>
          <w:trHeight w:val="20"/>
        </w:trPr>
        <w:tc>
          <w:tcPr>
            <w:tcW w:w="3332" w:type="dxa"/>
            <w:vAlign w:val="bottom"/>
          </w:tcPr>
          <w:p w14:paraId="217EBBE4" w14:textId="77777777" w:rsidR="00E42A41" w:rsidRPr="00B9131D" w:rsidRDefault="00E42A41" w:rsidP="00E42A41">
            <w:pPr>
              <w:spacing w:after="0" w:line="280" w:lineRule="exact"/>
              <w:ind w:left="142" w:right="-57"/>
              <w:rPr>
                <w:rFonts w:ascii="Times New Roman" w:hAnsi="Times New Roman" w:cs="Times New Roman"/>
                <w:sz w:val="20"/>
                <w:szCs w:val="20"/>
              </w:rPr>
            </w:pPr>
            <w:r w:rsidRPr="00B9131D">
              <w:rPr>
                <w:rFonts w:ascii="Times New Roman" w:hAnsi="Times New Roman" w:cs="Times New Roman"/>
                <w:sz w:val="20"/>
                <w:szCs w:val="20"/>
              </w:rPr>
              <w:t>Нарынская область</w:t>
            </w:r>
          </w:p>
        </w:tc>
        <w:tc>
          <w:tcPr>
            <w:tcW w:w="2268" w:type="dxa"/>
            <w:vAlign w:val="bottom"/>
          </w:tcPr>
          <w:p w14:paraId="15FAE13D" w14:textId="49FBEAD5" w:rsidR="00E42A41" w:rsidRPr="00B9131D" w:rsidRDefault="00E42A41" w:rsidP="00E42A41">
            <w:pPr>
              <w:spacing w:after="0"/>
              <w:ind w:right="289"/>
              <w:jc w:val="right"/>
              <w:rPr>
                <w:rFonts w:ascii="Times New Roman" w:hAnsi="Times New Roman" w:cs="Times New Roman"/>
                <w:sz w:val="20"/>
                <w:szCs w:val="20"/>
                <w:lang w:val="ky-KG"/>
              </w:rPr>
            </w:pPr>
            <w:r w:rsidRPr="00B9131D">
              <w:rPr>
                <w:rFonts w:ascii="Times New Roman" w:hAnsi="Times New Roman" w:cs="Times New Roman"/>
                <w:sz w:val="20"/>
                <w:szCs w:val="20"/>
              </w:rPr>
              <w:t>28 229,6</w:t>
            </w:r>
          </w:p>
        </w:tc>
        <w:tc>
          <w:tcPr>
            <w:tcW w:w="2126" w:type="dxa"/>
            <w:gridSpan w:val="2"/>
            <w:vAlign w:val="bottom"/>
          </w:tcPr>
          <w:p w14:paraId="549F989B" w14:textId="77777777" w:rsidR="00E42A41" w:rsidRPr="00B9131D" w:rsidRDefault="00E42A41" w:rsidP="00E42A41">
            <w:pPr>
              <w:spacing w:after="0"/>
              <w:ind w:right="336"/>
              <w:jc w:val="right"/>
              <w:rPr>
                <w:rFonts w:ascii="Times New Roman" w:hAnsi="Times New Roman" w:cs="Times New Roman"/>
                <w:sz w:val="20"/>
                <w:szCs w:val="20"/>
                <w:lang w:val="ky-KG"/>
              </w:rPr>
            </w:pPr>
            <w:r w:rsidRPr="00B9131D">
              <w:rPr>
                <w:rFonts w:ascii="Times New Roman" w:hAnsi="Times New Roman" w:cs="Times New Roman"/>
                <w:sz w:val="20"/>
                <w:szCs w:val="20"/>
              </w:rPr>
              <w:t>102,6</w:t>
            </w:r>
          </w:p>
        </w:tc>
        <w:tc>
          <w:tcPr>
            <w:tcW w:w="2268" w:type="dxa"/>
            <w:vAlign w:val="bottom"/>
          </w:tcPr>
          <w:p w14:paraId="09AE5C09" w14:textId="77777777" w:rsidR="00E42A41" w:rsidRPr="00B9131D" w:rsidRDefault="00E42A41" w:rsidP="00E42A41">
            <w:pPr>
              <w:spacing w:after="0"/>
              <w:ind w:right="334"/>
              <w:jc w:val="right"/>
              <w:rPr>
                <w:rFonts w:ascii="Times New Roman" w:hAnsi="Times New Roman" w:cs="Times New Roman"/>
                <w:sz w:val="20"/>
                <w:szCs w:val="20"/>
                <w:lang w:val="ky-KG"/>
              </w:rPr>
            </w:pPr>
            <w:r w:rsidRPr="00B9131D">
              <w:rPr>
                <w:rFonts w:ascii="Times New Roman" w:hAnsi="Times New Roman" w:cs="Times New Roman"/>
                <w:sz w:val="20"/>
                <w:szCs w:val="20"/>
              </w:rPr>
              <w:t>6,9</w:t>
            </w:r>
          </w:p>
        </w:tc>
      </w:tr>
      <w:tr w:rsidR="00E42A41" w:rsidRPr="009E04B6" w14:paraId="57030BBC" w14:textId="77777777" w:rsidTr="00E42A41">
        <w:trPr>
          <w:trHeight w:val="20"/>
        </w:trPr>
        <w:tc>
          <w:tcPr>
            <w:tcW w:w="3332" w:type="dxa"/>
            <w:vAlign w:val="bottom"/>
          </w:tcPr>
          <w:p w14:paraId="7E901587" w14:textId="77777777" w:rsidR="00E42A41" w:rsidRPr="00B9131D" w:rsidRDefault="00E42A41" w:rsidP="00E42A41">
            <w:pPr>
              <w:spacing w:after="0" w:line="280" w:lineRule="exact"/>
              <w:ind w:left="142" w:right="-57"/>
              <w:rPr>
                <w:rFonts w:ascii="Times New Roman" w:hAnsi="Times New Roman" w:cs="Times New Roman"/>
                <w:sz w:val="20"/>
                <w:szCs w:val="20"/>
              </w:rPr>
            </w:pPr>
            <w:r w:rsidRPr="00B9131D">
              <w:rPr>
                <w:rFonts w:ascii="Times New Roman" w:hAnsi="Times New Roman" w:cs="Times New Roman"/>
                <w:sz w:val="20"/>
                <w:szCs w:val="20"/>
              </w:rPr>
              <w:t>Ошская область</w:t>
            </w:r>
          </w:p>
        </w:tc>
        <w:tc>
          <w:tcPr>
            <w:tcW w:w="2268" w:type="dxa"/>
            <w:vAlign w:val="bottom"/>
          </w:tcPr>
          <w:p w14:paraId="7896D354" w14:textId="472F2C02" w:rsidR="00E42A41" w:rsidRPr="00B9131D" w:rsidRDefault="00E42A41" w:rsidP="00E42A41">
            <w:pPr>
              <w:spacing w:after="0"/>
              <w:ind w:right="289"/>
              <w:jc w:val="right"/>
              <w:rPr>
                <w:rFonts w:ascii="Times New Roman" w:hAnsi="Times New Roman" w:cs="Times New Roman"/>
                <w:sz w:val="20"/>
                <w:szCs w:val="20"/>
                <w:lang w:val="ky-KG"/>
              </w:rPr>
            </w:pPr>
            <w:r w:rsidRPr="00B9131D">
              <w:rPr>
                <w:rFonts w:ascii="Times New Roman" w:hAnsi="Times New Roman" w:cs="Times New Roman"/>
                <w:sz w:val="20"/>
                <w:szCs w:val="20"/>
              </w:rPr>
              <w:t>74 997,3</w:t>
            </w:r>
          </w:p>
        </w:tc>
        <w:tc>
          <w:tcPr>
            <w:tcW w:w="2126" w:type="dxa"/>
            <w:gridSpan w:val="2"/>
            <w:vAlign w:val="bottom"/>
          </w:tcPr>
          <w:p w14:paraId="4D36297D" w14:textId="77777777" w:rsidR="00E42A41" w:rsidRPr="00B9131D" w:rsidRDefault="00E42A41" w:rsidP="00E42A41">
            <w:pPr>
              <w:spacing w:after="0"/>
              <w:ind w:right="336"/>
              <w:jc w:val="right"/>
              <w:rPr>
                <w:rFonts w:ascii="Times New Roman" w:hAnsi="Times New Roman" w:cs="Times New Roman"/>
                <w:sz w:val="20"/>
                <w:szCs w:val="20"/>
                <w:lang w:val="ky-KG"/>
              </w:rPr>
            </w:pPr>
            <w:r w:rsidRPr="00B9131D">
              <w:rPr>
                <w:rFonts w:ascii="Times New Roman" w:hAnsi="Times New Roman" w:cs="Times New Roman"/>
                <w:sz w:val="20"/>
                <w:szCs w:val="20"/>
              </w:rPr>
              <w:t>102,3</w:t>
            </w:r>
          </w:p>
        </w:tc>
        <w:tc>
          <w:tcPr>
            <w:tcW w:w="2268" w:type="dxa"/>
            <w:vAlign w:val="bottom"/>
          </w:tcPr>
          <w:p w14:paraId="31E27082" w14:textId="77777777" w:rsidR="00E42A41" w:rsidRPr="00B9131D" w:rsidRDefault="00E42A41" w:rsidP="00E42A41">
            <w:pPr>
              <w:spacing w:after="0"/>
              <w:ind w:right="334"/>
              <w:jc w:val="right"/>
              <w:rPr>
                <w:rFonts w:ascii="Times New Roman" w:hAnsi="Times New Roman" w:cs="Times New Roman"/>
                <w:sz w:val="20"/>
                <w:szCs w:val="20"/>
                <w:lang w:val="ky-KG"/>
              </w:rPr>
            </w:pPr>
            <w:r w:rsidRPr="00B9131D">
              <w:rPr>
                <w:rFonts w:ascii="Times New Roman" w:hAnsi="Times New Roman" w:cs="Times New Roman"/>
                <w:sz w:val="20"/>
                <w:szCs w:val="20"/>
              </w:rPr>
              <w:t>18,4</w:t>
            </w:r>
          </w:p>
        </w:tc>
      </w:tr>
      <w:tr w:rsidR="00E42A41" w:rsidRPr="009E04B6" w14:paraId="10FB646B" w14:textId="77777777" w:rsidTr="00E42A41">
        <w:trPr>
          <w:trHeight w:val="20"/>
        </w:trPr>
        <w:tc>
          <w:tcPr>
            <w:tcW w:w="3332" w:type="dxa"/>
            <w:vAlign w:val="bottom"/>
          </w:tcPr>
          <w:p w14:paraId="2AE60357" w14:textId="77777777" w:rsidR="00E42A41" w:rsidRPr="00B9131D" w:rsidRDefault="00E42A41" w:rsidP="00E42A41">
            <w:pPr>
              <w:spacing w:after="0" w:line="280" w:lineRule="exact"/>
              <w:ind w:left="142" w:right="-57"/>
              <w:rPr>
                <w:rFonts w:ascii="Times New Roman" w:hAnsi="Times New Roman" w:cs="Times New Roman"/>
                <w:sz w:val="20"/>
                <w:szCs w:val="20"/>
              </w:rPr>
            </w:pPr>
            <w:r w:rsidRPr="00B9131D">
              <w:rPr>
                <w:rFonts w:ascii="Times New Roman" w:hAnsi="Times New Roman" w:cs="Times New Roman"/>
                <w:sz w:val="20"/>
                <w:szCs w:val="20"/>
              </w:rPr>
              <w:t>Таласская область</w:t>
            </w:r>
          </w:p>
        </w:tc>
        <w:tc>
          <w:tcPr>
            <w:tcW w:w="2268" w:type="dxa"/>
            <w:vAlign w:val="bottom"/>
          </w:tcPr>
          <w:p w14:paraId="551AE47D" w14:textId="6EC23E75" w:rsidR="00E42A41" w:rsidRPr="00B9131D" w:rsidRDefault="00E42A41" w:rsidP="00E42A41">
            <w:pPr>
              <w:spacing w:after="0"/>
              <w:ind w:right="289"/>
              <w:jc w:val="right"/>
              <w:rPr>
                <w:rFonts w:ascii="Times New Roman" w:hAnsi="Times New Roman" w:cs="Times New Roman"/>
                <w:sz w:val="20"/>
                <w:szCs w:val="20"/>
                <w:lang w:val="ky-KG"/>
              </w:rPr>
            </w:pPr>
            <w:r w:rsidRPr="00B9131D">
              <w:rPr>
                <w:rFonts w:ascii="Times New Roman" w:hAnsi="Times New Roman" w:cs="Times New Roman"/>
                <w:sz w:val="20"/>
                <w:szCs w:val="20"/>
              </w:rPr>
              <w:t>31 929,7</w:t>
            </w:r>
          </w:p>
        </w:tc>
        <w:tc>
          <w:tcPr>
            <w:tcW w:w="2126" w:type="dxa"/>
            <w:gridSpan w:val="2"/>
            <w:vAlign w:val="bottom"/>
          </w:tcPr>
          <w:p w14:paraId="03BC7EFB" w14:textId="77777777" w:rsidR="00E42A41" w:rsidRPr="00B9131D" w:rsidRDefault="00E42A41" w:rsidP="00E42A41">
            <w:pPr>
              <w:spacing w:after="0"/>
              <w:ind w:right="336"/>
              <w:jc w:val="right"/>
              <w:rPr>
                <w:rFonts w:ascii="Times New Roman" w:hAnsi="Times New Roman" w:cs="Times New Roman"/>
                <w:sz w:val="20"/>
                <w:szCs w:val="20"/>
                <w:lang w:val="ky-KG"/>
              </w:rPr>
            </w:pPr>
            <w:r w:rsidRPr="00B9131D">
              <w:rPr>
                <w:rFonts w:ascii="Times New Roman" w:hAnsi="Times New Roman" w:cs="Times New Roman"/>
                <w:sz w:val="20"/>
                <w:szCs w:val="20"/>
              </w:rPr>
              <w:t>97,8</w:t>
            </w:r>
          </w:p>
        </w:tc>
        <w:tc>
          <w:tcPr>
            <w:tcW w:w="2268" w:type="dxa"/>
            <w:vAlign w:val="bottom"/>
          </w:tcPr>
          <w:p w14:paraId="7160286A" w14:textId="77777777" w:rsidR="00E42A41" w:rsidRPr="00B9131D" w:rsidRDefault="00E42A41" w:rsidP="00E42A41">
            <w:pPr>
              <w:spacing w:after="0"/>
              <w:ind w:right="334"/>
              <w:jc w:val="right"/>
              <w:rPr>
                <w:rFonts w:ascii="Times New Roman" w:hAnsi="Times New Roman" w:cs="Times New Roman"/>
                <w:sz w:val="20"/>
                <w:szCs w:val="20"/>
                <w:lang w:val="ky-KG"/>
              </w:rPr>
            </w:pPr>
            <w:r w:rsidRPr="00B9131D">
              <w:rPr>
                <w:rFonts w:ascii="Times New Roman" w:hAnsi="Times New Roman" w:cs="Times New Roman"/>
                <w:sz w:val="20"/>
                <w:szCs w:val="20"/>
              </w:rPr>
              <w:t>7,8</w:t>
            </w:r>
          </w:p>
        </w:tc>
      </w:tr>
      <w:tr w:rsidR="00E42A41" w:rsidRPr="009E04B6" w14:paraId="3B424ABA" w14:textId="77777777" w:rsidTr="00E42A41">
        <w:trPr>
          <w:trHeight w:val="20"/>
        </w:trPr>
        <w:tc>
          <w:tcPr>
            <w:tcW w:w="3332" w:type="dxa"/>
            <w:vAlign w:val="bottom"/>
          </w:tcPr>
          <w:p w14:paraId="174824BB" w14:textId="77777777" w:rsidR="00E42A41" w:rsidRPr="00B9131D" w:rsidRDefault="00E42A41" w:rsidP="00E42A41">
            <w:pPr>
              <w:spacing w:after="0" w:line="280" w:lineRule="exact"/>
              <w:ind w:left="142" w:right="-57"/>
              <w:rPr>
                <w:rFonts w:ascii="Times New Roman" w:hAnsi="Times New Roman" w:cs="Times New Roman"/>
                <w:bCs/>
                <w:iCs/>
                <w:sz w:val="20"/>
                <w:szCs w:val="20"/>
              </w:rPr>
            </w:pPr>
            <w:r w:rsidRPr="00B9131D">
              <w:rPr>
                <w:rFonts w:ascii="Times New Roman" w:hAnsi="Times New Roman" w:cs="Times New Roman"/>
                <w:bCs/>
                <w:iCs/>
                <w:sz w:val="20"/>
                <w:szCs w:val="20"/>
              </w:rPr>
              <w:t>Чуйская область</w:t>
            </w:r>
          </w:p>
        </w:tc>
        <w:tc>
          <w:tcPr>
            <w:tcW w:w="2268" w:type="dxa"/>
            <w:vAlign w:val="bottom"/>
          </w:tcPr>
          <w:p w14:paraId="45B5D4D4" w14:textId="1A7C2CC0" w:rsidR="00E42A41" w:rsidRPr="00B9131D" w:rsidRDefault="00E42A41" w:rsidP="00E42A41">
            <w:pPr>
              <w:spacing w:after="0"/>
              <w:ind w:right="289"/>
              <w:jc w:val="right"/>
              <w:rPr>
                <w:rFonts w:ascii="Times New Roman" w:hAnsi="Times New Roman" w:cs="Times New Roman"/>
                <w:bCs/>
                <w:iCs/>
                <w:sz w:val="20"/>
                <w:szCs w:val="20"/>
                <w:lang w:val="ky-KG"/>
              </w:rPr>
            </w:pPr>
            <w:r w:rsidRPr="00B9131D">
              <w:rPr>
                <w:rFonts w:ascii="Times New Roman" w:hAnsi="Times New Roman" w:cs="Times New Roman"/>
                <w:sz w:val="20"/>
                <w:szCs w:val="20"/>
              </w:rPr>
              <w:t>98 709,3</w:t>
            </w:r>
          </w:p>
        </w:tc>
        <w:tc>
          <w:tcPr>
            <w:tcW w:w="2126" w:type="dxa"/>
            <w:gridSpan w:val="2"/>
            <w:vAlign w:val="bottom"/>
          </w:tcPr>
          <w:p w14:paraId="6BB29A03" w14:textId="77777777" w:rsidR="00E42A41" w:rsidRPr="00B9131D" w:rsidRDefault="00E42A41" w:rsidP="00E42A41">
            <w:pPr>
              <w:spacing w:after="0"/>
              <w:ind w:right="336"/>
              <w:jc w:val="right"/>
              <w:rPr>
                <w:rFonts w:ascii="Times New Roman" w:hAnsi="Times New Roman" w:cs="Times New Roman"/>
                <w:bCs/>
                <w:iCs/>
                <w:sz w:val="20"/>
                <w:szCs w:val="20"/>
                <w:lang w:val="ky-KG"/>
              </w:rPr>
            </w:pPr>
            <w:r w:rsidRPr="00B9131D">
              <w:rPr>
                <w:rFonts w:ascii="Times New Roman" w:hAnsi="Times New Roman" w:cs="Times New Roman"/>
                <w:sz w:val="20"/>
                <w:szCs w:val="20"/>
              </w:rPr>
              <w:t>99,8</w:t>
            </w:r>
          </w:p>
        </w:tc>
        <w:tc>
          <w:tcPr>
            <w:tcW w:w="2268" w:type="dxa"/>
            <w:vAlign w:val="bottom"/>
          </w:tcPr>
          <w:p w14:paraId="3DCB4C7E" w14:textId="77777777" w:rsidR="00E42A41" w:rsidRPr="00B9131D" w:rsidRDefault="00E42A41" w:rsidP="00E42A41">
            <w:pPr>
              <w:spacing w:after="0"/>
              <w:ind w:right="334"/>
              <w:jc w:val="right"/>
              <w:rPr>
                <w:rFonts w:ascii="Times New Roman" w:hAnsi="Times New Roman" w:cs="Times New Roman"/>
                <w:bCs/>
                <w:iCs/>
                <w:sz w:val="20"/>
                <w:szCs w:val="20"/>
                <w:lang w:val="ky-KG"/>
              </w:rPr>
            </w:pPr>
            <w:r w:rsidRPr="00B9131D">
              <w:rPr>
                <w:rFonts w:ascii="Times New Roman" w:hAnsi="Times New Roman" w:cs="Times New Roman"/>
                <w:sz w:val="20"/>
                <w:szCs w:val="20"/>
              </w:rPr>
              <w:t>24,2</w:t>
            </w:r>
          </w:p>
        </w:tc>
      </w:tr>
      <w:tr w:rsidR="00E42A41" w:rsidRPr="009E04B6" w14:paraId="2565D356" w14:textId="77777777" w:rsidTr="00E42A41">
        <w:trPr>
          <w:trHeight w:val="20"/>
        </w:trPr>
        <w:tc>
          <w:tcPr>
            <w:tcW w:w="3332" w:type="dxa"/>
            <w:vAlign w:val="bottom"/>
          </w:tcPr>
          <w:p w14:paraId="793989F3" w14:textId="77777777" w:rsidR="00E42A41" w:rsidRPr="00B9131D" w:rsidRDefault="00E42A41" w:rsidP="00E42A41">
            <w:pPr>
              <w:spacing w:after="0" w:line="280" w:lineRule="exact"/>
              <w:ind w:left="142" w:right="-57"/>
              <w:rPr>
                <w:rFonts w:ascii="Times New Roman" w:hAnsi="Times New Roman" w:cs="Times New Roman"/>
                <w:b/>
                <w:bCs/>
                <w:i/>
                <w:iCs/>
                <w:sz w:val="20"/>
                <w:szCs w:val="20"/>
              </w:rPr>
            </w:pPr>
            <w:r w:rsidRPr="00B9131D">
              <w:rPr>
                <w:rFonts w:ascii="Times New Roman" w:hAnsi="Times New Roman" w:cs="Times New Roman"/>
                <w:b/>
                <w:bCs/>
                <w:i/>
                <w:iCs/>
                <w:sz w:val="20"/>
                <w:szCs w:val="20"/>
              </w:rPr>
              <w:t>г. Бишкек</w:t>
            </w:r>
          </w:p>
        </w:tc>
        <w:tc>
          <w:tcPr>
            <w:tcW w:w="2268" w:type="dxa"/>
            <w:vAlign w:val="bottom"/>
          </w:tcPr>
          <w:p w14:paraId="2F6E1AF3" w14:textId="6DB51CA0" w:rsidR="00E42A41" w:rsidRPr="00B9131D" w:rsidRDefault="00E42A41" w:rsidP="00E42A41">
            <w:pPr>
              <w:spacing w:after="0"/>
              <w:ind w:right="289"/>
              <w:jc w:val="right"/>
              <w:rPr>
                <w:rFonts w:ascii="Times New Roman" w:hAnsi="Times New Roman" w:cs="Times New Roman"/>
                <w:b/>
                <w:bCs/>
                <w:i/>
                <w:iCs/>
                <w:sz w:val="20"/>
                <w:szCs w:val="20"/>
                <w:lang w:val="ky-KG"/>
              </w:rPr>
            </w:pPr>
            <w:r w:rsidRPr="00B9131D">
              <w:rPr>
                <w:rFonts w:ascii="Times New Roman" w:hAnsi="Times New Roman" w:cs="Times New Roman"/>
                <w:b/>
                <w:bCs/>
                <w:i/>
                <w:iCs/>
                <w:sz w:val="20"/>
                <w:szCs w:val="20"/>
              </w:rPr>
              <w:t>5 609,9</w:t>
            </w:r>
          </w:p>
        </w:tc>
        <w:tc>
          <w:tcPr>
            <w:tcW w:w="2126" w:type="dxa"/>
            <w:gridSpan w:val="2"/>
            <w:vAlign w:val="bottom"/>
          </w:tcPr>
          <w:p w14:paraId="2E0CB6DE" w14:textId="77777777" w:rsidR="00E42A41" w:rsidRPr="00B9131D" w:rsidRDefault="00E42A41" w:rsidP="00E42A41">
            <w:pPr>
              <w:spacing w:after="0"/>
              <w:ind w:right="336"/>
              <w:jc w:val="right"/>
              <w:rPr>
                <w:rFonts w:ascii="Times New Roman" w:hAnsi="Times New Roman" w:cs="Times New Roman"/>
                <w:b/>
                <w:bCs/>
                <w:i/>
                <w:iCs/>
                <w:sz w:val="20"/>
                <w:szCs w:val="20"/>
                <w:lang w:val="ky-KG"/>
              </w:rPr>
            </w:pPr>
            <w:r w:rsidRPr="00B9131D">
              <w:rPr>
                <w:rFonts w:ascii="Times New Roman" w:hAnsi="Times New Roman" w:cs="Times New Roman"/>
                <w:b/>
                <w:bCs/>
                <w:i/>
                <w:iCs/>
                <w:sz w:val="20"/>
                <w:szCs w:val="20"/>
              </w:rPr>
              <w:t>76,6</w:t>
            </w:r>
          </w:p>
        </w:tc>
        <w:tc>
          <w:tcPr>
            <w:tcW w:w="2268" w:type="dxa"/>
            <w:vAlign w:val="bottom"/>
          </w:tcPr>
          <w:p w14:paraId="38D02D47" w14:textId="77777777" w:rsidR="00E42A41" w:rsidRPr="00B9131D" w:rsidRDefault="00E42A41" w:rsidP="00E42A41">
            <w:pPr>
              <w:spacing w:after="0"/>
              <w:ind w:right="334"/>
              <w:jc w:val="right"/>
              <w:rPr>
                <w:rFonts w:ascii="Times New Roman" w:hAnsi="Times New Roman" w:cs="Times New Roman"/>
                <w:b/>
                <w:bCs/>
                <w:i/>
                <w:iCs/>
                <w:sz w:val="20"/>
                <w:szCs w:val="20"/>
                <w:lang w:val="ky-KG"/>
              </w:rPr>
            </w:pPr>
            <w:r w:rsidRPr="00B9131D">
              <w:rPr>
                <w:rFonts w:ascii="Times New Roman" w:hAnsi="Times New Roman" w:cs="Times New Roman"/>
                <w:b/>
                <w:bCs/>
                <w:i/>
                <w:iCs/>
                <w:sz w:val="20"/>
                <w:szCs w:val="20"/>
              </w:rPr>
              <w:t>1,4</w:t>
            </w:r>
          </w:p>
        </w:tc>
      </w:tr>
      <w:tr w:rsidR="00E42A41" w:rsidRPr="009E04B6" w14:paraId="58CB2119" w14:textId="77777777" w:rsidTr="00E42A41">
        <w:trPr>
          <w:trHeight w:val="20"/>
        </w:trPr>
        <w:tc>
          <w:tcPr>
            <w:tcW w:w="3332" w:type="dxa"/>
            <w:vAlign w:val="bottom"/>
          </w:tcPr>
          <w:p w14:paraId="4E695C37" w14:textId="77777777" w:rsidR="00E42A41" w:rsidRPr="00B9131D" w:rsidRDefault="00E42A41" w:rsidP="00E42A41">
            <w:pPr>
              <w:spacing w:after="0" w:line="280" w:lineRule="exact"/>
              <w:ind w:left="142" w:right="-57"/>
              <w:rPr>
                <w:rFonts w:ascii="Times New Roman" w:hAnsi="Times New Roman" w:cs="Times New Roman"/>
                <w:sz w:val="20"/>
                <w:szCs w:val="20"/>
              </w:rPr>
            </w:pPr>
            <w:r w:rsidRPr="00B9131D">
              <w:rPr>
                <w:rFonts w:ascii="Times New Roman" w:hAnsi="Times New Roman" w:cs="Times New Roman"/>
                <w:sz w:val="20"/>
                <w:szCs w:val="20"/>
              </w:rPr>
              <w:t>г. Ош</w:t>
            </w:r>
          </w:p>
        </w:tc>
        <w:tc>
          <w:tcPr>
            <w:tcW w:w="2268" w:type="dxa"/>
            <w:vAlign w:val="bottom"/>
          </w:tcPr>
          <w:p w14:paraId="3B0378E1" w14:textId="31F910E3" w:rsidR="00E42A41" w:rsidRPr="00B9131D" w:rsidRDefault="00E42A41" w:rsidP="00E42A41">
            <w:pPr>
              <w:spacing w:after="0"/>
              <w:ind w:right="289"/>
              <w:jc w:val="right"/>
              <w:rPr>
                <w:rFonts w:ascii="Times New Roman" w:hAnsi="Times New Roman" w:cs="Times New Roman"/>
                <w:sz w:val="20"/>
                <w:szCs w:val="20"/>
                <w:lang w:val="ky-KG"/>
              </w:rPr>
            </w:pPr>
            <w:r w:rsidRPr="00B9131D">
              <w:rPr>
                <w:rFonts w:ascii="Times New Roman" w:hAnsi="Times New Roman" w:cs="Times New Roman"/>
                <w:sz w:val="20"/>
                <w:szCs w:val="20"/>
              </w:rPr>
              <w:t>3 372,7</w:t>
            </w:r>
          </w:p>
        </w:tc>
        <w:tc>
          <w:tcPr>
            <w:tcW w:w="2126" w:type="dxa"/>
            <w:gridSpan w:val="2"/>
            <w:vAlign w:val="bottom"/>
          </w:tcPr>
          <w:p w14:paraId="0F4133D9" w14:textId="77777777" w:rsidR="00E42A41" w:rsidRPr="00B9131D" w:rsidRDefault="00E42A41" w:rsidP="00E42A41">
            <w:pPr>
              <w:spacing w:after="0"/>
              <w:ind w:right="336"/>
              <w:jc w:val="right"/>
              <w:rPr>
                <w:rFonts w:ascii="Times New Roman" w:hAnsi="Times New Roman" w:cs="Times New Roman"/>
                <w:sz w:val="20"/>
                <w:szCs w:val="20"/>
                <w:lang w:val="ky-KG"/>
              </w:rPr>
            </w:pPr>
            <w:r w:rsidRPr="00B9131D">
              <w:rPr>
                <w:rFonts w:ascii="Times New Roman" w:hAnsi="Times New Roman" w:cs="Times New Roman"/>
                <w:sz w:val="20"/>
                <w:szCs w:val="20"/>
              </w:rPr>
              <w:t>89,1</w:t>
            </w:r>
          </w:p>
        </w:tc>
        <w:tc>
          <w:tcPr>
            <w:tcW w:w="2268" w:type="dxa"/>
            <w:vAlign w:val="bottom"/>
          </w:tcPr>
          <w:p w14:paraId="536EB2B8" w14:textId="77777777" w:rsidR="00E42A41" w:rsidRPr="00B9131D" w:rsidRDefault="00E42A41" w:rsidP="00E42A41">
            <w:pPr>
              <w:spacing w:after="0"/>
              <w:ind w:right="334"/>
              <w:jc w:val="right"/>
              <w:rPr>
                <w:rFonts w:ascii="Times New Roman" w:hAnsi="Times New Roman" w:cs="Times New Roman"/>
                <w:sz w:val="20"/>
                <w:szCs w:val="20"/>
                <w:lang w:val="ky-KG"/>
              </w:rPr>
            </w:pPr>
            <w:r w:rsidRPr="00B9131D">
              <w:rPr>
                <w:rFonts w:ascii="Times New Roman" w:hAnsi="Times New Roman" w:cs="Times New Roman"/>
                <w:sz w:val="20"/>
                <w:szCs w:val="20"/>
              </w:rPr>
              <w:t>0,8</w:t>
            </w:r>
          </w:p>
        </w:tc>
      </w:tr>
    </w:tbl>
    <w:p w14:paraId="03C19746" w14:textId="39B99144" w:rsidR="00B9131D" w:rsidRPr="00B9131D" w:rsidRDefault="00B9131D" w:rsidP="00E42A41">
      <w:pPr>
        <w:pStyle w:val="2f"/>
        <w:rPr>
          <w:rFonts w:ascii="Kyrghyz Times" w:hAnsi="Kyrghyz Times"/>
          <w:sz w:val="18"/>
          <w:szCs w:val="18"/>
        </w:rPr>
      </w:pPr>
      <w:bookmarkStart w:id="64" w:name="_Hlk208489025"/>
      <w:r w:rsidRPr="00B9131D">
        <w:rPr>
          <w:rFonts w:ascii="Times New Roman" w:hAnsi="Times New Roman"/>
          <w:b w:val="0"/>
          <w:sz w:val="18"/>
          <w:szCs w:val="18"/>
        </w:rPr>
        <w:t xml:space="preserve">                           </w:t>
      </w:r>
      <w:r w:rsidR="00E42A41">
        <w:rPr>
          <w:rFonts w:ascii="Times New Roman" w:hAnsi="Times New Roman"/>
          <w:b w:val="0"/>
          <w:sz w:val="18"/>
          <w:szCs w:val="18"/>
        </w:rPr>
        <w:t xml:space="preserve">   </w:t>
      </w:r>
      <w:r w:rsidRPr="00B9131D">
        <w:rPr>
          <w:rFonts w:ascii="Times New Roman" w:hAnsi="Times New Roman"/>
          <w:b w:val="0"/>
          <w:sz w:val="18"/>
          <w:szCs w:val="18"/>
        </w:rPr>
        <w:t>в январе</w:t>
      </w:r>
      <w:bookmarkEnd w:id="63"/>
      <w:r w:rsidRPr="00B9131D">
        <w:rPr>
          <w:rFonts w:ascii="Times New Roman" w:hAnsi="Times New Roman"/>
          <w:b w:val="0"/>
          <w:sz w:val="18"/>
          <w:szCs w:val="18"/>
        </w:rPr>
        <w:t>-октябре 2025</w:t>
      </w:r>
      <w:bookmarkEnd w:id="64"/>
      <w:r w:rsidRPr="00B9131D">
        <w:rPr>
          <w:rFonts w:ascii="Times New Roman" w:hAnsi="Times New Roman"/>
          <w:b w:val="0"/>
          <w:sz w:val="18"/>
          <w:szCs w:val="18"/>
        </w:rPr>
        <w:t xml:space="preserve"> г.</w:t>
      </w:r>
    </w:p>
    <w:p w14:paraId="2A69B9A4" w14:textId="77777777" w:rsidR="001C0558" w:rsidRDefault="001C0558" w:rsidP="00E42A41">
      <w:pPr>
        <w:tabs>
          <w:tab w:val="left" w:pos="142"/>
        </w:tabs>
        <w:spacing w:after="0" w:line="240" w:lineRule="auto"/>
        <w:jc w:val="both"/>
        <w:rPr>
          <w:rFonts w:ascii="Times New Roman" w:eastAsia="Times New Roman" w:hAnsi="Times New Roman" w:cs="Times New Roman"/>
          <w:b/>
          <w:kern w:val="0"/>
          <w:sz w:val="24"/>
          <w:szCs w:val="24"/>
          <w:lang w:val="ru-RU" w:eastAsia="ru-RU"/>
          <w14:ligatures w14:val="none"/>
        </w:rPr>
      </w:pPr>
    </w:p>
    <w:p w14:paraId="455B07E3" w14:textId="77777777" w:rsidR="001C0558" w:rsidRPr="00F61D1C" w:rsidRDefault="001C0558" w:rsidP="001C0558">
      <w:pPr>
        <w:pStyle w:val="31"/>
        <w:rPr>
          <w:color w:val="000000" w:themeColor="text1"/>
          <w:sz w:val="24"/>
          <w:szCs w:val="24"/>
        </w:rPr>
      </w:pPr>
      <w:r w:rsidRPr="000F5078">
        <w:rPr>
          <w:b/>
          <w:sz w:val="24"/>
          <w:szCs w:val="24"/>
        </w:rPr>
        <w:t>Строительство.</w:t>
      </w:r>
      <w:r w:rsidRPr="000F5078">
        <w:rPr>
          <w:sz w:val="24"/>
          <w:szCs w:val="24"/>
        </w:rPr>
        <w:t xml:space="preserve"> </w:t>
      </w:r>
      <w:r w:rsidRPr="00F61D1C">
        <w:rPr>
          <w:color w:val="000000" w:themeColor="text1"/>
          <w:sz w:val="24"/>
          <w:szCs w:val="24"/>
        </w:rPr>
        <w:t>Общий объем валовой продукции строительства в январе-</w:t>
      </w:r>
      <w:r>
        <w:rPr>
          <w:color w:val="000000" w:themeColor="text1"/>
          <w:sz w:val="24"/>
          <w:szCs w:val="24"/>
        </w:rPr>
        <w:t>октябре</w:t>
      </w:r>
      <w:r w:rsidRPr="00FD3E23">
        <w:rPr>
          <w:color w:val="000000" w:themeColor="text1"/>
          <w:sz w:val="24"/>
          <w:szCs w:val="24"/>
        </w:rPr>
        <w:t xml:space="preserve"> </w:t>
      </w:r>
      <w:r w:rsidRPr="00F61D1C">
        <w:rPr>
          <w:color w:val="000000" w:themeColor="text1"/>
          <w:sz w:val="24"/>
          <w:szCs w:val="24"/>
        </w:rPr>
        <w:t xml:space="preserve">2025г. по сравнению с соответствующим периодом прошлого года, </w:t>
      </w:r>
      <w:proofErr w:type="spellStart"/>
      <w:r w:rsidRPr="00F61D1C">
        <w:rPr>
          <w:color w:val="000000" w:themeColor="text1"/>
          <w:sz w:val="24"/>
          <w:szCs w:val="24"/>
          <w:lang w:val="ky-KG"/>
        </w:rPr>
        <w:t>увеличился</w:t>
      </w:r>
      <w:proofErr w:type="spellEnd"/>
      <w:r w:rsidRPr="00F61D1C">
        <w:rPr>
          <w:color w:val="000000" w:themeColor="text1"/>
          <w:sz w:val="24"/>
          <w:szCs w:val="24"/>
        </w:rPr>
        <w:t xml:space="preserve"> </w:t>
      </w:r>
      <w:r>
        <w:rPr>
          <w:color w:val="000000" w:themeColor="text1"/>
          <w:sz w:val="24"/>
          <w:szCs w:val="24"/>
        </w:rPr>
        <w:t>на 24,3</w:t>
      </w:r>
      <w:r w:rsidRPr="00FD3E23">
        <w:rPr>
          <w:color w:val="000000" w:themeColor="text1"/>
          <w:sz w:val="24"/>
          <w:szCs w:val="24"/>
        </w:rPr>
        <w:t xml:space="preserve"> </w:t>
      </w:r>
      <w:r>
        <w:rPr>
          <w:color w:val="000000" w:themeColor="text1"/>
          <w:sz w:val="24"/>
          <w:szCs w:val="24"/>
        </w:rPr>
        <w:t>процента</w:t>
      </w:r>
      <w:r w:rsidRPr="00F61D1C">
        <w:rPr>
          <w:color w:val="000000" w:themeColor="text1"/>
          <w:sz w:val="24"/>
          <w:szCs w:val="24"/>
        </w:rPr>
        <w:t xml:space="preserve"> </w:t>
      </w:r>
      <w:r>
        <w:rPr>
          <w:color w:val="000000" w:themeColor="text1"/>
          <w:sz w:val="24"/>
          <w:szCs w:val="24"/>
        </w:rPr>
        <w:t xml:space="preserve">и </w:t>
      </w:r>
      <w:r w:rsidRPr="00F61D1C">
        <w:rPr>
          <w:color w:val="000000" w:themeColor="text1"/>
          <w:sz w:val="24"/>
          <w:szCs w:val="24"/>
        </w:rPr>
        <w:t xml:space="preserve">составил </w:t>
      </w:r>
      <w:r>
        <w:rPr>
          <w:color w:val="000000" w:themeColor="text1"/>
          <w:sz w:val="24"/>
        </w:rPr>
        <w:t>79761,9</w:t>
      </w:r>
      <w:r w:rsidRPr="00F61D1C">
        <w:rPr>
          <w:color w:val="000000" w:themeColor="text1"/>
          <w:sz w:val="24"/>
          <w:lang w:val="ky-KG"/>
        </w:rPr>
        <w:t xml:space="preserve"> </w:t>
      </w:r>
      <w:r w:rsidRPr="00F61D1C">
        <w:rPr>
          <w:color w:val="000000" w:themeColor="text1"/>
          <w:sz w:val="24"/>
          <w:szCs w:val="24"/>
        </w:rPr>
        <w:t>млн. сомов.</w:t>
      </w:r>
    </w:p>
    <w:p w14:paraId="504A7418" w14:textId="77777777" w:rsidR="001C0558" w:rsidRPr="00F61D1C" w:rsidRDefault="001C0558" w:rsidP="001C0558">
      <w:pPr>
        <w:pStyle w:val="31"/>
        <w:rPr>
          <w:color w:val="000000" w:themeColor="text1"/>
          <w:sz w:val="24"/>
          <w:szCs w:val="24"/>
        </w:rPr>
      </w:pPr>
      <w:r w:rsidRPr="00F61D1C">
        <w:rPr>
          <w:color w:val="000000" w:themeColor="text1"/>
          <w:sz w:val="24"/>
          <w:szCs w:val="24"/>
        </w:rPr>
        <w:t xml:space="preserve">В </w:t>
      </w:r>
      <w:r>
        <w:rPr>
          <w:color w:val="000000" w:themeColor="text1"/>
          <w:sz w:val="24"/>
          <w:szCs w:val="24"/>
        </w:rPr>
        <w:t>октябре</w:t>
      </w:r>
      <w:r w:rsidRPr="00F61D1C">
        <w:rPr>
          <w:color w:val="000000" w:themeColor="text1"/>
          <w:sz w:val="24"/>
          <w:szCs w:val="24"/>
        </w:rPr>
        <w:t xml:space="preserve"> текущего года её объем составил </w:t>
      </w:r>
      <w:r>
        <w:rPr>
          <w:color w:val="000000" w:themeColor="text1"/>
          <w:sz w:val="24"/>
          <w:szCs w:val="24"/>
        </w:rPr>
        <w:t>10224,7</w:t>
      </w:r>
      <w:r w:rsidRPr="00F61D1C">
        <w:rPr>
          <w:color w:val="000000" w:themeColor="text1"/>
          <w:sz w:val="24"/>
          <w:szCs w:val="24"/>
        </w:rPr>
        <w:t xml:space="preserve"> млн. сомов, что на </w:t>
      </w:r>
      <w:r>
        <w:rPr>
          <w:color w:val="000000" w:themeColor="text1"/>
          <w:sz w:val="24"/>
          <w:szCs w:val="24"/>
        </w:rPr>
        <w:t>17,1</w:t>
      </w:r>
      <w:r w:rsidRPr="00F61D1C">
        <w:rPr>
          <w:color w:val="000000" w:themeColor="text1"/>
          <w:sz w:val="24"/>
          <w:szCs w:val="24"/>
        </w:rPr>
        <w:t xml:space="preserve"> процента больше</w:t>
      </w:r>
      <w:r>
        <w:rPr>
          <w:color w:val="000000" w:themeColor="text1"/>
          <w:sz w:val="24"/>
          <w:szCs w:val="24"/>
        </w:rPr>
        <w:t>,</w:t>
      </w:r>
      <w:r w:rsidRPr="00F61D1C">
        <w:rPr>
          <w:color w:val="000000" w:themeColor="text1"/>
          <w:sz w:val="24"/>
          <w:szCs w:val="24"/>
        </w:rPr>
        <w:t xml:space="preserve"> чем в </w:t>
      </w:r>
      <w:r>
        <w:rPr>
          <w:color w:val="000000" w:themeColor="text1"/>
          <w:sz w:val="24"/>
          <w:szCs w:val="24"/>
        </w:rPr>
        <w:t>октябре</w:t>
      </w:r>
      <w:r w:rsidRPr="00F61D1C">
        <w:rPr>
          <w:color w:val="000000" w:themeColor="text1"/>
          <w:sz w:val="24"/>
          <w:szCs w:val="24"/>
        </w:rPr>
        <w:t xml:space="preserve"> 2024г. </w:t>
      </w:r>
    </w:p>
    <w:p w14:paraId="53549462" w14:textId="77777777" w:rsidR="001C0558" w:rsidRDefault="001C0558" w:rsidP="001C0558">
      <w:pPr>
        <w:pStyle w:val="31"/>
        <w:ind w:firstLine="720"/>
        <w:rPr>
          <w:sz w:val="24"/>
          <w:szCs w:val="24"/>
        </w:rPr>
      </w:pPr>
      <w:r w:rsidRPr="000F5078">
        <w:rPr>
          <w:sz w:val="24"/>
          <w:szCs w:val="24"/>
        </w:rPr>
        <w:lastRenderedPageBreak/>
        <w:t>В январе</w:t>
      </w:r>
      <w:r>
        <w:rPr>
          <w:sz w:val="24"/>
          <w:szCs w:val="24"/>
        </w:rPr>
        <w:t>-октябре</w:t>
      </w:r>
      <w:r w:rsidRPr="000F5078">
        <w:rPr>
          <w:sz w:val="24"/>
          <w:szCs w:val="24"/>
        </w:rPr>
        <w:t xml:space="preserve"> 2025г. уровень освоения инвестиций в основной капитал, по сравнению с соответствующим периодом 2024г. </w:t>
      </w:r>
      <w:proofErr w:type="spellStart"/>
      <w:r w:rsidRPr="000F5078">
        <w:rPr>
          <w:sz w:val="24"/>
          <w:szCs w:val="24"/>
          <w:lang w:val="ky-KG"/>
        </w:rPr>
        <w:t>увеличился</w:t>
      </w:r>
      <w:proofErr w:type="spellEnd"/>
      <w:r w:rsidRPr="000F5078">
        <w:rPr>
          <w:sz w:val="24"/>
          <w:szCs w:val="24"/>
        </w:rPr>
        <w:t xml:space="preserve"> на </w:t>
      </w:r>
      <w:r>
        <w:rPr>
          <w:sz w:val="24"/>
          <w:szCs w:val="24"/>
        </w:rPr>
        <w:t>1</w:t>
      </w:r>
      <w:r w:rsidRPr="00FD3E23">
        <w:rPr>
          <w:sz w:val="24"/>
          <w:szCs w:val="24"/>
        </w:rPr>
        <w:t>4.2</w:t>
      </w:r>
      <w:r>
        <w:rPr>
          <w:sz w:val="24"/>
          <w:szCs w:val="24"/>
        </w:rPr>
        <w:t xml:space="preserve"> </w:t>
      </w:r>
      <w:r w:rsidRPr="000F5078">
        <w:rPr>
          <w:sz w:val="24"/>
          <w:szCs w:val="24"/>
        </w:rPr>
        <w:t xml:space="preserve">процента и составил </w:t>
      </w:r>
      <w:r>
        <w:rPr>
          <w:sz w:val="24"/>
          <w:szCs w:val="24"/>
        </w:rPr>
        <w:t>70434,7</w:t>
      </w:r>
      <w:r w:rsidRPr="000F5078">
        <w:rPr>
          <w:sz w:val="24"/>
          <w:szCs w:val="24"/>
        </w:rPr>
        <w:t xml:space="preserve"> млн. сомов. </w:t>
      </w:r>
    </w:p>
    <w:p w14:paraId="6ECD615E" w14:textId="77777777" w:rsidR="001C0558" w:rsidRPr="001310AB" w:rsidRDefault="001C0558" w:rsidP="001C0558">
      <w:pPr>
        <w:pStyle w:val="31"/>
        <w:ind w:firstLine="720"/>
        <w:rPr>
          <w:sz w:val="24"/>
          <w:szCs w:val="24"/>
        </w:rPr>
      </w:pPr>
      <w:r w:rsidRPr="001310AB">
        <w:rPr>
          <w:sz w:val="24"/>
          <w:szCs w:val="24"/>
        </w:rPr>
        <w:t xml:space="preserve">В </w:t>
      </w:r>
      <w:r>
        <w:rPr>
          <w:sz w:val="24"/>
          <w:szCs w:val="24"/>
        </w:rPr>
        <w:t>октябре</w:t>
      </w:r>
      <w:r w:rsidRPr="001310AB">
        <w:rPr>
          <w:sz w:val="24"/>
          <w:szCs w:val="24"/>
        </w:rPr>
        <w:t xml:space="preserve"> 20</w:t>
      </w:r>
      <w:r>
        <w:rPr>
          <w:sz w:val="24"/>
          <w:szCs w:val="24"/>
        </w:rPr>
        <w:t>25</w:t>
      </w:r>
      <w:r w:rsidRPr="001310AB">
        <w:rPr>
          <w:sz w:val="24"/>
          <w:szCs w:val="24"/>
        </w:rPr>
        <w:t xml:space="preserve"> года объем инвестиций в основной капитал составил </w:t>
      </w:r>
      <w:bookmarkStart w:id="65" w:name="_Hlk164078754"/>
      <w:r>
        <w:rPr>
          <w:sz w:val="24"/>
          <w:szCs w:val="24"/>
        </w:rPr>
        <w:t>9814,5</w:t>
      </w:r>
      <w:r w:rsidRPr="001310AB">
        <w:rPr>
          <w:sz w:val="24"/>
          <w:szCs w:val="24"/>
        </w:rPr>
        <w:t xml:space="preserve"> </w:t>
      </w:r>
      <w:bookmarkEnd w:id="65"/>
      <w:r w:rsidRPr="001310AB">
        <w:rPr>
          <w:sz w:val="24"/>
          <w:szCs w:val="24"/>
        </w:rPr>
        <w:t xml:space="preserve">млн. сомов, что </w:t>
      </w:r>
      <w:r>
        <w:rPr>
          <w:sz w:val="24"/>
          <w:szCs w:val="24"/>
        </w:rPr>
        <w:t>на 12,8 процента больше</w:t>
      </w:r>
      <w:r w:rsidRPr="001310AB">
        <w:rPr>
          <w:sz w:val="24"/>
          <w:szCs w:val="24"/>
        </w:rPr>
        <w:t xml:space="preserve">, чем в </w:t>
      </w:r>
      <w:r>
        <w:rPr>
          <w:sz w:val="24"/>
          <w:szCs w:val="24"/>
        </w:rPr>
        <w:t xml:space="preserve">октябре </w:t>
      </w:r>
      <w:r w:rsidRPr="001310AB">
        <w:rPr>
          <w:sz w:val="24"/>
          <w:szCs w:val="24"/>
        </w:rPr>
        <w:t xml:space="preserve">прошлого года. </w:t>
      </w:r>
    </w:p>
    <w:p w14:paraId="78ABCE82" w14:textId="77777777" w:rsidR="001C0558" w:rsidRPr="000F5078" w:rsidRDefault="001C0558" w:rsidP="001C0558">
      <w:pPr>
        <w:pStyle w:val="31"/>
        <w:ind w:firstLine="720"/>
        <w:rPr>
          <w:sz w:val="24"/>
          <w:szCs w:val="24"/>
        </w:rPr>
      </w:pPr>
    </w:p>
    <w:p w14:paraId="721E5CBE" w14:textId="4DF3D089" w:rsidR="001C0558" w:rsidRPr="005C163C" w:rsidRDefault="001C0558" w:rsidP="001C0558">
      <w:pPr>
        <w:pStyle w:val="31"/>
        <w:ind w:firstLine="0"/>
        <w:rPr>
          <w:b/>
          <w:sz w:val="24"/>
          <w:szCs w:val="24"/>
        </w:rPr>
      </w:pPr>
      <w:r w:rsidRPr="005C163C">
        <w:rPr>
          <w:b/>
          <w:sz w:val="24"/>
          <w:szCs w:val="24"/>
        </w:rPr>
        <w:t>Таблица 1</w:t>
      </w:r>
      <w:r w:rsidR="00691D16">
        <w:rPr>
          <w:b/>
          <w:sz w:val="24"/>
          <w:szCs w:val="24"/>
        </w:rPr>
        <w:t>7</w:t>
      </w:r>
      <w:r w:rsidRPr="005C163C">
        <w:rPr>
          <w:b/>
          <w:sz w:val="24"/>
          <w:szCs w:val="24"/>
        </w:rPr>
        <w:t>:</w:t>
      </w:r>
      <w:r w:rsidRPr="005C163C">
        <w:rPr>
          <w:b/>
          <w:sz w:val="24"/>
          <w:szCs w:val="24"/>
          <w:lang w:val="ky-KG"/>
        </w:rPr>
        <w:t xml:space="preserve"> </w:t>
      </w:r>
      <w:r w:rsidRPr="005C163C">
        <w:rPr>
          <w:b/>
          <w:sz w:val="24"/>
          <w:szCs w:val="24"/>
        </w:rPr>
        <w:t>Динамика инвестиций в основной капитал по г. Бишкек</w:t>
      </w:r>
    </w:p>
    <w:p w14:paraId="11D8C742" w14:textId="77777777" w:rsidR="001C0558" w:rsidRPr="005C163C" w:rsidRDefault="001C0558" w:rsidP="001C0558">
      <w:pPr>
        <w:pStyle w:val="31"/>
        <w:ind w:firstLine="720"/>
        <w:rPr>
          <w:b/>
          <w:sz w:val="24"/>
          <w:szCs w:val="24"/>
        </w:rPr>
      </w:pPr>
    </w:p>
    <w:tbl>
      <w:tblPr>
        <w:tblW w:w="9798" w:type="dxa"/>
        <w:tblInd w:w="91" w:type="dxa"/>
        <w:tblLayout w:type="fixed"/>
        <w:tblLook w:val="0000" w:firstRow="0" w:lastRow="0" w:firstColumn="0" w:lastColumn="0" w:noHBand="0" w:noVBand="0"/>
      </w:tblPr>
      <w:tblGrid>
        <w:gridCol w:w="1722"/>
        <w:gridCol w:w="285"/>
        <w:gridCol w:w="2416"/>
        <w:gridCol w:w="2131"/>
        <w:gridCol w:w="1705"/>
        <w:gridCol w:w="1539"/>
      </w:tblGrid>
      <w:tr w:rsidR="001C0558" w:rsidRPr="005C163C" w14:paraId="10561E85" w14:textId="77777777" w:rsidTr="00D30C07">
        <w:trPr>
          <w:trHeight w:val="307"/>
        </w:trPr>
        <w:tc>
          <w:tcPr>
            <w:tcW w:w="2007" w:type="dxa"/>
            <w:gridSpan w:val="2"/>
            <w:tcBorders>
              <w:top w:val="single" w:sz="8" w:space="0" w:color="auto"/>
            </w:tcBorders>
            <w:noWrap/>
            <w:vAlign w:val="bottom"/>
          </w:tcPr>
          <w:p w14:paraId="4460E78C" w14:textId="77777777" w:rsidR="001C0558" w:rsidRPr="001C0558" w:rsidRDefault="001C0558" w:rsidP="001C0558">
            <w:pPr>
              <w:spacing w:after="0"/>
              <w:jc w:val="center"/>
              <w:rPr>
                <w:rFonts w:ascii="Times New Roman" w:hAnsi="Times New Roman" w:cs="Times New Roman"/>
                <w:b/>
                <w:sz w:val="20"/>
                <w:szCs w:val="20"/>
              </w:rPr>
            </w:pPr>
          </w:p>
        </w:tc>
        <w:tc>
          <w:tcPr>
            <w:tcW w:w="7791" w:type="dxa"/>
            <w:gridSpan w:val="4"/>
            <w:tcBorders>
              <w:top w:val="single" w:sz="8" w:space="0" w:color="auto"/>
              <w:bottom w:val="single" w:sz="4" w:space="0" w:color="auto"/>
            </w:tcBorders>
            <w:vAlign w:val="center"/>
          </w:tcPr>
          <w:p w14:paraId="549FC504" w14:textId="77777777" w:rsidR="001C0558" w:rsidRPr="001C0558" w:rsidRDefault="001C0558" w:rsidP="001C0558">
            <w:pPr>
              <w:spacing w:after="0"/>
              <w:jc w:val="center"/>
              <w:rPr>
                <w:rFonts w:ascii="Times New Roman" w:hAnsi="Times New Roman" w:cs="Times New Roman"/>
                <w:b/>
                <w:sz w:val="20"/>
                <w:szCs w:val="20"/>
              </w:rPr>
            </w:pPr>
            <w:r w:rsidRPr="001C0558">
              <w:rPr>
                <w:rFonts w:ascii="Times New Roman" w:hAnsi="Times New Roman" w:cs="Times New Roman"/>
                <w:b/>
                <w:sz w:val="20"/>
                <w:szCs w:val="20"/>
              </w:rPr>
              <w:t>В процентах к</w:t>
            </w:r>
          </w:p>
        </w:tc>
      </w:tr>
      <w:tr w:rsidR="001C0558" w:rsidRPr="005C163C" w14:paraId="590E7013" w14:textId="77777777" w:rsidTr="00D30C07">
        <w:trPr>
          <w:gridBefore w:val="1"/>
          <w:wBefore w:w="1722" w:type="dxa"/>
          <w:trHeight w:val="291"/>
        </w:trPr>
        <w:tc>
          <w:tcPr>
            <w:tcW w:w="285" w:type="dxa"/>
            <w:noWrap/>
            <w:vAlign w:val="bottom"/>
          </w:tcPr>
          <w:p w14:paraId="52DD95A7" w14:textId="77777777" w:rsidR="001C0558" w:rsidRPr="001C0558" w:rsidRDefault="001C0558" w:rsidP="001C0558">
            <w:pPr>
              <w:spacing w:after="0"/>
              <w:rPr>
                <w:rFonts w:ascii="Times New Roman" w:hAnsi="Times New Roman" w:cs="Times New Roman"/>
                <w:sz w:val="20"/>
                <w:szCs w:val="20"/>
              </w:rPr>
            </w:pPr>
          </w:p>
        </w:tc>
        <w:tc>
          <w:tcPr>
            <w:tcW w:w="4547" w:type="dxa"/>
            <w:gridSpan w:val="2"/>
            <w:tcBorders>
              <w:top w:val="single" w:sz="4" w:space="0" w:color="auto"/>
              <w:bottom w:val="single" w:sz="4" w:space="0" w:color="auto"/>
            </w:tcBorders>
            <w:noWrap/>
            <w:vAlign w:val="center"/>
          </w:tcPr>
          <w:p w14:paraId="19C3107F" w14:textId="77777777" w:rsidR="001C0558" w:rsidRPr="001C0558" w:rsidRDefault="001C0558" w:rsidP="001C0558">
            <w:pPr>
              <w:spacing w:after="0"/>
              <w:jc w:val="center"/>
              <w:rPr>
                <w:rFonts w:ascii="Times New Roman" w:hAnsi="Times New Roman" w:cs="Times New Roman"/>
                <w:b/>
                <w:sz w:val="20"/>
                <w:szCs w:val="20"/>
                <w:lang w:val="en-US"/>
              </w:rPr>
            </w:pPr>
            <w:r w:rsidRPr="001C0558">
              <w:rPr>
                <w:rFonts w:ascii="Times New Roman" w:hAnsi="Times New Roman" w:cs="Times New Roman"/>
                <w:b/>
                <w:sz w:val="20"/>
                <w:szCs w:val="20"/>
              </w:rPr>
              <w:t>соответствующему периоду</w:t>
            </w:r>
            <w:r w:rsidRPr="001C0558">
              <w:rPr>
                <w:rFonts w:ascii="Times New Roman" w:hAnsi="Times New Roman" w:cs="Times New Roman"/>
                <w:b/>
                <w:sz w:val="20"/>
                <w:szCs w:val="20"/>
                <w:lang w:val="en-US"/>
              </w:rPr>
              <w:t xml:space="preserve"> </w:t>
            </w:r>
            <w:r w:rsidRPr="001C0558">
              <w:rPr>
                <w:rFonts w:ascii="Times New Roman" w:hAnsi="Times New Roman" w:cs="Times New Roman"/>
                <w:b/>
                <w:sz w:val="20"/>
                <w:szCs w:val="20"/>
              </w:rPr>
              <w:t>предыдущего года</w:t>
            </w:r>
          </w:p>
        </w:tc>
        <w:tc>
          <w:tcPr>
            <w:tcW w:w="3244" w:type="dxa"/>
            <w:gridSpan w:val="2"/>
            <w:tcBorders>
              <w:top w:val="single" w:sz="4" w:space="0" w:color="auto"/>
              <w:bottom w:val="single" w:sz="4" w:space="0" w:color="auto"/>
            </w:tcBorders>
            <w:noWrap/>
            <w:vAlign w:val="center"/>
          </w:tcPr>
          <w:p w14:paraId="6B5C9008" w14:textId="77777777" w:rsidR="001C0558" w:rsidRPr="001C0558" w:rsidRDefault="001C0558" w:rsidP="001C0558">
            <w:pPr>
              <w:spacing w:after="0"/>
              <w:jc w:val="center"/>
              <w:rPr>
                <w:rFonts w:ascii="Times New Roman" w:hAnsi="Times New Roman" w:cs="Times New Roman"/>
                <w:b/>
                <w:sz w:val="20"/>
                <w:szCs w:val="20"/>
              </w:rPr>
            </w:pPr>
            <w:r w:rsidRPr="001C0558">
              <w:rPr>
                <w:rFonts w:ascii="Times New Roman" w:hAnsi="Times New Roman" w:cs="Times New Roman"/>
                <w:b/>
                <w:sz w:val="20"/>
                <w:szCs w:val="20"/>
              </w:rPr>
              <w:t>предыдущему месяцу</w:t>
            </w:r>
          </w:p>
        </w:tc>
      </w:tr>
      <w:tr w:rsidR="001C0558" w:rsidRPr="005C163C" w14:paraId="1FB07A7C" w14:textId="77777777" w:rsidTr="00D30C07">
        <w:trPr>
          <w:trHeight w:val="62"/>
        </w:trPr>
        <w:tc>
          <w:tcPr>
            <w:tcW w:w="1722" w:type="dxa"/>
            <w:tcBorders>
              <w:top w:val="single" w:sz="4" w:space="0" w:color="auto"/>
              <w:bottom w:val="single" w:sz="4" w:space="0" w:color="auto"/>
            </w:tcBorders>
            <w:noWrap/>
            <w:vAlign w:val="bottom"/>
          </w:tcPr>
          <w:p w14:paraId="19EE7BC5"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 </w:t>
            </w:r>
          </w:p>
        </w:tc>
        <w:tc>
          <w:tcPr>
            <w:tcW w:w="285" w:type="dxa"/>
            <w:tcBorders>
              <w:top w:val="single" w:sz="4" w:space="0" w:color="auto"/>
              <w:bottom w:val="single" w:sz="4" w:space="0" w:color="auto"/>
            </w:tcBorders>
            <w:noWrap/>
            <w:vAlign w:val="bottom"/>
          </w:tcPr>
          <w:p w14:paraId="6D0EF97F"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 </w:t>
            </w:r>
          </w:p>
        </w:tc>
        <w:tc>
          <w:tcPr>
            <w:tcW w:w="2416" w:type="dxa"/>
            <w:tcBorders>
              <w:top w:val="single" w:sz="4" w:space="0" w:color="auto"/>
              <w:bottom w:val="single" w:sz="4" w:space="0" w:color="auto"/>
            </w:tcBorders>
            <w:noWrap/>
            <w:vAlign w:val="bottom"/>
          </w:tcPr>
          <w:p w14:paraId="72868188" w14:textId="77777777" w:rsidR="001C0558" w:rsidRPr="001C0558" w:rsidRDefault="001C0558" w:rsidP="001C0558">
            <w:pPr>
              <w:spacing w:after="0"/>
              <w:ind w:left="873" w:hanging="142"/>
              <w:rPr>
                <w:rFonts w:ascii="Times New Roman" w:hAnsi="Times New Roman" w:cs="Times New Roman"/>
                <w:b/>
                <w:sz w:val="20"/>
                <w:szCs w:val="20"/>
                <w:lang w:val="ky-KG"/>
              </w:rPr>
            </w:pPr>
            <w:r w:rsidRPr="001C0558">
              <w:rPr>
                <w:rFonts w:ascii="Times New Roman" w:hAnsi="Times New Roman" w:cs="Times New Roman"/>
                <w:b/>
                <w:sz w:val="20"/>
                <w:szCs w:val="20"/>
                <w:lang w:val="en-US"/>
              </w:rPr>
              <w:t xml:space="preserve">    </w:t>
            </w:r>
            <w:r w:rsidRPr="001C0558">
              <w:rPr>
                <w:rFonts w:ascii="Times New Roman" w:hAnsi="Times New Roman" w:cs="Times New Roman"/>
                <w:b/>
                <w:sz w:val="20"/>
                <w:szCs w:val="20"/>
                <w:lang w:val="ky-KG"/>
              </w:rPr>
              <w:t>2024</w:t>
            </w:r>
          </w:p>
        </w:tc>
        <w:tc>
          <w:tcPr>
            <w:tcW w:w="2131" w:type="dxa"/>
            <w:tcBorders>
              <w:top w:val="single" w:sz="4" w:space="0" w:color="auto"/>
              <w:bottom w:val="single" w:sz="4" w:space="0" w:color="auto"/>
            </w:tcBorders>
            <w:noWrap/>
            <w:vAlign w:val="bottom"/>
          </w:tcPr>
          <w:p w14:paraId="2D243D1D" w14:textId="77777777" w:rsidR="001C0558" w:rsidRPr="001C0558" w:rsidRDefault="001C0558" w:rsidP="001C0558">
            <w:pPr>
              <w:spacing w:after="0"/>
              <w:ind w:left="873" w:hanging="142"/>
              <w:rPr>
                <w:rFonts w:ascii="Times New Roman" w:hAnsi="Times New Roman" w:cs="Times New Roman"/>
                <w:b/>
                <w:sz w:val="20"/>
                <w:szCs w:val="20"/>
              </w:rPr>
            </w:pPr>
            <w:r w:rsidRPr="001C0558">
              <w:rPr>
                <w:rFonts w:ascii="Times New Roman" w:hAnsi="Times New Roman" w:cs="Times New Roman"/>
                <w:b/>
                <w:sz w:val="20"/>
                <w:szCs w:val="20"/>
                <w:lang w:val="ky-KG"/>
              </w:rPr>
              <w:t>202</w:t>
            </w:r>
            <w:r w:rsidRPr="001C0558">
              <w:rPr>
                <w:rFonts w:ascii="Times New Roman" w:hAnsi="Times New Roman" w:cs="Times New Roman"/>
                <w:b/>
                <w:sz w:val="20"/>
                <w:szCs w:val="20"/>
              </w:rPr>
              <w:t>5</w:t>
            </w:r>
          </w:p>
        </w:tc>
        <w:tc>
          <w:tcPr>
            <w:tcW w:w="1705" w:type="dxa"/>
            <w:tcBorders>
              <w:top w:val="single" w:sz="4" w:space="0" w:color="auto"/>
              <w:bottom w:val="single" w:sz="4" w:space="0" w:color="auto"/>
            </w:tcBorders>
            <w:noWrap/>
            <w:vAlign w:val="bottom"/>
          </w:tcPr>
          <w:p w14:paraId="62493B01" w14:textId="77777777" w:rsidR="001C0558" w:rsidRPr="001C0558" w:rsidRDefault="001C0558" w:rsidP="001C0558">
            <w:pPr>
              <w:spacing w:after="0"/>
              <w:jc w:val="center"/>
              <w:rPr>
                <w:rFonts w:ascii="Times New Roman" w:hAnsi="Times New Roman" w:cs="Times New Roman"/>
                <w:b/>
                <w:sz w:val="20"/>
                <w:szCs w:val="20"/>
                <w:lang w:val="ky-KG"/>
              </w:rPr>
            </w:pPr>
            <w:r w:rsidRPr="001C0558">
              <w:rPr>
                <w:rFonts w:ascii="Times New Roman" w:hAnsi="Times New Roman" w:cs="Times New Roman"/>
                <w:b/>
                <w:sz w:val="20"/>
                <w:szCs w:val="20"/>
                <w:lang w:val="ky-KG"/>
              </w:rPr>
              <w:t>2024</w:t>
            </w:r>
          </w:p>
        </w:tc>
        <w:tc>
          <w:tcPr>
            <w:tcW w:w="1539" w:type="dxa"/>
            <w:tcBorders>
              <w:top w:val="single" w:sz="4" w:space="0" w:color="auto"/>
              <w:bottom w:val="single" w:sz="4" w:space="0" w:color="auto"/>
            </w:tcBorders>
            <w:noWrap/>
            <w:vAlign w:val="bottom"/>
          </w:tcPr>
          <w:p w14:paraId="2E697B6B" w14:textId="77777777" w:rsidR="001C0558" w:rsidRPr="001C0558" w:rsidRDefault="001C0558" w:rsidP="001C0558">
            <w:pPr>
              <w:spacing w:after="0"/>
              <w:jc w:val="center"/>
              <w:rPr>
                <w:rFonts w:ascii="Times New Roman" w:hAnsi="Times New Roman" w:cs="Times New Roman"/>
                <w:b/>
                <w:sz w:val="20"/>
                <w:szCs w:val="20"/>
              </w:rPr>
            </w:pPr>
            <w:r w:rsidRPr="001C0558">
              <w:rPr>
                <w:rFonts w:ascii="Times New Roman" w:hAnsi="Times New Roman" w:cs="Times New Roman"/>
                <w:b/>
                <w:sz w:val="20"/>
                <w:szCs w:val="20"/>
                <w:lang w:val="ky-KG"/>
              </w:rPr>
              <w:t>202</w:t>
            </w:r>
            <w:r w:rsidRPr="001C0558">
              <w:rPr>
                <w:rFonts w:ascii="Times New Roman" w:hAnsi="Times New Roman" w:cs="Times New Roman"/>
                <w:b/>
                <w:sz w:val="20"/>
                <w:szCs w:val="20"/>
              </w:rPr>
              <w:t>5</w:t>
            </w:r>
          </w:p>
        </w:tc>
      </w:tr>
      <w:tr w:rsidR="001C0558" w:rsidRPr="005C163C" w14:paraId="0C67E540" w14:textId="77777777" w:rsidTr="00D30C07">
        <w:trPr>
          <w:trHeight w:val="50"/>
        </w:trPr>
        <w:tc>
          <w:tcPr>
            <w:tcW w:w="1722" w:type="dxa"/>
            <w:noWrap/>
            <w:vAlign w:val="bottom"/>
          </w:tcPr>
          <w:p w14:paraId="5057ACE1"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январь</w:t>
            </w:r>
          </w:p>
        </w:tc>
        <w:tc>
          <w:tcPr>
            <w:tcW w:w="285" w:type="dxa"/>
            <w:tcBorders>
              <w:top w:val="single" w:sz="4" w:space="0" w:color="auto"/>
            </w:tcBorders>
            <w:noWrap/>
            <w:vAlign w:val="bottom"/>
          </w:tcPr>
          <w:p w14:paraId="4E9018AB" w14:textId="77777777" w:rsidR="001C0558" w:rsidRPr="001C0558" w:rsidRDefault="001C0558" w:rsidP="001C0558">
            <w:pPr>
              <w:spacing w:after="0"/>
              <w:rPr>
                <w:rFonts w:ascii="Times New Roman" w:hAnsi="Times New Roman" w:cs="Times New Roman"/>
                <w:sz w:val="20"/>
                <w:szCs w:val="20"/>
              </w:rPr>
            </w:pPr>
          </w:p>
        </w:tc>
        <w:tc>
          <w:tcPr>
            <w:tcW w:w="2416" w:type="dxa"/>
            <w:tcBorders>
              <w:top w:val="single" w:sz="4" w:space="0" w:color="auto"/>
            </w:tcBorders>
            <w:noWrap/>
            <w:vAlign w:val="bottom"/>
          </w:tcPr>
          <w:p w14:paraId="090F254D" w14:textId="77777777" w:rsidR="001C0558" w:rsidRPr="001C0558" w:rsidRDefault="001C0558" w:rsidP="001C0558">
            <w:pPr>
              <w:tabs>
                <w:tab w:val="left" w:pos="1163"/>
              </w:tabs>
              <w:spacing w:after="0"/>
              <w:ind w:left="164" w:right="896"/>
              <w:jc w:val="right"/>
              <w:rPr>
                <w:rFonts w:ascii="Times New Roman" w:hAnsi="Times New Roman" w:cs="Times New Roman"/>
                <w:color w:val="FF0000"/>
                <w:sz w:val="20"/>
                <w:szCs w:val="20"/>
              </w:rPr>
            </w:pPr>
            <w:r w:rsidRPr="001C0558">
              <w:rPr>
                <w:rFonts w:ascii="Times New Roman" w:hAnsi="Times New Roman" w:cs="Times New Roman"/>
                <w:sz w:val="20"/>
                <w:szCs w:val="20"/>
              </w:rPr>
              <w:t>100,2</w:t>
            </w:r>
          </w:p>
        </w:tc>
        <w:tc>
          <w:tcPr>
            <w:tcW w:w="2131" w:type="dxa"/>
            <w:tcBorders>
              <w:top w:val="single" w:sz="4" w:space="0" w:color="auto"/>
            </w:tcBorders>
            <w:noWrap/>
            <w:vAlign w:val="bottom"/>
          </w:tcPr>
          <w:p w14:paraId="2516B1E6"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101,3</w:t>
            </w:r>
          </w:p>
        </w:tc>
        <w:tc>
          <w:tcPr>
            <w:tcW w:w="1705" w:type="dxa"/>
            <w:tcBorders>
              <w:top w:val="single" w:sz="4" w:space="0" w:color="auto"/>
            </w:tcBorders>
            <w:noWrap/>
            <w:vAlign w:val="bottom"/>
          </w:tcPr>
          <w:p w14:paraId="72B37D7F"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10,5</w:t>
            </w:r>
          </w:p>
        </w:tc>
        <w:tc>
          <w:tcPr>
            <w:tcW w:w="1539" w:type="dxa"/>
            <w:tcBorders>
              <w:top w:val="single" w:sz="4" w:space="0" w:color="auto"/>
            </w:tcBorders>
            <w:noWrap/>
            <w:vAlign w:val="bottom"/>
          </w:tcPr>
          <w:p w14:paraId="6AE27323"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10,9</w:t>
            </w:r>
          </w:p>
        </w:tc>
      </w:tr>
      <w:tr w:rsidR="001C0558" w:rsidRPr="005C163C" w14:paraId="352E6C5E" w14:textId="77777777" w:rsidTr="00D30C07">
        <w:trPr>
          <w:trHeight w:val="50"/>
        </w:trPr>
        <w:tc>
          <w:tcPr>
            <w:tcW w:w="1722" w:type="dxa"/>
            <w:noWrap/>
            <w:vAlign w:val="bottom"/>
          </w:tcPr>
          <w:p w14:paraId="08D29282"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февраль</w:t>
            </w:r>
          </w:p>
        </w:tc>
        <w:tc>
          <w:tcPr>
            <w:tcW w:w="285" w:type="dxa"/>
            <w:noWrap/>
            <w:vAlign w:val="bottom"/>
          </w:tcPr>
          <w:p w14:paraId="114B38EE"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0DD3C2AE"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в 2,0 р</w:t>
            </w:r>
          </w:p>
        </w:tc>
        <w:tc>
          <w:tcPr>
            <w:tcW w:w="2131" w:type="dxa"/>
            <w:noWrap/>
            <w:vAlign w:val="bottom"/>
          </w:tcPr>
          <w:p w14:paraId="0FE033E1"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115,2</w:t>
            </w:r>
          </w:p>
        </w:tc>
        <w:tc>
          <w:tcPr>
            <w:tcW w:w="1705" w:type="dxa"/>
            <w:noWrap/>
            <w:vAlign w:val="bottom"/>
          </w:tcPr>
          <w:p w14:paraId="2732E7BA"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21,8</w:t>
            </w:r>
          </w:p>
        </w:tc>
        <w:tc>
          <w:tcPr>
            <w:tcW w:w="1539" w:type="dxa"/>
            <w:noWrap/>
            <w:vAlign w:val="bottom"/>
          </w:tcPr>
          <w:p w14:paraId="66F08BC2"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24,5</w:t>
            </w:r>
          </w:p>
        </w:tc>
      </w:tr>
      <w:tr w:rsidR="001C0558" w:rsidRPr="005C163C" w14:paraId="46386EF9" w14:textId="77777777" w:rsidTr="00D30C07">
        <w:trPr>
          <w:trHeight w:val="50"/>
        </w:trPr>
        <w:tc>
          <w:tcPr>
            <w:tcW w:w="1722" w:type="dxa"/>
            <w:noWrap/>
            <w:vAlign w:val="bottom"/>
          </w:tcPr>
          <w:p w14:paraId="51001249"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январь-февраль</w:t>
            </w:r>
          </w:p>
        </w:tc>
        <w:tc>
          <w:tcPr>
            <w:tcW w:w="285" w:type="dxa"/>
            <w:noWrap/>
            <w:vAlign w:val="bottom"/>
          </w:tcPr>
          <w:p w14:paraId="0ACA66F2"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11DBFF06"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138,2</w:t>
            </w:r>
          </w:p>
        </w:tc>
        <w:tc>
          <w:tcPr>
            <w:tcW w:w="2131" w:type="dxa"/>
            <w:noWrap/>
            <w:vAlign w:val="bottom"/>
          </w:tcPr>
          <w:p w14:paraId="3FD349FE"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125,2</w:t>
            </w:r>
          </w:p>
        </w:tc>
        <w:tc>
          <w:tcPr>
            <w:tcW w:w="1705" w:type="dxa"/>
            <w:noWrap/>
            <w:vAlign w:val="bottom"/>
          </w:tcPr>
          <w:p w14:paraId="27CA73AF"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c>
          <w:tcPr>
            <w:tcW w:w="1539" w:type="dxa"/>
            <w:noWrap/>
            <w:vAlign w:val="bottom"/>
          </w:tcPr>
          <w:p w14:paraId="1CC4D552"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r>
      <w:tr w:rsidR="001C0558" w:rsidRPr="005C163C" w14:paraId="6C07C2FB" w14:textId="77777777" w:rsidTr="00D30C07">
        <w:trPr>
          <w:trHeight w:val="50"/>
        </w:trPr>
        <w:tc>
          <w:tcPr>
            <w:tcW w:w="1722" w:type="dxa"/>
            <w:noWrap/>
            <w:vAlign w:val="bottom"/>
          </w:tcPr>
          <w:p w14:paraId="7E062B88"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март</w:t>
            </w:r>
          </w:p>
        </w:tc>
        <w:tc>
          <w:tcPr>
            <w:tcW w:w="285" w:type="dxa"/>
            <w:noWrap/>
            <w:vAlign w:val="bottom"/>
          </w:tcPr>
          <w:p w14:paraId="4DC101E2"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00721026"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124,9</w:t>
            </w:r>
          </w:p>
        </w:tc>
        <w:tc>
          <w:tcPr>
            <w:tcW w:w="2131" w:type="dxa"/>
            <w:noWrap/>
            <w:vAlign w:val="bottom"/>
          </w:tcPr>
          <w:p w14:paraId="32E23B80"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160,8</w:t>
            </w:r>
          </w:p>
        </w:tc>
        <w:tc>
          <w:tcPr>
            <w:tcW w:w="1705" w:type="dxa"/>
            <w:noWrap/>
            <w:vAlign w:val="bottom"/>
          </w:tcPr>
          <w:p w14:paraId="2C117219"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29,6</w:t>
            </w:r>
          </w:p>
        </w:tc>
        <w:tc>
          <w:tcPr>
            <w:tcW w:w="1539" w:type="dxa"/>
            <w:noWrap/>
            <w:vAlign w:val="bottom"/>
          </w:tcPr>
          <w:p w14:paraId="3452EAD5"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39,5</w:t>
            </w:r>
          </w:p>
        </w:tc>
      </w:tr>
      <w:tr w:rsidR="001C0558" w:rsidRPr="005C163C" w14:paraId="7CEA1343" w14:textId="77777777" w:rsidTr="00D30C07">
        <w:trPr>
          <w:trHeight w:val="50"/>
        </w:trPr>
        <w:tc>
          <w:tcPr>
            <w:tcW w:w="1722" w:type="dxa"/>
            <w:noWrap/>
            <w:vAlign w:val="bottom"/>
          </w:tcPr>
          <w:p w14:paraId="00D01854"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январь-март</w:t>
            </w:r>
          </w:p>
        </w:tc>
        <w:tc>
          <w:tcPr>
            <w:tcW w:w="285" w:type="dxa"/>
            <w:noWrap/>
            <w:vAlign w:val="bottom"/>
          </w:tcPr>
          <w:p w14:paraId="4A41F10F"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5EC99C2C"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129,1</w:t>
            </w:r>
          </w:p>
        </w:tc>
        <w:tc>
          <w:tcPr>
            <w:tcW w:w="2131" w:type="dxa"/>
            <w:noWrap/>
            <w:vAlign w:val="bottom"/>
          </w:tcPr>
          <w:p w14:paraId="7779337A"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184,9</w:t>
            </w:r>
          </w:p>
        </w:tc>
        <w:tc>
          <w:tcPr>
            <w:tcW w:w="1705" w:type="dxa"/>
            <w:noWrap/>
            <w:vAlign w:val="bottom"/>
          </w:tcPr>
          <w:p w14:paraId="7FB8B3F2"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c>
          <w:tcPr>
            <w:tcW w:w="1539" w:type="dxa"/>
            <w:noWrap/>
            <w:vAlign w:val="bottom"/>
          </w:tcPr>
          <w:p w14:paraId="6BDC4904"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r>
      <w:tr w:rsidR="001C0558" w:rsidRPr="004D3386" w14:paraId="4D5F806B" w14:textId="77777777" w:rsidTr="00D30C07">
        <w:trPr>
          <w:trHeight w:val="50"/>
        </w:trPr>
        <w:tc>
          <w:tcPr>
            <w:tcW w:w="1722" w:type="dxa"/>
            <w:noWrap/>
            <w:vAlign w:val="bottom"/>
          </w:tcPr>
          <w:p w14:paraId="3AF1F870"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апрель</w:t>
            </w:r>
          </w:p>
        </w:tc>
        <w:tc>
          <w:tcPr>
            <w:tcW w:w="285" w:type="dxa"/>
            <w:noWrap/>
            <w:vAlign w:val="bottom"/>
          </w:tcPr>
          <w:p w14:paraId="6FD4A758"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4C24BFD2"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86,6</w:t>
            </w:r>
          </w:p>
        </w:tc>
        <w:tc>
          <w:tcPr>
            <w:tcW w:w="2131" w:type="dxa"/>
            <w:noWrap/>
            <w:vAlign w:val="bottom"/>
          </w:tcPr>
          <w:p w14:paraId="38DFC803"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127,3</w:t>
            </w:r>
          </w:p>
        </w:tc>
        <w:tc>
          <w:tcPr>
            <w:tcW w:w="1705" w:type="dxa"/>
            <w:noWrap/>
            <w:vAlign w:val="bottom"/>
          </w:tcPr>
          <w:p w14:paraId="7C08E411"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21,5</w:t>
            </w:r>
          </w:p>
        </w:tc>
        <w:tc>
          <w:tcPr>
            <w:tcW w:w="1539" w:type="dxa"/>
            <w:noWrap/>
            <w:vAlign w:val="bottom"/>
          </w:tcPr>
          <w:p w14:paraId="7C225D3A"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34,9</w:t>
            </w:r>
          </w:p>
        </w:tc>
      </w:tr>
      <w:tr w:rsidR="001C0558" w:rsidRPr="004D3386" w14:paraId="7A2DAD16" w14:textId="77777777" w:rsidTr="00D30C07">
        <w:trPr>
          <w:trHeight w:val="50"/>
        </w:trPr>
        <w:tc>
          <w:tcPr>
            <w:tcW w:w="1722" w:type="dxa"/>
            <w:noWrap/>
            <w:vAlign w:val="bottom"/>
          </w:tcPr>
          <w:p w14:paraId="63CE5692"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январь-апрель</w:t>
            </w:r>
          </w:p>
        </w:tc>
        <w:tc>
          <w:tcPr>
            <w:tcW w:w="285" w:type="dxa"/>
            <w:noWrap/>
            <w:vAlign w:val="bottom"/>
          </w:tcPr>
          <w:p w14:paraId="7DDC06BD"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7CFB697B"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110,1</w:t>
            </w:r>
          </w:p>
        </w:tc>
        <w:tc>
          <w:tcPr>
            <w:tcW w:w="2131" w:type="dxa"/>
            <w:noWrap/>
            <w:vAlign w:val="bottom"/>
          </w:tcPr>
          <w:p w14:paraId="540A9861"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145,6</w:t>
            </w:r>
          </w:p>
        </w:tc>
        <w:tc>
          <w:tcPr>
            <w:tcW w:w="1705" w:type="dxa"/>
            <w:noWrap/>
            <w:vAlign w:val="bottom"/>
          </w:tcPr>
          <w:p w14:paraId="3584B574"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c>
          <w:tcPr>
            <w:tcW w:w="1539" w:type="dxa"/>
            <w:noWrap/>
            <w:vAlign w:val="bottom"/>
          </w:tcPr>
          <w:p w14:paraId="3F31F26A"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r>
      <w:tr w:rsidR="001C0558" w:rsidRPr="004D3386" w14:paraId="470714C9" w14:textId="77777777" w:rsidTr="00D30C07">
        <w:trPr>
          <w:trHeight w:val="50"/>
        </w:trPr>
        <w:tc>
          <w:tcPr>
            <w:tcW w:w="1722" w:type="dxa"/>
            <w:noWrap/>
            <w:vAlign w:val="bottom"/>
          </w:tcPr>
          <w:p w14:paraId="45562A5D"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май</w:t>
            </w:r>
          </w:p>
        </w:tc>
        <w:tc>
          <w:tcPr>
            <w:tcW w:w="285" w:type="dxa"/>
            <w:noWrap/>
            <w:vAlign w:val="bottom"/>
          </w:tcPr>
          <w:p w14:paraId="15A417EA"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53363596"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130,2</w:t>
            </w:r>
          </w:p>
        </w:tc>
        <w:tc>
          <w:tcPr>
            <w:tcW w:w="2131" w:type="dxa"/>
            <w:noWrap/>
            <w:vAlign w:val="bottom"/>
          </w:tcPr>
          <w:p w14:paraId="61B2A391"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119,6</w:t>
            </w:r>
          </w:p>
        </w:tc>
        <w:tc>
          <w:tcPr>
            <w:tcW w:w="1705" w:type="dxa"/>
            <w:noWrap/>
            <w:vAlign w:val="bottom"/>
          </w:tcPr>
          <w:p w14:paraId="1D39D6FB"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22,9</w:t>
            </w:r>
          </w:p>
        </w:tc>
        <w:tc>
          <w:tcPr>
            <w:tcW w:w="1539" w:type="dxa"/>
            <w:noWrap/>
            <w:vAlign w:val="bottom"/>
          </w:tcPr>
          <w:p w14:paraId="4EF924D6"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24,6</w:t>
            </w:r>
          </w:p>
        </w:tc>
      </w:tr>
      <w:tr w:rsidR="001C0558" w:rsidRPr="004D3386" w14:paraId="54C5FC85" w14:textId="77777777" w:rsidTr="00D30C07">
        <w:trPr>
          <w:trHeight w:val="50"/>
        </w:trPr>
        <w:tc>
          <w:tcPr>
            <w:tcW w:w="1722" w:type="dxa"/>
            <w:noWrap/>
            <w:vAlign w:val="bottom"/>
          </w:tcPr>
          <w:p w14:paraId="75B54433"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январь-май</w:t>
            </w:r>
          </w:p>
        </w:tc>
        <w:tc>
          <w:tcPr>
            <w:tcW w:w="285" w:type="dxa"/>
            <w:noWrap/>
            <w:vAlign w:val="bottom"/>
          </w:tcPr>
          <w:p w14:paraId="460648EB"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7A284AE4"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134,3</w:t>
            </w:r>
          </w:p>
        </w:tc>
        <w:tc>
          <w:tcPr>
            <w:tcW w:w="2131" w:type="dxa"/>
            <w:noWrap/>
            <w:vAlign w:val="bottom"/>
          </w:tcPr>
          <w:p w14:paraId="76CDFFC4"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125,1</w:t>
            </w:r>
          </w:p>
        </w:tc>
        <w:tc>
          <w:tcPr>
            <w:tcW w:w="1705" w:type="dxa"/>
            <w:noWrap/>
            <w:vAlign w:val="bottom"/>
          </w:tcPr>
          <w:p w14:paraId="57D9F49E"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c>
          <w:tcPr>
            <w:tcW w:w="1539" w:type="dxa"/>
            <w:noWrap/>
            <w:vAlign w:val="bottom"/>
          </w:tcPr>
          <w:p w14:paraId="5F8A3953"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r>
      <w:tr w:rsidR="001C0558" w:rsidRPr="004D3386" w14:paraId="67D92FC7" w14:textId="77777777" w:rsidTr="00D30C07">
        <w:trPr>
          <w:trHeight w:val="50"/>
        </w:trPr>
        <w:tc>
          <w:tcPr>
            <w:tcW w:w="1722" w:type="dxa"/>
            <w:noWrap/>
            <w:vAlign w:val="bottom"/>
          </w:tcPr>
          <w:p w14:paraId="4A754C36"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июнь</w:t>
            </w:r>
          </w:p>
        </w:tc>
        <w:tc>
          <w:tcPr>
            <w:tcW w:w="285" w:type="dxa"/>
            <w:noWrap/>
            <w:vAlign w:val="bottom"/>
          </w:tcPr>
          <w:p w14:paraId="10F9A1EA"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53C54FDE"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121,6</w:t>
            </w:r>
          </w:p>
        </w:tc>
        <w:tc>
          <w:tcPr>
            <w:tcW w:w="2131" w:type="dxa"/>
            <w:noWrap/>
            <w:vAlign w:val="bottom"/>
          </w:tcPr>
          <w:p w14:paraId="5395EAE3"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122,8</w:t>
            </w:r>
          </w:p>
        </w:tc>
        <w:tc>
          <w:tcPr>
            <w:tcW w:w="1705" w:type="dxa"/>
            <w:noWrap/>
            <w:vAlign w:val="bottom"/>
          </w:tcPr>
          <w:p w14:paraId="3960EE3E"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в 3,4 р</w:t>
            </w:r>
          </w:p>
        </w:tc>
        <w:tc>
          <w:tcPr>
            <w:tcW w:w="1539" w:type="dxa"/>
            <w:noWrap/>
            <w:vAlign w:val="bottom"/>
          </w:tcPr>
          <w:p w14:paraId="56A089F4"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22,5</w:t>
            </w:r>
          </w:p>
        </w:tc>
      </w:tr>
      <w:tr w:rsidR="001C0558" w:rsidRPr="004D3386" w14:paraId="6F6D2514" w14:textId="77777777" w:rsidTr="00D30C07">
        <w:trPr>
          <w:trHeight w:val="50"/>
        </w:trPr>
        <w:tc>
          <w:tcPr>
            <w:tcW w:w="1722" w:type="dxa"/>
            <w:noWrap/>
            <w:vAlign w:val="bottom"/>
          </w:tcPr>
          <w:p w14:paraId="120AD2D7"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январь-июнь</w:t>
            </w:r>
          </w:p>
        </w:tc>
        <w:tc>
          <w:tcPr>
            <w:tcW w:w="285" w:type="dxa"/>
            <w:noWrap/>
            <w:vAlign w:val="bottom"/>
          </w:tcPr>
          <w:p w14:paraId="44474B03"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7E1581CF"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123,7</w:t>
            </w:r>
          </w:p>
        </w:tc>
        <w:tc>
          <w:tcPr>
            <w:tcW w:w="2131" w:type="dxa"/>
            <w:noWrap/>
            <w:vAlign w:val="bottom"/>
          </w:tcPr>
          <w:p w14:paraId="1A21EC98"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134,8</w:t>
            </w:r>
          </w:p>
        </w:tc>
        <w:tc>
          <w:tcPr>
            <w:tcW w:w="1705" w:type="dxa"/>
            <w:noWrap/>
            <w:vAlign w:val="bottom"/>
          </w:tcPr>
          <w:p w14:paraId="227E4994"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c>
          <w:tcPr>
            <w:tcW w:w="1539" w:type="dxa"/>
            <w:noWrap/>
            <w:vAlign w:val="bottom"/>
          </w:tcPr>
          <w:p w14:paraId="61D97BBE"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r>
      <w:tr w:rsidR="001C0558" w:rsidRPr="004D3386" w14:paraId="4A54AD43" w14:textId="77777777" w:rsidTr="00D30C07">
        <w:trPr>
          <w:trHeight w:val="50"/>
        </w:trPr>
        <w:tc>
          <w:tcPr>
            <w:tcW w:w="1722" w:type="dxa"/>
            <w:noWrap/>
            <w:vAlign w:val="bottom"/>
          </w:tcPr>
          <w:p w14:paraId="4934502C"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июль</w:t>
            </w:r>
          </w:p>
        </w:tc>
        <w:tc>
          <w:tcPr>
            <w:tcW w:w="285" w:type="dxa"/>
            <w:noWrap/>
            <w:vAlign w:val="bottom"/>
          </w:tcPr>
          <w:p w14:paraId="76F49501"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20052C38"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124,4</w:t>
            </w:r>
          </w:p>
        </w:tc>
        <w:tc>
          <w:tcPr>
            <w:tcW w:w="2131" w:type="dxa"/>
            <w:noWrap/>
            <w:vAlign w:val="bottom"/>
          </w:tcPr>
          <w:p w14:paraId="017E26B5"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121,4</w:t>
            </w:r>
          </w:p>
        </w:tc>
        <w:tc>
          <w:tcPr>
            <w:tcW w:w="1705" w:type="dxa"/>
            <w:noWrap/>
            <w:vAlign w:val="bottom"/>
          </w:tcPr>
          <w:p w14:paraId="5F9F905F"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в 1,8 р</w:t>
            </w:r>
          </w:p>
        </w:tc>
        <w:tc>
          <w:tcPr>
            <w:tcW w:w="1539" w:type="dxa"/>
            <w:noWrap/>
            <w:vAlign w:val="bottom"/>
          </w:tcPr>
          <w:p w14:paraId="07726335"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в 2,1 р</w:t>
            </w:r>
          </w:p>
        </w:tc>
      </w:tr>
      <w:tr w:rsidR="001C0558" w:rsidRPr="004D3386" w14:paraId="7BC3B8C0" w14:textId="77777777" w:rsidTr="00D30C07">
        <w:trPr>
          <w:trHeight w:val="50"/>
        </w:trPr>
        <w:tc>
          <w:tcPr>
            <w:tcW w:w="1722" w:type="dxa"/>
            <w:noWrap/>
            <w:vAlign w:val="bottom"/>
          </w:tcPr>
          <w:p w14:paraId="2D87C858"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январь-июль</w:t>
            </w:r>
          </w:p>
        </w:tc>
        <w:tc>
          <w:tcPr>
            <w:tcW w:w="285" w:type="dxa"/>
            <w:noWrap/>
            <w:vAlign w:val="bottom"/>
          </w:tcPr>
          <w:p w14:paraId="4D1DAC1D"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0660ADB4"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125,2</w:t>
            </w:r>
          </w:p>
        </w:tc>
        <w:tc>
          <w:tcPr>
            <w:tcW w:w="2131" w:type="dxa"/>
            <w:noWrap/>
            <w:vAlign w:val="bottom"/>
          </w:tcPr>
          <w:p w14:paraId="45F48BB6"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111,4</w:t>
            </w:r>
          </w:p>
        </w:tc>
        <w:tc>
          <w:tcPr>
            <w:tcW w:w="1705" w:type="dxa"/>
            <w:noWrap/>
            <w:vAlign w:val="bottom"/>
          </w:tcPr>
          <w:p w14:paraId="51A09D3B"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c>
          <w:tcPr>
            <w:tcW w:w="1539" w:type="dxa"/>
            <w:noWrap/>
            <w:vAlign w:val="bottom"/>
          </w:tcPr>
          <w:p w14:paraId="19BCD1A7"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r>
      <w:tr w:rsidR="001C0558" w:rsidRPr="004D3386" w14:paraId="10DB4E48" w14:textId="77777777" w:rsidTr="00D30C07">
        <w:trPr>
          <w:trHeight w:val="50"/>
        </w:trPr>
        <w:tc>
          <w:tcPr>
            <w:tcW w:w="1722" w:type="dxa"/>
            <w:noWrap/>
            <w:vAlign w:val="bottom"/>
          </w:tcPr>
          <w:p w14:paraId="1E9389B9"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август</w:t>
            </w:r>
          </w:p>
        </w:tc>
        <w:tc>
          <w:tcPr>
            <w:tcW w:w="285" w:type="dxa"/>
            <w:noWrap/>
            <w:vAlign w:val="bottom"/>
          </w:tcPr>
          <w:p w14:paraId="1D174E4F"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2223E6D9"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в 2,0 р</w:t>
            </w:r>
          </w:p>
        </w:tc>
        <w:tc>
          <w:tcPr>
            <w:tcW w:w="2131" w:type="dxa"/>
            <w:noWrap/>
            <w:vAlign w:val="bottom"/>
          </w:tcPr>
          <w:p w14:paraId="565BC482"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118,5</w:t>
            </w:r>
          </w:p>
        </w:tc>
        <w:tc>
          <w:tcPr>
            <w:tcW w:w="1705" w:type="dxa"/>
            <w:noWrap/>
            <w:vAlign w:val="bottom"/>
          </w:tcPr>
          <w:p w14:paraId="198E997A"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35,0</w:t>
            </w:r>
          </w:p>
        </w:tc>
        <w:tc>
          <w:tcPr>
            <w:tcW w:w="1539" w:type="dxa"/>
            <w:noWrap/>
            <w:vAlign w:val="bottom"/>
          </w:tcPr>
          <w:p w14:paraId="0EA2A687"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32,8</w:t>
            </w:r>
          </w:p>
        </w:tc>
      </w:tr>
      <w:tr w:rsidR="001C0558" w:rsidRPr="004D3386" w14:paraId="709C4617" w14:textId="77777777" w:rsidTr="00D30C07">
        <w:trPr>
          <w:trHeight w:val="50"/>
        </w:trPr>
        <w:tc>
          <w:tcPr>
            <w:tcW w:w="1722" w:type="dxa"/>
            <w:noWrap/>
            <w:vAlign w:val="bottom"/>
          </w:tcPr>
          <w:p w14:paraId="4856CD56"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январь-август</w:t>
            </w:r>
          </w:p>
        </w:tc>
        <w:tc>
          <w:tcPr>
            <w:tcW w:w="285" w:type="dxa"/>
            <w:noWrap/>
            <w:vAlign w:val="bottom"/>
          </w:tcPr>
          <w:p w14:paraId="45104A63"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1D029242"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131,2</w:t>
            </w:r>
          </w:p>
        </w:tc>
        <w:tc>
          <w:tcPr>
            <w:tcW w:w="2131" w:type="dxa"/>
            <w:noWrap/>
            <w:vAlign w:val="bottom"/>
          </w:tcPr>
          <w:p w14:paraId="06B19CBC"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121,2</w:t>
            </w:r>
          </w:p>
        </w:tc>
        <w:tc>
          <w:tcPr>
            <w:tcW w:w="1705" w:type="dxa"/>
            <w:noWrap/>
            <w:vAlign w:val="bottom"/>
          </w:tcPr>
          <w:p w14:paraId="66D698F5"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c>
          <w:tcPr>
            <w:tcW w:w="1539" w:type="dxa"/>
            <w:noWrap/>
            <w:vAlign w:val="bottom"/>
          </w:tcPr>
          <w:p w14:paraId="51B6E5D7"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r>
      <w:tr w:rsidR="001C0558" w:rsidRPr="004D3386" w14:paraId="5AFCB807" w14:textId="77777777" w:rsidTr="00D30C07">
        <w:trPr>
          <w:trHeight w:val="50"/>
        </w:trPr>
        <w:tc>
          <w:tcPr>
            <w:tcW w:w="1722" w:type="dxa"/>
            <w:noWrap/>
            <w:vAlign w:val="bottom"/>
          </w:tcPr>
          <w:p w14:paraId="3639CA28"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сентябрь</w:t>
            </w:r>
          </w:p>
        </w:tc>
        <w:tc>
          <w:tcPr>
            <w:tcW w:w="285" w:type="dxa"/>
            <w:noWrap/>
            <w:vAlign w:val="bottom"/>
          </w:tcPr>
          <w:p w14:paraId="620D264A"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2D82C2D8"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122,3</w:t>
            </w:r>
          </w:p>
        </w:tc>
        <w:tc>
          <w:tcPr>
            <w:tcW w:w="2131" w:type="dxa"/>
            <w:noWrap/>
            <w:vAlign w:val="bottom"/>
          </w:tcPr>
          <w:p w14:paraId="0C79A9C5"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112,8</w:t>
            </w:r>
          </w:p>
        </w:tc>
        <w:tc>
          <w:tcPr>
            <w:tcW w:w="1705" w:type="dxa"/>
            <w:noWrap/>
            <w:vAlign w:val="bottom"/>
          </w:tcPr>
          <w:p w14:paraId="3272A11E"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в 1,4 р</w:t>
            </w:r>
          </w:p>
        </w:tc>
        <w:tc>
          <w:tcPr>
            <w:tcW w:w="1539" w:type="dxa"/>
            <w:noWrap/>
            <w:vAlign w:val="bottom"/>
          </w:tcPr>
          <w:p w14:paraId="729BB85D"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29,6</w:t>
            </w:r>
          </w:p>
        </w:tc>
      </w:tr>
      <w:tr w:rsidR="001C0558" w:rsidRPr="004D3386" w14:paraId="580247D9" w14:textId="77777777" w:rsidTr="00D30C07">
        <w:trPr>
          <w:trHeight w:val="50"/>
        </w:trPr>
        <w:tc>
          <w:tcPr>
            <w:tcW w:w="1722" w:type="dxa"/>
            <w:noWrap/>
            <w:vAlign w:val="bottom"/>
          </w:tcPr>
          <w:p w14:paraId="2C2CC248"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январь-сентябрь</w:t>
            </w:r>
          </w:p>
        </w:tc>
        <w:tc>
          <w:tcPr>
            <w:tcW w:w="285" w:type="dxa"/>
            <w:noWrap/>
            <w:vAlign w:val="bottom"/>
          </w:tcPr>
          <w:p w14:paraId="4C26008C" w14:textId="77777777" w:rsidR="001C0558" w:rsidRPr="001C0558" w:rsidRDefault="001C0558" w:rsidP="001C0558">
            <w:pPr>
              <w:spacing w:after="0"/>
              <w:rPr>
                <w:rFonts w:ascii="Times New Roman" w:hAnsi="Times New Roman" w:cs="Times New Roman"/>
                <w:sz w:val="20"/>
                <w:szCs w:val="20"/>
              </w:rPr>
            </w:pPr>
          </w:p>
        </w:tc>
        <w:tc>
          <w:tcPr>
            <w:tcW w:w="2416" w:type="dxa"/>
            <w:noWrap/>
            <w:vAlign w:val="bottom"/>
          </w:tcPr>
          <w:p w14:paraId="68EFE422"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127,7</w:t>
            </w:r>
          </w:p>
        </w:tc>
        <w:tc>
          <w:tcPr>
            <w:tcW w:w="2131" w:type="dxa"/>
            <w:noWrap/>
            <w:vAlign w:val="bottom"/>
          </w:tcPr>
          <w:p w14:paraId="560FCE0F"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115,3</w:t>
            </w:r>
          </w:p>
        </w:tc>
        <w:tc>
          <w:tcPr>
            <w:tcW w:w="1705" w:type="dxa"/>
            <w:noWrap/>
            <w:vAlign w:val="bottom"/>
          </w:tcPr>
          <w:p w14:paraId="3760E9E5"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c>
          <w:tcPr>
            <w:tcW w:w="1539" w:type="dxa"/>
            <w:noWrap/>
            <w:vAlign w:val="bottom"/>
          </w:tcPr>
          <w:p w14:paraId="1BF9C4DE"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r>
      <w:tr w:rsidR="001C0558" w:rsidRPr="004D3386" w14:paraId="70FC50FC" w14:textId="77777777" w:rsidTr="00D30C07">
        <w:trPr>
          <w:trHeight w:val="50"/>
        </w:trPr>
        <w:tc>
          <w:tcPr>
            <w:tcW w:w="1722" w:type="dxa"/>
            <w:noWrap/>
            <w:vAlign w:val="bottom"/>
          </w:tcPr>
          <w:p w14:paraId="6A8B2972"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октябрь</w:t>
            </w:r>
          </w:p>
        </w:tc>
        <w:tc>
          <w:tcPr>
            <w:tcW w:w="285" w:type="dxa"/>
            <w:noWrap/>
            <w:vAlign w:val="bottom"/>
          </w:tcPr>
          <w:p w14:paraId="77C1DD8B"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 xml:space="preserve">       </w:t>
            </w:r>
          </w:p>
        </w:tc>
        <w:tc>
          <w:tcPr>
            <w:tcW w:w="2416" w:type="dxa"/>
            <w:noWrap/>
            <w:vAlign w:val="bottom"/>
          </w:tcPr>
          <w:p w14:paraId="635D033F"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127,1</w:t>
            </w:r>
          </w:p>
        </w:tc>
        <w:tc>
          <w:tcPr>
            <w:tcW w:w="2131" w:type="dxa"/>
            <w:noWrap/>
            <w:vAlign w:val="bottom"/>
          </w:tcPr>
          <w:p w14:paraId="02527B81"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112,8</w:t>
            </w:r>
          </w:p>
        </w:tc>
        <w:tc>
          <w:tcPr>
            <w:tcW w:w="1705" w:type="dxa"/>
            <w:noWrap/>
            <w:vAlign w:val="bottom"/>
          </w:tcPr>
          <w:p w14:paraId="3158C1C1" w14:textId="77777777" w:rsidR="001C0558" w:rsidRPr="001C0558" w:rsidRDefault="001C0558" w:rsidP="001C0558">
            <w:pPr>
              <w:tabs>
                <w:tab w:val="left" w:pos="415"/>
              </w:tabs>
              <w:spacing w:after="0"/>
              <w:ind w:right="551"/>
              <w:jc w:val="center"/>
              <w:rPr>
                <w:rFonts w:ascii="Times New Roman" w:hAnsi="Times New Roman" w:cs="Times New Roman"/>
                <w:sz w:val="20"/>
                <w:szCs w:val="20"/>
              </w:rPr>
            </w:pPr>
            <w:r w:rsidRPr="001C0558">
              <w:rPr>
                <w:rFonts w:ascii="Times New Roman" w:hAnsi="Times New Roman" w:cs="Times New Roman"/>
                <w:sz w:val="20"/>
                <w:szCs w:val="20"/>
              </w:rPr>
              <w:t xml:space="preserve">       в 1,2 р</w:t>
            </w:r>
          </w:p>
        </w:tc>
        <w:tc>
          <w:tcPr>
            <w:tcW w:w="1539" w:type="dxa"/>
            <w:noWrap/>
            <w:vAlign w:val="bottom"/>
          </w:tcPr>
          <w:p w14:paraId="350DE44E" w14:textId="77777777" w:rsidR="001C0558" w:rsidRPr="001C0558" w:rsidRDefault="001C0558" w:rsidP="001C0558">
            <w:pPr>
              <w:tabs>
                <w:tab w:val="left" w:pos="415"/>
              </w:tabs>
              <w:spacing w:after="0"/>
              <w:ind w:right="551"/>
              <w:rPr>
                <w:rFonts w:ascii="Times New Roman" w:hAnsi="Times New Roman" w:cs="Times New Roman"/>
                <w:sz w:val="20"/>
                <w:szCs w:val="20"/>
              </w:rPr>
            </w:pPr>
            <w:r w:rsidRPr="001C0558">
              <w:rPr>
                <w:rFonts w:ascii="Times New Roman" w:hAnsi="Times New Roman" w:cs="Times New Roman"/>
                <w:sz w:val="20"/>
                <w:szCs w:val="20"/>
              </w:rPr>
              <w:t xml:space="preserve">    в 1,5 р</w:t>
            </w:r>
          </w:p>
        </w:tc>
      </w:tr>
      <w:tr w:rsidR="001C0558" w:rsidRPr="004D3386" w14:paraId="41396D85" w14:textId="77777777" w:rsidTr="00D30C07">
        <w:trPr>
          <w:trHeight w:val="50"/>
        </w:trPr>
        <w:tc>
          <w:tcPr>
            <w:tcW w:w="1722" w:type="dxa"/>
            <w:tcBorders>
              <w:bottom w:val="single" w:sz="4" w:space="0" w:color="auto"/>
            </w:tcBorders>
            <w:noWrap/>
            <w:vAlign w:val="bottom"/>
          </w:tcPr>
          <w:p w14:paraId="1ABBCCC9" w14:textId="77777777" w:rsidR="001C0558" w:rsidRPr="001C0558" w:rsidRDefault="001C0558" w:rsidP="001C0558">
            <w:pPr>
              <w:spacing w:after="0"/>
              <w:rPr>
                <w:rFonts w:ascii="Times New Roman" w:hAnsi="Times New Roman" w:cs="Times New Roman"/>
                <w:sz w:val="20"/>
                <w:szCs w:val="20"/>
              </w:rPr>
            </w:pPr>
            <w:r w:rsidRPr="001C0558">
              <w:rPr>
                <w:rFonts w:ascii="Times New Roman" w:hAnsi="Times New Roman" w:cs="Times New Roman"/>
                <w:sz w:val="20"/>
                <w:szCs w:val="20"/>
              </w:rPr>
              <w:t xml:space="preserve">январь-октябрь             </w:t>
            </w:r>
          </w:p>
        </w:tc>
        <w:tc>
          <w:tcPr>
            <w:tcW w:w="285" w:type="dxa"/>
            <w:tcBorders>
              <w:bottom w:val="single" w:sz="4" w:space="0" w:color="auto"/>
            </w:tcBorders>
            <w:noWrap/>
            <w:vAlign w:val="bottom"/>
          </w:tcPr>
          <w:p w14:paraId="31ABEA9A" w14:textId="77777777" w:rsidR="001C0558" w:rsidRPr="001C0558" w:rsidRDefault="001C0558" w:rsidP="001C0558">
            <w:pPr>
              <w:spacing w:after="0"/>
              <w:rPr>
                <w:rFonts w:ascii="Times New Roman" w:hAnsi="Times New Roman" w:cs="Times New Roman"/>
                <w:sz w:val="20"/>
                <w:szCs w:val="20"/>
              </w:rPr>
            </w:pPr>
          </w:p>
        </w:tc>
        <w:tc>
          <w:tcPr>
            <w:tcW w:w="2416" w:type="dxa"/>
            <w:tcBorders>
              <w:bottom w:val="single" w:sz="4" w:space="0" w:color="auto"/>
            </w:tcBorders>
            <w:noWrap/>
            <w:vAlign w:val="bottom"/>
          </w:tcPr>
          <w:p w14:paraId="2B53D689" w14:textId="77777777" w:rsidR="001C0558" w:rsidRPr="001C0558" w:rsidRDefault="001C0558" w:rsidP="001C0558">
            <w:pPr>
              <w:tabs>
                <w:tab w:val="left" w:pos="1163"/>
              </w:tabs>
              <w:spacing w:after="0"/>
              <w:ind w:left="164" w:right="896"/>
              <w:jc w:val="right"/>
              <w:rPr>
                <w:rFonts w:ascii="Times New Roman" w:hAnsi="Times New Roman" w:cs="Times New Roman"/>
                <w:sz w:val="20"/>
                <w:szCs w:val="20"/>
              </w:rPr>
            </w:pPr>
            <w:r w:rsidRPr="001C0558">
              <w:rPr>
                <w:rFonts w:ascii="Times New Roman" w:hAnsi="Times New Roman" w:cs="Times New Roman"/>
                <w:sz w:val="20"/>
                <w:szCs w:val="20"/>
              </w:rPr>
              <w:t>129,5</w:t>
            </w:r>
          </w:p>
        </w:tc>
        <w:tc>
          <w:tcPr>
            <w:tcW w:w="2131" w:type="dxa"/>
            <w:tcBorders>
              <w:bottom w:val="single" w:sz="4" w:space="0" w:color="auto"/>
            </w:tcBorders>
            <w:noWrap/>
            <w:vAlign w:val="bottom"/>
          </w:tcPr>
          <w:p w14:paraId="4A5A0F46" w14:textId="77777777" w:rsidR="001C0558" w:rsidRPr="001C0558" w:rsidRDefault="001C0558" w:rsidP="001C0558">
            <w:pPr>
              <w:tabs>
                <w:tab w:val="left" w:pos="1168"/>
              </w:tabs>
              <w:spacing w:after="0"/>
              <w:ind w:left="164" w:right="759"/>
              <w:jc w:val="right"/>
              <w:rPr>
                <w:rFonts w:ascii="Times New Roman" w:hAnsi="Times New Roman" w:cs="Times New Roman"/>
                <w:sz w:val="20"/>
                <w:szCs w:val="20"/>
              </w:rPr>
            </w:pPr>
            <w:r w:rsidRPr="001C0558">
              <w:rPr>
                <w:rFonts w:ascii="Times New Roman" w:hAnsi="Times New Roman" w:cs="Times New Roman"/>
                <w:sz w:val="20"/>
                <w:szCs w:val="20"/>
              </w:rPr>
              <w:t>114,2</w:t>
            </w:r>
          </w:p>
        </w:tc>
        <w:tc>
          <w:tcPr>
            <w:tcW w:w="1705" w:type="dxa"/>
            <w:tcBorders>
              <w:bottom w:val="single" w:sz="4" w:space="0" w:color="auto"/>
            </w:tcBorders>
            <w:noWrap/>
            <w:vAlign w:val="bottom"/>
          </w:tcPr>
          <w:p w14:paraId="7C08D189"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c>
          <w:tcPr>
            <w:tcW w:w="1539" w:type="dxa"/>
            <w:tcBorders>
              <w:bottom w:val="single" w:sz="4" w:space="0" w:color="auto"/>
            </w:tcBorders>
            <w:noWrap/>
            <w:vAlign w:val="bottom"/>
          </w:tcPr>
          <w:p w14:paraId="795B5E31" w14:textId="77777777" w:rsidR="001C0558" w:rsidRPr="001C0558" w:rsidRDefault="001C0558" w:rsidP="001C0558">
            <w:pPr>
              <w:tabs>
                <w:tab w:val="left" w:pos="415"/>
              </w:tabs>
              <w:spacing w:after="0"/>
              <w:ind w:right="551"/>
              <w:jc w:val="right"/>
              <w:rPr>
                <w:rFonts w:ascii="Times New Roman" w:hAnsi="Times New Roman" w:cs="Times New Roman"/>
                <w:sz w:val="20"/>
                <w:szCs w:val="20"/>
              </w:rPr>
            </w:pPr>
            <w:r w:rsidRPr="001C0558">
              <w:rPr>
                <w:rFonts w:ascii="Times New Roman" w:hAnsi="Times New Roman" w:cs="Times New Roman"/>
                <w:sz w:val="20"/>
                <w:szCs w:val="20"/>
              </w:rPr>
              <w:t>-</w:t>
            </w:r>
          </w:p>
        </w:tc>
      </w:tr>
    </w:tbl>
    <w:p w14:paraId="532B5A90" w14:textId="77777777" w:rsidR="001C0558" w:rsidRPr="004D3386" w:rsidRDefault="001C0558" w:rsidP="001C0558">
      <w:pPr>
        <w:pStyle w:val="31"/>
        <w:ind w:firstLine="0"/>
        <w:rPr>
          <w:color w:val="FF0000"/>
          <w:sz w:val="24"/>
          <w:szCs w:val="24"/>
        </w:rPr>
      </w:pPr>
    </w:p>
    <w:p w14:paraId="413E1896" w14:textId="77777777" w:rsidR="001C0558" w:rsidRPr="0043416E" w:rsidRDefault="001C0558" w:rsidP="001C0558">
      <w:pPr>
        <w:pStyle w:val="31"/>
        <w:ind w:firstLine="708"/>
        <w:rPr>
          <w:sz w:val="24"/>
          <w:szCs w:val="24"/>
        </w:rPr>
      </w:pPr>
      <w:r w:rsidRPr="0043416E">
        <w:rPr>
          <w:sz w:val="24"/>
          <w:szCs w:val="24"/>
        </w:rPr>
        <w:t>Доля инвестиций в основной капитал в январе</w:t>
      </w:r>
      <w:r>
        <w:rPr>
          <w:sz w:val="24"/>
          <w:szCs w:val="24"/>
          <w:lang w:val="ky-KG"/>
        </w:rPr>
        <w:t>-</w:t>
      </w:r>
      <w:proofErr w:type="spellStart"/>
      <w:r>
        <w:rPr>
          <w:sz w:val="24"/>
          <w:szCs w:val="24"/>
          <w:lang w:val="ky-KG"/>
        </w:rPr>
        <w:t>октябре</w:t>
      </w:r>
      <w:proofErr w:type="spellEnd"/>
      <w:r>
        <w:rPr>
          <w:sz w:val="24"/>
          <w:szCs w:val="24"/>
          <w:lang w:val="ky-KG"/>
        </w:rPr>
        <w:t xml:space="preserve"> </w:t>
      </w:r>
      <w:r>
        <w:rPr>
          <w:sz w:val="24"/>
          <w:szCs w:val="24"/>
        </w:rPr>
        <w:t>2025</w:t>
      </w:r>
      <w:r w:rsidRPr="0043416E">
        <w:rPr>
          <w:sz w:val="24"/>
          <w:szCs w:val="24"/>
        </w:rPr>
        <w:t xml:space="preserve">г. по городу Бишкек в общем объеме </w:t>
      </w:r>
      <w:r w:rsidRPr="0019060E">
        <w:rPr>
          <w:sz w:val="24"/>
          <w:szCs w:val="24"/>
        </w:rPr>
        <w:t xml:space="preserve">республики </w:t>
      </w:r>
      <w:r w:rsidRPr="0019060E">
        <w:rPr>
          <w:color w:val="000000" w:themeColor="text1"/>
          <w:sz w:val="24"/>
          <w:szCs w:val="24"/>
        </w:rPr>
        <w:t xml:space="preserve">составила </w:t>
      </w:r>
      <w:r>
        <w:rPr>
          <w:color w:val="000000" w:themeColor="text1"/>
          <w:sz w:val="24"/>
          <w:szCs w:val="24"/>
          <w:lang w:val="ky-KG"/>
        </w:rPr>
        <w:t>28,6</w:t>
      </w:r>
      <w:r w:rsidRPr="0019060E">
        <w:rPr>
          <w:color w:val="000000" w:themeColor="text1"/>
          <w:sz w:val="24"/>
          <w:szCs w:val="24"/>
          <w:lang w:val="ky-KG"/>
        </w:rPr>
        <w:t xml:space="preserve"> </w:t>
      </w:r>
      <w:r w:rsidRPr="0019060E">
        <w:rPr>
          <w:color w:val="000000" w:themeColor="text1"/>
          <w:sz w:val="24"/>
          <w:szCs w:val="24"/>
        </w:rPr>
        <w:t xml:space="preserve">процента. </w:t>
      </w:r>
    </w:p>
    <w:p w14:paraId="0641F6E8" w14:textId="77777777" w:rsidR="001C0558" w:rsidRPr="005C163C" w:rsidRDefault="001C0558" w:rsidP="001C0558">
      <w:pPr>
        <w:pStyle w:val="31"/>
        <w:ind w:firstLine="708"/>
        <w:rPr>
          <w:sz w:val="10"/>
          <w:szCs w:val="10"/>
        </w:rPr>
      </w:pPr>
    </w:p>
    <w:p w14:paraId="2BA9CF8A" w14:textId="77777777" w:rsidR="001C0558" w:rsidRPr="005C163C" w:rsidRDefault="001C0558" w:rsidP="001C0558">
      <w:pPr>
        <w:pStyle w:val="31"/>
        <w:ind w:firstLine="708"/>
        <w:rPr>
          <w:sz w:val="10"/>
          <w:szCs w:val="10"/>
        </w:rPr>
      </w:pPr>
    </w:p>
    <w:p w14:paraId="2C8BAFE2" w14:textId="51C806E6" w:rsidR="001C0558" w:rsidRPr="001126DC" w:rsidRDefault="001C0558" w:rsidP="001C0558">
      <w:pPr>
        <w:pStyle w:val="31"/>
        <w:ind w:firstLine="0"/>
        <w:jc w:val="left"/>
        <w:rPr>
          <w:b/>
          <w:sz w:val="24"/>
          <w:szCs w:val="24"/>
          <w:lang w:val="ky-KG"/>
        </w:rPr>
      </w:pPr>
      <w:r w:rsidRPr="001126DC">
        <w:rPr>
          <w:b/>
          <w:sz w:val="24"/>
          <w:szCs w:val="24"/>
        </w:rPr>
        <w:t>Таблица 1</w:t>
      </w:r>
      <w:r w:rsidR="00691D16">
        <w:rPr>
          <w:b/>
          <w:sz w:val="24"/>
          <w:szCs w:val="24"/>
        </w:rPr>
        <w:t>8</w:t>
      </w:r>
      <w:r w:rsidRPr="001126DC">
        <w:rPr>
          <w:b/>
          <w:sz w:val="24"/>
          <w:szCs w:val="24"/>
        </w:rPr>
        <w:t>: Структура инвестиций в основной капитал в январе</w:t>
      </w:r>
      <w:r>
        <w:rPr>
          <w:b/>
          <w:sz w:val="24"/>
          <w:szCs w:val="24"/>
        </w:rPr>
        <w:t>-октябре</w:t>
      </w:r>
    </w:p>
    <w:p w14:paraId="05E74746" w14:textId="77777777" w:rsidR="001C0558" w:rsidRPr="001126DC" w:rsidRDefault="001C0558" w:rsidP="001C0558">
      <w:pPr>
        <w:pStyle w:val="31"/>
        <w:ind w:firstLine="0"/>
        <w:jc w:val="left"/>
        <w:rPr>
          <w:b/>
          <w:sz w:val="10"/>
          <w:szCs w:val="10"/>
          <w:lang w:val="ky-KG"/>
        </w:rPr>
      </w:pPr>
      <w:r>
        <w:rPr>
          <w:b/>
          <w:sz w:val="10"/>
          <w:szCs w:val="10"/>
          <w:lang w:val="ky-KG"/>
        </w:rPr>
        <w:t xml:space="preserve"> </w:t>
      </w:r>
    </w:p>
    <w:p w14:paraId="14A5F790" w14:textId="77777777" w:rsidR="001C0558" w:rsidRPr="001126DC" w:rsidRDefault="001C0558" w:rsidP="001C0558">
      <w:pPr>
        <w:pStyle w:val="31"/>
        <w:ind w:left="2268" w:hanging="1559"/>
        <w:jc w:val="left"/>
        <w:rPr>
          <w:sz w:val="10"/>
          <w:szCs w:val="10"/>
        </w:rPr>
      </w:pPr>
    </w:p>
    <w:tbl>
      <w:tblPr>
        <w:tblW w:w="9781" w:type="dxa"/>
        <w:tblInd w:w="108" w:type="dxa"/>
        <w:tblLayout w:type="fixed"/>
        <w:tblLook w:val="01E0" w:firstRow="1" w:lastRow="1" w:firstColumn="1" w:lastColumn="1" w:noHBand="0" w:noVBand="0"/>
      </w:tblPr>
      <w:tblGrid>
        <w:gridCol w:w="4253"/>
        <w:gridCol w:w="1417"/>
        <w:gridCol w:w="1560"/>
        <w:gridCol w:w="1275"/>
        <w:gridCol w:w="1276"/>
      </w:tblGrid>
      <w:tr w:rsidR="001C0558" w:rsidRPr="001126DC" w14:paraId="74C083B3" w14:textId="77777777" w:rsidTr="00D30C07">
        <w:tc>
          <w:tcPr>
            <w:tcW w:w="4253" w:type="dxa"/>
            <w:vMerge w:val="restart"/>
            <w:tcBorders>
              <w:top w:val="single" w:sz="8" w:space="0" w:color="auto"/>
            </w:tcBorders>
          </w:tcPr>
          <w:p w14:paraId="3E170C74" w14:textId="77777777" w:rsidR="001C0558" w:rsidRPr="001126DC" w:rsidRDefault="001C0558" w:rsidP="00D30C07">
            <w:pPr>
              <w:pStyle w:val="31"/>
              <w:ind w:left="34" w:firstLine="0"/>
              <w:jc w:val="center"/>
              <w:rPr>
                <w:b/>
              </w:rPr>
            </w:pPr>
          </w:p>
        </w:tc>
        <w:tc>
          <w:tcPr>
            <w:tcW w:w="2977" w:type="dxa"/>
            <w:gridSpan w:val="2"/>
            <w:tcBorders>
              <w:top w:val="single" w:sz="8" w:space="0" w:color="auto"/>
              <w:bottom w:val="single" w:sz="4" w:space="0" w:color="auto"/>
            </w:tcBorders>
          </w:tcPr>
          <w:p w14:paraId="1545A060" w14:textId="77777777" w:rsidR="001C0558" w:rsidRPr="001126DC" w:rsidRDefault="001C0558" w:rsidP="00D30C07">
            <w:pPr>
              <w:pStyle w:val="31"/>
              <w:ind w:firstLine="0"/>
              <w:jc w:val="center"/>
              <w:rPr>
                <w:b/>
              </w:rPr>
            </w:pPr>
            <w:r w:rsidRPr="001126DC">
              <w:rPr>
                <w:b/>
              </w:rPr>
              <w:t>Млн. сомов</w:t>
            </w:r>
          </w:p>
        </w:tc>
        <w:tc>
          <w:tcPr>
            <w:tcW w:w="2551" w:type="dxa"/>
            <w:gridSpan w:val="2"/>
            <w:tcBorders>
              <w:top w:val="single" w:sz="8" w:space="0" w:color="auto"/>
              <w:bottom w:val="single" w:sz="4" w:space="0" w:color="auto"/>
            </w:tcBorders>
          </w:tcPr>
          <w:p w14:paraId="2B263B5F" w14:textId="77777777" w:rsidR="001C0558" w:rsidRPr="001126DC" w:rsidRDefault="001C0558" w:rsidP="00D30C07">
            <w:pPr>
              <w:pStyle w:val="31"/>
              <w:ind w:firstLine="0"/>
              <w:jc w:val="center"/>
              <w:rPr>
                <w:b/>
              </w:rPr>
            </w:pPr>
            <w:r w:rsidRPr="001126DC">
              <w:rPr>
                <w:b/>
              </w:rPr>
              <w:t>в процентах к итогу</w:t>
            </w:r>
          </w:p>
        </w:tc>
      </w:tr>
      <w:tr w:rsidR="001C0558" w:rsidRPr="001126DC" w14:paraId="6AF2AAA2" w14:textId="77777777" w:rsidTr="00D30C07">
        <w:tc>
          <w:tcPr>
            <w:tcW w:w="4253" w:type="dxa"/>
            <w:vMerge/>
            <w:tcBorders>
              <w:bottom w:val="single" w:sz="8" w:space="0" w:color="auto"/>
            </w:tcBorders>
          </w:tcPr>
          <w:p w14:paraId="18896237" w14:textId="77777777" w:rsidR="001C0558" w:rsidRPr="001126DC" w:rsidRDefault="001C0558" w:rsidP="00D30C07">
            <w:pPr>
              <w:pStyle w:val="31"/>
              <w:ind w:firstLine="0"/>
              <w:jc w:val="center"/>
              <w:rPr>
                <w:b/>
              </w:rPr>
            </w:pPr>
          </w:p>
        </w:tc>
        <w:tc>
          <w:tcPr>
            <w:tcW w:w="1417" w:type="dxa"/>
            <w:tcBorders>
              <w:top w:val="single" w:sz="4" w:space="0" w:color="auto"/>
              <w:bottom w:val="single" w:sz="8" w:space="0" w:color="auto"/>
            </w:tcBorders>
          </w:tcPr>
          <w:p w14:paraId="698998F1" w14:textId="77777777" w:rsidR="001C0558" w:rsidRPr="00C52166" w:rsidRDefault="001C0558" w:rsidP="00D30C07">
            <w:pPr>
              <w:pStyle w:val="31"/>
              <w:ind w:firstLine="0"/>
              <w:jc w:val="center"/>
              <w:rPr>
                <w:b/>
              </w:rPr>
            </w:pPr>
            <w:r w:rsidRPr="001126DC">
              <w:rPr>
                <w:b/>
              </w:rPr>
              <w:t>202</w:t>
            </w:r>
            <w:r>
              <w:rPr>
                <w:b/>
              </w:rPr>
              <w:t>4</w:t>
            </w:r>
          </w:p>
        </w:tc>
        <w:tc>
          <w:tcPr>
            <w:tcW w:w="1560" w:type="dxa"/>
            <w:tcBorders>
              <w:top w:val="single" w:sz="4" w:space="0" w:color="auto"/>
              <w:bottom w:val="single" w:sz="8" w:space="0" w:color="auto"/>
            </w:tcBorders>
          </w:tcPr>
          <w:p w14:paraId="5EBD41E5" w14:textId="77777777" w:rsidR="001C0558" w:rsidRPr="00C52166" w:rsidRDefault="001C0558" w:rsidP="00D30C07">
            <w:pPr>
              <w:pStyle w:val="31"/>
              <w:ind w:firstLine="0"/>
              <w:jc w:val="center"/>
              <w:rPr>
                <w:b/>
              </w:rPr>
            </w:pPr>
            <w:r w:rsidRPr="001126DC">
              <w:rPr>
                <w:b/>
              </w:rPr>
              <w:t xml:space="preserve">  202</w:t>
            </w:r>
            <w:r>
              <w:rPr>
                <w:b/>
              </w:rPr>
              <w:t>5</w:t>
            </w:r>
          </w:p>
        </w:tc>
        <w:tc>
          <w:tcPr>
            <w:tcW w:w="1275" w:type="dxa"/>
            <w:tcBorders>
              <w:top w:val="single" w:sz="4" w:space="0" w:color="auto"/>
              <w:bottom w:val="single" w:sz="8" w:space="0" w:color="auto"/>
            </w:tcBorders>
          </w:tcPr>
          <w:p w14:paraId="1D95E10F" w14:textId="77777777" w:rsidR="001C0558" w:rsidRPr="00C52166" w:rsidRDefault="001C0558" w:rsidP="00D30C07">
            <w:pPr>
              <w:pStyle w:val="31"/>
              <w:ind w:firstLine="0"/>
              <w:jc w:val="center"/>
              <w:rPr>
                <w:b/>
              </w:rPr>
            </w:pPr>
            <w:r w:rsidRPr="001126DC">
              <w:rPr>
                <w:b/>
              </w:rPr>
              <w:t>202</w:t>
            </w:r>
            <w:r>
              <w:rPr>
                <w:b/>
              </w:rPr>
              <w:t>4</w:t>
            </w:r>
          </w:p>
        </w:tc>
        <w:tc>
          <w:tcPr>
            <w:tcW w:w="1276" w:type="dxa"/>
            <w:tcBorders>
              <w:top w:val="single" w:sz="4" w:space="0" w:color="auto"/>
              <w:bottom w:val="single" w:sz="8" w:space="0" w:color="auto"/>
            </w:tcBorders>
          </w:tcPr>
          <w:p w14:paraId="19E7C163" w14:textId="77777777" w:rsidR="001C0558" w:rsidRPr="00C52166" w:rsidRDefault="001C0558" w:rsidP="00D30C07">
            <w:pPr>
              <w:pStyle w:val="31"/>
              <w:ind w:firstLine="0"/>
              <w:jc w:val="center"/>
              <w:rPr>
                <w:b/>
              </w:rPr>
            </w:pPr>
            <w:r w:rsidRPr="001126DC">
              <w:rPr>
                <w:b/>
              </w:rPr>
              <w:t>202</w:t>
            </w:r>
            <w:r>
              <w:rPr>
                <w:b/>
              </w:rPr>
              <w:t>5</w:t>
            </w:r>
          </w:p>
        </w:tc>
      </w:tr>
      <w:tr w:rsidR="001C0558" w:rsidRPr="001126DC" w14:paraId="7FC47857" w14:textId="77777777" w:rsidTr="00D30C07">
        <w:trPr>
          <w:trHeight w:hRule="exact" w:val="215"/>
        </w:trPr>
        <w:tc>
          <w:tcPr>
            <w:tcW w:w="7230" w:type="dxa"/>
            <w:gridSpan w:val="3"/>
            <w:tcBorders>
              <w:top w:val="single" w:sz="8" w:space="0" w:color="auto"/>
            </w:tcBorders>
          </w:tcPr>
          <w:p w14:paraId="7A89077A" w14:textId="77777777" w:rsidR="001C0558" w:rsidRPr="001126DC" w:rsidRDefault="001C0558" w:rsidP="00D30C07">
            <w:pPr>
              <w:pStyle w:val="31"/>
              <w:ind w:right="176" w:firstLine="0"/>
              <w:jc w:val="right"/>
            </w:pPr>
          </w:p>
        </w:tc>
        <w:tc>
          <w:tcPr>
            <w:tcW w:w="1275" w:type="dxa"/>
            <w:tcBorders>
              <w:top w:val="single" w:sz="8" w:space="0" w:color="auto"/>
            </w:tcBorders>
            <w:vAlign w:val="bottom"/>
          </w:tcPr>
          <w:p w14:paraId="75F0D29F" w14:textId="77777777" w:rsidR="001C0558" w:rsidRPr="001126DC" w:rsidRDefault="001C0558" w:rsidP="00D30C07">
            <w:pPr>
              <w:pStyle w:val="31"/>
              <w:ind w:right="176" w:firstLine="0"/>
              <w:jc w:val="center"/>
            </w:pPr>
          </w:p>
        </w:tc>
        <w:tc>
          <w:tcPr>
            <w:tcW w:w="1276" w:type="dxa"/>
            <w:tcBorders>
              <w:top w:val="single" w:sz="8" w:space="0" w:color="auto"/>
            </w:tcBorders>
            <w:vAlign w:val="bottom"/>
          </w:tcPr>
          <w:p w14:paraId="32CD0EFB" w14:textId="77777777" w:rsidR="001C0558" w:rsidRPr="001126DC" w:rsidRDefault="001C0558" w:rsidP="00D30C07">
            <w:pPr>
              <w:pStyle w:val="31"/>
              <w:ind w:right="640" w:firstLine="0"/>
              <w:jc w:val="center"/>
            </w:pPr>
          </w:p>
        </w:tc>
      </w:tr>
      <w:tr w:rsidR="001C0558" w:rsidRPr="001126DC" w14:paraId="3F9A31F1" w14:textId="77777777" w:rsidTr="00D30C07">
        <w:tc>
          <w:tcPr>
            <w:tcW w:w="4253" w:type="dxa"/>
          </w:tcPr>
          <w:p w14:paraId="2F49948C" w14:textId="77777777" w:rsidR="001C0558" w:rsidRPr="001126DC" w:rsidRDefault="001C0558" w:rsidP="00D30C07">
            <w:pPr>
              <w:pStyle w:val="31"/>
              <w:ind w:left="176" w:hanging="142"/>
              <w:rPr>
                <w:b/>
              </w:rPr>
            </w:pPr>
            <w:r w:rsidRPr="001126DC">
              <w:rPr>
                <w:b/>
              </w:rPr>
              <w:t>Всего</w:t>
            </w:r>
          </w:p>
        </w:tc>
        <w:tc>
          <w:tcPr>
            <w:tcW w:w="1417" w:type="dxa"/>
            <w:vAlign w:val="bottom"/>
          </w:tcPr>
          <w:p w14:paraId="34D48AEA" w14:textId="77777777" w:rsidR="001C0558" w:rsidRPr="00D82D8B" w:rsidRDefault="001C0558" w:rsidP="00D30C07">
            <w:pPr>
              <w:pStyle w:val="31"/>
              <w:ind w:right="318" w:firstLine="0"/>
              <w:jc w:val="right"/>
              <w:rPr>
                <w:b/>
                <w:lang w:val="ky-KG"/>
              </w:rPr>
            </w:pPr>
            <w:r>
              <w:rPr>
                <w:b/>
                <w:lang w:val="ky-KG"/>
              </w:rPr>
              <w:t>55784,6</w:t>
            </w:r>
          </w:p>
        </w:tc>
        <w:tc>
          <w:tcPr>
            <w:tcW w:w="1560" w:type="dxa"/>
            <w:vAlign w:val="bottom"/>
          </w:tcPr>
          <w:p w14:paraId="58E1F47E" w14:textId="77777777" w:rsidR="001C0558" w:rsidRPr="00C52166" w:rsidRDefault="001C0558" w:rsidP="00D30C07">
            <w:pPr>
              <w:pStyle w:val="31"/>
              <w:ind w:right="318" w:firstLine="0"/>
              <w:jc w:val="right"/>
              <w:rPr>
                <w:b/>
                <w:lang w:val="ky-KG"/>
              </w:rPr>
            </w:pPr>
            <w:r>
              <w:rPr>
                <w:b/>
                <w:lang w:val="ky-KG"/>
              </w:rPr>
              <w:t>70434,7</w:t>
            </w:r>
          </w:p>
        </w:tc>
        <w:tc>
          <w:tcPr>
            <w:tcW w:w="1275" w:type="dxa"/>
            <w:vAlign w:val="bottom"/>
          </w:tcPr>
          <w:p w14:paraId="6F6D7C88" w14:textId="77777777" w:rsidR="001C0558" w:rsidRPr="00D82D8B" w:rsidRDefault="001C0558" w:rsidP="00D30C07">
            <w:pPr>
              <w:pStyle w:val="31"/>
              <w:ind w:right="317" w:firstLine="0"/>
              <w:jc w:val="right"/>
              <w:rPr>
                <w:b/>
              </w:rPr>
            </w:pPr>
            <w:r w:rsidRPr="00971D7D">
              <w:rPr>
                <w:b/>
              </w:rPr>
              <w:t>100,0</w:t>
            </w:r>
          </w:p>
        </w:tc>
        <w:tc>
          <w:tcPr>
            <w:tcW w:w="1276" w:type="dxa"/>
            <w:vAlign w:val="bottom"/>
          </w:tcPr>
          <w:p w14:paraId="564F69C9" w14:textId="77777777" w:rsidR="001C0558" w:rsidRPr="00C52166" w:rsidRDefault="001C0558" w:rsidP="00D30C07">
            <w:pPr>
              <w:pStyle w:val="31"/>
              <w:ind w:right="317" w:firstLine="0"/>
              <w:jc w:val="right"/>
              <w:rPr>
                <w:b/>
              </w:rPr>
            </w:pPr>
            <w:r>
              <w:rPr>
                <w:b/>
              </w:rPr>
              <w:t>100,0</w:t>
            </w:r>
          </w:p>
        </w:tc>
      </w:tr>
      <w:tr w:rsidR="001C0558" w:rsidRPr="001126DC" w14:paraId="4727DC20" w14:textId="77777777" w:rsidTr="00D30C07">
        <w:tc>
          <w:tcPr>
            <w:tcW w:w="4253" w:type="dxa"/>
            <w:vAlign w:val="bottom"/>
          </w:tcPr>
          <w:p w14:paraId="197AAFF0" w14:textId="77777777" w:rsidR="001C0558" w:rsidRPr="001126DC" w:rsidRDefault="001C0558" w:rsidP="00D30C07">
            <w:pPr>
              <w:pStyle w:val="31"/>
              <w:ind w:left="176" w:hanging="142"/>
              <w:jc w:val="left"/>
              <w:rPr>
                <w:b/>
              </w:rPr>
            </w:pPr>
          </w:p>
        </w:tc>
        <w:tc>
          <w:tcPr>
            <w:tcW w:w="1417" w:type="dxa"/>
            <w:vMerge w:val="restart"/>
            <w:vAlign w:val="bottom"/>
          </w:tcPr>
          <w:p w14:paraId="12BC454F" w14:textId="77777777" w:rsidR="001C0558" w:rsidRPr="00D82D8B" w:rsidRDefault="001C0558" w:rsidP="00D30C07">
            <w:pPr>
              <w:pStyle w:val="31"/>
              <w:ind w:right="318" w:firstLine="0"/>
              <w:jc w:val="right"/>
              <w:rPr>
                <w:lang w:val="ky-KG"/>
              </w:rPr>
            </w:pPr>
            <w:r>
              <w:rPr>
                <w:lang w:val="ky-KG"/>
              </w:rPr>
              <w:t>42835,6</w:t>
            </w:r>
          </w:p>
        </w:tc>
        <w:tc>
          <w:tcPr>
            <w:tcW w:w="1560" w:type="dxa"/>
            <w:vMerge w:val="restart"/>
            <w:vAlign w:val="bottom"/>
          </w:tcPr>
          <w:p w14:paraId="5BBBA73D" w14:textId="77777777" w:rsidR="001C0558" w:rsidRPr="00C52166" w:rsidRDefault="001C0558" w:rsidP="00D30C07">
            <w:pPr>
              <w:pStyle w:val="31"/>
              <w:ind w:right="318" w:firstLine="0"/>
              <w:jc w:val="right"/>
              <w:rPr>
                <w:lang w:val="ky-KG"/>
              </w:rPr>
            </w:pPr>
            <w:r>
              <w:rPr>
                <w:lang w:val="ky-KG"/>
              </w:rPr>
              <w:t>61403,7</w:t>
            </w:r>
          </w:p>
        </w:tc>
        <w:tc>
          <w:tcPr>
            <w:tcW w:w="1275" w:type="dxa"/>
            <w:vMerge w:val="restart"/>
            <w:vAlign w:val="bottom"/>
          </w:tcPr>
          <w:p w14:paraId="490BAA33" w14:textId="77777777" w:rsidR="001C0558" w:rsidRPr="00D82D8B" w:rsidRDefault="001C0558" w:rsidP="00D30C07">
            <w:pPr>
              <w:pStyle w:val="31"/>
              <w:ind w:right="317" w:firstLine="0"/>
              <w:jc w:val="right"/>
              <w:rPr>
                <w:lang w:val="ky-KG"/>
              </w:rPr>
            </w:pPr>
            <w:r w:rsidRPr="00971D7D">
              <w:rPr>
                <w:lang w:val="ky-KG"/>
              </w:rPr>
              <w:t>76</w:t>
            </w:r>
            <w:r>
              <w:rPr>
                <w:lang w:val="ky-KG"/>
              </w:rPr>
              <w:t>,8</w:t>
            </w:r>
          </w:p>
        </w:tc>
        <w:tc>
          <w:tcPr>
            <w:tcW w:w="1276" w:type="dxa"/>
            <w:vMerge w:val="restart"/>
            <w:vAlign w:val="bottom"/>
          </w:tcPr>
          <w:p w14:paraId="5F8D349A" w14:textId="77777777" w:rsidR="001C0558" w:rsidRPr="00C52166" w:rsidRDefault="001C0558" w:rsidP="00D30C07">
            <w:pPr>
              <w:pStyle w:val="31"/>
              <w:ind w:right="317" w:firstLine="0"/>
              <w:jc w:val="right"/>
              <w:rPr>
                <w:lang w:val="ky-KG"/>
              </w:rPr>
            </w:pPr>
            <w:r>
              <w:rPr>
                <w:lang w:val="ky-KG"/>
              </w:rPr>
              <w:t>87,2</w:t>
            </w:r>
          </w:p>
        </w:tc>
      </w:tr>
      <w:tr w:rsidR="001C0558" w:rsidRPr="001126DC" w14:paraId="58561DD7" w14:textId="77777777" w:rsidTr="00D30C07">
        <w:trPr>
          <w:trHeight w:val="160"/>
        </w:trPr>
        <w:tc>
          <w:tcPr>
            <w:tcW w:w="4253" w:type="dxa"/>
            <w:vAlign w:val="bottom"/>
          </w:tcPr>
          <w:p w14:paraId="5F348BD8" w14:textId="77777777" w:rsidR="001C0558" w:rsidRPr="001126DC" w:rsidRDefault="001C0558" w:rsidP="00D30C07">
            <w:pPr>
              <w:pStyle w:val="31"/>
              <w:ind w:left="176" w:hanging="142"/>
              <w:jc w:val="left"/>
            </w:pPr>
            <w:r w:rsidRPr="001126DC">
              <w:t xml:space="preserve">  Объем подрядных работ</w:t>
            </w:r>
          </w:p>
        </w:tc>
        <w:tc>
          <w:tcPr>
            <w:tcW w:w="1417" w:type="dxa"/>
            <w:vMerge/>
            <w:vAlign w:val="bottom"/>
          </w:tcPr>
          <w:p w14:paraId="7DE5BD99" w14:textId="77777777" w:rsidR="001C0558" w:rsidRPr="00D82D8B" w:rsidRDefault="001C0558" w:rsidP="00D30C07">
            <w:pPr>
              <w:pStyle w:val="31"/>
              <w:tabs>
                <w:tab w:val="left" w:pos="884"/>
                <w:tab w:val="left" w:pos="1026"/>
              </w:tabs>
              <w:ind w:right="175" w:firstLine="0"/>
              <w:jc w:val="right"/>
            </w:pPr>
          </w:p>
        </w:tc>
        <w:tc>
          <w:tcPr>
            <w:tcW w:w="1560" w:type="dxa"/>
            <w:vMerge/>
            <w:vAlign w:val="bottom"/>
          </w:tcPr>
          <w:p w14:paraId="71A79881" w14:textId="77777777" w:rsidR="001C0558" w:rsidRPr="00C52166" w:rsidRDefault="001C0558" w:rsidP="00D30C07">
            <w:pPr>
              <w:pStyle w:val="31"/>
              <w:ind w:right="318" w:firstLine="0"/>
              <w:jc w:val="right"/>
            </w:pPr>
          </w:p>
        </w:tc>
        <w:tc>
          <w:tcPr>
            <w:tcW w:w="1275" w:type="dxa"/>
            <w:vMerge/>
            <w:vAlign w:val="bottom"/>
          </w:tcPr>
          <w:p w14:paraId="45928BDE" w14:textId="77777777" w:rsidR="001C0558" w:rsidRPr="00D82D8B" w:rsidRDefault="001C0558" w:rsidP="00D30C07">
            <w:pPr>
              <w:pStyle w:val="31"/>
              <w:ind w:right="317" w:firstLine="0"/>
              <w:jc w:val="right"/>
            </w:pPr>
          </w:p>
        </w:tc>
        <w:tc>
          <w:tcPr>
            <w:tcW w:w="1276" w:type="dxa"/>
            <w:vMerge/>
            <w:vAlign w:val="bottom"/>
          </w:tcPr>
          <w:p w14:paraId="220C98FE" w14:textId="77777777" w:rsidR="001C0558" w:rsidRPr="00C52166" w:rsidRDefault="001C0558" w:rsidP="00D30C07">
            <w:pPr>
              <w:pStyle w:val="31"/>
              <w:ind w:right="317" w:firstLine="0"/>
              <w:jc w:val="right"/>
            </w:pPr>
          </w:p>
        </w:tc>
      </w:tr>
      <w:tr w:rsidR="001C0558" w:rsidRPr="001126DC" w14:paraId="2A8D4C0A" w14:textId="77777777" w:rsidTr="00D30C07">
        <w:trPr>
          <w:trHeight w:val="519"/>
        </w:trPr>
        <w:tc>
          <w:tcPr>
            <w:tcW w:w="4253" w:type="dxa"/>
            <w:vAlign w:val="bottom"/>
          </w:tcPr>
          <w:p w14:paraId="7AC3AB93" w14:textId="77777777" w:rsidR="001C0558" w:rsidRPr="001126DC" w:rsidRDefault="001C0558" w:rsidP="00D30C07">
            <w:pPr>
              <w:pStyle w:val="31"/>
              <w:ind w:left="176" w:hanging="142"/>
              <w:jc w:val="left"/>
            </w:pPr>
            <w:r w:rsidRPr="001126DC">
              <w:t xml:space="preserve">  Стоимость оборудования, инструмента и</w:t>
            </w:r>
          </w:p>
          <w:p w14:paraId="3F9A2AE0" w14:textId="77777777" w:rsidR="001C0558" w:rsidRPr="001126DC" w:rsidRDefault="001C0558" w:rsidP="00D30C07">
            <w:pPr>
              <w:pStyle w:val="31"/>
              <w:ind w:left="176" w:hanging="142"/>
              <w:jc w:val="left"/>
            </w:pPr>
            <w:r w:rsidRPr="001126DC">
              <w:t xml:space="preserve">     инвентаря в строительстве               </w:t>
            </w:r>
          </w:p>
        </w:tc>
        <w:tc>
          <w:tcPr>
            <w:tcW w:w="1417" w:type="dxa"/>
            <w:vAlign w:val="bottom"/>
          </w:tcPr>
          <w:p w14:paraId="186BB29D" w14:textId="77777777" w:rsidR="001C0558" w:rsidRPr="00D82D8B" w:rsidRDefault="001C0558" w:rsidP="00D30C07">
            <w:pPr>
              <w:pStyle w:val="31"/>
              <w:ind w:right="318" w:firstLine="0"/>
              <w:jc w:val="right"/>
              <w:rPr>
                <w:lang w:val="ky-KG"/>
              </w:rPr>
            </w:pPr>
            <w:r>
              <w:rPr>
                <w:lang w:val="ky-KG"/>
              </w:rPr>
              <w:t>11998,5</w:t>
            </w:r>
          </w:p>
        </w:tc>
        <w:tc>
          <w:tcPr>
            <w:tcW w:w="1560" w:type="dxa"/>
            <w:vAlign w:val="bottom"/>
          </w:tcPr>
          <w:p w14:paraId="76AFDF56" w14:textId="77777777" w:rsidR="001C0558" w:rsidRPr="00C52166" w:rsidRDefault="001C0558" w:rsidP="00D30C07">
            <w:pPr>
              <w:pStyle w:val="31"/>
              <w:ind w:right="318" w:firstLine="0"/>
              <w:jc w:val="right"/>
              <w:rPr>
                <w:lang w:val="ky-KG"/>
              </w:rPr>
            </w:pPr>
            <w:r>
              <w:rPr>
                <w:lang w:val="ky-KG"/>
              </w:rPr>
              <w:t>7825,7</w:t>
            </w:r>
          </w:p>
        </w:tc>
        <w:tc>
          <w:tcPr>
            <w:tcW w:w="1275" w:type="dxa"/>
            <w:vAlign w:val="bottom"/>
          </w:tcPr>
          <w:p w14:paraId="5417F02F" w14:textId="77777777" w:rsidR="001C0558" w:rsidRPr="00D82D8B" w:rsidRDefault="001C0558" w:rsidP="00D30C07">
            <w:pPr>
              <w:pStyle w:val="31"/>
              <w:ind w:right="317" w:firstLine="0"/>
              <w:jc w:val="right"/>
              <w:rPr>
                <w:lang w:val="ky-KG"/>
              </w:rPr>
            </w:pPr>
            <w:r w:rsidRPr="00971D7D">
              <w:rPr>
                <w:lang w:val="ky-KG"/>
              </w:rPr>
              <w:t>21,</w:t>
            </w:r>
            <w:r>
              <w:rPr>
                <w:lang w:val="ky-KG"/>
              </w:rPr>
              <w:t>5</w:t>
            </w:r>
          </w:p>
        </w:tc>
        <w:tc>
          <w:tcPr>
            <w:tcW w:w="1276" w:type="dxa"/>
            <w:vAlign w:val="bottom"/>
          </w:tcPr>
          <w:p w14:paraId="35662459" w14:textId="77777777" w:rsidR="001C0558" w:rsidRPr="00C52166" w:rsidRDefault="001C0558" w:rsidP="00D30C07">
            <w:pPr>
              <w:pStyle w:val="31"/>
              <w:ind w:right="317" w:firstLine="0"/>
              <w:jc w:val="right"/>
              <w:rPr>
                <w:lang w:val="ky-KG"/>
              </w:rPr>
            </w:pPr>
            <w:r>
              <w:rPr>
                <w:lang w:val="ky-KG"/>
              </w:rPr>
              <w:t>11,1</w:t>
            </w:r>
          </w:p>
        </w:tc>
      </w:tr>
      <w:tr w:rsidR="001C0558" w:rsidRPr="001126DC" w14:paraId="7FA7AAA6" w14:textId="77777777" w:rsidTr="00D30C07">
        <w:trPr>
          <w:trHeight w:val="341"/>
        </w:trPr>
        <w:tc>
          <w:tcPr>
            <w:tcW w:w="4253" w:type="dxa"/>
            <w:tcBorders>
              <w:bottom w:val="single" w:sz="8" w:space="0" w:color="auto"/>
            </w:tcBorders>
            <w:vAlign w:val="bottom"/>
          </w:tcPr>
          <w:p w14:paraId="09AAF015" w14:textId="77777777" w:rsidR="001C0558" w:rsidRPr="001126DC" w:rsidRDefault="001C0558" w:rsidP="00D30C07">
            <w:pPr>
              <w:pStyle w:val="31"/>
              <w:ind w:left="176" w:hanging="142"/>
              <w:jc w:val="left"/>
            </w:pPr>
            <w:r w:rsidRPr="001126DC">
              <w:t xml:space="preserve">  Прочие капитальные работы и затраты</w:t>
            </w:r>
          </w:p>
        </w:tc>
        <w:tc>
          <w:tcPr>
            <w:tcW w:w="1417" w:type="dxa"/>
            <w:tcBorders>
              <w:bottom w:val="single" w:sz="8" w:space="0" w:color="auto"/>
            </w:tcBorders>
            <w:vAlign w:val="bottom"/>
          </w:tcPr>
          <w:p w14:paraId="7DC8FDF0" w14:textId="77777777" w:rsidR="001C0558" w:rsidRPr="00D82D8B" w:rsidRDefault="001C0558" w:rsidP="00D30C07">
            <w:pPr>
              <w:pStyle w:val="31"/>
              <w:ind w:right="318" w:firstLine="0"/>
              <w:jc w:val="right"/>
              <w:rPr>
                <w:lang w:val="ky-KG"/>
              </w:rPr>
            </w:pPr>
            <w:r w:rsidRPr="00971D7D">
              <w:rPr>
                <w:lang w:val="ky-KG"/>
              </w:rPr>
              <w:t>9</w:t>
            </w:r>
            <w:r>
              <w:rPr>
                <w:lang w:val="ky-KG"/>
              </w:rPr>
              <w:t>50,5</w:t>
            </w:r>
          </w:p>
        </w:tc>
        <w:tc>
          <w:tcPr>
            <w:tcW w:w="1560" w:type="dxa"/>
            <w:tcBorders>
              <w:bottom w:val="single" w:sz="8" w:space="0" w:color="auto"/>
            </w:tcBorders>
            <w:vAlign w:val="bottom"/>
          </w:tcPr>
          <w:p w14:paraId="22C2D5C1" w14:textId="77777777" w:rsidR="001C0558" w:rsidRPr="00C52166" w:rsidRDefault="001C0558" w:rsidP="00D30C07">
            <w:pPr>
              <w:pStyle w:val="31"/>
              <w:ind w:right="318" w:firstLine="0"/>
              <w:jc w:val="right"/>
              <w:rPr>
                <w:lang w:val="ky-KG"/>
              </w:rPr>
            </w:pPr>
            <w:r>
              <w:rPr>
                <w:lang w:val="ky-KG"/>
              </w:rPr>
              <w:t>1205,3</w:t>
            </w:r>
          </w:p>
        </w:tc>
        <w:tc>
          <w:tcPr>
            <w:tcW w:w="1275" w:type="dxa"/>
            <w:tcBorders>
              <w:bottom w:val="single" w:sz="8" w:space="0" w:color="auto"/>
            </w:tcBorders>
            <w:vAlign w:val="bottom"/>
          </w:tcPr>
          <w:p w14:paraId="278F0071" w14:textId="77777777" w:rsidR="001C0558" w:rsidRPr="00D82D8B" w:rsidRDefault="001C0558" w:rsidP="00D30C07">
            <w:pPr>
              <w:pStyle w:val="31"/>
              <w:ind w:right="317" w:firstLine="0"/>
              <w:jc w:val="right"/>
              <w:rPr>
                <w:lang w:val="ky-KG"/>
              </w:rPr>
            </w:pPr>
            <w:r>
              <w:rPr>
                <w:lang w:val="ky-KG"/>
              </w:rPr>
              <w:t>1,7</w:t>
            </w:r>
          </w:p>
        </w:tc>
        <w:tc>
          <w:tcPr>
            <w:tcW w:w="1276" w:type="dxa"/>
            <w:tcBorders>
              <w:bottom w:val="single" w:sz="8" w:space="0" w:color="auto"/>
            </w:tcBorders>
            <w:vAlign w:val="bottom"/>
          </w:tcPr>
          <w:p w14:paraId="3410B2C9" w14:textId="77777777" w:rsidR="001C0558" w:rsidRPr="00C52166" w:rsidRDefault="001C0558" w:rsidP="00D30C07">
            <w:pPr>
              <w:pStyle w:val="31"/>
              <w:ind w:right="317" w:firstLine="0"/>
              <w:jc w:val="right"/>
              <w:rPr>
                <w:lang w:val="ky-KG"/>
              </w:rPr>
            </w:pPr>
            <w:r>
              <w:rPr>
                <w:lang w:val="ky-KG"/>
              </w:rPr>
              <w:t>1,7</w:t>
            </w:r>
          </w:p>
        </w:tc>
      </w:tr>
      <w:tr w:rsidR="001C0558" w:rsidRPr="00835A9D" w14:paraId="6E6EDC62" w14:textId="77777777" w:rsidTr="00D30C07">
        <w:trPr>
          <w:trHeight w:val="95"/>
        </w:trPr>
        <w:tc>
          <w:tcPr>
            <w:tcW w:w="9781" w:type="dxa"/>
            <w:gridSpan w:val="5"/>
            <w:tcBorders>
              <w:top w:val="single" w:sz="8" w:space="0" w:color="auto"/>
            </w:tcBorders>
          </w:tcPr>
          <w:p w14:paraId="5E4A9624" w14:textId="77777777" w:rsidR="001C0558" w:rsidRPr="00835A9D" w:rsidRDefault="001C0558" w:rsidP="00D30C07">
            <w:pPr>
              <w:pStyle w:val="31"/>
              <w:ind w:right="374" w:firstLine="0"/>
              <w:jc w:val="right"/>
              <w:rPr>
                <w:sz w:val="10"/>
                <w:szCs w:val="10"/>
                <w:highlight w:val="yellow"/>
              </w:rPr>
            </w:pPr>
            <w:r w:rsidRPr="00835A9D">
              <w:rPr>
                <w:sz w:val="10"/>
                <w:szCs w:val="10"/>
                <w:highlight w:val="yellow"/>
              </w:rPr>
              <w:t xml:space="preserve">      </w:t>
            </w:r>
          </w:p>
        </w:tc>
      </w:tr>
    </w:tbl>
    <w:p w14:paraId="2E099EBA" w14:textId="77777777" w:rsidR="001C0558" w:rsidRPr="00835A9D" w:rsidRDefault="001C0558" w:rsidP="001C0558">
      <w:pPr>
        <w:pStyle w:val="31"/>
        <w:ind w:firstLine="0"/>
        <w:rPr>
          <w:sz w:val="10"/>
          <w:szCs w:val="10"/>
          <w:highlight w:val="yellow"/>
        </w:rPr>
      </w:pPr>
    </w:p>
    <w:p w14:paraId="421B1A9D" w14:textId="77777777" w:rsidR="001C0558" w:rsidRPr="00BD5EED" w:rsidRDefault="001C0558" w:rsidP="001C0558">
      <w:pPr>
        <w:pStyle w:val="31"/>
        <w:ind w:firstLine="720"/>
        <w:rPr>
          <w:sz w:val="24"/>
          <w:szCs w:val="24"/>
        </w:rPr>
      </w:pPr>
      <w:r w:rsidRPr="00BD5EED">
        <w:rPr>
          <w:sz w:val="24"/>
          <w:szCs w:val="24"/>
        </w:rPr>
        <w:t>Основная доля в структуре инвестиций в основной капитал приходится на выполненные подрядные работы, объем которых в январе-</w:t>
      </w:r>
      <w:r>
        <w:rPr>
          <w:sz w:val="24"/>
          <w:szCs w:val="24"/>
        </w:rPr>
        <w:t xml:space="preserve">октябре </w:t>
      </w:r>
      <w:r w:rsidRPr="00BD5EED">
        <w:rPr>
          <w:sz w:val="24"/>
          <w:szCs w:val="24"/>
        </w:rPr>
        <w:t>2025г. Составил</w:t>
      </w:r>
      <w:r>
        <w:rPr>
          <w:sz w:val="24"/>
          <w:szCs w:val="24"/>
        </w:rPr>
        <w:t xml:space="preserve"> 61403,7</w:t>
      </w:r>
      <w:r>
        <w:rPr>
          <w:sz w:val="24"/>
          <w:lang w:val="ky-KG"/>
        </w:rPr>
        <w:t xml:space="preserve"> </w:t>
      </w:r>
      <w:r w:rsidRPr="00BD5EED">
        <w:rPr>
          <w:sz w:val="24"/>
          <w:szCs w:val="24"/>
        </w:rPr>
        <w:t xml:space="preserve">млн. сомов или </w:t>
      </w:r>
      <w:r>
        <w:rPr>
          <w:sz w:val="24"/>
          <w:szCs w:val="24"/>
          <w:lang w:val="ky-KG"/>
        </w:rPr>
        <w:t>87,2</w:t>
      </w:r>
      <w:r w:rsidRPr="00BD5EED">
        <w:rPr>
          <w:sz w:val="24"/>
          <w:szCs w:val="24"/>
        </w:rPr>
        <w:t xml:space="preserve"> процента от их общего объема.</w:t>
      </w:r>
    </w:p>
    <w:p w14:paraId="24D8D918" w14:textId="77777777" w:rsidR="001C0558" w:rsidRPr="00BD5EED" w:rsidRDefault="001C0558" w:rsidP="001C0558">
      <w:pPr>
        <w:pStyle w:val="31"/>
        <w:ind w:firstLine="720"/>
        <w:rPr>
          <w:sz w:val="24"/>
          <w:szCs w:val="24"/>
        </w:rPr>
      </w:pPr>
      <w:r w:rsidRPr="00BD5EED">
        <w:rPr>
          <w:sz w:val="24"/>
          <w:szCs w:val="24"/>
        </w:rPr>
        <w:t>Доля приобретенного оборудования в общем объеме освоенных инвестиций по сравнению с январем-</w:t>
      </w:r>
      <w:r>
        <w:rPr>
          <w:sz w:val="24"/>
          <w:szCs w:val="24"/>
        </w:rPr>
        <w:t>октябре</w:t>
      </w:r>
      <w:r w:rsidRPr="00BD5EED">
        <w:rPr>
          <w:sz w:val="24"/>
          <w:szCs w:val="24"/>
        </w:rPr>
        <w:t xml:space="preserve"> 2024 г. у</w:t>
      </w:r>
      <w:r>
        <w:rPr>
          <w:sz w:val="24"/>
          <w:szCs w:val="24"/>
        </w:rPr>
        <w:t>меньшилась</w:t>
      </w:r>
      <w:r w:rsidRPr="00BD5EED">
        <w:rPr>
          <w:sz w:val="24"/>
          <w:szCs w:val="24"/>
        </w:rPr>
        <w:t xml:space="preserve"> </w:t>
      </w:r>
      <w:r>
        <w:rPr>
          <w:sz w:val="24"/>
          <w:szCs w:val="24"/>
        </w:rPr>
        <w:t xml:space="preserve">на 10,4 </w:t>
      </w:r>
      <w:r w:rsidRPr="00BD5EED">
        <w:rPr>
          <w:sz w:val="24"/>
          <w:szCs w:val="24"/>
        </w:rPr>
        <w:t xml:space="preserve">процента и составила </w:t>
      </w:r>
      <w:r>
        <w:rPr>
          <w:sz w:val="24"/>
          <w:lang w:val="ky-KG"/>
        </w:rPr>
        <w:t>7825,7</w:t>
      </w:r>
      <w:r w:rsidRPr="00BD5EED">
        <w:rPr>
          <w:sz w:val="24"/>
          <w:szCs w:val="24"/>
        </w:rPr>
        <w:t xml:space="preserve"> млн. сомов.</w:t>
      </w:r>
    </w:p>
    <w:p w14:paraId="2E0D4250" w14:textId="77777777" w:rsidR="001C0558" w:rsidRPr="00BD5EED" w:rsidRDefault="001C0558" w:rsidP="001C0558">
      <w:pPr>
        <w:pStyle w:val="31"/>
        <w:ind w:firstLine="720"/>
        <w:rPr>
          <w:sz w:val="24"/>
          <w:szCs w:val="24"/>
        </w:rPr>
      </w:pPr>
      <w:r w:rsidRPr="00BD5EED">
        <w:rPr>
          <w:sz w:val="24"/>
          <w:szCs w:val="24"/>
        </w:rPr>
        <w:t>Прочие капитальные работы и затраты в январе-</w:t>
      </w:r>
      <w:r>
        <w:rPr>
          <w:sz w:val="24"/>
          <w:szCs w:val="24"/>
        </w:rPr>
        <w:t>октябре</w:t>
      </w:r>
      <w:r w:rsidRPr="00BD5EED">
        <w:rPr>
          <w:sz w:val="24"/>
          <w:szCs w:val="24"/>
        </w:rPr>
        <w:t xml:space="preserve"> 2025г. составили </w:t>
      </w:r>
      <w:r>
        <w:rPr>
          <w:sz w:val="24"/>
          <w:szCs w:val="24"/>
        </w:rPr>
        <w:t>1205,3</w:t>
      </w:r>
      <w:r>
        <w:rPr>
          <w:sz w:val="24"/>
          <w:lang w:val="ky-KG"/>
        </w:rPr>
        <w:t xml:space="preserve"> </w:t>
      </w:r>
      <w:r w:rsidRPr="00BD5EED">
        <w:rPr>
          <w:sz w:val="24"/>
          <w:szCs w:val="24"/>
        </w:rPr>
        <w:t xml:space="preserve">млн. сомов или </w:t>
      </w:r>
      <w:r>
        <w:rPr>
          <w:sz w:val="24"/>
          <w:lang w:val="ky-KG"/>
        </w:rPr>
        <w:t>1,7</w:t>
      </w:r>
      <w:r w:rsidRPr="00BD5EED">
        <w:rPr>
          <w:sz w:val="24"/>
          <w:lang w:val="ky-KG"/>
        </w:rPr>
        <w:t xml:space="preserve"> </w:t>
      </w:r>
      <w:r w:rsidRPr="00BD5EED">
        <w:rPr>
          <w:sz w:val="24"/>
          <w:szCs w:val="24"/>
        </w:rPr>
        <w:t>процента от общего объема инвестиций.</w:t>
      </w:r>
    </w:p>
    <w:p w14:paraId="4DB5D3AC" w14:textId="77777777" w:rsidR="001C0558" w:rsidRPr="005C163C" w:rsidRDefault="001C0558" w:rsidP="001C0558">
      <w:pPr>
        <w:pStyle w:val="31"/>
        <w:ind w:firstLine="0"/>
        <w:rPr>
          <w:b/>
          <w:sz w:val="24"/>
          <w:szCs w:val="24"/>
        </w:rPr>
      </w:pPr>
    </w:p>
    <w:p w14:paraId="53865ACE" w14:textId="61BE09F8" w:rsidR="001C0558" w:rsidRPr="005C163C" w:rsidRDefault="001C0558" w:rsidP="001C0558">
      <w:pPr>
        <w:pStyle w:val="31"/>
        <w:ind w:firstLine="0"/>
        <w:rPr>
          <w:b/>
          <w:sz w:val="24"/>
          <w:szCs w:val="24"/>
        </w:rPr>
      </w:pPr>
      <w:r w:rsidRPr="005C163C">
        <w:rPr>
          <w:b/>
          <w:sz w:val="24"/>
          <w:szCs w:val="24"/>
        </w:rPr>
        <w:lastRenderedPageBreak/>
        <w:t>Таблица 1</w:t>
      </w:r>
      <w:r w:rsidR="00691D16">
        <w:rPr>
          <w:b/>
          <w:sz w:val="24"/>
          <w:szCs w:val="24"/>
        </w:rPr>
        <w:t>9</w:t>
      </w:r>
      <w:r w:rsidRPr="005C163C">
        <w:rPr>
          <w:b/>
          <w:sz w:val="24"/>
          <w:szCs w:val="24"/>
        </w:rPr>
        <w:t xml:space="preserve">: Инвестиции в основной капитал по источникам финансирования </w:t>
      </w:r>
    </w:p>
    <w:p w14:paraId="64566B33" w14:textId="77777777" w:rsidR="001C0558" w:rsidRPr="005C163C" w:rsidRDefault="001C0558" w:rsidP="001C0558">
      <w:pPr>
        <w:pStyle w:val="31"/>
        <w:ind w:firstLine="0"/>
        <w:rPr>
          <w:b/>
          <w:sz w:val="24"/>
          <w:szCs w:val="24"/>
          <w:lang w:val="ky-KG"/>
        </w:rPr>
      </w:pPr>
      <w:r>
        <w:rPr>
          <w:b/>
          <w:sz w:val="24"/>
          <w:szCs w:val="24"/>
        </w:rPr>
        <w:t xml:space="preserve">                       в январе-октябре</w:t>
      </w:r>
    </w:p>
    <w:p w14:paraId="625B5F9D" w14:textId="77777777" w:rsidR="001C0558" w:rsidRPr="005C163C" w:rsidRDefault="001C0558" w:rsidP="001C0558">
      <w:pPr>
        <w:pStyle w:val="31"/>
        <w:ind w:firstLine="0"/>
        <w:rPr>
          <w:b/>
          <w:sz w:val="10"/>
          <w:szCs w:val="10"/>
          <w:lang w:val="en-US"/>
        </w:rPr>
      </w:pPr>
    </w:p>
    <w:tbl>
      <w:tblPr>
        <w:tblW w:w="9798" w:type="dxa"/>
        <w:tblInd w:w="91" w:type="dxa"/>
        <w:tblLook w:val="0000" w:firstRow="0" w:lastRow="0" w:firstColumn="0" w:lastColumn="0" w:noHBand="0" w:noVBand="0"/>
      </w:tblPr>
      <w:tblGrid>
        <w:gridCol w:w="3845"/>
        <w:gridCol w:w="1559"/>
        <w:gridCol w:w="1559"/>
        <w:gridCol w:w="1418"/>
        <w:gridCol w:w="1417"/>
      </w:tblGrid>
      <w:tr w:rsidR="001C0558" w:rsidRPr="001C0558" w14:paraId="211597A9" w14:textId="77777777" w:rsidTr="00D30C07">
        <w:trPr>
          <w:trHeight w:val="330"/>
        </w:trPr>
        <w:tc>
          <w:tcPr>
            <w:tcW w:w="3845" w:type="dxa"/>
            <w:tcBorders>
              <w:top w:val="single" w:sz="8" w:space="0" w:color="auto"/>
              <w:left w:val="nil"/>
              <w:bottom w:val="nil"/>
              <w:right w:val="nil"/>
            </w:tcBorders>
            <w:noWrap/>
            <w:vAlign w:val="bottom"/>
          </w:tcPr>
          <w:p w14:paraId="666FECF0" w14:textId="77777777" w:rsidR="001C0558" w:rsidRPr="001C0558" w:rsidRDefault="001C0558" w:rsidP="001C0558">
            <w:pPr>
              <w:spacing w:after="0"/>
              <w:rPr>
                <w:rFonts w:ascii="Times New Roman" w:hAnsi="Times New Roman" w:cs="Times New Roman"/>
                <w:sz w:val="20"/>
                <w:szCs w:val="20"/>
              </w:rPr>
            </w:pPr>
          </w:p>
        </w:tc>
        <w:tc>
          <w:tcPr>
            <w:tcW w:w="3118" w:type="dxa"/>
            <w:gridSpan w:val="2"/>
            <w:tcBorders>
              <w:top w:val="single" w:sz="8" w:space="0" w:color="auto"/>
              <w:left w:val="nil"/>
              <w:bottom w:val="single" w:sz="4" w:space="0" w:color="auto"/>
              <w:right w:val="nil"/>
            </w:tcBorders>
            <w:noWrap/>
            <w:vAlign w:val="bottom"/>
          </w:tcPr>
          <w:p w14:paraId="6EE1AA65" w14:textId="77777777" w:rsidR="001C0558" w:rsidRPr="001C0558" w:rsidRDefault="001C0558" w:rsidP="001C0558">
            <w:pPr>
              <w:spacing w:after="0"/>
              <w:jc w:val="center"/>
              <w:rPr>
                <w:rFonts w:ascii="Times New Roman" w:hAnsi="Times New Roman" w:cs="Times New Roman"/>
                <w:b/>
                <w:bCs/>
                <w:sz w:val="20"/>
                <w:szCs w:val="20"/>
              </w:rPr>
            </w:pPr>
            <w:r w:rsidRPr="001C0558">
              <w:rPr>
                <w:rFonts w:ascii="Times New Roman" w:hAnsi="Times New Roman" w:cs="Times New Roman"/>
                <w:b/>
                <w:bCs/>
                <w:sz w:val="20"/>
                <w:szCs w:val="20"/>
              </w:rPr>
              <w:t>Млн. сомов </w:t>
            </w:r>
          </w:p>
        </w:tc>
        <w:tc>
          <w:tcPr>
            <w:tcW w:w="2835" w:type="dxa"/>
            <w:gridSpan w:val="2"/>
            <w:tcBorders>
              <w:top w:val="single" w:sz="8" w:space="0" w:color="auto"/>
              <w:left w:val="nil"/>
              <w:bottom w:val="single" w:sz="4" w:space="0" w:color="auto"/>
              <w:right w:val="nil"/>
            </w:tcBorders>
            <w:noWrap/>
            <w:vAlign w:val="bottom"/>
          </w:tcPr>
          <w:p w14:paraId="6252E484" w14:textId="77777777" w:rsidR="001C0558" w:rsidRPr="001C0558" w:rsidRDefault="001C0558" w:rsidP="001C0558">
            <w:pPr>
              <w:spacing w:after="0"/>
              <w:jc w:val="center"/>
              <w:rPr>
                <w:rFonts w:ascii="Times New Roman" w:hAnsi="Times New Roman" w:cs="Times New Roman"/>
                <w:b/>
                <w:bCs/>
                <w:sz w:val="20"/>
                <w:szCs w:val="20"/>
              </w:rPr>
            </w:pPr>
            <w:r w:rsidRPr="001C0558">
              <w:rPr>
                <w:rFonts w:ascii="Times New Roman" w:hAnsi="Times New Roman" w:cs="Times New Roman"/>
                <w:b/>
                <w:bCs/>
                <w:sz w:val="20"/>
                <w:szCs w:val="20"/>
              </w:rPr>
              <w:t>В процентах к итогу</w:t>
            </w:r>
          </w:p>
        </w:tc>
      </w:tr>
      <w:tr w:rsidR="001C0558" w:rsidRPr="001C0558" w14:paraId="1DBABEE3" w14:textId="77777777" w:rsidTr="00D30C07">
        <w:trPr>
          <w:trHeight w:val="369"/>
        </w:trPr>
        <w:tc>
          <w:tcPr>
            <w:tcW w:w="3845" w:type="dxa"/>
            <w:tcBorders>
              <w:top w:val="nil"/>
              <w:left w:val="nil"/>
              <w:bottom w:val="single" w:sz="8" w:space="0" w:color="auto"/>
              <w:right w:val="nil"/>
            </w:tcBorders>
            <w:noWrap/>
            <w:vAlign w:val="bottom"/>
          </w:tcPr>
          <w:p w14:paraId="546803F6" w14:textId="77777777" w:rsidR="001C0558" w:rsidRPr="001C0558" w:rsidRDefault="001C0558" w:rsidP="001C0558">
            <w:pPr>
              <w:spacing w:after="0"/>
              <w:rPr>
                <w:rFonts w:ascii="Times New Roman" w:hAnsi="Times New Roman" w:cs="Times New Roman"/>
                <w:b/>
                <w:bCs/>
                <w:sz w:val="20"/>
                <w:szCs w:val="20"/>
              </w:rPr>
            </w:pPr>
          </w:p>
        </w:tc>
        <w:tc>
          <w:tcPr>
            <w:tcW w:w="1559" w:type="dxa"/>
            <w:tcBorders>
              <w:top w:val="single" w:sz="4" w:space="0" w:color="auto"/>
              <w:left w:val="nil"/>
              <w:right w:val="nil"/>
            </w:tcBorders>
            <w:noWrap/>
            <w:vAlign w:val="bottom"/>
          </w:tcPr>
          <w:p w14:paraId="356CDED7" w14:textId="77777777" w:rsidR="001C0558" w:rsidRPr="001C0558" w:rsidRDefault="001C0558" w:rsidP="001C0558">
            <w:pPr>
              <w:spacing w:after="0"/>
              <w:jc w:val="center"/>
              <w:rPr>
                <w:rFonts w:ascii="Times New Roman" w:hAnsi="Times New Roman" w:cs="Times New Roman"/>
                <w:b/>
                <w:bCs/>
                <w:sz w:val="20"/>
                <w:szCs w:val="20"/>
              </w:rPr>
            </w:pPr>
            <w:r w:rsidRPr="001C0558">
              <w:rPr>
                <w:rFonts w:ascii="Times New Roman" w:hAnsi="Times New Roman" w:cs="Times New Roman"/>
                <w:b/>
                <w:bCs/>
                <w:sz w:val="20"/>
                <w:szCs w:val="20"/>
              </w:rPr>
              <w:t>2024</w:t>
            </w:r>
          </w:p>
        </w:tc>
        <w:tc>
          <w:tcPr>
            <w:tcW w:w="1559" w:type="dxa"/>
            <w:tcBorders>
              <w:top w:val="single" w:sz="4" w:space="0" w:color="auto"/>
              <w:left w:val="nil"/>
              <w:right w:val="nil"/>
            </w:tcBorders>
            <w:noWrap/>
            <w:vAlign w:val="bottom"/>
          </w:tcPr>
          <w:p w14:paraId="2CADBC38" w14:textId="77777777" w:rsidR="001C0558" w:rsidRPr="001C0558" w:rsidRDefault="001C0558" w:rsidP="001C0558">
            <w:pPr>
              <w:spacing w:after="0"/>
              <w:jc w:val="center"/>
              <w:rPr>
                <w:rFonts w:ascii="Times New Roman" w:hAnsi="Times New Roman" w:cs="Times New Roman"/>
                <w:b/>
                <w:bCs/>
                <w:sz w:val="20"/>
                <w:szCs w:val="20"/>
              </w:rPr>
            </w:pPr>
            <w:r w:rsidRPr="001C0558">
              <w:rPr>
                <w:rFonts w:ascii="Times New Roman" w:hAnsi="Times New Roman" w:cs="Times New Roman"/>
                <w:b/>
                <w:bCs/>
                <w:sz w:val="20"/>
                <w:szCs w:val="20"/>
              </w:rPr>
              <w:t>2025</w:t>
            </w:r>
          </w:p>
        </w:tc>
        <w:tc>
          <w:tcPr>
            <w:tcW w:w="1418" w:type="dxa"/>
            <w:tcBorders>
              <w:top w:val="single" w:sz="4" w:space="0" w:color="auto"/>
              <w:left w:val="nil"/>
              <w:right w:val="nil"/>
            </w:tcBorders>
            <w:noWrap/>
            <w:vAlign w:val="bottom"/>
          </w:tcPr>
          <w:p w14:paraId="201A6937" w14:textId="77777777" w:rsidR="001C0558" w:rsidRPr="001C0558" w:rsidRDefault="001C0558" w:rsidP="001C0558">
            <w:pPr>
              <w:spacing w:after="0"/>
              <w:rPr>
                <w:rFonts w:ascii="Times New Roman" w:hAnsi="Times New Roman" w:cs="Times New Roman"/>
                <w:b/>
                <w:bCs/>
                <w:sz w:val="20"/>
                <w:szCs w:val="20"/>
              </w:rPr>
            </w:pPr>
            <w:r w:rsidRPr="001C0558">
              <w:rPr>
                <w:rFonts w:ascii="Times New Roman" w:hAnsi="Times New Roman" w:cs="Times New Roman"/>
                <w:b/>
                <w:bCs/>
                <w:sz w:val="20"/>
                <w:szCs w:val="20"/>
                <w:lang w:val="en-US"/>
              </w:rPr>
              <w:t xml:space="preserve">         </w:t>
            </w:r>
            <w:r w:rsidRPr="001C0558">
              <w:rPr>
                <w:rFonts w:ascii="Times New Roman" w:hAnsi="Times New Roman" w:cs="Times New Roman"/>
                <w:b/>
                <w:bCs/>
                <w:sz w:val="20"/>
                <w:szCs w:val="20"/>
              </w:rPr>
              <w:t>2024</w:t>
            </w:r>
          </w:p>
        </w:tc>
        <w:tc>
          <w:tcPr>
            <w:tcW w:w="1417" w:type="dxa"/>
            <w:tcBorders>
              <w:top w:val="single" w:sz="4" w:space="0" w:color="auto"/>
              <w:left w:val="nil"/>
              <w:right w:val="nil"/>
            </w:tcBorders>
            <w:noWrap/>
            <w:vAlign w:val="bottom"/>
          </w:tcPr>
          <w:p w14:paraId="304337A7" w14:textId="77777777" w:rsidR="001C0558" w:rsidRPr="001C0558" w:rsidRDefault="001C0558" w:rsidP="001C0558">
            <w:pPr>
              <w:spacing w:after="0"/>
              <w:jc w:val="center"/>
              <w:rPr>
                <w:rFonts w:ascii="Times New Roman" w:hAnsi="Times New Roman" w:cs="Times New Roman"/>
                <w:b/>
                <w:bCs/>
                <w:sz w:val="20"/>
                <w:szCs w:val="20"/>
              </w:rPr>
            </w:pPr>
            <w:r w:rsidRPr="001C0558">
              <w:rPr>
                <w:rFonts w:ascii="Times New Roman" w:hAnsi="Times New Roman" w:cs="Times New Roman"/>
                <w:b/>
                <w:bCs/>
                <w:sz w:val="20"/>
                <w:szCs w:val="20"/>
              </w:rPr>
              <w:t>2025</w:t>
            </w:r>
          </w:p>
        </w:tc>
      </w:tr>
      <w:tr w:rsidR="001C0558" w:rsidRPr="001C0558" w14:paraId="5F023CCF" w14:textId="77777777" w:rsidTr="00D30C07">
        <w:trPr>
          <w:trHeight w:val="330"/>
        </w:trPr>
        <w:tc>
          <w:tcPr>
            <w:tcW w:w="3845" w:type="dxa"/>
            <w:tcBorders>
              <w:top w:val="single" w:sz="8" w:space="0" w:color="auto"/>
              <w:left w:val="nil"/>
              <w:bottom w:val="nil"/>
              <w:right w:val="nil"/>
            </w:tcBorders>
            <w:noWrap/>
            <w:vAlign w:val="bottom"/>
          </w:tcPr>
          <w:p w14:paraId="2039CD4E" w14:textId="77777777" w:rsidR="001C0558" w:rsidRPr="001C0558" w:rsidRDefault="001C0558" w:rsidP="001C0558">
            <w:pPr>
              <w:spacing w:after="0"/>
              <w:ind w:left="193" w:hanging="142"/>
              <w:rPr>
                <w:rFonts w:ascii="Times New Roman" w:hAnsi="Times New Roman" w:cs="Times New Roman"/>
                <w:b/>
                <w:bCs/>
                <w:sz w:val="20"/>
                <w:szCs w:val="20"/>
              </w:rPr>
            </w:pPr>
            <w:r w:rsidRPr="001C0558">
              <w:rPr>
                <w:rFonts w:ascii="Times New Roman" w:hAnsi="Times New Roman" w:cs="Times New Roman"/>
                <w:b/>
                <w:bCs/>
                <w:sz w:val="20"/>
                <w:szCs w:val="20"/>
              </w:rPr>
              <w:t xml:space="preserve">Всего </w:t>
            </w:r>
          </w:p>
        </w:tc>
        <w:tc>
          <w:tcPr>
            <w:tcW w:w="1559" w:type="dxa"/>
            <w:tcBorders>
              <w:top w:val="single" w:sz="8" w:space="0" w:color="auto"/>
              <w:left w:val="nil"/>
              <w:bottom w:val="nil"/>
              <w:right w:val="nil"/>
            </w:tcBorders>
            <w:noWrap/>
            <w:vAlign w:val="bottom"/>
          </w:tcPr>
          <w:p w14:paraId="6485DDB5" w14:textId="77777777" w:rsidR="001C0558" w:rsidRPr="001C0558" w:rsidRDefault="001C0558" w:rsidP="001C0558">
            <w:pPr>
              <w:tabs>
                <w:tab w:val="left" w:pos="1451"/>
              </w:tabs>
              <w:spacing w:after="0"/>
              <w:ind w:left="-675" w:right="459"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55784,6</w:t>
            </w:r>
          </w:p>
        </w:tc>
        <w:tc>
          <w:tcPr>
            <w:tcW w:w="1559" w:type="dxa"/>
            <w:tcBorders>
              <w:top w:val="single" w:sz="8" w:space="0" w:color="auto"/>
              <w:left w:val="nil"/>
              <w:bottom w:val="nil"/>
              <w:right w:val="nil"/>
            </w:tcBorders>
            <w:noWrap/>
            <w:vAlign w:val="bottom"/>
          </w:tcPr>
          <w:p w14:paraId="7E9767AE" w14:textId="77777777" w:rsidR="001C0558" w:rsidRPr="001C0558" w:rsidRDefault="001C0558" w:rsidP="001C0558">
            <w:pPr>
              <w:tabs>
                <w:tab w:val="left" w:pos="1451"/>
              </w:tabs>
              <w:spacing w:after="0"/>
              <w:ind w:left="-675" w:right="459"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70434,7</w:t>
            </w:r>
          </w:p>
        </w:tc>
        <w:tc>
          <w:tcPr>
            <w:tcW w:w="1418" w:type="dxa"/>
            <w:tcBorders>
              <w:top w:val="single" w:sz="8" w:space="0" w:color="auto"/>
              <w:left w:val="nil"/>
              <w:bottom w:val="nil"/>
              <w:right w:val="nil"/>
            </w:tcBorders>
            <w:noWrap/>
            <w:vAlign w:val="bottom"/>
          </w:tcPr>
          <w:p w14:paraId="117172E1" w14:textId="77777777" w:rsidR="001C0558" w:rsidRPr="001C0558" w:rsidRDefault="001C0558" w:rsidP="001C0558">
            <w:pPr>
              <w:spacing w:after="0"/>
              <w:ind w:left="-534" w:right="313"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100,0</w:t>
            </w:r>
          </w:p>
        </w:tc>
        <w:tc>
          <w:tcPr>
            <w:tcW w:w="1417" w:type="dxa"/>
            <w:tcBorders>
              <w:top w:val="single" w:sz="8" w:space="0" w:color="auto"/>
              <w:left w:val="nil"/>
              <w:bottom w:val="nil"/>
              <w:right w:val="nil"/>
            </w:tcBorders>
            <w:noWrap/>
            <w:vAlign w:val="bottom"/>
          </w:tcPr>
          <w:p w14:paraId="4850CE2C" w14:textId="77777777" w:rsidR="001C0558" w:rsidRPr="001C0558" w:rsidRDefault="001C0558" w:rsidP="001C0558">
            <w:pPr>
              <w:spacing w:after="0"/>
              <w:ind w:left="-534" w:right="313"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100,0</w:t>
            </w:r>
          </w:p>
        </w:tc>
      </w:tr>
      <w:tr w:rsidR="001C0558" w:rsidRPr="001C0558" w14:paraId="1D6E01D1" w14:textId="77777777" w:rsidTr="00D30C07">
        <w:trPr>
          <w:trHeight w:val="330"/>
        </w:trPr>
        <w:tc>
          <w:tcPr>
            <w:tcW w:w="3845" w:type="dxa"/>
            <w:tcBorders>
              <w:top w:val="nil"/>
              <w:left w:val="nil"/>
              <w:bottom w:val="nil"/>
              <w:right w:val="nil"/>
            </w:tcBorders>
            <w:noWrap/>
            <w:vAlign w:val="bottom"/>
          </w:tcPr>
          <w:p w14:paraId="73E3AE55" w14:textId="77777777" w:rsidR="001C0558" w:rsidRPr="001C0558" w:rsidRDefault="001C0558" w:rsidP="001C0558">
            <w:pPr>
              <w:spacing w:after="0"/>
              <w:ind w:left="193" w:hanging="142"/>
              <w:rPr>
                <w:rFonts w:ascii="Times New Roman" w:hAnsi="Times New Roman" w:cs="Times New Roman"/>
                <w:b/>
                <w:bCs/>
                <w:sz w:val="20"/>
                <w:szCs w:val="20"/>
              </w:rPr>
            </w:pPr>
            <w:r w:rsidRPr="001C0558">
              <w:rPr>
                <w:rFonts w:ascii="Times New Roman" w:hAnsi="Times New Roman" w:cs="Times New Roman"/>
                <w:b/>
                <w:bCs/>
                <w:sz w:val="20"/>
                <w:szCs w:val="20"/>
              </w:rPr>
              <w:t xml:space="preserve"> Внутренние инвестиции</w:t>
            </w:r>
          </w:p>
        </w:tc>
        <w:tc>
          <w:tcPr>
            <w:tcW w:w="1559" w:type="dxa"/>
            <w:tcBorders>
              <w:top w:val="nil"/>
              <w:left w:val="nil"/>
              <w:bottom w:val="nil"/>
              <w:right w:val="nil"/>
            </w:tcBorders>
            <w:noWrap/>
            <w:vAlign w:val="bottom"/>
          </w:tcPr>
          <w:p w14:paraId="00A3EA9E" w14:textId="77777777" w:rsidR="001C0558" w:rsidRPr="001C0558" w:rsidRDefault="001C0558" w:rsidP="001C0558">
            <w:pPr>
              <w:tabs>
                <w:tab w:val="left" w:pos="1451"/>
              </w:tabs>
              <w:spacing w:after="0"/>
              <w:ind w:left="-675" w:right="459"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51182,7</w:t>
            </w:r>
          </w:p>
        </w:tc>
        <w:tc>
          <w:tcPr>
            <w:tcW w:w="1559" w:type="dxa"/>
            <w:tcBorders>
              <w:top w:val="nil"/>
              <w:left w:val="nil"/>
              <w:bottom w:val="nil"/>
              <w:right w:val="nil"/>
            </w:tcBorders>
            <w:noWrap/>
            <w:vAlign w:val="bottom"/>
          </w:tcPr>
          <w:p w14:paraId="2B6C6D11" w14:textId="77777777" w:rsidR="001C0558" w:rsidRPr="001C0558" w:rsidRDefault="001C0558" w:rsidP="001C0558">
            <w:pPr>
              <w:tabs>
                <w:tab w:val="left" w:pos="1451"/>
              </w:tabs>
              <w:spacing w:after="0"/>
              <w:ind w:left="-675" w:right="459"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68695,5</w:t>
            </w:r>
          </w:p>
        </w:tc>
        <w:tc>
          <w:tcPr>
            <w:tcW w:w="1418" w:type="dxa"/>
            <w:tcBorders>
              <w:top w:val="nil"/>
              <w:left w:val="nil"/>
              <w:bottom w:val="nil"/>
              <w:right w:val="nil"/>
            </w:tcBorders>
            <w:noWrap/>
            <w:vAlign w:val="bottom"/>
          </w:tcPr>
          <w:p w14:paraId="79A0EB75" w14:textId="77777777" w:rsidR="001C0558" w:rsidRPr="001C0558" w:rsidRDefault="001C0558" w:rsidP="001C0558">
            <w:pPr>
              <w:spacing w:after="0"/>
              <w:ind w:left="-534" w:right="313"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91,8</w:t>
            </w:r>
          </w:p>
        </w:tc>
        <w:tc>
          <w:tcPr>
            <w:tcW w:w="1417" w:type="dxa"/>
            <w:tcBorders>
              <w:top w:val="nil"/>
              <w:left w:val="nil"/>
              <w:bottom w:val="nil"/>
              <w:right w:val="nil"/>
            </w:tcBorders>
            <w:noWrap/>
            <w:vAlign w:val="bottom"/>
          </w:tcPr>
          <w:p w14:paraId="2D75DB62" w14:textId="77777777" w:rsidR="001C0558" w:rsidRPr="001C0558" w:rsidRDefault="001C0558" w:rsidP="001C0558">
            <w:pPr>
              <w:spacing w:after="0"/>
              <w:ind w:left="-534" w:right="313"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 xml:space="preserve"> 97,5</w:t>
            </w:r>
          </w:p>
        </w:tc>
      </w:tr>
      <w:tr w:rsidR="001C0558" w:rsidRPr="001C0558" w14:paraId="70CE58A8" w14:textId="77777777" w:rsidTr="00D30C07">
        <w:trPr>
          <w:trHeight w:val="525"/>
        </w:trPr>
        <w:tc>
          <w:tcPr>
            <w:tcW w:w="3845" w:type="dxa"/>
            <w:tcBorders>
              <w:top w:val="nil"/>
              <w:left w:val="nil"/>
              <w:bottom w:val="nil"/>
              <w:right w:val="nil"/>
            </w:tcBorders>
            <w:vAlign w:val="bottom"/>
          </w:tcPr>
          <w:p w14:paraId="20485FC8" w14:textId="77777777" w:rsidR="001C0558" w:rsidRPr="001C0558" w:rsidRDefault="001C0558" w:rsidP="001C0558">
            <w:pPr>
              <w:spacing w:after="0"/>
              <w:ind w:left="193" w:hanging="284"/>
              <w:rPr>
                <w:rFonts w:ascii="Times New Roman" w:hAnsi="Times New Roman" w:cs="Times New Roman"/>
                <w:sz w:val="20"/>
                <w:szCs w:val="20"/>
              </w:rPr>
            </w:pPr>
            <w:r w:rsidRPr="001C0558">
              <w:rPr>
                <w:rFonts w:ascii="Times New Roman" w:hAnsi="Times New Roman" w:cs="Times New Roman"/>
                <w:sz w:val="20"/>
                <w:szCs w:val="20"/>
              </w:rPr>
              <w:t xml:space="preserve">     Республиканский бюджет (включая  </w:t>
            </w:r>
          </w:p>
          <w:p w14:paraId="138F3F9F" w14:textId="77777777" w:rsidR="001C0558" w:rsidRPr="001C0558" w:rsidRDefault="001C0558" w:rsidP="001C0558">
            <w:pPr>
              <w:spacing w:after="0"/>
              <w:ind w:left="193" w:hanging="284"/>
              <w:rPr>
                <w:rFonts w:ascii="Times New Roman" w:hAnsi="Times New Roman" w:cs="Times New Roman"/>
                <w:sz w:val="20"/>
                <w:szCs w:val="20"/>
              </w:rPr>
            </w:pPr>
            <w:r w:rsidRPr="001C0558">
              <w:rPr>
                <w:rFonts w:ascii="Times New Roman" w:hAnsi="Times New Roman" w:cs="Times New Roman"/>
                <w:sz w:val="20"/>
                <w:szCs w:val="20"/>
              </w:rPr>
              <w:t xml:space="preserve">        средства на чрезвычайные ситуации)</w:t>
            </w:r>
          </w:p>
        </w:tc>
        <w:tc>
          <w:tcPr>
            <w:tcW w:w="1559" w:type="dxa"/>
            <w:tcBorders>
              <w:top w:val="nil"/>
              <w:left w:val="nil"/>
              <w:bottom w:val="nil"/>
              <w:right w:val="nil"/>
            </w:tcBorders>
            <w:noWrap/>
            <w:vAlign w:val="bottom"/>
          </w:tcPr>
          <w:p w14:paraId="79886092"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4215,7</w:t>
            </w:r>
          </w:p>
        </w:tc>
        <w:tc>
          <w:tcPr>
            <w:tcW w:w="1559" w:type="dxa"/>
            <w:tcBorders>
              <w:top w:val="nil"/>
              <w:left w:val="nil"/>
              <w:bottom w:val="nil"/>
              <w:right w:val="nil"/>
            </w:tcBorders>
            <w:noWrap/>
            <w:vAlign w:val="bottom"/>
          </w:tcPr>
          <w:p w14:paraId="7FEDA883"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6851,8</w:t>
            </w:r>
          </w:p>
        </w:tc>
        <w:tc>
          <w:tcPr>
            <w:tcW w:w="1418" w:type="dxa"/>
            <w:tcBorders>
              <w:top w:val="nil"/>
              <w:left w:val="nil"/>
              <w:bottom w:val="nil"/>
              <w:right w:val="nil"/>
            </w:tcBorders>
            <w:noWrap/>
            <w:vAlign w:val="bottom"/>
          </w:tcPr>
          <w:p w14:paraId="5B66A3F2"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7,6</w:t>
            </w:r>
          </w:p>
        </w:tc>
        <w:tc>
          <w:tcPr>
            <w:tcW w:w="1417" w:type="dxa"/>
            <w:tcBorders>
              <w:top w:val="nil"/>
              <w:left w:val="nil"/>
              <w:bottom w:val="nil"/>
              <w:right w:val="nil"/>
            </w:tcBorders>
            <w:noWrap/>
            <w:vAlign w:val="bottom"/>
          </w:tcPr>
          <w:p w14:paraId="0BAC6C95"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9,7</w:t>
            </w:r>
          </w:p>
        </w:tc>
      </w:tr>
      <w:tr w:rsidR="001C0558" w:rsidRPr="001C0558" w14:paraId="0AD45528" w14:textId="77777777" w:rsidTr="00D30C07">
        <w:trPr>
          <w:trHeight w:val="297"/>
        </w:trPr>
        <w:tc>
          <w:tcPr>
            <w:tcW w:w="3845" w:type="dxa"/>
            <w:tcBorders>
              <w:top w:val="nil"/>
              <w:left w:val="nil"/>
              <w:bottom w:val="nil"/>
              <w:right w:val="nil"/>
            </w:tcBorders>
            <w:noWrap/>
            <w:vAlign w:val="bottom"/>
          </w:tcPr>
          <w:p w14:paraId="372C1EA4"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Местный бюджет</w:t>
            </w:r>
          </w:p>
        </w:tc>
        <w:tc>
          <w:tcPr>
            <w:tcW w:w="1559" w:type="dxa"/>
            <w:tcBorders>
              <w:top w:val="nil"/>
              <w:left w:val="nil"/>
              <w:bottom w:val="nil"/>
              <w:right w:val="nil"/>
            </w:tcBorders>
            <w:noWrap/>
            <w:vAlign w:val="bottom"/>
          </w:tcPr>
          <w:p w14:paraId="32A04BED" w14:textId="77777777" w:rsidR="001C0558" w:rsidRPr="001C0558" w:rsidRDefault="001C0558" w:rsidP="001C0558">
            <w:pPr>
              <w:tabs>
                <w:tab w:val="left" w:pos="1451"/>
              </w:tabs>
              <w:spacing w:after="0"/>
              <w:ind w:left="-675" w:right="459" w:firstLineChars="300" w:firstLine="600"/>
              <w:jc w:val="center"/>
              <w:rPr>
                <w:rFonts w:ascii="Times New Roman" w:hAnsi="Times New Roman" w:cs="Times New Roman"/>
                <w:sz w:val="20"/>
                <w:szCs w:val="20"/>
              </w:rPr>
            </w:pPr>
            <w:r w:rsidRPr="001C0558">
              <w:rPr>
                <w:rFonts w:ascii="Times New Roman" w:hAnsi="Times New Roman" w:cs="Times New Roman"/>
                <w:sz w:val="20"/>
                <w:szCs w:val="20"/>
              </w:rPr>
              <w:t xml:space="preserve">        1693,5</w:t>
            </w:r>
          </w:p>
        </w:tc>
        <w:tc>
          <w:tcPr>
            <w:tcW w:w="1559" w:type="dxa"/>
            <w:tcBorders>
              <w:top w:val="nil"/>
              <w:left w:val="nil"/>
              <w:bottom w:val="nil"/>
              <w:right w:val="nil"/>
            </w:tcBorders>
            <w:noWrap/>
            <w:vAlign w:val="bottom"/>
          </w:tcPr>
          <w:p w14:paraId="4A8D8E7A"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3048,6</w:t>
            </w:r>
          </w:p>
        </w:tc>
        <w:tc>
          <w:tcPr>
            <w:tcW w:w="1418" w:type="dxa"/>
            <w:tcBorders>
              <w:top w:val="nil"/>
              <w:left w:val="nil"/>
              <w:bottom w:val="nil"/>
              <w:right w:val="nil"/>
            </w:tcBorders>
            <w:noWrap/>
            <w:vAlign w:val="bottom"/>
          </w:tcPr>
          <w:p w14:paraId="339FADD2"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3,0</w:t>
            </w:r>
          </w:p>
        </w:tc>
        <w:tc>
          <w:tcPr>
            <w:tcW w:w="1417" w:type="dxa"/>
            <w:tcBorders>
              <w:top w:val="nil"/>
              <w:left w:val="nil"/>
              <w:bottom w:val="nil"/>
              <w:right w:val="nil"/>
            </w:tcBorders>
            <w:noWrap/>
            <w:vAlign w:val="bottom"/>
          </w:tcPr>
          <w:p w14:paraId="0FDC206B" w14:textId="77777777" w:rsidR="001C0558" w:rsidRPr="001C0558" w:rsidRDefault="001C0558" w:rsidP="001C0558">
            <w:pPr>
              <w:spacing w:after="0"/>
              <w:ind w:left="-534" w:right="313" w:firstLineChars="300" w:firstLine="600"/>
              <w:jc w:val="center"/>
              <w:rPr>
                <w:rFonts w:ascii="Times New Roman" w:hAnsi="Times New Roman" w:cs="Times New Roman"/>
                <w:sz w:val="20"/>
                <w:szCs w:val="20"/>
              </w:rPr>
            </w:pPr>
            <w:r w:rsidRPr="001C0558">
              <w:rPr>
                <w:rFonts w:ascii="Times New Roman" w:hAnsi="Times New Roman" w:cs="Times New Roman"/>
                <w:sz w:val="20"/>
                <w:szCs w:val="20"/>
              </w:rPr>
              <w:t xml:space="preserve">           4,3</w:t>
            </w:r>
          </w:p>
        </w:tc>
      </w:tr>
      <w:tr w:rsidR="001C0558" w:rsidRPr="001C0558" w14:paraId="0F350B2D" w14:textId="77777777" w:rsidTr="00D30C07">
        <w:trPr>
          <w:trHeight w:val="330"/>
        </w:trPr>
        <w:tc>
          <w:tcPr>
            <w:tcW w:w="3845" w:type="dxa"/>
            <w:tcBorders>
              <w:top w:val="nil"/>
              <w:left w:val="nil"/>
              <w:bottom w:val="nil"/>
              <w:right w:val="nil"/>
            </w:tcBorders>
            <w:noWrap/>
            <w:vAlign w:val="bottom"/>
          </w:tcPr>
          <w:p w14:paraId="0ED3A06C"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Средства предприятий и</w:t>
            </w:r>
          </w:p>
          <w:p w14:paraId="67BE0E3F"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организаций</w:t>
            </w:r>
          </w:p>
        </w:tc>
        <w:tc>
          <w:tcPr>
            <w:tcW w:w="1559" w:type="dxa"/>
            <w:tcBorders>
              <w:top w:val="nil"/>
              <w:left w:val="nil"/>
              <w:bottom w:val="nil"/>
              <w:right w:val="nil"/>
            </w:tcBorders>
            <w:noWrap/>
            <w:vAlign w:val="bottom"/>
          </w:tcPr>
          <w:p w14:paraId="01357DE1"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20975,4</w:t>
            </w:r>
          </w:p>
        </w:tc>
        <w:tc>
          <w:tcPr>
            <w:tcW w:w="1559" w:type="dxa"/>
            <w:tcBorders>
              <w:top w:val="nil"/>
              <w:left w:val="nil"/>
              <w:bottom w:val="nil"/>
              <w:right w:val="nil"/>
            </w:tcBorders>
            <w:noWrap/>
            <w:vAlign w:val="bottom"/>
          </w:tcPr>
          <w:p w14:paraId="7C2ABEEE"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25336,2</w:t>
            </w:r>
          </w:p>
        </w:tc>
        <w:tc>
          <w:tcPr>
            <w:tcW w:w="1418" w:type="dxa"/>
            <w:tcBorders>
              <w:top w:val="nil"/>
              <w:left w:val="nil"/>
              <w:bottom w:val="nil"/>
              <w:right w:val="nil"/>
            </w:tcBorders>
            <w:noWrap/>
            <w:vAlign w:val="bottom"/>
          </w:tcPr>
          <w:p w14:paraId="0EEBB863"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37,6</w:t>
            </w:r>
          </w:p>
        </w:tc>
        <w:tc>
          <w:tcPr>
            <w:tcW w:w="1417" w:type="dxa"/>
            <w:tcBorders>
              <w:top w:val="nil"/>
              <w:left w:val="nil"/>
              <w:bottom w:val="nil"/>
              <w:right w:val="nil"/>
            </w:tcBorders>
            <w:noWrap/>
            <w:vAlign w:val="bottom"/>
          </w:tcPr>
          <w:p w14:paraId="040D59A7"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36,0</w:t>
            </w:r>
          </w:p>
        </w:tc>
      </w:tr>
      <w:tr w:rsidR="001C0558" w:rsidRPr="001C0558" w14:paraId="42754901" w14:textId="77777777" w:rsidTr="00D30C07">
        <w:trPr>
          <w:trHeight w:val="330"/>
        </w:trPr>
        <w:tc>
          <w:tcPr>
            <w:tcW w:w="3845" w:type="dxa"/>
            <w:tcBorders>
              <w:top w:val="nil"/>
              <w:left w:val="nil"/>
              <w:bottom w:val="nil"/>
              <w:right w:val="nil"/>
            </w:tcBorders>
            <w:noWrap/>
            <w:vAlign w:val="bottom"/>
          </w:tcPr>
          <w:p w14:paraId="00FA76F9"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Средства населения</w:t>
            </w:r>
          </w:p>
        </w:tc>
        <w:tc>
          <w:tcPr>
            <w:tcW w:w="1559" w:type="dxa"/>
            <w:tcBorders>
              <w:top w:val="nil"/>
              <w:left w:val="nil"/>
              <w:bottom w:val="nil"/>
              <w:right w:val="nil"/>
            </w:tcBorders>
            <w:noWrap/>
            <w:vAlign w:val="bottom"/>
          </w:tcPr>
          <w:p w14:paraId="23B2D5B9"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23939,5</w:t>
            </w:r>
          </w:p>
        </w:tc>
        <w:tc>
          <w:tcPr>
            <w:tcW w:w="1559" w:type="dxa"/>
            <w:tcBorders>
              <w:top w:val="nil"/>
              <w:left w:val="nil"/>
              <w:bottom w:val="nil"/>
              <w:right w:val="nil"/>
            </w:tcBorders>
            <w:noWrap/>
            <w:vAlign w:val="bottom"/>
          </w:tcPr>
          <w:p w14:paraId="1EBDD494"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32849,1</w:t>
            </w:r>
          </w:p>
        </w:tc>
        <w:tc>
          <w:tcPr>
            <w:tcW w:w="1418" w:type="dxa"/>
            <w:tcBorders>
              <w:top w:val="nil"/>
              <w:left w:val="nil"/>
              <w:bottom w:val="nil"/>
              <w:right w:val="nil"/>
            </w:tcBorders>
            <w:noWrap/>
            <w:vAlign w:val="bottom"/>
          </w:tcPr>
          <w:p w14:paraId="739103D9"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42,9</w:t>
            </w:r>
          </w:p>
        </w:tc>
        <w:tc>
          <w:tcPr>
            <w:tcW w:w="1417" w:type="dxa"/>
            <w:tcBorders>
              <w:top w:val="nil"/>
              <w:left w:val="nil"/>
              <w:bottom w:val="nil"/>
              <w:right w:val="nil"/>
            </w:tcBorders>
            <w:noWrap/>
            <w:vAlign w:val="bottom"/>
          </w:tcPr>
          <w:p w14:paraId="1D4D885E"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46,6</w:t>
            </w:r>
          </w:p>
        </w:tc>
      </w:tr>
      <w:tr w:rsidR="001C0558" w:rsidRPr="001C0558" w14:paraId="2B011110" w14:textId="77777777" w:rsidTr="00D30C07">
        <w:trPr>
          <w:trHeight w:val="330"/>
        </w:trPr>
        <w:tc>
          <w:tcPr>
            <w:tcW w:w="3845" w:type="dxa"/>
            <w:tcBorders>
              <w:top w:val="nil"/>
              <w:left w:val="nil"/>
              <w:bottom w:val="nil"/>
              <w:right w:val="nil"/>
            </w:tcBorders>
            <w:noWrap/>
            <w:vAlign w:val="bottom"/>
          </w:tcPr>
          <w:p w14:paraId="287E7073"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Кредит банка резидента КР</w:t>
            </w:r>
          </w:p>
        </w:tc>
        <w:tc>
          <w:tcPr>
            <w:tcW w:w="1559" w:type="dxa"/>
            <w:tcBorders>
              <w:top w:val="nil"/>
              <w:left w:val="nil"/>
              <w:bottom w:val="nil"/>
              <w:right w:val="nil"/>
            </w:tcBorders>
            <w:noWrap/>
            <w:vAlign w:val="bottom"/>
          </w:tcPr>
          <w:p w14:paraId="15ACB163"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358,6</w:t>
            </w:r>
          </w:p>
        </w:tc>
        <w:tc>
          <w:tcPr>
            <w:tcW w:w="1559" w:type="dxa"/>
            <w:tcBorders>
              <w:top w:val="nil"/>
              <w:left w:val="nil"/>
              <w:bottom w:val="nil"/>
              <w:right w:val="nil"/>
            </w:tcBorders>
            <w:noWrap/>
            <w:vAlign w:val="bottom"/>
          </w:tcPr>
          <w:p w14:paraId="1D1DF2FE"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609,8</w:t>
            </w:r>
          </w:p>
        </w:tc>
        <w:tc>
          <w:tcPr>
            <w:tcW w:w="1418" w:type="dxa"/>
            <w:tcBorders>
              <w:top w:val="nil"/>
              <w:left w:val="nil"/>
              <w:bottom w:val="nil"/>
              <w:right w:val="nil"/>
            </w:tcBorders>
            <w:noWrap/>
            <w:vAlign w:val="bottom"/>
          </w:tcPr>
          <w:p w14:paraId="20FFAD74"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0,6</w:t>
            </w:r>
          </w:p>
        </w:tc>
        <w:tc>
          <w:tcPr>
            <w:tcW w:w="1417" w:type="dxa"/>
            <w:tcBorders>
              <w:top w:val="nil"/>
              <w:left w:val="nil"/>
              <w:bottom w:val="nil"/>
              <w:right w:val="nil"/>
            </w:tcBorders>
            <w:noWrap/>
            <w:vAlign w:val="bottom"/>
          </w:tcPr>
          <w:p w14:paraId="0BADF0F1"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0,9</w:t>
            </w:r>
          </w:p>
        </w:tc>
      </w:tr>
      <w:tr w:rsidR="001C0558" w:rsidRPr="001C0558" w14:paraId="0C4A46EB" w14:textId="77777777" w:rsidTr="00D30C07">
        <w:trPr>
          <w:trHeight w:val="269"/>
        </w:trPr>
        <w:tc>
          <w:tcPr>
            <w:tcW w:w="3845" w:type="dxa"/>
            <w:tcBorders>
              <w:top w:val="nil"/>
              <w:left w:val="nil"/>
              <w:bottom w:val="nil"/>
              <w:right w:val="nil"/>
            </w:tcBorders>
            <w:noWrap/>
            <w:vAlign w:val="bottom"/>
          </w:tcPr>
          <w:p w14:paraId="62F85F8A" w14:textId="77777777" w:rsidR="001C0558" w:rsidRPr="001C0558" w:rsidRDefault="001C0558" w:rsidP="001C0558">
            <w:pPr>
              <w:spacing w:after="0"/>
              <w:ind w:left="193" w:hanging="142"/>
              <w:rPr>
                <w:rFonts w:ascii="Times New Roman" w:hAnsi="Times New Roman" w:cs="Times New Roman"/>
                <w:b/>
                <w:bCs/>
                <w:sz w:val="20"/>
                <w:szCs w:val="20"/>
              </w:rPr>
            </w:pPr>
            <w:r w:rsidRPr="001C0558">
              <w:rPr>
                <w:rFonts w:ascii="Times New Roman" w:hAnsi="Times New Roman" w:cs="Times New Roman"/>
                <w:b/>
                <w:bCs/>
                <w:sz w:val="20"/>
                <w:szCs w:val="20"/>
              </w:rPr>
              <w:t xml:space="preserve"> Внешние инвестиции</w:t>
            </w:r>
          </w:p>
        </w:tc>
        <w:tc>
          <w:tcPr>
            <w:tcW w:w="1559" w:type="dxa"/>
            <w:tcBorders>
              <w:top w:val="nil"/>
              <w:left w:val="nil"/>
              <w:bottom w:val="nil"/>
              <w:right w:val="nil"/>
            </w:tcBorders>
            <w:noWrap/>
            <w:vAlign w:val="bottom"/>
          </w:tcPr>
          <w:p w14:paraId="6D760AF8" w14:textId="77777777" w:rsidR="001C0558" w:rsidRPr="001C0558" w:rsidRDefault="001C0558" w:rsidP="001C0558">
            <w:pPr>
              <w:tabs>
                <w:tab w:val="left" w:pos="1451"/>
              </w:tabs>
              <w:spacing w:after="0"/>
              <w:ind w:left="-675" w:right="459"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4601,9</w:t>
            </w:r>
          </w:p>
        </w:tc>
        <w:tc>
          <w:tcPr>
            <w:tcW w:w="1559" w:type="dxa"/>
            <w:tcBorders>
              <w:top w:val="nil"/>
              <w:left w:val="nil"/>
              <w:bottom w:val="nil"/>
              <w:right w:val="nil"/>
            </w:tcBorders>
            <w:noWrap/>
            <w:vAlign w:val="bottom"/>
          </w:tcPr>
          <w:p w14:paraId="648FC421" w14:textId="77777777" w:rsidR="001C0558" w:rsidRPr="001C0558" w:rsidRDefault="001C0558" w:rsidP="001C0558">
            <w:pPr>
              <w:tabs>
                <w:tab w:val="left" w:pos="1451"/>
              </w:tabs>
              <w:spacing w:after="0"/>
              <w:ind w:left="-675" w:right="459"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1739,2</w:t>
            </w:r>
          </w:p>
        </w:tc>
        <w:tc>
          <w:tcPr>
            <w:tcW w:w="1418" w:type="dxa"/>
            <w:tcBorders>
              <w:top w:val="nil"/>
              <w:left w:val="nil"/>
              <w:bottom w:val="nil"/>
              <w:right w:val="nil"/>
            </w:tcBorders>
            <w:noWrap/>
            <w:vAlign w:val="bottom"/>
          </w:tcPr>
          <w:p w14:paraId="7A63FF86" w14:textId="77777777" w:rsidR="001C0558" w:rsidRPr="001C0558" w:rsidRDefault="001C0558" w:rsidP="001C0558">
            <w:pPr>
              <w:spacing w:after="0"/>
              <w:ind w:left="-534" w:right="313"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8,2</w:t>
            </w:r>
          </w:p>
        </w:tc>
        <w:tc>
          <w:tcPr>
            <w:tcW w:w="1417" w:type="dxa"/>
            <w:tcBorders>
              <w:top w:val="nil"/>
              <w:left w:val="nil"/>
              <w:bottom w:val="nil"/>
              <w:right w:val="nil"/>
            </w:tcBorders>
            <w:noWrap/>
            <w:vAlign w:val="bottom"/>
          </w:tcPr>
          <w:p w14:paraId="694EBA34" w14:textId="77777777" w:rsidR="001C0558" w:rsidRPr="001C0558" w:rsidRDefault="001C0558" w:rsidP="001C0558">
            <w:pPr>
              <w:spacing w:after="0"/>
              <w:ind w:left="-534" w:right="313" w:firstLineChars="300" w:firstLine="602"/>
              <w:jc w:val="right"/>
              <w:rPr>
                <w:rFonts w:ascii="Times New Roman" w:hAnsi="Times New Roman" w:cs="Times New Roman"/>
                <w:b/>
                <w:bCs/>
                <w:sz w:val="20"/>
                <w:szCs w:val="20"/>
              </w:rPr>
            </w:pPr>
            <w:r w:rsidRPr="001C0558">
              <w:rPr>
                <w:rFonts w:ascii="Times New Roman" w:hAnsi="Times New Roman" w:cs="Times New Roman"/>
                <w:b/>
                <w:bCs/>
                <w:sz w:val="20"/>
                <w:szCs w:val="20"/>
              </w:rPr>
              <w:t>2,5</w:t>
            </w:r>
          </w:p>
        </w:tc>
      </w:tr>
      <w:tr w:rsidR="001C0558" w:rsidRPr="001C0558" w14:paraId="783371DE" w14:textId="77777777" w:rsidTr="00D30C07">
        <w:trPr>
          <w:trHeight w:val="251"/>
        </w:trPr>
        <w:tc>
          <w:tcPr>
            <w:tcW w:w="3845" w:type="dxa"/>
            <w:tcBorders>
              <w:top w:val="nil"/>
              <w:left w:val="nil"/>
              <w:bottom w:val="nil"/>
              <w:right w:val="nil"/>
            </w:tcBorders>
            <w:noWrap/>
            <w:vAlign w:val="bottom"/>
          </w:tcPr>
          <w:p w14:paraId="188F59AC"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Иностранный кредит</w:t>
            </w:r>
          </w:p>
        </w:tc>
        <w:tc>
          <w:tcPr>
            <w:tcW w:w="1559" w:type="dxa"/>
            <w:tcBorders>
              <w:top w:val="nil"/>
              <w:left w:val="nil"/>
              <w:bottom w:val="nil"/>
              <w:right w:val="nil"/>
            </w:tcBorders>
            <w:noWrap/>
            <w:vAlign w:val="bottom"/>
          </w:tcPr>
          <w:p w14:paraId="4E6FED15"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1291,0</w:t>
            </w:r>
          </w:p>
        </w:tc>
        <w:tc>
          <w:tcPr>
            <w:tcW w:w="1559" w:type="dxa"/>
            <w:tcBorders>
              <w:top w:val="nil"/>
              <w:left w:val="nil"/>
              <w:bottom w:val="nil"/>
              <w:right w:val="nil"/>
            </w:tcBorders>
            <w:noWrap/>
            <w:vAlign w:val="bottom"/>
          </w:tcPr>
          <w:p w14:paraId="36E7110D"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500,3</w:t>
            </w:r>
          </w:p>
        </w:tc>
        <w:tc>
          <w:tcPr>
            <w:tcW w:w="1418" w:type="dxa"/>
            <w:tcBorders>
              <w:top w:val="nil"/>
              <w:left w:val="nil"/>
              <w:bottom w:val="nil"/>
              <w:right w:val="nil"/>
            </w:tcBorders>
            <w:noWrap/>
            <w:vAlign w:val="bottom"/>
          </w:tcPr>
          <w:p w14:paraId="5985F211"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2,3</w:t>
            </w:r>
          </w:p>
        </w:tc>
        <w:tc>
          <w:tcPr>
            <w:tcW w:w="1417" w:type="dxa"/>
            <w:tcBorders>
              <w:top w:val="nil"/>
              <w:left w:val="nil"/>
              <w:bottom w:val="nil"/>
              <w:right w:val="nil"/>
            </w:tcBorders>
            <w:noWrap/>
            <w:vAlign w:val="bottom"/>
          </w:tcPr>
          <w:p w14:paraId="02A467EC"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0,8</w:t>
            </w:r>
          </w:p>
        </w:tc>
      </w:tr>
      <w:tr w:rsidR="001C0558" w:rsidRPr="001C0558" w14:paraId="1E4A5DEA" w14:textId="77777777" w:rsidTr="00D30C07">
        <w:trPr>
          <w:trHeight w:val="330"/>
        </w:trPr>
        <w:tc>
          <w:tcPr>
            <w:tcW w:w="3845" w:type="dxa"/>
            <w:tcBorders>
              <w:top w:val="nil"/>
              <w:left w:val="nil"/>
              <w:bottom w:val="nil"/>
              <w:right w:val="nil"/>
            </w:tcBorders>
            <w:noWrap/>
            <w:vAlign w:val="bottom"/>
          </w:tcPr>
          <w:p w14:paraId="68A44723"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Иностранные гранты и </w:t>
            </w:r>
          </w:p>
          <w:p w14:paraId="0149F371"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гуманитарная помощь</w:t>
            </w:r>
          </w:p>
        </w:tc>
        <w:tc>
          <w:tcPr>
            <w:tcW w:w="1559" w:type="dxa"/>
            <w:tcBorders>
              <w:top w:val="nil"/>
              <w:left w:val="nil"/>
              <w:bottom w:val="nil"/>
              <w:right w:val="nil"/>
            </w:tcBorders>
            <w:noWrap/>
            <w:vAlign w:val="bottom"/>
          </w:tcPr>
          <w:p w14:paraId="0D0CF4D8"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1465,3</w:t>
            </w:r>
          </w:p>
        </w:tc>
        <w:tc>
          <w:tcPr>
            <w:tcW w:w="1559" w:type="dxa"/>
            <w:tcBorders>
              <w:top w:val="nil"/>
              <w:left w:val="nil"/>
              <w:bottom w:val="nil"/>
              <w:right w:val="nil"/>
            </w:tcBorders>
            <w:noWrap/>
            <w:vAlign w:val="bottom"/>
          </w:tcPr>
          <w:p w14:paraId="4519BE30"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1154,2</w:t>
            </w:r>
          </w:p>
        </w:tc>
        <w:tc>
          <w:tcPr>
            <w:tcW w:w="1418" w:type="dxa"/>
            <w:tcBorders>
              <w:top w:val="nil"/>
              <w:left w:val="nil"/>
              <w:bottom w:val="nil"/>
              <w:right w:val="nil"/>
            </w:tcBorders>
            <w:noWrap/>
            <w:vAlign w:val="bottom"/>
          </w:tcPr>
          <w:p w14:paraId="07A213DE"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2,6</w:t>
            </w:r>
          </w:p>
        </w:tc>
        <w:tc>
          <w:tcPr>
            <w:tcW w:w="1417" w:type="dxa"/>
            <w:tcBorders>
              <w:top w:val="nil"/>
              <w:left w:val="nil"/>
              <w:bottom w:val="nil"/>
              <w:right w:val="nil"/>
            </w:tcBorders>
            <w:noWrap/>
            <w:vAlign w:val="bottom"/>
          </w:tcPr>
          <w:p w14:paraId="6FE0CDF7"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1,6</w:t>
            </w:r>
          </w:p>
        </w:tc>
      </w:tr>
      <w:tr w:rsidR="001C0558" w:rsidRPr="001C0558" w14:paraId="28D54801" w14:textId="77777777" w:rsidTr="00D30C07">
        <w:trPr>
          <w:trHeight w:val="330"/>
        </w:trPr>
        <w:tc>
          <w:tcPr>
            <w:tcW w:w="3845" w:type="dxa"/>
            <w:tcBorders>
              <w:top w:val="nil"/>
              <w:left w:val="nil"/>
              <w:bottom w:val="single" w:sz="8" w:space="0" w:color="auto"/>
              <w:right w:val="nil"/>
            </w:tcBorders>
            <w:noWrap/>
            <w:vAlign w:val="bottom"/>
          </w:tcPr>
          <w:p w14:paraId="2601A41D"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Прямые иностранные</w:t>
            </w:r>
          </w:p>
          <w:p w14:paraId="2801B8AA" w14:textId="77777777" w:rsidR="001C0558" w:rsidRPr="001C0558" w:rsidRDefault="001C0558" w:rsidP="001C0558">
            <w:pPr>
              <w:spacing w:after="0"/>
              <w:ind w:left="193" w:hanging="142"/>
              <w:rPr>
                <w:rFonts w:ascii="Times New Roman" w:hAnsi="Times New Roman" w:cs="Times New Roman"/>
                <w:sz w:val="20"/>
                <w:szCs w:val="20"/>
              </w:rPr>
            </w:pPr>
            <w:r w:rsidRPr="001C0558">
              <w:rPr>
                <w:rFonts w:ascii="Times New Roman" w:hAnsi="Times New Roman" w:cs="Times New Roman"/>
                <w:sz w:val="20"/>
                <w:szCs w:val="20"/>
              </w:rPr>
              <w:t xml:space="preserve">      инвестиции</w:t>
            </w:r>
          </w:p>
        </w:tc>
        <w:tc>
          <w:tcPr>
            <w:tcW w:w="1559" w:type="dxa"/>
            <w:tcBorders>
              <w:top w:val="nil"/>
              <w:left w:val="nil"/>
              <w:bottom w:val="single" w:sz="8" w:space="0" w:color="auto"/>
              <w:right w:val="nil"/>
            </w:tcBorders>
            <w:noWrap/>
            <w:vAlign w:val="bottom"/>
          </w:tcPr>
          <w:p w14:paraId="65161A36"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1845,6</w:t>
            </w:r>
          </w:p>
        </w:tc>
        <w:tc>
          <w:tcPr>
            <w:tcW w:w="1559" w:type="dxa"/>
            <w:tcBorders>
              <w:top w:val="nil"/>
              <w:left w:val="nil"/>
              <w:bottom w:val="single" w:sz="8" w:space="0" w:color="auto"/>
              <w:right w:val="nil"/>
            </w:tcBorders>
            <w:noWrap/>
            <w:vAlign w:val="bottom"/>
          </w:tcPr>
          <w:p w14:paraId="1BF87C43" w14:textId="77777777" w:rsidR="001C0558" w:rsidRPr="001C0558" w:rsidRDefault="001C0558" w:rsidP="001C0558">
            <w:pPr>
              <w:tabs>
                <w:tab w:val="left" w:pos="1451"/>
              </w:tabs>
              <w:spacing w:after="0"/>
              <w:ind w:left="-675" w:right="459"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84,7</w:t>
            </w:r>
          </w:p>
        </w:tc>
        <w:tc>
          <w:tcPr>
            <w:tcW w:w="1418" w:type="dxa"/>
            <w:tcBorders>
              <w:top w:val="nil"/>
              <w:left w:val="nil"/>
              <w:bottom w:val="single" w:sz="8" w:space="0" w:color="auto"/>
              <w:right w:val="nil"/>
            </w:tcBorders>
            <w:noWrap/>
            <w:vAlign w:val="bottom"/>
          </w:tcPr>
          <w:p w14:paraId="26C3C65F"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3,3</w:t>
            </w:r>
          </w:p>
        </w:tc>
        <w:tc>
          <w:tcPr>
            <w:tcW w:w="1417" w:type="dxa"/>
            <w:tcBorders>
              <w:top w:val="nil"/>
              <w:left w:val="nil"/>
              <w:bottom w:val="single" w:sz="8" w:space="0" w:color="auto"/>
              <w:right w:val="nil"/>
            </w:tcBorders>
            <w:noWrap/>
            <w:vAlign w:val="bottom"/>
          </w:tcPr>
          <w:p w14:paraId="3F9DEE8C" w14:textId="77777777" w:rsidR="001C0558" w:rsidRPr="001C0558" w:rsidRDefault="001C0558" w:rsidP="001C0558">
            <w:pPr>
              <w:spacing w:after="0"/>
              <w:ind w:left="-534" w:right="313" w:firstLineChars="300" w:firstLine="600"/>
              <w:jc w:val="right"/>
              <w:rPr>
                <w:rFonts w:ascii="Times New Roman" w:hAnsi="Times New Roman" w:cs="Times New Roman"/>
                <w:sz w:val="20"/>
                <w:szCs w:val="20"/>
              </w:rPr>
            </w:pPr>
            <w:r w:rsidRPr="001C0558">
              <w:rPr>
                <w:rFonts w:ascii="Times New Roman" w:hAnsi="Times New Roman" w:cs="Times New Roman"/>
                <w:sz w:val="20"/>
                <w:szCs w:val="20"/>
              </w:rPr>
              <w:t>0,1</w:t>
            </w:r>
          </w:p>
        </w:tc>
      </w:tr>
    </w:tbl>
    <w:p w14:paraId="19380B5C" w14:textId="77777777" w:rsidR="001C0558" w:rsidRPr="001C0558" w:rsidRDefault="001C0558" w:rsidP="001C0558">
      <w:pPr>
        <w:spacing w:after="0"/>
        <w:ind w:firstLine="720"/>
        <w:jc w:val="both"/>
        <w:rPr>
          <w:rFonts w:ascii="Times New Roman" w:hAnsi="Times New Roman" w:cs="Times New Roman"/>
          <w:sz w:val="20"/>
          <w:szCs w:val="20"/>
        </w:rPr>
      </w:pPr>
    </w:p>
    <w:p w14:paraId="1618765B" w14:textId="77777777" w:rsidR="001C0558" w:rsidRPr="001C0558" w:rsidRDefault="001C0558" w:rsidP="001C0558">
      <w:pPr>
        <w:ind w:firstLine="720"/>
        <w:jc w:val="both"/>
        <w:rPr>
          <w:rFonts w:ascii="Times New Roman" w:hAnsi="Times New Roman" w:cs="Times New Roman"/>
          <w:sz w:val="24"/>
          <w:szCs w:val="24"/>
        </w:rPr>
      </w:pPr>
      <w:r w:rsidRPr="001C0558">
        <w:rPr>
          <w:rFonts w:ascii="Times New Roman" w:hAnsi="Times New Roman" w:cs="Times New Roman"/>
          <w:sz w:val="24"/>
          <w:szCs w:val="24"/>
        </w:rPr>
        <w:t>Доля внутренних инвестиций в январе-октябре 2025г. увеличилась по сравнению с январем</w:t>
      </w:r>
      <w:r w:rsidRPr="001C0558">
        <w:rPr>
          <w:rFonts w:ascii="Times New Roman" w:hAnsi="Times New Roman" w:cs="Times New Roman"/>
          <w:sz w:val="24"/>
          <w:szCs w:val="24"/>
          <w:lang w:val="ky-KG"/>
        </w:rPr>
        <w:t>-</w:t>
      </w:r>
      <w:proofErr w:type="spellStart"/>
      <w:r w:rsidRPr="001C0558">
        <w:rPr>
          <w:rFonts w:ascii="Times New Roman" w:hAnsi="Times New Roman" w:cs="Times New Roman"/>
          <w:sz w:val="24"/>
          <w:szCs w:val="24"/>
          <w:lang w:val="ky-KG"/>
        </w:rPr>
        <w:t>октябрем</w:t>
      </w:r>
      <w:proofErr w:type="spellEnd"/>
      <w:r w:rsidRPr="001C0558">
        <w:rPr>
          <w:rFonts w:ascii="Times New Roman" w:hAnsi="Times New Roman" w:cs="Times New Roman"/>
          <w:sz w:val="24"/>
          <w:szCs w:val="24"/>
          <w:lang w:val="ky-KG"/>
        </w:rPr>
        <w:t xml:space="preserve"> </w:t>
      </w:r>
      <w:r w:rsidRPr="001C0558">
        <w:rPr>
          <w:rFonts w:ascii="Times New Roman" w:hAnsi="Times New Roman" w:cs="Times New Roman"/>
          <w:sz w:val="24"/>
          <w:szCs w:val="24"/>
        </w:rPr>
        <w:t>2024г. на 5,7</w:t>
      </w:r>
      <w:r w:rsidRPr="001C0558">
        <w:rPr>
          <w:rFonts w:ascii="Times New Roman" w:hAnsi="Times New Roman" w:cs="Times New Roman"/>
          <w:sz w:val="24"/>
          <w:szCs w:val="24"/>
          <w:lang w:val="ky-KG"/>
        </w:rPr>
        <w:t xml:space="preserve"> </w:t>
      </w:r>
      <w:r w:rsidRPr="001C0558">
        <w:rPr>
          <w:rFonts w:ascii="Times New Roman" w:hAnsi="Times New Roman" w:cs="Times New Roman"/>
          <w:sz w:val="24"/>
          <w:szCs w:val="24"/>
        </w:rPr>
        <w:t>процента, а внешних инвестиций, соответственно, уменьшилась на 5,7 процента.</w:t>
      </w:r>
    </w:p>
    <w:p w14:paraId="50C6068D" w14:textId="77777777" w:rsidR="001C0558" w:rsidRPr="005C163C" w:rsidRDefault="001C0558" w:rsidP="001C0558">
      <w:pPr>
        <w:pStyle w:val="31"/>
        <w:ind w:firstLine="0"/>
        <w:rPr>
          <w:b/>
          <w:sz w:val="10"/>
          <w:szCs w:val="10"/>
          <w:lang w:val="ky-KG"/>
        </w:rPr>
      </w:pPr>
    </w:p>
    <w:p w14:paraId="7E9D0B9F" w14:textId="7B64B5F7" w:rsidR="001C0558" w:rsidRDefault="001C0558" w:rsidP="001C0558">
      <w:pPr>
        <w:pStyle w:val="31"/>
        <w:ind w:firstLine="0"/>
        <w:rPr>
          <w:b/>
          <w:sz w:val="24"/>
          <w:szCs w:val="24"/>
        </w:rPr>
      </w:pPr>
      <w:r w:rsidRPr="005C163C">
        <w:rPr>
          <w:b/>
          <w:sz w:val="24"/>
          <w:szCs w:val="24"/>
        </w:rPr>
        <w:t xml:space="preserve">Таблица </w:t>
      </w:r>
      <w:r w:rsidR="00691D16">
        <w:rPr>
          <w:b/>
          <w:sz w:val="24"/>
          <w:szCs w:val="24"/>
        </w:rPr>
        <w:t>20</w:t>
      </w:r>
      <w:r w:rsidRPr="005C163C">
        <w:rPr>
          <w:b/>
          <w:sz w:val="24"/>
          <w:szCs w:val="24"/>
        </w:rPr>
        <w:t xml:space="preserve">: Инвестиции в основной капитал по видам экономической деятельности </w:t>
      </w:r>
    </w:p>
    <w:p w14:paraId="196CBE2B" w14:textId="7174C477" w:rsidR="001C0558" w:rsidRPr="001C0558" w:rsidRDefault="001C0558" w:rsidP="001C0558">
      <w:pPr>
        <w:pStyle w:val="31"/>
        <w:ind w:firstLine="0"/>
        <w:rPr>
          <w:sz w:val="24"/>
          <w:szCs w:val="24"/>
        </w:rPr>
      </w:pPr>
      <w:r>
        <w:rPr>
          <w:b/>
          <w:sz w:val="24"/>
          <w:szCs w:val="24"/>
        </w:rPr>
        <w:t xml:space="preserve">                       </w:t>
      </w:r>
      <w:r w:rsidRPr="005C163C">
        <w:rPr>
          <w:b/>
          <w:sz w:val="24"/>
          <w:szCs w:val="24"/>
        </w:rPr>
        <w:t>в</w:t>
      </w:r>
      <w:r w:rsidRPr="005C163C">
        <w:rPr>
          <w:sz w:val="24"/>
          <w:szCs w:val="24"/>
        </w:rPr>
        <w:t xml:space="preserve"> </w:t>
      </w:r>
      <w:r>
        <w:rPr>
          <w:b/>
          <w:sz w:val="24"/>
          <w:szCs w:val="24"/>
        </w:rPr>
        <w:t>январе-октябре</w:t>
      </w:r>
    </w:p>
    <w:p w14:paraId="7BC839DB" w14:textId="77777777" w:rsidR="001C0558" w:rsidRPr="005C163C" w:rsidRDefault="001C0558" w:rsidP="001C0558">
      <w:pPr>
        <w:pStyle w:val="31"/>
        <w:ind w:firstLine="0"/>
        <w:rPr>
          <w:b/>
          <w:sz w:val="10"/>
          <w:szCs w:val="10"/>
        </w:rPr>
      </w:pPr>
    </w:p>
    <w:tbl>
      <w:tblPr>
        <w:tblW w:w="9798" w:type="dxa"/>
        <w:tblInd w:w="91" w:type="dxa"/>
        <w:tblLook w:val="0000" w:firstRow="0" w:lastRow="0" w:firstColumn="0" w:lastColumn="0" w:noHBand="0" w:noVBand="0"/>
      </w:tblPr>
      <w:tblGrid>
        <w:gridCol w:w="3920"/>
        <w:gridCol w:w="1487"/>
        <w:gridCol w:w="1458"/>
        <w:gridCol w:w="1421"/>
        <w:gridCol w:w="1512"/>
      </w:tblGrid>
      <w:tr w:rsidR="001C0558" w:rsidRPr="005C163C" w14:paraId="07C2B2B2" w14:textId="77777777" w:rsidTr="00D30C07">
        <w:trPr>
          <w:trHeight w:val="169"/>
        </w:trPr>
        <w:tc>
          <w:tcPr>
            <w:tcW w:w="3920" w:type="dxa"/>
            <w:tcBorders>
              <w:top w:val="single" w:sz="8" w:space="0" w:color="auto"/>
              <w:left w:val="nil"/>
              <w:bottom w:val="nil"/>
              <w:right w:val="nil"/>
            </w:tcBorders>
            <w:noWrap/>
            <w:vAlign w:val="bottom"/>
          </w:tcPr>
          <w:p w14:paraId="4B607647" w14:textId="77777777" w:rsidR="001C0558" w:rsidRPr="001C0558" w:rsidRDefault="001C0558" w:rsidP="001C0558">
            <w:pPr>
              <w:spacing w:after="0"/>
              <w:rPr>
                <w:rFonts w:ascii="Times New Roman" w:hAnsi="Times New Roman" w:cs="Times New Roman"/>
                <w:sz w:val="20"/>
              </w:rPr>
            </w:pPr>
          </w:p>
        </w:tc>
        <w:tc>
          <w:tcPr>
            <w:tcW w:w="2945" w:type="dxa"/>
            <w:gridSpan w:val="2"/>
            <w:tcBorders>
              <w:top w:val="single" w:sz="8" w:space="0" w:color="auto"/>
              <w:left w:val="nil"/>
              <w:bottom w:val="single" w:sz="4" w:space="0" w:color="auto"/>
              <w:right w:val="nil"/>
            </w:tcBorders>
            <w:noWrap/>
            <w:vAlign w:val="bottom"/>
          </w:tcPr>
          <w:p w14:paraId="4EA6550A" w14:textId="77777777" w:rsidR="001C0558" w:rsidRPr="001C0558" w:rsidRDefault="001C0558" w:rsidP="001C0558">
            <w:pPr>
              <w:spacing w:after="0"/>
              <w:jc w:val="center"/>
              <w:rPr>
                <w:rFonts w:ascii="Times New Roman" w:hAnsi="Times New Roman" w:cs="Times New Roman"/>
                <w:b/>
                <w:bCs/>
                <w:sz w:val="20"/>
              </w:rPr>
            </w:pPr>
            <w:r w:rsidRPr="001C0558">
              <w:rPr>
                <w:rFonts w:ascii="Times New Roman" w:hAnsi="Times New Roman" w:cs="Times New Roman"/>
                <w:b/>
                <w:bCs/>
                <w:sz w:val="20"/>
              </w:rPr>
              <w:t>Млн. сомов </w:t>
            </w:r>
          </w:p>
        </w:tc>
        <w:tc>
          <w:tcPr>
            <w:tcW w:w="2933" w:type="dxa"/>
            <w:gridSpan w:val="2"/>
            <w:tcBorders>
              <w:top w:val="single" w:sz="8" w:space="0" w:color="auto"/>
              <w:left w:val="nil"/>
              <w:bottom w:val="single" w:sz="4" w:space="0" w:color="auto"/>
              <w:right w:val="nil"/>
            </w:tcBorders>
            <w:noWrap/>
            <w:vAlign w:val="bottom"/>
          </w:tcPr>
          <w:p w14:paraId="5E1932E7" w14:textId="77777777" w:rsidR="001C0558" w:rsidRPr="001C0558" w:rsidRDefault="001C0558" w:rsidP="001C0558">
            <w:pPr>
              <w:spacing w:after="0"/>
              <w:jc w:val="center"/>
              <w:rPr>
                <w:rFonts w:ascii="Times New Roman" w:hAnsi="Times New Roman" w:cs="Times New Roman"/>
                <w:b/>
                <w:bCs/>
                <w:sz w:val="20"/>
              </w:rPr>
            </w:pPr>
            <w:r w:rsidRPr="001C0558">
              <w:rPr>
                <w:rFonts w:ascii="Times New Roman" w:hAnsi="Times New Roman" w:cs="Times New Roman"/>
                <w:b/>
                <w:bCs/>
                <w:sz w:val="20"/>
              </w:rPr>
              <w:t>В процентах к итогу</w:t>
            </w:r>
          </w:p>
        </w:tc>
      </w:tr>
      <w:tr w:rsidR="001C0558" w:rsidRPr="005C163C" w14:paraId="37EAEAE1" w14:textId="77777777" w:rsidTr="00D30C07">
        <w:trPr>
          <w:trHeight w:val="208"/>
        </w:trPr>
        <w:tc>
          <w:tcPr>
            <w:tcW w:w="3920" w:type="dxa"/>
            <w:tcBorders>
              <w:top w:val="nil"/>
              <w:left w:val="nil"/>
              <w:bottom w:val="single" w:sz="8" w:space="0" w:color="auto"/>
              <w:right w:val="nil"/>
            </w:tcBorders>
            <w:noWrap/>
            <w:vAlign w:val="bottom"/>
          </w:tcPr>
          <w:p w14:paraId="534E03EB" w14:textId="77777777" w:rsidR="001C0558" w:rsidRPr="001C0558" w:rsidRDefault="001C0558" w:rsidP="001C0558">
            <w:pPr>
              <w:spacing w:after="0"/>
              <w:rPr>
                <w:rFonts w:ascii="Times New Roman" w:hAnsi="Times New Roman" w:cs="Times New Roman"/>
                <w:b/>
                <w:bCs/>
                <w:sz w:val="20"/>
              </w:rPr>
            </w:pPr>
          </w:p>
        </w:tc>
        <w:tc>
          <w:tcPr>
            <w:tcW w:w="1487" w:type="dxa"/>
            <w:tcBorders>
              <w:top w:val="single" w:sz="4" w:space="0" w:color="auto"/>
              <w:left w:val="nil"/>
              <w:bottom w:val="single" w:sz="8" w:space="0" w:color="auto"/>
              <w:right w:val="nil"/>
            </w:tcBorders>
            <w:noWrap/>
            <w:vAlign w:val="bottom"/>
          </w:tcPr>
          <w:p w14:paraId="72F9437B" w14:textId="77777777" w:rsidR="001C0558" w:rsidRPr="001C0558" w:rsidRDefault="001C0558" w:rsidP="001C0558">
            <w:pPr>
              <w:spacing w:after="0"/>
              <w:jc w:val="center"/>
              <w:rPr>
                <w:rFonts w:ascii="Times New Roman" w:hAnsi="Times New Roman" w:cs="Times New Roman"/>
                <w:b/>
                <w:bCs/>
                <w:sz w:val="20"/>
              </w:rPr>
            </w:pPr>
            <w:r w:rsidRPr="001C0558">
              <w:rPr>
                <w:rFonts w:ascii="Times New Roman" w:hAnsi="Times New Roman" w:cs="Times New Roman"/>
                <w:b/>
                <w:bCs/>
                <w:sz w:val="20"/>
              </w:rPr>
              <w:t>2024</w:t>
            </w:r>
          </w:p>
        </w:tc>
        <w:tc>
          <w:tcPr>
            <w:tcW w:w="1458" w:type="dxa"/>
            <w:tcBorders>
              <w:top w:val="single" w:sz="4" w:space="0" w:color="auto"/>
              <w:left w:val="nil"/>
              <w:bottom w:val="single" w:sz="8" w:space="0" w:color="auto"/>
              <w:right w:val="nil"/>
            </w:tcBorders>
            <w:noWrap/>
            <w:vAlign w:val="bottom"/>
          </w:tcPr>
          <w:p w14:paraId="5F9EC236" w14:textId="77777777" w:rsidR="001C0558" w:rsidRPr="001C0558" w:rsidRDefault="001C0558" w:rsidP="001C0558">
            <w:pPr>
              <w:spacing w:after="0"/>
              <w:jc w:val="center"/>
              <w:rPr>
                <w:rFonts w:ascii="Times New Roman" w:hAnsi="Times New Roman" w:cs="Times New Roman"/>
                <w:b/>
                <w:bCs/>
                <w:sz w:val="20"/>
              </w:rPr>
            </w:pPr>
            <w:r w:rsidRPr="001C0558">
              <w:rPr>
                <w:rFonts w:ascii="Times New Roman" w:hAnsi="Times New Roman" w:cs="Times New Roman"/>
                <w:b/>
                <w:bCs/>
                <w:sz w:val="20"/>
              </w:rPr>
              <w:t>2025</w:t>
            </w:r>
          </w:p>
        </w:tc>
        <w:tc>
          <w:tcPr>
            <w:tcW w:w="1421" w:type="dxa"/>
            <w:tcBorders>
              <w:top w:val="single" w:sz="4" w:space="0" w:color="auto"/>
              <w:left w:val="nil"/>
              <w:bottom w:val="single" w:sz="8" w:space="0" w:color="auto"/>
              <w:right w:val="nil"/>
            </w:tcBorders>
            <w:noWrap/>
            <w:vAlign w:val="bottom"/>
          </w:tcPr>
          <w:p w14:paraId="688D8D9F" w14:textId="77777777" w:rsidR="001C0558" w:rsidRPr="001C0558" w:rsidRDefault="001C0558" w:rsidP="001C0558">
            <w:pPr>
              <w:spacing w:after="0"/>
              <w:jc w:val="center"/>
              <w:rPr>
                <w:rFonts w:ascii="Times New Roman" w:hAnsi="Times New Roman" w:cs="Times New Roman"/>
                <w:b/>
                <w:bCs/>
                <w:sz w:val="20"/>
                <w:lang w:val="ky-KG"/>
              </w:rPr>
            </w:pPr>
            <w:r w:rsidRPr="001C0558">
              <w:rPr>
                <w:rFonts w:ascii="Times New Roman" w:hAnsi="Times New Roman" w:cs="Times New Roman"/>
                <w:b/>
                <w:bCs/>
                <w:sz w:val="20"/>
              </w:rPr>
              <w:t>20</w:t>
            </w:r>
            <w:r w:rsidRPr="001C0558">
              <w:rPr>
                <w:rFonts w:ascii="Times New Roman" w:hAnsi="Times New Roman" w:cs="Times New Roman"/>
                <w:b/>
                <w:bCs/>
                <w:sz w:val="20"/>
                <w:lang w:val="ky-KG"/>
              </w:rPr>
              <w:t>24</w:t>
            </w:r>
          </w:p>
        </w:tc>
        <w:tc>
          <w:tcPr>
            <w:tcW w:w="1512" w:type="dxa"/>
            <w:tcBorders>
              <w:top w:val="single" w:sz="4" w:space="0" w:color="auto"/>
              <w:left w:val="nil"/>
              <w:bottom w:val="single" w:sz="8" w:space="0" w:color="auto"/>
              <w:right w:val="nil"/>
            </w:tcBorders>
            <w:noWrap/>
            <w:vAlign w:val="bottom"/>
          </w:tcPr>
          <w:p w14:paraId="197EFE35" w14:textId="77777777" w:rsidR="001C0558" w:rsidRPr="001C0558" w:rsidRDefault="001C0558" w:rsidP="001C0558">
            <w:pPr>
              <w:spacing w:after="0"/>
              <w:jc w:val="center"/>
              <w:rPr>
                <w:rFonts w:ascii="Times New Roman" w:hAnsi="Times New Roman" w:cs="Times New Roman"/>
                <w:b/>
                <w:bCs/>
                <w:sz w:val="20"/>
              </w:rPr>
            </w:pPr>
            <w:r w:rsidRPr="001C0558">
              <w:rPr>
                <w:rFonts w:ascii="Times New Roman" w:hAnsi="Times New Roman" w:cs="Times New Roman"/>
                <w:b/>
                <w:bCs/>
                <w:sz w:val="20"/>
              </w:rPr>
              <w:t>20</w:t>
            </w:r>
            <w:r w:rsidRPr="001C0558">
              <w:rPr>
                <w:rFonts w:ascii="Times New Roman" w:hAnsi="Times New Roman" w:cs="Times New Roman"/>
                <w:b/>
                <w:bCs/>
                <w:sz w:val="20"/>
                <w:lang w:val="ky-KG"/>
              </w:rPr>
              <w:t>25</w:t>
            </w:r>
          </w:p>
        </w:tc>
      </w:tr>
      <w:tr w:rsidR="001C0558" w:rsidRPr="005C163C" w14:paraId="6DCC64D0" w14:textId="77777777" w:rsidTr="00D30C07">
        <w:trPr>
          <w:trHeight w:val="367"/>
        </w:trPr>
        <w:tc>
          <w:tcPr>
            <w:tcW w:w="3920" w:type="dxa"/>
            <w:tcBorders>
              <w:top w:val="single" w:sz="8" w:space="0" w:color="auto"/>
              <w:left w:val="nil"/>
              <w:bottom w:val="nil"/>
              <w:right w:val="nil"/>
            </w:tcBorders>
            <w:noWrap/>
            <w:vAlign w:val="bottom"/>
          </w:tcPr>
          <w:p w14:paraId="4A419959" w14:textId="77777777" w:rsidR="001C0558" w:rsidRPr="001C0558" w:rsidRDefault="001C0558" w:rsidP="001C0558">
            <w:pPr>
              <w:spacing w:after="0"/>
              <w:rPr>
                <w:rFonts w:ascii="Times New Roman" w:hAnsi="Times New Roman" w:cs="Times New Roman"/>
                <w:b/>
                <w:bCs/>
                <w:sz w:val="20"/>
              </w:rPr>
            </w:pPr>
          </w:p>
        </w:tc>
        <w:tc>
          <w:tcPr>
            <w:tcW w:w="1487" w:type="dxa"/>
            <w:tcBorders>
              <w:top w:val="single" w:sz="8" w:space="0" w:color="auto"/>
              <w:left w:val="nil"/>
              <w:bottom w:val="nil"/>
              <w:right w:val="nil"/>
            </w:tcBorders>
            <w:noWrap/>
            <w:vAlign w:val="bottom"/>
          </w:tcPr>
          <w:p w14:paraId="51A4BC7B" w14:textId="77777777" w:rsidR="001C0558" w:rsidRPr="001C0558" w:rsidRDefault="001C0558" w:rsidP="001C0558">
            <w:pPr>
              <w:spacing w:after="0"/>
              <w:jc w:val="center"/>
              <w:rPr>
                <w:rFonts w:ascii="Times New Roman" w:hAnsi="Times New Roman" w:cs="Times New Roman"/>
                <w:b/>
                <w:bCs/>
                <w:sz w:val="20"/>
              </w:rPr>
            </w:pPr>
          </w:p>
        </w:tc>
        <w:tc>
          <w:tcPr>
            <w:tcW w:w="1458" w:type="dxa"/>
            <w:tcBorders>
              <w:top w:val="single" w:sz="8" w:space="0" w:color="auto"/>
              <w:left w:val="nil"/>
              <w:bottom w:val="nil"/>
              <w:right w:val="nil"/>
            </w:tcBorders>
            <w:noWrap/>
            <w:vAlign w:val="bottom"/>
          </w:tcPr>
          <w:p w14:paraId="37DF89A9" w14:textId="77777777" w:rsidR="001C0558" w:rsidRPr="001C0558" w:rsidRDefault="001C0558" w:rsidP="001C0558">
            <w:pPr>
              <w:spacing w:after="0"/>
              <w:jc w:val="center"/>
              <w:rPr>
                <w:rFonts w:ascii="Times New Roman" w:hAnsi="Times New Roman" w:cs="Times New Roman"/>
                <w:b/>
                <w:bCs/>
                <w:sz w:val="20"/>
              </w:rPr>
            </w:pPr>
          </w:p>
        </w:tc>
        <w:tc>
          <w:tcPr>
            <w:tcW w:w="1421" w:type="dxa"/>
            <w:tcBorders>
              <w:top w:val="single" w:sz="8" w:space="0" w:color="auto"/>
              <w:left w:val="nil"/>
              <w:bottom w:val="nil"/>
              <w:right w:val="nil"/>
            </w:tcBorders>
            <w:noWrap/>
            <w:vAlign w:val="bottom"/>
          </w:tcPr>
          <w:p w14:paraId="15B0DD1B" w14:textId="77777777" w:rsidR="001C0558" w:rsidRPr="001C0558" w:rsidRDefault="001C0558" w:rsidP="001C0558">
            <w:pPr>
              <w:spacing w:after="0"/>
              <w:rPr>
                <w:rFonts w:ascii="Times New Roman" w:hAnsi="Times New Roman" w:cs="Times New Roman"/>
                <w:b/>
                <w:bCs/>
                <w:sz w:val="20"/>
              </w:rPr>
            </w:pPr>
          </w:p>
        </w:tc>
        <w:tc>
          <w:tcPr>
            <w:tcW w:w="1512" w:type="dxa"/>
            <w:tcBorders>
              <w:top w:val="single" w:sz="8" w:space="0" w:color="auto"/>
              <w:left w:val="nil"/>
              <w:bottom w:val="nil"/>
              <w:right w:val="nil"/>
            </w:tcBorders>
            <w:noWrap/>
            <w:vAlign w:val="bottom"/>
          </w:tcPr>
          <w:p w14:paraId="3D1F1DF0" w14:textId="77777777" w:rsidR="001C0558" w:rsidRPr="001C0558" w:rsidRDefault="001C0558" w:rsidP="001C0558">
            <w:pPr>
              <w:spacing w:after="0"/>
              <w:rPr>
                <w:rFonts w:ascii="Times New Roman" w:hAnsi="Times New Roman" w:cs="Times New Roman"/>
                <w:b/>
                <w:bCs/>
                <w:sz w:val="20"/>
              </w:rPr>
            </w:pPr>
          </w:p>
        </w:tc>
      </w:tr>
      <w:tr w:rsidR="001C0558" w:rsidRPr="005C163C" w14:paraId="107E47EA" w14:textId="77777777" w:rsidTr="00D30C07">
        <w:trPr>
          <w:trHeight w:val="202"/>
        </w:trPr>
        <w:tc>
          <w:tcPr>
            <w:tcW w:w="3920" w:type="dxa"/>
            <w:tcBorders>
              <w:top w:val="nil"/>
              <w:left w:val="nil"/>
              <w:right w:val="nil"/>
            </w:tcBorders>
            <w:noWrap/>
            <w:vAlign w:val="bottom"/>
          </w:tcPr>
          <w:p w14:paraId="55447D97" w14:textId="77777777" w:rsidR="001C0558" w:rsidRPr="001C0558" w:rsidRDefault="001C0558" w:rsidP="001C0558">
            <w:pPr>
              <w:spacing w:after="0"/>
              <w:rPr>
                <w:rFonts w:ascii="Times New Roman" w:hAnsi="Times New Roman" w:cs="Times New Roman"/>
                <w:b/>
                <w:bCs/>
                <w:sz w:val="20"/>
              </w:rPr>
            </w:pPr>
            <w:r w:rsidRPr="001C0558">
              <w:rPr>
                <w:rFonts w:ascii="Times New Roman" w:hAnsi="Times New Roman" w:cs="Times New Roman"/>
                <w:b/>
                <w:bCs/>
                <w:sz w:val="20"/>
              </w:rPr>
              <w:t>Всего</w:t>
            </w:r>
          </w:p>
        </w:tc>
        <w:tc>
          <w:tcPr>
            <w:tcW w:w="1487" w:type="dxa"/>
            <w:tcBorders>
              <w:top w:val="nil"/>
              <w:left w:val="nil"/>
              <w:bottom w:val="nil"/>
              <w:right w:val="nil"/>
            </w:tcBorders>
            <w:noWrap/>
            <w:vAlign w:val="bottom"/>
          </w:tcPr>
          <w:p w14:paraId="3F92F7C7" w14:textId="77777777" w:rsidR="001C0558" w:rsidRPr="001C0558" w:rsidRDefault="001C0558" w:rsidP="001C0558">
            <w:pPr>
              <w:tabs>
                <w:tab w:val="left" w:pos="1732"/>
              </w:tabs>
              <w:spacing w:after="0"/>
              <w:ind w:right="361"/>
              <w:jc w:val="right"/>
              <w:rPr>
                <w:rFonts w:ascii="Times New Roman" w:hAnsi="Times New Roman" w:cs="Times New Roman"/>
                <w:b/>
                <w:bCs/>
                <w:sz w:val="20"/>
                <w:lang w:val="ky-KG"/>
              </w:rPr>
            </w:pPr>
            <w:r w:rsidRPr="001C0558">
              <w:rPr>
                <w:rFonts w:ascii="Times New Roman" w:hAnsi="Times New Roman" w:cs="Times New Roman"/>
                <w:b/>
                <w:bCs/>
                <w:sz w:val="20"/>
                <w:lang w:val="ky-KG"/>
              </w:rPr>
              <w:t>55784,6</w:t>
            </w:r>
          </w:p>
        </w:tc>
        <w:tc>
          <w:tcPr>
            <w:tcW w:w="1458" w:type="dxa"/>
            <w:tcBorders>
              <w:top w:val="nil"/>
              <w:left w:val="nil"/>
              <w:bottom w:val="nil"/>
              <w:right w:val="nil"/>
            </w:tcBorders>
            <w:noWrap/>
            <w:vAlign w:val="bottom"/>
          </w:tcPr>
          <w:p w14:paraId="043852AE" w14:textId="77777777" w:rsidR="001C0558" w:rsidRPr="001C0558" w:rsidRDefault="001C0558" w:rsidP="001C0558">
            <w:pPr>
              <w:tabs>
                <w:tab w:val="left" w:pos="1732"/>
              </w:tabs>
              <w:spacing w:after="0"/>
              <w:ind w:right="361"/>
              <w:jc w:val="right"/>
              <w:rPr>
                <w:rFonts w:ascii="Times New Roman" w:hAnsi="Times New Roman" w:cs="Times New Roman"/>
                <w:b/>
                <w:bCs/>
                <w:sz w:val="20"/>
                <w:lang w:val="ky-KG"/>
              </w:rPr>
            </w:pPr>
            <w:r w:rsidRPr="001C0558">
              <w:rPr>
                <w:rFonts w:ascii="Times New Roman" w:hAnsi="Times New Roman" w:cs="Times New Roman"/>
                <w:b/>
                <w:bCs/>
                <w:sz w:val="20"/>
                <w:lang w:val="ky-KG"/>
              </w:rPr>
              <w:t>70434,7</w:t>
            </w:r>
          </w:p>
        </w:tc>
        <w:tc>
          <w:tcPr>
            <w:tcW w:w="1421" w:type="dxa"/>
            <w:tcBorders>
              <w:top w:val="nil"/>
              <w:left w:val="nil"/>
              <w:bottom w:val="nil"/>
              <w:right w:val="nil"/>
            </w:tcBorders>
            <w:noWrap/>
            <w:vAlign w:val="bottom"/>
          </w:tcPr>
          <w:p w14:paraId="7FC89853" w14:textId="77777777" w:rsidR="001C0558" w:rsidRPr="001C0558" w:rsidRDefault="001C0558" w:rsidP="001C0558">
            <w:pPr>
              <w:tabs>
                <w:tab w:val="left" w:pos="743"/>
                <w:tab w:val="left" w:pos="1234"/>
              </w:tabs>
              <w:spacing w:after="0"/>
              <w:ind w:right="335"/>
              <w:jc w:val="right"/>
              <w:rPr>
                <w:rFonts w:ascii="Times New Roman" w:hAnsi="Times New Roman" w:cs="Times New Roman"/>
                <w:b/>
                <w:bCs/>
                <w:sz w:val="20"/>
              </w:rPr>
            </w:pPr>
            <w:r w:rsidRPr="001C0558">
              <w:rPr>
                <w:rFonts w:ascii="Times New Roman" w:hAnsi="Times New Roman" w:cs="Times New Roman"/>
                <w:b/>
                <w:bCs/>
                <w:sz w:val="20"/>
              </w:rPr>
              <w:t>100,0</w:t>
            </w:r>
          </w:p>
        </w:tc>
        <w:tc>
          <w:tcPr>
            <w:tcW w:w="1512" w:type="dxa"/>
            <w:tcBorders>
              <w:top w:val="nil"/>
              <w:left w:val="nil"/>
              <w:bottom w:val="nil"/>
              <w:right w:val="nil"/>
            </w:tcBorders>
            <w:noWrap/>
            <w:vAlign w:val="bottom"/>
          </w:tcPr>
          <w:p w14:paraId="4D88B46B" w14:textId="77777777" w:rsidR="001C0558" w:rsidRPr="001C0558" w:rsidRDefault="001C0558" w:rsidP="001C0558">
            <w:pPr>
              <w:tabs>
                <w:tab w:val="left" w:pos="743"/>
                <w:tab w:val="left" w:pos="1234"/>
              </w:tabs>
              <w:spacing w:after="0"/>
              <w:ind w:right="335"/>
              <w:jc w:val="right"/>
              <w:rPr>
                <w:rFonts w:ascii="Times New Roman" w:hAnsi="Times New Roman" w:cs="Times New Roman"/>
                <w:b/>
                <w:bCs/>
                <w:sz w:val="20"/>
              </w:rPr>
            </w:pPr>
            <w:r w:rsidRPr="001C0558">
              <w:rPr>
                <w:rFonts w:ascii="Times New Roman" w:hAnsi="Times New Roman" w:cs="Times New Roman"/>
                <w:b/>
                <w:bCs/>
                <w:sz w:val="20"/>
              </w:rPr>
              <w:t>100,0</w:t>
            </w:r>
          </w:p>
        </w:tc>
      </w:tr>
      <w:tr w:rsidR="001C0558" w:rsidRPr="005C163C" w14:paraId="5E18F31B" w14:textId="77777777" w:rsidTr="00D30C07">
        <w:trPr>
          <w:trHeight w:val="385"/>
        </w:trPr>
        <w:tc>
          <w:tcPr>
            <w:tcW w:w="3920" w:type="dxa"/>
            <w:tcBorders>
              <w:top w:val="nil"/>
              <w:left w:val="nil"/>
              <w:bottom w:val="nil"/>
            </w:tcBorders>
            <w:noWrap/>
            <w:vAlign w:val="bottom"/>
          </w:tcPr>
          <w:p w14:paraId="579983B8"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Сельское хозяйство, лесное хозяйство </w:t>
            </w:r>
          </w:p>
          <w:p w14:paraId="375F0E06"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и рыболовство</w:t>
            </w:r>
          </w:p>
        </w:tc>
        <w:tc>
          <w:tcPr>
            <w:tcW w:w="1487" w:type="dxa"/>
            <w:tcBorders>
              <w:top w:val="nil"/>
              <w:left w:val="nil"/>
              <w:bottom w:val="nil"/>
              <w:right w:val="nil"/>
            </w:tcBorders>
            <w:vAlign w:val="bottom"/>
          </w:tcPr>
          <w:p w14:paraId="54A9D066" w14:textId="77777777" w:rsidR="001C0558" w:rsidRPr="001C0558" w:rsidRDefault="001C0558" w:rsidP="001C0558">
            <w:pPr>
              <w:spacing w:after="0"/>
              <w:ind w:left="-528" w:right="361" w:firstLineChars="300" w:firstLine="600"/>
              <w:jc w:val="right"/>
              <w:rPr>
                <w:rFonts w:ascii="Times New Roman" w:hAnsi="Times New Roman" w:cs="Times New Roman"/>
                <w:sz w:val="20"/>
              </w:rPr>
            </w:pPr>
            <w:r w:rsidRPr="001C0558">
              <w:rPr>
                <w:rFonts w:ascii="Times New Roman" w:hAnsi="Times New Roman" w:cs="Times New Roman"/>
                <w:sz w:val="20"/>
              </w:rPr>
              <w:t>-</w:t>
            </w:r>
          </w:p>
        </w:tc>
        <w:tc>
          <w:tcPr>
            <w:tcW w:w="1458" w:type="dxa"/>
            <w:tcBorders>
              <w:top w:val="nil"/>
              <w:left w:val="nil"/>
              <w:bottom w:val="nil"/>
              <w:right w:val="nil"/>
            </w:tcBorders>
            <w:noWrap/>
            <w:vAlign w:val="bottom"/>
          </w:tcPr>
          <w:p w14:paraId="11ACB931" w14:textId="77777777" w:rsidR="001C0558" w:rsidRPr="001C0558" w:rsidRDefault="001C0558" w:rsidP="001C0558">
            <w:pPr>
              <w:spacing w:after="0"/>
              <w:ind w:left="-528" w:right="361" w:firstLineChars="300" w:firstLine="600"/>
              <w:jc w:val="right"/>
              <w:rPr>
                <w:rFonts w:ascii="Times New Roman" w:hAnsi="Times New Roman" w:cs="Times New Roman"/>
                <w:sz w:val="20"/>
              </w:rPr>
            </w:pPr>
            <w:r w:rsidRPr="001C0558">
              <w:rPr>
                <w:rFonts w:ascii="Times New Roman" w:hAnsi="Times New Roman" w:cs="Times New Roman"/>
                <w:sz w:val="20"/>
                <w:lang w:val="ky-KG"/>
              </w:rPr>
              <w:t>-</w:t>
            </w:r>
          </w:p>
        </w:tc>
        <w:tc>
          <w:tcPr>
            <w:tcW w:w="1421" w:type="dxa"/>
            <w:tcBorders>
              <w:top w:val="nil"/>
              <w:left w:val="nil"/>
              <w:bottom w:val="nil"/>
              <w:right w:val="nil"/>
            </w:tcBorders>
            <w:noWrap/>
            <w:vAlign w:val="bottom"/>
          </w:tcPr>
          <w:p w14:paraId="2A494200"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w:t>
            </w:r>
          </w:p>
        </w:tc>
        <w:tc>
          <w:tcPr>
            <w:tcW w:w="1512" w:type="dxa"/>
            <w:tcBorders>
              <w:top w:val="nil"/>
              <w:left w:val="nil"/>
              <w:bottom w:val="nil"/>
              <w:right w:val="nil"/>
            </w:tcBorders>
            <w:noWrap/>
            <w:vAlign w:val="bottom"/>
          </w:tcPr>
          <w:p w14:paraId="5775D27D"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w:t>
            </w:r>
          </w:p>
        </w:tc>
      </w:tr>
      <w:tr w:rsidR="001C0558" w:rsidRPr="005C163C" w14:paraId="7CF85ED4" w14:textId="77777777" w:rsidTr="00D30C07">
        <w:trPr>
          <w:trHeight w:val="295"/>
        </w:trPr>
        <w:tc>
          <w:tcPr>
            <w:tcW w:w="3920" w:type="dxa"/>
            <w:tcBorders>
              <w:top w:val="nil"/>
              <w:left w:val="nil"/>
              <w:bottom w:val="nil"/>
            </w:tcBorders>
            <w:noWrap/>
            <w:vAlign w:val="bottom"/>
          </w:tcPr>
          <w:p w14:paraId="7E3329A6"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Добыча полезных ископаемых</w:t>
            </w:r>
          </w:p>
        </w:tc>
        <w:tc>
          <w:tcPr>
            <w:tcW w:w="1487" w:type="dxa"/>
            <w:tcBorders>
              <w:top w:val="nil"/>
              <w:left w:val="nil"/>
              <w:bottom w:val="nil"/>
              <w:right w:val="nil"/>
            </w:tcBorders>
            <w:vAlign w:val="bottom"/>
          </w:tcPr>
          <w:p w14:paraId="0BD1B327" w14:textId="77777777" w:rsidR="001C0558" w:rsidRPr="001C0558" w:rsidRDefault="001C0558" w:rsidP="001C0558">
            <w:pPr>
              <w:spacing w:after="0"/>
              <w:ind w:left="-528" w:right="361" w:firstLineChars="300" w:firstLine="600"/>
              <w:jc w:val="right"/>
              <w:rPr>
                <w:rFonts w:ascii="Times New Roman" w:hAnsi="Times New Roman" w:cs="Times New Roman"/>
                <w:sz w:val="20"/>
              </w:rPr>
            </w:pPr>
            <w:r w:rsidRPr="001C0558">
              <w:rPr>
                <w:rFonts w:ascii="Times New Roman" w:hAnsi="Times New Roman" w:cs="Times New Roman"/>
                <w:sz w:val="20"/>
              </w:rPr>
              <w:t>25,6</w:t>
            </w:r>
          </w:p>
        </w:tc>
        <w:tc>
          <w:tcPr>
            <w:tcW w:w="1458" w:type="dxa"/>
            <w:tcBorders>
              <w:top w:val="nil"/>
              <w:left w:val="nil"/>
              <w:bottom w:val="nil"/>
              <w:right w:val="nil"/>
            </w:tcBorders>
            <w:noWrap/>
            <w:vAlign w:val="bottom"/>
          </w:tcPr>
          <w:p w14:paraId="06D29DBD" w14:textId="77777777" w:rsidR="001C0558" w:rsidRPr="001C0558" w:rsidRDefault="001C0558" w:rsidP="001C0558">
            <w:pPr>
              <w:spacing w:after="0"/>
              <w:ind w:left="-528" w:right="361"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10,2</w:t>
            </w:r>
          </w:p>
        </w:tc>
        <w:tc>
          <w:tcPr>
            <w:tcW w:w="1421" w:type="dxa"/>
            <w:tcBorders>
              <w:top w:val="nil"/>
              <w:left w:val="nil"/>
              <w:bottom w:val="nil"/>
              <w:right w:val="nil"/>
            </w:tcBorders>
            <w:noWrap/>
            <w:vAlign w:val="bottom"/>
          </w:tcPr>
          <w:p w14:paraId="58FA0279"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0,1</w:t>
            </w:r>
          </w:p>
        </w:tc>
        <w:tc>
          <w:tcPr>
            <w:tcW w:w="1512" w:type="dxa"/>
            <w:tcBorders>
              <w:top w:val="nil"/>
              <w:left w:val="nil"/>
              <w:bottom w:val="nil"/>
              <w:right w:val="nil"/>
            </w:tcBorders>
            <w:noWrap/>
            <w:vAlign w:val="bottom"/>
          </w:tcPr>
          <w:p w14:paraId="0A3DB93F"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w:t>
            </w:r>
          </w:p>
        </w:tc>
      </w:tr>
      <w:tr w:rsidR="001C0558" w:rsidRPr="005C163C" w14:paraId="518BF4F9" w14:textId="77777777" w:rsidTr="00D30C07">
        <w:trPr>
          <w:trHeight w:val="179"/>
        </w:trPr>
        <w:tc>
          <w:tcPr>
            <w:tcW w:w="3920" w:type="dxa"/>
            <w:tcBorders>
              <w:top w:val="nil"/>
              <w:left w:val="nil"/>
              <w:bottom w:val="nil"/>
              <w:right w:val="nil"/>
            </w:tcBorders>
            <w:noWrap/>
            <w:vAlign w:val="bottom"/>
          </w:tcPr>
          <w:p w14:paraId="5F5AED04"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Обрабатывающие производства (обрабатывающая промышленность)</w:t>
            </w:r>
          </w:p>
        </w:tc>
        <w:tc>
          <w:tcPr>
            <w:tcW w:w="1487" w:type="dxa"/>
            <w:tcBorders>
              <w:top w:val="nil"/>
              <w:left w:val="nil"/>
              <w:bottom w:val="nil"/>
              <w:right w:val="nil"/>
            </w:tcBorders>
            <w:noWrap/>
            <w:vAlign w:val="bottom"/>
          </w:tcPr>
          <w:p w14:paraId="3E4391FD"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rPr>
              <w:t>1215,1</w:t>
            </w:r>
          </w:p>
        </w:tc>
        <w:tc>
          <w:tcPr>
            <w:tcW w:w="1458" w:type="dxa"/>
            <w:tcBorders>
              <w:top w:val="nil"/>
              <w:left w:val="nil"/>
              <w:bottom w:val="nil"/>
              <w:right w:val="nil"/>
            </w:tcBorders>
            <w:noWrap/>
            <w:vAlign w:val="bottom"/>
          </w:tcPr>
          <w:p w14:paraId="41446117"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 xml:space="preserve"> 901,2</w:t>
            </w:r>
          </w:p>
        </w:tc>
        <w:tc>
          <w:tcPr>
            <w:tcW w:w="1421" w:type="dxa"/>
            <w:tcBorders>
              <w:top w:val="nil"/>
              <w:left w:val="nil"/>
              <w:bottom w:val="nil"/>
              <w:right w:val="nil"/>
            </w:tcBorders>
            <w:noWrap/>
            <w:vAlign w:val="bottom"/>
          </w:tcPr>
          <w:p w14:paraId="774D8273"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2,2</w:t>
            </w:r>
          </w:p>
        </w:tc>
        <w:tc>
          <w:tcPr>
            <w:tcW w:w="1512" w:type="dxa"/>
            <w:tcBorders>
              <w:top w:val="nil"/>
              <w:left w:val="nil"/>
              <w:bottom w:val="nil"/>
              <w:right w:val="nil"/>
            </w:tcBorders>
            <w:noWrap/>
            <w:vAlign w:val="bottom"/>
          </w:tcPr>
          <w:p w14:paraId="73926079"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1,3</w:t>
            </w:r>
          </w:p>
        </w:tc>
      </w:tr>
      <w:tr w:rsidR="001C0558" w:rsidRPr="005C163C" w14:paraId="117E202D" w14:textId="77777777" w:rsidTr="00D30C07">
        <w:trPr>
          <w:trHeight w:val="721"/>
        </w:trPr>
        <w:tc>
          <w:tcPr>
            <w:tcW w:w="3920" w:type="dxa"/>
            <w:tcBorders>
              <w:top w:val="nil"/>
              <w:left w:val="nil"/>
              <w:right w:val="nil"/>
            </w:tcBorders>
            <w:noWrap/>
            <w:vAlign w:val="bottom"/>
          </w:tcPr>
          <w:p w14:paraId="0141C768"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Обеспечение (снабжение) электроэнергией,  </w:t>
            </w:r>
          </w:p>
          <w:p w14:paraId="538B972E"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газом, паром и кондиционированным                        </w:t>
            </w:r>
          </w:p>
          <w:p w14:paraId="2D33949B"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воздухом</w:t>
            </w:r>
          </w:p>
        </w:tc>
        <w:tc>
          <w:tcPr>
            <w:tcW w:w="1487" w:type="dxa"/>
            <w:tcBorders>
              <w:top w:val="nil"/>
              <w:left w:val="nil"/>
              <w:bottom w:val="nil"/>
              <w:right w:val="nil"/>
            </w:tcBorders>
            <w:noWrap/>
            <w:vAlign w:val="bottom"/>
          </w:tcPr>
          <w:p w14:paraId="2ED8DBE5"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337,6</w:t>
            </w:r>
          </w:p>
        </w:tc>
        <w:tc>
          <w:tcPr>
            <w:tcW w:w="1458" w:type="dxa"/>
            <w:tcBorders>
              <w:top w:val="nil"/>
              <w:left w:val="nil"/>
              <w:bottom w:val="nil"/>
              <w:right w:val="nil"/>
            </w:tcBorders>
            <w:noWrap/>
            <w:vAlign w:val="bottom"/>
          </w:tcPr>
          <w:p w14:paraId="5078B502" w14:textId="77777777" w:rsidR="001C0558" w:rsidRPr="001C0558" w:rsidRDefault="001C0558" w:rsidP="001C0558">
            <w:pPr>
              <w:spacing w:after="0"/>
              <w:ind w:left="-528" w:right="361" w:firstLineChars="400" w:firstLine="800"/>
              <w:jc w:val="center"/>
              <w:rPr>
                <w:rFonts w:ascii="Times New Roman" w:hAnsi="Times New Roman" w:cs="Times New Roman"/>
                <w:sz w:val="20"/>
                <w:lang w:val="ky-KG"/>
              </w:rPr>
            </w:pPr>
            <w:r w:rsidRPr="001C0558">
              <w:rPr>
                <w:rFonts w:ascii="Times New Roman" w:hAnsi="Times New Roman" w:cs="Times New Roman"/>
                <w:sz w:val="20"/>
                <w:lang w:val="ky-KG"/>
              </w:rPr>
              <w:t xml:space="preserve">  621,6</w:t>
            </w:r>
          </w:p>
        </w:tc>
        <w:tc>
          <w:tcPr>
            <w:tcW w:w="1421" w:type="dxa"/>
            <w:tcBorders>
              <w:top w:val="nil"/>
              <w:left w:val="nil"/>
              <w:bottom w:val="nil"/>
              <w:right w:val="nil"/>
            </w:tcBorders>
            <w:noWrap/>
            <w:vAlign w:val="bottom"/>
          </w:tcPr>
          <w:p w14:paraId="41C4FF3E"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0,6</w:t>
            </w:r>
          </w:p>
        </w:tc>
        <w:tc>
          <w:tcPr>
            <w:tcW w:w="1512" w:type="dxa"/>
            <w:tcBorders>
              <w:top w:val="nil"/>
              <w:left w:val="nil"/>
              <w:bottom w:val="nil"/>
              <w:right w:val="nil"/>
            </w:tcBorders>
            <w:noWrap/>
            <w:vAlign w:val="bottom"/>
          </w:tcPr>
          <w:p w14:paraId="3D80CE7B"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0,9</w:t>
            </w:r>
          </w:p>
        </w:tc>
      </w:tr>
      <w:tr w:rsidR="001C0558" w:rsidRPr="005C163C" w14:paraId="4F534E99" w14:textId="77777777" w:rsidTr="00D30C07">
        <w:trPr>
          <w:trHeight w:val="471"/>
        </w:trPr>
        <w:tc>
          <w:tcPr>
            <w:tcW w:w="3920" w:type="dxa"/>
            <w:tcBorders>
              <w:top w:val="nil"/>
              <w:left w:val="nil"/>
              <w:right w:val="nil"/>
            </w:tcBorders>
            <w:noWrap/>
            <w:vAlign w:val="bottom"/>
          </w:tcPr>
          <w:p w14:paraId="2EA50982"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Водоснабжение, очистка, обработка</w:t>
            </w:r>
          </w:p>
          <w:p w14:paraId="0C6A8BAF"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отходов и получение вторичного сырья</w:t>
            </w:r>
          </w:p>
        </w:tc>
        <w:tc>
          <w:tcPr>
            <w:tcW w:w="1487" w:type="dxa"/>
            <w:tcBorders>
              <w:top w:val="nil"/>
              <w:left w:val="nil"/>
              <w:bottom w:val="nil"/>
              <w:right w:val="nil"/>
            </w:tcBorders>
            <w:noWrap/>
            <w:vAlign w:val="bottom"/>
          </w:tcPr>
          <w:p w14:paraId="6E7D68AD"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645,9</w:t>
            </w:r>
          </w:p>
        </w:tc>
        <w:tc>
          <w:tcPr>
            <w:tcW w:w="1458" w:type="dxa"/>
            <w:tcBorders>
              <w:top w:val="nil"/>
              <w:left w:val="nil"/>
              <w:bottom w:val="nil"/>
              <w:right w:val="nil"/>
            </w:tcBorders>
            <w:noWrap/>
            <w:vAlign w:val="bottom"/>
          </w:tcPr>
          <w:p w14:paraId="5C25A636"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694,5</w:t>
            </w:r>
          </w:p>
        </w:tc>
        <w:tc>
          <w:tcPr>
            <w:tcW w:w="1421" w:type="dxa"/>
            <w:tcBorders>
              <w:top w:val="nil"/>
              <w:left w:val="nil"/>
              <w:bottom w:val="nil"/>
              <w:right w:val="nil"/>
            </w:tcBorders>
            <w:noWrap/>
            <w:vAlign w:val="bottom"/>
          </w:tcPr>
          <w:p w14:paraId="2B665F14"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1,1</w:t>
            </w:r>
          </w:p>
        </w:tc>
        <w:tc>
          <w:tcPr>
            <w:tcW w:w="1512" w:type="dxa"/>
            <w:tcBorders>
              <w:top w:val="nil"/>
              <w:left w:val="nil"/>
              <w:bottom w:val="nil"/>
              <w:right w:val="nil"/>
            </w:tcBorders>
            <w:noWrap/>
            <w:vAlign w:val="bottom"/>
          </w:tcPr>
          <w:p w14:paraId="115A469A"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1,0</w:t>
            </w:r>
          </w:p>
        </w:tc>
      </w:tr>
      <w:tr w:rsidR="001C0558" w:rsidRPr="005C163C" w14:paraId="62B333B0" w14:textId="77777777" w:rsidTr="00D30C07">
        <w:trPr>
          <w:trHeight w:val="313"/>
        </w:trPr>
        <w:tc>
          <w:tcPr>
            <w:tcW w:w="3920" w:type="dxa"/>
            <w:tcBorders>
              <w:top w:val="nil"/>
              <w:left w:val="nil"/>
              <w:right w:val="nil"/>
            </w:tcBorders>
            <w:noWrap/>
            <w:vAlign w:val="bottom"/>
          </w:tcPr>
          <w:p w14:paraId="49FB1674"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Строительство</w:t>
            </w:r>
          </w:p>
        </w:tc>
        <w:tc>
          <w:tcPr>
            <w:tcW w:w="1487" w:type="dxa"/>
            <w:tcBorders>
              <w:top w:val="nil"/>
              <w:left w:val="nil"/>
              <w:bottom w:val="nil"/>
              <w:right w:val="nil"/>
            </w:tcBorders>
            <w:noWrap/>
            <w:vAlign w:val="bottom"/>
          </w:tcPr>
          <w:p w14:paraId="409935EF"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w:t>
            </w:r>
          </w:p>
        </w:tc>
        <w:tc>
          <w:tcPr>
            <w:tcW w:w="1458" w:type="dxa"/>
            <w:tcBorders>
              <w:top w:val="nil"/>
              <w:left w:val="nil"/>
              <w:bottom w:val="nil"/>
              <w:right w:val="nil"/>
            </w:tcBorders>
            <w:noWrap/>
            <w:vAlign w:val="bottom"/>
          </w:tcPr>
          <w:p w14:paraId="50B6EAD7"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w:t>
            </w:r>
          </w:p>
        </w:tc>
        <w:tc>
          <w:tcPr>
            <w:tcW w:w="1421" w:type="dxa"/>
            <w:tcBorders>
              <w:top w:val="nil"/>
              <w:left w:val="nil"/>
              <w:bottom w:val="nil"/>
              <w:right w:val="nil"/>
            </w:tcBorders>
            <w:noWrap/>
            <w:vAlign w:val="bottom"/>
          </w:tcPr>
          <w:p w14:paraId="145C0BDB"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w:t>
            </w:r>
          </w:p>
        </w:tc>
        <w:tc>
          <w:tcPr>
            <w:tcW w:w="1512" w:type="dxa"/>
            <w:tcBorders>
              <w:top w:val="nil"/>
              <w:left w:val="nil"/>
              <w:bottom w:val="nil"/>
              <w:right w:val="nil"/>
            </w:tcBorders>
            <w:noWrap/>
            <w:vAlign w:val="bottom"/>
          </w:tcPr>
          <w:p w14:paraId="2A3F8A8E"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w:t>
            </w:r>
          </w:p>
        </w:tc>
      </w:tr>
      <w:tr w:rsidR="001C0558" w:rsidRPr="005C163C" w14:paraId="5D177E7F" w14:textId="77777777" w:rsidTr="00D30C07">
        <w:trPr>
          <w:trHeight w:val="487"/>
        </w:trPr>
        <w:tc>
          <w:tcPr>
            <w:tcW w:w="3920" w:type="dxa"/>
            <w:tcBorders>
              <w:top w:val="nil"/>
              <w:left w:val="nil"/>
              <w:right w:val="nil"/>
            </w:tcBorders>
            <w:noWrap/>
            <w:vAlign w:val="bottom"/>
          </w:tcPr>
          <w:p w14:paraId="0FD2D96E"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Оптовая и розничная торговля; ремонт                 </w:t>
            </w:r>
          </w:p>
          <w:p w14:paraId="26EC196B"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автомобилей и мотоциклов</w:t>
            </w:r>
          </w:p>
        </w:tc>
        <w:tc>
          <w:tcPr>
            <w:tcW w:w="1487" w:type="dxa"/>
            <w:tcBorders>
              <w:top w:val="nil"/>
              <w:left w:val="nil"/>
              <w:bottom w:val="nil"/>
              <w:right w:val="nil"/>
            </w:tcBorders>
            <w:noWrap/>
            <w:vAlign w:val="bottom"/>
          </w:tcPr>
          <w:p w14:paraId="4A97EA26" w14:textId="77777777" w:rsidR="001C0558" w:rsidRPr="001C0558" w:rsidRDefault="001C0558" w:rsidP="001C0558">
            <w:pPr>
              <w:spacing w:after="0"/>
              <w:ind w:left="-528" w:right="361" w:firstLineChars="400" w:firstLine="800"/>
              <w:jc w:val="right"/>
              <w:rPr>
                <w:rFonts w:ascii="Times New Roman" w:hAnsi="Times New Roman" w:cs="Times New Roman"/>
                <w:sz w:val="20"/>
              </w:rPr>
            </w:pPr>
            <w:r w:rsidRPr="001C0558">
              <w:rPr>
                <w:rFonts w:ascii="Times New Roman" w:hAnsi="Times New Roman" w:cs="Times New Roman"/>
                <w:sz w:val="20"/>
              </w:rPr>
              <w:t>4283,0</w:t>
            </w:r>
          </w:p>
        </w:tc>
        <w:tc>
          <w:tcPr>
            <w:tcW w:w="1458" w:type="dxa"/>
            <w:tcBorders>
              <w:top w:val="nil"/>
              <w:left w:val="nil"/>
              <w:bottom w:val="nil"/>
              <w:right w:val="nil"/>
            </w:tcBorders>
            <w:noWrap/>
            <w:vAlign w:val="bottom"/>
          </w:tcPr>
          <w:p w14:paraId="40FE8A33" w14:textId="77777777" w:rsidR="001C0558" w:rsidRPr="001C0558" w:rsidRDefault="001C0558" w:rsidP="001C0558">
            <w:pPr>
              <w:spacing w:after="0"/>
              <w:ind w:left="-528" w:right="361" w:firstLineChars="400" w:firstLine="800"/>
              <w:jc w:val="right"/>
              <w:rPr>
                <w:rFonts w:ascii="Times New Roman" w:hAnsi="Times New Roman" w:cs="Times New Roman"/>
                <w:sz w:val="20"/>
              </w:rPr>
            </w:pPr>
            <w:r w:rsidRPr="001C0558">
              <w:rPr>
                <w:rFonts w:ascii="Times New Roman" w:hAnsi="Times New Roman" w:cs="Times New Roman"/>
                <w:sz w:val="20"/>
              </w:rPr>
              <w:t>5394,8</w:t>
            </w:r>
          </w:p>
        </w:tc>
        <w:tc>
          <w:tcPr>
            <w:tcW w:w="1421" w:type="dxa"/>
            <w:tcBorders>
              <w:top w:val="nil"/>
              <w:left w:val="nil"/>
              <w:bottom w:val="nil"/>
              <w:right w:val="nil"/>
            </w:tcBorders>
            <w:noWrap/>
            <w:vAlign w:val="bottom"/>
          </w:tcPr>
          <w:p w14:paraId="00088A91"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7,7</w:t>
            </w:r>
          </w:p>
        </w:tc>
        <w:tc>
          <w:tcPr>
            <w:tcW w:w="1512" w:type="dxa"/>
            <w:tcBorders>
              <w:top w:val="nil"/>
              <w:left w:val="nil"/>
              <w:bottom w:val="nil"/>
              <w:right w:val="nil"/>
            </w:tcBorders>
            <w:noWrap/>
            <w:vAlign w:val="bottom"/>
          </w:tcPr>
          <w:p w14:paraId="62B88D74"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7,7</w:t>
            </w:r>
          </w:p>
        </w:tc>
      </w:tr>
      <w:tr w:rsidR="001C0558" w:rsidRPr="005C163C" w14:paraId="27FDA058" w14:textId="77777777" w:rsidTr="00D30C07">
        <w:trPr>
          <w:trHeight w:val="333"/>
        </w:trPr>
        <w:tc>
          <w:tcPr>
            <w:tcW w:w="3920" w:type="dxa"/>
            <w:tcBorders>
              <w:top w:val="nil"/>
              <w:left w:val="nil"/>
              <w:right w:val="nil"/>
            </w:tcBorders>
            <w:noWrap/>
            <w:vAlign w:val="bottom"/>
          </w:tcPr>
          <w:p w14:paraId="695CB011"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Транспортная деятельность и хранение            </w:t>
            </w:r>
          </w:p>
          <w:p w14:paraId="23DB6587"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грузов</w:t>
            </w:r>
          </w:p>
        </w:tc>
        <w:tc>
          <w:tcPr>
            <w:tcW w:w="1487" w:type="dxa"/>
            <w:tcBorders>
              <w:top w:val="nil"/>
              <w:left w:val="nil"/>
              <w:right w:val="nil"/>
            </w:tcBorders>
            <w:noWrap/>
            <w:vAlign w:val="bottom"/>
          </w:tcPr>
          <w:p w14:paraId="32D2AE5B"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 xml:space="preserve"> 5956,1</w:t>
            </w:r>
          </w:p>
        </w:tc>
        <w:tc>
          <w:tcPr>
            <w:tcW w:w="1458" w:type="dxa"/>
            <w:tcBorders>
              <w:top w:val="nil"/>
              <w:left w:val="nil"/>
              <w:right w:val="nil"/>
            </w:tcBorders>
            <w:noWrap/>
            <w:vAlign w:val="bottom"/>
          </w:tcPr>
          <w:p w14:paraId="5777A961"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6203,1</w:t>
            </w:r>
          </w:p>
        </w:tc>
        <w:tc>
          <w:tcPr>
            <w:tcW w:w="1421" w:type="dxa"/>
            <w:tcBorders>
              <w:top w:val="nil"/>
              <w:left w:val="nil"/>
              <w:right w:val="nil"/>
            </w:tcBorders>
            <w:noWrap/>
            <w:vAlign w:val="bottom"/>
          </w:tcPr>
          <w:p w14:paraId="24A9E3A7"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10,6</w:t>
            </w:r>
          </w:p>
        </w:tc>
        <w:tc>
          <w:tcPr>
            <w:tcW w:w="1512" w:type="dxa"/>
            <w:tcBorders>
              <w:top w:val="nil"/>
              <w:left w:val="nil"/>
              <w:right w:val="nil"/>
            </w:tcBorders>
            <w:noWrap/>
            <w:vAlign w:val="bottom"/>
          </w:tcPr>
          <w:p w14:paraId="248F4959"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8,8</w:t>
            </w:r>
          </w:p>
        </w:tc>
      </w:tr>
      <w:tr w:rsidR="001C0558" w:rsidRPr="005C163C" w14:paraId="3E20CE9B" w14:textId="77777777" w:rsidTr="00D30C07">
        <w:trPr>
          <w:trHeight w:val="246"/>
        </w:trPr>
        <w:tc>
          <w:tcPr>
            <w:tcW w:w="3920" w:type="dxa"/>
            <w:tcBorders>
              <w:left w:val="nil"/>
              <w:bottom w:val="nil"/>
              <w:right w:val="nil"/>
            </w:tcBorders>
            <w:noWrap/>
            <w:vAlign w:val="bottom"/>
          </w:tcPr>
          <w:p w14:paraId="47FD0E9C"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Деятельность гостиниц и ресторанов</w:t>
            </w:r>
          </w:p>
        </w:tc>
        <w:tc>
          <w:tcPr>
            <w:tcW w:w="1487" w:type="dxa"/>
            <w:tcBorders>
              <w:left w:val="nil"/>
              <w:bottom w:val="nil"/>
              <w:right w:val="nil"/>
            </w:tcBorders>
            <w:noWrap/>
            <w:vAlign w:val="bottom"/>
          </w:tcPr>
          <w:p w14:paraId="52264AD1" w14:textId="77777777" w:rsidR="001C0558" w:rsidRPr="001C0558" w:rsidRDefault="001C0558" w:rsidP="001C0558">
            <w:pPr>
              <w:spacing w:after="0"/>
              <w:ind w:left="-528" w:right="361" w:firstLineChars="400" w:firstLine="800"/>
              <w:jc w:val="right"/>
              <w:rPr>
                <w:rFonts w:ascii="Times New Roman" w:hAnsi="Times New Roman" w:cs="Times New Roman"/>
                <w:sz w:val="20"/>
              </w:rPr>
            </w:pPr>
            <w:r w:rsidRPr="001C0558">
              <w:rPr>
                <w:rFonts w:ascii="Times New Roman" w:hAnsi="Times New Roman" w:cs="Times New Roman"/>
                <w:sz w:val="20"/>
              </w:rPr>
              <w:t>948,3</w:t>
            </w:r>
          </w:p>
        </w:tc>
        <w:tc>
          <w:tcPr>
            <w:tcW w:w="1458" w:type="dxa"/>
            <w:tcBorders>
              <w:left w:val="nil"/>
              <w:bottom w:val="nil"/>
              <w:right w:val="nil"/>
            </w:tcBorders>
            <w:noWrap/>
            <w:vAlign w:val="bottom"/>
          </w:tcPr>
          <w:p w14:paraId="22110D18" w14:textId="77777777" w:rsidR="001C0558" w:rsidRPr="001C0558" w:rsidRDefault="001C0558" w:rsidP="001C0558">
            <w:pPr>
              <w:spacing w:after="0"/>
              <w:ind w:right="51"/>
              <w:rPr>
                <w:rFonts w:ascii="Times New Roman" w:hAnsi="Times New Roman" w:cs="Times New Roman"/>
                <w:sz w:val="20"/>
              </w:rPr>
            </w:pPr>
            <w:r w:rsidRPr="001C0558">
              <w:rPr>
                <w:rFonts w:ascii="Times New Roman" w:hAnsi="Times New Roman" w:cs="Times New Roman"/>
                <w:sz w:val="20"/>
              </w:rPr>
              <w:t xml:space="preserve">       1319,8</w:t>
            </w:r>
          </w:p>
        </w:tc>
        <w:tc>
          <w:tcPr>
            <w:tcW w:w="1421" w:type="dxa"/>
            <w:tcBorders>
              <w:left w:val="nil"/>
              <w:bottom w:val="nil"/>
              <w:right w:val="nil"/>
            </w:tcBorders>
            <w:noWrap/>
            <w:vAlign w:val="bottom"/>
          </w:tcPr>
          <w:p w14:paraId="03300B0B"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1,7</w:t>
            </w:r>
          </w:p>
        </w:tc>
        <w:tc>
          <w:tcPr>
            <w:tcW w:w="1512" w:type="dxa"/>
            <w:tcBorders>
              <w:left w:val="nil"/>
              <w:bottom w:val="nil"/>
              <w:right w:val="nil"/>
            </w:tcBorders>
            <w:noWrap/>
            <w:vAlign w:val="bottom"/>
          </w:tcPr>
          <w:p w14:paraId="652456BF"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1,9</w:t>
            </w:r>
          </w:p>
        </w:tc>
      </w:tr>
      <w:tr w:rsidR="001C0558" w:rsidRPr="005C163C" w14:paraId="0EF27975" w14:textId="77777777" w:rsidTr="00D30C07">
        <w:trPr>
          <w:trHeight w:val="149"/>
        </w:trPr>
        <w:tc>
          <w:tcPr>
            <w:tcW w:w="3920" w:type="dxa"/>
            <w:tcBorders>
              <w:left w:val="nil"/>
              <w:bottom w:val="nil"/>
              <w:right w:val="nil"/>
            </w:tcBorders>
            <w:noWrap/>
            <w:vAlign w:val="bottom"/>
          </w:tcPr>
          <w:p w14:paraId="0BA2EC66"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Информация и связь</w:t>
            </w:r>
          </w:p>
        </w:tc>
        <w:tc>
          <w:tcPr>
            <w:tcW w:w="1487" w:type="dxa"/>
            <w:tcBorders>
              <w:left w:val="nil"/>
              <w:bottom w:val="nil"/>
              <w:right w:val="nil"/>
            </w:tcBorders>
            <w:noWrap/>
            <w:vAlign w:val="bottom"/>
          </w:tcPr>
          <w:p w14:paraId="0453C19A"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3775,6</w:t>
            </w:r>
          </w:p>
        </w:tc>
        <w:tc>
          <w:tcPr>
            <w:tcW w:w="1458" w:type="dxa"/>
            <w:tcBorders>
              <w:left w:val="nil"/>
              <w:bottom w:val="nil"/>
              <w:right w:val="nil"/>
            </w:tcBorders>
            <w:noWrap/>
            <w:vAlign w:val="bottom"/>
          </w:tcPr>
          <w:p w14:paraId="1C36DB6F"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4788,5</w:t>
            </w:r>
          </w:p>
        </w:tc>
        <w:tc>
          <w:tcPr>
            <w:tcW w:w="1421" w:type="dxa"/>
            <w:tcBorders>
              <w:left w:val="nil"/>
              <w:bottom w:val="nil"/>
              <w:right w:val="nil"/>
            </w:tcBorders>
            <w:noWrap/>
            <w:vAlign w:val="bottom"/>
          </w:tcPr>
          <w:p w14:paraId="7F8CE46C" w14:textId="77777777" w:rsidR="001C0558" w:rsidRPr="001C0558" w:rsidRDefault="001C0558" w:rsidP="001C0558">
            <w:pPr>
              <w:tabs>
                <w:tab w:val="left" w:pos="743"/>
                <w:tab w:val="left" w:pos="1234"/>
              </w:tabs>
              <w:spacing w:after="0"/>
              <w:ind w:right="335"/>
              <w:rPr>
                <w:rFonts w:ascii="Times New Roman" w:hAnsi="Times New Roman" w:cs="Times New Roman"/>
                <w:sz w:val="20"/>
                <w:lang w:val="ky-KG"/>
              </w:rPr>
            </w:pPr>
            <w:r w:rsidRPr="001C0558">
              <w:rPr>
                <w:rFonts w:ascii="Times New Roman" w:hAnsi="Times New Roman" w:cs="Times New Roman"/>
                <w:sz w:val="20"/>
                <w:lang w:val="ky-KG"/>
              </w:rPr>
              <w:t xml:space="preserve">            6,8  </w:t>
            </w:r>
          </w:p>
        </w:tc>
        <w:tc>
          <w:tcPr>
            <w:tcW w:w="1512" w:type="dxa"/>
            <w:tcBorders>
              <w:left w:val="nil"/>
              <w:bottom w:val="nil"/>
              <w:right w:val="nil"/>
            </w:tcBorders>
            <w:noWrap/>
            <w:vAlign w:val="bottom"/>
          </w:tcPr>
          <w:p w14:paraId="5B23FECA"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6,8</w:t>
            </w:r>
          </w:p>
        </w:tc>
      </w:tr>
      <w:tr w:rsidR="001C0558" w:rsidRPr="005C163C" w14:paraId="42C9B872" w14:textId="77777777" w:rsidTr="00D30C07">
        <w:trPr>
          <w:trHeight w:val="333"/>
        </w:trPr>
        <w:tc>
          <w:tcPr>
            <w:tcW w:w="3920" w:type="dxa"/>
            <w:tcBorders>
              <w:top w:val="nil"/>
              <w:left w:val="nil"/>
              <w:bottom w:val="nil"/>
              <w:right w:val="nil"/>
            </w:tcBorders>
            <w:noWrap/>
            <w:vAlign w:val="bottom"/>
          </w:tcPr>
          <w:p w14:paraId="072A2A77"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Финансовое посредничество и страхование</w:t>
            </w:r>
          </w:p>
        </w:tc>
        <w:tc>
          <w:tcPr>
            <w:tcW w:w="1487" w:type="dxa"/>
            <w:tcBorders>
              <w:top w:val="nil"/>
              <w:left w:val="nil"/>
              <w:bottom w:val="nil"/>
              <w:right w:val="nil"/>
            </w:tcBorders>
            <w:noWrap/>
            <w:vAlign w:val="bottom"/>
          </w:tcPr>
          <w:p w14:paraId="77ABCA1B" w14:textId="77777777" w:rsidR="001C0558" w:rsidRPr="001C0558" w:rsidRDefault="001C0558" w:rsidP="001C0558">
            <w:pPr>
              <w:spacing w:after="0"/>
              <w:ind w:left="-528" w:right="361"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1,5</w:t>
            </w:r>
          </w:p>
        </w:tc>
        <w:tc>
          <w:tcPr>
            <w:tcW w:w="1458" w:type="dxa"/>
            <w:tcBorders>
              <w:top w:val="nil"/>
              <w:left w:val="nil"/>
              <w:bottom w:val="nil"/>
              <w:right w:val="nil"/>
            </w:tcBorders>
            <w:noWrap/>
            <w:vAlign w:val="bottom"/>
          </w:tcPr>
          <w:p w14:paraId="14755477" w14:textId="77777777" w:rsidR="001C0558" w:rsidRPr="001C0558" w:rsidRDefault="001C0558" w:rsidP="001C0558">
            <w:pPr>
              <w:spacing w:after="0"/>
              <w:ind w:left="-528" w:right="361"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w:t>
            </w:r>
          </w:p>
        </w:tc>
        <w:tc>
          <w:tcPr>
            <w:tcW w:w="1421" w:type="dxa"/>
            <w:tcBorders>
              <w:top w:val="nil"/>
              <w:left w:val="nil"/>
              <w:bottom w:val="nil"/>
              <w:right w:val="nil"/>
            </w:tcBorders>
            <w:noWrap/>
            <w:vAlign w:val="bottom"/>
          </w:tcPr>
          <w:p w14:paraId="74360702"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w:t>
            </w:r>
          </w:p>
        </w:tc>
        <w:tc>
          <w:tcPr>
            <w:tcW w:w="1512" w:type="dxa"/>
            <w:tcBorders>
              <w:top w:val="nil"/>
              <w:left w:val="nil"/>
              <w:bottom w:val="nil"/>
              <w:right w:val="nil"/>
            </w:tcBorders>
            <w:noWrap/>
            <w:vAlign w:val="bottom"/>
          </w:tcPr>
          <w:p w14:paraId="57B7D741"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w:t>
            </w:r>
          </w:p>
        </w:tc>
      </w:tr>
      <w:tr w:rsidR="001C0558" w:rsidRPr="005C163C" w14:paraId="2F43C1EE" w14:textId="77777777" w:rsidTr="00D30C07">
        <w:trPr>
          <w:trHeight w:val="159"/>
        </w:trPr>
        <w:tc>
          <w:tcPr>
            <w:tcW w:w="3920" w:type="dxa"/>
            <w:tcBorders>
              <w:top w:val="nil"/>
              <w:left w:val="nil"/>
              <w:bottom w:val="nil"/>
              <w:right w:val="nil"/>
            </w:tcBorders>
            <w:noWrap/>
            <w:vAlign w:val="bottom"/>
          </w:tcPr>
          <w:p w14:paraId="4FB5D377"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Операции с недвижимым имуществом</w:t>
            </w:r>
          </w:p>
        </w:tc>
        <w:tc>
          <w:tcPr>
            <w:tcW w:w="1487" w:type="dxa"/>
            <w:tcBorders>
              <w:top w:val="nil"/>
              <w:left w:val="nil"/>
              <w:bottom w:val="nil"/>
              <w:right w:val="nil"/>
            </w:tcBorders>
            <w:noWrap/>
            <w:vAlign w:val="bottom"/>
          </w:tcPr>
          <w:p w14:paraId="0D7E6535"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1107,1</w:t>
            </w:r>
          </w:p>
        </w:tc>
        <w:tc>
          <w:tcPr>
            <w:tcW w:w="1458" w:type="dxa"/>
            <w:tcBorders>
              <w:top w:val="nil"/>
              <w:left w:val="nil"/>
              <w:bottom w:val="nil"/>
              <w:right w:val="nil"/>
            </w:tcBorders>
            <w:noWrap/>
            <w:vAlign w:val="bottom"/>
          </w:tcPr>
          <w:p w14:paraId="44FD6816"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1742,9</w:t>
            </w:r>
          </w:p>
        </w:tc>
        <w:tc>
          <w:tcPr>
            <w:tcW w:w="1421" w:type="dxa"/>
            <w:tcBorders>
              <w:top w:val="nil"/>
              <w:left w:val="nil"/>
              <w:bottom w:val="nil"/>
              <w:right w:val="nil"/>
            </w:tcBorders>
            <w:noWrap/>
            <w:vAlign w:val="bottom"/>
          </w:tcPr>
          <w:p w14:paraId="488EF8EC"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2,0</w:t>
            </w:r>
          </w:p>
        </w:tc>
        <w:tc>
          <w:tcPr>
            <w:tcW w:w="1512" w:type="dxa"/>
            <w:tcBorders>
              <w:top w:val="nil"/>
              <w:left w:val="nil"/>
              <w:bottom w:val="nil"/>
              <w:right w:val="nil"/>
            </w:tcBorders>
            <w:noWrap/>
            <w:vAlign w:val="bottom"/>
          </w:tcPr>
          <w:p w14:paraId="2FF042E9" w14:textId="77777777" w:rsidR="001C0558" w:rsidRPr="001C0558" w:rsidRDefault="001C0558" w:rsidP="001C0558">
            <w:pPr>
              <w:tabs>
                <w:tab w:val="left" w:pos="743"/>
                <w:tab w:val="left" w:pos="1234"/>
              </w:tabs>
              <w:spacing w:after="0"/>
              <w:ind w:right="335"/>
              <w:jc w:val="right"/>
              <w:rPr>
                <w:rFonts w:ascii="Times New Roman" w:hAnsi="Times New Roman" w:cs="Times New Roman"/>
                <w:sz w:val="20"/>
                <w:lang w:val="ky-KG"/>
              </w:rPr>
            </w:pPr>
            <w:r w:rsidRPr="001C0558">
              <w:rPr>
                <w:rFonts w:ascii="Times New Roman" w:hAnsi="Times New Roman" w:cs="Times New Roman"/>
                <w:sz w:val="20"/>
                <w:lang w:val="ky-KG"/>
              </w:rPr>
              <w:t>2,5</w:t>
            </w:r>
          </w:p>
        </w:tc>
      </w:tr>
      <w:tr w:rsidR="001C0558" w:rsidRPr="005C163C" w14:paraId="385BE976" w14:textId="77777777" w:rsidTr="00D30C07">
        <w:trPr>
          <w:trHeight w:val="333"/>
        </w:trPr>
        <w:tc>
          <w:tcPr>
            <w:tcW w:w="3920" w:type="dxa"/>
            <w:tcBorders>
              <w:top w:val="nil"/>
              <w:left w:val="nil"/>
              <w:bottom w:val="nil"/>
              <w:right w:val="nil"/>
            </w:tcBorders>
            <w:noWrap/>
            <w:vAlign w:val="bottom"/>
          </w:tcPr>
          <w:p w14:paraId="5573A6C5" w14:textId="67B95F72" w:rsidR="001C0558" w:rsidRPr="001C0558" w:rsidRDefault="001C0558" w:rsidP="001C0558">
            <w:pPr>
              <w:tabs>
                <w:tab w:val="left" w:pos="1972"/>
              </w:tabs>
              <w:spacing w:after="0"/>
              <w:ind w:left="193" w:hanging="193"/>
              <w:rPr>
                <w:rFonts w:ascii="Times New Roman" w:hAnsi="Times New Roman" w:cs="Times New Roman"/>
                <w:sz w:val="20"/>
              </w:rPr>
            </w:pPr>
            <w:r w:rsidRPr="001C0558">
              <w:rPr>
                <w:rFonts w:ascii="Times New Roman" w:hAnsi="Times New Roman" w:cs="Times New Roman"/>
                <w:sz w:val="20"/>
              </w:rPr>
              <w:lastRenderedPageBreak/>
              <w:t xml:space="preserve">  Профессиональная, научная и техническая   деятельность                                                             </w:t>
            </w:r>
          </w:p>
        </w:tc>
        <w:tc>
          <w:tcPr>
            <w:tcW w:w="1487" w:type="dxa"/>
            <w:tcBorders>
              <w:top w:val="nil"/>
              <w:left w:val="nil"/>
              <w:bottom w:val="nil"/>
              <w:right w:val="nil"/>
            </w:tcBorders>
            <w:noWrap/>
            <w:vAlign w:val="bottom"/>
          </w:tcPr>
          <w:p w14:paraId="50D1AF34" w14:textId="77777777" w:rsidR="001C0558" w:rsidRPr="001C0558" w:rsidRDefault="001C0558" w:rsidP="001C0558">
            <w:pPr>
              <w:spacing w:after="0"/>
              <w:ind w:left="-528" w:right="361" w:firstLineChars="300" w:firstLine="600"/>
              <w:jc w:val="right"/>
              <w:rPr>
                <w:rFonts w:ascii="Times New Roman" w:hAnsi="Times New Roman" w:cs="Times New Roman"/>
                <w:sz w:val="20"/>
              </w:rPr>
            </w:pPr>
            <w:r w:rsidRPr="001C0558">
              <w:rPr>
                <w:rFonts w:ascii="Times New Roman" w:hAnsi="Times New Roman" w:cs="Times New Roman"/>
                <w:sz w:val="20"/>
              </w:rPr>
              <w:t>-</w:t>
            </w:r>
          </w:p>
        </w:tc>
        <w:tc>
          <w:tcPr>
            <w:tcW w:w="1458" w:type="dxa"/>
            <w:tcBorders>
              <w:top w:val="nil"/>
              <w:left w:val="nil"/>
              <w:bottom w:val="nil"/>
              <w:right w:val="nil"/>
            </w:tcBorders>
            <w:noWrap/>
            <w:vAlign w:val="bottom"/>
          </w:tcPr>
          <w:p w14:paraId="173B3D5A" w14:textId="77777777" w:rsidR="001C0558" w:rsidRPr="001C0558" w:rsidRDefault="001C0558" w:rsidP="001C0558">
            <w:pPr>
              <w:spacing w:after="0"/>
              <w:ind w:left="-528" w:right="361" w:firstLineChars="300" w:firstLine="600"/>
              <w:jc w:val="right"/>
              <w:rPr>
                <w:rFonts w:ascii="Times New Roman" w:hAnsi="Times New Roman" w:cs="Times New Roman"/>
                <w:sz w:val="20"/>
              </w:rPr>
            </w:pPr>
            <w:r w:rsidRPr="001C0558">
              <w:rPr>
                <w:rFonts w:ascii="Times New Roman" w:hAnsi="Times New Roman" w:cs="Times New Roman"/>
                <w:sz w:val="20"/>
                <w:lang w:val="ky-KG"/>
              </w:rPr>
              <w:t>-</w:t>
            </w:r>
          </w:p>
        </w:tc>
        <w:tc>
          <w:tcPr>
            <w:tcW w:w="1421" w:type="dxa"/>
            <w:tcBorders>
              <w:top w:val="nil"/>
              <w:left w:val="nil"/>
              <w:bottom w:val="nil"/>
              <w:right w:val="nil"/>
            </w:tcBorders>
            <w:noWrap/>
            <w:vAlign w:val="bottom"/>
          </w:tcPr>
          <w:p w14:paraId="56AD68E8" w14:textId="77777777" w:rsidR="001C0558" w:rsidRPr="001C0558" w:rsidRDefault="001C0558" w:rsidP="001C0558">
            <w:pPr>
              <w:tabs>
                <w:tab w:val="left" w:pos="743"/>
                <w:tab w:val="left" w:pos="1234"/>
              </w:tabs>
              <w:spacing w:after="0"/>
              <w:ind w:left="-528" w:right="335"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w:t>
            </w:r>
          </w:p>
        </w:tc>
        <w:tc>
          <w:tcPr>
            <w:tcW w:w="1512" w:type="dxa"/>
            <w:tcBorders>
              <w:top w:val="nil"/>
              <w:left w:val="nil"/>
              <w:bottom w:val="nil"/>
              <w:right w:val="nil"/>
            </w:tcBorders>
            <w:noWrap/>
            <w:vAlign w:val="bottom"/>
          </w:tcPr>
          <w:p w14:paraId="559E637F" w14:textId="77777777" w:rsidR="001C0558" w:rsidRPr="001C0558" w:rsidRDefault="001C0558" w:rsidP="001C0558">
            <w:pPr>
              <w:tabs>
                <w:tab w:val="left" w:pos="743"/>
                <w:tab w:val="left" w:pos="1234"/>
              </w:tabs>
              <w:spacing w:after="0"/>
              <w:ind w:left="-528" w:right="335"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w:t>
            </w:r>
          </w:p>
        </w:tc>
      </w:tr>
      <w:tr w:rsidR="001C0558" w:rsidRPr="005C163C" w14:paraId="04CD7AA5" w14:textId="77777777" w:rsidTr="00D30C07">
        <w:trPr>
          <w:trHeight w:val="230"/>
        </w:trPr>
        <w:tc>
          <w:tcPr>
            <w:tcW w:w="3920" w:type="dxa"/>
            <w:tcBorders>
              <w:top w:val="nil"/>
              <w:left w:val="nil"/>
              <w:bottom w:val="nil"/>
              <w:right w:val="nil"/>
            </w:tcBorders>
            <w:noWrap/>
            <w:vAlign w:val="bottom"/>
          </w:tcPr>
          <w:p w14:paraId="3918240B"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Образование</w:t>
            </w:r>
          </w:p>
        </w:tc>
        <w:tc>
          <w:tcPr>
            <w:tcW w:w="1487" w:type="dxa"/>
            <w:tcBorders>
              <w:top w:val="nil"/>
              <w:left w:val="nil"/>
              <w:bottom w:val="nil"/>
              <w:right w:val="nil"/>
            </w:tcBorders>
            <w:noWrap/>
            <w:vAlign w:val="bottom"/>
          </w:tcPr>
          <w:p w14:paraId="6E2B7B1B" w14:textId="77777777" w:rsidR="001C0558" w:rsidRPr="001C0558" w:rsidRDefault="001C0558" w:rsidP="001C0558">
            <w:pPr>
              <w:spacing w:after="0"/>
              <w:ind w:left="-528" w:right="361" w:firstLineChars="400" w:firstLine="800"/>
              <w:jc w:val="right"/>
              <w:rPr>
                <w:rFonts w:ascii="Times New Roman" w:hAnsi="Times New Roman" w:cs="Times New Roman"/>
                <w:sz w:val="20"/>
                <w:szCs w:val="24"/>
                <w:lang w:val="ky-KG"/>
              </w:rPr>
            </w:pPr>
            <w:r w:rsidRPr="001C0558">
              <w:rPr>
                <w:rFonts w:ascii="Times New Roman" w:hAnsi="Times New Roman" w:cs="Times New Roman"/>
                <w:sz w:val="20"/>
                <w:szCs w:val="24"/>
                <w:lang w:val="ky-KG"/>
              </w:rPr>
              <w:t>616,0</w:t>
            </w:r>
          </w:p>
        </w:tc>
        <w:tc>
          <w:tcPr>
            <w:tcW w:w="1458" w:type="dxa"/>
            <w:tcBorders>
              <w:top w:val="nil"/>
              <w:left w:val="nil"/>
              <w:bottom w:val="nil"/>
              <w:right w:val="nil"/>
            </w:tcBorders>
            <w:noWrap/>
            <w:vAlign w:val="bottom"/>
          </w:tcPr>
          <w:p w14:paraId="151EB518" w14:textId="77777777" w:rsidR="001C0558" w:rsidRPr="001C0558" w:rsidRDefault="001C0558" w:rsidP="001C0558">
            <w:pPr>
              <w:spacing w:after="0"/>
              <w:ind w:left="-528" w:right="361" w:firstLineChars="400" w:firstLine="800"/>
              <w:jc w:val="right"/>
              <w:rPr>
                <w:rFonts w:ascii="Times New Roman" w:hAnsi="Times New Roman" w:cs="Times New Roman"/>
                <w:sz w:val="20"/>
                <w:szCs w:val="24"/>
                <w:lang w:val="ky-KG"/>
              </w:rPr>
            </w:pPr>
            <w:r w:rsidRPr="001C0558">
              <w:rPr>
                <w:rFonts w:ascii="Times New Roman" w:hAnsi="Times New Roman" w:cs="Times New Roman"/>
                <w:sz w:val="20"/>
                <w:szCs w:val="24"/>
                <w:lang w:val="ky-KG"/>
              </w:rPr>
              <w:t>949,2</w:t>
            </w:r>
          </w:p>
        </w:tc>
        <w:tc>
          <w:tcPr>
            <w:tcW w:w="1421" w:type="dxa"/>
            <w:tcBorders>
              <w:top w:val="nil"/>
              <w:left w:val="nil"/>
              <w:bottom w:val="nil"/>
              <w:right w:val="nil"/>
            </w:tcBorders>
            <w:noWrap/>
            <w:vAlign w:val="bottom"/>
          </w:tcPr>
          <w:p w14:paraId="56161DFA" w14:textId="77777777" w:rsidR="001C0558" w:rsidRPr="001C0558" w:rsidRDefault="001C0558" w:rsidP="001C0558">
            <w:pPr>
              <w:tabs>
                <w:tab w:val="left" w:pos="743"/>
                <w:tab w:val="left" w:pos="1234"/>
              </w:tabs>
              <w:spacing w:after="0"/>
              <w:ind w:left="-528" w:right="335"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1,1</w:t>
            </w:r>
          </w:p>
        </w:tc>
        <w:tc>
          <w:tcPr>
            <w:tcW w:w="1512" w:type="dxa"/>
            <w:tcBorders>
              <w:top w:val="nil"/>
              <w:left w:val="nil"/>
              <w:bottom w:val="nil"/>
              <w:right w:val="nil"/>
            </w:tcBorders>
            <w:noWrap/>
            <w:vAlign w:val="bottom"/>
          </w:tcPr>
          <w:p w14:paraId="2988EBDE" w14:textId="77777777" w:rsidR="001C0558" w:rsidRPr="001C0558" w:rsidRDefault="001C0558" w:rsidP="001C0558">
            <w:pPr>
              <w:tabs>
                <w:tab w:val="left" w:pos="743"/>
                <w:tab w:val="left" w:pos="1234"/>
              </w:tabs>
              <w:spacing w:after="0"/>
              <w:ind w:left="-528" w:right="335"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1,3</w:t>
            </w:r>
          </w:p>
        </w:tc>
      </w:tr>
      <w:tr w:rsidR="001C0558" w:rsidRPr="005C163C" w14:paraId="22B65396" w14:textId="77777777" w:rsidTr="00D30C07">
        <w:trPr>
          <w:trHeight w:val="333"/>
        </w:trPr>
        <w:tc>
          <w:tcPr>
            <w:tcW w:w="3920" w:type="dxa"/>
            <w:tcBorders>
              <w:top w:val="nil"/>
              <w:left w:val="nil"/>
              <w:bottom w:val="nil"/>
              <w:right w:val="nil"/>
            </w:tcBorders>
            <w:noWrap/>
            <w:vAlign w:val="bottom"/>
          </w:tcPr>
          <w:p w14:paraId="59E6BAFF"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Государственное управление и оборона: обязательное социальное обеспечение</w:t>
            </w:r>
          </w:p>
        </w:tc>
        <w:tc>
          <w:tcPr>
            <w:tcW w:w="1487" w:type="dxa"/>
            <w:tcBorders>
              <w:top w:val="nil"/>
              <w:left w:val="nil"/>
              <w:bottom w:val="nil"/>
              <w:right w:val="nil"/>
            </w:tcBorders>
            <w:noWrap/>
            <w:vAlign w:val="bottom"/>
          </w:tcPr>
          <w:p w14:paraId="03A0A52D"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2677,0</w:t>
            </w:r>
          </w:p>
        </w:tc>
        <w:tc>
          <w:tcPr>
            <w:tcW w:w="1458" w:type="dxa"/>
            <w:tcBorders>
              <w:top w:val="nil"/>
              <w:left w:val="nil"/>
              <w:bottom w:val="nil"/>
              <w:right w:val="nil"/>
            </w:tcBorders>
            <w:noWrap/>
            <w:vAlign w:val="bottom"/>
          </w:tcPr>
          <w:p w14:paraId="44ED6F56"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2407,3</w:t>
            </w:r>
          </w:p>
        </w:tc>
        <w:tc>
          <w:tcPr>
            <w:tcW w:w="1421" w:type="dxa"/>
            <w:tcBorders>
              <w:top w:val="nil"/>
              <w:left w:val="nil"/>
              <w:bottom w:val="nil"/>
              <w:right w:val="nil"/>
            </w:tcBorders>
            <w:noWrap/>
            <w:vAlign w:val="bottom"/>
          </w:tcPr>
          <w:p w14:paraId="63D514BA" w14:textId="77777777" w:rsidR="001C0558" w:rsidRPr="001C0558" w:rsidRDefault="001C0558" w:rsidP="001C0558">
            <w:pPr>
              <w:tabs>
                <w:tab w:val="left" w:pos="743"/>
                <w:tab w:val="left" w:pos="1234"/>
              </w:tabs>
              <w:spacing w:after="0"/>
              <w:ind w:left="-528" w:right="335"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4,8</w:t>
            </w:r>
          </w:p>
        </w:tc>
        <w:tc>
          <w:tcPr>
            <w:tcW w:w="1512" w:type="dxa"/>
            <w:tcBorders>
              <w:top w:val="nil"/>
              <w:left w:val="nil"/>
              <w:bottom w:val="nil"/>
              <w:right w:val="nil"/>
            </w:tcBorders>
            <w:noWrap/>
            <w:vAlign w:val="bottom"/>
          </w:tcPr>
          <w:p w14:paraId="0088FF49" w14:textId="77777777" w:rsidR="001C0558" w:rsidRPr="001C0558" w:rsidRDefault="001C0558" w:rsidP="001C0558">
            <w:pPr>
              <w:tabs>
                <w:tab w:val="left" w:pos="743"/>
                <w:tab w:val="left" w:pos="1234"/>
              </w:tabs>
              <w:spacing w:after="0"/>
              <w:ind w:left="-528" w:right="335"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3,4</w:t>
            </w:r>
          </w:p>
        </w:tc>
      </w:tr>
      <w:tr w:rsidR="001C0558" w:rsidRPr="005C163C" w14:paraId="407F8C57" w14:textId="77777777" w:rsidTr="00D30C07">
        <w:trPr>
          <w:trHeight w:val="333"/>
        </w:trPr>
        <w:tc>
          <w:tcPr>
            <w:tcW w:w="3920" w:type="dxa"/>
            <w:tcBorders>
              <w:top w:val="nil"/>
              <w:left w:val="nil"/>
              <w:bottom w:val="nil"/>
              <w:right w:val="nil"/>
            </w:tcBorders>
            <w:noWrap/>
            <w:vAlign w:val="bottom"/>
          </w:tcPr>
          <w:p w14:paraId="47B16095"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Административная и вспомогательная деятельность</w:t>
            </w:r>
          </w:p>
        </w:tc>
        <w:tc>
          <w:tcPr>
            <w:tcW w:w="1487" w:type="dxa"/>
            <w:tcBorders>
              <w:top w:val="nil"/>
              <w:left w:val="nil"/>
              <w:bottom w:val="nil"/>
              <w:right w:val="nil"/>
            </w:tcBorders>
            <w:noWrap/>
            <w:vAlign w:val="bottom"/>
          </w:tcPr>
          <w:p w14:paraId="7AD31738" w14:textId="77777777" w:rsidR="001C0558" w:rsidRPr="001C0558" w:rsidRDefault="001C0558" w:rsidP="001C0558">
            <w:pPr>
              <w:spacing w:after="0"/>
              <w:ind w:left="-528" w:right="361" w:firstLineChars="300" w:firstLine="600"/>
              <w:jc w:val="right"/>
              <w:rPr>
                <w:rFonts w:ascii="Times New Roman" w:hAnsi="Times New Roman" w:cs="Times New Roman"/>
                <w:sz w:val="20"/>
              </w:rPr>
            </w:pPr>
            <w:r w:rsidRPr="001C0558">
              <w:rPr>
                <w:rFonts w:ascii="Times New Roman" w:hAnsi="Times New Roman" w:cs="Times New Roman"/>
                <w:sz w:val="20"/>
              </w:rPr>
              <w:t>-</w:t>
            </w:r>
          </w:p>
        </w:tc>
        <w:tc>
          <w:tcPr>
            <w:tcW w:w="1458" w:type="dxa"/>
            <w:tcBorders>
              <w:top w:val="nil"/>
              <w:left w:val="nil"/>
              <w:bottom w:val="nil"/>
              <w:right w:val="nil"/>
            </w:tcBorders>
            <w:noWrap/>
            <w:vAlign w:val="bottom"/>
          </w:tcPr>
          <w:p w14:paraId="0F2EB4D6" w14:textId="77777777" w:rsidR="001C0558" w:rsidRPr="001C0558" w:rsidRDefault="001C0558" w:rsidP="001C0558">
            <w:pPr>
              <w:spacing w:after="0"/>
              <w:ind w:left="-528" w:right="361" w:firstLineChars="300" w:firstLine="600"/>
              <w:jc w:val="right"/>
              <w:rPr>
                <w:rFonts w:ascii="Times New Roman" w:hAnsi="Times New Roman" w:cs="Times New Roman"/>
                <w:sz w:val="20"/>
              </w:rPr>
            </w:pPr>
            <w:r w:rsidRPr="001C0558">
              <w:rPr>
                <w:rFonts w:ascii="Times New Roman" w:hAnsi="Times New Roman" w:cs="Times New Roman"/>
                <w:sz w:val="20"/>
              </w:rPr>
              <w:t>76,3</w:t>
            </w:r>
          </w:p>
        </w:tc>
        <w:tc>
          <w:tcPr>
            <w:tcW w:w="1421" w:type="dxa"/>
            <w:tcBorders>
              <w:top w:val="nil"/>
              <w:left w:val="nil"/>
              <w:bottom w:val="nil"/>
              <w:right w:val="nil"/>
            </w:tcBorders>
            <w:noWrap/>
            <w:vAlign w:val="bottom"/>
          </w:tcPr>
          <w:p w14:paraId="0DDC2207" w14:textId="77777777" w:rsidR="001C0558" w:rsidRPr="001C0558" w:rsidRDefault="001C0558" w:rsidP="001C0558">
            <w:pPr>
              <w:tabs>
                <w:tab w:val="left" w:pos="743"/>
                <w:tab w:val="left" w:pos="1234"/>
              </w:tabs>
              <w:spacing w:after="0"/>
              <w:ind w:left="-528" w:right="335"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w:t>
            </w:r>
          </w:p>
        </w:tc>
        <w:tc>
          <w:tcPr>
            <w:tcW w:w="1512" w:type="dxa"/>
            <w:tcBorders>
              <w:top w:val="nil"/>
              <w:left w:val="nil"/>
              <w:bottom w:val="nil"/>
              <w:right w:val="nil"/>
            </w:tcBorders>
            <w:noWrap/>
            <w:vAlign w:val="bottom"/>
          </w:tcPr>
          <w:p w14:paraId="5112276E" w14:textId="77777777" w:rsidR="001C0558" w:rsidRPr="001C0558" w:rsidRDefault="001C0558" w:rsidP="001C0558">
            <w:pPr>
              <w:tabs>
                <w:tab w:val="left" w:pos="743"/>
                <w:tab w:val="left" w:pos="1234"/>
              </w:tabs>
              <w:spacing w:after="0"/>
              <w:ind w:left="-528" w:right="335" w:firstLineChars="300" w:firstLine="600"/>
              <w:jc w:val="right"/>
              <w:rPr>
                <w:rFonts w:ascii="Times New Roman" w:hAnsi="Times New Roman" w:cs="Times New Roman"/>
                <w:sz w:val="20"/>
                <w:lang w:val="ky-KG"/>
              </w:rPr>
            </w:pPr>
            <w:r w:rsidRPr="001C0558">
              <w:rPr>
                <w:rFonts w:ascii="Times New Roman" w:hAnsi="Times New Roman" w:cs="Times New Roman"/>
                <w:sz w:val="20"/>
                <w:lang w:val="ky-KG"/>
              </w:rPr>
              <w:t>0,1</w:t>
            </w:r>
          </w:p>
        </w:tc>
      </w:tr>
      <w:tr w:rsidR="001C0558" w:rsidRPr="005C163C" w14:paraId="4340B288" w14:textId="77777777" w:rsidTr="00D30C07">
        <w:trPr>
          <w:trHeight w:val="302"/>
        </w:trPr>
        <w:tc>
          <w:tcPr>
            <w:tcW w:w="3920" w:type="dxa"/>
            <w:tcBorders>
              <w:top w:val="nil"/>
              <w:left w:val="nil"/>
              <w:bottom w:val="nil"/>
              <w:right w:val="nil"/>
            </w:tcBorders>
            <w:noWrap/>
            <w:vAlign w:val="bottom"/>
          </w:tcPr>
          <w:p w14:paraId="7837B63A"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Здравоохранение и социальное                        </w:t>
            </w:r>
          </w:p>
          <w:p w14:paraId="0C56B9FF"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обслуживание населения</w:t>
            </w:r>
          </w:p>
        </w:tc>
        <w:tc>
          <w:tcPr>
            <w:tcW w:w="1487" w:type="dxa"/>
            <w:tcBorders>
              <w:top w:val="nil"/>
              <w:left w:val="nil"/>
              <w:bottom w:val="nil"/>
              <w:right w:val="nil"/>
            </w:tcBorders>
            <w:noWrap/>
            <w:vAlign w:val="bottom"/>
          </w:tcPr>
          <w:p w14:paraId="762A26E7" w14:textId="77777777" w:rsidR="001C0558" w:rsidRPr="001C0558" w:rsidRDefault="001C0558" w:rsidP="001C0558">
            <w:pPr>
              <w:spacing w:after="0"/>
              <w:ind w:left="-528" w:right="361" w:firstLineChars="400" w:firstLine="800"/>
              <w:jc w:val="right"/>
              <w:rPr>
                <w:rFonts w:ascii="Times New Roman" w:hAnsi="Times New Roman" w:cs="Times New Roman"/>
                <w:sz w:val="20"/>
              </w:rPr>
            </w:pPr>
            <w:r w:rsidRPr="001C0558">
              <w:rPr>
                <w:rFonts w:ascii="Times New Roman" w:hAnsi="Times New Roman" w:cs="Times New Roman"/>
                <w:sz w:val="20"/>
              </w:rPr>
              <w:t>477,2</w:t>
            </w:r>
          </w:p>
        </w:tc>
        <w:tc>
          <w:tcPr>
            <w:tcW w:w="1458" w:type="dxa"/>
            <w:tcBorders>
              <w:top w:val="nil"/>
              <w:left w:val="nil"/>
              <w:bottom w:val="nil"/>
              <w:right w:val="nil"/>
            </w:tcBorders>
            <w:noWrap/>
            <w:vAlign w:val="bottom"/>
          </w:tcPr>
          <w:p w14:paraId="4A235FC2" w14:textId="77777777" w:rsidR="001C0558" w:rsidRPr="001C0558" w:rsidRDefault="001C0558" w:rsidP="001C0558">
            <w:pPr>
              <w:spacing w:after="0"/>
              <w:ind w:left="-528" w:right="361" w:firstLineChars="400" w:firstLine="800"/>
              <w:jc w:val="right"/>
              <w:rPr>
                <w:rFonts w:ascii="Times New Roman" w:hAnsi="Times New Roman" w:cs="Times New Roman"/>
                <w:sz w:val="20"/>
              </w:rPr>
            </w:pPr>
            <w:r w:rsidRPr="001C0558">
              <w:rPr>
                <w:rFonts w:ascii="Times New Roman" w:hAnsi="Times New Roman" w:cs="Times New Roman"/>
                <w:sz w:val="20"/>
              </w:rPr>
              <w:t>1329,0</w:t>
            </w:r>
          </w:p>
        </w:tc>
        <w:tc>
          <w:tcPr>
            <w:tcW w:w="1421" w:type="dxa"/>
            <w:tcBorders>
              <w:top w:val="nil"/>
              <w:left w:val="nil"/>
              <w:bottom w:val="nil"/>
              <w:right w:val="nil"/>
            </w:tcBorders>
            <w:noWrap/>
            <w:vAlign w:val="bottom"/>
          </w:tcPr>
          <w:p w14:paraId="4A1D686C" w14:textId="77777777" w:rsidR="001C0558" w:rsidRPr="001C0558" w:rsidRDefault="001C0558" w:rsidP="001C0558">
            <w:pPr>
              <w:tabs>
                <w:tab w:val="left" w:pos="743"/>
                <w:tab w:val="left" w:pos="1234"/>
              </w:tabs>
              <w:spacing w:after="0"/>
              <w:ind w:left="-528" w:right="335"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0,9</w:t>
            </w:r>
          </w:p>
        </w:tc>
        <w:tc>
          <w:tcPr>
            <w:tcW w:w="1512" w:type="dxa"/>
            <w:tcBorders>
              <w:top w:val="nil"/>
              <w:left w:val="nil"/>
              <w:bottom w:val="nil"/>
              <w:right w:val="nil"/>
            </w:tcBorders>
            <w:noWrap/>
            <w:vAlign w:val="bottom"/>
          </w:tcPr>
          <w:p w14:paraId="653BD3FE" w14:textId="77777777" w:rsidR="001C0558" w:rsidRPr="001C0558" w:rsidRDefault="001C0558" w:rsidP="001C0558">
            <w:pPr>
              <w:tabs>
                <w:tab w:val="left" w:pos="743"/>
                <w:tab w:val="left" w:pos="1234"/>
              </w:tabs>
              <w:spacing w:after="0"/>
              <w:ind w:left="-528" w:right="335"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1,9</w:t>
            </w:r>
          </w:p>
        </w:tc>
      </w:tr>
      <w:tr w:rsidR="001C0558" w:rsidRPr="005C163C" w14:paraId="214088F8" w14:textId="77777777" w:rsidTr="00D30C07">
        <w:trPr>
          <w:trHeight w:val="140"/>
        </w:trPr>
        <w:tc>
          <w:tcPr>
            <w:tcW w:w="3920" w:type="dxa"/>
            <w:tcBorders>
              <w:top w:val="nil"/>
              <w:left w:val="nil"/>
              <w:bottom w:val="nil"/>
              <w:right w:val="nil"/>
            </w:tcBorders>
            <w:noWrap/>
            <w:vAlign w:val="bottom"/>
          </w:tcPr>
          <w:p w14:paraId="240DDD88"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eastAsia="Calibri" w:hAnsi="Times New Roman" w:cs="Times New Roman"/>
                <w:sz w:val="20"/>
              </w:rPr>
              <w:t xml:space="preserve">  Искусство, развлечения и отдых</w:t>
            </w:r>
          </w:p>
        </w:tc>
        <w:tc>
          <w:tcPr>
            <w:tcW w:w="1487" w:type="dxa"/>
            <w:tcBorders>
              <w:top w:val="nil"/>
              <w:left w:val="nil"/>
              <w:bottom w:val="nil"/>
              <w:right w:val="nil"/>
            </w:tcBorders>
            <w:noWrap/>
            <w:vAlign w:val="bottom"/>
          </w:tcPr>
          <w:p w14:paraId="42F860E1"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467,2</w:t>
            </w:r>
          </w:p>
        </w:tc>
        <w:tc>
          <w:tcPr>
            <w:tcW w:w="1458" w:type="dxa"/>
            <w:tcBorders>
              <w:top w:val="nil"/>
              <w:left w:val="nil"/>
              <w:bottom w:val="nil"/>
              <w:right w:val="nil"/>
            </w:tcBorders>
            <w:noWrap/>
            <w:vAlign w:val="bottom"/>
          </w:tcPr>
          <w:p w14:paraId="4DA9739A" w14:textId="77777777" w:rsidR="001C0558" w:rsidRPr="001C0558" w:rsidRDefault="001C0558" w:rsidP="001C0558">
            <w:pPr>
              <w:spacing w:after="0"/>
              <w:ind w:left="-528" w:right="361"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 xml:space="preserve"> 2563,4</w:t>
            </w:r>
          </w:p>
        </w:tc>
        <w:tc>
          <w:tcPr>
            <w:tcW w:w="1421" w:type="dxa"/>
            <w:tcBorders>
              <w:top w:val="nil"/>
              <w:left w:val="nil"/>
              <w:bottom w:val="nil"/>
              <w:right w:val="nil"/>
            </w:tcBorders>
            <w:noWrap/>
            <w:vAlign w:val="bottom"/>
          </w:tcPr>
          <w:p w14:paraId="78C4A8F1" w14:textId="77777777" w:rsidR="001C0558" w:rsidRPr="001C0558" w:rsidRDefault="001C0558" w:rsidP="001C0558">
            <w:pPr>
              <w:tabs>
                <w:tab w:val="left" w:pos="743"/>
                <w:tab w:val="left" w:pos="1234"/>
              </w:tabs>
              <w:spacing w:after="0"/>
              <w:ind w:left="-528" w:right="335"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0,8</w:t>
            </w:r>
          </w:p>
        </w:tc>
        <w:tc>
          <w:tcPr>
            <w:tcW w:w="1512" w:type="dxa"/>
            <w:tcBorders>
              <w:top w:val="nil"/>
              <w:left w:val="nil"/>
              <w:bottom w:val="nil"/>
              <w:right w:val="nil"/>
            </w:tcBorders>
            <w:noWrap/>
            <w:vAlign w:val="bottom"/>
          </w:tcPr>
          <w:p w14:paraId="2B922920" w14:textId="77777777" w:rsidR="001C0558" w:rsidRPr="001C0558" w:rsidRDefault="001C0558" w:rsidP="001C0558">
            <w:pPr>
              <w:tabs>
                <w:tab w:val="left" w:pos="743"/>
                <w:tab w:val="left" w:pos="1234"/>
              </w:tabs>
              <w:spacing w:after="0"/>
              <w:ind w:left="-528" w:right="335" w:firstLineChars="400" w:firstLine="800"/>
              <w:jc w:val="center"/>
              <w:rPr>
                <w:rFonts w:ascii="Times New Roman" w:hAnsi="Times New Roman" w:cs="Times New Roman"/>
                <w:sz w:val="20"/>
                <w:lang w:val="ky-KG"/>
              </w:rPr>
            </w:pPr>
            <w:r w:rsidRPr="001C0558">
              <w:rPr>
                <w:rFonts w:ascii="Times New Roman" w:hAnsi="Times New Roman" w:cs="Times New Roman"/>
                <w:sz w:val="20"/>
                <w:lang w:val="ky-KG"/>
              </w:rPr>
              <w:t xml:space="preserve">        3,6</w:t>
            </w:r>
          </w:p>
        </w:tc>
      </w:tr>
      <w:tr w:rsidR="001C0558" w:rsidRPr="005C163C" w14:paraId="01D53AEE" w14:textId="77777777" w:rsidTr="00D30C07">
        <w:trPr>
          <w:trHeight w:val="333"/>
        </w:trPr>
        <w:tc>
          <w:tcPr>
            <w:tcW w:w="3920" w:type="dxa"/>
            <w:tcBorders>
              <w:top w:val="nil"/>
              <w:left w:val="nil"/>
              <w:bottom w:val="nil"/>
              <w:right w:val="nil"/>
            </w:tcBorders>
            <w:noWrap/>
            <w:vAlign w:val="bottom"/>
          </w:tcPr>
          <w:p w14:paraId="43D34B7D"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Прочая обслуживающая деятельность</w:t>
            </w:r>
          </w:p>
        </w:tc>
        <w:tc>
          <w:tcPr>
            <w:tcW w:w="1487" w:type="dxa"/>
            <w:tcBorders>
              <w:top w:val="nil"/>
              <w:left w:val="nil"/>
              <w:bottom w:val="nil"/>
              <w:right w:val="nil"/>
            </w:tcBorders>
            <w:noWrap/>
            <w:vAlign w:val="bottom"/>
          </w:tcPr>
          <w:p w14:paraId="1C03D97F" w14:textId="77777777" w:rsidR="001C0558" w:rsidRPr="001C0558" w:rsidRDefault="001C0558" w:rsidP="001C0558">
            <w:pPr>
              <w:spacing w:after="0"/>
              <w:ind w:left="-528" w:right="361" w:firstLineChars="400" w:firstLine="800"/>
              <w:jc w:val="right"/>
              <w:rPr>
                <w:rFonts w:ascii="Times New Roman" w:hAnsi="Times New Roman" w:cs="Times New Roman"/>
                <w:sz w:val="20"/>
              </w:rPr>
            </w:pPr>
            <w:r w:rsidRPr="001C0558">
              <w:rPr>
                <w:rFonts w:ascii="Times New Roman" w:hAnsi="Times New Roman" w:cs="Times New Roman"/>
                <w:sz w:val="20"/>
              </w:rPr>
              <w:t>100,0</w:t>
            </w:r>
          </w:p>
        </w:tc>
        <w:tc>
          <w:tcPr>
            <w:tcW w:w="1458" w:type="dxa"/>
            <w:tcBorders>
              <w:top w:val="nil"/>
              <w:left w:val="nil"/>
              <w:bottom w:val="nil"/>
              <w:right w:val="nil"/>
            </w:tcBorders>
            <w:noWrap/>
            <w:vAlign w:val="bottom"/>
          </w:tcPr>
          <w:p w14:paraId="5ABBA3DE" w14:textId="77777777" w:rsidR="001C0558" w:rsidRPr="001C0558" w:rsidRDefault="001C0558" w:rsidP="001C0558">
            <w:pPr>
              <w:spacing w:after="0"/>
              <w:ind w:left="-528" w:right="361" w:firstLineChars="400" w:firstLine="800"/>
              <w:jc w:val="center"/>
              <w:rPr>
                <w:rFonts w:ascii="Times New Roman" w:hAnsi="Times New Roman" w:cs="Times New Roman"/>
                <w:sz w:val="20"/>
              </w:rPr>
            </w:pPr>
            <w:r w:rsidRPr="001C0558">
              <w:rPr>
                <w:rFonts w:ascii="Times New Roman" w:hAnsi="Times New Roman" w:cs="Times New Roman"/>
                <w:sz w:val="20"/>
              </w:rPr>
              <w:t xml:space="preserve">  100,0</w:t>
            </w:r>
          </w:p>
        </w:tc>
        <w:tc>
          <w:tcPr>
            <w:tcW w:w="1421" w:type="dxa"/>
            <w:tcBorders>
              <w:top w:val="nil"/>
              <w:left w:val="nil"/>
              <w:bottom w:val="nil"/>
              <w:right w:val="nil"/>
            </w:tcBorders>
            <w:noWrap/>
            <w:vAlign w:val="bottom"/>
          </w:tcPr>
          <w:p w14:paraId="6B8A6778" w14:textId="77777777" w:rsidR="001C0558" w:rsidRPr="001C0558" w:rsidRDefault="001C0558" w:rsidP="001C0558">
            <w:pPr>
              <w:tabs>
                <w:tab w:val="left" w:pos="743"/>
                <w:tab w:val="left" w:pos="1234"/>
              </w:tabs>
              <w:spacing w:after="0"/>
              <w:ind w:left="-528" w:right="335"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0,2</w:t>
            </w:r>
          </w:p>
        </w:tc>
        <w:tc>
          <w:tcPr>
            <w:tcW w:w="1512" w:type="dxa"/>
            <w:tcBorders>
              <w:top w:val="nil"/>
              <w:left w:val="nil"/>
              <w:bottom w:val="nil"/>
              <w:right w:val="nil"/>
            </w:tcBorders>
            <w:noWrap/>
            <w:vAlign w:val="bottom"/>
          </w:tcPr>
          <w:p w14:paraId="37B04F0B" w14:textId="77777777" w:rsidR="001C0558" w:rsidRPr="001C0558" w:rsidRDefault="001C0558" w:rsidP="001C0558">
            <w:pPr>
              <w:tabs>
                <w:tab w:val="left" w:pos="743"/>
                <w:tab w:val="left" w:pos="1234"/>
              </w:tabs>
              <w:spacing w:after="0"/>
              <w:ind w:left="-528" w:right="335"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0,1</w:t>
            </w:r>
          </w:p>
        </w:tc>
      </w:tr>
      <w:tr w:rsidR="001C0558" w:rsidRPr="005C163C" w14:paraId="65661E13" w14:textId="77777777" w:rsidTr="00D30C07">
        <w:trPr>
          <w:trHeight w:val="141"/>
        </w:trPr>
        <w:tc>
          <w:tcPr>
            <w:tcW w:w="3920" w:type="dxa"/>
            <w:tcBorders>
              <w:top w:val="nil"/>
              <w:left w:val="nil"/>
              <w:bottom w:val="single" w:sz="8" w:space="0" w:color="auto"/>
              <w:right w:val="nil"/>
            </w:tcBorders>
            <w:noWrap/>
            <w:vAlign w:val="bottom"/>
          </w:tcPr>
          <w:p w14:paraId="6C427F72" w14:textId="77777777" w:rsidR="001C0558" w:rsidRPr="001C0558" w:rsidRDefault="001C0558" w:rsidP="001C0558">
            <w:pPr>
              <w:spacing w:after="0"/>
              <w:ind w:left="193" w:hanging="193"/>
              <w:rPr>
                <w:rFonts w:ascii="Times New Roman" w:hAnsi="Times New Roman" w:cs="Times New Roman"/>
                <w:sz w:val="20"/>
              </w:rPr>
            </w:pPr>
            <w:r w:rsidRPr="001C0558">
              <w:rPr>
                <w:rFonts w:ascii="Times New Roman" w:hAnsi="Times New Roman" w:cs="Times New Roman"/>
                <w:sz w:val="20"/>
              </w:rPr>
              <w:t xml:space="preserve">  Жилищное строительство</w:t>
            </w:r>
          </w:p>
        </w:tc>
        <w:tc>
          <w:tcPr>
            <w:tcW w:w="1487" w:type="dxa"/>
            <w:tcBorders>
              <w:top w:val="nil"/>
              <w:left w:val="nil"/>
              <w:bottom w:val="single" w:sz="8" w:space="0" w:color="auto"/>
              <w:right w:val="nil"/>
            </w:tcBorders>
            <w:noWrap/>
            <w:vAlign w:val="bottom"/>
          </w:tcPr>
          <w:p w14:paraId="4E202117" w14:textId="77777777" w:rsidR="001C0558" w:rsidRPr="001C0558" w:rsidRDefault="001C0558" w:rsidP="001C0558">
            <w:pPr>
              <w:spacing w:after="0"/>
              <w:ind w:left="-528" w:right="361" w:firstLine="559"/>
              <w:jc w:val="right"/>
              <w:rPr>
                <w:rFonts w:ascii="Times New Roman" w:hAnsi="Times New Roman" w:cs="Times New Roman"/>
                <w:sz w:val="20"/>
                <w:lang w:val="ky-KG"/>
              </w:rPr>
            </w:pPr>
            <w:r w:rsidRPr="001C0558">
              <w:rPr>
                <w:rFonts w:ascii="Times New Roman" w:hAnsi="Times New Roman" w:cs="Times New Roman"/>
                <w:sz w:val="20"/>
                <w:lang w:val="ky-KG"/>
              </w:rPr>
              <w:t>33151,4</w:t>
            </w:r>
          </w:p>
        </w:tc>
        <w:tc>
          <w:tcPr>
            <w:tcW w:w="1458" w:type="dxa"/>
            <w:tcBorders>
              <w:top w:val="nil"/>
              <w:left w:val="nil"/>
              <w:bottom w:val="single" w:sz="8" w:space="0" w:color="auto"/>
              <w:right w:val="nil"/>
            </w:tcBorders>
            <w:noWrap/>
            <w:vAlign w:val="bottom"/>
          </w:tcPr>
          <w:p w14:paraId="41A256AF" w14:textId="77777777" w:rsidR="001C0558" w:rsidRPr="001C0558" w:rsidRDefault="001C0558" w:rsidP="001C0558">
            <w:pPr>
              <w:spacing w:after="0"/>
              <w:ind w:left="-528" w:right="361" w:firstLine="588"/>
              <w:jc w:val="right"/>
              <w:rPr>
                <w:rFonts w:ascii="Times New Roman" w:hAnsi="Times New Roman" w:cs="Times New Roman"/>
                <w:sz w:val="20"/>
                <w:lang w:val="ky-KG"/>
              </w:rPr>
            </w:pPr>
            <w:r w:rsidRPr="001C0558">
              <w:rPr>
                <w:rFonts w:ascii="Times New Roman" w:hAnsi="Times New Roman" w:cs="Times New Roman"/>
                <w:sz w:val="20"/>
                <w:lang w:val="ky-KG"/>
              </w:rPr>
              <w:t>41332,9</w:t>
            </w:r>
          </w:p>
        </w:tc>
        <w:tc>
          <w:tcPr>
            <w:tcW w:w="1421" w:type="dxa"/>
            <w:tcBorders>
              <w:top w:val="nil"/>
              <w:left w:val="nil"/>
              <w:bottom w:val="single" w:sz="8" w:space="0" w:color="auto"/>
              <w:right w:val="nil"/>
            </w:tcBorders>
            <w:noWrap/>
            <w:vAlign w:val="bottom"/>
          </w:tcPr>
          <w:p w14:paraId="0BE43D90" w14:textId="77777777" w:rsidR="001C0558" w:rsidRPr="001C0558" w:rsidRDefault="001C0558" w:rsidP="001C0558">
            <w:pPr>
              <w:tabs>
                <w:tab w:val="left" w:pos="743"/>
                <w:tab w:val="left" w:pos="1234"/>
              </w:tabs>
              <w:spacing w:after="0"/>
              <w:ind w:left="-528" w:right="335"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59,4</w:t>
            </w:r>
          </w:p>
        </w:tc>
        <w:tc>
          <w:tcPr>
            <w:tcW w:w="1512" w:type="dxa"/>
            <w:tcBorders>
              <w:top w:val="nil"/>
              <w:left w:val="nil"/>
              <w:bottom w:val="single" w:sz="8" w:space="0" w:color="auto"/>
              <w:right w:val="nil"/>
            </w:tcBorders>
            <w:noWrap/>
            <w:vAlign w:val="bottom"/>
          </w:tcPr>
          <w:p w14:paraId="4E1A6373" w14:textId="77777777" w:rsidR="001C0558" w:rsidRPr="001C0558" w:rsidRDefault="001C0558" w:rsidP="001C0558">
            <w:pPr>
              <w:tabs>
                <w:tab w:val="left" w:pos="743"/>
                <w:tab w:val="left" w:pos="1234"/>
              </w:tabs>
              <w:spacing w:after="0"/>
              <w:ind w:left="-528" w:right="335" w:firstLineChars="400" w:firstLine="800"/>
              <w:jc w:val="right"/>
              <w:rPr>
                <w:rFonts w:ascii="Times New Roman" w:hAnsi="Times New Roman" w:cs="Times New Roman"/>
                <w:sz w:val="20"/>
                <w:lang w:val="ky-KG"/>
              </w:rPr>
            </w:pPr>
            <w:r w:rsidRPr="001C0558">
              <w:rPr>
                <w:rFonts w:ascii="Times New Roman" w:hAnsi="Times New Roman" w:cs="Times New Roman"/>
                <w:sz w:val="20"/>
                <w:lang w:val="ky-KG"/>
              </w:rPr>
              <w:t>58,7</w:t>
            </w:r>
          </w:p>
        </w:tc>
      </w:tr>
    </w:tbl>
    <w:p w14:paraId="199C9CF1" w14:textId="77777777" w:rsidR="001C0558" w:rsidRPr="005C163C" w:rsidRDefault="001C0558" w:rsidP="001C0558">
      <w:pPr>
        <w:jc w:val="both"/>
        <w:rPr>
          <w:sz w:val="24"/>
          <w:szCs w:val="24"/>
          <w:lang w:val="ky-KG"/>
        </w:rPr>
      </w:pPr>
    </w:p>
    <w:p w14:paraId="283D7B74" w14:textId="77777777" w:rsidR="001C0558" w:rsidRPr="001C0558" w:rsidRDefault="001C0558" w:rsidP="001C0558">
      <w:pPr>
        <w:spacing w:after="0"/>
        <w:ind w:left="-181" w:firstLine="720"/>
        <w:jc w:val="both"/>
        <w:rPr>
          <w:rFonts w:ascii="Times New Roman" w:hAnsi="Times New Roman" w:cs="Times New Roman"/>
          <w:sz w:val="24"/>
          <w:szCs w:val="24"/>
          <w:lang w:val="ky-KG"/>
        </w:rPr>
      </w:pPr>
      <w:r w:rsidRPr="001C0558">
        <w:rPr>
          <w:rFonts w:ascii="Times New Roman" w:hAnsi="Times New Roman" w:cs="Times New Roman"/>
          <w:sz w:val="24"/>
          <w:szCs w:val="24"/>
        </w:rPr>
        <w:t xml:space="preserve">На строительство объектов жилищного строительства объем освоения инвестиций в январе-октябре 2025г. составил </w:t>
      </w:r>
      <w:r w:rsidRPr="001C0558">
        <w:rPr>
          <w:rFonts w:ascii="Times New Roman" w:hAnsi="Times New Roman" w:cs="Times New Roman"/>
          <w:sz w:val="24"/>
          <w:lang w:val="ky-KG"/>
        </w:rPr>
        <w:t>41332,9</w:t>
      </w:r>
      <w:r w:rsidRPr="001C0558">
        <w:rPr>
          <w:rFonts w:ascii="Times New Roman" w:hAnsi="Times New Roman" w:cs="Times New Roman"/>
          <w:sz w:val="24"/>
        </w:rPr>
        <w:t xml:space="preserve"> </w:t>
      </w:r>
      <w:r w:rsidRPr="001C0558">
        <w:rPr>
          <w:rFonts w:ascii="Times New Roman" w:hAnsi="Times New Roman" w:cs="Times New Roman"/>
          <w:sz w:val="24"/>
          <w:szCs w:val="24"/>
        </w:rPr>
        <w:t xml:space="preserve">млн. сомов, что на   25,1 процента </w:t>
      </w:r>
      <w:proofErr w:type="spellStart"/>
      <w:r w:rsidRPr="001C0558">
        <w:rPr>
          <w:rFonts w:ascii="Times New Roman" w:hAnsi="Times New Roman" w:cs="Times New Roman"/>
          <w:sz w:val="24"/>
          <w:szCs w:val="24"/>
          <w:lang w:val="ky-KG"/>
        </w:rPr>
        <w:t>больше</w:t>
      </w:r>
      <w:proofErr w:type="spellEnd"/>
      <w:r w:rsidRPr="001C0558">
        <w:rPr>
          <w:rFonts w:ascii="Times New Roman" w:hAnsi="Times New Roman" w:cs="Times New Roman"/>
          <w:sz w:val="24"/>
          <w:szCs w:val="24"/>
        </w:rPr>
        <w:t>, чем в прошлом году. Строительство велось за счет средств населения, включая благотворительную помощь резидента КР (81,9 процента), средств предприятий и организаций (18,1 процента).</w:t>
      </w:r>
      <w:r w:rsidRPr="001C0558">
        <w:rPr>
          <w:rFonts w:ascii="Times New Roman" w:hAnsi="Times New Roman" w:cs="Times New Roman"/>
          <w:sz w:val="24"/>
          <w:szCs w:val="24"/>
          <w:lang w:val="ky-KG"/>
        </w:rPr>
        <w:t xml:space="preserve">                                                                                                                                                                                                                                                                                                                                                                                                                                                                                                                                                                                                                                                                                                                                                                                                                                                                                                                                                                                                                                                                                                                                                                                                                                                                                                                                                                                                                                                                                                                           </w:t>
      </w:r>
    </w:p>
    <w:p w14:paraId="59B5E9EE" w14:textId="77777777" w:rsidR="001C0558" w:rsidRPr="001C0558" w:rsidRDefault="001C0558" w:rsidP="001C0558">
      <w:pPr>
        <w:spacing w:after="0"/>
        <w:ind w:left="-181" w:firstLine="720"/>
        <w:jc w:val="both"/>
        <w:rPr>
          <w:rFonts w:ascii="Times New Roman" w:hAnsi="Times New Roman" w:cs="Times New Roman"/>
          <w:sz w:val="24"/>
        </w:rPr>
      </w:pPr>
      <w:proofErr w:type="spellStart"/>
      <w:r w:rsidRPr="001C0558">
        <w:rPr>
          <w:rFonts w:ascii="Times New Roman" w:hAnsi="Times New Roman" w:cs="Times New Roman"/>
          <w:sz w:val="24"/>
          <w:szCs w:val="24"/>
          <w:lang w:val="ky-KG"/>
        </w:rPr>
        <w:t>Объем</w:t>
      </w:r>
      <w:proofErr w:type="spellEnd"/>
      <w:r w:rsidRPr="001C0558">
        <w:rPr>
          <w:rFonts w:ascii="Times New Roman" w:hAnsi="Times New Roman" w:cs="Times New Roman"/>
          <w:sz w:val="24"/>
          <w:szCs w:val="24"/>
        </w:rPr>
        <w:t xml:space="preserve"> инвестиций, направленных на </w:t>
      </w:r>
      <w:proofErr w:type="spellStart"/>
      <w:r w:rsidRPr="001C0558">
        <w:rPr>
          <w:rFonts w:ascii="Times New Roman" w:hAnsi="Times New Roman" w:cs="Times New Roman"/>
          <w:sz w:val="24"/>
          <w:lang w:val="ky-KG"/>
        </w:rPr>
        <w:t>строительство</w:t>
      </w:r>
      <w:proofErr w:type="spellEnd"/>
      <w:r w:rsidRPr="001C0558">
        <w:rPr>
          <w:rFonts w:ascii="Times New Roman" w:hAnsi="Times New Roman" w:cs="Times New Roman"/>
          <w:sz w:val="24"/>
          <w:lang w:val="ky-KG"/>
        </w:rPr>
        <w:t xml:space="preserve"> </w:t>
      </w:r>
      <w:proofErr w:type="spellStart"/>
      <w:r w:rsidRPr="001C0558">
        <w:rPr>
          <w:rFonts w:ascii="Times New Roman" w:hAnsi="Times New Roman" w:cs="Times New Roman"/>
          <w:sz w:val="24"/>
          <w:lang w:val="ky-KG"/>
        </w:rPr>
        <w:t>объектов</w:t>
      </w:r>
      <w:proofErr w:type="spellEnd"/>
      <w:r w:rsidRPr="001C0558">
        <w:rPr>
          <w:rFonts w:ascii="Times New Roman" w:hAnsi="Times New Roman" w:cs="Times New Roman"/>
          <w:sz w:val="20"/>
        </w:rPr>
        <w:t xml:space="preserve"> </w:t>
      </w:r>
      <w:r w:rsidRPr="001C0558">
        <w:rPr>
          <w:rFonts w:ascii="Times New Roman" w:hAnsi="Times New Roman" w:cs="Times New Roman"/>
          <w:sz w:val="24"/>
        </w:rPr>
        <w:t>в сфере транспортной деятельности и хранения грузов составил 6203,1 млн. сомов, что на 4,4 процента   больше, чем в январе-октябре 2024г. Строительство финансировалось за счет средств</w:t>
      </w:r>
      <w:r w:rsidRPr="001C0558">
        <w:rPr>
          <w:rFonts w:ascii="Times New Roman" w:hAnsi="Times New Roman" w:cs="Times New Roman"/>
          <w:sz w:val="24"/>
          <w:szCs w:val="24"/>
        </w:rPr>
        <w:t xml:space="preserve"> населения, включая благотворительную помощь резидента КР (96,2 процента), средств предприятий и организаций (3,8 процента</w:t>
      </w:r>
      <w:r w:rsidRPr="001C0558">
        <w:rPr>
          <w:rFonts w:ascii="Times New Roman" w:hAnsi="Times New Roman" w:cs="Times New Roman"/>
          <w:sz w:val="24"/>
        </w:rPr>
        <w:t>).</w:t>
      </w:r>
    </w:p>
    <w:p w14:paraId="32DC32AB" w14:textId="77777777" w:rsidR="001C0558" w:rsidRPr="001C0558" w:rsidRDefault="001C0558" w:rsidP="001C0558">
      <w:pPr>
        <w:spacing w:after="0"/>
        <w:ind w:left="-181" w:firstLine="720"/>
        <w:jc w:val="both"/>
        <w:rPr>
          <w:rFonts w:ascii="Times New Roman" w:hAnsi="Times New Roman" w:cs="Times New Roman"/>
          <w:sz w:val="24"/>
        </w:rPr>
      </w:pPr>
      <w:proofErr w:type="spellStart"/>
      <w:r w:rsidRPr="001C0558">
        <w:rPr>
          <w:rFonts w:ascii="Times New Roman" w:hAnsi="Times New Roman" w:cs="Times New Roman"/>
          <w:sz w:val="24"/>
          <w:szCs w:val="24"/>
          <w:lang w:val="ky-KG"/>
        </w:rPr>
        <w:t>Объем</w:t>
      </w:r>
      <w:proofErr w:type="spellEnd"/>
      <w:r w:rsidRPr="001C0558">
        <w:rPr>
          <w:rFonts w:ascii="Times New Roman" w:hAnsi="Times New Roman" w:cs="Times New Roman"/>
          <w:sz w:val="24"/>
          <w:szCs w:val="24"/>
        </w:rPr>
        <w:t xml:space="preserve"> инвестиций, направленных на </w:t>
      </w:r>
      <w:proofErr w:type="spellStart"/>
      <w:r w:rsidRPr="001C0558">
        <w:rPr>
          <w:rFonts w:ascii="Times New Roman" w:hAnsi="Times New Roman" w:cs="Times New Roman"/>
          <w:sz w:val="24"/>
          <w:lang w:val="ky-KG"/>
        </w:rPr>
        <w:t>строительство</w:t>
      </w:r>
      <w:proofErr w:type="spellEnd"/>
      <w:r w:rsidRPr="001C0558">
        <w:rPr>
          <w:rFonts w:ascii="Times New Roman" w:hAnsi="Times New Roman" w:cs="Times New Roman"/>
          <w:sz w:val="24"/>
          <w:lang w:val="ky-KG"/>
        </w:rPr>
        <w:t xml:space="preserve"> </w:t>
      </w:r>
      <w:proofErr w:type="spellStart"/>
      <w:r w:rsidRPr="001C0558">
        <w:rPr>
          <w:rFonts w:ascii="Times New Roman" w:hAnsi="Times New Roman" w:cs="Times New Roman"/>
          <w:sz w:val="24"/>
          <w:lang w:val="ky-KG"/>
        </w:rPr>
        <w:t>объектов</w:t>
      </w:r>
      <w:proofErr w:type="spellEnd"/>
      <w:r w:rsidRPr="001C0558">
        <w:rPr>
          <w:rFonts w:ascii="Times New Roman" w:hAnsi="Times New Roman" w:cs="Times New Roman"/>
          <w:sz w:val="20"/>
        </w:rPr>
        <w:t xml:space="preserve"> </w:t>
      </w:r>
      <w:r w:rsidRPr="001C0558">
        <w:rPr>
          <w:rFonts w:ascii="Times New Roman" w:hAnsi="Times New Roman" w:cs="Times New Roman"/>
          <w:sz w:val="24"/>
        </w:rPr>
        <w:t>в сфере оптовой и розничной торговли; ремонт автомобилей и мотоциклов составил 5394,8 млн. сомов, что на 25,9 процента больше, чем в январе-октябре 2024г. Строительство финансировалось за счет средств</w:t>
      </w:r>
      <w:r w:rsidRPr="001C0558">
        <w:rPr>
          <w:rFonts w:ascii="Times New Roman" w:hAnsi="Times New Roman" w:cs="Times New Roman"/>
          <w:sz w:val="24"/>
          <w:szCs w:val="24"/>
        </w:rPr>
        <w:t xml:space="preserve"> населения, включая благотворительную помощь резидента КР (62,7 процента), средств предприятий и организаций (37,3 процента</w:t>
      </w:r>
      <w:r w:rsidRPr="001C0558">
        <w:rPr>
          <w:rFonts w:ascii="Times New Roman" w:hAnsi="Times New Roman" w:cs="Times New Roman"/>
          <w:sz w:val="24"/>
        </w:rPr>
        <w:t>).</w:t>
      </w:r>
    </w:p>
    <w:p w14:paraId="4490907B" w14:textId="77777777" w:rsidR="001C0558" w:rsidRPr="001C0558" w:rsidRDefault="001C0558" w:rsidP="001C0558">
      <w:pPr>
        <w:spacing w:after="0"/>
        <w:ind w:left="-142" w:firstLine="681"/>
        <w:jc w:val="both"/>
        <w:rPr>
          <w:rFonts w:ascii="Times New Roman" w:hAnsi="Times New Roman" w:cs="Times New Roman"/>
          <w:sz w:val="24"/>
          <w:szCs w:val="24"/>
        </w:rPr>
      </w:pPr>
      <w:r w:rsidRPr="001C0558">
        <w:rPr>
          <w:rFonts w:ascii="Times New Roman" w:hAnsi="Times New Roman" w:cs="Times New Roman"/>
          <w:sz w:val="24"/>
          <w:szCs w:val="24"/>
        </w:rPr>
        <w:t xml:space="preserve">Объем инвестиций, направленных на </w:t>
      </w:r>
      <w:proofErr w:type="spellStart"/>
      <w:r w:rsidRPr="001C0558">
        <w:rPr>
          <w:rFonts w:ascii="Times New Roman" w:hAnsi="Times New Roman" w:cs="Times New Roman"/>
          <w:sz w:val="24"/>
          <w:lang w:val="ky-KG"/>
        </w:rPr>
        <w:t>строительство</w:t>
      </w:r>
      <w:proofErr w:type="spellEnd"/>
      <w:r w:rsidRPr="001C0558">
        <w:rPr>
          <w:rFonts w:ascii="Times New Roman" w:hAnsi="Times New Roman" w:cs="Times New Roman"/>
          <w:sz w:val="24"/>
          <w:lang w:val="ky-KG"/>
        </w:rPr>
        <w:t xml:space="preserve"> </w:t>
      </w:r>
      <w:proofErr w:type="spellStart"/>
      <w:r w:rsidRPr="001C0558">
        <w:rPr>
          <w:rFonts w:ascii="Times New Roman" w:hAnsi="Times New Roman" w:cs="Times New Roman"/>
          <w:sz w:val="24"/>
          <w:lang w:val="ky-KG"/>
        </w:rPr>
        <w:t>объектов</w:t>
      </w:r>
      <w:proofErr w:type="spellEnd"/>
      <w:r w:rsidRPr="001C0558">
        <w:rPr>
          <w:rFonts w:ascii="Times New Roman" w:hAnsi="Times New Roman" w:cs="Times New Roman"/>
          <w:sz w:val="24"/>
          <w:szCs w:val="24"/>
        </w:rPr>
        <w:t xml:space="preserve"> в сфере</w:t>
      </w:r>
      <w:r w:rsidRPr="001C0558">
        <w:rPr>
          <w:rFonts w:ascii="Times New Roman" w:hAnsi="Times New Roman" w:cs="Times New Roman"/>
          <w:sz w:val="20"/>
        </w:rPr>
        <w:t xml:space="preserve"> </w:t>
      </w:r>
      <w:r w:rsidRPr="001C0558">
        <w:rPr>
          <w:rFonts w:ascii="Times New Roman" w:hAnsi="Times New Roman" w:cs="Times New Roman"/>
          <w:sz w:val="24"/>
        </w:rPr>
        <w:t>информации и связи</w:t>
      </w:r>
      <w:r w:rsidRPr="001C0558">
        <w:rPr>
          <w:rFonts w:ascii="Times New Roman" w:hAnsi="Times New Roman" w:cs="Times New Roman"/>
          <w:sz w:val="24"/>
          <w:lang w:val="ky-KG"/>
        </w:rPr>
        <w:t xml:space="preserve"> </w:t>
      </w:r>
      <w:r w:rsidRPr="001C0558">
        <w:rPr>
          <w:rFonts w:ascii="Times New Roman" w:hAnsi="Times New Roman" w:cs="Times New Roman"/>
          <w:sz w:val="24"/>
          <w:szCs w:val="24"/>
        </w:rPr>
        <w:t xml:space="preserve">в январе-октябре 2025г. составил </w:t>
      </w:r>
      <w:r w:rsidRPr="001C0558">
        <w:rPr>
          <w:rFonts w:ascii="Times New Roman" w:hAnsi="Times New Roman" w:cs="Times New Roman"/>
          <w:sz w:val="24"/>
          <w:lang w:val="ky-KG"/>
        </w:rPr>
        <w:t xml:space="preserve">4788,5 </w:t>
      </w:r>
      <w:r w:rsidRPr="001C0558">
        <w:rPr>
          <w:rFonts w:ascii="Times New Roman" w:hAnsi="Times New Roman" w:cs="Times New Roman"/>
          <w:sz w:val="24"/>
          <w:szCs w:val="24"/>
        </w:rPr>
        <w:t xml:space="preserve">млн. сомов, что на 27,9 процента </w:t>
      </w:r>
      <w:proofErr w:type="spellStart"/>
      <w:r w:rsidRPr="001C0558">
        <w:rPr>
          <w:rFonts w:ascii="Times New Roman" w:hAnsi="Times New Roman" w:cs="Times New Roman"/>
          <w:sz w:val="24"/>
          <w:szCs w:val="24"/>
          <w:lang w:val="ky-KG"/>
        </w:rPr>
        <w:t>больше</w:t>
      </w:r>
      <w:proofErr w:type="spellEnd"/>
      <w:r w:rsidRPr="001C0558">
        <w:rPr>
          <w:rFonts w:ascii="Times New Roman" w:hAnsi="Times New Roman" w:cs="Times New Roman"/>
          <w:sz w:val="24"/>
          <w:szCs w:val="24"/>
        </w:rPr>
        <w:t>, чем в январе-октябре 2024г. Строительство финансировалось за счет средств предприятий и организаций.</w:t>
      </w:r>
    </w:p>
    <w:p w14:paraId="790387A9" w14:textId="77777777" w:rsidR="001C0558" w:rsidRPr="001C0558" w:rsidRDefault="001C0558" w:rsidP="001C0558">
      <w:pPr>
        <w:pStyle w:val="31"/>
        <w:ind w:left="-181" w:firstLine="720"/>
        <w:rPr>
          <w:sz w:val="24"/>
          <w:szCs w:val="24"/>
        </w:rPr>
      </w:pPr>
      <w:r w:rsidRPr="001C0558">
        <w:rPr>
          <w:sz w:val="24"/>
          <w:szCs w:val="24"/>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январе-октябре 2025г. составил </w:t>
      </w:r>
      <w:r w:rsidRPr="001C0558">
        <w:rPr>
          <w:sz w:val="24"/>
        </w:rPr>
        <w:t xml:space="preserve">2407,3 </w:t>
      </w:r>
      <w:r w:rsidRPr="001C0558">
        <w:rPr>
          <w:sz w:val="24"/>
          <w:szCs w:val="24"/>
        </w:rPr>
        <w:t>млн. сомов, что на 10,1 процента меньше, чем в январе-октябре 2024г. Строительство финансировалось за счет средств республиканского бюджета (95,3 процента) и за счет средств местного бюджета (4,7 процента).</w:t>
      </w:r>
    </w:p>
    <w:p w14:paraId="17785B74" w14:textId="77777777" w:rsidR="001C0558" w:rsidRPr="001C0558" w:rsidRDefault="001C0558" w:rsidP="001C0558">
      <w:pPr>
        <w:spacing w:after="0"/>
        <w:ind w:left="-142" w:firstLine="681"/>
        <w:jc w:val="both"/>
        <w:rPr>
          <w:rFonts w:ascii="Times New Roman" w:hAnsi="Times New Roman" w:cs="Times New Roman"/>
          <w:color w:val="000000" w:themeColor="text1"/>
          <w:sz w:val="24"/>
          <w:szCs w:val="24"/>
          <w:lang w:val="ky-KG"/>
        </w:rPr>
      </w:pPr>
      <w:proofErr w:type="spellStart"/>
      <w:r w:rsidRPr="001C0558">
        <w:rPr>
          <w:rFonts w:ascii="Times New Roman" w:hAnsi="Times New Roman" w:cs="Times New Roman"/>
          <w:color w:val="000000" w:themeColor="text1"/>
          <w:sz w:val="24"/>
          <w:szCs w:val="24"/>
          <w:lang w:val="ky-KG"/>
        </w:rPr>
        <w:t>Объем</w:t>
      </w:r>
      <w:proofErr w:type="spellEnd"/>
      <w:r w:rsidRPr="001C0558">
        <w:rPr>
          <w:rFonts w:ascii="Times New Roman" w:hAnsi="Times New Roman" w:cs="Times New Roman"/>
          <w:color w:val="000000" w:themeColor="text1"/>
          <w:sz w:val="24"/>
          <w:szCs w:val="24"/>
        </w:rPr>
        <w:t xml:space="preserve"> инвестиций, направленных на </w:t>
      </w:r>
      <w:proofErr w:type="spellStart"/>
      <w:r w:rsidRPr="001C0558">
        <w:rPr>
          <w:rFonts w:ascii="Times New Roman" w:hAnsi="Times New Roman" w:cs="Times New Roman"/>
          <w:color w:val="000000" w:themeColor="text1"/>
          <w:sz w:val="24"/>
          <w:lang w:val="ky-KG"/>
        </w:rPr>
        <w:t>строительство</w:t>
      </w:r>
      <w:proofErr w:type="spellEnd"/>
      <w:r w:rsidRPr="001C0558">
        <w:rPr>
          <w:rFonts w:ascii="Times New Roman" w:hAnsi="Times New Roman" w:cs="Times New Roman"/>
          <w:color w:val="000000" w:themeColor="text1"/>
          <w:sz w:val="24"/>
          <w:lang w:val="ky-KG"/>
        </w:rPr>
        <w:t xml:space="preserve"> </w:t>
      </w:r>
      <w:proofErr w:type="spellStart"/>
      <w:r w:rsidRPr="001C0558">
        <w:rPr>
          <w:rFonts w:ascii="Times New Roman" w:hAnsi="Times New Roman" w:cs="Times New Roman"/>
          <w:color w:val="000000" w:themeColor="text1"/>
          <w:sz w:val="24"/>
          <w:lang w:val="ky-KG"/>
        </w:rPr>
        <w:t>объектов</w:t>
      </w:r>
      <w:proofErr w:type="spellEnd"/>
      <w:r w:rsidRPr="001C0558">
        <w:rPr>
          <w:rFonts w:ascii="Times New Roman" w:hAnsi="Times New Roman" w:cs="Times New Roman"/>
          <w:color w:val="000000" w:themeColor="text1"/>
          <w:sz w:val="20"/>
        </w:rPr>
        <w:t xml:space="preserve"> </w:t>
      </w:r>
      <w:r w:rsidRPr="001C0558">
        <w:rPr>
          <w:rFonts w:ascii="Times New Roman" w:hAnsi="Times New Roman" w:cs="Times New Roman"/>
          <w:color w:val="000000" w:themeColor="text1"/>
          <w:sz w:val="24"/>
        </w:rPr>
        <w:t xml:space="preserve">в сфере операции с недвижимым имуществом  </w:t>
      </w:r>
      <w:r w:rsidRPr="001C0558">
        <w:rPr>
          <w:rFonts w:ascii="Times New Roman" w:hAnsi="Times New Roman" w:cs="Times New Roman"/>
          <w:color w:val="000000" w:themeColor="text1"/>
          <w:sz w:val="32"/>
          <w:szCs w:val="24"/>
        </w:rPr>
        <w:t xml:space="preserve"> </w:t>
      </w:r>
      <w:r w:rsidRPr="001C0558">
        <w:rPr>
          <w:rFonts w:ascii="Times New Roman" w:hAnsi="Times New Roman" w:cs="Times New Roman"/>
          <w:color w:val="000000" w:themeColor="text1"/>
          <w:sz w:val="24"/>
          <w:szCs w:val="24"/>
        </w:rPr>
        <w:t xml:space="preserve">в январе-октябре 2025г. составил </w:t>
      </w:r>
      <w:r w:rsidRPr="001C0558">
        <w:rPr>
          <w:rFonts w:ascii="Times New Roman" w:hAnsi="Times New Roman" w:cs="Times New Roman"/>
          <w:color w:val="000000" w:themeColor="text1"/>
          <w:sz w:val="24"/>
          <w:lang w:val="ky-KG"/>
        </w:rPr>
        <w:t xml:space="preserve">1742,9 </w:t>
      </w:r>
      <w:r w:rsidRPr="001C0558">
        <w:rPr>
          <w:rFonts w:ascii="Times New Roman" w:hAnsi="Times New Roman" w:cs="Times New Roman"/>
          <w:color w:val="000000" w:themeColor="text1"/>
          <w:sz w:val="24"/>
          <w:szCs w:val="24"/>
        </w:rPr>
        <w:t>млн. сомов</w:t>
      </w:r>
      <w:r w:rsidRPr="001C0558">
        <w:rPr>
          <w:rFonts w:ascii="Times New Roman" w:hAnsi="Times New Roman" w:cs="Times New Roman"/>
          <w:color w:val="000000" w:themeColor="text1"/>
          <w:sz w:val="24"/>
          <w:szCs w:val="24"/>
          <w:lang w:val="ky-KG"/>
        </w:rPr>
        <w:t xml:space="preserve">, что в 1,5 </w:t>
      </w:r>
      <w:proofErr w:type="spellStart"/>
      <w:r w:rsidRPr="001C0558">
        <w:rPr>
          <w:rFonts w:ascii="Times New Roman" w:hAnsi="Times New Roman" w:cs="Times New Roman"/>
          <w:color w:val="000000" w:themeColor="text1"/>
          <w:sz w:val="24"/>
          <w:szCs w:val="24"/>
          <w:lang w:val="ky-KG"/>
        </w:rPr>
        <w:t>раза</w:t>
      </w:r>
      <w:proofErr w:type="spellEnd"/>
      <w:r w:rsidRPr="001C0558">
        <w:rPr>
          <w:rFonts w:ascii="Times New Roman" w:hAnsi="Times New Roman" w:cs="Times New Roman"/>
          <w:color w:val="000000" w:themeColor="text1"/>
          <w:sz w:val="24"/>
          <w:szCs w:val="24"/>
          <w:lang w:val="ky-KG"/>
        </w:rPr>
        <w:t xml:space="preserve"> </w:t>
      </w:r>
      <w:proofErr w:type="spellStart"/>
      <w:r w:rsidRPr="001C0558">
        <w:rPr>
          <w:rFonts w:ascii="Times New Roman" w:hAnsi="Times New Roman" w:cs="Times New Roman"/>
          <w:color w:val="000000" w:themeColor="text1"/>
          <w:sz w:val="24"/>
          <w:szCs w:val="24"/>
          <w:lang w:val="ky-KG"/>
        </w:rPr>
        <w:t>больше</w:t>
      </w:r>
      <w:proofErr w:type="spellEnd"/>
      <w:r w:rsidRPr="001C0558">
        <w:rPr>
          <w:rFonts w:ascii="Times New Roman" w:hAnsi="Times New Roman" w:cs="Times New Roman"/>
          <w:color w:val="000000" w:themeColor="text1"/>
          <w:sz w:val="24"/>
          <w:szCs w:val="24"/>
          <w:lang w:val="ky-KG"/>
        </w:rPr>
        <w:t xml:space="preserve">, </w:t>
      </w:r>
      <w:r w:rsidRPr="001C0558">
        <w:rPr>
          <w:rFonts w:ascii="Times New Roman" w:hAnsi="Times New Roman" w:cs="Times New Roman"/>
          <w:color w:val="000000" w:themeColor="text1"/>
          <w:sz w:val="24"/>
          <w:szCs w:val="24"/>
        </w:rPr>
        <w:t xml:space="preserve">чем в январе-октябре 2024г. Строительство финансировалось за счет средств населения, включая благотворительную помощь резидента КР (99,3 процента) предприятий и организаций </w:t>
      </w:r>
      <w:r w:rsidRPr="001C0558">
        <w:rPr>
          <w:rFonts w:ascii="Times New Roman" w:hAnsi="Times New Roman" w:cs="Times New Roman"/>
          <w:color w:val="000000" w:themeColor="text1"/>
          <w:sz w:val="24"/>
          <w:szCs w:val="24"/>
          <w:lang w:val="ky-KG"/>
        </w:rPr>
        <w:t xml:space="preserve">(0,7 </w:t>
      </w:r>
      <w:proofErr w:type="spellStart"/>
      <w:r w:rsidRPr="001C0558">
        <w:rPr>
          <w:rFonts w:ascii="Times New Roman" w:hAnsi="Times New Roman" w:cs="Times New Roman"/>
          <w:color w:val="000000" w:themeColor="text1"/>
          <w:sz w:val="24"/>
          <w:szCs w:val="24"/>
          <w:lang w:val="ky-KG"/>
        </w:rPr>
        <w:t>процента</w:t>
      </w:r>
      <w:proofErr w:type="spellEnd"/>
      <w:r w:rsidRPr="001C0558">
        <w:rPr>
          <w:rFonts w:ascii="Times New Roman" w:hAnsi="Times New Roman" w:cs="Times New Roman"/>
          <w:color w:val="000000" w:themeColor="text1"/>
          <w:sz w:val="24"/>
          <w:szCs w:val="24"/>
          <w:lang w:val="ky-KG"/>
        </w:rPr>
        <w:t>).</w:t>
      </w:r>
    </w:p>
    <w:p w14:paraId="7F592AC2" w14:textId="77777777" w:rsidR="001C0558" w:rsidRDefault="001C0558" w:rsidP="001C0558">
      <w:pPr>
        <w:spacing w:after="0"/>
        <w:ind w:left="-142" w:firstLine="681"/>
        <w:jc w:val="both"/>
        <w:rPr>
          <w:rFonts w:ascii="Times New Roman" w:hAnsi="Times New Roman" w:cs="Times New Roman"/>
          <w:sz w:val="24"/>
          <w:szCs w:val="24"/>
          <w:lang w:val="ky-KG"/>
        </w:rPr>
      </w:pPr>
      <w:proofErr w:type="spellStart"/>
      <w:r w:rsidRPr="001C0558">
        <w:rPr>
          <w:rFonts w:ascii="Times New Roman" w:hAnsi="Times New Roman" w:cs="Times New Roman"/>
          <w:sz w:val="24"/>
          <w:szCs w:val="24"/>
          <w:lang w:val="ky-KG"/>
        </w:rPr>
        <w:t>Объем</w:t>
      </w:r>
      <w:proofErr w:type="spellEnd"/>
      <w:r w:rsidRPr="001C0558">
        <w:rPr>
          <w:rFonts w:ascii="Times New Roman" w:hAnsi="Times New Roman" w:cs="Times New Roman"/>
          <w:sz w:val="24"/>
          <w:szCs w:val="24"/>
        </w:rPr>
        <w:t xml:space="preserve"> инвестиций, направленных на </w:t>
      </w:r>
      <w:proofErr w:type="spellStart"/>
      <w:r w:rsidRPr="001C0558">
        <w:rPr>
          <w:rFonts w:ascii="Times New Roman" w:hAnsi="Times New Roman" w:cs="Times New Roman"/>
          <w:sz w:val="24"/>
          <w:lang w:val="ky-KG"/>
        </w:rPr>
        <w:t>строительство</w:t>
      </w:r>
      <w:proofErr w:type="spellEnd"/>
      <w:r w:rsidRPr="001C0558">
        <w:rPr>
          <w:rFonts w:ascii="Times New Roman" w:hAnsi="Times New Roman" w:cs="Times New Roman"/>
          <w:sz w:val="24"/>
          <w:lang w:val="ky-KG"/>
        </w:rPr>
        <w:t xml:space="preserve"> </w:t>
      </w:r>
      <w:proofErr w:type="spellStart"/>
      <w:r w:rsidRPr="001C0558">
        <w:rPr>
          <w:rFonts w:ascii="Times New Roman" w:hAnsi="Times New Roman" w:cs="Times New Roman"/>
          <w:sz w:val="24"/>
          <w:lang w:val="ky-KG"/>
        </w:rPr>
        <w:t>объектов</w:t>
      </w:r>
      <w:proofErr w:type="spellEnd"/>
      <w:r w:rsidRPr="001C0558">
        <w:rPr>
          <w:rFonts w:ascii="Times New Roman" w:hAnsi="Times New Roman" w:cs="Times New Roman"/>
          <w:sz w:val="20"/>
        </w:rPr>
        <w:t xml:space="preserve"> </w:t>
      </w:r>
      <w:r w:rsidRPr="001C0558">
        <w:rPr>
          <w:rFonts w:ascii="Times New Roman" w:hAnsi="Times New Roman" w:cs="Times New Roman"/>
          <w:sz w:val="24"/>
        </w:rPr>
        <w:t>в сфере обрабатывающей промышленности</w:t>
      </w:r>
      <w:r w:rsidRPr="001C0558">
        <w:rPr>
          <w:rFonts w:ascii="Times New Roman" w:hAnsi="Times New Roman" w:cs="Times New Roman"/>
          <w:sz w:val="32"/>
          <w:szCs w:val="24"/>
        </w:rPr>
        <w:t xml:space="preserve"> </w:t>
      </w:r>
      <w:r w:rsidRPr="001C0558">
        <w:rPr>
          <w:rFonts w:ascii="Times New Roman" w:hAnsi="Times New Roman" w:cs="Times New Roman"/>
          <w:sz w:val="24"/>
          <w:szCs w:val="24"/>
        </w:rPr>
        <w:t xml:space="preserve">в январе-октябре 2025г. составил </w:t>
      </w:r>
      <w:r w:rsidRPr="001C0558">
        <w:rPr>
          <w:rFonts w:ascii="Times New Roman" w:hAnsi="Times New Roman" w:cs="Times New Roman"/>
          <w:sz w:val="24"/>
          <w:lang w:val="ky-KG"/>
        </w:rPr>
        <w:t xml:space="preserve">901,2 </w:t>
      </w:r>
      <w:r w:rsidRPr="001C0558">
        <w:rPr>
          <w:rFonts w:ascii="Times New Roman" w:hAnsi="Times New Roman" w:cs="Times New Roman"/>
          <w:sz w:val="24"/>
          <w:szCs w:val="24"/>
        </w:rPr>
        <w:t>млн. сомов</w:t>
      </w:r>
      <w:r w:rsidRPr="001C0558">
        <w:rPr>
          <w:rFonts w:ascii="Times New Roman" w:hAnsi="Times New Roman" w:cs="Times New Roman"/>
          <w:sz w:val="24"/>
          <w:szCs w:val="24"/>
          <w:lang w:val="ky-KG"/>
        </w:rPr>
        <w:t xml:space="preserve">, что на 26,2 </w:t>
      </w:r>
      <w:proofErr w:type="spellStart"/>
      <w:r w:rsidRPr="001C0558">
        <w:rPr>
          <w:rFonts w:ascii="Times New Roman" w:hAnsi="Times New Roman" w:cs="Times New Roman"/>
          <w:sz w:val="24"/>
          <w:szCs w:val="24"/>
          <w:lang w:val="ky-KG"/>
        </w:rPr>
        <w:t>процента</w:t>
      </w:r>
      <w:proofErr w:type="spellEnd"/>
      <w:r w:rsidRPr="001C0558">
        <w:rPr>
          <w:rFonts w:ascii="Times New Roman" w:hAnsi="Times New Roman" w:cs="Times New Roman"/>
          <w:sz w:val="24"/>
          <w:szCs w:val="24"/>
          <w:lang w:val="ky-KG"/>
        </w:rPr>
        <w:t xml:space="preserve"> </w:t>
      </w:r>
      <w:proofErr w:type="spellStart"/>
      <w:r w:rsidRPr="001C0558">
        <w:rPr>
          <w:rFonts w:ascii="Times New Roman" w:hAnsi="Times New Roman" w:cs="Times New Roman"/>
          <w:sz w:val="24"/>
          <w:szCs w:val="24"/>
          <w:lang w:val="ky-KG"/>
        </w:rPr>
        <w:t>меньше</w:t>
      </w:r>
      <w:proofErr w:type="spellEnd"/>
      <w:r w:rsidRPr="001C0558">
        <w:rPr>
          <w:rFonts w:ascii="Times New Roman" w:hAnsi="Times New Roman" w:cs="Times New Roman"/>
          <w:sz w:val="24"/>
          <w:szCs w:val="24"/>
          <w:lang w:val="ky-KG"/>
        </w:rPr>
        <w:t xml:space="preserve">, </w:t>
      </w:r>
      <w:r w:rsidRPr="001C0558">
        <w:rPr>
          <w:rFonts w:ascii="Times New Roman" w:hAnsi="Times New Roman" w:cs="Times New Roman"/>
          <w:sz w:val="24"/>
          <w:szCs w:val="24"/>
        </w:rPr>
        <w:t>чем в январе-октябре 2024г. Строительство финансировалось за счет средств предприятий и организаций</w:t>
      </w:r>
      <w:r w:rsidRPr="001C0558">
        <w:rPr>
          <w:rFonts w:ascii="Times New Roman" w:hAnsi="Times New Roman" w:cs="Times New Roman"/>
          <w:sz w:val="24"/>
          <w:szCs w:val="24"/>
          <w:lang w:val="ky-KG"/>
        </w:rPr>
        <w:t>.</w:t>
      </w:r>
    </w:p>
    <w:p w14:paraId="1A3FFB6F" w14:textId="77777777" w:rsidR="001C0558" w:rsidRPr="001C0558" w:rsidRDefault="001C0558" w:rsidP="001C0558">
      <w:pPr>
        <w:spacing w:after="0"/>
        <w:ind w:left="-142" w:firstLine="681"/>
        <w:jc w:val="both"/>
        <w:rPr>
          <w:rFonts w:ascii="Times New Roman" w:hAnsi="Times New Roman" w:cs="Times New Roman"/>
          <w:sz w:val="24"/>
          <w:szCs w:val="24"/>
          <w:lang w:val="ky-KG"/>
        </w:rPr>
      </w:pPr>
    </w:p>
    <w:p w14:paraId="1A97AF03" w14:textId="77777777" w:rsidR="00C77E07" w:rsidRDefault="00C77E07" w:rsidP="001C0558">
      <w:pPr>
        <w:pStyle w:val="31"/>
        <w:ind w:left="-142" w:firstLine="0"/>
        <w:rPr>
          <w:b/>
          <w:color w:val="000000" w:themeColor="text1"/>
          <w:sz w:val="24"/>
          <w:szCs w:val="24"/>
        </w:rPr>
      </w:pPr>
    </w:p>
    <w:p w14:paraId="51573BA8" w14:textId="77777777" w:rsidR="00C77E07" w:rsidRDefault="00C77E07" w:rsidP="001C0558">
      <w:pPr>
        <w:pStyle w:val="31"/>
        <w:ind w:left="-142" w:firstLine="0"/>
        <w:rPr>
          <w:b/>
          <w:color w:val="000000" w:themeColor="text1"/>
          <w:sz w:val="24"/>
          <w:szCs w:val="24"/>
        </w:rPr>
      </w:pPr>
    </w:p>
    <w:p w14:paraId="676FEC5A" w14:textId="77777777" w:rsidR="00C77E07" w:rsidRDefault="00C77E07" w:rsidP="001C0558">
      <w:pPr>
        <w:pStyle w:val="31"/>
        <w:ind w:left="-142" w:firstLine="0"/>
        <w:rPr>
          <w:b/>
          <w:color w:val="000000" w:themeColor="text1"/>
          <w:sz w:val="24"/>
          <w:szCs w:val="24"/>
        </w:rPr>
      </w:pPr>
    </w:p>
    <w:p w14:paraId="4BFCBC20" w14:textId="77777777" w:rsidR="00C77E07" w:rsidRDefault="00C77E07" w:rsidP="001C0558">
      <w:pPr>
        <w:pStyle w:val="31"/>
        <w:ind w:left="-142" w:firstLine="0"/>
        <w:rPr>
          <w:b/>
          <w:color w:val="000000" w:themeColor="text1"/>
          <w:sz w:val="24"/>
          <w:szCs w:val="24"/>
        </w:rPr>
      </w:pPr>
    </w:p>
    <w:p w14:paraId="1ACA4878" w14:textId="05862D66" w:rsidR="001C0558" w:rsidRPr="0019060E" w:rsidRDefault="001C0558" w:rsidP="001C0558">
      <w:pPr>
        <w:pStyle w:val="31"/>
        <w:ind w:left="-142" w:firstLine="0"/>
        <w:rPr>
          <w:b/>
          <w:color w:val="000000" w:themeColor="text1"/>
          <w:sz w:val="24"/>
          <w:szCs w:val="24"/>
          <w:vertAlign w:val="superscript"/>
          <w:lang w:val="ky-KG"/>
        </w:rPr>
      </w:pPr>
      <w:r w:rsidRPr="0019060E">
        <w:rPr>
          <w:b/>
          <w:color w:val="000000" w:themeColor="text1"/>
          <w:sz w:val="24"/>
          <w:szCs w:val="24"/>
        </w:rPr>
        <w:lastRenderedPageBreak/>
        <w:t xml:space="preserve">Таблица </w:t>
      </w:r>
      <w:r w:rsidR="00C77E07">
        <w:rPr>
          <w:b/>
          <w:color w:val="000000" w:themeColor="text1"/>
          <w:sz w:val="24"/>
          <w:szCs w:val="24"/>
        </w:rPr>
        <w:t>21</w:t>
      </w:r>
      <w:r w:rsidRPr="0019060E">
        <w:rPr>
          <w:b/>
          <w:color w:val="000000" w:themeColor="text1"/>
          <w:sz w:val="24"/>
          <w:szCs w:val="24"/>
        </w:rPr>
        <w:t>: Инвестиции в основной капитал по территории в январе-</w:t>
      </w:r>
      <w:r>
        <w:rPr>
          <w:b/>
          <w:color w:val="000000" w:themeColor="text1"/>
          <w:sz w:val="24"/>
          <w:szCs w:val="24"/>
        </w:rPr>
        <w:t>октябре</w:t>
      </w:r>
      <w:r w:rsidRPr="0019060E">
        <w:rPr>
          <w:b/>
          <w:color w:val="000000" w:themeColor="text1"/>
          <w:sz w:val="24"/>
          <w:szCs w:val="24"/>
          <w:vertAlign w:val="superscript"/>
          <w:lang w:val="ky-KG"/>
        </w:rPr>
        <w:t xml:space="preserve"> 1</w:t>
      </w:r>
    </w:p>
    <w:p w14:paraId="5D4ADDF6" w14:textId="77777777" w:rsidR="001C0558" w:rsidRPr="00C77E07" w:rsidRDefault="001C0558" w:rsidP="001C0558">
      <w:pPr>
        <w:pStyle w:val="31"/>
        <w:ind w:left="-142" w:firstLine="0"/>
        <w:rPr>
          <w:b/>
          <w:color w:val="000000" w:themeColor="text1"/>
          <w:sz w:val="12"/>
          <w:szCs w:val="12"/>
          <w:vertAlign w:val="superscript"/>
          <w:lang w:val="ky-KG"/>
        </w:rPr>
      </w:pPr>
    </w:p>
    <w:tbl>
      <w:tblPr>
        <w:tblW w:w="9781" w:type="dxa"/>
        <w:tblInd w:w="108" w:type="dxa"/>
        <w:tblLayout w:type="fixed"/>
        <w:tblLook w:val="0020" w:firstRow="1" w:lastRow="0" w:firstColumn="0" w:lastColumn="0" w:noHBand="0" w:noVBand="0"/>
      </w:tblPr>
      <w:tblGrid>
        <w:gridCol w:w="3488"/>
        <w:gridCol w:w="1257"/>
        <w:gridCol w:w="1256"/>
        <w:gridCol w:w="975"/>
        <w:gridCol w:w="2805"/>
      </w:tblGrid>
      <w:tr w:rsidR="001C0558" w:rsidRPr="0019060E" w14:paraId="64038857" w14:textId="77777777" w:rsidTr="00D30C07">
        <w:trPr>
          <w:cantSplit/>
          <w:trHeight w:val="263"/>
          <w:tblHeader/>
        </w:trPr>
        <w:tc>
          <w:tcPr>
            <w:tcW w:w="3488" w:type="dxa"/>
            <w:vMerge w:val="restart"/>
            <w:tcBorders>
              <w:top w:val="single" w:sz="8" w:space="0" w:color="auto"/>
            </w:tcBorders>
          </w:tcPr>
          <w:p w14:paraId="1C321351" w14:textId="77777777" w:rsidR="001C0558" w:rsidRPr="0019060E" w:rsidRDefault="001C0558" w:rsidP="00D30C07">
            <w:pPr>
              <w:pStyle w:val="31"/>
              <w:spacing w:line="264" w:lineRule="auto"/>
              <w:ind w:left="-250" w:firstLine="250"/>
              <w:jc w:val="center"/>
              <w:rPr>
                <w:b/>
                <w:color w:val="000000" w:themeColor="text1"/>
              </w:rPr>
            </w:pPr>
          </w:p>
        </w:tc>
        <w:tc>
          <w:tcPr>
            <w:tcW w:w="2513" w:type="dxa"/>
            <w:gridSpan w:val="2"/>
            <w:tcBorders>
              <w:top w:val="single" w:sz="8" w:space="0" w:color="auto"/>
              <w:bottom w:val="single" w:sz="4" w:space="0" w:color="auto"/>
            </w:tcBorders>
          </w:tcPr>
          <w:p w14:paraId="481BC1F3" w14:textId="77777777" w:rsidR="001C0558" w:rsidRPr="0019060E" w:rsidRDefault="001C0558" w:rsidP="00D30C07">
            <w:pPr>
              <w:pStyle w:val="31"/>
              <w:spacing w:line="264" w:lineRule="auto"/>
              <w:ind w:firstLine="0"/>
              <w:jc w:val="center"/>
              <w:rPr>
                <w:b/>
                <w:color w:val="000000" w:themeColor="text1"/>
              </w:rPr>
            </w:pPr>
            <w:r w:rsidRPr="0019060E">
              <w:rPr>
                <w:b/>
                <w:color w:val="000000" w:themeColor="text1"/>
              </w:rPr>
              <w:t>Млн. сомов</w:t>
            </w:r>
          </w:p>
        </w:tc>
        <w:tc>
          <w:tcPr>
            <w:tcW w:w="3780" w:type="dxa"/>
            <w:gridSpan w:val="2"/>
            <w:tcBorders>
              <w:top w:val="single" w:sz="8" w:space="0" w:color="auto"/>
              <w:bottom w:val="single" w:sz="4" w:space="0" w:color="auto"/>
            </w:tcBorders>
          </w:tcPr>
          <w:p w14:paraId="6BEC519B" w14:textId="77777777" w:rsidR="001C0558" w:rsidRPr="0019060E" w:rsidRDefault="001C0558" w:rsidP="00D30C07">
            <w:pPr>
              <w:pStyle w:val="31"/>
              <w:spacing w:line="264" w:lineRule="auto"/>
              <w:ind w:firstLine="0"/>
              <w:jc w:val="center"/>
              <w:rPr>
                <w:b/>
                <w:color w:val="000000" w:themeColor="text1"/>
              </w:rPr>
            </w:pPr>
            <w:r w:rsidRPr="0019060E">
              <w:rPr>
                <w:b/>
                <w:color w:val="000000" w:themeColor="text1"/>
              </w:rPr>
              <w:t>В процентах к</w:t>
            </w:r>
          </w:p>
        </w:tc>
      </w:tr>
      <w:tr w:rsidR="001C0558" w:rsidRPr="0019060E" w14:paraId="20A436EA" w14:textId="77777777" w:rsidTr="00D30C07">
        <w:trPr>
          <w:cantSplit/>
          <w:trHeight w:val="381"/>
          <w:tblHeader/>
        </w:trPr>
        <w:tc>
          <w:tcPr>
            <w:tcW w:w="3488" w:type="dxa"/>
            <w:vMerge/>
            <w:tcBorders>
              <w:bottom w:val="single" w:sz="8" w:space="0" w:color="auto"/>
            </w:tcBorders>
          </w:tcPr>
          <w:p w14:paraId="76925422" w14:textId="77777777" w:rsidR="001C0558" w:rsidRPr="0019060E" w:rsidRDefault="001C0558" w:rsidP="00D30C07">
            <w:pPr>
              <w:pStyle w:val="31"/>
              <w:spacing w:line="264" w:lineRule="auto"/>
              <w:ind w:firstLine="0"/>
              <w:jc w:val="center"/>
              <w:rPr>
                <w:b/>
                <w:color w:val="000000" w:themeColor="text1"/>
              </w:rPr>
            </w:pPr>
          </w:p>
        </w:tc>
        <w:tc>
          <w:tcPr>
            <w:tcW w:w="1257" w:type="dxa"/>
            <w:tcBorders>
              <w:top w:val="single" w:sz="4" w:space="0" w:color="auto"/>
              <w:bottom w:val="single" w:sz="8" w:space="0" w:color="auto"/>
            </w:tcBorders>
            <w:vAlign w:val="center"/>
          </w:tcPr>
          <w:p w14:paraId="66B29715" w14:textId="77777777" w:rsidR="001C0558" w:rsidRPr="0019060E" w:rsidRDefault="001C0558" w:rsidP="00D30C07">
            <w:pPr>
              <w:pStyle w:val="31"/>
              <w:tabs>
                <w:tab w:val="left" w:pos="1027"/>
              </w:tabs>
              <w:spacing w:line="264" w:lineRule="auto"/>
              <w:ind w:firstLine="0"/>
              <w:jc w:val="center"/>
              <w:rPr>
                <w:b/>
                <w:color w:val="000000" w:themeColor="text1"/>
              </w:rPr>
            </w:pPr>
            <w:r w:rsidRPr="0019060E">
              <w:rPr>
                <w:b/>
                <w:color w:val="000000" w:themeColor="text1"/>
              </w:rPr>
              <w:t>2024</w:t>
            </w:r>
          </w:p>
        </w:tc>
        <w:tc>
          <w:tcPr>
            <w:tcW w:w="1256" w:type="dxa"/>
            <w:tcBorders>
              <w:top w:val="single" w:sz="4" w:space="0" w:color="auto"/>
              <w:bottom w:val="single" w:sz="8" w:space="0" w:color="auto"/>
            </w:tcBorders>
            <w:vAlign w:val="center"/>
          </w:tcPr>
          <w:p w14:paraId="6C5AEED9" w14:textId="77777777" w:rsidR="001C0558" w:rsidRPr="0019060E" w:rsidRDefault="001C0558" w:rsidP="00D30C07">
            <w:pPr>
              <w:pStyle w:val="31"/>
              <w:spacing w:line="264" w:lineRule="auto"/>
              <w:ind w:firstLine="0"/>
              <w:jc w:val="center"/>
              <w:rPr>
                <w:b/>
                <w:color w:val="000000" w:themeColor="text1"/>
              </w:rPr>
            </w:pPr>
            <w:r w:rsidRPr="0019060E">
              <w:rPr>
                <w:b/>
                <w:color w:val="000000" w:themeColor="text1"/>
              </w:rPr>
              <w:t>2025</w:t>
            </w:r>
          </w:p>
        </w:tc>
        <w:tc>
          <w:tcPr>
            <w:tcW w:w="975" w:type="dxa"/>
            <w:tcBorders>
              <w:top w:val="single" w:sz="4" w:space="0" w:color="auto"/>
              <w:bottom w:val="single" w:sz="8" w:space="0" w:color="auto"/>
            </w:tcBorders>
            <w:vAlign w:val="center"/>
          </w:tcPr>
          <w:p w14:paraId="7789DC16" w14:textId="77777777" w:rsidR="001C0558" w:rsidRPr="0019060E" w:rsidRDefault="001C0558" w:rsidP="00D30C07">
            <w:pPr>
              <w:pStyle w:val="31"/>
              <w:spacing w:line="264" w:lineRule="auto"/>
              <w:ind w:firstLine="0"/>
              <w:jc w:val="center"/>
              <w:rPr>
                <w:b/>
                <w:color w:val="000000" w:themeColor="text1"/>
              </w:rPr>
            </w:pPr>
            <w:r w:rsidRPr="0019060E">
              <w:rPr>
                <w:b/>
                <w:color w:val="000000" w:themeColor="text1"/>
              </w:rPr>
              <w:t>итогу</w:t>
            </w:r>
          </w:p>
        </w:tc>
        <w:tc>
          <w:tcPr>
            <w:tcW w:w="2805" w:type="dxa"/>
            <w:tcBorders>
              <w:top w:val="single" w:sz="4" w:space="0" w:color="auto"/>
            </w:tcBorders>
            <w:vAlign w:val="center"/>
          </w:tcPr>
          <w:p w14:paraId="7ECD2F80" w14:textId="77777777" w:rsidR="001C0558" w:rsidRPr="0019060E" w:rsidRDefault="001C0558" w:rsidP="00D30C07">
            <w:pPr>
              <w:pStyle w:val="31"/>
              <w:spacing w:line="264" w:lineRule="auto"/>
              <w:ind w:left="-108" w:firstLine="0"/>
              <w:jc w:val="center"/>
              <w:rPr>
                <w:b/>
                <w:color w:val="000000" w:themeColor="text1"/>
              </w:rPr>
            </w:pPr>
            <w:r w:rsidRPr="0019060E">
              <w:rPr>
                <w:b/>
                <w:color w:val="000000" w:themeColor="text1"/>
              </w:rPr>
              <w:t>соответствующему периоду прошлого года</w:t>
            </w:r>
          </w:p>
        </w:tc>
      </w:tr>
      <w:tr w:rsidR="001C0558" w:rsidRPr="0019060E" w14:paraId="5F202D7C" w14:textId="77777777" w:rsidTr="00D30C07">
        <w:trPr>
          <w:cantSplit/>
          <w:trHeight w:hRule="exact" w:val="92"/>
        </w:trPr>
        <w:tc>
          <w:tcPr>
            <w:tcW w:w="4745" w:type="dxa"/>
            <w:gridSpan w:val="2"/>
            <w:tcBorders>
              <w:top w:val="single" w:sz="8" w:space="0" w:color="auto"/>
            </w:tcBorders>
          </w:tcPr>
          <w:p w14:paraId="56DB7AC2" w14:textId="77777777" w:rsidR="001C0558" w:rsidRPr="0019060E" w:rsidRDefault="001C0558" w:rsidP="00D30C07">
            <w:pPr>
              <w:pStyle w:val="31"/>
              <w:spacing w:line="264" w:lineRule="auto"/>
              <w:ind w:right="176" w:firstLine="426"/>
              <w:jc w:val="left"/>
              <w:rPr>
                <w:color w:val="000000" w:themeColor="text1"/>
              </w:rPr>
            </w:pPr>
          </w:p>
        </w:tc>
        <w:tc>
          <w:tcPr>
            <w:tcW w:w="1256" w:type="dxa"/>
            <w:tcBorders>
              <w:top w:val="single" w:sz="8" w:space="0" w:color="auto"/>
            </w:tcBorders>
            <w:vAlign w:val="bottom"/>
          </w:tcPr>
          <w:p w14:paraId="3D0156D1" w14:textId="77777777" w:rsidR="001C0558" w:rsidRPr="0019060E" w:rsidRDefault="001C0558" w:rsidP="00D30C07">
            <w:pPr>
              <w:pStyle w:val="31"/>
              <w:spacing w:line="264" w:lineRule="auto"/>
              <w:ind w:right="176" w:firstLine="0"/>
              <w:jc w:val="right"/>
              <w:rPr>
                <w:color w:val="000000" w:themeColor="text1"/>
              </w:rPr>
            </w:pPr>
          </w:p>
        </w:tc>
        <w:tc>
          <w:tcPr>
            <w:tcW w:w="975" w:type="dxa"/>
            <w:tcBorders>
              <w:top w:val="single" w:sz="8" w:space="0" w:color="auto"/>
            </w:tcBorders>
            <w:vAlign w:val="bottom"/>
          </w:tcPr>
          <w:p w14:paraId="776C70CE" w14:textId="77777777" w:rsidR="001C0558" w:rsidRPr="0019060E" w:rsidRDefault="001C0558" w:rsidP="00D30C07">
            <w:pPr>
              <w:pStyle w:val="31"/>
              <w:spacing w:line="264" w:lineRule="auto"/>
              <w:ind w:right="176" w:firstLine="0"/>
              <w:jc w:val="right"/>
              <w:rPr>
                <w:color w:val="000000" w:themeColor="text1"/>
              </w:rPr>
            </w:pPr>
          </w:p>
        </w:tc>
        <w:tc>
          <w:tcPr>
            <w:tcW w:w="2805" w:type="dxa"/>
            <w:tcBorders>
              <w:top w:val="single" w:sz="8" w:space="0" w:color="auto"/>
            </w:tcBorders>
            <w:vAlign w:val="bottom"/>
          </w:tcPr>
          <w:p w14:paraId="163089B9" w14:textId="77777777" w:rsidR="001C0558" w:rsidRPr="0019060E" w:rsidRDefault="001C0558" w:rsidP="00D30C07">
            <w:pPr>
              <w:pStyle w:val="31"/>
              <w:spacing w:line="264" w:lineRule="auto"/>
              <w:ind w:right="640" w:firstLine="0"/>
              <w:jc w:val="right"/>
              <w:rPr>
                <w:color w:val="000000" w:themeColor="text1"/>
              </w:rPr>
            </w:pPr>
          </w:p>
        </w:tc>
      </w:tr>
      <w:tr w:rsidR="001C0558" w:rsidRPr="0019060E" w14:paraId="790359E3" w14:textId="77777777" w:rsidTr="00D30C07">
        <w:trPr>
          <w:cantSplit/>
          <w:trHeight w:val="263"/>
        </w:trPr>
        <w:tc>
          <w:tcPr>
            <w:tcW w:w="3488" w:type="dxa"/>
          </w:tcPr>
          <w:p w14:paraId="707DDF7C" w14:textId="77777777" w:rsidR="001C0558" w:rsidRPr="0019060E" w:rsidRDefault="001C0558" w:rsidP="00D30C07">
            <w:pPr>
              <w:pStyle w:val="31"/>
              <w:spacing w:line="264" w:lineRule="auto"/>
              <w:ind w:left="-108" w:firstLine="284"/>
              <w:rPr>
                <w:b/>
                <w:color w:val="000000" w:themeColor="text1"/>
              </w:rPr>
            </w:pPr>
            <w:r w:rsidRPr="0019060E">
              <w:rPr>
                <w:b/>
                <w:color w:val="000000" w:themeColor="text1"/>
              </w:rPr>
              <w:t>Всего</w:t>
            </w:r>
          </w:p>
        </w:tc>
        <w:tc>
          <w:tcPr>
            <w:tcW w:w="1257" w:type="dxa"/>
            <w:vAlign w:val="bottom"/>
          </w:tcPr>
          <w:p w14:paraId="27F39867" w14:textId="77777777" w:rsidR="001C0558" w:rsidRPr="0019060E" w:rsidRDefault="001C0558" w:rsidP="00D30C07">
            <w:pPr>
              <w:pStyle w:val="31"/>
              <w:tabs>
                <w:tab w:val="left" w:pos="633"/>
              </w:tabs>
              <w:spacing w:line="264" w:lineRule="auto"/>
              <w:ind w:left="-458" w:right="223" w:firstLine="0"/>
              <w:jc w:val="right"/>
              <w:rPr>
                <w:b/>
                <w:color w:val="000000" w:themeColor="text1"/>
              </w:rPr>
            </w:pPr>
            <w:r>
              <w:rPr>
                <w:b/>
              </w:rPr>
              <w:t>55784,6</w:t>
            </w:r>
          </w:p>
        </w:tc>
        <w:tc>
          <w:tcPr>
            <w:tcW w:w="1256" w:type="dxa"/>
            <w:vAlign w:val="bottom"/>
          </w:tcPr>
          <w:p w14:paraId="472A60BD" w14:textId="77777777" w:rsidR="001C0558" w:rsidRPr="0019060E" w:rsidRDefault="001C0558" w:rsidP="00D30C07">
            <w:pPr>
              <w:pStyle w:val="31"/>
              <w:tabs>
                <w:tab w:val="left" w:pos="633"/>
              </w:tabs>
              <w:spacing w:line="264" w:lineRule="auto"/>
              <w:ind w:left="-458" w:right="223" w:firstLine="0"/>
              <w:jc w:val="right"/>
              <w:rPr>
                <w:b/>
                <w:color w:val="000000" w:themeColor="text1"/>
              </w:rPr>
            </w:pPr>
            <w:r>
              <w:rPr>
                <w:b/>
                <w:color w:val="000000" w:themeColor="text1"/>
              </w:rPr>
              <w:t>70434,7</w:t>
            </w:r>
          </w:p>
        </w:tc>
        <w:tc>
          <w:tcPr>
            <w:tcW w:w="975" w:type="dxa"/>
            <w:vAlign w:val="bottom"/>
          </w:tcPr>
          <w:p w14:paraId="3FCE0AC7" w14:textId="77777777" w:rsidR="001C0558" w:rsidRPr="0019060E" w:rsidRDefault="001C0558" w:rsidP="00D30C07">
            <w:pPr>
              <w:pStyle w:val="31"/>
              <w:tabs>
                <w:tab w:val="left" w:pos="600"/>
              </w:tabs>
              <w:spacing w:line="264" w:lineRule="auto"/>
              <w:ind w:left="-109" w:right="176" w:firstLine="0"/>
              <w:jc w:val="right"/>
              <w:rPr>
                <w:b/>
                <w:color w:val="000000" w:themeColor="text1"/>
                <w:lang w:val="ky-KG"/>
              </w:rPr>
            </w:pPr>
            <w:r w:rsidRPr="0019060E">
              <w:rPr>
                <w:b/>
                <w:color w:val="000000" w:themeColor="text1"/>
                <w:lang w:val="ky-KG"/>
              </w:rPr>
              <w:t>100,0</w:t>
            </w:r>
          </w:p>
        </w:tc>
        <w:tc>
          <w:tcPr>
            <w:tcW w:w="2805" w:type="dxa"/>
            <w:vAlign w:val="bottom"/>
          </w:tcPr>
          <w:p w14:paraId="5E803F25" w14:textId="77777777" w:rsidR="001C0558" w:rsidRPr="0019060E" w:rsidRDefault="001C0558" w:rsidP="00D30C07">
            <w:pPr>
              <w:pStyle w:val="31"/>
              <w:spacing w:line="264" w:lineRule="auto"/>
              <w:ind w:right="1183" w:firstLine="0"/>
              <w:jc w:val="right"/>
              <w:rPr>
                <w:b/>
                <w:color w:val="000000" w:themeColor="text1"/>
                <w:lang w:val="ky-KG"/>
              </w:rPr>
            </w:pPr>
            <w:r>
              <w:rPr>
                <w:b/>
                <w:color w:val="000000" w:themeColor="text1"/>
                <w:lang w:val="ky-KG"/>
              </w:rPr>
              <w:t>114,2</w:t>
            </w:r>
          </w:p>
        </w:tc>
      </w:tr>
      <w:tr w:rsidR="001C0558" w:rsidRPr="0019060E" w14:paraId="17F4D2F2" w14:textId="77777777" w:rsidTr="00D30C07">
        <w:trPr>
          <w:cantSplit/>
          <w:trHeight w:val="210"/>
        </w:trPr>
        <w:tc>
          <w:tcPr>
            <w:tcW w:w="3488" w:type="dxa"/>
            <w:vAlign w:val="bottom"/>
          </w:tcPr>
          <w:p w14:paraId="109C4571" w14:textId="77777777" w:rsidR="001C0558" w:rsidRPr="0019060E" w:rsidRDefault="001C0558" w:rsidP="00D30C07">
            <w:pPr>
              <w:pStyle w:val="31"/>
              <w:spacing w:line="264" w:lineRule="auto"/>
              <w:ind w:left="284" w:hanging="142"/>
              <w:jc w:val="left"/>
              <w:rPr>
                <w:color w:val="000000" w:themeColor="text1"/>
              </w:rPr>
            </w:pPr>
            <w:r w:rsidRPr="0019060E">
              <w:rPr>
                <w:color w:val="000000" w:themeColor="text1"/>
              </w:rPr>
              <w:t xml:space="preserve">   Ленинский</w:t>
            </w:r>
          </w:p>
        </w:tc>
        <w:tc>
          <w:tcPr>
            <w:tcW w:w="1257" w:type="dxa"/>
            <w:vAlign w:val="bottom"/>
          </w:tcPr>
          <w:p w14:paraId="5620A9C9" w14:textId="77777777" w:rsidR="001C0558" w:rsidRPr="0019060E" w:rsidRDefault="001C0558" w:rsidP="00D30C07">
            <w:pPr>
              <w:pStyle w:val="31"/>
              <w:tabs>
                <w:tab w:val="left" w:pos="633"/>
              </w:tabs>
              <w:spacing w:line="264" w:lineRule="auto"/>
              <w:ind w:left="-458" w:right="223" w:firstLine="0"/>
              <w:jc w:val="right"/>
              <w:rPr>
                <w:color w:val="000000" w:themeColor="text1"/>
              </w:rPr>
            </w:pPr>
            <w:r w:rsidRPr="00971D7D">
              <w:t>1</w:t>
            </w:r>
            <w:r>
              <w:t>5014,7</w:t>
            </w:r>
          </w:p>
        </w:tc>
        <w:tc>
          <w:tcPr>
            <w:tcW w:w="1256" w:type="dxa"/>
            <w:vAlign w:val="bottom"/>
          </w:tcPr>
          <w:p w14:paraId="3E1E6487" w14:textId="77777777" w:rsidR="001C0558" w:rsidRPr="0019060E" w:rsidRDefault="001C0558" w:rsidP="00D30C07">
            <w:pPr>
              <w:pStyle w:val="31"/>
              <w:tabs>
                <w:tab w:val="left" w:pos="633"/>
              </w:tabs>
              <w:spacing w:line="264" w:lineRule="auto"/>
              <w:ind w:left="-458" w:right="223" w:firstLine="0"/>
              <w:jc w:val="right"/>
              <w:rPr>
                <w:color w:val="000000" w:themeColor="text1"/>
              </w:rPr>
            </w:pPr>
            <w:r>
              <w:rPr>
                <w:color w:val="000000" w:themeColor="text1"/>
              </w:rPr>
              <w:t>21693,3</w:t>
            </w:r>
          </w:p>
        </w:tc>
        <w:tc>
          <w:tcPr>
            <w:tcW w:w="975" w:type="dxa"/>
            <w:vAlign w:val="bottom"/>
          </w:tcPr>
          <w:p w14:paraId="2F036716" w14:textId="77777777" w:rsidR="001C0558" w:rsidRPr="0019060E" w:rsidRDefault="001C0558" w:rsidP="00D30C07">
            <w:pPr>
              <w:pStyle w:val="31"/>
              <w:tabs>
                <w:tab w:val="left" w:pos="600"/>
              </w:tabs>
              <w:spacing w:line="264" w:lineRule="auto"/>
              <w:ind w:left="-109" w:right="176" w:firstLine="0"/>
              <w:jc w:val="right"/>
              <w:rPr>
                <w:color w:val="000000" w:themeColor="text1"/>
                <w:lang w:val="ky-KG"/>
              </w:rPr>
            </w:pPr>
            <w:r>
              <w:rPr>
                <w:color w:val="000000" w:themeColor="text1"/>
                <w:lang w:val="ky-KG"/>
              </w:rPr>
              <w:t>30,8</w:t>
            </w:r>
          </w:p>
        </w:tc>
        <w:tc>
          <w:tcPr>
            <w:tcW w:w="2805" w:type="dxa"/>
            <w:vAlign w:val="bottom"/>
          </w:tcPr>
          <w:p w14:paraId="30967AE1" w14:textId="77777777" w:rsidR="001C0558" w:rsidRPr="0019060E" w:rsidRDefault="001C0558" w:rsidP="00D30C07">
            <w:pPr>
              <w:pStyle w:val="31"/>
              <w:spacing w:line="264" w:lineRule="auto"/>
              <w:ind w:right="1183" w:firstLine="0"/>
              <w:jc w:val="right"/>
              <w:rPr>
                <w:color w:val="000000" w:themeColor="text1"/>
                <w:lang w:val="ky-KG"/>
              </w:rPr>
            </w:pPr>
            <w:r>
              <w:rPr>
                <w:color w:val="000000" w:themeColor="text1"/>
                <w:lang w:val="ky-KG"/>
              </w:rPr>
              <w:t>115,2</w:t>
            </w:r>
          </w:p>
        </w:tc>
      </w:tr>
      <w:tr w:rsidR="001C0558" w:rsidRPr="0019060E" w14:paraId="4817B331" w14:textId="77777777" w:rsidTr="00D30C07">
        <w:trPr>
          <w:cantSplit/>
          <w:trHeight w:val="263"/>
        </w:trPr>
        <w:tc>
          <w:tcPr>
            <w:tcW w:w="3488" w:type="dxa"/>
            <w:vAlign w:val="bottom"/>
          </w:tcPr>
          <w:p w14:paraId="264D5326" w14:textId="77777777" w:rsidR="001C0558" w:rsidRPr="0019060E" w:rsidRDefault="001C0558" w:rsidP="00D30C07">
            <w:pPr>
              <w:pStyle w:val="31"/>
              <w:spacing w:line="264" w:lineRule="auto"/>
              <w:ind w:left="284" w:hanging="142"/>
              <w:jc w:val="left"/>
              <w:rPr>
                <w:color w:val="000000" w:themeColor="text1"/>
              </w:rPr>
            </w:pPr>
            <w:r w:rsidRPr="0019060E">
              <w:rPr>
                <w:color w:val="000000" w:themeColor="text1"/>
              </w:rPr>
              <w:t xml:space="preserve">   Октябрьский</w:t>
            </w:r>
          </w:p>
        </w:tc>
        <w:tc>
          <w:tcPr>
            <w:tcW w:w="1257" w:type="dxa"/>
            <w:vAlign w:val="bottom"/>
          </w:tcPr>
          <w:p w14:paraId="7F7BAC59" w14:textId="77777777" w:rsidR="001C0558" w:rsidRPr="0019060E" w:rsidRDefault="001C0558" w:rsidP="00D30C07">
            <w:pPr>
              <w:pStyle w:val="31"/>
              <w:tabs>
                <w:tab w:val="left" w:pos="633"/>
              </w:tabs>
              <w:spacing w:line="264" w:lineRule="auto"/>
              <w:ind w:left="-458" w:right="223" w:firstLine="0"/>
              <w:jc w:val="right"/>
              <w:rPr>
                <w:color w:val="000000" w:themeColor="text1"/>
              </w:rPr>
            </w:pPr>
            <w:r>
              <w:t>14802,5</w:t>
            </w:r>
          </w:p>
        </w:tc>
        <w:tc>
          <w:tcPr>
            <w:tcW w:w="1256" w:type="dxa"/>
            <w:vAlign w:val="bottom"/>
          </w:tcPr>
          <w:p w14:paraId="468FC07A" w14:textId="77777777" w:rsidR="001C0558" w:rsidRPr="0019060E" w:rsidRDefault="001C0558" w:rsidP="00D30C07">
            <w:pPr>
              <w:pStyle w:val="31"/>
              <w:tabs>
                <w:tab w:val="left" w:pos="633"/>
              </w:tabs>
              <w:spacing w:line="264" w:lineRule="auto"/>
              <w:ind w:left="-458" w:right="223" w:firstLine="0"/>
              <w:jc w:val="right"/>
              <w:rPr>
                <w:color w:val="000000" w:themeColor="text1"/>
              </w:rPr>
            </w:pPr>
            <w:r>
              <w:rPr>
                <w:color w:val="000000" w:themeColor="text1"/>
              </w:rPr>
              <w:t>18992,3</w:t>
            </w:r>
          </w:p>
        </w:tc>
        <w:tc>
          <w:tcPr>
            <w:tcW w:w="975" w:type="dxa"/>
            <w:vAlign w:val="bottom"/>
          </w:tcPr>
          <w:p w14:paraId="13D7E2C3" w14:textId="77777777" w:rsidR="001C0558" w:rsidRPr="0019060E" w:rsidRDefault="001C0558" w:rsidP="00D30C07">
            <w:pPr>
              <w:pStyle w:val="31"/>
              <w:tabs>
                <w:tab w:val="left" w:pos="600"/>
              </w:tabs>
              <w:spacing w:line="264" w:lineRule="auto"/>
              <w:ind w:left="-109" w:right="176" w:firstLine="0"/>
              <w:jc w:val="right"/>
              <w:rPr>
                <w:color w:val="000000" w:themeColor="text1"/>
                <w:lang w:val="ky-KG"/>
              </w:rPr>
            </w:pPr>
            <w:r>
              <w:rPr>
                <w:color w:val="000000" w:themeColor="text1"/>
                <w:lang w:val="ky-KG"/>
              </w:rPr>
              <w:t>27,0</w:t>
            </w:r>
          </w:p>
        </w:tc>
        <w:tc>
          <w:tcPr>
            <w:tcW w:w="2805" w:type="dxa"/>
            <w:vAlign w:val="bottom"/>
          </w:tcPr>
          <w:p w14:paraId="5C230F88" w14:textId="77777777" w:rsidR="001C0558" w:rsidRPr="0019060E" w:rsidRDefault="001C0558" w:rsidP="00D30C07">
            <w:pPr>
              <w:pStyle w:val="31"/>
              <w:spacing w:line="264" w:lineRule="auto"/>
              <w:ind w:right="1183" w:firstLine="0"/>
              <w:jc w:val="right"/>
              <w:rPr>
                <w:color w:val="000000" w:themeColor="text1"/>
                <w:lang w:val="ky-KG"/>
              </w:rPr>
            </w:pPr>
            <w:r>
              <w:rPr>
                <w:color w:val="000000" w:themeColor="text1"/>
                <w:lang w:val="ky-KG"/>
              </w:rPr>
              <w:t>114,1</w:t>
            </w:r>
          </w:p>
        </w:tc>
      </w:tr>
      <w:tr w:rsidR="001C0558" w:rsidRPr="0019060E" w14:paraId="69CAC697" w14:textId="77777777" w:rsidTr="00D30C07">
        <w:trPr>
          <w:cantSplit/>
          <w:trHeight w:val="102"/>
        </w:trPr>
        <w:tc>
          <w:tcPr>
            <w:tcW w:w="3488" w:type="dxa"/>
            <w:vAlign w:val="bottom"/>
          </w:tcPr>
          <w:p w14:paraId="50423006" w14:textId="77777777" w:rsidR="001C0558" w:rsidRPr="0019060E" w:rsidRDefault="001C0558" w:rsidP="00D30C07">
            <w:pPr>
              <w:pStyle w:val="31"/>
              <w:spacing w:line="264" w:lineRule="auto"/>
              <w:ind w:left="284" w:hanging="142"/>
              <w:jc w:val="left"/>
              <w:rPr>
                <w:color w:val="000000" w:themeColor="text1"/>
              </w:rPr>
            </w:pPr>
            <w:r w:rsidRPr="0019060E">
              <w:rPr>
                <w:color w:val="000000" w:themeColor="text1"/>
              </w:rPr>
              <w:t xml:space="preserve">   Первомайский</w:t>
            </w:r>
          </w:p>
        </w:tc>
        <w:tc>
          <w:tcPr>
            <w:tcW w:w="1257" w:type="dxa"/>
            <w:vAlign w:val="bottom"/>
          </w:tcPr>
          <w:p w14:paraId="16392C20" w14:textId="77777777" w:rsidR="001C0558" w:rsidRPr="0019060E" w:rsidRDefault="001C0558" w:rsidP="00D30C07">
            <w:pPr>
              <w:pStyle w:val="31"/>
              <w:tabs>
                <w:tab w:val="left" w:pos="633"/>
              </w:tabs>
              <w:spacing w:line="264" w:lineRule="auto"/>
              <w:ind w:left="-458" w:right="223" w:firstLine="0"/>
              <w:jc w:val="right"/>
              <w:rPr>
                <w:color w:val="000000" w:themeColor="text1"/>
              </w:rPr>
            </w:pPr>
            <w:r w:rsidRPr="00971D7D">
              <w:t>1</w:t>
            </w:r>
            <w:r>
              <w:t>7858,0</w:t>
            </w:r>
          </w:p>
        </w:tc>
        <w:tc>
          <w:tcPr>
            <w:tcW w:w="1256" w:type="dxa"/>
            <w:vAlign w:val="bottom"/>
          </w:tcPr>
          <w:p w14:paraId="2A5E8837" w14:textId="77777777" w:rsidR="001C0558" w:rsidRPr="0019060E" w:rsidRDefault="001C0558" w:rsidP="00D30C07">
            <w:pPr>
              <w:pStyle w:val="31"/>
              <w:tabs>
                <w:tab w:val="left" w:pos="633"/>
              </w:tabs>
              <w:spacing w:line="264" w:lineRule="auto"/>
              <w:ind w:left="-458" w:right="223" w:firstLine="0"/>
              <w:jc w:val="right"/>
              <w:rPr>
                <w:color w:val="000000" w:themeColor="text1"/>
              </w:rPr>
            </w:pPr>
            <w:r>
              <w:rPr>
                <w:color w:val="000000" w:themeColor="text1"/>
              </w:rPr>
              <w:t>19884,4</w:t>
            </w:r>
          </w:p>
        </w:tc>
        <w:tc>
          <w:tcPr>
            <w:tcW w:w="975" w:type="dxa"/>
            <w:vAlign w:val="bottom"/>
          </w:tcPr>
          <w:p w14:paraId="079C6F7D" w14:textId="77777777" w:rsidR="001C0558" w:rsidRPr="0019060E" w:rsidRDefault="001C0558" w:rsidP="00D30C07">
            <w:pPr>
              <w:pStyle w:val="31"/>
              <w:tabs>
                <w:tab w:val="left" w:pos="600"/>
              </w:tabs>
              <w:spacing w:line="264" w:lineRule="auto"/>
              <w:ind w:left="-109" w:right="176" w:firstLine="0"/>
              <w:jc w:val="right"/>
              <w:rPr>
                <w:color w:val="000000" w:themeColor="text1"/>
                <w:lang w:val="ky-KG"/>
              </w:rPr>
            </w:pPr>
            <w:r>
              <w:rPr>
                <w:color w:val="000000" w:themeColor="text1"/>
                <w:lang w:val="ky-KG"/>
              </w:rPr>
              <w:t>28,2</w:t>
            </w:r>
          </w:p>
        </w:tc>
        <w:tc>
          <w:tcPr>
            <w:tcW w:w="2805" w:type="dxa"/>
            <w:vAlign w:val="bottom"/>
          </w:tcPr>
          <w:p w14:paraId="176DC928" w14:textId="77777777" w:rsidR="001C0558" w:rsidRPr="0019060E" w:rsidRDefault="001C0558" w:rsidP="00D30C07">
            <w:pPr>
              <w:pStyle w:val="31"/>
              <w:spacing w:line="264" w:lineRule="auto"/>
              <w:ind w:right="1183" w:firstLine="0"/>
              <w:jc w:val="right"/>
              <w:rPr>
                <w:color w:val="000000" w:themeColor="text1"/>
                <w:lang w:val="ky-KG"/>
              </w:rPr>
            </w:pPr>
            <w:r>
              <w:rPr>
                <w:color w:val="000000" w:themeColor="text1"/>
                <w:lang w:val="ky-KG"/>
              </w:rPr>
              <w:t>112,4</w:t>
            </w:r>
          </w:p>
        </w:tc>
      </w:tr>
      <w:tr w:rsidR="001C0558" w:rsidRPr="0019060E" w14:paraId="6236A792" w14:textId="77777777" w:rsidTr="00D30C07">
        <w:trPr>
          <w:cantSplit/>
          <w:trHeight w:val="177"/>
        </w:trPr>
        <w:tc>
          <w:tcPr>
            <w:tcW w:w="3488" w:type="dxa"/>
            <w:tcBorders>
              <w:bottom w:val="single" w:sz="8" w:space="0" w:color="auto"/>
            </w:tcBorders>
            <w:vAlign w:val="bottom"/>
          </w:tcPr>
          <w:p w14:paraId="23317E80" w14:textId="77777777" w:rsidR="001C0558" w:rsidRPr="0019060E" w:rsidRDefault="001C0558" w:rsidP="00D30C07">
            <w:pPr>
              <w:pStyle w:val="31"/>
              <w:spacing w:line="264" w:lineRule="auto"/>
              <w:ind w:left="284" w:hanging="142"/>
              <w:jc w:val="left"/>
              <w:rPr>
                <w:color w:val="000000" w:themeColor="text1"/>
              </w:rPr>
            </w:pPr>
            <w:r w:rsidRPr="0019060E">
              <w:rPr>
                <w:color w:val="000000" w:themeColor="text1"/>
              </w:rPr>
              <w:t xml:space="preserve">   Свердловский</w:t>
            </w:r>
          </w:p>
        </w:tc>
        <w:tc>
          <w:tcPr>
            <w:tcW w:w="1257" w:type="dxa"/>
            <w:tcBorders>
              <w:bottom w:val="single" w:sz="8" w:space="0" w:color="auto"/>
            </w:tcBorders>
            <w:vAlign w:val="bottom"/>
          </w:tcPr>
          <w:p w14:paraId="3CCEC0B4" w14:textId="77777777" w:rsidR="001C0558" w:rsidRPr="0019060E" w:rsidRDefault="001C0558" w:rsidP="00D30C07">
            <w:pPr>
              <w:pStyle w:val="31"/>
              <w:tabs>
                <w:tab w:val="left" w:pos="633"/>
              </w:tabs>
              <w:spacing w:line="264" w:lineRule="auto"/>
              <w:ind w:left="-458" w:right="223" w:firstLine="0"/>
              <w:jc w:val="right"/>
              <w:rPr>
                <w:color w:val="000000" w:themeColor="text1"/>
              </w:rPr>
            </w:pPr>
            <w:r>
              <w:t>8109,4</w:t>
            </w:r>
          </w:p>
        </w:tc>
        <w:tc>
          <w:tcPr>
            <w:tcW w:w="1256" w:type="dxa"/>
            <w:tcBorders>
              <w:bottom w:val="single" w:sz="8" w:space="0" w:color="auto"/>
            </w:tcBorders>
            <w:vAlign w:val="bottom"/>
          </w:tcPr>
          <w:p w14:paraId="62C388D0" w14:textId="77777777" w:rsidR="001C0558" w:rsidRPr="0019060E" w:rsidRDefault="001C0558" w:rsidP="00D30C07">
            <w:pPr>
              <w:pStyle w:val="31"/>
              <w:tabs>
                <w:tab w:val="left" w:pos="633"/>
              </w:tabs>
              <w:spacing w:line="264" w:lineRule="auto"/>
              <w:ind w:left="-458" w:right="223" w:firstLine="0"/>
              <w:jc w:val="right"/>
              <w:rPr>
                <w:color w:val="000000" w:themeColor="text1"/>
              </w:rPr>
            </w:pPr>
            <w:r>
              <w:rPr>
                <w:color w:val="000000" w:themeColor="text1"/>
              </w:rPr>
              <w:t>9864,7</w:t>
            </w:r>
          </w:p>
        </w:tc>
        <w:tc>
          <w:tcPr>
            <w:tcW w:w="975" w:type="dxa"/>
            <w:tcBorders>
              <w:bottom w:val="single" w:sz="8" w:space="0" w:color="auto"/>
            </w:tcBorders>
            <w:vAlign w:val="bottom"/>
          </w:tcPr>
          <w:p w14:paraId="02648216" w14:textId="77777777" w:rsidR="001C0558" w:rsidRPr="0019060E" w:rsidRDefault="001C0558" w:rsidP="00D30C07">
            <w:pPr>
              <w:pStyle w:val="31"/>
              <w:tabs>
                <w:tab w:val="left" w:pos="600"/>
              </w:tabs>
              <w:spacing w:line="264" w:lineRule="auto"/>
              <w:ind w:left="-109" w:right="176" w:firstLine="0"/>
              <w:jc w:val="right"/>
              <w:rPr>
                <w:color w:val="000000" w:themeColor="text1"/>
                <w:lang w:val="ky-KG"/>
              </w:rPr>
            </w:pPr>
            <w:r>
              <w:rPr>
                <w:color w:val="000000" w:themeColor="text1"/>
                <w:lang w:val="ky-KG"/>
              </w:rPr>
              <w:t>14,0</w:t>
            </w:r>
          </w:p>
        </w:tc>
        <w:tc>
          <w:tcPr>
            <w:tcW w:w="2805" w:type="dxa"/>
            <w:tcBorders>
              <w:bottom w:val="single" w:sz="8" w:space="0" w:color="auto"/>
            </w:tcBorders>
            <w:vAlign w:val="bottom"/>
          </w:tcPr>
          <w:p w14:paraId="64DF3665" w14:textId="77777777" w:rsidR="001C0558" w:rsidRPr="0019060E" w:rsidRDefault="001C0558" w:rsidP="00D30C07">
            <w:pPr>
              <w:pStyle w:val="31"/>
              <w:spacing w:line="264" w:lineRule="auto"/>
              <w:ind w:right="1183" w:firstLine="0"/>
              <w:jc w:val="right"/>
              <w:rPr>
                <w:color w:val="000000" w:themeColor="text1"/>
                <w:lang w:val="ky-KG"/>
              </w:rPr>
            </w:pPr>
            <w:r w:rsidRPr="0019060E">
              <w:rPr>
                <w:color w:val="000000" w:themeColor="text1"/>
                <w:lang w:val="ky-KG"/>
              </w:rPr>
              <w:t>1</w:t>
            </w:r>
            <w:r>
              <w:rPr>
                <w:color w:val="000000" w:themeColor="text1"/>
                <w:lang w:val="ky-KG"/>
              </w:rPr>
              <w:t>11,6</w:t>
            </w:r>
          </w:p>
        </w:tc>
      </w:tr>
    </w:tbl>
    <w:p w14:paraId="65C76594" w14:textId="77777777" w:rsidR="001C0558" w:rsidRPr="0019060E" w:rsidRDefault="001C0558" w:rsidP="001C0558">
      <w:pPr>
        <w:pStyle w:val="31"/>
        <w:ind w:firstLine="0"/>
        <w:rPr>
          <w:color w:val="000000" w:themeColor="text1"/>
          <w:sz w:val="10"/>
          <w:szCs w:val="10"/>
        </w:rPr>
      </w:pPr>
    </w:p>
    <w:p w14:paraId="2D90BAEE" w14:textId="77777777" w:rsidR="001C0558" w:rsidRPr="0019060E" w:rsidRDefault="001C0558" w:rsidP="001C0558">
      <w:pPr>
        <w:pStyle w:val="31"/>
        <w:ind w:firstLine="0"/>
        <w:rPr>
          <w:color w:val="000000" w:themeColor="text1"/>
          <w:sz w:val="16"/>
          <w:szCs w:val="16"/>
        </w:rPr>
      </w:pPr>
      <w:r w:rsidRPr="0019060E">
        <w:rPr>
          <w:color w:val="000000" w:themeColor="text1"/>
        </w:rPr>
        <w:t xml:space="preserve">         </w:t>
      </w:r>
      <w:r w:rsidRPr="0019060E">
        <w:rPr>
          <w:color w:val="000000" w:themeColor="text1"/>
          <w:vertAlign w:val="superscript"/>
          <w:lang w:val="ky-KG"/>
        </w:rPr>
        <w:t>1</w:t>
      </w:r>
      <w:r w:rsidRPr="0019060E">
        <w:rPr>
          <w:color w:val="000000" w:themeColor="text1"/>
          <w:sz w:val="16"/>
          <w:szCs w:val="16"/>
        </w:rPr>
        <w:t xml:space="preserve"> Объем инвестиций в основной капитал указан по фактической стоимости, а темп рассчитан с учетом индексации цен.</w:t>
      </w:r>
    </w:p>
    <w:p w14:paraId="146E6944" w14:textId="77777777" w:rsidR="00C77E07" w:rsidRDefault="00C77E07" w:rsidP="001C0558">
      <w:pPr>
        <w:spacing w:after="0"/>
        <w:ind w:left="-181" w:firstLine="861"/>
        <w:jc w:val="both"/>
        <w:rPr>
          <w:rFonts w:ascii="Times New Roman" w:hAnsi="Times New Roman" w:cs="Times New Roman"/>
          <w:color w:val="000000" w:themeColor="text1"/>
          <w:sz w:val="24"/>
          <w:szCs w:val="24"/>
          <w:lang w:val="ru-RU"/>
        </w:rPr>
      </w:pPr>
    </w:p>
    <w:p w14:paraId="11EBC030" w14:textId="07885696" w:rsidR="001C0558" w:rsidRPr="001C0558" w:rsidRDefault="001C0558" w:rsidP="001C0558">
      <w:pPr>
        <w:spacing w:after="0"/>
        <w:ind w:left="-181" w:firstLine="861"/>
        <w:jc w:val="both"/>
        <w:rPr>
          <w:rFonts w:ascii="Times New Roman" w:hAnsi="Times New Roman" w:cs="Times New Roman"/>
          <w:sz w:val="24"/>
          <w:szCs w:val="24"/>
        </w:rPr>
      </w:pPr>
      <w:r w:rsidRPr="001C0558">
        <w:rPr>
          <w:rFonts w:ascii="Times New Roman" w:hAnsi="Times New Roman" w:cs="Times New Roman"/>
          <w:color w:val="000000" w:themeColor="text1"/>
          <w:sz w:val="24"/>
          <w:szCs w:val="24"/>
        </w:rPr>
        <w:t>В январе-</w:t>
      </w:r>
      <w:r w:rsidRPr="001C0558">
        <w:rPr>
          <w:rFonts w:ascii="Times New Roman" w:hAnsi="Times New Roman" w:cs="Times New Roman"/>
          <w:sz w:val="24"/>
          <w:szCs w:val="24"/>
        </w:rPr>
        <w:t>октябре 2025г. сдан</w:t>
      </w:r>
      <w:r w:rsidRPr="001C0558">
        <w:rPr>
          <w:rFonts w:ascii="Times New Roman" w:hAnsi="Times New Roman" w:cs="Times New Roman"/>
          <w:sz w:val="24"/>
          <w:szCs w:val="24"/>
          <w:lang w:val="ky-KG"/>
        </w:rPr>
        <w:t>ы</w:t>
      </w:r>
      <w:r w:rsidRPr="001C0558">
        <w:rPr>
          <w:rFonts w:ascii="Times New Roman" w:hAnsi="Times New Roman" w:cs="Times New Roman"/>
          <w:sz w:val="24"/>
          <w:szCs w:val="24"/>
        </w:rPr>
        <w:t xml:space="preserve"> в эксплуатацию 1410</w:t>
      </w:r>
      <w:r w:rsidRPr="001C0558">
        <w:rPr>
          <w:rFonts w:ascii="Times New Roman" w:hAnsi="Times New Roman" w:cs="Times New Roman"/>
          <w:sz w:val="24"/>
          <w:szCs w:val="24"/>
          <w:lang w:val="ky-KG"/>
        </w:rPr>
        <w:t xml:space="preserve"> </w:t>
      </w:r>
      <w:r w:rsidRPr="001C0558">
        <w:rPr>
          <w:rFonts w:ascii="Times New Roman" w:hAnsi="Times New Roman" w:cs="Times New Roman"/>
          <w:sz w:val="24"/>
          <w:szCs w:val="24"/>
        </w:rPr>
        <w:t>индивидуальных жил</w:t>
      </w:r>
      <w:proofErr w:type="spellStart"/>
      <w:r w:rsidRPr="001C0558">
        <w:rPr>
          <w:rFonts w:ascii="Times New Roman" w:hAnsi="Times New Roman" w:cs="Times New Roman"/>
          <w:sz w:val="24"/>
          <w:szCs w:val="24"/>
          <w:lang w:val="ky-KG"/>
        </w:rPr>
        <w:t>ых</w:t>
      </w:r>
      <w:proofErr w:type="spellEnd"/>
      <w:r w:rsidRPr="001C0558">
        <w:rPr>
          <w:rFonts w:ascii="Times New Roman" w:hAnsi="Times New Roman" w:cs="Times New Roman"/>
          <w:sz w:val="24"/>
          <w:szCs w:val="24"/>
        </w:rPr>
        <w:t xml:space="preserve"> домов общей площадью 262,7 тыс. квадратных метров, что на 10,5 процента больше, чем в соответствующем периоде прошлого года, стоимость которых (по оценке) составила 11371,0 млн. сомов. </w:t>
      </w:r>
    </w:p>
    <w:p w14:paraId="1C38A4EA" w14:textId="77777777" w:rsidR="001C0558" w:rsidRDefault="001C0558" w:rsidP="001C0558">
      <w:pPr>
        <w:spacing w:after="0"/>
        <w:ind w:left="-181" w:firstLine="861"/>
        <w:jc w:val="both"/>
        <w:rPr>
          <w:rFonts w:ascii="Times New Roman" w:hAnsi="Times New Roman" w:cs="Times New Roman"/>
          <w:sz w:val="24"/>
          <w:szCs w:val="24"/>
          <w:lang w:val="ru-RU"/>
        </w:rPr>
      </w:pPr>
      <w:r w:rsidRPr="001C0558">
        <w:rPr>
          <w:rFonts w:ascii="Times New Roman" w:hAnsi="Times New Roman" w:cs="Times New Roman"/>
          <w:sz w:val="24"/>
          <w:szCs w:val="24"/>
        </w:rPr>
        <w:t xml:space="preserve">В январе-октябре 2025г. средняя фактическая стоимость строительства одного квадратного метра общей площади </w:t>
      </w:r>
      <w:r w:rsidRPr="001C0558">
        <w:rPr>
          <w:rFonts w:ascii="Times New Roman" w:hAnsi="Times New Roman" w:cs="Times New Roman"/>
          <w:bCs/>
          <w:sz w:val="24"/>
          <w:szCs w:val="24"/>
        </w:rPr>
        <w:t>индивидуальных</w:t>
      </w:r>
      <w:r w:rsidRPr="001C0558">
        <w:rPr>
          <w:rFonts w:ascii="Times New Roman" w:hAnsi="Times New Roman" w:cs="Times New Roman"/>
          <w:sz w:val="24"/>
          <w:szCs w:val="24"/>
        </w:rPr>
        <w:t xml:space="preserve"> жилых домов (по оценке) составила </w:t>
      </w:r>
      <w:r w:rsidRPr="001C0558">
        <w:rPr>
          <w:rFonts w:ascii="Times New Roman" w:hAnsi="Times New Roman" w:cs="Times New Roman"/>
          <w:sz w:val="24"/>
          <w:szCs w:val="24"/>
          <w:lang w:val="ky-KG"/>
        </w:rPr>
        <w:t>83030</w:t>
      </w:r>
      <w:r w:rsidRPr="001C0558">
        <w:rPr>
          <w:rFonts w:ascii="Times New Roman" w:hAnsi="Times New Roman" w:cs="Times New Roman"/>
          <w:sz w:val="24"/>
          <w:szCs w:val="24"/>
        </w:rPr>
        <w:t xml:space="preserve"> сомов.</w:t>
      </w:r>
    </w:p>
    <w:p w14:paraId="3976D968" w14:textId="77777777" w:rsidR="001C0558" w:rsidRPr="001C0558" w:rsidRDefault="001C0558" w:rsidP="001C0558">
      <w:pPr>
        <w:spacing w:after="0"/>
        <w:ind w:left="-181" w:firstLine="861"/>
        <w:jc w:val="both"/>
        <w:rPr>
          <w:rFonts w:ascii="Times New Roman" w:hAnsi="Times New Roman" w:cs="Times New Roman"/>
          <w:sz w:val="20"/>
          <w:szCs w:val="20"/>
          <w:lang w:val="ru-RU"/>
        </w:rPr>
      </w:pPr>
    </w:p>
    <w:p w14:paraId="6CA4CA99" w14:textId="56F2A21A" w:rsidR="001C0558" w:rsidRPr="001C0558" w:rsidRDefault="001C0558" w:rsidP="001C0558">
      <w:pPr>
        <w:ind w:left="1276" w:hanging="1418"/>
        <w:rPr>
          <w:rFonts w:ascii="Times New Roman" w:hAnsi="Times New Roman" w:cs="Times New Roman"/>
          <w:b/>
          <w:color w:val="000000" w:themeColor="text1"/>
          <w:sz w:val="24"/>
          <w:szCs w:val="24"/>
        </w:rPr>
      </w:pPr>
      <w:r w:rsidRPr="001C0558">
        <w:rPr>
          <w:rFonts w:ascii="Times New Roman" w:hAnsi="Times New Roman" w:cs="Times New Roman"/>
          <w:b/>
          <w:color w:val="000000" w:themeColor="text1"/>
          <w:sz w:val="24"/>
          <w:szCs w:val="24"/>
        </w:rPr>
        <w:t xml:space="preserve">Таблица </w:t>
      </w:r>
      <w:r w:rsidR="00C77E07">
        <w:rPr>
          <w:rFonts w:ascii="Times New Roman" w:hAnsi="Times New Roman" w:cs="Times New Roman"/>
          <w:b/>
          <w:color w:val="000000" w:themeColor="text1"/>
          <w:sz w:val="24"/>
          <w:szCs w:val="24"/>
          <w:lang w:val="ru-RU"/>
        </w:rPr>
        <w:t>22</w:t>
      </w:r>
      <w:r w:rsidRPr="001C0558">
        <w:rPr>
          <w:rFonts w:ascii="Times New Roman" w:hAnsi="Times New Roman" w:cs="Times New Roman"/>
          <w:b/>
          <w:color w:val="000000" w:themeColor="text1"/>
          <w:sz w:val="24"/>
          <w:szCs w:val="24"/>
        </w:rPr>
        <w:t>: Ввод в действие</w:t>
      </w:r>
      <w:r w:rsidRPr="001C0558">
        <w:rPr>
          <w:rFonts w:ascii="Times New Roman" w:hAnsi="Times New Roman" w:cs="Times New Roman"/>
          <w:color w:val="000000" w:themeColor="text1"/>
          <w:sz w:val="24"/>
          <w:szCs w:val="24"/>
          <w:lang w:val="ky-KG"/>
        </w:rPr>
        <w:t xml:space="preserve">  </w:t>
      </w:r>
      <w:r w:rsidRPr="001C0558">
        <w:rPr>
          <w:rFonts w:ascii="Times New Roman" w:hAnsi="Times New Roman" w:cs="Times New Roman"/>
          <w:b/>
          <w:color w:val="000000" w:themeColor="text1"/>
          <w:sz w:val="24"/>
          <w:szCs w:val="24"/>
        </w:rPr>
        <w:t xml:space="preserve"> жилых домов по территории в январе-октябре</w:t>
      </w:r>
    </w:p>
    <w:tbl>
      <w:tblPr>
        <w:tblW w:w="9923" w:type="dxa"/>
        <w:tblInd w:w="-34" w:type="dxa"/>
        <w:tblLayout w:type="fixed"/>
        <w:tblLook w:val="01E0" w:firstRow="1" w:lastRow="1" w:firstColumn="1" w:lastColumn="1" w:noHBand="0" w:noVBand="0"/>
      </w:tblPr>
      <w:tblGrid>
        <w:gridCol w:w="2081"/>
        <w:gridCol w:w="1803"/>
        <w:gridCol w:w="1802"/>
        <w:gridCol w:w="2359"/>
        <w:gridCol w:w="1878"/>
      </w:tblGrid>
      <w:tr w:rsidR="001C0558" w:rsidRPr="00926572" w14:paraId="147FAA58" w14:textId="77777777" w:rsidTr="00D30C07">
        <w:trPr>
          <w:trHeight w:val="301"/>
          <w:tblHeader/>
        </w:trPr>
        <w:tc>
          <w:tcPr>
            <w:tcW w:w="2081" w:type="dxa"/>
            <w:vMerge w:val="restart"/>
            <w:tcBorders>
              <w:top w:val="single" w:sz="8" w:space="0" w:color="auto"/>
            </w:tcBorders>
          </w:tcPr>
          <w:p w14:paraId="772D17BC" w14:textId="77777777" w:rsidR="001C0558" w:rsidRPr="001C0558" w:rsidRDefault="001C0558" w:rsidP="001C0558">
            <w:pPr>
              <w:pStyle w:val="31"/>
              <w:spacing w:line="264" w:lineRule="auto"/>
              <w:ind w:left="34" w:firstLine="0"/>
              <w:rPr>
                <w:b/>
                <w:color w:val="000000" w:themeColor="text1"/>
              </w:rPr>
            </w:pPr>
          </w:p>
        </w:tc>
        <w:tc>
          <w:tcPr>
            <w:tcW w:w="3605" w:type="dxa"/>
            <w:gridSpan w:val="2"/>
            <w:tcBorders>
              <w:top w:val="single" w:sz="8" w:space="0" w:color="auto"/>
              <w:bottom w:val="single" w:sz="4" w:space="0" w:color="auto"/>
            </w:tcBorders>
          </w:tcPr>
          <w:p w14:paraId="17F479A4" w14:textId="77777777" w:rsidR="001C0558" w:rsidRPr="001C0558" w:rsidRDefault="001C0558" w:rsidP="001C0558">
            <w:pPr>
              <w:pStyle w:val="31"/>
              <w:spacing w:line="264" w:lineRule="auto"/>
              <w:ind w:left="-108" w:right="-108" w:firstLine="0"/>
              <w:jc w:val="center"/>
              <w:rPr>
                <w:b/>
                <w:color w:val="000000" w:themeColor="text1"/>
              </w:rPr>
            </w:pPr>
            <w:r w:rsidRPr="001C0558">
              <w:rPr>
                <w:b/>
                <w:color w:val="000000" w:themeColor="text1"/>
              </w:rPr>
              <w:t>Введено – тыс. кв.м. общей площади</w:t>
            </w:r>
          </w:p>
        </w:tc>
        <w:tc>
          <w:tcPr>
            <w:tcW w:w="4237" w:type="dxa"/>
            <w:gridSpan w:val="2"/>
            <w:tcBorders>
              <w:top w:val="single" w:sz="8" w:space="0" w:color="auto"/>
              <w:bottom w:val="single" w:sz="4" w:space="0" w:color="auto"/>
            </w:tcBorders>
          </w:tcPr>
          <w:p w14:paraId="18EB4340" w14:textId="77777777" w:rsidR="001C0558" w:rsidRPr="001C0558" w:rsidRDefault="001C0558" w:rsidP="001C0558">
            <w:pPr>
              <w:pStyle w:val="31"/>
              <w:spacing w:line="264" w:lineRule="auto"/>
              <w:ind w:firstLine="0"/>
              <w:jc w:val="center"/>
              <w:rPr>
                <w:b/>
                <w:color w:val="000000" w:themeColor="text1"/>
              </w:rPr>
            </w:pPr>
            <w:r w:rsidRPr="001C0558">
              <w:rPr>
                <w:b/>
                <w:color w:val="000000" w:themeColor="text1"/>
              </w:rPr>
              <w:t>В процентах к</w:t>
            </w:r>
          </w:p>
        </w:tc>
      </w:tr>
      <w:tr w:rsidR="001C0558" w:rsidRPr="00926572" w14:paraId="2C4A4219" w14:textId="77777777" w:rsidTr="00D30C07">
        <w:trPr>
          <w:trHeight w:val="151"/>
          <w:tblHeader/>
        </w:trPr>
        <w:tc>
          <w:tcPr>
            <w:tcW w:w="2081" w:type="dxa"/>
            <w:vMerge/>
            <w:tcBorders>
              <w:bottom w:val="single" w:sz="8" w:space="0" w:color="auto"/>
            </w:tcBorders>
          </w:tcPr>
          <w:p w14:paraId="00B6BF60" w14:textId="77777777" w:rsidR="001C0558" w:rsidRPr="001C0558" w:rsidRDefault="001C0558" w:rsidP="001C0558">
            <w:pPr>
              <w:pStyle w:val="31"/>
              <w:spacing w:line="264" w:lineRule="auto"/>
              <w:ind w:firstLine="0"/>
              <w:rPr>
                <w:b/>
                <w:color w:val="000000" w:themeColor="text1"/>
              </w:rPr>
            </w:pPr>
          </w:p>
        </w:tc>
        <w:tc>
          <w:tcPr>
            <w:tcW w:w="1803" w:type="dxa"/>
            <w:tcBorders>
              <w:top w:val="single" w:sz="4" w:space="0" w:color="auto"/>
              <w:bottom w:val="single" w:sz="8" w:space="0" w:color="auto"/>
            </w:tcBorders>
            <w:vAlign w:val="bottom"/>
          </w:tcPr>
          <w:p w14:paraId="7DD86B56" w14:textId="77777777" w:rsidR="001C0558" w:rsidRPr="001C0558" w:rsidRDefault="001C0558" w:rsidP="001C0558">
            <w:pPr>
              <w:pStyle w:val="31"/>
              <w:tabs>
                <w:tab w:val="left" w:pos="663"/>
                <w:tab w:val="left" w:pos="1026"/>
              </w:tabs>
              <w:spacing w:line="264" w:lineRule="auto"/>
              <w:ind w:right="601" w:firstLine="0"/>
              <w:jc w:val="right"/>
              <w:rPr>
                <w:b/>
                <w:color w:val="000000" w:themeColor="text1"/>
              </w:rPr>
            </w:pPr>
            <w:r w:rsidRPr="001C0558">
              <w:rPr>
                <w:b/>
                <w:color w:val="000000" w:themeColor="text1"/>
              </w:rPr>
              <w:t>2024</w:t>
            </w:r>
          </w:p>
        </w:tc>
        <w:tc>
          <w:tcPr>
            <w:tcW w:w="1802" w:type="dxa"/>
            <w:tcBorders>
              <w:top w:val="single" w:sz="4" w:space="0" w:color="auto"/>
              <w:bottom w:val="single" w:sz="8" w:space="0" w:color="auto"/>
            </w:tcBorders>
            <w:vAlign w:val="bottom"/>
          </w:tcPr>
          <w:p w14:paraId="729ABB8D" w14:textId="77777777" w:rsidR="001C0558" w:rsidRPr="001C0558" w:rsidRDefault="001C0558" w:rsidP="001C0558">
            <w:pPr>
              <w:pStyle w:val="31"/>
              <w:spacing w:line="264" w:lineRule="auto"/>
              <w:ind w:right="599" w:firstLine="0"/>
              <w:jc w:val="right"/>
              <w:rPr>
                <w:b/>
                <w:color w:val="000000" w:themeColor="text1"/>
              </w:rPr>
            </w:pPr>
            <w:r w:rsidRPr="001C0558">
              <w:rPr>
                <w:b/>
                <w:color w:val="000000" w:themeColor="text1"/>
              </w:rPr>
              <w:t>2025</w:t>
            </w:r>
          </w:p>
        </w:tc>
        <w:tc>
          <w:tcPr>
            <w:tcW w:w="2359" w:type="dxa"/>
            <w:tcBorders>
              <w:top w:val="single" w:sz="4" w:space="0" w:color="auto"/>
              <w:bottom w:val="single" w:sz="8" w:space="0" w:color="auto"/>
            </w:tcBorders>
          </w:tcPr>
          <w:p w14:paraId="3519F899" w14:textId="77777777" w:rsidR="001C0558" w:rsidRPr="001C0558" w:rsidRDefault="001C0558" w:rsidP="001C0558">
            <w:pPr>
              <w:pStyle w:val="31"/>
              <w:spacing w:line="264" w:lineRule="auto"/>
              <w:ind w:firstLine="0"/>
              <w:jc w:val="center"/>
              <w:rPr>
                <w:b/>
                <w:color w:val="000000" w:themeColor="text1"/>
              </w:rPr>
            </w:pPr>
            <w:r w:rsidRPr="001C0558">
              <w:rPr>
                <w:b/>
                <w:color w:val="000000" w:themeColor="text1"/>
              </w:rPr>
              <w:t>соответствующему периоду прошлого года</w:t>
            </w:r>
          </w:p>
        </w:tc>
        <w:tc>
          <w:tcPr>
            <w:tcW w:w="1878" w:type="dxa"/>
            <w:tcBorders>
              <w:top w:val="single" w:sz="4" w:space="0" w:color="auto"/>
              <w:bottom w:val="single" w:sz="8" w:space="0" w:color="auto"/>
            </w:tcBorders>
          </w:tcPr>
          <w:p w14:paraId="4062E078" w14:textId="77777777" w:rsidR="001C0558" w:rsidRPr="001C0558" w:rsidRDefault="001C0558" w:rsidP="001C0558">
            <w:pPr>
              <w:pStyle w:val="31"/>
              <w:spacing w:line="264" w:lineRule="auto"/>
              <w:ind w:firstLine="0"/>
              <w:jc w:val="center"/>
              <w:rPr>
                <w:b/>
                <w:color w:val="000000" w:themeColor="text1"/>
              </w:rPr>
            </w:pPr>
            <w:r w:rsidRPr="001C0558">
              <w:rPr>
                <w:b/>
                <w:color w:val="000000" w:themeColor="text1"/>
              </w:rPr>
              <w:t>итогу</w:t>
            </w:r>
          </w:p>
        </w:tc>
      </w:tr>
      <w:tr w:rsidR="001C0558" w:rsidRPr="00926572" w14:paraId="41DA4A30" w14:textId="77777777" w:rsidTr="00D30C07">
        <w:trPr>
          <w:trHeight w:val="269"/>
        </w:trPr>
        <w:tc>
          <w:tcPr>
            <w:tcW w:w="2081" w:type="dxa"/>
            <w:tcBorders>
              <w:top w:val="single" w:sz="8" w:space="0" w:color="auto"/>
            </w:tcBorders>
          </w:tcPr>
          <w:p w14:paraId="37D67F24" w14:textId="77777777" w:rsidR="001C0558" w:rsidRPr="001C0558" w:rsidRDefault="001C0558" w:rsidP="001C0558">
            <w:pPr>
              <w:pStyle w:val="31"/>
              <w:spacing w:line="264" w:lineRule="auto"/>
              <w:ind w:firstLine="0"/>
              <w:rPr>
                <w:b/>
                <w:color w:val="000000" w:themeColor="text1"/>
              </w:rPr>
            </w:pPr>
            <w:r w:rsidRPr="001C0558">
              <w:rPr>
                <w:b/>
                <w:color w:val="000000" w:themeColor="text1"/>
              </w:rPr>
              <w:t>Всего</w:t>
            </w:r>
          </w:p>
        </w:tc>
        <w:tc>
          <w:tcPr>
            <w:tcW w:w="1803" w:type="dxa"/>
            <w:tcBorders>
              <w:top w:val="single" w:sz="8" w:space="0" w:color="auto"/>
            </w:tcBorders>
            <w:vAlign w:val="bottom"/>
          </w:tcPr>
          <w:p w14:paraId="3AD85B8D" w14:textId="77777777" w:rsidR="001C0558" w:rsidRPr="001C0558" w:rsidRDefault="001C0558" w:rsidP="001C0558">
            <w:pPr>
              <w:spacing w:after="0"/>
              <w:ind w:left="-331" w:right="599"/>
              <w:jc w:val="right"/>
              <w:rPr>
                <w:rFonts w:ascii="Times New Roman" w:hAnsi="Times New Roman" w:cs="Times New Roman"/>
                <w:b/>
                <w:bCs/>
                <w:color w:val="000000" w:themeColor="text1"/>
                <w:sz w:val="20"/>
                <w:lang w:val="ky-KG"/>
              </w:rPr>
            </w:pPr>
            <w:r w:rsidRPr="001C0558">
              <w:rPr>
                <w:rFonts w:ascii="Times New Roman" w:hAnsi="Times New Roman" w:cs="Times New Roman"/>
                <w:b/>
                <w:bCs/>
                <w:sz w:val="20"/>
                <w:lang w:val="ky-KG"/>
              </w:rPr>
              <w:t>161,0</w:t>
            </w:r>
          </w:p>
        </w:tc>
        <w:tc>
          <w:tcPr>
            <w:tcW w:w="1802" w:type="dxa"/>
            <w:tcBorders>
              <w:top w:val="single" w:sz="8" w:space="0" w:color="auto"/>
            </w:tcBorders>
            <w:vAlign w:val="bottom"/>
          </w:tcPr>
          <w:p w14:paraId="193CF10A" w14:textId="77777777" w:rsidR="001C0558" w:rsidRPr="001C0558" w:rsidRDefault="001C0558" w:rsidP="001C0558">
            <w:pPr>
              <w:spacing w:after="0"/>
              <w:ind w:left="-331" w:right="599"/>
              <w:jc w:val="right"/>
              <w:rPr>
                <w:rFonts w:ascii="Times New Roman" w:hAnsi="Times New Roman" w:cs="Times New Roman"/>
                <w:b/>
                <w:bCs/>
                <w:color w:val="000000" w:themeColor="text1"/>
                <w:sz w:val="20"/>
                <w:lang w:val="ky-KG"/>
              </w:rPr>
            </w:pPr>
            <w:r w:rsidRPr="001C0558">
              <w:rPr>
                <w:rFonts w:ascii="Times New Roman" w:hAnsi="Times New Roman" w:cs="Times New Roman"/>
                <w:b/>
                <w:bCs/>
                <w:color w:val="000000" w:themeColor="text1"/>
                <w:sz w:val="20"/>
                <w:lang w:val="ky-KG"/>
              </w:rPr>
              <w:t>485,7</w:t>
            </w:r>
          </w:p>
        </w:tc>
        <w:tc>
          <w:tcPr>
            <w:tcW w:w="2359" w:type="dxa"/>
            <w:tcBorders>
              <w:top w:val="single" w:sz="8" w:space="0" w:color="auto"/>
            </w:tcBorders>
            <w:vAlign w:val="bottom"/>
          </w:tcPr>
          <w:p w14:paraId="51F7C4AE" w14:textId="77777777" w:rsidR="001C0558" w:rsidRPr="001C0558" w:rsidRDefault="001C0558" w:rsidP="001C0558">
            <w:pPr>
              <w:tabs>
                <w:tab w:val="left" w:pos="1436"/>
              </w:tabs>
              <w:spacing w:after="0"/>
              <w:ind w:right="707"/>
              <w:jc w:val="right"/>
              <w:rPr>
                <w:rFonts w:ascii="Times New Roman" w:hAnsi="Times New Roman" w:cs="Times New Roman"/>
                <w:b/>
                <w:bCs/>
                <w:color w:val="000000" w:themeColor="text1"/>
                <w:sz w:val="20"/>
                <w:lang w:val="ky-KG"/>
              </w:rPr>
            </w:pPr>
            <w:r w:rsidRPr="001C0558">
              <w:rPr>
                <w:rFonts w:ascii="Times New Roman" w:hAnsi="Times New Roman" w:cs="Times New Roman"/>
                <w:b/>
                <w:bCs/>
                <w:color w:val="000000" w:themeColor="text1"/>
                <w:sz w:val="20"/>
                <w:lang w:val="ky-KG"/>
              </w:rPr>
              <w:t>в 3,0 р</w:t>
            </w:r>
          </w:p>
        </w:tc>
        <w:tc>
          <w:tcPr>
            <w:tcW w:w="1878" w:type="dxa"/>
            <w:tcBorders>
              <w:top w:val="single" w:sz="8" w:space="0" w:color="auto"/>
            </w:tcBorders>
            <w:vAlign w:val="bottom"/>
          </w:tcPr>
          <w:p w14:paraId="29411BF5" w14:textId="77777777" w:rsidR="001C0558" w:rsidRPr="001C0558" w:rsidRDefault="001C0558" w:rsidP="001C0558">
            <w:pPr>
              <w:pStyle w:val="31"/>
              <w:spacing w:line="264" w:lineRule="auto"/>
              <w:ind w:left="-214" w:right="601" w:firstLine="0"/>
              <w:jc w:val="right"/>
              <w:rPr>
                <w:b/>
                <w:color w:val="000000" w:themeColor="text1"/>
              </w:rPr>
            </w:pPr>
            <w:r w:rsidRPr="001C0558">
              <w:rPr>
                <w:b/>
                <w:color w:val="000000" w:themeColor="text1"/>
              </w:rPr>
              <w:t>100,0</w:t>
            </w:r>
          </w:p>
        </w:tc>
      </w:tr>
      <w:tr w:rsidR="001C0558" w:rsidRPr="00926572" w14:paraId="6F1761BD" w14:textId="77777777" w:rsidTr="00D30C07">
        <w:trPr>
          <w:trHeight w:val="266"/>
        </w:trPr>
        <w:tc>
          <w:tcPr>
            <w:tcW w:w="2081" w:type="dxa"/>
            <w:vAlign w:val="bottom"/>
          </w:tcPr>
          <w:p w14:paraId="6E5CF883" w14:textId="77777777" w:rsidR="001C0558" w:rsidRPr="001C0558" w:rsidRDefault="001C0558" w:rsidP="001C0558">
            <w:pPr>
              <w:pStyle w:val="31"/>
              <w:spacing w:line="264" w:lineRule="auto"/>
              <w:ind w:firstLine="142"/>
              <w:jc w:val="left"/>
              <w:rPr>
                <w:color w:val="000000" w:themeColor="text1"/>
              </w:rPr>
            </w:pPr>
            <w:r w:rsidRPr="001C0558">
              <w:rPr>
                <w:color w:val="000000" w:themeColor="text1"/>
              </w:rPr>
              <w:t>Ленинский</w:t>
            </w:r>
          </w:p>
        </w:tc>
        <w:tc>
          <w:tcPr>
            <w:tcW w:w="1803" w:type="dxa"/>
            <w:vAlign w:val="bottom"/>
          </w:tcPr>
          <w:p w14:paraId="7FB6BB10" w14:textId="77777777" w:rsidR="001C0558" w:rsidRPr="001C0558" w:rsidRDefault="001C0558" w:rsidP="001C0558">
            <w:pPr>
              <w:spacing w:after="0"/>
              <w:ind w:left="-331" w:right="599"/>
              <w:jc w:val="right"/>
              <w:rPr>
                <w:rFonts w:ascii="Times New Roman" w:hAnsi="Times New Roman" w:cs="Times New Roman"/>
                <w:color w:val="000000" w:themeColor="text1"/>
                <w:sz w:val="20"/>
                <w:lang w:val="ky-KG"/>
              </w:rPr>
            </w:pPr>
            <w:r w:rsidRPr="001C0558">
              <w:rPr>
                <w:rFonts w:ascii="Times New Roman" w:hAnsi="Times New Roman" w:cs="Times New Roman"/>
                <w:sz w:val="20"/>
                <w:lang w:val="ky-KG"/>
              </w:rPr>
              <w:t>93,8</w:t>
            </w:r>
          </w:p>
        </w:tc>
        <w:tc>
          <w:tcPr>
            <w:tcW w:w="1802" w:type="dxa"/>
            <w:vAlign w:val="bottom"/>
          </w:tcPr>
          <w:p w14:paraId="20335039" w14:textId="77777777" w:rsidR="001C0558" w:rsidRPr="001C0558" w:rsidRDefault="001C0558" w:rsidP="001C0558">
            <w:pPr>
              <w:spacing w:after="0"/>
              <w:ind w:left="-331" w:right="599"/>
              <w:jc w:val="right"/>
              <w:rPr>
                <w:rFonts w:ascii="Times New Roman" w:hAnsi="Times New Roman" w:cs="Times New Roman"/>
                <w:color w:val="000000" w:themeColor="text1"/>
                <w:sz w:val="20"/>
                <w:lang w:val="ky-KG"/>
              </w:rPr>
            </w:pPr>
            <w:r w:rsidRPr="001C0558">
              <w:rPr>
                <w:rFonts w:ascii="Times New Roman" w:hAnsi="Times New Roman" w:cs="Times New Roman"/>
                <w:color w:val="000000" w:themeColor="text1"/>
                <w:sz w:val="20"/>
                <w:lang w:val="ky-KG"/>
              </w:rPr>
              <w:t>255,4</w:t>
            </w:r>
          </w:p>
        </w:tc>
        <w:tc>
          <w:tcPr>
            <w:tcW w:w="2359" w:type="dxa"/>
            <w:vAlign w:val="bottom"/>
          </w:tcPr>
          <w:p w14:paraId="6B995479" w14:textId="77777777" w:rsidR="001C0558" w:rsidRPr="001C0558" w:rsidRDefault="001C0558" w:rsidP="001C0558">
            <w:pPr>
              <w:tabs>
                <w:tab w:val="left" w:pos="1436"/>
              </w:tabs>
              <w:spacing w:after="0"/>
              <w:ind w:right="707"/>
              <w:jc w:val="right"/>
              <w:rPr>
                <w:rFonts w:ascii="Times New Roman" w:hAnsi="Times New Roman" w:cs="Times New Roman"/>
                <w:color w:val="000000" w:themeColor="text1"/>
                <w:sz w:val="20"/>
                <w:lang w:val="ky-KG"/>
              </w:rPr>
            </w:pPr>
            <w:r w:rsidRPr="001C0558">
              <w:rPr>
                <w:rFonts w:ascii="Times New Roman" w:hAnsi="Times New Roman" w:cs="Times New Roman"/>
                <w:color w:val="000000" w:themeColor="text1"/>
                <w:sz w:val="20"/>
                <w:lang w:val="ky-KG"/>
              </w:rPr>
              <w:t>в 2,7 р</w:t>
            </w:r>
          </w:p>
        </w:tc>
        <w:tc>
          <w:tcPr>
            <w:tcW w:w="1878" w:type="dxa"/>
            <w:vAlign w:val="bottom"/>
          </w:tcPr>
          <w:p w14:paraId="744AA7E1" w14:textId="77777777" w:rsidR="001C0558" w:rsidRPr="001C0558" w:rsidRDefault="001C0558" w:rsidP="001C0558">
            <w:pPr>
              <w:pStyle w:val="31"/>
              <w:spacing w:line="264" w:lineRule="auto"/>
              <w:ind w:left="-214" w:right="601" w:firstLine="0"/>
              <w:jc w:val="right"/>
              <w:rPr>
                <w:color w:val="000000" w:themeColor="text1"/>
                <w:lang w:val="ky-KG"/>
              </w:rPr>
            </w:pPr>
            <w:r w:rsidRPr="001C0558">
              <w:rPr>
                <w:color w:val="000000" w:themeColor="text1"/>
                <w:lang w:val="ky-KG"/>
              </w:rPr>
              <w:t>52,6</w:t>
            </w:r>
          </w:p>
        </w:tc>
      </w:tr>
      <w:tr w:rsidR="001C0558" w:rsidRPr="00926572" w14:paraId="080253AF" w14:textId="77777777" w:rsidTr="00D30C07">
        <w:trPr>
          <w:trHeight w:val="286"/>
        </w:trPr>
        <w:tc>
          <w:tcPr>
            <w:tcW w:w="2081" w:type="dxa"/>
            <w:vAlign w:val="bottom"/>
          </w:tcPr>
          <w:p w14:paraId="6F0D8B5D" w14:textId="77777777" w:rsidR="001C0558" w:rsidRPr="001C0558" w:rsidRDefault="001C0558" w:rsidP="001C0558">
            <w:pPr>
              <w:pStyle w:val="31"/>
              <w:spacing w:line="264" w:lineRule="auto"/>
              <w:ind w:firstLine="142"/>
              <w:jc w:val="left"/>
              <w:rPr>
                <w:color w:val="000000" w:themeColor="text1"/>
              </w:rPr>
            </w:pPr>
            <w:r w:rsidRPr="001C0558">
              <w:rPr>
                <w:color w:val="000000" w:themeColor="text1"/>
              </w:rPr>
              <w:t>Октябрьский</w:t>
            </w:r>
          </w:p>
        </w:tc>
        <w:tc>
          <w:tcPr>
            <w:tcW w:w="1803" w:type="dxa"/>
            <w:vAlign w:val="bottom"/>
          </w:tcPr>
          <w:p w14:paraId="75A86ACA" w14:textId="77777777" w:rsidR="001C0558" w:rsidRPr="001C0558" w:rsidRDefault="001C0558" w:rsidP="001C0558">
            <w:pPr>
              <w:spacing w:after="0"/>
              <w:ind w:left="-331" w:right="599"/>
              <w:jc w:val="right"/>
              <w:rPr>
                <w:rFonts w:ascii="Times New Roman" w:hAnsi="Times New Roman" w:cs="Times New Roman"/>
                <w:color w:val="000000" w:themeColor="text1"/>
                <w:sz w:val="20"/>
                <w:lang w:val="ky-KG"/>
              </w:rPr>
            </w:pPr>
            <w:r w:rsidRPr="001C0558">
              <w:rPr>
                <w:rFonts w:ascii="Times New Roman" w:hAnsi="Times New Roman" w:cs="Times New Roman"/>
                <w:sz w:val="20"/>
                <w:lang w:val="ky-KG"/>
              </w:rPr>
              <w:t>29,3</w:t>
            </w:r>
          </w:p>
        </w:tc>
        <w:tc>
          <w:tcPr>
            <w:tcW w:w="1802" w:type="dxa"/>
            <w:vAlign w:val="bottom"/>
          </w:tcPr>
          <w:p w14:paraId="5915B8E6" w14:textId="77777777" w:rsidR="001C0558" w:rsidRPr="001C0558" w:rsidRDefault="001C0558" w:rsidP="001C0558">
            <w:pPr>
              <w:spacing w:after="0"/>
              <w:ind w:left="-331" w:right="599"/>
              <w:jc w:val="right"/>
              <w:rPr>
                <w:rFonts w:ascii="Times New Roman" w:hAnsi="Times New Roman" w:cs="Times New Roman"/>
                <w:color w:val="000000" w:themeColor="text1"/>
                <w:sz w:val="20"/>
                <w:lang w:val="ky-KG"/>
              </w:rPr>
            </w:pPr>
            <w:r w:rsidRPr="001C0558">
              <w:rPr>
                <w:rFonts w:ascii="Times New Roman" w:hAnsi="Times New Roman" w:cs="Times New Roman"/>
                <w:color w:val="000000" w:themeColor="text1"/>
                <w:sz w:val="20"/>
                <w:lang w:val="ky-KG"/>
              </w:rPr>
              <w:t>113,8</w:t>
            </w:r>
          </w:p>
        </w:tc>
        <w:tc>
          <w:tcPr>
            <w:tcW w:w="2359" w:type="dxa"/>
            <w:vAlign w:val="bottom"/>
          </w:tcPr>
          <w:p w14:paraId="31633097" w14:textId="77777777" w:rsidR="001C0558" w:rsidRPr="001C0558" w:rsidRDefault="001C0558" w:rsidP="001C0558">
            <w:pPr>
              <w:tabs>
                <w:tab w:val="left" w:pos="1152"/>
                <w:tab w:val="left" w:pos="1743"/>
                <w:tab w:val="left" w:pos="1963"/>
              </w:tabs>
              <w:spacing w:after="0"/>
              <w:ind w:left="-690" w:right="707" w:firstLine="7"/>
              <w:jc w:val="center"/>
              <w:rPr>
                <w:rFonts w:ascii="Times New Roman" w:hAnsi="Times New Roman" w:cs="Times New Roman"/>
                <w:color w:val="000000" w:themeColor="text1"/>
                <w:sz w:val="20"/>
                <w:lang w:val="ky-KG"/>
              </w:rPr>
            </w:pPr>
            <w:r w:rsidRPr="001C0558">
              <w:rPr>
                <w:rFonts w:ascii="Times New Roman" w:hAnsi="Times New Roman" w:cs="Times New Roman"/>
                <w:color w:val="000000" w:themeColor="text1"/>
                <w:sz w:val="20"/>
                <w:lang w:val="ky-KG"/>
              </w:rPr>
              <w:t xml:space="preserve">                               в 3,9 р</w:t>
            </w:r>
          </w:p>
        </w:tc>
        <w:tc>
          <w:tcPr>
            <w:tcW w:w="1878" w:type="dxa"/>
            <w:vAlign w:val="bottom"/>
          </w:tcPr>
          <w:p w14:paraId="454BCCF3" w14:textId="77777777" w:rsidR="001C0558" w:rsidRPr="001C0558" w:rsidRDefault="001C0558" w:rsidP="001C0558">
            <w:pPr>
              <w:pStyle w:val="31"/>
              <w:spacing w:line="264" w:lineRule="auto"/>
              <w:ind w:left="-214" w:right="601" w:firstLine="0"/>
              <w:jc w:val="right"/>
              <w:rPr>
                <w:color w:val="000000" w:themeColor="text1"/>
                <w:lang w:val="ky-KG"/>
              </w:rPr>
            </w:pPr>
            <w:r w:rsidRPr="001C0558">
              <w:rPr>
                <w:color w:val="000000" w:themeColor="text1"/>
                <w:lang w:val="ky-KG"/>
              </w:rPr>
              <w:t>23,4</w:t>
            </w:r>
          </w:p>
        </w:tc>
      </w:tr>
      <w:tr w:rsidR="001C0558" w:rsidRPr="00926572" w14:paraId="6A483188" w14:textId="77777777" w:rsidTr="00D30C07">
        <w:trPr>
          <w:trHeight w:val="304"/>
        </w:trPr>
        <w:tc>
          <w:tcPr>
            <w:tcW w:w="2081" w:type="dxa"/>
            <w:vAlign w:val="bottom"/>
          </w:tcPr>
          <w:p w14:paraId="5C510609" w14:textId="77777777" w:rsidR="001C0558" w:rsidRPr="001C0558" w:rsidRDefault="001C0558" w:rsidP="001C0558">
            <w:pPr>
              <w:pStyle w:val="31"/>
              <w:spacing w:line="264" w:lineRule="auto"/>
              <w:ind w:firstLine="142"/>
              <w:jc w:val="left"/>
              <w:rPr>
                <w:color w:val="000000" w:themeColor="text1"/>
              </w:rPr>
            </w:pPr>
            <w:r w:rsidRPr="001C0558">
              <w:rPr>
                <w:color w:val="000000" w:themeColor="text1"/>
              </w:rPr>
              <w:t>Первомайский</w:t>
            </w:r>
          </w:p>
        </w:tc>
        <w:tc>
          <w:tcPr>
            <w:tcW w:w="1803" w:type="dxa"/>
            <w:vAlign w:val="bottom"/>
          </w:tcPr>
          <w:p w14:paraId="2B618094" w14:textId="77777777" w:rsidR="001C0558" w:rsidRPr="001C0558" w:rsidRDefault="001C0558" w:rsidP="001C0558">
            <w:pPr>
              <w:spacing w:after="0"/>
              <w:ind w:left="-331" w:right="599"/>
              <w:jc w:val="right"/>
              <w:rPr>
                <w:rFonts w:ascii="Times New Roman" w:hAnsi="Times New Roman" w:cs="Times New Roman"/>
                <w:color w:val="000000" w:themeColor="text1"/>
                <w:sz w:val="20"/>
                <w:lang w:val="ky-KG"/>
              </w:rPr>
            </w:pPr>
            <w:r w:rsidRPr="001C0558">
              <w:rPr>
                <w:rFonts w:ascii="Times New Roman" w:hAnsi="Times New Roman" w:cs="Times New Roman"/>
                <w:sz w:val="20"/>
                <w:lang w:val="ky-KG"/>
              </w:rPr>
              <w:t>22,7</w:t>
            </w:r>
          </w:p>
        </w:tc>
        <w:tc>
          <w:tcPr>
            <w:tcW w:w="1802" w:type="dxa"/>
            <w:vAlign w:val="bottom"/>
          </w:tcPr>
          <w:p w14:paraId="568E8A87" w14:textId="77777777" w:rsidR="001C0558" w:rsidRPr="001C0558" w:rsidRDefault="001C0558" w:rsidP="001C0558">
            <w:pPr>
              <w:spacing w:after="0"/>
              <w:ind w:left="-331" w:right="599"/>
              <w:jc w:val="right"/>
              <w:rPr>
                <w:rFonts w:ascii="Times New Roman" w:hAnsi="Times New Roman" w:cs="Times New Roman"/>
                <w:color w:val="000000" w:themeColor="text1"/>
                <w:sz w:val="20"/>
                <w:lang w:val="ky-KG"/>
              </w:rPr>
            </w:pPr>
            <w:r w:rsidRPr="001C0558">
              <w:rPr>
                <w:rFonts w:ascii="Times New Roman" w:hAnsi="Times New Roman" w:cs="Times New Roman"/>
                <w:color w:val="000000" w:themeColor="text1"/>
                <w:sz w:val="20"/>
                <w:lang w:val="ky-KG"/>
              </w:rPr>
              <w:t>75,1</w:t>
            </w:r>
          </w:p>
        </w:tc>
        <w:tc>
          <w:tcPr>
            <w:tcW w:w="2359" w:type="dxa"/>
            <w:vAlign w:val="bottom"/>
          </w:tcPr>
          <w:p w14:paraId="356531F0" w14:textId="77777777" w:rsidR="001C0558" w:rsidRPr="001C0558" w:rsidRDefault="001C0558" w:rsidP="001C0558">
            <w:pPr>
              <w:tabs>
                <w:tab w:val="left" w:pos="1152"/>
                <w:tab w:val="left" w:pos="1743"/>
                <w:tab w:val="left" w:pos="1963"/>
              </w:tabs>
              <w:spacing w:after="0"/>
              <w:ind w:left="-690" w:right="707" w:firstLine="7"/>
              <w:jc w:val="right"/>
              <w:rPr>
                <w:rFonts w:ascii="Times New Roman" w:hAnsi="Times New Roman" w:cs="Times New Roman"/>
                <w:color w:val="000000" w:themeColor="text1"/>
                <w:sz w:val="20"/>
                <w:lang w:val="ky-KG"/>
              </w:rPr>
            </w:pPr>
            <w:r w:rsidRPr="001C0558">
              <w:rPr>
                <w:rFonts w:ascii="Times New Roman" w:hAnsi="Times New Roman" w:cs="Times New Roman"/>
                <w:color w:val="000000" w:themeColor="text1"/>
                <w:sz w:val="20"/>
                <w:lang w:val="ky-KG"/>
              </w:rPr>
              <w:t>в 3,8 р</w:t>
            </w:r>
          </w:p>
        </w:tc>
        <w:tc>
          <w:tcPr>
            <w:tcW w:w="1878" w:type="dxa"/>
            <w:vAlign w:val="bottom"/>
          </w:tcPr>
          <w:p w14:paraId="06399650" w14:textId="77777777" w:rsidR="001C0558" w:rsidRPr="001C0558" w:rsidRDefault="001C0558" w:rsidP="001C0558">
            <w:pPr>
              <w:pStyle w:val="31"/>
              <w:spacing w:line="264" w:lineRule="auto"/>
              <w:ind w:left="-214" w:right="601" w:firstLine="0"/>
              <w:jc w:val="right"/>
              <w:rPr>
                <w:color w:val="000000" w:themeColor="text1"/>
                <w:lang w:val="ky-KG"/>
              </w:rPr>
            </w:pPr>
            <w:r w:rsidRPr="001C0558">
              <w:rPr>
                <w:color w:val="000000" w:themeColor="text1"/>
                <w:lang w:val="ky-KG"/>
              </w:rPr>
              <w:t>15,5</w:t>
            </w:r>
          </w:p>
        </w:tc>
      </w:tr>
      <w:tr w:rsidR="001C0558" w:rsidRPr="00926572" w14:paraId="16EC0A2E" w14:textId="77777777" w:rsidTr="00D30C07">
        <w:trPr>
          <w:trHeight w:val="294"/>
        </w:trPr>
        <w:tc>
          <w:tcPr>
            <w:tcW w:w="2081" w:type="dxa"/>
            <w:tcBorders>
              <w:bottom w:val="single" w:sz="8" w:space="0" w:color="auto"/>
            </w:tcBorders>
            <w:vAlign w:val="bottom"/>
          </w:tcPr>
          <w:p w14:paraId="6EA130A1" w14:textId="77777777" w:rsidR="001C0558" w:rsidRPr="001C0558" w:rsidRDefault="001C0558" w:rsidP="001C0558">
            <w:pPr>
              <w:pStyle w:val="31"/>
              <w:spacing w:line="264" w:lineRule="auto"/>
              <w:ind w:firstLine="142"/>
              <w:jc w:val="left"/>
              <w:rPr>
                <w:color w:val="000000" w:themeColor="text1"/>
              </w:rPr>
            </w:pPr>
            <w:r w:rsidRPr="001C0558">
              <w:rPr>
                <w:color w:val="000000" w:themeColor="text1"/>
              </w:rPr>
              <w:t>Свердловский</w:t>
            </w:r>
          </w:p>
        </w:tc>
        <w:tc>
          <w:tcPr>
            <w:tcW w:w="1803" w:type="dxa"/>
            <w:tcBorders>
              <w:bottom w:val="single" w:sz="8" w:space="0" w:color="auto"/>
            </w:tcBorders>
            <w:vAlign w:val="bottom"/>
          </w:tcPr>
          <w:p w14:paraId="38D384DA" w14:textId="77777777" w:rsidR="001C0558" w:rsidRPr="001C0558" w:rsidRDefault="001C0558" w:rsidP="001C0558">
            <w:pPr>
              <w:spacing w:after="0"/>
              <w:ind w:left="-331" w:right="599"/>
              <w:jc w:val="right"/>
              <w:rPr>
                <w:rFonts w:ascii="Times New Roman" w:hAnsi="Times New Roman" w:cs="Times New Roman"/>
                <w:color w:val="000000" w:themeColor="text1"/>
                <w:sz w:val="20"/>
                <w:lang w:val="ky-KG"/>
              </w:rPr>
            </w:pPr>
            <w:r w:rsidRPr="001C0558">
              <w:rPr>
                <w:rFonts w:ascii="Times New Roman" w:hAnsi="Times New Roman" w:cs="Times New Roman"/>
                <w:sz w:val="20"/>
                <w:lang w:val="ky-KG"/>
              </w:rPr>
              <w:t>15,2</w:t>
            </w:r>
          </w:p>
        </w:tc>
        <w:tc>
          <w:tcPr>
            <w:tcW w:w="1802" w:type="dxa"/>
            <w:tcBorders>
              <w:bottom w:val="single" w:sz="8" w:space="0" w:color="auto"/>
            </w:tcBorders>
            <w:vAlign w:val="bottom"/>
          </w:tcPr>
          <w:p w14:paraId="259C7C7C" w14:textId="77777777" w:rsidR="001C0558" w:rsidRPr="001C0558" w:rsidRDefault="001C0558" w:rsidP="001C0558">
            <w:pPr>
              <w:spacing w:after="0"/>
              <w:ind w:left="-331" w:right="599"/>
              <w:jc w:val="right"/>
              <w:rPr>
                <w:rFonts w:ascii="Times New Roman" w:hAnsi="Times New Roman" w:cs="Times New Roman"/>
                <w:color w:val="000000" w:themeColor="text1"/>
                <w:sz w:val="20"/>
                <w:lang w:val="ky-KG"/>
              </w:rPr>
            </w:pPr>
            <w:r w:rsidRPr="001C0558">
              <w:rPr>
                <w:rFonts w:ascii="Times New Roman" w:hAnsi="Times New Roman" w:cs="Times New Roman"/>
                <w:color w:val="000000" w:themeColor="text1"/>
                <w:sz w:val="20"/>
                <w:lang w:val="ky-KG"/>
              </w:rPr>
              <w:t>41,4</w:t>
            </w:r>
          </w:p>
        </w:tc>
        <w:tc>
          <w:tcPr>
            <w:tcW w:w="2359" w:type="dxa"/>
            <w:tcBorders>
              <w:bottom w:val="single" w:sz="8" w:space="0" w:color="auto"/>
            </w:tcBorders>
            <w:vAlign w:val="bottom"/>
          </w:tcPr>
          <w:p w14:paraId="7F6059FD" w14:textId="77777777" w:rsidR="001C0558" w:rsidRPr="001C0558" w:rsidRDefault="001C0558" w:rsidP="001C0558">
            <w:pPr>
              <w:tabs>
                <w:tab w:val="left" w:pos="1152"/>
                <w:tab w:val="left" w:pos="1743"/>
                <w:tab w:val="left" w:pos="1963"/>
              </w:tabs>
              <w:spacing w:after="0"/>
              <w:ind w:left="-690" w:right="707" w:firstLine="7"/>
              <w:jc w:val="right"/>
              <w:rPr>
                <w:rFonts w:ascii="Times New Roman" w:hAnsi="Times New Roman" w:cs="Times New Roman"/>
                <w:color w:val="000000" w:themeColor="text1"/>
                <w:sz w:val="20"/>
                <w:lang w:val="ky-KG"/>
              </w:rPr>
            </w:pPr>
            <w:r w:rsidRPr="001C0558">
              <w:rPr>
                <w:rFonts w:ascii="Times New Roman" w:hAnsi="Times New Roman" w:cs="Times New Roman"/>
                <w:color w:val="000000" w:themeColor="text1"/>
                <w:sz w:val="20"/>
                <w:lang w:val="ky-KG"/>
              </w:rPr>
              <w:t>в 2,7 р</w:t>
            </w:r>
          </w:p>
        </w:tc>
        <w:tc>
          <w:tcPr>
            <w:tcW w:w="1878" w:type="dxa"/>
            <w:tcBorders>
              <w:bottom w:val="single" w:sz="8" w:space="0" w:color="auto"/>
            </w:tcBorders>
            <w:vAlign w:val="bottom"/>
          </w:tcPr>
          <w:p w14:paraId="2E6940EA" w14:textId="77777777" w:rsidR="001C0558" w:rsidRPr="001C0558" w:rsidRDefault="001C0558" w:rsidP="001C0558">
            <w:pPr>
              <w:pStyle w:val="31"/>
              <w:spacing w:line="264" w:lineRule="auto"/>
              <w:ind w:left="-214" w:right="601" w:firstLine="0"/>
              <w:jc w:val="right"/>
              <w:rPr>
                <w:color w:val="000000" w:themeColor="text1"/>
                <w:lang w:val="ky-KG"/>
              </w:rPr>
            </w:pPr>
            <w:r w:rsidRPr="001C0558">
              <w:rPr>
                <w:color w:val="000000" w:themeColor="text1"/>
                <w:lang w:val="ky-KG"/>
              </w:rPr>
              <w:t>8,5</w:t>
            </w:r>
          </w:p>
        </w:tc>
      </w:tr>
    </w:tbl>
    <w:p w14:paraId="784F50E3" w14:textId="77777777" w:rsidR="001C0558" w:rsidRPr="001424BD" w:rsidRDefault="001C0558" w:rsidP="001C0558">
      <w:pPr>
        <w:spacing w:line="264" w:lineRule="auto"/>
        <w:ind w:firstLine="720"/>
        <w:jc w:val="both"/>
        <w:rPr>
          <w:noProof/>
          <w:color w:val="EE0000"/>
          <w:sz w:val="10"/>
          <w:szCs w:val="10"/>
        </w:rPr>
      </w:pPr>
    </w:p>
    <w:p w14:paraId="15DF0DED" w14:textId="77777777" w:rsidR="001C0558" w:rsidRPr="001C0558" w:rsidRDefault="001C0558" w:rsidP="001C0558">
      <w:pPr>
        <w:spacing w:line="264" w:lineRule="auto"/>
        <w:ind w:firstLine="680"/>
        <w:jc w:val="both"/>
        <w:rPr>
          <w:rFonts w:ascii="Times New Roman" w:hAnsi="Times New Roman" w:cs="Times New Roman"/>
          <w:noProof/>
          <w:color w:val="000000" w:themeColor="text1"/>
          <w:sz w:val="24"/>
          <w:szCs w:val="24"/>
        </w:rPr>
      </w:pPr>
      <w:r w:rsidRPr="001C0558">
        <w:rPr>
          <w:rFonts w:ascii="Times New Roman" w:hAnsi="Times New Roman" w:cs="Times New Roman"/>
          <w:noProof/>
          <w:color w:val="000000" w:themeColor="text1"/>
          <w:sz w:val="24"/>
          <w:szCs w:val="24"/>
        </w:rPr>
        <w:t xml:space="preserve">Ввод в действие жилья по городу Бишкек в январе-октябре 2025г. составил </w:t>
      </w:r>
      <w:r w:rsidRPr="001C0558">
        <w:rPr>
          <w:rFonts w:ascii="Times New Roman" w:hAnsi="Times New Roman" w:cs="Times New Roman"/>
          <w:noProof/>
          <w:color w:val="000000" w:themeColor="text1"/>
          <w:sz w:val="24"/>
          <w:szCs w:val="24"/>
          <w:lang w:val="ky-KG"/>
        </w:rPr>
        <w:t xml:space="preserve">24,4 </w:t>
      </w:r>
      <w:r w:rsidRPr="001C0558">
        <w:rPr>
          <w:rFonts w:ascii="Times New Roman" w:hAnsi="Times New Roman" w:cs="Times New Roman"/>
          <w:noProof/>
          <w:color w:val="000000" w:themeColor="text1"/>
          <w:sz w:val="24"/>
          <w:szCs w:val="24"/>
        </w:rPr>
        <w:t>процента к общему объему по республике.</w:t>
      </w:r>
    </w:p>
    <w:p w14:paraId="619BE3D2" w14:textId="4BE53439" w:rsidR="009E508E" w:rsidRPr="009E508E" w:rsidRDefault="009E508E" w:rsidP="00877943">
      <w:pPr>
        <w:spacing w:after="0" w:line="264" w:lineRule="auto"/>
        <w:ind w:firstLine="680"/>
        <w:jc w:val="both"/>
        <w:rPr>
          <w:rFonts w:ascii="Times New Roman" w:eastAsia="Times New Roman" w:hAnsi="Times New Roman" w:cs="Times New Roman"/>
          <w:b/>
          <w:color w:val="000000"/>
          <w:kern w:val="0"/>
          <w:sz w:val="24"/>
          <w:szCs w:val="24"/>
          <w:lang w:val="ky-KG" w:eastAsia="ru-RU"/>
          <w14:ligatures w14:val="none"/>
        </w:rPr>
      </w:pPr>
      <w:r w:rsidRPr="009E508E">
        <w:rPr>
          <w:rFonts w:ascii="Times New Roman" w:eastAsia="Times New Roman" w:hAnsi="Times New Roman" w:cs="Times New Roman"/>
          <w:noProof/>
          <w:kern w:val="0"/>
          <w:sz w:val="24"/>
          <w:szCs w:val="24"/>
          <w:lang w:val="ru-RU" w:eastAsia="ru-RU"/>
          <w14:ligatures w14:val="none"/>
        </w:rPr>
        <w:t>.</w:t>
      </w:r>
    </w:p>
    <w:p w14:paraId="528640DF" w14:textId="77777777" w:rsidR="00877943" w:rsidRPr="00877943" w:rsidRDefault="00877943" w:rsidP="00877943">
      <w:pPr>
        <w:spacing w:after="0"/>
        <w:ind w:left="-181" w:firstLine="720"/>
        <w:jc w:val="both"/>
        <w:rPr>
          <w:rFonts w:ascii="Times New Roman" w:hAnsi="Times New Roman" w:cs="Times New Roman"/>
          <w:color w:val="000000"/>
          <w:spacing w:val="-4"/>
          <w:sz w:val="24"/>
          <w:szCs w:val="24"/>
          <w:lang w:val="ky-KG"/>
        </w:rPr>
      </w:pPr>
      <w:r w:rsidRPr="00877943">
        <w:rPr>
          <w:rFonts w:ascii="Times New Roman" w:hAnsi="Times New Roman" w:cs="Times New Roman"/>
          <w:b/>
          <w:color w:val="000000"/>
          <w:sz w:val="24"/>
          <w:szCs w:val="24"/>
        </w:rPr>
        <w:t xml:space="preserve">Транспортная деятельность. </w:t>
      </w:r>
      <w:r w:rsidRPr="00877943">
        <w:rPr>
          <w:rFonts w:ascii="Times New Roman" w:hAnsi="Times New Roman" w:cs="Times New Roman"/>
          <w:color w:val="000000"/>
          <w:sz w:val="24"/>
          <w:szCs w:val="24"/>
        </w:rPr>
        <w:t>В январе</w:t>
      </w:r>
      <w:r w:rsidRPr="00877943">
        <w:rPr>
          <w:rFonts w:ascii="Times New Roman" w:hAnsi="Times New Roman" w:cs="Times New Roman"/>
          <w:color w:val="000000"/>
          <w:sz w:val="24"/>
          <w:szCs w:val="24"/>
          <w:lang w:val="ky-KG"/>
        </w:rPr>
        <w:t>-</w:t>
      </w:r>
      <w:proofErr w:type="spellStart"/>
      <w:r w:rsidRPr="00877943">
        <w:rPr>
          <w:rFonts w:ascii="Times New Roman" w:hAnsi="Times New Roman" w:cs="Times New Roman"/>
          <w:color w:val="000000"/>
          <w:sz w:val="24"/>
          <w:szCs w:val="24"/>
          <w:lang w:val="ky-KG"/>
        </w:rPr>
        <w:t>октябре</w:t>
      </w:r>
      <w:proofErr w:type="spellEnd"/>
      <w:r w:rsidRPr="00877943">
        <w:rPr>
          <w:rFonts w:ascii="Times New Roman" w:hAnsi="Times New Roman" w:cs="Times New Roman"/>
          <w:color w:val="000000"/>
          <w:sz w:val="24"/>
          <w:szCs w:val="24"/>
          <w:lang w:val="ky-KG"/>
        </w:rPr>
        <w:t xml:space="preserve"> 20</w:t>
      </w:r>
      <w:r w:rsidRPr="00877943">
        <w:rPr>
          <w:rFonts w:ascii="Times New Roman" w:hAnsi="Times New Roman" w:cs="Times New Roman"/>
          <w:color w:val="000000"/>
          <w:sz w:val="24"/>
          <w:szCs w:val="24"/>
        </w:rPr>
        <w:t>2</w:t>
      </w:r>
      <w:r w:rsidRPr="00877943">
        <w:rPr>
          <w:rFonts w:ascii="Times New Roman" w:hAnsi="Times New Roman" w:cs="Times New Roman"/>
          <w:color w:val="000000"/>
          <w:sz w:val="24"/>
          <w:szCs w:val="24"/>
          <w:lang w:val="ky-KG"/>
        </w:rPr>
        <w:t>5</w:t>
      </w:r>
      <w:r w:rsidRPr="00877943">
        <w:rPr>
          <w:rFonts w:ascii="Times New Roman" w:hAnsi="Times New Roman" w:cs="Times New Roman"/>
          <w:color w:val="000000"/>
          <w:sz w:val="24"/>
          <w:szCs w:val="24"/>
        </w:rPr>
        <w:t>г. объем</w:t>
      </w:r>
      <w:r w:rsidRPr="00877943">
        <w:rPr>
          <w:rFonts w:ascii="Times New Roman" w:hAnsi="Times New Roman" w:cs="Times New Roman"/>
          <w:color w:val="000000"/>
          <w:sz w:val="24"/>
          <w:szCs w:val="24"/>
          <w:lang w:val="ky-KG"/>
        </w:rPr>
        <w:t xml:space="preserve"> </w:t>
      </w:r>
      <w:r w:rsidRPr="00877943">
        <w:rPr>
          <w:rFonts w:ascii="Times New Roman" w:hAnsi="Times New Roman" w:cs="Times New Roman"/>
          <w:color w:val="000000"/>
          <w:sz w:val="24"/>
          <w:szCs w:val="24"/>
        </w:rPr>
        <w:t>грузов, перевезенных всеми</w:t>
      </w:r>
      <w:r w:rsidRPr="00877943">
        <w:rPr>
          <w:rFonts w:ascii="Times New Roman" w:hAnsi="Times New Roman" w:cs="Times New Roman"/>
          <w:i/>
          <w:color w:val="000000"/>
          <w:spacing w:val="-4"/>
          <w:sz w:val="24"/>
          <w:szCs w:val="24"/>
        </w:rPr>
        <w:t xml:space="preserve"> видами транспорта,</w:t>
      </w:r>
      <w:r w:rsidRPr="00877943">
        <w:rPr>
          <w:rFonts w:ascii="Times New Roman" w:hAnsi="Times New Roman" w:cs="Times New Roman"/>
          <w:color w:val="000000"/>
          <w:spacing w:val="-4"/>
          <w:sz w:val="24"/>
          <w:szCs w:val="24"/>
        </w:rPr>
        <w:t xml:space="preserve"> составил </w:t>
      </w:r>
      <w:r w:rsidRPr="00877943">
        <w:rPr>
          <w:rFonts w:ascii="Times New Roman" w:hAnsi="Times New Roman" w:cs="Times New Roman"/>
          <w:color w:val="000000"/>
          <w:spacing w:val="-4"/>
          <w:sz w:val="24"/>
          <w:szCs w:val="24"/>
          <w:lang w:val="ky-KG"/>
        </w:rPr>
        <w:t>14141,9 тыс.</w:t>
      </w:r>
      <w:r w:rsidRPr="00877943">
        <w:rPr>
          <w:rFonts w:ascii="Times New Roman" w:hAnsi="Times New Roman" w:cs="Times New Roman"/>
          <w:color w:val="000000"/>
          <w:spacing w:val="-4"/>
          <w:sz w:val="24"/>
          <w:szCs w:val="24"/>
        </w:rPr>
        <w:t xml:space="preserve"> тонн и</w:t>
      </w:r>
      <w:r w:rsidRPr="00877943">
        <w:rPr>
          <w:rFonts w:ascii="Times New Roman" w:hAnsi="Times New Roman" w:cs="Times New Roman"/>
          <w:color w:val="000000"/>
          <w:spacing w:val="-4"/>
          <w:sz w:val="24"/>
          <w:szCs w:val="24"/>
          <w:lang w:val="ky-KG"/>
        </w:rPr>
        <w:t xml:space="preserve"> </w:t>
      </w:r>
      <w:proofErr w:type="spellStart"/>
      <w:r w:rsidRPr="00877943">
        <w:rPr>
          <w:rFonts w:ascii="Times New Roman" w:hAnsi="Times New Roman" w:cs="Times New Roman"/>
          <w:color w:val="000000"/>
          <w:spacing w:val="-4"/>
          <w:sz w:val="24"/>
          <w:szCs w:val="24"/>
          <w:lang w:val="ky-KG"/>
        </w:rPr>
        <w:t>увеличился</w:t>
      </w:r>
      <w:proofErr w:type="spellEnd"/>
      <w:r w:rsidRPr="00877943">
        <w:rPr>
          <w:rFonts w:ascii="Times New Roman" w:hAnsi="Times New Roman" w:cs="Times New Roman"/>
          <w:color w:val="000000"/>
          <w:spacing w:val="-4"/>
          <w:sz w:val="24"/>
          <w:szCs w:val="24"/>
          <w:lang w:val="ky-KG"/>
        </w:rPr>
        <w:t xml:space="preserve"> по </w:t>
      </w:r>
      <w:proofErr w:type="spellStart"/>
      <w:r w:rsidRPr="00877943">
        <w:rPr>
          <w:rFonts w:ascii="Times New Roman" w:hAnsi="Times New Roman" w:cs="Times New Roman"/>
          <w:color w:val="000000"/>
          <w:spacing w:val="-4"/>
          <w:sz w:val="24"/>
          <w:szCs w:val="24"/>
          <w:lang w:val="ky-KG"/>
        </w:rPr>
        <w:t>сравнению</w:t>
      </w:r>
      <w:proofErr w:type="spellEnd"/>
      <w:r w:rsidRPr="00877943">
        <w:rPr>
          <w:rFonts w:ascii="Times New Roman" w:hAnsi="Times New Roman" w:cs="Times New Roman"/>
          <w:color w:val="000000"/>
          <w:spacing w:val="-4"/>
          <w:sz w:val="24"/>
          <w:szCs w:val="24"/>
          <w:lang w:val="ky-KG"/>
        </w:rPr>
        <w:t xml:space="preserve"> с </w:t>
      </w:r>
      <w:proofErr w:type="spellStart"/>
      <w:r w:rsidRPr="00877943">
        <w:rPr>
          <w:rFonts w:ascii="Times New Roman" w:hAnsi="Times New Roman" w:cs="Times New Roman"/>
          <w:color w:val="000000"/>
          <w:spacing w:val="-4"/>
          <w:sz w:val="24"/>
          <w:szCs w:val="24"/>
          <w:lang w:val="ky-KG"/>
        </w:rPr>
        <w:t>соответствующим</w:t>
      </w:r>
      <w:proofErr w:type="spellEnd"/>
      <w:r w:rsidRPr="00877943">
        <w:rPr>
          <w:rFonts w:ascii="Times New Roman" w:hAnsi="Times New Roman" w:cs="Times New Roman"/>
          <w:color w:val="000000"/>
          <w:spacing w:val="-4"/>
          <w:sz w:val="24"/>
          <w:szCs w:val="24"/>
          <w:lang w:val="ky-KG"/>
        </w:rPr>
        <w:t xml:space="preserve"> </w:t>
      </w:r>
      <w:proofErr w:type="spellStart"/>
      <w:r w:rsidRPr="00877943">
        <w:rPr>
          <w:rFonts w:ascii="Times New Roman" w:hAnsi="Times New Roman" w:cs="Times New Roman"/>
          <w:color w:val="000000"/>
          <w:spacing w:val="-4"/>
          <w:sz w:val="24"/>
          <w:szCs w:val="24"/>
          <w:lang w:val="ky-KG"/>
        </w:rPr>
        <w:t>периодом</w:t>
      </w:r>
      <w:proofErr w:type="spellEnd"/>
      <w:r w:rsidRPr="00877943">
        <w:rPr>
          <w:rFonts w:ascii="Times New Roman" w:hAnsi="Times New Roman" w:cs="Times New Roman"/>
          <w:color w:val="000000"/>
          <w:spacing w:val="-4"/>
          <w:sz w:val="24"/>
          <w:szCs w:val="24"/>
          <w:lang w:val="ky-KG"/>
        </w:rPr>
        <w:t xml:space="preserve"> </w:t>
      </w:r>
      <w:proofErr w:type="spellStart"/>
      <w:r w:rsidRPr="00877943">
        <w:rPr>
          <w:rFonts w:ascii="Times New Roman" w:hAnsi="Times New Roman" w:cs="Times New Roman"/>
          <w:color w:val="000000"/>
          <w:spacing w:val="-4"/>
          <w:sz w:val="24"/>
          <w:szCs w:val="24"/>
          <w:lang w:val="ky-KG"/>
        </w:rPr>
        <w:t>прошлого</w:t>
      </w:r>
      <w:proofErr w:type="spellEnd"/>
      <w:r w:rsidRPr="00877943">
        <w:rPr>
          <w:rFonts w:ascii="Times New Roman" w:hAnsi="Times New Roman" w:cs="Times New Roman"/>
          <w:color w:val="000000"/>
          <w:spacing w:val="-4"/>
          <w:sz w:val="24"/>
          <w:szCs w:val="24"/>
          <w:lang w:val="ky-KG"/>
        </w:rPr>
        <w:t xml:space="preserve"> </w:t>
      </w:r>
      <w:proofErr w:type="spellStart"/>
      <w:r w:rsidRPr="00877943">
        <w:rPr>
          <w:rFonts w:ascii="Times New Roman" w:hAnsi="Times New Roman" w:cs="Times New Roman"/>
          <w:color w:val="000000"/>
          <w:spacing w:val="-4"/>
          <w:sz w:val="24"/>
          <w:szCs w:val="24"/>
          <w:lang w:val="ky-KG"/>
        </w:rPr>
        <w:t>года</w:t>
      </w:r>
      <w:proofErr w:type="spellEnd"/>
      <w:r w:rsidRPr="00877943">
        <w:rPr>
          <w:rFonts w:ascii="Times New Roman" w:hAnsi="Times New Roman" w:cs="Times New Roman"/>
          <w:color w:val="000000"/>
          <w:spacing w:val="-4"/>
          <w:sz w:val="24"/>
          <w:szCs w:val="24"/>
          <w:lang w:val="ky-KG"/>
        </w:rPr>
        <w:t xml:space="preserve"> на 10,9 </w:t>
      </w:r>
      <w:proofErr w:type="spellStart"/>
      <w:r w:rsidRPr="00877943">
        <w:rPr>
          <w:rFonts w:ascii="Times New Roman" w:hAnsi="Times New Roman" w:cs="Times New Roman"/>
          <w:color w:val="000000"/>
          <w:spacing w:val="-4"/>
          <w:sz w:val="24"/>
          <w:szCs w:val="24"/>
          <w:lang w:val="ky-KG"/>
        </w:rPr>
        <w:t>процента</w:t>
      </w:r>
      <w:proofErr w:type="spellEnd"/>
      <w:r w:rsidRPr="00877943">
        <w:rPr>
          <w:rFonts w:ascii="Times New Roman" w:hAnsi="Times New Roman" w:cs="Times New Roman"/>
          <w:color w:val="000000"/>
          <w:spacing w:val="-4"/>
          <w:sz w:val="24"/>
          <w:szCs w:val="24"/>
          <w:lang w:val="ky-KG"/>
        </w:rPr>
        <w:t>.</w:t>
      </w:r>
    </w:p>
    <w:p w14:paraId="03737F29" w14:textId="77777777" w:rsidR="00877943" w:rsidRPr="00877943" w:rsidRDefault="00877943" w:rsidP="00877943">
      <w:pPr>
        <w:spacing w:after="0"/>
        <w:ind w:left="-181" w:firstLine="720"/>
        <w:jc w:val="both"/>
        <w:rPr>
          <w:rFonts w:ascii="Times New Roman" w:hAnsi="Times New Roman" w:cs="Times New Roman"/>
          <w:color w:val="000000"/>
          <w:spacing w:val="-4"/>
          <w:sz w:val="24"/>
          <w:szCs w:val="24"/>
          <w:lang w:val="ky-KG"/>
        </w:rPr>
      </w:pPr>
      <w:r w:rsidRPr="00877943">
        <w:rPr>
          <w:rFonts w:ascii="Times New Roman" w:hAnsi="Times New Roman" w:cs="Times New Roman"/>
          <w:color w:val="000000" w:themeColor="text1"/>
          <w:spacing w:val="-4"/>
          <w:sz w:val="24"/>
          <w:szCs w:val="24"/>
        </w:rPr>
        <w:t xml:space="preserve">Объем перевозки грузов на  </w:t>
      </w:r>
      <w:r w:rsidRPr="00877943">
        <w:rPr>
          <w:rFonts w:ascii="Times New Roman" w:hAnsi="Times New Roman" w:cs="Times New Roman"/>
          <w:i/>
          <w:color w:val="000000" w:themeColor="text1"/>
          <w:spacing w:val="-4"/>
          <w:sz w:val="24"/>
          <w:szCs w:val="24"/>
        </w:rPr>
        <w:t>железнодорожном транспорте</w:t>
      </w:r>
      <w:r w:rsidRPr="00877943">
        <w:rPr>
          <w:rFonts w:ascii="Times New Roman" w:hAnsi="Times New Roman" w:cs="Times New Roman"/>
          <w:color w:val="000000" w:themeColor="text1"/>
          <w:spacing w:val="-4"/>
          <w:sz w:val="24"/>
          <w:szCs w:val="24"/>
        </w:rPr>
        <w:t xml:space="preserve"> составил </w:t>
      </w:r>
      <w:r w:rsidRPr="00877943">
        <w:rPr>
          <w:rFonts w:ascii="Times New Roman" w:hAnsi="Times New Roman" w:cs="Times New Roman"/>
          <w:color w:val="000000" w:themeColor="text1"/>
          <w:spacing w:val="-4"/>
          <w:sz w:val="24"/>
          <w:szCs w:val="24"/>
          <w:lang w:val="ky-KG"/>
        </w:rPr>
        <w:t xml:space="preserve"> 8355,9</w:t>
      </w:r>
      <w:r w:rsidRPr="00877943">
        <w:rPr>
          <w:rFonts w:ascii="Times New Roman" w:hAnsi="Times New Roman" w:cs="Times New Roman"/>
          <w:color w:val="000000" w:themeColor="text1"/>
          <w:spacing w:val="-4"/>
          <w:sz w:val="24"/>
          <w:szCs w:val="24"/>
        </w:rPr>
        <w:t xml:space="preserve"> тыс. тонн, и по сравнению с соответствующим периодом прошлого года</w:t>
      </w:r>
      <w:r w:rsidRPr="00877943">
        <w:rPr>
          <w:rFonts w:ascii="Times New Roman" w:hAnsi="Times New Roman" w:cs="Times New Roman"/>
          <w:color w:val="000000" w:themeColor="text1"/>
          <w:spacing w:val="-4"/>
          <w:sz w:val="24"/>
          <w:szCs w:val="24"/>
          <w:lang w:val="ky-KG"/>
        </w:rPr>
        <w:t xml:space="preserve"> </w:t>
      </w:r>
      <w:proofErr w:type="spellStart"/>
      <w:r w:rsidRPr="00877943">
        <w:rPr>
          <w:rFonts w:ascii="Times New Roman" w:hAnsi="Times New Roman" w:cs="Times New Roman"/>
          <w:color w:val="000000" w:themeColor="text1"/>
          <w:spacing w:val="-4"/>
          <w:sz w:val="24"/>
          <w:szCs w:val="24"/>
          <w:lang w:val="ky-KG"/>
        </w:rPr>
        <w:t>увеличился</w:t>
      </w:r>
      <w:proofErr w:type="spellEnd"/>
      <w:r w:rsidRPr="00877943">
        <w:rPr>
          <w:rFonts w:ascii="Times New Roman" w:hAnsi="Times New Roman" w:cs="Times New Roman"/>
          <w:color w:val="000000" w:themeColor="text1"/>
          <w:spacing w:val="-4"/>
          <w:sz w:val="24"/>
          <w:szCs w:val="24"/>
        </w:rPr>
        <w:t xml:space="preserve">  на </w:t>
      </w:r>
      <w:r w:rsidRPr="00877943">
        <w:rPr>
          <w:rFonts w:ascii="Times New Roman" w:hAnsi="Times New Roman" w:cs="Times New Roman"/>
          <w:color w:val="000000" w:themeColor="text1"/>
          <w:spacing w:val="-4"/>
          <w:sz w:val="24"/>
          <w:szCs w:val="24"/>
          <w:lang w:val="ky-KG"/>
        </w:rPr>
        <w:t xml:space="preserve"> 1097,6  </w:t>
      </w:r>
      <w:r w:rsidRPr="00877943">
        <w:rPr>
          <w:rFonts w:ascii="Times New Roman" w:hAnsi="Times New Roman" w:cs="Times New Roman"/>
          <w:color w:val="000000" w:themeColor="text1"/>
          <w:spacing w:val="-4"/>
          <w:sz w:val="24"/>
          <w:szCs w:val="24"/>
        </w:rPr>
        <w:t xml:space="preserve">тыс. тонн или на </w:t>
      </w:r>
      <w:r w:rsidRPr="00877943">
        <w:rPr>
          <w:rFonts w:ascii="Times New Roman" w:hAnsi="Times New Roman" w:cs="Times New Roman"/>
          <w:color w:val="000000" w:themeColor="text1"/>
          <w:spacing w:val="-4"/>
          <w:sz w:val="24"/>
          <w:szCs w:val="24"/>
          <w:lang w:val="ky-KG"/>
        </w:rPr>
        <w:t xml:space="preserve">15,1 </w:t>
      </w:r>
      <w:r w:rsidRPr="00877943">
        <w:rPr>
          <w:rFonts w:ascii="Times New Roman" w:hAnsi="Times New Roman" w:cs="Times New Roman"/>
          <w:color w:val="000000" w:themeColor="text1"/>
          <w:spacing w:val="-4"/>
          <w:sz w:val="24"/>
          <w:szCs w:val="24"/>
        </w:rPr>
        <w:t>процент</w:t>
      </w:r>
      <w:r w:rsidRPr="00877943">
        <w:rPr>
          <w:rFonts w:ascii="Times New Roman" w:hAnsi="Times New Roman" w:cs="Times New Roman"/>
          <w:color w:val="000000" w:themeColor="text1"/>
          <w:spacing w:val="-4"/>
          <w:sz w:val="24"/>
          <w:szCs w:val="24"/>
          <w:lang w:val="ky-KG"/>
        </w:rPr>
        <w:t>а</w:t>
      </w:r>
      <w:r w:rsidRPr="00877943">
        <w:rPr>
          <w:rFonts w:ascii="Times New Roman" w:hAnsi="Times New Roman" w:cs="Times New Roman"/>
          <w:color w:val="000000"/>
          <w:spacing w:val="-4"/>
          <w:sz w:val="24"/>
          <w:szCs w:val="24"/>
        </w:rPr>
        <w:t>.</w:t>
      </w:r>
      <w:r w:rsidRPr="00877943">
        <w:rPr>
          <w:rFonts w:ascii="Times New Roman" w:hAnsi="Times New Roman" w:cs="Times New Roman"/>
          <w:color w:val="000000"/>
          <w:spacing w:val="-4"/>
          <w:sz w:val="24"/>
          <w:szCs w:val="24"/>
          <w:lang w:val="ky-KG"/>
        </w:rPr>
        <w:t xml:space="preserve"> </w:t>
      </w:r>
    </w:p>
    <w:p w14:paraId="00E1FAB3" w14:textId="77777777" w:rsidR="00877943" w:rsidRPr="00877943" w:rsidRDefault="00877943" w:rsidP="00877943">
      <w:pPr>
        <w:tabs>
          <w:tab w:val="left" w:pos="-414"/>
          <w:tab w:val="left" w:pos="294"/>
          <w:tab w:val="left" w:pos="1002"/>
        </w:tabs>
        <w:spacing w:after="0"/>
        <w:ind w:left="-181" w:firstLine="720"/>
        <w:jc w:val="both"/>
        <w:rPr>
          <w:rFonts w:ascii="Times New Roman" w:hAnsi="Times New Roman" w:cs="Times New Roman"/>
          <w:color w:val="000000"/>
          <w:sz w:val="24"/>
          <w:szCs w:val="24"/>
          <w:lang w:val="ky-KG"/>
        </w:rPr>
      </w:pPr>
      <w:r w:rsidRPr="00877943">
        <w:rPr>
          <w:rFonts w:ascii="Times New Roman" w:hAnsi="Times New Roman" w:cs="Times New Roman"/>
          <w:color w:val="000000"/>
          <w:spacing w:val="-4"/>
          <w:sz w:val="24"/>
          <w:szCs w:val="24"/>
        </w:rPr>
        <w:t xml:space="preserve">Перевозки  грузов </w:t>
      </w:r>
      <w:r w:rsidRPr="00877943">
        <w:rPr>
          <w:rFonts w:ascii="Times New Roman" w:hAnsi="Times New Roman" w:cs="Times New Roman"/>
          <w:i/>
          <w:color w:val="000000"/>
          <w:spacing w:val="-4"/>
          <w:sz w:val="24"/>
          <w:szCs w:val="24"/>
        </w:rPr>
        <w:t>автомобильным транспортом</w:t>
      </w:r>
      <w:r w:rsidRPr="00877943">
        <w:rPr>
          <w:rFonts w:ascii="Times New Roman" w:hAnsi="Times New Roman" w:cs="Times New Roman"/>
          <w:color w:val="000000"/>
          <w:sz w:val="24"/>
          <w:szCs w:val="24"/>
        </w:rPr>
        <w:t xml:space="preserve">  в январе</w:t>
      </w:r>
      <w:r w:rsidRPr="00877943">
        <w:rPr>
          <w:rFonts w:ascii="Times New Roman" w:hAnsi="Times New Roman" w:cs="Times New Roman"/>
          <w:color w:val="000000"/>
          <w:sz w:val="24"/>
          <w:szCs w:val="24"/>
          <w:lang w:val="ky-KG"/>
        </w:rPr>
        <w:t>-</w:t>
      </w:r>
      <w:proofErr w:type="spellStart"/>
      <w:r w:rsidRPr="00877943">
        <w:rPr>
          <w:rFonts w:ascii="Times New Roman" w:hAnsi="Times New Roman" w:cs="Times New Roman"/>
          <w:color w:val="000000"/>
          <w:sz w:val="24"/>
          <w:szCs w:val="24"/>
          <w:lang w:val="ky-KG"/>
        </w:rPr>
        <w:t>октябре</w:t>
      </w:r>
      <w:proofErr w:type="spellEnd"/>
      <w:r w:rsidRPr="00877943">
        <w:rPr>
          <w:rFonts w:ascii="Times New Roman" w:hAnsi="Times New Roman" w:cs="Times New Roman"/>
          <w:color w:val="000000"/>
          <w:sz w:val="24"/>
          <w:szCs w:val="24"/>
          <w:lang w:val="ky-KG"/>
        </w:rPr>
        <w:t xml:space="preserve"> </w:t>
      </w:r>
      <w:r w:rsidRPr="00877943">
        <w:rPr>
          <w:rFonts w:ascii="Times New Roman" w:hAnsi="Times New Roman" w:cs="Times New Roman"/>
          <w:color w:val="000000"/>
          <w:sz w:val="24"/>
          <w:szCs w:val="24"/>
        </w:rPr>
        <w:t>202</w:t>
      </w:r>
      <w:r w:rsidRPr="00877943">
        <w:rPr>
          <w:rFonts w:ascii="Times New Roman" w:hAnsi="Times New Roman" w:cs="Times New Roman"/>
          <w:color w:val="000000"/>
          <w:sz w:val="24"/>
          <w:szCs w:val="24"/>
          <w:lang w:val="ky-KG"/>
        </w:rPr>
        <w:t>5</w:t>
      </w:r>
      <w:r w:rsidRPr="00877943">
        <w:rPr>
          <w:rFonts w:ascii="Times New Roman" w:hAnsi="Times New Roman" w:cs="Times New Roman"/>
          <w:color w:val="000000"/>
          <w:sz w:val="24"/>
          <w:szCs w:val="24"/>
        </w:rPr>
        <w:t>г. составили</w:t>
      </w:r>
      <w:r w:rsidRPr="00877943">
        <w:rPr>
          <w:rFonts w:ascii="Times New Roman" w:hAnsi="Times New Roman" w:cs="Times New Roman"/>
          <w:color w:val="000000"/>
          <w:sz w:val="24"/>
          <w:szCs w:val="24"/>
          <w:lang w:val="ky-KG"/>
        </w:rPr>
        <w:t xml:space="preserve"> 5434,2  </w:t>
      </w:r>
      <w:r w:rsidRPr="00877943">
        <w:rPr>
          <w:rFonts w:ascii="Times New Roman" w:hAnsi="Times New Roman" w:cs="Times New Roman"/>
          <w:color w:val="000000"/>
          <w:sz w:val="24"/>
          <w:szCs w:val="24"/>
        </w:rPr>
        <w:t xml:space="preserve">тыс.тонн   и </w:t>
      </w:r>
      <w:proofErr w:type="spellStart"/>
      <w:r w:rsidRPr="00877943">
        <w:rPr>
          <w:rFonts w:ascii="Times New Roman" w:hAnsi="Times New Roman" w:cs="Times New Roman"/>
          <w:color w:val="000000" w:themeColor="text1"/>
          <w:spacing w:val="-4"/>
          <w:sz w:val="24"/>
          <w:szCs w:val="24"/>
          <w:lang w:val="ky-KG"/>
        </w:rPr>
        <w:t>увеличились</w:t>
      </w:r>
      <w:proofErr w:type="spellEnd"/>
      <w:r w:rsidRPr="00877943">
        <w:rPr>
          <w:rFonts w:ascii="Times New Roman" w:hAnsi="Times New Roman" w:cs="Times New Roman"/>
          <w:color w:val="000000"/>
          <w:sz w:val="24"/>
          <w:szCs w:val="24"/>
        </w:rPr>
        <w:t xml:space="preserve"> по  сравнению с соответствующим периодом</w:t>
      </w:r>
      <w:r w:rsidRPr="00877943">
        <w:rPr>
          <w:rFonts w:ascii="Times New Roman" w:hAnsi="Times New Roman" w:cs="Times New Roman"/>
          <w:color w:val="000000"/>
          <w:sz w:val="24"/>
          <w:szCs w:val="24"/>
          <w:lang w:val="ky-KG"/>
        </w:rPr>
        <w:t xml:space="preserve"> </w:t>
      </w:r>
      <w:r w:rsidRPr="00877943">
        <w:rPr>
          <w:rFonts w:ascii="Times New Roman" w:hAnsi="Times New Roman" w:cs="Times New Roman"/>
          <w:color w:val="000000"/>
          <w:sz w:val="24"/>
          <w:szCs w:val="24"/>
        </w:rPr>
        <w:t xml:space="preserve"> 20</w:t>
      </w:r>
      <w:r w:rsidRPr="00877943">
        <w:rPr>
          <w:rFonts w:ascii="Times New Roman" w:hAnsi="Times New Roman" w:cs="Times New Roman"/>
          <w:color w:val="000000"/>
          <w:sz w:val="24"/>
          <w:szCs w:val="24"/>
          <w:lang w:val="ky-KG"/>
        </w:rPr>
        <w:t xml:space="preserve">24 </w:t>
      </w:r>
      <w:r w:rsidRPr="00877943">
        <w:rPr>
          <w:rFonts w:ascii="Times New Roman" w:hAnsi="Times New Roman" w:cs="Times New Roman"/>
          <w:color w:val="000000"/>
          <w:sz w:val="24"/>
          <w:szCs w:val="24"/>
        </w:rPr>
        <w:t>г.</w:t>
      </w:r>
      <w:r w:rsidRPr="00877943">
        <w:rPr>
          <w:rFonts w:ascii="Times New Roman" w:hAnsi="Times New Roman" w:cs="Times New Roman"/>
          <w:color w:val="000000"/>
          <w:sz w:val="24"/>
          <w:szCs w:val="24"/>
          <w:lang w:val="ky-KG"/>
        </w:rPr>
        <w:t xml:space="preserve"> </w:t>
      </w:r>
      <w:r w:rsidRPr="00877943">
        <w:rPr>
          <w:rFonts w:ascii="Times New Roman" w:hAnsi="Times New Roman" w:cs="Times New Roman"/>
          <w:color w:val="000000"/>
          <w:sz w:val="24"/>
          <w:szCs w:val="24"/>
        </w:rPr>
        <w:t xml:space="preserve">на </w:t>
      </w:r>
      <w:r w:rsidRPr="00877943">
        <w:rPr>
          <w:rFonts w:ascii="Times New Roman" w:hAnsi="Times New Roman" w:cs="Times New Roman"/>
          <w:color w:val="000000"/>
          <w:sz w:val="24"/>
          <w:szCs w:val="24"/>
          <w:lang w:val="ky-KG"/>
        </w:rPr>
        <w:t xml:space="preserve"> </w:t>
      </w:r>
      <w:r w:rsidRPr="00877943">
        <w:rPr>
          <w:rFonts w:ascii="Times New Roman" w:hAnsi="Times New Roman" w:cs="Times New Roman"/>
          <w:color w:val="000000" w:themeColor="text1"/>
          <w:sz w:val="24"/>
          <w:szCs w:val="24"/>
          <w:lang w:val="ky-KG"/>
        </w:rPr>
        <w:t xml:space="preserve">5,6  </w:t>
      </w:r>
      <w:proofErr w:type="spellStart"/>
      <w:r w:rsidRPr="00877943">
        <w:rPr>
          <w:rFonts w:ascii="Times New Roman" w:hAnsi="Times New Roman" w:cs="Times New Roman"/>
          <w:color w:val="000000"/>
          <w:sz w:val="24"/>
          <w:szCs w:val="24"/>
          <w:lang w:val="ky-KG"/>
        </w:rPr>
        <w:t>процента</w:t>
      </w:r>
      <w:proofErr w:type="spellEnd"/>
      <w:r w:rsidRPr="00877943">
        <w:rPr>
          <w:rFonts w:ascii="Times New Roman" w:hAnsi="Times New Roman" w:cs="Times New Roman"/>
          <w:color w:val="000000"/>
          <w:sz w:val="24"/>
          <w:szCs w:val="24"/>
          <w:lang w:val="ky-KG"/>
        </w:rPr>
        <w:t xml:space="preserve">. </w:t>
      </w:r>
    </w:p>
    <w:p w14:paraId="785B5E58" w14:textId="77777777" w:rsidR="00877943" w:rsidRPr="00877943" w:rsidRDefault="00877943" w:rsidP="00877943">
      <w:pPr>
        <w:tabs>
          <w:tab w:val="left" w:pos="-414"/>
          <w:tab w:val="left" w:pos="294"/>
          <w:tab w:val="left" w:pos="1002"/>
        </w:tabs>
        <w:spacing w:after="0"/>
        <w:ind w:left="-181" w:firstLine="720"/>
        <w:jc w:val="both"/>
        <w:rPr>
          <w:rFonts w:ascii="Times New Roman" w:hAnsi="Times New Roman" w:cs="Times New Roman"/>
          <w:color w:val="000000"/>
          <w:sz w:val="24"/>
          <w:szCs w:val="24"/>
          <w:lang w:val="ky-KG"/>
        </w:rPr>
      </w:pPr>
      <w:proofErr w:type="spellStart"/>
      <w:r w:rsidRPr="00877943">
        <w:rPr>
          <w:rFonts w:ascii="Times New Roman" w:hAnsi="Times New Roman" w:cs="Times New Roman"/>
          <w:color w:val="000000"/>
          <w:sz w:val="24"/>
          <w:szCs w:val="24"/>
          <w:lang w:val="ky-KG"/>
        </w:rPr>
        <w:t>Возросли</w:t>
      </w:r>
      <w:proofErr w:type="spellEnd"/>
      <w:r w:rsidRPr="00877943">
        <w:rPr>
          <w:rFonts w:ascii="Times New Roman" w:hAnsi="Times New Roman" w:cs="Times New Roman"/>
          <w:color w:val="000000"/>
          <w:sz w:val="24"/>
          <w:szCs w:val="24"/>
          <w:lang w:val="ky-KG"/>
        </w:rPr>
        <w:t xml:space="preserve"> </w:t>
      </w:r>
      <w:proofErr w:type="spellStart"/>
      <w:r w:rsidRPr="00877943">
        <w:rPr>
          <w:rFonts w:ascii="Times New Roman" w:hAnsi="Times New Roman" w:cs="Times New Roman"/>
          <w:color w:val="000000"/>
          <w:sz w:val="24"/>
          <w:szCs w:val="24"/>
          <w:lang w:val="ky-KG"/>
        </w:rPr>
        <w:t>перевозки</w:t>
      </w:r>
      <w:proofErr w:type="spellEnd"/>
      <w:r w:rsidRPr="00877943">
        <w:rPr>
          <w:rFonts w:ascii="Times New Roman" w:hAnsi="Times New Roman" w:cs="Times New Roman"/>
          <w:color w:val="000000"/>
          <w:sz w:val="24"/>
          <w:szCs w:val="24"/>
          <w:lang w:val="ky-KG"/>
        </w:rPr>
        <w:t xml:space="preserve"> </w:t>
      </w:r>
      <w:proofErr w:type="spellStart"/>
      <w:r w:rsidRPr="00877943">
        <w:rPr>
          <w:rFonts w:ascii="Times New Roman" w:hAnsi="Times New Roman" w:cs="Times New Roman"/>
          <w:color w:val="000000"/>
          <w:sz w:val="24"/>
          <w:szCs w:val="24"/>
          <w:lang w:val="ky-KG"/>
        </w:rPr>
        <w:t>грузов</w:t>
      </w:r>
      <w:proofErr w:type="spellEnd"/>
      <w:r w:rsidRPr="00877943">
        <w:rPr>
          <w:rFonts w:ascii="Times New Roman" w:hAnsi="Times New Roman" w:cs="Times New Roman"/>
          <w:color w:val="000000"/>
          <w:sz w:val="24"/>
          <w:szCs w:val="24"/>
          <w:lang w:val="ky-KG"/>
        </w:rPr>
        <w:t xml:space="preserve"> и на </w:t>
      </w:r>
      <w:proofErr w:type="spellStart"/>
      <w:r w:rsidRPr="00877943">
        <w:rPr>
          <w:rFonts w:ascii="Times New Roman" w:hAnsi="Times New Roman" w:cs="Times New Roman"/>
          <w:color w:val="000000"/>
          <w:sz w:val="24"/>
          <w:szCs w:val="24"/>
          <w:lang w:val="ky-KG"/>
        </w:rPr>
        <w:t>воздушном</w:t>
      </w:r>
      <w:proofErr w:type="spellEnd"/>
      <w:r w:rsidRPr="00877943">
        <w:rPr>
          <w:rFonts w:ascii="Times New Roman" w:hAnsi="Times New Roman" w:cs="Times New Roman"/>
          <w:color w:val="000000"/>
          <w:sz w:val="24"/>
          <w:szCs w:val="24"/>
          <w:lang w:val="ky-KG"/>
        </w:rPr>
        <w:t xml:space="preserve"> </w:t>
      </w:r>
      <w:proofErr w:type="spellStart"/>
      <w:r w:rsidRPr="00877943">
        <w:rPr>
          <w:rFonts w:ascii="Times New Roman" w:hAnsi="Times New Roman" w:cs="Times New Roman"/>
          <w:color w:val="000000"/>
          <w:sz w:val="24"/>
          <w:szCs w:val="24"/>
          <w:lang w:val="ky-KG"/>
        </w:rPr>
        <w:t>транспорте</w:t>
      </w:r>
      <w:proofErr w:type="spellEnd"/>
      <w:r w:rsidRPr="00877943">
        <w:rPr>
          <w:rFonts w:ascii="Times New Roman" w:hAnsi="Times New Roman" w:cs="Times New Roman"/>
          <w:color w:val="000000"/>
          <w:sz w:val="24"/>
          <w:szCs w:val="24"/>
          <w:lang w:val="ky-KG"/>
        </w:rPr>
        <w:t xml:space="preserve">. </w:t>
      </w:r>
      <w:proofErr w:type="spellStart"/>
      <w:r w:rsidRPr="00877943">
        <w:rPr>
          <w:rFonts w:ascii="Times New Roman" w:hAnsi="Times New Roman" w:cs="Times New Roman"/>
          <w:color w:val="000000"/>
          <w:sz w:val="24"/>
          <w:szCs w:val="24"/>
          <w:lang w:val="ky-KG"/>
        </w:rPr>
        <w:t>Рост</w:t>
      </w:r>
      <w:proofErr w:type="spellEnd"/>
      <w:r w:rsidRPr="00877943">
        <w:rPr>
          <w:rFonts w:ascii="Times New Roman" w:hAnsi="Times New Roman" w:cs="Times New Roman"/>
          <w:color w:val="000000"/>
          <w:sz w:val="24"/>
          <w:szCs w:val="24"/>
          <w:lang w:val="ky-KG"/>
        </w:rPr>
        <w:t xml:space="preserve"> </w:t>
      </w:r>
      <w:proofErr w:type="spellStart"/>
      <w:r w:rsidRPr="00877943">
        <w:rPr>
          <w:rFonts w:ascii="Times New Roman" w:hAnsi="Times New Roman" w:cs="Times New Roman"/>
          <w:color w:val="000000"/>
          <w:sz w:val="24"/>
          <w:szCs w:val="24"/>
          <w:lang w:val="ky-KG"/>
        </w:rPr>
        <w:t>составил</w:t>
      </w:r>
      <w:proofErr w:type="spellEnd"/>
      <w:r w:rsidRPr="00877943">
        <w:rPr>
          <w:rFonts w:ascii="Times New Roman" w:hAnsi="Times New Roman" w:cs="Times New Roman"/>
          <w:color w:val="000000"/>
          <w:sz w:val="24"/>
          <w:szCs w:val="24"/>
          <w:lang w:val="ky-KG"/>
        </w:rPr>
        <w:t xml:space="preserve"> 5,9 </w:t>
      </w:r>
      <w:proofErr w:type="spellStart"/>
      <w:r w:rsidRPr="00877943">
        <w:rPr>
          <w:rFonts w:ascii="Times New Roman" w:hAnsi="Times New Roman" w:cs="Times New Roman"/>
          <w:color w:val="000000"/>
          <w:sz w:val="24"/>
          <w:szCs w:val="24"/>
          <w:lang w:val="ky-KG"/>
        </w:rPr>
        <w:t>процента</w:t>
      </w:r>
      <w:proofErr w:type="spellEnd"/>
      <w:r w:rsidRPr="00877943">
        <w:rPr>
          <w:rFonts w:ascii="Times New Roman" w:hAnsi="Times New Roman" w:cs="Times New Roman"/>
          <w:color w:val="000000"/>
          <w:sz w:val="24"/>
          <w:szCs w:val="24"/>
          <w:lang w:val="ky-KG"/>
        </w:rPr>
        <w:t>.</w:t>
      </w:r>
    </w:p>
    <w:p w14:paraId="643F5472" w14:textId="77777777" w:rsidR="00877943" w:rsidRPr="00356416" w:rsidRDefault="00877943" w:rsidP="00877943">
      <w:pPr>
        <w:tabs>
          <w:tab w:val="left" w:pos="-414"/>
          <w:tab w:val="left" w:pos="294"/>
          <w:tab w:val="left" w:pos="1002"/>
        </w:tabs>
        <w:spacing w:line="264" w:lineRule="auto"/>
        <w:rPr>
          <w:b/>
          <w:color w:val="000000"/>
          <w:sz w:val="24"/>
          <w:szCs w:val="24"/>
          <w:lang w:val="ky-KG"/>
        </w:rPr>
      </w:pPr>
    </w:p>
    <w:p w14:paraId="326B62A1" w14:textId="77777777" w:rsidR="00C77E07" w:rsidRDefault="00C77E07" w:rsidP="00877943">
      <w:pPr>
        <w:tabs>
          <w:tab w:val="left" w:pos="-414"/>
          <w:tab w:val="left" w:pos="294"/>
          <w:tab w:val="left" w:pos="1002"/>
        </w:tabs>
        <w:spacing w:line="264" w:lineRule="auto"/>
        <w:ind w:left="3686" w:hanging="3686"/>
        <w:rPr>
          <w:rFonts w:ascii="Times New Roman" w:hAnsi="Times New Roman" w:cs="Times New Roman"/>
          <w:b/>
          <w:color w:val="000000"/>
          <w:sz w:val="24"/>
          <w:szCs w:val="24"/>
          <w:lang w:val="ru-RU"/>
        </w:rPr>
      </w:pPr>
    </w:p>
    <w:p w14:paraId="6FC71243" w14:textId="77777777" w:rsidR="00C77E07" w:rsidRDefault="00C77E07" w:rsidP="00877943">
      <w:pPr>
        <w:tabs>
          <w:tab w:val="left" w:pos="-414"/>
          <w:tab w:val="left" w:pos="294"/>
          <w:tab w:val="left" w:pos="1002"/>
        </w:tabs>
        <w:spacing w:line="264" w:lineRule="auto"/>
        <w:ind w:left="3686" w:hanging="3686"/>
        <w:rPr>
          <w:rFonts w:ascii="Times New Roman" w:hAnsi="Times New Roman" w:cs="Times New Roman"/>
          <w:b/>
          <w:color w:val="000000"/>
          <w:sz w:val="24"/>
          <w:szCs w:val="24"/>
          <w:lang w:val="ru-RU"/>
        </w:rPr>
      </w:pPr>
    </w:p>
    <w:p w14:paraId="07CA07DD" w14:textId="77777777" w:rsidR="00C77E07" w:rsidRDefault="00C77E07" w:rsidP="00877943">
      <w:pPr>
        <w:tabs>
          <w:tab w:val="left" w:pos="-414"/>
          <w:tab w:val="left" w:pos="294"/>
          <w:tab w:val="left" w:pos="1002"/>
        </w:tabs>
        <w:spacing w:line="264" w:lineRule="auto"/>
        <w:ind w:left="3686" w:hanging="3686"/>
        <w:rPr>
          <w:rFonts w:ascii="Times New Roman" w:hAnsi="Times New Roman" w:cs="Times New Roman"/>
          <w:b/>
          <w:color w:val="000000"/>
          <w:sz w:val="24"/>
          <w:szCs w:val="24"/>
          <w:lang w:val="ru-RU"/>
        </w:rPr>
      </w:pPr>
    </w:p>
    <w:p w14:paraId="6C97962B" w14:textId="476881F3" w:rsidR="00877943" w:rsidRPr="00877943" w:rsidRDefault="00877943" w:rsidP="00877943">
      <w:pPr>
        <w:tabs>
          <w:tab w:val="left" w:pos="-414"/>
          <w:tab w:val="left" w:pos="294"/>
          <w:tab w:val="left" w:pos="1002"/>
        </w:tabs>
        <w:spacing w:line="264" w:lineRule="auto"/>
        <w:ind w:left="3686" w:hanging="3686"/>
        <w:rPr>
          <w:rFonts w:ascii="Times New Roman" w:hAnsi="Times New Roman" w:cs="Times New Roman"/>
          <w:b/>
          <w:color w:val="000000"/>
          <w:sz w:val="24"/>
          <w:szCs w:val="24"/>
          <w:lang w:val="ky-KG"/>
        </w:rPr>
      </w:pPr>
      <w:r w:rsidRPr="00877943">
        <w:rPr>
          <w:rFonts w:ascii="Times New Roman" w:hAnsi="Times New Roman" w:cs="Times New Roman"/>
          <w:b/>
          <w:color w:val="000000"/>
          <w:sz w:val="24"/>
          <w:szCs w:val="24"/>
        </w:rPr>
        <w:lastRenderedPageBreak/>
        <w:t xml:space="preserve">Таблица </w:t>
      </w:r>
      <w:r w:rsidRPr="00877943">
        <w:rPr>
          <w:rFonts w:ascii="Times New Roman" w:hAnsi="Times New Roman" w:cs="Times New Roman"/>
          <w:b/>
          <w:color w:val="000000"/>
          <w:sz w:val="24"/>
          <w:szCs w:val="24"/>
          <w:lang w:val="ky-KG"/>
        </w:rPr>
        <w:t>2</w:t>
      </w:r>
      <w:r w:rsidR="00C77E07">
        <w:rPr>
          <w:rFonts w:ascii="Times New Roman" w:hAnsi="Times New Roman" w:cs="Times New Roman"/>
          <w:b/>
          <w:color w:val="000000"/>
          <w:sz w:val="24"/>
          <w:szCs w:val="24"/>
          <w:lang w:val="ky-KG"/>
        </w:rPr>
        <w:t>3</w:t>
      </w:r>
      <w:r w:rsidRPr="00877943">
        <w:rPr>
          <w:rFonts w:ascii="Times New Roman" w:hAnsi="Times New Roman" w:cs="Times New Roman"/>
          <w:b/>
          <w:color w:val="000000"/>
          <w:sz w:val="24"/>
          <w:szCs w:val="24"/>
        </w:rPr>
        <w:t>: Перевозки грузов всеми видами транспорта в январе</w:t>
      </w:r>
      <w:r w:rsidRPr="00877943">
        <w:rPr>
          <w:rFonts w:ascii="Times New Roman" w:hAnsi="Times New Roman" w:cs="Times New Roman"/>
          <w:b/>
          <w:color w:val="000000"/>
          <w:sz w:val="24"/>
          <w:szCs w:val="24"/>
          <w:lang w:val="ky-KG"/>
        </w:rPr>
        <w:t>-</w:t>
      </w:r>
      <w:proofErr w:type="spellStart"/>
      <w:r w:rsidRPr="00877943">
        <w:rPr>
          <w:rFonts w:ascii="Times New Roman" w:hAnsi="Times New Roman" w:cs="Times New Roman"/>
          <w:b/>
          <w:color w:val="000000"/>
          <w:sz w:val="24"/>
          <w:szCs w:val="24"/>
          <w:lang w:val="ky-KG"/>
        </w:rPr>
        <w:t>октябре</w:t>
      </w:r>
      <w:proofErr w:type="spellEnd"/>
      <w:r w:rsidRPr="00877943">
        <w:rPr>
          <w:rFonts w:ascii="Times New Roman" w:hAnsi="Times New Roman" w:cs="Times New Roman"/>
          <w:b/>
          <w:color w:val="000000"/>
          <w:sz w:val="24"/>
          <w:szCs w:val="24"/>
        </w:rPr>
        <w:t xml:space="preserve"> </w:t>
      </w:r>
      <w:r w:rsidRPr="00877943">
        <w:rPr>
          <w:rFonts w:ascii="Times New Roman" w:hAnsi="Times New Roman" w:cs="Times New Roman"/>
          <w:b/>
          <w:color w:val="000000"/>
          <w:sz w:val="24"/>
          <w:szCs w:val="24"/>
          <w:lang w:val="ky-KG"/>
        </w:rPr>
        <w:t>2025г.</w:t>
      </w:r>
    </w:p>
    <w:tbl>
      <w:tblPr>
        <w:tblW w:w="9650" w:type="dxa"/>
        <w:tblInd w:w="108" w:type="dxa"/>
        <w:tblLook w:val="01E0" w:firstRow="1" w:lastRow="1" w:firstColumn="1" w:lastColumn="1" w:noHBand="0" w:noVBand="0"/>
      </w:tblPr>
      <w:tblGrid>
        <w:gridCol w:w="3033"/>
        <w:gridCol w:w="1516"/>
        <w:gridCol w:w="1379"/>
        <w:gridCol w:w="1791"/>
        <w:gridCol w:w="1931"/>
      </w:tblGrid>
      <w:tr w:rsidR="00877943" w:rsidRPr="003333EE" w14:paraId="3F892E95" w14:textId="77777777" w:rsidTr="00D30C07">
        <w:trPr>
          <w:trHeight w:val="536"/>
          <w:tblHeader/>
        </w:trPr>
        <w:tc>
          <w:tcPr>
            <w:tcW w:w="3033" w:type="dxa"/>
            <w:tcBorders>
              <w:top w:val="single" w:sz="8" w:space="0" w:color="auto"/>
            </w:tcBorders>
            <w:vAlign w:val="bottom"/>
          </w:tcPr>
          <w:p w14:paraId="6780C8F5" w14:textId="77777777" w:rsidR="00877943" w:rsidRPr="00877943" w:rsidRDefault="00877943" w:rsidP="00877943">
            <w:pPr>
              <w:tabs>
                <w:tab w:val="left" w:pos="-414"/>
                <w:tab w:val="left" w:pos="294"/>
                <w:tab w:val="left" w:pos="1002"/>
              </w:tabs>
              <w:spacing w:after="0" w:line="264" w:lineRule="auto"/>
              <w:rPr>
                <w:rFonts w:ascii="Times New Roman" w:hAnsi="Times New Roman" w:cs="Times New Roman"/>
                <w:b/>
                <w:color w:val="000000"/>
                <w:sz w:val="20"/>
                <w:lang w:val="ky-KG"/>
              </w:rPr>
            </w:pPr>
          </w:p>
        </w:tc>
        <w:tc>
          <w:tcPr>
            <w:tcW w:w="2895" w:type="dxa"/>
            <w:gridSpan w:val="2"/>
            <w:tcBorders>
              <w:top w:val="single" w:sz="8" w:space="0" w:color="auto"/>
              <w:left w:val="nil"/>
              <w:bottom w:val="single" w:sz="4" w:space="0" w:color="auto"/>
            </w:tcBorders>
          </w:tcPr>
          <w:p w14:paraId="52AA425C" w14:textId="77777777" w:rsidR="00877943" w:rsidRPr="00877943" w:rsidRDefault="00877943" w:rsidP="00877943">
            <w:pPr>
              <w:tabs>
                <w:tab w:val="left" w:pos="-414"/>
                <w:tab w:val="left" w:pos="294"/>
                <w:tab w:val="left" w:pos="1002"/>
              </w:tabs>
              <w:spacing w:after="0" w:line="264" w:lineRule="auto"/>
              <w:ind w:left="-392"/>
              <w:jc w:val="center"/>
              <w:rPr>
                <w:rFonts w:ascii="Times New Roman" w:hAnsi="Times New Roman" w:cs="Times New Roman"/>
                <w:b/>
                <w:color w:val="000000"/>
                <w:spacing w:val="-4"/>
                <w:sz w:val="20"/>
              </w:rPr>
            </w:pPr>
            <w:r w:rsidRPr="00877943">
              <w:rPr>
                <w:rFonts w:ascii="Times New Roman" w:hAnsi="Times New Roman" w:cs="Times New Roman"/>
                <w:b/>
                <w:color w:val="000000"/>
                <w:spacing w:val="-4"/>
                <w:sz w:val="20"/>
              </w:rPr>
              <w:t>Тыс. тонн</w:t>
            </w:r>
          </w:p>
        </w:tc>
        <w:tc>
          <w:tcPr>
            <w:tcW w:w="3722" w:type="dxa"/>
            <w:gridSpan w:val="2"/>
            <w:tcBorders>
              <w:top w:val="single" w:sz="8" w:space="0" w:color="auto"/>
              <w:bottom w:val="single" w:sz="4" w:space="0" w:color="auto"/>
            </w:tcBorders>
          </w:tcPr>
          <w:p w14:paraId="68C097B7"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877943">
              <w:rPr>
                <w:rFonts w:ascii="Times New Roman" w:hAnsi="Times New Roman" w:cs="Times New Roman"/>
                <w:b/>
                <w:color w:val="000000"/>
                <w:spacing w:val="-4"/>
                <w:sz w:val="20"/>
              </w:rPr>
              <w:t>В процентах к соответствующему периоду предыдущего года</w:t>
            </w:r>
          </w:p>
        </w:tc>
      </w:tr>
      <w:tr w:rsidR="00877943" w:rsidRPr="003333EE" w14:paraId="0C3CC499" w14:textId="77777777" w:rsidTr="00D30C07">
        <w:trPr>
          <w:trHeight w:val="268"/>
          <w:tblHeader/>
        </w:trPr>
        <w:tc>
          <w:tcPr>
            <w:tcW w:w="3033" w:type="dxa"/>
            <w:tcBorders>
              <w:bottom w:val="single" w:sz="8" w:space="0" w:color="auto"/>
            </w:tcBorders>
          </w:tcPr>
          <w:p w14:paraId="0CCCE193" w14:textId="77777777" w:rsidR="00877943" w:rsidRPr="00877943" w:rsidRDefault="00877943" w:rsidP="00877943">
            <w:pPr>
              <w:tabs>
                <w:tab w:val="left" w:pos="-414"/>
                <w:tab w:val="left" w:pos="294"/>
                <w:tab w:val="left" w:pos="1002"/>
              </w:tabs>
              <w:spacing w:after="0" w:line="264" w:lineRule="auto"/>
              <w:jc w:val="both"/>
              <w:rPr>
                <w:rFonts w:ascii="Times New Roman" w:hAnsi="Times New Roman" w:cs="Times New Roman"/>
                <w:b/>
                <w:color w:val="000000"/>
                <w:spacing w:val="-4"/>
                <w:sz w:val="20"/>
                <w:lang w:val="ky-KG"/>
              </w:rPr>
            </w:pPr>
            <w:r w:rsidRPr="00877943">
              <w:rPr>
                <w:rFonts w:ascii="Times New Roman" w:hAnsi="Times New Roman" w:cs="Times New Roman"/>
                <w:b/>
                <w:color w:val="000000"/>
                <w:spacing w:val="-4"/>
                <w:sz w:val="20"/>
                <w:lang w:val="ky-KG"/>
              </w:rPr>
              <w:t xml:space="preserve">                                       </w:t>
            </w:r>
          </w:p>
        </w:tc>
        <w:tc>
          <w:tcPr>
            <w:tcW w:w="1516" w:type="dxa"/>
            <w:tcBorders>
              <w:top w:val="single" w:sz="4" w:space="0" w:color="auto"/>
              <w:left w:val="nil"/>
              <w:bottom w:val="single" w:sz="8" w:space="0" w:color="auto"/>
            </w:tcBorders>
          </w:tcPr>
          <w:p w14:paraId="2AF676E8"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 xml:space="preserve"> </w:t>
            </w:r>
            <w:r w:rsidRPr="00877943">
              <w:rPr>
                <w:rFonts w:ascii="Times New Roman" w:hAnsi="Times New Roman" w:cs="Times New Roman"/>
                <w:b/>
                <w:bCs/>
                <w:color w:val="000000"/>
                <w:sz w:val="20"/>
              </w:rPr>
              <w:t>20</w:t>
            </w:r>
            <w:r w:rsidRPr="00877943">
              <w:rPr>
                <w:rFonts w:ascii="Times New Roman" w:hAnsi="Times New Roman" w:cs="Times New Roman"/>
                <w:b/>
                <w:bCs/>
                <w:color w:val="000000"/>
                <w:sz w:val="20"/>
                <w:lang w:val="ky-KG"/>
              </w:rPr>
              <w:t>24</w:t>
            </w:r>
          </w:p>
        </w:tc>
        <w:tc>
          <w:tcPr>
            <w:tcW w:w="1379" w:type="dxa"/>
            <w:tcBorders>
              <w:top w:val="single" w:sz="4" w:space="0" w:color="auto"/>
              <w:bottom w:val="single" w:sz="8" w:space="0" w:color="auto"/>
            </w:tcBorders>
          </w:tcPr>
          <w:p w14:paraId="4C3C6617"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rPr>
              <w:t>202</w:t>
            </w:r>
            <w:r w:rsidRPr="00877943">
              <w:rPr>
                <w:rFonts w:ascii="Times New Roman" w:hAnsi="Times New Roman" w:cs="Times New Roman"/>
                <w:b/>
                <w:bCs/>
                <w:color w:val="000000"/>
                <w:sz w:val="20"/>
                <w:lang w:val="ky-KG"/>
              </w:rPr>
              <w:t>5</w:t>
            </w:r>
          </w:p>
        </w:tc>
        <w:tc>
          <w:tcPr>
            <w:tcW w:w="1791" w:type="dxa"/>
            <w:tcBorders>
              <w:top w:val="single" w:sz="4" w:space="0" w:color="auto"/>
              <w:bottom w:val="single" w:sz="8" w:space="0" w:color="auto"/>
            </w:tcBorders>
          </w:tcPr>
          <w:p w14:paraId="442568F5" w14:textId="77777777" w:rsidR="00877943" w:rsidRPr="00877943" w:rsidRDefault="00877943" w:rsidP="00877943">
            <w:pPr>
              <w:spacing w:after="0"/>
              <w:rPr>
                <w:rFonts w:ascii="Times New Roman" w:hAnsi="Times New Roman" w:cs="Times New Roman"/>
                <w:b/>
                <w:bCs/>
                <w:color w:val="000000"/>
                <w:sz w:val="20"/>
                <w:lang w:val="ky-KG"/>
              </w:rPr>
            </w:pPr>
            <w:r w:rsidRPr="00877943">
              <w:rPr>
                <w:rFonts w:ascii="Times New Roman" w:hAnsi="Times New Roman" w:cs="Times New Roman"/>
                <w:b/>
                <w:bCs/>
                <w:color w:val="000000"/>
                <w:sz w:val="20"/>
              </w:rPr>
              <w:t xml:space="preserve">       </w:t>
            </w:r>
            <w:r w:rsidRPr="00877943">
              <w:rPr>
                <w:rFonts w:ascii="Times New Roman" w:hAnsi="Times New Roman" w:cs="Times New Roman"/>
                <w:b/>
                <w:bCs/>
                <w:color w:val="000000"/>
                <w:sz w:val="20"/>
                <w:lang w:val="ky-KG"/>
              </w:rPr>
              <w:t xml:space="preserve">        </w:t>
            </w:r>
            <w:r w:rsidRPr="00877943">
              <w:rPr>
                <w:rFonts w:ascii="Times New Roman" w:hAnsi="Times New Roman" w:cs="Times New Roman"/>
                <w:b/>
                <w:bCs/>
                <w:color w:val="000000"/>
                <w:sz w:val="20"/>
              </w:rPr>
              <w:t xml:space="preserve"> 20</w:t>
            </w:r>
            <w:r w:rsidRPr="00877943">
              <w:rPr>
                <w:rFonts w:ascii="Times New Roman" w:hAnsi="Times New Roman" w:cs="Times New Roman"/>
                <w:b/>
                <w:bCs/>
                <w:color w:val="000000"/>
                <w:sz w:val="20"/>
                <w:lang w:val="ky-KG"/>
              </w:rPr>
              <w:t>24</w:t>
            </w:r>
          </w:p>
        </w:tc>
        <w:tc>
          <w:tcPr>
            <w:tcW w:w="1931" w:type="dxa"/>
            <w:tcBorders>
              <w:top w:val="single" w:sz="4" w:space="0" w:color="auto"/>
              <w:bottom w:val="single" w:sz="8" w:space="0" w:color="auto"/>
            </w:tcBorders>
          </w:tcPr>
          <w:p w14:paraId="6A38485B" w14:textId="77777777" w:rsidR="00877943" w:rsidRPr="00877943" w:rsidRDefault="00877943" w:rsidP="00877943">
            <w:pPr>
              <w:spacing w:after="0"/>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 xml:space="preserve">             </w:t>
            </w:r>
            <w:r w:rsidRPr="00877943">
              <w:rPr>
                <w:rFonts w:ascii="Times New Roman" w:hAnsi="Times New Roman" w:cs="Times New Roman"/>
                <w:b/>
                <w:bCs/>
                <w:color w:val="000000"/>
                <w:sz w:val="20"/>
              </w:rPr>
              <w:t>202</w:t>
            </w:r>
            <w:r w:rsidRPr="00877943">
              <w:rPr>
                <w:rFonts w:ascii="Times New Roman" w:hAnsi="Times New Roman" w:cs="Times New Roman"/>
                <w:b/>
                <w:bCs/>
                <w:color w:val="000000"/>
                <w:sz w:val="20"/>
                <w:lang w:val="ky-KG"/>
              </w:rPr>
              <w:t>5</w:t>
            </w:r>
          </w:p>
        </w:tc>
      </w:tr>
      <w:tr w:rsidR="00877943" w:rsidRPr="003333EE" w14:paraId="64C7EDEE" w14:textId="77777777" w:rsidTr="00D30C07">
        <w:trPr>
          <w:trHeight w:val="125"/>
        </w:trPr>
        <w:tc>
          <w:tcPr>
            <w:tcW w:w="3033" w:type="dxa"/>
            <w:tcBorders>
              <w:top w:val="single" w:sz="8" w:space="0" w:color="auto"/>
            </w:tcBorders>
          </w:tcPr>
          <w:p w14:paraId="124EC686" w14:textId="77777777" w:rsidR="00877943" w:rsidRPr="00877943" w:rsidRDefault="00877943" w:rsidP="00877943">
            <w:pPr>
              <w:tabs>
                <w:tab w:val="left" w:pos="-414"/>
                <w:tab w:val="left" w:pos="294"/>
                <w:tab w:val="left" w:pos="1002"/>
              </w:tabs>
              <w:spacing w:after="0" w:line="264" w:lineRule="auto"/>
              <w:ind w:firstLine="142"/>
              <w:jc w:val="both"/>
              <w:rPr>
                <w:rFonts w:ascii="Times New Roman" w:hAnsi="Times New Roman" w:cs="Times New Roman"/>
                <w:color w:val="000000"/>
                <w:spacing w:val="-4"/>
                <w:sz w:val="10"/>
                <w:szCs w:val="10"/>
              </w:rPr>
            </w:pPr>
          </w:p>
        </w:tc>
        <w:tc>
          <w:tcPr>
            <w:tcW w:w="1516" w:type="dxa"/>
            <w:tcBorders>
              <w:top w:val="single" w:sz="8" w:space="0" w:color="auto"/>
            </w:tcBorders>
            <w:vAlign w:val="bottom"/>
          </w:tcPr>
          <w:p w14:paraId="7322CB35" w14:textId="77777777" w:rsidR="00877943" w:rsidRPr="00877943" w:rsidRDefault="00877943" w:rsidP="00877943">
            <w:pPr>
              <w:spacing w:after="0"/>
              <w:jc w:val="right"/>
              <w:rPr>
                <w:rFonts w:ascii="Times New Roman" w:hAnsi="Times New Roman" w:cs="Times New Roman"/>
                <w:b/>
                <w:bCs/>
                <w:color w:val="000000"/>
                <w:sz w:val="10"/>
                <w:szCs w:val="10"/>
              </w:rPr>
            </w:pPr>
          </w:p>
        </w:tc>
        <w:tc>
          <w:tcPr>
            <w:tcW w:w="1379" w:type="dxa"/>
            <w:tcBorders>
              <w:top w:val="single" w:sz="8" w:space="0" w:color="auto"/>
            </w:tcBorders>
            <w:vAlign w:val="bottom"/>
          </w:tcPr>
          <w:p w14:paraId="18DAA9DE" w14:textId="77777777" w:rsidR="00877943" w:rsidRPr="00877943" w:rsidRDefault="00877943" w:rsidP="00877943">
            <w:pPr>
              <w:spacing w:after="0"/>
              <w:jc w:val="right"/>
              <w:rPr>
                <w:rFonts w:ascii="Times New Roman" w:hAnsi="Times New Roman" w:cs="Times New Roman"/>
                <w:b/>
                <w:bCs/>
                <w:color w:val="000000"/>
                <w:sz w:val="10"/>
                <w:szCs w:val="10"/>
              </w:rPr>
            </w:pPr>
          </w:p>
        </w:tc>
        <w:tc>
          <w:tcPr>
            <w:tcW w:w="1791" w:type="dxa"/>
            <w:tcBorders>
              <w:top w:val="single" w:sz="8" w:space="0" w:color="auto"/>
            </w:tcBorders>
            <w:vAlign w:val="bottom"/>
          </w:tcPr>
          <w:p w14:paraId="17B355A2" w14:textId="77777777" w:rsidR="00877943" w:rsidRPr="00877943" w:rsidRDefault="00877943" w:rsidP="00877943">
            <w:pPr>
              <w:spacing w:after="0"/>
              <w:ind w:right="317"/>
              <w:jc w:val="right"/>
              <w:rPr>
                <w:rFonts w:ascii="Times New Roman" w:hAnsi="Times New Roman" w:cs="Times New Roman"/>
                <w:b/>
                <w:bCs/>
                <w:color w:val="000000"/>
                <w:sz w:val="10"/>
                <w:szCs w:val="10"/>
              </w:rPr>
            </w:pPr>
          </w:p>
        </w:tc>
        <w:tc>
          <w:tcPr>
            <w:tcW w:w="1931" w:type="dxa"/>
            <w:tcBorders>
              <w:top w:val="single" w:sz="8" w:space="0" w:color="auto"/>
            </w:tcBorders>
            <w:vAlign w:val="bottom"/>
          </w:tcPr>
          <w:p w14:paraId="55E8F33A" w14:textId="77777777" w:rsidR="00877943" w:rsidRPr="00877943" w:rsidRDefault="00877943" w:rsidP="00877943">
            <w:pPr>
              <w:spacing w:after="0"/>
              <w:ind w:right="317"/>
              <w:jc w:val="right"/>
              <w:rPr>
                <w:rFonts w:ascii="Times New Roman" w:hAnsi="Times New Roman" w:cs="Times New Roman"/>
                <w:b/>
                <w:bCs/>
                <w:color w:val="000000"/>
                <w:sz w:val="10"/>
                <w:szCs w:val="10"/>
              </w:rPr>
            </w:pPr>
          </w:p>
        </w:tc>
      </w:tr>
      <w:tr w:rsidR="00877943" w:rsidRPr="00AB45CF" w14:paraId="684191C4" w14:textId="77777777" w:rsidTr="00D30C07">
        <w:trPr>
          <w:trHeight w:val="357"/>
        </w:trPr>
        <w:tc>
          <w:tcPr>
            <w:tcW w:w="3033" w:type="dxa"/>
            <w:vAlign w:val="bottom"/>
          </w:tcPr>
          <w:p w14:paraId="64FFB8F2" w14:textId="77777777" w:rsidR="00877943" w:rsidRPr="00877943" w:rsidRDefault="00877943" w:rsidP="00877943">
            <w:pPr>
              <w:tabs>
                <w:tab w:val="left" w:pos="-414"/>
                <w:tab w:val="left" w:pos="294"/>
                <w:tab w:val="left" w:pos="1002"/>
              </w:tabs>
              <w:spacing w:after="0"/>
              <w:rPr>
                <w:rFonts w:ascii="Times New Roman" w:hAnsi="Times New Roman" w:cs="Times New Roman"/>
                <w:b/>
                <w:color w:val="000000"/>
                <w:spacing w:val="-4"/>
                <w:sz w:val="20"/>
                <w:lang w:val="ky-KG"/>
              </w:rPr>
            </w:pPr>
            <w:r w:rsidRPr="00877943">
              <w:rPr>
                <w:rFonts w:ascii="Times New Roman" w:hAnsi="Times New Roman" w:cs="Times New Roman"/>
                <w:b/>
                <w:color w:val="000000"/>
                <w:sz w:val="20"/>
              </w:rPr>
              <w:t>Всего</w:t>
            </w:r>
            <w:r w:rsidRPr="00877943">
              <w:rPr>
                <w:rFonts w:ascii="Times New Roman" w:hAnsi="Times New Roman" w:cs="Times New Roman"/>
                <w:b/>
                <w:color w:val="000000"/>
                <w:sz w:val="20"/>
                <w:lang w:val="ky-KG"/>
              </w:rPr>
              <w:t xml:space="preserve">                          </w:t>
            </w:r>
          </w:p>
        </w:tc>
        <w:tc>
          <w:tcPr>
            <w:tcW w:w="1516" w:type="dxa"/>
            <w:vAlign w:val="bottom"/>
          </w:tcPr>
          <w:p w14:paraId="416714EC" w14:textId="77777777" w:rsidR="00877943" w:rsidRPr="00877943" w:rsidRDefault="00877943" w:rsidP="00877943">
            <w:pPr>
              <w:spacing w:after="0"/>
              <w:ind w:right="317"/>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12752,3</w:t>
            </w:r>
          </w:p>
        </w:tc>
        <w:tc>
          <w:tcPr>
            <w:tcW w:w="1379" w:type="dxa"/>
            <w:vAlign w:val="bottom"/>
          </w:tcPr>
          <w:p w14:paraId="2A9A88FD" w14:textId="77777777" w:rsidR="00877943" w:rsidRPr="00877943" w:rsidRDefault="00877943" w:rsidP="00877943">
            <w:pPr>
              <w:spacing w:after="0"/>
              <w:ind w:right="317"/>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14141,9</w:t>
            </w:r>
          </w:p>
        </w:tc>
        <w:tc>
          <w:tcPr>
            <w:tcW w:w="1791" w:type="dxa"/>
            <w:vAlign w:val="bottom"/>
          </w:tcPr>
          <w:p w14:paraId="058610EE" w14:textId="77777777" w:rsidR="00877943" w:rsidRPr="00877943" w:rsidRDefault="00877943" w:rsidP="00877943">
            <w:pPr>
              <w:spacing w:after="0"/>
              <w:ind w:right="317"/>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100,7</w:t>
            </w:r>
          </w:p>
        </w:tc>
        <w:tc>
          <w:tcPr>
            <w:tcW w:w="1931" w:type="dxa"/>
            <w:vAlign w:val="bottom"/>
          </w:tcPr>
          <w:p w14:paraId="034424B9" w14:textId="77777777" w:rsidR="00877943" w:rsidRPr="00877943" w:rsidRDefault="00877943" w:rsidP="00877943">
            <w:pPr>
              <w:spacing w:after="0"/>
              <w:ind w:right="601"/>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110,9</w:t>
            </w:r>
          </w:p>
        </w:tc>
      </w:tr>
      <w:tr w:rsidR="00877943" w:rsidRPr="00AB45CF" w14:paraId="730F32D5" w14:textId="77777777" w:rsidTr="00D30C07">
        <w:trPr>
          <w:trHeight w:val="357"/>
        </w:trPr>
        <w:tc>
          <w:tcPr>
            <w:tcW w:w="3033" w:type="dxa"/>
            <w:vAlign w:val="bottom"/>
          </w:tcPr>
          <w:p w14:paraId="3681EDC3" w14:textId="77777777" w:rsidR="00877943" w:rsidRPr="00877943" w:rsidRDefault="00877943" w:rsidP="00877943">
            <w:pPr>
              <w:tabs>
                <w:tab w:val="left" w:pos="-414"/>
                <w:tab w:val="left" w:pos="294"/>
                <w:tab w:val="left" w:pos="1002"/>
              </w:tabs>
              <w:spacing w:after="0"/>
              <w:rPr>
                <w:rFonts w:ascii="Times New Roman" w:hAnsi="Times New Roman" w:cs="Times New Roman"/>
                <w:color w:val="000000"/>
                <w:spacing w:val="-4"/>
                <w:sz w:val="20"/>
              </w:rPr>
            </w:pPr>
            <w:r w:rsidRPr="00877943">
              <w:rPr>
                <w:rFonts w:ascii="Times New Roman" w:hAnsi="Times New Roman" w:cs="Times New Roman"/>
                <w:color w:val="000000"/>
                <w:spacing w:val="-4"/>
                <w:sz w:val="20"/>
              </w:rPr>
              <w:t>Наземный транспорт</w:t>
            </w:r>
          </w:p>
        </w:tc>
        <w:tc>
          <w:tcPr>
            <w:tcW w:w="1516" w:type="dxa"/>
            <w:vMerge w:val="restart"/>
            <w:vAlign w:val="bottom"/>
          </w:tcPr>
          <w:p w14:paraId="318B2F5A"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7258,3</w:t>
            </w:r>
          </w:p>
        </w:tc>
        <w:tc>
          <w:tcPr>
            <w:tcW w:w="1379" w:type="dxa"/>
            <w:vMerge w:val="restart"/>
            <w:vAlign w:val="bottom"/>
          </w:tcPr>
          <w:p w14:paraId="43A45D8C"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8355,9</w:t>
            </w:r>
          </w:p>
        </w:tc>
        <w:tc>
          <w:tcPr>
            <w:tcW w:w="1791" w:type="dxa"/>
            <w:vMerge w:val="restart"/>
            <w:vAlign w:val="bottom"/>
          </w:tcPr>
          <w:p w14:paraId="13A59323"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97,3</w:t>
            </w:r>
          </w:p>
        </w:tc>
        <w:tc>
          <w:tcPr>
            <w:tcW w:w="1931" w:type="dxa"/>
            <w:vMerge w:val="restart"/>
            <w:vAlign w:val="bottom"/>
          </w:tcPr>
          <w:p w14:paraId="520A5FEF" w14:textId="77777777" w:rsidR="00877943" w:rsidRPr="00877943" w:rsidRDefault="00877943" w:rsidP="00877943">
            <w:pPr>
              <w:spacing w:after="0"/>
              <w:ind w:right="601"/>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115,1</w:t>
            </w:r>
          </w:p>
        </w:tc>
      </w:tr>
      <w:tr w:rsidR="00877943" w:rsidRPr="00AB45CF" w14:paraId="7E82F386" w14:textId="77777777" w:rsidTr="00D30C07">
        <w:trPr>
          <w:trHeight w:val="357"/>
        </w:trPr>
        <w:tc>
          <w:tcPr>
            <w:tcW w:w="3033" w:type="dxa"/>
            <w:vAlign w:val="bottom"/>
          </w:tcPr>
          <w:p w14:paraId="291DFB82" w14:textId="77777777" w:rsidR="00877943" w:rsidRPr="00877943" w:rsidRDefault="00877943" w:rsidP="00877943">
            <w:pPr>
              <w:tabs>
                <w:tab w:val="left" w:pos="-414"/>
                <w:tab w:val="left" w:pos="294"/>
                <w:tab w:val="left" w:pos="1002"/>
              </w:tabs>
              <w:spacing w:after="0"/>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rPr>
              <w:t>Железнодорожный</w:t>
            </w:r>
            <w:r w:rsidRPr="00877943">
              <w:rPr>
                <w:rFonts w:ascii="Times New Roman" w:hAnsi="Times New Roman" w:cs="Times New Roman"/>
                <w:color w:val="000000"/>
                <w:spacing w:val="-4"/>
                <w:sz w:val="20"/>
                <w:lang w:val="ky-KG"/>
              </w:rPr>
              <w:t xml:space="preserve">  </w:t>
            </w:r>
          </w:p>
        </w:tc>
        <w:tc>
          <w:tcPr>
            <w:tcW w:w="1516" w:type="dxa"/>
            <w:vMerge/>
            <w:vAlign w:val="bottom"/>
          </w:tcPr>
          <w:p w14:paraId="7E4673E1" w14:textId="77777777" w:rsidR="00877943" w:rsidRPr="00877943" w:rsidRDefault="00877943" w:rsidP="00877943">
            <w:pPr>
              <w:spacing w:after="0"/>
              <w:ind w:right="317"/>
              <w:jc w:val="right"/>
              <w:rPr>
                <w:rFonts w:ascii="Times New Roman" w:hAnsi="Times New Roman" w:cs="Times New Roman"/>
                <w:bCs/>
                <w:color w:val="000000"/>
                <w:sz w:val="20"/>
              </w:rPr>
            </w:pPr>
          </w:p>
        </w:tc>
        <w:tc>
          <w:tcPr>
            <w:tcW w:w="1379" w:type="dxa"/>
            <w:vMerge/>
            <w:vAlign w:val="bottom"/>
          </w:tcPr>
          <w:p w14:paraId="6FD86DC8" w14:textId="77777777" w:rsidR="00877943" w:rsidRPr="00877943" w:rsidRDefault="00877943" w:rsidP="00877943">
            <w:pPr>
              <w:spacing w:after="0"/>
              <w:ind w:right="317"/>
              <w:jc w:val="right"/>
              <w:rPr>
                <w:rFonts w:ascii="Times New Roman" w:hAnsi="Times New Roman" w:cs="Times New Roman"/>
                <w:bCs/>
                <w:color w:val="000000"/>
                <w:sz w:val="20"/>
              </w:rPr>
            </w:pPr>
          </w:p>
        </w:tc>
        <w:tc>
          <w:tcPr>
            <w:tcW w:w="1791" w:type="dxa"/>
            <w:vMerge/>
            <w:vAlign w:val="bottom"/>
          </w:tcPr>
          <w:p w14:paraId="5CF872FD" w14:textId="77777777" w:rsidR="00877943" w:rsidRPr="00877943" w:rsidRDefault="00877943" w:rsidP="00877943">
            <w:pPr>
              <w:spacing w:after="0"/>
              <w:ind w:right="600"/>
              <w:jc w:val="right"/>
              <w:rPr>
                <w:rFonts w:ascii="Times New Roman" w:hAnsi="Times New Roman" w:cs="Times New Roman"/>
                <w:bCs/>
                <w:color w:val="000000"/>
                <w:sz w:val="20"/>
              </w:rPr>
            </w:pPr>
          </w:p>
        </w:tc>
        <w:tc>
          <w:tcPr>
            <w:tcW w:w="1931" w:type="dxa"/>
            <w:vMerge/>
            <w:vAlign w:val="bottom"/>
          </w:tcPr>
          <w:p w14:paraId="42602BF3" w14:textId="77777777" w:rsidR="00877943" w:rsidRPr="00877943" w:rsidRDefault="00877943" w:rsidP="00877943">
            <w:pPr>
              <w:spacing w:after="0"/>
              <w:ind w:right="601"/>
              <w:jc w:val="right"/>
              <w:rPr>
                <w:rFonts w:ascii="Times New Roman" w:hAnsi="Times New Roman" w:cs="Times New Roman"/>
                <w:bCs/>
                <w:color w:val="000000"/>
                <w:sz w:val="20"/>
              </w:rPr>
            </w:pPr>
          </w:p>
        </w:tc>
      </w:tr>
      <w:tr w:rsidR="00877943" w:rsidRPr="00AB45CF" w14:paraId="36579D78" w14:textId="77777777" w:rsidTr="00D30C07">
        <w:trPr>
          <w:trHeight w:val="357"/>
        </w:trPr>
        <w:tc>
          <w:tcPr>
            <w:tcW w:w="3033" w:type="dxa"/>
            <w:vAlign w:val="bottom"/>
          </w:tcPr>
          <w:p w14:paraId="00C54B41" w14:textId="77777777" w:rsidR="00877943" w:rsidRPr="00877943" w:rsidRDefault="00877943" w:rsidP="00877943">
            <w:pPr>
              <w:tabs>
                <w:tab w:val="left" w:pos="-414"/>
                <w:tab w:val="left" w:pos="294"/>
                <w:tab w:val="left" w:pos="1002"/>
              </w:tabs>
              <w:spacing w:after="0"/>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rPr>
              <w:t>Автомобильный</w:t>
            </w:r>
            <w:r w:rsidRPr="00877943">
              <w:rPr>
                <w:rFonts w:ascii="Times New Roman" w:hAnsi="Times New Roman" w:cs="Times New Roman"/>
                <w:color w:val="000000"/>
                <w:spacing w:val="-4"/>
                <w:sz w:val="20"/>
                <w:lang w:val="ky-KG"/>
              </w:rPr>
              <w:t xml:space="preserve">       </w:t>
            </w:r>
          </w:p>
        </w:tc>
        <w:tc>
          <w:tcPr>
            <w:tcW w:w="1516" w:type="dxa"/>
            <w:vAlign w:val="bottom"/>
          </w:tcPr>
          <w:p w14:paraId="2BE49B8F"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5148,3</w:t>
            </w:r>
          </w:p>
        </w:tc>
        <w:tc>
          <w:tcPr>
            <w:tcW w:w="1379" w:type="dxa"/>
            <w:vAlign w:val="bottom"/>
          </w:tcPr>
          <w:p w14:paraId="7C309776"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5434,2</w:t>
            </w:r>
          </w:p>
        </w:tc>
        <w:tc>
          <w:tcPr>
            <w:tcW w:w="1791" w:type="dxa"/>
            <w:vAlign w:val="bottom"/>
          </w:tcPr>
          <w:p w14:paraId="6F2F7F64"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104,5</w:t>
            </w:r>
          </w:p>
        </w:tc>
        <w:tc>
          <w:tcPr>
            <w:tcW w:w="1931" w:type="dxa"/>
            <w:vAlign w:val="bottom"/>
          </w:tcPr>
          <w:p w14:paraId="0C3708C1" w14:textId="77777777" w:rsidR="00877943" w:rsidRPr="00877943" w:rsidRDefault="00877943" w:rsidP="00877943">
            <w:pPr>
              <w:spacing w:after="0"/>
              <w:ind w:right="601"/>
              <w:jc w:val="right"/>
              <w:rPr>
                <w:rFonts w:ascii="Times New Roman" w:hAnsi="Times New Roman" w:cs="Times New Roman"/>
                <w:bCs/>
                <w:color w:val="000000" w:themeColor="text1"/>
                <w:sz w:val="20"/>
                <w:lang w:val="ky-KG"/>
              </w:rPr>
            </w:pPr>
            <w:r w:rsidRPr="00877943">
              <w:rPr>
                <w:rFonts w:ascii="Times New Roman" w:hAnsi="Times New Roman" w:cs="Times New Roman"/>
                <w:bCs/>
                <w:color w:val="000000" w:themeColor="text1"/>
                <w:sz w:val="20"/>
                <w:lang w:val="ky-KG"/>
              </w:rPr>
              <w:t>105,6</w:t>
            </w:r>
          </w:p>
        </w:tc>
      </w:tr>
      <w:tr w:rsidR="00877943" w:rsidRPr="00AB45CF" w14:paraId="41A82318" w14:textId="77777777" w:rsidTr="00D30C07">
        <w:trPr>
          <w:trHeight w:val="357"/>
        </w:trPr>
        <w:tc>
          <w:tcPr>
            <w:tcW w:w="3033" w:type="dxa"/>
            <w:vAlign w:val="bottom"/>
          </w:tcPr>
          <w:p w14:paraId="5A40D7C3" w14:textId="77777777" w:rsidR="00877943" w:rsidRPr="00877943" w:rsidRDefault="00877943" w:rsidP="00877943">
            <w:pPr>
              <w:tabs>
                <w:tab w:val="left" w:pos="-414"/>
                <w:tab w:val="left" w:pos="294"/>
                <w:tab w:val="left" w:pos="1002"/>
              </w:tabs>
              <w:spacing w:after="0"/>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rPr>
              <w:t>Трубопроводный</w:t>
            </w:r>
            <w:r w:rsidRPr="00877943">
              <w:rPr>
                <w:rFonts w:ascii="Times New Roman" w:hAnsi="Times New Roman" w:cs="Times New Roman"/>
                <w:color w:val="000000"/>
                <w:spacing w:val="-4"/>
                <w:sz w:val="20"/>
                <w:lang w:val="ky-KG"/>
              </w:rPr>
              <w:t xml:space="preserve">     </w:t>
            </w:r>
          </w:p>
        </w:tc>
        <w:tc>
          <w:tcPr>
            <w:tcW w:w="1516" w:type="dxa"/>
            <w:vAlign w:val="bottom"/>
          </w:tcPr>
          <w:p w14:paraId="04A24583"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308,6</w:t>
            </w:r>
          </w:p>
        </w:tc>
        <w:tc>
          <w:tcPr>
            <w:tcW w:w="1379" w:type="dxa"/>
            <w:vAlign w:val="bottom"/>
          </w:tcPr>
          <w:p w14:paraId="605154C1"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312,5</w:t>
            </w:r>
          </w:p>
        </w:tc>
        <w:tc>
          <w:tcPr>
            <w:tcW w:w="1791" w:type="dxa"/>
            <w:vAlign w:val="bottom"/>
          </w:tcPr>
          <w:p w14:paraId="2B2D69B9"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120,7</w:t>
            </w:r>
          </w:p>
        </w:tc>
        <w:tc>
          <w:tcPr>
            <w:tcW w:w="1931" w:type="dxa"/>
            <w:vAlign w:val="bottom"/>
          </w:tcPr>
          <w:p w14:paraId="083DB07B" w14:textId="77777777" w:rsidR="00877943" w:rsidRPr="00877943" w:rsidRDefault="00877943" w:rsidP="00877943">
            <w:pPr>
              <w:spacing w:after="0"/>
              <w:ind w:right="601"/>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101,3</w:t>
            </w:r>
          </w:p>
        </w:tc>
      </w:tr>
      <w:tr w:rsidR="00877943" w:rsidRPr="00AB45CF" w14:paraId="679CC128" w14:textId="77777777" w:rsidTr="00D30C07">
        <w:trPr>
          <w:trHeight w:val="357"/>
        </w:trPr>
        <w:tc>
          <w:tcPr>
            <w:tcW w:w="3033" w:type="dxa"/>
            <w:vAlign w:val="bottom"/>
          </w:tcPr>
          <w:p w14:paraId="6A572356" w14:textId="77777777" w:rsidR="00877943" w:rsidRPr="00877943" w:rsidRDefault="00877943" w:rsidP="00877943">
            <w:pPr>
              <w:tabs>
                <w:tab w:val="left" w:pos="-414"/>
                <w:tab w:val="left" w:pos="294"/>
                <w:tab w:val="left" w:pos="1002"/>
              </w:tabs>
              <w:spacing w:after="0"/>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rPr>
              <w:t>Воздушный транспорт</w:t>
            </w:r>
          </w:p>
        </w:tc>
        <w:tc>
          <w:tcPr>
            <w:tcW w:w="1516" w:type="dxa"/>
            <w:vAlign w:val="bottom"/>
          </w:tcPr>
          <w:p w14:paraId="2BF38F5B" w14:textId="77777777" w:rsidR="00877943" w:rsidRPr="00877943" w:rsidRDefault="00877943" w:rsidP="00877943">
            <w:pPr>
              <w:spacing w:after="0"/>
              <w:ind w:right="317"/>
              <w:jc w:val="right"/>
              <w:rPr>
                <w:rFonts w:ascii="Times New Roman" w:hAnsi="Times New Roman" w:cs="Times New Roman"/>
                <w:bCs/>
                <w:color w:val="000000" w:themeColor="text1"/>
                <w:sz w:val="20"/>
                <w:lang w:val="ky-KG"/>
              </w:rPr>
            </w:pPr>
            <w:r w:rsidRPr="00877943">
              <w:rPr>
                <w:rFonts w:ascii="Times New Roman" w:hAnsi="Times New Roman" w:cs="Times New Roman"/>
                <w:bCs/>
                <w:color w:val="000000" w:themeColor="text1"/>
                <w:sz w:val="20"/>
                <w:lang w:val="ky-KG"/>
              </w:rPr>
              <w:t>37,1</w:t>
            </w:r>
          </w:p>
        </w:tc>
        <w:tc>
          <w:tcPr>
            <w:tcW w:w="1379" w:type="dxa"/>
            <w:vAlign w:val="bottom"/>
          </w:tcPr>
          <w:p w14:paraId="39CF6C3A" w14:textId="77777777" w:rsidR="00877943" w:rsidRPr="00877943" w:rsidRDefault="00877943" w:rsidP="00877943">
            <w:pPr>
              <w:spacing w:after="0"/>
              <w:ind w:right="317"/>
              <w:jc w:val="right"/>
              <w:rPr>
                <w:rFonts w:ascii="Times New Roman" w:hAnsi="Times New Roman" w:cs="Times New Roman"/>
                <w:bCs/>
                <w:color w:val="000000" w:themeColor="text1"/>
                <w:sz w:val="20"/>
                <w:lang w:val="ky-KG"/>
              </w:rPr>
            </w:pPr>
            <w:r w:rsidRPr="00877943">
              <w:rPr>
                <w:rFonts w:ascii="Times New Roman" w:hAnsi="Times New Roman" w:cs="Times New Roman"/>
                <w:bCs/>
                <w:color w:val="000000" w:themeColor="text1"/>
                <w:sz w:val="20"/>
                <w:lang w:val="ky-KG"/>
              </w:rPr>
              <w:t>39,3</w:t>
            </w:r>
          </w:p>
        </w:tc>
        <w:tc>
          <w:tcPr>
            <w:tcW w:w="1791" w:type="dxa"/>
            <w:vAlign w:val="bottom"/>
          </w:tcPr>
          <w:p w14:paraId="6577C290" w14:textId="77777777" w:rsidR="00877943" w:rsidRPr="00877943" w:rsidRDefault="00877943" w:rsidP="00877943">
            <w:pPr>
              <w:spacing w:after="0"/>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в 3,8 р</w:t>
            </w:r>
          </w:p>
        </w:tc>
        <w:tc>
          <w:tcPr>
            <w:tcW w:w="1931" w:type="dxa"/>
            <w:vAlign w:val="bottom"/>
          </w:tcPr>
          <w:p w14:paraId="3E6FF1D1" w14:textId="77777777" w:rsidR="00877943" w:rsidRPr="00877943" w:rsidRDefault="00877943" w:rsidP="00877943">
            <w:pPr>
              <w:spacing w:after="0"/>
              <w:ind w:right="317"/>
              <w:jc w:val="center"/>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 xml:space="preserve">       105,9</w:t>
            </w:r>
          </w:p>
        </w:tc>
      </w:tr>
      <w:tr w:rsidR="00877943" w:rsidRPr="00AB45CF" w14:paraId="272864B0" w14:textId="77777777" w:rsidTr="00D30C07">
        <w:trPr>
          <w:trHeight w:val="99"/>
        </w:trPr>
        <w:tc>
          <w:tcPr>
            <w:tcW w:w="3033" w:type="dxa"/>
            <w:tcBorders>
              <w:bottom w:val="single" w:sz="8" w:space="0" w:color="auto"/>
            </w:tcBorders>
          </w:tcPr>
          <w:p w14:paraId="03AAFA65" w14:textId="77777777" w:rsidR="00877943" w:rsidRPr="00877943" w:rsidRDefault="00877943" w:rsidP="00877943">
            <w:pPr>
              <w:tabs>
                <w:tab w:val="left" w:pos="-414"/>
                <w:tab w:val="left" w:pos="294"/>
                <w:tab w:val="left" w:pos="1002"/>
              </w:tabs>
              <w:spacing w:after="0" w:line="276" w:lineRule="auto"/>
              <w:jc w:val="both"/>
              <w:rPr>
                <w:rFonts w:ascii="Times New Roman" w:hAnsi="Times New Roman" w:cs="Times New Roman"/>
                <w:color w:val="000000"/>
                <w:spacing w:val="-4"/>
                <w:sz w:val="10"/>
                <w:szCs w:val="10"/>
              </w:rPr>
            </w:pPr>
          </w:p>
        </w:tc>
        <w:tc>
          <w:tcPr>
            <w:tcW w:w="1516" w:type="dxa"/>
            <w:tcBorders>
              <w:bottom w:val="single" w:sz="8" w:space="0" w:color="auto"/>
            </w:tcBorders>
            <w:vAlign w:val="bottom"/>
          </w:tcPr>
          <w:p w14:paraId="5154A685" w14:textId="77777777" w:rsidR="00877943" w:rsidRPr="00877943" w:rsidRDefault="00877943" w:rsidP="00877943">
            <w:pPr>
              <w:tabs>
                <w:tab w:val="left" w:pos="-414"/>
                <w:tab w:val="left" w:pos="294"/>
                <w:tab w:val="left" w:pos="1002"/>
              </w:tabs>
              <w:spacing w:after="0"/>
              <w:jc w:val="right"/>
              <w:rPr>
                <w:rFonts w:ascii="Times New Roman" w:hAnsi="Times New Roman" w:cs="Times New Roman"/>
                <w:color w:val="000000"/>
                <w:spacing w:val="-4"/>
                <w:sz w:val="10"/>
                <w:szCs w:val="10"/>
              </w:rPr>
            </w:pPr>
          </w:p>
        </w:tc>
        <w:tc>
          <w:tcPr>
            <w:tcW w:w="1379" w:type="dxa"/>
            <w:tcBorders>
              <w:bottom w:val="single" w:sz="8" w:space="0" w:color="auto"/>
            </w:tcBorders>
            <w:vAlign w:val="bottom"/>
          </w:tcPr>
          <w:p w14:paraId="37850E24" w14:textId="77777777" w:rsidR="00877943" w:rsidRPr="00877943" w:rsidRDefault="00877943" w:rsidP="00877943">
            <w:pPr>
              <w:tabs>
                <w:tab w:val="left" w:pos="-414"/>
                <w:tab w:val="left" w:pos="294"/>
                <w:tab w:val="left" w:pos="1002"/>
              </w:tabs>
              <w:spacing w:after="0"/>
              <w:jc w:val="right"/>
              <w:rPr>
                <w:rFonts w:ascii="Times New Roman" w:hAnsi="Times New Roman" w:cs="Times New Roman"/>
                <w:color w:val="000000"/>
                <w:spacing w:val="-4"/>
                <w:sz w:val="10"/>
                <w:szCs w:val="10"/>
              </w:rPr>
            </w:pPr>
          </w:p>
        </w:tc>
        <w:tc>
          <w:tcPr>
            <w:tcW w:w="1791" w:type="dxa"/>
            <w:tcBorders>
              <w:bottom w:val="single" w:sz="8" w:space="0" w:color="auto"/>
            </w:tcBorders>
            <w:vAlign w:val="bottom"/>
          </w:tcPr>
          <w:p w14:paraId="067C3C0B" w14:textId="77777777" w:rsidR="00877943" w:rsidRPr="00877943" w:rsidRDefault="00877943" w:rsidP="00877943">
            <w:pPr>
              <w:tabs>
                <w:tab w:val="left" w:pos="-414"/>
                <w:tab w:val="left" w:pos="294"/>
                <w:tab w:val="left" w:pos="1002"/>
              </w:tabs>
              <w:spacing w:after="0"/>
              <w:jc w:val="right"/>
              <w:rPr>
                <w:rFonts w:ascii="Times New Roman" w:hAnsi="Times New Roman" w:cs="Times New Roman"/>
                <w:color w:val="000000"/>
                <w:spacing w:val="-4"/>
                <w:sz w:val="10"/>
                <w:szCs w:val="10"/>
              </w:rPr>
            </w:pPr>
          </w:p>
        </w:tc>
        <w:tc>
          <w:tcPr>
            <w:tcW w:w="1931" w:type="dxa"/>
            <w:tcBorders>
              <w:bottom w:val="single" w:sz="8" w:space="0" w:color="auto"/>
            </w:tcBorders>
            <w:vAlign w:val="bottom"/>
          </w:tcPr>
          <w:p w14:paraId="671837FA" w14:textId="77777777" w:rsidR="00877943" w:rsidRPr="00877943" w:rsidRDefault="00877943" w:rsidP="00877943">
            <w:pPr>
              <w:tabs>
                <w:tab w:val="left" w:pos="-414"/>
                <w:tab w:val="left" w:pos="294"/>
                <w:tab w:val="left" w:pos="1002"/>
              </w:tabs>
              <w:spacing w:after="0"/>
              <w:jc w:val="right"/>
              <w:rPr>
                <w:rFonts w:ascii="Times New Roman" w:hAnsi="Times New Roman" w:cs="Times New Roman"/>
                <w:color w:val="000000"/>
                <w:spacing w:val="-4"/>
                <w:sz w:val="10"/>
                <w:szCs w:val="10"/>
              </w:rPr>
            </w:pPr>
          </w:p>
        </w:tc>
      </w:tr>
    </w:tbl>
    <w:p w14:paraId="53AB78DF" w14:textId="77777777" w:rsidR="00877943" w:rsidRPr="00C77E07" w:rsidRDefault="00877943" w:rsidP="00877943">
      <w:pPr>
        <w:tabs>
          <w:tab w:val="left" w:pos="-414"/>
          <w:tab w:val="left" w:pos="294"/>
          <w:tab w:val="left" w:pos="1002"/>
        </w:tabs>
        <w:spacing w:line="264" w:lineRule="auto"/>
        <w:ind w:firstLine="709"/>
        <w:jc w:val="both"/>
        <w:rPr>
          <w:color w:val="000000"/>
          <w:spacing w:val="-4"/>
          <w:sz w:val="12"/>
          <w:szCs w:val="12"/>
        </w:rPr>
      </w:pPr>
    </w:p>
    <w:p w14:paraId="7448E10B" w14:textId="77777777" w:rsidR="00877943" w:rsidRPr="00877943" w:rsidRDefault="00877943" w:rsidP="00877943">
      <w:pPr>
        <w:tabs>
          <w:tab w:val="left" w:pos="-414"/>
          <w:tab w:val="left" w:pos="294"/>
          <w:tab w:val="left" w:pos="1002"/>
        </w:tabs>
        <w:ind w:firstLine="709"/>
        <w:jc w:val="both"/>
        <w:rPr>
          <w:rFonts w:ascii="Times New Roman" w:hAnsi="Times New Roman" w:cs="Times New Roman"/>
          <w:color w:val="000000"/>
          <w:sz w:val="24"/>
          <w:szCs w:val="24"/>
          <w:lang w:val="ky-KG"/>
        </w:rPr>
      </w:pPr>
      <w:r w:rsidRPr="00877943">
        <w:rPr>
          <w:rFonts w:ascii="Times New Roman" w:hAnsi="Times New Roman" w:cs="Times New Roman"/>
          <w:i/>
          <w:color w:val="000000"/>
          <w:spacing w:val="-4"/>
          <w:sz w:val="24"/>
          <w:szCs w:val="24"/>
        </w:rPr>
        <w:t xml:space="preserve">Грузооборот </w:t>
      </w:r>
      <w:r w:rsidRPr="00877943">
        <w:rPr>
          <w:rFonts w:ascii="Times New Roman" w:hAnsi="Times New Roman" w:cs="Times New Roman"/>
          <w:color w:val="000000"/>
          <w:spacing w:val="-4"/>
          <w:sz w:val="24"/>
          <w:szCs w:val="24"/>
        </w:rPr>
        <w:t xml:space="preserve">всех видов транспорта в </w:t>
      </w:r>
      <w:r w:rsidRPr="00877943">
        <w:rPr>
          <w:rFonts w:ascii="Times New Roman" w:hAnsi="Times New Roman" w:cs="Times New Roman"/>
          <w:color w:val="000000"/>
          <w:sz w:val="24"/>
          <w:szCs w:val="24"/>
        </w:rPr>
        <w:t>январе</w:t>
      </w:r>
      <w:r w:rsidRPr="00877943">
        <w:rPr>
          <w:rFonts w:ascii="Times New Roman" w:hAnsi="Times New Roman" w:cs="Times New Roman"/>
          <w:color w:val="000000"/>
          <w:sz w:val="24"/>
          <w:szCs w:val="24"/>
          <w:lang w:val="ky-KG"/>
        </w:rPr>
        <w:t>-</w:t>
      </w:r>
      <w:proofErr w:type="spellStart"/>
      <w:r w:rsidRPr="00877943">
        <w:rPr>
          <w:rFonts w:ascii="Times New Roman" w:hAnsi="Times New Roman" w:cs="Times New Roman"/>
          <w:color w:val="000000"/>
          <w:sz w:val="24"/>
          <w:szCs w:val="24"/>
          <w:lang w:val="ky-KG"/>
        </w:rPr>
        <w:t>октябре</w:t>
      </w:r>
      <w:proofErr w:type="spellEnd"/>
      <w:r w:rsidRPr="00877943">
        <w:rPr>
          <w:rFonts w:ascii="Times New Roman" w:hAnsi="Times New Roman" w:cs="Times New Roman"/>
          <w:color w:val="000000"/>
          <w:sz w:val="24"/>
          <w:szCs w:val="24"/>
          <w:lang w:val="ky-KG"/>
        </w:rPr>
        <w:t xml:space="preserve"> </w:t>
      </w:r>
      <w:r w:rsidRPr="00877943">
        <w:rPr>
          <w:rFonts w:ascii="Times New Roman" w:hAnsi="Times New Roman" w:cs="Times New Roman"/>
          <w:color w:val="000000"/>
          <w:sz w:val="24"/>
          <w:szCs w:val="24"/>
        </w:rPr>
        <w:t>202</w:t>
      </w:r>
      <w:r w:rsidRPr="00877943">
        <w:rPr>
          <w:rFonts w:ascii="Times New Roman" w:hAnsi="Times New Roman" w:cs="Times New Roman"/>
          <w:color w:val="000000"/>
          <w:sz w:val="24"/>
          <w:szCs w:val="24"/>
          <w:lang w:val="ky-KG"/>
        </w:rPr>
        <w:t>5</w:t>
      </w:r>
      <w:r w:rsidRPr="00877943">
        <w:rPr>
          <w:rFonts w:ascii="Times New Roman" w:hAnsi="Times New Roman" w:cs="Times New Roman"/>
          <w:color w:val="000000"/>
          <w:sz w:val="24"/>
          <w:szCs w:val="24"/>
        </w:rPr>
        <w:t xml:space="preserve">г. </w:t>
      </w:r>
      <w:proofErr w:type="spellStart"/>
      <w:r w:rsidRPr="00877943">
        <w:rPr>
          <w:rFonts w:ascii="Times New Roman" w:hAnsi="Times New Roman" w:cs="Times New Roman"/>
          <w:color w:val="000000"/>
          <w:sz w:val="24"/>
          <w:szCs w:val="24"/>
          <w:lang w:val="ky-KG"/>
        </w:rPr>
        <w:t>составил</w:t>
      </w:r>
      <w:proofErr w:type="spellEnd"/>
      <w:r w:rsidRPr="00877943">
        <w:rPr>
          <w:rFonts w:ascii="Times New Roman" w:hAnsi="Times New Roman" w:cs="Times New Roman"/>
          <w:color w:val="000000"/>
          <w:sz w:val="24"/>
          <w:szCs w:val="24"/>
        </w:rPr>
        <w:t xml:space="preserve"> </w:t>
      </w:r>
      <w:r w:rsidRPr="00877943">
        <w:rPr>
          <w:rFonts w:ascii="Times New Roman" w:hAnsi="Times New Roman" w:cs="Times New Roman"/>
          <w:color w:val="000000"/>
          <w:sz w:val="24"/>
          <w:szCs w:val="24"/>
          <w:lang w:val="ky-KG"/>
        </w:rPr>
        <w:t xml:space="preserve">1626,7 млн. </w:t>
      </w:r>
      <w:proofErr w:type="spellStart"/>
      <w:r w:rsidRPr="00877943">
        <w:rPr>
          <w:rFonts w:ascii="Times New Roman" w:hAnsi="Times New Roman" w:cs="Times New Roman"/>
          <w:color w:val="000000"/>
          <w:sz w:val="24"/>
          <w:szCs w:val="24"/>
          <w:lang w:val="ky-KG"/>
        </w:rPr>
        <w:t>тонно-километров</w:t>
      </w:r>
      <w:proofErr w:type="spellEnd"/>
      <w:r w:rsidRPr="00877943">
        <w:rPr>
          <w:rFonts w:ascii="Times New Roman" w:hAnsi="Times New Roman" w:cs="Times New Roman"/>
          <w:color w:val="000000"/>
          <w:sz w:val="24"/>
          <w:szCs w:val="24"/>
          <w:lang w:val="ky-KG"/>
        </w:rPr>
        <w:t xml:space="preserve">, и по </w:t>
      </w:r>
      <w:proofErr w:type="spellStart"/>
      <w:r w:rsidRPr="00877943">
        <w:rPr>
          <w:rFonts w:ascii="Times New Roman" w:hAnsi="Times New Roman" w:cs="Times New Roman"/>
          <w:color w:val="000000"/>
          <w:sz w:val="24"/>
          <w:szCs w:val="24"/>
          <w:lang w:val="ky-KG"/>
        </w:rPr>
        <w:t>сравнению</w:t>
      </w:r>
      <w:proofErr w:type="spellEnd"/>
      <w:r w:rsidRPr="00877943">
        <w:rPr>
          <w:rFonts w:ascii="Times New Roman" w:hAnsi="Times New Roman" w:cs="Times New Roman"/>
          <w:color w:val="000000"/>
          <w:sz w:val="24"/>
          <w:szCs w:val="24"/>
          <w:lang w:val="ky-KG"/>
        </w:rPr>
        <w:t xml:space="preserve"> с </w:t>
      </w:r>
      <w:proofErr w:type="spellStart"/>
      <w:r w:rsidRPr="00877943">
        <w:rPr>
          <w:rFonts w:ascii="Times New Roman" w:hAnsi="Times New Roman" w:cs="Times New Roman"/>
          <w:color w:val="000000"/>
          <w:sz w:val="24"/>
          <w:szCs w:val="24"/>
          <w:lang w:val="ky-KG"/>
        </w:rPr>
        <w:t>соответствующим</w:t>
      </w:r>
      <w:proofErr w:type="spellEnd"/>
      <w:r w:rsidRPr="00877943">
        <w:rPr>
          <w:rFonts w:ascii="Times New Roman" w:hAnsi="Times New Roman" w:cs="Times New Roman"/>
          <w:color w:val="000000"/>
          <w:sz w:val="24"/>
          <w:szCs w:val="24"/>
          <w:lang w:val="ky-KG"/>
        </w:rPr>
        <w:t xml:space="preserve"> </w:t>
      </w:r>
      <w:proofErr w:type="spellStart"/>
      <w:r w:rsidRPr="00877943">
        <w:rPr>
          <w:rFonts w:ascii="Times New Roman" w:hAnsi="Times New Roman" w:cs="Times New Roman"/>
          <w:color w:val="000000"/>
          <w:sz w:val="24"/>
          <w:szCs w:val="24"/>
          <w:lang w:val="ky-KG"/>
        </w:rPr>
        <w:t>периодом</w:t>
      </w:r>
      <w:proofErr w:type="spellEnd"/>
      <w:r w:rsidRPr="00877943">
        <w:rPr>
          <w:rFonts w:ascii="Times New Roman" w:hAnsi="Times New Roman" w:cs="Times New Roman"/>
          <w:color w:val="000000"/>
          <w:sz w:val="24"/>
          <w:szCs w:val="24"/>
          <w:lang w:val="ky-KG"/>
        </w:rPr>
        <w:t xml:space="preserve"> </w:t>
      </w:r>
      <w:proofErr w:type="spellStart"/>
      <w:r w:rsidRPr="00877943">
        <w:rPr>
          <w:rFonts w:ascii="Times New Roman" w:hAnsi="Times New Roman" w:cs="Times New Roman"/>
          <w:color w:val="000000"/>
          <w:sz w:val="24"/>
          <w:szCs w:val="24"/>
          <w:lang w:val="ky-KG"/>
        </w:rPr>
        <w:t>прошлого</w:t>
      </w:r>
      <w:proofErr w:type="spellEnd"/>
      <w:r w:rsidRPr="00877943">
        <w:rPr>
          <w:rFonts w:ascii="Times New Roman" w:hAnsi="Times New Roman" w:cs="Times New Roman"/>
          <w:color w:val="000000"/>
          <w:sz w:val="24"/>
          <w:szCs w:val="24"/>
          <w:lang w:val="ky-KG"/>
        </w:rPr>
        <w:t xml:space="preserve"> </w:t>
      </w:r>
      <w:proofErr w:type="spellStart"/>
      <w:r w:rsidRPr="00877943">
        <w:rPr>
          <w:rFonts w:ascii="Times New Roman" w:hAnsi="Times New Roman" w:cs="Times New Roman"/>
          <w:color w:val="000000"/>
          <w:sz w:val="24"/>
          <w:szCs w:val="24"/>
          <w:lang w:val="ky-KG"/>
        </w:rPr>
        <w:t>года</w:t>
      </w:r>
      <w:proofErr w:type="spellEnd"/>
      <w:r w:rsidRPr="00877943">
        <w:rPr>
          <w:rFonts w:ascii="Times New Roman" w:hAnsi="Times New Roman" w:cs="Times New Roman"/>
          <w:color w:val="000000"/>
          <w:sz w:val="24"/>
          <w:szCs w:val="24"/>
          <w:lang w:val="ky-KG"/>
        </w:rPr>
        <w:t xml:space="preserve">, </w:t>
      </w:r>
      <w:proofErr w:type="spellStart"/>
      <w:r w:rsidRPr="00877943">
        <w:rPr>
          <w:rFonts w:ascii="Times New Roman" w:hAnsi="Times New Roman" w:cs="Times New Roman"/>
          <w:color w:val="000000"/>
          <w:sz w:val="24"/>
          <w:szCs w:val="24"/>
          <w:lang w:val="ky-KG"/>
        </w:rPr>
        <w:t>увеличился</w:t>
      </w:r>
      <w:proofErr w:type="spellEnd"/>
      <w:r w:rsidRPr="00877943">
        <w:rPr>
          <w:rFonts w:ascii="Times New Roman" w:hAnsi="Times New Roman" w:cs="Times New Roman"/>
          <w:color w:val="000000"/>
          <w:sz w:val="24"/>
          <w:szCs w:val="24"/>
          <w:lang w:val="ky-KG"/>
        </w:rPr>
        <w:t xml:space="preserve"> на 2,4 </w:t>
      </w:r>
      <w:proofErr w:type="spellStart"/>
      <w:r w:rsidRPr="00877943">
        <w:rPr>
          <w:rFonts w:ascii="Times New Roman" w:hAnsi="Times New Roman" w:cs="Times New Roman"/>
          <w:color w:val="000000"/>
          <w:sz w:val="24"/>
          <w:szCs w:val="24"/>
          <w:lang w:val="ky-KG"/>
        </w:rPr>
        <w:t>процента</w:t>
      </w:r>
      <w:proofErr w:type="spellEnd"/>
      <w:r w:rsidRPr="00877943">
        <w:rPr>
          <w:rFonts w:ascii="Times New Roman" w:hAnsi="Times New Roman" w:cs="Times New Roman"/>
          <w:color w:val="000000"/>
          <w:sz w:val="24"/>
          <w:szCs w:val="24"/>
          <w:lang w:val="ky-KG"/>
        </w:rPr>
        <w:t xml:space="preserve">. </w:t>
      </w:r>
    </w:p>
    <w:p w14:paraId="16241011" w14:textId="42D51385" w:rsidR="00877943" w:rsidRPr="00877943" w:rsidRDefault="00877943" w:rsidP="00877943">
      <w:pPr>
        <w:tabs>
          <w:tab w:val="left" w:pos="-414"/>
        </w:tabs>
        <w:ind w:left="1560" w:hanging="1559"/>
        <w:rPr>
          <w:rFonts w:ascii="Times New Roman" w:hAnsi="Times New Roman" w:cs="Times New Roman"/>
          <w:b/>
          <w:color w:val="000000"/>
          <w:spacing w:val="-4"/>
          <w:sz w:val="24"/>
          <w:szCs w:val="24"/>
          <w:lang w:val="ky-KG"/>
        </w:rPr>
      </w:pPr>
      <w:r w:rsidRPr="00877943">
        <w:rPr>
          <w:rFonts w:ascii="Times New Roman" w:hAnsi="Times New Roman" w:cs="Times New Roman"/>
          <w:b/>
          <w:color w:val="000000"/>
          <w:sz w:val="24"/>
          <w:szCs w:val="24"/>
        </w:rPr>
        <w:t xml:space="preserve">Таблица </w:t>
      </w:r>
      <w:r w:rsidRPr="00877943">
        <w:rPr>
          <w:rFonts w:ascii="Times New Roman" w:hAnsi="Times New Roman" w:cs="Times New Roman"/>
          <w:b/>
          <w:color w:val="000000"/>
          <w:sz w:val="24"/>
          <w:szCs w:val="24"/>
          <w:lang w:val="ky-KG"/>
        </w:rPr>
        <w:t>2</w:t>
      </w:r>
      <w:r w:rsidR="00C77E07">
        <w:rPr>
          <w:rFonts w:ascii="Times New Roman" w:hAnsi="Times New Roman" w:cs="Times New Roman"/>
          <w:b/>
          <w:color w:val="000000"/>
          <w:sz w:val="24"/>
          <w:szCs w:val="24"/>
          <w:lang w:val="ky-KG"/>
        </w:rPr>
        <w:t>4</w:t>
      </w:r>
      <w:r w:rsidRPr="00877943">
        <w:rPr>
          <w:rFonts w:ascii="Times New Roman" w:hAnsi="Times New Roman" w:cs="Times New Roman"/>
          <w:b/>
          <w:color w:val="000000"/>
          <w:sz w:val="24"/>
          <w:szCs w:val="24"/>
        </w:rPr>
        <w:t xml:space="preserve">: Грузооборот, выполненный всеми видами транспорта </w:t>
      </w:r>
      <w:r w:rsidRPr="00877943">
        <w:rPr>
          <w:rFonts w:ascii="Times New Roman" w:hAnsi="Times New Roman" w:cs="Times New Roman"/>
          <w:b/>
          <w:color w:val="000000"/>
          <w:spacing w:val="-4"/>
          <w:sz w:val="24"/>
          <w:szCs w:val="24"/>
        </w:rPr>
        <w:t>в январе</w:t>
      </w:r>
      <w:r w:rsidRPr="00877943">
        <w:rPr>
          <w:rFonts w:ascii="Times New Roman" w:hAnsi="Times New Roman" w:cs="Times New Roman"/>
          <w:b/>
          <w:color w:val="000000"/>
          <w:spacing w:val="-4"/>
          <w:sz w:val="24"/>
          <w:szCs w:val="24"/>
          <w:lang w:val="ky-KG"/>
        </w:rPr>
        <w:t>-</w:t>
      </w:r>
      <w:proofErr w:type="spellStart"/>
      <w:r w:rsidRPr="00877943">
        <w:rPr>
          <w:rFonts w:ascii="Times New Roman" w:hAnsi="Times New Roman" w:cs="Times New Roman"/>
          <w:b/>
          <w:color w:val="000000"/>
          <w:spacing w:val="-4"/>
          <w:sz w:val="24"/>
          <w:szCs w:val="24"/>
          <w:lang w:val="ky-KG"/>
        </w:rPr>
        <w:t>октябре</w:t>
      </w:r>
      <w:proofErr w:type="spellEnd"/>
      <w:r w:rsidRPr="00877943">
        <w:rPr>
          <w:rFonts w:ascii="Times New Roman" w:hAnsi="Times New Roman" w:cs="Times New Roman"/>
          <w:b/>
          <w:color w:val="000000"/>
          <w:spacing w:val="-4"/>
          <w:sz w:val="24"/>
          <w:szCs w:val="24"/>
        </w:rPr>
        <w:t xml:space="preserve"> </w:t>
      </w:r>
      <w:r w:rsidRPr="00877943">
        <w:rPr>
          <w:rFonts w:ascii="Times New Roman" w:hAnsi="Times New Roman" w:cs="Times New Roman"/>
          <w:b/>
          <w:color w:val="000000"/>
          <w:spacing w:val="-4"/>
          <w:sz w:val="24"/>
          <w:szCs w:val="24"/>
          <w:lang w:val="ky-KG"/>
        </w:rPr>
        <w:t>2025г.</w:t>
      </w:r>
    </w:p>
    <w:tbl>
      <w:tblPr>
        <w:tblW w:w="9740" w:type="dxa"/>
        <w:tblInd w:w="-34" w:type="dxa"/>
        <w:tblLayout w:type="fixed"/>
        <w:tblLook w:val="01E0" w:firstRow="1" w:lastRow="1" w:firstColumn="1" w:lastColumn="1" w:noHBand="0" w:noVBand="0"/>
      </w:tblPr>
      <w:tblGrid>
        <w:gridCol w:w="3201"/>
        <w:gridCol w:w="1530"/>
        <w:gridCol w:w="1392"/>
        <w:gridCol w:w="1808"/>
        <w:gridCol w:w="1809"/>
      </w:tblGrid>
      <w:tr w:rsidR="00877943" w:rsidRPr="003333EE" w14:paraId="434AFBA9" w14:textId="77777777" w:rsidTr="00D30C07">
        <w:trPr>
          <w:trHeight w:val="531"/>
          <w:tblHeader/>
        </w:trPr>
        <w:tc>
          <w:tcPr>
            <w:tcW w:w="3201" w:type="dxa"/>
            <w:vMerge w:val="restart"/>
            <w:tcBorders>
              <w:top w:val="single" w:sz="8" w:space="0" w:color="auto"/>
              <w:bottom w:val="single" w:sz="12" w:space="0" w:color="auto"/>
            </w:tcBorders>
          </w:tcPr>
          <w:p w14:paraId="28A8431F" w14:textId="77777777" w:rsidR="00877943" w:rsidRPr="00877943" w:rsidRDefault="00877943" w:rsidP="00877943">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p w14:paraId="5A23C5FE" w14:textId="77777777" w:rsidR="00877943" w:rsidRPr="00877943" w:rsidRDefault="00877943" w:rsidP="00877943">
            <w:pPr>
              <w:spacing w:after="0"/>
              <w:rPr>
                <w:rFonts w:ascii="Times New Roman" w:hAnsi="Times New Roman" w:cs="Times New Roman"/>
                <w:sz w:val="20"/>
                <w:szCs w:val="20"/>
              </w:rPr>
            </w:pPr>
          </w:p>
          <w:p w14:paraId="296F7C6D" w14:textId="77777777" w:rsidR="00877943" w:rsidRPr="00877943" w:rsidRDefault="00877943" w:rsidP="00877943">
            <w:pPr>
              <w:spacing w:after="0"/>
              <w:jc w:val="center"/>
              <w:rPr>
                <w:rFonts w:ascii="Times New Roman" w:hAnsi="Times New Roman" w:cs="Times New Roman"/>
                <w:sz w:val="20"/>
                <w:szCs w:val="20"/>
                <w:lang w:val="ky-KG"/>
              </w:rPr>
            </w:pPr>
            <w:r w:rsidRPr="00877943">
              <w:rPr>
                <w:rFonts w:ascii="Times New Roman" w:hAnsi="Times New Roman" w:cs="Times New Roman"/>
                <w:sz w:val="20"/>
                <w:szCs w:val="20"/>
                <w:lang w:val="ky-KG"/>
              </w:rPr>
              <w:t xml:space="preserve">                          </w:t>
            </w:r>
          </w:p>
        </w:tc>
        <w:tc>
          <w:tcPr>
            <w:tcW w:w="2922" w:type="dxa"/>
            <w:gridSpan w:val="2"/>
            <w:tcBorders>
              <w:top w:val="single" w:sz="8" w:space="0" w:color="auto"/>
              <w:bottom w:val="single" w:sz="4" w:space="0" w:color="auto"/>
            </w:tcBorders>
          </w:tcPr>
          <w:p w14:paraId="350526FB" w14:textId="77777777" w:rsidR="00877943" w:rsidRPr="00877943" w:rsidRDefault="00877943" w:rsidP="00877943">
            <w:pPr>
              <w:tabs>
                <w:tab w:val="left" w:pos="-414"/>
                <w:tab w:val="left" w:pos="294"/>
                <w:tab w:val="left" w:pos="405"/>
                <w:tab w:val="left" w:pos="1002"/>
                <w:tab w:val="center" w:pos="1765"/>
              </w:tabs>
              <w:spacing w:after="0" w:line="264" w:lineRule="auto"/>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Млн. тонно-километров</w:t>
            </w:r>
          </w:p>
        </w:tc>
        <w:tc>
          <w:tcPr>
            <w:tcW w:w="3617" w:type="dxa"/>
            <w:gridSpan w:val="2"/>
            <w:tcBorders>
              <w:top w:val="single" w:sz="8" w:space="0" w:color="auto"/>
              <w:bottom w:val="single" w:sz="4" w:space="0" w:color="auto"/>
            </w:tcBorders>
          </w:tcPr>
          <w:p w14:paraId="21B54CAB"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 процентах к соответствующему периоду предыдущего года</w:t>
            </w:r>
          </w:p>
        </w:tc>
      </w:tr>
      <w:tr w:rsidR="00877943" w:rsidRPr="003333EE" w14:paraId="6F5A9720" w14:textId="77777777" w:rsidTr="00D30C07">
        <w:trPr>
          <w:trHeight w:val="277"/>
          <w:tblHeader/>
        </w:trPr>
        <w:tc>
          <w:tcPr>
            <w:tcW w:w="3201" w:type="dxa"/>
            <w:vMerge/>
            <w:tcBorders>
              <w:bottom w:val="single" w:sz="8" w:space="0" w:color="auto"/>
            </w:tcBorders>
          </w:tcPr>
          <w:p w14:paraId="2EA55D6F" w14:textId="77777777" w:rsidR="00877943" w:rsidRPr="00877943" w:rsidRDefault="00877943" w:rsidP="00877943">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1530" w:type="dxa"/>
            <w:tcBorders>
              <w:top w:val="single" w:sz="4" w:space="0" w:color="auto"/>
              <w:bottom w:val="single" w:sz="8" w:space="0" w:color="auto"/>
            </w:tcBorders>
          </w:tcPr>
          <w:p w14:paraId="18FE3967" w14:textId="77777777" w:rsidR="00877943" w:rsidRPr="00877943" w:rsidRDefault="00877943" w:rsidP="00877943">
            <w:pPr>
              <w:spacing w:after="0"/>
              <w:rPr>
                <w:rFonts w:ascii="Times New Roman" w:hAnsi="Times New Roman" w:cs="Times New Roman"/>
                <w:b/>
                <w:bCs/>
                <w:color w:val="000000"/>
                <w:sz w:val="20"/>
                <w:szCs w:val="20"/>
                <w:lang w:val="ky-KG"/>
              </w:rPr>
            </w:pPr>
            <w:r w:rsidRPr="00877943">
              <w:rPr>
                <w:rFonts w:ascii="Times New Roman" w:hAnsi="Times New Roman" w:cs="Times New Roman"/>
                <w:b/>
                <w:bCs/>
                <w:color w:val="000000"/>
                <w:sz w:val="20"/>
                <w:szCs w:val="20"/>
                <w:lang w:val="ky-KG"/>
              </w:rPr>
              <w:t xml:space="preserve">     </w:t>
            </w:r>
            <w:r w:rsidRPr="00877943">
              <w:rPr>
                <w:rFonts w:ascii="Times New Roman" w:hAnsi="Times New Roman" w:cs="Times New Roman"/>
                <w:b/>
                <w:bCs/>
                <w:color w:val="000000"/>
                <w:sz w:val="20"/>
                <w:szCs w:val="20"/>
              </w:rPr>
              <w:t>20</w:t>
            </w:r>
            <w:r w:rsidRPr="00877943">
              <w:rPr>
                <w:rFonts w:ascii="Times New Roman" w:hAnsi="Times New Roman" w:cs="Times New Roman"/>
                <w:b/>
                <w:bCs/>
                <w:color w:val="000000"/>
                <w:sz w:val="20"/>
                <w:szCs w:val="20"/>
                <w:lang w:val="ky-KG"/>
              </w:rPr>
              <w:t>24</w:t>
            </w:r>
          </w:p>
        </w:tc>
        <w:tc>
          <w:tcPr>
            <w:tcW w:w="1392" w:type="dxa"/>
            <w:tcBorders>
              <w:top w:val="single" w:sz="4" w:space="0" w:color="auto"/>
              <w:bottom w:val="single" w:sz="8" w:space="0" w:color="auto"/>
            </w:tcBorders>
          </w:tcPr>
          <w:p w14:paraId="6BECE23B" w14:textId="77777777" w:rsidR="00877943" w:rsidRPr="00877943" w:rsidRDefault="00877943" w:rsidP="00877943">
            <w:pPr>
              <w:spacing w:after="0"/>
              <w:rPr>
                <w:rFonts w:ascii="Times New Roman" w:hAnsi="Times New Roman" w:cs="Times New Roman"/>
                <w:b/>
                <w:bCs/>
                <w:color w:val="000000"/>
                <w:sz w:val="20"/>
                <w:szCs w:val="20"/>
                <w:lang w:val="ky-KG"/>
              </w:rPr>
            </w:pPr>
            <w:r w:rsidRPr="00877943">
              <w:rPr>
                <w:rFonts w:ascii="Times New Roman" w:hAnsi="Times New Roman" w:cs="Times New Roman"/>
                <w:b/>
                <w:bCs/>
                <w:color w:val="000000"/>
                <w:sz w:val="20"/>
                <w:szCs w:val="20"/>
                <w:lang w:val="ky-KG"/>
              </w:rPr>
              <w:t xml:space="preserve">    </w:t>
            </w:r>
            <w:r w:rsidRPr="00877943">
              <w:rPr>
                <w:rFonts w:ascii="Times New Roman" w:hAnsi="Times New Roman" w:cs="Times New Roman"/>
                <w:b/>
                <w:bCs/>
                <w:color w:val="000000"/>
                <w:sz w:val="20"/>
                <w:szCs w:val="20"/>
              </w:rPr>
              <w:t>202</w:t>
            </w:r>
            <w:r w:rsidRPr="00877943">
              <w:rPr>
                <w:rFonts w:ascii="Times New Roman" w:hAnsi="Times New Roman" w:cs="Times New Roman"/>
                <w:b/>
                <w:bCs/>
                <w:color w:val="000000"/>
                <w:sz w:val="20"/>
                <w:szCs w:val="20"/>
                <w:lang w:val="ky-KG"/>
              </w:rPr>
              <w:t>5</w:t>
            </w:r>
          </w:p>
        </w:tc>
        <w:tc>
          <w:tcPr>
            <w:tcW w:w="1808" w:type="dxa"/>
            <w:tcBorders>
              <w:top w:val="single" w:sz="4" w:space="0" w:color="auto"/>
              <w:bottom w:val="single" w:sz="8" w:space="0" w:color="auto"/>
            </w:tcBorders>
          </w:tcPr>
          <w:p w14:paraId="79AFEC03" w14:textId="77777777" w:rsidR="00877943" w:rsidRPr="00877943" w:rsidRDefault="00877943" w:rsidP="00877943">
            <w:pPr>
              <w:spacing w:after="0"/>
              <w:jc w:val="center"/>
              <w:rPr>
                <w:rFonts w:ascii="Times New Roman" w:hAnsi="Times New Roman" w:cs="Times New Roman"/>
                <w:b/>
                <w:bCs/>
                <w:color w:val="000000"/>
                <w:sz w:val="20"/>
                <w:szCs w:val="20"/>
                <w:lang w:val="ky-KG"/>
              </w:rPr>
            </w:pPr>
            <w:r w:rsidRPr="00877943">
              <w:rPr>
                <w:rFonts w:ascii="Times New Roman" w:hAnsi="Times New Roman" w:cs="Times New Roman"/>
                <w:b/>
                <w:bCs/>
                <w:color w:val="000000"/>
                <w:sz w:val="20"/>
                <w:szCs w:val="20"/>
              </w:rPr>
              <w:t>20</w:t>
            </w:r>
            <w:r w:rsidRPr="00877943">
              <w:rPr>
                <w:rFonts w:ascii="Times New Roman" w:hAnsi="Times New Roman" w:cs="Times New Roman"/>
                <w:b/>
                <w:bCs/>
                <w:color w:val="000000"/>
                <w:sz w:val="20"/>
                <w:szCs w:val="20"/>
                <w:lang w:val="ky-KG"/>
              </w:rPr>
              <w:t>24</w:t>
            </w:r>
          </w:p>
        </w:tc>
        <w:tc>
          <w:tcPr>
            <w:tcW w:w="1809" w:type="dxa"/>
            <w:tcBorders>
              <w:top w:val="single" w:sz="4" w:space="0" w:color="auto"/>
              <w:bottom w:val="single" w:sz="8" w:space="0" w:color="auto"/>
            </w:tcBorders>
          </w:tcPr>
          <w:p w14:paraId="6CFE3595" w14:textId="77777777" w:rsidR="00877943" w:rsidRPr="00877943" w:rsidRDefault="00877943" w:rsidP="00877943">
            <w:pPr>
              <w:spacing w:after="0"/>
              <w:jc w:val="center"/>
              <w:rPr>
                <w:rFonts w:ascii="Times New Roman" w:hAnsi="Times New Roman" w:cs="Times New Roman"/>
                <w:b/>
                <w:bCs/>
                <w:color w:val="000000"/>
                <w:sz w:val="20"/>
                <w:szCs w:val="20"/>
                <w:lang w:val="ky-KG"/>
              </w:rPr>
            </w:pPr>
            <w:r w:rsidRPr="00877943">
              <w:rPr>
                <w:rFonts w:ascii="Times New Roman" w:hAnsi="Times New Roman" w:cs="Times New Roman"/>
                <w:b/>
                <w:bCs/>
                <w:color w:val="000000"/>
                <w:sz w:val="20"/>
                <w:szCs w:val="20"/>
              </w:rPr>
              <w:t>202</w:t>
            </w:r>
            <w:r w:rsidRPr="00877943">
              <w:rPr>
                <w:rFonts w:ascii="Times New Roman" w:hAnsi="Times New Roman" w:cs="Times New Roman"/>
                <w:b/>
                <w:bCs/>
                <w:color w:val="000000"/>
                <w:sz w:val="20"/>
                <w:szCs w:val="20"/>
                <w:lang w:val="ky-KG"/>
              </w:rPr>
              <w:t>5</w:t>
            </w:r>
          </w:p>
        </w:tc>
      </w:tr>
      <w:tr w:rsidR="00877943" w:rsidRPr="003333EE" w14:paraId="6E5B49B5" w14:textId="77777777" w:rsidTr="00D30C07">
        <w:trPr>
          <w:trHeight w:val="108"/>
        </w:trPr>
        <w:tc>
          <w:tcPr>
            <w:tcW w:w="3201" w:type="dxa"/>
            <w:tcBorders>
              <w:top w:val="single" w:sz="8" w:space="0" w:color="auto"/>
            </w:tcBorders>
          </w:tcPr>
          <w:p w14:paraId="0164AC87" w14:textId="77777777" w:rsidR="00877943" w:rsidRPr="00877943" w:rsidRDefault="00877943" w:rsidP="00877943">
            <w:pPr>
              <w:tabs>
                <w:tab w:val="left" w:pos="-414"/>
                <w:tab w:val="left" w:pos="294"/>
                <w:tab w:val="left" w:pos="1002"/>
              </w:tabs>
              <w:spacing w:after="0" w:line="264" w:lineRule="auto"/>
              <w:jc w:val="both"/>
              <w:rPr>
                <w:rFonts w:ascii="Times New Roman" w:hAnsi="Times New Roman" w:cs="Times New Roman"/>
                <w:color w:val="000000"/>
                <w:spacing w:val="-4"/>
                <w:sz w:val="20"/>
                <w:szCs w:val="20"/>
                <w:lang w:val="ky-KG"/>
              </w:rPr>
            </w:pPr>
          </w:p>
        </w:tc>
        <w:tc>
          <w:tcPr>
            <w:tcW w:w="1530" w:type="dxa"/>
            <w:tcBorders>
              <w:top w:val="single" w:sz="8" w:space="0" w:color="auto"/>
            </w:tcBorders>
            <w:vAlign w:val="bottom"/>
          </w:tcPr>
          <w:p w14:paraId="0E3B5AF0" w14:textId="77777777" w:rsidR="00877943" w:rsidRPr="00877943" w:rsidRDefault="00877943" w:rsidP="00877943">
            <w:pPr>
              <w:spacing w:after="0"/>
              <w:jc w:val="right"/>
              <w:rPr>
                <w:rFonts w:ascii="Times New Roman" w:hAnsi="Times New Roman" w:cs="Times New Roman"/>
                <w:b/>
                <w:bCs/>
                <w:color w:val="000000"/>
                <w:sz w:val="20"/>
                <w:szCs w:val="20"/>
              </w:rPr>
            </w:pPr>
          </w:p>
        </w:tc>
        <w:tc>
          <w:tcPr>
            <w:tcW w:w="1392" w:type="dxa"/>
            <w:tcBorders>
              <w:top w:val="single" w:sz="8" w:space="0" w:color="auto"/>
            </w:tcBorders>
            <w:vAlign w:val="bottom"/>
          </w:tcPr>
          <w:p w14:paraId="161C5CE4" w14:textId="77777777" w:rsidR="00877943" w:rsidRPr="00877943" w:rsidRDefault="00877943" w:rsidP="00877943">
            <w:pPr>
              <w:spacing w:after="0"/>
              <w:jc w:val="right"/>
              <w:rPr>
                <w:rFonts w:ascii="Times New Roman" w:hAnsi="Times New Roman" w:cs="Times New Roman"/>
                <w:b/>
                <w:bCs/>
                <w:color w:val="000000"/>
                <w:sz w:val="20"/>
                <w:szCs w:val="20"/>
              </w:rPr>
            </w:pPr>
          </w:p>
        </w:tc>
        <w:tc>
          <w:tcPr>
            <w:tcW w:w="1808" w:type="dxa"/>
            <w:tcBorders>
              <w:top w:val="single" w:sz="8" w:space="0" w:color="auto"/>
            </w:tcBorders>
            <w:vAlign w:val="bottom"/>
          </w:tcPr>
          <w:p w14:paraId="5924628B" w14:textId="77777777" w:rsidR="00877943" w:rsidRPr="00877943" w:rsidRDefault="00877943" w:rsidP="00877943">
            <w:pPr>
              <w:spacing w:after="0"/>
              <w:jc w:val="right"/>
              <w:rPr>
                <w:rFonts w:ascii="Times New Roman" w:hAnsi="Times New Roman" w:cs="Times New Roman"/>
                <w:b/>
                <w:bCs/>
                <w:color w:val="000000"/>
                <w:sz w:val="20"/>
                <w:szCs w:val="20"/>
              </w:rPr>
            </w:pPr>
          </w:p>
        </w:tc>
        <w:tc>
          <w:tcPr>
            <w:tcW w:w="1809" w:type="dxa"/>
            <w:tcBorders>
              <w:top w:val="single" w:sz="8" w:space="0" w:color="auto"/>
            </w:tcBorders>
            <w:vAlign w:val="bottom"/>
          </w:tcPr>
          <w:p w14:paraId="63E54A2B" w14:textId="77777777" w:rsidR="00877943" w:rsidRPr="00877943" w:rsidRDefault="00877943" w:rsidP="00877943">
            <w:pPr>
              <w:spacing w:after="0"/>
              <w:jc w:val="right"/>
              <w:rPr>
                <w:rFonts w:ascii="Times New Roman" w:hAnsi="Times New Roman" w:cs="Times New Roman"/>
                <w:b/>
                <w:bCs/>
                <w:color w:val="000000"/>
                <w:sz w:val="20"/>
                <w:szCs w:val="20"/>
              </w:rPr>
            </w:pPr>
          </w:p>
        </w:tc>
      </w:tr>
      <w:tr w:rsidR="00877943" w:rsidRPr="003333EE" w14:paraId="76282A5E" w14:textId="77777777" w:rsidTr="00D30C07">
        <w:trPr>
          <w:trHeight w:val="353"/>
        </w:trPr>
        <w:tc>
          <w:tcPr>
            <w:tcW w:w="3201" w:type="dxa"/>
            <w:vAlign w:val="bottom"/>
          </w:tcPr>
          <w:p w14:paraId="3F2788C9"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b/>
                <w:color w:val="000000"/>
                <w:spacing w:val="-4"/>
                <w:sz w:val="20"/>
                <w:szCs w:val="20"/>
                <w:lang w:val="ky-KG"/>
              </w:rPr>
            </w:pPr>
            <w:r w:rsidRPr="00877943">
              <w:rPr>
                <w:rFonts w:ascii="Times New Roman" w:hAnsi="Times New Roman" w:cs="Times New Roman"/>
                <w:b/>
                <w:color w:val="000000"/>
                <w:spacing w:val="-4"/>
                <w:sz w:val="20"/>
                <w:szCs w:val="20"/>
              </w:rPr>
              <w:t>Всего</w:t>
            </w:r>
            <w:r w:rsidRPr="00877943">
              <w:rPr>
                <w:rFonts w:ascii="Times New Roman" w:hAnsi="Times New Roman" w:cs="Times New Roman"/>
                <w:b/>
                <w:color w:val="000000"/>
                <w:spacing w:val="-4"/>
                <w:sz w:val="20"/>
                <w:szCs w:val="20"/>
                <w:lang w:val="ky-KG"/>
              </w:rPr>
              <w:t xml:space="preserve">                                </w:t>
            </w:r>
          </w:p>
        </w:tc>
        <w:tc>
          <w:tcPr>
            <w:tcW w:w="1530" w:type="dxa"/>
            <w:vAlign w:val="bottom"/>
          </w:tcPr>
          <w:p w14:paraId="6AB74D60" w14:textId="77777777" w:rsidR="00877943" w:rsidRPr="00877943" w:rsidRDefault="00877943" w:rsidP="00877943">
            <w:pPr>
              <w:spacing w:after="0" w:line="276" w:lineRule="auto"/>
              <w:ind w:right="459"/>
              <w:jc w:val="center"/>
              <w:rPr>
                <w:rFonts w:ascii="Times New Roman" w:hAnsi="Times New Roman" w:cs="Times New Roman"/>
                <w:b/>
                <w:bCs/>
                <w:color w:val="000000"/>
                <w:sz w:val="20"/>
                <w:szCs w:val="20"/>
                <w:lang w:val="ky-KG"/>
              </w:rPr>
            </w:pPr>
            <w:r w:rsidRPr="00877943">
              <w:rPr>
                <w:rFonts w:ascii="Times New Roman" w:hAnsi="Times New Roman" w:cs="Times New Roman"/>
                <w:b/>
                <w:bCs/>
                <w:color w:val="000000"/>
                <w:sz w:val="20"/>
                <w:szCs w:val="20"/>
                <w:lang w:val="ky-KG"/>
              </w:rPr>
              <w:t>1588,2</w:t>
            </w:r>
          </w:p>
        </w:tc>
        <w:tc>
          <w:tcPr>
            <w:tcW w:w="1392" w:type="dxa"/>
            <w:vAlign w:val="bottom"/>
          </w:tcPr>
          <w:p w14:paraId="15204B39" w14:textId="77777777" w:rsidR="00877943" w:rsidRPr="00877943" w:rsidRDefault="00877943" w:rsidP="00877943">
            <w:pPr>
              <w:spacing w:after="0" w:line="276" w:lineRule="auto"/>
              <w:ind w:right="317"/>
              <w:jc w:val="center"/>
              <w:rPr>
                <w:rFonts w:ascii="Times New Roman" w:hAnsi="Times New Roman" w:cs="Times New Roman"/>
                <w:b/>
                <w:bCs/>
                <w:color w:val="000000"/>
                <w:sz w:val="20"/>
                <w:szCs w:val="20"/>
                <w:lang w:val="ky-KG"/>
              </w:rPr>
            </w:pPr>
            <w:r w:rsidRPr="00877943">
              <w:rPr>
                <w:rFonts w:ascii="Times New Roman" w:hAnsi="Times New Roman" w:cs="Times New Roman"/>
                <w:b/>
                <w:bCs/>
                <w:color w:val="000000"/>
                <w:sz w:val="20"/>
                <w:szCs w:val="20"/>
                <w:lang w:val="ky-KG"/>
              </w:rPr>
              <w:t>1626,7</w:t>
            </w:r>
          </w:p>
        </w:tc>
        <w:tc>
          <w:tcPr>
            <w:tcW w:w="1808" w:type="dxa"/>
            <w:vAlign w:val="bottom"/>
          </w:tcPr>
          <w:p w14:paraId="12F27A0A" w14:textId="77777777" w:rsidR="00877943" w:rsidRPr="00877943" w:rsidRDefault="00877943" w:rsidP="00877943">
            <w:pPr>
              <w:spacing w:after="0" w:line="276" w:lineRule="auto"/>
              <w:ind w:right="600"/>
              <w:jc w:val="right"/>
              <w:rPr>
                <w:rFonts w:ascii="Times New Roman" w:hAnsi="Times New Roman" w:cs="Times New Roman"/>
                <w:b/>
                <w:bCs/>
                <w:color w:val="000000"/>
                <w:sz w:val="20"/>
                <w:szCs w:val="20"/>
                <w:lang w:val="ky-KG"/>
              </w:rPr>
            </w:pPr>
            <w:r w:rsidRPr="00877943">
              <w:rPr>
                <w:rFonts w:ascii="Times New Roman" w:hAnsi="Times New Roman" w:cs="Times New Roman"/>
                <w:b/>
                <w:bCs/>
                <w:color w:val="000000"/>
                <w:sz w:val="20"/>
                <w:szCs w:val="20"/>
                <w:lang w:val="ky-KG"/>
              </w:rPr>
              <w:t>103,2</w:t>
            </w:r>
          </w:p>
        </w:tc>
        <w:tc>
          <w:tcPr>
            <w:tcW w:w="1809" w:type="dxa"/>
            <w:vAlign w:val="bottom"/>
          </w:tcPr>
          <w:p w14:paraId="7B408B2D" w14:textId="77777777" w:rsidR="00877943" w:rsidRPr="00877943" w:rsidRDefault="00877943" w:rsidP="00877943">
            <w:pPr>
              <w:spacing w:after="0" w:line="276" w:lineRule="auto"/>
              <w:ind w:right="601"/>
              <w:jc w:val="right"/>
              <w:rPr>
                <w:rFonts w:ascii="Times New Roman" w:hAnsi="Times New Roman" w:cs="Times New Roman"/>
                <w:b/>
                <w:bCs/>
                <w:color w:val="000000"/>
                <w:sz w:val="20"/>
                <w:szCs w:val="20"/>
                <w:lang w:val="ky-KG"/>
              </w:rPr>
            </w:pPr>
            <w:r w:rsidRPr="00877943">
              <w:rPr>
                <w:rFonts w:ascii="Times New Roman" w:hAnsi="Times New Roman" w:cs="Times New Roman"/>
                <w:b/>
                <w:bCs/>
                <w:color w:val="000000"/>
                <w:sz w:val="20"/>
                <w:szCs w:val="20"/>
                <w:lang w:val="ky-KG"/>
              </w:rPr>
              <w:t>102,4</w:t>
            </w:r>
          </w:p>
        </w:tc>
      </w:tr>
      <w:tr w:rsidR="00877943" w:rsidRPr="003333EE" w14:paraId="0C2AAB18" w14:textId="77777777" w:rsidTr="00D30C07">
        <w:trPr>
          <w:trHeight w:val="353"/>
        </w:trPr>
        <w:tc>
          <w:tcPr>
            <w:tcW w:w="3201" w:type="dxa"/>
            <w:vAlign w:val="bottom"/>
          </w:tcPr>
          <w:p w14:paraId="7DEE3D13"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Наземный транспорт</w:t>
            </w:r>
          </w:p>
        </w:tc>
        <w:tc>
          <w:tcPr>
            <w:tcW w:w="1530" w:type="dxa"/>
            <w:vMerge w:val="restart"/>
            <w:vAlign w:val="bottom"/>
          </w:tcPr>
          <w:p w14:paraId="37A9F584" w14:textId="77777777" w:rsidR="00877943" w:rsidRPr="00877943" w:rsidRDefault="00877943" w:rsidP="00877943">
            <w:pPr>
              <w:spacing w:after="0" w:line="276" w:lineRule="auto"/>
              <w:ind w:right="459"/>
              <w:jc w:val="center"/>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851,4</w:t>
            </w:r>
          </w:p>
        </w:tc>
        <w:tc>
          <w:tcPr>
            <w:tcW w:w="1392" w:type="dxa"/>
            <w:vMerge w:val="restart"/>
            <w:vAlign w:val="bottom"/>
          </w:tcPr>
          <w:p w14:paraId="0E3CAD49" w14:textId="77777777" w:rsidR="00877943" w:rsidRPr="00877943" w:rsidRDefault="00877943" w:rsidP="00877943">
            <w:pPr>
              <w:spacing w:after="0" w:line="276" w:lineRule="auto"/>
              <w:ind w:right="317"/>
              <w:jc w:val="center"/>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969,0</w:t>
            </w:r>
          </w:p>
        </w:tc>
        <w:tc>
          <w:tcPr>
            <w:tcW w:w="1808" w:type="dxa"/>
            <w:vMerge w:val="restart"/>
            <w:vAlign w:val="bottom"/>
          </w:tcPr>
          <w:p w14:paraId="48D08550" w14:textId="77777777" w:rsidR="00877943" w:rsidRPr="00877943" w:rsidRDefault="00877943" w:rsidP="00877943">
            <w:pPr>
              <w:spacing w:after="0" w:line="276" w:lineRule="auto"/>
              <w:ind w:right="600"/>
              <w:jc w:val="right"/>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98,1</w:t>
            </w:r>
          </w:p>
        </w:tc>
        <w:tc>
          <w:tcPr>
            <w:tcW w:w="1809" w:type="dxa"/>
            <w:vMerge w:val="restart"/>
            <w:vAlign w:val="bottom"/>
          </w:tcPr>
          <w:p w14:paraId="029725F5" w14:textId="77777777" w:rsidR="00877943" w:rsidRPr="00877943" w:rsidRDefault="00877943" w:rsidP="00877943">
            <w:pPr>
              <w:spacing w:after="0" w:line="276" w:lineRule="auto"/>
              <w:ind w:right="601"/>
              <w:jc w:val="right"/>
              <w:rPr>
                <w:rFonts w:ascii="Times New Roman" w:hAnsi="Times New Roman" w:cs="Times New Roman"/>
                <w:bCs/>
                <w:color w:val="000000"/>
                <w:sz w:val="20"/>
                <w:szCs w:val="20"/>
                <w:lang w:val="ky-KG"/>
              </w:rPr>
            </w:pPr>
          </w:p>
          <w:p w14:paraId="7B97DDF3" w14:textId="77777777" w:rsidR="00877943" w:rsidRPr="00877943" w:rsidRDefault="00877943" w:rsidP="00877943">
            <w:pPr>
              <w:spacing w:after="0" w:line="276" w:lineRule="auto"/>
              <w:ind w:right="601"/>
              <w:jc w:val="right"/>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113,8</w:t>
            </w:r>
          </w:p>
        </w:tc>
      </w:tr>
      <w:tr w:rsidR="00877943" w:rsidRPr="003333EE" w14:paraId="3890F400" w14:textId="77777777" w:rsidTr="00D30C07">
        <w:trPr>
          <w:trHeight w:val="353"/>
        </w:trPr>
        <w:tc>
          <w:tcPr>
            <w:tcW w:w="3201" w:type="dxa"/>
            <w:vAlign w:val="bottom"/>
          </w:tcPr>
          <w:p w14:paraId="5BF26CD7"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Железнодорожный</w:t>
            </w:r>
            <w:r w:rsidRPr="00877943">
              <w:rPr>
                <w:rFonts w:ascii="Times New Roman" w:hAnsi="Times New Roman" w:cs="Times New Roman"/>
                <w:color w:val="000000"/>
                <w:spacing w:val="-4"/>
                <w:sz w:val="20"/>
                <w:szCs w:val="20"/>
                <w:lang w:val="en-US"/>
              </w:rPr>
              <w:t xml:space="preserve">      </w:t>
            </w:r>
          </w:p>
        </w:tc>
        <w:tc>
          <w:tcPr>
            <w:tcW w:w="1530" w:type="dxa"/>
            <w:vMerge/>
            <w:vAlign w:val="bottom"/>
          </w:tcPr>
          <w:p w14:paraId="7E466BFD" w14:textId="77777777" w:rsidR="00877943" w:rsidRPr="00877943" w:rsidRDefault="00877943" w:rsidP="00877943">
            <w:pPr>
              <w:spacing w:after="0" w:line="276" w:lineRule="auto"/>
              <w:ind w:right="459"/>
              <w:jc w:val="center"/>
              <w:rPr>
                <w:rFonts w:ascii="Times New Roman" w:hAnsi="Times New Roman" w:cs="Times New Roman"/>
                <w:bCs/>
                <w:color w:val="000000"/>
                <w:sz w:val="20"/>
                <w:szCs w:val="20"/>
              </w:rPr>
            </w:pPr>
          </w:p>
        </w:tc>
        <w:tc>
          <w:tcPr>
            <w:tcW w:w="1392" w:type="dxa"/>
            <w:vMerge/>
            <w:vAlign w:val="bottom"/>
          </w:tcPr>
          <w:p w14:paraId="6EA9BAB9" w14:textId="77777777" w:rsidR="00877943" w:rsidRPr="00877943" w:rsidRDefault="00877943" w:rsidP="00877943">
            <w:pPr>
              <w:spacing w:after="0" w:line="276" w:lineRule="auto"/>
              <w:ind w:right="317"/>
              <w:jc w:val="center"/>
              <w:rPr>
                <w:rFonts w:ascii="Times New Roman" w:hAnsi="Times New Roman" w:cs="Times New Roman"/>
                <w:bCs/>
                <w:color w:val="000000"/>
                <w:sz w:val="20"/>
                <w:szCs w:val="20"/>
              </w:rPr>
            </w:pPr>
          </w:p>
        </w:tc>
        <w:tc>
          <w:tcPr>
            <w:tcW w:w="1808" w:type="dxa"/>
            <w:vMerge/>
            <w:vAlign w:val="bottom"/>
          </w:tcPr>
          <w:p w14:paraId="006D481E" w14:textId="77777777" w:rsidR="00877943" w:rsidRPr="00877943" w:rsidRDefault="00877943" w:rsidP="00877943">
            <w:pPr>
              <w:spacing w:after="0" w:line="276" w:lineRule="auto"/>
              <w:ind w:right="600"/>
              <w:jc w:val="right"/>
              <w:rPr>
                <w:rFonts w:ascii="Times New Roman" w:hAnsi="Times New Roman" w:cs="Times New Roman"/>
                <w:bCs/>
                <w:color w:val="000000"/>
                <w:sz w:val="20"/>
                <w:szCs w:val="20"/>
              </w:rPr>
            </w:pPr>
          </w:p>
        </w:tc>
        <w:tc>
          <w:tcPr>
            <w:tcW w:w="1809" w:type="dxa"/>
            <w:vMerge/>
            <w:vAlign w:val="bottom"/>
          </w:tcPr>
          <w:p w14:paraId="7B745294" w14:textId="77777777" w:rsidR="00877943" w:rsidRPr="00877943" w:rsidRDefault="00877943" w:rsidP="00877943">
            <w:pPr>
              <w:spacing w:after="0" w:line="276" w:lineRule="auto"/>
              <w:ind w:right="601"/>
              <w:jc w:val="right"/>
              <w:rPr>
                <w:rFonts w:ascii="Times New Roman" w:hAnsi="Times New Roman" w:cs="Times New Roman"/>
                <w:bCs/>
                <w:color w:val="000000"/>
                <w:sz w:val="20"/>
                <w:szCs w:val="20"/>
              </w:rPr>
            </w:pPr>
          </w:p>
        </w:tc>
      </w:tr>
      <w:tr w:rsidR="00877943" w:rsidRPr="003333EE" w14:paraId="018536F3" w14:textId="77777777" w:rsidTr="00D30C07">
        <w:trPr>
          <w:trHeight w:val="353"/>
        </w:trPr>
        <w:tc>
          <w:tcPr>
            <w:tcW w:w="3201" w:type="dxa"/>
            <w:vAlign w:val="bottom"/>
          </w:tcPr>
          <w:p w14:paraId="2BED6929"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Автомобильный</w:t>
            </w:r>
            <w:r w:rsidRPr="00877943">
              <w:rPr>
                <w:rFonts w:ascii="Times New Roman" w:hAnsi="Times New Roman" w:cs="Times New Roman"/>
                <w:color w:val="000000"/>
                <w:spacing w:val="-4"/>
                <w:sz w:val="20"/>
                <w:szCs w:val="20"/>
                <w:lang w:val="en-US"/>
              </w:rPr>
              <w:t xml:space="preserve">          </w:t>
            </w:r>
          </w:p>
        </w:tc>
        <w:tc>
          <w:tcPr>
            <w:tcW w:w="1530" w:type="dxa"/>
            <w:vAlign w:val="bottom"/>
          </w:tcPr>
          <w:p w14:paraId="4DE81679" w14:textId="77777777" w:rsidR="00877943" w:rsidRPr="00877943" w:rsidRDefault="00877943" w:rsidP="00877943">
            <w:pPr>
              <w:spacing w:after="0" w:line="276" w:lineRule="auto"/>
              <w:ind w:right="459"/>
              <w:jc w:val="center"/>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313,6</w:t>
            </w:r>
          </w:p>
        </w:tc>
        <w:tc>
          <w:tcPr>
            <w:tcW w:w="1392" w:type="dxa"/>
            <w:vAlign w:val="bottom"/>
          </w:tcPr>
          <w:p w14:paraId="5BB2EBDC" w14:textId="77777777" w:rsidR="00877943" w:rsidRPr="00877943" w:rsidRDefault="00877943" w:rsidP="00877943">
            <w:pPr>
              <w:spacing w:after="0" w:line="276" w:lineRule="auto"/>
              <w:ind w:right="317"/>
              <w:jc w:val="center"/>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269,7</w:t>
            </w:r>
          </w:p>
        </w:tc>
        <w:tc>
          <w:tcPr>
            <w:tcW w:w="1808" w:type="dxa"/>
            <w:vAlign w:val="bottom"/>
          </w:tcPr>
          <w:p w14:paraId="7A0F30D5" w14:textId="77777777" w:rsidR="00877943" w:rsidRPr="00877943" w:rsidRDefault="00877943" w:rsidP="00877943">
            <w:pPr>
              <w:spacing w:after="0" w:line="276" w:lineRule="auto"/>
              <w:ind w:right="600"/>
              <w:jc w:val="right"/>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102,0</w:t>
            </w:r>
          </w:p>
        </w:tc>
        <w:tc>
          <w:tcPr>
            <w:tcW w:w="1809" w:type="dxa"/>
            <w:vAlign w:val="bottom"/>
          </w:tcPr>
          <w:p w14:paraId="33D15A62" w14:textId="77777777" w:rsidR="00877943" w:rsidRPr="00877943" w:rsidRDefault="00877943" w:rsidP="00877943">
            <w:pPr>
              <w:spacing w:after="0" w:line="276" w:lineRule="auto"/>
              <w:ind w:right="601"/>
              <w:jc w:val="right"/>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86,0</w:t>
            </w:r>
          </w:p>
        </w:tc>
      </w:tr>
      <w:tr w:rsidR="00877943" w:rsidRPr="003333EE" w14:paraId="2633EC2F" w14:textId="77777777" w:rsidTr="00D30C07">
        <w:trPr>
          <w:trHeight w:val="353"/>
        </w:trPr>
        <w:tc>
          <w:tcPr>
            <w:tcW w:w="3201" w:type="dxa"/>
            <w:vAlign w:val="bottom"/>
          </w:tcPr>
          <w:p w14:paraId="6E99B77B"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Трубопроводный</w:t>
            </w:r>
            <w:r w:rsidRPr="00877943">
              <w:rPr>
                <w:rFonts w:ascii="Times New Roman" w:hAnsi="Times New Roman" w:cs="Times New Roman"/>
                <w:color w:val="000000"/>
                <w:spacing w:val="-4"/>
                <w:sz w:val="20"/>
                <w:szCs w:val="20"/>
                <w:lang w:val="en-US"/>
              </w:rPr>
              <w:t xml:space="preserve">         </w:t>
            </w:r>
          </w:p>
        </w:tc>
        <w:tc>
          <w:tcPr>
            <w:tcW w:w="1530" w:type="dxa"/>
            <w:vAlign w:val="bottom"/>
          </w:tcPr>
          <w:p w14:paraId="1A20D429" w14:textId="77777777" w:rsidR="00877943" w:rsidRPr="00877943" w:rsidRDefault="00877943" w:rsidP="00877943">
            <w:pPr>
              <w:spacing w:after="0" w:line="276" w:lineRule="auto"/>
              <w:ind w:right="459"/>
              <w:jc w:val="center"/>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201,3</w:t>
            </w:r>
          </w:p>
        </w:tc>
        <w:tc>
          <w:tcPr>
            <w:tcW w:w="1392" w:type="dxa"/>
            <w:vAlign w:val="bottom"/>
          </w:tcPr>
          <w:p w14:paraId="7877EC40" w14:textId="77777777" w:rsidR="00877943" w:rsidRPr="00877943" w:rsidRDefault="00877943" w:rsidP="00877943">
            <w:pPr>
              <w:spacing w:after="0" w:line="276" w:lineRule="auto"/>
              <w:ind w:right="317"/>
              <w:jc w:val="center"/>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226,0</w:t>
            </w:r>
          </w:p>
        </w:tc>
        <w:tc>
          <w:tcPr>
            <w:tcW w:w="1808" w:type="dxa"/>
            <w:vAlign w:val="bottom"/>
          </w:tcPr>
          <w:p w14:paraId="2BAF5EC5" w14:textId="77777777" w:rsidR="00877943" w:rsidRPr="00877943" w:rsidRDefault="00877943" w:rsidP="00877943">
            <w:pPr>
              <w:spacing w:after="0" w:line="276" w:lineRule="auto"/>
              <w:ind w:right="600"/>
              <w:jc w:val="right"/>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120,7</w:t>
            </w:r>
          </w:p>
        </w:tc>
        <w:tc>
          <w:tcPr>
            <w:tcW w:w="1809" w:type="dxa"/>
            <w:vAlign w:val="bottom"/>
          </w:tcPr>
          <w:p w14:paraId="01D36770" w14:textId="77777777" w:rsidR="00877943" w:rsidRPr="00877943" w:rsidRDefault="00877943" w:rsidP="00877943">
            <w:pPr>
              <w:spacing w:after="0" w:line="276" w:lineRule="auto"/>
              <w:ind w:right="601"/>
              <w:jc w:val="right"/>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112,3</w:t>
            </w:r>
          </w:p>
        </w:tc>
      </w:tr>
      <w:tr w:rsidR="00877943" w:rsidRPr="003333EE" w14:paraId="4CD962FB" w14:textId="77777777" w:rsidTr="00D30C07">
        <w:trPr>
          <w:trHeight w:val="353"/>
        </w:trPr>
        <w:tc>
          <w:tcPr>
            <w:tcW w:w="3201" w:type="dxa"/>
            <w:vAlign w:val="bottom"/>
          </w:tcPr>
          <w:p w14:paraId="30F89F45"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szCs w:val="20"/>
                <w:lang w:val="en-US"/>
              </w:rPr>
            </w:pPr>
            <w:r w:rsidRPr="00877943">
              <w:rPr>
                <w:rFonts w:ascii="Times New Roman" w:hAnsi="Times New Roman" w:cs="Times New Roman"/>
                <w:color w:val="000000"/>
                <w:spacing w:val="-4"/>
                <w:sz w:val="20"/>
                <w:szCs w:val="20"/>
              </w:rPr>
              <w:t>Воздушный транспорт</w:t>
            </w:r>
            <w:r w:rsidRPr="00877943">
              <w:rPr>
                <w:rFonts w:ascii="Times New Roman" w:hAnsi="Times New Roman" w:cs="Times New Roman"/>
                <w:color w:val="000000"/>
                <w:spacing w:val="-4"/>
                <w:sz w:val="20"/>
                <w:szCs w:val="20"/>
                <w:lang w:val="en-US"/>
              </w:rPr>
              <w:t xml:space="preserve">   </w:t>
            </w:r>
          </w:p>
        </w:tc>
        <w:tc>
          <w:tcPr>
            <w:tcW w:w="1530" w:type="dxa"/>
            <w:vAlign w:val="bottom"/>
          </w:tcPr>
          <w:p w14:paraId="4D02DC87" w14:textId="77777777" w:rsidR="00877943" w:rsidRPr="00877943" w:rsidRDefault="00877943" w:rsidP="00877943">
            <w:pPr>
              <w:spacing w:after="0" w:line="276" w:lineRule="auto"/>
              <w:ind w:right="459"/>
              <w:jc w:val="center"/>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221,9</w:t>
            </w:r>
          </w:p>
        </w:tc>
        <w:tc>
          <w:tcPr>
            <w:tcW w:w="1392" w:type="dxa"/>
            <w:vAlign w:val="bottom"/>
          </w:tcPr>
          <w:p w14:paraId="01D3054F" w14:textId="77777777" w:rsidR="00877943" w:rsidRPr="00877943" w:rsidRDefault="00877943" w:rsidP="00877943">
            <w:pPr>
              <w:spacing w:after="0" w:line="276" w:lineRule="auto"/>
              <w:ind w:right="317"/>
              <w:jc w:val="center"/>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162,0</w:t>
            </w:r>
          </w:p>
        </w:tc>
        <w:tc>
          <w:tcPr>
            <w:tcW w:w="1808" w:type="dxa"/>
            <w:vAlign w:val="bottom"/>
          </w:tcPr>
          <w:p w14:paraId="177F4825" w14:textId="77777777" w:rsidR="00877943" w:rsidRPr="00877943" w:rsidRDefault="00877943" w:rsidP="00877943">
            <w:pPr>
              <w:spacing w:after="0" w:line="276" w:lineRule="auto"/>
              <w:ind w:right="600"/>
              <w:jc w:val="right"/>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124,7</w:t>
            </w:r>
          </w:p>
        </w:tc>
        <w:tc>
          <w:tcPr>
            <w:tcW w:w="1809" w:type="dxa"/>
            <w:vAlign w:val="bottom"/>
          </w:tcPr>
          <w:p w14:paraId="08FF7FE0" w14:textId="77777777" w:rsidR="00877943" w:rsidRPr="00877943" w:rsidRDefault="00877943" w:rsidP="00877943">
            <w:pPr>
              <w:spacing w:after="0" w:line="276" w:lineRule="auto"/>
              <w:ind w:right="601"/>
              <w:jc w:val="right"/>
              <w:rPr>
                <w:rFonts w:ascii="Times New Roman" w:hAnsi="Times New Roman" w:cs="Times New Roman"/>
                <w:bCs/>
                <w:color w:val="000000"/>
                <w:sz w:val="20"/>
                <w:szCs w:val="20"/>
                <w:lang w:val="ky-KG"/>
              </w:rPr>
            </w:pPr>
            <w:r w:rsidRPr="00877943">
              <w:rPr>
                <w:rFonts w:ascii="Times New Roman" w:hAnsi="Times New Roman" w:cs="Times New Roman"/>
                <w:bCs/>
                <w:color w:val="000000"/>
                <w:sz w:val="20"/>
                <w:szCs w:val="20"/>
                <w:lang w:val="ky-KG"/>
              </w:rPr>
              <w:t>73,0</w:t>
            </w:r>
          </w:p>
        </w:tc>
      </w:tr>
      <w:tr w:rsidR="00877943" w:rsidRPr="003333EE" w14:paraId="2BB2EC63" w14:textId="77777777" w:rsidTr="00D30C07">
        <w:trPr>
          <w:trHeight w:val="171"/>
        </w:trPr>
        <w:tc>
          <w:tcPr>
            <w:tcW w:w="3201" w:type="dxa"/>
            <w:tcBorders>
              <w:bottom w:val="single" w:sz="4" w:space="0" w:color="auto"/>
            </w:tcBorders>
          </w:tcPr>
          <w:p w14:paraId="4AB71046" w14:textId="77777777" w:rsidR="00877943" w:rsidRPr="00877943" w:rsidRDefault="00877943" w:rsidP="00877943">
            <w:pPr>
              <w:tabs>
                <w:tab w:val="left" w:pos="-414"/>
                <w:tab w:val="left" w:pos="294"/>
                <w:tab w:val="left" w:pos="1002"/>
              </w:tabs>
              <w:spacing w:after="0" w:line="360" w:lineRule="auto"/>
              <w:ind w:firstLine="142"/>
              <w:jc w:val="both"/>
              <w:rPr>
                <w:rFonts w:ascii="Times New Roman" w:hAnsi="Times New Roman" w:cs="Times New Roman"/>
                <w:color w:val="000000"/>
                <w:spacing w:val="-4"/>
                <w:sz w:val="20"/>
                <w:szCs w:val="20"/>
              </w:rPr>
            </w:pPr>
          </w:p>
        </w:tc>
        <w:tc>
          <w:tcPr>
            <w:tcW w:w="1530" w:type="dxa"/>
            <w:tcBorders>
              <w:bottom w:val="single" w:sz="4" w:space="0" w:color="auto"/>
            </w:tcBorders>
            <w:vAlign w:val="bottom"/>
          </w:tcPr>
          <w:p w14:paraId="6BF82624" w14:textId="77777777" w:rsidR="00877943" w:rsidRPr="00877943" w:rsidRDefault="00877943" w:rsidP="00877943">
            <w:pPr>
              <w:spacing w:after="0" w:line="276" w:lineRule="auto"/>
              <w:ind w:right="104"/>
              <w:jc w:val="right"/>
              <w:rPr>
                <w:rFonts w:ascii="Times New Roman" w:hAnsi="Times New Roman" w:cs="Times New Roman"/>
                <w:bCs/>
                <w:color w:val="000000"/>
                <w:sz w:val="20"/>
                <w:szCs w:val="20"/>
              </w:rPr>
            </w:pPr>
          </w:p>
        </w:tc>
        <w:tc>
          <w:tcPr>
            <w:tcW w:w="1392" w:type="dxa"/>
            <w:tcBorders>
              <w:bottom w:val="single" w:sz="4" w:space="0" w:color="auto"/>
            </w:tcBorders>
            <w:vAlign w:val="bottom"/>
          </w:tcPr>
          <w:p w14:paraId="29DC35AE" w14:textId="77777777" w:rsidR="00877943" w:rsidRPr="00877943" w:rsidRDefault="00877943" w:rsidP="00877943">
            <w:pPr>
              <w:spacing w:after="0" w:line="276" w:lineRule="auto"/>
              <w:ind w:right="104"/>
              <w:jc w:val="right"/>
              <w:rPr>
                <w:rFonts w:ascii="Times New Roman" w:hAnsi="Times New Roman" w:cs="Times New Roman"/>
                <w:bCs/>
                <w:color w:val="000000"/>
                <w:sz w:val="20"/>
                <w:szCs w:val="20"/>
                <w:lang w:val="ky-KG"/>
              </w:rPr>
            </w:pPr>
          </w:p>
        </w:tc>
        <w:tc>
          <w:tcPr>
            <w:tcW w:w="1808" w:type="dxa"/>
            <w:tcBorders>
              <w:bottom w:val="single" w:sz="4" w:space="0" w:color="auto"/>
            </w:tcBorders>
            <w:vAlign w:val="bottom"/>
          </w:tcPr>
          <w:p w14:paraId="00041EC5" w14:textId="77777777" w:rsidR="00877943" w:rsidRPr="00877943" w:rsidRDefault="00877943" w:rsidP="00877943">
            <w:pPr>
              <w:spacing w:after="0" w:line="276" w:lineRule="auto"/>
              <w:ind w:right="104"/>
              <w:jc w:val="right"/>
              <w:rPr>
                <w:rFonts w:ascii="Times New Roman" w:hAnsi="Times New Roman" w:cs="Times New Roman"/>
                <w:bCs/>
                <w:color w:val="000000"/>
                <w:sz w:val="20"/>
                <w:szCs w:val="20"/>
              </w:rPr>
            </w:pPr>
          </w:p>
        </w:tc>
        <w:tc>
          <w:tcPr>
            <w:tcW w:w="1809" w:type="dxa"/>
            <w:tcBorders>
              <w:bottom w:val="single" w:sz="4" w:space="0" w:color="auto"/>
            </w:tcBorders>
            <w:vAlign w:val="bottom"/>
          </w:tcPr>
          <w:p w14:paraId="391D14C7" w14:textId="77777777" w:rsidR="00877943" w:rsidRPr="00877943" w:rsidRDefault="00877943" w:rsidP="00877943">
            <w:pPr>
              <w:spacing w:after="0" w:line="276" w:lineRule="auto"/>
              <w:ind w:right="104"/>
              <w:jc w:val="right"/>
              <w:rPr>
                <w:rFonts w:ascii="Times New Roman" w:hAnsi="Times New Roman" w:cs="Times New Roman"/>
                <w:bCs/>
                <w:color w:val="000000"/>
                <w:sz w:val="20"/>
                <w:szCs w:val="20"/>
              </w:rPr>
            </w:pPr>
          </w:p>
        </w:tc>
      </w:tr>
    </w:tbl>
    <w:p w14:paraId="0A236E5B" w14:textId="77777777" w:rsidR="00877943" w:rsidRPr="00C77E07" w:rsidRDefault="00877943" w:rsidP="00877943">
      <w:pPr>
        <w:tabs>
          <w:tab w:val="left" w:pos="-414"/>
          <w:tab w:val="left" w:pos="294"/>
          <w:tab w:val="left" w:pos="1002"/>
        </w:tabs>
        <w:ind w:right="-142" w:firstLine="709"/>
        <w:rPr>
          <w:i/>
          <w:color w:val="000000"/>
          <w:spacing w:val="-4"/>
          <w:sz w:val="12"/>
          <w:szCs w:val="12"/>
        </w:rPr>
      </w:pPr>
    </w:p>
    <w:p w14:paraId="0C4D4B1D" w14:textId="77777777" w:rsidR="00877943" w:rsidRPr="00877943" w:rsidRDefault="00877943" w:rsidP="00877943">
      <w:pPr>
        <w:tabs>
          <w:tab w:val="left" w:pos="-414"/>
          <w:tab w:val="left" w:pos="294"/>
          <w:tab w:val="left" w:pos="1002"/>
        </w:tabs>
        <w:spacing w:after="0"/>
        <w:ind w:right="-142" w:firstLine="709"/>
        <w:jc w:val="both"/>
        <w:rPr>
          <w:rFonts w:ascii="Times New Roman" w:hAnsi="Times New Roman" w:cs="Times New Roman"/>
          <w:color w:val="000000"/>
          <w:spacing w:val="-4"/>
          <w:sz w:val="24"/>
          <w:szCs w:val="24"/>
          <w:lang w:val="ky-KG"/>
        </w:rPr>
      </w:pPr>
      <w:r w:rsidRPr="00877943">
        <w:rPr>
          <w:rFonts w:ascii="Times New Roman" w:hAnsi="Times New Roman" w:cs="Times New Roman"/>
          <w:i/>
          <w:color w:val="000000"/>
          <w:spacing w:val="-4"/>
          <w:sz w:val="24"/>
          <w:szCs w:val="24"/>
        </w:rPr>
        <w:t>Перевозки пассажиров</w:t>
      </w:r>
      <w:r w:rsidRPr="00877943">
        <w:rPr>
          <w:rFonts w:ascii="Times New Roman" w:hAnsi="Times New Roman" w:cs="Times New Roman"/>
          <w:color w:val="000000"/>
          <w:spacing w:val="-4"/>
          <w:sz w:val="24"/>
          <w:szCs w:val="24"/>
        </w:rPr>
        <w:t xml:space="preserve">, выполненные всеми видами пассажирского транспорта в </w:t>
      </w:r>
      <w:r w:rsidRPr="00877943">
        <w:rPr>
          <w:rFonts w:ascii="Times New Roman" w:hAnsi="Times New Roman" w:cs="Times New Roman"/>
          <w:color w:val="000000"/>
          <w:sz w:val="24"/>
          <w:szCs w:val="24"/>
        </w:rPr>
        <w:t>январе</w:t>
      </w:r>
      <w:r w:rsidRPr="00877943">
        <w:rPr>
          <w:rFonts w:ascii="Times New Roman" w:hAnsi="Times New Roman" w:cs="Times New Roman"/>
          <w:color w:val="000000"/>
          <w:sz w:val="24"/>
          <w:szCs w:val="24"/>
          <w:lang w:val="ky-KG"/>
        </w:rPr>
        <w:t>-</w:t>
      </w:r>
      <w:proofErr w:type="spellStart"/>
      <w:r w:rsidRPr="00877943">
        <w:rPr>
          <w:rFonts w:ascii="Times New Roman" w:hAnsi="Times New Roman" w:cs="Times New Roman"/>
          <w:color w:val="000000"/>
          <w:sz w:val="24"/>
          <w:szCs w:val="24"/>
          <w:lang w:val="ky-KG"/>
        </w:rPr>
        <w:t>октябре</w:t>
      </w:r>
      <w:proofErr w:type="spellEnd"/>
      <w:r w:rsidRPr="00877943">
        <w:rPr>
          <w:rFonts w:ascii="Times New Roman" w:hAnsi="Times New Roman" w:cs="Times New Roman"/>
          <w:color w:val="000000"/>
          <w:sz w:val="24"/>
          <w:szCs w:val="24"/>
          <w:lang w:val="ky-KG"/>
        </w:rPr>
        <w:t xml:space="preserve"> 2025г. </w:t>
      </w:r>
      <w:r w:rsidRPr="00877943">
        <w:rPr>
          <w:rFonts w:ascii="Times New Roman" w:hAnsi="Times New Roman" w:cs="Times New Roman"/>
          <w:color w:val="000000"/>
          <w:sz w:val="24"/>
          <w:szCs w:val="24"/>
        </w:rPr>
        <w:t xml:space="preserve">составили  </w:t>
      </w:r>
      <w:r w:rsidRPr="00877943">
        <w:rPr>
          <w:rFonts w:ascii="Times New Roman" w:hAnsi="Times New Roman" w:cs="Times New Roman"/>
          <w:color w:val="000000"/>
          <w:sz w:val="24"/>
          <w:szCs w:val="24"/>
          <w:lang w:val="ky-KG"/>
        </w:rPr>
        <w:t>329526,9</w:t>
      </w:r>
      <w:r w:rsidRPr="00877943">
        <w:rPr>
          <w:rFonts w:ascii="Times New Roman" w:hAnsi="Times New Roman" w:cs="Times New Roman"/>
          <w:color w:val="000000"/>
          <w:sz w:val="24"/>
          <w:szCs w:val="24"/>
        </w:rPr>
        <w:t xml:space="preserve"> </w:t>
      </w:r>
      <w:r w:rsidRPr="00877943">
        <w:rPr>
          <w:rFonts w:ascii="Times New Roman" w:hAnsi="Times New Roman" w:cs="Times New Roman"/>
          <w:color w:val="000000"/>
          <w:sz w:val="24"/>
          <w:szCs w:val="24"/>
          <w:lang w:val="ky-KG"/>
        </w:rPr>
        <w:t xml:space="preserve">тыс. </w:t>
      </w:r>
      <w:proofErr w:type="spellStart"/>
      <w:r w:rsidRPr="00877943">
        <w:rPr>
          <w:rFonts w:ascii="Times New Roman" w:hAnsi="Times New Roman" w:cs="Times New Roman"/>
          <w:color w:val="000000"/>
          <w:sz w:val="24"/>
          <w:szCs w:val="24"/>
          <w:lang w:val="ky-KG"/>
        </w:rPr>
        <w:t>человек</w:t>
      </w:r>
      <w:proofErr w:type="spellEnd"/>
      <w:r w:rsidRPr="00877943">
        <w:rPr>
          <w:rFonts w:ascii="Times New Roman" w:hAnsi="Times New Roman" w:cs="Times New Roman"/>
          <w:color w:val="000000"/>
          <w:sz w:val="24"/>
          <w:szCs w:val="24"/>
        </w:rPr>
        <w:t xml:space="preserve"> и у</w:t>
      </w:r>
      <w:proofErr w:type="spellStart"/>
      <w:r w:rsidRPr="00877943">
        <w:rPr>
          <w:rFonts w:ascii="Times New Roman" w:hAnsi="Times New Roman" w:cs="Times New Roman"/>
          <w:color w:val="000000"/>
          <w:sz w:val="24"/>
          <w:szCs w:val="24"/>
          <w:lang w:val="ky-KG"/>
        </w:rPr>
        <w:t>величились</w:t>
      </w:r>
      <w:proofErr w:type="spellEnd"/>
      <w:r w:rsidRPr="00877943">
        <w:rPr>
          <w:rFonts w:ascii="Times New Roman" w:hAnsi="Times New Roman" w:cs="Times New Roman"/>
          <w:color w:val="000000"/>
          <w:sz w:val="24"/>
          <w:szCs w:val="24"/>
        </w:rPr>
        <w:t xml:space="preserve"> </w:t>
      </w:r>
      <w:r w:rsidRPr="00877943">
        <w:rPr>
          <w:rFonts w:ascii="Times New Roman" w:hAnsi="Times New Roman" w:cs="Times New Roman"/>
          <w:color w:val="000000"/>
          <w:spacing w:val="-4"/>
          <w:sz w:val="24"/>
          <w:szCs w:val="24"/>
        </w:rPr>
        <w:t xml:space="preserve">по сравнению с соответствующим периодом прошлого года на </w:t>
      </w:r>
      <w:r w:rsidRPr="00877943">
        <w:rPr>
          <w:rFonts w:ascii="Times New Roman" w:hAnsi="Times New Roman" w:cs="Times New Roman"/>
          <w:color w:val="000000"/>
          <w:spacing w:val="-4"/>
          <w:sz w:val="24"/>
          <w:szCs w:val="24"/>
          <w:lang w:val="ky-KG"/>
        </w:rPr>
        <w:t xml:space="preserve">3,8 </w:t>
      </w:r>
      <w:proofErr w:type="spellStart"/>
      <w:r w:rsidRPr="00877943">
        <w:rPr>
          <w:rFonts w:ascii="Times New Roman" w:hAnsi="Times New Roman" w:cs="Times New Roman"/>
          <w:color w:val="000000"/>
          <w:spacing w:val="-4"/>
          <w:sz w:val="24"/>
          <w:szCs w:val="24"/>
          <w:lang w:val="ky-KG"/>
        </w:rPr>
        <w:t>процента</w:t>
      </w:r>
      <w:proofErr w:type="spellEnd"/>
      <w:r w:rsidRPr="00877943">
        <w:rPr>
          <w:rFonts w:ascii="Times New Roman" w:hAnsi="Times New Roman" w:cs="Times New Roman"/>
          <w:color w:val="000000"/>
          <w:spacing w:val="-4"/>
          <w:sz w:val="24"/>
          <w:szCs w:val="24"/>
          <w:lang w:val="ky-KG"/>
        </w:rPr>
        <w:t>.</w:t>
      </w:r>
    </w:p>
    <w:p w14:paraId="0C4757E7" w14:textId="77777777" w:rsidR="00877943" w:rsidRDefault="00877943" w:rsidP="00877943">
      <w:pPr>
        <w:tabs>
          <w:tab w:val="left" w:pos="1002"/>
        </w:tabs>
        <w:spacing w:after="0"/>
        <w:ind w:firstLine="709"/>
        <w:jc w:val="both"/>
        <w:rPr>
          <w:rFonts w:ascii="Times New Roman" w:hAnsi="Times New Roman" w:cs="Times New Roman"/>
          <w:color w:val="000000"/>
          <w:spacing w:val="-4"/>
          <w:sz w:val="24"/>
          <w:szCs w:val="24"/>
          <w:lang w:val="ky-KG"/>
        </w:rPr>
      </w:pPr>
      <w:r w:rsidRPr="00877943">
        <w:rPr>
          <w:rFonts w:ascii="Times New Roman" w:hAnsi="Times New Roman" w:cs="Times New Roman"/>
          <w:color w:val="000000"/>
          <w:spacing w:val="-4"/>
          <w:sz w:val="24"/>
          <w:szCs w:val="24"/>
        </w:rPr>
        <w:t xml:space="preserve">Объем перевозок пассажиров автобусами составил </w:t>
      </w:r>
      <w:r w:rsidRPr="00877943">
        <w:rPr>
          <w:rFonts w:ascii="Times New Roman" w:hAnsi="Times New Roman" w:cs="Times New Roman"/>
          <w:color w:val="000000"/>
          <w:spacing w:val="-4"/>
          <w:sz w:val="24"/>
          <w:szCs w:val="24"/>
          <w:lang w:val="ky-KG"/>
        </w:rPr>
        <w:t>312896,3 тыс</w:t>
      </w:r>
      <w:r w:rsidRPr="00877943">
        <w:rPr>
          <w:rFonts w:ascii="Times New Roman" w:hAnsi="Times New Roman" w:cs="Times New Roman"/>
          <w:color w:val="000000"/>
          <w:spacing w:val="-4"/>
          <w:sz w:val="24"/>
          <w:szCs w:val="24"/>
        </w:rPr>
        <w:t>.</w:t>
      </w:r>
      <w:r w:rsidRPr="00877943">
        <w:rPr>
          <w:rFonts w:ascii="Times New Roman" w:hAnsi="Times New Roman" w:cs="Times New Roman"/>
          <w:color w:val="000000"/>
          <w:spacing w:val="-4"/>
          <w:sz w:val="24"/>
          <w:szCs w:val="24"/>
          <w:lang w:val="ky-KG"/>
        </w:rPr>
        <w:t xml:space="preserve"> </w:t>
      </w:r>
      <w:proofErr w:type="spellStart"/>
      <w:r w:rsidRPr="00877943">
        <w:rPr>
          <w:rFonts w:ascii="Times New Roman" w:hAnsi="Times New Roman" w:cs="Times New Roman"/>
          <w:color w:val="000000"/>
          <w:spacing w:val="-4"/>
          <w:sz w:val="24"/>
          <w:szCs w:val="24"/>
          <w:lang w:val="ky-KG"/>
        </w:rPr>
        <w:t>человек</w:t>
      </w:r>
      <w:proofErr w:type="spellEnd"/>
      <w:r w:rsidRPr="00877943">
        <w:rPr>
          <w:rFonts w:ascii="Times New Roman" w:hAnsi="Times New Roman" w:cs="Times New Roman"/>
          <w:color w:val="000000"/>
          <w:spacing w:val="-4"/>
          <w:sz w:val="24"/>
          <w:szCs w:val="24"/>
        </w:rPr>
        <w:t xml:space="preserve">, что на </w:t>
      </w:r>
      <w:r w:rsidRPr="00877943">
        <w:rPr>
          <w:rFonts w:ascii="Times New Roman" w:hAnsi="Times New Roman" w:cs="Times New Roman"/>
          <w:color w:val="000000"/>
          <w:spacing w:val="-4"/>
          <w:sz w:val="24"/>
          <w:szCs w:val="24"/>
          <w:lang w:val="ky-KG"/>
        </w:rPr>
        <w:t xml:space="preserve">9,0 </w:t>
      </w:r>
      <w:r w:rsidRPr="00877943">
        <w:rPr>
          <w:rFonts w:ascii="Times New Roman" w:hAnsi="Times New Roman" w:cs="Times New Roman"/>
          <w:color w:val="000000"/>
          <w:spacing w:val="-4"/>
          <w:sz w:val="24"/>
          <w:szCs w:val="24"/>
        </w:rPr>
        <w:t xml:space="preserve">процента </w:t>
      </w:r>
      <w:proofErr w:type="spellStart"/>
      <w:r w:rsidRPr="00877943">
        <w:rPr>
          <w:rFonts w:ascii="Times New Roman" w:hAnsi="Times New Roman" w:cs="Times New Roman"/>
          <w:color w:val="000000"/>
          <w:spacing w:val="-4"/>
          <w:sz w:val="24"/>
          <w:szCs w:val="24"/>
          <w:lang w:val="ky-KG"/>
        </w:rPr>
        <w:t>больше</w:t>
      </w:r>
      <w:proofErr w:type="spellEnd"/>
      <w:r w:rsidRPr="00877943">
        <w:rPr>
          <w:rFonts w:ascii="Times New Roman" w:hAnsi="Times New Roman" w:cs="Times New Roman"/>
          <w:color w:val="000000"/>
          <w:spacing w:val="-4"/>
          <w:sz w:val="24"/>
          <w:szCs w:val="24"/>
          <w:lang w:val="ky-KG"/>
        </w:rPr>
        <w:t xml:space="preserve">, </w:t>
      </w:r>
      <w:r w:rsidRPr="00877943">
        <w:rPr>
          <w:rFonts w:ascii="Times New Roman" w:hAnsi="Times New Roman" w:cs="Times New Roman"/>
          <w:color w:val="000000"/>
          <w:spacing w:val="-4"/>
          <w:sz w:val="24"/>
          <w:szCs w:val="24"/>
        </w:rPr>
        <w:t>чем в январе</w:t>
      </w:r>
      <w:r w:rsidRPr="00877943">
        <w:rPr>
          <w:rFonts w:ascii="Times New Roman" w:hAnsi="Times New Roman" w:cs="Times New Roman"/>
          <w:color w:val="000000"/>
          <w:spacing w:val="-4"/>
          <w:sz w:val="24"/>
          <w:szCs w:val="24"/>
          <w:lang w:val="ky-KG"/>
        </w:rPr>
        <w:t>-</w:t>
      </w:r>
      <w:proofErr w:type="spellStart"/>
      <w:r w:rsidRPr="00877943">
        <w:rPr>
          <w:rFonts w:ascii="Times New Roman" w:hAnsi="Times New Roman" w:cs="Times New Roman"/>
          <w:color w:val="000000"/>
          <w:spacing w:val="-4"/>
          <w:sz w:val="24"/>
          <w:szCs w:val="24"/>
          <w:lang w:val="ky-KG"/>
        </w:rPr>
        <w:t>октябре</w:t>
      </w:r>
      <w:proofErr w:type="spellEnd"/>
      <w:r w:rsidRPr="00877943">
        <w:rPr>
          <w:rFonts w:ascii="Times New Roman" w:hAnsi="Times New Roman" w:cs="Times New Roman"/>
          <w:color w:val="000000"/>
          <w:spacing w:val="-4"/>
          <w:sz w:val="24"/>
          <w:szCs w:val="24"/>
          <w:lang w:val="ky-KG"/>
        </w:rPr>
        <w:t xml:space="preserve"> 2024</w:t>
      </w:r>
      <w:r w:rsidRPr="00877943">
        <w:rPr>
          <w:rFonts w:ascii="Times New Roman" w:hAnsi="Times New Roman" w:cs="Times New Roman"/>
          <w:color w:val="000000"/>
          <w:spacing w:val="-4"/>
          <w:sz w:val="24"/>
          <w:szCs w:val="24"/>
        </w:rPr>
        <w:t xml:space="preserve"> года</w:t>
      </w:r>
      <w:r w:rsidRPr="00877943">
        <w:rPr>
          <w:rFonts w:ascii="Times New Roman" w:hAnsi="Times New Roman" w:cs="Times New Roman"/>
          <w:color w:val="000000"/>
          <w:spacing w:val="-4"/>
          <w:sz w:val="24"/>
          <w:szCs w:val="24"/>
          <w:lang w:val="ky-KG"/>
        </w:rPr>
        <w:t>.</w:t>
      </w:r>
    </w:p>
    <w:p w14:paraId="3BA31BD7" w14:textId="77777777" w:rsidR="00877943" w:rsidRPr="00C77E07" w:rsidRDefault="00877943" w:rsidP="00877943">
      <w:pPr>
        <w:tabs>
          <w:tab w:val="left" w:pos="1002"/>
        </w:tabs>
        <w:spacing w:after="0"/>
        <w:ind w:firstLine="709"/>
        <w:jc w:val="both"/>
        <w:rPr>
          <w:rFonts w:ascii="Times New Roman" w:hAnsi="Times New Roman" w:cs="Times New Roman"/>
          <w:b/>
          <w:color w:val="000000"/>
          <w:spacing w:val="-4"/>
          <w:sz w:val="16"/>
          <w:szCs w:val="16"/>
          <w:lang w:val="ky-KG"/>
        </w:rPr>
      </w:pPr>
    </w:p>
    <w:p w14:paraId="74EAED88" w14:textId="670563EE" w:rsidR="00877943" w:rsidRPr="00C77E07" w:rsidRDefault="00877943" w:rsidP="00877943">
      <w:pPr>
        <w:tabs>
          <w:tab w:val="left" w:pos="-414"/>
          <w:tab w:val="left" w:pos="294"/>
          <w:tab w:val="left" w:pos="1002"/>
        </w:tabs>
        <w:spacing w:line="276" w:lineRule="auto"/>
        <w:rPr>
          <w:rFonts w:ascii="Times New Roman" w:hAnsi="Times New Roman" w:cs="Times New Roman"/>
          <w:b/>
          <w:color w:val="000000"/>
          <w:spacing w:val="-4"/>
          <w:sz w:val="24"/>
          <w:szCs w:val="24"/>
          <w:lang w:val="ky-KG"/>
        </w:rPr>
      </w:pPr>
      <w:r w:rsidRPr="00C77E07">
        <w:rPr>
          <w:rFonts w:ascii="Times New Roman" w:hAnsi="Times New Roman" w:cs="Times New Roman"/>
          <w:b/>
          <w:color w:val="000000"/>
          <w:spacing w:val="-4"/>
          <w:sz w:val="24"/>
          <w:szCs w:val="24"/>
        </w:rPr>
        <w:t>Таблица 2</w:t>
      </w:r>
      <w:r w:rsidR="00C77E07">
        <w:rPr>
          <w:rFonts w:ascii="Times New Roman" w:hAnsi="Times New Roman" w:cs="Times New Roman"/>
          <w:b/>
          <w:color w:val="000000"/>
          <w:spacing w:val="-4"/>
          <w:sz w:val="24"/>
          <w:szCs w:val="24"/>
          <w:lang w:val="ky-KG"/>
        </w:rPr>
        <w:t>5</w:t>
      </w:r>
      <w:r w:rsidRPr="00C77E07">
        <w:rPr>
          <w:rFonts w:ascii="Times New Roman" w:hAnsi="Times New Roman" w:cs="Times New Roman"/>
          <w:b/>
          <w:color w:val="000000"/>
          <w:spacing w:val="-4"/>
          <w:sz w:val="24"/>
          <w:szCs w:val="24"/>
        </w:rPr>
        <w:t>: Перевозки пассажиров всеми видами транспорта в январе</w:t>
      </w:r>
      <w:r w:rsidRPr="00C77E07">
        <w:rPr>
          <w:rFonts w:ascii="Times New Roman" w:hAnsi="Times New Roman" w:cs="Times New Roman"/>
          <w:b/>
          <w:color w:val="000000"/>
          <w:spacing w:val="-4"/>
          <w:sz w:val="24"/>
          <w:szCs w:val="24"/>
          <w:lang w:val="ky-KG"/>
        </w:rPr>
        <w:t>-</w:t>
      </w:r>
      <w:proofErr w:type="spellStart"/>
      <w:r w:rsidRPr="00C77E07">
        <w:rPr>
          <w:rFonts w:ascii="Times New Roman" w:hAnsi="Times New Roman" w:cs="Times New Roman"/>
          <w:b/>
          <w:color w:val="000000"/>
          <w:spacing w:val="-4"/>
          <w:sz w:val="24"/>
          <w:szCs w:val="24"/>
          <w:lang w:val="ky-KG"/>
        </w:rPr>
        <w:t>октябре</w:t>
      </w:r>
      <w:proofErr w:type="spellEnd"/>
      <w:r w:rsidRPr="00C77E07">
        <w:rPr>
          <w:rFonts w:ascii="Times New Roman" w:hAnsi="Times New Roman" w:cs="Times New Roman"/>
          <w:b/>
          <w:color w:val="000000"/>
          <w:spacing w:val="-4"/>
          <w:sz w:val="24"/>
          <w:szCs w:val="24"/>
          <w:lang w:val="ky-KG"/>
        </w:rPr>
        <w:t xml:space="preserve"> 2025г.</w:t>
      </w:r>
    </w:p>
    <w:tbl>
      <w:tblPr>
        <w:tblW w:w="9767" w:type="dxa"/>
        <w:tblLayout w:type="fixed"/>
        <w:tblLook w:val="01E0" w:firstRow="1" w:lastRow="1" w:firstColumn="1" w:lastColumn="1" w:noHBand="0" w:noVBand="0"/>
      </w:tblPr>
      <w:tblGrid>
        <w:gridCol w:w="3187"/>
        <w:gridCol w:w="1540"/>
        <w:gridCol w:w="1400"/>
        <w:gridCol w:w="1819"/>
        <w:gridCol w:w="1821"/>
      </w:tblGrid>
      <w:tr w:rsidR="00877943" w:rsidRPr="003333EE" w14:paraId="69B01F99" w14:textId="77777777" w:rsidTr="00D30C07">
        <w:trPr>
          <w:trHeight w:val="467"/>
          <w:tblHeader/>
        </w:trPr>
        <w:tc>
          <w:tcPr>
            <w:tcW w:w="3187" w:type="dxa"/>
            <w:vMerge w:val="restart"/>
            <w:tcBorders>
              <w:top w:val="single" w:sz="8" w:space="0" w:color="auto"/>
            </w:tcBorders>
          </w:tcPr>
          <w:p w14:paraId="7A318EC3" w14:textId="7B6FDD0B" w:rsidR="00877943" w:rsidRPr="00877943" w:rsidRDefault="00877943" w:rsidP="00877943">
            <w:pPr>
              <w:tabs>
                <w:tab w:val="left" w:pos="-414"/>
                <w:tab w:val="left" w:pos="294"/>
                <w:tab w:val="left" w:pos="1002"/>
              </w:tabs>
              <w:spacing w:after="0"/>
              <w:jc w:val="both"/>
              <w:rPr>
                <w:rFonts w:ascii="Times New Roman" w:hAnsi="Times New Roman" w:cs="Times New Roman"/>
                <w:b/>
                <w:color w:val="000000"/>
                <w:spacing w:val="-4"/>
                <w:sz w:val="20"/>
              </w:rPr>
            </w:pPr>
            <w:r w:rsidRPr="00877943">
              <w:rPr>
                <w:rFonts w:ascii="Times New Roman" w:hAnsi="Times New Roman" w:cs="Times New Roman"/>
                <w:color w:val="FF0000"/>
                <w:spacing w:val="-4"/>
                <w:sz w:val="20"/>
              </w:rPr>
              <w:t xml:space="preserve"> </w:t>
            </w:r>
          </w:p>
          <w:p w14:paraId="5A3EC60D" w14:textId="77777777" w:rsidR="00877943" w:rsidRPr="00877943" w:rsidRDefault="00877943" w:rsidP="00877943">
            <w:pPr>
              <w:spacing w:after="0"/>
              <w:rPr>
                <w:rFonts w:ascii="Times New Roman" w:hAnsi="Times New Roman" w:cs="Times New Roman"/>
                <w:sz w:val="20"/>
              </w:rPr>
            </w:pPr>
          </w:p>
          <w:p w14:paraId="3540BA43" w14:textId="77777777" w:rsidR="00877943" w:rsidRPr="00877943" w:rsidRDefault="00877943" w:rsidP="00877943">
            <w:pPr>
              <w:spacing w:after="0"/>
              <w:jc w:val="center"/>
              <w:rPr>
                <w:rFonts w:ascii="Times New Roman" w:hAnsi="Times New Roman" w:cs="Times New Roman"/>
                <w:sz w:val="20"/>
                <w:lang w:val="ky-KG"/>
              </w:rPr>
            </w:pPr>
            <w:r w:rsidRPr="00877943">
              <w:rPr>
                <w:rFonts w:ascii="Times New Roman" w:hAnsi="Times New Roman" w:cs="Times New Roman"/>
                <w:sz w:val="20"/>
                <w:lang w:val="ky-KG"/>
              </w:rPr>
              <w:t xml:space="preserve">                      </w:t>
            </w:r>
          </w:p>
        </w:tc>
        <w:tc>
          <w:tcPr>
            <w:tcW w:w="2940" w:type="dxa"/>
            <w:gridSpan w:val="2"/>
            <w:tcBorders>
              <w:top w:val="single" w:sz="8" w:space="0" w:color="auto"/>
              <w:bottom w:val="single" w:sz="4" w:space="0" w:color="auto"/>
            </w:tcBorders>
          </w:tcPr>
          <w:p w14:paraId="0F367881"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rPr>
            </w:pPr>
            <w:r w:rsidRPr="00877943">
              <w:rPr>
                <w:rFonts w:ascii="Times New Roman" w:hAnsi="Times New Roman" w:cs="Times New Roman"/>
                <w:b/>
                <w:color w:val="000000"/>
                <w:spacing w:val="-4"/>
                <w:sz w:val="20"/>
              </w:rPr>
              <w:t>Тыс. человек</w:t>
            </w:r>
          </w:p>
        </w:tc>
        <w:tc>
          <w:tcPr>
            <w:tcW w:w="3640" w:type="dxa"/>
            <w:gridSpan w:val="2"/>
            <w:tcBorders>
              <w:top w:val="single" w:sz="8" w:space="0" w:color="auto"/>
              <w:bottom w:val="single" w:sz="4" w:space="0" w:color="auto"/>
            </w:tcBorders>
          </w:tcPr>
          <w:p w14:paraId="37B9B060"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rPr>
            </w:pPr>
            <w:r w:rsidRPr="00877943">
              <w:rPr>
                <w:rFonts w:ascii="Times New Roman" w:hAnsi="Times New Roman" w:cs="Times New Roman"/>
                <w:b/>
                <w:color w:val="000000"/>
                <w:spacing w:val="-4"/>
                <w:sz w:val="20"/>
              </w:rPr>
              <w:t>В процентах к соответствующему периоду предыдущего года</w:t>
            </w:r>
          </w:p>
        </w:tc>
      </w:tr>
      <w:tr w:rsidR="00877943" w:rsidRPr="003333EE" w14:paraId="7C8624F9" w14:textId="77777777" w:rsidTr="00877943">
        <w:trPr>
          <w:trHeight w:val="241"/>
          <w:tblHeader/>
        </w:trPr>
        <w:tc>
          <w:tcPr>
            <w:tcW w:w="3187" w:type="dxa"/>
            <w:vMerge/>
            <w:tcBorders>
              <w:bottom w:val="single" w:sz="8" w:space="0" w:color="auto"/>
            </w:tcBorders>
          </w:tcPr>
          <w:p w14:paraId="24B930C9" w14:textId="77777777" w:rsidR="00877943" w:rsidRPr="00877943" w:rsidRDefault="00877943" w:rsidP="00877943">
            <w:pPr>
              <w:tabs>
                <w:tab w:val="left" w:pos="-414"/>
                <w:tab w:val="left" w:pos="294"/>
                <w:tab w:val="left" w:pos="1002"/>
              </w:tabs>
              <w:spacing w:after="0"/>
              <w:jc w:val="both"/>
              <w:rPr>
                <w:rFonts w:ascii="Times New Roman" w:hAnsi="Times New Roman" w:cs="Times New Roman"/>
                <w:b/>
                <w:color w:val="000000"/>
                <w:spacing w:val="-4"/>
                <w:sz w:val="20"/>
              </w:rPr>
            </w:pPr>
          </w:p>
        </w:tc>
        <w:tc>
          <w:tcPr>
            <w:tcW w:w="1540" w:type="dxa"/>
            <w:tcBorders>
              <w:top w:val="single" w:sz="4" w:space="0" w:color="auto"/>
              <w:bottom w:val="single" w:sz="8" w:space="0" w:color="auto"/>
            </w:tcBorders>
          </w:tcPr>
          <w:p w14:paraId="6F9160B0"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rPr>
              <w:t>20</w:t>
            </w:r>
            <w:r w:rsidRPr="00877943">
              <w:rPr>
                <w:rFonts w:ascii="Times New Roman" w:hAnsi="Times New Roman" w:cs="Times New Roman"/>
                <w:b/>
                <w:bCs/>
                <w:color w:val="000000"/>
                <w:sz w:val="20"/>
                <w:lang w:val="ky-KG"/>
              </w:rPr>
              <w:t>24</w:t>
            </w:r>
          </w:p>
        </w:tc>
        <w:tc>
          <w:tcPr>
            <w:tcW w:w="1400" w:type="dxa"/>
            <w:tcBorders>
              <w:top w:val="single" w:sz="4" w:space="0" w:color="auto"/>
              <w:bottom w:val="single" w:sz="8" w:space="0" w:color="auto"/>
            </w:tcBorders>
          </w:tcPr>
          <w:p w14:paraId="37373FB1"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rPr>
              <w:t>202</w:t>
            </w:r>
            <w:r w:rsidRPr="00877943">
              <w:rPr>
                <w:rFonts w:ascii="Times New Roman" w:hAnsi="Times New Roman" w:cs="Times New Roman"/>
                <w:b/>
                <w:bCs/>
                <w:color w:val="000000"/>
                <w:sz w:val="20"/>
                <w:lang w:val="ky-KG"/>
              </w:rPr>
              <w:t>5</w:t>
            </w:r>
          </w:p>
        </w:tc>
        <w:tc>
          <w:tcPr>
            <w:tcW w:w="1819" w:type="dxa"/>
            <w:tcBorders>
              <w:top w:val="single" w:sz="4" w:space="0" w:color="auto"/>
              <w:bottom w:val="single" w:sz="8" w:space="0" w:color="auto"/>
            </w:tcBorders>
          </w:tcPr>
          <w:p w14:paraId="5D933799"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rPr>
              <w:t>20</w:t>
            </w:r>
            <w:r w:rsidRPr="00877943">
              <w:rPr>
                <w:rFonts w:ascii="Times New Roman" w:hAnsi="Times New Roman" w:cs="Times New Roman"/>
                <w:b/>
                <w:bCs/>
                <w:color w:val="000000"/>
                <w:sz w:val="20"/>
                <w:lang w:val="ky-KG"/>
              </w:rPr>
              <w:t>24</w:t>
            </w:r>
          </w:p>
        </w:tc>
        <w:tc>
          <w:tcPr>
            <w:tcW w:w="1821" w:type="dxa"/>
            <w:tcBorders>
              <w:top w:val="single" w:sz="4" w:space="0" w:color="auto"/>
              <w:bottom w:val="single" w:sz="8" w:space="0" w:color="auto"/>
            </w:tcBorders>
          </w:tcPr>
          <w:p w14:paraId="73C8E1AA"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rPr>
              <w:t>202</w:t>
            </w:r>
            <w:r w:rsidRPr="00877943">
              <w:rPr>
                <w:rFonts w:ascii="Times New Roman" w:hAnsi="Times New Roman" w:cs="Times New Roman"/>
                <w:b/>
                <w:bCs/>
                <w:color w:val="000000"/>
                <w:sz w:val="20"/>
                <w:lang w:val="ky-KG"/>
              </w:rPr>
              <w:t>5</w:t>
            </w:r>
          </w:p>
        </w:tc>
      </w:tr>
      <w:tr w:rsidR="00877943" w:rsidRPr="003333EE" w14:paraId="62F73B79" w14:textId="77777777" w:rsidTr="00877943">
        <w:trPr>
          <w:trHeight w:val="341"/>
        </w:trPr>
        <w:tc>
          <w:tcPr>
            <w:tcW w:w="3187" w:type="dxa"/>
            <w:tcBorders>
              <w:top w:val="single" w:sz="8" w:space="0" w:color="auto"/>
            </w:tcBorders>
            <w:vAlign w:val="bottom"/>
          </w:tcPr>
          <w:p w14:paraId="41456C27"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b/>
                <w:color w:val="000000"/>
                <w:spacing w:val="-4"/>
                <w:sz w:val="20"/>
                <w:lang w:val="ky-KG"/>
              </w:rPr>
            </w:pPr>
            <w:r w:rsidRPr="00877943">
              <w:rPr>
                <w:rFonts w:ascii="Times New Roman" w:hAnsi="Times New Roman" w:cs="Times New Roman"/>
                <w:b/>
                <w:color w:val="000000"/>
                <w:spacing w:val="-4"/>
                <w:sz w:val="20"/>
              </w:rPr>
              <w:t>Всего</w:t>
            </w:r>
            <w:r w:rsidRPr="00877943">
              <w:rPr>
                <w:rFonts w:ascii="Times New Roman" w:hAnsi="Times New Roman" w:cs="Times New Roman"/>
                <w:b/>
                <w:color w:val="000000"/>
                <w:spacing w:val="-4"/>
                <w:sz w:val="20"/>
                <w:lang w:val="ky-KG"/>
              </w:rPr>
              <w:t xml:space="preserve">                             </w:t>
            </w:r>
          </w:p>
        </w:tc>
        <w:tc>
          <w:tcPr>
            <w:tcW w:w="1540" w:type="dxa"/>
            <w:tcBorders>
              <w:top w:val="single" w:sz="8" w:space="0" w:color="auto"/>
            </w:tcBorders>
            <w:vAlign w:val="bottom"/>
          </w:tcPr>
          <w:p w14:paraId="1F52EC36" w14:textId="77777777" w:rsidR="00877943" w:rsidRPr="00877943" w:rsidRDefault="00877943" w:rsidP="00877943">
            <w:pPr>
              <w:spacing w:after="0" w:line="276" w:lineRule="auto"/>
              <w:ind w:right="317"/>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 xml:space="preserve">                           317535,6</w:t>
            </w:r>
          </w:p>
        </w:tc>
        <w:tc>
          <w:tcPr>
            <w:tcW w:w="1400" w:type="dxa"/>
            <w:tcBorders>
              <w:top w:val="single" w:sz="8" w:space="0" w:color="auto"/>
            </w:tcBorders>
            <w:vAlign w:val="bottom"/>
          </w:tcPr>
          <w:p w14:paraId="4B3C9780" w14:textId="77777777" w:rsidR="00877943" w:rsidRPr="00877943" w:rsidRDefault="00877943" w:rsidP="00877943">
            <w:pPr>
              <w:spacing w:after="0" w:line="276" w:lineRule="auto"/>
              <w:ind w:right="176"/>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329526,9</w:t>
            </w:r>
          </w:p>
        </w:tc>
        <w:tc>
          <w:tcPr>
            <w:tcW w:w="1819" w:type="dxa"/>
            <w:tcBorders>
              <w:top w:val="single" w:sz="8" w:space="0" w:color="auto"/>
            </w:tcBorders>
            <w:vAlign w:val="bottom"/>
          </w:tcPr>
          <w:p w14:paraId="6E8CF911" w14:textId="77777777" w:rsidR="00877943" w:rsidRPr="00877943" w:rsidRDefault="00877943" w:rsidP="00877943">
            <w:pPr>
              <w:spacing w:after="0" w:line="276" w:lineRule="auto"/>
              <w:ind w:right="600"/>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112,8</w:t>
            </w:r>
          </w:p>
        </w:tc>
        <w:tc>
          <w:tcPr>
            <w:tcW w:w="1821" w:type="dxa"/>
            <w:tcBorders>
              <w:top w:val="single" w:sz="8" w:space="0" w:color="auto"/>
            </w:tcBorders>
            <w:vAlign w:val="bottom"/>
          </w:tcPr>
          <w:p w14:paraId="313BECC6" w14:textId="77777777" w:rsidR="00877943" w:rsidRPr="00877943" w:rsidRDefault="00877943" w:rsidP="00877943">
            <w:pPr>
              <w:spacing w:after="0" w:line="276" w:lineRule="auto"/>
              <w:ind w:right="601"/>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103,8</w:t>
            </w:r>
          </w:p>
        </w:tc>
      </w:tr>
      <w:tr w:rsidR="00877943" w:rsidRPr="003333EE" w14:paraId="7FF27782" w14:textId="77777777" w:rsidTr="00877943">
        <w:trPr>
          <w:trHeight w:val="341"/>
        </w:trPr>
        <w:tc>
          <w:tcPr>
            <w:tcW w:w="3187" w:type="dxa"/>
            <w:vAlign w:val="bottom"/>
          </w:tcPr>
          <w:p w14:paraId="41B17F1A"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rPr>
            </w:pPr>
            <w:r w:rsidRPr="00877943">
              <w:rPr>
                <w:rFonts w:ascii="Times New Roman" w:hAnsi="Times New Roman" w:cs="Times New Roman"/>
                <w:color w:val="000000"/>
                <w:spacing w:val="-4"/>
                <w:sz w:val="20"/>
              </w:rPr>
              <w:t>Наземный транспорт</w:t>
            </w:r>
          </w:p>
        </w:tc>
        <w:tc>
          <w:tcPr>
            <w:tcW w:w="1540" w:type="dxa"/>
            <w:vMerge w:val="restart"/>
            <w:vAlign w:val="bottom"/>
          </w:tcPr>
          <w:p w14:paraId="5165E2BC"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227,7</w:t>
            </w:r>
          </w:p>
        </w:tc>
        <w:tc>
          <w:tcPr>
            <w:tcW w:w="1400" w:type="dxa"/>
            <w:vMerge w:val="restart"/>
            <w:vAlign w:val="bottom"/>
          </w:tcPr>
          <w:p w14:paraId="4CB81B6A" w14:textId="77777777" w:rsidR="00877943" w:rsidRPr="00877943" w:rsidRDefault="00877943" w:rsidP="00877943">
            <w:pPr>
              <w:spacing w:after="0" w:line="276" w:lineRule="auto"/>
              <w:ind w:right="176"/>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361,1</w:t>
            </w:r>
          </w:p>
        </w:tc>
        <w:tc>
          <w:tcPr>
            <w:tcW w:w="1819" w:type="dxa"/>
            <w:vMerge w:val="restart"/>
            <w:vAlign w:val="bottom"/>
          </w:tcPr>
          <w:p w14:paraId="4E009889"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106,9</w:t>
            </w:r>
          </w:p>
        </w:tc>
        <w:tc>
          <w:tcPr>
            <w:tcW w:w="1821" w:type="dxa"/>
            <w:vMerge w:val="restart"/>
            <w:vAlign w:val="bottom"/>
          </w:tcPr>
          <w:p w14:paraId="07E8903F" w14:textId="77777777" w:rsidR="00877943" w:rsidRPr="00877943" w:rsidRDefault="00877943" w:rsidP="00877943">
            <w:pPr>
              <w:spacing w:after="0" w:line="276" w:lineRule="auto"/>
              <w:ind w:right="601"/>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158,6</w:t>
            </w:r>
          </w:p>
        </w:tc>
      </w:tr>
      <w:tr w:rsidR="00877943" w:rsidRPr="003333EE" w14:paraId="6AC47BD0" w14:textId="77777777" w:rsidTr="00877943">
        <w:trPr>
          <w:trHeight w:val="341"/>
        </w:trPr>
        <w:tc>
          <w:tcPr>
            <w:tcW w:w="3187" w:type="dxa"/>
            <w:vAlign w:val="bottom"/>
          </w:tcPr>
          <w:p w14:paraId="13DFA007"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rPr>
              <w:t xml:space="preserve">  Железнодорожный</w:t>
            </w:r>
            <w:r w:rsidRPr="00877943">
              <w:rPr>
                <w:rFonts w:ascii="Times New Roman" w:hAnsi="Times New Roman" w:cs="Times New Roman"/>
                <w:color w:val="000000"/>
                <w:spacing w:val="-4"/>
                <w:sz w:val="20"/>
                <w:lang w:val="ky-KG"/>
              </w:rPr>
              <w:t xml:space="preserve">      </w:t>
            </w:r>
          </w:p>
        </w:tc>
        <w:tc>
          <w:tcPr>
            <w:tcW w:w="1540" w:type="dxa"/>
            <w:vMerge/>
            <w:vAlign w:val="bottom"/>
          </w:tcPr>
          <w:p w14:paraId="050AF24E" w14:textId="77777777" w:rsidR="00877943" w:rsidRPr="00877943" w:rsidRDefault="00877943" w:rsidP="00877943">
            <w:pPr>
              <w:spacing w:after="0" w:line="276" w:lineRule="auto"/>
              <w:ind w:right="317"/>
              <w:jc w:val="right"/>
              <w:rPr>
                <w:rFonts w:ascii="Times New Roman" w:hAnsi="Times New Roman" w:cs="Times New Roman"/>
                <w:bCs/>
                <w:color w:val="000000"/>
                <w:sz w:val="20"/>
              </w:rPr>
            </w:pPr>
          </w:p>
        </w:tc>
        <w:tc>
          <w:tcPr>
            <w:tcW w:w="1400" w:type="dxa"/>
            <w:vMerge/>
            <w:vAlign w:val="bottom"/>
          </w:tcPr>
          <w:p w14:paraId="0FFE51F0" w14:textId="77777777" w:rsidR="00877943" w:rsidRPr="00877943" w:rsidRDefault="00877943" w:rsidP="00877943">
            <w:pPr>
              <w:spacing w:after="0" w:line="276" w:lineRule="auto"/>
              <w:ind w:right="176"/>
              <w:jc w:val="right"/>
              <w:rPr>
                <w:rFonts w:ascii="Times New Roman" w:hAnsi="Times New Roman" w:cs="Times New Roman"/>
                <w:bCs/>
                <w:color w:val="000000"/>
                <w:sz w:val="20"/>
              </w:rPr>
            </w:pPr>
          </w:p>
        </w:tc>
        <w:tc>
          <w:tcPr>
            <w:tcW w:w="1819" w:type="dxa"/>
            <w:vMerge/>
            <w:vAlign w:val="bottom"/>
          </w:tcPr>
          <w:p w14:paraId="2A9A0F20" w14:textId="77777777" w:rsidR="00877943" w:rsidRPr="00877943" w:rsidRDefault="00877943" w:rsidP="00877943">
            <w:pPr>
              <w:spacing w:after="0" w:line="276" w:lineRule="auto"/>
              <w:ind w:right="600"/>
              <w:jc w:val="right"/>
              <w:rPr>
                <w:rFonts w:ascii="Times New Roman" w:hAnsi="Times New Roman" w:cs="Times New Roman"/>
                <w:bCs/>
                <w:color w:val="000000"/>
                <w:sz w:val="20"/>
              </w:rPr>
            </w:pPr>
          </w:p>
        </w:tc>
        <w:tc>
          <w:tcPr>
            <w:tcW w:w="1821" w:type="dxa"/>
            <w:vMerge/>
            <w:vAlign w:val="bottom"/>
          </w:tcPr>
          <w:p w14:paraId="7342F52C" w14:textId="77777777" w:rsidR="00877943" w:rsidRPr="00877943" w:rsidRDefault="00877943" w:rsidP="00877943">
            <w:pPr>
              <w:spacing w:after="0" w:line="276" w:lineRule="auto"/>
              <w:ind w:right="601"/>
              <w:jc w:val="right"/>
              <w:rPr>
                <w:rFonts w:ascii="Times New Roman" w:hAnsi="Times New Roman" w:cs="Times New Roman"/>
                <w:bCs/>
                <w:color w:val="000000"/>
                <w:sz w:val="20"/>
              </w:rPr>
            </w:pPr>
          </w:p>
        </w:tc>
      </w:tr>
      <w:tr w:rsidR="00877943" w:rsidRPr="003333EE" w14:paraId="02ADDBAA" w14:textId="77777777" w:rsidTr="00877943">
        <w:trPr>
          <w:trHeight w:val="341"/>
        </w:trPr>
        <w:tc>
          <w:tcPr>
            <w:tcW w:w="3187" w:type="dxa"/>
            <w:vAlign w:val="bottom"/>
          </w:tcPr>
          <w:p w14:paraId="0ECECAE2"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rPr>
              <w:t xml:space="preserve">  Автобусы</w:t>
            </w:r>
            <w:r w:rsidRPr="00877943">
              <w:rPr>
                <w:rFonts w:ascii="Times New Roman" w:hAnsi="Times New Roman" w:cs="Times New Roman"/>
                <w:color w:val="000000"/>
                <w:spacing w:val="-4"/>
                <w:sz w:val="20"/>
                <w:lang w:val="ky-KG"/>
              </w:rPr>
              <w:t xml:space="preserve">                 </w:t>
            </w:r>
          </w:p>
        </w:tc>
        <w:tc>
          <w:tcPr>
            <w:tcW w:w="1540" w:type="dxa"/>
            <w:vAlign w:val="bottom"/>
          </w:tcPr>
          <w:p w14:paraId="2E49FE5E"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286981,9</w:t>
            </w:r>
          </w:p>
        </w:tc>
        <w:tc>
          <w:tcPr>
            <w:tcW w:w="1400" w:type="dxa"/>
            <w:vAlign w:val="bottom"/>
          </w:tcPr>
          <w:p w14:paraId="67B033D0" w14:textId="77777777" w:rsidR="00877943" w:rsidRPr="00877943" w:rsidRDefault="00877943" w:rsidP="00877943">
            <w:pPr>
              <w:spacing w:after="0" w:line="276" w:lineRule="auto"/>
              <w:ind w:right="176"/>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312896,3</w:t>
            </w:r>
          </w:p>
        </w:tc>
        <w:tc>
          <w:tcPr>
            <w:tcW w:w="1819" w:type="dxa"/>
            <w:vAlign w:val="bottom"/>
          </w:tcPr>
          <w:p w14:paraId="6DC0A054"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117,2</w:t>
            </w:r>
          </w:p>
        </w:tc>
        <w:tc>
          <w:tcPr>
            <w:tcW w:w="1821" w:type="dxa"/>
            <w:vAlign w:val="bottom"/>
          </w:tcPr>
          <w:p w14:paraId="11D3BAB1" w14:textId="77777777" w:rsidR="00877943" w:rsidRPr="00877943" w:rsidRDefault="00877943" w:rsidP="00877943">
            <w:pPr>
              <w:spacing w:after="0" w:line="276" w:lineRule="auto"/>
              <w:ind w:right="601"/>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109,0</w:t>
            </w:r>
          </w:p>
        </w:tc>
      </w:tr>
      <w:tr w:rsidR="00877943" w:rsidRPr="003333EE" w14:paraId="66BA5790" w14:textId="77777777" w:rsidTr="00877943">
        <w:trPr>
          <w:trHeight w:val="341"/>
        </w:trPr>
        <w:tc>
          <w:tcPr>
            <w:tcW w:w="3187" w:type="dxa"/>
            <w:vAlign w:val="bottom"/>
          </w:tcPr>
          <w:p w14:paraId="62D0C78C"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rPr>
              <w:lastRenderedPageBreak/>
              <w:t xml:space="preserve">  Троллейбусы</w:t>
            </w:r>
            <w:r w:rsidRPr="00877943">
              <w:rPr>
                <w:rFonts w:ascii="Times New Roman" w:hAnsi="Times New Roman" w:cs="Times New Roman"/>
                <w:color w:val="000000"/>
                <w:spacing w:val="-4"/>
                <w:sz w:val="20"/>
                <w:lang w:val="ky-KG"/>
              </w:rPr>
              <w:t xml:space="preserve">           </w:t>
            </w:r>
          </w:p>
        </w:tc>
        <w:tc>
          <w:tcPr>
            <w:tcW w:w="1540" w:type="dxa"/>
            <w:vAlign w:val="bottom"/>
          </w:tcPr>
          <w:p w14:paraId="7E8427F0"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14083,6</w:t>
            </w:r>
          </w:p>
        </w:tc>
        <w:tc>
          <w:tcPr>
            <w:tcW w:w="1400" w:type="dxa"/>
            <w:vAlign w:val="bottom"/>
          </w:tcPr>
          <w:p w14:paraId="2EFD307A" w14:textId="77777777" w:rsidR="00877943" w:rsidRPr="00877943" w:rsidRDefault="00877943" w:rsidP="00877943">
            <w:pPr>
              <w:spacing w:after="0" w:line="276" w:lineRule="auto"/>
              <w:ind w:right="176"/>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w:t>
            </w:r>
          </w:p>
        </w:tc>
        <w:tc>
          <w:tcPr>
            <w:tcW w:w="1819" w:type="dxa"/>
            <w:vAlign w:val="bottom"/>
          </w:tcPr>
          <w:p w14:paraId="42398FC3"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63,4</w:t>
            </w:r>
          </w:p>
        </w:tc>
        <w:tc>
          <w:tcPr>
            <w:tcW w:w="1821" w:type="dxa"/>
            <w:vAlign w:val="bottom"/>
          </w:tcPr>
          <w:p w14:paraId="354D04B5" w14:textId="77777777" w:rsidR="00877943" w:rsidRPr="00877943" w:rsidRDefault="00877943" w:rsidP="00877943">
            <w:pPr>
              <w:spacing w:after="0" w:line="276" w:lineRule="auto"/>
              <w:ind w:right="601"/>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w:t>
            </w:r>
          </w:p>
        </w:tc>
      </w:tr>
      <w:tr w:rsidR="00877943" w:rsidRPr="003333EE" w14:paraId="63368EAD" w14:textId="77777777" w:rsidTr="00877943">
        <w:trPr>
          <w:trHeight w:val="341"/>
        </w:trPr>
        <w:tc>
          <w:tcPr>
            <w:tcW w:w="3187" w:type="dxa"/>
            <w:vAlign w:val="bottom"/>
          </w:tcPr>
          <w:p w14:paraId="15BE17EA"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rPr>
              <w:t xml:space="preserve">  Такси </w:t>
            </w:r>
            <w:r w:rsidRPr="00877943">
              <w:rPr>
                <w:rFonts w:ascii="Times New Roman" w:hAnsi="Times New Roman" w:cs="Times New Roman"/>
                <w:color w:val="000000"/>
                <w:spacing w:val="-4"/>
                <w:sz w:val="20"/>
                <w:lang w:val="ky-KG"/>
              </w:rPr>
              <w:t xml:space="preserve">                       </w:t>
            </w:r>
          </w:p>
        </w:tc>
        <w:tc>
          <w:tcPr>
            <w:tcW w:w="1540" w:type="dxa"/>
            <w:vAlign w:val="bottom"/>
          </w:tcPr>
          <w:p w14:paraId="38A8355D"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15188,4</w:t>
            </w:r>
          </w:p>
        </w:tc>
        <w:tc>
          <w:tcPr>
            <w:tcW w:w="1400" w:type="dxa"/>
            <w:vAlign w:val="bottom"/>
          </w:tcPr>
          <w:p w14:paraId="281403F5" w14:textId="77777777" w:rsidR="00877943" w:rsidRPr="00877943" w:rsidRDefault="00877943" w:rsidP="00877943">
            <w:pPr>
              <w:spacing w:after="0" w:line="276" w:lineRule="auto"/>
              <w:ind w:right="176"/>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15211,0</w:t>
            </w:r>
          </w:p>
        </w:tc>
        <w:tc>
          <w:tcPr>
            <w:tcW w:w="1819" w:type="dxa"/>
            <w:vAlign w:val="bottom"/>
          </w:tcPr>
          <w:p w14:paraId="22E8994F"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117,1</w:t>
            </w:r>
          </w:p>
        </w:tc>
        <w:tc>
          <w:tcPr>
            <w:tcW w:w="1821" w:type="dxa"/>
            <w:vAlign w:val="bottom"/>
          </w:tcPr>
          <w:p w14:paraId="504E343B" w14:textId="77777777" w:rsidR="00877943" w:rsidRPr="00877943" w:rsidRDefault="00877943" w:rsidP="00877943">
            <w:pPr>
              <w:spacing w:after="0" w:line="276" w:lineRule="auto"/>
              <w:ind w:right="601"/>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100,1</w:t>
            </w:r>
          </w:p>
        </w:tc>
      </w:tr>
      <w:tr w:rsidR="00877943" w:rsidRPr="003333EE" w14:paraId="3BAC6E7D" w14:textId="77777777" w:rsidTr="00877943">
        <w:trPr>
          <w:trHeight w:val="341"/>
        </w:trPr>
        <w:tc>
          <w:tcPr>
            <w:tcW w:w="3187" w:type="dxa"/>
            <w:vAlign w:val="bottom"/>
          </w:tcPr>
          <w:p w14:paraId="3F0C7B7C"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rPr>
              <w:t>Воздушный транспорт</w:t>
            </w:r>
            <w:r w:rsidRPr="00877943">
              <w:rPr>
                <w:rFonts w:ascii="Times New Roman" w:hAnsi="Times New Roman" w:cs="Times New Roman"/>
                <w:color w:val="000000"/>
                <w:spacing w:val="-4"/>
                <w:sz w:val="20"/>
                <w:lang w:val="ky-KG"/>
              </w:rPr>
              <w:t xml:space="preserve">  </w:t>
            </w:r>
          </w:p>
        </w:tc>
        <w:tc>
          <w:tcPr>
            <w:tcW w:w="1540" w:type="dxa"/>
            <w:vAlign w:val="bottom"/>
          </w:tcPr>
          <w:p w14:paraId="5CEA0874"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1054,0</w:t>
            </w:r>
          </w:p>
        </w:tc>
        <w:tc>
          <w:tcPr>
            <w:tcW w:w="1400" w:type="dxa"/>
            <w:vAlign w:val="bottom"/>
          </w:tcPr>
          <w:p w14:paraId="19534420" w14:textId="77777777" w:rsidR="00877943" w:rsidRPr="00877943" w:rsidRDefault="00877943" w:rsidP="00877943">
            <w:pPr>
              <w:spacing w:after="0" w:line="276" w:lineRule="auto"/>
              <w:ind w:right="176"/>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1058,5</w:t>
            </w:r>
          </w:p>
        </w:tc>
        <w:tc>
          <w:tcPr>
            <w:tcW w:w="1819" w:type="dxa"/>
            <w:vAlign w:val="bottom"/>
          </w:tcPr>
          <w:p w14:paraId="2A694E60"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100,2</w:t>
            </w:r>
          </w:p>
        </w:tc>
        <w:tc>
          <w:tcPr>
            <w:tcW w:w="1821" w:type="dxa"/>
            <w:vAlign w:val="bottom"/>
          </w:tcPr>
          <w:p w14:paraId="24F08F0B" w14:textId="77777777" w:rsidR="00877943" w:rsidRPr="00877943" w:rsidRDefault="00877943" w:rsidP="00877943">
            <w:pPr>
              <w:spacing w:after="0" w:line="276" w:lineRule="auto"/>
              <w:ind w:right="601"/>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100,4</w:t>
            </w:r>
          </w:p>
        </w:tc>
      </w:tr>
      <w:tr w:rsidR="00877943" w:rsidRPr="003333EE" w14:paraId="6B72962F" w14:textId="77777777" w:rsidTr="00877943">
        <w:trPr>
          <w:trHeight w:val="130"/>
        </w:trPr>
        <w:tc>
          <w:tcPr>
            <w:tcW w:w="3187" w:type="dxa"/>
            <w:tcBorders>
              <w:bottom w:val="single" w:sz="8" w:space="0" w:color="auto"/>
            </w:tcBorders>
            <w:vAlign w:val="bottom"/>
          </w:tcPr>
          <w:p w14:paraId="611794EA"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10"/>
                <w:szCs w:val="10"/>
              </w:rPr>
            </w:pPr>
          </w:p>
        </w:tc>
        <w:tc>
          <w:tcPr>
            <w:tcW w:w="1540" w:type="dxa"/>
            <w:tcBorders>
              <w:bottom w:val="single" w:sz="8" w:space="0" w:color="auto"/>
            </w:tcBorders>
            <w:vAlign w:val="bottom"/>
          </w:tcPr>
          <w:p w14:paraId="60B8B73D" w14:textId="77777777" w:rsidR="00877943" w:rsidRPr="00877943" w:rsidRDefault="00877943" w:rsidP="00877943">
            <w:pPr>
              <w:spacing w:after="0" w:line="276" w:lineRule="auto"/>
              <w:ind w:right="317"/>
              <w:jc w:val="right"/>
              <w:rPr>
                <w:rFonts w:ascii="Times New Roman" w:hAnsi="Times New Roman" w:cs="Times New Roman"/>
                <w:bCs/>
                <w:color w:val="000000"/>
                <w:sz w:val="10"/>
                <w:szCs w:val="10"/>
                <w:lang w:val="ky-KG"/>
              </w:rPr>
            </w:pPr>
          </w:p>
        </w:tc>
        <w:tc>
          <w:tcPr>
            <w:tcW w:w="1400" w:type="dxa"/>
            <w:tcBorders>
              <w:bottom w:val="single" w:sz="8" w:space="0" w:color="auto"/>
            </w:tcBorders>
            <w:vAlign w:val="bottom"/>
          </w:tcPr>
          <w:p w14:paraId="295A7E05" w14:textId="77777777" w:rsidR="00877943" w:rsidRPr="00877943" w:rsidRDefault="00877943" w:rsidP="00877943">
            <w:pPr>
              <w:spacing w:after="0" w:line="276" w:lineRule="auto"/>
              <w:ind w:right="176"/>
              <w:jc w:val="right"/>
              <w:rPr>
                <w:rFonts w:ascii="Times New Roman" w:hAnsi="Times New Roman" w:cs="Times New Roman"/>
                <w:bCs/>
                <w:color w:val="000000"/>
                <w:sz w:val="10"/>
                <w:szCs w:val="10"/>
                <w:lang w:val="ky-KG"/>
              </w:rPr>
            </w:pPr>
          </w:p>
        </w:tc>
        <w:tc>
          <w:tcPr>
            <w:tcW w:w="1819" w:type="dxa"/>
            <w:tcBorders>
              <w:bottom w:val="single" w:sz="8" w:space="0" w:color="auto"/>
            </w:tcBorders>
            <w:vAlign w:val="bottom"/>
          </w:tcPr>
          <w:p w14:paraId="0FA15E03" w14:textId="77777777" w:rsidR="00877943" w:rsidRPr="00877943" w:rsidRDefault="00877943" w:rsidP="00877943">
            <w:pPr>
              <w:spacing w:after="0" w:line="276" w:lineRule="auto"/>
              <w:ind w:right="600"/>
              <w:jc w:val="right"/>
              <w:rPr>
                <w:rFonts w:ascii="Times New Roman" w:hAnsi="Times New Roman" w:cs="Times New Roman"/>
                <w:bCs/>
                <w:color w:val="000000"/>
                <w:sz w:val="10"/>
                <w:szCs w:val="10"/>
                <w:lang w:val="ky-KG"/>
              </w:rPr>
            </w:pPr>
          </w:p>
        </w:tc>
        <w:tc>
          <w:tcPr>
            <w:tcW w:w="1821" w:type="dxa"/>
            <w:tcBorders>
              <w:bottom w:val="single" w:sz="8" w:space="0" w:color="auto"/>
            </w:tcBorders>
            <w:vAlign w:val="bottom"/>
          </w:tcPr>
          <w:p w14:paraId="3CA0448C" w14:textId="77777777" w:rsidR="00877943" w:rsidRPr="00877943" w:rsidRDefault="00877943" w:rsidP="00877943">
            <w:pPr>
              <w:spacing w:after="0" w:line="276" w:lineRule="auto"/>
              <w:ind w:right="601"/>
              <w:jc w:val="right"/>
              <w:rPr>
                <w:rFonts w:ascii="Times New Roman" w:hAnsi="Times New Roman" w:cs="Times New Roman"/>
                <w:bCs/>
                <w:color w:val="000000"/>
                <w:sz w:val="10"/>
                <w:szCs w:val="10"/>
                <w:lang w:val="ky-KG"/>
              </w:rPr>
            </w:pPr>
          </w:p>
        </w:tc>
      </w:tr>
    </w:tbl>
    <w:p w14:paraId="25F8756C" w14:textId="77777777" w:rsidR="00877943" w:rsidRPr="00EA61DB" w:rsidRDefault="00877943" w:rsidP="00877943">
      <w:pPr>
        <w:ind w:firstLine="709"/>
        <w:jc w:val="both"/>
        <w:rPr>
          <w:color w:val="000000"/>
          <w:spacing w:val="-4"/>
          <w:sz w:val="6"/>
          <w:szCs w:val="6"/>
        </w:rPr>
      </w:pPr>
    </w:p>
    <w:p w14:paraId="47BD7CE3" w14:textId="77777777" w:rsidR="00877943" w:rsidRPr="00877943" w:rsidRDefault="00877943" w:rsidP="00877943">
      <w:pPr>
        <w:ind w:firstLine="709"/>
        <w:jc w:val="both"/>
        <w:rPr>
          <w:rFonts w:ascii="Times New Roman" w:hAnsi="Times New Roman" w:cs="Times New Roman"/>
          <w:color w:val="000000"/>
          <w:spacing w:val="-4"/>
          <w:sz w:val="24"/>
          <w:szCs w:val="24"/>
          <w:lang w:val="ky-KG"/>
        </w:rPr>
      </w:pPr>
      <w:r w:rsidRPr="00877943">
        <w:rPr>
          <w:rFonts w:ascii="Times New Roman" w:hAnsi="Times New Roman" w:cs="Times New Roman"/>
          <w:i/>
          <w:color w:val="000000"/>
          <w:spacing w:val="-4"/>
          <w:sz w:val="24"/>
          <w:szCs w:val="24"/>
        </w:rPr>
        <w:t>Пассажирооборот</w:t>
      </w:r>
      <w:r w:rsidRPr="00877943">
        <w:rPr>
          <w:rFonts w:ascii="Times New Roman" w:hAnsi="Times New Roman" w:cs="Times New Roman"/>
          <w:color w:val="000000"/>
          <w:spacing w:val="-4"/>
          <w:sz w:val="24"/>
          <w:szCs w:val="24"/>
        </w:rPr>
        <w:t xml:space="preserve"> всех видов транспорта в </w:t>
      </w:r>
      <w:r w:rsidRPr="00877943">
        <w:rPr>
          <w:rFonts w:ascii="Times New Roman" w:hAnsi="Times New Roman" w:cs="Times New Roman"/>
          <w:color w:val="000000"/>
          <w:sz w:val="24"/>
          <w:szCs w:val="24"/>
        </w:rPr>
        <w:t>январе</w:t>
      </w:r>
      <w:r w:rsidRPr="00877943">
        <w:rPr>
          <w:rFonts w:ascii="Times New Roman" w:hAnsi="Times New Roman" w:cs="Times New Roman"/>
          <w:color w:val="000000"/>
          <w:sz w:val="24"/>
          <w:szCs w:val="24"/>
          <w:lang w:val="ky-KG"/>
        </w:rPr>
        <w:t>-</w:t>
      </w:r>
      <w:proofErr w:type="spellStart"/>
      <w:r w:rsidRPr="00877943">
        <w:rPr>
          <w:rFonts w:ascii="Times New Roman" w:hAnsi="Times New Roman" w:cs="Times New Roman"/>
          <w:color w:val="000000"/>
          <w:sz w:val="24"/>
          <w:szCs w:val="24"/>
          <w:lang w:val="ky-KG"/>
        </w:rPr>
        <w:t>октябре</w:t>
      </w:r>
      <w:proofErr w:type="spellEnd"/>
      <w:r w:rsidRPr="00877943">
        <w:rPr>
          <w:rFonts w:ascii="Times New Roman" w:hAnsi="Times New Roman" w:cs="Times New Roman"/>
          <w:color w:val="000000"/>
          <w:sz w:val="24"/>
          <w:szCs w:val="24"/>
          <w:lang w:val="ky-KG"/>
        </w:rPr>
        <w:t xml:space="preserve"> </w:t>
      </w:r>
      <w:r w:rsidRPr="00877943">
        <w:rPr>
          <w:rFonts w:ascii="Times New Roman" w:hAnsi="Times New Roman" w:cs="Times New Roman"/>
          <w:color w:val="000000"/>
          <w:sz w:val="24"/>
          <w:szCs w:val="24"/>
        </w:rPr>
        <w:t>202</w:t>
      </w:r>
      <w:r w:rsidRPr="00877943">
        <w:rPr>
          <w:rFonts w:ascii="Times New Roman" w:hAnsi="Times New Roman" w:cs="Times New Roman"/>
          <w:color w:val="000000"/>
          <w:sz w:val="24"/>
          <w:szCs w:val="24"/>
          <w:lang w:val="ky-KG"/>
        </w:rPr>
        <w:t>5</w:t>
      </w:r>
      <w:r w:rsidRPr="00877943">
        <w:rPr>
          <w:rFonts w:ascii="Times New Roman" w:hAnsi="Times New Roman" w:cs="Times New Roman"/>
          <w:color w:val="000000"/>
          <w:sz w:val="24"/>
          <w:szCs w:val="24"/>
        </w:rPr>
        <w:t>г.</w:t>
      </w:r>
      <w:r w:rsidRPr="00877943">
        <w:rPr>
          <w:rFonts w:ascii="Times New Roman" w:hAnsi="Times New Roman" w:cs="Times New Roman"/>
          <w:color w:val="000000"/>
          <w:spacing w:val="-4"/>
          <w:sz w:val="24"/>
          <w:szCs w:val="24"/>
        </w:rPr>
        <w:t xml:space="preserve"> составил </w:t>
      </w:r>
      <w:r w:rsidRPr="00877943">
        <w:rPr>
          <w:rFonts w:ascii="Times New Roman" w:hAnsi="Times New Roman" w:cs="Times New Roman"/>
          <w:color w:val="000000"/>
          <w:spacing w:val="-4"/>
          <w:sz w:val="24"/>
          <w:szCs w:val="24"/>
          <w:lang w:val="ky-KG"/>
        </w:rPr>
        <w:t xml:space="preserve">5776,0 </w:t>
      </w:r>
      <w:r w:rsidRPr="00877943">
        <w:rPr>
          <w:rFonts w:ascii="Times New Roman" w:hAnsi="Times New Roman" w:cs="Times New Roman"/>
          <w:color w:val="000000"/>
          <w:spacing w:val="-4"/>
          <w:sz w:val="24"/>
          <w:szCs w:val="24"/>
        </w:rPr>
        <w:t>млн. пассажиро</w:t>
      </w:r>
      <w:r w:rsidRPr="00877943">
        <w:rPr>
          <w:rFonts w:ascii="Times New Roman" w:hAnsi="Times New Roman" w:cs="Times New Roman"/>
          <w:color w:val="000000"/>
          <w:spacing w:val="-4"/>
          <w:sz w:val="24"/>
          <w:szCs w:val="24"/>
          <w:lang w:val="ky-KG"/>
        </w:rPr>
        <w:t xml:space="preserve"> - </w:t>
      </w:r>
      <w:r w:rsidRPr="00877943">
        <w:rPr>
          <w:rFonts w:ascii="Times New Roman" w:hAnsi="Times New Roman" w:cs="Times New Roman"/>
          <w:color w:val="000000"/>
          <w:spacing w:val="-4"/>
          <w:sz w:val="24"/>
          <w:szCs w:val="24"/>
        </w:rPr>
        <w:t>километров и у</w:t>
      </w:r>
      <w:proofErr w:type="spellStart"/>
      <w:r w:rsidRPr="00877943">
        <w:rPr>
          <w:rFonts w:ascii="Times New Roman" w:hAnsi="Times New Roman" w:cs="Times New Roman"/>
          <w:color w:val="000000"/>
          <w:spacing w:val="-4"/>
          <w:sz w:val="24"/>
          <w:szCs w:val="24"/>
          <w:lang w:val="ky-KG"/>
        </w:rPr>
        <w:t>меньш</w:t>
      </w:r>
      <w:proofErr w:type="spellEnd"/>
      <w:r w:rsidRPr="00877943">
        <w:rPr>
          <w:rFonts w:ascii="Times New Roman" w:hAnsi="Times New Roman" w:cs="Times New Roman"/>
          <w:color w:val="000000"/>
          <w:spacing w:val="-4"/>
          <w:sz w:val="24"/>
          <w:szCs w:val="24"/>
        </w:rPr>
        <w:t xml:space="preserve">ился  на </w:t>
      </w:r>
      <w:r w:rsidRPr="00877943">
        <w:rPr>
          <w:rFonts w:ascii="Times New Roman" w:hAnsi="Times New Roman" w:cs="Times New Roman"/>
          <w:color w:val="000000"/>
          <w:spacing w:val="-4"/>
          <w:sz w:val="24"/>
          <w:szCs w:val="24"/>
          <w:lang w:val="ky-KG"/>
        </w:rPr>
        <w:t xml:space="preserve"> </w:t>
      </w:r>
      <w:r w:rsidRPr="00877943">
        <w:rPr>
          <w:rFonts w:ascii="Times New Roman" w:hAnsi="Times New Roman" w:cs="Times New Roman"/>
          <w:color w:val="000000" w:themeColor="text1"/>
          <w:spacing w:val="-4"/>
          <w:sz w:val="24"/>
          <w:szCs w:val="24"/>
          <w:lang w:val="ky-KG"/>
        </w:rPr>
        <w:t xml:space="preserve">1,9 </w:t>
      </w:r>
      <w:r w:rsidRPr="00877943">
        <w:rPr>
          <w:rFonts w:ascii="Times New Roman" w:hAnsi="Times New Roman" w:cs="Times New Roman"/>
          <w:color w:val="000000"/>
          <w:spacing w:val="-4"/>
          <w:sz w:val="24"/>
          <w:szCs w:val="24"/>
        </w:rPr>
        <w:t xml:space="preserve">процента  к соответствующему периоду прошлого года. Из них автобусами </w:t>
      </w:r>
      <w:r w:rsidRPr="00877943">
        <w:rPr>
          <w:rFonts w:ascii="Times New Roman" w:hAnsi="Times New Roman" w:cs="Times New Roman"/>
          <w:color w:val="000000"/>
          <w:spacing w:val="-4"/>
          <w:sz w:val="24"/>
          <w:szCs w:val="24"/>
          <w:lang w:val="ky-KG"/>
        </w:rPr>
        <w:t>–</w:t>
      </w:r>
      <w:r w:rsidRPr="00877943">
        <w:rPr>
          <w:rFonts w:ascii="Times New Roman" w:hAnsi="Times New Roman" w:cs="Times New Roman"/>
          <w:color w:val="000000"/>
          <w:spacing w:val="-4"/>
          <w:sz w:val="24"/>
          <w:szCs w:val="24"/>
        </w:rPr>
        <w:t xml:space="preserve"> </w:t>
      </w:r>
      <w:r w:rsidRPr="00877943">
        <w:rPr>
          <w:rFonts w:ascii="Times New Roman" w:hAnsi="Times New Roman" w:cs="Times New Roman"/>
          <w:color w:val="000000"/>
          <w:spacing w:val="-4"/>
          <w:sz w:val="24"/>
          <w:szCs w:val="24"/>
          <w:lang w:val="ky-KG"/>
        </w:rPr>
        <w:t>3696,1 млн</w:t>
      </w:r>
      <w:r w:rsidRPr="00877943">
        <w:rPr>
          <w:rFonts w:ascii="Times New Roman" w:hAnsi="Times New Roman" w:cs="Times New Roman"/>
          <w:color w:val="000000"/>
          <w:spacing w:val="-4"/>
          <w:sz w:val="24"/>
          <w:szCs w:val="24"/>
        </w:rPr>
        <w:t xml:space="preserve">.  пассажиро - километров </w:t>
      </w:r>
      <w:r w:rsidRPr="00877943">
        <w:rPr>
          <w:rFonts w:ascii="Times New Roman" w:hAnsi="Times New Roman" w:cs="Times New Roman"/>
          <w:color w:val="000000"/>
          <w:spacing w:val="-4"/>
          <w:sz w:val="24"/>
          <w:szCs w:val="24"/>
          <w:lang w:val="ky-KG"/>
        </w:rPr>
        <w:t xml:space="preserve">или </w:t>
      </w:r>
      <w:r w:rsidRPr="00877943">
        <w:rPr>
          <w:rFonts w:ascii="Times New Roman" w:hAnsi="Times New Roman" w:cs="Times New Roman"/>
          <w:color w:val="000000"/>
          <w:spacing w:val="-4"/>
          <w:sz w:val="24"/>
          <w:szCs w:val="24"/>
        </w:rPr>
        <w:t xml:space="preserve">на </w:t>
      </w:r>
      <w:r w:rsidRPr="00877943">
        <w:rPr>
          <w:rFonts w:ascii="Times New Roman" w:hAnsi="Times New Roman" w:cs="Times New Roman"/>
          <w:color w:val="000000"/>
          <w:spacing w:val="-4"/>
          <w:sz w:val="24"/>
          <w:szCs w:val="24"/>
          <w:lang w:val="ky-KG"/>
        </w:rPr>
        <w:t xml:space="preserve">5,5 </w:t>
      </w:r>
      <w:proofErr w:type="spellStart"/>
      <w:r w:rsidRPr="00877943">
        <w:rPr>
          <w:rFonts w:ascii="Times New Roman" w:hAnsi="Times New Roman" w:cs="Times New Roman"/>
          <w:color w:val="000000"/>
          <w:spacing w:val="-4"/>
          <w:sz w:val="24"/>
          <w:szCs w:val="24"/>
          <w:lang w:val="ky-KG"/>
        </w:rPr>
        <w:t>процента</w:t>
      </w:r>
      <w:proofErr w:type="spellEnd"/>
      <w:r w:rsidRPr="00877943">
        <w:rPr>
          <w:rFonts w:ascii="Times New Roman" w:hAnsi="Times New Roman" w:cs="Times New Roman"/>
          <w:color w:val="000000"/>
          <w:spacing w:val="-4"/>
          <w:sz w:val="24"/>
          <w:szCs w:val="24"/>
        </w:rPr>
        <w:t xml:space="preserve"> </w:t>
      </w:r>
      <w:r w:rsidRPr="00877943">
        <w:rPr>
          <w:rFonts w:ascii="Times New Roman" w:hAnsi="Times New Roman" w:cs="Times New Roman"/>
          <w:color w:val="000000"/>
          <w:spacing w:val="-4"/>
          <w:sz w:val="24"/>
          <w:szCs w:val="24"/>
          <w:lang w:val="ky-KG"/>
        </w:rPr>
        <w:t>мен</w:t>
      </w:r>
      <w:r w:rsidRPr="00877943">
        <w:rPr>
          <w:rFonts w:ascii="Times New Roman" w:hAnsi="Times New Roman" w:cs="Times New Roman"/>
          <w:color w:val="000000"/>
          <w:spacing w:val="-4"/>
          <w:sz w:val="24"/>
          <w:szCs w:val="24"/>
        </w:rPr>
        <w:t>ьше, чем в соответствующем периоде прошлого года.</w:t>
      </w:r>
    </w:p>
    <w:p w14:paraId="2B5A3009" w14:textId="53FD3818" w:rsidR="00877943" w:rsidRPr="00877943" w:rsidRDefault="00877943" w:rsidP="00877943">
      <w:pPr>
        <w:tabs>
          <w:tab w:val="left" w:pos="-414"/>
          <w:tab w:val="left" w:pos="294"/>
          <w:tab w:val="left" w:pos="1002"/>
        </w:tabs>
        <w:spacing w:line="276" w:lineRule="auto"/>
        <w:ind w:left="1560" w:right="-143" w:hanging="1560"/>
        <w:rPr>
          <w:rFonts w:ascii="Times New Roman" w:hAnsi="Times New Roman" w:cs="Times New Roman"/>
          <w:color w:val="000000"/>
          <w:spacing w:val="-4"/>
          <w:sz w:val="24"/>
          <w:szCs w:val="24"/>
          <w:lang w:val="ky-KG"/>
        </w:rPr>
      </w:pPr>
      <w:r w:rsidRPr="00877943">
        <w:rPr>
          <w:rFonts w:ascii="Times New Roman" w:hAnsi="Times New Roman" w:cs="Times New Roman"/>
          <w:b/>
          <w:color w:val="000000"/>
          <w:spacing w:val="-4"/>
          <w:sz w:val="24"/>
          <w:szCs w:val="24"/>
        </w:rPr>
        <w:t>Таблица 2</w:t>
      </w:r>
      <w:r w:rsidR="00EA61DB">
        <w:rPr>
          <w:rFonts w:ascii="Times New Roman" w:hAnsi="Times New Roman" w:cs="Times New Roman"/>
          <w:b/>
          <w:color w:val="000000"/>
          <w:spacing w:val="-4"/>
          <w:sz w:val="24"/>
          <w:szCs w:val="24"/>
          <w:lang w:val="ky-KG"/>
        </w:rPr>
        <w:t>6</w:t>
      </w:r>
      <w:r w:rsidRPr="00877943">
        <w:rPr>
          <w:rFonts w:ascii="Times New Roman" w:hAnsi="Times New Roman" w:cs="Times New Roman"/>
          <w:b/>
          <w:color w:val="000000"/>
          <w:spacing w:val="-4"/>
          <w:sz w:val="24"/>
          <w:szCs w:val="24"/>
        </w:rPr>
        <w:t>: Пассажирооборот, выполненный всеми видами транспорта в январе</w:t>
      </w:r>
      <w:r w:rsidRPr="00877943">
        <w:rPr>
          <w:rFonts w:ascii="Times New Roman" w:hAnsi="Times New Roman" w:cs="Times New Roman"/>
          <w:b/>
          <w:color w:val="000000"/>
          <w:spacing w:val="-4"/>
          <w:sz w:val="24"/>
          <w:szCs w:val="24"/>
          <w:lang w:val="ky-KG"/>
        </w:rPr>
        <w:t>-</w:t>
      </w:r>
      <w:proofErr w:type="spellStart"/>
      <w:r w:rsidRPr="00877943">
        <w:rPr>
          <w:rFonts w:ascii="Times New Roman" w:hAnsi="Times New Roman" w:cs="Times New Roman"/>
          <w:b/>
          <w:color w:val="000000"/>
          <w:spacing w:val="-4"/>
          <w:sz w:val="24"/>
          <w:szCs w:val="24"/>
          <w:lang w:val="ky-KG"/>
        </w:rPr>
        <w:t>октябре</w:t>
      </w:r>
      <w:proofErr w:type="spellEnd"/>
      <w:r w:rsidRPr="00877943">
        <w:rPr>
          <w:rFonts w:ascii="Times New Roman" w:hAnsi="Times New Roman" w:cs="Times New Roman"/>
          <w:b/>
          <w:color w:val="000000"/>
          <w:spacing w:val="-4"/>
          <w:sz w:val="24"/>
          <w:szCs w:val="24"/>
        </w:rPr>
        <w:t xml:space="preserve"> </w:t>
      </w:r>
      <w:r w:rsidRPr="00877943">
        <w:rPr>
          <w:rFonts w:ascii="Times New Roman" w:hAnsi="Times New Roman" w:cs="Times New Roman"/>
          <w:b/>
          <w:color w:val="000000"/>
          <w:spacing w:val="-4"/>
          <w:sz w:val="24"/>
          <w:szCs w:val="24"/>
          <w:lang w:val="ky-KG"/>
        </w:rPr>
        <w:t>2025г.</w:t>
      </w:r>
    </w:p>
    <w:tbl>
      <w:tblPr>
        <w:tblW w:w="9749" w:type="dxa"/>
        <w:tblInd w:w="108" w:type="dxa"/>
        <w:tblLayout w:type="fixed"/>
        <w:tblLook w:val="01E0" w:firstRow="1" w:lastRow="1" w:firstColumn="1" w:lastColumn="1" w:noHBand="0" w:noVBand="0"/>
      </w:tblPr>
      <w:tblGrid>
        <w:gridCol w:w="3109"/>
        <w:gridCol w:w="1554"/>
        <w:gridCol w:w="1413"/>
        <w:gridCol w:w="1836"/>
        <w:gridCol w:w="1837"/>
      </w:tblGrid>
      <w:tr w:rsidR="00877943" w:rsidRPr="003333EE" w14:paraId="33D73B3E" w14:textId="77777777" w:rsidTr="00D30C07">
        <w:trPr>
          <w:trHeight w:val="512"/>
          <w:tblHeader/>
        </w:trPr>
        <w:tc>
          <w:tcPr>
            <w:tcW w:w="3109" w:type="dxa"/>
            <w:vMerge w:val="restart"/>
            <w:tcBorders>
              <w:top w:val="single" w:sz="8" w:space="0" w:color="auto"/>
            </w:tcBorders>
          </w:tcPr>
          <w:p w14:paraId="79EB9C43" w14:textId="77777777" w:rsidR="00877943" w:rsidRPr="00877943" w:rsidRDefault="00877943" w:rsidP="00877943">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2967" w:type="dxa"/>
            <w:gridSpan w:val="2"/>
            <w:tcBorders>
              <w:top w:val="single" w:sz="8" w:space="0" w:color="auto"/>
              <w:bottom w:val="single" w:sz="4" w:space="0" w:color="auto"/>
            </w:tcBorders>
          </w:tcPr>
          <w:p w14:paraId="5ED6BD0F"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877943">
              <w:rPr>
                <w:rFonts w:ascii="Times New Roman" w:hAnsi="Times New Roman" w:cs="Times New Roman"/>
                <w:b/>
                <w:color w:val="000000"/>
                <w:spacing w:val="-4"/>
                <w:sz w:val="20"/>
              </w:rPr>
              <w:t>Млн. пассажиро-километров</w:t>
            </w:r>
          </w:p>
        </w:tc>
        <w:tc>
          <w:tcPr>
            <w:tcW w:w="3673" w:type="dxa"/>
            <w:gridSpan w:val="2"/>
            <w:tcBorders>
              <w:top w:val="single" w:sz="8" w:space="0" w:color="auto"/>
              <w:bottom w:val="single" w:sz="4" w:space="0" w:color="auto"/>
            </w:tcBorders>
          </w:tcPr>
          <w:p w14:paraId="6F1FD910"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877943">
              <w:rPr>
                <w:rFonts w:ascii="Times New Roman" w:hAnsi="Times New Roman" w:cs="Times New Roman"/>
                <w:b/>
                <w:color w:val="000000"/>
                <w:spacing w:val="-4"/>
                <w:sz w:val="20"/>
              </w:rPr>
              <w:t>В процентах к соответствующему периоду предыдущего года</w:t>
            </w:r>
          </w:p>
        </w:tc>
      </w:tr>
      <w:tr w:rsidR="00877943" w:rsidRPr="003333EE" w14:paraId="76E9D1E9" w14:textId="77777777" w:rsidTr="00D30C07">
        <w:trPr>
          <w:trHeight w:val="241"/>
          <w:tblHeader/>
        </w:trPr>
        <w:tc>
          <w:tcPr>
            <w:tcW w:w="3109" w:type="dxa"/>
            <w:vMerge/>
            <w:tcBorders>
              <w:bottom w:val="single" w:sz="8" w:space="0" w:color="auto"/>
            </w:tcBorders>
          </w:tcPr>
          <w:p w14:paraId="630879E3" w14:textId="77777777" w:rsidR="00877943" w:rsidRPr="00877943" w:rsidRDefault="00877943" w:rsidP="00877943">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1554" w:type="dxa"/>
            <w:tcBorders>
              <w:top w:val="single" w:sz="4" w:space="0" w:color="auto"/>
              <w:bottom w:val="single" w:sz="8" w:space="0" w:color="auto"/>
            </w:tcBorders>
          </w:tcPr>
          <w:p w14:paraId="5738D46D"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rPr>
              <w:t>20</w:t>
            </w:r>
            <w:r w:rsidRPr="00877943">
              <w:rPr>
                <w:rFonts w:ascii="Times New Roman" w:hAnsi="Times New Roman" w:cs="Times New Roman"/>
                <w:b/>
                <w:bCs/>
                <w:color w:val="000000"/>
                <w:sz w:val="20"/>
                <w:lang w:val="ky-KG"/>
              </w:rPr>
              <w:t>24</w:t>
            </w:r>
          </w:p>
        </w:tc>
        <w:tc>
          <w:tcPr>
            <w:tcW w:w="1413" w:type="dxa"/>
            <w:tcBorders>
              <w:top w:val="single" w:sz="4" w:space="0" w:color="auto"/>
              <w:bottom w:val="single" w:sz="8" w:space="0" w:color="auto"/>
            </w:tcBorders>
          </w:tcPr>
          <w:p w14:paraId="3A3A4712"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rPr>
              <w:t>202</w:t>
            </w:r>
            <w:r w:rsidRPr="00877943">
              <w:rPr>
                <w:rFonts w:ascii="Times New Roman" w:hAnsi="Times New Roman" w:cs="Times New Roman"/>
                <w:b/>
                <w:bCs/>
                <w:color w:val="000000"/>
                <w:sz w:val="20"/>
                <w:lang w:val="ky-KG"/>
              </w:rPr>
              <w:t>5</w:t>
            </w:r>
          </w:p>
        </w:tc>
        <w:tc>
          <w:tcPr>
            <w:tcW w:w="1836" w:type="dxa"/>
            <w:tcBorders>
              <w:top w:val="single" w:sz="4" w:space="0" w:color="auto"/>
              <w:bottom w:val="single" w:sz="8" w:space="0" w:color="auto"/>
            </w:tcBorders>
          </w:tcPr>
          <w:p w14:paraId="68C53F79"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rPr>
              <w:t>20</w:t>
            </w:r>
            <w:r w:rsidRPr="00877943">
              <w:rPr>
                <w:rFonts w:ascii="Times New Roman" w:hAnsi="Times New Roman" w:cs="Times New Roman"/>
                <w:b/>
                <w:bCs/>
                <w:color w:val="000000"/>
                <w:sz w:val="20"/>
                <w:lang w:val="ky-KG"/>
              </w:rPr>
              <w:t>24</w:t>
            </w:r>
          </w:p>
        </w:tc>
        <w:tc>
          <w:tcPr>
            <w:tcW w:w="1837" w:type="dxa"/>
            <w:tcBorders>
              <w:top w:val="single" w:sz="4" w:space="0" w:color="auto"/>
              <w:bottom w:val="single" w:sz="8" w:space="0" w:color="auto"/>
            </w:tcBorders>
          </w:tcPr>
          <w:p w14:paraId="7220FF2A" w14:textId="77777777" w:rsidR="00877943" w:rsidRPr="00877943" w:rsidRDefault="00877943" w:rsidP="00877943">
            <w:pPr>
              <w:spacing w:after="0"/>
              <w:jc w:val="center"/>
              <w:rPr>
                <w:rFonts w:ascii="Times New Roman" w:hAnsi="Times New Roman" w:cs="Times New Roman"/>
                <w:b/>
                <w:bCs/>
                <w:color w:val="000000"/>
                <w:sz w:val="20"/>
                <w:lang w:val="ky-KG"/>
              </w:rPr>
            </w:pPr>
            <w:r w:rsidRPr="00877943">
              <w:rPr>
                <w:rFonts w:ascii="Times New Roman" w:hAnsi="Times New Roman" w:cs="Times New Roman"/>
                <w:b/>
                <w:bCs/>
                <w:color w:val="000000"/>
                <w:sz w:val="20"/>
              </w:rPr>
              <w:t xml:space="preserve">    202</w:t>
            </w:r>
            <w:r w:rsidRPr="00877943">
              <w:rPr>
                <w:rFonts w:ascii="Times New Roman" w:hAnsi="Times New Roman" w:cs="Times New Roman"/>
                <w:b/>
                <w:bCs/>
                <w:color w:val="000000"/>
                <w:sz w:val="20"/>
                <w:lang w:val="ky-KG"/>
              </w:rPr>
              <w:t>5</w:t>
            </w:r>
          </w:p>
        </w:tc>
      </w:tr>
      <w:tr w:rsidR="00877943" w:rsidRPr="00F962D4" w14:paraId="66D65FAF" w14:textId="77777777" w:rsidTr="00D30C07">
        <w:trPr>
          <w:trHeight w:val="341"/>
        </w:trPr>
        <w:tc>
          <w:tcPr>
            <w:tcW w:w="3109" w:type="dxa"/>
            <w:tcBorders>
              <w:top w:val="single" w:sz="8" w:space="0" w:color="auto"/>
            </w:tcBorders>
            <w:vAlign w:val="bottom"/>
          </w:tcPr>
          <w:p w14:paraId="0326C7F7"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b/>
                <w:color w:val="000000"/>
                <w:spacing w:val="-4"/>
                <w:sz w:val="20"/>
                <w:lang w:val="ky-KG"/>
              </w:rPr>
            </w:pPr>
            <w:r w:rsidRPr="00877943">
              <w:rPr>
                <w:rFonts w:ascii="Times New Roman" w:hAnsi="Times New Roman" w:cs="Times New Roman"/>
                <w:b/>
                <w:color w:val="000000"/>
                <w:spacing w:val="-4"/>
                <w:sz w:val="20"/>
              </w:rPr>
              <w:t>Всего</w:t>
            </w:r>
            <w:r w:rsidRPr="00877943">
              <w:rPr>
                <w:rFonts w:ascii="Times New Roman" w:hAnsi="Times New Roman" w:cs="Times New Roman"/>
                <w:b/>
                <w:color w:val="000000"/>
                <w:spacing w:val="-4"/>
                <w:sz w:val="20"/>
                <w:lang w:val="ky-KG"/>
              </w:rPr>
              <w:t xml:space="preserve">                                                     </w:t>
            </w:r>
          </w:p>
        </w:tc>
        <w:tc>
          <w:tcPr>
            <w:tcW w:w="1554" w:type="dxa"/>
            <w:tcBorders>
              <w:top w:val="single" w:sz="8" w:space="0" w:color="auto"/>
            </w:tcBorders>
            <w:vAlign w:val="bottom"/>
          </w:tcPr>
          <w:p w14:paraId="01D20D00" w14:textId="77777777" w:rsidR="00877943" w:rsidRPr="00877943" w:rsidRDefault="00877943" w:rsidP="00877943">
            <w:pPr>
              <w:spacing w:after="0" w:line="276" w:lineRule="auto"/>
              <w:ind w:right="317"/>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5885,0</w:t>
            </w:r>
          </w:p>
        </w:tc>
        <w:tc>
          <w:tcPr>
            <w:tcW w:w="1413" w:type="dxa"/>
            <w:tcBorders>
              <w:top w:val="single" w:sz="8" w:space="0" w:color="auto"/>
            </w:tcBorders>
            <w:vAlign w:val="bottom"/>
          </w:tcPr>
          <w:p w14:paraId="72496A4D" w14:textId="77777777" w:rsidR="00877943" w:rsidRPr="00877943" w:rsidRDefault="00877943" w:rsidP="00877943">
            <w:pPr>
              <w:tabs>
                <w:tab w:val="left" w:pos="1202"/>
              </w:tabs>
              <w:spacing w:after="0" w:line="276" w:lineRule="auto"/>
              <w:ind w:right="318"/>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 xml:space="preserve"> 5776,0</w:t>
            </w:r>
          </w:p>
        </w:tc>
        <w:tc>
          <w:tcPr>
            <w:tcW w:w="1836" w:type="dxa"/>
            <w:tcBorders>
              <w:top w:val="single" w:sz="8" w:space="0" w:color="auto"/>
            </w:tcBorders>
            <w:vAlign w:val="bottom"/>
          </w:tcPr>
          <w:p w14:paraId="058010BF" w14:textId="77777777" w:rsidR="00877943" w:rsidRPr="00877943" w:rsidRDefault="00877943" w:rsidP="00877943">
            <w:pPr>
              <w:spacing w:after="0" w:line="276" w:lineRule="auto"/>
              <w:ind w:right="600"/>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103,2</w:t>
            </w:r>
          </w:p>
        </w:tc>
        <w:tc>
          <w:tcPr>
            <w:tcW w:w="1837" w:type="dxa"/>
            <w:tcBorders>
              <w:top w:val="single" w:sz="8" w:space="0" w:color="auto"/>
            </w:tcBorders>
            <w:vAlign w:val="bottom"/>
          </w:tcPr>
          <w:p w14:paraId="1D0F1647" w14:textId="77777777" w:rsidR="00877943" w:rsidRPr="00877943" w:rsidRDefault="00877943" w:rsidP="00877943">
            <w:pPr>
              <w:spacing w:after="0" w:line="276" w:lineRule="auto"/>
              <w:ind w:right="427"/>
              <w:jc w:val="right"/>
              <w:rPr>
                <w:rFonts w:ascii="Times New Roman" w:hAnsi="Times New Roman" w:cs="Times New Roman"/>
                <w:b/>
                <w:bCs/>
                <w:color w:val="000000"/>
                <w:sz w:val="20"/>
                <w:lang w:val="ky-KG"/>
              </w:rPr>
            </w:pPr>
            <w:r w:rsidRPr="00877943">
              <w:rPr>
                <w:rFonts w:ascii="Times New Roman" w:hAnsi="Times New Roman" w:cs="Times New Roman"/>
                <w:b/>
                <w:bCs/>
                <w:color w:val="000000"/>
                <w:sz w:val="20"/>
                <w:lang w:val="ky-KG"/>
              </w:rPr>
              <w:t>98,1</w:t>
            </w:r>
          </w:p>
        </w:tc>
      </w:tr>
      <w:tr w:rsidR="00877943" w:rsidRPr="00F962D4" w14:paraId="7926C173" w14:textId="77777777" w:rsidTr="00D30C07">
        <w:trPr>
          <w:trHeight w:val="341"/>
        </w:trPr>
        <w:tc>
          <w:tcPr>
            <w:tcW w:w="3109" w:type="dxa"/>
            <w:vAlign w:val="bottom"/>
          </w:tcPr>
          <w:p w14:paraId="492197C3"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lang w:val="en-US"/>
              </w:rPr>
              <w:t xml:space="preserve"> </w:t>
            </w:r>
            <w:r w:rsidRPr="00877943">
              <w:rPr>
                <w:rFonts w:ascii="Times New Roman" w:hAnsi="Times New Roman" w:cs="Times New Roman"/>
                <w:color w:val="000000"/>
                <w:spacing w:val="-4"/>
                <w:sz w:val="20"/>
              </w:rPr>
              <w:t xml:space="preserve"> Наземный транспорт</w:t>
            </w:r>
          </w:p>
        </w:tc>
        <w:tc>
          <w:tcPr>
            <w:tcW w:w="1554" w:type="dxa"/>
            <w:vMerge w:val="restart"/>
            <w:vAlign w:val="bottom"/>
          </w:tcPr>
          <w:p w14:paraId="28C7EFDB"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22,1</w:t>
            </w:r>
          </w:p>
        </w:tc>
        <w:tc>
          <w:tcPr>
            <w:tcW w:w="1413" w:type="dxa"/>
            <w:vMerge w:val="restart"/>
            <w:vAlign w:val="bottom"/>
          </w:tcPr>
          <w:p w14:paraId="19495A23" w14:textId="77777777" w:rsidR="00877943" w:rsidRPr="00877943" w:rsidRDefault="00877943" w:rsidP="00877943">
            <w:pPr>
              <w:tabs>
                <w:tab w:val="left" w:pos="1202"/>
              </w:tabs>
              <w:spacing w:after="0" w:line="276" w:lineRule="auto"/>
              <w:ind w:right="318"/>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38,5</w:t>
            </w:r>
          </w:p>
        </w:tc>
        <w:tc>
          <w:tcPr>
            <w:tcW w:w="1836" w:type="dxa"/>
            <w:vMerge w:val="restart"/>
            <w:vAlign w:val="bottom"/>
          </w:tcPr>
          <w:p w14:paraId="2E139F52"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116,9</w:t>
            </w:r>
          </w:p>
        </w:tc>
        <w:tc>
          <w:tcPr>
            <w:tcW w:w="1837" w:type="dxa"/>
            <w:vMerge w:val="restart"/>
            <w:vAlign w:val="bottom"/>
          </w:tcPr>
          <w:p w14:paraId="41D3E5E1" w14:textId="77777777" w:rsidR="00877943" w:rsidRPr="00877943" w:rsidRDefault="00877943" w:rsidP="00877943">
            <w:pPr>
              <w:spacing w:after="0" w:line="276" w:lineRule="auto"/>
              <w:ind w:right="431"/>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174,2</w:t>
            </w:r>
          </w:p>
        </w:tc>
      </w:tr>
      <w:tr w:rsidR="00877943" w:rsidRPr="00F962D4" w14:paraId="5601DDC0" w14:textId="77777777" w:rsidTr="00D30C07">
        <w:trPr>
          <w:trHeight w:val="341"/>
        </w:trPr>
        <w:tc>
          <w:tcPr>
            <w:tcW w:w="3109" w:type="dxa"/>
            <w:vAlign w:val="bottom"/>
          </w:tcPr>
          <w:p w14:paraId="5ED85B60"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lang w:val="en-US"/>
              </w:rPr>
              <w:t xml:space="preserve">   </w:t>
            </w:r>
            <w:r w:rsidRPr="00877943">
              <w:rPr>
                <w:rFonts w:ascii="Times New Roman" w:hAnsi="Times New Roman" w:cs="Times New Roman"/>
                <w:color w:val="000000"/>
                <w:spacing w:val="-4"/>
                <w:sz w:val="20"/>
                <w:lang w:val="ky-KG"/>
              </w:rPr>
              <w:t xml:space="preserve">  </w:t>
            </w:r>
            <w:r w:rsidRPr="00877943">
              <w:rPr>
                <w:rFonts w:ascii="Times New Roman" w:hAnsi="Times New Roman" w:cs="Times New Roman"/>
                <w:color w:val="000000"/>
                <w:spacing w:val="-4"/>
                <w:sz w:val="20"/>
              </w:rPr>
              <w:t>Железнодорожный</w:t>
            </w:r>
          </w:p>
        </w:tc>
        <w:tc>
          <w:tcPr>
            <w:tcW w:w="1554" w:type="dxa"/>
            <w:vMerge/>
            <w:vAlign w:val="bottom"/>
          </w:tcPr>
          <w:p w14:paraId="2D3662CB" w14:textId="77777777" w:rsidR="00877943" w:rsidRPr="00877943" w:rsidRDefault="00877943" w:rsidP="00877943">
            <w:pPr>
              <w:spacing w:after="0" w:line="276" w:lineRule="auto"/>
              <w:ind w:right="317"/>
              <w:jc w:val="right"/>
              <w:rPr>
                <w:rFonts w:ascii="Times New Roman" w:hAnsi="Times New Roman" w:cs="Times New Roman"/>
                <w:bCs/>
                <w:color w:val="000000"/>
                <w:sz w:val="20"/>
              </w:rPr>
            </w:pPr>
          </w:p>
        </w:tc>
        <w:tc>
          <w:tcPr>
            <w:tcW w:w="1413" w:type="dxa"/>
            <w:vMerge/>
            <w:vAlign w:val="bottom"/>
          </w:tcPr>
          <w:p w14:paraId="1A78D553" w14:textId="77777777" w:rsidR="00877943" w:rsidRPr="00877943" w:rsidRDefault="00877943" w:rsidP="00877943">
            <w:pPr>
              <w:tabs>
                <w:tab w:val="left" w:pos="1202"/>
              </w:tabs>
              <w:spacing w:after="0" w:line="276" w:lineRule="auto"/>
              <w:ind w:right="318"/>
              <w:jc w:val="right"/>
              <w:rPr>
                <w:rFonts w:ascii="Times New Roman" w:hAnsi="Times New Roman" w:cs="Times New Roman"/>
                <w:bCs/>
                <w:color w:val="000000"/>
                <w:sz w:val="20"/>
              </w:rPr>
            </w:pPr>
          </w:p>
        </w:tc>
        <w:tc>
          <w:tcPr>
            <w:tcW w:w="1836" w:type="dxa"/>
            <w:vMerge/>
            <w:vAlign w:val="bottom"/>
          </w:tcPr>
          <w:p w14:paraId="289C80E2" w14:textId="77777777" w:rsidR="00877943" w:rsidRPr="00877943" w:rsidRDefault="00877943" w:rsidP="00877943">
            <w:pPr>
              <w:spacing w:after="0" w:line="276" w:lineRule="auto"/>
              <w:ind w:right="600"/>
              <w:jc w:val="right"/>
              <w:rPr>
                <w:rFonts w:ascii="Times New Roman" w:hAnsi="Times New Roman" w:cs="Times New Roman"/>
                <w:bCs/>
                <w:color w:val="000000"/>
                <w:sz w:val="20"/>
              </w:rPr>
            </w:pPr>
          </w:p>
        </w:tc>
        <w:tc>
          <w:tcPr>
            <w:tcW w:w="1837" w:type="dxa"/>
            <w:vMerge/>
            <w:vAlign w:val="bottom"/>
          </w:tcPr>
          <w:p w14:paraId="17092CA1" w14:textId="77777777" w:rsidR="00877943" w:rsidRPr="00877943" w:rsidRDefault="00877943" w:rsidP="00877943">
            <w:pPr>
              <w:spacing w:after="0" w:line="276" w:lineRule="auto"/>
              <w:ind w:right="601"/>
              <w:jc w:val="right"/>
              <w:rPr>
                <w:rFonts w:ascii="Times New Roman" w:hAnsi="Times New Roman" w:cs="Times New Roman"/>
                <w:bCs/>
                <w:color w:val="000000"/>
                <w:sz w:val="20"/>
              </w:rPr>
            </w:pPr>
          </w:p>
        </w:tc>
      </w:tr>
      <w:tr w:rsidR="00877943" w:rsidRPr="00F962D4" w14:paraId="613623EF" w14:textId="77777777" w:rsidTr="00D30C07">
        <w:trPr>
          <w:trHeight w:val="341"/>
        </w:trPr>
        <w:tc>
          <w:tcPr>
            <w:tcW w:w="3109" w:type="dxa"/>
            <w:vAlign w:val="bottom"/>
          </w:tcPr>
          <w:p w14:paraId="20A4F09C"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lang w:val="en-US"/>
              </w:rPr>
              <w:t xml:space="preserve">   </w:t>
            </w:r>
            <w:r w:rsidRPr="00877943">
              <w:rPr>
                <w:rFonts w:ascii="Times New Roman" w:hAnsi="Times New Roman" w:cs="Times New Roman"/>
                <w:color w:val="000000"/>
                <w:spacing w:val="-4"/>
                <w:sz w:val="20"/>
                <w:lang w:val="ky-KG"/>
              </w:rPr>
              <w:t xml:space="preserve">  </w:t>
            </w:r>
            <w:r w:rsidRPr="00877943">
              <w:rPr>
                <w:rFonts w:ascii="Times New Roman" w:hAnsi="Times New Roman" w:cs="Times New Roman"/>
                <w:color w:val="000000"/>
                <w:spacing w:val="-4"/>
                <w:sz w:val="20"/>
              </w:rPr>
              <w:t>Автобусы</w:t>
            </w:r>
            <w:r w:rsidRPr="00877943">
              <w:rPr>
                <w:rFonts w:ascii="Times New Roman" w:hAnsi="Times New Roman" w:cs="Times New Roman"/>
                <w:color w:val="000000"/>
                <w:spacing w:val="-4"/>
                <w:sz w:val="20"/>
                <w:lang w:val="ky-KG"/>
              </w:rPr>
              <w:t xml:space="preserve">             </w:t>
            </w:r>
          </w:p>
        </w:tc>
        <w:tc>
          <w:tcPr>
            <w:tcW w:w="1554" w:type="dxa"/>
            <w:vAlign w:val="bottom"/>
          </w:tcPr>
          <w:p w14:paraId="72AF4CB0"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3910,9</w:t>
            </w:r>
          </w:p>
        </w:tc>
        <w:tc>
          <w:tcPr>
            <w:tcW w:w="1413" w:type="dxa"/>
            <w:vAlign w:val="bottom"/>
          </w:tcPr>
          <w:p w14:paraId="4A1DE8BC" w14:textId="77777777" w:rsidR="00877943" w:rsidRPr="00877943" w:rsidRDefault="00877943" w:rsidP="00877943">
            <w:pPr>
              <w:tabs>
                <w:tab w:val="left" w:pos="1202"/>
              </w:tabs>
              <w:spacing w:after="0" w:line="276" w:lineRule="auto"/>
              <w:ind w:right="318"/>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3696,1</w:t>
            </w:r>
          </w:p>
        </w:tc>
        <w:tc>
          <w:tcPr>
            <w:tcW w:w="1836" w:type="dxa"/>
            <w:vAlign w:val="bottom"/>
          </w:tcPr>
          <w:p w14:paraId="7876443E"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107,3</w:t>
            </w:r>
          </w:p>
        </w:tc>
        <w:tc>
          <w:tcPr>
            <w:tcW w:w="1837" w:type="dxa"/>
            <w:vAlign w:val="bottom"/>
          </w:tcPr>
          <w:p w14:paraId="6C24F775" w14:textId="77777777" w:rsidR="00877943" w:rsidRPr="00877943" w:rsidRDefault="00877943" w:rsidP="00877943">
            <w:pPr>
              <w:spacing w:after="0" w:line="276" w:lineRule="auto"/>
              <w:ind w:right="42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94,5</w:t>
            </w:r>
          </w:p>
        </w:tc>
      </w:tr>
      <w:tr w:rsidR="00877943" w:rsidRPr="00F962D4" w14:paraId="1ECC56BF" w14:textId="77777777" w:rsidTr="00D30C07">
        <w:trPr>
          <w:trHeight w:val="341"/>
        </w:trPr>
        <w:tc>
          <w:tcPr>
            <w:tcW w:w="3109" w:type="dxa"/>
            <w:vAlign w:val="bottom"/>
          </w:tcPr>
          <w:p w14:paraId="750D7F55"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lang w:val="en-US"/>
              </w:rPr>
              <w:t xml:space="preserve">   </w:t>
            </w:r>
            <w:r w:rsidRPr="00877943">
              <w:rPr>
                <w:rFonts w:ascii="Times New Roman" w:hAnsi="Times New Roman" w:cs="Times New Roman"/>
                <w:color w:val="000000"/>
                <w:spacing w:val="-4"/>
                <w:sz w:val="20"/>
                <w:lang w:val="ky-KG"/>
              </w:rPr>
              <w:t xml:space="preserve">  </w:t>
            </w:r>
            <w:r w:rsidRPr="00877943">
              <w:rPr>
                <w:rFonts w:ascii="Times New Roman" w:hAnsi="Times New Roman" w:cs="Times New Roman"/>
                <w:color w:val="000000"/>
                <w:spacing w:val="-4"/>
                <w:sz w:val="20"/>
              </w:rPr>
              <w:t>Троллейбусы</w:t>
            </w:r>
            <w:r w:rsidRPr="00877943">
              <w:rPr>
                <w:rFonts w:ascii="Times New Roman" w:hAnsi="Times New Roman" w:cs="Times New Roman"/>
                <w:color w:val="000000"/>
                <w:spacing w:val="-4"/>
                <w:sz w:val="20"/>
                <w:lang w:val="ky-KG"/>
              </w:rPr>
              <w:t xml:space="preserve">       </w:t>
            </w:r>
          </w:p>
        </w:tc>
        <w:tc>
          <w:tcPr>
            <w:tcW w:w="1554" w:type="dxa"/>
            <w:vAlign w:val="bottom"/>
          </w:tcPr>
          <w:p w14:paraId="21DAD538"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58,5</w:t>
            </w:r>
          </w:p>
        </w:tc>
        <w:tc>
          <w:tcPr>
            <w:tcW w:w="1413" w:type="dxa"/>
            <w:vAlign w:val="bottom"/>
          </w:tcPr>
          <w:p w14:paraId="63328A33" w14:textId="77777777" w:rsidR="00877943" w:rsidRPr="00877943" w:rsidRDefault="00877943" w:rsidP="00877943">
            <w:pPr>
              <w:tabs>
                <w:tab w:val="left" w:pos="1202"/>
              </w:tabs>
              <w:spacing w:after="0" w:line="276" w:lineRule="auto"/>
              <w:ind w:right="318"/>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w:t>
            </w:r>
          </w:p>
        </w:tc>
        <w:tc>
          <w:tcPr>
            <w:tcW w:w="1836" w:type="dxa"/>
            <w:vAlign w:val="bottom"/>
          </w:tcPr>
          <w:p w14:paraId="24ECC3F6"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56,3</w:t>
            </w:r>
          </w:p>
        </w:tc>
        <w:tc>
          <w:tcPr>
            <w:tcW w:w="1837" w:type="dxa"/>
            <w:vAlign w:val="bottom"/>
          </w:tcPr>
          <w:p w14:paraId="2A266A64" w14:textId="77777777" w:rsidR="00877943" w:rsidRPr="00877943" w:rsidRDefault="00877943" w:rsidP="00877943">
            <w:pPr>
              <w:spacing w:after="0" w:line="276" w:lineRule="auto"/>
              <w:ind w:right="42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w:t>
            </w:r>
          </w:p>
        </w:tc>
      </w:tr>
      <w:tr w:rsidR="00877943" w:rsidRPr="00F962D4" w14:paraId="25375183" w14:textId="77777777" w:rsidTr="00D30C07">
        <w:trPr>
          <w:trHeight w:val="341"/>
        </w:trPr>
        <w:tc>
          <w:tcPr>
            <w:tcW w:w="3109" w:type="dxa"/>
            <w:vAlign w:val="bottom"/>
          </w:tcPr>
          <w:p w14:paraId="20289DC1"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lang w:val="en-US"/>
              </w:rPr>
              <w:t xml:space="preserve">   </w:t>
            </w:r>
            <w:r w:rsidRPr="00877943">
              <w:rPr>
                <w:rFonts w:ascii="Times New Roman" w:hAnsi="Times New Roman" w:cs="Times New Roman"/>
                <w:color w:val="000000"/>
                <w:spacing w:val="-4"/>
                <w:sz w:val="20"/>
                <w:lang w:val="ky-KG"/>
              </w:rPr>
              <w:t xml:space="preserve">  </w:t>
            </w:r>
            <w:r w:rsidRPr="00877943">
              <w:rPr>
                <w:rFonts w:ascii="Times New Roman" w:hAnsi="Times New Roman" w:cs="Times New Roman"/>
                <w:color w:val="000000"/>
                <w:spacing w:val="-4"/>
                <w:sz w:val="20"/>
              </w:rPr>
              <w:t xml:space="preserve">Такси </w:t>
            </w:r>
            <w:r w:rsidRPr="00877943">
              <w:rPr>
                <w:rFonts w:ascii="Times New Roman" w:hAnsi="Times New Roman" w:cs="Times New Roman"/>
                <w:color w:val="000000"/>
                <w:spacing w:val="-4"/>
                <w:sz w:val="20"/>
                <w:lang w:val="ky-KG"/>
              </w:rPr>
              <w:t xml:space="preserve">                  </w:t>
            </w:r>
          </w:p>
        </w:tc>
        <w:tc>
          <w:tcPr>
            <w:tcW w:w="1554" w:type="dxa"/>
            <w:vAlign w:val="bottom"/>
          </w:tcPr>
          <w:p w14:paraId="5138A9B6"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247,5</w:t>
            </w:r>
          </w:p>
        </w:tc>
        <w:tc>
          <w:tcPr>
            <w:tcW w:w="1413" w:type="dxa"/>
            <w:vAlign w:val="bottom"/>
          </w:tcPr>
          <w:p w14:paraId="05D39897" w14:textId="77777777" w:rsidR="00877943" w:rsidRPr="00877943" w:rsidRDefault="00877943" w:rsidP="00877943">
            <w:pPr>
              <w:tabs>
                <w:tab w:val="left" w:pos="1202"/>
              </w:tabs>
              <w:spacing w:after="0" w:line="276" w:lineRule="auto"/>
              <w:ind w:right="318"/>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295,4</w:t>
            </w:r>
          </w:p>
        </w:tc>
        <w:tc>
          <w:tcPr>
            <w:tcW w:w="1836" w:type="dxa"/>
            <w:vAlign w:val="bottom"/>
          </w:tcPr>
          <w:p w14:paraId="21919ACB"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117,7</w:t>
            </w:r>
          </w:p>
        </w:tc>
        <w:tc>
          <w:tcPr>
            <w:tcW w:w="1837" w:type="dxa"/>
            <w:vAlign w:val="bottom"/>
          </w:tcPr>
          <w:p w14:paraId="69EC3197" w14:textId="77777777" w:rsidR="00877943" w:rsidRPr="00877943" w:rsidRDefault="00877943" w:rsidP="00877943">
            <w:pPr>
              <w:spacing w:after="0" w:line="276" w:lineRule="auto"/>
              <w:ind w:right="42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119,4</w:t>
            </w:r>
          </w:p>
        </w:tc>
      </w:tr>
      <w:tr w:rsidR="00877943" w:rsidRPr="00F962D4" w14:paraId="4B91FCDD" w14:textId="77777777" w:rsidTr="00D30C07">
        <w:trPr>
          <w:trHeight w:val="341"/>
        </w:trPr>
        <w:tc>
          <w:tcPr>
            <w:tcW w:w="3109" w:type="dxa"/>
            <w:vAlign w:val="bottom"/>
          </w:tcPr>
          <w:p w14:paraId="563ED865" w14:textId="77777777" w:rsidR="00877943" w:rsidRPr="00877943" w:rsidRDefault="00877943" w:rsidP="00877943">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77943">
              <w:rPr>
                <w:rFonts w:ascii="Times New Roman" w:hAnsi="Times New Roman" w:cs="Times New Roman"/>
                <w:color w:val="000000"/>
                <w:spacing w:val="-4"/>
                <w:sz w:val="20"/>
                <w:lang w:val="ky-KG"/>
              </w:rPr>
              <w:t xml:space="preserve">  </w:t>
            </w:r>
            <w:r w:rsidRPr="00877943">
              <w:rPr>
                <w:rFonts w:ascii="Times New Roman" w:hAnsi="Times New Roman" w:cs="Times New Roman"/>
                <w:color w:val="000000"/>
                <w:spacing w:val="-4"/>
                <w:sz w:val="20"/>
              </w:rPr>
              <w:t>Воздушный транспорт</w:t>
            </w:r>
          </w:p>
        </w:tc>
        <w:tc>
          <w:tcPr>
            <w:tcW w:w="1554" w:type="dxa"/>
            <w:vAlign w:val="bottom"/>
          </w:tcPr>
          <w:p w14:paraId="4400714F" w14:textId="77777777" w:rsidR="00877943" w:rsidRPr="00877943" w:rsidRDefault="00877943" w:rsidP="00877943">
            <w:pPr>
              <w:spacing w:after="0" w:line="276" w:lineRule="auto"/>
              <w:ind w:right="317"/>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1646,0</w:t>
            </w:r>
          </w:p>
        </w:tc>
        <w:tc>
          <w:tcPr>
            <w:tcW w:w="1413" w:type="dxa"/>
            <w:vAlign w:val="bottom"/>
          </w:tcPr>
          <w:p w14:paraId="6007BCA3" w14:textId="77777777" w:rsidR="00877943" w:rsidRPr="00877943" w:rsidRDefault="00877943" w:rsidP="00877943">
            <w:pPr>
              <w:tabs>
                <w:tab w:val="left" w:pos="1202"/>
              </w:tabs>
              <w:spacing w:after="0" w:line="276" w:lineRule="auto"/>
              <w:ind w:right="318"/>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1746,0</w:t>
            </w:r>
          </w:p>
        </w:tc>
        <w:tc>
          <w:tcPr>
            <w:tcW w:w="1836" w:type="dxa"/>
            <w:vAlign w:val="bottom"/>
          </w:tcPr>
          <w:p w14:paraId="23DCAA5C" w14:textId="77777777" w:rsidR="00877943" w:rsidRPr="00877943" w:rsidRDefault="00877943" w:rsidP="00877943">
            <w:pPr>
              <w:spacing w:after="0" w:line="276" w:lineRule="auto"/>
              <w:ind w:right="600"/>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95,9</w:t>
            </w:r>
          </w:p>
        </w:tc>
        <w:tc>
          <w:tcPr>
            <w:tcW w:w="1837" w:type="dxa"/>
            <w:vAlign w:val="bottom"/>
          </w:tcPr>
          <w:p w14:paraId="63804989" w14:textId="77777777" w:rsidR="00877943" w:rsidRPr="00877943" w:rsidRDefault="00877943" w:rsidP="00877943">
            <w:pPr>
              <w:spacing w:after="0" w:line="276" w:lineRule="auto"/>
              <w:ind w:right="431"/>
              <w:jc w:val="right"/>
              <w:rPr>
                <w:rFonts w:ascii="Times New Roman" w:hAnsi="Times New Roman" w:cs="Times New Roman"/>
                <w:bCs/>
                <w:color w:val="000000"/>
                <w:sz w:val="20"/>
                <w:lang w:val="ky-KG"/>
              </w:rPr>
            </w:pPr>
            <w:r w:rsidRPr="00877943">
              <w:rPr>
                <w:rFonts w:ascii="Times New Roman" w:hAnsi="Times New Roman" w:cs="Times New Roman"/>
                <w:bCs/>
                <w:color w:val="000000"/>
                <w:sz w:val="20"/>
                <w:lang w:val="ky-KG"/>
              </w:rPr>
              <w:t>106,1</w:t>
            </w:r>
          </w:p>
        </w:tc>
      </w:tr>
      <w:tr w:rsidR="00877943" w:rsidRPr="00F962D4" w14:paraId="70D6BC52" w14:textId="77777777" w:rsidTr="00D30C07">
        <w:trPr>
          <w:trHeight w:val="145"/>
        </w:trPr>
        <w:tc>
          <w:tcPr>
            <w:tcW w:w="3109" w:type="dxa"/>
            <w:tcBorders>
              <w:bottom w:val="single" w:sz="8" w:space="0" w:color="auto"/>
            </w:tcBorders>
          </w:tcPr>
          <w:p w14:paraId="3A9E79EF" w14:textId="77777777" w:rsidR="00877943" w:rsidRPr="00877943" w:rsidRDefault="00877943" w:rsidP="00877943">
            <w:pPr>
              <w:tabs>
                <w:tab w:val="left" w:pos="-414"/>
                <w:tab w:val="left" w:pos="294"/>
                <w:tab w:val="left" w:pos="1002"/>
              </w:tabs>
              <w:spacing w:after="0" w:line="360" w:lineRule="auto"/>
              <w:rPr>
                <w:rFonts w:ascii="Times New Roman" w:hAnsi="Times New Roman" w:cs="Times New Roman"/>
                <w:color w:val="000000"/>
                <w:spacing w:val="-4"/>
                <w:sz w:val="10"/>
                <w:szCs w:val="10"/>
              </w:rPr>
            </w:pPr>
          </w:p>
        </w:tc>
        <w:tc>
          <w:tcPr>
            <w:tcW w:w="1554" w:type="dxa"/>
            <w:tcBorders>
              <w:bottom w:val="single" w:sz="8" w:space="0" w:color="auto"/>
            </w:tcBorders>
          </w:tcPr>
          <w:p w14:paraId="6CB8A2E2" w14:textId="77777777" w:rsidR="00877943" w:rsidRPr="00877943" w:rsidRDefault="00877943" w:rsidP="00877943">
            <w:pPr>
              <w:spacing w:after="0" w:line="360" w:lineRule="auto"/>
              <w:ind w:right="317"/>
              <w:jc w:val="right"/>
              <w:rPr>
                <w:rFonts w:ascii="Times New Roman" w:hAnsi="Times New Roman" w:cs="Times New Roman"/>
                <w:bCs/>
                <w:color w:val="000000"/>
                <w:sz w:val="10"/>
                <w:szCs w:val="10"/>
              </w:rPr>
            </w:pPr>
          </w:p>
        </w:tc>
        <w:tc>
          <w:tcPr>
            <w:tcW w:w="1413" w:type="dxa"/>
            <w:tcBorders>
              <w:bottom w:val="single" w:sz="8" w:space="0" w:color="auto"/>
            </w:tcBorders>
          </w:tcPr>
          <w:p w14:paraId="024DA8DF" w14:textId="77777777" w:rsidR="00877943" w:rsidRPr="00877943" w:rsidRDefault="00877943" w:rsidP="00877943">
            <w:pPr>
              <w:tabs>
                <w:tab w:val="left" w:pos="1202"/>
              </w:tabs>
              <w:spacing w:after="0" w:line="360" w:lineRule="auto"/>
              <w:ind w:right="318"/>
              <w:jc w:val="right"/>
              <w:rPr>
                <w:rFonts w:ascii="Times New Roman" w:hAnsi="Times New Roman" w:cs="Times New Roman"/>
                <w:bCs/>
                <w:color w:val="000000"/>
                <w:sz w:val="10"/>
                <w:szCs w:val="10"/>
                <w:lang w:val="ky-KG"/>
              </w:rPr>
            </w:pPr>
          </w:p>
        </w:tc>
        <w:tc>
          <w:tcPr>
            <w:tcW w:w="1836" w:type="dxa"/>
            <w:tcBorders>
              <w:bottom w:val="single" w:sz="8" w:space="0" w:color="auto"/>
            </w:tcBorders>
          </w:tcPr>
          <w:p w14:paraId="785434B9" w14:textId="77777777" w:rsidR="00877943" w:rsidRPr="00877943" w:rsidRDefault="00877943" w:rsidP="00877943">
            <w:pPr>
              <w:spacing w:after="0" w:line="360" w:lineRule="auto"/>
              <w:ind w:right="459"/>
              <w:jc w:val="right"/>
              <w:rPr>
                <w:rFonts w:ascii="Times New Roman" w:hAnsi="Times New Roman" w:cs="Times New Roman"/>
                <w:bCs/>
                <w:color w:val="000000"/>
                <w:sz w:val="10"/>
                <w:szCs w:val="10"/>
              </w:rPr>
            </w:pPr>
          </w:p>
        </w:tc>
        <w:tc>
          <w:tcPr>
            <w:tcW w:w="1837" w:type="dxa"/>
            <w:tcBorders>
              <w:bottom w:val="single" w:sz="8" w:space="0" w:color="auto"/>
            </w:tcBorders>
          </w:tcPr>
          <w:p w14:paraId="51778283" w14:textId="77777777" w:rsidR="00877943" w:rsidRPr="00877943" w:rsidRDefault="00877943" w:rsidP="00877943">
            <w:pPr>
              <w:spacing w:after="0" w:line="360" w:lineRule="auto"/>
              <w:ind w:right="459"/>
              <w:jc w:val="center"/>
              <w:rPr>
                <w:rFonts w:ascii="Times New Roman" w:hAnsi="Times New Roman" w:cs="Times New Roman"/>
                <w:bCs/>
                <w:color w:val="000000"/>
                <w:sz w:val="10"/>
                <w:szCs w:val="10"/>
                <w:lang w:val="ky-KG"/>
              </w:rPr>
            </w:pPr>
          </w:p>
        </w:tc>
      </w:tr>
    </w:tbl>
    <w:p w14:paraId="790382BB" w14:textId="77777777" w:rsidR="00877943" w:rsidRPr="00EA61DB" w:rsidRDefault="00877943" w:rsidP="00877943">
      <w:pPr>
        <w:tabs>
          <w:tab w:val="left" w:pos="-414"/>
          <w:tab w:val="left" w:pos="294"/>
          <w:tab w:val="left" w:pos="1002"/>
        </w:tabs>
        <w:spacing w:line="288" w:lineRule="auto"/>
        <w:ind w:firstLine="709"/>
        <w:jc w:val="both"/>
        <w:rPr>
          <w:color w:val="000000"/>
          <w:spacing w:val="-4"/>
          <w:sz w:val="6"/>
          <w:szCs w:val="6"/>
        </w:rPr>
      </w:pPr>
    </w:p>
    <w:p w14:paraId="16BB4456" w14:textId="77777777" w:rsidR="00877943" w:rsidRPr="00877943" w:rsidRDefault="00877943" w:rsidP="00877943">
      <w:pPr>
        <w:tabs>
          <w:tab w:val="left" w:pos="-414"/>
          <w:tab w:val="left" w:pos="294"/>
          <w:tab w:val="left" w:pos="1002"/>
        </w:tabs>
        <w:ind w:firstLine="709"/>
        <w:jc w:val="both"/>
        <w:rPr>
          <w:rFonts w:ascii="Times New Roman" w:hAnsi="Times New Roman" w:cs="Times New Roman"/>
          <w:color w:val="000000"/>
          <w:spacing w:val="-4"/>
          <w:sz w:val="24"/>
          <w:szCs w:val="24"/>
        </w:rPr>
      </w:pPr>
      <w:r w:rsidRPr="00877943">
        <w:rPr>
          <w:rFonts w:ascii="Times New Roman" w:hAnsi="Times New Roman" w:cs="Times New Roman"/>
          <w:color w:val="000000"/>
          <w:spacing w:val="-4"/>
          <w:sz w:val="24"/>
          <w:szCs w:val="24"/>
        </w:rPr>
        <w:t xml:space="preserve">В общем объеме республики удельный вес перевозок пассажиров города в отчетном периоде составил </w:t>
      </w:r>
      <w:r w:rsidRPr="00877943">
        <w:rPr>
          <w:rFonts w:ascii="Times New Roman" w:hAnsi="Times New Roman" w:cs="Times New Roman"/>
          <w:color w:val="000000"/>
          <w:spacing w:val="-4"/>
          <w:sz w:val="24"/>
          <w:szCs w:val="24"/>
          <w:lang w:val="ky-KG"/>
        </w:rPr>
        <w:t xml:space="preserve">62,0 </w:t>
      </w:r>
      <w:r w:rsidRPr="00877943">
        <w:rPr>
          <w:rFonts w:ascii="Times New Roman" w:hAnsi="Times New Roman" w:cs="Times New Roman"/>
          <w:color w:val="000000"/>
          <w:spacing w:val="-4"/>
          <w:sz w:val="24"/>
          <w:szCs w:val="24"/>
        </w:rPr>
        <w:t xml:space="preserve">процента, а пассажирооборот </w:t>
      </w:r>
      <w:r w:rsidRPr="00877943">
        <w:rPr>
          <w:rFonts w:ascii="Times New Roman" w:hAnsi="Times New Roman" w:cs="Times New Roman"/>
          <w:color w:val="000000"/>
          <w:spacing w:val="-4"/>
          <w:sz w:val="24"/>
          <w:szCs w:val="24"/>
          <w:lang w:val="ky-KG"/>
        </w:rPr>
        <w:t xml:space="preserve">59,6 </w:t>
      </w:r>
      <w:r w:rsidRPr="00877943">
        <w:rPr>
          <w:rFonts w:ascii="Times New Roman" w:hAnsi="Times New Roman" w:cs="Times New Roman"/>
          <w:color w:val="000000"/>
          <w:spacing w:val="-4"/>
          <w:sz w:val="24"/>
          <w:szCs w:val="24"/>
        </w:rPr>
        <w:t>процента.</w:t>
      </w:r>
    </w:p>
    <w:p w14:paraId="15BAC91B" w14:textId="77777777" w:rsidR="00877943" w:rsidRPr="00877943" w:rsidRDefault="00877943" w:rsidP="00877943">
      <w:pPr>
        <w:tabs>
          <w:tab w:val="left" w:pos="-414"/>
          <w:tab w:val="left" w:pos="294"/>
          <w:tab w:val="left" w:pos="1002"/>
        </w:tabs>
        <w:spacing w:after="0"/>
        <w:jc w:val="both"/>
        <w:rPr>
          <w:rFonts w:ascii="Times New Roman" w:hAnsi="Times New Roman" w:cs="Times New Roman"/>
          <w:color w:val="000000" w:themeColor="text1"/>
          <w:spacing w:val="-4"/>
          <w:sz w:val="24"/>
          <w:szCs w:val="24"/>
        </w:rPr>
      </w:pPr>
      <w:r>
        <w:rPr>
          <w:b/>
          <w:color w:val="000000"/>
          <w:spacing w:val="-4"/>
          <w:sz w:val="24"/>
          <w:szCs w:val="24"/>
        </w:rPr>
        <w:tab/>
      </w:r>
      <w:r w:rsidRPr="00877943">
        <w:rPr>
          <w:rFonts w:ascii="Times New Roman" w:hAnsi="Times New Roman" w:cs="Times New Roman"/>
          <w:b/>
          <w:color w:val="000000"/>
          <w:spacing w:val="-4"/>
          <w:sz w:val="24"/>
          <w:szCs w:val="24"/>
          <w:lang w:val="ky-KG"/>
        </w:rPr>
        <w:t xml:space="preserve">       </w:t>
      </w:r>
      <w:r w:rsidRPr="00877943">
        <w:rPr>
          <w:rFonts w:ascii="Times New Roman" w:hAnsi="Times New Roman" w:cs="Times New Roman"/>
          <w:b/>
          <w:color w:val="000000" w:themeColor="text1"/>
          <w:spacing w:val="-4"/>
          <w:sz w:val="24"/>
          <w:szCs w:val="24"/>
        </w:rPr>
        <w:t>Почтовая и курьерская деятельность</w:t>
      </w:r>
      <w:r w:rsidRPr="00877943">
        <w:rPr>
          <w:rFonts w:ascii="Times New Roman" w:hAnsi="Times New Roman" w:cs="Times New Roman"/>
          <w:color w:val="000000" w:themeColor="text1"/>
          <w:spacing w:val="-4"/>
          <w:sz w:val="24"/>
          <w:szCs w:val="24"/>
        </w:rPr>
        <w:t xml:space="preserve">. </w:t>
      </w:r>
      <w:r w:rsidRPr="00877943">
        <w:rPr>
          <w:rFonts w:ascii="Times New Roman" w:hAnsi="Times New Roman" w:cs="Times New Roman"/>
          <w:i/>
          <w:color w:val="000000" w:themeColor="text1"/>
          <w:spacing w:val="-4"/>
          <w:sz w:val="24"/>
          <w:szCs w:val="24"/>
        </w:rPr>
        <w:t>Доходы от услуг почтовой и курьерской деятельности</w:t>
      </w:r>
      <w:r w:rsidRPr="00877943">
        <w:rPr>
          <w:rFonts w:ascii="Times New Roman" w:hAnsi="Times New Roman" w:cs="Times New Roman"/>
          <w:color w:val="000000" w:themeColor="text1"/>
          <w:spacing w:val="-4"/>
          <w:sz w:val="24"/>
          <w:szCs w:val="24"/>
        </w:rPr>
        <w:t xml:space="preserve"> в январе</w:t>
      </w:r>
      <w:r w:rsidRPr="00877943">
        <w:rPr>
          <w:rFonts w:ascii="Times New Roman" w:hAnsi="Times New Roman" w:cs="Times New Roman"/>
          <w:color w:val="000000" w:themeColor="text1"/>
          <w:spacing w:val="-4"/>
          <w:sz w:val="24"/>
          <w:szCs w:val="24"/>
          <w:lang w:val="ky-KG"/>
        </w:rPr>
        <w:t>-</w:t>
      </w:r>
      <w:proofErr w:type="spellStart"/>
      <w:r w:rsidRPr="00877943">
        <w:rPr>
          <w:rFonts w:ascii="Times New Roman" w:hAnsi="Times New Roman" w:cs="Times New Roman"/>
          <w:color w:val="000000" w:themeColor="text1"/>
          <w:spacing w:val="-4"/>
          <w:sz w:val="24"/>
          <w:szCs w:val="24"/>
          <w:lang w:val="ky-KG"/>
        </w:rPr>
        <w:t>октябре</w:t>
      </w:r>
      <w:proofErr w:type="spellEnd"/>
      <w:r w:rsidRPr="00877943">
        <w:rPr>
          <w:rFonts w:ascii="Times New Roman" w:hAnsi="Times New Roman" w:cs="Times New Roman"/>
          <w:color w:val="000000" w:themeColor="text1"/>
          <w:spacing w:val="-4"/>
          <w:sz w:val="24"/>
          <w:szCs w:val="24"/>
        </w:rPr>
        <w:t xml:space="preserve"> </w:t>
      </w:r>
      <w:r w:rsidRPr="00877943">
        <w:rPr>
          <w:rFonts w:ascii="Times New Roman" w:hAnsi="Times New Roman" w:cs="Times New Roman"/>
          <w:color w:val="000000" w:themeColor="text1"/>
          <w:spacing w:val="-4"/>
          <w:sz w:val="24"/>
          <w:szCs w:val="24"/>
          <w:lang w:val="ky-KG"/>
        </w:rPr>
        <w:t>2025</w:t>
      </w:r>
      <w:r w:rsidRPr="00877943">
        <w:rPr>
          <w:rFonts w:ascii="Times New Roman" w:hAnsi="Times New Roman" w:cs="Times New Roman"/>
          <w:color w:val="000000" w:themeColor="text1"/>
          <w:spacing w:val="-4"/>
          <w:sz w:val="24"/>
          <w:szCs w:val="24"/>
        </w:rPr>
        <w:t xml:space="preserve">г. составили </w:t>
      </w:r>
      <w:r w:rsidRPr="00877943">
        <w:rPr>
          <w:rFonts w:ascii="Times New Roman" w:hAnsi="Times New Roman" w:cs="Times New Roman"/>
          <w:color w:val="000000" w:themeColor="text1"/>
          <w:spacing w:val="-4"/>
          <w:sz w:val="24"/>
          <w:szCs w:val="24"/>
          <w:lang w:val="ky-KG"/>
        </w:rPr>
        <w:t xml:space="preserve">1096,0 </w:t>
      </w:r>
      <w:r w:rsidRPr="00877943">
        <w:rPr>
          <w:rFonts w:ascii="Times New Roman" w:hAnsi="Times New Roman" w:cs="Times New Roman"/>
          <w:color w:val="000000" w:themeColor="text1"/>
          <w:spacing w:val="-4"/>
          <w:sz w:val="24"/>
          <w:szCs w:val="24"/>
        </w:rPr>
        <w:t>млн. сомов</w:t>
      </w:r>
      <w:r w:rsidRPr="00877943">
        <w:rPr>
          <w:rFonts w:ascii="Times New Roman" w:hAnsi="Times New Roman" w:cs="Times New Roman"/>
          <w:color w:val="000000" w:themeColor="text1"/>
          <w:spacing w:val="-4"/>
          <w:sz w:val="24"/>
          <w:szCs w:val="24"/>
          <w:lang w:val="ky-KG"/>
        </w:rPr>
        <w:t xml:space="preserve">, что на 23,2 </w:t>
      </w:r>
      <w:proofErr w:type="spellStart"/>
      <w:r w:rsidRPr="00877943">
        <w:rPr>
          <w:rFonts w:ascii="Times New Roman" w:hAnsi="Times New Roman" w:cs="Times New Roman"/>
          <w:color w:val="000000" w:themeColor="text1"/>
          <w:spacing w:val="-4"/>
          <w:sz w:val="24"/>
          <w:szCs w:val="24"/>
          <w:lang w:val="ky-KG"/>
        </w:rPr>
        <w:t>процента</w:t>
      </w:r>
      <w:proofErr w:type="spellEnd"/>
      <w:r w:rsidRPr="00877943">
        <w:rPr>
          <w:rFonts w:ascii="Times New Roman" w:hAnsi="Times New Roman" w:cs="Times New Roman"/>
          <w:color w:val="000000" w:themeColor="text1"/>
          <w:spacing w:val="-4"/>
          <w:sz w:val="24"/>
          <w:szCs w:val="24"/>
          <w:lang w:val="ky-KG"/>
        </w:rPr>
        <w:t xml:space="preserve"> </w:t>
      </w:r>
      <w:proofErr w:type="spellStart"/>
      <w:r w:rsidRPr="00877943">
        <w:rPr>
          <w:rFonts w:ascii="Times New Roman" w:hAnsi="Times New Roman" w:cs="Times New Roman"/>
          <w:color w:val="000000" w:themeColor="text1"/>
          <w:spacing w:val="-4"/>
          <w:sz w:val="24"/>
          <w:szCs w:val="24"/>
          <w:lang w:val="ky-KG"/>
        </w:rPr>
        <w:t>больше</w:t>
      </w:r>
      <w:proofErr w:type="spellEnd"/>
      <w:r w:rsidRPr="00877943">
        <w:rPr>
          <w:rFonts w:ascii="Times New Roman" w:hAnsi="Times New Roman" w:cs="Times New Roman"/>
          <w:color w:val="000000" w:themeColor="text1"/>
          <w:spacing w:val="-4"/>
          <w:sz w:val="24"/>
          <w:szCs w:val="24"/>
          <w:lang w:val="ky-KG"/>
        </w:rPr>
        <w:t xml:space="preserve">, </w:t>
      </w:r>
      <w:proofErr w:type="spellStart"/>
      <w:r w:rsidRPr="00877943">
        <w:rPr>
          <w:rFonts w:ascii="Times New Roman" w:hAnsi="Times New Roman" w:cs="Times New Roman"/>
          <w:color w:val="000000" w:themeColor="text1"/>
          <w:spacing w:val="-4"/>
          <w:sz w:val="24"/>
          <w:szCs w:val="24"/>
          <w:lang w:val="ky-KG"/>
        </w:rPr>
        <w:t>чем</w:t>
      </w:r>
      <w:proofErr w:type="spellEnd"/>
      <w:r w:rsidRPr="00877943">
        <w:rPr>
          <w:rFonts w:ascii="Times New Roman" w:hAnsi="Times New Roman" w:cs="Times New Roman"/>
          <w:color w:val="000000" w:themeColor="text1"/>
          <w:spacing w:val="-4"/>
          <w:sz w:val="24"/>
          <w:szCs w:val="24"/>
          <w:lang w:val="ky-KG"/>
        </w:rPr>
        <w:t xml:space="preserve"> в  </w:t>
      </w:r>
      <w:proofErr w:type="spellStart"/>
      <w:r w:rsidRPr="00877943">
        <w:rPr>
          <w:rFonts w:ascii="Times New Roman" w:hAnsi="Times New Roman" w:cs="Times New Roman"/>
          <w:color w:val="000000" w:themeColor="text1"/>
          <w:spacing w:val="-4"/>
          <w:sz w:val="24"/>
          <w:szCs w:val="24"/>
          <w:lang w:val="ky-KG"/>
        </w:rPr>
        <w:t>январе-октябре</w:t>
      </w:r>
      <w:proofErr w:type="spellEnd"/>
      <w:r w:rsidRPr="00877943">
        <w:rPr>
          <w:rFonts w:ascii="Times New Roman" w:hAnsi="Times New Roman" w:cs="Times New Roman"/>
          <w:color w:val="000000" w:themeColor="text1"/>
          <w:spacing w:val="-4"/>
          <w:sz w:val="24"/>
          <w:szCs w:val="24"/>
          <w:lang w:val="ky-KG"/>
        </w:rPr>
        <w:t xml:space="preserve"> 2024г.</w:t>
      </w:r>
    </w:p>
    <w:p w14:paraId="39C1C988" w14:textId="77777777" w:rsidR="00877943" w:rsidRPr="00877943" w:rsidRDefault="00877943" w:rsidP="00877943">
      <w:pPr>
        <w:tabs>
          <w:tab w:val="left" w:pos="-414"/>
          <w:tab w:val="left" w:pos="294"/>
          <w:tab w:val="left" w:pos="1002"/>
        </w:tabs>
        <w:spacing w:after="0"/>
        <w:ind w:firstLine="709"/>
        <w:jc w:val="both"/>
        <w:rPr>
          <w:rFonts w:ascii="Times New Roman" w:hAnsi="Times New Roman" w:cs="Times New Roman"/>
          <w:color w:val="000000" w:themeColor="text1"/>
          <w:spacing w:val="-4"/>
          <w:sz w:val="24"/>
          <w:szCs w:val="24"/>
        </w:rPr>
      </w:pPr>
      <w:r w:rsidRPr="00877943">
        <w:rPr>
          <w:rFonts w:ascii="Times New Roman" w:hAnsi="Times New Roman" w:cs="Times New Roman"/>
          <w:b/>
          <w:color w:val="000000" w:themeColor="text1"/>
          <w:spacing w:val="-4"/>
          <w:sz w:val="24"/>
          <w:szCs w:val="24"/>
        </w:rPr>
        <w:t>Связь</w:t>
      </w:r>
      <w:r w:rsidRPr="00877943">
        <w:rPr>
          <w:rFonts w:ascii="Times New Roman" w:hAnsi="Times New Roman" w:cs="Times New Roman"/>
          <w:color w:val="000000" w:themeColor="text1"/>
          <w:spacing w:val="-4"/>
          <w:sz w:val="24"/>
          <w:szCs w:val="24"/>
        </w:rPr>
        <w:t xml:space="preserve">. Доходы, полученные от предоставления </w:t>
      </w:r>
      <w:r w:rsidRPr="00877943">
        <w:rPr>
          <w:rFonts w:ascii="Times New Roman" w:hAnsi="Times New Roman" w:cs="Times New Roman"/>
          <w:i/>
          <w:color w:val="000000" w:themeColor="text1"/>
          <w:spacing w:val="-4"/>
          <w:sz w:val="24"/>
          <w:szCs w:val="24"/>
        </w:rPr>
        <w:t>услуг связи</w:t>
      </w:r>
      <w:r w:rsidRPr="00877943">
        <w:rPr>
          <w:rFonts w:ascii="Times New Roman" w:hAnsi="Times New Roman" w:cs="Times New Roman"/>
          <w:color w:val="000000" w:themeColor="text1"/>
          <w:spacing w:val="-4"/>
          <w:sz w:val="24"/>
          <w:szCs w:val="24"/>
        </w:rPr>
        <w:t>, в январе</w:t>
      </w:r>
      <w:r w:rsidRPr="00877943">
        <w:rPr>
          <w:rFonts w:ascii="Times New Roman" w:hAnsi="Times New Roman" w:cs="Times New Roman"/>
          <w:color w:val="000000" w:themeColor="text1"/>
          <w:spacing w:val="-4"/>
          <w:sz w:val="24"/>
          <w:szCs w:val="24"/>
          <w:lang w:val="ky-KG"/>
        </w:rPr>
        <w:t>-</w:t>
      </w:r>
      <w:proofErr w:type="spellStart"/>
      <w:r w:rsidRPr="00877943">
        <w:rPr>
          <w:rFonts w:ascii="Times New Roman" w:hAnsi="Times New Roman" w:cs="Times New Roman"/>
          <w:color w:val="000000" w:themeColor="text1"/>
          <w:spacing w:val="-4"/>
          <w:sz w:val="24"/>
          <w:szCs w:val="24"/>
          <w:lang w:val="ky-KG"/>
        </w:rPr>
        <w:t>октябре</w:t>
      </w:r>
      <w:proofErr w:type="spellEnd"/>
      <w:r w:rsidRPr="00877943">
        <w:rPr>
          <w:rFonts w:ascii="Times New Roman" w:hAnsi="Times New Roman" w:cs="Times New Roman"/>
          <w:color w:val="000000" w:themeColor="text1"/>
          <w:spacing w:val="-4"/>
          <w:sz w:val="24"/>
          <w:szCs w:val="24"/>
        </w:rPr>
        <w:t xml:space="preserve"> 202</w:t>
      </w:r>
      <w:r w:rsidRPr="00877943">
        <w:rPr>
          <w:rFonts w:ascii="Times New Roman" w:hAnsi="Times New Roman" w:cs="Times New Roman"/>
          <w:color w:val="000000" w:themeColor="text1"/>
          <w:spacing w:val="-4"/>
          <w:sz w:val="24"/>
          <w:szCs w:val="24"/>
          <w:lang w:val="ky-KG"/>
        </w:rPr>
        <w:t>5</w:t>
      </w:r>
      <w:r w:rsidRPr="00877943">
        <w:rPr>
          <w:rFonts w:ascii="Times New Roman" w:hAnsi="Times New Roman" w:cs="Times New Roman"/>
          <w:color w:val="000000" w:themeColor="text1"/>
          <w:spacing w:val="-4"/>
          <w:sz w:val="24"/>
          <w:szCs w:val="24"/>
        </w:rPr>
        <w:t xml:space="preserve">г. составили </w:t>
      </w:r>
      <w:r w:rsidRPr="00877943">
        <w:rPr>
          <w:rFonts w:ascii="Times New Roman" w:hAnsi="Times New Roman" w:cs="Times New Roman"/>
          <w:color w:val="000000" w:themeColor="text1"/>
          <w:spacing w:val="-4"/>
          <w:sz w:val="24"/>
          <w:szCs w:val="24"/>
          <w:lang w:val="ky-KG"/>
        </w:rPr>
        <w:t xml:space="preserve"> 14681,1 млн.</w:t>
      </w:r>
      <w:r w:rsidRPr="00877943">
        <w:rPr>
          <w:rFonts w:ascii="Times New Roman" w:hAnsi="Times New Roman" w:cs="Times New Roman"/>
          <w:color w:val="000000" w:themeColor="text1"/>
          <w:spacing w:val="-4"/>
          <w:sz w:val="24"/>
          <w:szCs w:val="24"/>
        </w:rPr>
        <w:t xml:space="preserve"> сомов, что по сравнению с соответствующим периодом 202</w:t>
      </w:r>
      <w:r w:rsidRPr="00877943">
        <w:rPr>
          <w:rFonts w:ascii="Times New Roman" w:hAnsi="Times New Roman" w:cs="Times New Roman"/>
          <w:color w:val="000000" w:themeColor="text1"/>
          <w:spacing w:val="-4"/>
          <w:sz w:val="24"/>
          <w:szCs w:val="24"/>
          <w:lang w:val="ky-KG"/>
        </w:rPr>
        <w:t>4</w:t>
      </w:r>
      <w:r w:rsidRPr="00877943">
        <w:rPr>
          <w:rFonts w:ascii="Times New Roman" w:hAnsi="Times New Roman" w:cs="Times New Roman"/>
          <w:color w:val="000000" w:themeColor="text1"/>
          <w:spacing w:val="-4"/>
          <w:sz w:val="24"/>
          <w:szCs w:val="24"/>
        </w:rPr>
        <w:t xml:space="preserve"> г на 18,2</w:t>
      </w:r>
      <w:r w:rsidRPr="00877943">
        <w:rPr>
          <w:rFonts w:ascii="Times New Roman" w:hAnsi="Times New Roman" w:cs="Times New Roman"/>
          <w:color w:val="000000" w:themeColor="text1"/>
          <w:spacing w:val="-4"/>
          <w:sz w:val="24"/>
          <w:szCs w:val="24"/>
          <w:lang w:val="ky-KG"/>
        </w:rPr>
        <w:t xml:space="preserve"> </w:t>
      </w:r>
      <w:r w:rsidRPr="00877943">
        <w:rPr>
          <w:rFonts w:ascii="Times New Roman" w:hAnsi="Times New Roman" w:cs="Times New Roman"/>
          <w:color w:val="000000" w:themeColor="text1"/>
          <w:spacing w:val="-4"/>
          <w:sz w:val="24"/>
          <w:szCs w:val="24"/>
        </w:rPr>
        <w:t>процента больше.</w:t>
      </w:r>
    </w:p>
    <w:p w14:paraId="6733AEFC" w14:textId="77777777" w:rsidR="009E508E" w:rsidRPr="00877943" w:rsidRDefault="009E508E" w:rsidP="009E508E">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p>
    <w:p w14:paraId="2C92CC80" w14:textId="77777777" w:rsidR="00877943" w:rsidRPr="00877943" w:rsidRDefault="00877943" w:rsidP="00877943">
      <w:pPr>
        <w:ind w:firstLine="709"/>
        <w:jc w:val="both"/>
        <w:rPr>
          <w:rFonts w:ascii="Times New Roman" w:hAnsi="Times New Roman" w:cs="Times New Roman"/>
          <w:b/>
          <w:color w:val="000000"/>
          <w:sz w:val="24"/>
          <w:szCs w:val="24"/>
        </w:rPr>
      </w:pPr>
      <w:r w:rsidRPr="00877943">
        <w:rPr>
          <w:rFonts w:ascii="Times New Roman" w:hAnsi="Times New Roman" w:cs="Times New Roman"/>
          <w:b/>
          <w:color w:val="000000"/>
          <w:sz w:val="24"/>
          <w:szCs w:val="24"/>
        </w:rPr>
        <w:t xml:space="preserve">Рынок услуг. </w:t>
      </w:r>
      <w:r w:rsidRPr="00877943">
        <w:rPr>
          <w:rFonts w:ascii="Times New Roman" w:hAnsi="Times New Roman" w:cs="Times New Roman"/>
          <w:color w:val="000000"/>
          <w:sz w:val="24"/>
          <w:szCs w:val="24"/>
        </w:rPr>
        <w:t>Объем рыночных услуг, оказанных хозяйствующими субъектами (юридическими и физическими лицами), в январе-октябре 2025г. по предварительной оценке, составил 1268096,5</w:t>
      </w:r>
      <w:r w:rsidRPr="00877943">
        <w:rPr>
          <w:rFonts w:ascii="Times New Roman" w:hAnsi="Times New Roman" w:cs="Times New Roman"/>
          <w:color w:val="000000"/>
          <w:sz w:val="24"/>
          <w:szCs w:val="24"/>
          <w:lang w:val="ky-KG"/>
        </w:rPr>
        <w:t xml:space="preserve"> </w:t>
      </w:r>
      <w:r w:rsidRPr="00877943">
        <w:rPr>
          <w:rFonts w:ascii="Times New Roman" w:hAnsi="Times New Roman" w:cs="Times New Roman"/>
          <w:color w:val="000000"/>
          <w:sz w:val="24"/>
          <w:szCs w:val="24"/>
        </w:rPr>
        <w:t xml:space="preserve">млн. сомов и по сравнению с соответствующим периодом 2024г. </w:t>
      </w:r>
      <w:proofErr w:type="spellStart"/>
      <w:r w:rsidRPr="00877943">
        <w:rPr>
          <w:rFonts w:ascii="Times New Roman" w:hAnsi="Times New Roman" w:cs="Times New Roman"/>
          <w:color w:val="000000"/>
          <w:sz w:val="24"/>
          <w:szCs w:val="24"/>
          <w:lang w:val="ky-KG"/>
        </w:rPr>
        <w:t>увеличился</w:t>
      </w:r>
      <w:proofErr w:type="spellEnd"/>
      <w:r w:rsidRPr="00877943">
        <w:rPr>
          <w:rFonts w:ascii="Times New Roman" w:hAnsi="Times New Roman" w:cs="Times New Roman"/>
          <w:color w:val="000000"/>
          <w:sz w:val="24"/>
          <w:szCs w:val="24"/>
          <w:lang w:val="ky-KG"/>
        </w:rPr>
        <w:t xml:space="preserve"> на 6,3</w:t>
      </w:r>
      <w:r w:rsidRPr="00877943">
        <w:rPr>
          <w:rFonts w:ascii="Times New Roman" w:hAnsi="Times New Roman" w:cs="Times New Roman"/>
          <w:color w:val="000000"/>
          <w:sz w:val="24"/>
          <w:szCs w:val="24"/>
        </w:rPr>
        <w:t xml:space="preserve"> процента. </w:t>
      </w:r>
    </w:p>
    <w:p w14:paraId="0DF6F8B3" w14:textId="77777777" w:rsidR="00EA61DB" w:rsidRDefault="00EA61DB" w:rsidP="00877943">
      <w:pPr>
        <w:spacing w:after="0"/>
        <w:jc w:val="both"/>
        <w:rPr>
          <w:rFonts w:ascii="Times New Roman" w:hAnsi="Times New Roman" w:cs="Times New Roman"/>
          <w:b/>
          <w:color w:val="000000"/>
          <w:sz w:val="24"/>
          <w:szCs w:val="24"/>
          <w:lang w:val="ru-RU"/>
        </w:rPr>
      </w:pPr>
    </w:p>
    <w:p w14:paraId="2DB08663" w14:textId="77777777" w:rsidR="00EA61DB" w:rsidRDefault="00EA61DB" w:rsidP="00877943">
      <w:pPr>
        <w:spacing w:after="0"/>
        <w:jc w:val="both"/>
        <w:rPr>
          <w:rFonts w:ascii="Times New Roman" w:hAnsi="Times New Roman" w:cs="Times New Roman"/>
          <w:b/>
          <w:color w:val="000000"/>
          <w:sz w:val="24"/>
          <w:szCs w:val="24"/>
          <w:lang w:val="ru-RU"/>
        </w:rPr>
      </w:pPr>
    </w:p>
    <w:p w14:paraId="38B387F0" w14:textId="77777777" w:rsidR="00EA61DB" w:rsidRDefault="00EA61DB" w:rsidP="00877943">
      <w:pPr>
        <w:spacing w:after="0"/>
        <w:jc w:val="both"/>
        <w:rPr>
          <w:rFonts w:ascii="Times New Roman" w:hAnsi="Times New Roman" w:cs="Times New Roman"/>
          <w:b/>
          <w:color w:val="000000"/>
          <w:sz w:val="24"/>
          <w:szCs w:val="24"/>
          <w:lang w:val="ru-RU"/>
        </w:rPr>
      </w:pPr>
    </w:p>
    <w:p w14:paraId="00DD87D6" w14:textId="77777777" w:rsidR="00EA61DB" w:rsidRDefault="00EA61DB" w:rsidP="00877943">
      <w:pPr>
        <w:spacing w:after="0"/>
        <w:jc w:val="both"/>
        <w:rPr>
          <w:rFonts w:ascii="Times New Roman" w:hAnsi="Times New Roman" w:cs="Times New Roman"/>
          <w:b/>
          <w:color w:val="000000"/>
          <w:sz w:val="24"/>
          <w:szCs w:val="24"/>
          <w:lang w:val="ru-RU"/>
        </w:rPr>
      </w:pPr>
    </w:p>
    <w:p w14:paraId="10D2414F" w14:textId="77777777" w:rsidR="00EA61DB" w:rsidRDefault="00EA61DB" w:rsidP="00877943">
      <w:pPr>
        <w:spacing w:after="0"/>
        <w:jc w:val="both"/>
        <w:rPr>
          <w:rFonts w:ascii="Times New Roman" w:hAnsi="Times New Roman" w:cs="Times New Roman"/>
          <w:b/>
          <w:color w:val="000000"/>
          <w:sz w:val="24"/>
          <w:szCs w:val="24"/>
          <w:lang w:val="ru-RU"/>
        </w:rPr>
      </w:pPr>
    </w:p>
    <w:p w14:paraId="0546BE21" w14:textId="77777777" w:rsidR="00EA61DB" w:rsidRDefault="00EA61DB" w:rsidP="00877943">
      <w:pPr>
        <w:spacing w:after="0"/>
        <w:jc w:val="both"/>
        <w:rPr>
          <w:rFonts w:ascii="Times New Roman" w:hAnsi="Times New Roman" w:cs="Times New Roman"/>
          <w:b/>
          <w:color w:val="000000"/>
          <w:sz w:val="24"/>
          <w:szCs w:val="24"/>
          <w:lang w:val="ru-RU"/>
        </w:rPr>
      </w:pPr>
    </w:p>
    <w:p w14:paraId="2D5E625B" w14:textId="77777777" w:rsidR="00EA61DB" w:rsidRDefault="00EA61DB" w:rsidP="00877943">
      <w:pPr>
        <w:spacing w:after="0"/>
        <w:jc w:val="both"/>
        <w:rPr>
          <w:rFonts w:ascii="Times New Roman" w:hAnsi="Times New Roman" w:cs="Times New Roman"/>
          <w:b/>
          <w:color w:val="000000"/>
          <w:sz w:val="24"/>
          <w:szCs w:val="24"/>
          <w:lang w:val="ru-RU"/>
        </w:rPr>
      </w:pPr>
    </w:p>
    <w:p w14:paraId="4A5AD452" w14:textId="4B7DA051" w:rsidR="00877943" w:rsidRPr="00877943" w:rsidRDefault="00877943" w:rsidP="00877943">
      <w:pPr>
        <w:spacing w:after="0"/>
        <w:jc w:val="both"/>
        <w:rPr>
          <w:rFonts w:ascii="Times New Roman" w:hAnsi="Times New Roman" w:cs="Times New Roman"/>
          <w:color w:val="000000"/>
          <w:sz w:val="24"/>
          <w:szCs w:val="24"/>
          <w:lang w:val="ky-KG"/>
        </w:rPr>
      </w:pPr>
      <w:r w:rsidRPr="00877943">
        <w:rPr>
          <w:rFonts w:ascii="Times New Roman" w:hAnsi="Times New Roman" w:cs="Times New Roman"/>
          <w:b/>
          <w:color w:val="000000"/>
          <w:sz w:val="24"/>
          <w:szCs w:val="24"/>
        </w:rPr>
        <w:lastRenderedPageBreak/>
        <w:t>Таблица 2</w:t>
      </w:r>
      <w:r w:rsidR="00EA61DB">
        <w:rPr>
          <w:rFonts w:ascii="Times New Roman" w:hAnsi="Times New Roman" w:cs="Times New Roman"/>
          <w:b/>
          <w:color w:val="000000"/>
          <w:sz w:val="24"/>
          <w:szCs w:val="24"/>
          <w:lang w:val="ky-KG"/>
        </w:rPr>
        <w:t>7</w:t>
      </w:r>
      <w:r w:rsidRPr="00877943">
        <w:rPr>
          <w:rFonts w:ascii="Times New Roman" w:hAnsi="Times New Roman" w:cs="Times New Roman"/>
          <w:b/>
          <w:color w:val="000000"/>
          <w:sz w:val="24"/>
          <w:szCs w:val="24"/>
        </w:rPr>
        <w:t xml:space="preserve">: Объем рыночных услуг по видам экономической деятельности </w:t>
      </w:r>
    </w:p>
    <w:p w14:paraId="19902E73" w14:textId="77777777" w:rsidR="00877943" w:rsidRDefault="00877943" w:rsidP="00877943">
      <w:pPr>
        <w:spacing w:after="0"/>
        <w:ind w:left="1560" w:hanging="120"/>
        <w:rPr>
          <w:rFonts w:ascii="Times New Roman" w:hAnsi="Times New Roman" w:cs="Times New Roman"/>
          <w:b/>
          <w:color w:val="000000"/>
          <w:sz w:val="24"/>
          <w:szCs w:val="24"/>
          <w:lang w:val="ky-KG"/>
        </w:rPr>
      </w:pPr>
      <w:r w:rsidRPr="00877943">
        <w:rPr>
          <w:rFonts w:ascii="Times New Roman" w:hAnsi="Times New Roman" w:cs="Times New Roman"/>
          <w:b/>
          <w:color w:val="000000"/>
          <w:sz w:val="24"/>
          <w:szCs w:val="24"/>
        </w:rPr>
        <w:t>в январе</w:t>
      </w:r>
      <w:r w:rsidRPr="00877943">
        <w:rPr>
          <w:rFonts w:ascii="Times New Roman" w:hAnsi="Times New Roman" w:cs="Times New Roman"/>
          <w:b/>
          <w:color w:val="000000"/>
          <w:sz w:val="24"/>
          <w:szCs w:val="24"/>
          <w:lang w:val="ky-KG"/>
        </w:rPr>
        <w:t xml:space="preserve"> - </w:t>
      </w:r>
      <w:proofErr w:type="spellStart"/>
      <w:r w:rsidRPr="00877943">
        <w:rPr>
          <w:rFonts w:ascii="Times New Roman" w:hAnsi="Times New Roman" w:cs="Times New Roman"/>
          <w:b/>
          <w:color w:val="000000"/>
          <w:sz w:val="24"/>
          <w:szCs w:val="24"/>
          <w:lang w:val="ky-KG"/>
        </w:rPr>
        <w:t>октябре</w:t>
      </w:r>
      <w:proofErr w:type="spellEnd"/>
      <w:r w:rsidRPr="00877943">
        <w:rPr>
          <w:rFonts w:ascii="Times New Roman" w:hAnsi="Times New Roman" w:cs="Times New Roman"/>
          <w:b/>
          <w:color w:val="000000"/>
          <w:sz w:val="24"/>
          <w:szCs w:val="24"/>
          <w:lang w:val="ky-KG"/>
        </w:rPr>
        <w:t xml:space="preserve"> </w:t>
      </w:r>
      <w:r w:rsidRPr="00877943">
        <w:rPr>
          <w:rFonts w:ascii="Times New Roman" w:hAnsi="Times New Roman" w:cs="Times New Roman"/>
          <w:b/>
          <w:color w:val="000000"/>
          <w:sz w:val="24"/>
          <w:szCs w:val="24"/>
        </w:rPr>
        <w:t>20</w:t>
      </w:r>
      <w:r w:rsidRPr="00877943">
        <w:rPr>
          <w:rFonts w:ascii="Times New Roman" w:hAnsi="Times New Roman" w:cs="Times New Roman"/>
          <w:b/>
          <w:color w:val="000000"/>
          <w:sz w:val="24"/>
          <w:szCs w:val="24"/>
          <w:lang w:val="ky-KG"/>
        </w:rPr>
        <w:t>25г.</w:t>
      </w:r>
    </w:p>
    <w:p w14:paraId="68BCA015" w14:textId="77777777" w:rsidR="00877943" w:rsidRPr="00877943" w:rsidRDefault="00877943" w:rsidP="00877943">
      <w:pPr>
        <w:spacing w:after="0"/>
        <w:ind w:left="1560" w:hanging="120"/>
        <w:rPr>
          <w:rFonts w:ascii="Times New Roman" w:hAnsi="Times New Roman" w:cs="Times New Roman"/>
          <w:b/>
          <w:color w:val="000000"/>
          <w:sz w:val="10"/>
          <w:szCs w:val="10"/>
          <w:lang w:val="ky-KG"/>
        </w:rPr>
      </w:pPr>
    </w:p>
    <w:tbl>
      <w:tblPr>
        <w:tblW w:w="9639" w:type="dxa"/>
        <w:tblInd w:w="108" w:type="dxa"/>
        <w:tblLayout w:type="fixed"/>
        <w:tblLook w:val="01E0" w:firstRow="1" w:lastRow="1" w:firstColumn="1" w:lastColumn="1" w:noHBand="0" w:noVBand="0"/>
      </w:tblPr>
      <w:tblGrid>
        <w:gridCol w:w="2835"/>
        <w:gridCol w:w="1194"/>
        <w:gridCol w:w="1276"/>
        <w:gridCol w:w="992"/>
        <w:gridCol w:w="1216"/>
        <w:gridCol w:w="1017"/>
        <w:gridCol w:w="1109"/>
      </w:tblGrid>
      <w:tr w:rsidR="00877943" w:rsidRPr="00124623" w14:paraId="6E1F0505" w14:textId="77777777" w:rsidTr="00D30C07">
        <w:trPr>
          <w:trHeight w:val="250"/>
          <w:tblHeader/>
        </w:trPr>
        <w:tc>
          <w:tcPr>
            <w:tcW w:w="2835" w:type="dxa"/>
            <w:vMerge w:val="restart"/>
            <w:tcBorders>
              <w:top w:val="single" w:sz="8" w:space="0" w:color="auto"/>
            </w:tcBorders>
          </w:tcPr>
          <w:p w14:paraId="56C74C32" w14:textId="77777777" w:rsidR="00877943" w:rsidRPr="00877943" w:rsidRDefault="00877943" w:rsidP="00877943">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2470" w:type="dxa"/>
            <w:gridSpan w:val="2"/>
            <w:tcBorders>
              <w:top w:val="single" w:sz="8" w:space="0" w:color="auto"/>
              <w:bottom w:val="single" w:sz="4" w:space="0" w:color="auto"/>
            </w:tcBorders>
          </w:tcPr>
          <w:p w14:paraId="36C2FEB8"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Млн. сомов</w:t>
            </w:r>
          </w:p>
        </w:tc>
        <w:tc>
          <w:tcPr>
            <w:tcW w:w="4334" w:type="dxa"/>
            <w:gridSpan w:val="4"/>
            <w:tcBorders>
              <w:top w:val="single" w:sz="8" w:space="0" w:color="auto"/>
              <w:bottom w:val="single" w:sz="4" w:space="0" w:color="auto"/>
            </w:tcBorders>
          </w:tcPr>
          <w:p w14:paraId="71B2A98A"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 процентах к</w:t>
            </w:r>
          </w:p>
        </w:tc>
      </w:tr>
      <w:tr w:rsidR="00877943" w:rsidRPr="00124623" w14:paraId="1BC868B2" w14:textId="77777777" w:rsidTr="00D30C07">
        <w:trPr>
          <w:trHeight w:val="143"/>
          <w:tblHeader/>
        </w:trPr>
        <w:tc>
          <w:tcPr>
            <w:tcW w:w="2835" w:type="dxa"/>
            <w:vMerge/>
            <w:tcBorders>
              <w:top w:val="single" w:sz="12" w:space="0" w:color="auto"/>
            </w:tcBorders>
          </w:tcPr>
          <w:p w14:paraId="3710949E" w14:textId="77777777" w:rsidR="00877943" w:rsidRPr="00877943" w:rsidRDefault="00877943" w:rsidP="00877943">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2470" w:type="dxa"/>
            <w:gridSpan w:val="2"/>
            <w:tcBorders>
              <w:top w:val="single" w:sz="4" w:space="0" w:color="auto"/>
              <w:bottom w:val="single" w:sz="4" w:space="0" w:color="auto"/>
            </w:tcBorders>
          </w:tcPr>
          <w:p w14:paraId="1222385C"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p>
        </w:tc>
        <w:tc>
          <w:tcPr>
            <w:tcW w:w="2208" w:type="dxa"/>
            <w:gridSpan w:val="2"/>
            <w:tcBorders>
              <w:top w:val="single" w:sz="4" w:space="0" w:color="auto"/>
              <w:bottom w:val="single" w:sz="4" w:space="0" w:color="auto"/>
            </w:tcBorders>
          </w:tcPr>
          <w:p w14:paraId="45D8D56C"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соответствующему периоду предыдущего года</w:t>
            </w:r>
          </w:p>
        </w:tc>
        <w:tc>
          <w:tcPr>
            <w:tcW w:w="2126" w:type="dxa"/>
            <w:gridSpan w:val="2"/>
            <w:tcBorders>
              <w:top w:val="single" w:sz="4" w:space="0" w:color="auto"/>
              <w:bottom w:val="single" w:sz="4" w:space="0" w:color="auto"/>
            </w:tcBorders>
          </w:tcPr>
          <w:p w14:paraId="2A806C53" w14:textId="77777777" w:rsidR="00877943" w:rsidRPr="00877943" w:rsidRDefault="00877943" w:rsidP="00877943">
            <w:pPr>
              <w:tabs>
                <w:tab w:val="left" w:pos="-414"/>
                <w:tab w:val="left" w:pos="294"/>
                <w:tab w:val="left" w:pos="1002"/>
              </w:tabs>
              <w:spacing w:after="0" w:line="264" w:lineRule="auto"/>
              <w:ind w:left="-543" w:firstLine="543"/>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итогу</w:t>
            </w:r>
          </w:p>
        </w:tc>
      </w:tr>
      <w:tr w:rsidR="00877943" w:rsidRPr="00124623" w14:paraId="38B34DEB" w14:textId="77777777" w:rsidTr="00D30C07">
        <w:trPr>
          <w:trHeight w:val="143"/>
          <w:tblHeader/>
        </w:trPr>
        <w:tc>
          <w:tcPr>
            <w:tcW w:w="2835" w:type="dxa"/>
            <w:vMerge/>
            <w:tcBorders>
              <w:bottom w:val="single" w:sz="8" w:space="0" w:color="auto"/>
            </w:tcBorders>
          </w:tcPr>
          <w:p w14:paraId="72654582" w14:textId="77777777" w:rsidR="00877943" w:rsidRPr="00877943" w:rsidRDefault="00877943" w:rsidP="00877943">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1194" w:type="dxa"/>
            <w:tcBorders>
              <w:top w:val="single" w:sz="4" w:space="0" w:color="auto"/>
              <w:bottom w:val="single" w:sz="8" w:space="0" w:color="auto"/>
            </w:tcBorders>
          </w:tcPr>
          <w:p w14:paraId="32288C0E"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всего</w:t>
            </w:r>
          </w:p>
        </w:tc>
        <w:tc>
          <w:tcPr>
            <w:tcW w:w="1276" w:type="dxa"/>
            <w:tcBorders>
              <w:top w:val="single" w:sz="4" w:space="0" w:color="auto"/>
              <w:bottom w:val="single" w:sz="8" w:space="0" w:color="auto"/>
            </w:tcBorders>
          </w:tcPr>
          <w:p w14:paraId="5891CA6E" w14:textId="77777777" w:rsidR="00877943" w:rsidRPr="00877943" w:rsidRDefault="00877943" w:rsidP="00877943">
            <w:pPr>
              <w:tabs>
                <w:tab w:val="left" w:pos="-414"/>
              </w:tabs>
              <w:spacing w:after="0" w:line="264" w:lineRule="auto"/>
              <w:ind w:right="-108"/>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 том числе населению</w:t>
            </w:r>
          </w:p>
        </w:tc>
        <w:tc>
          <w:tcPr>
            <w:tcW w:w="992" w:type="dxa"/>
            <w:tcBorders>
              <w:top w:val="single" w:sz="4" w:space="0" w:color="auto"/>
              <w:bottom w:val="single" w:sz="8" w:space="0" w:color="auto"/>
            </w:tcBorders>
          </w:tcPr>
          <w:p w14:paraId="6C0FB387" w14:textId="77777777" w:rsidR="00877943" w:rsidRPr="00877943" w:rsidRDefault="00877943" w:rsidP="0087794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всего</w:t>
            </w:r>
          </w:p>
        </w:tc>
        <w:tc>
          <w:tcPr>
            <w:tcW w:w="1216" w:type="dxa"/>
            <w:tcBorders>
              <w:top w:val="single" w:sz="4" w:space="0" w:color="auto"/>
              <w:bottom w:val="single" w:sz="8" w:space="0" w:color="auto"/>
            </w:tcBorders>
          </w:tcPr>
          <w:p w14:paraId="31672C84" w14:textId="77777777" w:rsidR="00877943" w:rsidRPr="00877943" w:rsidRDefault="00877943" w:rsidP="00877943">
            <w:pPr>
              <w:tabs>
                <w:tab w:val="left" w:pos="-414"/>
                <w:tab w:val="left" w:pos="294"/>
              </w:tabs>
              <w:spacing w:after="0" w:line="264" w:lineRule="auto"/>
              <w:ind w:right="-75"/>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 том числе населению</w:t>
            </w:r>
          </w:p>
        </w:tc>
        <w:tc>
          <w:tcPr>
            <w:tcW w:w="1017" w:type="dxa"/>
            <w:tcBorders>
              <w:top w:val="single" w:sz="4" w:space="0" w:color="auto"/>
              <w:bottom w:val="single" w:sz="8" w:space="0" w:color="auto"/>
            </w:tcBorders>
          </w:tcPr>
          <w:p w14:paraId="5E23A223" w14:textId="77777777" w:rsidR="00877943" w:rsidRPr="00877943" w:rsidRDefault="00877943" w:rsidP="00877943">
            <w:pPr>
              <w:spacing w:after="0" w:line="264" w:lineRule="auto"/>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всего</w:t>
            </w:r>
          </w:p>
        </w:tc>
        <w:tc>
          <w:tcPr>
            <w:tcW w:w="1109" w:type="dxa"/>
            <w:tcBorders>
              <w:top w:val="single" w:sz="4" w:space="0" w:color="auto"/>
              <w:bottom w:val="single" w:sz="8" w:space="0" w:color="auto"/>
            </w:tcBorders>
          </w:tcPr>
          <w:p w14:paraId="180FFEEB" w14:textId="77777777" w:rsidR="00877943" w:rsidRPr="00877943" w:rsidRDefault="00877943" w:rsidP="00877943">
            <w:pPr>
              <w:tabs>
                <w:tab w:val="left" w:pos="-414"/>
              </w:tabs>
              <w:spacing w:after="0" w:line="264" w:lineRule="auto"/>
              <w:ind w:right="-75"/>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 том числе населению</w:t>
            </w:r>
          </w:p>
        </w:tc>
      </w:tr>
      <w:tr w:rsidR="00877943" w:rsidRPr="00124623" w14:paraId="53C0921B" w14:textId="77777777" w:rsidTr="00D30C07">
        <w:trPr>
          <w:cantSplit/>
          <w:trHeight w:val="199"/>
        </w:trPr>
        <w:tc>
          <w:tcPr>
            <w:tcW w:w="2835" w:type="dxa"/>
          </w:tcPr>
          <w:p w14:paraId="51C11453" w14:textId="77777777" w:rsidR="00877943" w:rsidRPr="00877943" w:rsidRDefault="00877943" w:rsidP="00877943">
            <w:pPr>
              <w:tabs>
                <w:tab w:val="left" w:pos="-414"/>
                <w:tab w:val="left" w:pos="294"/>
                <w:tab w:val="left" w:pos="1002"/>
              </w:tabs>
              <w:spacing w:after="0" w:line="276" w:lineRule="auto"/>
              <w:ind w:right="-108"/>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Всего</w:t>
            </w:r>
          </w:p>
        </w:tc>
        <w:tc>
          <w:tcPr>
            <w:tcW w:w="1194" w:type="dxa"/>
            <w:vAlign w:val="bottom"/>
          </w:tcPr>
          <w:p w14:paraId="773599D4" w14:textId="77777777" w:rsidR="00877943" w:rsidRPr="00877943" w:rsidRDefault="00877943" w:rsidP="00877943">
            <w:pPr>
              <w:spacing w:after="0" w:line="276" w:lineRule="auto"/>
              <w:ind w:right="93"/>
              <w:jc w:val="right"/>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1268096,5</w:t>
            </w:r>
          </w:p>
        </w:tc>
        <w:tc>
          <w:tcPr>
            <w:tcW w:w="1276" w:type="dxa"/>
            <w:vAlign w:val="bottom"/>
          </w:tcPr>
          <w:p w14:paraId="5E5B4683" w14:textId="77777777" w:rsidR="00877943" w:rsidRPr="00877943" w:rsidRDefault="00877943" w:rsidP="00877943">
            <w:pPr>
              <w:spacing w:after="0" w:line="276" w:lineRule="auto"/>
              <w:ind w:right="93"/>
              <w:jc w:val="right"/>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501133,6</w:t>
            </w:r>
          </w:p>
        </w:tc>
        <w:tc>
          <w:tcPr>
            <w:tcW w:w="992" w:type="dxa"/>
            <w:vAlign w:val="bottom"/>
          </w:tcPr>
          <w:p w14:paraId="6EACEA07" w14:textId="77777777" w:rsidR="00877943" w:rsidRPr="00877943" w:rsidRDefault="00877943" w:rsidP="00877943">
            <w:pPr>
              <w:spacing w:after="0" w:line="276" w:lineRule="auto"/>
              <w:ind w:left="-168" w:right="93"/>
              <w:jc w:val="right"/>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106,3</w:t>
            </w:r>
          </w:p>
        </w:tc>
        <w:tc>
          <w:tcPr>
            <w:tcW w:w="1216" w:type="dxa"/>
            <w:vAlign w:val="bottom"/>
          </w:tcPr>
          <w:p w14:paraId="7A9AF198" w14:textId="77777777" w:rsidR="00877943" w:rsidRPr="00877943" w:rsidRDefault="00877943" w:rsidP="00877943">
            <w:pPr>
              <w:spacing w:after="0" w:line="276" w:lineRule="auto"/>
              <w:ind w:right="235"/>
              <w:jc w:val="right"/>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120,7</w:t>
            </w:r>
          </w:p>
        </w:tc>
        <w:tc>
          <w:tcPr>
            <w:tcW w:w="1017" w:type="dxa"/>
            <w:vAlign w:val="bottom"/>
          </w:tcPr>
          <w:p w14:paraId="25335985" w14:textId="77777777" w:rsidR="00877943" w:rsidRPr="00877943" w:rsidRDefault="00877943" w:rsidP="00877943">
            <w:pPr>
              <w:spacing w:after="0" w:line="276" w:lineRule="auto"/>
              <w:ind w:left="-310" w:right="58"/>
              <w:jc w:val="right"/>
              <w:rPr>
                <w:rFonts w:ascii="Times New Roman" w:hAnsi="Times New Roman" w:cs="Times New Roman"/>
                <w:b/>
                <w:color w:val="000000"/>
                <w:spacing w:val="-4"/>
                <w:sz w:val="20"/>
                <w:szCs w:val="20"/>
                <w:lang w:val="ky-KG"/>
              </w:rPr>
            </w:pPr>
            <w:r w:rsidRPr="00877943">
              <w:rPr>
                <w:rFonts w:ascii="Times New Roman" w:hAnsi="Times New Roman" w:cs="Times New Roman"/>
                <w:b/>
                <w:color w:val="000000"/>
                <w:spacing w:val="-4"/>
                <w:sz w:val="20"/>
                <w:szCs w:val="20"/>
                <w:lang w:val="ky-KG"/>
              </w:rPr>
              <w:t>100</w:t>
            </w:r>
          </w:p>
        </w:tc>
        <w:tc>
          <w:tcPr>
            <w:tcW w:w="1109" w:type="dxa"/>
            <w:vAlign w:val="bottom"/>
          </w:tcPr>
          <w:p w14:paraId="3DFDFC30" w14:textId="77777777" w:rsidR="00877943" w:rsidRPr="00877943" w:rsidRDefault="00877943" w:rsidP="00877943">
            <w:pPr>
              <w:spacing w:after="0" w:line="276" w:lineRule="auto"/>
              <w:ind w:right="27"/>
              <w:jc w:val="right"/>
              <w:rPr>
                <w:rFonts w:ascii="Times New Roman" w:hAnsi="Times New Roman" w:cs="Times New Roman"/>
                <w:b/>
                <w:color w:val="000000"/>
                <w:spacing w:val="-4"/>
                <w:sz w:val="20"/>
                <w:szCs w:val="20"/>
                <w:lang w:val="ky-KG"/>
              </w:rPr>
            </w:pPr>
            <w:r w:rsidRPr="00877943">
              <w:rPr>
                <w:rFonts w:ascii="Times New Roman" w:hAnsi="Times New Roman" w:cs="Times New Roman"/>
                <w:b/>
                <w:color w:val="000000"/>
                <w:spacing w:val="-4"/>
                <w:sz w:val="20"/>
                <w:szCs w:val="20"/>
                <w:lang w:val="ky-KG"/>
              </w:rPr>
              <w:t>100</w:t>
            </w:r>
          </w:p>
        </w:tc>
      </w:tr>
      <w:tr w:rsidR="00877943" w:rsidRPr="00124623" w14:paraId="08907E47" w14:textId="77777777" w:rsidTr="00D30C07">
        <w:trPr>
          <w:cantSplit/>
          <w:trHeight w:val="398"/>
        </w:trPr>
        <w:tc>
          <w:tcPr>
            <w:tcW w:w="2835" w:type="dxa"/>
          </w:tcPr>
          <w:p w14:paraId="1DB1F964" w14:textId="77777777" w:rsidR="00877943" w:rsidRPr="00877943" w:rsidRDefault="00877943" w:rsidP="00877943">
            <w:pPr>
              <w:tabs>
                <w:tab w:val="left" w:pos="-414"/>
                <w:tab w:val="left" w:pos="294"/>
                <w:tab w:val="left" w:pos="1002"/>
              </w:tabs>
              <w:spacing w:after="0"/>
              <w:ind w:right="-108"/>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lang w:val="ky-KG"/>
              </w:rPr>
              <w:t xml:space="preserve">   </w:t>
            </w:r>
            <w:proofErr w:type="spellStart"/>
            <w:r w:rsidRPr="00877943">
              <w:rPr>
                <w:rFonts w:ascii="Times New Roman" w:hAnsi="Times New Roman" w:cs="Times New Roman"/>
                <w:color w:val="000000"/>
                <w:spacing w:val="-4"/>
                <w:sz w:val="20"/>
                <w:szCs w:val="20"/>
                <w:lang w:val="ky-KG"/>
              </w:rPr>
              <w:t>Оптовая</w:t>
            </w:r>
            <w:proofErr w:type="spellEnd"/>
            <w:r w:rsidRPr="00877943">
              <w:rPr>
                <w:rFonts w:ascii="Times New Roman" w:hAnsi="Times New Roman" w:cs="Times New Roman"/>
                <w:color w:val="000000"/>
                <w:spacing w:val="-4"/>
                <w:sz w:val="20"/>
                <w:szCs w:val="20"/>
                <w:lang w:val="ky-KG"/>
              </w:rPr>
              <w:t xml:space="preserve"> и </w:t>
            </w:r>
            <w:proofErr w:type="spellStart"/>
            <w:r w:rsidRPr="00877943">
              <w:rPr>
                <w:rFonts w:ascii="Times New Roman" w:hAnsi="Times New Roman" w:cs="Times New Roman"/>
                <w:color w:val="000000"/>
                <w:spacing w:val="-4"/>
                <w:sz w:val="20"/>
                <w:szCs w:val="20"/>
                <w:lang w:val="ky-KG"/>
              </w:rPr>
              <w:t>розничная</w:t>
            </w:r>
            <w:proofErr w:type="spellEnd"/>
            <w:r w:rsidRPr="00877943">
              <w:rPr>
                <w:rFonts w:ascii="Times New Roman" w:hAnsi="Times New Roman" w:cs="Times New Roman"/>
                <w:color w:val="000000"/>
                <w:spacing w:val="-4"/>
                <w:sz w:val="20"/>
                <w:szCs w:val="20"/>
                <w:lang w:val="ky-KG"/>
              </w:rPr>
              <w:t xml:space="preserve"> т</w:t>
            </w:r>
            <w:r w:rsidRPr="00877943">
              <w:rPr>
                <w:rFonts w:ascii="Times New Roman" w:hAnsi="Times New Roman" w:cs="Times New Roman"/>
                <w:color w:val="000000"/>
                <w:spacing w:val="-4"/>
                <w:sz w:val="20"/>
                <w:szCs w:val="20"/>
              </w:rPr>
              <w:t xml:space="preserve">орговля,   </w:t>
            </w:r>
          </w:p>
          <w:p w14:paraId="4FB9342A" w14:textId="77777777" w:rsidR="00877943" w:rsidRPr="00877943" w:rsidRDefault="00877943" w:rsidP="00877943">
            <w:pPr>
              <w:tabs>
                <w:tab w:val="left" w:pos="-414"/>
                <w:tab w:val="left" w:pos="294"/>
                <w:tab w:val="left" w:pos="1002"/>
              </w:tabs>
              <w:spacing w:after="0"/>
              <w:ind w:right="-108"/>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ремонт автомобилей,    </w:t>
            </w:r>
          </w:p>
          <w:p w14:paraId="0F130A00" w14:textId="77777777" w:rsidR="00877943" w:rsidRPr="00877943" w:rsidRDefault="00877943" w:rsidP="00877943">
            <w:pPr>
              <w:tabs>
                <w:tab w:val="left" w:pos="-414"/>
                <w:tab w:val="left" w:pos="294"/>
                <w:tab w:val="left" w:pos="1002"/>
              </w:tabs>
              <w:spacing w:after="0"/>
              <w:ind w:right="-108"/>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мотоциклов</w:t>
            </w:r>
          </w:p>
        </w:tc>
        <w:tc>
          <w:tcPr>
            <w:tcW w:w="1194" w:type="dxa"/>
            <w:vAlign w:val="bottom"/>
          </w:tcPr>
          <w:p w14:paraId="68735433" w14:textId="77777777" w:rsidR="00877943" w:rsidRPr="00877943" w:rsidRDefault="00877943" w:rsidP="00877943">
            <w:pPr>
              <w:spacing w:after="0" w:line="276" w:lineRule="auto"/>
              <w:ind w:left="-10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963165,3</w:t>
            </w:r>
          </w:p>
        </w:tc>
        <w:tc>
          <w:tcPr>
            <w:tcW w:w="1276" w:type="dxa"/>
            <w:vAlign w:val="bottom"/>
          </w:tcPr>
          <w:p w14:paraId="2B721D31"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326783,9</w:t>
            </w:r>
          </w:p>
        </w:tc>
        <w:tc>
          <w:tcPr>
            <w:tcW w:w="992" w:type="dxa"/>
            <w:vAlign w:val="bottom"/>
          </w:tcPr>
          <w:p w14:paraId="53D6B385"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107,5</w:t>
            </w:r>
          </w:p>
        </w:tc>
        <w:tc>
          <w:tcPr>
            <w:tcW w:w="1216" w:type="dxa"/>
            <w:vAlign w:val="bottom"/>
          </w:tcPr>
          <w:p w14:paraId="6EB1E389"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127,8</w:t>
            </w:r>
          </w:p>
        </w:tc>
        <w:tc>
          <w:tcPr>
            <w:tcW w:w="1017" w:type="dxa"/>
            <w:vAlign w:val="bottom"/>
          </w:tcPr>
          <w:p w14:paraId="3972E007"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76,0</w:t>
            </w:r>
          </w:p>
        </w:tc>
        <w:tc>
          <w:tcPr>
            <w:tcW w:w="1109" w:type="dxa"/>
            <w:vAlign w:val="bottom"/>
          </w:tcPr>
          <w:p w14:paraId="07093DB2" w14:textId="77777777" w:rsidR="00877943" w:rsidRPr="00877943" w:rsidRDefault="00877943" w:rsidP="00877943">
            <w:pPr>
              <w:spacing w:after="0" w:line="276" w:lineRule="auto"/>
              <w:ind w:left="-310" w:right="27"/>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65,2</w:t>
            </w:r>
          </w:p>
        </w:tc>
      </w:tr>
      <w:tr w:rsidR="00877943" w:rsidRPr="00124623" w14:paraId="222BDA79" w14:textId="77777777" w:rsidTr="00D30C07">
        <w:trPr>
          <w:cantSplit/>
          <w:trHeight w:val="321"/>
        </w:trPr>
        <w:tc>
          <w:tcPr>
            <w:tcW w:w="2835" w:type="dxa"/>
          </w:tcPr>
          <w:p w14:paraId="2A492E81" w14:textId="77777777" w:rsidR="00877943" w:rsidRPr="00877943" w:rsidRDefault="00877943" w:rsidP="00877943">
            <w:pPr>
              <w:tabs>
                <w:tab w:val="left" w:pos="-414"/>
                <w:tab w:val="left" w:pos="294"/>
                <w:tab w:val="left" w:pos="1002"/>
              </w:tabs>
              <w:spacing w:after="0"/>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lang w:val="ky-KG"/>
              </w:rPr>
              <w:t xml:space="preserve">  </w:t>
            </w:r>
            <w:proofErr w:type="spellStart"/>
            <w:r w:rsidRPr="00877943">
              <w:rPr>
                <w:rFonts w:ascii="Times New Roman" w:hAnsi="Times New Roman" w:cs="Times New Roman"/>
                <w:color w:val="000000"/>
                <w:spacing w:val="-4"/>
                <w:sz w:val="20"/>
                <w:szCs w:val="20"/>
                <w:lang w:val="ky-KG"/>
              </w:rPr>
              <w:t>Деятельность</w:t>
            </w:r>
            <w:proofErr w:type="spellEnd"/>
            <w:r w:rsidRPr="00877943">
              <w:rPr>
                <w:rFonts w:ascii="Times New Roman" w:hAnsi="Times New Roman" w:cs="Times New Roman"/>
                <w:color w:val="000000"/>
                <w:spacing w:val="-4"/>
                <w:sz w:val="20"/>
                <w:szCs w:val="20"/>
                <w:lang w:val="ky-KG"/>
              </w:rPr>
              <w:t xml:space="preserve"> г</w:t>
            </w:r>
            <w:r w:rsidRPr="00877943">
              <w:rPr>
                <w:rFonts w:ascii="Times New Roman" w:hAnsi="Times New Roman" w:cs="Times New Roman"/>
                <w:color w:val="000000"/>
                <w:spacing w:val="-4"/>
                <w:sz w:val="20"/>
                <w:szCs w:val="20"/>
              </w:rPr>
              <w:t xml:space="preserve">остиниц и  </w:t>
            </w:r>
          </w:p>
          <w:p w14:paraId="5489D3FE" w14:textId="77777777" w:rsidR="00877943" w:rsidRPr="00877943" w:rsidRDefault="00877943" w:rsidP="00877943">
            <w:pPr>
              <w:tabs>
                <w:tab w:val="left" w:pos="-414"/>
                <w:tab w:val="left" w:pos="294"/>
                <w:tab w:val="left" w:pos="1002"/>
              </w:tabs>
              <w:spacing w:after="0"/>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rPr>
              <w:t xml:space="preserve">     ресторан</w:t>
            </w:r>
            <w:proofErr w:type="spellStart"/>
            <w:r w:rsidRPr="00877943">
              <w:rPr>
                <w:rFonts w:ascii="Times New Roman" w:hAnsi="Times New Roman" w:cs="Times New Roman"/>
                <w:color w:val="000000"/>
                <w:spacing w:val="-4"/>
                <w:sz w:val="20"/>
                <w:szCs w:val="20"/>
                <w:lang w:val="ky-KG"/>
              </w:rPr>
              <w:t>ов</w:t>
            </w:r>
            <w:proofErr w:type="spellEnd"/>
          </w:p>
        </w:tc>
        <w:tc>
          <w:tcPr>
            <w:tcW w:w="1194" w:type="dxa"/>
            <w:vAlign w:val="bottom"/>
          </w:tcPr>
          <w:p w14:paraId="46969BE7"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30279,7</w:t>
            </w:r>
          </w:p>
        </w:tc>
        <w:tc>
          <w:tcPr>
            <w:tcW w:w="1276" w:type="dxa"/>
            <w:vAlign w:val="bottom"/>
          </w:tcPr>
          <w:p w14:paraId="1AE7C496"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30279,7</w:t>
            </w:r>
          </w:p>
        </w:tc>
        <w:tc>
          <w:tcPr>
            <w:tcW w:w="992" w:type="dxa"/>
            <w:vAlign w:val="bottom"/>
          </w:tcPr>
          <w:p w14:paraId="486D75E6"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114,6</w:t>
            </w:r>
          </w:p>
        </w:tc>
        <w:tc>
          <w:tcPr>
            <w:tcW w:w="1216" w:type="dxa"/>
            <w:vAlign w:val="bottom"/>
          </w:tcPr>
          <w:p w14:paraId="2A50D65E"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114,6</w:t>
            </w:r>
          </w:p>
        </w:tc>
        <w:tc>
          <w:tcPr>
            <w:tcW w:w="1017" w:type="dxa"/>
            <w:vAlign w:val="bottom"/>
          </w:tcPr>
          <w:p w14:paraId="7A3C9781"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2,4</w:t>
            </w:r>
          </w:p>
        </w:tc>
        <w:tc>
          <w:tcPr>
            <w:tcW w:w="1109" w:type="dxa"/>
            <w:vAlign w:val="bottom"/>
          </w:tcPr>
          <w:p w14:paraId="018D3B62" w14:textId="77777777" w:rsidR="00877943" w:rsidRPr="00877943" w:rsidRDefault="00877943" w:rsidP="00877943">
            <w:pPr>
              <w:spacing w:after="0" w:line="276" w:lineRule="auto"/>
              <w:ind w:left="-310" w:right="27"/>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6,0</w:t>
            </w:r>
          </w:p>
        </w:tc>
      </w:tr>
      <w:tr w:rsidR="00877943" w:rsidRPr="00124623" w14:paraId="16851FB7" w14:textId="77777777" w:rsidTr="00D30C07">
        <w:trPr>
          <w:cantSplit/>
          <w:trHeight w:val="321"/>
        </w:trPr>
        <w:tc>
          <w:tcPr>
            <w:tcW w:w="2835" w:type="dxa"/>
          </w:tcPr>
          <w:p w14:paraId="07690C75" w14:textId="77777777" w:rsidR="00877943" w:rsidRPr="00877943" w:rsidRDefault="00877943" w:rsidP="00877943">
            <w:pPr>
              <w:tabs>
                <w:tab w:val="left" w:pos="-414"/>
                <w:tab w:val="left" w:pos="294"/>
                <w:tab w:val="left" w:pos="1002"/>
              </w:tabs>
              <w:spacing w:after="0"/>
              <w:ind w:right="-108"/>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Транспортная деятельность и   </w:t>
            </w:r>
          </w:p>
          <w:p w14:paraId="640FA1D5" w14:textId="77777777" w:rsidR="00877943" w:rsidRPr="00877943" w:rsidRDefault="00877943" w:rsidP="00877943">
            <w:pPr>
              <w:tabs>
                <w:tab w:val="left" w:pos="-414"/>
                <w:tab w:val="left" w:pos="294"/>
                <w:tab w:val="left" w:pos="1002"/>
              </w:tabs>
              <w:spacing w:after="0"/>
              <w:ind w:right="-108"/>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хранение грузов</w:t>
            </w:r>
          </w:p>
        </w:tc>
        <w:tc>
          <w:tcPr>
            <w:tcW w:w="1194" w:type="dxa"/>
            <w:vAlign w:val="bottom"/>
          </w:tcPr>
          <w:p w14:paraId="46C048D9"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57960,0</w:t>
            </w:r>
          </w:p>
        </w:tc>
        <w:tc>
          <w:tcPr>
            <w:tcW w:w="1276" w:type="dxa"/>
            <w:vAlign w:val="bottom"/>
          </w:tcPr>
          <w:p w14:paraId="59B79488"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33337,2</w:t>
            </w:r>
          </w:p>
        </w:tc>
        <w:tc>
          <w:tcPr>
            <w:tcW w:w="992" w:type="dxa"/>
            <w:vAlign w:val="bottom"/>
          </w:tcPr>
          <w:p w14:paraId="72CA0E3A"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100,3</w:t>
            </w:r>
          </w:p>
        </w:tc>
        <w:tc>
          <w:tcPr>
            <w:tcW w:w="1216" w:type="dxa"/>
            <w:vAlign w:val="bottom"/>
          </w:tcPr>
          <w:p w14:paraId="4C90CBB1"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115,2</w:t>
            </w:r>
          </w:p>
        </w:tc>
        <w:tc>
          <w:tcPr>
            <w:tcW w:w="1017" w:type="dxa"/>
            <w:vAlign w:val="bottom"/>
          </w:tcPr>
          <w:p w14:paraId="69E3329E"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4,6</w:t>
            </w:r>
          </w:p>
        </w:tc>
        <w:tc>
          <w:tcPr>
            <w:tcW w:w="1109" w:type="dxa"/>
            <w:vAlign w:val="bottom"/>
          </w:tcPr>
          <w:p w14:paraId="4C19D820" w14:textId="77777777" w:rsidR="00877943" w:rsidRPr="00877943" w:rsidRDefault="00877943" w:rsidP="00877943">
            <w:pPr>
              <w:spacing w:after="0" w:line="276" w:lineRule="auto"/>
              <w:ind w:left="-310" w:right="27"/>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6,7</w:t>
            </w:r>
          </w:p>
        </w:tc>
      </w:tr>
      <w:tr w:rsidR="00877943" w:rsidRPr="00124623" w14:paraId="6AE0A232" w14:textId="77777777" w:rsidTr="00D30C07">
        <w:trPr>
          <w:cantSplit/>
          <w:trHeight w:val="321"/>
        </w:trPr>
        <w:tc>
          <w:tcPr>
            <w:tcW w:w="2835" w:type="dxa"/>
          </w:tcPr>
          <w:p w14:paraId="0C1E6C07" w14:textId="77777777" w:rsidR="00877943" w:rsidRPr="00877943" w:rsidRDefault="00877943" w:rsidP="00877943">
            <w:pPr>
              <w:tabs>
                <w:tab w:val="left" w:pos="-414"/>
                <w:tab w:val="left" w:pos="294"/>
                <w:tab w:val="left" w:pos="1002"/>
              </w:tabs>
              <w:spacing w:after="0"/>
              <w:ind w:right="-108"/>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Информация и связь</w:t>
            </w:r>
          </w:p>
        </w:tc>
        <w:tc>
          <w:tcPr>
            <w:tcW w:w="1194" w:type="dxa"/>
            <w:vAlign w:val="bottom"/>
          </w:tcPr>
          <w:p w14:paraId="0622F308"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52133,0</w:t>
            </w:r>
          </w:p>
        </w:tc>
        <w:tc>
          <w:tcPr>
            <w:tcW w:w="1276" w:type="dxa"/>
            <w:vAlign w:val="bottom"/>
          </w:tcPr>
          <w:p w14:paraId="05D22D03"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31163,7</w:t>
            </w:r>
          </w:p>
        </w:tc>
        <w:tc>
          <w:tcPr>
            <w:tcW w:w="992" w:type="dxa"/>
            <w:vAlign w:val="bottom"/>
          </w:tcPr>
          <w:p w14:paraId="6B157AEB"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103,9</w:t>
            </w:r>
          </w:p>
        </w:tc>
        <w:tc>
          <w:tcPr>
            <w:tcW w:w="1216" w:type="dxa"/>
            <w:vAlign w:val="bottom"/>
          </w:tcPr>
          <w:p w14:paraId="3219775E"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103,9</w:t>
            </w:r>
          </w:p>
        </w:tc>
        <w:tc>
          <w:tcPr>
            <w:tcW w:w="1017" w:type="dxa"/>
            <w:vAlign w:val="bottom"/>
          </w:tcPr>
          <w:p w14:paraId="16051D81"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4,1</w:t>
            </w:r>
          </w:p>
        </w:tc>
        <w:tc>
          <w:tcPr>
            <w:tcW w:w="1109" w:type="dxa"/>
            <w:vAlign w:val="bottom"/>
          </w:tcPr>
          <w:p w14:paraId="5D4994DC" w14:textId="77777777" w:rsidR="00877943" w:rsidRPr="00877943" w:rsidRDefault="00877943" w:rsidP="00877943">
            <w:pPr>
              <w:spacing w:after="0" w:line="276" w:lineRule="auto"/>
              <w:ind w:left="-310" w:right="27"/>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6,2</w:t>
            </w:r>
          </w:p>
        </w:tc>
      </w:tr>
      <w:tr w:rsidR="00877943" w:rsidRPr="00124623" w14:paraId="12213DB4" w14:textId="77777777" w:rsidTr="00D30C07">
        <w:trPr>
          <w:cantSplit/>
          <w:trHeight w:val="505"/>
        </w:trPr>
        <w:tc>
          <w:tcPr>
            <w:tcW w:w="2835" w:type="dxa"/>
          </w:tcPr>
          <w:p w14:paraId="46BB560B" w14:textId="77777777" w:rsidR="00877943" w:rsidRPr="00877943" w:rsidRDefault="00877943" w:rsidP="0087794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Финансовое посредничество и  </w:t>
            </w:r>
          </w:p>
          <w:p w14:paraId="1BE0C3D5" w14:textId="77777777" w:rsidR="00877943" w:rsidRPr="00877943" w:rsidRDefault="00877943" w:rsidP="0087794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страхование</w:t>
            </w:r>
          </w:p>
        </w:tc>
        <w:tc>
          <w:tcPr>
            <w:tcW w:w="1194" w:type="dxa"/>
            <w:vAlign w:val="bottom"/>
          </w:tcPr>
          <w:p w14:paraId="18C58212"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90876,7</w:t>
            </w:r>
          </w:p>
        </w:tc>
        <w:tc>
          <w:tcPr>
            <w:tcW w:w="1276" w:type="dxa"/>
            <w:vAlign w:val="bottom"/>
          </w:tcPr>
          <w:p w14:paraId="6C1BAF26"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41009,0</w:t>
            </w:r>
          </w:p>
        </w:tc>
        <w:tc>
          <w:tcPr>
            <w:tcW w:w="992" w:type="dxa"/>
            <w:vAlign w:val="bottom"/>
          </w:tcPr>
          <w:p w14:paraId="7D1B30FF"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100,4</w:t>
            </w:r>
          </w:p>
        </w:tc>
        <w:tc>
          <w:tcPr>
            <w:tcW w:w="1216" w:type="dxa"/>
            <w:vAlign w:val="bottom"/>
          </w:tcPr>
          <w:p w14:paraId="1733B1EE"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100,4</w:t>
            </w:r>
          </w:p>
        </w:tc>
        <w:tc>
          <w:tcPr>
            <w:tcW w:w="1017" w:type="dxa"/>
            <w:vAlign w:val="bottom"/>
          </w:tcPr>
          <w:p w14:paraId="353DC4B7"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7,2</w:t>
            </w:r>
          </w:p>
        </w:tc>
        <w:tc>
          <w:tcPr>
            <w:tcW w:w="1109" w:type="dxa"/>
            <w:vAlign w:val="bottom"/>
          </w:tcPr>
          <w:p w14:paraId="1DB05E60" w14:textId="77777777" w:rsidR="00877943" w:rsidRPr="00877943" w:rsidRDefault="00877943" w:rsidP="00877943">
            <w:pPr>
              <w:spacing w:after="0" w:line="276" w:lineRule="auto"/>
              <w:ind w:left="-310" w:right="27"/>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8,2</w:t>
            </w:r>
          </w:p>
        </w:tc>
      </w:tr>
      <w:tr w:rsidR="00877943" w:rsidRPr="00124623" w14:paraId="2F009D41" w14:textId="77777777" w:rsidTr="00D30C07">
        <w:trPr>
          <w:cantSplit/>
          <w:trHeight w:val="371"/>
        </w:trPr>
        <w:tc>
          <w:tcPr>
            <w:tcW w:w="2835" w:type="dxa"/>
          </w:tcPr>
          <w:p w14:paraId="2048D80B" w14:textId="77777777" w:rsidR="00877943" w:rsidRPr="00877943" w:rsidRDefault="00877943" w:rsidP="00877943">
            <w:pPr>
              <w:tabs>
                <w:tab w:val="left" w:pos="-414"/>
                <w:tab w:val="left" w:pos="294"/>
              </w:tabs>
              <w:spacing w:after="0"/>
              <w:ind w:right="-108"/>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Операции с недвижимым  </w:t>
            </w:r>
          </w:p>
          <w:p w14:paraId="2594D392" w14:textId="77777777" w:rsidR="00877943" w:rsidRPr="00877943" w:rsidRDefault="00877943" w:rsidP="00877943">
            <w:pPr>
              <w:tabs>
                <w:tab w:val="left" w:pos="-414"/>
                <w:tab w:val="left" w:pos="294"/>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имуществом</w:t>
            </w:r>
          </w:p>
        </w:tc>
        <w:tc>
          <w:tcPr>
            <w:tcW w:w="1194" w:type="dxa"/>
            <w:vAlign w:val="bottom"/>
          </w:tcPr>
          <w:p w14:paraId="59855D02"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23369,1</w:t>
            </w:r>
          </w:p>
        </w:tc>
        <w:tc>
          <w:tcPr>
            <w:tcW w:w="1276" w:type="dxa"/>
            <w:vAlign w:val="bottom"/>
          </w:tcPr>
          <w:p w14:paraId="6C4DEED0"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14689,5</w:t>
            </w:r>
          </w:p>
        </w:tc>
        <w:tc>
          <w:tcPr>
            <w:tcW w:w="992" w:type="dxa"/>
            <w:vAlign w:val="bottom"/>
          </w:tcPr>
          <w:p w14:paraId="04CFA0A5"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100,8</w:t>
            </w:r>
          </w:p>
        </w:tc>
        <w:tc>
          <w:tcPr>
            <w:tcW w:w="1216" w:type="dxa"/>
            <w:vAlign w:val="bottom"/>
          </w:tcPr>
          <w:p w14:paraId="2C528FD1"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100,9</w:t>
            </w:r>
          </w:p>
        </w:tc>
        <w:tc>
          <w:tcPr>
            <w:tcW w:w="1017" w:type="dxa"/>
            <w:vAlign w:val="bottom"/>
          </w:tcPr>
          <w:p w14:paraId="76640F67"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1,8</w:t>
            </w:r>
          </w:p>
        </w:tc>
        <w:tc>
          <w:tcPr>
            <w:tcW w:w="1109" w:type="dxa"/>
            <w:vAlign w:val="bottom"/>
          </w:tcPr>
          <w:p w14:paraId="77AFD162" w14:textId="77777777" w:rsidR="00877943" w:rsidRPr="00877943" w:rsidRDefault="00877943" w:rsidP="00877943">
            <w:pPr>
              <w:spacing w:after="0" w:line="276" w:lineRule="auto"/>
              <w:ind w:left="-310" w:right="27"/>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2,9</w:t>
            </w:r>
          </w:p>
        </w:tc>
      </w:tr>
      <w:tr w:rsidR="00877943" w:rsidRPr="00124623" w14:paraId="2362E5EA" w14:textId="77777777" w:rsidTr="00D30C07">
        <w:trPr>
          <w:cantSplit/>
          <w:trHeight w:val="371"/>
        </w:trPr>
        <w:tc>
          <w:tcPr>
            <w:tcW w:w="2835" w:type="dxa"/>
          </w:tcPr>
          <w:p w14:paraId="459D9BCF" w14:textId="77777777" w:rsidR="00877943" w:rsidRPr="00877943" w:rsidRDefault="00877943" w:rsidP="00877943">
            <w:pPr>
              <w:tabs>
                <w:tab w:val="left" w:pos="-414"/>
                <w:tab w:val="left" w:pos="294"/>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Профессиональная, научная и    </w:t>
            </w:r>
          </w:p>
          <w:p w14:paraId="4A6F1BD5" w14:textId="77777777" w:rsidR="00877943" w:rsidRPr="00877943" w:rsidRDefault="00877943" w:rsidP="00877943">
            <w:pPr>
              <w:tabs>
                <w:tab w:val="left" w:pos="-414"/>
                <w:tab w:val="left" w:pos="294"/>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техническая деятельность</w:t>
            </w:r>
          </w:p>
        </w:tc>
        <w:tc>
          <w:tcPr>
            <w:tcW w:w="1194" w:type="dxa"/>
            <w:vAlign w:val="bottom"/>
          </w:tcPr>
          <w:p w14:paraId="238B86BC"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20355,2</w:t>
            </w:r>
          </w:p>
        </w:tc>
        <w:tc>
          <w:tcPr>
            <w:tcW w:w="1276" w:type="dxa"/>
            <w:vAlign w:val="bottom"/>
          </w:tcPr>
          <w:p w14:paraId="3ABC914B"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5776,7</w:t>
            </w:r>
          </w:p>
        </w:tc>
        <w:tc>
          <w:tcPr>
            <w:tcW w:w="992" w:type="dxa"/>
            <w:vAlign w:val="bottom"/>
          </w:tcPr>
          <w:p w14:paraId="6F1ED085"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103,7</w:t>
            </w:r>
          </w:p>
        </w:tc>
        <w:tc>
          <w:tcPr>
            <w:tcW w:w="1216" w:type="dxa"/>
            <w:vAlign w:val="bottom"/>
          </w:tcPr>
          <w:p w14:paraId="0C327C33"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103,7</w:t>
            </w:r>
          </w:p>
        </w:tc>
        <w:tc>
          <w:tcPr>
            <w:tcW w:w="1017" w:type="dxa"/>
            <w:vAlign w:val="bottom"/>
          </w:tcPr>
          <w:p w14:paraId="07D36A00"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1,6</w:t>
            </w:r>
          </w:p>
        </w:tc>
        <w:tc>
          <w:tcPr>
            <w:tcW w:w="1109" w:type="dxa"/>
            <w:vAlign w:val="bottom"/>
          </w:tcPr>
          <w:p w14:paraId="549641B0"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1,2</w:t>
            </w:r>
          </w:p>
        </w:tc>
      </w:tr>
      <w:tr w:rsidR="00877943" w:rsidRPr="00124623" w14:paraId="67B882B2" w14:textId="77777777" w:rsidTr="00D30C07">
        <w:trPr>
          <w:cantSplit/>
          <w:trHeight w:val="371"/>
        </w:trPr>
        <w:tc>
          <w:tcPr>
            <w:tcW w:w="2835" w:type="dxa"/>
          </w:tcPr>
          <w:p w14:paraId="241B07D8" w14:textId="77777777" w:rsidR="00877943" w:rsidRPr="00877943" w:rsidRDefault="00877943" w:rsidP="00877943">
            <w:pPr>
              <w:tabs>
                <w:tab w:val="left" w:pos="-414"/>
                <w:tab w:val="left" w:pos="294"/>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Административная и    </w:t>
            </w:r>
          </w:p>
          <w:p w14:paraId="3C08A809" w14:textId="77777777" w:rsidR="00877943" w:rsidRPr="00877943" w:rsidRDefault="00877943" w:rsidP="00877943">
            <w:pPr>
              <w:tabs>
                <w:tab w:val="left" w:pos="-414"/>
                <w:tab w:val="left" w:pos="294"/>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вспомогательная    </w:t>
            </w:r>
          </w:p>
          <w:p w14:paraId="33232E72" w14:textId="77777777" w:rsidR="00877943" w:rsidRPr="00877943" w:rsidRDefault="00877943" w:rsidP="00877943">
            <w:pPr>
              <w:tabs>
                <w:tab w:val="left" w:pos="-414"/>
                <w:tab w:val="left" w:pos="294"/>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деятельность</w:t>
            </w:r>
          </w:p>
        </w:tc>
        <w:tc>
          <w:tcPr>
            <w:tcW w:w="1194" w:type="dxa"/>
            <w:vAlign w:val="bottom"/>
          </w:tcPr>
          <w:p w14:paraId="67B9A8B3"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12167,7</w:t>
            </w:r>
          </w:p>
        </w:tc>
        <w:tc>
          <w:tcPr>
            <w:tcW w:w="1276" w:type="dxa"/>
            <w:vAlign w:val="bottom"/>
          </w:tcPr>
          <w:p w14:paraId="5889BA56"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3431,2</w:t>
            </w:r>
          </w:p>
        </w:tc>
        <w:tc>
          <w:tcPr>
            <w:tcW w:w="992" w:type="dxa"/>
            <w:vAlign w:val="bottom"/>
          </w:tcPr>
          <w:p w14:paraId="36BE50E1"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99,2</w:t>
            </w:r>
          </w:p>
        </w:tc>
        <w:tc>
          <w:tcPr>
            <w:tcW w:w="1216" w:type="dxa"/>
            <w:vAlign w:val="bottom"/>
          </w:tcPr>
          <w:p w14:paraId="3E31A733"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99,2</w:t>
            </w:r>
          </w:p>
        </w:tc>
        <w:tc>
          <w:tcPr>
            <w:tcW w:w="1017" w:type="dxa"/>
            <w:vAlign w:val="bottom"/>
          </w:tcPr>
          <w:p w14:paraId="11E812BE"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0,9</w:t>
            </w:r>
          </w:p>
        </w:tc>
        <w:tc>
          <w:tcPr>
            <w:tcW w:w="1109" w:type="dxa"/>
            <w:vAlign w:val="bottom"/>
          </w:tcPr>
          <w:p w14:paraId="0F23B3E1"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0,7</w:t>
            </w:r>
          </w:p>
        </w:tc>
      </w:tr>
      <w:tr w:rsidR="00877943" w:rsidRPr="00124623" w14:paraId="4A51CC2C" w14:textId="77777777" w:rsidTr="00D30C07">
        <w:trPr>
          <w:cantSplit/>
          <w:trHeight w:val="321"/>
        </w:trPr>
        <w:tc>
          <w:tcPr>
            <w:tcW w:w="2835" w:type="dxa"/>
          </w:tcPr>
          <w:p w14:paraId="2C7ADD34" w14:textId="77777777" w:rsidR="00877943" w:rsidRPr="00877943" w:rsidRDefault="00877943" w:rsidP="00877943">
            <w:pPr>
              <w:tabs>
                <w:tab w:val="left" w:pos="-414"/>
                <w:tab w:val="left" w:pos="294"/>
                <w:tab w:val="left" w:pos="1002"/>
              </w:tabs>
              <w:spacing w:after="0"/>
              <w:ind w:right="-108"/>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Образование</w:t>
            </w:r>
          </w:p>
        </w:tc>
        <w:tc>
          <w:tcPr>
            <w:tcW w:w="1194" w:type="dxa"/>
            <w:vAlign w:val="bottom"/>
          </w:tcPr>
          <w:p w14:paraId="0084D502"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2547,9</w:t>
            </w:r>
          </w:p>
        </w:tc>
        <w:tc>
          <w:tcPr>
            <w:tcW w:w="1276" w:type="dxa"/>
            <w:vAlign w:val="bottom"/>
          </w:tcPr>
          <w:p w14:paraId="02EC5B49"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1837,6</w:t>
            </w:r>
          </w:p>
        </w:tc>
        <w:tc>
          <w:tcPr>
            <w:tcW w:w="992" w:type="dxa"/>
            <w:vAlign w:val="bottom"/>
          </w:tcPr>
          <w:p w14:paraId="4076C3C8"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56,2</w:t>
            </w:r>
          </w:p>
        </w:tc>
        <w:tc>
          <w:tcPr>
            <w:tcW w:w="1216" w:type="dxa"/>
            <w:vAlign w:val="bottom"/>
          </w:tcPr>
          <w:p w14:paraId="2741A0D7"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111,0</w:t>
            </w:r>
          </w:p>
        </w:tc>
        <w:tc>
          <w:tcPr>
            <w:tcW w:w="1017" w:type="dxa"/>
            <w:vAlign w:val="bottom"/>
          </w:tcPr>
          <w:p w14:paraId="1BC426C8"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0,2</w:t>
            </w:r>
          </w:p>
        </w:tc>
        <w:tc>
          <w:tcPr>
            <w:tcW w:w="1109" w:type="dxa"/>
            <w:vAlign w:val="bottom"/>
          </w:tcPr>
          <w:p w14:paraId="4F1095DB"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0,4</w:t>
            </w:r>
          </w:p>
        </w:tc>
      </w:tr>
      <w:tr w:rsidR="00877943" w:rsidRPr="00124623" w14:paraId="6C0C5CFF" w14:textId="77777777" w:rsidTr="00D30C07">
        <w:trPr>
          <w:cantSplit/>
          <w:trHeight w:val="459"/>
        </w:trPr>
        <w:tc>
          <w:tcPr>
            <w:tcW w:w="2835" w:type="dxa"/>
          </w:tcPr>
          <w:p w14:paraId="3F12971D" w14:textId="77777777" w:rsidR="00877943" w:rsidRPr="00877943" w:rsidRDefault="00877943" w:rsidP="0087794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Здравоохранение и социальное   </w:t>
            </w:r>
          </w:p>
          <w:p w14:paraId="473C194A" w14:textId="77777777" w:rsidR="00877943" w:rsidRPr="00877943" w:rsidRDefault="00877943" w:rsidP="0087794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обслуживание населения</w:t>
            </w:r>
          </w:p>
        </w:tc>
        <w:tc>
          <w:tcPr>
            <w:tcW w:w="1194" w:type="dxa"/>
            <w:vAlign w:val="bottom"/>
          </w:tcPr>
          <w:p w14:paraId="67A2F8FB"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8859,4</w:t>
            </w:r>
          </w:p>
        </w:tc>
        <w:tc>
          <w:tcPr>
            <w:tcW w:w="1276" w:type="dxa"/>
            <w:vAlign w:val="bottom"/>
          </w:tcPr>
          <w:p w14:paraId="7236B1DD"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7240,2</w:t>
            </w:r>
          </w:p>
        </w:tc>
        <w:tc>
          <w:tcPr>
            <w:tcW w:w="992" w:type="dxa"/>
            <w:vAlign w:val="bottom"/>
          </w:tcPr>
          <w:p w14:paraId="37524EB7"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137,4</w:t>
            </w:r>
          </w:p>
        </w:tc>
        <w:tc>
          <w:tcPr>
            <w:tcW w:w="1216" w:type="dxa"/>
            <w:vAlign w:val="bottom"/>
          </w:tcPr>
          <w:p w14:paraId="6BA29DD1"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119,5</w:t>
            </w:r>
          </w:p>
        </w:tc>
        <w:tc>
          <w:tcPr>
            <w:tcW w:w="1017" w:type="dxa"/>
            <w:vAlign w:val="bottom"/>
          </w:tcPr>
          <w:p w14:paraId="588D44E0"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0,7</w:t>
            </w:r>
          </w:p>
        </w:tc>
        <w:tc>
          <w:tcPr>
            <w:tcW w:w="1109" w:type="dxa"/>
            <w:vAlign w:val="bottom"/>
          </w:tcPr>
          <w:p w14:paraId="3E981938"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1,4</w:t>
            </w:r>
          </w:p>
        </w:tc>
      </w:tr>
      <w:tr w:rsidR="00877943" w:rsidRPr="00124623" w14:paraId="419B93B8" w14:textId="77777777" w:rsidTr="00D30C07">
        <w:trPr>
          <w:cantSplit/>
          <w:trHeight w:val="325"/>
        </w:trPr>
        <w:tc>
          <w:tcPr>
            <w:tcW w:w="2835" w:type="dxa"/>
          </w:tcPr>
          <w:p w14:paraId="315892CE" w14:textId="77777777" w:rsidR="00877943" w:rsidRPr="00877943" w:rsidRDefault="00877943" w:rsidP="0087794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Искусство, развлечения и  </w:t>
            </w:r>
          </w:p>
          <w:p w14:paraId="2E04BF88" w14:textId="77777777" w:rsidR="00877943" w:rsidRPr="00877943" w:rsidRDefault="00877943" w:rsidP="0087794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отдых</w:t>
            </w:r>
          </w:p>
        </w:tc>
        <w:tc>
          <w:tcPr>
            <w:tcW w:w="1194" w:type="dxa"/>
            <w:vAlign w:val="bottom"/>
          </w:tcPr>
          <w:p w14:paraId="07347DF4"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2803,7</w:t>
            </w:r>
          </w:p>
        </w:tc>
        <w:tc>
          <w:tcPr>
            <w:tcW w:w="1276" w:type="dxa"/>
            <w:vAlign w:val="bottom"/>
          </w:tcPr>
          <w:p w14:paraId="03D0C04D"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2116,5</w:t>
            </w:r>
          </w:p>
        </w:tc>
        <w:tc>
          <w:tcPr>
            <w:tcW w:w="992" w:type="dxa"/>
            <w:vAlign w:val="bottom"/>
          </w:tcPr>
          <w:p w14:paraId="7A6E0876"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99,9</w:t>
            </w:r>
          </w:p>
        </w:tc>
        <w:tc>
          <w:tcPr>
            <w:tcW w:w="1216" w:type="dxa"/>
            <w:vAlign w:val="bottom"/>
          </w:tcPr>
          <w:p w14:paraId="6A478370"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99,9</w:t>
            </w:r>
          </w:p>
        </w:tc>
        <w:tc>
          <w:tcPr>
            <w:tcW w:w="1017" w:type="dxa"/>
            <w:vAlign w:val="bottom"/>
          </w:tcPr>
          <w:p w14:paraId="548A412B"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0,2</w:t>
            </w:r>
          </w:p>
        </w:tc>
        <w:tc>
          <w:tcPr>
            <w:tcW w:w="1109" w:type="dxa"/>
            <w:vAlign w:val="bottom"/>
          </w:tcPr>
          <w:p w14:paraId="56F2F486"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0,4</w:t>
            </w:r>
          </w:p>
        </w:tc>
      </w:tr>
      <w:tr w:rsidR="00877943" w:rsidRPr="00124623" w14:paraId="1329E582" w14:textId="77777777" w:rsidTr="00D30C07">
        <w:trPr>
          <w:cantSplit/>
          <w:trHeight w:val="372"/>
        </w:trPr>
        <w:tc>
          <w:tcPr>
            <w:tcW w:w="2835" w:type="dxa"/>
          </w:tcPr>
          <w:p w14:paraId="087EC7EC" w14:textId="77777777" w:rsidR="00877943" w:rsidRPr="00877943" w:rsidRDefault="00877943" w:rsidP="0087794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Прочая обслуживающая    </w:t>
            </w:r>
          </w:p>
          <w:p w14:paraId="02C8668E" w14:textId="77777777" w:rsidR="00877943" w:rsidRPr="00877943" w:rsidRDefault="00877943" w:rsidP="0087794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 xml:space="preserve">      деятельность</w:t>
            </w:r>
          </w:p>
        </w:tc>
        <w:tc>
          <w:tcPr>
            <w:tcW w:w="1194" w:type="dxa"/>
            <w:vAlign w:val="bottom"/>
          </w:tcPr>
          <w:p w14:paraId="5D130371"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3578,8</w:t>
            </w:r>
          </w:p>
        </w:tc>
        <w:tc>
          <w:tcPr>
            <w:tcW w:w="1276" w:type="dxa"/>
            <w:vAlign w:val="bottom"/>
          </w:tcPr>
          <w:p w14:paraId="3D77E630" w14:textId="77777777" w:rsidR="00877943" w:rsidRPr="00877943" w:rsidRDefault="00877943" w:rsidP="00877943">
            <w:pPr>
              <w:spacing w:after="0" w:line="276" w:lineRule="auto"/>
              <w:ind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3468,4</w:t>
            </w:r>
          </w:p>
        </w:tc>
        <w:tc>
          <w:tcPr>
            <w:tcW w:w="992" w:type="dxa"/>
            <w:vAlign w:val="bottom"/>
          </w:tcPr>
          <w:p w14:paraId="3BC68BA4" w14:textId="77777777" w:rsidR="00877943" w:rsidRPr="00877943" w:rsidRDefault="00877943" w:rsidP="00877943">
            <w:pPr>
              <w:spacing w:after="0" w:line="276" w:lineRule="auto"/>
              <w:ind w:left="-168" w:right="93"/>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102,2</w:t>
            </w:r>
          </w:p>
        </w:tc>
        <w:tc>
          <w:tcPr>
            <w:tcW w:w="1216" w:type="dxa"/>
            <w:vAlign w:val="bottom"/>
          </w:tcPr>
          <w:p w14:paraId="4AE7E200" w14:textId="77777777" w:rsidR="00877943" w:rsidRPr="00877943" w:rsidRDefault="00877943" w:rsidP="00877943">
            <w:pPr>
              <w:spacing w:after="0" w:line="276" w:lineRule="auto"/>
              <w:ind w:right="235"/>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102,1</w:t>
            </w:r>
          </w:p>
        </w:tc>
        <w:tc>
          <w:tcPr>
            <w:tcW w:w="1017" w:type="dxa"/>
            <w:vAlign w:val="bottom"/>
          </w:tcPr>
          <w:p w14:paraId="3CD60885"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0,3</w:t>
            </w:r>
          </w:p>
        </w:tc>
        <w:tc>
          <w:tcPr>
            <w:tcW w:w="1109" w:type="dxa"/>
            <w:vAlign w:val="bottom"/>
          </w:tcPr>
          <w:p w14:paraId="7A11AD15" w14:textId="77777777" w:rsidR="00877943" w:rsidRPr="00877943" w:rsidRDefault="00877943" w:rsidP="00877943">
            <w:pPr>
              <w:spacing w:after="0" w:line="276" w:lineRule="auto"/>
              <w:ind w:left="-310" w:right="58"/>
              <w:jc w:val="right"/>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0,7</w:t>
            </w:r>
          </w:p>
        </w:tc>
      </w:tr>
      <w:tr w:rsidR="00877943" w:rsidRPr="00124623" w14:paraId="6DED05A3" w14:textId="77777777" w:rsidTr="00D30C07">
        <w:trPr>
          <w:trHeight w:val="87"/>
        </w:trPr>
        <w:tc>
          <w:tcPr>
            <w:tcW w:w="2835" w:type="dxa"/>
            <w:tcBorders>
              <w:bottom w:val="single" w:sz="8" w:space="0" w:color="auto"/>
            </w:tcBorders>
          </w:tcPr>
          <w:p w14:paraId="49566ED6" w14:textId="77777777" w:rsidR="00877943" w:rsidRPr="00877943" w:rsidRDefault="00877943" w:rsidP="0087794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194" w:type="dxa"/>
            <w:tcBorders>
              <w:bottom w:val="single" w:sz="8" w:space="0" w:color="auto"/>
            </w:tcBorders>
            <w:vAlign w:val="bottom"/>
          </w:tcPr>
          <w:p w14:paraId="13E6F3F1" w14:textId="77777777" w:rsidR="00877943" w:rsidRPr="00877943" w:rsidRDefault="00877943" w:rsidP="00877943">
            <w:pPr>
              <w:spacing w:after="0"/>
              <w:ind w:right="34"/>
              <w:jc w:val="right"/>
              <w:rPr>
                <w:rFonts w:ascii="Times New Roman" w:hAnsi="Times New Roman" w:cs="Times New Roman"/>
                <w:color w:val="000000"/>
                <w:spacing w:val="-4"/>
                <w:sz w:val="20"/>
                <w:szCs w:val="20"/>
              </w:rPr>
            </w:pPr>
          </w:p>
        </w:tc>
        <w:tc>
          <w:tcPr>
            <w:tcW w:w="1276" w:type="dxa"/>
            <w:tcBorders>
              <w:bottom w:val="single" w:sz="8" w:space="0" w:color="auto"/>
            </w:tcBorders>
            <w:vAlign w:val="bottom"/>
          </w:tcPr>
          <w:p w14:paraId="1E29231E" w14:textId="77777777" w:rsidR="00877943" w:rsidRPr="00877943" w:rsidRDefault="00877943" w:rsidP="00877943">
            <w:pPr>
              <w:spacing w:after="0"/>
              <w:jc w:val="right"/>
              <w:rPr>
                <w:rFonts w:ascii="Times New Roman" w:hAnsi="Times New Roman" w:cs="Times New Roman"/>
                <w:color w:val="000000"/>
                <w:spacing w:val="-4"/>
                <w:sz w:val="20"/>
                <w:szCs w:val="20"/>
              </w:rPr>
            </w:pPr>
          </w:p>
        </w:tc>
        <w:tc>
          <w:tcPr>
            <w:tcW w:w="992" w:type="dxa"/>
            <w:tcBorders>
              <w:bottom w:val="single" w:sz="8" w:space="0" w:color="auto"/>
            </w:tcBorders>
            <w:vAlign w:val="bottom"/>
          </w:tcPr>
          <w:p w14:paraId="2B350314" w14:textId="77777777" w:rsidR="00877943" w:rsidRPr="00877943" w:rsidRDefault="00877943" w:rsidP="00877943">
            <w:pPr>
              <w:spacing w:after="0"/>
              <w:ind w:right="170"/>
              <w:jc w:val="right"/>
              <w:rPr>
                <w:rFonts w:ascii="Times New Roman" w:hAnsi="Times New Roman" w:cs="Times New Roman"/>
                <w:color w:val="000000"/>
                <w:spacing w:val="-4"/>
                <w:sz w:val="20"/>
                <w:szCs w:val="20"/>
              </w:rPr>
            </w:pPr>
          </w:p>
        </w:tc>
        <w:tc>
          <w:tcPr>
            <w:tcW w:w="1216" w:type="dxa"/>
            <w:tcBorders>
              <w:bottom w:val="single" w:sz="8" w:space="0" w:color="auto"/>
            </w:tcBorders>
            <w:vAlign w:val="bottom"/>
          </w:tcPr>
          <w:p w14:paraId="2BC3CD31" w14:textId="77777777" w:rsidR="00877943" w:rsidRPr="00877943" w:rsidRDefault="00877943" w:rsidP="00877943">
            <w:pPr>
              <w:spacing w:after="0"/>
              <w:ind w:right="280"/>
              <w:jc w:val="right"/>
              <w:rPr>
                <w:rFonts w:ascii="Times New Roman" w:hAnsi="Times New Roman" w:cs="Times New Roman"/>
                <w:color w:val="000000"/>
                <w:spacing w:val="-4"/>
                <w:sz w:val="20"/>
                <w:szCs w:val="20"/>
                <w:lang w:val="ky-KG"/>
              </w:rPr>
            </w:pPr>
          </w:p>
        </w:tc>
        <w:tc>
          <w:tcPr>
            <w:tcW w:w="1017" w:type="dxa"/>
            <w:tcBorders>
              <w:bottom w:val="single" w:sz="8" w:space="0" w:color="auto"/>
            </w:tcBorders>
            <w:vAlign w:val="bottom"/>
          </w:tcPr>
          <w:p w14:paraId="11A389C0" w14:textId="77777777" w:rsidR="00877943" w:rsidRPr="00877943" w:rsidRDefault="00877943" w:rsidP="00877943">
            <w:pPr>
              <w:spacing w:after="0"/>
              <w:ind w:right="140"/>
              <w:jc w:val="right"/>
              <w:rPr>
                <w:rFonts w:ascii="Times New Roman" w:hAnsi="Times New Roman" w:cs="Times New Roman"/>
                <w:color w:val="000000"/>
                <w:spacing w:val="-4"/>
                <w:sz w:val="20"/>
                <w:szCs w:val="20"/>
              </w:rPr>
            </w:pPr>
          </w:p>
        </w:tc>
        <w:tc>
          <w:tcPr>
            <w:tcW w:w="1109" w:type="dxa"/>
            <w:tcBorders>
              <w:bottom w:val="single" w:sz="8" w:space="0" w:color="auto"/>
            </w:tcBorders>
            <w:vAlign w:val="bottom"/>
          </w:tcPr>
          <w:p w14:paraId="49E84006" w14:textId="77777777" w:rsidR="00877943" w:rsidRPr="00877943" w:rsidRDefault="00877943" w:rsidP="00877943">
            <w:pPr>
              <w:spacing w:after="0"/>
              <w:ind w:right="280"/>
              <w:jc w:val="right"/>
              <w:rPr>
                <w:rFonts w:ascii="Times New Roman" w:hAnsi="Times New Roman" w:cs="Times New Roman"/>
                <w:color w:val="000000"/>
                <w:spacing w:val="-4"/>
                <w:sz w:val="20"/>
                <w:szCs w:val="20"/>
              </w:rPr>
            </w:pPr>
          </w:p>
        </w:tc>
      </w:tr>
    </w:tbl>
    <w:p w14:paraId="38FE27CA" w14:textId="77777777" w:rsidR="00877943" w:rsidRPr="00EA61DB" w:rsidRDefault="00877943" w:rsidP="00877943">
      <w:pPr>
        <w:spacing w:line="276" w:lineRule="auto"/>
        <w:jc w:val="both"/>
        <w:rPr>
          <w:color w:val="000000"/>
          <w:sz w:val="2"/>
          <w:szCs w:val="2"/>
          <w:lang w:val="ky-KG"/>
        </w:rPr>
      </w:pPr>
      <w:r w:rsidRPr="00124623">
        <w:rPr>
          <w:color w:val="000000"/>
          <w:sz w:val="24"/>
          <w:szCs w:val="24"/>
        </w:rPr>
        <w:t xml:space="preserve"> </w:t>
      </w:r>
    </w:p>
    <w:p w14:paraId="5B4F82C6" w14:textId="77777777" w:rsidR="00877943" w:rsidRPr="00877943" w:rsidRDefault="00877943" w:rsidP="00877943">
      <w:pPr>
        <w:ind w:firstLine="709"/>
        <w:jc w:val="both"/>
        <w:rPr>
          <w:rFonts w:ascii="Times New Roman" w:hAnsi="Times New Roman" w:cs="Times New Roman"/>
          <w:color w:val="000000"/>
          <w:sz w:val="24"/>
          <w:szCs w:val="24"/>
        </w:rPr>
      </w:pPr>
      <w:r w:rsidRPr="00877943">
        <w:rPr>
          <w:rFonts w:ascii="Times New Roman" w:hAnsi="Times New Roman" w:cs="Times New Roman"/>
          <w:color w:val="000000"/>
          <w:sz w:val="24"/>
          <w:szCs w:val="24"/>
        </w:rPr>
        <w:t>В январе-октябре 20</w:t>
      </w:r>
      <w:r w:rsidRPr="00877943">
        <w:rPr>
          <w:rFonts w:ascii="Times New Roman" w:hAnsi="Times New Roman" w:cs="Times New Roman"/>
          <w:color w:val="000000"/>
          <w:sz w:val="24"/>
          <w:szCs w:val="24"/>
          <w:lang w:val="ky-KG"/>
        </w:rPr>
        <w:t>25</w:t>
      </w:r>
      <w:r w:rsidRPr="00877943">
        <w:rPr>
          <w:rFonts w:ascii="Times New Roman" w:hAnsi="Times New Roman" w:cs="Times New Roman"/>
          <w:color w:val="000000"/>
          <w:sz w:val="24"/>
          <w:szCs w:val="24"/>
        </w:rPr>
        <w:t xml:space="preserve">г. объемы оказанных рыночных услуг хозяйствующими субъектами (юридическими и физическими лицами) </w:t>
      </w:r>
      <w:proofErr w:type="spellStart"/>
      <w:r w:rsidRPr="00877943">
        <w:rPr>
          <w:rFonts w:ascii="Times New Roman" w:hAnsi="Times New Roman" w:cs="Times New Roman"/>
          <w:color w:val="000000"/>
          <w:sz w:val="24"/>
          <w:szCs w:val="24"/>
          <w:lang w:val="ky-KG"/>
        </w:rPr>
        <w:t>увеличились</w:t>
      </w:r>
      <w:proofErr w:type="spellEnd"/>
      <w:r w:rsidRPr="00877943">
        <w:rPr>
          <w:rFonts w:ascii="Times New Roman" w:hAnsi="Times New Roman" w:cs="Times New Roman"/>
          <w:color w:val="000000"/>
          <w:sz w:val="24"/>
          <w:szCs w:val="24"/>
          <w:lang w:val="ky-KG"/>
        </w:rPr>
        <w:t xml:space="preserve"> </w:t>
      </w:r>
      <w:r w:rsidRPr="00877943">
        <w:rPr>
          <w:rFonts w:ascii="Times New Roman" w:hAnsi="Times New Roman" w:cs="Times New Roman"/>
          <w:color w:val="000000"/>
          <w:sz w:val="24"/>
          <w:szCs w:val="24"/>
        </w:rPr>
        <w:t>во всех районах города Бишкек.</w:t>
      </w:r>
    </w:p>
    <w:p w14:paraId="2F708FD2" w14:textId="5D475C15" w:rsidR="00877943" w:rsidRPr="00877943" w:rsidRDefault="00877943" w:rsidP="00877943">
      <w:pPr>
        <w:spacing w:line="276" w:lineRule="auto"/>
        <w:rPr>
          <w:rFonts w:ascii="Times New Roman" w:hAnsi="Times New Roman" w:cs="Times New Roman"/>
          <w:b/>
          <w:color w:val="000000"/>
          <w:sz w:val="24"/>
          <w:szCs w:val="24"/>
          <w:lang w:val="ky-KG"/>
        </w:rPr>
      </w:pPr>
      <w:r w:rsidRPr="00877943">
        <w:rPr>
          <w:rFonts w:ascii="Times New Roman" w:hAnsi="Times New Roman" w:cs="Times New Roman"/>
          <w:b/>
          <w:color w:val="000000"/>
          <w:sz w:val="24"/>
          <w:szCs w:val="24"/>
        </w:rPr>
        <w:t xml:space="preserve">Таблица </w:t>
      </w:r>
      <w:r w:rsidRPr="00877943">
        <w:rPr>
          <w:rFonts w:ascii="Times New Roman" w:hAnsi="Times New Roman" w:cs="Times New Roman"/>
          <w:b/>
          <w:color w:val="000000"/>
          <w:sz w:val="24"/>
          <w:szCs w:val="24"/>
          <w:lang w:val="ky-KG"/>
        </w:rPr>
        <w:t>2</w:t>
      </w:r>
      <w:r w:rsidR="00EA61DB">
        <w:rPr>
          <w:rFonts w:ascii="Times New Roman" w:hAnsi="Times New Roman" w:cs="Times New Roman"/>
          <w:b/>
          <w:color w:val="000000"/>
          <w:sz w:val="24"/>
          <w:szCs w:val="24"/>
          <w:lang w:val="ky-KG"/>
        </w:rPr>
        <w:t>8</w:t>
      </w:r>
      <w:r w:rsidRPr="00877943">
        <w:rPr>
          <w:rFonts w:ascii="Times New Roman" w:hAnsi="Times New Roman" w:cs="Times New Roman"/>
          <w:b/>
          <w:color w:val="000000"/>
          <w:sz w:val="24"/>
          <w:szCs w:val="24"/>
        </w:rPr>
        <w:t>: Объем рыночных услуг по территории</w:t>
      </w:r>
      <w:r w:rsidRPr="00877943">
        <w:rPr>
          <w:rFonts w:ascii="Times New Roman" w:hAnsi="Times New Roman" w:cs="Times New Roman"/>
          <w:color w:val="000000"/>
          <w:sz w:val="24"/>
          <w:szCs w:val="24"/>
        </w:rPr>
        <w:t xml:space="preserve"> </w:t>
      </w:r>
      <w:r w:rsidRPr="00877943">
        <w:rPr>
          <w:rFonts w:ascii="Times New Roman" w:hAnsi="Times New Roman" w:cs="Times New Roman"/>
          <w:b/>
          <w:color w:val="000000"/>
          <w:sz w:val="24"/>
          <w:szCs w:val="24"/>
        </w:rPr>
        <w:t xml:space="preserve">в январе-октябре </w:t>
      </w:r>
      <w:r w:rsidRPr="00877943">
        <w:rPr>
          <w:rFonts w:ascii="Times New Roman" w:hAnsi="Times New Roman" w:cs="Times New Roman"/>
          <w:b/>
          <w:color w:val="000000"/>
          <w:sz w:val="24"/>
          <w:szCs w:val="24"/>
          <w:lang w:val="ky-KG"/>
        </w:rPr>
        <w:t xml:space="preserve"> 2025г.</w:t>
      </w: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877943" w:rsidRPr="00124623" w14:paraId="03FB4259" w14:textId="77777777" w:rsidTr="00D30C07">
        <w:trPr>
          <w:trHeight w:val="338"/>
          <w:tblHeader/>
        </w:trPr>
        <w:tc>
          <w:tcPr>
            <w:tcW w:w="2127" w:type="dxa"/>
            <w:vMerge w:val="restart"/>
            <w:tcBorders>
              <w:top w:val="single" w:sz="8" w:space="0" w:color="auto"/>
            </w:tcBorders>
          </w:tcPr>
          <w:p w14:paraId="43251290" w14:textId="77777777" w:rsidR="00877943" w:rsidRPr="00877943" w:rsidRDefault="00877943" w:rsidP="00877943">
            <w:pPr>
              <w:tabs>
                <w:tab w:val="left" w:pos="-414"/>
                <w:tab w:val="left" w:pos="294"/>
                <w:tab w:val="left" w:pos="1002"/>
              </w:tabs>
              <w:spacing w:after="0"/>
              <w:ind w:firstLine="309"/>
              <w:jc w:val="both"/>
              <w:rPr>
                <w:rFonts w:ascii="Times New Roman" w:hAnsi="Times New Roman" w:cs="Times New Roman"/>
                <w:b/>
                <w:color w:val="000000"/>
                <w:spacing w:val="-4"/>
                <w:sz w:val="20"/>
                <w:szCs w:val="20"/>
              </w:rPr>
            </w:pPr>
          </w:p>
        </w:tc>
        <w:tc>
          <w:tcPr>
            <w:tcW w:w="2676" w:type="dxa"/>
            <w:gridSpan w:val="2"/>
            <w:tcBorders>
              <w:top w:val="single" w:sz="8" w:space="0" w:color="auto"/>
              <w:bottom w:val="single" w:sz="4" w:space="0" w:color="auto"/>
            </w:tcBorders>
          </w:tcPr>
          <w:p w14:paraId="0045E3B3"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Млн. сомов</w:t>
            </w:r>
          </w:p>
        </w:tc>
        <w:tc>
          <w:tcPr>
            <w:tcW w:w="5120" w:type="dxa"/>
            <w:gridSpan w:val="4"/>
            <w:tcBorders>
              <w:top w:val="single" w:sz="8" w:space="0" w:color="auto"/>
              <w:bottom w:val="single" w:sz="4" w:space="0" w:color="auto"/>
            </w:tcBorders>
          </w:tcPr>
          <w:p w14:paraId="143D0526"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 процентах к</w:t>
            </w:r>
          </w:p>
        </w:tc>
      </w:tr>
      <w:tr w:rsidR="00877943" w:rsidRPr="00124623" w14:paraId="1095153A" w14:textId="77777777" w:rsidTr="00D30C07">
        <w:trPr>
          <w:trHeight w:val="146"/>
          <w:tblHeader/>
        </w:trPr>
        <w:tc>
          <w:tcPr>
            <w:tcW w:w="2127" w:type="dxa"/>
            <w:vMerge/>
            <w:tcBorders>
              <w:top w:val="single" w:sz="12" w:space="0" w:color="auto"/>
            </w:tcBorders>
          </w:tcPr>
          <w:p w14:paraId="592D135F" w14:textId="77777777" w:rsidR="00877943" w:rsidRPr="00877943" w:rsidRDefault="00877943" w:rsidP="00877943">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2676" w:type="dxa"/>
            <w:gridSpan w:val="2"/>
            <w:tcBorders>
              <w:top w:val="single" w:sz="4" w:space="0" w:color="auto"/>
              <w:bottom w:val="single" w:sz="4" w:space="0" w:color="auto"/>
            </w:tcBorders>
          </w:tcPr>
          <w:p w14:paraId="314D1B01"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szCs w:val="20"/>
              </w:rPr>
            </w:pPr>
          </w:p>
        </w:tc>
        <w:tc>
          <w:tcPr>
            <w:tcW w:w="2426" w:type="dxa"/>
            <w:gridSpan w:val="2"/>
            <w:tcBorders>
              <w:top w:val="single" w:sz="4" w:space="0" w:color="auto"/>
              <w:bottom w:val="single" w:sz="4" w:space="0" w:color="auto"/>
            </w:tcBorders>
          </w:tcPr>
          <w:p w14:paraId="7611CC34" w14:textId="77777777" w:rsidR="00877943" w:rsidRPr="00877943" w:rsidRDefault="00877943" w:rsidP="00877943">
            <w:pPr>
              <w:tabs>
                <w:tab w:val="left" w:pos="-414"/>
                <w:tab w:val="left" w:pos="294"/>
                <w:tab w:val="left" w:pos="1002"/>
              </w:tabs>
              <w:spacing w:after="0"/>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соответствующему периоду предыдущего года</w:t>
            </w:r>
          </w:p>
        </w:tc>
        <w:tc>
          <w:tcPr>
            <w:tcW w:w="2694" w:type="dxa"/>
            <w:gridSpan w:val="2"/>
            <w:tcBorders>
              <w:top w:val="single" w:sz="4" w:space="0" w:color="auto"/>
              <w:bottom w:val="single" w:sz="4" w:space="0" w:color="auto"/>
            </w:tcBorders>
          </w:tcPr>
          <w:p w14:paraId="23D3D4BD"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итогу</w:t>
            </w:r>
          </w:p>
        </w:tc>
      </w:tr>
      <w:tr w:rsidR="00877943" w:rsidRPr="00124623" w14:paraId="787FD6B7" w14:textId="77777777" w:rsidTr="00D30C07">
        <w:trPr>
          <w:trHeight w:val="146"/>
          <w:tblHeader/>
        </w:trPr>
        <w:tc>
          <w:tcPr>
            <w:tcW w:w="2127" w:type="dxa"/>
            <w:vMerge/>
            <w:tcBorders>
              <w:bottom w:val="single" w:sz="8" w:space="0" w:color="auto"/>
            </w:tcBorders>
          </w:tcPr>
          <w:p w14:paraId="425C1F3F" w14:textId="77777777" w:rsidR="00877943" w:rsidRPr="00877943" w:rsidRDefault="00877943" w:rsidP="00877943">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1275" w:type="dxa"/>
            <w:tcBorders>
              <w:top w:val="single" w:sz="4" w:space="0" w:color="auto"/>
              <w:bottom w:val="single" w:sz="8" w:space="0" w:color="auto"/>
            </w:tcBorders>
          </w:tcPr>
          <w:p w14:paraId="6327912C"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всего</w:t>
            </w:r>
          </w:p>
        </w:tc>
        <w:tc>
          <w:tcPr>
            <w:tcW w:w="1401" w:type="dxa"/>
            <w:tcBorders>
              <w:top w:val="single" w:sz="4" w:space="0" w:color="auto"/>
              <w:bottom w:val="single" w:sz="8" w:space="0" w:color="auto"/>
            </w:tcBorders>
          </w:tcPr>
          <w:p w14:paraId="7FF9244A" w14:textId="77777777" w:rsidR="00877943" w:rsidRPr="00877943" w:rsidRDefault="00877943" w:rsidP="00877943">
            <w:pPr>
              <w:tabs>
                <w:tab w:val="left" w:pos="-414"/>
                <w:tab w:val="left" w:pos="294"/>
                <w:tab w:val="left" w:pos="1002"/>
              </w:tabs>
              <w:spacing w:after="0"/>
              <w:ind w:right="-125"/>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 том числе населению</w:t>
            </w:r>
          </w:p>
        </w:tc>
        <w:tc>
          <w:tcPr>
            <w:tcW w:w="1009" w:type="dxa"/>
            <w:tcBorders>
              <w:top w:val="single" w:sz="4" w:space="0" w:color="auto"/>
              <w:bottom w:val="single" w:sz="8" w:space="0" w:color="auto"/>
            </w:tcBorders>
          </w:tcPr>
          <w:p w14:paraId="13F22CE3"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всего</w:t>
            </w:r>
          </w:p>
        </w:tc>
        <w:tc>
          <w:tcPr>
            <w:tcW w:w="1417" w:type="dxa"/>
            <w:tcBorders>
              <w:top w:val="single" w:sz="4" w:space="0" w:color="auto"/>
              <w:bottom w:val="single" w:sz="8" w:space="0" w:color="auto"/>
            </w:tcBorders>
          </w:tcPr>
          <w:p w14:paraId="4CB0B9A2"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 том числе населению</w:t>
            </w:r>
          </w:p>
        </w:tc>
        <w:tc>
          <w:tcPr>
            <w:tcW w:w="1135" w:type="dxa"/>
            <w:tcBorders>
              <w:top w:val="single" w:sz="4" w:space="0" w:color="auto"/>
              <w:bottom w:val="single" w:sz="8" w:space="0" w:color="auto"/>
            </w:tcBorders>
          </w:tcPr>
          <w:p w14:paraId="32CE6C65" w14:textId="77777777" w:rsidR="00877943" w:rsidRPr="00877943" w:rsidRDefault="00877943" w:rsidP="00877943">
            <w:pPr>
              <w:tabs>
                <w:tab w:val="left" w:pos="-414"/>
                <w:tab w:val="left" w:pos="294"/>
                <w:tab w:val="left" w:pos="1002"/>
              </w:tabs>
              <w:spacing w:after="0"/>
              <w:jc w:val="center"/>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всего</w:t>
            </w:r>
          </w:p>
        </w:tc>
        <w:tc>
          <w:tcPr>
            <w:tcW w:w="1559" w:type="dxa"/>
            <w:tcBorders>
              <w:top w:val="single" w:sz="4" w:space="0" w:color="auto"/>
              <w:bottom w:val="single" w:sz="8" w:space="0" w:color="auto"/>
            </w:tcBorders>
          </w:tcPr>
          <w:p w14:paraId="342131CA" w14:textId="77777777" w:rsidR="00877943" w:rsidRPr="00877943" w:rsidRDefault="00877943" w:rsidP="00877943">
            <w:pPr>
              <w:tabs>
                <w:tab w:val="left" w:pos="-414"/>
                <w:tab w:val="left" w:pos="1002"/>
              </w:tabs>
              <w:spacing w:after="0"/>
              <w:ind w:left="175"/>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в том числе населению</w:t>
            </w:r>
          </w:p>
        </w:tc>
      </w:tr>
      <w:tr w:rsidR="00877943" w:rsidRPr="00124623" w14:paraId="578E8C73" w14:textId="77777777" w:rsidTr="00D30C07">
        <w:trPr>
          <w:trHeight w:val="33"/>
        </w:trPr>
        <w:tc>
          <w:tcPr>
            <w:tcW w:w="2127" w:type="dxa"/>
            <w:tcBorders>
              <w:top w:val="single" w:sz="8" w:space="0" w:color="auto"/>
            </w:tcBorders>
          </w:tcPr>
          <w:p w14:paraId="5B5D1D7E" w14:textId="77777777" w:rsidR="00877943" w:rsidRPr="00877943" w:rsidRDefault="00877943" w:rsidP="00877943">
            <w:pPr>
              <w:tabs>
                <w:tab w:val="left" w:pos="-414"/>
                <w:tab w:val="left" w:pos="294"/>
                <w:tab w:val="left" w:pos="1002"/>
              </w:tabs>
              <w:spacing w:after="0"/>
              <w:ind w:left="115" w:right="-108" w:hanging="115"/>
              <w:rPr>
                <w:rFonts w:ascii="Times New Roman" w:hAnsi="Times New Roman" w:cs="Times New Roman"/>
                <w:b/>
                <w:color w:val="000000"/>
                <w:spacing w:val="-4"/>
                <w:sz w:val="20"/>
                <w:szCs w:val="20"/>
              </w:rPr>
            </w:pPr>
          </w:p>
        </w:tc>
        <w:tc>
          <w:tcPr>
            <w:tcW w:w="1275" w:type="dxa"/>
            <w:tcBorders>
              <w:top w:val="single" w:sz="8" w:space="0" w:color="auto"/>
            </w:tcBorders>
            <w:vAlign w:val="bottom"/>
          </w:tcPr>
          <w:p w14:paraId="1E416416" w14:textId="77777777" w:rsidR="00877943" w:rsidRPr="00877943" w:rsidRDefault="00877943" w:rsidP="00877943">
            <w:pPr>
              <w:spacing w:after="0"/>
              <w:jc w:val="right"/>
              <w:rPr>
                <w:rFonts w:ascii="Times New Roman" w:hAnsi="Times New Roman" w:cs="Times New Roman"/>
                <w:b/>
                <w:color w:val="000000"/>
                <w:spacing w:val="-4"/>
                <w:sz w:val="20"/>
                <w:szCs w:val="20"/>
              </w:rPr>
            </w:pPr>
          </w:p>
        </w:tc>
        <w:tc>
          <w:tcPr>
            <w:tcW w:w="1401" w:type="dxa"/>
            <w:tcBorders>
              <w:top w:val="single" w:sz="8" w:space="0" w:color="auto"/>
            </w:tcBorders>
            <w:vAlign w:val="bottom"/>
          </w:tcPr>
          <w:p w14:paraId="4DA95664" w14:textId="77777777" w:rsidR="00877943" w:rsidRPr="00877943" w:rsidRDefault="00877943" w:rsidP="00877943">
            <w:pPr>
              <w:spacing w:after="0"/>
              <w:ind w:left="115"/>
              <w:jc w:val="right"/>
              <w:rPr>
                <w:rFonts w:ascii="Times New Roman" w:hAnsi="Times New Roman" w:cs="Times New Roman"/>
                <w:b/>
                <w:color w:val="000000"/>
                <w:spacing w:val="-4"/>
                <w:sz w:val="20"/>
                <w:szCs w:val="20"/>
              </w:rPr>
            </w:pPr>
          </w:p>
        </w:tc>
        <w:tc>
          <w:tcPr>
            <w:tcW w:w="1009" w:type="dxa"/>
            <w:tcBorders>
              <w:top w:val="single" w:sz="8" w:space="0" w:color="auto"/>
            </w:tcBorders>
            <w:vAlign w:val="bottom"/>
          </w:tcPr>
          <w:p w14:paraId="74640F38" w14:textId="77777777" w:rsidR="00877943" w:rsidRPr="00877943" w:rsidRDefault="00877943" w:rsidP="00877943">
            <w:pPr>
              <w:spacing w:after="0"/>
              <w:ind w:left="115"/>
              <w:jc w:val="right"/>
              <w:rPr>
                <w:rFonts w:ascii="Times New Roman" w:hAnsi="Times New Roman" w:cs="Times New Roman"/>
                <w:b/>
                <w:color w:val="000000"/>
                <w:spacing w:val="-4"/>
                <w:sz w:val="20"/>
                <w:szCs w:val="20"/>
              </w:rPr>
            </w:pPr>
          </w:p>
        </w:tc>
        <w:tc>
          <w:tcPr>
            <w:tcW w:w="1417" w:type="dxa"/>
            <w:tcBorders>
              <w:top w:val="single" w:sz="8" w:space="0" w:color="auto"/>
            </w:tcBorders>
            <w:vAlign w:val="bottom"/>
          </w:tcPr>
          <w:p w14:paraId="3DA8CFD4" w14:textId="77777777" w:rsidR="00877943" w:rsidRPr="00877943" w:rsidRDefault="00877943" w:rsidP="00877943">
            <w:pPr>
              <w:spacing w:after="0"/>
              <w:ind w:left="115" w:right="280"/>
              <w:jc w:val="right"/>
              <w:rPr>
                <w:rFonts w:ascii="Times New Roman" w:hAnsi="Times New Roman" w:cs="Times New Roman"/>
                <w:b/>
                <w:color w:val="000000"/>
                <w:spacing w:val="-4"/>
                <w:sz w:val="20"/>
                <w:szCs w:val="20"/>
                <w:lang w:val="ky-KG"/>
              </w:rPr>
            </w:pPr>
          </w:p>
        </w:tc>
        <w:tc>
          <w:tcPr>
            <w:tcW w:w="1135" w:type="dxa"/>
            <w:tcBorders>
              <w:top w:val="single" w:sz="8" w:space="0" w:color="auto"/>
            </w:tcBorders>
            <w:vAlign w:val="bottom"/>
          </w:tcPr>
          <w:p w14:paraId="1039D4DB" w14:textId="77777777" w:rsidR="00877943" w:rsidRPr="00877943" w:rsidRDefault="00877943" w:rsidP="00877943">
            <w:pPr>
              <w:spacing w:after="0"/>
              <w:ind w:left="115" w:right="34"/>
              <w:jc w:val="right"/>
              <w:rPr>
                <w:rFonts w:ascii="Times New Roman" w:hAnsi="Times New Roman" w:cs="Times New Roman"/>
                <w:b/>
                <w:color w:val="000000"/>
                <w:spacing w:val="-4"/>
                <w:sz w:val="20"/>
                <w:szCs w:val="20"/>
              </w:rPr>
            </w:pPr>
          </w:p>
        </w:tc>
        <w:tc>
          <w:tcPr>
            <w:tcW w:w="1559" w:type="dxa"/>
            <w:tcBorders>
              <w:top w:val="single" w:sz="8" w:space="0" w:color="auto"/>
            </w:tcBorders>
            <w:vAlign w:val="bottom"/>
          </w:tcPr>
          <w:p w14:paraId="15A78B0F" w14:textId="77777777" w:rsidR="00877943" w:rsidRPr="00877943" w:rsidRDefault="00877943" w:rsidP="00877943">
            <w:pPr>
              <w:spacing w:after="0"/>
              <w:ind w:left="115" w:right="34"/>
              <w:jc w:val="right"/>
              <w:rPr>
                <w:rFonts w:ascii="Times New Roman" w:hAnsi="Times New Roman" w:cs="Times New Roman"/>
                <w:b/>
                <w:color w:val="000000"/>
                <w:spacing w:val="-4"/>
                <w:sz w:val="20"/>
                <w:szCs w:val="20"/>
              </w:rPr>
            </w:pPr>
          </w:p>
        </w:tc>
      </w:tr>
      <w:tr w:rsidR="00877943" w:rsidRPr="00124623" w14:paraId="310D9F34" w14:textId="77777777" w:rsidTr="00D30C07">
        <w:trPr>
          <w:trHeight w:val="160"/>
        </w:trPr>
        <w:tc>
          <w:tcPr>
            <w:tcW w:w="2127" w:type="dxa"/>
            <w:vAlign w:val="bottom"/>
          </w:tcPr>
          <w:p w14:paraId="12AEF4FE" w14:textId="77777777" w:rsidR="00877943" w:rsidRPr="00877943" w:rsidRDefault="00877943" w:rsidP="00877943">
            <w:pPr>
              <w:tabs>
                <w:tab w:val="left" w:pos="-414"/>
                <w:tab w:val="left" w:pos="294"/>
                <w:tab w:val="left" w:pos="1002"/>
              </w:tabs>
              <w:spacing w:after="0" w:line="276" w:lineRule="auto"/>
              <w:ind w:left="115" w:right="-108" w:hanging="115"/>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г. Бишкек</w:t>
            </w:r>
          </w:p>
        </w:tc>
        <w:tc>
          <w:tcPr>
            <w:tcW w:w="1275" w:type="dxa"/>
            <w:vAlign w:val="bottom"/>
          </w:tcPr>
          <w:p w14:paraId="5CF96640" w14:textId="77777777" w:rsidR="00877943" w:rsidRPr="00877943" w:rsidRDefault="00877943" w:rsidP="00877943">
            <w:pPr>
              <w:spacing w:after="0" w:line="276" w:lineRule="auto"/>
              <w:ind w:right="175"/>
              <w:jc w:val="right"/>
              <w:rPr>
                <w:rFonts w:ascii="Times New Roman" w:hAnsi="Times New Roman" w:cs="Times New Roman"/>
                <w:b/>
                <w:color w:val="000000"/>
                <w:spacing w:val="-4"/>
                <w:sz w:val="20"/>
                <w:szCs w:val="20"/>
                <w:lang w:val="ky-KG"/>
              </w:rPr>
            </w:pPr>
            <w:r w:rsidRPr="00877943">
              <w:rPr>
                <w:rFonts w:ascii="Times New Roman" w:hAnsi="Times New Roman" w:cs="Times New Roman"/>
                <w:b/>
                <w:color w:val="000000"/>
                <w:spacing w:val="-4"/>
                <w:sz w:val="20"/>
                <w:szCs w:val="20"/>
                <w:lang w:val="ky-KG"/>
              </w:rPr>
              <w:t>1268096,5</w:t>
            </w:r>
          </w:p>
        </w:tc>
        <w:tc>
          <w:tcPr>
            <w:tcW w:w="1401" w:type="dxa"/>
            <w:vAlign w:val="bottom"/>
          </w:tcPr>
          <w:p w14:paraId="66D48502" w14:textId="77777777" w:rsidR="00877943" w:rsidRPr="00877943" w:rsidRDefault="00877943" w:rsidP="00877943">
            <w:pPr>
              <w:tabs>
                <w:tab w:val="left" w:pos="743"/>
              </w:tabs>
              <w:spacing w:after="0" w:line="276" w:lineRule="auto"/>
              <w:ind w:right="300"/>
              <w:jc w:val="right"/>
              <w:rPr>
                <w:rFonts w:ascii="Times New Roman" w:hAnsi="Times New Roman" w:cs="Times New Roman"/>
                <w:b/>
                <w:color w:val="000000"/>
                <w:spacing w:val="-4"/>
                <w:sz w:val="20"/>
                <w:szCs w:val="20"/>
                <w:lang w:val="ky-KG"/>
              </w:rPr>
            </w:pPr>
            <w:r w:rsidRPr="00877943">
              <w:rPr>
                <w:rFonts w:ascii="Times New Roman" w:hAnsi="Times New Roman" w:cs="Times New Roman"/>
                <w:b/>
                <w:color w:val="000000"/>
                <w:spacing w:val="-4"/>
                <w:sz w:val="20"/>
                <w:szCs w:val="20"/>
                <w:lang w:val="ky-KG"/>
              </w:rPr>
              <w:t>501133,6</w:t>
            </w:r>
          </w:p>
        </w:tc>
        <w:tc>
          <w:tcPr>
            <w:tcW w:w="1009" w:type="dxa"/>
            <w:vAlign w:val="bottom"/>
          </w:tcPr>
          <w:p w14:paraId="01FF7CD1" w14:textId="77777777" w:rsidR="00877943" w:rsidRPr="00877943" w:rsidRDefault="00877943" w:rsidP="00877943">
            <w:pPr>
              <w:spacing w:after="0" w:line="276" w:lineRule="auto"/>
              <w:ind w:left="-374" w:right="175"/>
              <w:jc w:val="right"/>
              <w:rPr>
                <w:rFonts w:ascii="Times New Roman" w:hAnsi="Times New Roman" w:cs="Times New Roman"/>
                <w:b/>
                <w:color w:val="000000"/>
                <w:spacing w:val="-4"/>
                <w:sz w:val="20"/>
                <w:szCs w:val="20"/>
                <w:lang w:val="ky-KG"/>
              </w:rPr>
            </w:pPr>
            <w:r w:rsidRPr="00877943">
              <w:rPr>
                <w:rFonts w:ascii="Times New Roman" w:hAnsi="Times New Roman" w:cs="Times New Roman"/>
                <w:b/>
                <w:color w:val="000000"/>
                <w:spacing w:val="-4"/>
                <w:sz w:val="20"/>
                <w:szCs w:val="20"/>
                <w:lang w:val="ky-KG"/>
              </w:rPr>
              <w:t>106,3</w:t>
            </w:r>
          </w:p>
        </w:tc>
        <w:tc>
          <w:tcPr>
            <w:tcW w:w="1417" w:type="dxa"/>
            <w:vAlign w:val="bottom"/>
          </w:tcPr>
          <w:p w14:paraId="4163FE4C" w14:textId="77777777" w:rsidR="00877943" w:rsidRPr="00877943" w:rsidRDefault="00877943" w:rsidP="00877943">
            <w:pPr>
              <w:spacing w:after="0" w:line="276" w:lineRule="auto"/>
              <w:ind w:left="-108" w:right="316"/>
              <w:jc w:val="right"/>
              <w:rPr>
                <w:rFonts w:ascii="Times New Roman" w:hAnsi="Times New Roman" w:cs="Times New Roman"/>
                <w:b/>
                <w:color w:val="000000"/>
                <w:spacing w:val="-4"/>
                <w:sz w:val="20"/>
                <w:szCs w:val="20"/>
                <w:lang w:val="ky-KG"/>
              </w:rPr>
            </w:pPr>
            <w:r w:rsidRPr="00877943">
              <w:rPr>
                <w:rFonts w:ascii="Times New Roman" w:hAnsi="Times New Roman" w:cs="Times New Roman"/>
                <w:b/>
                <w:color w:val="000000"/>
                <w:spacing w:val="-4"/>
                <w:sz w:val="20"/>
                <w:szCs w:val="20"/>
                <w:lang w:val="ky-KG"/>
              </w:rPr>
              <w:t>120,7</w:t>
            </w:r>
          </w:p>
        </w:tc>
        <w:tc>
          <w:tcPr>
            <w:tcW w:w="1135" w:type="dxa"/>
            <w:vAlign w:val="bottom"/>
          </w:tcPr>
          <w:p w14:paraId="341F6F12" w14:textId="77777777" w:rsidR="00877943" w:rsidRPr="00877943" w:rsidRDefault="00877943" w:rsidP="00877943">
            <w:pPr>
              <w:spacing w:after="0" w:line="276" w:lineRule="auto"/>
              <w:ind w:right="176"/>
              <w:jc w:val="right"/>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100</w:t>
            </w:r>
          </w:p>
        </w:tc>
        <w:tc>
          <w:tcPr>
            <w:tcW w:w="1559" w:type="dxa"/>
            <w:vAlign w:val="bottom"/>
          </w:tcPr>
          <w:p w14:paraId="34F4DEA1" w14:textId="77777777" w:rsidR="00877943" w:rsidRPr="00877943" w:rsidRDefault="00877943" w:rsidP="00877943">
            <w:pPr>
              <w:tabs>
                <w:tab w:val="left" w:pos="884"/>
              </w:tabs>
              <w:spacing w:after="0" w:line="276" w:lineRule="auto"/>
              <w:ind w:right="459"/>
              <w:jc w:val="right"/>
              <w:rPr>
                <w:rFonts w:ascii="Times New Roman" w:hAnsi="Times New Roman" w:cs="Times New Roman"/>
                <w:b/>
                <w:color w:val="000000"/>
                <w:spacing w:val="-4"/>
                <w:sz w:val="20"/>
                <w:szCs w:val="20"/>
              </w:rPr>
            </w:pPr>
            <w:r w:rsidRPr="00877943">
              <w:rPr>
                <w:rFonts w:ascii="Times New Roman" w:hAnsi="Times New Roman" w:cs="Times New Roman"/>
                <w:b/>
                <w:color w:val="000000"/>
                <w:spacing w:val="-4"/>
                <w:sz w:val="20"/>
                <w:szCs w:val="20"/>
              </w:rPr>
              <w:t>100</w:t>
            </w:r>
          </w:p>
        </w:tc>
      </w:tr>
      <w:tr w:rsidR="00877943" w:rsidRPr="00124623" w14:paraId="53728819" w14:textId="77777777" w:rsidTr="00D30C07">
        <w:trPr>
          <w:trHeight w:val="191"/>
        </w:trPr>
        <w:tc>
          <w:tcPr>
            <w:tcW w:w="2127" w:type="dxa"/>
            <w:vAlign w:val="bottom"/>
          </w:tcPr>
          <w:p w14:paraId="72A16A20" w14:textId="77777777" w:rsidR="00877943" w:rsidRPr="00877943" w:rsidRDefault="00877943" w:rsidP="0087794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Ленинский</w:t>
            </w:r>
          </w:p>
        </w:tc>
        <w:tc>
          <w:tcPr>
            <w:tcW w:w="1275" w:type="dxa"/>
            <w:vAlign w:val="bottom"/>
          </w:tcPr>
          <w:p w14:paraId="35713E78" w14:textId="77777777" w:rsidR="00877943" w:rsidRPr="00877943" w:rsidRDefault="00877943" w:rsidP="00877943">
            <w:pPr>
              <w:spacing w:after="0" w:line="276" w:lineRule="auto"/>
              <w:ind w:right="175"/>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377802,8</w:t>
            </w:r>
          </w:p>
        </w:tc>
        <w:tc>
          <w:tcPr>
            <w:tcW w:w="1401" w:type="dxa"/>
            <w:vAlign w:val="bottom"/>
          </w:tcPr>
          <w:p w14:paraId="54764A59" w14:textId="77777777" w:rsidR="00877943" w:rsidRPr="00877943" w:rsidRDefault="00877943" w:rsidP="00877943">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134019,8</w:t>
            </w:r>
          </w:p>
        </w:tc>
        <w:tc>
          <w:tcPr>
            <w:tcW w:w="1009" w:type="dxa"/>
            <w:vAlign w:val="bottom"/>
          </w:tcPr>
          <w:p w14:paraId="590F207B" w14:textId="77777777" w:rsidR="00877943" w:rsidRPr="00877943" w:rsidRDefault="00877943" w:rsidP="00877943">
            <w:pPr>
              <w:spacing w:after="0" w:line="276" w:lineRule="auto"/>
              <w:ind w:left="-374" w:right="175"/>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105,4</w:t>
            </w:r>
          </w:p>
        </w:tc>
        <w:tc>
          <w:tcPr>
            <w:tcW w:w="1417" w:type="dxa"/>
            <w:vAlign w:val="bottom"/>
          </w:tcPr>
          <w:p w14:paraId="345DFAF5" w14:textId="77777777" w:rsidR="00877943" w:rsidRPr="00877943" w:rsidRDefault="00877943" w:rsidP="00877943">
            <w:pPr>
              <w:spacing w:after="0" w:line="276" w:lineRule="auto"/>
              <w:ind w:left="-108" w:right="316"/>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119,4</w:t>
            </w:r>
          </w:p>
        </w:tc>
        <w:tc>
          <w:tcPr>
            <w:tcW w:w="1135" w:type="dxa"/>
            <w:vAlign w:val="bottom"/>
          </w:tcPr>
          <w:p w14:paraId="14714E8A" w14:textId="77777777" w:rsidR="00877943" w:rsidRPr="00877943" w:rsidRDefault="00877943" w:rsidP="00877943">
            <w:pPr>
              <w:spacing w:after="0" w:line="276" w:lineRule="auto"/>
              <w:ind w:left="-249" w:right="176"/>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29,8</w:t>
            </w:r>
          </w:p>
        </w:tc>
        <w:tc>
          <w:tcPr>
            <w:tcW w:w="1559" w:type="dxa"/>
            <w:vAlign w:val="bottom"/>
          </w:tcPr>
          <w:p w14:paraId="59DECD30" w14:textId="77777777" w:rsidR="00877943" w:rsidRPr="00877943" w:rsidRDefault="00877943" w:rsidP="00877943">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26,8</w:t>
            </w:r>
          </w:p>
        </w:tc>
      </w:tr>
      <w:tr w:rsidR="00877943" w:rsidRPr="00124623" w14:paraId="7110363A" w14:textId="77777777" w:rsidTr="00D30C07">
        <w:trPr>
          <w:trHeight w:val="210"/>
        </w:trPr>
        <w:tc>
          <w:tcPr>
            <w:tcW w:w="2127" w:type="dxa"/>
            <w:vAlign w:val="bottom"/>
          </w:tcPr>
          <w:p w14:paraId="6BDC02DE" w14:textId="77777777" w:rsidR="00877943" w:rsidRPr="00877943" w:rsidRDefault="00877943" w:rsidP="0087794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Октябрьский</w:t>
            </w:r>
          </w:p>
        </w:tc>
        <w:tc>
          <w:tcPr>
            <w:tcW w:w="1275" w:type="dxa"/>
            <w:vAlign w:val="bottom"/>
          </w:tcPr>
          <w:p w14:paraId="7266EC0A" w14:textId="77777777" w:rsidR="00877943" w:rsidRPr="00877943" w:rsidRDefault="00877943" w:rsidP="00877943">
            <w:pPr>
              <w:spacing w:after="0" w:line="276" w:lineRule="auto"/>
              <w:ind w:right="175"/>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228012,0</w:t>
            </w:r>
          </w:p>
        </w:tc>
        <w:tc>
          <w:tcPr>
            <w:tcW w:w="1401" w:type="dxa"/>
            <w:vAlign w:val="bottom"/>
          </w:tcPr>
          <w:p w14:paraId="717A4353" w14:textId="77777777" w:rsidR="00877943" w:rsidRPr="00877943" w:rsidRDefault="00877943" w:rsidP="00877943">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90953,2</w:t>
            </w:r>
          </w:p>
        </w:tc>
        <w:tc>
          <w:tcPr>
            <w:tcW w:w="1009" w:type="dxa"/>
            <w:vAlign w:val="bottom"/>
          </w:tcPr>
          <w:p w14:paraId="7A75C58E" w14:textId="77777777" w:rsidR="00877943" w:rsidRPr="00877943" w:rsidRDefault="00877943" w:rsidP="00877943">
            <w:pPr>
              <w:spacing w:after="0" w:line="276" w:lineRule="auto"/>
              <w:ind w:left="-374" w:right="175"/>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106,6</w:t>
            </w:r>
          </w:p>
        </w:tc>
        <w:tc>
          <w:tcPr>
            <w:tcW w:w="1417" w:type="dxa"/>
            <w:vAlign w:val="bottom"/>
          </w:tcPr>
          <w:p w14:paraId="1328C2EA" w14:textId="77777777" w:rsidR="00877943" w:rsidRPr="00877943" w:rsidRDefault="00877943" w:rsidP="00877943">
            <w:pPr>
              <w:spacing w:after="0" w:line="276" w:lineRule="auto"/>
              <w:ind w:left="-108" w:right="316"/>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126,8</w:t>
            </w:r>
          </w:p>
        </w:tc>
        <w:tc>
          <w:tcPr>
            <w:tcW w:w="1135" w:type="dxa"/>
            <w:vAlign w:val="bottom"/>
          </w:tcPr>
          <w:p w14:paraId="1DCA34E5" w14:textId="77777777" w:rsidR="00877943" w:rsidRPr="00877943" w:rsidRDefault="00877943" w:rsidP="00877943">
            <w:pPr>
              <w:spacing w:after="0" w:line="276" w:lineRule="auto"/>
              <w:ind w:left="-249" w:right="176"/>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18,0</w:t>
            </w:r>
          </w:p>
        </w:tc>
        <w:tc>
          <w:tcPr>
            <w:tcW w:w="1559" w:type="dxa"/>
            <w:vAlign w:val="bottom"/>
          </w:tcPr>
          <w:p w14:paraId="715BFD45" w14:textId="77777777" w:rsidR="00877943" w:rsidRPr="00877943" w:rsidRDefault="00877943" w:rsidP="00877943">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18,1</w:t>
            </w:r>
          </w:p>
        </w:tc>
      </w:tr>
      <w:tr w:rsidR="00877943" w:rsidRPr="00124623" w14:paraId="77FE8BFC" w14:textId="77777777" w:rsidTr="00D30C07">
        <w:trPr>
          <w:trHeight w:val="86"/>
        </w:trPr>
        <w:tc>
          <w:tcPr>
            <w:tcW w:w="2127" w:type="dxa"/>
            <w:vAlign w:val="bottom"/>
          </w:tcPr>
          <w:p w14:paraId="15FD3A25" w14:textId="77777777" w:rsidR="00877943" w:rsidRPr="00877943" w:rsidRDefault="00877943" w:rsidP="0087794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Первомайский</w:t>
            </w:r>
          </w:p>
        </w:tc>
        <w:tc>
          <w:tcPr>
            <w:tcW w:w="1275" w:type="dxa"/>
            <w:vAlign w:val="bottom"/>
          </w:tcPr>
          <w:p w14:paraId="2EAC66A6" w14:textId="77777777" w:rsidR="00877943" w:rsidRPr="00877943" w:rsidRDefault="00877943" w:rsidP="00877943">
            <w:pPr>
              <w:spacing w:after="0" w:line="276" w:lineRule="auto"/>
              <w:ind w:right="175"/>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392400,1</w:t>
            </w:r>
          </w:p>
        </w:tc>
        <w:tc>
          <w:tcPr>
            <w:tcW w:w="1401" w:type="dxa"/>
            <w:vAlign w:val="bottom"/>
          </w:tcPr>
          <w:p w14:paraId="26EAB38A" w14:textId="77777777" w:rsidR="00877943" w:rsidRPr="00877943" w:rsidRDefault="00877943" w:rsidP="00877943">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137098,4</w:t>
            </w:r>
          </w:p>
        </w:tc>
        <w:tc>
          <w:tcPr>
            <w:tcW w:w="1009" w:type="dxa"/>
            <w:vAlign w:val="bottom"/>
          </w:tcPr>
          <w:p w14:paraId="14F688AE" w14:textId="77777777" w:rsidR="00877943" w:rsidRPr="00877943" w:rsidRDefault="00877943" w:rsidP="00877943">
            <w:pPr>
              <w:spacing w:after="0" w:line="276" w:lineRule="auto"/>
              <w:ind w:left="-374" w:right="175"/>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105,4</w:t>
            </w:r>
          </w:p>
        </w:tc>
        <w:tc>
          <w:tcPr>
            <w:tcW w:w="1417" w:type="dxa"/>
            <w:vAlign w:val="bottom"/>
          </w:tcPr>
          <w:p w14:paraId="50E642FE" w14:textId="77777777" w:rsidR="00877943" w:rsidRPr="00877943" w:rsidRDefault="00877943" w:rsidP="00877943">
            <w:pPr>
              <w:spacing w:after="0" w:line="276" w:lineRule="auto"/>
              <w:ind w:left="-108" w:right="316"/>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111,1</w:t>
            </w:r>
          </w:p>
        </w:tc>
        <w:tc>
          <w:tcPr>
            <w:tcW w:w="1135" w:type="dxa"/>
            <w:vAlign w:val="bottom"/>
          </w:tcPr>
          <w:p w14:paraId="2CA4E490" w14:textId="77777777" w:rsidR="00877943" w:rsidRPr="00877943" w:rsidRDefault="00877943" w:rsidP="00877943">
            <w:pPr>
              <w:spacing w:after="0" w:line="276" w:lineRule="auto"/>
              <w:ind w:left="-249" w:right="176"/>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30,9</w:t>
            </w:r>
          </w:p>
        </w:tc>
        <w:tc>
          <w:tcPr>
            <w:tcW w:w="1559" w:type="dxa"/>
            <w:vAlign w:val="bottom"/>
          </w:tcPr>
          <w:p w14:paraId="4CE13D6E" w14:textId="77777777" w:rsidR="00877943" w:rsidRPr="00877943" w:rsidRDefault="00877943" w:rsidP="00877943">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27,4</w:t>
            </w:r>
          </w:p>
        </w:tc>
      </w:tr>
      <w:tr w:rsidR="00877943" w:rsidRPr="00124623" w14:paraId="06C83AFD" w14:textId="77777777" w:rsidTr="00D30C07">
        <w:trPr>
          <w:trHeight w:val="104"/>
        </w:trPr>
        <w:tc>
          <w:tcPr>
            <w:tcW w:w="2127" w:type="dxa"/>
            <w:vAlign w:val="bottom"/>
          </w:tcPr>
          <w:p w14:paraId="7B4D3961" w14:textId="77777777" w:rsidR="00877943" w:rsidRPr="00877943" w:rsidRDefault="00877943" w:rsidP="0087794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877943">
              <w:rPr>
                <w:rFonts w:ascii="Times New Roman" w:hAnsi="Times New Roman" w:cs="Times New Roman"/>
                <w:color w:val="000000"/>
                <w:spacing w:val="-4"/>
                <w:sz w:val="20"/>
                <w:szCs w:val="20"/>
              </w:rPr>
              <w:t>Свердловский</w:t>
            </w:r>
          </w:p>
        </w:tc>
        <w:tc>
          <w:tcPr>
            <w:tcW w:w="1275" w:type="dxa"/>
            <w:vAlign w:val="bottom"/>
          </w:tcPr>
          <w:p w14:paraId="5C9F41BC" w14:textId="77777777" w:rsidR="00877943" w:rsidRPr="00877943" w:rsidRDefault="00877943" w:rsidP="00877943">
            <w:pPr>
              <w:spacing w:after="0" w:line="276" w:lineRule="auto"/>
              <w:ind w:right="175"/>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269881,6</w:t>
            </w:r>
          </w:p>
        </w:tc>
        <w:tc>
          <w:tcPr>
            <w:tcW w:w="1401" w:type="dxa"/>
            <w:vAlign w:val="bottom"/>
          </w:tcPr>
          <w:p w14:paraId="64A9C11B" w14:textId="77777777" w:rsidR="00877943" w:rsidRPr="00877943" w:rsidRDefault="00877943" w:rsidP="00877943">
            <w:pPr>
              <w:tabs>
                <w:tab w:val="left" w:pos="743"/>
              </w:tabs>
              <w:spacing w:after="0" w:line="276" w:lineRule="auto"/>
              <w:ind w:right="300"/>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139062,2</w:t>
            </w:r>
          </w:p>
        </w:tc>
        <w:tc>
          <w:tcPr>
            <w:tcW w:w="1009" w:type="dxa"/>
            <w:vAlign w:val="bottom"/>
          </w:tcPr>
          <w:p w14:paraId="5F6213A8" w14:textId="77777777" w:rsidR="00877943" w:rsidRPr="00877943" w:rsidRDefault="00877943" w:rsidP="00877943">
            <w:pPr>
              <w:spacing w:after="0" w:line="276" w:lineRule="auto"/>
              <w:ind w:left="-374" w:right="175"/>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105,4</w:t>
            </w:r>
          </w:p>
        </w:tc>
        <w:tc>
          <w:tcPr>
            <w:tcW w:w="1417" w:type="dxa"/>
            <w:vAlign w:val="bottom"/>
          </w:tcPr>
          <w:p w14:paraId="5098EE9E" w14:textId="77777777" w:rsidR="00877943" w:rsidRPr="00877943" w:rsidRDefault="00877943" w:rsidP="00877943">
            <w:pPr>
              <w:spacing w:after="0" w:line="276" w:lineRule="auto"/>
              <w:ind w:left="-108" w:right="316"/>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123,0</w:t>
            </w:r>
          </w:p>
        </w:tc>
        <w:tc>
          <w:tcPr>
            <w:tcW w:w="1135" w:type="dxa"/>
            <w:vAlign w:val="bottom"/>
          </w:tcPr>
          <w:p w14:paraId="16071465" w14:textId="77777777" w:rsidR="00877943" w:rsidRPr="00877943" w:rsidRDefault="00877943" w:rsidP="00877943">
            <w:pPr>
              <w:spacing w:after="0" w:line="276" w:lineRule="auto"/>
              <w:ind w:left="-249" w:right="176"/>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21,3</w:t>
            </w:r>
          </w:p>
        </w:tc>
        <w:tc>
          <w:tcPr>
            <w:tcW w:w="1559" w:type="dxa"/>
            <w:vAlign w:val="bottom"/>
          </w:tcPr>
          <w:p w14:paraId="28A616DF" w14:textId="77777777" w:rsidR="00877943" w:rsidRPr="00877943" w:rsidRDefault="00877943" w:rsidP="00877943">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877943">
              <w:rPr>
                <w:rFonts w:ascii="Times New Roman" w:hAnsi="Times New Roman" w:cs="Times New Roman"/>
                <w:color w:val="000000"/>
                <w:spacing w:val="-4"/>
                <w:sz w:val="20"/>
                <w:szCs w:val="20"/>
                <w:lang w:val="ky-KG"/>
              </w:rPr>
              <w:t>27,7</w:t>
            </w:r>
          </w:p>
        </w:tc>
      </w:tr>
      <w:tr w:rsidR="00877943" w:rsidRPr="00124623" w14:paraId="50147EC1" w14:textId="77777777" w:rsidTr="00D30C07">
        <w:trPr>
          <w:trHeight w:val="122"/>
        </w:trPr>
        <w:tc>
          <w:tcPr>
            <w:tcW w:w="2127" w:type="dxa"/>
            <w:tcBorders>
              <w:bottom w:val="single" w:sz="4" w:space="0" w:color="auto"/>
            </w:tcBorders>
            <w:vAlign w:val="bottom"/>
          </w:tcPr>
          <w:p w14:paraId="4A8BA472" w14:textId="77777777" w:rsidR="00877943" w:rsidRPr="00877943" w:rsidRDefault="00877943" w:rsidP="0087794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p>
        </w:tc>
        <w:tc>
          <w:tcPr>
            <w:tcW w:w="1275" w:type="dxa"/>
            <w:tcBorders>
              <w:bottom w:val="single" w:sz="4" w:space="0" w:color="auto"/>
            </w:tcBorders>
            <w:vAlign w:val="bottom"/>
          </w:tcPr>
          <w:p w14:paraId="6A308D84" w14:textId="77777777" w:rsidR="00877943" w:rsidRPr="00877943" w:rsidRDefault="00877943" w:rsidP="00877943">
            <w:pPr>
              <w:spacing w:after="0" w:line="276" w:lineRule="auto"/>
              <w:ind w:right="175"/>
              <w:jc w:val="right"/>
              <w:rPr>
                <w:rFonts w:ascii="Times New Roman" w:hAnsi="Times New Roman" w:cs="Times New Roman"/>
                <w:color w:val="000000"/>
                <w:spacing w:val="-4"/>
                <w:sz w:val="20"/>
                <w:szCs w:val="20"/>
                <w:lang w:val="ky-KG"/>
              </w:rPr>
            </w:pPr>
          </w:p>
        </w:tc>
        <w:tc>
          <w:tcPr>
            <w:tcW w:w="1401" w:type="dxa"/>
            <w:tcBorders>
              <w:bottom w:val="single" w:sz="4" w:space="0" w:color="auto"/>
            </w:tcBorders>
            <w:vAlign w:val="bottom"/>
          </w:tcPr>
          <w:p w14:paraId="63B1F491" w14:textId="77777777" w:rsidR="00877943" w:rsidRPr="00877943" w:rsidRDefault="00877943" w:rsidP="00877943">
            <w:pPr>
              <w:tabs>
                <w:tab w:val="left" w:pos="743"/>
              </w:tabs>
              <w:spacing w:after="0" w:line="276" w:lineRule="auto"/>
              <w:ind w:right="300"/>
              <w:jc w:val="right"/>
              <w:rPr>
                <w:rFonts w:ascii="Times New Roman" w:hAnsi="Times New Roman" w:cs="Times New Roman"/>
                <w:color w:val="000000"/>
                <w:spacing w:val="-4"/>
                <w:sz w:val="20"/>
                <w:szCs w:val="20"/>
                <w:lang w:val="ky-KG"/>
              </w:rPr>
            </w:pPr>
          </w:p>
        </w:tc>
        <w:tc>
          <w:tcPr>
            <w:tcW w:w="1009" w:type="dxa"/>
            <w:tcBorders>
              <w:bottom w:val="single" w:sz="4" w:space="0" w:color="auto"/>
            </w:tcBorders>
            <w:vAlign w:val="bottom"/>
          </w:tcPr>
          <w:p w14:paraId="3D0042EE" w14:textId="77777777" w:rsidR="00877943" w:rsidRPr="00877943" w:rsidRDefault="00877943" w:rsidP="00877943">
            <w:pPr>
              <w:spacing w:after="0" w:line="276" w:lineRule="auto"/>
              <w:ind w:left="-374" w:right="175"/>
              <w:jc w:val="right"/>
              <w:rPr>
                <w:rFonts w:ascii="Times New Roman" w:hAnsi="Times New Roman" w:cs="Times New Roman"/>
                <w:color w:val="000000"/>
                <w:spacing w:val="-4"/>
                <w:sz w:val="20"/>
                <w:szCs w:val="20"/>
                <w:lang w:val="ky-KG"/>
              </w:rPr>
            </w:pPr>
          </w:p>
        </w:tc>
        <w:tc>
          <w:tcPr>
            <w:tcW w:w="1417" w:type="dxa"/>
            <w:tcBorders>
              <w:bottom w:val="single" w:sz="4" w:space="0" w:color="auto"/>
            </w:tcBorders>
            <w:vAlign w:val="bottom"/>
          </w:tcPr>
          <w:p w14:paraId="4E147FA6" w14:textId="77777777" w:rsidR="00877943" w:rsidRPr="00877943" w:rsidRDefault="00877943" w:rsidP="00877943">
            <w:pPr>
              <w:spacing w:after="0" w:line="276" w:lineRule="auto"/>
              <w:ind w:left="-108" w:right="316"/>
              <w:jc w:val="right"/>
              <w:rPr>
                <w:rFonts w:ascii="Times New Roman" w:hAnsi="Times New Roman" w:cs="Times New Roman"/>
                <w:color w:val="000000"/>
                <w:spacing w:val="-4"/>
                <w:sz w:val="20"/>
                <w:szCs w:val="20"/>
                <w:lang w:val="ky-KG"/>
              </w:rPr>
            </w:pPr>
          </w:p>
        </w:tc>
        <w:tc>
          <w:tcPr>
            <w:tcW w:w="1135" w:type="dxa"/>
            <w:tcBorders>
              <w:bottom w:val="single" w:sz="4" w:space="0" w:color="auto"/>
            </w:tcBorders>
            <w:vAlign w:val="bottom"/>
          </w:tcPr>
          <w:p w14:paraId="0371DF52" w14:textId="77777777" w:rsidR="00877943" w:rsidRPr="00877943" w:rsidRDefault="00877943" w:rsidP="00877943">
            <w:pPr>
              <w:spacing w:after="0" w:line="276" w:lineRule="auto"/>
              <w:ind w:left="-249" w:right="176"/>
              <w:jc w:val="right"/>
              <w:rPr>
                <w:rFonts w:ascii="Times New Roman" w:hAnsi="Times New Roman" w:cs="Times New Roman"/>
                <w:color w:val="000000"/>
                <w:spacing w:val="-4"/>
                <w:sz w:val="20"/>
                <w:szCs w:val="20"/>
                <w:lang w:val="ky-KG"/>
              </w:rPr>
            </w:pPr>
          </w:p>
        </w:tc>
        <w:tc>
          <w:tcPr>
            <w:tcW w:w="1559" w:type="dxa"/>
            <w:tcBorders>
              <w:bottom w:val="single" w:sz="4" w:space="0" w:color="auto"/>
            </w:tcBorders>
            <w:vAlign w:val="bottom"/>
          </w:tcPr>
          <w:p w14:paraId="4291025D" w14:textId="77777777" w:rsidR="00877943" w:rsidRPr="00877943" w:rsidRDefault="00877943" w:rsidP="00877943">
            <w:pPr>
              <w:tabs>
                <w:tab w:val="left" w:pos="884"/>
              </w:tabs>
              <w:spacing w:after="0" w:line="276" w:lineRule="auto"/>
              <w:ind w:right="459"/>
              <w:jc w:val="right"/>
              <w:rPr>
                <w:rFonts w:ascii="Times New Roman" w:hAnsi="Times New Roman" w:cs="Times New Roman"/>
                <w:color w:val="000000"/>
                <w:spacing w:val="-4"/>
                <w:sz w:val="20"/>
                <w:szCs w:val="20"/>
                <w:lang w:val="ky-KG"/>
              </w:rPr>
            </w:pPr>
          </w:p>
        </w:tc>
      </w:tr>
    </w:tbl>
    <w:p w14:paraId="2F9C229B" w14:textId="09EB164C" w:rsidR="00877943" w:rsidRPr="00877943" w:rsidRDefault="00877943" w:rsidP="00877943">
      <w:pPr>
        <w:ind w:firstLine="709"/>
        <w:jc w:val="both"/>
        <w:rPr>
          <w:rFonts w:ascii="Times New Roman" w:hAnsi="Times New Roman" w:cs="Times New Roman"/>
          <w:color w:val="000000"/>
          <w:sz w:val="24"/>
          <w:szCs w:val="24"/>
        </w:rPr>
      </w:pPr>
      <w:r w:rsidRPr="00877943">
        <w:rPr>
          <w:rFonts w:ascii="Times New Roman" w:hAnsi="Times New Roman" w:cs="Times New Roman"/>
          <w:color w:val="000000"/>
          <w:sz w:val="24"/>
          <w:szCs w:val="24"/>
        </w:rPr>
        <w:lastRenderedPageBreak/>
        <w:t>Доля объема рыночных услуг города Бишкек в общем объеме республики в январе – октябре  20</w:t>
      </w:r>
      <w:r w:rsidRPr="00877943">
        <w:rPr>
          <w:rFonts w:ascii="Times New Roman" w:hAnsi="Times New Roman" w:cs="Times New Roman"/>
          <w:color w:val="000000"/>
          <w:sz w:val="24"/>
          <w:szCs w:val="24"/>
          <w:lang w:val="ky-KG"/>
        </w:rPr>
        <w:t xml:space="preserve">25 </w:t>
      </w:r>
      <w:r w:rsidRPr="00877943">
        <w:rPr>
          <w:rFonts w:ascii="Times New Roman" w:hAnsi="Times New Roman" w:cs="Times New Roman"/>
          <w:color w:val="000000"/>
          <w:sz w:val="24"/>
          <w:szCs w:val="24"/>
        </w:rPr>
        <w:t>г. составила 61,1 процента.</w:t>
      </w:r>
    </w:p>
    <w:p w14:paraId="42634090" w14:textId="63D1FD30" w:rsidR="00877943" w:rsidRDefault="00877943" w:rsidP="00877943">
      <w:pPr>
        <w:spacing w:after="0"/>
        <w:jc w:val="both"/>
        <w:rPr>
          <w:rFonts w:ascii="Times New Roman" w:hAnsi="Times New Roman" w:cs="Times New Roman"/>
          <w:b/>
          <w:bCs/>
          <w:sz w:val="24"/>
          <w:szCs w:val="24"/>
          <w:lang w:val="ru-RU"/>
        </w:rPr>
      </w:pPr>
      <w:r w:rsidRPr="00877943">
        <w:rPr>
          <w:rFonts w:ascii="Times New Roman" w:hAnsi="Times New Roman" w:cs="Times New Roman"/>
          <w:b/>
          <w:bCs/>
          <w:sz w:val="24"/>
          <w:szCs w:val="24"/>
        </w:rPr>
        <w:t xml:space="preserve">Таблица </w:t>
      </w:r>
      <w:r w:rsidRPr="00877943">
        <w:rPr>
          <w:rFonts w:ascii="Times New Roman" w:hAnsi="Times New Roman" w:cs="Times New Roman"/>
          <w:b/>
          <w:bCs/>
          <w:sz w:val="24"/>
          <w:szCs w:val="24"/>
          <w:lang w:val="ky-KG"/>
        </w:rPr>
        <w:t>2</w:t>
      </w:r>
      <w:r w:rsidR="00EA61DB">
        <w:rPr>
          <w:rFonts w:ascii="Times New Roman" w:hAnsi="Times New Roman" w:cs="Times New Roman"/>
          <w:b/>
          <w:bCs/>
          <w:sz w:val="24"/>
          <w:szCs w:val="24"/>
          <w:lang w:val="ky-KG"/>
        </w:rPr>
        <w:t>9</w:t>
      </w:r>
      <w:r w:rsidRPr="00877943">
        <w:rPr>
          <w:rFonts w:ascii="Times New Roman" w:hAnsi="Times New Roman" w:cs="Times New Roman"/>
          <w:b/>
          <w:bCs/>
          <w:sz w:val="24"/>
          <w:szCs w:val="24"/>
        </w:rPr>
        <w:t xml:space="preserve">: Объем рыночных услуг по территории Кыргызской Республики в </w:t>
      </w:r>
      <w:r>
        <w:rPr>
          <w:rFonts w:ascii="Times New Roman" w:hAnsi="Times New Roman" w:cs="Times New Roman"/>
          <w:b/>
          <w:bCs/>
          <w:sz w:val="24"/>
          <w:szCs w:val="24"/>
          <w:lang w:val="ru-RU"/>
        </w:rPr>
        <w:t xml:space="preserve"> </w:t>
      </w:r>
    </w:p>
    <w:p w14:paraId="45CC5336" w14:textId="668DA493" w:rsidR="00877943" w:rsidRDefault="00877943" w:rsidP="00877943">
      <w:pPr>
        <w:spacing w:after="0"/>
        <w:ind w:left="1247" w:hanging="1247"/>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w:t>
      </w:r>
      <w:r w:rsidRPr="00877943">
        <w:rPr>
          <w:rFonts w:ascii="Times New Roman" w:hAnsi="Times New Roman" w:cs="Times New Roman"/>
          <w:b/>
          <w:bCs/>
          <w:sz w:val="24"/>
          <w:szCs w:val="24"/>
        </w:rPr>
        <w:t>январе-октябре 20</w:t>
      </w:r>
      <w:r w:rsidRPr="00877943">
        <w:rPr>
          <w:rFonts w:ascii="Times New Roman" w:hAnsi="Times New Roman" w:cs="Times New Roman"/>
          <w:b/>
          <w:bCs/>
          <w:sz w:val="24"/>
          <w:szCs w:val="24"/>
          <w:lang w:val="ky-KG"/>
        </w:rPr>
        <w:t>25</w:t>
      </w:r>
      <w:r w:rsidRPr="00877943">
        <w:rPr>
          <w:rFonts w:ascii="Times New Roman" w:hAnsi="Times New Roman" w:cs="Times New Roman"/>
          <w:b/>
          <w:bCs/>
          <w:sz w:val="24"/>
          <w:szCs w:val="24"/>
        </w:rPr>
        <w:t>г.</w:t>
      </w:r>
    </w:p>
    <w:p w14:paraId="10C7A989" w14:textId="77777777" w:rsidR="00EC69AE" w:rsidRPr="00EC69AE" w:rsidRDefault="00EC69AE" w:rsidP="00877943">
      <w:pPr>
        <w:spacing w:after="0"/>
        <w:ind w:left="1247" w:hanging="1247"/>
        <w:rPr>
          <w:rFonts w:ascii="Times New Roman" w:hAnsi="Times New Roman" w:cs="Times New Roman"/>
          <w:b/>
          <w:bCs/>
          <w:sz w:val="8"/>
          <w:szCs w:val="8"/>
          <w:lang w:val="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1197"/>
        <w:gridCol w:w="1260"/>
        <w:gridCol w:w="1080"/>
        <w:gridCol w:w="1080"/>
      </w:tblGrid>
      <w:tr w:rsidR="00877943" w:rsidRPr="0086631B" w14:paraId="40F48E10" w14:textId="77777777" w:rsidTr="00D30C07">
        <w:trPr>
          <w:cantSplit/>
        </w:trPr>
        <w:tc>
          <w:tcPr>
            <w:tcW w:w="2660" w:type="dxa"/>
            <w:vMerge w:val="restart"/>
            <w:tcBorders>
              <w:top w:val="single" w:sz="8" w:space="0" w:color="auto"/>
              <w:left w:val="nil"/>
              <w:bottom w:val="nil"/>
              <w:right w:val="nil"/>
            </w:tcBorders>
          </w:tcPr>
          <w:p w14:paraId="21427188" w14:textId="79297499" w:rsidR="00877943" w:rsidRPr="00EC69AE" w:rsidRDefault="00877943" w:rsidP="00EC69AE">
            <w:pPr>
              <w:spacing w:after="0"/>
              <w:jc w:val="both"/>
              <w:rPr>
                <w:rFonts w:ascii="Times New Roman" w:hAnsi="Times New Roman" w:cs="Times New Roman"/>
                <w:b/>
                <w:bCs/>
                <w:sz w:val="20"/>
                <w:szCs w:val="20"/>
              </w:rPr>
            </w:pPr>
            <w:r w:rsidRPr="00EC69AE">
              <w:rPr>
                <w:rFonts w:ascii="Times New Roman" w:hAnsi="Times New Roman" w:cs="Times New Roman"/>
                <w:b/>
                <w:bCs/>
                <w:sz w:val="20"/>
                <w:szCs w:val="20"/>
              </w:rPr>
              <w:t xml:space="preserve">         </w:t>
            </w:r>
          </w:p>
        </w:tc>
        <w:tc>
          <w:tcPr>
            <w:tcW w:w="2551" w:type="dxa"/>
            <w:gridSpan w:val="2"/>
            <w:tcBorders>
              <w:top w:val="single" w:sz="8" w:space="0" w:color="auto"/>
              <w:left w:val="nil"/>
              <w:bottom w:val="single" w:sz="4" w:space="0" w:color="auto"/>
              <w:right w:val="nil"/>
            </w:tcBorders>
          </w:tcPr>
          <w:p w14:paraId="0D0A3332" w14:textId="77777777" w:rsidR="00877943" w:rsidRPr="00EC69AE" w:rsidRDefault="00877943"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Млн. сомов</w:t>
            </w:r>
          </w:p>
        </w:tc>
        <w:tc>
          <w:tcPr>
            <w:tcW w:w="4617" w:type="dxa"/>
            <w:gridSpan w:val="4"/>
            <w:tcBorders>
              <w:top w:val="single" w:sz="8" w:space="0" w:color="auto"/>
              <w:left w:val="nil"/>
              <w:bottom w:val="single" w:sz="4" w:space="0" w:color="auto"/>
              <w:right w:val="nil"/>
            </w:tcBorders>
          </w:tcPr>
          <w:p w14:paraId="5B5AAEE6" w14:textId="77777777" w:rsidR="00877943" w:rsidRPr="00EC69AE" w:rsidRDefault="00877943"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В процентах к</w:t>
            </w:r>
          </w:p>
        </w:tc>
      </w:tr>
      <w:tr w:rsidR="00877943" w:rsidRPr="0086631B" w14:paraId="6E9E9D2F" w14:textId="77777777" w:rsidTr="00D30C07">
        <w:trPr>
          <w:cantSplit/>
        </w:trPr>
        <w:tc>
          <w:tcPr>
            <w:tcW w:w="2660" w:type="dxa"/>
            <w:vMerge/>
            <w:tcBorders>
              <w:top w:val="nil"/>
              <w:left w:val="nil"/>
              <w:bottom w:val="nil"/>
              <w:right w:val="nil"/>
            </w:tcBorders>
          </w:tcPr>
          <w:p w14:paraId="00FAD3DB" w14:textId="77777777" w:rsidR="00877943" w:rsidRPr="00EC69AE" w:rsidRDefault="00877943" w:rsidP="00EC69AE">
            <w:pPr>
              <w:spacing w:after="0"/>
              <w:jc w:val="both"/>
              <w:rPr>
                <w:rFonts w:ascii="Times New Roman" w:hAnsi="Times New Roman" w:cs="Times New Roman"/>
                <w:b/>
                <w:bCs/>
                <w:sz w:val="20"/>
                <w:szCs w:val="20"/>
              </w:rPr>
            </w:pPr>
          </w:p>
        </w:tc>
        <w:tc>
          <w:tcPr>
            <w:tcW w:w="1276" w:type="dxa"/>
            <w:vMerge w:val="restart"/>
            <w:tcBorders>
              <w:top w:val="single" w:sz="4" w:space="0" w:color="auto"/>
              <w:left w:val="nil"/>
              <w:bottom w:val="nil"/>
              <w:right w:val="nil"/>
            </w:tcBorders>
          </w:tcPr>
          <w:p w14:paraId="319E3C72" w14:textId="77777777" w:rsidR="00877943" w:rsidRPr="00EC69AE" w:rsidRDefault="00877943"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всего</w:t>
            </w:r>
          </w:p>
        </w:tc>
        <w:tc>
          <w:tcPr>
            <w:tcW w:w="1275" w:type="dxa"/>
            <w:vMerge w:val="restart"/>
            <w:tcBorders>
              <w:top w:val="single" w:sz="4" w:space="0" w:color="auto"/>
              <w:left w:val="nil"/>
              <w:bottom w:val="nil"/>
              <w:right w:val="nil"/>
            </w:tcBorders>
          </w:tcPr>
          <w:p w14:paraId="1E81AA9F" w14:textId="77777777" w:rsidR="00877943" w:rsidRPr="00EC69AE" w:rsidRDefault="00877943" w:rsidP="00EC69AE">
            <w:pPr>
              <w:spacing w:after="0"/>
              <w:ind w:left="-108" w:right="-108"/>
              <w:jc w:val="center"/>
              <w:rPr>
                <w:rFonts w:ascii="Times New Roman" w:hAnsi="Times New Roman" w:cs="Times New Roman"/>
                <w:b/>
                <w:bCs/>
                <w:sz w:val="20"/>
                <w:szCs w:val="20"/>
              </w:rPr>
            </w:pPr>
            <w:r w:rsidRPr="00EC69AE">
              <w:rPr>
                <w:rFonts w:ascii="Times New Roman" w:hAnsi="Times New Roman" w:cs="Times New Roman"/>
                <w:b/>
                <w:bCs/>
                <w:sz w:val="20"/>
                <w:szCs w:val="20"/>
              </w:rPr>
              <w:t>в том числе населению</w:t>
            </w:r>
          </w:p>
        </w:tc>
        <w:tc>
          <w:tcPr>
            <w:tcW w:w="2457" w:type="dxa"/>
            <w:gridSpan w:val="2"/>
            <w:tcBorders>
              <w:top w:val="single" w:sz="4" w:space="0" w:color="auto"/>
              <w:left w:val="nil"/>
              <w:bottom w:val="single" w:sz="4" w:space="0" w:color="auto"/>
              <w:right w:val="nil"/>
            </w:tcBorders>
          </w:tcPr>
          <w:p w14:paraId="6F7B667F" w14:textId="77777777" w:rsidR="00877943" w:rsidRPr="00EC69AE" w:rsidRDefault="00877943" w:rsidP="00EC69AE">
            <w:pPr>
              <w:spacing w:after="0"/>
              <w:jc w:val="center"/>
              <w:rPr>
                <w:rFonts w:ascii="Times New Roman" w:hAnsi="Times New Roman" w:cs="Times New Roman"/>
                <w:b/>
                <w:bCs/>
                <w:sz w:val="20"/>
                <w:szCs w:val="20"/>
              </w:rPr>
            </w:pPr>
            <w:r w:rsidRPr="00EC69AE">
              <w:rPr>
                <w:rFonts w:ascii="Times New Roman" w:hAnsi="Times New Roman" w:cs="Times New Roman"/>
                <w:b/>
                <w:sz w:val="20"/>
                <w:szCs w:val="20"/>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tcPr>
          <w:p w14:paraId="6C17F854" w14:textId="77777777" w:rsidR="00877943" w:rsidRPr="00EC69AE" w:rsidRDefault="00877943"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Итогу</w:t>
            </w:r>
          </w:p>
        </w:tc>
      </w:tr>
      <w:tr w:rsidR="00877943" w:rsidRPr="0086631B" w14:paraId="6A744687" w14:textId="77777777" w:rsidTr="00D30C07">
        <w:trPr>
          <w:cantSplit/>
        </w:trPr>
        <w:tc>
          <w:tcPr>
            <w:tcW w:w="2660" w:type="dxa"/>
            <w:vMerge/>
            <w:tcBorders>
              <w:top w:val="nil"/>
              <w:left w:val="nil"/>
              <w:bottom w:val="single" w:sz="8" w:space="0" w:color="auto"/>
              <w:right w:val="nil"/>
            </w:tcBorders>
          </w:tcPr>
          <w:p w14:paraId="5600F8DA" w14:textId="77777777" w:rsidR="00877943" w:rsidRPr="00EC69AE" w:rsidRDefault="00877943" w:rsidP="00EC69AE">
            <w:pPr>
              <w:spacing w:after="0"/>
              <w:jc w:val="both"/>
              <w:rPr>
                <w:rFonts w:ascii="Times New Roman" w:hAnsi="Times New Roman" w:cs="Times New Roman"/>
                <w:b/>
                <w:bCs/>
                <w:sz w:val="20"/>
                <w:szCs w:val="20"/>
              </w:rPr>
            </w:pPr>
          </w:p>
        </w:tc>
        <w:tc>
          <w:tcPr>
            <w:tcW w:w="1276" w:type="dxa"/>
            <w:vMerge/>
            <w:tcBorders>
              <w:top w:val="nil"/>
              <w:left w:val="nil"/>
              <w:bottom w:val="single" w:sz="8" w:space="0" w:color="auto"/>
              <w:right w:val="nil"/>
            </w:tcBorders>
          </w:tcPr>
          <w:p w14:paraId="7E57A8DF" w14:textId="77777777" w:rsidR="00877943" w:rsidRPr="00EC69AE" w:rsidRDefault="00877943" w:rsidP="00EC69AE">
            <w:pPr>
              <w:spacing w:after="0"/>
              <w:jc w:val="center"/>
              <w:rPr>
                <w:rFonts w:ascii="Times New Roman" w:hAnsi="Times New Roman" w:cs="Times New Roman"/>
                <w:b/>
                <w:bCs/>
                <w:sz w:val="20"/>
                <w:szCs w:val="20"/>
              </w:rPr>
            </w:pPr>
          </w:p>
        </w:tc>
        <w:tc>
          <w:tcPr>
            <w:tcW w:w="1275" w:type="dxa"/>
            <w:vMerge/>
            <w:tcBorders>
              <w:top w:val="nil"/>
              <w:left w:val="nil"/>
              <w:bottom w:val="single" w:sz="8" w:space="0" w:color="auto"/>
              <w:right w:val="nil"/>
            </w:tcBorders>
          </w:tcPr>
          <w:p w14:paraId="03F65F83" w14:textId="77777777" w:rsidR="00877943" w:rsidRPr="00EC69AE" w:rsidRDefault="00877943" w:rsidP="00EC69AE">
            <w:pPr>
              <w:spacing w:after="0"/>
              <w:jc w:val="center"/>
              <w:rPr>
                <w:rFonts w:ascii="Times New Roman" w:hAnsi="Times New Roman" w:cs="Times New Roman"/>
                <w:b/>
                <w:bCs/>
                <w:sz w:val="20"/>
                <w:szCs w:val="20"/>
              </w:rPr>
            </w:pPr>
          </w:p>
        </w:tc>
        <w:tc>
          <w:tcPr>
            <w:tcW w:w="1197" w:type="dxa"/>
            <w:tcBorders>
              <w:top w:val="single" w:sz="4" w:space="0" w:color="auto"/>
              <w:left w:val="nil"/>
              <w:bottom w:val="single" w:sz="8" w:space="0" w:color="auto"/>
              <w:right w:val="nil"/>
            </w:tcBorders>
          </w:tcPr>
          <w:p w14:paraId="1DBAD8AB" w14:textId="77777777" w:rsidR="00877943" w:rsidRPr="00EC69AE" w:rsidRDefault="00877943" w:rsidP="00EC69AE">
            <w:pPr>
              <w:spacing w:after="0"/>
              <w:rPr>
                <w:rFonts w:ascii="Times New Roman" w:hAnsi="Times New Roman" w:cs="Times New Roman"/>
                <w:sz w:val="20"/>
                <w:szCs w:val="20"/>
              </w:rPr>
            </w:pPr>
            <w:r w:rsidRPr="00EC69AE">
              <w:rPr>
                <w:rFonts w:ascii="Times New Roman" w:hAnsi="Times New Roman" w:cs="Times New Roman"/>
                <w:sz w:val="20"/>
                <w:szCs w:val="20"/>
              </w:rPr>
              <w:t>всего</w:t>
            </w:r>
          </w:p>
        </w:tc>
        <w:tc>
          <w:tcPr>
            <w:tcW w:w="1260" w:type="dxa"/>
            <w:tcBorders>
              <w:top w:val="single" w:sz="4" w:space="0" w:color="auto"/>
              <w:left w:val="nil"/>
              <w:bottom w:val="single" w:sz="8" w:space="0" w:color="auto"/>
              <w:right w:val="nil"/>
            </w:tcBorders>
          </w:tcPr>
          <w:p w14:paraId="2416D4D1" w14:textId="77777777" w:rsidR="00877943" w:rsidRPr="00EC69AE" w:rsidRDefault="00877943"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в том числе населению</w:t>
            </w:r>
          </w:p>
        </w:tc>
        <w:tc>
          <w:tcPr>
            <w:tcW w:w="1080" w:type="dxa"/>
            <w:tcBorders>
              <w:top w:val="single" w:sz="4" w:space="0" w:color="auto"/>
              <w:left w:val="nil"/>
              <w:bottom w:val="single" w:sz="8" w:space="0" w:color="auto"/>
              <w:right w:val="nil"/>
            </w:tcBorders>
          </w:tcPr>
          <w:p w14:paraId="1AEF0E59" w14:textId="77777777" w:rsidR="00877943" w:rsidRPr="00EC69AE" w:rsidRDefault="00877943"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Всего</w:t>
            </w:r>
          </w:p>
        </w:tc>
        <w:tc>
          <w:tcPr>
            <w:tcW w:w="1080" w:type="dxa"/>
            <w:tcBorders>
              <w:top w:val="single" w:sz="4" w:space="0" w:color="auto"/>
              <w:left w:val="nil"/>
              <w:bottom w:val="single" w:sz="8" w:space="0" w:color="auto"/>
              <w:right w:val="nil"/>
            </w:tcBorders>
          </w:tcPr>
          <w:p w14:paraId="60063D8D" w14:textId="77777777" w:rsidR="00877943" w:rsidRPr="00EC69AE" w:rsidRDefault="00877943" w:rsidP="00EC69AE">
            <w:pPr>
              <w:spacing w:after="0"/>
              <w:ind w:left="-108" w:right="-108"/>
              <w:jc w:val="center"/>
              <w:rPr>
                <w:rFonts w:ascii="Times New Roman" w:hAnsi="Times New Roman" w:cs="Times New Roman"/>
                <w:b/>
                <w:bCs/>
                <w:sz w:val="20"/>
                <w:szCs w:val="20"/>
              </w:rPr>
            </w:pPr>
            <w:r w:rsidRPr="00EC69AE">
              <w:rPr>
                <w:rFonts w:ascii="Times New Roman" w:hAnsi="Times New Roman" w:cs="Times New Roman"/>
                <w:b/>
                <w:bCs/>
                <w:sz w:val="20"/>
                <w:szCs w:val="20"/>
              </w:rPr>
              <w:t>в том числе населению</w:t>
            </w:r>
          </w:p>
        </w:tc>
      </w:tr>
      <w:tr w:rsidR="00877943" w:rsidRPr="0086631B" w14:paraId="1FFFDD7E" w14:textId="77777777" w:rsidTr="00D30C07">
        <w:trPr>
          <w:trHeight w:val="340"/>
        </w:trPr>
        <w:tc>
          <w:tcPr>
            <w:tcW w:w="2660" w:type="dxa"/>
            <w:tcBorders>
              <w:top w:val="single" w:sz="8" w:space="0" w:color="auto"/>
              <w:left w:val="nil"/>
              <w:bottom w:val="nil"/>
              <w:right w:val="nil"/>
            </w:tcBorders>
            <w:vAlign w:val="bottom"/>
          </w:tcPr>
          <w:p w14:paraId="09C29000" w14:textId="77777777" w:rsidR="00877943" w:rsidRPr="00EC69AE" w:rsidRDefault="00877943" w:rsidP="00EC69AE">
            <w:pPr>
              <w:spacing w:after="0"/>
              <w:rPr>
                <w:rFonts w:ascii="Times New Roman" w:hAnsi="Times New Roman" w:cs="Times New Roman"/>
                <w:b/>
                <w:bCs/>
                <w:sz w:val="20"/>
                <w:szCs w:val="20"/>
              </w:rPr>
            </w:pPr>
            <w:r w:rsidRPr="00EC69AE">
              <w:rPr>
                <w:rFonts w:ascii="Times New Roman" w:hAnsi="Times New Roman" w:cs="Times New Roman"/>
                <w:b/>
                <w:bCs/>
                <w:sz w:val="20"/>
                <w:szCs w:val="20"/>
              </w:rPr>
              <w:t>Кыргызская Республика</w:t>
            </w:r>
          </w:p>
        </w:tc>
        <w:tc>
          <w:tcPr>
            <w:tcW w:w="1276" w:type="dxa"/>
            <w:tcBorders>
              <w:top w:val="nil"/>
              <w:left w:val="nil"/>
              <w:bottom w:val="nil"/>
              <w:right w:val="nil"/>
            </w:tcBorders>
            <w:vAlign w:val="bottom"/>
          </w:tcPr>
          <w:p w14:paraId="081AF325" w14:textId="77777777" w:rsidR="00877943" w:rsidRPr="00EC69AE" w:rsidRDefault="00877943" w:rsidP="00EC69AE">
            <w:pPr>
              <w:spacing w:after="0" w:line="276" w:lineRule="auto"/>
              <w:ind w:right="166"/>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2076425,1</w:t>
            </w:r>
          </w:p>
        </w:tc>
        <w:tc>
          <w:tcPr>
            <w:tcW w:w="1275" w:type="dxa"/>
            <w:tcBorders>
              <w:top w:val="nil"/>
              <w:left w:val="nil"/>
              <w:bottom w:val="nil"/>
              <w:right w:val="nil"/>
            </w:tcBorders>
            <w:vAlign w:val="bottom"/>
          </w:tcPr>
          <w:p w14:paraId="0CEE8D30" w14:textId="77777777" w:rsidR="00877943" w:rsidRPr="00EC69AE" w:rsidRDefault="00877943" w:rsidP="00EC69AE">
            <w:pPr>
              <w:spacing w:after="0" w:line="276" w:lineRule="auto"/>
              <w:ind w:right="166"/>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1107862,7</w:t>
            </w:r>
          </w:p>
        </w:tc>
        <w:tc>
          <w:tcPr>
            <w:tcW w:w="1197" w:type="dxa"/>
            <w:tcBorders>
              <w:top w:val="nil"/>
              <w:left w:val="nil"/>
              <w:bottom w:val="nil"/>
              <w:right w:val="nil"/>
            </w:tcBorders>
            <w:vAlign w:val="bottom"/>
          </w:tcPr>
          <w:p w14:paraId="36AB2D80" w14:textId="77777777" w:rsidR="00877943" w:rsidRPr="00EC69AE" w:rsidRDefault="00877943" w:rsidP="00EC69AE">
            <w:pPr>
              <w:tabs>
                <w:tab w:val="center" w:pos="522"/>
                <w:tab w:val="right" w:pos="664"/>
              </w:tabs>
              <w:spacing w:after="0" w:line="276" w:lineRule="auto"/>
              <w:ind w:right="224"/>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108,1</w:t>
            </w:r>
          </w:p>
        </w:tc>
        <w:tc>
          <w:tcPr>
            <w:tcW w:w="1260" w:type="dxa"/>
            <w:tcBorders>
              <w:top w:val="nil"/>
              <w:left w:val="nil"/>
              <w:bottom w:val="nil"/>
              <w:right w:val="nil"/>
            </w:tcBorders>
            <w:vAlign w:val="bottom"/>
          </w:tcPr>
          <w:p w14:paraId="5FFD50C7" w14:textId="77777777" w:rsidR="00877943" w:rsidRPr="00EC69AE" w:rsidRDefault="00877943" w:rsidP="00EC69AE">
            <w:pPr>
              <w:tabs>
                <w:tab w:val="right" w:pos="664"/>
              </w:tabs>
              <w:spacing w:after="0" w:line="276" w:lineRule="auto"/>
              <w:ind w:right="224"/>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120,0</w:t>
            </w:r>
          </w:p>
        </w:tc>
        <w:tc>
          <w:tcPr>
            <w:tcW w:w="1080" w:type="dxa"/>
            <w:tcBorders>
              <w:top w:val="nil"/>
              <w:left w:val="nil"/>
              <w:bottom w:val="nil"/>
              <w:right w:val="nil"/>
            </w:tcBorders>
            <w:vAlign w:val="bottom"/>
          </w:tcPr>
          <w:p w14:paraId="1410D4DD" w14:textId="77777777" w:rsidR="00877943" w:rsidRPr="00EC69AE" w:rsidRDefault="00877943" w:rsidP="00EC69AE">
            <w:pPr>
              <w:tabs>
                <w:tab w:val="right" w:pos="664"/>
              </w:tabs>
              <w:spacing w:after="0" w:line="276" w:lineRule="auto"/>
              <w:ind w:right="224"/>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100</w:t>
            </w:r>
          </w:p>
        </w:tc>
        <w:tc>
          <w:tcPr>
            <w:tcW w:w="1080" w:type="dxa"/>
            <w:tcBorders>
              <w:top w:val="nil"/>
              <w:left w:val="nil"/>
              <w:bottom w:val="nil"/>
              <w:right w:val="nil"/>
            </w:tcBorders>
            <w:vAlign w:val="bottom"/>
          </w:tcPr>
          <w:p w14:paraId="64C2CB58" w14:textId="77777777" w:rsidR="00877943" w:rsidRPr="00EC69AE" w:rsidRDefault="00877943" w:rsidP="00EC69AE">
            <w:pPr>
              <w:tabs>
                <w:tab w:val="right" w:pos="664"/>
              </w:tabs>
              <w:spacing w:after="0" w:line="276" w:lineRule="auto"/>
              <w:ind w:right="224"/>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100</w:t>
            </w:r>
          </w:p>
        </w:tc>
      </w:tr>
      <w:tr w:rsidR="00877943" w:rsidRPr="0086631B" w14:paraId="047856AF" w14:textId="77777777" w:rsidTr="00D30C07">
        <w:trPr>
          <w:trHeight w:val="288"/>
        </w:trPr>
        <w:tc>
          <w:tcPr>
            <w:tcW w:w="2660" w:type="dxa"/>
            <w:tcBorders>
              <w:top w:val="nil"/>
              <w:left w:val="nil"/>
              <w:bottom w:val="nil"/>
              <w:right w:val="nil"/>
            </w:tcBorders>
            <w:vAlign w:val="bottom"/>
          </w:tcPr>
          <w:p w14:paraId="35E0DB2E" w14:textId="77777777" w:rsidR="00877943" w:rsidRPr="00EC69AE" w:rsidRDefault="00877943" w:rsidP="00EC69AE">
            <w:pPr>
              <w:spacing w:after="0"/>
              <w:ind w:left="113"/>
              <w:rPr>
                <w:rFonts w:ascii="Times New Roman" w:hAnsi="Times New Roman" w:cs="Times New Roman"/>
                <w:sz w:val="20"/>
                <w:szCs w:val="20"/>
              </w:rPr>
            </w:pPr>
            <w:r w:rsidRPr="00EC69AE">
              <w:rPr>
                <w:rFonts w:ascii="Times New Roman" w:hAnsi="Times New Roman" w:cs="Times New Roman"/>
                <w:sz w:val="20"/>
                <w:szCs w:val="20"/>
              </w:rPr>
              <w:t>Баткенская область</w:t>
            </w:r>
          </w:p>
        </w:tc>
        <w:tc>
          <w:tcPr>
            <w:tcW w:w="1276" w:type="dxa"/>
            <w:tcBorders>
              <w:top w:val="nil"/>
              <w:left w:val="nil"/>
              <w:bottom w:val="nil"/>
              <w:right w:val="nil"/>
            </w:tcBorders>
            <w:vAlign w:val="bottom"/>
          </w:tcPr>
          <w:p w14:paraId="0E45343A"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33331,3</w:t>
            </w:r>
          </w:p>
        </w:tc>
        <w:tc>
          <w:tcPr>
            <w:tcW w:w="1275" w:type="dxa"/>
            <w:tcBorders>
              <w:top w:val="nil"/>
              <w:left w:val="nil"/>
              <w:bottom w:val="nil"/>
              <w:right w:val="nil"/>
            </w:tcBorders>
            <w:vAlign w:val="bottom"/>
          </w:tcPr>
          <w:p w14:paraId="0FF1579C"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28634,7</w:t>
            </w:r>
          </w:p>
        </w:tc>
        <w:tc>
          <w:tcPr>
            <w:tcW w:w="1197" w:type="dxa"/>
            <w:tcBorders>
              <w:top w:val="nil"/>
              <w:left w:val="nil"/>
              <w:bottom w:val="nil"/>
              <w:right w:val="nil"/>
            </w:tcBorders>
            <w:vAlign w:val="bottom"/>
          </w:tcPr>
          <w:p w14:paraId="38BABA8A"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110,4</w:t>
            </w:r>
          </w:p>
        </w:tc>
        <w:tc>
          <w:tcPr>
            <w:tcW w:w="1260" w:type="dxa"/>
            <w:tcBorders>
              <w:top w:val="nil"/>
              <w:left w:val="nil"/>
              <w:bottom w:val="nil"/>
              <w:right w:val="nil"/>
            </w:tcBorders>
            <w:vAlign w:val="bottom"/>
          </w:tcPr>
          <w:p w14:paraId="6E9302D1"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108,4</w:t>
            </w:r>
          </w:p>
        </w:tc>
        <w:tc>
          <w:tcPr>
            <w:tcW w:w="1080" w:type="dxa"/>
            <w:tcBorders>
              <w:top w:val="nil"/>
              <w:left w:val="nil"/>
              <w:bottom w:val="nil"/>
              <w:right w:val="nil"/>
            </w:tcBorders>
            <w:vAlign w:val="bottom"/>
          </w:tcPr>
          <w:p w14:paraId="18DFFF18"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1,6</w:t>
            </w:r>
          </w:p>
        </w:tc>
        <w:tc>
          <w:tcPr>
            <w:tcW w:w="1080" w:type="dxa"/>
            <w:tcBorders>
              <w:top w:val="nil"/>
              <w:left w:val="nil"/>
              <w:bottom w:val="nil"/>
              <w:right w:val="nil"/>
            </w:tcBorders>
            <w:vAlign w:val="bottom"/>
          </w:tcPr>
          <w:p w14:paraId="6449F63C"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2,6</w:t>
            </w:r>
          </w:p>
        </w:tc>
      </w:tr>
      <w:tr w:rsidR="00877943" w:rsidRPr="0086631B" w14:paraId="0598E4C8" w14:textId="77777777" w:rsidTr="00D30C07">
        <w:trPr>
          <w:trHeight w:val="221"/>
        </w:trPr>
        <w:tc>
          <w:tcPr>
            <w:tcW w:w="2660" w:type="dxa"/>
            <w:tcBorders>
              <w:top w:val="nil"/>
              <w:left w:val="nil"/>
              <w:bottom w:val="nil"/>
              <w:right w:val="nil"/>
            </w:tcBorders>
            <w:vAlign w:val="bottom"/>
          </w:tcPr>
          <w:p w14:paraId="17A226DB" w14:textId="77777777" w:rsidR="00877943" w:rsidRPr="00EC69AE" w:rsidRDefault="00877943" w:rsidP="00EC69AE">
            <w:pPr>
              <w:spacing w:after="0"/>
              <w:ind w:left="113"/>
              <w:rPr>
                <w:rFonts w:ascii="Times New Roman" w:hAnsi="Times New Roman" w:cs="Times New Roman"/>
                <w:sz w:val="20"/>
                <w:szCs w:val="20"/>
              </w:rPr>
            </w:pPr>
            <w:r w:rsidRPr="00EC69AE">
              <w:rPr>
                <w:rFonts w:ascii="Times New Roman" w:hAnsi="Times New Roman" w:cs="Times New Roman"/>
                <w:sz w:val="20"/>
                <w:szCs w:val="20"/>
              </w:rPr>
              <w:t>Джалал-Абадская область</w:t>
            </w:r>
          </w:p>
        </w:tc>
        <w:tc>
          <w:tcPr>
            <w:tcW w:w="1276" w:type="dxa"/>
            <w:tcBorders>
              <w:top w:val="nil"/>
              <w:left w:val="nil"/>
              <w:bottom w:val="nil"/>
              <w:right w:val="nil"/>
            </w:tcBorders>
            <w:vAlign w:val="bottom"/>
          </w:tcPr>
          <w:p w14:paraId="42B96AA3"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201215,8</w:t>
            </w:r>
          </w:p>
        </w:tc>
        <w:tc>
          <w:tcPr>
            <w:tcW w:w="1275" w:type="dxa"/>
            <w:tcBorders>
              <w:top w:val="nil"/>
              <w:left w:val="nil"/>
              <w:bottom w:val="nil"/>
              <w:right w:val="nil"/>
            </w:tcBorders>
            <w:vAlign w:val="bottom"/>
          </w:tcPr>
          <w:p w14:paraId="5E3CC934"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170914,0</w:t>
            </w:r>
          </w:p>
        </w:tc>
        <w:tc>
          <w:tcPr>
            <w:tcW w:w="1197" w:type="dxa"/>
            <w:tcBorders>
              <w:top w:val="nil"/>
              <w:left w:val="nil"/>
              <w:bottom w:val="nil"/>
              <w:right w:val="nil"/>
            </w:tcBorders>
            <w:vAlign w:val="bottom"/>
          </w:tcPr>
          <w:p w14:paraId="5CFFAF7F"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118,2</w:t>
            </w:r>
          </w:p>
        </w:tc>
        <w:tc>
          <w:tcPr>
            <w:tcW w:w="1260" w:type="dxa"/>
            <w:tcBorders>
              <w:top w:val="nil"/>
              <w:left w:val="nil"/>
              <w:bottom w:val="nil"/>
              <w:right w:val="nil"/>
            </w:tcBorders>
            <w:vAlign w:val="bottom"/>
          </w:tcPr>
          <w:p w14:paraId="57FC92A5"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119,2</w:t>
            </w:r>
          </w:p>
        </w:tc>
        <w:tc>
          <w:tcPr>
            <w:tcW w:w="1080" w:type="dxa"/>
            <w:tcBorders>
              <w:top w:val="nil"/>
              <w:left w:val="nil"/>
              <w:bottom w:val="nil"/>
              <w:right w:val="nil"/>
            </w:tcBorders>
            <w:vAlign w:val="bottom"/>
          </w:tcPr>
          <w:p w14:paraId="0F92B948"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9,7</w:t>
            </w:r>
          </w:p>
        </w:tc>
        <w:tc>
          <w:tcPr>
            <w:tcW w:w="1080" w:type="dxa"/>
            <w:tcBorders>
              <w:top w:val="nil"/>
              <w:left w:val="nil"/>
              <w:bottom w:val="nil"/>
              <w:right w:val="nil"/>
            </w:tcBorders>
            <w:vAlign w:val="bottom"/>
          </w:tcPr>
          <w:p w14:paraId="0ADAC3DE"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15,4</w:t>
            </w:r>
          </w:p>
        </w:tc>
      </w:tr>
      <w:tr w:rsidR="00877943" w:rsidRPr="0086631B" w14:paraId="44E77332" w14:textId="77777777" w:rsidTr="00D30C07">
        <w:trPr>
          <w:trHeight w:val="170"/>
        </w:trPr>
        <w:tc>
          <w:tcPr>
            <w:tcW w:w="2660" w:type="dxa"/>
            <w:tcBorders>
              <w:top w:val="nil"/>
              <w:left w:val="nil"/>
              <w:bottom w:val="nil"/>
              <w:right w:val="nil"/>
            </w:tcBorders>
            <w:vAlign w:val="bottom"/>
          </w:tcPr>
          <w:p w14:paraId="558D8AEC" w14:textId="77777777" w:rsidR="00877943" w:rsidRPr="00EC69AE" w:rsidRDefault="00877943" w:rsidP="00EC69AE">
            <w:pPr>
              <w:spacing w:after="0"/>
              <w:ind w:left="113"/>
              <w:rPr>
                <w:rFonts w:ascii="Times New Roman" w:hAnsi="Times New Roman" w:cs="Times New Roman"/>
                <w:sz w:val="20"/>
                <w:szCs w:val="20"/>
              </w:rPr>
            </w:pPr>
            <w:r w:rsidRPr="00EC69AE">
              <w:rPr>
                <w:rFonts w:ascii="Times New Roman" w:hAnsi="Times New Roman" w:cs="Times New Roman"/>
                <w:sz w:val="20"/>
                <w:szCs w:val="20"/>
              </w:rPr>
              <w:t>Иссык-Кульская область</w:t>
            </w:r>
          </w:p>
        </w:tc>
        <w:tc>
          <w:tcPr>
            <w:tcW w:w="1276" w:type="dxa"/>
            <w:tcBorders>
              <w:top w:val="nil"/>
              <w:left w:val="nil"/>
              <w:bottom w:val="nil"/>
              <w:right w:val="nil"/>
            </w:tcBorders>
            <w:vAlign w:val="bottom"/>
          </w:tcPr>
          <w:p w14:paraId="32175767"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49651,4</w:t>
            </w:r>
          </w:p>
        </w:tc>
        <w:tc>
          <w:tcPr>
            <w:tcW w:w="1275" w:type="dxa"/>
            <w:tcBorders>
              <w:top w:val="nil"/>
              <w:left w:val="nil"/>
              <w:bottom w:val="nil"/>
              <w:right w:val="nil"/>
            </w:tcBorders>
            <w:vAlign w:val="bottom"/>
          </w:tcPr>
          <w:p w14:paraId="4480D1D3"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41761,2</w:t>
            </w:r>
          </w:p>
        </w:tc>
        <w:tc>
          <w:tcPr>
            <w:tcW w:w="1197" w:type="dxa"/>
            <w:tcBorders>
              <w:top w:val="nil"/>
              <w:left w:val="nil"/>
              <w:bottom w:val="nil"/>
              <w:right w:val="nil"/>
            </w:tcBorders>
            <w:vAlign w:val="bottom"/>
          </w:tcPr>
          <w:p w14:paraId="1CFE6977"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101,8</w:t>
            </w:r>
          </w:p>
        </w:tc>
        <w:tc>
          <w:tcPr>
            <w:tcW w:w="1260" w:type="dxa"/>
            <w:tcBorders>
              <w:top w:val="nil"/>
              <w:left w:val="nil"/>
              <w:bottom w:val="nil"/>
              <w:right w:val="nil"/>
            </w:tcBorders>
            <w:vAlign w:val="bottom"/>
          </w:tcPr>
          <w:p w14:paraId="6720BD97"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104,3</w:t>
            </w:r>
          </w:p>
        </w:tc>
        <w:tc>
          <w:tcPr>
            <w:tcW w:w="1080" w:type="dxa"/>
            <w:tcBorders>
              <w:top w:val="nil"/>
              <w:left w:val="nil"/>
              <w:bottom w:val="nil"/>
              <w:right w:val="nil"/>
            </w:tcBorders>
            <w:vAlign w:val="bottom"/>
          </w:tcPr>
          <w:p w14:paraId="6E162F02"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2,4</w:t>
            </w:r>
          </w:p>
        </w:tc>
        <w:tc>
          <w:tcPr>
            <w:tcW w:w="1080" w:type="dxa"/>
            <w:tcBorders>
              <w:top w:val="nil"/>
              <w:left w:val="nil"/>
              <w:bottom w:val="nil"/>
              <w:right w:val="nil"/>
            </w:tcBorders>
            <w:vAlign w:val="bottom"/>
          </w:tcPr>
          <w:p w14:paraId="641641CE"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3,8</w:t>
            </w:r>
          </w:p>
        </w:tc>
      </w:tr>
      <w:tr w:rsidR="00877943" w:rsidRPr="0086631B" w14:paraId="659CF75D" w14:textId="77777777" w:rsidTr="00D30C07">
        <w:trPr>
          <w:trHeight w:val="92"/>
        </w:trPr>
        <w:tc>
          <w:tcPr>
            <w:tcW w:w="2660" w:type="dxa"/>
            <w:tcBorders>
              <w:top w:val="nil"/>
              <w:left w:val="nil"/>
              <w:bottom w:val="nil"/>
              <w:right w:val="nil"/>
            </w:tcBorders>
            <w:vAlign w:val="bottom"/>
          </w:tcPr>
          <w:p w14:paraId="7E3B2C90" w14:textId="77777777" w:rsidR="00877943" w:rsidRPr="00EC69AE" w:rsidRDefault="00877943" w:rsidP="00EC69AE">
            <w:pPr>
              <w:spacing w:after="0"/>
              <w:ind w:left="113"/>
              <w:rPr>
                <w:rFonts w:ascii="Times New Roman" w:hAnsi="Times New Roman" w:cs="Times New Roman"/>
                <w:sz w:val="20"/>
                <w:szCs w:val="20"/>
              </w:rPr>
            </w:pPr>
            <w:r w:rsidRPr="00EC69AE">
              <w:rPr>
                <w:rFonts w:ascii="Times New Roman" w:hAnsi="Times New Roman" w:cs="Times New Roman"/>
                <w:sz w:val="20"/>
                <w:szCs w:val="20"/>
              </w:rPr>
              <w:t>Нарынская область</w:t>
            </w:r>
          </w:p>
        </w:tc>
        <w:tc>
          <w:tcPr>
            <w:tcW w:w="1276" w:type="dxa"/>
            <w:tcBorders>
              <w:top w:val="nil"/>
              <w:left w:val="nil"/>
              <w:bottom w:val="nil"/>
              <w:right w:val="nil"/>
            </w:tcBorders>
            <w:vAlign w:val="bottom"/>
          </w:tcPr>
          <w:p w14:paraId="3F2983A1"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22373,1</w:t>
            </w:r>
          </w:p>
        </w:tc>
        <w:tc>
          <w:tcPr>
            <w:tcW w:w="1275" w:type="dxa"/>
            <w:tcBorders>
              <w:top w:val="nil"/>
              <w:left w:val="nil"/>
              <w:bottom w:val="nil"/>
              <w:right w:val="nil"/>
            </w:tcBorders>
            <w:vAlign w:val="bottom"/>
          </w:tcPr>
          <w:p w14:paraId="36AB7FF2"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19968,8</w:t>
            </w:r>
          </w:p>
        </w:tc>
        <w:tc>
          <w:tcPr>
            <w:tcW w:w="1197" w:type="dxa"/>
            <w:tcBorders>
              <w:top w:val="nil"/>
              <w:left w:val="nil"/>
              <w:bottom w:val="nil"/>
              <w:right w:val="nil"/>
            </w:tcBorders>
            <w:vAlign w:val="bottom"/>
          </w:tcPr>
          <w:p w14:paraId="6C583330"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111,1</w:t>
            </w:r>
          </w:p>
        </w:tc>
        <w:tc>
          <w:tcPr>
            <w:tcW w:w="1260" w:type="dxa"/>
            <w:tcBorders>
              <w:top w:val="nil"/>
              <w:left w:val="nil"/>
              <w:bottom w:val="nil"/>
              <w:right w:val="nil"/>
            </w:tcBorders>
            <w:vAlign w:val="bottom"/>
          </w:tcPr>
          <w:p w14:paraId="0EB0B532"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109,0</w:t>
            </w:r>
          </w:p>
        </w:tc>
        <w:tc>
          <w:tcPr>
            <w:tcW w:w="1080" w:type="dxa"/>
            <w:tcBorders>
              <w:top w:val="nil"/>
              <w:left w:val="nil"/>
              <w:bottom w:val="nil"/>
              <w:right w:val="nil"/>
            </w:tcBorders>
            <w:vAlign w:val="bottom"/>
          </w:tcPr>
          <w:p w14:paraId="2C240347"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1,1</w:t>
            </w:r>
          </w:p>
        </w:tc>
        <w:tc>
          <w:tcPr>
            <w:tcW w:w="1080" w:type="dxa"/>
            <w:tcBorders>
              <w:top w:val="nil"/>
              <w:left w:val="nil"/>
              <w:bottom w:val="nil"/>
              <w:right w:val="nil"/>
            </w:tcBorders>
            <w:vAlign w:val="bottom"/>
          </w:tcPr>
          <w:p w14:paraId="7C9E7289"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1,8</w:t>
            </w:r>
          </w:p>
        </w:tc>
      </w:tr>
      <w:tr w:rsidR="00877943" w:rsidRPr="0086631B" w14:paraId="2DAA5864" w14:textId="77777777" w:rsidTr="00D30C07">
        <w:trPr>
          <w:trHeight w:val="138"/>
        </w:trPr>
        <w:tc>
          <w:tcPr>
            <w:tcW w:w="2660" w:type="dxa"/>
            <w:tcBorders>
              <w:top w:val="nil"/>
              <w:left w:val="nil"/>
              <w:bottom w:val="nil"/>
              <w:right w:val="nil"/>
            </w:tcBorders>
            <w:vAlign w:val="bottom"/>
          </w:tcPr>
          <w:p w14:paraId="51CAA5E4" w14:textId="77777777" w:rsidR="00877943" w:rsidRPr="00EC69AE" w:rsidRDefault="00877943" w:rsidP="00EC69AE">
            <w:pPr>
              <w:spacing w:after="0"/>
              <w:ind w:left="113"/>
              <w:rPr>
                <w:rFonts w:ascii="Times New Roman" w:hAnsi="Times New Roman" w:cs="Times New Roman"/>
                <w:sz w:val="20"/>
                <w:szCs w:val="20"/>
              </w:rPr>
            </w:pPr>
            <w:r w:rsidRPr="00EC69AE">
              <w:rPr>
                <w:rFonts w:ascii="Times New Roman" w:hAnsi="Times New Roman" w:cs="Times New Roman"/>
                <w:sz w:val="20"/>
                <w:szCs w:val="20"/>
              </w:rPr>
              <w:t xml:space="preserve">Ошская область </w:t>
            </w:r>
          </w:p>
        </w:tc>
        <w:tc>
          <w:tcPr>
            <w:tcW w:w="1276" w:type="dxa"/>
            <w:tcBorders>
              <w:top w:val="nil"/>
              <w:left w:val="nil"/>
              <w:bottom w:val="nil"/>
              <w:right w:val="nil"/>
            </w:tcBorders>
            <w:vAlign w:val="bottom"/>
          </w:tcPr>
          <w:p w14:paraId="664B0660"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84798,4</w:t>
            </w:r>
          </w:p>
        </w:tc>
        <w:tc>
          <w:tcPr>
            <w:tcW w:w="1275" w:type="dxa"/>
            <w:tcBorders>
              <w:top w:val="nil"/>
              <w:left w:val="nil"/>
              <w:bottom w:val="nil"/>
              <w:right w:val="nil"/>
            </w:tcBorders>
            <w:vAlign w:val="bottom"/>
          </w:tcPr>
          <w:p w14:paraId="674075F4"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69155,1</w:t>
            </w:r>
          </w:p>
        </w:tc>
        <w:tc>
          <w:tcPr>
            <w:tcW w:w="1197" w:type="dxa"/>
            <w:tcBorders>
              <w:top w:val="nil"/>
              <w:left w:val="nil"/>
              <w:bottom w:val="nil"/>
              <w:right w:val="nil"/>
            </w:tcBorders>
            <w:vAlign w:val="bottom"/>
          </w:tcPr>
          <w:p w14:paraId="2EF9ECC1"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120,7</w:t>
            </w:r>
          </w:p>
        </w:tc>
        <w:tc>
          <w:tcPr>
            <w:tcW w:w="1260" w:type="dxa"/>
            <w:tcBorders>
              <w:top w:val="nil"/>
              <w:left w:val="nil"/>
              <w:bottom w:val="nil"/>
              <w:right w:val="nil"/>
            </w:tcBorders>
            <w:vAlign w:val="bottom"/>
          </w:tcPr>
          <w:p w14:paraId="44FC7D28"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rPr>
            </w:pPr>
            <w:r w:rsidRPr="00EC69AE">
              <w:rPr>
                <w:rFonts w:ascii="Times New Roman" w:hAnsi="Times New Roman" w:cs="Times New Roman"/>
                <w:sz w:val="20"/>
                <w:szCs w:val="20"/>
              </w:rPr>
              <w:t>110,8</w:t>
            </w:r>
          </w:p>
        </w:tc>
        <w:tc>
          <w:tcPr>
            <w:tcW w:w="1080" w:type="dxa"/>
            <w:tcBorders>
              <w:top w:val="nil"/>
              <w:left w:val="nil"/>
              <w:bottom w:val="nil"/>
              <w:right w:val="nil"/>
            </w:tcBorders>
            <w:vAlign w:val="bottom"/>
          </w:tcPr>
          <w:p w14:paraId="255A4797"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4,1</w:t>
            </w:r>
          </w:p>
        </w:tc>
        <w:tc>
          <w:tcPr>
            <w:tcW w:w="1080" w:type="dxa"/>
            <w:tcBorders>
              <w:top w:val="nil"/>
              <w:left w:val="nil"/>
              <w:bottom w:val="nil"/>
              <w:right w:val="nil"/>
            </w:tcBorders>
            <w:vAlign w:val="bottom"/>
          </w:tcPr>
          <w:p w14:paraId="13794074"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rPr>
            </w:pPr>
            <w:r w:rsidRPr="00EC69AE">
              <w:rPr>
                <w:rFonts w:ascii="Times New Roman" w:hAnsi="Times New Roman" w:cs="Times New Roman"/>
                <w:sz w:val="20"/>
                <w:szCs w:val="20"/>
              </w:rPr>
              <w:t>6,2</w:t>
            </w:r>
          </w:p>
        </w:tc>
      </w:tr>
      <w:tr w:rsidR="00877943" w:rsidRPr="0086631B" w14:paraId="5A8FA91F" w14:textId="77777777" w:rsidTr="00D30C07">
        <w:trPr>
          <w:trHeight w:val="183"/>
        </w:trPr>
        <w:tc>
          <w:tcPr>
            <w:tcW w:w="2660" w:type="dxa"/>
            <w:tcBorders>
              <w:top w:val="nil"/>
              <w:left w:val="nil"/>
              <w:bottom w:val="nil"/>
              <w:right w:val="nil"/>
            </w:tcBorders>
            <w:vAlign w:val="bottom"/>
          </w:tcPr>
          <w:p w14:paraId="7B0DBB48" w14:textId="77777777" w:rsidR="00877943" w:rsidRPr="00EC69AE" w:rsidRDefault="00877943" w:rsidP="00EC69AE">
            <w:pPr>
              <w:spacing w:after="0"/>
              <w:ind w:left="113"/>
              <w:rPr>
                <w:rFonts w:ascii="Times New Roman" w:hAnsi="Times New Roman" w:cs="Times New Roman"/>
                <w:sz w:val="20"/>
                <w:szCs w:val="20"/>
              </w:rPr>
            </w:pPr>
            <w:r w:rsidRPr="00EC69AE">
              <w:rPr>
                <w:rFonts w:ascii="Times New Roman" w:hAnsi="Times New Roman" w:cs="Times New Roman"/>
                <w:sz w:val="20"/>
                <w:szCs w:val="20"/>
              </w:rPr>
              <w:t>Таласская область</w:t>
            </w:r>
          </w:p>
        </w:tc>
        <w:tc>
          <w:tcPr>
            <w:tcW w:w="1276" w:type="dxa"/>
            <w:tcBorders>
              <w:top w:val="nil"/>
              <w:left w:val="nil"/>
              <w:bottom w:val="nil"/>
              <w:right w:val="nil"/>
            </w:tcBorders>
            <w:vAlign w:val="bottom"/>
          </w:tcPr>
          <w:p w14:paraId="58D6B9E2"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29120,5</w:t>
            </w:r>
          </w:p>
        </w:tc>
        <w:tc>
          <w:tcPr>
            <w:tcW w:w="1275" w:type="dxa"/>
            <w:tcBorders>
              <w:top w:val="nil"/>
              <w:left w:val="nil"/>
              <w:bottom w:val="nil"/>
              <w:right w:val="nil"/>
            </w:tcBorders>
            <w:vAlign w:val="bottom"/>
          </w:tcPr>
          <w:p w14:paraId="40A5EF57"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22097,2</w:t>
            </w:r>
          </w:p>
        </w:tc>
        <w:tc>
          <w:tcPr>
            <w:tcW w:w="1197" w:type="dxa"/>
            <w:tcBorders>
              <w:top w:val="nil"/>
              <w:left w:val="nil"/>
              <w:bottom w:val="nil"/>
              <w:right w:val="nil"/>
            </w:tcBorders>
            <w:vAlign w:val="bottom"/>
          </w:tcPr>
          <w:p w14:paraId="38DBA716"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105,0</w:t>
            </w:r>
          </w:p>
        </w:tc>
        <w:tc>
          <w:tcPr>
            <w:tcW w:w="1260" w:type="dxa"/>
            <w:tcBorders>
              <w:top w:val="nil"/>
              <w:left w:val="nil"/>
              <w:bottom w:val="nil"/>
              <w:right w:val="nil"/>
            </w:tcBorders>
            <w:vAlign w:val="bottom"/>
          </w:tcPr>
          <w:p w14:paraId="5DA5BF99"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107,3</w:t>
            </w:r>
          </w:p>
        </w:tc>
        <w:tc>
          <w:tcPr>
            <w:tcW w:w="1080" w:type="dxa"/>
            <w:tcBorders>
              <w:top w:val="nil"/>
              <w:left w:val="nil"/>
              <w:bottom w:val="nil"/>
              <w:right w:val="nil"/>
            </w:tcBorders>
            <w:vAlign w:val="bottom"/>
          </w:tcPr>
          <w:p w14:paraId="3AB42ACC"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rPr>
            </w:pPr>
            <w:r w:rsidRPr="00EC69AE">
              <w:rPr>
                <w:rFonts w:ascii="Times New Roman" w:hAnsi="Times New Roman" w:cs="Times New Roman"/>
                <w:sz w:val="20"/>
                <w:szCs w:val="20"/>
              </w:rPr>
              <w:t>1,4</w:t>
            </w:r>
          </w:p>
        </w:tc>
        <w:tc>
          <w:tcPr>
            <w:tcW w:w="1080" w:type="dxa"/>
            <w:tcBorders>
              <w:top w:val="nil"/>
              <w:left w:val="nil"/>
              <w:bottom w:val="nil"/>
              <w:right w:val="nil"/>
            </w:tcBorders>
            <w:vAlign w:val="bottom"/>
          </w:tcPr>
          <w:p w14:paraId="2CDAA243"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2,0</w:t>
            </w:r>
          </w:p>
        </w:tc>
      </w:tr>
      <w:tr w:rsidR="00877943" w:rsidRPr="0086631B" w14:paraId="1CEDF22B" w14:textId="77777777" w:rsidTr="00D30C07">
        <w:trPr>
          <w:trHeight w:val="88"/>
        </w:trPr>
        <w:tc>
          <w:tcPr>
            <w:tcW w:w="2660" w:type="dxa"/>
            <w:tcBorders>
              <w:top w:val="nil"/>
              <w:left w:val="nil"/>
              <w:bottom w:val="nil"/>
              <w:right w:val="nil"/>
            </w:tcBorders>
            <w:vAlign w:val="bottom"/>
          </w:tcPr>
          <w:p w14:paraId="545800B9" w14:textId="77777777" w:rsidR="00877943" w:rsidRPr="00EC69AE" w:rsidRDefault="00877943" w:rsidP="00EC69AE">
            <w:pPr>
              <w:spacing w:after="0"/>
              <w:ind w:left="113"/>
              <w:rPr>
                <w:rFonts w:ascii="Times New Roman" w:hAnsi="Times New Roman" w:cs="Times New Roman"/>
                <w:sz w:val="20"/>
                <w:szCs w:val="20"/>
              </w:rPr>
            </w:pPr>
            <w:r w:rsidRPr="00EC69AE">
              <w:rPr>
                <w:rFonts w:ascii="Times New Roman" w:hAnsi="Times New Roman" w:cs="Times New Roman"/>
                <w:sz w:val="20"/>
                <w:szCs w:val="20"/>
              </w:rPr>
              <w:t>Чуйская область</w:t>
            </w:r>
          </w:p>
        </w:tc>
        <w:tc>
          <w:tcPr>
            <w:tcW w:w="1276" w:type="dxa"/>
            <w:tcBorders>
              <w:top w:val="nil"/>
              <w:left w:val="nil"/>
              <w:bottom w:val="nil"/>
              <w:right w:val="nil"/>
            </w:tcBorders>
            <w:vAlign w:val="bottom"/>
          </w:tcPr>
          <w:p w14:paraId="4F2099B7"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256029,1</w:t>
            </w:r>
          </w:p>
        </w:tc>
        <w:tc>
          <w:tcPr>
            <w:tcW w:w="1275" w:type="dxa"/>
            <w:tcBorders>
              <w:top w:val="nil"/>
              <w:left w:val="nil"/>
              <w:bottom w:val="nil"/>
              <w:right w:val="nil"/>
            </w:tcBorders>
            <w:vAlign w:val="bottom"/>
          </w:tcPr>
          <w:p w14:paraId="30B5D986"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166376,5</w:t>
            </w:r>
          </w:p>
        </w:tc>
        <w:tc>
          <w:tcPr>
            <w:tcW w:w="1197" w:type="dxa"/>
            <w:tcBorders>
              <w:top w:val="nil"/>
              <w:left w:val="nil"/>
              <w:bottom w:val="nil"/>
              <w:right w:val="nil"/>
            </w:tcBorders>
            <w:vAlign w:val="bottom"/>
          </w:tcPr>
          <w:p w14:paraId="4B66AD90"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105,2</w:t>
            </w:r>
          </w:p>
        </w:tc>
        <w:tc>
          <w:tcPr>
            <w:tcW w:w="1260" w:type="dxa"/>
            <w:tcBorders>
              <w:top w:val="nil"/>
              <w:left w:val="nil"/>
              <w:bottom w:val="nil"/>
              <w:right w:val="nil"/>
            </w:tcBorders>
            <w:vAlign w:val="bottom"/>
          </w:tcPr>
          <w:p w14:paraId="3D1D5CE2"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140,9</w:t>
            </w:r>
          </w:p>
        </w:tc>
        <w:tc>
          <w:tcPr>
            <w:tcW w:w="1080" w:type="dxa"/>
            <w:tcBorders>
              <w:top w:val="nil"/>
              <w:left w:val="nil"/>
              <w:bottom w:val="nil"/>
              <w:right w:val="nil"/>
            </w:tcBorders>
            <w:vAlign w:val="bottom"/>
          </w:tcPr>
          <w:p w14:paraId="2A810F56"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12,3</w:t>
            </w:r>
          </w:p>
        </w:tc>
        <w:tc>
          <w:tcPr>
            <w:tcW w:w="1080" w:type="dxa"/>
            <w:tcBorders>
              <w:top w:val="nil"/>
              <w:left w:val="nil"/>
              <w:bottom w:val="nil"/>
              <w:right w:val="nil"/>
            </w:tcBorders>
            <w:vAlign w:val="bottom"/>
          </w:tcPr>
          <w:p w14:paraId="343629CA"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15,0</w:t>
            </w:r>
          </w:p>
        </w:tc>
      </w:tr>
      <w:tr w:rsidR="00877943" w:rsidRPr="0086631B" w14:paraId="62A82EFE" w14:textId="77777777" w:rsidTr="00D30C07">
        <w:trPr>
          <w:trHeight w:val="261"/>
        </w:trPr>
        <w:tc>
          <w:tcPr>
            <w:tcW w:w="2660" w:type="dxa"/>
            <w:tcBorders>
              <w:top w:val="nil"/>
              <w:left w:val="nil"/>
              <w:bottom w:val="nil"/>
              <w:right w:val="nil"/>
            </w:tcBorders>
            <w:vAlign w:val="bottom"/>
          </w:tcPr>
          <w:p w14:paraId="6F700F8B" w14:textId="77777777" w:rsidR="00877943" w:rsidRPr="00EC69AE" w:rsidRDefault="00877943" w:rsidP="00EC69AE">
            <w:pPr>
              <w:spacing w:after="0"/>
              <w:ind w:left="113"/>
              <w:rPr>
                <w:rFonts w:ascii="Times New Roman" w:hAnsi="Times New Roman" w:cs="Times New Roman"/>
                <w:b/>
                <w:sz w:val="20"/>
                <w:szCs w:val="20"/>
              </w:rPr>
            </w:pPr>
            <w:r w:rsidRPr="00EC69AE">
              <w:rPr>
                <w:rFonts w:ascii="Times New Roman" w:hAnsi="Times New Roman" w:cs="Times New Roman"/>
                <w:b/>
                <w:sz w:val="20"/>
                <w:szCs w:val="20"/>
              </w:rPr>
              <w:t>г. Бишкек</w:t>
            </w:r>
          </w:p>
        </w:tc>
        <w:tc>
          <w:tcPr>
            <w:tcW w:w="1276" w:type="dxa"/>
            <w:tcBorders>
              <w:top w:val="nil"/>
              <w:left w:val="nil"/>
              <w:bottom w:val="nil"/>
              <w:right w:val="nil"/>
            </w:tcBorders>
            <w:vAlign w:val="bottom"/>
          </w:tcPr>
          <w:p w14:paraId="391142FB" w14:textId="77777777" w:rsidR="00877943" w:rsidRPr="00EC69AE" w:rsidRDefault="00877943" w:rsidP="00EC69AE">
            <w:pPr>
              <w:spacing w:after="0" w:line="276" w:lineRule="auto"/>
              <w:ind w:right="166"/>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1268096,5</w:t>
            </w:r>
          </w:p>
        </w:tc>
        <w:tc>
          <w:tcPr>
            <w:tcW w:w="1275" w:type="dxa"/>
            <w:tcBorders>
              <w:top w:val="nil"/>
              <w:left w:val="nil"/>
              <w:bottom w:val="nil"/>
              <w:right w:val="nil"/>
            </w:tcBorders>
            <w:vAlign w:val="bottom"/>
          </w:tcPr>
          <w:p w14:paraId="664357D8" w14:textId="77777777" w:rsidR="00877943" w:rsidRPr="00EC69AE" w:rsidRDefault="00877943" w:rsidP="00EC69AE">
            <w:pPr>
              <w:spacing w:after="0" w:line="276" w:lineRule="auto"/>
              <w:ind w:right="166"/>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501133,6</w:t>
            </w:r>
          </w:p>
        </w:tc>
        <w:tc>
          <w:tcPr>
            <w:tcW w:w="1197" w:type="dxa"/>
            <w:tcBorders>
              <w:top w:val="nil"/>
              <w:left w:val="nil"/>
              <w:bottom w:val="nil"/>
              <w:right w:val="nil"/>
            </w:tcBorders>
            <w:vAlign w:val="bottom"/>
          </w:tcPr>
          <w:p w14:paraId="408DF04E" w14:textId="77777777" w:rsidR="00877943" w:rsidRPr="00EC69AE" w:rsidRDefault="00877943" w:rsidP="00EC69AE">
            <w:pPr>
              <w:tabs>
                <w:tab w:val="right" w:pos="664"/>
              </w:tabs>
              <w:spacing w:after="0" w:line="276" w:lineRule="auto"/>
              <w:ind w:right="224"/>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106,3</w:t>
            </w:r>
          </w:p>
        </w:tc>
        <w:tc>
          <w:tcPr>
            <w:tcW w:w="1260" w:type="dxa"/>
            <w:tcBorders>
              <w:top w:val="nil"/>
              <w:left w:val="nil"/>
              <w:bottom w:val="nil"/>
              <w:right w:val="nil"/>
            </w:tcBorders>
            <w:vAlign w:val="bottom"/>
          </w:tcPr>
          <w:p w14:paraId="2048BD53" w14:textId="77777777" w:rsidR="00877943" w:rsidRPr="00EC69AE" w:rsidRDefault="00877943" w:rsidP="00EC69AE">
            <w:pPr>
              <w:tabs>
                <w:tab w:val="right" w:pos="664"/>
              </w:tabs>
              <w:spacing w:after="0" w:line="276" w:lineRule="auto"/>
              <w:ind w:right="224"/>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120,7</w:t>
            </w:r>
          </w:p>
        </w:tc>
        <w:tc>
          <w:tcPr>
            <w:tcW w:w="1080" w:type="dxa"/>
            <w:tcBorders>
              <w:top w:val="nil"/>
              <w:left w:val="nil"/>
              <w:bottom w:val="nil"/>
              <w:right w:val="nil"/>
            </w:tcBorders>
            <w:vAlign w:val="bottom"/>
          </w:tcPr>
          <w:p w14:paraId="2193DC97" w14:textId="77777777" w:rsidR="00877943" w:rsidRPr="00EC69AE" w:rsidRDefault="00877943" w:rsidP="00EC69AE">
            <w:pPr>
              <w:tabs>
                <w:tab w:val="right" w:pos="664"/>
              </w:tabs>
              <w:spacing w:after="0" w:line="276" w:lineRule="auto"/>
              <w:ind w:right="224"/>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61,1</w:t>
            </w:r>
          </w:p>
        </w:tc>
        <w:tc>
          <w:tcPr>
            <w:tcW w:w="1080" w:type="dxa"/>
            <w:tcBorders>
              <w:top w:val="nil"/>
              <w:left w:val="nil"/>
              <w:bottom w:val="nil"/>
              <w:right w:val="nil"/>
            </w:tcBorders>
            <w:vAlign w:val="bottom"/>
          </w:tcPr>
          <w:p w14:paraId="4082529D" w14:textId="77777777" w:rsidR="00877943" w:rsidRPr="00EC69AE" w:rsidRDefault="00877943" w:rsidP="00EC69AE">
            <w:pPr>
              <w:tabs>
                <w:tab w:val="right" w:pos="664"/>
              </w:tabs>
              <w:spacing w:after="0" w:line="276" w:lineRule="auto"/>
              <w:ind w:right="224"/>
              <w:jc w:val="right"/>
              <w:rPr>
                <w:rFonts w:ascii="Times New Roman" w:hAnsi="Times New Roman" w:cs="Times New Roman"/>
                <w:b/>
                <w:sz w:val="20"/>
                <w:szCs w:val="20"/>
                <w:lang w:val="ky-KG"/>
              </w:rPr>
            </w:pPr>
            <w:r w:rsidRPr="00EC69AE">
              <w:rPr>
                <w:rFonts w:ascii="Times New Roman" w:hAnsi="Times New Roman" w:cs="Times New Roman"/>
                <w:b/>
                <w:sz w:val="20"/>
                <w:szCs w:val="20"/>
                <w:lang w:val="ky-KG"/>
              </w:rPr>
              <w:t>45,2</w:t>
            </w:r>
          </w:p>
        </w:tc>
      </w:tr>
      <w:tr w:rsidR="00877943" w:rsidRPr="0086631B" w14:paraId="1654486F" w14:textId="77777777" w:rsidTr="00D30C07">
        <w:trPr>
          <w:trHeight w:val="138"/>
        </w:trPr>
        <w:tc>
          <w:tcPr>
            <w:tcW w:w="2660" w:type="dxa"/>
            <w:tcBorders>
              <w:top w:val="nil"/>
              <w:left w:val="nil"/>
              <w:bottom w:val="nil"/>
              <w:right w:val="nil"/>
            </w:tcBorders>
            <w:vAlign w:val="bottom"/>
          </w:tcPr>
          <w:p w14:paraId="691FBDEF" w14:textId="77777777" w:rsidR="00877943" w:rsidRPr="00EC69AE" w:rsidRDefault="00877943" w:rsidP="00EC69AE">
            <w:pPr>
              <w:spacing w:after="0"/>
              <w:ind w:left="113"/>
              <w:rPr>
                <w:rFonts w:ascii="Times New Roman" w:hAnsi="Times New Roman" w:cs="Times New Roman"/>
                <w:sz w:val="20"/>
                <w:szCs w:val="20"/>
              </w:rPr>
            </w:pPr>
            <w:r w:rsidRPr="00EC69AE">
              <w:rPr>
                <w:rFonts w:ascii="Times New Roman" w:hAnsi="Times New Roman" w:cs="Times New Roman"/>
                <w:sz w:val="20"/>
                <w:szCs w:val="20"/>
              </w:rPr>
              <w:t>г. Ош</w:t>
            </w:r>
          </w:p>
        </w:tc>
        <w:tc>
          <w:tcPr>
            <w:tcW w:w="1276" w:type="dxa"/>
            <w:tcBorders>
              <w:top w:val="nil"/>
              <w:left w:val="nil"/>
              <w:bottom w:val="nil"/>
              <w:right w:val="nil"/>
            </w:tcBorders>
            <w:vAlign w:val="bottom"/>
          </w:tcPr>
          <w:p w14:paraId="01C656BD"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131809,0</w:t>
            </w:r>
          </w:p>
        </w:tc>
        <w:tc>
          <w:tcPr>
            <w:tcW w:w="1275" w:type="dxa"/>
            <w:tcBorders>
              <w:top w:val="nil"/>
              <w:left w:val="nil"/>
              <w:bottom w:val="nil"/>
              <w:right w:val="nil"/>
            </w:tcBorders>
            <w:vAlign w:val="bottom"/>
          </w:tcPr>
          <w:p w14:paraId="30FA4D21"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87821,6</w:t>
            </w:r>
          </w:p>
        </w:tc>
        <w:tc>
          <w:tcPr>
            <w:tcW w:w="1197" w:type="dxa"/>
            <w:tcBorders>
              <w:top w:val="nil"/>
              <w:left w:val="nil"/>
              <w:bottom w:val="nil"/>
              <w:right w:val="nil"/>
            </w:tcBorders>
            <w:vAlign w:val="bottom"/>
          </w:tcPr>
          <w:p w14:paraId="0D6DB4E0"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112,6</w:t>
            </w:r>
          </w:p>
        </w:tc>
        <w:tc>
          <w:tcPr>
            <w:tcW w:w="1260" w:type="dxa"/>
            <w:tcBorders>
              <w:top w:val="nil"/>
              <w:left w:val="nil"/>
              <w:bottom w:val="nil"/>
              <w:right w:val="nil"/>
            </w:tcBorders>
            <w:vAlign w:val="bottom"/>
          </w:tcPr>
          <w:p w14:paraId="44C09D3D"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111,0</w:t>
            </w:r>
          </w:p>
        </w:tc>
        <w:tc>
          <w:tcPr>
            <w:tcW w:w="1080" w:type="dxa"/>
            <w:tcBorders>
              <w:top w:val="nil"/>
              <w:left w:val="nil"/>
              <w:bottom w:val="nil"/>
              <w:right w:val="nil"/>
            </w:tcBorders>
            <w:vAlign w:val="bottom"/>
          </w:tcPr>
          <w:p w14:paraId="2C5CF8EA"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r w:rsidRPr="00EC69AE">
              <w:rPr>
                <w:rFonts w:ascii="Times New Roman" w:hAnsi="Times New Roman" w:cs="Times New Roman"/>
                <w:sz w:val="20"/>
                <w:szCs w:val="20"/>
                <w:lang w:val="ky-KG"/>
              </w:rPr>
              <w:t>6,3</w:t>
            </w:r>
          </w:p>
        </w:tc>
        <w:tc>
          <w:tcPr>
            <w:tcW w:w="1080" w:type="dxa"/>
            <w:tcBorders>
              <w:top w:val="nil"/>
              <w:left w:val="nil"/>
              <w:bottom w:val="nil"/>
              <w:right w:val="nil"/>
            </w:tcBorders>
            <w:vAlign w:val="bottom"/>
          </w:tcPr>
          <w:p w14:paraId="05C5F4FD"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rPr>
            </w:pPr>
            <w:r w:rsidRPr="00EC69AE">
              <w:rPr>
                <w:rFonts w:ascii="Times New Roman" w:hAnsi="Times New Roman" w:cs="Times New Roman"/>
                <w:sz w:val="20"/>
                <w:szCs w:val="20"/>
              </w:rPr>
              <w:t>8,0</w:t>
            </w:r>
          </w:p>
        </w:tc>
      </w:tr>
      <w:tr w:rsidR="00877943" w:rsidRPr="0086631B" w14:paraId="3ABACCAF" w14:textId="77777777" w:rsidTr="00D30C07">
        <w:trPr>
          <w:trHeight w:val="88"/>
        </w:trPr>
        <w:tc>
          <w:tcPr>
            <w:tcW w:w="2660" w:type="dxa"/>
            <w:tcBorders>
              <w:top w:val="nil"/>
              <w:left w:val="nil"/>
              <w:bottom w:val="single" w:sz="8" w:space="0" w:color="auto"/>
              <w:right w:val="nil"/>
            </w:tcBorders>
            <w:vAlign w:val="bottom"/>
          </w:tcPr>
          <w:p w14:paraId="3A6B787B" w14:textId="77777777" w:rsidR="00877943" w:rsidRPr="00EC69AE" w:rsidRDefault="00877943" w:rsidP="00EC69AE">
            <w:pPr>
              <w:spacing w:after="0" w:line="276" w:lineRule="auto"/>
              <w:ind w:left="113"/>
              <w:rPr>
                <w:rFonts w:ascii="Times New Roman" w:hAnsi="Times New Roman" w:cs="Times New Roman"/>
                <w:sz w:val="20"/>
                <w:szCs w:val="20"/>
              </w:rPr>
            </w:pPr>
          </w:p>
        </w:tc>
        <w:tc>
          <w:tcPr>
            <w:tcW w:w="1276" w:type="dxa"/>
            <w:tcBorders>
              <w:top w:val="nil"/>
              <w:left w:val="nil"/>
              <w:bottom w:val="single" w:sz="8" w:space="0" w:color="auto"/>
              <w:right w:val="nil"/>
            </w:tcBorders>
            <w:vAlign w:val="bottom"/>
          </w:tcPr>
          <w:p w14:paraId="47F9DC54"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p>
        </w:tc>
        <w:tc>
          <w:tcPr>
            <w:tcW w:w="1275" w:type="dxa"/>
            <w:tcBorders>
              <w:top w:val="nil"/>
              <w:left w:val="nil"/>
              <w:bottom w:val="single" w:sz="8" w:space="0" w:color="auto"/>
              <w:right w:val="nil"/>
            </w:tcBorders>
            <w:vAlign w:val="bottom"/>
          </w:tcPr>
          <w:p w14:paraId="57864D98" w14:textId="77777777" w:rsidR="00877943" w:rsidRPr="00EC69AE" w:rsidRDefault="00877943" w:rsidP="00EC69AE">
            <w:pPr>
              <w:spacing w:after="0" w:line="276" w:lineRule="auto"/>
              <w:ind w:right="166"/>
              <w:jc w:val="right"/>
              <w:rPr>
                <w:rFonts w:ascii="Times New Roman" w:hAnsi="Times New Roman" w:cs="Times New Roman"/>
                <w:sz w:val="20"/>
                <w:szCs w:val="20"/>
                <w:lang w:val="ky-KG"/>
              </w:rPr>
            </w:pPr>
          </w:p>
        </w:tc>
        <w:tc>
          <w:tcPr>
            <w:tcW w:w="1197" w:type="dxa"/>
            <w:tcBorders>
              <w:top w:val="nil"/>
              <w:left w:val="nil"/>
              <w:bottom w:val="single" w:sz="8" w:space="0" w:color="auto"/>
              <w:right w:val="nil"/>
            </w:tcBorders>
            <w:vAlign w:val="bottom"/>
          </w:tcPr>
          <w:p w14:paraId="565B9A35"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p>
        </w:tc>
        <w:tc>
          <w:tcPr>
            <w:tcW w:w="1260" w:type="dxa"/>
            <w:tcBorders>
              <w:top w:val="nil"/>
              <w:left w:val="nil"/>
              <w:bottom w:val="single" w:sz="8" w:space="0" w:color="auto"/>
              <w:right w:val="nil"/>
            </w:tcBorders>
            <w:vAlign w:val="bottom"/>
          </w:tcPr>
          <w:p w14:paraId="1337C2DE"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p>
        </w:tc>
        <w:tc>
          <w:tcPr>
            <w:tcW w:w="1080" w:type="dxa"/>
            <w:tcBorders>
              <w:top w:val="nil"/>
              <w:left w:val="nil"/>
              <w:bottom w:val="single" w:sz="8" w:space="0" w:color="auto"/>
              <w:right w:val="nil"/>
            </w:tcBorders>
            <w:vAlign w:val="bottom"/>
          </w:tcPr>
          <w:p w14:paraId="5D3B696E"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rPr>
            </w:pPr>
          </w:p>
        </w:tc>
        <w:tc>
          <w:tcPr>
            <w:tcW w:w="1080" w:type="dxa"/>
            <w:tcBorders>
              <w:top w:val="nil"/>
              <w:left w:val="nil"/>
              <w:bottom w:val="single" w:sz="8" w:space="0" w:color="auto"/>
              <w:right w:val="nil"/>
            </w:tcBorders>
            <w:vAlign w:val="bottom"/>
          </w:tcPr>
          <w:p w14:paraId="4B48964C" w14:textId="77777777" w:rsidR="00877943" w:rsidRPr="00EC69AE" w:rsidRDefault="00877943" w:rsidP="00EC69AE">
            <w:pPr>
              <w:tabs>
                <w:tab w:val="right" w:pos="664"/>
              </w:tabs>
              <w:spacing w:after="0" w:line="276" w:lineRule="auto"/>
              <w:ind w:right="224"/>
              <w:jc w:val="right"/>
              <w:rPr>
                <w:rFonts w:ascii="Times New Roman" w:hAnsi="Times New Roman" w:cs="Times New Roman"/>
                <w:sz w:val="20"/>
                <w:szCs w:val="20"/>
                <w:lang w:val="ky-KG"/>
              </w:rPr>
            </w:pPr>
          </w:p>
        </w:tc>
      </w:tr>
    </w:tbl>
    <w:p w14:paraId="1718490C" w14:textId="430F397B" w:rsidR="00471181" w:rsidRPr="00EC69AE" w:rsidRDefault="009E508E" w:rsidP="00585775">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EC69AE">
        <w:rPr>
          <w:rFonts w:ascii="Times New Roman" w:eastAsia="Times New Roman" w:hAnsi="Times New Roman" w:cs="Times New Roman"/>
          <w:kern w:val="0"/>
          <w:sz w:val="28"/>
          <w:szCs w:val="20"/>
          <w:lang w:val="ru-RU" w:eastAsia="ru-RU"/>
          <w14:ligatures w14:val="none"/>
        </w:rPr>
        <w:tab/>
      </w:r>
      <w:r w:rsidRPr="00EC69AE">
        <w:rPr>
          <w:rFonts w:ascii="Times New Roman" w:eastAsia="Times New Roman" w:hAnsi="Times New Roman" w:cs="Times New Roman"/>
          <w:kern w:val="0"/>
          <w:sz w:val="28"/>
          <w:szCs w:val="20"/>
          <w:lang w:val="ru-RU" w:eastAsia="ru-RU"/>
          <w14:ligatures w14:val="none"/>
        </w:rPr>
        <w:tab/>
      </w:r>
    </w:p>
    <w:p w14:paraId="7CDE7F06" w14:textId="77777777" w:rsidR="00EC69AE" w:rsidRPr="00EC69AE" w:rsidRDefault="00EC69AE" w:rsidP="00EC69AE">
      <w:pPr>
        <w:ind w:firstLine="709"/>
        <w:jc w:val="both"/>
        <w:rPr>
          <w:rFonts w:ascii="Times New Roman" w:hAnsi="Times New Roman" w:cs="Times New Roman"/>
          <w:color w:val="000000"/>
          <w:sz w:val="24"/>
          <w:szCs w:val="24"/>
          <w:lang w:val="ky-KG"/>
        </w:rPr>
      </w:pPr>
      <w:r w:rsidRPr="00EC69AE">
        <w:rPr>
          <w:rFonts w:ascii="Times New Roman" w:hAnsi="Times New Roman" w:cs="Times New Roman"/>
          <w:b/>
          <w:color w:val="000000"/>
          <w:sz w:val="24"/>
          <w:szCs w:val="24"/>
        </w:rPr>
        <w:t xml:space="preserve">Потребительский рынок. </w:t>
      </w:r>
      <w:r w:rsidRPr="00EC69AE">
        <w:rPr>
          <w:rFonts w:ascii="Times New Roman" w:hAnsi="Times New Roman" w:cs="Times New Roman"/>
          <w:color w:val="000000"/>
          <w:sz w:val="24"/>
          <w:szCs w:val="24"/>
        </w:rPr>
        <w:t>В январе-</w:t>
      </w:r>
      <w:proofErr w:type="spellStart"/>
      <w:r w:rsidRPr="00EC69AE">
        <w:rPr>
          <w:rFonts w:ascii="Times New Roman" w:hAnsi="Times New Roman" w:cs="Times New Roman"/>
          <w:color w:val="000000"/>
          <w:sz w:val="24"/>
          <w:szCs w:val="24"/>
          <w:lang w:val="ky-KG"/>
        </w:rPr>
        <w:t>октябр</w:t>
      </w:r>
      <w:proofErr w:type="spellEnd"/>
      <w:r w:rsidRPr="00EC69AE">
        <w:rPr>
          <w:rFonts w:ascii="Times New Roman" w:hAnsi="Times New Roman" w:cs="Times New Roman"/>
          <w:color w:val="000000"/>
          <w:sz w:val="24"/>
          <w:szCs w:val="24"/>
        </w:rPr>
        <w:t>е 2025 года общий объем оборота оптовой и розничной торговли; ремонта автомобилей, мотоциклов в г. Бишкек</w:t>
      </w:r>
      <w:r w:rsidRPr="00EC69AE">
        <w:rPr>
          <w:rFonts w:ascii="Times New Roman" w:hAnsi="Times New Roman" w:cs="Times New Roman"/>
          <w:color w:val="000000"/>
          <w:spacing w:val="-4"/>
          <w:sz w:val="24"/>
          <w:szCs w:val="24"/>
        </w:rPr>
        <w:t xml:space="preserve"> </w:t>
      </w:r>
      <w:r w:rsidRPr="00EC69AE">
        <w:rPr>
          <w:rFonts w:ascii="Times New Roman" w:hAnsi="Times New Roman" w:cs="Times New Roman"/>
          <w:color w:val="000000"/>
          <w:sz w:val="24"/>
          <w:szCs w:val="24"/>
        </w:rPr>
        <w:t xml:space="preserve">составил </w:t>
      </w:r>
      <w:r w:rsidRPr="00EC69AE">
        <w:rPr>
          <w:rFonts w:ascii="Times New Roman" w:hAnsi="Times New Roman" w:cs="Times New Roman"/>
          <w:color w:val="000000"/>
          <w:sz w:val="24"/>
          <w:szCs w:val="24"/>
          <w:lang w:val="ky-KG"/>
        </w:rPr>
        <w:t>963165,3</w:t>
      </w:r>
      <w:r w:rsidRPr="00EC69AE">
        <w:rPr>
          <w:rFonts w:ascii="Times New Roman" w:hAnsi="Times New Roman" w:cs="Times New Roman"/>
          <w:color w:val="000000"/>
          <w:sz w:val="24"/>
          <w:szCs w:val="24"/>
        </w:rPr>
        <w:t xml:space="preserve"> млн. сомов и увеличился на </w:t>
      </w:r>
      <w:r w:rsidRPr="00EC69AE">
        <w:rPr>
          <w:rFonts w:ascii="Times New Roman" w:hAnsi="Times New Roman" w:cs="Times New Roman"/>
          <w:color w:val="000000"/>
          <w:sz w:val="24"/>
          <w:szCs w:val="24"/>
          <w:lang w:val="ky-KG"/>
        </w:rPr>
        <w:t xml:space="preserve">7,5 </w:t>
      </w:r>
      <w:r w:rsidRPr="00EC69AE">
        <w:rPr>
          <w:rFonts w:ascii="Times New Roman" w:hAnsi="Times New Roman" w:cs="Times New Roman"/>
          <w:color w:val="000000"/>
          <w:sz w:val="24"/>
          <w:szCs w:val="24"/>
        </w:rPr>
        <w:t xml:space="preserve">процента к </w:t>
      </w:r>
      <w:proofErr w:type="spellStart"/>
      <w:r w:rsidRPr="00EC69AE">
        <w:rPr>
          <w:rFonts w:ascii="Times New Roman" w:hAnsi="Times New Roman" w:cs="Times New Roman"/>
          <w:color w:val="000000"/>
          <w:sz w:val="24"/>
          <w:szCs w:val="24"/>
          <w:lang w:val="ky-KG"/>
        </w:rPr>
        <w:t>уровню</w:t>
      </w:r>
      <w:proofErr w:type="spellEnd"/>
      <w:r w:rsidRPr="00EC69AE">
        <w:rPr>
          <w:rFonts w:ascii="Times New Roman" w:hAnsi="Times New Roman" w:cs="Times New Roman"/>
          <w:color w:val="000000"/>
          <w:sz w:val="24"/>
          <w:szCs w:val="24"/>
          <w:lang w:val="ky-KG"/>
        </w:rPr>
        <w:t xml:space="preserve"> </w:t>
      </w:r>
      <w:r w:rsidRPr="00EC69AE">
        <w:rPr>
          <w:rFonts w:ascii="Times New Roman" w:hAnsi="Times New Roman" w:cs="Times New Roman"/>
          <w:color w:val="000000"/>
          <w:sz w:val="24"/>
          <w:szCs w:val="24"/>
        </w:rPr>
        <w:t>январ</w:t>
      </w:r>
      <w:r w:rsidRPr="00EC69AE">
        <w:rPr>
          <w:rFonts w:ascii="Times New Roman" w:hAnsi="Times New Roman" w:cs="Times New Roman"/>
          <w:color w:val="000000"/>
          <w:sz w:val="24"/>
          <w:szCs w:val="24"/>
          <w:lang w:val="ky-KG"/>
        </w:rPr>
        <w:t>я</w:t>
      </w:r>
      <w:r w:rsidRPr="00EC69AE">
        <w:rPr>
          <w:rFonts w:ascii="Times New Roman" w:hAnsi="Times New Roman" w:cs="Times New Roman"/>
          <w:color w:val="000000"/>
          <w:sz w:val="24"/>
          <w:szCs w:val="24"/>
        </w:rPr>
        <w:t>-</w:t>
      </w:r>
      <w:proofErr w:type="spellStart"/>
      <w:r w:rsidRPr="00EC69AE">
        <w:rPr>
          <w:rFonts w:ascii="Times New Roman" w:hAnsi="Times New Roman" w:cs="Times New Roman"/>
          <w:color w:val="000000"/>
          <w:sz w:val="24"/>
          <w:szCs w:val="24"/>
          <w:lang w:val="ky-KG"/>
        </w:rPr>
        <w:t>октября</w:t>
      </w:r>
      <w:proofErr w:type="spellEnd"/>
      <w:r w:rsidRPr="00EC69AE">
        <w:rPr>
          <w:rFonts w:ascii="Times New Roman" w:hAnsi="Times New Roman" w:cs="Times New Roman"/>
          <w:color w:val="000000"/>
          <w:sz w:val="24"/>
          <w:szCs w:val="24"/>
        </w:rPr>
        <w:t xml:space="preserve"> 2024г. Рост обеспечен за счет увеличения объёмов </w:t>
      </w:r>
      <w:proofErr w:type="spellStart"/>
      <w:r w:rsidRPr="00EC69AE">
        <w:rPr>
          <w:rFonts w:ascii="Times New Roman" w:hAnsi="Times New Roman" w:cs="Times New Roman"/>
          <w:color w:val="000000"/>
          <w:sz w:val="24"/>
          <w:szCs w:val="24"/>
          <w:lang w:val="ky-KG"/>
        </w:rPr>
        <w:t>розничной</w:t>
      </w:r>
      <w:proofErr w:type="spellEnd"/>
      <w:r w:rsidRPr="00EC69AE">
        <w:rPr>
          <w:rFonts w:ascii="Times New Roman" w:hAnsi="Times New Roman" w:cs="Times New Roman"/>
          <w:color w:val="000000"/>
          <w:sz w:val="24"/>
          <w:szCs w:val="24"/>
          <w:lang w:val="ky-KG"/>
        </w:rPr>
        <w:t xml:space="preserve"> </w:t>
      </w:r>
      <w:proofErr w:type="spellStart"/>
      <w:r w:rsidRPr="00EC69AE">
        <w:rPr>
          <w:rFonts w:ascii="Times New Roman" w:hAnsi="Times New Roman" w:cs="Times New Roman"/>
          <w:color w:val="000000"/>
          <w:sz w:val="24"/>
          <w:szCs w:val="24"/>
          <w:lang w:val="ky-KG"/>
        </w:rPr>
        <w:t>торговли</w:t>
      </w:r>
      <w:proofErr w:type="spellEnd"/>
      <w:r w:rsidRPr="00EC69AE">
        <w:rPr>
          <w:rFonts w:ascii="Times New Roman" w:hAnsi="Times New Roman" w:cs="Times New Roman"/>
          <w:color w:val="000000"/>
          <w:sz w:val="24"/>
          <w:szCs w:val="24"/>
          <w:lang w:val="ky-KG"/>
        </w:rPr>
        <w:t xml:space="preserve"> </w:t>
      </w:r>
      <w:proofErr w:type="spellStart"/>
      <w:r w:rsidRPr="00EC69AE">
        <w:rPr>
          <w:rFonts w:ascii="Times New Roman" w:hAnsi="Times New Roman" w:cs="Times New Roman"/>
          <w:color w:val="000000"/>
          <w:sz w:val="24"/>
          <w:szCs w:val="24"/>
          <w:lang w:val="ky-KG"/>
        </w:rPr>
        <w:t>моторным</w:t>
      </w:r>
      <w:proofErr w:type="spellEnd"/>
      <w:r w:rsidRPr="00EC69AE">
        <w:rPr>
          <w:rFonts w:ascii="Times New Roman" w:hAnsi="Times New Roman" w:cs="Times New Roman"/>
          <w:color w:val="000000"/>
          <w:sz w:val="24"/>
          <w:szCs w:val="24"/>
          <w:lang w:val="ky-KG"/>
        </w:rPr>
        <w:t xml:space="preserve"> </w:t>
      </w:r>
      <w:proofErr w:type="spellStart"/>
      <w:r w:rsidRPr="00EC69AE">
        <w:rPr>
          <w:rFonts w:ascii="Times New Roman" w:hAnsi="Times New Roman" w:cs="Times New Roman"/>
          <w:color w:val="000000"/>
          <w:sz w:val="24"/>
          <w:szCs w:val="24"/>
          <w:lang w:val="ky-KG"/>
        </w:rPr>
        <w:t>топливом</w:t>
      </w:r>
      <w:proofErr w:type="spellEnd"/>
      <w:r w:rsidRPr="00EC69AE">
        <w:rPr>
          <w:rFonts w:ascii="Times New Roman" w:hAnsi="Times New Roman" w:cs="Times New Roman"/>
          <w:color w:val="000000"/>
          <w:sz w:val="24"/>
          <w:szCs w:val="24"/>
          <w:lang w:val="ky-KG"/>
        </w:rPr>
        <w:t xml:space="preserve"> на 50,4 </w:t>
      </w:r>
      <w:proofErr w:type="spellStart"/>
      <w:r w:rsidRPr="00EC69AE">
        <w:rPr>
          <w:rFonts w:ascii="Times New Roman" w:hAnsi="Times New Roman" w:cs="Times New Roman"/>
          <w:color w:val="000000"/>
          <w:sz w:val="24"/>
          <w:szCs w:val="24"/>
          <w:lang w:val="ky-KG"/>
        </w:rPr>
        <w:t>процента</w:t>
      </w:r>
      <w:proofErr w:type="spellEnd"/>
      <w:r w:rsidRPr="00EC69AE">
        <w:rPr>
          <w:rFonts w:ascii="Times New Roman" w:hAnsi="Times New Roman" w:cs="Times New Roman"/>
          <w:color w:val="000000"/>
          <w:sz w:val="24"/>
          <w:szCs w:val="24"/>
          <w:lang w:val="ky-KG"/>
        </w:rPr>
        <w:t xml:space="preserve">, </w:t>
      </w:r>
      <w:proofErr w:type="spellStart"/>
      <w:r w:rsidRPr="00EC69AE">
        <w:rPr>
          <w:rFonts w:ascii="Times New Roman" w:hAnsi="Times New Roman" w:cs="Times New Roman"/>
          <w:color w:val="000000"/>
          <w:sz w:val="24"/>
          <w:szCs w:val="24"/>
          <w:lang w:val="ky-KG"/>
        </w:rPr>
        <w:t>торговли</w:t>
      </w:r>
      <w:proofErr w:type="spellEnd"/>
      <w:r w:rsidRPr="00EC69AE">
        <w:rPr>
          <w:rFonts w:ascii="Times New Roman" w:hAnsi="Times New Roman" w:cs="Times New Roman"/>
          <w:color w:val="000000"/>
          <w:sz w:val="24"/>
          <w:szCs w:val="24"/>
          <w:lang w:val="ky-KG"/>
        </w:rPr>
        <w:t xml:space="preserve"> </w:t>
      </w:r>
      <w:proofErr w:type="spellStart"/>
      <w:r w:rsidRPr="00EC69AE">
        <w:rPr>
          <w:rFonts w:ascii="Times New Roman" w:hAnsi="Times New Roman" w:cs="Times New Roman"/>
          <w:color w:val="000000"/>
          <w:sz w:val="24"/>
          <w:szCs w:val="24"/>
          <w:lang w:val="ky-KG"/>
        </w:rPr>
        <w:t>автом</w:t>
      </w:r>
      <w:proofErr w:type="spellEnd"/>
      <w:r w:rsidRPr="00EC69AE">
        <w:rPr>
          <w:rFonts w:ascii="Times New Roman" w:hAnsi="Times New Roman" w:cs="Times New Roman"/>
          <w:color w:val="000000"/>
          <w:sz w:val="24"/>
          <w:szCs w:val="24"/>
        </w:rPr>
        <w:t>о</w:t>
      </w:r>
      <w:proofErr w:type="spellStart"/>
      <w:r w:rsidRPr="00EC69AE">
        <w:rPr>
          <w:rFonts w:ascii="Times New Roman" w:hAnsi="Times New Roman" w:cs="Times New Roman"/>
          <w:color w:val="000000"/>
          <w:sz w:val="24"/>
          <w:szCs w:val="24"/>
          <w:lang w:val="ky-KG"/>
        </w:rPr>
        <w:t>билями</w:t>
      </w:r>
      <w:proofErr w:type="spellEnd"/>
      <w:r w:rsidRPr="00EC69AE">
        <w:rPr>
          <w:rFonts w:ascii="Times New Roman" w:hAnsi="Times New Roman" w:cs="Times New Roman"/>
          <w:color w:val="000000"/>
          <w:sz w:val="24"/>
          <w:szCs w:val="24"/>
          <w:lang w:val="ky-KG"/>
        </w:rPr>
        <w:t xml:space="preserve"> и </w:t>
      </w:r>
      <w:proofErr w:type="spellStart"/>
      <w:r w:rsidRPr="00EC69AE">
        <w:rPr>
          <w:rFonts w:ascii="Times New Roman" w:hAnsi="Times New Roman" w:cs="Times New Roman"/>
          <w:color w:val="000000"/>
          <w:sz w:val="24"/>
          <w:szCs w:val="24"/>
          <w:lang w:val="ky-KG"/>
        </w:rPr>
        <w:t>мотоциклами</w:t>
      </w:r>
      <w:proofErr w:type="spellEnd"/>
      <w:r w:rsidRPr="00EC69AE">
        <w:rPr>
          <w:rFonts w:ascii="Times New Roman" w:hAnsi="Times New Roman" w:cs="Times New Roman"/>
          <w:color w:val="000000"/>
          <w:sz w:val="24"/>
          <w:szCs w:val="24"/>
          <w:lang w:val="ky-KG"/>
        </w:rPr>
        <w:t xml:space="preserve">, </w:t>
      </w:r>
      <w:proofErr w:type="spellStart"/>
      <w:r w:rsidRPr="00EC69AE">
        <w:rPr>
          <w:rFonts w:ascii="Times New Roman" w:hAnsi="Times New Roman" w:cs="Times New Roman"/>
          <w:color w:val="000000"/>
          <w:sz w:val="24"/>
          <w:szCs w:val="24"/>
          <w:lang w:val="ky-KG"/>
        </w:rPr>
        <w:t>деталями</w:t>
      </w:r>
      <w:proofErr w:type="spellEnd"/>
      <w:r w:rsidRPr="00EC69AE">
        <w:rPr>
          <w:rFonts w:ascii="Times New Roman" w:hAnsi="Times New Roman" w:cs="Times New Roman"/>
          <w:color w:val="000000"/>
          <w:sz w:val="24"/>
          <w:szCs w:val="24"/>
          <w:lang w:val="ky-KG"/>
        </w:rPr>
        <w:t xml:space="preserve">, </w:t>
      </w:r>
      <w:proofErr w:type="spellStart"/>
      <w:r w:rsidRPr="00EC69AE">
        <w:rPr>
          <w:rFonts w:ascii="Times New Roman" w:hAnsi="Times New Roman" w:cs="Times New Roman"/>
          <w:color w:val="000000"/>
          <w:sz w:val="24"/>
          <w:szCs w:val="24"/>
          <w:lang w:val="ky-KG"/>
        </w:rPr>
        <w:t>узлами</w:t>
      </w:r>
      <w:proofErr w:type="spellEnd"/>
      <w:r w:rsidRPr="00EC69AE">
        <w:rPr>
          <w:rFonts w:ascii="Times New Roman" w:hAnsi="Times New Roman" w:cs="Times New Roman"/>
          <w:color w:val="000000"/>
          <w:sz w:val="24"/>
          <w:szCs w:val="24"/>
          <w:lang w:val="ky-KG"/>
        </w:rPr>
        <w:t xml:space="preserve"> и </w:t>
      </w:r>
      <w:proofErr w:type="spellStart"/>
      <w:r w:rsidRPr="00EC69AE">
        <w:rPr>
          <w:rFonts w:ascii="Times New Roman" w:hAnsi="Times New Roman" w:cs="Times New Roman"/>
          <w:color w:val="000000"/>
          <w:sz w:val="24"/>
          <w:szCs w:val="24"/>
          <w:lang w:val="ky-KG"/>
        </w:rPr>
        <w:t>принадлежностями</w:t>
      </w:r>
      <w:proofErr w:type="spellEnd"/>
      <w:r w:rsidRPr="00EC69AE">
        <w:rPr>
          <w:rFonts w:ascii="Times New Roman" w:hAnsi="Times New Roman" w:cs="Times New Roman"/>
          <w:color w:val="000000"/>
          <w:sz w:val="24"/>
          <w:szCs w:val="24"/>
          <w:lang w:val="ky-KG"/>
        </w:rPr>
        <w:t xml:space="preserve"> на 41,3 </w:t>
      </w:r>
      <w:proofErr w:type="spellStart"/>
      <w:r w:rsidRPr="00EC69AE">
        <w:rPr>
          <w:rFonts w:ascii="Times New Roman" w:hAnsi="Times New Roman" w:cs="Times New Roman"/>
          <w:color w:val="000000"/>
          <w:sz w:val="24"/>
          <w:szCs w:val="24"/>
          <w:lang w:val="ky-KG"/>
        </w:rPr>
        <w:t>процента</w:t>
      </w:r>
      <w:proofErr w:type="spellEnd"/>
      <w:r w:rsidRPr="00EC69AE">
        <w:rPr>
          <w:rFonts w:ascii="Times New Roman" w:hAnsi="Times New Roman" w:cs="Times New Roman"/>
          <w:color w:val="000000"/>
          <w:sz w:val="24"/>
          <w:szCs w:val="24"/>
          <w:lang w:val="ky-KG"/>
        </w:rPr>
        <w:t xml:space="preserve">, а </w:t>
      </w:r>
      <w:proofErr w:type="spellStart"/>
      <w:r w:rsidRPr="00EC69AE">
        <w:rPr>
          <w:rFonts w:ascii="Times New Roman" w:hAnsi="Times New Roman" w:cs="Times New Roman"/>
          <w:color w:val="000000"/>
          <w:sz w:val="24"/>
          <w:szCs w:val="24"/>
          <w:lang w:val="ky-KG"/>
        </w:rPr>
        <w:t>также</w:t>
      </w:r>
      <w:proofErr w:type="spellEnd"/>
      <w:r w:rsidRPr="00EC69AE">
        <w:rPr>
          <w:rFonts w:ascii="Times New Roman" w:hAnsi="Times New Roman" w:cs="Times New Roman"/>
          <w:color w:val="000000"/>
          <w:sz w:val="24"/>
          <w:szCs w:val="24"/>
          <w:lang w:val="ky-KG"/>
        </w:rPr>
        <w:t xml:space="preserve">   </w:t>
      </w:r>
      <w:r w:rsidRPr="00EC69AE">
        <w:rPr>
          <w:rFonts w:ascii="Times New Roman" w:hAnsi="Times New Roman" w:cs="Times New Roman"/>
          <w:color w:val="000000"/>
          <w:sz w:val="24"/>
          <w:szCs w:val="24"/>
        </w:rPr>
        <w:t>розничной торговли, кроме торговли автомобилями и</w:t>
      </w:r>
      <w:r w:rsidRPr="00EC69AE">
        <w:rPr>
          <w:rFonts w:ascii="Times New Roman" w:hAnsi="Times New Roman" w:cs="Times New Roman"/>
          <w:color w:val="000000"/>
          <w:sz w:val="24"/>
          <w:szCs w:val="24"/>
          <w:lang w:val="ky-KG"/>
        </w:rPr>
        <w:t xml:space="preserve"> </w:t>
      </w:r>
      <w:r w:rsidRPr="00EC69AE">
        <w:rPr>
          <w:rFonts w:ascii="Times New Roman" w:hAnsi="Times New Roman" w:cs="Times New Roman"/>
          <w:color w:val="000000"/>
          <w:sz w:val="24"/>
          <w:szCs w:val="24"/>
        </w:rPr>
        <w:t>мотоциклами на</w:t>
      </w:r>
      <w:r w:rsidRPr="00EC69AE">
        <w:rPr>
          <w:rFonts w:ascii="Times New Roman" w:hAnsi="Times New Roman" w:cs="Times New Roman"/>
          <w:color w:val="000000"/>
          <w:sz w:val="24"/>
          <w:szCs w:val="24"/>
          <w:lang w:val="ky-KG"/>
        </w:rPr>
        <w:t xml:space="preserve"> </w:t>
      </w:r>
      <w:r w:rsidRPr="00EC69AE">
        <w:rPr>
          <w:rFonts w:ascii="Times New Roman" w:hAnsi="Times New Roman" w:cs="Times New Roman"/>
          <w:color w:val="000000"/>
          <w:sz w:val="24"/>
          <w:szCs w:val="24"/>
        </w:rPr>
        <w:t>2</w:t>
      </w:r>
      <w:r w:rsidRPr="00EC69AE">
        <w:rPr>
          <w:rFonts w:ascii="Times New Roman" w:hAnsi="Times New Roman" w:cs="Times New Roman"/>
          <w:color w:val="000000"/>
          <w:sz w:val="24"/>
          <w:szCs w:val="24"/>
          <w:lang w:val="ky-KG"/>
        </w:rPr>
        <w:t>1,3</w:t>
      </w:r>
      <w:r w:rsidRPr="00EC69AE">
        <w:rPr>
          <w:rFonts w:ascii="Times New Roman" w:hAnsi="Times New Roman" w:cs="Times New Roman"/>
          <w:color w:val="000000"/>
          <w:sz w:val="24"/>
          <w:szCs w:val="24"/>
        </w:rPr>
        <w:t xml:space="preserve"> процента. </w:t>
      </w:r>
    </w:p>
    <w:p w14:paraId="0F08A30B" w14:textId="547F4FFB" w:rsidR="00EC69AE" w:rsidRPr="00EC69AE" w:rsidRDefault="00EC69AE" w:rsidP="00EC69AE">
      <w:pPr>
        <w:spacing w:after="0"/>
        <w:jc w:val="both"/>
        <w:rPr>
          <w:rFonts w:ascii="Times New Roman" w:hAnsi="Times New Roman" w:cs="Times New Roman"/>
          <w:b/>
          <w:color w:val="000000"/>
          <w:spacing w:val="-4"/>
          <w:sz w:val="24"/>
          <w:szCs w:val="24"/>
          <w:lang w:val="ky-KG"/>
        </w:rPr>
      </w:pPr>
      <w:r w:rsidRPr="00EC69AE">
        <w:rPr>
          <w:rFonts w:ascii="Times New Roman" w:hAnsi="Times New Roman" w:cs="Times New Roman"/>
          <w:b/>
          <w:color w:val="000000"/>
          <w:spacing w:val="-4"/>
          <w:sz w:val="24"/>
          <w:szCs w:val="24"/>
        </w:rPr>
        <w:t xml:space="preserve">Таблица </w:t>
      </w:r>
      <w:r w:rsidR="005821FB">
        <w:rPr>
          <w:rFonts w:ascii="Times New Roman" w:hAnsi="Times New Roman" w:cs="Times New Roman"/>
          <w:b/>
          <w:color w:val="000000"/>
          <w:spacing w:val="-4"/>
          <w:sz w:val="24"/>
          <w:szCs w:val="24"/>
          <w:lang w:val="ru-RU"/>
        </w:rPr>
        <w:t>30</w:t>
      </w:r>
      <w:r w:rsidRPr="00EC69AE">
        <w:rPr>
          <w:rFonts w:ascii="Times New Roman" w:hAnsi="Times New Roman" w:cs="Times New Roman"/>
          <w:b/>
          <w:color w:val="000000"/>
          <w:spacing w:val="-4"/>
          <w:sz w:val="24"/>
          <w:szCs w:val="24"/>
        </w:rPr>
        <w:t>:</w:t>
      </w:r>
      <w:r w:rsidRPr="00EC69AE">
        <w:rPr>
          <w:rFonts w:ascii="Times New Roman" w:hAnsi="Times New Roman" w:cs="Times New Roman"/>
          <w:b/>
          <w:color w:val="000000"/>
          <w:spacing w:val="-4"/>
          <w:sz w:val="24"/>
          <w:szCs w:val="24"/>
          <w:lang w:val="ky-KG"/>
        </w:rPr>
        <w:t xml:space="preserve"> Оборот </w:t>
      </w:r>
      <w:proofErr w:type="spellStart"/>
      <w:r w:rsidRPr="00EC69AE">
        <w:rPr>
          <w:rFonts w:ascii="Times New Roman" w:hAnsi="Times New Roman" w:cs="Times New Roman"/>
          <w:b/>
          <w:color w:val="000000"/>
          <w:spacing w:val="-4"/>
          <w:sz w:val="24"/>
          <w:szCs w:val="24"/>
          <w:lang w:val="ky-KG"/>
        </w:rPr>
        <w:t>оптовой</w:t>
      </w:r>
      <w:proofErr w:type="spellEnd"/>
      <w:r w:rsidRPr="00EC69AE">
        <w:rPr>
          <w:rFonts w:ascii="Times New Roman" w:hAnsi="Times New Roman" w:cs="Times New Roman"/>
          <w:b/>
          <w:color w:val="000000"/>
          <w:spacing w:val="-4"/>
          <w:sz w:val="24"/>
          <w:szCs w:val="24"/>
          <w:lang w:val="ky-KG"/>
        </w:rPr>
        <w:t xml:space="preserve"> и </w:t>
      </w:r>
      <w:proofErr w:type="spellStart"/>
      <w:r w:rsidRPr="00EC69AE">
        <w:rPr>
          <w:rFonts w:ascii="Times New Roman" w:hAnsi="Times New Roman" w:cs="Times New Roman"/>
          <w:b/>
          <w:color w:val="000000"/>
          <w:spacing w:val="-4"/>
          <w:sz w:val="24"/>
          <w:szCs w:val="24"/>
          <w:lang w:val="ky-KG"/>
        </w:rPr>
        <w:t>розничной</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торговли</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ремонта</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автомобилей</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мотоциклов</w:t>
      </w:r>
      <w:proofErr w:type="spellEnd"/>
      <w:r w:rsidRPr="00EC69AE">
        <w:rPr>
          <w:rFonts w:ascii="Times New Roman" w:hAnsi="Times New Roman" w:cs="Times New Roman"/>
          <w:b/>
          <w:color w:val="000000"/>
          <w:spacing w:val="-4"/>
          <w:sz w:val="24"/>
          <w:szCs w:val="24"/>
          <w:lang w:val="ky-KG"/>
        </w:rPr>
        <w:t xml:space="preserve"> по </w:t>
      </w:r>
    </w:p>
    <w:p w14:paraId="59639C29" w14:textId="77777777" w:rsidR="00EC69AE" w:rsidRPr="00EC69AE" w:rsidRDefault="00EC69AE" w:rsidP="00EC69AE">
      <w:pPr>
        <w:spacing w:after="0"/>
        <w:jc w:val="both"/>
        <w:rPr>
          <w:rFonts w:ascii="Times New Roman" w:hAnsi="Times New Roman" w:cs="Times New Roman"/>
          <w:b/>
          <w:color w:val="000000"/>
          <w:spacing w:val="-4"/>
          <w:sz w:val="14"/>
          <w:szCs w:val="14"/>
          <w:lang w:val="ky-KG"/>
        </w:rPr>
      </w:pPr>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территории</w:t>
      </w:r>
      <w:proofErr w:type="spellEnd"/>
      <w:r w:rsidRPr="00EC69AE">
        <w:rPr>
          <w:rFonts w:ascii="Times New Roman" w:hAnsi="Times New Roman" w:cs="Times New Roman"/>
          <w:b/>
          <w:color w:val="000000"/>
          <w:spacing w:val="-4"/>
          <w:sz w:val="24"/>
          <w:szCs w:val="24"/>
          <w:lang w:val="ky-KG"/>
        </w:rPr>
        <w:t xml:space="preserve"> в </w:t>
      </w:r>
      <w:proofErr w:type="spellStart"/>
      <w:r w:rsidRPr="00EC69AE">
        <w:rPr>
          <w:rFonts w:ascii="Times New Roman" w:hAnsi="Times New Roman" w:cs="Times New Roman"/>
          <w:b/>
          <w:color w:val="000000"/>
          <w:spacing w:val="-4"/>
          <w:sz w:val="24"/>
          <w:szCs w:val="24"/>
          <w:lang w:val="ky-KG"/>
        </w:rPr>
        <w:t>январе</w:t>
      </w:r>
      <w:proofErr w:type="spellEnd"/>
      <w:r w:rsidRPr="00EC69AE">
        <w:rPr>
          <w:rFonts w:ascii="Times New Roman" w:hAnsi="Times New Roman" w:cs="Times New Roman"/>
          <w:b/>
          <w:color w:val="000000"/>
          <w:spacing w:val="-4"/>
          <w:sz w:val="24"/>
          <w:szCs w:val="24"/>
          <w:lang w:val="ky-KG"/>
        </w:rPr>
        <w:t xml:space="preserve"> - </w:t>
      </w:r>
      <w:proofErr w:type="spellStart"/>
      <w:r w:rsidRPr="00EC69AE">
        <w:rPr>
          <w:rFonts w:ascii="Times New Roman" w:hAnsi="Times New Roman" w:cs="Times New Roman"/>
          <w:b/>
          <w:color w:val="000000"/>
          <w:spacing w:val="-4"/>
          <w:sz w:val="24"/>
          <w:szCs w:val="24"/>
          <w:lang w:val="ky-KG"/>
        </w:rPr>
        <w:t>октябре</w:t>
      </w:r>
      <w:proofErr w:type="spellEnd"/>
    </w:p>
    <w:p w14:paraId="60D9D7D2" w14:textId="77777777" w:rsidR="00EC69AE" w:rsidRPr="00EC69AE" w:rsidRDefault="00EC69AE" w:rsidP="00EC69AE">
      <w:pPr>
        <w:tabs>
          <w:tab w:val="left" w:pos="-414"/>
          <w:tab w:val="left" w:pos="294"/>
          <w:tab w:val="left" w:pos="1002"/>
        </w:tabs>
        <w:spacing w:line="276" w:lineRule="auto"/>
        <w:rPr>
          <w:b/>
          <w:color w:val="000000"/>
          <w:spacing w:val="-4"/>
          <w:sz w:val="2"/>
          <w:szCs w:val="2"/>
        </w:rPr>
      </w:pPr>
    </w:p>
    <w:tbl>
      <w:tblPr>
        <w:tblW w:w="9639" w:type="dxa"/>
        <w:tblInd w:w="108" w:type="dxa"/>
        <w:tblLayout w:type="fixed"/>
        <w:tblLook w:val="01E0" w:firstRow="1" w:lastRow="1" w:firstColumn="1" w:lastColumn="1" w:noHBand="0" w:noVBand="0"/>
      </w:tblPr>
      <w:tblGrid>
        <w:gridCol w:w="3573"/>
        <w:gridCol w:w="1355"/>
        <w:gridCol w:w="1406"/>
        <w:gridCol w:w="1684"/>
        <w:gridCol w:w="1621"/>
      </w:tblGrid>
      <w:tr w:rsidR="00EC69AE" w:rsidRPr="00124623" w14:paraId="47708C28" w14:textId="77777777" w:rsidTr="00D30C07">
        <w:trPr>
          <w:tblHeader/>
        </w:trPr>
        <w:tc>
          <w:tcPr>
            <w:tcW w:w="3573" w:type="dxa"/>
            <w:vMerge w:val="restart"/>
            <w:tcBorders>
              <w:top w:val="single" w:sz="8" w:space="0" w:color="auto"/>
            </w:tcBorders>
          </w:tcPr>
          <w:p w14:paraId="20397599" w14:textId="77777777" w:rsidR="00EC69AE" w:rsidRPr="00EC69AE" w:rsidRDefault="00EC69AE" w:rsidP="00EC69AE">
            <w:pPr>
              <w:tabs>
                <w:tab w:val="left" w:pos="-414"/>
                <w:tab w:val="left" w:pos="294"/>
                <w:tab w:val="left" w:pos="1002"/>
              </w:tabs>
              <w:spacing w:after="0"/>
              <w:contextualSpacing/>
              <w:jc w:val="both"/>
              <w:rPr>
                <w:rFonts w:ascii="Times New Roman" w:hAnsi="Times New Roman" w:cs="Times New Roman"/>
                <w:b/>
                <w:color w:val="000000"/>
                <w:spacing w:val="-4"/>
                <w:sz w:val="20"/>
              </w:rPr>
            </w:pPr>
          </w:p>
        </w:tc>
        <w:tc>
          <w:tcPr>
            <w:tcW w:w="2761" w:type="dxa"/>
            <w:gridSpan w:val="2"/>
            <w:tcBorders>
              <w:top w:val="single" w:sz="8" w:space="0" w:color="auto"/>
              <w:bottom w:val="single" w:sz="4" w:space="0" w:color="auto"/>
            </w:tcBorders>
          </w:tcPr>
          <w:p w14:paraId="57612E0C" w14:textId="77777777" w:rsidR="00EC69AE" w:rsidRPr="00EC69AE" w:rsidRDefault="00EC69AE" w:rsidP="00EC69AE">
            <w:pPr>
              <w:tabs>
                <w:tab w:val="left" w:pos="-414"/>
                <w:tab w:val="left" w:pos="294"/>
                <w:tab w:val="left" w:pos="1002"/>
              </w:tabs>
              <w:spacing w:after="0"/>
              <w:contextualSpacing/>
              <w:jc w:val="center"/>
              <w:rPr>
                <w:rFonts w:ascii="Times New Roman" w:hAnsi="Times New Roman" w:cs="Times New Roman"/>
                <w:b/>
                <w:color w:val="000000"/>
                <w:spacing w:val="-4"/>
                <w:sz w:val="20"/>
              </w:rPr>
            </w:pPr>
            <w:r w:rsidRPr="00EC69AE">
              <w:rPr>
                <w:rFonts w:ascii="Times New Roman" w:hAnsi="Times New Roman" w:cs="Times New Roman"/>
                <w:b/>
                <w:color w:val="000000"/>
                <w:spacing w:val="-4"/>
                <w:sz w:val="20"/>
              </w:rPr>
              <w:t>Млн. сомов</w:t>
            </w:r>
          </w:p>
        </w:tc>
        <w:tc>
          <w:tcPr>
            <w:tcW w:w="3305" w:type="dxa"/>
            <w:gridSpan w:val="2"/>
            <w:tcBorders>
              <w:top w:val="single" w:sz="8" w:space="0" w:color="auto"/>
              <w:bottom w:val="single" w:sz="4" w:space="0" w:color="auto"/>
            </w:tcBorders>
          </w:tcPr>
          <w:p w14:paraId="4630566E" w14:textId="77777777" w:rsidR="00EC69AE" w:rsidRPr="00EC69AE" w:rsidRDefault="00EC69AE" w:rsidP="00EC69AE">
            <w:pPr>
              <w:tabs>
                <w:tab w:val="left" w:pos="-414"/>
                <w:tab w:val="left" w:pos="294"/>
                <w:tab w:val="left" w:pos="1002"/>
              </w:tabs>
              <w:spacing w:after="0"/>
              <w:contextualSpacing/>
              <w:jc w:val="center"/>
              <w:rPr>
                <w:rFonts w:ascii="Times New Roman" w:hAnsi="Times New Roman" w:cs="Times New Roman"/>
                <w:b/>
                <w:color w:val="000000"/>
                <w:spacing w:val="-4"/>
                <w:sz w:val="20"/>
              </w:rPr>
            </w:pPr>
            <w:r w:rsidRPr="00EC69AE">
              <w:rPr>
                <w:rFonts w:ascii="Times New Roman" w:hAnsi="Times New Roman" w:cs="Times New Roman"/>
                <w:b/>
                <w:color w:val="000000"/>
                <w:spacing w:val="-4"/>
                <w:sz w:val="20"/>
              </w:rPr>
              <w:t>В процентах к соответствующему периоду предыдущего года</w:t>
            </w:r>
          </w:p>
        </w:tc>
      </w:tr>
      <w:tr w:rsidR="00EC69AE" w:rsidRPr="00124623" w14:paraId="39247783" w14:textId="77777777" w:rsidTr="00D30C07">
        <w:trPr>
          <w:tblHeader/>
        </w:trPr>
        <w:tc>
          <w:tcPr>
            <w:tcW w:w="3573" w:type="dxa"/>
            <w:vMerge/>
            <w:tcBorders>
              <w:bottom w:val="single" w:sz="8" w:space="0" w:color="auto"/>
            </w:tcBorders>
          </w:tcPr>
          <w:p w14:paraId="43BDBE56" w14:textId="77777777" w:rsidR="00EC69AE" w:rsidRPr="00EC69AE" w:rsidRDefault="00EC69AE" w:rsidP="00EC69AE">
            <w:pPr>
              <w:tabs>
                <w:tab w:val="left" w:pos="-414"/>
                <w:tab w:val="left" w:pos="294"/>
                <w:tab w:val="left" w:pos="1002"/>
              </w:tabs>
              <w:spacing w:after="0"/>
              <w:contextualSpacing/>
              <w:jc w:val="both"/>
              <w:rPr>
                <w:rFonts w:ascii="Times New Roman" w:hAnsi="Times New Roman" w:cs="Times New Roman"/>
                <w:b/>
                <w:color w:val="000000"/>
                <w:spacing w:val="-4"/>
                <w:sz w:val="20"/>
              </w:rPr>
            </w:pPr>
          </w:p>
        </w:tc>
        <w:tc>
          <w:tcPr>
            <w:tcW w:w="1355" w:type="dxa"/>
            <w:tcBorders>
              <w:top w:val="single" w:sz="4" w:space="0" w:color="auto"/>
              <w:bottom w:val="single" w:sz="8" w:space="0" w:color="auto"/>
            </w:tcBorders>
          </w:tcPr>
          <w:p w14:paraId="613BC0FB" w14:textId="77777777" w:rsidR="00EC69AE" w:rsidRPr="00EC69AE" w:rsidRDefault="00EC69AE" w:rsidP="00EC69AE">
            <w:pPr>
              <w:spacing w:after="0"/>
              <w:ind w:right="-142"/>
              <w:contextualSpacing/>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2024</w:t>
            </w:r>
          </w:p>
        </w:tc>
        <w:tc>
          <w:tcPr>
            <w:tcW w:w="1406" w:type="dxa"/>
            <w:tcBorders>
              <w:top w:val="single" w:sz="4" w:space="0" w:color="auto"/>
              <w:bottom w:val="single" w:sz="8" w:space="0" w:color="auto"/>
            </w:tcBorders>
          </w:tcPr>
          <w:p w14:paraId="4C6751EC" w14:textId="77777777" w:rsidR="00EC69AE" w:rsidRPr="00EC69AE" w:rsidRDefault="00EC69AE" w:rsidP="00EC69AE">
            <w:pPr>
              <w:spacing w:after="0"/>
              <w:ind w:right="-142"/>
              <w:contextualSpacing/>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2025</w:t>
            </w:r>
          </w:p>
        </w:tc>
        <w:tc>
          <w:tcPr>
            <w:tcW w:w="1684" w:type="dxa"/>
            <w:tcBorders>
              <w:top w:val="single" w:sz="4" w:space="0" w:color="auto"/>
              <w:bottom w:val="single" w:sz="8" w:space="0" w:color="auto"/>
            </w:tcBorders>
          </w:tcPr>
          <w:p w14:paraId="32BEA46D" w14:textId="77777777" w:rsidR="00EC69AE" w:rsidRPr="00EC69AE" w:rsidRDefault="00EC69AE" w:rsidP="00EC69AE">
            <w:pPr>
              <w:spacing w:after="0"/>
              <w:ind w:right="-142"/>
              <w:contextualSpacing/>
              <w:jc w:val="center"/>
              <w:rPr>
                <w:rFonts w:ascii="Times New Roman" w:hAnsi="Times New Roman" w:cs="Times New Roman"/>
                <w:b/>
                <w:bCs/>
                <w:color w:val="000000"/>
                <w:sz w:val="20"/>
              </w:rPr>
            </w:pPr>
            <w:r w:rsidRPr="00EC69AE">
              <w:rPr>
                <w:rFonts w:ascii="Times New Roman" w:hAnsi="Times New Roman" w:cs="Times New Roman"/>
                <w:b/>
                <w:bCs/>
                <w:color w:val="000000"/>
                <w:sz w:val="20"/>
              </w:rPr>
              <w:t xml:space="preserve">  2024</w:t>
            </w:r>
          </w:p>
        </w:tc>
        <w:tc>
          <w:tcPr>
            <w:tcW w:w="1621" w:type="dxa"/>
            <w:tcBorders>
              <w:top w:val="single" w:sz="4" w:space="0" w:color="auto"/>
              <w:bottom w:val="single" w:sz="8" w:space="0" w:color="auto"/>
            </w:tcBorders>
          </w:tcPr>
          <w:p w14:paraId="56B6AD55" w14:textId="77777777" w:rsidR="00EC69AE" w:rsidRPr="00EC69AE" w:rsidRDefault="00EC69AE" w:rsidP="00EC69AE">
            <w:pPr>
              <w:spacing w:after="0"/>
              <w:ind w:right="-142"/>
              <w:contextualSpacing/>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2025</w:t>
            </w:r>
          </w:p>
        </w:tc>
      </w:tr>
      <w:tr w:rsidR="00EC69AE" w:rsidRPr="00124623" w14:paraId="06306127" w14:textId="77777777" w:rsidTr="00D30C07">
        <w:trPr>
          <w:trHeight w:hRule="exact" w:val="117"/>
        </w:trPr>
        <w:tc>
          <w:tcPr>
            <w:tcW w:w="3573" w:type="dxa"/>
            <w:tcBorders>
              <w:top w:val="single" w:sz="8" w:space="0" w:color="auto"/>
            </w:tcBorders>
          </w:tcPr>
          <w:p w14:paraId="4709AA11" w14:textId="77777777" w:rsidR="00EC69AE" w:rsidRPr="00EC69AE" w:rsidRDefault="00EC69AE" w:rsidP="00EC69AE">
            <w:pPr>
              <w:tabs>
                <w:tab w:val="left" w:pos="-414"/>
                <w:tab w:val="left" w:pos="294"/>
                <w:tab w:val="left" w:pos="1002"/>
              </w:tabs>
              <w:spacing w:after="0"/>
              <w:contextualSpacing/>
              <w:jc w:val="both"/>
              <w:rPr>
                <w:rFonts w:ascii="Times New Roman" w:hAnsi="Times New Roman" w:cs="Times New Roman"/>
                <w:color w:val="000000"/>
                <w:spacing w:val="-4"/>
                <w:sz w:val="20"/>
              </w:rPr>
            </w:pPr>
          </w:p>
        </w:tc>
        <w:tc>
          <w:tcPr>
            <w:tcW w:w="1355" w:type="dxa"/>
            <w:tcBorders>
              <w:top w:val="single" w:sz="8" w:space="0" w:color="auto"/>
            </w:tcBorders>
            <w:vAlign w:val="bottom"/>
          </w:tcPr>
          <w:p w14:paraId="58CE20F8" w14:textId="77777777" w:rsidR="00EC69AE" w:rsidRPr="00EC69AE" w:rsidRDefault="00EC69AE" w:rsidP="00EC69AE">
            <w:pPr>
              <w:spacing w:after="0"/>
              <w:contextualSpacing/>
              <w:jc w:val="right"/>
              <w:rPr>
                <w:rFonts w:ascii="Times New Roman" w:hAnsi="Times New Roman" w:cs="Times New Roman"/>
                <w:b/>
                <w:bCs/>
                <w:color w:val="000000"/>
                <w:sz w:val="20"/>
              </w:rPr>
            </w:pPr>
          </w:p>
        </w:tc>
        <w:tc>
          <w:tcPr>
            <w:tcW w:w="1406" w:type="dxa"/>
            <w:tcBorders>
              <w:top w:val="single" w:sz="8" w:space="0" w:color="auto"/>
            </w:tcBorders>
            <w:vAlign w:val="bottom"/>
          </w:tcPr>
          <w:p w14:paraId="76D3BF47" w14:textId="77777777" w:rsidR="00EC69AE" w:rsidRPr="00EC69AE" w:rsidRDefault="00EC69AE" w:rsidP="00EC69AE">
            <w:pPr>
              <w:spacing w:after="0"/>
              <w:contextualSpacing/>
              <w:jc w:val="right"/>
              <w:rPr>
                <w:rFonts w:ascii="Times New Roman" w:hAnsi="Times New Roman" w:cs="Times New Roman"/>
                <w:b/>
                <w:bCs/>
                <w:color w:val="000000"/>
                <w:sz w:val="20"/>
              </w:rPr>
            </w:pPr>
          </w:p>
        </w:tc>
        <w:tc>
          <w:tcPr>
            <w:tcW w:w="1684" w:type="dxa"/>
            <w:tcBorders>
              <w:top w:val="single" w:sz="8" w:space="0" w:color="auto"/>
            </w:tcBorders>
            <w:vAlign w:val="bottom"/>
          </w:tcPr>
          <w:p w14:paraId="345E0A4B" w14:textId="77777777" w:rsidR="00EC69AE" w:rsidRPr="00EC69AE" w:rsidRDefault="00EC69AE" w:rsidP="00EC69AE">
            <w:pPr>
              <w:spacing w:after="0"/>
              <w:ind w:right="397"/>
              <w:contextualSpacing/>
              <w:jc w:val="right"/>
              <w:rPr>
                <w:rFonts w:ascii="Times New Roman" w:hAnsi="Times New Roman" w:cs="Times New Roman"/>
                <w:b/>
                <w:bCs/>
                <w:color w:val="000000"/>
                <w:sz w:val="20"/>
              </w:rPr>
            </w:pPr>
          </w:p>
        </w:tc>
        <w:tc>
          <w:tcPr>
            <w:tcW w:w="1621" w:type="dxa"/>
            <w:tcBorders>
              <w:top w:val="single" w:sz="8" w:space="0" w:color="auto"/>
            </w:tcBorders>
            <w:vAlign w:val="bottom"/>
          </w:tcPr>
          <w:p w14:paraId="16BDB0B2" w14:textId="77777777" w:rsidR="00EC69AE" w:rsidRPr="00EC69AE" w:rsidRDefault="00EC69AE" w:rsidP="00EC69AE">
            <w:pPr>
              <w:spacing w:after="0"/>
              <w:ind w:right="206"/>
              <w:contextualSpacing/>
              <w:jc w:val="right"/>
              <w:rPr>
                <w:rFonts w:ascii="Times New Roman" w:hAnsi="Times New Roman" w:cs="Times New Roman"/>
                <w:b/>
                <w:bCs/>
                <w:color w:val="000000"/>
                <w:sz w:val="20"/>
              </w:rPr>
            </w:pPr>
          </w:p>
        </w:tc>
      </w:tr>
      <w:tr w:rsidR="00EC69AE" w:rsidRPr="00124623" w14:paraId="7DC27EE5" w14:textId="77777777" w:rsidTr="00D30C07">
        <w:trPr>
          <w:trHeight w:val="340"/>
        </w:trPr>
        <w:tc>
          <w:tcPr>
            <w:tcW w:w="3573" w:type="dxa"/>
            <w:vAlign w:val="bottom"/>
          </w:tcPr>
          <w:p w14:paraId="090BC966" w14:textId="77777777" w:rsidR="00EC69AE" w:rsidRPr="00EC69AE" w:rsidRDefault="00EC69AE" w:rsidP="00EC69AE">
            <w:pPr>
              <w:tabs>
                <w:tab w:val="left" w:pos="-414"/>
                <w:tab w:val="left" w:pos="294"/>
                <w:tab w:val="left" w:pos="1002"/>
              </w:tabs>
              <w:spacing w:after="0"/>
              <w:contextualSpacing/>
              <w:rPr>
                <w:rFonts w:ascii="Times New Roman" w:hAnsi="Times New Roman" w:cs="Times New Roman"/>
                <w:b/>
                <w:color w:val="000000"/>
                <w:spacing w:val="-4"/>
                <w:sz w:val="20"/>
              </w:rPr>
            </w:pPr>
            <w:r w:rsidRPr="00EC69AE">
              <w:rPr>
                <w:rFonts w:ascii="Times New Roman" w:hAnsi="Times New Roman" w:cs="Times New Roman"/>
                <w:b/>
                <w:color w:val="000000"/>
                <w:spacing w:val="-4"/>
                <w:sz w:val="20"/>
              </w:rPr>
              <w:t xml:space="preserve">г. Бишкек </w:t>
            </w:r>
          </w:p>
        </w:tc>
        <w:tc>
          <w:tcPr>
            <w:tcW w:w="1355" w:type="dxa"/>
            <w:vAlign w:val="bottom"/>
          </w:tcPr>
          <w:p w14:paraId="2439F252" w14:textId="77777777" w:rsidR="00EC69AE" w:rsidRPr="00EC69AE" w:rsidRDefault="00EC69AE" w:rsidP="00EC69AE">
            <w:pPr>
              <w:spacing w:after="0"/>
              <w:ind w:right="142"/>
              <w:contextualSpacing/>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841114,9</w:t>
            </w:r>
          </w:p>
        </w:tc>
        <w:tc>
          <w:tcPr>
            <w:tcW w:w="1406" w:type="dxa"/>
            <w:vAlign w:val="bottom"/>
          </w:tcPr>
          <w:p w14:paraId="5E120A54" w14:textId="77777777" w:rsidR="00EC69AE" w:rsidRPr="00EC69AE" w:rsidRDefault="00EC69AE" w:rsidP="00EC69AE">
            <w:pPr>
              <w:tabs>
                <w:tab w:val="left" w:pos="1060"/>
              </w:tabs>
              <w:spacing w:after="0"/>
              <w:ind w:right="130"/>
              <w:contextualSpacing/>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963165,3</w:t>
            </w:r>
          </w:p>
        </w:tc>
        <w:tc>
          <w:tcPr>
            <w:tcW w:w="1684" w:type="dxa"/>
            <w:vAlign w:val="bottom"/>
          </w:tcPr>
          <w:p w14:paraId="752330D9" w14:textId="77777777" w:rsidR="00EC69AE" w:rsidRPr="00EC69AE" w:rsidRDefault="00EC69AE" w:rsidP="00EC69AE">
            <w:pPr>
              <w:spacing w:after="0"/>
              <w:ind w:right="397"/>
              <w:contextualSpacing/>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rPr>
              <w:t>1</w:t>
            </w:r>
            <w:r w:rsidRPr="00EC69AE">
              <w:rPr>
                <w:rFonts w:ascii="Times New Roman" w:hAnsi="Times New Roman" w:cs="Times New Roman"/>
                <w:b/>
                <w:bCs/>
                <w:color w:val="000000"/>
                <w:sz w:val="20"/>
                <w:lang w:val="ky-KG"/>
              </w:rPr>
              <w:t>18,4</w:t>
            </w:r>
          </w:p>
        </w:tc>
        <w:tc>
          <w:tcPr>
            <w:tcW w:w="1621" w:type="dxa"/>
            <w:vAlign w:val="bottom"/>
          </w:tcPr>
          <w:p w14:paraId="6215EA18" w14:textId="77777777" w:rsidR="00EC69AE" w:rsidRPr="00EC69AE" w:rsidRDefault="00EC69AE" w:rsidP="00EC69AE">
            <w:pPr>
              <w:spacing w:after="0"/>
              <w:ind w:right="459"/>
              <w:contextualSpacing/>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107,5</w:t>
            </w:r>
          </w:p>
        </w:tc>
      </w:tr>
      <w:tr w:rsidR="00EC69AE" w:rsidRPr="00124623" w14:paraId="4DFF2F86" w14:textId="77777777" w:rsidTr="00D30C07">
        <w:trPr>
          <w:trHeight w:val="340"/>
        </w:trPr>
        <w:tc>
          <w:tcPr>
            <w:tcW w:w="3573" w:type="dxa"/>
            <w:vAlign w:val="bottom"/>
          </w:tcPr>
          <w:p w14:paraId="298B11C7" w14:textId="77777777" w:rsidR="00EC69AE" w:rsidRPr="00EC69AE" w:rsidRDefault="00EC69AE" w:rsidP="00EC69AE">
            <w:pPr>
              <w:tabs>
                <w:tab w:val="left" w:pos="-414"/>
                <w:tab w:val="left" w:pos="294"/>
                <w:tab w:val="left" w:pos="1002"/>
              </w:tabs>
              <w:spacing w:after="0"/>
              <w:ind w:firstLine="142"/>
              <w:contextualSpacing/>
              <w:rPr>
                <w:rFonts w:ascii="Times New Roman" w:hAnsi="Times New Roman" w:cs="Times New Roman"/>
                <w:color w:val="000000"/>
                <w:spacing w:val="-4"/>
                <w:sz w:val="20"/>
              </w:rPr>
            </w:pPr>
            <w:r w:rsidRPr="00EC69AE">
              <w:rPr>
                <w:rFonts w:ascii="Times New Roman" w:hAnsi="Times New Roman" w:cs="Times New Roman"/>
                <w:color w:val="000000"/>
                <w:spacing w:val="-4"/>
                <w:sz w:val="20"/>
              </w:rPr>
              <w:t>Ленинский</w:t>
            </w:r>
          </w:p>
        </w:tc>
        <w:tc>
          <w:tcPr>
            <w:tcW w:w="1355" w:type="dxa"/>
            <w:vAlign w:val="bottom"/>
          </w:tcPr>
          <w:p w14:paraId="5735B910" w14:textId="77777777" w:rsidR="00EC69AE" w:rsidRPr="00EC69AE" w:rsidRDefault="00EC69AE" w:rsidP="00EC69AE">
            <w:pPr>
              <w:spacing w:after="0"/>
              <w:ind w:right="142"/>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231449,0</w:t>
            </w:r>
          </w:p>
        </w:tc>
        <w:tc>
          <w:tcPr>
            <w:tcW w:w="1406" w:type="dxa"/>
            <w:vAlign w:val="bottom"/>
          </w:tcPr>
          <w:p w14:paraId="43097660" w14:textId="77777777" w:rsidR="00EC69AE" w:rsidRPr="00EC69AE" w:rsidRDefault="00EC69AE" w:rsidP="00EC69AE">
            <w:pPr>
              <w:tabs>
                <w:tab w:val="left" w:pos="1060"/>
              </w:tabs>
              <w:spacing w:after="0"/>
              <w:ind w:right="130"/>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290932,4</w:t>
            </w:r>
          </w:p>
        </w:tc>
        <w:tc>
          <w:tcPr>
            <w:tcW w:w="1684" w:type="dxa"/>
            <w:vAlign w:val="bottom"/>
          </w:tcPr>
          <w:p w14:paraId="5D0F195D" w14:textId="77777777" w:rsidR="00EC69AE" w:rsidRPr="00EC69AE" w:rsidRDefault="00EC69AE" w:rsidP="00EC69AE">
            <w:pPr>
              <w:spacing w:after="0"/>
              <w:ind w:right="397"/>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109,1</w:t>
            </w:r>
          </w:p>
        </w:tc>
        <w:tc>
          <w:tcPr>
            <w:tcW w:w="1621" w:type="dxa"/>
            <w:vAlign w:val="bottom"/>
          </w:tcPr>
          <w:p w14:paraId="274CF27B" w14:textId="77777777" w:rsidR="00EC69AE" w:rsidRPr="00EC69AE" w:rsidRDefault="00EC69AE" w:rsidP="00EC69AE">
            <w:pPr>
              <w:spacing w:after="0"/>
              <w:ind w:right="459"/>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118,1</w:t>
            </w:r>
          </w:p>
        </w:tc>
      </w:tr>
      <w:tr w:rsidR="00EC69AE" w:rsidRPr="00124623" w14:paraId="6F2BD127" w14:textId="77777777" w:rsidTr="00D30C07">
        <w:trPr>
          <w:trHeight w:val="340"/>
        </w:trPr>
        <w:tc>
          <w:tcPr>
            <w:tcW w:w="3573" w:type="dxa"/>
            <w:vAlign w:val="bottom"/>
          </w:tcPr>
          <w:p w14:paraId="51CF1586" w14:textId="77777777" w:rsidR="00EC69AE" w:rsidRPr="00EC69AE" w:rsidRDefault="00EC69AE" w:rsidP="00EC69AE">
            <w:pPr>
              <w:tabs>
                <w:tab w:val="left" w:pos="-414"/>
                <w:tab w:val="left" w:pos="294"/>
                <w:tab w:val="left" w:pos="1002"/>
              </w:tabs>
              <w:spacing w:after="0"/>
              <w:ind w:firstLine="142"/>
              <w:contextualSpacing/>
              <w:rPr>
                <w:rFonts w:ascii="Times New Roman" w:hAnsi="Times New Roman" w:cs="Times New Roman"/>
                <w:color w:val="000000"/>
                <w:spacing w:val="-4"/>
                <w:sz w:val="20"/>
              </w:rPr>
            </w:pPr>
            <w:r w:rsidRPr="00EC69AE">
              <w:rPr>
                <w:rFonts w:ascii="Times New Roman" w:hAnsi="Times New Roman" w:cs="Times New Roman"/>
                <w:color w:val="000000"/>
                <w:spacing w:val="-4"/>
                <w:sz w:val="20"/>
              </w:rPr>
              <w:t>Октябрьский</w:t>
            </w:r>
          </w:p>
        </w:tc>
        <w:tc>
          <w:tcPr>
            <w:tcW w:w="1355" w:type="dxa"/>
            <w:vAlign w:val="bottom"/>
          </w:tcPr>
          <w:p w14:paraId="10799A76" w14:textId="77777777" w:rsidR="00EC69AE" w:rsidRPr="00EC69AE" w:rsidRDefault="00EC69AE" w:rsidP="00EC69AE">
            <w:pPr>
              <w:spacing w:after="0"/>
              <w:ind w:right="142"/>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147994,2</w:t>
            </w:r>
          </w:p>
        </w:tc>
        <w:tc>
          <w:tcPr>
            <w:tcW w:w="1406" w:type="dxa"/>
            <w:vAlign w:val="bottom"/>
          </w:tcPr>
          <w:p w14:paraId="2427601C" w14:textId="77777777" w:rsidR="00EC69AE" w:rsidRPr="00EC69AE" w:rsidRDefault="00EC69AE" w:rsidP="00EC69AE">
            <w:pPr>
              <w:tabs>
                <w:tab w:val="left" w:pos="1060"/>
              </w:tabs>
              <w:spacing w:after="0"/>
              <w:ind w:right="130"/>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rPr>
              <w:t>1</w:t>
            </w:r>
            <w:r w:rsidRPr="00EC69AE">
              <w:rPr>
                <w:rFonts w:ascii="Times New Roman" w:hAnsi="Times New Roman" w:cs="Times New Roman"/>
                <w:bCs/>
                <w:color w:val="000000"/>
                <w:sz w:val="20"/>
                <w:lang w:val="ky-KG"/>
              </w:rPr>
              <w:t>88326,2</w:t>
            </w:r>
          </w:p>
        </w:tc>
        <w:tc>
          <w:tcPr>
            <w:tcW w:w="1684" w:type="dxa"/>
            <w:vAlign w:val="bottom"/>
          </w:tcPr>
          <w:p w14:paraId="159ED157" w14:textId="77777777" w:rsidR="00EC69AE" w:rsidRPr="00EC69AE" w:rsidRDefault="00EC69AE" w:rsidP="00EC69AE">
            <w:pPr>
              <w:spacing w:after="0"/>
              <w:ind w:right="397"/>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121,0</w:t>
            </w:r>
          </w:p>
        </w:tc>
        <w:tc>
          <w:tcPr>
            <w:tcW w:w="1621" w:type="dxa"/>
            <w:vAlign w:val="bottom"/>
          </w:tcPr>
          <w:p w14:paraId="08D1AECE" w14:textId="77777777" w:rsidR="00EC69AE" w:rsidRPr="00EC69AE" w:rsidRDefault="00EC69AE" w:rsidP="00EC69AE">
            <w:pPr>
              <w:spacing w:after="0"/>
              <w:ind w:right="459"/>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119,7</w:t>
            </w:r>
          </w:p>
        </w:tc>
      </w:tr>
      <w:tr w:rsidR="00EC69AE" w:rsidRPr="00124623" w14:paraId="2A477A7D" w14:textId="77777777" w:rsidTr="00D30C07">
        <w:trPr>
          <w:trHeight w:val="340"/>
        </w:trPr>
        <w:tc>
          <w:tcPr>
            <w:tcW w:w="3573" w:type="dxa"/>
            <w:vAlign w:val="bottom"/>
          </w:tcPr>
          <w:p w14:paraId="7F03A778" w14:textId="77777777" w:rsidR="00EC69AE" w:rsidRPr="00EC69AE" w:rsidRDefault="00EC69AE" w:rsidP="00EC69AE">
            <w:pPr>
              <w:tabs>
                <w:tab w:val="left" w:pos="-414"/>
                <w:tab w:val="left" w:pos="294"/>
                <w:tab w:val="left" w:pos="1002"/>
              </w:tabs>
              <w:spacing w:after="0"/>
              <w:ind w:firstLine="142"/>
              <w:contextualSpacing/>
              <w:rPr>
                <w:rFonts w:ascii="Times New Roman" w:hAnsi="Times New Roman" w:cs="Times New Roman"/>
                <w:color w:val="000000"/>
                <w:spacing w:val="-4"/>
                <w:sz w:val="20"/>
              </w:rPr>
            </w:pPr>
            <w:r w:rsidRPr="00EC69AE">
              <w:rPr>
                <w:rFonts w:ascii="Times New Roman" w:hAnsi="Times New Roman" w:cs="Times New Roman"/>
                <w:color w:val="000000"/>
                <w:spacing w:val="-4"/>
                <w:sz w:val="20"/>
              </w:rPr>
              <w:t>Первомайский</w:t>
            </w:r>
          </w:p>
        </w:tc>
        <w:tc>
          <w:tcPr>
            <w:tcW w:w="1355" w:type="dxa"/>
            <w:vAlign w:val="bottom"/>
          </w:tcPr>
          <w:p w14:paraId="4A3CB2C9" w14:textId="77777777" w:rsidR="00EC69AE" w:rsidRPr="00EC69AE" w:rsidRDefault="00EC69AE" w:rsidP="00EC69AE">
            <w:pPr>
              <w:spacing w:after="0"/>
              <w:ind w:right="142"/>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rPr>
              <w:t>2</w:t>
            </w:r>
            <w:r w:rsidRPr="00EC69AE">
              <w:rPr>
                <w:rFonts w:ascii="Times New Roman" w:hAnsi="Times New Roman" w:cs="Times New Roman"/>
                <w:bCs/>
                <w:color w:val="000000"/>
                <w:sz w:val="20"/>
                <w:lang w:val="ky-KG"/>
              </w:rPr>
              <w:t>90610,7</w:t>
            </w:r>
          </w:p>
        </w:tc>
        <w:tc>
          <w:tcPr>
            <w:tcW w:w="1406" w:type="dxa"/>
            <w:vAlign w:val="bottom"/>
          </w:tcPr>
          <w:p w14:paraId="15A39D2B" w14:textId="77777777" w:rsidR="00EC69AE" w:rsidRPr="00EC69AE" w:rsidRDefault="00EC69AE" w:rsidP="00EC69AE">
            <w:pPr>
              <w:tabs>
                <w:tab w:val="left" w:pos="1060"/>
              </w:tabs>
              <w:spacing w:after="0"/>
              <w:ind w:right="130"/>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279409,7</w:t>
            </w:r>
          </w:p>
        </w:tc>
        <w:tc>
          <w:tcPr>
            <w:tcW w:w="1684" w:type="dxa"/>
            <w:vAlign w:val="bottom"/>
          </w:tcPr>
          <w:p w14:paraId="40D12D6C" w14:textId="77777777" w:rsidR="00EC69AE" w:rsidRPr="00EC69AE" w:rsidRDefault="00EC69AE" w:rsidP="00EC69AE">
            <w:pPr>
              <w:spacing w:after="0"/>
              <w:ind w:right="397"/>
              <w:contextualSpacing/>
              <w:jc w:val="center"/>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 xml:space="preserve">            127,9</w:t>
            </w:r>
          </w:p>
        </w:tc>
        <w:tc>
          <w:tcPr>
            <w:tcW w:w="1621" w:type="dxa"/>
            <w:vAlign w:val="bottom"/>
          </w:tcPr>
          <w:p w14:paraId="33C867EB" w14:textId="77777777" w:rsidR="00EC69AE" w:rsidRPr="00EC69AE" w:rsidRDefault="00EC69AE" w:rsidP="00EC69AE">
            <w:pPr>
              <w:spacing w:after="0"/>
              <w:ind w:right="459"/>
              <w:contextualSpacing/>
              <w:jc w:val="center"/>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 xml:space="preserve">         106,7</w:t>
            </w:r>
          </w:p>
        </w:tc>
      </w:tr>
      <w:tr w:rsidR="00EC69AE" w:rsidRPr="00124623" w14:paraId="62EAC5F7" w14:textId="77777777" w:rsidTr="00D30C07">
        <w:trPr>
          <w:trHeight w:val="340"/>
        </w:trPr>
        <w:tc>
          <w:tcPr>
            <w:tcW w:w="3573" w:type="dxa"/>
            <w:vAlign w:val="bottom"/>
          </w:tcPr>
          <w:p w14:paraId="1332D844" w14:textId="77777777" w:rsidR="00EC69AE" w:rsidRPr="00EC69AE" w:rsidRDefault="00EC69AE" w:rsidP="00EC69AE">
            <w:pPr>
              <w:tabs>
                <w:tab w:val="left" w:pos="-414"/>
                <w:tab w:val="left" w:pos="294"/>
                <w:tab w:val="left" w:pos="1002"/>
              </w:tabs>
              <w:spacing w:after="0"/>
              <w:ind w:firstLine="142"/>
              <w:contextualSpacing/>
              <w:rPr>
                <w:rFonts w:ascii="Times New Roman" w:hAnsi="Times New Roman" w:cs="Times New Roman"/>
                <w:color w:val="000000"/>
                <w:spacing w:val="-4"/>
                <w:sz w:val="20"/>
              </w:rPr>
            </w:pPr>
            <w:r w:rsidRPr="00EC69AE">
              <w:rPr>
                <w:rFonts w:ascii="Times New Roman" w:hAnsi="Times New Roman" w:cs="Times New Roman"/>
                <w:color w:val="000000"/>
                <w:spacing w:val="-4"/>
                <w:sz w:val="20"/>
              </w:rPr>
              <w:t>Свердловский</w:t>
            </w:r>
          </w:p>
        </w:tc>
        <w:tc>
          <w:tcPr>
            <w:tcW w:w="1355" w:type="dxa"/>
            <w:vAlign w:val="bottom"/>
          </w:tcPr>
          <w:p w14:paraId="209F6DCA" w14:textId="77777777" w:rsidR="00EC69AE" w:rsidRPr="00EC69AE" w:rsidRDefault="00EC69AE" w:rsidP="00EC69AE">
            <w:pPr>
              <w:spacing w:after="0"/>
              <w:ind w:right="142"/>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171061,0</w:t>
            </w:r>
          </w:p>
        </w:tc>
        <w:tc>
          <w:tcPr>
            <w:tcW w:w="1406" w:type="dxa"/>
            <w:vAlign w:val="bottom"/>
          </w:tcPr>
          <w:p w14:paraId="1F43A3FE" w14:textId="77777777" w:rsidR="00EC69AE" w:rsidRPr="00EC69AE" w:rsidRDefault="00EC69AE" w:rsidP="00EC69AE">
            <w:pPr>
              <w:tabs>
                <w:tab w:val="left" w:pos="1060"/>
              </w:tabs>
              <w:spacing w:after="0"/>
              <w:ind w:right="130"/>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204497,0</w:t>
            </w:r>
          </w:p>
        </w:tc>
        <w:tc>
          <w:tcPr>
            <w:tcW w:w="1684" w:type="dxa"/>
            <w:vAlign w:val="bottom"/>
          </w:tcPr>
          <w:p w14:paraId="00F7174D" w14:textId="77777777" w:rsidR="00EC69AE" w:rsidRPr="00EC69AE" w:rsidRDefault="00EC69AE" w:rsidP="00EC69AE">
            <w:pPr>
              <w:spacing w:after="0"/>
              <w:ind w:right="397"/>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119,9</w:t>
            </w:r>
          </w:p>
        </w:tc>
        <w:tc>
          <w:tcPr>
            <w:tcW w:w="1621" w:type="dxa"/>
            <w:vAlign w:val="bottom"/>
          </w:tcPr>
          <w:p w14:paraId="22459827" w14:textId="77777777" w:rsidR="00EC69AE" w:rsidRPr="00EC69AE" w:rsidRDefault="00EC69AE" w:rsidP="00EC69AE">
            <w:pPr>
              <w:spacing w:after="0"/>
              <w:ind w:right="459"/>
              <w:contextualSpacing/>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112,5</w:t>
            </w:r>
          </w:p>
        </w:tc>
      </w:tr>
      <w:tr w:rsidR="00EC69AE" w:rsidRPr="00124623" w14:paraId="089401F9" w14:textId="77777777" w:rsidTr="00D30C07">
        <w:tc>
          <w:tcPr>
            <w:tcW w:w="3573" w:type="dxa"/>
            <w:tcBorders>
              <w:bottom w:val="single" w:sz="8" w:space="0" w:color="auto"/>
            </w:tcBorders>
          </w:tcPr>
          <w:p w14:paraId="63B98A1B" w14:textId="77777777" w:rsidR="00EC69AE" w:rsidRPr="00EC69AE" w:rsidRDefault="00EC69AE" w:rsidP="00EC69AE">
            <w:pPr>
              <w:tabs>
                <w:tab w:val="left" w:pos="-414"/>
                <w:tab w:val="left" w:pos="294"/>
                <w:tab w:val="left" w:pos="1002"/>
              </w:tabs>
              <w:spacing w:after="0"/>
              <w:ind w:firstLine="142"/>
              <w:contextualSpacing/>
              <w:jc w:val="both"/>
              <w:rPr>
                <w:rFonts w:ascii="Times New Roman" w:hAnsi="Times New Roman" w:cs="Times New Roman"/>
                <w:color w:val="000000"/>
                <w:spacing w:val="-4"/>
                <w:sz w:val="10"/>
                <w:szCs w:val="10"/>
              </w:rPr>
            </w:pPr>
          </w:p>
        </w:tc>
        <w:tc>
          <w:tcPr>
            <w:tcW w:w="1355" w:type="dxa"/>
            <w:tcBorders>
              <w:bottom w:val="single" w:sz="8" w:space="0" w:color="auto"/>
            </w:tcBorders>
            <w:vAlign w:val="bottom"/>
          </w:tcPr>
          <w:p w14:paraId="5FF40938" w14:textId="77777777" w:rsidR="00EC69AE" w:rsidRPr="00EC69AE" w:rsidRDefault="00EC69AE" w:rsidP="00EC69AE">
            <w:pPr>
              <w:spacing w:after="0"/>
              <w:ind w:right="142"/>
              <w:contextualSpacing/>
              <w:jc w:val="right"/>
              <w:rPr>
                <w:rFonts w:ascii="Times New Roman" w:hAnsi="Times New Roman" w:cs="Times New Roman"/>
                <w:bCs/>
                <w:color w:val="000000"/>
                <w:sz w:val="10"/>
                <w:szCs w:val="10"/>
              </w:rPr>
            </w:pPr>
          </w:p>
        </w:tc>
        <w:tc>
          <w:tcPr>
            <w:tcW w:w="1406" w:type="dxa"/>
            <w:tcBorders>
              <w:bottom w:val="single" w:sz="8" w:space="0" w:color="auto"/>
            </w:tcBorders>
            <w:vAlign w:val="bottom"/>
          </w:tcPr>
          <w:p w14:paraId="30129A43" w14:textId="77777777" w:rsidR="00EC69AE" w:rsidRPr="00EC69AE" w:rsidRDefault="00EC69AE" w:rsidP="00EC69AE">
            <w:pPr>
              <w:spacing w:after="0"/>
              <w:ind w:right="130"/>
              <w:contextualSpacing/>
              <w:jc w:val="right"/>
              <w:rPr>
                <w:rFonts w:ascii="Times New Roman" w:hAnsi="Times New Roman" w:cs="Times New Roman"/>
                <w:bCs/>
                <w:color w:val="000000"/>
                <w:sz w:val="10"/>
                <w:szCs w:val="10"/>
              </w:rPr>
            </w:pPr>
          </w:p>
        </w:tc>
        <w:tc>
          <w:tcPr>
            <w:tcW w:w="1684" w:type="dxa"/>
            <w:tcBorders>
              <w:bottom w:val="single" w:sz="8" w:space="0" w:color="auto"/>
            </w:tcBorders>
            <w:vAlign w:val="bottom"/>
          </w:tcPr>
          <w:p w14:paraId="54B4CBEA" w14:textId="77777777" w:rsidR="00EC69AE" w:rsidRPr="00EC69AE" w:rsidRDefault="00EC69AE" w:rsidP="00EC69AE">
            <w:pPr>
              <w:spacing w:after="0"/>
              <w:ind w:right="255"/>
              <w:contextualSpacing/>
              <w:jc w:val="right"/>
              <w:rPr>
                <w:rFonts w:ascii="Times New Roman" w:hAnsi="Times New Roman" w:cs="Times New Roman"/>
                <w:bCs/>
                <w:color w:val="000000"/>
                <w:sz w:val="10"/>
                <w:szCs w:val="10"/>
              </w:rPr>
            </w:pPr>
          </w:p>
        </w:tc>
        <w:tc>
          <w:tcPr>
            <w:tcW w:w="1621" w:type="dxa"/>
            <w:tcBorders>
              <w:bottom w:val="single" w:sz="8" w:space="0" w:color="auto"/>
            </w:tcBorders>
            <w:vAlign w:val="bottom"/>
          </w:tcPr>
          <w:p w14:paraId="36FFA61A" w14:textId="77777777" w:rsidR="00EC69AE" w:rsidRPr="00EC69AE" w:rsidRDefault="00EC69AE" w:rsidP="00EC69AE">
            <w:pPr>
              <w:spacing w:after="0"/>
              <w:ind w:right="317"/>
              <w:contextualSpacing/>
              <w:jc w:val="right"/>
              <w:rPr>
                <w:rFonts w:ascii="Times New Roman" w:hAnsi="Times New Roman" w:cs="Times New Roman"/>
                <w:bCs/>
                <w:color w:val="000000"/>
                <w:sz w:val="10"/>
                <w:szCs w:val="10"/>
              </w:rPr>
            </w:pPr>
          </w:p>
        </w:tc>
      </w:tr>
    </w:tbl>
    <w:p w14:paraId="311C6EB9" w14:textId="77777777" w:rsidR="00EC69AE" w:rsidRPr="0086631B" w:rsidRDefault="00EC69AE" w:rsidP="00EC69AE">
      <w:pPr>
        <w:ind w:left="1418" w:hanging="1418"/>
        <w:contextualSpacing/>
        <w:rPr>
          <w:b/>
          <w:color w:val="000000"/>
          <w:spacing w:val="-4"/>
          <w:sz w:val="10"/>
          <w:szCs w:val="10"/>
        </w:rPr>
      </w:pPr>
    </w:p>
    <w:p w14:paraId="2AD06AB4" w14:textId="77777777" w:rsidR="00EC69AE" w:rsidRPr="00EC69AE" w:rsidRDefault="00EC69AE" w:rsidP="00EC69AE">
      <w:pPr>
        <w:tabs>
          <w:tab w:val="left" w:pos="-414"/>
          <w:tab w:val="left" w:pos="294"/>
          <w:tab w:val="left" w:pos="1002"/>
        </w:tabs>
        <w:ind w:firstLine="709"/>
        <w:jc w:val="both"/>
        <w:rPr>
          <w:rFonts w:ascii="Times New Roman" w:hAnsi="Times New Roman" w:cs="Times New Roman"/>
          <w:color w:val="000000"/>
          <w:spacing w:val="-4"/>
          <w:sz w:val="24"/>
          <w:szCs w:val="24"/>
        </w:rPr>
      </w:pPr>
      <w:r w:rsidRPr="00EC69AE">
        <w:rPr>
          <w:rFonts w:ascii="Times New Roman" w:hAnsi="Times New Roman" w:cs="Times New Roman"/>
          <w:color w:val="000000"/>
          <w:spacing w:val="-4"/>
          <w:sz w:val="24"/>
          <w:szCs w:val="24"/>
        </w:rPr>
        <w:t>Общий объем оборота оптовой и розничной торговли, ремонта автомобилей, мотоциклов в январе-</w:t>
      </w:r>
      <w:r w:rsidRPr="00EC69AE">
        <w:rPr>
          <w:rFonts w:ascii="Times New Roman" w:hAnsi="Times New Roman" w:cs="Times New Roman"/>
          <w:color w:val="000000"/>
          <w:spacing w:val="-4"/>
          <w:sz w:val="24"/>
          <w:szCs w:val="24"/>
          <w:lang w:val="ky-KG"/>
        </w:rPr>
        <w:t>ок</w:t>
      </w:r>
      <w:r w:rsidRPr="00EC69AE">
        <w:rPr>
          <w:rFonts w:ascii="Times New Roman" w:hAnsi="Times New Roman" w:cs="Times New Roman"/>
          <w:color w:val="000000"/>
          <w:spacing w:val="-4"/>
          <w:sz w:val="24"/>
          <w:szCs w:val="24"/>
        </w:rPr>
        <w:t>тябре 2025 г. по сравнению с аналогичным периодом 2024 г. увеличился во всех районах города.</w:t>
      </w:r>
    </w:p>
    <w:p w14:paraId="039AACA8" w14:textId="77777777" w:rsidR="005821FB" w:rsidRDefault="005821FB" w:rsidP="00EC69AE">
      <w:pPr>
        <w:spacing w:after="0"/>
        <w:jc w:val="both"/>
        <w:rPr>
          <w:rFonts w:ascii="Times New Roman" w:hAnsi="Times New Roman" w:cs="Times New Roman"/>
          <w:b/>
          <w:color w:val="000000"/>
          <w:spacing w:val="-4"/>
          <w:sz w:val="24"/>
          <w:szCs w:val="24"/>
          <w:lang w:val="ru-RU"/>
        </w:rPr>
      </w:pPr>
    </w:p>
    <w:p w14:paraId="70677AB5" w14:textId="77777777" w:rsidR="005821FB" w:rsidRDefault="005821FB" w:rsidP="00EC69AE">
      <w:pPr>
        <w:spacing w:after="0"/>
        <w:jc w:val="both"/>
        <w:rPr>
          <w:rFonts w:ascii="Times New Roman" w:hAnsi="Times New Roman" w:cs="Times New Roman"/>
          <w:b/>
          <w:color w:val="000000"/>
          <w:spacing w:val="-4"/>
          <w:sz w:val="24"/>
          <w:szCs w:val="24"/>
          <w:lang w:val="ru-RU"/>
        </w:rPr>
      </w:pPr>
    </w:p>
    <w:p w14:paraId="16C43761" w14:textId="77777777" w:rsidR="005821FB" w:rsidRDefault="005821FB" w:rsidP="00EC69AE">
      <w:pPr>
        <w:spacing w:after="0"/>
        <w:jc w:val="both"/>
        <w:rPr>
          <w:rFonts w:ascii="Times New Roman" w:hAnsi="Times New Roman" w:cs="Times New Roman"/>
          <w:b/>
          <w:color w:val="000000"/>
          <w:spacing w:val="-4"/>
          <w:sz w:val="24"/>
          <w:szCs w:val="24"/>
          <w:lang w:val="ru-RU"/>
        </w:rPr>
      </w:pPr>
    </w:p>
    <w:p w14:paraId="6F4C7D93" w14:textId="3AB36005" w:rsidR="00EC69AE" w:rsidRPr="00EC69AE" w:rsidRDefault="00EC69AE" w:rsidP="00EC69AE">
      <w:pPr>
        <w:spacing w:after="0"/>
        <w:jc w:val="both"/>
        <w:rPr>
          <w:rFonts w:ascii="Times New Roman" w:hAnsi="Times New Roman" w:cs="Times New Roman"/>
          <w:b/>
          <w:color w:val="000000"/>
          <w:spacing w:val="-4"/>
          <w:sz w:val="24"/>
          <w:szCs w:val="24"/>
          <w:lang w:val="ky-KG"/>
        </w:rPr>
      </w:pPr>
      <w:r w:rsidRPr="00EC69AE">
        <w:rPr>
          <w:rFonts w:ascii="Times New Roman" w:hAnsi="Times New Roman" w:cs="Times New Roman"/>
          <w:b/>
          <w:color w:val="000000"/>
          <w:spacing w:val="-4"/>
          <w:sz w:val="24"/>
          <w:szCs w:val="24"/>
        </w:rPr>
        <w:lastRenderedPageBreak/>
        <w:t xml:space="preserve">Таблица </w:t>
      </w:r>
      <w:r w:rsidR="005821FB">
        <w:rPr>
          <w:rFonts w:ascii="Times New Roman" w:hAnsi="Times New Roman" w:cs="Times New Roman"/>
          <w:b/>
          <w:color w:val="000000"/>
          <w:spacing w:val="-4"/>
          <w:sz w:val="24"/>
          <w:szCs w:val="24"/>
          <w:lang w:val="ky-KG"/>
        </w:rPr>
        <w:t>31</w:t>
      </w:r>
      <w:r w:rsidRPr="00EC69AE">
        <w:rPr>
          <w:rFonts w:ascii="Times New Roman" w:hAnsi="Times New Roman" w:cs="Times New Roman"/>
          <w:b/>
          <w:color w:val="000000"/>
          <w:spacing w:val="-4"/>
          <w:sz w:val="24"/>
          <w:szCs w:val="24"/>
        </w:rPr>
        <w:t xml:space="preserve">: </w:t>
      </w:r>
      <w:r w:rsidRPr="00EC69AE">
        <w:rPr>
          <w:rFonts w:ascii="Times New Roman" w:hAnsi="Times New Roman" w:cs="Times New Roman"/>
          <w:b/>
          <w:color w:val="000000"/>
          <w:spacing w:val="-4"/>
          <w:sz w:val="24"/>
          <w:szCs w:val="24"/>
          <w:lang w:val="ky-KG"/>
        </w:rPr>
        <w:t xml:space="preserve">Оборот </w:t>
      </w:r>
      <w:proofErr w:type="spellStart"/>
      <w:r w:rsidRPr="00EC69AE">
        <w:rPr>
          <w:rFonts w:ascii="Times New Roman" w:hAnsi="Times New Roman" w:cs="Times New Roman"/>
          <w:b/>
          <w:color w:val="000000"/>
          <w:spacing w:val="-4"/>
          <w:sz w:val="24"/>
          <w:szCs w:val="24"/>
          <w:lang w:val="ky-KG"/>
        </w:rPr>
        <w:t>оптовой</w:t>
      </w:r>
      <w:proofErr w:type="spellEnd"/>
      <w:r w:rsidRPr="00EC69AE">
        <w:rPr>
          <w:rFonts w:ascii="Times New Roman" w:hAnsi="Times New Roman" w:cs="Times New Roman"/>
          <w:b/>
          <w:color w:val="000000"/>
          <w:spacing w:val="-4"/>
          <w:sz w:val="24"/>
          <w:szCs w:val="24"/>
          <w:lang w:val="ky-KG"/>
        </w:rPr>
        <w:t xml:space="preserve"> и </w:t>
      </w:r>
      <w:proofErr w:type="spellStart"/>
      <w:r w:rsidRPr="00EC69AE">
        <w:rPr>
          <w:rFonts w:ascii="Times New Roman" w:hAnsi="Times New Roman" w:cs="Times New Roman"/>
          <w:b/>
          <w:color w:val="000000"/>
          <w:spacing w:val="-4"/>
          <w:sz w:val="24"/>
          <w:szCs w:val="24"/>
          <w:lang w:val="ky-KG"/>
        </w:rPr>
        <w:t>розничной</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торговли</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ремонта</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автомобилей</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мотоцикло</w:t>
      </w:r>
      <w:proofErr w:type="spellEnd"/>
      <w:r w:rsidRPr="00EC69AE">
        <w:rPr>
          <w:rFonts w:ascii="Times New Roman" w:hAnsi="Times New Roman" w:cs="Times New Roman"/>
          <w:b/>
          <w:color w:val="000000"/>
          <w:spacing w:val="-4"/>
          <w:sz w:val="24"/>
          <w:szCs w:val="24"/>
          <w:lang w:val="ky-KG"/>
        </w:rPr>
        <w:t xml:space="preserve"> по</w:t>
      </w:r>
    </w:p>
    <w:p w14:paraId="647A66B6" w14:textId="537FA459" w:rsidR="00EC69AE" w:rsidRDefault="00EC69AE" w:rsidP="00EC69AE">
      <w:pPr>
        <w:spacing w:after="0"/>
        <w:rPr>
          <w:rFonts w:ascii="Times New Roman" w:hAnsi="Times New Roman" w:cs="Times New Roman"/>
          <w:b/>
          <w:color w:val="000000"/>
          <w:spacing w:val="-4"/>
          <w:sz w:val="24"/>
          <w:szCs w:val="24"/>
          <w:lang w:val="ky-KG"/>
        </w:rPr>
      </w:pPr>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основным</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видам</w:t>
      </w:r>
      <w:proofErr w:type="spellEnd"/>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деятельности</w:t>
      </w:r>
      <w:proofErr w:type="spellEnd"/>
      <w:r w:rsidRPr="00EC69AE">
        <w:rPr>
          <w:rFonts w:ascii="Times New Roman" w:hAnsi="Times New Roman" w:cs="Times New Roman"/>
          <w:b/>
          <w:color w:val="000000"/>
          <w:spacing w:val="-4"/>
          <w:sz w:val="24"/>
          <w:szCs w:val="24"/>
          <w:lang w:val="ky-KG"/>
        </w:rPr>
        <w:t xml:space="preserve"> в </w:t>
      </w:r>
      <w:proofErr w:type="spellStart"/>
      <w:r w:rsidRPr="00EC69AE">
        <w:rPr>
          <w:rFonts w:ascii="Times New Roman" w:hAnsi="Times New Roman" w:cs="Times New Roman"/>
          <w:b/>
          <w:color w:val="000000"/>
          <w:spacing w:val="-4"/>
          <w:sz w:val="24"/>
          <w:szCs w:val="24"/>
          <w:lang w:val="ky-KG"/>
        </w:rPr>
        <w:t>январе</w:t>
      </w:r>
      <w:proofErr w:type="spellEnd"/>
      <w:r w:rsidRPr="00EC69AE">
        <w:rPr>
          <w:rFonts w:ascii="Times New Roman" w:hAnsi="Times New Roman" w:cs="Times New Roman"/>
          <w:b/>
          <w:color w:val="000000"/>
          <w:spacing w:val="-4"/>
          <w:sz w:val="24"/>
          <w:szCs w:val="24"/>
          <w:lang w:val="ky-KG"/>
        </w:rPr>
        <w:t xml:space="preserve"> </w:t>
      </w:r>
      <w:r>
        <w:rPr>
          <w:rFonts w:ascii="Times New Roman" w:hAnsi="Times New Roman" w:cs="Times New Roman"/>
          <w:b/>
          <w:color w:val="000000"/>
          <w:spacing w:val="-4"/>
          <w:sz w:val="24"/>
          <w:szCs w:val="24"/>
          <w:lang w:val="ky-KG"/>
        </w:rPr>
        <w:t>–</w:t>
      </w:r>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октябре</w:t>
      </w:r>
      <w:proofErr w:type="spellEnd"/>
    </w:p>
    <w:p w14:paraId="1958F15F" w14:textId="77777777" w:rsidR="00EC69AE" w:rsidRPr="00EC69AE" w:rsidRDefault="00EC69AE" w:rsidP="00EC69AE">
      <w:pPr>
        <w:spacing w:after="0"/>
        <w:rPr>
          <w:rFonts w:ascii="Times New Roman" w:hAnsi="Times New Roman" w:cs="Times New Roman"/>
          <w:b/>
          <w:color w:val="000000"/>
          <w:spacing w:val="-4"/>
          <w:sz w:val="14"/>
          <w:szCs w:val="14"/>
          <w:lang w:val="ky-KG"/>
        </w:rPr>
      </w:pPr>
    </w:p>
    <w:tbl>
      <w:tblPr>
        <w:tblW w:w="9781" w:type="dxa"/>
        <w:tblInd w:w="108" w:type="dxa"/>
        <w:tblLayout w:type="fixed"/>
        <w:tblLook w:val="01E0" w:firstRow="1" w:lastRow="1" w:firstColumn="1" w:lastColumn="1" w:noHBand="0" w:noVBand="0"/>
      </w:tblPr>
      <w:tblGrid>
        <w:gridCol w:w="4395"/>
        <w:gridCol w:w="1205"/>
        <w:gridCol w:w="1205"/>
        <w:gridCol w:w="1417"/>
        <w:gridCol w:w="1559"/>
      </w:tblGrid>
      <w:tr w:rsidR="00EC69AE" w:rsidRPr="00124623" w14:paraId="4D8025FA" w14:textId="77777777" w:rsidTr="00D30C07">
        <w:trPr>
          <w:cantSplit/>
          <w:trHeight w:val="795"/>
          <w:tblHeader/>
        </w:trPr>
        <w:tc>
          <w:tcPr>
            <w:tcW w:w="4395" w:type="dxa"/>
            <w:vMerge w:val="restart"/>
            <w:tcBorders>
              <w:top w:val="single" w:sz="8" w:space="0" w:color="auto"/>
            </w:tcBorders>
          </w:tcPr>
          <w:p w14:paraId="4D72ABE0" w14:textId="77777777" w:rsidR="00EC69AE" w:rsidRPr="00EC69AE" w:rsidRDefault="00EC69AE" w:rsidP="00EC69AE">
            <w:pPr>
              <w:tabs>
                <w:tab w:val="left" w:pos="-414"/>
                <w:tab w:val="left" w:pos="294"/>
                <w:tab w:val="left" w:pos="1002"/>
              </w:tabs>
              <w:spacing w:after="0"/>
              <w:jc w:val="both"/>
              <w:rPr>
                <w:rFonts w:ascii="Times New Roman" w:hAnsi="Times New Roman" w:cs="Times New Roman"/>
                <w:b/>
                <w:color w:val="000000"/>
                <w:spacing w:val="-4"/>
                <w:sz w:val="20"/>
                <w:szCs w:val="20"/>
              </w:rPr>
            </w:pPr>
          </w:p>
          <w:p w14:paraId="433895C1" w14:textId="77777777" w:rsidR="00EC69AE" w:rsidRPr="00EC69AE" w:rsidRDefault="00EC69AE" w:rsidP="00EC69AE">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2410" w:type="dxa"/>
            <w:gridSpan w:val="2"/>
            <w:tcBorders>
              <w:top w:val="single" w:sz="8" w:space="0" w:color="auto"/>
              <w:bottom w:val="single" w:sz="4" w:space="0" w:color="auto"/>
            </w:tcBorders>
          </w:tcPr>
          <w:p w14:paraId="6CD5DDBC" w14:textId="77777777" w:rsidR="00EC69AE" w:rsidRPr="00EC69AE" w:rsidRDefault="00EC69AE" w:rsidP="00EC69AE">
            <w:pPr>
              <w:tabs>
                <w:tab w:val="left" w:pos="-414"/>
                <w:tab w:val="left" w:pos="294"/>
                <w:tab w:val="left" w:pos="1002"/>
              </w:tabs>
              <w:spacing w:after="0"/>
              <w:jc w:val="center"/>
              <w:rPr>
                <w:rFonts w:ascii="Times New Roman" w:hAnsi="Times New Roman" w:cs="Times New Roman"/>
                <w:b/>
                <w:color w:val="000000"/>
                <w:spacing w:val="-4"/>
                <w:sz w:val="20"/>
                <w:szCs w:val="20"/>
              </w:rPr>
            </w:pPr>
            <w:r w:rsidRPr="00EC69AE">
              <w:rPr>
                <w:rFonts w:ascii="Times New Roman" w:hAnsi="Times New Roman" w:cs="Times New Roman"/>
                <w:b/>
                <w:color w:val="000000"/>
                <w:spacing w:val="-4"/>
                <w:sz w:val="20"/>
                <w:szCs w:val="20"/>
              </w:rPr>
              <w:t>Млн. сомов</w:t>
            </w:r>
          </w:p>
        </w:tc>
        <w:tc>
          <w:tcPr>
            <w:tcW w:w="2976" w:type="dxa"/>
            <w:gridSpan w:val="2"/>
            <w:tcBorders>
              <w:top w:val="single" w:sz="8" w:space="0" w:color="auto"/>
              <w:bottom w:val="single" w:sz="4" w:space="0" w:color="auto"/>
            </w:tcBorders>
          </w:tcPr>
          <w:p w14:paraId="63A86038" w14:textId="77777777" w:rsidR="00EC69AE" w:rsidRPr="00EC69AE" w:rsidRDefault="00EC69AE" w:rsidP="00EC69AE">
            <w:pPr>
              <w:tabs>
                <w:tab w:val="left" w:pos="-414"/>
                <w:tab w:val="left" w:pos="294"/>
                <w:tab w:val="left" w:pos="1002"/>
              </w:tabs>
              <w:spacing w:after="0"/>
              <w:jc w:val="center"/>
              <w:rPr>
                <w:rFonts w:ascii="Times New Roman" w:hAnsi="Times New Roman" w:cs="Times New Roman"/>
                <w:b/>
                <w:color w:val="000000"/>
                <w:spacing w:val="-4"/>
                <w:sz w:val="20"/>
                <w:szCs w:val="20"/>
              </w:rPr>
            </w:pPr>
            <w:r w:rsidRPr="00EC69AE">
              <w:rPr>
                <w:rFonts w:ascii="Times New Roman" w:hAnsi="Times New Roman" w:cs="Times New Roman"/>
                <w:b/>
                <w:color w:val="000000"/>
                <w:spacing w:val="-4"/>
                <w:sz w:val="20"/>
                <w:szCs w:val="20"/>
              </w:rPr>
              <w:t>В процентах к соответствующему периоду предыдущего года</w:t>
            </w:r>
          </w:p>
        </w:tc>
      </w:tr>
      <w:tr w:rsidR="00EC69AE" w:rsidRPr="00124623" w14:paraId="7C27B331" w14:textId="77777777" w:rsidTr="00D30C07">
        <w:trPr>
          <w:cantSplit/>
          <w:trHeight w:val="120"/>
          <w:tblHeader/>
        </w:trPr>
        <w:tc>
          <w:tcPr>
            <w:tcW w:w="4395" w:type="dxa"/>
            <w:vMerge/>
            <w:tcBorders>
              <w:bottom w:val="single" w:sz="8" w:space="0" w:color="auto"/>
            </w:tcBorders>
          </w:tcPr>
          <w:p w14:paraId="483DB54C" w14:textId="77777777" w:rsidR="00EC69AE" w:rsidRPr="00EC69AE" w:rsidRDefault="00EC69AE" w:rsidP="00EC69AE">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1205" w:type="dxa"/>
            <w:tcBorders>
              <w:top w:val="single" w:sz="4" w:space="0" w:color="auto"/>
              <w:bottom w:val="single" w:sz="8" w:space="0" w:color="auto"/>
            </w:tcBorders>
          </w:tcPr>
          <w:p w14:paraId="0260F769" w14:textId="77777777" w:rsidR="00EC69AE" w:rsidRPr="00EC69AE" w:rsidRDefault="00EC69AE" w:rsidP="00EC69AE">
            <w:pPr>
              <w:spacing w:after="0"/>
              <w:jc w:val="center"/>
              <w:rPr>
                <w:rFonts w:ascii="Times New Roman" w:hAnsi="Times New Roman" w:cs="Times New Roman"/>
                <w:b/>
                <w:bCs/>
                <w:color w:val="000000"/>
                <w:sz w:val="20"/>
                <w:szCs w:val="20"/>
              </w:rPr>
            </w:pPr>
            <w:r w:rsidRPr="00EC69AE">
              <w:rPr>
                <w:rFonts w:ascii="Times New Roman" w:hAnsi="Times New Roman" w:cs="Times New Roman"/>
                <w:b/>
                <w:bCs/>
                <w:color w:val="000000"/>
                <w:sz w:val="20"/>
                <w:szCs w:val="20"/>
              </w:rPr>
              <w:t>2024</w:t>
            </w:r>
          </w:p>
        </w:tc>
        <w:tc>
          <w:tcPr>
            <w:tcW w:w="1205" w:type="dxa"/>
            <w:tcBorders>
              <w:top w:val="single" w:sz="4" w:space="0" w:color="auto"/>
              <w:bottom w:val="single" w:sz="8" w:space="0" w:color="auto"/>
            </w:tcBorders>
          </w:tcPr>
          <w:p w14:paraId="5D001F9B" w14:textId="77777777" w:rsidR="00EC69AE" w:rsidRPr="00EC69AE" w:rsidRDefault="00EC69AE" w:rsidP="00EC69AE">
            <w:pPr>
              <w:spacing w:after="0"/>
              <w:jc w:val="center"/>
              <w:rPr>
                <w:rFonts w:ascii="Times New Roman" w:hAnsi="Times New Roman" w:cs="Times New Roman"/>
                <w:b/>
                <w:bCs/>
                <w:color w:val="000000"/>
                <w:sz w:val="20"/>
                <w:szCs w:val="20"/>
              </w:rPr>
            </w:pPr>
            <w:r w:rsidRPr="00EC69AE">
              <w:rPr>
                <w:rFonts w:ascii="Times New Roman" w:hAnsi="Times New Roman" w:cs="Times New Roman"/>
                <w:b/>
                <w:bCs/>
                <w:color w:val="000000"/>
                <w:sz w:val="20"/>
                <w:szCs w:val="20"/>
              </w:rPr>
              <w:t>2025</w:t>
            </w:r>
          </w:p>
        </w:tc>
        <w:tc>
          <w:tcPr>
            <w:tcW w:w="1417" w:type="dxa"/>
            <w:tcBorders>
              <w:top w:val="single" w:sz="4" w:space="0" w:color="auto"/>
              <w:bottom w:val="single" w:sz="8" w:space="0" w:color="auto"/>
            </w:tcBorders>
          </w:tcPr>
          <w:p w14:paraId="68C95A72" w14:textId="77777777" w:rsidR="00EC69AE" w:rsidRPr="00EC69AE" w:rsidRDefault="00EC69AE" w:rsidP="00EC69AE">
            <w:pPr>
              <w:spacing w:after="0"/>
              <w:jc w:val="center"/>
              <w:rPr>
                <w:rFonts w:ascii="Times New Roman" w:hAnsi="Times New Roman" w:cs="Times New Roman"/>
                <w:b/>
                <w:bCs/>
                <w:color w:val="000000"/>
                <w:sz w:val="20"/>
                <w:szCs w:val="20"/>
              </w:rPr>
            </w:pPr>
            <w:r w:rsidRPr="00EC69AE">
              <w:rPr>
                <w:rFonts w:ascii="Times New Roman" w:hAnsi="Times New Roman" w:cs="Times New Roman"/>
                <w:b/>
                <w:bCs/>
                <w:color w:val="000000"/>
                <w:sz w:val="20"/>
                <w:szCs w:val="20"/>
              </w:rPr>
              <w:t xml:space="preserve">  2024</w:t>
            </w:r>
          </w:p>
        </w:tc>
        <w:tc>
          <w:tcPr>
            <w:tcW w:w="1559" w:type="dxa"/>
            <w:tcBorders>
              <w:top w:val="single" w:sz="4" w:space="0" w:color="auto"/>
              <w:bottom w:val="single" w:sz="8" w:space="0" w:color="auto"/>
            </w:tcBorders>
          </w:tcPr>
          <w:p w14:paraId="0F9FAFCB" w14:textId="77777777" w:rsidR="00EC69AE" w:rsidRPr="00EC69AE" w:rsidRDefault="00EC69AE" w:rsidP="00EC69AE">
            <w:pPr>
              <w:spacing w:after="0"/>
              <w:rPr>
                <w:rFonts w:ascii="Times New Roman" w:hAnsi="Times New Roman" w:cs="Times New Roman"/>
                <w:b/>
                <w:bCs/>
                <w:color w:val="000000"/>
                <w:sz w:val="20"/>
                <w:szCs w:val="20"/>
              </w:rPr>
            </w:pPr>
            <w:r w:rsidRPr="00EC69AE">
              <w:rPr>
                <w:rFonts w:ascii="Times New Roman" w:hAnsi="Times New Roman" w:cs="Times New Roman"/>
                <w:b/>
                <w:bCs/>
                <w:color w:val="000000"/>
                <w:sz w:val="20"/>
                <w:szCs w:val="20"/>
              </w:rPr>
              <w:t xml:space="preserve">         2025</w:t>
            </w:r>
          </w:p>
        </w:tc>
      </w:tr>
      <w:tr w:rsidR="00EC69AE" w:rsidRPr="00124623" w14:paraId="56CD7044" w14:textId="77777777" w:rsidTr="00D30C07">
        <w:trPr>
          <w:cantSplit/>
          <w:trHeight w:val="57"/>
          <w:tblHeader/>
        </w:trPr>
        <w:tc>
          <w:tcPr>
            <w:tcW w:w="4395" w:type="dxa"/>
            <w:tcBorders>
              <w:top w:val="single" w:sz="8" w:space="0" w:color="auto"/>
            </w:tcBorders>
          </w:tcPr>
          <w:p w14:paraId="1A1264B3" w14:textId="77777777" w:rsidR="00EC69AE" w:rsidRPr="00EC69AE" w:rsidRDefault="00EC69AE" w:rsidP="00EC69AE">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205" w:type="dxa"/>
            <w:tcBorders>
              <w:top w:val="single" w:sz="8" w:space="0" w:color="auto"/>
            </w:tcBorders>
          </w:tcPr>
          <w:p w14:paraId="4EADF148" w14:textId="77777777" w:rsidR="00EC69AE" w:rsidRPr="00EC69AE" w:rsidRDefault="00EC69AE" w:rsidP="00EC69AE">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205" w:type="dxa"/>
            <w:tcBorders>
              <w:top w:val="single" w:sz="8" w:space="0" w:color="auto"/>
            </w:tcBorders>
          </w:tcPr>
          <w:p w14:paraId="020E3139" w14:textId="77777777" w:rsidR="00EC69AE" w:rsidRPr="00EC69AE" w:rsidRDefault="00EC69AE" w:rsidP="00EC69AE">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417" w:type="dxa"/>
            <w:tcBorders>
              <w:top w:val="single" w:sz="8" w:space="0" w:color="auto"/>
            </w:tcBorders>
          </w:tcPr>
          <w:p w14:paraId="758317EB" w14:textId="77777777" w:rsidR="00EC69AE" w:rsidRPr="00EC69AE" w:rsidRDefault="00EC69AE" w:rsidP="00EC69AE">
            <w:pPr>
              <w:tabs>
                <w:tab w:val="left" w:pos="-414"/>
                <w:tab w:val="left" w:pos="294"/>
                <w:tab w:val="left" w:pos="1002"/>
              </w:tabs>
              <w:spacing w:after="0"/>
              <w:ind w:left="142" w:right="177" w:hanging="142"/>
              <w:rPr>
                <w:rFonts w:ascii="Times New Roman" w:hAnsi="Times New Roman" w:cs="Times New Roman"/>
                <w:color w:val="000000"/>
                <w:spacing w:val="-4"/>
                <w:sz w:val="20"/>
                <w:szCs w:val="20"/>
              </w:rPr>
            </w:pPr>
          </w:p>
        </w:tc>
        <w:tc>
          <w:tcPr>
            <w:tcW w:w="1559" w:type="dxa"/>
            <w:tcBorders>
              <w:top w:val="single" w:sz="8" w:space="0" w:color="auto"/>
            </w:tcBorders>
          </w:tcPr>
          <w:p w14:paraId="413985C3" w14:textId="77777777" w:rsidR="00EC69AE" w:rsidRPr="00EC69AE" w:rsidRDefault="00EC69AE" w:rsidP="00EC69AE">
            <w:pPr>
              <w:tabs>
                <w:tab w:val="left" w:pos="-414"/>
                <w:tab w:val="left" w:pos="294"/>
                <w:tab w:val="left" w:pos="1002"/>
              </w:tabs>
              <w:spacing w:after="0"/>
              <w:ind w:left="142" w:right="348" w:hanging="142"/>
              <w:rPr>
                <w:rFonts w:ascii="Times New Roman" w:hAnsi="Times New Roman" w:cs="Times New Roman"/>
                <w:color w:val="000000"/>
                <w:spacing w:val="-4"/>
                <w:sz w:val="20"/>
                <w:szCs w:val="20"/>
              </w:rPr>
            </w:pPr>
          </w:p>
        </w:tc>
      </w:tr>
      <w:tr w:rsidR="00EC69AE" w:rsidRPr="00124623" w14:paraId="3DE61E0F" w14:textId="77777777" w:rsidTr="00D30C07">
        <w:trPr>
          <w:cantSplit/>
          <w:trHeight w:val="275"/>
        </w:trPr>
        <w:tc>
          <w:tcPr>
            <w:tcW w:w="4395" w:type="dxa"/>
            <w:vAlign w:val="bottom"/>
          </w:tcPr>
          <w:p w14:paraId="2258C628" w14:textId="77777777" w:rsidR="00EC69AE" w:rsidRPr="00EC69AE" w:rsidRDefault="00EC69AE" w:rsidP="00EC69AE">
            <w:pPr>
              <w:tabs>
                <w:tab w:val="left" w:pos="-414"/>
                <w:tab w:val="left" w:pos="294"/>
                <w:tab w:val="left" w:pos="1002"/>
              </w:tabs>
              <w:spacing w:after="0"/>
              <w:ind w:left="34" w:right="-108" w:firstLine="142"/>
              <w:rPr>
                <w:rFonts w:ascii="Times New Roman" w:hAnsi="Times New Roman" w:cs="Times New Roman"/>
                <w:b/>
                <w:color w:val="000000"/>
                <w:spacing w:val="-4"/>
                <w:sz w:val="20"/>
                <w:szCs w:val="20"/>
              </w:rPr>
            </w:pPr>
            <w:r w:rsidRPr="00EC69AE">
              <w:rPr>
                <w:rFonts w:ascii="Times New Roman" w:hAnsi="Times New Roman" w:cs="Times New Roman"/>
                <w:b/>
                <w:color w:val="000000"/>
                <w:spacing w:val="-4"/>
                <w:sz w:val="20"/>
                <w:szCs w:val="20"/>
              </w:rPr>
              <w:t xml:space="preserve">Всего </w:t>
            </w:r>
          </w:p>
        </w:tc>
        <w:tc>
          <w:tcPr>
            <w:tcW w:w="1205" w:type="dxa"/>
            <w:vAlign w:val="bottom"/>
          </w:tcPr>
          <w:p w14:paraId="42B6C41F" w14:textId="77777777" w:rsidR="00EC69AE" w:rsidRPr="00EC69AE" w:rsidRDefault="00EC69AE" w:rsidP="00EC69AE">
            <w:pPr>
              <w:tabs>
                <w:tab w:val="left" w:pos="459"/>
              </w:tabs>
              <w:spacing w:after="0"/>
              <w:ind w:left="-108" w:right="105"/>
              <w:jc w:val="center"/>
              <w:rPr>
                <w:rFonts w:ascii="Times New Roman" w:hAnsi="Times New Roman" w:cs="Times New Roman"/>
                <w:b/>
                <w:bCs/>
                <w:color w:val="000000"/>
                <w:sz w:val="20"/>
                <w:szCs w:val="20"/>
                <w:lang w:val="ky-KG"/>
              </w:rPr>
            </w:pPr>
            <w:r w:rsidRPr="00EC69AE">
              <w:rPr>
                <w:rFonts w:ascii="Times New Roman" w:hAnsi="Times New Roman" w:cs="Times New Roman"/>
                <w:b/>
                <w:bCs/>
                <w:color w:val="000000"/>
                <w:sz w:val="20"/>
                <w:szCs w:val="20"/>
                <w:lang w:val="ky-KG"/>
              </w:rPr>
              <w:t>841114,9</w:t>
            </w:r>
          </w:p>
        </w:tc>
        <w:tc>
          <w:tcPr>
            <w:tcW w:w="1205" w:type="dxa"/>
            <w:vAlign w:val="bottom"/>
          </w:tcPr>
          <w:p w14:paraId="788EC00F" w14:textId="77777777" w:rsidR="00EC69AE" w:rsidRPr="00EC69AE" w:rsidRDefault="00EC69AE" w:rsidP="00EC69AE">
            <w:pPr>
              <w:spacing w:after="0"/>
              <w:ind w:right="34"/>
              <w:jc w:val="right"/>
              <w:rPr>
                <w:rFonts w:ascii="Times New Roman" w:hAnsi="Times New Roman" w:cs="Times New Roman"/>
                <w:b/>
                <w:bCs/>
                <w:color w:val="000000"/>
                <w:sz w:val="20"/>
                <w:szCs w:val="20"/>
                <w:lang w:val="ky-KG"/>
              </w:rPr>
            </w:pPr>
            <w:r w:rsidRPr="00EC69AE">
              <w:rPr>
                <w:rFonts w:ascii="Times New Roman" w:hAnsi="Times New Roman" w:cs="Times New Roman"/>
                <w:b/>
                <w:bCs/>
                <w:color w:val="000000"/>
                <w:sz w:val="20"/>
                <w:szCs w:val="20"/>
                <w:lang w:val="ky-KG"/>
              </w:rPr>
              <w:t>963165,3</w:t>
            </w:r>
          </w:p>
        </w:tc>
        <w:tc>
          <w:tcPr>
            <w:tcW w:w="1417" w:type="dxa"/>
            <w:vAlign w:val="bottom"/>
          </w:tcPr>
          <w:p w14:paraId="176B07BF" w14:textId="77777777" w:rsidR="00EC69AE" w:rsidRPr="00EC69AE" w:rsidRDefault="00EC69AE" w:rsidP="00EC69AE">
            <w:pPr>
              <w:spacing w:after="0"/>
              <w:ind w:left="-109" w:right="318"/>
              <w:jc w:val="right"/>
              <w:rPr>
                <w:rFonts w:ascii="Times New Roman" w:hAnsi="Times New Roman" w:cs="Times New Roman"/>
                <w:b/>
                <w:bCs/>
                <w:color w:val="000000"/>
                <w:sz w:val="20"/>
                <w:szCs w:val="20"/>
                <w:lang w:val="ky-KG"/>
              </w:rPr>
            </w:pPr>
            <w:r w:rsidRPr="00EC69AE">
              <w:rPr>
                <w:rFonts w:ascii="Times New Roman" w:hAnsi="Times New Roman" w:cs="Times New Roman"/>
                <w:b/>
                <w:bCs/>
                <w:color w:val="000000"/>
                <w:sz w:val="20"/>
                <w:szCs w:val="20"/>
                <w:lang w:val="ky-KG"/>
              </w:rPr>
              <w:t>118,4</w:t>
            </w:r>
          </w:p>
        </w:tc>
        <w:tc>
          <w:tcPr>
            <w:tcW w:w="1559" w:type="dxa"/>
            <w:vAlign w:val="bottom"/>
          </w:tcPr>
          <w:p w14:paraId="0014ED74" w14:textId="77777777" w:rsidR="00EC69AE" w:rsidRPr="00EC69AE" w:rsidRDefault="00EC69AE" w:rsidP="00EC69AE">
            <w:pPr>
              <w:spacing w:after="0"/>
              <w:ind w:right="490"/>
              <w:jc w:val="right"/>
              <w:rPr>
                <w:rFonts w:ascii="Times New Roman" w:hAnsi="Times New Roman" w:cs="Times New Roman"/>
                <w:b/>
                <w:bCs/>
                <w:color w:val="000000"/>
                <w:sz w:val="20"/>
                <w:szCs w:val="20"/>
                <w:lang w:val="ky-KG"/>
              </w:rPr>
            </w:pPr>
            <w:r w:rsidRPr="00EC69AE">
              <w:rPr>
                <w:rFonts w:ascii="Times New Roman" w:hAnsi="Times New Roman" w:cs="Times New Roman"/>
                <w:b/>
                <w:bCs/>
                <w:color w:val="000000"/>
                <w:sz w:val="20"/>
                <w:szCs w:val="20"/>
                <w:lang w:val="ky-KG"/>
              </w:rPr>
              <w:t>107,5</w:t>
            </w:r>
          </w:p>
        </w:tc>
      </w:tr>
      <w:tr w:rsidR="00EC69AE" w:rsidRPr="00124623" w14:paraId="3F600B55" w14:textId="77777777" w:rsidTr="00D30C07">
        <w:trPr>
          <w:cantSplit/>
          <w:trHeight w:val="567"/>
        </w:trPr>
        <w:tc>
          <w:tcPr>
            <w:tcW w:w="4395" w:type="dxa"/>
            <w:vAlign w:val="bottom"/>
          </w:tcPr>
          <w:p w14:paraId="401BF1A7" w14:textId="77777777" w:rsidR="00EC69AE" w:rsidRPr="00EC69AE" w:rsidRDefault="00EC69AE" w:rsidP="00EC69AE">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C69AE">
              <w:rPr>
                <w:rFonts w:ascii="Times New Roman" w:hAnsi="Times New Roman" w:cs="Times New Roman"/>
                <w:color w:val="000000"/>
                <w:spacing w:val="-4"/>
                <w:sz w:val="20"/>
                <w:szCs w:val="20"/>
                <w:lang w:val="ky-KG"/>
              </w:rPr>
              <w:t xml:space="preserve">  </w:t>
            </w:r>
            <w:r w:rsidRPr="00EC69AE">
              <w:rPr>
                <w:rFonts w:ascii="Times New Roman" w:hAnsi="Times New Roman" w:cs="Times New Roman"/>
                <w:color w:val="000000"/>
                <w:spacing w:val="-4"/>
                <w:sz w:val="20"/>
                <w:szCs w:val="20"/>
              </w:rPr>
              <w:t xml:space="preserve">Торговля автомобилями и мотоциклами,   </w:t>
            </w:r>
          </w:p>
          <w:p w14:paraId="0B1270BC" w14:textId="77777777" w:rsidR="00EC69AE" w:rsidRPr="00EC69AE" w:rsidRDefault="00EC69AE" w:rsidP="00EC69AE">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C69AE">
              <w:rPr>
                <w:rFonts w:ascii="Times New Roman" w:hAnsi="Times New Roman" w:cs="Times New Roman"/>
                <w:color w:val="000000"/>
                <w:spacing w:val="-4"/>
                <w:sz w:val="20"/>
                <w:szCs w:val="20"/>
                <w:lang w:val="ky-KG"/>
              </w:rPr>
              <w:t xml:space="preserve">  </w:t>
            </w:r>
            <w:r w:rsidRPr="00EC69AE">
              <w:rPr>
                <w:rFonts w:ascii="Times New Roman" w:hAnsi="Times New Roman" w:cs="Times New Roman"/>
                <w:color w:val="000000"/>
                <w:spacing w:val="-4"/>
                <w:sz w:val="20"/>
                <w:szCs w:val="20"/>
              </w:rPr>
              <w:t>деталями, узлами и принадлежностями</w:t>
            </w:r>
          </w:p>
        </w:tc>
        <w:tc>
          <w:tcPr>
            <w:tcW w:w="1205" w:type="dxa"/>
            <w:vAlign w:val="bottom"/>
          </w:tcPr>
          <w:p w14:paraId="5D7B8056" w14:textId="77777777" w:rsidR="00EC69AE" w:rsidRPr="00EC69AE" w:rsidRDefault="00EC69AE" w:rsidP="00EC69AE">
            <w:pPr>
              <w:tabs>
                <w:tab w:val="left" w:pos="459"/>
              </w:tabs>
              <w:spacing w:after="0"/>
              <w:ind w:left="-108" w:right="105"/>
              <w:jc w:val="center"/>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 xml:space="preserve">  33692,2</w:t>
            </w:r>
          </w:p>
        </w:tc>
        <w:tc>
          <w:tcPr>
            <w:tcW w:w="1205" w:type="dxa"/>
            <w:vAlign w:val="bottom"/>
          </w:tcPr>
          <w:p w14:paraId="65F74B3E" w14:textId="77777777" w:rsidR="00EC69AE" w:rsidRPr="00EC69AE" w:rsidRDefault="00EC69AE" w:rsidP="00EC69AE">
            <w:pPr>
              <w:spacing w:after="0"/>
              <w:ind w:right="34"/>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46648,7</w:t>
            </w:r>
          </w:p>
        </w:tc>
        <w:tc>
          <w:tcPr>
            <w:tcW w:w="1417" w:type="dxa"/>
            <w:vAlign w:val="bottom"/>
          </w:tcPr>
          <w:p w14:paraId="5B0E67DB" w14:textId="77777777" w:rsidR="00EC69AE" w:rsidRPr="00EC69AE" w:rsidRDefault="00EC69AE" w:rsidP="00EC69AE">
            <w:pPr>
              <w:spacing w:after="0"/>
              <w:ind w:left="-109" w:right="318"/>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128,9</w:t>
            </w:r>
          </w:p>
        </w:tc>
        <w:tc>
          <w:tcPr>
            <w:tcW w:w="1559" w:type="dxa"/>
            <w:vAlign w:val="bottom"/>
          </w:tcPr>
          <w:p w14:paraId="52B330B2" w14:textId="77777777" w:rsidR="00EC69AE" w:rsidRPr="00EC69AE" w:rsidRDefault="00EC69AE" w:rsidP="00EC69AE">
            <w:pPr>
              <w:spacing w:after="0"/>
              <w:ind w:right="490"/>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141,3</w:t>
            </w:r>
          </w:p>
        </w:tc>
      </w:tr>
      <w:tr w:rsidR="00EC69AE" w:rsidRPr="00124623" w14:paraId="1666FDB0" w14:textId="77777777" w:rsidTr="00D30C07">
        <w:trPr>
          <w:cantSplit/>
          <w:trHeight w:val="567"/>
        </w:trPr>
        <w:tc>
          <w:tcPr>
            <w:tcW w:w="4395" w:type="dxa"/>
            <w:vAlign w:val="bottom"/>
          </w:tcPr>
          <w:p w14:paraId="629FA095" w14:textId="77777777" w:rsidR="00EC69AE" w:rsidRPr="00EC69AE" w:rsidRDefault="00EC69AE" w:rsidP="00EC69AE">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C69AE">
              <w:rPr>
                <w:rFonts w:ascii="Times New Roman" w:hAnsi="Times New Roman" w:cs="Times New Roman"/>
                <w:color w:val="000000"/>
                <w:spacing w:val="-4"/>
                <w:sz w:val="20"/>
                <w:szCs w:val="20"/>
                <w:lang w:val="ky-KG"/>
              </w:rPr>
              <w:t xml:space="preserve">  </w:t>
            </w:r>
            <w:r w:rsidRPr="00EC69AE">
              <w:rPr>
                <w:rFonts w:ascii="Times New Roman" w:hAnsi="Times New Roman" w:cs="Times New Roman"/>
                <w:color w:val="000000"/>
                <w:spacing w:val="-4"/>
                <w:sz w:val="20"/>
                <w:szCs w:val="20"/>
              </w:rPr>
              <w:t xml:space="preserve">Техническое обслуживание и ремонт  </w:t>
            </w:r>
          </w:p>
          <w:p w14:paraId="20E052C4" w14:textId="77777777" w:rsidR="00EC69AE" w:rsidRPr="00EC69AE" w:rsidRDefault="00EC69AE" w:rsidP="00EC69AE">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C69AE">
              <w:rPr>
                <w:rFonts w:ascii="Times New Roman" w:hAnsi="Times New Roman" w:cs="Times New Roman"/>
                <w:color w:val="000000"/>
                <w:spacing w:val="-4"/>
                <w:sz w:val="20"/>
                <w:szCs w:val="20"/>
                <w:lang w:val="ky-KG"/>
              </w:rPr>
              <w:t xml:space="preserve">  </w:t>
            </w:r>
            <w:r w:rsidRPr="00EC69AE">
              <w:rPr>
                <w:rFonts w:ascii="Times New Roman" w:hAnsi="Times New Roman" w:cs="Times New Roman"/>
                <w:color w:val="000000"/>
                <w:spacing w:val="-4"/>
                <w:sz w:val="20"/>
                <w:szCs w:val="20"/>
              </w:rPr>
              <w:t>автомобилей</w:t>
            </w:r>
          </w:p>
        </w:tc>
        <w:tc>
          <w:tcPr>
            <w:tcW w:w="1205" w:type="dxa"/>
            <w:vAlign w:val="bottom"/>
          </w:tcPr>
          <w:p w14:paraId="58D3EC7D" w14:textId="77777777" w:rsidR="00EC69AE" w:rsidRPr="00EC69AE" w:rsidRDefault="00EC69AE" w:rsidP="00EC69AE">
            <w:pPr>
              <w:tabs>
                <w:tab w:val="left" w:pos="459"/>
              </w:tabs>
              <w:spacing w:after="0"/>
              <w:ind w:left="-108" w:right="105"/>
              <w:jc w:val="center"/>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 xml:space="preserve">  2614,6</w:t>
            </w:r>
          </w:p>
        </w:tc>
        <w:tc>
          <w:tcPr>
            <w:tcW w:w="1205" w:type="dxa"/>
            <w:vAlign w:val="bottom"/>
          </w:tcPr>
          <w:p w14:paraId="55245598" w14:textId="77777777" w:rsidR="00EC69AE" w:rsidRPr="00EC69AE" w:rsidRDefault="00EC69AE" w:rsidP="00EC69AE">
            <w:pPr>
              <w:spacing w:after="0"/>
              <w:ind w:right="34"/>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3724,8</w:t>
            </w:r>
          </w:p>
        </w:tc>
        <w:tc>
          <w:tcPr>
            <w:tcW w:w="1417" w:type="dxa"/>
            <w:vAlign w:val="bottom"/>
          </w:tcPr>
          <w:p w14:paraId="6DF48E6B" w14:textId="77777777" w:rsidR="00EC69AE" w:rsidRPr="00EC69AE" w:rsidRDefault="00EC69AE" w:rsidP="00EC69AE">
            <w:pPr>
              <w:spacing w:after="0"/>
              <w:ind w:left="-109" w:right="318"/>
              <w:jc w:val="center"/>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 xml:space="preserve">          112,3</w:t>
            </w:r>
          </w:p>
        </w:tc>
        <w:tc>
          <w:tcPr>
            <w:tcW w:w="1559" w:type="dxa"/>
            <w:vAlign w:val="bottom"/>
          </w:tcPr>
          <w:p w14:paraId="5A0895C8" w14:textId="77777777" w:rsidR="00EC69AE" w:rsidRPr="00EC69AE" w:rsidRDefault="00EC69AE" w:rsidP="00EC69AE">
            <w:pPr>
              <w:spacing w:after="0"/>
              <w:ind w:right="490"/>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142,5</w:t>
            </w:r>
          </w:p>
        </w:tc>
      </w:tr>
      <w:tr w:rsidR="00EC69AE" w:rsidRPr="00124623" w14:paraId="6C5FF52E" w14:textId="77777777" w:rsidTr="00D30C07">
        <w:trPr>
          <w:cantSplit/>
          <w:trHeight w:val="567"/>
        </w:trPr>
        <w:tc>
          <w:tcPr>
            <w:tcW w:w="4395" w:type="dxa"/>
            <w:vAlign w:val="bottom"/>
          </w:tcPr>
          <w:p w14:paraId="081F0F39" w14:textId="77777777" w:rsidR="00EC69AE" w:rsidRPr="00EC69AE" w:rsidRDefault="00EC69AE" w:rsidP="00EC69AE">
            <w:pPr>
              <w:tabs>
                <w:tab w:val="left" w:pos="-414"/>
                <w:tab w:val="left" w:pos="34"/>
                <w:tab w:val="left" w:pos="1002"/>
              </w:tabs>
              <w:spacing w:after="0"/>
              <w:ind w:left="34" w:firstLine="142"/>
              <w:rPr>
                <w:rFonts w:ascii="Times New Roman" w:hAnsi="Times New Roman" w:cs="Times New Roman"/>
                <w:color w:val="000000"/>
                <w:spacing w:val="-4"/>
                <w:sz w:val="20"/>
                <w:szCs w:val="20"/>
              </w:rPr>
            </w:pPr>
            <w:r w:rsidRPr="00EC69AE">
              <w:rPr>
                <w:rFonts w:ascii="Times New Roman" w:hAnsi="Times New Roman" w:cs="Times New Roman"/>
                <w:color w:val="000000"/>
                <w:spacing w:val="-4"/>
                <w:sz w:val="20"/>
                <w:szCs w:val="20"/>
                <w:lang w:val="ky-KG"/>
              </w:rPr>
              <w:t xml:space="preserve">  </w:t>
            </w:r>
            <w:r w:rsidRPr="00EC69AE">
              <w:rPr>
                <w:rFonts w:ascii="Times New Roman" w:hAnsi="Times New Roman" w:cs="Times New Roman"/>
                <w:color w:val="000000"/>
                <w:spacing w:val="-4"/>
                <w:sz w:val="20"/>
                <w:szCs w:val="20"/>
              </w:rPr>
              <w:t xml:space="preserve">Оптовая торговля, кроме торговли   </w:t>
            </w:r>
          </w:p>
          <w:p w14:paraId="2A97BFB8" w14:textId="77777777" w:rsidR="00EC69AE" w:rsidRPr="00EC69AE" w:rsidRDefault="00EC69AE" w:rsidP="00EC69AE">
            <w:pPr>
              <w:tabs>
                <w:tab w:val="left" w:pos="-414"/>
                <w:tab w:val="left" w:pos="34"/>
                <w:tab w:val="left" w:pos="1002"/>
              </w:tabs>
              <w:spacing w:after="0"/>
              <w:ind w:left="34" w:firstLine="142"/>
              <w:rPr>
                <w:rFonts w:ascii="Times New Roman" w:hAnsi="Times New Roman" w:cs="Times New Roman"/>
                <w:color w:val="000000"/>
                <w:spacing w:val="-4"/>
                <w:sz w:val="20"/>
                <w:szCs w:val="20"/>
              </w:rPr>
            </w:pPr>
            <w:r w:rsidRPr="00EC69AE">
              <w:rPr>
                <w:rFonts w:ascii="Times New Roman" w:hAnsi="Times New Roman" w:cs="Times New Roman"/>
                <w:color w:val="000000"/>
                <w:spacing w:val="-4"/>
                <w:sz w:val="20"/>
                <w:szCs w:val="20"/>
                <w:lang w:val="ky-KG"/>
              </w:rPr>
              <w:t xml:space="preserve">  </w:t>
            </w:r>
            <w:r w:rsidRPr="00EC69AE">
              <w:rPr>
                <w:rFonts w:ascii="Times New Roman" w:hAnsi="Times New Roman" w:cs="Times New Roman"/>
                <w:color w:val="000000"/>
                <w:spacing w:val="-4"/>
                <w:sz w:val="20"/>
                <w:szCs w:val="20"/>
              </w:rPr>
              <w:t xml:space="preserve">автомобилями и мотоциклами </w:t>
            </w:r>
          </w:p>
        </w:tc>
        <w:tc>
          <w:tcPr>
            <w:tcW w:w="1205" w:type="dxa"/>
            <w:vAlign w:val="bottom"/>
          </w:tcPr>
          <w:p w14:paraId="1AA2D0A9" w14:textId="77777777" w:rsidR="00EC69AE" w:rsidRPr="00EC69AE" w:rsidRDefault="00EC69AE" w:rsidP="00EC69AE">
            <w:pPr>
              <w:tabs>
                <w:tab w:val="left" w:pos="459"/>
              </w:tabs>
              <w:spacing w:after="0"/>
              <w:ind w:right="105"/>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597600,9</w:t>
            </w:r>
          </w:p>
        </w:tc>
        <w:tc>
          <w:tcPr>
            <w:tcW w:w="1205" w:type="dxa"/>
            <w:vAlign w:val="bottom"/>
          </w:tcPr>
          <w:p w14:paraId="732B9C90" w14:textId="77777777" w:rsidR="00EC69AE" w:rsidRPr="00EC69AE" w:rsidRDefault="00EC69AE" w:rsidP="00EC69AE">
            <w:pPr>
              <w:spacing w:after="0"/>
              <w:ind w:right="34"/>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636381,4</w:t>
            </w:r>
          </w:p>
        </w:tc>
        <w:tc>
          <w:tcPr>
            <w:tcW w:w="1417" w:type="dxa"/>
            <w:vAlign w:val="bottom"/>
          </w:tcPr>
          <w:p w14:paraId="6B2230DA" w14:textId="77777777" w:rsidR="00EC69AE" w:rsidRPr="00EC69AE" w:rsidRDefault="00EC69AE" w:rsidP="00EC69AE">
            <w:pPr>
              <w:spacing w:after="0"/>
              <w:ind w:left="-109" w:right="318"/>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119,7</w:t>
            </w:r>
          </w:p>
        </w:tc>
        <w:tc>
          <w:tcPr>
            <w:tcW w:w="1559" w:type="dxa"/>
            <w:vAlign w:val="bottom"/>
          </w:tcPr>
          <w:p w14:paraId="19B914CE" w14:textId="77777777" w:rsidR="00EC69AE" w:rsidRPr="00EC69AE" w:rsidRDefault="00EC69AE" w:rsidP="00EC69AE">
            <w:pPr>
              <w:spacing w:after="0"/>
              <w:ind w:right="490"/>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99,2</w:t>
            </w:r>
          </w:p>
        </w:tc>
      </w:tr>
      <w:tr w:rsidR="00EC69AE" w:rsidRPr="00124623" w14:paraId="5986E46E" w14:textId="77777777" w:rsidTr="00D30C07">
        <w:trPr>
          <w:cantSplit/>
          <w:trHeight w:val="340"/>
        </w:trPr>
        <w:tc>
          <w:tcPr>
            <w:tcW w:w="4395" w:type="dxa"/>
            <w:vAlign w:val="bottom"/>
          </w:tcPr>
          <w:p w14:paraId="384DD774" w14:textId="77777777" w:rsidR="00EC69AE" w:rsidRPr="00EC69AE" w:rsidRDefault="00EC69AE" w:rsidP="00EC69AE">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C69AE">
              <w:rPr>
                <w:rFonts w:ascii="Times New Roman" w:hAnsi="Times New Roman" w:cs="Times New Roman"/>
                <w:color w:val="000000"/>
                <w:spacing w:val="-4"/>
                <w:sz w:val="20"/>
                <w:szCs w:val="20"/>
                <w:lang w:val="ky-KG"/>
              </w:rPr>
              <w:t xml:space="preserve">  </w:t>
            </w:r>
            <w:r w:rsidRPr="00EC69AE">
              <w:rPr>
                <w:rFonts w:ascii="Times New Roman" w:hAnsi="Times New Roman" w:cs="Times New Roman"/>
                <w:color w:val="000000"/>
                <w:spacing w:val="-4"/>
                <w:sz w:val="20"/>
                <w:szCs w:val="20"/>
              </w:rPr>
              <w:t>Розничная торговля моторным топливом</w:t>
            </w:r>
          </w:p>
        </w:tc>
        <w:tc>
          <w:tcPr>
            <w:tcW w:w="1205" w:type="dxa"/>
            <w:vAlign w:val="bottom"/>
          </w:tcPr>
          <w:p w14:paraId="1D4F4CCB" w14:textId="77777777" w:rsidR="00EC69AE" w:rsidRPr="00EC69AE" w:rsidRDefault="00EC69AE" w:rsidP="00EC69AE">
            <w:pPr>
              <w:tabs>
                <w:tab w:val="left" w:pos="459"/>
              </w:tabs>
              <w:spacing w:after="0"/>
              <w:ind w:left="-108" w:right="105"/>
              <w:jc w:val="center"/>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 xml:space="preserve">  30647,4</w:t>
            </w:r>
          </w:p>
        </w:tc>
        <w:tc>
          <w:tcPr>
            <w:tcW w:w="1205" w:type="dxa"/>
            <w:vAlign w:val="bottom"/>
          </w:tcPr>
          <w:p w14:paraId="0641BE73" w14:textId="77777777" w:rsidR="00EC69AE" w:rsidRPr="00EC69AE" w:rsidRDefault="00EC69AE" w:rsidP="00EC69AE">
            <w:pPr>
              <w:spacing w:after="0"/>
              <w:ind w:right="34"/>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46550,6</w:t>
            </w:r>
          </w:p>
        </w:tc>
        <w:tc>
          <w:tcPr>
            <w:tcW w:w="1417" w:type="dxa"/>
            <w:vAlign w:val="bottom"/>
          </w:tcPr>
          <w:p w14:paraId="2333E5D2" w14:textId="77777777" w:rsidR="00EC69AE" w:rsidRPr="00EC69AE" w:rsidRDefault="00EC69AE" w:rsidP="00EC69AE">
            <w:pPr>
              <w:spacing w:after="0"/>
              <w:ind w:left="-109" w:right="318"/>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111,7</w:t>
            </w:r>
          </w:p>
        </w:tc>
        <w:tc>
          <w:tcPr>
            <w:tcW w:w="1559" w:type="dxa"/>
            <w:vAlign w:val="bottom"/>
          </w:tcPr>
          <w:p w14:paraId="19046AEE" w14:textId="77777777" w:rsidR="00EC69AE" w:rsidRPr="00EC69AE" w:rsidRDefault="00EC69AE" w:rsidP="00EC69AE">
            <w:pPr>
              <w:spacing w:after="0"/>
              <w:ind w:right="490"/>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150,4</w:t>
            </w:r>
          </w:p>
        </w:tc>
      </w:tr>
      <w:tr w:rsidR="00EC69AE" w:rsidRPr="00124623" w14:paraId="50CDE338" w14:textId="77777777" w:rsidTr="00D30C07">
        <w:trPr>
          <w:cantSplit/>
          <w:trHeight w:val="567"/>
        </w:trPr>
        <w:tc>
          <w:tcPr>
            <w:tcW w:w="4395" w:type="dxa"/>
            <w:vAlign w:val="bottom"/>
          </w:tcPr>
          <w:p w14:paraId="26F6441A" w14:textId="77777777" w:rsidR="00EC69AE" w:rsidRPr="00EC69AE" w:rsidRDefault="00EC69AE" w:rsidP="00EC69AE">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C69AE">
              <w:rPr>
                <w:rFonts w:ascii="Times New Roman" w:hAnsi="Times New Roman" w:cs="Times New Roman"/>
                <w:color w:val="000000"/>
                <w:spacing w:val="-4"/>
                <w:sz w:val="20"/>
                <w:szCs w:val="20"/>
                <w:lang w:val="ky-KG"/>
              </w:rPr>
              <w:t xml:space="preserve">  </w:t>
            </w:r>
            <w:r w:rsidRPr="00EC69AE">
              <w:rPr>
                <w:rFonts w:ascii="Times New Roman" w:hAnsi="Times New Roman" w:cs="Times New Roman"/>
                <w:color w:val="000000"/>
                <w:spacing w:val="-4"/>
                <w:sz w:val="20"/>
                <w:szCs w:val="20"/>
              </w:rPr>
              <w:t xml:space="preserve">Розничная торговля, кроме торговли </w:t>
            </w:r>
          </w:p>
          <w:p w14:paraId="509F61C0" w14:textId="77777777" w:rsidR="00EC69AE" w:rsidRPr="00EC69AE" w:rsidRDefault="00EC69AE" w:rsidP="00EC69AE">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C69AE">
              <w:rPr>
                <w:rFonts w:ascii="Times New Roman" w:hAnsi="Times New Roman" w:cs="Times New Roman"/>
                <w:color w:val="000000"/>
                <w:spacing w:val="-4"/>
                <w:sz w:val="20"/>
                <w:szCs w:val="20"/>
                <w:lang w:val="ky-KG"/>
              </w:rPr>
              <w:t xml:space="preserve">  </w:t>
            </w:r>
            <w:r w:rsidRPr="00EC69AE">
              <w:rPr>
                <w:rFonts w:ascii="Times New Roman" w:hAnsi="Times New Roman" w:cs="Times New Roman"/>
                <w:color w:val="000000"/>
                <w:spacing w:val="-4"/>
                <w:sz w:val="20"/>
                <w:szCs w:val="20"/>
              </w:rPr>
              <w:t>автомобилями и мотоциклами</w:t>
            </w:r>
          </w:p>
        </w:tc>
        <w:tc>
          <w:tcPr>
            <w:tcW w:w="1205" w:type="dxa"/>
            <w:vAlign w:val="bottom"/>
          </w:tcPr>
          <w:p w14:paraId="0D75E775" w14:textId="77777777" w:rsidR="00EC69AE" w:rsidRPr="00EC69AE" w:rsidRDefault="00EC69AE" w:rsidP="00EC69AE">
            <w:pPr>
              <w:tabs>
                <w:tab w:val="left" w:pos="459"/>
              </w:tabs>
              <w:spacing w:after="0"/>
              <w:ind w:left="-108" w:right="105"/>
              <w:jc w:val="center"/>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176559,8</w:t>
            </w:r>
          </w:p>
        </w:tc>
        <w:tc>
          <w:tcPr>
            <w:tcW w:w="1205" w:type="dxa"/>
            <w:vAlign w:val="bottom"/>
          </w:tcPr>
          <w:p w14:paraId="7F3D2BC6" w14:textId="77777777" w:rsidR="00EC69AE" w:rsidRPr="00EC69AE" w:rsidRDefault="00EC69AE" w:rsidP="00EC69AE">
            <w:pPr>
              <w:spacing w:after="0"/>
              <w:ind w:right="34"/>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229859,8</w:t>
            </w:r>
          </w:p>
        </w:tc>
        <w:tc>
          <w:tcPr>
            <w:tcW w:w="1417" w:type="dxa"/>
            <w:vAlign w:val="bottom"/>
          </w:tcPr>
          <w:p w14:paraId="68C53494" w14:textId="77777777" w:rsidR="00EC69AE" w:rsidRPr="00EC69AE" w:rsidRDefault="00EC69AE" w:rsidP="00EC69AE">
            <w:pPr>
              <w:spacing w:after="0"/>
              <w:ind w:left="-109" w:right="318"/>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rPr>
              <w:t>11</w:t>
            </w:r>
            <w:r w:rsidRPr="00EC69AE">
              <w:rPr>
                <w:rFonts w:ascii="Times New Roman" w:hAnsi="Times New Roman" w:cs="Times New Roman"/>
                <w:bCs/>
                <w:color w:val="000000"/>
                <w:sz w:val="20"/>
                <w:szCs w:val="20"/>
                <w:lang w:val="ky-KG"/>
              </w:rPr>
              <w:t>4,2</w:t>
            </w:r>
          </w:p>
        </w:tc>
        <w:tc>
          <w:tcPr>
            <w:tcW w:w="1559" w:type="dxa"/>
            <w:vAlign w:val="bottom"/>
          </w:tcPr>
          <w:p w14:paraId="707EF019" w14:textId="77777777" w:rsidR="00EC69AE" w:rsidRPr="00EC69AE" w:rsidRDefault="00EC69AE" w:rsidP="00EC69AE">
            <w:pPr>
              <w:spacing w:after="0"/>
              <w:ind w:right="490"/>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121,3</w:t>
            </w:r>
          </w:p>
        </w:tc>
      </w:tr>
      <w:tr w:rsidR="00EC69AE" w:rsidRPr="00124623" w14:paraId="764DCD35" w14:textId="77777777" w:rsidTr="00D30C07">
        <w:trPr>
          <w:cantSplit/>
          <w:trHeight w:val="87"/>
        </w:trPr>
        <w:tc>
          <w:tcPr>
            <w:tcW w:w="4395" w:type="dxa"/>
            <w:tcBorders>
              <w:bottom w:val="single" w:sz="8" w:space="0" w:color="auto"/>
            </w:tcBorders>
          </w:tcPr>
          <w:p w14:paraId="0592CA2B" w14:textId="77777777" w:rsidR="00EC69AE" w:rsidRPr="00EC69AE" w:rsidRDefault="00EC69AE" w:rsidP="00EC69AE">
            <w:pPr>
              <w:tabs>
                <w:tab w:val="left" w:pos="-414"/>
                <w:tab w:val="left" w:pos="294"/>
                <w:tab w:val="left" w:pos="1002"/>
              </w:tabs>
              <w:spacing w:after="0" w:line="360" w:lineRule="auto"/>
              <w:ind w:left="142" w:right="-108" w:hanging="142"/>
              <w:rPr>
                <w:rFonts w:ascii="Times New Roman" w:hAnsi="Times New Roman" w:cs="Times New Roman"/>
                <w:color w:val="000000"/>
                <w:spacing w:val="-4"/>
                <w:sz w:val="20"/>
                <w:szCs w:val="20"/>
              </w:rPr>
            </w:pPr>
          </w:p>
        </w:tc>
        <w:tc>
          <w:tcPr>
            <w:tcW w:w="1205" w:type="dxa"/>
            <w:tcBorders>
              <w:bottom w:val="single" w:sz="8" w:space="0" w:color="auto"/>
            </w:tcBorders>
            <w:vAlign w:val="bottom"/>
          </w:tcPr>
          <w:p w14:paraId="6B627988" w14:textId="77777777" w:rsidR="00EC69AE" w:rsidRPr="00EC69AE" w:rsidRDefault="00EC69AE" w:rsidP="00EC69AE">
            <w:pPr>
              <w:spacing w:after="0" w:line="360" w:lineRule="auto"/>
              <w:ind w:right="105"/>
              <w:jc w:val="right"/>
              <w:rPr>
                <w:rFonts w:ascii="Times New Roman" w:hAnsi="Times New Roman" w:cs="Times New Roman"/>
                <w:bCs/>
                <w:color w:val="000000"/>
                <w:sz w:val="20"/>
                <w:szCs w:val="20"/>
              </w:rPr>
            </w:pPr>
          </w:p>
        </w:tc>
        <w:tc>
          <w:tcPr>
            <w:tcW w:w="1205" w:type="dxa"/>
            <w:tcBorders>
              <w:bottom w:val="single" w:sz="8" w:space="0" w:color="auto"/>
            </w:tcBorders>
            <w:vAlign w:val="bottom"/>
          </w:tcPr>
          <w:p w14:paraId="3BDD532A" w14:textId="77777777" w:rsidR="00EC69AE" w:rsidRPr="00EC69AE" w:rsidRDefault="00EC69AE" w:rsidP="00EC69AE">
            <w:pPr>
              <w:spacing w:after="0" w:line="360" w:lineRule="auto"/>
              <w:ind w:right="105"/>
              <w:jc w:val="right"/>
              <w:rPr>
                <w:rFonts w:ascii="Times New Roman" w:hAnsi="Times New Roman" w:cs="Times New Roman"/>
                <w:bCs/>
                <w:color w:val="000000"/>
                <w:sz w:val="20"/>
                <w:szCs w:val="20"/>
              </w:rPr>
            </w:pPr>
          </w:p>
        </w:tc>
        <w:tc>
          <w:tcPr>
            <w:tcW w:w="1417" w:type="dxa"/>
            <w:tcBorders>
              <w:bottom w:val="single" w:sz="8" w:space="0" w:color="auto"/>
            </w:tcBorders>
            <w:vAlign w:val="bottom"/>
          </w:tcPr>
          <w:p w14:paraId="34CC365E" w14:textId="77777777" w:rsidR="00EC69AE" w:rsidRPr="00EC69AE" w:rsidRDefault="00EC69AE" w:rsidP="00EC69AE">
            <w:pPr>
              <w:spacing w:after="0" w:line="360" w:lineRule="auto"/>
              <w:jc w:val="right"/>
              <w:rPr>
                <w:rFonts w:ascii="Times New Roman" w:hAnsi="Times New Roman" w:cs="Times New Roman"/>
                <w:bCs/>
                <w:color w:val="000000"/>
                <w:sz w:val="20"/>
                <w:szCs w:val="20"/>
              </w:rPr>
            </w:pPr>
          </w:p>
        </w:tc>
        <w:tc>
          <w:tcPr>
            <w:tcW w:w="1559" w:type="dxa"/>
            <w:tcBorders>
              <w:bottom w:val="single" w:sz="8" w:space="0" w:color="auto"/>
            </w:tcBorders>
            <w:vAlign w:val="bottom"/>
          </w:tcPr>
          <w:p w14:paraId="194E9243" w14:textId="77777777" w:rsidR="00EC69AE" w:rsidRPr="00EC69AE" w:rsidRDefault="00EC69AE" w:rsidP="00EC69AE">
            <w:pPr>
              <w:spacing w:after="0" w:line="360" w:lineRule="auto"/>
              <w:ind w:right="206"/>
              <w:jc w:val="right"/>
              <w:rPr>
                <w:rFonts w:ascii="Times New Roman" w:hAnsi="Times New Roman" w:cs="Times New Roman"/>
                <w:bCs/>
                <w:color w:val="000000"/>
                <w:sz w:val="20"/>
                <w:szCs w:val="20"/>
              </w:rPr>
            </w:pPr>
          </w:p>
        </w:tc>
      </w:tr>
    </w:tbl>
    <w:p w14:paraId="21C6654A" w14:textId="77777777" w:rsidR="00EC69AE" w:rsidRPr="005821FB" w:rsidRDefault="00EC69AE" w:rsidP="00EC69AE">
      <w:pPr>
        <w:tabs>
          <w:tab w:val="left" w:pos="-414"/>
          <w:tab w:val="left" w:pos="294"/>
          <w:tab w:val="left" w:pos="1002"/>
        </w:tabs>
        <w:spacing w:line="276" w:lineRule="auto"/>
        <w:ind w:right="142" w:firstLine="737"/>
        <w:jc w:val="both"/>
        <w:rPr>
          <w:color w:val="000000"/>
          <w:spacing w:val="-4"/>
          <w:sz w:val="8"/>
          <w:szCs w:val="10"/>
        </w:rPr>
      </w:pPr>
    </w:p>
    <w:p w14:paraId="53288540" w14:textId="6D74C4E8" w:rsidR="00EC69AE" w:rsidRPr="00EC69AE" w:rsidRDefault="00EC69AE" w:rsidP="00EC69AE">
      <w:pPr>
        <w:tabs>
          <w:tab w:val="left" w:pos="-414"/>
          <w:tab w:val="left" w:pos="294"/>
          <w:tab w:val="left" w:pos="1002"/>
        </w:tabs>
        <w:spacing w:after="0"/>
        <w:outlineLvl w:val="0"/>
        <w:rPr>
          <w:rFonts w:ascii="Times New Roman" w:hAnsi="Times New Roman" w:cs="Times New Roman"/>
          <w:b/>
          <w:color w:val="000000"/>
          <w:sz w:val="24"/>
          <w:szCs w:val="24"/>
        </w:rPr>
      </w:pPr>
      <w:r w:rsidRPr="00EC69AE">
        <w:rPr>
          <w:rFonts w:ascii="Times New Roman" w:hAnsi="Times New Roman" w:cs="Times New Roman"/>
          <w:b/>
          <w:color w:val="000000"/>
          <w:spacing w:val="-4"/>
          <w:sz w:val="24"/>
          <w:szCs w:val="24"/>
        </w:rPr>
        <w:t xml:space="preserve">Таблица </w:t>
      </w:r>
      <w:r w:rsidR="005821FB">
        <w:rPr>
          <w:rFonts w:ascii="Times New Roman" w:hAnsi="Times New Roman" w:cs="Times New Roman"/>
          <w:b/>
          <w:color w:val="000000"/>
          <w:spacing w:val="-4"/>
          <w:sz w:val="24"/>
          <w:szCs w:val="24"/>
          <w:lang w:val="ky-KG"/>
        </w:rPr>
        <w:t>32</w:t>
      </w:r>
      <w:r w:rsidRPr="00EC69AE">
        <w:rPr>
          <w:rFonts w:ascii="Times New Roman" w:hAnsi="Times New Roman" w:cs="Times New Roman"/>
          <w:b/>
          <w:color w:val="000000"/>
          <w:spacing w:val="-4"/>
          <w:sz w:val="24"/>
          <w:szCs w:val="24"/>
        </w:rPr>
        <w:t>:</w:t>
      </w:r>
      <w:r w:rsidRPr="00EC69AE">
        <w:rPr>
          <w:rFonts w:ascii="Times New Roman" w:hAnsi="Times New Roman" w:cs="Times New Roman"/>
          <w:b/>
          <w:color w:val="000000"/>
          <w:sz w:val="24"/>
          <w:szCs w:val="24"/>
        </w:rPr>
        <w:t xml:space="preserve"> Индексы физического объема по территории и по основным видам </w:t>
      </w:r>
    </w:p>
    <w:p w14:paraId="548CB906" w14:textId="77777777" w:rsidR="00EC69AE" w:rsidRPr="00EC69AE" w:rsidRDefault="00EC69AE" w:rsidP="00EC69AE">
      <w:pPr>
        <w:tabs>
          <w:tab w:val="left" w:pos="-414"/>
          <w:tab w:val="left" w:pos="294"/>
          <w:tab w:val="left" w:pos="1002"/>
        </w:tabs>
        <w:spacing w:after="0" w:line="276" w:lineRule="auto"/>
        <w:ind w:right="142"/>
        <w:jc w:val="both"/>
        <w:rPr>
          <w:rFonts w:ascii="Times New Roman" w:hAnsi="Times New Roman" w:cs="Times New Roman"/>
          <w:color w:val="000000"/>
          <w:spacing w:val="-4"/>
          <w:sz w:val="24"/>
          <w:szCs w:val="24"/>
        </w:rPr>
      </w:pPr>
      <w:r w:rsidRPr="00EC69AE">
        <w:rPr>
          <w:rFonts w:ascii="Times New Roman" w:hAnsi="Times New Roman" w:cs="Times New Roman"/>
          <w:b/>
          <w:color w:val="000000"/>
          <w:sz w:val="24"/>
          <w:szCs w:val="24"/>
        </w:rPr>
        <w:t xml:space="preserve">                      деятельности в январе-</w:t>
      </w:r>
      <w:proofErr w:type="spellStart"/>
      <w:r w:rsidRPr="00EC69AE">
        <w:rPr>
          <w:rFonts w:ascii="Times New Roman" w:hAnsi="Times New Roman" w:cs="Times New Roman"/>
          <w:b/>
          <w:color w:val="000000"/>
          <w:sz w:val="24"/>
          <w:szCs w:val="24"/>
          <w:lang w:val="ky-KG"/>
        </w:rPr>
        <w:t>октябр</w:t>
      </w:r>
      <w:proofErr w:type="spellEnd"/>
      <w:r w:rsidRPr="00EC69AE">
        <w:rPr>
          <w:rFonts w:ascii="Times New Roman" w:hAnsi="Times New Roman" w:cs="Times New Roman"/>
          <w:b/>
          <w:color w:val="000000"/>
          <w:sz w:val="24"/>
          <w:szCs w:val="24"/>
        </w:rPr>
        <w:t>е 2025 года</w:t>
      </w:r>
    </w:p>
    <w:p w14:paraId="35A2EDAD" w14:textId="77777777" w:rsidR="00EC69AE" w:rsidRDefault="00EC69AE" w:rsidP="00EC69AE">
      <w:pPr>
        <w:tabs>
          <w:tab w:val="left" w:pos="-414"/>
          <w:tab w:val="left" w:pos="294"/>
          <w:tab w:val="left" w:pos="1002"/>
        </w:tabs>
        <w:spacing w:after="0" w:line="276" w:lineRule="auto"/>
        <w:rPr>
          <w:rFonts w:ascii="Times New Roman" w:hAnsi="Times New Roman" w:cs="Times New Roman"/>
          <w:i/>
          <w:color w:val="000000"/>
          <w:sz w:val="18"/>
          <w:szCs w:val="18"/>
          <w:lang w:val="ru-RU"/>
        </w:rPr>
      </w:pPr>
      <w:r w:rsidRPr="00EC69AE">
        <w:rPr>
          <w:rFonts w:ascii="Times New Roman" w:hAnsi="Times New Roman" w:cs="Times New Roman"/>
          <w:i/>
          <w:color w:val="000000"/>
          <w:sz w:val="24"/>
          <w:szCs w:val="24"/>
        </w:rPr>
        <w:tab/>
      </w:r>
      <w:r w:rsidRPr="00EC69AE">
        <w:rPr>
          <w:rFonts w:ascii="Times New Roman" w:hAnsi="Times New Roman" w:cs="Times New Roman"/>
          <w:i/>
          <w:color w:val="000000"/>
          <w:sz w:val="24"/>
          <w:szCs w:val="24"/>
        </w:rPr>
        <w:tab/>
      </w:r>
      <w:r w:rsidRPr="00EC69AE">
        <w:rPr>
          <w:rFonts w:ascii="Times New Roman" w:hAnsi="Times New Roman" w:cs="Times New Roman"/>
          <w:i/>
          <w:color w:val="000000"/>
          <w:sz w:val="24"/>
          <w:szCs w:val="24"/>
        </w:rPr>
        <w:tab/>
      </w:r>
      <w:r w:rsidRPr="00EC69AE">
        <w:rPr>
          <w:rFonts w:ascii="Times New Roman" w:hAnsi="Times New Roman" w:cs="Times New Roman"/>
          <w:i/>
          <w:color w:val="000000"/>
          <w:sz w:val="18"/>
          <w:szCs w:val="18"/>
        </w:rPr>
        <w:t>(в процентах к соответствующему периоду предыдущего года)</w:t>
      </w:r>
    </w:p>
    <w:p w14:paraId="27848D72" w14:textId="77777777" w:rsidR="00EC69AE" w:rsidRPr="005821FB" w:rsidRDefault="00EC69AE" w:rsidP="00EC69AE">
      <w:pPr>
        <w:tabs>
          <w:tab w:val="left" w:pos="-414"/>
          <w:tab w:val="left" w:pos="294"/>
          <w:tab w:val="left" w:pos="1002"/>
        </w:tabs>
        <w:spacing w:after="0" w:line="276" w:lineRule="auto"/>
        <w:rPr>
          <w:rFonts w:ascii="Times New Roman" w:hAnsi="Times New Roman" w:cs="Times New Roman"/>
          <w:b/>
          <w:color w:val="000000"/>
          <w:spacing w:val="-4"/>
          <w:sz w:val="6"/>
          <w:szCs w:val="6"/>
          <w:lang w:val="ru-RU"/>
        </w:rPr>
      </w:pPr>
    </w:p>
    <w:tbl>
      <w:tblPr>
        <w:tblW w:w="9681" w:type="dxa"/>
        <w:tblInd w:w="108" w:type="dxa"/>
        <w:tblLook w:val="01E0" w:firstRow="1" w:lastRow="1" w:firstColumn="1" w:lastColumn="1" w:noHBand="0" w:noVBand="0"/>
      </w:tblPr>
      <w:tblGrid>
        <w:gridCol w:w="3596"/>
        <w:gridCol w:w="1521"/>
        <w:gridCol w:w="1515"/>
        <w:gridCol w:w="1528"/>
        <w:gridCol w:w="1521"/>
      </w:tblGrid>
      <w:tr w:rsidR="00EC69AE" w:rsidRPr="00124623" w14:paraId="0D86F699" w14:textId="77777777" w:rsidTr="00EC69AE">
        <w:trPr>
          <w:trHeight w:val="466"/>
          <w:tblHeader/>
        </w:trPr>
        <w:tc>
          <w:tcPr>
            <w:tcW w:w="3596" w:type="dxa"/>
            <w:tcBorders>
              <w:top w:val="single" w:sz="8" w:space="0" w:color="auto"/>
              <w:bottom w:val="single" w:sz="4" w:space="0" w:color="auto"/>
            </w:tcBorders>
          </w:tcPr>
          <w:p w14:paraId="4684DF29" w14:textId="77777777" w:rsidR="00EC69AE" w:rsidRPr="00EC69AE" w:rsidRDefault="00EC69AE" w:rsidP="00EC69AE">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1521" w:type="dxa"/>
            <w:tcBorders>
              <w:top w:val="single" w:sz="8" w:space="0" w:color="auto"/>
              <w:bottom w:val="single" w:sz="4" w:space="0" w:color="auto"/>
            </w:tcBorders>
          </w:tcPr>
          <w:p w14:paraId="72721583" w14:textId="77777777" w:rsidR="00EC69AE" w:rsidRPr="00EC69AE" w:rsidRDefault="00EC69AE" w:rsidP="00EC69AE">
            <w:pPr>
              <w:spacing w:after="0"/>
              <w:ind w:left="-108" w:right="-108"/>
              <w:jc w:val="center"/>
              <w:rPr>
                <w:rFonts w:ascii="Times New Roman" w:hAnsi="Times New Roman" w:cs="Times New Roman"/>
                <w:b/>
                <w:color w:val="000000"/>
                <w:sz w:val="20"/>
                <w:szCs w:val="20"/>
              </w:rPr>
            </w:pPr>
            <w:r w:rsidRPr="00EC69AE">
              <w:rPr>
                <w:rFonts w:ascii="Times New Roman" w:hAnsi="Times New Roman" w:cs="Times New Roman"/>
                <w:b/>
                <w:color w:val="000000"/>
                <w:sz w:val="20"/>
                <w:szCs w:val="20"/>
              </w:rPr>
              <w:t>Ленинский</w:t>
            </w:r>
          </w:p>
          <w:p w14:paraId="1DB038D4" w14:textId="77777777" w:rsidR="00EC69AE" w:rsidRPr="00EC69AE" w:rsidRDefault="00EC69AE" w:rsidP="00EC69AE">
            <w:pPr>
              <w:spacing w:after="0"/>
              <w:ind w:left="-108" w:right="-108"/>
              <w:jc w:val="center"/>
              <w:rPr>
                <w:rFonts w:ascii="Times New Roman" w:hAnsi="Times New Roman" w:cs="Times New Roman"/>
                <w:b/>
                <w:bCs/>
                <w:color w:val="000000"/>
                <w:sz w:val="20"/>
                <w:szCs w:val="20"/>
                <w:lang w:val="en-US"/>
              </w:rPr>
            </w:pPr>
            <w:r w:rsidRPr="00EC69AE">
              <w:rPr>
                <w:rFonts w:ascii="Times New Roman" w:hAnsi="Times New Roman" w:cs="Times New Roman"/>
                <w:b/>
                <w:color w:val="000000"/>
                <w:sz w:val="20"/>
                <w:szCs w:val="20"/>
              </w:rPr>
              <w:t>район</w:t>
            </w:r>
          </w:p>
        </w:tc>
        <w:tc>
          <w:tcPr>
            <w:tcW w:w="1515" w:type="dxa"/>
            <w:tcBorders>
              <w:top w:val="single" w:sz="8" w:space="0" w:color="auto"/>
              <w:bottom w:val="single" w:sz="4" w:space="0" w:color="auto"/>
            </w:tcBorders>
          </w:tcPr>
          <w:p w14:paraId="0C80E8C6" w14:textId="77777777" w:rsidR="00EC69AE" w:rsidRPr="00EC69AE" w:rsidRDefault="00EC69AE" w:rsidP="00EC69AE">
            <w:pPr>
              <w:spacing w:after="0"/>
              <w:ind w:left="-108" w:right="-108"/>
              <w:jc w:val="center"/>
              <w:rPr>
                <w:rFonts w:ascii="Times New Roman" w:hAnsi="Times New Roman" w:cs="Times New Roman"/>
                <w:sz w:val="20"/>
                <w:szCs w:val="20"/>
              </w:rPr>
            </w:pPr>
            <w:r w:rsidRPr="00EC69AE">
              <w:rPr>
                <w:rFonts w:ascii="Times New Roman" w:hAnsi="Times New Roman" w:cs="Times New Roman"/>
                <w:b/>
                <w:color w:val="000000"/>
                <w:sz w:val="20"/>
                <w:szCs w:val="20"/>
              </w:rPr>
              <w:t>Октябрьский</w:t>
            </w:r>
          </w:p>
          <w:p w14:paraId="486E998B" w14:textId="77777777" w:rsidR="00EC69AE" w:rsidRPr="00EC69AE" w:rsidRDefault="00EC69AE" w:rsidP="00EC69AE">
            <w:pPr>
              <w:spacing w:after="0"/>
              <w:ind w:left="-108" w:right="-108"/>
              <w:jc w:val="center"/>
              <w:rPr>
                <w:rFonts w:ascii="Times New Roman" w:hAnsi="Times New Roman" w:cs="Times New Roman"/>
                <w:sz w:val="20"/>
                <w:szCs w:val="20"/>
              </w:rPr>
            </w:pPr>
            <w:r w:rsidRPr="00EC69AE">
              <w:rPr>
                <w:rFonts w:ascii="Times New Roman" w:hAnsi="Times New Roman" w:cs="Times New Roman"/>
                <w:b/>
                <w:color w:val="000000"/>
                <w:sz w:val="20"/>
                <w:szCs w:val="20"/>
              </w:rPr>
              <w:t>район</w:t>
            </w:r>
          </w:p>
        </w:tc>
        <w:tc>
          <w:tcPr>
            <w:tcW w:w="1528" w:type="dxa"/>
            <w:tcBorders>
              <w:top w:val="single" w:sz="8" w:space="0" w:color="auto"/>
              <w:bottom w:val="single" w:sz="4" w:space="0" w:color="auto"/>
            </w:tcBorders>
          </w:tcPr>
          <w:p w14:paraId="56054A61" w14:textId="03CC6B24" w:rsidR="00EC69AE" w:rsidRPr="00EC69AE" w:rsidRDefault="00EC69AE" w:rsidP="00EC69AE">
            <w:pPr>
              <w:spacing w:after="0"/>
              <w:ind w:left="-108" w:right="-108"/>
              <w:jc w:val="center"/>
              <w:rPr>
                <w:rFonts w:ascii="Times New Roman" w:hAnsi="Times New Roman" w:cs="Times New Roman"/>
                <w:sz w:val="20"/>
                <w:szCs w:val="20"/>
              </w:rPr>
            </w:pPr>
            <w:r w:rsidRPr="00EC69AE">
              <w:rPr>
                <w:rFonts w:ascii="Times New Roman" w:hAnsi="Times New Roman" w:cs="Times New Roman"/>
                <w:b/>
                <w:color w:val="000000"/>
                <w:sz w:val="20"/>
                <w:szCs w:val="20"/>
              </w:rPr>
              <w:t>Первомайский</w:t>
            </w:r>
          </w:p>
          <w:p w14:paraId="24033FC2" w14:textId="77777777" w:rsidR="00EC69AE" w:rsidRPr="00EC69AE" w:rsidRDefault="00EC69AE" w:rsidP="00EC69AE">
            <w:pPr>
              <w:spacing w:after="0"/>
              <w:ind w:left="-108" w:right="-108"/>
              <w:jc w:val="center"/>
              <w:rPr>
                <w:rFonts w:ascii="Times New Roman" w:hAnsi="Times New Roman" w:cs="Times New Roman"/>
                <w:b/>
                <w:bCs/>
                <w:color w:val="000000"/>
                <w:sz w:val="20"/>
                <w:szCs w:val="20"/>
                <w:lang w:val="en-US"/>
              </w:rPr>
            </w:pPr>
            <w:r w:rsidRPr="00EC69AE">
              <w:rPr>
                <w:rFonts w:ascii="Times New Roman" w:hAnsi="Times New Roman" w:cs="Times New Roman"/>
                <w:b/>
                <w:color w:val="000000"/>
                <w:sz w:val="20"/>
                <w:szCs w:val="20"/>
              </w:rPr>
              <w:t>район</w:t>
            </w:r>
          </w:p>
        </w:tc>
        <w:tc>
          <w:tcPr>
            <w:tcW w:w="1521" w:type="dxa"/>
            <w:tcBorders>
              <w:top w:val="single" w:sz="8" w:space="0" w:color="auto"/>
              <w:bottom w:val="single" w:sz="4" w:space="0" w:color="auto"/>
            </w:tcBorders>
          </w:tcPr>
          <w:p w14:paraId="2BB1CB1F" w14:textId="77777777" w:rsidR="00EC69AE" w:rsidRPr="00EC69AE" w:rsidRDefault="00EC69AE" w:rsidP="00EC69AE">
            <w:pPr>
              <w:spacing w:after="0"/>
              <w:ind w:left="-108" w:right="-108"/>
              <w:jc w:val="center"/>
              <w:rPr>
                <w:rFonts w:ascii="Times New Roman" w:hAnsi="Times New Roman" w:cs="Times New Roman"/>
                <w:sz w:val="20"/>
                <w:szCs w:val="20"/>
              </w:rPr>
            </w:pPr>
            <w:r w:rsidRPr="00EC69AE">
              <w:rPr>
                <w:rFonts w:ascii="Times New Roman" w:hAnsi="Times New Roman" w:cs="Times New Roman"/>
                <w:b/>
                <w:color w:val="000000"/>
                <w:sz w:val="20"/>
                <w:szCs w:val="20"/>
              </w:rPr>
              <w:t>Свердловский</w:t>
            </w:r>
          </w:p>
          <w:p w14:paraId="5ECA2F57" w14:textId="77777777" w:rsidR="00EC69AE" w:rsidRPr="00EC69AE" w:rsidRDefault="00EC69AE" w:rsidP="00EC69AE">
            <w:pPr>
              <w:spacing w:after="0"/>
              <w:ind w:left="-108" w:right="-108"/>
              <w:jc w:val="center"/>
              <w:rPr>
                <w:rFonts w:ascii="Times New Roman" w:hAnsi="Times New Roman" w:cs="Times New Roman"/>
                <w:sz w:val="20"/>
                <w:szCs w:val="20"/>
              </w:rPr>
            </w:pPr>
            <w:r w:rsidRPr="00EC69AE">
              <w:rPr>
                <w:rFonts w:ascii="Times New Roman" w:hAnsi="Times New Roman" w:cs="Times New Roman"/>
                <w:b/>
                <w:color w:val="000000"/>
                <w:sz w:val="20"/>
                <w:szCs w:val="20"/>
              </w:rPr>
              <w:t>район</w:t>
            </w:r>
          </w:p>
        </w:tc>
      </w:tr>
      <w:tr w:rsidR="00EC69AE" w:rsidRPr="00124623" w14:paraId="7DA139AF" w14:textId="77777777" w:rsidTr="00EC69AE">
        <w:trPr>
          <w:trHeight w:hRule="exact" w:val="117"/>
        </w:trPr>
        <w:tc>
          <w:tcPr>
            <w:tcW w:w="3596" w:type="dxa"/>
            <w:tcBorders>
              <w:top w:val="single" w:sz="4" w:space="0" w:color="auto"/>
            </w:tcBorders>
          </w:tcPr>
          <w:p w14:paraId="0DAF04D5" w14:textId="77777777" w:rsidR="00EC69AE" w:rsidRPr="00EC69AE" w:rsidRDefault="00EC69AE" w:rsidP="00EC69AE">
            <w:pPr>
              <w:tabs>
                <w:tab w:val="left" w:pos="-414"/>
                <w:tab w:val="left" w:pos="294"/>
                <w:tab w:val="left" w:pos="1002"/>
              </w:tabs>
              <w:spacing w:after="0" w:line="264" w:lineRule="auto"/>
              <w:jc w:val="both"/>
              <w:rPr>
                <w:rFonts w:ascii="Times New Roman" w:hAnsi="Times New Roman" w:cs="Times New Roman"/>
                <w:color w:val="000000"/>
                <w:spacing w:val="-4"/>
                <w:sz w:val="20"/>
                <w:szCs w:val="20"/>
              </w:rPr>
            </w:pPr>
          </w:p>
        </w:tc>
        <w:tc>
          <w:tcPr>
            <w:tcW w:w="1521" w:type="dxa"/>
            <w:tcBorders>
              <w:top w:val="single" w:sz="4" w:space="0" w:color="auto"/>
            </w:tcBorders>
            <w:vAlign w:val="bottom"/>
          </w:tcPr>
          <w:p w14:paraId="0E590A2B" w14:textId="77777777" w:rsidR="00EC69AE" w:rsidRPr="00EC69AE" w:rsidRDefault="00EC69AE" w:rsidP="00EC69AE">
            <w:pPr>
              <w:spacing w:after="0"/>
              <w:jc w:val="right"/>
              <w:rPr>
                <w:rFonts w:ascii="Times New Roman" w:hAnsi="Times New Roman" w:cs="Times New Roman"/>
                <w:b/>
                <w:bCs/>
                <w:color w:val="000000"/>
                <w:sz w:val="20"/>
                <w:szCs w:val="20"/>
              </w:rPr>
            </w:pPr>
          </w:p>
        </w:tc>
        <w:tc>
          <w:tcPr>
            <w:tcW w:w="1515" w:type="dxa"/>
            <w:tcBorders>
              <w:top w:val="single" w:sz="4" w:space="0" w:color="auto"/>
            </w:tcBorders>
            <w:vAlign w:val="bottom"/>
          </w:tcPr>
          <w:p w14:paraId="08E7BC3C" w14:textId="77777777" w:rsidR="00EC69AE" w:rsidRPr="00EC69AE" w:rsidRDefault="00EC69AE" w:rsidP="00EC69AE">
            <w:pPr>
              <w:spacing w:after="0"/>
              <w:jc w:val="right"/>
              <w:rPr>
                <w:rFonts w:ascii="Times New Roman" w:hAnsi="Times New Roman" w:cs="Times New Roman"/>
                <w:b/>
                <w:bCs/>
                <w:color w:val="000000"/>
                <w:sz w:val="20"/>
                <w:szCs w:val="20"/>
              </w:rPr>
            </w:pPr>
          </w:p>
        </w:tc>
        <w:tc>
          <w:tcPr>
            <w:tcW w:w="1528" w:type="dxa"/>
            <w:tcBorders>
              <w:top w:val="single" w:sz="4" w:space="0" w:color="auto"/>
            </w:tcBorders>
            <w:vAlign w:val="bottom"/>
          </w:tcPr>
          <w:p w14:paraId="3D2D0E82" w14:textId="592052A6" w:rsidR="00EC69AE" w:rsidRPr="00EC69AE" w:rsidRDefault="00EC69AE" w:rsidP="00EC69AE">
            <w:pPr>
              <w:spacing w:after="0"/>
              <w:ind w:right="397"/>
              <w:jc w:val="right"/>
              <w:rPr>
                <w:rFonts w:ascii="Times New Roman" w:hAnsi="Times New Roman" w:cs="Times New Roman"/>
                <w:b/>
                <w:bCs/>
                <w:color w:val="000000"/>
                <w:sz w:val="20"/>
                <w:szCs w:val="20"/>
              </w:rPr>
            </w:pPr>
          </w:p>
        </w:tc>
        <w:tc>
          <w:tcPr>
            <w:tcW w:w="1521" w:type="dxa"/>
            <w:tcBorders>
              <w:top w:val="single" w:sz="4" w:space="0" w:color="auto"/>
            </w:tcBorders>
            <w:vAlign w:val="bottom"/>
          </w:tcPr>
          <w:p w14:paraId="04925A5C" w14:textId="77777777" w:rsidR="00EC69AE" w:rsidRPr="00EC69AE" w:rsidRDefault="00EC69AE" w:rsidP="00EC69AE">
            <w:pPr>
              <w:spacing w:after="0"/>
              <w:ind w:right="206"/>
              <w:jc w:val="right"/>
              <w:rPr>
                <w:rFonts w:ascii="Times New Roman" w:hAnsi="Times New Roman" w:cs="Times New Roman"/>
                <w:b/>
                <w:bCs/>
                <w:color w:val="000000"/>
                <w:sz w:val="20"/>
                <w:szCs w:val="20"/>
              </w:rPr>
            </w:pPr>
          </w:p>
        </w:tc>
      </w:tr>
      <w:tr w:rsidR="00EC69AE" w:rsidRPr="00124623" w14:paraId="31A420F8" w14:textId="77777777" w:rsidTr="00EC69AE">
        <w:trPr>
          <w:trHeight w:val="426"/>
        </w:trPr>
        <w:tc>
          <w:tcPr>
            <w:tcW w:w="3596" w:type="dxa"/>
            <w:vAlign w:val="bottom"/>
          </w:tcPr>
          <w:p w14:paraId="2D2EEC9B" w14:textId="77777777" w:rsidR="00EC69AE" w:rsidRPr="00EC69AE" w:rsidRDefault="00EC69AE" w:rsidP="00EC69AE">
            <w:pPr>
              <w:tabs>
                <w:tab w:val="left" w:pos="-414"/>
                <w:tab w:val="left" w:pos="294"/>
                <w:tab w:val="left" w:pos="1002"/>
              </w:tabs>
              <w:spacing w:after="0" w:line="276" w:lineRule="auto"/>
              <w:rPr>
                <w:rFonts w:ascii="Times New Roman" w:hAnsi="Times New Roman" w:cs="Times New Roman"/>
                <w:b/>
                <w:color w:val="000000"/>
                <w:spacing w:val="-4"/>
                <w:sz w:val="20"/>
                <w:szCs w:val="20"/>
              </w:rPr>
            </w:pPr>
            <w:r w:rsidRPr="00EC69AE">
              <w:rPr>
                <w:rFonts w:ascii="Times New Roman" w:hAnsi="Times New Roman" w:cs="Times New Roman"/>
                <w:b/>
                <w:color w:val="000000"/>
                <w:sz w:val="20"/>
                <w:szCs w:val="20"/>
              </w:rPr>
              <w:t>Всего</w:t>
            </w:r>
          </w:p>
        </w:tc>
        <w:tc>
          <w:tcPr>
            <w:tcW w:w="1521" w:type="dxa"/>
            <w:vAlign w:val="bottom"/>
          </w:tcPr>
          <w:p w14:paraId="7C37BDDD" w14:textId="77777777" w:rsidR="00EC69AE" w:rsidRPr="00EC69AE" w:rsidRDefault="00EC69AE" w:rsidP="00EC69AE">
            <w:pPr>
              <w:tabs>
                <w:tab w:val="left" w:pos="743"/>
              </w:tabs>
              <w:spacing w:after="0" w:line="276" w:lineRule="auto"/>
              <w:ind w:right="459"/>
              <w:jc w:val="right"/>
              <w:rPr>
                <w:rFonts w:ascii="Times New Roman" w:hAnsi="Times New Roman" w:cs="Times New Roman"/>
                <w:b/>
                <w:bCs/>
                <w:color w:val="000000"/>
                <w:sz w:val="20"/>
                <w:szCs w:val="20"/>
                <w:lang w:val="ky-KG"/>
              </w:rPr>
            </w:pPr>
            <w:r w:rsidRPr="00EC69AE">
              <w:rPr>
                <w:rFonts w:ascii="Times New Roman" w:hAnsi="Times New Roman" w:cs="Times New Roman"/>
                <w:b/>
                <w:bCs/>
                <w:color w:val="000000"/>
                <w:sz w:val="20"/>
                <w:szCs w:val="20"/>
                <w:lang w:val="ky-KG"/>
              </w:rPr>
              <w:t>118,1</w:t>
            </w:r>
          </w:p>
        </w:tc>
        <w:tc>
          <w:tcPr>
            <w:tcW w:w="1515" w:type="dxa"/>
            <w:vAlign w:val="bottom"/>
          </w:tcPr>
          <w:p w14:paraId="017BB309" w14:textId="77777777" w:rsidR="00EC69AE" w:rsidRPr="00EC69AE" w:rsidRDefault="00EC69AE" w:rsidP="00EC69AE">
            <w:pPr>
              <w:spacing w:after="0" w:line="276" w:lineRule="auto"/>
              <w:ind w:right="453"/>
              <w:jc w:val="right"/>
              <w:rPr>
                <w:rFonts w:ascii="Times New Roman" w:hAnsi="Times New Roman" w:cs="Times New Roman"/>
                <w:b/>
                <w:bCs/>
                <w:color w:val="000000"/>
                <w:sz w:val="20"/>
                <w:szCs w:val="20"/>
                <w:lang w:val="ky-KG"/>
              </w:rPr>
            </w:pPr>
            <w:r w:rsidRPr="00EC69AE">
              <w:rPr>
                <w:rFonts w:ascii="Times New Roman" w:hAnsi="Times New Roman" w:cs="Times New Roman"/>
                <w:b/>
                <w:bCs/>
                <w:color w:val="000000"/>
                <w:sz w:val="20"/>
                <w:szCs w:val="20"/>
                <w:lang w:val="ky-KG"/>
              </w:rPr>
              <w:t>119,7</w:t>
            </w:r>
          </w:p>
        </w:tc>
        <w:tc>
          <w:tcPr>
            <w:tcW w:w="1528" w:type="dxa"/>
            <w:vAlign w:val="bottom"/>
          </w:tcPr>
          <w:p w14:paraId="01901B8B" w14:textId="17A361BA" w:rsidR="00EC69AE" w:rsidRPr="00EC69AE" w:rsidRDefault="00EC69AE" w:rsidP="00EC69AE">
            <w:pPr>
              <w:spacing w:after="0" w:line="276" w:lineRule="auto"/>
              <w:ind w:right="401"/>
              <w:jc w:val="right"/>
              <w:rPr>
                <w:rFonts w:ascii="Times New Roman" w:hAnsi="Times New Roman" w:cs="Times New Roman"/>
                <w:b/>
                <w:bCs/>
                <w:color w:val="000000"/>
                <w:sz w:val="20"/>
                <w:szCs w:val="20"/>
                <w:lang w:val="ky-KG"/>
              </w:rPr>
            </w:pPr>
            <w:r w:rsidRPr="00EC69AE">
              <w:rPr>
                <w:rFonts w:ascii="Times New Roman" w:hAnsi="Times New Roman" w:cs="Times New Roman"/>
                <w:b/>
                <w:bCs/>
                <w:color w:val="000000"/>
                <w:sz w:val="20"/>
                <w:szCs w:val="20"/>
                <w:lang w:val="ky-KG"/>
              </w:rPr>
              <w:t>106,7</w:t>
            </w:r>
          </w:p>
        </w:tc>
        <w:tc>
          <w:tcPr>
            <w:tcW w:w="1521" w:type="dxa"/>
            <w:vAlign w:val="bottom"/>
          </w:tcPr>
          <w:p w14:paraId="107D4A9D" w14:textId="77777777" w:rsidR="00EC69AE" w:rsidRPr="00EC69AE" w:rsidRDefault="00EC69AE" w:rsidP="00EC69AE">
            <w:pPr>
              <w:spacing w:after="0" w:line="276" w:lineRule="auto"/>
              <w:ind w:right="459"/>
              <w:jc w:val="right"/>
              <w:rPr>
                <w:rFonts w:ascii="Times New Roman" w:hAnsi="Times New Roman" w:cs="Times New Roman"/>
                <w:b/>
                <w:bCs/>
                <w:color w:val="000000"/>
                <w:sz w:val="20"/>
                <w:szCs w:val="20"/>
                <w:lang w:val="ky-KG"/>
              </w:rPr>
            </w:pPr>
            <w:r w:rsidRPr="00EC69AE">
              <w:rPr>
                <w:rFonts w:ascii="Times New Roman" w:hAnsi="Times New Roman" w:cs="Times New Roman"/>
                <w:b/>
                <w:bCs/>
                <w:color w:val="000000"/>
                <w:sz w:val="20"/>
                <w:szCs w:val="20"/>
                <w:lang w:val="ky-KG"/>
              </w:rPr>
              <w:t>112,5</w:t>
            </w:r>
          </w:p>
        </w:tc>
      </w:tr>
      <w:tr w:rsidR="00EC69AE" w:rsidRPr="00124623" w14:paraId="77FF0C09" w14:textId="77777777" w:rsidTr="00EC69AE">
        <w:trPr>
          <w:trHeight w:val="798"/>
        </w:trPr>
        <w:tc>
          <w:tcPr>
            <w:tcW w:w="3596" w:type="dxa"/>
            <w:vAlign w:val="bottom"/>
          </w:tcPr>
          <w:p w14:paraId="00919091" w14:textId="77777777" w:rsidR="00EC69AE" w:rsidRPr="00EC69AE" w:rsidRDefault="00EC69AE" w:rsidP="00EC69AE">
            <w:pPr>
              <w:spacing w:after="0" w:line="276" w:lineRule="auto"/>
              <w:ind w:left="176" w:hanging="142"/>
              <w:rPr>
                <w:rFonts w:ascii="Times New Roman" w:hAnsi="Times New Roman" w:cs="Times New Roman"/>
                <w:color w:val="000000"/>
                <w:spacing w:val="-4"/>
                <w:sz w:val="20"/>
                <w:szCs w:val="20"/>
              </w:rPr>
            </w:pPr>
            <w:r w:rsidRPr="00EC69AE">
              <w:rPr>
                <w:rFonts w:ascii="Times New Roman" w:hAnsi="Times New Roman" w:cs="Times New Roman"/>
                <w:color w:val="000000"/>
                <w:sz w:val="20"/>
                <w:szCs w:val="20"/>
              </w:rPr>
              <w:t>Торговля автомобилями и мотоциклами, деталями, узлами и принадлежностями</w:t>
            </w:r>
          </w:p>
        </w:tc>
        <w:tc>
          <w:tcPr>
            <w:tcW w:w="1521" w:type="dxa"/>
            <w:vAlign w:val="bottom"/>
          </w:tcPr>
          <w:p w14:paraId="6B63CAED" w14:textId="77777777" w:rsidR="00EC69AE" w:rsidRPr="00EC69AE" w:rsidRDefault="00EC69AE" w:rsidP="00EC69AE">
            <w:pPr>
              <w:tabs>
                <w:tab w:val="left" w:pos="743"/>
              </w:tabs>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142,8</w:t>
            </w:r>
          </w:p>
        </w:tc>
        <w:tc>
          <w:tcPr>
            <w:tcW w:w="1515" w:type="dxa"/>
            <w:vAlign w:val="bottom"/>
          </w:tcPr>
          <w:p w14:paraId="6E6CC9CA" w14:textId="77777777" w:rsidR="00EC69AE" w:rsidRPr="00EC69AE" w:rsidRDefault="00EC69AE" w:rsidP="00EC69AE">
            <w:pPr>
              <w:spacing w:after="0" w:line="276" w:lineRule="auto"/>
              <w:ind w:right="453"/>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139,0</w:t>
            </w:r>
          </w:p>
        </w:tc>
        <w:tc>
          <w:tcPr>
            <w:tcW w:w="1528" w:type="dxa"/>
            <w:vAlign w:val="bottom"/>
          </w:tcPr>
          <w:p w14:paraId="5E86365A" w14:textId="0CB00075" w:rsidR="00EC69AE" w:rsidRPr="00EC69AE" w:rsidRDefault="00EC69AE" w:rsidP="00EC69AE">
            <w:pPr>
              <w:spacing w:after="0" w:line="276" w:lineRule="auto"/>
              <w:ind w:right="401"/>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135,3</w:t>
            </w:r>
          </w:p>
        </w:tc>
        <w:tc>
          <w:tcPr>
            <w:tcW w:w="1521" w:type="dxa"/>
            <w:vAlign w:val="bottom"/>
          </w:tcPr>
          <w:p w14:paraId="5DE01128" w14:textId="77777777" w:rsidR="00EC69AE" w:rsidRPr="00EC69AE" w:rsidRDefault="00EC69AE" w:rsidP="00EC69AE">
            <w:pPr>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147,0</w:t>
            </w:r>
          </w:p>
        </w:tc>
      </w:tr>
      <w:tr w:rsidR="00EC69AE" w:rsidRPr="00124623" w14:paraId="1A23BA28" w14:textId="77777777" w:rsidTr="00EC69AE">
        <w:trPr>
          <w:trHeight w:val="271"/>
        </w:trPr>
        <w:tc>
          <w:tcPr>
            <w:tcW w:w="3596" w:type="dxa"/>
            <w:vAlign w:val="bottom"/>
          </w:tcPr>
          <w:p w14:paraId="0E7DB3AD" w14:textId="77777777" w:rsidR="00EC69AE" w:rsidRPr="00EC69AE" w:rsidRDefault="00EC69AE" w:rsidP="00EC69AE">
            <w:pPr>
              <w:spacing w:after="0" w:line="276" w:lineRule="auto"/>
              <w:ind w:right="-142"/>
              <w:rPr>
                <w:rFonts w:ascii="Times New Roman" w:hAnsi="Times New Roman" w:cs="Times New Roman"/>
                <w:color w:val="000000"/>
                <w:sz w:val="20"/>
                <w:szCs w:val="20"/>
              </w:rPr>
            </w:pPr>
            <w:r w:rsidRPr="00EC69AE">
              <w:rPr>
                <w:rFonts w:ascii="Times New Roman" w:hAnsi="Times New Roman" w:cs="Times New Roman"/>
                <w:color w:val="000000"/>
                <w:sz w:val="20"/>
                <w:szCs w:val="20"/>
              </w:rPr>
              <w:t xml:space="preserve">Техническое обслуживание и ремонт </w:t>
            </w:r>
          </w:p>
          <w:p w14:paraId="0762B7D0" w14:textId="77777777" w:rsidR="00EC69AE" w:rsidRPr="00EC69AE" w:rsidRDefault="00EC69AE" w:rsidP="00EC69AE">
            <w:pPr>
              <w:tabs>
                <w:tab w:val="left" w:pos="-414"/>
                <w:tab w:val="left" w:pos="294"/>
                <w:tab w:val="left" w:pos="1002"/>
              </w:tabs>
              <w:spacing w:after="0" w:line="276" w:lineRule="auto"/>
              <w:ind w:firstLine="142"/>
              <w:rPr>
                <w:rFonts w:ascii="Times New Roman" w:hAnsi="Times New Roman" w:cs="Times New Roman"/>
                <w:color w:val="000000"/>
                <w:spacing w:val="-4"/>
                <w:sz w:val="20"/>
                <w:szCs w:val="20"/>
              </w:rPr>
            </w:pPr>
            <w:r w:rsidRPr="00EC69AE">
              <w:rPr>
                <w:rFonts w:ascii="Times New Roman" w:hAnsi="Times New Roman" w:cs="Times New Roman"/>
                <w:color w:val="000000"/>
                <w:sz w:val="20"/>
                <w:szCs w:val="20"/>
              </w:rPr>
              <w:t>автомобилей</w:t>
            </w:r>
          </w:p>
        </w:tc>
        <w:tc>
          <w:tcPr>
            <w:tcW w:w="1521" w:type="dxa"/>
            <w:vAlign w:val="bottom"/>
          </w:tcPr>
          <w:p w14:paraId="7132505F" w14:textId="77777777" w:rsidR="00EC69AE" w:rsidRPr="00EC69AE" w:rsidRDefault="00EC69AE" w:rsidP="00EC69AE">
            <w:pPr>
              <w:tabs>
                <w:tab w:val="left" w:pos="743"/>
              </w:tabs>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157,7</w:t>
            </w:r>
          </w:p>
        </w:tc>
        <w:tc>
          <w:tcPr>
            <w:tcW w:w="1515" w:type="dxa"/>
            <w:vAlign w:val="bottom"/>
          </w:tcPr>
          <w:p w14:paraId="324233FD" w14:textId="77777777" w:rsidR="00EC69AE" w:rsidRPr="00EC69AE" w:rsidRDefault="00EC69AE" w:rsidP="00EC69AE">
            <w:pPr>
              <w:spacing w:after="0" w:line="276" w:lineRule="auto"/>
              <w:ind w:right="453"/>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111,3</w:t>
            </w:r>
          </w:p>
        </w:tc>
        <w:tc>
          <w:tcPr>
            <w:tcW w:w="1528" w:type="dxa"/>
            <w:vAlign w:val="bottom"/>
          </w:tcPr>
          <w:p w14:paraId="30D144E8" w14:textId="567670FF" w:rsidR="00EC69AE" w:rsidRPr="00EC69AE" w:rsidRDefault="00EC69AE" w:rsidP="00EC69AE">
            <w:pPr>
              <w:spacing w:after="0" w:line="276" w:lineRule="auto"/>
              <w:ind w:right="401"/>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174,1</w:t>
            </w:r>
          </w:p>
        </w:tc>
        <w:tc>
          <w:tcPr>
            <w:tcW w:w="1521" w:type="dxa"/>
            <w:vAlign w:val="bottom"/>
          </w:tcPr>
          <w:p w14:paraId="674D4382" w14:textId="77777777" w:rsidR="00EC69AE" w:rsidRPr="00EC69AE" w:rsidRDefault="00EC69AE" w:rsidP="00EC69AE">
            <w:pPr>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160,4</w:t>
            </w:r>
          </w:p>
        </w:tc>
      </w:tr>
      <w:tr w:rsidR="00EC69AE" w:rsidRPr="00124623" w14:paraId="092EC2F3" w14:textId="77777777" w:rsidTr="00EC69AE">
        <w:trPr>
          <w:trHeight w:val="542"/>
        </w:trPr>
        <w:tc>
          <w:tcPr>
            <w:tcW w:w="3596" w:type="dxa"/>
            <w:vAlign w:val="bottom"/>
          </w:tcPr>
          <w:p w14:paraId="67A94188" w14:textId="77777777" w:rsidR="00EC69AE" w:rsidRPr="00EC69AE" w:rsidRDefault="00EC69AE" w:rsidP="00EC69AE">
            <w:pPr>
              <w:spacing w:after="0" w:line="276" w:lineRule="auto"/>
              <w:ind w:left="176" w:hanging="142"/>
              <w:rPr>
                <w:rFonts w:ascii="Times New Roman" w:hAnsi="Times New Roman" w:cs="Times New Roman"/>
                <w:color w:val="000000"/>
                <w:spacing w:val="-4"/>
                <w:sz w:val="20"/>
                <w:szCs w:val="20"/>
              </w:rPr>
            </w:pPr>
            <w:r w:rsidRPr="00EC69AE">
              <w:rPr>
                <w:rFonts w:ascii="Times New Roman" w:hAnsi="Times New Roman" w:cs="Times New Roman"/>
                <w:color w:val="000000"/>
                <w:sz w:val="20"/>
                <w:szCs w:val="20"/>
              </w:rPr>
              <w:t>Оптовая торговля, кроме торговли    автомобилями и мотоциклами</w:t>
            </w:r>
          </w:p>
        </w:tc>
        <w:tc>
          <w:tcPr>
            <w:tcW w:w="1521" w:type="dxa"/>
            <w:vAlign w:val="bottom"/>
          </w:tcPr>
          <w:p w14:paraId="6343F6AA" w14:textId="77777777" w:rsidR="00EC69AE" w:rsidRPr="00EC69AE" w:rsidRDefault="00EC69AE" w:rsidP="00EC69AE">
            <w:pPr>
              <w:tabs>
                <w:tab w:val="left" w:pos="743"/>
              </w:tabs>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115,1</w:t>
            </w:r>
          </w:p>
        </w:tc>
        <w:tc>
          <w:tcPr>
            <w:tcW w:w="1515" w:type="dxa"/>
            <w:vAlign w:val="bottom"/>
          </w:tcPr>
          <w:p w14:paraId="415AC60D" w14:textId="77777777" w:rsidR="00EC69AE" w:rsidRPr="00EC69AE" w:rsidRDefault="00EC69AE" w:rsidP="00EC69AE">
            <w:pPr>
              <w:spacing w:after="0" w:line="276" w:lineRule="auto"/>
              <w:ind w:right="453"/>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122,4</w:t>
            </w:r>
          </w:p>
        </w:tc>
        <w:tc>
          <w:tcPr>
            <w:tcW w:w="1528" w:type="dxa"/>
            <w:vAlign w:val="bottom"/>
          </w:tcPr>
          <w:p w14:paraId="526CC8F2" w14:textId="7413217D" w:rsidR="00EC69AE" w:rsidRPr="00EC69AE" w:rsidRDefault="00EC69AE" w:rsidP="00EC69AE">
            <w:pPr>
              <w:spacing w:after="0" w:line="276" w:lineRule="auto"/>
              <w:ind w:right="401"/>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79,0</w:t>
            </w:r>
          </w:p>
        </w:tc>
        <w:tc>
          <w:tcPr>
            <w:tcW w:w="1521" w:type="dxa"/>
            <w:vAlign w:val="bottom"/>
          </w:tcPr>
          <w:p w14:paraId="3265DF28" w14:textId="77777777" w:rsidR="00EC69AE" w:rsidRPr="00EC69AE" w:rsidRDefault="00EC69AE" w:rsidP="00EC69AE">
            <w:pPr>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99,5</w:t>
            </w:r>
          </w:p>
        </w:tc>
      </w:tr>
      <w:tr w:rsidR="00EC69AE" w:rsidRPr="00124623" w14:paraId="1391F22C" w14:textId="77777777" w:rsidTr="00EC69AE">
        <w:trPr>
          <w:trHeight w:val="527"/>
        </w:trPr>
        <w:tc>
          <w:tcPr>
            <w:tcW w:w="3596" w:type="dxa"/>
            <w:vAlign w:val="bottom"/>
          </w:tcPr>
          <w:p w14:paraId="61F98758" w14:textId="77777777" w:rsidR="00EC69AE" w:rsidRPr="00EC69AE" w:rsidRDefault="00EC69AE" w:rsidP="00EC69AE">
            <w:pPr>
              <w:tabs>
                <w:tab w:val="left" w:pos="-414"/>
                <w:tab w:val="left" w:pos="294"/>
                <w:tab w:val="left" w:pos="1002"/>
              </w:tabs>
              <w:spacing w:after="0" w:line="276" w:lineRule="auto"/>
              <w:ind w:left="176" w:hanging="142"/>
              <w:rPr>
                <w:rFonts w:ascii="Times New Roman" w:hAnsi="Times New Roman" w:cs="Times New Roman"/>
                <w:color w:val="000000"/>
                <w:spacing w:val="-4"/>
                <w:sz w:val="20"/>
                <w:szCs w:val="20"/>
              </w:rPr>
            </w:pPr>
            <w:r w:rsidRPr="00EC69AE">
              <w:rPr>
                <w:rFonts w:ascii="Times New Roman" w:hAnsi="Times New Roman" w:cs="Times New Roman"/>
                <w:color w:val="000000"/>
                <w:sz w:val="20"/>
                <w:szCs w:val="20"/>
              </w:rPr>
              <w:t>Розничная торговля моторным                                                 топливом</w:t>
            </w:r>
          </w:p>
        </w:tc>
        <w:tc>
          <w:tcPr>
            <w:tcW w:w="1521" w:type="dxa"/>
            <w:vAlign w:val="bottom"/>
          </w:tcPr>
          <w:p w14:paraId="3CCA151C" w14:textId="77777777" w:rsidR="00EC69AE" w:rsidRPr="00EC69AE" w:rsidRDefault="00EC69AE" w:rsidP="00EC69AE">
            <w:pPr>
              <w:tabs>
                <w:tab w:val="left" w:pos="743"/>
              </w:tabs>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175,5</w:t>
            </w:r>
          </w:p>
        </w:tc>
        <w:tc>
          <w:tcPr>
            <w:tcW w:w="1515" w:type="dxa"/>
            <w:vAlign w:val="bottom"/>
          </w:tcPr>
          <w:p w14:paraId="2F989A5B" w14:textId="77777777" w:rsidR="00EC69AE" w:rsidRPr="00EC69AE" w:rsidRDefault="00EC69AE" w:rsidP="00EC69AE">
            <w:pPr>
              <w:tabs>
                <w:tab w:val="left" w:pos="459"/>
              </w:tabs>
              <w:spacing w:after="0" w:line="276" w:lineRule="auto"/>
              <w:ind w:left="34" w:right="453"/>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149,3</w:t>
            </w:r>
          </w:p>
        </w:tc>
        <w:tc>
          <w:tcPr>
            <w:tcW w:w="1528" w:type="dxa"/>
            <w:vAlign w:val="bottom"/>
          </w:tcPr>
          <w:p w14:paraId="0C665DF8" w14:textId="0E11224D" w:rsidR="00EC69AE" w:rsidRPr="00EC69AE" w:rsidRDefault="00EC69AE" w:rsidP="00EC69AE">
            <w:pPr>
              <w:spacing w:after="0" w:line="276" w:lineRule="auto"/>
              <w:ind w:right="401"/>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102,1</w:t>
            </w:r>
          </w:p>
        </w:tc>
        <w:tc>
          <w:tcPr>
            <w:tcW w:w="1521" w:type="dxa"/>
            <w:vAlign w:val="bottom"/>
          </w:tcPr>
          <w:p w14:paraId="4E2F9C74" w14:textId="77777777" w:rsidR="00EC69AE" w:rsidRPr="00EC69AE" w:rsidRDefault="00EC69AE" w:rsidP="00EC69AE">
            <w:pPr>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178,8</w:t>
            </w:r>
          </w:p>
        </w:tc>
      </w:tr>
      <w:tr w:rsidR="00EC69AE" w:rsidRPr="00124623" w14:paraId="0DFE94A3" w14:textId="77777777" w:rsidTr="00EC69AE">
        <w:trPr>
          <w:trHeight w:val="527"/>
        </w:trPr>
        <w:tc>
          <w:tcPr>
            <w:tcW w:w="3596" w:type="dxa"/>
            <w:vAlign w:val="bottom"/>
          </w:tcPr>
          <w:p w14:paraId="61044844" w14:textId="77777777" w:rsidR="00EC69AE" w:rsidRPr="00EC69AE" w:rsidRDefault="00EC69AE" w:rsidP="00EC69AE">
            <w:pPr>
              <w:spacing w:after="0" w:line="276" w:lineRule="auto"/>
              <w:ind w:left="176" w:hanging="142"/>
              <w:rPr>
                <w:rFonts w:ascii="Times New Roman" w:hAnsi="Times New Roman" w:cs="Times New Roman"/>
                <w:color w:val="000000"/>
                <w:spacing w:val="-4"/>
                <w:sz w:val="20"/>
                <w:szCs w:val="20"/>
              </w:rPr>
            </w:pPr>
            <w:r w:rsidRPr="00EC69AE">
              <w:rPr>
                <w:rFonts w:ascii="Times New Roman" w:hAnsi="Times New Roman" w:cs="Times New Roman"/>
                <w:color w:val="000000"/>
                <w:sz w:val="20"/>
                <w:szCs w:val="20"/>
              </w:rPr>
              <w:t>Розничная торговля, кроме торговли автомобилями и мотоциклами</w:t>
            </w:r>
          </w:p>
        </w:tc>
        <w:tc>
          <w:tcPr>
            <w:tcW w:w="1521" w:type="dxa"/>
            <w:vAlign w:val="bottom"/>
          </w:tcPr>
          <w:p w14:paraId="7C554113" w14:textId="77777777" w:rsidR="00EC69AE" w:rsidRPr="00EC69AE" w:rsidRDefault="00EC69AE" w:rsidP="00EC69AE">
            <w:pPr>
              <w:tabs>
                <w:tab w:val="left" w:pos="743"/>
              </w:tabs>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110,8</w:t>
            </w:r>
          </w:p>
        </w:tc>
        <w:tc>
          <w:tcPr>
            <w:tcW w:w="1515" w:type="dxa"/>
            <w:vAlign w:val="bottom"/>
          </w:tcPr>
          <w:p w14:paraId="6DAE7714" w14:textId="77777777" w:rsidR="00EC69AE" w:rsidRPr="00EC69AE" w:rsidRDefault="00EC69AE" w:rsidP="00EC69AE">
            <w:pPr>
              <w:spacing w:after="0" w:line="276" w:lineRule="auto"/>
              <w:ind w:right="453"/>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104,5</w:t>
            </w:r>
          </w:p>
        </w:tc>
        <w:tc>
          <w:tcPr>
            <w:tcW w:w="1528" w:type="dxa"/>
            <w:vAlign w:val="bottom"/>
          </w:tcPr>
          <w:p w14:paraId="591B19CC" w14:textId="1C53FF45" w:rsidR="00EC69AE" w:rsidRPr="00EC69AE" w:rsidRDefault="00EC69AE" w:rsidP="00EC69AE">
            <w:pPr>
              <w:spacing w:after="0" w:line="276" w:lineRule="auto"/>
              <w:ind w:right="401"/>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158,5</w:t>
            </w:r>
          </w:p>
        </w:tc>
        <w:tc>
          <w:tcPr>
            <w:tcW w:w="1521" w:type="dxa"/>
            <w:vAlign w:val="bottom"/>
          </w:tcPr>
          <w:p w14:paraId="7FB997B9" w14:textId="77777777" w:rsidR="00EC69AE" w:rsidRPr="00EC69AE" w:rsidRDefault="00EC69AE" w:rsidP="00EC69AE">
            <w:pPr>
              <w:spacing w:after="0" w:line="276" w:lineRule="auto"/>
              <w:ind w:right="459"/>
              <w:jc w:val="right"/>
              <w:rPr>
                <w:rFonts w:ascii="Times New Roman" w:hAnsi="Times New Roman" w:cs="Times New Roman"/>
                <w:bCs/>
                <w:color w:val="000000"/>
                <w:sz w:val="20"/>
                <w:szCs w:val="20"/>
                <w:lang w:val="ky-KG"/>
              </w:rPr>
            </w:pPr>
            <w:r w:rsidRPr="00EC69AE">
              <w:rPr>
                <w:rFonts w:ascii="Times New Roman" w:hAnsi="Times New Roman" w:cs="Times New Roman"/>
                <w:bCs/>
                <w:color w:val="000000"/>
                <w:sz w:val="20"/>
                <w:szCs w:val="20"/>
                <w:lang w:val="ky-KG"/>
              </w:rPr>
              <w:t>119,7</w:t>
            </w:r>
          </w:p>
        </w:tc>
      </w:tr>
      <w:tr w:rsidR="00EC69AE" w:rsidRPr="00124623" w14:paraId="31753D2F" w14:textId="77777777" w:rsidTr="00EC69AE">
        <w:trPr>
          <w:trHeight w:val="135"/>
        </w:trPr>
        <w:tc>
          <w:tcPr>
            <w:tcW w:w="3596" w:type="dxa"/>
            <w:tcBorders>
              <w:bottom w:val="single" w:sz="8" w:space="0" w:color="auto"/>
            </w:tcBorders>
          </w:tcPr>
          <w:p w14:paraId="7A98F193" w14:textId="77777777" w:rsidR="00EC69AE" w:rsidRPr="00EC69AE" w:rsidRDefault="00EC69AE" w:rsidP="00EC69AE">
            <w:pPr>
              <w:tabs>
                <w:tab w:val="left" w:pos="-414"/>
                <w:tab w:val="left" w:pos="294"/>
                <w:tab w:val="left" w:pos="1002"/>
              </w:tabs>
              <w:spacing w:after="0" w:line="276" w:lineRule="auto"/>
              <w:ind w:firstLine="142"/>
              <w:jc w:val="both"/>
              <w:rPr>
                <w:rFonts w:ascii="Times New Roman" w:hAnsi="Times New Roman" w:cs="Times New Roman"/>
                <w:color w:val="000000"/>
                <w:spacing w:val="-4"/>
                <w:sz w:val="20"/>
                <w:szCs w:val="20"/>
              </w:rPr>
            </w:pPr>
          </w:p>
        </w:tc>
        <w:tc>
          <w:tcPr>
            <w:tcW w:w="1521" w:type="dxa"/>
            <w:tcBorders>
              <w:bottom w:val="single" w:sz="8" w:space="0" w:color="auto"/>
            </w:tcBorders>
            <w:vAlign w:val="bottom"/>
          </w:tcPr>
          <w:p w14:paraId="587895BA" w14:textId="77777777" w:rsidR="00EC69AE" w:rsidRPr="00EC69AE" w:rsidRDefault="00EC69AE" w:rsidP="00EC69AE">
            <w:pPr>
              <w:spacing w:after="0" w:line="276" w:lineRule="auto"/>
              <w:ind w:right="142"/>
              <w:jc w:val="right"/>
              <w:rPr>
                <w:rFonts w:ascii="Times New Roman" w:hAnsi="Times New Roman" w:cs="Times New Roman"/>
                <w:bCs/>
                <w:color w:val="000000"/>
                <w:sz w:val="20"/>
                <w:szCs w:val="20"/>
              </w:rPr>
            </w:pPr>
          </w:p>
        </w:tc>
        <w:tc>
          <w:tcPr>
            <w:tcW w:w="1515" w:type="dxa"/>
            <w:tcBorders>
              <w:bottom w:val="single" w:sz="8" w:space="0" w:color="auto"/>
            </w:tcBorders>
            <w:vAlign w:val="bottom"/>
          </w:tcPr>
          <w:p w14:paraId="2514EE31" w14:textId="77777777" w:rsidR="00EC69AE" w:rsidRPr="00EC69AE" w:rsidRDefault="00EC69AE" w:rsidP="00EC69AE">
            <w:pPr>
              <w:spacing w:after="0" w:line="276" w:lineRule="auto"/>
              <w:ind w:right="130"/>
              <w:jc w:val="right"/>
              <w:rPr>
                <w:rFonts w:ascii="Times New Roman" w:hAnsi="Times New Roman" w:cs="Times New Roman"/>
                <w:bCs/>
                <w:color w:val="000000"/>
                <w:sz w:val="20"/>
                <w:szCs w:val="20"/>
              </w:rPr>
            </w:pPr>
          </w:p>
        </w:tc>
        <w:tc>
          <w:tcPr>
            <w:tcW w:w="1528" w:type="dxa"/>
            <w:tcBorders>
              <w:bottom w:val="single" w:sz="8" w:space="0" w:color="auto"/>
            </w:tcBorders>
            <w:vAlign w:val="bottom"/>
          </w:tcPr>
          <w:p w14:paraId="2F029DAD" w14:textId="6246473E" w:rsidR="00EC69AE" w:rsidRPr="00EC69AE" w:rsidRDefault="00EC69AE" w:rsidP="00EC69AE">
            <w:pPr>
              <w:spacing w:after="0" w:line="276" w:lineRule="auto"/>
              <w:ind w:right="255"/>
              <w:jc w:val="right"/>
              <w:rPr>
                <w:rFonts w:ascii="Times New Roman" w:hAnsi="Times New Roman" w:cs="Times New Roman"/>
                <w:bCs/>
                <w:color w:val="000000"/>
                <w:sz w:val="20"/>
                <w:szCs w:val="20"/>
              </w:rPr>
            </w:pPr>
          </w:p>
        </w:tc>
        <w:tc>
          <w:tcPr>
            <w:tcW w:w="1521" w:type="dxa"/>
            <w:tcBorders>
              <w:bottom w:val="single" w:sz="8" w:space="0" w:color="auto"/>
            </w:tcBorders>
            <w:vAlign w:val="bottom"/>
          </w:tcPr>
          <w:p w14:paraId="1267C174" w14:textId="77777777" w:rsidR="00EC69AE" w:rsidRPr="00EC69AE" w:rsidRDefault="00EC69AE" w:rsidP="00EC69AE">
            <w:pPr>
              <w:spacing w:after="0" w:line="276" w:lineRule="auto"/>
              <w:ind w:right="317"/>
              <w:jc w:val="right"/>
              <w:rPr>
                <w:rFonts w:ascii="Times New Roman" w:hAnsi="Times New Roman" w:cs="Times New Roman"/>
                <w:bCs/>
                <w:color w:val="000000"/>
                <w:sz w:val="20"/>
                <w:szCs w:val="20"/>
              </w:rPr>
            </w:pPr>
          </w:p>
        </w:tc>
      </w:tr>
    </w:tbl>
    <w:p w14:paraId="79B8F6D5" w14:textId="77777777" w:rsidR="00EC69AE" w:rsidRDefault="00EC69AE" w:rsidP="00EC69AE">
      <w:pPr>
        <w:tabs>
          <w:tab w:val="left" w:pos="9781"/>
        </w:tabs>
        <w:jc w:val="both"/>
        <w:rPr>
          <w:color w:val="000000"/>
          <w:sz w:val="24"/>
          <w:szCs w:val="24"/>
        </w:rPr>
      </w:pPr>
    </w:p>
    <w:p w14:paraId="47E24383" w14:textId="77777777" w:rsidR="00EC69AE" w:rsidRPr="00EC69AE" w:rsidRDefault="00EC69AE" w:rsidP="00EC69AE">
      <w:pPr>
        <w:tabs>
          <w:tab w:val="left" w:pos="9781"/>
        </w:tabs>
        <w:jc w:val="both"/>
        <w:rPr>
          <w:rFonts w:ascii="Times New Roman" w:hAnsi="Times New Roman" w:cs="Times New Roman"/>
          <w:color w:val="000000"/>
          <w:sz w:val="24"/>
          <w:szCs w:val="24"/>
        </w:rPr>
      </w:pPr>
      <w:r w:rsidRPr="00EC69AE">
        <w:rPr>
          <w:rFonts w:ascii="Times New Roman" w:hAnsi="Times New Roman" w:cs="Times New Roman"/>
          <w:color w:val="000000"/>
          <w:sz w:val="24"/>
          <w:szCs w:val="24"/>
        </w:rPr>
        <w:t xml:space="preserve">           В</w:t>
      </w:r>
      <w:r w:rsidRPr="00EC69AE">
        <w:rPr>
          <w:rFonts w:ascii="Times New Roman" w:hAnsi="Times New Roman" w:cs="Times New Roman"/>
          <w:color w:val="000000"/>
          <w:sz w:val="24"/>
          <w:szCs w:val="24"/>
          <w:lang w:val="ky-KG"/>
        </w:rPr>
        <w:t xml:space="preserve"> </w:t>
      </w:r>
      <w:r w:rsidRPr="00EC69AE">
        <w:rPr>
          <w:rFonts w:ascii="Times New Roman" w:hAnsi="Times New Roman" w:cs="Times New Roman"/>
          <w:color w:val="000000"/>
          <w:sz w:val="24"/>
          <w:szCs w:val="24"/>
        </w:rPr>
        <w:t>январе-</w:t>
      </w:r>
      <w:proofErr w:type="spellStart"/>
      <w:r w:rsidRPr="00EC69AE">
        <w:rPr>
          <w:rFonts w:ascii="Times New Roman" w:hAnsi="Times New Roman" w:cs="Times New Roman"/>
          <w:color w:val="000000"/>
          <w:sz w:val="24"/>
          <w:szCs w:val="24"/>
          <w:lang w:val="ky-KG"/>
        </w:rPr>
        <w:t>октябре</w:t>
      </w:r>
      <w:proofErr w:type="spellEnd"/>
      <w:r w:rsidRPr="00EC69AE">
        <w:rPr>
          <w:rFonts w:ascii="Times New Roman" w:hAnsi="Times New Roman" w:cs="Times New Roman"/>
          <w:color w:val="000000"/>
          <w:sz w:val="24"/>
          <w:szCs w:val="24"/>
        </w:rPr>
        <w:t xml:space="preserve"> 2025 года общий объем услуг, оказанных гостиницами и ресторанами, составил </w:t>
      </w:r>
      <w:r w:rsidRPr="00EC69AE">
        <w:rPr>
          <w:rFonts w:ascii="Times New Roman" w:hAnsi="Times New Roman" w:cs="Times New Roman"/>
          <w:color w:val="000000"/>
          <w:sz w:val="24"/>
          <w:szCs w:val="24"/>
          <w:lang w:val="ky-KG"/>
        </w:rPr>
        <w:t>30279,7</w:t>
      </w:r>
      <w:r w:rsidRPr="00EC69AE">
        <w:rPr>
          <w:rFonts w:ascii="Times New Roman" w:hAnsi="Times New Roman" w:cs="Times New Roman"/>
          <w:color w:val="000000"/>
          <w:sz w:val="24"/>
          <w:szCs w:val="24"/>
        </w:rPr>
        <w:t xml:space="preserve"> млн. сомов и увеличился на </w:t>
      </w:r>
      <w:r w:rsidRPr="00EC69AE">
        <w:rPr>
          <w:rFonts w:ascii="Times New Roman" w:hAnsi="Times New Roman" w:cs="Times New Roman"/>
          <w:color w:val="000000"/>
          <w:sz w:val="24"/>
          <w:szCs w:val="24"/>
          <w:lang w:val="ky-KG"/>
        </w:rPr>
        <w:t>14,6</w:t>
      </w:r>
      <w:r w:rsidRPr="00EC69AE">
        <w:rPr>
          <w:rFonts w:ascii="Times New Roman" w:hAnsi="Times New Roman" w:cs="Times New Roman"/>
          <w:color w:val="000000"/>
          <w:sz w:val="24"/>
          <w:szCs w:val="24"/>
        </w:rPr>
        <w:t xml:space="preserve"> процента по сравнению с соответствующим периодом. Из них </w:t>
      </w:r>
      <w:r w:rsidRPr="00EC69AE">
        <w:rPr>
          <w:rFonts w:ascii="Times New Roman" w:hAnsi="Times New Roman" w:cs="Times New Roman"/>
          <w:color w:val="000000"/>
          <w:sz w:val="24"/>
          <w:szCs w:val="24"/>
          <w:lang w:val="ky-KG"/>
        </w:rPr>
        <w:t>25170,1</w:t>
      </w:r>
      <w:r w:rsidRPr="00EC69AE">
        <w:rPr>
          <w:rFonts w:ascii="Times New Roman" w:hAnsi="Times New Roman" w:cs="Times New Roman"/>
          <w:color w:val="000000"/>
          <w:sz w:val="24"/>
          <w:szCs w:val="24"/>
        </w:rPr>
        <w:t xml:space="preserve"> млн. сомов, или 8</w:t>
      </w:r>
      <w:r w:rsidRPr="00EC69AE">
        <w:rPr>
          <w:rFonts w:ascii="Times New Roman" w:hAnsi="Times New Roman" w:cs="Times New Roman"/>
          <w:color w:val="000000"/>
          <w:sz w:val="24"/>
          <w:szCs w:val="24"/>
          <w:lang w:val="ky-KG"/>
        </w:rPr>
        <w:t>3,1</w:t>
      </w:r>
      <w:r w:rsidRPr="00EC69AE">
        <w:rPr>
          <w:rFonts w:ascii="Times New Roman" w:hAnsi="Times New Roman" w:cs="Times New Roman"/>
          <w:color w:val="000000"/>
          <w:sz w:val="24"/>
          <w:szCs w:val="24"/>
        </w:rPr>
        <w:t xml:space="preserve"> процента пришлось на рестораны и </w:t>
      </w:r>
      <w:r w:rsidRPr="00EC69AE">
        <w:rPr>
          <w:rFonts w:ascii="Times New Roman" w:hAnsi="Times New Roman" w:cs="Times New Roman"/>
          <w:color w:val="000000"/>
          <w:sz w:val="24"/>
          <w:szCs w:val="24"/>
          <w:lang w:val="ky-KG"/>
        </w:rPr>
        <w:t>5109,6</w:t>
      </w:r>
      <w:r w:rsidRPr="00EC69AE">
        <w:rPr>
          <w:rFonts w:ascii="Times New Roman" w:hAnsi="Times New Roman" w:cs="Times New Roman"/>
          <w:color w:val="000000"/>
          <w:sz w:val="24"/>
          <w:szCs w:val="24"/>
        </w:rPr>
        <w:t xml:space="preserve"> </w:t>
      </w:r>
      <w:r w:rsidRPr="00EC69AE">
        <w:rPr>
          <w:rFonts w:ascii="Times New Roman" w:hAnsi="Times New Roman" w:cs="Times New Roman"/>
          <w:color w:val="000000"/>
          <w:sz w:val="24"/>
          <w:szCs w:val="24"/>
          <w:lang w:val="ky-KG"/>
        </w:rPr>
        <w:t>м</w:t>
      </w:r>
      <w:r w:rsidRPr="00EC69AE">
        <w:rPr>
          <w:rFonts w:ascii="Times New Roman" w:hAnsi="Times New Roman" w:cs="Times New Roman"/>
          <w:color w:val="000000"/>
          <w:sz w:val="24"/>
          <w:szCs w:val="24"/>
        </w:rPr>
        <w:t xml:space="preserve">лн. сомов или </w:t>
      </w:r>
      <w:r w:rsidRPr="00EC69AE">
        <w:rPr>
          <w:rFonts w:ascii="Times New Roman" w:hAnsi="Times New Roman" w:cs="Times New Roman"/>
          <w:color w:val="000000"/>
          <w:sz w:val="24"/>
          <w:szCs w:val="24"/>
          <w:lang w:val="ky-KG"/>
        </w:rPr>
        <w:t xml:space="preserve">16,9 </w:t>
      </w:r>
      <w:r w:rsidRPr="00EC69AE">
        <w:rPr>
          <w:rFonts w:ascii="Times New Roman" w:hAnsi="Times New Roman" w:cs="Times New Roman"/>
          <w:color w:val="000000"/>
          <w:sz w:val="24"/>
          <w:szCs w:val="24"/>
        </w:rPr>
        <w:t>процента</w:t>
      </w:r>
      <w:r w:rsidRPr="00EC69AE">
        <w:rPr>
          <w:rFonts w:ascii="Times New Roman" w:hAnsi="Times New Roman" w:cs="Times New Roman"/>
          <w:color w:val="000000"/>
          <w:sz w:val="24"/>
          <w:szCs w:val="24"/>
          <w:lang w:val="ky-KG"/>
        </w:rPr>
        <w:t xml:space="preserve"> </w:t>
      </w:r>
      <w:r w:rsidRPr="00EC69AE">
        <w:rPr>
          <w:rFonts w:ascii="Times New Roman" w:hAnsi="Times New Roman" w:cs="Times New Roman"/>
          <w:color w:val="000000"/>
          <w:sz w:val="24"/>
          <w:szCs w:val="24"/>
        </w:rPr>
        <w:t>на</w:t>
      </w:r>
      <w:r w:rsidRPr="00EC69AE">
        <w:rPr>
          <w:rFonts w:ascii="Times New Roman" w:hAnsi="Times New Roman" w:cs="Times New Roman"/>
          <w:color w:val="000000"/>
          <w:sz w:val="24"/>
          <w:szCs w:val="24"/>
          <w:lang w:val="ky-KG"/>
        </w:rPr>
        <w:t xml:space="preserve"> </w:t>
      </w:r>
      <w:r w:rsidRPr="00EC69AE">
        <w:rPr>
          <w:rFonts w:ascii="Times New Roman" w:hAnsi="Times New Roman" w:cs="Times New Roman"/>
          <w:color w:val="000000"/>
          <w:sz w:val="24"/>
          <w:szCs w:val="24"/>
        </w:rPr>
        <w:t>услуги,</w:t>
      </w:r>
      <w:r w:rsidRPr="00EC69AE">
        <w:rPr>
          <w:rFonts w:ascii="Times New Roman" w:hAnsi="Times New Roman" w:cs="Times New Roman"/>
          <w:color w:val="000000"/>
          <w:sz w:val="24"/>
          <w:szCs w:val="24"/>
          <w:lang w:val="ky-KG"/>
        </w:rPr>
        <w:t xml:space="preserve"> </w:t>
      </w:r>
      <w:r w:rsidRPr="00EC69AE">
        <w:rPr>
          <w:rFonts w:ascii="Times New Roman" w:hAnsi="Times New Roman" w:cs="Times New Roman"/>
          <w:color w:val="000000"/>
          <w:sz w:val="24"/>
          <w:szCs w:val="24"/>
        </w:rPr>
        <w:t>оказываемые гостиницами. Рост объёмов услуг, оказанных гостиницами и ресторанами, обеспечен всеми районами города.</w:t>
      </w:r>
    </w:p>
    <w:p w14:paraId="36F0D60E" w14:textId="77777777" w:rsidR="002C79B8" w:rsidRDefault="002C79B8" w:rsidP="00EC69AE">
      <w:pPr>
        <w:spacing w:after="0"/>
        <w:ind w:left="1560" w:hanging="1560"/>
        <w:jc w:val="both"/>
        <w:outlineLvl w:val="0"/>
        <w:rPr>
          <w:rFonts w:ascii="Times New Roman" w:hAnsi="Times New Roman" w:cs="Times New Roman"/>
          <w:b/>
          <w:color w:val="000000"/>
          <w:spacing w:val="-4"/>
          <w:sz w:val="24"/>
          <w:szCs w:val="24"/>
          <w:lang w:val="ru-RU"/>
        </w:rPr>
      </w:pPr>
    </w:p>
    <w:p w14:paraId="40DFD9F2" w14:textId="77777777" w:rsidR="002C79B8" w:rsidRDefault="002C79B8" w:rsidP="00EC69AE">
      <w:pPr>
        <w:spacing w:after="0"/>
        <w:ind w:left="1560" w:hanging="1560"/>
        <w:jc w:val="both"/>
        <w:outlineLvl w:val="0"/>
        <w:rPr>
          <w:rFonts w:ascii="Times New Roman" w:hAnsi="Times New Roman" w:cs="Times New Roman"/>
          <w:b/>
          <w:color w:val="000000"/>
          <w:spacing w:val="-4"/>
          <w:sz w:val="24"/>
          <w:szCs w:val="24"/>
          <w:lang w:val="ru-RU"/>
        </w:rPr>
      </w:pPr>
    </w:p>
    <w:p w14:paraId="5ECFF899" w14:textId="77777777" w:rsidR="002C79B8" w:rsidRDefault="002C79B8" w:rsidP="00EC69AE">
      <w:pPr>
        <w:spacing w:after="0"/>
        <w:ind w:left="1560" w:hanging="1560"/>
        <w:jc w:val="both"/>
        <w:outlineLvl w:val="0"/>
        <w:rPr>
          <w:rFonts w:ascii="Times New Roman" w:hAnsi="Times New Roman" w:cs="Times New Roman"/>
          <w:b/>
          <w:color w:val="000000"/>
          <w:spacing w:val="-4"/>
          <w:sz w:val="24"/>
          <w:szCs w:val="24"/>
          <w:lang w:val="ru-RU"/>
        </w:rPr>
      </w:pPr>
    </w:p>
    <w:p w14:paraId="49C30703" w14:textId="77777777" w:rsidR="002C79B8" w:rsidRDefault="002C79B8" w:rsidP="00EC69AE">
      <w:pPr>
        <w:spacing w:after="0"/>
        <w:ind w:left="1560" w:hanging="1560"/>
        <w:jc w:val="both"/>
        <w:outlineLvl w:val="0"/>
        <w:rPr>
          <w:rFonts w:ascii="Times New Roman" w:hAnsi="Times New Roman" w:cs="Times New Roman"/>
          <w:b/>
          <w:color w:val="000000"/>
          <w:spacing w:val="-4"/>
          <w:sz w:val="24"/>
          <w:szCs w:val="24"/>
          <w:lang w:val="ru-RU"/>
        </w:rPr>
      </w:pPr>
    </w:p>
    <w:p w14:paraId="41BC9276" w14:textId="05203397" w:rsidR="00EC69AE" w:rsidRPr="00EC69AE" w:rsidRDefault="00EC69AE" w:rsidP="00EC69AE">
      <w:pPr>
        <w:spacing w:after="0"/>
        <w:ind w:left="1560" w:hanging="1560"/>
        <w:jc w:val="both"/>
        <w:outlineLvl w:val="0"/>
        <w:rPr>
          <w:rFonts w:ascii="Times New Roman" w:hAnsi="Times New Roman" w:cs="Times New Roman"/>
          <w:b/>
          <w:color w:val="000000"/>
          <w:spacing w:val="-4"/>
          <w:sz w:val="24"/>
          <w:szCs w:val="24"/>
        </w:rPr>
      </w:pPr>
      <w:r w:rsidRPr="00EC69AE">
        <w:rPr>
          <w:rFonts w:ascii="Times New Roman" w:hAnsi="Times New Roman" w:cs="Times New Roman"/>
          <w:b/>
          <w:color w:val="000000"/>
          <w:spacing w:val="-4"/>
          <w:sz w:val="24"/>
          <w:szCs w:val="24"/>
        </w:rPr>
        <w:lastRenderedPageBreak/>
        <w:t xml:space="preserve">Таблица </w:t>
      </w:r>
      <w:r w:rsidRPr="00EC69AE">
        <w:rPr>
          <w:rFonts w:ascii="Times New Roman" w:hAnsi="Times New Roman" w:cs="Times New Roman"/>
          <w:b/>
          <w:color w:val="000000"/>
          <w:spacing w:val="-4"/>
          <w:sz w:val="24"/>
          <w:szCs w:val="24"/>
          <w:lang w:val="ky-KG"/>
        </w:rPr>
        <w:t>3</w:t>
      </w:r>
      <w:r w:rsidR="002C79B8">
        <w:rPr>
          <w:rFonts w:ascii="Times New Roman" w:hAnsi="Times New Roman" w:cs="Times New Roman"/>
          <w:b/>
          <w:color w:val="000000"/>
          <w:spacing w:val="-4"/>
          <w:sz w:val="24"/>
          <w:szCs w:val="24"/>
          <w:lang w:val="ky-KG"/>
        </w:rPr>
        <w:t>3</w:t>
      </w:r>
      <w:r w:rsidRPr="00EC69AE">
        <w:rPr>
          <w:rFonts w:ascii="Times New Roman" w:hAnsi="Times New Roman" w:cs="Times New Roman"/>
          <w:b/>
          <w:color w:val="000000"/>
          <w:spacing w:val="-4"/>
          <w:sz w:val="24"/>
          <w:szCs w:val="24"/>
        </w:rPr>
        <w:t>: Объем предоставленных услуг гостиницами и ресторанами по территории</w:t>
      </w:r>
    </w:p>
    <w:p w14:paraId="7A4B86DD" w14:textId="06D49F28" w:rsidR="00EC69AE" w:rsidRDefault="00EC69AE" w:rsidP="00EC69AE">
      <w:pPr>
        <w:tabs>
          <w:tab w:val="left" w:pos="9781"/>
        </w:tabs>
        <w:spacing w:after="0"/>
        <w:jc w:val="both"/>
        <w:rPr>
          <w:rFonts w:ascii="Times New Roman" w:hAnsi="Times New Roman" w:cs="Times New Roman"/>
          <w:b/>
          <w:color w:val="000000"/>
          <w:spacing w:val="-4"/>
          <w:sz w:val="24"/>
          <w:szCs w:val="24"/>
          <w:lang w:val="ru-RU"/>
        </w:rPr>
      </w:pPr>
      <w:r w:rsidRPr="00EC69AE">
        <w:rPr>
          <w:rFonts w:ascii="Times New Roman" w:hAnsi="Times New Roman" w:cs="Times New Roman"/>
          <w:b/>
          <w:color w:val="000000"/>
          <w:spacing w:val="-4"/>
          <w:sz w:val="24"/>
          <w:szCs w:val="24"/>
        </w:rPr>
        <w:t xml:space="preserve">                       в январе </w:t>
      </w:r>
      <w:r>
        <w:rPr>
          <w:rFonts w:ascii="Times New Roman" w:hAnsi="Times New Roman" w:cs="Times New Roman"/>
          <w:b/>
          <w:color w:val="000000"/>
          <w:spacing w:val="-4"/>
          <w:sz w:val="24"/>
          <w:szCs w:val="24"/>
        </w:rPr>
        <w:t>–</w:t>
      </w:r>
      <w:r w:rsidRPr="00EC69AE">
        <w:rPr>
          <w:rFonts w:ascii="Times New Roman" w:hAnsi="Times New Roman" w:cs="Times New Roman"/>
          <w:b/>
          <w:color w:val="000000"/>
          <w:spacing w:val="-4"/>
          <w:sz w:val="24"/>
          <w:szCs w:val="24"/>
          <w:lang w:val="ky-KG"/>
        </w:rPr>
        <w:t xml:space="preserve"> </w:t>
      </w:r>
      <w:proofErr w:type="spellStart"/>
      <w:r w:rsidRPr="00EC69AE">
        <w:rPr>
          <w:rFonts w:ascii="Times New Roman" w:hAnsi="Times New Roman" w:cs="Times New Roman"/>
          <w:b/>
          <w:color w:val="000000"/>
          <w:spacing w:val="-4"/>
          <w:sz w:val="24"/>
          <w:szCs w:val="24"/>
          <w:lang w:val="ky-KG"/>
        </w:rPr>
        <w:t>октябр</w:t>
      </w:r>
      <w:proofErr w:type="spellEnd"/>
      <w:r w:rsidRPr="00EC69AE">
        <w:rPr>
          <w:rFonts w:ascii="Times New Roman" w:hAnsi="Times New Roman" w:cs="Times New Roman"/>
          <w:b/>
          <w:color w:val="000000"/>
          <w:spacing w:val="-4"/>
          <w:sz w:val="24"/>
          <w:szCs w:val="24"/>
        </w:rPr>
        <w:t>е</w:t>
      </w:r>
    </w:p>
    <w:p w14:paraId="23C1EBCE" w14:textId="77777777" w:rsidR="00EC69AE" w:rsidRPr="00EC69AE" w:rsidRDefault="00EC69AE" w:rsidP="00EC69AE">
      <w:pPr>
        <w:tabs>
          <w:tab w:val="left" w:pos="9781"/>
        </w:tabs>
        <w:spacing w:after="0"/>
        <w:jc w:val="both"/>
        <w:rPr>
          <w:rFonts w:ascii="Times New Roman" w:hAnsi="Times New Roman" w:cs="Times New Roman"/>
          <w:color w:val="000000"/>
          <w:sz w:val="12"/>
          <w:szCs w:val="12"/>
          <w:lang w:val="ru-RU"/>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EC69AE" w:rsidRPr="00124623" w14:paraId="11F8675B" w14:textId="77777777" w:rsidTr="00D30C07">
        <w:trPr>
          <w:tblHeader/>
        </w:trPr>
        <w:tc>
          <w:tcPr>
            <w:tcW w:w="2551" w:type="dxa"/>
            <w:vMerge w:val="restart"/>
            <w:tcBorders>
              <w:top w:val="single" w:sz="8" w:space="0" w:color="auto"/>
              <w:left w:val="nil"/>
              <w:right w:val="nil"/>
            </w:tcBorders>
          </w:tcPr>
          <w:p w14:paraId="15100344" w14:textId="77777777" w:rsidR="00EC69AE" w:rsidRPr="00EC69AE" w:rsidRDefault="00EC69AE" w:rsidP="00EC69AE">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3402" w:type="dxa"/>
            <w:gridSpan w:val="2"/>
            <w:tcBorders>
              <w:top w:val="single" w:sz="8" w:space="0" w:color="auto"/>
              <w:left w:val="nil"/>
              <w:bottom w:val="single" w:sz="4" w:space="0" w:color="auto"/>
              <w:right w:val="nil"/>
            </w:tcBorders>
          </w:tcPr>
          <w:p w14:paraId="225A011A" w14:textId="77777777" w:rsidR="00EC69AE" w:rsidRPr="00EC69AE" w:rsidRDefault="00EC69AE" w:rsidP="00EC69AE">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EC69AE">
              <w:rPr>
                <w:rFonts w:ascii="Times New Roman" w:hAnsi="Times New Roman" w:cs="Times New Roman"/>
                <w:b/>
                <w:color w:val="000000"/>
                <w:spacing w:val="-4"/>
                <w:sz w:val="20"/>
              </w:rPr>
              <w:t>Млн. сомов</w:t>
            </w:r>
          </w:p>
        </w:tc>
        <w:tc>
          <w:tcPr>
            <w:tcW w:w="3827" w:type="dxa"/>
            <w:gridSpan w:val="2"/>
            <w:tcBorders>
              <w:top w:val="single" w:sz="8" w:space="0" w:color="auto"/>
              <w:left w:val="nil"/>
              <w:bottom w:val="single" w:sz="4" w:space="0" w:color="auto"/>
              <w:right w:val="nil"/>
            </w:tcBorders>
          </w:tcPr>
          <w:p w14:paraId="71E8FB2A" w14:textId="77777777" w:rsidR="00EC69AE" w:rsidRPr="00EC69AE" w:rsidRDefault="00EC69AE" w:rsidP="00EC69AE">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EC69AE">
              <w:rPr>
                <w:rFonts w:ascii="Times New Roman" w:hAnsi="Times New Roman" w:cs="Times New Roman"/>
                <w:b/>
                <w:color w:val="000000"/>
                <w:spacing w:val="-4"/>
                <w:sz w:val="20"/>
              </w:rPr>
              <w:t>В процентах к соответствующему периоду предыдущего года</w:t>
            </w:r>
          </w:p>
        </w:tc>
      </w:tr>
      <w:tr w:rsidR="00EC69AE" w:rsidRPr="00124623" w14:paraId="46519F86" w14:textId="77777777" w:rsidTr="00D30C07">
        <w:trPr>
          <w:tblHeader/>
        </w:trPr>
        <w:tc>
          <w:tcPr>
            <w:tcW w:w="2551" w:type="dxa"/>
            <w:vMerge/>
            <w:tcBorders>
              <w:left w:val="nil"/>
              <w:bottom w:val="single" w:sz="8" w:space="0" w:color="auto"/>
              <w:right w:val="nil"/>
            </w:tcBorders>
            <w:vAlign w:val="center"/>
          </w:tcPr>
          <w:p w14:paraId="01A1D385" w14:textId="77777777" w:rsidR="00EC69AE" w:rsidRPr="00EC69AE" w:rsidRDefault="00EC69AE" w:rsidP="00EC69AE">
            <w:pPr>
              <w:spacing w:after="0"/>
              <w:rPr>
                <w:rFonts w:ascii="Times New Roman" w:hAnsi="Times New Roman" w:cs="Times New Roman"/>
                <w:b/>
                <w:color w:val="000000"/>
                <w:spacing w:val="-4"/>
                <w:sz w:val="20"/>
              </w:rPr>
            </w:pPr>
          </w:p>
        </w:tc>
        <w:tc>
          <w:tcPr>
            <w:tcW w:w="1701" w:type="dxa"/>
            <w:tcBorders>
              <w:top w:val="single" w:sz="4" w:space="0" w:color="auto"/>
              <w:left w:val="nil"/>
              <w:bottom w:val="single" w:sz="8" w:space="0" w:color="auto"/>
              <w:right w:val="nil"/>
            </w:tcBorders>
          </w:tcPr>
          <w:p w14:paraId="383C5767" w14:textId="77777777" w:rsidR="00EC69AE" w:rsidRPr="00EC69AE" w:rsidRDefault="00EC69AE" w:rsidP="00EC69AE">
            <w:pPr>
              <w:spacing w:after="0"/>
              <w:ind w:right="-108"/>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2024</w:t>
            </w:r>
          </w:p>
        </w:tc>
        <w:tc>
          <w:tcPr>
            <w:tcW w:w="1701" w:type="dxa"/>
            <w:tcBorders>
              <w:top w:val="single" w:sz="4" w:space="0" w:color="auto"/>
              <w:left w:val="nil"/>
              <w:bottom w:val="single" w:sz="8" w:space="0" w:color="auto"/>
              <w:right w:val="nil"/>
            </w:tcBorders>
          </w:tcPr>
          <w:p w14:paraId="7DF1EC32" w14:textId="77777777" w:rsidR="00EC69AE" w:rsidRPr="00EC69AE" w:rsidRDefault="00EC69AE" w:rsidP="00EC69AE">
            <w:pPr>
              <w:spacing w:after="0"/>
              <w:ind w:right="-108"/>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2025</w:t>
            </w:r>
          </w:p>
        </w:tc>
        <w:tc>
          <w:tcPr>
            <w:tcW w:w="1984" w:type="dxa"/>
            <w:tcBorders>
              <w:top w:val="single" w:sz="4" w:space="0" w:color="auto"/>
              <w:left w:val="nil"/>
              <w:bottom w:val="single" w:sz="8" w:space="0" w:color="auto"/>
              <w:right w:val="nil"/>
            </w:tcBorders>
          </w:tcPr>
          <w:p w14:paraId="44FF4767" w14:textId="77777777" w:rsidR="00EC69AE" w:rsidRPr="00EC69AE" w:rsidRDefault="00EC69AE" w:rsidP="00EC69AE">
            <w:pPr>
              <w:spacing w:after="0"/>
              <w:ind w:right="-108"/>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2024</w:t>
            </w:r>
          </w:p>
        </w:tc>
        <w:tc>
          <w:tcPr>
            <w:tcW w:w="1843" w:type="dxa"/>
            <w:tcBorders>
              <w:top w:val="single" w:sz="4" w:space="0" w:color="auto"/>
              <w:left w:val="nil"/>
              <w:bottom w:val="single" w:sz="8" w:space="0" w:color="auto"/>
              <w:right w:val="nil"/>
            </w:tcBorders>
          </w:tcPr>
          <w:p w14:paraId="10632365" w14:textId="77777777" w:rsidR="00EC69AE" w:rsidRPr="00EC69AE" w:rsidRDefault="00EC69AE" w:rsidP="00EC69AE">
            <w:pPr>
              <w:spacing w:after="0"/>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2025</w:t>
            </w:r>
          </w:p>
        </w:tc>
      </w:tr>
      <w:tr w:rsidR="00EC69AE" w:rsidRPr="00124623" w14:paraId="20F8F120" w14:textId="77777777" w:rsidTr="00D30C07">
        <w:tc>
          <w:tcPr>
            <w:tcW w:w="2551" w:type="dxa"/>
            <w:tcBorders>
              <w:top w:val="single" w:sz="8" w:space="0" w:color="auto"/>
              <w:left w:val="nil"/>
              <w:bottom w:val="nil"/>
              <w:right w:val="nil"/>
            </w:tcBorders>
          </w:tcPr>
          <w:p w14:paraId="4461BC9C" w14:textId="77777777" w:rsidR="00EC69AE" w:rsidRPr="00EC69AE" w:rsidRDefault="00EC69AE" w:rsidP="00EC69AE">
            <w:pPr>
              <w:tabs>
                <w:tab w:val="left" w:pos="-414"/>
                <w:tab w:val="left" w:pos="294"/>
                <w:tab w:val="left" w:pos="1002"/>
              </w:tabs>
              <w:spacing w:after="0" w:line="264" w:lineRule="auto"/>
              <w:jc w:val="both"/>
              <w:rPr>
                <w:rFonts w:ascii="Times New Roman" w:hAnsi="Times New Roman" w:cs="Times New Roman"/>
                <w:b/>
                <w:color w:val="000000"/>
                <w:spacing w:val="-4"/>
                <w:sz w:val="10"/>
                <w:szCs w:val="10"/>
              </w:rPr>
            </w:pPr>
          </w:p>
        </w:tc>
        <w:tc>
          <w:tcPr>
            <w:tcW w:w="1701" w:type="dxa"/>
            <w:tcBorders>
              <w:top w:val="single" w:sz="8" w:space="0" w:color="auto"/>
              <w:left w:val="nil"/>
              <w:bottom w:val="nil"/>
              <w:right w:val="nil"/>
            </w:tcBorders>
            <w:vAlign w:val="bottom"/>
          </w:tcPr>
          <w:p w14:paraId="748D79D8" w14:textId="77777777" w:rsidR="00EC69AE" w:rsidRPr="00EC69AE" w:rsidRDefault="00EC69AE" w:rsidP="00EC69AE">
            <w:pPr>
              <w:spacing w:after="0"/>
              <w:ind w:right="175"/>
              <w:jc w:val="right"/>
              <w:rPr>
                <w:rFonts w:ascii="Times New Roman" w:hAnsi="Times New Roman" w:cs="Times New Roman"/>
                <w:b/>
                <w:bCs/>
                <w:color w:val="000000"/>
                <w:sz w:val="10"/>
                <w:szCs w:val="10"/>
              </w:rPr>
            </w:pPr>
          </w:p>
        </w:tc>
        <w:tc>
          <w:tcPr>
            <w:tcW w:w="1701" w:type="dxa"/>
            <w:tcBorders>
              <w:top w:val="single" w:sz="8" w:space="0" w:color="auto"/>
              <w:left w:val="nil"/>
              <w:bottom w:val="nil"/>
              <w:right w:val="nil"/>
            </w:tcBorders>
            <w:vAlign w:val="bottom"/>
          </w:tcPr>
          <w:p w14:paraId="7288571D" w14:textId="77777777" w:rsidR="00EC69AE" w:rsidRPr="00EC69AE" w:rsidRDefault="00EC69AE" w:rsidP="00EC69AE">
            <w:pPr>
              <w:spacing w:after="0"/>
              <w:ind w:right="175"/>
              <w:jc w:val="right"/>
              <w:rPr>
                <w:rFonts w:ascii="Times New Roman" w:hAnsi="Times New Roman" w:cs="Times New Roman"/>
                <w:b/>
                <w:bCs/>
                <w:color w:val="000000"/>
                <w:sz w:val="10"/>
                <w:szCs w:val="10"/>
              </w:rPr>
            </w:pPr>
          </w:p>
        </w:tc>
        <w:tc>
          <w:tcPr>
            <w:tcW w:w="1984" w:type="dxa"/>
            <w:tcBorders>
              <w:top w:val="single" w:sz="8" w:space="0" w:color="auto"/>
              <w:left w:val="nil"/>
              <w:bottom w:val="nil"/>
              <w:right w:val="nil"/>
            </w:tcBorders>
            <w:vAlign w:val="bottom"/>
          </w:tcPr>
          <w:p w14:paraId="7382F948" w14:textId="77777777" w:rsidR="00EC69AE" w:rsidRPr="00EC69AE" w:rsidRDefault="00EC69AE" w:rsidP="00EC69AE">
            <w:pPr>
              <w:spacing w:after="0"/>
              <w:ind w:right="742"/>
              <w:jc w:val="right"/>
              <w:rPr>
                <w:rFonts w:ascii="Times New Roman" w:hAnsi="Times New Roman" w:cs="Times New Roman"/>
                <w:b/>
                <w:bCs/>
                <w:color w:val="000000"/>
                <w:sz w:val="10"/>
                <w:szCs w:val="10"/>
              </w:rPr>
            </w:pPr>
          </w:p>
        </w:tc>
        <w:tc>
          <w:tcPr>
            <w:tcW w:w="1843" w:type="dxa"/>
            <w:tcBorders>
              <w:top w:val="single" w:sz="8" w:space="0" w:color="auto"/>
              <w:left w:val="nil"/>
              <w:bottom w:val="nil"/>
              <w:right w:val="nil"/>
            </w:tcBorders>
            <w:vAlign w:val="bottom"/>
          </w:tcPr>
          <w:p w14:paraId="02A221D7" w14:textId="77777777" w:rsidR="00EC69AE" w:rsidRPr="00EC69AE" w:rsidRDefault="00EC69AE" w:rsidP="00EC69AE">
            <w:pPr>
              <w:spacing w:after="0"/>
              <w:ind w:right="602"/>
              <w:jc w:val="right"/>
              <w:rPr>
                <w:rFonts w:ascii="Times New Roman" w:hAnsi="Times New Roman" w:cs="Times New Roman"/>
                <w:b/>
                <w:bCs/>
                <w:color w:val="000000"/>
                <w:sz w:val="10"/>
                <w:szCs w:val="10"/>
              </w:rPr>
            </w:pPr>
          </w:p>
        </w:tc>
      </w:tr>
      <w:tr w:rsidR="00EC69AE" w:rsidRPr="00124623" w14:paraId="74A3A6AF" w14:textId="77777777" w:rsidTr="00D30C07">
        <w:trPr>
          <w:trHeight w:val="340"/>
        </w:trPr>
        <w:tc>
          <w:tcPr>
            <w:tcW w:w="2551" w:type="dxa"/>
            <w:vAlign w:val="bottom"/>
          </w:tcPr>
          <w:p w14:paraId="09471F10" w14:textId="77777777" w:rsidR="00EC69AE" w:rsidRPr="00EC69AE" w:rsidRDefault="00EC69AE" w:rsidP="00EC69AE">
            <w:pPr>
              <w:tabs>
                <w:tab w:val="left" w:pos="-414"/>
                <w:tab w:val="left" w:pos="294"/>
                <w:tab w:val="left" w:pos="1002"/>
              </w:tabs>
              <w:spacing w:after="0" w:line="276" w:lineRule="auto"/>
              <w:rPr>
                <w:rFonts w:ascii="Times New Roman" w:hAnsi="Times New Roman" w:cs="Times New Roman"/>
                <w:b/>
                <w:color w:val="000000"/>
                <w:spacing w:val="-4"/>
                <w:sz w:val="20"/>
              </w:rPr>
            </w:pPr>
            <w:r w:rsidRPr="00EC69AE">
              <w:rPr>
                <w:rFonts w:ascii="Times New Roman" w:hAnsi="Times New Roman" w:cs="Times New Roman"/>
                <w:b/>
                <w:color w:val="000000"/>
                <w:spacing w:val="-4"/>
                <w:sz w:val="20"/>
              </w:rPr>
              <w:t xml:space="preserve">г. Бишкек </w:t>
            </w:r>
          </w:p>
        </w:tc>
        <w:tc>
          <w:tcPr>
            <w:tcW w:w="1701" w:type="dxa"/>
            <w:vAlign w:val="bottom"/>
          </w:tcPr>
          <w:p w14:paraId="087F6968" w14:textId="77777777" w:rsidR="00EC69AE" w:rsidRPr="00EC69AE" w:rsidRDefault="00EC69AE" w:rsidP="00EC69AE">
            <w:pPr>
              <w:spacing w:after="0" w:line="276" w:lineRule="auto"/>
              <w:ind w:right="458"/>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24504,5</w:t>
            </w:r>
          </w:p>
        </w:tc>
        <w:tc>
          <w:tcPr>
            <w:tcW w:w="1701" w:type="dxa"/>
            <w:vAlign w:val="bottom"/>
          </w:tcPr>
          <w:p w14:paraId="1AFB5DED" w14:textId="77777777" w:rsidR="00EC69AE" w:rsidRPr="00EC69AE" w:rsidRDefault="00EC69AE" w:rsidP="00EC69AE">
            <w:pPr>
              <w:spacing w:after="0" w:line="276" w:lineRule="auto"/>
              <w:ind w:right="458"/>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30279,7</w:t>
            </w:r>
          </w:p>
        </w:tc>
        <w:tc>
          <w:tcPr>
            <w:tcW w:w="1984" w:type="dxa"/>
            <w:vAlign w:val="bottom"/>
          </w:tcPr>
          <w:p w14:paraId="384F07D8" w14:textId="77777777" w:rsidR="00EC69AE" w:rsidRPr="00EC69AE" w:rsidRDefault="00EC69AE" w:rsidP="00EC69AE">
            <w:pPr>
              <w:spacing w:after="0" w:line="276" w:lineRule="auto"/>
              <w:ind w:right="599"/>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123,9</w:t>
            </w:r>
          </w:p>
        </w:tc>
        <w:tc>
          <w:tcPr>
            <w:tcW w:w="1843" w:type="dxa"/>
            <w:vAlign w:val="bottom"/>
          </w:tcPr>
          <w:p w14:paraId="4AECAC87" w14:textId="77777777" w:rsidR="00EC69AE" w:rsidRPr="00EC69AE" w:rsidRDefault="00EC69AE" w:rsidP="00EC69AE">
            <w:pPr>
              <w:tabs>
                <w:tab w:val="left" w:pos="885"/>
              </w:tabs>
              <w:spacing w:after="0" w:line="276" w:lineRule="auto"/>
              <w:ind w:right="599"/>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114,6</w:t>
            </w:r>
          </w:p>
        </w:tc>
      </w:tr>
      <w:tr w:rsidR="00EC69AE" w:rsidRPr="00124623" w14:paraId="422512A2" w14:textId="77777777" w:rsidTr="00D30C07">
        <w:trPr>
          <w:trHeight w:val="340"/>
        </w:trPr>
        <w:tc>
          <w:tcPr>
            <w:tcW w:w="2551" w:type="dxa"/>
            <w:vAlign w:val="bottom"/>
          </w:tcPr>
          <w:p w14:paraId="453E7A24" w14:textId="77777777" w:rsidR="00EC69AE" w:rsidRPr="00EC69AE" w:rsidRDefault="00EC69AE" w:rsidP="00EC69AE">
            <w:pPr>
              <w:tabs>
                <w:tab w:val="left" w:pos="-414"/>
                <w:tab w:val="left" w:pos="294"/>
                <w:tab w:val="left" w:pos="1002"/>
              </w:tabs>
              <w:spacing w:after="0" w:line="276" w:lineRule="auto"/>
              <w:ind w:firstLine="142"/>
              <w:rPr>
                <w:rFonts w:ascii="Times New Roman" w:hAnsi="Times New Roman" w:cs="Times New Roman"/>
                <w:color w:val="000000"/>
                <w:spacing w:val="-4"/>
                <w:sz w:val="20"/>
              </w:rPr>
            </w:pPr>
            <w:r w:rsidRPr="00EC69AE">
              <w:rPr>
                <w:rFonts w:ascii="Times New Roman" w:hAnsi="Times New Roman" w:cs="Times New Roman"/>
                <w:color w:val="000000"/>
                <w:spacing w:val="-4"/>
                <w:sz w:val="20"/>
              </w:rPr>
              <w:t>Ленинский</w:t>
            </w:r>
          </w:p>
        </w:tc>
        <w:tc>
          <w:tcPr>
            <w:tcW w:w="1701" w:type="dxa"/>
            <w:vAlign w:val="bottom"/>
          </w:tcPr>
          <w:p w14:paraId="08E08695" w14:textId="77777777" w:rsidR="00EC69AE" w:rsidRPr="00EC69AE" w:rsidRDefault="00EC69AE" w:rsidP="00EC69AE">
            <w:pPr>
              <w:spacing w:after="0" w:line="276" w:lineRule="auto"/>
              <w:ind w:right="458"/>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4156,4</w:t>
            </w:r>
          </w:p>
        </w:tc>
        <w:tc>
          <w:tcPr>
            <w:tcW w:w="1701" w:type="dxa"/>
            <w:vAlign w:val="bottom"/>
          </w:tcPr>
          <w:p w14:paraId="2897AAE4" w14:textId="77777777" w:rsidR="00EC69AE" w:rsidRPr="00EC69AE" w:rsidRDefault="00EC69AE" w:rsidP="00EC69AE">
            <w:pPr>
              <w:spacing w:after="0" w:line="276" w:lineRule="auto"/>
              <w:ind w:right="458"/>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5342,8</w:t>
            </w:r>
          </w:p>
        </w:tc>
        <w:tc>
          <w:tcPr>
            <w:tcW w:w="1984" w:type="dxa"/>
            <w:vAlign w:val="bottom"/>
          </w:tcPr>
          <w:p w14:paraId="5D83BF79" w14:textId="77777777" w:rsidR="00EC69AE" w:rsidRPr="00EC69AE" w:rsidRDefault="00EC69AE" w:rsidP="00EC69AE">
            <w:pPr>
              <w:spacing w:after="0" w:line="276" w:lineRule="auto"/>
              <w:ind w:right="599"/>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113,9</w:t>
            </w:r>
          </w:p>
        </w:tc>
        <w:tc>
          <w:tcPr>
            <w:tcW w:w="1843" w:type="dxa"/>
            <w:vAlign w:val="bottom"/>
          </w:tcPr>
          <w:p w14:paraId="22556C36" w14:textId="77777777" w:rsidR="00EC69AE" w:rsidRPr="00EC69AE" w:rsidRDefault="00EC69AE" w:rsidP="00EC69AE">
            <w:pPr>
              <w:tabs>
                <w:tab w:val="left" w:pos="885"/>
              </w:tabs>
              <w:spacing w:after="0" w:line="276" w:lineRule="auto"/>
              <w:ind w:right="599"/>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123,6</w:t>
            </w:r>
          </w:p>
        </w:tc>
      </w:tr>
      <w:tr w:rsidR="00EC69AE" w:rsidRPr="00124623" w14:paraId="1127E862" w14:textId="77777777" w:rsidTr="00D30C07">
        <w:trPr>
          <w:trHeight w:val="340"/>
        </w:trPr>
        <w:tc>
          <w:tcPr>
            <w:tcW w:w="2551" w:type="dxa"/>
            <w:vAlign w:val="bottom"/>
          </w:tcPr>
          <w:p w14:paraId="2348A17A" w14:textId="77777777" w:rsidR="00EC69AE" w:rsidRPr="00EC69AE" w:rsidRDefault="00EC69AE" w:rsidP="00EC69AE">
            <w:pPr>
              <w:tabs>
                <w:tab w:val="left" w:pos="-414"/>
                <w:tab w:val="left" w:pos="294"/>
                <w:tab w:val="left" w:pos="1002"/>
              </w:tabs>
              <w:spacing w:after="0" w:line="276" w:lineRule="auto"/>
              <w:ind w:firstLine="142"/>
              <w:rPr>
                <w:rFonts w:ascii="Times New Roman" w:hAnsi="Times New Roman" w:cs="Times New Roman"/>
                <w:color w:val="000000"/>
                <w:spacing w:val="-4"/>
                <w:sz w:val="20"/>
              </w:rPr>
            </w:pPr>
            <w:r w:rsidRPr="00EC69AE">
              <w:rPr>
                <w:rFonts w:ascii="Times New Roman" w:hAnsi="Times New Roman" w:cs="Times New Roman"/>
                <w:color w:val="000000"/>
                <w:spacing w:val="-4"/>
                <w:sz w:val="20"/>
              </w:rPr>
              <w:t>Октябрьский</w:t>
            </w:r>
          </w:p>
        </w:tc>
        <w:tc>
          <w:tcPr>
            <w:tcW w:w="1701" w:type="dxa"/>
            <w:vAlign w:val="bottom"/>
          </w:tcPr>
          <w:p w14:paraId="346789E1" w14:textId="77777777" w:rsidR="00EC69AE" w:rsidRPr="00EC69AE" w:rsidRDefault="00EC69AE" w:rsidP="00EC69AE">
            <w:pPr>
              <w:spacing w:after="0" w:line="276" w:lineRule="auto"/>
              <w:ind w:right="458"/>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5021,9</w:t>
            </w:r>
          </w:p>
        </w:tc>
        <w:tc>
          <w:tcPr>
            <w:tcW w:w="1701" w:type="dxa"/>
            <w:vAlign w:val="bottom"/>
          </w:tcPr>
          <w:p w14:paraId="03215E4D" w14:textId="77777777" w:rsidR="00EC69AE" w:rsidRPr="00EC69AE" w:rsidRDefault="00EC69AE" w:rsidP="00EC69AE">
            <w:pPr>
              <w:spacing w:after="0" w:line="276" w:lineRule="auto"/>
              <w:ind w:right="458"/>
              <w:jc w:val="center"/>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 xml:space="preserve">         7563,9</w:t>
            </w:r>
          </w:p>
        </w:tc>
        <w:tc>
          <w:tcPr>
            <w:tcW w:w="1984" w:type="dxa"/>
            <w:vAlign w:val="bottom"/>
          </w:tcPr>
          <w:p w14:paraId="322B501E" w14:textId="77777777" w:rsidR="00EC69AE" w:rsidRPr="00EC69AE" w:rsidRDefault="00EC69AE" w:rsidP="00EC69AE">
            <w:pPr>
              <w:spacing w:after="0" w:line="276" w:lineRule="auto"/>
              <w:ind w:right="599"/>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141,1</w:t>
            </w:r>
          </w:p>
        </w:tc>
        <w:tc>
          <w:tcPr>
            <w:tcW w:w="1843" w:type="dxa"/>
            <w:vAlign w:val="bottom"/>
          </w:tcPr>
          <w:p w14:paraId="42AD65D1" w14:textId="77777777" w:rsidR="00EC69AE" w:rsidRPr="00EC69AE" w:rsidRDefault="00EC69AE" w:rsidP="00EC69AE">
            <w:pPr>
              <w:tabs>
                <w:tab w:val="left" w:pos="885"/>
              </w:tabs>
              <w:spacing w:after="0" w:line="276" w:lineRule="auto"/>
              <w:ind w:right="599"/>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140,1</w:t>
            </w:r>
          </w:p>
        </w:tc>
      </w:tr>
      <w:tr w:rsidR="00EC69AE" w:rsidRPr="00124623" w14:paraId="2380EF12" w14:textId="77777777" w:rsidTr="00D30C07">
        <w:trPr>
          <w:trHeight w:val="340"/>
        </w:trPr>
        <w:tc>
          <w:tcPr>
            <w:tcW w:w="2551" w:type="dxa"/>
            <w:vAlign w:val="bottom"/>
          </w:tcPr>
          <w:p w14:paraId="430AA8D4" w14:textId="77777777" w:rsidR="00EC69AE" w:rsidRPr="00EC69AE" w:rsidRDefault="00EC69AE" w:rsidP="00EC69AE">
            <w:pPr>
              <w:tabs>
                <w:tab w:val="left" w:pos="-414"/>
                <w:tab w:val="left" w:pos="294"/>
                <w:tab w:val="left" w:pos="1002"/>
              </w:tabs>
              <w:spacing w:after="0" w:line="276" w:lineRule="auto"/>
              <w:ind w:firstLine="142"/>
              <w:rPr>
                <w:rFonts w:ascii="Times New Roman" w:hAnsi="Times New Roman" w:cs="Times New Roman"/>
                <w:color w:val="000000"/>
                <w:spacing w:val="-4"/>
                <w:sz w:val="20"/>
              </w:rPr>
            </w:pPr>
            <w:r w:rsidRPr="00EC69AE">
              <w:rPr>
                <w:rFonts w:ascii="Times New Roman" w:hAnsi="Times New Roman" w:cs="Times New Roman"/>
                <w:color w:val="000000"/>
                <w:spacing w:val="-4"/>
                <w:sz w:val="20"/>
              </w:rPr>
              <w:t>Первомайский</w:t>
            </w:r>
          </w:p>
        </w:tc>
        <w:tc>
          <w:tcPr>
            <w:tcW w:w="1701" w:type="dxa"/>
            <w:vAlign w:val="bottom"/>
          </w:tcPr>
          <w:p w14:paraId="0AFBB3D2" w14:textId="77777777" w:rsidR="00EC69AE" w:rsidRPr="00EC69AE" w:rsidRDefault="00EC69AE" w:rsidP="00EC69AE">
            <w:pPr>
              <w:spacing w:after="0" w:line="276" w:lineRule="auto"/>
              <w:ind w:right="458"/>
              <w:jc w:val="center"/>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 xml:space="preserve">        9979,6</w:t>
            </w:r>
          </w:p>
        </w:tc>
        <w:tc>
          <w:tcPr>
            <w:tcW w:w="1701" w:type="dxa"/>
            <w:vAlign w:val="bottom"/>
          </w:tcPr>
          <w:p w14:paraId="752E3ADB" w14:textId="77777777" w:rsidR="00EC69AE" w:rsidRPr="00EC69AE" w:rsidRDefault="00EC69AE" w:rsidP="00EC69AE">
            <w:pPr>
              <w:spacing w:after="0" w:line="276" w:lineRule="auto"/>
              <w:ind w:right="458"/>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11146,5</w:t>
            </w:r>
          </w:p>
        </w:tc>
        <w:tc>
          <w:tcPr>
            <w:tcW w:w="1984" w:type="dxa"/>
            <w:vAlign w:val="bottom"/>
          </w:tcPr>
          <w:p w14:paraId="0994CCE9" w14:textId="77777777" w:rsidR="00EC69AE" w:rsidRPr="00EC69AE" w:rsidRDefault="00EC69AE" w:rsidP="00EC69AE">
            <w:pPr>
              <w:spacing w:after="0" w:line="276" w:lineRule="auto"/>
              <w:ind w:right="599"/>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130,9</w:t>
            </w:r>
          </w:p>
        </w:tc>
        <w:tc>
          <w:tcPr>
            <w:tcW w:w="1843" w:type="dxa"/>
            <w:vAlign w:val="bottom"/>
          </w:tcPr>
          <w:p w14:paraId="2C85C91C" w14:textId="77777777" w:rsidR="00EC69AE" w:rsidRPr="00EC69AE" w:rsidRDefault="00EC69AE" w:rsidP="00EC69AE">
            <w:pPr>
              <w:tabs>
                <w:tab w:val="left" w:pos="885"/>
              </w:tabs>
              <w:spacing w:after="0" w:line="276" w:lineRule="auto"/>
              <w:ind w:right="599"/>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103,7</w:t>
            </w:r>
          </w:p>
        </w:tc>
      </w:tr>
      <w:tr w:rsidR="00EC69AE" w:rsidRPr="00124623" w14:paraId="70171B91" w14:textId="77777777" w:rsidTr="00D30C07">
        <w:trPr>
          <w:trHeight w:val="340"/>
        </w:trPr>
        <w:tc>
          <w:tcPr>
            <w:tcW w:w="2551" w:type="dxa"/>
            <w:vAlign w:val="bottom"/>
          </w:tcPr>
          <w:p w14:paraId="24604C59" w14:textId="77777777" w:rsidR="00EC69AE" w:rsidRPr="00EC69AE" w:rsidRDefault="00EC69AE" w:rsidP="00EC69AE">
            <w:pPr>
              <w:tabs>
                <w:tab w:val="left" w:pos="-414"/>
                <w:tab w:val="left" w:pos="294"/>
                <w:tab w:val="left" w:pos="1002"/>
              </w:tabs>
              <w:spacing w:after="0" w:line="276" w:lineRule="auto"/>
              <w:ind w:firstLine="142"/>
              <w:rPr>
                <w:rFonts w:ascii="Times New Roman" w:hAnsi="Times New Roman" w:cs="Times New Roman"/>
                <w:color w:val="000000"/>
                <w:spacing w:val="-4"/>
                <w:sz w:val="20"/>
              </w:rPr>
            </w:pPr>
            <w:r w:rsidRPr="00EC69AE">
              <w:rPr>
                <w:rFonts w:ascii="Times New Roman" w:hAnsi="Times New Roman" w:cs="Times New Roman"/>
                <w:color w:val="000000"/>
                <w:spacing w:val="-4"/>
                <w:sz w:val="20"/>
              </w:rPr>
              <w:t>Свердловский</w:t>
            </w:r>
          </w:p>
        </w:tc>
        <w:tc>
          <w:tcPr>
            <w:tcW w:w="1701" w:type="dxa"/>
            <w:vAlign w:val="bottom"/>
          </w:tcPr>
          <w:p w14:paraId="1D5DBEC3" w14:textId="77777777" w:rsidR="00EC69AE" w:rsidRPr="00EC69AE" w:rsidRDefault="00EC69AE" w:rsidP="00EC69AE">
            <w:pPr>
              <w:spacing w:after="0" w:line="276" w:lineRule="auto"/>
              <w:ind w:right="458"/>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5346,6</w:t>
            </w:r>
          </w:p>
        </w:tc>
        <w:tc>
          <w:tcPr>
            <w:tcW w:w="1701" w:type="dxa"/>
            <w:vAlign w:val="bottom"/>
          </w:tcPr>
          <w:p w14:paraId="306BFCCF" w14:textId="77777777" w:rsidR="00EC69AE" w:rsidRPr="00EC69AE" w:rsidRDefault="00EC69AE" w:rsidP="00EC69AE">
            <w:pPr>
              <w:spacing w:after="0" w:line="276" w:lineRule="auto"/>
              <w:ind w:right="458"/>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6226,5</w:t>
            </w:r>
          </w:p>
        </w:tc>
        <w:tc>
          <w:tcPr>
            <w:tcW w:w="1984" w:type="dxa"/>
            <w:vAlign w:val="bottom"/>
          </w:tcPr>
          <w:p w14:paraId="39CE4CFE" w14:textId="77777777" w:rsidR="00EC69AE" w:rsidRPr="00EC69AE" w:rsidRDefault="00EC69AE" w:rsidP="00EC69AE">
            <w:pPr>
              <w:spacing w:after="0" w:line="276" w:lineRule="auto"/>
              <w:ind w:right="599"/>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111,8</w:t>
            </w:r>
          </w:p>
        </w:tc>
        <w:tc>
          <w:tcPr>
            <w:tcW w:w="1843" w:type="dxa"/>
            <w:vAlign w:val="bottom"/>
          </w:tcPr>
          <w:p w14:paraId="3A6C842A" w14:textId="77777777" w:rsidR="00EC69AE" w:rsidRPr="00EC69AE" w:rsidRDefault="00EC69AE" w:rsidP="00EC69AE">
            <w:pPr>
              <w:tabs>
                <w:tab w:val="left" w:pos="885"/>
              </w:tabs>
              <w:spacing w:after="0" w:line="276" w:lineRule="auto"/>
              <w:ind w:right="599"/>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108,0</w:t>
            </w:r>
          </w:p>
        </w:tc>
      </w:tr>
      <w:tr w:rsidR="00EC69AE" w:rsidRPr="00124623" w14:paraId="3CC36827" w14:textId="77777777" w:rsidTr="00D30C07">
        <w:tc>
          <w:tcPr>
            <w:tcW w:w="2551" w:type="dxa"/>
            <w:tcBorders>
              <w:top w:val="nil"/>
              <w:left w:val="nil"/>
              <w:bottom w:val="single" w:sz="8" w:space="0" w:color="auto"/>
              <w:right w:val="nil"/>
            </w:tcBorders>
          </w:tcPr>
          <w:p w14:paraId="4189817D" w14:textId="77777777" w:rsidR="00EC69AE" w:rsidRPr="00EC69AE" w:rsidRDefault="00EC69AE" w:rsidP="00EC69AE">
            <w:pPr>
              <w:tabs>
                <w:tab w:val="left" w:pos="-414"/>
                <w:tab w:val="left" w:pos="294"/>
                <w:tab w:val="left" w:pos="1002"/>
              </w:tabs>
              <w:spacing w:after="0" w:line="264" w:lineRule="auto"/>
              <w:ind w:firstLine="142"/>
              <w:jc w:val="both"/>
              <w:rPr>
                <w:rFonts w:ascii="Times New Roman" w:hAnsi="Times New Roman" w:cs="Times New Roman"/>
                <w:color w:val="000000"/>
                <w:spacing w:val="-4"/>
                <w:sz w:val="10"/>
                <w:szCs w:val="10"/>
              </w:rPr>
            </w:pPr>
          </w:p>
        </w:tc>
        <w:tc>
          <w:tcPr>
            <w:tcW w:w="1701" w:type="dxa"/>
            <w:tcBorders>
              <w:top w:val="nil"/>
              <w:left w:val="nil"/>
              <w:bottom w:val="single" w:sz="8" w:space="0" w:color="auto"/>
              <w:right w:val="nil"/>
            </w:tcBorders>
            <w:vAlign w:val="bottom"/>
          </w:tcPr>
          <w:p w14:paraId="53395CF8" w14:textId="77777777" w:rsidR="00EC69AE" w:rsidRPr="00EC69AE" w:rsidRDefault="00EC69AE" w:rsidP="00EC69AE">
            <w:pPr>
              <w:spacing w:after="0"/>
              <w:ind w:right="317"/>
              <w:jc w:val="right"/>
              <w:rPr>
                <w:rFonts w:ascii="Times New Roman" w:hAnsi="Times New Roman" w:cs="Times New Roman"/>
                <w:bCs/>
                <w:color w:val="000000"/>
                <w:sz w:val="10"/>
                <w:szCs w:val="10"/>
              </w:rPr>
            </w:pPr>
          </w:p>
        </w:tc>
        <w:tc>
          <w:tcPr>
            <w:tcW w:w="1701" w:type="dxa"/>
            <w:tcBorders>
              <w:top w:val="nil"/>
              <w:left w:val="nil"/>
              <w:bottom w:val="single" w:sz="8" w:space="0" w:color="auto"/>
              <w:right w:val="nil"/>
            </w:tcBorders>
            <w:vAlign w:val="bottom"/>
          </w:tcPr>
          <w:p w14:paraId="5AB077A6" w14:textId="77777777" w:rsidR="00EC69AE" w:rsidRPr="00EC69AE" w:rsidRDefault="00EC69AE" w:rsidP="00EC69AE">
            <w:pPr>
              <w:spacing w:after="0"/>
              <w:ind w:right="317"/>
              <w:jc w:val="right"/>
              <w:rPr>
                <w:rFonts w:ascii="Times New Roman" w:hAnsi="Times New Roman" w:cs="Times New Roman"/>
                <w:bCs/>
                <w:color w:val="000000"/>
                <w:sz w:val="10"/>
                <w:szCs w:val="10"/>
              </w:rPr>
            </w:pPr>
          </w:p>
        </w:tc>
        <w:tc>
          <w:tcPr>
            <w:tcW w:w="1984" w:type="dxa"/>
            <w:tcBorders>
              <w:top w:val="nil"/>
              <w:left w:val="nil"/>
              <w:bottom w:val="single" w:sz="8" w:space="0" w:color="auto"/>
              <w:right w:val="nil"/>
            </w:tcBorders>
            <w:vAlign w:val="bottom"/>
          </w:tcPr>
          <w:p w14:paraId="3EEB082D" w14:textId="77777777" w:rsidR="00EC69AE" w:rsidRPr="00EC69AE" w:rsidRDefault="00EC69AE" w:rsidP="00EC69AE">
            <w:pPr>
              <w:spacing w:after="0"/>
              <w:ind w:right="459"/>
              <w:jc w:val="right"/>
              <w:rPr>
                <w:rFonts w:ascii="Times New Roman" w:hAnsi="Times New Roman" w:cs="Times New Roman"/>
                <w:bCs/>
                <w:color w:val="000000"/>
                <w:sz w:val="10"/>
                <w:szCs w:val="10"/>
              </w:rPr>
            </w:pPr>
          </w:p>
        </w:tc>
        <w:tc>
          <w:tcPr>
            <w:tcW w:w="1843" w:type="dxa"/>
            <w:tcBorders>
              <w:top w:val="nil"/>
              <w:left w:val="nil"/>
              <w:bottom w:val="single" w:sz="8" w:space="0" w:color="auto"/>
              <w:right w:val="nil"/>
            </w:tcBorders>
            <w:vAlign w:val="bottom"/>
          </w:tcPr>
          <w:p w14:paraId="59A57D43" w14:textId="77777777" w:rsidR="00EC69AE" w:rsidRPr="00EC69AE" w:rsidRDefault="00EC69AE" w:rsidP="00EC69AE">
            <w:pPr>
              <w:tabs>
                <w:tab w:val="left" w:pos="885"/>
              </w:tabs>
              <w:spacing w:after="0"/>
              <w:ind w:right="459"/>
              <w:jc w:val="right"/>
              <w:rPr>
                <w:rFonts w:ascii="Times New Roman" w:hAnsi="Times New Roman" w:cs="Times New Roman"/>
                <w:bCs/>
                <w:color w:val="000000"/>
                <w:sz w:val="10"/>
                <w:szCs w:val="10"/>
                <w:lang w:val="en-US"/>
              </w:rPr>
            </w:pPr>
          </w:p>
        </w:tc>
      </w:tr>
    </w:tbl>
    <w:p w14:paraId="2F7F80D4" w14:textId="77777777" w:rsidR="00EC69AE" w:rsidRPr="002C79B8" w:rsidRDefault="00EC69AE" w:rsidP="00EC69AE">
      <w:pPr>
        <w:ind w:left="1418" w:hanging="1418"/>
        <w:outlineLvl w:val="0"/>
        <w:rPr>
          <w:b/>
          <w:color w:val="000000"/>
          <w:spacing w:val="-4"/>
          <w:sz w:val="8"/>
          <w:szCs w:val="8"/>
        </w:rPr>
      </w:pPr>
    </w:p>
    <w:p w14:paraId="497E04A1" w14:textId="0C2876A5" w:rsidR="00EC69AE" w:rsidRPr="00EC69AE" w:rsidRDefault="00EC69AE" w:rsidP="00EC69AE">
      <w:pPr>
        <w:ind w:left="1418" w:hanging="1418"/>
        <w:outlineLvl w:val="0"/>
        <w:rPr>
          <w:rFonts w:ascii="Times New Roman" w:hAnsi="Times New Roman" w:cs="Times New Roman"/>
          <w:b/>
          <w:color w:val="000000"/>
          <w:spacing w:val="-4"/>
          <w:sz w:val="24"/>
          <w:szCs w:val="24"/>
          <w:lang w:val="ky-KG"/>
        </w:rPr>
      </w:pPr>
      <w:r w:rsidRPr="00EC69AE">
        <w:rPr>
          <w:rFonts w:ascii="Times New Roman" w:hAnsi="Times New Roman" w:cs="Times New Roman"/>
          <w:b/>
          <w:color w:val="000000"/>
          <w:spacing w:val="-4"/>
          <w:sz w:val="24"/>
          <w:szCs w:val="24"/>
        </w:rPr>
        <w:t xml:space="preserve">Таблица </w:t>
      </w:r>
      <w:r w:rsidRPr="00EC69AE">
        <w:rPr>
          <w:rFonts w:ascii="Times New Roman" w:hAnsi="Times New Roman" w:cs="Times New Roman"/>
          <w:b/>
          <w:color w:val="000000"/>
          <w:spacing w:val="-4"/>
          <w:sz w:val="24"/>
          <w:szCs w:val="24"/>
          <w:lang w:val="ky-KG"/>
        </w:rPr>
        <w:t>3</w:t>
      </w:r>
      <w:r w:rsidR="002C79B8">
        <w:rPr>
          <w:rFonts w:ascii="Times New Roman" w:hAnsi="Times New Roman" w:cs="Times New Roman"/>
          <w:b/>
          <w:color w:val="000000"/>
          <w:spacing w:val="-4"/>
          <w:sz w:val="24"/>
          <w:szCs w:val="24"/>
          <w:lang w:val="ky-KG"/>
        </w:rPr>
        <w:t>4</w:t>
      </w:r>
      <w:r w:rsidRPr="00EC69AE">
        <w:rPr>
          <w:rFonts w:ascii="Times New Roman" w:hAnsi="Times New Roman" w:cs="Times New Roman"/>
          <w:b/>
          <w:color w:val="000000"/>
          <w:spacing w:val="-4"/>
          <w:sz w:val="24"/>
          <w:szCs w:val="24"/>
        </w:rPr>
        <w:t>: Объем предоставленных услуг гостиницами и ресторанами в январе-</w:t>
      </w:r>
      <w:proofErr w:type="spellStart"/>
      <w:r w:rsidRPr="00EC69AE">
        <w:rPr>
          <w:rFonts w:ascii="Times New Roman" w:hAnsi="Times New Roman" w:cs="Times New Roman"/>
          <w:b/>
          <w:color w:val="000000"/>
          <w:spacing w:val="-4"/>
          <w:sz w:val="24"/>
          <w:szCs w:val="24"/>
          <w:lang w:val="ky-KG"/>
        </w:rPr>
        <w:t>октябре</w:t>
      </w:r>
      <w:proofErr w:type="spellEnd"/>
    </w:p>
    <w:tbl>
      <w:tblPr>
        <w:tblW w:w="9812" w:type="dxa"/>
        <w:tblInd w:w="108" w:type="dxa"/>
        <w:tblLayout w:type="fixed"/>
        <w:tblLook w:val="01E0" w:firstRow="1" w:lastRow="1" w:firstColumn="1" w:lastColumn="1" w:noHBand="0" w:noVBand="0"/>
      </w:tblPr>
      <w:tblGrid>
        <w:gridCol w:w="4395"/>
        <w:gridCol w:w="1205"/>
        <w:gridCol w:w="1205"/>
        <w:gridCol w:w="1418"/>
        <w:gridCol w:w="1589"/>
      </w:tblGrid>
      <w:tr w:rsidR="00EC69AE" w:rsidRPr="00124623" w14:paraId="560F4201" w14:textId="77777777" w:rsidTr="00D30C07">
        <w:trPr>
          <w:cantSplit/>
          <w:trHeight w:val="826"/>
          <w:tblHeader/>
        </w:trPr>
        <w:tc>
          <w:tcPr>
            <w:tcW w:w="4395" w:type="dxa"/>
            <w:vMerge w:val="restart"/>
            <w:tcBorders>
              <w:top w:val="single" w:sz="8" w:space="0" w:color="auto"/>
            </w:tcBorders>
          </w:tcPr>
          <w:p w14:paraId="2EC2B018" w14:textId="77777777" w:rsidR="00EC69AE" w:rsidRPr="00EC69AE" w:rsidRDefault="00EC69AE" w:rsidP="00EC69AE">
            <w:pPr>
              <w:tabs>
                <w:tab w:val="left" w:pos="-414"/>
                <w:tab w:val="left" w:pos="294"/>
                <w:tab w:val="left" w:pos="1002"/>
              </w:tabs>
              <w:spacing w:after="0" w:line="264" w:lineRule="auto"/>
              <w:jc w:val="both"/>
              <w:rPr>
                <w:rFonts w:ascii="Times New Roman" w:hAnsi="Times New Roman" w:cs="Times New Roman"/>
                <w:b/>
                <w:color w:val="000000"/>
                <w:spacing w:val="-4"/>
                <w:sz w:val="20"/>
              </w:rPr>
            </w:pPr>
          </w:p>
          <w:p w14:paraId="7DEA46E8" w14:textId="77777777" w:rsidR="00EC69AE" w:rsidRPr="00EC69AE" w:rsidRDefault="00EC69AE" w:rsidP="00EC69AE">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2410" w:type="dxa"/>
            <w:gridSpan w:val="2"/>
            <w:tcBorders>
              <w:top w:val="single" w:sz="8" w:space="0" w:color="auto"/>
              <w:bottom w:val="single" w:sz="4" w:space="0" w:color="auto"/>
            </w:tcBorders>
          </w:tcPr>
          <w:p w14:paraId="1FAF4059" w14:textId="77777777" w:rsidR="00EC69AE" w:rsidRPr="00EC69AE" w:rsidRDefault="00EC69AE" w:rsidP="00EC69AE">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EC69AE">
              <w:rPr>
                <w:rFonts w:ascii="Times New Roman" w:hAnsi="Times New Roman" w:cs="Times New Roman"/>
                <w:b/>
                <w:color w:val="000000"/>
                <w:spacing w:val="-4"/>
                <w:sz w:val="20"/>
              </w:rPr>
              <w:t>Млн. сомов</w:t>
            </w:r>
          </w:p>
        </w:tc>
        <w:tc>
          <w:tcPr>
            <w:tcW w:w="3007" w:type="dxa"/>
            <w:gridSpan w:val="2"/>
            <w:tcBorders>
              <w:top w:val="single" w:sz="8" w:space="0" w:color="auto"/>
              <w:bottom w:val="single" w:sz="4" w:space="0" w:color="auto"/>
            </w:tcBorders>
          </w:tcPr>
          <w:p w14:paraId="214458CC" w14:textId="77777777" w:rsidR="00EC69AE" w:rsidRPr="00EC69AE" w:rsidRDefault="00EC69AE" w:rsidP="00EC69AE">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EC69AE">
              <w:rPr>
                <w:rFonts w:ascii="Times New Roman" w:hAnsi="Times New Roman" w:cs="Times New Roman"/>
                <w:b/>
                <w:color w:val="000000"/>
                <w:spacing w:val="-4"/>
                <w:sz w:val="20"/>
              </w:rPr>
              <w:t>В процентах к соответствующему периоду предыдущего года</w:t>
            </w:r>
          </w:p>
        </w:tc>
      </w:tr>
      <w:tr w:rsidR="00EC69AE" w:rsidRPr="00124623" w14:paraId="48597EC5" w14:textId="77777777" w:rsidTr="00D30C07">
        <w:trPr>
          <w:cantSplit/>
          <w:trHeight w:val="120"/>
          <w:tblHeader/>
        </w:trPr>
        <w:tc>
          <w:tcPr>
            <w:tcW w:w="4395" w:type="dxa"/>
            <w:vMerge/>
            <w:tcBorders>
              <w:bottom w:val="single" w:sz="8" w:space="0" w:color="auto"/>
            </w:tcBorders>
          </w:tcPr>
          <w:p w14:paraId="22640D89" w14:textId="77777777" w:rsidR="00EC69AE" w:rsidRPr="00EC69AE" w:rsidRDefault="00EC69AE" w:rsidP="00EC69AE">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1205" w:type="dxa"/>
            <w:tcBorders>
              <w:top w:val="single" w:sz="4" w:space="0" w:color="auto"/>
              <w:bottom w:val="single" w:sz="8" w:space="0" w:color="auto"/>
            </w:tcBorders>
          </w:tcPr>
          <w:p w14:paraId="73680D32" w14:textId="77777777" w:rsidR="00EC69AE" w:rsidRPr="00EC69AE" w:rsidRDefault="00EC69AE" w:rsidP="00EC69AE">
            <w:pPr>
              <w:spacing w:after="0"/>
              <w:ind w:left="-108" w:right="-37"/>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2024</w:t>
            </w:r>
          </w:p>
        </w:tc>
        <w:tc>
          <w:tcPr>
            <w:tcW w:w="1205" w:type="dxa"/>
            <w:tcBorders>
              <w:top w:val="single" w:sz="4" w:space="0" w:color="auto"/>
              <w:bottom w:val="single" w:sz="8" w:space="0" w:color="auto"/>
            </w:tcBorders>
          </w:tcPr>
          <w:p w14:paraId="79CF1B7D" w14:textId="77777777" w:rsidR="00EC69AE" w:rsidRPr="00EC69AE" w:rsidRDefault="00EC69AE" w:rsidP="00EC69AE">
            <w:pPr>
              <w:spacing w:after="0"/>
              <w:ind w:left="-108" w:right="-37"/>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2025</w:t>
            </w:r>
          </w:p>
        </w:tc>
        <w:tc>
          <w:tcPr>
            <w:tcW w:w="1418" w:type="dxa"/>
            <w:tcBorders>
              <w:top w:val="single" w:sz="4" w:space="0" w:color="auto"/>
              <w:bottom w:val="single" w:sz="8" w:space="0" w:color="auto"/>
            </w:tcBorders>
          </w:tcPr>
          <w:p w14:paraId="195E9302" w14:textId="77777777" w:rsidR="00EC69AE" w:rsidRPr="00EC69AE" w:rsidRDefault="00EC69AE" w:rsidP="00EC69AE">
            <w:pPr>
              <w:spacing w:after="0"/>
              <w:ind w:left="-108" w:right="-37"/>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2024</w:t>
            </w:r>
          </w:p>
        </w:tc>
        <w:tc>
          <w:tcPr>
            <w:tcW w:w="1589" w:type="dxa"/>
            <w:tcBorders>
              <w:top w:val="single" w:sz="4" w:space="0" w:color="auto"/>
              <w:bottom w:val="single" w:sz="8" w:space="0" w:color="auto"/>
            </w:tcBorders>
          </w:tcPr>
          <w:p w14:paraId="5C3A6C4C" w14:textId="77777777" w:rsidR="00EC69AE" w:rsidRPr="00EC69AE" w:rsidRDefault="00EC69AE" w:rsidP="00EC69AE">
            <w:pPr>
              <w:spacing w:after="0"/>
              <w:ind w:left="-108" w:right="-37"/>
              <w:jc w:val="center"/>
              <w:rPr>
                <w:rFonts w:ascii="Times New Roman" w:hAnsi="Times New Roman" w:cs="Times New Roman"/>
                <w:b/>
                <w:bCs/>
                <w:color w:val="000000"/>
                <w:sz w:val="20"/>
              </w:rPr>
            </w:pPr>
            <w:r w:rsidRPr="00EC69AE">
              <w:rPr>
                <w:rFonts w:ascii="Times New Roman" w:hAnsi="Times New Roman" w:cs="Times New Roman"/>
                <w:b/>
                <w:bCs/>
                <w:color w:val="000000"/>
                <w:sz w:val="20"/>
              </w:rPr>
              <w:t>2025</w:t>
            </w:r>
          </w:p>
        </w:tc>
      </w:tr>
      <w:tr w:rsidR="00EC69AE" w:rsidRPr="00124623" w14:paraId="4EBD9F71" w14:textId="77777777" w:rsidTr="00D30C07">
        <w:trPr>
          <w:cantSplit/>
          <w:trHeight w:val="57"/>
          <w:tblHeader/>
        </w:trPr>
        <w:tc>
          <w:tcPr>
            <w:tcW w:w="4395" w:type="dxa"/>
            <w:tcBorders>
              <w:top w:val="single" w:sz="8" w:space="0" w:color="auto"/>
            </w:tcBorders>
          </w:tcPr>
          <w:p w14:paraId="2C611945" w14:textId="77777777" w:rsidR="00EC69AE" w:rsidRPr="00EC69AE" w:rsidRDefault="00EC69AE" w:rsidP="00EC69AE">
            <w:pPr>
              <w:tabs>
                <w:tab w:val="left" w:pos="-414"/>
                <w:tab w:val="left" w:pos="294"/>
                <w:tab w:val="left" w:pos="1002"/>
              </w:tabs>
              <w:spacing w:after="0"/>
              <w:ind w:left="142" w:right="-108" w:hanging="142"/>
              <w:rPr>
                <w:rFonts w:ascii="Times New Roman" w:hAnsi="Times New Roman" w:cs="Times New Roman"/>
                <w:color w:val="000000"/>
                <w:spacing w:val="-4"/>
                <w:sz w:val="10"/>
                <w:szCs w:val="10"/>
              </w:rPr>
            </w:pPr>
          </w:p>
        </w:tc>
        <w:tc>
          <w:tcPr>
            <w:tcW w:w="1205" w:type="dxa"/>
            <w:tcBorders>
              <w:top w:val="single" w:sz="8" w:space="0" w:color="auto"/>
            </w:tcBorders>
          </w:tcPr>
          <w:p w14:paraId="24132D68" w14:textId="77777777" w:rsidR="00EC69AE" w:rsidRPr="00EC69AE" w:rsidRDefault="00EC69AE" w:rsidP="00EC69AE">
            <w:pPr>
              <w:tabs>
                <w:tab w:val="left" w:pos="-414"/>
                <w:tab w:val="left" w:pos="294"/>
                <w:tab w:val="left" w:pos="1002"/>
              </w:tabs>
              <w:spacing w:after="0"/>
              <w:ind w:left="142" w:right="-108" w:hanging="142"/>
              <w:rPr>
                <w:rFonts w:ascii="Times New Roman" w:hAnsi="Times New Roman" w:cs="Times New Roman"/>
                <w:color w:val="000000"/>
                <w:spacing w:val="-4"/>
                <w:sz w:val="10"/>
                <w:szCs w:val="10"/>
              </w:rPr>
            </w:pPr>
          </w:p>
        </w:tc>
        <w:tc>
          <w:tcPr>
            <w:tcW w:w="1205" w:type="dxa"/>
            <w:tcBorders>
              <w:top w:val="single" w:sz="8" w:space="0" w:color="auto"/>
            </w:tcBorders>
          </w:tcPr>
          <w:p w14:paraId="0EC1B13F" w14:textId="77777777" w:rsidR="00EC69AE" w:rsidRPr="00EC69AE" w:rsidRDefault="00EC69AE" w:rsidP="00EC69AE">
            <w:pPr>
              <w:tabs>
                <w:tab w:val="left" w:pos="-414"/>
                <w:tab w:val="left" w:pos="294"/>
                <w:tab w:val="left" w:pos="1002"/>
              </w:tabs>
              <w:spacing w:after="0"/>
              <w:ind w:left="142" w:right="-108" w:hanging="142"/>
              <w:rPr>
                <w:rFonts w:ascii="Times New Roman" w:hAnsi="Times New Roman" w:cs="Times New Roman"/>
                <w:color w:val="000000"/>
                <w:spacing w:val="-4"/>
                <w:sz w:val="10"/>
                <w:szCs w:val="10"/>
              </w:rPr>
            </w:pPr>
          </w:p>
        </w:tc>
        <w:tc>
          <w:tcPr>
            <w:tcW w:w="1418" w:type="dxa"/>
            <w:tcBorders>
              <w:top w:val="single" w:sz="8" w:space="0" w:color="auto"/>
            </w:tcBorders>
          </w:tcPr>
          <w:p w14:paraId="37B975C9" w14:textId="77777777" w:rsidR="00EC69AE" w:rsidRPr="00EC69AE" w:rsidRDefault="00EC69AE" w:rsidP="00EC69AE">
            <w:pPr>
              <w:tabs>
                <w:tab w:val="left" w:pos="-414"/>
                <w:tab w:val="left" w:pos="294"/>
                <w:tab w:val="left" w:pos="1002"/>
              </w:tabs>
              <w:spacing w:after="0"/>
              <w:ind w:left="142" w:right="177" w:hanging="142"/>
              <w:rPr>
                <w:rFonts w:ascii="Times New Roman" w:hAnsi="Times New Roman" w:cs="Times New Roman"/>
                <w:color w:val="000000"/>
                <w:spacing w:val="-4"/>
                <w:sz w:val="10"/>
                <w:szCs w:val="10"/>
              </w:rPr>
            </w:pPr>
          </w:p>
        </w:tc>
        <w:tc>
          <w:tcPr>
            <w:tcW w:w="1589" w:type="dxa"/>
            <w:tcBorders>
              <w:top w:val="single" w:sz="8" w:space="0" w:color="auto"/>
            </w:tcBorders>
          </w:tcPr>
          <w:p w14:paraId="60E866D3" w14:textId="77777777" w:rsidR="00EC69AE" w:rsidRPr="00EC69AE" w:rsidRDefault="00EC69AE" w:rsidP="00EC69AE">
            <w:pPr>
              <w:tabs>
                <w:tab w:val="left" w:pos="-414"/>
                <w:tab w:val="left" w:pos="294"/>
                <w:tab w:val="left" w:pos="1002"/>
              </w:tabs>
              <w:spacing w:after="0"/>
              <w:ind w:left="142" w:right="348" w:hanging="142"/>
              <w:jc w:val="right"/>
              <w:rPr>
                <w:rFonts w:ascii="Times New Roman" w:hAnsi="Times New Roman" w:cs="Times New Roman"/>
                <w:color w:val="000000"/>
                <w:spacing w:val="-4"/>
                <w:sz w:val="10"/>
                <w:szCs w:val="10"/>
              </w:rPr>
            </w:pPr>
          </w:p>
        </w:tc>
      </w:tr>
      <w:tr w:rsidR="00EC69AE" w:rsidRPr="00124623" w14:paraId="3B0F7DFC" w14:textId="77777777" w:rsidTr="00D30C07">
        <w:trPr>
          <w:cantSplit/>
          <w:trHeight w:val="275"/>
        </w:trPr>
        <w:tc>
          <w:tcPr>
            <w:tcW w:w="4395" w:type="dxa"/>
            <w:vAlign w:val="bottom"/>
          </w:tcPr>
          <w:p w14:paraId="5B9A9661" w14:textId="77777777" w:rsidR="00EC69AE" w:rsidRPr="00EC69AE" w:rsidRDefault="00EC69AE" w:rsidP="00EC69AE">
            <w:pPr>
              <w:tabs>
                <w:tab w:val="left" w:pos="-414"/>
                <w:tab w:val="left" w:pos="-108"/>
                <w:tab w:val="left" w:pos="1002"/>
              </w:tabs>
              <w:spacing w:after="0" w:line="276" w:lineRule="auto"/>
              <w:ind w:left="34" w:right="-108"/>
              <w:rPr>
                <w:rFonts w:ascii="Times New Roman" w:hAnsi="Times New Roman" w:cs="Times New Roman"/>
                <w:b/>
                <w:color w:val="000000"/>
                <w:spacing w:val="-4"/>
                <w:sz w:val="20"/>
              </w:rPr>
            </w:pPr>
            <w:r w:rsidRPr="00EC69AE">
              <w:rPr>
                <w:rFonts w:ascii="Times New Roman" w:hAnsi="Times New Roman" w:cs="Times New Roman"/>
                <w:b/>
                <w:color w:val="000000"/>
                <w:spacing w:val="-4"/>
                <w:sz w:val="20"/>
              </w:rPr>
              <w:t xml:space="preserve">Всего </w:t>
            </w:r>
          </w:p>
        </w:tc>
        <w:tc>
          <w:tcPr>
            <w:tcW w:w="1205" w:type="dxa"/>
            <w:vAlign w:val="bottom"/>
          </w:tcPr>
          <w:p w14:paraId="5487E965" w14:textId="77777777" w:rsidR="00EC69AE" w:rsidRPr="00EC69AE" w:rsidRDefault="00EC69AE" w:rsidP="00EC69AE">
            <w:pPr>
              <w:spacing w:after="0" w:line="276" w:lineRule="auto"/>
              <w:ind w:left="-108" w:right="247"/>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24504,5</w:t>
            </w:r>
          </w:p>
        </w:tc>
        <w:tc>
          <w:tcPr>
            <w:tcW w:w="1205" w:type="dxa"/>
            <w:vAlign w:val="bottom"/>
          </w:tcPr>
          <w:p w14:paraId="7D119F94" w14:textId="77777777" w:rsidR="00EC69AE" w:rsidRPr="00EC69AE" w:rsidRDefault="00EC69AE" w:rsidP="00EC69AE">
            <w:pPr>
              <w:spacing w:after="0" w:line="276" w:lineRule="auto"/>
              <w:ind w:left="-108" w:right="247"/>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30279,7</w:t>
            </w:r>
          </w:p>
        </w:tc>
        <w:tc>
          <w:tcPr>
            <w:tcW w:w="1418" w:type="dxa"/>
            <w:vAlign w:val="bottom"/>
          </w:tcPr>
          <w:p w14:paraId="2823F371" w14:textId="77777777" w:rsidR="00EC69AE" w:rsidRPr="00EC69AE" w:rsidRDefault="00EC69AE" w:rsidP="00EC69AE">
            <w:pPr>
              <w:spacing w:after="0" w:line="276" w:lineRule="auto"/>
              <w:ind w:right="318"/>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123,9</w:t>
            </w:r>
          </w:p>
        </w:tc>
        <w:tc>
          <w:tcPr>
            <w:tcW w:w="1589" w:type="dxa"/>
            <w:vAlign w:val="bottom"/>
          </w:tcPr>
          <w:p w14:paraId="063F0780" w14:textId="77777777" w:rsidR="00EC69AE" w:rsidRPr="00EC69AE" w:rsidRDefault="00EC69AE" w:rsidP="00EC69AE">
            <w:pPr>
              <w:spacing w:after="0" w:line="276" w:lineRule="auto"/>
              <w:ind w:right="490"/>
              <w:jc w:val="right"/>
              <w:rPr>
                <w:rFonts w:ascii="Times New Roman" w:hAnsi="Times New Roman" w:cs="Times New Roman"/>
                <w:b/>
                <w:bCs/>
                <w:color w:val="000000"/>
                <w:sz w:val="20"/>
                <w:lang w:val="ky-KG"/>
              </w:rPr>
            </w:pPr>
            <w:r w:rsidRPr="00EC69AE">
              <w:rPr>
                <w:rFonts w:ascii="Times New Roman" w:hAnsi="Times New Roman" w:cs="Times New Roman"/>
                <w:b/>
                <w:bCs/>
                <w:color w:val="000000"/>
                <w:sz w:val="20"/>
                <w:lang w:val="ky-KG"/>
              </w:rPr>
              <w:t>114,6</w:t>
            </w:r>
          </w:p>
        </w:tc>
      </w:tr>
      <w:tr w:rsidR="00EC69AE" w:rsidRPr="00124623" w14:paraId="0C79256B" w14:textId="77777777" w:rsidTr="00D30C07">
        <w:trPr>
          <w:cantSplit/>
          <w:trHeight w:val="616"/>
        </w:trPr>
        <w:tc>
          <w:tcPr>
            <w:tcW w:w="4395" w:type="dxa"/>
            <w:vAlign w:val="bottom"/>
          </w:tcPr>
          <w:p w14:paraId="5C610722" w14:textId="77777777" w:rsidR="00EC69AE" w:rsidRPr="00EC69AE" w:rsidRDefault="00EC69AE" w:rsidP="00EC69AE">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EC69AE">
              <w:rPr>
                <w:rFonts w:ascii="Times New Roman" w:hAnsi="Times New Roman" w:cs="Times New Roman"/>
                <w:color w:val="000000"/>
                <w:spacing w:val="-4"/>
                <w:sz w:val="20"/>
              </w:rPr>
              <w:t>Предоставление услуг гостиницами и другими</w:t>
            </w:r>
          </w:p>
          <w:p w14:paraId="115B9459" w14:textId="77777777" w:rsidR="00EC69AE" w:rsidRPr="00EC69AE" w:rsidRDefault="00EC69AE" w:rsidP="00EC69AE">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EC69AE">
              <w:rPr>
                <w:rFonts w:ascii="Times New Roman" w:hAnsi="Times New Roman" w:cs="Times New Roman"/>
                <w:color w:val="000000"/>
                <w:spacing w:val="-4"/>
                <w:sz w:val="20"/>
              </w:rPr>
              <w:t xml:space="preserve">  местами для краткосрочного проживания</w:t>
            </w:r>
          </w:p>
        </w:tc>
        <w:tc>
          <w:tcPr>
            <w:tcW w:w="1205" w:type="dxa"/>
            <w:vAlign w:val="bottom"/>
          </w:tcPr>
          <w:p w14:paraId="0156CA84" w14:textId="77777777" w:rsidR="00EC69AE" w:rsidRPr="00EC69AE" w:rsidRDefault="00EC69AE" w:rsidP="00EC69AE">
            <w:pPr>
              <w:spacing w:after="0" w:line="276" w:lineRule="auto"/>
              <w:ind w:left="-108" w:right="247"/>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3909,7</w:t>
            </w:r>
          </w:p>
        </w:tc>
        <w:tc>
          <w:tcPr>
            <w:tcW w:w="1205" w:type="dxa"/>
            <w:vAlign w:val="bottom"/>
          </w:tcPr>
          <w:p w14:paraId="79A3D58F" w14:textId="77777777" w:rsidR="00EC69AE" w:rsidRPr="00EC69AE" w:rsidRDefault="00EC69AE" w:rsidP="00EC69AE">
            <w:pPr>
              <w:spacing w:after="0" w:line="276" w:lineRule="auto"/>
              <w:ind w:left="-108" w:right="247"/>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5109,6</w:t>
            </w:r>
          </w:p>
        </w:tc>
        <w:tc>
          <w:tcPr>
            <w:tcW w:w="1418" w:type="dxa"/>
            <w:vAlign w:val="bottom"/>
          </w:tcPr>
          <w:p w14:paraId="1D44C437" w14:textId="77777777" w:rsidR="00EC69AE" w:rsidRPr="00EC69AE" w:rsidRDefault="00EC69AE" w:rsidP="00EC69AE">
            <w:pPr>
              <w:spacing w:after="0" w:line="276" w:lineRule="auto"/>
              <w:ind w:right="318"/>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122,8</w:t>
            </w:r>
          </w:p>
        </w:tc>
        <w:tc>
          <w:tcPr>
            <w:tcW w:w="1589" w:type="dxa"/>
            <w:vAlign w:val="bottom"/>
          </w:tcPr>
          <w:p w14:paraId="72283B55" w14:textId="77777777" w:rsidR="00EC69AE" w:rsidRPr="00EC69AE" w:rsidRDefault="00EC69AE" w:rsidP="00EC69AE">
            <w:pPr>
              <w:spacing w:after="0" w:line="276" w:lineRule="auto"/>
              <w:ind w:right="490"/>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rPr>
              <w:t>1</w:t>
            </w:r>
            <w:r w:rsidRPr="00EC69AE">
              <w:rPr>
                <w:rFonts w:ascii="Times New Roman" w:hAnsi="Times New Roman" w:cs="Times New Roman"/>
                <w:bCs/>
                <w:color w:val="000000"/>
                <w:sz w:val="20"/>
                <w:lang w:val="ky-KG"/>
              </w:rPr>
              <w:t>28,6</w:t>
            </w:r>
          </w:p>
        </w:tc>
      </w:tr>
      <w:tr w:rsidR="00EC69AE" w:rsidRPr="00124623" w14:paraId="126C0838" w14:textId="77777777" w:rsidTr="00D30C07">
        <w:trPr>
          <w:cantSplit/>
          <w:trHeight w:val="801"/>
        </w:trPr>
        <w:tc>
          <w:tcPr>
            <w:tcW w:w="4395" w:type="dxa"/>
            <w:tcBorders>
              <w:bottom w:val="single" w:sz="8" w:space="0" w:color="auto"/>
            </w:tcBorders>
            <w:vAlign w:val="bottom"/>
          </w:tcPr>
          <w:p w14:paraId="1E9D1EF7" w14:textId="77777777" w:rsidR="00EC69AE" w:rsidRPr="00EC69AE" w:rsidRDefault="00EC69AE" w:rsidP="00EC69AE">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EC69AE">
              <w:rPr>
                <w:rFonts w:ascii="Times New Roman" w:hAnsi="Times New Roman" w:cs="Times New Roman"/>
                <w:color w:val="000000"/>
                <w:spacing w:val="-4"/>
                <w:sz w:val="20"/>
              </w:rPr>
              <w:t>Предоставление услуг ресторанами, барами,</w:t>
            </w:r>
          </w:p>
          <w:p w14:paraId="0CB999D7" w14:textId="77777777" w:rsidR="00EC69AE" w:rsidRPr="00EC69AE" w:rsidRDefault="00EC69AE" w:rsidP="00EC69AE">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EC69AE">
              <w:rPr>
                <w:rFonts w:ascii="Times New Roman" w:hAnsi="Times New Roman" w:cs="Times New Roman"/>
                <w:color w:val="000000"/>
                <w:spacing w:val="-4"/>
                <w:sz w:val="20"/>
              </w:rPr>
              <w:t xml:space="preserve">  столовыми и другими предприятиями по</w:t>
            </w:r>
          </w:p>
          <w:p w14:paraId="474F71BF" w14:textId="77777777" w:rsidR="00EC69AE" w:rsidRPr="00EC69AE" w:rsidRDefault="00EC69AE" w:rsidP="00EC69AE">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EC69AE">
              <w:rPr>
                <w:rFonts w:ascii="Times New Roman" w:hAnsi="Times New Roman" w:cs="Times New Roman"/>
                <w:color w:val="000000"/>
                <w:spacing w:val="-4"/>
                <w:sz w:val="20"/>
              </w:rPr>
              <w:t xml:space="preserve">  поставке готовой пищи</w:t>
            </w:r>
          </w:p>
        </w:tc>
        <w:tc>
          <w:tcPr>
            <w:tcW w:w="1205" w:type="dxa"/>
            <w:tcBorders>
              <w:bottom w:val="single" w:sz="8" w:space="0" w:color="auto"/>
            </w:tcBorders>
            <w:vAlign w:val="bottom"/>
          </w:tcPr>
          <w:p w14:paraId="4DCB7F68" w14:textId="77777777" w:rsidR="00EC69AE" w:rsidRPr="00EC69AE" w:rsidRDefault="00EC69AE" w:rsidP="00EC69AE">
            <w:pPr>
              <w:spacing w:after="0" w:line="276" w:lineRule="auto"/>
              <w:ind w:left="-108" w:right="247"/>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20594,8</w:t>
            </w:r>
          </w:p>
        </w:tc>
        <w:tc>
          <w:tcPr>
            <w:tcW w:w="1205" w:type="dxa"/>
            <w:tcBorders>
              <w:bottom w:val="single" w:sz="8" w:space="0" w:color="auto"/>
            </w:tcBorders>
            <w:vAlign w:val="bottom"/>
          </w:tcPr>
          <w:p w14:paraId="12E39C84" w14:textId="77777777" w:rsidR="00EC69AE" w:rsidRPr="00EC69AE" w:rsidRDefault="00EC69AE" w:rsidP="00EC69AE">
            <w:pPr>
              <w:spacing w:after="0" w:line="276" w:lineRule="auto"/>
              <w:ind w:left="-108" w:right="247"/>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25170,1</w:t>
            </w:r>
          </w:p>
        </w:tc>
        <w:tc>
          <w:tcPr>
            <w:tcW w:w="1418" w:type="dxa"/>
            <w:tcBorders>
              <w:bottom w:val="single" w:sz="8" w:space="0" w:color="auto"/>
            </w:tcBorders>
            <w:vAlign w:val="bottom"/>
          </w:tcPr>
          <w:p w14:paraId="40F81E5D" w14:textId="77777777" w:rsidR="00EC69AE" w:rsidRPr="00EC69AE" w:rsidRDefault="00EC69AE" w:rsidP="00EC69AE">
            <w:pPr>
              <w:spacing w:after="0" w:line="276" w:lineRule="auto"/>
              <w:ind w:right="318"/>
              <w:jc w:val="right"/>
              <w:rPr>
                <w:rFonts w:ascii="Times New Roman" w:hAnsi="Times New Roman" w:cs="Times New Roman"/>
                <w:bCs/>
                <w:color w:val="000000"/>
                <w:sz w:val="20"/>
                <w:lang w:val="ky-KG"/>
              </w:rPr>
            </w:pPr>
          </w:p>
          <w:p w14:paraId="09B1A849" w14:textId="77777777" w:rsidR="00EC69AE" w:rsidRPr="00EC69AE" w:rsidRDefault="00EC69AE" w:rsidP="00EC69AE">
            <w:pPr>
              <w:spacing w:after="0" w:line="276" w:lineRule="auto"/>
              <w:ind w:right="318"/>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124,2</w:t>
            </w:r>
          </w:p>
        </w:tc>
        <w:tc>
          <w:tcPr>
            <w:tcW w:w="1589" w:type="dxa"/>
            <w:tcBorders>
              <w:bottom w:val="single" w:sz="8" w:space="0" w:color="auto"/>
            </w:tcBorders>
            <w:vAlign w:val="bottom"/>
          </w:tcPr>
          <w:p w14:paraId="7F91AB78" w14:textId="77777777" w:rsidR="00EC69AE" w:rsidRPr="00EC69AE" w:rsidRDefault="00EC69AE" w:rsidP="00EC69AE">
            <w:pPr>
              <w:spacing w:after="0" w:line="276" w:lineRule="auto"/>
              <w:ind w:right="490"/>
              <w:jc w:val="right"/>
              <w:rPr>
                <w:rFonts w:ascii="Times New Roman" w:hAnsi="Times New Roman" w:cs="Times New Roman"/>
                <w:bCs/>
                <w:color w:val="000000"/>
                <w:sz w:val="20"/>
                <w:lang w:val="ky-KG"/>
              </w:rPr>
            </w:pPr>
            <w:r w:rsidRPr="00EC69AE">
              <w:rPr>
                <w:rFonts w:ascii="Times New Roman" w:hAnsi="Times New Roman" w:cs="Times New Roman"/>
                <w:bCs/>
                <w:color w:val="000000"/>
                <w:sz w:val="20"/>
                <w:lang w:val="ky-KG"/>
              </w:rPr>
              <w:t>112,2</w:t>
            </w:r>
          </w:p>
        </w:tc>
      </w:tr>
    </w:tbl>
    <w:p w14:paraId="088605D6" w14:textId="77777777" w:rsidR="007A2252" w:rsidRDefault="007A2252" w:rsidP="007A2252">
      <w:pPr>
        <w:spacing w:after="0" w:line="240" w:lineRule="auto"/>
        <w:jc w:val="both"/>
        <w:rPr>
          <w:rFonts w:ascii="Cambria" w:eastAsia="Times New Roman" w:hAnsi="Cambria" w:cs="Times New Roman"/>
          <w:i/>
          <w:iCs/>
          <w:color w:val="4F81BD"/>
          <w:spacing w:val="15"/>
          <w:kern w:val="0"/>
          <w:sz w:val="24"/>
          <w:szCs w:val="24"/>
          <w:lang w:val="ky-KG" w:bidi="en-US"/>
          <w14:ligatures w14:val="none"/>
        </w:rPr>
      </w:pPr>
    </w:p>
    <w:p w14:paraId="37E2FA06" w14:textId="77777777" w:rsidR="00DE0185" w:rsidRDefault="00DE0185" w:rsidP="00EC69AE">
      <w:pPr>
        <w:spacing w:after="0"/>
        <w:ind w:firstLine="708"/>
        <w:jc w:val="both"/>
        <w:rPr>
          <w:rFonts w:ascii="Times New Roman" w:hAnsi="Times New Roman" w:cs="Times New Roman"/>
          <w:b/>
          <w:sz w:val="24"/>
          <w:szCs w:val="24"/>
          <w:lang w:val="ru-RU"/>
        </w:rPr>
      </w:pPr>
    </w:p>
    <w:p w14:paraId="2E101838" w14:textId="04687F29" w:rsidR="00EC69AE" w:rsidRPr="00EC69AE" w:rsidRDefault="00EC69AE" w:rsidP="00EC69AE">
      <w:pPr>
        <w:spacing w:after="0"/>
        <w:ind w:firstLine="708"/>
        <w:jc w:val="both"/>
        <w:rPr>
          <w:rFonts w:ascii="Times New Roman" w:hAnsi="Times New Roman" w:cs="Times New Roman"/>
          <w:sz w:val="24"/>
          <w:szCs w:val="24"/>
          <w:lang w:val="ky-KG"/>
        </w:rPr>
      </w:pPr>
      <w:r w:rsidRPr="00EC69AE">
        <w:rPr>
          <w:rFonts w:ascii="Times New Roman" w:hAnsi="Times New Roman" w:cs="Times New Roman"/>
          <w:b/>
          <w:sz w:val="24"/>
          <w:szCs w:val="24"/>
        </w:rPr>
        <w:t xml:space="preserve">Заработная </w:t>
      </w:r>
      <w:r w:rsidRPr="00EC69AE">
        <w:rPr>
          <w:rFonts w:ascii="Times New Roman" w:hAnsi="Times New Roman" w:cs="Times New Roman"/>
          <w:b/>
          <w:sz w:val="24"/>
          <w:szCs w:val="24"/>
          <w:lang w:val="ky-KG"/>
        </w:rPr>
        <w:t>п</w:t>
      </w:r>
      <w:r w:rsidRPr="00EC69AE">
        <w:rPr>
          <w:rFonts w:ascii="Times New Roman" w:hAnsi="Times New Roman" w:cs="Times New Roman"/>
          <w:b/>
          <w:sz w:val="24"/>
          <w:szCs w:val="24"/>
        </w:rPr>
        <w:t>лата и рынок труда</w:t>
      </w:r>
      <w:r w:rsidRPr="00EC69AE">
        <w:rPr>
          <w:rFonts w:ascii="Times New Roman" w:hAnsi="Times New Roman" w:cs="Times New Roman"/>
          <w:sz w:val="24"/>
          <w:szCs w:val="24"/>
        </w:rPr>
        <w:t xml:space="preserve">. Среднемесячная номинальная заработная плата одного работника (без учета малых предприятий) в январе-сентябре 2025г. </w:t>
      </w:r>
      <w:r w:rsidRPr="00EC69AE">
        <w:rPr>
          <w:rFonts w:ascii="Times New Roman" w:hAnsi="Times New Roman" w:cs="Times New Roman"/>
          <w:color w:val="000000"/>
          <w:sz w:val="24"/>
          <w:szCs w:val="24"/>
        </w:rPr>
        <w:t xml:space="preserve">составила 54395 сомов и по сравнению с соответствующим периодом прошлого года </w:t>
      </w:r>
      <w:proofErr w:type="spellStart"/>
      <w:r w:rsidRPr="00EC69AE">
        <w:rPr>
          <w:rFonts w:ascii="Times New Roman" w:hAnsi="Times New Roman" w:cs="Times New Roman"/>
          <w:color w:val="000000"/>
          <w:sz w:val="24"/>
          <w:szCs w:val="24"/>
          <w:lang w:val="ky-KG"/>
        </w:rPr>
        <w:t>увеличил</w:t>
      </w:r>
      <w:proofErr w:type="spellEnd"/>
      <w:r w:rsidRPr="00EC69AE">
        <w:rPr>
          <w:rFonts w:ascii="Times New Roman" w:hAnsi="Times New Roman" w:cs="Times New Roman"/>
          <w:color w:val="000000"/>
          <w:sz w:val="24"/>
          <w:szCs w:val="24"/>
        </w:rPr>
        <w:t>ась на 24,6</w:t>
      </w:r>
      <w:r w:rsidRPr="00EC69AE">
        <w:rPr>
          <w:rFonts w:ascii="Times New Roman" w:hAnsi="Times New Roman" w:cs="Times New Roman"/>
          <w:sz w:val="24"/>
          <w:szCs w:val="24"/>
        </w:rPr>
        <w:t xml:space="preserve"> процент</w:t>
      </w:r>
      <w:r w:rsidRPr="00EC69AE">
        <w:rPr>
          <w:rFonts w:ascii="Times New Roman" w:hAnsi="Times New Roman" w:cs="Times New Roman"/>
          <w:sz w:val="24"/>
          <w:szCs w:val="24"/>
          <w:lang w:val="ky-KG"/>
        </w:rPr>
        <w:t>а</w:t>
      </w:r>
      <w:r w:rsidRPr="00EC69AE">
        <w:rPr>
          <w:rFonts w:ascii="Times New Roman" w:hAnsi="Times New Roman" w:cs="Times New Roman"/>
          <w:sz w:val="24"/>
          <w:szCs w:val="24"/>
        </w:rPr>
        <w:t xml:space="preserve">. В сентябре 2025г. она составила 56238 сом, что на 21,8 </w:t>
      </w:r>
      <w:r w:rsidRPr="00EC69AE">
        <w:rPr>
          <w:rFonts w:ascii="Times New Roman" w:hAnsi="Times New Roman" w:cs="Times New Roman"/>
          <w:color w:val="000000"/>
          <w:sz w:val="24"/>
          <w:szCs w:val="24"/>
        </w:rPr>
        <w:t xml:space="preserve"> процента выше сентября</w:t>
      </w:r>
      <w:r w:rsidRPr="00EC69AE">
        <w:rPr>
          <w:rFonts w:ascii="Times New Roman" w:hAnsi="Times New Roman" w:cs="Times New Roman"/>
          <w:sz w:val="24"/>
          <w:szCs w:val="24"/>
        </w:rPr>
        <w:t xml:space="preserve"> 2024г. В бюджетных организациях заработная плата за январь-сентябрь составила </w:t>
      </w:r>
      <w:r w:rsidRPr="00EC69AE">
        <w:rPr>
          <w:rFonts w:ascii="Times New Roman" w:hAnsi="Times New Roman" w:cs="Times New Roman"/>
          <w:bCs/>
          <w:color w:val="000000"/>
          <w:sz w:val="24"/>
          <w:szCs w:val="24"/>
        </w:rPr>
        <w:t>46560</w:t>
      </w:r>
      <w:r w:rsidRPr="00EC69AE">
        <w:rPr>
          <w:rFonts w:ascii="Times New Roman" w:hAnsi="Times New Roman" w:cs="Times New Roman"/>
          <w:sz w:val="24"/>
          <w:szCs w:val="24"/>
        </w:rPr>
        <w:t xml:space="preserve"> сомов</w:t>
      </w:r>
      <w:r w:rsidRPr="00EC69AE">
        <w:rPr>
          <w:rFonts w:ascii="Times New Roman" w:hAnsi="Times New Roman" w:cs="Times New Roman"/>
          <w:sz w:val="24"/>
          <w:szCs w:val="24"/>
          <w:lang w:val="ky-KG"/>
        </w:rPr>
        <w:t>.</w:t>
      </w:r>
      <w:r w:rsidRPr="00EC69AE">
        <w:rPr>
          <w:rFonts w:ascii="Times New Roman" w:hAnsi="Times New Roman" w:cs="Times New Roman"/>
          <w:sz w:val="24"/>
          <w:szCs w:val="24"/>
        </w:rPr>
        <w:t xml:space="preserve"> Реальный размер заработной платы, исчисленный с учетом индекса потребительских цен, увеличился на </w:t>
      </w:r>
      <w:r w:rsidRPr="00EC69AE">
        <w:rPr>
          <w:rFonts w:ascii="Times New Roman" w:hAnsi="Times New Roman" w:cs="Times New Roman"/>
          <w:color w:val="000000"/>
          <w:sz w:val="24"/>
          <w:szCs w:val="24"/>
        </w:rPr>
        <w:t>15,9</w:t>
      </w:r>
      <w:r w:rsidRPr="00EC69AE">
        <w:rPr>
          <w:rFonts w:ascii="Times New Roman" w:hAnsi="Times New Roman" w:cs="Times New Roman"/>
          <w:sz w:val="24"/>
          <w:szCs w:val="24"/>
        </w:rPr>
        <w:t xml:space="preserve"> процента</w:t>
      </w:r>
      <w:r w:rsidRPr="00EC69AE">
        <w:rPr>
          <w:rFonts w:ascii="Times New Roman" w:hAnsi="Times New Roman" w:cs="Times New Roman"/>
          <w:sz w:val="24"/>
          <w:szCs w:val="24"/>
          <w:lang w:val="ky-KG"/>
        </w:rPr>
        <w:t>.</w:t>
      </w:r>
    </w:p>
    <w:p w14:paraId="3A7DE579" w14:textId="77777777" w:rsidR="00EC69AE" w:rsidRDefault="00EC69AE" w:rsidP="00EC69AE">
      <w:pPr>
        <w:spacing w:after="0"/>
        <w:ind w:firstLine="709"/>
        <w:jc w:val="both"/>
        <w:rPr>
          <w:rFonts w:ascii="Times New Roman" w:hAnsi="Times New Roman" w:cs="Times New Roman"/>
          <w:sz w:val="24"/>
          <w:szCs w:val="24"/>
          <w:lang w:val="x-none" w:eastAsia="x-none"/>
        </w:rPr>
      </w:pPr>
      <w:r w:rsidRPr="00EC69AE">
        <w:rPr>
          <w:rFonts w:ascii="Times New Roman" w:hAnsi="Times New Roman" w:cs="Times New Roman"/>
          <w:sz w:val="24"/>
          <w:szCs w:val="24"/>
          <w:lang w:val="x-none" w:eastAsia="x-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EC69AE">
        <w:rPr>
          <w:rFonts w:ascii="Times New Roman" w:hAnsi="Times New Roman" w:cs="Times New Roman"/>
          <w:sz w:val="24"/>
          <w:szCs w:val="24"/>
          <w:lang w:eastAsia="x-none"/>
        </w:rPr>
        <w:t xml:space="preserve"> январе-сентябре </w:t>
      </w:r>
      <w:r w:rsidRPr="00EC69AE">
        <w:rPr>
          <w:rFonts w:ascii="Times New Roman" w:hAnsi="Times New Roman" w:cs="Times New Roman"/>
          <w:sz w:val="24"/>
          <w:szCs w:val="24"/>
          <w:lang w:val="x-none" w:eastAsia="x-none"/>
        </w:rPr>
        <w:t>20</w:t>
      </w:r>
      <w:r w:rsidRPr="00EC69AE">
        <w:rPr>
          <w:rFonts w:ascii="Times New Roman" w:hAnsi="Times New Roman" w:cs="Times New Roman"/>
          <w:sz w:val="24"/>
          <w:szCs w:val="24"/>
          <w:lang w:eastAsia="x-none"/>
        </w:rPr>
        <w:t>25</w:t>
      </w:r>
      <w:r w:rsidRPr="00EC69AE">
        <w:rPr>
          <w:rFonts w:ascii="Times New Roman" w:hAnsi="Times New Roman" w:cs="Times New Roman"/>
          <w:sz w:val="24"/>
          <w:szCs w:val="24"/>
          <w:lang w:val="x-none" w:eastAsia="x-none"/>
        </w:rPr>
        <w:t xml:space="preserve">г. составила </w:t>
      </w:r>
      <w:r w:rsidRPr="00EC69AE">
        <w:rPr>
          <w:rFonts w:ascii="Times New Roman" w:hAnsi="Times New Roman" w:cs="Times New Roman"/>
          <w:sz w:val="24"/>
          <w:szCs w:val="24"/>
          <w:lang w:eastAsia="x-none"/>
        </w:rPr>
        <w:t xml:space="preserve">622,8 </w:t>
      </w:r>
      <w:r w:rsidRPr="00EC69AE">
        <w:rPr>
          <w:rFonts w:ascii="Times New Roman" w:hAnsi="Times New Roman" w:cs="Times New Roman"/>
          <w:sz w:val="24"/>
          <w:szCs w:val="24"/>
          <w:lang w:val="x-none" w:eastAsia="x-none"/>
        </w:rPr>
        <w:t>доллар</w:t>
      </w:r>
      <w:r w:rsidRPr="00EC69AE">
        <w:rPr>
          <w:rFonts w:ascii="Times New Roman" w:hAnsi="Times New Roman" w:cs="Times New Roman"/>
          <w:sz w:val="24"/>
          <w:szCs w:val="24"/>
          <w:lang w:eastAsia="x-none"/>
        </w:rPr>
        <w:t>ов</w:t>
      </w:r>
      <w:r w:rsidRPr="00EC69AE">
        <w:rPr>
          <w:rFonts w:ascii="Times New Roman" w:hAnsi="Times New Roman" w:cs="Times New Roman"/>
          <w:sz w:val="24"/>
          <w:szCs w:val="24"/>
          <w:lang w:val="x-none" w:eastAsia="x-none"/>
        </w:rPr>
        <w:t xml:space="preserve"> США, что выше республиканского уровня на 27,2 процент</w:t>
      </w:r>
      <w:r w:rsidRPr="00EC69AE">
        <w:rPr>
          <w:rFonts w:ascii="Times New Roman" w:hAnsi="Times New Roman" w:cs="Times New Roman"/>
          <w:sz w:val="24"/>
          <w:szCs w:val="24"/>
          <w:lang w:eastAsia="x-none"/>
        </w:rPr>
        <w:t>а</w:t>
      </w:r>
      <w:r w:rsidRPr="00EC69AE">
        <w:rPr>
          <w:rFonts w:ascii="Times New Roman" w:hAnsi="Times New Roman" w:cs="Times New Roman"/>
          <w:sz w:val="24"/>
          <w:szCs w:val="24"/>
          <w:lang w:val="x-none" w:eastAsia="x-none"/>
        </w:rPr>
        <w:t>.</w:t>
      </w:r>
    </w:p>
    <w:p w14:paraId="6B88C4E0" w14:textId="77777777" w:rsidR="00EC69AE" w:rsidRPr="00EC69AE" w:rsidRDefault="00EC69AE" w:rsidP="00EC69AE">
      <w:pPr>
        <w:spacing w:after="0"/>
        <w:ind w:firstLine="709"/>
        <w:jc w:val="both"/>
        <w:rPr>
          <w:rFonts w:ascii="Times New Roman" w:hAnsi="Times New Roman" w:cs="Times New Roman"/>
          <w:sz w:val="24"/>
          <w:szCs w:val="24"/>
          <w:lang w:val="x-none" w:eastAsia="x-none"/>
        </w:rPr>
      </w:pPr>
    </w:p>
    <w:p w14:paraId="7247A99C" w14:textId="77777777" w:rsidR="00DE0185" w:rsidRDefault="00DE0185" w:rsidP="00EC69AE">
      <w:pPr>
        <w:spacing w:line="264" w:lineRule="auto"/>
        <w:rPr>
          <w:b/>
          <w:i/>
          <w:sz w:val="24"/>
          <w:szCs w:val="24"/>
          <w:lang w:val="ky-KG" w:eastAsia="x-none"/>
        </w:rPr>
      </w:pPr>
    </w:p>
    <w:p w14:paraId="145AEED2" w14:textId="77777777" w:rsidR="00DE0185" w:rsidRDefault="00DE0185" w:rsidP="00EC69AE">
      <w:pPr>
        <w:spacing w:line="264" w:lineRule="auto"/>
        <w:rPr>
          <w:b/>
          <w:i/>
          <w:sz w:val="24"/>
          <w:szCs w:val="24"/>
          <w:lang w:val="ky-KG" w:eastAsia="x-none"/>
        </w:rPr>
      </w:pPr>
    </w:p>
    <w:p w14:paraId="38FD3F01" w14:textId="77777777" w:rsidR="00DE0185" w:rsidRDefault="00DE0185" w:rsidP="00EC69AE">
      <w:pPr>
        <w:spacing w:line="264" w:lineRule="auto"/>
        <w:rPr>
          <w:b/>
          <w:i/>
          <w:sz w:val="24"/>
          <w:szCs w:val="24"/>
          <w:lang w:val="ky-KG" w:eastAsia="x-none"/>
        </w:rPr>
      </w:pPr>
    </w:p>
    <w:p w14:paraId="12106B9F" w14:textId="77777777" w:rsidR="00DE0185" w:rsidRDefault="00DE0185" w:rsidP="00EC69AE">
      <w:pPr>
        <w:spacing w:line="264" w:lineRule="auto"/>
        <w:rPr>
          <w:b/>
          <w:i/>
          <w:sz w:val="24"/>
          <w:szCs w:val="24"/>
          <w:lang w:val="ky-KG" w:eastAsia="x-none"/>
        </w:rPr>
      </w:pPr>
    </w:p>
    <w:p w14:paraId="061A05E8" w14:textId="77777777" w:rsidR="00DE0185" w:rsidRDefault="00DE0185" w:rsidP="00EC69AE">
      <w:pPr>
        <w:spacing w:line="264" w:lineRule="auto"/>
        <w:rPr>
          <w:b/>
          <w:i/>
          <w:sz w:val="24"/>
          <w:szCs w:val="24"/>
          <w:lang w:val="ky-KG" w:eastAsia="x-none"/>
        </w:rPr>
      </w:pPr>
    </w:p>
    <w:p w14:paraId="4A364D28" w14:textId="4081DF8C" w:rsidR="00EC69AE" w:rsidRPr="00EC69AE" w:rsidRDefault="00EC69AE" w:rsidP="00EC69AE">
      <w:pPr>
        <w:spacing w:line="264" w:lineRule="auto"/>
        <w:rPr>
          <w:rFonts w:ascii="Times New Roman" w:hAnsi="Times New Roman" w:cs="Times New Roman"/>
          <w:sz w:val="16"/>
          <w:szCs w:val="16"/>
          <w:lang w:eastAsia="x-none"/>
        </w:rPr>
      </w:pPr>
      <w:r w:rsidRPr="000272E6">
        <w:rPr>
          <w:b/>
          <w:i/>
          <w:sz w:val="24"/>
          <w:szCs w:val="24"/>
          <w:lang w:val="ky-KG" w:eastAsia="x-none"/>
        </w:rPr>
        <w:lastRenderedPageBreak/>
        <w:t xml:space="preserve"> </w:t>
      </w:r>
      <w:r w:rsidRPr="00EC69AE">
        <w:rPr>
          <w:rFonts w:ascii="Times New Roman" w:hAnsi="Times New Roman" w:cs="Times New Roman"/>
          <w:b/>
          <w:sz w:val="24"/>
          <w:szCs w:val="24"/>
          <w:lang w:val="x-none" w:eastAsia="x-none"/>
        </w:rPr>
        <w:t>Таблица</w:t>
      </w:r>
      <w:r w:rsidRPr="00EC69AE">
        <w:rPr>
          <w:rFonts w:ascii="Times New Roman" w:hAnsi="Times New Roman" w:cs="Times New Roman"/>
          <w:b/>
          <w:sz w:val="24"/>
          <w:szCs w:val="24"/>
          <w:lang w:eastAsia="x-none"/>
        </w:rPr>
        <w:t xml:space="preserve"> </w:t>
      </w:r>
      <w:r w:rsidRPr="00EC69AE">
        <w:rPr>
          <w:rFonts w:ascii="Times New Roman" w:hAnsi="Times New Roman" w:cs="Times New Roman"/>
          <w:b/>
          <w:sz w:val="24"/>
          <w:szCs w:val="24"/>
          <w:lang w:val="x-none" w:eastAsia="x-none"/>
        </w:rPr>
        <w:t>3</w:t>
      </w:r>
      <w:r w:rsidR="00DE0185">
        <w:rPr>
          <w:rFonts w:ascii="Times New Roman" w:hAnsi="Times New Roman" w:cs="Times New Roman"/>
          <w:b/>
          <w:sz w:val="24"/>
          <w:szCs w:val="24"/>
          <w:lang w:val="ru-RU" w:eastAsia="x-none"/>
        </w:rPr>
        <w:t>5</w:t>
      </w:r>
      <w:r w:rsidRPr="00EC69AE">
        <w:rPr>
          <w:rFonts w:ascii="Times New Roman" w:hAnsi="Times New Roman" w:cs="Times New Roman"/>
          <w:b/>
          <w:sz w:val="24"/>
          <w:szCs w:val="24"/>
          <w:lang w:val="x-none" w:eastAsia="x-none"/>
        </w:rPr>
        <w:t>: Среднемесячная</w:t>
      </w:r>
      <w:r w:rsidRPr="00EC69AE">
        <w:rPr>
          <w:rFonts w:ascii="Times New Roman" w:hAnsi="Times New Roman" w:cs="Times New Roman"/>
          <w:b/>
          <w:sz w:val="24"/>
          <w:szCs w:val="24"/>
          <w:lang w:eastAsia="x-none"/>
        </w:rPr>
        <w:t xml:space="preserve"> </w:t>
      </w:r>
      <w:r w:rsidRPr="00EC69AE">
        <w:rPr>
          <w:rFonts w:ascii="Times New Roman" w:hAnsi="Times New Roman" w:cs="Times New Roman"/>
          <w:b/>
          <w:sz w:val="24"/>
          <w:szCs w:val="24"/>
          <w:lang w:val="x-none" w:eastAsia="x-none"/>
        </w:rPr>
        <w:t>номинальная и реальна</w:t>
      </w:r>
      <w:r w:rsidRPr="00EC69AE">
        <w:rPr>
          <w:rFonts w:ascii="Times New Roman" w:hAnsi="Times New Roman" w:cs="Times New Roman"/>
          <w:b/>
          <w:sz w:val="24"/>
          <w:szCs w:val="24"/>
          <w:lang w:eastAsia="x-none"/>
        </w:rPr>
        <w:t xml:space="preserve">я </w:t>
      </w:r>
      <w:r w:rsidRPr="00EC69AE">
        <w:rPr>
          <w:rFonts w:ascii="Times New Roman" w:hAnsi="Times New Roman" w:cs="Times New Roman"/>
          <w:b/>
          <w:sz w:val="24"/>
          <w:szCs w:val="24"/>
          <w:lang w:val="x-none" w:eastAsia="x-none"/>
        </w:rPr>
        <w:t xml:space="preserve">заработная плата по территории в </w:t>
      </w:r>
      <w:r w:rsidRPr="00EC69AE">
        <w:rPr>
          <w:rFonts w:ascii="Times New Roman" w:hAnsi="Times New Roman" w:cs="Times New Roman"/>
          <w:b/>
          <w:sz w:val="24"/>
          <w:szCs w:val="24"/>
          <w:lang w:eastAsia="x-none"/>
        </w:rPr>
        <w:t>январе-сентябре</w:t>
      </w:r>
    </w:p>
    <w:tbl>
      <w:tblPr>
        <w:tblW w:w="9639" w:type="dxa"/>
        <w:tblInd w:w="108" w:type="dxa"/>
        <w:tblLayout w:type="fixed"/>
        <w:tblLook w:val="01E0" w:firstRow="1" w:lastRow="1" w:firstColumn="1" w:lastColumn="1" w:noHBand="0" w:noVBand="0"/>
      </w:tblPr>
      <w:tblGrid>
        <w:gridCol w:w="2302"/>
        <w:gridCol w:w="1218"/>
        <w:gridCol w:w="24"/>
        <w:gridCol w:w="1134"/>
        <w:gridCol w:w="1686"/>
        <w:gridCol w:w="3275"/>
      </w:tblGrid>
      <w:tr w:rsidR="00EC69AE" w:rsidRPr="000272E6" w14:paraId="46E42E43" w14:textId="77777777" w:rsidTr="00D30C07">
        <w:trPr>
          <w:trHeight w:val="803"/>
          <w:tblHeader/>
        </w:trPr>
        <w:tc>
          <w:tcPr>
            <w:tcW w:w="2302" w:type="dxa"/>
            <w:vMerge w:val="restart"/>
            <w:tcBorders>
              <w:top w:val="single" w:sz="8" w:space="0" w:color="auto"/>
            </w:tcBorders>
          </w:tcPr>
          <w:p w14:paraId="203AE54E" w14:textId="77777777" w:rsidR="00EC69AE" w:rsidRPr="00EC69AE" w:rsidRDefault="00EC69AE" w:rsidP="00EC69AE">
            <w:pPr>
              <w:spacing w:after="0" w:line="264" w:lineRule="auto"/>
              <w:jc w:val="both"/>
              <w:rPr>
                <w:rFonts w:ascii="Times New Roman" w:hAnsi="Times New Roman" w:cs="Times New Roman"/>
                <w:b/>
                <w:sz w:val="20"/>
                <w:lang w:val="x-none" w:eastAsia="x-none"/>
              </w:rPr>
            </w:pPr>
          </w:p>
        </w:tc>
        <w:tc>
          <w:tcPr>
            <w:tcW w:w="1242" w:type="dxa"/>
            <w:gridSpan w:val="2"/>
            <w:tcBorders>
              <w:top w:val="single" w:sz="8" w:space="0" w:color="auto"/>
              <w:left w:val="nil"/>
              <w:bottom w:val="single" w:sz="4" w:space="0" w:color="auto"/>
            </w:tcBorders>
          </w:tcPr>
          <w:p w14:paraId="0E7B98C9" w14:textId="77777777" w:rsidR="00EC69AE" w:rsidRPr="00EC69AE" w:rsidRDefault="00EC69AE" w:rsidP="00EC69AE">
            <w:pPr>
              <w:spacing w:after="0" w:line="264" w:lineRule="auto"/>
              <w:ind w:left="-108" w:right="-108"/>
              <w:jc w:val="center"/>
              <w:rPr>
                <w:rFonts w:ascii="Times New Roman" w:hAnsi="Times New Roman" w:cs="Times New Roman"/>
                <w:b/>
                <w:sz w:val="20"/>
                <w:lang w:val="x-none" w:eastAsia="x-none"/>
              </w:rPr>
            </w:pPr>
          </w:p>
          <w:p w14:paraId="36A11A62" w14:textId="77777777" w:rsidR="00EC69AE" w:rsidRPr="00EC69AE" w:rsidRDefault="00EC69AE" w:rsidP="00EC69AE">
            <w:pPr>
              <w:spacing w:after="0" w:line="264" w:lineRule="auto"/>
              <w:ind w:left="-108" w:right="-108"/>
              <w:jc w:val="center"/>
              <w:rPr>
                <w:rFonts w:ascii="Times New Roman" w:hAnsi="Times New Roman" w:cs="Times New Roman"/>
                <w:b/>
                <w:sz w:val="20"/>
                <w:lang w:val="x-none" w:eastAsia="x-none"/>
              </w:rPr>
            </w:pPr>
            <w:r w:rsidRPr="00EC69AE">
              <w:rPr>
                <w:rFonts w:ascii="Times New Roman" w:hAnsi="Times New Roman" w:cs="Times New Roman"/>
                <w:b/>
                <w:sz w:val="20"/>
                <w:lang w:val="x-none" w:eastAsia="x-none"/>
              </w:rPr>
              <w:t>Сомов</w:t>
            </w:r>
          </w:p>
        </w:tc>
        <w:tc>
          <w:tcPr>
            <w:tcW w:w="2820" w:type="dxa"/>
            <w:gridSpan w:val="2"/>
            <w:tcBorders>
              <w:top w:val="single" w:sz="8" w:space="0" w:color="auto"/>
              <w:bottom w:val="single" w:sz="4" w:space="0" w:color="auto"/>
            </w:tcBorders>
          </w:tcPr>
          <w:p w14:paraId="5D7DE064" w14:textId="77777777" w:rsidR="00EC69AE" w:rsidRPr="00EC69AE" w:rsidRDefault="00EC69AE" w:rsidP="00EC69AE">
            <w:pPr>
              <w:spacing w:after="0" w:line="264" w:lineRule="auto"/>
              <w:ind w:left="-108" w:right="-108"/>
              <w:jc w:val="center"/>
              <w:rPr>
                <w:rFonts w:ascii="Times New Roman" w:hAnsi="Times New Roman" w:cs="Times New Roman"/>
                <w:b/>
                <w:sz w:val="20"/>
                <w:lang w:val="x-none" w:eastAsia="x-none"/>
              </w:rPr>
            </w:pPr>
            <w:r w:rsidRPr="00EC69AE">
              <w:rPr>
                <w:rFonts w:ascii="Times New Roman" w:hAnsi="Times New Roman" w:cs="Times New Roman"/>
                <w:b/>
                <w:sz w:val="20"/>
                <w:lang w:val="x-none" w:eastAsia="x-none"/>
              </w:rPr>
              <w:t xml:space="preserve">В процентах к </w:t>
            </w:r>
          </w:p>
          <w:p w14:paraId="41163E69" w14:textId="77777777" w:rsidR="00EC69AE" w:rsidRPr="00EC69AE" w:rsidRDefault="00EC69AE" w:rsidP="00EC69AE">
            <w:pPr>
              <w:spacing w:after="0" w:line="264" w:lineRule="auto"/>
              <w:ind w:left="-108" w:right="-108"/>
              <w:jc w:val="center"/>
              <w:rPr>
                <w:rFonts w:ascii="Times New Roman" w:hAnsi="Times New Roman" w:cs="Times New Roman"/>
                <w:b/>
                <w:sz w:val="20"/>
                <w:lang w:val="x-none" w:eastAsia="x-none"/>
              </w:rPr>
            </w:pPr>
            <w:r w:rsidRPr="00EC69AE">
              <w:rPr>
                <w:rFonts w:ascii="Times New Roman" w:hAnsi="Times New Roman" w:cs="Times New Roman"/>
                <w:b/>
                <w:sz w:val="20"/>
                <w:lang w:val="x-none" w:eastAsia="x-none"/>
              </w:rPr>
              <w:t xml:space="preserve">соответствующему периоду </w:t>
            </w:r>
          </w:p>
          <w:p w14:paraId="0D651312" w14:textId="77777777" w:rsidR="00EC69AE" w:rsidRPr="00EC69AE" w:rsidRDefault="00EC69AE" w:rsidP="00EC69AE">
            <w:pPr>
              <w:spacing w:after="0" w:line="264" w:lineRule="auto"/>
              <w:ind w:left="-108" w:right="-108"/>
              <w:jc w:val="center"/>
              <w:rPr>
                <w:rFonts w:ascii="Times New Roman" w:hAnsi="Times New Roman" w:cs="Times New Roman"/>
                <w:b/>
                <w:sz w:val="20"/>
                <w:lang w:val="x-none" w:eastAsia="x-none"/>
              </w:rPr>
            </w:pPr>
            <w:r w:rsidRPr="00EC69AE">
              <w:rPr>
                <w:rFonts w:ascii="Times New Roman" w:hAnsi="Times New Roman" w:cs="Times New Roman"/>
                <w:b/>
                <w:sz w:val="20"/>
                <w:lang w:val="x-none" w:eastAsia="x-none"/>
              </w:rPr>
              <w:t>предыдущего года</w:t>
            </w:r>
          </w:p>
        </w:tc>
        <w:tc>
          <w:tcPr>
            <w:tcW w:w="3275" w:type="dxa"/>
            <w:vMerge w:val="restart"/>
            <w:tcBorders>
              <w:top w:val="single" w:sz="8" w:space="0" w:color="auto"/>
            </w:tcBorders>
          </w:tcPr>
          <w:p w14:paraId="7999539B" w14:textId="77777777" w:rsidR="00EC69AE" w:rsidRPr="00EC69AE" w:rsidRDefault="00EC69AE" w:rsidP="00EC69AE">
            <w:pPr>
              <w:spacing w:after="0" w:line="264" w:lineRule="auto"/>
              <w:ind w:left="-108" w:right="-108"/>
              <w:jc w:val="center"/>
              <w:rPr>
                <w:rFonts w:ascii="Times New Roman" w:hAnsi="Times New Roman" w:cs="Times New Roman"/>
                <w:b/>
                <w:sz w:val="20"/>
                <w:lang w:eastAsia="x-none"/>
              </w:rPr>
            </w:pPr>
            <w:r w:rsidRPr="00EC69AE">
              <w:rPr>
                <w:rFonts w:ascii="Times New Roman" w:hAnsi="Times New Roman" w:cs="Times New Roman"/>
                <w:b/>
                <w:sz w:val="20"/>
                <w:lang w:val="x-none" w:eastAsia="x-none"/>
              </w:rPr>
              <w:t xml:space="preserve">Реальная заработная плата в </w:t>
            </w:r>
          </w:p>
          <w:p w14:paraId="0A2958BF" w14:textId="77777777" w:rsidR="00EC69AE" w:rsidRPr="00EC69AE" w:rsidRDefault="00EC69AE" w:rsidP="00EC69AE">
            <w:pPr>
              <w:spacing w:after="0" w:line="264" w:lineRule="auto"/>
              <w:ind w:left="-108" w:right="-108"/>
              <w:jc w:val="center"/>
              <w:rPr>
                <w:rFonts w:ascii="Times New Roman" w:hAnsi="Times New Roman" w:cs="Times New Roman"/>
                <w:b/>
                <w:sz w:val="20"/>
                <w:lang w:eastAsia="x-none"/>
              </w:rPr>
            </w:pPr>
            <w:r w:rsidRPr="00EC69AE">
              <w:rPr>
                <w:rFonts w:ascii="Times New Roman" w:hAnsi="Times New Roman" w:cs="Times New Roman"/>
                <w:b/>
                <w:sz w:val="20"/>
                <w:lang w:val="x-none" w:eastAsia="x-none"/>
              </w:rPr>
              <w:t xml:space="preserve">процентах к соответствующему </w:t>
            </w:r>
          </w:p>
          <w:p w14:paraId="6F3E5F8A" w14:textId="77777777" w:rsidR="00EC69AE" w:rsidRPr="00EC69AE" w:rsidRDefault="00EC69AE" w:rsidP="00EC69AE">
            <w:pPr>
              <w:spacing w:after="0" w:line="264" w:lineRule="auto"/>
              <w:ind w:left="-108" w:right="-108"/>
              <w:jc w:val="center"/>
              <w:rPr>
                <w:rFonts w:ascii="Times New Roman" w:hAnsi="Times New Roman" w:cs="Times New Roman"/>
                <w:b/>
                <w:sz w:val="20"/>
                <w:lang w:val="x-none" w:eastAsia="x-none"/>
              </w:rPr>
            </w:pPr>
            <w:r w:rsidRPr="00EC69AE">
              <w:rPr>
                <w:rFonts w:ascii="Times New Roman" w:hAnsi="Times New Roman" w:cs="Times New Roman"/>
                <w:b/>
                <w:sz w:val="20"/>
                <w:lang w:val="x-none" w:eastAsia="x-none"/>
              </w:rPr>
              <w:t>периоду предыдущего года</w:t>
            </w:r>
          </w:p>
        </w:tc>
      </w:tr>
      <w:tr w:rsidR="00EC69AE" w:rsidRPr="000272E6" w14:paraId="04597921" w14:textId="77777777" w:rsidTr="00D30C07">
        <w:trPr>
          <w:trHeight w:val="328"/>
          <w:tblHeader/>
        </w:trPr>
        <w:tc>
          <w:tcPr>
            <w:tcW w:w="2302" w:type="dxa"/>
            <w:vMerge/>
            <w:tcBorders>
              <w:bottom w:val="single" w:sz="8" w:space="0" w:color="auto"/>
            </w:tcBorders>
            <w:vAlign w:val="center"/>
          </w:tcPr>
          <w:p w14:paraId="3ACFA75E" w14:textId="77777777" w:rsidR="00EC69AE" w:rsidRPr="00EC69AE" w:rsidRDefault="00EC69AE" w:rsidP="00EC69AE">
            <w:pPr>
              <w:spacing w:after="0"/>
              <w:rPr>
                <w:rFonts w:ascii="Times New Roman" w:hAnsi="Times New Roman" w:cs="Times New Roman"/>
                <w:b/>
                <w:sz w:val="20"/>
              </w:rPr>
            </w:pPr>
          </w:p>
        </w:tc>
        <w:tc>
          <w:tcPr>
            <w:tcW w:w="1242" w:type="dxa"/>
            <w:gridSpan w:val="2"/>
            <w:tcBorders>
              <w:top w:val="single" w:sz="4" w:space="0" w:color="auto"/>
              <w:left w:val="nil"/>
              <w:bottom w:val="single" w:sz="8" w:space="0" w:color="auto"/>
            </w:tcBorders>
          </w:tcPr>
          <w:p w14:paraId="4B54919F" w14:textId="77777777" w:rsidR="00EC69AE" w:rsidRPr="00EC69AE" w:rsidRDefault="00EC69AE" w:rsidP="00EC69AE">
            <w:pPr>
              <w:spacing w:after="0" w:line="264" w:lineRule="auto"/>
              <w:ind w:left="-108" w:right="-108"/>
              <w:jc w:val="center"/>
              <w:rPr>
                <w:rFonts w:ascii="Times New Roman" w:hAnsi="Times New Roman" w:cs="Times New Roman"/>
                <w:b/>
                <w:sz w:val="20"/>
                <w:lang w:val="x-none" w:eastAsia="x-none"/>
              </w:rPr>
            </w:pPr>
          </w:p>
        </w:tc>
        <w:tc>
          <w:tcPr>
            <w:tcW w:w="1134" w:type="dxa"/>
            <w:tcBorders>
              <w:top w:val="single" w:sz="4" w:space="0" w:color="auto"/>
              <w:bottom w:val="single" w:sz="8" w:space="0" w:color="auto"/>
            </w:tcBorders>
            <w:vAlign w:val="center"/>
          </w:tcPr>
          <w:p w14:paraId="06635DC0" w14:textId="77777777" w:rsidR="00EC69AE" w:rsidRPr="00EC69AE" w:rsidRDefault="00EC69AE" w:rsidP="00EC69AE">
            <w:pPr>
              <w:spacing w:after="0" w:line="264" w:lineRule="auto"/>
              <w:ind w:left="-108" w:right="-108"/>
              <w:jc w:val="center"/>
              <w:rPr>
                <w:rFonts w:ascii="Times New Roman" w:hAnsi="Times New Roman" w:cs="Times New Roman"/>
                <w:b/>
                <w:sz w:val="20"/>
                <w:lang w:eastAsia="x-none"/>
              </w:rPr>
            </w:pPr>
            <w:r w:rsidRPr="00EC69AE">
              <w:rPr>
                <w:rFonts w:ascii="Times New Roman" w:hAnsi="Times New Roman" w:cs="Times New Roman"/>
                <w:b/>
                <w:sz w:val="20"/>
                <w:lang w:eastAsia="x-none"/>
              </w:rPr>
              <w:t>2024</w:t>
            </w:r>
          </w:p>
        </w:tc>
        <w:tc>
          <w:tcPr>
            <w:tcW w:w="1686" w:type="dxa"/>
            <w:tcBorders>
              <w:top w:val="single" w:sz="4" w:space="0" w:color="auto"/>
              <w:bottom w:val="single" w:sz="8" w:space="0" w:color="auto"/>
            </w:tcBorders>
            <w:vAlign w:val="center"/>
          </w:tcPr>
          <w:p w14:paraId="2D105230" w14:textId="77777777" w:rsidR="00EC69AE" w:rsidRPr="00EC69AE" w:rsidRDefault="00EC69AE" w:rsidP="00EC69AE">
            <w:pPr>
              <w:spacing w:after="0" w:line="264" w:lineRule="auto"/>
              <w:ind w:left="-108" w:right="-108" w:hanging="175"/>
              <w:jc w:val="center"/>
              <w:rPr>
                <w:rFonts w:ascii="Times New Roman" w:hAnsi="Times New Roman" w:cs="Times New Roman"/>
                <w:b/>
                <w:sz w:val="20"/>
                <w:lang w:eastAsia="x-none"/>
              </w:rPr>
            </w:pPr>
            <w:r w:rsidRPr="00EC69AE">
              <w:rPr>
                <w:rFonts w:ascii="Times New Roman" w:hAnsi="Times New Roman" w:cs="Times New Roman"/>
                <w:b/>
                <w:sz w:val="20"/>
                <w:lang w:eastAsia="x-none"/>
              </w:rPr>
              <w:t xml:space="preserve">  2025</w:t>
            </w:r>
          </w:p>
        </w:tc>
        <w:tc>
          <w:tcPr>
            <w:tcW w:w="3275" w:type="dxa"/>
            <w:vMerge/>
            <w:tcBorders>
              <w:bottom w:val="single" w:sz="8" w:space="0" w:color="auto"/>
            </w:tcBorders>
            <w:vAlign w:val="center"/>
          </w:tcPr>
          <w:p w14:paraId="662DC132" w14:textId="77777777" w:rsidR="00EC69AE" w:rsidRPr="00EC69AE" w:rsidRDefault="00EC69AE" w:rsidP="00EC69AE">
            <w:pPr>
              <w:spacing w:after="0"/>
              <w:ind w:left="-108" w:right="-108" w:firstLine="709"/>
              <w:jc w:val="both"/>
              <w:rPr>
                <w:rFonts w:ascii="Times New Roman" w:hAnsi="Times New Roman" w:cs="Times New Roman"/>
                <w:b/>
                <w:sz w:val="20"/>
                <w:lang w:val="x-none" w:eastAsia="x-none"/>
              </w:rPr>
            </w:pPr>
          </w:p>
        </w:tc>
      </w:tr>
      <w:tr w:rsidR="00EC69AE" w:rsidRPr="000272E6" w14:paraId="4E9A994D" w14:textId="77777777" w:rsidTr="00D30C07">
        <w:trPr>
          <w:trHeight w:val="337"/>
          <w:tblHeader/>
        </w:trPr>
        <w:tc>
          <w:tcPr>
            <w:tcW w:w="2302" w:type="dxa"/>
            <w:tcBorders>
              <w:top w:val="single" w:sz="8" w:space="0" w:color="auto"/>
            </w:tcBorders>
            <w:vAlign w:val="bottom"/>
          </w:tcPr>
          <w:p w14:paraId="778891EB" w14:textId="77777777" w:rsidR="00EC69AE" w:rsidRPr="00EC69AE" w:rsidRDefault="00EC69AE" w:rsidP="00EC69AE">
            <w:pPr>
              <w:spacing w:after="0"/>
              <w:rPr>
                <w:rFonts w:ascii="Times New Roman" w:hAnsi="Times New Roman" w:cs="Times New Roman"/>
                <w:b/>
                <w:sz w:val="20"/>
                <w:lang w:val="x-none" w:eastAsia="x-none"/>
              </w:rPr>
            </w:pPr>
            <w:r w:rsidRPr="00EC69AE">
              <w:rPr>
                <w:rFonts w:ascii="Times New Roman" w:hAnsi="Times New Roman" w:cs="Times New Roman"/>
                <w:b/>
                <w:sz w:val="20"/>
                <w:lang w:val="x-none" w:eastAsia="x-none"/>
              </w:rPr>
              <w:t xml:space="preserve">г. Бишкек </w:t>
            </w:r>
          </w:p>
        </w:tc>
        <w:tc>
          <w:tcPr>
            <w:tcW w:w="1218" w:type="dxa"/>
            <w:tcBorders>
              <w:top w:val="single" w:sz="8" w:space="0" w:color="auto"/>
            </w:tcBorders>
            <w:vAlign w:val="bottom"/>
          </w:tcPr>
          <w:p w14:paraId="4D52E7A5" w14:textId="77777777" w:rsidR="00EC69AE" w:rsidRPr="00EC69AE" w:rsidRDefault="00EC69AE" w:rsidP="00EC69AE">
            <w:pPr>
              <w:spacing w:after="0"/>
              <w:ind w:left="-277" w:right="287"/>
              <w:jc w:val="right"/>
              <w:rPr>
                <w:rFonts w:ascii="Times New Roman" w:hAnsi="Times New Roman" w:cs="Times New Roman"/>
                <w:b/>
                <w:bCs/>
                <w:sz w:val="20"/>
              </w:rPr>
            </w:pPr>
            <w:r w:rsidRPr="00EC69AE">
              <w:rPr>
                <w:rFonts w:ascii="Times New Roman" w:hAnsi="Times New Roman" w:cs="Times New Roman"/>
                <w:b/>
                <w:bCs/>
                <w:sz w:val="20"/>
              </w:rPr>
              <w:t>54395</w:t>
            </w:r>
          </w:p>
        </w:tc>
        <w:tc>
          <w:tcPr>
            <w:tcW w:w="1158" w:type="dxa"/>
            <w:gridSpan w:val="2"/>
            <w:tcBorders>
              <w:top w:val="single" w:sz="8" w:space="0" w:color="auto"/>
            </w:tcBorders>
            <w:vAlign w:val="bottom"/>
          </w:tcPr>
          <w:p w14:paraId="008D87C7" w14:textId="77777777" w:rsidR="00EC69AE" w:rsidRPr="00EC69AE" w:rsidRDefault="00EC69AE" w:rsidP="00EC69AE">
            <w:pPr>
              <w:spacing w:after="0"/>
              <w:jc w:val="center"/>
              <w:rPr>
                <w:rFonts w:ascii="Times New Roman" w:hAnsi="Times New Roman" w:cs="Times New Roman"/>
                <w:b/>
                <w:bCs/>
                <w:sz w:val="20"/>
              </w:rPr>
            </w:pPr>
            <w:r w:rsidRPr="00EC69AE">
              <w:rPr>
                <w:rFonts w:ascii="Times New Roman" w:hAnsi="Times New Roman" w:cs="Times New Roman"/>
                <w:b/>
                <w:bCs/>
                <w:sz w:val="20"/>
              </w:rPr>
              <w:t xml:space="preserve">114,1                          </w:t>
            </w:r>
          </w:p>
        </w:tc>
        <w:tc>
          <w:tcPr>
            <w:tcW w:w="1686" w:type="dxa"/>
            <w:tcBorders>
              <w:top w:val="single" w:sz="8" w:space="0" w:color="auto"/>
            </w:tcBorders>
            <w:vAlign w:val="bottom"/>
          </w:tcPr>
          <w:p w14:paraId="509E80CF" w14:textId="77777777" w:rsidR="00EC69AE" w:rsidRPr="00EC69AE" w:rsidRDefault="00EC69AE" w:rsidP="00EC69AE">
            <w:pPr>
              <w:spacing w:after="0"/>
              <w:jc w:val="center"/>
              <w:rPr>
                <w:rFonts w:ascii="Times New Roman" w:hAnsi="Times New Roman" w:cs="Times New Roman"/>
                <w:b/>
                <w:bCs/>
                <w:sz w:val="20"/>
              </w:rPr>
            </w:pPr>
            <w:r w:rsidRPr="00EC69AE">
              <w:rPr>
                <w:rFonts w:ascii="Times New Roman" w:hAnsi="Times New Roman" w:cs="Times New Roman"/>
                <w:b/>
                <w:bCs/>
                <w:sz w:val="20"/>
              </w:rPr>
              <w:t>124,6</w:t>
            </w:r>
          </w:p>
        </w:tc>
        <w:tc>
          <w:tcPr>
            <w:tcW w:w="3275" w:type="dxa"/>
            <w:tcBorders>
              <w:top w:val="single" w:sz="8" w:space="0" w:color="auto"/>
              <w:left w:val="nil"/>
            </w:tcBorders>
            <w:vAlign w:val="bottom"/>
          </w:tcPr>
          <w:p w14:paraId="6BC062C9" w14:textId="77777777" w:rsidR="00EC69AE" w:rsidRPr="00EC69AE" w:rsidRDefault="00EC69AE" w:rsidP="00EC69AE">
            <w:pPr>
              <w:spacing w:after="0"/>
              <w:ind w:left="-108" w:right="1310"/>
              <w:jc w:val="right"/>
              <w:rPr>
                <w:rFonts w:ascii="Times New Roman" w:hAnsi="Times New Roman" w:cs="Times New Roman"/>
                <w:b/>
                <w:color w:val="000000"/>
                <w:sz w:val="20"/>
                <w:lang w:val="ky-KG" w:eastAsia="x-none"/>
              </w:rPr>
            </w:pPr>
            <w:r w:rsidRPr="00EC69AE">
              <w:rPr>
                <w:rFonts w:ascii="Times New Roman" w:hAnsi="Times New Roman" w:cs="Times New Roman"/>
                <w:b/>
                <w:color w:val="000000"/>
                <w:sz w:val="20"/>
                <w:lang w:val="ky-KG" w:eastAsia="x-none"/>
              </w:rPr>
              <w:t>115,9</w:t>
            </w:r>
          </w:p>
        </w:tc>
      </w:tr>
      <w:tr w:rsidR="00EC69AE" w:rsidRPr="000272E6" w14:paraId="2DE8EFEC" w14:textId="77777777" w:rsidTr="00D30C07">
        <w:trPr>
          <w:trHeight w:val="222"/>
          <w:tblHeader/>
        </w:trPr>
        <w:tc>
          <w:tcPr>
            <w:tcW w:w="2302" w:type="dxa"/>
            <w:vAlign w:val="bottom"/>
          </w:tcPr>
          <w:p w14:paraId="1BF8088D" w14:textId="77777777" w:rsidR="00EC69AE" w:rsidRPr="00EC69AE" w:rsidRDefault="00EC69AE" w:rsidP="00EC69AE">
            <w:pPr>
              <w:spacing w:after="0"/>
              <w:rPr>
                <w:rFonts w:ascii="Times New Roman" w:hAnsi="Times New Roman" w:cs="Times New Roman"/>
                <w:sz w:val="20"/>
                <w:lang w:val="x-none" w:eastAsia="x-none"/>
              </w:rPr>
            </w:pPr>
            <w:r w:rsidRPr="00EC69AE">
              <w:rPr>
                <w:rFonts w:ascii="Times New Roman" w:hAnsi="Times New Roman" w:cs="Times New Roman"/>
                <w:sz w:val="20"/>
                <w:lang w:eastAsia="x-none"/>
              </w:rPr>
              <w:t xml:space="preserve">   </w:t>
            </w:r>
            <w:r w:rsidRPr="00EC69AE">
              <w:rPr>
                <w:rFonts w:ascii="Times New Roman" w:hAnsi="Times New Roman" w:cs="Times New Roman"/>
                <w:sz w:val="20"/>
                <w:lang w:val="x-none" w:eastAsia="x-none"/>
              </w:rPr>
              <w:t>Ленинский</w:t>
            </w:r>
          </w:p>
        </w:tc>
        <w:tc>
          <w:tcPr>
            <w:tcW w:w="1218" w:type="dxa"/>
            <w:vAlign w:val="bottom"/>
          </w:tcPr>
          <w:p w14:paraId="156CBA14" w14:textId="77777777" w:rsidR="00EC69AE" w:rsidRPr="00EC69AE" w:rsidRDefault="00EC69AE" w:rsidP="00EC69AE">
            <w:pPr>
              <w:spacing w:after="0"/>
              <w:ind w:left="-277" w:right="287"/>
              <w:jc w:val="right"/>
              <w:rPr>
                <w:rFonts w:ascii="Times New Roman" w:hAnsi="Times New Roman" w:cs="Times New Roman"/>
                <w:sz w:val="20"/>
              </w:rPr>
            </w:pPr>
            <w:r w:rsidRPr="00EC69AE">
              <w:rPr>
                <w:rFonts w:ascii="Times New Roman" w:hAnsi="Times New Roman" w:cs="Times New Roman"/>
                <w:sz w:val="20"/>
              </w:rPr>
              <w:t>54080</w:t>
            </w:r>
          </w:p>
        </w:tc>
        <w:tc>
          <w:tcPr>
            <w:tcW w:w="1158" w:type="dxa"/>
            <w:gridSpan w:val="2"/>
            <w:vAlign w:val="bottom"/>
          </w:tcPr>
          <w:p w14:paraId="072B553B" w14:textId="77777777" w:rsidR="00EC69AE" w:rsidRPr="00EC69AE" w:rsidRDefault="00EC69AE" w:rsidP="00EC69AE">
            <w:pPr>
              <w:spacing w:after="0"/>
              <w:jc w:val="center"/>
              <w:rPr>
                <w:rFonts w:ascii="Times New Roman" w:hAnsi="Times New Roman" w:cs="Times New Roman"/>
                <w:sz w:val="20"/>
              </w:rPr>
            </w:pPr>
            <w:r w:rsidRPr="00EC69AE">
              <w:rPr>
                <w:rFonts w:ascii="Times New Roman" w:hAnsi="Times New Roman" w:cs="Times New Roman"/>
                <w:sz w:val="20"/>
              </w:rPr>
              <w:t>115,7</w:t>
            </w:r>
          </w:p>
        </w:tc>
        <w:tc>
          <w:tcPr>
            <w:tcW w:w="1686" w:type="dxa"/>
            <w:vAlign w:val="bottom"/>
          </w:tcPr>
          <w:p w14:paraId="2471623F" w14:textId="77777777" w:rsidR="00EC69AE" w:rsidRPr="00EC69AE" w:rsidRDefault="00EC69AE" w:rsidP="00EC69AE">
            <w:pPr>
              <w:spacing w:after="0"/>
              <w:jc w:val="center"/>
              <w:rPr>
                <w:rFonts w:ascii="Times New Roman" w:hAnsi="Times New Roman" w:cs="Times New Roman"/>
                <w:sz w:val="20"/>
              </w:rPr>
            </w:pPr>
            <w:r w:rsidRPr="00EC69AE">
              <w:rPr>
                <w:rFonts w:ascii="Times New Roman" w:hAnsi="Times New Roman" w:cs="Times New Roman"/>
                <w:sz w:val="20"/>
              </w:rPr>
              <w:t>121,9</w:t>
            </w:r>
          </w:p>
        </w:tc>
        <w:tc>
          <w:tcPr>
            <w:tcW w:w="3275" w:type="dxa"/>
            <w:vAlign w:val="bottom"/>
          </w:tcPr>
          <w:p w14:paraId="2CD2CC00" w14:textId="77777777" w:rsidR="00EC69AE" w:rsidRPr="00EC69AE" w:rsidRDefault="00EC69AE" w:rsidP="00EC69AE">
            <w:pPr>
              <w:spacing w:after="0"/>
              <w:ind w:left="-108" w:right="1310"/>
              <w:jc w:val="right"/>
              <w:rPr>
                <w:rFonts w:ascii="Times New Roman" w:hAnsi="Times New Roman" w:cs="Times New Roman"/>
                <w:color w:val="000000"/>
                <w:sz w:val="20"/>
                <w:lang w:eastAsia="x-none"/>
              </w:rPr>
            </w:pPr>
            <w:r w:rsidRPr="00EC69AE">
              <w:rPr>
                <w:rFonts w:ascii="Times New Roman" w:hAnsi="Times New Roman" w:cs="Times New Roman"/>
                <w:color w:val="000000"/>
                <w:sz w:val="20"/>
                <w:lang w:eastAsia="x-none"/>
              </w:rPr>
              <w:t>113,4</w:t>
            </w:r>
          </w:p>
        </w:tc>
      </w:tr>
      <w:tr w:rsidR="00EC69AE" w:rsidRPr="000272E6" w14:paraId="6EE6B7CC" w14:textId="77777777" w:rsidTr="00D30C07">
        <w:trPr>
          <w:trHeight w:val="268"/>
          <w:tblHeader/>
        </w:trPr>
        <w:tc>
          <w:tcPr>
            <w:tcW w:w="2302" w:type="dxa"/>
            <w:vAlign w:val="bottom"/>
          </w:tcPr>
          <w:p w14:paraId="5C48F4FE" w14:textId="77777777" w:rsidR="00EC69AE" w:rsidRPr="00EC69AE" w:rsidRDefault="00EC69AE" w:rsidP="00EC69AE">
            <w:pPr>
              <w:spacing w:after="0"/>
              <w:rPr>
                <w:rFonts w:ascii="Times New Roman" w:hAnsi="Times New Roman" w:cs="Times New Roman"/>
                <w:sz w:val="20"/>
                <w:lang w:val="x-none" w:eastAsia="x-none"/>
              </w:rPr>
            </w:pPr>
            <w:r w:rsidRPr="00EC69AE">
              <w:rPr>
                <w:rFonts w:ascii="Times New Roman" w:hAnsi="Times New Roman" w:cs="Times New Roman"/>
                <w:sz w:val="20"/>
                <w:lang w:eastAsia="x-none"/>
              </w:rPr>
              <w:t xml:space="preserve">   </w:t>
            </w:r>
            <w:r w:rsidRPr="00EC69AE">
              <w:rPr>
                <w:rFonts w:ascii="Times New Roman" w:hAnsi="Times New Roman" w:cs="Times New Roman"/>
                <w:sz w:val="20"/>
                <w:lang w:val="x-none" w:eastAsia="x-none"/>
              </w:rPr>
              <w:t>Октябрьский</w:t>
            </w:r>
          </w:p>
        </w:tc>
        <w:tc>
          <w:tcPr>
            <w:tcW w:w="1218" w:type="dxa"/>
            <w:vAlign w:val="bottom"/>
          </w:tcPr>
          <w:p w14:paraId="75EBA051" w14:textId="77777777" w:rsidR="00EC69AE" w:rsidRPr="00EC69AE" w:rsidRDefault="00EC69AE" w:rsidP="00EC69AE">
            <w:pPr>
              <w:spacing w:after="0"/>
              <w:ind w:left="-277" w:right="287"/>
              <w:jc w:val="right"/>
              <w:rPr>
                <w:rFonts w:ascii="Times New Roman" w:hAnsi="Times New Roman" w:cs="Times New Roman"/>
                <w:sz w:val="20"/>
              </w:rPr>
            </w:pPr>
            <w:r w:rsidRPr="00EC69AE">
              <w:rPr>
                <w:rFonts w:ascii="Times New Roman" w:hAnsi="Times New Roman" w:cs="Times New Roman"/>
                <w:sz w:val="20"/>
                <w:lang w:val="en-US"/>
              </w:rPr>
              <w:t>5</w:t>
            </w:r>
            <w:r w:rsidRPr="00EC69AE">
              <w:rPr>
                <w:rFonts w:ascii="Times New Roman" w:hAnsi="Times New Roman" w:cs="Times New Roman"/>
                <w:sz w:val="20"/>
              </w:rPr>
              <w:t>1411</w:t>
            </w:r>
          </w:p>
        </w:tc>
        <w:tc>
          <w:tcPr>
            <w:tcW w:w="1158" w:type="dxa"/>
            <w:gridSpan w:val="2"/>
            <w:vAlign w:val="bottom"/>
          </w:tcPr>
          <w:p w14:paraId="6B7240C7" w14:textId="77777777" w:rsidR="00EC69AE" w:rsidRPr="00EC69AE" w:rsidRDefault="00EC69AE" w:rsidP="00EC69AE">
            <w:pPr>
              <w:spacing w:after="0"/>
              <w:jc w:val="center"/>
              <w:rPr>
                <w:rFonts w:ascii="Times New Roman" w:hAnsi="Times New Roman" w:cs="Times New Roman"/>
                <w:sz w:val="20"/>
              </w:rPr>
            </w:pPr>
            <w:r w:rsidRPr="00EC69AE">
              <w:rPr>
                <w:rFonts w:ascii="Times New Roman" w:hAnsi="Times New Roman" w:cs="Times New Roman"/>
                <w:sz w:val="20"/>
              </w:rPr>
              <w:t>121,6</w:t>
            </w:r>
          </w:p>
        </w:tc>
        <w:tc>
          <w:tcPr>
            <w:tcW w:w="1686" w:type="dxa"/>
            <w:vAlign w:val="bottom"/>
          </w:tcPr>
          <w:p w14:paraId="192C0E27" w14:textId="77777777" w:rsidR="00EC69AE" w:rsidRPr="00EC69AE" w:rsidRDefault="00EC69AE" w:rsidP="00EC69AE">
            <w:pPr>
              <w:spacing w:after="0"/>
              <w:jc w:val="center"/>
              <w:rPr>
                <w:rFonts w:ascii="Times New Roman" w:hAnsi="Times New Roman" w:cs="Times New Roman"/>
                <w:sz w:val="20"/>
              </w:rPr>
            </w:pPr>
            <w:r w:rsidRPr="00EC69AE">
              <w:rPr>
                <w:rFonts w:ascii="Times New Roman" w:hAnsi="Times New Roman" w:cs="Times New Roman"/>
                <w:sz w:val="20"/>
              </w:rPr>
              <w:t>123,4</w:t>
            </w:r>
          </w:p>
        </w:tc>
        <w:tc>
          <w:tcPr>
            <w:tcW w:w="3275" w:type="dxa"/>
            <w:vAlign w:val="bottom"/>
          </w:tcPr>
          <w:p w14:paraId="4A27AB62" w14:textId="77777777" w:rsidR="00EC69AE" w:rsidRPr="00EC69AE" w:rsidRDefault="00EC69AE" w:rsidP="00EC69AE">
            <w:pPr>
              <w:spacing w:after="0"/>
              <w:ind w:left="-108" w:right="1310"/>
              <w:jc w:val="right"/>
              <w:rPr>
                <w:rFonts w:ascii="Times New Roman" w:hAnsi="Times New Roman" w:cs="Times New Roman"/>
                <w:color w:val="000000"/>
                <w:sz w:val="20"/>
                <w:lang w:val="ky-KG" w:eastAsia="x-none"/>
              </w:rPr>
            </w:pPr>
            <w:r w:rsidRPr="00EC69AE">
              <w:rPr>
                <w:rFonts w:ascii="Times New Roman" w:hAnsi="Times New Roman" w:cs="Times New Roman"/>
                <w:color w:val="000000"/>
                <w:sz w:val="20"/>
                <w:lang w:val="ky-KG" w:eastAsia="x-none"/>
              </w:rPr>
              <w:t>114,8</w:t>
            </w:r>
          </w:p>
        </w:tc>
      </w:tr>
      <w:tr w:rsidR="00EC69AE" w:rsidRPr="000272E6" w14:paraId="0E2BE230" w14:textId="77777777" w:rsidTr="00D30C07">
        <w:trPr>
          <w:trHeight w:val="285"/>
          <w:tblHeader/>
        </w:trPr>
        <w:tc>
          <w:tcPr>
            <w:tcW w:w="2302" w:type="dxa"/>
            <w:vAlign w:val="bottom"/>
          </w:tcPr>
          <w:p w14:paraId="24260E36" w14:textId="77777777" w:rsidR="00EC69AE" w:rsidRPr="00EC69AE" w:rsidRDefault="00EC69AE" w:rsidP="00EC69AE">
            <w:pPr>
              <w:spacing w:after="0"/>
              <w:rPr>
                <w:rFonts w:ascii="Times New Roman" w:hAnsi="Times New Roman" w:cs="Times New Roman"/>
                <w:sz w:val="20"/>
                <w:lang w:val="ky-KG" w:eastAsia="x-none"/>
              </w:rPr>
            </w:pPr>
            <w:r w:rsidRPr="00EC69AE">
              <w:rPr>
                <w:rFonts w:ascii="Times New Roman" w:hAnsi="Times New Roman" w:cs="Times New Roman"/>
                <w:sz w:val="20"/>
                <w:lang w:val="ky-KG" w:eastAsia="x-none"/>
              </w:rPr>
              <w:t xml:space="preserve">   </w:t>
            </w:r>
            <w:proofErr w:type="spellStart"/>
            <w:r w:rsidRPr="00EC69AE">
              <w:rPr>
                <w:rFonts w:ascii="Times New Roman" w:hAnsi="Times New Roman" w:cs="Times New Roman"/>
                <w:sz w:val="20"/>
                <w:lang w:val="ky-KG" w:eastAsia="x-none"/>
              </w:rPr>
              <w:t>Первомайский</w:t>
            </w:r>
            <w:proofErr w:type="spellEnd"/>
          </w:p>
        </w:tc>
        <w:tc>
          <w:tcPr>
            <w:tcW w:w="1218" w:type="dxa"/>
            <w:vAlign w:val="bottom"/>
          </w:tcPr>
          <w:p w14:paraId="62FC0641" w14:textId="77777777" w:rsidR="00EC69AE" w:rsidRPr="00EC69AE" w:rsidRDefault="00EC69AE" w:rsidP="00EC69AE">
            <w:pPr>
              <w:spacing w:after="0"/>
              <w:ind w:left="-277" w:right="287"/>
              <w:jc w:val="right"/>
              <w:rPr>
                <w:rFonts w:ascii="Times New Roman" w:hAnsi="Times New Roman" w:cs="Times New Roman"/>
                <w:sz w:val="20"/>
              </w:rPr>
            </w:pPr>
            <w:r w:rsidRPr="00EC69AE">
              <w:rPr>
                <w:rFonts w:ascii="Times New Roman" w:hAnsi="Times New Roman" w:cs="Times New Roman"/>
                <w:sz w:val="20"/>
              </w:rPr>
              <w:t>57632</w:t>
            </w:r>
          </w:p>
        </w:tc>
        <w:tc>
          <w:tcPr>
            <w:tcW w:w="1158" w:type="dxa"/>
            <w:gridSpan w:val="2"/>
            <w:vAlign w:val="bottom"/>
          </w:tcPr>
          <w:p w14:paraId="7988E73E" w14:textId="77777777" w:rsidR="00EC69AE" w:rsidRPr="00EC69AE" w:rsidRDefault="00EC69AE" w:rsidP="00EC69AE">
            <w:pPr>
              <w:spacing w:after="0"/>
              <w:jc w:val="center"/>
              <w:rPr>
                <w:rFonts w:ascii="Times New Roman" w:hAnsi="Times New Roman" w:cs="Times New Roman"/>
                <w:sz w:val="20"/>
              </w:rPr>
            </w:pPr>
            <w:r w:rsidRPr="00EC69AE">
              <w:rPr>
                <w:rFonts w:ascii="Times New Roman" w:hAnsi="Times New Roman" w:cs="Times New Roman"/>
                <w:sz w:val="20"/>
              </w:rPr>
              <w:t>112,7</w:t>
            </w:r>
          </w:p>
        </w:tc>
        <w:tc>
          <w:tcPr>
            <w:tcW w:w="1686" w:type="dxa"/>
            <w:vAlign w:val="bottom"/>
          </w:tcPr>
          <w:p w14:paraId="141C2A7D" w14:textId="77777777" w:rsidR="00EC69AE" w:rsidRPr="00EC69AE" w:rsidRDefault="00EC69AE" w:rsidP="00EC69AE">
            <w:pPr>
              <w:spacing w:after="0"/>
              <w:jc w:val="center"/>
              <w:rPr>
                <w:rFonts w:ascii="Times New Roman" w:hAnsi="Times New Roman" w:cs="Times New Roman"/>
                <w:sz w:val="20"/>
              </w:rPr>
            </w:pPr>
            <w:r w:rsidRPr="00EC69AE">
              <w:rPr>
                <w:rFonts w:ascii="Times New Roman" w:hAnsi="Times New Roman" w:cs="Times New Roman"/>
                <w:sz w:val="20"/>
              </w:rPr>
              <w:t>125,4</w:t>
            </w:r>
          </w:p>
        </w:tc>
        <w:tc>
          <w:tcPr>
            <w:tcW w:w="3275" w:type="dxa"/>
            <w:vAlign w:val="bottom"/>
          </w:tcPr>
          <w:p w14:paraId="1796C5B8" w14:textId="77777777" w:rsidR="00EC69AE" w:rsidRPr="00EC69AE" w:rsidRDefault="00EC69AE" w:rsidP="00EC69AE">
            <w:pPr>
              <w:spacing w:after="0"/>
              <w:ind w:left="-108" w:right="1310"/>
              <w:jc w:val="right"/>
              <w:rPr>
                <w:rFonts w:ascii="Times New Roman" w:hAnsi="Times New Roman" w:cs="Times New Roman"/>
                <w:color w:val="000000"/>
                <w:sz w:val="20"/>
                <w:lang w:val="ky-KG" w:eastAsia="x-none"/>
              </w:rPr>
            </w:pPr>
            <w:r w:rsidRPr="00EC69AE">
              <w:rPr>
                <w:rFonts w:ascii="Times New Roman" w:hAnsi="Times New Roman" w:cs="Times New Roman"/>
                <w:color w:val="000000"/>
                <w:sz w:val="20"/>
                <w:lang w:val="ky-KG" w:eastAsia="x-none"/>
              </w:rPr>
              <w:t>116,6</w:t>
            </w:r>
          </w:p>
        </w:tc>
      </w:tr>
      <w:tr w:rsidR="00EC69AE" w:rsidRPr="000272E6" w14:paraId="196885A7" w14:textId="77777777" w:rsidTr="00D30C07">
        <w:trPr>
          <w:trHeight w:val="290"/>
          <w:tblHeader/>
        </w:trPr>
        <w:tc>
          <w:tcPr>
            <w:tcW w:w="2302" w:type="dxa"/>
            <w:vAlign w:val="bottom"/>
          </w:tcPr>
          <w:p w14:paraId="449103B5" w14:textId="77777777" w:rsidR="00EC69AE" w:rsidRPr="00EC69AE" w:rsidRDefault="00EC69AE" w:rsidP="00EC69AE">
            <w:pPr>
              <w:spacing w:after="0"/>
              <w:rPr>
                <w:rFonts w:ascii="Times New Roman" w:hAnsi="Times New Roman" w:cs="Times New Roman"/>
                <w:sz w:val="20"/>
                <w:lang w:val="x-none" w:eastAsia="x-none"/>
              </w:rPr>
            </w:pPr>
            <w:r w:rsidRPr="00EC69AE">
              <w:rPr>
                <w:rFonts w:ascii="Times New Roman" w:hAnsi="Times New Roman" w:cs="Times New Roman"/>
                <w:sz w:val="20"/>
                <w:lang w:eastAsia="x-none"/>
              </w:rPr>
              <w:t xml:space="preserve">   </w:t>
            </w:r>
            <w:r w:rsidRPr="00EC69AE">
              <w:rPr>
                <w:rFonts w:ascii="Times New Roman" w:hAnsi="Times New Roman" w:cs="Times New Roman"/>
                <w:sz w:val="20"/>
                <w:lang w:val="x-none" w:eastAsia="x-none"/>
              </w:rPr>
              <w:t>Свердловский</w:t>
            </w:r>
          </w:p>
        </w:tc>
        <w:tc>
          <w:tcPr>
            <w:tcW w:w="1218" w:type="dxa"/>
            <w:vAlign w:val="bottom"/>
          </w:tcPr>
          <w:p w14:paraId="0A482068" w14:textId="77777777" w:rsidR="00EC69AE" w:rsidRPr="00EC69AE" w:rsidRDefault="00EC69AE" w:rsidP="00EC69AE">
            <w:pPr>
              <w:spacing w:after="0"/>
              <w:ind w:left="-277" w:right="287"/>
              <w:jc w:val="right"/>
              <w:rPr>
                <w:rFonts w:ascii="Times New Roman" w:hAnsi="Times New Roman" w:cs="Times New Roman"/>
                <w:sz w:val="20"/>
              </w:rPr>
            </w:pPr>
            <w:r w:rsidRPr="00EC69AE">
              <w:rPr>
                <w:rFonts w:ascii="Times New Roman" w:hAnsi="Times New Roman" w:cs="Times New Roman"/>
                <w:sz w:val="20"/>
              </w:rPr>
              <w:t>52499</w:t>
            </w:r>
          </w:p>
        </w:tc>
        <w:tc>
          <w:tcPr>
            <w:tcW w:w="1158" w:type="dxa"/>
            <w:gridSpan w:val="2"/>
            <w:vAlign w:val="bottom"/>
          </w:tcPr>
          <w:p w14:paraId="0C0FED9B" w14:textId="77777777" w:rsidR="00EC69AE" w:rsidRPr="00EC69AE" w:rsidRDefault="00EC69AE" w:rsidP="00EC69AE">
            <w:pPr>
              <w:spacing w:after="0"/>
              <w:jc w:val="center"/>
              <w:rPr>
                <w:rFonts w:ascii="Times New Roman" w:hAnsi="Times New Roman" w:cs="Times New Roman"/>
                <w:sz w:val="20"/>
              </w:rPr>
            </w:pPr>
            <w:r w:rsidRPr="00EC69AE">
              <w:rPr>
                <w:rFonts w:ascii="Times New Roman" w:hAnsi="Times New Roman" w:cs="Times New Roman"/>
                <w:sz w:val="20"/>
              </w:rPr>
              <w:t>107,0</w:t>
            </w:r>
          </w:p>
        </w:tc>
        <w:tc>
          <w:tcPr>
            <w:tcW w:w="1686" w:type="dxa"/>
            <w:vAlign w:val="bottom"/>
          </w:tcPr>
          <w:p w14:paraId="5A1B1325" w14:textId="77777777" w:rsidR="00EC69AE" w:rsidRPr="00EC69AE" w:rsidRDefault="00EC69AE" w:rsidP="00EC69AE">
            <w:pPr>
              <w:spacing w:after="0"/>
              <w:jc w:val="center"/>
              <w:rPr>
                <w:rFonts w:ascii="Times New Roman" w:hAnsi="Times New Roman" w:cs="Times New Roman"/>
                <w:sz w:val="20"/>
              </w:rPr>
            </w:pPr>
            <w:r w:rsidRPr="00EC69AE">
              <w:rPr>
                <w:rFonts w:ascii="Times New Roman" w:hAnsi="Times New Roman" w:cs="Times New Roman"/>
                <w:sz w:val="20"/>
              </w:rPr>
              <w:t>128,1</w:t>
            </w:r>
          </w:p>
        </w:tc>
        <w:tc>
          <w:tcPr>
            <w:tcW w:w="3275" w:type="dxa"/>
            <w:vAlign w:val="bottom"/>
          </w:tcPr>
          <w:p w14:paraId="5BBA695A" w14:textId="77777777" w:rsidR="00EC69AE" w:rsidRPr="00EC69AE" w:rsidRDefault="00EC69AE" w:rsidP="00EC69AE">
            <w:pPr>
              <w:spacing w:after="0"/>
              <w:ind w:left="-108" w:right="1310"/>
              <w:jc w:val="right"/>
              <w:rPr>
                <w:rFonts w:ascii="Times New Roman" w:hAnsi="Times New Roman" w:cs="Times New Roman"/>
                <w:color w:val="000000"/>
                <w:sz w:val="20"/>
                <w:lang w:val="ky-KG" w:eastAsia="x-none"/>
              </w:rPr>
            </w:pPr>
            <w:r w:rsidRPr="00EC69AE">
              <w:rPr>
                <w:rFonts w:ascii="Times New Roman" w:hAnsi="Times New Roman" w:cs="Times New Roman"/>
                <w:color w:val="000000"/>
                <w:sz w:val="20"/>
                <w:lang w:val="ky-KG" w:eastAsia="x-none"/>
              </w:rPr>
              <w:t>119,1</w:t>
            </w:r>
          </w:p>
        </w:tc>
      </w:tr>
      <w:tr w:rsidR="00EC69AE" w:rsidRPr="000272E6" w14:paraId="3BCE0750" w14:textId="77777777" w:rsidTr="00D30C07">
        <w:trPr>
          <w:trHeight w:val="158"/>
          <w:tblHeader/>
        </w:trPr>
        <w:tc>
          <w:tcPr>
            <w:tcW w:w="2302" w:type="dxa"/>
            <w:tcBorders>
              <w:bottom w:val="single" w:sz="8" w:space="0" w:color="auto"/>
            </w:tcBorders>
            <w:vAlign w:val="bottom"/>
          </w:tcPr>
          <w:p w14:paraId="59DC16FB" w14:textId="77777777" w:rsidR="00EC69AE" w:rsidRPr="00EC69AE" w:rsidRDefault="00EC69AE" w:rsidP="00EC69AE">
            <w:pPr>
              <w:spacing w:after="0" w:line="264" w:lineRule="auto"/>
              <w:ind w:firstLine="142"/>
              <w:jc w:val="right"/>
              <w:rPr>
                <w:rFonts w:ascii="Times New Roman" w:hAnsi="Times New Roman" w:cs="Times New Roman"/>
                <w:sz w:val="10"/>
                <w:szCs w:val="10"/>
                <w:lang w:val="x-none" w:eastAsia="x-none"/>
              </w:rPr>
            </w:pPr>
          </w:p>
        </w:tc>
        <w:tc>
          <w:tcPr>
            <w:tcW w:w="1242" w:type="dxa"/>
            <w:gridSpan w:val="2"/>
            <w:tcBorders>
              <w:bottom w:val="single" w:sz="8" w:space="0" w:color="auto"/>
            </w:tcBorders>
            <w:vAlign w:val="bottom"/>
          </w:tcPr>
          <w:p w14:paraId="6B6A87AD" w14:textId="77777777" w:rsidR="00EC69AE" w:rsidRPr="00EC69AE" w:rsidRDefault="00EC69AE" w:rsidP="00EC69AE">
            <w:pPr>
              <w:spacing w:after="0" w:line="264" w:lineRule="auto"/>
              <w:ind w:right="317"/>
              <w:jc w:val="right"/>
              <w:rPr>
                <w:rFonts w:ascii="Times New Roman" w:hAnsi="Times New Roman" w:cs="Times New Roman"/>
                <w:sz w:val="10"/>
                <w:szCs w:val="10"/>
                <w:lang w:val="x-none" w:eastAsia="x-none"/>
              </w:rPr>
            </w:pPr>
          </w:p>
        </w:tc>
        <w:tc>
          <w:tcPr>
            <w:tcW w:w="1134" w:type="dxa"/>
            <w:tcBorders>
              <w:bottom w:val="single" w:sz="8" w:space="0" w:color="auto"/>
            </w:tcBorders>
            <w:vAlign w:val="bottom"/>
          </w:tcPr>
          <w:p w14:paraId="70E3F8A6" w14:textId="77777777" w:rsidR="00EC69AE" w:rsidRPr="00EC69AE" w:rsidRDefault="00EC69AE" w:rsidP="00EC69AE">
            <w:pPr>
              <w:spacing w:after="0" w:line="264" w:lineRule="auto"/>
              <w:ind w:right="459"/>
              <w:jc w:val="right"/>
              <w:rPr>
                <w:rFonts w:ascii="Times New Roman" w:hAnsi="Times New Roman" w:cs="Times New Roman"/>
                <w:sz w:val="10"/>
                <w:szCs w:val="10"/>
                <w:lang w:val="x-none" w:eastAsia="x-none"/>
              </w:rPr>
            </w:pPr>
          </w:p>
        </w:tc>
        <w:tc>
          <w:tcPr>
            <w:tcW w:w="1686" w:type="dxa"/>
            <w:tcBorders>
              <w:bottom w:val="single" w:sz="8" w:space="0" w:color="auto"/>
            </w:tcBorders>
            <w:vAlign w:val="bottom"/>
          </w:tcPr>
          <w:p w14:paraId="74C6DB6F" w14:textId="77777777" w:rsidR="00EC69AE" w:rsidRPr="00EC69AE" w:rsidRDefault="00EC69AE" w:rsidP="00EC69AE">
            <w:pPr>
              <w:spacing w:after="0" w:line="264" w:lineRule="auto"/>
              <w:ind w:right="459"/>
              <w:jc w:val="right"/>
              <w:rPr>
                <w:rFonts w:ascii="Times New Roman" w:hAnsi="Times New Roman" w:cs="Times New Roman"/>
                <w:sz w:val="10"/>
                <w:szCs w:val="10"/>
                <w:lang w:val="x-none" w:eastAsia="x-none"/>
              </w:rPr>
            </w:pPr>
          </w:p>
        </w:tc>
        <w:tc>
          <w:tcPr>
            <w:tcW w:w="3275" w:type="dxa"/>
            <w:tcBorders>
              <w:bottom w:val="single" w:sz="8" w:space="0" w:color="auto"/>
            </w:tcBorders>
            <w:vAlign w:val="bottom"/>
          </w:tcPr>
          <w:p w14:paraId="0BDD1728" w14:textId="77777777" w:rsidR="00EC69AE" w:rsidRPr="00EC69AE" w:rsidRDefault="00EC69AE" w:rsidP="00EC69AE">
            <w:pPr>
              <w:spacing w:after="0" w:line="264" w:lineRule="auto"/>
              <w:ind w:right="1026"/>
              <w:jc w:val="right"/>
              <w:rPr>
                <w:rFonts w:ascii="Times New Roman" w:hAnsi="Times New Roman" w:cs="Times New Roman"/>
                <w:sz w:val="10"/>
                <w:szCs w:val="10"/>
                <w:lang w:val="x-none" w:eastAsia="x-none"/>
              </w:rPr>
            </w:pPr>
          </w:p>
        </w:tc>
      </w:tr>
    </w:tbl>
    <w:p w14:paraId="69FB613A" w14:textId="77777777" w:rsidR="00EC69AE" w:rsidRPr="000272E6" w:rsidRDefault="00EC69AE" w:rsidP="00EC69AE">
      <w:pPr>
        <w:spacing w:line="264" w:lineRule="auto"/>
        <w:ind w:firstLine="709"/>
        <w:jc w:val="both"/>
        <w:rPr>
          <w:sz w:val="10"/>
          <w:szCs w:val="10"/>
          <w:lang w:val="x-none" w:eastAsia="x-none"/>
        </w:rPr>
      </w:pPr>
    </w:p>
    <w:p w14:paraId="6BCDCDC0" w14:textId="77777777" w:rsidR="00EC69AE" w:rsidRPr="00EC69AE" w:rsidRDefault="00EC69AE" w:rsidP="00EC69AE">
      <w:pPr>
        <w:jc w:val="both"/>
        <w:rPr>
          <w:rFonts w:ascii="Times New Roman" w:hAnsi="Times New Roman" w:cs="Times New Roman"/>
          <w:sz w:val="24"/>
          <w:szCs w:val="24"/>
        </w:rPr>
      </w:pPr>
      <w:r w:rsidRPr="00EC69AE">
        <w:rPr>
          <w:rFonts w:ascii="Times New Roman" w:hAnsi="Times New Roman" w:cs="Times New Roman"/>
        </w:rPr>
        <w:t xml:space="preserve">          </w:t>
      </w:r>
      <w:r w:rsidRPr="00EC69AE">
        <w:rPr>
          <w:rFonts w:ascii="Times New Roman" w:hAnsi="Times New Roman" w:cs="Times New Roman"/>
          <w:sz w:val="24"/>
          <w:szCs w:val="24"/>
        </w:rPr>
        <w:t>В январе-сентябре 2025г. соотношение заработной платы работников бюджетной сферы к заработной плате работников небюджетной сферы города составило 78,7</w:t>
      </w:r>
      <w:r w:rsidRPr="00EC69AE">
        <w:rPr>
          <w:rFonts w:ascii="Times New Roman" w:hAnsi="Times New Roman" w:cs="Times New Roman"/>
          <w:color w:val="FF0000"/>
          <w:sz w:val="24"/>
          <w:szCs w:val="24"/>
        </w:rPr>
        <w:t xml:space="preserve"> </w:t>
      </w:r>
      <w:r w:rsidRPr="00EC69AE">
        <w:rPr>
          <w:rFonts w:ascii="Times New Roman" w:hAnsi="Times New Roman" w:cs="Times New Roman"/>
          <w:color w:val="000000"/>
          <w:sz w:val="24"/>
          <w:szCs w:val="24"/>
        </w:rPr>
        <w:t xml:space="preserve"> </w:t>
      </w:r>
      <w:r w:rsidRPr="00EC69AE">
        <w:rPr>
          <w:rFonts w:ascii="Times New Roman" w:hAnsi="Times New Roman" w:cs="Times New Roman"/>
          <w:sz w:val="24"/>
          <w:szCs w:val="24"/>
        </w:rPr>
        <w:t>процента.</w:t>
      </w:r>
    </w:p>
    <w:p w14:paraId="67AB9AF7" w14:textId="651A38F9" w:rsidR="00EC69AE" w:rsidRPr="00EC69AE" w:rsidRDefault="00EC69AE" w:rsidP="00EC69AE">
      <w:pPr>
        <w:spacing w:after="0"/>
        <w:rPr>
          <w:rFonts w:ascii="Times New Roman" w:hAnsi="Times New Roman" w:cs="Times New Roman"/>
          <w:b/>
          <w:bCs/>
          <w:sz w:val="24"/>
          <w:szCs w:val="24"/>
        </w:rPr>
      </w:pPr>
      <w:r w:rsidRPr="00EC69AE">
        <w:rPr>
          <w:rFonts w:ascii="Times New Roman" w:hAnsi="Times New Roman" w:cs="Times New Roman"/>
          <w:b/>
          <w:bCs/>
          <w:sz w:val="24"/>
          <w:szCs w:val="24"/>
        </w:rPr>
        <w:t>Таблица 3</w:t>
      </w:r>
      <w:r w:rsidR="00DE0185">
        <w:rPr>
          <w:rFonts w:ascii="Times New Roman" w:hAnsi="Times New Roman" w:cs="Times New Roman"/>
          <w:b/>
          <w:bCs/>
          <w:sz w:val="24"/>
          <w:szCs w:val="24"/>
          <w:lang w:val="ru-RU"/>
        </w:rPr>
        <w:t>6</w:t>
      </w:r>
      <w:r w:rsidRPr="00EC69AE">
        <w:rPr>
          <w:rFonts w:ascii="Times New Roman" w:hAnsi="Times New Roman" w:cs="Times New Roman"/>
          <w:b/>
          <w:bCs/>
          <w:sz w:val="24"/>
          <w:szCs w:val="24"/>
        </w:rPr>
        <w:t xml:space="preserve">: Среднемесячная номинальная заработная плата бюджетной и </w:t>
      </w:r>
    </w:p>
    <w:p w14:paraId="3D64E1B4" w14:textId="77777777" w:rsidR="00EC69AE" w:rsidRDefault="00EC69AE" w:rsidP="00EC69AE">
      <w:pPr>
        <w:spacing w:after="0"/>
        <w:rPr>
          <w:rFonts w:ascii="Times New Roman" w:hAnsi="Times New Roman" w:cs="Times New Roman"/>
          <w:b/>
          <w:bCs/>
          <w:sz w:val="24"/>
          <w:szCs w:val="24"/>
          <w:lang w:val="ru-RU"/>
        </w:rPr>
      </w:pPr>
      <w:r w:rsidRPr="00EC69AE">
        <w:rPr>
          <w:rFonts w:ascii="Times New Roman" w:hAnsi="Times New Roman" w:cs="Times New Roman"/>
          <w:b/>
          <w:bCs/>
          <w:sz w:val="24"/>
          <w:szCs w:val="24"/>
        </w:rPr>
        <w:t xml:space="preserve">                       небюджетной сферы в январе-сентябре</w:t>
      </w:r>
    </w:p>
    <w:p w14:paraId="75CB94A3" w14:textId="77777777" w:rsidR="00DE0185" w:rsidRPr="00DE0185" w:rsidRDefault="00DE0185" w:rsidP="00EC69AE">
      <w:pPr>
        <w:spacing w:after="0"/>
        <w:rPr>
          <w:rFonts w:ascii="Times New Roman" w:hAnsi="Times New Roman" w:cs="Times New Roman"/>
          <w:b/>
          <w:bCs/>
          <w:sz w:val="6"/>
          <w:szCs w:val="6"/>
          <w:lang w:val="ru-RU"/>
        </w:rPr>
      </w:pPr>
    </w:p>
    <w:tbl>
      <w:tblPr>
        <w:tblW w:w="9651" w:type="dxa"/>
        <w:tblInd w:w="95" w:type="dxa"/>
        <w:tblLayout w:type="fixed"/>
        <w:tblLook w:val="04A0" w:firstRow="1" w:lastRow="0" w:firstColumn="1" w:lastColumn="0" w:noHBand="0" w:noVBand="1"/>
      </w:tblPr>
      <w:tblGrid>
        <w:gridCol w:w="2420"/>
        <w:gridCol w:w="992"/>
        <w:gridCol w:w="1136"/>
        <w:gridCol w:w="1134"/>
        <w:gridCol w:w="1127"/>
        <w:gridCol w:w="7"/>
        <w:gridCol w:w="1418"/>
        <w:gridCol w:w="1409"/>
        <w:gridCol w:w="8"/>
      </w:tblGrid>
      <w:tr w:rsidR="00EC69AE" w:rsidRPr="00EC69AE" w14:paraId="540C5645" w14:textId="77777777" w:rsidTr="00D30C07">
        <w:trPr>
          <w:gridAfter w:val="1"/>
          <w:wAfter w:w="8" w:type="dxa"/>
          <w:trHeight w:val="255"/>
        </w:trPr>
        <w:tc>
          <w:tcPr>
            <w:tcW w:w="2420" w:type="dxa"/>
            <w:vMerge w:val="restart"/>
            <w:tcBorders>
              <w:top w:val="single" w:sz="8" w:space="0" w:color="auto"/>
              <w:left w:val="nil"/>
              <w:bottom w:val="single" w:sz="4" w:space="0" w:color="000000"/>
              <w:right w:val="nil"/>
            </w:tcBorders>
            <w:noWrap/>
            <w:vAlign w:val="bottom"/>
            <w:hideMark/>
          </w:tcPr>
          <w:p w14:paraId="6DB86A0B" w14:textId="77777777" w:rsidR="00EC69AE" w:rsidRPr="00EC69AE" w:rsidRDefault="00EC69AE" w:rsidP="00EC69AE">
            <w:pPr>
              <w:spacing w:after="0"/>
              <w:rPr>
                <w:rFonts w:ascii="Times New Roman" w:hAnsi="Times New Roman" w:cs="Times New Roman"/>
                <w:b/>
                <w:bCs/>
                <w:sz w:val="20"/>
                <w:szCs w:val="20"/>
              </w:rPr>
            </w:pPr>
            <w:r w:rsidRPr="00EC69AE">
              <w:rPr>
                <w:rFonts w:ascii="Times New Roman" w:hAnsi="Times New Roman" w:cs="Times New Roman"/>
                <w:b/>
                <w:bCs/>
                <w:sz w:val="20"/>
                <w:szCs w:val="20"/>
              </w:rPr>
              <w:t> </w:t>
            </w:r>
          </w:p>
        </w:tc>
        <w:tc>
          <w:tcPr>
            <w:tcW w:w="4389" w:type="dxa"/>
            <w:gridSpan w:val="4"/>
            <w:tcBorders>
              <w:top w:val="single" w:sz="8" w:space="0" w:color="auto"/>
              <w:left w:val="nil"/>
              <w:bottom w:val="single" w:sz="4" w:space="0" w:color="auto"/>
              <w:right w:val="nil"/>
            </w:tcBorders>
            <w:noWrap/>
            <w:vAlign w:val="center"/>
            <w:hideMark/>
          </w:tcPr>
          <w:p w14:paraId="56C92A85"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Сомов</w:t>
            </w:r>
          </w:p>
        </w:tc>
        <w:tc>
          <w:tcPr>
            <w:tcW w:w="2834" w:type="dxa"/>
            <w:gridSpan w:val="3"/>
            <w:tcBorders>
              <w:top w:val="single" w:sz="8" w:space="0" w:color="auto"/>
              <w:left w:val="nil"/>
              <w:bottom w:val="single" w:sz="4" w:space="0" w:color="000000"/>
              <w:right w:val="nil"/>
            </w:tcBorders>
            <w:vAlign w:val="center"/>
            <w:hideMark/>
          </w:tcPr>
          <w:p w14:paraId="7E711A56"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В процентах к соответствующему периоду предыдущего года</w:t>
            </w:r>
          </w:p>
        </w:tc>
      </w:tr>
      <w:tr w:rsidR="00EC69AE" w:rsidRPr="000272E6" w14:paraId="47362A09" w14:textId="77777777" w:rsidTr="00D30C07">
        <w:trPr>
          <w:trHeight w:val="639"/>
        </w:trPr>
        <w:tc>
          <w:tcPr>
            <w:tcW w:w="2420" w:type="dxa"/>
            <w:vMerge/>
            <w:tcBorders>
              <w:top w:val="nil"/>
              <w:left w:val="nil"/>
              <w:bottom w:val="single" w:sz="4" w:space="0" w:color="000000"/>
              <w:right w:val="nil"/>
            </w:tcBorders>
            <w:vAlign w:val="center"/>
            <w:hideMark/>
          </w:tcPr>
          <w:p w14:paraId="785666CF" w14:textId="77777777" w:rsidR="00EC69AE" w:rsidRPr="00EC69AE" w:rsidRDefault="00EC69AE" w:rsidP="00EC69AE">
            <w:pPr>
              <w:spacing w:after="0"/>
              <w:rPr>
                <w:rFonts w:ascii="Times New Roman" w:hAnsi="Times New Roman" w:cs="Times New Roman"/>
                <w:b/>
                <w:bCs/>
                <w:sz w:val="20"/>
                <w:szCs w:val="20"/>
              </w:rPr>
            </w:pPr>
          </w:p>
        </w:tc>
        <w:tc>
          <w:tcPr>
            <w:tcW w:w="2128" w:type="dxa"/>
            <w:gridSpan w:val="2"/>
            <w:tcBorders>
              <w:top w:val="single" w:sz="4" w:space="0" w:color="auto"/>
              <w:left w:val="nil"/>
              <w:bottom w:val="single" w:sz="4" w:space="0" w:color="auto"/>
            </w:tcBorders>
            <w:vAlign w:val="center"/>
            <w:hideMark/>
          </w:tcPr>
          <w:p w14:paraId="25B319EC"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бюджетная сфера</w:t>
            </w:r>
          </w:p>
        </w:tc>
        <w:tc>
          <w:tcPr>
            <w:tcW w:w="2268" w:type="dxa"/>
            <w:gridSpan w:val="3"/>
            <w:tcBorders>
              <w:top w:val="single" w:sz="4" w:space="0" w:color="auto"/>
              <w:left w:val="nil"/>
              <w:bottom w:val="single" w:sz="4" w:space="0" w:color="auto"/>
              <w:right w:val="nil"/>
            </w:tcBorders>
            <w:vAlign w:val="center"/>
            <w:hideMark/>
          </w:tcPr>
          <w:p w14:paraId="62F63CFD" w14:textId="77777777" w:rsidR="00EC69AE" w:rsidRPr="00EC69AE" w:rsidRDefault="00EC69AE" w:rsidP="00EC69AE">
            <w:pPr>
              <w:spacing w:after="0"/>
              <w:rPr>
                <w:rFonts w:ascii="Times New Roman" w:hAnsi="Times New Roman" w:cs="Times New Roman"/>
                <w:b/>
                <w:bCs/>
                <w:sz w:val="20"/>
                <w:szCs w:val="20"/>
              </w:rPr>
            </w:pPr>
            <w:r w:rsidRPr="00EC69AE">
              <w:rPr>
                <w:rFonts w:ascii="Times New Roman" w:hAnsi="Times New Roman" w:cs="Times New Roman"/>
                <w:b/>
                <w:bCs/>
                <w:sz w:val="20"/>
                <w:szCs w:val="20"/>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1B8E8FFA" w14:textId="77777777" w:rsidR="00EC69AE" w:rsidRPr="00EC69AE" w:rsidRDefault="00EC69AE" w:rsidP="00EC69AE">
            <w:pPr>
              <w:spacing w:after="0"/>
              <w:rPr>
                <w:rFonts w:ascii="Times New Roman" w:hAnsi="Times New Roman" w:cs="Times New Roman"/>
                <w:b/>
                <w:bCs/>
                <w:sz w:val="20"/>
                <w:szCs w:val="20"/>
              </w:rPr>
            </w:pPr>
          </w:p>
        </w:tc>
      </w:tr>
      <w:tr w:rsidR="00EC69AE" w:rsidRPr="000272E6" w14:paraId="70E7EAD9" w14:textId="77777777" w:rsidTr="00D30C07">
        <w:trPr>
          <w:trHeight w:val="570"/>
        </w:trPr>
        <w:tc>
          <w:tcPr>
            <w:tcW w:w="2420" w:type="dxa"/>
            <w:vMerge/>
            <w:tcBorders>
              <w:top w:val="nil"/>
              <w:left w:val="nil"/>
              <w:bottom w:val="single" w:sz="8" w:space="0" w:color="auto"/>
              <w:right w:val="nil"/>
            </w:tcBorders>
            <w:vAlign w:val="center"/>
            <w:hideMark/>
          </w:tcPr>
          <w:p w14:paraId="03F7684D" w14:textId="77777777" w:rsidR="00EC69AE" w:rsidRPr="00EC69AE" w:rsidRDefault="00EC69AE" w:rsidP="00EC69AE">
            <w:pPr>
              <w:spacing w:after="0"/>
              <w:rPr>
                <w:rFonts w:ascii="Times New Roman" w:hAnsi="Times New Roman" w:cs="Times New Roman"/>
                <w:b/>
                <w:bCs/>
                <w:sz w:val="20"/>
                <w:szCs w:val="20"/>
              </w:rPr>
            </w:pPr>
          </w:p>
        </w:tc>
        <w:tc>
          <w:tcPr>
            <w:tcW w:w="992" w:type="dxa"/>
            <w:tcBorders>
              <w:top w:val="single" w:sz="4" w:space="0" w:color="auto"/>
              <w:left w:val="nil"/>
              <w:bottom w:val="single" w:sz="8" w:space="0" w:color="auto"/>
              <w:right w:val="nil"/>
            </w:tcBorders>
            <w:vAlign w:val="center"/>
            <w:hideMark/>
          </w:tcPr>
          <w:p w14:paraId="4568FAF5"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2024</w:t>
            </w:r>
          </w:p>
        </w:tc>
        <w:tc>
          <w:tcPr>
            <w:tcW w:w="1136" w:type="dxa"/>
            <w:tcBorders>
              <w:top w:val="single" w:sz="4" w:space="0" w:color="auto"/>
              <w:left w:val="nil"/>
              <w:bottom w:val="single" w:sz="8" w:space="0" w:color="auto"/>
              <w:right w:val="nil"/>
            </w:tcBorders>
            <w:vAlign w:val="center"/>
            <w:hideMark/>
          </w:tcPr>
          <w:p w14:paraId="6770708D"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2025</w:t>
            </w:r>
          </w:p>
        </w:tc>
        <w:tc>
          <w:tcPr>
            <w:tcW w:w="1134" w:type="dxa"/>
            <w:tcBorders>
              <w:top w:val="single" w:sz="4" w:space="0" w:color="auto"/>
              <w:left w:val="nil"/>
              <w:bottom w:val="single" w:sz="8" w:space="0" w:color="auto"/>
              <w:right w:val="nil"/>
            </w:tcBorders>
            <w:vAlign w:val="center"/>
            <w:hideMark/>
          </w:tcPr>
          <w:p w14:paraId="5F9AD279"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2024</w:t>
            </w:r>
          </w:p>
        </w:tc>
        <w:tc>
          <w:tcPr>
            <w:tcW w:w="1134" w:type="dxa"/>
            <w:gridSpan w:val="2"/>
            <w:tcBorders>
              <w:top w:val="single" w:sz="4" w:space="0" w:color="auto"/>
              <w:left w:val="nil"/>
              <w:bottom w:val="single" w:sz="8" w:space="0" w:color="auto"/>
              <w:right w:val="nil"/>
            </w:tcBorders>
            <w:vAlign w:val="center"/>
            <w:hideMark/>
          </w:tcPr>
          <w:p w14:paraId="51895275"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 xml:space="preserve"> 2025</w:t>
            </w:r>
          </w:p>
        </w:tc>
        <w:tc>
          <w:tcPr>
            <w:tcW w:w="1418" w:type="dxa"/>
            <w:tcBorders>
              <w:top w:val="single" w:sz="4" w:space="0" w:color="auto"/>
              <w:left w:val="nil"/>
              <w:bottom w:val="single" w:sz="8" w:space="0" w:color="auto"/>
              <w:right w:val="nil"/>
            </w:tcBorders>
            <w:vAlign w:val="center"/>
            <w:hideMark/>
          </w:tcPr>
          <w:p w14:paraId="1C2D3EED" w14:textId="77777777" w:rsidR="00EC69AE" w:rsidRPr="00EC69AE" w:rsidRDefault="00EC69AE" w:rsidP="00EC69AE">
            <w:pPr>
              <w:spacing w:after="0"/>
              <w:ind w:left="-108" w:right="-108"/>
              <w:jc w:val="center"/>
              <w:rPr>
                <w:rFonts w:ascii="Times New Roman" w:hAnsi="Times New Roman" w:cs="Times New Roman"/>
                <w:b/>
                <w:bCs/>
                <w:sz w:val="20"/>
                <w:szCs w:val="20"/>
              </w:rPr>
            </w:pPr>
            <w:r w:rsidRPr="00EC69AE">
              <w:rPr>
                <w:rFonts w:ascii="Times New Roman" w:hAnsi="Times New Roman" w:cs="Times New Roman"/>
                <w:b/>
                <w:bCs/>
                <w:sz w:val="20"/>
                <w:szCs w:val="20"/>
                <w:lang w:val="ky-KG"/>
              </w:rPr>
              <w:t>б</w:t>
            </w:r>
            <w:r w:rsidRPr="00EC69AE">
              <w:rPr>
                <w:rFonts w:ascii="Times New Roman" w:hAnsi="Times New Roman" w:cs="Times New Roman"/>
                <w:b/>
                <w:bCs/>
                <w:sz w:val="20"/>
                <w:szCs w:val="20"/>
              </w:rPr>
              <w:t>юджетная</w:t>
            </w:r>
            <w:r w:rsidRPr="00EC69AE">
              <w:rPr>
                <w:rFonts w:ascii="Times New Roman" w:hAnsi="Times New Roman" w:cs="Times New Roman"/>
                <w:b/>
                <w:bCs/>
                <w:sz w:val="20"/>
                <w:szCs w:val="20"/>
                <w:lang w:val="ky-KG"/>
              </w:rPr>
              <w:t xml:space="preserve"> </w:t>
            </w:r>
            <w:r w:rsidRPr="00EC69AE">
              <w:rPr>
                <w:rFonts w:ascii="Times New Roman" w:hAnsi="Times New Roman" w:cs="Times New Roman"/>
                <w:b/>
                <w:bCs/>
                <w:sz w:val="20"/>
                <w:szCs w:val="20"/>
              </w:rPr>
              <w:t>сфера</w:t>
            </w:r>
          </w:p>
        </w:tc>
        <w:tc>
          <w:tcPr>
            <w:tcW w:w="1417" w:type="dxa"/>
            <w:gridSpan w:val="2"/>
            <w:tcBorders>
              <w:top w:val="single" w:sz="4" w:space="0" w:color="auto"/>
              <w:left w:val="nil"/>
              <w:bottom w:val="single" w:sz="8" w:space="0" w:color="auto"/>
              <w:right w:val="nil"/>
            </w:tcBorders>
            <w:vAlign w:val="center"/>
            <w:hideMark/>
          </w:tcPr>
          <w:p w14:paraId="0ED3DD92" w14:textId="77777777" w:rsidR="00EC69AE" w:rsidRPr="00EC69AE" w:rsidRDefault="00EC69AE" w:rsidP="00EC69AE">
            <w:pPr>
              <w:spacing w:after="0"/>
              <w:ind w:left="-108" w:right="-108"/>
              <w:jc w:val="center"/>
              <w:rPr>
                <w:rFonts w:ascii="Times New Roman" w:hAnsi="Times New Roman" w:cs="Times New Roman"/>
                <w:b/>
                <w:bCs/>
                <w:sz w:val="20"/>
                <w:szCs w:val="20"/>
              </w:rPr>
            </w:pPr>
            <w:r w:rsidRPr="00EC69AE">
              <w:rPr>
                <w:rFonts w:ascii="Times New Roman" w:hAnsi="Times New Roman" w:cs="Times New Roman"/>
                <w:b/>
                <w:bCs/>
                <w:sz w:val="20"/>
                <w:szCs w:val="20"/>
              </w:rPr>
              <w:t>небюджетная сфера</w:t>
            </w:r>
          </w:p>
        </w:tc>
      </w:tr>
      <w:tr w:rsidR="00EC69AE" w:rsidRPr="000272E6" w14:paraId="02403C9B" w14:textId="77777777" w:rsidTr="00D30C07">
        <w:trPr>
          <w:trHeight w:val="394"/>
        </w:trPr>
        <w:tc>
          <w:tcPr>
            <w:tcW w:w="2420" w:type="dxa"/>
            <w:tcBorders>
              <w:top w:val="single" w:sz="8" w:space="0" w:color="auto"/>
              <w:left w:val="nil"/>
              <w:right w:val="nil"/>
            </w:tcBorders>
            <w:noWrap/>
            <w:vAlign w:val="bottom"/>
          </w:tcPr>
          <w:p w14:paraId="0C298B9C" w14:textId="77777777" w:rsidR="00EC69AE" w:rsidRPr="00EC69AE" w:rsidRDefault="00EC69AE" w:rsidP="00EC69AE">
            <w:pPr>
              <w:spacing w:after="0"/>
              <w:rPr>
                <w:rFonts w:ascii="Times New Roman" w:hAnsi="Times New Roman" w:cs="Times New Roman"/>
                <w:b/>
                <w:sz w:val="20"/>
                <w:szCs w:val="20"/>
              </w:rPr>
            </w:pPr>
            <w:r w:rsidRPr="00EC69AE">
              <w:rPr>
                <w:rFonts w:ascii="Times New Roman" w:hAnsi="Times New Roman" w:cs="Times New Roman"/>
                <w:b/>
                <w:sz w:val="20"/>
                <w:szCs w:val="20"/>
              </w:rPr>
              <w:t>г. Бишкек</w:t>
            </w:r>
          </w:p>
        </w:tc>
        <w:tc>
          <w:tcPr>
            <w:tcW w:w="992" w:type="dxa"/>
            <w:tcBorders>
              <w:top w:val="single" w:sz="8" w:space="0" w:color="auto"/>
              <w:left w:val="nil"/>
              <w:right w:val="nil"/>
            </w:tcBorders>
            <w:noWrap/>
            <w:vAlign w:val="bottom"/>
          </w:tcPr>
          <w:p w14:paraId="30DD8E0E"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36991</w:t>
            </w:r>
          </w:p>
        </w:tc>
        <w:tc>
          <w:tcPr>
            <w:tcW w:w="1136" w:type="dxa"/>
            <w:tcBorders>
              <w:top w:val="single" w:sz="8" w:space="0" w:color="auto"/>
              <w:left w:val="nil"/>
              <w:right w:val="nil"/>
            </w:tcBorders>
            <w:noWrap/>
            <w:vAlign w:val="bottom"/>
          </w:tcPr>
          <w:p w14:paraId="3E9F7345"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46560</w:t>
            </w:r>
          </w:p>
        </w:tc>
        <w:tc>
          <w:tcPr>
            <w:tcW w:w="1134" w:type="dxa"/>
            <w:tcBorders>
              <w:top w:val="single" w:sz="8" w:space="0" w:color="auto"/>
              <w:left w:val="nil"/>
              <w:right w:val="nil"/>
            </w:tcBorders>
            <w:noWrap/>
            <w:vAlign w:val="bottom"/>
          </w:tcPr>
          <w:p w14:paraId="06160326"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47934</w:t>
            </w:r>
          </w:p>
        </w:tc>
        <w:tc>
          <w:tcPr>
            <w:tcW w:w="1134" w:type="dxa"/>
            <w:gridSpan w:val="2"/>
            <w:tcBorders>
              <w:top w:val="single" w:sz="8" w:space="0" w:color="auto"/>
              <w:left w:val="nil"/>
              <w:right w:val="nil"/>
            </w:tcBorders>
            <w:noWrap/>
            <w:vAlign w:val="bottom"/>
          </w:tcPr>
          <w:p w14:paraId="15837D8F" w14:textId="77777777" w:rsidR="00EC69AE" w:rsidRPr="00EC69AE" w:rsidRDefault="00EC69AE" w:rsidP="00EC69AE">
            <w:pPr>
              <w:spacing w:after="0"/>
              <w:jc w:val="center"/>
              <w:rPr>
                <w:rFonts w:ascii="Times New Roman" w:hAnsi="Times New Roman" w:cs="Times New Roman"/>
                <w:b/>
                <w:bCs/>
                <w:sz w:val="20"/>
                <w:szCs w:val="20"/>
              </w:rPr>
            </w:pPr>
            <w:r w:rsidRPr="00EC69AE">
              <w:rPr>
                <w:rFonts w:ascii="Times New Roman" w:hAnsi="Times New Roman" w:cs="Times New Roman"/>
                <w:b/>
                <w:bCs/>
                <w:sz w:val="20"/>
                <w:szCs w:val="20"/>
              </w:rPr>
              <w:t>59166</w:t>
            </w:r>
          </w:p>
        </w:tc>
        <w:tc>
          <w:tcPr>
            <w:tcW w:w="1418" w:type="dxa"/>
            <w:tcBorders>
              <w:top w:val="single" w:sz="8" w:space="0" w:color="auto"/>
              <w:left w:val="nil"/>
              <w:right w:val="nil"/>
            </w:tcBorders>
            <w:noWrap/>
            <w:vAlign w:val="bottom"/>
          </w:tcPr>
          <w:p w14:paraId="707485A0" w14:textId="77777777" w:rsidR="00EC69AE" w:rsidRPr="00EC69AE" w:rsidRDefault="00EC69AE" w:rsidP="00EC69AE">
            <w:pPr>
              <w:spacing w:after="0"/>
              <w:ind w:left="317"/>
              <w:rPr>
                <w:rFonts w:ascii="Times New Roman" w:hAnsi="Times New Roman" w:cs="Times New Roman"/>
                <w:b/>
                <w:bCs/>
                <w:sz w:val="20"/>
                <w:szCs w:val="20"/>
              </w:rPr>
            </w:pPr>
            <w:r w:rsidRPr="00EC69AE">
              <w:rPr>
                <w:rFonts w:ascii="Times New Roman" w:hAnsi="Times New Roman" w:cs="Times New Roman"/>
                <w:b/>
                <w:bCs/>
                <w:sz w:val="20"/>
                <w:szCs w:val="20"/>
              </w:rPr>
              <w:t>125,9</w:t>
            </w:r>
          </w:p>
        </w:tc>
        <w:tc>
          <w:tcPr>
            <w:tcW w:w="1417" w:type="dxa"/>
            <w:gridSpan w:val="2"/>
            <w:tcBorders>
              <w:top w:val="single" w:sz="8" w:space="0" w:color="auto"/>
              <w:left w:val="nil"/>
              <w:right w:val="nil"/>
            </w:tcBorders>
            <w:noWrap/>
            <w:vAlign w:val="bottom"/>
          </w:tcPr>
          <w:p w14:paraId="4137518C" w14:textId="77777777" w:rsidR="00EC69AE" w:rsidRPr="00EC69AE" w:rsidRDefault="00EC69AE" w:rsidP="00EC69AE">
            <w:pPr>
              <w:spacing w:after="0"/>
              <w:ind w:left="308"/>
              <w:rPr>
                <w:rFonts w:ascii="Times New Roman" w:hAnsi="Times New Roman" w:cs="Times New Roman"/>
                <w:b/>
                <w:bCs/>
                <w:sz w:val="20"/>
                <w:szCs w:val="20"/>
              </w:rPr>
            </w:pPr>
            <w:r w:rsidRPr="00EC69AE">
              <w:rPr>
                <w:rFonts w:ascii="Times New Roman" w:hAnsi="Times New Roman" w:cs="Times New Roman"/>
                <w:b/>
                <w:bCs/>
                <w:sz w:val="20"/>
                <w:szCs w:val="20"/>
              </w:rPr>
              <w:t>123,4</w:t>
            </w:r>
          </w:p>
        </w:tc>
      </w:tr>
      <w:tr w:rsidR="00EC69AE" w:rsidRPr="000272E6" w14:paraId="6E135005" w14:textId="77777777" w:rsidTr="00D30C07">
        <w:trPr>
          <w:trHeight w:val="300"/>
        </w:trPr>
        <w:tc>
          <w:tcPr>
            <w:tcW w:w="2420" w:type="dxa"/>
            <w:tcBorders>
              <w:top w:val="nil"/>
              <w:left w:val="nil"/>
              <w:right w:val="nil"/>
            </w:tcBorders>
            <w:noWrap/>
            <w:vAlign w:val="bottom"/>
            <w:hideMark/>
          </w:tcPr>
          <w:p w14:paraId="7561CA7E" w14:textId="77777777" w:rsidR="00EC69AE" w:rsidRPr="00EC69AE" w:rsidRDefault="00EC69AE" w:rsidP="00EC69AE">
            <w:pPr>
              <w:spacing w:after="0"/>
              <w:rPr>
                <w:rFonts w:ascii="Times New Roman" w:hAnsi="Times New Roman" w:cs="Times New Roman"/>
                <w:sz w:val="20"/>
                <w:szCs w:val="20"/>
              </w:rPr>
            </w:pPr>
            <w:r w:rsidRPr="00EC69AE">
              <w:rPr>
                <w:rFonts w:ascii="Times New Roman" w:hAnsi="Times New Roman" w:cs="Times New Roman"/>
                <w:sz w:val="20"/>
                <w:szCs w:val="20"/>
              </w:rPr>
              <w:t xml:space="preserve">   Ленинский</w:t>
            </w:r>
          </w:p>
        </w:tc>
        <w:tc>
          <w:tcPr>
            <w:tcW w:w="992" w:type="dxa"/>
            <w:tcBorders>
              <w:top w:val="nil"/>
              <w:left w:val="nil"/>
              <w:right w:val="nil"/>
            </w:tcBorders>
            <w:noWrap/>
            <w:vAlign w:val="bottom"/>
          </w:tcPr>
          <w:p w14:paraId="43A228DB"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32603</w:t>
            </w:r>
          </w:p>
        </w:tc>
        <w:tc>
          <w:tcPr>
            <w:tcW w:w="1136" w:type="dxa"/>
            <w:tcBorders>
              <w:top w:val="nil"/>
              <w:left w:val="nil"/>
              <w:right w:val="nil"/>
            </w:tcBorders>
            <w:noWrap/>
            <w:vAlign w:val="bottom"/>
          </w:tcPr>
          <w:p w14:paraId="3F062550"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38984</w:t>
            </w:r>
          </w:p>
        </w:tc>
        <w:tc>
          <w:tcPr>
            <w:tcW w:w="1134" w:type="dxa"/>
            <w:tcBorders>
              <w:top w:val="nil"/>
              <w:left w:val="nil"/>
              <w:right w:val="nil"/>
            </w:tcBorders>
            <w:noWrap/>
            <w:vAlign w:val="bottom"/>
          </w:tcPr>
          <w:p w14:paraId="69D23A0A"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52147</w:t>
            </w:r>
          </w:p>
        </w:tc>
        <w:tc>
          <w:tcPr>
            <w:tcW w:w="1134" w:type="dxa"/>
            <w:gridSpan w:val="2"/>
            <w:tcBorders>
              <w:top w:val="nil"/>
              <w:left w:val="nil"/>
              <w:right w:val="nil"/>
            </w:tcBorders>
            <w:noWrap/>
            <w:vAlign w:val="bottom"/>
          </w:tcPr>
          <w:p w14:paraId="41097284"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63312</w:t>
            </w:r>
          </w:p>
        </w:tc>
        <w:tc>
          <w:tcPr>
            <w:tcW w:w="1418" w:type="dxa"/>
            <w:tcBorders>
              <w:top w:val="nil"/>
              <w:left w:val="nil"/>
              <w:right w:val="nil"/>
            </w:tcBorders>
            <w:noWrap/>
            <w:vAlign w:val="bottom"/>
          </w:tcPr>
          <w:p w14:paraId="227B0679" w14:textId="77777777" w:rsidR="00EC69AE" w:rsidRPr="00EC69AE" w:rsidRDefault="00EC69AE" w:rsidP="00EC69AE">
            <w:pPr>
              <w:spacing w:after="0"/>
              <w:ind w:left="317"/>
              <w:rPr>
                <w:rFonts w:ascii="Times New Roman" w:hAnsi="Times New Roman" w:cs="Times New Roman"/>
                <w:sz w:val="20"/>
                <w:szCs w:val="20"/>
              </w:rPr>
            </w:pPr>
            <w:r w:rsidRPr="00EC69AE">
              <w:rPr>
                <w:rFonts w:ascii="Times New Roman" w:hAnsi="Times New Roman" w:cs="Times New Roman"/>
                <w:sz w:val="20"/>
                <w:szCs w:val="20"/>
              </w:rPr>
              <w:t>119,6</w:t>
            </w:r>
          </w:p>
        </w:tc>
        <w:tc>
          <w:tcPr>
            <w:tcW w:w="1417" w:type="dxa"/>
            <w:gridSpan w:val="2"/>
            <w:tcBorders>
              <w:top w:val="nil"/>
              <w:left w:val="nil"/>
              <w:right w:val="nil"/>
            </w:tcBorders>
            <w:noWrap/>
            <w:vAlign w:val="bottom"/>
          </w:tcPr>
          <w:p w14:paraId="64B42599" w14:textId="77777777" w:rsidR="00EC69AE" w:rsidRPr="00EC69AE" w:rsidRDefault="00EC69AE" w:rsidP="00EC69AE">
            <w:pPr>
              <w:spacing w:after="0"/>
              <w:ind w:left="308"/>
              <w:rPr>
                <w:rFonts w:ascii="Times New Roman" w:hAnsi="Times New Roman" w:cs="Times New Roman"/>
                <w:sz w:val="20"/>
                <w:szCs w:val="20"/>
              </w:rPr>
            </w:pPr>
            <w:r w:rsidRPr="00EC69AE">
              <w:rPr>
                <w:rFonts w:ascii="Times New Roman" w:hAnsi="Times New Roman" w:cs="Times New Roman"/>
                <w:sz w:val="20"/>
                <w:szCs w:val="20"/>
              </w:rPr>
              <w:t>121,4</w:t>
            </w:r>
          </w:p>
        </w:tc>
      </w:tr>
      <w:tr w:rsidR="00EC69AE" w:rsidRPr="00493ABA" w14:paraId="4F1225B9" w14:textId="77777777" w:rsidTr="00D30C07">
        <w:trPr>
          <w:trHeight w:val="131"/>
        </w:trPr>
        <w:tc>
          <w:tcPr>
            <w:tcW w:w="2420" w:type="dxa"/>
            <w:tcBorders>
              <w:top w:val="nil"/>
              <w:left w:val="nil"/>
              <w:bottom w:val="nil"/>
              <w:right w:val="nil"/>
            </w:tcBorders>
            <w:noWrap/>
            <w:vAlign w:val="bottom"/>
          </w:tcPr>
          <w:p w14:paraId="75F1D02A" w14:textId="77777777" w:rsidR="00EC69AE" w:rsidRPr="00EC69AE" w:rsidRDefault="00EC69AE" w:rsidP="00EC69AE">
            <w:pPr>
              <w:spacing w:after="0"/>
              <w:rPr>
                <w:rFonts w:ascii="Times New Roman" w:hAnsi="Times New Roman" w:cs="Times New Roman"/>
                <w:sz w:val="20"/>
                <w:szCs w:val="20"/>
                <w:lang w:val="ky-KG"/>
              </w:rPr>
            </w:pPr>
            <w:r w:rsidRPr="00EC69AE">
              <w:rPr>
                <w:rFonts w:ascii="Times New Roman" w:hAnsi="Times New Roman" w:cs="Times New Roman"/>
                <w:sz w:val="20"/>
                <w:szCs w:val="20"/>
                <w:lang w:val="ky-KG"/>
              </w:rPr>
              <w:t xml:space="preserve">   </w:t>
            </w:r>
            <w:proofErr w:type="spellStart"/>
            <w:r w:rsidRPr="00EC69AE">
              <w:rPr>
                <w:rFonts w:ascii="Times New Roman" w:hAnsi="Times New Roman" w:cs="Times New Roman"/>
                <w:sz w:val="20"/>
                <w:szCs w:val="20"/>
                <w:lang w:val="ky-KG"/>
              </w:rPr>
              <w:t>Октябрьский</w:t>
            </w:r>
            <w:proofErr w:type="spellEnd"/>
          </w:p>
        </w:tc>
        <w:tc>
          <w:tcPr>
            <w:tcW w:w="992" w:type="dxa"/>
            <w:tcBorders>
              <w:top w:val="nil"/>
              <w:left w:val="nil"/>
              <w:bottom w:val="nil"/>
              <w:right w:val="nil"/>
            </w:tcBorders>
            <w:noWrap/>
            <w:vAlign w:val="bottom"/>
          </w:tcPr>
          <w:p w14:paraId="58CBE14E"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37402</w:t>
            </w:r>
          </w:p>
        </w:tc>
        <w:tc>
          <w:tcPr>
            <w:tcW w:w="1136" w:type="dxa"/>
            <w:tcBorders>
              <w:top w:val="nil"/>
              <w:left w:val="nil"/>
              <w:bottom w:val="nil"/>
              <w:right w:val="nil"/>
            </w:tcBorders>
            <w:noWrap/>
            <w:vAlign w:val="bottom"/>
          </w:tcPr>
          <w:p w14:paraId="208F4587"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47975</w:t>
            </w:r>
          </w:p>
        </w:tc>
        <w:tc>
          <w:tcPr>
            <w:tcW w:w="1134" w:type="dxa"/>
            <w:tcBorders>
              <w:top w:val="nil"/>
              <w:left w:val="nil"/>
              <w:bottom w:val="nil"/>
              <w:right w:val="nil"/>
            </w:tcBorders>
            <w:noWrap/>
            <w:vAlign w:val="bottom"/>
          </w:tcPr>
          <w:p w14:paraId="336B1DDE"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43448</w:t>
            </w:r>
          </w:p>
        </w:tc>
        <w:tc>
          <w:tcPr>
            <w:tcW w:w="1134" w:type="dxa"/>
            <w:gridSpan w:val="2"/>
            <w:tcBorders>
              <w:top w:val="nil"/>
              <w:left w:val="nil"/>
              <w:bottom w:val="nil"/>
              <w:right w:val="nil"/>
            </w:tcBorders>
            <w:noWrap/>
            <w:vAlign w:val="bottom"/>
          </w:tcPr>
          <w:p w14:paraId="2F658E9D"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52729</w:t>
            </w:r>
          </w:p>
        </w:tc>
        <w:tc>
          <w:tcPr>
            <w:tcW w:w="1418" w:type="dxa"/>
            <w:tcBorders>
              <w:top w:val="nil"/>
              <w:left w:val="nil"/>
              <w:bottom w:val="nil"/>
              <w:right w:val="nil"/>
            </w:tcBorders>
            <w:noWrap/>
            <w:vAlign w:val="bottom"/>
          </w:tcPr>
          <w:p w14:paraId="661CE304" w14:textId="77777777" w:rsidR="00EC69AE" w:rsidRPr="00EC69AE" w:rsidRDefault="00EC69AE" w:rsidP="00EC69AE">
            <w:pPr>
              <w:spacing w:after="0"/>
              <w:ind w:left="317"/>
              <w:rPr>
                <w:rFonts w:ascii="Times New Roman" w:hAnsi="Times New Roman" w:cs="Times New Roman"/>
                <w:sz w:val="20"/>
                <w:szCs w:val="20"/>
              </w:rPr>
            </w:pPr>
            <w:r w:rsidRPr="00EC69AE">
              <w:rPr>
                <w:rFonts w:ascii="Times New Roman" w:hAnsi="Times New Roman" w:cs="Times New Roman"/>
                <w:sz w:val="20"/>
                <w:szCs w:val="20"/>
              </w:rPr>
              <w:t>128,3</w:t>
            </w:r>
          </w:p>
        </w:tc>
        <w:tc>
          <w:tcPr>
            <w:tcW w:w="1417" w:type="dxa"/>
            <w:gridSpan w:val="2"/>
            <w:tcBorders>
              <w:top w:val="nil"/>
              <w:left w:val="nil"/>
              <w:bottom w:val="nil"/>
              <w:right w:val="nil"/>
            </w:tcBorders>
            <w:noWrap/>
            <w:vAlign w:val="bottom"/>
          </w:tcPr>
          <w:p w14:paraId="7D3E0351" w14:textId="77777777" w:rsidR="00EC69AE" w:rsidRPr="00EC69AE" w:rsidRDefault="00EC69AE" w:rsidP="00EC69AE">
            <w:pPr>
              <w:spacing w:after="0"/>
              <w:ind w:left="308"/>
              <w:rPr>
                <w:rFonts w:ascii="Times New Roman" w:hAnsi="Times New Roman" w:cs="Times New Roman"/>
                <w:color w:val="000000"/>
                <w:sz w:val="20"/>
                <w:szCs w:val="20"/>
              </w:rPr>
            </w:pPr>
            <w:r w:rsidRPr="00EC69AE">
              <w:rPr>
                <w:rFonts w:ascii="Times New Roman" w:hAnsi="Times New Roman" w:cs="Times New Roman"/>
                <w:color w:val="000000"/>
                <w:sz w:val="20"/>
                <w:szCs w:val="20"/>
              </w:rPr>
              <w:t>121,4</w:t>
            </w:r>
          </w:p>
        </w:tc>
      </w:tr>
      <w:tr w:rsidR="00EC69AE" w:rsidRPr="000272E6" w14:paraId="5DB40A15" w14:textId="77777777" w:rsidTr="00D30C07">
        <w:trPr>
          <w:trHeight w:val="131"/>
        </w:trPr>
        <w:tc>
          <w:tcPr>
            <w:tcW w:w="2420" w:type="dxa"/>
            <w:tcBorders>
              <w:top w:val="nil"/>
              <w:left w:val="nil"/>
              <w:bottom w:val="nil"/>
              <w:right w:val="nil"/>
            </w:tcBorders>
            <w:noWrap/>
            <w:vAlign w:val="bottom"/>
            <w:hideMark/>
          </w:tcPr>
          <w:p w14:paraId="063E083F" w14:textId="77777777" w:rsidR="00EC69AE" w:rsidRPr="00EC69AE" w:rsidRDefault="00EC69AE" w:rsidP="00EC69AE">
            <w:pPr>
              <w:spacing w:after="0"/>
              <w:rPr>
                <w:rFonts w:ascii="Times New Roman" w:hAnsi="Times New Roman" w:cs="Times New Roman"/>
                <w:sz w:val="20"/>
                <w:szCs w:val="20"/>
              </w:rPr>
            </w:pPr>
            <w:r w:rsidRPr="00EC69AE">
              <w:rPr>
                <w:rFonts w:ascii="Times New Roman" w:hAnsi="Times New Roman" w:cs="Times New Roman"/>
                <w:sz w:val="20"/>
                <w:szCs w:val="20"/>
              </w:rPr>
              <w:t xml:space="preserve">   Первомайский</w:t>
            </w:r>
          </w:p>
        </w:tc>
        <w:tc>
          <w:tcPr>
            <w:tcW w:w="992" w:type="dxa"/>
            <w:tcBorders>
              <w:top w:val="nil"/>
              <w:left w:val="nil"/>
              <w:bottom w:val="nil"/>
              <w:right w:val="nil"/>
            </w:tcBorders>
            <w:noWrap/>
            <w:vAlign w:val="bottom"/>
          </w:tcPr>
          <w:p w14:paraId="14CF0ACB"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39624</w:t>
            </w:r>
          </w:p>
        </w:tc>
        <w:tc>
          <w:tcPr>
            <w:tcW w:w="1136" w:type="dxa"/>
            <w:tcBorders>
              <w:top w:val="nil"/>
              <w:left w:val="nil"/>
              <w:bottom w:val="nil"/>
              <w:right w:val="nil"/>
            </w:tcBorders>
            <w:noWrap/>
            <w:vAlign w:val="bottom"/>
          </w:tcPr>
          <w:p w14:paraId="65DDC02C"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50124</w:t>
            </w:r>
          </w:p>
        </w:tc>
        <w:tc>
          <w:tcPr>
            <w:tcW w:w="1134" w:type="dxa"/>
            <w:tcBorders>
              <w:top w:val="nil"/>
              <w:left w:val="nil"/>
              <w:bottom w:val="nil"/>
              <w:right w:val="nil"/>
            </w:tcBorders>
            <w:noWrap/>
            <w:vAlign w:val="bottom"/>
          </w:tcPr>
          <w:p w14:paraId="07223B31"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50885</w:t>
            </w:r>
          </w:p>
        </w:tc>
        <w:tc>
          <w:tcPr>
            <w:tcW w:w="1134" w:type="dxa"/>
            <w:gridSpan w:val="2"/>
            <w:tcBorders>
              <w:top w:val="nil"/>
              <w:left w:val="nil"/>
              <w:bottom w:val="nil"/>
              <w:right w:val="nil"/>
            </w:tcBorders>
            <w:noWrap/>
            <w:vAlign w:val="bottom"/>
          </w:tcPr>
          <w:p w14:paraId="47458D29"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63021</w:t>
            </w:r>
          </w:p>
        </w:tc>
        <w:tc>
          <w:tcPr>
            <w:tcW w:w="1418" w:type="dxa"/>
            <w:tcBorders>
              <w:top w:val="nil"/>
              <w:left w:val="nil"/>
              <w:bottom w:val="nil"/>
              <w:right w:val="nil"/>
            </w:tcBorders>
            <w:noWrap/>
            <w:vAlign w:val="bottom"/>
          </w:tcPr>
          <w:p w14:paraId="524526E0" w14:textId="77777777" w:rsidR="00EC69AE" w:rsidRPr="00EC69AE" w:rsidRDefault="00EC69AE" w:rsidP="00EC69AE">
            <w:pPr>
              <w:spacing w:after="0"/>
              <w:ind w:left="317"/>
              <w:rPr>
                <w:rFonts w:ascii="Times New Roman" w:hAnsi="Times New Roman" w:cs="Times New Roman"/>
                <w:sz w:val="20"/>
                <w:szCs w:val="20"/>
              </w:rPr>
            </w:pPr>
            <w:r w:rsidRPr="00EC69AE">
              <w:rPr>
                <w:rFonts w:ascii="Times New Roman" w:hAnsi="Times New Roman" w:cs="Times New Roman"/>
                <w:sz w:val="20"/>
                <w:szCs w:val="20"/>
              </w:rPr>
              <w:t>126,5</w:t>
            </w:r>
          </w:p>
        </w:tc>
        <w:tc>
          <w:tcPr>
            <w:tcW w:w="1417" w:type="dxa"/>
            <w:gridSpan w:val="2"/>
            <w:tcBorders>
              <w:top w:val="nil"/>
              <w:left w:val="nil"/>
              <w:bottom w:val="nil"/>
              <w:right w:val="nil"/>
            </w:tcBorders>
            <w:noWrap/>
            <w:vAlign w:val="bottom"/>
          </w:tcPr>
          <w:p w14:paraId="41F13611" w14:textId="77777777" w:rsidR="00EC69AE" w:rsidRPr="00EC69AE" w:rsidRDefault="00EC69AE" w:rsidP="00EC69AE">
            <w:pPr>
              <w:spacing w:after="0"/>
              <w:ind w:left="308"/>
              <w:rPr>
                <w:rFonts w:ascii="Times New Roman" w:hAnsi="Times New Roman" w:cs="Times New Roman"/>
                <w:sz w:val="20"/>
                <w:szCs w:val="20"/>
              </w:rPr>
            </w:pPr>
            <w:r w:rsidRPr="00EC69AE">
              <w:rPr>
                <w:rFonts w:ascii="Times New Roman" w:hAnsi="Times New Roman" w:cs="Times New Roman"/>
                <w:sz w:val="20"/>
                <w:szCs w:val="20"/>
              </w:rPr>
              <w:t>123,9</w:t>
            </w:r>
          </w:p>
        </w:tc>
      </w:tr>
      <w:tr w:rsidR="00EC69AE" w:rsidRPr="000272E6" w14:paraId="5673204E" w14:textId="77777777" w:rsidTr="00D30C07">
        <w:trPr>
          <w:trHeight w:val="229"/>
        </w:trPr>
        <w:tc>
          <w:tcPr>
            <w:tcW w:w="2420" w:type="dxa"/>
            <w:tcBorders>
              <w:top w:val="nil"/>
              <w:left w:val="nil"/>
              <w:bottom w:val="nil"/>
              <w:right w:val="nil"/>
            </w:tcBorders>
            <w:noWrap/>
            <w:vAlign w:val="bottom"/>
            <w:hideMark/>
          </w:tcPr>
          <w:p w14:paraId="5EF3B4A6" w14:textId="77777777" w:rsidR="00EC69AE" w:rsidRPr="00EC69AE" w:rsidRDefault="00EC69AE" w:rsidP="00EC69AE">
            <w:pPr>
              <w:spacing w:after="0"/>
              <w:rPr>
                <w:rFonts w:ascii="Times New Roman" w:hAnsi="Times New Roman" w:cs="Times New Roman"/>
                <w:sz w:val="20"/>
                <w:szCs w:val="20"/>
              </w:rPr>
            </w:pPr>
            <w:r w:rsidRPr="00EC69AE">
              <w:rPr>
                <w:rFonts w:ascii="Times New Roman" w:hAnsi="Times New Roman" w:cs="Times New Roman"/>
                <w:sz w:val="20"/>
                <w:szCs w:val="20"/>
              </w:rPr>
              <w:t xml:space="preserve">   Свердловский</w:t>
            </w:r>
          </w:p>
        </w:tc>
        <w:tc>
          <w:tcPr>
            <w:tcW w:w="992" w:type="dxa"/>
            <w:tcBorders>
              <w:top w:val="nil"/>
              <w:left w:val="nil"/>
              <w:bottom w:val="nil"/>
              <w:right w:val="nil"/>
            </w:tcBorders>
            <w:noWrap/>
            <w:vAlign w:val="bottom"/>
          </w:tcPr>
          <w:p w14:paraId="46662928"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36610</w:t>
            </w:r>
          </w:p>
        </w:tc>
        <w:tc>
          <w:tcPr>
            <w:tcW w:w="1136" w:type="dxa"/>
            <w:tcBorders>
              <w:top w:val="nil"/>
              <w:left w:val="nil"/>
              <w:bottom w:val="nil"/>
              <w:right w:val="nil"/>
            </w:tcBorders>
            <w:noWrap/>
            <w:vAlign w:val="bottom"/>
          </w:tcPr>
          <w:p w14:paraId="5845D01A"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47251</w:t>
            </w:r>
          </w:p>
        </w:tc>
        <w:tc>
          <w:tcPr>
            <w:tcW w:w="1134" w:type="dxa"/>
            <w:tcBorders>
              <w:top w:val="nil"/>
              <w:left w:val="nil"/>
              <w:bottom w:val="nil"/>
              <w:right w:val="nil"/>
            </w:tcBorders>
            <w:noWrap/>
            <w:vAlign w:val="bottom"/>
          </w:tcPr>
          <w:p w14:paraId="094D56DB"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44113</w:t>
            </w:r>
          </w:p>
        </w:tc>
        <w:tc>
          <w:tcPr>
            <w:tcW w:w="1134" w:type="dxa"/>
            <w:gridSpan w:val="2"/>
            <w:tcBorders>
              <w:top w:val="nil"/>
              <w:left w:val="nil"/>
              <w:bottom w:val="nil"/>
              <w:right w:val="nil"/>
            </w:tcBorders>
            <w:noWrap/>
            <w:vAlign w:val="bottom"/>
          </w:tcPr>
          <w:p w14:paraId="7709C820" w14:textId="77777777" w:rsidR="00EC69AE" w:rsidRPr="00EC69AE" w:rsidRDefault="00EC69AE" w:rsidP="00EC69AE">
            <w:pPr>
              <w:spacing w:after="0"/>
              <w:jc w:val="center"/>
              <w:rPr>
                <w:rFonts w:ascii="Times New Roman" w:hAnsi="Times New Roman" w:cs="Times New Roman"/>
                <w:sz w:val="20"/>
                <w:szCs w:val="20"/>
              </w:rPr>
            </w:pPr>
            <w:r w:rsidRPr="00EC69AE">
              <w:rPr>
                <w:rFonts w:ascii="Times New Roman" w:hAnsi="Times New Roman" w:cs="Times New Roman"/>
                <w:sz w:val="20"/>
                <w:szCs w:val="20"/>
              </w:rPr>
              <w:t>56409</w:t>
            </w:r>
          </w:p>
        </w:tc>
        <w:tc>
          <w:tcPr>
            <w:tcW w:w="1418" w:type="dxa"/>
            <w:tcBorders>
              <w:top w:val="nil"/>
              <w:left w:val="nil"/>
              <w:bottom w:val="nil"/>
              <w:right w:val="nil"/>
            </w:tcBorders>
            <w:noWrap/>
            <w:vAlign w:val="bottom"/>
          </w:tcPr>
          <w:p w14:paraId="4D4F7926" w14:textId="77777777" w:rsidR="00EC69AE" w:rsidRPr="00EC69AE" w:rsidRDefault="00EC69AE" w:rsidP="00EC69AE">
            <w:pPr>
              <w:spacing w:after="0"/>
              <w:ind w:left="317"/>
              <w:rPr>
                <w:rFonts w:ascii="Times New Roman" w:hAnsi="Times New Roman" w:cs="Times New Roman"/>
                <w:sz w:val="20"/>
                <w:szCs w:val="20"/>
              </w:rPr>
            </w:pPr>
            <w:r w:rsidRPr="00EC69AE">
              <w:rPr>
                <w:rFonts w:ascii="Times New Roman" w:hAnsi="Times New Roman" w:cs="Times New Roman"/>
                <w:sz w:val="20"/>
                <w:szCs w:val="20"/>
              </w:rPr>
              <w:t>129,1</w:t>
            </w:r>
          </w:p>
        </w:tc>
        <w:tc>
          <w:tcPr>
            <w:tcW w:w="1417" w:type="dxa"/>
            <w:gridSpan w:val="2"/>
            <w:tcBorders>
              <w:top w:val="nil"/>
              <w:left w:val="nil"/>
              <w:bottom w:val="nil"/>
              <w:right w:val="nil"/>
            </w:tcBorders>
            <w:noWrap/>
            <w:vAlign w:val="bottom"/>
          </w:tcPr>
          <w:p w14:paraId="7CE774A7" w14:textId="77777777" w:rsidR="00EC69AE" w:rsidRPr="00EC69AE" w:rsidRDefault="00EC69AE" w:rsidP="00EC69AE">
            <w:pPr>
              <w:spacing w:after="0"/>
              <w:ind w:left="308"/>
              <w:rPr>
                <w:rFonts w:ascii="Times New Roman" w:hAnsi="Times New Roman" w:cs="Times New Roman"/>
                <w:sz w:val="20"/>
                <w:szCs w:val="20"/>
              </w:rPr>
            </w:pPr>
            <w:r w:rsidRPr="00EC69AE">
              <w:rPr>
                <w:rFonts w:ascii="Times New Roman" w:hAnsi="Times New Roman" w:cs="Times New Roman"/>
                <w:sz w:val="20"/>
                <w:szCs w:val="20"/>
              </w:rPr>
              <w:t>127,9</w:t>
            </w:r>
          </w:p>
        </w:tc>
      </w:tr>
      <w:tr w:rsidR="00EC69AE" w:rsidRPr="000272E6" w14:paraId="0C20AB1A" w14:textId="77777777" w:rsidTr="00D30C07">
        <w:trPr>
          <w:trHeight w:val="96"/>
        </w:trPr>
        <w:tc>
          <w:tcPr>
            <w:tcW w:w="2420" w:type="dxa"/>
            <w:tcBorders>
              <w:top w:val="nil"/>
              <w:left w:val="nil"/>
              <w:bottom w:val="single" w:sz="8" w:space="0" w:color="auto"/>
              <w:right w:val="nil"/>
            </w:tcBorders>
            <w:noWrap/>
            <w:vAlign w:val="bottom"/>
          </w:tcPr>
          <w:p w14:paraId="19AB3112" w14:textId="77777777" w:rsidR="00EC69AE" w:rsidRPr="00EC69AE" w:rsidRDefault="00EC69AE" w:rsidP="00EC69AE">
            <w:pPr>
              <w:spacing w:after="0"/>
              <w:rPr>
                <w:rFonts w:ascii="Times New Roman" w:hAnsi="Times New Roman" w:cs="Times New Roman"/>
                <w:sz w:val="20"/>
                <w:szCs w:val="20"/>
              </w:rPr>
            </w:pPr>
          </w:p>
        </w:tc>
        <w:tc>
          <w:tcPr>
            <w:tcW w:w="992" w:type="dxa"/>
            <w:tcBorders>
              <w:top w:val="nil"/>
              <w:left w:val="nil"/>
              <w:bottom w:val="single" w:sz="8" w:space="0" w:color="auto"/>
              <w:right w:val="nil"/>
            </w:tcBorders>
            <w:noWrap/>
            <w:vAlign w:val="bottom"/>
          </w:tcPr>
          <w:p w14:paraId="5786461F" w14:textId="77777777" w:rsidR="00EC69AE" w:rsidRPr="00EC69AE" w:rsidRDefault="00EC69AE" w:rsidP="00EC69AE">
            <w:pPr>
              <w:spacing w:after="0"/>
              <w:jc w:val="center"/>
              <w:rPr>
                <w:rFonts w:ascii="Times New Roman" w:hAnsi="Times New Roman" w:cs="Times New Roman"/>
                <w:sz w:val="20"/>
                <w:szCs w:val="20"/>
              </w:rPr>
            </w:pPr>
          </w:p>
        </w:tc>
        <w:tc>
          <w:tcPr>
            <w:tcW w:w="1136" w:type="dxa"/>
            <w:tcBorders>
              <w:top w:val="nil"/>
              <w:left w:val="nil"/>
              <w:bottom w:val="single" w:sz="8" w:space="0" w:color="auto"/>
              <w:right w:val="nil"/>
            </w:tcBorders>
            <w:noWrap/>
            <w:vAlign w:val="bottom"/>
          </w:tcPr>
          <w:p w14:paraId="553CF125" w14:textId="77777777" w:rsidR="00EC69AE" w:rsidRPr="00EC69AE" w:rsidRDefault="00EC69AE" w:rsidP="00EC69AE">
            <w:pPr>
              <w:spacing w:after="0"/>
              <w:jc w:val="center"/>
              <w:rPr>
                <w:rFonts w:ascii="Times New Roman" w:hAnsi="Times New Roman" w:cs="Times New Roman"/>
                <w:sz w:val="20"/>
                <w:szCs w:val="20"/>
              </w:rPr>
            </w:pPr>
          </w:p>
        </w:tc>
        <w:tc>
          <w:tcPr>
            <w:tcW w:w="1134" w:type="dxa"/>
            <w:tcBorders>
              <w:top w:val="nil"/>
              <w:left w:val="nil"/>
              <w:bottom w:val="single" w:sz="8" w:space="0" w:color="auto"/>
              <w:right w:val="nil"/>
            </w:tcBorders>
            <w:noWrap/>
            <w:vAlign w:val="bottom"/>
          </w:tcPr>
          <w:p w14:paraId="1DFC0923" w14:textId="77777777" w:rsidR="00EC69AE" w:rsidRPr="00EC69AE" w:rsidRDefault="00EC69AE" w:rsidP="00EC69AE">
            <w:pPr>
              <w:spacing w:after="0"/>
              <w:jc w:val="center"/>
              <w:rPr>
                <w:rFonts w:ascii="Times New Roman" w:hAnsi="Times New Roman" w:cs="Times New Roman"/>
                <w:sz w:val="20"/>
                <w:szCs w:val="20"/>
              </w:rPr>
            </w:pPr>
          </w:p>
        </w:tc>
        <w:tc>
          <w:tcPr>
            <w:tcW w:w="1134" w:type="dxa"/>
            <w:gridSpan w:val="2"/>
            <w:tcBorders>
              <w:top w:val="nil"/>
              <w:left w:val="nil"/>
              <w:bottom w:val="single" w:sz="8" w:space="0" w:color="auto"/>
              <w:right w:val="nil"/>
            </w:tcBorders>
            <w:noWrap/>
            <w:vAlign w:val="bottom"/>
          </w:tcPr>
          <w:p w14:paraId="68F73E62" w14:textId="77777777" w:rsidR="00EC69AE" w:rsidRPr="00EC69AE" w:rsidRDefault="00EC69AE" w:rsidP="00EC69AE">
            <w:pPr>
              <w:spacing w:after="0"/>
              <w:jc w:val="center"/>
              <w:rPr>
                <w:rFonts w:ascii="Times New Roman" w:hAnsi="Times New Roman" w:cs="Times New Roman"/>
                <w:sz w:val="20"/>
                <w:szCs w:val="20"/>
              </w:rPr>
            </w:pPr>
          </w:p>
        </w:tc>
        <w:tc>
          <w:tcPr>
            <w:tcW w:w="1418" w:type="dxa"/>
            <w:tcBorders>
              <w:top w:val="nil"/>
              <w:left w:val="nil"/>
              <w:bottom w:val="single" w:sz="8" w:space="0" w:color="auto"/>
              <w:right w:val="nil"/>
            </w:tcBorders>
            <w:noWrap/>
            <w:vAlign w:val="bottom"/>
          </w:tcPr>
          <w:p w14:paraId="7021180E" w14:textId="77777777" w:rsidR="00EC69AE" w:rsidRPr="00EC69AE" w:rsidRDefault="00EC69AE" w:rsidP="00EC69AE">
            <w:pPr>
              <w:spacing w:after="0"/>
              <w:jc w:val="center"/>
              <w:rPr>
                <w:rFonts w:ascii="Times New Roman" w:hAnsi="Times New Roman" w:cs="Times New Roman"/>
                <w:sz w:val="20"/>
                <w:szCs w:val="20"/>
              </w:rPr>
            </w:pPr>
          </w:p>
        </w:tc>
        <w:tc>
          <w:tcPr>
            <w:tcW w:w="1417" w:type="dxa"/>
            <w:gridSpan w:val="2"/>
            <w:tcBorders>
              <w:top w:val="nil"/>
              <w:left w:val="nil"/>
              <w:bottom w:val="single" w:sz="8" w:space="0" w:color="auto"/>
              <w:right w:val="nil"/>
            </w:tcBorders>
            <w:noWrap/>
            <w:vAlign w:val="bottom"/>
          </w:tcPr>
          <w:p w14:paraId="40A4C4DA" w14:textId="77777777" w:rsidR="00EC69AE" w:rsidRPr="00EC69AE" w:rsidRDefault="00EC69AE" w:rsidP="00EC69AE">
            <w:pPr>
              <w:spacing w:after="0"/>
              <w:jc w:val="center"/>
              <w:rPr>
                <w:rFonts w:ascii="Times New Roman" w:hAnsi="Times New Roman" w:cs="Times New Roman"/>
                <w:sz w:val="20"/>
                <w:szCs w:val="20"/>
              </w:rPr>
            </w:pPr>
          </w:p>
        </w:tc>
      </w:tr>
    </w:tbl>
    <w:p w14:paraId="5C50B7FF" w14:textId="77777777" w:rsidR="00EC69AE" w:rsidRPr="000272E6" w:rsidRDefault="00EC69AE" w:rsidP="00EC69AE">
      <w:pPr>
        <w:spacing w:line="264" w:lineRule="auto"/>
        <w:ind w:firstLine="709"/>
        <w:jc w:val="both"/>
        <w:rPr>
          <w:sz w:val="8"/>
          <w:szCs w:val="8"/>
          <w:lang w:val="x-none" w:eastAsia="x-none"/>
        </w:rPr>
      </w:pPr>
    </w:p>
    <w:p w14:paraId="1FAF8A47" w14:textId="77777777" w:rsidR="00EC69AE" w:rsidRPr="00EC69AE" w:rsidRDefault="00EC69AE" w:rsidP="00EC69AE">
      <w:pPr>
        <w:spacing w:after="0"/>
        <w:ind w:firstLine="708"/>
        <w:jc w:val="both"/>
        <w:rPr>
          <w:rFonts w:ascii="Times New Roman" w:hAnsi="Times New Roman" w:cs="Times New Roman"/>
          <w:sz w:val="24"/>
          <w:szCs w:val="24"/>
          <w:lang w:val="ky-KG" w:eastAsia="x-none"/>
        </w:rPr>
      </w:pPr>
      <w:r w:rsidRPr="00EC69AE">
        <w:rPr>
          <w:rFonts w:ascii="Times New Roman" w:hAnsi="Times New Roman" w:cs="Times New Roman"/>
          <w:sz w:val="24"/>
          <w:szCs w:val="24"/>
          <w:lang w:eastAsia="x-none"/>
        </w:rPr>
        <w:t>Повышение темпов роста среднемесячной начисленной</w:t>
      </w:r>
      <w:r w:rsidRPr="00EC69AE">
        <w:rPr>
          <w:rFonts w:ascii="Times New Roman" w:hAnsi="Times New Roman" w:cs="Times New Roman"/>
          <w:sz w:val="24"/>
          <w:szCs w:val="24"/>
          <w:lang w:val="x-none" w:eastAsia="x-none"/>
        </w:rPr>
        <w:t xml:space="preserve"> заработной платы в </w:t>
      </w:r>
      <w:r w:rsidRPr="00EC69AE">
        <w:rPr>
          <w:rFonts w:ascii="Times New Roman" w:hAnsi="Times New Roman" w:cs="Times New Roman"/>
          <w:sz w:val="24"/>
          <w:szCs w:val="24"/>
          <w:lang w:eastAsia="x-none"/>
        </w:rPr>
        <w:t xml:space="preserve">январе-сентябре </w:t>
      </w:r>
      <w:r w:rsidRPr="00EC69AE">
        <w:rPr>
          <w:rFonts w:ascii="Times New Roman" w:hAnsi="Times New Roman" w:cs="Times New Roman"/>
          <w:sz w:val="24"/>
          <w:szCs w:val="24"/>
          <w:lang w:val="x-none" w:eastAsia="x-none"/>
        </w:rPr>
        <w:t>20</w:t>
      </w:r>
      <w:r w:rsidRPr="00EC69AE">
        <w:rPr>
          <w:rFonts w:ascii="Times New Roman" w:hAnsi="Times New Roman" w:cs="Times New Roman"/>
          <w:sz w:val="24"/>
          <w:szCs w:val="24"/>
          <w:lang w:eastAsia="x-none"/>
        </w:rPr>
        <w:t>25</w:t>
      </w:r>
      <w:r w:rsidRPr="00EC69AE">
        <w:rPr>
          <w:rFonts w:ascii="Times New Roman" w:hAnsi="Times New Roman" w:cs="Times New Roman"/>
          <w:sz w:val="24"/>
          <w:szCs w:val="24"/>
          <w:lang w:val="x-none" w:eastAsia="x-none"/>
        </w:rPr>
        <w:t xml:space="preserve">г. по сравнению с </w:t>
      </w:r>
      <w:r w:rsidRPr="00EC69AE">
        <w:rPr>
          <w:rFonts w:ascii="Times New Roman" w:hAnsi="Times New Roman" w:cs="Times New Roman"/>
          <w:sz w:val="24"/>
          <w:szCs w:val="24"/>
          <w:lang w:eastAsia="x-none"/>
        </w:rPr>
        <w:t xml:space="preserve">январем-сентябрем </w:t>
      </w:r>
      <w:r w:rsidRPr="00EC69AE">
        <w:rPr>
          <w:rFonts w:ascii="Times New Roman" w:hAnsi="Times New Roman" w:cs="Times New Roman"/>
          <w:sz w:val="24"/>
          <w:szCs w:val="24"/>
          <w:lang w:val="x-none" w:eastAsia="x-none"/>
        </w:rPr>
        <w:t>20</w:t>
      </w:r>
      <w:r w:rsidRPr="00EC69AE">
        <w:rPr>
          <w:rFonts w:ascii="Times New Roman" w:hAnsi="Times New Roman" w:cs="Times New Roman"/>
          <w:sz w:val="24"/>
          <w:szCs w:val="24"/>
          <w:lang w:eastAsia="x-none"/>
        </w:rPr>
        <w:t>24</w:t>
      </w:r>
      <w:r w:rsidRPr="00EC69AE">
        <w:rPr>
          <w:rFonts w:ascii="Times New Roman" w:hAnsi="Times New Roman" w:cs="Times New Roman"/>
          <w:sz w:val="24"/>
          <w:szCs w:val="24"/>
          <w:lang w:val="x-none" w:eastAsia="x-none"/>
        </w:rPr>
        <w:t xml:space="preserve">г. наблюдалось </w:t>
      </w:r>
      <w:r w:rsidRPr="00EC69AE">
        <w:rPr>
          <w:rFonts w:ascii="Times New Roman" w:hAnsi="Times New Roman" w:cs="Times New Roman"/>
          <w:sz w:val="24"/>
          <w:szCs w:val="24"/>
          <w:lang w:eastAsia="x-none"/>
        </w:rPr>
        <w:t>на предприятиях и в организациях всех</w:t>
      </w:r>
      <w:r w:rsidRPr="00EC69AE">
        <w:rPr>
          <w:rFonts w:ascii="Times New Roman" w:hAnsi="Times New Roman" w:cs="Times New Roman"/>
          <w:sz w:val="24"/>
          <w:szCs w:val="24"/>
          <w:lang w:val="x-none" w:eastAsia="x-none"/>
        </w:rPr>
        <w:t xml:space="preserve"> вид</w:t>
      </w:r>
      <w:r w:rsidRPr="00EC69AE">
        <w:rPr>
          <w:rFonts w:ascii="Times New Roman" w:hAnsi="Times New Roman" w:cs="Times New Roman"/>
          <w:sz w:val="24"/>
          <w:szCs w:val="24"/>
          <w:lang w:eastAsia="x-none"/>
        </w:rPr>
        <w:t>ов</w:t>
      </w:r>
      <w:r w:rsidRPr="00EC69AE">
        <w:rPr>
          <w:rFonts w:ascii="Times New Roman" w:hAnsi="Times New Roman" w:cs="Times New Roman"/>
          <w:sz w:val="24"/>
          <w:szCs w:val="24"/>
          <w:lang w:val="x-none" w:eastAsia="x-none"/>
        </w:rPr>
        <w:t xml:space="preserve"> экономической деятельности</w:t>
      </w:r>
      <w:r w:rsidRPr="00EC69AE">
        <w:rPr>
          <w:rFonts w:ascii="Times New Roman" w:hAnsi="Times New Roman" w:cs="Times New Roman"/>
          <w:sz w:val="24"/>
          <w:szCs w:val="24"/>
          <w:lang w:val="ky-KG"/>
        </w:rPr>
        <w:t>.</w:t>
      </w:r>
    </w:p>
    <w:p w14:paraId="2C589B10" w14:textId="77777777" w:rsidR="00EC69AE" w:rsidRPr="00EC69AE" w:rsidRDefault="00EC69AE" w:rsidP="00E725DA">
      <w:pPr>
        <w:spacing w:after="0"/>
        <w:ind w:firstLine="708"/>
        <w:jc w:val="both"/>
        <w:rPr>
          <w:rFonts w:ascii="Times New Roman" w:hAnsi="Times New Roman" w:cs="Times New Roman"/>
          <w:sz w:val="24"/>
          <w:szCs w:val="24"/>
          <w:lang w:val="ky-KG" w:eastAsia="x-none"/>
        </w:rPr>
      </w:pPr>
      <w:r w:rsidRPr="00EC69AE">
        <w:rPr>
          <w:rFonts w:ascii="Times New Roman" w:hAnsi="Times New Roman" w:cs="Times New Roman"/>
          <w:sz w:val="24"/>
          <w:szCs w:val="24"/>
        </w:rPr>
        <w:t>Н</w:t>
      </w:r>
      <w:r w:rsidRPr="00EC69AE">
        <w:rPr>
          <w:rFonts w:ascii="Times New Roman" w:hAnsi="Times New Roman" w:cs="Times New Roman"/>
          <w:sz w:val="24"/>
          <w:szCs w:val="24"/>
          <w:lang w:val="x-none"/>
        </w:rPr>
        <w:t>аиболее значительное</w:t>
      </w:r>
      <w:r w:rsidRPr="00EC69AE">
        <w:rPr>
          <w:rFonts w:ascii="Times New Roman" w:hAnsi="Times New Roman" w:cs="Times New Roman"/>
          <w:sz w:val="24"/>
          <w:szCs w:val="24"/>
        </w:rPr>
        <w:t xml:space="preserve"> их повышение наблюдалось в </w:t>
      </w:r>
      <w:bookmarkStart w:id="66" w:name="_Hlk203054383"/>
      <w:r w:rsidRPr="00EC69AE">
        <w:rPr>
          <w:rFonts w:ascii="Times New Roman" w:hAnsi="Times New Roman" w:cs="Times New Roman"/>
          <w:sz w:val="24"/>
          <w:szCs w:val="24"/>
        </w:rPr>
        <w:t>п</w:t>
      </w:r>
      <w:r w:rsidRPr="00EC69AE">
        <w:rPr>
          <w:rFonts w:ascii="Times New Roman" w:hAnsi="Times New Roman" w:cs="Times New Roman"/>
          <w:sz w:val="24"/>
          <w:szCs w:val="24"/>
          <w:lang w:val="x-none" w:eastAsia="x-none"/>
        </w:rPr>
        <w:t>рофессиональной,</w:t>
      </w:r>
      <w:r w:rsidRPr="00EC69AE">
        <w:rPr>
          <w:rFonts w:ascii="Times New Roman" w:hAnsi="Times New Roman" w:cs="Times New Roman"/>
          <w:sz w:val="20"/>
          <w:lang w:val="x-none" w:eastAsia="x-none"/>
        </w:rPr>
        <w:t xml:space="preserve"> </w:t>
      </w:r>
      <w:r w:rsidRPr="00EC69AE">
        <w:rPr>
          <w:rFonts w:ascii="Times New Roman" w:hAnsi="Times New Roman" w:cs="Times New Roman"/>
          <w:sz w:val="24"/>
          <w:szCs w:val="24"/>
          <w:lang w:val="x-none" w:eastAsia="x-none"/>
        </w:rPr>
        <w:t>научной и технической деятельност</w:t>
      </w:r>
      <w:r w:rsidRPr="00EC69AE">
        <w:rPr>
          <w:rFonts w:ascii="Times New Roman" w:hAnsi="Times New Roman" w:cs="Times New Roman"/>
          <w:sz w:val="24"/>
          <w:szCs w:val="24"/>
          <w:lang w:eastAsia="x-none"/>
        </w:rPr>
        <w:t>и</w:t>
      </w:r>
      <w:bookmarkEnd w:id="66"/>
      <w:r w:rsidRPr="00EC69AE">
        <w:rPr>
          <w:rFonts w:ascii="Times New Roman" w:hAnsi="Times New Roman" w:cs="Times New Roman"/>
          <w:sz w:val="24"/>
          <w:szCs w:val="24"/>
          <w:lang w:val="ky-KG"/>
        </w:rPr>
        <w:t xml:space="preserve"> на 37,6 </w:t>
      </w:r>
      <w:proofErr w:type="spellStart"/>
      <w:r w:rsidRPr="00EC69AE">
        <w:rPr>
          <w:rFonts w:ascii="Times New Roman" w:hAnsi="Times New Roman" w:cs="Times New Roman"/>
          <w:sz w:val="24"/>
          <w:szCs w:val="24"/>
          <w:lang w:val="ky-KG"/>
        </w:rPr>
        <w:t>процента</w:t>
      </w:r>
      <w:proofErr w:type="spellEnd"/>
      <w:r w:rsidRPr="00EC69AE">
        <w:rPr>
          <w:rFonts w:ascii="Times New Roman" w:hAnsi="Times New Roman" w:cs="Times New Roman"/>
          <w:sz w:val="24"/>
          <w:szCs w:val="24"/>
          <w:lang w:val="ky-KG"/>
        </w:rPr>
        <w:t xml:space="preserve">, </w:t>
      </w:r>
      <w:r w:rsidRPr="00EC69AE">
        <w:rPr>
          <w:rFonts w:ascii="Times New Roman" w:hAnsi="Times New Roman" w:cs="Times New Roman"/>
          <w:sz w:val="24"/>
          <w:szCs w:val="24"/>
        </w:rPr>
        <w:t>операций с недвижимым имуществом 37,4 процента, строительстве 35,8 процента,</w:t>
      </w:r>
      <w:r w:rsidRPr="00EC69AE">
        <w:rPr>
          <w:rFonts w:ascii="Times New Roman" w:hAnsi="Times New Roman" w:cs="Times New Roman"/>
          <w:sz w:val="24"/>
          <w:szCs w:val="24"/>
          <w:lang w:val="ky-KG"/>
        </w:rPr>
        <w:t xml:space="preserve"> в </w:t>
      </w:r>
      <w:proofErr w:type="spellStart"/>
      <w:r w:rsidRPr="00EC69AE">
        <w:rPr>
          <w:rFonts w:ascii="Times New Roman" w:hAnsi="Times New Roman" w:cs="Times New Roman"/>
          <w:sz w:val="24"/>
          <w:szCs w:val="24"/>
          <w:lang w:val="ky-KG"/>
        </w:rPr>
        <w:t>сфере</w:t>
      </w:r>
      <w:proofErr w:type="spellEnd"/>
      <w:r w:rsidRPr="00EC69AE">
        <w:rPr>
          <w:rFonts w:ascii="Times New Roman" w:hAnsi="Times New Roman" w:cs="Times New Roman"/>
          <w:sz w:val="24"/>
          <w:szCs w:val="24"/>
          <w:lang w:val="ky-KG"/>
        </w:rPr>
        <w:t xml:space="preserve"> </w:t>
      </w:r>
      <w:r w:rsidRPr="00EC69AE">
        <w:rPr>
          <w:rFonts w:ascii="Times New Roman" w:hAnsi="Times New Roman" w:cs="Times New Roman"/>
          <w:sz w:val="24"/>
          <w:szCs w:val="24"/>
        </w:rPr>
        <w:t>обрабатывающих производствах</w:t>
      </w:r>
      <w:r w:rsidRPr="00EC69AE">
        <w:rPr>
          <w:rFonts w:ascii="Times New Roman" w:hAnsi="Times New Roman" w:cs="Times New Roman"/>
          <w:sz w:val="24"/>
          <w:szCs w:val="24"/>
          <w:lang w:val="x-none"/>
        </w:rPr>
        <w:t xml:space="preserve"> (обрабатывающей</w:t>
      </w:r>
      <w:r w:rsidRPr="00EC69AE">
        <w:rPr>
          <w:rFonts w:ascii="Times New Roman" w:hAnsi="Times New Roman" w:cs="Times New Roman"/>
          <w:color w:val="FF0000"/>
          <w:sz w:val="24"/>
          <w:szCs w:val="24"/>
        </w:rPr>
        <w:t xml:space="preserve"> </w:t>
      </w:r>
      <w:r w:rsidRPr="00EC69AE">
        <w:rPr>
          <w:rFonts w:ascii="Times New Roman" w:hAnsi="Times New Roman" w:cs="Times New Roman"/>
          <w:sz w:val="24"/>
          <w:szCs w:val="24"/>
          <w:lang w:val="x-none"/>
        </w:rPr>
        <w:t xml:space="preserve">промышленности) </w:t>
      </w:r>
      <w:r w:rsidRPr="00EC69AE">
        <w:rPr>
          <w:rFonts w:ascii="Times New Roman" w:hAnsi="Times New Roman" w:cs="Times New Roman"/>
          <w:sz w:val="24"/>
          <w:szCs w:val="24"/>
          <w:lang w:val="ky-KG"/>
        </w:rPr>
        <w:t>на</w:t>
      </w:r>
      <w:r w:rsidRPr="00EC69AE">
        <w:rPr>
          <w:rFonts w:ascii="Times New Roman" w:hAnsi="Times New Roman" w:cs="Times New Roman"/>
          <w:sz w:val="24"/>
          <w:szCs w:val="24"/>
        </w:rPr>
        <w:t xml:space="preserve"> 30,7</w:t>
      </w:r>
      <w:r w:rsidRPr="00EC69AE">
        <w:rPr>
          <w:rFonts w:ascii="Times New Roman" w:hAnsi="Times New Roman" w:cs="Times New Roman"/>
          <w:sz w:val="24"/>
          <w:szCs w:val="24"/>
          <w:lang w:val="ky-KG"/>
        </w:rPr>
        <w:t xml:space="preserve"> </w:t>
      </w:r>
      <w:proofErr w:type="spellStart"/>
      <w:r w:rsidRPr="00EC69AE">
        <w:rPr>
          <w:rFonts w:ascii="Times New Roman" w:hAnsi="Times New Roman" w:cs="Times New Roman"/>
          <w:sz w:val="24"/>
          <w:szCs w:val="24"/>
          <w:lang w:val="ky-KG"/>
        </w:rPr>
        <w:t>процента</w:t>
      </w:r>
      <w:proofErr w:type="spellEnd"/>
      <w:r w:rsidRPr="00EC69AE">
        <w:rPr>
          <w:rFonts w:ascii="Times New Roman" w:hAnsi="Times New Roman" w:cs="Times New Roman"/>
          <w:sz w:val="24"/>
          <w:szCs w:val="24"/>
        </w:rPr>
        <w:t>, г</w:t>
      </w:r>
      <w:r w:rsidRPr="00EC69AE">
        <w:rPr>
          <w:rFonts w:ascii="Times New Roman" w:hAnsi="Times New Roman" w:cs="Times New Roman"/>
          <w:sz w:val="24"/>
          <w:szCs w:val="24"/>
          <w:lang w:val="x-none"/>
        </w:rPr>
        <w:t>осударственно</w:t>
      </w:r>
      <w:r w:rsidRPr="00EC69AE">
        <w:rPr>
          <w:rFonts w:ascii="Times New Roman" w:hAnsi="Times New Roman" w:cs="Times New Roman"/>
          <w:sz w:val="24"/>
          <w:szCs w:val="24"/>
        </w:rPr>
        <w:t>го</w:t>
      </w:r>
      <w:r w:rsidRPr="00EC69AE">
        <w:rPr>
          <w:rFonts w:ascii="Times New Roman" w:hAnsi="Times New Roman" w:cs="Times New Roman"/>
          <w:sz w:val="24"/>
          <w:szCs w:val="24"/>
          <w:lang w:val="x-none"/>
        </w:rPr>
        <w:t xml:space="preserve"> управлени</w:t>
      </w:r>
      <w:r w:rsidRPr="00EC69AE">
        <w:rPr>
          <w:rFonts w:ascii="Times New Roman" w:hAnsi="Times New Roman" w:cs="Times New Roman"/>
          <w:sz w:val="24"/>
          <w:szCs w:val="24"/>
        </w:rPr>
        <w:t>я</w:t>
      </w:r>
      <w:r w:rsidRPr="00EC69AE">
        <w:rPr>
          <w:rFonts w:ascii="Times New Roman" w:hAnsi="Times New Roman" w:cs="Times New Roman"/>
          <w:sz w:val="24"/>
          <w:szCs w:val="24"/>
          <w:lang w:val="x-none"/>
        </w:rPr>
        <w:t xml:space="preserve"> и оборон</w:t>
      </w:r>
      <w:r w:rsidRPr="00EC69AE">
        <w:rPr>
          <w:rFonts w:ascii="Times New Roman" w:hAnsi="Times New Roman" w:cs="Times New Roman"/>
          <w:sz w:val="24"/>
          <w:szCs w:val="24"/>
        </w:rPr>
        <w:t>ы</w:t>
      </w:r>
      <w:r w:rsidRPr="00EC69AE">
        <w:rPr>
          <w:rFonts w:ascii="Times New Roman" w:hAnsi="Times New Roman" w:cs="Times New Roman"/>
          <w:sz w:val="24"/>
          <w:szCs w:val="24"/>
          <w:lang w:val="x-none"/>
        </w:rPr>
        <w:t>; обязательно</w:t>
      </w:r>
      <w:r w:rsidRPr="00EC69AE">
        <w:rPr>
          <w:rFonts w:ascii="Times New Roman" w:hAnsi="Times New Roman" w:cs="Times New Roman"/>
          <w:sz w:val="24"/>
          <w:szCs w:val="24"/>
        </w:rPr>
        <w:t>го</w:t>
      </w:r>
      <w:r w:rsidRPr="00EC69AE">
        <w:rPr>
          <w:rFonts w:ascii="Times New Roman" w:hAnsi="Times New Roman" w:cs="Times New Roman"/>
          <w:sz w:val="24"/>
          <w:szCs w:val="24"/>
          <w:lang w:val="x-none"/>
        </w:rPr>
        <w:t xml:space="preserve"> социально</w:t>
      </w:r>
      <w:r w:rsidRPr="00EC69AE">
        <w:rPr>
          <w:rFonts w:ascii="Times New Roman" w:hAnsi="Times New Roman" w:cs="Times New Roman"/>
          <w:sz w:val="24"/>
          <w:szCs w:val="24"/>
        </w:rPr>
        <w:t>го</w:t>
      </w:r>
      <w:r w:rsidRPr="00EC69AE">
        <w:rPr>
          <w:rFonts w:ascii="Times New Roman" w:hAnsi="Times New Roman" w:cs="Times New Roman"/>
          <w:sz w:val="24"/>
          <w:szCs w:val="24"/>
          <w:lang w:val="x-none"/>
        </w:rPr>
        <w:t xml:space="preserve"> обеспечени</w:t>
      </w:r>
      <w:r w:rsidRPr="00EC69AE">
        <w:rPr>
          <w:rFonts w:ascii="Times New Roman" w:hAnsi="Times New Roman" w:cs="Times New Roman"/>
          <w:sz w:val="24"/>
          <w:szCs w:val="24"/>
        </w:rPr>
        <w:t>я на 30,6 процента, а</w:t>
      </w:r>
      <w:r w:rsidRPr="00EC69AE">
        <w:rPr>
          <w:rFonts w:ascii="Times New Roman" w:hAnsi="Times New Roman" w:cs="Times New Roman"/>
          <w:sz w:val="24"/>
          <w:szCs w:val="24"/>
          <w:lang w:val="x-none"/>
        </w:rPr>
        <w:t>дминистративной и вспомогательной деятельност</w:t>
      </w:r>
      <w:r w:rsidRPr="00EC69AE">
        <w:rPr>
          <w:rFonts w:ascii="Times New Roman" w:hAnsi="Times New Roman" w:cs="Times New Roman"/>
          <w:sz w:val="24"/>
          <w:szCs w:val="24"/>
        </w:rPr>
        <w:t>и  на 30,1 процента,</w:t>
      </w:r>
      <w:r w:rsidRPr="00EC69AE">
        <w:rPr>
          <w:rFonts w:ascii="Times New Roman" w:hAnsi="Times New Roman" w:cs="Times New Roman"/>
          <w:sz w:val="24"/>
          <w:szCs w:val="24"/>
          <w:lang w:val="x-none"/>
        </w:rPr>
        <w:t xml:space="preserve"> обеспечении (снабжени</w:t>
      </w:r>
      <w:r w:rsidRPr="00EC69AE">
        <w:rPr>
          <w:rFonts w:ascii="Times New Roman" w:hAnsi="Times New Roman" w:cs="Times New Roman"/>
          <w:sz w:val="24"/>
          <w:szCs w:val="24"/>
        </w:rPr>
        <w:t>и</w:t>
      </w:r>
      <w:r w:rsidRPr="00EC69AE">
        <w:rPr>
          <w:rFonts w:ascii="Times New Roman" w:hAnsi="Times New Roman" w:cs="Times New Roman"/>
          <w:sz w:val="24"/>
          <w:szCs w:val="24"/>
          <w:lang w:val="x-none"/>
        </w:rPr>
        <w:t>) электроэнергией, газом, паром и кондиционированным воздухом</w:t>
      </w:r>
      <w:r w:rsidRPr="00EC69AE">
        <w:rPr>
          <w:rFonts w:ascii="Times New Roman" w:hAnsi="Times New Roman" w:cs="Times New Roman"/>
          <w:sz w:val="24"/>
          <w:szCs w:val="24"/>
        </w:rPr>
        <w:t xml:space="preserve"> на 26,1 процента,</w:t>
      </w:r>
      <w:r w:rsidRPr="00EC69AE">
        <w:rPr>
          <w:rFonts w:ascii="Times New Roman" w:hAnsi="Times New Roman" w:cs="Times New Roman"/>
          <w:sz w:val="24"/>
          <w:szCs w:val="24"/>
          <w:lang w:val="ky-KG"/>
        </w:rPr>
        <w:t xml:space="preserve"> </w:t>
      </w:r>
      <w:r w:rsidRPr="00EC69AE">
        <w:rPr>
          <w:rFonts w:ascii="Times New Roman" w:hAnsi="Times New Roman" w:cs="Times New Roman"/>
          <w:sz w:val="24"/>
          <w:szCs w:val="24"/>
        </w:rPr>
        <w:t xml:space="preserve">здравоохранения и социального обслуживания населения </w:t>
      </w:r>
      <w:r w:rsidRPr="00EC69AE">
        <w:rPr>
          <w:rFonts w:ascii="Times New Roman" w:hAnsi="Times New Roman" w:cs="Times New Roman"/>
          <w:sz w:val="24"/>
          <w:szCs w:val="24"/>
          <w:lang w:val="ky-KG"/>
        </w:rPr>
        <w:t xml:space="preserve">на 25,7 </w:t>
      </w:r>
      <w:proofErr w:type="spellStart"/>
      <w:r w:rsidRPr="00EC69AE">
        <w:rPr>
          <w:rFonts w:ascii="Times New Roman" w:hAnsi="Times New Roman" w:cs="Times New Roman"/>
          <w:sz w:val="24"/>
          <w:szCs w:val="24"/>
          <w:lang w:val="ky-KG"/>
        </w:rPr>
        <w:t>процента</w:t>
      </w:r>
      <w:proofErr w:type="spellEnd"/>
      <w:r w:rsidRPr="00EC69AE">
        <w:rPr>
          <w:rFonts w:ascii="Times New Roman" w:hAnsi="Times New Roman" w:cs="Times New Roman"/>
          <w:sz w:val="24"/>
          <w:szCs w:val="24"/>
          <w:lang w:val="ky-KG"/>
        </w:rPr>
        <w:t xml:space="preserve">, </w:t>
      </w:r>
      <w:proofErr w:type="spellStart"/>
      <w:r w:rsidRPr="00EC69AE">
        <w:rPr>
          <w:rFonts w:ascii="Times New Roman" w:hAnsi="Times New Roman" w:cs="Times New Roman"/>
          <w:sz w:val="24"/>
          <w:szCs w:val="24"/>
          <w:lang w:val="ky-KG"/>
        </w:rPr>
        <w:t>оптовой</w:t>
      </w:r>
      <w:proofErr w:type="spellEnd"/>
      <w:r w:rsidRPr="00EC69AE">
        <w:rPr>
          <w:rFonts w:ascii="Times New Roman" w:hAnsi="Times New Roman" w:cs="Times New Roman"/>
          <w:sz w:val="24"/>
          <w:szCs w:val="24"/>
          <w:lang w:val="ky-KG"/>
        </w:rPr>
        <w:t xml:space="preserve"> и </w:t>
      </w:r>
      <w:proofErr w:type="spellStart"/>
      <w:r w:rsidRPr="00EC69AE">
        <w:rPr>
          <w:rFonts w:ascii="Times New Roman" w:hAnsi="Times New Roman" w:cs="Times New Roman"/>
          <w:sz w:val="24"/>
          <w:szCs w:val="24"/>
          <w:lang w:val="ky-KG"/>
        </w:rPr>
        <w:t>розничной</w:t>
      </w:r>
      <w:proofErr w:type="spellEnd"/>
      <w:r w:rsidRPr="00EC69AE">
        <w:rPr>
          <w:rFonts w:ascii="Times New Roman" w:hAnsi="Times New Roman" w:cs="Times New Roman"/>
          <w:sz w:val="24"/>
          <w:szCs w:val="24"/>
          <w:lang w:val="ky-KG"/>
        </w:rPr>
        <w:t xml:space="preserve"> </w:t>
      </w:r>
      <w:proofErr w:type="spellStart"/>
      <w:r w:rsidRPr="00EC69AE">
        <w:rPr>
          <w:rFonts w:ascii="Times New Roman" w:hAnsi="Times New Roman" w:cs="Times New Roman"/>
          <w:sz w:val="24"/>
          <w:szCs w:val="24"/>
          <w:lang w:val="ky-KG"/>
        </w:rPr>
        <w:t>торговли</w:t>
      </w:r>
      <w:proofErr w:type="spellEnd"/>
      <w:r w:rsidRPr="00EC69AE">
        <w:rPr>
          <w:rFonts w:ascii="Times New Roman" w:hAnsi="Times New Roman" w:cs="Times New Roman"/>
          <w:sz w:val="24"/>
          <w:szCs w:val="24"/>
          <w:lang w:val="ky-KG"/>
        </w:rPr>
        <w:t xml:space="preserve">; </w:t>
      </w:r>
      <w:proofErr w:type="spellStart"/>
      <w:r w:rsidRPr="00EC69AE">
        <w:rPr>
          <w:rFonts w:ascii="Times New Roman" w:hAnsi="Times New Roman" w:cs="Times New Roman"/>
          <w:sz w:val="24"/>
          <w:szCs w:val="24"/>
          <w:lang w:val="ky-KG"/>
        </w:rPr>
        <w:t>ремонта</w:t>
      </w:r>
      <w:proofErr w:type="spellEnd"/>
      <w:r w:rsidRPr="00EC69AE">
        <w:rPr>
          <w:rFonts w:ascii="Times New Roman" w:hAnsi="Times New Roman" w:cs="Times New Roman"/>
          <w:sz w:val="24"/>
          <w:szCs w:val="24"/>
          <w:lang w:val="ky-KG"/>
        </w:rPr>
        <w:t xml:space="preserve"> </w:t>
      </w:r>
      <w:proofErr w:type="spellStart"/>
      <w:r w:rsidRPr="00EC69AE">
        <w:rPr>
          <w:rFonts w:ascii="Times New Roman" w:hAnsi="Times New Roman" w:cs="Times New Roman"/>
          <w:sz w:val="24"/>
          <w:szCs w:val="24"/>
          <w:lang w:val="ky-KG"/>
        </w:rPr>
        <w:t>автомобилей</w:t>
      </w:r>
      <w:proofErr w:type="spellEnd"/>
      <w:r w:rsidRPr="00EC69AE">
        <w:rPr>
          <w:rFonts w:ascii="Times New Roman" w:hAnsi="Times New Roman" w:cs="Times New Roman"/>
          <w:sz w:val="24"/>
          <w:szCs w:val="24"/>
          <w:lang w:val="ky-KG"/>
        </w:rPr>
        <w:t xml:space="preserve">  и  </w:t>
      </w:r>
      <w:proofErr w:type="spellStart"/>
      <w:r w:rsidRPr="00EC69AE">
        <w:rPr>
          <w:rFonts w:ascii="Times New Roman" w:hAnsi="Times New Roman" w:cs="Times New Roman"/>
          <w:sz w:val="24"/>
          <w:szCs w:val="24"/>
          <w:lang w:val="ky-KG"/>
        </w:rPr>
        <w:t>мотоциклов</w:t>
      </w:r>
      <w:proofErr w:type="spellEnd"/>
      <w:r w:rsidRPr="00EC69AE">
        <w:rPr>
          <w:rFonts w:ascii="Times New Roman" w:hAnsi="Times New Roman" w:cs="Times New Roman"/>
          <w:sz w:val="24"/>
          <w:szCs w:val="24"/>
          <w:lang w:val="ky-KG"/>
        </w:rPr>
        <w:t xml:space="preserve"> на 25,6 </w:t>
      </w:r>
      <w:r w:rsidRPr="00EC69AE">
        <w:rPr>
          <w:rFonts w:ascii="Times New Roman" w:hAnsi="Times New Roman" w:cs="Times New Roman"/>
          <w:sz w:val="24"/>
          <w:szCs w:val="24"/>
        </w:rPr>
        <w:t>процента</w:t>
      </w:r>
      <w:r w:rsidRPr="00EC69AE">
        <w:rPr>
          <w:rFonts w:ascii="Times New Roman" w:hAnsi="Times New Roman" w:cs="Times New Roman"/>
          <w:sz w:val="24"/>
          <w:szCs w:val="24"/>
          <w:lang w:val="ky-KG"/>
        </w:rPr>
        <w:t xml:space="preserve">, </w:t>
      </w:r>
      <w:r w:rsidRPr="00EC69AE">
        <w:rPr>
          <w:rFonts w:ascii="Times New Roman" w:hAnsi="Times New Roman" w:cs="Times New Roman"/>
          <w:sz w:val="24"/>
          <w:szCs w:val="24"/>
        </w:rPr>
        <w:t xml:space="preserve"> сельском хозяйстве, лесном хозяйстве и рыболовстве</w:t>
      </w:r>
      <w:r w:rsidRPr="00EC69AE">
        <w:rPr>
          <w:rFonts w:ascii="Times New Roman" w:hAnsi="Times New Roman" w:cs="Times New Roman"/>
          <w:sz w:val="24"/>
          <w:szCs w:val="24"/>
          <w:lang w:eastAsia="x-none"/>
        </w:rPr>
        <w:t xml:space="preserve"> на 21,1 процента, искусства и развлечения отдыха 21,0 процента, </w:t>
      </w:r>
      <w:r w:rsidRPr="00EC69AE">
        <w:rPr>
          <w:rFonts w:ascii="Times New Roman" w:hAnsi="Times New Roman" w:cs="Times New Roman"/>
          <w:color w:val="000000"/>
          <w:sz w:val="24"/>
          <w:szCs w:val="24"/>
        </w:rPr>
        <w:t>деятельности гостиниц и</w:t>
      </w:r>
      <w:r w:rsidRPr="00EC69AE">
        <w:rPr>
          <w:rFonts w:ascii="Times New Roman" w:hAnsi="Times New Roman" w:cs="Times New Roman"/>
          <w:color w:val="000000"/>
          <w:sz w:val="24"/>
          <w:szCs w:val="24"/>
          <w:lang w:val="x-none"/>
        </w:rPr>
        <w:t xml:space="preserve"> </w:t>
      </w:r>
      <w:r w:rsidRPr="00EC69AE">
        <w:rPr>
          <w:rFonts w:ascii="Times New Roman" w:hAnsi="Times New Roman" w:cs="Times New Roman"/>
          <w:color w:val="000000"/>
          <w:sz w:val="24"/>
          <w:szCs w:val="24"/>
        </w:rPr>
        <w:t>ресторанов</w:t>
      </w:r>
      <w:r w:rsidRPr="00EC69AE">
        <w:rPr>
          <w:rFonts w:ascii="Times New Roman" w:hAnsi="Times New Roman" w:cs="Times New Roman"/>
          <w:color w:val="FF0000"/>
          <w:sz w:val="24"/>
          <w:szCs w:val="24"/>
        </w:rPr>
        <w:t xml:space="preserve"> </w:t>
      </w:r>
      <w:r w:rsidRPr="00EC69AE">
        <w:rPr>
          <w:rFonts w:ascii="Times New Roman" w:hAnsi="Times New Roman" w:cs="Times New Roman"/>
          <w:color w:val="000000"/>
          <w:sz w:val="24"/>
          <w:szCs w:val="24"/>
        </w:rPr>
        <w:t>на</w:t>
      </w:r>
      <w:r w:rsidRPr="00EC69AE">
        <w:rPr>
          <w:rFonts w:ascii="Times New Roman" w:hAnsi="Times New Roman" w:cs="Times New Roman"/>
          <w:color w:val="FF0000"/>
          <w:sz w:val="24"/>
          <w:szCs w:val="24"/>
        </w:rPr>
        <w:t xml:space="preserve"> </w:t>
      </w:r>
      <w:r w:rsidRPr="00EC69AE">
        <w:rPr>
          <w:rFonts w:ascii="Times New Roman" w:hAnsi="Times New Roman" w:cs="Times New Roman"/>
          <w:sz w:val="24"/>
          <w:szCs w:val="24"/>
        </w:rPr>
        <w:t>20,9</w:t>
      </w:r>
      <w:r w:rsidRPr="00EC69AE">
        <w:rPr>
          <w:rFonts w:ascii="Times New Roman" w:hAnsi="Times New Roman" w:cs="Times New Roman"/>
          <w:sz w:val="24"/>
          <w:szCs w:val="24"/>
          <w:lang w:val="ky-KG"/>
        </w:rPr>
        <w:t xml:space="preserve"> </w:t>
      </w:r>
      <w:proofErr w:type="spellStart"/>
      <w:r w:rsidRPr="00EC69AE">
        <w:rPr>
          <w:rFonts w:ascii="Times New Roman" w:hAnsi="Times New Roman" w:cs="Times New Roman"/>
          <w:sz w:val="24"/>
          <w:szCs w:val="24"/>
          <w:lang w:val="ky-KG"/>
        </w:rPr>
        <w:t>процента</w:t>
      </w:r>
      <w:proofErr w:type="spellEnd"/>
      <w:r w:rsidRPr="00EC69AE">
        <w:rPr>
          <w:rFonts w:ascii="Times New Roman" w:hAnsi="Times New Roman" w:cs="Times New Roman"/>
          <w:sz w:val="24"/>
          <w:szCs w:val="24"/>
          <w:lang w:val="ky-KG"/>
        </w:rPr>
        <w:t xml:space="preserve">, </w:t>
      </w:r>
      <w:r w:rsidRPr="00EC69AE">
        <w:rPr>
          <w:rFonts w:ascii="Times New Roman" w:hAnsi="Times New Roman" w:cs="Times New Roman"/>
          <w:sz w:val="24"/>
          <w:szCs w:val="24"/>
        </w:rPr>
        <w:t>сфере добычи полезных ископаемых на 20,3 процента,</w:t>
      </w:r>
      <w:r w:rsidRPr="00EC69AE">
        <w:rPr>
          <w:rFonts w:ascii="Times New Roman" w:hAnsi="Times New Roman" w:cs="Times New Roman"/>
          <w:sz w:val="24"/>
          <w:szCs w:val="24"/>
          <w:lang w:val="x-none" w:eastAsia="x-none"/>
        </w:rPr>
        <w:t xml:space="preserve"> водоснабжени</w:t>
      </w:r>
      <w:r w:rsidRPr="00EC69AE">
        <w:rPr>
          <w:rFonts w:ascii="Times New Roman" w:hAnsi="Times New Roman" w:cs="Times New Roman"/>
          <w:sz w:val="24"/>
          <w:szCs w:val="24"/>
          <w:lang w:eastAsia="x-none"/>
        </w:rPr>
        <w:t>я</w:t>
      </w:r>
      <w:r w:rsidRPr="00EC69AE">
        <w:rPr>
          <w:rFonts w:ascii="Times New Roman" w:hAnsi="Times New Roman" w:cs="Times New Roman"/>
          <w:sz w:val="24"/>
          <w:szCs w:val="24"/>
          <w:lang w:val="x-none" w:eastAsia="x-none"/>
        </w:rPr>
        <w:t>, очистк</w:t>
      </w:r>
      <w:r w:rsidRPr="00EC69AE">
        <w:rPr>
          <w:rFonts w:ascii="Times New Roman" w:hAnsi="Times New Roman" w:cs="Times New Roman"/>
          <w:sz w:val="24"/>
          <w:szCs w:val="24"/>
          <w:lang w:eastAsia="x-none"/>
        </w:rPr>
        <w:t>и</w:t>
      </w:r>
      <w:r w:rsidRPr="00EC69AE">
        <w:rPr>
          <w:rFonts w:ascii="Times New Roman" w:hAnsi="Times New Roman" w:cs="Times New Roman"/>
          <w:sz w:val="24"/>
          <w:szCs w:val="24"/>
          <w:lang w:val="x-none" w:eastAsia="x-none"/>
        </w:rPr>
        <w:t>, обработк</w:t>
      </w:r>
      <w:r w:rsidRPr="00EC69AE">
        <w:rPr>
          <w:rFonts w:ascii="Times New Roman" w:hAnsi="Times New Roman" w:cs="Times New Roman"/>
          <w:sz w:val="24"/>
          <w:szCs w:val="24"/>
          <w:lang w:eastAsia="x-none"/>
        </w:rPr>
        <w:t>и</w:t>
      </w:r>
      <w:r w:rsidRPr="00EC69AE">
        <w:rPr>
          <w:rFonts w:ascii="Times New Roman" w:hAnsi="Times New Roman" w:cs="Times New Roman"/>
          <w:sz w:val="24"/>
          <w:szCs w:val="24"/>
          <w:lang w:val="x-none" w:eastAsia="x-none"/>
        </w:rPr>
        <w:t xml:space="preserve"> отходов и получени</w:t>
      </w:r>
      <w:r w:rsidRPr="00EC69AE">
        <w:rPr>
          <w:rFonts w:ascii="Times New Roman" w:hAnsi="Times New Roman" w:cs="Times New Roman"/>
          <w:sz w:val="24"/>
          <w:szCs w:val="24"/>
          <w:lang w:eastAsia="x-none"/>
        </w:rPr>
        <w:t>я</w:t>
      </w:r>
      <w:r w:rsidRPr="00EC69AE">
        <w:rPr>
          <w:rFonts w:ascii="Times New Roman" w:hAnsi="Times New Roman" w:cs="Times New Roman"/>
          <w:sz w:val="24"/>
          <w:szCs w:val="24"/>
          <w:lang w:val="x-none" w:eastAsia="x-none"/>
        </w:rPr>
        <w:t xml:space="preserve"> </w:t>
      </w:r>
      <w:r w:rsidRPr="00EC69AE">
        <w:rPr>
          <w:rFonts w:ascii="Times New Roman" w:hAnsi="Times New Roman" w:cs="Times New Roman"/>
          <w:color w:val="000000"/>
          <w:sz w:val="24"/>
          <w:szCs w:val="24"/>
          <w:lang w:val="x-none" w:eastAsia="x-none"/>
        </w:rPr>
        <w:t>вторичного сырья</w:t>
      </w:r>
      <w:r w:rsidRPr="00EC69AE">
        <w:rPr>
          <w:rFonts w:ascii="Times New Roman" w:hAnsi="Times New Roman" w:cs="Times New Roman"/>
          <w:sz w:val="24"/>
          <w:szCs w:val="24"/>
          <w:lang w:val="x-none"/>
        </w:rPr>
        <w:t xml:space="preserve"> на 19,3 процента, транспортн</w:t>
      </w:r>
      <w:r w:rsidRPr="00EC69AE">
        <w:rPr>
          <w:rFonts w:ascii="Times New Roman" w:hAnsi="Times New Roman" w:cs="Times New Roman"/>
          <w:sz w:val="24"/>
          <w:szCs w:val="24"/>
        </w:rPr>
        <w:t>ой</w:t>
      </w:r>
      <w:r w:rsidRPr="00EC69AE">
        <w:rPr>
          <w:rFonts w:ascii="Times New Roman" w:hAnsi="Times New Roman" w:cs="Times New Roman"/>
          <w:sz w:val="24"/>
          <w:szCs w:val="24"/>
          <w:lang w:val="x-none"/>
        </w:rPr>
        <w:t xml:space="preserve"> деятельност</w:t>
      </w:r>
      <w:r w:rsidRPr="00EC69AE">
        <w:rPr>
          <w:rFonts w:ascii="Times New Roman" w:hAnsi="Times New Roman" w:cs="Times New Roman"/>
          <w:sz w:val="24"/>
          <w:szCs w:val="24"/>
        </w:rPr>
        <w:t>и</w:t>
      </w:r>
      <w:r w:rsidRPr="00EC69AE">
        <w:rPr>
          <w:rFonts w:ascii="Times New Roman" w:hAnsi="Times New Roman" w:cs="Times New Roman"/>
          <w:sz w:val="24"/>
          <w:szCs w:val="24"/>
          <w:lang w:val="x-none"/>
        </w:rPr>
        <w:t xml:space="preserve"> </w:t>
      </w:r>
      <w:r w:rsidRPr="00EC69AE">
        <w:rPr>
          <w:rFonts w:ascii="Times New Roman" w:hAnsi="Times New Roman" w:cs="Times New Roman"/>
          <w:sz w:val="24"/>
          <w:szCs w:val="24"/>
        </w:rPr>
        <w:t>и</w:t>
      </w:r>
      <w:r w:rsidRPr="00EC69AE">
        <w:rPr>
          <w:rFonts w:ascii="Times New Roman" w:hAnsi="Times New Roman" w:cs="Times New Roman"/>
          <w:sz w:val="24"/>
          <w:szCs w:val="24"/>
          <w:lang w:val="x-none"/>
        </w:rPr>
        <w:t xml:space="preserve"> хранени</w:t>
      </w:r>
      <w:r w:rsidRPr="00EC69AE">
        <w:rPr>
          <w:rFonts w:ascii="Times New Roman" w:hAnsi="Times New Roman" w:cs="Times New Roman"/>
          <w:sz w:val="24"/>
          <w:szCs w:val="24"/>
          <w:lang w:val="ky-KG"/>
        </w:rPr>
        <w:t>я</w:t>
      </w:r>
      <w:r w:rsidRPr="00EC69AE">
        <w:rPr>
          <w:rFonts w:ascii="Times New Roman" w:hAnsi="Times New Roman" w:cs="Times New Roman"/>
          <w:sz w:val="24"/>
          <w:szCs w:val="24"/>
          <w:lang w:val="x-none"/>
        </w:rPr>
        <w:t xml:space="preserve"> грузов</w:t>
      </w:r>
      <w:r w:rsidRPr="00EC69AE">
        <w:rPr>
          <w:rFonts w:ascii="Times New Roman" w:hAnsi="Times New Roman" w:cs="Times New Roman"/>
          <w:sz w:val="24"/>
          <w:szCs w:val="24"/>
        </w:rPr>
        <w:t xml:space="preserve"> на 19,0 процента, прочей обслуживающей деятельности 18,7 процента, финансового </w:t>
      </w:r>
      <w:r w:rsidRPr="00EC69AE">
        <w:rPr>
          <w:rFonts w:ascii="Times New Roman" w:hAnsi="Times New Roman" w:cs="Times New Roman"/>
          <w:sz w:val="24"/>
          <w:szCs w:val="24"/>
        </w:rPr>
        <w:lastRenderedPageBreak/>
        <w:t xml:space="preserve">посредничества и страхования на 17,2 процента, </w:t>
      </w:r>
      <w:r w:rsidRPr="00EC69AE">
        <w:rPr>
          <w:rFonts w:ascii="Times New Roman" w:hAnsi="Times New Roman" w:cs="Times New Roman"/>
          <w:sz w:val="24"/>
          <w:szCs w:val="24"/>
          <w:lang w:val="ky-KG"/>
        </w:rPr>
        <w:t xml:space="preserve">информация и </w:t>
      </w:r>
      <w:proofErr w:type="spellStart"/>
      <w:r w:rsidRPr="00EC69AE">
        <w:rPr>
          <w:rFonts w:ascii="Times New Roman" w:hAnsi="Times New Roman" w:cs="Times New Roman"/>
          <w:sz w:val="24"/>
          <w:szCs w:val="24"/>
          <w:lang w:val="ky-KG"/>
        </w:rPr>
        <w:t>связь</w:t>
      </w:r>
      <w:proofErr w:type="spellEnd"/>
      <w:r w:rsidRPr="00EC69AE">
        <w:rPr>
          <w:rFonts w:ascii="Times New Roman" w:hAnsi="Times New Roman" w:cs="Times New Roman"/>
          <w:sz w:val="24"/>
          <w:szCs w:val="24"/>
          <w:lang w:val="ky-KG"/>
        </w:rPr>
        <w:t xml:space="preserve"> 15,8</w:t>
      </w:r>
      <w:r w:rsidRPr="00EC69AE">
        <w:rPr>
          <w:rFonts w:ascii="Times New Roman" w:hAnsi="Times New Roman" w:cs="Times New Roman"/>
          <w:sz w:val="24"/>
          <w:szCs w:val="24"/>
          <w:lang w:eastAsia="x-none"/>
        </w:rPr>
        <w:t xml:space="preserve"> процента,</w:t>
      </w:r>
      <w:r w:rsidRPr="00EC69AE">
        <w:rPr>
          <w:rFonts w:ascii="Times New Roman" w:hAnsi="Times New Roman" w:cs="Times New Roman"/>
          <w:sz w:val="24"/>
          <w:szCs w:val="24"/>
          <w:lang w:val="ky-KG"/>
        </w:rPr>
        <w:t xml:space="preserve"> </w:t>
      </w:r>
      <w:r w:rsidRPr="00EC69AE">
        <w:rPr>
          <w:rFonts w:ascii="Times New Roman" w:hAnsi="Times New Roman" w:cs="Times New Roman"/>
          <w:sz w:val="24"/>
          <w:szCs w:val="24"/>
          <w:lang w:val="x-none"/>
        </w:rPr>
        <w:t xml:space="preserve"> </w:t>
      </w:r>
      <w:bookmarkStart w:id="67" w:name="_Hlk179535587"/>
      <w:r w:rsidRPr="00EC69AE">
        <w:rPr>
          <w:rFonts w:ascii="Times New Roman" w:hAnsi="Times New Roman" w:cs="Times New Roman"/>
          <w:sz w:val="24"/>
          <w:szCs w:val="24"/>
        </w:rPr>
        <w:t>образовани</w:t>
      </w:r>
      <w:r w:rsidRPr="00EC69AE">
        <w:rPr>
          <w:rFonts w:ascii="Times New Roman" w:hAnsi="Times New Roman" w:cs="Times New Roman"/>
          <w:sz w:val="24"/>
          <w:szCs w:val="24"/>
          <w:lang w:val="ky-KG"/>
        </w:rPr>
        <w:t>я</w:t>
      </w:r>
      <w:r w:rsidRPr="00EC69AE">
        <w:rPr>
          <w:rFonts w:ascii="Times New Roman" w:hAnsi="Times New Roman" w:cs="Times New Roman"/>
          <w:sz w:val="24"/>
          <w:szCs w:val="24"/>
        </w:rPr>
        <w:t xml:space="preserve"> </w:t>
      </w:r>
      <w:r w:rsidRPr="00EC69AE">
        <w:rPr>
          <w:rFonts w:ascii="Times New Roman" w:hAnsi="Times New Roman" w:cs="Times New Roman"/>
          <w:sz w:val="24"/>
          <w:szCs w:val="24"/>
          <w:lang w:eastAsia="x-none"/>
        </w:rPr>
        <w:t>на 13,7 процента</w:t>
      </w:r>
      <w:bookmarkEnd w:id="67"/>
      <w:r w:rsidRPr="00EC69AE">
        <w:rPr>
          <w:rFonts w:ascii="Times New Roman" w:hAnsi="Times New Roman" w:cs="Times New Roman"/>
          <w:sz w:val="24"/>
          <w:szCs w:val="24"/>
          <w:lang w:eastAsia="x-none"/>
        </w:rPr>
        <w:t>.</w:t>
      </w:r>
    </w:p>
    <w:p w14:paraId="5E418369" w14:textId="76EE8C89" w:rsidR="00EC69AE" w:rsidRPr="009C2185" w:rsidRDefault="00EC69AE" w:rsidP="00E725DA">
      <w:pPr>
        <w:spacing w:after="0"/>
        <w:ind w:firstLine="708"/>
        <w:jc w:val="both"/>
        <w:rPr>
          <w:sz w:val="24"/>
          <w:szCs w:val="24"/>
          <w:lang w:val="ky-KG" w:eastAsia="x-none"/>
        </w:rPr>
      </w:pPr>
      <w:r>
        <w:rPr>
          <w:sz w:val="24"/>
          <w:szCs w:val="24"/>
        </w:rPr>
        <w:t xml:space="preserve">                                                                                                                                                                                                                                                                                                                                                                                                                                                                                                                                                                                                                                            </w:t>
      </w:r>
    </w:p>
    <w:p w14:paraId="51F5CD65" w14:textId="5E7022DC" w:rsidR="00EC69AE" w:rsidRPr="00EC69AE" w:rsidRDefault="00EC69AE" w:rsidP="00E725DA">
      <w:pPr>
        <w:spacing w:after="0"/>
        <w:ind w:left="1441" w:hanging="1418"/>
        <w:contextualSpacing/>
        <w:rPr>
          <w:rFonts w:ascii="Times New Roman" w:hAnsi="Times New Roman" w:cs="Times New Roman"/>
          <w:b/>
          <w:sz w:val="24"/>
          <w:szCs w:val="24"/>
          <w:lang w:eastAsia="x-none"/>
        </w:rPr>
      </w:pPr>
      <w:r w:rsidRPr="00EC69AE">
        <w:rPr>
          <w:rFonts w:ascii="Times New Roman" w:hAnsi="Times New Roman" w:cs="Times New Roman"/>
          <w:b/>
          <w:sz w:val="24"/>
          <w:szCs w:val="24"/>
          <w:lang w:val="x-none" w:eastAsia="x-none"/>
        </w:rPr>
        <w:t>Таблица</w:t>
      </w:r>
      <w:r w:rsidRPr="00EC69AE">
        <w:rPr>
          <w:rFonts w:ascii="Times New Roman" w:hAnsi="Times New Roman" w:cs="Times New Roman"/>
          <w:b/>
          <w:sz w:val="24"/>
          <w:szCs w:val="24"/>
          <w:lang w:eastAsia="x-none"/>
        </w:rPr>
        <w:t xml:space="preserve"> </w:t>
      </w:r>
      <w:r w:rsidRPr="00EC69AE">
        <w:rPr>
          <w:rFonts w:ascii="Times New Roman" w:hAnsi="Times New Roman" w:cs="Times New Roman"/>
          <w:b/>
          <w:sz w:val="24"/>
          <w:szCs w:val="24"/>
          <w:lang w:val="x-none" w:eastAsia="x-none"/>
        </w:rPr>
        <w:t>3</w:t>
      </w:r>
      <w:r w:rsidR="00E725DA">
        <w:rPr>
          <w:rFonts w:ascii="Times New Roman" w:hAnsi="Times New Roman" w:cs="Times New Roman"/>
          <w:b/>
          <w:sz w:val="24"/>
          <w:szCs w:val="24"/>
          <w:lang w:val="ru-RU" w:eastAsia="x-none"/>
        </w:rPr>
        <w:t>7</w:t>
      </w:r>
      <w:r w:rsidRPr="00EC69AE">
        <w:rPr>
          <w:rFonts w:ascii="Times New Roman" w:hAnsi="Times New Roman" w:cs="Times New Roman"/>
          <w:b/>
          <w:sz w:val="24"/>
          <w:szCs w:val="24"/>
          <w:lang w:val="x-none" w:eastAsia="x-none"/>
        </w:rPr>
        <w:t>:</w:t>
      </w:r>
      <w:r w:rsidRPr="00EC69AE">
        <w:rPr>
          <w:rFonts w:ascii="Times New Roman" w:hAnsi="Times New Roman" w:cs="Times New Roman"/>
          <w:b/>
          <w:sz w:val="24"/>
          <w:szCs w:val="24"/>
          <w:lang w:eastAsia="x-none"/>
        </w:rPr>
        <w:t xml:space="preserve"> </w:t>
      </w:r>
      <w:r w:rsidRPr="00EC69AE">
        <w:rPr>
          <w:rFonts w:ascii="Times New Roman" w:hAnsi="Times New Roman" w:cs="Times New Roman"/>
          <w:b/>
          <w:sz w:val="24"/>
          <w:szCs w:val="24"/>
          <w:lang w:val="x-none" w:eastAsia="x-none"/>
        </w:rPr>
        <w:t>Среднемесячная номинальная заработная плата работников предприятий</w:t>
      </w:r>
      <w:r w:rsidRPr="00EC69AE">
        <w:rPr>
          <w:rFonts w:ascii="Times New Roman" w:hAnsi="Times New Roman" w:cs="Times New Roman"/>
          <w:b/>
          <w:sz w:val="24"/>
          <w:szCs w:val="24"/>
          <w:lang w:val="ky-KG" w:eastAsia="x-none"/>
        </w:rPr>
        <w:t xml:space="preserve"> </w:t>
      </w:r>
      <w:r w:rsidRPr="00EC69AE">
        <w:rPr>
          <w:rFonts w:ascii="Times New Roman" w:hAnsi="Times New Roman" w:cs="Times New Roman"/>
          <w:b/>
          <w:sz w:val="24"/>
          <w:szCs w:val="24"/>
          <w:lang w:val="x-none" w:eastAsia="x-none"/>
        </w:rPr>
        <w:t>и организаций по видам экономической деятельности</w:t>
      </w:r>
    </w:p>
    <w:p w14:paraId="5DD57E72" w14:textId="2ADAA14B" w:rsidR="00EC69AE" w:rsidRDefault="00EC69AE" w:rsidP="00EC69AE">
      <w:pPr>
        <w:contextualSpacing/>
        <w:rPr>
          <w:rFonts w:ascii="Times New Roman" w:hAnsi="Times New Roman" w:cs="Times New Roman"/>
          <w:b/>
          <w:sz w:val="24"/>
          <w:szCs w:val="24"/>
          <w:lang w:val="x-none" w:eastAsia="x-none"/>
        </w:rPr>
      </w:pPr>
      <w:r w:rsidRPr="00EC69AE">
        <w:rPr>
          <w:rFonts w:ascii="Times New Roman" w:hAnsi="Times New Roman" w:cs="Times New Roman"/>
          <w:b/>
          <w:sz w:val="24"/>
          <w:szCs w:val="24"/>
          <w:lang w:eastAsia="x-none"/>
        </w:rPr>
        <w:t xml:space="preserve">                        </w:t>
      </w:r>
      <w:r w:rsidR="00AC0B00">
        <w:rPr>
          <w:rFonts w:ascii="Times New Roman" w:hAnsi="Times New Roman" w:cs="Times New Roman"/>
          <w:b/>
          <w:sz w:val="24"/>
          <w:szCs w:val="24"/>
          <w:lang w:val="ru-RU" w:eastAsia="x-none"/>
        </w:rPr>
        <w:t xml:space="preserve"> </w:t>
      </w:r>
      <w:r w:rsidRPr="00EC69AE">
        <w:rPr>
          <w:rFonts w:ascii="Times New Roman" w:hAnsi="Times New Roman" w:cs="Times New Roman"/>
          <w:b/>
          <w:sz w:val="24"/>
          <w:szCs w:val="24"/>
          <w:lang w:val="x-none" w:eastAsia="x-none"/>
        </w:rPr>
        <w:t>в январе-сентябре</w:t>
      </w:r>
    </w:p>
    <w:p w14:paraId="317E1BA9" w14:textId="77777777" w:rsidR="00AC0B00" w:rsidRPr="00AC0B00" w:rsidRDefault="00AC0B00" w:rsidP="00EC69AE">
      <w:pPr>
        <w:contextualSpacing/>
        <w:rPr>
          <w:rFonts w:ascii="Times New Roman" w:hAnsi="Times New Roman" w:cs="Times New Roman"/>
          <w:sz w:val="10"/>
          <w:szCs w:val="10"/>
          <w:lang w:eastAsia="x-none"/>
        </w:rPr>
      </w:pPr>
    </w:p>
    <w:tbl>
      <w:tblPr>
        <w:tblW w:w="9627" w:type="dxa"/>
        <w:tblInd w:w="108" w:type="dxa"/>
        <w:tblLayout w:type="fixed"/>
        <w:tblLook w:val="01E0" w:firstRow="1" w:lastRow="1" w:firstColumn="1" w:lastColumn="1" w:noHBand="0" w:noVBand="0"/>
      </w:tblPr>
      <w:tblGrid>
        <w:gridCol w:w="5286"/>
        <w:gridCol w:w="1084"/>
        <w:gridCol w:w="1086"/>
        <w:gridCol w:w="1085"/>
        <w:gridCol w:w="1086"/>
      </w:tblGrid>
      <w:tr w:rsidR="00EC69AE" w:rsidRPr="000272E6" w14:paraId="67A717A3" w14:textId="77777777" w:rsidTr="00D30C07">
        <w:trPr>
          <w:trHeight w:val="509"/>
          <w:tblHeader/>
        </w:trPr>
        <w:tc>
          <w:tcPr>
            <w:tcW w:w="5286" w:type="dxa"/>
            <w:vMerge w:val="restart"/>
            <w:tcBorders>
              <w:top w:val="single" w:sz="8" w:space="0" w:color="auto"/>
              <w:left w:val="nil"/>
              <w:right w:val="nil"/>
            </w:tcBorders>
          </w:tcPr>
          <w:p w14:paraId="6260C4B0" w14:textId="77777777" w:rsidR="00EC69AE" w:rsidRPr="00AC0B00" w:rsidRDefault="00EC69AE" w:rsidP="00AC0B00">
            <w:pPr>
              <w:spacing w:after="0"/>
              <w:rPr>
                <w:rFonts w:ascii="Times New Roman" w:hAnsi="Times New Roman" w:cs="Times New Roman"/>
                <w:b/>
                <w:sz w:val="20"/>
                <w:szCs w:val="20"/>
                <w:lang w:val="x-none" w:eastAsia="x-none"/>
              </w:rPr>
            </w:pPr>
          </w:p>
        </w:tc>
        <w:tc>
          <w:tcPr>
            <w:tcW w:w="2170" w:type="dxa"/>
            <w:gridSpan w:val="2"/>
            <w:tcBorders>
              <w:top w:val="single" w:sz="8" w:space="0" w:color="auto"/>
              <w:left w:val="nil"/>
              <w:bottom w:val="single" w:sz="4" w:space="0" w:color="auto"/>
              <w:right w:val="nil"/>
            </w:tcBorders>
            <w:vAlign w:val="center"/>
          </w:tcPr>
          <w:p w14:paraId="356675A5" w14:textId="77777777" w:rsidR="00EC69AE" w:rsidRPr="00AC0B00" w:rsidRDefault="00EC69AE" w:rsidP="00AC0B00">
            <w:pPr>
              <w:spacing w:after="0"/>
              <w:jc w:val="center"/>
              <w:rPr>
                <w:rFonts w:ascii="Times New Roman" w:hAnsi="Times New Roman" w:cs="Times New Roman"/>
                <w:b/>
                <w:sz w:val="20"/>
                <w:szCs w:val="20"/>
                <w:lang w:val="en-US" w:eastAsia="x-none"/>
              </w:rPr>
            </w:pPr>
            <w:r w:rsidRPr="00AC0B00">
              <w:rPr>
                <w:rFonts w:ascii="Times New Roman" w:hAnsi="Times New Roman" w:cs="Times New Roman"/>
                <w:b/>
                <w:sz w:val="20"/>
                <w:szCs w:val="20"/>
                <w:lang w:val="x-none" w:eastAsia="x-none"/>
              </w:rPr>
              <w:t>Сомов</w:t>
            </w:r>
          </w:p>
        </w:tc>
        <w:tc>
          <w:tcPr>
            <w:tcW w:w="2171" w:type="dxa"/>
            <w:gridSpan w:val="2"/>
            <w:tcBorders>
              <w:top w:val="single" w:sz="8" w:space="0" w:color="auto"/>
              <w:left w:val="nil"/>
              <w:bottom w:val="single" w:sz="4" w:space="0" w:color="auto"/>
            </w:tcBorders>
          </w:tcPr>
          <w:p w14:paraId="36BC0F63" w14:textId="77777777" w:rsidR="00EC69AE" w:rsidRPr="00AC0B00" w:rsidRDefault="00EC69AE" w:rsidP="00AC0B00">
            <w:pPr>
              <w:spacing w:after="0"/>
              <w:ind w:left="-108" w:right="-108"/>
              <w:jc w:val="center"/>
              <w:rPr>
                <w:rFonts w:ascii="Times New Roman" w:hAnsi="Times New Roman" w:cs="Times New Roman"/>
                <w:b/>
                <w:sz w:val="20"/>
                <w:szCs w:val="20"/>
                <w:lang w:val="x-none" w:eastAsia="x-none"/>
              </w:rPr>
            </w:pPr>
            <w:r w:rsidRPr="00AC0B00">
              <w:rPr>
                <w:rFonts w:ascii="Times New Roman" w:hAnsi="Times New Roman" w:cs="Times New Roman"/>
                <w:b/>
                <w:sz w:val="20"/>
                <w:szCs w:val="20"/>
                <w:lang w:val="x-none" w:eastAsia="x-none"/>
              </w:rPr>
              <w:t>В процентах к соответствующему периоду предыдущего года</w:t>
            </w:r>
          </w:p>
        </w:tc>
      </w:tr>
      <w:tr w:rsidR="00EC69AE" w:rsidRPr="000272E6" w14:paraId="1FA5613E" w14:textId="77777777" w:rsidTr="00D30C07">
        <w:trPr>
          <w:trHeight w:val="213"/>
          <w:tblHeader/>
        </w:trPr>
        <w:tc>
          <w:tcPr>
            <w:tcW w:w="5286" w:type="dxa"/>
            <w:vMerge/>
            <w:tcBorders>
              <w:left w:val="nil"/>
              <w:bottom w:val="single" w:sz="8" w:space="0" w:color="auto"/>
              <w:right w:val="nil"/>
            </w:tcBorders>
            <w:vAlign w:val="center"/>
          </w:tcPr>
          <w:p w14:paraId="1042BDC8" w14:textId="77777777" w:rsidR="00EC69AE" w:rsidRPr="00AC0B00" w:rsidRDefault="00EC69AE" w:rsidP="00AC0B00">
            <w:pPr>
              <w:spacing w:after="0"/>
              <w:rPr>
                <w:rFonts w:ascii="Times New Roman" w:hAnsi="Times New Roman" w:cs="Times New Roman"/>
                <w:b/>
                <w:sz w:val="20"/>
                <w:szCs w:val="20"/>
              </w:rPr>
            </w:pPr>
          </w:p>
        </w:tc>
        <w:tc>
          <w:tcPr>
            <w:tcW w:w="1084" w:type="dxa"/>
            <w:tcBorders>
              <w:top w:val="single" w:sz="4" w:space="0" w:color="auto"/>
              <w:left w:val="nil"/>
              <w:bottom w:val="single" w:sz="8" w:space="0" w:color="auto"/>
              <w:right w:val="nil"/>
            </w:tcBorders>
            <w:vAlign w:val="center"/>
          </w:tcPr>
          <w:p w14:paraId="6B7754E8" w14:textId="77777777" w:rsidR="00EC69AE" w:rsidRPr="00AC0B00" w:rsidRDefault="00EC69AE" w:rsidP="00AC0B00">
            <w:pPr>
              <w:spacing w:after="0"/>
              <w:jc w:val="center"/>
              <w:rPr>
                <w:rFonts w:ascii="Times New Roman" w:hAnsi="Times New Roman" w:cs="Times New Roman"/>
                <w:b/>
                <w:sz w:val="20"/>
                <w:szCs w:val="20"/>
                <w:lang w:eastAsia="x-none"/>
              </w:rPr>
            </w:pPr>
            <w:r w:rsidRPr="00AC0B00">
              <w:rPr>
                <w:rFonts w:ascii="Times New Roman" w:hAnsi="Times New Roman" w:cs="Times New Roman"/>
                <w:b/>
                <w:sz w:val="20"/>
                <w:szCs w:val="20"/>
                <w:lang w:eastAsia="x-none"/>
              </w:rPr>
              <w:t xml:space="preserve"> </w:t>
            </w:r>
            <w:r w:rsidRPr="00AC0B00">
              <w:rPr>
                <w:rFonts w:ascii="Times New Roman" w:hAnsi="Times New Roman" w:cs="Times New Roman"/>
                <w:b/>
                <w:sz w:val="20"/>
                <w:szCs w:val="20"/>
                <w:lang w:val="en-US" w:eastAsia="x-none"/>
              </w:rPr>
              <w:t>20</w:t>
            </w:r>
            <w:r w:rsidRPr="00AC0B00">
              <w:rPr>
                <w:rFonts w:ascii="Times New Roman" w:hAnsi="Times New Roman" w:cs="Times New Roman"/>
                <w:b/>
                <w:sz w:val="20"/>
                <w:szCs w:val="20"/>
                <w:lang w:eastAsia="x-none"/>
              </w:rPr>
              <w:t>24</w:t>
            </w:r>
          </w:p>
        </w:tc>
        <w:tc>
          <w:tcPr>
            <w:tcW w:w="1086" w:type="dxa"/>
            <w:tcBorders>
              <w:top w:val="single" w:sz="4" w:space="0" w:color="auto"/>
              <w:left w:val="nil"/>
              <w:bottom w:val="single" w:sz="8" w:space="0" w:color="auto"/>
              <w:right w:val="nil"/>
            </w:tcBorders>
            <w:vAlign w:val="center"/>
          </w:tcPr>
          <w:p w14:paraId="5C012B69" w14:textId="77777777" w:rsidR="00EC69AE" w:rsidRPr="00AC0B00" w:rsidRDefault="00EC69AE" w:rsidP="00AC0B00">
            <w:pPr>
              <w:spacing w:after="0"/>
              <w:ind w:left="35" w:hanging="35"/>
              <w:jc w:val="center"/>
              <w:rPr>
                <w:rFonts w:ascii="Times New Roman" w:hAnsi="Times New Roman" w:cs="Times New Roman"/>
                <w:b/>
                <w:sz w:val="20"/>
                <w:szCs w:val="20"/>
                <w:lang w:eastAsia="x-none"/>
              </w:rPr>
            </w:pPr>
            <w:r w:rsidRPr="00AC0B00">
              <w:rPr>
                <w:rFonts w:ascii="Times New Roman" w:hAnsi="Times New Roman" w:cs="Times New Roman"/>
                <w:b/>
                <w:sz w:val="20"/>
                <w:szCs w:val="20"/>
                <w:lang w:val="en-US" w:eastAsia="x-none"/>
              </w:rPr>
              <w:t>20</w:t>
            </w:r>
            <w:r w:rsidRPr="00AC0B00">
              <w:rPr>
                <w:rFonts w:ascii="Times New Roman" w:hAnsi="Times New Roman" w:cs="Times New Roman"/>
                <w:b/>
                <w:sz w:val="20"/>
                <w:szCs w:val="20"/>
                <w:lang w:eastAsia="x-none"/>
              </w:rPr>
              <w:t>25</w:t>
            </w:r>
          </w:p>
        </w:tc>
        <w:tc>
          <w:tcPr>
            <w:tcW w:w="1085" w:type="dxa"/>
            <w:tcBorders>
              <w:top w:val="single" w:sz="4" w:space="0" w:color="auto"/>
              <w:left w:val="nil"/>
              <w:bottom w:val="single" w:sz="8" w:space="0" w:color="auto"/>
            </w:tcBorders>
            <w:vAlign w:val="center"/>
          </w:tcPr>
          <w:p w14:paraId="33EB40F9" w14:textId="77777777" w:rsidR="00EC69AE" w:rsidRPr="00AC0B00" w:rsidRDefault="00EC69AE" w:rsidP="00AC0B00">
            <w:pPr>
              <w:spacing w:after="0"/>
              <w:ind w:left="-44" w:firstLine="44"/>
              <w:jc w:val="center"/>
              <w:rPr>
                <w:rFonts w:ascii="Times New Roman" w:hAnsi="Times New Roman" w:cs="Times New Roman"/>
                <w:b/>
                <w:sz w:val="20"/>
                <w:szCs w:val="20"/>
                <w:lang w:eastAsia="x-none"/>
              </w:rPr>
            </w:pPr>
            <w:r w:rsidRPr="00AC0B00">
              <w:rPr>
                <w:rFonts w:ascii="Times New Roman" w:hAnsi="Times New Roman" w:cs="Times New Roman"/>
                <w:b/>
                <w:sz w:val="20"/>
                <w:szCs w:val="20"/>
                <w:lang w:val="en-US" w:eastAsia="x-none"/>
              </w:rPr>
              <w:t>20</w:t>
            </w:r>
            <w:r w:rsidRPr="00AC0B00">
              <w:rPr>
                <w:rFonts w:ascii="Times New Roman" w:hAnsi="Times New Roman" w:cs="Times New Roman"/>
                <w:b/>
                <w:sz w:val="20"/>
                <w:szCs w:val="20"/>
                <w:lang w:eastAsia="x-none"/>
              </w:rPr>
              <w:t>24</w:t>
            </w:r>
          </w:p>
        </w:tc>
        <w:tc>
          <w:tcPr>
            <w:tcW w:w="1086" w:type="dxa"/>
            <w:tcBorders>
              <w:top w:val="single" w:sz="4" w:space="0" w:color="auto"/>
              <w:bottom w:val="single" w:sz="8" w:space="0" w:color="auto"/>
              <w:right w:val="nil"/>
            </w:tcBorders>
            <w:vAlign w:val="center"/>
          </w:tcPr>
          <w:p w14:paraId="63286486" w14:textId="77777777" w:rsidR="00EC69AE" w:rsidRPr="00AC0B00" w:rsidRDefault="00EC69AE" w:rsidP="00AC0B00">
            <w:pPr>
              <w:spacing w:after="0"/>
              <w:ind w:left="-108" w:right="34"/>
              <w:jc w:val="center"/>
              <w:rPr>
                <w:rFonts w:ascii="Times New Roman" w:hAnsi="Times New Roman" w:cs="Times New Roman"/>
                <w:b/>
                <w:sz w:val="20"/>
                <w:szCs w:val="20"/>
                <w:lang w:eastAsia="x-none"/>
              </w:rPr>
            </w:pPr>
            <w:r w:rsidRPr="00AC0B00">
              <w:rPr>
                <w:rFonts w:ascii="Times New Roman" w:hAnsi="Times New Roman" w:cs="Times New Roman"/>
                <w:b/>
                <w:sz w:val="20"/>
                <w:szCs w:val="20"/>
                <w:lang w:eastAsia="x-none"/>
              </w:rPr>
              <w:t xml:space="preserve">   </w:t>
            </w:r>
            <w:r w:rsidRPr="00AC0B00">
              <w:rPr>
                <w:rFonts w:ascii="Times New Roman" w:hAnsi="Times New Roman" w:cs="Times New Roman"/>
                <w:b/>
                <w:sz w:val="20"/>
                <w:szCs w:val="20"/>
                <w:lang w:val="en-US" w:eastAsia="x-none"/>
              </w:rPr>
              <w:t>20</w:t>
            </w:r>
            <w:r w:rsidRPr="00AC0B00">
              <w:rPr>
                <w:rFonts w:ascii="Times New Roman" w:hAnsi="Times New Roman" w:cs="Times New Roman"/>
                <w:b/>
                <w:sz w:val="20"/>
                <w:szCs w:val="20"/>
                <w:lang w:eastAsia="x-none"/>
              </w:rPr>
              <w:t>25</w:t>
            </w:r>
          </w:p>
        </w:tc>
      </w:tr>
      <w:tr w:rsidR="00EC69AE" w:rsidRPr="000272E6" w14:paraId="33575690" w14:textId="77777777" w:rsidTr="00D30C07">
        <w:trPr>
          <w:trHeight w:val="225"/>
        </w:trPr>
        <w:tc>
          <w:tcPr>
            <w:tcW w:w="5286" w:type="dxa"/>
            <w:tcBorders>
              <w:top w:val="single" w:sz="8" w:space="0" w:color="auto"/>
            </w:tcBorders>
          </w:tcPr>
          <w:p w14:paraId="269044F7" w14:textId="77777777" w:rsidR="00EC69AE" w:rsidRPr="00AC0B00" w:rsidRDefault="00EC69AE" w:rsidP="00AC0B00">
            <w:pPr>
              <w:spacing w:after="0"/>
              <w:ind w:left="176" w:hanging="176"/>
              <w:jc w:val="both"/>
              <w:rPr>
                <w:rFonts w:ascii="Times New Roman" w:hAnsi="Times New Roman" w:cs="Times New Roman"/>
                <w:b/>
                <w:sz w:val="20"/>
                <w:szCs w:val="20"/>
                <w:lang w:val="x-none" w:eastAsia="x-none"/>
              </w:rPr>
            </w:pPr>
            <w:r w:rsidRPr="00AC0B00">
              <w:rPr>
                <w:rFonts w:ascii="Times New Roman" w:hAnsi="Times New Roman" w:cs="Times New Roman"/>
                <w:b/>
                <w:sz w:val="20"/>
                <w:szCs w:val="20"/>
                <w:lang w:val="x-none" w:eastAsia="x-none"/>
              </w:rPr>
              <w:t>г. Бишкек</w:t>
            </w:r>
          </w:p>
        </w:tc>
        <w:tc>
          <w:tcPr>
            <w:tcW w:w="1084" w:type="dxa"/>
            <w:tcBorders>
              <w:top w:val="single" w:sz="8" w:space="0" w:color="auto"/>
            </w:tcBorders>
            <w:vAlign w:val="bottom"/>
          </w:tcPr>
          <w:p w14:paraId="07B28F7A" w14:textId="77777777" w:rsidR="00EC69AE" w:rsidRPr="00AC0B00" w:rsidRDefault="00EC69AE" w:rsidP="00AC0B00">
            <w:pPr>
              <w:spacing w:after="0"/>
              <w:jc w:val="center"/>
              <w:rPr>
                <w:rFonts w:ascii="Times New Roman" w:hAnsi="Times New Roman" w:cs="Times New Roman"/>
                <w:b/>
                <w:bCs/>
                <w:sz w:val="20"/>
                <w:szCs w:val="20"/>
              </w:rPr>
            </w:pPr>
            <w:r w:rsidRPr="00AC0B00">
              <w:rPr>
                <w:rFonts w:ascii="Times New Roman" w:hAnsi="Times New Roman" w:cs="Times New Roman"/>
                <w:b/>
                <w:bCs/>
                <w:sz w:val="20"/>
                <w:szCs w:val="20"/>
              </w:rPr>
              <w:t>43649</w:t>
            </w:r>
          </w:p>
        </w:tc>
        <w:tc>
          <w:tcPr>
            <w:tcW w:w="1086" w:type="dxa"/>
            <w:tcBorders>
              <w:top w:val="single" w:sz="8" w:space="0" w:color="auto"/>
            </w:tcBorders>
            <w:vAlign w:val="bottom"/>
          </w:tcPr>
          <w:p w14:paraId="6836E354" w14:textId="77777777" w:rsidR="00EC69AE" w:rsidRPr="00AC0B00" w:rsidRDefault="00EC69AE" w:rsidP="00AC0B00">
            <w:pPr>
              <w:spacing w:after="0"/>
              <w:jc w:val="center"/>
              <w:rPr>
                <w:rFonts w:ascii="Times New Roman" w:hAnsi="Times New Roman" w:cs="Times New Roman"/>
                <w:b/>
                <w:bCs/>
                <w:sz w:val="20"/>
                <w:szCs w:val="20"/>
              </w:rPr>
            </w:pPr>
            <w:r w:rsidRPr="00AC0B00">
              <w:rPr>
                <w:rFonts w:ascii="Times New Roman" w:hAnsi="Times New Roman" w:cs="Times New Roman"/>
                <w:b/>
                <w:bCs/>
                <w:sz w:val="20"/>
                <w:szCs w:val="20"/>
              </w:rPr>
              <w:t>54395</w:t>
            </w:r>
          </w:p>
        </w:tc>
        <w:tc>
          <w:tcPr>
            <w:tcW w:w="1085" w:type="dxa"/>
            <w:tcBorders>
              <w:top w:val="single" w:sz="8" w:space="0" w:color="auto"/>
            </w:tcBorders>
            <w:vAlign w:val="bottom"/>
          </w:tcPr>
          <w:p w14:paraId="1CBC0D92" w14:textId="77777777" w:rsidR="00EC69AE" w:rsidRPr="00AC0B00" w:rsidRDefault="00EC69AE" w:rsidP="00AC0B00">
            <w:pPr>
              <w:spacing w:after="0"/>
              <w:rPr>
                <w:rFonts w:ascii="Times New Roman" w:hAnsi="Times New Roman" w:cs="Times New Roman"/>
                <w:b/>
                <w:bCs/>
                <w:sz w:val="20"/>
                <w:szCs w:val="20"/>
              </w:rPr>
            </w:pPr>
            <w:r w:rsidRPr="00AC0B00">
              <w:rPr>
                <w:rFonts w:ascii="Times New Roman" w:hAnsi="Times New Roman" w:cs="Times New Roman"/>
                <w:b/>
                <w:bCs/>
                <w:sz w:val="20"/>
                <w:szCs w:val="20"/>
              </w:rPr>
              <w:t xml:space="preserve">    114,8</w:t>
            </w:r>
          </w:p>
        </w:tc>
        <w:tc>
          <w:tcPr>
            <w:tcW w:w="1086" w:type="dxa"/>
            <w:tcBorders>
              <w:top w:val="single" w:sz="8" w:space="0" w:color="auto"/>
            </w:tcBorders>
            <w:vAlign w:val="bottom"/>
          </w:tcPr>
          <w:p w14:paraId="75615DC5" w14:textId="77777777" w:rsidR="00EC69AE" w:rsidRPr="00AC0B00" w:rsidRDefault="00EC69AE" w:rsidP="00AC0B00">
            <w:pPr>
              <w:spacing w:after="0"/>
              <w:jc w:val="center"/>
              <w:rPr>
                <w:rFonts w:ascii="Times New Roman" w:hAnsi="Times New Roman" w:cs="Times New Roman"/>
                <w:b/>
                <w:bCs/>
                <w:sz w:val="20"/>
                <w:szCs w:val="20"/>
              </w:rPr>
            </w:pPr>
            <w:r w:rsidRPr="00AC0B00">
              <w:rPr>
                <w:rFonts w:ascii="Times New Roman" w:hAnsi="Times New Roman" w:cs="Times New Roman"/>
                <w:b/>
                <w:bCs/>
                <w:sz w:val="20"/>
                <w:szCs w:val="20"/>
              </w:rPr>
              <w:t>124,6</w:t>
            </w:r>
          </w:p>
        </w:tc>
      </w:tr>
      <w:tr w:rsidR="00EC69AE" w:rsidRPr="000272E6" w14:paraId="50871C74" w14:textId="77777777" w:rsidTr="00D30C07">
        <w:trPr>
          <w:trHeight w:val="252"/>
        </w:trPr>
        <w:tc>
          <w:tcPr>
            <w:tcW w:w="5286" w:type="dxa"/>
          </w:tcPr>
          <w:p w14:paraId="38A09FDD" w14:textId="77777777" w:rsidR="00EC69AE" w:rsidRPr="00AC0B00" w:rsidRDefault="00EC69AE" w:rsidP="00AC0B00">
            <w:pPr>
              <w:spacing w:after="0"/>
              <w:ind w:left="176" w:hanging="176"/>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Сельское хозяйство, лесное хозяйство и рыболовство</w:t>
            </w:r>
          </w:p>
        </w:tc>
        <w:tc>
          <w:tcPr>
            <w:tcW w:w="1084" w:type="dxa"/>
            <w:vAlign w:val="bottom"/>
          </w:tcPr>
          <w:p w14:paraId="0521BB0E"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40876</w:t>
            </w:r>
          </w:p>
        </w:tc>
        <w:tc>
          <w:tcPr>
            <w:tcW w:w="1086" w:type="dxa"/>
            <w:vAlign w:val="bottom"/>
          </w:tcPr>
          <w:p w14:paraId="7A11AC6C"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49491</w:t>
            </w:r>
          </w:p>
        </w:tc>
        <w:tc>
          <w:tcPr>
            <w:tcW w:w="1085" w:type="dxa"/>
            <w:vAlign w:val="bottom"/>
          </w:tcPr>
          <w:p w14:paraId="1310AF1C"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sz w:val="20"/>
                <w:szCs w:val="20"/>
              </w:rPr>
              <w:t xml:space="preserve">    103,0</w:t>
            </w:r>
          </w:p>
        </w:tc>
        <w:tc>
          <w:tcPr>
            <w:tcW w:w="1086" w:type="dxa"/>
            <w:vAlign w:val="bottom"/>
          </w:tcPr>
          <w:p w14:paraId="021A9307"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121,1</w:t>
            </w:r>
          </w:p>
        </w:tc>
      </w:tr>
      <w:tr w:rsidR="00EC69AE" w:rsidRPr="000272E6" w14:paraId="42C7583D" w14:textId="77777777" w:rsidTr="00D30C07">
        <w:trPr>
          <w:trHeight w:val="225"/>
        </w:trPr>
        <w:tc>
          <w:tcPr>
            <w:tcW w:w="5286" w:type="dxa"/>
          </w:tcPr>
          <w:p w14:paraId="6A5B6EB9"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Добыча полезных ископаемых</w:t>
            </w:r>
          </w:p>
        </w:tc>
        <w:tc>
          <w:tcPr>
            <w:tcW w:w="1084" w:type="dxa"/>
            <w:vAlign w:val="bottom"/>
          </w:tcPr>
          <w:p w14:paraId="50B3A538"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98353</w:t>
            </w:r>
          </w:p>
        </w:tc>
        <w:tc>
          <w:tcPr>
            <w:tcW w:w="1086" w:type="dxa"/>
            <w:vAlign w:val="bottom"/>
          </w:tcPr>
          <w:p w14:paraId="16D63268"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118282</w:t>
            </w:r>
          </w:p>
        </w:tc>
        <w:tc>
          <w:tcPr>
            <w:tcW w:w="1085" w:type="dxa"/>
            <w:vAlign w:val="bottom"/>
          </w:tcPr>
          <w:p w14:paraId="32588A30"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sz w:val="20"/>
                <w:szCs w:val="20"/>
              </w:rPr>
              <w:t xml:space="preserve">    125,4</w:t>
            </w:r>
          </w:p>
        </w:tc>
        <w:tc>
          <w:tcPr>
            <w:tcW w:w="1086" w:type="dxa"/>
            <w:vAlign w:val="bottom"/>
          </w:tcPr>
          <w:p w14:paraId="09BA1514"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color w:val="000000"/>
                <w:sz w:val="20"/>
                <w:szCs w:val="20"/>
              </w:rPr>
              <w:t>120,3</w:t>
            </w:r>
          </w:p>
        </w:tc>
      </w:tr>
      <w:tr w:rsidR="00EC69AE" w:rsidRPr="000272E6" w14:paraId="597A5929" w14:textId="77777777" w:rsidTr="00D30C07">
        <w:trPr>
          <w:trHeight w:val="305"/>
        </w:trPr>
        <w:tc>
          <w:tcPr>
            <w:tcW w:w="5286" w:type="dxa"/>
          </w:tcPr>
          <w:p w14:paraId="7490E9EF" w14:textId="77777777" w:rsidR="00EC69AE" w:rsidRPr="00AC0B00" w:rsidRDefault="00EC69AE" w:rsidP="00AC0B00">
            <w:pPr>
              <w:spacing w:after="0"/>
              <w:ind w:left="318" w:hanging="318"/>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Обрабатывающие производства (обрабатывающая </w:t>
            </w:r>
            <w:r w:rsidRPr="00AC0B00">
              <w:rPr>
                <w:rFonts w:ascii="Times New Roman" w:hAnsi="Times New Roman" w:cs="Times New Roman"/>
                <w:sz w:val="20"/>
                <w:szCs w:val="20"/>
                <w:lang w:val="en-US" w:eastAsia="x-none"/>
              </w:rPr>
              <w:t xml:space="preserve">                </w:t>
            </w:r>
            <w:r w:rsidRPr="00AC0B00">
              <w:rPr>
                <w:rFonts w:ascii="Times New Roman" w:hAnsi="Times New Roman" w:cs="Times New Roman"/>
                <w:sz w:val="20"/>
                <w:szCs w:val="20"/>
                <w:lang w:val="x-none" w:eastAsia="x-none"/>
              </w:rPr>
              <w:t>промышленность)</w:t>
            </w:r>
          </w:p>
        </w:tc>
        <w:tc>
          <w:tcPr>
            <w:tcW w:w="1084" w:type="dxa"/>
            <w:vAlign w:val="bottom"/>
          </w:tcPr>
          <w:p w14:paraId="766B647E"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37624</w:t>
            </w:r>
          </w:p>
        </w:tc>
        <w:tc>
          <w:tcPr>
            <w:tcW w:w="1086" w:type="dxa"/>
            <w:vAlign w:val="bottom"/>
          </w:tcPr>
          <w:p w14:paraId="10FB1A8E"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49156</w:t>
            </w:r>
          </w:p>
        </w:tc>
        <w:tc>
          <w:tcPr>
            <w:tcW w:w="1085" w:type="dxa"/>
            <w:vAlign w:val="bottom"/>
          </w:tcPr>
          <w:p w14:paraId="0C3678E7"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sz w:val="20"/>
                <w:szCs w:val="20"/>
              </w:rPr>
              <w:t xml:space="preserve">    120,7</w:t>
            </w:r>
          </w:p>
        </w:tc>
        <w:tc>
          <w:tcPr>
            <w:tcW w:w="1086" w:type="dxa"/>
            <w:vAlign w:val="bottom"/>
          </w:tcPr>
          <w:p w14:paraId="20C8FC0E"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sz w:val="20"/>
                <w:szCs w:val="20"/>
              </w:rPr>
              <w:t xml:space="preserve">    130,7</w:t>
            </w:r>
          </w:p>
        </w:tc>
      </w:tr>
      <w:tr w:rsidR="00EC69AE" w:rsidRPr="000272E6" w14:paraId="6C30AFB1" w14:textId="77777777" w:rsidTr="00D30C07">
        <w:trPr>
          <w:cantSplit/>
          <w:trHeight w:val="465"/>
        </w:trPr>
        <w:tc>
          <w:tcPr>
            <w:tcW w:w="5286" w:type="dxa"/>
          </w:tcPr>
          <w:p w14:paraId="45BB5CF3" w14:textId="77777777" w:rsidR="00EC69AE" w:rsidRPr="00AC0B00" w:rsidRDefault="00EC69AE" w:rsidP="00AC0B00">
            <w:pPr>
              <w:spacing w:after="0"/>
              <w:ind w:left="318" w:hanging="284"/>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Обеспечение (снабжение) электроэнергией, газом, паром и кондиционированным воздухом</w:t>
            </w:r>
          </w:p>
        </w:tc>
        <w:tc>
          <w:tcPr>
            <w:tcW w:w="1084" w:type="dxa"/>
            <w:vAlign w:val="bottom"/>
          </w:tcPr>
          <w:p w14:paraId="3FE9B510" w14:textId="77777777" w:rsidR="00EC69AE" w:rsidRPr="00AC0B00" w:rsidRDefault="00EC69AE" w:rsidP="00AC0B00">
            <w:pPr>
              <w:spacing w:after="0"/>
              <w:jc w:val="center"/>
              <w:rPr>
                <w:rFonts w:ascii="Times New Roman" w:hAnsi="Times New Roman" w:cs="Times New Roman"/>
                <w:color w:val="000000"/>
                <w:sz w:val="20"/>
                <w:szCs w:val="20"/>
              </w:rPr>
            </w:pPr>
            <w:r w:rsidRPr="00AC0B00">
              <w:rPr>
                <w:rFonts w:ascii="Times New Roman" w:hAnsi="Times New Roman" w:cs="Times New Roman"/>
                <w:color w:val="000000"/>
                <w:sz w:val="20"/>
                <w:szCs w:val="20"/>
              </w:rPr>
              <w:t>51541</w:t>
            </w:r>
          </w:p>
        </w:tc>
        <w:tc>
          <w:tcPr>
            <w:tcW w:w="1086" w:type="dxa"/>
            <w:vAlign w:val="bottom"/>
          </w:tcPr>
          <w:p w14:paraId="03D3F80A"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64990</w:t>
            </w:r>
          </w:p>
        </w:tc>
        <w:tc>
          <w:tcPr>
            <w:tcW w:w="1085" w:type="dxa"/>
            <w:vAlign w:val="bottom"/>
          </w:tcPr>
          <w:p w14:paraId="75DF4736"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105,0</w:t>
            </w:r>
          </w:p>
        </w:tc>
        <w:tc>
          <w:tcPr>
            <w:tcW w:w="1086" w:type="dxa"/>
            <w:vAlign w:val="bottom"/>
          </w:tcPr>
          <w:p w14:paraId="11BBC992"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126,1</w:t>
            </w:r>
          </w:p>
        </w:tc>
      </w:tr>
      <w:tr w:rsidR="00EC69AE" w:rsidRPr="000272E6" w14:paraId="08240278" w14:textId="77777777" w:rsidTr="00D30C07">
        <w:trPr>
          <w:trHeight w:val="450"/>
        </w:trPr>
        <w:tc>
          <w:tcPr>
            <w:tcW w:w="5286" w:type="dxa"/>
          </w:tcPr>
          <w:p w14:paraId="22D10859" w14:textId="77777777" w:rsidR="00EC69AE" w:rsidRPr="00AC0B00" w:rsidRDefault="00EC69AE" w:rsidP="00AC0B00">
            <w:pPr>
              <w:spacing w:after="0"/>
              <w:ind w:left="318" w:hanging="284"/>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Водоснабжение, очистка, обработка отходов и получение вторичного сырья</w:t>
            </w:r>
          </w:p>
        </w:tc>
        <w:tc>
          <w:tcPr>
            <w:tcW w:w="1084" w:type="dxa"/>
            <w:vAlign w:val="bottom"/>
          </w:tcPr>
          <w:p w14:paraId="4839F94D"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45351</w:t>
            </w:r>
          </w:p>
        </w:tc>
        <w:tc>
          <w:tcPr>
            <w:tcW w:w="1086" w:type="dxa"/>
            <w:vAlign w:val="bottom"/>
          </w:tcPr>
          <w:p w14:paraId="731DD6F0"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54107</w:t>
            </w:r>
          </w:p>
        </w:tc>
        <w:tc>
          <w:tcPr>
            <w:tcW w:w="1085" w:type="dxa"/>
            <w:vAlign w:val="bottom"/>
          </w:tcPr>
          <w:p w14:paraId="5ACB9877"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sz w:val="20"/>
                <w:szCs w:val="20"/>
              </w:rPr>
              <w:t xml:space="preserve">    120,3</w:t>
            </w:r>
          </w:p>
        </w:tc>
        <w:tc>
          <w:tcPr>
            <w:tcW w:w="1086" w:type="dxa"/>
            <w:vAlign w:val="bottom"/>
          </w:tcPr>
          <w:p w14:paraId="4FA500FE"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119,3</w:t>
            </w:r>
          </w:p>
        </w:tc>
      </w:tr>
      <w:tr w:rsidR="00EC69AE" w:rsidRPr="000272E6" w14:paraId="123BD12C" w14:textId="77777777" w:rsidTr="00D30C07">
        <w:trPr>
          <w:trHeight w:val="240"/>
        </w:trPr>
        <w:tc>
          <w:tcPr>
            <w:tcW w:w="5286" w:type="dxa"/>
          </w:tcPr>
          <w:p w14:paraId="687F622D"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Строительство</w:t>
            </w:r>
          </w:p>
        </w:tc>
        <w:tc>
          <w:tcPr>
            <w:tcW w:w="1084" w:type="dxa"/>
            <w:vAlign w:val="bottom"/>
          </w:tcPr>
          <w:p w14:paraId="79E6351B"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44397</w:t>
            </w:r>
          </w:p>
        </w:tc>
        <w:tc>
          <w:tcPr>
            <w:tcW w:w="1086" w:type="dxa"/>
            <w:vAlign w:val="bottom"/>
          </w:tcPr>
          <w:p w14:paraId="0F904812"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60280</w:t>
            </w:r>
          </w:p>
        </w:tc>
        <w:tc>
          <w:tcPr>
            <w:tcW w:w="1085" w:type="dxa"/>
            <w:vAlign w:val="bottom"/>
          </w:tcPr>
          <w:p w14:paraId="2D298660"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sz w:val="20"/>
                <w:szCs w:val="20"/>
              </w:rPr>
              <w:t xml:space="preserve">    144,8</w:t>
            </w:r>
          </w:p>
        </w:tc>
        <w:tc>
          <w:tcPr>
            <w:tcW w:w="1086" w:type="dxa"/>
            <w:vAlign w:val="bottom"/>
          </w:tcPr>
          <w:p w14:paraId="2D14CE51"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sz w:val="20"/>
                <w:szCs w:val="20"/>
              </w:rPr>
              <w:t xml:space="preserve">    135,8</w:t>
            </w:r>
          </w:p>
        </w:tc>
      </w:tr>
      <w:tr w:rsidR="00EC69AE" w:rsidRPr="000272E6" w14:paraId="0B60E591" w14:textId="77777777" w:rsidTr="00D30C07">
        <w:trPr>
          <w:trHeight w:val="450"/>
        </w:trPr>
        <w:tc>
          <w:tcPr>
            <w:tcW w:w="5286" w:type="dxa"/>
          </w:tcPr>
          <w:p w14:paraId="1BD42D00" w14:textId="77777777" w:rsidR="00EC69AE" w:rsidRPr="00AC0B00" w:rsidRDefault="00EC69AE" w:rsidP="00AC0B00">
            <w:pPr>
              <w:spacing w:after="0"/>
              <w:ind w:left="318" w:hanging="318"/>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Оптовая и розничная торговля; ремонт автомобилей и мотоциклов</w:t>
            </w:r>
          </w:p>
        </w:tc>
        <w:tc>
          <w:tcPr>
            <w:tcW w:w="1084" w:type="dxa"/>
            <w:vAlign w:val="bottom"/>
          </w:tcPr>
          <w:p w14:paraId="35CF0C54"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39962</w:t>
            </w:r>
          </w:p>
        </w:tc>
        <w:tc>
          <w:tcPr>
            <w:tcW w:w="1086" w:type="dxa"/>
            <w:vAlign w:val="bottom"/>
          </w:tcPr>
          <w:p w14:paraId="6318B640"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50177</w:t>
            </w:r>
          </w:p>
        </w:tc>
        <w:tc>
          <w:tcPr>
            <w:tcW w:w="1085" w:type="dxa"/>
            <w:vAlign w:val="bottom"/>
          </w:tcPr>
          <w:p w14:paraId="461496E2"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126,9</w:t>
            </w:r>
          </w:p>
        </w:tc>
        <w:tc>
          <w:tcPr>
            <w:tcW w:w="1086" w:type="dxa"/>
            <w:vAlign w:val="bottom"/>
          </w:tcPr>
          <w:p w14:paraId="1EED2994"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125,6</w:t>
            </w:r>
          </w:p>
        </w:tc>
      </w:tr>
      <w:tr w:rsidR="00EC69AE" w:rsidRPr="000272E6" w14:paraId="477084DD" w14:textId="77777777" w:rsidTr="00D30C07">
        <w:trPr>
          <w:trHeight w:val="240"/>
        </w:trPr>
        <w:tc>
          <w:tcPr>
            <w:tcW w:w="5286" w:type="dxa"/>
          </w:tcPr>
          <w:p w14:paraId="1F539424"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Транспортная деятельность и хранение грузов</w:t>
            </w:r>
          </w:p>
        </w:tc>
        <w:tc>
          <w:tcPr>
            <w:tcW w:w="1084" w:type="dxa"/>
            <w:vAlign w:val="bottom"/>
          </w:tcPr>
          <w:p w14:paraId="6466DFD9"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53132</w:t>
            </w:r>
          </w:p>
        </w:tc>
        <w:tc>
          <w:tcPr>
            <w:tcW w:w="1086" w:type="dxa"/>
            <w:vAlign w:val="bottom"/>
          </w:tcPr>
          <w:p w14:paraId="59A67F91"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63226</w:t>
            </w:r>
          </w:p>
        </w:tc>
        <w:tc>
          <w:tcPr>
            <w:tcW w:w="1085" w:type="dxa"/>
            <w:vAlign w:val="bottom"/>
          </w:tcPr>
          <w:p w14:paraId="6378C18E"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114,3</w:t>
            </w:r>
          </w:p>
        </w:tc>
        <w:tc>
          <w:tcPr>
            <w:tcW w:w="1086" w:type="dxa"/>
            <w:vAlign w:val="bottom"/>
          </w:tcPr>
          <w:p w14:paraId="2AA6434C"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119,0</w:t>
            </w:r>
          </w:p>
        </w:tc>
      </w:tr>
      <w:tr w:rsidR="00EC69AE" w:rsidRPr="000272E6" w14:paraId="6151D77F" w14:textId="77777777" w:rsidTr="00D30C07">
        <w:trPr>
          <w:trHeight w:val="225"/>
        </w:trPr>
        <w:tc>
          <w:tcPr>
            <w:tcW w:w="5286" w:type="dxa"/>
          </w:tcPr>
          <w:p w14:paraId="42A5EC59"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Деятельность гостиниц и ресторанов</w:t>
            </w:r>
          </w:p>
        </w:tc>
        <w:tc>
          <w:tcPr>
            <w:tcW w:w="1084" w:type="dxa"/>
            <w:vAlign w:val="bottom"/>
          </w:tcPr>
          <w:p w14:paraId="7268F8E8"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30279</w:t>
            </w:r>
          </w:p>
        </w:tc>
        <w:tc>
          <w:tcPr>
            <w:tcW w:w="1086" w:type="dxa"/>
            <w:vAlign w:val="bottom"/>
          </w:tcPr>
          <w:p w14:paraId="4021CFAC"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36591</w:t>
            </w:r>
          </w:p>
        </w:tc>
        <w:tc>
          <w:tcPr>
            <w:tcW w:w="1085" w:type="dxa"/>
            <w:vAlign w:val="bottom"/>
          </w:tcPr>
          <w:p w14:paraId="6C28C8D5"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107,3</w:t>
            </w:r>
          </w:p>
        </w:tc>
        <w:tc>
          <w:tcPr>
            <w:tcW w:w="1086" w:type="dxa"/>
            <w:vAlign w:val="bottom"/>
          </w:tcPr>
          <w:p w14:paraId="73AD7AED"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120,9</w:t>
            </w:r>
          </w:p>
        </w:tc>
      </w:tr>
      <w:tr w:rsidR="00EC69AE" w:rsidRPr="000272E6" w14:paraId="44E93509" w14:textId="77777777" w:rsidTr="00D30C07">
        <w:trPr>
          <w:trHeight w:val="225"/>
        </w:trPr>
        <w:tc>
          <w:tcPr>
            <w:tcW w:w="5286" w:type="dxa"/>
          </w:tcPr>
          <w:p w14:paraId="1BC517A7"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Информация и связь</w:t>
            </w:r>
          </w:p>
        </w:tc>
        <w:tc>
          <w:tcPr>
            <w:tcW w:w="1084" w:type="dxa"/>
            <w:vAlign w:val="bottom"/>
          </w:tcPr>
          <w:p w14:paraId="73292673"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72190</w:t>
            </w:r>
          </w:p>
        </w:tc>
        <w:tc>
          <w:tcPr>
            <w:tcW w:w="1086" w:type="dxa"/>
            <w:vAlign w:val="bottom"/>
          </w:tcPr>
          <w:p w14:paraId="0CB5003E"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83624</w:t>
            </w:r>
          </w:p>
        </w:tc>
        <w:tc>
          <w:tcPr>
            <w:tcW w:w="1085" w:type="dxa"/>
            <w:vAlign w:val="bottom"/>
          </w:tcPr>
          <w:p w14:paraId="16D704BF"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107,5</w:t>
            </w:r>
          </w:p>
        </w:tc>
        <w:tc>
          <w:tcPr>
            <w:tcW w:w="1086" w:type="dxa"/>
            <w:vAlign w:val="bottom"/>
          </w:tcPr>
          <w:p w14:paraId="51DDCC08"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115,8</w:t>
            </w:r>
          </w:p>
        </w:tc>
      </w:tr>
      <w:tr w:rsidR="00EC69AE" w:rsidRPr="000272E6" w14:paraId="103C2C1A" w14:textId="77777777" w:rsidTr="00D30C07">
        <w:trPr>
          <w:trHeight w:val="69"/>
        </w:trPr>
        <w:tc>
          <w:tcPr>
            <w:tcW w:w="5286" w:type="dxa"/>
          </w:tcPr>
          <w:p w14:paraId="41A463D9"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bookmarkStart w:id="68" w:name="_Hlk71631972"/>
            <w:r w:rsidRPr="00AC0B00">
              <w:rPr>
                <w:rFonts w:ascii="Times New Roman" w:hAnsi="Times New Roman" w:cs="Times New Roman"/>
                <w:sz w:val="20"/>
                <w:szCs w:val="20"/>
                <w:lang w:val="x-none" w:eastAsia="x-none"/>
              </w:rPr>
              <w:t xml:space="preserve">    Финансовое посредничество и страхование</w:t>
            </w:r>
          </w:p>
        </w:tc>
        <w:tc>
          <w:tcPr>
            <w:tcW w:w="1084" w:type="dxa"/>
            <w:vAlign w:val="bottom"/>
          </w:tcPr>
          <w:p w14:paraId="5A9763E8"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79612</w:t>
            </w:r>
          </w:p>
        </w:tc>
        <w:tc>
          <w:tcPr>
            <w:tcW w:w="1086" w:type="dxa"/>
            <w:vAlign w:val="bottom"/>
          </w:tcPr>
          <w:p w14:paraId="7CE0A095"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93303</w:t>
            </w:r>
          </w:p>
        </w:tc>
        <w:tc>
          <w:tcPr>
            <w:tcW w:w="1085" w:type="dxa"/>
            <w:vAlign w:val="bottom"/>
          </w:tcPr>
          <w:p w14:paraId="507D6425"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122,4</w:t>
            </w:r>
          </w:p>
        </w:tc>
        <w:tc>
          <w:tcPr>
            <w:tcW w:w="1086" w:type="dxa"/>
            <w:vAlign w:val="bottom"/>
          </w:tcPr>
          <w:p w14:paraId="7577CE8F"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117,2</w:t>
            </w:r>
          </w:p>
        </w:tc>
      </w:tr>
      <w:bookmarkEnd w:id="68"/>
      <w:tr w:rsidR="00EC69AE" w:rsidRPr="000272E6" w14:paraId="77BE546E" w14:textId="77777777" w:rsidTr="00D30C07">
        <w:trPr>
          <w:trHeight w:val="225"/>
        </w:trPr>
        <w:tc>
          <w:tcPr>
            <w:tcW w:w="5286" w:type="dxa"/>
          </w:tcPr>
          <w:p w14:paraId="6F74A780"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Операции с недвижимым имуществом</w:t>
            </w:r>
          </w:p>
        </w:tc>
        <w:tc>
          <w:tcPr>
            <w:tcW w:w="1084" w:type="dxa"/>
            <w:vAlign w:val="bottom"/>
          </w:tcPr>
          <w:p w14:paraId="694AD355"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33632</w:t>
            </w:r>
          </w:p>
        </w:tc>
        <w:tc>
          <w:tcPr>
            <w:tcW w:w="1086" w:type="dxa"/>
            <w:vAlign w:val="bottom"/>
          </w:tcPr>
          <w:p w14:paraId="769A4B34"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46224</w:t>
            </w:r>
          </w:p>
        </w:tc>
        <w:tc>
          <w:tcPr>
            <w:tcW w:w="1085" w:type="dxa"/>
            <w:vAlign w:val="bottom"/>
          </w:tcPr>
          <w:p w14:paraId="1843F63D"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121,5</w:t>
            </w:r>
          </w:p>
        </w:tc>
        <w:tc>
          <w:tcPr>
            <w:tcW w:w="1086" w:type="dxa"/>
            <w:vAlign w:val="bottom"/>
          </w:tcPr>
          <w:p w14:paraId="024A4ED1" w14:textId="77777777" w:rsidR="00EC69AE" w:rsidRPr="00AC0B00" w:rsidRDefault="00EC69AE" w:rsidP="00AC0B00">
            <w:pPr>
              <w:spacing w:after="0"/>
              <w:jc w:val="center"/>
              <w:rPr>
                <w:rFonts w:ascii="Times New Roman" w:hAnsi="Times New Roman" w:cs="Times New Roman"/>
                <w:sz w:val="20"/>
                <w:szCs w:val="20"/>
                <w:lang w:val="ky-KG"/>
              </w:rPr>
            </w:pPr>
            <w:r w:rsidRPr="00AC0B00">
              <w:rPr>
                <w:rFonts w:ascii="Times New Roman" w:hAnsi="Times New Roman" w:cs="Times New Roman"/>
                <w:sz w:val="20"/>
                <w:szCs w:val="20"/>
              </w:rPr>
              <w:t>137,4</w:t>
            </w:r>
          </w:p>
        </w:tc>
      </w:tr>
      <w:tr w:rsidR="00EC69AE" w:rsidRPr="000272E6" w14:paraId="54891D38" w14:textId="77777777" w:rsidTr="00D30C07">
        <w:trPr>
          <w:trHeight w:val="225"/>
        </w:trPr>
        <w:tc>
          <w:tcPr>
            <w:tcW w:w="5286" w:type="dxa"/>
          </w:tcPr>
          <w:p w14:paraId="5BB9FC1E"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Профессиональная, научная и техническая деятельность</w:t>
            </w:r>
          </w:p>
        </w:tc>
        <w:tc>
          <w:tcPr>
            <w:tcW w:w="1084" w:type="dxa"/>
            <w:vAlign w:val="bottom"/>
          </w:tcPr>
          <w:p w14:paraId="0909FAEB"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46476</w:t>
            </w:r>
          </w:p>
        </w:tc>
        <w:tc>
          <w:tcPr>
            <w:tcW w:w="1086" w:type="dxa"/>
            <w:vAlign w:val="bottom"/>
          </w:tcPr>
          <w:p w14:paraId="5EEBD20D"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63939</w:t>
            </w:r>
          </w:p>
        </w:tc>
        <w:tc>
          <w:tcPr>
            <w:tcW w:w="1085" w:type="dxa"/>
            <w:vAlign w:val="bottom"/>
          </w:tcPr>
          <w:p w14:paraId="17E61DE8"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126,5</w:t>
            </w:r>
          </w:p>
        </w:tc>
        <w:tc>
          <w:tcPr>
            <w:tcW w:w="1086" w:type="dxa"/>
            <w:vAlign w:val="bottom"/>
          </w:tcPr>
          <w:p w14:paraId="7216174F"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137,6</w:t>
            </w:r>
          </w:p>
        </w:tc>
      </w:tr>
      <w:tr w:rsidR="00EC69AE" w:rsidRPr="000272E6" w14:paraId="7CCEBB94" w14:textId="77777777" w:rsidTr="00D30C07">
        <w:trPr>
          <w:trHeight w:val="240"/>
        </w:trPr>
        <w:tc>
          <w:tcPr>
            <w:tcW w:w="5286" w:type="dxa"/>
          </w:tcPr>
          <w:p w14:paraId="2B32E05C"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w:t>
            </w:r>
            <w:r w:rsidRPr="00AC0B00">
              <w:rPr>
                <w:rFonts w:ascii="Times New Roman" w:hAnsi="Times New Roman" w:cs="Times New Roman"/>
                <w:sz w:val="20"/>
                <w:szCs w:val="20"/>
                <w:lang w:val="en-US" w:eastAsia="x-none"/>
              </w:rPr>
              <w:t xml:space="preserve">  </w:t>
            </w:r>
            <w:r w:rsidRPr="00AC0B00">
              <w:rPr>
                <w:rFonts w:ascii="Times New Roman" w:hAnsi="Times New Roman" w:cs="Times New Roman"/>
                <w:sz w:val="20"/>
                <w:szCs w:val="20"/>
                <w:lang w:val="x-none" w:eastAsia="x-none"/>
              </w:rPr>
              <w:t>Административная и вспомогательная деятельность</w:t>
            </w:r>
          </w:p>
        </w:tc>
        <w:tc>
          <w:tcPr>
            <w:tcW w:w="1084" w:type="dxa"/>
            <w:vAlign w:val="bottom"/>
          </w:tcPr>
          <w:p w14:paraId="59D5FC4B"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33119</w:t>
            </w:r>
          </w:p>
        </w:tc>
        <w:tc>
          <w:tcPr>
            <w:tcW w:w="1086" w:type="dxa"/>
            <w:vAlign w:val="bottom"/>
          </w:tcPr>
          <w:p w14:paraId="013C9F0B"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43093</w:t>
            </w:r>
          </w:p>
        </w:tc>
        <w:tc>
          <w:tcPr>
            <w:tcW w:w="1085" w:type="dxa"/>
            <w:vAlign w:val="bottom"/>
          </w:tcPr>
          <w:p w14:paraId="0DAE1BA7"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126,6</w:t>
            </w:r>
          </w:p>
        </w:tc>
        <w:tc>
          <w:tcPr>
            <w:tcW w:w="1086" w:type="dxa"/>
            <w:vAlign w:val="bottom"/>
          </w:tcPr>
          <w:p w14:paraId="6B67810D"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130,1</w:t>
            </w:r>
          </w:p>
        </w:tc>
      </w:tr>
      <w:tr w:rsidR="00EC69AE" w:rsidRPr="000272E6" w14:paraId="7F621D34" w14:textId="77777777" w:rsidTr="00D30C07">
        <w:trPr>
          <w:trHeight w:val="450"/>
        </w:trPr>
        <w:tc>
          <w:tcPr>
            <w:tcW w:w="5286" w:type="dxa"/>
          </w:tcPr>
          <w:p w14:paraId="21FF1BEC"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Государственное управление и оборона; </w:t>
            </w:r>
          </w:p>
          <w:p w14:paraId="52DEE9A6" w14:textId="77777777" w:rsidR="00EC69AE" w:rsidRPr="00AC0B00" w:rsidRDefault="00EC69AE" w:rsidP="00AC0B00">
            <w:pPr>
              <w:spacing w:after="0"/>
              <w:ind w:left="176" w:hanging="176"/>
              <w:contextualSpacing/>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обязательное социальное обеспечение</w:t>
            </w:r>
          </w:p>
        </w:tc>
        <w:tc>
          <w:tcPr>
            <w:tcW w:w="1084" w:type="dxa"/>
            <w:vAlign w:val="bottom"/>
          </w:tcPr>
          <w:p w14:paraId="4CB678FE"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56474</w:t>
            </w:r>
          </w:p>
        </w:tc>
        <w:tc>
          <w:tcPr>
            <w:tcW w:w="1086" w:type="dxa"/>
            <w:vAlign w:val="bottom"/>
          </w:tcPr>
          <w:p w14:paraId="0F4C9380"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73740</w:t>
            </w:r>
          </w:p>
        </w:tc>
        <w:tc>
          <w:tcPr>
            <w:tcW w:w="1085" w:type="dxa"/>
            <w:vAlign w:val="bottom"/>
          </w:tcPr>
          <w:p w14:paraId="07C34635"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105,4</w:t>
            </w:r>
          </w:p>
        </w:tc>
        <w:tc>
          <w:tcPr>
            <w:tcW w:w="1086" w:type="dxa"/>
            <w:vAlign w:val="bottom"/>
          </w:tcPr>
          <w:p w14:paraId="69691546" w14:textId="77777777" w:rsidR="00EC69AE" w:rsidRPr="00AC0B00" w:rsidRDefault="00EC69AE" w:rsidP="00AC0B00">
            <w:pPr>
              <w:spacing w:after="0"/>
              <w:jc w:val="center"/>
              <w:rPr>
                <w:rFonts w:ascii="Times New Roman" w:hAnsi="Times New Roman" w:cs="Times New Roman"/>
                <w:color w:val="000000"/>
                <w:sz w:val="20"/>
                <w:szCs w:val="20"/>
              </w:rPr>
            </w:pPr>
            <w:r w:rsidRPr="00AC0B00">
              <w:rPr>
                <w:rFonts w:ascii="Times New Roman" w:hAnsi="Times New Roman" w:cs="Times New Roman"/>
                <w:color w:val="000000"/>
                <w:sz w:val="20"/>
                <w:szCs w:val="20"/>
              </w:rPr>
              <w:t>130,6</w:t>
            </w:r>
          </w:p>
        </w:tc>
      </w:tr>
      <w:tr w:rsidR="00EC69AE" w:rsidRPr="000272E6" w14:paraId="3ED88AB4" w14:textId="77777777" w:rsidTr="00D30C07">
        <w:trPr>
          <w:trHeight w:val="191"/>
        </w:trPr>
        <w:tc>
          <w:tcPr>
            <w:tcW w:w="5286" w:type="dxa"/>
          </w:tcPr>
          <w:p w14:paraId="720760FA" w14:textId="77777777" w:rsidR="00EC69AE" w:rsidRPr="00AC0B00" w:rsidRDefault="00EC69AE" w:rsidP="00AC0B00">
            <w:pPr>
              <w:spacing w:after="0"/>
              <w:ind w:left="176" w:hanging="176"/>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w:t>
            </w:r>
            <w:bookmarkStart w:id="69" w:name="_Hlk200549938"/>
            <w:r w:rsidRPr="00AC0B00">
              <w:rPr>
                <w:rFonts w:ascii="Times New Roman" w:hAnsi="Times New Roman" w:cs="Times New Roman"/>
                <w:sz w:val="20"/>
                <w:szCs w:val="20"/>
                <w:lang w:val="x-none" w:eastAsia="x-none"/>
              </w:rPr>
              <w:t>Образование</w:t>
            </w:r>
            <w:bookmarkEnd w:id="69"/>
          </w:p>
        </w:tc>
        <w:tc>
          <w:tcPr>
            <w:tcW w:w="1084" w:type="dxa"/>
            <w:vAlign w:val="bottom"/>
          </w:tcPr>
          <w:p w14:paraId="20205839"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30322</w:t>
            </w:r>
          </w:p>
        </w:tc>
        <w:tc>
          <w:tcPr>
            <w:tcW w:w="1086" w:type="dxa"/>
            <w:vAlign w:val="bottom"/>
          </w:tcPr>
          <w:p w14:paraId="13E550DC"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34488</w:t>
            </w:r>
          </w:p>
        </w:tc>
        <w:tc>
          <w:tcPr>
            <w:tcW w:w="1085" w:type="dxa"/>
            <w:vAlign w:val="bottom"/>
          </w:tcPr>
          <w:p w14:paraId="5F5BCCB4"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107,4</w:t>
            </w:r>
          </w:p>
        </w:tc>
        <w:tc>
          <w:tcPr>
            <w:tcW w:w="1086" w:type="dxa"/>
            <w:vAlign w:val="bottom"/>
          </w:tcPr>
          <w:p w14:paraId="5FC90BDA"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113,7</w:t>
            </w:r>
          </w:p>
        </w:tc>
      </w:tr>
      <w:tr w:rsidR="00EC69AE" w:rsidRPr="000272E6" w14:paraId="49230ADF" w14:textId="77777777" w:rsidTr="00D30C07">
        <w:trPr>
          <w:trHeight w:val="225"/>
        </w:trPr>
        <w:tc>
          <w:tcPr>
            <w:tcW w:w="5286" w:type="dxa"/>
          </w:tcPr>
          <w:p w14:paraId="144DF36F" w14:textId="77777777" w:rsidR="00EC69AE" w:rsidRPr="00AC0B00" w:rsidRDefault="00EC69AE" w:rsidP="00AC0B00">
            <w:pPr>
              <w:spacing w:after="0"/>
              <w:ind w:left="176" w:hanging="176"/>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Здравоохранение и социальное обслуживание населения</w:t>
            </w:r>
          </w:p>
        </w:tc>
        <w:tc>
          <w:tcPr>
            <w:tcW w:w="1084" w:type="dxa"/>
            <w:vAlign w:val="bottom"/>
          </w:tcPr>
          <w:p w14:paraId="0D80AD36"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sz w:val="20"/>
                <w:szCs w:val="20"/>
              </w:rPr>
              <w:t xml:space="preserve">    25505</w:t>
            </w:r>
          </w:p>
        </w:tc>
        <w:tc>
          <w:tcPr>
            <w:tcW w:w="1086" w:type="dxa"/>
            <w:vAlign w:val="bottom"/>
          </w:tcPr>
          <w:p w14:paraId="1C81B9D3"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32054</w:t>
            </w:r>
          </w:p>
        </w:tc>
        <w:tc>
          <w:tcPr>
            <w:tcW w:w="1085" w:type="dxa"/>
            <w:vAlign w:val="bottom"/>
          </w:tcPr>
          <w:p w14:paraId="37C298E3"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color w:val="000000"/>
                <w:sz w:val="20"/>
                <w:szCs w:val="20"/>
              </w:rPr>
              <w:t xml:space="preserve">    107,4</w:t>
            </w:r>
          </w:p>
        </w:tc>
        <w:tc>
          <w:tcPr>
            <w:tcW w:w="1086" w:type="dxa"/>
            <w:vAlign w:val="bottom"/>
          </w:tcPr>
          <w:p w14:paraId="3F701003"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125,7</w:t>
            </w:r>
          </w:p>
        </w:tc>
      </w:tr>
      <w:tr w:rsidR="00EC69AE" w:rsidRPr="000272E6" w14:paraId="28DF5644" w14:textId="77777777" w:rsidTr="00D30C07">
        <w:trPr>
          <w:trHeight w:val="225"/>
        </w:trPr>
        <w:tc>
          <w:tcPr>
            <w:tcW w:w="5286" w:type="dxa"/>
          </w:tcPr>
          <w:p w14:paraId="6064E74C" w14:textId="77777777" w:rsidR="00EC69AE" w:rsidRPr="00AC0B00" w:rsidRDefault="00EC69AE" w:rsidP="00AC0B00">
            <w:pPr>
              <w:spacing w:after="0"/>
              <w:ind w:left="176" w:hanging="176"/>
              <w:rPr>
                <w:rFonts w:ascii="Times New Roman" w:hAnsi="Times New Roman" w:cs="Times New Roman"/>
                <w:sz w:val="20"/>
                <w:szCs w:val="20"/>
                <w:lang w:val="x-none" w:eastAsia="x-none"/>
              </w:rPr>
            </w:pPr>
            <w:bookmarkStart w:id="70" w:name="_Hlk71632220"/>
            <w:r w:rsidRPr="00AC0B00">
              <w:rPr>
                <w:rFonts w:ascii="Times New Roman" w:hAnsi="Times New Roman" w:cs="Times New Roman"/>
                <w:sz w:val="20"/>
                <w:szCs w:val="20"/>
                <w:lang w:val="x-none" w:eastAsia="x-none"/>
              </w:rPr>
              <w:t xml:space="preserve">    </w:t>
            </w:r>
            <w:bookmarkStart w:id="71" w:name="_Hlk174452348"/>
            <w:r w:rsidRPr="00AC0B00">
              <w:rPr>
                <w:rFonts w:ascii="Times New Roman" w:hAnsi="Times New Roman" w:cs="Times New Roman"/>
                <w:sz w:val="20"/>
                <w:szCs w:val="20"/>
                <w:lang w:val="x-none" w:eastAsia="x-none"/>
              </w:rPr>
              <w:t>Искусство, развлечения и отдых</w:t>
            </w:r>
            <w:bookmarkEnd w:id="71"/>
          </w:p>
        </w:tc>
        <w:tc>
          <w:tcPr>
            <w:tcW w:w="1084" w:type="dxa"/>
            <w:vAlign w:val="bottom"/>
          </w:tcPr>
          <w:p w14:paraId="1A0A4A18"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25541</w:t>
            </w:r>
          </w:p>
        </w:tc>
        <w:tc>
          <w:tcPr>
            <w:tcW w:w="1086" w:type="dxa"/>
            <w:vAlign w:val="bottom"/>
          </w:tcPr>
          <w:p w14:paraId="17C93B62"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30912</w:t>
            </w:r>
          </w:p>
        </w:tc>
        <w:tc>
          <w:tcPr>
            <w:tcW w:w="1085" w:type="dxa"/>
            <w:vAlign w:val="bottom"/>
          </w:tcPr>
          <w:p w14:paraId="1DF7EF14"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color w:val="000000"/>
                <w:sz w:val="20"/>
                <w:szCs w:val="20"/>
              </w:rPr>
              <w:t xml:space="preserve">    105,7</w:t>
            </w:r>
          </w:p>
        </w:tc>
        <w:tc>
          <w:tcPr>
            <w:tcW w:w="1086" w:type="dxa"/>
            <w:vAlign w:val="bottom"/>
          </w:tcPr>
          <w:p w14:paraId="4B9B88E3" w14:textId="77777777" w:rsidR="00EC69AE" w:rsidRPr="00AC0B00" w:rsidRDefault="00EC69AE" w:rsidP="00AC0B00">
            <w:pPr>
              <w:spacing w:after="0"/>
              <w:jc w:val="center"/>
              <w:rPr>
                <w:rFonts w:ascii="Times New Roman" w:hAnsi="Times New Roman" w:cs="Times New Roman"/>
                <w:color w:val="000000"/>
                <w:sz w:val="20"/>
                <w:szCs w:val="20"/>
              </w:rPr>
            </w:pPr>
            <w:r w:rsidRPr="00AC0B00">
              <w:rPr>
                <w:rFonts w:ascii="Times New Roman" w:hAnsi="Times New Roman" w:cs="Times New Roman"/>
                <w:color w:val="000000"/>
                <w:sz w:val="20"/>
                <w:szCs w:val="20"/>
              </w:rPr>
              <w:t>121,0</w:t>
            </w:r>
          </w:p>
        </w:tc>
      </w:tr>
      <w:bookmarkEnd w:id="70"/>
      <w:tr w:rsidR="00EC69AE" w:rsidRPr="000272E6" w14:paraId="17D090A8" w14:textId="77777777" w:rsidTr="00D30C07">
        <w:trPr>
          <w:trHeight w:val="240"/>
        </w:trPr>
        <w:tc>
          <w:tcPr>
            <w:tcW w:w="5286" w:type="dxa"/>
            <w:tcBorders>
              <w:top w:val="nil"/>
              <w:left w:val="nil"/>
              <w:bottom w:val="nil"/>
              <w:right w:val="nil"/>
            </w:tcBorders>
          </w:tcPr>
          <w:p w14:paraId="1AFD3477" w14:textId="77777777" w:rsidR="00EC69AE" w:rsidRPr="00AC0B00" w:rsidRDefault="00EC69AE" w:rsidP="00AC0B00">
            <w:pPr>
              <w:spacing w:after="0"/>
              <w:ind w:left="176" w:hanging="176"/>
              <w:rPr>
                <w:rFonts w:ascii="Times New Roman" w:hAnsi="Times New Roman" w:cs="Times New Roman"/>
                <w:sz w:val="20"/>
                <w:szCs w:val="20"/>
                <w:lang w:val="x-none" w:eastAsia="x-none"/>
              </w:rPr>
            </w:pPr>
            <w:r w:rsidRPr="00AC0B00">
              <w:rPr>
                <w:rFonts w:ascii="Times New Roman" w:hAnsi="Times New Roman" w:cs="Times New Roman"/>
                <w:sz w:val="20"/>
                <w:szCs w:val="20"/>
                <w:lang w:val="x-none" w:eastAsia="x-none"/>
              </w:rPr>
              <w:t xml:space="preserve">    Прочая обслуживающая деятельность</w:t>
            </w:r>
          </w:p>
        </w:tc>
        <w:tc>
          <w:tcPr>
            <w:tcW w:w="1084" w:type="dxa"/>
            <w:vAlign w:val="bottom"/>
          </w:tcPr>
          <w:p w14:paraId="7ED270D3"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26779</w:t>
            </w:r>
          </w:p>
        </w:tc>
        <w:tc>
          <w:tcPr>
            <w:tcW w:w="1086" w:type="dxa"/>
            <w:tcBorders>
              <w:top w:val="nil"/>
              <w:left w:val="nil"/>
              <w:bottom w:val="nil"/>
              <w:right w:val="nil"/>
            </w:tcBorders>
            <w:vAlign w:val="bottom"/>
          </w:tcPr>
          <w:p w14:paraId="6A3F4650" w14:textId="77777777" w:rsidR="00EC69AE" w:rsidRPr="00AC0B00" w:rsidRDefault="00EC69AE" w:rsidP="00AC0B00">
            <w:pPr>
              <w:spacing w:after="0"/>
              <w:jc w:val="center"/>
              <w:rPr>
                <w:rFonts w:ascii="Times New Roman" w:hAnsi="Times New Roman" w:cs="Times New Roman"/>
                <w:sz w:val="20"/>
                <w:szCs w:val="20"/>
              </w:rPr>
            </w:pPr>
            <w:r w:rsidRPr="00AC0B00">
              <w:rPr>
                <w:rFonts w:ascii="Times New Roman" w:hAnsi="Times New Roman" w:cs="Times New Roman"/>
                <w:sz w:val="20"/>
                <w:szCs w:val="20"/>
              </w:rPr>
              <w:t>31782</w:t>
            </w:r>
          </w:p>
        </w:tc>
        <w:tc>
          <w:tcPr>
            <w:tcW w:w="1085" w:type="dxa"/>
            <w:vAlign w:val="bottom"/>
          </w:tcPr>
          <w:p w14:paraId="1879480D" w14:textId="77777777" w:rsidR="00EC69AE" w:rsidRPr="00AC0B00" w:rsidRDefault="00EC69AE" w:rsidP="00AC0B00">
            <w:pPr>
              <w:spacing w:after="0"/>
              <w:rPr>
                <w:rFonts w:ascii="Times New Roman" w:hAnsi="Times New Roman" w:cs="Times New Roman"/>
                <w:sz w:val="20"/>
                <w:szCs w:val="20"/>
              </w:rPr>
            </w:pPr>
            <w:r w:rsidRPr="00AC0B00">
              <w:rPr>
                <w:rFonts w:ascii="Times New Roman" w:hAnsi="Times New Roman" w:cs="Times New Roman"/>
                <w:sz w:val="20"/>
                <w:szCs w:val="20"/>
              </w:rPr>
              <w:t xml:space="preserve">    127,7</w:t>
            </w:r>
          </w:p>
        </w:tc>
        <w:tc>
          <w:tcPr>
            <w:tcW w:w="1086" w:type="dxa"/>
            <w:tcBorders>
              <w:top w:val="nil"/>
              <w:bottom w:val="nil"/>
              <w:right w:val="nil"/>
            </w:tcBorders>
            <w:vAlign w:val="bottom"/>
          </w:tcPr>
          <w:p w14:paraId="7FCDDE28" w14:textId="77777777" w:rsidR="00EC69AE" w:rsidRPr="00AC0B00" w:rsidRDefault="00EC69AE" w:rsidP="00AC0B00">
            <w:pPr>
              <w:spacing w:after="0"/>
              <w:rPr>
                <w:rFonts w:ascii="Times New Roman" w:hAnsi="Times New Roman" w:cs="Times New Roman"/>
                <w:sz w:val="20"/>
                <w:szCs w:val="20"/>
                <w:lang w:val="ky-KG"/>
              </w:rPr>
            </w:pPr>
            <w:r w:rsidRPr="00AC0B00">
              <w:rPr>
                <w:rFonts w:ascii="Times New Roman" w:hAnsi="Times New Roman" w:cs="Times New Roman"/>
                <w:sz w:val="20"/>
                <w:szCs w:val="20"/>
              </w:rPr>
              <w:t xml:space="preserve">    118,7</w:t>
            </w:r>
          </w:p>
        </w:tc>
      </w:tr>
      <w:tr w:rsidR="00EC69AE" w:rsidRPr="000272E6" w14:paraId="5964F81E" w14:textId="77777777" w:rsidTr="00D30C07">
        <w:trPr>
          <w:trHeight w:val="225"/>
        </w:trPr>
        <w:tc>
          <w:tcPr>
            <w:tcW w:w="5286" w:type="dxa"/>
            <w:tcBorders>
              <w:top w:val="nil"/>
              <w:left w:val="nil"/>
              <w:bottom w:val="nil"/>
              <w:right w:val="nil"/>
            </w:tcBorders>
          </w:tcPr>
          <w:p w14:paraId="374A34B4" w14:textId="77777777" w:rsidR="00EC69AE" w:rsidRPr="00AC0B00" w:rsidRDefault="00EC69AE" w:rsidP="00AC0B00">
            <w:pPr>
              <w:spacing w:after="0"/>
              <w:ind w:left="176" w:hanging="176"/>
              <w:rPr>
                <w:rFonts w:ascii="Times New Roman" w:hAnsi="Times New Roman" w:cs="Times New Roman"/>
                <w:sz w:val="20"/>
                <w:szCs w:val="20"/>
                <w:lang w:val="x-none" w:eastAsia="x-none"/>
              </w:rPr>
            </w:pPr>
          </w:p>
        </w:tc>
        <w:tc>
          <w:tcPr>
            <w:tcW w:w="1084" w:type="dxa"/>
            <w:tcBorders>
              <w:top w:val="nil"/>
              <w:left w:val="nil"/>
              <w:bottom w:val="nil"/>
              <w:right w:val="nil"/>
            </w:tcBorders>
            <w:vAlign w:val="bottom"/>
          </w:tcPr>
          <w:p w14:paraId="34D4B5A8" w14:textId="77777777" w:rsidR="00EC69AE" w:rsidRPr="00AC0B00" w:rsidRDefault="00EC69AE" w:rsidP="00AC0B00">
            <w:pPr>
              <w:spacing w:after="0"/>
              <w:jc w:val="center"/>
              <w:rPr>
                <w:rFonts w:ascii="Times New Roman" w:hAnsi="Times New Roman" w:cs="Times New Roman"/>
                <w:sz w:val="20"/>
                <w:szCs w:val="20"/>
                <w:lang w:val="en-US"/>
              </w:rPr>
            </w:pPr>
          </w:p>
        </w:tc>
        <w:tc>
          <w:tcPr>
            <w:tcW w:w="1086" w:type="dxa"/>
            <w:tcBorders>
              <w:top w:val="nil"/>
              <w:left w:val="nil"/>
              <w:bottom w:val="nil"/>
              <w:right w:val="nil"/>
            </w:tcBorders>
            <w:vAlign w:val="bottom"/>
          </w:tcPr>
          <w:p w14:paraId="5F49C6D2" w14:textId="77777777" w:rsidR="00EC69AE" w:rsidRPr="00AC0B00" w:rsidRDefault="00EC69AE" w:rsidP="00AC0B00">
            <w:pPr>
              <w:spacing w:after="0"/>
              <w:jc w:val="center"/>
              <w:rPr>
                <w:rFonts w:ascii="Times New Roman" w:hAnsi="Times New Roman" w:cs="Times New Roman"/>
                <w:sz w:val="20"/>
                <w:szCs w:val="20"/>
              </w:rPr>
            </w:pPr>
          </w:p>
        </w:tc>
        <w:tc>
          <w:tcPr>
            <w:tcW w:w="1085" w:type="dxa"/>
            <w:tcBorders>
              <w:top w:val="nil"/>
              <w:left w:val="nil"/>
              <w:bottom w:val="nil"/>
            </w:tcBorders>
            <w:vAlign w:val="bottom"/>
          </w:tcPr>
          <w:p w14:paraId="2C5D497F" w14:textId="77777777" w:rsidR="00EC69AE" w:rsidRPr="00AC0B00" w:rsidRDefault="00EC69AE" w:rsidP="00AC0B00">
            <w:pPr>
              <w:spacing w:after="0"/>
              <w:jc w:val="right"/>
              <w:rPr>
                <w:rFonts w:ascii="Times New Roman" w:hAnsi="Times New Roman" w:cs="Times New Roman"/>
                <w:sz w:val="20"/>
                <w:szCs w:val="20"/>
              </w:rPr>
            </w:pPr>
          </w:p>
        </w:tc>
        <w:tc>
          <w:tcPr>
            <w:tcW w:w="1086" w:type="dxa"/>
            <w:tcBorders>
              <w:top w:val="nil"/>
              <w:bottom w:val="nil"/>
              <w:right w:val="nil"/>
            </w:tcBorders>
            <w:vAlign w:val="bottom"/>
          </w:tcPr>
          <w:p w14:paraId="11D9537F" w14:textId="77777777" w:rsidR="00EC69AE" w:rsidRPr="00AC0B00" w:rsidRDefault="00EC69AE" w:rsidP="00AC0B00">
            <w:pPr>
              <w:spacing w:after="0"/>
              <w:ind w:left="-108" w:right="34"/>
              <w:jc w:val="right"/>
              <w:rPr>
                <w:rFonts w:ascii="Times New Roman" w:hAnsi="Times New Roman" w:cs="Times New Roman"/>
                <w:sz w:val="20"/>
                <w:szCs w:val="20"/>
              </w:rPr>
            </w:pPr>
          </w:p>
        </w:tc>
      </w:tr>
    </w:tbl>
    <w:p w14:paraId="118F6D98" w14:textId="77777777" w:rsidR="00EC69AE" w:rsidRPr="00AC0B00" w:rsidRDefault="00EC69AE" w:rsidP="00EC69AE">
      <w:pPr>
        <w:pBdr>
          <w:top w:val="single" w:sz="4" w:space="1" w:color="auto"/>
        </w:pBdr>
        <w:jc w:val="both"/>
        <w:rPr>
          <w:sz w:val="8"/>
          <w:szCs w:val="8"/>
          <w:lang w:val="ky-KG" w:eastAsia="x-none"/>
        </w:rPr>
      </w:pPr>
    </w:p>
    <w:p w14:paraId="466C19C3" w14:textId="77777777" w:rsidR="00EC69AE" w:rsidRPr="00AC0B00" w:rsidRDefault="00EC69AE" w:rsidP="00EC69AE">
      <w:pPr>
        <w:jc w:val="both"/>
        <w:rPr>
          <w:rFonts w:ascii="Times New Roman" w:hAnsi="Times New Roman" w:cs="Times New Roman"/>
          <w:sz w:val="24"/>
          <w:szCs w:val="24"/>
          <w:lang w:val="x-none" w:eastAsia="x-none"/>
        </w:rPr>
      </w:pPr>
      <w:r w:rsidRPr="00B56537">
        <w:rPr>
          <w:sz w:val="24"/>
          <w:szCs w:val="24"/>
        </w:rPr>
        <w:t xml:space="preserve"> </w:t>
      </w:r>
      <w:r>
        <w:rPr>
          <w:sz w:val="24"/>
          <w:szCs w:val="24"/>
        </w:rPr>
        <w:tab/>
      </w:r>
      <w:r w:rsidRPr="00AC0B00">
        <w:rPr>
          <w:rFonts w:ascii="Times New Roman" w:hAnsi="Times New Roman" w:cs="Times New Roman"/>
          <w:sz w:val="24"/>
          <w:szCs w:val="24"/>
        </w:rPr>
        <w:t>Сумма</w:t>
      </w:r>
      <w:r w:rsidRPr="00AC0B00">
        <w:rPr>
          <w:rFonts w:ascii="Times New Roman" w:hAnsi="Times New Roman" w:cs="Times New Roman"/>
          <w:color w:val="FF0000"/>
          <w:sz w:val="24"/>
          <w:szCs w:val="24"/>
        </w:rPr>
        <w:t xml:space="preserve"> </w:t>
      </w:r>
      <w:r w:rsidRPr="00AC0B00">
        <w:rPr>
          <w:rFonts w:ascii="Times New Roman" w:hAnsi="Times New Roman" w:cs="Times New Roman"/>
          <w:sz w:val="24"/>
          <w:szCs w:val="24"/>
        </w:rPr>
        <w:t xml:space="preserve">общей задолженности по выплате заработной платы в целом по городу (без малых предприятий) на начало октября 2025г. составила </w:t>
      </w:r>
      <w:r w:rsidRPr="00AC0B00">
        <w:rPr>
          <w:rFonts w:ascii="Times New Roman" w:hAnsi="Times New Roman" w:cs="Times New Roman"/>
          <w:color w:val="000000"/>
          <w:sz w:val="24"/>
          <w:szCs w:val="24"/>
        </w:rPr>
        <w:t>9,5</w:t>
      </w:r>
      <w:r w:rsidRPr="00AC0B00">
        <w:rPr>
          <w:rFonts w:ascii="Times New Roman" w:hAnsi="Times New Roman" w:cs="Times New Roman"/>
          <w:sz w:val="24"/>
          <w:szCs w:val="24"/>
        </w:rPr>
        <w:t xml:space="preserve"> млн. сомов</w:t>
      </w:r>
      <w:r w:rsidRPr="00AC0B00">
        <w:rPr>
          <w:rFonts w:ascii="Times New Roman" w:hAnsi="Times New Roman" w:cs="Times New Roman"/>
          <w:sz w:val="24"/>
          <w:szCs w:val="24"/>
          <w:lang w:val="ky-KG"/>
        </w:rPr>
        <w:t xml:space="preserve">, а </w:t>
      </w:r>
      <w:proofErr w:type="spellStart"/>
      <w:r w:rsidRPr="00AC0B00">
        <w:rPr>
          <w:rFonts w:ascii="Times New Roman" w:hAnsi="Times New Roman" w:cs="Times New Roman"/>
          <w:sz w:val="24"/>
          <w:szCs w:val="24"/>
          <w:lang w:val="ky-KG"/>
        </w:rPr>
        <w:t>задолженность</w:t>
      </w:r>
      <w:proofErr w:type="spellEnd"/>
      <w:r w:rsidRPr="00AC0B00">
        <w:rPr>
          <w:rFonts w:ascii="Times New Roman" w:hAnsi="Times New Roman" w:cs="Times New Roman"/>
          <w:sz w:val="24"/>
          <w:szCs w:val="24"/>
          <w:lang w:val="ky-KG"/>
        </w:rPr>
        <w:t xml:space="preserve"> в </w:t>
      </w:r>
      <w:proofErr w:type="spellStart"/>
      <w:r w:rsidRPr="00AC0B00">
        <w:rPr>
          <w:rFonts w:ascii="Times New Roman" w:hAnsi="Times New Roman" w:cs="Times New Roman"/>
          <w:sz w:val="24"/>
          <w:szCs w:val="24"/>
          <w:lang w:val="ky-KG"/>
        </w:rPr>
        <w:t>расчете</w:t>
      </w:r>
      <w:proofErr w:type="spellEnd"/>
      <w:r w:rsidRPr="00AC0B00">
        <w:rPr>
          <w:rFonts w:ascii="Times New Roman" w:hAnsi="Times New Roman" w:cs="Times New Roman"/>
          <w:sz w:val="24"/>
          <w:szCs w:val="24"/>
          <w:lang w:val="ky-KG"/>
        </w:rPr>
        <w:t xml:space="preserve"> на одного </w:t>
      </w:r>
      <w:proofErr w:type="spellStart"/>
      <w:r w:rsidRPr="00AC0B00">
        <w:rPr>
          <w:rFonts w:ascii="Times New Roman" w:hAnsi="Times New Roman" w:cs="Times New Roman"/>
          <w:sz w:val="24"/>
          <w:szCs w:val="24"/>
          <w:lang w:val="ky-KG"/>
        </w:rPr>
        <w:t>работающего</w:t>
      </w:r>
      <w:proofErr w:type="spellEnd"/>
      <w:r w:rsidRPr="00AC0B00">
        <w:rPr>
          <w:rFonts w:ascii="Times New Roman" w:hAnsi="Times New Roman" w:cs="Times New Roman"/>
          <w:sz w:val="24"/>
          <w:szCs w:val="24"/>
          <w:lang w:val="ky-KG"/>
        </w:rPr>
        <w:t xml:space="preserve"> – </w:t>
      </w:r>
      <w:r w:rsidRPr="00AC0B00">
        <w:rPr>
          <w:rFonts w:ascii="Times New Roman" w:hAnsi="Times New Roman" w:cs="Times New Roman"/>
          <w:color w:val="000000"/>
          <w:sz w:val="24"/>
          <w:szCs w:val="24"/>
          <w:lang w:val="ky-KG"/>
        </w:rPr>
        <w:t>36,5 сом</w:t>
      </w:r>
      <w:r w:rsidRPr="00AC0B00">
        <w:rPr>
          <w:rFonts w:ascii="Times New Roman" w:hAnsi="Times New Roman" w:cs="Times New Roman"/>
          <w:sz w:val="24"/>
          <w:szCs w:val="24"/>
          <w:lang w:val="ky-KG"/>
        </w:rPr>
        <w:t xml:space="preserve">. </w:t>
      </w:r>
      <w:r w:rsidRPr="00AC0B00">
        <w:rPr>
          <w:rFonts w:ascii="Times New Roman" w:hAnsi="Times New Roman" w:cs="Times New Roman"/>
          <w:sz w:val="24"/>
          <w:szCs w:val="24"/>
        </w:rPr>
        <w:t>По сравнению с</w:t>
      </w:r>
      <w:r w:rsidRPr="00AC0B00">
        <w:rPr>
          <w:rFonts w:ascii="Times New Roman" w:hAnsi="Times New Roman" w:cs="Times New Roman"/>
          <w:sz w:val="24"/>
          <w:szCs w:val="24"/>
          <w:lang w:val="ky-KG"/>
        </w:rPr>
        <w:t xml:space="preserve"> </w:t>
      </w:r>
      <w:r w:rsidRPr="00AC0B00">
        <w:rPr>
          <w:rFonts w:ascii="Times New Roman" w:hAnsi="Times New Roman" w:cs="Times New Roman"/>
          <w:sz w:val="24"/>
          <w:szCs w:val="24"/>
        </w:rPr>
        <w:t xml:space="preserve">сентября </w:t>
      </w:r>
      <w:r w:rsidRPr="00AC0B00">
        <w:rPr>
          <w:rFonts w:ascii="Times New Roman" w:hAnsi="Times New Roman" w:cs="Times New Roman"/>
          <w:spacing w:val="-4"/>
          <w:sz w:val="24"/>
          <w:szCs w:val="24"/>
        </w:rPr>
        <w:t xml:space="preserve">2025г. </w:t>
      </w:r>
      <w:r w:rsidRPr="00AC0B00">
        <w:rPr>
          <w:rFonts w:ascii="Times New Roman" w:hAnsi="Times New Roman" w:cs="Times New Roman"/>
          <w:sz w:val="24"/>
          <w:szCs w:val="24"/>
        </w:rPr>
        <w:t xml:space="preserve">общая </w:t>
      </w:r>
      <w:r w:rsidRPr="00AC0B00">
        <w:rPr>
          <w:rFonts w:ascii="Times New Roman" w:hAnsi="Times New Roman" w:cs="Times New Roman"/>
          <w:color w:val="000000"/>
          <w:sz w:val="24"/>
          <w:szCs w:val="24"/>
        </w:rPr>
        <w:t>задолженность</w:t>
      </w:r>
      <w:r w:rsidRPr="00AC0B00">
        <w:rPr>
          <w:rFonts w:ascii="Times New Roman" w:hAnsi="Times New Roman" w:cs="Times New Roman"/>
          <w:color w:val="000000"/>
          <w:sz w:val="24"/>
          <w:szCs w:val="24"/>
          <w:lang w:val="ky-KG"/>
        </w:rPr>
        <w:t xml:space="preserve"> </w:t>
      </w:r>
      <w:proofErr w:type="spellStart"/>
      <w:r w:rsidRPr="00AC0B00">
        <w:rPr>
          <w:rFonts w:ascii="Times New Roman" w:hAnsi="Times New Roman" w:cs="Times New Roman"/>
          <w:sz w:val="24"/>
          <w:szCs w:val="24"/>
          <w:lang w:val="ky-KG"/>
        </w:rPr>
        <w:t>уменшилась</w:t>
      </w:r>
      <w:proofErr w:type="spellEnd"/>
      <w:r w:rsidRPr="00AC0B00">
        <w:rPr>
          <w:rFonts w:ascii="Times New Roman" w:hAnsi="Times New Roman" w:cs="Times New Roman"/>
          <w:sz w:val="24"/>
          <w:szCs w:val="24"/>
          <w:lang w:val="ky-KG"/>
        </w:rPr>
        <w:t xml:space="preserve"> на 12,9 </w:t>
      </w:r>
      <w:proofErr w:type="spellStart"/>
      <w:r w:rsidRPr="00AC0B00">
        <w:rPr>
          <w:rFonts w:ascii="Times New Roman" w:hAnsi="Times New Roman" w:cs="Times New Roman"/>
          <w:sz w:val="24"/>
          <w:szCs w:val="24"/>
          <w:lang w:val="ky-KG"/>
        </w:rPr>
        <w:t>процента</w:t>
      </w:r>
      <w:proofErr w:type="spellEnd"/>
      <w:r w:rsidRPr="00AC0B00">
        <w:rPr>
          <w:rFonts w:ascii="Times New Roman" w:hAnsi="Times New Roman" w:cs="Times New Roman"/>
          <w:sz w:val="24"/>
          <w:szCs w:val="24"/>
          <w:lang w:val="ky-KG"/>
        </w:rPr>
        <w:t xml:space="preserve">. </w:t>
      </w:r>
      <w:r w:rsidRPr="00AC0B00">
        <w:rPr>
          <w:rFonts w:ascii="Times New Roman" w:hAnsi="Times New Roman" w:cs="Times New Roman"/>
          <w:sz w:val="24"/>
          <w:szCs w:val="24"/>
        </w:rPr>
        <w:t xml:space="preserve">Так, в </w:t>
      </w:r>
      <w:r w:rsidRPr="00AC0B00">
        <w:rPr>
          <w:rFonts w:ascii="Times New Roman" w:hAnsi="Times New Roman" w:cs="Times New Roman"/>
          <w:sz w:val="24"/>
          <w:szCs w:val="24"/>
          <w:lang w:val="x-none" w:eastAsia="x-none"/>
        </w:rPr>
        <w:t>оптовой и розничной торговли; ремонта автомобилей и мотоциклов 3,5 млн сомов,</w:t>
      </w:r>
      <w:r w:rsidRPr="00AC0B00">
        <w:rPr>
          <w:rFonts w:ascii="Times New Roman" w:hAnsi="Times New Roman" w:cs="Times New Roman"/>
          <w:sz w:val="24"/>
          <w:szCs w:val="24"/>
        </w:rPr>
        <w:t xml:space="preserve"> </w:t>
      </w:r>
      <w:r w:rsidRPr="00AC0B00">
        <w:rPr>
          <w:rFonts w:ascii="Times New Roman" w:hAnsi="Times New Roman" w:cs="Times New Roman"/>
          <w:sz w:val="24"/>
          <w:szCs w:val="24"/>
          <w:lang w:val="x-none"/>
        </w:rPr>
        <w:t>транспортн</w:t>
      </w:r>
      <w:r w:rsidRPr="00AC0B00">
        <w:rPr>
          <w:rFonts w:ascii="Times New Roman" w:hAnsi="Times New Roman" w:cs="Times New Roman"/>
          <w:sz w:val="24"/>
          <w:szCs w:val="24"/>
        </w:rPr>
        <w:t>ой</w:t>
      </w:r>
      <w:r w:rsidRPr="00AC0B00">
        <w:rPr>
          <w:rFonts w:ascii="Times New Roman" w:hAnsi="Times New Roman" w:cs="Times New Roman"/>
          <w:sz w:val="24"/>
          <w:szCs w:val="24"/>
          <w:lang w:val="x-none"/>
        </w:rPr>
        <w:t xml:space="preserve"> деятельност</w:t>
      </w:r>
      <w:r w:rsidRPr="00AC0B00">
        <w:rPr>
          <w:rFonts w:ascii="Times New Roman" w:hAnsi="Times New Roman" w:cs="Times New Roman"/>
          <w:sz w:val="24"/>
          <w:szCs w:val="24"/>
        </w:rPr>
        <w:t>и</w:t>
      </w:r>
      <w:r w:rsidRPr="00AC0B00">
        <w:rPr>
          <w:rFonts w:ascii="Times New Roman" w:hAnsi="Times New Roman" w:cs="Times New Roman"/>
          <w:sz w:val="24"/>
          <w:szCs w:val="24"/>
          <w:lang w:val="x-none"/>
        </w:rPr>
        <w:t xml:space="preserve"> </w:t>
      </w:r>
      <w:r w:rsidRPr="00AC0B00">
        <w:rPr>
          <w:rFonts w:ascii="Times New Roman" w:hAnsi="Times New Roman" w:cs="Times New Roman"/>
          <w:sz w:val="24"/>
          <w:szCs w:val="24"/>
        </w:rPr>
        <w:t>и</w:t>
      </w:r>
      <w:r w:rsidRPr="00AC0B00">
        <w:rPr>
          <w:rFonts w:ascii="Times New Roman" w:hAnsi="Times New Roman" w:cs="Times New Roman"/>
          <w:sz w:val="24"/>
          <w:szCs w:val="24"/>
          <w:lang w:val="x-none"/>
        </w:rPr>
        <w:t xml:space="preserve"> хранени</w:t>
      </w:r>
      <w:r w:rsidRPr="00AC0B00">
        <w:rPr>
          <w:rFonts w:ascii="Times New Roman" w:hAnsi="Times New Roman" w:cs="Times New Roman"/>
          <w:sz w:val="24"/>
          <w:szCs w:val="24"/>
          <w:lang w:val="ky-KG"/>
        </w:rPr>
        <w:t>я</w:t>
      </w:r>
      <w:r w:rsidRPr="00AC0B00">
        <w:rPr>
          <w:rFonts w:ascii="Times New Roman" w:hAnsi="Times New Roman" w:cs="Times New Roman"/>
          <w:sz w:val="24"/>
          <w:szCs w:val="24"/>
          <w:lang w:val="x-none"/>
        </w:rPr>
        <w:t xml:space="preserve"> грузов</w:t>
      </w:r>
      <w:r w:rsidRPr="00AC0B00">
        <w:rPr>
          <w:rFonts w:ascii="Times New Roman" w:hAnsi="Times New Roman" w:cs="Times New Roman"/>
          <w:sz w:val="24"/>
          <w:szCs w:val="24"/>
        </w:rPr>
        <w:t xml:space="preserve"> 1,9 млн сомов, обрабатывающих производствах</w:t>
      </w:r>
      <w:r w:rsidRPr="00AC0B00">
        <w:rPr>
          <w:rFonts w:ascii="Times New Roman" w:hAnsi="Times New Roman" w:cs="Times New Roman"/>
          <w:sz w:val="24"/>
          <w:szCs w:val="24"/>
          <w:lang w:val="x-none"/>
        </w:rPr>
        <w:t xml:space="preserve"> (обрабатывающей</w:t>
      </w:r>
      <w:r w:rsidRPr="00AC0B00">
        <w:rPr>
          <w:rFonts w:ascii="Times New Roman" w:hAnsi="Times New Roman" w:cs="Times New Roman"/>
          <w:sz w:val="24"/>
          <w:szCs w:val="24"/>
        </w:rPr>
        <w:t xml:space="preserve"> </w:t>
      </w:r>
      <w:r w:rsidRPr="00AC0B00">
        <w:rPr>
          <w:rFonts w:ascii="Times New Roman" w:hAnsi="Times New Roman" w:cs="Times New Roman"/>
          <w:sz w:val="24"/>
          <w:szCs w:val="24"/>
          <w:lang w:val="x-none"/>
        </w:rPr>
        <w:t xml:space="preserve">промышленности) </w:t>
      </w:r>
      <w:r w:rsidRPr="00AC0B00">
        <w:rPr>
          <w:rFonts w:ascii="Times New Roman" w:hAnsi="Times New Roman" w:cs="Times New Roman"/>
          <w:sz w:val="24"/>
          <w:szCs w:val="24"/>
        </w:rPr>
        <w:t>1,5 млн. сомов, прочей обслуживающей деятельности 1,3 млн сомов, в строительстве 0,9 млн. сомов,</w:t>
      </w:r>
      <w:r w:rsidRPr="00AC0B00">
        <w:rPr>
          <w:rFonts w:ascii="Times New Roman" w:hAnsi="Times New Roman" w:cs="Times New Roman"/>
          <w:sz w:val="24"/>
          <w:szCs w:val="24"/>
          <w:lang w:val="x-none"/>
        </w:rPr>
        <w:t xml:space="preserve"> </w:t>
      </w:r>
      <w:r w:rsidRPr="00AC0B00">
        <w:rPr>
          <w:rFonts w:ascii="Times New Roman" w:hAnsi="Times New Roman" w:cs="Times New Roman"/>
          <w:sz w:val="24"/>
          <w:szCs w:val="24"/>
        </w:rPr>
        <w:t>операций с недвижимым имуществом 0,3 млн. сомов,</w:t>
      </w:r>
      <w:r w:rsidRPr="00AC0B00">
        <w:rPr>
          <w:rFonts w:ascii="Times New Roman" w:hAnsi="Times New Roman" w:cs="Times New Roman"/>
          <w:sz w:val="24"/>
          <w:szCs w:val="24"/>
          <w:lang w:val="x-none" w:eastAsia="x-none"/>
        </w:rPr>
        <w:t xml:space="preserve"> образовани</w:t>
      </w:r>
      <w:r w:rsidRPr="00AC0B00">
        <w:rPr>
          <w:rFonts w:ascii="Times New Roman" w:hAnsi="Times New Roman" w:cs="Times New Roman"/>
          <w:sz w:val="24"/>
          <w:szCs w:val="24"/>
          <w:lang w:val="ky-KG" w:eastAsia="x-none"/>
        </w:rPr>
        <w:t>я</w:t>
      </w:r>
      <w:r w:rsidRPr="00AC0B00">
        <w:rPr>
          <w:rFonts w:ascii="Times New Roman" w:hAnsi="Times New Roman" w:cs="Times New Roman"/>
          <w:sz w:val="24"/>
          <w:szCs w:val="24"/>
        </w:rPr>
        <w:t xml:space="preserve"> 0,1 млн. сомов.</w:t>
      </w:r>
    </w:p>
    <w:p w14:paraId="21AC9A59" w14:textId="77777777" w:rsidR="009A161C" w:rsidRDefault="009A161C" w:rsidP="00AC0B00">
      <w:pPr>
        <w:spacing w:after="0"/>
        <w:jc w:val="both"/>
        <w:rPr>
          <w:rFonts w:ascii="Times New Roman" w:hAnsi="Times New Roman" w:cs="Times New Roman"/>
          <w:b/>
          <w:sz w:val="24"/>
          <w:szCs w:val="24"/>
          <w:lang w:val="x-none" w:eastAsia="x-none"/>
        </w:rPr>
      </w:pPr>
    </w:p>
    <w:p w14:paraId="17980A12" w14:textId="77777777" w:rsidR="009A161C" w:rsidRDefault="009A161C" w:rsidP="00AC0B00">
      <w:pPr>
        <w:spacing w:after="0"/>
        <w:jc w:val="both"/>
        <w:rPr>
          <w:rFonts w:ascii="Times New Roman" w:hAnsi="Times New Roman" w:cs="Times New Roman"/>
          <w:b/>
          <w:sz w:val="24"/>
          <w:szCs w:val="24"/>
          <w:lang w:val="x-none" w:eastAsia="x-none"/>
        </w:rPr>
      </w:pPr>
    </w:p>
    <w:p w14:paraId="73F01A1B" w14:textId="77777777" w:rsidR="009A161C" w:rsidRDefault="009A161C" w:rsidP="00AC0B00">
      <w:pPr>
        <w:spacing w:after="0"/>
        <w:jc w:val="both"/>
        <w:rPr>
          <w:rFonts w:ascii="Times New Roman" w:hAnsi="Times New Roman" w:cs="Times New Roman"/>
          <w:b/>
          <w:sz w:val="24"/>
          <w:szCs w:val="24"/>
          <w:lang w:val="x-none" w:eastAsia="x-none"/>
        </w:rPr>
      </w:pPr>
    </w:p>
    <w:p w14:paraId="278698CE" w14:textId="77777777" w:rsidR="009A161C" w:rsidRDefault="009A161C" w:rsidP="00AC0B00">
      <w:pPr>
        <w:spacing w:after="0"/>
        <w:jc w:val="both"/>
        <w:rPr>
          <w:rFonts w:ascii="Times New Roman" w:hAnsi="Times New Roman" w:cs="Times New Roman"/>
          <w:b/>
          <w:sz w:val="24"/>
          <w:szCs w:val="24"/>
          <w:lang w:val="x-none" w:eastAsia="x-none"/>
        </w:rPr>
      </w:pPr>
    </w:p>
    <w:p w14:paraId="44ED9DA7" w14:textId="77777777" w:rsidR="009A161C" w:rsidRDefault="009A161C" w:rsidP="00AC0B00">
      <w:pPr>
        <w:spacing w:after="0"/>
        <w:jc w:val="both"/>
        <w:rPr>
          <w:rFonts w:ascii="Times New Roman" w:hAnsi="Times New Roman" w:cs="Times New Roman"/>
          <w:b/>
          <w:sz w:val="24"/>
          <w:szCs w:val="24"/>
          <w:lang w:val="x-none" w:eastAsia="x-none"/>
        </w:rPr>
      </w:pPr>
    </w:p>
    <w:p w14:paraId="43124F20" w14:textId="77777777" w:rsidR="009A161C" w:rsidRDefault="009A161C" w:rsidP="00AC0B00">
      <w:pPr>
        <w:spacing w:after="0"/>
        <w:jc w:val="both"/>
        <w:rPr>
          <w:rFonts w:ascii="Times New Roman" w:hAnsi="Times New Roman" w:cs="Times New Roman"/>
          <w:b/>
          <w:sz w:val="24"/>
          <w:szCs w:val="24"/>
          <w:lang w:val="x-none" w:eastAsia="x-none"/>
        </w:rPr>
      </w:pPr>
    </w:p>
    <w:p w14:paraId="44880E80" w14:textId="6AC5D892" w:rsidR="00EC69AE" w:rsidRPr="00AC0B00" w:rsidRDefault="00EC69AE" w:rsidP="00AC0B00">
      <w:pPr>
        <w:spacing w:after="0"/>
        <w:jc w:val="both"/>
        <w:rPr>
          <w:rFonts w:ascii="Times New Roman" w:hAnsi="Times New Roman" w:cs="Times New Roman"/>
          <w:b/>
          <w:sz w:val="24"/>
          <w:szCs w:val="24"/>
          <w:lang w:val="x-none" w:eastAsia="x-none"/>
        </w:rPr>
      </w:pPr>
      <w:r w:rsidRPr="00AC0B00">
        <w:rPr>
          <w:rFonts w:ascii="Times New Roman" w:hAnsi="Times New Roman" w:cs="Times New Roman"/>
          <w:b/>
          <w:sz w:val="24"/>
          <w:szCs w:val="24"/>
          <w:lang w:val="x-none" w:eastAsia="x-none"/>
        </w:rPr>
        <w:lastRenderedPageBreak/>
        <w:t>Таблица</w:t>
      </w:r>
      <w:r w:rsidRPr="00AC0B00">
        <w:rPr>
          <w:rFonts w:ascii="Times New Roman" w:hAnsi="Times New Roman" w:cs="Times New Roman"/>
          <w:b/>
          <w:sz w:val="24"/>
          <w:szCs w:val="24"/>
          <w:lang w:eastAsia="x-none"/>
        </w:rPr>
        <w:t xml:space="preserve"> 3</w:t>
      </w:r>
      <w:r w:rsidR="00E725DA">
        <w:rPr>
          <w:rFonts w:ascii="Times New Roman" w:hAnsi="Times New Roman" w:cs="Times New Roman"/>
          <w:b/>
          <w:sz w:val="24"/>
          <w:szCs w:val="24"/>
          <w:lang w:val="ru-RU" w:eastAsia="x-none"/>
        </w:rPr>
        <w:t>8</w:t>
      </w:r>
      <w:r w:rsidRPr="00AC0B00">
        <w:rPr>
          <w:rFonts w:ascii="Times New Roman" w:hAnsi="Times New Roman" w:cs="Times New Roman"/>
          <w:b/>
          <w:sz w:val="24"/>
          <w:szCs w:val="24"/>
          <w:lang w:val="x-none" w:eastAsia="x-none"/>
        </w:rPr>
        <w:t>:</w:t>
      </w:r>
      <w:r w:rsidRPr="00AC0B00">
        <w:rPr>
          <w:rFonts w:ascii="Times New Roman" w:hAnsi="Times New Roman" w:cs="Times New Roman"/>
          <w:b/>
          <w:sz w:val="24"/>
          <w:szCs w:val="24"/>
          <w:lang w:eastAsia="x-none"/>
        </w:rPr>
        <w:t xml:space="preserve"> </w:t>
      </w:r>
      <w:r w:rsidRPr="00AC0B00">
        <w:rPr>
          <w:rFonts w:ascii="Times New Roman" w:hAnsi="Times New Roman" w:cs="Times New Roman"/>
          <w:b/>
          <w:sz w:val="24"/>
          <w:szCs w:val="24"/>
          <w:lang w:val="x-none" w:eastAsia="x-none"/>
        </w:rPr>
        <w:t xml:space="preserve">Задолженность по выплате заработной платы по территории </w:t>
      </w:r>
    </w:p>
    <w:p w14:paraId="32A125FC" w14:textId="77777777" w:rsidR="00EC69AE" w:rsidRDefault="00EC69AE" w:rsidP="00AC0B00">
      <w:pPr>
        <w:spacing w:after="0" w:line="264" w:lineRule="auto"/>
        <w:ind w:left="1418" w:hanging="1418"/>
        <w:rPr>
          <w:rFonts w:ascii="Times New Roman" w:hAnsi="Times New Roman" w:cs="Times New Roman"/>
          <w:b/>
          <w:sz w:val="24"/>
          <w:szCs w:val="24"/>
          <w:lang w:val="ky-KG" w:eastAsia="x-none"/>
        </w:rPr>
      </w:pPr>
      <w:r w:rsidRPr="00AC0B00">
        <w:rPr>
          <w:rFonts w:ascii="Times New Roman" w:hAnsi="Times New Roman" w:cs="Times New Roman"/>
          <w:b/>
          <w:sz w:val="24"/>
          <w:szCs w:val="24"/>
          <w:lang w:val="x-none" w:eastAsia="x-none"/>
        </w:rPr>
        <w:tab/>
        <w:t xml:space="preserve"> на 1</w:t>
      </w:r>
      <w:r w:rsidRPr="00AC0B00">
        <w:rPr>
          <w:rFonts w:ascii="Times New Roman" w:hAnsi="Times New Roman" w:cs="Times New Roman"/>
          <w:b/>
          <w:sz w:val="24"/>
          <w:szCs w:val="24"/>
          <w:lang w:eastAsia="x-none"/>
        </w:rPr>
        <w:t xml:space="preserve"> октября </w:t>
      </w:r>
      <w:r w:rsidRPr="00AC0B00">
        <w:rPr>
          <w:rFonts w:ascii="Times New Roman" w:hAnsi="Times New Roman" w:cs="Times New Roman"/>
          <w:b/>
          <w:sz w:val="24"/>
          <w:szCs w:val="24"/>
          <w:lang w:val="ky-KG" w:eastAsia="x-none"/>
        </w:rPr>
        <w:t>2025г.</w:t>
      </w:r>
    </w:p>
    <w:p w14:paraId="791820F1" w14:textId="77777777" w:rsidR="00AC0B00" w:rsidRPr="00AC0B00" w:rsidRDefault="00AC0B00" w:rsidP="00AC0B00">
      <w:pPr>
        <w:spacing w:after="0" w:line="264" w:lineRule="auto"/>
        <w:ind w:left="1418" w:hanging="1418"/>
        <w:rPr>
          <w:rFonts w:ascii="Times New Roman" w:hAnsi="Times New Roman" w:cs="Times New Roman"/>
          <w:sz w:val="8"/>
          <w:szCs w:val="8"/>
          <w:lang w:val="ky-KG" w:eastAsia="x-none"/>
        </w:rPr>
      </w:pPr>
    </w:p>
    <w:tbl>
      <w:tblPr>
        <w:tblW w:w="9747" w:type="dxa"/>
        <w:tblInd w:w="108" w:type="dxa"/>
        <w:tblLook w:val="01E0" w:firstRow="1" w:lastRow="1" w:firstColumn="1" w:lastColumn="1" w:noHBand="0" w:noVBand="0"/>
      </w:tblPr>
      <w:tblGrid>
        <w:gridCol w:w="3369"/>
        <w:gridCol w:w="1026"/>
        <w:gridCol w:w="1242"/>
        <w:gridCol w:w="1984"/>
        <w:gridCol w:w="2126"/>
      </w:tblGrid>
      <w:tr w:rsidR="00EC69AE" w:rsidRPr="000272E6" w14:paraId="0B8BC43D" w14:textId="77777777" w:rsidTr="00D30C07">
        <w:trPr>
          <w:trHeight w:val="266"/>
          <w:tblHeader/>
        </w:trPr>
        <w:tc>
          <w:tcPr>
            <w:tcW w:w="3369" w:type="dxa"/>
            <w:vMerge w:val="restart"/>
            <w:tcBorders>
              <w:top w:val="single" w:sz="8" w:space="0" w:color="auto"/>
              <w:left w:val="nil"/>
              <w:bottom w:val="single" w:sz="12" w:space="0" w:color="auto"/>
              <w:right w:val="nil"/>
            </w:tcBorders>
          </w:tcPr>
          <w:p w14:paraId="6B3AF415" w14:textId="77777777" w:rsidR="00EC69AE" w:rsidRPr="00AC0B00" w:rsidRDefault="00EC69AE" w:rsidP="00AC0B00">
            <w:pPr>
              <w:spacing w:after="0" w:line="264" w:lineRule="auto"/>
              <w:ind w:right="-1463"/>
              <w:jc w:val="center"/>
              <w:rPr>
                <w:rFonts w:ascii="Times New Roman" w:hAnsi="Times New Roman" w:cs="Times New Roman"/>
                <w:b/>
                <w:sz w:val="20"/>
                <w:lang w:val="x-none" w:eastAsia="x-none"/>
              </w:rPr>
            </w:pPr>
          </w:p>
        </w:tc>
        <w:tc>
          <w:tcPr>
            <w:tcW w:w="2268" w:type="dxa"/>
            <w:gridSpan w:val="2"/>
            <w:tcBorders>
              <w:top w:val="single" w:sz="8" w:space="0" w:color="auto"/>
              <w:left w:val="nil"/>
              <w:bottom w:val="single" w:sz="4" w:space="0" w:color="auto"/>
            </w:tcBorders>
          </w:tcPr>
          <w:p w14:paraId="4FB2CB08" w14:textId="77777777" w:rsidR="00EC69AE" w:rsidRPr="00AC0B00" w:rsidRDefault="00EC69AE" w:rsidP="00AC0B00">
            <w:pPr>
              <w:autoSpaceDE w:val="0"/>
              <w:autoSpaceDN w:val="0"/>
              <w:adjustRightInd w:val="0"/>
              <w:spacing w:after="0"/>
              <w:jc w:val="center"/>
              <w:rPr>
                <w:rFonts w:ascii="Times New Roman" w:hAnsi="Times New Roman" w:cs="Times New Roman"/>
                <w:sz w:val="20"/>
              </w:rPr>
            </w:pPr>
            <w:r w:rsidRPr="00AC0B00">
              <w:rPr>
                <w:rFonts w:ascii="Times New Roman" w:hAnsi="Times New Roman" w:cs="Times New Roman"/>
                <w:b/>
                <w:bCs/>
                <w:sz w:val="20"/>
              </w:rPr>
              <w:t>Млн. сомов</w:t>
            </w:r>
          </w:p>
        </w:tc>
        <w:tc>
          <w:tcPr>
            <w:tcW w:w="4110" w:type="dxa"/>
            <w:gridSpan w:val="2"/>
            <w:tcBorders>
              <w:top w:val="single" w:sz="8" w:space="0" w:color="auto"/>
            </w:tcBorders>
          </w:tcPr>
          <w:p w14:paraId="1923C00F" w14:textId="77777777" w:rsidR="00EC69AE" w:rsidRPr="00AC0B00" w:rsidRDefault="00EC69AE" w:rsidP="00AC0B00">
            <w:pPr>
              <w:autoSpaceDE w:val="0"/>
              <w:autoSpaceDN w:val="0"/>
              <w:adjustRightInd w:val="0"/>
              <w:spacing w:after="0"/>
              <w:ind w:left="33" w:right="-108"/>
              <w:jc w:val="center"/>
              <w:rPr>
                <w:rFonts w:ascii="Times New Roman" w:hAnsi="Times New Roman" w:cs="Times New Roman"/>
                <w:sz w:val="20"/>
              </w:rPr>
            </w:pPr>
            <w:r w:rsidRPr="00AC0B00">
              <w:rPr>
                <w:rFonts w:ascii="Times New Roman" w:hAnsi="Times New Roman" w:cs="Times New Roman"/>
                <w:b/>
                <w:bCs/>
                <w:sz w:val="20"/>
              </w:rPr>
              <w:t>В процентах к соответствующей дате</w:t>
            </w:r>
          </w:p>
        </w:tc>
      </w:tr>
      <w:tr w:rsidR="00EC69AE" w:rsidRPr="000272E6" w14:paraId="2EB27512" w14:textId="77777777" w:rsidTr="00AC0B00">
        <w:trPr>
          <w:tblHeader/>
        </w:trPr>
        <w:tc>
          <w:tcPr>
            <w:tcW w:w="3369" w:type="dxa"/>
            <w:vMerge/>
            <w:tcBorders>
              <w:top w:val="single" w:sz="12" w:space="0" w:color="auto"/>
              <w:left w:val="nil"/>
              <w:bottom w:val="single" w:sz="8" w:space="0" w:color="auto"/>
              <w:right w:val="nil"/>
            </w:tcBorders>
            <w:vAlign w:val="center"/>
          </w:tcPr>
          <w:p w14:paraId="0BF401E6" w14:textId="77777777" w:rsidR="00EC69AE" w:rsidRPr="00AC0B00" w:rsidRDefault="00EC69AE" w:rsidP="00AC0B00">
            <w:pPr>
              <w:spacing w:after="0"/>
              <w:rPr>
                <w:rFonts w:ascii="Times New Roman" w:hAnsi="Times New Roman" w:cs="Times New Roman"/>
                <w:b/>
                <w:sz w:val="20"/>
              </w:rPr>
            </w:pPr>
          </w:p>
        </w:tc>
        <w:tc>
          <w:tcPr>
            <w:tcW w:w="1026" w:type="dxa"/>
            <w:tcBorders>
              <w:left w:val="nil"/>
              <w:bottom w:val="single" w:sz="4" w:space="0" w:color="auto"/>
            </w:tcBorders>
            <w:vAlign w:val="center"/>
          </w:tcPr>
          <w:p w14:paraId="2AF98EB3" w14:textId="77777777" w:rsidR="00EC69AE" w:rsidRPr="00AC0B00" w:rsidRDefault="00EC69AE" w:rsidP="00AC0B00">
            <w:pPr>
              <w:autoSpaceDE w:val="0"/>
              <w:autoSpaceDN w:val="0"/>
              <w:adjustRightInd w:val="0"/>
              <w:spacing w:after="0"/>
              <w:rPr>
                <w:rFonts w:ascii="Times New Roman" w:hAnsi="Times New Roman" w:cs="Times New Roman"/>
                <w:b/>
                <w:bCs/>
                <w:i/>
                <w:iCs/>
                <w:sz w:val="20"/>
              </w:rPr>
            </w:pPr>
            <w:r w:rsidRPr="00AC0B00">
              <w:rPr>
                <w:rFonts w:ascii="Times New Roman" w:hAnsi="Times New Roman" w:cs="Times New Roman"/>
                <w:b/>
                <w:bCs/>
                <w:i/>
                <w:iCs/>
                <w:sz w:val="20"/>
              </w:rPr>
              <w:t xml:space="preserve"> 2024</w:t>
            </w:r>
          </w:p>
        </w:tc>
        <w:tc>
          <w:tcPr>
            <w:tcW w:w="1242" w:type="dxa"/>
            <w:tcBorders>
              <w:top w:val="single" w:sz="4" w:space="0" w:color="auto"/>
              <w:left w:val="nil"/>
              <w:bottom w:val="single" w:sz="8" w:space="0" w:color="auto"/>
              <w:right w:val="nil"/>
            </w:tcBorders>
            <w:vAlign w:val="center"/>
          </w:tcPr>
          <w:p w14:paraId="42E44111" w14:textId="77777777" w:rsidR="00EC69AE" w:rsidRPr="00AC0B00" w:rsidRDefault="00EC69AE" w:rsidP="00AC0B00">
            <w:pPr>
              <w:autoSpaceDE w:val="0"/>
              <w:autoSpaceDN w:val="0"/>
              <w:adjustRightInd w:val="0"/>
              <w:spacing w:after="0"/>
              <w:jc w:val="center"/>
              <w:rPr>
                <w:rFonts w:ascii="Times New Roman" w:hAnsi="Times New Roman" w:cs="Times New Roman"/>
                <w:b/>
                <w:bCs/>
                <w:sz w:val="20"/>
              </w:rPr>
            </w:pPr>
            <w:r w:rsidRPr="00AC0B00">
              <w:rPr>
                <w:rFonts w:ascii="Times New Roman" w:hAnsi="Times New Roman" w:cs="Times New Roman"/>
                <w:b/>
                <w:bCs/>
                <w:sz w:val="20"/>
              </w:rPr>
              <w:t>2025</w:t>
            </w:r>
          </w:p>
        </w:tc>
        <w:tc>
          <w:tcPr>
            <w:tcW w:w="1984" w:type="dxa"/>
            <w:tcBorders>
              <w:top w:val="single" w:sz="4" w:space="0" w:color="auto"/>
              <w:left w:val="nil"/>
              <w:bottom w:val="single" w:sz="8" w:space="0" w:color="auto"/>
              <w:right w:val="nil"/>
            </w:tcBorders>
          </w:tcPr>
          <w:p w14:paraId="49A1136D" w14:textId="77777777" w:rsidR="00EC69AE" w:rsidRPr="00AC0B00" w:rsidRDefault="00EC69AE" w:rsidP="00AC0B00">
            <w:pPr>
              <w:spacing w:after="0" w:line="264" w:lineRule="auto"/>
              <w:jc w:val="center"/>
              <w:rPr>
                <w:rFonts w:ascii="Times New Roman" w:hAnsi="Times New Roman" w:cs="Times New Roman"/>
                <w:b/>
                <w:sz w:val="20"/>
                <w:lang w:val="x-none" w:eastAsia="x-none"/>
              </w:rPr>
            </w:pPr>
            <w:r w:rsidRPr="00AC0B00">
              <w:rPr>
                <w:rFonts w:ascii="Times New Roman" w:hAnsi="Times New Roman" w:cs="Times New Roman"/>
                <w:b/>
                <w:sz w:val="20"/>
                <w:lang w:val="x-none" w:eastAsia="x-none"/>
              </w:rPr>
              <w:t>предыдущего года</w:t>
            </w:r>
          </w:p>
        </w:tc>
        <w:tc>
          <w:tcPr>
            <w:tcW w:w="2126" w:type="dxa"/>
            <w:tcBorders>
              <w:top w:val="single" w:sz="4" w:space="0" w:color="auto"/>
              <w:left w:val="nil"/>
              <w:bottom w:val="single" w:sz="8" w:space="0" w:color="auto"/>
              <w:right w:val="nil"/>
            </w:tcBorders>
          </w:tcPr>
          <w:p w14:paraId="437305CD" w14:textId="77777777" w:rsidR="00EC69AE" w:rsidRPr="00AC0B00" w:rsidRDefault="00EC69AE" w:rsidP="00AC0B00">
            <w:pPr>
              <w:spacing w:after="0" w:line="264" w:lineRule="auto"/>
              <w:jc w:val="center"/>
              <w:rPr>
                <w:rFonts w:ascii="Times New Roman" w:hAnsi="Times New Roman" w:cs="Times New Roman"/>
                <w:b/>
                <w:sz w:val="20"/>
                <w:lang w:val="x-none" w:eastAsia="x-none"/>
              </w:rPr>
            </w:pPr>
            <w:r w:rsidRPr="00AC0B00">
              <w:rPr>
                <w:rFonts w:ascii="Times New Roman" w:hAnsi="Times New Roman" w:cs="Times New Roman"/>
                <w:b/>
                <w:sz w:val="20"/>
                <w:lang w:val="x-none" w:eastAsia="x-none"/>
              </w:rPr>
              <w:t>предыдущего месяца</w:t>
            </w:r>
          </w:p>
        </w:tc>
      </w:tr>
      <w:tr w:rsidR="00EC69AE" w:rsidRPr="000272E6" w14:paraId="64FC098E" w14:textId="77777777" w:rsidTr="00AC0B00">
        <w:trPr>
          <w:trHeight w:val="123"/>
        </w:trPr>
        <w:tc>
          <w:tcPr>
            <w:tcW w:w="3369" w:type="dxa"/>
            <w:tcBorders>
              <w:top w:val="single" w:sz="8" w:space="0" w:color="auto"/>
            </w:tcBorders>
          </w:tcPr>
          <w:p w14:paraId="0F420716" w14:textId="77777777" w:rsidR="00EC69AE" w:rsidRPr="00AC0B00" w:rsidRDefault="00EC69AE" w:rsidP="00AC0B00">
            <w:pPr>
              <w:spacing w:after="0" w:line="264" w:lineRule="auto"/>
              <w:jc w:val="both"/>
              <w:rPr>
                <w:rFonts w:ascii="Times New Roman" w:hAnsi="Times New Roman" w:cs="Times New Roman"/>
                <w:sz w:val="10"/>
                <w:szCs w:val="10"/>
                <w:lang w:val="x-none" w:eastAsia="x-none"/>
              </w:rPr>
            </w:pPr>
          </w:p>
        </w:tc>
        <w:tc>
          <w:tcPr>
            <w:tcW w:w="1026" w:type="dxa"/>
            <w:tcBorders>
              <w:top w:val="single" w:sz="4" w:space="0" w:color="auto"/>
            </w:tcBorders>
          </w:tcPr>
          <w:p w14:paraId="73169EC5" w14:textId="77777777" w:rsidR="00EC69AE" w:rsidRPr="00AC0B00" w:rsidRDefault="00EC69AE" w:rsidP="00AC0B00">
            <w:pPr>
              <w:spacing w:after="0" w:line="264" w:lineRule="auto"/>
              <w:jc w:val="both"/>
              <w:rPr>
                <w:rFonts w:ascii="Times New Roman" w:hAnsi="Times New Roman" w:cs="Times New Roman"/>
                <w:sz w:val="10"/>
                <w:szCs w:val="10"/>
                <w:lang w:val="x-none" w:eastAsia="x-none"/>
              </w:rPr>
            </w:pPr>
          </w:p>
        </w:tc>
        <w:tc>
          <w:tcPr>
            <w:tcW w:w="1242" w:type="dxa"/>
            <w:tcBorders>
              <w:top w:val="single" w:sz="8" w:space="0" w:color="auto"/>
              <w:left w:val="nil"/>
            </w:tcBorders>
          </w:tcPr>
          <w:p w14:paraId="45D5EC38" w14:textId="77777777" w:rsidR="00EC69AE" w:rsidRPr="00AC0B00" w:rsidRDefault="00EC69AE" w:rsidP="00AC0B00">
            <w:pPr>
              <w:spacing w:after="0" w:line="264" w:lineRule="auto"/>
              <w:jc w:val="both"/>
              <w:rPr>
                <w:rFonts w:ascii="Times New Roman" w:hAnsi="Times New Roman" w:cs="Times New Roman"/>
                <w:sz w:val="10"/>
                <w:szCs w:val="10"/>
                <w:lang w:val="x-none" w:eastAsia="x-none"/>
              </w:rPr>
            </w:pPr>
          </w:p>
        </w:tc>
        <w:tc>
          <w:tcPr>
            <w:tcW w:w="1984" w:type="dxa"/>
            <w:tcBorders>
              <w:top w:val="single" w:sz="8" w:space="0" w:color="auto"/>
            </w:tcBorders>
          </w:tcPr>
          <w:p w14:paraId="3AD3F58A" w14:textId="77777777" w:rsidR="00EC69AE" w:rsidRPr="00AC0B00" w:rsidRDefault="00EC69AE" w:rsidP="00AC0B00">
            <w:pPr>
              <w:spacing w:after="0" w:line="264" w:lineRule="auto"/>
              <w:jc w:val="both"/>
              <w:rPr>
                <w:rFonts w:ascii="Times New Roman" w:hAnsi="Times New Roman" w:cs="Times New Roman"/>
                <w:sz w:val="10"/>
                <w:szCs w:val="10"/>
                <w:lang w:val="x-none" w:eastAsia="x-none"/>
              </w:rPr>
            </w:pPr>
          </w:p>
        </w:tc>
        <w:tc>
          <w:tcPr>
            <w:tcW w:w="2126" w:type="dxa"/>
            <w:tcBorders>
              <w:top w:val="single" w:sz="8" w:space="0" w:color="auto"/>
              <w:left w:val="nil"/>
              <w:bottom w:val="nil"/>
              <w:right w:val="nil"/>
            </w:tcBorders>
          </w:tcPr>
          <w:p w14:paraId="707F76C3" w14:textId="77777777" w:rsidR="00EC69AE" w:rsidRPr="00AC0B00" w:rsidRDefault="00EC69AE" w:rsidP="00AC0B00">
            <w:pPr>
              <w:spacing w:after="0" w:line="264" w:lineRule="auto"/>
              <w:jc w:val="both"/>
              <w:rPr>
                <w:rFonts w:ascii="Times New Roman" w:hAnsi="Times New Roman" w:cs="Times New Roman"/>
                <w:sz w:val="10"/>
                <w:szCs w:val="10"/>
                <w:lang w:val="x-none" w:eastAsia="x-none"/>
              </w:rPr>
            </w:pPr>
          </w:p>
        </w:tc>
      </w:tr>
      <w:tr w:rsidR="00EC69AE" w:rsidRPr="000272E6" w14:paraId="55B05F6C" w14:textId="77777777" w:rsidTr="00AC0B00">
        <w:trPr>
          <w:trHeight w:val="220"/>
        </w:trPr>
        <w:tc>
          <w:tcPr>
            <w:tcW w:w="3369" w:type="dxa"/>
            <w:vAlign w:val="bottom"/>
          </w:tcPr>
          <w:p w14:paraId="34076A06" w14:textId="77777777" w:rsidR="00EC69AE" w:rsidRPr="00AC0B00" w:rsidRDefault="00EC69AE" w:rsidP="00AC0B00">
            <w:pPr>
              <w:spacing w:after="0"/>
              <w:rPr>
                <w:rFonts w:ascii="Times New Roman" w:hAnsi="Times New Roman" w:cs="Times New Roman"/>
                <w:b/>
                <w:sz w:val="20"/>
                <w:lang w:val="x-none" w:eastAsia="x-none"/>
              </w:rPr>
            </w:pPr>
            <w:r w:rsidRPr="00AC0B00">
              <w:rPr>
                <w:rFonts w:ascii="Times New Roman" w:hAnsi="Times New Roman" w:cs="Times New Roman"/>
                <w:b/>
                <w:sz w:val="20"/>
                <w:lang w:val="x-none" w:eastAsia="x-none"/>
              </w:rPr>
              <w:t xml:space="preserve">г. Бишкек </w:t>
            </w:r>
          </w:p>
        </w:tc>
        <w:tc>
          <w:tcPr>
            <w:tcW w:w="1026" w:type="dxa"/>
            <w:vAlign w:val="bottom"/>
          </w:tcPr>
          <w:p w14:paraId="1B7B2F10" w14:textId="77777777" w:rsidR="00EC69AE" w:rsidRPr="00AC0B00" w:rsidRDefault="00EC69AE" w:rsidP="00AC0B00">
            <w:pPr>
              <w:spacing w:after="0"/>
              <w:rPr>
                <w:rFonts w:ascii="Times New Roman" w:hAnsi="Times New Roman" w:cs="Times New Roman"/>
                <w:b/>
                <w:bCs/>
                <w:color w:val="000000"/>
                <w:sz w:val="20"/>
              </w:rPr>
            </w:pPr>
            <w:r w:rsidRPr="00AC0B00">
              <w:rPr>
                <w:rFonts w:ascii="Times New Roman" w:hAnsi="Times New Roman" w:cs="Times New Roman"/>
                <w:b/>
                <w:bCs/>
                <w:color w:val="000000"/>
                <w:sz w:val="20"/>
              </w:rPr>
              <w:t xml:space="preserve"> 19,9</w:t>
            </w:r>
          </w:p>
        </w:tc>
        <w:tc>
          <w:tcPr>
            <w:tcW w:w="1242" w:type="dxa"/>
            <w:tcBorders>
              <w:left w:val="nil"/>
            </w:tcBorders>
            <w:vAlign w:val="bottom"/>
          </w:tcPr>
          <w:p w14:paraId="5FC94C35" w14:textId="77777777" w:rsidR="00EC69AE" w:rsidRPr="00AC0B00" w:rsidRDefault="00EC69AE" w:rsidP="00AC0B00">
            <w:pPr>
              <w:spacing w:after="0"/>
              <w:rPr>
                <w:rFonts w:ascii="Times New Roman" w:hAnsi="Times New Roman" w:cs="Times New Roman"/>
                <w:b/>
                <w:bCs/>
                <w:color w:val="000000"/>
                <w:sz w:val="20"/>
              </w:rPr>
            </w:pPr>
            <w:r w:rsidRPr="00AC0B00">
              <w:rPr>
                <w:rFonts w:ascii="Times New Roman" w:hAnsi="Times New Roman" w:cs="Times New Roman"/>
                <w:b/>
                <w:bCs/>
                <w:color w:val="000000"/>
                <w:sz w:val="20"/>
              </w:rPr>
              <w:t xml:space="preserve">        9,5</w:t>
            </w:r>
          </w:p>
        </w:tc>
        <w:tc>
          <w:tcPr>
            <w:tcW w:w="1984" w:type="dxa"/>
            <w:vAlign w:val="bottom"/>
          </w:tcPr>
          <w:p w14:paraId="487D6D76" w14:textId="77777777" w:rsidR="00EC69AE" w:rsidRPr="00AC0B00" w:rsidRDefault="00EC69AE" w:rsidP="00AC0B00">
            <w:pPr>
              <w:spacing w:after="0"/>
              <w:jc w:val="center"/>
              <w:rPr>
                <w:rFonts w:ascii="Times New Roman" w:hAnsi="Times New Roman" w:cs="Times New Roman"/>
                <w:b/>
                <w:bCs/>
                <w:sz w:val="20"/>
              </w:rPr>
            </w:pPr>
            <w:r w:rsidRPr="00AC0B00">
              <w:rPr>
                <w:rFonts w:ascii="Times New Roman" w:hAnsi="Times New Roman" w:cs="Times New Roman"/>
                <w:b/>
                <w:bCs/>
                <w:sz w:val="20"/>
              </w:rPr>
              <w:t xml:space="preserve">    48,1</w:t>
            </w:r>
          </w:p>
        </w:tc>
        <w:tc>
          <w:tcPr>
            <w:tcW w:w="2126" w:type="dxa"/>
            <w:vAlign w:val="bottom"/>
          </w:tcPr>
          <w:p w14:paraId="0EDD2A67" w14:textId="77777777" w:rsidR="00EC69AE" w:rsidRPr="00AC0B00" w:rsidRDefault="00EC69AE" w:rsidP="00AC0B00">
            <w:pPr>
              <w:spacing w:after="0"/>
              <w:rPr>
                <w:rFonts w:ascii="Times New Roman" w:hAnsi="Times New Roman" w:cs="Times New Roman"/>
                <w:b/>
                <w:bCs/>
                <w:sz w:val="20"/>
              </w:rPr>
            </w:pPr>
            <w:r w:rsidRPr="00AC0B00">
              <w:rPr>
                <w:rFonts w:ascii="Times New Roman" w:hAnsi="Times New Roman" w:cs="Times New Roman"/>
                <w:b/>
                <w:bCs/>
                <w:sz w:val="20"/>
              </w:rPr>
              <w:t xml:space="preserve">                 87,1</w:t>
            </w:r>
          </w:p>
        </w:tc>
      </w:tr>
      <w:tr w:rsidR="00EC69AE" w:rsidRPr="000272E6" w14:paraId="2A152756" w14:textId="77777777" w:rsidTr="00AC0B00">
        <w:trPr>
          <w:trHeight w:val="254"/>
        </w:trPr>
        <w:tc>
          <w:tcPr>
            <w:tcW w:w="3369" w:type="dxa"/>
            <w:vAlign w:val="bottom"/>
          </w:tcPr>
          <w:p w14:paraId="6A49A04D" w14:textId="77777777" w:rsidR="00EC69AE" w:rsidRPr="00AC0B00" w:rsidRDefault="00EC69AE" w:rsidP="00AC0B00">
            <w:pPr>
              <w:spacing w:after="0"/>
              <w:ind w:firstLine="142"/>
              <w:rPr>
                <w:rFonts w:ascii="Times New Roman" w:hAnsi="Times New Roman" w:cs="Times New Roman"/>
                <w:sz w:val="20"/>
              </w:rPr>
            </w:pPr>
            <w:r w:rsidRPr="00AC0B00">
              <w:rPr>
                <w:rFonts w:ascii="Times New Roman" w:hAnsi="Times New Roman" w:cs="Times New Roman"/>
                <w:sz w:val="20"/>
              </w:rPr>
              <w:t>Ленинский</w:t>
            </w:r>
          </w:p>
        </w:tc>
        <w:tc>
          <w:tcPr>
            <w:tcW w:w="1026" w:type="dxa"/>
            <w:vAlign w:val="bottom"/>
          </w:tcPr>
          <w:p w14:paraId="2597A3A8" w14:textId="77777777" w:rsidR="00EC69AE" w:rsidRPr="00AC0B00" w:rsidRDefault="00EC69AE" w:rsidP="00AC0B00">
            <w:pPr>
              <w:spacing w:after="0"/>
              <w:rPr>
                <w:rFonts w:ascii="Times New Roman" w:hAnsi="Times New Roman" w:cs="Times New Roman"/>
                <w:bCs/>
                <w:sz w:val="20"/>
              </w:rPr>
            </w:pPr>
            <w:r w:rsidRPr="00AC0B00">
              <w:rPr>
                <w:rFonts w:ascii="Times New Roman" w:hAnsi="Times New Roman" w:cs="Times New Roman"/>
                <w:bCs/>
                <w:sz w:val="20"/>
              </w:rPr>
              <w:t xml:space="preserve"> 14,6</w:t>
            </w:r>
          </w:p>
        </w:tc>
        <w:tc>
          <w:tcPr>
            <w:tcW w:w="1242" w:type="dxa"/>
            <w:tcBorders>
              <w:left w:val="nil"/>
            </w:tcBorders>
            <w:vAlign w:val="bottom"/>
          </w:tcPr>
          <w:p w14:paraId="456E3D45" w14:textId="77777777" w:rsidR="00EC69AE" w:rsidRPr="00AC0B00" w:rsidRDefault="00EC69AE" w:rsidP="00AC0B00">
            <w:pPr>
              <w:spacing w:after="0"/>
              <w:rPr>
                <w:rFonts w:ascii="Times New Roman" w:hAnsi="Times New Roman" w:cs="Times New Roman"/>
                <w:bCs/>
                <w:sz w:val="20"/>
              </w:rPr>
            </w:pPr>
            <w:r w:rsidRPr="00AC0B00">
              <w:rPr>
                <w:rFonts w:ascii="Times New Roman" w:hAnsi="Times New Roman" w:cs="Times New Roman"/>
                <w:bCs/>
                <w:sz w:val="20"/>
              </w:rPr>
              <w:t xml:space="preserve">        0,7</w:t>
            </w:r>
          </w:p>
        </w:tc>
        <w:tc>
          <w:tcPr>
            <w:tcW w:w="1984" w:type="dxa"/>
            <w:vAlign w:val="bottom"/>
          </w:tcPr>
          <w:p w14:paraId="313166B8" w14:textId="77777777" w:rsidR="00EC69AE" w:rsidRPr="00AC0B00" w:rsidRDefault="00EC69AE" w:rsidP="00AC0B00">
            <w:pPr>
              <w:spacing w:after="0"/>
              <w:jc w:val="center"/>
              <w:rPr>
                <w:rFonts w:ascii="Times New Roman" w:hAnsi="Times New Roman" w:cs="Times New Roman"/>
                <w:bCs/>
                <w:sz w:val="20"/>
              </w:rPr>
            </w:pPr>
            <w:r w:rsidRPr="00AC0B00">
              <w:rPr>
                <w:rFonts w:ascii="Times New Roman" w:hAnsi="Times New Roman" w:cs="Times New Roman"/>
                <w:bCs/>
                <w:sz w:val="20"/>
              </w:rPr>
              <w:t xml:space="preserve">      5,2</w:t>
            </w:r>
          </w:p>
        </w:tc>
        <w:tc>
          <w:tcPr>
            <w:tcW w:w="2126" w:type="dxa"/>
            <w:vAlign w:val="bottom"/>
          </w:tcPr>
          <w:p w14:paraId="4F3E74D6" w14:textId="77777777" w:rsidR="00EC69AE" w:rsidRPr="00AC0B00" w:rsidRDefault="00EC69AE" w:rsidP="00AC0B00">
            <w:pPr>
              <w:spacing w:after="0"/>
              <w:rPr>
                <w:rFonts w:ascii="Times New Roman" w:hAnsi="Times New Roman" w:cs="Times New Roman"/>
                <w:bCs/>
                <w:sz w:val="20"/>
              </w:rPr>
            </w:pPr>
            <w:r w:rsidRPr="00AC0B00">
              <w:rPr>
                <w:rFonts w:ascii="Times New Roman" w:hAnsi="Times New Roman" w:cs="Times New Roman"/>
                <w:bCs/>
                <w:sz w:val="20"/>
              </w:rPr>
              <w:t xml:space="preserve">                 40,9</w:t>
            </w:r>
          </w:p>
        </w:tc>
      </w:tr>
      <w:tr w:rsidR="00EC69AE" w:rsidRPr="000272E6" w14:paraId="2517AB0C" w14:textId="77777777" w:rsidTr="00AC0B00">
        <w:trPr>
          <w:trHeight w:val="156"/>
        </w:trPr>
        <w:tc>
          <w:tcPr>
            <w:tcW w:w="3369" w:type="dxa"/>
            <w:vAlign w:val="bottom"/>
          </w:tcPr>
          <w:p w14:paraId="0892CFCF" w14:textId="77777777" w:rsidR="00EC69AE" w:rsidRPr="00AC0B00" w:rsidRDefault="00EC69AE" w:rsidP="00AC0B00">
            <w:pPr>
              <w:spacing w:after="0"/>
              <w:ind w:firstLine="142"/>
              <w:rPr>
                <w:rFonts w:ascii="Times New Roman" w:hAnsi="Times New Roman" w:cs="Times New Roman"/>
                <w:sz w:val="20"/>
                <w:lang w:val="x-none" w:eastAsia="x-none"/>
              </w:rPr>
            </w:pPr>
            <w:r w:rsidRPr="00AC0B00">
              <w:rPr>
                <w:rFonts w:ascii="Times New Roman" w:hAnsi="Times New Roman" w:cs="Times New Roman"/>
                <w:sz w:val="20"/>
                <w:lang w:val="x-none" w:eastAsia="x-none"/>
              </w:rPr>
              <w:t>Октябрьский</w:t>
            </w:r>
          </w:p>
        </w:tc>
        <w:tc>
          <w:tcPr>
            <w:tcW w:w="1026" w:type="dxa"/>
            <w:vAlign w:val="bottom"/>
          </w:tcPr>
          <w:p w14:paraId="033AE935" w14:textId="77777777" w:rsidR="00EC69AE" w:rsidRPr="00AC0B00" w:rsidRDefault="00EC69AE" w:rsidP="00AC0B00">
            <w:pPr>
              <w:spacing w:after="0"/>
              <w:rPr>
                <w:rFonts w:ascii="Times New Roman" w:hAnsi="Times New Roman" w:cs="Times New Roman"/>
                <w:bCs/>
                <w:color w:val="000000"/>
                <w:sz w:val="20"/>
              </w:rPr>
            </w:pPr>
            <w:r w:rsidRPr="00AC0B00">
              <w:rPr>
                <w:rFonts w:ascii="Times New Roman" w:hAnsi="Times New Roman" w:cs="Times New Roman"/>
                <w:bCs/>
                <w:color w:val="000000"/>
                <w:sz w:val="20"/>
              </w:rPr>
              <w:t xml:space="preserve">   0,0</w:t>
            </w:r>
          </w:p>
        </w:tc>
        <w:tc>
          <w:tcPr>
            <w:tcW w:w="1242" w:type="dxa"/>
            <w:tcBorders>
              <w:left w:val="nil"/>
            </w:tcBorders>
            <w:vAlign w:val="bottom"/>
          </w:tcPr>
          <w:p w14:paraId="061141CB" w14:textId="77777777" w:rsidR="00EC69AE" w:rsidRPr="00AC0B00" w:rsidRDefault="00EC69AE" w:rsidP="00AC0B00">
            <w:pPr>
              <w:spacing w:after="0"/>
              <w:jc w:val="center"/>
              <w:rPr>
                <w:rFonts w:ascii="Times New Roman" w:hAnsi="Times New Roman" w:cs="Times New Roman"/>
                <w:bCs/>
                <w:color w:val="000000"/>
                <w:sz w:val="20"/>
              </w:rPr>
            </w:pPr>
            <w:r w:rsidRPr="00AC0B00">
              <w:rPr>
                <w:rFonts w:ascii="Times New Roman" w:hAnsi="Times New Roman" w:cs="Times New Roman"/>
                <w:bCs/>
                <w:color w:val="000000"/>
                <w:sz w:val="20"/>
              </w:rPr>
              <w:t>1,1</w:t>
            </w:r>
          </w:p>
        </w:tc>
        <w:tc>
          <w:tcPr>
            <w:tcW w:w="1984" w:type="dxa"/>
            <w:vAlign w:val="bottom"/>
          </w:tcPr>
          <w:p w14:paraId="5F15AA51" w14:textId="77777777" w:rsidR="00EC69AE" w:rsidRPr="00AC0B00" w:rsidRDefault="00EC69AE" w:rsidP="00AC0B00">
            <w:pPr>
              <w:spacing w:after="0"/>
              <w:rPr>
                <w:rFonts w:ascii="Times New Roman" w:hAnsi="Times New Roman" w:cs="Times New Roman"/>
                <w:bCs/>
                <w:color w:val="FF0000"/>
                <w:sz w:val="20"/>
              </w:rPr>
            </w:pPr>
            <w:r w:rsidRPr="00AC0B00">
              <w:rPr>
                <w:rFonts w:ascii="Times New Roman" w:hAnsi="Times New Roman" w:cs="Times New Roman"/>
                <w:bCs/>
                <w:color w:val="000000"/>
                <w:sz w:val="20"/>
              </w:rPr>
              <w:t xml:space="preserve">                  0,0</w:t>
            </w:r>
          </w:p>
        </w:tc>
        <w:tc>
          <w:tcPr>
            <w:tcW w:w="2126" w:type="dxa"/>
            <w:vAlign w:val="bottom"/>
          </w:tcPr>
          <w:p w14:paraId="5D33BE48" w14:textId="77777777" w:rsidR="00EC69AE" w:rsidRPr="00AC0B00" w:rsidRDefault="00EC69AE" w:rsidP="00AC0B00">
            <w:pPr>
              <w:spacing w:after="0"/>
              <w:jc w:val="center"/>
              <w:rPr>
                <w:rFonts w:ascii="Times New Roman" w:hAnsi="Times New Roman" w:cs="Times New Roman"/>
                <w:bCs/>
                <w:sz w:val="20"/>
              </w:rPr>
            </w:pPr>
            <w:r w:rsidRPr="00AC0B00">
              <w:rPr>
                <w:rFonts w:ascii="Times New Roman" w:hAnsi="Times New Roman" w:cs="Times New Roman"/>
                <w:bCs/>
                <w:sz w:val="20"/>
              </w:rPr>
              <w:t xml:space="preserve">   67,8</w:t>
            </w:r>
          </w:p>
        </w:tc>
      </w:tr>
      <w:tr w:rsidR="00EC69AE" w:rsidRPr="000272E6" w14:paraId="45DF544F" w14:textId="77777777" w:rsidTr="00AC0B00">
        <w:trPr>
          <w:trHeight w:val="215"/>
        </w:trPr>
        <w:tc>
          <w:tcPr>
            <w:tcW w:w="3369" w:type="dxa"/>
            <w:vAlign w:val="bottom"/>
          </w:tcPr>
          <w:p w14:paraId="1809AB80" w14:textId="77777777" w:rsidR="00EC69AE" w:rsidRPr="00AC0B00" w:rsidRDefault="00EC69AE" w:rsidP="00AC0B00">
            <w:pPr>
              <w:spacing w:after="0"/>
              <w:ind w:firstLine="142"/>
              <w:rPr>
                <w:rFonts w:ascii="Times New Roman" w:hAnsi="Times New Roman" w:cs="Times New Roman"/>
                <w:sz w:val="20"/>
                <w:lang w:val="x-none" w:eastAsia="x-none"/>
              </w:rPr>
            </w:pPr>
            <w:r w:rsidRPr="00AC0B00">
              <w:rPr>
                <w:rFonts w:ascii="Times New Roman" w:hAnsi="Times New Roman" w:cs="Times New Roman"/>
                <w:sz w:val="20"/>
                <w:lang w:val="x-none" w:eastAsia="x-none"/>
              </w:rPr>
              <w:t xml:space="preserve">Первомайский </w:t>
            </w:r>
          </w:p>
        </w:tc>
        <w:tc>
          <w:tcPr>
            <w:tcW w:w="1026" w:type="dxa"/>
            <w:vAlign w:val="bottom"/>
          </w:tcPr>
          <w:p w14:paraId="4605138F" w14:textId="77777777" w:rsidR="00EC69AE" w:rsidRPr="00AC0B00" w:rsidRDefault="00EC69AE" w:rsidP="00AC0B00">
            <w:pPr>
              <w:spacing w:after="0"/>
              <w:rPr>
                <w:rFonts w:ascii="Times New Roman" w:hAnsi="Times New Roman" w:cs="Times New Roman"/>
                <w:bCs/>
                <w:sz w:val="20"/>
              </w:rPr>
            </w:pPr>
            <w:r w:rsidRPr="00AC0B00">
              <w:rPr>
                <w:rFonts w:ascii="Times New Roman" w:hAnsi="Times New Roman" w:cs="Times New Roman"/>
                <w:bCs/>
                <w:sz w:val="20"/>
              </w:rPr>
              <w:t xml:space="preserve">   1,7</w:t>
            </w:r>
          </w:p>
        </w:tc>
        <w:tc>
          <w:tcPr>
            <w:tcW w:w="1242" w:type="dxa"/>
            <w:tcBorders>
              <w:left w:val="nil"/>
            </w:tcBorders>
            <w:vAlign w:val="bottom"/>
          </w:tcPr>
          <w:p w14:paraId="4BCC286B" w14:textId="77777777" w:rsidR="00EC69AE" w:rsidRPr="00AC0B00" w:rsidRDefault="00EC69AE" w:rsidP="00AC0B00">
            <w:pPr>
              <w:spacing w:after="0"/>
              <w:jc w:val="center"/>
              <w:rPr>
                <w:rFonts w:ascii="Times New Roman" w:hAnsi="Times New Roman" w:cs="Times New Roman"/>
                <w:bCs/>
                <w:sz w:val="20"/>
              </w:rPr>
            </w:pPr>
            <w:r w:rsidRPr="00AC0B00">
              <w:rPr>
                <w:rFonts w:ascii="Times New Roman" w:hAnsi="Times New Roman" w:cs="Times New Roman"/>
                <w:bCs/>
                <w:sz w:val="20"/>
              </w:rPr>
              <w:t>5,8</w:t>
            </w:r>
          </w:p>
        </w:tc>
        <w:tc>
          <w:tcPr>
            <w:tcW w:w="1984" w:type="dxa"/>
            <w:vAlign w:val="bottom"/>
          </w:tcPr>
          <w:p w14:paraId="7237780B" w14:textId="77777777" w:rsidR="00EC69AE" w:rsidRPr="00AC0B00" w:rsidRDefault="00EC69AE" w:rsidP="00AC0B00">
            <w:pPr>
              <w:spacing w:after="0"/>
              <w:rPr>
                <w:rFonts w:ascii="Times New Roman" w:hAnsi="Times New Roman" w:cs="Times New Roman"/>
                <w:bCs/>
                <w:sz w:val="20"/>
              </w:rPr>
            </w:pPr>
            <w:r w:rsidRPr="00AC0B00">
              <w:rPr>
                <w:rFonts w:ascii="Times New Roman" w:hAnsi="Times New Roman" w:cs="Times New Roman"/>
                <w:bCs/>
                <w:sz w:val="20"/>
              </w:rPr>
              <w:t xml:space="preserve">            в 3,3 р</w:t>
            </w:r>
          </w:p>
        </w:tc>
        <w:tc>
          <w:tcPr>
            <w:tcW w:w="2126" w:type="dxa"/>
            <w:vAlign w:val="bottom"/>
          </w:tcPr>
          <w:p w14:paraId="550542C5" w14:textId="77777777" w:rsidR="00EC69AE" w:rsidRPr="00AC0B00" w:rsidRDefault="00EC69AE" w:rsidP="00AC0B00">
            <w:pPr>
              <w:spacing w:after="0"/>
              <w:rPr>
                <w:rFonts w:ascii="Times New Roman" w:hAnsi="Times New Roman" w:cs="Times New Roman"/>
                <w:bCs/>
                <w:sz w:val="20"/>
              </w:rPr>
            </w:pPr>
            <w:r w:rsidRPr="00AC0B00">
              <w:rPr>
                <w:rFonts w:ascii="Times New Roman" w:hAnsi="Times New Roman" w:cs="Times New Roman"/>
                <w:bCs/>
                <w:sz w:val="20"/>
              </w:rPr>
              <w:t xml:space="preserve">               101,8</w:t>
            </w:r>
          </w:p>
        </w:tc>
      </w:tr>
      <w:tr w:rsidR="00EC69AE" w:rsidRPr="000272E6" w14:paraId="18CC38E7" w14:textId="77777777" w:rsidTr="00AC0B00">
        <w:trPr>
          <w:trHeight w:val="120"/>
        </w:trPr>
        <w:tc>
          <w:tcPr>
            <w:tcW w:w="3369" w:type="dxa"/>
            <w:vAlign w:val="bottom"/>
          </w:tcPr>
          <w:p w14:paraId="23B24540" w14:textId="77777777" w:rsidR="00EC69AE" w:rsidRPr="00AC0B00" w:rsidRDefault="00EC69AE" w:rsidP="00AC0B00">
            <w:pPr>
              <w:spacing w:after="0"/>
              <w:ind w:firstLine="142"/>
              <w:rPr>
                <w:rFonts w:ascii="Times New Roman" w:hAnsi="Times New Roman" w:cs="Times New Roman"/>
                <w:sz w:val="20"/>
                <w:lang w:val="x-none" w:eastAsia="x-none"/>
              </w:rPr>
            </w:pPr>
            <w:r w:rsidRPr="00AC0B00">
              <w:rPr>
                <w:rFonts w:ascii="Times New Roman" w:hAnsi="Times New Roman" w:cs="Times New Roman"/>
                <w:sz w:val="20"/>
                <w:lang w:val="x-none" w:eastAsia="x-none"/>
              </w:rPr>
              <w:t>Свердловский</w:t>
            </w:r>
          </w:p>
        </w:tc>
        <w:tc>
          <w:tcPr>
            <w:tcW w:w="1026" w:type="dxa"/>
            <w:vAlign w:val="bottom"/>
          </w:tcPr>
          <w:p w14:paraId="091766F8" w14:textId="77777777" w:rsidR="00EC69AE" w:rsidRPr="00AC0B00" w:rsidRDefault="00EC69AE" w:rsidP="00AC0B00">
            <w:pPr>
              <w:spacing w:after="0"/>
              <w:rPr>
                <w:rFonts w:ascii="Times New Roman" w:hAnsi="Times New Roman" w:cs="Times New Roman"/>
                <w:bCs/>
                <w:sz w:val="20"/>
              </w:rPr>
            </w:pPr>
            <w:r w:rsidRPr="00AC0B00">
              <w:rPr>
                <w:rFonts w:ascii="Times New Roman" w:hAnsi="Times New Roman" w:cs="Times New Roman"/>
                <w:bCs/>
                <w:sz w:val="20"/>
              </w:rPr>
              <w:t xml:space="preserve">   3,6</w:t>
            </w:r>
          </w:p>
        </w:tc>
        <w:tc>
          <w:tcPr>
            <w:tcW w:w="1242" w:type="dxa"/>
            <w:tcBorders>
              <w:left w:val="nil"/>
            </w:tcBorders>
            <w:vAlign w:val="bottom"/>
          </w:tcPr>
          <w:p w14:paraId="61D5ECD7" w14:textId="77777777" w:rsidR="00EC69AE" w:rsidRPr="00AC0B00" w:rsidRDefault="00EC69AE" w:rsidP="00AC0B00">
            <w:pPr>
              <w:spacing w:after="0"/>
              <w:rPr>
                <w:rFonts w:ascii="Times New Roman" w:hAnsi="Times New Roman" w:cs="Times New Roman"/>
                <w:bCs/>
                <w:sz w:val="20"/>
              </w:rPr>
            </w:pPr>
            <w:r w:rsidRPr="00AC0B00">
              <w:rPr>
                <w:rFonts w:ascii="Times New Roman" w:hAnsi="Times New Roman" w:cs="Times New Roman"/>
                <w:bCs/>
                <w:sz w:val="20"/>
              </w:rPr>
              <w:t xml:space="preserve">        1,9</w:t>
            </w:r>
          </w:p>
        </w:tc>
        <w:tc>
          <w:tcPr>
            <w:tcW w:w="1984" w:type="dxa"/>
            <w:vAlign w:val="bottom"/>
          </w:tcPr>
          <w:p w14:paraId="66EBEF83" w14:textId="77777777" w:rsidR="00EC69AE" w:rsidRPr="00AC0B00" w:rsidRDefault="00EC69AE" w:rsidP="00AC0B00">
            <w:pPr>
              <w:spacing w:after="0"/>
              <w:rPr>
                <w:rFonts w:ascii="Times New Roman" w:hAnsi="Times New Roman" w:cs="Times New Roman"/>
                <w:bCs/>
                <w:color w:val="000000"/>
                <w:sz w:val="20"/>
              </w:rPr>
            </w:pPr>
            <w:r w:rsidRPr="00AC0B00">
              <w:rPr>
                <w:rFonts w:ascii="Times New Roman" w:hAnsi="Times New Roman" w:cs="Times New Roman"/>
                <w:bCs/>
                <w:color w:val="000000"/>
                <w:sz w:val="20"/>
              </w:rPr>
              <w:t xml:space="preserve">                53,5</w:t>
            </w:r>
          </w:p>
        </w:tc>
        <w:tc>
          <w:tcPr>
            <w:tcW w:w="2126" w:type="dxa"/>
            <w:vAlign w:val="bottom"/>
          </w:tcPr>
          <w:p w14:paraId="045054A7" w14:textId="77777777" w:rsidR="00EC69AE" w:rsidRPr="00AC0B00" w:rsidRDefault="00EC69AE" w:rsidP="00AC0B00">
            <w:pPr>
              <w:spacing w:after="0"/>
              <w:rPr>
                <w:rFonts w:ascii="Times New Roman" w:hAnsi="Times New Roman" w:cs="Times New Roman"/>
                <w:bCs/>
                <w:sz w:val="20"/>
              </w:rPr>
            </w:pPr>
            <w:r w:rsidRPr="00AC0B00">
              <w:rPr>
                <w:rFonts w:ascii="Times New Roman" w:hAnsi="Times New Roman" w:cs="Times New Roman"/>
                <w:bCs/>
                <w:sz w:val="20"/>
              </w:rPr>
              <w:t xml:space="preserve">               106,6</w:t>
            </w:r>
          </w:p>
        </w:tc>
      </w:tr>
      <w:tr w:rsidR="00EC69AE" w:rsidRPr="000272E6" w14:paraId="148AC7DA" w14:textId="77777777" w:rsidTr="00D30C07">
        <w:tc>
          <w:tcPr>
            <w:tcW w:w="3369" w:type="dxa"/>
            <w:tcBorders>
              <w:bottom w:val="single" w:sz="8" w:space="0" w:color="auto"/>
            </w:tcBorders>
          </w:tcPr>
          <w:p w14:paraId="6DAFAC2A" w14:textId="77777777" w:rsidR="00EC69AE" w:rsidRPr="00AC0B00" w:rsidRDefault="00EC69AE" w:rsidP="00AC0B00">
            <w:pPr>
              <w:spacing w:after="0" w:line="264" w:lineRule="auto"/>
              <w:ind w:firstLine="142"/>
              <w:jc w:val="both"/>
              <w:rPr>
                <w:rFonts w:ascii="Times New Roman" w:hAnsi="Times New Roman" w:cs="Times New Roman"/>
                <w:sz w:val="10"/>
                <w:szCs w:val="10"/>
                <w:lang w:val="x-none" w:eastAsia="x-none"/>
              </w:rPr>
            </w:pPr>
          </w:p>
        </w:tc>
        <w:tc>
          <w:tcPr>
            <w:tcW w:w="2268" w:type="dxa"/>
            <w:gridSpan w:val="2"/>
            <w:tcBorders>
              <w:bottom w:val="single" w:sz="8" w:space="0" w:color="auto"/>
            </w:tcBorders>
            <w:vAlign w:val="bottom"/>
          </w:tcPr>
          <w:p w14:paraId="076CB495" w14:textId="77777777" w:rsidR="00EC69AE" w:rsidRPr="00AC0B00" w:rsidRDefault="00EC69AE" w:rsidP="00AC0B00">
            <w:pPr>
              <w:spacing w:after="0" w:line="264" w:lineRule="auto"/>
              <w:jc w:val="center"/>
              <w:rPr>
                <w:rFonts w:ascii="Times New Roman" w:hAnsi="Times New Roman" w:cs="Times New Roman"/>
                <w:sz w:val="10"/>
                <w:szCs w:val="10"/>
                <w:lang w:val="ky-KG"/>
              </w:rPr>
            </w:pPr>
          </w:p>
        </w:tc>
        <w:tc>
          <w:tcPr>
            <w:tcW w:w="1984" w:type="dxa"/>
            <w:tcBorders>
              <w:bottom w:val="single" w:sz="8" w:space="0" w:color="auto"/>
            </w:tcBorders>
            <w:vAlign w:val="bottom"/>
          </w:tcPr>
          <w:p w14:paraId="70586C34" w14:textId="77777777" w:rsidR="00EC69AE" w:rsidRPr="00AC0B00" w:rsidRDefault="00EC69AE" w:rsidP="00AC0B00">
            <w:pPr>
              <w:spacing w:after="0"/>
              <w:ind w:right="601"/>
              <w:jc w:val="right"/>
              <w:rPr>
                <w:rFonts w:ascii="Times New Roman" w:hAnsi="Times New Roman" w:cs="Times New Roman"/>
                <w:sz w:val="10"/>
                <w:szCs w:val="10"/>
                <w:highlight w:val="yellow"/>
              </w:rPr>
            </w:pPr>
          </w:p>
        </w:tc>
        <w:tc>
          <w:tcPr>
            <w:tcW w:w="2126" w:type="dxa"/>
            <w:tcBorders>
              <w:bottom w:val="single" w:sz="8" w:space="0" w:color="auto"/>
            </w:tcBorders>
            <w:vAlign w:val="bottom"/>
          </w:tcPr>
          <w:p w14:paraId="0B3BE9F3" w14:textId="77777777" w:rsidR="00EC69AE" w:rsidRPr="00AC0B00" w:rsidRDefault="00EC69AE" w:rsidP="00AC0B00">
            <w:pPr>
              <w:spacing w:after="0" w:line="264" w:lineRule="auto"/>
              <w:ind w:right="742"/>
              <w:jc w:val="center"/>
              <w:rPr>
                <w:rFonts w:ascii="Times New Roman" w:hAnsi="Times New Roman" w:cs="Times New Roman"/>
                <w:sz w:val="10"/>
                <w:szCs w:val="10"/>
                <w:lang w:val="ky-KG"/>
              </w:rPr>
            </w:pPr>
          </w:p>
        </w:tc>
      </w:tr>
    </w:tbl>
    <w:p w14:paraId="2B21AEFE" w14:textId="77777777" w:rsidR="00EC69AE" w:rsidRPr="000272E6" w:rsidRDefault="00EC69AE" w:rsidP="00EC69AE">
      <w:pPr>
        <w:jc w:val="both"/>
        <w:rPr>
          <w:sz w:val="10"/>
          <w:szCs w:val="10"/>
          <w:lang w:eastAsia="x-none"/>
        </w:rPr>
      </w:pPr>
    </w:p>
    <w:p w14:paraId="16621F29" w14:textId="77777777" w:rsidR="00EC69AE" w:rsidRPr="00F33E78" w:rsidRDefault="00EC69AE" w:rsidP="00F33E78">
      <w:pPr>
        <w:spacing w:after="0"/>
        <w:ind w:firstLine="709"/>
        <w:jc w:val="both"/>
        <w:rPr>
          <w:rFonts w:ascii="Times New Roman" w:hAnsi="Times New Roman" w:cs="Times New Roman"/>
          <w:sz w:val="24"/>
          <w:szCs w:val="24"/>
          <w:lang w:val="ky-KG" w:eastAsia="x-none"/>
        </w:rPr>
      </w:pPr>
      <w:r w:rsidRPr="00F33E78">
        <w:rPr>
          <w:rFonts w:ascii="Times New Roman" w:hAnsi="Times New Roman" w:cs="Times New Roman"/>
          <w:sz w:val="24"/>
          <w:szCs w:val="24"/>
          <w:lang w:val="x-none" w:eastAsia="x-none"/>
        </w:rPr>
        <w:t>На 1 ноябрь</w:t>
      </w:r>
      <w:r w:rsidRPr="00F33E78">
        <w:rPr>
          <w:rFonts w:ascii="Times New Roman" w:hAnsi="Times New Roman" w:cs="Times New Roman"/>
          <w:sz w:val="24"/>
          <w:szCs w:val="24"/>
          <w:lang w:eastAsia="x-none"/>
        </w:rPr>
        <w:t xml:space="preserve"> 2</w:t>
      </w:r>
      <w:r w:rsidRPr="00F33E78">
        <w:rPr>
          <w:rFonts w:ascii="Times New Roman" w:hAnsi="Times New Roman" w:cs="Times New Roman"/>
          <w:sz w:val="24"/>
          <w:szCs w:val="24"/>
          <w:lang w:val="x-none" w:eastAsia="x-none"/>
        </w:rPr>
        <w:t>0</w:t>
      </w:r>
      <w:r w:rsidRPr="00F33E78">
        <w:rPr>
          <w:rFonts w:ascii="Times New Roman" w:hAnsi="Times New Roman" w:cs="Times New Roman"/>
          <w:sz w:val="24"/>
          <w:szCs w:val="24"/>
          <w:lang w:eastAsia="x-none"/>
        </w:rPr>
        <w:t>25</w:t>
      </w:r>
      <w:r w:rsidRPr="00F33E78">
        <w:rPr>
          <w:rFonts w:ascii="Times New Roman" w:hAnsi="Times New Roman" w:cs="Times New Roman"/>
          <w:sz w:val="24"/>
          <w:szCs w:val="24"/>
          <w:lang w:val="x-none" w:eastAsia="x-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F33E78">
        <w:rPr>
          <w:rFonts w:ascii="Times New Roman" w:hAnsi="Times New Roman" w:cs="Times New Roman"/>
          <w:sz w:val="24"/>
          <w:szCs w:val="24"/>
          <w:lang w:val="ky-KG" w:eastAsia="x-none"/>
        </w:rPr>
        <w:t xml:space="preserve">по </w:t>
      </w:r>
      <w:proofErr w:type="spellStart"/>
      <w:r w:rsidRPr="00F33E78">
        <w:rPr>
          <w:rFonts w:ascii="Times New Roman" w:hAnsi="Times New Roman" w:cs="Times New Roman"/>
          <w:sz w:val="24"/>
          <w:szCs w:val="24"/>
          <w:lang w:val="ky-KG" w:eastAsia="x-none"/>
        </w:rPr>
        <w:t>содействию</w:t>
      </w:r>
      <w:proofErr w:type="spellEnd"/>
      <w:r w:rsidRPr="00F33E78">
        <w:rPr>
          <w:rFonts w:ascii="Times New Roman" w:hAnsi="Times New Roman" w:cs="Times New Roman"/>
          <w:sz w:val="24"/>
          <w:szCs w:val="24"/>
          <w:lang w:val="ky-KG" w:eastAsia="x-none"/>
        </w:rPr>
        <w:t xml:space="preserve"> </w:t>
      </w:r>
      <w:proofErr w:type="spellStart"/>
      <w:r w:rsidRPr="00F33E78">
        <w:rPr>
          <w:rFonts w:ascii="Times New Roman" w:hAnsi="Times New Roman" w:cs="Times New Roman"/>
          <w:sz w:val="24"/>
          <w:szCs w:val="24"/>
          <w:lang w:val="ky-KG" w:eastAsia="x-none"/>
        </w:rPr>
        <w:t>занятости</w:t>
      </w:r>
      <w:proofErr w:type="spellEnd"/>
      <w:r w:rsidRPr="00F33E78">
        <w:rPr>
          <w:rFonts w:ascii="Times New Roman" w:hAnsi="Times New Roman" w:cs="Times New Roman"/>
          <w:sz w:val="24"/>
          <w:szCs w:val="24"/>
          <w:lang w:val="ky-KG" w:eastAsia="x-none"/>
        </w:rPr>
        <w:t xml:space="preserve"> </w:t>
      </w:r>
      <w:proofErr w:type="spellStart"/>
      <w:r w:rsidRPr="00F33E78">
        <w:rPr>
          <w:rFonts w:ascii="Times New Roman" w:hAnsi="Times New Roman" w:cs="Times New Roman"/>
          <w:sz w:val="24"/>
          <w:szCs w:val="24"/>
          <w:lang w:val="ky-KG" w:eastAsia="x-none"/>
        </w:rPr>
        <w:t>Министерства</w:t>
      </w:r>
      <w:proofErr w:type="spellEnd"/>
      <w:r w:rsidRPr="00F33E78">
        <w:rPr>
          <w:rFonts w:ascii="Times New Roman" w:hAnsi="Times New Roman" w:cs="Times New Roman"/>
          <w:sz w:val="24"/>
          <w:szCs w:val="24"/>
          <w:lang w:val="ky-KG" w:eastAsia="x-none"/>
        </w:rPr>
        <w:t xml:space="preserve"> </w:t>
      </w:r>
      <w:proofErr w:type="spellStart"/>
      <w:r w:rsidRPr="00F33E78">
        <w:rPr>
          <w:rFonts w:ascii="Times New Roman" w:hAnsi="Times New Roman" w:cs="Times New Roman"/>
          <w:sz w:val="24"/>
          <w:szCs w:val="24"/>
          <w:lang w:val="ky-KG" w:eastAsia="x-none"/>
        </w:rPr>
        <w:t>труда</w:t>
      </w:r>
      <w:proofErr w:type="spellEnd"/>
      <w:r w:rsidRPr="00F33E78">
        <w:rPr>
          <w:rFonts w:ascii="Times New Roman" w:hAnsi="Times New Roman" w:cs="Times New Roman"/>
          <w:sz w:val="24"/>
          <w:szCs w:val="24"/>
          <w:lang w:val="ky-KG" w:eastAsia="x-none"/>
        </w:rPr>
        <w:t xml:space="preserve">, </w:t>
      </w:r>
      <w:proofErr w:type="spellStart"/>
      <w:r w:rsidRPr="00F33E78">
        <w:rPr>
          <w:rFonts w:ascii="Times New Roman" w:hAnsi="Times New Roman" w:cs="Times New Roman"/>
          <w:sz w:val="24"/>
          <w:szCs w:val="24"/>
          <w:lang w:val="ky-KG" w:eastAsia="x-none"/>
        </w:rPr>
        <w:t>социального</w:t>
      </w:r>
      <w:proofErr w:type="spellEnd"/>
      <w:r w:rsidRPr="00F33E78">
        <w:rPr>
          <w:rFonts w:ascii="Times New Roman" w:hAnsi="Times New Roman" w:cs="Times New Roman"/>
          <w:sz w:val="24"/>
          <w:szCs w:val="24"/>
          <w:lang w:val="ky-KG" w:eastAsia="x-none"/>
        </w:rPr>
        <w:t xml:space="preserve"> </w:t>
      </w:r>
      <w:proofErr w:type="spellStart"/>
      <w:r w:rsidRPr="00F33E78">
        <w:rPr>
          <w:rFonts w:ascii="Times New Roman" w:hAnsi="Times New Roman" w:cs="Times New Roman"/>
          <w:sz w:val="24"/>
          <w:szCs w:val="24"/>
          <w:lang w:val="ky-KG" w:eastAsia="x-none"/>
        </w:rPr>
        <w:t>обеспечения</w:t>
      </w:r>
      <w:proofErr w:type="spellEnd"/>
      <w:r w:rsidRPr="00F33E78">
        <w:rPr>
          <w:rFonts w:ascii="Times New Roman" w:hAnsi="Times New Roman" w:cs="Times New Roman"/>
          <w:sz w:val="24"/>
          <w:szCs w:val="24"/>
          <w:lang w:val="ky-KG" w:eastAsia="x-none"/>
        </w:rPr>
        <w:t xml:space="preserve"> и </w:t>
      </w:r>
      <w:proofErr w:type="spellStart"/>
      <w:r w:rsidRPr="00F33E78">
        <w:rPr>
          <w:rFonts w:ascii="Times New Roman" w:hAnsi="Times New Roman" w:cs="Times New Roman"/>
          <w:sz w:val="24"/>
          <w:szCs w:val="24"/>
          <w:lang w:val="ky-KG" w:eastAsia="x-none"/>
        </w:rPr>
        <w:t>миграции</w:t>
      </w:r>
      <w:proofErr w:type="spellEnd"/>
      <w:r w:rsidRPr="00F33E78">
        <w:rPr>
          <w:rFonts w:ascii="Times New Roman" w:hAnsi="Times New Roman" w:cs="Times New Roman"/>
          <w:sz w:val="24"/>
          <w:szCs w:val="24"/>
          <w:lang w:val="ky-KG" w:eastAsia="x-none"/>
        </w:rPr>
        <w:t xml:space="preserve"> </w:t>
      </w:r>
      <w:proofErr w:type="spellStart"/>
      <w:r w:rsidRPr="00F33E78">
        <w:rPr>
          <w:rFonts w:ascii="Times New Roman" w:hAnsi="Times New Roman" w:cs="Times New Roman"/>
          <w:sz w:val="24"/>
          <w:szCs w:val="24"/>
          <w:lang w:val="ky-KG" w:eastAsia="x-none"/>
        </w:rPr>
        <w:t>Кыргызской</w:t>
      </w:r>
      <w:proofErr w:type="spellEnd"/>
      <w:r w:rsidRPr="00F33E78">
        <w:rPr>
          <w:rFonts w:ascii="Times New Roman" w:hAnsi="Times New Roman" w:cs="Times New Roman"/>
          <w:sz w:val="24"/>
          <w:szCs w:val="24"/>
          <w:lang w:val="ky-KG" w:eastAsia="x-none"/>
        </w:rPr>
        <w:t xml:space="preserve"> </w:t>
      </w:r>
      <w:proofErr w:type="spellStart"/>
      <w:r w:rsidRPr="00F33E78">
        <w:rPr>
          <w:rFonts w:ascii="Times New Roman" w:hAnsi="Times New Roman" w:cs="Times New Roman"/>
          <w:sz w:val="24"/>
          <w:szCs w:val="24"/>
          <w:lang w:val="ky-KG" w:eastAsia="x-none"/>
        </w:rPr>
        <w:t>Республики</w:t>
      </w:r>
      <w:proofErr w:type="spellEnd"/>
      <w:r w:rsidRPr="00F33E78">
        <w:rPr>
          <w:rFonts w:ascii="Times New Roman" w:hAnsi="Times New Roman" w:cs="Times New Roman"/>
          <w:sz w:val="24"/>
          <w:szCs w:val="24"/>
          <w:lang w:val="x-none" w:eastAsia="x-none"/>
        </w:rPr>
        <w:t>, составила 4305</w:t>
      </w:r>
      <w:r w:rsidRPr="00F33E78">
        <w:rPr>
          <w:rFonts w:ascii="Times New Roman" w:hAnsi="Times New Roman" w:cs="Times New Roman"/>
          <w:sz w:val="24"/>
          <w:szCs w:val="24"/>
          <w:lang w:eastAsia="x-none"/>
        </w:rPr>
        <w:t xml:space="preserve"> </w:t>
      </w:r>
      <w:r w:rsidRPr="00F33E78">
        <w:rPr>
          <w:rFonts w:ascii="Times New Roman" w:hAnsi="Times New Roman" w:cs="Times New Roman"/>
          <w:sz w:val="24"/>
          <w:szCs w:val="24"/>
          <w:lang w:val="x-none" w:eastAsia="x-none"/>
        </w:rPr>
        <w:t xml:space="preserve">человек и </w:t>
      </w:r>
      <w:r w:rsidRPr="00F33E78">
        <w:rPr>
          <w:rFonts w:ascii="Times New Roman" w:hAnsi="Times New Roman" w:cs="Times New Roman"/>
          <w:sz w:val="24"/>
          <w:szCs w:val="24"/>
          <w:lang w:eastAsia="x-none"/>
        </w:rPr>
        <w:t>уменьшилась</w:t>
      </w:r>
      <w:r w:rsidRPr="00F33E78">
        <w:rPr>
          <w:rFonts w:ascii="Times New Roman" w:hAnsi="Times New Roman" w:cs="Times New Roman"/>
          <w:sz w:val="24"/>
          <w:szCs w:val="24"/>
          <w:lang w:val="x-none" w:eastAsia="x-none"/>
        </w:rPr>
        <w:t xml:space="preserve"> по сравнению с соответствующим периодом </w:t>
      </w:r>
      <w:r w:rsidRPr="00F33E78">
        <w:rPr>
          <w:rFonts w:ascii="Times New Roman" w:hAnsi="Times New Roman" w:cs="Times New Roman"/>
          <w:sz w:val="24"/>
          <w:szCs w:val="24"/>
          <w:lang w:eastAsia="x-none"/>
        </w:rPr>
        <w:t xml:space="preserve">прошлого года </w:t>
      </w:r>
      <w:r w:rsidRPr="00F33E78">
        <w:rPr>
          <w:rFonts w:ascii="Times New Roman" w:hAnsi="Times New Roman" w:cs="Times New Roman"/>
          <w:sz w:val="24"/>
          <w:szCs w:val="24"/>
          <w:lang w:val="x-none" w:eastAsia="x-none"/>
        </w:rPr>
        <w:t>на</w:t>
      </w:r>
      <w:r w:rsidRPr="00F33E78">
        <w:rPr>
          <w:rFonts w:ascii="Times New Roman" w:hAnsi="Times New Roman" w:cs="Times New Roman"/>
          <w:sz w:val="24"/>
          <w:szCs w:val="24"/>
          <w:lang w:eastAsia="x-none"/>
        </w:rPr>
        <w:t xml:space="preserve"> </w:t>
      </w:r>
      <w:r w:rsidRPr="00F33E78">
        <w:rPr>
          <w:rFonts w:ascii="Times New Roman" w:hAnsi="Times New Roman" w:cs="Times New Roman"/>
          <w:color w:val="000000"/>
          <w:sz w:val="24"/>
          <w:szCs w:val="24"/>
          <w:lang w:eastAsia="x-none"/>
        </w:rPr>
        <w:t>17.2</w:t>
      </w:r>
      <w:r w:rsidRPr="00F33E78">
        <w:rPr>
          <w:rFonts w:ascii="Times New Roman" w:hAnsi="Times New Roman" w:cs="Times New Roman"/>
          <w:sz w:val="24"/>
          <w:szCs w:val="24"/>
          <w:lang w:eastAsia="x-none"/>
        </w:rPr>
        <w:t xml:space="preserve"> </w:t>
      </w:r>
      <w:r w:rsidRPr="00F33E78">
        <w:rPr>
          <w:rFonts w:ascii="Times New Roman" w:hAnsi="Times New Roman" w:cs="Times New Roman"/>
          <w:sz w:val="24"/>
          <w:szCs w:val="24"/>
          <w:lang w:val="x-none" w:eastAsia="x-none"/>
        </w:rPr>
        <w:t>процент</w:t>
      </w:r>
      <w:r w:rsidRPr="00F33E78">
        <w:rPr>
          <w:rFonts w:ascii="Times New Roman" w:hAnsi="Times New Roman" w:cs="Times New Roman"/>
          <w:sz w:val="24"/>
          <w:szCs w:val="24"/>
          <w:lang w:eastAsia="x-none"/>
        </w:rPr>
        <w:t>а</w:t>
      </w:r>
      <w:r w:rsidRPr="00F33E78">
        <w:rPr>
          <w:rFonts w:ascii="Times New Roman" w:hAnsi="Times New Roman" w:cs="Times New Roman"/>
          <w:sz w:val="24"/>
          <w:szCs w:val="24"/>
          <w:lang w:val="x-none" w:eastAsia="x-none"/>
        </w:rPr>
        <w:t xml:space="preserve">. Из общего числа лиц, ищущих работу </w:t>
      </w:r>
      <w:r w:rsidRPr="00F33E78">
        <w:rPr>
          <w:rFonts w:ascii="Times New Roman" w:hAnsi="Times New Roman" w:cs="Times New Roman"/>
          <w:sz w:val="24"/>
          <w:szCs w:val="24"/>
          <w:lang w:val="ky-KG" w:eastAsia="x-none"/>
        </w:rPr>
        <w:t>6</w:t>
      </w:r>
      <w:r w:rsidRPr="00F33E78">
        <w:rPr>
          <w:rFonts w:ascii="Times New Roman" w:hAnsi="Times New Roman" w:cs="Times New Roman"/>
          <w:sz w:val="24"/>
          <w:szCs w:val="24"/>
          <w:lang w:eastAsia="x-none"/>
        </w:rPr>
        <w:t>6.3</w:t>
      </w:r>
      <w:r w:rsidRPr="00F33E78">
        <w:rPr>
          <w:rFonts w:ascii="Times New Roman" w:hAnsi="Times New Roman" w:cs="Times New Roman"/>
          <w:sz w:val="24"/>
          <w:szCs w:val="24"/>
          <w:lang w:val="ky-KG" w:eastAsia="x-none"/>
        </w:rPr>
        <w:t xml:space="preserve"> </w:t>
      </w:r>
      <w:r w:rsidRPr="00F33E78">
        <w:rPr>
          <w:rFonts w:ascii="Times New Roman" w:hAnsi="Times New Roman" w:cs="Times New Roman"/>
          <w:sz w:val="24"/>
          <w:szCs w:val="24"/>
          <w:lang w:val="x-none" w:eastAsia="x-none"/>
        </w:rPr>
        <w:t>процен</w:t>
      </w:r>
      <w:r w:rsidRPr="00F33E78">
        <w:rPr>
          <w:rFonts w:ascii="Times New Roman" w:hAnsi="Times New Roman" w:cs="Times New Roman"/>
          <w:sz w:val="24"/>
          <w:szCs w:val="24"/>
          <w:lang w:val="ky-KG" w:eastAsia="x-none"/>
        </w:rPr>
        <w:t>та</w:t>
      </w:r>
      <w:r w:rsidRPr="00F33E78">
        <w:rPr>
          <w:rFonts w:ascii="Times New Roman" w:hAnsi="Times New Roman" w:cs="Times New Roman"/>
          <w:sz w:val="24"/>
          <w:szCs w:val="24"/>
          <w:lang w:val="x-none" w:eastAsia="x-none"/>
        </w:rPr>
        <w:t xml:space="preserve"> составляют женщины</w:t>
      </w:r>
      <w:r w:rsidRPr="00F33E78">
        <w:rPr>
          <w:rFonts w:ascii="Times New Roman" w:hAnsi="Times New Roman" w:cs="Times New Roman"/>
          <w:sz w:val="24"/>
          <w:szCs w:val="24"/>
          <w:lang w:val="ky-KG" w:eastAsia="x-none"/>
        </w:rPr>
        <w:t>.</w:t>
      </w:r>
    </w:p>
    <w:p w14:paraId="4D522A5B" w14:textId="77777777" w:rsidR="00EC69AE" w:rsidRDefault="00EC69AE" w:rsidP="00F33E78">
      <w:pPr>
        <w:spacing w:after="0"/>
        <w:ind w:firstLine="709"/>
        <w:jc w:val="both"/>
        <w:rPr>
          <w:rFonts w:ascii="Times New Roman" w:hAnsi="Times New Roman" w:cs="Times New Roman"/>
          <w:sz w:val="24"/>
          <w:szCs w:val="24"/>
          <w:lang w:val="x-none" w:eastAsia="x-none"/>
        </w:rPr>
      </w:pPr>
      <w:r w:rsidRPr="00F33E78">
        <w:rPr>
          <w:rFonts w:ascii="Times New Roman" w:hAnsi="Times New Roman" w:cs="Times New Roman"/>
          <w:sz w:val="24"/>
          <w:szCs w:val="24"/>
          <w:lang w:val="x-none" w:eastAsia="x-none"/>
        </w:rPr>
        <w:t>Официальный статус безработного имеют</w:t>
      </w:r>
      <w:r w:rsidRPr="00F33E78">
        <w:rPr>
          <w:rFonts w:ascii="Times New Roman" w:hAnsi="Times New Roman" w:cs="Times New Roman"/>
          <w:sz w:val="24"/>
          <w:szCs w:val="24"/>
          <w:lang w:eastAsia="x-none"/>
        </w:rPr>
        <w:t xml:space="preserve"> 3249 </w:t>
      </w:r>
      <w:r w:rsidRPr="00F33E78">
        <w:rPr>
          <w:rFonts w:ascii="Times New Roman" w:hAnsi="Times New Roman" w:cs="Times New Roman"/>
          <w:sz w:val="24"/>
          <w:szCs w:val="24"/>
          <w:lang w:val="x-none" w:eastAsia="x-none"/>
        </w:rPr>
        <w:t>человек</w:t>
      </w:r>
      <w:r w:rsidRPr="00F33E78">
        <w:rPr>
          <w:rFonts w:ascii="Times New Roman" w:hAnsi="Times New Roman" w:cs="Times New Roman"/>
          <w:sz w:val="24"/>
          <w:szCs w:val="24"/>
          <w:lang w:val="ky-KG" w:eastAsia="x-none"/>
        </w:rPr>
        <w:t xml:space="preserve"> </w:t>
      </w:r>
      <w:r w:rsidRPr="00F33E78">
        <w:rPr>
          <w:rFonts w:ascii="Times New Roman" w:hAnsi="Times New Roman" w:cs="Times New Roman"/>
          <w:color w:val="000000"/>
          <w:sz w:val="24"/>
          <w:szCs w:val="24"/>
          <w:lang w:val="ky-KG" w:eastAsia="x-none"/>
        </w:rPr>
        <w:t>(0,5</w:t>
      </w:r>
      <w:r w:rsidRPr="00F33E78">
        <w:rPr>
          <w:rFonts w:ascii="Times New Roman" w:hAnsi="Times New Roman" w:cs="Times New Roman"/>
          <w:sz w:val="24"/>
          <w:szCs w:val="24"/>
          <w:lang w:val="ky-KG" w:eastAsia="x-none"/>
        </w:rPr>
        <w:t xml:space="preserve"> </w:t>
      </w:r>
      <w:proofErr w:type="spellStart"/>
      <w:r w:rsidRPr="00F33E78">
        <w:rPr>
          <w:rFonts w:ascii="Times New Roman" w:hAnsi="Times New Roman" w:cs="Times New Roman"/>
          <w:sz w:val="24"/>
          <w:szCs w:val="24"/>
          <w:lang w:val="ky-KG" w:eastAsia="x-none"/>
        </w:rPr>
        <w:t>процента</w:t>
      </w:r>
      <w:proofErr w:type="spellEnd"/>
      <w:r w:rsidRPr="00F33E78">
        <w:rPr>
          <w:rFonts w:ascii="Times New Roman" w:hAnsi="Times New Roman" w:cs="Times New Roman"/>
          <w:sz w:val="24"/>
          <w:szCs w:val="24"/>
          <w:lang w:eastAsia="x-none"/>
        </w:rPr>
        <w:t xml:space="preserve"> </w:t>
      </w:r>
      <w:r w:rsidRPr="00F33E78">
        <w:rPr>
          <w:rFonts w:ascii="Times New Roman" w:hAnsi="Times New Roman" w:cs="Times New Roman"/>
          <w:sz w:val="24"/>
          <w:szCs w:val="24"/>
          <w:lang w:val="x-none" w:eastAsia="x-none"/>
        </w:rPr>
        <w:t>от экономически активного населения).</w:t>
      </w:r>
    </w:p>
    <w:p w14:paraId="0E9B6A97" w14:textId="77777777" w:rsidR="00F33E78" w:rsidRPr="00F33E78" w:rsidRDefault="00F33E78" w:rsidP="00F33E78">
      <w:pPr>
        <w:spacing w:after="0"/>
        <w:ind w:firstLine="709"/>
        <w:jc w:val="both"/>
        <w:rPr>
          <w:rFonts w:ascii="Times New Roman" w:hAnsi="Times New Roman" w:cs="Times New Roman"/>
          <w:sz w:val="24"/>
          <w:szCs w:val="24"/>
          <w:lang w:eastAsia="x-none"/>
        </w:rPr>
      </w:pPr>
    </w:p>
    <w:p w14:paraId="1764E799" w14:textId="7B2E0AD0" w:rsidR="00EC69AE" w:rsidRPr="00F33E78" w:rsidRDefault="00EC69AE" w:rsidP="00F33E78">
      <w:pPr>
        <w:keepNext/>
        <w:spacing w:after="0"/>
        <w:outlineLvl w:val="8"/>
        <w:rPr>
          <w:rFonts w:ascii="Times New Roman" w:hAnsi="Times New Roman" w:cs="Times New Roman"/>
          <w:b/>
          <w:sz w:val="24"/>
          <w:szCs w:val="24"/>
          <w:lang w:val="ky-KG"/>
        </w:rPr>
      </w:pPr>
      <w:r w:rsidRPr="00F33E78">
        <w:rPr>
          <w:rFonts w:ascii="Times New Roman" w:hAnsi="Times New Roman" w:cs="Times New Roman"/>
          <w:b/>
          <w:sz w:val="24"/>
          <w:szCs w:val="24"/>
        </w:rPr>
        <w:t>Таблица 3</w:t>
      </w:r>
      <w:r w:rsidR="00E725DA">
        <w:rPr>
          <w:rFonts w:ascii="Times New Roman" w:hAnsi="Times New Roman" w:cs="Times New Roman"/>
          <w:b/>
          <w:sz w:val="24"/>
          <w:szCs w:val="24"/>
          <w:lang w:val="ru-RU"/>
        </w:rPr>
        <w:t>9</w:t>
      </w:r>
      <w:r w:rsidRPr="00F33E78">
        <w:rPr>
          <w:rFonts w:ascii="Times New Roman" w:hAnsi="Times New Roman" w:cs="Times New Roman"/>
          <w:b/>
          <w:sz w:val="24"/>
          <w:szCs w:val="24"/>
        </w:rPr>
        <w:t>: Численность зарегистрированных безработных в органах</w:t>
      </w:r>
      <w:r w:rsidRPr="00F33E78">
        <w:rPr>
          <w:rFonts w:ascii="Times New Roman" w:hAnsi="Times New Roman" w:cs="Times New Roman"/>
          <w:b/>
          <w:sz w:val="24"/>
          <w:szCs w:val="24"/>
          <w:lang w:val="ky-KG"/>
        </w:rPr>
        <w:t xml:space="preserve">                                                                                                                                                                                                                                                                                                                                                                                                                                                                                                                                                                                                                                                                                                                                                                                                                                                                                                                                                                                                                                                                                                                                    </w:t>
      </w:r>
    </w:p>
    <w:p w14:paraId="1515A503" w14:textId="77777777" w:rsidR="00EC69AE" w:rsidRPr="00F33E78" w:rsidRDefault="00EC69AE" w:rsidP="00F33E78">
      <w:pPr>
        <w:keepNext/>
        <w:spacing w:after="0"/>
        <w:ind w:left="708" w:firstLine="708"/>
        <w:outlineLvl w:val="8"/>
        <w:rPr>
          <w:rFonts w:ascii="Times New Roman" w:hAnsi="Times New Roman" w:cs="Times New Roman"/>
          <w:b/>
          <w:sz w:val="24"/>
          <w:szCs w:val="24"/>
        </w:rPr>
      </w:pPr>
      <w:r w:rsidRPr="00F33E78">
        <w:rPr>
          <w:rFonts w:ascii="Times New Roman" w:hAnsi="Times New Roman" w:cs="Times New Roman"/>
          <w:b/>
          <w:sz w:val="24"/>
          <w:szCs w:val="24"/>
        </w:rPr>
        <w:t>государственной службы занятости на 1 ноябрь 2025г.</w:t>
      </w:r>
    </w:p>
    <w:p w14:paraId="7A68220D" w14:textId="77777777" w:rsidR="00EC69AE" w:rsidRPr="00AA2275" w:rsidRDefault="00EC69AE" w:rsidP="00EC69AE">
      <w:pPr>
        <w:keepNext/>
        <w:ind w:left="708" w:firstLine="708"/>
        <w:outlineLvl w:val="8"/>
        <w:rPr>
          <w:sz w:val="10"/>
          <w:szCs w:val="10"/>
        </w:rPr>
      </w:pPr>
    </w:p>
    <w:tbl>
      <w:tblPr>
        <w:tblW w:w="9639" w:type="dxa"/>
        <w:tblInd w:w="108" w:type="dxa"/>
        <w:tblLook w:val="01E0" w:firstRow="1" w:lastRow="1" w:firstColumn="1" w:lastColumn="1" w:noHBand="0" w:noVBand="0"/>
      </w:tblPr>
      <w:tblGrid>
        <w:gridCol w:w="3261"/>
        <w:gridCol w:w="2268"/>
        <w:gridCol w:w="1984"/>
        <w:gridCol w:w="2126"/>
      </w:tblGrid>
      <w:tr w:rsidR="00EC69AE" w:rsidRPr="00AA2275" w14:paraId="151B798E" w14:textId="77777777" w:rsidTr="00D30C07">
        <w:trPr>
          <w:trHeight w:val="335"/>
          <w:tblHeader/>
        </w:trPr>
        <w:tc>
          <w:tcPr>
            <w:tcW w:w="3261" w:type="dxa"/>
            <w:vMerge w:val="restart"/>
            <w:tcBorders>
              <w:top w:val="single" w:sz="8" w:space="0" w:color="auto"/>
              <w:left w:val="nil"/>
              <w:bottom w:val="single" w:sz="12" w:space="0" w:color="auto"/>
              <w:right w:val="nil"/>
            </w:tcBorders>
          </w:tcPr>
          <w:p w14:paraId="07EF553F" w14:textId="77777777" w:rsidR="00EC69AE" w:rsidRPr="00F33E78" w:rsidRDefault="00EC69AE" w:rsidP="00F33E78">
            <w:pPr>
              <w:spacing w:after="0" w:line="264" w:lineRule="auto"/>
              <w:jc w:val="center"/>
              <w:rPr>
                <w:rFonts w:ascii="Times New Roman" w:hAnsi="Times New Roman" w:cs="Times New Roman"/>
                <w:b/>
                <w:sz w:val="20"/>
                <w:lang w:val="x-none" w:eastAsia="x-none"/>
              </w:rPr>
            </w:pPr>
          </w:p>
        </w:tc>
        <w:tc>
          <w:tcPr>
            <w:tcW w:w="2268" w:type="dxa"/>
            <w:vMerge w:val="restart"/>
            <w:tcBorders>
              <w:top w:val="single" w:sz="8" w:space="0" w:color="auto"/>
              <w:left w:val="nil"/>
              <w:bottom w:val="single" w:sz="12" w:space="0" w:color="auto"/>
              <w:right w:val="nil"/>
            </w:tcBorders>
          </w:tcPr>
          <w:p w14:paraId="03A60391" w14:textId="77777777" w:rsidR="00EC69AE" w:rsidRPr="00F33E78" w:rsidRDefault="00EC69AE" w:rsidP="00F33E78">
            <w:pPr>
              <w:spacing w:after="0" w:line="264" w:lineRule="auto"/>
              <w:jc w:val="center"/>
              <w:rPr>
                <w:rFonts w:ascii="Times New Roman" w:hAnsi="Times New Roman" w:cs="Times New Roman"/>
                <w:b/>
                <w:sz w:val="20"/>
                <w:lang w:val="x-none" w:eastAsia="x-none"/>
              </w:rPr>
            </w:pPr>
            <w:r w:rsidRPr="00F33E78">
              <w:rPr>
                <w:rFonts w:ascii="Times New Roman" w:hAnsi="Times New Roman" w:cs="Times New Roman"/>
                <w:b/>
                <w:sz w:val="20"/>
                <w:lang w:val="x-none" w:eastAsia="x-none"/>
              </w:rPr>
              <w:t xml:space="preserve">Всего, </w:t>
            </w:r>
          </w:p>
          <w:p w14:paraId="12E39590" w14:textId="77777777" w:rsidR="00EC69AE" w:rsidRPr="00F33E78" w:rsidRDefault="00EC69AE" w:rsidP="00F33E78">
            <w:pPr>
              <w:spacing w:after="0" w:line="264" w:lineRule="auto"/>
              <w:jc w:val="center"/>
              <w:rPr>
                <w:rFonts w:ascii="Times New Roman" w:hAnsi="Times New Roman" w:cs="Times New Roman"/>
                <w:b/>
                <w:sz w:val="20"/>
                <w:lang w:val="x-none" w:eastAsia="x-none"/>
              </w:rPr>
            </w:pPr>
            <w:r w:rsidRPr="00F33E78">
              <w:rPr>
                <w:rFonts w:ascii="Times New Roman" w:hAnsi="Times New Roman" w:cs="Times New Roman"/>
                <w:b/>
                <w:sz w:val="20"/>
                <w:lang w:val="x-none" w:eastAsia="x-none"/>
              </w:rPr>
              <w:t>человек</w:t>
            </w:r>
          </w:p>
        </w:tc>
        <w:tc>
          <w:tcPr>
            <w:tcW w:w="4110" w:type="dxa"/>
            <w:gridSpan w:val="2"/>
            <w:tcBorders>
              <w:top w:val="single" w:sz="8" w:space="0" w:color="auto"/>
              <w:left w:val="nil"/>
              <w:bottom w:val="single" w:sz="4" w:space="0" w:color="auto"/>
              <w:right w:val="nil"/>
            </w:tcBorders>
          </w:tcPr>
          <w:p w14:paraId="3FED7E85" w14:textId="77777777" w:rsidR="00EC69AE" w:rsidRPr="00F33E78" w:rsidRDefault="00EC69AE" w:rsidP="00F33E78">
            <w:pPr>
              <w:spacing w:after="0"/>
              <w:jc w:val="center"/>
              <w:rPr>
                <w:rFonts w:ascii="Times New Roman" w:hAnsi="Times New Roman" w:cs="Times New Roman"/>
                <w:b/>
                <w:bCs/>
                <w:sz w:val="20"/>
              </w:rPr>
            </w:pPr>
            <w:r w:rsidRPr="00F33E78">
              <w:rPr>
                <w:rFonts w:ascii="Times New Roman" w:hAnsi="Times New Roman" w:cs="Times New Roman"/>
                <w:b/>
                <w:sz w:val="20"/>
              </w:rPr>
              <w:t>В процентах к</w:t>
            </w:r>
            <w:r w:rsidRPr="00F33E78">
              <w:rPr>
                <w:rFonts w:ascii="Times New Roman" w:hAnsi="Times New Roman" w:cs="Times New Roman"/>
                <w:b/>
                <w:bCs/>
                <w:sz w:val="20"/>
              </w:rPr>
              <w:t xml:space="preserve"> соответствующей дате</w:t>
            </w:r>
          </w:p>
        </w:tc>
      </w:tr>
      <w:tr w:rsidR="00EC69AE" w:rsidRPr="00AA2275" w14:paraId="259A10C4" w14:textId="77777777" w:rsidTr="00D30C07">
        <w:trPr>
          <w:trHeight w:val="146"/>
          <w:tblHeader/>
        </w:trPr>
        <w:tc>
          <w:tcPr>
            <w:tcW w:w="3261" w:type="dxa"/>
            <w:vMerge/>
            <w:tcBorders>
              <w:top w:val="single" w:sz="12" w:space="0" w:color="auto"/>
              <w:left w:val="nil"/>
              <w:bottom w:val="single" w:sz="8" w:space="0" w:color="auto"/>
              <w:right w:val="nil"/>
            </w:tcBorders>
            <w:vAlign w:val="center"/>
          </w:tcPr>
          <w:p w14:paraId="5A12E9C4" w14:textId="77777777" w:rsidR="00EC69AE" w:rsidRPr="00F33E78" w:rsidRDefault="00EC69AE" w:rsidP="00F33E78">
            <w:pPr>
              <w:spacing w:after="0"/>
              <w:rPr>
                <w:rFonts w:ascii="Times New Roman" w:hAnsi="Times New Roman" w:cs="Times New Roman"/>
                <w:b/>
                <w:sz w:val="20"/>
              </w:rPr>
            </w:pPr>
          </w:p>
        </w:tc>
        <w:tc>
          <w:tcPr>
            <w:tcW w:w="2268" w:type="dxa"/>
            <w:vMerge/>
            <w:tcBorders>
              <w:top w:val="single" w:sz="12" w:space="0" w:color="auto"/>
              <w:left w:val="nil"/>
              <w:bottom w:val="single" w:sz="8" w:space="0" w:color="auto"/>
              <w:right w:val="nil"/>
            </w:tcBorders>
            <w:vAlign w:val="center"/>
          </w:tcPr>
          <w:p w14:paraId="229EF25A" w14:textId="77777777" w:rsidR="00EC69AE" w:rsidRPr="00F33E78" w:rsidRDefault="00EC69AE" w:rsidP="00F33E78">
            <w:pPr>
              <w:spacing w:after="0"/>
              <w:rPr>
                <w:rFonts w:ascii="Times New Roman" w:hAnsi="Times New Roman" w:cs="Times New Roman"/>
                <w:b/>
                <w:sz w:val="20"/>
              </w:rPr>
            </w:pPr>
          </w:p>
        </w:tc>
        <w:tc>
          <w:tcPr>
            <w:tcW w:w="1984" w:type="dxa"/>
            <w:tcBorders>
              <w:top w:val="single" w:sz="4" w:space="0" w:color="auto"/>
              <w:left w:val="nil"/>
              <w:bottom w:val="single" w:sz="8" w:space="0" w:color="auto"/>
              <w:right w:val="nil"/>
            </w:tcBorders>
          </w:tcPr>
          <w:p w14:paraId="46C41A9F" w14:textId="77777777" w:rsidR="00EC69AE" w:rsidRPr="00F33E78" w:rsidRDefault="00EC69AE" w:rsidP="00F33E78">
            <w:pPr>
              <w:spacing w:after="0"/>
              <w:jc w:val="center"/>
              <w:rPr>
                <w:rFonts w:ascii="Times New Roman" w:hAnsi="Times New Roman" w:cs="Times New Roman"/>
                <w:b/>
                <w:bCs/>
                <w:sz w:val="20"/>
              </w:rPr>
            </w:pPr>
            <w:r w:rsidRPr="00F33E78">
              <w:rPr>
                <w:rFonts w:ascii="Times New Roman" w:hAnsi="Times New Roman" w:cs="Times New Roman"/>
                <w:b/>
                <w:bCs/>
                <w:sz w:val="20"/>
              </w:rPr>
              <w:t>предыдущего года</w:t>
            </w:r>
          </w:p>
        </w:tc>
        <w:tc>
          <w:tcPr>
            <w:tcW w:w="2126" w:type="dxa"/>
            <w:tcBorders>
              <w:top w:val="single" w:sz="4" w:space="0" w:color="auto"/>
              <w:left w:val="nil"/>
              <w:bottom w:val="single" w:sz="8" w:space="0" w:color="auto"/>
              <w:right w:val="nil"/>
            </w:tcBorders>
          </w:tcPr>
          <w:p w14:paraId="6C3E1AE1" w14:textId="77777777" w:rsidR="00EC69AE" w:rsidRPr="00F33E78" w:rsidRDefault="00EC69AE" w:rsidP="00F33E78">
            <w:pPr>
              <w:spacing w:after="0"/>
              <w:jc w:val="center"/>
              <w:rPr>
                <w:rFonts w:ascii="Times New Roman" w:hAnsi="Times New Roman" w:cs="Times New Roman"/>
                <w:b/>
                <w:bCs/>
                <w:sz w:val="20"/>
              </w:rPr>
            </w:pPr>
            <w:r w:rsidRPr="00F33E78">
              <w:rPr>
                <w:rFonts w:ascii="Times New Roman" w:hAnsi="Times New Roman" w:cs="Times New Roman"/>
                <w:b/>
                <w:bCs/>
                <w:sz w:val="20"/>
              </w:rPr>
              <w:t xml:space="preserve">предыдущего </w:t>
            </w:r>
            <w:proofErr w:type="spellStart"/>
            <w:r w:rsidRPr="00F33E78">
              <w:rPr>
                <w:rFonts w:ascii="Times New Roman" w:hAnsi="Times New Roman" w:cs="Times New Roman"/>
                <w:b/>
                <w:bCs/>
                <w:sz w:val="20"/>
                <w:lang w:val="ky-KG"/>
              </w:rPr>
              <w:t>месяц</w:t>
            </w:r>
            <w:proofErr w:type="spellEnd"/>
            <w:r w:rsidRPr="00F33E78">
              <w:rPr>
                <w:rFonts w:ascii="Times New Roman" w:hAnsi="Times New Roman" w:cs="Times New Roman"/>
                <w:b/>
                <w:bCs/>
                <w:sz w:val="20"/>
              </w:rPr>
              <w:t>а</w:t>
            </w:r>
          </w:p>
        </w:tc>
      </w:tr>
      <w:tr w:rsidR="00EC69AE" w:rsidRPr="00AA2275" w14:paraId="171BABDF" w14:textId="77777777" w:rsidTr="00D30C07">
        <w:trPr>
          <w:trHeight w:val="74"/>
        </w:trPr>
        <w:tc>
          <w:tcPr>
            <w:tcW w:w="3261" w:type="dxa"/>
            <w:tcBorders>
              <w:top w:val="single" w:sz="8" w:space="0" w:color="auto"/>
            </w:tcBorders>
          </w:tcPr>
          <w:p w14:paraId="2281FFC1" w14:textId="77777777" w:rsidR="00EC69AE" w:rsidRPr="00F33E78" w:rsidRDefault="00EC69AE" w:rsidP="00F33E78">
            <w:pPr>
              <w:spacing w:after="0" w:line="264" w:lineRule="auto"/>
              <w:jc w:val="both"/>
              <w:rPr>
                <w:rFonts w:ascii="Times New Roman" w:hAnsi="Times New Roman" w:cs="Times New Roman"/>
                <w:sz w:val="10"/>
                <w:szCs w:val="10"/>
                <w:lang w:val="x-none" w:eastAsia="x-none"/>
              </w:rPr>
            </w:pPr>
          </w:p>
        </w:tc>
        <w:tc>
          <w:tcPr>
            <w:tcW w:w="2268" w:type="dxa"/>
            <w:tcBorders>
              <w:top w:val="single" w:sz="8" w:space="0" w:color="auto"/>
            </w:tcBorders>
          </w:tcPr>
          <w:p w14:paraId="703D4CB4" w14:textId="77777777" w:rsidR="00EC69AE" w:rsidRPr="00F33E78" w:rsidRDefault="00EC69AE" w:rsidP="00F33E78">
            <w:pPr>
              <w:spacing w:after="0" w:line="264" w:lineRule="auto"/>
              <w:jc w:val="both"/>
              <w:rPr>
                <w:rFonts w:ascii="Times New Roman" w:hAnsi="Times New Roman" w:cs="Times New Roman"/>
                <w:sz w:val="10"/>
                <w:szCs w:val="10"/>
                <w:lang w:val="x-none" w:eastAsia="x-none"/>
              </w:rPr>
            </w:pPr>
          </w:p>
        </w:tc>
        <w:tc>
          <w:tcPr>
            <w:tcW w:w="1984" w:type="dxa"/>
            <w:tcBorders>
              <w:top w:val="single" w:sz="8" w:space="0" w:color="auto"/>
            </w:tcBorders>
          </w:tcPr>
          <w:p w14:paraId="7AB47B11" w14:textId="77777777" w:rsidR="00EC69AE" w:rsidRPr="00F33E78" w:rsidRDefault="00EC69AE" w:rsidP="00F33E78">
            <w:pPr>
              <w:spacing w:after="0" w:line="264" w:lineRule="auto"/>
              <w:jc w:val="both"/>
              <w:rPr>
                <w:rFonts w:ascii="Times New Roman" w:hAnsi="Times New Roman" w:cs="Times New Roman"/>
                <w:sz w:val="10"/>
                <w:szCs w:val="10"/>
                <w:lang w:val="x-none" w:eastAsia="x-none"/>
              </w:rPr>
            </w:pPr>
          </w:p>
        </w:tc>
        <w:tc>
          <w:tcPr>
            <w:tcW w:w="2126" w:type="dxa"/>
            <w:tcBorders>
              <w:top w:val="single" w:sz="8" w:space="0" w:color="auto"/>
              <w:left w:val="nil"/>
              <w:bottom w:val="nil"/>
              <w:right w:val="nil"/>
            </w:tcBorders>
          </w:tcPr>
          <w:p w14:paraId="78E227BE" w14:textId="77777777" w:rsidR="00EC69AE" w:rsidRPr="00F33E78" w:rsidRDefault="00EC69AE" w:rsidP="00F33E78">
            <w:pPr>
              <w:spacing w:after="0" w:line="264" w:lineRule="auto"/>
              <w:jc w:val="both"/>
              <w:rPr>
                <w:rFonts w:ascii="Times New Roman" w:hAnsi="Times New Roman" w:cs="Times New Roman"/>
                <w:sz w:val="10"/>
                <w:szCs w:val="10"/>
                <w:lang w:val="x-none" w:eastAsia="x-none"/>
              </w:rPr>
            </w:pPr>
          </w:p>
        </w:tc>
      </w:tr>
      <w:tr w:rsidR="00EC69AE" w:rsidRPr="00AA2275" w14:paraId="475BF665" w14:textId="77777777" w:rsidTr="00D30C07">
        <w:trPr>
          <w:trHeight w:val="168"/>
        </w:trPr>
        <w:tc>
          <w:tcPr>
            <w:tcW w:w="3261" w:type="dxa"/>
            <w:vAlign w:val="bottom"/>
          </w:tcPr>
          <w:p w14:paraId="1B9D49A1" w14:textId="77777777" w:rsidR="00EC69AE" w:rsidRPr="00F33E78" w:rsidRDefault="00EC69AE" w:rsidP="00F33E78">
            <w:pPr>
              <w:spacing w:after="0" w:line="264" w:lineRule="auto"/>
              <w:rPr>
                <w:rFonts w:ascii="Times New Roman" w:hAnsi="Times New Roman" w:cs="Times New Roman"/>
                <w:b/>
                <w:sz w:val="20"/>
                <w:lang w:val="x-none" w:eastAsia="x-none"/>
              </w:rPr>
            </w:pPr>
            <w:r w:rsidRPr="00F33E78">
              <w:rPr>
                <w:rFonts w:ascii="Times New Roman" w:hAnsi="Times New Roman" w:cs="Times New Roman"/>
                <w:b/>
                <w:sz w:val="20"/>
                <w:lang w:val="x-none" w:eastAsia="x-none"/>
              </w:rPr>
              <w:t xml:space="preserve">г. Бишкек </w:t>
            </w:r>
          </w:p>
        </w:tc>
        <w:tc>
          <w:tcPr>
            <w:tcW w:w="2268" w:type="dxa"/>
            <w:vAlign w:val="bottom"/>
          </w:tcPr>
          <w:p w14:paraId="7C1E6121" w14:textId="77777777" w:rsidR="00EC69AE" w:rsidRPr="00F33E78" w:rsidRDefault="00EC69AE" w:rsidP="00F33E78">
            <w:pPr>
              <w:spacing w:after="0" w:line="264" w:lineRule="auto"/>
              <w:ind w:right="743"/>
              <w:jc w:val="right"/>
              <w:rPr>
                <w:rFonts w:ascii="Times New Roman" w:hAnsi="Times New Roman" w:cs="Times New Roman"/>
                <w:b/>
                <w:sz w:val="20"/>
                <w:lang w:val="en-US" w:eastAsia="x-none"/>
              </w:rPr>
            </w:pPr>
            <w:r w:rsidRPr="00F33E78">
              <w:rPr>
                <w:rFonts w:ascii="Times New Roman" w:hAnsi="Times New Roman" w:cs="Times New Roman"/>
                <w:b/>
                <w:sz w:val="20"/>
                <w:lang w:eastAsia="x-none"/>
              </w:rPr>
              <w:t>3</w:t>
            </w:r>
            <w:r w:rsidRPr="00F33E78">
              <w:rPr>
                <w:rFonts w:ascii="Times New Roman" w:hAnsi="Times New Roman" w:cs="Times New Roman"/>
                <w:b/>
                <w:sz w:val="20"/>
                <w:lang w:val="en-US" w:eastAsia="x-none"/>
              </w:rPr>
              <w:t>249</w:t>
            </w:r>
          </w:p>
        </w:tc>
        <w:tc>
          <w:tcPr>
            <w:tcW w:w="1984" w:type="dxa"/>
            <w:vAlign w:val="bottom"/>
          </w:tcPr>
          <w:p w14:paraId="34811F4F" w14:textId="77777777" w:rsidR="00EC69AE" w:rsidRPr="00F33E78" w:rsidRDefault="00EC69AE" w:rsidP="00F33E78">
            <w:pPr>
              <w:spacing w:after="0" w:line="264" w:lineRule="auto"/>
              <w:ind w:right="742"/>
              <w:jc w:val="right"/>
              <w:rPr>
                <w:rFonts w:ascii="Times New Roman" w:hAnsi="Times New Roman" w:cs="Times New Roman"/>
                <w:b/>
                <w:sz w:val="20"/>
                <w:lang w:eastAsia="x-none"/>
              </w:rPr>
            </w:pPr>
            <w:r w:rsidRPr="00F33E78">
              <w:rPr>
                <w:rFonts w:ascii="Times New Roman" w:hAnsi="Times New Roman" w:cs="Times New Roman"/>
                <w:b/>
                <w:sz w:val="20"/>
                <w:lang w:eastAsia="x-none"/>
              </w:rPr>
              <w:t>7</w:t>
            </w:r>
            <w:r w:rsidRPr="00F33E78">
              <w:rPr>
                <w:rFonts w:ascii="Times New Roman" w:hAnsi="Times New Roman" w:cs="Times New Roman"/>
                <w:b/>
                <w:sz w:val="20"/>
                <w:lang w:val="en-US" w:eastAsia="x-none"/>
              </w:rPr>
              <w:t>0</w:t>
            </w:r>
            <w:r w:rsidRPr="00F33E78">
              <w:rPr>
                <w:rFonts w:ascii="Times New Roman" w:hAnsi="Times New Roman" w:cs="Times New Roman"/>
                <w:b/>
                <w:sz w:val="20"/>
                <w:lang w:eastAsia="x-none"/>
              </w:rPr>
              <w:t>,9</w:t>
            </w:r>
          </w:p>
        </w:tc>
        <w:tc>
          <w:tcPr>
            <w:tcW w:w="2126" w:type="dxa"/>
            <w:vAlign w:val="bottom"/>
          </w:tcPr>
          <w:p w14:paraId="589AD7F7" w14:textId="77777777" w:rsidR="00EC69AE" w:rsidRPr="00F33E78" w:rsidRDefault="00EC69AE" w:rsidP="00F33E78">
            <w:pPr>
              <w:spacing w:after="0" w:line="264" w:lineRule="auto"/>
              <w:ind w:right="746"/>
              <w:jc w:val="right"/>
              <w:rPr>
                <w:rFonts w:ascii="Times New Roman" w:hAnsi="Times New Roman" w:cs="Times New Roman"/>
                <w:b/>
                <w:sz w:val="20"/>
                <w:lang w:val="en-US" w:eastAsia="x-none"/>
              </w:rPr>
            </w:pPr>
            <w:r w:rsidRPr="00F33E78">
              <w:rPr>
                <w:rFonts w:ascii="Times New Roman" w:hAnsi="Times New Roman" w:cs="Times New Roman"/>
                <w:b/>
                <w:sz w:val="20"/>
                <w:lang w:eastAsia="x-none"/>
              </w:rPr>
              <w:t>9</w:t>
            </w:r>
            <w:r w:rsidRPr="00F33E78">
              <w:rPr>
                <w:rFonts w:ascii="Times New Roman" w:hAnsi="Times New Roman" w:cs="Times New Roman"/>
                <w:b/>
                <w:sz w:val="20"/>
                <w:lang w:val="en-US" w:eastAsia="x-none"/>
              </w:rPr>
              <w:t>7</w:t>
            </w:r>
            <w:r w:rsidRPr="00F33E78">
              <w:rPr>
                <w:rFonts w:ascii="Times New Roman" w:hAnsi="Times New Roman" w:cs="Times New Roman"/>
                <w:b/>
                <w:sz w:val="20"/>
                <w:lang w:eastAsia="x-none"/>
              </w:rPr>
              <w:t>,</w:t>
            </w:r>
            <w:r w:rsidRPr="00F33E78">
              <w:rPr>
                <w:rFonts w:ascii="Times New Roman" w:hAnsi="Times New Roman" w:cs="Times New Roman"/>
                <w:b/>
                <w:sz w:val="20"/>
                <w:lang w:val="en-US" w:eastAsia="x-none"/>
              </w:rPr>
              <w:t>7</w:t>
            </w:r>
          </w:p>
        </w:tc>
      </w:tr>
      <w:tr w:rsidR="00EC69AE" w:rsidRPr="00AA2275" w14:paraId="49B2B808" w14:textId="77777777" w:rsidTr="00D30C07">
        <w:trPr>
          <w:trHeight w:val="270"/>
        </w:trPr>
        <w:tc>
          <w:tcPr>
            <w:tcW w:w="3261" w:type="dxa"/>
            <w:vAlign w:val="bottom"/>
          </w:tcPr>
          <w:p w14:paraId="2E086E76" w14:textId="77777777" w:rsidR="00EC69AE" w:rsidRPr="00F33E78" w:rsidRDefault="00EC69AE" w:rsidP="00F33E78">
            <w:pPr>
              <w:spacing w:after="0" w:line="264" w:lineRule="auto"/>
              <w:ind w:firstLine="142"/>
              <w:rPr>
                <w:rFonts w:ascii="Times New Roman" w:hAnsi="Times New Roman" w:cs="Times New Roman"/>
                <w:sz w:val="20"/>
                <w:lang w:val="x-none" w:eastAsia="x-none"/>
              </w:rPr>
            </w:pPr>
            <w:r w:rsidRPr="00F33E78">
              <w:rPr>
                <w:rFonts w:ascii="Times New Roman" w:hAnsi="Times New Roman" w:cs="Times New Roman"/>
                <w:sz w:val="20"/>
                <w:lang w:val="x-none" w:eastAsia="x-none"/>
              </w:rPr>
              <w:t>Ленинский</w:t>
            </w:r>
          </w:p>
        </w:tc>
        <w:tc>
          <w:tcPr>
            <w:tcW w:w="2268" w:type="dxa"/>
            <w:vAlign w:val="bottom"/>
          </w:tcPr>
          <w:p w14:paraId="148282AE" w14:textId="77777777" w:rsidR="00EC69AE" w:rsidRPr="00F33E78" w:rsidRDefault="00EC69AE" w:rsidP="00F33E78">
            <w:pPr>
              <w:spacing w:after="0" w:line="264" w:lineRule="auto"/>
              <w:ind w:right="743"/>
              <w:jc w:val="center"/>
              <w:rPr>
                <w:rFonts w:ascii="Times New Roman" w:hAnsi="Times New Roman" w:cs="Times New Roman"/>
                <w:sz w:val="20"/>
                <w:lang w:eastAsia="x-none"/>
              </w:rPr>
            </w:pPr>
            <w:r w:rsidRPr="00F33E78">
              <w:rPr>
                <w:rFonts w:ascii="Times New Roman" w:hAnsi="Times New Roman" w:cs="Times New Roman"/>
                <w:sz w:val="20"/>
                <w:lang w:eastAsia="x-none"/>
              </w:rPr>
              <w:t xml:space="preserve">                    </w:t>
            </w:r>
            <w:r w:rsidRPr="00F33E78">
              <w:rPr>
                <w:rFonts w:ascii="Times New Roman" w:hAnsi="Times New Roman" w:cs="Times New Roman"/>
                <w:sz w:val="20"/>
                <w:lang w:val="en-US" w:eastAsia="x-none"/>
              </w:rPr>
              <w:t>873</w:t>
            </w:r>
            <w:r w:rsidRPr="00F33E78">
              <w:rPr>
                <w:rFonts w:ascii="Times New Roman" w:hAnsi="Times New Roman" w:cs="Times New Roman"/>
                <w:sz w:val="20"/>
                <w:lang w:eastAsia="x-none"/>
              </w:rPr>
              <w:t xml:space="preserve">                                                                                                                                                                                                                                                                                                                                                                                                                                 </w:t>
            </w:r>
          </w:p>
        </w:tc>
        <w:tc>
          <w:tcPr>
            <w:tcW w:w="1984" w:type="dxa"/>
            <w:vAlign w:val="bottom"/>
          </w:tcPr>
          <w:p w14:paraId="6DDC1092" w14:textId="77777777" w:rsidR="00EC69AE" w:rsidRPr="00F33E78" w:rsidRDefault="00EC69AE" w:rsidP="00F33E78">
            <w:pPr>
              <w:spacing w:after="0" w:line="264" w:lineRule="auto"/>
              <w:ind w:right="742"/>
              <w:jc w:val="right"/>
              <w:rPr>
                <w:rFonts w:ascii="Times New Roman" w:hAnsi="Times New Roman" w:cs="Times New Roman"/>
                <w:sz w:val="20"/>
                <w:lang w:val="en-US" w:eastAsia="x-none"/>
              </w:rPr>
            </w:pPr>
            <w:r w:rsidRPr="00F33E78">
              <w:rPr>
                <w:rFonts w:ascii="Times New Roman" w:hAnsi="Times New Roman" w:cs="Times New Roman"/>
                <w:sz w:val="20"/>
                <w:lang w:eastAsia="x-none"/>
              </w:rPr>
              <w:t>6</w:t>
            </w:r>
            <w:r w:rsidRPr="00F33E78">
              <w:rPr>
                <w:rFonts w:ascii="Times New Roman" w:hAnsi="Times New Roman" w:cs="Times New Roman"/>
                <w:sz w:val="20"/>
                <w:lang w:val="en-US" w:eastAsia="x-none"/>
              </w:rPr>
              <w:t>2</w:t>
            </w:r>
            <w:r w:rsidRPr="00F33E78">
              <w:rPr>
                <w:rFonts w:ascii="Times New Roman" w:hAnsi="Times New Roman" w:cs="Times New Roman"/>
                <w:sz w:val="20"/>
                <w:lang w:eastAsia="x-none"/>
              </w:rPr>
              <w:t>,</w:t>
            </w:r>
            <w:r w:rsidRPr="00F33E78">
              <w:rPr>
                <w:rFonts w:ascii="Times New Roman" w:hAnsi="Times New Roman" w:cs="Times New Roman"/>
                <w:sz w:val="20"/>
                <w:lang w:val="en-US" w:eastAsia="x-none"/>
              </w:rPr>
              <w:t>8</w:t>
            </w:r>
          </w:p>
        </w:tc>
        <w:tc>
          <w:tcPr>
            <w:tcW w:w="2126" w:type="dxa"/>
            <w:vAlign w:val="bottom"/>
          </w:tcPr>
          <w:p w14:paraId="2E749632" w14:textId="77777777" w:rsidR="00EC69AE" w:rsidRPr="00F33E78" w:rsidRDefault="00EC69AE" w:rsidP="00F33E78">
            <w:pPr>
              <w:spacing w:after="0" w:line="264" w:lineRule="auto"/>
              <w:ind w:right="746"/>
              <w:jc w:val="right"/>
              <w:rPr>
                <w:rFonts w:ascii="Times New Roman" w:hAnsi="Times New Roman" w:cs="Times New Roman"/>
                <w:sz w:val="20"/>
                <w:lang w:val="en-US" w:eastAsia="x-none"/>
              </w:rPr>
            </w:pPr>
            <w:r w:rsidRPr="00F33E78">
              <w:rPr>
                <w:rFonts w:ascii="Times New Roman" w:hAnsi="Times New Roman" w:cs="Times New Roman"/>
                <w:sz w:val="20"/>
                <w:lang w:val="en-US" w:eastAsia="x-none"/>
              </w:rPr>
              <w:t>95</w:t>
            </w:r>
            <w:r w:rsidRPr="00F33E78">
              <w:rPr>
                <w:rFonts w:ascii="Times New Roman" w:hAnsi="Times New Roman" w:cs="Times New Roman"/>
                <w:sz w:val="20"/>
                <w:lang w:eastAsia="x-none"/>
              </w:rPr>
              <w:t>,</w:t>
            </w:r>
            <w:r w:rsidRPr="00F33E78">
              <w:rPr>
                <w:rFonts w:ascii="Times New Roman" w:hAnsi="Times New Roman" w:cs="Times New Roman"/>
                <w:sz w:val="20"/>
                <w:lang w:val="en-US" w:eastAsia="x-none"/>
              </w:rPr>
              <w:t>6</w:t>
            </w:r>
          </w:p>
        </w:tc>
      </w:tr>
      <w:tr w:rsidR="00EC69AE" w:rsidRPr="00AA2275" w14:paraId="02FA455C" w14:textId="77777777" w:rsidTr="00D30C07">
        <w:trPr>
          <w:trHeight w:val="145"/>
        </w:trPr>
        <w:tc>
          <w:tcPr>
            <w:tcW w:w="3261" w:type="dxa"/>
            <w:vAlign w:val="bottom"/>
          </w:tcPr>
          <w:p w14:paraId="684AE9C3" w14:textId="77777777" w:rsidR="00EC69AE" w:rsidRPr="00F33E78" w:rsidRDefault="00EC69AE" w:rsidP="00F33E78">
            <w:pPr>
              <w:spacing w:after="0" w:line="264" w:lineRule="auto"/>
              <w:ind w:firstLine="142"/>
              <w:rPr>
                <w:rFonts w:ascii="Times New Roman" w:hAnsi="Times New Roman" w:cs="Times New Roman"/>
                <w:sz w:val="20"/>
                <w:lang w:val="x-none" w:eastAsia="x-none"/>
              </w:rPr>
            </w:pPr>
            <w:r w:rsidRPr="00F33E78">
              <w:rPr>
                <w:rFonts w:ascii="Times New Roman" w:hAnsi="Times New Roman" w:cs="Times New Roman"/>
                <w:sz w:val="20"/>
                <w:lang w:val="x-none" w:eastAsia="x-none"/>
              </w:rPr>
              <w:t>Октябрьский</w:t>
            </w:r>
          </w:p>
        </w:tc>
        <w:tc>
          <w:tcPr>
            <w:tcW w:w="2268" w:type="dxa"/>
            <w:vAlign w:val="bottom"/>
          </w:tcPr>
          <w:p w14:paraId="1CF6DC65" w14:textId="77777777" w:rsidR="00EC69AE" w:rsidRPr="00F33E78" w:rsidRDefault="00EC69AE" w:rsidP="00F33E78">
            <w:pPr>
              <w:spacing w:after="0" w:line="264" w:lineRule="auto"/>
              <w:ind w:right="743"/>
              <w:jc w:val="center"/>
              <w:rPr>
                <w:rFonts w:ascii="Times New Roman" w:hAnsi="Times New Roman" w:cs="Times New Roman"/>
                <w:sz w:val="20"/>
                <w:lang w:val="en-US" w:eastAsia="x-none"/>
              </w:rPr>
            </w:pPr>
            <w:r w:rsidRPr="00F33E78">
              <w:rPr>
                <w:rFonts w:ascii="Times New Roman" w:hAnsi="Times New Roman" w:cs="Times New Roman"/>
                <w:sz w:val="20"/>
                <w:lang w:eastAsia="x-none"/>
              </w:rPr>
              <w:t xml:space="preserve">                    </w:t>
            </w:r>
            <w:r w:rsidRPr="00F33E78">
              <w:rPr>
                <w:rFonts w:ascii="Times New Roman" w:hAnsi="Times New Roman" w:cs="Times New Roman"/>
                <w:sz w:val="20"/>
                <w:lang w:val="en-US" w:eastAsia="x-none"/>
              </w:rPr>
              <w:t>486</w:t>
            </w:r>
          </w:p>
        </w:tc>
        <w:tc>
          <w:tcPr>
            <w:tcW w:w="1984" w:type="dxa"/>
            <w:vAlign w:val="bottom"/>
          </w:tcPr>
          <w:p w14:paraId="4571E083" w14:textId="77777777" w:rsidR="00EC69AE" w:rsidRPr="00F33E78" w:rsidRDefault="00EC69AE" w:rsidP="00F33E78">
            <w:pPr>
              <w:spacing w:after="0" w:line="264" w:lineRule="auto"/>
              <w:ind w:right="742"/>
              <w:jc w:val="right"/>
              <w:rPr>
                <w:rFonts w:ascii="Times New Roman" w:hAnsi="Times New Roman" w:cs="Times New Roman"/>
                <w:sz w:val="20"/>
                <w:lang w:val="en-US" w:eastAsia="x-none"/>
              </w:rPr>
            </w:pPr>
            <w:r w:rsidRPr="00F33E78">
              <w:rPr>
                <w:rFonts w:ascii="Times New Roman" w:hAnsi="Times New Roman" w:cs="Times New Roman"/>
                <w:sz w:val="20"/>
                <w:lang w:eastAsia="x-none"/>
              </w:rPr>
              <w:t>7</w:t>
            </w:r>
            <w:r w:rsidRPr="00F33E78">
              <w:rPr>
                <w:rFonts w:ascii="Times New Roman" w:hAnsi="Times New Roman" w:cs="Times New Roman"/>
                <w:sz w:val="20"/>
                <w:lang w:val="en-US" w:eastAsia="x-none"/>
              </w:rPr>
              <w:t>8</w:t>
            </w:r>
            <w:r w:rsidRPr="00F33E78">
              <w:rPr>
                <w:rFonts w:ascii="Times New Roman" w:hAnsi="Times New Roman" w:cs="Times New Roman"/>
                <w:sz w:val="20"/>
                <w:lang w:eastAsia="x-none"/>
              </w:rPr>
              <w:t>,</w:t>
            </w:r>
            <w:r w:rsidRPr="00F33E78">
              <w:rPr>
                <w:rFonts w:ascii="Times New Roman" w:hAnsi="Times New Roman" w:cs="Times New Roman"/>
                <w:sz w:val="20"/>
                <w:lang w:val="en-US" w:eastAsia="x-none"/>
              </w:rPr>
              <w:t>9</w:t>
            </w:r>
          </w:p>
        </w:tc>
        <w:tc>
          <w:tcPr>
            <w:tcW w:w="2126" w:type="dxa"/>
            <w:vAlign w:val="bottom"/>
          </w:tcPr>
          <w:p w14:paraId="3CBEE8EB" w14:textId="77777777" w:rsidR="00EC69AE" w:rsidRPr="00F33E78" w:rsidRDefault="00EC69AE" w:rsidP="00F33E78">
            <w:pPr>
              <w:spacing w:after="0" w:line="264" w:lineRule="auto"/>
              <w:ind w:right="746"/>
              <w:jc w:val="center"/>
              <w:rPr>
                <w:rFonts w:ascii="Times New Roman" w:hAnsi="Times New Roman" w:cs="Times New Roman"/>
                <w:sz w:val="20"/>
                <w:lang w:val="en-US" w:eastAsia="x-none"/>
              </w:rPr>
            </w:pPr>
            <w:r w:rsidRPr="00F33E78">
              <w:rPr>
                <w:rFonts w:ascii="Times New Roman" w:hAnsi="Times New Roman" w:cs="Times New Roman"/>
                <w:sz w:val="20"/>
                <w:lang w:eastAsia="x-none"/>
              </w:rPr>
              <w:t xml:space="preserve">              10</w:t>
            </w:r>
            <w:r w:rsidRPr="00F33E78">
              <w:rPr>
                <w:rFonts w:ascii="Times New Roman" w:hAnsi="Times New Roman" w:cs="Times New Roman"/>
                <w:sz w:val="20"/>
                <w:lang w:val="en-US" w:eastAsia="x-none"/>
              </w:rPr>
              <w:t>2</w:t>
            </w:r>
            <w:r w:rsidRPr="00F33E78">
              <w:rPr>
                <w:rFonts w:ascii="Times New Roman" w:hAnsi="Times New Roman" w:cs="Times New Roman"/>
                <w:sz w:val="20"/>
                <w:lang w:eastAsia="x-none"/>
              </w:rPr>
              <w:t>,</w:t>
            </w:r>
            <w:r w:rsidRPr="00F33E78">
              <w:rPr>
                <w:rFonts w:ascii="Times New Roman" w:hAnsi="Times New Roman" w:cs="Times New Roman"/>
                <w:sz w:val="20"/>
                <w:lang w:val="en-US" w:eastAsia="x-none"/>
              </w:rPr>
              <w:t>7</w:t>
            </w:r>
          </w:p>
        </w:tc>
      </w:tr>
      <w:tr w:rsidR="00EC69AE" w:rsidRPr="00AA2275" w14:paraId="1DF3ADF8" w14:textId="77777777" w:rsidTr="00D30C07">
        <w:trPr>
          <w:trHeight w:val="164"/>
        </w:trPr>
        <w:tc>
          <w:tcPr>
            <w:tcW w:w="3261" w:type="dxa"/>
            <w:vAlign w:val="bottom"/>
          </w:tcPr>
          <w:p w14:paraId="5643808F" w14:textId="77777777" w:rsidR="00EC69AE" w:rsidRPr="00F33E78" w:rsidRDefault="00EC69AE" w:rsidP="00F33E78">
            <w:pPr>
              <w:spacing w:after="0" w:line="264" w:lineRule="auto"/>
              <w:ind w:firstLine="142"/>
              <w:rPr>
                <w:rFonts w:ascii="Times New Roman" w:hAnsi="Times New Roman" w:cs="Times New Roman"/>
                <w:sz w:val="20"/>
                <w:lang w:val="x-none" w:eastAsia="x-none"/>
              </w:rPr>
            </w:pPr>
            <w:r w:rsidRPr="00F33E78">
              <w:rPr>
                <w:rFonts w:ascii="Times New Roman" w:hAnsi="Times New Roman" w:cs="Times New Roman"/>
                <w:sz w:val="20"/>
                <w:lang w:val="x-none" w:eastAsia="x-none"/>
              </w:rPr>
              <w:t>Первомайский</w:t>
            </w:r>
          </w:p>
        </w:tc>
        <w:tc>
          <w:tcPr>
            <w:tcW w:w="2268" w:type="dxa"/>
            <w:vAlign w:val="bottom"/>
          </w:tcPr>
          <w:p w14:paraId="76A7D93F" w14:textId="77777777" w:rsidR="00EC69AE" w:rsidRPr="00F33E78" w:rsidRDefault="00EC69AE" w:rsidP="00F33E78">
            <w:pPr>
              <w:spacing w:after="0" w:line="264" w:lineRule="auto"/>
              <w:ind w:right="743"/>
              <w:jc w:val="center"/>
              <w:rPr>
                <w:rFonts w:ascii="Times New Roman" w:hAnsi="Times New Roman" w:cs="Times New Roman"/>
                <w:sz w:val="20"/>
                <w:lang w:val="en-US" w:eastAsia="x-none"/>
              </w:rPr>
            </w:pPr>
            <w:r w:rsidRPr="00F33E78">
              <w:rPr>
                <w:rFonts w:ascii="Times New Roman" w:hAnsi="Times New Roman" w:cs="Times New Roman"/>
                <w:sz w:val="20"/>
                <w:lang w:val="ky-KG" w:eastAsia="x-none"/>
              </w:rPr>
              <w:t xml:space="preserve">                    </w:t>
            </w:r>
            <w:r w:rsidRPr="00F33E78">
              <w:rPr>
                <w:rFonts w:ascii="Times New Roman" w:hAnsi="Times New Roman" w:cs="Times New Roman"/>
                <w:sz w:val="20"/>
                <w:lang w:val="en-US" w:eastAsia="x-none"/>
              </w:rPr>
              <w:t>674</w:t>
            </w:r>
          </w:p>
        </w:tc>
        <w:tc>
          <w:tcPr>
            <w:tcW w:w="1984" w:type="dxa"/>
            <w:vAlign w:val="bottom"/>
          </w:tcPr>
          <w:p w14:paraId="20463AED" w14:textId="77777777" w:rsidR="00EC69AE" w:rsidRPr="00F33E78" w:rsidRDefault="00EC69AE" w:rsidP="00F33E78">
            <w:pPr>
              <w:spacing w:after="0" w:line="264" w:lineRule="auto"/>
              <w:ind w:right="742"/>
              <w:jc w:val="right"/>
              <w:rPr>
                <w:rFonts w:ascii="Times New Roman" w:hAnsi="Times New Roman" w:cs="Times New Roman"/>
                <w:sz w:val="20"/>
                <w:lang w:val="en-US" w:eastAsia="x-none"/>
              </w:rPr>
            </w:pPr>
            <w:r w:rsidRPr="00F33E78">
              <w:rPr>
                <w:rFonts w:ascii="Times New Roman" w:hAnsi="Times New Roman" w:cs="Times New Roman"/>
                <w:sz w:val="20"/>
                <w:lang w:eastAsia="x-none"/>
              </w:rPr>
              <w:t>6</w:t>
            </w:r>
            <w:r w:rsidRPr="00F33E78">
              <w:rPr>
                <w:rFonts w:ascii="Times New Roman" w:hAnsi="Times New Roman" w:cs="Times New Roman"/>
                <w:sz w:val="20"/>
                <w:lang w:val="en-US" w:eastAsia="x-none"/>
              </w:rPr>
              <w:t>1</w:t>
            </w:r>
            <w:r w:rsidRPr="00F33E78">
              <w:rPr>
                <w:rFonts w:ascii="Times New Roman" w:hAnsi="Times New Roman" w:cs="Times New Roman"/>
                <w:sz w:val="20"/>
                <w:lang w:eastAsia="x-none"/>
              </w:rPr>
              <w:t>,</w:t>
            </w:r>
            <w:r w:rsidRPr="00F33E78">
              <w:rPr>
                <w:rFonts w:ascii="Times New Roman" w:hAnsi="Times New Roman" w:cs="Times New Roman"/>
                <w:sz w:val="20"/>
                <w:lang w:val="en-US" w:eastAsia="x-none"/>
              </w:rPr>
              <w:t>4</w:t>
            </w:r>
          </w:p>
        </w:tc>
        <w:tc>
          <w:tcPr>
            <w:tcW w:w="2126" w:type="dxa"/>
            <w:vAlign w:val="bottom"/>
          </w:tcPr>
          <w:p w14:paraId="414F6572" w14:textId="77777777" w:rsidR="00EC69AE" w:rsidRPr="00F33E78" w:rsidRDefault="00EC69AE" w:rsidP="00F33E78">
            <w:pPr>
              <w:spacing w:after="0" w:line="264" w:lineRule="auto"/>
              <w:ind w:right="746"/>
              <w:jc w:val="right"/>
              <w:rPr>
                <w:rFonts w:ascii="Times New Roman" w:hAnsi="Times New Roman" w:cs="Times New Roman"/>
                <w:sz w:val="20"/>
                <w:lang w:val="en-US" w:eastAsia="x-none"/>
              </w:rPr>
            </w:pPr>
            <w:r w:rsidRPr="00F33E78">
              <w:rPr>
                <w:rFonts w:ascii="Times New Roman" w:hAnsi="Times New Roman" w:cs="Times New Roman"/>
                <w:sz w:val="20"/>
                <w:lang w:eastAsia="x-none"/>
              </w:rPr>
              <w:t>9</w:t>
            </w:r>
            <w:r w:rsidRPr="00F33E78">
              <w:rPr>
                <w:rFonts w:ascii="Times New Roman" w:hAnsi="Times New Roman" w:cs="Times New Roman"/>
                <w:sz w:val="20"/>
                <w:lang w:val="en-US" w:eastAsia="x-none"/>
              </w:rPr>
              <w:t>2</w:t>
            </w:r>
            <w:r w:rsidRPr="00F33E78">
              <w:rPr>
                <w:rFonts w:ascii="Times New Roman" w:hAnsi="Times New Roman" w:cs="Times New Roman"/>
                <w:sz w:val="20"/>
                <w:lang w:eastAsia="x-none"/>
              </w:rPr>
              <w:t>,</w:t>
            </w:r>
            <w:r w:rsidRPr="00F33E78">
              <w:rPr>
                <w:rFonts w:ascii="Times New Roman" w:hAnsi="Times New Roman" w:cs="Times New Roman"/>
                <w:sz w:val="20"/>
                <w:lang w:val="en-US" w:eastAsia="x-none"/>
              </w:rPr>
              <w:t>0</w:t>
            </w:r>
          </w:p>
        </w:tc>
      </w:tr>
      <w:tr w:rsidR="00EC69AE" w:rsidRPr="00AA2275" w14:paraId="2FDEE10F" w14:textId="77777777" w:rsidTr="00D30C07">
        <w:trPr>
          <w:trHeight w:val="196"/>
        </w:trPr>
        <w:tc>
          <w:tcPr>
            <w:tcW w:w="3261" w:type="dxa"/>
            <w:tcBorders>
              <w:top w:val="nil"/>
              <w:left w:val="nil"/>
              <w:bottom w:val="single" w:sz="8" w:space="0" w:color="auto"/>
              <w:right w:val="nil"/>
            </w:tcBorders>
            <w:vAlign w:val="bottom"/>
          </w:tcPr>
          <w:p w14:paraId="2865B79F" w14:textId="77777777" w:rsidR="00EC69AE" w:rsidRPr="00F33E78" w:rsidRDefault="00EC69AE" w:rsidP="00F33E78">
            <w:pPr>
              <w:spacing w:after="0" w:line="264" w:lineRule="auto"/>
              <w:ind w:firstLine="142"/>
              <w:rPr>
                <w:rFonts w:ascii="Times New Roman" w:hAnsi="Times New Roman" w:cs="Times New Roman"/>
                <w:sz w:val="20"/>
                <w:lang w:val="x-none" w:eastAsia="x-none"/>
              </w:rPr>
            </w:pPr>
            <w:r w:rsidRPr="00F33E78">
              <w:rPr>
                <w:rFonts w:ascii="Times New Roman" w:hAnsi="Times New Roman" w:cs="Times New Roman"/>
                <w:sz w:val="20"/>
                <w:lang w:val="x-none" w:eastAsia="x-none"/>
              </w:rPr>
              <w:t>Свердловский</w:t>
            </w:r>
          </w:p>
        </w:tc>
        <w:tc>
          <w:tcPr>
            <w:tcW w:w="2268" w:type="dxa"/>
            <w:tcBorders>
              <w:top w:val="nil"/>
              <w:left w:val="nil"/>
              <w:bottom w:val="single" w:sz="8" w:space="0" w:color="auto"/>
              <w:right w:val="nil"/>
            </w:tcBorders>
            <w:vAlign w:val="bottom"/>
          </w:tcPr>
          <w:p w14:paraId="61420EE6" w14:textId="77777777" w:rsidR="00EC69AE" w:rsidRPr="00F33E78" w:rsidRDefault="00EC69AE" w:rsidP="00F33E78">
            <w:pPr>
              <w:spacing w:after="0" w:line="264" w:lineRule="auto"/>
              <w:ind w:right="743"/>
              <w:jc w:val="right"/>
              <w:rPr>
                <w:rFonts w:ascii="Times New Roman" w:hAnsi="Times New Roman" w:cs="Times New Roman"/>
                <w:sz w:val="20"/>
                <w:lang w:val="ky-KG" w:eastAsia="x-none"/>
              </w:rPr>
            </w:pPr>
            <w:r w:rsidRPr="00F33E78">
              <w:rPr>
                <w:rFonts w:ascii="Times New Roman" w:hAnsi="Times New Roman" w:cs="Times New Roman"/>
                <w:sz w:val="20"/>
                <w:lang w:val="ky-KG" w:eastAsia="x-none"/>
              </w:rPr>
              <w:t>12</w:t>
            </w:r>
            <w:r w:rsidRPr="00F33E78">
              <w:rPr>
                <w:rFonts w:ascii="Times New Roman" w:hAnsi="Times New Roman" w:cs="Times New Roman"/>
                <w:sz w:val="20"/>
                <w:lang w:val="en-US" w:eastAsia="x-none"/>
              </w:rPr>
              <w:t>16</w:t>
            </w:r>
            <w:r w:rsidRPr="00F33E78">
              <w:rPr>
                <w:rFonts w:ascii="Times New Roman" w:hAnsi="Times New Roman" w:cs="Times New Roman"/>
                <w:sz w:val="20"/>
                <w:lang w:val="ky-KG" w:eastAsia="x-none"/>
              </w:rPr>
              <w:t xml:space="preserve">                                                                                                                                                                                                                                                </w:t>
            </w:r>
          </w:p>
        </w:tc>
        <w:tc>
          <w:tcPr>
            <w:tcW w:w="1984" w:type="dxa"/>
            <w:tcBorders>
              <w:top w:val="nil"/>
              <w:left w:val="nil"/>
              <w:bottom w:val="single" w:sz="8" w:space="0" w:color="auto"/>
              <w:right w:val="nil"/>
            </w:tcBorders>
            <w:vAlign w:val="bottom"/>
          </w:tcPr>
          <w:p w14:paraId="3E4279FA" w14:textId="77777777" w:rsidR="00EC69AE" w:rsidRPr="00F33E78" w:rsidRDefault="00EC69AE" w:rsidP="00F33E78">
            <w:pPr>
              <w:spacing w:after="0" w:line="264" w:lineRule="auto"/>
              <w:ind w:right="742"/>
              <w:jc w:val="right"/>
              <w:rPr>
                <w:rFonts w:ascii="Times New Roman" w:hAnsi="Times New Roman" w:cs="Times New Roman"/>
                <w:sz w:val="20"/>
                <w:lang w:val="en-US" w:eastAsia="x-none"/>
              </w:rPr>
            </w:pPr>
            <w:r w:rsidRPr="00F33E78">
              <w:rPr>
                <w:rFonts w:ascii="Times New Roman" w:hAnsi="Times New Roman" w:cs="Times New Roman"/>
                <w:sz w:val="20"/>
                <w:lang w:eastAsia="x-none"/>
              </w:rPr>
              <w:t>8</w:t>
            </w:r>
            <w:r w:rsidRPr="00F33E78">
              <w:rPr>
                <w:rFonts w:ascii="Times New Roman" w:hAnsi="Times New Roman" w:cs="Times New Roman"/>
                <w:sz w:val="20"/>
                <w:lang w:val="en-US" w:eastAsia="x-none"/>
              </w:rPr>
              <w:t>2</w:t>
            </w:r>
            <w:r w:rsidRPr="00F33E78">
              <w:rPr>
                <w:rFonts w:ascii="Times New Roman" w:hAnsi="Times New Roman" w:cs="Times New Roman"/>
                <w:sz w:val="20"/>
                <w:lang w:eastAsia="x-none"/>
              </w:rPr>
              <w:t>,</w:t>
            </w:r>
            <w:r w:rsidRPr="00F33E78">
              <w:rPr>
                <w:rFonts w:ascii="Times New Roman" w:hAnsi="Times New Roman" w:cs="Times New Roman"/>
                <w:sz w:val="20"/>
                <w:lang w:val="en-US" w:eastAsia="x-none"/>
              </w:rPr>
              <w:t>5</w:t>
            </w:r>
          </w:p>
        </w:tc>
        <w:tc>
          <w:tcPr>
            <w:tcW w:w="2126" w:type="dxa"/>
            <w:tcBorders>
              <w:top w:val="nil"/>
              <w:left w:val="nil"/>
              <w:bottom w:val="single" w:sz="8" w:space="0" w:color="auto"/>
              <w:right w:val="nil"/>
            </w:tcBorders>
            <w:vAlign w:val="bottom"/>
          </w:tcPr>
          <w:p w14:paraId="174E3F4B" w14:textId="77777777" w:rsidR="00EC69AE" w:rsidRPr="00F33E78" w:rsidRDefault="00EC69AE" w:rsidP="00F33E78">
            <w:pPr>
              <w:spacing w:after="0" w:line="264" w:lineRule="auto"/>
              <w:ind w:right="746"/>
              <w:jc w:val="center"/>
              <w:rPr>
                <w:rFonts w:ascii="Times New Roman" w:hAnsi="Times New Roman" w:cs="Times New Roman"/>
                <w:sz w:val="20"/>
                <w:lang w:val="en-US" w:eastAsia="x-none"/>
              </w:rPr>
            </w:pPr>
            <w:r w:rsidRPr="00F33E78">
              <w:rPr>
                <w:rFonts w:ascii="Times New Roman" w:hAnsi="Times New Roman" w:cs="Times New Roman"/>
                <w:sz w:val="20"/>
                <w:lang w:val="ky-KG" w:eastAsia="x-none"/>
              </w:rPr>
              <w:t xml:space="preserve">              </w:t>
            </w:r>
            <w:r w:rsidRPr="00F33E78">
              <w:rPr>
                <w:rFonts w:ascii="Times New Roman" w:hAnsi="Times New Roman" w:cs="Times New Roman"/>
                <w:sz w:val="20"/>
                <w:lang w:val="en-US" w:eastAsia="x-none"/>
              </w:rPr>
              <w:t>100</w:t>
            </w:r>
            <w:r w:rsidRPr="00F33E78">
              <w:rPr>
                <w:rFonts w:ascii="Times New Roman" w:hAnsi="Times New Roman" w:cs="Times New Roman"/>
                <w:sz w:val="20"/>
                <w:lang w:eastAsia="x-none"/>
              </w:rPr>
              <w:t>,</w:t>
            </w:r>
            <w:r w:rsidRPr="00F33E78">
              <w:rPr>
                <w:rFonts w:ascii="Times New Roman" w:hAnsi="Times New Roman" w:cs="Times New Roman"/>
                <w:sz w:val="20"/>
                <w:lang w:val="en-US" w:eastAsia="x-none"/>
              </w:rPr>
              <w:t>7</w:t>
            </w:r>
          </w:p>
        </w:tc>
      </w:tr>
    </w:tbl>
    <w:p w14:paraId="146CDADD" w14:textId="77777777" w:rsidR="00EC69AE" w:rsidRPr="00E725DA" w:rsidRDefault="00EC69AE" w:rsidP="00EC69AE">
      <w:pPr>
        <w:ind w:firstLine="709"/>
        <w:jc w:val="both"/>
        <w:rPr>
          <w:sz w:val="12"/>
          <w:szCs w:val="12"/>
          <w:lang w:eastAsia="x-none"/>
        </w:rPr>
      </w:pPr>
    </w:p>
    <w:p w14:paraId="2F14FEAB" w14:textId="77777777" w:rsidR="00EC69AE" w:rsidRPr="00F33E78" w:rsidRDefault="00EC69AE" w:rsidP="00F33E78">
      <w:pPr>
        <w:spacing w:after="0"/>
        <w:ind w:firstLine="709"/>
        <w:jc w:val="both"/>
        <w:rPr>
          <w:rFonts w:ascii="Times New Roman" w:hAnsi="Times New Roman" w:cs="Times New Roman"/>
          <w:sz w:val="24"/>
          <w:szCs w:val="24"/>
          <w:lang w:eastAsia="x-none"/>
        </w:rPr>
      </w:pPr>
      <w:r w:rsidRPr="00F33E78">
        <w:rPr>
          <w:rFonts w:ascii="Times New Roman" w:hAnsi="Times New Roman" w:cs="Times New Roman"/>
          <w:sz w:val="24"/>
          <w:szCs w:val="24"/>
          <w:lang w:val="x-none" w:eastAsia="x-none"/>
        </w:rPr>
        <w:t xml:space="preserve">На 1 </w:t>
      </w:r>
      <w:r w:rsidRPr="00F33E78">
        <w:rPr>
          <w:rFonts w:ascii="Times New Roman" w:hAnsi="Times New Roman" w:cs="Times New Roman"/>
          <w:sz w:val="24"/>
          <w:szCs w:val="24"/>
          <w:lang w:val="ky-KG" w:eastAsia="x-none"/>
        </w:rPr>
        <w:t xml:space="preserve">ноябрь </w:t>
      </w:r>
      <w:r w:rsidRPr="00F33E78">
        <w:rPr>
          <w:rFonts w:ascii="Times New Roman" w:hAnsi="Times New Roman" w:cs="Times New Roman"/>
          <w:sz w:val="24"/>
          <w:szCs w:val="24"/>
          <w:lang w:val="x-none" w:eastAsia="x-none"/>
        </w:rPr>
        <w:t>20</w:t>
      </w:r>
      <w:r w:rsidRPr="00F33E78">
        <w:rPr>
          <w:rFonts w:ascii="Times New Roman" w:hAnsi="Times New Roman" w:cs="Times New Roman"/>
          <w:sz w:val="24"/>
          <w:szCs w:val="24"/>
          <w:lang w:eastAsia="x-none"/>
        </w:rPr>
        <w:t>25</w:t>
      </w:r>
      <w:r w:rsidRPr="00F33E78">
        <w:rPr>
          <w:rFonts w:ascii="Times New Roman" w:hAnsi="Times New Roman" w:cs="Times New Roman"/>
          <w:sz w:val="24"/>
          <w:szCs w:val="24"/>
          <w:lang w:val="x-none" w:eastAsia="x-none"/>
        </w:rPr>
        <w:t xml:space="preserve">г. число предлагаемых предприятиями свободных рабочих мест </w:t>
      </w:r>
      <w:r w:rsidRPr="00F33E78">
        <w:rPr>
          <w:rFonts w:ascii="Times New Roman" w:hAnsi="Times New Roman" w:cs="Times New Roman"/>
          <w:sz w:val="24"/>
          <w:szCs w:val="24"/>
          <w:lang w:eastAsia="x-none"/>
        </w:rPr>
        <w:t xml:space="preserve">                    </w:t>
      </w:r>
      <w:r w:rsidRPr="00F33E78">
        <w:rPr>
          <w:rFonts w:ascii="Times New Roman" w:hAnsi="Times New Roman" w:cs="Times New Roman"/>
          <w:sz w:val="24"/>
          <w:szCs w:val="24"/>
          <w:lang w:val="x-none" w:eastAsia="x-none"/>
        </w:rPr>
        <w:t>(вакансий) составило</w:t>
      </w:r>
      <w:r w:rsidRPr="00F33E78">
        <w:rPr>
          <w:rFonts w:ascii="Times New Roman" w:hAnsi="Times New Roman" w:cs="Times New Roman"/>
          <w:sz w:val="24"/>
          <w:szCs w:val="24"/>
          <w:lang w:eastAsia="x-none"/>
        </w:rPr>
        <w:t xml:space="preserve"> 4504 единиц.</w:t>
      </w:r>
    </w:p>
    <w:p w14:paraId="537AAA4E" w14:textId="77777777" w:rsidR="00EC69AE" w:rsidRPr="00F33E78" w:rsidRDefault="00EC69AE" w:rsidP="00F33E78">
      <w:pPr>
        <w:spacing w:after="0"/>
        <w:jc w:val="both"/>
        <w:rPr>
          <w:rFonts w:ascii="Times New Roman" w:hAnsi="Times New Roman" w:cs="Times New Roman"/>
          <w:sz w:val="24"/>
          <w:szCs w:val="24"/>
          <w:lang w:eastAsia="x-none"/>
        </w:rPr>
      </w:pPr>
      <w:r w:rsidRPr="00F33E78">
        <w:rPr>
          <w:rFonts w:ascii="Times New Roman" w:hAnsi="Times New Roman" w:cs="Times New Roman"/>
          <w:sz w:val="24"/>
          <w:szCs w:val="24"/>
          <w:lang w:val="ky-KG" w:eastAsia="x-none"/>
        </w:rPr>
        <w:t xml:space="preserve">            </w:t>
      </w:r>
      <w:r w:rsidRPr="00F33E78">
        <w:rPr>
          <w:rFonts w:ascii="Times New Roman" w:hAnsi="Times New Roman" w:cs="Times New Roman"/>
          <w:sz w:val="24"/>
          <w:szCs w:val="24"/>
          <w:lang w:val="x-none" w:eastAsia="x-none"/>
        </w:rPr>
        <w:t>Профессиональное обучение новым смежным профессиям проходят 462 человек</w:t>
      </w:r>
      <w:r w:rsidRPr="00F33E78">
        <w:rPr>
          <w:rFonts w:ascii="Times New Roman" w:hAnsi="Times New Roman" w:cs="Times New Roman"/>
          <w:sz w:val="24"/>
          <w:szCs w:val="24"/>
          <w:lang w:eastAsia="x-none"/>
        </w:rPr>
        <w:t>.</w:t>
      </w:r>
    </w:p>
    <w:p w14:paraId="1EF5E418" w14:textId="77777777" w:rsidR="0077014E" w:rsidRDefault="0077014E" w:rsidP="0077014E">
      <w:pPr>
        <w:ind w:firstLine="720"/>
        <w:jc w:val="both"/>
        <w:rPr>
          <w:b/>
          <w:sz w:val="24"/>
          <w:szCs w:val="24"/>
          <w:lang w:val="ru-RU"/>
        </w:rPr>
      </w:pPr>
    </w:p>
    <w:p w14:paraId="38714C7A" w14:textId="569EA391" w:rsidR="0077014E" w:rsidRPr="0077014E" w:rsidRDefault="0077014E" w:rsidP="0077014E">
      <w:pPr>
        <w:spacing w:after="0"/>
        <w:ind w:firstLine="720"/>
        <w:jc w:val="both"/>
        <w:rPr>
          <w:rFonts w:ascii="Times New Roman" w:hAnsi="Times New Roman" w:cs="Times New Roman"/>
          <w:sz w:val="24"/>
          <w:szCs w:val="24"/>
        </w:rPr>
      </w:pPr>
      <w:r w:rsidRPr="0077014E">
        <w:rPr>
          <w:rFonts w:ascii="Times New Roman" w:hAnsi="Times New Roman" w:cs="Times New Roman"/>
          <w:b/>
          <w:sz w:val="24"/>
          <w:szCs w:val="24"/>
        </w:rPr>
        <w:t>Индекс цен и тарифов.</w:t>
      </w:r>
      <w:r w:rsidRPr="0077014E">
        <w:rPr>
          <w:rFonts w:ascii="Times New Roman" w:hAnsi="Times New Roman" w:cs="Times New Roman"/>
          <w:sz w:val="24"/>
          <w:szCs w:val="24"/>
        </w:rPr>
        <w:t xml:space="preserve"> По г. Бишкек </w:t>
      </w:r>
      <w:r w:rsidRPr="0077014E">
        <w:rPr>
          <w:rFonts w:ascii="Times New Roman" w:hAnsi="Times New Roman" w:cs="Times New Roman"/>
          <w:i/>
          <w:sz w:val="24"/>
          <w:szCs w:val="24"/>
        </w:rPr>
        <w:t>индекс потребительских цен</w:t>
      </w:r>
      <w:r w:rsidRPr="0077014E">
        <w:rPr>
          <w:rFonts w:ascii="Times New Roman" w:hAnsi="Times New Roman" w:cs="Times New Roman"/>
          <w:i/>
          <w:sz w:val="24"/>
          <w:szCs w:val="24"/>
          <w:lang w:val="ky-KG"/>
        </w:rPr>
        <w:t>,</w:t>
      </w:r>
      <w:r w:rsidRPr="0077014E">
        <w:rPr>
          <w:rFonts w:ascii="Times New Roman" w:hAnsi="Times New Roman" w:cs="Times New Roman"/>
          <w:sz w:val="24"/>
          <w:szCs w:val="24"/>
        </w:rPr>
        <w:t xml:space="preserve"> характеризующий уровень инфляции, в октябре 2025</w:t>
      </w:r>
      <w:r w:rsidRPr="0077014E">
        <w:rPr>
          <w:rFonts w:ascii="Times New Roman" w:hAnsi="Times New Roman" w:cs="Times New Roman"/>
          <w:spacing w:val="-4"/>
          <w:sz w:val="24"/>
          <w:szCs w:val="24"/>
        </w:rPr>
        <w:t>г.</w:t>
      </w:r>
      <w:r w:rsidRPr="0077014E">
        <w:rPr>
          <w:rFonts w:ascii="Times New Roman" w:hAnsi="Times New Roman" w:cs="Times New Roman"/>
          <w:sz w:val="24"/>
          <w:szCs w:val="24"/>
        </w:rPr>
        <w:t xml:space="preserve"> по сравнению с предыдущим месяцем составил 102,0 процента, по сравнению с октябрем 2024г. составил </w:t>
      </w:r>
      <w:r w:rsidRPr="0077014E">
        <w:rPr>
          <w:rFonts w:ascii="Times New Roman" w:hAnsi="Times New Roman" w:cs="Times New Roman"/>
          <w:sz w:val="24"/>
          <w:szCs w:val="24"/>
          <w:lang w:val="ky-KG"/>
        </w:rPr>
        <w:t>10</w:t>
      </w:r>
      <w:r w:rsidRPr="0077014E">
        <w:rPr>
          <w:rFonts w:ascii="Times New Roman" w:hAnsi="Times New Roman" w:cs="Times New Roman"/>
          <w:sz w:val="24"/>
          <w:szCs w:val="24"/>
        </w:rPr>
        <w:t>8,6 процента.</w:t>
      </w:r>
    </w:p>
    <w:p w14:paraId="6D8FAF3F" w14:textId="77777777" w:rsidR="0077014E" w:rsidRPr="0077014E" w:rsidRDefault="0077014E" w:rsidP="0077014E">
      <w:pPr>
        <w:spacing w:after="0"/>
        <w:jc w:val="both"/>
        <w:rPr>
          <w:rFonts w:ascii="Times New Roman" w:hAnsi="Times New Roman" w:cs="Times New Roman"/>
          <w:sz w:val="24"/>
          <w:szCs w:val="24"/>
          <w:lang w:val="ky-KG"/>
        </w:rPr>
      </w:pPr>
      <w:r w:rsidRPr="0077014E">
        <w:rPr>
          <w:rFonts w:ascii="Times New Roman" w:hAnsi="Times New Roman" w:cs="Times New Roman"/>
          <w:sz w:val="24"/>
          <w:szCs w:val="24"/>
        </w:rPr>
        <w:tab/>
        <w:t xml:space="preserve">Цены на </w:t>
      </w:r>
      <w:r w:rsidRPr="0077014E">
        <w:rPr>
          <w:rFonts w:ascii="Times New Roman" w:hAnsi="Times New Roman" w:cs="Times New Roman"/>
          <w:i/>
          <w:sz w:val="24"/>
          <w:szCs w:val="24"/>
        </w:rPr>
        <w:t>пищевые продукты и безалкогольные напитки</w:t>
      </w:r>
      <w:r w:rsidRPr="0077014E">
        <w:rPr>
          <w:rFonts w:ascii="Times New Roman" w:hAnsi="Times New Roman" w:cs="Times New Roman"/>
          <w:sz w:val="24"/>
          <w:szCs w:val="24"/>
        </w:rPr>
        <w:t xml:space="preserve"> в октябре</w:t>
      </w:r>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2025г. по сравнению с предыдущим месяцем повысились</w:t>
      </w:r>
      <w:r w:rsidRPr="0077014E">
        <w:rPr>
          <w:rFonts w:ascii="Times New Roman" w:hAnsi="Times New Roman" w:cs="Times New Roman"/>
          <w:sz w:val="24"/>
          <w:szCs w:val="24"/>
          <w:lang w:val="ky-KG"/>
        </w:rPr>
        <w:t xml:space="preserve"> на 1,5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rPr>
        <w:t>.</w:t>
      </w:r>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Повысились</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цены</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молочные</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изделия</w:t>
      </w:r>
      <w:proofErr w:type="spellEnd"/>
      <w:r w:rsidRPr="0077014E">
        <w:rPr>
          <w:rFonts w:ascii="Times New Roman" w:hAnsi="Times New Roman" w:cs="Times New Roman"/>
          <w:sz w:val="24"/>
          <w:szCs w:val="24"/>
          <w:lang w:val="ky-KG"/>
        </w:rPr>
        <w:t xml:space="preserve">, сыр и </w:t>
      </w:r>
      <w:proofErr w:type="spellStart"/>
      <w:r w:rsidRPr="0077014E">
        <w:rPr>
          <w:rFonts w:ascii="Times New Roman" w:hAnsi="Times New Roman" w:cs="Times New Roman"/>
          <w:sz w:val="24"/>
          <w:szCs w:val="24"/>
          <w:lang w:val="ky-KG"/>
        </w:rPr>
        <w:t>яйца</w:t>
      </w:r>
      <w:proofErr w:type="spellEnd"/>
      <w:r w:rsidRPr="0077014E">
        <w:rPr>
          <w:rFonts w:ascii="Times New Roman" w:hAnsi="Times New Roman" w:cs="Times New Roman"/>
          <w:sz w:val="24"/>
          <w:szCs w:val="24"/>
          <w:lang w:val="ky-KG"/>
        </w:rPr>
        <w:t xml:space="preserve"> – на 5,9</w:t>
      </w:r>
      <w:r w:rsidRPr="0077014E">
        <w:rPr>
          <w:rFonts w:ascii="Times New Roman" w:hAnsi="Times New Roman" w:cs="Times New Roman"/>
          <w:sz w:val="24"/>
          <w:szCs w:val="24"/>
        </w:rPr>
        <w:t xml:space="preserve"> процента, </w:t>
      </w:r>
      <w:proofErr w:type="spellStart"/>
      <w:r w:rsidRPr="0077014E">
        <w:rPr>
          <w:rFonts w:ascii="Times New Roman" w:hAnsi="Times New Roman" w:cs="Times New Roman"/>
          <w:sz w:val="24"/>
          <w:szCs w:val="24"/>
          <w:lang w:val="ky-KG"/>
        </w:rPr>
        <w:t>мясо</w:t>
      </w:r>
      <w:proofErr w:type="spellEnd"/>
      <w:r w:rsidRPr="0077014E">
        <w:rPr>
          <w:rFonts w:ascii="Times New Roman" w:hAnsi="Times New Roman" w:cs="Times New Roman"/>
          <w:sz w:val="24"/>
          <w:szCs w:val="24"/>
          <w:lang w:val="ky-KG"/>
        </w:rPr>
        <w:t xml:space="preserve"> – 3,5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масла</w:t>
      </w:r>
      <w:proofErr w:type="spellEnd"/>
      <w:r w:rsidRPr="0077014E">
        <w:rPr>
          <w:rFonts w:ascii="Times New Roman" w:hAnsi="Times New Roman" w:cs="Times New Roman"/>
          <w:sz w:val="24"/>
          <w:szCs w:val="24"/>
          <w:lang w:val="ky-KG"/>
        </w:rPr>
        <w:t xml:space="preserve"> и </w:t>
      </w:r>
      <w:proofErr w:type="spellStart"/>
      <w:r w:rsidRPr="0077014E">
        <w:rPr>
          <w:rFonts w:ascii="Times New Roman" w:hAnsi="Times New Roman" w:cs="Times New Roman"/>
          <w:sz w:val="24"/>
          <w:szCs w:val="24"/>
          <w:lang w:val="ky-KG"/>
        </w:rPr>
        <w:t>жиры</w:t>
      </w:r>
      <w:proofErr w:type="spellEnd"/>
      <w:r w:rsidRPr="0077014E">
        <w:rPr>
          <w:rFonts w:ascii="Times New Roman" w:hAnsi="Times New Roman" w:cs="Times New Roman"/>
          <w:sz w:val="24"/>
          <w:szCs w:val="24"/>
          <w:lang w:val="ky-KG"/>
        </w:rPr>
        <w:t xml:space="preserve"> –  на 0,9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сахар</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джем</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мед</w:t>
      </w:r>
      <w:proofErr w:type="spellEnd"/>
      <w:r w:rsidRPr="0077014E">
        <w:rPr>
          <w:rFonts w:ascii="Times New Roman" w:hAnsi="Times New Roman" w:cs="Times New Roman"/>
          <w:sz w:val="24"/>
          <w:szCs w:val="24"/>
          <w:lang w:val="ky-KG"/>
        </w:rPr>
        <w:t xml:space="preserve">, шоколад и </w:t>
      </w:r>
      <w:proofErr w:type="spellStart"/>
      <w:r w:rsidRPr="0077014E">
        <w:rPr>
          <w:rFonts w:ascii="Times New Roman" w:hAnsi="Times New Roman" w:cs="Times New Roman"/>
          <w:sz w:val="24"/>
          <w:szCs w:val="24"/>
          <w:lang w:val="ky-KG"/>
        </w:rPr>
        <w:t>конфеты</w:t>
      </w:r>
      <w:proofErr w:type="spellEnd"/>
      <w:r w:rsidRPr="0077014E">
        <w:rPr>
          <w:rFonts w:ascii="Times New Roman" w:hAnsi="Times New Roman" w:cs="Times New Roman"/>
          <w:sz w:val="24"/>
          <w:szCs w:val="24"/>
          <w:lang w:val="ky-KG"/>
        </w:rPr>
        <w:t xml:space="preserve"> – на 0,4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хлебобулочные</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изделия</w:t>
      </w:r>
      <w:proofErr w:type="spellEnd"/>
      <w:r w:rsidRPr="0077014E">
        <w:rPr>
          <w:rFonts w:ascii="Times New Roman" w:hAnsi="Times New Roman" w:cs="Times New Roman"/>
          <w:sz w:val="24"/>
          <w:szCs w:val="24"/>
          <w:lang w:val="ky-KG"/>
        </w:rPr>
        <w:t xml:space="preserve"> и </w:t>
      </w:r>
      <w:proofErr w:type="spellStart"/>
      <w:r w:rsidRPr="0077014E">
        <w:rPr>
          <w:rFonts w:ascii="Times New Roman" w:hAnsi="Times New Roman" w:cs="Times New Roman"/>
          <w:sz w:val="24"/>
          <w:szCs w:val="24"/>
          <w:lang w:val="ky-KG"/>
        </w:rPr>
        <w:t>крупы</w:t>
      </w:r>
      <w:proofErr w:type="spellEnd"/>
      <w:r w:rsidRPr="0077014E">
        <w:rPr>
          <w:rFonts w:ascii="Times New Roman" w:hAnsi="Times New Roman" w:cs="Times New Roman"/>
          <w:sz w:val="24"/>
          <w:szCs w:val="24"/>
          <w:lang w:val="ky-KG"/>
        </w:rPr>
        <w:t xml:space="preserve"> – на 0,3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Снизились</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цены</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рыбу</w:t>
      </w:r>
      <w:proofErr w:type="spellEnd"/>
      <w:r w:rsidRPr="0077014E">
        <w:rPr>
          <w:rFonts w:ascii="Times New Roman" w:hAnsi="Times New Roman" w:cs="Times New Roman"/>
          <w:sz w:val="24"/>
          <w:szCs w:val="24"/>
          <w:lang w:val="ky-KG"/>
        </w:rPr>
        <w:t xml:space="preserve"> – 0,9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w:t>
      </w:r>
    </w:p>
    <w:p w14:paraId="3C42F64E" w14:textId="77777777" w:rsidR="0077014E" w:rsidRDefault="0077014E" w:rsidP="0077014E">
      <w:pPr>
        <w:jc w:val="both"/>
        <w:rPr>
          <w:sz w:val="10"/>
          <w:szCs w:val="10"/>
          <w:lang w:val="ru-RU"/>
        </w:rPr>
      </w:pPr>
    </w:p>
    <w:p w14:paraId="2F3F8D51" w14:textId="77777777" w:rsidR="009A161C" w:rsidRDefault="009A161C" w:rsidP="0077014E">
      <w:pPr>
        <w:jc w:val="both"/>
        <w:rPr>
          <w:sz w:val="10"/>
          <w:szCs w:val="10"/>
          <w:lang w:val="ru-RU"/>
        </w:rPr>
      </w:pPr>
    </w:p>
    <w:p w14:paraId="5C258980" w14:textId="77777777" w:rsidR="009A161C" w:rsidRDefault="009A161C" w:rsidP="0077014E">
      <w:pPr>
        <w:jc w:val="both"/>
        <w:rPr>
          <w:sz w:val="10"/>
          <w:szCs w:val="10"/>
          <w:lang w:val="ru-RU"/>
        </w:rPr>
      </w:pPr>
    </w:p>
    <w:p w14:paraId="7E64CA72" w14:textId="77777777" w:rsidR="009A161C" w:rsidRDefault="009A161C" w:rsidP="0077014E">
      <w:pPr>
        <w:jc w:val="both"/>
        <w:rPr>
          <w:sz w:val="10"/>
          <w:szCs w:val="10"/>
          <w:lang w:val="ru-RU"/>
        </w:rPr>
      </w:pPr>
    </w:p>
    <w:p w14:paraId="477205C9" w14:textId="77777777" w:rsidR="009A161C" w:rsidRPr="009A161C" w:rsidRDefault="009A161C" w:rsidP="0077014E">
      <w:pPr>
        <w:jc w:val="both"/>
        <w:rPr>
          <w:sz w:val="10"/>
          <w:szCs w:val="10"/>
          <w:lang w:val="ru-RU"/>
        </w:rPr>
      </w:pPr>
    </w:p>
    <w:p w14:paraId="6FEFCFE5" w14:textId="7F7A0771" w:rsidR="0077014E" w:rsidRPr="0077014E" w:rsidRDefault="0077014E" w:rsidP="0077014E">
      <w:pPr>
        <w:spacing w:after="0" w:line="252" w:lineRule="auto"/>
        <w:ind w:left="1418" w:hanging="1418"/>
        <w:rPr>
          <w:rFonts w:ascii="Times New Roman" w:hAnsi="Times New Roman" w:cs="Times New Roman"/>
          <w:b/>
          <w:sz w:val="24"/>
          <w:szCs w:val="24"/>
        </w:rPr>
      </w:pPr>
      <w:r w:rsidRPr="0077014E">
        <w:rPr>
          <w:rFonts w:ascii="Times New Roman" w:hAnsi="Times New Roman" w:cs="Times New Roman"/>
          <w:b/>
          <w:sz w:val="24"/>
          <w:szCs w:val="24"/>
        </w:rPr>
        <w:lastRenderedPageBreak/>
        <w:t>Таблица 4</w:t>
      </w:r>
      <w:r>
        <w:rPr>
          <w:rFonts w:ascii="Times New Roman" w:hAnsi="Times New Roman" w:cs="Times New Roman"/>
          <w:b/>
          <w:sz w:val="24"/>
          <w:szCs w:val="24"/>
          <w:lang w:val="ru-RU"/>
        </w:rPr>
        <w:t>0</w:t>
      </w:r>
      <w:r w:rsidRPr="0077014E">
        <w:rPr>
          <w:rFonts w:ascii="Times New Roman" w:hAnsi="Times New Roman" w:cs="Times New Roman"/>
          <w:b/>
          <w:sz w:val="24"/>
          <w:szCs w:val="24"/>
        </w:rPr>
        <w:t>: Индексы потребительских цен на отдельные группы продовольственных товаров</w:t>
      </w:r>
    </w:p>
    <w:p w14:paraId="5E0781EB" w14:textId="77777777" w:rsidR="0077014E" w:rsidRDefault="0077014E" w:rsidP="0077014E">
      <w:pPr>
        <w:spacing w:after="0" w:line="252" w:lineRule="auto"/>
        <w:ind w:left="1560" w:hanging="144"/>
        <w:rPr>
          <w:rFonts w:ascii="Times New Roman" w:hAnsi="Times New Roman" w:cs="Times New Roman"/>
          <w:i/>
          <w:sz w:val="18"/>
          <w:szCs w:val="18"/>
          <w:lang w:val="ru-RU"/>
        </w:rPr>
      </w:pPr>
      <w:r w:rsidRPr="0077014E">
        <w:rPr>
          <w:rFonts w:ascii="Times New Roman" w:hAnsi="Times New Roman" w:cs="Times New Roman"/>
          <w:i/>
          <w:sz w:val="18"/>
          <w:szCs w:val="18"/>
        </w:rPr>
        <w:t>(в процентах)</w:t>
      </w:r>
    </w:p>
    <w:p w14:paraId="2117A1F2" w14:textId="77777777" w:rsidR="0077014E" w:rsidRPr="0077014E" w:rsidRDefault="0077014E" w:rsidP="0077014E">
      <w:pPr>
        <w:spacing w:after="0" w:line="252" w:lineRule="auto"/>
        <w:ind w:left="1560" w:hanging="144"/>
        <w:rPr>
          <w:rFonts w:ascii="Times New Roman" w:hAnsi="Times New Roman" w:cs="Times New Roman"/>
          <w:i/>
          <w:sz w:val="10"/>
          <w:szCs w:val="10"/>
          <w:lang w:val="ru-RU"/>
        </w:rPr>
      </w:pPr>
    </w:p>
    <w:tbl>
      <w:tblPr>
        <w:tblStyle w:val="af"/>
        <w:tblW w:w="981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6"/>
        <w:gridCol w:w="1427"/>
        <w:gridCol w:w="1276"/>
        <w:gridCol w:w="1276"/>
        <w:gridCol w:w="1907"/>
      </w:tblGrid>
      <w:tr w:rsidR="0077014E" w14:paraId="4944C155" w14:textId="77777777" w:rsidTr="00D30C07">
        <w:trPr>
          <w:trHeight w:val="334"/>
        </w:trPr>
        <w:tc>
          <w:tcPr>
            <w:tcW w:w="3926" w:type="dxa"/>
            <w:vMerge w:val="restart"/>
            <w:tcBorders>
              <w:top w:val="single" w:sz="12" w:space="0" w:color="auto"/>
              <w:bottom w:val="single" w:sz="4" w:space="0" w:color="auto"/>
            </w:tcBorders>
          </w:tcPr>
          <w:p w14:paraId="61100CC7" w14:textId="77777777" w:rsidR="0077014E" w:rsidRPr="0077014E" w:rsidRDefault="0077014E" w:rsidP="0077014E">
            <w:pPr>
              <w:spacing w:line="252" w:lineRule="auto"/>
              <w:rPr>
                <w:rFonts w:ascii="Times New Roman" w:hAnsi="Times New Roman"/>
                <w:sz w:val="20"/>
                <w:szCs w:val="20"/>
              </w:rPr>
            </w:pPr>
          </w:p>
        </w:tc>
        <w:tc>
          <w:tcPr>
            <w:tcW w:w="3979" w:type="dxa"/>
            <w:gridSpan w:val="3"/>
            <w:tcBorders>
              <w:top w:val="single" w:sz="12" w:space="0" w:color="auto"/>
              <w:bottom w:val="single" w:sz="4" w:space="0" w:color="auto"/>
            </w:tcBorders>
            <w:vAlign w:val="center"/>
          </w:tcPr>
          <w:p w14:paraId="3FC72A86" w14:textId="77777777" w:rsidR="0077014E" w:rsidRPr="0077014E" w:rsidRDefault="0077014E" w:rsidP="0077014E">
            <w:pPr>
              <w:spacing w:line="252" w:lineRule="auto"/>
              <w:jc w:val="center"/>
              <w:rPr>
                <w:rFonts w:ascii="Times New Roman" w:hAnsi="Times New Roman"/>
                <w:sz w:val="20"/>
                <w:szCs w:val="20"/>
              </w:rPr>
            </w:pPr>
            <w:r w:rsidRPr="0077014E">
              <w:rPr>
                <w:rFonts w:ascii="Times New Roman" w:hAnsi="Times New Roman"/>
                <w:b/>
                <w:sz w:val="20"/>
                <w:szCs w:val="20"/>
                <w:lang w:val="ky-KG"/>
              </w:rPr>
              <w:t xml:space="preserve">Октябрь </w:t>
            </w:r>
            <w:r w:rsidRPr="0077014E">
              <w:rPr>
                <w:rFonts w:ascii="Times New Roman" w:hAnsi="Times New Roman"/>
                <w:b/>
                <w:sz w:val="20"/>
                <w:szCs w:val="20"/>
              </w:rPr>
              <w:t>2025</w:t>
            </w:r>
          </w:p>
        </w:tc>
        <w:tc>
          <w:tcPr>
            <w:tcW w:w="1907" w:type="dxa"/>
            <w:vMerge w:val="restart"/>
            <w:tcBorders>
              <w:top w:val="single" w:sz="12" w:space="0" w:color="auto"/>
              <w:bottom w:val="single" w:sz="4" w:space="0" w:color="auto"/>
            </w:tcBorders>
            <w:vAlign w:val="center"/>
          </w:tcPr>
          <w:p w14:paraId="56B736A9" w14:textId="77777777" w:rsidR="0077014E" w:rsidRPr="0077014E" w:rsidRDefault="0077014E" w:rsidP="0077014E">
            <w:pPr>
              <w:spacing w:line="252" w:lineRule="auto"/>
              <w:jc w:val="center"/>
              <w:rPr>
                <w:rFonts w:ascii="Times New Roman" w:hAnsi="Times New Roman"/>
                <w:b/>
                <w:sz w:val="20"/>
                <w:szCs w:val="20"/>
                <w:lang w:val="ky-KG"/>
              </w:rPr>
            </w:pPr>
            <w:r w:rsidRPr="0077014E">
              <w:rPr>
                <w:rFonts w:ascii="Times New Roman" w:hAnsi="Times New Roman"/>
                <w:b/>
                <w:sz w:val="20"/>
                <w:szCs w:val="20"/>
              </w:rPr>
              <w:t>Январь-</w:t>
            </w:r>
            <w:r w:rsidRPr="0077014E">
              <w:rPr>
                <w:rFonts w:ascii="Times New Roman" w:hAnsi="Times New Roman"/>
                <w:b/>
                <w:sz w:val="20"/>
                <w:szCs w:val="20"/>
                <w:lang w:val="ky-KG"/>
              </w:rPr>
              <w:t>октябрь</w:t>
            </w:r>
          </w:p>
          <w:p w14:paraId="4DB8E562" w14:textId="77777777" w:rsidR="0077014E" w:rsidRPr="0077014E" w:rsidRDefault="0077014E" w:rsidP="0077014E">
            <w:pPr>
              <w:spacing w:line="252" w:lineRule="auto"/>
              <w:jc w:val="center"/>
              <w:rPr>
                <w:rFonts w:ascii="Times New Roman" w:hAnsi="Times New Roman"/>
                <w:b/>
                <w:sz w:val="20"/>
                <w:szCs w:val="20"/>
              </w:rPr>
            </w:pPr>
            <w:r w:rsidRPr="0077014E">
              <w:rPr>
                <w:rFonts w:ascii="Times New Roman" w:hAnsi="Times New Roman"/>
                <w:b/>
                <w:sz w:val="20"/>
                <w:szCs w:val="20"/>
                <w:lang w:val="ky-KG"/>
              </w:rPr>
              <w:t xml:space="preserve"> </w:t>
            </w:r>
            <w:r w:rsidRPr="0077014E">
              <w:rPr>
                <w:rFonts w:ascii="Times New Roman" w:hAnsi="Times New Roman"/>
                <w:b/>
                <w:sz w:val="20"/>
                <w:szCs w:val="20"/>
              </w:rPr>
              <w:t>2025 к январю-</w:t>
            </w:r>
            <w:proofErr w:type="spellStart"/>
            <w:r w:rsidRPr="0077014E">
              <w:rPr>
                <w:rFonts w:ascii="Times New Roman" w:hAnsi="Times New Roman"/>
                <w:b/>
                <w:sz w:val="20"/>
                <w:szCs w:val="20"/>
                <w:lang w:val="ky-KG"/>
              </w:rPr>
              <w:t>октябрю</w:t>
            </w:r>
            <w:proofErr w:type="spellEnd"/>
            <w:r w:rsidRPr="0077014E">
              <w:rPr>
                <w:rFonts w:ascii="Times New Roman" w:hAnsi="Times New Roman"/>
                <w:b/>
                <w:sz w:val="20"/>
                <w:szCs w:val="20"/>
                <w:lang w:val="ky-KG"/>
              </w:rPr>
              <w:t xml:space="preserve"> </w:t>
            </w:r>
            <w:r w:rsidRPr="0077014E">
              <w:rPr>
                <w:rFonts w:ascii="Times New Roman" w:hAnsi="Times New Roman"/>
                <w:b/>
                <w:sz w:val="20"/>
                <w:szCs w:val="20"/>
              </w:rPr>
              <w:t>2024</w:t>
            </w:r>
          </w:p>
        </w:tc>
      </w:tr>
      <w:tr w:rsidR="0077014E" w14:paraId="09A535CD" w14:textId="77777777" w:rsidTr="00D30C07">
        <w:trPr>
          <w:trHeight w:val="568"/>
        </w:trPr>
        <w:tc>
          <w:tcPr>
            <w:tcW w:w="3926" w:type="dxa"/>
            <w:vMerge/>
            <w:tcBorders>
              <w:top w:val="single" w:sz="4" w:space="0" w:color="auto"/>
              <w:bottom w:val="single" w:sz="12" w:space="0" w:color="auto"/>
            </w:tcBorders>
          </w:tcPr>
          <w:p w14:paraId="6DB9C6D2" w14:textId="77777777" w:rsidR="0077014E" w:rsidRPr="0077014E" w:rsidRDefault="0077014E" w:rsidP="0077014E">
            <w:pPr>
              <w:spacing w:line="252" w:lineRule="auto"/>
              <w:rPr>
                <w:rFonts w:ascii="Times New Roman" w:hAnsi="Times New Roman"/>
                <w:sz w:val="20"/>
                <w:szCs w:val="20"/>
              </w:rPr>
            </w:pPr>
          </w:p>
        </w:tc>
        <w:tc>
          <w:tcPr>
            <w:tcW w:w="1427" w:type="dxa"/>
            <w:tcBorders>
              <w:top w:val="single" w:sz="4" w:space="0" w:color="auto"/>
              <w:bottom w:val="single" w:sz="12" w:space="0" w:color="auto"/>
            </w:tcBorders>
            <w:vAlign w:val="center"/>
          </w:tcPr>
          <w:p w14:paraId="0B0D6A8B" w14:textId="77777777" w:rsidR="0077014E" w:rsidRPr="0077014E" w:rsidRDefault="0077014E" w:rsidP="0077014E">
            <w:pPr>
              <w:spacing w:line="252" w:lineRule="auto"/>
              <w:jc w:val="center"/>
              <w:rPr>
                <w:rFonts w:ascii="Times New Roman" w:hAnsi="Times New Roman"/>
                <w:b/>
                <w:sz w:val="20"/>
                <w:szCs w:val="20"/>
                <w:lang w:val="ky-KG"/>
              </w:rPr>
            </w:pPr>
            <w:r w:rsidRPr="0077014E">
              <w:rPr>
                <w:rFonts w:ascii="Times New Roman" w:hAnsi="Times New Roman"/>
                <w:b/>
                <w:sz w:val="20"/>
                <w:szCs w:val="20"/>
              </w:rPr>
              <w:t>к сентябрю</w:t>
            </w:r>
          </w:p>
          <w:p w14:paraId="1CBCFA8A" w14:textId="77777777" w:rsidR="0077014E" w:rsidRPr="0077014E" w:rsidRDefault="0077014E" w:rsidP="0077014E">
            <w:pPr>
              <w:spacing w:line="252" w:lineRule="auto"/>
              <w:jc w:val="center"/>
              <w:rPr>
                <w:rFonts w:ascii="Times New Roman" w:hAnsi="Times New Roman"/>
                <w:sz w:val="20"/>
                <w:szCs w:val="20"/>
              </w:rPr>
            </w:pPr>
            <w:r w:rsidRPr="0077014E">
              <w:rPr>
                <w:rFonts w:ascii="Times New Roman" w:hAnsi="Times New Roman"/>
                <w:b/>
                <w:sz w:val="20"/>
                <w:szCs w:val="20"/>
                <w:lang w:val="ky-KG"/>
              </w:rPr>
              <w:t xml:space="preserve">  </w:t>
            </w:r>
            <w:r w:rsidRPr="0077014E">
              <w:rPr>
                <w:rFonts w:ascii="Times New Roman" w:hAnsi="Times New Roman"/>
                <w:b/>
                <w:sz w:val="20"/>
                <w:szCs w:val="20"/>
              </w:rPr>
              <w:t xml:space="preserve"> 2025</w:t>
            </w:r>
          </w:p>
        </w:tc>
        <w:tc>
          <w:tcPr>
            <w:tcW w:w="1276" w:type="dxa"/>
            <w:tcBorders>
              <w:top w:val="single" w:sz="4" w:space="0" w:color="auto"/>
              <w:bottom w:val="single" w:sz="12" w:space="0" w:color="auto"/>
            </w:tcBorders>
            <w:vAlign w:val="center"/>
          </w:tcPr>
          <w:p w14:paraId="18E441C6" w14:textId="77777777" w:rsidR="0077014E" w:rsidRPr="0077014E" w:rsidRDefault="0077014E" w:rsidP="0077014E">
            <w:pPr>
              <w:spacing w:line="252" w:lineRule="auto"/>
              <w:jc w:val="center"/>
              <w:rPr>
                <w:rFonts w:ascii="Times New Roman" w:hAnsi="Times New Roman"/>
                <w:sz w:val="20"/>
                <w:szCs w:val="20"/>
              </w:rPr>
            </w:pPr>
            <w:r w:rsidRPr="0077014E">
              <w:rPr>
                <w:rFonts w:ascii="Times New Roman" w:hAnsi="Times New Roman"/>
                <w:b/>
                <w:sz w:val="20"/>
                <w:szCs w:val="20"/>
              </w:rPr>
              <w:t xml:space="preserve">к </w:t>
            </w:r>
            <w:proofErr w:type="spellStart"/>
            <w:r w:rsidRPr="0077014E">
              <w:rPr>
                <w:rFonts w:ascii="Times New Roman" w:hAnsi="Times New Roman"/>
                <w:b/>
                <w:sz w:val="20"/>
                <w:szCs w:val="20"/>
                <w:lang w:val="ky-KG"/>
              </w:rPr>
              <w:t>декабрю</w:t>
            </w:r>
            <w:proofErr w:type="spellEnd"/>
            <w:r w:rsidRPr="0077014E">
              <w:rPr>
                <w:rFonts w:ascii="Times New Roman" w:hAnsi="Times New Roman"/>
                <w:b/>
                <w:sz w:val="20"/>
                <w:szCs w:val="20"/>
                <w:lang w:val="ky-KG"/>
              </w:rPr>
              <w:t xml:space="preserve"> </w:t>
            </w:r>
            <w:r w:rsidRPr="0077014E">
              <w:rPr>
                <w:rFonts w:ascii="Times New Roman" w:hAnsi="Times New Roman"/>
                <w:b/>
                <w:sz w:val="20"/>
                <w:szCs w:val="20"/>
              </w:rPr>
              <w:t>2024</w:t>
            </w:r>
          </w:p>
        </w:tc>
        <w:tc>
          <w:tcPr>
            <w:tcW w:w="1276" w:type="dxa"/>
            <w:tcBorders>
              <w:top w:val="single" w:sz="4" w:space="0" w:color="auto"/>
              <w:bottom w:val="single" w:sz="12" w:space="0" w:color="auto"/>
            </w:tcBorders>
            <w:vAlign w:val="center"/>
          </w:tcPr>
          <w:p w14:paraId="07BC00E8" w14:textId="77777777" w:rsidR="0077014E" w:rsidRPr="0077014E" w:rsidRDefault="0077014E" w:rsidP="0077014E">
            <w:pPr>
              <w:spacing w:line="252" w:lineRule="auto"/>
              <w:jc w:val="center"/>
              <w:rPr>
                <w:rFonts w:ascii="Times New Roman" w:hAnsi="Times New Roman"/>
                <w:b/>
                <w:sz w:val="20"/>
                <w:szCs w:val="20"/>
                <w:lang w:val="ky-KG"/>
              </w:rPr>
            </w:pPr>
            <w:r w:rsidRPr="0077014E">
              <w:rPr>
                <w:rFonts w:ascii="Times New Roman" w:hAnsi="Times New Roman"/>
                <w:b/>
                <w:sz w:val="20"/>
                <w:szCs w:val="20"/>
              </w:rPr>
              <w:t xml:space="preserve">к </w:t>
            </w:r>
            <w:proofErr w:type="spellStart"/>
            <w:r w:rsidRPr="0077014E">
              <w:rPr>
                <w:rFonts w:ascii="Times New Roman" w:hAnsi="Times New Roman"/>
                <w:b/>
                <w:sz w:val="20"/>
                <w:szCs w:val="20"/>
                <w:lang w:val="ky-KG"/>
              </w:rPr>
              <w:t>октябрю</w:t>
            </w:r>
            <w:proofErr w:type="spellEnd"/>
          </w:p>
          <w:p w14:paraId="527B6BB1" w14:textId="77777777" w:rsidR="0077014E" w:rsidRPr="0077014E" w:rsidRDefault="0077014E" w:rsidP="0077014E">
            <w:pPr>
              <w:spacing w:line="252" w:lineRule="auto"/>
              <w:jc w:val="center"/>
              <w:rPr>
                <w:rFonts w:ascii="Times New Roman" w:hAnsi="Times New Roman"/>
                <w:b/>
                <w:sz w:val="20"/>
                <w:szCs w:val="20"/>
              </w:rPr>
            </w:pPr>
            <w:r w:rsidRPr="0077014E">
              <w:rPr>
                <w:rFonts w:ascii="Times New Roman" w:hAnsi="Times New Roman"/>
                <w:b/>
                <w:sz w:val="20"/>
                <w:szCs w:val="20"/>
              </w:rPr>
              <w:t xml:space="preserve"> 2024</w:t>
            </w:r>
          </w:p>
        </w:tc>
        <w:tc>
          <w:tcPr>
            <w:tcW w:w="1907" w:type="dxa"/>
            <w:vMerge/>
            <w:tcBorders>
              <w:top w:val="single" w:sz="4" w:space="0" w:color="auto"/>
              <w:bottom w:val="single" w:sz="12" w:space="0" w:color="auto"/>
            </w:tcBorders>
            <w:vAlign w:val="center"/>
          </w:tcPr>
          <w:p w14:paraId="63DF53F8" w14:textId="77777777" w:rsidR="0077014E" w:rsidRPr="0077014E" w:rsidRDefault="0077014E" w:rsidP="0077014E">
            <w:pPr>
              <w:spacing w:line="252" w:lineRule="auto"/>
              <w:jc w:val="center"/>
              <w:rPr>
                <w:rFonts w:ascii="Times New Roman" w:hAnsi="Times New Roman"/>
                <w:sz w:val="20"/>
                <w:szCs w:val="20"/>
              </w:rPr>
            </w:pPr>
          </w:p>
        </w:tc>
      </w:tr>
      <w:tr w:rsidR="0077014E" w14:paraId="4C345C6B" w14:textId="77777777" w:rsidTr="00D30C07">
        <w:trPr>
          <w:trHeight w:val="197"/>
        </w:trPr>
        <w:tc>
          <w:tcPr>
            <w:tcW w:w="3926" w:type="dxa"/>
            <w:tcBorders>
              <w:top w:val="single" w:sz="12" w:space="0" w:color="auto"/>
            </w:tcBorders>
            <w:vAlign w:val="bottom"/>
          </w:tcPr>
          <w:p w14:paraId="220DB1BF" w14:textId="77777777" w:rsidR="0077014E" w:rsidRPr="0077014E" w:rsidRDefault="0077014E" w:rsidP="0077014E">
            <w:pPr>
              <w:spacing w:line="252" w:lineRule="auto"/>
              <w:rPr>
                <w:rFonts w:ascii="Times New Roman" w:hAnsi="Times New Roman"/>
                <w:sz w:val="20"/>
                <w:szCs w:val="20"/>
              </w:rPr>
            </w:pPr>
          </w:p>
        </w:tc>
        <w:tc>
          <w:tcPr>
            <w:tcW w:w="1427" w:type="dxa"/>
            <w:tcBorders>
              <w:top w:val="single" w:sz="12" w:space="0" w:color="auto"/>
            </w:tcBorders>
          </w:tcPr>
          <w:p w14:paraId="0268AFAD" w14:textId="77777777" w:rsidR="0077014E" w:rsidRPr="0077014E" w:rsidRDefault="0077014E" w:rsidP="0077014E">
            <w:pPr>
              <w:spacing w:line="252" w:lineRule="auto"/>
              <w:jc w:val="center"/>
              <w:rPr>
                <w:rFonts w:ascii="Times New Roman" w:hAnsi="Times New Roman"/>
                <w:sz w:val="20"/>
                <w:szCs w:val="20"/>
              </w:rPr>
            </w:pPr>
          </w:p>
        </w:tc>
        <w:tc>
          <w:tcPr>
            <w:tcW w:w="1276" w:type="dxa"/>
            <w:tcBorders>
              <w:top w:val="single" w:sz="12" w:space="0" w:color="auto"/>
            </w:tcBorders>
          </w:tcPr>
          <w:p w14:paraId="052837AC" w14:textId="77777777" w:rsidR="0077014E" w:rsidRPr="0077014E" w:rsidRDefault="0077014E" w:rsidP="0077014E">
            <w:pPr>
              <w:spacing w:line="252" w:lineRule="auto"/>
              <w:jc w:val="center"/>
              <w:rPr>
                <w:rFonts w:ascii="Times New Roman" w:hAnsi="Times New Roman"/>
                <w:sz w:val="20"/>
                <w:szCs w:val="20"/>
              </w:rPr>
            </w:pPr>
          </w:p>
        </w:tc>
        <w:tc>
          <w:tcPr>
            <w:tcW w:w="1276" w:type="dxa"/>
            <w:tcBorders>
              <w:top w:val="single" w:sz="12" w:space="0" w:color="auto"/>
            </w:tcBorders>
          </w:tcPr>
          <w:p w14:paraId="72EC8153" w14:textId="77777777" w:rsidR="0077014E" w:rsidRPr="0077014E" w:rsidRDefault="0077014E" w:rsidP="0077014E">
            <w:pPr>
              <w:spacing w:line="252" w:lineRule="auto"/>
              <w:jc w:val="center"/>
              <w:rPr>
                <w:rFonts w:ascii="Times New Roman" w:hAnsi="Times New Roman"/>
                <w:sz w:val="20"/>
                <w:szCs w:val="20"/>
              </w:rPr>
            </w:pPr>
          </w:p>
        </w:tc>
        <w:tc>
          <w:tcPr>
            <w:tcW w:w="1907" w:type="dxa"/>
            <w:tcBorders>
              <w:top w:val="single" w:sz="12" w:space="0" w:color="auto"/>
            </w:tcBorders>
          </w:tcPr>
          <w:p w14:paraId="762A34B1" w14:textId="77777777" w:rsidR="0077014E" w:rsidRPr="0077014E" w:rsidRDefault="0077014E" w:rsidP="0077014E">
            <w:pPr>
              <w:spacing w:line="252" w:lineRule="auto"/>
              <w:jc w:val="center"/>
              <w:rPr>
                <w:rFonts w:ascii="Times New Roman" w:hAnsi="Times New Roman"/>
                <w:sz w:val="20"/>
                <w:szCs w:val="20"/>
              </w:rPr>
            </w:pPr>
          </w:p>
        </w:tc>
      </w:tr>
      <w:tr w:rsidR="0077014E" w14:paraId="39A864B6" w14:textId="77777777" w:rsidTr="00D30C07">
        <w:trPr>
          <w:trHeight w:val="243"/>
        </w:trPr>
        <w:tc>
          <w:tcPr>
            <w:tcW w:w="3926" w:type="dxa"/>
            <w:vAlign w:val="bottom"/>
          </w:tcPr>
          <w:p w14:paraId="0FCA40ED" w14:textId="77777777" w:rsidR="0077014E" w:rsidRPr="0077014E" w:rsidRDefault="0077014E" w:rsidP="0077014E">
            <w:pPr>
              <w:spacing w:line="252" w:lineRule="auto"/>
              <w:rPr>
                <w:rFonts w:ascii="Times New Roman" w:hAnsi="Times New Roman"/>
                <w:sz w:val="20"/>
                <w:szCs w:val="20"/>
              </w:rPr>
            </w:pPr>
            <w:r w:rsidRPr="0077014E">
              <w:rPr>
                <w:rFonts w:ascii="Times New Roman" w:hAnsi="Times New Roman"/>
                <w:sz w:val="20"/>
                <w:szCs w:val="20"/>
              </w:rPr>
              <w:t>Хлебобулочные изделия и крупы</w:t>
            </w:r>
          </w:p>
        </w:tc>
        <w:tc>
          <w:tcPr>
            <w:tcW w:w="1427" w:type="dxa"/>
          </w:tcPr>
          <w:p w14:paraId="5D298595"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100,3</w:t>
            </w:r>
          </w:p>
        </w:tc>
        <w:tc>
          <w:tcPr>
            <w:tcW w:w="1276" w:type="dxa"/>
          </w:tcPr>
          <w:p w14:paraId="1CF69BE5"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104,1</w:t>
            </w:r>
          </w:p>
        </w:tc>
        <w:tc>
          <w:tcPr>
            <w:tcW w:w="1276" w:type="dxa"/>
          </w:tcPr>
          <w:p w14:paraId="3BC74FD9"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104,7</w:t>
            </w:r>
          </w:p>
        </w:tc>
        <w:tc>
          <w:tcPr>
            <w:tcW w:w="1907" w:type="dxa"/>
          </w:tcPr>
          <w:p w14:paraId="684EFF63"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102,6</w:t>
            </w:r>
          </w:p>
        </w:tc>
      </w:tr>
      <w:tr w:rsidR="0077014E" w14:paraId="25F5A305" w14:textId="77777777" w:rsidTr="00D30C07">
        <w:trPr>
          <w:trHeight w:val="243"/>
        </w:trPr>
        <w:tc>
          <w:tcPr>
            <w:tcW w:w="3926" w:type="dxa"/>
            <w:vAlign w:val="bottom"/>
          </w:tcPr>
          <w:p w14:paraId="0C2C7B9A" w14:textId="77777777" w:rsidR="0077014E" w:rsidRPr="0077014E" w:rsidRDefault="0077014E" w:rsidP="0077014E">
            <w:pPr>
              <w:spacing w:line="252" w:lineRule="auto"/>
              <w:rPr>
                <w:rFonts w:ascii="Times New Roman" w:hAnsi="Times New Roman"/>
                <w:sz w:val="20"/>
                <w:szCs w:val="20"/>
              </w:rPr>
            </w:pPr>
            <w:r w:rsidRPr="0077014E">
              <w:rPr>
                <w:rFonts w:ascii="Times New Roman" w:hAnsi="Times New Roman"/>
                <w:sz w:val="20"/>
                <w:szCs w:val="20"/>
              </w:rPr>
              <w:t xml:space="preserve">Мясо   </w:t>
            </w:r>
          </w:p>
        </w:tc>
        <w:tc>
          <w:tcPr>
            <w:tcW w:w="1427" w:type="dxa"/>
          </w:tcPr>
          <w:p w14:paraId="218E827D"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103,5</w:t>
            </w:r>
          </w:p>
        </w:tc>
        <w:tc>
          <w:tcPr>
            <w:tcW w:w="1276" w:type="dxa"/>
          </w:tcPr>
          <w:p w14:paraId="7330AA15"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109,4</w:t>
            </w:r>
          </w:p>
        </w:tc>
        <w:tc>
          <w:tcPr>
            <w:tcW w:w="1276" w:type="dxa"/>
          </w:tcPr>
          <w:p w14:paraId="2CF9DC12"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109,5</w:t>
            </w:r>
          </w:p>
        </w:tc>
        <w:tc>
          <w:tcPr>
            <w:tcW w:w="1907" w:type="dxa"/>
          </w:tcPr>
          <w:p w14:paraId="087C5C82"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114,9</w:t>
            </w:r>
          </w:p>
        </w:tc>
      </w:tr>
      <w:tr w:rsidR="0077014E" w14:paraId="1C04B4F9" w14:textId="77777777" w:rsidTr="00D30C07">
        <w:trPr>
          <w:trHeight w:val="243"/>
        </w:trPr>
        <w:tc>
          <w:tcPr>
            <w:tcW w:w="3926" w:type="dxa"/>
            <w:vAlign w:val="bottom"/>
          </w:tcPr>
          <w:p w14:paraId="5B7BCEB5" w14:textId="77777777" w:rsidR="0077014E" w:rsidRPr="0077014E" w:rsidRDefault="0077014E" w:rsidP="0077014E">
            <w:pPr>
              <w:rPr>
                <w:rFonts w:ascii="Times New Roman" w:hAnsi="Times New Roman"/>
                <w:sz w:val="20"/>
                <w:szCs w:val="20"/>
              </w:rPr>
            </w:pPr>
            <w:r w:rsidRPr="0077014E">
              <w:rPr>
                <w:rFonts w:ascii="Times New Roman" w:hAnsi="Times New Roman"/>
                <w:sz w:val="20"/>
                <w:szCs w:val="20"/>
              </w:rPr>
              <w:t xml:space="preserve">Рыба                                                </w:t>
            </w:r>
          </w:p>
        </w:tc>
        <w:tc>
          <w:tcPr>
            <w:tcW w:w="1427" w:type="dxa"/>
          </w:tcPr>
          <w:p w14:paraId="37B5D211"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99,1</w:t>
            </w:r>
          </w:p>
        </w:tc>
        <w:tc>
          <w:tcPr>
            <w:tcW w:w="1276" w:type="dxa"/>
          </w:tcPr>
          <w:p w14:paraId="5548A79F"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111,3</w:t>
            </w:r>
          </w:p>
        </w:tc>
        <w:tc>
          <w:tcPr>
            <w:tcW w:w="1276" w:type="dxa"/>
          </w:tcPr>
          <w:p w14:paraId="5F53699C"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109,5</w:t>
            </w:r>
          </w:p>
        </w:tc>
        <w:tc>
          <w:tcPr>
            <w:tcW w:w="1907" w:type="dxa"/>
          </w:tcPr>
          <w:p w14:paraId="1E076043"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110,5</w:t>
            </w:r>
          </w:p>
        </w:tc>
      </w:tr>
      <w:tr w:rsidR="0077014E" w14:paraId="48B9D1CA" w14:textId="77777777" w:rsidTr="00D30C07">
        <w:trPr>
          <w:trHeight w:val="243"/>
        </w:trPr>
        <w:tc>
          <w:tcPr>
            <w:tcW w:w="3926" w:type="dxa"/>
            <w:vAlign w:val="bottom"/>
          </w:tcPr>
          <w:p w14:paraId="7B9F64A2" w14:textId="77777777" w:rsidR="0077014E" w:rsidRPr="0077014E" w:rsidRDefault="0077014E" w:rsidP="0077014E">
            <w:pPr>
              <w:ind w:left="142" w:hanging="142"/>
              <w:rPr>
                <w:rFonts w:ascii="Times New Roman" w:hAnsi="Times New Roman"/>
                <w:sz w:val="20"/>
                <w:szCs w:val="20"/>
              </w:rPr>
            </w:pPr>
            <w:r w:rsidRPr="0077014E">
              <w:rPr>
                <w:rFonts w:ascii="Times New Roman" w:hAnsi="Times New Roman"/>
                <w:sz w:val="20"/>
                <w:szCs w:val="20"/>
              </w:rPr>
              <w:t xml:space="preserve">Молочные изделия, сыр и яйца      </w:t>
            </w:r>
          </w:p>
        </w:tc>
        <w:tc>
          <w:tcPr>
            <w:tcW w:w="1427" w:type="dxa"/>
          </w:tcPr>
          <w:p w14:paraId="2CE49330"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105,9</w:t>
            </w:r>
          </w:p>
        </w:tc>
        <w:tc>
          <w:tcPr>
            <w:tcW w:w="1276" w:type="dxa"/>
          </w:tcPr>
          <w:p w14:paraId="57EF677C"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100,8</w:t>
            </w:r>
          </w:p>
        </w:tc>
        <w:tc>
          <w:tcPr>
            <w:tcW w:w="1276" w:type="dxa"/>
          </w:tcPr>
          <w:p w14:paraId="1661F217"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106,0</w:t>
            </w:r>
          </w:p>
        </w:tc>
        <w:tc>
          <w:tcPr>
            <w:tcW w:w="1907" w:type="dxa"/>
          </w:tcPr>
          <w:p w14:paraId="4691215D"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100,9</w:t>
            </w:r>
          </w:p>
        </w:tc>
      </w:tr>
      <w:tr w:rsidR="0077014E" w14:paraId="0B8D44E3" w14:textId="77777777" w:rsidTr="00D30C07">
        <w:trPr>
          <w:trHeight w:val="243"/>
        </w:trPr>
        <w:tc>
          <w:tcPr>
            <w:tcW w:w="3926" w:type="dxa"/>
            <w:vAlign w:val="bottom"/>
          </w:tcPr>
          <w:p w14:paraId="1BB20688" w14:textId="77777777" w:rsidR="0077014E" w:rsidRPr="0077014E" w:rsidRDefault="0077014E" w:rsidP="0077014E">
            <w:pPr>
              <w:ind w:left="142" w:hanging="142"/>
              <w:rPr>
                <w:rFonts w:ascii="Times New Roman" w:hAnsi="Times New Roman"/>
                <w:sz w:val="20"/>
                <w:szCs w:val="20"/>
              </w:rPr>
            </w:pPr>
            <w:r w:rsidRPr="0077014E">
              <w:rPr>
                <w:rFonts w:ascii="Times New Roman" w:hAnsi="Times New Roman"/>
                <w:sz w:val="20"/>
                <w:szCs w:val="20"/>
              </w:rPr>
              <w:t>Масла и жиры</w:t>
            </w:r>
          </w:p>
        </w:tc>
        <w:tc>
          <w:tcPr>
            <w:tcW w:w="1427" w:type="dxa"/>
          </w:tcPr>
          <w:p w14:paraId="17B14236"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100,9</w:t>
            </w:r>
          </w:p>
        </w:tc>
        <w:tc>
          <w:tcPr>
            <w:tcW w:w="1276" w:type="dxa"/>
          </w:tcPr>
          <w:p w14:paraId="0645CAF1"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111,5</w:t>
            </w:r>
          </w:p>
        </w:tc>
        <w:tc>
          <w:tcPr>
            <w:tcW w:w="1276" w:type="dxa"/>
          </w:tcPr>
          <w:p w14:paraId="3E87314E"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115,0</w:t>
            </w:r>
          </w:p>
        </w:tc>
        <w:tc>
          <w:tcPr>
            <w:tcW w:w="1907" w:type="dxa"/>
          </w:tcPr>
          <w:p w14:paraId="637B4830"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114,6</w:t>
            </w:r>
          </w:p>
        </w:tc>
      </w:tr>
      <w:tr w:rsidR="0077014E" w14:paraId="3A3BDE38" w14:textId="77777777" w:rsidTr="00D30C07">
        <w:trPr>
          <w:trHeight w:val="243"/>
        </w:trPr>
        <w:tc>
          <w:tcPr>
            <w:tcW w:w="3926" w:type="dxa"/>
            <w:vAlign w:val="bottom"/>
          </w:tcPr>
          <w:p w14:paraId="45987E13" w14:textId="77777777" w:rsidR="0077014E" w:rsidRPr="0077014E" w:rsidRDefault="0077014E" w:rsidP="0077014E">
            <w:pPr>
              <w:ind w:left="142" w:hanging="142"/>
              <w:rPr>
                <w:rFonts w:ascii="Times New Roman" w:hAnsi="Times New Roman"/>
                <w:sz w:val="20"/>
                <w:szCs w:val="20"/>
              </w:rPr>
            </w:pPr>
            <w:r w:rsidRPr="0077014E">
              <w:rPr>
                <w:rFonts w:ascii="Times New Roman" w:hAnsi="Times New Roman"/>
                <w:sz w:val="20"/>
                <w:szCs w:val="20"/>
              </w:rPr>
              <w:t xml:space="preserve">Фрукты и овощи                              </w:t>
            </w:r>
          </w:p>
        </w:tc>
        <w:tc>
          <w:tcPr>
            <w:tcW w:w="1427" w:type="dxa"/>
          </w:tcPr>
          <w:p w14:paraId="06296EEE"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100,4</w:t>
            </w:r>
          </w:p>
        </w:tc>
        <w:tc>
          <w:tcPr>
            <w:tcW w:w="1276" w:type="dxa"/>
          </w:tcPr>
          <w:p w14:paraId="7E9153A2"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108,8</w:t>
            </w:r>
          </w:p>
        </w:tc>
        <w:tc>
          <w:tcPr>
            <w:tcW w:w="1276" w:type="dxa"/>
          </w:tcPr>
          <w:p w14:paraId="28427061"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127,3</w:t>
            </w:r>
          </w:p>
        </w:tc>
        <w:tc>
          <w:tcPr>
            <w:tcW w:w="1907" w:type="dxa"/>
          </w:tcPr>
          <w:p w14:paraId="17DDFCE7"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124,4</w:t>
            </w:r>
          </w:p>
        </w:tc>
      </w:tr>
      <w:tr w:rsidR="0077014E" w14:paraId="4AEAF8CF" w14:textId="77777777" w:rsidTr="00D30C07">
        <w:trPr>
          <w:trHeight w:val="243"/>
        </w:trPr>
        <w:tc>
          <w:tcPr>
            <w:tcW w:w="3926" w:type="dxa"/>
            <w:vAlign w:val="bottom"/>
          </w:tcPr>
          <w:p w14:paraId="25C8DBF1" w14:textId="77777777" w:rsidR="0077014E" w:rsidRPr="0077014E" w:rsidRDefault="0077014E" w:rsidP="0077014E">
            <w:pPr>
              <w:ind w:left="142" w:hanging="142"/>
              <w:rPr>
                <w:rFonts w:ascii="Times New Roman" w:hAnsi="Times New Roman"/>
                <w:sz w:val="20"/>
                <w:szCs w:val="20"/>
                <w:lang w:val="ky-KG"/>
              </w:rPr>
            </w:pPr>
            <w:r w:rsidRPr="0077014E">
              <w:rPr>
                <w:rFonts w:ascii="Times New Roman" w:hAnsi="Times New Roman"/>
                <w:sz w:val="20"/>
                <w:szCs w:val="20"/>
              </w:rPr>
              <w:t xml:space="preserve">Сахар, джем, мед, шоколад и конфеты </w:t>
            </w:r>
          </w:p>
        </w:tc>
        <w:tc>
          <w:tcPr>
            <w:tcW w:w="1427" w:type="dxa"/>
          </w:tcPr>
          <w:p w14:paraId="25AA7EF9"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100,4</w:t>
            </w:r>
          </w:p>
        </w:tc>
        <w:tc>
          <w:tcPr>
            <w:tcW w:w="1276" w:type="dxa"/>
          </w:tcPr>
          <w:p w14:paraId="18D5E8CE"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104,0</w:t>
            </w:r>
          </w:p>
        </w:tc>
        <w:tc>
          <w:tcPr>
            <w:tcW w:w="1276" w:type="dxa"/>
          </w:tcPr>
          <w:p w14:paraId="6150F236"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102,7</w:t>
            </w:r>
          </w:p>
        </w:tc>
        <w:tc>
          <w:tcPr>
            <w:tcW w:w="1907" w:type="dxa"/>
          </w:tcPr>
          <w:p w14:paraId="7968F77A"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101,2</w:t>
            </w:r>
          </w:p>
        </w:tc>
      </w:tr>
      <w:tr w:rsidR="0077014E" w14:paraId="4BA9EA3E" w14:textId="77777777" w:rsidTr="00D30C07">
        <w:trPr>
          <w:trHeight w:val="243"/>
        </w:trPr>
        <w:tc>
          <w:tcPr>
            <w:tcW w:w="3926" w:type="dxa"/>
            <w:vAlign w:val="bottom"/>
          </w:tcPr>
          <w:p w14:paraId="3357EFD9" w14:textId="77777777" w:rsidR="0077014E" w:rsidRPr="0077014E" w:rsidRDefault="0077014E" w:rsidP="0077014E">
            <w:pPr>
              <w:ind w:left="142" w:hanging="142"/>
              <w:rPr>
                <w:rFonts w:ascii="Times New Roman" w:hAnsi="Times New Roman"/>
                <w:sz w:val="20"/>
                <w:szCs w:val="20"/>
              </w:rPr>
            </w:pPr>
            <w:r w:rsidRPr="0077014E">
              <w:rPr>
                <w:rFonts w:ascii="Times New Roman" w:hAnsi="Times New Roman"/>
                <w:sz w:val="20"/>
                <w:szCs w:val="20"/>
              </w:rPr>
              <w:t xml:space="preserve">Безалкогольные напитки                </w:t>
            </w:r>
          </w:p>
        </w:tc>
        <w:tc>
          <w:tcPr>
            <w:tcW w:w="1427" w:type="dxa"/>
          </w:tcPr>
          <w:p w14:paraId="4F9918B8"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99,9</w:t>
            </w:r>
          </w:p>
        </w:tc>
        <w:tc>
          <w:tcPr>
            <w:tcW w:w="1276" w:type="dxa"/>
          </w:tcPr>
          <w:p w14:paraId="3F563039"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103,6</w:t>
            </w:r>
          </w:p>
        </w:tc>
        <w:tc>
          <w:tcPr>
            <w:tcW w:w="1276" w:type="dxa"/>
          </w:tcPr>
          <w:p w14:paraId="6884CB54"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104,7</w:t>
            </w:r>
          </w:p>
        </w:tc>
        <w:tc>
          <w:tcPr>
            <w:tcW w:w="1907" w:type="dxa"/>
          </w:tcPr>
          <w:p w14:paraId="49794070"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104,8</w:t>
            </w:r>
          </w:p>
        </w:tc>
      </w:tr>
      <w:tr w:rsidR="0077014E" w14:paraId="60F42756" w14:textId="77777777" w:rsidTr="00D30C07">
        <w:trPr>
          <w:trHeight w:val="258"/>
        </w:trPr>
        <w:tc>
          <w:tcPr>
            <w:tcW w:w="3926" w:type="dxa"/>
            <w:vAlign w:val="bottom"/>
          </w:tcPr>
          <w:p w14:paraId="508C3965" w14:textId="77777777" w:rsidR="0077014E" w:rsidRPr="0077014E" w:rsidRDefault="0077014E" w:rsidP="0077014E">
            <w:pPr>
              <w:ind w:left="142" w:hanging="142"/>
              <w:rPr>
                <w:rFonts w:ascii="Times New Roman" w:hAnsi="Times New Roman"/>
                <w:sz w:val="20"/>
                <w:szCs w:val="20"/>
              </w:rPr>
            </w:pPr>
            <w:r w:rsidRPr="0077014E">
              <w:rPr>
                <w:rFonts w:ascii="Times New Roman" w:hAnsi="Times New Roman"/>
                <w:sz w:val="20"/>
                <w:szCs w:val="20"/>
              </w:rPr>
              <w:t xml:space="preserve">Алкогольные напитки                     </w:t>
            </w:r>
          </w:p>
        </w:tc>
        <w:tc>
          <w:tcPr>
            <w:tcW w:w="1427" w:type="dxa"/>
          </w:tcPr>
          <w:p w14:paraId="2E82AE9C"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103,4</w:t>
            </w:r>
          </w:p>
        </w:tc>
        <w:tc>
          <w:tcPr>
            <w:tcW w:w="1276" w:type="dxa"/>
          </w:tcPr>
          <w:p w14:paraId="6671651F"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104,6</w:t>
            </w:r>
          </w:p>
        </w:tc>
        <w:tc>
          <w:tcPr>
            <w:tcW w:w="1276" w:type="dxa"/>
          </w:tcPr>
          <w:p w14:paraId="274136EC"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105,3</w:t>
            </w:r>
          </w:p>
        </w:tc>
        <w:tc>
          <w:tcPr>
            <w:tcW w:w="1907" w:type="dxa"/>
          </w:tcPr>
          <w:p w14:paraId="0BE4BB5A"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107,0</w:t>
            </w:r>
          </w:p>
        </w:tc>
      </w:tr>
      <w:tr w:rsidR="0077014E" w14:paraId="3B44D081" w14:textId="77777777" w:rsidTr="00D30C07">
        <w:trPr>
          <w:trHeight w:val="471"/>
        </w:trPr>
        <w:tc>
          <w:tcPr>
            <w:tcW w:w="3926" w:type="dxa"/>
            <w:tcBorders>
              <w:bottom w:val="single" w:sz="12" w:space="0" w:color="auto"/>
            </w:tcBorders>
            <w:vAlign w:val="bottom"/>
          </w:tcPr>
          <w:p w14:paraId="1195FE90" w14:textId="77777777" w:rsidR="0077014E" w:rsidRPr="0077014E" w:rsidRDefault="0077014E" w:rsidP="0077014E">
            <w:pPr>
              <w:ind w:left="142" w:hanging="142"/>
              <w:rPr>
                <w:rFonts w:ascii="Times New Roman" w:hAnsi="Times New Roman"/>
                <w:sz w:val="20"/>
                <w:szCs w:val="20"/>
              </w:rPr>
            </w:pPr>
            <w:r w:rsidRPr="0077014E">
              <w:rPr>
                <w:rFonts w:ascii="Times New Roman" w:hAnsi="Times New Roman"/>
                <w:sz w:val="20"/>
                <w:szCs w:val="20"/>
              </w:rPr>
              <w:t xml:space="preserve">Табачные изделия   </w:t>
            </w:r>
          </w:p>
          <w:p w14:paraId="42539881" w14:textId="77777777" w:rsidR="0077014E" w:rsidRPr="0077014E" w:rsidRDefault="0077014E" w:rsidP="0077014E">
            <w:pPr>
              <w:ind w:left="142" w:hanging="142"/>
              <w:rPr>
                <w:rFonts w:ascii="Times New Roman" w:hAnsi="Times New Roman"/>
                <w:sz w:val="20"/>
                <w:szCs w:val="20"/>
              </w:rPr>
            </w:pPr>
            <w:r w:rsidRPr="0077014E">
              <w:rPr>
                <w:rFonts w:ascii="Times New Roman" w:hAnsi="Times New Roman"/>
                <w:sz w:val="20"/>
                <w:szCs w:val="20"/>
              </w:rPr>
              <w:t xml:space="preserve">                        </w:t>
            </w:r>
          </w:p>
        </w:tc>
        <w:tc>
          <w:tcPr>
            <w:tcW w:w="1427" w:type="dxa"/>
            <w:tcBorders>
              <w:bottom w:val="single" w:sz="12" w:space="0" w:color="auto"/>
            </w:tcBorders>
          </w:tcPr>
          <w:p w14:paraId="1C0E5D90"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100,6</w:t>
            </w:r>
          </w:p>
        </w:tc>
        <w:tc>
          <w:tcPr>
            <w:tcW w:w="1276" w:type="dxa"/>
            <w:tcBorders>
              <w:bottom w:val="single" w:sz="12" w:space="0" w:color="auto"/>
            </w:tcBorders>
          </w:tcPr>
          <w:p w14:paraId="6E2828D6"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109,5</w:t>
            </w:r>
          </w:p>
        </w:tc>
        <w:tc>
          <w:tcPr>
            <w:tcW w:w="1276" w:type="dxa"/>
            <w:tcBorders>
              <w:bottom w:val="single" w:sz="12" w:space="0" w:color="auto"/>
            </w:tcBorders>
          </w:tcPr>
          <w:p w14:paraId="15B39D8B"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lang w:val="ky-KG"/>
              </w:rPr>
              <w:t>112,4</w:t>
            </w:r>
          </w:p>
        </w:tc>
        <w:tc>
          <w:tcPr>
            <w:tcW w:w="1907" w:type="dxa"/>
            <w:tcBorders>
              <w:bottom w:val="single" w:sz="12" w:space="0" w:color="auto"/>
            </w:tcBorders>
          </w:tcPr>
          <w:p w14:paraId="26AFA474" w14:textId="77777777" w:rsidR="0077014E" w:rsidRPr="0077014E" w:rsidRDefault="0077014E" w:rsidP="0077014E">
            <w:pPr>
              <w:spacing w:line="252" w:lineRule="auto"/>
              <w:jc w:val="center"/>
              <w:rPr>
                <w:rFonts w:ascii="Times New Roman" w:hAnsi="Times New Roman"/>
                <w:sz w:val="20"/>
                <w:szCs w:val="20"/>
                <w:lang w:val="ky-KG"/>
              </w:rPr>
            </w:pPr>
            <w:r w:rsidRPr="0077014E">
              <w:rPr>
                <w:rFonts w:ascii="Times New Roman" w:hAnsi="Times New Roman"/>
                <w:sz w:val="20"/>
                <w:szCs w:val="20"/>
              </w:rPr>
              <w:t>109,7</w:t>
            </w:r>
          </w:p>
        </w:tc>
      </w:tr>
    </w:tbl>
    <w:p w14:paraId="59FFC0F3" w14:textId="77777777" w:rsidR="0077014E" w:rsidRPr="0077014E" w:rsidRDefault="0077014E" w:rsidP="0077014E">
      <w:pPr>
        <w:spacing w:line="252" w:lineRule="auto"/>
        <w:rPr>
          <w:sz w:val="16"/>
          <w:szCs w:val="16"/>
        </w:rPr>
      </w:pPr>
    </w:p>
    <w:p w14:paraId="439A0D2F" w14:textId="4AE13E96" w:rsidR="0077014E" w:rsidRPr="0077014E" w:rsidRDefault="0077014E" w:rsidP="0077014E">
      <w:pPr>
        <w:spacing w:after="0"/>
        <w:ind w:left="1418" w:hanging="1418"/>
        <w:jc w:val="both"/>
        <w:rPr>
          <w:rFonts w:ascii="Times New Roman" w:hAnsi="Times New Roman" w:cs="Times New Roman"/>
          <w:b/>
          <w:sz w:val="24"/>
          <w:szCs w:val="24"/>
        </w:rPr>
      </w:pPr>
      <w:r w:rsidRPr="0077014E">
        <w:rPr>
          <w:rFonts w:ascii="Times New Roman" w:hAnsi="Times New Roman" w:cs="Times New Roman"/>
          <w:b/>
          <w:sz w:val="24"/>
          <w:szCs w:val="24"/>
        </w:rPr>
        <w:t>Таблица 4</w:t>
      </w:r>
      <w:r>
        <w:rPr>
          <w:rFonts w:ascii="Times New Roman" w:hAnsi="Times New Roman" w:cs="Times New Roman"/>
          <w:b/>
          <w:sz w:val="24"/>
          <w:szCs w:val="24"/>
          <w:lang w:val="ru-RU"/>
        </w:rPr>
        <w:t>1</w:t>
      </w:r>
      <w:r w:rsidRPr="0077014E">
        <w:rPr>
          <w:rFonts w:ascii="Times New Roman" w:hAnsi="Times New Roman" w:cs="Times New Roman"/>
          <w:b/>
          <w:sz w:val="24"/>
          <w:szCs w:val="24"/>
        </w:rPr>
        <w:t>: Индексы потребительских цен на основные виды продовольственных</w:t>
      </w:r>
    </w:p>
    <w:p w14:paraId="07F894ED" w14:textId="77777777" w:rsidR="0077014E" w:rsidRPr="0077014E" w:rsidRDefault="0077014E" w:rsidP="0077014E">
      <w:pPr>
        <w:spacing w:after="0"/>
        <w:ind w:left="1418" w:hanging="2"/>
        <w:jc w:val="both"/>
        <w:rPr>
          <w:rFonts w:ascii="Times New Roman" w:hAnsi="Times New Roman" w:cs="Times New Roman"/>
          <w:sz w:val="24"/>
          <w:szCs w:val="24"/>
        </w:rPr>
      </w:pPr>
      <w:r w:rsidRPr="0077014E">
        <w:rPr>
          <w:rFonts w:ascii="Times New Roman" w:hAnsi="Times New Roman" w:cs="Times New Roman"/>
          <w:b/>
          <w:sz w:val="24"/>
          <w:szCs w:val="24"/>
        </w:rPr>
        <w:t>товаров в 2025г.</w:t>
      </w:r>
    </w:p>
    <w:p w14:paraId="6675FB32" w14:textId="77777777" w:rsidR="0077014E" w:rsidRPr="0077014E" w:rsidRDefault="0077014E" w:rsidP="0077014E">
      <w:pPr>
        <w:spacing w:after="0" w:line="252" w:lineRule="auto"/>
        <w:ind w:left="1560" w:hanging="144"/>
        <w:rPr>
          <w:rFonts w:ascii="Times New Roman" w:hAnsi="Times New Roman" w:cs="Times New Roman"/>
          <w:i/>
          <w:sz w:val="18"/>
          <w:szCs w:val="18"/>
        </w:rPr>
      </w:pPr>
      <w:r w:rsidRPr="0077014E">
        <w:rPr>
          <w:rFonts w:ascii="Times New Roman" w:hAnsi="Times New Roman" w:cs="Times New Roman"/>
          <w:i/>
          <w:sz w:val="18"/>
          <w:szCs w:val="18"/>
        </w:rPr>
        <w:t>(в процентах к предыдущему месяцу)</w:t>
      </w:r>
    </w:p>
    <w:p w14:paraId="5732A8B8" w14:textId="77777777" w:rsidR="0077014E" w:rsidRPr="0077014E" w:rsidRDefault="0077014E" w:rsidP="0077014E">
      <w:pPr>
        <w:spacing w:line="252" w:lineRule="auto"/>
        <w:ind w:left="1560" w:hanging="1560"/>
        <w:rPr>
          <w:i/>
          <w:sz w:val="2"/>
          <w:szCs w:val="2"/>
        </w:rPr>
      </w:pPr>
    </w:p>
    <w:tbl>
      <w:tblPr>
        <w:tblW w:w="9498" w:type="dxa"/>
        <w:tblInd w:w="108" w:type="dxa"/>
        <w:tblLook w:val="01E0" w:firstRow="1" w:lastRow="1" w:firstColumn="1" w:lastColumn="1" w:noHBand="0" w:noVBand="0"/>
      </w:tblPr>
      <w:tblGrid>
        <w:gridCol w:w="1018"/>
        <w:gridCol w:w="1018"/>
        <w:gridCol w:w="1104"/>
        <w:gridCol w:w="666"/>
        <w:gridCol w:w="1039"/>
        <w:gridCol w:w="666"/>
        <w:gridCol w:w="666"/>
        <w:gridCol w:w="925"/>
        <w:gridCol w:w="691"/>
        <w:gridCol w:w="836"/>
        <w:gridCol w:w="869"/>
      </w:tblGrid>
      <w:tr w:rsidR="0077014E" w:rsidRPr="00690AEF" w14:paraId="3A29A1A3" w14:textId="77777777" w:rsidTr="00D30C07">
        <w:trPr>
          <w:trHeight w:val="249"/>
        </w:trPr>
        <w:tc>
          <w:tcPr>
            <w:tcW w:w="967" w:type="dxa"/>
            <w:vMerge w:val="restart"/>
            <w:tcBorders>
              <w:top w:val="single" w:sz="12" w:space="0" w:color="auto"/>
              <w:bottom w:val="single" w:sz="4" w:space="0" w:color="auto"/>
            </w:tcBorders>
          </w:tcPr>
          <w:p w14:paraId="4D7F88D7" w14:textId="77777777" w:rsidR="0077014E" w:rsidRPr="00690AEF" w:rsidRDefault="0077014E" w:rsidP="00690AEF">
            <w:pPr>
              <w:spacing w:after="0" w:line="252" w:lineRule="auto"/>
              <w:rPr>
                <w:rFonts w:ascii="Times New Roman" w:hAnsi="Times New Roman" w:cs="Times New Roman"/>
                <w:sz w:val="20"/>
                <w:szCs w:val="20"/>
              </w:rPr>
            </w:pPr>
          </w:p>
        </w:tc>
        <w:tc>
          <w:tcPr>
            <w:tcW w:w="2154" w:type="dxa"/>
            <w:gridSpan w:val="2"/>
            <w:tcBorders>
              <w:top w:val="single" w:sz="12" w:space="0" w:color="auto"/>
              <w:bottom w:val="single" w:sz="4" w:space="0" w:color="auto"/>
            </w:tcBorders>
          </w:tcPr>
          <w:p w14:paraId="30B16C75"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Мука пшеничная</w:t>
            </w:r>
          </w:p>
        </w:tc>
        <w:tc>
          <w:tcPr>
            <w:tcW w:w="666" w:type="dxa"/>
            <w:vMerge w:val="restart"/>
            <w:tcBorders>
              <w:top w:val="single" w:sz="12" w:space="0" w:color="auto"/>
              <w:bottom w:val="single" w:sz="4" w:space="0" w:color="auto"/>
            </w:tcBorders>
          </w:tcPr>
          <w:p w14:paraId="219AA1DE"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Хлеб</w:t>
            </w:r>
          </w:p>
        </w:tc>
        <w:tc>
          <w:tcPr>
            <w:tcW w:w="1042" w:type="dxa"/>
            <w:vMerge w:val="restart"/>
            <w:tcBorders>
              <w:top w:val="single" w:sz="12" w:space="0" w:color="auto"/>
              <w:bottom w:val="single" w:sz="4" w:space="0" w:color="auto"/>
            </w:tcBorders>
          </w:tcPr>
          <w:p w14:paraId="44408190"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Лепешка</w:t>
            </w:r>
          </w:p>
        </w:tc>
        <w:tc>
          <w:tcPr>
            <w:tcW w:w="0" w:type="auto"/>
            <w:vMerge w:val="restart"/>
            <w:tcBorders>
              <w:top w:val="single" w:sz="12" w:space="0" w:color="auto"/>
              <w:bottom w:val="single" w:sz="4" w:space="0" w:color="auto"/>
            </w:tcBorders>
          </w:tcPr>
          <w:p w14:paraId="79B748D3"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Говя</w:t>
            </w:r>
            <w:r w:rsidRPr="00690AEF">
              <w:rPr>
                <w:rFonts w:ascii="Times New Roman" w:hAnsi="Times New Roman" w:cs="Times New Roman"/>
                <w:b/>
                <w:sz w:val="20"/>
                <w:szCs w:val="20"/>
                <w:lang w:val="ky-KG"/>
              </w:rPr>
              <w:t xml:space="preserve"> </w:t>
            </w:r>
            <w:r w:rsidRPr="00690AEF">
              <w:rPr>
                <w:rFonts w:ascii="Times New Roman" w:hAnsi="Times New Roman" w:cs="Times New Roman"/>
                <w:b/>
                <w:sz w:val="20"/>
                <w:szCs w:val="20"/>
              </w:rPr>
              <w:t>дина</w:t>
            </w:r>
          </w:p>
        </w:tc>
        <w:tc>
          <w:tcPr>
            <w:tcW w:w="0" w:type="auto"/>
            <w:vMerge w:val="restart"/>
            <w:tcBorders>
              <w:top w:val="single" w:sz="12" w:space="0" w:color="auto"/>
              <w:bottom w:val="single" w:sz="4" w:space="0" w:color="auto"/>
            </w:tcBorders>
          </w:tcPr>
          <w:p w14:paraId="0771CCDA"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Бара</w:t>
            </w:r>
            <w:r w:rsidRPr="00690AEF">
              <w:rPr>
                <w:rFonts w:ascii="Times New Roman" w:hAnsi="Times New Roman" w:cs="Times New Roman"/>
                <w:b/>
                <w:sz w:val="20"/>
                <w:szCs w:val="20"/>
                <w:lang w:val="ky-KG"/>
              </w:rPr>
              <w:t xml:space="preserve"> </w:t>
            </w:r>
            <w:r w:rsidRPr="00690AEF">
              <w:rPr>
                <w:rFonts w:ascii="Times New Roman" w:hAnsi="Times New Roman" w:cs="Times New Roman"/>
                <w:b/>
                <w:sz w:val="20"/>
                <w:szCs w:val="20"/>
              </w:rPr>
              <w:t>нина</w:t>
            </w:r>
          </w:p>
        </w:tc>
        <w:tc>
          <w:tcPr>
            <w:tcW w:w="0" w:type="auto"/>
            <w:vMerge w:val="restart"/>
            <w:tcBorders>
              <w:top w:val="single" w:sz="12" w:space="0" w:color="auto"/>
              <w:bottom w:val="single" w:sz="4" w:space="0" w:color="auto"/>
            </w:tcBorders>
          </w:tcPr>
          <w:p w14:paraId="33CC86F6"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Молоко разлив ное</w:t>
            </w:r>
          </w:p>
        </w:tc>
        <w:tc>
          <w:tcPr>
            <w:tcW w:w="0" w:type="auto"/>
            <w:vMerge w:val="restart"/>
            <w:tcBorders>
              <w:top w:val="single" w:sz="12" w:space="0" w:color="auto"/>
              <w:bottom w:val="single" w:sz="4" w:space="0" w:color="auto"/>
            </w:tcBorders>
          </w:tcPr>
          <w:p w14:paraId="486254F2"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Яйца</w:t>
            </w:r>
          </w:p>
        </w:tc>
        <w:tc>
          <w:tcPr>
            <w:tcW w:w="0" w:type="auto"/>
            <w:vMerge w:val="restart"/>
            <w:tcBorders>
              <w:top w:val="single" w:sz="12" w:space="0" w:color="auto"/>
              <w:bottom w:val="single" w:sz="4" w:space="0" w:color="auto"/>
            </w:tcBorders>
          </w:tcPr>
          <w:p w14:paraId="7F61AFFC"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Сахар-песок</w:t>
            </w:r>
          </w:p>
        </w:tc>
        <w:tc>
          <w:tcPr>
            <w:tcW w:w="874" w:type="dxa"/>
            <w:vMerge w:val="restart"/>
            <w:tcBorders>
              <w:top w:val="single" w:sz="12" w:space="0" w:color="auto"/>
              <w:bottom w:val="single" w:sz="4" w:space="0" w:color="auto"/>
            </w:tcBorders>
          </w:tcPr>
          <w:p w14:paraId="61A96236"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Подсол</w:t>
            </w:r>
            <w:r w:rsidRPr="00690AEF">
              <w:rPr>
                <w:rFonts w:ascii="Times New Roman" w:hAnsi="Times New Roman" w:cs="Times New Roman"/>
                <w:b/>
                <w:sz w:val="20"/>
                <w:szCs w:val="20"/>
                <w:lang w:val="ky-KG"/>
              </w:rPr>
              <w:t xml:space="preserve"> </w:t>
            </w:r>
            <w:r w:rsidRPr="00690AEF">
              <w:rPr>
                <w:rFonts w:ascii="Times New Roman" w:hAnsi="Times New Roman" w:cs="Times New Roman"/>
                <w:b/>
                <w:sz w:val="20"/>
                <w:szCs w:val="20"/>
              </w:rPr>
              <w:t>нечное масло</w:t>
            </w:r>
          </w:p>
        </w:tc>
      </w:tr>
      <w:tr w:rsidR="0077014E" w:rsidRPr="00690AEF" w14:paraId="35E35585" w14:textId="77777777" w:rsidTr="00D30C07">
        <w:trPr>
          <w:trHeight w:val="513"/>
        </w:trPr>
        <w:tc>
          <w:tcPr>
            <w:tcW w:w="967" w:type="dxa"/>
            <w:vMerge/>
            <w:tcBorders>
              <w:top w:val="single" w:sz="4" w:space="0" w:color="auto"/>
              <w:bottom w:val="single" w:sz="12" w:space="0" w:color="auto"/>
            </w:tcBorders>
          </w:tcPr>
          <w:p w14:paraId="6A2AB2E5" w14:textId="77777777" w:rsidR="0077014E" w:rsidRPr="00690AEF" w:rsidRDefault="0077014E" w:rsidP="00690AEF">
            <w:pPr>
              <w:spacing w:after="0" w:line="252" w:lineRule="auto"/>
              <w:rPr>
                <w:rFonts w:ascii="Times New Roman" w:hAnsi="Times New Roman" w:cs="Times New Roman"/>
                <w:sz w:val="20"/>
                <w:szCs w:val="20"/>
                <w:lang w:val="en-US"/>
              </w:rPr>
            </w:pPr>
          </w:p>
        </w:tc>
        <w:tc>
          <w:tcPr>
            <w:tcW w:w="1018" w:type="dxa"/>
            <w:tcBorders>
              <w:top w:val="single" w:sz="4" w:space="0" w:color="auto"/>
              <w:bottom w:val="single" w:sz="12" w:space="0" w:color="auto"/>
            </w:tcBorders>
          </w:tcPr>
          <w:p w14:paraId="031DDC61" w14:textId="77777777" w:rsidR="0077014E" w:rsidRPr="00690AEF" w:rsidRDefault="0077014E" w:rsidP="00690AEF">
            <w:pPr>
              <w:spacing w:after="0" w:line="252" w:lineRule="auto"/>
              <w:rPr>
                <w:rFonts w:ascii="Times New Roman" w:hAnsi="Times New Roman" w:cs="Times New Roman"/>
                <w:b/>
                <w:sz w:val="20"/>
                <w:szCs w:val="20"/>
              </w:rPr>
            </w:pPr>
            <w:proofErr w:type="spellStart"/>
            <w:r w:rsidRPr="00690AEF">
              <w:rPr>
                <w:rFonts w:ascii="Times New Roman" w:hAnsi="Times New Roman" w:cs="Times New Roman"/>
                <w:b/>
                <w:sz w:val="20"/>
                <w:szCs w:val="20"/>
                <w:lang w:val="ky-KG"/>
              </w:rPr>
              <w:t>высшег</w:t>
            </w:r>
            <w:proofErr w:type="spellEnd"/>
            <w:r w:rsidRPr="00690AEF">
              <w:rPr>
                <w:rFonts w:ascii="Times New Roman" w:hAnsi="Times New Roman" w:cs="Times New Roman"/>
                <w:b/>
                <w:sz w:val="20"/>
                <w:szCs w:val="20"/>
              </w:rPr>
              <w:t>о сорта</w:t>
            </w:r>
          </w:p>
        </w:tc>
        <w:tc>
          <w:tcPr>
            <w:tcW w:w="0" w:type="auto"/>
            <w:tcBorders>
              <w:top w:val="single" w:sz="4" w:space="0" w:color="auto"/>
              <w:bottom w:val="single" w:sz="12" w:space="0" w:color="auto"/>
            </w:tcBorders>
          </w:tcPr>
          <w:p w14:paraId="2B9C18E8" w14:textId="77777777" w:rsidR="0077014E" w:rsidRPr="00690AEF" w:rsidRDefault="0077014E" w:rsidP="00690AEF">
            <w:pPr>
              <w:spacing w:after="0" w:line="252" w:lineRule="auto"/>
              <w:jc w:val="center"/>
              <w:rPr>
                <w:rFonts w:ascii="Times New Roman" w:hAnsi="Times New Roman" w:cs="Times New Roman"/>
                <w:b/>
                <w:sz w:val="20"/>
                <w:szCs w:val="20"/>
              </w:rPr>
            </w:pPr>
            <w:r w:rsidRPr="00690AEF">
              <w:rPr>
                <w:rFonts w:ascii="Times New Roman" w:hAnsi="Times New Roman" w:cs="Times New Roman"/>
                <w:b/>
                <w:sz w:val="20"/>
                <w:szCs w:val="20"/>
              </w:rPr>
              <w:t>первого сорта</w:t>
            </w:r>
          </w:p>
        </w:tc>
        <w:tc>
          <w:tcPr>
            <w:tcW w:w="666" w:type="dxa"/>
            <w:vMerge/>
            <w:tcBorders>
              <w:top w:val="single" w:sz="4" w:space="0" w:color="auto"/>
              <w:bottom w:val="single" w:sz="12" w:space="0" w:color="auto"/>
            </w:tcBorders>
          </w:tcPr>
          <w:p w14:paraId="1E744172" w14:textId="77777777" w:rsidR="0077014E" w:rsidRPr="00690AEF" w:rsidRDefault="0077014E" w:rsidP="00690AEF">
            <w:pPr>
              <w:spacing w:after="0" w:line="252" w:lineRule="auto"/>
              <w:jc w:val="center"/>
              <w:rPr>
                <w:rFonts w:ascii="Times New Roman" w:hAnsi="Times New Roman" w:cs="Times New Roman"/>
                <w:sz w:val="20"/>
                <w:szCs w:val="20"/>
                <w:lang w:val="en-US"/>
              </w:rPr>
            </w:pPr>
          </w:p>
        </w:tc>
        <w:tc>
          <w:tcPr>
            <w:tcW w:w="1042" w:type="dxa"/>
            <w:vMerge/>
            <w:tcBorders>
              <w:top w:val="single" w:sz="4" w:space="0" w:color="auto"/>
              <w:bottom w:val="single" w:sz="12" w:space="0" w:color="auto"/>
            </w:tcBorders>
          </w:tcPr>
          <w:p w14:paraId="6CFF6FA1" w14:textId="77777777" w:rsidR="0077014E" w:rsidRPr="00690AEF" w:rsidRDefault="0077014E" w:rsidP="00690AEF">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1E6A5CB1" w14:textId="77777777" w:rsidR="0077014E" w:rsidRPr="00690AEF" w:rsidRDefault="0077014E" w:rsidP="00690AEF">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7172A6AC" w14:textId="77777777" w:rsidR="0077014E" w:rsidRPr="00690AEF" w:rsidRDefault="0077014E" w:rsidP="00690AEF">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56711369" w14:textId="77777777" w:rsidR="0077014E" w:rsidRPr="00690AEF" w:rsidRDefault="0077014E" w:rsidP="00690AEF">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4B0297F5" w14:textId="77777777" w:rsidR="0077014E" w:rsidRPr="00690AEF" w:rsidRDefault="0077014E" w:rsidP="00690AEF">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3D8C72A9" w14:textId="77777777" w:rsidR="0077014E" w:rsidRPr="00690AEF" w:rsidRDefault="0077014E" w:rsidP="00690AEF">
            <w:pPr>
              <w:spacing w:after="0" w:line="252" w:lineRule="auto"/>
              <w:jc w:val="center"/>
              <w:rPr>
                <w:rFonts w:ascii="Times New Roman" w:hAnsi="Times New Roman" w:cs="Times New Roman"/>
                <w:sz w:val="20"/>
                <w:szCs w:val="20"/>
                <w:lang w:val="en-US"/>
              </w:rPr>
            </w:pPr>
          </w:p>
        </w:tc>
        <w:tc>
          <w:tcPr>
            <w:tcW w:w="874" w:type="dxa"/>
            <w:vMerge/>
            <w:tcBorders>
              <w:top w:val="single" w:sz="4" w:space="0" w:color="auto"/>
              <w:bottom w:val="single" w:sz="12" w:space="0" w:color="auto"/>
            </w:tcBorders>
          </w:tcPr>
          <w:p w14:paraId="5017A35F" w14:textId="77777777" w:rsidR="0077014E" w:rsidRPr="00690AEF" w:rsidRDefault="0077014E" w:rsidP="00690AEF">
            <w:pPr>
              <w:spacing w:after="0" w:line="252" w:lineRule="auto"/>
              <w:jc w:val="center"/>
              <w:rPr>
                <w:rFonts w:ascii="Times New Roman" w:hAnsi="Times New Roman" w:cs="Times New Roman"/>
                <w:sz w:val="20"/>
                <w:szCs w:val="20"/>
                <w:lang w:val="en-US"/>
              </w:rPr>
            </w:pPr>
          </w:p>
        </w:tc>
      </w:tr>
      <w:tr w:rsidR="0077014E" w:rsidRPr="00690AEF" w14:paraId="3F5ED731" w14:textId="77777777" w:rsidTr="00D30C07">
        <w:trPr>
          <w:trHeight w:val="139"/>
        </w:trPr>
        <w:tc>
          <w:tcPr>
            <w:tcW w:w="967" w:type="dxa"/>
            <w:tcBorders>
              <w:top w:val="single" w:sz="12" w:space="0" w:color="auto"/>
            </w:tcBorders>
          </w:tcPr>
          <w:p w14:paraId="6D549945" w14:textId="77777777" w:rsidR="0077014E" w:rsidRPr="00690AEF" w:rsidRDefault="0077014E" w:rsidP="00690AEF">
            <w:pPr>
              <w:spacing w:after="0" w:line="252" w:lineRule="auto"/>
              <w:rPr>
                <w:rFonts w:ascii="Times New Roman" w:hAnsi="Times New Roman" w:cs="Times New Roman"/>
                <w:sz w:val="20"/>
                <w:szCs w:val="20"/>
              </w:rPr>
            </w:pPr>
          </w:p>
        </w:tc>
        <w:tc>
          <w:tcPr>
            <w:tcW w:w="1018" w:type="dxa"/>
            <w:tcBorders>
              <w:top w:val="single" w:sz="12" w:space="0" w:color="auto"/>
            </w:tcBorders>
          </w:tcPr>
          <w:p w14:paraId="6188D09E" w14:textId="77777777" w:rsidR="0077014E" w:rsidRPr="00690AEF" w:rsidRDefault="0077014E" w:rsidP="00690AEF">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58B8349C" w14:textId="77777777" w:rsidR="0077014E" w:rsidRPr="00690AEF" w:rsidRDefault="0077014E" w:rsidP="00690AEF">
            <w:pPr>
              <w:spacing w:after="0" w:line="252" w:lineRule="auto"/>
              <w:jc w:val="center"/>
              <w:rPr>
                <w:rFonts w:ascii="Times New Roman" w:hAnsi="Times New Roman" w:cs="Times New Roman"/>
                <w:sz w:val="20"/>
                <w:szCs w:val="20"/>
              </w:rPr>
            </w:pPr>
          </w:p>
        </w:tc>
        <w:tc>
          <w:tcPr>
            <w:tcW w:w="666" w:type="dxa"/>
            <w:tcBorders>
              <w:top w:val="single" w:sz="12" w:space="0" w:color="auto"/>
            </w:tcBorders>
          </w:tcPr>
          <w:p w14:paraId="2DC71E23" w14:textId="77777777" w:rsidR="0077014E" w:rsidRPr="00690AEF" w:rsidRDefault="0077014E" w:rsidP="00690AEF">
            <w:pPr>
              <w:spacing w:after="0" w:line="252" w:lineRule="auto"/>
              <w:jc w:val="center"/>
              <w:rPr>
                <w:rFonts w:ascii="Times New Roman" w:hAnsi="Times New Roman" w:cs="Times New Roman"/>
                <w:sz w:val="20"/>
                <w:szCs w:val="20"/>
              </w:rPr>
            </w:pPr>
          </w:p>
        </w:tc>
        <w:tc>
          <w:tcPr>
            <w:tcW w:w="1042" w:type="dxa"/>
            <w:tcBorders>
              <w:top w:val="single" w:sz="12" w:space="0" w:color="auto"/>
            </w:tcBorders>
          </w:tcPr>
          <w:p w14:paraId="4ADBF9E8" w14:textId="77777777" w:rsidR="0077014E" w:rsidRPr="00690AEF" w:rsidRDefault="0077014E" w:rsidP="00690AEF">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740F2746" w14:textId="77777777" w:rsidR="0077014E" w:rsidRPr="00690AEF" w:rsidRDefault="0077014E" w:rsidP="00690AEF">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04629B26" w14:textId="77777777" w:rsidR="0077014E" w:rsidRPr="00690AEF" w:rsidRDefault="0077014E" w:rsidP="00690AEF">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55E6B7E0" w14:textId="77777777" w:rsidR="0077014E" w:rsidRPr="00690AEF" w:rsidRDefault="0077014E" w:rsidP="00690AEF">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0F28F9A0" w14:textId="77777777" w:rsidR="0077014E" w:rsidRPr="00690AEF" w:rsidRDefault="0077014E" w:rsidP="00690AEF">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31FD1C28" w14:textId="77777777" w:rsidR="0077014E" w:rsidRPr="00690AEF" w:rsidRDefault="0077014E" w:rsidP="00690AEF">
            <w:pPr>
              <w:spacing w:after="0" w:line="252" w:lineRule="auto"/>
              <w:jc w:val="center"/>
              <w:rPr>
                <w:rFonts w:ascii="Times New Roman" w:hAnsi="Times New Roman" w:cs="Times New Roman"/>
                <w:sz w:val="20"/>
                <w:szCs w:val="20"/>
              </w:rPr>
            </w:pPr>
          </w:p>
        </w:tc>
        <w:tc>
          <w:tcPr>
            <w:tcW w:w="874" w:type="dxa"/>
            <w:tcBorders>
              <w:top w:val="single" w:sz="12" w:space="0" w:color="auto"/>
            </w:tcBorders>
          </w:tcPr>
          <w:p w14:paraId="562E0ABD" w14:textId="77777777" w:rsidR="0077014E" w:rsidRPr="00690AEF" w:rsidRDefault="0077014E" w:rsidP="00690AEF">
            <w:pPr>
              <w:spacing w:after="0" w:line="252" w:lineRule="auto"/>
              <w:jc w:val="center"/>
              <w:rPr>
                <w:rFonts w:ascii="Times New Roman" w:hAnsi="Times New Roman" w:cs="Times New Roman"/>
                <w:sz w:val="20"/>
                <w:szCs w:val="20"/>
              </w:rPr>
            </w:pPr>
          </w:p>
        </w:tc>
      </w:tr>
      <w:tr w:rsidR="0077014E" w:rsidRPr="00690AEF" w14:paraId="11BF62E5" w14:textId="77777777" w:rsidTr="00D30C07">
        <w:trPr>
          <w:trHeight w:val="94"/>
        </w:trPr>
        <w:tc>
          <w:tcPr>
            <w:tcW w:w="967" w:type="dxa"/>
            <w:vAlign w:val="bottom"/>
          </w:tcPr>
          <w:p w14:paraId="3472472C" w14:textId="77777777" w:rsidR="0077014E" w:rsidRPr="00690AEF" w:rsidRDefault="0077014E" w:rsidP="00690AEF">
            <w:pPr>
              <w:spacing w:after="0" w:line="240" w:lineRule="auto"/>
              <w:rPr>
                <w:rFonts w:ascii="Times New Roman" w:hAnsi="Times New Roman" w:cs="Times New Roman"/>
                <w:sz w:val="20"/>
                <w:szCs w:val="20"/>
              </w:rPr>
            </w:pPr>
            <w:r w:rsidRPr="00690AEF">
              <w:rPr>
                <w:rFonts w:ascii="Times New Roman" w:hAnsi="Times New Roman" w:cs="Times New Roman"/>
                <w:sz w:val="20"/>
                <w:szCs w:val="20"/>
              </w:rPr>
              <w:t>Январь</w:t>
            </w:r>
          </w:p>
        </w:tc>
        <w:tc>
          <w:tcPr>
            <w:tcW w:w="1018" w:type="dxa"/>
            <w:vAlign w:val="bottom"/>
          </w:tcPr>
          <w:p w14:paraId="1F212AB1" w14:textId="77777777" w:rsidR="0077014E" w:rsidRPr="00690AEF" w:rsidRDefault="0077014E" w:rsidP="00690AEF">
            <w:pPr>
              <w:spacing w:after="0" w:line="240" w:lineRule="auto"/>
              <w:jc w:val="center"/>
              <w:rPr>
                <w:rFonts w:ascii="Times New Roman" w:hAnsi="Times New Roman" w:cs="Times New Roman"/>
                <w:sz w:val="20"/>
                <w:szCs w:val="20"/>
              </w:rPr>
            </w:pPr>
            <w:r w:rsidRPr="00690AEF">
              <w:rPr>
                <w:rFonts w:ascii="Times New Roman" w:hAnsi="Times New Roman" w:cs="Times New Roman"/>
                <w:sz w:val="20"/>
                <w:szCs w:val="20"/>
              </w:rPr>
              <w:t>99,0</w:t>
            </w:r>
          </w:p>
        </w:tc>
        <w:tc>
          <w:tcPr>
            <w:tcW w:w="0" w:type="auto"/>
            <w:vAlign w:val="bottom"/>
          </w:tcPr>
          <w:p w14:paraId="566F9B9F" w14:textId="77777777" w:rsidR="0077014E" w:rsidRPr="00690AEF" w:rsidRDefault="0077014E" w:rsidP="00690AEF">
            <w:pPr>
              <w:spacing w:after="0" w:line="240" w:lineRule="auto"/>
              <w:ind w:left="-108" w:right="33"/>
              <w:jc w:val="center"/>
              <w:rPr>
                <w:rFonts w:ascii="Times New Roman" w:hAnsi="Times New Roman" w:cs="Times New Roman"/>
                <w:sz w:val="20"/>
                <w:szCs w:val="20"/>
              </w:rPr>
            </w:pPr>
            <w:r w:rsidRPr="00690AEF">
              <w:rPr>
                <w:rFonts w:ascii="Times New Roman" w:hAnsi="Times New Roman" w:cs="Times New Roman"/>
                <w:sz w:val="20"/>
                <w:szCs w:val="20"/>
              </w:rPr>
              <w:t>98,8</w:t>
            </w:r>
          </w:p>
        </w:tc>
        <w:tc>
          <w:tcPr>
            <w:tcW w:w="666" w:type="dxa"/>
            <w:vAlign w:val="bottom"/>
          </w:tcPr>
          <w:p w14:paraId="12B1FC01" w14:textId="77777777" w:rsidR="0077014E" w:rsidRPr="00690AEF" w:rsidRDefault="0077014E" w:rsidP="00690AEF">
            <w:pPr>
              <w:spacing w:after="0" w:line="240" w:lineRule="auto"/>
              <w:jc w:val="right"/>
              <w:rPr>
                <w:rFonts w:ascii="Times New Roman" w:hAnsi="Times New Roman" w:cs="Times New Roman"/>
                <w:sz w:val="20"/>
                <w:szCs w:val="20"/>
              </w:rPr>
            </w:pPr>
            <w:r w:rsidRPr="00690AEF">
              <w:rPr>
                <w:rFonts w:ascii="Times New Roman" w:hAnsi="Times New Roman" w:cs="Times New Roman"/>
                <w:sz w:val="20"/>
                <w:szCs w:val="20"/>
              </w:rPr>
              <w:t>100,0</w:t>
            </w:r>
          </w:p>
        </w:tc>
        <w:tc>
          <w:tcPr>
            <w:tcW w:w="1042" w:type="dxa"/>
            <w:vAlign w:val="bottom"/>
          </w:tcPr>
          <w:p w14:paraId="511D72A7"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rPr>
              <w:t>100,0</w:t>
            </w:r>
          </w:p>
        </w:tc>
        <w:tc>
          <w:tcPr>
            <w:tcW w:w="0" w:type="auto"/>
            <w:vAlign w:val="bottom"/>
          </w:tcPr>
          <w:p w14:paraId="71C444A9" w14:textId="77777777" w:rsidR="0077014E" w:rsidRPr="00690AEF" w:rsidRDefault="0077014E" w:rsidP="00690AEF">
            <w:pPr>
              <w:spacing w:after="0" w:line="240" w:lineRule="auto"/>
              <w:jc w:val="right"/>
              <w:rPr>
                <w:rFonts w:ascii="Times New Roman" w:hAnsi="Times New Roman" w:cs="Times New Roman"/>
                <w:sz w:val="20"/>
                <w:szCs w:val="20"/>
                <w:lang w:val="ky-KG"/>
              </w:rPr>
            </w:pPr>
            <w:r w:rsidRPr="00690AEF">
              <w:rPr>
                <w:rFonts w:ascii="Times New Roman" w:hAnsi="Times New Roman" w:cs="Times New Roman"/>
                <w:sz w:val="20"/>
                <w:szCs w:val="20"/>
              </w:rPr>
              <w:t>100,0</w:t>
            </w:r>
          </w:p>
        </w:tc>
        <w:tc>
          <w:tcPr>
            <w:tcW w:w="0" w:type="auto"/>
            <w:vAlign w:val="bottom"/>
          </w:tcPr>
          <w:p w14:paraId="118AF8FD" w14:textId="77777777" w:rsidR="0077014E" w:rsidRPr="00690AEF" w:rsidRDefault="0077014E" w:rsidP="00690AEF">
            <w:pPr>
              <w:spacing w:after="0" w:line="240" w:lineRule="auto"/>
              <w:jc w:val="right"/>
              <w:rPr>
                <w:rFonts w:ascii="Times New Roman" w:hAnsi="Times New Roman" w:cs="Times New Roman"/>
                <w:sz w:val="20"/>
                <w:szCs w:val="20"/>
              </w:rPr>
            </w:pPr>
            <w:r w:rsidRPr="00690AEF">
              <w:rPr>
                <w:rFonts w:ascii="Times New Roman" w:hAnsi="Times New Roman" w:cs="Times New Roman"/>
                <w:sz w:val="20"/>
                <w:szCs w:val="20"/>
              </w:rPr>
              <w:t>100,1</w:t>
            </w:r>
          </w:p>
        </w:tc>
        <w:tc>
          <w:tcPr>
            <w:tcW w:w="0" w:type="auto"/>
            <w:vAlign w:val="bottom"/>
          </w:tcPr>
          <w:p w14:paraId="1B7EC37A" w14:textId="77777777" w:rsidR="0077014E" w:rsidRPr="00690AEF" w:rsidRDefault="0077014E" w:rsidP="00690AEF">
            <w:pPr>
              <w:spacing w:after="0" w:line="240" w:lineRule="auto"/>
              <w:ind w:left="-108" w:right="34"/>
              <w:jc w:val="right"/>
              <w:rPr>
                <w:rFonts w:ascii="Times New Roman" w:hAnsi="Times New Roman" w:cs="Times New Roman"/>
                <w:sz w:val="20"/>
                <w:szCs w:val="20"/>
              </w:rPr>
            </w:pPr>
            <w:r w:rsidRPr="00690AEF">
              <w:rPr>
                <w:rFonts w:ascii="Times New Roman" w:hAnsi="Times New Roman" w:cs="Times New Roman"/>
                <w:sz w:val="20"/>
                <w:szCs w:val="20"/>
              </w:rPr>
              <w:t>100,2</w:t>
            </w:r>
          </w:p>
        </w:tc>
        <w:tc>
          <w:tcPr>
            <w:tcW w:w="0" w:type="auto"/>
            <w:vAlign w:val="bottom"/>
          </w:tcPr>
          <w:p w14:paraId="691DD052" w14:textId="77777777" w:rsidR="0077014E" w:rsidRPr="00690AEF" w:rsidRDefault="0077014E" w:rsidP="00690AEF">
            <w:pPr>
              <w:spacing w:after="0" w:line="240" w:lineRule="auto"/>
              <w:ind w:left="-108"/>
              <w:jc w:val="right"/>
              <w:rPr>
                <w:rFonts w:ascii="Times New Roman" w:hAnsi="Times New Roman" w:cs="Times New Roman"/>
                <w:sz w:val="20"/>
                <w:szCs w:val="20"/>
              </w:rPr>
            </w:pPr>
            <w:r w:rsidRPr="00690AEF">
              <w:rPr>
                <w:rFonts w:ascii="Times New Roman" w:hAnsi="Times New Roman" w:cs="Times New Roman"/>
                <w:sz w:val="20"/>
                <w:szCs w:val="20"/>
              </w:rPr>
              <w:t>100,7</w:t>
            </w:r>
          </w:p>
        </w:tc>
        <w:tc>
          <w:tcPr>
            <w:tcW w:w="0" w:type="auto"/>
            <w:vAlign w:val="bottom"/>
          </w:tcPr>
          <w:p w14:paraId="37CDD20D" w14:textId="77777777" w:rsidR="0077014E" w:rsidRPr="00690AEF" w:rsidRDefault="0077014E" w:rsidP="00690AEF">
            <w:pPr>
              <w:spacing w:after="0" w:line="240" w:lineRule="auto"/>
              <w:ind w:left="-108"/>
              <w:jc w:val="center"/>
              <w:rPr>
                <w:rFonts w:ascii="Times New Roman" w:hAnsi="Times New Roman" w:cs="Times New Roman"/>
                <w:sz w:val="20"/>
                <w:szCs w:val="20"/>
              </w:rPr>
            </w:pPr>
            <w:r w:rsidRPr="00690AEF">
              <w:rPr>
                <w:rFonts w:ascii="Times New Roman" w:hAnsi="Times New Roman" w:cs="Times New Roman"/>
                <w:sz w:val="20"/>
                <w:szCs w:val="20"/>
              </w:rPr>
              <w:t>98,5</w:t>
            </w:r>
          </w:p>
        </w:tc>
        <w:tc>
          <w:tcPr>
            <w:tcW w:w="874" w:type="dxa"/>
            <w:vAlign w:val="bottom"/>
          </w:tcPr>
          <w:p w14:paraId="6E0004A7" w14:textId="77777777" w:rsidR="0077014E" w:rsidRPr="00690AEF" w:rsidRDefault="0077014E" w:rsidP="00690AEF">
            <w:pPr>
              <w:spacing w:after="0" w:line="240" w:lineRule="auto"/>
              <w:ind w:left="-108" w:right="34"/>
              <w:jc w:val="right"/>
              <w:rPr>
                <w:rFonts w:ascii="Times New Roman" w:hAnsi="Times New Roman" w:cs="Times New Roman"/>
                <w:sz w:val="20"/>
                <w:szCs w:val="20"/>
                <w:lang w:val="ky-KG"/>
              </w:rPr>
            </w:pPr>
            <w:r w:rsidRPr="00690AEF">
              <w:rPr>
                <w:rFonts w:ascii="Times New Roman" w:hAnsi="Times New Roman" w:cs="Times New Roman"/>
                <w:sz w:val="20"/>
                <w:szCs w:val="20"/>
              </w:rPr>
              <w:t>100,6</w:t>
            </w:r>
          </w:p>
        </w:tc>
      </w:tr>
      <w:tr w:rsidR="0077014E" w:rsidRPr="00690AEF" w14:paraId="75563341" w14:textId="77777777" w:rsidTr="00D30C07">
        <w:trPr>
          <w:trHeight w:val="409"/>
        </w:trPr>
        <w:tc>
          <w:tcPr>
            <w:tcW w:w="967" w:type="dxa"/>
            <w:vAlign w:val="bottom"/>
          </w:tcPr>
          <w:p w14:paraId="7641B824" w14:textId="77777777" w:rsidR="0077014E" w:rsidRPr="00690AEF" w:rsidRDefault="0077014E" w:rsidP="00690AEF">
            <w:pPr>
              <w:spacing w:after="0" w:line="240" w:lineRule="auto"/>
              <w:rPr>
                <w:rFonts w:ascii="Times New Roman" w:hAnsi="Times New Roman" w:cs="Times New Roman"/>
                <w:sz w:val="20"/>
                <w:szCs w:val="20"/>
              </w:rPr>
            </w:pPr>
            <w:r w:rsidRPr="00690AEF">
              <w:rPr>
                <w:rFonts w:ascii="Times New Roman" w:hAnsi="Times New Roman" w:cs="Times New Roman"/>
                <w:sz w:val="20"/>
                <w:szCs w:val="20"/>
              </w:rPr>
              <w:t>Февраль</w:t>
            </w:r>
          </w:p>
        </w:tc>
        <w:tc>
          <w:tcPr>
            <w:tcW w:w="1018" w:type="dxa"/>
            <w:vAlign w:val="bottom"/>
          </w:tcPr>
          <w:p w14:paraId="52422BD2" w14:textId="77777777" w:rsidR="0077014E" w:rsidRPr="00690AEF" w:rsidRDefault="0077014E" w:rsidP="00690AEF">
            <w:pPr>
              <w:spacing w:after="0" w:line="240" w:lineRule="auto"/>
              <w:jc w:val="center"/>
              <w:rPr>
                <w:rFonts w:ascii="Times New Roman" w:hAnsi="Times New Roman" w:cs="Times New Roman"/>
                <w:sz w:val="20"/>
                <w:szCs w:val="20"/>
              </w:rPr>
            </w:pPr>
            <w:r w:rsidRPr="00690AEF">
              <w:rPr>
                <w:rFonts w:ascii="Times New Roman" w:hAnsi="Times New Roman" w:cs="Times New Roman"/>
                <w:sz w:val="20"/>
                <w:szCs w:val="20"/>
              </w:rPr>
              <w:t>99,6</w:t>
            </w:r>
          </w:p>
        </w:tc>
        <w:tc>
          <w:tcPr>
            <w:tcW w:w="0" w:type="auto"/>
            <w:vAlign w:val="bottom"/>
          </w:tcPr>
          <w:p w14:paraId="4F98031C" w14:textId="77777777" w:rsidR="0077014E" w:rsidRPr="00690AEF" w:rsidRDefault="0077014E" w:rsidP="00690AEF">
            <w:pPr>
              <w:spacing w:after="0" w:line="240" w:lineRule="auto"/>
              <w:ind w:left="-108" w:right="33"/>
              <w:jc w:val="center"/>
              <w:rPr>
                <w:rFonts w:ascii="Times New Roman" w:hAnsi="Times New Roman" w:cs="Times New Roman"/>
                <w:sz w:val="20"/>
                <w:szCs w:val="20"/>
              </w:rPr>
            </w:pPr>
            <w:r w:rsidRPr="00690AEF">
              <w:rPr>
                <w:rFonts w:ascii="Times New Roman" w:hAnsi="Times New Roman" w:cs="Times New Roman"/>
                <w:sz w:val="20"/>
                <w:szCs w:val="20"/>
              </w:rPr>
              <w:t>98,6</w:t>
            </w:r>
          </w:p>
        </w:tc>
        <w:tc>
          <w:tcPr>
            <w:tcW w:w="666" w:type="dxa"/>
            <w:vAlign w:val="bottom"/>
          </w:tcPr>
          <w:p w14:paraId="15BC31A0" w14:textId="77777777" w:rsidR="0077014E" w:rsidRPr="00690AEF" w:rsidRDefault="0077014E" w:rsidP="00690AEF">
            <w:pPr>
              <w:spacing w:after="0" w:line="240" w:lineRule="auto"/>
              <w:jc w:val="right"/>
              <w:rPr>
                <w:rFonts w:ascii="Times New Roman" w:hAnsi="Times New Roman" w:cs="Times New Roman"/>
                <w:sz w:val="20"/>
                <w:szCs w:val="20"/>
              </w:rPr>
            </w:pPr>
            <w:r w:rsidRPr="00690AEF">
              <w:rPr>
                <w:rFonts w:ascii="Times New Roman" w:hAnsi="Times New Roman" w:cs="Times New Roman"/>
                <w:sz w:val="20"/>
                <w:szCs w:val="20"/>
              </w:rPr>
              <w:t>100,0</w:t>
            </w:r>
          </w:p>
        </w:tc>
        <w:tc>
          <w:tcPr>
            <w:tcW w:w="1042" w:type="dxa"/>
            <w:vAlign w:val="bottom"/>
          </w:tcPr>
          <w:p w14:paraId="6FC8828A" w14:textId="77777777" w:rsidR="0077014E" w:rsidRPr="00690AEF" w:rsidRDefault="0077014E" w:rsidP="00690AEF">
            <w:pPr>
              <w:spacing w:after="0" w:line="240" w:lineRule="auto"/>
              <w:jc w:val="center"/>
              <w:rPr>
                <w:rFonts w:ascii="Times New Roman" w:hAnsi="Times New Roman" w:cs="Times New Roman"/>
                <w:sz w:val="20"/>
                <w:szCs w:val="20"/>
              </w:rPr>
            </w:pPr>
            <w:r w:rsidRPr="00690AEF">
              <w:rPr>
                <w:rFonts w:ascii="Times New Roman" w:hAnsi="Times New Roman" w:cs="Times New Roman"/>
                <w:sz w:val="20"/>
                <w:szCs w:val="20"/>
              </w:rPr>
              <w:t>100,0</w:t>
            </w:r>
          </w:p>
        </w:tc>
        <w:tc>
          <w:tcPr>
            <w:tcW w:w="0" w:type="auto"/>
            <w:vAlign w:val="bottom"/>
          </w:tcPr>
          <w:p w14:paraId="7A44E9E8" w14:textId="77777777" w:rsidR="0077014E" w:rsidRPr="00690AEF" w:rsidRDefault="0077014E" w:rsidP="00690AEF">
            <w:pPr>
              <w:spacing w:after="0" w:line="240" w:lineRule="auto"/>
              <w:jc w:val="right"/>
              <w:rPr>
                <w:rFonts w:ascii="Times New Roman" w:hAnsi="Times New Roman" w:cs="Times New Roman"/>
                <w:sz w:val="20"/>
                <w:szCs w:val="20"/>
              </w:rPr>
            </w:pPr>
            <w:r w:rsidRPr="00690AEF">
              <w:rPr>
                <w:rFonts w:ascii="Times New Roman" w:hAnsi="Times New Roman" w:cs="Times New Roman"/>
                <w:sz w:val="20"/>
                <w:szCs w:val="20"/>
              </w:rPr>
              <w:t>101,9</w:t>
            </w:r>
          </w:p>
        </w:tc>
        <w:tc>
          <w:tcPr>
            <w:tcW w:w="0" w:type="auto"/>
            <w:vAlign w:val="bottom"/>
          </w:tcPr>
          <w:p w14:paraId="40CE5A33" w14:textId="77777777" w:rsidR="0077014E" w:rsidRPr="00690AEF" w:rsidRDefault="0077014E" w:rsidP="00690AEF">
            <w:pPr>
              <w:spacing w:after="0" w:line="240" w:lineRule="auto"/>
              <w:jc w:val="right"/>
              <w:rPr>
                <w:rFonts w:ascii="Times New Roman" w:hAnsi="Times New Roman" w:cs="Times New Roman"/>
                <w:sz w:val="20"/>
                <w:szCs w:val="20"/>
              </w:rPr>
            </w:pPr>
            <w:r w:rsidRPr="00690AEF">
              <w:rPr>
                <w:rFonts w:ascii="Times New Roman" w:hAnsi="Times New Roman" w:cs="Times New Roman"/>
                <w:sz w:val="20"/>
                <w:szCs w:val="20"/>
              </w:rPr>
              <w:t>102,5</w:t>
            </w:r>
          </w:p>
        </w:tc>
        <w:tc>
          <w:tcPr>
            <w:tcW w:w="0" w:type="auto"/>
            <w:vAlign w:val="bottom"/>
          </w:tcPr>
          <w:p w14:paraId="4767262D" w14:textId="77777777" w:rsidR="0077014E" w:rsidRPr="00690AEF" w:rsidRDefault="0077014E" w:rsidP="00690AEF">
            <w:pPr>
              <w:spacing w:after="0" w:line="240" w:lineRule="auto"/>
              <w:ind w:left="-108" w:right="34"/>
              <w:jc w:val="right"/>
              <w:rPr>
                <w:rFonts w:ascii="Times New Roman" w:hAnsi="Times New Roman" w:cs="Times New Roman"/>
                <w:sz w:val="20"/>
                <w:szCs w:val="20"/>
              </w:rPr>
            </w:pPr>
            <w:r w:rsidRPr="00690AEF">
              <w:rPr>
                <w:rFonts w:ascii="Times New Roman" w:hAnsi="Times New Roman" w:cs="Times New Roman"/>
                <w:sz w:val="20"/>
                <w:szCs w:val="20"/>
              </w:rPr>
              <w:t>100,0</w:t>
            </w:r>
          </w:p>
        </w:tc>
        <w:tc>
          <w:tcPr>
            <w:tcW w:w="0" w:type="auto"/>
            <w:vAlign w:val="bottom"/>
          </w:tcPr>
          <w:p w14:paraId="5B306968" w14:textId="77777777" w:rsidR="0077014E" w:rsidRPr="00690AEF" w:rsidRDefault="0077014E" w:rsidP="00690AEF">
            <w:pPr>
              <w:spacing w:after="0" w:line="240" w:lineRule="auto"/>
              <w:ind w:left="-108"/>
              <w:jc w:val="right"/>
              <w:rPr>
                <w:rFonts w:ascii="Times New Roman" w:hAnsi="Times New Roman" w:cs="Times New Roman"/>
                <w:sz w:val="20"/>
                <w:szCs w:val="20"/>
              </w:rPr>
            </w:pPr>
            <w:r w:rsidRPr="00690AEF">
              <w:rPr>
                <w:rFonts w:ascii="Times New Roman" w:hAnsi="Times New Roman" w:cs="Times New Roman"/>
                <w:sz w:val="20"/>
                <w:szCs w:val="20"/>
              </w:rPr>
              <w:t>100,3</w:t>
            </w:r>
          </w:p>
        </w:tc>
        <w:tc>
          <w:tcPr>
            <w:tcW w:w="0" w:type="auto"/>
            <w:vAlign w:val="bottom"/>
          </w:tcPr>
          <w:p w14:paraId="6B48AB8C" w14:textId="77777777" w:rsidR="0077014E" w:rsidRPr="00690AEF" w:rsidRDefault="0077014E" w:rsidP="00690AEF">
            <w:pPr>
              <w:spacing w:after="0" w:line="240" w:lineRule="auto"/>
              <w:ind w:left="-108"/>
              <w:jc w:val="center"/>
              <w:rPr>
                <w:rFonts w:ascii="Times New Roman" w:hAnsi="Times New Roman" w:cs="Times New Roman"/>
                <w:sz w:val="20"/>
                <w:szCs w:val="20"/>
              </w:rPr>
            </w:pPr>
            <w:r w:rsidRPr="00690AEF">
              <w:rPr>
                <w:rFonts w:ascii="Times New Roman" w:hAnsi="Times New Roman" w:cs="Times New Roman"/>
                <w:sz w:val="20"/>
                <w:szCs w:val="20"/>
              </w:rPr>
              <w:t>99,0</w:t>
            </w:r>
          </w:p>
        </w:tc>
        <w:tc>
          <w:tcPr>
            <w:tcW w:w="874" w:type="dxa"/>
            <w:vAlign w:val="bottom"/>
          </w:tcPr>
          <w:p w14:paraId="5DEA01DC" w14:textId="77777777" w:rsidR="0077014E" w:rsidRPr="00690AEF" w:rsidRDefault="0077014E" w:rsidP="00690AEF">
            <w:pPr>
              <w:spacing w:after="0" w:line="240" w:lineRule="auto"/>
              <w:ind w:left="-108" w:right="34"/>
              <w:jc w:val="right"/>
              <w:rPr>
                <w:rFonts w:ascii="Times New Roman" w:hAnsi="Times New Roman" w:cs="Times New Roman"/>
                <w:sz w:val="20"/>
                <w:szCs w:val="20"/>
              </w:rPr>
            </w:pPr>
            <w:r w:rsidRPr="00690AEF">
              <w:rPr>
                <w:rFonts w:ascii="Times New Roman" w:hAnsi="Times New Roman" w:cs="Times New Roman"/>
                <w:sz w:val="20"/>
                <w:szCs w:val="20"/>
              </w:rPr>
              <w:t>102,0</w:t>
            </w:r>
          </w:p>
        </w:tc>
      </w:tr>
      <w:tr w:rsidR="0077014E" w:rsidRPr="00690AEF" w14:paraId="18831F41" w14:textId="77777777" w:rsidTr="00D30C07">
        <w:trPr>
          <w:trHeight w:val="353"/>
        </w:trPr>
        <w:tc>
          <w:tcPr>
            <w:tcW w:w="967" w:type="dxa"/>
          </w:tcPr>
          <w:p w14:paraId="06F938C2" w14:textId="77777777" w:rsidR="0077014E" w:rsidRPr="00690AEF" w:rsidRDefault="0077014E" w:rsidP="00690AEF">
            <w:pPr>
              <w:spacing w:after="0" w:line="240" w:lineRule="auto"/>
              <w:rPr>
                <w:rFonts w:ascii="Times New Roman" w:hAnsi="Times New Roman" w:cs="Times New Roman"/>
                <w:sz w:val="20"/>
                <w:szCs w:val="20"/>
                <w:lang w:val="ky-KG"/>
              </w:rPr>
            </w:pPr>
          </w:p>
          <w:p w14:paraId="22030C92"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Март</w:t>
            </w:r>
          </w:p>
        </w:tc>
        <w:tc>
          <w:tcPr>
            <w:tcW w:w="1018" w:type="dxa"/>
          </w:tcPr>
          <w:p w14:paraId="6A060950"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04A03ED2"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99,2</w:t>
            </w:r>
          </w:p>
        </w:tc>
        <w:tc>
          <w:tcPr>
            <w:tcW w:w="0" w:type="auto"/>
          </w:tcPr>
          <w:p w14:paraId="1296C254"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3CA9C14B"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99,5</w:t>
            </w:r>
          </w:p>
        </w:tc>
        <w:tc>
          <w:tcPr>
            <w:tcW w:w="666" w:type="dxa"/>
          </w:tcPr>
          <w:p w14:paraId="57693D9A"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7B6D113D"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1042" w:type="dxa"/>
          </w:tcPr>
          <w:p w14:paraId="223B3843"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54EA39C8"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0" w:type="auto"/>
          </w:tcPr>
          <w:p w14:paraId="38B78686"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73B0867D"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100,9</w:t>
            </w:r>
          </w:p>
        </w:tc>
        <w:tc>
          <w:tcPr>
            <w:tcW w:w="0" w:type="auto"/>
          </w:tcPr>
          <w:p w14:paraId="56245202"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4A6B0672"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104,1</w:t>
            </w:r>
          </w:p>
        </w:tc>
        <w:tc>
          <w:tcPr>
            <w:tcW w:w="0" w:type="auto"/>
          </w:tcPr>
          <w:p w14:paraId="06E31697"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50E643CB"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98,8</w:t>
            </w:r>
          </w:p>
        </w:tc>
        <w:tc>
          <w:tcPr>
            <w:tcW w:w="0" w:type="auto"/>
          </w:tcPr>
          <w:p w14:paraId="2CC3B1A4"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6A82B3D2"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98,7</w:t>
            </w:r>
          </w:p>
        </w:tc>
        <w:tc>
          <w:tcPr>
            <w:tcW w:w="0" w:type="auto"/>
          </w:tcPr>
          <w:p w14:paraId="333977ED" w14:textId="77777777" w:rsidR="0077014E" w:rsidRPr="00690AEF" w:rsidRDefault="0077014E" w:rsidP="00690AEF">
            <w:pPr>
              <w:spacing w:after="0" w:line="240" w:lineRule="auto"/>
              <w:rPr>
                <w:rFonts w:ascii="Times New Roman" w:hAnsi="Times New Roman" w:cs="Times New Roman"/>
                <w:sz w:val="20"/>
                <w:szCs w:val="20"/>
                <w:lang w:val="ky-KG"/>
              </w:rPr>
            </w:pPr>
          </w:p>
          <w:p w14:paraId="3EBA8382"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97,0</w:t>
            </w:r>
          </w:p>
        </w:tc>
        <w:tc>
          <w:tcPr>
            <w:tcW w:w="874" w:type="dxa"/>
          </w:tcPr>
          <w:p w14:paraId="1453E5D9" w14:textId="77777777" w:rsidR="0077014E" w:rsidRPr="00690AEF" w:rsidRDefault="0077014E" w:rsidP="00690AEF">
            <w:pPr>
              <w:spacing w:after="0" w:line="240" w:lineRule="auto"/>
              <w:rPr>
                <w:rFonts w:ascii="Times New Roman" w:hAnsi="Times New Roman" w:cs="Times New Roman"/>
                <w:sz w:val="20"/>
                <w:szCs w:val="20"/>
                <w:lang w:val="ky-KG"/>
              </w:rPr>
            </w:pPr>
          </w:p>
          <w:p w14:paraId="71A58494"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100,0</w:t>
            </w:r>
          </w:p>
          <w:p w14:paraId="75DC1E4B" w14:textId="77777777" w:rsidR="0077014E" w:rsidRPr="00690AEF" w:rsidRDefault="0077014E" w:rsidP="00690AEF">
            <w:pPr>
              <w:spacing w:after="0" w:line="240" w:lineRule="auto"/>
              <w:rPr>
                <w:rFonts w:ascii="Times New Roman" w:hAnsi="Times New Roman" w:cs="Times New Roman"/>
                <w:sz w:val="20"/>
                <w:szCs w:val="20"/>
                <w:lang w:val="ky-KG"/>
              </w:rPr>
            </w:pPr>
          </w:p>
        </w:tc>
      </w:tr>
      <w:tr w:rsidR="0077014E" w:rsidRPr="00690AEF" w14:paraId="641CFEAE" w14:textId="77777777" w:rsidTr="00D30C07">
        <w:trPr>
          <w:trHeight w:val="239"/>
        </w:trPr>
        <w:tc>
          <w:tcPr>
            <w:tcW w:w="967" w:type="dxa"/>
          </w:tcPr>
          <w:p w14:paraId="7952CBC3"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Апрель</w:t>
            </w:r>
          </w:p>
        </w:tc>
        <w:tc>
          <w:tcPr>
            <w:tcW w:w="1018" w:type="dxa"/>
          </w:tcPr>
          <w:p w14:paraId="785FFF28"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99,9</w:t>
            </w:r>
          </w:p>
        </w:tc>
        <w:tc>
          <w:tcPr>
            <w:tcW w:w="0" w:type="auto"/>
          </w:tcPr>
          <w:p w14:paraId="15CCA389"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99,3</w:t>
            </w:r>
          </w:p>
        </w:tc>
        <w:tc>
          <w:tcPr>
            <w:tcW w:w="666" w:type="dxa"/>
          </w:tcPr>
          <w:p w14:paraId="66AA77F0"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1042" w:type="dxa"/>
          </w:tcPr>
          <w:p w14:paraId="34C822BB"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0" w:type="auto"/>
          </w:tcPr>
          <w:p w14:paraId="7CE93307"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101,5</w:t>
            </w:r>
          </w:p>
        </w:tc>
        <w:tc>
          <w:tcPr>
            <w:tcW w:w="0" w:type="auto"/>
          </w:tcPr>
          <w:p w14:paraId="19577E3E"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105,7</w:t>
            </w:r>
          </w:p>
        </w:tc>
        <w:tc>
          <w:tcPr>
            <w:tcW w:w="0" w:type="auto"/>
          </w:tcPr>
          <w:p w14:paraId="4C92DD2D"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98,3</w:t>
            </w:r>
          </w:p>
        </w:tc>
        <w:tc>
          <w:tcPr>
            <w:tcW w:w="0" w:type="auto"/>
          </w:tcPr>
          <w:p w14:paraId="393BDA38"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97,3</w:t>
            </w:r>
          </w:p>
        </w:tc>
        <w:tc>
          <w:tcPr>
            <w:tcW w:w="0" w:type="auto"/>
          </w:tcPr>
          <w:p w14:paraId="482F6C23"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99,0</w:t>
            </w:r>
          </w:p>
        </w:tc>
        <w:tc>
          <w:tcPr>
            <w:tcW w:w="874" w:type="dxa"/>
          </w:tcPr>
          <w:p w14:paraId="5E5453BA"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99,9</w:t>
            </w:r>
          </w:p>
        </w:tc>
      </w:tr>
      <w:tr w:rsidR="0077014E" w:rsidRPr="00690AEF" w14:paraId="625BF4CC" w14:textId="77777777" w:rsidTr="00D30C07">
        <w:trPr>
          <w:trHeight w:val="470"/>
        </w:trPr>
        <w:tc>
          <w:tcPr>
            <w:tcW w:w="967" w:type="dxa"/>
          </w:tcPr>
          <w:p w14:paraId="47633992" w14:textId="77777777" w:rsidR="0077014E" w:rsidRPr="00690AEF" w:rsidRDefault="0077014E" w:rsidP="00690AEF">
            <w:pPr>
              <w:spacing w:after="0" w:line="240" w:lineRule="auto"/>
              <w:rPr>
                <w:rFonts w:ascii="Times New Roman" w:hAnsi="Times New Roman" w:cs="Times New Roman"/>
                <w:sz w:val="20"/>
                <w:szCs w:val="20"/>
                <w:lang w:val="ky-KG"/>
              </w:rPr>
            </w:pPr>
          </w:p>
          <w:p w14:paraId="44A46025"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Май</w:t>
            </w:r>
          </w:p>
        </w:tc>
        <w:tc>
          <w:tcPr>
            <w:tcW w:w="1018" w:type="dxa"/>
          </w:tcPr>
          <w:p w14:paraId="71093791"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09A5A480"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104,4</w:t>
            </w:r>
          </w:p>
        </w:tc>
        <w:tc>
          <w:tcPr>
            <w:tcW w:w="0" w:type="auto"/>
          </w:tcPr>
          <w:p w14:paraId="32A4687D" w14:textId="77777777" w:rsidR="0077014E" w:rsidRPr="00690AEF" w:rsidRDefault="0077014E" w:rsidP="00690AEF">
            <w:pPr>
              <w:spacing w:after="0" w:line="240" w:lineRule="auto"/>
              <w:rPr>
                <w:rFonts w:ascii="Times New Roman" w:hAnsi="Times New Roman" w:cs="Times New Roman"/>
                <w:sz w:val="20"/>
                <w:szCs w:val="20"/>
                <w:lang w:val="ky-KG"/>
              </w:rPr>
            </w:pPr>
          </w:p>
          <w:p w14:paraId="684960C5"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106,0</w:t>
            </w:r>
          </w:p>
        </w:tc>
        <w:tc>
          <w:tcPr>
            <w:tcW w:w="666" w:type="dxa"/>
          </w:tcPr>
          <w:p w14:paraId="62124BD7"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72F474FB"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1042" w:type="dxa"/>
          </w:tcPr>
          <w:p w14:paraId="2738C762"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4845BA5E"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p w14:paraId="360B71BB" w14:textId="77777777" w:rsidR="0077014E" w:rsidRPr="00690AEF" w:rsidRDefault="0077014E" w:rsidP="00690AEF">
            <w:pPr>
              <w:spacing w:after="0" w:line="240" w:lineRule="auto"/>
              <w:jc w:val="center"/>
              <w:rPr>
                <w:rFonts w:ascii="Times New Roman" w:hAnsi="Times New Roman" w:cs="Times New Roman"/>
                <w:sz w:val="20"/>
                <w:szCs w:val="20"/>
                <w:lang w:val="ky-KG"/>
              </w:rPr>
            </w:pPr>
          </w:p>
        </w:tc>
        <w:tc>
          <w:tcPr>
            <w:tcW w:w="0" w:type="auto"/>
          </w:tcPr>
          <w:p w14:paraId="7016D4A5"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36E8A33F"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100,2</w:t>
            </w:r>
          </w:p>
        </w:tc>
        <w:tc>
          <w:tcPr>
            <w:tcW w:w="0" w:type="auto"/>
          </w:tcPr>
          <w:p w14:paraId="15CB718B"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38CFAA2D"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102,5</w:t>
            </w:r>
          </w:p>
        </w:tc>
        <w:tc>
          <w:tcPr>
            <w:tcW w:w="0" w:type="auto"/>
          </w:tcPr>
          <w:p w14:paraId="11C06188"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1C6A6870"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95,4</w:t>
            </w:r>
          </w:p>
        </w:tc>
        <w:tc>
          <w:tcPr>
            <w:tcW w:w="0" w:type="auto"/>
          </w:tcPr>
          <w:p w14:paraId="393555D9"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4E2B3269"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98,2</w:t>
            </w:r>
          </w:p>
        </w:tc>
        <w:tc>
          <w:tcPr>
            <w:tcW w:w="0" w:type="auto"/>
          </w:tcPr>
          <w:p w14:paraId="6A39B20B" w14:textId="77777777" w:rsidR="0077014E" w:rsidRPr="00690AEF" w:rsidRDefault="0077014E" w:rsidP="00690AEF">
            <w:pPr>
              <w:spacing w:after="0" w:line="240" w:lineRule="auto"/>
              <w:rPr>
                <w:rFonts w:ascii="Times New Roman" w:hAnsi="Times New Roman" w:cs="Times New Roman"/>
                <w:sz w:val="20"/>
                <w:szCs w:val="20"/>
                <w:lang w:val="ky-KG"/>
              </w:rPr>
            </w:pPr>
          </w:p>
          <w:p w14:paraId="42705046"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100,8</w:t>
            </w:r>
          </w:p>
        </w:tc>
        <w:tc>
          <w:tcPr>
            <w:tcW w:w="874" w:type="dxa"/>
          </w:tcPr>
          <w:p w14:paraId="69C46611" w14:textId="77777777" w:rsidR="0077014E" w:rsidRPr="00690AEF" w:rsidRDefault="0077014E" w:rsidP="00690AEF">
            <w:pPr>
              <w:spacing w:after="0" w:line="240" w:lineRule="auto"/>
              <w:rPr>
                <w:rFonts w:ascii="Times New Roman" w:hAnsi="Times New Roman" w:cs="Times New Roman"/>
                <w:sz w:val="20"/>
                <w:szCs w:val="20"/>
                <w:lang w:val="ky-KG"/>
              </w:rPr>
            </w:pPr>
          </w:p>
          <w:p w14:paraId="2E8C95CF"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100,5</w:t>
            </w:r>
          </w:p>
        </w:tc>
      </w:tr>
      <w:tr w:rsidR="0077014E" w:rsidRPr="00690AEF" w14:paraId="792CA43C" w14:textId="77777777" w:rsidTr="00D30C07">
        <w:trPr>
          <w:trHeight w:val="470"/>
        </w:trPr>
        <w:tc>
          <w:tcPr>
            <w:tcW w:w="967" w:type="dxa"/>
          </w:tcPr>
          <w:p w14:paraId="7CCB24B3"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Июнь</w:t>
            </w:r>
          </w:p>
        </w:tc>
        <w:tc>
          <w:tcPr>
            <w:tcW w:w="1018" w:type="dxa"/>
          </w:tcPr>
          <w:p w14:paraId="184BEB21"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101,7</w:t>
            </w:r>
          </w:p>
        </w:tc>
        <w:tc>
          <w:tcPr>
            <w:tcW w:w="0" w:type="auto"/>
          </w:tcPr>
          <w:p w14:paraId="33880D75"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102,4</w:t>
            </w:r>
          </w:p>
        </w:tc>
        <w:tc>
          <w:tcPr>
            <w:tcW w:w="666" w:type="dxa"/>
          </w:tcPr>
          <w:p w14:paraId="05790B63"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1042" w:type="dxa"/>
          </w:tcPr>
          <w:p w14:paraId="0FB68C31"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0" w:type="auto"/>
          </w:tcPr>
          <w:p w14:paraId="692CE241"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100,2</w:t>
            </w:r>
          </w:p>
        </w:tc>
        <w:tc>
          <w:tcPr>
            <w:tcW w:w="0" w:type="auto"/>
          </w:tcPr>
          <w:p w14:paraId="79F0C920"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101,1</w:t>
            </w:r>
          </w:p>
        </w:tc>
        <w:tc>
          <w:tcPr>
            <w:tcW w:w="0" w:type="auto"/>
          </w:tcPr>
          <w:p w14:paraId="2560D7F3"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98,9</w:t>
            </w:r>
          </w:p>
        </w:tc>
        <w:tc>
          <w:tcPr>
            <w:tcW w:w="0" w:type="auto"/>
          </w:tcPr>
          <w:p w14:paraId="0F493A8E"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97,4</w:t>
            </w:r>
          </w:p>
        </w:tc>
        <w:tc>
          <w:tcPr>
            <w:tcW w:w="0" w:type="auto"/>
          </w:tcPr>
          <w:p w14:paraId="075812AF"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101,1</w:t>
            </w:r>
          </w:p>
        </w:tc>
        <w:tc>
          <w:tcPr>
            <w:tcW w:w="874" w:type="dxa"/>
          </w:tcPr>
          <w:p w14:paraId="58D186C9"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101,7</w:t>
            </w:r>
          </w:p>
        </w:tc>
      </w:tr>
      <w:tr w:rsidR="0077014E" w:rsidRPr="00690AEF" w14:paraId="4CBCF2CB" w14:textId="77777777" w:rsidTr="00D30C07">
        <w:trPr>
          <w:trHeight w:val="470"/>
        </w:trPr>
        <w:tc>
          <w:tcPr>
            <w:tcW w:w="967" w:type="dxa"/>
          </w:tcPr>
          <w:p w14:paraId="40A57C1F"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Июль</w:t>
            </w:r>
          </w:p>
        </w:tc>
        <w:tc>
          <w:tcPr>
            <w:tcW w:w="1018" w:type="dxa"/>
          </w:tcPr>
          <w:p w14:paraId="27978183"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101,5</w:t>
            </w:r>
          </w:p>
        </w:tc>
        <w:tc>
          <w:tcPr>
            <w:tcW w:w="0" w:type="auto"/>
          </w:tcPr>
          <w:p w14:paraId="7A5046AB"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102,1</w:t>
            </w:r>
          </w:p>
        </w:tc>
        <w:tc>
          <w:tcPr>
            <w:tcW w:w="666" w:type="dxa"/>
          </w:tcPr>
          <w:p w14:paraId="74B40448"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1042" w:type="dxa"/>
          </w:tcPr>
          <w:p w14:paraId="3915293B"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0" w:type="auto"/>
          </w:tcPr>
          <w:p w14:paraId="7BDB85A3"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100,8</w:t>
            </w:r>
          </w:p>
        </w:tc>
        <w:tc>
          <w:tcPr>
            <w:tcW w:w="0" w:type="auto"/>
          </w:tcPr>
          <w:p w14:paraId="2FA2A9D0"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103,2</w:t>
            </w:r>
          </w:p>
        </w:tc>
        <w:tc>
          <w:tcPr>
            <w:tcW w:w="0" w:type="auto"/>
          </w:tcPr>
          <w:p w14:paraId="0E59641C"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95,8</w:t>
            </w:r>
          </w:p>
        </w:tc>
        <w:tc>
          <w:tcPr>
            <w:tcW w:w="0" w:type="auto"/>
          </w:tcPr>
          <w:p w14:paraId="16624DF5"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99,0</w:t>
            </w:r>
          </w:p>
        </w:tc>
        <w:tc>
          <w:tcPr>
            <w:tcW w:w="0" w:type="auto"/>
          </w:tcPr>
          <w:p w14:paraId="545563EE"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105,7</w:t>
            </w:r>
          </w:p>
        </w:tc>
        <w:tc>
          <w:tcPr>
            <w:tcW w:w="874" w:type="dxa"/>
          </w:tcPr>
          <w:p w14:paraId="6AE77694"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102,1</w:t>
            </w:r>
          </w:p>
        </w:tc>
      </w:tr>
      <w:tr w:rsidR="0077014E" w:rsidRPr="00690AEF" w14:paraId="6006D35C" w14:textId="77777777" w:rsidTr="00D30C07">
        <w:trPr>
          <w:trHeight w:val="470"/>
        </w:trPr>
        <w:tc>
          <w:tcPr>
            <w:tcW w:w="967" w:type="dxa"/>
          </w:tcPr>
          <w:p w14:paraId="07BB264C"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Август</w:t>
            </w:r>
          </w:p>
        </w:tc>
        <w:tc>
          <w:tcPr>
            <w:tcW w:w="1018" w:type="dxa"/>
          </w:tcPr>
          <w:p w14:paraId="31B8EF34"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101,1</w:t>
            </w:r>
          </w:p>
        </w:tc>
        <w:tc>
          <w:tcPr>
            <w:tcW w:w="0" w:type="auto"/>
          </w:tcPr>
          <w:p w14:paraId="1EBD5D35"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101,2</w:t>
            </w:r>
          </w:p>
        </w:tc>
        <w:tc>
          <w:tcPr>
            <w:tcW w:w="666" w:type="dxa"/>
          </w:tcPr>
          <w:p w14:paraId="61AD8063"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p w14:paraId="58233067" w14:textId="77777777" w:rsidR="0077014E" w:rsidRPr="00690AEF" w:rsidRDefault="0077014E" w:rsidP="00690AEF">
            <w:pPr>
              <w:spacing w:after="0" w:line="240" w:lineRule="auto"/>
              <w:rPr>
                <w:rFonts w:ascii="Times New Roman" w:hAnsi="Times New Roman" w:cs="Times New Roman"/>
                <w:sz w:val="20"/>
                <w:szCs w:val="20"/>
                <w:lang w:val="ky-KG"/>
              </w:rPr>
            </w:pPr>
          </w:p>
        </w:tc>
        <w:tc>
          <w:tcPr>
            <w:tcW w:w="1042" w:type="dxa"/>
          </w:tcPr>
          <w:p w14:paraId="5904C279"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0" w:type="auto"/>
          </w:tcPr>
          <w:p w14:paraId="26A57ABE"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101,0</w:t>
            </w:r>
          </w:p>
        </w:tc>
        <w:tc>
          <w:tcPr>
            <w:tcW w:w="0" w:type="auto"/>
          </w:tcPr>
          <w:p w14:paraId="35629C3F"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100,5</w:t>
            </w:r>
          </w:p>
        </w:tc>
        <w:tc>
          <w:tcPr>
            <w:tcW w:w="0" w:type="auto"/>
          </w:tcPr>
          <w:p w14:paraId="2310F2D5"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98,3</w:t>
            </w:r>
          </w:p>
        </w:tc>
        <w:tc>
          <w:tcPr>
            <w:tcW w:w="0" w:type="auto"/>
          </w:tcPr>
          <w:p w14:paraId="5C4095F7"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98,8</w:t>
            </w:r>
          </w:p>
        </w:tc>
        <w:tc>
          <w:tcPr>
            <w:tcW w:w="0" w:type="auto"/>
          </w:tcPr>
          <w:p w14:paraId="34C61499"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100,4</w:t>
            </w:r>
          </w:p>
        </w:tc>
        <w:tc>
          <w:tcPr>
            <w:tcW w:w="874" w:type="dxa"/>
          </w:tcPr>
          <w:p w14:paraId="2E1112B1"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100,9</w:t>
            </w:r>
          </w:p>
        </w:tc>
      </w:tr>
      <w:tr w:rsidR="0077014E" w:rsidRPr="00690AEF" w14:paraId="39054852" w14:textId="77777777" w:rsidTr="00D30C07">
        <w:trPr>
          <w:trHeight w:val="289"/>
        </w:trPr>
        <w:tc>
          <w:tcPr>
            <w:tcW w:w="967" w:type="dxa"/>
          </w:tcPr>
          <w:p w14:paraId="00E76012"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Сентябрь</w:t>
            </w:r>
          </w:p>
        </w:tc>
        <w:tc>
          <w:tcPr>
            <w:tcW w:w="1018" w:type="dxa"/>
          </w:tcPr>
          <w:p w14:paraId="475D3861"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0" w:type="auto"/>
          </w:tcPr>
          <w:p w14:paraId="5E48B0A9"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100,2              </w:t>
            </w:r>
          </w:p>
        </w:tc>
        <w:tc>
          <w:tcPr>
            <w:tcW w:w="666" w:type="dxa"/>
          </w:tcPr>
          <w:p w14:paraId="25AE3D61"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1042" w:type="dxa"/>
          </w:tcPr>
          <w:p w14:paraId="287580FD"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0" w:type="auto"/>
          </w:tcPr>
          <w:p w14:paraId="3EE24014"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97,9</w:t>
            </w:r>
          </w:p>
        </w:tc>
        <w:tc>
          <w:tcPr>
            <w:tcW w:w="0" w:type="auto"/>
          </w:tcPr>
          <w:p w14:paraId="08C114C3"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97,3</w:t>
            </w:r>
          </w:p>
        </w:tc>
        <w:tc>
          <w:tcPr>
            <w:tcW w:w="0" w:type="auto"/>
          </w:tcPr>
          <w:p w14:paraId="724639FB"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101,1</w:t>
            </w:r>
          </w:p>
        </w:tc>
        <w:tc>
          <w:tcPr>
            <w:tcW w:w="0" w:type="auto"/>
          </w:tcPr>
          <w:p w14:paraId="0B2B346B"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101,9</w:t>
            </w:r>
          </w:p>
        </w:tc>
        <w:tc>
          <w:tcPr>
            <w:tcW w:w="0" w:type="auto"/>
          </w:tcPr>
          <w:p w14:paraId="1386A572"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99,9</w:t>
            </w:r>
          </w:p>
        </w:tc>
        <w:tc>
          <w:tcPr>
            <w:tcW w:w="874" w:type="dxa"/>
          </w:tcPr>
          <w:p w14:paraId="2F85BF36"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100,4</w:t>
            </w:r>
          </w:p>
        </w:tc>
      </w:tr>
      <w:tr w:rsidR="0077014E" w:rsidRPr="00690AEF" w14:paraId="6C1911F4" w14:textId="77777777" w:rsidTr="00D30C07">
        <w:trPr>
          <w:trHeight w:val="293"/>
        </w:trPr>
        <w:tc>
          <w:tcPr>
            <w:tcW w:w="967" w:type="dxa"/>
            <w:tcBorders>
              <w:bottom w:val="single" w:sz="12" w:space="0" w:color="auto"/>
            </w:tcBorders>
          </w:tcPr>
          <w:p w14:paraId="1AB43321" w14:textId="77777777" w:rsidR="0077014E" w:rsidRPr="00690AEF" w:rsidRDefault="0077014E" w:rsidP="00690AEF">
            <w:pPr>
              <w:spacing w:after="0" w:line="240" w:lineRule="auto"/>
              <w:rPr>
                <w:rFonts w:ascii="Times New Roman" w:hAnsi="Times New Roman" w:cs="Times New Roman"/>
                <w:sz w:val="20"/>
                <w:szCs w:val="20"/>
                <w:lang w:val="ky-KG"/>
              </w:rPr>
            </w:pPr>
          </w:p>
          <w:p w14:paraId="0E1A3B74"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Октябрь</w:t>
            </w:r>
          </w:p>
        </w:tc>
        <w:tc>
          <w:tcPr>
            <w:tcW w:w="1018" w:type="dxa"/>
            <w:tcBorders>
              <w:bottom w:val="single" w:sz="12" w:space="0" w:color="auto"/>
            </w:tcBorders>
          </w:tcPr>
          <w:p w14:paraId="1F67890A"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62010B70"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100,5</w:t>
            </w:r>
          </w:p>
        </w:tc>
        <w:tc>
          <w:tcPr>
            <w:tcW w:w="0" w:type="auto"/>
            <w:tcBorders>
              <w:bottom w:val="single" w:sz="12" w:space="0" w:color="auto"/>
            </w:tcBorders>
          </w:tcPr>
          <w:p w14:paraId="5D20BA7A" w14:textId="77777777" w:rsidR="0077014E" w:rsidRPr="00690AEF" w:rsidRDefault="0077014E" w:rsidP="00690AEF">
            <w:pPr>
              <w:spacing w:after="0" w:line="240" w:lineRule="auto"/>
              <w:rPr>
                <w:rFonts w:ascii="Times New Roman" w:hAnsi="Times New Roman" w:cs="Times New Roman"/>
                <w:sz w:val="20"/>
                <w:szCs w:val="20"/>
                <w:lang w:val="ky-KG"/>
              </w:rPr>
            </w:pPr>
          </w:p>
          <w:p w14:paraId="4B9EBEA6"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100,2                   </w:t>
            </w:r>
          </w:p>
        </w:tc>
        <w:tc>
          <w:tcPr>
            <w:tcW w:w="666" w:type="dxa"/>
            <w:tcBorders>
              <w:bottom w:val="single" w:sz="12" w:space="0" w:color="auto"/>
            </w:tcBorders>
          </w:tcPr>
          <w:p w14:paraId="2404C876"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668B2EC2"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101,0</w:t>
            </w:r>
          </w:p>
        </w:tc>
        <w:tc>
          <w:tcPr>
            <w:tcW w:w="1042" w:type="dxa"/>
            <w:tcBorders>
              <w:bottom w:val="single" w:sz="12" w:space="0" w:color="auto"/>
            </w:tcBorders>
          </w:tcPr>
          <w:p w14:paraId="048DA4CB"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48F7AAD4"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100,0</w:t>
            </w:r>
          </w:p>
        </w:tc>
        <w:tc>
          <w:tcPr>
            <w:tcW w:w="0" w:type="auto"/>
            <w:tcBorders>
              <w:bottom w:val="single" w:sz="12" w:space="0" w:color="auto"/>
            </w:tcBorders>
          </w:tcPr>
          <w:p w14:paraId="606171DD"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155A05E0"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104,5</w:t>
            </w:r>
          </w:p>
        </w:tc>
        <w:tc>
          <w:tcPr>
            <w:tcW w:w="0" w:type="auto"/>
            <w:tcBorders>
              <w:bottom w:val="single" w:sz="12" w:space="0" w:color="auto"/>
            </w:tcBorders>
          </w:tcPr>
          <w:p w14:paraId="39A02D01"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50EB55E8"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101,1</w:t>
            </w:r>
          </w:p>
        </w:tc>
        <w:tc>
          <w:tcPr>
            <w:tcW w:w="0" w:type="auto"/>
            <w:tcBorders>
              <w:bottom w:val="single" w:sz="12" w:space="0" w:color="auto"/>
            </w:tcBorders>
          </w:tcPr>
          <w:p w14:paraId="6F4B7740"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w:t>
            </w:r>
          </w:p>
          <w:p w14:paraId="3D2AC783"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111,7</w:t>
            </w:r>
          </w:p>
        </w:tc>
        <w:tc>
          <w:tcPr>
            <w:tcW w:w="0" w:type="auto"/>
            <w:tcBorders>
              <w:bottom w:val="single" w:sz="12" w:space="0" w:color="auto"/>
            </w:tcBorders>
          </w:tcPr>
          <w:p w14:paraId="2D34D0C5" w14:textId="77777777" w:rsidR="0077014E" w:rsidRPr="00690AEF" w:rsidRDefault="0077014E" w:rsidP="00690AEF">
            <w:pPr>
              <w:spacing w:after="0" w:line="240" w:lineRule="auto"/>
              <w:jc w:val="center"/>
              <w:rPr>
                <w:rFonts w:ascii="Times New Roman" w:hAnsi="Times New Roman" w:cs="Times New Roman"/>
                <w:sz w:val="20"/>
                <w:szCs w:val="20"/>
                <w:lang w:val="ky-KG"/>
              </w:rPr>
            </w:pPr>
          </w:p>
          <w:p w14:paraId="5E39E9C9" w14:textId="77777777" w:rsidR="0077014E" w:rsidRPr="00690AEF" w:rsidRDefault="0077014E" w:rsidP="00690AEF">
            <w:pPr>
              <w:spacing w:after="0" w:line="240" w:lineRule="auto"/>
              <w:jc w:val="center"/>
              <w:rPr>
                <w:rFonts w:ascii="Times New Roman" w:hAnsi="Times New Roman" w:cs="Times New Roman"/>
                <w:sz w:val="20"/>
                <w:szCs w:val="20"/>
                <w:lang w:val="ky-KG"/>
              </w:rPr>
            </w:pPr>
            <w:r w:rsidRPr="00690AEF">
              <w:rPr>
                <w:rFonts w:ascii="Times New Roman" w:hAnsi="Times New Roman" w:cs="Times New Roman"/>
                <w:sz w:val="20"/>
                <w:szCs w:val="20"/>
                <w:lang w:val="ky-KG"/>
              </w:rPr>
              <w:t>102,2</w:t>
            </w:r>
          </w:p>
        </w:tc>
        <w:tc>
          <w:tcPr>
            <w:tcW w:w="0" w:type="auto"/>
            <w:tcBorders>
              <w:bottom w:val="single" w:sz="12" w:space="0" w:color="auto"/>
            </w:tcBorders>
          </w:tcPr>
          <w:p w14:paraId="6ECAA426" w14:textId="77777777" w:rsidR="0077014E" w:rsidRPr="00690AEF" w:rsidRDefault="0077014E" w:rsidP="00690AEF">
            <w:pPr>
              <w:spacing w:after="0" w:line="240" w:lineRule="auto"/>
              <w:rPr>
                <w:rFonts w:ascii="Times New Roman" w:hAnsi="Times New Roman" w:cs="Times New Roman"/>
                <w:sz w:val="20"/>
                <w:szCs w:val="20"/>
                <w:lang w:val="ky-KG"/>
              </w:rPr>
            </w:pPr>
          </w:p>
          <w:p w14:paraId="6F0847BA"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100,3</w:t>
            </w:r>
          </w:p>
        </w:tc>
        <w:tc>
          <w:tcPr>
            <w:tcW w:w="874" w:type="dxa"/>
            <w:tcBorders>
              <w:bottom w:val="single" w:sz="12" w:space="0" w:color="auto"/>
            </w:tcBorders>
          </w:tcPr>
          <w:p w14:paraId="2BB4A993"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w:t>
            </w:r>
          </w:p>
          <w:p w14:paraId="4CDA41BF" w14:textId="77777777" w:rsidR="0077014E" w:rsidRPr="00690AEF" w:rsidRDefault="0077014E" w:rsidP="00690AEF">
            <w:pPr>
              <w:spacing w:after="0" w:line="240" w:lineRule="auto"/>
              <w:rPr>
                <w:rFonts w:ascii="Times New Roman" w:hAnsi="Times New Roman" w:cs="Times New Roman"/>
                <w:sz w:val="20"/>
                <w:szCs w:val="20"/>
                <w:lang w:val="ky-KG"/>
              </w:rPr>
            </w:pPr>
            <w:r w:rsidRPr="00690AEF">
              <w:rPr>
                <w:rFonts w:ascii="Times New Roman" w:hAnsi="Times New Roman" w:cs="Times New Roman"/>
                <w:sz w:val="20"/>
                <w:szCs w:val="20"/>
                <w:lang w:val="ky-KG"/>
              </w:rPr>
              <w:t xml:space="preserve">   101,2</w:t>
            </w:r>
          </w:p>
        </w:tc>
      </w:tr>
    </w:tbl>
    <w:p w14:paraId="18D2A81E" w14:textId="77777777" w:rsidR="0077014E" w:rsidRPr="00690AEF" w:rsidRDefault="0077014E" w:rsidP="00690AEF">
      <w:pPr>
        <w:spacing w:after="0"/>
        <w:jc w:val="both"/>
        <w:rPr>
          <w:rFonts w:ascii="Times New Roman" w:hAnsi="Times New Roman" w:cs="Times New Roman"/>
          <w:sz w:val="20"/>
          <w:szCs w:val="20"/>
        </w:rPr>
      </w:pPr>
    </w:p>
    <w:p w14:paraId="64883EB8" w14:textId="77777777" w:rsidR="0077014E" w:rsidRPr="0077014E" w:rsidRDefault="0077014E" w:rsidP="0077014E">
      <w:pPr>
        <w:spacing w:after="0"/>
        <w:ind w:firstLine="709"/>
        <w:jc w:val="both"/>
        <w:rPr>
          <w:rFonts w:ascii="Times New Roman" w:hAnsi="Times New Roman" w:cs="Times New Roman"/>
          <w:sz w:val="24"/>
          <w:szCs w:val="24"/>
          <w:lang w:val="ky-KG"/>
        </w:rPr>
      </w:pPr>
      <w:r w:rsidRPr="0077014E">
        <w:rPr>
          <w:rFonts w:ascii="Times New Roman" w:hAnsi="Times New Roman" w:cs="Times New Roman"/>
          <w:sz w:val="24"/>
          <w:szCs w:val="24"/>
        </w:rPr>
        <w:t>В октябре 2025г. по сравнению с предыдущим месяцем</w:t>
      </w:r>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снизились</w:t>
      </w:r>
      <w:proofErr w:type="spellEnd"/>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цены на фрукты 0,7 процента</w:t>
      </w:r>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Снизились</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цены</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виноград</w:t>
      </w:r>
      <w:proofErr w:type="spellEnd"/>
      <w:r w:rsidRPr="0077014E">
        <w:rPr>
          <w:rFonts w:ascii="Times New Roman" w:hAnsi="Times New Roman" w:cs="Times New Roman"/>
          <w:sz w:val="24"/>
          <w:szCs w:val="24"/>
          <w:lang w:val="ky-KG"/>
        </w:rPr>
        <w:t xml:space="preserve"> – 11,4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лимоны</w:t>
      </w:r>
      <w:proofErr w:type="spellEnd"/>
      <w:r w:rsidRPr="0077014E">
        <w:rPr>
          <w:rFonts w:ascii="Times New Roman" w:hAnsi="Times New Roman" w:cs="Times New Roman"/>
          <w:sz w:val="24"/>
          <w:szCs w:val="24"/>
          <w:lang w:val="ky-KG"/>
        </w:rPr>
        <w:t xml:space="preserve"> – 4,9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яблоки</w:t>
      </w:r>
      <w:proofErr w:type="spellEnd"/>
      <w:r w:rsidRPr="0077014E">
        <w:rPr>
          <w:rFonts w:ascii="Times New Roman" w:hAnsi="Times New Roman" w:cs="Times New Roman"/>
          <w:sz w:val="24"/>
          <w:szCs w:val="24"/>
          <w:lang w:val="ky-KG"/>
        </w:rPr>
        <w:t xml:space="preserve"> – 3,9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апельсины</w:t>
      </w:r>
      <w:proofErr w:type="spellEnd"/>
      <w:r w:rsidRPr="0077014E">
        <w:rPr>
          <w:rFonts w:ascii="Times New Roman" w:hAnsi="Times New Roman" w:cs="Times New Roman"/>
          <w:sz w:val="24"/>
          <w:szCs w:val="24"/>
          <w:lang w:val="ky-KG"/>
        </w:rPr>
        <w:t xml:space="preserve"> – 2,2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Повысились</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цены</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клубник</w:t>
      </w:r>
      <w:proofErr w:type="spellEnd"/>
      <w:r w:rsidRPr="0077014E">
        <w:rPr>
          <w:rFonts w:ascii="Times New Roman" w:hAnsi="Times New Roman" w:cs="Times New Roman"/>
          <w:sz w:val="24"/>
          <w:szCs w:val="24"/>
        </w:rPr>
        <w:t>у</w:t>
      </w:r>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малину</w:t>
      </w:r>
      <w:proofErr w:type="spellEnd"/>
      <w:r w:rsidRPr="0077014E">
        <w:rPr>
          <w:rFonts w:ascii="Times New Roman" w:hAnsi="Times New Roman" w:cs="Times New Roman"/>
          <w:sz w:val="24"/>
          <w:szCs w:val="24"/>
          <w:lang w:val="ky-KG"/>
        </w:rPr>
        <w:t xml:space="preserve"> – на 3,9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груши</w:t>
      </w:r>
      <w:proofErr w:type="spellEnd"/>
      <w:r w:rsidRPr="0077014E">
        <w:rPr>
          <w:rFonts w:ascii="Times New Roman" w:hAnsi="Times New Roman" w:cs="Times New Roman"/>
          <w:sz w:val="24"/>
          <w:szCs w:val="24"/>
          <w:lang w:val="ky-KG"/>
        </w:rPr>
        <w:t xml:space="preserve"> – на 2,5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
    <w:p w14:paraId="59DAFF0B" w14:textId="77777777" w:rsidR="0077014E" w:rsidRPr="0077014E" w:rsidRDefault="0077014E" w:rsidP="0077014E">
      <w:pPr>
        <w:spacing w:after="0"/>
        <w:ind w:firstLine="709"/>
        <w:jc w:val="both"/>
        <w:rPr>
          <w:rFonts w:ascii="Times New Roman" w:hAnsi="Times New Roman" w:cs="Times New Roman"/>
          <w:sz w:val="24"/>
          <w:szCs w:val="24"/>
          <w:lang w:val="ky-KG"/>
        </w:rPr>
      </w:pPr>
      <w:proofErr w:type="spellStart"/>
      <w:r w:rsidRPr="0077014E">
        <w:rPr>
          <w:rFonts w:ascii="Times New Roman" w:hAnsi="Times New Roman" w:cs="Times New Roman"/>
          <w:sz w:val="24"/>
          <w:szCs w:val="24"/>
          <w:lang w:val="ky-KG"/>
        </w:rPr>
        <w:t>Овощи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подоражали</w:t>
      </w:r>
      <w:proofErr w:type="spellEnd"/>
      <w:r w:rsidRPr="0077014E">
        <w:rPr>
          <w:rFonts w:ascii="Times New Roman" w:hAnsi="Times New Roman" w:cs="Times New Roman"/>
          <w:sz w:val="24"/>
          <w:szCs w:val="24"/>
          <w:lang w:val="ky-KG"/>
        </w:rPr>
        <w:t xml:space="preserve"> на 0,7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огурцы</w:t>
      </w:r>
      <w:proofErr w:type="spellEnd"/>
      <w:r w:rsidRPr="0077014E">
        <w:rPr>
          <w:rFonts w:ascii="Times New Roman" w:hAnsi="Times New Roman" w:cs="Times New Roman"/>
          <w:sz w:val="24"/>
          <w:szCs w:val="24"/>
          <w:lang w:val="ky-KG"/>
        </w:rPr>
        <w:t xml:space="preserve"> – 45,2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помидоры</w:t>
      </w:r>
      <w:proofErr w:type="spellEnd"/>
      <w:r w:rsidRPr="0077014E">
        <w:rPr>
          <w:rFonts w:ascii="Times New Roman" w:hAnsi="Times New Roman" w:cs="Times New Roman"/>
          <w:sz w:val="24"/>
          <w:szCs w:val="24"/>
          <w:lang w:val="ky-KG"/>
        </w:rPr>
        <w:t xml:space="preserve"> – на 29,8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лук </w:t>
      </w:r>
      <w:proofErr w:type="spellStart"/>
      <w:r w:rsidRPr="0077014E">
        <w:rPr>
          <w:rFonts w:ascii="Times New Roman" w:hAnsi="Times New Roman" w:cs="Times New Roman"/>
          <w:sz w:val="24"/>
          <w:szCs w:val="24"/>
          <w:lang w:val="ky-KG"/>
        </w:rPr>
        <w:t>зеленый</w:t>
      </w:r>
      <w:proofErr w:type="spellEnd"/>
      <w:r w:rsidRPr="0077014E">
        <w:rPr>
          <w:rFonts w:ascii="Times New Roman" w:hAnsi="Times New Roman" w:cs="Times New Roman"/>
          <w:sz w:val="24"/>
          <w:szCs w:val="24"/>
          <w:lang w:val="ky-KG"/>
        </w:rPr>
        <w:t xml:space="preserve"> – 29,5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чеснок – на 15,3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баклажаны</w:t>
      </w:r>
      <w:proofErr w:type="spellEnd"/>
      <w:r w:rsidRPr="0077014E">
        <w:rPr>
          <w:rFonts w:ascii="Times New Roman" w:hAnsi="Times New Roman" w:cs="Times New Roman"/>
          <w:sz w:val="24"/>
          <w:szCs w:val="24"/>
          <w:lang w:val="ky-KG"/>
        </w:rPr>
        <w:t xml:space="preserve"> – на 3,2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тыква</w:t>
      </w:r>
      <w:proofErr w:type="spellEnd"/>
      <w:r w:rsidRPr="0077014E">
        <w:rPr>
          <w:rFonts w:ascii="Times New Roman" w:hAnsi="Times New Roman" w:cs="Times New Roman"/>
          <w:sz w:val="24"/>
          <w:szCs w:val="24"/>
          <w:lang w:val="ky-KG"/>
        </w:rPr>
        <w:t xml:space="preserve"> – на 2 процент, </w:t>
      </w:r>
      <w:proofErr w:type="spellStart"/>
      <w:r w:rsidRPr="0077014E">
        <w:rPr>
          <w:rFonts w:ascii="Times New Roman" w:hAnsi="Times New Roman" w:cs="Times New Roman"/>
          <w:sz w:val="24"/>
          <w:szCs w:val="24"/>
          <w:lang w:val="ky-KG"/>
        </w:rPr>
        <w:t>морковка</w:t>
      </w:r>
      <w:proofErr w:type="spellEnd"/>
      <w:r w:rsidRPr="0077014E">
        <w:rPr>
          <w:rFonts w:ascii="Times New Roman" w:hAnsi="Times New Roman" w:cs="Times New Roman"/>
          <w:sz w:val="24"/>
          <w:szCs w:val="24"/>
          <w:lang w:val="ky-KG"/>
        </w:rPr>
        <w:t xml:space="preserve"> – на 0,6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лук – на 0,3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 xml:space="preserve">Наряду </w:t>
      </w:r>
      <w:r w:rsidRPr="0077014E">
        <w:rPr>
          <w:rFonts w:ascii="Times New Roman" w:hAnsi="Times New Roman" w:cs="Times New Roman"/>
          <w:sz w:val="24"/>
          <w:szCs w:val="24"/>
        </w:rPr>
        <w:lastRenderedPageBreak/>
        <w:t>с этим</w:t>
      </w:r>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снизились</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цены</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редиску</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редьку</w:t>
      </w:r>
      <w:proofErr w:type="spellEnd"/>
      <w:r w:rsidRPr="0077014E">
        <w:rPr>
          <w:rFonts w:ascii="Times New Roman" w:hAnsi="Times New Roman" w:cs="Times New Roman"/>
          <w:sz w:val="24"/>
          <w:szCs w:val="24"/>
          <w:lang w:val="ky-KG"/>
        </w:rPr>
        <w:t xml:space="preserve"> 27,1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картофель – на 7,6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свекла</w:t>
      </w:r>
      <w:proofErr w:type="spellEnd"/>
      <w:r w:rsidRPr="0077014E">
        <w:rPr>
          <w:rFonts w:ascii="Times New Roman" w:hAnsi="Times New Roman" w:cs="Times New Roman"/>
          <w:sz w:val="24"/>
          <w:szCs w:val="24"/>
          <w:lang w:val="ky-KG"/>
        </w:rPr>
        <w:t xml:space="preserve"> – на 1,4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капуста – на 1,2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
    <w:p w14:paraId="41773FE8" w14:textId="77777777" w:rsidR="0077014E" w:rsidRPr="00690AEF" w:rsidRDefault="0077014E" w:rsidP="0077014E">
      <w:pPr>
        <w:ind w:firstLine="709"/>
        <w:jc w:val="both"/>
        <w:rPr>
          <w:sz w:val="8"/>
          <w:szCs w:val="8"/>
          <w:lang w:val="ky-KG"/>
        </w:rPr>
      </w:pPr>
    </w:p>
    <w:p w14:paraId="16DB8B3D" w14:textId="2CDCF8C4" w:rsidR="0077014E" w:rsidRPr="0077014E" w:rsidRDefault="0077014E" w:rsidP="0077014E">
      <w:pPr>
        <w:spacing w:after="0"/>
        <w:jc w:val="both"/>
        <w:outlineLvl w:val="0"/>
        <w:rPr>
          <w:rFonts w:ascii="Times New Roman" w:hAnsi="Times New Roman" w:cs="Times New Roman"/>
          <w:b/>
          <w:sz w:val="24"/>
          <w:szCs w:val="24"/>
        </w:rPr>
      </w:pPr>
      <w:r w:rsidRPr="0077014E">
        <w:rPr>
          <w:rFonts w:ascii="Times New Roman" w:hAnsi="Times New Roman" w:cs="Times New Roman"/>
          <w:b/>
          <w:sz w:val="24"/>
          <w:szCs w:val="24"/>
        </w:rPr>
        <w:t>Таблица 4</w:t>
      </w:r>
      <w:r w:rsidR="00690AEF">
        <w:rPr>
          <w:rFonts w:ascii="Times New Roman" w:hAnsi="Times New Roman" w:cs="Times New Roman"/>
          <w:b/>
          <w:sz w:val="24"/>
          <w:szCs w:val="24"/>
          <w:lang w:val="ru-RU"/>
        </w:rPr>
        <w:t>2</w:t>
      </w:r>
      <w:r w:rsidRPr="0077014E">
        <w:rPr>
          <w:rFonts w:ascii="Times New Roman" w:hAnsi="Times New Roman" w:cs="Times New Roman"/>
          <w:b/>
          <w:sz w:val="24"/>
          <w:szCs w:val="24"/>
        </w:rPr>
        <w:t>: Индексы потребительских цен на отдельные виды плодоовощной</w:t>
      </w:r>
    </w:p>
    <w:p w14:paraId="7F796279" w14:textId="77777777" w:rsidR="0077014E" w:rsidRPr="0077014E" w:rsidRDefault="0077014E" w:rsidP="0077014E">
      <w:pPr>
        <w:spacing w:after="0"/>
        <w:ind w:left="1418" w:hanging="2"/>
        <w:jc w:val="both"/>
        <w:outlineLvl w:val="0"/>
        <w:rPr>
          <w:rFonts w:ascii="Times New Roman" w:hAnsi="Times New Roman" w:cs="Times New Roman"/>
          <w:b/>
          <w:sz w:val="24"/>
          <w:szCs w:val="24"/>
        </w:rPr>
      </w:pPr>
      <w:proofErr w:type="spellStart"/>
      <w:r w:rsidRPr="0077014E">
        <w:rPr>
          <w:rFonts w:ascii="Times New Roman" w:hAnsi="Times New Roman" w:cs="Times New Roman"/>
          <w:b/>
          <w:sz w:val="24"/>
          <w:szCs w:val="24"/>
          <w:lang w:val="ky-KG"/>
        </w:rPr>
        <w:t>продукции</w:t>
      </w:r>
      <w:proofErr w:type="spellEnd"/>
      <w:r w:rsidRPr="0077014E">
        <w:rPr>
          <w:rFonts w:ascii="Times New Roman" w:hAnsi="Times New Roman" w:cs="Times New Roman"/>
          <w:b/>
          <w:sz w:val="24"/>
          <w:szCs w:val="24"/>
        </w:rPr>
        <w:t xml:space="preserve"> в 2025г.</w:t>
      </w:r>
    </w:p>
    <w:p w14:paraId="6EC3A873" w14:textId="77777777" w:rsidR="0077014E" w:rsidRPr="0077014E" w:rsidRDefault="0077014E" w:rsidP="0077014E">
      <w:pPr>
        <w:ind w:left="707" w:firstLine="709"/>
        <w:jc w:val="both"/>
        <w:rPr>
          <w:rFonts w:ascii="Times New Roman" w:hAnsi="Times New Roman" w:cs="Times New Roman"/>
          <w:i/>
          <w:sz w:val="18"/>
          <w:szCs w:val="18"/>
        </w:rPr>
      </w:pPr>
      <w:r w:rsidRPr="0077014E">
        <w:rPr>
          <w:rFonts w:ascii="Times New Roman" w:hAnsi="Times New Roman" w:cs="Times New Roman"/>
          <w:i/>
          <w:sz w:val="18"/>
          <w:szCs w:val="18"/>
        </w:rPr>
        <w:t>(в процентах к предыдущему месяцу)</w:t>
      </w: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77014E" w:rsidRPr="0077014E" w14:paraId="0EE07B53" w14:textId="77777777" w:rsidTr="00D30C07">
        <w:tc>
          <w:tcPr>
            <w:tcW w:w="1019" w:type="dxa"/>
            <w:tcBorders>
              <w:top w:val="single" w:sz="12" w:space="0" w:color="auto"/>
              <w:bottom w:val="single" w:sz="12" w:space="0" w:color="auto"/>
            </w:tcBorders>
          </w:tcPr>
          <w:p w14:paraId="09676AF3" w14:textId="77777777" w:rsidR="0077014E" w:rsidRPr="0077014E" w:rsidRDefault="0077014E" w:rsidP="0077014E">
            <w:pPr>
              <w:spacing w:after="0"/>
              <w:jc w:val="both"/>
              <w:rPr>
                <w:rFonts w:ascii="Times New Roman" w:hAnsi="Times New Roman" w:cs="Times New Roman"/>
                <w:sz w:val="20"/>
                <w:szCs w:val="20"/>
              </w:rPr>
            </w:pPr>
          </w:p>
        </w:tc>
        <w:tc>
          <w:tcPr>
            <w:tcW w:w="1046" w:type="dxa"/>
            <w:tcBorders>
              <w:top w:val="single" w:sz="12" w:space="0" w:color="auto"/>
              <w:bottom w:val="single" w:sz="12" w:space="0" w:color="auto"/>
            </w:tcBorders>
          </w:tcPr>
          <w:p w14:paraId="5F7E9304" w14:textId="77777777" w:rsidR="0077014E" w:rsidRPr="0077014E" w:rsidRDefault="0077014E" w:rsidP="0077014E">
            <w:pPr>
              <w:spacing w:after="0"/>
              <w:jc w:val="center"/>
              <w:rPr>
                <w:rFonts w:ascii="Times New Roman" w:hAnsi="Times New Roman" w:cs="Times New Roman"/>
                <w:b/>
                <w:sz w:val="20"/>
                <w:szCs w:val="20"/>
              </w:rPr>
            </w:pPr>
            <w:r w:rsidRPr="0077014E">
              <w:rPr>
                <w:rFonts w:ascii="Times New Roman" w:hAnsi="Times New Roman" w:cs="Times New Roman"/>
                <w:b/>
                <w:sz w:val="20"/>
                <w:szCs w:val="20"/>
              </w:rPr>
              <w:t>Морковь</w:t>
            </w:r>
          </w:p>
        </w:tc>
        <w:tc>
          <w:tcPr>
            <w:tcW w:w="918" w:type="dxa"/>
            <w:tcBorders>
              <w:top w:val="single" w:sz="12" w:space="0" w:color="auto"/>
              <w:bottom w:val="single" w:sz="12" w:space="0" w:color="auto"/>
            </w:tcBorders>
          </w:tcPr>
          <w:p w14:paraId="15DAD6C6" w14:textId="77777777" w:rsidR="0077014E" w:rsidRPr="0077014E" w:rsidRDefault="0077014E" w:rsidP="0077014E">
            <w:pPr>
              <w:spacing w:after="0"/>
              <w:jc w:val="center"/>
              <w:rPr>
                <w:rFonts w:ascii="Times New Roman" w:hAnsi="Times New Roman" w:cs="Times New Roman"/>
                <w:b/>
                <w:sz w:val="20"/>
                <w:szCs w:val="20"/>
              </w:rPr>
            </w:pPr>
            <w:r w:rsidRPr="0077014E">
              <w:rPr>
                <w:rFonts w:ascii="Times New Roman" w:hAnsi="Times New Roman" w:cs="Times New Roman"/>
                <w:b/>
                <w:sz w:val="20"/>
                <w:szCs w:val="20"/>
              </w:rPr>
              <w:t>Лук</w:t>
            </w:r>
          </w:p>
        </w:tc>
        <w:tc>
          <w:tcPr>
            <w:tcW w:w="991" w:type="dxa"/>
            <w:tcBorders>
              <w:top w:val="single" w:sz="12" w:space="0" w:color="auto"/>
              <w:bottom w:val="single" w:sz="12" w:space="0" w:color="auto"/>
            </w:tcBorders>
          </w:tcPr>
          <w:p w14:paraId="076E2700" w14:textId="77777777" w:rsidR="0077014E" w:rsidRPr="0077014E" w:rsidRDefault="0077014E" w:rsidP="0077014E">
            <w:pPr>
              <w:spacing w:after="0"/>
              <w:jc w:val="center"/>
              <w:rPr>
                <w:rFonts w:ascii="Times New Roman" w:hAnsi="Times New Roman" w:cs="Times New Roman"/>
                <w:b/>
                <w:sz w:val="20"/>
                <w:szCs w:val="20"/>
              </w:rPr>
            </w:pPr>
            <w:r w:rsidRPr="0077014E">
              <w:rPr>
                <w:rFonts w:ascii="Times New Roman" w:hAnsi="Times New Roman" w:cs="Times New Roman"/>
                <w:b/>
                <w:sz w:val="20"/>
                <w:szCs w:val="20"/>
              </w:rPr>
              <w:t>Капуста</w:t>
            </w:r>
          </w:p>
        </w:tc>
        <w:tc>
          <w:tcPr>
            <w:tcW w:w="986" w:type="dxa"/>
            <w:tcBorders>
              <w:top w:val="single" w:sz="12" w:space="0" w:color="auto"/>
              <w:bottom w:val="single" w:sz="12" w:space="0" w:color="auto"/>
            </w:tcBorders>
          </w:tcPr>
          <w:p w14:paraId="27DADFE7" w14:textId="77777777" w:rsidR="0077014E" w:rsidRPr="0077014E" w:rsidRDefault="0077014E" w:rsidP="0077014E">
            <w:pPr>
              <w:spacing w:after="0"/>
              <w:jc w:val="center"/>
              <w:rPr>
                <w:rFonts w:ascii="Times New Roman" w:hAnsi="Times New Roman" w:cs="Times New Roman"/>
                <w:b/>
                <w:sz w:val="20"/>
                <w:szCs w:val="20"/>
              </w:rPr>
            </w:pPr>
            <w:r w:rsidRPr="0077014E">
              <w:rPr>
                <w:rFonts w:ascii="Times New Roman" w:hAnsi="Times New Roman" w:cs="Times New Roman"/>
                <w:b/>
                <w:sz w:val="20"/>
                <w:szCs w:val="20"/>
              </w:rPr>
              <w:t>Свекла</w:t>
            </w:r>
          </w:p>
        </w:tc>
        <w:tc>
          <w:tcPr>
            <w:tcW w:w="1123" w:type="dxa"/>
            <w:tcBorders>
              <w:top w:val="single" w:sz="12" w:space="0" w:color="auto"/>
              <w:bottom w:val="single" w:sz="12" w:space="0" w:color="auto"/>
            </w:tcBorders>
          </w:tcPr>
          <w:p w14:paraId="12CC5D8A" w14:textId="77777777" w:rsidR="0077014E" w:rsidRPr="0077014E" w:rsidRDefault="0077014E" w:rsidP="0077014E">
            <w:pPr>
              <w:spacing w:after="0"/>
              <w:jc w:val="center"/>
              <w:rPr>
                <w:rFonts w:ascii="Times New Roman" w:hAnsi="Times New Roman" w:cs="Times New Roman"/>
                <w:b/>
                <w:sz w:val="20"/>
                <w:szCs w:val="20"/>
              </w:rPr>
            </w:pPr>
            <w:r w:rsidRPr="0077014E">
              <w:rPr>
                <w:rFonts w:ascii="Times New Roman" w:hAnsi="Times New Roman" w:cs="Times New Roman"/>
                <w:b/>
                <w:sz w:val="20"/>
                <w:szCs w:val="20"/>
              </w:rPr>
              <w:t>Огурцы</w:t>
            </w:r>
          </w:p>
        </w:tc>
        <w:tc>
          <w:tcPr>
            <w:tcW w:w="1271" w:type="dxa"/>
            <w:tcBorders>
              <w:top w:val="single" w:sz="12" w:space="0" w:color="auto"/>
              <w:bottom w:val="single" w:sz="12" w:space="0" w:color="auto"/>
            </w:tcBorders>
          </w:tcPr>
          <w:p w14:paraId="452D2896" w14:textId="77777777" w:rsidR="0077014E" w:rsidRPr="0077014E" w:rsidRDefault="0077014E" w:rsidP="0077014E">
            <w:pPr>
              <w:spacing w:after="0"/>
              <w:jc w:val="center"/>
              <w:rPr>
                <w:rFonts w:ascii="Times New Roman" w:hAnsi="Times New Roman" w:cs="Times New Roman"/>
                <w:b/>
                <w:sz w:val="20"/>
                <w:szCs w:val="20"/>
              </w:rPr>
            </w:pPr>
            <w:r w:rsidRPr="0077014E">
              <w:rPr>
                <w:rFonts w:ascii="Times New Roman" w:hAnsi="Times New Roman" w:cs="Times New Roman"/>
                <w:b/>
                <w:sz w:val="20"/>
                <w:szCs w:val="20"/>
              </w:rPr>
              <w:t>Помидоры</w:t>
            </w:r>
          </w:p>
        </w:tc>
        <w:tc>
          <w:tcPr>
            <w:tcW w:w="1121" w:type="dxa"/>
            <w:tcBorders>
              <w:top w:val="single" w:sz="12" w:space="0" w:color="auto"/>
              <w:bottom w:val="single" w:sz="12" w:space="0" w:color="auto"/>
            </w:tcBorders>
          </w:tcPr>
          <w:p w14:paraId="707AD7D5" w14:textId="77777777" w:rsidR="0077014E" w:rsidRPr="0077014E" w:rsidRDefault="0077014E" w:rsidP="0077014E">
            <w:pPr>
              <w:spacing w:after="0"/>
              <w:jc w:val="center"/>
              <w:rPr>
                <w:rFonts w:ascii="Times New Roman" w:hAnsi="Times New Roman" w:cs="Times New Roman"/>
                <w:b/>
                <w:sz w:val="20"/>
                <w:szCs w:val="20"/>
              </w:rPr>
            </w:pPr>
            <w:r w:rsidRPr="0077014E">
              <w:rPr>
                <w:rFonts w:ascii="Times New Roman" w:hAnsi="Times New Roman" w:cs="Times New Roman"/>
                <w:b/>
                <w:sz w:val="20"/>
                <w:szCs w:val="20"/>
              </w:rPr>
              <w:t>Яблоки</w:t>
            </w:r>
          </w:p>
        </w:tc>
        <w:tc>
          <w:tcPr>
            <w:tcW w:w="1272" w:type="dxa"/>
            <w:tcBorders>
              <w:top w:val="single" w:sz="12" w:space="0" w:color="auto"/>
              <w:bottom w:val="single" w:sz="12" w:space="0" w:color="auto"/>
            </w:tcBorders>
          </w:tcPr>
          <w:p w14:paraId="33B70250" w14:textId="77777777" w:rsidR="0077014E" w:rsidRPr="0077014E" w:rsidRDefault="0077014E" w:rsidP="0077014E">
            <w:pPr>
              <w:spacing w:after="0"/>
              <w:jc w:val="center"/>
              <w:rPr>
                <w:rFonts w:ascii="Times New Roman" w:hAnsi="Times New Roman" w:cs="Times New Roman"/>
                <w:b/>
                <w:sz w:val="20"/>
                <w:szCs w:val="20"/>
              </w:rPr>
            </w:pPr>
            <w:r w:rsidRPr="0077014E">
              <w:rPr>
                <w:rFonts w:ascii="Times New Roman" w:hAnsi="Times New Roman" w:cs="Times New Roman"/>
                <w:b/>
                <w:sz w:val="20"/>
                <w:szCs w:val="20"/>
              </w:rPr>
              <w:t>Картофель</w:t>
            </w:r>
          </w:p>
        </w:tc>
      </w:tr>
      <w:tr w:rsidR="0077014E" w:rsidRPr="0077014E" w14:paraId="30ADDCD1" w14:textId="77777777" w:rsidTr="00D30C07">
        <w:trPr>
          <w:trHeight w:val="89"/>
        </w:trPr>
        <w:tc>
          <w:tcPr>
            <w:tcW w:w="1019" w:type="dxa"/>
            <w:tcBorders>
              <w:top w:val="single" w:sz="12" w:space="0" w:color="auto"/>
            </w:tcBorders>
          </w:tcPr>
          <w:p w14:paraId="54E7E4D6" w14:textId="77777777" w:rsidR="0077014E" w:rsidRPr="0077014E" w:rsidRDefault="0077014E" w:rsidP="0077014E">
            <w:pPr>
              <w:spacing w:after="0"/>
              <w:jc w:val="both"/>
              <w:rPr>
                <w:rFonts w:ascii="Times New Roman" w:hAnsi="Times New Roman" w:cs="Times New Roman"/>
                <w:sz w:val="20"/>
                <w:szCs w:val="20"/>
              </w:rPr>
            </w:pPr>
          </w:p>
        </w:tc>
        <w:tc>
          <w:tcPr>
            <w:tcW w:w="1046" w:type="dxa"/>
            <w:tcBorders>
              <w:top w:val="single" w:sz="12" w:space="0" w:color="auto"/>
            </w:tcBorders>
          </w:tcPr>
          <w:p w14:paraId="5F42BCBB" w14:textId="77777777" w:rsidR="0077014E" w:rsidRPr="0077014E" w:rsidRDefault="0077014E" w:rsidP="0077014E">
            <w:pPr>
              <w:spacing w:after="0"/>
              <w:jc w:val="center"/>
              <w:rPr>
                <w:rFonts w:ascii="Times New Roman" w:hAnsi="Times New Roman" w:cs="Times New Roman"/>
                <w:sz w:val="20"/>
                <w:szCs w:val="20"/>
              </w:rPr>
            </w:pPr>
          </w:p>
        </w:tc>
        <w:tc>
          <w:tcPr>
            <w:tcW w:w="918" w:type="dxa"/>
            <w:tcBorders>
              <w:top w:val="single" w:sz="12" w:space="0" w:color="auto"/>
            </w:tcBorders>
          </w:tcPr>
          <w:p w14:paraId="1E4F4DB8" w14:textId="77777777" w:rsidR="0077014E" w:rsidRPr="0077014E" w:rsidRDefault="0077014E" w:rsidP="0077014E">
            <w:pPr>
              <w:spacing w:after="0"/>
              <w:jc w:val="center"/>
              <w:rPr>
                <w:rFonts w:ascii="Times New Roman" w:hAnsi="Times New Roman" w:cs="Times New Roman"/>
                <w:sz w:val="20"/>
                <w:szCs w:val="20"/>
              </w:rPr>
            </w:pPr>
          </w:p>
        </w:tc>
        <w:tc>
          <w:tcPr>
            <w:tcW w:w="991" w:type="dxa"/>
            <w:tcBorders>
              <w:top w:val="single" w:sz="12" w:space="0" w:color="auto"/>
            </w:tcBorders>
          </w:tcPr>
          <w:p w14:paraId="63654204" w14:textId="77777777" w:rsidR="0077014E" w:rsidRPr="0077014E" w:rsidRDefault="0077014E" w:rsidP="0077014E">
            <w:pPr>
              <w:spacing w:after="0"/>
              <w:jc w:val="center"/>
              <w:rPr>
                <w:rFonts w:ascii="Times New Roman" w:hAnsi="Times New Roman" w:cs="Times New Roman"/>
                <w:sz w:val="20"/>
                <w:szCs w:val="20"/>
              </w:rPr>
            </w:pPr>
          </w:p>
        </w:tc>
        <w:tc>
          <w:tcPr>
            <w:tcW w:w="986" w:type="dxa"/>
            <w:tcBorders>
              <w:top w:val="single" w:sz="12" w:space="0" w:color="auto"/>
            </w:tcBorders>
          </w:tcPr>
          <w:p w14:paraId="3EA279CE" w14:textId="77777777" w:rsidR="0077014E" w:rsidRPr="0077014E" w:rsidRDefault="0077014E" w:rsidP="0077014E">
            <w:pPr>
              <w:spacing w:after="0"/>
              <w:jc w:val="center"/>
              <w:rPr>
                <w:rFonts w:ascii="Times New Roman" w:hAnsi="Times New Roman" w:cs="Times New Roman"/>
                <w:sz w:val="20"/>
                <w:szCs w:val="20"/>
              </w:rPr>
            </w:pPr>
          </w:p>
        </w:tc>
        <w:tc>
          <w:tcPr>
            <w:tcW w:w="1123" w:type="dxa"/>
            <w:tcBorders>
              <w:top w:val="single" w:sz="12" w:space="0" w:color="auto"/>
            </w:tcBorders>
          </w:tcPr>
          <w:p w14:paraId="7A27B251" w14:textId="77777777" w:rsidR="0077014E" w:rsidRPr="0077014E" w:rsidRDefault="0077014E" w:rsidP="0077014E">
            <w:pPr>
              <w:spacing w:after="0"/>
              <w:jc w:val="center"/>
              <w:rPr>
                <w:rFonts w:ascii="Times New Roman" w:hAnsi="Times New Roman" w:cs="Times New Roman"/>
                <w:sz w:val="20"/>
                <w:szCs w:val="20"/>
              </w:rPr>
            </w:pPr>
          </w:p>
        </w:tc>
        <w:tc>
          <w:tcPr>
            <w:tcW w:w="1271" w:type="dxa"/>
            <w:tcBorders>
              <w:top w:val="single" w:sz="12" w:space="0" w:color="auto"/>
            </w:tcBorders>
          </w:tcPr>
          <w:p w14:paraId="5FF0CF80" w14:textId="77777777" w:rsidR="0077014E" w:rsidRPr="0077014E" w:rsidRDefault="0077014E" w:rsidP="0077014E">
            <w:pPr>
              <w:spacing w:after="0"/>
              <w:jc w:val="center"/>
              <w:rPr>
                <w:rFonts w:ascii="Times New Roman" w:hAnsi="Times New Roman" w:cs="Times New Roman"/>
                <w:sz w:val="20"/>
                <w:szCs w:val="20"/>
              </w:rPr>
            </w:pPr>
          </w:p>
        </w:tc>
        <w:tc>
          <w:tcPr>
            <w:tcW w:w="1121" w:type="dxa"/>
            <w:tcBorders>
              <w:top w:val="single" w:sz="12" w:space="0" w:color="auto"/>
            </w:tcBorders>
          </w:tcPr>
          <w:p w14:paraId="345547EE" w14:textId="77777777" w:rsidR="0077014E" w:rsidRPr="0077014E" w:rsidRDefault="0077014E" w:rsidP="0077014E">
            <w:pPr>
              <w:spacing w:after="0"/>
              <w:jc w:val="center"/>
              <w:rPr>
                <w:rFonts w:ascii="Times New Roman" w:hAnsi="Times New Roman" w:cs="Times New Roman"/>
                <w:sz w:val="20"/>
                <w:szCs w:val="20"/>
              </w:rPr>
            </w:pPr>
          </w:p>
        </w:tc>
        <w:tc>
          <w:tcPr>
            <w:tcW w:w="1272" w:type="dxa"/>
            <w:tcBorders>
              <w:top w:val="single" w:sz="12" w:space="0" w:color="auto"/>
            </w:tcBorders>
          </w:tcPr>
          <w:p w14:paraId="46B5348D" w14:textId="77777777" w:rsidR="0077014E" w:rsidRPr="0077014E" w:rsidRDefault="0077014E" w:rsidP="0077014E">
            <w:pPr>
              <w:spacing w:after="0"/>
              <w:jc w:val="center"/>
              <w:rPr>
                <w:rFonts w:ascii="Times New Roman" w:hAnsi="Times New Roman" w:cs="Times New Roman"/>
                <w:sz w:val="20"/>
                <w:szCs w:val="20"/>
              </w:rPr>
            </w:pPr>
          </w:p>
        </w:tc>
      </w:tr>
      <w:tr w:rsidR="0077014E" w:rsidRPr="0077014E" w14:paraId="282B8A37" w14:textId="77777777" w:rsidTr="00D30C07">
        <w:trPr>
          <w:trHeight w:val="284"/>
        </w:trPr>
        <w:tc>
          <w:tcPr>
            <w:tcW w:w="1019" w:type="dxa"/>
            <w:vAlign w:val="bottom"/>
          </w:tcPr>
          <w:p w14:paraId="18FCFE5E" w14:textId="77777777" w:rsidR="0077014E" w:rsidRPr="0077014E" w:rsidRDefault="0077014E" w:rsidP="0077014E">
            <w:pPr>
              <w:spacing w:after="0"/>
              <w:rPr>
                <w:rFonts w:ascii="Times New Roman" w:hAnsi="Times New Roman" w:cs="Times New Roman"/>
                <w:sz w:val="20"/>
                <w:szCs w:val="20"/>
              </w:rPr>
            </w:pPr>
            <w:r w:rsidRPr="0077014E">
              <w:rPr>
                <w:rFonts w:ascii="Times New Roman" w:hAnsi="Times New Roman" w:cs="Times New Roman"/>
                <w:sz w:val="20"/>
                <w:szCs w:val="20"/>
              </w:rPr>
              <w:t xml:space="preserve"> Январь</w:t>
            </w:r>
          </w:p>
        </w:tc>
        <w:tc>
          <w:tcPr>
            <w:tcW w:w="1046" w:type="dxa"/>
            <w:vAlign w:val="bottom"/>
          </w:tcPr>
          <w:p w14:paraId="3CB717B8"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106,0</w:t>
            </w:r>
          </w:p>
        </w:tc>
        <w:tc>
          <w:tcPr>
            <w:tcW w:w="918" w:type="dxa"/>
            <w:vAlign w:val="bottom"/>
          </w:tcPr>
          <w:p w14:paraId="5715B0D4"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106,8</w:t>
            </w:r>
          </w:p>
        </w:tc>
        <w:tc>
          <w:tcPr>
            <w:tcW w:w="991" w:type="dxa"/>
            <w:vAlign w:val="bottom"/>
          </w:tcPr>
          <w:p w14:paraId="762D9DB0"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126,4</w:t>
            </w:r>
          </w:p>
        </w:tc>
        <w:tc>
          <w:tcPr>
            <w:tcW w:w="986" w:type="dxa"/>
            <w:vAlign w:val="bottom"/>
          </w:tcPr>
          <w:p w14:paraId="4F075FA0"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102,8</w:t>
            </w:r>
          </w:p>
        </w:tc>
        <w:tc>
          <w:tcPr>
            <w:tcW w:w="1123" w:type="dxa"/>
            <w:vAlign w:val="bottom"/>
          </w:tcPr>
          <w:p w14:paraId="68EC4C2C"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122,8</w:t>
            </w:r>
          </w:p>
        </w:tc>
        <w:tc>
          <w:tcPr>
            <w:tcW w:w="1271" w:type="dxa"/>
            <w:vAlign w:val="bottom"/>
          </w:tcPr>
          <w:p w14:paraId="4C332606"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106,1</w:t>
            </w:r>
          </w:p>
        </w:tc>
        <w:tc>
          <w:tcPr>
            <w:tcW w:w="1121" w:type="dxa"/>
            <w:vAlign w:val="bottom"/>
          </w:tcPr>
          <w:p w14:paraId="61469F8D"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100,2</w:t>
            </w:r>
          </w:p>
        </w:tc>
        <w:tc>
          <w:tcPr>
            <w:tcW w:w="1272" w:type="dxa"/>
            <w:vAlign w:val="bottom"/>
          </w:tcPr>
          <w:p w14:paraId="6D63C939"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111,1</w:t>
            </w:r>
          </w:p>
        </w:tc>
      </w:tr>
      <w:tr w:rsidR="0077014E" w:rsidRPr="0077014E" w14:paraId="3210DC6A" w14:textId="77777777" w:rsidTr="00D30C07">
        <w:trPr>
          <w:trHeight w:val="284"/>
        </w:trPr>
        <w:tc>
          <w:tcPr>
            <w:tcW w:w="1019" w:type="dxa"/>
            <w:vAlign w:val="bottom"/>
          </w:tcPr>
          <w:p w14:paraId="29623939" w14:textId="77777777" w:rsidR="0077014E" w:rsidRPr="0077014E" w:rsidRDefault="0077014E" w:rsidP="0077014E">
            <w:pPr>
              <w:spacing w:after="0"/>
              <w:rPr>
                <w:rFonts w:ascii="Times New Roman" w:hAnsi="Times New Roman" w:cs="Times New Roman"/>
                <w:sz w:val="20"/>
                <w:szCs w:val="20"/>
              </w:rPr>
            </w:pPr>
            <w:r w:rsidRPr="0077014E">
              <w:rPr>
                <w:rFonts w:ascii="Times New Roman" w:hAnsi="Times New Roman" w:cs="Times New Roman"/>
                <w:sz w:val="20"/>
                <w:szCs w:val="20"/>
              </w:rPr>
              <w:t xml:space="preserve"> Февраль</w:t>
            </w:r>
          </w:p>
        </w:tc>
        <w:tc>
          <w:tcPr>
            <w:tcW w:w="1046" w:type="dxa"/>
            <w:vAlign w:val="bottom"/>
          </w:tcPr>
          <w:p w14:paraId="3839FFFF"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100,7</w:t>
            </w:r>
          </w:p>
        </w:tc>
        <w:tc>
          <w:tcPr>
            <w:tcW w:w="918" w:type="dxa"/>
            <w:vAlign w:val="bottom"/>
          </w:tcPr>
          <w:p w14:paraId="241EADA2"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101,0</w:t>
            </w:r>
          </w:p>
        </w:tc>
        <w:tc>
          <w:tcPr>
            <w:tcW w:w="991" w:type="dxa"/>
            <w:vAlign w:val="bottom"/>
          </w:tcPr>
          <w:p w14:paraId="47F7EB14"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121,0</w:t>
            </w:r>
          </w:p>
        </w:tc>
        <w:tc>
          <w:tcPr>
            <w:tcW w:w="986" w:type="dxa"/>
            <w:vAlign w:val="bottom"/>
          </w:tcPr>
          <w:p w14:paraId="0D024632"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106,4</w:t>
            </w:r>
          </w:p>
        </w:tc>
        <w:tc>
          <w:tcPr>
            <w:tcW w:w="1123" w:type="dxa"/>
            <w:vAlign w:val="bottom"/>
          </w:tcPr>
          <w:p w14:paraId="2B4B9D2B"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109,6</w:t>
            </w:r>
          </w:p>
        </w:tc>
        <w:tc>
          <w:tcPr>
            <w:tcW w:w="1271" w:type="dxa"/>
            <w:vAlign w:val="bottom"/>
          </w:tcPr>
          <w:p w14:paraId="0ED94C85"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108,7</w:t>
            </w:r>
          </w:p>
        </w:tc>
        <w:tc>
          <w:tcPr>
            <w:tcW w:w="1121" w:type="dxa"/>
            <w:vAlign w:val="bottom"/>
          </w:tcPr>
          <w:p w14:paraId="4159523F"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98,5</w:t>
            </w:r>
          </w:p>
        </w:tc>
        <w:tc>
          <w:tcPr>
            <w:tcW w:w="1272" w:type="dxa"/>
            <w:vAlign w:val="bottom"/>
          </w:tcPr>
          <w:p w14:paraId="1AB5231D"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121,9</w:t>
            </w:r>
          </w:p>
        </w:tc>
      </w:tr>
      <w:tr w:rsidR="0077014E" w:rsidRPr="0077014E" w14:paraId="2665FD3A" w14:textId="77777777" w:rsidTr="00D30C07">
        <w:trPr>
          <w:trHeight w:val="134"/>
        </w:trPr>
        <w:tc>
          <w:tcPr>
            <w:tcW w:w="1019" w:type="dxa"/>
            <w:vAlign w:val="bottom"/>
          </w:tcPr>
          <w:p w14:paraId="4BE48FEB" w14:textId="77777777" w:rsidR="0077014E" w:rsidRPr="0077014E" w:rsidRDefault="0077014E" w:rsidP="0077014E">
            <w:pPr>
              <w:spacing w:after="0"/>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Март                </w:t>
            </w:r>
          </w:p>
        </w:tc>
        <w:tc>
          <w:tcPr>
            <w:tcW w:w="1046" w:type="dxa"/>
            <w:vAlign w:val="bottom"/>
          </w:tcPr>
          <w:p w14:paraId="1A721A2B"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98,2</w:t>
            </w:r>
          </w:p>
        </w:tc>
        <w:tc>
          <w:tcPr>
            <w:tcW w:w="918" w:type="dxa"/>
            <w:vAlign w:val="bottom"/>
          </w:tcPr>
          <w:p w14:paraId="26629766"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97,2</w:t>
            </w:r>
          </w:p>
        </w:tc>
        <w:tc>
          <w:tcPr>
            <w:tcW w:w="991" w:type="dxa"/>
            <w:vAlign w:val="bottom"/>
          </w:tcPr>
          <w:p w14:paraId="2F56EB3D"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101,8</w:t>
            </w:r>
          </w:p>
        </w:tc>
        <w:tc>
          <w:tcPr>
            <w:tcW w:w="986" w:type="dxa"/>
            <w:vAlign w:val="bottom"/>
          </w:tcPr>
          <w:p w14:paraId="348B4C11"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101,7</w:t>
            </w:r>
          </w:p>
        </w:tc>
        <w:tc>
          <w:tcPr>
            <w:tcW w:w="1123" w:type="dxa"/>
            <w:vAlign w:val="bottom"/>
          </w:tcPr>
          <w:p w14:paraId="5EF1F7E6"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93,4</w:t>
            </w:r>
          </w:p>
        </w:tc>
        <w:tc>
          <w:tcPr>
            <w:tcW w:w="1271" w:type="dxa"/>
            <w:vAlign w:val="bottom"/>
          </w:tcPr>
          <w:p w14:paraId="03C01697"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109,2</w:t>
            </w:r>
          </w:p>
        </w:tc>
        <w:tc>
          <w:tcPr>
            <w:tcW w:w="1121" w:type="dxa"/>
            <w:vAlign w:val="bottom"/>
          </w:tcPr>
          <w:p w14:paraId="7B2F3EC6"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99,1</w:t>
            </w:r>
          </w:p>
        </w:tc>
        <w:tc>
          <w:tcPr>
            <w:tcW w:w="1272" w:type="dxa"/>
            <w:vAlign w:val="bottom"/>
          </w:tcPr>
          <w:p w14:paraId="5E881A4E"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98,0     </w:t>
            </w:r>
          </w:p>
        </w:tc>
      </w:tr>
      <w:tr w:rsidR="0077014E" w:rsidRPr="0077014E" w14:paraId="755D4E60" w14:textId="77777777" w:rsidTr="00D30C07">
        <w:trPr>
          <w:trHeight w:val="134"/>
        </w:trPr>
        <w:tc>
          <w:tcPr>
            <w:tcW w:w="1019" w:type="dxa"/>
            <w:vAlign w:val="bottom"/>
          </w:tcPr>
          <w:p w14:paraId="31B05A36" w14:textId="77777777" w:rsidR="0077014E" w:rsidRPr="0077014E" w:rsidRDefault="0077014E" w:rsidP="0077014E">
            <w:pPr>
              <w:spacing w:after="0"/>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Апрель  </w:t>
            </w:r>
          </w:p>
        </w:tc>
        <w:tc>
          <w:tcPr>
            <w:tcW w:w="1046" w:type="dxa"/>
            <w:vAlign w:val="bottom"/>
          </w:tcPr>
          <w:p w14:paraId="55818FAD"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102,3</w:t>
            </w:r>
          </w:p>
        </w:tc>
        <w:tc>
          <w:tcPr>
            <w:tcW w:w="918" w:type="dxa"/>
            <w:vAlign w:val="bottom"/>
          </w:tcPr>
          <w:p w14:paraId="6671B351"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110,2</w:t>
            </w:r>
          </w:p>
        </w:tc>
        <w:tc>
          <w:tcPr>
            <w:tcW w:w="991" w:type="dxa"/>
            <w:vAlign w:val="bottom"/>
          </w:tcPr>
          <w:p w14:paraId="32F9119A"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115,4</w:t>
            </w:r>
          </w:p>
        </w:tc>
        <w:tc>
          <w:tcPr>
            <w:tcW w:w="986" w:type="dxa"/>
            <w:vAlign w:val="bottom"/>
          </w:tcPr>
          <w:p w14:paraId="18251F5C"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107,4</w:t>
            </w:r>
          </w:p>
        </w:tc>
        <w:tc>
          <w:tcPr>
            <w:tcW w:w="1123" w:type="dxa"/>
            <w:vAlign w:val="bottom"/>
          </w:tcPr>
          <w:p w14:paraId="6330BACD"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66,9</w:t>
            </w:r>
          </w:p>
        </w:tc>
        <w:tc>
          <w:tcPr>
            <w:tcW w:w="1271" w:type="dxa"/>
            <w:vAlign w:val="bottom"/>
          </w:tcPr>
          <w:p w14:paraId="5F7B3505"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111,7</w:t>
            </w:r>
          </w:p>
        </w:tc>
        <w:tc>
          <w:tcPr>
            <w:tcW w:w="1121" w:type="dxa"/>
            <w:vAlign w:val="bottom"/>
          </w:tcPr>
          <w:p w14:paraId="14ADE5E6"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126,2</w:t>
            </w:r>
          </w:p>
        </w:tc>
        <w:tc>
          <w:tcPr>
            <w:tcW w:w="1272" w:type="dxa"/>
            <w:vAlign w:val="bottom"/>
          </w:tcPr>
          <w:p w14:paraId="6E595D4D"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100,1</w:t>
            </w:r>
          </w:p>
        </w:tc>
      </w:tr>
      <w:tr w:rsidR="0077014E" w:rsidRPr="0077014E" w14:paraId="1644E161" w14:textId="77777777" w:rsidTr="00D30C07">
        <w:trPr>
          <w:trHeight w:val="134"/>
        </w:trPr>
        <w:tc>
          <w:tcPr>
            <w:tcW w:w="1019" w:type="dxa"/>
            <w:vAlign w:val="bottom"/>
          </w:tcPr>
          <w:p w14:paraId="1794BF60" w14:textId="77777777" w:rsidR="0077014E" w:rsidRPr="0077014E" w:rsidRDefault="0077014E" w:rsidP="0077014E">
            <w:pPr>
              <w:spacing w:after="0"/>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Май</w:t>
            </w:r>
          </w:p>
        </w:tc>
        <w:tc>
          <w:tcPr>
            <w:tcW w:w="1046" w:type="dxa"/>
            <w:vAlign w:val="bottom"/>
          </w:tcPr>
          <w:p w14:paraId="407E7B26"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115,0</w:t>
            </w:r>
          </w:p>
        </w:tc>
        <w:tc>
          <w:tcPr>
            <w:tcW w:w="918" w:type="dxa"/>
            <w:vAlign w:val="bottom"/>
          </w:tcPr>
          <w:p w14:paraId="4F474043"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121,7</w:t>
            </w:r>
          </w:p>
        </w:tc>
        <w:tc>
          <w:tcPr>
            <w:tcW w:w="991" w:type="dxa"/>
            <w:vAlign w:val="bottom"/>
          </w:tcPr>
          <w:p w14:paraId="7B7933E9"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104,5</w:t>
            </w:r>
          </w:p>
        </w:tc>
        <w:tc>
          <w:tcPr>
            <w:tcW w:w="986" w:type="dxa"/>
            <w:vAlign w:val="bottom"/>
          </w:tcPr>
          <w:p w14:paraId="73C96F39"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105,4</w:t>
            </w:r>
          </w:p>
        </w:tc>
        <w:tc>
          <w:tcPr>
            <w:tcW w:w="1123" w:type="dxa"/>
            <w:vAlign w:val="bottom"/>
          </w:tcPr>
          <w:p w14:paraId="11BCC809"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50,0</w:t>
            </w:r>
          </w:p>
        </w:tc>
        <w:tc>
          <w:tcPr>
            <w:tcW w:w="1271" w:type="dxa"/>
            <w:vAlign w:val="bottom"/>
          </w:tcPr>
          <w:p w14:paraId="1252AB28"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93,3</w:t>
            </w:r>
          </w:p>
        </w:tc>
        <w:tc>
          <w:tcPr>
            <w:tcW w:w="1121" w:type="dxa"/>
            <w:vAlign w:val="bottom"/>
          </w:tcPr>
          <w:p w14:paraId="087CE59E"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127,9</w:t>
            </w:r>
          </w:p>
        </w:tc>
        <w:tc>
          <w:tcPr>
            <w:tcW w:w="1272" w:type="dxa"/>
            <w:vAlign w:val="bottom"/>
          </w:tcPr>
          <w:p w14:paraId="3A8187D6"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102,3</w:t>
            </w:r>
          </w:p>
        </w:tc>
      </w:tr>
      <w:tr w:rsidR="0077014E" w:rsidRPr="0077014E" w14:paraId="20CFD20F" w14:textId="77777777" w:rsidTr="00D30C07">
        <w:trPr>
          <w:trHeight w:val="134"/>
        </w:trPr>
        <w:tc>
          <w:tcPr>
            <w:tcW w:w="1019" w:type="dxa"/>
            <w:vAlign w:val="bottom"/>
          </w:tcPr>
          <w:p w14:paraId="6B870866" w14:textId="77777777" w:rsidR="0077014E" w:rsidRPr="0077014E" w:rsidRDefault="0077014E" w:rsidP="0077014E">
            <w:pPr>
              <w:spacing w:after="0"/>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Июнь</w:t>
            </w:r>
          </w:p>
        </w:tc>
        <w:tc>
          <w:tcPr>
            <w:tcW w:w="1046" w:type="dxa"/>
            <w:vAlign w:val="bottom"/>
          </w:tcPr>
          <w:p w14:paraId="365A19CE"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112,7</w:t>
            </w:r>
          </w:p>
        </w:tc>
        <w:tc>
          <w:tcPr>
            <w:tcW w:w="918" w:type="dxa"/>
            <w:vAlign w:val="bottom"/>
          </w:tcPr>
          <w:p w14:paraId="399CCB47"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116,8</w:t>
            </w:r>
          </w:p>
        </w:tc>
        <w:tc>
          <w:tcPr>
            <w:tcW w:w="991" w:type="dxa"/>
            <w:vAlign w:val="bottom"/>
          </w:tcPr>
          <w:p w14:paraId="4F2F3BA8"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95,4</w:t>
            </w:r>
          </w:p>
        </w:tc>
        <w:tc>
          <w:tcPr>
            <w:tcW w:w="986" w:type="dxa"/>
            <w:vAlign w:val="bottom"/>
          </w:tcPr>
          <w:p w14:paraId="62108634"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125,8</w:t>
            </w:r>
          </w:p>
        </w:tc>
        <w:tc>
          <w:tcPr>
            <w:tcW w:w="1123" w:type="dxa"/>
            <w:vAlign w:val="bottom"/>
          </w:tcPr>
          <w:p w14:paraId="2EF9617E"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49,6</w:t>
            </w:r>
          </w:p>
        </w:tc>
        <w:tc>
          <w:tcPr>
            <w:tcW w:w="1271" w:type="dxa"/>
            <w:vAlign w:val="bottom"/>
          </w:tcPr>
          <w:p w14:paraId="301DE821"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87,7</w:t>
            </w:r>
          </w:p>
        </w:tc>
        <w:tc>
          <w:tcPr>
            <w:tcW w:w="1121" w:type="dxa"/>
            <w:vAlign w:val="bottom"/>
          </w:tcPr>
          <w:p w14:paraId="065F0D2A"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139,8</w:t>
            </w:r>
          </w:p>
        </w:tc>
        <w:tc>
          <w:tcPr>
            <w:tcW w:w="1272" w:type="dxa"/>
            <w:vAlign w:val="bottom"/>
          </w:tcPr>
          <w:p w14:paraId="0788A934"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110,2</w:t>
            </w:r>
          </w:p>
        </w:tc>
      </w:tr>
      <w:tr w:rsidR="0077014E" w:rsidRPr="0077014E" w14:paraId="03219D8C" w14:textId="77777777" w:rsidTr="00D30C07">
        <w:trPr>
          <w:trHeight w:val="134"/>
        </w:trPr>
        <w:tc>
          <w:tcPr>
            <w:tcW w:w="1019" w:type="dxa"/>
            <w:vAlign w:val="bottom"/>
          </w:tcPr>
          <w:p w14:paraId="5FBA5CB1" w14:textId="77777777" w:rsidR="0077014E" w:rsidRPr="0077014E" w:rsidRDefault="0077014E" w:rsidP="0077014E">
            <w:pPr>
              <w:spacing w:after="0"/>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Июль</w:t>
            </w:r>
          </w:p>
        </w:tc>
        <w:tc>
          <w:tcPr>
            <w:tcW w:w="1046" w:type="dxa"/>
            <w:vAlign w:val="bottom"/>
          </w:tcPr>
          <w:p w14:paraId="0B82EAF0"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134,5</w:t>
            </w:r>
          </w:p>
        </w:tc>
        <w:tc>
          <w:tcPr>
            <w:tcW w:w="918" w:type="dxa"/>
            <w:vAlign w:val="bottom"/>
          </w:tcPr>
          <w:p w14:paraId="387BBD99"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90,7</w:t>
            </w:r>
          </w:p>
        </w:tc>
        <w:tc>
          <w:tcPr>
            <w:tcW w:w="991" w:type="dxa"/>
            <w:vAlign w:val="bottom"/>
          </w:tcPr>
          <w:p w14:paraId="7E256A33"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74,7</w:t>
            </w:r>
          </w:p>
        </w:tc>
        <w:tc>
          <w:tcPr>
            <w:tcW w:w="986" w:type="dxa"/>
            <w:vAlign w:val="bottom"/>
          </w:tcPr>
          <w:p w14:paraId="7C681BA3"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89,1</w:t>
            </w:r>
          </w:p>
        </w:tc>
        <w:tc>
          <w:tcPr>
            <w:tcW w:w="1123" w:type="dxa"/>
            <w:vAlign w:val="bottom"/>
          </w:tcPr>
          <w:p w14:paraId="40F938D2"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105,8</w:t>
            </w:r>
          </w:p>
        </w:tc>
        <w:tc>
          <w:tcPr>
            <w:tcW w:w="1271" w:type="dxa"/>
            <w:vAlign w:val="bottom"/>
          </w:tcPr>
          <w:p w14:paraId="3405ACD4"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69,3</w:t>
            </w:r>
          </w:p>
        </w:tc>
        <w:tc>
          <w:tcPr>
            <w:tcW w:w="1121" w:type="dxa"/>
            <w:vAlign w:val="bottom"/>
          </w:tcPr>
          <w:p w14:paraId="58C40101"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96,6</w:t>
            </w:r>
          </w:p>
        </w:tc>
        <w:tc>
          <w:tcPr>
            <w:tcW w:w="1272" w:type="dxa"/>
            <w:vAlign w:val="bottom"/>
          </w:tcPr>
          <w:p w14:paraId="726761D8"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83,7</w:t>
            </w:r>
          </w:p>
        </w:tc>
      </w:tr>
      <w:tr w:rsidR="0077014E" w:rsidRPr="0077014E" w14:paraId="462078EE" w14:textId="77777777" w:rsidTr="00D30C07">
        <w:trPr>
          <w:trHeight w:val="134"/>
        </w:trPr>
        <w:tc>
          <w:tcPr>
            <w:tcW w:w="1019" w:type="dxa"/>
            <w:vAlign w:val="bottom"/>
          </w:tcPr>
          <w:p w14:paraId="3BA5C3EC" w14:textId="77777777" w:rsidR="0077014E" w:rsidRPr="0077014E" w:rsidRDefault="0077014E" w:rsidP="0077014E">
            <w:pPr>
              <w:spacing w:after="0"/>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Август</w:t>
            </w:r>
          </w:p>
        </w:tc>
        <w:tc>
          <w:tcPr>
            <w:tcW w:w="1046" w:type="dxa"/>
            <w:vAlign w:val="bottom"/>
          </w:tcPr>
          <w:p w14:paraId="615A1A30"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83,8</w:t>
            </w:r>
          </w:p>
        </w:tc>
        <w:tc>
          <w:tcPr>
            <w:tcW w:w="918" w:type="dxa"/>
            <w:vAlign w:val="bottom"/>
          </w:tcPr>
          <w:p w14:paraId="58AB9208"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96,1</w:t>
            </w:r>
          </w:p>
        </w:tc>
        <w:tc>
          <w:tcPr>
            <w:tcW w:w="991" w:type="dxa"/>
            <w:vAlign w:val="bottom"/>
          </w:tcPr>
          <w:p w14:paraId="490E1AA4"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82,7</w:t>
            </w:r>
          </w:p>
        </w:tc>
        <w:tc>
          <w:tcPr>
            <w:tcW w:w="986" w:type="dxa"/>
            <w:vAlign w:val="bottom"/>
          </w:tcPr>
          <w:p w14:paraId="3D20E856"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90,8</w:t>
            </w:r>
          </w:p>
        </w:tc>
        <w:tc>
          <w:tcPr>
            <w:tcW w:w="1123" w:type="dxa"/>
            <w:vAlign w:val="bottom"/>
          </w:tcPr>
          <w:p w14:paraId="327DEE28"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167,1</w:t>
            </w:r>
          </w:p>
        </w:tc>
        <w:tc>
          <w:tcPr>
            <w:tcW w:w="1271" w:type="dxa"/>
            <w:vAlign w:val="bottom"/>
          </w:tcPr>
          <w:p w14:paraId="24262FE0"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82,8</w:t>
            </w:r>
          </w:p>
        </w:tc>
        <w:tc>
          <w:tcPr>
            <w:tcW w:w="1121" w:type="dxa"/>
            <w:vAlign w:val="bottom"/>
          </w:tcPr>
          <w:p w14:paraId="680778D1"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73,6</w:t>
            </w:r>
          </w:p>
        </w:tc>
        <w:tc>
          <w:tcPr>
            <w:tcW w:w="1272" w:type="dxa"/>
            <w:vAlign w:val="bottom"/>
          </w:tcPr>
          <w:p w14:paraId="01B2DEF8"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93,1</w:t>
            </w:r>
          </w:p>
        </w:tc>
      </w:tr>
      <w:tr w:rsidR="0077014E" w:rsidRPr="0077014E" w14:paraId="7C6BF417" w14:textId="77777777" w:rsidTr="00D30C07">
        <w:trPr>
          <w:trHeight w:val="134"/>
        </w:trPr>
        <w:tc>
          <w:tcPr>
            <w:tcW w:w="1019" w:type="dxa"/>
            <w:vAlign w:val="bottom"/>
          </w:tcPr>
          <w:p w14:paraId="66CC1C13" w14:textId="77777777" w:rsidR="0077014E" w:rsidRPr="0077014E" w:rsidRDefault="0077014E" w:rsidP="0077014E">
            <w:pPr>
              <w:spacing w:after="0"/>
              <w:rPr>
                <w:rFonts w:ascii="Times New Roman" w:hAnsi="Times New Roman" w:cs="Times New Roman"/>
                <w:sz w:val="20"/>
                <w:szCs w:val="20"/>
                <w:lang w:val="ky-KG"/>
              </w:rPr>
            </w:pPr>
            <w:r w:rsidRPr="0077014E">
              <w:rPr>
                <w:rFonts w:ascii="Times New Roman" w:hAnsi="Times New Roman" w:cs="Times New Roman"/>
                <w:sz w:val="20"/>
                <w:szCs w:val="20"/>
                <w:lang w:val="ky-KG"/>
              </w:rPr>
              <w:t>Сентябрь</w:t>
            </w:r>
          </w:p>
        </w:tc>
        <w:tc>
          <w:tcPr>
            <w:tcW w:w="1046" w:type="dxa"/>
            <w:vAlign w:val="bottom"/>
          </w:tcPr>
          <w:p w14:paraId="3F5DFF09"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79,7</w:t>
            </w:r>
          </w:p>
        </w:tc>
        <w:tc>
          <w:tcPr>
            <w:tcW w:w="918" w:type="dxa"/>
            <w:vAlign w:val="bottom"/>
          </w:tcPr>
          <w:p w14:paraId="140DD8F5"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90,4</w:t>
            </w:r>
          </w:p>
        </w:tc>
        <w:tc>
          <w:tcPr>
            <w:tcW w:w="991" w:type="dxa"/>
            <w:vAlign w:val="bottom"/>
          </w:tcPr>
          <w:p w14:paraId="7248FCED"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96,5</w:t>
            </w:r>
          </w:p>
        </w:tc>
        <w:tc>
          <w:tcPr>
            <w:tcW w:w="986" w:type="dxa"/>
            <w:vAlign w:val="bottom"/>
          </w:tcPr>
          <w:p w14:paraId="751C0CB3"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99,0</w:t>
            </w:r>
          </w:p>
        </w:tc>
        <w:tc>
          <w:tcPr>
            <w:tcW w:w="1123" w:type="dxa"/>
            <w:vAlign w:val="bottom"/>
          </w:tcPr>
          <w:p w14:paraId="502031ED"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94,7</w:t>
            </w:r>
          </w:p>
        </w:tc>
        <w:tc>
          <w:tcPr>
            <w:tcW w:w="1271" w:type="dxa"/>
            <w:vAlign w:val="bottom"/>
          </w:tcPr>
          <w:p w14:paraId="7E283785"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98,6</w:t>
            </w:r>
          </w:p>
        </w:tc>
        <w:tc>
          <w:tcPr>
            <w:tcW w:w="1121" w:type="dxa"/>
            <w:vAlign w:val="bottom"/>
          </w:tcPr>
          <w:p w14:paraId="67E6F521"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83,9</w:t>
            </w:r>
          </w:p>
        </w:tc>
        <w:tc>
          <w:tcPr>
            <w:tcW w:w="1272" w:type="dxa"/>
            <w:vAlign w:val="bottom"/>
          </w:tcPr>
          <w:p w14:paraId="2256F118"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94,0</w:t>
            </w:r>
          </w:p>
        </w:tc>
      </w:tr>
      <w:tr w:rsidR="0077014E" w:rsidRPr="0077014E" w14:paraId="7BFADF20" w14:textId="77777777" w:rsidTr="00D30C07">
        <w:trPr>
          <w:trHeight w:val="134"/>
        </w:trPr>
        <w:tc>
          <w:tcPr>
            <w:tcW w:w="1019" w:type="dxa"/>
            <w:tcBorders>
              <w:bottom w:val="single" w:sz="12" w:space="0" w:color="auto"/>
            </w:tcBorders>
            <w:vAlign w:val="bottom"/>
          </w:tcPr>
          <w:p w14:paraId="54801668" w14:textId="77777777" w:rsidR="0077014E" w:rsidRPr="0077014E" w:rsidRDefault="0077014E" w:rsidP="0077014E">
            <w:pPr>
              <w:spacing w:after="0"/>
              <w:rPr>
                <w:rFonts w:ascii="Times New Roman" w:hAnsi="Times New Roman" w:cs="Times New Roman"/>
                <w:sz w:val="20"/>
                <w:szCs w:val="20"/>
                <w:lang w:val="ky-KG"/>
              </w:rPr>
            </w:pPr>
            <w:r w:rsidRPr="0077014E">
              <w:rPr>
                <w:rFonts w:ascii="Times New Roman" w:hAnsi="Times New Roman" w:cs="Times New Roman"/>
                <w:sz w:val="20"/>
                <w:szCs w:val="20"/>
                <w:lang w:val="ky-KG"/>
              </w:rPr>
              <w:t>Октябрь</w:t>
            </w:r>
          </w:p>
        </w:tc>
        <w:tc>
          <w:tcPr>
            <w:tcW w:w="1046" w:type="dxa"/>
            <w:tcBorders>
              <w:bottom w:val="single" w:sz="12" w:space="0" w:color="auto"/>
            </w:tcBorders>
            <w:vAlign w:val="bottom"/>
          </w:tcPr>
          <w:p w14:paraId="50E87DF4" w14:textId="77777777" w:rsidR="0077014E" w:rsidRPr="0077014E" w:rsidRDefault="0077014E" w:rsidP="0077014E">
            <w:pPr>
              <w:spacing w:after="0"/>
              <w:ind w:left="-108"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100,6</w:t>
            </w:r>
          </w:p>
        </w:tc>
        <w:tc>
          <w:tcPr>
            <w:tcW w:w="918" w:type="dxa"/>
            <w:tcBorders>
              <w:bottom w:val="single" w:sz="12" w:space="0" w:color="auto"/>
            </w:tcBorders>
            <w:vAlign w:val="bottom"/>
          </w:tcPr>
          <w:p w14:paraId="0234E23F" w14:textId="77777777" w:rsidR="0077014E" w:rsidRPr="0077014E" w:rsidRDefault="0077014E" w:rsidP="0077014E">
            <w:pPr>
              <w:spacing w:after="0"/>
              <w:ind w:left="-304"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100,3</w:t>
            </w:r>
          </w:p>
        </w:tc>
        <w:tc>
          <w:tcPr>
            <w:tcW w:w="991" w:type="dxa"/>
            <w:tcBorders>
              <w:bottom w:val="single" w:sz="12" w:space="0" w:color="auto"/>
            </w:tcBorders>
            <w:vAlign w:val="bottom"/>
          </w:tcPr>
          <w:p w14:paraId="41D82DE1" w14:textId="77777777" w:rsidR="0077014E" w:rsidRPr="0077014E" w:rsidRDefault="0077014E" w:rsidP="0077014E">
            <w:pPr>
              <w:tabs>
                <w:tab w:val="left" w:pos="601"/>
              </w:tabs>
              <w:spacing w:after="0"/>
              <w:ind w:left="-249" w:right="176"/>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98,8</w:t>
            </w:r>
          </w:p>
        </w:tc>
        <w:tc>
          <w:tcPr>
            <w:tcW w:w="986" w:type="dxa"/>
            <w:tcBorders>
              <w:bottom w:val="single" w:sz="12" w:space="0" w:color="auto"/>
            </w:tcBorders>
            <w:vAlign w:val="bottom"/>
          </w:tcPr>
          <w:p w14:paraId="1D64E3EA" w14:textId="77777777" w:rsidR="0077014E" w:rsidRPr="0077014E" w:rsidRDefault="0077014E" w:rsidP="0077014E">
            <w:pPr>
              <w:spacing w:after="0"/>
              <w:ind w:left="-108" w:right="175"/>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98,6</w:t>
            </w:r>
          </w:p>
        </w:tc>
        <w:tc>
          <w:tcPr>
            <w:tcW w:w="1123" w:type="dxa"/>
            <w:tcBorders>
              <w:bottom w:val="single" w:sz="12" w:space="0" w:color="auto"/>
            </w:tcBorders>
            <w:vAlign w:val="bottom"/>
          </w:tcPr>
          <w:p w14:paraId="428843F3" w14:textId="77777777" w:rsidR="0077014E" w:rsidRPr="0077014E" w:rsidRDefault="0077014E" w:rsidP="0077014E">
            <w:pPr>
              <w:spacing w:after="0"/>
              <w:ind w:left="-250" w:right="19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145,2</w:t>
            </w:r>
          </w:p>
        </w:tc>
        <w:tc>
          <w:tcPr>
            <w:tcW w:w="1271" w:type="dxa"/>
            <w:tcBorders>
              <w:bottom w:val="single" w:sz="12" w:space="0" w:color="auto"/>
            </w:tcBorders>
            <w:vAlign w:val="bottom"/>
          </w:tcPr>
          <w:p w14:paraId="00A3A71C"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129,8</w:t>
            </w:r>
          </w:p>
        </w:tc>
        <w:tc>
          <w:tcPr>
            <w:tcW w:w="1121" w:type="dxa"/>
            <w:tcBorders>
              <w:bottom w:val="single" w:sz="12" w:space="0" w:color="auto"/>
            </w:tcBorders>
            <w:vAlign w:val="bottom"/>
          </w:tcPr>
          <w:p w14:paraId="214E8AE1" w14:textId="77777777" w:rsidR="0077014E" w:rsidRPr="0077014E" w:rsidRDefault="0077014E" w:rsidP="0077014E">
            <w:pPr>
              <w:spacing w:after="0"/>
              <w:ind w:left="-250" w:right="318"/>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96,1</w:t>
            </w:r>
          </w:p>
        </w:tc>
        <w:tc>
          <w:tcPr>
            <w:tcW w:w="1272" w:type="dxa"/>
            <w:tcBorders>
              <w:bottom w:val="single" w:sz="12" w:space="0" w:color="auto"/>
            </w:tcBorders>
            <w:vAlign w:val="bottom"/>
          </w:tcPr>
          <w:p w14:paraId="5D32ABEF" w14:textId="77777777" w:rsidR="0077014E" w:rsidRPr="0077014E" w:rsidRDefault="0077014E" w:rsidP="0077014E">
            <w:pPr>
              <w:spacing w:after="0"/>
              <w:ind w:right="240"/>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92,4</w:t>
            </w:r>
          </w:p>
        </w:tc>
      </w:tr>
    </w:tbl>
    <w:p w14:paraId="624EDB57" w14:textId="77777777" w:rsidR="0077014E" w:rsidRPr="00690AEF" w:rsidRDefault="0077014E" w:rsidP="0077014E">
      <w:pPr>
        <w:jc w:val="both"/>
        <w:rPr>
          <w:sz w:val="14"/>
          <w:szCs w:val="14"/>
        </w:rPr>
      </w:pPr>
    </w:p>
    <w:p w14:paraId="0641773E" w14:textId="77777777" w:rsidR="0077014E" w:rsidRPr="0077014E" w:rsidRDefault="0077014E" w:rsidP="0077014E">
      <w:pPr>
        <w:spacing w:after="0"/>
        <w:ind w:firstLine="720"/>
        <w:jc w:val="both"/>
        <w:rPr>
          <w:rFonts w:ascii="Times New Roman" w:hAnsi="Times New Roman" w:cs="Times New Roman"/>
          <w:sz w:val="24"/>
          <w:szCs w:val="24"/>
          <w:lang w:val="ky-KG"/>
        </w:rPr>
      </w:pPr>
      <w:r w:rsidRPr="0077014E">
        <w:rPr>
          <w:rFonts w:ascii="Times New Roman" w:hAnsi="Times New Roman" w:cs="Times New Roman"/>
          <w:sz w:val="24"/>
          <w:szCs w:val="24"/>
        </w:rPr>
        <w:t>В октябре 2025г. по сравнению с предыдущим месяцем средние потребительские цены на бензин повысились на 4,2 процента, цены на дизельное топливо – 2,7 процента.</w:t>
      </w:r>
      <w:r w:rsidRPr="0077014E">
        <w:rPr>
          <w:rFonts w:ascii="Times New Roman" w:hAnsi="Times New Roman" w:cs="Times New Roman"/>
          <w:sz w:val="24"/>
          <w:szCs w:val="24"/>
          <w:lang w:val="ky-KG"/>
        </w:rPr>
        <w:t xml:space="preserve"> </w:t>
      </w:r>
    </w:p>
    <w:p w14:paraId="188848D0" w14:textId="77777777" w:rsidR="0077014E" w:rsidRPr="0077014E" w:rsidRDefault="0077014E" w:rsidP="0077014E">
      <w:pPr>
        <w:spacing w:after="0"/>
        <w:ind w:firstLine="720"/>
        <w:jc w:val="both"/>
        <w:rPr>
          <w:rFonts w:ascii="Times New Roman" w:hAnsi="Times New Roman" w:cs="Times New Roman"/>
          <w:sz w:val="24"/>
          <w:szCs w:val="24"/>
          <w:lang w:val="ky-KG"/>
        </w:rPr>
      </w:pPr>
      <w:r w:rsidRPr="0077014E">
        <w:rPr>
          <w:rFonts w:ascii="Times New Roman" w:hAnsi="Times New Roman" w:cs="Times New Roman"/>
          <w:sz w:val="24"/>
          <w:szCs w:val="24"/>
        </w:rPr>
        <w:t>В январе-</w:t>
      </w:r>
      <w:proofErr w:type="spellStart"/>
      <w:r w:rsidRPr="0077014E">
        <w:rPr>
          <w:rFonts w:ascii="Times New Roman" w:hAnsi="Times New Roman" w:cs="Times New Roman"/>
          <w:sz w:val="24"/>
          <w:szCs w:val="24"/>
          <w:lang w:val="ky-KG"/>
        </w:rPr>
        <w:t>октябре</w:t>
      </w:r>
      <w:proofErr w:type="spellEnd"/>
      <w:r w:rsidRPr="0077014E">
        <w:rPr>
          <w:rFonts w:ascii="Times New Roman" w:hAnsi="Times New Roman" w:cs="Times New Roman"/>
          <w:sz w:val="24"/>
          <w:szCs w:val="24"/>
        </w:rPr>
        <w:t xml:space="preserve"> 2025г. по сравнению с соответствующим периодом прошлого года </w:t>
      </w:r>
      <w:proofErr w:type="spellStart"/>
      <w:r w:rsidRPr="0077014E">
        <w:rPr>
          <w:rFonts w:ascii="Times New Roman" w:hAnsi="Times New Roman" w:cs="Times New Roman"/>
          <w:sz w:val="24"/>
          <w:szCs w:val="24"/>
          <w:lang w:val="ky-KG"/>
        </w:rPr>
        <w:t>цены</w:t>
      </w:r>
      <w:proofErr w:type="spellEnd"/>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на бензин повысились – на 2 процента,</w:t>
      </w:r>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дизельное топливо</w:t>
      </w:r>
      <w:r w:rsidRPr="0077014E">
        <w:rPr>
          <w:rFonts w:ascii="Times New Roman" w:hAnsi="Times New Roman" w:cs="Times New Roman"/>
          <w:sz w:val="24"/>
          <w:szCs w:val="24"/>
          <w:lang w:val="ky-KG"/>
        </w:rPr>
        <w:t xml:space="preserve"> – на 1 процент. </w:t>
      </w:r>
    </w:p>
    <w:p w14:paraId="3F5E0B62" w14:textId="77777777" w:rsidR="0077014E" w:rsidRPr="00690AEF" w:rsidRDefault="0077014E" w:rsidP="0077014E">
      <w:pPr>
        <w:ind w:firstLine="720"/>
        <w:jc w:val="both"/>
        <w:rPr>
          <w:sz w:val="4"/>
          <w:szCs w:val="4"/>
        </w:rPr>
      </w:pPr>
    </w:p>
    <w:p w14:paraId="15E794CF" w14:textId="58BA58E8" w:rsidR="0077014E" w:rsidRPr="0077014E" w:rsidRDefault="0077014E" w:rsidP="0077014E">
      <w:pPr>
        <w:spacing w:after="0" w:line="252" w:lineRule="auto"/>
        <w:ind w:left="1276" w:hanging="1276"/>
        <w:rPr>
          <w:rFonts w:ascii="Times New Roman" w:hAnsi="Times New Roman" w:cs="Times New Roman"/>
          <w:i/>
          <w:sz w:val="18"/>
          <w:szCs w:val="18"/>
        </w:rPr>
      </w:pPr>
      <w:r w:rsidRPr="0077014E">
        <w:rPr>
          <w:rFonts w:ascii="Times New Roman" w:hAnsi="Times New Roman" w:cs="Times New Roman"/>
          <w:b/>
          <w:sz w:val="24"/>
          <w:szCs w:val="24"/>
        </w:rPr>
        <w:t>Таблица 4</w:t>
      </w:r>
      <w:r w:rsidR="00690AEF">
        <w:rPr>
          <w:rFonts w:ascii="Times New Roman" w:hAnsi="Times New Roman" w:cs="Times New Roman"/>
          <w:b/>
          <w:sz w:val="24"/>
          <w:szCs w:val="24"/>
          <w:lang w:val="ru-RU"/>
        </w:rPr>
        <w:t>3</w:t>
      </w:r>
      <w:r w:rsidRPr="0077014E">
        <w:rPr>
          <w:rFonts w:ascii="Times New Roman" w:hAnsi="Times New Roman" w:cs="Times New Roman"/>
          <w:b/>
          <w:sz w:val="24"/>
          <w:szCs w:val="24"/>
        </w:rPr>
        <w:t xml:space="preserve">: Средние потребительские цены на отдельные товары-представители в 2025г. </w:t>
      </w:r>
      <w:r w:rsidRPr="0077014E">
        <w:rPr>
          <w:rFonts w:ascii="Times New Roman" w:hAnsi="Times New Roman" w:cs="Times New Roman"/>
          <w:i/>
          <w:sz w:val="18"/>
          <w:szCs w:val="18"/>
        </w:rPr>
        <w:t>(в сомах за килограмм, литр)</w:t>
      </w:r>
    </w:p>
    <w:p w14:paraId="70447362" w14:textId="77777777" w:rsidR="0077014E" w:rsidRPr="00690AEF" w:rsidRDefault="0077014E" w:rsidP="0077014E">
      <w:pPr>
        <w:spacing w:line="252" w:lineRule="auto"/>
        <w:ind w:left="1418" w:hanging="1418"/>
        <w:rPr>
          <w:i/>
          <w:sz w:val="2"/>
          <w:szCs w:val="2"/>
        </w:rPr>
      </w:pPr>
    </w:p>
    <w:tbl>
      <w:tblPr>
        <w:tblW w:w="9704" w:type="dxa"/>
        <w:tblInd w:w="-34" w:type="dxa"/>
        <w:tblLayout w:type="fixed"/>
        <w:tblLook w:val="01E0" w:firstRow="1" w:lastRow="1" w:firstColumn="1" w:lastColumn="1" w:noHBand="0" w:noVBand="0"/>
      </w:tblPr>
      <w:tblGrid>
        <w:gridCol w:w="1135"/>
        <w:gridCol w:w="1134"/>
        <w:gridCol w:w="1060"/>
        <w:gridCol w:w="692"/>
        <w:gridCol w:w="832"/>
        <w:gridCol w:w="970"/>
        <w:gridCol w:w="832"/>
        <w:gridCol w:w="831"/>
        <w:gridCol w:w="970"/>
        <w:gridCol w:w="1248"/>
      </w:tblGrid>
      <w:tr w:rsidR="0077014E" w:rsidRPr="00A96600" w14:paraId="50A8337F" w14:textId="77777777" w:rsidTr="00D30C07">
        <w:trPr>
          <w:trHeight w:val="246"/>
        </w:trPr>
        <w:tc>
          <w:tcPr>
            <w:tcW w:w="1135" w:type="dxa"/>
            <w:vMerge w:val="restart"/>
            <w:tcBorders>
              <w:top w:val="single" w:sz="12" w:space="0" w:color="auto"/>
            </w:tcBorders>
          </w:tcPr>
          <w:p w14:paraId="0D0B5A8F" w14:textId="77777777" w:rsidR="0077014E" w:rsidRPr="0077014E" w:rsidRDefault="0077014E" w:rsidP="0077014E">
            <w:pPr>
              <w:spacing w:after="0" w:line="252" w:lineRule="auto"/>
              <w:rPr>
                <w:rFonts w:ascii="Times New Roman" w:hAnsi="Times New Roman" w:cs="Times New Roman"/>
                <w:sz w:val="20"/>
                <w:szCs w:val="20"/>
              </w:rPr>
            </w:pPr>
          </w:p>
        </w:tc>
        <w:tc>
          <w:tcPr>
            <w:tcW w:w="2194" w:type="dxa"/>
            <w:gridSpan w:val="2"/>
            <w:tcBorders>
              <w:top w:val="single" w:sz="12" w:space="0" w:color="auto"/>
              <w:bottom w:val="single" w:sz="4" w:space="0" w:color="auto"/>
            </w:tcBorders>
            <w:vAlign w:val="center"/>
          </w:tcPr>
          <w:p w14:paraId="079DDF6B"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Мука пшеничная</w:t>
            </w:r>
          </w:p>
        </w:tc>
        <w:tc>
          <w:tcPr>
            <w:tcW w:w="692" w:type="dxa"/>
            <w:vMerge w:val="restart"/>
            <w:tcBorders>
              <w:top w:val="single" w:sz="12" w:space="0" w:color="auto"/>
            </w:tcBorders>
            <w:vAlign w:val="center"/>
          </w:tcPr>
          <w:p w14:paraId="4E90B994"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Хлеб</w:t>
            </w:r>
          </w:p>
        </w:tc>
        <w:tc>
          <w:tcPr>
            <w:tcW w:w="832" w:type="dxa"/>
            <w:vMerge w:val="restart"/>
            <w:tcBorders>
              <w:top w:val="single" w:sz="12" w:space="0" w:color="auto"/>
            </w:tcBorders>
            <w:vAlign w:val="center"/>
          </w:tcPr>
          <w:p w14:paraId="212C34F7"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Лепешка</w:t>
            </w:r>
          </w:p>
        </w:tc>
        <w:tc>
          <w:tcPr>
            <w:tcW w:w="970" w:type="dxa"/>
            <w:vMerge w:val="restart"/>
            <w:tcBorders>
              <w:top w:val="single" w:sz="12" w:space="0" w:color="auto"/>
            </w:tcBorders>
            <w:vAlign w:val="center"/>
          </w:tcPr>
          <w:p w14:paraId="37F8A52C"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Бара</w:t>
            </w:r>
            <w:r w:rsidRPr="0077014E">
              <w:rPr>
                <w:rFonts w:ascii="Times New Roman" w:hAnsi="Times New Roman" w:cs="Times New Roman"/>
                <w:b/>
                <w:sz w:val="20"/>
                <w:szCs w:val="20"/>
                <w:lang w:val="ky-KG"/>
              </w:rPr>
              <w:t xml:space="preserve"> </w:t>
            </w:r>
            <w:r w:rsidRPr="0077014E">
              <w:rPr>
                <w:rFonts w:ascii="Times New Roman" w:hAnsi="Times New Roman" w:cs="Times New Roman"/>
                <w:b/>
                <w:sz w:val="20"/>
                <w:szCs w:val="20"/>
              </w:rPr>
              <w:t>нина</w:t>
            </w:r>
          </w:p>
        </w:tc>
        <w:tc>
          <w:tcPr>
            <w:tcW w:w="832" w:type="dxa"/>
            <w:vMerge w:val="restart"/>
            <w:tcBorders>
              <w:top w:val="single" w:sz="12" w:space="0" w:color="auto"/>
            </w:tcBorders>
            <w:vAlign w:val="center"/>
          </w:tcPr>
          <w:p w14:paraId="58E560B9"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Говя</w:t>
            </w:r>
            <w:r w:rsidRPr="0077014E">
              <w:rPr>
                <w:rFonts w:ascii="Times New Roman" w:hAnsi="Times New Roman" w:cs="Times New Roman"/>
                <w:b/>
                <w:sz w:val="20"/>
                <w:szCs w:val="20"/>
                <w:lang w:val="ky-KG"/>
              </w:rPr>
              <w:t xml:space="preserve"> </w:t>
            </w:r>
            <w:r w:rsidRPr="0077014E">
              <w:rPr>
                <w:rFonts w:ascii="Times New Roman" w:hAnsi="Times New Roman" w:cs="Times New Roman"/>
                <w:b/>
                <w:sz w:val="20"/>
                <w:szCs w:val="20"/>
              </w:rPr>
              <w:t>дина</w:t>
            </w:r>
          </w:p>
        </w:tc>
        <w:tc>
          <w:tcPr>
            <w:tcW w:w="831" w:type="dxa"/>
            <w:vMerge w:val="restart"/>
            <w:tcBorders>
              <w:top w:val="single" w:sz="12" w:space="0" w:color="auto"/>
            </w:tcBorders>
            <w:vAlign w:val="center"/>
          </w:tcPr>
          <w:p w14:paraId="72BC8DF1"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Карто</w:t>
            </w:r>
            <w:r w:rsidRPr="0077014E">
              <w:rPr>
                <w:rFonts w:ascii="Times New Roman" w:hAnsi="Times New Roman" w:cs="Times New Roman"/>
                <w:b/>
                <w:sz w:val="20"/>
                <w:szCs w:val="20"/>
                <w:lang w:val="ky-KG"/>
              </w:rPr>
              <w:t xml:space="preserve"> </w:t>
            </w:r>
            <w:r w:rsidRPr="0077014E">
              <w:rPr>
                <w:rFonts w:ascii="Times New Roman" w:hAnsi="Times New Roman" w:cs="Times New Roman"/>
                <w:b/>
                <w:sz w:val="20"/>
                <w:szCs w:val="20"/>
              </w:rPr>
              <w:t>фель</w:t>
            </w:r>
          </w:p>
        </w:tc>
        <w:tc>
          <w:tcPr>
            <w:tcW w:w="970" w:type="dxa"/>
            <w:vMerge w:val="restart"/>
            <w:tcBorders>
              <w:top w:val="single" w:sz="12" w:space="0" w:color="auto"/>
            </w:tcBorders>
            <w:vAlign w:val="center"/>
          </w:tcPr>
          <w:p w14:paraId="469E569A"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Бензин А-92</w:t>
            </w:r>
          </w:p>
        </w:tc>
        <w:tc>
          <w:tcPr>
            <w:tcW w:w="1248" w:type="dxa"/>
            <w:vMerge w:val="restart"/>
            <w:tcBorders>
              <w:top w:val="single" w:sz="12" w:space="0" w:color="auto"/>
            </w:tcBorders>
            <w:vAlign w:val="center"/>
          </w:tcPr>
          <w:p w14:paraId="436D3C1E" w14:textId="77777777" w:rsidR="0077014E" w:rsidRPr="0077014E" w:rsidRDefault="0077014E" w:rsidP="0077014E">
            <w:pPr>
              <w:spacing w:after="0" w:line="252" w:lineRule="auto"/>
              <w:rPr>
                <w:rFonts w:ascii="Times New Roman" w:hAnsi="Times New Roman" w:cs="Times New Roman"/>
                <w:b/>
                <w:sz w:val="20"/>
                <w:szCs w:val="20"/>
              </w:rPr>
            </w:pPr>
            <w:r w:rsidRPr="0077014E">
              <w:rPr>
                <w:rFonts w:ascii="Times New Roman" w:hAnsi="Times New Roman" w:cs="Times New Roman"/>
                <w:b/>
                <w:sz w:val="20"/>
                <w:szCs w:val="20"/>
              </w:rPr>
              <w:t>Дизельное топливо</w:t>
            </w:r>
          </w:p>
        </w:tc>
      </w:tr>
      <w:tr w:rsidR="0077014E" w:rsidRPr="00A96600" w14:paraId="70240D09" w14:textId="77777777" w:rsidTr="00D30C07">
        <w:trPr>
          <w:trHeight w:val="507"/>
        </w:trPr>
        <w:tc>
          <w:tcPr>
            <w:tcW w:w="1135" w:type="dxa"/>
            <w:vMerge/>
            <w:tcBorders>
              <w:bottom w:val="single" w:sz="12" w:space="0" w:color="auto"/>
            </w:tcBorders>
          </w:tcPr>
          <w:p w14:paraId="5FCC7EDA" w14:textId="77777777" w:rsidR="0077014E" w:rsidRPr="0077014E" w:rsidRDefault="0077014E" w:rsidP="0077014E">
            <w:pPr>
              <w:spacing w:after="0" w:line="252" w:lineRule="auto"/>
              <w:rPr>
                <w:rFonts w:ascii="Times New Roman" w:hAnsi="Times New Roman" w:cs="Times New Roman"/>
                <w:sz w:val="20"/>
                <w:szCs w:val="20"/>
              </w:rPr>
            </w:pPr>
          </w:p>
        </w:tc>
        <w:tc>
          <w:tcPr>
            <w:tcW w:w="1134" w:type="dxa"/>
            <w:tcBorders>
              <w:top w:val="single" w:sz="4" w:space="0" w:color="auto"/>
              <w:bottom w:val="single" w:sz="12" w:space="0" w:color="auto"/>
            </w:tcBorders>
          </w:tcPr>
          <w:p w14:paraId="432B6ABB"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Высшего сорта</w:t>
            </w:r>
          </w:p>
        </w:tc>
        <w:tc>
          <w:tcPr>
            <w:tcW w:w="1060" w:type="dxa"/>
            <w:tcBorders>
              <w:top w:val="single" w:sz="4" w:space="0" w:color="auto"/>
              <w:bottom w:val="single" w:sz="12" w:space="0" w:color="auto"/>
            </w:tcBorders>
          </w:tcPr>
          <w:p w14:paraId="73AA533C"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первого сорта</w:t>
            </w:r>
          </w:p>
        </w:tc>
        <w:tc>
          <w:tcPr>
            <w:tcW w:w="692" w:type="dxa"/>
            <w:vMerge/>
            <w:tcBorders>
              <w:bottom w:val="single" w:sz="12" w:space="0" w:color="auto"/>
            </w:tcBorders>
          </w:tcPr>
          <w:p w14:paraId="684813B0" w14:textId="77777777" w:rsidR="0077014E" w:rsidRPr="0077014E" w:rsidRDefault="0077014E" w:rsidP="0077014E">
            <w:pPr>
              <w:spacing w:after="0" w:line="252" w:lineRule="auto"/>
              <w:jc w:val="center"/>
              <w:rPr>
                <w:rFonts w:ascii="Times New Roman" w:hAnsi="Times New Roman" w:cs="Times New Roman"/>
                <w:sz w:val="20"/>
                <w:szCs w:val="20"/>
              </w:rPr>
            </w:pPr>
          </w:p>
        </w:tc>
        <w:tc>
          <w:tcPr>
            <w:tcW w:w="832" w:type="dxa"/>
            <w:vMerge/>
            <w:tcBorders>
              <w:bottom w:val="single" w:sz="12" w:space="0" w:color="auto"/>
            </w:tcBorders>
          </w:tcPr>
          <w:p w14:paraId="3028408C" w14:textId="77777777" w:rsidR="0077014E" w:rsidRPr="0077014E" w:rsidRDefault="0077014E" w:rsidP="0077014E">
            <w:pPr>
              <w:spacing w:after="0" w:line="252" w:lineRule="auto"/>
              <w:jc w:val="center"/>
              <w:rPr>
                <w:rFonts w:ascii="Times New Roman" w:hAnsi="Times New Roman" w:cs="Times New Roman"/>
                <w:sz w:val="20"/>
                <w:szCs w:val="20"/>
              </w:rPr>
            </w:pPr>
          </w:p>
        </w:tc>
        <w:tc>
          <w:tcPr>
            <w:tcW w:w="970" w:type="dxa"/>
            <w:vMerge/>
            <w:tcBorders>
              <w:bottom w:val="single" w:sz="12" w:space="0" w:color="auto"/>
            </w:tcBorders>
          </w:tcPr>
          <w:p w14:paraId="13410D22" w14:textId="77777777" w:rsidR="0077014E" w:rsidRPr="0077014E" w:rsidRDefault="0077014E" w:rsidP="0077014E">
            <w:pPr>
              <w:spacing w:after="0" w:line="252" w:lineRule="auto"/>
              <w:jc w:val="center"/>
              <w:rPr>
                <w:rFonts w:ascii="Times New Roman" w:hAnsi="Times New Roman" w:cs="Times New Roman"/>
                <w:sz w:val="20"/>
                <w:szCs w:val="20"/>
              </w:rPr>
            </w:pPr>
          </w:p>
        </w:tc>
        <w:tc>
          <w:tcPr>
            <w:tcW w:w="832" w:type="dxa"/>
            <w:vMerge/>
            <w:tcBorders>
              <w:bottom w:val="single" w:sz="12" w:space="0" w:color="auto"/>
            </w:tcBorders>
          </w:tcPr>
          <w:p w14:paraId="41A195C3" w14:textId="77777777" w:rsidR="0077014E" w:rsidRPr="0077014E" w:rsidRDefault="0077014E" w:rsidP="0077014E">
            <w:pPr>
              <w:spacing w:after="0" w:line="252" w:lineRule="auto"/>
              <w:jc w:val="center"/>
              <w:rPr>
                <w:rFonts w:ascii="Times New Roman" w:hAnsi="Times New Roman" w:cs="Times New Roman"/>
                <w:sz w:val="20"/>
                <w:szCs w:val="20"/>
              </w:rPr>
            </w:pPr>
          </w:p>
        </w:tc>
        <w:tc>
          <w:tcPr>
            <w:tcW w:w="831" w:type="dxa"/>
            <w:vMerge/>
            <w:tcBorders>
              <w:bottom w:val="single" w:sz="12" w:space="0" w:color="auto"/>
            </w:tcBorders>
          </w:tcPr>
          <w:p w14:paraId="6EFB2D75" w14:textId="77777777" w:rsidR="0077014E" w:rsidRPr="0077014E" w:rsidRDefault="0077014E" w:rsidP="0077014E">
            <w:pPr>
              <w:spacing w:after="0" w:line="252" w:lineRule="auto"/>
              <w:jc w:val="center"/>
              <w:rPr>
                <w:rFonts w:ascii="Times New Roman" w:hAnsi="Times New Roman" w:cs="Times New Roman"/>
                <w:sz w:val="20"/>
                <w:szCs w:val="20"/>
              </w:rPr>
            </w:pPr>
          </w:p>
        </w:tc>
        <w:tc>
          <w:tcPr>
            <w:tcW w:w="970" w:type="dxa"/>
            <w:vMerge/>
            <w:tcBorders>
              <w:bottom w:val="single" w:sz="12" w:space="0" w:color="auto"/>
            </w:tcBorders>
          </w:tcPr>
          <w:p w14:paraId="350BD69E" w14:textId="77777777" w:rsidR="0077014E" w:rsidRPr="0077014E" w:rsidRDefault="0077014E" w:rsidP="0077014E">
            <w:pPr>
              <w:spacing w:after="0" w:line="252" w:lineRule="auto"/>
              <w:jc w:val="center"/>
              <w:rPr>
                <w:rFonts w:ascii="Times New Roman" w:hAnsi="Times New Roman" w:cs="Times New Roman"/>
                <w:sz w:val="20"/>
                <w:szCs w:val="20"/>
              </w:rPr>
            </w:pPr>
          </w:p>
        </w:tc>
        <w:tc>
          <w:tcPr>
            <w:tcW w:w="1248" w:type="dxa"/>
            <w:vMerge/>
            <w:tcBorders>
              <w:bottom w:val="single" w:sz="12" w:space="0" w:color="auto"/>
            </w:tcBorders>
          </w:tcPr>
          <w:p w14:paraId="223541A5" w14:textId="77777777" w:rsidR="0077014E" w:rsidRPr="0077014E" w:rsidRDefault="0077014E" w:rsidP="0077014E">
            <w:pPr>
              <w:spacing w:after="0" w:line="252" w:lineRule="auto"/>
              <w:jc w:val="center"/>
              <w:rPr>
                <w:rFonts w:ascii="Times New Roman" w:hAnsi="Times New Roman" w:cs="Times New Roman"/>
                <w:sz w:val="20"/>
                <w:szCs w:val="20"/>
              </w:rPr>
            </w:pPr>
          </w:p>
        </w:tc>
      </w:tr>
      <w:tr w:rsidR="0077014E" w:rsidRPr="00A96600" w14:paraId="575C4065" w14:textId="77777777" w:rsidTr="00D30C07">
        <w:trPr>
          <w:trHeight w:val="110"/>
        </w:trPr>
        <w:tc>
          <w:tcPr>
            <w:tcW w:w="1135" w:type="dxa"/>
            <w:tcBorders>
              <w:top w:val="single" w:sz="12" w:space="0" w:color="auto"/>
            </w:tcBorders>
          </w:tcPr>
          <w:p w14:paraId="32151805" w14:textId="77777777" w:rsidR="0077014E" w:rsidRPr="0077014E" w:rsidRDefault="0077014E" w:rsidP="0077014E">
            <w:pPr>
              <w:spacing w:after="0" w:line="252" w:lineRule="auto"/>
              <w:rPr>
                <w:rFonts w:ascii="Times New Roman" w:hAnsi="Times New Roman" w:cs="Times New Roman"/>
                <w:sz w:val="20"/>
                <w:szCs w:val="20"/>
              </w:rPr>
            </w:pPr>
          </w:p>
        </w:tc>
        <w:tc>
          <w:tcPr>
            <w:tcW w:w="1134" w:type="dxa"/>
            <w:tcBorders>
              <w:top w:val="single" w:sz="12" w:space="0" w:color="auto"/>
            </w:tcBorders>
          </w:tcPr>
          <w:p w14:paraId="6E473422" w14:textId="77777777" w:rsidR="0077014E" w:rsidRPr="0077014E" w:rsidRDefault="0077014E" w:rsidP="0077014E">
            <w:pPr>
              <w:spacing w:after="0" w:line="288" w:lineRule="auto"/>
              <w:jc w:val="center"/>
              <w:rPr>
                <w:rFonts w:ascii="Times New Roman" w:hAnsi="Times New Roman" w:cs="Times New Roman"/>
                <w:sz w:val="20"/>
                <w:szCs w:val="20"/>
              </w:rPr>
            </w:pPr>
          </w:p>
        </w:tc>
        <w:tc>
          <w:tcPr>
            <w:tcW w:w="1060" w:type="dxa"/>
            <w:tcBorders>
              <w:top w:val="single" w:sz="12" w:space="0" w:color="auto"/>
            </w:tcBorders>
          </w:tcPr>
          <w:p w14:paraId="3CA7DEA8" w14:textId="77777777" w:rsidR="0077014E" w:rsidRPr="0077014E" w:rsidRDefault="0077014E" w:rsidP="0077014E">
            <w:pPr>
              <w:spacing w:after="0" w:line="288" w:lineRule="auto"/>
              <w:jc w:val="center"/>
              <w:rPr>
                <w:rFonts w:ascii="Times New Roman" w:hAnsi="Times New Roman" w:cs="Times New Roman"/>
                <w:sz w:val="20"/>
                <w:szCs w:val="20"/>
              </w:rPr>
            </w:pPr>
          </w:p>
        </w:tc>
        <w:tc>
          <w:tcPr>
            <w:tcW w:w="692" w:type="dxa"/>
            <w:tcBorders>
              <w:top w:val="single" w:sz="12" w:space="0" w:color="auto"/>
            </w:tcBorders>
          </w:tcPr>
          <w:p w14:paraId="0F15B8DD" w14:textId="77777777" w:rsidR="0077014E" w:rsidRPr="0077014E" w:rsidRDefault="0077014E" w:rsidP="0077014E">
            <w:pPr>
              <w:spacing w:after="0" w:line="288" w:lineRule="auto"/>
              <w:jc w:val="center"/>
              <w:rPr>
                <w:rFonts w:ascii="Times New Roman" w:hAnsi="Times New Roman" w:cs="Times New Roman"/>
                <w:sz w:val="20"/>
                <w:szCs w:val="20"/>
              </w:rPr>
            </w:pPr>
          </w:p>
        </w:tc>
        <w:tc>
          <w:tcPr>
            <w:tcW w:w="832" w:type="dxa"/>
            <w:tcBorders>
              <w:top w:val="single" w:sz="12" w:space="0" w:color="auto"/>
            </w:tcBorders>
          </w:tcPr>
          <w:p w14:paraId="4F61A3FE" w14:textId="77777777" w:rsidR="0077014E" w:rsidRPr="0077014E" w:rsidRDefault="0077014E" w:rsidP="0077014E">
            <w:pPr>
              <w:spacing w:after="0" w:line="288" w:lineRule="auto"/>
              <w:jc w:val="center"/>
              <w:rPr>
                <w:rFonts w:ascii="Times New Roman" w:hAnsi="Times New Roman" w:cs="Times New Roman"/>
                <w:sz w:val="20"/>
                <w:szCs w:val="20"/>
              </w:rPr>
            </w:pPr>
          </w:p>
        </w:tc>
        <w:tc>
          <w:tcPr>
            <w:tcW w:w="970" w:type="dxa"/>
            <w:tcBorders>
              <w:top w:val="single" w:sz="12" w:space="0" w:color="auto"/>
            </w:tcBorders>
          </w:tcPr>
          <w:p w14:paraId="6FDD1978" w14:textId="77777777" w:rsidR="0077014E" w:rsidRPr="0077014E" w:rsidRDefault="0077014E" w:rsidP="0077014E">
            <w:pPr>
              <w:spacing w:after="0" w:line="288" w:lineRule="auto"/>
              <w:jc w:val="center"/>
              <w:rPr>
                <w:rFonts w:ascii="Times New Roman" w:hAnsi="Times New Roman" w:cs="Times New Roman"/>
                <w:sz w:val="20"/>
                <w:szCs w:val="20"/>
              </w:rPr>
            </w:pPr>
          </w:p>
        </w:tc>
        <w:tc>
          <w:tcPr>
            <w:tcW w:w="832" w:type="dxa"/>
            <w:tcBorders>
              <w:top w:val="single" w:sz="12" w:space="0" w:color="auto"/>
            </w:tcBorders>
          </w:tcPr>
          <w:p w14:paraId="1026F467" w14:textId="77777777" w:rsidR="0077014E" w:rsidRPr="0077014E" w:rsidRDefault="0077014E" w:rsidP="0077014E">
            <w:pPr>
              <w:spacing w:after="0" w:line="288" w:lineRule="auto"/>
              <w:jc w:val="center"/>
              <w:rPr>
                <w:rFonts w:ascii="Times New Roman" w:hAnsi="Times New Roman" w:cs="Times New Roman"/>
                <w:sz w:val="20"/>
                <w:szCs w:val="20"/>
              </w:rPr>
            </w:pPr>
          </w:p>
        </w:tc>
        <w:tc>
          <w:tcPr>
            <w:tcW w:w="831" w:type="dxa"/>
            <w:tcBorders>
              <w:top w:val="single" w:sz="12" w:space="0" w:color="auto"/>
            </w:tcBorders>
          </w:tcPr>
          <w:p w14:paraId="417AC4CC" w14:textId="77777777" w:rsidR="0077014E" w:rsidRPr="0077014E" w:rsidRDefault="0077014E" w:rsidP="0077014E">
            <w:pPr>
              <w:spacing w:after="0" w:line="288" w:lineRule="auto"/>
              <w:ind w:right="132"/>
              <w:jc w:val="center"/>
              <w:rPr>
                <w:rFonts w:ascii="Times New Roman" w:hAnsi="Times New Roman" w:cs="Times New Roman"/>
                <w:sz w:val="20"/>
                <w:szCs w:val="20"/>
              </w:rPr>
            </w:pPr>
          </w:p>
        </w:tc>
        <w:tc>
          <w:tcPr>
            <w:tcW w:w="970" w:type="dxa"/>
            <w:tcBorders>
              <w:top w:val="single" w:sz="12" w:space="0" w:color="auto"/>
            </w:tcBorders>
          </w:tcPr>
          <w:p w14:paraId="1DDC947D" w14:textId="77777777" w:rsidR="0077014E" w:rsidRPr="0077014E" w:rsidRDefault="0077014E" w:rsidP="0077014E">
            <w:pPr>
              <w:spacing w:after="0" w:line="288" w:lineRule="auto"/>
              <w:jc w:val="center"/>
              <w:rPr>
                <w:rFonts w:ascii="Times New Roman" w:hAnsi="Times New Roman" w:cs="Times New Roman"/>
                <w:sz w:val="20"/>
                <w:szCs w:val="20"/>
              </w:rPr>
            </w:pPr>
          </w:p>
        </w:tc>
        <w:tc>
          <w:tcPr>
            <w:tcW w:w="1248" w:type="dxa"/>
            <w:tcBorders>
              <w:top w:val="single" w:sz="12" w:space="0" w:color="auto"/>
            </w:tcBorders>
          </w:tcPr>
          <w:p w14:paraId="323932BD" w14:textId="77777777" w:rsidR="0077014E" w:rsidRPr="0077014E" w:rsidRDefault="0077014E" w:rsidP="0077014E">
            <w:pPr>
              <w:spacing w:after="0" w:line="288" w:lineRule="auto"/>
              <w:jc w:val="center"/>
              <w:rPr>
                <w:rFonts w:ascii="Times New Roman" w:hAnsi="Times New Roman" w:cs="Times New Roman"/>
                <w:sz w:val="20"/>
                <w:szCs w:val="20"/>
              </w:rPr>
            </w:pPr>
          </w:p>
        </w:tc>
      </w:tr>
      <w:tr w:rsidR="0077014E" w:rsidRPr="00A96600" w14:paraId="56845F68" w14:textId="77777777" w:rsidTr="00D30C07">
        <w:trPr>
          <w:trHeight w:val="80"/>
        </w:trPr>
        <w:tc>
          <w:tcPr>
            <w:tcW w:w="1135" w:type="dxa"/>
            <w:vAlign w:val="bottom"/>
          </w:tcPr>
          <w:p w14:paraId="091F4454" w14:textId="77777777" w:rsidR="0077014E" w:rsidRPr="0077014E" w:rsidRDefault="0077014E" w:rsidP="0077014E">
            <w:pPr>
              <w:spacing w:after="0" w:line="252" w:lineRule="auto"/>
              <w:rPr>
                <w:rFonts w:ascii="Times New Roman" w:hAnsi="Times New Roman" w:cs="Times New Roman"/>
                <w:sz w:val="20"/>
                <w:szCs w:val="20"/>
              </w:rPr>
            </w:pPr>
            <w:r w:rsidRPr="0077014E">
              <w:rPr>
                <w:rFonts w:ascii="Times New Roman" w:hAnsi="Times New Roman" w:cs="Times New Roman"/>
                <w:sz w:val="20"/>
                <w:szCs w:val="20"/>
              </w:rPr>
              <w:t xml:space="preserve"> Январь</w:t>
            </w:r>
          </w:p>
        </w:tc>
        <w:tc>
          <w:tcPr>
            <w:tcW w:w="1134" w:type="dxa"/>
            <w:vAlign w:val="bottom"/>
          </w:tcPr>
          <w:p w14:paraId="0F8CF1A2"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lang w:val="en-US"/>
              </w:rPr>
              <w:t>6</w:t>
            </w:r>
            <w:r w:rsidRPr="0077014E">
              <w:rPr>
                <w:rFonts w:ascii="Times New Roman" w:hAnsi="Times New Roman" w:cs="Times New Roman"/>
                <w:sz w:val="20"/>
                <w:szCs w:val="20"/>
              </w:rPr>
              <w:t>7,6</w:t>
            </w:r>
          </w:p>
        </w:tc>
        <w:tc>
          <w:tcPr>
            <w:tcW w:w="1060" w:type="dxa"/>
            <w:vAlign w:val="bottom"/>
          </w:tcPr>
          <w:p w14:paraId="2D1E8049"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rPr>
            </w:pPr>
            <w:r w:rsidRPr="0077014E">
              <w:rPr>
                <w:rFonts w:ascii="Times New Roman" w:hAnsi="Times New Roman" w:cs="Times New Roman"/>
                <w:sz w:val="20"/>
                <w:szCs w:val="20"/>
              </w:rPr>
              <w:t>51,0</w:t>
            </w:r>
          </w:p>
        </w:tc>
        <w:tc>
          <w:tcPr>
            <w:tcW w:w="692" w:type="dxa"/>
            <w:vAlign w:val="bottom"/>
          </w:tcPr>
          <w:p w14:paraId="062C3F59" w14:textId="77777777" w:rsidR="0077014E" w:rsidRPr="0077014E" w:rsidRDefault="0077014E" w:rsidP="0077014E">
            <w:pPr>
              <w:spacing w:after="0" w:line="288" w:lineRule="auto"/>
              <w:ind w:left="-108" w:right="33"/>
              <w:jc w:val="center"/>
              <w:rPr>
                <w:rFonts w:ascii="Times New Roman" w:hAnsi="Times New Roman" w:cs="Times New Roman"/>
                <w:sz w:val="20"/>
                <w:szCs w:val="20"/>
              </w:rPr>
            </w:pPr>
            <w:r w:rsidRPr="0077014E">
              <w:rPr>
                <w:rFonts w:ascii="Times New Roman" w:hAnsi="Times New Roman" w:cs="Times New Roman"/>
                <w:sz w:val="20"/>
                <w:szCs w:val="20"/>
              </w:rPr>
              <w:t>65,8</w:t>
            </w:r>
          </w:p>
        </w:tc>
        <w:tc>
          <w:tcPr>
            <w:tcW w:w="832" w:type="dxa"/>
            <w:vAlign w:val="bottom"/>
          </w:tcPr>
          <w:p w14:paraId="6A86F01A" w14:textId="77777777" w:rsidR="0077014E" w:rsidRPr="0077014E" w:rsidRDefault="0077014E" w:rsidP="0077014E">
            <w:pPr>
              <w:spacing w:after="0" w:line="288" w:lineRule="auto"/>
              <w:ind w:left="-108" w:right="176"/>
              <w:jc w:val="right"/>
              <w:rPr>
                <w:rFonts w:ascii="Times New Roman" w:hAnsi="Times New Roman" w:cs="Times New Roman"/>
                <w:sz w:val="20"/>
                <w:szCs w:val="20"/>
              </w:rPr>
            </w:pPr>
            <w:r w:rsidRPr="0077014E">
              <w:rPr>
                <w:rFonts w:ascii="Times New Roman" w:hAnsi="Times New Roman" w:cs="Times New Roman"/>
                <w:sz w:val="20"/>
                <w:szCs w:val="20"/>
              </w:rPr>
              <w:t>105,9</w:t>
            </w:r>
          </w:p>
        </w:tc>
        <w:tc>
          <w:tcPr>
            <w:tcW w:w="970" w:type="dxa"/>
            <w:vAlign w:val="bottom"/>
          </w:tcPr>
          <w:p w14:paraId="55B60D2E" w14:textId="77777777" w:rsidR="0077014E" w:rsidRPr="0077014E" w:rsidRDefault="0077014E" w:rsidP="0077014E">
            <w:pPr>
              <w:spacing w:after="0" w:line="288" w:lineRule="auto"/>
              <w:ind w:left="-108" w:right="-97"/>
              <w:jc w:val="center"/>
              <w:rPr>
                <w:rFonts w:ascii="Times New Roman" w:hAnsi="Times New Roman" w:cs="Times New Roman"/>
                <w:sz w:val="20"/>
                <w:szCs w:val="20"/>
              </w:rPr>
            </w:pPr>
            <w:r w:rsidRPr="0077014E">
              <w:rPr>
                <w:rFonts w:ascii="Times New Roman" w:hAnsi="Times New Roman" w:cs="Times New Roman"/>
                <w:sz w:val="20"/>
                <w:szCs w:val="20"/>
              </w:rPr>
              <w:t>574,3</w:t>
            </w:r>
          </w:p>
        </w:tc>
        <w:tc>
          <w:tcPr>
            <w:tcW w:w="832" w:type="dxa"/>
            <w:vAlign w:val="bottom"/>
          </w:tcPr>
          <w:p w14:paraId="44248197" w14:textId="77777777" w:rsidR="0077014E" w:rsidRPr="0077014E" w:rsidRDefault="0077014E" w:rsidP="0077014E">
            <w:pPr>
              <w:spacing w:after="0" w:line="288" w:lineRule="auto"/>
              <w:ind w:left="-108" w:right="-116"/>
              <w:jc w:val="center"/>
              <w:rPr>
                <w:rFonts w:ascii="Times New Roman" w:hAnsi="Times New Roman" w:cs="Times New Roman"/>
                <w:sz w:val="20"/>
                <w:szCs w:val="20"/>
              </w:rPr>
            </w:pPr>
            <w:r w:rsidRPr="0077014E">
              <w:rPr>
                <w:rFonts w:ascii="Times New Roman" w:hAnsi="Times New Roman" w:cs="Times New Roman"/>
                <w:sz w:val="20"/>
                <w:szCs w:val="20"/>
              </w:rPr>
              <w:t>658,5</w:t>
            </w:r>
          </w:p>
        </w:tc>
        <w:tc>
          <w:tcPr>
            <w:tcW w:w="831" w:type="dxa"/>
            <w:vAlign w:val="bottom"/>
          </w:tcPr>
          <w:p w14:paraId="478C5C91" w14:textId="77777777" w:rsidR="0077014E" w:rsidRPr="0077014E" w:rsidRDefault="0077014E" w:rsidP="0077014E">
            <w:pPr>
              <w:spacing w:after="0" w:line="288" w:lineRule="auto"/>
              <w:ind w:left="-108" w:right="6"/>
              <w:jc w:val="center"/>
              <w:rPr>
                <w:rFonts w:ascii="Times New Roman" w:hAnsi="Times New Roman" w:cs="Times New Roman"/>
                <w:sz w:val="20"/>
                <w:szCs w:val="20"/>
              </w:rPr>
            </w:pPr>
            <w:r w:rsidRPr="0077014E">
              <w:rPr>
                <w:rFonts w:ascii="Times New Roman" w:hAnsi="Times New Roman" w:cs="Times New Roman"/>
                <w:sz w:val="20"/>
                <w:szCs w:val="20"/>
              </w:rPr>
              <w:t xml:space="preserve"> 53,4</w:t>
            </w:r>
          </w:p>
        </w:tc>
        <w:tc>
          <w:tcPr>
            <w:tcW w:w="970" w:type="dxa"/>
            <w:vAlign w:val="bottom"/>
          </w:tcPr>
          <w:p w14:paraId="6EC7F0ED" w14:textId="77777777" w:rsidR="0077014E" w:rsidRPr="0077014E" w:rsidRDefault="0077014E" w:rsidP="0077014E">
            <w:pPr>
              <w:spacing w:after="0" w:line="288" w:lineRule="auto"/>
              <w:ind w:left="-108"/>
              <w:jc w:val="center"/>
              <w:rPr>
                <w:rFonts w:ascii="Times New Roman" w:hAnsi="Times New Roman" w:cs="Times New Roman"/>
                <w:sz w:val="20"/>
                <w:szCs w:val="20"/>
              </w:rPr>
            </w:pPr>
            <w:r w:rsidRPr="0077014E">
              <w:rPr>
                <w:rFonts w:ascii="Times New Roman" w:hAnsi="Times New Roman" w:cs="Times New Roman"/>
                <w:sz w:val="20"/>
                <w:szCs w:val="20"/>
              </w:rPr>
              <w:t>62,8</w:t>
            </w:r>
          </w:p>
        </w:tc>
        <w:tc>
          <w:tcPr>
            <w:tcW w:w="1248" w:type="dxa"/>
            <w:vAlign w:val="bottom"/>
          </w:tcPr>
          <w:p w14:paraId="0772B487" w14:textId="77777777" w:rsidR="0077014E" w:rsidRPr="0077014E" w:rsidRDefault="0077014E" w:rsidP="0077014E">
            <w:pPr>
              <w:spacing w:after="0" w:line="288" w:lineRule="auto"/>
              <w:ind w:left="-108" w:right="176"/>
              <w:jc w:val="center"/>
              <w:rPr>
                <w:rFonts w:ascii="Times New Roman" w:hAnsi="Times New Roman" w:cs="Times New Roman"/>
                <w:sz w:val="20"/>
                <w:szCs w:val="20"/>
                <w:lang w:val="ky-KG"/>
              </w:rPr>
            </w:pPr>
            <w:r w:rsidRPr="0077014E">
              <w:rPr>
                <w:rFonts w:ascii="Times New Roman" w:hAnsi="Times New Roman" w:cs="Times New Roman"/>
                <w:sz w:val="20"/>
                <w:szCs w:val="20"/>
              </w:rPr>
              <w:t xml:space="preserve"> 70,8</w:t>
            </w:r>
          </w:p>
        </w:tc>
      </w:tr>
      <w:tr w:rsidR="0077014E" w:rsidRPr="00A96600" w14:paraId="61B68EF5" w14:textId="77777777" w:rsidTr="00D30C07">
        <w:trPr>
          <w:trHeight w:val="117"/>
        </w:trPr>
        <w:tc>
          <w:tcPr>
            <w:tcW w:w="1135" w:type="dxa"/>
            <w:vAlign w:val="bottom"/>
          </w:tcPr>
          <w:p w14:paraId="2F4CF3BF" w14:textId="77777777" w:rsidR="0077014E" w:rsidRPr="0077014E" w:rsidRDefault="0077014E" w:rsidP="0077014E">
            <w:pPr>
              <w:spacing w:after="0" w:line="252" w:lineRule="auto"/>
              <w:rPr>
                <w:rFonts w:ascii="Times New Roman" w:hAnsi="Times New Roman" w:cs="Times New Roman"/>
                <w:sz w:val="20"/>
                <w:szCs w:val="20"/>
              </w:rPr>
            </w:pPr>
            <w:r w:rsidRPr="0077014E">
              <w:rPr>
                <w:rFonts w:ascii="Times New Roman" w:hAnsi="Times New Roman" w:cs="Times New Roman"/>
                <w:sz w:val="20"/>
                <w:szCs w:val="20"/>
              </w:rPr>
              <w:t xml:space="preserve"> Февраль</w:t>
            </w:r>
          </w:p>
        </w:tc>
        <w:tc>
          <w:tcPr>
            <w:tcW w:w="1134" w:type="dxa"/>
            <w:vAlign w:val="bottom"/>
          </w:tcPr>
          <w:p w14:paraId="362FAD7F"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67,3</w:t>
            </w:r>
          </w:p>
        </w:tc>
        <w:tc>
          <w:tcPr>
            <w:tcW w:w="1060" w:type="dxa"/>
            <w:vAlign w:val="bottom"/>
          </w:tcPr>
          <w:p w14:paraId="5E1FA312"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rPr>
            </w:pPr>
            <w:r w:rsidRPr="0077014E">
              <w:rPr>
                <w:rFonts w:ascii="Times New Roman" w:hAnsi="Times New Roman" w:cs="Times New Roman"/>
                <w:sz w:val="20"/>
                <w:szCs w:val="20"/>
              </w:rPr>
              <w:t>50,2</w:t>
            </w:r>
          </w:p>
        </w:tc>
        <w:tc>
          <w:tcPr>
            <w:tcW w:w="692" w:type="dxa"/>
            <w:vAlign w:val="bottom"/>
          </w:tcPr>
          <w:p w14:paraId="7EBFE3BE" w14:textId="77777777" w:rsidR="0077014E" w:rsidRPr="0077014E" w:rsidRDefault="0077014E" w:rsidP="0077014E">
            <w:pPr>
              <w:spacing w:after="0" w:line="288" w:lineRule="auto"/>
              <w:ind w:left="-108" w:right="33"/>
              <w:jc w:val="center"/>
              <w:rPr>
                <w:rFonts w:ascii="Times New Roman" w:hAnsi="Times New Roman" w:cs="Times New Roman"/>
                <w:sz w:val="20"/>
                <w:szCs w:val="20"/>
              </w:rPr>
            </w:pPr>
            <w:r w:rsidRPr="0077014E">
              <w:rPr>
                <w:rFonts w:ascii="Times New Roman" w:hAnsi="Times New Roman" w:cs="Times New Roman"/>
                <w:sz w:val="20"/>
                <w:szCs w:val="20"/>
              </w:rPr>
              <w:t>65,8</w:t>
            </w:r>
          </w:p>
        </w:tc>
        <w:tc>
          <w:tcPr>
            <w:tcW w:w="832" w:type="dxa"/>
            <w:vAlign w:val="bottom"/>
          </w:tcPr>
          <w:p w14:paraId="2290FA0B" w14:textId="77777777" w:rsidR="0077014E" w:rsidRPr="0077014E" w:rsidRDefault="0077014E" w:rsidP="0077014E">
            <w:pPr>
              <w:spacing w:after="0" w:line="288" w:lineRule="auto"/>
              <w:ind w:left="-108" w:right="176"/>
              <w:jc w:val="right"/>
              <w:rPr>
                <w:rFonts w:ascii="Times New Roman" w:hAnsi="Times New Roman" w:cs="Times New Roman"/>
                <w:sz w:val="20"/>
                <w:szCs w:val="20"/>
              </w:rPr>
            </w:pPr>
            <w:r w:rsidRPr="0077014E">
              <w:rPr>
                <w:rFonts w:ascii="Times New Roman" w:hAnsi="Times New Roman" w:cs="Times New Roman"/>
                <w:sz w:val="20"/>
                <w:szCs w:val="20"/>
              </w:rPr>
              <w:t>105,9</w:t>
            </w:r>
          </w:p>
        </w:tc>
        <w:tc>
          <w:tcPr>
            <w:tcW w:w="970" w:type="dxa"/>
            <w:vAlign w:val="bottom"/>
          </w:tcPr>
          <w:p w14:paraId="2ED541F4" w14:textId="77777777" w:rsidR="0077014E" w:rsidRPr="0077014E" w:rsidRDefault="0077014E" w:rsidP="0077014E">
            <w:pPr>
              <w:spacing w:after="0" w:line="288" w:lineRule="auto"/>
              <w:ind w:left="-108" w:right="-97"/>
              <w:jc w:val="center"/>
              <w:rPr>
                <w:rFonts w:ascii="Times New Roman" w:hAnsi="Times New Roman" w:cs="Times New Roman"/>
                <w:sz w:val="20"/>
                <w:szCs w:val="20"/>
              </w:rPr>
            </w:pPr>
            <w:r w:rsidRPr="0077014E">
              <w:rPr>
                <w:rFonts w:ascii="Times New Roman" w:hAnsi="Times New Roman" w:cs="Times New Roman"/>
                <w:sz w:val="20"/>
                <w:szCs w:val="20"/>
              </w:rPr>
              <w:t xml:space="preserve"> 588,8</w:t>
            </w:r>
          </w:p>
        </w:tc>
        <w:tc>
          <w:tcPr>
            <w:tcW w:w="832" w:type="dxa"/>
            <w:vAlign w:val="bottom"/>
          </w:tcPr>
          <w:p w14:paraId="464FEBD5" w14:textId="77777777" w:rsidR="0077014E" w:rsidRPr="0077014E" w:rsidRDefault="0077014E" w:rsidP="0077014E">
            <w:pPr>
              <w:spacing w:after="0" w:line="288" w:lineRule="auto"/>
              <w:ind w:left="-108" w:right="-116"/>
              <w:jc w:val="center"/>
              <w:rPr>
                <w:rFonts w:ascii="Times New Roman" w:hAnsi="Times New Roman" w:cs="Times New Roman"/>
                <w:sz w:val="20"/>
                <w:szCs w:val="20"/>
              </w:rPr>
            </w:pPr>
            <w:r w:rsidRPr="0077014E">
              <w:rPr>
                <w:rFonts w:ascii="Times New Roman" w:hAnsi="Times New Roman" w:cs="Times New Roman"/>
                <w:sz w:val="20"/>
                <w:szCs w:val="20"/>
              </w:rPr>
              <w:t>671,4</w:t>
            </w:r>
          </w:p>
        </w:tc>
        <w:tc>
          <w:tcPr>
            <w:tcW w:w="831" w:type="dxa"/>
            <w:vAlign w:val="bottom"/>
          </w:tcPr>
          <w:p w14:paraId="03171B15" w14:textId="77777777" w:rsidR="0077014E" w:rsidRPr="0077014E" w:rsidRDefault="0077014E" w:rsidP="0077014E">
            <w:pPr>
              <w:spacing w:after="0" w:line="288" w:lineRule="auto"/>
              <w:ind w:left="-108" w:right="6"/>
              <w:jc w:val="center"/>
              <w:rPr>
                <w:rFonts w:ascii="Times New Roman" w:hAnsi="Times New Roman" w:cs="Times New Roman"/>
                <w:sz w:val="20"/>
                <w:szCs w:val="20"/>
              </w:rPr>
            </w:pPr>
            <w:r w:rsidRPr="0077014E">
              <w:rPr>
                <w:rFonts w:ascii="Times New Roman" w:hAnsi="Times New Roman" w:cs="Times New Roman"/>
                <w:sz w:val="20"/>
                <w:szCs w:val="20"/>
              </w:rPr>
              <w:t xml:space="preserve"> 65,6</w:t>
            </w:r>
          </w:p>
        </w:tc>
        <w:tc>
          <w:tcPr>
            <w:tcW w:w="970" w:type="dxa"/>
            <w:vAlign w:val="bottom"/>
          </w:tcPr>
          <w:p w14:paraId="287699CC" w14:textId="77777777" w:rsidR="0077014E" w:rsidRPr="0077014E" w:rsidRDefault="0077014E" w:rsidP="0077014E">
            <w:pPr>
              <w:spacing w:after="0" w:line="288" w:lineRule="auto"/>
              <w:ind w:left="-108"/>
              <w:jc w:val="center"/>
              <w:rPr>
                <w:rFonts w:ascii="Times New Roman" w:hAnsi="Times New Roman" w:cs="Times New Roman"/>
                <w:sz w:val="20"/>
                <w:szCs w:val="20"/>
              </w:rPr>
            </w:pPr>
            <w:r w:rsidRPr="0077014E">
              <w:rPr>
                <w:rFonts w:ascii="Times New Roman" w:hAnsi="Times New Roman" w:cs="Times New Roman"/>
                <w:sz w:val="20"/>
                <w:szCs w:val="20"/>
              </w:rPr>
              <w:t xml:space="preserve"> 63,0</w:t>
            </w:r>
          </w:p>
        </w:tc>
        <w:tc>
          <w:tcPr>
            <w:tcW w:w="1248" w:type="dxa"/>
            <w:vAlign w:val="bottom"/>
          </w:tcPr>
          <w:p w14:paraId="68F6DE2F"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 xml:space="preserve"> 70,9</w:t>
            </w:r>
          </w:p>
        </w:tc>
      </w:tr>
      <w:tr w:rsidR="0077014E" w:rsidRPr="00A96600" w14:paraId="2F50B280" w14:textId="77777777" w:rsidTr="00D30C07">
        <w:trPr>
          <w:trHeight w:val="81"/>
        </w:trPr>
        <w:tc>
          <w:tcPr>
            <w:tcW w:w="1135" w:type="dxa"/>
            <w:vAlign w:val="bottom"/>
          </w:tcPr>
          <w:p w14:paraId="33973DB2" w14:textId="77777777" w:rsidR="0077014E" w:rsidRPr="0077014E" w:rsidRDefault="0077014E" w:rsidP="0077014E">
            <w:pPr>
              <w:spacing w:after="0" w:line="252" w:lineRule="auto"/>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Март</w:t>
            </w:r>
          </w:p>
        </w:tc>
        <w:tc>
          <w:tcPr>
            <w:tcW w:w="1134" w:type="dxa"/>
            <w:vAlign w:val="bottom"/>
          </w:tcPr>
          <w:p w14:paraId="4C26B6B2" w14:textId="77777777" w:rsidR="0077014E" w:rsidRPr="0077014E" w:rsidRDefault="0077014E" w:rsidP="0077014E">
            <w:pPr>
              <w:spacing w:after="0" w:line="288" w:lineRule="auto"/>
              <w:ind w:left="-108"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66,7</w:t>
            </w:r>
          </w:p>
        </w:tc>
        <w:tc>
          <w:tcPr>
            <w:tcW w:w="1060" w:type="dxa"/>
            <w:vAlign w:val="bottom"/>
          </w:tcPr>
          <w:p w14:paraId="043BAD20"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50,0</w:t>
            </w:r>
          </w:p>
        </w:tc>
        <w:tc>
          <w:tcPr>
            <w:tcW w:w="692" w:type="dxa"/>
            <w:vAlign w:val="bottom"/>
          </w:tcPr>
          <w:p w14:paraId="006D4BAB" w14:textId="77777777" w:rsidR="0077014E" w:rsidRPr="0077014E" w:rsidRDefault="0077014E" w:rsidP="0077014E">
            <w:pPr>
              <w:spacing w:after="0" w:line="288" w:lineRule="auto"/>
              <w:ind w:left="-108" w:right="33"/>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65,8</w:t>
            </w:r>
          </w:p>
        </w:tc>
        <w:tc>
          <w:tcPr>
            <w:tcW w:w="832" w:type="dxa"/>
            <w:vAlign w:val="bottom"/>
          </w:tcPr>
          <w:p w14:paraId="7BFC8495" w14:textId="77777777" w:rsidR="0077014E" w:rsidRPr="0077014E" w:rsidRDefault="0077014E" w:rsidP="0077014E">
            <w:pPr>
              <w:tabs>
                <w:tab w:val="left" w:pos="549"/>
              </w:tabs>
              <w:spacing w:after="0" w:line="288" w:lineRule="auto"/>
              <w:ind w:left="-108" w:right="-75"/>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105,9</w:t>
            </w:r>
          </w:p>
        </w:tc>
        <w:tc>
          <w:tcPr>
            <w:tcW w:w="970" w:type="dxa"/>
            <w:vAlign w:val="bottom"/>
          </w:tcPr>
          <w:p w14:paraId="21774171" w14:textId="77777777" w:rsidR="0077014E" w:rsidRPr="0077014E" w:rsidRDefault="0077014E" w:rsidP="0077014E">
            <w:pPr>
              <w:spacing w:after="0" w:line="288" w:lineRule="auto"/>
              <w:ind w:left="-108" w:right="-97"/>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613,2</w:t>
            </w:r>
          </w:p>
        </w:tc>
        <w:tc>
          <w:tcPr>
            <w:tcW w:w="832" w:type="dxa"/>
            <w:vAlign w:val="bottom"/>
          </w:tcPr>
          <w:p w14:paraId="77164E0F" w14:textId="77777777" w:rsidR="0077014E" w:rsidRPr="0077014E" w:rsidRDefault="0077014E" w:rsidP="0077014E">
            <w:pPr>
              <w:spacing w:after="0" w:line="288" w:lineRule="auto"/>
              <w:ind w:left="-108" w:right="-11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677,5</w:t>
            </w:r>
          </w:p>
        </w:tc>
        <w:tc>
          <w:tcPr>
            <w:tcW w:w="831" w:type="dxa"/>
            <w:vAlign w:val="bottom"/>
          </w:tcPr>
          <w:p w14:paraId="2DBD96A1" w14:textId="77777777" w:rsidR="0077014E" w:rsidRPr="0077014E" w:rsidRDefault="0077014E" w:rsidP="0077014E">
            <w:pPr>
              <w:spacing w:after="0" w:line="288" w:lineRule="auto"/>
              <w:ind w:left="-108" w:right="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64,3</w:t>
            </w:r>
          </w:p>
        </w:tc>
        <w:tc>
          <w:tcPr>
            <w:tcW w:w="970" w:type="dxa"/>
            <w:vAlign w:val="bottom"/>
          </w:tcPr>
          <w:p w14:paraId="5D4857A8"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 xml:space="preserve">     64,1</w:t>
            </w:r>
          </w:p>
        </w:tc>
        <w:tc>
          <w:tcPr>
            <w:tcW w:w="1248" w:type="dxa"/>
            <w:vAlign w:val="bottom"/>
          </w:tcPr>
          <w:p w14:paraId="3B57B893" w14:textId="77777777" w:rsidR="0077014E" w:rsidRPr="0077014E" w:rsidRDefault="0077014E" w:rsidP="0077014E">
            <w:pPr>
              <w:spacing w:after="0" w:line="288" w:lineRule="auto"/>
              <w:ind w:left="-108" w:right="176"/>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72,0</w:t>
            </w:r>
          </w:p>
        </w:tc>
      </w:tr>
      <w:tr w:rsidR="0077014E" w:rsidRPr="00A96600" w14:paraId="23883CC2" w14:textId="77777777" w:rsidTr="00D30C07">
        <w:trPr>
          <w:trHeight w:val="81"/>
        </w:trPr>
        <w:tc>
          <w:tcPr>
            <w:tcW w:w="1135" w:type="dxa"/>
            <w:vAlign w:val="bottom"/>
          </w:tcPr>
          <w:p w14:paraId="45DC9CD6" w14:textId="77777777" w:rsidR="0077014E" w:rsidRPr="0077014E" w:rsidRDefault="0077014E" w:rsidP="0077014E">
            <w:pPr>
              <w:spacing w:after="0" w:line="252" w:lineRule="auto"/>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Апрель</w:t>
            </w:r>
          </w:p>
        </w:tc>
        <w:tc>
          <w:tcPr>
            <w:tcW w:w="1134" w:type="dxa"/>
            <w:vAlign w:val="bottom"/>
          </w:tcPr>
          <w:p w14:paraId="3B798A65" w14:textId="77777777" w:rsidR="0077014E" w:rsidRPr="0077014E" w:rsidRDefault="0077014E" w:rsidP="0077014E">
            <w:pPr>
              <w:spacing w:after="0" w:line="288" w:lineRule="auto"/>
              <w:ind w:left="-108"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66,7</w:t>
            </w:r>
          </w:p>
        </w:tc>
        <w:tc>
          <w:tcPr>
            <w:tcW w:w="1060" w:type="dxa"/>
            <w:vAlign w:val="bottom"/>
          </w:tcPr>
          <w:p w14:paraId="40BF1790"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49,6</w:t>
            </w:r>
          </w:p>
        </w:tc>
        <w:tc>
          <w:tcPr>
            <w:tcW w:w="692" w:type="dxa"/>
            <w:vAlign w:val="bottom"/>
          </w:tcPr>
          <w:p w14:paraId="7DF7C51A" w14:textId="77777777" w:rsidR="0077014E" w:rsidRPr="0077014E" w:rsidRDefault="0077014E" w:rsidP="0077014E">
            <w:pPr>
              <w:spacing w:after="0" w:line="288" w:lineRule="auto"/>
              <w:ind w:left="-108" w:right="33"/>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65,8</w:t>
            </w:r>
          </w:p>
        </w:tc>
        <w:tc>
          <w:tcPr>
            <w:tcW w:w="832" w:type="dxa"/>
            <w:vAlign w:val="bottom"/>
          </w:tcPr>
          <w:p w14:paraId="255175D3" w14:textId="77777777" w:rsidR="0077014E" w:rsidRPr="0077014E" w:rsidRDefault="0077014E" w:rsidP="0077014E">
            <w:pPr>
              <w:tabs>
                <w:tab w:val="left" w:pos="549"/>
              </w:tabs>
              <w:spacing w:after="0" w:line="288" w:lineRule="auto"/>
              <w:ind w:left="-108" w:right="-75"/>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105,9</w:t>
            </w:r>
          </w:p>
        </w:tc>
        <w:tc>
          <w:tcPr>
            <w:tcW w:w="970" w:type="dxa"/>
            <w:vAlign w:val="bottom"/>
          </w:tcPr>
          <w:p w14:paraId="4121F166" w14:textId="77777777" w:rsidR="0077014E" w:rsidRPr="0077014E" w:rsidRDefault="0077014E" w:rsidP="0077014E">
            <w:pPr>
              <w:spacing w:after="0" w:line="288" w:lineRule="auto"/>
              <w:ind w:left="-108" w:right="-97"/>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647,2</w:t>
            </w:r>
          </w:p>
        </w:tc>
        <w:tc>
          <w:tcPr>
            <w:tcW w:w="832" w:type="dxa"/>
            <w:vAlign w:val="bottom"/>
          </w:tcPr>
          <w:p w14:paraId="4E36B669" w14:textId="77777777" w:rsidR="0077014E" w:rsidRPr="0077014E" w:rsidRDefault="0077014E" w:rsidP="0077014E">
            <w:pPr>
              <w:spacing w:after="0" w:line="288" w:lineRule="auto"/>
              <w:ind w:left="-108" w:right="-11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687,5</w:t>
            </w:r>
          </w:p>
        </w:tc>
        <w:tc>
          <w:tcPr>
            <w:tcW w:w="831" w:type="dxa"/>
            <w:vAlign w:val="bottom"/>
          </w:tcPr>
          <w:p w14:paraId="2400CA9D" w14:textId="77777777" w:rsidR="0077014E" w:rsidRPr="0077014E" w:rsidRDefault="0077014E" w:rsidP="0077014E">
            <w:pPr>
              <w:spacing w:after="0" w:line="288" w:lineRule="auto"/>
              <w:ind w:left="-108" w:right="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64,4</w:t>
            </w:r>
          </w:p>
        </w:tc>
        <w:tc>
          <w:tcPr>
            <w:tcW w:w="970" w:type="dxa"/>
            <w:vAlign w:val="bottom"/>
          </w:tcPr>
          <w:p w14:paraId="4D69B529"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 xml:space="preserve">     64,9</w:t>
            </w:r>
          </w:p>
        </w:tc>
        <w:tc>
          <w:tcPr>
            <w:tcW w:w="1248" w:type="dxa"/>
            <w:vAlign w:val="bottom"/>
          </w:tcPr>
          <w:p w14:paraId="6B57D4B6" w14:textId="77777777" w:rsidR="0077014E" w:rsidRPr="0077014E" w:rsidRDefault="0077014E" w:rsidP="0077014E">
            <w:pPr>
              <w:spacing w:after="0" w:line="288" w:lineRule="auto"/>
              <w:ind w:left="-108" w:right="176"/>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72,5</w:t>
            </w:r>
          </w:p>
        </w:tc>
      </w:tr>
      <w:tr w:rsidR="0077014E" w:rsidRPr="00A96600" w14:paraId="04DF27B7" w14:textId="77777777" w:rsidTr="00D30C07">
        <w:trPr>
          <w:trHeight w:val="81"/>
        </w:trPr>
        <w:tc>
          <w:tcPr>
            <w:tcW w:w="1135" w:type="dxa"/>
            <w:vAlign w:val="bottom"/>
          </w:tcPr>
          <w:p w14:paraId="3C8FB505" w14:textId="77777777" w:rsidR="0077014E" w:rsidRPr="0077014E" w:rsidRDefault="0077014E" w:rsidP="0077014E">
            <w:pPr>
              <w:spacing w:after="0" w:line="252" w:lineRule="auto"/>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Май</w:t>
            </w:r>
          </w:p>
        </w:tc>
        <w:tc>
          <w:tcPr>
            <w:tcW w:w="1134" w:type="dxa"/>
            <w:vAlign w:val="bottom"/>
          </w:tcPr>
          <w:p w14:paraId="702052C9" w14:textId="77777777" w:rsidR="0077014E" w:rsidRPr="0077014E" w:rsidRDefault="0077014E" w:rsidP="0077014E">
            <w:pPr>
              <w:spacing w:after="0" w:line="288" w:lineRule="auto"/>
              <w:ind w:left="-108"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69,6</w:t>
            </w:r>
          </w:p>
        </w:tc>
        <w:tc>
          <w:tcPr>
            <w:tcW w:w="1060" w:type="dxa"/>
            <w:vAlign w:val="bottom"/>
          </w:tcPr>
          <w:p w14:paraId="2314DE49"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52,6</w:t>
            </w:r>
          </w:p>
        </w:tc>
        <w:tc>
          <w:tcPr>
            <w:tcW w:w="692" w:type="dxa"/>
            <w:vAlign w:val="bottom"/>
          </w:tcPr>
          <w:p w14:paraId="72A05455" w14:textId="77777777" w:rsidR="0077014E" w:rsidRPr="0077014E" w:rsidRDefault="0077014E" w:rsidP="0077014E">
            <w:pPr>
              <w:spacing w:after="0" w:line="288" w:lineRule="auto"/>
              <w:ind w:left="-108" w:right="33"/>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65,8</w:t>
            </w:r>
          </w:p>
        </w:tc>
        <w:tc>
          <w:tcPr>
            <w:tcW w:w="832" w:type="dxa"/>
            <w:vAlign w:val="bottom"/>
          </w:tcPr>
          <w:p w14:paraId="0BD03B77" w14:textId="77777777" w:rsidR="0077014E" w:rsidRPr="0077014E" w:rsidRDefault="0077014E" w:rsidP="0077014E">
            <w:pPr>
              <w:tabs>
                <w:tab w:val="left" w:pos="549"/>
              </w:tabs>
              <w:spacing w:after="0" w:line="288" w:lineRule="auto"/>
              <w:ind w:left="-108" w:right="-75"/>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105,9</w:t>
            </w:r>
          </w:p>
        </w:tc>
        <w:tc>
          <w:tcPr>
            <w:tcW w:w="970" w:type="dxa"/>
            <w:vAlign w:val="bottom"/>
          </w:tcPr>
          <w:p w14:paraId="4E85FE00" w14:textId="77777777" w:rsidR="0077014E" w:rsidRPr="0077014E" w:rsidRDefault="0077014E" w:rsidP="0077014E">
            <w:pPr>
              <w:spacing w:after="0" w:line="288" w:lineRule="auto"/>
              <w:ind w:left="-108" w:right="-97"/>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662,9</w:t>
            </w:r>
          </w:p>
        </w:tc>
        <w:tc>
          <w:tcPr>
            <w:tcW w:w="832" w:type="dxa"/>
            <w:vAlign w:val="bottom"/>
          </w:tcPr>
          <w:p w14:paraId="056E2191" w14:textId="77777777" w:rsidR="0077014E" w:rsidRPr="0077014E" w:rsidRDefault="0077014E" w:rsidP="0077014E">
            <w:pPr>
              <w:spacing w:after="0" w:line="288" w:lineRule="auto"/>
              <w:ind w:left="-108" w:right="-11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688,7 </w:t>
            </w:r>
          </w:p>
        </w:tc>
        <w:tc>
          <w:tcPr>
            <w:tcW w:w="831" w:type="dxa"/>
            <w:vAlign w:val="bottom"/>
          </w:tcPr>
          <w:p w14:paraId="6D0A69CD" w14:textId="77777777" w:rsidR="0077014E" w:rsidRPr="0077014E" w:rsidRDefault="0077014E" w:rsidP="0077014E">
            <w:pPr>
              <w:spacing w:after="0" w:line="288" w:lineRule="auto"/>
              <w:ind w:left="-108" w:right="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66,0</w:t>
            </w:r>
          </w:p>
        </w:tc>
        <w:tc>
          <w:tcPr>
            <w:tcW w:w="970" w:type="dxa"/>
            <w:vAlign w:val="bottom"/>
          </w:tcPr>
          <w:p w14:paraId="4389CB2B"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 xml:space="preserve">     65,4</w:t>
            </w:r>
          </w:p>
        </w:tc>
        <w:tc>
          <w:tcPr>
            <w:tcW w:w="1248" w:type="dxa"/>
            <w:vAlign w:val="bottom"/>
          </w:tcPr>
          <w:p w14:paraId="18440777" w14:textId="77777777" w:rsidR="0077014E" w:rsidRPr="0077014E" w:rsidRDefault="0077014E" w:rsidP="0077014E">
            <w:pPr>
              <w:spacing w:after="0" w:line="288" w:lineRule="auto"/>
              <w:ind w:left="-108" w:right="176"/>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73,1</w:t>
            </w:r>
          </w:p>
        </w:tc>
      </w:tr>
      <w:tr w:rsidR="0077014E" w:rsidRPr="00A96600" w14:paraId="143ADB9D" w14:textId="77777777" w:rsidTr="00D30C07">
        <w:trPr>
          <w:trHeight w:val="81"/>
        </w:trPr>
        <w:tc>
          <w:tcPr>
            <w:tcW w:w="1135" w:type="dxa"/>
            <w:vAlign w:val="bottom"/>
          </w:tcPr>
          <w:p w14:paraId="000355E6" w14:textId="77777777" w:rsidR="0077014E" w:rsidRPr="0077014E" w:rsidRDefault="0077014E" w:rsidP="0077014E">
            <w:pPr>
              <w:spacing w:after="0" w:line="252" w:lineRule="auto"/>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Июнь</w:t>
            </w:r>
          </w:p>
        </w:tc>
        <w:tc>
          <w:tcPr>
            <w:tcW w:w="1134" w:type="dxa"/>
            <w:vAlign w:val="bottom"/>
          </w:tcPr>
          <w:p w14:paraId="1B0317CC" w14:textId="77777777" w:rsidR="0077014E" w:rsidRPr="0077014E" w:rsidRDefault="0077014E" w:rsidP="0077014E">
            <w:pPr>
              <w:spacing w:after="0" w:line="288" w:lineRule="auto"/>
              <w:ind w:left="-108"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70,8</w:t>
            </w:r>
          </w:p>
        </w:tc>
        <w:tc>
          <w:tcPr>
            <w:tcW w:w="1060" w:type="dxa"/>
            <w:vAlign w:val="bottom"/>
          </w:tcPr>
          <w:p w14:paraId="60B4AC46"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53,9</w:t>
            </w:r>
          </w:p>
        </w:tc>
        <w:tc>
          <w:tcPr>
            <w:tcW w:w="692" w:type="dxa"/>
            <w:vAlign w:val="bottom"/>
          </w:tcPr>
          <w:p w14:paraId="0E41E5D1" w14:textId="77777777" w:rsidR="0077014E" w:rsidRPr="0077014E" w:rsidRDefault="0077014E" w:rsidP="0077014E">
            <w:pPr>
              <w:spacing w:after="0" w:line="288" w:lineRule="auto"/>
              <w:ind w:left="-108" w:right="33"/>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65,8</w:t>
            </w:r>
          </w:p>
        </w:tc>
        <w:tc>
          <w:tcPr>
            <w:tcW w:w="832" w:type="dxa"/>
            <w:vAlign w:val="bottom"/>
          </w:tcPr>
          <w:p w14:paraId="111A3FC5" w14:textId="77777777" w:rsidR="0077014E" w:rsidRPr="0077014E" w:rsidRDefault="0077014E" w:rsidP="0077014E">
            <w:pPr>
              <w:tabs>
                <w:tab w:val="left" w:pos="549"/>
              </w:tabs>
              <w:spacing w:after="0" w:line="288" w:lineRule="auto"/>
              <w:ind w:left="-108" w:right="-75"/>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105,9</w:t>
            </w:r>
          </w:p>
        </w:tc>
        <w:tc>
          <w:tcPr>
            <w:tcW w:w="970" w:type="dxa"/>
            <w:vAlign w:val="bottom"/>
          </w:tcPr>
          <w:p w14:paraId="370D2EED" w14:textId="77777777" w:rsidR="0077014E" w:rsidRPr="0077014E" w:rsidRDefault="0077014E" w:rsidP="0077014E">
            <w:pPr>
              <w:spacing w:after="0" w:line="288" w:lineRule="auto"/>
              <w:ind w:left="-108" w:right="-97"/>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670,4</w:t>
            </w:r>
          </w:p>
        </w:tc>
        <w:tc>
          <w:tcPr>
            <w:tcW w:w="832" w:type="dxa"/>
            <w:vAlign w:val="bottom"/>
          </w:tcPr>
          <w:p w14:paraId="0FCE0315" w14:textId="77777777" w:rsidR="0077014E" w:rsidRPr="0077014E" w:rsidRDefault="0077014E" w:rsidP="0077014E">
            <w:pPr>
              <w:spacing w:after="0" w:line="288" w:lineRule="auto"/>
              <w:ind w:left="-108" w:right="-11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689,9</w:t>
            </w:r>
          </w:p>
        </w:tc>
        <w:tc>
          <w:tcPr>
            <w:tcW w:w="831" w:type="dxa"/>
            <w:vAlign w:val="bottom"/>
          </w:tcPr>
          <w:p w14:paraId="6D58ECF5" w14:textId="77777777" w:rsidR="0077014E" w:rsidRPr="0077014E" w:rsidRDefault="0077014E" w:rsidP="0077014E">
            <w:pPr>
              <w:spacing w:after="0" w:line="288" w:lineRule="auto"/>
              <w:ind w:left="-108" w:right="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72,8</w:t>
            </w:r>
          </w:p>
        </w:tc>
        <w:tc>
          <w:tcPr>
            <w:tcW w:w="970" w:type="dxa"/>
            <w:vAlign w:val="bottom"/>
          </w:tcPr>
          <w:p w14:paraId="078752EA"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 xml:space="preserve">     66,0</w:t>
            </w:r>
          </w:p>
        </w:tc>
        <w:tc>
          <w:tcPr>
            <w:tcW w:w="1248" w:type="dxa"/>
            <w:vAlign w:val="bottom"/>
          </w:tcPr>
          <w:p w14:paraId="6D84A1AA" w14:textId="77777777" w:rsidR="0077014E" w:rsidRPr="0077014E" w:rsidRDefault="0077014E" w:rsidP="0077014E">
            <w:pPr>
              <w:spacing w:after="0" w:line="288" w:lineRule="auto"/>
              <w:ind w:left="-108" w:right="176"/>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73,5</w:t>
            </w:r>
          </w:p>
        </w:tc>
      </w:tr>
      <w:tr w:rsidR="0077014E" w:rsidRPr="00A96600" w14:paraId="41BC3851" w14:textId="77777777" w:rsidTr="00D30C07">
        <w:trPr>
          <w:trHeight w:val="81"/>
        </w:trPr>
        <w:tc>
          <w:tcPr>
            <w:tcW w:w="1135" w:type="dxa"/>
            <w:vAlign w:val="bottom"/>
          </w:tcPr>
          <w:p w14:paraId="3107DC65" w14:textId="77777777" w:rsidR="0077014E" w:rsidRPr="0077014E" w:rsidRDefault="0077014E" w:rsidP="0077014E">
            <w:pPr>
              <w:spacing w:after="0" w:line="252" w:lineRule="auto"/>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Июль</w:t>
            </w:r>
          </w:p>
        </w:tc>
        <w:tc>
          <w:tcPr>
            <w:tcW w:w="1134" w:type="dxa"/>
            <w:vAlign w:val="bottom"/>
          </w:tcPr>
          <w:p w14:paraId="159ED7AD" w14:textId="77777777" w:rsidR="0077014E" w:rsidRPr="0077014E" w:rsidRDefault="0077014E" w:rsidP="0077014E">
            <w:pPr>
              <w:spacing w:after="0" w:line="288" w:lineRule="auto"/>
              <w:ind w:left="-108"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71,9</w:t>
            </w:r>
          </w:p>
        </w:tc>
        <w:tc>
          <w:tcPr>
            <w:tcW w:w="1060" w:type="dxa"/>
            <w:vAlign w:val="bottom"/>
          </w:tcPr>
          <w:p w14:paraId="09C4B82E"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55,1</w:t>
            </w:r>
          </w:p>
        </w:tc>
        <w:tc>
          <w:tcPr>
            <w:tcW w:w="692" w:type="dxa"/>
            <w:vAlign w:val="bottom"/>
          </w:tcPr>
          <w:p w14:paraId="5ADA7641" w14:textId="77777777" w:rsidR="0077014E" w:rsidRPr="0077014E" w:rsidRDefault="0077014E" w:rsidP="0077014E">
            <w:pPr>
              <w:spacing w:after="0" w:line="288" w:lineRule="auto"/>
              <w:ind w:left="-108" w:right="33"/>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65,8</w:t>
            </w:r>
          </w:p>
        </w:tc>
        <w:tc>
          <w:tcPr>
            <w:tcW w:w="832" w:type="dxa"/>
            <w:vAlign w:val="bottom"/>
          </w:tcPr>
          <w:p w14:paraId="09F788A3" w14:textId="77777777" w:rsidR="0077014E" w:rsidRPr="0077014E" w:rsidRDefault="0077014E" w:rsidP="0077014E">
            <w:pPr>
              <w:tabs>
                <w:tab w:val="left" w:pos="549"/>
              </w:tabs>
              <w:spacing w:after="0" w:line="288" w:lineRule="auto"/>
              <w:ind w:left="-108" w:right="-75"/>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105,9</w:t>
            </w:r>
          </w:p>
        </w:tc>
        <w:tc>
          <w:tcPr>
            <w:tcW w:w="970" w:type="dxa"/>
            <w:vAlign w:val="bottom"/>
          </w:tcPr>
          <w:p w14:paraId="784193B4" w14:textId="77777777" w:rsidR="0077014E" w:rsidRPr="0077014E" w:rsidRDefault="0077014E" w:rsidP="0077014E">
            <w:pPr>
              <w:spacing w:after="0" w:line="288" w:lineRule="auto"/>
              <w:ind w:left="-108" w:right="-97"/>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691,7</w:t>
            </w:r>
          </w:p>
        </w:tc>
        <w:tc>
          <w:tcPr>
            <w:tcW w:w="832" w:type="dxa"/>
            <w:vAlign w:val="bottom"/>
          </w:tcPr>
          <w:p w14:paraId="06CC4CF7" w14:textId="77777777" w:rsidR="0077014E" w:rsidRPr="0077014E" w:rsidRDefault="0077014E" w:rsidP="0077014E">
            <w:pPr>
              <w:spacing w:after="0" w:line="288" w:lineRule="auto"/>
              <w:ind w:left="-108" w:right="-11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695,3</w:t>
            </w:r>
          </w:p>
        </w:tc>
        <w:tc>
          <w:tcPr>
            <w:tcW w:w="831" w:type="dxa"/>
            <w:vAlign w:val="bottom"/>
          </w:tcPr>
          <w:p w14:paraId="66B15AD9" w14:textId="77777777" w:rsidR="0077014E" w:rsidRPr="0077014E" w:rsidRDefault="0077014E" w:rsidP="0077014E">
            <w:pPr>
              <w:spacing w:after="0" w:line="288" w:lineRule="auto"/>
              <w:ind w:left="-108" w:right="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60,9</w:t>
            </w:r>
          </w:p>
        </w:tc>
        <w:tc>
          <w:tcPr>
            <w:tcW w:w="970" w:type="dxa"/>
            <w:vAlign w:val="bottom"/>
          </w:tcPr>
          <w:p w14:paraId="3CF71CBC"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 xml:space="preserve">     67,6</w:t>
            </w:r>
          </w:p>
        </w:tc>
        <w:tc>
          <w:tcPr>
            <w:tcW w:w="1248" w:type="dxa"/>
            <w:vAlign w:val="bottom"/>
          </w:tcPr>
          <w:p w14:paraId="6F163355" w14:textId="77777777" w:rsidR="0077014E" w:rsidRPr="0077014E" w:rsidRDefault="0077014E" w:rsidP="0077014E">
            <w:pPr>
              <w:spacing w:after="0" w:line="288" w:lineRule="auto"/>
              <w:ind w:left="-108" w:right="176"/>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74,9</w:t>
            </w:r>
          </w:p>
        </w:tc>
      </w:tr>
      <w:tr w:rsidR="0077014E" w:rsidRPr="00A96600" w14:paraId="7455482E" w14:textId="77777777" w:rsidTr="00D30C07">
        <w:trPr>
          <w:trHeight w:val="81"/>
        </w:trPr>
        <w:tc>
          <w:tcPr>
            <w:tcW w:w="1135" w:type="dxa"/>
            <w:vAlign w:val="bottom"/>
          </w:tcPr>
          <w:p w14:paraId="6CC95FC1" w14:textId="77777777" w:rsidR="0077014E" w:rsidRPr="0077014E" w:rsidRDefault="0077014E" w:rsidP="0077014E">
            <w:pPr>
              <w:spacing w:after="0" w:line="252" w:lineRule="auto"/>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Август</w:t>
            </w:r>
          </w:p>
        </w:tc>
        <w:tc>
          <w:tcPr>
            <w:tcW w:w="1134" w:type="dxa"/>
            <w:vAlign w:val="bottom"/>
          </w:tcPr>
          <w:p w14:paraId="046B5146" w14:textId="77777777" w:rsidR="0077014E" w:rsidRPr="0077014E" w:rsidRDefault="0077014E" w:rsidP="0077014E">
            <w:pPr>
              <w:spacing w:after="0" w:line="288" w:lineRule="auto"/>
              <w:ind w:left="-108"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72,7</w:t>
            </w:r>
          </w:p>
        </w:tc>
        <w:tc>
          <w:tcPr>
            <w:tcW w:w="1060" w:type="dxa"/>
            <w:vAlign w:val="bottom"/>
          </w:tcPr>
          <w:p w14:paraId="24199C1C"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55,7</w:t>
            </w:r>
          </w:p>
        </w:tc>
        <w:tc>
          <w:tcPr>
            <w:tcW w:w="692" w:type="dxa"/>
            <w:vAlign w:val="bottom"/>
          </w:tcPr>
          <w:p w14:paraId="0586A210" w14:textId="77777777" w:rsidR="0077014E" w:rsidRPr="0077014E" w:rsidRDefault="0077014E" w:rsidP="0077014E">
            <w:pPr>
              <w:spacing w:after="0" w:line="288" w:lineRule="auto"/>
              <w:ind w:left="-108" w:right="33"/>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65,8</w:t>
            </w:r>
          </w:p>
        </w:tc>
        <w:tc>
          <w:tcPr>
            <w:tcW w:w="832" w:type="dxa"/>
            <w:vAlign w:val="bottom"/>
          </w:tcPr>
          <w:p w14:paraId="1903E2A8" w14:textId="77777777" w:rsidR="0077014E" w:rsidRPr="0077014E" w:rsidRDefault="0077014E" w:rsidP="0077014E">
            <w:pPr>
              <w:tabs>
                <w:tab w:val="left" w:pos="549"/>
              </w:tabs>
              <w:spacing w:after="0" w:line="288" w:lineRule="auto"/>
              <w:ind w:left="-108" w:right="-75"/>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105,9</w:t>
            </w:r>
          </w:p>
        </w:tc>
        <w:tc>
          <w:tcPr>
            <w:tcW w:w="970" w:type="dxa"/>
            <w:vAlign w:val="bottom"/>
          </w:tcPr>
          <w:p w14:paraId="451B0C44" w14:textId="77777777" w:rsidR="0077014E" w:rsidRPr="0077014E" w:rsidRDefault="0077014E" w:rsidP="0077014E">
            <w:pPr>
              <w:spacing w:after="0" w:line="288" w:lineRule="auto"/>
              <w:ind w:left="-108" w:right="-97"/>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695,0</w:t>
            </w:r>
          </w:p>
        </w:tc>
        <w:tc>
          <w:tcPr>
            <w:tcW w:w="832" w:type="dxa"/>
            <w:vAlign w:val="bottom"/>
          </w:tcPr>
          <w:p w14:paraId="39B26040" w14:textId="77777777" w:rsidR="0077014E" w:rsidRPr="0077014E" w:rsidRDefault="0077014E" w:rsidP="0077014E">
            <w:pPr>
              <w:spacing w:after="0" w:line="288" w:lineRule="auto"/>
              <w:ind w:left="-108" w:right="-11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702,1</w:t>
            </w:r>
          </w:p>
        </w:tc>
        <w:tc>
          <w:tcPr>
            <w:tcW w:w="831" w:type="dxa"/>
            <w:vAlign w:val="bottom"/>
          </w:tcPr>
          <w:p w14:paraId="0B233F09" w14:textId="77777777" w:rsidR="0077014E" w:rsidRPr="0077014E" w:rsidRDefault="0077014E" w:rsidP="0077014E">
            <w:pPr>
              <w:spacing w:after="0" w:line="288" w:lineRule="auto"/>
              <w:ind w:left="-108" w:right="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56,7</w:t>
            </w:r>
          </w:p>
        </w:tc>
        <w:tc>
          <w:tcPr>
            <w:tcW w:w="970" w:type="dxa"/>
            <w:vAlign w:val="bottom"/>
          </w:tcPr>
          <w:p w14:paraId="6235F031"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 xml:space="preserve">     68,9</w:t>
            </w:r>
          </w:p>
        </w:tc>
        <w:tc>
          <w:tcPr>
            <w:tcW w:w="1248" w:type="dxa"/>
            <w:vAlign w:val="bottom"/>
          </w:tcPr>
          <w:p w14:paraId="4A4C8348" w14:textId="77777777" w:rsidR="0077014E" w:rsidRPr="0077014E" w:rsidRDefault="0077014E" w:rsidP="0077014E">
            <w:pPr>
              <w:spacing w:after="0" w:line="288" w:lineRule="auto"/>
              <w:ind w:left="-108" w:right="176"/>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76,0</w:t>
            </w:r>
          </w:p>
        </w:tc>
      </w:tr>
      <w:tr w:rsidR="0077014E" w:rsidRPr="00A96600" w14:paraId="0ED6D800" w14:textId="77777777" w:rsidTr="00D30C07">
        <w:trPr>
          <w:trHeight w:val="81"/>
        </w:trPr>
        <w:tc>
          <w:tcPr>
            <w:tcW w:w="1135" w:type="dxa"/>
            <w:vAlign w:val="bottom"/>
          </w:tcPr>
          <w:p w14:paraId="06BF038D" w14:textId="77777777" w:rsidR="0077014E" w:rsidRPr="0077014E" w:rsidRDefault="0077014E" w:rsidP="0077014E">
            <w:pPr>
              <w:spacing w:after="0" w:line="252" w:lineRule="auto"/>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Сентябрь</w:t>
            </w:r>
          </w:p>
        </w:tc>
        <w:tc>
          <w:tcPr>
            <w:tcW w:w="1134" w:type="dxa"/>
            <w:vAlign w:val="bottom"/>
          </w:tcPr>
          <w:p w14:paraId="68F7EEFE" w14:textId="77777777" w:rsidR="0077014E" w:rsidRPr="0077014E" w:rsidRDefault="0077014E" w:rsidP="0077014E">
            <w:pPr>
              <w:spacing w:after="0" w:line="288" w:lineRule="auto"/>
              <w:ind w:left="-108"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72,6</w:t>
            </w:r>
          </w:p>
        </w:tc>
        <w:tc>
          <w:tcPr>
            <w:tcW w:w="1060" w:type="dxa"/>
            <w:vAlign w:val="bottom"/>
          </w:tcPr>
          <w:p w14:paraId="0A987E03"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55,8</w:t>
            </w:r>
          </w:p>
        </w:tc>
        <w:tc>
          <w:tcPr>
            <w:tcW w:w="692" w:type="dxa"/>
            <w:vAlign w:val="bottom"/>
          </w:tcPr>
          <w:p w14:paraId="1726F69C" w14:textId="77777777" w:rsidR="0077014E" w:rsidRPr="0077014E" w:rsidRDefault="0077014E" w:rsidP="0077014E">
            <w:pPr>
              <w:spacing w:after="0" w:line="288" w:lineRule="auto"/>
              <w:ind w:left="-108" w:right="33"/>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65,8</w:t>
            </w:r>
          </w:p>
        </w:tc>
        <w:tc>
          <w:tcPr>
            <w:tcW w:w="832" w:type="dxa"/>
            <w:vAlign w:val="bottom"/>
          </w:tcPr>
          <w:p w14:paraId="4CCF7704" w14:textId="77777777" w:rsidR="0077014E" w:rsidRPr="0077014E" w:rsidRDefault="0077014E" w:rsidP="0077014E">
            <w:pPr>
              <w:tabs>
                <w:tab w:val="left" w:pos="549"/>
              </w:tabs>
              <w:spacing w:after="0" w:line="288" w:lineRule="auto"/>
              <w:ind w:left="-108" w:right="-75"/>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105,9</w:t>
            </w:r>
          </w:p>
        </w:tc>
        <w:tc>
          <w:tcPr>
            <w:tcW w:w="970" w:type="dxa"/>
            <w:vAlign w:val="bottom"/>
          </w:tcPr>
          <w:p w14:paraId="4E15C512" w14:textId="77777777" w:rsidR="0077014E" w:rsidRPr="0077014E" w:rsidRDefault="0077014E" w:rsidP="0077014E">
            <w:pPr>
              <w:spacing w:after="0" w:line="288" w:lineRule="auto"/>
              <w:ind w:left="-108" w:right="-97"/>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675,9</w:t>
            </w:r>
          </w:p>
        </w:tc>
        <w:tc>
          <w:tcPr>
            <w:tcW w:w="832" w:type="dxa"/>
            <w:vAlign w:val="bottom"/>
          </w:tcPr>
          <w:p w14:paraId="34361D9B" w14:textId="77777777" w:rsidR="0077014E" w:rsidRPr="0077014E" w:rsidRDefault="0077014E" w:rsidP="0077014E">
            <w:pPr>
              <w:spacing w:after="0" w:line="288" w:lineRule="auto"/>
              <w:ind w:left="-108" w:right="-11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687,1</w:t>
            </w:r>
          </w:p>
        </w:tc>
        <w:tc>
          <w:tcPr>
            <w:tcW w:w="831" w:type="dxa"/>
            <w:vAlign w:val="bottom"/>
          </w:tcPr>
          <w:p w14:paraId="1B1A8386" w14:textId="77777777" w:rsidR="0077014E" w:rsidRPr="0077014E" w:rsidRDefault="0077014E" w:rsidP="0077014E">
            <w:pPr>
              <w:spacing w:after="0" w:line="288" w:lineRule="auto"/>
              <w:ind w:left="-108" w:right="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53,3</w:t>
            </w:r>
          </w:p>
        </w:tc>
        <w:tc>
          <w:tcPr>
            <w:tcW w:w="970" w:type="dxa"/>
            <w:vAlign w:val="bottom"/>
          </w:tcPr>
          <w:p w14:paraId="633478B4"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 xml:space="preserve">     71,4</w:t>
            </w:r>
          </w:p>
        </w:tc>
        <w:tc>
          <w:tcPr>
            <w:tcW w:w="1248" w:type="dxa"/>
            <w:vAlign w:val="bottom"/>
          </w:tcPr>
          <w:p w14:paraId="6F07871A" w14:textId="77777777" w:rsidR="0077014E" w:rsidRPr="0077014E" w:rsidRDefault="0077014E" w:rsidP="0077014E">
            <w:pPr>
              <w:spacing w:after="0" w:line="288" w:lineRule="auto"/>
              <w:ind w:left="-108" w:right="176"/>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77,2</w:t>
            </w:r>
          </w:p>
        </w:tc>
      </w:tr>
      <w:tr w:rsidR="0077014E" w:rsidRPr="00A96600" w14:paraId="19BCCE41" w14:textId="77777777" w:rsidTr="00D30C07">
        <w:trPr>
          <w:trHeight w:val="81"/>
        </w:trPr>
        <w:tc>
          <w:tcPr>
            <w:tcW w:w="1135" w:type="dxa"/>
            <w:tcBorders>
              <w:bottom w:val="single" w:sz="12" w:space="0" w:color="auto"/>
            </w:tcBorders>
            <w:vAlign w:val="bottom"/>
          </w:tcPr>
          <w:p w14:paraId="63292CAC" w14:textId="77777777" w:rsidR="0077014E" w:rsidRPr="0077014E" w:rsidRDefault="0077014E" w:rsidP="0077014E">
            <w:pPr>
              <w:spacing w:after="0" w:line="252" w:lineRule="auto"/>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Октябрь</w:t>
            </w:r>
          </w:p>
        </w:tc>
        <w:tc>
          <w:tcPr>
            <w:tcW w:w="1134" w:type="dxa"/>
            <w:tcBorders>
              <w:bottom w:val="single" w:sz="12" w:space="0" w:color="auto"/>
            </w:tcBorders>
            <w:vAlign w:val="bottom"/>
          </w:tcPr>
          <w:p w14:paraId="3DA3B6EC" w14:textId="77777777" w:rsidR="0077014E" w:rsidRPr="0077014E" w:rsidRDefault="0077014E" w:rsidP="0077014E">
            <w:pPr>
              <w:spacing w:after="0" w:line="288" w:lineRule="auto"/>
              <w:ind w:left="-108"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73,0</w:t>
            </w:r>
          </w:p>
        </w:tc>
        <w:tc>
          <w:tcPr>
            <w:tcW w:w="1060" w:type="dxa"/>
            <w:tcBorders>
              <w:bottom w:val="single" w:sz="12" w:space="0" w:color="auto"/>
            </w:tcBorders>
            <w:vAlign w:val="bottom"/>
          </w:tcPr>
          <w:p w14:paraId="4CAD5FEA" w14:textId="77777777" w:rsidR="0077014E" w:rsidRPr="0077014E" w:rsidRDefault="0077014E" w:rsidP="0077014E">
            <w:pPr>
              <w:tabs>
                <w:tab w:val="left" w:pos="742"/>
              </w:tabs>
              <w:spacing w:after="0" w:line="288" w:lineRule="auto"/>
              <w:ind w:left="-108" w:right="318"/>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56,0</w:t>
            </w:r>
          </w:p>
        </w:tc>
        <w:tc>
          <w:tcPr>
            <w:tcW w:w="692" w:type="dxa"/>
            <w:tcBorders>
              <w:bottom w:val="single" w:sz="12" w:space="0" w:color="auto"/>
            </w:tcBorders>
            <w:vAlign w:val="bottom"/>
          </w:tcPr>
          <w:p w14:paraId="3245683A" w14:textId="77777777" w:rsidR="0077014E" w:rsidRPr="0077014E" w:rsidRDefault="0077014E" w:rsidP="0077014E">
            <w:pPr>
              <w:spacing w:after="0" w:line="288" w:lineRule="auto"/>
              <w:ind w:left="-108" w:right="33"/>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66,5</w:t>
            </w:r>
          </w:p>
        </w:tc>
        <w:tc>
          <w:tcPr>
            <w:tcW w:w="832" w:type="dxa"/>
            <w:tcBorders>
              <w:bottom w:val="single" w:sz="12" w:space="0" w:color="auto"/>
            </w:tcBorders>
            <w:vAlign w:val="bottom"/>
          </w:tcPr>
          <w:p w14:paraId="2BBC5934" w14:textId="77777777" w:rsidR="0077014E" w:rsidRPr="0077014E" w:rsidRDefault="0077014E" w:rsidP="0077014E">
            <w:pPr>
              <w:tabs>
                <w:tab w:val="left" w:pos="549"/>
              </w:tabs>
              <w:spacing w:after="0" w:line="288" w:lineRule="auto"/>
              <w:ind w:left="-108" w:right="-75"/>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105,9</w:t>
            </w:r>
          </w:p>
        </w:tc>
        <w:tc>
          <w:tcPr>
            <w:tcW w:w="970" w:type="dxa"/>
            <w:tcBorders>
              <w:bottom w:val="single" w:sz="12" w:space="0" w:color="auto"/>
            </w:tcBorders>
            <w:vAlign w:val="bottom"/>
          </w:tcPr>
          <w:p w14:paraId="73B6FB73" w14:textId="77777777" w:rsidR="0077014E" w:rsidRPr="0077014E" w:rsidRDefault="0077014E" w:rsidP="0077014E">
            <w:pPr>
              <w:spacing w:after="0" w:line="288" w:lineRule="auto"/>
              <w:ind w:left="-108" w:right="-97"/>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683,7</w:t>
            </w:r>
          </w:p>
        </w:tc>
        <w:tc>
          <w:tcPr>
            <w:tcW w:w="832" w:type="dxa"/>
            <w:tcBorders>
              <w:bottom w:val="single" w:sz="12" w:space="0" w:color="auto"/>
            </w:tcBorders>
            <w:vAlign w:val="bottom"/>
          </w:tcPr>
          <w:p w14:paraId="4DD969A1" w14:textId="77777777" w:rsidR="0077014E" w:rsidRPr="0077014E" w:rsidRDefault="0077014E" w:rsidP="0077014E">
            <w:pPr>
              <w:spacing w:after="0" w:line="288" w:lineRule="auto"/>
              <w:ind w:left="-108" w:right="-11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718,0</w:t>
            </w:r>
          </w:p>
        </w:tc>
        <w:tc>
          <w:tcPr>
            <w:tcW w:w="831" w:type="dxa"/>
            <w:tcBorders>
              <w:bottom w:val="single" w:sz="12" w:space="0" w:color="auto"/>
            </w:tcBorders>
            <w:vAlign w:val="bottom"/>
          </w:tcPr>
          <w:p w14:paraId="28B63343" w14:textId="77777777" w:rsidR="0077014E" w:rsidRPr="0077014E" w:rsidRDefault="0077014E" w:rsidP="0077014E">
            <w:pPr>
              <w:spacing w:after="0" w:line="288" w:lineRule="auto"/>
              <w:ind w:left="-108" w:right="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49,3</w:t>
            </w:r>
          </w:p>
        </w:tc>
        <w:tc>
          <w:tcPr>
            <w:tcW w:w="970" w:type="dxa"/>
            <w:tcBorders>
              <w:bottom w:val="single" w:sz="12" w:space="0" w:color="auto"/>
            </w:tcBorders>
            <w:vAlign w:val="bottom"/>
          </w:tcPr>
          <w:p w14:paraId="70D948C9" w14:textId="77777777" w:rsidR="0077014E" w:rsidRPr="0077014E" w:rsidRDefault="0077014E" w:rsidP="0077014E">
            <w:pPr>
              <w:spacing w:after="0" w:line="288" w:lineRule="auto"/>
              <w:ind w:left="-108" w:right="176"/>
              <w:jc w:val="center"/>
              <w:rPr>
                <w:rFonts w:ascii="Times New Roman" w:hAnsi="Times New Roman" w:cs="Times New Roman"/>
                <w:sz w:val="20"/>
                <w:szCs w:val="20"/>
              </w:rPr>
            </w:pPr>
            <w:r w:rsidRPr="0077014E">
              <w:rPr>
                <w:rFonts w:ascii="Times New Roman" w:hAnsi="Times New Roman" w:cs="Times New Roman"/>
                <w:sz w:val="20"/>
                <w:szCs w:val="20"/>
              </w:rPr>
              <w:t xml:space="preserve">     74,6</w:t>
            </w:r>
          </w:p>
        </w:tc>
        <w:tc>
          <w:tcPr>
            <w:tcW w:w="1248" w:type="dxa"/>
            <w:tcBorders>
              <w:bottom w:val="single" w:sz="12" w:space="0" w:color="auto"/>
            </w:tcBorders>
            <w:vAlign w:val="bottom"/>
          </w:tcPr>
          <w:p w14:paraId="5ACA30BE" w14:textId="77777777" w:rsidR="0077014E" w:rsidRPr="0077014E" w:rsidRDefault="0077014E" w:rsidP="0077014E">
            <w:pPr>
              <w:spacing w:after="0" w:line="288" w:lineRule="auto"/>
              <w:ind w:left="-108" w:right="176"/>
              <w:rPr>
                <w:rFonts w:ascii="Times New Roman" w:hAnsi="Times New Roman" w:cs="Times New Roman"/>
                <w:sz w:val="20"/>
                <w:szCs w:val="20"/>
                <w:lang w:val="ky-KG"/>
              </w:rPr>
            </w:pPr>
            <w:r w:rsidRPr="0077014E">
              <w:rPr>
                <w:rFonts w:ascii="Times New Roman" w:hAnsi="Times New Roman" w:cs="Times New Roman"/>
                <w:sz w:val="20"/>
                <w:szCs w:val="20"/>
                <w:lang w:val="ky-KG"/>
              </w:rPr>
              <w:t xml:space="preserve">       79,3</w:t>
            </w:r>
          </w:p>
        </w:tc>
      </w:tr>
    </w:tbl>
    <w:p w14:paraId="7B41564C" w14:textId="77777777" w:rsidR="0077014E" w:rsidRPr="00A96600" w:rsidRDefault="0077014E" w:rsidP="0077014E">
      <w:pPr>
        <w:spacing w:line="252" w:lineRule="auto"/>
        <w:ind w:left="1985" w:hanging="1276"/>
        <w:rPr>
          <w:sz w:val="8"/>
          <w:szCs w:val="8"/>
        </w:rPr>
      </w:pPr>
    </w:p>
    <w:p w14:paraId="149894C7" w14:textId="77777777" w:rsidR="0077014E" w:rsidRPr="00690AEF" w:rsidRDefault="0077014E" w:rsidP="0077014E">
      <w:pPr>
        <w:ind w:right="-1" w:firstLine="720"/>
        <w:jc w:val="both"/>
        <w:rPr>
          <w:sz w:val="2"/>
          <w:szCs w:val="2"/>
        </w:rPr>
      </w:pPr>
    </w:p>
    <w:p w14:paraId="3C9050D0" w14:textId="77777777" w:rsidR="0077014E" w:rsidRPr="0077014E" w:rsidRDefault="0077014E" w:rsidP="0077014E">
      <w:pPr>
        <w:spacing w:after="0"/>
        <w:ind w:right="-1" w:firstLine="720"/>
        <w:jc w:val="both"/>
        <w:rPr>
          <w:rFonts w:ascii="Times New Roman" w:hAnsi="Times New Roman" w:cs="Times New Roman"/>
          <w:sz w:val="24"/>
          <w:szCs w:val="24"/>
        </w:rPr>
      </w:pPr>
      <w:r w:rsidRPr="0077014E">
        <w:rPr>
          <w:rFonts w:ascii="Times New Roman" w:hAnsi="Times New Roman" w:cs="Times New Roman"/>
          <w:sz w:val="24"/>
          <w:szCs w:val="24"/>
        </w:rPr>
        <w:t xml:space="preserve">Цены на </w:t>
      </w:r>
      <w:r w:rsidRPr="0077014E">
        <w:rPr>
          <w:rFonts w:ascii="Times New Roman" w:hAnsi="Times New Roman" w:cs="Times New Roman"/>
          <w:i/>
          <w:sz w:val="24"/>
          <w:szCs w:val="24"/>
        </w:rPr>
        <w:t>непродовольственные товары</w:t>
      </w:r>
      <w:r w:rsidRPr="0077014E">
        <w:rPr>
          <w:rFonts w:ascii="Times New Roman" w:hAnsi="Times New Roman" w:cs="Times New Roman"/>
          <w:sz w:val="24"/>
          <w:szCs w:val="24"/>
        </w:rPr>
        <w:t xml:space="preserve"> по г. Бишкек в октябре</w:t>
      </w:r>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2025г. по сравнению с предыдущим месяцем</w:t>
      </w:r>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повысил</w:t>
      </w:r>
      <w:proofErr w:type="spellEnd"/>
      <w:r w:rsidRPr="0077014E">
        <w:rPr>
          <w:rFonts w:ascii="Times New Roman" w:hAnsi="Times New Roman" w:cs="Times New Roman"/>
          <w:sz w:val="24"/>
          <w:szCs w:val="24"/>
        </w:rPr>
        <w:t>и</w:t>
      </w:r>
      <w:proofErr w:type="spellStart"/>
      <w:r w:rsidRPr="0077014E">
        <w:rPr>
          <w:rFonts w:ascii="Times New Roman" w:hAnsi="Times New Roman" w:cs="Times New Roman"/>
          <w:sz w:val="24"/>
          <w:szCs w:val="24"/>
          <w:lang w:val="ky-KG"/>
        </w:rPr>
        <w:t>сь</w:t>
      </w:r>
      <w:proofErr w:type="spellEnd"/>
      <w:r w:rsidRPr="0077014E">
        <w:rPr>
          <w:rFonts w:ascii="Times New Roman" w:hAnsi="Times New Roman" w:cs="Times New Roman"/>
          <w:sz w:val="24"/>
          <w:szCs w:val="24"/>
          <w:lang w:val="ky-KG"/>
        </w:rPr>
        <w:t xml:space="preserve"> на 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rPr>
        <w:t xml:space="preserve">. Повысились цены </w:t>
      </w:r>
      <w:r w:rsidRPr="0077014E">
        <w:rPr>
          <w:rFonts w:ascii="Times New Roman" w:hAnsi="Times New Roman" w:cs="Times New Roman"/>
          <w:sz w:val="24"/>
          <w:szCs w:val="24"/>
          <w:lang w:val="ky-KG"/>
        </w:rPr>
        <w:t xml:space="preserve">на </w:t>
      </w:r>
      <w:r w:rsidRPr="0077014E">
        <w:rPr>
          <w:rFonts w:ascii="Times New Roman" w:hAnsi="Times New Roman" w:cs="Times New Roman"/>
          <w:sz w:val="24"/>
          <w:szCs w:val="24"/>
        </w:rPr>
        <w:t>материалы для изготовления одежды – на 11,2 процента</w:t>
      </w:r>
      <w:r w:rsidRPr="0077014E">
        <w:rPr>
          <w:rFonts w:ascii="Times New Roman" w:hAnsi="Times New Roman" w:cs="Times New Roman"/>
          <w:sz w:val="24"/>
          <w:szCs w:val="24"/>
          <w:lang w:val="ky-KG"/>
        </w:rPr>
        <w:t>,</w:t>
      </w:r>
      <w:r w:rsidRPr="0077014E">
        <w:rPr>
          <w:rFonts w:ascii="Times New Roman" w:hAnsi="Times New Roman" w:cs="Times New Roman"/>
          <w:sz w:val="24"/>
          <w:szCs w:val="24"/>
        </w:rPr>
        <w:t xml:space="preserve"> фармацевтическую продукцию – на 6,6 процента,</w:t>
      </w:r>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предметы</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домашнего</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обихода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бытовую</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технику</w:t>
      </w:r>
      <w:proofErr w:type="spellEnd"/>
      <w:r w:rsidRPr="0077014E">
        <w:rPr>
          <w:rFonts w:ascii="Times New Roman" w:hAnsi="Times New Roman" w:cs="Times New Roman"/>
          <w:sz w:val="24"/>
          <w:szCs w:val="24"/>
          <w:lang w:val="ky-KG"/>
        </w:rPr>
        <w:t xml:space="preserve"> – на 3,2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w:t>
      </w:r>
      <w:r w:rsidRPr="0077014E">
        <w:rPr>
          <w:rFonts w:ascii="Times New Roman" w:hAnsi="Times New Roman" w:cs="Times New Roman"/>
          <w:sz w:val="24"/>
          <w:szCs w:val="24"/>
        </w:rPr>
        <w:t xml:space="preserve"> </w:t>
      </w:r>
      <w:proofErr w:type="spellStart"/>
      <w:r w:rsidRPr="0077014E">
        <w:rPr>
          <w:rFonts w:ascii="Times New Roman" w:hAnsi="Times New Roman" w:cs="Times New Roman"/>
          <w:sz w:val="24"/>
          <w:szCs w:val="24"/>
          <w:lang w:val="ky-KG"/>
        </w:rPr>
        <w:t>электроэнергию</w:t>
      </w:r>
      <w:proofErr w:type="spellEnd"/>
      <w:r w:rsidRPr="0077014E">
        <w:rPr>
          <w:rFonts w:ascii="Times New Roman" w:hAnsi="Times New Roman" w:cs="Times New Roman"/>
          <w:sz w:val="24"/>
          <w:szCs w:val="24"/>
          <w:lang w:val="ky-KG"/>
        </w:rPr>
        <w:t xml:space="preserve">, газ и </w:t>
      </w:r>
      <w:proofErr w:type="spellStart"/>
      <w:r w:rsidRPr="0077014E">
        <w:rPr>
          <w:rFonts w:ascii="Times New Roman" w:hAnsi="Times New Roman" w:cs="Times New Roman"/>
          <w:sz w:val="24"/>
          <w:szCs w:val="24"/>
          <w:lang w:val="ky-KG"/>
        </w:rPr>
        <w:t>прочие</w:t>
      </w:r>
      <w:proofErr w:type="spellEnd"/>
      <w:r w:rsidRPr="0077014E">
        <w:rPr>
          <w:rFonts w:ascii="Times New Roman" w:hAnsi="Times New Roman" w:cs="Times New Roman"/>
          <w:sz w:val="24"/>
          <w:szCs w:val="24"/>
          <w:lang w:val="ky-KG"/>
        </w:rPr>
        <w:t xml:space="preserve"> виды </w:t>
      </w:r>
      <w:proofErr w:type="spellStart"/>
      <w:r w:rsidRPr="0077014E">
        <w:rPr>
          <w:rFonts w:ascii="Times New Roman" w:hAnsi="Times New Roman" w:cs="Times New Roman"/>
          <w:sz w:val="24"/>
          <w:szCs w:val="24"/>
          <w:lang w:val="ky-KG"/>
        </w:rPr>
        <w:t>топлива</w:t>
      </w:r>
      <w:proofErr w:type="spellEnd"/>
      <w:r w:rsidRPr="0077014E">
        <w:rPr>
          <w:rFonts w:ascii="Times New Roman" w:hAnsi="Times New Roman" w:cs="Times New Roman"/>
          <w:sz w:val="24"/>
          <w:szCs w:val="24"/>
          <w:lang w:val="ky-KG"/>
        </w:rPr>
        <w:t xml:space="preserve"> – на 2,2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одежда</w:t>
      </w:r>
      <w:proofErr w:type="spellEnd"/>
      <w:r w:rsidRPr="0077014E">
        <w:rPr>
          <w:rFonts w:ascii="Times New Roman" w:hAnsi="Times New Roman" w:cs="Times New Roman"/>
          <w:sz w:val="24"/>
          <w:szCs w:val="24"/>
          <w:lang w:val="ky-KG"/>
        </w:rPr>
        <w:t xml:space="preserve"> – на 1,5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Снизились</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цены</w:t>
      </w:r>
      <w:proofErr w:type="spellEnd"/>
      <w:r w:rsidRPr="0077014E">
        <w:rPr>
          <w:rFonts w:ascii="Times New Roman" w:hAnsi="Times New Roman" w:cs="Times New Roman"/>
          <w:sz w:val="24"/>
          <w:szCs w:val="24"/>
          <w:lang w:val="ky-KG"/>
        </w:rPr>
        <w:t xml:space="preserve"> на материалы </w:t>
      </w:r>
      <w:proofErr w:type="spellStart"/>
      <w:r w:rsidRPr="0077014E">
        <w:rPr>
          <w:rFonts w:ascii="Times New Roman" w:hAnsi="Times New Roman" w:cs="Times New Roman"/>
          <w:sz w:val="24"/>
          <w:szCs w:val="24"/>
          <w:lang w:val="ky-KG"/>
        </w:rPr>
        <w:t>для</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содержания</w:t>
      </w:r>
      <w:proofErr w:type="spellEnd"/>
      <w:r w:rsidRPr="0077014E">
        <w:rPr>
          <w:rFonts w:ascii="Times New Roman" w:hAnsi="Times New Roman" w:cs="Times New Roman"/>
          <w:sz w:val="24"/>
          <w:szCs w:val="24"/>
          <w:lang w:val="ky-KG"/>
        </w:rPr>
        <w:t xml:space="preserve"> и </w:t>
      </w:r>
      <w:proofErr w:type="spellStart"/>
      <w:r w:rsidRPr="0077014E">
        <w:rPr>
          <w:rFonts w:ascii="Times New Roman" w:hAnsi="Times New Roman" w:cs="Times New Roman"/>
          <w:sz w:val="24"/>
          <w:szCs w:val="24"/>
          <w:lang w:val="ky-KG"/>
        </w:rPr>
        <w:t>ремонта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жилых</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помещений</w:t>
      </w:r>
      <w:proofErr w:type="spellEnd"/>
      <w:r w:rsidRPr="0077014E">
        <w:rPr>
          <w:rFonts w:ascii="Times New Roman" w:hAnsi="Times New Roman" w:cs="Times New Roman"/>
          <w:sz w:val="24"/>
          <w:szCs w:val="24"/>
          <w:lang w:val="ky-KG"/>
        </w:rPr>
        <w:t xml:space="preserve"> –  </w:t>
      </w:r>
      <w:r w:rsidRPr="0077014E">
        <w:rPr>
          <w:rFonts w:ascii="Times New Roman" w:hAnsi="Times New Roman" w:cs="Times New Roman"/>
          <w:sz w:val="24"/>
          <w:szCs w:val="24"/>
        </w:rPr>
        <w:t>3,6</w:t>
      </w:r>
      <w:r w:rsidRPr="0077014E">
        <w:rPr>
          <w:rFonts w:ascii="Times New Roman" w:hAnsi="Times New Roman" w:cs="Times New Roman"/>
          <w:sz w:val="24"/>
          <w:szCs w:val="24"/>
          <w:lang w:val="ky-KG"/>
        </w:rPr>
        <w:t xml:space="preserve"> процент</w:t>
      </w:r>
      <w:r w:rsidRPr="0077014E">
        <w:rPr>
          <w:rFonts w:ascii="Times New Roman" w:hAnsi="Times New Roman" w:cs="Times New Roman"/>
          <w:sz w:val="24"/>
          <w:szCs w:val="24"/>
        </w:rPr>
        <w:t>а.</w:t>
      </w:r>
      <w:r w:rsidRPr="0077014E">
        <w:rPr>
          <w:rFonts w:ascii="Times New Roman" w:hAnsi="Times New Roman" w:cs="Times New Roman"/>
          <w:sz w:val="24"/>
          <w:szCs w:val="24"/>
          <w:lang w:val="ky-KG"/>
        </w:rPr>
        <w:t xml:space="preserve"> </w:t>
      </w:r>
    </w:p>
    <w:p w14:paraId="07791016" w14:textId="77777777" w:rsidR="0077014E" w:rsidRPr="0077014E" w:rsidRDefault="0077014E" w:rsidP="0077014E">
      <w:pPr>
        <w:spacing w:after="0"/>
        <w:ind w:right="-1" w:firstLine="720"/>
        <w:jc w:val="both"/>
        <w:rPr>
          <w:rFonts w:ascii="Times New Roman" w:hAnsi="Times New Roman" w:cs="Times New Roman"/>
          <w:sz w:val="24"/>
          <w:szCs w:val="24"/>
        </w:rPr>
      </w:pPr>
      <w:r w:rsidRPr="0077014E">
        <w:rPr>
          <w:rFonts w:ascii="Times New Roman" w:hAnsi="Times New Roman" w:cs="Times New Roman"/>
          <w:sz w:val="24"/>
          <w:szCs w:val="24"/>
        </w:rPr>
        <w:t>В январе-</w:t>
      </w:r>
      <w:proofErr w:type="spellStart"/>
      <w:r w:rsidRPr="0077014E">
        <w:rPr>
          <w:rFonts w:ascii="Times New Roman" w:hAnsi="Times New Roman" w:cs="Times New Roman"/>
          <w:sz w:val="24"/>
          <w:szCs w:val="24"/>
          <w:lang w:val="ky-KG"/>
        </w:rPr>
        <w:t>октябре</w:t>
      </w:r>
      <w:proofErr w:type="spellEnd"/>
      <w:r w:rsidRPr="0077014E">
        <w:rPr>
          <w:rFonts w:ascii="Times New Roman" w:hAnsi="Times New Roman" w:cs="Times New Roman"/>
          <w:sz w:val="24"/>
          <w:szCs w:val="24"/>
        </w:rPr>
        <w:t xml:space="preserve"> 2025г. по сравнению с соответствующим периодом прошлого года цены на непродовольственные товары повысились на </w:t>
      </w:r>
      <w:r w:rsidRPr="0077014E">
        <w:rPr>
          <w:rFonts w:ascii="Times New Roman" w:hAnsi="Times New Roman" w:cs="Times New Roman"/>
          <w:sz w:val="24"/>
          <w:szCs w:val="24"/>
          <w:lang w:val="ky-KG"/>
        </w:rPr>
        <w:t xml:space="preserve">4,8 </w:t>
      </w:r>
      <w:r w:rsidRPr="0077014E">
        <w:rPr>
          <w:rFonts w:ascii="Times New Roman" w:hAnsi="Times New Roman" w:cs="Times New Roman"/>
          <w:sz w:val="24"/>
          <w:szCs w:val="24"/>
        </w:rPr>
        <w:t>процент</w:t>
      </w:r>
      <w:r w:rsidRPr="0077014E">
        <w:rPr>
          <w:rFonts w:ascii="Times New Roman" w:hAnsi="Times New Roman" w:cs="Times New Roman"/>
          <w:sz w:val="24"/>
          <w:szCs w:val="24"/>
          <w:lang w:val="ky-KG"/>
        </w:rPr>
        <w:t>а.</w:t>
      </w:r>
      <w:r w:rsidRPr="0077014E">
        <w:rPr>
          <w:rFonts w:ascii="Times New Roman" w:hAnsi="Times New Roman" w:cs="Times New Roman"/>
          <w:sz w:val="24"/>
          <w:szCs w:val="24"/>
        </w:rPr>
        <w:t xml:space="preserve"> </w:t>
      </w:r>
      <w:proofErr w:type="spellStart"/>
      <w:r w:rsidRPr="0077014E">
        <w:rPr>
          <w:rFonts w:ascii="Times New Roman" w:hAnsi="Times New Roman" w:cs="Times New Roman"/>
          <w:sz w:val="24"/>
          <w:szCs w:val="24"/>
          <w:lang w:val="ky-KG"/>
        </w:rPr>
        <w:t>Повысились</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цены</w:t>
      </w:r>
      <w:proofErr w:type="spellEnd"/>
      <w:r w:rsidRPr="0077014E">
        <w:rPr>
          <w:rFonts w:ascii="Times New Roman" w:hAnsi="Times New Roman" w:cs="Times New Roman"/>
          <w:sz w:val="24"/>
          <w:szCs w:val="24"/>
          <w:lang w:val="ky-KG"/>
        </w:rPr>
        <w:t xml:space="preserve"> на</w:t>
      </w:r>
      <w:bookmarkStart w:id="72" w:name="_Hlk184828392"/>
      <w:r w:rsidRPr="0077014E">
        <w:rPr>
          <w:rFonts w:ascii="Times New Roman" w:hAnsi="Times New Roman" w:cs="Times New Roman"/>
          <w:sz w:val="24"/>
          <w:szCs w:val="24"/>
        </w:rPr>
        <w:t xml:space="preserve"> </w:t>
      </w:r>
      <w:proofErr w:type="spellStart"/>
      <w:r w:rsidRPr="0077014E">
        <w:rPr>
          <w:rFonts w:ascii="Times New Roman" w:hAnsi="Times New Roman" w:cs="Times New Roman"/>
          <w:sz w:val="24"/>
          <w:szCs w:val="24"/>
          <w:lang w:val="ky-KG"/>
        </w:rPr>
        <w:lastRenderedPageBreak/>
        <w:t>электроэнергию</w:t>
      </w:r>
      <w:proofErr w:type="spellEnd"/>
      <w:r w:rsidRPr="0077014E">
        <w:rPr>
          <w:rFonts w:ascii="Times New Roman" w:hAnsi="Times New Roman" w:cs="Times New Roman"/>
          <w:sz w:val="24"/>
          <w:szCs w:val="24"/>
          <w:lang w:val="ky-KG"/>
        </w:rPr>
        <w:t xml:space="preserve">, газ и </w:t>
      </w:r>
      <w:proofErr w:type="spellStart"/>
      <w:r w:rsidRPr="0077014E">
        <w:rPr>
          <w:rFonts w:ascii="Times New Roman" w:hAnsi="Times New Roman" w:cs="Times New Roman"/>
          <w:sz w:val="24"/>
          <w:szCs w:val="24"/>
          <w:lang w:val="ky-KG"/>
        </w:rPr>
        <w:t>прочие</w:t>
      </w:r>
      <w:proofErr w:type="spellEnd"/>
      <w:r w:rsidRPr="0077014E">
        <w:rPr>
          <w:rFonts w:ascii="Times New Roman" w:hAnsi="Times New Roman" w:cs="Times New Roman"/>
          <w:sz w:val="24"/>
          <w:szCs w:val="24"/>
          <w:lang w:val="ky-KG"/>
        </w:rPr>
        <w:t xml:space="preserve"> виды </w:t>
      </w:r>
      <w:proofErr w:type="spellStart"/>
      <w:r w:rsidRPr="0077014E">
        <w:rPr>
          <w:rFonts w:ascii="Times New Roman" w:hAnsi="Times New Roman" w:cs="Times New Roman"/>
          <w:sz w:val="24"/>
          <w:szCs w:val="24"/>
          <w:lang w:val="ky-KG"/>
        </w:rPr>
        <w:t>топлива</w:t>
      </w:r>
      <w:proofErr w:type="spellEnd"/>
      <w:r w:rsidRPr="0077014E">
        <w:rPr>
          <w:rFonts w:ascii="Times New Roman" w:hAnsi="Times New Roman" w:cs="Times New Roman"/>
          <w:sz w:val="24"/>
          <w:szCs w:val="24"/>
          <w:lang w:val="ky-KG"/>
        </w:rPr>
        <w:t xml:space="preserve"> – на 12,6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w:t>
      </w:r>
      <w:r w:rsidRPr="0077014E">
        <w:rPr>
          <w:rFonts w:ascii="Times New Roman" w:hAnsi="Times New Roman" w:cs="Times New Roman"/>
          <w:sz w:val="24"/>
          <w:szCs w:val="24"/>
        </w:rPr>
        <w:t xml:space="preserve"> материалы для изготовления одежды – на 9,3 процента, </w:t>
      </w:r>
      <w:r w:rsidRPr="0077014E">
        <w:rPr>
          <w:rFonts w:ascii="Times New Roman" w:hAnsi="Times New Roman" w:cs="Times New Roman"/>
          <w:sz w:val="24"/>
          <w:szCs w:val="24"/>
          <w:lang w:val="ky-KG"/>
        </w:rPr>
        <w:t xml:space="preserve">материалы </w:t>
      </w:r>
      <w:proofErr w:type="spellStart"/>
      <w:r w:rsidRPr="0077014E">
        <w:rPr>
          <w:rFonts w:ascii="Times New Roman" w:hAnsi="Times New Roman" w:cs="Times New Roman"/>
          <w:sz w:val="24"/>
          <w:szCs w:val="24"/>
          <w:lang w:val="ky-KG"/>
        </w:rPr>
        <w:t>для</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содержания</w:t>
      </w:r>
      <w:proofErr w:type="spellEnd"/>
      <w:r w:rsidRPr="0077014E">
        <w:rPr>
          <w:rFonts w:ascii="Times New Roman" w:hAnsi="Times New Roman" w:cs="Times New Roman"/>
          <w:sz w:val="24"/>
          <w:szCs w:val="24"/>
          <w:lang w:val="ky-KG"/>
        </w:rPr>
        <w:t xml:space="preserve"> и </w:t>
      </w:r>
      <w:proofErr w:type="spellStart"/>
      <w:r w:rsidRPr="0077014E">
        <w:rPr>
          <w:rFonts w:ascii="Times New Roman" w:hAnsi="Times New Roman" w:cs="Times New Roman"/>
          <w:sz w:val="24"/>
          <w:szCs w:val="24"/>
          <w:lang w:val="ky-KG"/>
        </w:rPr>
        <w:t>ремонта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жилых</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помещений</w:t>
      </w:r>
      <w:proofErr w:type="spellEnd"/>
      <w:r w:rsidRPr="0077014E">
        <w:rPr>
          <w:rFonts w:ascii="Times New Roman" w:hAnsi="Times New Roman" w:cs="Times New Roman"/>
          <w:sz w:val="24"/>
          <w:szCs w:val="24"/>
          <w:lang w:val="ky-KG"/>
        </w:rPr>
        <w:t xml:space="preserve"> – на 9 </w:t>
      </w:r>
      <w:proofErr w:type="spellStart"/>
      <w:r w:rsidRPr="0077014E">
        <w:rPr>
          <w:rFonts w:ascii="Times New Roman" w:hAnsi="Times New Roman" w:cs="Times New Roman"/>
          <w:sz w:val="24"/>
          <w:szCs w:val="24"/>
          <w:lang w:val="ky-KG"/>
        </w:rPr>
        <w:t>процент</w:t>
      </w:r>
      <w:bookmarkStart w:id="73" w:name="_Hlk184828537"/>
      <w:bookmarkEnd w:id="72"/>
      <w:r w:rsidRPr="0077014E">
        <w:rPr>
          <w:rFonts w:ascii="Times New Roman" w:hAnsi="Times New Roman" w:cs="Times New Roman"/>
          <w:sz w:val="24"/>
          <w:szCs w:val="24"/>
          <w:lang w:val="ky-KG"/>
        </w:rPr>
        <w:t>ов</w:t>
      </w:r>
      <w:proofErr w:type="spellEnd"/>
      <w:r w:rsidRPr="0077014E">
        <w:rPr>
          <w:rFonts w:ascii="Times New Roman" w:hAnsi="Times New Roman" w:cs="Times New Roman"/>
          <w:sz w:val="24"/>
          <w:szCs w:val="24"/>
          <w:lang w:val="ky-KG"/>
        </w:rPr>
        <w:t>,</w:t>
      </w:r>
      <w:r w:rsidRPr="0077014E">
        <w:rPr>
          <w:rFonts w:ascii="Times New Roman" w:hAnsi="Times New Roman" w:cs="Times New Roman"/>
          <w:sz w:val="24"/>
          <w:szCs w:val="24"/>
        </w:rPr>
        <w:t xml:space="preserve"> </w:t>
      </w:r>
      <w:bookmarkStart w:id="74" w:name="_Hlk205994951"/>
      <w:r w:rsidRPr="0077014E">
        <w:rPr>
          <w:rFonts w:ascii="Times New Roman" w:hAnsi="Times New Roman" w:cs="Times New Roman"/>
          <w:sz w:val="24"/>
          <w:szCs w:val="24"/>
        </w:rPr>
        <w:t xml:space="preserve">фармацевтическую продукцию </w:t>
      </w:r>
      <w:bookmarkEnd w:id="74"/>
      <w:r w:rsidRPr="0077014E">
        <w:rPr>
          <w:rFonts w:ascii="Times New Roman" w:hAnsi="Times New Roman" w:cs="Times New Roman"/>
          <w:sz w:val="24"/>
          <w:szCs w:val="24"/>
        </w:rPr>
        <w:t>– на 6,6 процент</w:t>
      </w:r>
      <w:bookmarkEnd w:id="73"/>
      <w:r w:rsidRPr="0077014E">
        <w:rPr>
          <w:rFonts w:ascii="Times New Roman" w:hAnsi="Times New Roman" w:cs="Times New Roman"/>
          <w:sz w:val="24"/>
          <w:szCs w:val="24"/>
        </w:rPr>
        <w:t>а,</w:t>
      </w:r>
      <w:r w:rsidRPr="0077014E">
        <w:rPr>
          <w:rFonts w:ascii="Times New Roman" w:hAnsi="Times New Roman" w:cs="Times New Roman"/>
          <w:sz w:val="24"/>
          <w:szCs w:val="24"/>
          <w:lang w:val="ky-KG"/>
        </w:rPr>
        <w:t xml:space="preserve"> </w:t>
      </w:r>
      <w:bookmarkStart w:id="75" w:name="_Hlk192685866"/>
      <w:r w:rsidRPr="0077014E">
        <w:rPr>
          <w:rFonts w:ascii="Times New Roman" w:hAnsi="Times New Roman" w:cs="Times New Roman"/>
          <w:sz w:val="24"/>
          <w:szCs w:val="24"/>
        </w:rPr>
        <w:t xml:space="preserve">газеты и периодические издания </w:t>
      </w:r>
      <w:bookmarkEnd w:id="75"/>
      <w:r w:rsidRPr="0077014E">
        <w:rPr>
          <w:rFonts w:ascii="Times New Roman" w:hAnsi="Times New Roman" w:cs="Times New Roman"/>
          <w:sz w:val="24"/>
          <w:szCs w:val="24"/>
        </w:rPr>
        <w:t>– на 1,8 процента</w:t>
      </w:r>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одежда</w:t>
      </w:r>
      <w:proofErr w:type="spellEnd"/>
      <w:r w:rsidRPr="0077014E">
        <w:rPr>
          <w:rFonts w:ascii="Times New Roman" w:hAnsi="Times New Roman" w:cs="Times New Roman"/>
          <w:sz w:val="24"/>
          <w:szCs w:val="24"/>
          <w:lang w:val="ky-KG"/>
        </w:rPr>
        <w:t xml:space="preserve"> – на 1,7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обувь</w:t>
      </w:r>
      <w:proofErr w:type="spellEnd"/>
      <w:r w:rsidRPr="0077014E">
        <w:rPr>
          <w:rFonts w:ascii="Times New Roman" w:hAnsi="Times New Roman" w:cs="Times New Roman"/>
          <w:sz w:val="24"/>
          <w:szCs w:val="24"/>
          <w:lang w:val="ky-KG"/>
        </w:rPr>
        <w:t xml:space="preserve"> – на 1,2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bookmarkStart w:id="76" w:name="_Hlk203144302"/>
      <w:proofErr w:type="spellStart"/>
      <w:r w:rsidRPr="0077014E">
        <w:rPr>
          <w:rFonts w:ascii="Times New Roman" w:hAnsi="Times New Roman" w:cs="Times New Roman"/>
          <w:sz w:val="24"/>
          <w:szCs w:val="24"/>
          <w:lang w:val="ky-KG"/>
        </w:rPr>
        <w:t>предметы</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домашнего</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обихода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бытовую</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технику</w:t>
      </w:r>
      <w:proofErr w:type="spellEnd"/>
      <w:r w:rsidRPr="0077014E">
        <w:rPr>
          <w:rFonts w:ascii="Times New Roman" w:hAnsi="Times New Roman" w:cs="Times New Roman"/>
          <w:sz w:val="24"/>
          <w:szCs w:val="24"/>
          <w:lang w:val="ky-KG"/>
        </w:rPr>
        <w:t xml:space="preserve"> – на 1,1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w:t>
      </w:r>
    </w:p>
    <w:bookmarkEnd w:id="76"/>
    <w:p w14:paraId="4A6ACB46" w14:textId="77777777" w:rsidR="0077014E" w:rsidRPr="004F4F86" w:rsidRDefault="0077014E" w:rsidP="0077014E">
      <w:pPr>
        <w:ind w:right="-1" w:firstLine="720"/>
        <w:jc w:val="both"/>
        <w:rPr>
          <w:b/>
          <w:sz w:val="8"/>
          <w:szCs w:val="8"/>
        </w:rPr>
      </w:pPr>
    </w:p>
    <w:p w14:paraId="238F7DAA" w14:textId="67ECD781" w:rsidR="0077014E" w:rsidRPr="0077014E" w:rsidRDefault="0077014E" w:rsidP="0077014E">
      <w:pPr>
        <w:spacing w:after="0" w:line="252" w:lineRule="auto"/>
        <w:ind w:right="-1"/>
        <w:jc w:val="both"/>
        <w:outlineLvl w:val="0"/>
        <w:rPr>
          <w:rFonts w:ascii="Times New Roman" w:hAnsi="Times New Roman" w:cs="Times New Roman"/>
          <w:b/>
          <w:sz w:val="24"/>
          <w:szCs w:val="24"/>
        </w:rPr>
      </w:pPr>
      <w:r w:rsidRPr="0077014E">
        <w:rPr>
          <w:rFonts w:ascii="Times New Roman" w:hAnsi="Times New Roman" w:cs="Times New Roman"/>
          <w:b/>
          <w:sz w:val="24"/>
          <w:szCs w:val="24"/>
        </w:rPr>
        <w:t>Таблица 4</w:t>
      </w:r>
      <w:r w:rsidR="00690AEF">
        <w:rPr>
          <w:rFonts w:ascii="Times New Roman" w:hAnsi="Times New Roman" w:cs="Times New Roman"/>
          <w:b/>
          <w:sz w:val="24"/>
          <w:szCs w:val="24"/>
          <w:lang w:val="ru-RU"/>
        </w:rPr>
        <w:t>4</w:t>
      </w:r>
      <w:r w:rsidRPr="0077014E">
        <w:rPr>
          <w:rFonts w:ascii="Times New Roman" w:hAnsi="Times New Roman" w:cs="Times New Roman"/>
          <w:b/>
          <w:sz w:val="24"/>
          <w:szCs w:val="24"/>
        </w:rPr>
        <w:t>: Индексы потребительских цен на отдельные группы и виды</w:t>
      </w:r>
    </w:p>
    <w:p w14:paraId="52D4BADF" w14:textId="77777777" w:rsidR="0077014E" w:rsidRPr="0077014E" w:rsidRDefault="0077014E" w:rsidP="0077014E">
      <w:pPr>
        <w:spacing w:after="0" w:line="252" w:lineRule="auto"/>
        <w:ind w:left="1276" w:right="-1" w:firstLine="140"/>
        <w:jc w:val="both"/>
        <w:outlineLvl w:val="0"/>
        <w:rPr>
          <w:rFonts w:ascii="Times New Roman" w:hAnsi="Times New Roman" w:cs="Times New Roman"/>
          <w:b/>
          <w:sz w:val="24"/>
          <w:szCs w:val="24"/>
        </w:rPr>
      </w:pPr>
      <w:r w:rsidRPr="0077014E">
        <w:rPr>
          <w:rFonts w:ascii="Times New Roman" w:hAnsi="Times New Roman" w:cs="Times New Roman"/>
          <w:b/>
          <w:sz w:val="24"/>
          <w:szCs w:val="24"/>
        </w:rPr>
        <w:t xml:space="preserve">непродовольственных товаров </w:t>
      </w:r>
    </w:p>
    <w:p w14:paraId="4611EE3A" w14:textId="77777777" w:rsidR="0077014E" w:rsidRPr="0077014E" w:rsidRDefault="0077014E" w:rsidP="0077014E">
      <w:pPr>
        <w:spacing w:after="0" w:line="252" w:lineRule="auto"/>
        <w:ind w:left="708" w:right="-142" w:firstLine="708"/>
        <w:rPr>
          <w:rFonts w:ascii="Times New Roman" w:hAnsi="Times New Roman" w:cs="Times New Roman"/>
          <w:i/>
          <w:sz w:val="18"/>
          <w:szCs w:val="18"/>
        </w:rPr>
      </w:pPr>
      <w:r w:rsidRPr="0077014E">
        <w:rPr>
          <w:rFonts w:ascii="Times New Roman" w:hAnsi="Times New Roman" w:cs="Times New Roman"/>
          <w:i/>
          <w:sz w:val="18"/>
          <w:szCs w:val="18"/>
          <w:lang w:val="ky-KG"/>
        </w:rPr>
        <w:t xml:space="preserve">(в </w:t>
      </w:r>
      <w:r w:rsidRPr="0077014E">
        <w:rPr>
          <w:rFonts w:ascii="Times New Roman" w:hAnsi="Times New Roman" w:cs="Times New Roman"/>
          <w:i/>
          <w:sz w:val="18"/>
          <w:szCs w:val="18"/>
        </w:rPr>
        <w:t>процентах)</w:t>
      </w:r>
    </w:p>
    <w:p w14:paraId="6D994AF8" w14:textId="77777777" w:rsidR="003A03FF" w:rsidRPr="003A03FF" w:rsidRDefault="003A03FF" w:rsidP="0077014E">
      <w:pPr>
        <w:spacing w:line="252" w:lineRule="auto"/>
        <w:ind w:right="-142"/>
        <w:rPr>
          <w:i/>
          <w:sz w:val="2"/>
          <w:szCs w:val="2"/>
          <w:lang w:val="ru-RU"/>
        </w:rPr>
      </w:pPr>
    </w:p>
    <w:tbl>
      <w:tblPr>
        <w:tblW w:w="9748" w:type="dxa"/>
        <w:tblLayout w:type="fixed"/>
        <w:tblLook w:val="04A0" w:firstRow="1" w:lastRow="0" w:firstColumn="1" w:lastColumn="0" w:noHBand="0" w:noVBand="1"/>
      </w:tblPr>
      <w:tblGrid>
        <w:gridCol w:w="3787"/>
        <w:gridCol w:w="1417"/>
        <w:gridCol w:w="1283"/>
        <w:gridCol w:w="1418"/>
        <w:gridCol w:w="1843"/>
      </w:tblGrid>
      <w:tr w:rsidR="0077014E" w:rsidRPr="00A96600" w14:paraId="5AB13398" w14:textId="77777777" w:rsidTr="00D30C07">
        <w:trPr>
          <w:trHeight w:val="257"/>
        </w:trPr>
        <w:tc>
          <w:tcPr>
            <w:tcW w:w="3787" w:type="dxa"/>
            <w:vMerge w:val="restart"/>
            <w:tcBorders>
              <w:top w:val="single" w:sz="12" w:space="0" w:color="auto"/>
              <w:bottom w:val="single" w:sz="4" w:space="0" w:color="auto"/>
            </w:tcBorders>
          </w:tcPr>
          <w:p w14:paraId="79EC3DEC" w14:textId="77777777" w:rsidR="0077014E" w:rsidRPr="0077014E" w:rsidRDefault="0077014E" w:rsidP="0077014E">
            <w:pPr>
              <w:spacing w:after="0" w:line="252" w:lineRule="auto"/>
              <w:rPr>
                <w:rFonts w:ascii="Times New Roman" w:hAnsi="Times New Roman" w:cs="Times New Roman"/>
                <w:sz w:val="20"/>
                <w:szCs w:val="20"/>
              </w:rPr>
            </w:pPr>
          </w:p>
        </w:tc>
        <w:tc>
          <w:tcPr>
            <w:tcW w:w="4118" w:type="dxa"/>
            <w:gridSpan w:val="3"/>
            <w:tcBorders>
              <w:top w:val="single" w:sz="12" w:space="0" w:color="auto"/>
              <w:left w:val="nil"/>
              <w:bottom w:val="single" w:sz="4" w:space="0" w:color="auto"/>
            </w:tcBorders>
          </w:tcPr>
          <w:p w14:paraId="77107D1E"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Октябрь</w:t>
            </w:r>
            <w:r w:rsidRPr="0077014E">
              <w:rPr>
                <w:rFonts w:ascii="Times New Roman" w:hAnsi="Times New Roman" w:cs="Times New Roman"/>
                <w:b/>
                <w:sz w:val="20"/>
                <w:szCs w:val="20"/>
                <w:lang w:val="ky-KG"/>
              </w:rPr>
              <w:t xml:space="preserve"> </w:t>
            </w:r>
            <w:r w:rsidRPr="0077014E">
              <w:rPr>
                <w:rFonts w:ascii="Times New Roman" w:hAnsi="Times New Roman" w:cs="Times New Roman"/>
                <w:b/>
                <w:sz w:val="20"/>
                <w:szCs w:val="20"/>
              </w:rPr>
              <w:t>2025</w:t>
            </w:r>
          </w:p>
        </w:tc>
        <w:tc>
          <w:tcPr>
            <w:tcW w:w="1843" w:type="dxa"/>
            <w:vMerge w:val="restart"/>
            <w:tcBorders>
              <w:top w:val="single" w:sz="12" w:space="0" w:color="auto"/>
              <w:left w:val="nil"/>
            </w:tcBorders>
          </w:tcPr>
          <w:p w14:paraId="4E9CE7CD" w14:textId="77777777" w:rsidR="0077014E" w:rsidRPr="0077014E" w:rsidRDefault="0077014E" w:rsidP="0077014E">
            <w:pPr>
              <w:spacing w:after="0" w:line="252" w:lineRule="auto"/>
              <w:jc w:val="center"/>
              <w:rPr>
                <w:rFonts w:ascii="Times New Roman" w:hAnsi="Times New Roman" w:cs="Times New Roman"/>
                <w:b/>
                <w:sz w:val="20"/>
                <w:szCs w:val="20"/>
                <w:lang w:val="ky-KG"/>
              </w:rPr>
            </w:pPr>
            <w:r w:rsidRPr="0077014E">
              <w:rPr>
                <w:rFonts w:ascii="Times New Roman" w:hAnsi="Times New Roman" w:cs="Times New Roman"/>
                <w:b/>
                <w:sz w:val="20"/>
                <w:szCs w:val="20"/>
                <w:lang w:val="ky-KG"/>
              </w:rPr>
              <w:t>Я</w:t>
            </w:r>
            <w:r w:rsidRPr="0077014E">
              <w:rPr>
                <w:rFonts w:ascii="Times New Roman" w:hAnsi="Times New Roman" w:cs="Times New Roman"/>
                <w:b/>
                <w:sz w:val="20"/>
                <w:szCs w:val="20"/>
              </w:rPr>
              <w:t>нварь-</w:t>
            </w:r>
            <w:r w:rsidRPr="0077014E">
              <w:rPr>
                <w:rFonts w:ascii="Times New Roman" w:hAnsi="Times New Roman" w:cs="Times New Roman"/>
                <w:b/>
                <w:sz w:val="20"/>
                <w:szCs w:val="20"/>
                <w:lang w:val="ky-KG"/>
              </w:rPr>
              <w:t>октябрь</w:t>
            </w:r>
          </w:p>
          <w:p w14:paraId="74757FB5" w14:textId="77777777" w:rsidR="0077014E" w:rsidRPr="0077014E" w:rsidRDefault="0077014E" w:rsidP="0077014E">
            <w:pPr>
              <w:spacing w:after="0" w:line="252" w:lineRule="auto"/>
              <w:jc w:val="center"/>
              <w:rPr>
                <w:rFonts w:ascii="Times New Roman" w:hAnsi="Times New Roman" w:cs="Times New Roman"/>
                <w:b/>
                <w:sz w:val="20"/>
                <w:szCs w:val="20"/>
                <w:lang w:val="ky-KG"/>
              </w:rPr>
            </w:pPr>
            <w:r w:rsidRPr="0077014E">
              <w:rPr>
                <w:rFonts w:ascii="Times New Roman" w:hAnsi="Times New Roman" w:cs="Times New Roman"/>
                <w:b/>
                <w:sz w:val="20"/>
                <w:szCs w:val="20"/>
              </w:rPr>
              <w:t xml:space="preserve"> 2025 к январю-</w:t>
            </w:r>
            <w:proofErr w:type="spellStart"/>
            <w:r w:rsidRPr="0077014E">
              <w:rPr>
                <w:rFonts w:ascii="Times New Roman" w:hAnsi="Times New Roman" w:cs="Times New Roman"/>
                <w:b/>
                <w:sz w:val="20"/>
                <w:szCs w:val="20"/>
                <w:lang w:val="ky-KG"/>
              </w:rPr>
              <w:t>октябрю</w:t>
            </w:r>
            <w:proofErr w:type="spellEnd"/>
            <w:r w:rsidRPr="0077014E">
              <w:rPr>
                <w:rFonts w:ascii="Times New Roman" w:hAnsi="Times New Roman" w:cs="Times New Roman"/>
                <w:b/>
                <w:sz w:val="20"/>
                <w:szCs w:val="20"/>
                <w:lang w:val="ky-KG"/>
              </w:rPr>
              <w:t xml:space="preserve"> </w:t>
            </w:r>
            <w:r w:rsidRPr="0077014E">
              <w:rPr>
                <w:rFonts w:ascii="Times New Roman" w:hAnsi="Times New Roman" w:cs="Times New Roman"/>
                <w:b/>
                <w:sz w:val="20"/>
                <w:szCs w:val="20"/>
              </w:rPr>
              <w:t>2024</w:t>
            </w:r>
          </w:p>
        </w:tc>
      </w:tr>
      <w:tr w:rsidR="0077014E" w:rsidRPr="00A96600" w14:paraId="10404D94" w14:textId="77777777" w:rsidTr="00D30C07">
        <w:trPr>
          <w:trHeight w:val="605"/>
        </w:trPr>
        <w:tc>
          <w:tcPr>
            <w:tcW w:w="3787" w:type="dxa"/>
            <w:vMerge/>
            <w:tcBorders>
              <w:top w:val="single" w:sz="4" w:space="0" w:color="auto"/>
              <w:bottom w:val="single" w:sz="12" w:space="0" w:color="auto"/>
            </w:tcBorders>
          </w:tcPr>
          <w:p w14:paraId="5B153D56" w14:textId="77777777" w:rsidR="0077014E" w:rsidRPr="0077014E" w:rsidRDefault="0077014E" w:rsidP="0077014E">
            <w:pPr>
              <w:spacing w:after="0" w:line="252" w:lineRule="auto"/>
              <w:rPr>
                <w:rFonts w:ascii="Times New Roman" w:hAnsi="Times New Roman" w:cs="Times New Roman"/>
                <w:sz w:val="20"/>
                <w:szCs w:val="20"/>
              </w:rPr>
            </w:pPr>
          </w:p>
        </w:tc>
        <w:tc>
          <w:tcPr>
            <w:tcW w:w="1417" w:type="dxa"/>
            <w:tcBorders>
              <w:top w:val="single" w:sz="4" w:space="0" w:color="auto"/>
              <w:left w:val="nil"/>
              <w:bottom w:val="single" w:sz="12" w:space="0" w:color="auto"/>
            </w:tcBorders>
          </w:tcPr>
          <w:p w14:paraId="58DEF464" w14:textId="77777777" w:rsidR="0077014E" w:rsidRPr="0077014E" w:rsidRDefault="0077014E" w:rsidP="0077014E">
            <w:pPr>
              <w:spacing w:after="0" w:line="252" w:lineRule="auto"/>
              <w:ind w:left="141"/>
              <w:jc w:val="center"/>
              <w:rPr>
                <w:rFonts w:ascii="Times New Roman" w:hAnsi="Times New Roman" w:cs="Times New Roman"/>
                <w:sz w:val="20"/>
                <w:szCs w:val="20"/>
              </w:rPr>
            </w:pPr>
            <w:r w:rsidRPr="0077014E">
              <w:rPr>
                <w:rFonts w:ascii="Times New Roman" w:hAnsi="Times New Roman" w:cs="Times New Roman"/>
                <w:b/>
                <w:sz w:val="20"/>
                <w:szCs w:val="20"/>
              </w:rPr>
              <w:t xml:space="preserve">к </w:t>
            </w:r>
            <w:proofErr w:type="spellStart"/>
            <w:r w:rsidRPr="0077014E">
              <w:rPr>
                <w:rFonts w:ascii="Times New Roman" w:hAnsi="Times New Roman" w:cs="Times New Roman"/>
                <w:b/>
                <w:sz w:val="20"/>
                <w:szCs w:val="20"/>
                <w:lang w:val="ky-KG"/>
              </w:rPr>
              <w:t>сентябрю</w:t>
            </w:r>
            <w:proofErr w:type="spellEnd"/>
            <w:r w:rsidRPr="0077014E">
              <w:rPr>
                <w:rFonts w:ascii="Times New Roman" w:hAnsi="Times New Roman" w:cs="Times New Roman"/>
                <w:b/>
                <w:sz w:val="20"/>
                <w:szCs w:val="20"/>
              </w:rPr>
              <w:t xml:space="preserve">    2025</w:t>
            </w:r>
          </w:p>
        </w:tc>
        <w:tc>
          <w:tcPr>
            <w:tcW w:w="1283" w:type="dxa"/>
            <w:tcBorders>
              <w:top w:val="single" w:sz="4" w:space="0" w:color="auto"/>
              <w:left w:val="nil"/>
              <w:bottom w:val="single" w:sz="12" w:space="0" w:color="auto"/>
            </w:tcBorders>
          </w:tcPr>
          <w:p w14:paraId="7C528C99" w14:textId="77777777" w:rsidR="0077014E" w:rsidRPr="0077014E" w:rsidRDefault="0077014E" w:rsidP="0077014E">
            <w:pPr>
              <w:spacing w:after="0" w:line="252" w:lineRule="auto"/>
              <w:jc w:val="center"/>
              <w:rPr>
                <w:rFonts w:ascii="Times New Roman" w:hAnsi="Times New Roman" w:cs="Times New Roman"/>
                <w:sz w:val="20"/>
                <w:szCs w:val="20"/>
              </w:rPr>
            </w:pPr>
            <w:r w:rsidRPr="0077014E">
              <w:rPr>
                <w:rFonts w:ascii="Times New Roman" w:hAnsi="Times New Roman" w:cs="Times New Roman"/>
                <w:b/>
                <w:sz w:val="20"/>
                <w:szCs w:val="20"/>
              </w:rPr>
              <w:t xml:space="preserve">к </w:t>
            </w:r>
            <w:proofErr w:type="spellStart"/>
            <w:r w:rsidRPr="0077014E">
              <w:rPr>
                <w:rFonts w:ascii="Times New Roman" w:hAnsi="Times New Roman" w:cs="Times New Roman"/>
                <w:b/>
                <w:sz w:val="20"/>
                <w:szCs w:val="20"/>
                <w:lang w:val="ky-KG"/>
              </w:rPr>
              <w:t>декабрю</w:t>
            </w:r>
            <w:proofErr w:type="spellEnd"/>
            <w:r w:rsidRPr="0077014E">
              <w:rPr>
                <w:rFonts w:ascii="Times New Roman" w:hAnsi="Times New Roman" w:cs="Times New Roman"/>
                <w:b/>
                <w:sz w:val="20"/>
                <w:szCs w:val="20"/>
                <w:lang w:val="ky-KG"/>
              </w:rPr>
              <w:t xml:space="preserve"> </w:t>
            </w:r>
            <w:r w:rsidRPr="0077014E">
              <w:rPr>
                <w:rFonts w:ascii="Times New Roman" w:hAnsi="Times New Roman" w:cs="Times New Roman"/>
                <w:b/>
                <w:sz w:val="20"/>
                <w:szCs w:val="20"/>
              </w:rPr>
              <w:t>2024</w:t>
            </w:r>
          </w:p>
        </w:tc>
        <w:tc>
          <w:tcPr>
            <w:tcW w:w="1418" w:type="dxa"/>
            <w:tcBorders>
              <w:top w:val="single" w:sz="4" w:space="0" w:color="auto"/>
              <w:left w:val="nil"/>
              <w:bottom w:val="single" w:sz="12" w:space="0" w:color="auto"/>
            </w:tcBorders>
          </w:tcPr>
          <w:p w14:paraId="05E8B57C" w14:textId="77777777" w:rsidR="0077014E" w:rsidRPr="0077014E" w:rsidRDefault="0077014E" w:rsidP="0077014E">
            <w:pPr>
              <w:spacing w:after="0" w:line="252" w:lineRule="auto"/>
              <w:jc w:val="center"/>
              <w:rPr>
                <w:rFonts w:ascii="Times New Roman" w:hAnsi="Times New Roman" w:cs="Times New Roman"/>
                <w:b/>
                <w:sz w:val="20"/>
                <w:szCs w:val="20"/>
                <w:lang w:val="ky-KG"/>
              </w:rPr>
            </w:pPr>
            <w:r w:rsidRPr="0077014E">
              <w:rPr>
                <w:rFonts w:ascii="Times New Roman" w:hAnsi="Times New Roman" w:cs="Times New Roman"/>
                <w:b/>
                <w:sz w:val="20"/>
                <w:szCs w:val="20"/>
                <w:lang w:val="ky-KG"/>
              </w:rPr>
              <w:t xml:space="preserve">к </w:t>
            </w:r>
            <w:proofErr w:type="spellStart"/>
            <w:r w:rsidRPr="0077014E">
              <w:rPr>
                <w:rFonts w:ascii="Times New Roman" w:hAnsi="Times New Roman" w:cs="Times New Roman"/>
                <w:b/>
                <w:sz w:val="20"/>
                <w:szCs w:val="20"/>
                <w:lang w:val="ky-KG"/>
              </w:rPr>
              <w:t>октябрю</w:t>
            </w:r>
            <w:proofErr w:type="spellEnd"/>
          </w:p>
          <w:p w14:paraId="4B86F8BD" w14:textId="77777777" w:rsidR="0077014E" w:rsidRPr="0077014E" w:rsidRDefault="0077014E" w:rsidP="0077014E">
            <w:pPr>
              <w:spacing w:after="0" w:line="252" w:lineRule="auto"/>
              <w:ind w:left="175"/>
              <w:rPr>
                <w:rFonts w:ascii="Times New Roman" w:hAnsi="Times New Roman" w:cs="Times New Roman"/>
                <w:b/>
                <w:sz w:val="20"/>
                <w:szCs w:val="20"/>
              </w:rPr>
            </w:pPr>
            <w:r w:rsidRPr="0077014E">
              <w:rPr>
                <w:rFonts w:ascii="Times New Roman" w:hAnsi="Times New Roman" w:cs="Times New Roman"/>
                <w:b/>
                <w:sz w:val="20"/>
                <w:szCs w:val="20"/>
              </w:rPr>
              <w:t xml:space="preserve">    2024 </w:t>
            </w:r>
          </w:p>
        </w:tc>
        <w:tc>
          <w:tcPr>
            <w:tcW w:w="1843" w:type="dxa"/>
            <w:vMerge/>
            <w:tcBorders>
              <w:left w:val="nil"/>
              <w:bottom w:val="single" w:sz="12" w:space="0" w:color="auto"/>
            </w:tcBorders>
          </w:tcPr>
          <w:p w14:paraId="14014853" w14:textId="77777777" w:rsidR="0077014E" w:rsidRPr="0077014E" w:rsidRDefault="0077014E" w:rsidP="0077014E">
            <w:pPr>
              <w:spacing w:after="0" w:line="252" w:lineRule="auto"/>
              <w:ind w:left="175"/>
              <w:jc w:val="right"/>
              <w:rPr>
                <w:rFonts w:ascii="Times New Roman" w:hAnsi="Times New Roman" w:cs="Times New Roman"/>
                <w:sz w:val="20"/>
                <w:szCs w:val="20"/>
              </w:rPr>
            </w:pPr>
          </w:p>
        </w:tc>
      </w:tr>
      <w:tr w:rsidR="0077014E" w:rsidRPr="00A96600" w14:paraId="164DBEFD" w14:textId="77777777" w:rsidTr="00D30C07">
        <w:trPr>
          <w:trHeight w:val="303"/>
        </w:trPr>
        <w:tc>
          <w:tcPr>
            <w:tcW w:w="3787" w:type="dxa"/>
            <w:tcBorders>
              <w:top w:val="single" w:sz="12" w:space="0" w:color="auto"/>
            </w:tcBorders>
            <w:vAlign w:val="bottom"/>
          </w:tcPr>
          <w:p w14:paraId="0DECEDCD"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 xml:space="preserve">Одежда                                               </w:t>
            </w:r>
          </w:p>
        </w:tc>
        <w:tc>
          <w:tcPr>
            <w:tcW w:w="1417" w:type="dxa"/>
            <w:tcBorders>
              <w:top w:val="single" w:sz="12" w:space="0" w:color="auto"/>
            </w:tcBorders>
            <w:vAlign w:val="bottom"/>
          </w:tcPr>
          <w:p w14:paraId="556B8C71"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101,5</w:t>
            </w:r>
          </w:p>
        </w:tc>
        <w:tc>
          <w:tcPr>
            <w:tcW w:w="1283" w:type="dxa"/>
            <w:tcBorders>
              <w:top w:val="single" w:sz="12" w:space="0" w:color="auto"/>
            </w:tcBorders>
            <w:vAlign w:val="bottom"/>
          </w:tcPr>
          <w:p w14:paraId="19F7A305" w14:textId="77777777" w:rsidR="0077014E" w:rsidRPr="0077014E" w:rsidRDefault="0077014E" w:rsidP="0077014E">
            <w:pPr>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101,2</w:t>
            </w:r>
          </w:p>
        </w:tc>
        <w:tc>
          <w:tcPr>
            <w:tcW w:w="1418" w:type="dxa"/>
            <w:tcBorders>
              <w:top w:val="single" w:sz="12" w:space="0" w:color="auto"/>
            </w:tcBorders>
            <w:vAlign w:val="bottom"/>
          </w:tcPr>
          <w:p w14:paraId="4C35B3BC"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102,0</w:t>
            </w:r>
          </w:p>
        </w:tc>
        <w:tc>
          <w:tcPr>
            <w:tcW w:w="1843" w:type="dxa"/>
            <w:tcBorders>
              <w:top w:val="single" w:sz="12" w:space="0" w:color="auto"/>
            </w:tcBorders>
            <w:vAlign w:val="bottom"/>
          </w:tcPr>
          <w:p w14:paraId="433D009F"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101,7</w:t>
            </w:r>
          </w:p>
        </w:tc>
      </w:tr>
      <w:tr w:rsidR="0077014E" w:rsidRPr="00A96600" w14:paraId="6A46401E" w14:textId="77777777" w:rsidTr="00D30C07">
        <w:trPr>
          <w:trHeight w:val="303"/>
        </w:trPr>
        <w:tc>
          <w:tcPr>
            <w:tcW w:w="3787" w:type="dxa"/>
            <w:vAlign w:val="bottom"/>
          </w:tcPr>
          <w:p w14:paraId="3FA4A09D" w14:textId="77777777" w:rsidR="0077014E" w:rsidRPr="0077014E" w:rsidRDefault="0077014E" w:rsidP="0077014E">
            <w:pPr>
              <w:spacing w:after="0"/>
              <w:rPr>
                <w:rFonts w:ascii="Times New Roman" w:hAnsi="Times New Roman" w:cs="Times New Roman"/>
                <w:sz w:val="20"/>
                <w:szCs w:val="20"/>
              </w:rPr>
            </w:pPr>
            <w:r w:rsidRPr="0077014E">
              <w:rPr>
                <w:rFonts w:ascii="Times New Roman" w:hAnsi="Times New Roman" w:cs="Times New Roman"/>
                <w:sz w:val="20"/>
                <w:szCs w:val="20"/>
              </w:rPr>
              <w:t xml:space="preserve">  из нее:</w:t>
            </w:r>
          </w:p>
        </w:tc>
        <w:tc>
          <w:tcPr>
            <w:tcW w:w="1417" w:type="dxa"/>
            <w:vAlign w:val="bottom"/>
          </w:tcPr>
          <w:p w14:paraId="29B2836C" w14:textId="77777777" w:rsidR="0077014E" w:rsidRPr="0077014E" w:rsidRDefault="0077014E" w:rsidP="0077014E">
            <w:pPr>
              <w:spacing w:after="0" w:line="252" w:lineRule="auto"/>
              <w:jc w:val="center"/>
              <w:rPr>
                <w:rFonts w:ascii="Times New Roman" w:hAnsi="Times New Roman" w:cs="Times New Roman"/>
                <w:sz w:val="20"/>
                <w:szCs w:val="20"/>
                <w:lang w:val="ky-KG"/>
              </w:rPr>
            </w:pPr>
          </w:p>
        </w:tc>
        <w:tc>
          <w:tcPr>
            <w:tcW w:w="1283" w:type="dxa"/>
            <w:vAlign w:val="bottom"/>
          </w:tcPr>
          <w:p w14:paraId="40689EA6"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p>
        </w:tc>
        <w:tc>
          <w:tcPr>
            <w:tcW w:w="1418" w:type="dxa"/>
            <w:vAlign w:val="bottom"/>
          </w:tcPr>
          <w:p w14:paraId="089B2D09" w14:textId="77777777" w:rsidR="0077014E" w:rsidRPr="0077014E" w:rsidRDefault="0077014E" w:rsidP="0077014E">
            <w:pPr>
              <w:spacing w:after="0" w:line="252" w:lineRule="auto"/>
              <w:jc w:val="center"/>
              <w:rPr>
                <w:rFonts w:ascii="Times New Roman" w:hAnsi="Times New Roman" w:cs="Times New Roman"/>
                <w:sz w:val="20"/>
                <w:szCs w:val="20"/>
                <w:lang w:val="ky-KG"/>
              </w:rPr>
            </w:pPr>
          </w:p>
        </w:tc>
        <w:tc>
          <w:tcPr>
            <w:tcW w:w="1843" w:type="dxa"/>
          </w:tcPr>
          <w:p w14:paraId="441B66DF" w14:textId="77777777" w:rsidR="0077014E" w:rsidRPr="0077014E" w:rsidRDefault="0077014E" w:rsidP="0077014E">
            <w:pPr>
              <w:spacing w:after="0" w:line="252" w:lineRule="auto"/>
              <w:jc w:val="center"/>
              <w:rPr>
                <w:rFonts w:ascii="Times New Roman" w:hAnsi="Times New Roman" w:cs="Times New Roman"/>
                <w:sz w:val="20"/>
                <w:szCs w:val="20"/>
                <w:lang w:val="ky-KG"/>
              </w:rPr>
            </w:pPr>
          </w:p>
        </w:tc>
      </w:tr>
      <w:tr w:rsidR="0077014E" w:rsidRPr="00A96600" w14:paraId="410098EC" w14:textId="77777777" w:rsidTr="00D30C07">
        <w:trPr>
          <w:trHeight w:val="303"/>
        </w:trPr>
        <w:tc>
          <w:tcPr>
            <w:tcW w:w="3787" w:type="dxa"/>
            <w:vAlign w:val="bottom"/>
          </w:tcPr>
          <w:p w14:paraId="2416A733" w14:textId="77777777" w:rsidR="0077014E" w:rsidRPr="0077014E" w:rsidRDefault="0077014E" w:rsidP="0077014E">
            <w:pPr>
              <w:spacing w:after="0"/>
              <w:ind w:left="176" w:hanging="176"/>
              <w:rPr>
                <w:rFonts w:ascii="Times New Roman" w:hAnsi="Times New Roman" w:cs="Times New Roman"/>
                <w:sz w:val="20"/>
                <w:szCs w:val="20"/>
              </w:rPr>
            </w:pPr>
            <w:r w:rsidRPr="0077014E">
              <w:rPr>
                <w:rFonts w:ascii="Times New Roman" w:hAnsi="Times New Roman" w:cs="Times New Roman"/>
                <w:sz w:val="20"/>
                <w:szCs w:val="20"/>
              </w:rPr>
              <w:t xml:space="preserve">материалы для изготовления одежды             </w:t>
            </w:r>
          </w:p>
        </w:tc>
        <w:tc>
          <w:tcPr>
            <w:tcW w:w="1417" w:type="dxa"/>
            <w:vAlign w:val="center"/>
          </w:tcPr>
          <w:p w14:paraId="14192360"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111,2</w:t>
            </w:r>
          </w:p>
        </w:tc>
        <w:tc>
          <w:tcPr>
            <w:tcW w:w="1283" w:type="dxa"/>
            <w:vAlign w:val="center"/>
          </w:tcPr>
          <w:p w14:paraId="236ED72B"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111,2</w:t>
            </w:r>
          </w:p>
        </w:tc>
        <w:tc>
          <w:tcPr>
            <w:tcW w:w="1418" w:type="dxa"/>
            <w:vAlign w:val="center"/>
          </w:tcPr>
          <w:p w14:paraId="6E41566C"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117,0</w:t>
            </w:r>
          </w:p>
        </w:tc>
        <w:tc>
          <w:tcPr>
            <w:tcW w:w="1843" w:type="dxa"/>
            <w:vAlign w:val="center"/>
          </w:tcPr>
          <w:p w14:paraId="5B9D6A37"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109,3</w:t>
            </w:r>
          </w:p>
        </w:tc>
      </w:tr>
      <w:tr w:rsidR="0077014E" w:rsidRPr="00A96600" w14:paraId="026FC844" w14:textId="77777777" w:rsidTr="00D30C07">
        <w:trPr>
          <w:trHeight w:val="303"/>
        </w:trPr>
        <w:tc>
          <w:tcPr>
            <w:tcW w:w="3787" w:type="dxa"/>
            <w:vAlign w:val="bottom"/>
          </w:tcPr>
          <w:p w14:paraId="4EF76083"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 xml:space="preserve">Обувь                                                  </w:t>
            </w:r>
          </w:p>
        </w:tc>
        <w:tc>
          <w:tcPr>
            <w:tcW w:w="1417" w:type="dxa"/>
            <w:vAlign w:val="center"/>
          </w:tcPr>
          <w:p w14:paraId="033E6613"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283" w:type="dxa"/>
            <w:vAlign w:val="center"/>
          </w:tcPr>
          <w:p w14:paraId="0BDE8A46"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98,7</w:t>
            </w:r>
          </w:p>
        </w:tc>
        <w:tc>
          <w:tcPr>
            <w:tcW w:w="1418" w:type="dxa"/>
            <w:vAlign w:val="center"/>
          </w:tcPr>
          <w:p w14:paraId="736B48B7"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99,0</w:t>
            </w:r>
          </w:p>
        </w:tc>
        <w:tc>
          <w:tcPr>
            <w:tcW w:w="1843" w:type="dxa"/>
            <w:vAlign w:val="center"/>
          </w:tcPr>
          <w:p w14:paraId="75D18888"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101,2</w:t>
            </w:r>
          </w:p>
        </w:tc>
      </w:tr>
      <w:tr w:rsidR="0077014E" w:rsidRPr="00A96600" w14:paraId="3C9A3AA3" w14:textId="77777777" w:rsidTr="00D30C07">
        <w:trPr>
          <w:trHeight w:val="328"/>
        </w:trPr>
        <w:tc>
          <w:tcPr>
            <w:tcW w:w="3787" w:type="dxa"/>
            <w:vAlign w:val="bottom"/>
          </w:tcPr>
          <w:p w14:paraId="156279C0"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 xml:space="preserve">Материалы для содержания и ремонта жилых помещений </w:t>
            </w:r>
          </w:p>
        </w:tc>
        <w:tc>
          <w:tcPr>
            <w:tcW w:w="1417" w:type="dxa"/>
            <w:vAlign w:val="center"/>
          </w:tcPr>
          <w:p w14:paraId="7DE57232"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96,4</w:t>
            </w:r>
          </w:p>
        </w:tc>
        <w:tc>
          <w:tcPr>
            <w:tcW w:w="1283" w:type="dxa"/>
            <w:vAlign w:val="center"/>
          </w:tcPr>
          <w:p w14:paraId="665AE8E4"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103,5</w:t>
            </w:r>
          </w:p>
        </w:tc>
        <w:tc>
          <w:tcPr>
            <w:tcW w:w="1418" w:type="dxa"/>
            <w:vAlign w:val="center"/>
          </w:tcPr>
          <w:p w14:paraId="48A54F11"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103,7</w:t>
            </w:r>
          </w:p>
        </w:tc>
        <w:tc>
          <w:tcPr>
            <w:tcW w:w="1843" w:type="dxa"/>
            <w:vAlign w:val="center"/>
          </w:tcPr>
          <w:p w14:paraId="08D709A8"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109,0</w:t>
            </w:r>
          </w:p>
        </w:tc>
      </w:tr>
      <w:tr w:rsidR="0077014E" w:rsidRPr="00A96600" w14:paraId="7EBFFD7F" w14:textId="77777777" w:rsidTr="00D30C07">
        <w:trPr>
          <w:trHeight w:val="303"/>
        </w:trPr>
        <w:tc>
          <w:tcPr>
            <w:tcW w:w="3787" w:type="dxa"/>
            <w:vAlign w:val="bottom"/>
          </w:tcPr>
          <w:p w14:paraId="03C8596F"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Водоснабжение (холодная вода)</w:t>
            </w:r>
          </w:p>
        </w:tc>
        <w:tc>
          <w:tcPr>
            <w:tcW w:w="1417" w:type="dxa"/>
            <w:vAlign w:val="center"/>
          </w:tcPr>
          <w:p w14:paraId="381B9F1D"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283" w:type="dxa"/>
            <w:vAlign w:val="center"/>
          </w:tcPr>
          <w:p w14:paraId="16B3E052"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418" w:type="dxa"/>
            <w:vAlign w:val="center"/>
          </w:tcPr>
          <w:p w14:paraId="0DB179E4"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843" w:type="dxa"/>
            <w:vAlign w:val="center"/>
          </w:tcPr>
          <w:p w14:paraId="6C9DD9F8"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r>
      <w:tr w:rsidR="0077014E" w:rsidRPr="00A96600" w14:paraId="0391CD3D" w14:textId="77777777" w:rsidTr="00D30C07">
        <w:trPr>
          <w:trHeight w:val="303"/>
        </w:trPr>
        <w:tc>
          <w:tcPr>
            <w:tcW w:w="3787" w:type="dxa"/>
            <w:vAlign w:val="bottom"/>
          </w:tcPr>
          <w:p w14:paraId="266CDB76"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Электроэнергия</w:t>
            </w:r>
          </w:p>
        </w:tc>
        <w:tc>
          <w:tcPr>
            <w:tcW w:w="1417" w:type="dxa"/>
            <w:vAlign w:val="center"/>
          </w:tcPr>
          <w:p w14:paraId="392C0E1E"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283" w:type="dxa"/>
            <w:vAlign w:val="center"/>
          </w:tcPr>
          <w:p w14:paraId="6A265CFA"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120,0</w:t>
            </w:r>
          </w:p>
        </w:tc>
        <w:tc>
          <w:tcPr>
            <w:tcW w:w="1418" w:type="dxa"/>
            <w:vAlign w:val="center"/>
          </w:tcPr>
          <w:p w14:paraId="5CC9D8FB"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120,0</w:t>
            </w:r>
          </w:p>
        </w:tc>
        <w:tc>
          <w:tcPr>
            <w:tcW w:w="1843" w:type="dxa"/>
            <w:vAlign w:val="center"/>
          </w:tcPr>
          <w:p w14:paraId="4696002E"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116,5</w:t>
            </w:r>
          </w:p>
        </w:tc>
      </w:tr>
      <w:tr w:rsidR="0077014E" w:rsidRPr="00A96600" w14:paraId="0708322A" w14:textId="77777777" w:rsidTr="00D30C07">
        <w:trPr>
          <w:trHeight w:val="303"/>
        </w:trPr>
        <w:tc>
          <w:tcPr>
            <w:tcW w:w="3787" w:type="dxa"/>
            <w:vAlign w:val="bottom"/>
          </w:tcPr>
          <w:p w14:paraId="0B7B5F8D"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 xml:space="preserve">Газ </w:t>
            </w:r>
          </w:p>
        </w:tc>
        <w:tc>
          <w:tcPr>
            <w:tcW w:w="1417" w:type="dxa"/>
            <w:vAlign w:val="center"/>
          </w:tcPr>
          <w:p w14:paraId="170D5527"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100,6</w:t>
            </w:r>
          </w:p>
        </w:tc>
        <w:tc>
          <w:tcPr>
            <w:tcW w:w="1283" w:type="dxa"/>
            <w:vAlign w:val="center"/>
          </w:tcPr>
          <w:p w14:paraId="75888418"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108,6</w:t>
            </w:r>
          </w:p>
        </w:tc>
        <w:tc>
          <w:tcPr>
            <w:tcW w:w="1418" w:type="dxa"/>
            <w:vAlign w:val="center"/>
          </w:tcPr>
          <w:p w14:paraId="11407F23"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110,6</w:t>
            </w:r>
          </w:p>
        </w:tc>
        <w:tc>
          <w:tcPr>
            <w:tcW w:w="1843" w:type="dxa"/>
            <w:vAlign w:val="center"/>
          </w:tcPr>
          <w:p w14:paraId="725A2346"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109,0</w:t>
            </w:r>
          </w:p>
        </w:tc>
      </w:tr>
      <w:tr w:rsidR="0077014E" w:rsidRPr="00A96600" w14:paraId="29AD8CDC" w14:textId="77777777" w:rsidTr="00D30C07">
        <w:trPr>
          <w:trHeight w:val="303"/>
        </w:trPr>
        <w:tc>
          <w:tcPr>
            <w:tcW w:w="3787" w:type="dxa"/>
            <w:vAlign w:val="bottom"/>
          </w:tcPr>
          <w:p w14:paraId="607920F0"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 xml:space="preserve">Твердое топливо (уголь и дрова)    </w:t>
            </w:r>
          </w:p>
        </w:tc>
        <w:tc>
          <w:tcPr>
            <w:tcW w:w="1417" w:type="dxa"/>
            <w:vAlign w:val="center"/>
          </w:tcPr>
          <w:p w14:paraId="21F1936C"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105,3</w:t>
            </w:r>
          </w:p>
        </w:tc>
        <w:tc>
          <w:tcPr>
            <w:tcW w:w="1283" w:type="dxa"/>
            <w:vAlign w:val="center"/>
          </w:tcPr>
          <w:p w14:paraId="4BB14FDB"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103,6</w:t>
            </w:r>
          </w:p>
        </w:tc>
        <w:tc>
          <w:tcPr>
            <w:tcW w:w="1418" w:type="dxa"/>
            <w:vAlign w:val="center"/>
          </w:tcPr>
          <w:p w14:paraId="6C51522F"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108,1</w:t>
            </w:r>
          </w:p>
        </w:tc>
        <w:tc>
          <w:tcPr>
            <w:tcW w:w="1843" w:type="dxa"/>
            <w:vAlign w:val="center"/>
          </w:tcPr>
          <w:p w14:paraId="06CAB5CF"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106,7</w:t>
            </w:r>
          </w:p>
        </w:tc>
      </w:tr>
      <w:tr w:rsidR="0077014E" w:rsidRPr="00A96600" w14:paraId="16B29E1E" w14:textId="77777777" w:rsidTr="00D30C07">
        <w:trPr>
          <w:trHeight w:val="303"/>
        </w:trPr>
        <w:tc>
          <w:tcPr>
            <w:tcW w:w="3787" w:type="dxa"/>
            <w:vAlign w:val="center"/>
          </w:tcPr>
          <w:p w14:paraId="0201926B"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Тепловая энергия</w:t>
            </w:r>
          </w:p>
        </w:tc>
        <w:tc>
          <w:tcPr>
            <w:tcW w:w="1417" w:type="dxa"/>
            <w:vAlign w:val="center"/>
          </w:tcPr>
          <w:p w14:paraId="115AB2B8"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283" w:type="dxa"/>
            <w:vAlign w:val="center"/>
          </w:tcPr>
          <w:p w14:paraId="5F86F7E3"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107,6</w:t>
            </w:r>
          </w:p>
        </w:tc>
        <w:tc>
          <w:tcPr>
            <w:tcW w:w="1418" w:type="dxa"/>
            <w:vAlign w:val="center"/>
          </w:tcPr>
          <w:p w14:paraId="57E0B567"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120,8</w:t>
            </w:r>
          </w:p>
        </w:tc>
        <w:tc>
          <w:tcPr>
            <w:tcW w:w="1843" w:type="dxa"/>
            <w:vAlign w:val="center"/>
          </w:tcPr>
          <w:p w14:paraId="629C0682"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129,8</w:t>
            </w:r>
          </w:p>
        </w:tc>
      </w:tr>
      <w:tr w:rsidR="0077014E" w:rsidRPr="00A96600" w14:paraId="21D79CAB" w14:textId="77777777" w:rsidTr="00D30C07">
        <w:trPr>
          <w:trHeight w:val="303"/>
        </w:trPr>
        <w:tc>
          <w:tcPr>
            <w:tcW w:w="3787" w:type="dxa"/>
            <w:vAlign w:val="center"/>
          </w:tcPr>
          <w:p w14:paraId="5D68A629"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Бензин</w:t>
            </w:r>
          </w:p>
        </w:tc>
        <w:tc>
          <w:tcPr>
            <w:tcW w:w="1417" w:type="dxa"/>
            <w:vAlign w:val="center"/>
          </w:tcPr>
          <w:p w14:paraId="12BB54C1"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104,2</w:t>
            </w:r>
          </w:p>
        </w:tc>
        <w:tc>
          <w:tcPr>
            <w:tcW w:w="1283" w:type="dxa"/>
            <w:vAlign w:val="center"/>
          </w:tcPr>
          <w:p w14:paraId="37AF2C22"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113,5</w:t>
            </w:r>
          </w:p>
        </w:tc>
        <w:tc>
          <w:tcPr>
            <w:tcW w:w="1418" w:type="dxa"/>
            <w:vAlign w:val="center"/>
          </w:tcPr>
          <w:p w14:paraId="563CDAC8"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110,1</w:t>
            </w:r>
          </w:p>
        </w:tc>
        <w:tc>
          <w:tcPr>
            <w:tcW w:w="1843" w:type="dxa"/>
            <w:vAlign w:val="center"/>
          </w:tcPr>
          <w:p w14:paraId="77A220F7"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102,0</w:t>
            </w:r>
          </w:p>
        </w:tc>
      </w:tr>
      <w:tr w:rsidR="0077014E" w:rsidRPr="00A96600" w14:paraId="3C2EF16B" w14:textId="77777777" w:rsidTr="00D30C07">
        <w:trPr>
          <w:trHeight w:val="303"/>
        </w:trPr>
        <w:tc>
          <w:tcPr>
            <w:tcW w:w="3787" w:type="dxa"/>
            <w:vAlign w:val="center"/>
          </w:tcPr>
          <w:p w14:paraId="67A20630"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Дизельное топливо</w:t>
            </w:r>
          </w:p>
        </w:tc>
        <w:tc>
          <w:tcPr>
            <w:tcW w:w="1417" w:type="dxa"/>
            <w:vAlign w:val="center"/>
          </w:tcPr>
          <w:p w14:paraId="4DD456DF"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102,7</w:t>
            </w:r>
          </w:p>
        </w:tc>
        <w:tc>
          <w:tcPr>
            <w:tcW w:w="1283" w:type="dxa"/>
            <w:vAlign w:val="center"/>
          </w:tcPr>
          <w:p w14:paraId="66159761"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109,7</w:t>
            </w:r>
          </w:p>
        </w:tc>
        <w:tc>
          <w:tcPr>
            <w:tcW w:w="1418" w:type="dxa"/>
            <w:vAlign w:val="center"/>
          </w:tcPr>
          <w:p w14:paraId="655D536E"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106,0</w:t>
            </w:r>
          </w:p>
        </w:tc>
        <w:tc>
          <w:tcPr>
            <w:tcW w:w="1843" w:type="dxa"/>
            <w:vAlign w:val="center"/>
          </w:tcPr>
          <w:p w14:paraId="48569214"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101,0</w:t>
            </w:r>
          </w:p>
        </w:tc>
      </w:tr>
      <w:tr w:rsidR="0077014E" w:rsidRPr="00A96600" w14:paraId="68B5ED46" w14:textId="77777777" w:rsidTr="00D30C07">
        <w:trPr>
          <w:trHeight w:val="303"/>
        </w:trPr>
        <w:tc>
          <w:tcPr>
            <w:tcW w:w="3787" w:type="dxa"/>
            <w:vAlign w:val="center"/>
          </w:tcPr>
          <w:p w14:paraId="6FF05BC7" w14:textId="77777777" w:rsidR="0077014E" w:rsidRPr="0077014E" w:rsidRDefault="0077014E" w:rsidP="0077014E">
            <w:pPr>
              <w:spacing w:after="0"/>
              <w:ind w:left="142" w:hanging="142"/>
              <w:rPr>
                <w:rFonts w:ascii="Times New Roman" w:hAnsi="Times New Roman" w:cs="Times New Roman"/>
                <w:sz w:val="20"/>
                <w:szCs w:val="20"/>
              </w:rPr>
            </w:pPr>
            <w:bookmarkStart w:id="77" w:name="_Hlk187501848"/>
            <w:r w:rsidRPr="0077014E">
              <w:rPr>
                <w:rFonts w:ascii="Times New Roman" w:hAnsi="Times New Roman" w:cs="Times New Roman"/>
                <w:sz w:val="20"/>
                <w:szCs w:val="20"/>
              </w:rPr>
              <w:t>Предметы домашнего обихода,  бытовая техника</w:t>
            </w:r>
          </w:p>
        </w:tc>
        <w:tc>
          <w:tcPr>
            <w:tcW w:w="1417" w:type="dxa"/>
            <w:vAlign w:val="center"/>
          </w:tcPr>
          <w:p w14:paraId="72FDCD30"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103,2</w:t>
            </w:r>
          </w:p>
        </w:tc>
        <w:tc>
          <w:tcPr>
            <w:tcW w:w="1283" w:type="dxa"/>
            <w:vAlign w:val="center"/>
          </w:tcPr>
          <w:p w14:paraId="0DB599DC"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103,4</w:t>
            </w:r>
          </w:p>
        </w:tc>
        <w:tc>
          <w:tcPr>
            <w:tcW w:w="1418" w:type="dxa"/>
            <w:vAlign w:val="center"/>
          </w:tcPr>
          <w:p w14:paraId="0ADC444C"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103,8</w:t>
            </w:r>
          </w:p>
        </w:tc>
        <w:tc>
          <w:tcPr>
            <w:tcW w:w="1843" w:type="dxa"/>
            <w:vAlign w:val="center"/>
          </w:tcPr>
          <w:p w14:paraId="3F34D401"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101,1</w:t>
            </w:r>
          </w:p>
        </w:tc>
      </w:tr>
      <w:bookmarkEnd w:id="77"/>
      <w:tr w:rsidR="0077014E" w:rsidRPr="00A96600" w14:paraId="493A020F" w14:textId="77777777" w:rsidTr="00D30C07">
        <w:trPr>
          <w:trHeight w:val="303"/>
        </w:trPr>
        <w:tc>
          <w:tcPr>
            <w:tcW w:w="3787" w:type="dxa"/>
            <w:vAlign w:val="bottom"/>
          </w:tcPr>
          <w:p w14:paraId="265C7823" w14:textId="77777777" w:rsidR="0077014E" w:rsidRPr="0077014E" w:rsidRDefault="0077014E" w:rsidP="0077014E">
            <w:pPr>
              <w:spacing w:after="0"/>
              <w:rPr>
                <w:rFonts w:ascii="Times New Roman" w:hAnsi="Times New Roman" w:cs="Times New Roman"/>
                <w:sz w:val="20"/>
                <w:szCs w:val="20"/>
              </w:rPr>
            </w:pPr>
            <w:r w:rsidRPr="0077014E">
              <w:rPr>
                <w:rFonts w:ascii="Times New Roman" w:hAnsi="Times New Roman" w:cs="Times New Roman"/>
                <w:sz w:val="20"/>
                <w:szCs w:val="20"/>
              </w:rPr>
              <w:t xml:space="preserve">Фармацевтическая продукция        </w:t>
            </w:r>
          </w:p>
        </w:tc>
        <w:tc>
          <w:tcPr>
            <w:tcW w:w="1417" w:type="dxa"/>
            <w:vAlign w:val="bottom"/>
          </w:tcPr>
          <w:p w14:paraId="4479AB29"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106,6</w:t>
            </w:r>
          </w:p>
        </w:tc>
        <w:tc>
          <w:tcPr>
            <w:tcW w:w="1283" w:type="dxa"/>
            <w:vAlign w:val="bottom"/>
          </w:tcPr>
          <w:p w14:paraId="0AA81293"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108,2</w:t>
            </w:r>
          </w:p>
        </w:tc>
        <w:tc>
          <w:tcPr>
            <w:tcW w:w="1418" w:type="dxa"/>
            <w:vAlign w:val="bottom"/>
          </w:tcPr>
          <w:p w14:paraId="6CDD3A3C"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108,3</w:t>
            </w:r>
          </w:p>
        </w:tc>
        <w:tc>
          <w:tcPr>
            <w:tcW w:w="1843" w:type="dxa"/>
            <w:vAlign w:val="bottom"/>
          </w:tcPr>
          <w:p w14:paraId="7E100FC5"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106,6</w:t>
            </w:r>
          </w:p>
        </w:tc>
      </w:tr>
      <w:tr w:rsidR="0077014E" w:rsidRPr="00A96600" w14:paraId="7BAF236E" w14:textId="77777777" w:rsidTr="00D30C07">
        <w:trPr>
          <w:trHeight w:val="303"/>
        </w:trPr>
        <w:tc>
          <w:tcPr>
            <w:tcW w:w="3787" w:type="dxa"/>
            <w:tcBorders>
              <w:bottom w:val="single" w:sz="12" w:space="0" w:color="auto"/>
            </w:tcBorders>
            <w:vAlign w:val="bottom"/>
          </w:tcPr>
          <w:p w14:paraId="516DDF47"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 xml:space="preserve">Газеты и периодические издания    </w:t>
            </w:r>
          </w:p>
        </w:tc>
        <w:tc>
          <w:tcPr>
            <w:tcW w:w="1417" w:type="dxa"/>
            <w:tcBorders>
              <w:bottom w:val="single" w:sz="12" w:space="0" w:color="auto"/>
            </w:tcBorders>
            <w:vAlign w:val="bottom"/>
          </w:tcPr>
          <w:p w14:paraId="7F1B7ADC"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283" w:type="dxa"/>
            <w:tcBorders>
              <w:bottom w:val="single" w:sz="12" w:space="0" w:color="auto"/>
            </w:tcBorders>
            <w:vAlign w:val="bottom"/>
          </w:tcPr>
          <w:p w14:paraId="5C45427B" w14:textId="77777777" w:rsidR="0077014E" w:rsidRPr="0077014E" w:rsidRDefault="0077014E" w:rsidP="0077014E">
            <w:pPr>
              <w:tabs>
                <w:tab w:val="left" w:pos="742"/>
                <w:tab w:val="left" w:pos="1593"/>
              </w:tabs>
              <w:spacing w:after="0" w:line="252" w:lineRule="auto"/>
              <w:ind w:right="175"/>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100,5</w:t>
            </w:r>
          </w:p>
        </w:tc>
        <w:tc>
          <w:tcPr>
            <w:tcW w:w="1418" w:type="dxa"/>
            <w:tcBorders>
              <w:bottom w:val="single" w:sz="12" w:space="0" w:color="auto"/>
            </w:tcBorders>
            <w:vAlign w:val="bottom"/>
          </w:tcPr>
          <w:p w14:paraId="68144C90"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100,5</w:t>
            </w:r>
          </w:p>
        </w:tc>
        <w:tc>
          <w:tcPr>
            <w:tcW w:w="1843" w:type="dxa"/>
            <w:tcBorders>
              <w:bottom w:val="single" w:sz="12" w:space="0" w:color="auto"/>
            </w:tcBorders>
            <w:vAlign w:val="bottom"/>
          </w:tcPr>
          <w:p w14:paraId="6DCA0F05" w14:textId="77777777" w:rsidR="0077014E" w:rsidRPr="0077014E" w:rsidRDefault="0077014E" w:rsidP="0077014E">
            <w:pPr>
              <w:spacing w:after="0" w:line="252" w:lineRule="auto"/>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101,8</w:t>
            </w:r>
          </w:p>
        </w:tc>
      </w:tr>
    </w:tbl>
    <w:p w14:paraId="08EF3377" w14:textId="77777777" w:rsidR="0077014E" w:rsidRDefault="0077014E" w:rsidP="0077014E">
      <w:pPr>
        <w:ind w:firstLine="709"/>
        <w:jc w:val="both"/>
        <w:rPr>
          <w:sz w:val="2"/>
          <w:szCs w:val="2"/>
          <w:lang w:val="ru-RU"/>
        </w:rPr>
      </w:pPr>
    </w:p>
    <w:p w14:paraId="4F27B2AC" w14:textId="77777777" w:rsidR="003A03FF" w:rsidRPr="003A03FF" w:rsidRDefault="003A03FF" w:rsidP="0077014E">
      <w:pPr>
        <w:ind w:firstLine="709"/>
        <w:jc w:val="both"/>
        <w:rPr>
          <w:sz w:val="2"/>
          <w:szCs w:val="2"/>
          <w:lang w:val="ru-RU"/>
        </w:rPr>
      </w:pPr>
    </w:p>
    <w:p w14:paraId="5B96237C" w14:textId="77777777" w:rsidR="0077014E" w:rsidRPr="0077014E" w:rsidRDefault="0077014E" w:rsidP="0077014E">
      <w:pPr>
        <w:spacing w:after="0"/>
        <w:ind w:firstLine="709"/>
        <w:jc w:val="both"/>
        <w:rPr>
          <w:rFonts w:ascii="Times New Roman" w:hAnsi="Times New Roman" w:cs="Times New Roman"/>
          <w:sz w:val="24"/>
          <w:szCs w:val="24"/>
        </w:rPr>
      </w:pPr>
      <w:r w:rsidRPr="0077014E">
        <w:rPr>
          <w:rFonts w:ascii="Times New Roman" w:hAnsi="Times New Roman" w:cs="Times New Roman"/>
          <w:sz w:val="24"/>
          <w:szCs w:val="24"/>
        </w:rPr>
        <w:t>Тарифы на услуги в целом по г. Бишкек оказываемые населению в октябре 2025г. по сравнению с предыдущим месяцем повысились на 3,3 процента. Повысились тарифы</w:t>
      </w:r>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здравоохранения</w:t>
      </w:r>
      <w:proofErr w:type="spellEnd"/>
      <w:r w:rsidRPr="0077014E">
        <w:rPr>
          <w:rFonts w:ascii="Times New Roman" w:hAnsi="Times New Roman" w:cs="Times New Roman"/>
          <w:sz w:val="24"/>
          <w:szCs w:val="24"/>
          <w:lang w:val="ky-KG"/>
        </w:rPr>
        <w:t xml:space="preserve"> – на 3,8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по </w:t>
      </w:r>
      <w:proofErr w:type="spellStart"/>
      <w:r w:rsidRPr="0077014E">
        <w:rPr>
          <w:rFonts w:ascii="Times New Roman" w:hAnsi="Times New Roman" w:cs="Times New Roman"/>
          <w:sz w:val="24"/>
          <w:szCs w:val="24"/>
          <w:lang w:val="ky-KG"/>
        </w:rPr>
        <w:t>текущему</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содержанию</w:t>
      </w:r>
      <w:proofErr w:type="spellEnd"/>
      <w:r w:rsidRPr="0077014E">
        <w:rPr>
          <w:rFonts w:ascii="Times New Roman" w:hAnsi="Times New Roman" w:cs="Times New Roman"/>
          <w:sz w:val="24"/>
          <w:szCs w:val="24"/>
          <w:lang w:val="ky-KG"/>
        </w:rPr>
        <w:t xml:space="preserve"> и ремонту </w:t>
      </w:r>
      <w:proofErr w:type="spellStart"/>
      <w:r w:rsidRPr="0077014E">
        <w:rPr>
          <w:rFonts w:ascii="Times New Roman" w:hAnsi="Times New Roman" w:cs="Times New Roman"/>
          <w:sz w:val="24"/>
          <w:szCs w:val="24"/>
          <w:lang w:val="ky-KG"/>
        </w:rPr>
        <w:t>жилых</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помещений</w:t>
      </w:r>
      <w:proofErr w:type="spellEnd"/>
      <w:r w:rsidRPr="0077014E">
        <w:rPr>
          <w:rFonts w:ascii="Times New Roman" w:hAnsi="Times New Roman" w:cs="Times New Roman"/>
          <w:sz w:val="24"/>
          <w:szCs w:val="24"/>
          <w:lang w:val="ky-KG"/>
        </w:rPr>
        <w:t xml:space="preserve"> – на 3,3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амбулаторные</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 на 2,9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по </w:t>
      </w:r>
      <w:proofErr w:type="spellStart"/>
      <w:r w:rsidRPr="0077014E">
        <w:rPr>
          <w:rFonts w:ascii="Times New Roman" w:hAnsi="Times New Roman" w:cs="Times New Roman"/>
          <w:sz w:val="24"/>
          <w:szCs w:val="24"/>
          <w:lang w:val="ky-KG"/>
        </w:rPr>
        <w:t>организации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культурных</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мероприятий</w:t>
      </w:r>
      <w:proofErr w:type="spellEnd"/>
      <w:r w:rsidRPr="0077014E">
        <w:rPr>
          <w:rFonts w:ascii="Times New Roman" w:hAnsi="Times New Roman" w:cs="Times New Roman"/>
          <w:sz w:val="24"/>
          <w:szCs w:val="24"/>
          <w:lang w:val="ky-KG"/>
        </w:rPr>
        <w:t xml:space="preserve"> – на 2,1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гостиниц</w:t>
      </w:r>
      <w:proofErr w:type="spellEnd"/>
      <w:r w:rsidRPr="0077014E">
        <w:rPr>
          <w:rFonts w:ascii="Times New Roman" w:hAnsi="Times New Roman" w:cs="Times New Roman"/>
          <w:sz w:val="24"/>
          <w:szCs w:val="24"/>
          <w:lang w:val="ky-KG"/>
        </w:rPr>
        <w:t xml:space="preserve"> и </w:t>
      </w:r>
      <w:proofErr w:type="spellStart"/>
      <w:r w:rsidRPr="0077014E">
        <w:rPr>
          <w:rFonts w:ascii="Times New Roman" w:hAnsi="Times New Roman" w:cs="Times New Roman"/>
          <w:sz w:val="24"/>
          <w:szCs w:val="24"/>
          <w:lang w:val="ky-KG"/>
        </w:rPr>
        <w:t>ресторанов</w:t>
      </w:r>
      <w:proofErr w:type="spellEnd"/>
      <w:r w:rsidRPr="0077014E">
        <w:rPr>
          <w:rFonts w:ascii="Times New Roman" w:hAnsi="Times New Roman" w:cs="Times New Roman"/>
          <w:sz w:val="24"/>
          <w:szCs w:val="24"/>
          <w:lang w:val="ky-KG"/>
        </w:rPr>
        <w:t xml:space="preserve"> – на 0,1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w:t>
      </w:r>
      <w:r w:rsidRPr="0077014E">
        <w:rPr>
          <w:rFonts w:ascii="Times New Roman" w:hAnsi="Times New Roman" w:cs="Times New Roman"/>
          <w:sz w:val="24"/>
          <w:szCs w:val="24"/>
        </w:rPr>
        <w:t xml:space="preserve"> Снизились услуги образования – на 0,1 процента.</w:t>
      </w:r>
      <w:r w:rsidRPr="0077014E">
        <w:rPr>
          <w:rFonts w:ascii="Times New Roman" w:hAnsi="Times New Roman" w:cs="Times New Roman"/>
          <w:sz w:val="24"/>
          <w:szCs w:val="24"/>
          <w:lang w:val="ky-KG"/>
        </w:rPr>
        <w:t xml:space="preserve"> </w:t>
      </w:r>
    </w:p>
    <w:p w14:paraId="29DC4249" w14:textId="77777777" w:rsidR="0077014E" w:rsidRPr="0077014E" w:rsidRDefault="0077014E" w:rsidP="0077014E">
      <w:pPr>
        <w:spacing w:after="0"/>
        <w:ind w:firstLine="709"/>
        <w:jc w:val="both"/>
        <w:rPr>
          <w:rFonts w:ascii="Times New Roman" w:hAnsi="Times New Roman" w:cs="Times New Roman"/>
          <w:sz w:val="24"/>
          <w:szCs w:val="24"/>
        </w:rPr>
      </w:pPr>
      <w:r w:rsidRPr="0077014E">
        <w:rPr>
          <w:rFonts w:ascii="Times New Roman" w:hAnsi="Times New Roman" w:cs="Times New Roman"/>
          <w:sz w:val="24"/>
          <w:szCs w:val="24"/>
        </w:rPr>
        <w:t>В январе</w:t>
      </w:r>
      <w:r w:rsidRPr="0077014E">
        <w:rPr>
          <w:rFonts w:ascii="Times New Roman" w:hAnsi="Times New Roman" w:cs="Times New Roman"/>
          <w:sz w:val="24"/>
          <w:szCs w:val="24"/>
          <w:lang w:val="ky-KG"/>
        </w:rPr>
        <w:t>-</w:t>
      </w:r>
      <w:proofErr w:type="spellStart"/>
      <w:r w:rsidRPr="0077014E">
        <w:rPr>
          <w:rFonts w:ascii="Times New Roman" w:hAnsi="Times New Roman" w:cs="Times New Roman"/>
          <w:sz w:val="24"/>
          <w:szCs w:val="24"/>
          <w:lang w:val="ky-KG"/>
        </w:rPr>
        <w:t>октябре</w:t>
      </w:r>
      <w:proofErr w:type="spellEnd"/>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2025г. по сравнению с соответствующим периодом прошлого года тарифы на</w:t>
      </w:r>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 xml:space="preserve">услуги оказываемые населению повысились на </w:t>
      </w:r>
      <w:r w:rsidRPr="0077014E">
        <w:rPr>
          <w:rFonts w:ascii="Times New Roman" w:hAnsi="Times New Roman" w:cs="Times New Roman"/>
          <w:sz w:val="24"/>
          <w:szCs w:val="24"/>
          <w:lang w:val="ky-KG"/>
        </w:rPr>
        <w:t xml:space="preserve">5,8 </w:t>
      </w:r>
      <w:r w:rsidRPr="0077014E">
        <w:rPr>
          <w:rFonts w:ascii="Times New Roman" w:hAnsi="Times New Roman" w:cs="Times New Roman"/>
          <w:sz w:val="24"/>
          <w:szCs w:val="24"/>
        </w:rPr>
        <w:t>процента. Повысились тарифы на</w:t>
      </w:r>
      <w:r w:rsidRPr="0077014E">
        <w:rPr>
          <w:rFonts w:ascii="Times New Roman" w:hAnsi="Times New Roman" w:cs="Times New Roman"/>
          <w:sz w:val="24"/>
          <w:szCs w:val="24"/>
          <w:lang w:val="ky-KG"/>
        </w:rPr>
        <w:t xml:space="preserve"> </w:t>
      </w:r>
      <w:bookmarkStart w:id="78" w:name="_Hlk198050614"/>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по </w:t>
      </w:r>
      <w:proofErr w:type="spellStart"/>
      <w:r w:rsidRPr="0077014E">
        <w:rPr>
          <w:rFonts w:ascii="Times New Roman" w:hAnsi="Times New Roman" w:cs="Times New Roman"/>
          <w:sz w:val="24"/>
          <w:szCs w:val="24"/>
          <w:lang w:val="ky-KG"/>
        </w:rPr>
        <w:t>организации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культурных</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мероприятий</w:t>
      </w:r>
      <w:proofErr w:type="spellEnd"/>
      <w:r w:rsidRPr="0077014E">
        <w:rPr>
          <w:rFonts w:ascii="Times New Roman" w:hAnsi="Times New Roman" w:cs="Times New Roman"/>
          <w:sz w:val="24"/>
          <w:szCs w:val="24"/>
          <w:lang w:val="ky-KG"/>
        </w:rPr>
        <w:t xml:space="preserve"> – на 29,8 </w:t>
      </w:r>
      <w:proofErr w:type="spellStart"/>
      <w:r w:rsidRPr="0077014E">
        <w:rPr>
          <w:rFonts w:ascii="Times New Roman" w:hAnsi="Times New Roman" w:cs="Times New Roman"/>
          <w:sz w:val="24"/>
          <w:szCs w:val="24"/>
          <w:lang w:val="ky-KG"/>
        </w:rPr>
        <w:t>процента</w:t>
      </w:r>
      <w:bookmarkEnd w:id="78"/>
      <w:proofErr w:type="spellEnd"/>
      <w:r w:rsidRPr="0077014E">
        <w:rPr>
          <w:rFonts w:ascii="Times New Roman" w:hAnsi="Times New Roman" w:cs="Times New Roman"/>
          <w:sz w:val="24"/>
          <w:szCs w:val="24"/>
          <w:lang w:val="ky-KG"/>
        </w:rPr>
        <w:t xml:space="preserve">, </w:t>
      </w:r>
      <w:bookmarkStart w:id="79" w:name="_Hlk203390343"/>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по </w:t>
      </w:r>
      <w:proofErr w:type="spellStart"/>
      <w:r w:rsidRPr="0077014E">
        <w:rPr>
          <w:rFonts w:ascii="Times New Roman" w:hAnsi="Times New Roman" w:cs="Times New Roman"/>
          <w:sz w:val="24"/>
          <w:szCs w:val="24"/>
          <w:lang w:val="ky-KG"/>
        </w:rPr>
        <w:t>текущему</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содержанию</w:t>
      </w:r>
      <w:proofErr w:type="spellEnd"/>
      <w:r w:rsidRPr="0077014E">
        <w:rPr>
          <w:rFonts w:ascii="Times New Roman" w:hAnsi="Times New Roman" w:cs="Times New Roman"/>
          <w:sz w:val="24"/>
          <w:szCs w:val="24"/>
          <w:lang w:val="ky-KG"/>
        </w:rPr>
        <w:t xml:space="preserve"> и ремонту </w:t>
      </w:r>
      <w:proofErr w:type="spellStart"/>
      <w:r w:rsidRPr="0077014E">
        <w:rPr>
          <w:rFonts w:ascii="Times New Roman" w:hAnsi="Times New Roman" w:cs="Times New Roman"/>
          <w:sz w:val="24"/>
          <w:szCs w:val="24"/>
          <w:lang w:val="ky-KG"/>
        </w:rPr>
        <w:t>жилых</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помещений</w:t>
      </w:r>
      <w:proofErr w:type="spellEnd"/>
      <w:r w:rsidRPr="0077014E">
        <w:rPr>
          <w:rFonts w:ascii="Times New Roman" w:hAnsi="Times New Roman" w:cs="Times New Roman"/>
          <w:sz w:val="24"/>
          <w:szCs w:val="24"/>
          <w:lang w:val="ky-KG"/>
        </w:rPr>
        <w:t xml:space="preserve"> – на 24,9 </w:t>
      </w:r>
      <w:proofErr w:type="spellStart"/>
      <w:r w:rsidRPr="0077014E">
        <w:rPr>
          <w:rFonts w:ascii="Times New Roman" w:hAnsi="Times New Roman" w:cs="Times New Roman"/>
          <w:sz w:val="24"/>
          <w:szCs w:val="24"/>
          <w:lang w:val="ky-KG"/>
        </w:rPr>
        <w:t>процента</w:t>
      </w:r>
      <w:bookmarkStart w:id="80" w:name="_Hlk205997750"/>
      <w:bookmarkEnd w:id="79"/>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образования</w:t>
      </w:r>
      <w:proofErr w:type="spellEnd"/>
      <w:r w:rsidRPr="0077014E">
        <w:rPr>
          <w:rFonts w:ascii="Times New Roman" w:hAnsi="Times New Roman" w:cs="Times New Roman"/>
          <w:sz w:val="24"/>
          <w:szCs w:val="24"/>
          <w:lang w:val="ky-KG"/>
        </w:rPr>
        <w:t xml:space="preserve"> – на 20,8 </w:t>
      </w:r>
      <w:proofErr w:type="spellStart"/>
      <w:r w:rsidRPr="0077014E">
        <w:rPr>
          <w:rFonts w:ascii="Times New Roman" w:hAnsi="Times New Roman" w:cs="Times New Roman"/>
          <w:sz w:val="24"/>
          <w:szCs w:val="24"/>
          <w:lang w:val="ky-KG"/>
        </w:rPr>
        <w:t>процента</w:t>
      </w:r>
      <w:bookmarkEnd w:id="80"/>
      <w:proofErr w:type="spellEnd"/>
      <w:r w:rsidRPr="0077014E">
        <w:rPr>
          <w:rFonts w:ascii="Times New Roman" w:hAnsi="Times New Roman" w:cs="Times New Roman"/>
          <w:sz w:val="24"/>
          <w:szCs w:val="24"/>
          <w:lang w:val="ky-KG"/>
        </w:rPr>
        <w:t xml:space="preserve">, </w:t>
      </w:r>
      <w:bookmarkStart w:id="81" w:name="_Hlk213859625"/>
      <w:proofErr w:type="spellStart"/>
      <w:r w:rsidRPr="0077014E">
        <w:rPr>
          <w:rFonts w:ascii="Times New Roman" w:hAnsi="Times New Roman" w:cs="Times New Roman"/>
          <w:sz w:val="24"/>
          <w:szCs w:val="24"/>
          <w:lang w:val="ky-KG"/>
        </w:rPr>
        <w:t>амбулаторные</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 на 8,1 </w:t>
      </w:r>
      <w:proofErr w:type="spellStart"/>
      <w:r w:rsidRPr="0077014E">
        <w:rPr>
          <w:rFonts w:ascii="Times New Roman" w:hAnsi="Times New Roman" w:cs="Times New Roman"/>
          <w:sz w:val="24"/>
          <w:szCs w:val="24"/>
          <w:lang w:val="ky-KG"/>
        </w:rPr>
        <w:t>процента</w:t>
      </w:r>
      <w:bookmarkEnd w:id="81"/>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парихмахерские</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 на 1,2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гостиниц</w:t>
      </w:r>
      <w:proofErr w:type="spellEnd"/>
      <w:r w:rsidRPr="0077014E">
        <w:rPr>
          <w:rFonts w:ascii="Times New Roman" w:hAnsi="Times New Roman" w:cs="Times New Roman"/>
          <w:sz w:val="24"/>
          <w:szCs w:val="24"/>
          <w:lang w:val="ky-KG"/>
        </w:rPr>
        <w:t xml:space="preserve"> и </w:t>
      </w:r>
      <w:proofErr w:type="spellStart"/>
      <w:r w:rsidRPr="0077014E">
        <w:rPr>
          <w:rFonts w:ascii="Times New Roman" w:hAnsi="Times New Roman" w:cs="Times New Roman"/>
          <w:sz w:val="24"/>
          <w:szCs w:val="24"/>
          <w:lang w:val="ky-KG"/>
        </w:rPr>
        <w:t>ресторанов</w:t>
      </w:r>
      <w:proofErr w:type="spellEnd"/>
      <w:r w:rsidRPr="0077014E">
        <w:rPr>
          <w:rFonts w:ascii="Times New Roman" w:hAnsi="Times New Roman" w:cs="Times New Roman"/>
          <w:sz w:val="24"/>
          <w:szCs w:val="24"/>
          <w:lang w:val="ky-KG"/>
        </w:rPr>
        <w:t xml:space="preserve"> – на 0,3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w:t>
      </w:r>
    </w:p>
    <w:p w14:paraId="01E7B620" w14:textId="77777777" w:rsidR="0077014E" w:rsidRDefault="0077014E" w:rsidP="0077014E">
      <w:pPr>
        <w:ind w:firstLine="709"/>
        <w:jc w:val="both"/>
        <w:rPr>
          <w:sz w:val="10"/>
          <w:szCs w:val="10"/>
          <w:lang w:val="ru-RU"/>
        </w:rPr>
      </w:pPr>
    </w:p>
    <w:p w14:paraId="5C991C38" w14:textId="77777777" w:rsidR="003A03FF" w:rsidRDefault="003A03FF" w:rsidP="0077014E">
      <w:pPr>
        <w:ind w:firstLine="709"/>
        <w:jc w:val="both"/>
        <w:rPr>
          <w:sz w:val="10"/>
          <w:szCs w:val="10"/>
          <w:lang w:val="ru-RU"/>
        </w:rPr>
      </w:pPr>
    </w:p>
    <w:p w14:paraId="3BFEF1F2" w14:textId="77777777" w:rsidR="003A03FF" w:rsidRDefault="003A03FF" w:rsidP="0077014E">
      <w:pPr>
        <w:ind w:firstLine="709"/>
        <w:jc w:val="both"/>
        <w:rPr>
          <w:sz w:val="10"/>
          <w:szCs w:val="10"/>
          <w:lang w:val="ru-RU"/>
        </w:rPr>
      </w:pPr>
    </w:p>
    <w:p w14:paraId="64B2EA76" w14:textId="77777777" w:rsidR="003A03FF" w:rsidRDefault="003A03FF" w:rsidP="0077014E">
      <w:pPr>
        <w:ind w:firstLine="709"/>
        <w:jc w:val="both"/>
        <w:rPr>
          <w:sz w:val="10"/>
          <w:szCs w:val="10"/>
          <w:lang w:val="ru-RU"/>
        </w:rPr>
      </w:pPr>
    </w:p>
    <w:p w14:paraId="3D2EF675" w14:textId="77777777" w:rsidR="003A03FF" w:rsidRDefault="003A03FF" w:rsidP="0077014E">
      <w:pPr>
        <w:ind w:firstLine="709"/>
        <w:jc w:val="both"/>
        <w:rPr>
          <w:sz w:val="10"/>
          <w:szCs w:val="10"/>
          <w:lang w:val="ru-RU"/>
        </w:rPr>
      </w:pPr>
    </w:p>
    <w:p w14:paraId="36BF868E" w14:textId="77777777" w:rsidR="003A03FF" w:rsidRDefault="003A03FF" w:rsidP="0077014E">
      <w:pPr>
        <w:ind w:firstLine="709"/>
        <w:jc w:val="both"/>
        <w:rPr>
          <w:sz w:val="10"/>
          <w:szCs w:val="10"/>
          <w:lang w:val="ru-RU"/>
        </w:rPr>
      </w:pPr>
    </w:p>
    <w:p w14:paraId="641ED59D" w14:textId="77777777" w:rsidR="003A03FF" w:rsidRDefault="003A03FF" w:rsidP="0077014E">
      <w:pPr>
        <w:ind w:firstLine="709"/>
        <w:jc w:val="both"/>
        <w:rPr>
          <w:sz w:val="10"/>
          <w:szCs w:val="10"/>
          <w:lang w:val="ru-RU"/>
        </w:rPr>
      </w:pPr>
    </w:p>
    <w:p w14:paraId="3142A7AB" w14:textId="1D27E45A" w:rsidR="0077014E" w:rsidRPr="0077014E" w:rsidRDefault="0077014E" w:rsidP="0077014E">
      <w:pPr>
        <w:spacing w:after="0" w:line="252" w:lineRule="auto"/>
        <w:ind w:left="1418" w:hanging="1418"/>
        <w:outlineLvl w:val="0"/>
        <w:rPr>
          <w:rFonts w:ascii="Times New Roman" w:hAnsi="Times New Roman" w:cs="Times New Roman"/>
          <w:b/>
          <w:sz w:val="24"/>
          <w:szCs w:val="24"/>
        </w:rPr>
      </w:pPr>
      <w:r w:rsidRPr="0077014E">
        <w:rPr>
          <w:rFonts w:ascii="Times New Roman" w:hAnsi="Times New Roman" w:cs="Times New Roman"/>
          <w:b/>
          <w:sz w:val="24"/>
          <w:szCs w:val="24"/>
        </w:rPr>
        <w:lastRenderedPageBreak/>
        <w:t>Таблица 4</w:t>
      </w:r>
      <w:r w:rsidR="00690AEF">
        <w:rPr>
          <w:rFonts w:ascii="Times New Roman" w:hAnsi="Times New Roman" w:cs="Times New Roman"/>
          <w:b/>
          <w:sz w:val="24"/>
          <w:szCs w:val="24"/>
          <w:lang w:val="ru-RU"/>
        </w:rPr>
        <w:t>5</w:t>
      </w:r>
      <w:r w:rsidRPr="0077014E">
        <w:rPr>
          <w:rFonts w:ascii="Times New Roman" w:hAnsi="Times New Roman" w:cs="Times New Roman"/>
          <w:b/>
          <w:sz w:val="24"/>
          <w:szCs w:val="24"/>
        </w:rPr>
        <w:t>: Индексы потребительских тарифов на отдельные группы и</w:t>
      </w:r>
    </w:p>
    <w:p w14:paraId="65270DE2" w14:textId="77777777" w:rsidR="0077014E" w:rsidRPr="0077014E" w:rsidRDefault="0077014E" w:rsidP="0077014E">
      <w:pPr>
        <w:spacing w:after="0" w:line="252" w:lineRule="auto"/>
        <w:ind w:left="1418" w:hanging="2"/>
        <w:outlineLvl w:val="0"/>
        <w:rPr>
          <w:rFonts w:ascii="Times New Roman" w:hAnsi="Times New Roman" w:cs="Times New Roman"/>
          <w:b/>
          <w:sz w:val="24"/>
          <w:szCs w:val="24"/>
        </w:rPr>
      </w:pPr>
      <w:r w:rsidRPr="0077014E">
        <w:rPr>
          <w:rFonts w:ascii="Times New Roman" w:hAnsi="Times New Roman" w:cs="Times New Roman"/>
          <w:b/>
          <w:sz w:val="24"/>
          <w:szCs w:val="24"/>
        </w:rPr>
        <w:t>виды услуг</w:t>
      </w:r>
    </w:p>
    <w:p w14:paraId="264C81E0" w14:textId="77777777" w:rsidR="0077014E" w:rsidRPr="0077014E" w:rsidRDefault="0077014E" w:rsidP="0077014E">
      <w:pPr>
        <w:spacing w:after="0" w:line="252" w:lineRule="auto"/>
        <w:ind w:left="1418" w:hanging="2"/>
        <w:rPr>
          <w:rFonts w:ascii="Times New Roman" w:hAnsi="Times New Roman" w:cs="Times New Roman"/>
          <w:i/>
          <w:sz w:val="18"/>
          <w:szCs w:val="18"/>
          <w:lang w:val="ky-KG"/>
        </w:rPr>
      </w:pPr>
      <w:r w:rsidRPr="0077014E">
        <w:rPr>
          <w:rFonts w:ascii="Times New Roman" w:hAnsi="Times New Roman" w:cs="Times New Roman"/>
          <w:i/>
          <w:sz w:val="18"/>
          <w:szCs w:val="18"/>
        </w:rPr>
        <w:t>(в процентах)</w:t>
      </w:r>
    </w:p>
    <w:p w14:paraId="601F41FE" w14:textId="77777777" w:rsidR="0077014E" w:rsidRPr="00690AEF" w:rsidRDefault="0077014E" w:rsidP="0077014E">
      <w:pPr>
        <w:spacing w:line="252" w:lineRule="auto"/>
        <w:ind w:left="1418" w:hanging="1418"/>
        <w:rPr>
          <w:i/>
          <w:sz w:val="2"/>
          <w:szCs w:val="2"/>
          <w:lang w:val="ky-KG"/>
        </w:rPr>
      </w:pPr>
    </w:p>
    <w:tbl>
      <w:tblPr>
        <w:tblW w:w="9605" w:type="dxa"/>
        <w:tblLayout w:type="fixed"/>
        <w:tblLook w:val="04A0" w:firstRow="1" w:lastRow="0" w:firstColumn="1" w:lastColumn="0" w:noHBand="0" w:noVBand="1"/>
      </w:tblPr>
      <w:tblGrid>
        <w:gridCol w:w="4503"/>
        <w:gridCol w:w="1275"/>
        <w:gridCol w:w="1134"/>
        <w:gridCol w:w="1134"/>
        <w:gridCol w:w="1559"/>
      </w:tblGrid>
      <w:tr w:rsidR="0077014E" w:rsidRPr="00A96600" w14:paraId="542690F9" w14:textId="77777777" w:rsidTr="00D30C07">
        <w:trPr>
          <w:trHeight w:val="240"/>
        </w:trPr>
        <w:tc>
          <w:tcPr>
            <w:tcW w:w="4503" w:type="dxa"/>
            <w:tcBorders>
              <w:top w:val="single" w:sz="12" w:space="0" w:color="auto"/>
            </w:tcBorders>
          </w:tcPr>
          <w:p w14:paraId="2A33A263" w14:textId="77777777" w:rsidR="0077014E" w:rsidRPr="0077014E" w:rsidRDefault="0077014E" w:rsidP="0077014E">
            <w:pPr>
              <w:spacing w:after="0" w:line="252" w:lineRule="auto"/>
              <w:rPr>
                <w:rFonts w:ascii="Times New Roman" w:hAnsi="Times New Roman" w:cs="Times New Roman"/>
                <w:sz w:val="20"/>
                <w:szCs w:val="20"/>
              </w:rPr>
            </w:pPr>
          </w:p>
        </w:tc>
        <w:tc>
          <w:tcPr>
            <w:tcW w:w="3543" w:type="dxa"/>
            <w:gridSpan w:val="3"/>
            <w:tcBorders>
              <w:top w:val="single" w:sz="12" w:space="0" w:color="auto"/>
              <w:bottom w:val="single" w:sz="4" w:space="0" w:color="auto"/>
            </w:tcBorders>
          </w:tcPr>
          <w:p w14:paraId="19E98623"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lang w:val="ky-KG"/>
              </w:rPr>
              <w:t>Октябрь 2</w:t>
            </w:r>
            <w:r w:rsidRPr="0077014E">
              <w:rPr>
                <w:rFonts w:ascii="Times New Roman" w:hAnsi="Times New Roman" w:cs="Times New Roman"/>
                <w:b/>
                <w:sz w:val="20"/>
                <w:szCs w:val="20"/>
              </w:rPr>
              <w:t>025</w:t>
            </w:r>
          </w:p>
        </w:tc>
        <w:tc>
          <w:tcPr>
            <w:tcW w:w="1559" w:type="dxa"/>
            <w:vMerge w:val="restart"/>
            <w:tcBorders>
              <w:top w:val="single" w:sz="12" w:space="0" w:color="auto"/>
              <w:left w:val="nil"/>
            </w:tcBorders>
          </w:tcPr>
          <w:p w14:paraId="2ECB9BD9" w14:textId="77777777" w:rsidR="0077014E" w:rsidRPr="0077014E" w:rsidRDefault="0077014E" w:rsidP="0077014E">
            <w:pPr>
              <w:spacing w:after="0" w:line="252" w:lineRule="auto"/>
              <w:ind w:right="33"/>
              <w:rPr>
                <w:rFonts w:ascii="Times New Roman" w:hAnsi="Times New Roman" w:cs="Times New Roman"/>
                <w:b/>
                <w:sz w:val="20"/>
                <w:szCs w:val="20"/>
                <w:lang w:val="ky-KG"/>
              </w:rPr>
            </w:pPr>
            <w:r w:rsidRPr="0077014E">
              <w:rPr>
                <w:rFonts w:ascii="Times New Roman" w:hAnsi="Times New Roman" w:cs="Times New Roman"/>
                <w:b/>
                <w:sz w:val="20"/>
                <w:szCs w:val="20"/>
                <w:lang w:val="ky-KG"/>
              </w:rPr>
              <w:t>Январь</w:t>
            </w:r>
            <w:r w:rsidRPr="0077014E">
              <w:rPr>
                <w:rFonts w:ascii="Times New Roman" w:hAnsi="Times New Roman" w:cs="Times New Roman"/>
                <w:b/>
                <w:sz w:val="20"/>
                <w:szCs w:val="20"/>
              </w:rPr>
              <w:t>-</w:t>
            </w:r>
            <w:r w:rsidRPr="0077014E">
              <w:rPr>
                <w:rFonts w:ascii="Times New Roman" w:hAnsi="Times New Roman" w:cs="Times New Roman"/>
                <w:b/>
                <w:sz w:val="20"/>
                <w:szCs w:val="20"/>
                <w:lang w:val="ky-KG"/>
              </w:rPr>
              <w:t>октябрь               2025</w:t>
            </w:r>
            <w:r w:rsidRPr="0077014E">
              <w:rPr>
                <w:rFonts w:ascii="Times New Roman" w:hAnsi="Times New Roman" w:cs="Times New Roman"/>
                <w:b/>
                <w:sz w:val="20"/>
                <w:szCs w:val="20"/>
              </w:rPr>
              <w:t xml:space="preserve"> к январю-октябрю </w:t>
            </w:r>
            <w:r w:rsidRPr="0077014E">
              <w:rPr>
                <w:rFonts w:ascii="Times New Roman" w:hAnsi="Times New Roman" w:cs="Times New Roman"/>
                <w:b/>
                <w:sz w:val="20"/>
                <w:szCs w:val="20"/>
                <w:lang w:val="ky-KG"/>
              </w:rPr>
              <w:t>2024</w:t>
            </w:r>
          </w:p>
        </w:tc>
      </w:tr>
      <w:tr w:rsidR="0077014E" w:rsidRPr="00A96600" w14:paraId="71EF0AEB" w14:textId="77777777" w:rsidTr="00D30C07">
        <w:trPr>
          <w:trHeight w:val="573"/>
        </w:trPr>
        <w:tc>
          <w:tcPr>
            <w:tcW w:w="4503" w:type="dxa"/>
            <w:tcBorders>
              <w:bottom w:val="single" w:sz="12" w:space="0" w:color="auto"/>
            </w:tcBorders>
          </w:tcPr>
          <w:p w14:paraId="669482B0" w14:textId="77777777" w:rsidR="0077014E" w:rsidRPr="0077014E" w:rsidRDefault="0077014E" w:rsidP="0077014E">
            <w:pPr>
              <w:spacing w:after="0" w:line="252" w:lineRule="auto"/>
              <w:rPr>
                <w:rFonts w:ascii="Times New Roman" w:hAnsi="Times New Roman" w:cs="Times New Roman"/>
                <w:sz w:val="20"/>
                <w:szCs w:val="20"/>
              </w:rPr>
            </w:pPr>
          </w:p>
        </w:tc>
        <w:tc>
          <w:tcPr>
            <w:tcW w:w="1275" w:type="dxa"/>
            <w:tcBorders>
              <w:top w:val="single" w:sz="4" w:space="0" w:color="auto"/>
              <w:bottom w:val="single" w:sz="12" w:space="0" w:color="auto"/>
            </w:tcBorders>
          </w:tcPr>
          <w:p w14:paraId="6A6678CB" w14:textId="77777777" w:rsidR="0077014E" w:rsidRPr="0077014E" w:rsidRDefault="0077014E" w:rsidP="0077014E">
            <w:pPr>
              <w:spacing w:after="0" w:line="252" w:lineRule="auto"/>
              <w:jc w:val="center"/>
              <w:rPr>
                <w:rFonts w:ascii="Times New Roman" w:hAnsi="Times New Roman" w:cs="Times New Roman"/>
                <w:b/>
                <w:sz w:val="20"/>
                <w:szCs w:val="20"/>
                <w:lang w:val="ky-KG"/>
              </w:rPr>
            </w:pPr>
            <w:r w:rsidRPr="0077014E">
              <w:rPr>
                <w:rFonts w:ascii="Times New Roman" w:hAnsi="Times New Roman" w:cs="Times New Roman"/>
                <w:b/>
                <w:sz w:val="20"/>
                <w:szCs w:val="20"/>
              </w:rPr>
              <w:t xml:space="preserve">к </w:t>
            </w:r>
            <w:r w:rsidRPr="0077014E">
              <w:rPr>
                <w:rFonts w:ascii="Times New Roman" w:hAnsi="Times New Roman" w:cs="Times New Roman"/>
                <w:b/>
                <w:sz w:val="20"/>
                <w:szCs w:val="20"/>
                <w:lang w:val="ky-KG"/>
              </w:rPr>
              <w:t xml:space="preserve"> </w:t>
            </w:r>
          </w:p>
          <w:p w14:paraId="7835024C" w14:textId="77777777" w:rsidR="0077014E" w:rsidRPr="0077014E" w:rsidRDefault="0077014E" w:rsidP="0077014E">
            <w:pPr>
              <w:spacing w:after="0" w:line="252" w:lineRule="auto"/>
              <w:jc w:val="center"/>
              <w:rPr>
                <w:rFonts w:ascii="Times New Roman" w:hAnsi="Times New Roman" w:cs="Times New Roman"/>
                <w:b/>
                <w:sz w:val="20"/>
                <w:szCs w:val="20"/>
                <w:lang w:val="ky-KG"/>
              </w:rPr>
            </w:pPr>
            <w:proofErr w:type="spellStart"/>
            <w:r w:rsidRPr="0077014E">
              <w:rPr>
                <w:rFonts w:ascii="Times New Roman" w:hAnsi="Times New Roman" w:cs="Times New Roman"/>
                <w:b/>
                <w:sz w:val="20"/>
                <w:szCs w:val="20"/>
                <w:lang w:val="ky-KG"/>
              </w:rPr>
              <w:t>сентябрю</w:t>
            </w:r>
            <w:proofErr w:type="spellEnd"/>
          </w:p>
          <w:p w14:paraId="24A615CC"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 xml:space="preserve">  2025</w:t>
            </w:r>
          </w:p>
        </w:tc>
        <w:tc>
          <w:tcPr>
            <w:tcW w:w="1134" w:type="dxa"/>
            <w:tcBorders>
              <w:top w:val="single" w:sz="4" w:space="0" w:color="auto"/>
              <w:bottom w:val="single" w:sz="12" w:space="0" w:color="auto"/>
            </w:tcBorders>
          </w:tcPr>
          <w:p w14:paraId="129EF413"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 xml:space="preserve">к </w:t>
            </w:r>
            <w:proofErr w:type="spellStart"/>
            <w:r w:rsidRPr="0077014E">
              <w:rPr>
                <w:rFonts w:ascii="Times New Roman" w:hAnsi="Times New Roman" w:cs="Times New Roman"/>
                <w:b/>
                <w:sz w:val="20"/>
                <w:szCs w:val="20"/>
                <w:lang w:val="ky-KG"/>
              </w:rPr>
              <w:t>декабрю</w:t>
            </w:r>
            <w:proofErr w:type="spellEnd"/>
            <w:r w:rsidRPr="0077014E">
              <w:rPr>
                <w:rFonts w:ascii="Times New Roman" w:hAnsi="Times New Roman" w:cs="Times New Roman"/>
                <w:b/>
                <w:sz w:val="20"/>
                <w:szCs w:val="20"/>
                <w:lang w:val="ky-KG"/>
              </w:rPr>
              <w:t xml:space="preserve"> </w:t>
            </w:r>
            <w:r w:rsidRPr="0077014E">
              <w:rPr>
                <w:rFonts w:ascii="Times New Roman" w:hAnsi="Times New Roman" w:cs="Times New Roman"/>
                <w:b/>
                <w:sz w:val="20"/>
                <w:szCs w:val="20"/>
              </w:rPr>
              <w:t xml:space="preserve">  2024</w:t>
            </w:r>
          </w:p>
        </w:tc>
        <w:tc>
          <w:tcPr>
            <w:tcW w:w="1134" w:type="dxa"/>
            <w:tcBorders>
              <w:top w:val="single" w:sz="4" w:space="0" w:color="auto"/>
              <w:bottom w:val="single" w:sz="12" w:space="0" w:color="auto"/>
            </w:tcBorders>
          </w:tcPr>
          <w:p w14:paraId="770642E2"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 xml:space="preserve">к    </w:t>
            </w:r>
          </w:p>
          <w:p w14:paraId="4640CAF7"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 xml:space="preserve"> октябрю</w:t>
            </w:r>
          </w:p>
          <w:p w14:paraId="3EB7511A" w14:textId="77777777" w:rsidR="0077014E" w:rsidRPr="0077014E" w:rsidRDefault="0077014E" w:rsidP="0077014E">
            <w:pPr>
              <w:spacing w:after="0" w:line="252" w:lineRule="auto"/>
              <w:jc w:val="center"/>
              <w:rPr>
                <w:rFonts w:ascii="Times New Roman" w:hAnsi="Times New Roman" w:cs="Times New Roman"/>
                <w:b/>
                <w:sz w:val="20"/>
                <w:szCs w:val="20"/>
              </w:rPr>
            </w:pPr>
            <w:r w:rsidRPr="0077014E">
              <w:rPr>
                <w:rFonts w:ascii="Times New Roman" w:hAnsi="Times New Roman" w:cs="Times New Roman"/>
                <w:b/>
                <w:sz w:val="20"/>
                <w:szCs w:val="20"/>
              </w:rPr>
              <w:t xml:space="preserve"> 2024</w:t>
            </w:r>
          </w:p>
        </w:tc>
        <w:tc>
          <w:tcPr>
            <w:tcW w:w="1559" w:type="dxa"/>
            <w:vMerge/>
            <w:tcBorders>
              <w:left w:val="nil"/>
              <w:bottom w:val="single" w:sz="12" w:space="0" w:color="auto"/>
            </w:tcBorders>
          </w:tcPr>
          <w:p w14:paraId="19AF3774" w14:textId="77777777" w:rsidR="0077014E" w:rsidRPr="0077014E" w:rsidRDefault="0077014E" w:rsidP="0077014E">
            <w:pPr>
              <w:spacing w:after="0" w:line="252" w:lineRule="auto"/>
              <w:jc w:val="center"/>
              <w:rPr>
                <w:rFonts w:ascii="Times New Roman" w:hAnsi="Times New Roman" w:cs="Times New Roman"/>
                <w:b/>
                <w:sz w:val="20"/>
                <w:szCs w:val="20"/>
              </w:rPr>
            </w:pPr>
          </w:p>
        </w:tc>
      </w:tr>
      <w:tr w:rsidR="0077014E" w:rsidRPr="00A96600" w14:paraId="1A2CBAB2" w14:textId="77777777" w:rsidTr="00D30C07">
        <w:trPr>
          <w:trHeight w:val="282"/>
        </w:trPr>
        <w:tc>
          <w:tcPr>
            <w:tcW w:w="4503" w:type="dxa"/>
            <w:tcBorders>
              <w:top w:val="single" w:sz="12" w:space="0" w:color="auto"/>
            </w:tcBorders>
            <w:vAlign w:val="bottom"/>
          </w:tcPr>
          <w:p w14:paraId="7A82D8E5"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Услуги пассажирского транспорта</w:t>
            </w:r>
          </w:p>
        </w:tc>
        <w:tc>
          <w:tcPr>
            <w:tcW w:w="1275" w:type="dxa"/>
            <w:tcBorders>
              <w:top w:val="single" w:sz="12" w:space="0" w:color="auto"/>
            </w:tcBorders>
            <w:vAlign w:val="bottom"/>
          </w:tcPr>
          <w:p w14:paraId="08C7CF64"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101,1</w:t>
            </w:r>
          </w:p>
        </w:tc>
        <w:tc>
          <w:tcPr>
            <w:tcW w:w="1134" w:type="dxa"/>
            <w:tcBorders>
              <w:top w:val="single" w:sz="12" w:space="0" w:color="auto"/>
            </w:tcBorders>
            <w:vAlign w:val="bottom"/>
          </w:tcPr>
          <w:p w14:paraId="746BEF17" w14:textId="77777777" w:rsidR="0077014E" w:rsidRPr="0077014E" w:rsidRDefault="0077014E" w:rsidP="0077014E">
            <w:pPr>
              <w:tabs>
                <w:tab w:val="left" w:pos="601"/>
                <w:tab w:val="left" w:pos="884"/>
              </w:tabs>
              <w:spacing w:after="0" w:line="252" w:lineRule="auto"/>
              <w:ind w:left="-108" w:right="31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103,7</w:t>
            </w:r>
          </w:p>
        </w:tc>
        <w:tc>
          <w:tcPr>
            <w:tcW w:w="1134" w:type="dxa"/>
            <w:tcBorders>
              <w:top w:val="single" w:sz="12" w:space="0" w:color="auto"/>
            </w:tcBorders>
            <w:vAlign w:val="bottom"/>
          </w:tcPr>
          <w:p w14:paraId="6BC0354C"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102,7</w:t>
            </w:r>
          </w:p>
        </w:tc>
        <w:tc>
          <w:tcPr>
            <w:tcW w:w="1559" w:type="dxa"/>
            <w:tcBorders>
              <w:top w:val="single" w:sz="12" w:space="0" w:color="auto"/>
              <w:left w:val="nil"/>
            </w:tcBorders>
            <w:vAlign w:val="bottom"/>
          </w:tcPr>
          <w:p w14:paraId="47C98CD6" w14:textId="77777777" w:rsidR="0077014E" w:rsidRPr="0077014E" w:rsidRDefault="0077014E" w:rsidP="0077014E">
            <w:pPr>
              <w:tabs>
                <w:tab w:val="left" w:pos="884"/>
              </w:tabs>
              <w:spacing w:after="0" w:line="252" w:lineRule="auto"/>
              <w:ind w:right="460"/>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104,3</w:t>
            </w:r>
          </w:p>
        </w:tc>
      </w:tr>
      <w:tr w:rsidR="0077014E" w:rsidRPr="00A96600" w14:paraId="56D37B3B" w14:textId="77777777" w:rsidTr="00D30C07">
        <w:trPr>
          <w:trHeight w:val="282"/>
        </w:trPr>
        <w:tc>
          <w:tcPr>
            <w:tcW w:w="4503" w:type="dxa"/>
            <w:vAlign w:val="bottom"/>
          </w:tcPr>
          <w:p w14:paraId="4103070C" w14:textId="77777777" w:rsidR="0077014E" w:rsidRPr="0077014E" w:rsidRDefault="0077014E" w:rsidP="0077014E">
            <w:pPr>
              <w:spacing w:after="0"/>
              <w:rPr>
                <w:rFonts w:ascii="Times New Roman" w:hAnsi="Times New Roman" w:cs="Times New Roman"/>
                <w:sz w:val="20"/>
                <w:szCs w:val="20"/>
              </w:rPr>
            </w:pPr>
            <w:r w:rsidRPr="0077014E">
              <w:rPr>
                <w:rFonts w:ascii="Times New Roman" w:hAnsi="Times New Roman" w:cs="Times New Roman"/>
                <w:sz w:val="20"/>
                <w:szCs w:val="20"/>
              </w:rPr>
              <w:t>Услуги связи</w:t>
            </w:r>
          </w:p>
        </w:tc>
        <w:tc>
          <w:tcPr>
            <w:tcW w:w="1275" w:type="dxa"/>
            <w:vAlign w:val="bottom"/>
          </w:tcPr>
          <w:p w14:paraId="2C321CAB"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134" w:type="dxa"/>
            <w:vAlign w:val="bottom"/>
          </w:tcPr>
          <w:p w14:paraId="1982A6A3" w14:textId="77777777" w:rsidR="0077014E" w:rsidRPr="0077014E" w:rsidRDefault="0077014E" w:rsidP="0077014E">
            <w:pPr>
              <w:tabs>
                <w:tab w:val="left" w:pos="884"/>
              </w:tabs>
              <w:spacing w:after="0" w:line="252" w:lineRule="auto"/>
              <w:ind w:left="-108" w:right="31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134" w:type="dxa"/>
            <w:vAlign w:val="bottom"/>
          </w:tcPr>
          <w:p w14:paraId="443F7EE0"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c>
          <w:tcPr>
            <w:tcW w:w="1559" w:type="dxa"/>
            <w:tcBorders>
              <w:left w:val="nil"/>
            </w:tcBorders>
            <w:vAlign w:val="bottom"/>
          </w:tcPr>
          <w:p w14:paraId="52F3320A" w14:textId="77777777" w:rsidR="0077014E" w:rsidRPr="0077014E" w:rsidRDefault="0077014E" w:rsidP="0077014E">
            <w:pPr>
              <w:tabs>
                <w:tab w:val="left" w:pos="884"/>
              </w:tabs>
              <w:spacing w:after="0" w:line="252" w:lineRule="auto"/>
              <w:ind w:right="460"/>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100,0</w:t>
            </w:r>
          </w:p>
        </w:tc>
      </w:tr>
      <w:tr w:rsidR="0077014E" w:rsidRPr="00A96600" w14:paraId="583F9E12" w14:textId="77777777" w:rsidTr="00D30C07">
        <w:trPr>
          <w:trHeight w:val="219"/>
        </w:trPr>
        <w:tc>
          <w:tcPr>
            <w:tcW w:w="4503" w:type="dxa"/>
            <w:vAlign w:val="bottom"/>
          </w:tcPr>
          <w:p w14:paraId="0A2B58DC" w14:textId="77777777" w:rsidR="0077014E" w:rsidRPr="0077014E" w:rsidRDefault="0077014E" w:rsidP="0077014E">
            <w:pPr>
              <w:spacing w:after="0"/>
              <w:ind w:left="176" w:hanging="176"/>
              <w:rPr>
                <w:rFonts w:ascii="Times New Roman" w:hAnsi="Times New Roman" w:cs="Times New Roman"/>
                <w:sz w:val="20"/>
                <w:szCs w:val="20"/>
              </w:rPr>
            </w:pPr>
            <w:r w:rsidRPr="0077014E">
              <w:rPr>
                <w:rFonts w:ascii="Times New Roman" w:hAnsi="Times New Roman" w:cs="Times New Roman"/>
                <w:sz w:val="20"/>
                <w:szCs w:val="20"/>
              </w:rPr>
              <w:t>Услуги по организации культурных</w:t>
            </w:r>
            <w:r w:rsidRPr="0077014E">
              <w:rPr>
                <w:rFonts w:ascii="Times New Roman" w:hAnsi="Times New Roman" w:cs="Times New Roman"/>
                <w:sz w:val="20"/>
                <w:szCs w:val="20"/>
                <w:lang w:val="ky-KG"/>
              </w:rPr>
              <w:t xml:space="preserve"> </w:t>
            </w:r>
            <w:r w:rsidRPr="0077014E">
              <w:rPr>
                <w:rFonts w:ascii="Times New Roman" w:hAnsi="Times New Roman" w:cs="Times New Roman"/>
                <w:sz w:val="20"/>
                <w:szCs w:val="20"/>
              </w:rPr>
              <w:t>мероприятий</w:t>
            </w:r>
          </w:p>
        </w:tc>
        <w:tc>
          <w:tcPr>
            <w:tcW w:w="1275" w:type="dxa"/>
            <w:vAlign w:val="bottom"/>
          </w:tcPr>
          <w:p w14:paraId="3BFC9BE8"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102,1</w:t>
            </w:r>
          </w:p>
        </w:tc>
        <w:tc>
          <w:tcPr>
            <w:tcW w:w="1134" w:type="dxa"/>
            <w:vAlign w:val="bottom"/>
          </w:tcPr>
          <w:p w14:paraId="64F5DEA8" w14:textId="77777777" w:rsidR="0077014E" w:rsidRPr="0077014E" w:rsidRDefault="0077014E" w:rsidP="0077014E">
            <w:pPr>
              <w:tabs>
                <w:tab w:val="left" w:pos="884"/>
              </w:tabs>
              <w:spacing w:after="0" w:line="252" w:lineRule="auto"/>
              <w:ind w:left="-108" w:right="31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116,6</w:t>
            </w:r>
          </w:p>
        </w:tc>
        <w:tc>
          <w:tcPr>
            <w:tcW w:w="1134" w:type="dxa"/>
            <w:vAlign w:val="bottom"/>
          </w:tcPr>
          <w:p w14:paraId="476BC8E5"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116,6</w:t>
            </w:r>
          </w:p>
        </w:tc>
        <w:tc>
          <w:tcPr>
            <w:tcW w:w="1559" w:type="dxa"/>
            <w:tcBorders>
              <w:left w:val="nil"/>
            </w:tcBorders>
            <w:vAlign w:val="bottom"/>
          </w:tcPr>
          <w:p w14:paraId="0D06C852" w14:textId="77777777" w:rsidR="0077014E" w:rsidRPr="0077014E" w:rsidRDefault="0077014E" w:rsidP="0077014E">
            <w:pPr>
              <w:tabs>
                <w:tab w:val="left" w:pos="884"/>
              </w:tabs>
              <w:spacing w:after="0" w:line="252" w:lineRule="auto"/>
              <w:ind w:right="460"/>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129,8</w:t>
            </w:r>
          </w:p>
        </w:tc>
      </w:tr>
      <w:tr w:rsidR="0077014E" w:rsidRPr="00A96600" w14:paraId="64E03D01" w14:textId="77777777" w:rsidTr="00D30C07">
        <w:trPr>
          <w:trHeight w:val="223"/>
        </w:trPr>
        <w:tc>
          <w:tcPr>
            <w:tcW w:w="4503" w:type="dxa"/>
            <w:vAlign w:val="bottom"/>
          </w:tcPr>
          <w:p w14:paraId="1B9FFFCB"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Услуги образования</w:t>
            </w:r>
          </w:p>
        </w:tc>
        <w:tc>
          <w:tcPr>
            <w:tcW w:w="1275" w:type="dxa"/>
            <w:vAlign w:val="bottom"/>
          </w:tcPr>
          <w:p w14:paraId="6424CDC2"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99,9</w:t>
            </w:r>
          </w:p>
        </w:tc>
        <w:tc>
          <w:tcPr>
            <w:tcW w:w="1134" w:type="dxa"/>
            <w:vAlign w:val="bottom"/>
          </w:tcPr>
          <w:p w14:paraId="72F68276" w14:textId="77777777" w:rsidR="0077014E" w:rsidRPr="0077014E" w:rsidRDefault="0077014E" w:rsidP="0077014E">
            <w:pPr>
              <w:tabs>
                <w:tab w:val="left" w:pos="884"/>
              </w:tabs>
              <w:spacing w:after="0" w:line="252" w:lineRule="auto"/>
              <w:ind w:left="-108" w:right="31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135,2</w:t>
            </w:r>
          </w:p>
        </w:tc>
        <w:tc>
          <w:tcPr>
            <w:tcW w:w="1134" w:type="dxa"/>
            <w:vAlign w:val="bottom"/>
          </w:tcPr>
          <w:p w14:paraId="75F7D3C9"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135,3</w:t>
            </w:r>
          </w:p>
        </w:tc>
        <w:tc>
          <w:tcPr>
            <w:tcW w:w="1559" w:type="dxa"/>
            <w:tcBorders>
              <w:left w:val="nil"/>
            </w:tcBorders>
            <w:vAlign w:val="bottom"/>
          </w:tcPr>
          <w:p w14:paraId="3F84CE04" w14:textId="77777777" w:rsidR="0077014E" w:rsidRPr="0077014E" w:rsidRDefault="0077014E" w:rsidP="0077014E">
            <w:pPr>
              <w:tabs>
                <w:tab w:val="left" w:pos="884"/>
              </w:tabs>
              <w:spacing w:after="0" w:line="252" w:lineRule="auto"/>
              <w:ind w:right="460"/>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120,8</w:t>
            </w:r>
          </w:p>
        </w:tc>
      </w:tr>
      <w:tr w:rsidR="0077014E" w:rsidRPr="00A96600" w14:paraId="3FF3073D" w14:textId="77777777" w:rsidTr="00D30C07">
        <w:trPr>
          <w:trHeight w:val="226"/>
        </w:trPr>
        <w:tc>
          <w:tcPr>
            <w:tcW w:w="4503" w:type="dxa"/>
            <w:vAlign w:val="bottom"/>
          </w:tcPr>
          <w:p w14:paraId="09912922"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Амбулаторные услуги</w:t>
            </w:r>
          </w:p>
        </w:tc>
        <w:tc>
          <w:tcPr>
            <w:tcW w:w="1275" w:type="dxa"/>
            <w:vAlign w:val="bottom"/>
          </w:tcPr>
          <w:p w14:paraId="20E3A1B2"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102,9</w:t>
            </w:r>
          </w:p>
        </w:tc>
        <w:tc>
          <w:tcPr>
            <w:tcW w:w="1134" w:type="dxa"/>
            <w:vAlign w:val="bottom"/>
          </w:tcPr>
          <w:p w14:paraId="57BEE0CF" w14:textId="77777777" w:rsidR="0077014E" w:rsidRPr="0077014E" w:rsidRDefault="0077014E" w:rsidP="0077014E">
            <w:pPr>
              <w:tabs>
                <w:tab w:val="left" w:pos="884"/>
              </w:tabs>
              <w:spacing w:after="0" w:line="252" w:lineRule="auto"/>
              <w:ind w:left="-108" w:right="31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112,2</w:t>
            </w:r>
          </w:p>
        </w:tc>
        <w:tc>
          <w:tcPr>
            <w:tcW w:w="1134" w:type="dxa"/>
            <w:vAlign w:val="bottom"/>
          </w:tcPr>
          <w:p w14:paraId="50C3596A"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115,0</w:t>
            </w:r>
          </w:p>
        </w:tc>
        <w:tc>
          <w:tcPr>
            <w:tcW w:w="1559" w:type="dxa"/>
            <w:tcBorders>
              <w:left w:val="nil"/>
            </w:tcBorders>
            <w:vAlign w:val="bottom"/>
          </w:tcPr>
          <w:p w14:paraId="714A06C7" w14:textId="77777777" w:rsidR="0077014E" w:rsidRPr="0077014E" w:rsidRDefault="0077014E" w:rsidP="0077014E">
            <w:pPr>
              <w:tabs>
                <w:tab w:val="left" w:pos="884"/>
              </w:tabs>
              <w:spacing w:after="0" w:line="252" w:lineRule="auto"/>
              <w:ind w:right="460"/>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108,1</w:t>
            </w:r>
          </w:p>
        </w:tc>
      </w:tr>
      <w:tr w:rsidR="0077014E" w:rsidRPr="00A96600" w14:paraId="5EA21574" w14:textId="77777777" w:rsidTr="00D30C07">
        <w:trPr>
          <w:trHeight w:val="217"/>
        </w:trPr>
        <w:tc>
          <w:tcPr>
            <w:tcW w:w="4503" w:type="dxa"/>
            <w:vAlign w:val="bottom"/>
          </w:tcPr>
          <w:p w14:paraId="69698E3E"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Услуги гостиниц и ресторанов</w:t>
            </w:r>
          </w:p>
        </w:tc>
        <w:tc>
          <w:tcPr>
            <w:tcW w:w="1275" w:type="dxa"/>
            <w:vAlign w:val="bottom"/>
          </w:tcPr>
          <w:p w14:paraId="1182CD9F"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100,1</w:t>
            </w:r>
          </w:p>
        </w:tc>
        <w:tc>
          <w:tcPr>
            <w:tcW w:w="1134" w:type="dxa"/>
            <w:vAlign w:val="bottom"/>
          </w:tcPr>
          <w:p w14:paraId="62171238" w14:textId="77777777" w:rsidR="0077014E" w:rsidRPr="0077014E" w:rsidRDefault="0077014E" w:rsidP="0077014E">
            <w:pPr>
              <w:tabs>
                <w:tab w:val="left" w:pos="884"/>
              </w:tabs>
              <w:spacing w:after="0" w:line="252" w:lineRule="auto"/>
              <w:ind w:left="-108" w:right="31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100,1</w:t>
            </w:r>
          </w:p>
        </w:tc>
        <w:tc>
          <w:tcPr>
            <w:tcW w:w="1134" w:type="dxa"/>
            <w:vAlign w:val="bottom"/>
          </w:tcPr>
          <w:p w14:paraId="2A22D6CC"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100,1</w:t>
            </w:r>
          </w:p>
        </w:tc>
        <w:tc>
          <w:tcPr>
            <w:tcW w:w="1559" w:type="dxa"/>
            <w:tcBorders>
              <w:left w:val="nil"/>
            </w:tcBorders>
            <w:vAlign w:val="bottom"/>
          </w:tcPr>
          <w:p w14:paraId="15970B88" w14:textId="77777777" w:rsidR="0077014E" w:rsidRPr="0077014E" w:rsidRDefault="0077014E" w:rsidP="0077014E">
            <w:pPr>
              <w:tabs>
                <w:tab w:val="left" w:pos="884"/>
              </w:tabs>
              <w:spacing w:after="0" w:line="252" w:lineRule="auto"/>
              <w:ind w:right="460"/>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100,3</w:t>
            </w:r>
          </w:p>
        </w:tc>
      </w:tr>
      <w:tr w:rsidR="0077014E" w:rsidRPr="00A96600" w14:paraId="1EEC5C90" w14:textId="77777777" w:rsidTr="00D30C07">
        <w:trPr>
          <w:trHeight w:val="221"/>
        </w:trPr>
        <w:tc>
          <w:tcPr>
            <w:tcW w:w="4503" w:type="dxa"/>
            <w:vAlign w:val="bottom"/>
          </w:tcPr>
          <w:p w14:paraId="0B1DF410"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Парикмахерские услуги</w:t>
            </w:r>
          </w:p>
        </w:tc>
        <w:tc>
          <w:tcPr>
            <w:tcW w:w="1275" w:type="dxa"/>
            <w:vAlign w:val="bottom"/>
          </w:tcPr>
          <w:p w14:paraId="1728B307"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112,0</w:t>
            </w:r>
          </w:p>
        </w:tc>
        <w:tc>
          <w:tcPr>
            <w:tcW w:w="1134" w:type="dxa"/>
            <w:vAlign w:val="bottom"/>
          </w:tcPr>
          <w:p w14:paraId="0F68C347" w14:textId="77777777" w:rsidR="0077014E" w:rsidRPr="0077014E" w:rsidRDefault="0077014E" w:rsidP="0077014E">
            <w:pPr>
              <w:tabs>
                <w:tab w:val="left" w:pos="884"/>
              </w:tabs>
              <w:spacing w:after="0" w:line="252" w:lineRule="auto"/>
              <w:ind w:left="-108" w:right="31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112,0</w:t>
            </w:r>
          </w:p>
        </w:tc>
        <w:tc>
          <w:tcPr>
            <w:tcW w:w="1134" w:type="dxa"/>
            <w:vAlign w:val="bottom"/>
          </w:tcPr>
          <w:p w14:paraId="411822F4"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112,0</w:t>
            </w:r>
          </w:p>
        </w:tc>
        <w:tc>
          <w:tcPr>
            <w:tcW w:w="1559" w:type="dxa"/>
            <w:tcBorders>
              <w:left w:val="nil"/>
            </w:tcBorders>
            <w:vAlign w:val="bottom"/>
          </w:tcPr>
          <w:p w14:paraId="5601D244" w14:textId="77777777" w:rsidR="0077014E" w:rsidRPr="0077014E" w:rsidRDefault="0077014E" w:rsidP="0077014E">
            <w:pPr>
              <w:tabs>
                <w:tab w:val="left" w:pos="884"/>
              </w:tabs>
              <w:spacing w:after="0" w:line="252" w:lineRule="auto"/>
              <w:ind w:right="460"/>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101,2</w:t>
            </w:r>
          </w:p>
        </w:tc>
      </w:tr>
      <w:tr w:rsidR="0077014E" w:rsidRPr="00A96600" w14:paraId="45C1F43D" w14:textId="77777777" w:rsidTr="00D30C07">
        <w:trPr>
          <w:trHeight w:val="282"/>
        </w:trPr>
        <w:tc>
          <w:tcPr>
            <w:tcW w:w="4503" w:type="dxa"/>
            <w:tcBorders>
              <w:bottom w:val="single" w:sz="12" w:space="0" w:color="auto"/>
            </w:tcBorders>
            <w:vAlign w:val="bottom"/>
          </w:tcPr>
          <w:p w14:paraId="6CA7BC54" w14:textId="77777777" w:rsidR="0077014E" w:rsidRPr="0077014E" w:rsidRDefault="0077014E" w:rsidP="0077014E">
            <w:pPr>
              <w:spacing w:after="0"/>
              <w:ind w:left="142" w:hanging="142"/>
              <w:rPr>
                <w:rFonts w:ascii="Times New Roman" w:hAnsi="Times New Roman" w:cs="Times New Roman"/>
                <w:sz w:val="20"/>
                <w:szCs w:val="20"/>
              </w:rPr>
            </w:pPr>
            <w:r w:rsidRPr="0077014E">
              <w:rPr>
                <w:rFonts w:ascii="Times New Roman" w:hAnsi="Times New Roman" w:cs="Times New Roman"/>
                <w:sz w:val="20"/>
                <w:szCs w:val="20"/>
              </w:rPr>
              <w:t>Услуги по текущему содержанию и ремонту жилых помещений</w:t>
            </w:r>
          </w:p>
        </w:tc>
        <w:tc>
          <w:tcPr>
            <w:tcW w:w="1275" w:type="dxa"/>
            <w:tcBorders>
              <w:bottom w:val="single" w:sz="12" w:space="0" w:color="auto"/>
            </w:tcBorders>
            <w:vAlign w:val="bottom"/>
          </w:tcPr>
          <w:p w14:paraId="79F0CF4F"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103,3</w:t>
            </w:r>
          </w:p>
        </w:tc>
        <w:tc>
          <w:tcPr>
            <w:tcW w:w="1134" w:type="dxa"/>
            <w:tcBorders>
              <w:bottom w:val="single" w:sz="12" w:space="0" w:color="auto"/>
            </w:tcBorders>
            <w:vAlign w:val="bottom"/>
          </w:tcPr>
          <w:p w14:paraId="264E0003" w14:textId="77777777" w:rsidR="0077014E" w:rsidRPr="0077014E" w:rsidRDefault="0077014E" w:rsidP="0077014E">
            <w:pPr>
              <w:tabs>
                <w:tab w:val="left" w:pos="884"/>
              </w:tabs>
              <w:spacing w:after="0" w:line="252" w:lineRule="auto"/>
              <w:ind w:left="-108" w:right="317"/>
              <w:jc w:val="right"/>
              <w:rPr>
                <w:rFonts w:ascii="Times New Roman" w:hAnsi="Times New Roman" w:cs="Times New Roman"/>
                <w:sz w:val="20"/>
                <w:szCs w:val="20"/>
                <w:lang w:val="ky-KG"/>
              </w:rPr>
            </w:pPr>
            <w:r w:rsidRPr="0077014E">
              <w:rPr>
                <w:rFonts w:ascii="Times New Roman" w:hAnsi="Times New Roman" w:cs="Times New Roman"/>
                <w:sz w:val="20"/>
                <w:szCs w:val="20"/>
                <w:lang w:val="ky-KG"/>
              </w:rPr>
              <w:t>115,3</w:t>
            </w:r>
          </w:p>
        </w:tc>
        <w:tc>
          <w:tcPr>
            <w:tcW w:w="1134" w:type="dxa"/>
            <w:tcBorders>
              <w:bottom w:val="single" w:sz="12" w:space="0" w:color="auto"/>
            </w:tcBorders>
            <w:vAlign w:val="bottom"/>
          </w:tcPr>
          <w:p w14:paraId="196345BD" w14:textId="77777777" w:rsidR="0077014E" w:rsidRPr="0077014E" w:rsidRDefault="0077014E" w:rsidP="0077014E">
            <w:pPr>
              <w:tabs>
                <w:tab w:val="left" w:pos="884"/>
              </w:tabs>
              <w:spacing w:after="0" w:line="252" w:lineRule="auto"/>
              <w:ind w:right="176"/>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120,7</w:t>
            </w:r>
          </w:p>
        </w:tc>
        <w:tc>
          <w:tcPr>
            <w:tcW w:w="1559" w:type="dxa"/>
            <w:tcBorders>
              <w:left w:val="nil"/>
              <w:bottom w:val="single" w:sz="12" w:space="0" w:color="auto"/>
            </w:tcBorders>
            <w:vAlign w:val="bottom"/>
          </w:tcPr>
          <w:p w14:paraId="1077248D" w14:textId="77777777" w:rsidR="0077014E" w:rsidRPr="0077014E" w:rsidRDefault="0077014E" w:rsidP="0077014E">
            <w:pPr>
              <w:tabs>
                <w:tab w:val="left" w:pos="884"/>
              </w:tabs>
              <w:spacing w:after="0" w:line="252" w:lineRule="auto"/>
              <w:ind w:right="460"/>
              <w:jc w:val="center"/>
              <w:rPr>
                <w:rFonts w:ascii="Times New Roman" w:hAnsi="Times New Roman" w:cs="Times New Roman"/>
                <w:sz w:val="20"/>
                <w:szCs w:val="20"/>
                <w:lang w:val="ky-KG"/>
              </w:rPr>
            </w:pPr>
            <w:r w:rsidRPr="0077014E">
              <w:rPr>
                <w:rFonts w:ascii="Times New Roman" w:hAnsi="Times New Roman" w:cs="Times New Roman"/>
                <w:sz w:val="20"/>
                <w:szCs w:val="20"/>
                <w:lang w:val="ky-KG"/>
              </w:rPr>
              <w:t>124,9</w:t>
            </w:r>
          </w:p>
        </w:tc>
      </w:tr>
    </w:tbl>
    <w:p w14:paraId="3CC398C9" w14:textId="77777777" w:rsidR="0077014E" w:rsidRPr="00E51712" w:rsidRDefault="0077014E" w:rsidP="0077014E">
      <w:pPr>
        <w:spacing w:line="252" w:lineRule="auto"/>
        <w:ind w:left="1418" w:hanging="1418"/>
        <w:rPr>
          <w:sz w:val="2"/>
          <w:szCs w:val="2"/>
        </w:rPr>
      </w:pPr>
    </w:p>
    <w:p w14:paraId="36C91B94" w14:textId="77777777" w:rsidR="0077014E" w:rsidRPr="003A03FF" w:rsidRDefault="0077014E" w:rsidP="0077014E">
      <w:pPr>
        <w:ind w:firstLine="720"/>
        <w:jc w:val="both"/>
        <w:rPr>
          <w:sz w:val="2"/>
          <w:szCs w:val="2"/>
        </w:rPr>
      </w:pPr>
    </w:p>
    <w:p w14:paraId="5C33DE52" w14:textId="77777777" w:rsidR="0077014E" w:rsidRPr="0077014E" w:rsidRDefault="0077014E" w:rsidP="0077014E">
      <w:pPr>
        <w:spacing w:after="0"/>
        <w:ind w:firstLine="720"/>
        <w:jc w:val="both"/>
        <w:rPr>
          <w:rFonts w:ascii="Times New Roman" w:hAnsi="Times New Roman" w:cs="Times New Roman"/>
          <w:sz w:val="24"/>
          <w:szCs w:val="24"/>
          <w:lang w:val="ky-KG"/>
        </w:rPr>
      </w:pPr>
      <w:r w:rsidRPr="0077014E">
        <w:rPr>
          <w:rFonts w:ascii="Times New Roman" w:hAnsi="Times New Roman" w:cs="Times New Roman"/>
          <w:sz w:val="24"/>
          <w:szCs w:val="24"/>
        </w:rPr>
        <w:t>В октябре</w:t>
      </w:r>
      <w:r w:rsidRPr="0077014E">
        <w:rPr>
          <w:rFonts w:ascii="Times New Roman" w:hAnsi="Times New Roman" w:cs="Times New Roman"/>
          <w:sz w:val="24"/>
          <w:szCs w:val="24"/>
          <w:lang w:val="ky-KG"/>
        </w:rPr>
        <w:t xml:space="preserve"> 2025 </w:t>
      </w:r>
      <w:proofErr w:type="spellStart"/>
      <w:r w:rsidRPr="0077014E">
        <w:rPr>
          <w:rFonts w:ascii="Times New Roman" w:hAnsi="Times New Roman" w:cs="Times New Roman"/>
          <w:sz w:val="24"/>
          <w:szCs w:val="24"/>
          <w:lang w:val="ky-KG"/>
        </w:rPr>
        <w:t>года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тарифы</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связи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оказываемые</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предприятиям</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учреждениям</w:t>
      </w:r>
      <w:proofErr w:type="spellEnd"/>
      <w:r w:rsidRPr="0077014E">
        <w:rPr>
          <w:rFonts w:ascii="Times New Roman" w:hAnsi="Times New Roman" w:cs="Times New Roman"/>
          <w:sz w:val="24"/>
          <w:szCs w:val="24"/>
          <w:lang w:val="ky-KG"/>
        </w:rPr>
        <w:t xml:space="preserve"> и </w:t>
      </w:r>
      <w:proofErr w:type="spellStart"/>
      <w:r w:rsidRPr="0077014E">
        <w:rPr>
          <w:rFonts w:ascii="Times New Roman" w:hAnsi="Times New Roman" w:cs="Times New Roman"/>
          <w:sz w:val="24"/>
          <w:szCs w:val="24"/>
          <w:lang w:val="ky-KG"/>
        </w:rPr>
        <w:t>организациям</w:t>
      </w:r>
      <w:proofErr w:type="spellEnd"/>
      <w:r w:rsidRPr="0077014E">
        <w:rPr>
          <w:rFonts w:ascii="Times New Roman" w:hAnsi="Times New Roman" w:cs="Times New Roman"/>
          <w:sz w:val="24"/>
          <w:szCs w:val="24"/>
          <w:lang w:val="ky-KG"/>
        </w:rPr>
        <w:t xml:space="preserve"> по </w:t>
      </w:r>
      <w:proofErr w:type="spellStart"/>
      <w:r w:rsidRPr="0077014E">
        <w:rPr>
          <w:rFonts w:ascii="Times New Roman" w:hAnsi="Times New Roman" w:cs="Times New Roman"/>
          <w:sz w:val="24"/>
          <w:szCs w:val="24"/>
          <w:lang w:val="ky-KG"/>
        </w:rPr>
        <w:t>сравнению</w:t>
      </w:r>
      <w:proofErr w:type="spellEnd"/>
      <w:r w:rsidRPr="0077014E">
        <w:rPr>
          <w:rFonts w:ascii="Times New Roman" w:hAnsi="Times New Roman" w:cs="Times New Roman"/>
          <w:sz w:val="24"/>
          <w:szCs w:val="24"/>
          <w:lang w:val="ky-KG"/>
        </w:rPr>
        <w:t xml:space="preserve"> с </w:t>
      </w:r>
      <w:proofErr w:type="spellStart"/>
      <w:r w:rsidRPr="0077014E">
        <w:rPr>
          <w:rFonts w:ascii="Times New Roman" w:hAnsi="Times New Roman" w:cs="Times New Roman"/>
          <w:sz w:val="24"/>
          <w:szCs w:val="24"/>
          <w:lang w:val="ky-KG"/>
        </w:rPr>
        <w:t>предыдущим</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месяцем</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остались</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прежнем</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уровне</w:t>
      </w:r>
      <w:proofErr w:type="spellEnd"/>
      <w:r w:rsidRPr="0077014E">
        <w:rPr>
          <w:rFonts w:ascii="Times New Roman" w:hAnsi="Times New Roman" w:cs="Times New Roman"/>
          <w:sz w:val="24"/>
          <w:szCs w:val="24"/>
          <w:lang w:val="ky-KG"/>
        </w:rPr>
        <w:t xml:space="preserve">. </w:t>
      </w:r>
    </w:p>
    <w:p w14:paraId="4CE4DCA9" w14:textId="77777777" w:rsidR="0077014E" w:rsidRPr="0077014E" w:rsidRDefault="0077014E" w:rsidP="0077014E">
      <w:pPr>
        <w:spacing w:after="0"/>
        <w:ind w:firstLine="720"/>
        <w:jc w:val="both"/>
        <w:rPr>
          <w:rFonts w:ascii="Times New Roman" w:hAnsi="Times New Roman" w:cs="Times New Roman"/>
          <w:sz w:val="24"/>
          <w:szCs w:val="24"/>
        </w:rPr>
      </w:pPr>
      <w:r w:rsidRPr="0077014E">
        <w:rPr>
          <w:rFonts w:ascii="Times New Roman" w:hAnsi="Times New Roman" w:cs="Times New Roman"/>
          <w:sz w:val="24"/>
          <w:szCs w:val="24"/>
          <w:lang w:val="ky-KG"/>
        </w:rPr>
        <w:t xml:space="preserve">В </w:t>
      </w:r>
      <w:proofErr w:type="spellStart"/>
      <w:r w:rsidRPr="0077014E">
        <w:rPr>
          <w:rFonts w:ascii="Times New Roman" w:hAnsi="Times New Roman" w:cs="Times New Roman"/>
          <w:sz w:val="24"/>
          <w:szCs w:val="24"/>
          <w:lang w:val="ky-KG"/>
        </w:rPr>
        <w:t>январе-октябре</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т.г</w:t>
      </w:r>
      <w:proofErr w:type="spellEnd"/>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по сравнению с соответствующим периодом прошлого года тарифы</w:t>
      </w:r>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услуги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связи</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оказываемые</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предприятиям</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учреждениям</w:t>
      </w:r>
      <w:proofErr w:type="spellEnd"/>
      <w:r w:rsidRPr="0077014E">
        <w:rPr>
          <w:rFonts w:ascii="Times New Roman" w:hAnsi="Times New Roman" w:cs="Times New Roman"/>
          <w:sz w:val="24"/>
          <w:szCs w:val="24"/>
          <w:lang w:val="ky-KG"/>
        </w:rPr>
        <w:t xml:space="preserve"> и </w:t>
      </w:r>
      <w:proofErr w:type="spellStart"/>
      <w:r w:rsidRPr="0077014E">
        <w:rPr>
          <w:rFonts w:ascii="Times New Roman" w:hAnsi="Times New Roman" w:cs="Times New Roman"/>
          <w:sz w:val="24"/>
          <w:szCs w:val="24"/>
          <w:lang w:val="ky-KG"/>
        </w:rPr>
        <w:t>организациям</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остались</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прежнем</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уровне</w:t>
      </w:r>
      <w:proofErr w:type="spellEnd"/>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 xml:space="preserve"> </w:t>
      </w:r>
    </w:p>
    <w:p w14:paraId="75350560" w14:textId="77777777" w:rsidR="003A03FF" w:rsidRDefault="003A03FF" w:rsidP="0077014E">
      <w:pPr>
        <w:spacing w:after="0"/>
        <w:ind w:left="1276" w:hanging="1276"/>
        <w:contextualSpacing/>
        <w:rPr>
          <w:rFonts w:ascii="Times New Roman" w:hAnsi="Times New Roman" w:cs="Times New Roman"/>
          <w:b/>
          <w:sz w:val="24"/>
          <w:szCs w:val="24"/>
          <w:lang w:val="ru-RU"/>
        </w:rPr>
      </w:pPr>
    </w:p>
    <w:p w14:paraId="6E38BCBD" w14:textId="1D1CCEC4" w:rsidR="003A03FF" w:rsidRDefault="0077014E" w:rsidP="0077014E">
      <w:pPr>
        <w:spacing w:after="0"/>
        <w:ind w:left="1276" w:hanging="1276"/>
        <w:contextualSpacing/>
        <w:rPr>
          <w:rFonts w:ascii="Times New Roman" w:hAnsi="Times New Roman" w:cs="Times New Roman"/>
          <w:b/>
          <w:sz w:val="24"/>
          <w:szCs w:val="24"/>
          <w:lang w:val="ru-RU"/>
        </w:rPr>
      </w:pPr>
      <w:r w:rsidRPr="0077014E">
        <w:rPr>
          <w:rFonts w:ascii="Times New Roman" w:hAnsi="Times New Roman" w:cs="Times New Roman"/>
          <w:b/>
          <w:sz w:val="24"/>
          <w:szCs w:val="24"/>
        </w:rPr>
        <w:t>Таблица 4</w:t>
      </w:r>
      <w:r w:rsidR="003A03FF">
        <w:rPr>
          <w:rFonts w:ascii="Times New Roman" w:hAnsi="Times New Roman" w:cs="Times New Roman"/>
          <w:b/>
          <w:sz w:val="24"/>
          <w:szCs w:val="24"/>
          <w:lang w:val="ru-RU"/>
        </w:rPr>
        <w:t>6</w:t>
      </w:r>
      <w:r w:rsidRPr="0077014E">
        <w:rPr>
          <w:rFonts w:ascii="Times New Roman" w:hAnsi="Times New Roman" w:cs="Times New Roman"/>
          <w:b/>
          <w:sz w:val="24"/>
          <w:szCs w:val="24"/>
        </w:rPr>
        <w:t xml:space="preserve">: Индексы потребительских тарифов на услуги связи, оказываемые </w:t>
      </w:r>
      <w:r w:rsidR="003A03FF">
        <w:rPr>
          <w:rFonts w:ascii="Times New Roman" w:hAnsi="Times New Roman" w:cs="Times New Roman"/>
          <w:b/>
          <w:sz w:val="24"/>
          <w:szCs w:val="24"/>
          <w:lang w:val="ru-RU"/>
        </w:rPr>
        <w:t xml:space="preserve">  </w:t>
      </w:r>
    </w:p>
    <w:p w14:paraId="1C4EC984" w14:textId="1BBC2D26" w:rsidR="0077014E" w:rsidRPr="0077014E" w:rsidRDefault="003A03FF" w:rsidP="0077014E">
      <w:pPr>
        <w:spacing w:after="0"/>
        <w:ind w:left="1276" w:hanging="1276"/>
        <w:contextualSpacing/>
        <w:rPr>
          <w:rFonts w:ascii="Times New Roman" w:hAnsi="Times New Roman" w:cs="Times New Roman"/>
          <w:b/>
          <w:sz w:val="24"/>
          <w:szCs w:val="24"/>
          <w:lang w:val="ky-KG"/>
        </w:rPr>
      </w:pPr>
      <w:r>
        <w:rPr>
          <w:rFonts w:ascii="Times New Roman" w:hAnsi="Times New Roman" w:cs="Times New Roman"/>
          <w:b/>
          <w:sz w:val="24"/>
          <w:szCs w:val="24"/>
          <w:lang w:val="ru-RU"/>
        </w:rPr>
        <w:t xml:space="preserve">                        </w:t>
      </w:r>
      <w:r w:rsidR="0077014E" w:rsidRPr="0077014E">
        <w:rPr>
          <w:rFonts w:ascii="Times New Roman" w:hAnsi="Times New Roman" w:cs="Times New Roman"/>
          <w:b/>
          <w:sz w:val="24"/>
          <w:szCs w:val="24"/>
        </w:rPr>
        <w:t>предприятиям, учреждениям и организациям, в январе-</w:t>
      </w:r>
      <w:proofErr w:type="spellStart"/>
      <w:r w:rsidR="0077014E" w:rsidRPr="0077014E">
        <w:rPr>
          <w:rFonts w:ascii="Times New Roman" w:hAnsi="Times New Roman" w:cs="Times New Roman"/>
          <w:b/>
          <w:sz w:val="24"/>
          <w:szCs w:val="24"/>
          <w:lang w:val="ky-KG"/>
        </w:rPr>
        <w:t>октябре</w:t>
      </w:r>
      <w:proofErr w:type="spellEnd"/>
    </w:p>
    <w:p w14:paraId="15958741" w14:textId="77777777" w:rsidR="0077014E" w:rsidRPr="0077014E" w:rsidRDefault="0077014E" w:rsidP="0077014E">
      <w:pPr>
        <w:spacing w:after="0" w:line="252" w:lineRule="auto"/>
        <w:ind w:left="1428"/>
        <w:rPr>
          <w:rFonts w:ascii="Times New Roman" w:hAnsi="Times New Roman" w:cs="Times New Roman"/>
          <w:i/>
          <w:sz w:val="18"/>
          <w:szCs w:val="18"/>
        </w:rPr>
      </w:pPr>
      <w:r w:rsidRPr="0077014E">
        <w:rPr>
          <w:rFonts w:ascii="Times New Roman" w:hAnsi="Times New Roman" w:cs="Times New Roman"/>
          <w:i/>
          <w:sz w:val="18"/>
          <w:szCs w:val="18"/>
        </w:rPr>
        <w:t xml:space="preserve">(в процентах к соответствующему периоду предыдущего года) </w:t>
      </w:r>
    </w:p>
    <w:p w14:paraId="247278DE" w14:textId="77777777" w:rsidR="0077014E" w:rsidRPr="003A03FF" w:rsidRDefault="0077014E" w:rsidP="0077014E">
      <w:pPr>
        <w:spacing w:line="252" w:lineRule="auto"/>
        <w:ind w:firstLine="720"/>
        <w:rPr>
          <w:sz w:val="2"/>
          <w:szCs w:val="2"/>
        </w:rPr>
      </w:pPr>
    </w:p>
    <w:tbl>
      <w:tblPr>
        <w:tblW w:w="9639" w:type="dxa"/>
        <w:tblInd w:w="108" w:type="dxa"/>
        <w:tblLook w:val="04A0" w:firstRow="1" w:lastRow="0" w:firstColumn="1" w:lastColumn="0" w:noHBand="0" w:noVBand="1"/>
      </w:tblPr>
      <w:tblGrid>
        <w:gridCol w:w="5387"/>
        <w:gridCol w:w="2268"/>
        <w:gridCol w:w="1984"/>
      </w:tblGrid>
      <w:tr w:rsidR="0077014E" w:rsidRPr="0077014E" w14:paraId="0B14B1B0" w14:textId="77777777" w:rsidTr="00D30C07">
        <w:tc>
          <w:tcPr>
            <w:tcW w:w="5387" w:type="dxa"/>
            <w:tcBorders>
              <w:top w:val="single" w:sz="12" w:space="0" w:color="auto"/>
              <w:bottom w:val="single" w:sz="12" w:space="0" w:color="auto"/>
            </w:tcBorders>
          </w:tcPr>
          <w:p w14:paraId="5693B596" w14:textId="77777777" w:rsidR="0077014E" w:rsidRPr="0077014E" w:rsidRDefault="0077014E" w:rsidP="0077014E">
            <w:pPr>
              <w:spacing w:after="0" w:line="252" w:lineRule="auto"/>
              <w:rPr>
                <w:rFonts w:ascii="Times New Roman" w:hAnsi="Times New Roman" w:cs="Times New Roman"/>
                <w:sz w:val="20"/>
              </w:rPr>
            </w:pPr>
          </w:p>
        </w:tc>
        <w:tc>
          <w:tcPr>
            <w:tcW w:w="2268" w:type="dxa"/>
            <w:tcBorders>
              <w:top w:val="single" w:sz="12" w:space="0" w:color="auto"/>
              <w:bottom w:val="single" w:sz="12" w:space="0" w:color="auto"/>
            </w:tcBorders>
          </w:tcPr>
          <w:p w14:paraId="7BAA2CA1" w14:textId="77777777" w:rsidR="0077014E" w:rsidRPr="0077014E" w:rsidRDefault="0077014E" w:rsidP="0077014E">
            <w:pPr>
              <w:spacing w:after="0" w:line="252" w:lineRule="auto"/>
              <w:jc w:val="center"/>
              <w:rPr>
                <w:rFonts w:ascii="Times New Roman" w:hAnsi="Times New Roman" w:cs="Times New Roman"/>
                <w:b/>
                <w:sz w:val="20"/>
              </w:rPr>
            </w:pPr>
            <w:r w:rsidRPr="0077014E">
              <w:rPr>
                <w:rFonts w:ascii="Times New Roman" w:hAnsi="Times New Roman" w:cs="Times New Roman"/>
                <w:b/>
                <w:sz w:val="20"/>
              </w:rPr>
              <w:t xml:space="preserve">   2024</w:t>
            </w:r>
          </w:p>
        </w:tc>
        <w:tc>
          <w:tcPr>
            <w:tcW w:w="1984" w:type="dxa"/>
            <w:tcBorders>
              <w:top w:val="single" w:sz="12" w:space="0" w:color="auto"/>
              <w:bottom w:val="single" w:sz="12" w:space="0" w:color="auto"/>
            </w:tcBorders>
          </w:tcPr>
          <w:p w14:paraId="4A7F2755" w14:textId="77777777" w:rsidR="0077014E" w:rsidRPr="0077014E" w:rsidRDefault="0077014E" w:rsidP="0077014E">
            <w:pPr>
              <w:spacing w:after="0" w:line="252" w:lineRule="auto"/>
              <w:jc w:val="center"/>
              <w:rPr>
                <w:rFonts w:ascii="Times New Roman" w:hAnsi="Times New Roman" w:cs="Times New Roman"/>
                <w:b/>
                <w:sz w:val="20"/>
              </w:rPr>
            </w:pPr>
            <w:r w:rsidRPr="0077014E">
              <w:rPr>
                <w:rFonts w:ascii="Times New Roman" w:hAnsi="Times New Roman" w:cs="Times New Roman"/>
                <w:b/>
                <w:sz w:val="20"/>
              </w:rPr>
              <w:t xml:space="preserve">  2025</w:t>
            </w:r>
          </w:p>
        </w:tc>
      </w:tr>
      <w:tr w:rsidR="0077014E" w:rsidRPr="0077014E" w14:paraId="4EC374F3" w14:textId="77777777" w:rsidTr="00D30C07">
        <w:trPr>
          <w:trHeight w:val="284"/>
        </w:trPr>
        <w:tc>
          <w:tcPr>
            <w:tcW w:w="5387" w:type="dxa"/>
            <w:tcBorders>
              <w:top w:val="single" w:sz="12" w:space="0" w:color="auto"/>
            </w:tcBorders>
            <w:vAlign w:val="bottom"/>
          </w:tcPr>
          <w:p w14:paraId="33F15D31" w14:textId="77777777" w:rsidR="0077014E" w:rsidRPr="0077014E" w:rsidRDefault="0077014E" w:rsidP="0077014E">
            <w:pPr>
              <w:spacing w:after="0" w:line="252" w:lineRule="auto"/>
              <w:rPr>
                <w:rFonts w:ascii="Times New Roman" w:hAnsi="Times New Roman" w:cs="Times New Roman"/>
                <w:b/>
                <w:sz w:val="20"/>
              </w:rPr>
            </w:pPr>
            <w:r w:rsidRPr="0077014E">
              <w:rPr>
                <w:rFonts w:ascii="Times New Roman" w:hAnsi="Times New Roman" w:cs="Times New Roman"/>
                <w:b/>
                <w:sz w:val="20"/>
              </w:rPr>
              <w:t>Всего</w:t>
            </w:r>
          </w:p>
        </w:tc>
        <w:tc>
          <w:tcPr>
            <w:tcW w:w="2268" w:type="dxa"/>
            <w:tcBorders>
              <w:top w:val="single" w:sz="12" w:space="0" w:color="auto"/>
            </w:tcBorders>
            <w:vAlign w:val="bottom"/>
          </w:tcPr>
          <w:p w14:paraId="4D90F9BD" w14:textId="77777777" w:rsidR="0077014E" w:rsidRPr="0077014E" w:rsidRDefault="0077014E" w:rsidP="0077014E">
            <w:pPr>
              <w:spacing w:after="0" w:line="252" w:lineRule="auto"/>
              <w:ind w:right="743"/>
              <w:jc w:val="right"/>
              <w:rPr>
                <w:rFonts w:ascii="Times New Roman" w:hAnsi="Times New Roman" w:cs="Times New Roman"/>
                <w:b/>
                <w:sz w:val="20"/>
                <w:lang w:val="ky-KG"/>
              </w:rPr>
            </w:pPr>
            <w:r w:rsidRPr="0077014E">
              <w:rPr>
                <w:rFonts w:ascii="Times New Roman" w:hAnsi="Times New Roman" w:cs="Times New Roman"/>
                <w:b/>
                <w:sz w:val="20"/>
                <w:lang w:val="ky-KG"/>
              </w:rPr>
              <w:t>103,0</w:t>
            </w:r>
          </w:p>
        </w:tc>
        <w:tc>
          <w:tcPr>
            <w:tcW w:w="1984" w:type="dxa"/>
            <w:tcBorders>
              <w:top w:val="single" w:sz="12" w:space="0" w:color="auto"/>
            </w:tcBorders>
            <w:vAlign w:val="bottom"/>
          </w:tcPr>
          <w:p w14:paraId="4DC9B8CD" w14:textId="77777777" w:rsidR="0077014E" w:rsidRPr="0077014E" w:rsidRDefault="0077014E" w:rsidP="0077014E">
            <w:pPr>
              <w:spacing w:after="0" w:line="252" w:lineRule="auto"/>
              <w:ind w:right="600"/>
              <w:jc w:val="right"/>
              <w:rPr>
                <w:rFonts w:ascii="Times New Roman" w:hAnsi="Times New Roman" w:cs="Times New Roman"/>
                <w:b/>
                <w:sz w:val="20"/>
                <w:lang w:val="ky-KG"/>
              </w:rPr>
            </w:pPr>
            <w:r w:rsidRPr="0077014E">
              <w:rPr>
                <w:rFonts w:ascii="Times New Roman" w:hAnsi="Times New Roman" w:cs="Times New Roman"/>
                <w:b/>
                <w:sz w:val="20"/>
                <w:lang w:val="ky-KG"/>
              </w:rPr>
              <w:t>100,0</w:t>
            </w:r>
          </w:p>
        </w:tc>
      </w:tr>
      <w:tr w:rsidR="0077014E" w:rsidRPr="0077014E" w14:paraId="2CDBC08F" w14:textId="77777777" w:rsidTr="00D30C07">
        <w:trPr>
          <w:trHeight w:val="284"/>
        </w:trPr>
        <w:tc>
          <w:tcPr>
            <w:tcW w:w="5387" w:type="dxa"/>
            <w:vAlign w:val="bottom"/>
          </w:tcPr>
          <w:p w14:paraId="3B6A7E5F" w14:textId="77777777" w:rsidR="0077014E" w:rsidRPr="0077014E" w:rsidRDefault="0077014E" w:rsidP="0077014E">
            <w:pPr>
              <w:spacing w:after="0" w:line="252" w:lineRule="auto"/>
              <w:rPr>
                <w:rFonts w:ascii="Times New Roman" w:hAnsi="Times New Roman" w:cs="Times New Roman"/>
                <w:sz w:val="20"/>
              </w:rPr>
            </w:pPr>
            <w:r w:rsidRPr="0077014E">
              <w:rPr>
                <w:rFonts w:ascii="Times New Roman" w:hAnsi="Times New Roman" w:cs="Times New Roman"/>
                <w:sz w:val="20"/>
              </w:rPr>
              <w:t>Почтовые услуги</w:t>
            </w:r>
          </w:p>
        </w:tc>
        <w:tc>
          <w:tcPr>
            <w:tcW w:w="2268" w:type="dxa"/>
            <w:vAlign w:val="bottom"/>
          </w:tcPr>
          <w:p w14:paraId="7F7ED228" w14:textId="77777777" w:rsidR="0077014E" w:rsidRPr="0077014E" w:rsidRDefault="0077014E" w:rsidP="0077014E">
            <w:pPr>
              <w:spacing w:after="0" w:line="252" w:lineRule="auto"/>
              <w:ind w:right="743"/>
              <w:jc w:val="right"/>
              <w:rPr>
                <w:rFonts w:ascii="Times New Roman" w:hAnsi="Times New Roman" w:cs="Times New Roman"/>
                <w:sz w:val="20"/>
                <w:lang w:val="ky-KG"/>
              </w:rPr>
            </w:pPr>
            <w:r w:rsidRPr="0077014E">
              <w:rPr>
                <w:rFonts w:ascii="Times New Roman" w:hAnsi="Times New Roman" w:cs="Times New Roman"/>
                <w:sz w:val="20"/>
                <w:lang w:val="ky-KG"/>
              </w:rPr>
              <w:t>135,4</w:t>
            </w:r>
          </w:p>
        </w:tc>
        <w:tc>
          <w:tcPr>
            <w:tcW w:w="1984" w:type="dxa"/>
            <w:vAlign w:val="bottom"/>
          </w:tcPr>
          <w:p w14:paraId="3F514BF5" w14:textId="77777777" w:rsidR="0077014E" w:rsidRPr="0077014E" w:rsidRDefault="0077014E" w:rsidP="0077014E">
            <w:pPr>
              <w:spacing w:after="0" w:line="252" w:lineRule="auto"/>
              <w:ind w:right="600"/>
              <w:jc w:val="right"/>
              <w:rPr>
                <w:rFonts w:ascii="Times New Roman" w:hAnsi="Times New Roman" w:cs="Times New Roman"/>
                <w:sz w:val="20"/>
                <w:lang w:val="ky-KG"/>
              </w:rPr>
            </w:pPr>
            <w:r w:rsidRPr="0077014E">
              <w:rPr>
                <w:rFonts w:ascii="Times New Roman" w:hAnsi="Times New Roman" w:cs="Times New Roman"/>
                <w:sz w:val="20"/>
                <w:lang w:val="ky-KG"/>
              </w:rPr>
              <w:t>99,4</w:t>
            </w:r>
          </w:p>
        </w:tc>
      </w:tr>
      <w:tr w:rsidR="0077014E" w:rsidRPr="0077014E" w14:paraId="0F3D46C5" w14:textId="77777777" w:rsidTr="00D30C07">
        <w:trPr>
          <w:trHeight w:val="284"/>
        </w:trPr>
        <w:tc>
          <w:tcPr>
            <w:tcW w:w="5387" w:type="dxa"/>
            <w:vAlign w:val="bottom"/>
          </w:tcPr>
          <w:p w14:paraId="0576FD87" w14:textId="77777777" w:rsidR="0077014E" w:rsidRPr="0077014E" w:rsidRDefault="0077014E" w:rsidP="0077014E">
            <w:pPr>
              <w:spacing w:after="0" w:line="252" w:lineRule="auto"/>
              <w:rPr>
                <w:rFonts w:ascii="Times New Roman" w:hAnsi="Times New Roman" w:cs="Times New Roman"/>
                <w:sz w:val="20"/>
              </w:rPr>
            </w:pPr>
            <w:r w:rsidRPr="0077014E">
              <w:rPr>
                <w:rFonts w:ascii="Times New Roman" w:hAnsi="Times New Roman" w:cs="Times New Roman"/>
                <w:sz w:val="20"/>
              </w:rPr>
              <w:t>Услуги телефонной и факсимильной связи</w:t>
            </w:r>
          </w:p>
        </w:tc>
        <w:tc>
          <w:tcPr>
            <w:tcW w:w="2268" w:type="dxa"/>
            <w:vAlign w:val="bottom"/>
          </w:tcPr>
          <w:p w14:paraId="40E8D3C6" w14:textId="77777777" w:rsidR="0077014E" w:rsidRPr="0077014E" w:rsidRDefault="0077014E" w:rsidP="0077014E">
            <w:pPr>
              <w:spacing w:after="0" w:line="252" w:lineRule="auto"/>
              <w:ind w:right="743"/>
              <w:jc w:val="right"/>
              <w:rPr>
                <w:rFonts w:ascii="Times New Roman" w:hAnsi="Times New Roman" w:cs="Times New Roman"/>
                <w:sz w:val="20"/>
                <w:lang w:val="ky-KG"/>
              </w:rPr>
            </w:pPr>
            <w:r w:rsidRPr="0077014E">
              <w:rPr>
                <w:rFonts w:ascii="Times New Roman" w:hAnsi="Times New Roman" w:cs="Times New Roman"/>
                <w:sz w:val="20"/>
                <w:lang w:val="ky-KG"/>
              </w:rPr>
              <w:t>102,0</w:t>
            </w:r>
          </w:p>
        </w:tc>
        <w:tc>
          <w:tcPr>
            <w:tcW w:w="1984" w:type="dxa"/>
            <w:vAlign w:val="bottom"/>
          </w:tcPr>
          <w:p w14:paraId="3F112174" w14:textId="77777777" w:rsidR="0077014E" w:rsidRPr="0077014E" w:rsidRDefault="0077014E" w:rsidP="0077014E">
            <w:pPr>
              <w:spacing w:after="0" w:line="252" w:lineRule="auto"/>
              <w:ind w:right="600"/>
              <w:jc w:val="right"/>
              <w:rPr>
                <w:rFonts w:ascii="Times New Roman" w:hAnsi="Times New Roman" w:cs="Times New Roman"/>
                <w:sz w:val="20"/>
                <w:lang w:val="ky-KG"/>
              </w:rPr>
            </w:pPr>
            <w:r w:rsidRPr="0077014E">
              <w:rPr>
                <w:rFonts w:ascii="Times New Roman" w:hAnsi="Times New Roman" w:cs="Times New Roman"/>
                <w:sz w:val="20"/>
                <w:lang w:val="ky-KG"/>
              </w:rPr>
              <w:t>100,0</w:t>
            </w:r>
          </w:p>
        </w:tc>
      </w:tr>
      <w:tr w:rsidR="0077014E" w:rsidRPr="0077014E" w14:paraId="1BB79C83" w14:textId="77777777" w:rsidTr="00D30C07">
        <w:trPr>
          <w:trHeight w:val="284"/>
        </w:trPr>
        <w:tc>
          <w:tcPr>
            <w:tcW w:w="5387" w:type="dxa"/>
            <w:tcBorders>
              <w:bottom w:val="single" w:sz="12" w:space="0" w:color="auto"/>
            </w:tcBorders>
            <w:vAlign w:val="bottom"/>
          </w:tcPr>
          <w:p w14:paraId="3CD0AF0F" w14:textId="77777777" w:rsidR="0077014E" w:rsidRPr="0077014E" w:rsidRDefault="0077014E" w:rsidP="0077014E">
            <w:pPr>
              <w:spacing w:after="0" w:line="252" w:lineRule="auto"/>
              <w:rPr>
                <w:rFonts w:ascii="Times New Roman" w:hAnsi="Times New Roman" w:cs="Times New Roman"/>
                <w:sz w:val="20"/>
              </w:rPr>
            </w:pPr>
            <w:r w:rsidRPr="0077014E">
              <w:rPr>
                <w:rFonts w:ascii="Times New Roman" w:hAnsi="Times New Roman" w:cs="Times New Roman"/>
                <w:sz w:val="20"/>
              </w:rPr>
              <w:t>Междугородные переговоры</w:t>
            </w:r>
          </w:p>
        </w:tc>
        <w:tc>
          <w:tcPr>
            <w:tcW w:w="2268" w:type="dxa"/>
            <w:tcBorders>
              <w:bottom w:val="single" w:sz="12" w:space="0" w:color="auto"/>
            </w:tcBorders>
            <w:vAlign w:val="bottom"/>
          </w:tcPr>
          <w:p w14:paraId="2CD8B4D5" w14:textId="77777777" w:rsidR="0077014E" w:rsidRPr="0077014E" w:rsidRDefault="0077014E" w:rsidP="0077014E">
            <w:pPr>
              <w:spacing w:after="0" w:line="252" w:lineRule="auto"/>
              <w:ind w:right="743"/>
              <w:jc w:val="right"/>
              <w:rPr>
                <w:rFonts w:ascii="Times New Roman" w:hAnsi="Times New Roman" w:cs="Times New Roman"/>
                <w:sz w:val="20"/>
                <w:lang w:val="ky-KG"/>
              </w:rPr>
            </w:pPr>
            <w:r w:rsidRPr="0077014E">
              <w:rPr>
                <w:rFonts w:ascii="Times New Roman" w:hAnsi="Times New Roman" w:cs="Times New Roman"/>
                <w:sz w:val="20"/>
                <w:lang w:val="ky-KG"/>
              </w:rPr>
              <w:t>100,0</w:t>
            </w:r>
          </w:p>
        </w:tc>
        <w:tc>
          <w:tcPr>
            <w:tcW w:w="1984" w:type="dxa"/>
            <w:tcBorders>
              <w:bottom w:val="single" w:sz="12" w:space="0" w:color="auto"/>
            </w:tcBorders>
            <w:vAlign w:val="bottom"/>
          </w:tcPr>
          <w:p w14:paraId="109E15D1" w14:textId="77777777" w:rsidR="0077014E" w:rsidRPr="0077014E" w:rsidRDefault="0077014E" w:rsidP="0077014E">
            <w:pPr>
              <w:spacing w:after="0" w:line="252" w:lineRule="auto"/>
              <w:ind w:right="600"/>
              <w:jc w:val="right"/>
              <w:rPr>
                <w:rFonts w:ascii="Times New Roman" w:hAnsi="Times New Roman" w:cs="Times New Roman"/>
                <w:sz w:val="20"/>
                <w:lang w:val="ky-KG"/>
              </w:rPr>
            </w:pPr>
            <w:r w:rsidRPr="0077014E">
              <w:rPr>
                <w:rFonts w:ascii="Times New Roman" w:hAnsi="Times New Roman" w:cs="Times New Roman"/>
                <w:sz w:val="20"/>
                <w:lang w:val="ky-KG"/>
              </w:rPr>
              <w:t>100,0</w:t>
            </w:r>
          </w:p>
        </w:tc>
      </w:tr>
    </w:tbl>
    <w:p w14:paraId="6DFC2029" w14:textId="77777777" w:rsidR="0077014E" w:rsidRPr="0077014E" w:rsidRDefault="0077014E" w:rsidP="0077014E">
      <w:pPr>
        <w:spacing w:after="0" w:line="252" w:lineRule="auto"/>
        <w:rPr>
          <w:rFonts w:ascii="Times New Roman" w:hAnsi="Times New Roman" w:cs="Times New Roman"/>
          <w:sz w:val="16"/>
          <w:szCs w:val="16"/>
        </w:rPr>
      </w:pPr>
    </w:p>
    <w:p w14:paraId="7C6AA52D" w14:textId="77777777" w:rsidR="0077014E" w:rsidRPr="0077014E" w:rsidRDefault="0077014E" w:rsidP="0077014E">
      <w:pPr>
        <w:spacing w:after="0"/>
        <w:ind w:firstLine="720"/>
        <w:jc w:val="both"/>
        <w:rPr>
          <w:rFonts w:ascii="Times New Roman" w:hAnsi="Times New Roman" w:cs="Times New Roman"/>
          <w:sz w:val="10"/>
          <w:szCs w:val="10"/>
          <w:lang w:val="ky-KG"/>
        </w:rPr>
      </w:pPr>
      <w:r w:rsidRPr="0077014E">
        <w:rPr>
          <w:rFonts w:ascii="Times New Roman" w:hAnsi="Times New Roman" w:cs="Times New Roman"/>
          <w:sz w:val="24"/>
          <w:szCs w:val="24"/>
        </w:rPr>
        <w:t>Тарифы на услуги пассажирского транспорта по сравнению с предыдущим месяцем повысились на 1,1 процента.</w:t>
      </w:r>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Повысились</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тарифы</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воздушный</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пассажирский</w:t>
      </w:r>
      <w:proofErr w:type="spellEnd"/>
      <w:r w:rsidRPr="0077014E">
        <w:rPr>
          <w:rFonts w:ascii="Times New Roman" w:hAnsi="Times New Roman" w:cs="Times New Roman"/>
          <w:sz w:val="24"/>
          <w:szCs w:val="24"/>
          <w:lang w:val="ky-KG"/>
        </w:rPr>
        <w:t xml:space="preserve"> транспорт – 8,4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Снизились</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тарифы</w:t>
      </w:r>
      <w:proofErr w:type="spellEnd"/>
      <w:r w:rsidRPr="0077014E">
        <w:rPr>
          <w:rFonts w:ascii="Times New Roman" w:hAnsi="Times New Roman" w:cs="Times New Roman"/>
          <w:sz w:val="24"/>
          <w:szCs w:val="24"/>
          <w:lang w:val="ky-KG"/>
        </w:rPr>
        <w:t xml:space="preserve"> на </w:t>
      </w:r>
      <w:proofErr w:type="spellStart"/>
      <w:r w:rsidRPr="0077014E">
        <w:rPr>
          <w:rFonts w:ascii="Times New Roman" w:hAnsi="Times New Roman" w:cs="Times New Roman"/>
          <w:sz w:val="24"/>
          <w:szCs w:val="24"/>
          <w:lang w:val="ky-KG"/>
        </w:rPr>
        <w:t>железнодорожный</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пассажирский</w:t>
      </w:r>
      <w:proofErr w:type="spellEnd"/>
      <w:r w:rsidRPr="0077014E">
        <w:rPr>
          <w:rFonts w:ascii="Times New Roman" w:hAnsi="Times New Roman" w:cs="Times New Roman"/>
          <w:sz w:val="24"/>
          <w:szCs w:val="24"/>
          <w:lang w:val="ky-KG"/>
        </w:rPr>
        <w:t xml:space="preserve"> транспорт – 0,8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p>
    <w:p w14:paraId="224F98EC" w14:textId="77777777" w:rsidR="0077014E" w:rsidRDefault="0077014E" w:rsidP="0077014E">
      <w:pPr>
        <w:spacing w:after="0"/>
        <w:ind w:firstLine="720"/>
        <w:jc w:val="both"/>
        <w:rPr>
          <w:rFonts w:ascii="Times New Roman" w:hAnsi="Times New Roman" w:cs="Times New Roman"/>
          <w:sz w:val="24"/>
          <w:szCs w:val="24"/>
          <w:lang w:val="ru-RU"/>
        </w:rPr>
      </w:pPr>
      <w:r w:rsidRPr="0077014E">
        <w:rPr>
          <w:rFonts w:ascii="Times New Roman" w:hAnsi="Times New Roman" w:cs="Times New Roman"/>
          <w:sz w:val="24"/>
          <w:szCs w:val="24"/>
        </w:rPr>
        <w:t>В январе-</w:t>
      </w:r>
      <w:proofErr w:type="spellStart"/>
      <w:r w:rsidRPr="0077014E">
        <w:rPr>
          <w:rFonts w:ascii="Times New Roman" w:hAnsi="Times New Roman" w:cs="Times New Roman"/>
          <w:sz w:val="24"/>
          <w:szCs w:val="24"/>
          <w:lang w:val="ky-KG"/>
        </w:rPr>
        <w:t>октябре</w:t>
      </w:r>
      <w:proofErr w:type="spellEnd"/>
      <w:r w:rsidRPr="0077014E">
        <w:rPr>
          <w:rFonts w:ascii="Times New Roman" w:hAnsi="Times New Roman" w:cs="Times New Roman"/>
          <w:sz w:val="24"/>
          <w:szCs w:val="24"/>
        </w:rPr>
        <w:t xml:space="preserve"> 2025г. по сравнению с соответствующим периодом прошлого года тарифы на услуги пассажирского транспорта повысились – на 4,3 процент</w:t>
      </w:r>
      <w:r w:rsidRPr="0077014E">
        <w:rPr>
          <w:rFonts w:ascii="Times New Roman" w:hAnsi="Times New Roman" w:cs="Times New Roman"/>
          <w:sz w:val="24"/>
          <w:szCs w:val="24"/>
          <w:lang w:val="ky-KG"/>
        </w:rPr>
        <w:t>а</w:t>
      </w:r>
      <w:r w:rsidRPr="0077014E">
        <w:rPr>
          <w:rFonts w:ascii="Times New Roman" w:hAnsi="Times New Roman" w:cs="Times New Roman"/>
          <w:sz w:val="24"/>
          <w:szCs w:val="24"/>
        </w:rPr>
        <w:t xml:space="preserve">. Повысились тарифы на </w:t>
      </w:r>
      <w:proofErr w:type="spellStart"/>
      <w:r w:rsidRPr="0077014E">
        <w:rPr>
          <w:rFonts w:ascii="Times New Roman" w:hAnsi="Times New Roman" w:cs="Times New Roman"/>
          <w:sz w:val="24"/>
          <w:szCs w:val="24"/>
          <w:lang w:val="ky-KG"/>
        </w:rPr>
        <w:t>воздушный</w:t>
      </w:r>
      <w:proofErr w:type="spellEnd"/>
      <w:r w:rsidRPr="0077014E">
        <w:rPr>
          <w:rFonts w:ascii="Times New Roman" w:hAnsi="Times New Roman" w:cs="Times New Roman"/>
          <w:sz w:val="24"/>
          <w:szCs w:val="24"/>
          <w:lang w:val="ky-KG"/>
        </w:rPr>
        <w:t xml:space="preserve"> </w:t>
      </w:r>
      <w:proofErr w:type="spellStart"/>
      <w:r w:rsidRPr="0077014E">
        <w:rPr>
          <w:rFonts w:ascii="Times New Roman" w:hAnsi="Times New Roman" w:cs="Times New Roman"/>
          <w:sz w:val="24"/>
          <w:szCs w:val="24"/>
          <w:lang w:val="ky-KG"/>
        </w:rPr>
        <w:t>пассажирский</w:t>
      </w:r>
      <w:proofErr w:type="spellEnd"/>
      <w:r w:rsidRPr="0077014E">
        <w:rPr>
          <w:rFonts w:ascii="Times New Roman" w:hAnsi="Times New Roman" w:cs="Times New Roman"/>
          <w:sz w:val="24"/>
          <w:szCs w:val="24"/>
          <w:lang w:val="ky-KG"/>
        </w:rPr>
        <w:t xml:space="preserve"> транспорт (на 21,2 </w:t>
      </w:r>
      <w:proofErr w:type="spellStart"/>
      <w:r w:rsidRPr="0077014E">
        <w:rPr>
          <w:rFonts w:ascii="Times New Roman" w:hAnsi="Times New Roman" w:cs="Times New Roman"/>
          <w:sz w:val="24"/>
          <w:szCs w:val="24"/>
          <w:lang w:val="ky-KG"/>
        </w:rPr>
        <w:t>процента</w:t>
      </w:r>
      <w:proofErr w:type="spellEnd"/>
      <w:r w:rsidRPr="0077014E">
        <w:rPr>
          <w:rFonts w:ascii="Times New Roman" w:hAnsi="Times New Roman" w:cs="Times New Roman"/>
          <w:sz w:val="24"/>
          <w:szCs w:val="24"/>
          <w:lang w:val="ky-KG"/>
        </w:rPr>
        <w:t xml:space="preserve">), </w:t>
      </w:r>
      <w:r w:rsidRPr="0077014E">
        <w:rPr>
          <w:rFonts w:ascii="Times New Roman" w:hAnsi="Times New Roman" w:cs="Times New Roman"/>
          <w:sz w:val="24"/>
          <w:szCs w:val="24"/>
        </w:rPr>
        <w:t xml:space="preserve">автодорожный пассажирский транспорт (на 2 процента), железнодорожный пассажирский транспорт </w:t>
      </w:r>
      <w:r w:rsidRPr="0077014E">
        <w:rPr>
          <w:rFonts w:ascii="Times New Roman" w:hAnsi="Times New Roman" w:cs="Times New Roman"/>
          <w:sz w:val="24"/>
          <w:szCs w:val="24"/>
          <w:lang w:val="ky-KG"/>
        </w:rPr>
        <w:t>(</w:t>
      </w:r>
      <w:r w:rsidRPr="0077014E">
        <w:rPr>
          <w:rFonts w:ascii="Times New Roman" w:hAnsi="Times New Roman" w:cs="Times New Roman"/>
          <w:sz w:val="24"/>
          <w:szCs w:val="24"/>
        </w:rPr>
        <w:t>на 4,4 процента</w:t>
      </w:r>
      <w:r w:rsidRPr="0077014E">
        <w:rPr>
          <w:rFonts w:ascii="Times New Roman" w:hAnsi="Times New Roman" w:cs="Times New Roman"/>
          <w:sz w:val="24"/>
          <w:szCs w:val="24"/>
          <w:lang w:val="ky-KG"/>
        </w:rPr>
        <w:t>)</w:t>
      </w:r>
      <w:r w:rsidRPr="0077014E">
        <w:rPr>
          <w:rFonts w:ascii="Times New Roman" w:hAnsi="Times New Roman" w:cs="Times New Roman"/>
          <w:sz w:val="24"/>
          <w:szCs w:val="24"/>
        </w:rPr>
        <w:t xml:space="preserve">. </w:t>
      </w:r>
    </w:p>
    <w:p w14:paraId="5A850A07" w14:textId="77777777" w:rsidR="000F5E17" w:rsidRPr="000F5E17" w:rsidRDefault="000F5E17" w:rsidP="0077014E">
      <w:pPr>
        <w:spacing w:after="0"/>
        <w:ind w:firstLine="720"/>
        <w:jc w:val="both"/>
        <w:rPr>
          <w:rFonts w:ascii="Times New Roman" w:hAnsi="Times New Roman" w:cs="Times New Roman"/>
          <w:sz w:val="72"/>
          <w:szCs w:val="72"/>
          <w:lang w:val="ru-RU"/>
        </w:rPr>
      </w:pPr>
    </w:p>
    <w:p w14:paraId="3F257079" w14:textId="2D327694" w:rsidR="0077014E" w:rsidRPr="0077014E" w:rsidRDefault="0077014E" w:rsidP="0077014E">
      <w:pPr>
        <w:spacing w:after="0" w:line="252" w:lineRule="auto"/>
        <w:rPr>
          <w:rFonts w:ascii="Times New Roman" w:hAnsi="Times New Roman" w:cs="Times New Roman"/>
          <w:b/>
          <w:sz w:val="24"/>
          <w:szCs w:val="24"/>
        </w:rPr>
      </w:pPr>
      <w:r w:rsidRPr="0077014E">
        <w:rPr>
          <w:rFonts w:ascii="Times New Roman" w:hAnsi="Times New Roman" w:cs="Times New Roman"/>
          <w:b/>
          <w:sz w:val="24"/>
          <w:szCs w:val="24"/>
        </w:rPr>
        <w:t>Таблица 4</w:t>
      </w:r>
      <w:r w:rsidR="003A03FF">
        <w:rPr>
          <w:rFonts w:ascii="Times New Roman" w:hAnsi="Times New Roman" w:cs="Times New Roman"/>
          <w:b/>
          <w:sz w:val="24"/>
          <w:szCs w:val="24"/>
          <w:lang w:val="ru-RU"/>
        </w:rPr>
        <w:t>7</w:t>
      </w:r>
      <w:r w:rsidRPr="0077014E">
        <w:rPr>
          <w:rFonts w:ascii="Times New Roman" w:hAnsi="Times New Roman" w:cs="Times New Roman"/>
          <w:b/>
          <w:sz w:val="24"/>
          <w:szCs w:val="24"/>
        </w:rPr>
        <w:t>: Индексы потребительских тарифов на услуги пассажирского</w:t>
      </w:r>
    </w:p>
    <w:p w14:paraId="1A589E03" w14:textId="77777777" w:rsidR="0077014E" w:rsidRPr="0077014E" w:rsidRDefault="0077014E" w:rsidP="0077014E">
      <w:pPr>
        <w:spacing w:after="0" w:line="252" w:lineRule="auto"/>
        <w:ind w:left="1276" w:firstLine="140"/>
        <w:rPr>
          <w:rFonts w:ascii="Times New Roman" w:hAnsi="Times New Roman" w:cs="Times New Roman"/>
          <w:sz w:val="24"/>
          <w:szCs w:val="24"/>
          <w:lang w:val="ky-KG"/>
        </w:rPr>
      </w:pPr>
      <w:r w:rsidRPr="0077014E">
        <w:rPr>
          <w:rFonts w:ascii="Times New Roman" w:hAnsi="Times New Roman" w:cs="Times New Roman"/>
          <w:b/>
          <w:sz w:val="24"/>
          <w:szCs w:val="24"/>
        </w:rPr>
        <w:t>транспорта в январе-</w:t>
      </w:r>
      <w:proofErr w:type="spellStart"/>
      <w:r w:rsidRPr="0077014E">
        <w:rPr>
          <w:rFonts w:ascii="Times New Roman" w:hAnsi="Times New Roman" w:cs="Times New Roman"/>
          <w:b/>
          <w:sz w:val="24"/>
          <w:szCs w:val="24"/>
          <w:lang w:val="ky-KG"/>
        </w:rPr>
        <w:t>октябре</w:t>
      </w:r>
      <w:proofErr w:type="spellEnd"/>
    </w:p>
    <w:p w14:paraId="54B29A94" w14:textId="77777777" w:rsidR="0077014E" w:rsidRPr="0077014E" w:rsidRDefault="0077014E" w:rsidP="0077014E">
      <w:pPr>
        <w:spacing w:after="0" w:line="252" w:lineRule="auto"/>
        <w:ind w:left="720" w:firstLine="696"/>
        <w:rPr>
          <w:rFonts w:ascii="Times New Roman" w:hAnsi="Times New Roman" w:cs="Times New Roman"/>
          <w:i/>
          <w:sz w:val="18"/>
          <w:szCs w:val="18"/>
        </w:rPr>
      </w:pPr>
      <w:r w:rsidRPr="0077014E">
        <w:rPr>
          <w:rFonts w:ascii="Times New Roman" w:hAnsi="Times New Roman" w:cs="Times New Roman"/>
          <w:i/>
          <w:sz w:val="18"/>
          <w:szCs w:val="18"/>
          <w:lang w:val="ky-KG"/>
        </w:rPr>
        <w:t>(</w:t>
      </w:r>
      <w:r w:rsidRPr="0077014E">
        <w:rPr>
          <w:rFonts w:ascii="Times New Roman" w:hAnsi="Times New Roman" w:cs="Times New Roman"/>
          <w:i/>
          <w:sz w:val="18"/>
          <w:szCs w:val="18"/>
        </w:rPr>
        <w:t>в процентах к соответствующему периоду предыдущего года)</w:t>
      </w:r>
    </w:p>
    <w:p w14:paraId="62E0F029" w14:textId="77777777" w:rsidR="0077014E" w:rsidRPr="003A03FF" w:rsidRDefault="0077014E" w:rsidP="0077014E">
      <w:pPr>
        <w:spacing w:line="252" w:lineRule="auto"/>
        <w:rPr>
          <w:sz w:val="2"/>
          <w:szCs w:val="2"/>
        </w:rPr>
      </w:pPr>
    </w:p>
    <w:tbl>
      <w:tblPr>
        <w:tblW w:w="0" w:type="auto"/>
        <w:tblInd w:w="108" w:type="dxa"/>
        <w:tblLook w:val="04A0" w:firstRow="1" w:lastRow="0" w:firstColumn="1" w:lastColumn="0" w:noHBand="0" w:noVBand="1"/>
      </w:tblPr>
      <w:tblGrid>
        <w:gridCol w:w="5117"/>
        <w:gridCol w:w="2208"/>
        <w:gridCol w:w="1922"/>
      </w:tblGrid>
      <w:tr w:rsidR="0077014E" w:rsidRPr="00A96600" w14:paraId="242372C0" w14:textId="77777777" w:rsidTr="00D30C07">
        <w:trPr>
          <w:trHeight w:val="244"/>
        </w:trPr>
        <w:tc>
          <w:tcPr>
            <w:tcW w:w="5420" w:type="dxa"/>
            <w:tcBorders>
              <w:top w:val="single" w:sz="12" w:space="0" w:color="auto"/>
              <w:bottom w:val="single" w:sz="12" w:space="0" w:color="auto"/>
            </w:tcBorders>
          </w:tcPr>
          <w:p w14:paraId="6A6A5146" w14:textId="77777777" w:rsidR="0077014E" w:rsidRPr="0077014E" w:rsidRDefault="0077014E" w:rsidP="0077014E">
            <w:pPr>
              <w:spacing w:after="0"/>
              <w:rPr>
                <w:rFonts w:ascii="Times New Roman" w:hAnsi="Times New Roman" w:cs="Times New Roman"/>
                <w:sz w:val="20"/>
              </w:rPr>
            </w:pPr>
          </w:p>
        </w:tc>
        <w:tc>
          <w:tcPr>
            <w:tcW w:w="2281" w:type="dxa"/>
            <w:tcBorders>
              <w:top w:val="single" w:sz="12" w:space="0" w:color="auto"/>
              <w:bottom w:val="single" w:sz="12" w:space="0" w:color="auto"/>
            </w:tcBorders>
          </w:tcPr>
          <w:p w14:paraId="0BBCD85A" w14:textId="77777777" w:rsidR="0077014E" w:rsidRPr="0077014E" w:rsidRDefault="0077014E" w:rsidP="0077014E">
            <w:pPr>
              <w:spacing w:after="0"/>
              <w:ind w:right="-108"/>
              <w:jc w:val="center"/>
              <w:rPr>
                <w:rFonts w:ascii="Times New Roman" w:hAnsi="Times New Roman" w:cs="Times New Roman"/>
                <w:b/>
                <w:sz w:val="20"/>
                <w:lang w:val="ky-KG"/>
              </w:rPr>
            </w:pPr>
            <w:r w:rsidRPr="0077014E">
              <w:rPr>
                <w:rFonts w:ascii="Times New Roman" w:hAnsi="Times New Roman" w:cs="Times New Roman"/>
                <w:b/>
                <w:sz w:val="20"/>
              </w:rPr>
              <w:t>20</w:t>
            </w:r>
            <w:r w:rsidRPr="0077014E">
              <w:rPr>
                <w:rFonts w:ascii="Times New Roman" w:hAnsi="Times New Roman" w:cs="Times New Roman"/>
                <w:b/>
                <w:sz w:val="20"/>
                <w:lang w:val="ky-KG"/>
              </w:rPr>
              <w:t>24</w:t>
            </w:r>
          </w:p>
        </w:tc>
        <w:tc>
          <w:tcPr>
            <w:tcW w:w="1983" w:type="dxa"/>
            <w:tcBorders>
              <w:top w:val="single" w:sz="12" w:space="0" w:color="auto"/>
              <w:bottom w:val="single" w:sz="12" w:space="0" w:color="auto"/>
            </w:tcBorders>
          </w:tcPr>
          <w:p w14:paraId="66C4BA14" w14:textId="77777777" w:rsidR="0077014E" w:rsidRPr="0077014E" w:rsidRDefault="0077014E" w:rsidP="0077014E">
            <w:pPr>
              <w:spacing w:after="0"/>
              <w:ind w:right="-121"/>
              <w:jc w:val="center"/>
              <w:rPr>
                <w:rFonts w:ascii="Times New Roman" w:hAnsi="Times New Roman" w:cs="Times New Roman"/>
                <w:b/>
                <w:sz w:val="20"/>
                <w:lang w:val="ky-KG"/>
              </w:rPr>
            </w:pPr>
            <w:r w:rsidRPr="0077014E">
              <w:rPr>
                <w:rFonts w:ascii="Times New Roman" w:hAnsi="Times New Roman" w:cs="Times New Roman"/>
                <w:b/>
                <w:sz w:val="20"/>
              </w:rPr>
              <w:t>2025</w:t>
            </w:r>
          </w:p>
        </w:tc>
      </w:tr>
      <w:tr w:rsidR="0077014E" w:rsidRPr="00A96600" w14:paraId="7E4F4C3F" w14:textId="77777777" w:rsidTr="00D30C07">
        <w:trPr>
          <w:trHeight w:val="289"/>
        </w:trPr>
        <w:tc>
          <w:tcPr>
            <w:tcW w:w="5420" w:type="dxa"/>
            <w:tcBorders>
              <w:top w:val="single" w:sz="12" w:space="0" w:color="auto"/>
            </w:tcBorders>
            <w:vAlign w:val="bottom"/>
          </w:tcPr>
          <w:p w14:paraId="7EF5EF49" w14:textId="77777777" w:rsidR="0077014E" w:rsidRPr="0077014E" w:rsidRDefault="0077014E" w:rsidP="0077014E">
            <w:pPr>
              <w:spacing w:after="0"/>
              <w:rPr>
                <w:rFonts w:ascii="Times New Roman" w:hAnsi="Times New Roman" w:cs="Times New Roman"/>
                <w:b/>
                <w:sz w:val="20"/>
              </w:rPr>
            </w:pPr>
            <w:r w:rsidRPr="0077014E">
              <w:rPr>
                <w:rFonts w:ascii="Times New Roman" w:hAnsi="Times New Roman" w:cs="Times New Roman"/>
                <w:b/>
                <w:sz w:val="20"/>
              </w:rPr>
              <w:t>Всего</w:t>
            </w:r>
          </w:p>
        </w:tc>
        <w:tc>
          <w:tcPr>
            <w:tcW w:w="2281" w:type="dxa"/>
            <w:tcBorders>
              <w:top w:val="single" w:sz="12" w:space="0" w:color="auto"/>
            </w:tcBorders>
            <w:vAlign w:val="bottom"/>
          </w:tcPr>
          <w:p w14:paraId="3BE9C4EC" w14:textId="77777777" w:rsidR="0077014E" w:rsidRPr="0077014E" w:rsidRDefault="0077014E" w:rsidP="0077014E">
            <w:pPr>
              <w:spacing w:after="0"/>
              <w:ind w:right="743"/>
              <w:jc w:val="right"/>
              <w:rPr>
                <w:rFonts w:ascii="Times New Roman" w:hAnsi="Times New Roman" w:cs="Times New Roman"/>
                <w:b/>
                <w:sz w:val="20"/>
                <w:lang w:val="ky-KG"/>
              </w:rPr>
            </w:pPr>
            <w:r w:rsidRPr="0077014E">
              <w:rPr>
                <w:rFonts w:ascii="Times New Roman" w:hAnsi="Times New Roman" w:cs="Times New Roman"/>
                <w:b/>
                <w:sz w:val="20"/>
                <w:lang w:val="ky-KG"/>
              </w:rPr>
              <w:t>115,3</w:t>
            </w:r>
          </w:p>
        </w:tc>
        <w:tc>
          <w:tcPr>
            <w:tcW w:w="1983" w:type="dxa"/>
            <w:tcBorders>
              <w:top w:val="single" w:sz="12" w:space="0" w:color="auto"/>
            </w:tcBorders>
            <w:vAlign w:val="bottom"/>
          </w:tcPr>
          <w:p w14:paraId="12345FE3" w14:textId="77777777" w:rsidR="0077014E" w:rsidRPr="0077014E" w:rsidRDefault="0077014E" w:rsidP="0077014E">
            <w:pPr>
              <w:spacing w:after="0"/>
              <w:ind w:right="587"/>
              <w:jc w:val="right"/>
              <w:rPr>
                <w:rFonts w:ascii="Times New Roman" w:hAnsi="Times New Roman" w:cs="Times New Roman"/>
                <w:b/>
                <w:sz w:val="20"/>
                <w:lang w:val="ky-KG"/>
              </w:rPr>
            </w:pPr>
            <w:r w:rsidRPr="0077014E">
              <w:rPr>
                <w:rFonts w:ascii="Times New Roman" w:hAnsi="Times New Roman" w:cs="Times New Roman"/>
                <w:b/>
                <w:sz w:val="20"/>
                <w:lang w:val="ky-KG"/>
              </w:rPr>
              <w:t>104,3</w:t>
            </w:r>
          </w:p>
        </w:tc>
      </w:tr>
      <w:tr w:rsidR="0077014E" w:rsidRPr="00A96600" w14:paraId="77C32494" w14:textId="77777777" w:rsidTr="00D30C07">
        <w:trPr>
          <w:trHeight w:val="289"/>
        </w:trPr>
        <w:tc>
          <w:tcPr>
            <w:tcW w:w="5420" w:type="dxa"/>
            <w:vAlign w:val="bottom"/>
          </w:tcPr>
          <w:p w14:paraId="432D0359" w14:textId="77777777" w:rsidR="0077014E" w:rsidRPr="0077014E" w:rsidRDefault="0077014E" w:rsidP="0077014E">
            <w:pPr>
              <w:spacing w:after="0"/>
              <w:rPr>
                <w:rFonts w:ascii="Times New Roman" w:hAnsi="Times New Roman" w:cs="Times New Roman"/>
                <w:sz w:val="20"/>
              </w:rPr>
            </w:pPr>
            <w:r w:rsidRPr="0077014E">
              <w:rPr>
                <w:rFonts w:ascii="Times New Roman" w:hAnsi="Times New Roman" w:cs="Times New Roman"/>
                <w:sz w:val="20"/>
                <w:lang w:val="ky-KG"/>
              </w:rPr>
              <w:t xml:space="preserve">  </w:t>
            </w:r>
            <w:r w:rsidRPr="0077014E">
              <w:rPr>
                <w:rFonts w:ascii="Times New Roman" w:hAnsi="Times New Roman" w:cs="Times New Roman"/>
                <w:sz w:val="20"/>
              </w:rPr>
              <w:t>Железнодорожный пассажирский транспорт</w:t>
            </w:r>
          </w:p>
        </w:tc>
        <w:tc>
          <w:tcPr>
            <w:tcW w:w="2281" w:type="dxa"/>
            <w:vAlign w:val="bottom"/>
          </w:tcPr>
          <w:p w14:paraId="30E64DEA" w14:textId="77777777" w:rsidR="0077014E" w:rsidRPr="0077014E" w:rsidRDefault="0077014E" w:rsidP="0077014E">
            <w:pPr>
              <w:spacing w:after="0"/>
              <w:ind w:right="743"/>
              <w:jc w:val="right"/>
              <w:rPr>
                <w:rFonts w:ascii="Times New Roman" w:hAnsi="Times New Roman" w:cs="Times New Roman"/>
                <w:sz w:val="20"/>
                <w:lang w:val="ky-KG"/>
              </w:rPr>
            </w:pPr>
            <w:r w:rsidRPr="0077014E">
              <w:rPr>
                <w:rFonts w:ascii="Times New Roman" w:hAnsi="Times New Roman" w:cs="Times New Roman"/>
                <w:sz w:val="20"/>
                <w:lang w:val="ky-KG"/>
              </w:rPr>
              <w:t>100,3</w:t>
            </w:r>
          </w:p>
        </w:tc>
        <w:tc>
          <w:tcPr>
            <w:tcW w:w="1983" w:type="dxa"/>
            <w:vAlign w:val="bottom"/>
          </w:tcPr>
          <w:p w14:paraId="0E47E905" w14:textId="77777777" w:rsidR="0077014E" w:rsidRPr="0077014E" w:rsidRDefault="0077014E" w:rsidP="0077014E">
            <w:pPr>
              <w:spacing w:after="0"/>
              <w:ind w:right="587"/>
              <w:jc w:val="right"/>
              <w:rPr>
                <w:rFonts w:ascii="Times New Roman" w:hAnsi="Times New Roman" w:cs="Times New Roman"/>
                <w:sz w:val="20"/>
                <w:lang w:val="ky-KG"/>
              </w:rPr>
            </w:pPr>
            <w:r w:rsidRPr="0077014E">
              <w:rPr>
                <w:rFonts w:ascii="Times New Roman" w:hAnsi="Times New Roman" w:cs="Times New Roman"/>
                <w:sz w:val="20"/>
                <w:lang w:val="ky-KG"/>
              </w:rPr>
              <w:t>104,4</w:t>
            </w:r>
          </w:p>
        </w:tc>
      </w:tr>
      <w:tr w:rsidR="0077014E" w:rsidRPr="00A96600" w14:paraId="78E6037F" w14:textId="77777777" w:rsidTr="00D30C07">
        <w:trPr>
          <w:trHeight w:val="289"/>
        </w:trPr>
        <w:tc>
          <w:tcPr>
            <w:tcW w:w="5420" w:type="dxa"/>
            <w:vAlign w:val="bottom"/>
          </w:tcPr>
          <w:p w14:paraId="145F31B6" w14:textId="77777777" w:rsidR="0077014E" w:rsidRPr="0077014E" w:rsidRDefault="0077014E" w:rsidP="0077014E">
            <w:pPr>
              <w:spacing w:after="0"/>
              <w:rPr>
                <w:rFonts w:ascii="Times New Roman" w:hAnsi="Times New Roman" w:cs="Times New Roman"/>
                <w:sz w:val="20"/>
              </w:rPr>
            </w:pPr>
            <w:r w:rsidRPr="0077014E">
              <w:rPr>
                <w:rFonts w:ascii="Times New Roman" w:hAnsi="Times New Roman" w:cs="Times New Roman"/>
                <w:sz w:val="20"/>
                <w:lang w:val="ky-KG"/>
              </w:rPr>
              <w:t xml:space="preserve">  </w:t>
            </w:r>
            <w:r w:rsidRPr="0077014E">
              <w:rPr>
                <w:rFonts w:ascii="Times New Roman" w:hAnsi="Times New Roman" w:cs="Times New Roman"/>
                <w:sz w:val="20"/>
              </w:rPr>
              <w:t>Автодорожный пассажирский транспорт</w:t>
            </w:r>
          </w:p>
          <w:p w14:paraId="2302D4FB" w14:textId="77777777" w:rsidR="0077014E" w:rsidRPr="0077014E" w:rsidRDefault="0077014E" w:rsidP="0077014E">
            <w:pPr>
              <w:spacing w:after="0"/>
              <w:rPr>
                <w:rFonts w:ascii="Times New Roman" w:hAnsi="Times New Roman" w:cs="Times New Roman"/>
                <w:sz w:val="20"/>
              </w:rPr>
            </w:pPr>
            <w:r w:rsidRPr="0077014E">
              <w:rPr>
                <w:rFonts w:ascii="Times New Roman" w:hAnsi="Times New Roman" w:cs="Times New Roman"/>
                <w:sz w:val="20"/>
                <w:lang w:val="ky-KG"/>
              </w:rPr>
              <w:t xml:space="preserve">     и</w:t>
            </w:r>
            <w:r w:rsidRPr="0077014E">
              <w:rPr>
                <w:rFonts w:ascii="Times New Roman" w:hAnsi="Times New Roman" w:cs="Times New Roman"/>
                <w:sz w:val="20"/>
              </w:rPr>
              <w:t>з них:</w:t>
            </w:r>
          </w:p>
        </w:tc>
        <w:tc>
          <w:tcPr>
            <w:tcW w:w="2281" w:type="dxa"/>
          </w:tcPr>
          <w:p w14:paraId="3EB16E0F" w14:textId="77777777" w:rsidR="0077014E" w:rsidRPr="0077014E" w:rsidRDefault="0077014E" w:rsidP="0077014E">
            <w:pPr>
              <w:spacing w:after="0"/>
              <w:ind w:right="743"/>
              <w:jc w:val="right"/>
              <w:rPr>
                <w:rFonts w:ascii="Times New Roman" w:hAnsi="Times New Roman" w:cs="Times New Roman"/>
                <w:sz w:val="20"/>
                <w:lang w:val="ky-KG"/>
              </w:rPr>
            </w:pPr>
            <w:r w:rsidRPr="0077014E">
              <w:rPr>
                <w:rFonts w:ascii="Times New Roman" w:hAnsi="Times New Roman" w:cs="Times New Roman"/>
                <w:sz w:val="20"/>
                <w:lang w:val="ky-KG"/>
              </w:rPr>
              <w:t>119,6</w:t>
            </w:r>
          </w:p>
        </w:tc>
        <w:tc>
          <w:tcPr>
            <w:tcW w:w="1983" w:type="dxa"/>
          </w:tcPr>
          <w:p w14:paraId="37D81D3A" w14:textId="77777777" w:rsidR="0077014E" w:rsidRPr="0077014E" w:rsidRDefault="0077014E" w:rsidP="0077014E">
            <w:pPr>
              <w:spacing w:after="0"/>
              <w:ind w:right="587"/>
              <w:jc w:val="right"/>
              <w:rPr>
                <w:rFonts w:ascii="Times New Roman" w:hAnsi="Times New Roman" w:cs="Times New Roman"/>
                <w:sz w:val="20"/>
                <w:lang w:val="ky-KG"/>
              </w:rPr>
            </w:pPr>
            <w:r w:rsidRPr="0077014E">
              <w:rPr>
                <w:rFonts w:ascii="Times New Roman" w:hAnsi="Times New Roman" w:cs="Times New Roman"/>
                <w:sz w:val="20"/>
                <w:lang w:val="ky-KG"/>
              </w:rPr>
              <w:t>102,0</w:t>
            </w:r>
          </w:p>
        </w:tc>
      </w:tr>
      <w:tr w:rsidR="0077014E" w:rsidRPr="00A96600" w14:paraId="727B7B00" w14:textId="77777777" w:rsidTr="00D30C07">
        <w:trPr>
          <w:trHeight w:val="289"/>
        </w:trPr>
        <w:tc>
          <w:tcPr>
            <w:tcW w:w="5420" w:type="dxa"/>
            <w:vAlign w:val="bottom"/>
          </w:tcPr>
          <w:p w14:paraId="2B211FA4" w14:textId="77777777" w:rsidR="0077014E" w:rsidRPr="0077014E" w:rsidRDefault="0077014E" w:rsidP="0077014E">
            <w:pPr>
              <w:spacing w:after="0"/>
              <w:rPr>
                <w:rFonts w:ascii="Times New Roman" w:hAnsi="Times New Roman" w:cs="Times New Roman"/>
                <w:i/>
                <w:sz w:val="20"/>
              </w:rPr>
            </w:pPr>
            <w:r w:rsidRPr="0077014E">
              <w:rPr>
                <w:rFonts w:ascii="Times New Roman" w:hAnsi="Times New Roman" w:cs="Times New Roman"/>
                <w:i/>
                <w:sz w:val="20"/>
              </w:rPr>
              <w:t xml:space="preserve">         Междугородный автобус</w:t>
            </w:r>
          </w:p>
        </w:tc>
        <w:tc>
          <w:tcPr>
            <w:tcW w:w="2281" w:type="dxa"/>
            <w:vAlign w:val="bottom"/>
          </w:tcPr>
          <w:p w14:paraId="30C79DD6" w14:textId="77777777" w:rsidR="0077014E" w:rsidRPr="0077014E" w:rsidRDefault="0077014E" w:rsidP="0077014E">
            <w:pPr>
              <w:spacing w:after="0"/>
              <w:ind w:right="743"/>
              <w:jc w:val="right"/>
              <w:rPr>
                <w:rFonts w:ascii="Times New Roman" w:hAnsi="Times New Roman" w:cs="Times New Roman"/>
                <w:sz w:val="20"/>
                <w:lang w:val="ky-KG"/>
              </w:rPr>
            </w:pPr>
            <w:r w:rsidRPr="0077014E">
              <w:rPr>
                <w:rFonts w:ascii="Times New Roman" w:hAnsi="Times New Roman" w:cs="Times New Roman"/>
                <w:sz w:val="20"/>
                <w:lang w:val="ky-KG"/>
              </w:rPr>
              <w:t>102,0</w:t>
            </w:r>
          </w:p>
        </w:tc>
        <w:tc>
          <w:tcPr>
            <w:tcW w:w="1983" w:type="dxa"/>
            <w:vAlign w:val="bottom"/>
          </w:tcPr>
          <w:p w14:paraId="74FEEA9D" w14:textId="77777777" w:rsidR="0077014E" w:rsidRPr="0077014E" w:rsidRDefault="0077014E" w:rsidP="0077014E">
            <w:pPr>
              <w:spacing w:after="0"/>
              <w:ind w:right="587"/>
              <w:jc w:val="right"/>
              <w:rPr>
                <w:rFonts w:ascii="Times New Roman" w:hAnsi="Times New Roman" w:cs="Times New Roman"/>
                <w:sz w:val="20"/>
                <w:lang w:val="ky-KG"/>
              </w:rPr>
            </w:pPr>
            <w:r w:rsidRPr="0077014E">
              <w:rPr>
                <w:rFonts w:ascii="Times New Roman" w:hAnsi="Times New Roman" w:cs="Times New Roman"/>
                <w:sz w:val="20"/>
                <w:lang w:val="ky-KG"/>
              </w:rPr>
              <w:t>100,9</w:t>
            </w:r>
          </w:p>
        </w:tc>
      </w:tr>
      <w:tr w:rsidR="0077014E" w:rsidRPr="00A96600" w14:paraId="4FB9C67B" w14:textId="77777777" w:rsidTr="00D30C07">
        <w:trPr>
          <w:trHeight w:val="289"/>
        </w:trPr>
        <w:tc>
          <w:tcPr>
            <w:tcW w:w="5420" w:type="dxa"/>
            <w:vAlign w:val="bottom"/>
          </w:tcPr>
          <w:p w14:paraId="062A937C" w14:textId="77777777" w:rsidR="0077014E" w:rsidRPr="0077014E" w:rsidRDefault="0077014E" w:rsidP="0077014E">
            <w:pPr>
              <w:spacing w:after="0"/>
              <w:rPr>
                <w:rFonts w:ascii="Times New Roman" w:hAnsi="Times New Roman" w:cs="Times New Roman"/>
                <w:i/>
                <w:sz w:val="20"/>
              </w:rPr>
            </w:pPr>
            <w:r w:rsidRPr="0077014E">
              <w:rPr>
                <w:rFonts w:ascii="Times New Roman" w:hAnsi="Times New Roman" w:cs="Times New Roman"/>
                <w:i/>
                <w:sz w:val="20"/>
              </w:rPr>
              <w:t xml:space="preserve">         Международный автобус</w:t>
            </w:r>
          </w:p>
        </w:tc>
        <w:tc>
          <w:tcPr>
            <w:tcW w:w="2281" w:type="dxa"/>
            <w:vAlign w:val="bottom"/>
          </w:tcPr>
          <w:p w14:paraId="2A689F7D" w14:textId="77777777" w:rsidR="0077014E" w:rsidRPr="0077014E" w:rsidRDefault="0077014E" w:rsidP="0077014E">
            <w:pPr>
              <w:spacing w:after="0"/>
              <w:ind w:right="743"/>
              <w:jc w:val="right"/>
              <w:rPr>
                <w:rFonts w:ascii="Times New Roman" w:hAnsi="Times New Roman" w:cs="Times New Roman"/>
                <w:sz w:val="20"/>
                <w:lang w:val="ky-KG"/>
              </w:rPr>
            </w:pPr>
            <w:r w:rsidRPr="0077014E">
              <w:rPr>
                <w:rFonts w:ascii="Times New Roman" w:hAnsi="Times New Roman" w:cs="Times New Roman"/>
                <w:sz w:val="20"/>
                <w:lang w:val="ky-KG"/>
              </w:rPr>
              <w:t>107,9</w:t>
            </w:r>
          </w:p>
        </w:tc>
        <w:tc>
          <w:tcPr>
            <w:tcW w:w="1983" w:type="dxa"/>
            <w:vAlign w:val="bottom"/>
          </w:tcPr>
          <w:p w14:paraId="0ABB5508" w14:textId="77777777" w:rsidR="0077014E" w:rsidRPr="0077014E" w:rsidRDefault="0077014E" w:rsidP="0077014E">
            <w:pPr>
              <w:spacing w:after="0"/>
              <w:ind w:right="587"/>
              <w:jc w:val="right"/>
              <w:rPr>
                <w:rFonts w:ascii="Times New Roman" w:hAnsi="Times New Roman" w:cs="Times New Roman"/>
                <w:sz w:val="20"/>
                <w:lang w:val="ky-KG"/>
              </w:rPr>
            </w:pPr>
            <w:r w:rsidRPr="0077014E">
              <w:rPr>
                <w:rFonts w:ascii="Times New Roman" w:hAnsi="Times New Roman" w:cs="Times New Roman"/>
                <w:sz w:val="20"/>
                <w:lang w:val="ky-KG"/>
              </w:rPr>
              <w:t>95,6</w:t>
            </w:r>
          </w:p>
        </w:tc>
      </w:tr>
      <w:tr w:rsidR="0077014E" w:rsidRPr="00A96600" w14:paraId="73EE6B46" w14:textId="77777777" w:rsidTr="00D30C07">
        <w:trPr>
          <w:trHeight w:val="289"/>
        </w:trPr>
        <w:tc>
          <w:tcPr>
            <w:tcW w:w="5420" w:type="dxa"/>
            <w:tcBorders>
              <w:bottom w:val="single" w:sz="12" w:space="0" w:color="auto"/>
            </w:tcBorders>
            <w:vAlign w:val="bottom"/>
          </w:tcPr>
          <w:p w14:paraId="25004DD4" w14:textId="77777777" w:rsidR="0077014E" w:rsidRPr="0077014E" w:rsidRDefault="0077014E" w:rsidP="0077014E">
            <w:pPr>
              <w:spacing w:after="0"/>
              <w:rPr>
                <w:rFonts w:ascii="Times New Roman" w:hAnsi="Times New Roman" w:cs="Times New Roman"/>
                <w:sz w:val="20"/>
              </w:rPr>
            </w:pPr>
            <w:r w:rsidRPr="0077014E">
              <w:rPr>
                <w:rFonts w:ascii="Times New Roman" w:hAnsi="Times New Roman" w:cs="Times New Roman"/>
                <w:sz w:val="20"/>
                <w:lang w:val="ky-KG"/>
              </w:rPr>
              <w:t xml:space="preserve">   </w:t>
            </w:r>
            <w:r w:rsidRPr="0077014E">
              <w:rPr>
                <w:rFonts w:ascii="Times New Roman" w:hAnsi="Times New Roman" w:cs="Times New Roman"/>
                <w:sz w:val="20"/>
              </w:rPr>
              <w:t>Воздушный пассажирский транспорт</w:t>
            </w:r>
          </w:p>
        </w:tc>
        <w:tc>
          <w:tcPr>
            <w:tcW w:w="2281" w:type="dxa"/>
            <w:tcBorders>
              <w:bottom w:val="single" w:sz="12" w:space="0" w:color="auto"/>
            </w:tcBorders>
            <w:vAlign w:val="bottom"/>
          </w:tcPr>
          <w:p w14:paraId="17B67C22" w14:textId="77777777" w:rsidR="0077014E" w:rsidRPr="0077014E" w:rsidRDefault="0077014E" w:rsidP="0077014E">
            <w:pPr>
              <w:spacing w:after="0"/>
              <w:ind w:right="743"/>
              <w:jc w:val="right"/>
              <w:rPr>
                <w:rFonts w:ascii="Times New Roman" w:hAnsi="Times New Roman" w:cs="Times New Roman"/>
                <w:sz w:val="20"/>
                <w:lang w:val="ky-KG"/>
              </w:rPr>
            </w:pPr>
            <w:r w:rsidRPr="0077014E">
              <w:rPr>
                <w:rFonts w:ascii="Times New Roman" w:hAnsi="Times New Roman" w:cs="Times New Roman"/>
                <w:sz w:val="20"/>
                <w:lang w:val="ky-KG"/>
              </w:rPr>
              <w:t>91,3</w:t>
            </w:r>
          </w:p>
        </w:tc>
        <w:tc>
          <w:tcPr>
            <w:tcW w:w="1983" w:type="dxa"/>
            <w:tcBorders>
              <w:bottom w:val="single" w:sz="12" w:space="0" w:color="auto"/>
            </w:tcBorders>
            <w:vAlign w:val="bottom"/>
          </w:tcPr>
          <w:p w14:paraId="4EC4EE15" w14:textId="77777777" w:rsidR="0077014E" w:rsidRPr="0077014E" w:rsidRDefault="0077014E" w:rsidP="0077014E">
            <w:pPr>
              <w:spacing w:after="0"/>
              <w:ind w:right="587"/>
              <w:jc w:val="right"/>
              <w:rPr>
                <w:rFonts w:ascii="Times New Roman" w:hAnsi="Times New Roman" w:cs="Times New Roman"/>
                <w:sz w:val="20"/>
                <w:lang w:val="ky-KG"/>
              </w:rPr>
            </w:pPr>
            <w:r w:rsidRPr="0077014E">
              <w:rPr>
                <w:rFonts w:ascii="Times New Roman" w:hAnsi="Times New Roman" w:cs="Times New Roman"/>
                <w:sz w:val="20"/>
                <w:lang w:val="ky-KG"/>
              </w:rPr>
              <w:t>121,2</w:t>
            </w:r>
          </w:p>
        </w:tc>
      </w:tr>
    </w:tbl>
    <w:p w14:paraId="733C5A99" w14:textId="77777777" w:rsidR="009E508E" w:rsidRPr="000F5E17" w:rsidRDefault="009E508E" w:rsidP="00F33E78">
      <w:pPr>
        <w:spacing w:after="0" w:line="240" w:lineRule="auto"/>
        <w:jc w:val="both"/>
        <w:rPr>
          <w:rFonts w:ascii="Times New Roman" w:eastAsia="Times New Roman" w:hAnsi="Times New Roman" w:cs="Times New Roman"/>
          <w:kern w:val="0"/>
          <w:sz w:val="16"/>
          <w:szCs w:val="16"/>
          <w:lang w:eastAsia="x-none"/>
          <w14:ligatures w14:val="none"/>
        </w:rPr>
      </w:pPr>
    </w:p>
    <w:p w14:paraId="0B537221" w14:textId="77777777" w:rsidR="00F33E78" w:rsidRPr="00F33E78" w:rsidRDefault="009E508E" w:rsidP="00F33E78">
      <w:pPr>
        <w:spacing w:after="0" w:line="264" w:lineRule="auto"/>
        <w:ind w:firstLine="709"/>
        <w:jc w:val="both"/>
        <w:rPr>
          <w:rFonts w:ascii="Times New Roman" w:hAnsi="Times New Roman" w:cs="Times New Roman"/>
          <w:b/>
          <w:spacing w:val="-4"/>
          <w:sz w:val="24"/>
          <w:szCs w:val="24"/>
        </w:rPr>
      </w:pPr>
      <w:r w:rsidRPr="009E508E">
        <w:rPr>
          <w:rFonts w:ascii="Times New Roman" w:eastAsia="Times New Roman" w:hAnsi="Times New Roman" w:cs="Times New Roman"/>
          <w:kern w:val="0"/>
          <w:sz w:val="24"/>
          <w:szCs w:val="24"/>
          <w:lang w:val="ru-RU" w:eastAsia="x-none"/>
          <w14:ligatures w14:val="none"/>
        </w:rPr>
        <w:t xml:space="preserve"> </w:t>
      </w:r>
      <w:r w:rsidR="00F33E78" w:rsidRPr="00F33E78">
        <w:rPr>
          <w:rFonts w:ascii="Times New Roman" w:hAnsi="Times New Roman" w:cs="Times New Roman"/>
          <w:b/>
          <w:spacing w:val="-4"/>
          <w:sz w:val="24"/>
          <w:szCs w:val="24"/>
        </w:rPr>
        <w:t xml:space="preserve">Индекс цен производителей промышленных товаров и услуг. </w:t>
      </w:r>
    </w:p>
    <w:p w14:paraId="1B4E1323" w14:textId="77777777" w:rsidR="00F33E78" w:rsidRPr="00F33E78" w:rsidRDefault="00F33E78" w:rsidP="00F33E78">
      <w:pPr>
        <w:spacing w:after="0" w:line="264" w:lineRule="auto"/>
        <w:jc w:val="both"/>
        <w:rPr>
          <w:rFonts w:ascii="Times New Roman" w:hAnsi="Times New Roman" w:cs="Times New Roman"/>
          <w:sz w:val="24"/>
          <w:szCs w:val="24"/>
        </w:rPr>
      </w:pPr>
      <w:r w:rsidRPr="00F33E78">
        <w:rPr>
          <w:rFonts w:ascii="Times New Roman" w:hAnsi="Times New Roman" w:cs="Times New Roman"/>
          <w:sz w:val="24"/>
          <w:szCs w:val="24"/>
          <w:lang w:val="ky-KG"/>
        </w:rPr>
        <w:tab/>
      </w:r>
      <w:r w:rsidRPr="00F33E78">
        <w:rPr>
          <w:rFonts w:ascii="Times New Roman" w:hAnsi="Times New Roman" w:cs="Times New Roman"/>
          <w:sz w:val="24"/>
          <w:szCs w:val="24"/>
        </w:rPr>
        <w:t>В октябре</w:t>
      </w:r>
      <w:r w:rsidRPr="00F33E78">
        <w:rPr>
          <w:rFonts w:ascii="Times New Roman" w:hAnsi="Times New Roman" w:cs="Times New Roman"/>
          <w:sz w:val="24"/>
          <w:szCs w:val="24"/>
          <w:lang w:val="ky-KG"/>
        </w:rPr>
        <w:t xml:space="preserve"> </w:t>
      </w:r>
      <w:r w:rsidRPr="00F33E78">
        <w:rPr>
          <w:rFonts w:ascii="Times New Roman" w:hAnsi="Times New Roman" w:cs="Times New Roman"/>
          <w:sz w:val="24"/>
          <w:szCs w:val="24"/>
        </w:rPr>
        <w:t>2025г. по сравнению с предыдущим месяцем индекс цен производителей промышленных товаров и услуг повысились на 0,6 процента.</w:t>
      </w:r>
    </w:p>
    <w:p w14:paraId="1D40F391" w14:textId="77777777" w:rsidR="00F33E78" w:rsidRPr="00F33E78" w:rsidRDefault="00F33E78" w:rsidP="00F33E78">
      <w:pPr>
        <w:spacing w:after="0" w:line="264" w:lineRule="auto"/>
        <w:jc w:val="both"/>
        <w:rPr>
          <w:rFonts w:ascii="Times New Roman" w:hAnsi="Times New Roman" w:cs="Times New Roman"/>
          <w:sz w:val="24"/>
          <w:szCs w:val="24"/>
          <w:lang w:val="ky-KG"/>
        </w:rPr>
      </w:pPr>
      <w:r w:rsidRPr="00F33E78">
        <w:rPr>
          <w:rFonts w:ascii="Times New Roman" w:hAnsi="Times New Roman" w:cs="Times New Roman"/>
          <w:sz w:val="24"/>
          <w:szCs w:val="24"/>
        </w:rPr>
        <w:t xml:space="preserve">           </w:t>
      </w:r>
      <w:r w:rsidRPr="00F33E78">
        <w:rPr>
          <w:rFonts w:ascii="Times New Roman" w:hAnsi="Times New Roman" w:cs="Times New Roman"/>
          <w:sz w:val="24"/>
          <w:szCs w:val="24"/>
          <w:lang w:val="ky-KG"/>
        </w:rPr>
        <w:t xml:space="preserve"> Индекс в </w:t>
      </w:r>
      <w:r w:rsidRPr="00F33E78">
        <w:rPr>
          <w:rFonts w:ascii="Times New Roman" w:hAnsi="Times New Roman" w:cs="Times New Roman"/>
          <w:sz w:val="24"/>
          <w:szCs w:val="24"/>
        </w:rPr>
        <w:t xml:space="preserve">обрабатывающих производствах </w:t>
      </w:r>
      <w:proofErr w:type="spellStart"/>
      <w:r w:rsidRPr="00F33E78">
        <w:rPr>
          <w:rFonts w:ascii="Times New Roman" w:hAnsi="Times New Roman" w:cs="Times New Roman"/>
          <w:sz w:val="24"/>
          <w:szCs w:val="24"/>
          <w:lang w:val="ky-KG"/>
        </w:rPr>
        <w:t>повысился</w:t>
      </w:r>
      <w:proofErr w:type="spellEnd"/>
      <w:r w:rsidRPr="00F33E78">
        <w:rPr>
          <w:rFonts w:ascii="Times New Roman" w:hAnsi="Times New Roman" w:cs="Times New Roman"/>
          <w:sz w:val="24"/>
          <w:szCs w:val="24"/>
          <w:lang w:val="ky-KG"/>
        </w:rPr>
        <w:t xml:space="preserve"> </w:t>
      </w:r>
      <w:r w:rsidRPr="00F33E78">
        <w:rPr>
          <w:rFonts w:ascii="Times New Roman" w:hAnsi="Times New Roman" w:cs="Times New Roman"/>
          <w:sz w:val="24"/>
          <w:szCs w:val="24"/>
        </w:rPr>
        <w:t xml:space="preserve">на </w:t>
      </w:r>
      <w:r w:rsidRPr="00F33E78">
        <w:rPr>
          <w:rFonts w:ascii="Times New Roman" w:hAnsi="Times New Roman" w:cs="Times New Roman"/>
          <w:sz w:val="24"/>
          <w:szCs w:val="24"/>
          <w:lang w:val="ky-KG"/>
        </w:rPr>
        <w:t>0,8</w:t>
      </w:r>
      <w:r w:rsidRPr="00F33E78">
        <w:rPr>
          <w:rFonts w:ascii="Times New Roman" w:hAnsi="Times New Roman" w:cs="Times New Roman"/>
          <w:sz w:val="24"/>
          <w:szCs w:val="24"/>
        </w:rPr>
        <w:t xml:space="preserve"> процента</w:t>
      </w:r>
      <w:r w:rsidRPr="00F33E78">
        <w:rPr>
          <w:rFonts w:ascii="Times New Roman" w:hAnsi="Times New Roman" w:cs="Times New Roman"/>
          <w:sz w:val="24"/>
          <w:szCs w:val="24"/>
          <w:lang w:val="ky-KG"/>
        </w:rPr>
        <w:t>,</w:t>
      </w:r>
      <w:r w:rsidRPr="00F33E78">
        <w:rPr>
          <w:rFonts w:ascii="Times New Roman" w:hAnsi="Times New Roman" w:cs="Times New Roman"/>
          <w:sz w:val="24"/>
          <w:szCs w:val="24"/>
        </w:rPr>
        <w:t xml:space="preserve"> за счет роста цен в прочих </w:t>
      </w:r>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производствах</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ремонте</w:t>
      </w:r>
      <w:proofErr w:type="spellEnd"/>
      <w:r w:rsidRPr="00F33E78">
        <w:rPr>
          <w:rFonts w:ascii="Times New Roman" w:hAnsi="Times New Roman" w:cs="Times New Roman"/>
          <w:sz w:val="24"/>
          <w:szCs w:val="24"/>
          <w:lang w:val="ky-KG"/>
        </w:rPr>
        <w:t xml:space="preserve"> и </w:t>
      </w:r>
      <w:proofErr w:type="spellStart"/>
      <w:r w:rsidRPr="00F33E78">
        <w:rPr>
          <w:rFonts w:ascii="Times New Roman" w:hAnsi="Times New Roman" w:cs="Times New Roman"/>
          <w:sz w:val="24"/>
          <w:szCs w:val="24"/>
          <w:lang w:val="ky-KG"/>
        </w:rPr>
        <w:t>установке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машин</w:t>
      </w:r>
      <w:proofErr w:type="spellEnd"/>
      <w:r w:rsidRPr="00F33E78">
        <w:rPr>
          <w:rFonts w:ascii="Times New Roman" w:hAnsi="Times New Roman" w:cs="Times New Roman"/>
          <w:sz w:val="24"/>
          <w:szCs w:val="24"/>
          <w:lang w:val="ky-KG"/>
        </w:rPr>
        <w:t xml:space="preserve"> и </w:t>
      </w:r>
      <w:proofErr w:type="spellStart"/>
      <w:r w:rsidRPr="00F33E78">
        <w:rPr>
          <w:rFonts w:ascii="Times New Roman" w:hAnsi="Times New Roman" w:cs="Times New Roman"/>
          <w:sz w:val="24"/>
          <w:szCs w:val="24"/>
          <w:lang w:val="ky-KG"/>
        </w:rPr>
        <w:t>оборудования</w:t>
      </w:r>
      <w:proofErr w:type="spellEnd"/>
      <w:r w:rsidRPr="00F33E78">
        <w:rPr>
          <w:rFonts w:ascii="Times New Roman" w:hAnsi="Times New Roman" w:cs="Times New Roman"/>
          <w:sz w:val="24"/>
          <w:szCs w:val="24"/>
          <w:lang w:val="ky-KG"/>
        </w:rPr>
        <w:t xml:space="preserve"> на 9,3 </w:t>
      </w:r>
      <w:proofErr w:type="spellStart"/>
      <w:r w:rsidRPr="00F33E78">
        <w:rPr>
          <w:rFonts w:ascii="Times New Roman" w:hAnsi="Times New Roman" w:cs="Times New Roman"/>
          <w:sz w:val="24"/>
          <w:szCs w:val="24"/>
          <w:lang w:val="ky-KG"/>
        </w:rPr>
        <w:t>процента</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производство</w:t>
      </w:r>
      <w:proofErr w:type="spellEnd"/>
      <w:r w:rsidRPr="00F33E78">
        <w:rPr>
          <w:rFonts w:ascii="Times New Roman" w:hAnsi="Times New Roman" w:cs="Times New Roman"/>
          <w:sz w:val="24"/>
          <w:szCs w:val="24"/>
        </w:rPr>
        <w:t xml:space="preserve"> основных металлов и готовых металлических изделий, кроме машин и оборудования на </w:t>
      </w:r>
      <w:r w:rsidRPr="00F33E78">
        <w:rPr>
          <w:rFonts w:ascii="Times New Roman" w:hAnsi="Times New Roman" w:cs="Times New Roman"/>
          <w:sz w:val="24"/>
          <w:szCs w:val="24"/>
          <w:lang w:val="ky-KG"/>
        </w:rPr>
        <w:t>2,3</w:t>
      </w:r>
      <w:r w:rsidRPr="00F33E78">
        <w:rPr>
          <w:rFonts w:ascii="Times New Roman" w:hAnsi="Times New Roman" w:cs="Times New Roman"/>
          <w:sz w:val="24"/>
          <w:szCs w:val="24"/>
        </w:rPr>
        <w:t xml:space="preserve"> процента, </w:t>
      </w:r>
      <w:proofErr w:type="spellStart"/>
      <w:r w:rsidRPr="00F33E78">
        <w:rPr>
          <w:rFonts w:ascii="Times New Roman" w:hAnsi="Times New Roman" w:cs="Times New Roman"/>
          <w:sz w:val="24"/>
          <w:szCs w:val="24"/>
          <w:lang w:val="ky-KG"/>
        </w:rPr>
        <w:t>производстве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пищевых</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продуктов</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включая</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напитки</w:t>
      </w:r>
      <w:proofErr w:type="spellEnd"/>
      <w:r w:rsidRPr="00F33E78">
        <w:rPr>
          <w:rFonts w:ascii="Times New Roman" w:hAnsi="Times New Roman" w:cs="Times New Roman"/>
          <w:sz w:val="24"/>
          <w:szCs w:val="24"/>
          <w:lang w:val="ky-KG"/>
        </w:rPr>
        <w:t xml:space="preserve">) и </w:t>
      </w:r>
      <w:proofErr w:type="spellStart"/>
      <w:r w:rsidRPr="00F33E78">
        <w:rPr>
          <w:rFonts w:ascii="Times New Roman" w:hAnsi="Times New Roman" w:cs="Times New Roman"/>
          <w:sz w:val="24"/>
          <w:szCs w:val="24"/>
          <w:lang w:val="ky-KG"/>
        </w:rPr>
        <w:t>табачных</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изделий</w:t>
      </w:r>
      <w:proofErr w:type="spellEnd"/>
      <w:r w:rsidRPr="00F33E78">
        <w:rPr>
          <w:rFonts w:ascii="Times New Roman" w:hAnsi="Times New Roman" w:cs="Times New Roman"/>
          <w:sz w:val="24"/>
          <w:szCs w:val="24"/>
          <w:lang w:val="ky-KG"/>
        </w:rPr>
        <w:t xml:space="preserve"> на 0,6 </w:t>
      </w:r>
      <w:proofErr w:type="spellStart"/>
      <w:r w:rsidRPr="00F33E78">
        <w:rPr>
          <w:rFonts w:ascii="Times New Roman" w:hAnsi="Times New Roman" w:cs="Times New Roman"/>
          <w:sz w:val="24"/>
          <w:szCs w:val="24"/>
          <w:lang w:val="ky-KG"/>
        </w:rPr>
        <w:t>процента</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обеспечение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снабжение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электроэнергией</w:t>
      </w:r>
      <w:proofErr w:type="spellEnd"/>
      <w:r w:rsidRPr="00F33E78">
        <w:rPr>
          <w:rFonts w:ascii="Times New Roman" w:hAnsi="Times New Roman" w:cs="Times New Roman"/>
          <w:sz w:val="24"/>
          <w:szCs w:val="24"/>
        </w:rPr>
        <w:t>, газом,</w:t>
      </w:r>
      <w:r w:rsidRPr="00F33E78">
        <w:rPr>
          <w:rFonts w:ascii="Times New Roman" w:hAnsi="Times New Roman" w:cs="Times New Roman"/>
          <w:sz w:val="24"/>
          <w:szCs w:val="24"/>
          <w:lang w:val="ky-KG"/>
        </w:rPr>
        <w:t xml:space="preserve"> паром </w:t>
      </w:r>
      <w:proofErr w:type="spellStart"/>
      <w:r w:rsidRPr="00F33E78">
        <w:rPr>
          <w:rFonts w:ascii="Times New Roman" w:hAnsi="Times New Roman" w:cs="Times New Roman"/>
          <w:sz w:val="24"/>
          <w:szCs w:val="24"/>
          <w:lang w:val="ky-KG"/>
        </w:rPr>
        <w:t>кондиционированным</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воздухом</w:t>
      </w:r>
      <w:proofErr w:type="spellEnd"/>
      <w:r w:rsidRPr="00F33E78">
        <w:rPr>
          <w:rFonts w:ascii="Times New Roman" w:hAnsi="Times New Roman" w:cs="Times New Roman"/>
          <w:sz w:val="24"/>
          <w:szCs w:val="24"/>
          <w:lang w:val="ky-KG"/>
        </w:rPr>
        <w:t xml:space="preserve"> на 0,2 </w:t>
      </w:r>
      <w:proofErr w:type="spellStart"/>
      <w:r w:rsidRPr="00F33E78">
        <w:rPr>
          <w:rFonts w:ascii="Times New Roman" w:hAnsi="Times New Roman" w:cs="Times New Roman"/>
          <w:sz w:val="24"/>
          <w:szCs w:val="24"/>
          <w:lang w:val="ky-KG"/>
        </w:rPr>
        <w:t>процента</w:t>
      </w:r>
      <w:proofErr w:type="spellEnd"/>
      <w:r w:rsidRPr="00F33E78">
        <w:rPr>
          <w:rFonts w:ascii="Times New Roman" w:hAnsi="Times New Roman" w:cs="Times New Roman"/>
          <w:sz w:val="24"/>
          <w:szCs w:val="24"/>
          <w:lang w:val="ky-KG"/>
        </w:rPr>
        <w:t>.</w:t>
      </w:r>
    </w:p>
    <w:p w14:paraId="5FCCD0F3" w14:textId="77777777" w:rsidR="00F33E78" w:rsidRDefault="00F33E78" w:rsidP="00F33E78">
      <w:pPr>
        <w:spacing w:after="0" w:line="264" w:lineRule="auto"/>
        <w:jc w:val="both"/>
        <w:rPr>
          <w:rFonts w:ascii="Times New Roman" w:hAnsi="Times New Roman" w:cs="Times New Roman"/>
          <w:sz w:val="24"/>
          <w:szCs w:val="24"/>
          <w:lang w:val="ru-RU"/>
        </w:rPr>
      </w:pPr>
      <w:r w:rsidRPr="00F33E78">
        <w:rPr>
          <w:rFonts w:ascii="Times New Roman" w:hAnsi="Times New Roman" w:cs="Times New Roman"/>
          <w:sz w:val="24"/>
          <w:szCs w:val="24"/>
          <w:lang w:val="ky-KG"/>
        </w:rPr>
        <w:t xml:space="preserve">            В </w:t>
      </w:r>
      <w:proofErr w:type="spellStart"/>
      <w:r w:rsidRPr="00F33E78">
        <w:rPr>
          <w:rFonts w:ascii="Times New Roman" w:hAnsi="Times New Roman" w:cs="Times New Roman"/>
          <w:sz w:val="24"/>
          <w:szCs w:val="24"/>
          <w:lang w:val="ky-KG"/>
        </w:rPr>
        <w:t>п</w:t>
      </w:r>
      <w:r w:rsidRPr="00F33E78">
        <w:rPr>
          <w:rFonts w:ascii="Times New Roman" w:hAnsi="Times New Roman" w:cs="Times New Roman"/>
          <w:spacing w:val="-4"/>
          <w:sz w:val="24"/>
          <w:szCs w:val="24"/>
          <w:lang w:val="ky-KG"/>
        </w:rPr>
        <w:t>роизводстве</w:t>
      </w:r>
      <w:proofErr w:type="spellEnd"/>
      <w:r w:rsidRPr="00F33E78">
        <w:rPr>
          <w:rFonts w:ascii="Times New Roman" w:hAnsi="Times New Roman" w:cs="Times New Roman"/>
          <w:spacing w:val="-4"/>
          <w:sz w:val="24"/>
          <w:szCs w:val="24"/>
          <w:lang w:val="ky-KG"/>
        </w:rPr>
        <w:t xml:space="preserve"> </w:t>
      </w:r>
      <w:r w:rsidRPr="00F33E78">
        <w:rPr>
          <w:rFonts w:ascii="Times New Roman" w:hAnsi="Times New Roman" w:cs="Times New Roman"/>
          <w:spacing w:val="-4"/>
          <w:sz w:val="24"/>
          <w:szCs w:val="24"/>
        </w:rPr>
        <w:t>деревянных и бумажных изделий, полиграфической деятельности цены снизились на 1,2 процент</w:t>
      </w:r>
      <w:r w:rsidRPr="00F33E78">
        <w:rPr>
          <w:rFonts w:ascii="Times New Roman" w:hAnsi="Times New Roman" w:cs="Times New Roman"/>
          <w:spacing w:val="-4"/>
          <w:sz w:val="24"/>
          <w:szCs w:val="24"/>
          <w:lang w:val="ky-KG"/>
        </w:rPr>
        <w:t>а.</w:t>
      </w:r>
      <w:r w:rsidRPr="00F33E78">
        <w:rPr>
          <w:rFonts w:ascii="Times New Roman" w:hAnsi="Times New Roman" w:cs="Times New Roman"/>
          <w:sz w:val="24"/>
          <w:szCs w:val="24"/>
        </w:rPr>
        <w:t xml:space="preserve"> </w:t>
      </w:r>
    </w:p>
    <w:p w14:paraId="0B565550" w14:textId="77777777" w:rsidR="00F33E78" w:rsidRPr="00F33E78" w:rsidRDefault="00F33E78" w:rsidP="00F33E78">
      <w:pPr>
        <w:spacing w:after="0" w:line="264" w:lineRule="auto"/>
        <w:jc w:val="both"/>
        <w:rPr>
          <w:rFonts w:ascii="Times New Roman" w:hAnsi="Times New Roman" w:cs="Times New Roman"/>
          <w:sz w:val="8"/>
          <w:szCs w:val="8"/>
          <w:lang w:val="ru-RU"/>
        </w:rPr>
      </w:pPr>
    </w:p>
    <w:p w14:paraId="23B365AC" w14:textId="77777777" w:rsidR="00E51712" w:rsidRPr="00E51712" w:rsidRDefault="00F33E78" w:rsidP="00F33E78">
      <w:pPr>
        <w:spacing w:line="264" w:lineRule="auto"/>
        <w:jc w:val="both"/>
        <w:rPr>
          <w:rFonts w:ascii="Times New Roman" w:hAnsi="Times New Roman" w:cs="Times New Roman"/>
          <w:sz w:val="2"/>
          <w:szCs w:val="2"/>
          <w:lang w:val="ru-RU"/>
        </w:rPr>
      </w:pPr>
      <w:r w:rsidRPr="00F33E78">
        <w:rPr>
          <w:rFonts w:ascii="Times New Roman" w:hAnsi="Times New Roman" w:cs="Times New Roman"/>
          <w:sz w:val="24"/>
          <w:szCs w:val="24"/>
        </w:rPr>
        <w:t xml:space="preserve"> </w:t>
      </w:r>
    </w:p>
    <w:p w14:paraId="6A7108EE" w14:textId="037B864F" w:rsidR="00F33E78" w:rsidRPr="00E51712" w:rsidRDefault="00F33E78" w:rsidP="00F33E78">
      <w:pPr>
        <w:spacing w:line="264" w:lineRule="auto"/>
        <w:jc w:val="both"/>
        <w:rPr>
          <w:rFonts w:ascii="Times New Roman" w:hAnsi="Times New Roman" w:cs="Times New Roman"/>
          <w:i/>
          <w:sz w:val="14"/>
          <w:szCs w:val="14"/>
          <w:lang w:val="ky-KG"/>
        </w:rPr>
      </w:pPr>
      <w:r w:rsidRPr="00F33E78">
        <w:rPr>
          <w:rFonts w:ascii="Times New Roman" w:hAnsi="Times New Roman" w:cs="Times New Roman"/>
          <w:b/>
          <w:sz w:val="24"/>
          <w:szCs w:val="24"/>
        </w:rPr>
        <w:t xml:space="preserve">Таблица </w:t>
      </w:r>
      <w:r w:rsidR="00A612DD">
        <w:rPr>
          <w:rFonts w:ascii="Times New Roman" w:hAnsi="Times New Roman" w:cs="Times New Roman"/>
          <w:b/>
          <w:sz w:val="24"/>
          <w:szCs w:val="24"/>
          <w:lang w:val="ru-RU"/>
        </w:rPr>
        <w:t>4</w:t>
      </w:r>
      <w:r w:rsidR="00E51712">
        <w:rPr>
          <w:rFonts w:ascii="Times New Roman" w:hAnsi="Times New Roman" w:cs="Times New Roman"/>
          <w:b/>
          <w:sz w:val="24"/>
          <w:szCs w:val="24"/>
          <w:lang w:val="ru-RU"/>
        </w:rPr>
        <w:t>8</w:t>
      </w:r>
      <w:r w:rsidRPr="00F33E78">
        <w:rPr>
          <w:rFonts w:ascii="Times New Roman" w:hAnsi="Times New Roman" w:cs="Times New Roman"/>
          <w:b/>
          <w:sz w:val="24"/>
          <w:szCs w:val="24"/>
        </w:rPr>
        <w:t>: Индекс цен производителей промышленных товаров и услуг в 2025г.</w:t>
      </w:r>
      <w:r w:rsidRPr="00F33E78">
        <w:rPr>
          <w:rFonts w:ascii="Times New Roman" w:hAnsi="Times New Roman" w:cs="Times New Roman"/>
          <w:b/>
          <w:sz w:val="24"/>
          <w:szCs w:val="24"/>
        </w:rPr>
        <w:br/>
      </w:r>
      <w:r w:rsidRPr="00F33E78">
        <w:rPr>
          <w:rFonts w:ascii="Times New Roman" w:hAnsi="Times New Roman" w:cs="Times New Roman"/>
          <w:i/>
          <w:sz w:val="18"/>
          <w:szCs w:val="18"/>
          <w:lang w:val="ky-KG"/>
        </w:rPr>
        <w:t xml:space="preserve">                                 </w:t>
      </w:r>
      <w:r w:rsidRPr="00F33E78">
        <w:rPr>
          <w:rFonts w:ascii="Times New Roman" w:hAnsi="Times New Roman" w:cs="Times New Roman"/>
          <w:i/>
          <w:sz w:val="18"/>
          <w:szCs w:val="18"/>
        </w:rPr>
        <w:t>(в процентах)</w:t>
      </w:r>
    </w:p>
    <w:tbl>
      <w:tblPr>
        <w:tblStyle w:val="a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4"/>
        <w:gridCol w:w="1820"/>
        <w:gridCol w:w="1871"/>
        <w:gridCol w:w="2504"/>
        <w:gridCol w:w="1954"/>
      </w:tblGrid>
      <w:tr w:rsidR="00F33E78" w14:paraId="372559DA" w14:textId="77777777" w:rsidTr="00F33E78">
        <w:tc>
          <w:tcPr>
            <w:tcW w:w="1319" w:type="dxa"/>
            <w:tcBorders>
              <w:top w:val="single" w:sz="12" w:space="0" w:color="auto"/>
              <w:bottom w:val="single" w:sz="12" w:space="0" w:color="auto"/>
            </w:tcBorders>
          </w:tcPr>
          <w:p w14:paraId="2ECF0270" w14:textId="70372E3B" w:rsidR="00F33E78" w:rsidRPr="00F33E78" w:rsidRDefault="00F33E78" w:rsidP="00F33E78">
            <w:pPr>
              <w:jc w:val="both"/>
              <w:rPr>
                <w:rFonts w:ascii="Times New Roman" w:hAnsi="Times New Roman"/>
                <w:sz w:val="20"/>
                <w:szCs w:val="20"/>
                <w:lang w:val="ky-KG"/>
              </w:rPr>
            </w:pPr>
            <w:r w:rsidRPr="00F33E78">
              <w:rPr>
                <w:rFonts w:ascii="Times New Roman" w:hAnsi="Times New Roman"/>
                <w:i/>
                <w:sz w:val="20"/>
                <w:szCs w:val="20"/>
                <w:lang w:val="ky-KG"/>
              </w:rPr>
              <w:t xml:space="preserve"> </w:t>
            </w:r>
          </w:p>
        </w:tc>
        <w:tc>
          <w:tcPr>
            <w:tcW w:w="1823" w:type="dxa"/>
            <w:tcBorders>
              <w:top w:val="single" w:sz="12" w:space="0" w:color="auto"/>
              <w:bottom w:val="single" w:sz="12" w:space="0" w:color="auto"/>
            </w:tcBorders>
          </w:tcPr>
          <w:p w14:paraId="569D4466" w14:textId="77777777" w:rsidR="00F33E78" w:rsidRPr="00F33E78" w:rsidRDefault="00F33E78" w:rsidP="00F33E78">
            <w:pPr>
              <w:jc w:val="center"/>
              <w:rPr>
                <w:rFonts w:ascii="Times New Roman" w:hAnsi="Times New Roman"/>
                <w:sz w:val="20"/>
                <w:szCs w:val="20"/>
                <w:lang w:val="ky-KG"/>
              </w:rPr>
            </w:pPr>
            <w:proofErr w:type="spellStart"/>
            <w:r w:rsidRPr="00F33E78">
              <w:rPr>
                <w:rFonts w:ascii="Times New Roman" w:hAnsi="Times New Roman"/>
                <w:b/>
                <w:sz w:val="20"/>
                <w:szCs w:val="20"/>
                <w:lang w:val="ky-KG"/>
              </w:rPr>
              <w:t>Общий</w:t>
            </w:r>
            <w:proofErr w:type="spellEnd"/>
            <w:r w:rsidRPr="00F33E78">
              <w:rPr>
                <w:rFonts w:ascii="Times New Roman" w:hAnsi="Times New Roman"/>
                <w:b/>
                <w:sz w:val="20"/>
                <w:szCs w:val="20"/>
                <w:lang w:val="ky-KG"/>
              </w:rPr>
              <w:t xml:space="preserve"> индекс </w:t>
            </w:r>
            <w:proofErr w:type="spellStart"/>
            <w:r w:rsidRPr="00F33E78">
              <w:rPr>
                <w:rFonts w:ascii="Times New Roman" w:hAnsi="Times New Roman"/>
                <w:b/>
                <w:sz w:val="20"/>
                <w:szCs w:val="20"/>
                <w:lang w:val="ky-KG"/>
              </w:rPr>
              <w:t>цен</w:t>
            </w:r>
            <w:proofErr w:type="spellEnd"/>
            <w:r w:rsidRPr="00F33E78">
              <w:rPr>
                <w:rFonts w:ascii="Times New Roman" w:hAnsi="Times New Roman"/>
                <w:b/>
                <w:sz w:val="20"/>
                <w:szCs w:val="20"/>
                <w:lang w:val="ky-KG"/>
              </w:rPr>
              <w:t xml:space="preserve"> </w:t>
            </w:r>
            <w:proofErr w:type="spellStart"/>
            <w:r w:rsidRPr="00F33E78">
              <w:rPr>
                <w:rFonts w:ascii="Times New Roman" w:hAnsi="Times New Roman"/>
                <w:b/>
                <w:sz w:val="20"/>
                <w:szCs w:val="20"/>
                <w:lang w:val="ky-KG"/>
              </w:rPr>
              <w:t>производителей</w:t>
            </w:r>
            <w:proofErr w:type="spellEnd"/>
          </w:p>
        </w:tc>
        <w:tc>
          <w:tcPr>
            <w:tcW w:w="1854" w:type="dxa"/>
            <w:tcBorders>
              <w:top w:val="single" w:sz="12" w:space="0" w:color="auto"/>
              <w:bottom w:val="single" w:sz="12" w:space="0" w:color="auto"/>
            </w:tcBorders>
          </w:tcPr>
          <w:p w14:paraId="6A55E25B" w14:textId="77777777" w:rsidR="00F33E78" w:rsidRPr="00F33E78" w:rsidRDefault="00F33E78" w:rsidP="00F33E78">
            <w:pPr>
              <w:jc w:val="center"/>
              <w:rPr>
                <w:rFonts w:ascii="Times New Roman" w:hAnsi="Times New Roman"/>
                <w:b/>
                <w:sz w:val="20"/>
                <w:szCs w:val="20"/>
                <w:lang w:val="ky-KG"/>
              </w:rPr>
            </w:pPr>
            <w:proofErr w:type="spellStart"/>
            <w:r w:rsidRPr="00F33E78">
              <w:rPr>
                <w:rFonts w:ascii="Times New Roman" w:hAnsi="Times New Roman"/>
                <w:b/>
                <w:sz w:val="20"/>
                <w:szCs w:val="20"/>
                <w:lang w:val="ky-KG"/>
              </w:rPr>
              <w:t>Обрабатывающие</w:t>
            </w:r>
            <w:proofErr w:type="spellEnd"/>
            <w:r w:rsidRPr="00F33E78">
              <w:rPr>
                <w:rFonts w:ascii="Times New Roman" w:hAnsi="Times New Roman"/>
                <w:b/>
                <w:sz w:val="20"/>
                <w:szCs w:val="20"/>
                <w:lang w:val="ky-KG"/>
              </w:rPr>
              <w:t xml:space="preserve"> </w:t>
            </w:r>
          </w:p>
          <w:p w14:paraId="7BD9AD13" w14:textId="77777777" w:rsidR="00F33E78" w:rsidRPr="00F33E78" w:rsidRDefault="00F33E78" w:rsidP="00F33E78">
            <w:pPr>
              <w:jc w:val="center"/>
              <w:rPr>
                <w:rFonts w:ascii="Times New Roman" w:hAnsi="Times New Roman"/>
                <w:sz w:val="20"/>
                <w:szCs w:val="20"/>
                <w:lang w:val="ky-KG"/>
              </w:rPr>
            </w:pPr>
            <w:proofErr w:type="spellStart"/>
            <w:r w:rsidRPr="00F33E78">
              <w:rPr>
                <w:rFonts w:ascii="Times New Roman" w:hAnsi="Times New Roman"/>
                <w:b/>
                <w:sz w:val="20"/>
                <w:szCs w:val="20"/>
                <w:lang w:val="ky-KG"/>
              </w:rPr>
              <w:t>производства</w:t>
            </w:r>
            <w:proofErr w:type="spellEnd"/>
          </w:p>
        </w:tc>
        <w:tc>
          <w:tcPr>
            <w:tcW w:w="2508" w:type="dxa"/>
            <w:tcBorders>
              <w:top w:val="single" w:sz="12" w:space="0" w:color="auto"/>
              <w:bottom w:val="single" w:sz="12" w:space="0" w:color="auto"/>
            </w:tcBorders>
          </w:tcPr>
          <w:p w14:paraId="68D1A0F2"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b/>
                <w:sz w:val="20"/>
                <w:szCs w:val="20"/>
              </w:rPr>
              <w:t>Обеспечение (снабжение) электроэнергией, газом, паром и кондиционированным воздухом</w:t>
            </w:r>
          </w:p>
        </w:tc>
        <w:tc>
          <w:tcPr>
            <w:tcW w:w="1959" w:type="dxa"/>
            <w:tcBorders>
              <w:top w:val="single" w:sz="12" w:space="0" w:color="auto"/>
              <w:bottom w:val="single" w:sz="12" w:space="0" w:color="auto"/>
            </w:tcBorders>
          </w:tcPr>
          <w:p w14:paraId="4D18453F"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b/>
                <w:bCs/>
                <w:sz w:val="20"/>
                <w:szCs w:val="20"/>
              </w:rPr>
              <w:t>Водоснабжение, очистка, обработка отходов и получение вторичного сырья</w:t>
            </w:r>
          </w:p>
        </w:tc>
      </w:tr>
      <w:tr w:rsidR="00F33E78" w14:paraId="4C46FF53" w14:textId="77777777" w:rsidTr="00F33E78">
        <w:tc>
          <w:tcPr>
            <w:tcW w:w="9463" w:type="dxa"/>
            <w:gridSpan w:val="5"/>
            <w:tcBorders>
              <w:top w:val="single" w:sz="12" w:space="0" w:color="auto"/>
            </w:tcBorders>
          </w:tcPr>
          <w:p w14:paraId="2EF4E37A" w14:textId="77777777" w:rsidR="00F33E78" w:rsidRPr="00F33E78" w:rsidRDefault="00F33E78" w:rsidP="00F33E78">
            <w:pPr>
              <w:jc w:val="center"/>
              <w:rPr>
                <w:rFonts w:ascii="Times New Roman" w:hAnsi="Times New Roman"/>
                <w:i/>
                <w:sz w:val="20"/>
                <w:szCs w:val="20"/>
                <w:lang w:val="ky-KG"/>
              </w:rPr>
            </w:pPr>
          </w:p>
          <w:p w14:paraId="03C78CA6" w14:textId="77777777" w:rsidR="00F33E78" w:rsidRPr="00F33E78" w:rsidRDefault="00F33E78" w:rsidP="00F33E78">
            <w:pPr>
              <w:jc w:val="center"/>
              <w:rPr>
                <w:rFonts w:ascii="Times New Roman" w:hAnsi="Times New Roman"/>
                <w:i/>
                <w:sz w:val="20"/>
                <w:szCs w:val="20"/>
                <w:lang w:val="ky-KG"/>
              </w:rPr>
            </w:pPr>
            <w:r w:rsidRPr="00F33E78">
              <w:rPr>
                <w:rFonts w:ascii="Times New Roman" w:hAnsi="Times New Roman"/>
                <w:i/>
                <w:sz w:val="20"/>
                <w:szCs w:val="20"/>
                <w:lang w:val="ky-KG"/>
              </w:rPr>
              <w:t xml:space="preserve">к </w:t>
            </w:r>
            <w:proofErr w:type="spellStart"/>
            <w:r w:rsidRPr="00F33E78">
              <w:rPr>
                <w:rFonts w:ascii="Times New Roman" w:hAnsi="Times New Roman"/>
                <w:i/>
                <w:sz w:val="20"/>
                <w:szCs w:val="20"/>
                <w:lang w:val="ky-KG"/>
              </w:rPr>
              <w:t>предыдущему</w:t>
            </w:r>
            <w:proofErr w:type="spellEnd"/>
            <w:r w:rsidRPr="00F33E78">
              <w:rPr>
                <w:rFonts w:ascii="Times New Roman" w:hAnsi="Times New Roman"/>
                <w:i/>
                <w:sz w:val="20"/>
                <w:szCs w:val="20"/>
                <w:lang w:val="ky-KG"/>
              </w:rPr>
              <w:t xml:space="preserve"> </w:t>
            </w:r>
            <w:proofErr w:type="spellStart"/>
            <w:r w:rsidRPr="00F33E78">
              <w:rPr>
                <w:rFonts w:ascii="Times New Roman" w:hAnsi="Times New Roman"/>
                <w:i/>
                <w:sz w:val="20"/>
                <w:szCs w:val="20"/>
                <w:lang w:val="ky-KG"/>
              </w:rPr>
              <w:t>месяцу</w:t>
            </w:r>
            <w:proofErr w:type="spellEnd"/>
          </w:p>
          <w:p w14:paraId="196B812B" w14:textId="77777777" w:rsidR="00F33E78" w:rsidRPr="00F33E78" w:rsidRDefault="00F33E78" w:rsidP="00F33E78">
            <w:pPr>
              <w:jc w:val="both"/>
              <w:rPr>
                <w:rFonts w:ascii="Times New Roman" w:hAnsi="Times New Roman"/>
                <w:sz w:val="20"/>
                <w:szCs w:val="20"/>
                <w:lang w:val="ky-KG"/>
              </w:rPr>
            </w:pPr>
          </w:p>
        </w:tc>
      </w:tr>
      <w:tr w:rsidR="00F33E78" w14:paraId="0973C6FA" w14:textId="77777777" w:rsidTr="00F33E78">
        <w:tc>
          <w:tcPr>
            <w:tcW w:w="1319" w:type="dxa"/>
          </w:tcPr>
          <w:p w14:paraId="5ABDEF8A"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rPr>
              <w:t>Январь</w:t>
            </w:r>
          </w:p>
        </w:tc>
        <w:tc>
          <w:tcPr>
            <w:tcW w:w="1823" w:type="dxa"/>
          </w:tcPr>
          <w:p w14:paraId="439B598C"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104,5</w:t>
            </w:r>
          </w:p>
        </w:tc>
        <w:tc>
          <w:tcPr>
            <w:tcW w:w="1854" w:type="dxa"/>
          </w:tcPr>
          <w:p w14:paraId="39C73696" w14:textId="77777777" w:rsidR="00F33E78" w:rsidRPr="00F33E78" w:rsidRDefault="00F33E78" w:rsidP="00F33E78">
            <w:pPr>
              <w:ind w:right="438"/>
              <w:jc w:val="right"/>
              <w:rPr>
                <w:rFonts w:ascii="Times New Roman" w:hAnsi="Times New Roman"/>
                <w:sz w:val="20"/>
                <w:szCs w:val="20"/>
                <w:lang w:val="ky-KG"/>
              </w:rPr>
            </w:pPr>
            <w:r w:rsidRPr="00F33E78">
              <w:rPr>
                <w:rFonts w:ascii="Times New Roman" w:hAnsi="Times New Roman"/>
                <w:sz w:val="20"/>
                <w:szCs w:val="20"/>
                <w:lang w:val="ky-KG"/>
              </w:rPr>
              <w:t>100,0</w:t>
            </w:r>
          </w:p>
        </w:tc>
        <w:tc>
          <w:tcPr>
            <w:tcW w:w="2508" w:type="dxa"/>
          </w:tcPr>
          <w:p w14:paraId="2A85F375"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rPr>
              <w:t>114</w:t>
            </w:r>
            <w:r w:rsidRPr="00F33E78">
              <w:rPr>
                <w:rFonts w:ascii="Times New Roman" w:hAnsi="Times New Roman"/>
                <w:sz w:val="20"/>
                <w:szCs w:val="20"/>
                <w:lang w:val="ky-KG"/>
              </w:rPr>
              <w:t>,9</w:t>
            </w:r>
          </w:p>
        </w:tc>
        <w:tc>
          <w:tcPr>
            <w:tcW w:w="1959" w:type="dxa"/>
          </w:tcPr>
          <w:p w14:paraId="6FD9969C"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28BE5ADA" w14:textId="77777777" w:rsidTr="00F33E78">
        <w:tc>
          <w:tcPr>
            <w:tcW w:w="1319" w:type="dxa"/>
          </w:tcPr>
          <w:p w14:paraId="39A5124D"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rPr>
              <w:t>Февраль</w:t>
            </w:r>
          </w:p>
        </w:tc>
        <w:tc>
          <w:tcPr>
            <w:tcW w:w="1823" w:type="dxa"/>
          </w:tcPr>
          <w:p w14:paraId="0CBBF7A1"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iCs/>
                <w:sz w:val="20"/>
                <w:szCs w:val="20"/>
                <w:lang w:val="ky-KG"/>
              </w:rPr>
              <w:t>100,3</w:t>
            </w:r>
          </w:p>
        </w:tc>
        <w:tc>
          <w:tcPr>
            <w:tcW w:w="1854" w:type="dxa"/>
          </w:tcPr>
          <w:p w14:paraId="2217A54B" w14:textId="77777777" w:rsidR="00F33E78" w:rsidRPr="00F33E78" w:rsidRDefault="00F33E78" w:rsidP="00F33E78">
            <w:pPr>
              <w:ind w:right="438"/>
              <w:jc w:val="right"/>
              <w:rPr>
                <w:rFonts w:ascii="Times New Roman" w:hAnsi="Times New Roman"/>
                <w:sz w:val="20"/>
                <w:szCs w:val="20"/>
                <w:lang w:val="ky-KG"/>
              </w:rPr>
            </w:pPr>
            <w:r w:rsidRPr="00F33E78">
              <w:rPr>
                <w:rFonts w:ascii="Times New Roman" w:hAnsi="Times New Roman"/>
                <w:iCs/>
                <w:sz w:val="20"/>
                <w:szCs w:val="20"/>
                <w:lang w:val="ky-KG"/>
              </w:rPr>
              <w:t>100,4</w:t>
            </w:r>
          </w:p>
        </w:tc>
        <w:tc>
          <w:tcPr>
            <w:tcW w:w="2508" w:type="dxa"/>
          </w:tcPr>
          <w:p w14:paraId="002D04DE"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iCs/>
                <w:sz w:val="20"/>
                <w:szCs w:val="20"/>
                <w:lang w:val="ky-KG"/>
              </w:rPr>
              <w:t>100,1</w:t>
            </w:r>
          </w:p>
        </w:tc>
        <w:tc>
          <w:tcPr>
            <w:tcW w:w="1959" w:type="dxa"/>
          </w:tcPr>
          <w:p w14:paraId="5A206B39"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iCs/>
                <w:sz w:val="20"/>
                <w:szCs w:val="20"/>
                <w:lang w:val="ky-KG"/>
              </w:rPr>
              <w:t>100,0</w:t>
            </w:r>
          </w:p>
        </w:tc>
      </w:tr>
      <w:tr w:rsidR="00F33E78" w14:paraId="37ECFEFE" w14:textId="77777777" w:rsidTr="00F33E78">
        <w:tc>
          <w:tcPr>
            <w:tcW w:w="1319" w:type="dxa"/>
          </w:tcPr>
          <w:p w14:paraId="29B029B3"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rPr>
              <w:t>Март</w:t>
            </w:r>
          </w:p>
        </w:tc>
        <w:tc>
          <w:tcPr>
            <w:tcW w:w="1823" w:type="dxa"/>
          </w:tcPr>
          <w:p w14:paraId="663C7CF6"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100,1</w:t>
            </w:r>
          </w:p>
        </w:tc>
        <w:tc>
          <w:tcPr>
            <w:tcW w:w="1854" w:type="dxa"/>
          </w:tcPr>
          <w:p w14:paraId="3992C767" w14:textId="77777777" w:rsidR="00F33E78" w:rsidRPr="00F33E78" w:rsidRDefault="00F33E78" w:rsidP="00F33E78">
            <w:pPr>
              <w:ind w:right="438"/>
              <w:jc w:val="right"/>
              <w:rPr>
                <w:rFonts w:ascii="Times New Roman" w:hAnsi="Times New Roman"/>
                <w:sz w:val="20"/>
                <w:szCs w:val="20"/>
                <w:lang w:val="ky-KG"/>
              </w:rPr>
            </w:pPr>
            <w:r w:rsidRPr="00F33E78">
              <w:rPr>
                <w:rFonts w:ascii="Times New Roman" w:hAnsi="Times New Roman"/>
                <w:sz w:val="20"/>
                <w:szCs w:val="20"/>
                <w:lang w:val="ky-KG"/>
              </w:rPr>
              <w:t>100,2</w:t>
            </w:r>
          </w:p>
        </w:tc>
        <w:tc>
          <w:tcPr>
            <w:tcW w:w="2508" w:type="dxa"/>
          </w:tcPr>
          <w:p w14:paraId="4EF892AF"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99,7</w:t>
            </w:r>
          </w:p>
        </w:tc>
        <w:tc>
          <w:tcPr>
            <w:tcW w:w="1959" w:type="dxa"/>
          </w:tcPr>
          <w:p w14:paraId="31201C5E"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4D114211" w14:textId="77777777" w:rsidTr="00F33E78">
        <w:tc>
          <w:tcPr>
            <w:tcW w:w="1319" w:type="dxa"/>
          </w:tcPr>
          <w:p w14:paraId="19FF1CA2"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rPr>
              <w:t>Апрель</w:t>
            </w:r>
          </w:p>
        </w:tc>
        <w:tc>
          <w:tcPr>
            <w:tcW w:w="1823" w:type="dxa"/>
          </w:tcPr>
          <w:p w14:paraId="6AFA3BD4"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c>
          <w:tcPr>
            <w:tcW w:w="1854" w:type="dxa"/>
          </w:tcPr>
          <w:p w14:paraId="1CD63113" w14:textId="77777777" w:rsidR="00F33E78" w:rsidRPr="00F33E78" w:rsidRDefault="00F33E78" w:rsidP="00F33E78">
            <w:pPr>
              <w:ind w:right="438"/>
              <w:jc w:val="right"/>
              <w:rPr>
                <w:rFonts w:ascii="Times New Roman" w:hAnsi="Times New Roman"/>
                <w:sz w:val="20"/>
                <w:szCs w:val="20"/>
                <w:lang w:val="ky-KG"/>
              </w:rPr>
            </w:pPr>
            <w:r w:rsidRPr="00F33E78">
              <w:rPr>
                <w:rFonts w:ascii="Times New Roman" w:hAnsi="Times New Roman"/>
                <w:sz w:val="20"/>
                <w:szCs w:val="20"/>
                <w:lang w:val="ky-KG"/>
              </w:rPr>
              <w:t>99,8</w:t>
            </w:r>
          </w:p>
        </w:tc>
        <w:tc>
          <w:tcPr>
            <w:tcW w:w="2508" w:type="dxa"/>
          </w:tcPr>
          <w:p w14:paraId="60255F85"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100,1</w:t>
            </w:r>
          </w:p>
        </w:tc>
        <w:tc>
          <w:tcPr>
            <w:tcW w:w="1959" w:type="dxa"/>
          </w:tcPr>
          <w:p w14:paraId="14CE654F"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086C6DDB" w14:textId="77777777" w:rsidTr="00F33E78">
        <w:tc>
          <w:tcPr>
            <w:tcW w:w="1319" w:type="dxa"/>
          </w:tcPr>
          <w:p w14:paraId="2A207320"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lang w:val="ky-KG"/>
              </w:rPr>
              <w:t>Май</w:t>
            </w:r>
          </w:p>
        </w:tc>
        <w:tc>
          <w:tcPr>
            <w:tcW w:w="1823" w:type="dxa"/>
          </w:tcPr>
          <w:p w14:paraId="39ED4A26"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100,2</w:t>
            </w:r>
          </w:p>
        </w:tc>
        <w:tc>
          <w:tcPr>
            <w:tcW w:w="1854" w:type="dxa"/>
          </w:tcPr>
          <w:p w14:paraId="5F425E22" w14:textId="77777777" w:rsidR="00F33E78" w:rsidRPr="00F33E78" w:rsidRDefault="00F33E78" w:rsidP="00F33E78">
            <w:pPr>
              <w:ind w:right="438"/>
              <w:jc w:val="right"/>
              <w:rPr>
                <w:rFonts w:ascii="Times New Roman" w:hAnsi="Times New Roman"/>
                <w:sz w:val="20"/>
                <w:szCs w:val="20"/>
                <w:lang w:val="ky-KG"/>
              </w:rPr>
            </w:pPr>
            <w:r w:rsidRPr="00F33E78">
              <w:rPr>
                <w:rFonts w:ascii="Times New Roman" w:hAnsi="Times New Roman"/>
                <w:sz w:val="20"/>
                <w:szCs w:val="20"/>
                <w:lang w:val="ky-KG"/>
              </w:rPr>
              <w:t>100,1</w:t>
            </w:r>
          </w:p>
        </w:tc>
        <w:tc>
          <w:tcPr>
            <w:tcW w:w="2508" w:type="dxa"/>
          </w:tcPr>
          <w:p w14:paraId="10221F63"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100,4</w:t>
            </w:r>
          </w:p>
        </w:tc>
        <w:tc>
          <w:tcPr>
            <w:tcW w:w="1959" w:type="dxa"/>
          </w:tcPr>
          <w:p w14:paraId="081AD510"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52C47FD5" w14:textId="77777777" w:rsidTr="00F33E78">
        <w:tc>
          <w:tcPr>
            <w:tcW w:w="1319" w:type="dxa"/>
          </w:tcPr>
          <w:p w14:paraId="42BF1006"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rPr>
              <w:t>Июнь</w:t>
            </w:r>
          </w:p>
        </w:tc>
        <w:tc>
          <w:tcPr>
            <w:tcW w:w="1823" w:type="dxa"/>
          </w:tcPr>
          <w:p w14:paraId="36D68920"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101,8</w:t>
            </w:r>
          </w:p>
        </w:tc>
        <w:tc>
          <w:tcPr>
            <w:tcW w:w="1854" w:type="dxa"/>
          </w:tcPr>
          <w:p w14:paraId="5F576D62" w14:textId="77777777" w:rsidR="00F33E78" w:rsidRPr="00F33E78" w:rsidRDefault="00F33E78" w:rsidP="00F33E78">
            <w:pPr>
              <w:ind w:right="438"/>
              <w:jc w:val="right"/>
              <w:rPr>
                <w:rFonts w:ascii="Times New Roman" w:hAnsi="Times New Roman"/>
                <w:sz w:val="20"/>
                <w:szCs w:val="20"/>
                <w:lang w:val="ky-KG"/>
              </w:rPr>
            </w:pPr>
            <w:r w:rsidRPr="00F33E78">
              <w:rPr>
                <w:rFonts w:ascii="Times New Roman" w:hAnsi="Times New Roman"/>
                <w:sz w:val="20"/>
                <w:szCs w:val="20"/>
                <w:lang w:val="ky-KG"/>
              </w:rPr>
              <w:t>100,2</w:t>
            </w:r>
          </w:p>
        </w:tc>
        <w:tc>
          <w:tcPr>
            <w:tcW w:w="2508" w:type="dxa"/>
          </w:tcPr>
          <w:p w14:paraId="380C43DC"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105,4</w:t>
            </w:r>
          </w:p>
        </w:tc>
        <w:tc>
          <w:tcPr>
            <w:tcW w:w="1959" w:type="dxa"/>
          </w:tcPr>
          <w:p w14:paraId="4994210B"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6DC7C431" w14:textId="77777777" w:rsidTr="00F33E78">
        <w:tc>
          <w:tcPr>
            <w:tcW w:w="1319" w:type="dxa"/>
          </w:tcPr>
          <w:p w14:paraId="5768EA3D" w14:textId="77777777" w:rsidR="00F33E78" w:rsidRPr="00F33E78" w:rsidRDefault="00F33E78" w:rsidP="00F33E78">
            <w:pPr>
              <w:jc w:val="both"/>
              <w:rPr>
                <w:rFonts w:ascii="Times New Roman" w:hAnsi="Times New Roman"/>
                <w:sz w:val="20"/>
                <w:szCs w:val="20"/>
                <w:lang w:val="en-US"/>
              </w:rPr>
            </w:pPr>
            <w:r w:rsidRPr="00F33E78">
              <w:rPr>
                <w:rFonts w:ascii="Times New Roman" w:hAnsi="Times New Roman"/>
                <w:sz w:val="20"/>
                <w:szCs w:val="20"/>
              </w:rPr>
              <w:t>Июль</w:t>
            </w:r>
          </w:p>
          <w:p w14:paraId="6EEF1A85"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lang w:val="ky-KG"/>
              </w:rPr>
              <w:t>Август</w:t>
            </w:r>
          </w:p>
          <w:p w14:paraId="65D963E3"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lang w:val="ky-KG"/>
              </w:rPr>
              <w:t>Сентябрь</w:t>
            </w:r>
          </w:p>
          <w:p w14:paraId="5FD9FA2B"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lang w:val="ky-KG"/>
              </w:rPr>
              <w:t>Октябрь</w:t>
            </w:r>
          </w:p>
        </w:tc>
        <w:tc>
          <w:tcPr>
            <w:tcW w:w="1823" w:type="dxa"/>
          </w:tcPr>
          <w:p w14:paraId="485F2361"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100,3</w:t>
            </w:r>
          </w:p>
          <w:p w14:paraId="04DD1F54" w14:textId="3D49D090" w:rsidR="00F33E78" w:rsidRPr="00F33E78" w:rsidRDefault="00814FCE" w:rsidP="00F33E78">
            <w:pPr>
              <w:jc w:val="center"/>
              <w:rPr>
                <w:rFonts w:ascii="Times New Roman" w:hAnsi="Times New Roman"/>
                <w:sz w:val="20"/>
                <w:szCs w:val="20"/>
              </w:rPr>
            </w:pPr>
            <w:r>
              <w:rPr>
                <w:rFonts w:ascii="Times New Roman" w:hAnsi="Times New Roman"/>
                <w:sz w:val="20"/>
                <w:szCs w:val="20"/>
                <w:lang w:val="ky-KG"/>
              </w:rPr>
              <w:t xml:space="preserve">  </w:t>
            </w:r>
            <w:r w:rsidR="00F33E78" w:rsidRPr="00F33E78">
              <w:rPr>
                <w:rFonts w:ascii="Times New Roman" w:hAnsi="Times New Roman"/>
                <w:sz w:val="20"/>
                <w:szCs w:val="20"/>
                <w:lang w:val="ky-KG"/>
              </w:rPr>
              <w:t>99</w:t>
            </w:r>
            <w:r w:rsidR="00F33E78" w:rsidRPr="00F33E78">
              <w:rPr>
                <w:rFonts w:ascii="Times New Roman" w:hAnsi="Times New Roman"/>
                <w:sz w:val="20"/>
                <w:szCs w:val="20"/>
                <w:lang w:val="en-US"/>
              </w:rPr>
              <w:t>,</w:t>
            </w:r>
            <w:r w:rsidR="00F33E78" w:rsidRPr="00F33E78">
              <w:rPr>
                <w:rFonts w:ascii="Times New Roman" w:hAnsi="Times New Roman"/>
                <w:sz w:val="20"/>
                <w:szCs w:val="20"/>
              </w:rPr>
              <w:t>8</w:t>
            </w:r>
          </w:p>
          <w:p w14:paraId="320779E3" w14:textId="77777777" w:rsidR="00F33E78" w:rsidRPr="00F33E78" w:rsidRDefault="00F33E78" w:rsidP="00F33E78">
            <w:pPr>
              <w:jc w:val="center"/>
              <w:rPr>
                <w:rFonts w:ascii="Times New Roman" w:hAnsi="Times New Roman"/>
                <w:sz w:val="20"/>
                <w:szCs w:val="20"/>
              </w:rPr>
            </w:pPr>
            <w:r w:rsidRPr="00F33E78">
              <w:rPr>
                <w:rFonts w:ascii="Times New Roman" w:hAnsi="Times New Roman"/>
                <w:sz w:val="20"/>
                <w:szCs w:val="20"/>
              </w:rPr>
              <w:t>100,0</w:t>
            </w:r>
          </w:p>
          <w:p w14:paraId="63DBBEEC" w14:textId="77777777" w:rsidR="00F33E78" w:rsidRPr="00F33E78" w:rsidRDefault="00F33E78" w:rsidP="00F33E78">
            <w:pPr>
              <w:jc w:val="center"/>
              <w:rPr>
                <w:rFonts w:ascii="Times New Roman" w:hAnsi="Times New Roman"/>
                <w:sz w:val="20"/>
                <w:szCs w:val="20"/>
              </w:rPr>
            </w:pPr>
            <w:r w:rsidRPr="00F33E78">
              <w:rPr>
                <w:rFonts w:ascii="Times New Roman" w:hAnsi="Times New Roman"/>
                <w:sz w:val="20"/>
                <w:szCs w:val="20"/>
              </w:rPr>
              <w:t>100,6</w:t>
            </w:r>
          </w:p>
        </w:tc>
        <w:tc>
          <w:tcPr>
            <w:tcW w:w="1854" w:type="dxa"/>
          </w:tcPr>
          <w:p w14:paraId="00384C30" w14:textId="77777777" w:rsidR="00F33E78" w:rsidRPr="00F33E78" w:rsidRDefault="00F33E78" w:rsidP="00F33E78">
            <w:pPr>
              <w:ind w:right="438"/>
              <w:jc w:val="right"/>
              <w:rPr>
                <w:rFonts w:ascii="Times New Roman" w:hAnsi="Times New Roman"/>
                <w:sz w:val="20"/>
                <w:szCs w:val="20"/>
                <w:lang w:val="ky-KG"/>
              </w:rPr>
            </w:pPr>
            <w:r w:rsidRPr="00F33E78">
              <w:rPr>
                <w:rFonts w:ascii="Times New Roman" w:hAnsi="Times New Roman"/>
                <w:sz w:val="20"/>
                <w:szCs w:val="20"/>
                <w:lang w:val="ky-KG"/>
              </w:rPr>
              <w:t>100,3</w:t>
            </w:r>
          </w:p>
          <w:p w14:paraId="0ACF88DC" w14:textId="77777777" w:rsidR="00F33E78" w:rsidRPr="00F33E78" w:rsidRDefault="00F33E78" w:rsidP="00F33E78">
            <w:pPr>
              <w:jc w:val="center"/>
              <w:rPr>
                <w:rFonts w:ascii="Times New Roman" w:hAnsi="Times New Roman"/>
                <w:sz w:val="20"/>
                <w:szCs w:val="20"/>
              </w:rPr>
            </w:pPr>
            <w:r w:rsidRPr="00F33E78">
              <w:rPr>
                <w:rFonts w:ascii="Times New Roman" w:hAnsi="Times New Roman"/>
                <w:sz w:val="20"/>
                <w:szCs w:val="20"/>
                <w:lang w:val="en-US"/>
              </w:rPr>
              <w:t xml:space="preserve">        99,</w:t>
            </w:r>
            <w:r w:rsidRPr="00F33E78">
              <w:rPr>
                <w:rFonts w:ascii="Times New Roman" w:hAnsi="Times New Roman"/>
                <w:sz w:val="20"/>
                <w:szCs w:val="20"/>
              </w:rPr>
              <w:t>6</w:t>
            </w:r>
          </w:p>
          <w:p w14:paraId="56C214F9" w14:textId="77777777" w:rsidR="00F33E78" w:rsidRPr="00F33E78" w:rsidRDefault="00F33E78" w:rsidP="00F33E78">
            <w:pPr>
              <w:jc w:val="center"/>
              <w:rPr>
                <w:rFonts w:ascii="Times New Roman" w:hAnsi="Times New Roman"/>
                <w:sz w:val="20"/>
                <w:szCs w:val="20"/>
              </w:rPr>
            </w:pPr>
            <w:r w:rsidRPr="00F33E78">
              <w:rPr>
                <w:rFonts w:ascii="Times New Roman" w:hAnsi="Times New Roman"/>
                <w:sz w:val="20"/>
                <w:szCs w:val="20"/>
              </w:rPr>
              <w:t xml:space="preserve">        99,9</w:t>
            </w:r>
          </w:p>
          <w:p w14:paraId="6EAB6D63" w14:textId="77777777" w:rsidR="00F33E78" w:rsidRPr="00F33E78" w:rsidRDefault="00F33E78" w:rsidP="00F33E78">
            <w:pPr>
              <w:jc w:val="center"/>
              <w:rPr>
                <w:rFonts w:ascii="Times New Roman" w:hAnsi="Times New Roman"/>
                <w:sz w:val="20"/>
                <w:szCs w:val="20"/>
              </w:rPr>
            </w:pPr>
            <w:r w:rsidRPr="00F33E78">
              <w:rPr>
                <w:rFonts w:ascii="Times New Roman" w:hAnsi="Times New Roman"/>
                <w:sz w:val="20"/>
                <w:szCs w:val="20"/>
              </w:rPr>
              <w:t xml:space="preserve">      100,8</w:t>
            </w:r>
          </w:p>
        </w:tc>
        <w:tc>
          <w:tcPr>
            <w:tcW w:w="2508" w:type="dxa"/>
          </w:tcPr>
          <w:p w14:paraId="419050D2"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100,3</w:t>
            </w:r>
          </w:p>
          <w:p w14:paraId="58796AD2" w14:textId="3944037F" w:rsidR="00F33E78" w:rsidRPr="00F33E78" w:rsidRDefault="00814FCE" w:rsidP="00814FCE">
            <w:pPr>
              <w:rPr>
                <w:rFonts w:ascii="Times New Roman" w:hAnsi="Times New Roman"/>
                <w:sz w:val="20"/>
                <w:szCs w:val="20"/>
                <w:lang w:val="en-US"/>
              </w:rPr>
            </w:pPr>
            <w:r>
              <w:rPr>
                <w:rFonts w:ascii="Times New Roman" w:hAnsi="Times New Roman"/>
                <w:sz w:val="20"/>
                <w:szCs w:val="20"/>
              </w:rPr>
              <w:t xml:space="preserve">                 </w:t>
            </w:r>
            <w:r w:rsidR="00F33E78" w:rsidRPr="00F33E78">
              <w:rPr>
                <w:rFonts w:ascii="Times New Roman" w:hAnsi="Times New Roman"/>
                <w:sz w:val="20"/>
                <w:szCs w:val="20"/>
                <w:lang w:val="en-US"/>
              </w:rPr>
              <w:t>100,2</w:t>
            </w:r>
          </w:p>
          <w:p w14:paraId="4503CEA9" w14:textId="096CC137" w:rsidR="00F33E78" w:rsidRPr="00F33E78" w:rsidRDefault="00814FCE" w:rsidP="00814FCE">
            <w:pPr>
              <w:rPr>
                <w:rFonts w:ascii="Times New Roman" w:hAnsi="Times New Roman"/>
                <w:sz w:val="20"/>
                <w:szCs w:val="20"/>
              </w:rPr>
            </w:pPr>
            <w:r>
              <w:rPr>
                <w:rFonts w:ascii="Times New Roman" w:hAnsi="Times New Roman"/>
                <w:sz w:val="20"/>
                <w:szCs w:val="20"/>
              </w:rPr>
              <w:t xml:space="preserve">                 </w:t>
            </w:r>
            <w:r w:rsidR="00F33E78" w:rsidRPr="00F33E78">
              <w:rPr>
                <w:rFonts w:ascii="Times New Roman" w:hAnsi="Times New Roman"/>
                <w:sz w:val="20"/>
                <w:szCs w:val="20"/>
              </w:rPr>
              <w:t>100,2</w:t>
            </w:r>
          </w:p>
          <w:p w14:paraId="3E1BF11A" w14:textId="684D534F" w:rsidR="00F33E78" w:rsidRPr="00F33E78" w:rsidRDefault="00814FCE" w:rsidP="00814FCE">
            <w:pPr>
              <w:rPr>
                <w:rFonts w:ascii="Times New Roman" w:hAnsi="Times New Roman"/>
                <w:sz w:val="20"/>
                <w:szCs w:val="20"/>
              </w:rPr>
            </w:pPr>
            <w:r>
              <w:rPr>
                <w:rFonts w:ascii="Times New Roman" w:hAnsi="Times New Roman"/>
                <w:sz w:val="20"/>
                <w:szCs w:val="20"/>
              </w:rPr>
              <w:t xml:space="preserve">                 </w:t>
            </w:r>
            <w:r w:rsidR="00F33E78" w:rsidRPr="00F33E78">
              <w:rPr>
                <w:rFonts w:ascii="Times New Roman" w:hAnsi="Times New Roman"/>
                <w:sz w:val="20"/>
                <w:szCs w:val="20"/>
              </w:rPr>
              <w:t>100,2</w:t>
            </w:r>
          </w:p>
        </w:tc>
        <w:tc>
          <w:tcPr>
            <w:tcW w:w="1959" w:type="dxa"/>
          </w:tcPr>
          <w:p w14:paraId="50FD45C4"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p w14:paraId="1F6A4972" w14:textId="47BD6B80" w:rsidR="00F33E78" w:rsidRPr="00F33E78" w:rsidRDefault="00814FCE" w:rsidP="00814FCE">
            <w:pPr>
              <w:rPr>
                <w:rFonts w:ascii="Times New Roman" w:hAnsi="Times New Roman"/>
                <w:sz w:val="20"/>
                <w:szCs w:val="20"/>
                <w:lang w:val="en-US"/>
              </w:rPr>
            </w:pPr>
            <w:r>
              <w:rPr>
                <w:rFonts w:ascii="Times New Roman" w:hAnsi="Times New Roman"/>
                <w:sz w:val="20"/>
                <w:szCs w:val="20"/>
              </w:rPr>
              <w:t xml:space="preserve">             </w:t>
            </w:r>
            <w:r w:rsidR="00F33E78" w:rsidRPr="00F33E78">
              <w:rPr>
                <w:rFonts w:ascii="Times New Roman" w:hAnsi="Times New Roman"/>
                <w:sz w:val="20"/>
                <w:szCs w:val="20"/>
                <w:lang w:val="en-US"/>
              </w:rPr>
              <w:t>100,0</w:t>
            </w:r>
          </w:p>
          <w:p w14:paraId="4B905AB4" w14:textId="5E0864FD" w:rsidR="00F33E78" w:rsidRPr="00F33E78" w:rsidRDefault="00814FCE" w:rsidP="00814FCE">
            <w:pPr>
              <w:rPr>
                <w:rFonts w:ascii="Times New Roman" w:hAnsi="Times New Roman"/>
                <w:sz w:val="20"/>
                <w:szCs w:val="20"/>
              </w:rPr>
            </w:pPr>
            <w:r>
              <w:rPr>
                <w:rFonts w:ascii="Times New Roman" w:hAnsi="Times New Roman"/>
                <w:sz w:val="20"/>
                <w:szCs w:val="20"/>
              </w:rPr>
              <w:t xml:space="preserve">             </w:t>
            </w:r>
            <w:r w:rsidR="00F33E78" w:rsidRPr="00F33E78">
              <w:rPr>
                <w:rFonts w:ascii="Times New Roman" w:hAnsi="Times New Roman"/>
                <w:sz w:val="20"/>
                <w:szCs w:val="20"/>
              </w:rPr>
              <w:t>100,0</w:t>
            </w:r>
          </w:p>
          <w:p w14:paraId="7BF47F62" w14:textId="56AC8DB1" w:rsidR="00F33E78" w:rsidRPr="00F33E78" w:rsidRDefault="00814FCE" w:rsidP="00814FCE">
            <w:pPr>
              <w:rPr>
                <w:rFonts w:ascii="Times New Roman" w:hAnsi="Times New Roman"/>
                <w:sz w:val="20"/>
                <w:szCs w:val="20"/>
              </w:rPr>
            </w:pPr>
            <w:r>
              <w:rPr>
                <w:rFonts w:ascii="Times New Roman" w:hAnsi="Times New Roman"/>
                <w:sz w:val="20"/>
                <w:szCs w:val="20"/>
              </w:rPr>
              <w:t xml:space="preserve">             </w:t>
            </w:r>
            <w:r w:rsidR="00F33E78" w:rsidRPr="00F33E78">
              <w:rPr>
                <w:rFonts w:ascii="Times New Roman" w:hAnsi="Times New Roman"/>
                <w:sz w:val="20"/>
                <w:szCs w:val="20"/>
              </w:rPr>
              <w:t>100,0</w:t>
            </w:r>
          </w:p>
        </w:tc>
      </w:tr>
      <w:tr w:rsidR="00F33E78" w14:paraId="18CAA7D1" w14:textId="77777777" w:rsidTr="00F33E78">
        <w:tc>
          <w:tcPr>
            <w:tcW w:w="9463" w:type="dxa"/>
            <w:gridSpan w:val="5"/>
          </w:tcPr>
          <w:p w14:paraId="23BE73BA" w14:textId="77777777" w:rsidR="00F33E78" w:rsidRPr="00F33E78" w:rsidRDefault="00F33E78" w:rsidP="00F33E78">
            <w:pPr>
              <w:ind w:right="773"/>
              <w:jc w:val="center"/>
              <w:rPr>
                <w:rFonts w:ascii="Times New Roman" w:hAnsi="Times New Roman"/>
                <w:i/>
                <w:sz w:val="20"/>
                <w:szCs w:val="20"/>
                <w:lang w:val="ky-KG"/>
              </w:rPr>
            </w:pPr>
          </w:p>
          <w:p w14:paraId="5C6A7E03" w14:textId="77777777" w:rsidR="00F33E78" w:rsidRPr="00F33E78" w:rsidRDefault="00F33E78" w:rsidP="00F33E78">
            <w:pPr>
              <w:ind w:right="773"/>
              <w:jc w:val="center"/>
              <w:rPr>
                <w:rFonts w:ascii="Times New Roman" w:hAnsi="Times New Roman"/>
                <w:i/>
                <w:sz w:val="20"/>
                <w:szCs w:val="20"/>
              </w:rPr>
            </w:pPr>
            <w:r w:rsidRPr="00F33E78">
              <w:rPr>
                <w:rFonts w:ascii="Times New Roman" w:hAnsi="Times New Roman"/>
                <w:i/>
                <w:sz w:val="20"/>
                <w:szCs w:val="20"/>
                <w:lang w:val="ky-KG"/>
              </w:rPr>
              <w:t xml:space="preserve">             к </w:t>
            </w:r>
            <w:proofErr w:type="spellStart"/>
            <w:r w:rsidRPr="00F33E78">
              <w:rPr>
                <w:rFonts w:ascii="Times New Roman" w:hAnsi="Times New Roman"/>
                <w:i/>
                <w:sz w:val="20"/>
                <w:szCs w:val="20"/>
                <w:lang w:val="ky-KG"/>
              </w:rPr>
              <w:t>декабрю</w:t>
            </w:r>
            <w:proofErr w:type="spellEnd"/>
            <w:r w:rsidRPr="00F33E78">
              <w:rPr>
                <w:rFonts w:ascii="Times New Roman" w:hAnsi="Times New Roman"/>
                <w:i/>
                <w:sz w:val="20"/>
                <w:szCs w:val="20"/>
                <w:lang w:val="ky-KG"/>
              </w:rPr>
              <w:t xml:space="preserve"> </w:t>
            </w:r>
            <w:proofErr w:type="spellStart"/>
            <w:r w:rsidRPr="00F33E78">
              <w:rPr>
                <w:rFonts w:ascii="Times New Roman" w:hAnsi="Times New Roman"/>
                <w:i/>
                <w:sz w:val="20"/>
                <w:szCs w:val="20"/>
                <w:lang w:val="ky-KG"/>
              </w:rPr>
              <w:t>предыдущего</w:t>
            </w:r>
            <w:proofErr w:type="spellEnd"/>
            <w:r w:rsidRPr="00F33E78">
              <w:rPr>
                <w:rFonts w:ascii="Times New Roman" w:hAnsi="Times New Roman"/>
                <w:i/>
                <w:sz w:val="20"/>
                <w:szCs w:val="20"/>
                <w:lang w:val="ky-KG"/>
              </w:rPr>
              <w:t xml:space="preserve"> </w:t>
            </w:r>
            <w:proofErr w:type="spellStart"/>
            <w:r w:rsidRPr="00F33E78">
              <w:rPr>
                <w:rFonts w:ascii="Times New Roman" w:hAnsi="Times New Roman"/>
                <w:i/>
                <w:sz w:val="20"/>
                <w:szCs w:val="20"/>
                <w:lang w:val="ky-KG"/>
              </w:rPr>
              <w:t>года</w:t>
            </w:r>
            <w:proofErr w:type="spellEnd"/>
          </w:p>
          <w:p w14:paraId="7C7111F4" w14:textId="77777777" w:rsidR="00F33E78" w:rsidRPr="00F33E78" w:rsidRDefault="00F33E78" w:rsidP="00F33E78">
            <w:pPr>
              <w:jc w:val="both"/>
              <w:rPr>
                <w:rFonts w:ascii="Times New Roman" w:hAnsi="Times New Roman"/>
                <w:sz w:val="20"/>
                <w:szCs w:val="20"/>
                <w:lang w:val="ky-KG"/>
              </w:rPr>
            </w:pPr>
          </w:p>
        </w:tc>
      </w:tr>
      <w:tr w:rsidR="00F33E78" w14:paraId="01AE6795" w14:textId="77777777" w:rsidTr="00F33E78">
        <w:tc>
          <w:tcPr>
            <w:tcW w:w="1319" w:type="dxa"/>
          </w:tcPr>
          <w:p w14:paraId="3194BF3D" w14:textId="77777777" w:rsidR="00F33E78" w:rsidRPr="00F33E78" w:rsidRDefault="00F33E78" w:rsidP="00F33E78">
            <w:pPr>
              <w:jc w:val="both"/>
              <w:rPr>
                <w:rFonts w:ascii="Times New Roman" w:hAnsi="Times New Roman"/>
                <w:sz w:val="20"/>
                <w:szCs w:val="20"/>
              </w:rPr>
            </w:pPr>
            <w:r w:rsidRPr="00F33E78">
              <w:rPr>
                <w:rFonts w:ascii="Times New Roman" w:hAnsi="Times New Roman"/>
                <w:sz w:val="20"/>
                <w:szCs w:val="20"/>
              </w:rPr>
              <w:t>Январь</w:t>
            </w:r>
          </w:p>
        </w:tc>
        <w:tc>
          <w:tcPr>
            <w:tcW w:w="1823" w:type="dxa"/>
          </w:tcPr>
          <w:p w14:paraId="3279577C" w14:textId="77777777" w:rsidR="00F33E78" w:rsidRPr="00F33E78" w:rsidRDefault="00F33E78" w:rsidP="00F33E78">
            <w:pPr>
              <w:ind w:right="673"/>
              <w:jc w:val="right"/>
              <w:rPr>
                <w:rFonts w:ascii="Times New Roman" w:hAnsi="Times New Roman"/>
                <w:sz w:val="20"/>
                <w:szCs w:val="20"/>
                <w:lang w:val="ky-KG"/>
              </w:rPr>
            </w:pPr>
            <w:r w:rsidRPr="00F33E78">
              <w:rPr>
                <w:rFonts w:ascii="Times New Roman" w:hAnsi="Times New Roman"/>
                <w:sz w:val="20"/>
                <w:szCs w:val="20"/>
                <w:lang w:val="ky-KG"/>
              </w:rPr>
              <w:t>104,5</w:t>
            </w:r>
          </w:p>
        </w:tc>
        <w:tc>
          <w:tcPr>
            <w:tcW w:w="1854" w:type="dxa"/>
          </w:tcPr>
          <w:p w14:paraId="741DFF18" w14:textId="77777777" w:rsidR="00F33E78" w:rsidRPr="00F33E78" w:rsidRDefault="00F33E78" w:rsidP="00F33E78">
            <w:pPr>
              <w:ind w:right="432"/>
              <w:jc w:val="right"/>
              <w:rPr>
                <w:rFonts w:ascii="Times New Roman" w:hAnsi="Times New Roman"/>
                <w:sz w:val="20"/>
                <w:szCs w:val="20"/>
                <w:lang w:val="ky-KG"/>
              </w:rPr>
            </w:pPr>
            <w:r w:rsidRPr="00F33E78">
              <w:rPr>
                <w:rFonts w:ascii="Times New Roman" w:hAnsi="Times New Roman"/>
                <w:sz w:val="20"/>
                <w:szCs w:val="20"/>
                <w:lang w:val="ky-KG"/>
              </w:rPr>
              <w:t>100,0</w:t>
            </w:r>
          </w:p>
        </w:tc>
        <w:tc>
          <w:tcPr>
            <w:tcW w:w="2508" w:type="dxa"/>
          </w:tcPr>
          <w:p w14:paraId="3DD02DC3"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114,9</w:t>
            </w:r>
          </w:p>
        </w:tc>
        <w:tc>
          <w:tcPr>
            <w:tcW w:w="1959" w:type="dxa"/>
          </w:tcPr>
          <w:p w14:paraId="767856FF"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0875F9F8" w14:textId="77777777" w:rsidTr="00F33E78">
        <w:tc>
          <w:tcPr>
            <w:tcW w:w="1319" w:type="dxa"/>
          </w:tcPr>
          <w:p w14:paraId="1AC864D2" w14:textId="77777777" w:rsidR="00F33E78" w:rsidRPr="00F33E78" w:rsidRDefault="00F33E78" w:rsidP="00F33E78">
            <w:pPr>
              <w:jc w:val="both"/>
              <w:rPr>
                <w:rFonts w:ascii="Times New Roman" w:hAnsi="Times New Roman"/>
                <w:sz w:val="20"/>
                <w:szCs w:val="20"/>
              </w:rPr>
            </w:pPr>
            <w:r w:rsidRPr="00F33E78">
              <w:rPr>
                <w:rFonts w:ascii="Times New Roman" w:hAnsi="Times New Roman"/>
                <w:sz w:val="20"/>
                <w:szCs w:val="20"/>
              </w:rPr>
              <w:t>Февраль</w:t>
            </w:r>
          </w:p>
        </w:tc>
        <w:tc>
          <w:tcPr>
            <w:tcW w:w="1823" w:type="dxa"/>
          </w:tcPr>
          <w:p w14:paraId="14D08DC8" w14:textId="77777777" w:rsidR="00F33E78" w:rsidRPr="00F33E78" w:rsidRDefault="00F33E78" w:rsidP="00F33E78">
            <w:pPr>
              <w:ind w:right="673"/>
              <w:jc w:val="right"/>
              <w:rPr>
                <w:rFonts w:ascii="Times New Roman" w:hAnsi="Times New Roman"/>
                <w:sz w:val="20"/>
                <w:szCs w:val="20"/>
                <w:lang w:val="ky-KG"/>
              </w:rPr>
            </w:pPr>
            <w:r w:rsidRPr="00F33E78">
              <w:rPr>
                <w:rFonts w:ascii="Times New Roman" w:hAnsi="Times New Roman"/>
                <w:iCs/>
                <w:sz w:val="20"/>
                <w:szCs w:val="20"/>
                <w:lang w:val="ky-KG"/>
              </w:rPr>
              <w:t>98,5</w:t>
            </w:r>
          </w:p>
        </w:tc>
        <w:tc>
          <w:tcPr>
            <w:tcW w:w="1854" w:type="dxa"/>
          </w:tcPr>
          <w:p w14:paraId="1FDBF2B2" w14:textId="77777777" w:rsidR="00F33E78" w:rsidRPr="00F33E78" w:rsidRDefault="00F33E78" w:rsidP="00F33E78">
            <w:pPr>
              <w:ind w:right="432"/>
              <w:jc w:val="right"/>
              <w:rPr>
                <w:rFonts w:ascii="Times New Roman" w:hAnsi="Times New Roman"/>
                <w:sz w:val="20"/>
                <w:szCs w:val="20"/>
                <w:lang w:val="ky-KG"/>
              </w:rPr>
            </w:pPr>
            <w:r w:rsidRPr="00F33E78">
              <w:rPr>
                <w:rFonts w:ascii="Times New Roman" w:hAnsi="Times New Roman"/>
                <w:sz w:val="20"/>
                <w:szCs w:val="20"/>
                <w:lang w:val="ky-KG"/>
              </w:rPr>
              <w:t>100,4</w:t>
            </w:r>
          </w:p>
        </w:tc>
        <w:tc>
          <w:tcPr>
            <w:tcW w:w="2508" w:type="dxa"/>
          </w:tcPr>
          <w:p w14:paraId="53FA639D"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94,6</w:t>
            </w:r>
          </w:p>
        </w:tc>
        <w:tc>
          <w:tcPr>
            <w:tcW w:w="1959" w:type="dxa"/>
          </w:tcPr>
          <w:p w14:paraId="47CC6CC7"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6AE6F853" w14:textId="77777777" w:rsidTr="00F33E78">
        <w:tc>
          <w:tcPr>
            <w:tcW w:w="1319" w:type="dxa"/>
          </w:tcPr>
          <w:p w14:paraId="3103533F" w14:textId="77777777" w:rsidR="00F33E78" w:rsidRPr="00F33E78" w:rsidRDefault="00F33E78" w:rsidP="00F33E78">
            <w:pPr>
              <w:jc w:val="both"/>
              <w:rPr>
                <w:rFonts w:ascii="Times New Roman" w:hAnsi="Times New Roman"/>
                <w:sz w:val="20"/>
                <w:szCs w:val="20"/>
              </w:rPr>
            </w:pPr>
            <w:r w:rsidRPr="00F33E78">
              <w:rPr>
                <w:rFonts w:ascii="Times New Roman" w:hAnsi="Times New Roman"/>
                <w:sz w:val="20"/>
                <w:szCs w:val="20"/>
              </w:rPr>
              <w:t>Март</w:t>
            </w:r>
          </w:p>
        </w:tc>
        <w:tc>
          <w:tcPr>
            <w:tcW w:w="1823" w:type="dxa"/>
          </w:tcPr>
          <w:p w14:paraId="679D5B8B" w14:textId="77777777" w:rsidR="00F33E78" w:rsidRPr="00F33E78" w:rsidRDefault="00F33E78" w:rsidP="00F33E78">
            <w:pPr>
              <w:ind w:right="673"/>
              <w:jc w:val="right"/>
              <w:rPr>
                <w:rFonts w:ascii="Times New Roman" w:hAnsi="Times New Roman"/>
                <w:sz w:val="20"/>
                <w:szCs w:val="20"/>
                <w:lang w:val="ky-KG"/>
              </w:rPr>
            </w:pPr>
            <w:r w:rsidRPr="00F33E78">
              <w:rPr>
                <w:rFonts w:ascii="Times New Roman" w:hAnsi="Times New Roman"/>
                <w:sz w:val="20"/>
                <w:szCs w:val="20"/>
                <w:lang w:val="ky-KG"/>
              </w:rPr>
              <w:t>98,5</w:t>
            </w:r>
          </w:p>
        </w:tc>
        <w:tc>
          <w:tcPr>
            <w:tcW w:w="1854" w:type="dxa"/>
          </w:tcPr>
          <w:p w14:paraId="1ACDE486" w14:textId="77777777" w:rsidR="00F33E78" w:rsidRPr="00F33E78" w:rsidRDefault="00F33E78" w:rsidP="00F33E78">
            <w:pPr>
              <w:ind w:right="432"/>
              <w:jc w:val="right"/>
              <w:rPr>
                <w:rFonts w:ascii="Times New Roman" w:hAnsi="Times New Roman"/>
                <w:sz w:val="20"/>
                <w:szCs w:val="20"/>
                <w:lang w:val="ky-KG"/>
              </w:rPr>
            </w:pPr>
            <w:r w:rsidRPr="00F33E78">
              <w:rPr>
                <w:rFonts w:ascii="Times New Roman" w:hAnsi="Times New Roman"/>
                <w:sz w:val="20"/>
                <w:szCs w:val="20"/>
                <w:lang w:val="ky-KG"/>
              </w:rPr>
              <w:t>100,5</w:t>
            </w:r>
          </w:p>
        </w:tc>
        <w:tc>
          <w:tcPr>
            <w:tcW w:w="2508" w:type="dxa"/>
          </w:tcPr>
          <w:p w14:paraId="67C4BA46"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94,3</w:t>
            </w:r>
          </w:p>
        </w:tc>
        <w:tc>
          <w:tcPr>
            <w:tcW w:w="1959" w:type="dxa"/>
          </w:tcPr>
          <w:p w14:paraId="012B0838"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74FD2321" w14:textId="77777777" w:rsidTr="00F33E78">
        <w:tc>
          <w:tcPr>
            <w:tcW w:w="1319" w:type="dxa"/>
          </w:tcPr>
          <w:p w14:paraId="39D179E5" w14:textId="77777777" w:rsidR="00F33E78" w:rsidRPr="00F33E78" w:rsidRDefault="00F33E78" w:rsidP="00F33E78">
            <w:pPr>
              <w:jc w:val="both"/>
              <w:rPr>
                <w:rFonts w:ascii="Times New Roman" w:hAnsi="Times New Roman"/>
                <w:sz w:val="20"/>
                <w:szCs w:val="20"/>
              </w:rPr>
            </w:pPr>
            <w:r w:rsidRPr="00F33E78">
              <w:rPr>
                <w:rFonts w:ascii="Times New Roman" w:hAnsi="Times New Roman"/>
                <w:sz w:val="20"/>
                <w:szCs w:val="20"/>
                <w:lang w:val="ky-KG"/>
              </w:rPr>
              <w:t>Апрель</w:t>
            </w:r>
          </w:p>
        </w:tc>
        <w:tc>
          <w:tcPr>
            <w:tcW w:w="1823" w:type="dxa"/>
          </w:tcPr>
          <w:p w14:paraId="343E213B" w14:textId="77777777" w:rsidR="00F33E78" w:rsidRPr="00F33E78" w:rsidRDefault="00F33E78" w:rsidP="00F33E78">
            <w:pPr>
              <w:ind w:right="673"/>
              <w:jc w:val="right"/>
              <w:rPr>
                <w:rFonts w:ascii="Times New Roman" w:hAnsi="Times New Roman"/>
                <w:sz w:val="20"/>
                <w:szCs w:val="20"/>
                <w:lang w:val="ky-KG"/>
              </w:rPr>
            </w:pPr>
            <w:r w:rsidRPr="00F33E78">
              <w:rPr>
                <w:rFonts w:ascii="Times New Roman" w:hAnsi="Times New Roman"/>
                <w:sz w:val="20"/>
                <w:szCs w:val="20"/>
                <w:lang w:val="ky-KG"/>
              </w:rPr>
              <w:t>98,4</w:t>
            </w:r>
          </w:p>
        </w:tc>
        <w:tc>
          <w:tcPr>
            <w:tcW w:w="1854" w:type="dxa"/>
          </w:tcPr>
          <w:p w14:paraId="4E8DA282" w14:textId="77777777" w:rsidR="00F33E78" w:rsidRPr="00F33E78" w:rsidRDefault="00F33E78" w:rsidP="00F33E78">
            <w:pPr>
              <w:ind w:right="432"/>
              <w:jc w:val="right"/>
              <w:rPr>
                <w:rFonts w:ascii="Times New Roman" w:hAnsi="Times New Roman"/>
                <w:sz w:val="20"/>
                <w:szCs w:val="20"/>
                <w:lang w:val="ky-KG"/>
              </w:rPr>
            </w:pPr>
            <w:r w:rsidRPr="00F33E78">
              <w:rPr>
                <w:rFonts w:ascii="Times New Roman" w:hAnsi="Times New Roman"/>
                <w:sz w:val="20"/>
                <w:szCs w:val="20"/>
                <w:lang w:val="ky-KG"/>
              </w:rPr>
              <w:t>100,3</w:t>
            </w:r>
          </w:p>
        </w:tc>
        <w:tc>
          <w:tcPr>
            <w:tcW w:w="2508" w:type="dxa"/>
          </w:tcPr>
          <w:p w14:paraId="2AA03968"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94,4</w:t>
            </w:r>
          </w:p>
        </w:tc>
        <w:tc>
          <w:tcPr>
            <w:tcW w:w="1959" w:type="dxa"/>
          </w:tcPr>
          <w:p w14:paraId="5FC71F00"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5C4A18BC" w14:textId="77777777" w:rsidTr="00F33E78">
        <w:tc>
          <w:tcPr>
            <w:tcW w:w="1319" w:type="dxa"/>
          </w:tcPr>
          <w:p w14:paraId="2E39AAEA" w14:textId="77777777" w:rsidR="00F33E78" w:rsidRPr="00F33E78" w:rsidRDefault="00F33E78" w:rsidP="00F33E78">
            <w:pPr>
              <w:jc w:val="both"/>
              <w:rPr>
                <w:rFonts w:ascii="Times New Roman" w:hAnsi="Times New Roman"/>
                <w:sz w:val="20"/>
                <w:szCs w:val="20"/>
              </w:rPr>
            </w:pPr>
            <w:r w:rsidRPr="00F33E78">
              <w:rPr>
                <w:rFonts w:ascii="Times New Roman" w:hAnsi="Times New Roman"/>
                <w:sz w:val="20"/>
                <w:szCs w:val="20"/>
                <w:lang w:val="ky-KG"/>
              </w:rPr>
              <w:t>Май</w:t>
            </w:r>
          </w:p>
        </w:tc>
        <w:tc>
          <w:tcPr>
            <w:tcW w:w="1823" w:type="dxa"/>
          </w:tcPr>
          <w:p w14:paraId="755EABA5" w14:textId="77777777" w:rsidR="00F33E78" w:rsidRPr="00F33E78" w:rsidRDefault="00F33E78" w:rsidP="00F33E78">
            <w:pPr>
              <w:ind w:right="673"/>
              <w:jc w:val="right"/>
              <w:rPr>
                <w:rFonts w:ascii="Times New Roman" w:hAnsi="Times New Roman"/>
                <w:sz w:val="20"/>
                <w:szCs w:val="20"/>
                <w:lang w:val="ky-KG"/>
              </w:rPr>
            </w:pPr>
            <w:r w:rsidRPr="00F33E78">
              <w:rPr>
                <w:rFonts w:ascii="Times New Roman" w:hAnsi="Times New Roman"/>
                <w:sz w:val="20"/>
                <w:szCs w:val="20"/>
                <w:lang w:val="ky-KG"/>
              </w:rPr>
              <w:t>98,6</w:t>
            </w:r>
          </w:p>
        </w:tc>
        <w:tc>
          <w:tcPr>
            <w:tcW w:w="1854" w:type="dxa"/>
          </w:tcPr>
          <w:p w14:paraId="4BEBD493" w14:textId="77777777" w:rsidR="00F33E78" w:rsidRPr="00F33E78" w:rsidRDefault="00F33E78" w:rsidP="00F33E78">
            <w:pPr>
              <w:ind w:right="432"/>
              <w:jc w:val="right"/>
              <w:rPr>
                <w:rFonts w:ascii="Times New Roman" w:hAnsi="Times New Roman"/>
                <w:sz w:val="20"/>
                <w:szCs w:val="20"/>
                <w:lang w:val="ky-KG"/>
              </w:rPr>
            </w:pPr>
            <w:r w:rsidRPr="00F33E78">
              <w:rPr>
                <w:rFonts w:ascii="Times New Roman" w:hAnsi="Times New Roman"/>
                <w:sz w:val="20"/>
                <w:szCs w:val="20"/>
                <w:lang w:val="ky-KG"/>
              </w:rPr>
              <w:t>100,4</w:t>
            </w:r>
          </w:p>
        </w:tc>
        <w:tc>
          <w:tcPr>
            <w:tcW w:w="2508" w:type="dxa"/>
          </w:tcPr>
          <w:p w14:paraId="3146DA27"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94,7</w:t>
            </w:r>
          </w:p>
        </w:tc>
        <w:tc>
          <w:tcPr>
            <w:tcW w:w="1959" w:type="dxa"/>
          </w:tcPr>
          <w:p w14:paraId="062BE057"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5BE66656" w14:textId="77777777" w:rsidTr="00F33E78">
        <w:tc>
          <w:tcPr>
            <w:tcW w:w="1319" w:type="dxa"/>
          </w:tcPr>
          <w:p w14:paraId="21A3C7CE" w14:textId="77777777" w:rsidR="00F33E78" w:rsidRPr="00F33E78" w:rsidRDefault="00F33E78" w:rsidP="00F33E78">
            <w:pPr>
              <w:jc w:val="both"/>
              <w:rPr>
                <w:rFonts w:ascii="Times New Roman" w:hAnsi="Times New Roman"/>
                <w:sz w:val="20"/>
                <w:szCs w:val="20"/>
              </w:rPr>
            </w:pPr>
            <w:r w:rsidRPr="00F33E78">
              <w:rPr>
                <w:rFonts w:ascii="Times New Roman" w:hAnsi="Times New Roman"/>
                <w:sz w:val="20"/>
                <w:szCs w:val="20"/>
                <w:lang w:val="ky-KG"/>
              </w:rPr>
              <w:t>Июнь</w:t>
            </w:r>
          </w:p>
        </w:tc>
        <w:tc>
          <w:tcPr>
            <w:tcW w:w="1823" w:type="dxa"/>
          </w:tcPr>
          <w:p w14:paraId="2334E5B5" w14:textId="77777777" w:rsidR="00F33E78" w:rsidRPr="00F33E78" w:rsidRDefault="00F33E78" w:rsidP="00F33E78">
            <w:pPr>
              <w:ind w:right="673"/>
              <w:jc w:val="right"/>
              <w:rPr>
                <w:rFonts w:ascii="Times New Roman" w:hAnsi="Times New Roman"/>
                <w:sz w:val="20"/>
                <w:szCs w:val="20"/>
                <w:lang w:val="ky-KG"/>
              </w:rPr>
            </w:pPr>
            <w:r w:rsidRPr="00F33E78">
              <w:rPr>
                <w:rFonts w:ascii="Times New Roman" w:hAnsi="Times New Roman"/>
                <w:sz w:val="20"/>
                <w:szCs w:val="20"/>
                <w:lang w:val="ky-KG"/>
              </w:rPr>
              <w:t>100,3</w:t>
            </w:r>
          </w:p>
        </w:tc>
        <w:tc>
          <w:tcPr>
            <w:tcW w:w="1854" w:type="dxa"/>
          </w:tcPr>
          <w:p w14:paraId="3F5D0940" w14:textId="77777777" w:rsidR="00F33E78" w:rsidRPr="00F33E78" w:rsidRDefault="00F33E78" w:rsidP="00F33E78">
            <w:pPr>
              <w:ind w:right="432"/>
              <w:jc w:val="right"/>
              <w:rPr>
                <w:rFonts w:ascii="Times New Roman" w:hAnsi="Times New Roman"/>
                <w:sz w:val="20"/>
                <w:szCs w:val="20"/>
                <w:lang w:val="ky-KG"/>
              </w:rPr>
            </w:pPr>
            <w:r w:rsidRPr="00F33E78">
              <w:rPr>
                <w:rFonts w:ascii="Times New Roman" w:hAnsi="Times New Roman"/>
                <w:sz w:val="20"/>
                <w:szCs w:val="20"/>
                <w:lang w:val="ky-KG"/>
              </w:rPr>
              <w:t>100,6</w:t>
            </w:r>
          </w:p>
        </w:tc>
        <w:tc>
          <w:tcPr>
            <w:tcW w:w="2508" w:type="dxa"/>
          </w:tcPr>
          <w:p w14:paraId="6F38B470" w14:textId="77777777" w:rsidR="00F33E78" w:rsidRPr="00F33E78" w:rsidRDefault="00F33E78" w:rsidP="00F33E78">
            <w:pPr>
              <w:ind w:right="984"/>
              <w:jc w:val="right"/>
              <w:rPr>
                <w:rFonts w:ascii="Times New Roman" w:hAnsi="Times New Roman"/>
                <w:sz w:val="20"/>
                <w:szCs w:val="20"/>
                <w:lang w:val="ky-KG"/>
              </w:rPr>
            </w:pPr>
            <w:r w:rsidRPr="00F33E78">
              <w:rPr>
                <w:rFonts w:ascii="Times New Roman" w:hAnsi="Times New Roman"/>
                <w:sz w:val="20"/>
                <w:szCs w:val="20"/>
                <w:lang w:val="ky-KG"/>
              </w:rPr>
              <w:t>99,9</w:t>
            </w:r>
          </w:p>
        </w:tc>
        <w:tc>
          <w:tcPr>
            <w:tcW w:w="1959" w:type="dxa"/>
          </w:tcPr>
          <w:p w14:paraId="6D6F24DF"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01C23453" w14:textId="77777777" w:rsidTr="00F33E78">
        <w:tc>
          <w:tcPr>
            <w:tcW w:w="1319" w:type="dxa"/>
          </w:tcPr>
          <w:p w14:paraId="30F0DDAA" w14:textId="77777777" w:rsidR="00F33E78" w:rsidRPr="00F33E78" w:rsidRDefault="00F33E78" w:rsidP="00F33E78">
            <w:pPr>
              <w:jc w:val="both"/>
              <w:rPr>
                <w:rFonts w:ascii="Times New Roman" w:hAnsi="Times New Roman"/>
                <w:sz w:val="20"/>
                <w:szCs w:val="20"/>
              </w:rPr>
            </w:pPr>
            <w:r w:rsidRPr="00F33E78">
              <w:rPr>
                <w:rFonts w:ascii="Times New Roman" w:hAnsi="Times New Roman"/>
                <w:spacing w:val="-4"/>
                <w:sz w:val="20"/>
                <w:szCs w:val="20"/>
              </w:rPr>
              <w:t>Июль</w:t>
            </w:r>
          </w:p>
        </w:tc>
        <w:tc>
          <w:tcPr>
            <w:tcW w:w="1823" w:type="dxa"/>
          </w:tcPr>
          <w:p w14:paraId="2374963B" w14:textId="77777777" w:rsidR="00F33E78" w:rsidRPr="00F33E78" w:rsidRDefault="00F33E78" w:rsidP="00F33E78">
            <w:pPr>
              <w:ind w:right="673"/>
              <w:jc w:val="right"/>
              <w:rPr>
                <w:rFonts w:ascii="Times New Roman" w:hAnsi="Times New Roman"/>
                <w:sz w:val="20"/>
                <w:szCs w:val="20"/>
                <w:lang w:val="ky-KG"/>
              </w:rPr>
            </w:pPr>
            <w:r w:rsidRPr="00F33E78">
              <w:rPr>
                <w:rFonts w:ascii="Times New Roman" w:hAnsi="Times New Roman"/>
                <w:sz w:val="20"/>
                <w:szCs w:val="20"/>
                <w:lang w:val="ky-KG"/>
              </w:rPr>
              <w:t>100,6</w:t>
            </w:r>
          </w:p>
        </w:tc>
        <w:tc>
          <w:tcPr>
            <w:tcW w:w="1854" w:type="dxa"/>
          </w:tcPr>
          <w:p w14:paraId="4AB4163F" w14:textId="77777777" w:rsidR="00F33E78" w:rsidRPr="00F33E78" w:rsidRDefault="00F33E78" w:rsidP="00F33E78">
            <w:pPr>
              <w:ind w:right="432"/>
              <w:jc w:val="right"/>
              <w:rPr>
                <w:rFonts w:ascii="Times New Roman" w:hAnsi="Times New Roman"/>
                <w:sz w:val="20"/>
                <w:szCs w:val="20"/>
                <w:lang w:val="ky-KG"/>
              </w:rPr>
            </w:pPr>
            <w:r w:rsidRPr="00F33E78">
              <w:rPr>
                <w:rFonts w:ascii="Times New Roman" w:hAnsi="Times New Roman"/>
                <w:sz w:val="20"/>
                <w:szCs w:val="20"/>
                <w:lang w:val="ky-KG"/>
              </w:rPr>
              <w:t>100,8</w:t>
            </w:r>
          </w:p>
        </w:tc>
        <w:tc>
          <w:tcPr>
            <w:tcW w:w="2508" w:type="dxa"/>
          </w:tcPr>
          <w:p w14:paraId="79C64D4B" w14:textId="242BF5B6" w:rsidR="00F33E78" w:rsidRPr="00F33E78" w:rsidRDefault="00814FCE" w:rsidP="00814FCE">
            <w:pPr>
              <w:ind w:right="769"/>
              <w:rPr>
                <w:rFonts w:ascii="Times New Roman" w:hAnsi="Times New Roman"/>
                <w:sz w:val="20"/>
                <w:szCs w:val="20"/>
                <w:lang w:val="ky-KG"/>
              </w:rPr>
            </w:pPr>
            <w:r>
              <w:rPr>
                <w:rFonts w:ascii="Times New Roman" w:hAnsi="Times New Roman"/>
                <w:sz w:val="20"/>
                <w:szCs w:val="20"/>
                <w:lang w:val="ky-KG"/>
              </w:rPr>
              <w:t xml:space="preserve">                  </w:t>
            </w:r>
            <w:r w:rsidR="00F33E78" w:rsidRPr="00F33E78">
              <w:rPr>
                <w:rFonts w:ascii="Times New Roman" w:hAnsi="Times New Roman"/>
                <w:sz w:val="20"/>
                <w:szCs w:val="20"/>
                <w:lang w:val="ky-KG"/>
              </w:rPr>
              <w:t>100,2</w:t>
            </w:r>
          </w:p>
        </w:tc>
        <w:tc>
          <w:tcPr>
            <w:tcW w:w="1959" w:type="dxa"/>
          </w:tcPr>
          <w:p w14:paraId="4790315A" w14:textId="77777777" w:rsidR="00F33E78" w:rsidRPr="00F33E78" w:rsidRDefault="00F33E78" w:rsidP="00F33E78">
            <w:pPr>
              <w:jc w:val="center"/>
              <w:rPr>
                <w:rFonts w:ascii="Times New Roman" w:hAnsi="Times New Roman"/>
                <w:sz w:val="20"/>
                <w:szCs w:val="20"/>
                <w:lang w:val="ky-KG"/>
              </w:rPr>
            </w:pPr>
            <w:r w:rsidRPr="00F33E78">
              <w:rPr>
                <w:rFonts w:ascii="Times New Roman" w:hAnsi="Times New Roman"/>
                <w:sz w:val="20"/>
                <w:szCs w:val="20"/>
                <w:lang w:val="ky-KG"/>
              </w:rPr>
              <w:t>100,0</w:t>
            </w:r>
          </w:p>
        </w:tc>
      </w:tr>
      <w:tr w:rsidR="00F33E78" w14:paraId="5D812178" w14:textId="77777777" w:rsidTr="00F33E78">
        <w:tc>
          <w:tcPr>
            <w:tcW w:w="1319" w:type="dxa"/>
          </w:tcPr>
          <w:p w14:paraId="125DF37A"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lang w:val="ky-KG"/>
              </w:rPr>
              <w:t>Август</w:t>
            </w:r>
          </w:p>
        </w:tc>
        <w:tc>
          <w:tcPr>
            <w:tcW w:w="1823" w:type="dxa"/>
          </w:tcPr>
          <w:p w14:paraId="39523FF4" w14:textId="553C9280" w:rsidR="00F33E78" w:rsidRPr="00F33E78" w:rsidRDefault="00F33E78" w:rsidP="00F33E78">
            <w:pPr>
              <w:rPr>
                <w:rFonts w:ascii="Times New Roman" w:hAnsi="Times New Roman"/>
                <w:sz w:val="20"/>
                <w:szCs w:val="20"/>
              </w:rPr>
            </w:pPr>
            <w:r w:rsidRPr="00F33E78">
              <w:rPr>
                <w:rFonts w:ascii="Times New Roman" w:hAnsi="Times New Roman"/>
                <w:sz w:val="20"/>
                <w:szCs w:val="20"/>
                <w:lang w:val="en-US"/>
              </w:rPr>
              <w:t xml:space="preserve">       </w:t>
            </w:r>
            <w:r w:rsidR="00814FCE">
              <w:rPr>
                <w:rFonts w:ascii="Times New Roman" w:hAnsi="Times New Roman"/>
                <w:sz w:val="20"/>
                <w:szCs w:val="20"/>
              </w:rPr>
              <w:t xml:space="preserve"> </w:t>
            </w:r>
            <w:r w:rsidRPr="00F33E78">
              <w:rPr>
                <w:rFonts w:ascii="Times New Roman" w:hAnsi="Times New Roman"/>
                <w:sz w:val="20"/>
                <w:szCs w:val="20"/>
                <w:lang w:val="en-US"/>
              </w:rPr>
              <w:t xml:space="preserve">  </w:t>
            </w:r>
            <w:r w:rsidRPr="00F33E78">
              <w:rPr>
                <w:rFonts w:ascii="Times New Roman" w:hAnsi="Times New Roman"/>
                <w:sz w:val="20"/>
                <w:szCs w:val="20"/>
                <w:lang w:val="ky-KG"/>
              </w:rPr>
              <w:t>100</w:t>
            </w:r>
            <w:r w:rsidRPr="00F33E78">
              <w:rPr>
                <w:rFonts w:ascii="Times New Roman" w:hAnsi="Times New Roman"/>
                <w:sz w:val="20"/>
                <w:szCs w:val="20"/>
                <w:lang w:val="en-US"/>
              </w:rPr>
              <w:t>,</w:t>
            </w:r>
            <w:r w:rsidRPr="00F33E78">
              <w:rPr>
                <w:rFonts w:ascii="Times New Roman" w:hAnsi="Times New Roman"/>
                <w:sz w:val="20"/>
                <w:szCs w:val="20"/>
              </w:rPr>
              <w:t>4</w:t>
            </w:r>
          </w:p>
        </w:tc>
        <w:tc>
          <w:tcPr>
            <w:tcW w:w="1854" w:type="dxa"/>
          </w:tcPr>
          <w:p w14:paraId="236C39B3" w14:textId="77777777" w:rsidR="00F33E78" w:rsidRPr="00F33E78" w:rsidRDefault="00F33E78" w:rsidP="00F33E78">
            <w:pPr>
              <w:jc w:val="center"/>
              <w:rPr>
                <w:rFonts w:ascii="Times New Roman" w:hAnsi="Times New Roman"/>
                <w:sz w:val="20"/>
                <w:szCs w:val="20"/>
              </w:rPr>
            </w:pPr>
            <w:r w:rsidRPr="00F33E78">
              <w:rPr>
                <w:rFonts w:ascii="Times New Roman" w:hAnsi="Times New Roman"/>
                <w:sz w:val="20"/>
                <w:szCs w:val="20"/>
                <w:lang w:val="en-US"/>
              </w:rPr>
              <w:t xml:space="preserve">       100,</w:t>
            </w:r>
            <w:r w:rsidRPr="00F33E78">
              <w:rPr>
                <w:rFonts w:ascii="Times New Roman" w:hAnsi="Times New Roman"/>
                <w:sz w:val="20"/>
                <w:szCs w:val="20"/>
              </w:rPr>
              <w:t>5</w:t>
            </w:r>
          </w:p>
        </w:tc>
        <w:tc>
          <w:tcPr>
            <w:tcW w:w="2508" w:type="dxa"/>
          </w:tcPr>
          <w:p w14:paraId="09EE5B80" w14:textId="457DFE44" w:rsidR="00F33E78" w:rsidRPr="00F33E78" w:rsidRDefault="00F33E78" w:rsidP="00F33E78">
            <w:pPr>
              <w:rPr>
                <w:rFonts w:ascii="Times New Roman" w:hAnsi="Times New Roman"/>
                <w:sz w:val="20"/>
                <w:szCs w:val="20"/>
                <w:lang w:val="en-US"/>
              </w:rPr>
            </w:pPr>
            <w:r w:rsidRPr="00F33E78">
              <w:rPr>
                <w:rFonts w:ascii="Times New Roman" w:hAnsi="Times New Roman"/>
                <w:sz w:val="20"/>
                <w:szCs w:val="20"/>
                <w:lang w:val="en-US"/>
              </w:rPr>
              <w:t xml:space="preserve">                  100,4</w:t>
            </w:r>
          </w:p>
        </w:tc>
        <w:tc>
          <w:tcPr>
            <w:tcW w:w="1959" w:type="dxa"/>
          </w:tcPr>
          <w:p w14:paraId="1838FE51" w14:textId="6EBC6BAE" w:rsidR="00F33E78" w:rsidRPr="00F33E78" w:rsidRDefault="00814FCE" w:rsidP="00814FCE">
            <w:pPr>
              <w:jc w:val="both"/>
              <w:rPr>
                <w:rFonts w:ascii="Times New Roman" w:hAnsi="Times New Roman"/>
                <w:sz w:val="20"/>
                <w:szCs w:val="20"/>
                <w:lang w:val="en-US"/>
              </w:rPr>
            </w:pPr>
            <w:r>
              <w:rPr>
                <w:rFonts w:ascii="Times New Roman" w:hAnsi="Times New Roman"/>
                <w:sz w:val="20"/>
                <w:szCs w:val="20"/>
              </w:rPr>
              <w:t xml:space="preserve">             </w:t>
            </w:r>
            <w:r w:rsidR="00F33E78" w:rsidRPr="00F33E78">
              <w:rPr>
                <w:rFonts w:ascii="Times New Roman" w:hAnsi="Times New Roman"/>
                <w:sz w:val="20"/>
                <w:szCs w:val="20"/>
                <w:lang w:val="en-US"/>
              </w:rPr>
              <w:t>100,0</w:t>
            </w:r>
          </w:p>
        </w:tc>
      </w:tr>
      <w:tr w:rsidR="00F33E78" w14:paraId="1008C32C" w14:textId="77777777" w:rsidTr="00F33E78">
        <w:tc>
          <w:tcPr>
            <w:tcW w:w="1319" w:type="dxa"/>
            <w:tcBorders>
              <w:bottom w:val="single" w:sz="12" w:space="0" w:color="auto"/>
            </w:tcBorders>
          </w:tcPr>
          <w:p w14:paraId="3DEDF3B4"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lang w:val="ky-KG"/>
              </w:rPr>
              <w:t>Сентябрь</w:t>
            </w:r>
          </w:p>
          <w:p w14:paraId="6CAB0493" w14:textId="77777777" w:rsidR="00F33E78" w:rsidRPr="00F33E78" w:rsidRDefault="00F33E78" w:rsidP="00F33E78">
            <w:pPr>
              <w:jc w:val="both"/>
              <w:rPr>
                <w:rFonts w:ascii="Times New Roman" w:hAnsi="Times New Roman"/>
                <w:sz w:val="20"/>
                <w:szCs w:val="20"/>
                <w:lang w:val="ky-KG"/>
              </w:rPr>
            </w:pPr>
            <w:r w:rsidRPr="00F33E78">
              <w:rPr>
                <w:rFonts w:ascii="Times New Roman" w:hAnsi="Times New Roman"/>
                <w:sz w:val="20"/>
                <w:szCs w:val="20"/>
                <w:lang w:val="ky-KG"/>
              </w:rPr>
              <w:t>Октябрь</w:t>
            </w:r>
          </w:p>
        </w:tc>
        <w:tc>
          <w:tcPr>
            <w:tcW w:w="1823" w:type="dxa"/>
            <w:tcBorders>
              <w:bottom w:val="single" w:sz="12" w:space="0" w:color="auto"/>
            </w:tcBorders>
          </w:tcPr>
          <w:p w14:paraId="77DB607A" w14:textId="0FCD0C59" w:rsidR="00F33E78" w:rsidRPr="00F33E78" w:rsidRDefault="00F33E78" w:rsidP="00F33E78">
            <w:pPr>
              <w:rPr>
                <w:rFonts w:ascii="Times New Roman" w:hAnsi="Times New Roman"/>
                <w:sz w:val="20"/>
                <w:szCs w:val="20"/>
              </w:rPr>
            </w:pPr>
            <w:r w:rsidRPr="00F33E78">
              <w:rPr>
                <w:rFonts w:ascii="Times New Roman" w:hAnsi="Times New Roman"/>
                <w:sz w:val="20"/>
                <w:szCs w:val="20"/>
              </w:rPr>
              <w:t xml:space="preserve">          100,4</w:t>
            </w:r>
          </w:p>
          <w:p w14:paraId="361129DF" w14:textId="485F6FA0" w:rsidR="00F33E78" w:rsidRPr="00F33E78" w:rsidRDefault="00F33E78" w:rsidP="00F33E78">
            <w:pPr>
              <w:rPr>
                <w:rFonts w:ascii="Times New Roman" w:hAnsi="Times New Roman"/>
                <w:sz w:val="20"/>
                <w:szCs w:val="20"/>
              </w:rPr>
            </w:pPr>
            <w:r w:rsidRPr="00F33E78">
              <w:rPr>
                <w:rFonts w:ascii="Times New Roman" w:hAnsi="Times New Roman"/>
                <w:sz w:val="20"/>
                <w:szCs w:val="20"/>
              </w:rPr>
              <w:t xml:space="preserve">          100,9</w:t>
            </w:r>
          </w:p>
        </w:tc>
        <w:tc>
          <w:tcPr>
            <w:tcW w:w="1854" w:type="dxa"/>
            <w:tcBorders>
              <w:bottom w:val="single" w:sz="12" w:space="0" w:color="auto"/>
            </w:tcBorders>
          </w:tcPr>
          <w:p w14:paraId="4B802C19" w14:textId="77777777" w:rsidR="00F33E78" w:rsidRPr="00F33E78" w:rsidRDefault="00F33E78" w:rsidP="00F33E78">
            <w:pPr>
              <w:jc w:val="center"/>
              <w:rPr>
                <w:rFonts w:ascii="Times New Roman" w:hAnsi="Times New Roman"/>
                <w:sz w:val="20"/>
                <w:szCs w:val="20"/>
              </w:rPr>
            </w:pPr>
            <w:r w:rsidRPr="00F33E78">
              <w:rPr>
                <w:rFonts w:ascii="Times New Roman" w:hAnsi="Times New Roman"/>
                <w:sz w:val="20"/>
                <w:szCs w:val="20"/>
              </w:rPr>
              <w:t xml:space="preserve">       100,3</w:t>
            </w:r>
          </w:p>
          <w:p w14:paraId="0F289DFE" w14:textId="77777777" w:rsidR="00F33E78" w:rsidRPr="00F33E78" w:rsidRDefault="00F33E78" w:rsidP="00F33E78">
            <w:pPr>
              <w:jc w:val="center"/>
              <w:rPr>
                <w:rFonts w:ascii="Times New Roman" w:hAnsi="Times New Roman"/>
                <w:sz w:val="20"/>
                <w:szCs w:val="20"/>
              </w:rPr>
            </w:pPr>
            <w:r w:rsidRPr="00F33E78">
              <w:rPr>
                <w:rFonts w:ascii="Times New Roman" w:hAnsi="Times New Roman"/>
                <w:sz w:val="20"/>
                <w:szCs w:val="20"/>
              </w:rPr>
              <w:t xml:space="preserve">       101,1                  </w:t>
            </w:r>
          </w:p>
        </w:tc>
        <w:tc>
          <w:tcPr>
            <w:tcW w:w="2508" w:type="dxa"/>
            <w:tcBorders>
              <w:bottom w:val="single" w:sz="12" w:space="0" w:color="auto"/>
            </w:tcBorders>
          </w:tcPr>
          <w:p w14:paraId="2441C3C3" w14:textId="0D90448F" w:rsidR="00F33E78" w:rsidRPr="00F33E78" w:rsidRDefault="00F33E78" w:rsidP="00F33E78">
            <w:pPr>
              <w:rPr>
                <w:rFonts w:ascii="Times New Roman" w:hAnsi="Times New Roman"/>
                <w:sz w:val="20"/>
                <w:szCs w:val="20"/>
              </w:rPr>
            </w:pPr>
            <w:r w:rsidRPr="00F33E78">
              <w:rPr>
                <w:rFonts w:ascii="Times New Roman" w:hAnsi="Times New Roman"/>
                <w:sz w:val="20"/>
                <w:szCs w:val="20"/>
              </w:rPr>
              <w:t xml:space="preserve">                  100,5</w:t>
            </w:r>
          </w:p>
          <w:p w14:paraId="09FFC2F2" w14:textId="72A2CADB" w:rsidR="00F33E78" w:rsidRPr="00F33E78" w:rsidRDefault="00F33E78" w:rsidP="00F33E78">
            <w:pPr>
              <w:rPr>
                <w:rFonts w:ascii="Times New Roman" w:hAnsi="Times New Roman"/>
                <w:sz w:val="20"/>
                <w:szCs w:val="20"/>
              </w:rPr>
            </w:pPr>
            <w:r w:rsidRPr="00F33E78">
              <w:rPr>
                <w:rFonts w:ascii="Times New Roman" w:hAnsi="Times New Roman"/>
                <w:sz w:val="20"/>
                <w:szCs w:val="20"/>
              </w:rPr>
              <w:t xml:space="preserve">                  100,7</w:t>
            </w:r>
          </w:p>
        </w:tc>
        <w:tc>
          <w:tcPr>
            <w:tcW w:w="1959" w:type="dxa"/>
            <w:tcBorders>
              <w:bottom w:val="single" w:sz="12" w:space="0" w:color="auto"/>
            </w:tcBorders>
          </w:tcPr>
          <w:p w14:paraId="33E66CBF" w14:textId="0BBBD93D" w:rsidR="00F33E78" w:rsidRPr="00F33E78" w:rsidRDefault="00814FCE" w:rsidP="00814FCE">
            <w:pPr>
              <w:jc w:val="both"/>
              <w:rPr>
                <w:rFonts w:ascii="Times New Roman" w:hAnsi="Times New Roman"/>
                <w:sz w:val="20"/>
                <w:szCs w:val="20"/>
              </w:rPr>
            </w:pPr>
            <w:r>
              <w:rPr>
                <w:rFonts w:ascii="Times New Roman" w:hAnsi="Times New Roman"/>
                <w:sz w:val="20"/>
                <w:szCs w:val="20"/>
              </w:rPr>
              <w:t xml:space="preserve">             </w:t>
            </w:r>
            <w:r w:rsidR="00F33E78" w:rsidRPr="00F33E78">
              <w:rPr>
                <w:rFonts w:ascii="Times New Roman" w:hAnsi="Times New Roman"/>
                <w:sz w:val="20"/>
                <w:szCs w:val="20"/>
              </w:rPr>
              <w:t>100,0</w:t>
            </w:r>
          </w:p>
          <w:p w14:paraId="29E6A305" w14:textId="64AFFA1B" w:rsidR="00F33E78" w:rsidRPr="00F33E78" w:rsidRDefault="00814FCE" w:rsidP="00814FCE">
            <w:pPr>
              <w:jc w:val="both"/>
              <w:rPr>
                <w:rFonts w:ascii="Times New Roman" w:hAnsi="Times New Roman"/>
                <w:sz w:val="20"/>
                <w:szCs w:val="20"/>
              </w:rPr>
            </w:pPr>
            <w:r>
              <w:rPr>
                <w:rFonts w:ascii="Times New Roman" w:hAnsi="Times New Roman"/>
                <w:sz w:val="20"/>
                <w:szCs w:val="20"/>
              </w:rPr>
              <w:t xml:space="preserve">             </w:t>
            </w:r>
            <w:r w:rsidR="00F33E78" w:rsidRPr="00F33E78">
              <w:rPr>
                <w:rFonts w:ascii="Times New Roman" w:hAnsi="Times New Roman"/>
                <w:sz w:val="20"/>
                <w:szCs w:val="20"/>
              </w:rPr>
              <w:t>100,0</w:t>
            </w:r>
          </w:p>
        </w:tc>
      </w:tr>
    </w:tbl>
    <w:p w14:paraId="5AA1F476" w14:textId="77777777" w:rsidR="00F33E78" w:rsidRPr="00F33E78" w:rsidRDefault="00F33E78" w:rsidP="00F33E78">
      <w:pPr>
        <w:spacing w:after="0" w:line="264" w:lineRule="auto"/>
        <w:ind w:left="-142" w:firstLine="709"/>
        <w:jc w:val="both"/>
        <w:rPr>
          <w:rFonts w:ascii="Times New Roman" w:hAnsi="Times New Roman" w:cs="Times New Roman"/>
          <w:sz w:val="24"/>
          <w:szCs w:val="24"/>
        </w:rPr>
      </w:pPr>
      <w:r w:rsidRPr="00F33E78">
        <w:rPr>
          <w:rFonts w:ascii="Times New Roman" w:hAnsi="Times New Roman" w:cs="Times New Roman"/>
          <w:spacing w:val="-4"/>
          <w:sz w:val="24"/>
          <w:szCs w:val="24"/>
        </w:rPr>
        <w:lastRenderedPageBreak/>
        <w:t>В январе-</w:t>
      </w:r>
      <w:proofErr w:type="spellStart"/>
      <w:r w:rsidRPr="00F33E78">
        <w:rPr>
          <w:rFonts w:ascii="Times New Roman" w:hAnsi="Times New Roman" w:cs="Times New Roman"/>
          <w:spacing w:val="-4"/>
          <w:sz w:val="24"/>
          <w:szCs w:val="24"/>
          <w:lang w:val="ky-KG"/>
        </w:rPr>
        <w:t>октябре</w:t>
      </w:r>
      <w:proofErr w:type="spellEnd"/>
      <w:r w:rsidRPr="00F33E78">
        <w:rPr>
          <w:rFonts w:ascii="Times New Roman" w:hAnsi="Times New Roman" w:cs="Times New Roman"/>
          <w:spacing w:val="-4"/>
          <w:sz w:val="24"/>
          <w:szCs w:val="24"/>
          <w:lang w:val="ky-KG"/>
        </w:rPr>
        <w:t xml:space="preserve"> </w:t>
      </w:r>
      <w:r w:rsidRPr="00F33E78">
        <w:rPr>
          <w:rFonts w:ascii="Times New Roman" w:hAnsi="Times New Roman" w:cs="Times New Roman"/>
          <w:spacing w:val="-4"/>
          <w:sz w:val="24"/>
          <w:szCs w:val="24"/>
        </w:rPr>
        <w:t xml:space="preserve">2025г. по сравнению с соответствующим </w:t>
      </w:r>
      <w:proofErr w:type="spellStart"/>
      <w:r w:rsidRPr="00F33E78">
        <w:rPr>
          <w:rFonts w:ascii="Times New Roman" w:hAnsi="Times New Roman" w:cs="Times New Roman"/>
          <w:spacing w:val="-4"/>
          <w:sz w:val="24"/>
          <w:szCs w:val="24"/>
          <w:lang w:val="ky-KG"/>
        </w:rPr>
        <w:t>периодом</w:t>
      </w:r>
      <w:proofErr w:type="spellEnd"/>
      <w:r w:rsidRPr="00F33E78">
        <w:rPr>
          <w:rFonts w:ascii="Times New Roman" w:hAnsi="Times New Roman" w:cs="Times New Roman"/>
          <w:spacing w:val="-4"/>
          <w:sz w:val="24"/>
          <w:szCs w:val="24"/>
        </w:rPr>
        <w:t xml:space="preserve"> прошлого года индекс цен производителей промышленных товаров и услуг снизился на 3</w:t>
      </w:r>
      <w:r w:rsidRPr="00F33E78">
        <w:rPr>
          <w:rFonts w:ascii="Times New Roman" w:hAnsi="Times New Roman" w:cs="Times New Roman"/>
          <w:spacing w:val="-4"/>
          <w:sz w:val="24"/>
          <w:szCs w:val="24"/>
          <w:lang w:val="ky-KG"/>
        </w:rPr>
        <w:t xml:space="preserve"> </w:t>
      </w:r>
      <w:r w:rsidRPr="00F33E78">
        <w:rPr>
          <w:rFonts w:ascii="Times New Roman" w:hAnsi="Times New Roman" w:cs="Times New Roman"/>
          <w:spacing w:val="-4"/>
          <w:sz w:val="24"/>
          <w:szCs w:val="24"/>
        </w:rPr>
        <w:t>процент</w:t>
      </w:r>
      <w:r w:rsidRPr="00F33E78">
        <w:rPr>
          <w:rFonts w:ascii="Times New Roman" w:hAnsi="Times New Roman" w:cs="Times New Roman"/>
          <w:spacing w:val="-4"/>
          <w:sz w:val="24"/>
          <w:szCs w:val="24"/>
          <w:lang w:val="ky-KG"/>
        </w:rPr>
        <w:t>а</w:t>
      </w:r>
      <w:r w:rsidRPr="00F33E78">
        <w:rPr>
          <w:rFonts w:ascii="Times New Roman" w:hAnsi="Times New Roman" w:cs="Times New Roman"/>
          <w:spacing w:val="-4"/>
          <w:sz w:val="24"/>
          <w:szCs w:val="24"/>
        </w:rPr>
        <w:t>,</w:t>
      </w:r>
      <w:r w:rsidRPr="00F33E78">
        <w:rPr>
          <w:rFonts w:ascii="Times New Roman" w:hAnsi="Times New Roman" w:cs="Times New Roman"/>
          <w:spacing w:val="-4"/>
          <w:sz w:val="24"/>
          <w:szCs w:val="24"/>
          <w:lang w:val="ky-KG"/>
        </w:rPr>
        <w:t xml:space="preserve"> что </w:t>
      </w:r>
      <w:proofErr w:type="spellStart"/>
      <w:r w:rsidRPr="00F33E78">
        <w:rPr>
          <w:rFonts w:ascii="Times New Roman" w:hAnsi="Times New Roman" w:cs="Times New Roman"/>
          <w:spacing w:val="-4"/>
          <w:sz w:val="24"/>
          <w:szCs w:val="24"/>
          <w:lang w:val="ky-KG"/>
        </w:rPr>
        <w:t>обусловлено</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снижением</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цен</w:t>
      </w:r>
      <w:proofErr w:type="spellEnd"/>
      <w:r w:rsidRPr="00F33E78">
        <w:rPr>
          <w:rFonts w:ascii="Times New Roman" w:hAnsi="Times New Roman" w:cs="Times New Roman"/>
          <w:spacing w:val="-4"/>
          <w:sz w:val="24"/>
          <w:szCs w:val="24"/>
          <w:lang w:val="ky-KG"/>
        </w:rPr>
        <w:t xml:space="preserve"> на </w:t>
      </w:r>
      <w:r w:rsidRPr="00F33E78">
        <w:rPr>
          <w:rFonts w:ascii="Times New Roman" w:hAnsi="Times New Roman" w:cs="Times New Roman"/>
          <w:spacing w:val="-4"/>
          <w:sz w:val="24"/>
          <w:szCs w:val="24"/>
        </w:rPr>
        <w:t>прочие</w:t>
      </w:r>
      <w:r w:rsidRPr="00F33E78">
        <w:rPr>
          <w:rFonts w:ascii="Times New Roman" w:hAnsi="Times New Roman" w:cs="Times New Roman"/>
          <w:spacing w:val="-4"/>
          <w:sz w:val="24"/>
          <w:szCs w:val="24"/>
          <w:lang w:val="ky-KG"/>
        </w:rPr>
        <w:t xml:space="preserve"> </w:t>
      </w:r>
      <w:r w:rsidRPr="00F33E78">
        <w:rPr>
          <w:rFonts w:ascii="Times New Roman" w:hAnsi="Times New Roman" w:cs="Times New Roman"/>
          <w:spacing w:val="-4"/>
          <w:sz w:val="24"/>
          <w:szCs w:val="24"/>
        </w:rPr>
        <w:t>производства</w:t>
      </w:r>
      <w:r w:rsidRPr="00F33E78">
        <w:rPr>
          <w:rFonts w:ascii="Times New Roman" w:hAnsi="Times New Roman" w:cs="Times New Roman"/>
          <w:spacing w:val="-4"/>
          <w:sz w:val="24"/>
          <w:szCs w:val="24"/>
          <w:lang w:val="ky-KG"/>
        </w:rPr>
        <w:t xml:space="preserve"> </w:t>
      </w:r>
      <w:r w:rsidRPr="00F33E78">
        <w:rPr>
          <w:rFonts w:ascii="Times New Roman" w:hAnsi="Times New Roman" w:cs="Times New Roman"/>
          <w:spacing w:val="-4"/>
          <w:sz w:val="24"/>
          <w:szCs w:val="24"/>
        </w:rPr>
        <w:t xml:space="preserve">ремонт и установка машин и оборудования на </w:t>
      </w:r>
      <w:r w:rsidRPr="00F33E78">
        <w:rPr>
          <w:rFonts w:ascii="Times New Roman" w:hAnsi="Times New Roman" w:cs="Times New Roman"/>
          <w:spacing w:val="-4"/>
          <w:sz w:val="24"/>
          <w:szCs w:val="24"/>
          <w:lang w:val="ky-KG"/>
        </w:rPr>
        <w:t>22,5</w:t>
      </w:r>
      <w:r w:rsidRPr="00F33E78">
        <w:rPr>
          <w:rFonts w:ascii="Times New Roman" w:hAnsi="Times New Roman" w:cs="Times New Roman"/>
          <w:spacing w:val="-4"/>
          <w:sz w:val="24"/>
          <w:szCs w:val="24"/>
        </w:rPr>
        <w:t xml:space="preserve"> процента,</w:t>
      </w:r>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обеспечение</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снабжение</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электороэнергией</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газом</w:t>
      </w:r>
      <w:proofErr w:type="spellEnd"/>
      <w:r w:rsidRPr="00F33E78">
        <w:rPr>
          <w:rFonts w:ascii="Times New Roman" w:hAnsi="Times New Roman" w:cs="Times New Roman"/>
          <w:spacing w:val="-4"/>
          <w:sz w:val="24"/>
          <w:szCs w:val="24"/>
          <w:lang w:val="ky-KG"/>
        </w:rPr>
        <w:t xml:space="preserve">, паром и </w:t>
      </w:r>
      <w:proofErr w:type="spellStart"/>
      <w:r w:rsidRPr="00F33E78">
        <w:rPr>
          <w:rFonts w:ascii="Times New Roman" w:hAnsi="Times New Roman" w:cs="Times New Roman"/>
          <w:spacing w:val="-4"/>
          <w:sz w:val="24"/>
          <w:szCs w:val="24"/>
          <w:lang w:val="ky-KG"/>
        </w:rPr>
        <w:t>кондиционированным</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воздухом</w:t>
      </w:r>
      <w:proofErr w:type="spellEnd"/>
      <w:r w:rsidRPr="00F33E78">
        <w:rPr>
          <w:rFonts w:ascii="Times New Roman" w:hAnsi="Times New Roman" w:cs="Times New Roman"/>
          <w:spacing w:val="-4"/>
          <w:sz w:val="24"/>
          <w:szCs w:val="24"/>
          <w:lang w:val="ky-KG"/>
        </w:rPr>
        <w:t xml:space="preserve"> на 13,3 </w:t>
      </w:r>
      <w:proofErr w:type="spellStart"/>
      <w:r w:rsidRPr="00F33E78">
        <w:rPr>
          <w:rFonts w:ascii="Times New Roman" w:hAnsi="Times New Roman" w:cs="Times New Roman"/>
          <w:spacing w:val="-4"/>
          <w:sz w:val="24"/>
          <w:szCs w:val="24"/>
          <w:lang w:val="ky-KG"/>
        </w:rPr>
        <w:t>процента</w:t>
      </w:r>
      <w:proofErr w:type="spellEnd"/>
      <w:r w:rsidRPr="00F33E78">
        <w:rPr>
          <w:rFonts w:ascii="Times New Roman" w:hAnsi="Times New Roman" w:cs="Times New Roman"/>
          <w:spacing w:val="-4"/>
          <w:sz w:val="24"/>
          <w:szCs w:val="24"/>
        </w:rPr>
        <w:t xml:space="preserve">, </w:t>
      </w:r>
      <w:proofErr w:type="spellStart"/>
      <w:r w:rsidRPr="00F33E78">
        <w:rPr>
          <w:rFonts w:ascii="Times New Roman" w:hAnsi="Times New Roman" w:cs="Times New Roman"/>
          <w:spacing w:val="-4"/>
          <w:sz w:val="24"/>
          <w:szCs w:val="24"/>
          <w:lang w:val="ky-KG"/>
        </w:rPr>
        <w:t>производстве</w:t>
      </w:r>
      <w:proofErr w:type="spellEnd"/>
      <w:r w:rsidRPr="00F33E78">
        <w:rPr>
          <w:rFonts w:ascii="Times New Roman" w:hAnsi="Times New Roman" w:cs="Times New Roman"/>
          <w:spacing w:val="-4"/>
          <w:sz w:val="24"/>
          <w:szCs w:val="24"/>
          <w:lang w:val="ky-KG"/>
        </w:rPr>
        <w:t xml:space="preserve"> </w:t>
      </w:r>
      <w:r w:rsidRPr="00F33E78">
        <w:rPr>
          <w:rFonts w:ascii="Times New Roman" w:hAnsi="Times New Roman" w:cs="Times New Roman"/>
          <w:spacing w:val="-4"/>
          <w:sz w:val="24"/>
          <w:szCs w:val="24"/>
        </w:rPr>
        <w:t>деревянных и бумажных изделий, полиграфической деятельности на 8,5 процент</w:t>
      </w:r>
      <w:r w:rsidRPr="00F33E78">
        <w:rPr>
          <w:rFonts w:ascii="Times New Roman" w:hAnsi="Times New Roman" w:cs="Times New Roman"/>
          <w:spacing w:val="-4"/>
          <w:sz w:val="24"/>
          <w:szCs w:val="24"/>
          <w:lang w:val="ky-KG"/>
        </w:rPr>
        <w:t xml:space="preserve">а, </w:t>
      </w:r>
      <w:r w:rsidRPr="00F33E78">
        <w:rPr>
          <w:rFonts w:ascii="Times New Roman" w:hAnsi="Times New Roman" w:cs="Times New Roman"/>
          <w:spacing w:val="-4"/>
          <w:sz w:val="24"/>
          <w:szCs w:val="24"/>
        </w:rPr>
        <w:t xml:space="preserve">текстильное производство; производство одежды и обуви, кожи и прочих кожаных изделий на 4,6 процента, производство </w:t>
      </w:r>
      <w:proofErr w:type="spellStart"/>
      <w:r w:rsidRPr="00F33E78">
        <w:rPr>
          <w:rFonts w:ascii="Times New Roman" w:hAnsi="Times New Roman" w:cs="Times New Roman"/>
          <w:spacing w:val="-4"/>
          <w:sz w:val="24"/>
          <w:szCs w:val="24"/>
          <w:lang w:val="ky-KG"/>
        </w:rPr>
        <w:t>фармацевтической</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продукции</w:t>
      </w:r>
      <w:proofErr w:type="spellEnd"/>
      <w:r w:rsidRPr="00F33E78">
        <w:rPr>
          <w:rFonts w:ascii="Times New Roman" w:hAnsi="Times New Roman" w:cs="Times New Roman"/>
          <w:spacing w:val="-4"/>
          <w:sz w:val="24"/>
          <w:szCs w:val="24"/>
          <w:lang w:val="ky-KG"/>
        </w:rPr>
        <w:t xml:space="preserve"> на 3,8 </w:t>
      </w:r>
      <w:proofErr w:type="spellStart"/>
      <w:r w:rsidRPr="00F33E78">
        <w:rPr>
          <w:rFonts w:ascii="Times New Roman" w:hAnsi="Times New Roman" w:cs="Times New Roman"/>
          <w:spacing w:val="-4"/>
          <w:sz w:val="24"/>
          <w:szCs w:val="24"/>
          <w:lang w:val="ky-KG"/>
        </w:rPr>
        <w:t>процента</w:t>
      </w:r>
      <w:proofErr w:type="spellEnd"/>
      <w:r w:rsidRPr="00F33E78">
        <w:rPr>
          <w:rFonts w:ascii="Times New Roman" w:hAnsi="Times New Roman" w:cs="Times New Roman"/>
          <w:spacing w:val="-4"/>
          <w:sz w:val="24"/>
          <w:szCs w:val="24"/>
          <w:lang w:val="ky-KG"/>
        </w:rPr>
        <w:t xml:space="preserve">, </w:t>
      </w:r>
      <w:r w:rsidRPr="00F33E78">
        <w:rPr>
          <w:rFonts w:ascii="Times New Roman" w:hAnsi="Times New Roman" w:cs="Times New Roman"/>
          <w:spacing w:val="-4"/>
          <w:sz w:val="24"/>
          <w:szCs w:val="24"/>
        </w:rPr>
        <w:t xml:space="preserve">производство </w:t>
      </w:r>
      <w:proofErr w:type="spellStart"/>
      <w:r w:rsidRPr="00F33E78">
        <w:rPr>
          <w:rFonts w:ascii="Times New Roman" w:hAnsi="Times New Roman" w:cs="Times New Roman"/>
          <w:spacing w:val="-4"/>
          <w:sz w:val="24"/>
          <w:szCs w:val="24"/>
          <w:lang w:val="ky-KG"/>
        </w:rPr>
        <w:t>резиновых</w:t>
      </w:r>
      <w:proofErr w:type="spellEnd"/>
      <w:r w:rsidRPr="00F33E78">
        <w:rPr>
          <w:rFonts w:ascii="Times New Roman" w:hAnsi="Times New Roman" w:cs="Times New Roman"/>
          <w:spacing w:val="-4"/>
          <w:sz w:val="24"/>
          <w:szCs w:val="24"/>
          <w:lang w:val="ky-KG"/>
        </w:rPr>
        <w:t xml:space="preserve"> и </w:t>
      </w:r>
      <w:proofErr w:type="spellStart"/>
      <w:r w:rsidRPr="00F33E78">
        <w:rPr>
          <w:rFonts w:ascii="Times New Roman" w:hAnsi="Times New Roman" w:cs="Times New Roman"/>
          <w:spacing w:val="-4"/>
          <w:sz w:val="24"/>
          <w:szCs w:val="24"/>
          <w:lang w:val="ky-KG"/>
        </w:rPr>
        <w:t>пластмассовых</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изделий</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прочих</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неметалических</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минеральных</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продуктов</w:t>
      </w:r>
      <w:proofErr w:type="spellEnd"/>
      <w:r w:rsidRPr="00F33E78">
        <w:rPr>
          <w:rFonts w:ascii="Times New Roman" w:hAnsi="Times New Roman" w:cs="Times New Roman"/>
          <w:spacing w:val="-4"/>
          <w:sz w:val="24"/>
          <w:szCs w:val="24"/>
          <w:lang w:val="ky-KG"/>
        </w:rPr>
        <w:t xml:space="preserve"> – на 0,8 </w:t>
      </w:r>
      <w:proofErr w:type="spellStart"/>
      <w:r w:rsidRPr="00F33E78">
        <w:rPr>
          <w:rFonts w:ascii="Times New Roman" w:hAnsi="Times New Roman" w:cs="Times New Roman"/>
          <w:spacing w:val="-4"/>
          <w:sz w:val="24"/>
          <w:szCs w:val="24"/>
          <w:lang w:val="ky-KG"/>
        </w:rPr>
        <w:t>процента</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производство</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химической</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продукции</w:t>
      </w:r>
      <w:proofErr w:type="spellEnd"/>
      <w:r w:rsidRPr="00F33E78">
        <w:rPr>
          <w:rFonts w:ascii="Times New Roman" w:hAnsi="Times New Roman" w:cs="Times New Roman"/>
          <w:spacing w:val="-4"/>
          <w:sz w:val="24"/>
          <w:szCs w:val="24"/>
          <w:lang w:val="ky-KG"/>
        </w:rPr>
        <w:t xml:space="preserve"> </w:t>
      </w:r>
      <w:proofErr w:type="spellStart"/>
      <w:r w:rsidRPr="00F33E78">
        <w:rPr>
          <w:rFonts w:ascii="Times New Roman" w:hAnsi="Times New Roman" w:cs="Times New Roman"/>
          <w:spacing w:val="-4"/>
          <w:sz w:val="24"/>
          <w:szCs w:val="24"/>
          <w:lang w:val="ky-KG"/>
        </w:rPr>
        <w:t>снизились</w:t>
      </w:r>
      <w:proofErr w:type="spellEnd"/>
      <w:r w:rsidRPr="00F33E78">
        <w:rPr>
          <w:rFonts w:ascii="Times New Roman" w:hAnsi="Times New Roman" w:cs="Times New Roman"/>
          <w:spacing w:val="-4"/>
          <w:sz w:val="24"/>
          <w:szCs w:val="24"/>
          <w:lang w:val="ky-KG"/>
        </w:rPr>
        <w:t xml:space="preserve"> на 0,1 </w:t>
      </w:r>
      <w:proofErr w:type="spellStart"/>
      <w:r w:rsidRPr="00F33E78">
        <w:rPr>
          <w:rFonts w:ascii="Times New Roman" w:hAnsi="Times New Roman" w:cs="Times New Roman"/>
          <w:spacing w:val="-4"/>
          <w:sz w:val="24"/>
          <w:szCs w:val="24"/>
          <w:lang w:val="ky-KG"/>
        </w:rPr>
        <w:t>процента</w:t>
      </w:r>
      <w:proofErr w:type="spellEnd"/>
      <w:r w:rsidRPr="00F33E78">
        <w:rPr>
          <w:rFonts w:ascii="Times New Roman" w:hAnsi="Times New Roman" w:cs="Times New Roman"/>
          <w:spacing w:val="-4"/>
          <w:sz w:val="24"/>
          <w:szCs w:val="24"/>
          <w:lang w:val="ky-KG"/>
        </w:rPr>
        <w:t>.</w:t>
      </w:r>
    </w:p>
    <w:p w14:paraId="122C2A63" w14:textId="77777777" w:rsidR="00F33E78" w:rsidRPr="00F33E78" w:rsidRDefault="00F33E78" w:rsidP="00F33E78">
      <w:pPr>
        <w:spacing w:after="0" w:line="264" w:lineRule="auto"/>
        <w:ind w:firstLine="709"/>
        <w:jc w:val="both"/>
        <w:rPr>
          <w:rFonts w:ascii="Times New Roman" w:hAnsi="Times New Roman" w:cs="Times New Roman"/>
          <w:sz w:val="24"/>
          <w:szCs w:val="24"/>
          <w:lang w:val="ky-KG"/>
        </w:rPr>
      </w:pPr>
      <w:r w:rsidRPr="00F33E78">
        <w:rPr>
          <w:rFonts w:ascii="Times New Roman" w:hAnsi="Times New Roman" w:cs="Times New Roman"/>
          <w:sz w:val="24"/>
          <w:szCs w:val="24"/>
          <w:lang w:val="ky-KG"/>
        </w:rPr>
        <w:t xml:space="preserve">В </w:t>
      </w:r>
      <w:proofErr w:type="spellStart"/>
      <w:r w:rsidRPr="00F33E78">
        <w:rPr>
          <w:rFonts w:ascii="Times New Roman" w:hAnsi="Times New Roman" w:cs="Times New Roman"/>
          <w:sz w:val="24"/>
          <w:szCs w:val="24"/>
          <w:lang w:val="ky-KG"/>
        </w:rPr>
        <w:t>обрабатывающих</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производствах</w:t>
      </w:r>
      <w:proofErr w:type="spellEnd"/>
      <w:r w:rsidRPr="00F33E78">
        <w:rPr>
          <w:rFonts w:ascii="Times New Roman" w:hAnsi="Times New Roman" w:cs="Times New Roman"/>
          <w:sz w:val="24"/>
          <w:szCs w:val="24"/>
        </w:rPr>
        <w:t xml:space="preserve"> цены и тарифы</w:t>
      </w:r>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повысились</w:t>
      </w:r>
      <w:proofErr w:type="spellEnd"/>
      <w:r w:rsidRPr="00F33E78">
        <w:rPr>
          <w:rFonts w:ascii="Times New Roman" w:hAnsi="Times New Roman" w:cs="Times New Roman"/>
          <w:sz w:val="24"/>
          <w:szCs w:val="24"/>
          <w:lang w:val="ky-KG"/>
        </w:rPr>
        <w:t xml:space="preserve"> на 0,7 </w:t>
      </w:r>
      <w:proofErr w:type="spellStart"/>
      <w:r w:rsidRPr="00F33E78">
        <w:rPr>
          <w:rFonts w:ascii="Times New Roman" w:hAnsi="Times New Roman" w:cs="Times New Roman"/>
          <w:sz w:val="24"/>
          <w:szCs w:val="24"/>
          <w:lang w:val="ky-KG"/>
        </w:rPr>
        <w:t>процента</w:t>
      </w:r>
      <w:proofErr w:type="spellEnd"/>
      <w:r w:rsidRPr="00F33E78">
        <w:rPr>
          <w:rFonts w:ascii="Times New Roman" w:hAnsi="Times New Roman" w:cs="Times New Roman"/>
          <w:sz w:val="24"/>
          <w:szCs w:val="24"/>
          <w:lang w:val="ky-KG"/>
        </w:rPr>
        <w:t xml:space="preserve">, </w:t>
      </w:r>
      <w:r w:rsidRPr="00F33E78">
        <w:rPr>
          <w:rFonts w:ascii="Times New Roman" w:hAnsi="Times New Roman" w:cs="Times New Roman"/>
          <w:sz w:val="24"/>
          <w:szCs w:val="24"/>
        </w:rPr>
        <w:t xml:space="preserve">производстве </w:t>
      </w:r>
      <w:proofErr w:type="spellStart"/>
      <w:r w:rsidRPr="00F33E78">
        <w:rPr>
          <w:rFonts w:ascii="Times New Roman" w:hAnsi="Times New Roman" w:cs="Times New Roman"/>
          <w:sz w:val="24"/>
          <w:szCs w:val="24"/>
          <w:lang w:val="ky-KG"/>
        </w:rPr>
        <w:t>транспортных</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средств</w:t>
      </w:r>
      <w:proofErr w:type="spellEnd"/>
      <w:r w:rsidRPr="00F33E78">
        <w:rPr>
          <w:rFonts w:ascii="Times New Roman" w:hAnsi="Times New Roman" w:cs="Times New Roman"/>
          <w:sz w:val="24"/>
          <w:szCs w:val="24"/>
          <w:lang w:val="ky-KG"/>
        </w:rPr>
        <w:t xml:space="preserve"> на 11,9 </w:t>
      </w:r>
      <w:proofErr w:type="spellStart"/>
      <w:r w:rsidRPr="00F33E78">
        <w:rPr>
          <w:rFonts w:ascii="Times New Roman" w:hAnsi="Times New Roman" w:cs="Times New Roman"/>
          <w:sz w:val="24"/>
          <w:szCs w:val="24"/>
          <w:lang w:val="ky-KG"/>
        </w:rPr>
        <w:t>процента</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производстве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электрического</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оборудования</w:t>
      </w:r>
      <w:proofErr w:type="spellEnd"/>
      <w:r w:rsidRPr="00F33E78">
        <w:rPr>
          <w:rFonts w:ascii="Times New Roman" w:hAnsi="Times New Roman" w:cs="Times New Roman"/>
          <w:sz w:val="24"/>
          <w:szCs w:val="24"/>
          <w:lang w:val="ky-KG"/>
        </w:rPr>
        <w:t xml:space="preserve">  на 6,4 </w:t>
      </w:r>
      <w:proofErr w:type="spellStart"/>
      <w:r w:rsidRPr="00F33E78">
        <w:rPr>
          <w:rFonts w:ascii="Times New Roman" w:hAnsi="Times New Roman" w:cs="Times New Roman"/>
          <w:sz w:val="24"/>
          <w:szCs w:val="24"/>
          <w:lang w:val="ky-KG"/>
        </w:rPr>
        <w:t>процента</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производстве</w:t>
      </w:r>
      <w:proofErr w:type="spellEnd"/>
      <w:r w:rsidRPr="00F33E78">
        <w:rPr>
          <w:rFonts w:ascii="Times New Roman" w:hAnsi="Times New Roman" w:cs="Times New Roman"/>
          <w:sz w:val="24"/>
          <w:szCs w:val="24"/>
        </w:rPr>
        <w:t xml:space="preserve"> основных металлов и готовых металлических изделий, кроме машин и оборудования на </w:t>
      </w:r>
      <w:r w:rsidRPr="00F33E78">
        <w:rPr>
          <w:rFonts w:ascii="Times New Roman" w:hAnsi="Times New Roman" w:cs="Times New Roman"/>
          <w:sz w:val="24"/>
          <w:szCs w:val="24"/>
          <w:lang w:val="ky-KG"/>
        </w:rPr>
        <w:t>4,8</w:t>
      </w:r>
      <w:r w:rsidRPr="00F33E78">
        <w:rPr>
          <w:rFonts w:ascii="Times New Roman" w:hAnsi="Times New Roman" w:cs="Times New Roman"/>
          <w:sz w:val="24"/>
          <w:szCs w:val="24"/>
        </w:rPr>
        <w:t xml:space="preserve"> процента, </w:t>
      </w:r>
      <w:proofErr w:type="spellStart"/>
      <w:r w:rsidRPr="00F33E78">
        <w:rPr>
          <w:rFonts w:ascii="Times New Roman" w:hAnsi="Times New Roman" w:cs="Times New Roman"/>
          <w:sz w:val="24"/>
          <w:szCs w:val="24"/>
          <w:lang w:val="ky-KG"/>
        </w:rPr>
        <w:t>производстве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пищевых</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продуктов</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включая</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напитки</w:t>
      </w:r>
      <w:proofErr w:type="spellEnd"/>
      <w:r w:rsidRPr="00F33E78">
        <w:rPr>
          <w:rFonts w:ascii="Times New Roman" w:hAnsi="Times New Roman" w:cs="Times New Roman"/>
          <w:sz w:val="24"/>
          <w:szCs w:val="24"/>
          <w:lang w:val="ky-KG"/>
        </w:rPr>
        <w:t xml:space="preserve">) и </w:t>
      </w:r>
      <w:proofErr w:type="spellStart"/>
      <w:r w:rsidRPr="00F33E78">
        <w:rPr>
          <w:rFonts w:ascii="Times New Roman" w:hAnsi="Times New Roman" w:cs="Times New Roman"/>
          <w:sz w:val="24"/>
          <w:szCs w:val="24"/>
          <w:lang w:val="ky-KG"/>
        </w:rPr>
        <w:t>табачных</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изделий</w:t>
      </w:r>
      <w:proofErr w:type="spellEnd"/>
      <w:r w:rsidRPr="00F33E78">
        <w:rPr>
          <w:rFonts w:ascii="Times New Roman" w:hAnsi="Times New Roman" w:cs="Times New Roman"/>
          <w:sz w:val="24"/>
          <w:szCs w:val="24"/>
          <w:lang w:val="ky-KG"/>
        </w:rPr>
        <w:t xml:space="preserve"> на 2,3 </w:t>
      </w:r>
      <w:proofErr w:type="spellStart"/>
      <w:r w:rsidRPr="00F33E78">
        <w:rPr>
          <w:rFonts w:ascii="Times New Roman" w:hAnsi="Times New Roman" w:cs="Times New Roman"/>
          <w:sz w:val="24"/>
          <w:szCs w:val="24"/>
          <w:lang w:val="ky-KG"/>
        </w:rPr>
        <w:t>процента</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водоснабжение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очистка</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оброботка</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отходов</w:t>
      </w:r>
      <w:proofErr w:type="spellEnd"/>
      <w:r w:rsidRPr="00F33E78">
        <w:rPr>
          <w:rFonts w:ascii="Times New Roman" w:hAnsi="Times New Roman" w:cs="Times New Roman"/>
          <w:sz w:val="24"/>
          <w:szCs w:val="24"/>
          <w:lang w:val="ky-KG"/>
        </w:rPr>
        <w:t xml:space="preserve"> и </w:t>
      </w:r>
      <w:proofErr w:type="spellStart"/>
      <w:r w:rsidRPr="00F33E78">
        <w:rPr>
          <w:rFonts w:ascii="Times New Roman" w:hAnsi="Times New Roman" w:cs="Times New Roman"/>
          <w:sz w:val="24"/>
          <w:szCs w:val="24"/>
          <w:lang w:val="ky-KG"/>
        </w:rPr>
        <w:t>получение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вторичного</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сырья</w:t>
      </w:r>
      <w:proofErr w:type="spellEnd"/>
      <w:r w:rsidRPr="00F33E78">
        <w:rPr>
          <w:rFonts w:ascii="Times New Roman" w:hAnsi="Times New Roman" w:cs="Times New Roman"/>
          <w:sz w:val="24"/>
          <w:szCs w:val="24"/>
          <w:lang w:val="ky-KG"/>
        </w:rPr>
        <w:t xml:space="preserve"> на 1,5 </w:t>
      </w:r>
      <w:proofErr w:type="spellStart"/>
      <w:r w:rsidRPr="00F33E78">
        <w:rPr>
          <w:rFonts w:ascii="Times New Roman" w:hAnsi="Times New Roman" w:cs="Times New Roman"/>
          <w:sz w:val="24"/>
          <w:szCs w:val="24"/>
          <w:lang w:val="ky-KG"/>
        </w:rPr>
        <w:t>процента</w:t>
      </w:r>
      <w:proofErr w:type="spellEnd"/>
      <w:r w:rsidRPr="00F33E78">
        <w:rPr>
          <w:rFonts w:ascii="Times New Roman" w:hAnsi="Times New Roman" w:cs="Times New Roman"/>
          <w:sz w:val="24"/>
          <w:szCs w:val="24"/>
        </w:rPr>
        <w:t>,</w:t>
      </w:r>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производстве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машин</w:t>
      </w:r>
      <w:proofErr w:type="spellEnd"/>
      <w:r w:rsidRPr="00F33E78">
        <w:rPr>
          <w:rFonts w:ascii="Times New Roman" w:hAnsi="Times New Roman" w:cs="Times New Roman"/>
          <w:sz w:val="24"/>
          <w:szCs w:val="24"/>
          <w:lang w:val="ky-KG"/>
        </w:rPr>
        <w:t xml:space="preserve"> и </w:t>
      </w:r>
      <w:proofErr w:type="spellStart"/>
      <w:r w:rsidRPr="00F33E78">
        <w:rPr>
          <w:rFonts w:ascii="Times New Roman" w:hAnsi="Times New Roman" w:cs="Times New Roman"/>
          <w:sz w:val="24"/>
          <w:szCs w:val="24"/>
          <w:lang w:val="ky-KG"/>
        </w:rPr>
        <w:t>оборудования</w:t>
      </w:r>
      <w:proofErr w:type="spellEnd"/>
      <w:r w:rsidRPr="00F33E78">
        <w:rPr>
          <w:rFonts w:ascii="Times New Roman" w:hAnsi="Times New Roman" w:cs="Times New Roman"/>
          <w:sz w:val="24"/>
          <w:szCs w:val="24"/>
          <w:lang w:val="ky-KG"/>
        </w:rPr>
        <w:t xml:space="preserve">, не </w:t>
      </w:r>
      <w:proofErr w:type="spellStart"/>
      <w:r w:rsidRPr="00F33E78">
        <w:rPr>
          <w:rFonts w:ascii="Times New Roman" w:hAnsi="Times New Roman" w:cs="Times New Roman"/>
          <w:sz w:val="24"/>
          <w:szCs w:val="24"/>
          <w:lang w:val="ky-KG"/>
        </w:rPr>
        <w:t>включенных</w:t>
      </w:r>
      <w:proofErr w:type="spellEnd"/>
      <w:r w:rsidRPr="00F33E78">
        <w:rPr>
          <w:rFonts w:ascii="Times New Roman" w:hAnsi="Times New Roman" w:cs="Times New Roman"/>
          <w:sz w:val="24"/>
          <w:szCs w:val="24"/>
          <w:lang w:val="ky-KG"/>
        </w:rPr>
        <w:t xml:space="preserve"> в </w:t>
      </w:r>
      <w:proofErr w:type="spellStart"/>
      <w:r w:rsidRPr="00F33E78">
        <w:rPr>
          <w:rFonts w:ascii="Times New Roman" w:hAnsi="Times New Roman" w:cs="Times New Roman"/>
          <w:sz w:val="24"/>
          <w:szCs w:val="24"/>
          <w:lang w:val="ky-KG"/>
        </w:rPr>
        <w:t>другие</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группировки</w:t>
      </w:r>
      <w:proofErr w:type="spellEnd"/>
      <w:r w:rsidRPr="00F33E78">
        <w:rPr>
          <w:rFonts w:ascii="Times New Roman" w:hAnsi="Times New Roman" w:cs="Times New Roman"/>
          <w:sz w:val="24"/>
          <w:szCs w:val="24"/>
          <w:lang w:val="ky-KG"/>
        </w:rPr>
        <w:t xml:space="preserve"> </w:t>
      </w:r>
      <w:proofErr w:type="spellStart"/>
      <w:r w:rsidRPr="00F33E78">
        <w:rPr>
          <w:rFonts w:ascii="Times New Roman" w:hAnsi="Times New Roman" w:cs="Times New Roman"/>
          <w:sz w:val="24"/>
          <w:szCs w:val="24"/>
          <w:lang w:val="ky-KG"/>
        </w:rPr>
        <w:t>повысились</w:t>
      </w:r>
      <w:proofErr w:type="spellEnd"/>
      <w:r w:rsidRPr="00F33E78">
        <w:rPr>
          <w:rFonts w:ascii="Times New Roman" w:hAnsi="Times New Roman" w:cs="Times New Roman"/>
          <w:sz w:val="24"/>
          <w:szCs w:val="24"/>
          <w:lang w:val="ky-KG"/>
        </w:rPr>
        <w:t xml:space="preserve"> на 0,8 </w:t>
      </w:r>
      <w:proofErr w:type="spellStart"/>
      <w:r w:rsidRPr="00F33E78">
        <w:rPr>
          <w:rFonts w:ascii="Times New Roman" w:hAnsi="Times New Roman" w:cs="Times New Roman"/>
          <w:sz w:val="24"/>
          <w:szCs w:val="24"/>
          <w:lang w:val="ky-KG"/>
        </w:rPr>
        <w:t>процента</w:t>
      </w:r>
      <w:proofErr w:type="spellEnd"/>
      <w:r w:rsidRPr="00F33E78">
        <w:rPr>
          <w:rFonts w:ascii="Times New Roman" w:hAnsi="Times New Roman" w:cs="Times New Roman"/>
          <w:sz w:val="24"/>
          <w:szCs w:val="24"/>
          <w:lang w:val="ky-KG"/>
        </w:rPr>
        <w:t>.</w:t>
      </w:r>
    </w:p>
    <w:p w14:paraId="41097560" w14:textId="77777777" w:rsidR="00F33E78" w:rsidRPr="00691543" w:rsidRDefault="00F33E78" w:rsidP="00F33E78">
      <w:pPr>
        <w:spacing w:line="252" w:lineRule="auto"/>
        <w:ind w:left="1560" w:hanging="1560"/>
        <w:rPr>
          <w:b/>
          <w:sz w:val="4"/>
          <w:szCs w:val="4"/>
        </w:rPr>
      </w:pPr>
    </w:p>
    <w:p w14:paraId="22E8CCDA" w14:textId="2207F23E" w:rsidR="00F33E78" w:rsidRPr="00F33E78" w:rsidRDefault="00F33E78" w:rsidP="00F33E78">
      <w:pPr>
        <w:spacing w:after="0" w:line="252" w:lineRule="auto"/>
        <w:ind w:left="1560" w:hanging="1560"/>
        <w:rPr>
          <w:rFonts w:ascii="Times New Roman" w:hAnsi="Times New Roman" w:cs="Times New Roman"/>
          <w:sz w:val="24"/>
          <w:szCs w:val="24"/>
          <w:lang w:val="ky-KG"/>
        </w:rPr>
      </w:pPr>
      <w:r w:rsidRPr="00F33E78">
        <w:rPr>
          <w:rFonts w:ascii="Times New Roman" w:hAnsi="Times New Roman" w:cs="Times New Roman"/>
          <w:b/>
          <w:sz w:val="24"/>
          <w:szCs w:val="24"/>
        </w:rPr>
        <w:t xml:space="preserve">Таблица </w:t>
      </w:r>
      <w:r w:rsidR="00A612DD">
        <w:rPr>
          <w:rFonts w:ascii="Times New Roman" w:hAnsi="Times New Roman" w:cs="Times New Roman"/>
          <w:b/>
          <w:sz w:val="24"/>
          <w:szCs w:val="24"/>
          <w:lang w:val="ru-RU"/>
        </w:rPr>
        <w:t>4</w:t>
      </w:r>
      <w:r w:rsidR="00B77711">
        <w:rPr>
          <w:rFonts w:ascii="Times New Roman" w:hAnsi="Times New Roman" w:cs="Times New Roman"/>
          <w:b/>
          <w:sz w:val="24"/>
          <w:szCs w:val="24"/>
          <w:lang w:val="ru-RU"/>
        </w:rPr>
        <w:t>9</w:t>
      </w:r>
      <w:r w:rsidRPr="00F33E78">
        <w:rPr>
          <w:rFonts w:ascii="Times New Roman" w:hAnsi="Times New Roman" w:cs="Times New Roman"/>
          <w:b/>
          <w:sz w:val="24"/>
          <w:szCs w:val="24"/>
        </w:rPr>
        <w:t xml:space="preserve">: Индекс цен производителей промышленных товаров и услуг </w:t>
      </w:r>
      <w:r w:rsidRPr="00F33E78">
        <w:rPr>
          <w:rFonts w:ascii="Times New Roman" w:hAnsi="Times New Roman" w:cs="Times New Roman"/>
          <w:b/>
          <w:sz w:val="24"/>
          <w:szCs w:val="24"/>
        </w:rPr>
        <w:br/>
        <w:t>по видам экономической деятельности в январе-</w:t>
      </w:r>
      <w:proofErr w:type="spellStart"/>
      <w:r w:rsidRPr="00F33E78">
        <w:rPr>
          <w:rFonts w:ascii="Times New Roman" w:hAnsi="Times New Roman" w:cs="Times New Roman"/>
          <w:b/>
          <w:sz w:val="24"/>
          <w:szCs w:val="24"/>
          <w:lang w:val="ky-KG"/>
        </w:rPr>
        <w:t>октябре</w:t>
      </w:r>
      <w:proofErr w:type="spellEnd"/>
    </w:p>
    <w:p w14:paraId="58078D07" w14:textId="77777777" w:rsidR="00F33E78" w:rsidRPr="00F33E78" w:rsidRDefault="00F33E78" w:rsidP="00F33E78">
      <w:pPr>
        <w:spacing w:after="0" w:line="252" w:lineRule="auto"/>
        <w:ind w:firstLine="1560"/>
        <w:rPr>
          <w:rFonts w:ascii="Times New Roman" w:hAnsi="Times New Roman" w:cs="Times New Roman"/>
          <w:i/>
          <w:sz w:val="18"/>
          <w:szCs w:val="18"/>
          <w:lang w:val="ky-KG"/>
        </w:rPr>
      </w:pPr>
      <w:r w:rsidRPr="00F33E78">
        <w:rPr>
          <w:rFonts w:ascii="Times New Roman" w:hAnsi="Times New Roman" w:cs="Times New Roman"/>
          <w:i/>
          <w:sz w:val="18"/>
          <w:szCs w:val="18"/>
        </w:rPr>
        <w:t>(в процентах к соответствующему периоду прошлого года)</w:t>
      </w:r>
    </w:p>
    <w:p w14:paraId="34BA2A79" w14:textId="77777777" w:rsidR="00F33E78" w:rsidRPr="007A5411" w:rsidRDefault="00F33E78" w:rsidP="00F33E78">
      <w:pPr>
        <w:spacing w:line="252" w:lineRule="auto"/>
        <w:ind w:firstLine="1560"/>
        <w:rPr>
          <w:i/>
          <w:sz w:val="2"/>
          <w:szCs w:val="2"/>
          <w:lang w:val="ky-KG"/>
        </w:rPr>
      </w:pPr>
    </w:p>
    <w:tbl>
      <w:tblPr>
        <w:tblW w:w="9781" w:type="dxa"/>
        <w:tblInd w:w="-34" w:type="dxa"/>
        <w:tblLayout w:type="fixed"/>
        <w:tblLook w:val="01E0" w:firstRow="1" w:lastRow="1" w:firstColumn="1" w:lastColumn="1" w:noHBand="0" w:noVBand="0"/>
      </w:tblPr>
      <w:tblGrid>
        <w:gridCol w:w="6946"/>
        <w:gridCol w:w="1417"/>
        <w:gridCol w:w="1418"/>
      </w:tblGrid>
      <w:tr w:rsidR="00F33E78" w:rsidRPr="00A96600" w14:paraId="3124DE51" w14:textId="77777777" w:rsidTr="00D30C07">
        <w:trPr>
          <w:cantSplit/>
          <w:trHeight w:val="157"/>
          <w:tblHeader/>
        </w:trPr>
        <w:tc>
          <w:tcPr>
            <w:tcW w:w="6946" w:type="dxa"/>
            <w:tcBorders>
              <w:top w:val="single" w:sz="8" w:space="0" w:color="auto"/>
              <w:bottom w:val="single" w:sz="8" w:space="0" w:color="auto"/>
            </w:tcBorders>
          </w:tcPr>
          <w:p w14:paraId="64FC3122" w14:textId="77777777" w:rsidR="00F33E78" w:rsidRPr="00F33E78" w:rsidRDefault="00F33E78" w:rsidP="00F33E78">
            <w:pPr>
              <w:spacing w:after="0"/>
              <w:jc w:val="both"/>
              <w:rPr>
                <w:rFonts w:ascii="Times New Roman" w:hAnsi="Times New Roman" w:cs="Times New Roman"/>
                <w:b/>
                <w:sz w:val="20"/>
              </w:rPr>
            </w:pPr>
          </w:p>
        </w:tc>
        <w:tc>
          <w:tcPr>
            <w:tcW w:w="1417" w:type="dxa"/>
            <w:tcBorders>
              <w:top w:val="single" w:sz="8" w:space="0" w:color="auto"/>
              <w:bottom w:val="single" w:sz="8" w:space="0" w:color="auto"/>
            </w:tcBorders>
          </w:tcPr>
          <w:p w14:paraId="39F5C2A3" w14:textId="77777777" w:rsidR="00F33E78" w:rsidRPr="00F33E78" w:rsidRDefault="00F33E78" w:rsidP="00F33E78">
            <w:pPr>
              <w:spacing w:after="0"/>
              <w:ind w:right="175"/>
              <w:jc w:val="right"/>
              <w:rPr>
                <w:rFonts w:ascii="Times New Roman" w:hAnsi="Times New Roman" w:cs="Times New Roman"/>
                <w:b/>
                <w:bCs/>
                <w:sz w:val="20"/>
                <w:lang w:val="en-US"/>
              </w:rPr>
            </w:pPr>
            <w:r w:rsidRPr="00F33E78">
              <w:rPr>
                <w:rFonts w:ascii="Times New Roman" w:hAnsi="Times New Roman" w:cs="Times New Roman"/>
                <w:b/>
                <w:bCs/>
                <w:sz w:val="20"/>
              </w:rPr>
              <w:t>202</w:t>
            </w:r>
            <w:r w:rsidRPr="00F33E78">
              <w:rPr>
                <w:rFonts w:ascii="Times New Roman" w:hAnsi="Times New Roman" w:cs="Times New Roman"/>
                <w:b/>
                <w:bCs/>
                <w:sz w:val="20"/>
                <w:lang w:val="en-US"/>
              </w:rPr>
              <w:t>4</w:t>
            </w:r>
          </w:p>
        </w:tc>
        <w:tc>
          <w:tcPr>
            <w:tcW w:w="1418" w:type="dxa"/>
            <w:tcBorders>
              <w:top w:val="single" w:sz="8" w:space="0" w:color="auto"/>
              <w:bottom w:val="single" w:sz="8" w:space="0" w:color="auto"/>
            </w:tcBorders>
          </w:tcPr>
          <w:p w14:paraId="2438C687" w14:textId="77777777" w:rsidR="00F33E78" w:rsidRPr="00F33E78" w:rsidRDefault="00F33E78" w:rsidP="00F33E78">
            <w:pPr>
              <w:spacing w:after="0"/>
              <w:ind w:right="175"/>
              <w:jc w:val="right"/>
              <w:rPr>
                <w:rFonts w:ascii="Times New Roman" w:hAnsi="Times New Roman" w:cs="Times New Roman"/>
                <w:b/>
                <w:bCs/>
                <w:sz w:val="20"/>
                <w:lang w:val="en-US"/>
              </w:rPr>
            </w:pPr>
            <w:r w:rsidRPr="00F33E78">
              <w:rPr>
                <w:rFonts w:ascii="Times New Roman" w:hAnsi="Times New Roman" w:cs="Times New Roman"/>
                <w:b/>
                <w:bCs/>
                <w:sz w:val="20"/>
              </w:rPr>
              <w:t>202</w:t>
            </w:r>
            <w:r w:rsidRPr="00F33E78">
              <w:rPr>
                <w:rFonts w:ascii="Times New Roman" w:hAnsi="Times New Roman" w:cs="Times New Roman"/>
                <w:b/>
                <w:bCs/>
                <w:sz w:val="20"/>
                <w:lang w:val="en-US"/>
              </w:rPr>
              <w:t>5</w:t>
            </w:r>
          </w:p>
        </w:tc>
      </w:tr>
      <w:tr w:rsidR="00F33E78" w:rsidRPr="00A96600" w14:paraId="7E5CEB01" w14:textId="77777777" w:rsidTr="00D30C07">
        <w:trPr>
          <w:cantSplit/>
        </w:trPr>
        <w:tc>
          <w:tcPr>
            <w:tcW w:w="6946" w:type="dxa"/>
            <w:tcBorders>
              <w:top w:val="single" w:sz="8" w:space="0" w:color="auto"/>
            </w:tcBorders>
            <w:vAlign w:val="bottom"/>
          </w:tcPr>
          <w:p w14:paraId="6E71A8E2" w14:textId="77777777" w:rsidR="00F33E78" w:rsidRPr="00F33E78" w:rsidRDefault="00F33E78" w:rsidP="00F33E78">
            <w:pPr>
              <w:spacing w:after="0"/>
              <w:ind w:right="-108" w:hanging="108"/>
              <w:rPr>
                <w:rFonts w:ascii="Times New Roman" w:hAnsi="Times New Roman" w:cs="Times New Roman"/>
                <w:b/>
                <w:sz w:val="20"/>
              </w:rPr>
            </w:pPr>
            <w:r w:rsidRPr="00F33E78">
              <w:rPr>
                <w:rFonts w:ascii="Times New Roman" w:hAnsi="Times New Roman" w:cs="Times New Roman"/>
                <w:b/>
                <w:sz w:val="20"/>
              </w:rPr>
              <w:t xml:space="preserve">  Общий индекс цен производителей промышленной продукции</w:t>
            </w:r>
          </w:p>
        </w:tc>
        <w:tc>
          <w:tcPr>
            <w:tcW w:w="1417" w:type="dxa"/>
            <w:tcBorders>
              <w:top w:val="single" w:sz="8" w:space="0" w:color="auto"/>
            </w:tcBorders>
            <w:vAlign w:val="bottom"/>
          </w:tcPr>
          <w:p w14:paraId="1968CFAE" w14:textId="77777777" w:rsidR="00F33E78" w:rsidRPr="00F33E78" w:rsidRDefault="00F33E78" w:rsidP="00F33E78">
            <w:pPr>
              <w:spacing w:after="0"/>
              <w:ind w:right="175"/>
              <w:jc w:val="right"/>
              <w:rPr>
                <w:rFonts w:ascii="Times New Roman" w:hAnsi="Times New Roman" w:cs="Times New Roman"/>
                <w:b/>
                <w:bCs/>
                <w:sz w:val="20"/>
              </w:rPr>
            </w:pPr>
            <w:r w:rsidRPr="00F33E78">
              <w:rPr>
                <w:rFonts w:ascii="Times New Roman" w:hAnsi="Times New Roman" w:cs="Times New Roman"/>
                <w:b/>
                <w:bCs/>
                <w:sz w:val="20"/>
                <w:lang w:val="ky-KG"/>
              </w:rPr>
              <w:t>115,5</w:t>
            </w:r>
          </w:p>
        </w:tc>
        <w:tc>
          <w:tcPr>
            <w:tcW w:w="1418" w:type="dxa"/>
            <w:tcBorders>
              <w:top w:val="single" w:sz="8" w:space="0" w:color="auto"/>
            </w:tcBorders>
            <w:vAlign w:val="bottom"/>
          </w:tcPr>
          <w:p w14:paraId="64F3F723" w14:textId="77777777" w:rsidR="00F33E78" w:rsidRPr="00F33E78" w:rsidRDefault="00F33E78" w:rsidP="00F33E78">
            <w:pPr>
              <w:spacing w:after="0"/>
              <w:ind w:right="175"/>
              <w:jc w:val="right"/>
              <w:rPr>
                <w:rFonts w:ascii="Times New Roman" w:hAnsi="Times New Roman" w:cs="Times New Roman"/>
                <w:b/>
                <w:bCs/>
                <w:sz w:val="20"/>
                <w:lang w:val="ky-KG"/>
              </w:rPr>
            </w:pPr>
            <w:r w:rsidRPr="00F33E78">
              <w:rPr>
                <w:rFonts w:ascii="Times New Roman" w:hAnsi="Times New Roman" w:cs="Times New Roman"/>
                <w:b/>
                <w:bCs/>
                <w:sz w:val="20"/>
                <w:lang w:val="ky-KG"/>
              </w:rPr>
              <w:t>97,0</w:t>
            </w:r>
          </w:p>
        </w:tc>
      </w:tr>
      <w:tr w:rsidR="00F33E78" w:rsidRPr="00A96600" w14:paraId="34E8E404" w14:textId="77777777" w:rsidTr="00D30C07">
        <w:trPr>
          <w:cantSplit/>
        </w:trPr>
        <w:tc>
          <w:tcPr>
            <w:tcW w:w="6946" w:type="dxa"/>
            <w:vAlign w:val="bottom"/>
          </w:tcPr>
          <w:p w14:paraId="4DB077C7" w14:textId="77777777" w:rsidR="00F33E78" w:rsidRPr="00F33E78" w:rsidRDefault="00F33E78" w:rsidP="00F33E78">
            <w:pPr>
              <w:spacing w:after="0"/>
              <w:ind w:firstLine="34"/>
              <w:rPr>
                <w:rFonts w:ascii="Times New Roman" w:hAnsi="Times New Roman" w:cs="Times New Roman"/>
                <w:b/>
                <w:sz w:val="20"/>
              </w:rPr>
            </w:pPr>
            <w:r w:rsidRPr="00F33E78">
              <w:rPr>
                <w:rFonts w:ascii="Times New Roman" w:hAnsi="Times New Roman" w:cs="Times New Roman"/>
                <w:b/>
                <w:sz w:val="20"/>
              </w:rPr>
              <w:t>Обрабатывающие производства</w:t>
            </w:r>
          </w:p>
        </w:tc>
        <w:tc>
          <w:tcPr>
            <w:tcW w:w="1417" w:type="dxa"/>
          </w:tcPr>
          <w:p w14:paraId="05EFF539" w14:textId="77777777" w:rsidR="00F33E78" w:rsidRPr="00F33E78" w:rsidRDefault="00F33E78" w:rsidP="00F33E78">
            <w:pPr>
              <w:spacing w:after="0"/>
              <w:ind w:right="175"/>
              <w:jc w:val="right"/>
              <w:rPr>
                <w:rFonts w:ascii="Times New Roman" w:hAnsi="Times New Roman" w:cs="Times New Roman"/>
                <w:b/>
                <w:bCs/>
                <w:sz w:val="20"/>
                <w:lang w:val="ky-KG"/>
              </w:rPr>
            </w:pPr>
            <w:r w:rsidRPr="00F33E78">
              <w:rPr>
                <w:rFonts w:ascii="Times New Roman" w:hAnsi="Times New Roman" w:cs="Times New Roman"/>
                <w:b/>
                <w:bCs/>
                <w:sz w:val="20"/>
                <w:lang w:val="ky-KG"/>
              </w:rPr>
              <w:t>105,4</w:t>
            </w:r>
          </w:p>
        </w:tc>
        <w:tc>
          <w:tcPr>
            <w:tcW w:w="1418" w:type="dxa"/>
          </w:tcPr>
          <w:p w14:paraId="619F3CB5" w14:textId="77777777" w:rsidR="00F33E78" w:rsidRPr="00F33E78" w:rsidRDefault="00F33E78" w:rsidP="00F33E78">
            <w:pPr>
              <w:spacing w:after="0"/>
              <w:ind w:right="175"/>
              <w:jc w:val="right"/>
              <w:rPr>
                <w:rFonts w:ascii="Times New Roman" w:hAnsi="Times New Roman" w:cs="Times New Roman"/>
                <w:b/>
                <w:bCs/>
                <w:sz w:val="20"/>
                <w:lang w:val="ky-KG"/>
              </w:rPr>
            </w:pPr>
            <w:r w:rsidRPr="00F33E78">
              <w:rPr>
                <w:rFonts w:ascii="Times New Roman" w:hAnsi="Times New Roman" w:cs="Times New Roman"/>
                <w:b/>
                <w:bCs/>
                <w:sz w:val="20"/>
                <w:lang w:val="ky-KG"/>
              </w:rPr>
              <w:t>100,7</w:t>
            </w:r>
          </w:p>
        </w:tc>
      </w:tr>
      <w:tr w:rsidR="00F33E78" w:rsidRPr="00A96600" w14:paraId="3BF3579B" w14:textId="77777777" w:rsidTr="00D30C07">
        <w:trPr>
          <w:cantSplit/>
        </w:trPr>
        <w:tc>
          <w:tcPr>
            <w:tcW w:w="6946" w:type="dxa"/>
            <w:vAlign w:val="bottom"/>
          </w:tcPr>
          <w:p w14:paraId="65803562" w14:textId="77777777" w:rsidR="00F33E78" w:rsidRPr="00F33E78" w:rsidRDefault="00F33E78" w:rsidP="00F33E78">
            <w:pPr>
              <w:spacing w:after="0"/>
              <w:ind w:firstLine="318"/>
              <w:rPr>
                <w:rFonts w:ascii="Times New Roman" w:hAnsi="Times New Roman" w:cs="Times New Roman"/>
                <w:sz w:val="20"/>
              </w:rPr>
            </w:pPr>
            <w:r w:rsidRPr="00F33E78">
              <w:rPr>
                <w:rFonts w:ascii="Times New Roman" w:hAnsi="Times New Roman" w:cs="Times New Roman"/>
                <w:sz w:val="20"/>
              </w:rPr>
              <w:t>в том числе:</w:t>
            </w:r>
          </w:p>
        </w:tc>
        <w:tc>
          <w:tcPr>
            <w:tcW w:w="1417" w:type="dxa"/>
            <w:vMerge w:val="restart"/>
            <w:vAlign w:val="bottom"/>
          </w:tcPr>
          <w:p w14:paraId="028CD8D5"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103,5</w:t>
            </w:r>
          </w:p>
        </w:tc>
        <w:tc>
          <w:tcPr>
            <w:tcW w:w="1418" w:type="dxa"/>
            <w:vMerge w:val="restart"/>
            <w:vAlign w:val="bottom"/>
          </w:tcPr>
          <w:p w14:paraId="706709E4"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102,3</w:t>
            </w:r>
          </w:p>
        </w:tc>
      </w:tr>
      <w:tr w:rsidR="00F33E78" w:rsidRPr="00A96600" w14:paraId="4CD7F4CD" w14:textId="77777777" w:rsidTr="00D30C07">
        <w:trPr>
          <w:cantSplit/>
        </w:trPr>
        <w:tc>
          <w:tcPr>
            <w:tcW w:w="6946" w:type="dxa"/>
            <w:vAlign w:val="bottom"/>
          </w:tcPr>
          <w:p w14:paraId="0174B5BF" w14:textId="77777777" w:rsidR="00F33E78" w:rsidRPr="00F33E78" w:rsidRDefault="00F33E78" w:rsidP="00F33E78">
            <w:pPr>
              <w:spacing w:after="0"/>
              <w:ind w:left="318" w:hanging="108"/>
              <w:rPr>
                <w:rFonts w:ascii="Times New Roman" w:hAnsi="Times New Roman" w:cs="Times New Roman"/>
                <w:sz w:val="20"/>
              </w:rPr>
            </w:pPr>
            <w:r w:rsidRPr="00F33E78">
              <w:rPr>
                <w:rFonts w:ascii="Times New Roman" w:hAnsi="Times New Roman" w:cs="Times New Roman"/>
                <w:sz w:val="20"/>
              </w:rPr>
              <w:t>Производство пищевых продуктов (включая напитки) и табачных изделий</w:t>
            </w:r>
          </w:p>
        </w:tc>
        <w:tc>
          <w:tcPr>
            <w:tcW w:w="1417" w:type="dxa"/>
            <w:vMerge/>
          </w:tcPr>
          <w:p w14:paraId="756D0B18" w14:textId="77777777" w:rsidR="00F33E78" w:rsidRPr="00F33E78" w:rsidRDefault="00F33E78" w:rsidP="00F33E78">
            <w:pPr>
              <w:spacing w:after="0"/>
              <w:ind w:right="175"/>
              <w:jc w:val="right"/>
              <w:rPr>
                <w:rFonts w:ascii="Times New Roman" w:hAnsi="Times New Roman" w:cs="Times New Roman"/>
                <w:bCs/>
                <w:sz w:val="20"/>
              </w:rPr>
            </w:pPr>
          </w:p>
        </w:tc>
        <w:tc>
          <w:tcPr>
            <w:tcW w:w="1418" w:type="dxa"/>
            <w:vMerge/>
          </w:tcPr>
          <w:p w14:paraId="734F8616" w14:textId="77777777" w:rsidR="00F33E78" w:rsidRPr="00F33E78" w:rsidRDefault="00F33E78" w:rsidP="00F33E78">
            <w:pPr>
              <w:spacing w:after="0"/>
              <w:ind w:right="175"/>
              <w:jc w:val="right"/>
              <w:rPr>
                <w:rFonts w:ascii="Times New Roman" w:hAnsi="Times New Roman" w:cs="Times New Roman"/>
                <w:bCs/>
                <w:sz w:val="20"/>
              </w:rPr>
            </w:pPr>
          </w:p>
        </w:tc>
      </w:tr>
      <w:tr w:rsidR="00F33E78" w:rsidRPr="00A96600" w14:paraId="77A16D26" w14:textId="77777777" w:rsidTr="00D30C07">
        <w:trPr>
          <w:cantSplit/>
        </w:trPr>
        <w:tc>
          <w:tcPr>
            <w:tcW w:w="6946" w:type="dxa"/>
            <w:vAlign w:val="bottom"/>
          </w:tcPr>
          <w:p w14:paraId="13D72B3A" w14:textId="77777777" w:rsidR="00F33E78" w:rsidRPr="00F33E78" w:rsidRDefault="00F33E78" w:rsidP="00F33E78">
            <w:pPr>
              <w:spacing w:after="0"/>
              <w:ind w:left="318" w:hanging="108"/>
              <w:rPr>
                <w:rFonts w:ascii="Times New Roman" w:hAnsi="Times New Roman" w:cs="Times New Roman"/>
                <w:sz w:val="20"/>
              </w:rPr>
            </w:pPr>
            <w:r w:rsidRPr="00F33E78">
              <w:rPr>
                <w:rFonts w:ascii="Times New Roman" w:hAnsi="Times New Roman" w:cs="Times New Roman"/>
                <w:sz w:val="20"/>
              </w:rPr>
              <w:t>Текстильное производство</w:t>
            </w:r>
            <w:r w:rsidRPr="00F33E78">
              <w:rPr>
                <w:rFonts w:ascii="Times New Roman" w:hAnsi="Times New Roman" w:cs="Times New Roman"/>
                <w:sz w:val="20"/>
                <w:lang w:val="ky-KG"/>
              </w:rPr>
              <w:t>;</w:t>
            </w:r>
            <w:r w:rsidRPr="00F33E78">
              <w:rPr>
                <w:rFonts w:ascii="Times New Roman" w:hAnsi="Times New Roman" w:cs="Times New Roman"/>
                <w:sz w:val="20"/>
              </w:rPr>
              <w:t xml:space="preserve"> производство одежды и обуви, кожи и прочих кожаных изделий</w:t>
            </w:r>
          </w:p>
        </w:tc>
        <w:tc>
          <w:tcPr>
            <w:tcW w:w="1417" w:type="dxa"/>
            <w:vAlign w:val="bottom"/>
          </w:tcPr>
          <w:p w14:paraId="40A1FFE0"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102,4</w:t>
            </w:r>
          </w:p>
        </w:tc>
        <w:tc>
          <w:tcPr>
            <w:tcW w:w="1418" w:type="dxa"/>
            <w:vAlign w:val="bottom"/>
          </w:tcPr>
          <w:p w14:paraId="21E209DF"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95,4</w:t>
            </w:r>
          </w:p>
        </w:tc>
      </w:tr>
      <w:tr w:rsidR="00F33E78" w:rsidRPr="00A96600" w14:paraId="6590C33D" w14:textId="77777777" w:rsidTr="00D30C07">
        <w:trPr>
          <w:cantSplit/>
          <w:trHeight w:val="200"/>
        </w:trPr>
        <w:tc>
          <w:tcPr>
            <w:tcW w:w="6946" w:type="dxa"/>
            <w:vAlign w:val="bottom"/>
          </w:tcPr>
          <w:p w14:paraId="06E55367" w14:textId="77777777" w:rsidR="00F33E78" w:rsidRPr="00F33E78" w:rsidRDefault="00F33E78" w:rsidP="00F33E78">
            <w:pPr>
              <w:spacing w:after="0"/>
              <w:ind w:left="318" w:hanging="108"/>
              <w:rPr>
                <w:rFonts w:ascii="Times New Roman" w:hAnsi="Times New Roman" w:cs="Times New Roman"/>
                <w:sz w:val="20"/>
              </w:rPr>
            </w:pPr>
            <w:r w:rsidRPr="00F33E78">
              <w:rPr>
                <w:rFonts w:ascii="Times New Roman" w:hAnsi="Times New Roman" w:cs="Times New Roman"/>
                <w:sz w:val="20"/>
              </w:rPr>
              <w:t>Производство фармацевтической продукции</w:t>
            </w:r>
          </w:p>
        </w:tc>
        <w:tc>
          <w:tcPr>
            <w:tcW w:w="1417" w:type="dxa"/>
            <w:vAlign w:val="bottom"/>
          </w:tcPr>
          <w:p w14:paraId="26BD4EFE" w14:textId="77777777" w:rsidR="00F33E78" w:rsidRPr="00F33E78" w:rsidRDefault="00F33E78" w:rsidP="00F33E78">
            <w:pPr>
              <w:spacing w:after="0"/>
              <w:ind w:right="175"/>
              <w:jc w:val="right"/>
              <w:rPr>
                <w:rFonts w:ascii="Times New Roman" w:hAnsi="Times New Roman" w:cs="Times New Roman"/>
                <w:bCs/>
                <w:sz w:val="20"/>
              </w:rPr>
            </w:pPr>
            <w:r w:rsidRPr="00F33E78">
              <w:rPr>
                <w:rFonts w:ascii="Times New Roman" w:hAnsi="Times New Roman" w:cs="Times New Roman"/>
                <w:bCs/>
                <w:sz w:val="20"/>
                <w:lang w:val="ky-KG"/>
              </w:rPr>
              <w:t>103,7</w:t>
            </w:r>
          </w:p>
        </w:tc>
        <w:tc>
          <w:tcPr>
            <w:tcW w:w="1418" w:type="dxa"/>
            <w:vAlign w:val="bottom"/>
          </w:tcPr>
          <w:p w14:paraId="478C1F12"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96,2</w:t>
            </w:r>
          </w:p>
        </w:tc>
      </w:tr>
      <w:tr w:rsidR="00F33E78" w:rsidRPr="00A96600" w14:paraId="51D839FB" w14:textId="77777777" w:rsidTr="00D30C07">
        <w:trPr>
          <w:cantSplit/>
        </w:trPr>
        <w:tc>
          <w:tcPr>
            <w:tcW w:w="6946" w:type="dxa"/>
            <w:vAlign w:val="bottom"/>
          </w:tcPr>
          <w:p w14:paraId="7D9EE2DC" w14:textId="77777777" w:rsidR="00F33E78" w:rsidRPr="00F33E78" w:rsidRDefault="00F33E78" w:rsidP="00F33E78">
            <w:pPr>
              <w:spacing w:after="0"/>
              <w:ind w:left="318" w:hanging="108"/>
              <w:rPr>
                <w:rFonts w:ascii="Times New Roman" w:hAnsi="Times New Roman" w:cs="Times New Roman"/>
                <w:sz w:val="20"/>
              </w:rPr>
            </w:pPr>
            <w:r w:rsidRPr="00F33E78">
              <w:rPr>
                <w:rFonts w:ascii="Times New Roman" w:hAnsi="Times New Roman" w:cs="Times New Roman"/>
                <w:sz w:val="20"/>
              </w:rPr>
              <w:t>Производство деревянных и бумажных изделий; полиграфическая деятельность</w:t>
            </w:r>
          </w:p>
        </w:tc>
        <w:tc>
          <w:tcPr>
            <w:tcW w:w="1417" w:type="dxa"/>
            <w:vAlign w:val="bottom"/>
          </w:tcPr>
          <w:p w14:paraId="5371FABF"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104,5</w:t>
            </w:r>
          </w:p>
        </w:tc>
        <w:tc>
          <w:tcPr>
            <w:tcW w:w="1418" w:type="dxa"/>
            <w:vAlign w:val="bottom"/>
          </w:tcPr>
          <w:p w14:paraId="56AD4FB8"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91,5</w:t>
            </w:r>
          </w:p>
        </w:tc>
      </w:tr>
      <w:tr w:rsidR="00F33E78" w:rsidRPr="00A96600" w14:paraId="326CE016" w14:textId="77777777" w:rsidTr="00D30C07">
        <w:trPr>
          <w:cantSplit/>
        </w:trPr>
        <w:tc>
          <w:tcPr>
            <w:tcW w:w="6946" w:type="dxa"/>
            <w:vAlign w:val="bottom"/>
          </w:tcPr>
          <w:p w14:paraId="6F3540DA" w14:textId="77777777" w:rsidR="00F33E78" w:rsidRPr="00F33E78" w:rsidRDefault="00F33E78" w:rsidP="00F33E78">
            <w:pPr>
              <w:spacing w:after="0"/>
              <w:ind w:left="318" w:hanging="108"/>
              <w:rPr>
                <w:rFonts w:ascii="Times New Roman" w:hAnsi="Times New Roman" w:cs="Times New Roman"/>
                <w:sz w:val="20"/>
              </w:rPr>
            </w:pPr>
            <w:r w:rsidRPr="00F33E78">
              <w:rPr>
                <w:rFonts w:ascii="Times New Roman" w:hAnsi="Times New Roman" w:cs="Times New Roman"/>
                <w:sz w:val="20"/>
              </w:rPr>
              <w:t>Производство резиновых и пластмассовых изделий, прочих неметаллических минеральных продуктов</w:t>
            </w:r>
          </w:p>
        </w:tc>
        <w:tc>
          <w:tcPr>
            <w:tcW w:w="1417" w:type="dxa"/>
            <w:vAlign w:val="bottom"/>
          </w:tcPr>
          <w:p w14:paraId="6905CFE6"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100,6</w:t>
            </w:r>
          </w:p>
        </w:tc>
        <w:tc>
          <w:tcPr>
            <w:tcW w:w="1418" w:type="dxa"/>
            <w:vAlign w:val="bottom"/>
          </w:tcPr>
          <w:p w14:paraId="1F058931"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99,2</w:t>
            </w:r>
          </w:p>
        </w:tc>
      </w:tr>
      <w:tr w:rsidR="00F33E78" w:rsidRPr="00A96600" w14:paraId="5DE86C98" w14:textId="77777777" w:rsidTr="00D30C07">
        <w:trPr>
          <w:cantSplit/>
        </w:trPr>
        <w:tc>
          <w:tcPr>
            <w:tcW w:w="6946" w:type="dxa"/>
            <w:vAlign w:val="bottom"/>
          </w:tcPr>
          <w:p w14:paraId="15DD8A2E" w14:textId="77777777" w:rsidR="00F33E78" w:rsidRPr="00F33E78" w:rsidRDefault="00F33E78" w:rsidP="00F33E78">
            <w:pPr>
              <w:spacing w:after="0"/>
              <w:ind w:left="318" w:hanging="108"/>
              <w:rPr>
                <w:rFonts w:ascii="Times New Roman" w:hAnsi="Times New Roman" w:cs="Times New Roman"/>
                <w:sz w:val="20"/>
              </w:rPr>
            </w:pPr>
            <w:bookmarkStart w:id="82" w:name="_Hlk177375247"/>
            <w:r w:rsidRPr="00F33E78">
              <w:rPr>
                <w:rFonts w:ascii="Times New Roman" w:hAnsi="Times New Roman" w:cs="Times New Roman"/>
                <w:sz w:val="20"/>
              </w:rPr>
              <w:t>Производство основных металлов и готовых металлических изделий, кроме машин и оборудования</w:t>
            </w:r>
          </w:p>
        </w:tc>
        <w:tc>
          <w:tcPr>
            <w:tcW w:w="1417" w:type="dxa"/>
            <w:vAlign w:val="bottom"/>
          </w:tcPr>
          <w:p w14:paraId="6F0AC68C"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101,9</w:t>
            </w:r>
          </w:p>
        </w:tc>
        <w:tc>
          <w:tcPr>
            <w:tcW w:w="1418" w:type="dxa"/>
            <w:vAlign w:val="bottom"/>
          </w:tcPr>
          <w:p w14:paraId="0B6FDFC6"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104,8</w:t>
            </w:r>
          </w:p>
        </w:tc>
      </w:tr>
      <w:bookmarkEnd w:id="82"/>
      <w:tr w:rsidR="00F33E78" w:rsidRPr="00A96600" w14:paraId="1116E7CA" w14:textId="77777777" w:rsidTr="00D30C07">
        <w:trPr>
          <w:cantSplit/>
        </w:trPr>
        <w:tc>
          <w:tcPr>
            <w:tcW w:w="6946" w:type="dxa"/>
            <w:vAlign w:val="bottom"/>
          </w:tcPr>
          <w:p w14:paraId="389AEFDE" w14:textId="77777777" w:rsidR="00F33E78" w:rsidRPr="00F33E78" w:rsidRDefault="00F33E78" w:rsidP="00F33E78">
            <w:pPr>
              <w:spacing w:after="0"/>
              <w:ind w:left="318" w:hanging="108"/>
              <w:rPr>
                <w:rFonts w:ascii="Times New Roman" w:hAnsi="Times New Roman" w:cs="Times New Roman"/>
                <w:sz w:val="20"/>
                <w:lang w:val="ky-KG"/>
              </w:rPr>
            </w:pPr>
            <w:r w:rsidRPr="00F33E78">
              <w:rPr>
                <w:rFonts w:ascii="Times New Roman" w:hAnsi="Times New Roman" w:cs="Times New Roman"/>
                <w:sz w:val="20"/>
              </w:rPr>
              <w:t>Производство электрического оборудования</w:t>
            </w:r>
          </w:p>
        </w:tc>
        <w:tc>
          <w:tcPr>
            <w:tcW w:w="1417" w:type="dxa"/>
            <w:vAlign w:val="bottom"/>
          </w:tcPr>
          <w:p w14:paraId="2AF0D9A9"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en-US"/>
              </w:rPr>
              <w:t>1</w:t>
            </w:r>
            <w:r w:rsidRPr="00F33E78">
              <w:rPr>
                <w:rFonts w:ascii="Times New Roman" w:hAnsi="Times New Roman" w:cs="Times New Roman"/>
                <w:bCs/>
                <w:sz w:val="20"/>
              </w:rPr>
              <w:t>29,4</w:t>
            </w:r>
          </w:p>
        </w:tc>
        <w:tc>
          <w:tcPr>
            <w:tcW w:w="1418" w:type="dxa"/>
            <w:vAlign w:val="bottom"/>
          </w:tcPr>
          <w:p w14:paraId="74DB0334"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106,4</w:t>
            </w:r>
          </w:p>
        </w:tc>
      </w:tr>
      <w:tr w:rsidR="00F33E78" w:rsidRPr="00A96600" w14:paraId="5306CC8A" w14:textId="77777777" w:rsidTr="00D30C07">
        <w:trPr>
          <w:cantSplit/>
        </w:trPr>
        <w:tc>
          <w:tcPr>
            <w:tcW w:w="6946" w:type="dxa"/>
            <w:vAlign w:val="bottom"/>
          </w:tcPr>
          <w:p w14:paraId="36C6FAA3" w14:textId="77777777" w:rsidR="00F33E78" w:rsidRPr="00F33E78" w:rsidRDefault="00F33E78" w:rsidP="00F33E78">
            <w:pPr>
              <w:spacing w:after="0"/>
              <w:ind w:left="318" w:hanging="108"/>
              <w:rPr>
                <w:rFonts w:ascii="Times New Roman" w:hAnsi="Times New Roman" w:cs="Times New Roman"/>
                <w:sz w:val="20"/>
                <w:lang w:val="ky-KG"/>
              </w:rPr>
            </w:pPr>
            <w:r w:rsidRPr="00F33E78">
              <w:rPr>
                <w:rFonts w:ascii="Times New Roman" w:hAnsi="Times New Roman" w:cs="Times New Roman"/>
                <w:sz w:val="20"/>
              </w:rPr>
              <w:t>Производство машин и оборудования</w:t>
            </w:r>
            <w:r w:rsidRPr="00F33E78">
              <w:rPr>
                <w:rFonts w:ascii="Times New Roman" w:hAnsi="Times New Roman" w:cs="Times New Roman"/>
                <w:sz w:val="20"/>
                <w:lang w:val="ky-KG"/>
              </w:rPr>
              <w:t xml:space="preserve">, не </w:t>
            </w:r>
            <w:proofErr w:type="spellStart"/>
            <w:r w:rsidRPr="00F33E78">
              <w:rPr>
                <w:rFonts w:ascii="Times New Roman" w:hAnsi="Times New Roman" w:cs="Times New Roman"/>
                <w:sz w:val="20"/>
                <w:lang w:val="ky-KG"/>
              </w:rPr>
              <w:t>включенные</w:t>
            </w:r>
            <w:proofErr w:type="spellEnd"/>
            <w:r w:rsidRPr="00F33E78">
              <w:rPr>
                <w:rFonts w:ascii="Times New Roman" w:hAnsi="Times New Roman" w:cs="Times New Roman"/>
                <w:sz w:val="20"/>
                <w:lang w:val="ky-KG"/>
              </w:rPr>
              <w:t xml:space="preserve"> в </w:t>
            </w:r>
            <w:proofErr w:type="spellStart"/>
            <w:r w:rsidRPr="00F33E78">
              <w:rPr>
                <w:rFonts w:ascii="Times New Roman" w:hAnsi="Times New Roman" w:cs="Times New Roman"/>
                <w:sz w:val="20"/>
                <w:lang w:val="ky-KG"/>
              </w:rPr>
              <w:t>другие</w:t>
            </w:r>
            <w:proofErr w:type="spellEnd"/>
            <w:r w:rsidRPr="00F33E78">
              <w:rPr>
                <w:rFonts w:ascii="Times New Roman" w:hAnsi="Times New Roman" w:cs="Times New Roman"/>
                <w:sz w:val="20"/>
                <w:lang w:val="ky-KG"/>
              </w:rPr>
              <w:t xml:space="preserve"> </w:t>
            </w:r>
            <w:proofErr w:type="spellStart"/>
            <w:r w:rsidRPr="00F33E78">
              <w:rPr>
                <w:rFonts w:ascii="Times New Roman" w:hAnsi="Times New Roman" w:cs="Times New Roman"/>
                <w:sz w:val="20"/>
                <w:lang w:val="ky-KG"/>
              </w:rPr>
              <w:t>группировки</w:t>
            </w:r>
            <w:proofErr w:type="spellEnd"/>
          </w:p>
        </w:tc>
        <w:tc>
          <w:tcPr>
            <w:tcW w:w="1417" w:type="dxa"/>
            <w:vAlign w:val="bottom"/>
          </w:tcPr>
          <w:p w14:paraId="0A8A1948" w14:textId="77777777" w:rsidR="00F33E78" w:rsidRPr="00F33E78" w:rsidRDefault="00F33E78" w:rsidP="00F33E78">
            <w:pPr>
              <w:spacing w:after="0"/>
              <w:ind w:right="175"/>
              <w:jc w:val="right"/>
              <w:rPr>
                <w:rFonts w:ascii="Times New Roman" w:hAnsi="Times New Roman" w:cs="Times New Roman"/>
                <w:bCs/>
                <w:sz w:val="20"/>
              </w:rPr>
            </w:pPr>
            <w:r w:rsidRPr="00F33E78">
              <w:rPr>
                <w:rFonts w:ascii="Times New Roman" w:hAnsi="Times New Roman" w:cs="Times New Roman"/>
                <w:bCs/>
                <w:sz w:val="20"/>
                <w:lang w:val="ky-KG"/>
              </w:rPr>
              <w:t>10</w:t>
            </w:r>
            <w:r w:rsidRPr="00F33E78">
              <w:rPr>
                <w:rFonts w:ascii="Times New Roman" w:hAnsi="Times New Roman" w:cs="Times New Roman"/>
                <w:bCs/>
                <w:sz w:val="20"/>
              </w:rPr>
              <w:t>0,3</w:t>
            </w:r>
          </w:p>
        </w:tc>
        <w:tc>
          <w:tcPr>
            <w:tcW w:w="1418" w:type="dxa"/>
            <w:vAlign w:val="bottom"/>
          </w:tcPr>
          <w:p w14:paraId="6EF89F5E"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100,8</w:t>
            </w:r>
          </w:p>
        </w:tc>
      </w:tr>
      <w:tr w:rsidR="00F33E78" w:rsidRPr="00A96600" w14:paraId="052F1B14" w14:textId="77777777" w:rsidTr="00D30C07">
        <w:trPr>
          <w:cantSplit/>
        </w:trPr>
        <w:tc>
          <w:tcPr>
            <w:tcW w:w="6946" w:type="dxa"/>
            <w:vAlign w:val="bottom"/>
          </w:tcPr>
          <w:p w14:paraId="46E1997B" w14:textId="77777777" w:rsidR="00F33E78" w:rsidRPr="00F33E78" w:rsidRDefault="00F33E78" w:rsidP="00F33E78">
            <w:pPr>
              <w:spacing w:after="0"/>
              <w:ind w:left="318" w:hanging="108"/>
              <w:rPr>
                <w:rFonts w:ascii="Times New Roman" w:hAnsi="Times New Roman" w:cs="Times New Roman"/>
                <w:sz w:val="20"/>
              </w:rPr>
            </w:pPr>
            <w:r w:rsidRPr="00F33E78">
              <w:rPr>
                <w:rFonts w:ascii="Times New Roman" w:hAnsi="Times New Roman" w:cs="Times New Roman"/>
                <w:sz w:val="20"/>
              </w:rPr>
              <w:t>Производство транспортных средств</w:t>
            </w:r>
          </w:p>
        </w:tc>
        <w:tc>
          <w:tcPr>
            <w:tcW w:w="1417" w:type="dxa"/>
            <w:vAlign w:val="bottom"/>
          </w:tcPr>
          <w:p w14:paraId="57C9EB3C"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114,1</w:t>
            </w:r>
          </w:p>
        </w:tc>
        <w:tc>
          <w:tcPr>
            <w:tcW w:w="1418" w:type="dxa"/>
            <w:vAlign w:val="bottom"/>
          </w:tcPr>
          <w:p w14:paraId="785237AF" w14:textId="77777777" w:rsidR="00F33E78" w:rsidRPr="00F33E78" w:rsidRDefault="00F33E78" w:rsidP="00F33E78">
            <w:pPr>
              <w:spacing w:after="0"/>
              <w:ind w:right="175"/>
              <w:jc w:val="right"/>
              <w:rPr>
                <w:rFonts w:ascii="Times New Roman" w:hAnsi="Times New Roman" w:cs="Times New Roman"/>
                <w:bCs/>
                <w:sz w:val="20"/>
                <w:lang w:val="ky-KG"/>
              </w:rPr>
            </w:pPr>
            <w:r w:rsidRPr="00F33E78">
              <w:rPr>
                <w:rFonts w:ascii="Times New Roman" w:hAnsi="Times New Roman" w:cs="Times New Roman"/>
                <w:bCs/>
                <w:sz w:val="20"/>
                <w:lang w:val="ky-KG"/>
              </w:rPr>
              <w:t>111,9</w:t>
            </w:r>
          </w:p>
        </w:tc>
      </w:tr>
      <w:tr w:rsidR="00F33E78" w:rsidRPr="00A96600" w14:paraId="1CFFA657" w14:textId="77777777" w:rsidTr="00D30C07">
        <w:trPr>
          <w:cantSplit/>
        </w:trPr>
        <w:tc>
          <w:tcPr>
            <w:tcW w:w="6946" w:type="dxa"/>
            <w:vAlign w:val="bottom"/>
          </w:tcPr>
          <w:p w14:paraId="7B2E9452" w14:textId="77777777" w:rsidR="00F33E78" w:rsidRPr="00F33E78" w:rsidRDefault="00F33E78" w:rsidP="00F33E78">
            <w:pPr>
              <w:spacing w:after="0"/>
              <w:ind w:left="318" w:hanging="108"/>
              <w:rPr>
                <w:rFonts w:ascii="Times New Roman" w:hAnsi="Times New Roman" w:cs="Times New Roman"/>
                <w:sz w:val="20"/>
              </w:rPr>
            </w:pPr>
            <w:bookmarkStart w:id="83" w:name="_Hlk174456615"/>
            <w:r w:rsidRPr="00F33E78">
              <w:rPr>
                <w:rFonts w:ascii="Times New Roman" w:hAnsi="Times New Roman" w:cs="Times New Roman"/>
                <w:sz w:val="20"/>
              </w:rPr>
              <w:t>Прочие производства, ремонт и установка машин и оборудования</w:t>
            </w:r>
            <w:bookmarkEnd w:id="83"/>
          </w:p>
        </w:tc>
        <w:tc>
          <w:tcPr>
            <w:tcW w:w="1417" w:type="dxa"/>
            <w:vAlign w:val="bottom"/>
          </w:tcPr>
          <w:p w14:paraId="44FD079F" w14:textId="77777777" w:rsidR="00F33E78" w:rsidRPr="00F33E78" w:rsidRDefault="00F33E78" w:rsidP="00F33E78">
            <w:pPr>
              <w:spacing w:after="0"/>
              <w:ind w:right="175"/>
              <w:jc w:val="right"/>
              <w:rPr>
                <w:rFonts w:ascii="Times New Roman" w:hAnsi="Times New Roman" w:cs="Times New Roman"/>
                <w:bCs/>
                <w:sz w:val="20"/>
              </w:rPr>
            </w:pPr>
            <w:r w:rsidRPr="00F33E78">
              <w:rPr>
                <w:rFonts w:ascii="Times New Roman" w:hAnsi="Times New Roman" w:cs="Times New Roman"/>
                <w:bCs/>
                <w:sz w:val="20"/>
                <w:lang w:val="ky-KG"/>
              </w:rPr>
              <w:t>110,6</w:t>
            </w:r>
          </w:p>
        </w:tc>
        <w:tc>
          <w:tcPr>
            <w:tcW w:w="1418" w:type="dxa"/>
            <w:vAlign w:val="bottom"/>
          </w:tcPr>
          <w:p w14:paraId="3A1A4617" w14:textId="77777777" w:rsidR="00F33E78" w:rsidRPr="00F33E78" w:rsidRDefault="00F33E78" w:rsidP="00F33E78">
            <w:pPr>
              <w:spacing w:after="0"/>
              <w:ind w:right="175"/>
              <w:jc w:val="right"/>
              <w:rPr>
                <w:rFonts w:ascii="Times New Roman" w:hAnsi="Times New Roman" w:cs="Times New Roman"/>
                <w:bCs/>
                <w:sz w:val="20"/>
              </w:rPr>
            </w:pPr>
            <w:r w:rsidRPr="00F33E78">
              <w:rPr>
                <w:rFonts w:ascii="Times New Roman" w:hAnsi="Times New Roman" w:cs="Times New Roman"/>
                <w:bCs/>
                <w:sz w:val="20"/>
                <w:lang w:val="ky-KG"/>
              </w:rPr>
              <w:t>77,5</w:t>
            </w:r>
          </w:p>
        </w:tc>
      </w:tr>
      <w:tr w:rsidR="00F33E78" w:rsidRPr="00A96600" w14:paraId="63C67EBB" w14:textId="77777777" w:rsidTr="00D30C07">
        <w:trPr>
          <w:cantSplit/>
        </w:trPr>
        <w:tc>
          <w:tcPr>
            <w:tcW w:w="6946" w:type="dxa"/>
            <w:vAlign w:val="bottom"/>
          </w:tcPr>
          <w:p w14:paraId="169D241C" w14:textId="77777777" w:rsidR="00F33E78" w:rsidRPr="00F33E78" w:rsidRDefault="00F33E78" w:rsidP="00F33E78">
            <w:pPr>
              <w:spacing w:after="0"/>
              <w:ind w:left="176" w:hanging="142"/>
              <w:rPr>
                <w:rFonts w:ascii="Times New Roman" w:hAnsi="Times New Roman" w:cs="Times New Roman"/>
                <w:b/>
                <w:sz w:val="20"/>
              </w:rPr>
            </w:pPr>
            <w:r w:rsidRPr="00F33E78">
              <w:rPr>
                <w:rFonts w:ascii="Times New Roman" w:hAnsi="Times New Roman" w:cs="Times New Roman"/>
                <w:b/>
                <w:sz w:val="20"/>
              </w:rPr>
              <w:t>Обеспечение (снабжение) электроэнергией, газом, паром и кондиционированным воздухом</w:t>
            </w:r>
          </w:p>
        </w:tc>
        <w:tc>
          <w:tcPr>
            <w:tcW w:w="1417" w:type="dxa"/>
            <w:vAlign w:val="bottom"/>
          </w:tcPr>
          <w:p w14:paraId="257F0B1C" w14:textId="77777777" w:rsidR="00F33E78" w:rsidRPr="00F33E78" w:rsidRDefault="00F33E78" w:rsidP="00F33E78">
            <w:pPr>
              <w:spacing w:after="0"/>
              <w:ind w:right="175"/>
              <w:jc w:val="right"/>
              <w:rPr>
                <w:rFonts w:ascii="Times New Roman" w:hAnsi="Times New Roman" w:cs="Times New Roman"/>
                <w:b/>
                <w:bCs/>
                <w:sz w:val="20"/>
                <w:lang w:val="ky-KG"/>
              </w:rPr>
            </w:pPr>
            <w:r w:rsidRPr="00F33E78">
              <w:rPr>
                <w:rFonts w:ascii="Times New Roman" w:hAnsi="Times New Roman" w:cs="Times New Roman"/>
                <w:b/>
                <w:bCs/>
                <w:sz w:val="20"/>
                <w:lang w:val="ky-KG"/>
              </w:rPr>
              <w:t>144,0</w:t>
            </w:r>
          </w:p>
        </w:tc>
        <w:tc>
          <w:tcPr>
            <w:tcW w:w="1418" w:type="dxa"/>
            <w:vAlign w:val="bottom"/>
          </w:tcPr>
          <w:p w14:paraId="15D9E8D9" w14:textId="77777777" w:rsidR="00F33E78" w:rsidRPr="00F33E78" w:rsidRDefault="00F33E78" w:rsidP="00F33E78">
            <w:pPr>
              <w:spacing w:after="0"/>
              <w:ind w:right="175"/>
              <w:jc w:val="right"/>
              <w:rPr>
                <w:rFonts w:ascii="Times New Roman" w:hAnsi="Times New Roman" w:cs="Times New Roman"/>
                <w:b/>
                <w:bCs/>
                <w:sz w:val="20"/>
                <w:lang w:val="ky-KG"/>
              </w:rPr>
            </w:pPr>
            <w:r w:rsidRPr="00F33E78">
              <w:rPr>
                <w:rFonts w:ascii="Times New Roman" w:hAnsi="Times New Roman" w:cs="Times New Roman"/>
                <w:b/>
                <w:bCs/>
                <w:sz w:val="20"/>
              </w:rPr>
              <w:t>86,7</w:t>
            </w:r>
          </w:p>
        </w:tc>
      </w:tr>
      <w:tr w:rsidR="00F33E78" w:rsidRPr="00A96600" w14:paraId="01312D86" w14:textId="77777777" w:rsidTr="00D30C07">
        <w:trPr>
          <w:cantSplit/>
        </w:trPr>
        <w:tc>
          <w:tcPr>
            <w:tcW w:w="6946" w:type="dxa"/>
            <w:tcBorders>
              <w:bottom w:val="single" w:sz="8" w:space="0" w:color="auto"/>
            </w:tcBorders>
            <w:vAlign w:val="bottom"/>
          </w:tcPr>
          <w:p w14:paraId="50F8CB16" w14:textId="77777777" w:rsidR="00F33E78" w:rsidRPr="00F33E78" w:rsidRDefault="00F33E78" w:rsidP="00F33E78">
            <w:pPr>
              <w:spacing w:after="0"/>
              <w:ind w:left="176" w:hanging="142"/>
              <w:rPr>
                <w:rFonts w:ascii="Times New Roman" w:hAnsi="Times New Roman" w:cs="Times New Roman"/>
                <w:b/>
                <w:sz w:val="20"/>
              </w:rPr>
            </w:pPr>
            <w:r w:rsidRPr="00F33E78">
              <w:rPr>
                <w:rFonts w:ascii="Times New Roman" w:hAnsi="Times New Roman" w:cs="Times New Roman"/>
                <w:b/>
                <w:sz w:val="20"/>
              </w:rPr>
              <w:t>Водоснабжение, очистка, обработка отходов и получение вторичного сырья</w:t>
            </w:r>
          </w:p>
        </w:tc>
        <w:tc>
          <w:tcPr>
            <w:tcW w:w="1417" w:type="dxa"/>
            <w:tcBorders>
              <w:bottom w:val="single" w:sz="8" w:space="0" w:color="auto"/>
            </w:tcBorders>
            <w:vAlign w:val="bottom"/>
          </w:tcPr>
          <w:p w14:paraId="7393EE32" w14:textId="77777777" w:rsidR="00F33E78" w:rsidRPr="00F33E78" w:rsidRDefault="00F33E78" w:rsidP="00F33E78">
            <w:pPr>
              <w:spacing w:after="0"/>
              <w:ind w:right="175"/>
              <w:jc w:val="right"/>
              <w:rPr>
                <w:rFonts w:ascii="Times New Roman" w:hAnsi="Times New Roman" w:cs="Times New Roman"/>
                <w:b/>
                <w:bCs/>
                <w:sz w:val="20"/>
                <w:lang w:val="ky-KG"/>
              </w:rPr>
            </w:pPr>
            <w:r w:rsidRPr="00F33E78">
              <w:rPr>
                <w:rFonts w:ascii="Times New Roman" w:hAnsi="Times New Roman" w:cs="Times New Roman"/>
                <w:b/>
                <w:bCs/>
                <w:sz w:val="20"/>
                <w:lang w:val="ky-KG"/>
              </w:rPr>
              <w:t>110,5</w:t>
            </w:r>
          </w:p>
        </w:tc>
        <w:tc>
          <w:tcPr>
            <w:tcW w:w="1418" w:type="dxa"/>
            <w:tcBorders>
              <w:bottom w:val="single" w:sz="8" w:space="0" w:color="auto"/>
            </w:tcBorders>
            <w:vAlign w:val="bottom"/>
          </w:tcPr>
          <w:p w14:paraId="0D25E0E3" w14:textId="77777777" w:rsidR="00F33E78" w:rsidRPr="00F33E78" w:rsidRDefault="00F33E78" w:rsidP="00F33E78">
            <w:pPr>
              <w:spacing w:after="0"/>
              <w:ind w:right="175"/>
              <w:jc w:val="right"/>
              <w:rPr>
                <w:rFonts w:ascii="Times New Roman" w:hAnsi="Times New Roman" w:cs="Times New Roman"/>
                <w:b/>
                <w:bCs/>
                <w:sz w:val="20"/>
                <w:lang w:val="ky-KG"/>
              </w:rPr>
            </w:pPr>
            <w:r w:rsidRPr="00F33E78">
              <w:rPr>
                <w:rFonts w:ascii="Times New Roman" w:hAnsi="Times New Roman" w:cs="Times New Roman"/>
                <w:b/>
                <w:bCs/>
                <w:sz w:val="20"/>
                <w:lang w:val="ky-KG"/>
              </w:rPr>
              <w:t>1</w:t>
            </w:r>
            <w:r w:rsidRPr="00F33E78">
              <w:rPr>
                <w:rFonts w:ascii="Times New Roman" w:hAnsi="Times New Roman" w:cs="Times New Roman"/>
                <w:b/>
                <w:bCs/>
                <w:sz w:val="20"/>
              </w:rPr>
              <w:t>01</w:t>
            </w:r>
            <w:r w:rsidRPr="00F33E78">
              <w:rPr>
                <w:rFonts w:ascii="Times New Roman" w:hAnsi="Times New Roman" w:cs="Times New Roman"/>
                <w:b/>
                <w:bCs/>
                <w:sz w:val="20"/>
                <w:lang w:val="ky-KG"/>
              </w:rPr>
              <w:t>,5</w:t>
            </w:r>
          </w:p>
        </w:tc>
      </w:tr>
    </w:tbl>
    <w:p w14:paraId="18AED47D" w14:textId="77777777" w:rsidR="003E7C64" w:rsidRDefault="003E7C64" w:rsidP="009E508E">
      <w:pPr>
        <w:spacing w:after="0" w:line="240" w:lineRule="auto"/>
        <w:rPr>
          <w:rFonts w:ascii="Times New Roman" w:eastAsia="Times New Roman" w:hAnsi="Times New Roman" w:cs="Times New Roman"/>
          <w:kern w:val="0"/>
          <w:sz w:val="28"/>
          <w:szCs w:val="20"/>
          <w:lang w:val="ru-RU" w:eastAsia="ru-RU"/>
          <w14:ligatures w14:val="none"/>
        </w:rPr>
      </w:pPr>
    </w:p>
    <w:p w14:paraId="3B9E36AB" w14:textId="77777777" w:rsidR="00F33E78" w:rsidRPr="007A5411" w:rsidRDefault="00F33E78" w:rsidP="009E508E">
      <w:pPr>
        <w:spacing w:after="0" w:line="240" w:lineRule="auto"/>
        <w:rPr>
          <w:rFonts w:ascii="Times New Roman" w:eastAsia="Times New Roman" w:hAnsi="Times New Roman" w:cs="Times New Roman"/>
          <w:kern w:val="0"/>
          <w:szCs w:val="16"/>
          <w:lang w:val="ru-RU" w:eastAsia="ru-RU"/>
          <w14:ligatures w14:val="none"/>
        </w:rPr>
      </w:pPr>
    </w:p>
    <w:p w14:paraId="513E8267" w14:textId="77777777" w:rsidR="009E508E" w:rsidRPr="009E508E" w:rsidRDefault="009E508E" w:rsidP="009E508E">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r w:rsidRPr="009E508E">
        <w:rPr>
          <w:rFonts w:ascii="Times New Roman" w:eastAsia="Times New Roman" w:hAnsi="Times New Roman" w:cs="Times New Roman"/>
          <w:b/>
          <w:kern w:val="0"/>
          <w:sz w:val="28"/>
          <w:szCs w:val="28"/>
          <w:lang w:val="ru-RU" w:eastAsia="ru-RU"/>
          <w14:ligatures w14:val="none"/>
        </w:rPr>
        <w:t>Государственный сектор</w:t>
      </w:r>
    </w:p>
    <w:p w14:paraId="661D9311" w14:textId="77777777" w:rsidR="009E508E" w:rsidRPr="009E508E" w:rsidRDefault="009E508E" w:rsidP="009E508E">
      <w:pPr>
        <w:spacing w:after="0" w:line="240" w:lineRule="auto"/>
        <w:jc w:val="both"/>
        <w:rPr>
          <w:rFonts w:ascii="Times New Roman" w:eastAsia="Times New Roman" w:hAnsi="Times New Roman" w:cs="Times New Roman"/>
          <w:b/>
          <w:color w:val="000000"/>
          <w:kern w:val="0"/>
          <w:sz w:val="12"/>
          <w:szCs w:val="10"/>
          <w:lang w:val="ru-RU" w:eastAsia="ru-RU"/>
          <w14:ligatures w14:val="none"/>
        </w:rPr>
      </w:pPr>
    </w:p>
    <w:p w14:paraId="29F62AAB" w14:textId="77777777" w:rsidR="00D11EEB" w:rsidRPr="00D11EEB" w:rsidRDefault="00D11EEB" w:rsidP="00D11EEB">
      <w:pPr>
        <w:spacing w:after="0"/>
        <w:ind w:firstLine="709"/>
        <w:jc w:val="both"/>
        <w:rPr>
          <w:rFonts w:ascii="Times New Roman" w:hAnsi="Times New Roman" w:cs="Times New Roman"/>
          <w:color w:val="000000"/>
          <w:sz w:val="24"/>
          <w:szCs w:val="24"/>
        </w:rPr>
      </w:pPr>
      <w:r w:rsidRPr="00D11EEB">
        <w:rPr>
          <w:rFonts w:ascii="Times New Roman" w:hAnsi="Times New Roman" w:cs="Times New Roman"/>
          <w:b/>
          <w:color w:val="000000"/>
          <w:sz w:val="24"/>
          <w:szCs w:val="24"/>
        </w:rPr>
        <w:t>Исполнение городского бюджета</w:t>
      </w:r>
      <w:r w:rsidRPr="00D11EEB">
        <w:rPr>
          <w:rFonts w:ascii="Times New Roman" w:hAnsi="Times New Roman" w:cs="Times New Roman"/>
          <w:color w:val="000000"/>
          <w:sz w:val="24"/>
          <w:szCs w:val="24"/>
        </w:rPr>
        <w:t>.</w:t>
      </w:r>
      <w:r w:rsidRPr="00D11EEB">
        <w:rPr>
          <w:rFonts w:ascii="Times New Roman" w:hAnsi="Times New Roman" w:cs="Times New Roman"/>
          <w:color w:val="000000"/>
          <w:szCs w:val="24"/>
        </w:rPr>
        <w:t xml:space="preserve"> </w:t>
      </w:r>
      <w:r w:rsidRPr="00D11EEB">
        <w:rPr>
          <w:rFonts w:ascii="Times New Roman" w:hAnsi="Times New Roman" w:cs="Times New Roman"/>
          <w:color w:val="000000"/>
          <w:sz w:val="24"/>
          <w:szCs w:val="24"/>
        </w:rPr>
        <w:t>В январе-</w:t>
      </w:r>
      <w:proofErr w:type="spellStart"/>
      <w:r w:rsidRPr="00D11EEB">
        <w:rPr>
          <w:rFonts w:ascii="Times New Roman" w:hAnsi="Times New Roman" w:cs="Times New Roman"/>
          <w:color w:val="000000"/>
          <w:sz w:val="24"/>
          <w:szCs w:val="24"/>
          <w:lang w:val="ky-KG"/>
        </w:rPr>
        <w:t>сентябре</w:t>
      </w:r>
      <w:proofErr w:type="spellEnd"/>
      <w:r w:rsidRPr="00D11EEB">
        <w:rPr>
          <w:rFonts w:ascii="Times New Roman" w:hAnsi="Times New Roman" w:cs="Times New Roman"/>
          <w:color w:val="000000"/>
          <w:sz w:val="24"/>
          <w:szCs w:val="24"/>
        </w:rPr>
        <w:t xml:space="preserve"> 2025г. по данным Центрального казначейства Министерства финансов Кыргызской Республики </w:t>
      </w:r>
      <w:r w:rsidRPr="00D11EEB">
        <w:rPr>
          <w:rFonts w:ascii="Times New Roman" w:hAnsi="Times New Roman" w:cs="Times New Roman"/>
          <w:i/>
          <w:color w:val="000000"/>
          <w:sz w:val="24"/>
          <w:szCs w:val="24"/>
        </w:rPr>
        <w:t>доходы местного бюджета</w:t>
      </w:r>
      <w:r w:rsidRPr="00D11EEB">
        <w:rPr>
          <w:rFonts w:ascii="Times New Roman" w:hAnsi="Times New Roman" w:cs="Times New Roman"/>
          <w:color w:val="000000"/>
          <w:sz w:val="24"/>
          <w:szCs w:val="24"/>
        </w:rPr>
        <w:t xml:space="preserve"> составили </w:t>
      </w:r>
      <w:r w:rsidRPr="00D11EEB">
        <w:rPr>
          <w:rFonts w:ascii="Times New Roman" w:hAnsi="Times New Roman" w:cs="Times New Roman"/>
          <w:color w:val="000000"/>
          <w:sz w:val="24"/>
          <w:szCs w:val="24"/>
          <w:lang w:val="ky-KG"/>
        </w:rPr>
        <w:t>20865,5</w:t>
      </w:r>
      <w:r w:rsidRPr="00D11EEB">
        <w:rPr>
          <w:rFonts w:ascii="Times New Roman" w:hAnsi="Times New Roman" w:cs="Times New Roman"/>
          <w:color w:val="000000"/>
          <w:sz w:val="24"/>
          <w:szCs w:val="24"/>
        </w:rPr>
        <w:t xml:space="preserve"> млн. сомов и уменьшились по сравнению с соответствующим периодом прошлого года на 9,</w:t>
      </w:r>
      <w:r w:rsidRPr="00D11EEB">
        <w:rPr>
          <w:rFonts w:ascii="Times New Roman" w:hAnsi="Times New Roman" w:cs="Times New Roman"/>
          <w:color w:val="000000"/>
          <w:sz w:val="24"/>
          <w:szCs w:val="24"/>
          <w:lang w:val="ky-KG"/>
        </w:rPr>
        <w:t>2</w:t>
      </w:r>
      <w:r w:rsidRPr="00D11EEB">
        <w:rPr>
          <w:rFonts w:ascii="Times New Roman" w:hAnsi="Times New Roman" w:cs="Times New Roman"/>
          <w:color w:val="000000"/>
          <w:sz w:val="24"/>
          <w:szCs w:val="24"/>
        </w:rPr>
        <w:t xml:space="preserve"> процента</w:t>
      </w:r>
      <w:r w:rsidRPr="00D11EEB">
        <w:rPr>
          <w:rFonts w:ascii="Times New Roman" w:hAnsi="Times New Roman" w:cs="Times New Roman"/>
          <w:color w:val="000000"/>
          <w:sz w:val="24"/>
          <w:szCs w:val="24"/>
          <w:lang w:val="ky-KG"/>
        </w:rPr>
        <w:t>.</w:t>
      </w:r>
      <w:r w:rsidRPr="00D11EEB">
        <w:rPr>
          <w:rFonts w:ascii="Times New Roman" w:hAnsi="Times New Roman" w:cs="Times New Roman"/>
          <w:color w:val="000000"/>
          <w:sz w:val="24"/>
          <w:szCs w:val="24"/>
        </w:rPr>
        <w:t xml:space="preserve"> </w:t>
      </w:r>
    </w:p>
    <w:p w14:paraId="63CFA3C2" w14:textId="77777777" w:rsidR="00D11EEB" w:rsidRPr="00D11EEB" w:rsidRDefault="00D11EEB" w:rsidP="00D11EEB">
      <w:pPr>
        <w:spacing w:after="0"/>
        <w:ind w:firstLine="709"/>
        <w:jc w:val="both"/>
        <w:rPr>
          <w:rFonts w:ascii="Times New Roman" w:hAnsi="Times New Roman" w:cs="Times New Roman"/>
          <w:color w:val="000000"/>
          <w:sz w:val="24"/>
          <w:szCs w:val="24"/>
        </w:rPr>
      </w:pPr>
      <w:r w:rsidRPr="00D11EEB">
        <w:rPr>
          <w:rFonts w:ascii="Times New Roman" w:hAnsi="Times New Roman" w:cs="Times New Roman"/>
          <w:color w:val="000000"/>
          <w:sz w:val="24"/>
          <w:szCs w:val="24"/>
        </w:rPr>
        <w:lastRenderedPageBreak/>
        <w:t xml:space="preserve">За этот же период </w:t>
      </w:r>
      <w:r w:rsidRPr="00D11EEB">
        <w:rPr>
          <w:rFonts w:ascii="Times New Roman" w:hAnsi="Times New Roman" w:cs="Times New Roman"/>
          <w:i/>
          <w:color w:val="000000"/>
          <w:sz w:val="24"/>
          <w:szCs w:val="24"/>
        </w:rPr>
        <w:t>расходы местного бюджета</w:t>
      </w:r>
      <w:r w:rsidRPr="00D11EEB">
        <w:rPr>
          <w:rFonts w:ascii="Times New Roman" w:hAnsi="Times New Roman" w:cs="Times New Roman"/>
          <w:color w:val="000000"/>
          <w:sz w:val="24"/>
          <w:szCs w:val="24"/>
        </w:rPr>
        <w:t xml:space="preserve"> (включая расходы на приобретение нефинансовых активов) уменьшились на 1</w:t>
      </w:r>
      <w:r w:rsidRPr="00D11EEB">
        <w:rPr>
          <w:rFonts w:ascii="Times New Roman" w:hAnsi="Times New Roman" w:cs="Times New Roman"/>
          <w:color w:val="000000"/>
          <w:sz w:val="24"/>
          <w:szCs w:val="24"/>
          <w:lang w:val="ky-KG"/>
        </w:rPr>
        <w:t>2,8</w:t>
      </w:r>
      <w:r w:rsidRPr="00D11EEB">
        <w:rPr>
          <w:rFonts w:ascii="Times New Roman" w:hAnsi="Times New Roman" w:cs="Times New Roman"/>
          <w:color w:val="000000"/>
          <w:sz w:val="24"/>
          <w:szCs w:val="24"/>
        </w:rPr>
        <w:t xml:space="preserve"> процента и составили </w:t>
      </w:r>
      <w:r w:rsidRPr="00D11EEB">
        <w:rPr>
          <w:rFonts w:ascii="Times New Roman" w:hAnsi="Times New Roman" w:cs="Times New Roman"/>
          <w:color w:val="000000"/>
          <w:sz w:val="24"/>
          <w:szCs w:val="24"/>
          <w:lang w:val="ky-KG"/>
        </w:rPr>
        <w:t>19809,8</w:t>
      </w:r>
      <w:r w:rsidRPr="00D11EEB">
        <w:rPr>
          <w:rFonts w:ascii="Times New Roman" w:hAnsi="Times New Roman" w:cs="Times New Roman"/>
          <w:color w:val="000000"/>
          <w:sz w:val="24"/>
          <w:szCs w:val="24"/>
        </w:rPr>
        <w:t xml:space="preserve"> млн. сомов.</w:t>
      </w:r>
    </w:p>
    <w:p w14:paraId="2FCA27D0" w14:textId="77777777" w:rsidR="00D11EEB" w:rsidRPr="00D11EEB" w:rsidRDefault="00D11EEB" w:rsidP="00D11EEB">
      <w:pPr>
        <w:spacing w:after="0"/>
        <w:ind w:firstLine="709"/>
        <w:jc w:val="both"/>
        <w:rPr>
          <w:rFonts w:ascii="Times New Roman" w:hAnsi="Times New Roman" w:cs="Times New Roman"/>
          <w:color w:val="000000"/>
          <w:sz w:val="24"/>
          <w:szCs w:val="24"/>
          <w:lang w:val="ky-KG"/>
        </w:rPr>
      </w:pPr>
      <w:r w:rsidRPr="00D11EEB">
        <w:rPr>
          <w:rFonts w:ascii="Times New Roman" w:hAnsi="Times New Roman" w:cs="Times New Roman"/>
          <w:color w:val="000000"/>
          <w:sz w:val="24"/>
          <w:szCs w:val="24"/>
        </w:rPr>
        <w:t>Таким образом, в январе-</w:t>
      </w:r>
      <w:proofErr w:type="spellStart"/>
      <w:r w:rsidRPr="00D11EEB">
        <w:rPr>
          <w:rFonts w:ascii="Times New Roman" w:hAnsi="Times New Roman" w:cs="Times New Roman"/>
          <w:color w:val="000000"/>
          <w:sz w:val="24"/>
          <w:szCs w:val="24"/>
          <w:lang w:val="ky-KG"/>
        </w:rPr>
        <w:t>сентябр</w:t>
      </w:r>
      <w:proofErr w:type="spellEnd"/>
      <w:r w:rsidRPr="00D11EEB">
        <w:rPr>
          <w:rFonts w:ascii="Times New Roman" w:hAnsi="Times New Roman" w:cs="Times New Roman"/>
          <w:color w:val="000000"/>
          <w:sz w:val="24"/>
          <w:szCs w:val="24"/>
        </w:rPr>
        <w:t>е 202</w:t>
      </w:r>
      <w:r w:rsidRPr="00D11EEB">
        <w:rPr>
          <w:rFonts w:ascii="Times New Roman" w:hAnsi="Times New Roman" w:cs="Times New Roman"/>
          <w:color w:val="000000"/>
          <w:sz w:val="24"/>
          <w:szCs w:val="24"/>
          <w:lang w:val="ky-KG"/>
        </w:rPr>
        <w:t>5</w:t>
      </w:r>
      <w:r w:rsidRPr="00D11EEB">
        <w:rPr>
          <w:rFonts w:ascii="Times New Roman" w:hAnsi="Times New Roman" w:cs="Times New Roman"/>
          <w:color w:val="000000"/>
          <w:sz w:val="24"/>
          <w:szCs w:val="24"/>
        </w:rPr>
        <w:t xml:space="preserve">г. местный бюджет исполнен с профицитом денежных средств </w:t>
      </w:r>
      <w:r w:rsidRPr="00D11EEB">
        <w:rPr>
          <w:rFonts w:ascii="Times New Roman" w:hAnsi="Times New Roman" w:cs="Times New Roman"/>
          <w:color w:val="000000"/>
          <w:sz w:val="24"/>
          <w:szCs w:val="24"/>
          <w:lang w:val="ky-KG"/>
        </w:rPr>
        <w:t xml:space="preserve">1055,6 </w:t>
      </w:r>
      <w:r w:rsidRPr="00D11EEB">
        <w:rPr>
          <w:rFonts w:ascii="Times New Roman" w:hAnsi="Times New Roman" w:cs="Times New Roman"/>
          <w:color w:val="000000"/>
          <w:sz w:val="24"/>
          <w:szCs w:val="24"/>
        </w:rPr>
        <w:t>млн. сомов</w:t>
      </w:r>
      <w:r w:rsidRPr="00D11EEB">
        <w:rPr>
          <w:rFonts w:ascii="Times New Roman" w:hAnsi="Times New Roman" w:cs="Times New Roman"/>
          <w:color w:val="000000"/>
          <w:sz w:val="24"/>
          <w:szCs w:val="24"/>
          <w:lang w:val="ky-KG"/>
        </w:rPr>
        <w:t>.</w:t>
      </w:r>
    </w:p>
    <w:p w14:paraId="79662456" w14:textId="77777777" w:rsidR="00D11EEB" w:rsidRDefault="00D11EEB" w:rsidP="00D11EEB">
      <w:pPr>
        <w:pStyle w:val="afe"/>
        <w:spacing w:line="264" w:lineRule="auto"/>
        <w:ind w:left="1560" w:hanging="1418"/>
        <w:jc w:val="right"/>
        <w:outlineLvl w:val="0"/>
        <w:rPr>
          <w:b/>
          <w:color w:val="000000"/>
          <w:sz w:val="24"/>
          <w:szCs w:val="24"/>
          <w:lang w:val="ky-KG"/>
        </w:rPr>
      </w:pPr>
    </w:p>
    <w:p w14:paraId="5E8CE5E9" w14:textId="339DBABB" w:rsidR="00D11EEB" w:rsidRPr="00A612DD" w:rsidRDefault="00D11EEB" w:rsidP="00D11EEB">
      <w:pPr>
        <w:pStyle w:val="afe"/>
        <w:spacing w:line="264" w:lineRule="auto"/>
        <w:ind w:left="1560" w:hanging="1418"/>
        <w:jc w:val="left"/>
        <w:outlineLvl w:val="0"/>
        <w:rPr>
          <w:i/>
          <w:iCs/>
          <w:color w:val="000000"/>
          <w:sz w:val="18"/>
          <w:szCs w:val="18"/>
        </w:rPr>
      </w:pPr>
      <w:r w:rsidRPr="00491756">
        <w:rPr>
          <w:b/>
          <w:color w:val="000000"/>
          <w:sz w:val="24"/>
          <w:szCs w:val="24"/>
        </w:rPr>
        <w:t xml:space="preserve">Таблица </w:t>
      </w:r>
      <w:r w:rsidR="00965D81">
        <w:rPr>
          <w:b/>
          <w:color w:val="000000"/>
          <w:sz w:val="24"/>
          <w:szCs w:val="24"/>
          <w:lang w:val="ky-KG"/>
        </w:rPr>
        <w:t>50</w:t>
      </w:r>
      <w:r w:rsidRPr="00491756">
        <w:rPr>
          <w:b/>
          <w:color w:val="000000"/>
          <w:sz w:val="24"/>
          <w:szCs w:val="24"/>
        </w:rPr>
        <w:t xml:space="preserve">: Исполнение местного бюджета </w:t>
      </w:r>
      <w:r w:rsidRPr="00A612DD">
        <w:rPr>
          <w:i/>
          <w:iCs/>
          <w:color w:val="000000"/>
          <w:sz w:val="18"/>
          <w:szCs w:val="18"/>
        </w:rPr>
        <w:t>(тыс. сомов)</w:t>
      </w:r>
    </w:p>
    <w:p w14:paraId="5E5D006C" w14:textId="77777777" w:rsidR="00D11EEB" w:rsidRPr="00FC2C98" w:rsidRDefault="00D11EEB" w:rsidP="00D11EEB">
      <w:pPr>
        <w:pStyle w:val="afe"/>
        <w:spacing w:line="264" w:lineRule="auto"/>
        <w:ind w:left="1560" w:hanging="1418"/>
        <w:jc w:val="left"/>
        <w:outlineLvl w:val="0"/>
        <w:rPr>
          <w:color w:val="000000"/>
          <w:sz w:val="10"/>
          <w:szCs w:val="10"/>
        </w:rPr>
      </w:pPr>
    </w:p>
    <w:tbl>
      <w:tblPr>
        <w:tblW w:w="9639"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6"/>
        <w:gridCol w:w="1418"/>
        <w:gridCol w:w="1275"/>
        <w:gridCol w:w="1276"/>
        <w:gridCol w:w="1276"/>
        <w:gridCol w:w="1417"/>
      </w:tblGrid>
      <w:tr w:rsidR="00D11EEB" w:rsidRPr="00491756" w14:paraId="1E4C7125" w14:textId="77777777" w:rsidTr="00D30C07">
        <w:trPr>
          <w:trHeight w:val="573"/>
          <w:tblHeader/>
        </w:trPr>
        <w:tc>
          <w:tcPr>
            <w:tcW w:w="1701" w:type="dxa"/>
            <w:vMerge w:val="restart"/>
            <w:tcBorders>
              <w:top w:val="single" w:sz="8" w:space="0" w:color="auto"/>
            </w:tcBorders>
          </w:tcPr>
          <w:p w14:paraId="30E614D7" w14:textId="77777777" w:rsidR="00D11EEB" w:rsidRPr="00D11EEB" w:rsidRDefault="00D11EEB" w:rsidP="00D11EEB">
            <w:pPr>
              <w:pStyle w:val="31"/>
              <w:spacing w:line="264" w:lineRule="auto"/>
              <w:ind w:firstLine="0"/>
              <w:rPr>
                <w:b/>
                <w:iCs/>
              </w:rPr>
            </w:pPr>
          </w:p>
        </w:tc>
        <w:tc>
          <w:tcPr>
            <w:tcW w:w="2694" w:type="dxa"/>
            <w:gridSpan w:val="2"/>
            <w:tcBorders>
              <w:top w:val="single" w:sz="8" w:space="0" w:color="auto"/>
              <w:bottom w:val="single" w:sz="6" w:space="0" w:color="auto"/>
            </w:tcBorders>
          </w:tcPr>
          <w:p w14:paraId="05BA3B46" w14:textId="77777777" w:rsidR="00D11EEB" w:rsidRPr="00D11EEB" w:rsidRDefault="00D11EEB" w:rsidP="00D11EEB">
            <w:pPr>
              <w:pStyle w:val="31"/>
              <w:spacing w:line="264" w:lineRule="auto"/>
              <w:ind w:firstLine="0"/>
              <w:jc w:val="center"/>
              <w:rPr>
                <w:b/>
                <w:iCs/>
              </w:rPr>
            </w:pPr>
            <w:r w:rsidRPr="00D11EEB">
              <w:rPr>
                <w:b/>
                <w:iCs/>
              </w:rPr>
              <w:t xml:space="preserve">Доходы </w:t>
            </w:r>
          </w:p>
        </w:tc>
        <w:tc>
          <w:tcPr>
            <w:tcW w:w="2551" w:type="dxa"/>
            <w:gridSpan w:val="2"/>
            <w:tcBorders>
              <w:top w:val="single" w:sz="8" w:space="0" w:color="auto"/>
              <w:bottom w:val="single" w:sz="6" w:space="0" w:color="auto"/>
            </w:tcBorders>
          </w:tcPr>
          <w:p w14:paraId="5480A4A0" w14:textId="77777777" w:rsidR="00D11EEB" w:rsidRPr="00D11EEB" w:rsidRDefault="00D11EEB" w:rsidP="00D11EEB">
            <w:pPr>
              <w:pStyle w:val="31"/>
              <w:spacing w:line="264" w:lineRule="auto"/>
              <w:ind w:firstLine="0"/>
              <w:jc w:val="center"/>
              <w:rPr>
                <w:b/>
                <w:iCs/>
              </w:rPr>
            </w:pPr>
            <w:r w:rsidRPr="00D11EEB">
              <w:rPr>
                <w:b/>
                <w:iCs/>
              </w:rPr>
              <w:t xml:space="preserve">Расходы </w:t>
            </w:r>
          </w:p>
        </w:tc>
        <w:tc>
          <w:tcPr>
            <w:tcW w:w="2693" w:type="dxa"/>
            <w:gridSpan w:val="2"/>
            <w:tcBorders>
              <w:top w:val="single" w:sz="8" w:space="0" w:color="auto"/>
              <w:bottom w:val="single" w:sz="6" w:space="0" w:color="auto"/>
            </w:tcBorders>
          </w:tcPr>
          <w:p w14:paraId="663870CE" w14:textId="77777777" w:rsidR="00D11EEB" w:rsidRPr="00D11EEB" w:rsidRDefault="00D11EEB" w:rsidP="00D11EEB">
            <w:pPr>
              <w:pStyle w:val="31"/>
              <w:spacing w:line="264" w:lineRule="auto"/>
              <w:ind w:firstLine="0"/>
              <w:jc w:val="center"/>
              <w:rPr>
                <w:b/>
                <w:iCs/>
              </w:rPr>
            </w:pPr>
            <w:r w:rsidRPr="00D11EEB">
              <w:rPr>
                <w:b/>
                <w:iCs/>
              </w:rPr>
              <w:t xml:space="preserve">Дефицит (-), профицит денежных средств </w:t>
            </w:r>
          </w:p>
        </w:tc>
      </w:tr>
      <w:tr w:rsidR="00D11EEB" w:rsidRPr="00491756" w14:paraId="23FBE657" w14:textId="77777777" w:rsidTr="00D30C07">
        <w:trPr>
          <w:trHeight w:val="148"/>
          <w:tblHeader/>
        </w:trPr>
        <w:tc>
          <w:tcPr>
            <w:tcW w:w="1701" w:type="dxa"/>
            <w:vMerge/>
            <w:tcBorders>
              <w:bottom w:val="single" w:sz="6" w:space="0" w:color="auto"/>
            </w:tcBorders>
            <w:vAlign w:val="center"/>
          </w:tcPr>
          <w:p w14:paraId="759D57E7" w14:textId="77777777" w:rsidR="00D11EEB" w:rsidRPr="00D11EEB" w:rsidRDefault="00D11EEB" w:rsidP="00D11EEB">
            <w:pPr>
              <w:spacing w:after="0"/>
              <w:rPr>
                <w:rFonts w:ascii="Times New Roman" w:hAnsi="Times New Roman" w:cs="Times New Roman"/>
                <w:b/>
                <w:iCs/>
                <w:sz w:val="20"/>
                <w:szCs w:val="20"/>
              </w:rPr>
            </w:pPr>
          </w:p>
        </w:tc>
        <w:tc>
          <w:tcPr>
            <w:tcW w:w="1276" w:type="dxa"/>
            <w:tcBorders>
              <w:top w:val="single" w:sz="6" w:space="0" w:color="auto"/>
              <w:bottom w:val="single" w:sz="6" w:space="0" w:color="auto"/>
            </w:tcBorders>
          </w:tcPr>
          <w:p w14:paraId="3042335A" w14:textId="77777777" w:rsidR="00D11EEB" w:rsidRPr="00D11EEB" w:rsidRDefault="00D11EEB" w:rsidP="00D11EEB">
            <w:pPr>
              <w:pStyle w:val="31"/>
              <w:spacing w:line="264" w:lineRule="auto"/>
              <w:ind w:firstLine="0"/>
              <w:jc w:val="center"/>
              <w:rPr>
                <w:b/>
                <w:iCs/>
                <w:lang w:val="en-US"/>
              </w:rPr>
            </w:pPr>
            <w:r w:rsidRPr="00D11EEB">
              <w:rPr>
                <w:b/>
                <w:iCs/>
              </w:rPr>
              <w:t>202</w:t>
            </w:r>
            <w:r w:rsidRPr="00D11EEB">
              <w:rPr>
                <w:b/>
                <w:iCs/>
                <w:lang w:val="en-US"/>
              </w:rPr>
              <w:t>4</w:t>
            </w:r>
          </w:p>
        </w:tc>
        <w:tc>
          <w:tcPr>
            <w:tcW w:w="1418" w:type="dxa"/>
            <w:tcBorders>
              <w:top w:val="single" w:sz="6" w:space="0" w:color="auto"/>
              <w:bottom w:val="single" w:sz="6" w:space="0" w:color="auto"/>
            </w:tcBorders>
          </w:tcPr>
          <w:p w14:paraId="76B8D60A" w14:textId="77777777" w:rsidR="00D11EEB" w:rsidRPr="00D11EEB" w:rsidRDefault="00D11EEB" w:rsidP="00D11EEB">
            <w:pPr>
              <w:pStyle w:val="31"/>
              <w:spacing w:line="264" w:lineRule="auto"/>
              <w:ind w:firstLine="0"/>
              <w:jc w:val="center"/>
              <w:rPr>
                <w:b/>
                <w:iCs/>
                <w:spacing w:val="-8"/>
                <w:lang w:val="en-US"/>
              </w:rPr>
            </w:pPr>
            <w:r w:rsidRPr="00D11EEB">
              <w:rPr>
                <w:b/>
                <w:iCs/>
                <w:spacing w:val="-8"/>
              </w:rPr>
              <w:t>202</w:t>
            </w:r>
            <w:r w:rsidRPr="00D11EEB">
              <w:rPr>
                <w:b/>
                <w:iCs/>
                <w:spacing w:val="-8"/>
                <w:lang w:val="en-US"/>
              </w:rPr>
              <w:t>5</w:t>
            </w:r>
          </w:p>
        </w:tc>
        <w:tc>
          <w:tcPr>
            <w:tcW w:w="1275" w:type="dxa"/>
            <w:tcBorders>
              <w:top w:val="single" w:sz="6" w:space="0" w:color="auto"/>
              <w:bottom w:val="single" w:sz="6" w:space="0" w:color="auto"/>
            </w:tcBorders>
          </w:tcPr>
          <w:p w14:paraId="2BF82F60" w14:textId="77777777" w:rsidR="00D11EEB" w:rsidRPr="00D11EEB" w:rsidRDefault="00D11EEB" w:rsidP="00D11EEB">
            <w:pPr>
              <w:pStyle w:val="31"/>
              <w:spacing w:line="264" w:lineRule="auto"/>
              <w:ind w:firstLine="0"/>
              <w:jc w:val="center"/>
              <w:rPr>
                <w:b/>
                <w:iCs/>
                <w:lang w:val="en-US"/>
              </w:rPr>
            </w:pPr>
            <w:r w:rsidRPr="00D11EEB">
              <w:rPr>
                <w:b/>
                <w:iCs/>
              </w:rPr>
              <w:t>202</w:t>
            </w:r>
            <w:r w:rsidRPr="00D11EEB">
              <w:rPr>
                <w:b/>
                <w:iCs/>
                <w:lang w:val="en-US"/>
              </w:rPr>
              <w:t>4</w:t>
            </w:r>
          </w:p>
        </w:tc>
        <w:tc>
          <w:tcPr>
            <w:tcW w:w="1276" w:type="dxa"/>
            <w:tcBorders>
              <w:top w:val="single" w:sz="6" w:space="0" w:color="auto"/>
              <w:bottom w:val="single" w:sz="6" w:space="0" w:color="auto"/>
            </w:tcBorders>
          </w:tcPr>
          <w:p w14:paraId="6B3E4585" w14:textId="77777777" w:rsidR="00D11EEB" w:rsidRPr="00D11EEB" w:rsidRDefault="00D11EEB" w:rsidP="00D11EEB">
            <w:pPr>
              <w:pStyle w:val="31"/>
              <w:spacing w:line="264" w:lineRule="auto"/>
              <w:ind w:firstLine="0"/>
              <w:jc w:val="center"/>
              <w:rPr>
                <w:b/>
                <w:iCs/>
                <w:spacing w:val="-8"/>
                <w:lang w:val="en-US"/>
              </w:rPr>
            </w:pPr>
            <w:r w:rsidRPr="00D11EEB">
              <w:rPr>
                <w:b/>
                <w:iCs/>
                <w:spacing w:val="-8"/>
              </w:rPr>
              <w:t>202</w:t>
            </w:r>
            <w:r w:rsidRPr="00D11EEB">
              <w:rPr>
                <w:b/>
                <w:iCs/>
                <w:spacing w:val="-8"/>
                <w:lang w:val="en-US"/>
              </w:rPr>
              <w:t>5</w:t>
            </w:r>
          </w:p>
        </w:tc>
        <w:tc>
          <w:tcPr>
            <w:tcW w:w="1276" w:type="dxa"/>
            <w:tcBorders>
              <w:top w:val="single" w:sz="6" w:space="0" w:color="auto"/>
              <w:bottom w:val="single" w:sz="6" w:space="0" w:color="auto"/>
            </w:tcBorders>
          </w:tcPr>
          <w:p w14:paraId="4EFE02BD" w14:textId="77777777" w:rsidR="00D11EEB" w:rsidRPr="00D11EEB" w:rsidRDefault="00D11EEB" w:rsidP="00D11EEB">
            <w:pPr>
              <w:pStyle w:val="31"/>
              <w:spacing w:line="264" w:lineRule="auto"/>
              <w:ind w:firstLine="0"/>
              <w:jc w:val="center"/>
              <w:rPr>
                <w:b/>
                <w:iCs/>
                <w:lang w:val="en-US"/>
              </w:rPr>
            </w:pPr>
            <w:r w:rsidRPr="00D11EEB">
              <w:rPr>
                <w:b/>
                <w:iCs/>
              </w:rPr>
              <w:t>202</w:t>
            </w:r>
            <w:r w:rsidRPr="00D11EEB">
              <w:rPr>
                <w:b/>
                <w:iCs/>
                <w:lang w:val="en-US"/>
              </w:rPr>
              <w:t>4</w:t>
            </w:r>
          </w:p>
        </w:tc>
        <w:tc>
          <w:tcPr>
            <w:tcW w:w="1417" w:type="dxa"/>
            <w:tcBorders>
              <w:top w:val="single" w:sz="6" w:space="0" w:color="auto"/>
              <w:bottom w:val="single" w:sz="6" w:space="0" w:color="auto"/>
            </w:tcBorders>
          </w:tcPr>
          <w:p w14:paraId="01BBFD95" w14:textId="77777777" w:rsidR="00D11EEB" w:rsidRPr="00D11EEB" w:rsidRDefault="00D11EEB" w:rsidP="00D11EEB">
            <w:pPr>
              <w:pStyle w:val="31"/>
              <w:spacing w:line="264" w:lineRule="auto"/>
              <w:ind w:firstLine="0"/>
              <w:jc w:val="center"/>
              <w:rPr>
                <w:b/>
                <w:iCs/>
                <w:spacing w:val="-8"/>
                <w:lang w:val="en-US"/>
              </w:rPr>
            </w:pPr>
            <w:r w:rsidRPr="00D11EEB">
              <w:rPr>
                <w:b/>
                <w:iCs/>
                <w:spacing w:val="-8"/>
              </w:rPr>
              <w:t>202</w:t>
            </w:r>
            <w:r w:rsidRPr="00D11EEB">
              <w:rPr>
                <w:b/>
                <w:iCs/>
                <w:spacing w:val="-8"/>
                <w:lang w:val="en-US"/>
              </w:rPr>
              <w:t>5</w:t>
            </w:r>
          </w:p>
        </w:tc>
      </w:tr>
      <w:tr w:rsidR="00D11EEB" w:rsidRPr="00491756" w14:paraId="1D8E532C" w14:textId="77777777" w:rsidTr="00D30C07">
        <w:trPr>
          <w:trHeight w:val="148"/>
          <w:tblHeader/>
        </w:trPr>
        <w:tc>
          <w:tcPr>
            <w:tcW w:w="1701" w:type="dxa"/>
            <w:tcBorders>
              <w:top w:val="single" w:sz="6" w:space="0" w:color="auto"/>
              <w:bottom w:val="nil"/>
              <w:right w:val="nil"/>
            </w:tcBorders>
            <w:vAlign w:val="center"/>
          </w:tcPr>
          <w:p w14:paraId="11C06DB4" w14:textId="77777777" w:rsidR="00D11EEB" w:rsidRPr="00D11EEB" w:rsidRDefault="00D11EEB" w:rsidP="00D11EEB">
            <w:pPr>
              <w:spacing w:after="0"/>
              <w:rPr>
                <w:rFonts w:ascii="Times New Roman" w:hAnsi="Times New Roman" w:cs="Times New Roman"/>
                <w:b/>
                <w:iCs/>
                <w:sz w:val="20"/>
                <w:szCs w:val="20"/>
              </w:rPr>
            </w:pPr>
            <w:r w:rsidRPr="00D11EEB">
              <w:rPr>
                <w:rFonts w:ascii="Times New Roman" w:hAnsi="Times New Roman" w:cs="Times New Roman"/>
                <w:sz w:val="20"/>
                <w:szCs w:val="20"/>
              </w:rPr>
              <w:t>Январь</w:t>
            </w:r>
          </w:p>
        </w:tc>
        <w:tc>
          <w:tcPr>
            <w:tcW w:w="1276" w:type="dxa"/>
            <w:tcBorders>
              <w:top w:val="single" w:sz="6" w:space="0" w:color="auto"/>
              <w:left w:val="nil"/>
              <w:bottom w:val="nil"/>
              <w:right w:val="nil"/>
            </w:tcBorders>
          </w:tcPr>
          <w:p w14:paraId="1E3D518F" w14:textId="77777777" w:rsidR="00D11EEB" w:rsidRPr="00D11EEB" w:rsidRDefault="00D11EEB" w:rsidP="00D11EEB">
            <w:pPr>
              <w:pStyle w:val="31"/>
              <w:spacing w:line="264" w:lineRule="auto"/>
              <w:ind w:firstLine="0"/>
              <w:jc w:val="center"/>
              <w:rPr>
                <w:b/>
                <w:iCs/>
              </w:rPr>
            </w:pPr>
            <w:r w:rsidRPr="00D11EEB">
              <w:rPr>
                <w:lang w:val="en-US"/>
              </w:rPr>
              <w:t>1934041</w:t>
            </w:r>
            <w:r w:rsidRPr="00D11EEB">
              <w:t>,</w:t>
            </w:r>
            <w:r w:rsidRPr="00D11EEB">
              <w:rPr>
                <w:lang w:val="en-US"/>
              </w:rPr>
              <w:t>1</w:t>
            </w:r>
            <w:r w:rsidRPr="00D11EEB">
              <w:t xml:space="preserve">            </w:t>
            </w:r>
          </w:p>
        </w:tc>
        <w:tc>
          <w:tcPr>
            <w:tcW w:w="1418" w:type="dxa"/>
            <w:tcBorders>
              <w:top w:val="single" w:sz="6" w:space="0" w:color="auto"/>
              <w:left w:val="nil"/>
              <w:bottom w:val="nil"/>
              <w:right w:val="nil"/>
            </w:tcBorders>
          </w:tcPr>
          <w:p w14:paraId="316E9326" w14:textId="77777777" w:rsidR="00D11EEB" w:rsidRPr="00D11EEB" w:rsidRDefault="00D11EEB" w:rsidP="00D11EEB">
            <w:pPr>
              <w:pStyle w:val="31"/>
              <w:spacing w:line="264" w:lineRule="auto"/>
              <w:ind w:firstLine="0"/>
              <w:jc w:val="center"/>
              <w:rPr>
                <w:bCs/>
                <w:iCs/>
                <w:spacing w:val="-8"/>
              </w:rPr>
            </w:pPr>
            <w:r w:rsidRPr="00D11EEB">
              <w:rPr>
                <w:bCs/>
                <w:iCs/>
                <w:spacing w:val="-8"/>
              </w:rPr>
              <w:t>1679396,9</w:t>
            </w:r>
          </w:p>
        </w:tc>
        <w:tc>
          <w:tcPr>
            <w:tcW w:w="1275" w:type="dxa"/>
            <w:tcBorders>
              <w:top w:val="single" w:sz="6" w:space="0" w:color="auto"/>
              <w:left w:val="nil"/>
              <w:bottom w:val="nil"/>
              <w:right w:val="nil"/>
            </w:tcBorders>
          </w:tcPr>
          <w:p w14:paraId="7A0FD51E" w14:textId="77777777" w:rsidR="00D11EEB" w:rsidRPr="00D11EEB" w:rsidRDefault="00D11EEB" w:rsidP="00D11EEB">
            <w:pPr>
              <w:pStyle w:val="31"/>
              <w:spacing w:line="264" w:lineRule="auto"/>
              <w:ind w:firstLine="0"/>
              <w:jc w:val="center"/>
              <w:rPr>
                <w:b/>
                <w:iCs/>
                <w:lang w:val="en-US"/>
              </w:rPr>
            </w:pPr>
            <w:r w:rsidRPr="00D11EEB">
              <w:t xml:space="preserve">  </w:t>
            </w:r>
            <w:r w:rsidRPr="00D11EEB">
              <w:rPr>
                <w:lang w:val="en-US"/>
              </w:rPr>
              <w:t>1548653</w:t>
            </w:r>
            <w:r w:rsidRPr="00D11EEB">
              <w:t>,</w:t>
            </w:r>
            <w:r w:rsidRPr="00D11EEB">
              <w:rPr>
                <w:lang w:val="en-US"/>
              </w:rPr>
              <w:t>6</w:t>
            </w:r>
          </w:p>
        </w:tc>
        <w:tc>
          <w:tcPr>
            <w:tcW w:w="1276" w:type="dxa"/>
            <w:tcBorders>
              <w:top w:val="single" w:sz="6" w:space="0" w:color="auto"/>
              <w:left w:val="nil"/>
              <w:bottom w:val="nil"/>
              <w:right w:val="nil"/>
            </w:tcBorders>
          </w:tcPr>
          <w:p w14:paraId="4C6FE891" w14:textId="77777777" w:rsidR="00D11EEB" w:rsidRPr="00D11EEB" w:rsidRDefault="00D11EEB" w:rsidP="00D11EEB">
            <w:pPr>
              <w:pStyle w:val="31"/>
              <w:spacing w:line="264" w:lineRule="auto"/>
              <w:ind w:firstLine="0"/>
              <w:jc w:val="center"/>
              <w:rPr>
                <w:b/>
                <w:iCs/>
                <w:spacing w:val="-8"/>
              </w:rPr>
            </w:pPr>
            <w:r w:rsidRPr="00D11EEB">
              <w:t xml:space="preserve"> 912425,8          </w:t>
            </w:r>
          </w:p>
        </w:tc>
        <w:tc>
          <w:tcPr>
            <w:tcW w:w="1276" w:type="dxa"/>
            <w:tcBorders>
              <w:top w:val="single" w:sz="6" w:space="0" w:color="auto"/>
              <w:left w:val="nil"/>
              <w:bottom w:val="nil"/>
              <w:right w:val="nil"/>
            </w:tcBorders>
          </w:tcPr>
          <w:p w14:paraId="7C39E880" w14:textId="77777777" w:rsidR="00D11EEB" w:rsidRPr="00D11EEB" w:rsidRDefault="00D11EEB" w:rsidP="00D11EEB">
            <w:pPr>
              <w:pStyle w:val="31"/>
              <w:spacing w:line="264" w:lineRule="auto"/>
              <w:ind w:firstLine="0"/>
              <w:jc w:val="center"/>
              <w:rPr>
                <w:b/>
                <w:iCs/>
              </w:rPr>
            </w:pPr>
            <w:r w:rsidRPr="00D11EEB">
              <w:rPr>
                <w:lang w:val="en-US"/>
              </w:rPr>
              <w:t>385387</w:t>
            </w:r>
            <w:r w:rsidRPr="00D11EEB">
              <w:t>,</w:t>
            </w:r>
            <w:r w:rsidRPr="00D11EEB">
              <w:rPr>
                <w:lang w:val="en-US"/>
              </w:rPr>
              <w:t>5</w:t>
            </w:r>
            <w:r w:rsidRPr="00D11EEB">
              <w:t xml:space="preserve">            </w:t>
            </w:r>
          </w:p>
        </w:tc>
        <w:tc>
          <w:tcPr>
            <w:tcW w:w="1417" w:type="dxa"/>
            <w:tcBorders>
              <w:top w:val="single" w:sz="6" w:space="0" w:color="auto"/>
              <w:left w:val="nil"/>
              <w:bottom w:val="nil"/>
            </w:tcBorders>
          </w:tcPr>
          <w:p w14:paraId="549970EF" w14:textId="77777777" w:rsidR="00D11EEB" w:rsidRPr="00D11EEB" w:rsidRDefault="00D11EEB" w:rsidP="00D11EEB">
            <w:pPr>
              <w:pStyle w:val="31"/>
              <w:spacing w:line="264" w:lineRule="auto"/>
              <w:ind w:firstLine="0"/>
              <w:rPr>
                <w:b/>
                <w:iCs/>
                <w:spacing w:val="-8"/>
                <w:lang w:val="en-US"/>
              </w:rPr>
            </w:pPr>
            <w:r w:rsidRPr="00D11EEB">
              <w:t xml:space="preserve">    766971,1</w:t>
            </w:r>
          </w:p>
        </w:tc>
      </w:tr>
      <w:tr w:rsidR="00D11EEB" w:rsidRPr="00491756" w14:paraId="0047B877" w14:textId="77777777" w:rsidTr="00D30C07">
        <w:trPr>
          <w:trHeight w:val="148"/>
          <w:tblHeader/>
        </w:trPr>
        <w:tc>
          <w:tcPr>
            <w:tcW w:w="1701" w:type="dxa"/>
            <w:tcBorders>
              <w:top w:val="nil"/>
              <w:bottom w:val="nil"/>
              <w:right w:val="nil"/>
            </w:tcBorders>
            <w:vAlign w:val="center"/>
          </w:tcPr>
          <w:p w14:paraId="78198A5C"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sz w:val="20"/>
                <w:szCs w:val="20"/>
                <w:lang w:val="ky-KG"/>
              </w:rPr>
              <w:t>Январь-февраль</w:t>
            </w:r>
          </w:p>
        </w:tc>
        <w:tc>
          <w:tcPr>
            <w:tcW w:w="1276" w:type="dxa"/>
            <w:tcBorders>
              <w:top w:val="nil"/>
              <w:left w:val="nil"/>
              <w:bottom w:val="nil"/>
              <w:right w:val="nil"/>
            </w:tcBorders>
          </w:tcPr>
          <w:p w14:paraId="06DDE14A" w14:textId="77777777" w:rsidR="00D11EEB" w:rsidRPr="00D11EEB" w:rsidRDefault="00D11EEB" w:rsidP="00D11EEB">
            <w:pPr>
              <w:pStyle w:val="31"/>
              <w:spacing w:line="264" w:lineRule="auto"/>
              <w:ind w:firstLine="0"/>
              <w:jc w:val="center"/>
              <w:rPr>
                <w:lang w:val="ky-KG"/>
              </w:rPr>
            </w:pPr>
            <w:r w:rsidRPr="00D11EEB">
              <w:rPr>
                <w:lang w:val="ky-KG"/>
              </w:rPr>
              <w:t>4162223,3</w:t>
            </w:r>
          </w:p>
        </w:tc>
        <w:tc>
          <w:tcPr>
            <w:tcW w:w="1418" w:type="dxa"/>
            <w:tcBorders>
              <w:top w:val="nil"/>
              <w:left w:val="nil"/>
              <w:bottom w:val="nil"/>
              <w:right w:val="nil"/>
            </w:tcBorders>
          </w:tcPr>
          <w:p w14:paraId="09187CB9" w14:textId="77777777" w:rsidR="00D11EEB" w:rsidRPr="00D11EEB" w:rsidRDefault="00D11EEB" w:rsidP="00D11EEB">
            <w:pPr>
              <w:pStyle w:val="31"/>
              <w:spacing w:line="264" w:lineRule="auto"/>
              <w:ind w:firstLine="0"/>
              <w:jc w:val="center"/>
              <w:rPr>
                <w:bCs/>
                <w:iCs/>
                <w:spacing w:val="-8"/>
                <w:lang w:val="ky-KG"/>
              </w:rPr>
            </w:pPr>
            <w:r w:rsidRPr="00D11EEB">
              <w:rPr>
                <w:bCs/>
                <w:iCs/>
                <w:spacing w:val="-8"/>
                <w:lang w:val="ky-KG"/>
              </w:rPr>
              <w:t>3284889,8</w:t>
            </w:r>
          </w:p>
        </w:tc>
        <w:tc>
          <w:tcPr>
            <w:tcW w:w="1275" w:type="dxa"/>
            <w:tcBorders>
              <w:top w:val="nil"/>
              <w:left w:val="nil"/>
              <w:bottom w:val="nil"/>
              <w:right w:val="nil"/>
            </w:tcBorders>
          </w:tcPr>
          <w:p w14:paraId="0B757876" w14:textId="77777777" w:rsidR="00D11EEB" w:rsidRPr="00D11EEB" w:rsidRDefault="00D11EEB" w:rsidP="00D11EEB">
            <w:pPr>
              <w:pStyle w:val="31"/>
              <w:spacing w:line="264" w:lineRule="auto"/>
              <w:ind w:firstLine="0"/>
              <w:jc w:val="center"/>
              <w:rPr>
                <w:lang w:val="ky-KG"/>
              </w:rPr>
            </w:pPr>
            <w:r w:rsidRPr="00D11EEB">
              <w:rPr>
                <w:lang w:val="ky-KG"/>
              </w:rPr>
              <w:t xml:space="preserve">  3219306,0</w:t>
            </w:r>
          </w:p>
        </w:tc>
        <w:tc>
          <w:tcPr>
            <w:tcW w:w="1276" w:type="dxa"/>
            <w:tcBorders>
              <w:top w:val="nil"/>
              <w:left w:val="nil"/>
              <w:bottom w:val="nil"/>
              <w:right w:val="nil"/>
            </w:tcBorders>
          </w:tcPr>
          <w:p w14:paraId="349B03A3" w14:textId="77777777" w:rsidR="00D11EEB" w:rsidRPr="00D11EEB" w:rsidRDefault="00D11EEB" w:rsidP="00D11EEB">
            <w:pPr>
              <w:pStyle w:val="31"/>
              <w:spacing w:line="264" w:lineRule="auto"/>
              <w:ind w:firstLine="0"/>
              <w:rPr>
                <w:lang w:val="ky-KG"/>
              </w:rPr>
            </w:pPr>
            <w:r w:rsidRPr="00D11EEB">
              <w:rPr>
                <w:lang w:val="ky-KG"/>
              </w:rPr>
              <w:t xml:space="preserve">  2410645,2</w:t>
            </w:r>
          </w:p>
        </w:tc>
        <w:tc>
          <w:tcPr>
            <w:tcW w:w="1276" w:type="dxa"/>
            <w:tcBorders>
              <w:top w:val="nil"/>
              <w:left w:val="nil"/>
              <w:bottom w:val="nil"/>
              <w:right w:val="nil"/>
            </w:tcBorders>
          </w:tcPr>
          <w:p w14:paraId="39E7439B" w14:textId="77777777" w:rsidR="00D11EEB" w:rsidRPr="00D11EEB" w:rsidRDefault="00D11EEB" w:rsidP="00D11EEB">
            <w:pPr>
              <w:pStyle w:val="31"/>
              <w:spacing w:line="264" w:lineRule="auto"/>
              <w:ind w:firstLine="0"/>
              <w:jc w:val="center"/>
              <w:rPr>
                <w:lang w:val="ky-KG"/>
              </w:rPr>
            </w:pPr>
            <w:r w:rsidRPr="00D11EEB">
              <w:rPr>
                <w:lang w:val="ky-KG"/>
              </w:rPr>
              <w:t>942917,3</w:t>
            </w:r>
          </w:p>
        </w:tc>
        <w:tc>
          <w:tcPr>
            <w:tcW w:w="1417" w:type="dxa"/>
            <w:tcBorders>
              <w:top w:val="nil"/>
              <w:left w:val="nil"/>
              <w:bottom w:val="nil"/>
            </w:tcBorders>
          </w:tcPr>
          <w:p w14:paraId="78195E68" w14:textId="77777777" w:rsidR="00D11EEB" w:rsidRPr="00D11EEB" w:rsidRDefault="00D11EEB" w:rsidP="00D11EEB">
            <w:pPr>
              <w:pStyle w:val="31"/>
              <w:spacing w:line="264" w:lineRule="auto"/>
              <w:ind w:firstLine="0"/>
              <w:rPr>
                <w:lang w:val="ky-KG"/>
              </w:rPr>
            </w:pPr>
            <w:r w:rsidRPr="00D11EEB">
              <w:rPr>
                <w:lang w:val="ky-KG"/>
              </w:rPr>
              <w:t xml:space="preserve">    877333,5</w:t>
            </w:r>
          </w:p>
        </w:tc>
      </w:tr>
      <w:tr w:rsidR="00D11EEB" w:rsidRPr="00491756" w14:paraId="5AA852B0" w14:textId="77777777" w:rsidTr="00D30C07">
        <w:trPr>
          <w:trHeight w:val="148"/>
          <w:tblHeader/>
        </w:trPr>
        <w:tc>
          <w:tcPr>
            <w:tcW w:w="1701" w:type="dxa"/>
            <w:tcBorders>
              <w:top w:val="nil"/>
              <w:bottom w:val="nil"/>
              <w:right w:val="nil"/>
            </w:tcBorders>
            <w:vAlign w:val="center"/>
          </w:tcPr>
          <w:p w14:paraId="5A7C6A4C"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sz w:val="20"/>
                <w:szCs w:val="20"/>
                <w:lang w:val="ky-KG"/>
              </w:rPr>
              <w:t>Январь-март</w:t>
            </w:r>
          </w:p>
        </w:tc>
        <w:tc>
          <w:tcPr>
            <w:tcW w:w="1276" w:type="dxa"/>
            <w:tcBorders>
              <w:top w:val="nil"/>
              <w:left w:val="nil"/>
              <w:bottom w:val="nil"/>
              <w:right w:val="nil"/>
            </w:tcBorders>
          </w:tcPr>
          <w:p w14:paraId="7206C0DF" w14:textId="77777777" w:rsidR="00D11EEB" w:rsidRPr="00D11EEB" w:rsidRDefault="00D11EEB" w:rsidP="00D11EEB">
            <w:pPr>
              <w:pStyle w:val="31"/>
              <w:spacing w:line="264" w:lineRule="auto"/>
              <w:ind w:firstLine="0"/>
              <w:jc w:val="center"/>
              <w:rPr>
                <w:lang w:val="ky-KG"/>
              </w:rPr>
            </w:pPr>
            <w:r w:rsidRPr="00D11EEB">
              <w:rPr>
                <w:lang w:val="ky-KG"/>
              </w:rPr>
              <w:t>7725984,2</w:t>
            </w:r>
          </w:p>
        </w:tc>
        <w:tc>
          <w:tcPr>
            <w:tcW w:w="1418" w:type="dxa"/>
            <w:tcBorders>
              <w:top w:val="nil"/>
              <w:left w:val="nil"/>
              <w:bottom w:val="nil"/>
              <w:right w:val="nil"/>
            </w:tcBorders>
          </w:tcPr>
          <w:p w14:paraId="08221C62" w14:textId="77777777" w:rsidR="00D11EEB" w:rsidRPr="00D11EEB" w:rsidRDefault="00D11EEB" w:rsidP="00D11EEB">
            <w:pPr>
              <w:pStyle w:val="31"/>
              <w:spacing w:line="264" w:lineRule="auto"/>
              <w:ind w:firstLine="0"/>
              <w:jc w:val="center"/>
              <w:rPr>
                <w:bCs/>
                <w:iCs/>
                <w:spacing w:val="-8"/>
                <w:lang w:val="ky-KG"/>
              </w:rPr>
            </w:pPr>
            <w:r w:rsidRPr="00D11EEB">
              <w:rPr>
                <w:bCs/>
                <w:iCs/>
                <w:spacing w:val="-8"/>
                <w:lang w:val="ky-KG"/>
              </w:rPr>
              <w:t>5088396,7</w:t>
            </w:r>
          </w:p>
        </w:tc>
        <w:tc>
          <w:tcPr>
            <w:tcW w:w="1275" w:type="dxa"/>
            <w:tcBorders>
              <w:top w:val="nil"/>
              <w:left w:val="nil"/>
              <w:bottom w:val="nil"/>
              <w:right w:val="nil"/>
            </w:tcBorders>
          </w:tcPr>
          <w:p w14:paraId="1FA78856" w14:textId="77777777" w:rsidR="00D11EEB" w:rsidRPr="00D11EEB" w:rsidRDefault="00D11EEB" w:rsidP="00D11EEB">
            <w:pPr>
              <w:pStyle w:val="31"/>
              <w:spacing w:line="264" w:lineRule="auto"/>
              <w:ind w:firstLine="0"/>
              <w:jc w:val="center"/>
              <w:rPr>
                <w:lang w:val="ky-KG"/>
              </w:rPr>
            </w:pPr>
            <w:r w:rsidRPr="00D11EEB">
              <w:rPr>
                <w:lang w:val="ky-KG"/>
              </w:rPr>
              <w:t xml:space="preserve">  6981309,5</w:t>
            </w:r>
          </w:p>
        </w:tc>
        <w:tc>
          <w:tcPr>
            <w:tcW w:w="1276" w:type="dxa"/>
            <w:tcBorders>
              <w:top w:val="nil"/>
              <w:left w:val="nil"/>
              <w:bottom w:val="nil"/>
              <w:right w:val="nil"/>
            </w:tcBorders>
          </w:tcPr>
          <w:p w14:paraId="79260F93" w14:textId="77777777" w:rsidR="00D11EEB" w:rsidRPr="00D11EEB" w:rsidRDefault="00D11EEB" w:rsidP="00D11EEB">
            <w:pPr>
              <w:pStyle w:val="31"/>
              <w:spacing w:line="264" w:lineRule="auto"/>
              <w:ind w:firstLine="0"/>
              <w:rPr>
                <w:lang w:val="ky-KG"/>
              </w:rPr>
            </w:pPr>
            <w:r w:rsidRPr="00D11EEB">
              <w:rPr>
                <w:lang w:val="ky-KG"/>
              </w:rPr>
              <w:t xml:space="preserve">  4066035,1</w:t>
            </w:r>
          </w:p>
        </w:tc>
        <w:tc>
          <w:tcPr>
            <w:tcW w:w="1276" w:type="dxa"/>
            <w:tcBorders>
              <w:top w:val="nil"/>
              <w:left w:val="nil"/>
              <w:bottom w:val="nil"/>
              <w:right w:val="nil"/>
            </w:tcBorders>
          </w:tcPr>
          <w:p w14:paraId="44306D6B" w14:textId="77777777" w:rsidR="00D11EEB" w:rsidRPr="00D11EEB" w:rsidRDefault="00D11EEB" w:rsidP="00D11EEB">
            <w:pPr>
              <w:pStyle w:val="31"/>
              <w:spacing w:line="264" w:lineRule="auto"/>
              <w:ind w:firstLine="0"/>
              <w:jc w:val="center"/>
              <w:rPr>
                <w:lang w:val="ky-KG"/>
              </w:rPr>
            </w:pPr>
            <w:r w:rsidRPr="00D11EEB">
              <w:rPr>
                <w:lang w:val="ky-KG"/>
              </w:rPr>
              <w:t>744674,7</w:t>
            </w:r>
          </w:p>
        </w:tc>
        <w:tc>
          <w:tcPr>
            <w:tcW w:w="1417" w:type="dxa"/>
            <w:tcBorders>
              <w:top w:val="nil"/>
              <w:left w:val="nil"/>
              <w:bottom w:val="nil"/>
            </w:tcBorders>
          </w:tcPr>
          <w:p w14:paraId="10E274D2" w14:textId="77777777" w:rsidR="00D11EEB" w:rsidRPr="00D11EEB" w:rsidRDefault="00D11EEB" w:rsidP="00D11EEB">
            <w:pPr>
              <w:pStyle w:val="31"/>
              <w:spacing w:line="264" w:lineRule="auto"/>
              <w:ind w:firstLine="0"/>
              <w:rPr>
                <w:lang w:val="ky-KG"/>
              </w:rPr>
            </w:pPr>
            <w:r w:rsidRPr="00D11EEB">
              <w:rPr>
                <w:lang w:val="ky-KG"/>
              </w:rPr>
              <w:t xml:space="preserve">  1022361,6</w:t>
            </w:r>
          </w:p>
        </w:tc>
      </w:tr>
      <w:tr w:rsidR="00D11EEB" w:rsidRPr="00491756" w14:paraId="291E282D" w14:textId="77777777" w:rsidTr="00D30C07">
        <w:trPr>
          <w:trHeight w:val="148"/>
          <w:tblHeader/>
        </w:trPr>
        <w:tc>
          <w:tcPr>
            <w:tcW w:w="1701" w:type="dxa"/>
            <w:tcBorders>
              <w:top w:val="nil"/>
              <w:bottom w:val="nil"/>
              <w:right w:val="nil"/>
            </w:tcBorders>
            <w:vAlign w:val="center"/>
          </w:tcPr>
          <w:p w14:paraId="0678FED6"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sz w:val="20"/>
                <w:szCs w:val="20"/>
                <w:lang w:val="ky-KG"/>
              </w:rPr>
              <w:t>Январь-апрель</w:t>
            </w:r>
          </w:p>
        </w:tc>
        <w:tc>
          <w:tcPr>
            <w:tcW w:w="1276" w:type="dxa"/>
            <w:tcBorders>
              <w:top w:val="nil"/>
              <w:left w:val="nil"/>
              <w:bottom w:val="nil"/>
              <w:right w:val="nil"/>
            </w:tcBorders>
          </w:tcPr>
          <w:p w14:paraId="6AD5037F" w14:textId="77777777" w:rsidR="00D11EEB" w:rsidRPr="00D11EEB" w:rsidRDefault="00D11EEB" w:rsidP="00D11EEB">
            <w:pPr>
              <w:pStyle w:val="31"/>
              <w:spacing w:line="264" w:lineRule="auto"/>
              <w:ind w:firstLine="0"/>
              <w:jc w:val="center"/>
              <w:rPr>
                <w:lang w:val="ky-KG"/>
              </w:rPr>
            </w:pPr>
            <w:r w:rsidRPr="00D11EEB">
              <w:rPr>
                <w:lang w:val="ky-KG"/>
              </w:rPr>
              <w:t>9468036,2</w:t>
            </w:r>
          </w:p>
        </w:tc>
        <w:tc>
          <w:tcPr>
            <w:tcW w:w="1418" w:type="dxa"/>
            <w:tcBorders>
              <w:top w:val="nil"/>
              <w:left w:val="nil"/>
              <w:bottom w:val="nil"/>
              <w:right w:val="nil"/>
            </w:tcBorders>
          </w:tcPr>
          <w:p w14:paraId="08F42257" w14:textId="77777777" w:rsidR="00D11EEB" w:rsidRPr="00D11EEB" w:rsidRDefault="00D11EEB" w:rsidP="00D11EEB">
            <w:pPr>
              <w:pStyle w:val="31"/>
              <w:spacing w:line="264" w:lineRule="auto"/>
              <w:ind w:firstLine="0"/>
              <w:jc w:val="center"/>
              <w:rPr>
                <w:bCs/>
                <w:iCs/>
                <w:spacing w:val="-8"/>
                <w:lang w:val="ky-KG"/>
              </w:rPr>
            </w:pPr>
            <w:r w:rsidRPr="00D11EEB">
              <w:rPr>
                <w:bCs/>
                <w:iCs/>
                <w:spacing w:val="-8"/>
                <w:lang w:val="ky-KG"/>
              </w:rPr>
              <w:t>9326905,2</w:t>
            </w:r>
          </w:p>
        </w:tc>
        <w:tc>
          <w:tcPr>
            <w:tcW w:w="1275" w:type="dxa"/>
            <w:tcBorders>
              <w:top w:val="nil"/>
              <w:left w:val="nil"/>
              <w:bottom w:val="nil"/>
              <w:right w:val="nil"/>
            </w:tcBorders>
          </w:tcPr>
          <w:p w14:paraId="18D6192F" w14:textId="77777777" w:rsidR="00D11EEB" w:rsidRPr="00D11EEB" w:rsidRDefault="00D11EEB" w:rsidP="00D11EEB">
            <w:pPr>
              <w:pStyle w:val="31"/>
              <w:spacing w:line="264" w:lineRule="auto"/>
              <w:ind w:firstLine="0"/>
              <w:jc w:val="center"/>
              <w:rPr>
                <w:lang w:val="ky-KG"/>
              </w:rPr>
            </w:pPr>
            <w:r w:rsidRPr="00D11EEB">
              <w:rPr>
                <w:lang w:val="ky-KG"/>
              </w:rPr>
              <w:t xml:space="preserve">  8607271,8</w:t>
            </w:r>
          </w:p>
        </w:tc>
        <w:tc>
          <w:tcPr>
            <w:tcW w:w="1276" w:type="dxa"/>
            <w:tcBorders>
              <w:top w:val="nil"/>
              <w:left w:val="nil"/>
              <w:bottom w:val="nil"/>
              <w:right w:val="nil"/>
            </w:tcBorders>
          </w:tcPr>
          <w:p w14:paraId="6890CEAD" w14:textId="77777777" w:rsidR="00D11EEB" w:rsidRPr="00D11EEB" w:rsidRDefault="00D11EEB" w:rsidP="00D11EEB">
            <w:pPr>
              <w:pStyle w:val="31"/>
              <w:spacing w:line="264" w:lineRule="auto"/>
              <w:ind w:firstLine="0"/>
              <w:rPr>
                <w:lang w:val="ky-KG"/>
              </w:rPr>
            </w:pPr>
            <w:r w:rsidRPr="00D11EEB">
              <w:rPr>
                <w:lang w:val="ky-KG"/>
              </w:rPr>
              <w:t xml:space="preserve">  8362637,4</w:t>
            </w:r>
          </w:p>
        </w:tc>
        <w:tc>
          <w:tcPr>
            <w:tcW w:w="1276" w:type="dxa"/>
            <w:tcBorders>
              <w:top w:val="nil"/>
              <w:left w:val="nil"/>
              <w:bottom w:val="nil"/>
              <w:right w:val="nil"/>
            </w:tcBorders>
          </w:tcPr>
          <w:p w14:paraId="1655C24E" w14:textId="77777777" w:rsidR="00D11EEB" w:rsidRPr="00D11EEB" w:rsidRDefault="00D11EEB" w:rsidP="00D11EEB">
            <w:pPr>
              <w:pStyle w:val="31"/>
              <w:spacing w:line="264" w:lineRule="auto"/>
              <w:ind w:firstLine="0"/>
              <w:jc w:val="center"/>
              <w:rPr>
                <w:lang w:val="ky-KG"/>
              </w:rPr>
            </w:pPr>
            <w:r w:rsidRPr="00D11EEB">
              <w:rPr>
                <w:lang w:val="ky-KG"/>
              </w:rPr>
              <w:t>860764,4</w:t>
            </w:r>
          </w:p>
        </w:tc>
        <w:tc>
          <w:tcPr>
            <w:tcW w:w="1417" w:type="dxa"/>
            <w:tcBorders>
              <w:top w:val="nil"/>
              <w:left w:val="nil"/>
              <w:bottom w:val="nil"/>
            </w:tcBorders>
          </w:tcPr>
          <w:p w14:paraId="730BDCAF" w14:textId="77777777" w:rsidR="00D11EEB" w:rsidRPr="00D11EEB" w:rsidRDefault="00D11EEB" w:rsidP="00D11EEB">
            <w:pPr>
              <w:pStyle w:val="31"/>
              <w:spacing w:line="264" w:lineRule="auto"/>
              <w:ind w:firstLine="0"/>
              <w:rPr>
                <w:lang w:val="ky-KG"/>
              </w:rPr>
            </w:pPr>
            <w:r w:rsidRPr="00D11EEB">
              <w:rPr>
                <w:lang w:val="ky-KG"/>
              </w:rPr>
              <w:t xml:space="preserve">    964267,8</w:t>
            </w:r>
          </w:p>
        </w:tc>
      </w:tr>
      <w:tr w:rsidR="00D11EEB" w:rsidRPr="00491756" w14:paraId="6ED1A9ED" w14:textId="77777777" w:rsidTr="00D30C07">
        <w:trPr>
          <w:trHeight w:val="148"/>
          <w:tblHeader/>
        </w:trPr>
        <w:tc>
          <w:tcPr>
            <w:tcW w:w="1701" w:type="dxa"/>
            <w:tcBorders>
              <w:top w:val="nil"/>
              <w:bottom w:val="nil"/>
              <w:right w:val="nil"/>
            </w:tcBorders>
            <w:vAlign w:val="center"/>
          </w:tcPr>
          <w:p w14:paraId="04F810E8"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sz w:val="20"/>
                <w:szCs w:val="20"/>
                <w:lang w:val="ky-KG"/>
              </w:rPr>
              <w:t>Январь-май</w:t>
            </w:r>
          </w:p>
        </w:tc>
        <w:tc>
          <w:tcPr>
            <w:tcW w:w="1276" w:type="dxa"/>
            <w:tcBorders>
              <w:top w:val="nil"/>
              <w:left w:val="nil"/>
              <w:bottom w:val="nil"/>
              <w:right w:val="nil"/>
            </w:tcBorders>
          </w:tcPr>
          <w:p w14:paraId="3BAD3D7E" w14:textId="77777777" w:rsidR="00D11EEB" w:rsidRPr="00D11EEB" w:rsidRDefault="00D11EEB" w:rsidP="00D11EEB">
            <w:pPr>
              <w:pStyle w:val="31"/>
              <w:spacing w:line="264" w:lineRule="auto"/>
              <w:ind w:firstLine="0"/>
              <w:rPr>
                <w:lang w:val="ky-KG"/>
              </w:rPr>
            </w:pPr>
            <w:r w:rsidRPr="00D11EEB">
              <w:rPr>
                <w:lang w:val="ky-KG"/>
              </w:rPr>
              <w:t>11668302,3</w:t>
            </w:r>
          </w:p>
        </w:tc>
        <w:tc>
          <w:tcPr>
            <w:tcW w:w="1418" w:type="dxa"/>
            <w:tcBorders>
              <w:top w:val="nil"/>
              <w:left w:val="nil"/>
              <w:bottom w:val="nil"/>
              <w:right w:val="nil"/>
            </w:tcBorders>
          </w:tcPr>
          <w:p w14:paraId="001CE0DF" w14:textId="77777777" w:rsidR="00D11EEB" w:rsidRPr="00D11EEB" w:rsidRDefault="00D11EEB" w:rsidP="00D11EEB">
            <w:pPr>
              <w:pStyle w:val="31"/>
              <w:spacing w:line="264" w:lineRule="auto"/>
              <w:ind w:firstLine="0"/>
              <w:rPr>
                <w:bCs/>
                <w:iCs/>
                <w:spacing w:val="-8"/>
                <w:lang w:val="ky-KG"/>
              </w:rPr>
            </w:pPr>
            <w:r w:rsidRPr="00D11EEB">
              <w:rPr>
                <w:bCs/>
                <w:iCs/>
                <w:spacing w:val="-8"/>
                <w:lang w:val="ky-KG"/>
              </w:rPr>
              <w:t xml:space="preserve">   10978814,9</w:t>
            </w:r>
          </w:p>
        </w:tc>
        <w:tc>
          <w:tcPr>
            <w:tcW w:w="1275" w:type="dxa"/>
            <w:tcBorders>
              <w:top w:val="nil"/>
              <w:left w:val="nil"/>
              <w:bottom w:val="nil"/>
              <w:right w:val="nil"/>
            </w:tcBorders>
          </w:tcPr>
          <w:p w14:paraId="6EEB732C" w14:textId="77777777" w:rsidR="00D11EEB" w:rsidRPr="00D11EEB" w:rsidRDefault="00D11EEB" w:rsidP="00D11EEB">
            <w:pPr>
              <w:pStyle w:val="31"/>
              <w:spacing w:line="264" w:lineRule="auto"/>
              <w:ind w:firstLine="0"/>
              <w:jc w:val="center"/>
              <w:rPr>
                <w:lang w:val="ky-KG"/>
              </w:rPr>
            </w:pPr>
            <w:r w:rsidRPr="00D11EEB">
              <w:rPr>
                <w:lang w:val="ky-KG"/>
              </w:rPr>
              <w:t>10478728,3</w:t>
            </w:r>
          </w:p>
        </w:tc>
        <w:tc>
          <w:tcPr>
            <w:tcW w:w="1276" w:type="dxa"/>
            <w:tcBorders>
              <w:top w:val="nil"/>
              <w:left w:val="nil"/>
              <w:bottom w:val="nil"/>
              <w:right w:val="nil"/>
            </w:tcBorders>
          </w:tcPr>
          <w:p w14:paraId="59AE469C" w14:textId="77777777" w:rsidR="00D11EEB" w:rsidRPr="00D11EEB" w:rsidRDefault="00D11EEB" w:rsidP="00D11EEB">
            <w:pPr>
              <w:pStyle w:val="31"/>
              <w:spacing w:line="264" w:lineRule="auto"/>
              <w:ind w:firstLine="0"/>
              <w:rPr>
                <w:lang w:val="ky-KG"/>
              </w:rPr>
            </w:pPr>
            <w:r w:rsidRPr="00D11EEB">
              <w:rPr>
                <w:lang w:val="ky-KG"/>
              </w:rPr>
              <w:t>10370995,7</w:t>
            </w:r>
          </w:p>
        </w:tc>
        <w:tc>
          <w:tcPr>
            <w:tcW w:w="1276" w:type="dxa"/>
            <w:tcBorders>
              <w:top w:val="nil"/>
              <w:left w:val="nil"/>
              <w:bottom w:val="nil"/>
              <w:right w:val="nil"/>
            </w:tcBorders>
          </w:tcPr>
          <w:p w14:paraId="0DD7BEFE" w14:textId="77777777" w:rsidR="00D11EEB" w:rsidRPr="00D11EEB" w:rsidRDefault="00D11EEB" w:rsidP="00D11EEB">
            <w:pPr>
              <w:pStyle w:val="31"/>
              <w:spacing w:line="264" w:lineRule="auto"/>
              <w:ind w:firstLine="0"/>
              <w:rPr>
                <w:lang w:val="ky-KG"/>
              </w:rPr>
            </w:pPr>
            <w:r w:rsidRPr="00D11EEB">
              <w:rPr>
                <w:lang w:val="ky-KG"/>
              </w:rPr>
              <w:t xml:space="preserve"> 1189574,0</w:t>
            </w:r>
          </w:p>
        </w:tc>
        <w:tc>
          <w:tcPr>
            <w:tcW w:w="1417" w:type="dxa"/>
            <w:tcBorders>
              <w:top w:val="nil"/>
              <w:left w:val="nil"/>
              <w:bottom w:val="nil"/>
            </w:tcBorders>
          </w:tcPr>
          <w:p w14:paraId="28C6D477" w14:textId="77777777" w:rsidR="00D11EEB" w:rsidRPr="00D11EEB" w:rsidRDefault="00D11EEB" w:rsidP="00D11EEB">
            <w:pPr>
              <w:pStyle w:val="31"/>
              <w:spacing w:line="264" w:lineRule="auto"/>
              <w:ind w:firstLine="0"/>
              <w:rPr>
                <w:lang w:val="ky-KG"/>
              </w:rPr>
            </w:pPr>
            <w:r w:rsidRPr="00D11EEB">
              <w:rPr>
                <w:lang w:val="ky-KG"/>
              </w:rPr>
              <w:t xml:space="preserve">    607819,2</w:t>
            </w:r>
          </w:p>
        </w:tc>
      </w:tr>
      <w:tr w:rsidR="00D11EEB" w:rsidRPr="00491756" w14:paraId="18ACBC36" w14:textId="77777777" w:rsidTr="00D30C07">
        <w:trPr>
          <w:trHeight w:val="148"/>
          <w:tblHeader/>
        </w:trPr>
        <w:tc>
          <w:tcPr>
            <w:tcW w:w="1701" w:type="dxa"/>
            <w:tcBorders>
              <w:top w:val="nil"/>
              <w:bottom w:val="nil"/>
              <w:right w:val="nil"/>
            </w:tcBorders>
            <w:vAlign w:val="center"/>
          </w:tcPr>
          <w:p w14:paraId="7C70DAFC"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sz w:val="20"/>
                <w:szCs w:val="20"/>
                <w:lang w:val="ky-KG"/>
              </w:rPr>
              <w:t>Январь-июнь</w:t>
            </w:r>
          </w:p>
        </w:tc>
        <w:tc>
          <w:tcPr>
            <w:tcW w:w="1276" w:type="dxa"/>
            <w:tcBorders>
              <w:top w:val="nil"/>
              <w:left w:val="nil"/>
              <w:bottom w:val="nil"/>
              <w:right w:val="nil"/>
            </w:tcBorders>
          </w:tcPr>
          <w:p w14:paraId="108DF959" w14:textId="77777777" w:rsidR="00D11EEB" w:rsidRPr="00D11EEB" w:rsidRDefault="00D11EEB" w:rsidP="00D11EEB">
            <w:pPr>
              <w:pStyle w:val="31"/>
              <w:spacing w:line="264" w:lineRule="auto"/>
              <w:ind w:firstLine="0"/>
              <w:rPr>
                <w:lang w:val="ky-KG"/>
              </w:rPr>
            </w:pPr>
            <w:r w:rsidRPr="00D11EEB">
              <w:rPr>
                <w:lang w:val="ky-KG"/>
              </w:rPr>
              <w:t>15747099,4</w:t>
            </w:r>
          </w:p>
        </w:tc>
        <w:tc>
          <w:tcPr>
            <w:tcW w:w="1418" w:type="dxa"/>
            <w:tcBorders>
              <w:top w:val="nil"/>
              <w:left w:val="nil"/>
              <w:bottom w:val="nil"/>
              <w:right w:val="nil"/>
            </w:tcBorders>
          </w:tcPr>
          <w:p w14:paraId="31A3924A" w14:textId="77777777" w:rsidR="00D11EEB" w:rsidRPr="00D11EEB" w:rsidRDefault="00D11EEB" w:rsidP="00D11EEB">
            <w:pPr>
              <w:pStyle w:val="31"/>
              <w:spacing w:line="264" w:lineRule="auto"/>
              <w:ind w:firstLine="0"/>
              <w:rPr>
                <w:bCs/>
                <w:iCs/>
                <w:spacing w:val="-8"/>
                <w:lang w:val="ky-KG"/>
              </w:rPr>
            </w:pPr>
            <w:r w:rsidRPr="00D11EEB">
              <w:rPr>
                <w:bCs/>
                <w:iCs/>
                <w:spacing w:val="-8"/>
                <w:lang w:val="ky-KG"/>
              </w:rPr>
              <w:t xml:space="preserve">   12766504,5</w:t>
            </w:r>
          </w:p>
        </w:tc>
        <w:tc>
          <w:tcPr>
            <w:tcW w:w="1275" w:type="dxa"/>
            <w:tcBorders>
              <w:top w:val="nil"/>
              <w:left w:val="nil"/>
              <w:bottom w:val="nil"/>
              <w:right w:val="nil"/>
            </w:tcBorders>
          </w:tcPr>
          <w:p w14:paraId="6B2FFB3E" w14:textId="77777777" w:rsidR="00D11EEB" w:rsidRPr="00D11EEB" w:rsidRDefault="00D11EEB" w:rsidP="00D11EEB">
            <w:pPr>
              <w:pStyle w:val="31"/>
              <w:spacing w:line="264" w:lineRule="auto"/>
              <w:ind w:firstLine="0"/>
              <w:jc w:val="center"/>
              <w:rPr>
                <w:lang w:val="ky-KG"/>
              </w:rPr>
            </w:pPr>
            <w:r w:rsidRPr="00D11EEB">
              <w:rPr>
                <w:lang w:val="ky-KG"/>
              </w:rPr>
              <w:t>12718844,6</w:t>
            </w:r>
          </w:p>
        </w:tc>
        <w:tc>
          <w:tcPr>
            <w:tcW w:w="1276" w:type="dxa"/>
            <w:tcBorders>
              <w:top w:val="nil"/>
              <w:left w:val="nil"/>
              <w:bottom w:val="nil"/>
              <w:right w:val="nil"/>
            </w:tcBorders>
          </w:tcPr>
          <w:p w14:paraId="2AC67BFA" w14:textId="77777777" w:rsidR="00D11EEB" w:rsidRPr="00D11EEB" w:rsidRDefault="00D11EEB" w:rsidP="00D11EEB">
            <w:pPr>
              <w:pStyle w:val="31"/>
              <w:spacing w:line="264" w:lineRule="auto"/>
              <w:ind w:firstLine="0"/>
              <w:rPr>
                <w:lang w:val="ky-KG"/>
              </w:rPr>
            </w:pPr>
            <w:r w:rsidRPr="00D11EEB">
              <w:rPr>
                <w:lang w:val="ky-KG"/>
              </w:rPr>
              <w:t>12688284,2</w:t>
            </w:r>
          </w:p>
        </w:tc>
        <w:tc>
          <w:tcPr>
            <w:tcW w:w="1276" w:type="dxa"/>
            <w:tcBorders>
              <w:top w:val="nil"/>
              <w:left w:val="nil"/>
              <w:bottom w:val="nil"/>
              <w:right w:val="nil"/>
            </w:tcBorders>
          </w:tcPr>
          <w:p w14:paraId="1B8EE271" w14:textId="77777777" w:rsidR="00D11EEB" w:rsidRPr="00D11EEB" w:rsidRDefault="00D11EEB" w:rsidP="00D11EEB">
            <w:pPr>
              <w:pStyle w:val="31"/>
              <w:spacing w:line="264" w:lineRule="auto"/>
              <w:ind w:firstLine="0"/>
              <w:rPr>
                <w:lang w:val="ky-KG"/>
              </w:rPr>
            </w:pPr>
            <w:r w:rsidRPr="00D11EEB">
              <w:rPr>
                <w:lang w:val="ky-KG"/>
              </w:rPr>
              <w:t xml:space="preserve"> 3028254,8</w:t>
            </w:r>
          </w:p>
        </w:tc>
        <w:tc>
          <w:tcPr>
            <w:tcW w:w="1417" w:type="dxa"/>
            <w:tcBorders>
              <w:top w:val="nil"/>
              <w:left w:val="nil"/>
              <w:bottom w:val="nil"/>
            </w:tcBorders>
          </w:tcPr>
          <w:p w14:paraId="5391BA81" w14:textId="77777777" w:rsidR="00D11EEB" w:rsidRPr="00D11EEB" w:rsidRDefault="00D11EEB" w:rsidP="00D11EEB">
            <w:pPr>
              <w:pStyle w:val="31"/>
              <w:spacing w:line="264" w:lineRule="auto"/>
              <w:ind w:firstLine="0"/>
              <w:rPr>
                <w:lang w:val="ky-KG"/>
              </w:rPr>
            </w:pPr>
            <w:r w:rsidRPr="00D11EEB">
              <w:rPr>
                <w:lang w:val="ky-KG"/>
              </w:rPr>
              <w:t xml:space="preserve">      78220,3</w:t>
            </w:r>
          </w:p>
        </w:tc>
      </w:tr>
      <w:tr w:rsidR="00D11EEB" w:rsidRPr="00491756" w14:paraId="4A15F9C2" w14:textId="77777777" w:rsidTr="00D30C07">
        <w:trPr>
          <w:trHeight w:val="148"/>
          <w:tblHeader/>
        </w:trPr>
        <w:tc>
          <w:tcPr>
            <w:tcW w:w="1701" w:type="dxa"/>
            <w:tcBorders>
              <w:top w:val="nil"/>
              <w:bottom w:val="nil"/>
              <w:right w:val="nil"/>
            </w:tcBorders>
            <w:vAlign w:val="center"/>
          </w:tcPr>
          <w:p w14:paraId="35BD12D3"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sz w:val="20"/>
                <w:szCs w:val="20"/>
                <w:lang w:val="ky-KG"/>
              </w:rPr>
              <w:t>Январь-июль</w:t>
            </w:r>
          </w:p>
        </w:tc>
        <w:tc>
          <w:tcPr>
            <w:tcW w:w="1276" w:type="dxa"/>
            <w:tcBorders>
              <w:top w:val="nil"/>
              <w:left w:val="nil"/>
              <w:bottom w:val="nil"/>
              <w:right w:val="nil"/>
            </w:tcBorders>
          </w:tcPr>
          <w:p w14:paraId="3187ECC3" w14:textId="77777777" w:rsidR="00D11EEB" w:rsidRPr="00D11EEB" w:rsidRDefault="00D11EEB" w:rsidP="00D11EEB">
            <w:pPr>
              <w:pStyle w:val="31"/>
              <w:spacing w:line="264" w:lineRule="auto"/>
              <w:ind w:firstLine="0"/>
              <w:rPr>
                <w:lang w:val="ky-KG"/>
              </w:rPr>
            </w:pPr>
            <w:r w:rsidRPr="00D11EEB">
              <w:rPr>
                <w:lang w:val="ky-KG"/>
              </w:rPr>
              <w:t>17043915,5</w:t>
            </w:r>
          </w:p>
        </w:tc>
        <w:tc>
          <w:tcPr>
            <w:tcW w:w="1418" w:type="dxa"/>
            <w:tcBorders>
              <w:top w:val="nil"/>
              <w:left w:val="nil"/>
              <w:bottom w:val="nil"/>
              <w:right w:val="nil"/>
            </w:tcBorders>
          </w:tcPr>
          <w:p w14:paraId="4692D2F3" w14:textId="77777777" w:rsidR="00D11EEB" w:rsidRPr="00D11EEB" w:rsidRDefault="00D11EEB" w:rsidP="00D11EEB">
            <w:pPr>
              <w:pStyle w:val="31"/>
              <w:spacing w:line="264" w:lineRule="auto"/>
              <w:ind w:firstLine="0"/>
              <w:rPr>
                <w:bCs/>
                <w:iCs/>
                <w:spacing w:val="-8"/>
                <w:lang w:val="ky-KG"/>
              </w:rPr>
            </w:pPr>
            <w:r w:rsidRPr="00D11EEB">
              <w:rPr>
                <w:bCs/>
                <w:iCs/>
                <w:spacing w:val="-8"/>
                <w:lang w:val="ky-KG"/>
              </w:rPr>
              <w:t xml:space="preserve">   15474032,7</w:t>
            </w:r>
          </w:p>
        </w:tc>
        <w:tc>
          <w:tcPr>
            <w:tcW w:w="1275" w:type="dxa"/>
            <w:tcBorders>
              <w:top w:val="nil"/>
              <w:left w:val="nil"/>
              <w:bottom w:val="nil"/>
              <w:right w:val="nil"/>
            </w:tcBorders>
          </w:tcPr>
          <w:p w14:paraId="09B39384" w14:textId="77777777" w:rsidR="00D11EEB" w:rsidRPr="00D11EEB" w:rsidRDefault="00D11EEB" w:rsidP="00D11EEB">
            <w:pPr>
              <w:pStyle w:val="31"/>
              <w:spacing w:line="264" w:lineRule="auto"/>
              <w:ind w:firstLine="0"/>
              <w:jc w:val="center"/>
              <w:rPr>
                <w:lang w:val="ky-KG"/>
              </w:rPr>
            </w:pPr>
            <w:r w:rsidRPr="00D11EEB">
              <w:rPr>
                <w:lang w:val="ky-KG"/>
              </w:rPr>
              <w:t>16663577,4</w:t>
            </w:r>
          </w:p>
        </w:tc>
        <w:tc>
          <w:tcPr>
            <w:tcW w:w="1276" w:type="dxa"/>
            <w:tcBorders>
              <w:top w:val="nil"/>
              <w:left w:val="nil"/>
              <w:bottom w:val="nil"/>
              <w:right w:val="nil"/>
            </w:tcBorders>
          </w:tcPr>
          <w:p w14:paraId="492EDD42" w14:textId="77777777" w:rsidR="00D11EEB" w:rsidRPr="00D11EEB" w:rsidRDefault="00D11EEB" w:rsidP="00D11EEB">
            <w:pPr>
              <w:pStyle w:val="31"/>
              <w:spacing w:line="264" w:lineRule="auto"/>
              <w:ind w:firstLine="0"/>
              <w:rPr>
                <w:lang w:val="ky-KG"/>
              </w:rPr>
            </w:pPr>
            <w:r w:rsidRPr="00D11EEB">
              <w:rPr>
                <w:lang w:val="ky-KG"/>
              </w:rPr>
              <w:t>14342811,0</w:t>
            </w:r>
          </w:p>
        </w:tc>
        <w:tc>
          <w:tcPr>
            <w:tcW w:w="1276" w:type="dxa"/>
            <w:tcBorders>
              <w:top w:val="nil"/>
              <w:left w:val="nil"/>
              <w:bottom w:val="nil"/>
              <w:right w:val="nil"/>
            </w:tcBorders>
          </w:tcPr>
          <w:p w14:paraId="25EB108F" w14:textId="77777777" w:rsidR="00D11EEB" w:rsidRPr="00D11EEB" w:rsidRDefault="00D11EEB" w:rsidP="00D11EEB">
            <w:pPr>
              <w:pStyle w:val="31"/>
              <w:spacing w:line="264" w:lineRule="auto"/>
              <w:ind w:firstLine="0"/>
              <w:rPr>
                <w:lang w:val="ky-KG"/>
              </w:rPr>
            </w:pPr>
            <w:r w:rsidRPr="00D11EEB">
              <w:rPr>
                <w:lang w:val="ky-KG"/>
              </w:rPr>
              <w:t xml:space="preserve">   380338,1</w:t>
            </w:r>
          </w:p>
        </w:tc>
        <w:tc>
          <w:tcPr>
            <w:tcW w:w="1417" w:type="dxa"/>
            <w:tcBorders>
              <w:top w:val="nil"/>
              <w:left w:val="nil"/>
              <w:bottom w:val="nil"/>
            </w:tcBorders>
          </w:tcPr>
          <w:p w14:paraId="45E700C9" w14:textId="77777777" w:rsidR="00D11EEB" w:rsidRPr="00D11EEB" w:rsidRDefault="00D11EEB" w:rsidP="00D11EEB">
            <w:pPr>
              <w:pStyle w:val="31"/>
              <w:spacing w:line="264" w:lineRule="auto"/>
              <w:ind w:firstLine="0"/>
              <w:rPr>
                <w:lang w:val="ky-KG"/>
              </w:rPr>
            </w:pPr>
            <w:r w:rsidRPr="00D11EEB">
              <w:rPr>
                <w:lang w:val="ky-KG"/>
              </w:rPr>
              <w:t xml:space="preserve">  1131221,7</w:t>
            </w:r>
          </w:p>
        </w:tc>
      </w:tr>
      <w:tr w:rsidR="00D11EEB" w:rsidRPr="00491756" w14:paraId="393C6003" w14:textId="77777777" w:rsidTr="00D30C07">
        <w:trPr>
          <w:trHeight w:val="148"/>
          <w:tblHeader/>
        </w:trPr>
        <w:tc>
          <w:tcPr>
            <w:tcW w:w="1701" w:type="dxa"/>
            <w:tcBorders>
              <w:top w:val="nil"/>
              <w:bottom w:val="nil"/>
              <w:right w:val="nil"/>
            </w:tcBorders>
            <w:vAlign w:val="center"/>
          </w:tcPr>
          <w:p w14:paraId="481B600B"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sz w:val="20"/>
                <w:szCs w:val="20"/>
                <w:lang w:val="ky-KG"/>
              </w:rPr>
              <w:t>Январь-август</w:t>
            </w:r>
          </w:p>
        </w:tc>
        <w:tc>
          <w:tcPr>
            <w:tcW w:w="1276" w:type="dxa"/>
            <w:tcBorders>
              <w:top w:val="nil"/>
              <w:left w:val="nil"/>
              <w:bottom w:val="nil"/>
              <w:right w:val="nil"/>
            </w:tcBorders>
          </w:tcPr>
          <w:p w14:paraId="5D40544B" w14:textId="77777777" w:rsidR="00D11EEB" w:rsidRPr="00D11EEB" w:rsidRDefault="00D11EEB" w:rsidP="00D11EEB">
            <w:pPr>
              <w:pStyle w:val="31"/>
              <w:spacing w:line="264" w:lineRule="auto"/>
              <w:ind w:firstLine="0"/>
              <w:rPr>
                <w:lang w:val="ky-KG"/>
              </w:rPr>
            </w:pPr>
            <w:r w:rsidRPr="00D11EEB">
              <w:rPr>
                <w:lang w:val="ky-KG"/>
              </w:rPr>
              <w:t>19235122,1</w:t>
            </w:r>
          </w:p>
        </w:tc>
        <w:tc>
          <w:tcPr>
            <w:tcW w:w="1418" w:type="dxa"/>
            <w:tcBorders>
              <w:top w:val="nil"/>
              <w:left w:val="nil"/>
              <w:bottom w:val="nil"/>
              <w:right w:val="nil"/>
            </w:tcBorders>
          </w:tcPr>
          <w:p w14:paraId="07EEBA55" w14:textId="77777777" w:rsidR="00D11EEB" w:rsidRPr="00D11EEB" w:rsidRDefault="00D11EEB" w:rsidP="00D11EEB">
            <w:pPr>
              <w:pStyle w:val="31"/>
              <w:spacing w:line="264" w:lineRule="auto"/>
              <w:ind w:firstLine="0"/>
              <w:rPr>
                <w:bCs/>
                <w:iCs/>
                <w:spacing w:val="-8"/>
                <w:lang w:val="ky-KG"/>
              </w:rPr>
            </w:pPr>
            <w:r w:rsidRPr="00D11EEB">
              <w:rPr>
                <w:bCs/>
                <w:iCs/>
                <w:spacing w:val="-8"/>
                <w:lang w:val="ky-KG"/>
              </w:rPr>
              <w:t xml:space="preserve">   17474573,6</w:t>
            </w:r>
          </w:p>
        </w:tc>
        <w:tc>
          <w:tcPr>
            <w:tcW w:w="1275" w:type="dxa"/>
            <w:tcBorders>
              <w:top w:val="nil"/>
              <w:left w:val="nil"/>
              <w:bottom w:val="nil"/>
              <w:right w:val="nil"/>
            </w:tcBorders>
          </w:tcPr>
          <w:p w14:paraId="6C6F16BC" w14:textId="77777777" w:rsidR="00D11EEB" w:rsidRPr="00D11EEB" w:rsidRDefault="00D11EEB" w:rsidP="00D11EEB">
            <w:pPr>
              <w:pStyle w:val="31"/>
              <w:spacing w:line="264" w:lineRule="auto"/>
              <w:ind w:firstLine="0"/>
              <w:jc w:val="center"/>
              <w:rPr>
                <w:lang w:val="ky-KG"/>
              </w:rPr>
            </w:pPr>
            <w:r w:rsidRPr="00D11EEB">
              <w:rPr>
                <w:lang w:val="ky-KG"/>
              </w:rPr>
              <w:t>19574633,3</w:t>
            </w:r>
          </w:p>
        </w:tc>
        <w:tc>
          <w:tcPr>
            <w:tcW w:w="1276" w:type="dxa"/>
            <w:tcBorders>
              <w:top w:val="nil"/>
              <w:left w:val="nil"/>
              <w:bottom w:val="nil"/>
              <w:right w:val="nil"/>
            </w:tcBorders>
          </w:tcPr>
          <w:p w14:paraId="7CC80B8D" w14:textId="77777777" w:rsidR="00D11EEB" w:rsidRPr="00D11EEB" w:rsidRDefault="00D11EEB" w:rsidP="00D11EEB">
            <w:pPr>
              <w:pStyle w:val="31"/>
              <w:spacing w:line="264" w:lineRule="auto"/>
              <w:ind w:firstLine="0"/>
              <w:rPr>
                <w:lang w:val="ky-KG"/>
              </w:rPr>
            </w:pPr>
            <w:r w:rsidRPr="00D11EEB">
              <w:rPr>
                <w:lang w:val="ky-KG"/>
              </w:rPr>
              <w:t>16679170,8</w:t>
            </w:r>
          </w:p>
        </w:tc>
        <w:tc>
          <w:tcPr>
            <w:tcW w:w="1276" w:type="dxa"/>
            <w:tcBorders>
              <w:top w:val="nil"/>
              <w:left w:val="nil"/>
              <w:bottom w:val="nil"/>
              <w:right w:val="nil"/>
            </w:tcBorders>
          </w:tcPr>
          <w:p w14:paraId="217017BC" w14:textId="77777777" w:rsidR="00D11EEB" w:rsidRPr="00D11EEB" w:rsidRDefault="00D11EEB" w:rsidP="00D11EEB">
            <w:pPr>
              <w:pStyle w:val="31"/>
              <w:spacing w:line="264" w:lineRule="auto"/>
              <w:ind w:firstLine="0"/>
              <w:rPr>
                <w:lang w:val="ky-KG"/>
              </w:rPr>
            </w:pPr>
            <w:r w:rsidRPr="00D11EEB">
              <w:rPr>
                <w:lang w:val="ky-KG"/>
              </w:rPr>
              <w:t xml:space="preserve">  -339511,2</w:t>
            </w:r>
          </w:p>
        </w:tc>
        <w:tc>
          <w:tcPr>
            <w:tcW w:w="1417" w:type="dxa"/>
            <w:tcBorders>
              <w:top w:val="nil"/>
              <w:left w:val="nil"/>
              <w:bottom w:val="nil"/>
            </w:tcBorders>
          </w:tcPr>
          <w:p w14:paraId="644B5658" w14:textId="77777777" w:rsidR="00D11EEB" w:rsidRPr="00D11EEB" w:rsidRDefault="00D11EEB" w:rsidP="00D11EEB">
            <w:pPr>
              <w:pStyle w:val="31"/>
              <w:spacing w:line="264" w:lineRule="auto"/>
              <w:ind w:firstLine="0"/>
              <w:rPr>
                <w:lang w:val="ky-KG"/>
              </w:rPr>
            </w:pPr>
            <w:r w:rsidRPr="00D11EEB">
              <w:rPr>
                <w:lang w:val="ky-KG"/>
              </w:rPr>
              <w:t xml:space="preserve">    795402,8</w:t>
            </w:r>
          </w:p>
        </w:tc>
      </w:tr>
      <w:tr w:rsidR="00D11EEB" w:rsidRPr="00491756" w14:paraId="0EB7864F" w14:textId="77777777" w:rsidTr="00D30C07">
        <w:trPr>
          <w:trHeight w:val="148"/>
          <w:tblHeader/>
        </w:trPr>
        <w:tc>
          <w:tcPr>
            <w:tcW w:w="1701" w:type="dxa"/>
            <w:tcBorders>
              <w:top w:val="nil"/>
              <w:bottom w:val="single" w:sz="6" w:space="0" w:color="auto"/>
              <w:right w:val="nil"/>
            </w:tcBorders>
            <w:vAlign w:val="center"/>
          </w:tcPr>
          <w:p w14:paraId="5C3C1819"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sz w:val="20"/>
                <w:szCs w:val="20"/>
                <w:lang w:val="ky-KG"/>
              </w:rPr>
              <w:t>Январь-сентябрь</w:t>
            </w:r>
          </w:p>
        </w:tc>
        <w:tc>
          <w:tcPr>
            <w:tcW w:w="1276" w:type="dxa"/>
            <w:tcBorders>
              <w:top w:val="nil"/>
              <w:left w:val="nil"/>
              <w:bottom w:val="single" w:sz="6" w:space="0" w:color="auto"/>
              <w:right w:val="nil"/>
            </w:tcBorders>
          </w:tcPr>
          <w:p w14:paraId="08755C17" w14:textId="77777777" w:rsidR="00D11EEB" w:rsidRPr="00D11EEB" w:rsidRDefault="00D11EEB" w:rsidP="00D11EEB">
            <w:pPr>
              <w:pStyle w:val="31"/>
              <w:spacing w:line="264" w:lineRule="auto"/>
              <w:ind w:firstLine="0"/>
              <w:rPr>
                <w:lang w:val="ky-KG"/>
              </w:rPr>
            </w:pPr>
            <w:r w:rsidRPr="00D11EEB">
              <w:rPr>
                <w:lang w:val="ky-KG"/>
              </w:rPr>
              <w:t>22987085,5</w:t>
            </w:r>
          </w:p>
        </w:tc>
        <w:tc>
          <w:tcPr>
            <w:tcW w:w="1418" w:type="dxa"/>
            <w:tcBorders>
              <w:top w:val="nil"/>
              <w:left w:val="nil"/>
              <w:bottom w:val="single" w:sz="6" w:space="0" w:color="auto"/>
              <w:right w:val="nil"/>
            </w:tcBorders>
          </w:tcPr>
          <w:p w14:paraId="195A8C24" w14:textId="77777777" w:rsidR="00D11EEB" w:rsidRPr="00D11EEB" w:rsidRDefault="00D11EEB" w:rsidP="00D11EEB">
            <w:pPr>
              <w:pStyle w:val="31"/>
              <w:spacing w:line="264" w:lineRule="auto"/>
              <w:ind w:firstLine="0"/>
              <w:rPr>
                <w:bCs/>
                <w:iCs/>
                <w:spacing w:val="-8"/>
                <w:lang w:val="ky-KG"/>
              </w:rPr>
            </w:pPr>
            <w:r w:rsidRPr="00D11EEB">
              <w:rPr>
                <w:bCs/>
                <w:iCs/>
                <w:spacing w:val="-8"/>
                <w:lang w:val="ky-KG"/>
              </w:rPr>
              <w:t xml:space="preserve">   20865473,7</w:t>
            </w:r>
          </w:p>
        </w:tc>
        <w:tc>
          <w:tcPr>
            <w:tcW w:w="1275" w:type="dxa"/>
            <w:tcBorders>
              <w:top w:val="nil"/>
              <w:left w:val="nil"/>
              <w:bottom w:val="single" w:sz="6" w:space="0" w:color="auto"/>
              <w:right w:val="nil"/>
            </w:tcBorders>
          </w:tcPr>
          <w:p w14:paraId="41BEF3E1" w14:textId="77777777" w:rsidR="00D11EEB" w:rsidRPr="00D11EEB" w:rsidRDefault="00D11EEB" w:rsidP="00D11EEB">
            <w:pPr>
              <w:pStyle w:val="31"/>
              <w:spacing w:line="264" w:lineRule="auto"/>
              <w:ind w:firstLine="0"/>
              <w:jc w:val="center"/>
              <w:rPr>
                <w:lang w:val="ky-KG"/>
              </w:rPr>
            </w:pPr>
            <w:r w:rsidRPr="00D11EEB">
              <w:rPr>
                <w:lang w:val="ky-KG"/>
              </w:rPr>
              <w:t>22710423,6</w:t>
            </w:r>
          </w:p>
        </w:tc>
        <w:tc>
          <w:tcPr>
            <w:tcW w:w="1276" w:type="dxa"/>
            <w:tcBorders>
              <w:top w:val="nil"/>
              <w:left w:val="nil"/>
              <w:bottom w:val="single" w:sz="6" w:space="0" w:color="auto"/>
              <w:right w:val="nil"/>
            </w:tcBorders>
          </w:tcPr>
          <w:p w14:paraId="559EDE6C" w14:textId="77777777" w:rsidR="00D11EEB" w:rsidRPr="00D11EEB" w:rsidRDefault="00D11EEB" w:rsidP="00D11EEB">
            <w:pPr>
              <w:pStyle w:val="31"/>
              <w:spacing w:line="264" w:lineRule="auto"/>
              <w:ind w:firstLine="0"/>
              <w:rPr>
                <w:lang w:val="ky-KG"/>
              </w:rPr>
            </w:pPr>
            <w:r w:rsidRPr="00D11EEB">
              <w:rPr>
                <w:lang w:val="ky-KG"/>
              </w:rPr>
              <w:t>19809825,3</w:t>
            </w:r>
          </w:p>
        </w:tc>
        <w:tc>
          <w:tcPr>
            <w:tcW w:w="1276" w:type="dxa"/>
            <w:tcBorders>
              <w:top w:val="nil"/>
              <w:left w:val="nil"/>
              <w:bottom w:val="single" w:sz="6" w:space="0" w:color="auto"/>
              <w:right w:val="nil"/>
            </w:tcBorders>
          </w:tcPr>
          <w:p w14:paraId="4AC7AD5A" w14:textId="77777777" w:rsidR="00D11EEB" w:rsidRPr="00D11EEB" w:rsidRDefault="00D11EEB" w:rsidP="00D11EEB">
            <w:pPr>
              <w:pStyle w:val="31"/>
              <w:spacing w:line="264" w:lineRule="auto"/>
              <w:ind w:firstLine="0"/>
              <w:rPr>
                <w:lang w:val="ky-KG"/>
              </w:rPr>
            </w:pPr>
            <w:r w:rsidRPr="00D11EEB">
              <w:rPr>
                <w:lang w:val="ky-KG"/>
              </w:rPr>
              <w:t xml:space="preserve">   276661,9</w:t>
            </w:r>
          </w:p>
        </w:tc>
        <w:tc>
          <w:tcPr>
            <w:tcW w:w="1417" w:type="dxa"/>
            <w:tcBorders>
              <w:top w:val="nil"/>
              <w:left w:val="nil"/>
              <w:bottom w:val="single" w:sz="6" w:space="0" w:color="auto"/>
            </w:tcBorders>
          </w:tcPr>
          <w:p w14:paraId="6952208C" w14:textId="77777777" w:rsidR="00D11EEB" w:rsidRPr="00D11EEB" w:rsidRDefault="00D11EEB" w:rsidP="00D11EEB">
            <w:pPr>
              <w:pStyle w:val="31"/>
              <w:spacing w:line="264" w:lineRule="auto"/>
              <w:ind w:firstLine="0"/>
              <w:rPr>
                <w:lang w:val="ky-KG"/>
              </w:rPr>
            </w:pPr>
            <w:r w:rsidRPr="00D11EEB">
              <w:rPr>
                <w:lang w:val="ky-KG"/>
              </w:rPr>
              <w:t xml:space="preserve">  1055648,4</w:t>
            </w:r>
          </w:p>
        </w:tc>
      </w:tr>
    </w:tbl>
    <w:p w14:paraId="203788BA" w14:textId="77777777" w:rsidR="00D11EEB" w:rsidRPr="00D11EEB" w:rsidRDefault="00D11EEB" w:rsidP="00D11EEB">
      <w:pPr>
        <w:spacing w:after="0"/>
        <w:ind w:firstLine="708"/>
        <w:jc w:val="both"/>
        <w:rPr>
          <w:rFonts w:ascii="Times New Roman" w:hAnsi="Times New Roman" w:cs="Times New Roman"/>
          <w:color w:val="000000"/>
          <w:sz w:val="24"/>
          <w:szCs w:val="24"/>
        </w:rPr>
      </w:pPr>
      <w:r w:rsidRPr="00D11EEB">
        <w:rPr>
          <w:rFonts w:ascii="Times New Roman" w:hAnsi="Times New Roman" w:cs="Times New Roman"/>
          <w:sz w:val="24"/>
          <w:szCs w:val="24"/>
        </w:rPr>
        <w:t xml:space="preserve">Основная сумма доходов </w:t>
      </w:r>
      <w:proofErr w:type="spellStart"/>
      <w:r w:rsidRPr="00D11EEB">
        <w:rPr>
          <w:rFonts w:ascii="Times New Roman" w:hAnsi="Times New Roman" w:cs="Times New Roman"/>
          <w:sz w:val="24"/>
          <w:szCs w:val="24"/>
          <w:lang w:val="ky-KG"/>
        </w:rPr>
        <w:t>местного</w:t>
      </w:r>
      <w:proofErr w:type="spellEnd"/>
      <w:r w:rsidRPr="00D11EEB">
        <w:rPr>
          <w:rFonts w:ascii="Times New Roman" w:hAnsi="Times New Roman" w:cs="Times New Roman"/>
          <w:sz w:val="24"/>
          <w:szCs w:val="24"/>
          <w:lang w:val="ky-KG"/>
        </w:rPr>
        <w:t xml:space="preserve"> </w:t>
      </w:r>
      <w:proofErr w:type="spellStart"/>
      <w:r w:rsidRPr="00D11EEB">
        <w:rPr>
          <w:rFonts w:ascii="Times New Roman" w:hAnsi="Times New Roman" w:cs="Times New Roman"/>
          <w:sz w:val="24"/>
          <w:szCs w:val="24"/>
          <w:lang w:val="ky-KG"/>
        </w:rPr>
        <w:t>бюджета</w:t>
      </w:r>
      <w:proofErr w:type="spellEnd"/>
      <w:r w:rsidRPr="00D11EEB">
        <w:rPr>
          <w:rFonts w:ascii="Times New Roman" w:hAnsi="Times New Roman" w:cs="Times New Roman"/>
          <w:sz w:val="24"/>
          <w:szCs w:val="24"/>
          <w:lang w:val="ky-KG"/>
        </w:rPr>
        <w:t xml:space="preserve"> </w:t>
      </w:r>
      <w:r w:rsidRPr="00D11EEB">
        <w:rPr>
          <w:rFonts w:ascii="Times New Roman" w:hAnsi="Times New Roman" w:cs="Times New Roman"/>
          <w:sz w:val="24"/>
          <w:szCs w:val="24"/>
        </w:rPr>
        <w:t>сложилась из налоговых платежей 1</w:t>
      </w:r>
      <w:r w:rsidRPr="00D11EEB">
        <w:rPr>
          <w:rFonts w:ascii="Times New Roman" w:hAnsi="Times New Roman" w:cs="Times New Roman"/>
          <w:sz w:val="24"/>
          <w:szCs w:val="24"/>
          <w:lang w:val="ky-KG"/>
        </w:rPr>
        <w:t xml:space="preserve">4555,5 </w:t>
      </w:r>
      <w:r w:rsidRPr="00D11EEB">
        <w:rPr>
          <w:rFonts w:ascii="Times New Roman" w:hAnsi="Times New Roman" w:cs="Times New Roman"/>
          <w:sz w:val="24"/>
          <w:szCs w:val="24"/>
        </w:rPr>
        <w:t xml:space="preserve">млн. сомов, что на </w:t>
      </w:r>
      <w:r w:rsidRPr="00D11EEB">
        <w:rPr>
          <w:rFonts w:ascii="Times New Roman" w:hAnsi="Times New Roman" w:cs="Times New Roman"/>
          <w:sz w:val="24"/>
          <w:szCs w:val="24"/>
          <w:lang w:val="ky-KG"/>
        </w:rPr>
        <w:t>26,6</w:t>
      </w:r>
      <w:r w:rsidRPr="00D11EEB">
        <w:rPr>
          <w:rFonts w:ascii="Times New Roman" w:hAnsi="Times New Roman" w:cs="Times New Roman"/>
          <w:sz w:val="24"/>
          <w:szCs w:val="24"/>
        </w:rPr>
        <w:t xml:space="preserve"> процента или на </w:t>
      </w:r>
      <w:r w:rsidRPr="00D11EEB">
        <w:rPr>
          <w:rFonts w:ascii="Times New Roman" w:hAnsi="Times New Roman" w:cs="Times New Roman"/>
          <w:sz w:val="24"/>
          <w:szCs w:val="24"/>
          <w:lang w:val="ky-KG"/>
        </w:rPr>
        <w:t xml:space="preserve">3061,5 </w:t>
      </w:r>
      <w:r w:rsidRPr="00D11EEB">
        <w:rPr>
          <w:rFonts w:ascii="Times New Roman" w:hAnsi="Times New Roman" w:cs="Times New Roman"/>
          <w:sz w:val="24"/>
          <w:szCs w:val="24"/>
        </w:rPr>
        <w:t>млн. сомов больше, чем в соответствующем периоде прошлого года.</w:t>
      </w:r>
    </w:p>
    <w:p w14:paraId="0D84FAC0" w14:textId="77777777" w:rsidR="00D11EEB" w:rsidRPr="00D11EEB" w:rsidRDefault="00D11EEB" w:rsidP="00D11EEB">
      <w:pPr>
        <w:spacing w:after="0"/>
        <w:ind w:right="141"/>
        <w:jc w:val="both"/>
        <w:rPr>
          <w:rFonts w:ascii="Times New Roman" w:hAnsi="Times New Roman" w:cs="Times New Roman"/>
          <w:color w:val="000000"/>
          <w:sz w:val="24"/>
          <w:szCs w:val="24"/>
        </w:rPr>
      </w:pPr>
      <w:r w:rsidRPr="00D11EEB">
        <w:rPr>
          <w:rFonts w:ascii="Times New Roman" w:hAnsi="Times New Roman" w:cs="Times New Roman"/>
          <w:color w:val="000000"/>
          <w:sz w:val="24"/>
          <w:szCs w:val="24"/>
        </w:rPr>
        <w:t xml:space="preserve">             В январе-</w:t>
      </w:r>
      <w:proofErr w:type="spellStart"/>
      <w:r w:rsidRPr="00D11EEB">
        <w:rPr>
          <w:rFonts w:ascii="Times New Roman" w:hAnsi="Times New Roman" w:cs="Times New Roman"/>
          <w:color w:val="000000"/>
          <w:sz w:val="24"/>
          <w:szCs w:val="24"/>
          <w:lang w:val="ky-KG"/>
        </w:rPr>
        <w:t>сентябре</w:t>
      </w:r>
      <w:proofErr w:type="spellEnd"/>
      <w:r w:rsidRPr="00D11EEB">
        <w:rPr>
          <w:rFonts w:ascii="Times New Roman" w:hAnsi="Times New Roman" w:cs="Times New Roman"/>
          <w:color w:val="000000"/>
          <w:sz w:val="24"/>
          <w:szCs w:val="24"/>
        </w:rPr>
        <w:t xml:space="preserve"> 202</w:t>
      </w:r>
      <w:r w:rsidRPr="00D11EEB">
        <w:rPr>
          <w:rFonts w:ascii="Times New Roman" w:hAnsi="Times New Roman" w:cs="Times New Roman"/>
          <w:color w:val="000000"/>
          <w:sz w:val="24"/>
          <w:szCs w:val="24"/>
          <w:lang w:val="ky-KG"/>
        </w:rPr>
        <w:t>5</w:t>
      </w:r>
      <w:r w:rsidRPr="00D11EEB">
        <w:rPr>
          <w:rFonts w:ascii="Times New Roman" w:hAnsi="Times New Roman" w:cs="Times New Roman"/>
          <w:color w:val="000000"/>
          <w:sz w:val="24"/>
          <w:szCs w:val="24"/>
        </w:rPr>
        <w:t xml:space="preserve">г. доля налоговых поступлений </w:t>
      </w:r>
      <w:proofErr w:type="spellStart"/>
      <w:r w:rsidRPr="00D11EEB">
        <w:rPr>
          <w:rFonts w:ascii="Times New Roman" w:hAnsi="Times New Roman" w:cs="Times New Roman"/>
          <w:color w:val="000000"/>
          <w:sz w:val="24"/>
          <w:szCs w:val="24"/>
          <w:lang w:val="ky-KG"/>
        </w:rPr>
        <w:t>увеличилась</w:t>
      </w:r>
      <w:proofErr w:type="spellEnd"/>
      <w:r w:rsidRPr="00D11EEB">
        <w:rPr>
          <w:rFonts w:ascii="Times New Roman" w:hAnsi="Times New Roman" w:cs="Times New Roman"/>
          <w:color w:val="000000"/>
          <w:sz w:val="24"/>
          <w:szCs w:val="24"/>
          <w:lang w:val="ky-KG"/>
        </w:rPr>
        <w:t xml:space="preserve"> на 19,7 </w:t>
      </w:r>
      <w:proofErr w:type="spellStart"/>
      <w:r w:rsidRPr="00D11EEB">
        <w:rPr>
          <w:rFonts w:ascii="Times New Roman" w:hAnsi="Times New Roman" w:cs="Times New Roman"/>
          <w:color w:val="000000"/>
          <w:sz w:val="24"/>
          <w:szCs w:val="24"/>
          <w:lang w:val="ky-KG"/>
        </w:rPr>
        <w:t>процентных</w:t>
      </w:r>
      <w:proofErr w:type="spellEnd"/>
      <w:r w:rsidRPr="00D11EEB">
        <w:rPr>
          <w:rFonts w:ascii="Times New Roman" w:hAnsi="Times New Roman" w:cs="Times New Roman"/>
          <w:color w:val="000000"/>
          <w:sz w:val="24"/>
          <w:szCs w:val="24"/>
          <w:lang w:val="ky-KG"/>
        </w:rPr>
        <w:t xml:space="preserve"> </w:t>
      </w:r>
      <w:proofErr w:type="spellStart"/>
      <w:r w:rsidRPr="00D11EEB">
        <w:rPr>
          <w:rFonts w:ascii="Times New Roman" w:hAnsi="Times New Roman" w:cs="Times New Roman"/>
          <w:color w:val="000000"/>
          <w:sz w:val="24"/>
          <w:szCs w:val="24"/>
          <w:lang w:val="ky-KG"/>
        </w:rPr>
        <w:t>пункта</w:t>
      </w:r>
      <w:proofErr w:type="spellEnd"/>
      <w:r w:rsidRPr="00D11EEB">
        <w:rPr>
          <w:rFonts w:ascii="Times New Roman" w:hAnsi="Times New Roman" w:cs="Times New Roman"/>
          <w:color w:val="000000"/>
          <w:sz w:val="24"/>
          <w:szCs w:val="24"/>
          <w:lang w:val="ky-KG"/>
        </w:rPr>
        <w:t>,</w:t>
      </w:r>
      <w:r w:rsidRPr="00D11EEB">
        <w:rPr>
          <w:rFonts w:ascii="Times New Roman" w:hAnsi="Times New Roman" w:cs="Times New Roman"/>
          <w:color w:val="000000"/>
          <w:sz w:val="24"/>
          <w:szCs w:val="24"/>
        </w:rPr>
        <w:t xml:space="preserve"> и составила </w:t>
      </w:r>
      <w:r w:rsidRPr="00D11EEB">
        <w:rPr>
          <w:rFonts w:ascii="Times New Roman" w:hAnsi="Times New Roman" w:cs="Times New Roman"/>
          <w:color w:val="000000"/>
          <w:sz w:val="24"/>
          <w:szCs w:val="24"/>
          <w:lang w:val="ky-KG"/>
        </w:rPr>
        <w:t>69,7</w:t>
      </w:r>
      <w:r w:rsidRPr="00D11EEB">
        <w:rPr>
          <w:rFonts w:ascii="Times New Roman" w:hAnsi="Times New Roman" w:cs="Times New Roman"/>
          <w:color w:val="000000"/>
          <w:sz w:val="24"/>
          <w:szCs w:val="24"/>
        </w:rPr>
        <w:t xml:space="preserve"> процента.</w:t>
      </w:r>
    </w:p>
    <w:p w14:paraId="41944D8C" w14:textId="77777777" w:rsidR="00D11EEB" w:rsidRPr="00D11EEB" w:rsidRDefault="00D11EEB" w:rsidP="00D11EEB">
      <w:pPr>
        <w:spacing w:after="0"/>
        <w:jc w:val="both"/>
        <w:rPr>
          <w:rFonts w:ascii="Times New Roman" w:hAnsi="Times New Roman" w:cs="Times New Roman"/>
          <w:color w:val="000000"/>
          <w:sz w:val="24"/>
          <w:szCs w:val="24"/>
          <w:lang w:val="ky-KG"/>
        </w:rPr>
      </w:pPr>
      <w:r w:rsidRPr="00D11EEB">
        <w:rPr>
          <w:rFonts w:ascii="Times New Roman" w:hAnsi="Times New Roman" w:cs="Times New Roman"/>
          <w:color w:val="000000"/>
          <w:sz w:val="24"/>
          <w:szCs w:val="24"/>
        </w:rPr>
        <w:t xml:space="preserve">             Неналоговых платежей за этот же период получено 1</w:t>
      </w:r>
      <w:r w:rsidRPr="00D11EEB">
        <w:rPr>
          <w:rFonts w:ascii="Times New Roman" w:hAnsi="Times New Roman" w:cs="Times New Roman"/>
          <w:color w:val="000000"/>
          <w:sz w:val="24"/>
          <w:szCs w:val="24"/>
          <w:lang w:val="ky-KG"/>
        </w:rPr>
        <w:t>956,3</w:t>
      </w:r>
      <w:r w:rsidRPr="00D11EEB">
        <w:rPr>
          <w:rFonts w:ascii="Times New Roman" w:hAnsi="Times New Roman" w:cs="Times New Roman"/>
          <w:color w:val="000000"/>
          <w:sz w:val="24"/>
          <w:szCs w:val="24"/>
        </w:rPr>
        <w:t xml:space="preserve"> млн. сомов</w:t>
      </w:r>
      <w:r w:rsidRPr="00D11EEB">
        <w:rPr>
          <w:rFonts w:ascii="Times New Roman" w:hAnsi="Times New Roman" w:cs="Times New Roman"/>
          <w:color w:val="000000"/>
          <w:sz w:val="24"/>
          <w:szCs w:val="24"/>
          <w:lang w:val="ky-KG"/>
        </w:rPr>
        <w:t xml:space="preserve">. Их </w:t>
      </w:r>
      <w:proofErr w:type="spellStart"/>
      <w:r w:rsidRPr="00D11EEB">
        <w:rPr>
          <w:rFonts w:ascii="Times New Roman" w:hAnsi="Times New Roman" w:cs="Times New Roman"/>
          <w:color w:val="000000"/>
          <w:sz w:val="24"/>
          <w:szCs w:val="24"/>
          <w:lang w:val="ky-KG"/>
        </w:rPr>
        <w:t>удельный</w:t>
      </w:r>
      <w:proofErr w:type="spellEnd"/>
      <w:r w:rsidRPr="00D11EEB">
        <w:rPr>
          <w:rFonts w:ascii="Times New Roman" w:hAnsi="Times New Roman" w:cs="Times New Roman"/>
          <w:color w:val="000000"/>
          <w:sz w:val="24"/>
          <w:szCs w:val="24"/>
          <w:lang w:val="ky-KG"/>
        </w:rPr>
        <w:t xml:space="preserve"> </w:t>
      </w:r>
      <w:proofErr w:type="spellStart"/>
      <w:r w:rsidRPr="00D11EEB">
        <w:rPr>
          <w:rFonts w:ascii="Times New Roman" w:hAnsi="Times New Roman" w:cs="Times New Roman"/>
          <w:color w:val="000000"/>
          <w:sz w:val="24"/>
          <w:szCs w:val="24"/>
          <w:lang w:val="ky-KG"/>
        </w:rPr>
        <w:t>вес</w:t>
      </w:r>
      <w:proofErr w:type="spellEnd"/>
      <w:r w:rsidRPr="00D11EEB">
        <w:rPr>
          <w:rFonts w:ascii="Times New Roman" w:hAnsi="Times New Roman" w:cs="Times New Roman"/>
          <w:color w:val="000000"/>
          <w:sz w:val="24"/>
          <w:szCs w:val="24"/>
          <w:lang w:val="ky-KG"/>
        </w:rPr>
        <w:t xml:space="preserve"> в </w:t>
      </w:r>
      <w:proofErr w:type="spellStart"/>
      <w:r w:rsidRPr="00D11EEB">
        <w:rPr>
          <w:rFonts w:ascii="Times New Roman" w:hAnsi="Times New Roman" w:cs="Times New Roman"/>
          <w:color w:val="000000"/>
          <w:sz w:val="24"/>
          <w:szCs w:val="24"/>
          <w:lang w:val="ky-KG"/>
        </w:rPr>
        <w:t>общих</w:t>
      </w:r>
      <w:proofErr w:type="spellEnd"/>
      <w:r w:rsidRPr="00D11EEB">
        <w:rPr>
          <w:rFonts w:ascii="Times New Roman" w:hAnsi="Times New Roman" w:cs="Times New Roman"/>
          <w:color w:val="000000"/>
          <w:sz w:val="24"/>
          <w:szCs w:val="24"/>
          <w:lang w:val="ky-KG"/>
        </w:rPr>
        <w:t xml:space="preserve"> </w:t>
      </w:r>
      <w:proofErr w:type="spellStart"/>
      <w:r w:rsidRPr="00D11EEB">
        <w:rPr>
          <w:rFonts w:ascii="Times New Roman" w:hAnsi="Times New Roman" w:cs="Times New Roman"/>
          <w:color w:val="000000"/>
          <w:sz w:val="24"/>
          <w:szCs w:val="24"/>
          <w:lang w:val="ky-KG"/>
        </w:rPr>
        <w:t>доходах</w:t>
      </w:r>
      <w:proofErr w:type="spellEnd"/>
      <w:r w:rsidRPr="00D11EEB">
        <w:rPr>
          <w:rFonts w:ascii="Times New Roman" w:hAnsi="Times New Roman" w:cs="Times New Roman"/>
          <w:color w:val="000000"/>
          <w:sz w:val="24"/>
          <w:szCs w:val="24"/>
          <w:lang w:val="ky-KG"/>
        </w:rPr>
        <w:t xml:space="preserve"> </w:t>
      </w:r>
      <w:proofErr w:type="spellStart"/>
      <w:r w:rsidRPr="00D11EEB">
        <w:rPr>
          <w:rFonts w:ascii="Times New Roman" w:hAnsi="Times New Roman" w:cs="Times New Roman"/>
          <w:color w:val="000000"/>
          <w:sz w:val="24"/>
          <w:szCs w:val="24"/>
          <w:lang w:val="ky-KG"/>
        </w:rPr>
        <w:t>составил</w:t>
      </w:r>
      <w:proofErr w:type="spellEnd"/>
      <w:r w:rsidRPr="00D11EEB">
        <w:rPr>
          <w:rFonts w:ascii="Times New Roman" w:hAnsi="Times New Roman" w:cs="Times New Roman"/>
          <w:color w:val="000000"/>
          <w:sz w:val="24"/>
          <w:szCs w:val="24"/>
          <w:lang w:val="ky-KG"/>
        </w:rPr>
        <w:t xml:space="preserve"> 9,4 </w:t>
      </w:r>
      <w:proofErr w:type="spellStart"/>
      <w:r w:rsidRPr="00D11EEB">
        <w:rPr>
          <w:rFonts w:ascii="Times New Roman" w:hAnsi="Times New Roman" w:cs="Times New Roman"/>
          <w:color w:val="000000"/>
          <w:sz w:val="24"/>
          <w:szCs w:val="24"/>
          <w:lang w:val="ky-KG"/>
        </w:rPr>
        <w:t>процента</w:t>
      </w:r>
      <w:proofErr w:type="spellEnd"/>
      <w:r w:rsidRPr="00D11EEB">
        <w:rPr>
          <w:rFonts w:ascii="Times New Roman" w:hAnsi="Times New Roman" w:cs="Times New Roman"/>
          <w:color w:val="000000"/>
          <w:sz w:val="24"/>
          <w:szCs w:val="24"/>
        </w:rPr>
        <w:t xml:space="preserve">. </w:t>
      </w:r>
      <w:r w:rsidRPr="00D11EEB">
        <w:rPr>
          <w:rFonts w:ascii="Times New Roman" w:hAnsi="Times New Roman" w:cs="Times New Roman"/>
          <w:color w:val="000000"/>
          <w:sz w:val="24"/>
          <w:szCs w:val="24"/>
          <w:lang w:val="ky-KG"/>
        </w:rPr>
        <w:t>37,3</w:t>
      </w:r>
      <w:r w:rsidRPr="00D11EEB">
        <w:rPr>
          <w:rFonts w:ascii="Times New Roman" w:hAnsi="Times New Roman" w:cs="Times New Roman"/>
          <w:color w:val="000000"/>
          <w:sz w:val="24"/>
          <w:szCs w:val="24"/>
        </w:rPr>
        <w:t xml:space="preserve"> процентов, или </w:t>
      </w:r>
      <w:r w:rsidRPr="00D11EEB">
        <w:rPr>
          <w:rFonts w:ascii="Times New Roman" w:hAnsi="Times New Roman" w:cs="Times New Roman"/>
          <w:color w:val="000000"/>
          <w:sz w:val="24"/>
          <w:szCs w:val="24"/>
          <w:lang w:val="ky-KG"/>
        </w:rPr>
        <w:t xml:space="preserve">730,3 </w:t>
      </w:r>
      <w:r w:rsidRPr="00D11EEB">
        <w:rPr>
          <w:rFonts w:ascii="Times New Roman" w:hAnsi="Times New Roman" w:cs="Times New Roman"/>
          <w:color w:val="000000"/>
          <w:sz w:val="24"/>
          <w:szCs w:val="24"/>
        </w:rPr>
        <w:t>млн. сомов неналоговых платежей получено за счет доходов от собственности и проценты</w:t>
      </w:r>
      <w:r w:rsidRPr="00D11EEB">
        <w:rPr>
          <w:rFonts w:ascii="Times New Roman" w:hAnsi="Times New Roman" w:cs="Times New Roman"/>
          <w:color w:val="000000"/>
          <w:sz w:val="24"/>
          <w:szCs w:val="24"/>
          <w:lang w:val="ky-KG"/>
        </w:rPr>
        <w:t xml:space="preserve">, 37,1 </w:t>
      </w:r>
      <w:r w:rsidRPr="00D11EEB">
        <w:rPr>
          <w:rFonts w:ascii="Times New Roman" w:hAnsi="Times New Roman" w:cs="Times New Roman"/>
          <w:color w:val="000000"/>
          <w:sz w:val="24"/>
          <w:szCs w:val="24"/>
        </w:rPr>
        <w:t xml:space="preserve">процента, или </w:t>
      </w:r>
      <w:r w:rsidRPr="00D11EEB">
        <w:rPr>
          <w:rFonts w:ascii="Times New Roman" w:hAnsi="Times New Roman" w:cs="Times New Roman"/>
          <w:color w:val="000000"/>
          <w:sz w:val="24"/>
          <w:szCs w:val="24"/>
          <w:lang w:val="ky-KG"/>
        </w:rPr>
        <w:t xml:space="preserve">724,9 </w:t>
      </w:r>
      <w:r w:rsidRPr="00D11EEB">
        <w:rPr>
          <w:rFonts w:ascii="Times New Roman" w:hAnsi="Times New Roman" w:cs="Times New Roman"/>
          <w:color w:val="000000"/>
          <w:sz w:val="24"/>
          <w:szCs w:val="24"/>
        </w:rPr>
        <w:t>млн. сомов-за счет дох</w:t>
      </w:r>
      <w:r w:rsidRPr="00D11EEB">
        <w:rPr>
          <w:rFonts w:ascii="Times New Roman" w:hAnsi="Times New Roman" w:cs="Times New Roman"/>
          <w:color w:val="000000"/>
          <w:sz w:val="24"/>
          <w:szCs w:val="24"/>
          <w:lang w:val="ky-KG"/>
        </w:rPr>
        <w:t xml:space="preserve">ода </w:t>
      </w:r>
      <w:r w:rsidRPr="00D11EEB">
        <w:rPr>
          <w:rFonts w:ascii="Times New Roman" w:hAnsi="Times New Roman" w:cs="Times New Roman"/>
          <w:color w:val="000000"/>
          <w:sz w:val="24"/>
          <w:szCs w:val="24"/>
        </w:rPr>
        <w:t>от продажи товаров и оказание услуг</w:t>
      </w:r>
      <w:r w:rsidRPr="00D11EEB">
        <w:rPr>
          <w:rFonts w:ascii="Times New Roman" w:hAnsi="Times New Roman" w:cs="Times New Roman"/>
          <w:color w:val="000000"/>
          <w:sz w:val="24"/>
          <w:szCs w:val="24"/>
          <w:lang w:val="ky-KG"/>
        </w:rPr>
        <w:t>.</w:t>
      </w:r>
    </w:p>
    <w:p w14:paraId="6B9A4205" w14:textId="6D023AA9" w:rsidR="00D11EEB" w:rsidRPr="00F607F5" w:rsidRDefault="00D11EEB" w:rsidP="00D11EEB">
      <w:pPr>
        <w:jc w:val="both"/>
        <w:rPr>
          <w:b/>
          <w:color w:val="000000"/>
          <w:sz w:val="2"/>
          <w:szCs w:val="2"/>
        </w:rPr>
      </w:pPr>
      <w:r>
        <w:rPr>
          <w:color w:val="000000"/>
          <w:sz w:val="24"/>
          <w:szCs w:val="24"/>
        </w:rPr>
        <w:t xml:space="preserve">             </w:t>
      </w:r>
    </w:p>
    <w:p w14:paraId="17E3BA06" w14:textId="25476135" w:rsidR="00D11EEB" w:rsidRPr="006C7880" w:rsidRDefault="00D11EEB" w:rsidP="00D11EEB">
      <w:pPr>
        <w:pStyle w:val="afe"/>
        <w:spacing w:line="264" w:lineRule="auto"/>
        <w:ind w:firstLine="0"/>
        <w:jc w:val="left"/>
        <w:outlineLvl w:val="0"/>
        <w:rPr>
          <w:b/>
          <w:color w:val="000000"/>
          <w:sz w:val="24"/>
          <w:szCs w:val="24"/>
          <w:lang w:val="ky-KG"/>
        </w:rPr>
      </w:pPr>
      <w:r>
        <w:rPr>
          <w:b/>
          <w:color w:val="000000"/>
          <w:sz w:val="24"/>
          <w:szCs w:val="24"/>
        </w:rPr>
        <w:t xml:space="preserve">Таблица </w:t>
      </w:r>
      <w:r w:rsidR="00965D81">
        <w:rPr>
          <w:b/>
          <w:color w:val="000000"/>
          <w:sz w:val="24"/>
          <w:szCs w:val="24"/>
          <w:lang w:val="ky-KG"/>
        </w:rPr>
        <w:t>51</w:t>
      </w:r>
      <w:r w:rsidRPr="00491756">
        <w:rPr>
          <w:b/>
          <w:color w:val="000000"/>
          <w:sz w:val="24"/>
          <w:szCs w:val="24"/>
        </w:rPr>
        <w:t xml:space="preserve">: Структура доходов местного бюджета </w:t>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сентябре</w:t>
      </w:r>
      <w:proofErr w:type="spellEnd"/>
    </w:p>
    <w:p w14:paraId="16642391" w14:textId="77777777" w:rsidR="00D11EEB" w:rsidRPr="00F607F5" w:rsidRDefault="00D11EEB" w:rsidP="00D11EEB">
      <w:pPr>
        <w:pStyle w:val="afe"/>
        <w:spacing w:line="264" w:lineRule="auto"/>
        <w:ind w:left="1560" w:hanging="1418"/>
        <w:jc w:val="left"/>
        <w:outlineLvl w:val="0"/>
        <w:rPr>
          <w:color w:val="000000"/>
          <w:sz w:val="4"/>
          <w:szCs w:val="4"/>
        </w:rPr>
      </w:pPr>
    </w:p>
    <w:tbl>
      <w:tblPr>
        <w:tblW w:w="9661" w:type="dxa"/>
        <w:jc w:val="center"/>
        <w:tblLayout w:type="fixed"/>
        <w:tblLook w:val="04A0" w:firstRow="1" w:lastRow="0" w:firstColumn="1" w:lastColumn="0" w:noHBand="0" w:noVBand="1"/>
      </w:tblPr>
      <w:tblGrid>
        <w:gridCol w:w="4290"/>
        <w:gridCol w:w="1519"/>
        <w:gridCol w:w="1521"/>
        <w:gridCol w:w="42"/>
        <w:gridCol w:w="992"/>
        <w:gridCol w:w="42"/>
        <w:gridCol w:w="1233"/>
        <w:gridCol w:w="22"/>
      </w:tblGrid>
      <w:tr w:rsidR="00D11EEB" w:rsidRPr="00491756" w14:paraId="72D1AF00" w14:textId="77777777" w:rsidTr="00D30C07">
        <w:trPr>
          <w:gridAfter w:val="1"/>
          <w:wAfter w:w="22" w:type="dxa"/>
          <w:cantSplit/>
          <w:trHeight w:val="60"/>
          <w:tblHeader/>
          <w:jc w:val="center"/>
        </w:trPr>
        <w:tc>
          <w:tcPr>
            <w:tcW w:w="4290" w:type="dxa"/>
            <w:vMerge w:val="restart"/>
            <w:tcBorders>
              <w:top w:val="single" w:sz="8" w:space="0" w:color="auto"/>
              <w:left w:val="nil"/>
              <w:bottom w:val="single" w:sz="12" w:space="0" w:color="auto"/>
              <w:right w:val="nil"/>
            </w:tcBorders>
            <w:noWrap/>
            <w:vAlign w:val="bottom"/>
          </w:tcPr>
          <w:p w14:paraId="1AB52BAC" w14:textId="77777777" w:rsidR="00D11EEB" w:rsidRPr="00D11EEB" w:rsidRDefault="00D11EEB" w:rsidP="00D11EEB">
            <w:pPr>
              <w:spacing w:after="0"/>
              <w:rPr>
                <w:rFonts w:ascii="Times New Roman" w:hAnsi="Times New Roman" w:cs="Times New Roman"/>
                <w:b/>
                <w:bCs/>
                <w:color w:val="000000"/>
                <w:sz w:val="20"/>
                <w:szCs w:val="20"/>
              </w:rPr>
            </w:pPr>
          </w:p>
        </w:tc>
        <w:tc>
          <w:tcPr>
            <w:tcW w:w="3040" w:type="dxa"/>
            <w:gridSpan w:val="2"/>
            <w:tcBorders>
              <w:top w:val="single" w:sz="8" w:space="0" w:color="auto"/>
              <w:left w:val="nil"/>
              <w:bottom w:val="single" w:sz="4" w:space="0" w:color="auto"/>
              <w:right w:val="nil"/>
            </w:tcBorders>
            <w:noWrap/>
          </w:tcPr>
          <w:p w14:paraId="33592F97" w14:textId="77777777" w:rsidR="00D11EEB" w:rsidRPr="00D11EEB" w:rsidRDefault="00D11EEB" w:rsidP="00D11EEB">
            <w:pPr>
              <w:spacing w:after="0"/>
              <w:jc w:val="center"/>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rPr>
              <w:t>Тысяч сомов</w:t>
            </w:r>
          </w:p>
        </w:tc>
        <w:tc>
          <w:tcPr>
            <w:tcW w:w="2309" w:type="dxa"/>
            <w:gridSpan w:val="4"/>
            <w:tcBorders>
              <w:top w:val="single" w:sz="8" w:space="0" w:color="auto"/>
              <w:left w:val="nil"/>
              <w:bottom w:val="single" w:sz="4" w:space="0" w:color="auto"/>
              <w:right w:val="nil"/>
            </w:tcBorders>
            <w:noWrap/>
            <w:vAlign w:val="bottom"/>
          </w:tcPr>
          <w:p w14:paraId="7F837FFB" w14:textId="77777777" w:rsidR="00D11EEB" w:rsidRPr="00D11EEB" w:rsidRDefault="00D11EEB" w:rsidP="00D11EEB">
            <w:pPr>
              <w:spacing w:after="0"/>
              <w:jc w:val="center"/>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rPr>
              <w:t>В процентах к итогу</w:t>
            </w:r>
          </w:p>
        </w:tc>
      </w:tr>
      <w:tr w:rsidR="00D11EEB" w:rsidRPr="00491756" w14:paraId="6D93888E" w14:textId="77777777" w:rsidTr="00D30C07">
        <w:trPr>
          <w:gridAfter w:val="1"/>
          <w:wAfter w:w="22" w:type="dxa"/>
          <w:cantSplit/>
          <w:trHeight w:val="295"/>
          <w:tblHeader/>
          <w:jc w:val="center"/>
        </w:trPr>
        <w:tc>
          <w:tcPr>
            <w:tcW w:w="4290" w:type="dxa"/>
            <w:vMerge/>
            <w:tcBorders>
              <w:top w:val="single" w:sz="12" w:space="0" w:color="auto"/>
              <w:left w:val="nil"/>
              <w:bottom w:val="single" w:sz="8" w:space="0" w:color="auto"/>
              <w:right w:val="nil"/>
            </w:tcBorders>
            <w:vAlign w:val="center"/>
          </w:tcPr>
          <w:p w14:paraId="713385B6" w14:textId="77777777" w:rsidR="00D11EEB" w:rsidRPr="00D11EEB" w:rsidRDefault="00D11EEB" w:rsidP="00D11EEB">
            <w:pPr>
              <w:spacing w:after="0"/>
              <w:rPr>
                <w:rFonts w:ascii="Times New Roman" w:hAnsi="Times New Roman" w:cs="Times New Roman"/>
                <w:b/>
                <w:bCs/>
                <w:color w:val="000000"/>
                <w:sz w:val="20"/>
                <w:szCs w:val="20"/>
              </w:rPr>
            </w:pPr>
          </w:p>
        </w:tc>
        <w:tc>
          <w:tcPr>
            <w:tcW w:w="1519" w:type="dxa"/>
            <w:tcBorders>
              <w:top w:val="single" w:sz="4" w:space="0" w:color="auto"/>
              <w:left w:val="nil"/>
              <w:bottom w:val="single" w:sz="8" w:space="0" w:color="auto"/>
              <w:right w:val="nil"/>
            </w:tcBorders>
            <w:noWrap/>
            <w:vAlign w:val="bottom"/>
          </w:tcPr>
          <w:p w14:paraId="609D9AEA" w14:textId="77777777" w:rsidR="00D11EEB" w:rsidRPr="00D11EEB" w:rsidRDefault="00D11EEB" w:rsidP="00D11EEB">
            <w:pPr>
              <w:spacing w:after="0"/>
              <w:ind w:right="-108"/>
              <w:jc w:val="center"/>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rPr>
              <w:t>202</w:t>
            </w:r>
            <w:r w:rsidRPr="00D11EEB">
              <w:rPr>
                <w:rFonts w:ascii="Times New Roman" w:hAnsi="Times New Roman" w:cs="Times New Roman"/>
                <w:b/>
                <w:bCs/>
                <w:color w:val="000000"/>
                <w:sz w:val="20"/>
                <w:szCs w:val="20"/>
                <w:lang w:val="en-US"/>
              </w:rPr>
              <w:t>4</w:t>
            </w:r>
          </w:p>
        </w:tc>
        <w:tc>
          <w:tcPr>
            <w:tcW w:w="1521" w:type="dxa"/>
            <w:tcBorders>
              <w:top w:val="single" w:sz="4" w:space="0" w:color="auto"/>
              <w:left w:val="nil"/>
              <w:bottom w:val="single" w:sz="8" w:space="0" w:color="auto"/>
              <w:right w:val="nil"/>
            </w:tcBorders>
            <w:vAlign w:val="bottom"/>
          </w:tcPr>
          <w:p w14:paraId="194CF055" w14:textId="77777777" w:rsidR="00D11EEB" w:rsidRPr="00D11EEB" w:rsidRDefault="00D11EEB" w:rsidP="00D11EEB">
            <w:pPr>
              <w:spacing w:after="0"/>
              <w:ind w:right="-108"/>
              <w:jc w:val="center"/>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ky-KG"/>
              </w:rPr>
              <w:t>202</w:t>
            </w:r>
            <w:r w:rsidRPr="00D11EEB">
              <w:rPr>
                <w:rFonts w:ascii="Times New Roman" w:hAnsi="Times New Roman" w:cs="Times New Roman"/>
                <w:b/>
                <w:bCs/>
                <w:color w:val="000000"/>
                <w:sz w:val="20"/>
                <w:szCs w:val="20"/>
                <w:lang w:val="en-US"/>
              </w:rPr>
              <w:t>5</w:t>
            </w:r>
          </w:p>
        </w:tc>
        <w:tc>
          <w:tcPr>
            <w:tcW w:w="1034" w:type="dxa"/>
            <w:gridSpan w:val="2"/>
            <w:tcBorders>
              <w:top w:val="single" w:sz="4" w:space="0" w:color="auto"/>
              <w:left w:val="nil"/>
              <w:bottom w:val="single" w:sz="8" w:space="0" w:color="auto"/>
              <w:right w:val="nil"/>
            </w:tcBorders>
            <w:noWrap/>
            <w:vAlign w:val="bottom"/>
          </w:tcPr>
          <w:p w14:paraId="37ACA0E1" w14:textId="77777777" w:rsidR="00D11EEB" w:rsidRPr="00D11EEB" w:rsidRDefault="00D11EEB" w:rsidP="00D11EEB">
            <w:pPr>
              <w:spacing w:after="0"/>
              <w:ind w:right="-108"/>
              <w:jc w:val="center"/>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ky-KG"/>
              </w:rPr>
              <w:t>202</w:t>
            </w:r>
            <w:r w:rsidRPr="00D11EEB">
              <w:rPr>
                <w:rFonts w:ascii="Times New Roman" w:hAnsi="Times New Roman" w:cs="Times New Roman"/>
                <w:b/>
                <w:bCs/>
                <w:color w:val="000000"/>
                <w:sz w:val="20"/>
                <w:szCs w:val="20"/>
                <w:lang w:val="en-US"/>
              </w:rPr>
              <w:t>4</w:t>
            </w:r>
          </w:p>
        </w:tc>
        <w:tc>
          <w:tcPr>
            <w:tcW w:w="1275" w:type="dxa"/>
            <w:gridSpan w:val="2"/>
            <w:tcBorders>
              <w:top w:val="single" w:sz="4" w:space="0" w:color="auto"/>
              <w:left w:val="nil"/>
              <w:bottom w:val="single" w:sz="8" w:space="0" w:color="auto"/>
              <w:right w:val="nil"/>
            </w:tcBorders>
            <w:vAlign w:val="bottom"/>
          </w:tcPr>
          <w:p w14:paraId="74A4B3D2" w14:textId="77777777" w:rsidR="00D11EEB" w:rsidRPr="00D11EEB" w:rsidRDefault="00D11EEB" w:rsidP="00D11EEB">
            <w:pPr>
              <w:spacing w:after="0"/>
              <w:ind w:left="176" w:right="-108"/>
              <w:jc w:val="center"/>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ky-KG"/>
              </w:rPr>
              <w:t>202</w:t>
            </w:r>
            <w:r w:rsidRPr="00D11EEB">
              <w:rPr>
                <w:rFonts w:ascii="Times New Roman" w:hAnsi="Times New Roman" w:cs="Times New Roman"/>
                <w:b/>
                <w:bCs/>
                <w:color w:val="000000"/>
                <w:sz w:val="20"/>
                <w:szCs w:val="20"/>
                <w:lang w:val="en-US"/>
              </w:rPr>
              <w:t>5</w:t>
            </w:r>
          </w:p>
        </w:tc>
      </w:tr>
      <w:tr w:rsidR="00D11EEB" w:rsidRPr="00491756" w14:paraId="6B43598A" w14:textId="77777777" w:rsidTr="00D30C07">
        <w:trPr>
          <w:gridAfter w:val="1"/>
          <w:wAfter w:w="22" w:type="dxa"/>
          <w:cantSplit/>
          <w:trHeight w:val="60"/>
          <w:tblHeader/>
          <w:jc w:val="center"/>
        </w:trPr>
        <w:tc>
          <w:tcPr>
            <w:tcW w:w="4290" w:type="dxa"/>
            <w:tcBorders>
              <w:top w:val="single" w:sz="8" w:space="0" w:color="auto"/>
              <w:left w:val="nil"/>
              <w:right w:val="nil"/>
            </w:tcBorders>
            <w:noWrap/>
            <w:vAlign w:val="bottom"/>
          </w:tcPr>
          <w:p w14:paraId="4FEAA6CC" w14:textId="77777777" w:rsidR="00D11EEB" w:rsidRPr="00D11EEB" w:rsidRDefault="00D11EEB" w:rsidP="00D11EEB">
            <w:pPr>
              <w:spacing w:after="0"/>
              <w:rPr>
                <w:rFonts w:ascii="Times New Roman" w:hAnsi="Times New Roman" w:cs="Times New Roman"/>
                <w:b/>
                <w:bCs/>
                <w:color w:val="000000"/>
                <w:sz w:val="20"/>
                <w:szCs w:val="20"/>
              </w:rPr>
            </w:pPr>
          </w:p>
        </w:tc>
        <w:tc>
          <w:tcPr>
            <w:tcW w:w="1519" w:type="dxa"/>
            <w:tcBorders>
              <w:top w:val="single" w:sz="8" w:space="0" w:color="auto"/>
              <w:left w:val="nil"/>
              <w:right w:val="nil"/>
            </w:tcBorders>
            <w:noWrap/>
            <w:vAlign w:val="bottom"/>
          </w:tcPr>
          <w:p w14:paraId="780DB9A5" w14:textId="77777777" w:rsidR="00D11EEB" w:rsidRPr="00D11EEB" w:rsidRDefault="00D11EEB" w:rsidP="00D11EEB">
            <w:pPr>
              <w:spacing w:after="0"/>
              <w:ind w:right="176"/>
              <w:jc w:val="right"/>
              <w:rPr>
                <w:rFonts w:ascii="Times New Roman" w:hAnsi="Times New Roman" w:cs="Times New Roman"/>
                <w:b/>
                <w:bCs/>
                <w:color w:val="000000"/>
                <w:sz w:val="20"/>
                <w:szCs w:val="20"/>
              </w:rPr>
            </w:pPr>
          </w:p>
        </w:tc>
        <w:tc>
          <w:tcPr>
            <w:tcW w:w="1521" w:type="dxa"/>
            <w:tcBorders>
              <w:top w:val="single" w:sz="8" w:space="0" w:color="auto"/>
              <w:left w:val="nil"/>
              <w:right w:val="nil"/>
            </w:tcBorders>
            <w:vAlign w:val="bottom"/>
          </w:tcPr>
          <w:p w14:paraId="4197F177" w14:textId="77777777" w:rsidR="00D11EEB" w:rsidRPr="00D11EEB" w:rsidRDefault="00D11EEB" w:rsidP="00D11EEB">
            <w:pPr>
              <w:spacing w:after="0"/>
              <w:ind w:right="176"/>
              <w:jc w:val="right"/>
              <w:rPr>
                <w:rFonts w:ascii="Times New Roman" w:hAnsi="Times New Roman" w:cs="Times New Roman"/>
                <w:b/>
                <w:bCs/>
                <w:color w:val="000000"/>
                <w:sz w:val="20"/>
                <w:szCs w:val="20"/>
              </w:rPr>
            </w:pPr>
          </w:p>
        </w:tc>
        <w:tc>
          <w:tcPr>
            <w:tcW w:w="1034" w:type="dxa"/>
            <w:gridSpan w:val="2"/>
            <w:tcBorders>
              <w:top w:val="single" w:sz="8" w:space="0" w:color="auto"/>
              <w:left w:val="nil"/>
              <w:right w:val="nil"/>
            </w:tcBorders>
            <w:noWrap/>
            <w:vAlign w:val="bottom"/>
          </w:tcPr>
          <w:p w14:paraId="7D174C40" w14:textId="77777777" w:rsidR="00D11EEB" w:rsidRPr="00D11EEB" w:rsidRDefault="00D11EEB" w:rsidP="00D11EEB">
            <w:pPr>
              <w:spacing w:after="0"/>
              <w:ind w:right="176"/>
              <w:jc w:val="right"/>
              <w:rPr>
                <w:rFonts w:ascii="Times New Roman" w:hAnsi="Times New Roman" w:cs="Times New Roman"/>
                <w:b/>
                <w:bCs/>
                <w:color w:val="000000"/>
                <w:sz w:val="20"/>
                <w:szCs w:val="20"/>
              </w:rPr>
            </w:pPr>
          </w:p>
        </w:tc>
        <w:tc>
          <w:tcPr>
            <w:tcW w:w="1275" w:type="dxa"/>
            <w:gridSpan w:val="2"/>
            <w:tcBorders>
              <w:top w:val="single" w:sz="8" w:space="0" w:color="auto"/>
              <w:left w:val="nil"/>
              <w:right w:val="nil"/>
            </w:tcBorders>
            <w:vAlign w:val="bottom"/>
          </w:tcPr>
          <w:p w14:paraId="01D53448" w14:textId="77777777" w:rsidR="00D11EEB" w:rsidRPr="00D11EEB" w:rsidRDefault="00D11EEB" w:rsidP="00D11EEB">
            <w:pPr>
              <w:spacing w:after="0"/>
              <w:ind w:right="176"/>
              <w:jc w:val="right"/>
              <w:rPr>
                <w:rFonts w:ascii="Times New Roman" w:hAnsi="Times New Roman" w:cs="Times New Roman"/>
                <w:b/>
                <w:bCs/>
                <w:color w:val="000000"/>
                <w:sz w:val="20"/>
                <w:szCs w:val="20"/>
              </w:rPr>
            </w:pPr>
          </w:p>
        </w:tc>
      </w:tr>
      <w:tr w:rsidR="00D11EEB" w:rsidRPr="00491756" w14:paraId="42A73E09" w14:textId="77777777" w:rsidTr="00D30C07">
        <w:trPr>
          <w:gridAfter w:val="1"/>
          <w:wAfter w:w="22" w:type="dxa"/>
          <w:cantSplit/>
          <w:trHeight w:val="347"/>
          <w:jc w:val="center"/>
        </w:trPr>
        <w:tc>
          <w:tcPr>
            <w:tcW w:w="4290" w:type="dxa"/>
            <w:noWrap/>
            <w:vAlign w:val="bottom"/>
          </w:tcPr>
          <w:p w14:paraId="11CEE37F" w14:textId="77777777" w:rsidR="00D11EEB" w:rsidRPr="00D11EEB" w:rsidRDefault="00D11EEB" w:rsidP="00D11EEB">
            <w:pPr>
              <w:spacing w:after="0"/>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rPr>
              <w:t>ДОХОДЫ</w:t>
            </w:r>
          </w:p>
        </w:tc>
        <w:tc>
          <w:tcPr>
            <w:tcW w:w="1519" w:type="dxa"/>
            <w:tcBorders>
              <w:top w:val="nil"/>
              <w:left w:val="nil"/>
              <w:bottom w:val="nil"/>
              <w:right w:val="nil"/>
            </w:tcBorders>
            <w:noWrap/>
            <w:vAlign w:val="bottom"/>
          </w:tcPr>
          <w:p w14:paraId="48FA39F5" w14:textId="77777777" w:rsidR="00D11EEB" w:rsidRPr="00D11EEB" w:rsidRDefault="00D11EEB" w:rsidP="00D11EEB">
            <w:pPr>
              <w:spacing w:after="0"/>
              <w:ind w:right="176"/>
              <w:jc w:val="right"/>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rPr>
              <w:t>22987085,5</w:t>
            </w:r>
          </w:p>
        </w:tc>
        <w:tc>
          <w:tcPr>
            <w:tcW w:w="1521" w:type="dxa"/>
            <w:tcBorders>
              <w:top w:val="nil"/>
              <w:left w:val="nil"/>
              <w:bottom w:val="nil"/>
              <w:right w:val="nil"/>
            </w:tcBorders>
            <w:vAlign w:val="bottom"/>
          </w:tcPr>
          <w:p w14:paraId="428E3609" w14:textId="77777777" w:rsidR="00D11EEB" w:rsidRPr="00D11EEB" w:rsidRDefault="00D11EEB" w:rsidP="00D11EEB">
            <w:pPr>
              <w:spacing w:after="0"/>
              <w:ind w:right="176"/>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20865473,7</w:t>
            </w:r>
          </w:p>
        </w:tc>
        <w:tc>
          <w:tcPr>
            <w:tcW w:w="1034" w:type="dxa"/>
            <w:gridSpan w:val="2"/>
            <w:tcBorders>
              <w:top w:val="nil"/>
              <w:left w:val="nil"/>
              <w:bottom w:val="nil"/>
              <w:right w:val="nil"/>
            </w:tcBorders>
            <w:noWrap/>
            <w:vAlign w:val="bottom"/>
          </w:tcPr>
          <w:p w14:paraId="64BBBC6D" w14:textId="77777777" w:rsidR="00D11EEB" w:rsidRPr="00D11EEB" w:rsidRDefault="00D11EEB" w:rsidP="00D11EEB">
            <w:pPr>
              <w:spacing w:after="0"/>
              <w:ind w:right="176"/>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100,0</w:t>
            </w:r>
          </w:p>
        </w:tc>
        <w:tc>
          <w:tcPr>
            <w:tcW w:w="1275" w:type="dxa"/>
            <w:gridSpan w:val="2"/>
            <w:tcBorders>
              <w:top w:val="nil"/>
              <w:left w:val="nil"/>
              <w:bottom w:val="nil"/>
              <w:right w:val="nil"/>
            </w:tcBorders>
            <w:vAlign w:val="bottom"/>
          </w:tcPr>
          <w:p w14:paraId="1138948A" w14:textId="77777777" w:rsidR="00D11EEB" w:rsidRPr="00D11EEB" w:rsidRDefault="00D11EEB" w:rsidP="00D11EEB">
            <w:pPr>
              <w:spacing w:after="0"/>
              <w:ind w:right="176"/>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100,0</w:t>
            </w:r>
          </w:p>
        </w:tc>
      </w:tr>
      <w:tr w:rsidR="00D11EEB" w:rsidRPr="00491756" w14:paraId="132D26D6" w14:textId="77777777" w:rsidTr="00D30C07">
        <w:trPr>
          <w:gridAfter w:val="1"/>
          <w:wAfter w:w="22" w:type="dxa"/>
          <w:cantSplit/>
          <w:trHeight w:val="80"/>
          <w:jc w:val="center"/>
        </w:trPr>
        <w:tc>
          <w:tcPr>
            <w:tcW w:w="4290" w:type="dxa"/>
            <w:noWrap/>
            <w:vAlign w:val="bottom"/>
          </w:tcPr>
          <w:p w14:paraId="2503B92F" w14:textId="77777777" w:rsidR="00D11EEB" w:rsidRPr="00D11EEB" w:rsidRDefault="00D11EEB" w:rsidP="00D11EEB">
            <w:pPr>
              <w:spacing w:after="0"/>
              <w:ind w:right="-108"/>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rPr>
              <w:t>Доходы от операционной деятельности</w:t>
            </w:r>
          </w:p>
        </w:tc>
        <w:tc>
          <w:tcPr>
            <w:tcW w:w="1519" w:type="dxa"/>
            <w:tcBorders>
              <w:top w:val="nil"/>
              <w:left w:val="nil"/>
              <w:bottom w:val="nil"/>
              <w:right w:val="nil"/>
            </w:tcBorders>
            <w:noWrap/>
            <w:vAlign w:val="center"/>
          </w:tcPr>
          <w:p w14:paraId="1AE418B8" w14:textId="77777777" w:rsidR="00D11EEB" w:rsidRPr="00D11EEB" w:rsidRDefault="00D11EEB" w:rsidP="00D11EEB">
            <w:pPr>
              <w:spacing w:after="0"/>
              <w:ind w:right="176"/>
              <w:jc w:val="right"/>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rPr>
              <w:t>22979775,1</w:t>
            </w:r>
          </w:p>
        </w:tc>
        <w:tc>
          <w:tcPr>
            <w:tcW w:w="1521" w:type="dxa"/>
            <w:tcBorders>
              <w:top w:val="nil"/>
              <w:left w:val="nil"/>
              <w:bottom w:val="nil"/>
              <w:right w:val="nil"/>
            </w:tcBorders>
            <w:vAlign w:val="bottom"/>
          </w:tcPr>
          <w:p w14:paraId="3B94F9C0" w14:textId="77777777" w:rsidR="00D11EEB" w:rsidRPr="00D11EEB" w:rsidRDefault="00D11EEB" w:rsidP="00D11EEB">
            <w:pPr>
              <w:spacing w:after="0"/>
              <w:ind w:right="176"/>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20863691,4</w:t>
            </w:r>
          </w:p>
        </w:tc>
        <w:tc>
          <w:tcPr>
            <w:tcW w:w="1034" w:type="dxa"/>
            <w:gridSpan w:val="2"/>
            <w:tcBorders>
              <w:top w:val="nil"/>
              <w:left w:val="nil"/>
              <w:bottom w:val="nil"/>
              <w:right w:val="nil"/>
            </w:tcBorders>
            <w:noWrap/>
            <w:vAlign w:val="bottom"/>
          </w:tcPr>
          <w:p w14:paraId="5D3E0959" w14:textId="77777777" w:rsidR="00D11EEB" w:rsidRPr="00D11EEB" w:rsidRDefault="00D11EEB" w:rsidP="00D11EEB">
            <w:pPr>
              <w:spacing w:after="0"/>
              <w:ind w:right="176"/>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100,0</w:t>
            </w:r>
          </w:p>
        </w:tc>
        <w:tc>
          <w:tcPr>
            <w:tcW w:w="1275" w:type="dxa"/>
            <w:gridSpan w:val="2"/>
            <w:tcBorders>
              <w:top w:val="nil"/>
              <w:left w:val="nil"/>
              <w:bottom w:val="nil"/>
              <w:right w:val="nil"/>
            </w:tcBorders>
            <w:vAlign w:val="bottom"/>
          </w:tcPr>
          <w:p w14:paraId="2FF989ED" w14:textId="77777777" w:rsidR="00D11EEB" w:rsidRPr="00D11EEB" w:rsidRDefault="00D11EEB" w:rsidP="00D11EEB">
            <w:pPr>
              <w:spacing w:after="0"/>
              <w:ind w:right="176"/>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100,0</w:t>
            </w:r>
          </w:p>
        </w:tc>
      </w:tr>
      <w:tr w:rsidR="00D11EEB" w:rsidRPr="00491756" w14:paraId="1E8579B8" w14:textId="77777777" w:rsidTr="00D30C07">
        <w:trPr>
          <w:gridAfter w:val="1"/>
          <w:wAfter w:w="22" w:type="dxa"/>
          <w:cantSplit/>
          <w:trHeight w:val="80"/>
          <w:jc w:val="center"/>
        </w:trPr>
        <w:tc>
          <w:tcPr>
            <w:tcW w:w="4290" w:type="dxa"/>
            <w:noWrap/>
            <w:vAlign w:val="bottom"/>
          </w:tcPr>
          <w:p w14:paraId="46379C22" w14:textId="77777777" w:rsidR="00D11EEB" w:rsidRPr="00D11EEB" w:rsidRDefault="00D11EEB" w:rsidP="00D11EEB">
            <w:pPr>
              <w:spacing w:after="0"/>
              <w:ind w:left="142"/>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rPr>
              <w:t>Налоговые доходы</w:t>
            </w:r>
          </w:p>
        </w:tc>
        <w:tc>
          <w:tcPr>
            <w:tcW w:w="1519" w:type="dxa"/>
            <w:tcBorders>
              <w:top w:val="nil"/>
              <w:left w:val="nil"/>
              <w:bottom w:val="nil"/>
              <w:right w:val="nil"/>
            </w:tcBorders>
            <w:noWrap/>
            <w:vAlign w:val="bottom"/>
          </w:tcPr>
          <w:p w14:paraId="5E6DADA0" w14:textId="77777777" w:rsidR="00D11EEB" w:rsidRPr="00D11EEB" w:rsidRDefault="00D11EEB" w:rsidP="00D11EEB">
            <w:pPr>
              <w:spacing w:after="0"/>
              <w:ind w:right="176"/>
              <w:jc w:val="right"/>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rPr>
              <w:t>11493977,5</w:t>
            </w:r>
          </w:p>
        </w:tc>
        <w:tc>
          <w:tcPr>
            <w:tcW w:w="1521" w:type="dxa"/>
            <w:tcBorders>
              <w:top w:val="nil"/>
              <w:left w:val="nil"/>
              <w:bottom w:val="nil"/>
              <w:right w:val="nil"/>
            </w:tcBorders>
            <w:vAlign w:val="bottom"/>
          </w:tcPr>
          <w:p w14:paraId="30AAB4D5" w14:textId="77777777" w:rsidR="00D11EEB" w:rsidRPr="00D11EEB" w:rsidRDefault="00D11EEB" w:rsidP="00D11EEB">
            <w:pPr>
              <w:spacing w:after="0"/>
              <w:ind w:right="176"/>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14555513,5</w:t>
            </w:r>
          </w:p>
        </w:tc>
        <w:tc>
          <w:tcPr>
            <w:tcW w:w="1034" w:type="dxa"/>
            <w:gridSpan w:val="2"/>
            <w:tcBorders>
              <w:top w:val="nil"/>
              <w:left w:val="nil"/>
              <w:bottom w:val="nil"/>
              <w:right w:val="nil"/>
            </w:tcBorders>
            <w:noWrap/>
            <w:vAlign w:val="bottom"/>
          </w:tcPr>
          <w:p w14:paraId="1FE823D3" w14:textId="77777777" w:rsidR="00D11EEB" w:rsidRPr="00D11EEB" w:rsidRDefault="00D11EEB" w:rsidP="00D11EEB">
            <w:pPr>
              <w:spacing w:after="0"/>
              <w:ind w:right="176"/>
              <w:jc w:val="right"/>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rPr>
              <w:t xml:space="preserve">          50,0</w:t>
            </w:r>
          </w:p>
        </w:tc>
        <w:tc>
          <w:tcPr>
            <w:tcW w:w="1275" w:type="dxa"/>
            <w:gridSpan w:val="2"/>
            <w:tcBorders>
              <w:top w:val="nil"/>
              <w:left w:val="nil"/>
              <w:bottom w:val="nil"/>
              <w:right w:val="nil"/>
            </w:tcBorders>
            <w:vAlign w:val="bottom"/>
          </w:tcPr>
          <w:p w14:paraId="27B32454" w14:textId="77777777" w:rsidR="00D11EEB" w:rsidRPr="00D11EEB" w:rsidRDefault="00D11EEB" w:rsidP="00D11EEB">
            <w:pPr>
              <w:spacing w:after="0"/>
              <w:ind w:right="176"/>
              <w:jc w:val="center"/>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rPr>
              <w:t xml:space="preserve">          </w:t>
            </w:r>
            <w:r w:rsidRPr="00D11EEB">
              <w:rPr>
                <w:rFonts w:ascii="Times New Roman" w:hAnsi="Times New Roman" w:cs="Times New Roman"/>
                <w:b/>
                <w:bCs/>
                <w:color w:val="000000"/>
                <w:sz w:val="20"/>
                <w:szCs w:val="20"/>
                <w:lang w:val="ky-KG"/>
              </w:rPr>
              <w:t>69,7</w:t>
            </w:r>
          </w:p>
        </w:tc>
      </w:tr>
      <w:tr w:rsidR="00D11EEB" w:rsidRPr="00491756" w14:paraId="0C409879" w14:textId="77777777" w:rsidTr="00D30C07">
        <w:trPr>
          <w:gridAfter w:val="1"/>
          <w:wAfter w:w="22" w:type="dxa"/>
          <w:cantSplit/>
          <w:trHeight w:val="80"/>
          <w:jc w:val="center"/>
        </w:trPr>
        <w:tc>
          <w:tcPr>
            <w:tcW w:w="4290" w:type="dxa"/>
            <w:noWrap/>
            <w:vAlign w:val="bottom"/>
          </w:tcPr>
          <w:p w14:paraId="019B3B19" w14:textId="77777777" w:rsidR="00D11EEB" w:rsidRPr="00D11EEB" w:rsidRDefault="00D11EEB" w:rsidP="00D11EEB">
            <w:pPr>
              <w:spacing w:after="0"/>
              <w:rPr>
                <w:rFonts w:ascii="Times New Roman" w:hAnsi="Times New Roman" w:cs="Times New Roman"/>
                <w:color w:val="000000"/>
                <w:sz w:val="20"/>
                <w:szCs w:val="20"/>
              </w:rPr>
            </w:pPr>
            <w:r w:rsidRPr="00D11EEB">
              <w:rPr>
                <w:rFonts w:ascii="Times New Roman" w:hAnsi="Times New Roman" w:cs="Times New Roman"/>
                <w:color w:val="000000"/>
                <w:sz w:val="20"/>
                <w:szCs w:val="20"/>
              </w:rPr>
              <w:t xml:space="preserve">     Налоги на доходы и прибыль</w:t>
            </w:r>
          </w:p>
        </w:tc>
        <w:tc>
          <w:tcPr>
            <w:tcW w:w="1519" w:type="dxa"/>
            <w:tcBorders>
              <w:top w:val="nil"/>
              <w:left w:val="nil"/>
              <w:bottom w:val="nil"/>
              <w:right w:val="nil"/>
            </w:tcBorders>
            <w:noWrap/>
            <w:vAlign w:val="bottom"/>
          </w:tcPr>
          <w:p w14:paraId="3B36EAD9" w14:textId="77777777" w:rsidR="00D11EEB" w:rsidRPr="00D11EEB" w:rsidRDefault="00D11EEB" w:rsidP="00D11EEB">
            <w:pPr>
              <w:spacing w:after="0"/>
              <w:ind w:right="175"/>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rPr>
              <w:t>9961158,6</w:t>
            </w:r>
          </w:p>
        </w:tc>
        <w:tc>
          <w:tcPr>
            <w:tcW w:w="1521" w:type="dxa"/>
            <w:tcBorders>
              <w:top w:val="nil"/>
              <w:left w:val="nil"/>
              <w:bottom w:val="nil"/>
              <w:right w:val="nil"/>
            </w:tcBorders>
            <w:vAlign w:val="bottom"/>
          </w:tcPr>
          <w:p w14:paraId="44DC6C96" w14:textId="77777777" w:rsidR="00D11EEB" w:rsidRPr="00D11EEB" w:rsidRDefault="00D11EEB" w:rsidP="00D11EEB">
            <w:pPr>
              <w:spacing w:after="0"/>
              <w:ind w:right="175"/>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13337867,1</w:t>
            </w:r>
          </w:p>
        </w:tc>
        <w:tc>
          <w:tcPr>
            <w:tcW w:w="1034" w:type="dxa"/>
            <w:gridSpan w:val="2"/>
            <w:tcBorders>
              <w:top w:val="nil"/>
              <w:left w:val="nil"/>
              <w:bottom w:val="nil"/>
              <w:right w:val="nil"/>
            </w:tcBorders>
            <w:noWrap/>
            <w:vAlign w:val="bottom"/>
          </w:tcPr>
          <w:p w14:paraId="573E8F0E"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w:t>
            </w:r>
            <w:r w:rsidRPr="00D11EEB">
              <w:rPr>
                <w:rFonts w:ascii="Times New Roman" w:hAnsi="Times New Roman" w:cs="Times New Roman"/>
                <w:bCs/>
                <w:color w:val="000000"/>
                <w:sz w:val="20"/>
                <w:szCs w:val="20"/>
                <w:lang w:val="ky-KG"/>
              </w:rPr>
              <w:t xml:space="preserve">  </w:t>
            </w:r>
            <w:r w:rsidRPr="00D11EEB">
              <w:rPr>
                <w:rFonts w:ascii="Times New Roman" w:hAnsi="Times New Roman" w:cs="Times New Roman"/>
                <w:bCs/>
                <w:color w:val="000000"/>
                <w:sz w:val="20"/>
                <w:szCs w:val="20"/>
              </w:rPr>
              <w:t>43,3</w:t>
            </w:r>
          </w:p>
        </w:tc>
        <w:tc>
          <w:tcPr>
            <w:tcW w:w="1275" w:type="dxa"/>
            <w:gridSpan w:val="2"/>
            <w:tcBorders>
              <w:top w:val="nil"/>
              <w:left w:val="nil"/>
              <w:bottom w:val="nil"/>
              <w:right w:val="nil"/>
            </w:tcBorders>
            <w:vAlign w:val="bottom"/>
          </w:tcPr>
          <w:p w14:paraId="160300C1" w14:textId="77777777" w:rsidR="00D11EEB" w:rsidRPr="00D11EEB" w:rsidRDefault="00D11EEB" w:rsidP="00D11EEB">
            <w:pPr>
              <w:spacing w:after="0"/>
              <w:ind w:right="176"/>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6</w:t>
            </w:r>
            <w:r w:rsidRPr="00D11EEB">
              <w:rPr>
                <w:rFonts w:ascii="Times New Roman" w:hAnsi="Times New Roman" w:cs="Times New Roman"/>
                <w:bCs/>
                <w:color w:val="000000"/>
                <w:sz w:val="20"/>
                <w:szCs w:val="20"/>
                <w:lang w:val="ky-KG"/>
              </w:rPr>
              <w:t>3,9</w:t>
            </w:r>
          </w:p>
        </w:tc>
      </w:tr>
      <w:tr w:rsidR="00D11EEB" w:rsidRPr="00491756" w14:paraId="708CFF51" w14:textId="77777777" w:rsidTr="00D30C07">
        <w:trPr>
          <w:gridAfter w:val="1"/>
          <w:wAfter w:w="22" w:type="dxa"/>
          <w:cantSplit/>
          <w:trHeight w:val="270"/>
          <w:jc w:val="center"/>
        </w:trPr>
        <w:tc>
          <w:tcPr>
            <w:tcW w:w="4290" w:type="dxa"/>
            <w:noWrap/>
            <w:vAlign w:val="bottom"/>
          </w:tcPr>
          <w:p w14:paraId="252621D1" w14:textId="77777777" w:rsidR="00D11EEB" w:rsidRPr="00D11EEB" w:rsidRDefault="00D11EEB" w:rsidP="00D11EEB">
            <w:pPr>
              <w:spacing w:after="0"/>
              <w:ind w:left="459"/>
              <w:rPr>
                <w:rFonts w:ascii="Times New Roman" w:hAnsi="Times New Roman" w:cs="Times New Roman"/>
                <w:color w:val="000000"/>
                <w:sz w:val="20"/>
                <w:szCs w:val="20"/>
              </w:rPr>
            </w:pPr>
            <w:r w:rsidRPr="00D11EEB">
              <w:rPr>
                <w:rFonts w:ascii="Times New Roman" w:hAnsi="Times New Roman" w:cs="Times New Roman"/>
                <w:color w:val="000000"/>
                <w:sz w:val="20"/>
                <w:szCs w:val="20"/>
              </w:rPr>
              <w:t xml:space="preserve">подоходный налог с физических лиц Кыргызской   Республики  </w:t>
            </w:r>
          </w:p>
        </w:tc>
        <w:tc>
          <w:tcPr>
            <w:tcW w:w="1519" w:type="dxa"/>
            <w:tcBorders>
              <w:top w:val="nil"/>
              <w:left w:val="nil"/>
              <w:bottom w:val="nil"/>
              <w:right w:val="nil"/>
            </w:tcBorders>
            <w:noWrap/>
            <w:vAlign w:val="bottom"/>
          </w:tcPr>
          <w:p w14:paraId="42EC09D2" w14:textId="77777777" w:rsidR="00D11EEB" w:rsidRPr="00D11EEB" w:rsidRDefault="00D11EEB" w:rsidP="00D11EEB">
            <w:pPr>
              <w:spacing w:after="0"/>
              <w:ind w:right="176"/>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rPr>
              <w:t xml:space="preserve">     9109659,1</w:t>
            </w:r>
          </w:p>
        </w:tc>
        <w:tc>
          <w:tcPr>
            <w:tcW w:w="1521" w:type="dxa"/>
            <w:tcBorders>
              <w:top w:val="nil"/>
              <w:left w:val="nil"/>
              <w:bottom w:val="nil"/>
              <w:right w:val="nil"/>
            </w:tcBorders>
            <w:vAlign w:val="bottom"/>
          </w:tcPr>
          <w:p w14:paraId="74418E49"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1</w:t>
            </w:r>
            <w:r w:rsidRPr="00D11EEB">
              <w:rPr>
                <w:rFonts w:ascii="Times New Roman" w:hAnsi="Times New Roman" w:cs="Times New Roman"/>
                <w:bCs/>
                <w:color w:val="000000"/>
                <w:sz w:val="20"/>
                <w:szCs w:val="20"/>
                <w:lang w:val="ky-KG"/>
              </w:rPr>
              <w:t>2355439,7</w:t>
            </w:r>
            <w:r w:rsidRPr="00D11EEB">
              <w:rPr>
                <w:rFonts w:ascii="Times New Roman" w:hAnsi="Times New Roman" w:cs="Times New Roman"/>
                <w:bCs/>
                <w:color w:val="000000"/>
                <w:sz w:val="20"/>
                <w:szCs w:val="20"/>
              </w:rPr>
              <w:t xml:space="preserve">         </w:t>
            </w:r>
          </w:p>
        </w:tc>
        <w:tc>
          <w:tcPr>
            <w:tcW w:w="1034" w:type="dxa"/>
            <w:gridSpan w:val="2"/>
            <w:tcBorders>
              <w:top w:val="nil"/>
              <w:left w:val="nil"/>
              <w:bottom w:val="nil"/>
              <w:right w:val="nil"/>
            </w:tcBorders>
            <w:noWrap/>
            <w:vAlign w:val="bottom"/>
          </w:tcPr>
          <w:p w14:paraId="11FC6DEC" w14:textId="77777777" w:rsidR="00D11EEB" w:rsidRPr="00D11EEB" w:rsidRDefault="00D11EEB" w:rsidP="00D11EEB">
            <w:pPr>
              <w:spacing w:after="0"/>
              <w:ind w:right="28"/>
              <w:jc w:val="center"/>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 xml:space="preserve">   </w:t>
            </w:r>
            <w:r w:rsidRPr="00D11EEB">
              <w:rPr>
                <w:rFonts w:ascii="Times New Roman" w:hAnsi="Times New Roman" w:cs="Times New Roman"/>
                <w:bCs/>
                <w:color w:val="000000"/>
                <w:sz w:val="20"/>
                <w:szCs w:val="20"/>
              </w:rPr>
              <w:t>39,6</w:t>
            </w:r>
          </w:p>
        </w:tc>
        <w:tc>
          <w:tcPr>
            <w:tcW w:w="1275" w:type="dxa"/>
            <w:gridSpan w:val="2"/>
            <w:tcBorders>
              <w:top w:val="nil"/>
              <w:left w:val="nil"/>
              <w:bottom w:val="nil"/>
              <w:right w:val="nil"/>
            </w:tcBorders>
            <w:vAlign w:val="bottom"/>
          </w:tcPr>
          <w:p w14:paraId="1C11C3B0" w14:textId="77777777" w:rsidR="00D11EEB" w:rsidRPr="00D11EEB" w:rsidRDefault="00D11EEB" w:rsidP="00D11EEB">
            <w:pPr>
              <w:spacing w:after="0"/>
              <w:ind w:right="176"/>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w:t>
            </w:r>
            <w:r w:rsidRPr="00D11EEB">
              <w:rPr>
                <w:rFonts w:ascii="Times New Roman" w:hAnsi="Times New Roman" w:cs="Times New Roman"/>
                <w:bCs/>
                <w:color w:val="000000"/>
                <w:sz w:val="20"/>
                <w:szCs w:val="20"/>
                <w:lang w:val="ky-KG"/>
              </w:rPr>
              <w:t>59,2</w:t>
            </w:r>
          </w:p>
        </w:tc>
      </w:tr>
      <w:tr w:rsidR="00D11EEB" w:rsidRPr="00491756" w14:paraId="16A89F44" w14:textId="77777777" w:rsidTr="00D30C07">
        <w:trPr>
          <w:gridAfter w:val="1"/>
          <w:wAfter w:w="22" w:type="dxa"/>
          <w:cantSplit/>
          <w:trHeight w:val="156"/>
          <w:jc w:val="center"/>
        </w:trPr>
        <w:tc>
          <w:tcPr>
            <w:tcW w:w="4290" w:type="dxa"/>
            <w:noWrap/>
            <w:vAlign w:val="bottom"/>
          </w:tcPr>
          <w:p w14:paraId="6C2BB218" w14:textId="77777777" w:rsidR="00D11EEB" w:rsidRPr="00D11EEB" w:rsidRDefault="00D11EEB" w:rsidP="00D11EEB">
            <w:pPr>
              <w:spacing w:after="0"/>
              <w:rPr>
                <w:rFonts w:ascii="Times New Roman" w:hAnsi="Times New Roman" w:cs="Times New Roman"/>
                <w:color w:val="000000"/>
                <w:sz w:val="20"/>
                <w:szCs w:val="20"/>
              </w:rPr>
            </w:pPr>
            <w:r w:rsidRPr="00D11EEB">
              <w:rPr>
                <w:rFonts w:ascii="Times New Roman" w:hAnsi="Times New Roman" w:cs="Times New Roman"/>
                <w:color w:val="000000"/>
                <w:sz w:val="20"/>
                <w:szCs w:val="20"/>
              </w:rPr>
              <w:t xml:space="preserve">       поступления по единому налогу</w:t>
            </w:r>
          </w:p>
        </w:tc>
        <w:tc>
          <w:tcPr>
            <w:tcW w:w="1519" w:type="dxa"/>
            <w:tcBorders>
              <w:top w:val="nil"/>
              <w:left w:val="nil"/>
              <w:bottom w:val="nil"/>
              <w:right w:val="nil"/>
            </w:tcBorders>
            <w:noWrap/>
            <w:vAlign w:val="bottom"/>
          </w:tcPr>
          <w:p w14:paraId="635C43AB"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w:t>
            </w:r>
          </w:p>
        </w:tc>
        <w:tc>
          <w:tcPr>
            <w:tcW w:w="1521" w:type="dxa"/>
            <w:tcBorders>
              <w:top w:val="nil"/>
              <w:left w:val="nil"/>
              <w:bottom w:val="nil"/>
              <w:right w:val="nil"/>
            </w:tcBorders>
            <w:vAlign w:val="bottom"/>
          </w:tcPr>
          <w:p w14:paraId="659CE830"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w:t>
            </w:r>
          </w:p>
        </w:tc>
        <w:tc>
          <w:tcPr>
            <w:tcW w:w="1034" w:type="dxa"/>
            <w:gridSpan w:val="2"/>
            <w:tcBorders>
              <w:top w:val="nil"/>
              <w:left w:val="nil"/>
              <w:bottom w:val="nil"/>
              <w:right w:val="nil"/>
            </w:tcBorders>
            <w:noWrap/>
            <w:vAlign w:val="bottom"/>
          </w:tcPr>
          <w:p w14:paraId="4F8456F3"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w:t>
            </w:r>
          </w:p>
        </w:tc>
        <w:tc>
          <w:tcPr>
            <w:tcW w:w="1275" w:type="dxa"/>
            <w:gridSpan w:val="2"/>
            <w:tcBorders>
              <w:top w:val="nil"/>
              <w:left w:val="nil"/>
              <w:bottom w:val="nil"/>
              <w:right w:val="nil"/>
            </w:tcBorders>
            <w:vAlign w:val="bottom"/>
          </w:tcPr>
          <w:p w14:paraId="23087621"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w:t>
            </w:r>
          </w:p>
        </w:tc>
      </w:tr>
      <w:tr w:rsidR="00D11EEB" w:rsidRPr="00491756" w14:paraId="4CFE082B" w14:textId="77777777" w:rsidTr="00D30C07">
        <w:trPr>
          <w:gridAfter w:val="1"/>
          <w:wAfter w:w="22" w:type="dxa"/>
          <w:cantSplit/>
          <w:trHeight w:val="275"/>
          <w:jc w:val="center"/>
        </w:trPr>
        <w:tc>
          <w:tcPr>
            <w:tcW w:w="4290" w:type="dxa"/>
            <w:noWrap/>
            <w:vAlign w:val="bottom"/>
          </w:tcPr>
          <w:p w14:paraId="5DF2ADEC" w14:textId="77777777" w:rsidR="00D11EEB" w:rsidRPr="00D11EEB" w:rsidRDefault="00D11EEB" w:rsidP="00D11EEB">
            <w:pPr>
              <w:spacing w:after="0"/>
              <w:rPr>
                <w:rFonts w:ascii="Times New Roman" w:hAnsi="Times New Roman" w:cs="Times New Roman"/>
                <w:color w:val="000000"/>
                <w:sz w:val="20"/>
                <w:szCs w:val="20"/>
              </w:rPr>
            </w:pPr>
            <w:r w:rsidRPr="00D11EEB">
              <w:rPr>
                <w:rFonts w:ascii="Times New Roman" w:hAnsi="Times New Roman" w:cs="Times New Roman"/>
                <w:color w:val="000000"/>
                <w:sz w:val="20"/>
                <w:szCs w:val="20"/>
              </w:rPr>
              <w:t xml:space="preserve">       налог на основе обязательного патента</w:t>
            </w:r>
          </w:p>
        </w:tc>
        <w:tc>
          <w:tcPr>
            <w:tcW w:w="1519" w:type="dxa"/>
            <w:tcBorders>
              <w:top w:val="nil"/>
              <w:left w:val="nil"/>
              <w:bottom w:val="nil"/>
              <w:right w:val="nil"/>
            </w:tcBorders>
            <w:noWrap/>
            <w:vAlign w:val="bottom"/>
          </w:tcPr>
          <w:p w14:paraId="420715BE" w14:textId="77777777" w:rsidR="00D11EEB" w:rsidRPr="00D11EEB" w:rsidRDefault="00D11EEB" w:rsidP="00D11EEB">
            <w:pPr>
              <w:spacing w:after="0"/>
              <w:ind w:right="176"/>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rPr>
              <w:t>633596,2</w:t>
            </w:r>
          </w:p>
        </w:tc>
        <w:tc>
          <w:tcPr>
            <w:tcW w:w="1521" w:type="dxa"/>
            <w:tcBorders>
              <w:top w:val="nil"/>
              <w:left w:val="nil"/>
              <w:bottom w:val="nil"/>
              <w:right w:val="nil"/>
            </w:tcBorders>
            <w:vAlign w:val="bottom"/>
          </w:tcPr>
          <w:p w14:paraId="24DA0027"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354712,7</w:t>
            </w:r>
          </w:p>
        </w:tc>
        <w:tc>
          <w:tcPr>
            <w:tcW w:w="1034" w:type="dxa"/>
            <w:gridSpan w:val="2"/>
            <w:tcBorders>
              <w:top w:val="nil"/>
              <w:left w:val="nil"/>
              <w:bottom w:val="nil"/>
              <w:right w:val="nil"/>
            </w:tcBorders>
            <w:noWrap/>
            <w:vAlign w:val="bottom"/>
          </w:tcPr>
          <w:p w14:paraId="5A44A1BF" w14:textId="77777777" w:rsidR="00D11EEB" w:rsidRPr="00D11EEB" w:rsidRDefault="00D11EEB" w:rsidP="00D11EEB">
            <w:pPr>
              <w:spacing w:after="0"/>
              <w:ind w:right="176"/>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rPr>
              <w:t xml:space="preserve">           2,8</w:t>
            </w:r>
          </w:p>
        </w:tc>
        <w:tc>
          <w:tcPr>
            <w:tcW w:w="1275" w:type="dxa"/>
            <w:gridSpan w:val="2"/>
            <w:tcBorders>
              <w:top w:val="nil"/>
              <w:left w:val="nil"/>
              <w:bottom w:val="nil"/>
              <w:right w:val="nil"/>
            </w:tcBorders>
            <w:vAlign w:val="bottom"/>
          </w:tcPr>
          <w:p w14:paraId="15FE0477" w14:textId="77777777" w:rsidR="00D11EEB" w:rsidRPr="00D11EEB" w:rsidRDefault="00D11EEB" w:rsidP="00D11EEB">
            <w:pPr>
              <w:spacing w:after="0"/>
              <w:ind w:right="176"/>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1,</w:t>
            </w:r>
            <w:r w:rsidRPr="00D11EEB">
              <w:rPr>
                <w:rFonts w:ascii="Times New Roman" w:hAnsi="Times New Roman" w:cs="Times New Roman"/>
                <w:bCs/>
                <w:color w:val="000000"/>
                <w:sz w:val="20"/>
                <w:szCs w:val="20"/>
                <w:lang w:val="ky-KG"/>
              </w:rPr>
              <w:t>7</w:t>
            </w:r>
          </w:p>
        </w:tc>
      </w:tr>
      <w:tr w:rsidR="00D11EEB" w:rsidRPr="00491756" w14:paraId="431238D0" w14:textId="77777777" w:rsidTr="00D30C07">
        <w:trPr>
          <w:gridAfter w:val="1"/>
          <w:wAfter w:w="22" w:type="dxa"/>
          <w:cantSplit/>
          <w:trHeight w:val="275"/>
          <w:jc w:val="center"/>
        </w:trPr>
        <w:tc>
          <w:tcPr>
            <w:tcW w:w="4290" w:type="dxa"/>
            <w:noWrap/>
            <w:vAlign w:val="bottom"/>
          </w:tcPr>
          <w:p w14:paraId="488C49A4" w14:textId="77777777" w:rsidR="00D11EEB" w:rsidRPr="00D11EEB" w:rsidRDefault="00D11EEB" w:rsidP="00D11EEB">
            <w:pPr>
              <w:spacing w:after="0"/>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налог по </w:t>
            </w:r>
            <w:proofErr w:type="spellStart"/>
            <w:r w:rsidRPr="00D11EEB">
              <w:rPr>
                <w:rFonts w:ascii="Times New Roman" w:hAnsi="Times New Roman" w:cs="Times New Roman"/>
                <w:color w:val="000000"/>
                <w:sz w:val="20"/>
                <w:szCs w:val="20"/>
                <w:lang w:val="ky-KG"/>
              </w:rPr>
              <w:t>упрощенной</w:t>
            </w:r>
            <w:proofErr w:type="spellEnd"/>
            <w:r w:rsidRPr="00D11EEB">
              <w:rPr>
                <w:rFonts w:ascii="Times New Roman" w:hAnsi="Times New Roman" w:cs="Times New Roman"/>
                <w:color w:val="000000"/>
                <w:sz w:val="20"/>
                <w:szCs w:val="20"/>
                <w:lang w:val="ky-KG"/>
              </w:rPr>
              <w:t xml:space="preserve"> </w:t>
            </w:r>
            <w:proofErr w:type="spellStart"/>
            <w:r w:rsidRPr="00D11EEB">
              <w:rPr>
                <w:rFonts w:ascii="Times New Roman" w:hAnsi="Times New Roman" w:cs="Times New Roman"/>
                <w:color w:val="000000"/>
                <w:sz w:val="20"/>
                <w:szCs w:val="20"/>
                <w:lang w:val="ky-KG"/>
              </w:rPr>
              <w:t>системе</w:t>
            </w:r>
            <w:proofErr w:type="spellEnd"/>
            <w:r w:rsidRPr="00D11EEB">
              <w:rPr>
                <w:rFonts w:ascii="Times New Roman" w:hAnsi="Times New Roman" w:cs="Times New Roman"/>
                <w:color w:val="000000"/>
                <w:sz w:val="20"/>
                <w:szCs w:val="20"/>
                <w:lang w:val="ky-KG"/>
              </w:rPr>
              <w:t xml:space="preserve"> </w:t>
            </w:r>
          </w:p>
          <w:p w14:paraId="48F1E142" w14:textId="77777777" w:rsidR="00D11EEB" w:rsidRPr="00D11EEB" w:rsidRDefault="00D11EEB" w:rsidP="00D11EEB">
            <w:pPr>
              <w:spacing w:after="0"/>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w:t>
            </w:r>
            <w:proofErr w:type="spellStart"/>
            <w:r w:rsidRPr="00D11EEB">
              <w:rPr>
                <w:rFonts w:ascii="Times New Roman" w:hAnsi="Times New Roman" w:cs="Times New Roman"/>
                <w:color w:val="000000"/>
                <w:sz w:val="20"/>
                <w:szCs w:val="20"/>
                <w:lang w:val="ky-KG"/>
              </w:rPr>
              <w:t>налогообложения</w:t>
            </w:r>
            <w:proofErr w:type="spellEnd"/>
          </w:p>
        </w:tc>
        <w:tc>
          <w:tcPr>
            <w:tcW w:w="1519" w:type="dxa"/>
            <w:tcBorders>
              <w:top w:val="nil"/>
              <w:left w:val="nil"/>
              <w:bottom w:val="nil"/>
              <w:right w:val="nil"/>
            </w:tcBorders>
            <w:noWrap/>
            <w:vAlign w:val="bottom"/>
          </w:tcPr>
          <w:p w14:paraId="025B822A" w14:textId="77777777" w:rsidR="00D11EEB" w:rsidRPr="00D11EEB" w:rsidRDefault="00D11EEB" w:rsidP="00D11EEB">
            <w:pPr>
              <w:spacing w:after="0"/>
              <w:ind w:right="176"/>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rPr>
              <w:t xml:space="preserve">                  168,3</w:t>
            </w:r>
          </w:p>
        </w:tc>
        <w:tc>
          <w:tcPr>
            <w:tcW w:w="1521" w:type="dxa"/>
            <w:tcBorders>
              <w:top w:val="nil"/>
              <w:left w:val="nil"/>
              <w:bottom w:val="nil"/>
              <w:right w:val="nil"/>
            </w:tcBorders>
            <w:vAlign w:val="bottom"/>
          </w:tcPr>
          <w:p w14:paraId="0B9D28ED"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w:t>
            </w:r>
            <w:r w:rsidRPr="00D11EEB">
              <w:rPr>
                <w:rFonts w:ascii="Times New Roman" w:hAnsi="Times New Roman" w:cs="Times New Roman"/>
                <w:bCs/>
                <w:color w:val="000000"/>
                <w:sz w:val="20"/>
                <w:szCs w:val="20"/>
                <w:lang w:val="ky-KG"/>
              </w:rPr>
              <w:t>480,4</w:t>
            </w:r>
          </w:p>
        </w:tc>
        <w:tc>
          <w:tcPr>
            <w:tcW w:w="1034" w:type="dxa"/>
            <w:gridSpan w:val="2"/>
            <w:tcBorders>
              <w:top w:val="nil"/>
              <w:left w:val="nil"/>
              <w:bottom w:val="nil"/>
              <w:right w:val="nil"/>
            </w:tcBorders>
            <w:noWrap/>
            <w:vAlign w:val="bottom"/>
          </w:tcPr>
          <w:p w14:paraId="2737D143"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0,0</w:t>
            </w:r>
          </w:p>
        </w:tc>
        <w:tc>
          <w:tcPr>
            <w:tcW w:w="1275" w:type="dxa"/>
            <w:gridSpan w:val="2"/>
            <w:tcBorders>
              <w:top w:val="nil"/>
              <w:left w:val="nil"/>
              <w:bottom w:val="nil"/>
              <w:right w:val="nil"/>
            </w:tcBorders>
            <w:vAlign w:val="bottom"/>
          </w:tcPr>
          <w:p w14:paraId="2363B48D" w14:textId="77777777" w:rsidR="00D11EEB" w:rsidRPr="00D11EEB" w:rsidRDefault="00D11EEB" w:rsidP="00D11EEB">
            <w:pPr>
              <w:spacing w:after="0"/>
              <w:ind w:right="176"/>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0,0</w:t>
            </w:r>
          </w:p>
        </w:tc>
      </w:tr>
      <w:tr w:rsidR="00D11EEB" w:rsidRPr="00491756" w14:paraId="54F9B646" w14:textId="77777777" w:rsidTr="00D30C07">
        <w:trPr>
          <w:gridAfter w:val="1"/>
          <w:wAfter w:w="22" w:type="dxa"/>
          <w:cantSplit/>
          <w:trHeight w:val="275"/>
          <w:jc w:val="center"/>
        </w:trPr>
        <w:tc>
          <w:tcPr>
            <w:tcW w:w="4290" w:type="dxa"/>
            <w:noWrap/>
            <w:vAlign w:val="bottom"/>
          </w:tcPr>
          <w:p w14:paraId="2D1A4C82" w14:textId="77777777" w:rsidR="00D11EEB" w:rsidRPr="00D11EEB" w:rsidRDefault="00D11EEB" w:rsidP="00D11EEB">
            <w:pPr>
              <w:spacing w:after="0"/>
              <w:ind w:left="318" w:hanging="176"/>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налог на </w:t>
            </w:r>
            <w:proofErr w:type="spellStart"/>
            <w:r w:rsidRPr="00D11EEB">
              <w:rPr>
                <w:rFonts w:ascii="Times New Roman" w:hAnsi="Times New Roman" w:cs="Times New Roman"/>
                <w:color w:val="000000"/>
                <w:sz w:val="20"/>
                <w:szCs w:val="20"/>
                <w:lang w:val="ky-KG"/>
              </w:rPr>
              <w:t>деятелность</w:t>
            </w:r>
            <w:proofErr w:type="spellEnd"/>
            <w:r w:rsidRPr="00D11EEB">
              <w:rPr>
                <w:rFonts w:ascii="Times New Roman" w:hAnsi="Times New Roman" w:cs="Times New Roman"/>
                <w:color w:val="000000"/>
                <w:sz w:val="20"/>
                <w:szCs w:val="20"/>
                <w:lang w:val="ky-KG"/>
              </w:rPr>
              <w:t xml:space="preserve"> в </w:t>
            </w:r>
            <w:proofErr w:type="spellStart"/>
            <w:r w:rsidRPr="00D11EEB">
              <w:rPr>
                <w:rFonts w:ascii="Times New Roman" w:hAnsi="Times New Roman" w:cs="Times New Roman"/>
                <w:color w:val="000000"/>
                <w:sz w:val="20"/>
                <w:szCs w:val="20"/>
                <w:lang w:val="ky-KG"/>
              </w:rPr>
              <w:t>зоне</w:t>
            </w:r>
            <w:proofErr w:type="spellEnd"/>
            <w:r w:rsidRPr="00D11EEB">
              <w:rPr>
                <w:rFonts w:ascii="Times New Roman" w:hAnsi="Times New Roman" w:cs="Times New Roman"/>
                <w:color w:val="000000"/>
                <w:sz w:val="20"/>
                <w:szCs w:val="20"/>
                <w:lang w:val="ky-KG"/>
              </w:rPr>
              <w:t xml:space="preserve"> </w:t>
            </w:r>
            <w:proofErr w:type="spellStart"/>
            <w:r w:rsidRPr="00D11EEB">
              <w:rPr>
                <w:rFonts w:ascii="Times New Roman" w:hAnsi="Times New Roman" w:cs="Times New Roman"/>
                <w:color w:val="000000"/>
                <w:sz w:val="20"/>
                <w:szCs w:val="20"/>
                <w:lang w:val="ky-KG"/>
              </w:rPr>
              <w:t>торговли</w:t>
            </w:r>
            <w:proofErr w:type="spellEnd"/>
            <w:r w:rsidRPr="00D11EEB">
              <w:rPr>
                <w:rFonts w:ascii="Times New Roman" w:hAnsi="Times New Roman" w:cs="Times New Roman"/>
                <w:color w:val="000000"/>
                <w:sz w:val="20"/>
                <w:szCs w:val="20"/>
                <w:lang w:val="ky-KG"/>
              </w:rPr>
              <w:t xml:space="preserve"> с    </w:t>
            </w:r>
            <w:proofErr w:type="spellStart"/>
            <w:r w:rsidRPr="00D11EEB">
              <w:rPr>
                <w:rFonts w:ascii="Times New Roman" w:hAnsi="Times New Roman" w:cs="Times New Roman"/>
                <w:color w:val="000000"/>
                <w:sz w:val="20"/>
                <w:szCs w:val="20"/>
                <w:lang w:val="ky-KG"/>
              </w:rPr>
              <w:t>особым</w:t>
            </w:r>
            <w:proofErr w:type="spellEnd"/>
            <w:r w:rsidRPr="00D11EEB">
              <w:rPr>
                <w:rFonts w:ascii="Times New Roman" w:hAnsi="Times New Roman" w:cs="Times New Roman"/>
                <w:color w:val="000000"/>
                <w:sz w:val="20"/>
                <w:szCs w:val="20"/>
                <w:lang w:val="ky-KG"/>
              </w:rPr>
              <w:t xml:space="preserve"> </w:t>
            </w:r>
            <w:proofErr w:type="spellStart"/>
            <w:r w:rsidRPr="00D11EEB">
              <w:rPr>
                <w:rFonts w:ascii="Times New Roman" w:hAnsi="Times New Roman" w:cs="Times New Roman"/>
                <w:color w:val="000000"/>
                <w:sz w:val="20"/>
                <w:szCs w:val="20"/>
                <w:lang w:val="ky-KG"/>
              </w:rPr>
              <w:t>режимом</w:t>
            </w:r>
            <w:proofErr w:type="spellEnd"/>
          </w:p>
        </w:tc>
        <w:tc>
          <w:tcPr>
            <w:tcW w:w="1519" w:type="dxa"/>
            <w:tcBorders>
              <w:top w:val="nil"/>
              <w:left w:val="nil"/>
              <w:bottom w:val="nil"/>
              <w:right w:val="nil"/>
            </w:tcBorders>
            <w:noWrap/>
            <w:vAlign w:val="bottom"/>
          </w:tcPr>
          <w:p w14:paraId="64F5D737"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217735,0</w:t>
            </w:r>
          </w:p>
        </w:tc>
        <w:tc>
          <w:tcPr>
            <w:tcW w:w="1521" w:type="dxa"/>
            <w:tcBorders>
              <w:top w:val="nil"/>
              <w:left w:val="nil"/>
              <w:bottom w:val="nil"/>
              <w:right w:val="nil"/>
            </w:tcBorders>
            <w:vAlign w:val="bottom"/>
          </w:tcPr>
          <w:p w14:paraId="464E3777"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627234,3</w:t>
            </w:r>
          </w:p>
        </w:tc>
        <w:tc>
          <w:tcPr>
            <w:tcW w:w="1034" w:type="dxa"/>
            <w:gridSpan w:val="2"/>
            <w:tcBorders>
              <w:top w:val="nil"/>
              <w:left w:val="nil"/>
              <w:bottom w:val="nil"/>
              <w:right w:val="nil"/>
            </w:tcBorders>
            <w:noWrap/>
            <w:vAlign w:val="bottom"/>
          </w:tcPr>
          <w:p w14:paraId="41B2ABF1"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0,9</w:t>
            </w:r>
          </w:p>
        </w:tc>
        <w:tc>
          <w:tcPr>
            <w:tcW w:w="1275" w:type="dxa"/>
            <w:gridSpan w:val="2"/>
            <w:tcBorders>
              <w:top w:val="nil"/>
              <w:left w:val="nil"/>
              <w:bottom w:val="nil"/>
              <w:right w:val="nil"/>
            </w:tcBorders>
            <w:vAlign w:val="bottom"/>
          </w:tcPr>
          <w:p w14:paraId="7E7B22F9" w14:textId="77777777" w:rsidR="00D11EEB" w:rsidRPr="00D11EEB" w:rsidRDefault="00D11EEB" w:rsidP="00D11EEB">
            <w:pPr>
              <w:spacing w:after="0"/>
              <w:ind w:right="176"/>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3,0</w:t>
            </w:r>
          </w:p>
        </w:tc>
      </w:tr>
      <w:tr w:rsidR="00D11EEB" w:rsidRPr="00491756" w14:paraId="3F07E094" w14:textId="77777777" w:rsidTr="00F7772B">
        <w:trPr>
          <w:gridAfter w:val="1"/>
          <w:wAfter w:w="22" w:type="dxa"/>
          <w:cantSplit/>
          <w:trHeight w:val="396"/>
          <w:jc w:val="center"/>
        </w:trPr>
        <w:tc>
          <w:tcPr>
            <w:tcW w:w="4290" w:type="dxa"/>
            <w:noWrap/>
            <w:vAlign w:val="bottom"/>
          </w:tcPr>
          <w:p w14:paraId="0AD2732D" w14:textId="77777777" w:rsidR="00D11EEB" w:rsidRPr="00D11EEB" w:rsidRDefault="00D11EEB" w:rsidP="00D11EEB">
            <w:pPr>
              <w:tabs>
                <w:tab w:val="left" w:pos="272"/>
              </w:tabs>
              <w:spacing w:after="0"/>
              <w:rPr>
                <w:rFonts w:ascii="Times New Roman" w:hAnsi="Times New Roman" w:cs="Times New Roman"/>
                <w:color w:val="000000"/>
                <w:sz w:val="20"/>
                <w:szCs w:val="20"/>
              </w:rPr>
            </w:pPr>
            <w:r w:rsidRPr="00D11EEB">
              <w:rPr>
                <w:rFonts w:ascii="Times New Roman" w:hAnsi="Times New Roman" w:cs="Times New Roman"/>
                <w:color w:val="000000"/>
                <w:sz w:val="20"/>
                <w:szCs w:val="20"/>
              </w:rPr>
              <w:t xml:space="preserve">     Налоги на собственность</w:t>
            </w:r>
          </w:p>
        </w:tc>
        <w:tc>
          <w:tcPr>
            <w:tcW w:w="1519" w:type="dxa"/>
            <w:tcBorders>
              <w:top w:val="nil"/>
              <w:left w:val="nil"/>
              <w:bottom w:val="nil"/>
              <w:right w:val="nil"/>
            </w:tcBorders>
            <w:noWrap/>
            <w:vAlign w:val="bottom"/>
          </w:tcPr>
          <w:p w14:paraId="46992D5C"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1504540,8</w:t>
            </w:r>
          </w:p>
        </w:tc>
        <w:tc>
          <w:tcPr>
            <w:tcW w:w="1521" w:type="dxa"/>
            <w:tcBorders>
              <w:top w:val="nil"/>
              <w:left w:val="nil"/>
              <w:bottom w:val="nil"/>
              <w:right w:val="nil"/>
            </w:tcBorders>
            <w:vAlign w:val="bottom"/>
          </w:tcPr>
          <w:p w14:paraId="7D6DFC1C"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1172899,7</w:t>
            </w:r>
          </w:p>
        </w:tc>
        <w:tc>
          <w:tcPr>
            <w:tcW w:w="1034" w:type="dxa"/>
            <w:gridSpan w:val="2"/>
            <w:tcBorders>
              <w:top w:val="nil"/>
              <w:left w:val="nil"/>
              <w:bottom w:val="nil"/>
              <w:right w:val="nil"/>
            </w:tcBorders>
            <w:noWrap/>
            <w:vAlign w:val="center"/>
          </w:tcPr>
          <w:p w14:paraId="7F6DA844" w14:textId="2D680E54" w:rsidR="00D11EEB" w:rsidRPr="00D11EEB" w:rsidRDefault="00D11EEB" w:rsidP="00D11EEB">
            <w:pPr>
              <w:tabs>
                <w:tab w:val="left" w:pos="317"/>
              </w:tabs>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6,6</w:t>
            </w:r>
          </w:p>
        </w:tc>
        <w:tc>
          <w:tcPr>
            <w:tcW w:w="1275" w:type="dxa"/>
            <w:gridSpan w:val="2"/>
            <w:tcBorders>
              <w:top w:val="nil"/>
              <w:left w:val="nil"/>
              <w:bottom w:val="nil"/>
              <w:right w:val="nil"/>
            </w:tcBorders>
            <w:vAlign w:val="bottom"/>
          </w:tcPr>
          <w:p w14:paraId="2CDD40B3" w14:textId="77777777" w:rsidR="00D11EEB" w:rsidRPr="00D11EEB" w:rsidRDefault="00D11EEB" w:rsidP="00D11EEB">
            <w:pPr>
              <w:spacing w:after="0"/>
              <w:ind w:right="176"/>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5,</w:t>
            </w:r>
            <w:r w:rsidRPr="00D11EEB">
              <w:rPr>
                <w:rFonts w:ascii="Times New Roman" w:hAnsi="Times New Roman" w:cs="Times New Roman"/>
                <w:bCs/>
                <w:color w:val="000000"/>
                <w:sz w:val="20"/>
                <w:szCs w:val="20"/>
                <w:lang w:val="ky-KG"/>
              </w:rPr>
              <w:t>6</w:t>
            </w:r>
          </w:p>
        </w:tc>
      </w:tr>
      <w:tr w:rsidR="00D11EEB" w:rsidRPr="00491756" w14:paraId="62187098" w14:textId="77777777" w:rsidTr="00D30C07">
        <w:trPr>
          <w:gridAfter w:val="1"/>
          <w:wAfter w:w="22" w:type="dxa"/>
          <w:cantSplit/>
          <w:trHeight w:val="80"/>
          <w:jc w:val="center"/>
        </w:trPr>
        <w:tc>
          <w:tcPr>
            <w:tcW w:w="4290" w:type="dxa"/>
            <w:noWrap/>
            <w:vAlign w:val="bottom"/>
          </w:tcPr>
          <w:p w14:paraId="2C3F6788" w14:textId="77777777" w:rsidR="00D11EEB" w:rsidRPr="00D11EEB" w:rsidRDefault="00D11EEB" w:rsidP="00D11EEB">
            <w:pPr>
              <w:spacing w:after="0"/>
              <w:ind w:firstLineChars="100" w:firstLine="200"/>
              <w:rPr>
                <w:rFonts w:ascii="Times New Roman" w:hAnsi="Times New Roman" w:cs="Times New Roman"/>
                <w:color w:val="000000"/>
                <w:sz w:val="20"/>
                <w:szCs w:val="20"/>
              </w:rPr>
            </w:pPr>
            <w:r w:rsidRPr="00D11EEB">
              <w:rPr>
                <w:rFonts w:ascii="Times New Roman" w:hAnsi="Times New Roman" w:cs="Times New Roman"/>
                <w:color w:val="000000"/>
                <w:sz w:val="20"/>
                <w:szCs w:val="20"/>
              </w:rPr>
              <w:t xml:space="preserve">    налоги на имущество</w:t>
            </w:r>
          </w:p>
        </w:tc>
        <w:tc>
          <w:tcPr>
            <w:tcW w:w="1519" w:type="dxa"/>
            <w:tcBorders>
              <w:top w:val="nil"/>
              <w:left w:val="nil"/>
              <w:bottom w:val="nil"/>
              <w:right w:val="nil"/>
            </w:tcBorders>
            <w:noWrap/>
            <w:vAlign w:val="bottom"/>
          </w:tcPr>
          <w:p w14:paraId="1773971D" w14:textId="77777777" w:rsidR="00D11EEB" w:rsidRPr="00D11EEB" w:rsidRDefault="00D11EEB" w:rsidP="00D11EEB">
            <w:pPr>
              <w:tabs>
                <w:tab w:val="left" w:pos="887"/>
                <w:tab w:val="left" w:pos="1029"/>
              </w:tabs>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1286626,5</w:t>
            </w:r>
          </w:p>
        </w:tc>
        <w:tc>
          <w:tcPr>
            <w:tcW w:w="1521" w:type="dxa"/>
            <w:tcBorders>
              <w:top w:val="nil"/>
              <w:left w:val="nil"/>
              <w:bottom w:val="nil"/>
              <w:right w:val="nil"/>
            </w:tcBorders>
            <w:vAlign w:val="bottom"/>
          </w:tcPr>
          <w:p w14:paraId="4878EAAF"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w:t>
            </w:r>
            <w:r w:rsidRPr="00D11EEB">
              <w:rPr>
                <w:rFonts w:ascii="Times New Roman" w:hAnsi="Times New Roman" w:cs="Times New Roman"/>
                <w:bCs/>
                <w:color w:val="000000"/>
                <w:sz w:val="20"/>
                <w:szCs w:val="20"/>
                <w:lang w:val="ky-KG"/>
              </w:rPr>
              <w:t>925872,9</w:t>
            </w:r>
          </w:p>
        </w:tc>
        <w:tc>
          <w:tcPr>
            <w:tcW w:w="1034" w:type="dxa"/>
            <w:gridSpan w:val="2"/>
            <w:tcBorders>
              <w:top w:val="nil"/>
              <w:left w:val="nil"/>
              <w:bottom w:val="nil"/>
              <w:right w:val="nil"/>
            </w:tcBorders>
            <w:noWrap/>
            <w:vAlign w:val="center"/>
          </w:tcPr>
          <w:p w14:paraId="61D0096C" w14:textId="0BFA774C" w:rsidR="00D11EEB" w:rsidRPr="00D11EEB" w:rsidRDefault="00D11EEB" w:rsidP="00D11EEB">
            <w:pPr>
              <w:tabs>
                <w:tab w:val="left" w:pos="317"/>
              </w:tabs>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5,6</w:t>
            </w:r>
          </w:p>
        </w:tc>
        <w:tc>
          <w:tcPr>
            <w:tcW w:w="1275" w:type="dxa"/>
            <w:gridSpan w:val="2"/>
            <w:tcBorders>
              <w:top w:val="nil"/>
              <w:left w:val="nil"/>
              <w:bottom w:val="nil"/>
              <w:right w:val="nil"/>
            </w:tcBorders>
            <w:vAlign w:val="bottom"/>
          </w:tcPr>
          <w:p w14:paraId="050669E0" w14:textId="77777777" w:rsidR="00D11EEB" w:rsidRPr="00D11EEB" w:rsidRDefault="00D11EEB" w:rsidP="00D11EEB">
            <w:pPr>
              <w:spacing w:after="0"/>
              <w:ind w:leftChars="12" w:left="134" w:right="176" w:hangingChars="54" w:hanging="108"/>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4,4</w:t>
            </w:r>
          </w:p>
        </w:tc>
      </w:tr>
      <w:tr w:rsidR="00D11EEB" w:rsidRPr="00491756" w14:paraId="11C6EC62" w14:textId="77777777" w:rsidTr="00F7772B">
        <w:trPr>
          <w:gridAfter w:val="1"/>
          <w:wAfter w:w="22" w:type="dxa"/>
          <w:cantSplit/>
          <w:trHeight w:val="253"/>
          <w:jc w:val="center"/>
        </w:trPr>
        <w:tc>
          <w:tcPr>
            <w:tcW w:w="4290" w:type="dxa"/>
            <w:noWrap/>
            <w:vAlign w:val="bottom"/>
          </w:tcPr>
          <w:p w14:paraId="5EA4563A" w14:textId="77777777" w:rsidR="00D11EEB" w:rsidRPr="00D11EEB" w:rsidRDefault="00D11EEB" w:rsidP="00D11EEB">
            <w:pPr>
              <w:spacing w:after="0"/>
              <w:rPr>
                <w:rFonts w:ascii="Times New Roman" w:hAnsi="Times New Roman" w:cs="Times New Roman"/>
                <w:color w:val="000000"/>
                <w:sz w:val="20"/>
                <w:szCs w:val="20"/>
              </w:rPr>
            </w:pPr>
            <w:r w:rsidRPr="00D11EEB">
              <w:rPr>
                <w:rFonts w:ascii="Times New Roman" w:hAnsi="Times New Roman" w:cs="Times New Roman"/>
                <w:color w:val="000000"/>
                <w:sz w:val="20"/>
                <w:szCs w:val="20"/>
                <w:lang w:val="ky-KG"/>
              </w:rPr>
              <w:t xml:space="preserve">        </w:t>
            </w:r>
            <w:r w:rsidRPr="00D11EEB">
              <w:rPr>
                <w:rFonts w:ascii="Times New Roman" w:hAnsi="Times New Roman" w:cs="Times New Roman"/>
                <w:color w:val="000000"/>
                <w:sz w:val="20"/>
                <w:szCs w:val="20"/>
              </w:rPr>
              <w:t>земельный налог</w:t>
            </w:r>
          </w:p>
        </w:tc>
        <w:tc>
          <w:tcPr>
            <w:tcW w:w="1519" w:type="dxa"/>
            <w:tcBorders>
              <w:top w:val="nil"/>
              <w:left w:val="nil"/>
              <w:bottom w:val="nil"/>
              <w:right w:val="nil"/>
            </w:tcBorders>
            <w:noWrap/>
            <w:vAlign w:val="bottom"/>
          </w:tcPr>
          <w:p w14:paraId="618CD532" w14:textId="77777777" w:rsidR="00D11EEB" w:rsidRPr="00D11EEB" w:rsidRDefault="00D11EEB" w:rsidP="00D11EEB">
            <w:pPr>
              <w:tabs>
                <w:tab w:val="left" w:pos="887"/>
                <w:tab w:val="left" w:pos="1029"/>
              </w:tabs>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217914,3</w:t>
            </w:r>
          </w:p>
        </w:tc>
        <w:tc>
          <w:tcPr>
            <w:tcW w:w="1521" w:type="dxa"/>
            <w:tcBorders>
              <w:top w:val="nil"/>
              <w:left w:val="nil"/>
              <w:bottom w:val="nil"/>
              <w:right w:val="nil"/>
            </w:tcBorders>
            <w:vAlign w:val="bottom"/>
          </w:tcPr>
          <w:p w14:paraId="72DBCF1B"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247026,8</w:t>
            </w:r>
          </w:p>
        </w:tc>
        <w:tc>
          <w:tcPr>
            <w:tcW w:w="1034" w:type="dxa"/>
            <w:gridSpan w:val="2"/>
            <w:tcBorders>
              <w:top w:val="nil"/>
              <w:left w:val="nil"/>
              <w:bottom w:val="nil"/>
              <w:right w:val="nil"/>
            </w:tcBorders>
            <w:noWrap/>
            <w:vAlign w:val="center"/>
          </w:tcPr>
          <w:p w14:paraId="75A526E2" w14:textId="77777777" w:rsidR="00D11EEB" w:rsidRPr="00D11EEB" w:rsidRDefault="00D11EEB" w:rsidP="00D11EEB">
            <w:pPr>
              <w:tabs>
                <w:tab w:val="left" w:pos="317"/>
              </w:tabs>
              <w:spacing w:after="0"/>
              <w:ind w:leftChars="12" w:left="134" w:right="176" w:hangingChars="54" w:hanging="108"/>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1,0</w:t>
            </w:r>
          </w:p>
        </w:tc>
        <w:tc>
          <w:tcPr>
            <w:tcW w:w="1275" w:type="dxa"/>
            <w:gridSpan w:val="2"/>
            <w:tcBorders>
              <w:top w:val="nil"/>
              <w:left w:val="nil"/>
              <w:bottom w:val="nil"/>
              <w:right w:val="nil"/>
            </w:tcBorders>
            <w:vAlign w:val="bottom"/>
          </w:tcPr>
          <w:p w14:paraId="5BD1917A" w14:textId="77777777" w:rsidR="00D11EEB" w:rsidRPr="00D11EEB" w:rsidRDefault="00D11EEB" w:rsidP="00D11EEB">
            <w:pPr>
              <w:spacing w:after="0"/>
              <w:ind w:right="176"/>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1,</w:t>
            </w:r>
            <w:r w:rsidRPr="00D11EEB">
              <w:rPr>
                <w:rFonts w:ascii="Times New Roman" w:hAnsi="Times New Roman" w:cs="Times New Roman"/>
                <w:bCs/>
                <w:color w:val="000000"/>
                <w:sz w:val="20"/>
                <w:szCs w:val="20"/>
                <w:lang w:val="ky-KG"/>
              </w:rPr>
              <w:t>2</w:t>
            </w:r>
          </w:p>
        </w:tc>
      </w:tr>
      <w:tr w:rsidR="00D11EEB" w:rsidRPr="00491756" w14:paraId="1B052346" w14:textId="77777777" w:rsidTr="00D30C07">
        <w:trPr>
          <w:gridAfter w:val="1"/>
          <w:wAfter w:w="22" w:type="dxa"/>
          <w:cantSplit/>
          <w:trHeight w:val="103"/>
          <w:jc w:val="center"/>
        </w:trPr>
        <w:tc>
          <w:tcPr>
            <w:tcW w:w="4290" w:type="dxa"/>
            <w:noWrap/>
            <w:vAlign w:val="bottom"/>
          </w:tcPr>
          <w:p w14:paraId="17673722" w14:textId="77777777" w:rsidR="00D11EEB" w:rsidRPr="00D11EEB" w:rsidRDefault="00D11EEB" w:rsidP="00D11EEB">
            <w:pPr>
              <w:spacing w:after="0"/>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lastRenderedPageBreak/>
              <w:t xml:space="preserve">     Налоги на товары и услуги</w:t>
            </w:r>
          </w:p>
        </w:tc>
        <w:tc>
          <w:tcPr>
            <w:tcW w:w="1519" w:type="dxa"/>
            <w:tcBorders>
              <w:top w:val="nil"/>
              <w:left w:val="nil"/>
              <w:bottom w:val="nil"/>
              <w:right w:val="nil"/>
            </w:tcBorders>
            <w:noWrap/>
            <w:vAlign w:val="bottom"/>
          </w:tcPr>
          <w:p w14:paraId="6DBACA6C" w14:textId="77777777" w:rsidR="00D11EEB" w:rsidRPr="00D11EEB" w:rsidRDefault="00D11EEB" w:rsidP="00D11EEB">
            <w:pPr>
              <w:tabs>
                <w:tab w:val="left" w:pos="887"/>
                <w:tab w:val="left" w:pos="1029"/>
              </w:tabs>
              <w:spacing w:after="0"/>
              <w:ind w:right="176"/>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rPr>
              <w:t>28397,5</w:t>
            </w:r>
          </w:p>
        </w:tc>
        <w:tc>
          <w:tcPr>
            <w:tcW w:w="1521" w:type="dxa"/>
            <w:tcBorders>
              <w:top w:val="nil"/>
              <w:left w:val="nil"/>
              <w:bottom w:val="nil"/>
              <w:right w:val="nil"/>
            </w:tcBorders>
            <w:vAlign w:val="bottom"/>
          </w:tcPr>
          <w:p w14:paraId="31F47E7B"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44753,5</w:t>
            </w:r>
          </w:p>
        </w:tc>
        <w:tc>
          <w:tcPr>
            <w:tcW w:w="1034" w:type="dxa"/>
            <w:gridSpan w:val="2"/>
            <w:tcBorders>
              <w:top w:val="nil"/>
              <w:left w:val="nil"/>
              <w:bottom w:val="nil"/>
              <w:right w:val="nil"/>
            </w:tcBorders>
            <w:noWrap/>
            <w:vAlign w:val="center"/>
          </w:tcPr>
          <w:p w14:paraId="0BA5083B" w14:textId="77777777" w:rsidR="00D11EEB" w:rsidRPr="00D11EEB" w:rsidRDefault="00D11EEB" w:rsidP="00D11EEB">
            <w:pPr>
              <w:tabs>
                <w:tab w:val="left" w:pos="215"/>
              </w:tabs>
              <w:spacing w:after="0"/>
              <w:ind w:right="170"/>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0,1</w:t>
            </w:r>
          </w:p>
        </w:tc>
        <w:tc>
          <w:tcPr>
            <w:tcW w:w="1275" w:type="dxa"/>
            <w:gridSpan w:val="2"/>
            <w:tcBorders>
              <w:top w:val="nil"/>
              <w:left w:val="nil"/>
              <w:bottom w:val="nil"/>
              <w:right w:val="nil"/>
            </w:tcBorders>
            <w:vAlign w:val="bottom"/>
          </w:tcPr>
          <w:p w14:paraId="55398737" w14:textId="77777777" w:rsidR="00D11EEB" w:rsidRPr="00D11EEB" w:rsidRDefault="00D11EEB" w:rsidP="00D11EEB">
            <w:pPr>
              <w:tabs>
                <w:tab w:val="left" w:pos="357"/>
              </w:tabs>
              <w:spacing w:after="0"/>
              <w:ind w:right="169"/>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0,2</w:t>
            </w:r>
          </w:p>
        </w:tc>
      </w:tr>
      <w:tr w:rsidR="00D11EEB" w:rsidRPr="00491756" w14:paraId="50A707FA" w14:textId="77777777" w:rsidTr="00D30C07">
        <w:trPr>
          <w:gridAfter w:val="1"/>
          <w:wAfter w:w="22" w:type="dxa"/>
          <w:cantSplit/>
          <w:trHeight w:val="95"/>
          <w:jc w:val="center"/>
        </w:trPr>
        <w:tc>
          <w:tcPr>
            <w:tcW w:w="4290" w:type="dxa"/>
            <w:noWrap/>
            <w:vAlign w:val="bottom"/>
          </w:tcPr>
          <w:p w14:paraId="2F26E330" w14:textId="77777777" w:rsidR="00D11EEB" w:rsidRPr="00D11EEB" w:rsidRDefault="00D11EEB" w:rsidP="00D11EEB">
            <w:pPr>
              <w:spacing w:after="0"/>
              <w:ind w:leftChars="152" w:left="442" w:hangingChars="54" w:hanging="108"/>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налог с продаж</w:t>
            </w:r>
          </w:p>
        </w:tc>
        <w:tc>
          <w:tcPr>
            <w:tcW w:w="1519" w:type="dxa"/>
            <w:tcBorders>
              <w:top w:val="nil"/>
              <w:left w:val="nil"/>
              <w:bottom w:val="nil"/>
              <w:right w:val="nil"/>
            </w:tcBorders>
            <w:noWrap/>
            <w:vAlign w:val="bottom"/>
          </w:tcPr>
          <w:p w14:paraId="01E6691B" w14:textId="77777777" w:rsidR="00D11EEB" w:rsidRPr="00D11EEB" w:rsidRDefault="00D11EEB" w:rsidP="00D11EEB">
            <w:pPr>
              <w:tabs>
                <w:tab w:val="left" w:pos="887"/>
                <w:tab w:val="left" w:pos="1029"/>
              </w:tabs>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w:t>
            </w:r>
          </w:p>
        </w:tc>
        <w:tc>
          <w:tcPr>
            <w:tcW w:w="1521" w:type="dxa"/>
            <w:tcBorders>
              <w:top w:val="nil"/>
              <w:left w:val="nil"/>
              <w:bottom w:val="nil"/>
              <w:right w:val="nil"/>
            </w:tcBorders>
            <w:vAlign w:val="bottom"/>
          </w:tcPr>
          <w:p w14:paraId="7F5ADAEA"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w:t>
            </w:r>
          </w:p>
        </w:tc>
        <w:tc>
          <w:tcPr>
            <w:tcW w:w="1034" w:type="dxa"/>
            <w:gridSpan w:val="2"/>
            <w:tcBorders>
              <w:top w:val="nil"/>
              <w:left w:val="nil"/>
              <w:bottom w:val="nil"/>
              <w:right w:val="nil"/>
            </w:tcBorders>
            <w:noWrap/>
            <w:vAlign w:val="center"/>
          </w:tcPr>
          <w:p w14:paraId="5B8D465C" w14:textId="77777777" w:rsidR="00D11EEB" w:rsidRPr="00D11EEB" w:rsidRDefault="00D11EEB" w:rsidP="00D11EEB">
            <w:pPr>
              <w:tabs>
                <w:tab w:val="left" w:pos="317"/>
                <w:tab w:val="left" w:pos="357"/>
              </w:tabs>
              <w:spacing w:after="0"/>
              <w:ind w:leftChars="190" w:left="418" w:right="3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w:t>
            </w:r>
          </w:p>
        </w:tc>
        <w:tc>
          <w:tcPr>
            <w:tcW w:w="1275" w:type="dxa"/>
            <w:gridSpan w:val="2"/>
            <w:tcBorders>
              <w:top w:val="nil"/>
              <w:left w:val="nil"/>
              <w:bottom w:val="nil"/>
              <w:right w:val="nil"/>
            </w:tcBorders>
            <w:vAlign w:val="bottom"/>
          </w:tcPr>
          <w:p w14:paraId="55D111DC" w14:textId="77777777" w:rsidR="00D11EEB" w:rsidRPr="00D11EEB" w:rsidRDefault="00D11EEB" w:rsidP="00D11EEB">
            <w:pPr>
              <w:tabs>
                <w:tab w:val="left" w:pos="357"/>
              </w:tabs>
              <w:spacing w:after="0"/>
              <w:ind w:leftChars="190" w:left="418" w:right="3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w:t>
            </w:r>
          </w:p>
        </w:tc>
      </w:tr>
      <w:tr w:rsidR="00D11EEB" w:rsidRPr="00491756" w14:paraId="1D67AC4A" w14:textId="77777777" w:rsidTr="003F7BB3">
        <w:trPr>
          <w:gridAfter w:val="1"/>
          <w:wAfter w:w="22" w:type="dxa"/>
          <w:cantSplit/>
          <w:trHeight w:val="286"/>
          <w:jc w:val="center"/>
        </w:trPr>
        <w:tc>
          <w:tcPr>
            <w:tcW w:w="4290" w:type="dxa"/>
            <w:noWrap/>
            <w:vAlign w:val="bottom"/>
          </w:tcPr>
          <w:p w14:paraId="32E9E09B" w14:textId="77777777" w:rsidR="00D11EEB" w:rsidRPr="00D11EEB" w:rsidRDefault="00D11EEB" w:rsidP="00D11EEB">
            <w:pPr>
              <w:spacing w:after="0"/>
              <w:ind w:leftChars="152" w:left="442" w:hangingChars="54" w:hanging="108"/>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налоги за пользование недрами</w:t>
            </w:r>
          </w:p>
        </w:tc>
        <w:tc>
          <w:tcPr>
            <w:tcW w:w="1519" w:type="dxa"/>
            <w:tcBorders>
              <w:top w:val="nil"/>
              <w:left w:val="nil"/>
              <w:bottom w:val="nil"/>
              <w:right w:val="nil"/>
            </w:tcBorders>
            <w:noWrap/>
            <w:vAlign w:val="bottom"/>
          </w:tcPr>
          <w:p w14:paraId="515A6B88" w14:textId="77777777" w:rsidR="00D11EEB" w:rsidRPr="00D11EEB" w:rsidRDefault="00D11EEB" w:rsidP="00D11EEB">
            <w:pPr>
              <w:tabs>
                <w:tab w:val="left" w:pos="887"/>
                <w:tab w:val="left" w:pos="1029"/>
              </w:tabs>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28397,5</w:t>
            </w:r>
          </w:p>
        </w:tc>
        <w:tc>
          <w:tcPr>
            <w:tcW w:w="1521" w:type="dxa"/>
            <w:tcBorders>
              <w:top w:val="nil"/>
              <w:left w:val="nil"/>
              <w:bottom w:val="nil"/>
              <w:right w:val="nil"/>
            </w:tcBorders>
            <w:vAlign w:val="bottom"/>
          </w:tcPr>
          <w:p w14:paraId="14DC165A" w14:textId="77777777" w:rsidR="00D11EEB" w:rsidRPr="00D11EEB" w:rsidRDefault="00D11EEB" w:rsidP="00D11EEB">
            <w:pPr>
              <w:spacing w:after="0"/>
              <w:ind w:right="176"/>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44753,5</w:t>
            </w:r>
          </w:p>
        </w:tc>
        <w:tc>
          <w:tcPr>
            <w:tcW w:w="1034" w:type="dxa"/>
            <w:gridSpan w:val="2"/>
            <w:tcBorders>
              <w:top w:val="nil"/>
              <w:left w:val="nil"/>
              <w:bottom w:val="nil"/>
              <w:right w:val="nil"/>
            </w:tcBorders>
            <w:noWrap/>
            <w:vAlign w:val="center"/>
          </w:tcPr>
          <w:p w14:paraId="5A523B48" w14:textId="77777777" w:rsidR="00D11EEB" w:rsidRPr="00D11EEB" w:rsidRDefault="00D11EEB" w:rsidP="00D11EEB">
            <w:pPr>
              <w:tabs>
                <w:tab w:val="left" w:pos="215"/>
              </w:tabs>
              <w:spacing w:after="0"/>
              <w:ind w:right="170"/>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0,1</w:t>
            </w:r>
          </w:p>
        </w:tc>
        <w:tc>
          <w:tcPr>
            <w:tcW w:w="1275" w:type="dxa"/>
            <w:gridSpan w:val="2"/>
            <w:tcBorders>
              <w:top w:val="nil"/>
              <w:left w:val="nil"/>
              <w:bottom w:val="nil"/>
              <w:right w:val="nil"/>
            </w:tcBorders>
            <w:vAlign w:val="bottom"/>
          </w:tcPr>
          <w:p w14:paraId="1FB92907" w14:textId="77777777" w:rsidR="00D11EEB" w:rsidRPr="00D11EEB" w:rsidRDefault="00D11EEB" w:rsidP="00D11EEB">
            <w:pPr>
              <w:tabs>
                <w:tab w:val="left" w:pos="357"/>
              </w:tabs>
              <w:spacing w:after="0"/>
              <w:ind w:right="169"/>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0,2</w:t>
            </w:r>
          </w:p>
        </w:tc>
      </w:tr>
      <w:tr w:rsidR="00D11EEB" w:rsidRPr="00491756" w14:paraId="09C26E9C" w14:textId="77777777" w:rsidTr="00D30C07">
        <w:trPr>
          <w:gridAfter w:val="1"/>
          <w:wAfter w:w="22" w:type="dxa"/>
          <w:cantSplit/>
          <w:trHeight w:val="80"/>
          <w:jc w:val="center"/>
        </w:trPr>
        <w:tc>
          <w:tcPr>
            <w:tcW w:w="4290" w:type="dxa"/>
            <w:noWrap/>
            <w:vAlign w:val="bottom"/>
          </w:tcPr>
          <w:p w14:paraId="2D4955F2" w14:textId="77777777" w:rsidR="00D11EEB" w:rsidRPr="00D11EEB" w:rsidRDefault="00D11EEB" w:rsidP="00D11EEB">
            <w:pPr>
              <w:spacing w:after="0" w:line="264" w:lineRule="auto"/>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 xml:space="preserve">     Прочие налоги и сборы</w:t>
            </w:r>
          </w:p>
        </w:tc>
        <w:tc>
          <w:tcPr>
            <w:tcW w:w="1519" w:type="dxa"/>
            <w:tcBorders>
              <w:top w:val="nil"/>
              <w:left w:val="nil"/>
              <w:bottom w:val="nil"/>
              <w:right w:val="nil"/>
            </w:tcBorders>
            <w:noWrap/>
            <w:vAlign w:val="bottom"/>
          </w:tcPr>
          <w:p w14:paraId="7172EE31" w14:textId="77777777" w:rsidR="00D11EEB" w:rsidRPr="00D11EEB" w:rsidRDefault="00D11EEB" w:rsidP="00D11EEB">
            <w:pPr>
              <w:tabs>
                <w:tab w:val="left" w:pos="887"/>
                <w:tab w:val="left" w:pos="1029"/>
              </w:tabs>
              <w:spacing w:after="0" w:line="264" w:lineRule="auto"/>
              <w:ind w:right="176"/>
              <w:jc w:val="right"/>
              <w:rPr>
                <w:rFonts w:ascii="Times New Roman" w:hAnsi="Times New Roman" w:cs="Times New Roman"/>
                <w:color w:val="000000"/>
                <w:sz w:val="20"/>
                <w:szCs w:val="20"/>
                <w:lang w:val="en-US"/>
              </w:rPr>
            </w:pPr>
            <w:r w:rsidRPr="00D11EEB">
              <w:rPr>
                <w:rFonts w:ascii="Times New Roman" w:hAnsi="Times New Roman" w:cs="Times New Roman"/>
                <w:bCs/>
                <w:color w:val="000000"/>
                <w:sz w:val="20"/>
                <w:szCs w:val="20"/>
              </w:rPr>
              <w:t>-119,4</w:t>
            </w:r>
          </w:p>
        </w:tc>
        <w:tc>
          <w:tcPr>
            <w:tcW w:w="1521" w:type="dxa"/>
            <w:tcBorders>
              <w:top w:val="nil"/>
              <w:left w:val="nil"/>
              <w:bottom w:val="nil"/>
              <w:right w:val="nil"/>
            </w:tcBorders>
            <w:vAlign w:val="bottom"/>
          </w:tcPr>
          <w:p w14:paraId="6128C05D" w14:textId="77777777" w:rsidR="00D11EEB" w:rsidRPr="00D11EEB" w:rsidRDefault="00D11EEB" w:rsidP="00D11EEB">
            <w:pPr>
              <w:spacing w:after="0" w:line="264" w:lineRule="auto"/>
              <w:ind w:right="176"/>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rPr>
              <w:t xml:space="preserve">               -</w:t>
            </w:r>
            <w:r w:rsidRPr="00D11EEB">
              <w:rPr>
                <w:rFonts w:ascii="Times New Roman" w:hAnsi="Times New Roman" w:cs="Times New Roman"/>
                <w:bCs/>
                <w:color w:val="000000"/>
                <w:sz w:val="20"/>
                <w:szCs w:val="20"/>
                <w:lang w:val="ky-KG"/>
              </w:rPr>
              <w:t>6,8</w:t>
            </w:r>
          </w:p>
        </w:tc>
        <w:tc>
          <w:tcPr>
            <w:tcW w:w="1034" w:type="dxa"/>
            <w:gridSpan w:val="2"/>
            <w:tcBorders>
              <w:top w:val="nil"/>
              <w:left w:val="nil"/>
              <w:bottom w:val="nil"/>
              <w:right w:val="nil"/>
            </w:tcBorders>
            <w:noWrap/>
            <w:vAlign w:val="center"/>
          </w:tcPr>
          <w:p w14:paraId="7368A5A5" w14:textId="77777777" w:rsidR="00D11EEB" w:rsidRPr="00D11EEB" w:rsidRDefault="00D11EEB" w:rsidP="00D11EEB">
            <w:pPr>
              <w:tabs>
                <w:tab w:val="left" w:pos="215"/>
              </w:tabs>
              <w:spacing w:after="0" w:line="264" w:lineRule="auto"/>
              <w:ind w:right="170"/>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0,0</w:t>
            </w:r>
          </w:p>
        </w:tc>
        <w:tc>
          <w:tcPr>
            <w:tcW w:w="1275" w:type="dxa"/>
            <w:gridSpan w:val="2"/>
            <w:tcBorders>
              <w:top w:val="nil"/>
              <w:left w:val="nil"/>
              <w:bottom w:val="nil"/>
              <w:right w:val="nil"/>
            </w:tcBorders>
            <w:vAlign w:val="bottom"/>
          </w:tcPr>
          <w:p w14:paraId="10A7A06F" w14:textId="77777777" w:rsidR="00D11EEB" w:rsidRPr="00D11EEB" w:rsidRDefault="00D11EEB" w:rsidP="00D11EEB">
            <w:pPr>
              <w:spacing w:after="0" w:line="264" w:lineRule="auto"/>
              <w:ind w:right="169"/>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0,0</w:t>
            </w:r>
          </w:p>
        </w:tc>
      </w:tr>
      <w:tr w:rsidR="00D11EEB" w:rsidRPr="00491756" w14:paraId="45B106DF" w14:textId="77777777" w:rsidTr="00D30C07">
        <w:trPr>
          <w:gridAfter w:val="1"/>
          <w:wAfter w:w="22" w:type="dxa"/>
          <w:cantSplit/>
          <w:trHeight w:val="147"/>
          <w:jc w:val="center"/>
        </w:trPr>
        <w:tc>
          <w:tcPr>
            <w:tcW w:w="4290" w:type="dxa"/>
            <w:noWrap/>
            <w:vAlign w:val="bottom"/>
          </w:tcPr>
          <w:p w14:paraId="031A1790" w14:textId="77777777" w:rsidR="00D11EEB" w:rsidRPr="00D11EEB" w:rsidRDefault="00D11EEB" w:rsidP="00D11EEB">
            <w:pPr>
              <w:tabs>
                <w:tab w:val="left" w:pos="296"/>
              </w:tabs>
              <w:spacing w:after="0"/>
              <w:jc w:val="both"/>
              <w:rPr>
                <w:rFonts w:ascii="Times New Roman" w:hAnsi="Times New Roman" w:cs="Times New Roman"/>
                <w:b/>
                <w:color w:val="000000"/>
                <w:sz w:val="20"/>
                <w:szCs w:val="20"/>
              </w:rPr>
            </w:pPr>
            <w:r w:rsidRPr="00D11EEB">
              <w:rPr>
                <w:rFonts w:ascii="Times New Roman" w:hAnsi="Times New Roman" w:cs="Times New Roman"/>
                <w:b/>
                <w:color w:val="000000"/>
                <w:sz w:val="20"/>
                <w:szCs w:val="20"/>
              </w:rPr>
              <w:t xml:space="preserve">     Полученные официальные трансферты</w:t>
            </w:r>
          </w:p>
        </w:tc>
        <w:tc>
          <w:tcPr>
            <w:tcW w:w="1519" w:type="dxa"/>
            <w:tcBorders>
              <w:top w:val="nil"/>
              <w:left w:val="nil"/>
              <w:bottom w:val="nil"/>
              <w:right w:val="nil"/>
            </w:tcBorders>
            <w:noWrap/>
            <w:vAlign w:val="bottom"/>
          </w:tcPr>
          <w:p w14:paraId="1B06AE54" w14:textId="77777777" w:rsidR="00D11EEB" w:rsidRPr="00D11EEB" w:rsidRDefault="00D11EEB" w:rsidP="00D11EEB">
            <w:pPr>
              <w:spacing w:after="0"/>
              <w:ind w:left="-74" w:right="175"/>
              <w:jc w:val="right"/>
              <w:rPr>
                <w:rFonts w:ascii="Times New Roman" w:hAnsi="Times New Roman" w:cs="Times New Roman"/>
                <w:b/>
                <w:color w:val="000000"/>
                <w:sz w:val="20"/>
                <w:szCs w:val="20"/>
                <w:lang w:val="en-US"/>
              </w:rPr>
            </w:pPr>
            <w:r w:rsidRPr="00D11EEB">
              <w:rPr>
                <w:rFonts w:ascii="Times New Roman" w:hAnsi="Times New Roman" w:cs="Times New Roman"/>
                <w:b/>
                <w:bCs/>
                <w:color w:val="000000"/>
                <w:sz w:val="20"/>
                <w:szCs w:val="20"/>
                <w:lang w:val="ky-KG"/>
              </w:rPr>
              <w:t xml:space="preserve"> 9676575,0</w:t>
            </w:r>
          </w:p>
        </w:tc>
        <w:tc>
          <w:tcPr>
            <w:tcW w:w="1521" w:type="dxa"/>
            <w:tcBorders>
              <w:top w:val="nil"/>
              <w:left w:val="nil"/>
              <w:bottom w:val="nil"/>
              <w:right w:val="nil"/>
            </w:tcBorders>
            <w:vAlign w:val="bottom"/>
          </w:tcPr>
          <w:p w14:paraId="6A5A9D23" w14:textId="77777777" w:rsidR="00D11EEB" w:rsidRPr="00D11EEB" w:rsidRDefault="00D11EEB" w:rsidP="00D11EEB">
            <w:pPr>
              <w:spacing w:after="0"/>
              <w:ind w:left="-74" w:right="175"/>
              <w:jc w:val="center"/>
              <w:rPr>
                <w:rFonts w:ascii="Times New Roman" w:hAnsi="Times New Roman" w:cs="Times New Roman"/>
                <w:b/>
                <w:color w:val="000000"/>
                <w:sz w:val="20"/>
                <w:szCs w:val="20"/>
                <w:lang w:val="ky-KG"/>
              </w:rPr>
            </w:pPr>
            <w:r w:rsidRPr="00D11EEB">
              <w:rPr>
                <w:rFonts w:ascii="Times New Roman" w:hAnsi="Times New Roman" w:cs="Times New Roman"/>
                <w:b/>
                <w:bCs/>
                <w:color w:val="000000"/>
                <w:sz w:val="20"/>
                <w:szCs w:val="20"/>
                <w:lang w:val="ky-KG"/>
              </w:rPr>
              <w:t xml:space="preserve">      4351853,6</w:t>
            </w:r>
          </w:p>
        </w:tc>
        <w:tc>
          <w:tcPr>
            <w:tcW w:w="1034" w:type="dxa"/>
            <w:gridSpan w:val="2"/>
            <w:tcBorders>
              <w:top w:val="nil"/>
              <w:left w:val="nil"/>
              <w:bottom w:val="nil"/>
              <w:right w:val="nil"/>
            </w:tcBorders>
            <w:noWrap/>
            <w:vAlign w:val="center"/>
          </w:tcPr>
          <w:p w14:paraId="314B49A4" w14:textId="77777777" w:rsidR="00D11EEB" w:rsidRPr="00D11EEB" w:rsidRDefault="00D11EEB" w:rsidP="00D11EEB">
            <w:pPr>
              <w:tabs>
                <w:tab w:val="left" w:pos="215"/>
                <w:tab w:val="left" w:pos="1735"/>
              </w:tabs>
              <w:spacing w:after="0"/>
              <w:ind w:left="-108" w:right="170"/>
              <w:jc w:val="right"/>
              <w:rPr>
                <w:rFonts w:ascii="Times New Roman" w:hAnsi="Times New Roman" w:cs="Times New Roman"/>
                <w:b/>
                <w:color w:val="000000"/>
                <w:sz w:val="20"/>
                <w:szCs w:val="20"/>
                <w:lang w:val="ky-KG"/>
              </w:rPr>
            </w:pPr>
            <w:r w:rsidRPr="00D11EEB">
              <w:rPr>
                <w:rFonts w:ascii="Times New Roman" w:hAnsi="Times New Roman" w:cs="Times New Roman"/>
                <w:b/>
                <w:bCs/>
                <w:color w:val="000000"/>
                <w:sz w:val="20"/>
                <w:szCs w:val="20"/>
                <w:lang w:val="ky-KG"/>
              </w:rPr>
              <w:t xml:space="preserve">        42,1</w:t>
            </w:r>
          </w:p>
        </w:tc>
        <w:tc>
          <w:tcPr>
            <w:tcW w:w="1275" w:type="dxa"/>
            <w:gridSpan w:val="2"/>
            <w:tcBorders>
              <w:top w:val="nil"/>
              <w:left w:val="nil"/>
              <w:bottom w:val="nil"/>
              <w:right w:val="nil"/>
            </w:tcBorders>
            <w:vAlign w:val="bottom"/>
          </w:tcPr>
          <w:p w14:paraId="3054F112" w14:textId="77777777" w:rsidR="00D11EEB" w:rsidRPr="00D11EEB" w:rsidRDefault="00D11EEB" w:rsidP="00D11EEB">
            <w:pPr>
              <w:tabs>
                <w:tab w:val="left" w:pos="357"/>
                <w:tab w:val="left" w:pos="1735"/>
              </w:tabs>
              <w:spacing w:after="0"/>
              <w:ind w:left="-108" w:right="169"/>
              <w:jc w:val="center"/>
              <w:rPr>
                <w:rFonts w:ascii="Times New Roman" w:hAnsi="Times New Roman" w:cs="Times New Roman"/>
                <w:b/>
                <w:color w:val="000000"/>
                <w:sz w:val="20"/>
                <w:szCs w:val="20"/>
                <w:lang w:val="ky-KG"/>
              </w:rPr>
            </w:pPr>
            <w:r w:rsidRPr="00D11EEB">
              <w:rPr>
                <w:rFonts w:ascii="Times New Roman" w:hAnsi="Times New Roman" w:cs="Times New Roman"/>
                <w:b/>
                <w:bCs/>
                <w:color w:val="000000"/>
                <w:sz w:val="20"/>
                <w:szCs w:val="20"/>
                <w:lang w:val="ky-KG"/>
              </w:rPr>
              <w:t xml:space="preserve">         20,8</w:t>
            </w:r>
          </w:p>
        </w:tc>
      </w:tr>
      <w:tr w:rsidR="00D11EEB" w:rsidRPr="00491756" w14:paraId="191CEC92" w14:textId="77777777" w:rsidTr="00D30C07">
        <w:trPr>
          <w:gridAfter w:val="1"/>
          <w:wAfter w:w="22" w:type="dxa"/>
          <w:cantSplit/>
          <w:trHeight w:val="123"/>
          <w:jc w:val="center"/>
        </w:trPr>
        <w:tc>
          <w:tcPr>
            <w:tcW w:w="4290" w:type="dxa"/>
            <w:noWrap/>
            <w:vAlign w:val="bottom"/>
          </w:tcPr>
          <w:p w14:paraId="33616FDB" w14:textId="77777777" w:rsidR="00D11EEB" w:rsidRPr="00D11EEB" w:rsidRDefault="00D11EEB" w:rsidP="00D11EEB">
            <w:pPr>
              <w:spacing w:after="0"/>
              <w:ind w:firstLine="34"/>
              <w:jc w:val="both"/>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lang w:val="ky-KG"/>
              </w:rPr>
              <w:t xml:space="preserve">     </w:t>
            </w:r>
            <w:r w:rsidRPr="00D11EEB">
              <w:rPr>
                <w:rFonts w:ascii="Times New Roman" w:hAnsi="Times New Roman" w:cs="Times New Roman"/>
                <w:b/>
                <w:bCs/>
                <w:color w:val="000000"/>
                <w:sz w:val="20"/>
                <w:szCs w:val="20"/>
              </w:rPr>
              <w:t>Неналоговые доходы</w:t>
            </w:r>
          </w:p>
        </w:tc>
        <w:tc>
          <w:tcPr>
            <w:tcW w:w="1519" w:type="dxa"/>
            <w:tcBorders>
              <w:top w:val="nil"/>
              <w:left w:val="nil"/>
              <w:bottom w:val="nil"/>
              <w:right w:val="nil"/>
            </w:tcBorders>
            <w:noWrap/>
            <w:vAlign w:val="bottom"/>
          </w:tcPr>
          <w:p w14:paraId="3C0CEC0A" w14:textId="77777777" w:rsidR="00D11EEB" w:rsidRPr="00D11EEB" w:rsidRDefault="00D11EEB" w:rsidP="00D11EEB">
            <w:pPr>
              <w:spacing w:after="0"/>
              <w:ind w:left="-74" w:right="175"/>
              <w:jc w:val="right"/>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ky-KG"/>
              </w:rPr>
              <w:t>1809222,6</w:t>
            </w:r>
          </w:p>
        </w:tc>
        <w:tc>
          <w:tcPr>
            <w:tcW w:w="1521" w:type="dxa"/>
            <w:tcBorders>
              <w:top w:val="nil"/>
              <w:left w:val="nil"/>
              <w:bottom w:val="nil"/>
              <w:right w:val="nil"/>
            </w:tcBorders>
            <w:vAlign w:val="bottom"/>
          </w:tcPr>
          <w:p w14:paraId="56C82069" w14:textId="77777777" w:rsidR="00D11EEB" w:rsidRPr="00D11EEB" w:rsidRDefault="00D11EEB" w:rsidP="00D11EEB">
            <w:pPr>
              <w:spacing w:after="0"/>
              <w:ind w:left="-74" w:right="175"/>
              <w:jc w:val="center"/>
              <w:rPr>
                <w:rFonts w:ascii="Times New Roman" w:hAnsi="Times New Roman" w:cs="Times New Roman"/>
                <w:b/>
                <w:color w:val="000000"/>
                <w:sz w:val="20"/>
                <w:szCs w:val="20"/>
                <w:lang w:val="ky-KG"/>
              </w:rPr>
            </w:pPr>
            <w:r w:rsidRPr="00D11EEB">
              <w:rPr>
                <w:rFonts w:ascii="Times New Roman" w:hAnsi="Times New Roman" w:cs="Times New Roman"/>
                <w:b/>
                <w:bCs/>
                <w:color w:val="000000"/>
                <w:sz w:val="20"/>
                <w:szCs w:val="20"/>
                <w:lang w:val="ky-KG"/>
              </w:rPr>
              <w:t xml:space="preserve">      1956324,3</w:t>
            </w:r>
          </w:p>
        </w:tc>
        <w:tc>
          <w:tcPr>
            <w:tcW w:w="1034" w:type="dxa"/>
            <w:gridSpan w:val="2"/>
            <w:tcBorders>
              <w:top w:val="nil"/>
              <w:left w:val="nil"/>
              <w:bottom w:val="nil"/>
              <w:right w:val="nil"/>
            </w:tcBorders>
            <w:noWrap/>
            <w:vAlign w:val="center"/>
          </w:tcPr>
          <w:p w14:paraId="569041BF" w14:textId="77777777" w:rsidR="00D11EEB" w:rsidRPr="00D11EEB" w:rsidRDefault="00D11EEB" w:rsidP="00D11EEB">
            <w:pPr>
              <w:tabs>
                <w:tab w:val="left" w:pos="357"/>
                <w:tab w:val="left" w:pos="1735"/>
              </w:tabs>
              <w:spacing w:after="0"/>
              <w:ind w:left="-108" w:right="170"/>
              <w:jc w:val="right"/>
              <w:rPr>
                <w:rFonts w:ascii="Times New Roman" w:hAnsi="Times New Roman" w:cs="Times New Roman"/>
                <w:b/>
                <w:color w:val="000000"/>
                <w:sz w:val="20"/>
                <w:szCs w:val="20"/>
                <w:lang w:val="ky-KG"/>
              </w:rPr>
            </w:pPr>
            <w:r w:rsidRPr="00D11EEB">
              <w:rPr>
                <w:rFonts w:ascii="Times New Roman" w:hAnsi="Times New Roman" w:cs="Times New Roman"/>
                <w:b/>
                <w:bCs/>
                <w:color w:val="000000"/>
                <w:sz w:val="20"/>
                <w:szCs w:val="20"/>
                <w:lang w:val="ky-KG"/>
              </w:rPr>
              <w:t xml:space="preserve">          7,8</w:t>
            </w:r>
          </w:p>
        </w:tc>
        <w:tc>
          <w:tcPr>
            <w:tcW w:w="1275" w:type="dxa"/>
            <w:gridSpan w:val="2"/>
            <w:tcBorders>
              <w:top w:val="nil"/>
              <w:left w:val="nil"/>
              <w:bottom w:val="nil"/>
              <w:right w:val="nil"/>
            </w:tcBorders>
            <w:vAlign w:val="bottom"/>
          </w:tcPr>
          <w:p w14:paraId="773721E9" w14:textId="77777777" w:rsidR="00D11EEB" w:rsidRPr="00D11EEB" w:rsidRDefault="00D11EEB" w:rsidP="00D11EEB">
            <w:pPr>
              <w:tabs>
                <w:tab w:val="left" w:pos="357"/>
                <w:tab w:val="left" w:pos="1735"/>
              </w:tabs>
              <w:spacing w:after="0"/>
              <w:ind w:left="-108" w:right="169"/>
              <w:jc w:val="center"/>
              <w:rPr>
                <w:rFonts w:ascii="Times New Roman" w:hAnsi="Times New Roman" w:cs="Times New Roman"/>
                <w:b/>
                <w:color w:val="000000"/>
                <w:sz w:val="20"/>
                <w:szCs w:val="20"/>
                <w:lang w:val="ky-KG"/>
              </w:rPr>
            </w:pPr>
            <w:r w:rsidRPr="00D11EEB">
              <w:rPr>
                <w:rFonts w:ascii="Times New Roman" w:hAnsi="Times New Roman" w:cs="Times New Roman"/>
                <w:b/>
                <w:bCs/>
                <w:color w:val="000000"/>
                <w:sz w:val="20"/>
                <w:szCs w:val="20"/>
                <w:lang w:val="ky-KG"/>
              </w:rPr>
              <w:t xml:space="preserve">           9,4</w:t>
            </w:r>
          </w:p>
        </w:tc>
      </w:tr>
      <w:tr w:rsidR="00D11EEB" w:rsidRPr="00491756" w14:paraId="56AACBFB" w14:textId="77777777" w:rsidTr="00D30C07">
        <w:trPr>
          <w:gridAfter w:val="1"/>
          <w:wAfter w:w="22" w:type="dxa"/>
          <w:cantSplit/>
          <w:trHeight w:val="113"/>
          <w:jc w:val="center"/>
        </w:trPr>
        <w:tc>
          <w:tcPr>
            <w:tcW w:w="4290" w:type="dxa"/>
            <w:noWrap/>
            <w:vAlign w:val="bottom"/>
          </w:tcPr>
          <w:p w14:paraId="05AC5983" w14:textId="77777777" w:rsidR="00D11EEB" w:rsidRPr="00D11EEB" w:rsidRDefault="00D11EEB" w:rsidP="00D11EEB">
            <w:pPr>
              <w:spacing w:after="0"/>
              <w:ind w:leftChars="114" w:left="378" w:hanging="127"/>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Доходы от собственности и проценты</w:t>
            </w:r>
          </w:p>
        </w:tc>
        <w:tc>
          <w:tcPr>
            <w:tcW w:w="1519" w:type="dxa"/>
            <w:tcBorders>
              <w:top w:val="nil"/>
              <w:left w:val="nil"/>
              <w:bottom w:val="nil"/>
              <w:right w:val="nil"/>
            </w:tcBorders>
            <w:noWrap/>
            <w:vAlign w:val="bottom"/>
          </w:tcPr>
          <w:p w14:paraId="3FF29A1B" w14:textId="77777777" w:rsidR="00D11EEB" w:rsidRPr="00D11EEB" w:rsidRDefault="00D11EEB" w:rsidP="00D11EEB">
            <w:pPr>
              <w:spacing w:after="0"/>
              <w:ind w:left="-74" w:right="175"/>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618840,0</w:t>
            </w:r>
          </w:p>
        </w:tc>
        <w:tc>
          <w:tcPr>
            <w:tcW w:w="1521" w:type="dxa"/>
            <w:tcBorders>
              <w:top w:val="nil"/>
              <w:left w:val="nil"/>
              <w:bottom w:val="nil"/>
              <w:right w:val="nil"/>
            </w:tcBorders>
            <w:vAlign w:val="bottom"/>
          </w:tcPr>
          <w:p w14:paraId="590EDB65" w14:textId="77777777" w:rsidR="00D11EEB" w:rsidRPr="00D11EEB" w:rsidRDefault="00D11EEB" w:rsidP="00D11EEB">
            <w:pPr>
              <w:spacing w:after="0"/>
              <w:ind w:left="-74" w:right="175"/>
              <w:jc w:val="center"/>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730300,4</w:t>
            </w:r>
          </w:p>
        </w:tc>
        <w:tc>
          <w:tcPr>
            <w:tcW w:w="1034" w:type="dxa"/>
            <w:gridSpan w:val="2"/>
            <w:tcBorders>
              <w:top w:val="nil"/>
              <w:left w:val="nil"/>
              <w:bottom w:val="nil"/>
              <w:right w:val="nil"/>
            </w:tcBorders>
            <w:noWrap/>
            <w:vAlign w:val="center"/>
          </w:tcPr>
          <w:p w14:paraId="2A038683" w14:textId="77777777" w:rsidR="00D11EEB" w:rsidRPr="00D11EEB" w:rsidRDefault="00D11EEB" w:rsidP="00D11EEB">
            <w:pPr>
              <w:tabs>
                <w:tab w:val="left" w:pos="1735"/>
              </w:tabs>
              <w:spacing w:after="0"/>
              <w:ind w:left="-108" w:right="170"/>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2,7</w:t>
            </w:r>
          </w:p>
        </w:tc>
        <w:tc>
          <w:tcPr>
            <w:tcW w:w="1275" w:type="dxa"/>
            <w:gridSpan w:val="2"/>
            <w:tcBorders>
              <w:top w:val="nil"/>
              <w:left w:val="nil"/>
              <w:bottom w:val="nil"/>
              <w:right w:val="nil"/>
            </w:tcBorders>
            <w:vAlign w:val="bottom"/>
          </w:tcPr>
          <w:p w14:paraId="644C1ABE" w14:textId="77777777" w:rsidR="00D11EEB" w:rsidRPr="00D11EEB" w:rsidRDefault="00D11EEB" w:rsidP="00D11EEB">
            <w:pPr>
              <w:tabs>
                <w:tab w:val="left" w:pos="357"/>
                <w:tab w:val="left" w:pos="1735"/>
              </w:tabs>
              <w:spacing w:after="0"/>
              <w:ind w:left="-108" w:right="169"/>
              <w:jc w:val="center"/>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3,5</w:t>
            </w:r>
          </w:p>
        </w:tc>
      </w:tr>
      <w:tr w:rsidR="00D11EEB" w:rsidRPr="00491756" w14:paraId="71F82080" w14:textId="77777777" w:rsidTr="00D30C07">
        <w:trPr>
          <w:gridAfter w:val="1"/>
          <w:wAfter w:w="22" w:type="dxa"/>
          <w:cantSplit/>
          <w:trHeight w:val="293"/>
          <w:jc w:val="center"/>
        </w:trPr>
        <w:tc>
          <w:tcPr>
            <w:tcW w:w="4290" w:type="dxa"/>
            <w:noWrap/>
            <w:vAlign w:val="bottom"/>
          </w:tcPr>
          <w:p w14:paraId="716037AB" w14:textId="77777777" w:rsidR="00D11EEB" w:rsidRPr="00D11EEB" w:rsidRDefault="00D11EEB" w:rsidP="00D11EEB">
            <w:pPr>
              <w:spacing w:after="0"/>
              <w:ind w:leftChars="113" w:left="355" w:hangingChars="53" w:hanging="106"/>
              <w:jc w:val="both"/>
              <w:rPr>
                <w:rFonts w:ascii="Times New Roman" w:hAnsi="Times New Roman" w:cs="Times New Roman"/>
                <w:color w:val="000000"/>
                <w:sz w:val="20"/>
                <w:szCs w:val="20"/>
              </w:rPr>
            </w:pPr>
            <w:bookmarkStart w:id="84" w:name="_Hlk152849552"/>
            <w:r w:rsidRPr="00D11EEB">
              <w:rPr>
                <w:rFonts w:ascii="Times New Roman" w:hAnsi="Times New Roman" w:cs="Times New Roman"/>
                <w:color w:val="000000"/>
                <w:sz w:val="20"/>
                <w:szCs w:val="20"/>
              </w:rPr>
              <w:t>Доходы от продажи товаров и оказание услуг</w:t>
            </w:r>
          </w:p>
        </w:tc>
        <w:tc>
          <w:tcPr>
            <w:tcW w:w="1519" w:type="dxa"/>
            <w:tcBorders>
              <w:top w:val="nil"/>
              <w:left w:val="nil"/>
              <w:bottom w:val="nil"/>
              <w:right w:val="nil"/>
            </w:tcBorders>
            <w:noWrap/>
            <w:vAlign w:val="bottom"/>
          </w:tcPr>
          <w:p w14:paraId="13449302" w14:textId="77777777" w:rsidR="00D11EEB" w:rsidRPr="00D11EEB" w:rsidRDefault="00D11EEB" w:rsidP="00D11EEB">
            <w:pPr>
              <w:spacing w:after="0"/>
              <w:ind w:left="-74" w:right="175"/>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624608,5</w:t>
            </w:r>
          </w:p>
        </w:tc>
        <w:tc>
          <w:tcPr>
            <w:tcW w:w="1521" w:type="dxa"/>
            <w:tcBorders>
              <w:top w:val="nil"/>
              <w:left w:val="nil"/>
              <w:bottom w:val="nil"/>
              <w:right w:val="nil"/>
            </w:tcBorders>
            <w:vAlign w:val="bottom"/>
          </w:tcPr>
          <w:p w14:paraId="48C87F2E" w14:textId="77777777" w:rsidR="00D11EEB" w:rsidRPr="00D11EEB" w:rsidRDefault="00D11EEB" w:rsidP="00D11EEB">
            <w:pPr>
              <w:spacing w:after="0"/>
              <w:ind w:left="-74" w:right="175"/>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724944,8</w:t>
            </w:r>
          </w:p>
        </w:tc>
        <w:tc>
          <w:tcPr>
            <w:tcW w:w="1034" w:type="dxa"/>
            <w:gridSpan w:val="2"/>
            <w:tcBorders>
              <w:top w:val="nil"/>
              <w:left w:val="nil"/>
              <w:bottom w:val="nil"/>
              <w:right w:val="nil"/>
            </w:tcBorders>
            <w:noWrap/>
            <w:vAlign w:val="bottom"/>
          </w:tcPr>
          <w:p w14:paraId="4EC3DE2D" w14:textId="77777777" w:rsidR="00D11EEB" w:rsidRPr="00D11EEB" w:rsidRDefault="00D11EEB" w:rsidP="00D11EEB">
            <w:pPr>
              <w:tabs>
                <w:tab w:val="left" w:pos="1735"/>
              </w:tabs>
              <w:spacing w:after="0"/>
              <w:ind w:left="-108" w:right="170"/>
              <w:jc w:val="right"/>
              <w:rPr>
                <w:rFonts w:ascii="Times New Roman" w:hAnsi="Times New Roman" w:cs="Times New Roman"/>
                <w:color w:val="000000"/>
                <w:sz w:val="20"/>
                <w:szCs w:val="20"/>
                <w:lang w:val="ky-KG"/>
              </w:rPr>
            </w:pPr>
            <w:r w:rsidRPr="00D11EEB">
              <w:rPr>
                <w:rFonts w:ascii="Times New Roman" w:hAnsi="Times New Roman" w:cs="Times New Roman"/>
                <w:bCs/>
                <w:color w:val="000000"/>
                <w:sz w:val="20"/>
                <w:szCs w:val="20"/>
                <w:lang w:val="ky-KG"/>
              </w:rPr>
              <w:t xml:space="preserve">          2,7</w:t>
            </w:r>
          </w:p>
        </w:tc>
        <w:tc>
          <w:tcPr>
            <w:tcW w:w="1275" w:type="dxa"/>
            <w:gridSpan w:val="2"/>
            <w:tcBorders>
              <w:top w:val="nil"/>
              <w:left w:val="nil"/>
              <w:bottom w:val="nil"/>
              <w:right w:val="nil"/>
            </w:tcBorders>
            <w:vAlign w:val="bottom"/>
          </w:tcPr>
          <w:p w14:paraId="4B2F55B7" w14:textId="77777777" w:rsidR="00D11EEB" w:rsidRPr="00D11EEB" w:rsidRDefault="00D11EEB" w:rsidP="00D11EEB">
            <w:pPr>
              <w:tabs>
                <w:tab w:val="left" w:pos="357"/>
                <w:tab w:val="left" w:pos="1735"/>
              </w:tabs>
              <w:spacing w:after="0"/>
              <w:ind w:left="-108" w:right="169"/>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3,5</w:t>
            </w:r>
          </w:p>
        </w:tc>
      </w:tr>
      <w:tr w:rsidR="00D11EEB" w:rsidRPr="00491756" w14:paraId="78DC1F91" w14:textId="77777777" w:rsidTr="00D30C07">
        <w:trPr>
          <w:gridAfter w:val="1"/>
          <w:wAfter w:w="22" w:type="dxa"/>
          <w:cantSplit/>
          <w:trHeight w:val="293"/>
          <w:jc w:val="center"/>
        </w:trPr>
        <w:tc>
          <w:tcPr>
            <w:tcW w:w="4290" w:type="dxa"/>
            <w:noWrap/>
            <w:vAlign w:val="bottom"/>
          </w:tcPr>
          <w:p w14:paraId="5703B23A" w14:textId="77777777" w:rsidR="00D11EEB" w:rsidRPr="00D11EEB" w:rsidRDefault="00D11EEB" w:rsidP="00D11EEB">
            <w:pPr>
              <w:spacing w:after="0"/>
              <w:ind w:leftChars="113" w:left="355" w:hangingChars="53" w:hanging="106"/>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плата за аренду</w:t>
            </w:r>
          </w:p>
        </w:tc>
        <w:tc>
          <w:tcPr>
            <w:tcW w:w="1519" w:type="dxa"/>
            <w:tcBorders>
              <w:top w:val="nil"/>
              <w:left w:val="nil"/>
              <w:bottom w:val="nil"/>
              <w:right w:val="nil"/>
            </w:tcBorders>
            <w:noWrap/>
            <w:vAlign w:val="bottom"/>
          </w:tcPr>
          <w:p w14:paraId="43D95248" w14:textId="77777777" w:rsidR="00D11EEB" w:rsidRPr="00D11EEB" w:rsidRDefault="00D11EEB" w:rsidP="00D11EEB">
            <w:pPr>
              <w:spacing w:after="0"/>
              <w:ind w:left="-74" w:right="175"/>
              <w:jc w:val="right"/>
              <w:rPr>
                <w:rFonts w:ascii="Times New Roman" w:hAnsi="Times New Roman" w:cs="Times New Roman"/>
                <w:bCs/>
                <w:color w:val="000000"/>
                <w:sz w:val="20"/>
                <w:szCs w:val="20"/>
                <w:lang w:val="ky-KG"/>
              </w:rPr>
            </w:pPr>
            <w:r w:rsidRPr="00D11EEB">
              <w:rPr>
                <w:rFonts w:ascii="Times New Roman" w:hAnsi="Times New Roman" w:cs="Times New Roman"/>
                <w:color w:val="000000"/>
                <w:sz w:val="20"/>
                <w:szCs w:val="20"/>
                <w:lang w:val="ky-KG"/>
              </w:rPr>
              <w:t xml:space="preserve">296555,8          </w:t>
            </w:r>
          </w:p>
        </w:tc>
        <w:tc>
          <w:tcPr>
            <w:tcW w:w="1521" w:type="dxa"/>
            <w:tcBorders>
              <w:top w:val="nil"/>
              <w:left w:val="nil"/>
              <w:bottom w:val="nil"/>
              <w:right w:val="nil"/>
            </w:tcBorders>
            <w:vAlign w:val="bottom"/>
          </w:tcPr>
          <w:p w14:paraId="03366DA0" w14:textId="77777777" w:rsidR="00D11EEB" w:rsidRPr="00D11EEB" w:rsidRDefault="00D11EEB" w:rsidP="00D11EEB">
            <w:pPr>
              <w:spacing w:after="0"/>
              <w:ind w:left="-74" w:right="175"/>
              <w:jc w:val="center"/>
              <w:rPr>
                <w:rFonts w:ascii="Times New Roman" w:hAnsi="Times New Roman" w:cs="Times New Roman"/>
                <w:bCs/>
                <w:color w:val="000000"/>
                <w:sz w:val="20"/>
                <w:szCs w:val="20"/>
                <w:lang w:val="ky-KG"/>
              </w:rPr>
            </w:pPr>
            <w:r w:rsidRPr="00D11EEB">
              <w:rPr>
                <w:rFonts w:ascii="Times New Roman" w:hAnsi="Times New Roman" w:cs="Times New Roman"/>
                <w:color w:val="000000"/>
                <w:sz w:val="20"/>
                <w:szCs w:val="20"/>
                <w:lang w:val="ky-KG"/>
              </w:rPr>
              <w:t xml:space="preserve">        341467,3         </w:t>
            </w:r>
          </w:p>
        </w:tc>
        <w:tc>
          <w:tcPr>
            <w:tcW w:w="1034" w:type="dxa"/>
            <w:gridSpan w:val="2"/>
            <w:tcBorders>
              <w:top w:val="nil"/>
              <w:left w:val="nil"/>
              <w:bottom w:val="nil"/>
              <w:right w:val="nil"/>
            </w:tcBorders>
            <w:noWrap/>
          </w:tcPr>
          <w:p w14:paraId="5A1841F4" w14:textId="77777777" w:rsidR="00D11EEB" w:rsidRPr="00D11EEB" w:rsidRDefault="00D11EEB" w:rsidP="00D11EEB">
            <w:pPr>
              <w:tabs>
                <w:tab w:val="left" w:pos="1735"/>
              </w:tabs>
              <w:spacing w:after="0"/>
              <w:ind w:left="-108" w:right="170"/>
              <w:jc w:val="right"/>
              <w:rPr>
                <w:rFonts w:ascii="Times New Roman" w:hAnsi="Times New Roman" w:cs="Times New Roman"/>
                <w:color w:val="000000"/>
                <w:sz w:val="20"/>
                <w:szCs w:val="20"/>
                <w:lang w:val="ky-KG"/>
              </w:rPr>
            </w:pPr>
            <w:r w:rsidRPr="00D11EEB">
              <w:rPr>
                <w:rFonts w:ascii="Times New Roman" w:hAnsi="Times New Roman" w:cs="Times New Roman"/>
                <w:bCs/>
                <w:color w:val="000000"/>
                <w:sz w:val="20"/>
                <w:szCs w:val="20"/>
                <w:lang w:val="ky-KG"/>
              </w:rPr>
              <w:t xml:space="preserve">          1,3</w:t>
            </w:r>
          </w:p>
        </w:tc>
        <w:tc>
          <w:tcPr>
            <w:tcW w:w="1275" w:type="dxa"/>
            <w:gridSpan w:val="2"/>
            <w:tcBorders>
              <w:top w:val="nil"/>
              <w:left w:val="nil"/>
              <w:bottom w:val="nil"/>
              <w:right w:val="nil"/>
            </w:tcBorders>
            <w:vAlign w:val="bottom"/>
          </w:tcPr>
          <w:p w14:paraId="6FA71BA3" w14:textId="77777777" w:rsidR="00D11EEB" w:rsidRPr="00D11EEB" w:rsidRDefault="00D11EEB" w:rsidP="00D11EEB">
            <w:pPr>
              <w:tabs>
                <w:tab w:val="left" w:pos="357"/>
                <w:tab w:val="left" w:pos="1735"/>
              </w:tabs>
              <w:spacing w:after="0"/>
              <w:ind w:left="-108" w:right="169"/>
              <w:jc w:val="center"/>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 xml:space="preserve">           1,7</w:t>
            </w:r>
          </w:p>
        </w:tc>
      </w:tr>
      <w:tr w:rsidR="00D11EEB" w:rsidRPr="00491756" w14:paraId="0F3E2049" w14:textId="77777777" w:rsidTr="00D30C07">
        <w:trPr>
          <w:gridAfter w:val="1"/>
          <w:wAfter w:w="22" w:type="dxa"/>
          <w:cantSplit/>
          <w:trHeight w:val="301"/>
          <w:jc w:val="center"/>
        </w:trPr>
        <w:tc>
          <w:tcPr>
            <w:tcW w:w="4290" w:type="dxa"/>
            <w:noWrap/>
            <w:vAlign w:val="bottom"/>
          </w:tcPr>
          <w:p w14:paraId="2FB3F87C" w14:textId="77777777" w:rsidR="00D11EEB" w:rsidRPr="00D11EEB" w:rsidRDefault="00D11EEB" w:rsidP="00D11EEB">
            <w:pPr>
              <w:spacing w:after="0"/>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 xml:space="preserve">      сборы и платежи</w:t>
            </w:r>
          </w:p>
        </w:tc>
        <w:tc>
          <w:tcPr>
            <w:tcW w:w="1519" w:type="dxa"/>
            <w:tcBorders>
              <w:top w:val="nil"/>
              <w:left w:val="nil"/>
              <w:bottom w:val="nil"/>
              <w:right w:val="nil"/>
            </w:tcBorders>
            <w:noWrap/>
            <w:vAlign w:val="bottom"/>
          </w:tcPr>
          <w:p w14:paraId="26507BCC" w14:textId="77777777" w:rsidR="00D11EEB" w:rsidRPr="00D11EEB" w:rsidRDefault="00D11EEB" w:rsidP="00D11EEB">
            <w:pPr>
              <w:spacing w:after="0"/>
              <w:ind w:left="-74" w:right="175"/>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63436,6</w:t>
            </w:r>
          </w:p>
        </w:tc>
        <w:tc>
          <w:tcPr>
            <w:tcW w:w="1521" w:type="dxa"/>
            <w:tcBorders>
              <w:top w:val="nil"/>
              <w:left w:val="nil"/>
              <w:bottom w:val="nil"/>
              <w:right w:val="nil"/>
            </w:tcBorders>
            <w:vAlign w:val="bottom"/>
          </w:tcPr>
          <w:p w14:paraId="78AA1746" w14:textId="77777777" w:rsidR="00D11EEB" w:rsidRPr="00D11EEB" w:rsidRDefault="00D11EEB" w:rsidP="00D11EEB">
            <w:pPr>
              <w:tabs>
                <w:tab w:val="left" w:pos="315"/>
                <w:tab w:val="left" w:pos="342"/>
                <w:tab w:val="left" w:pos="484"/>
                <w:tab w:val="left" w:pos="960"/>
              </w:tabs>
              <w:spacing w:after="0"/>
              <w:ind w:left="-74" w:right="175"/>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48328,9</w:t>
            </w:r>
          </w:p>
        </w:tc>
        <w:tc>
          <w:tcPr>
            <w:tcW w:w="1034" w:type="dxa"/>
            <w:gridSpan w:val="2"/>
            <w:tcBorders>
              <w:top w:val="nil"/>
              <w:left w:val="nil"/>
              <w:bottom w:val="nil"/>
              <w:right w:val="nil"/>
            </w:tcBorders>
            <w:noWrap/>
            <w:vAlign w:val="center"/>
          </w:tcPr>
          <w:p w14:paraId="304BD44A" w14:textId="77777777" w:rsidR="00D11EEB" w:rsidRPr="00D11EEB" w:rsidRDefault="00D11EEB" w:rsidP="00D11EEB">
            <w:pPr>
              <w:tabs>
                <w:tab w:val="left" w:pos="357"/>
                <w:tab w:val="left" w:pos="1735"/>
              </w:tabs>
              <w:spacing w:after="0"/>
              <w:ind w:left="-108" w:right="170"/>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0,3</w:t>
            </w:r>
          </w:p>
        </w:tc>
        <w:tc>
          <w:tcPr>
            <w:tcW w:w="1275" w:type="dxa"/>
            <w:gridSpan w:val="2"/>
            <w:tcBorders>
              <w:top w:val="nil"/>
              <w:left w:val="nil"/>
              <w:bottom w:val="nil"/>
              <w:right w:val="nil"/>
            </w:tcBorders>
            <w:vAlign w:val="bottom"/>
          </w:tcPr>
          <w:p w14:paraId="681BD819" w14:textId="77777777" w:rsidR="00D11EEB" w:rsidRPr="00D11EEB" w:rsidRDefault="00D11EEB" w:rsidP="00D11EEB">
            <w:pPr>
              <w:tabs>
                <w:tab w:val="left" w:pos="357"/>
                <w:tab w:val="left" w:pos="1735"/>
              </w:tabs>
              <w:spacing w:after="0"/>
              <w:ind w:left="-108" w:right="169"/>
              <w:jc w:val="center"/>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0,2</w:t>
            </w:r>
          </w:p>
        </w:tc>
      </w:tr>
      <w:tr w:rsidR="00D11EEB" w:rsidRPr="00491756" w14:paraId="00DC4EF6" w14:textId="77777777" w:rsidTr="00D30C07">
        <w:trPr>
          <w:cantSplit/>
          <w:trHeight w:val="130"/>
          <w:jc w:val="center"/>
        </w:trPr>
        <w:tc>
          <w:tcPr>
            <w:tcW w:w="4290" w:type="dxa"/>
            <w:noWrap/>
            <w:vAlign w:val="bottom"/>
          </w:tcPr>
          <w:p w14:paraId="5D6944E5" w14:textId="77777777" w:rsidR="00D11EEB" w:rsidRPr="00D11EEB" w:rsidRDefault="00D11EEB" w:rsidP="00D11EEB">
            <w:pPr>
              <w:spacing w:after="0"/>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поступления от оказания платных услуг</w:t>
            </w:r>
          </w:p>
        </w:tc>
        <w:tc>
          <w:tcPr>
            <w:tcW w:w="1519" w:type="dxa"/>
            <w:tcBorders>
              <w:top w:val="nil"/>
              <w:left w:val="nil"/>
              <w:bottom w:val="nil"/>
              <w:right w:val="nil"/>
            </w:tcBorders>
            <w:noWrap/>
            <w:vAlign w:val="bottom"/>
          </w:tcPr>
          <w:p w14:paraId="2A84DDC2" w14:textId="77777777" w:rsidR="00D11EEB" w:rsidRPr="00D11EEB" w:rsidRDefault="00D11EEB" w:rsidP="00D11EEB">
            <w:pPr>
              <w:tabs>
                <w:tab w:val="left" w:pos="1215"/>
              </w:tabs>
              <w:spacing w:after="0" w:line="276" w:lineRule="auto"/>
              <w:ind w:right="175"/>
              <w:jc w:val="right"/>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264616,1</w:t>
            </w:r>
          </w:p>
        </w:tc>
        <w:tc>
          <w:tcPr>
            <w:tcW w:w="1563" w:type="dxa"/>
            <w:gridSpan w:val="2"/>
            <w:tcBorders>
              <w:top w:val="nil"/>
              <w:left w:val="nil"/>
              <w:bottom w:val="nil"/>
              <w:right w:val="nil"/>
            </w:tcBorders>
            <w:vAlign w:val="bottom"/>
          </w:tcPr>
          <w:p w14:paraId="463C29C7" w14:textId="77777777" w:rsidR="00D11EEB" w:rsidRPr="00D11EEB" w:rsidRDefault="00D11EEB" w:rsidP="00D11EEB">
            <w:pPr>
              <w:tabs>
                <w:tab w:val="left" w:pos="1215"/>
              </w:tabs>
              <w:spacing w:after="0"/>
              <w:ind w:left="271" w:right="214" w:hanging="271"/>
              <w:jc w:val="center"/>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335148,6</w:t>
            </w:r>
          </w:p>
        </w:tc>
        <w:tc>
          <w:tcPr>
            <w:tcW w:w="1034" w:type="dxa"/>
            <w:gridSpan w:val="2"/>
            <w:tcBorders>
              <w:top w:val="nil"/>
              <w:left w:val="nil"/>
              <w:bottom w:val="nil"/>
              <w:right w:val="nil"/>
            </w:tcBorders>
            <w:vAlign w:val="center"/>
          </w:tcPr>
          <w:p w14:paraId="0D1B8A04" w14:textId="77777777" w:rsidR="00D11EEB" w:rsidRPr="00D11EEB" w:rsidRDefault="00D11EEB" w:rsidP="00D11EEB">
            <w:pPr>
              <w:spacing w:after="0"/>
              <w:jc w:val="center"/>
              <w:rPr>
                <w:rFonts w:ascii="Times New Roman" w:hAnsi="Times New Roman" w:cs="Times New Roman"/>
                <w:sz w:val="20"/>
                <w:szCs w:val="20"/>
              </w:rPr>
            </w:pPr>
            <w:r w:rsidRPr="00D11EEB">
              <w:rPr>
                <w:rFonts w:ascii="Times New Roman" w:hAnsi="Times New Roman" w:cs="Times New Roman"/>
                <w:sz w:val="20"/>
                <w:szCs w:val="20"/>
                <w:lang w:val="ky-KG"/>
              </w:rPr>
              <w:t xml:space="preserve">  1,1</w:t>
            </w:r>
          </w:p>
        </w:tc>
        <w:tc>
          <w:tcPr>
            <w:tcW w:w="1255" w:type="dxa"/>
            <w:gridSpan w:val="2"/>
            <w:tcBorders>
              <w:top w:val="nil"/>
              <w:left w:val="nil"/>
              <w:bottom w:val="nil"/>
              <w:right w:val="nil"/>
            </w:tcBorders>
            <w:vAlign w:val="bottom"/>
          </w:tcPr>
          <w:p w14:paraId="748A834E" w14:textId="77777777" w:rsidR="00D11EEB" w:rsidRPr="00D11EEB" w:rsidRDefault="00D11EEB" w:rsidP="00D11EEB">
            <w:pPr>
              <w:tabs>
                <w:tab w:val="left" w:pos="597"/>
                <w:tab w:val="left" w:pos="1735"/>
              </w:tabs>
              <w:spacing w:after="0"/>
              <w:ind w:left="-108" w:right="169"/>
              <w:jc w:val="center"/>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1,6</w:t>
            </w:r>
          </w:p>
        </w:tc>
      </w:tr>
      <w:tr w:rsidR="00D11EEB" w:rsidRPr="00491756" w14:paraId="796045E5" w14:textId="77777777" w:rsidTr="00D30C07">
        <w:trPr>
          <w:cantSplit/>
          <w:trHeight w:val="255"/>
          <w:jc w:val="center"/>
        </w:trPr>
        <w:tc>
          <w:tcPr>
            <w:tcW w:w="4290" w:type="dxa"/>
            <w:noWrap/>
            <w:vAlign w:val="bottom"/>
          </w:tcPr>
          <w:p w14:paraId="1ECDDE27" w14:textId="77777777" w:rsidR="00D11EEB" w:rsidRPr="00D11EEB" w:rsidRDefault="00D11EEB" w:rsidP="00D11EEB">
            <w:pPr>
              <w:spacing w:after="0"/>
              <w:jc w:val="both"/>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rPr>
              <w:t>Штрафы, пени, санкции, конфискации</w:t>
            </w:r>
          </w:p>
        </w:tc>
        <w:tc>
          <w:tcPr>
            <w:tcW w:w="1519" w:type="dxa"/>
            <w:tcBorders>
              <w:top w:val="nil"/>
              <w:left w:val="nil"/>
              <w:bottom w:val="nil"/>
              <w:right w:val="nil"/>
            </w:tcBorders>
            <w:noWrap/>
            <w:vAlign w:val="bottom"/>
          </w:tcPr>
          <w:p w14:paraId="5AD04D24" w14:textId="77777777" w:rsidR="00D11EEB" w:rsidRPr="00D11EEB" w:rsidRDefault="00D11EEB" w:rsidP="00D11EEB">
            <w:pPr>
              <w:tabs>
                <w:tab w:val="left" w:pos="1215"/>
              </w:tabs>
              <w:spacing w:after="0" w:line="276" w:lineRule="auto"/>
              <w:ind w:right="175"/>
              <w:jc w:val="right"/>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15,0</w:t>
            </w:r>
          </w:p>
        </w:tc>
        <w:tc>
          <w:tcPr>
            <w:tcW w:w="1563" w:type="dxa"/>
            <w:gridSpan w:val="2"/>
            <w:tcBorders>
              <w:top w:val="nil"/>
              <w:left w:val="nil"/>
              <w:bottom w:val="nil"/>
              <w:right w:val="nil"/>
            </w:tcBorders>
            <w:vAlign w:val="bottom"/>
          </w:tcPr>
          <w:p w14:paraId="042C54A8" w14:textId="77777777" w:rsidR="00D11EEB" w:rsidRPr="00D11EEB" w:rsidRDefault="00D11EEB" w:rsidP="00D11EEB">
            <w:pPr>
              <w:tabs>
                <w:tab w:val="left" w:pos="1215"/>
              </w:tabs>
              <w:spacing w:after="0"/>
              <w:ind w:right="214"/>
              <w:jc w:val="center"/>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w:t>
            </w:r>
          </w:p>
        </w:tc>
        <w:tc>
          <w:tcPr>
            <w:tcW w:w="1034" w:type="dxa"/>
            <w:gridSpan w:val="2"/>
            <w:tcBorders>
              <w:top w:val="nil"/>
              <w:left w:val="nil"/>
              <w:bottom w:val="nil"/>
              <w:right w:val="nil"/>
            </w:tcBorders>
            <w:vAlign w:val="center"/>
          </w:tcPr>
          <w:p w14:paraId="33B8627C"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sz w:val="20"/>
                <w:szCs w:val="20"/>
                <w:lang w:val="ky-KG"/>
              </w:rPr>
              <w:t xml:space="preserve">       0,0</w:t>
            </w:r>
          </w:p>
        </w:tc>
        <w:tc>
          <w:tcPr>
            <w:tcW w:w="1255" w:type="dxa"/>
            <w:gridSpan w:val="2"/>
            <w:tcBorders>
              <w:top w:val="nil"/>
              <w:left w:val="nil"/>
              <w:bottom w:val="nil"/>
              <w:right w:val="nil"/>
            </w:tcBorders>
            <w:vAlign w:val="center"/>
          </w:tcPr>
          <w:p w14:paraId="43A70464" w14:textId="77777777" w:rsidR="00D11EEB" w:rsidRPr="00D11EEB" w:rsidRDefault="00D11EEB" w:rsidP="00D11EEB">
            <w:pPr>
              <w:spacing w:after="0"/>
              <w:ind w:right="169"/>
              <w:jc w:val="center"/>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 xml:space="preserve">      -</w:t>
            </w:r>
          </w:p>
        </w:tc>
      </w:tr>
      <w:tr w:rsidR="00D11EEB" w:rsidRPr="00491756" w14:paraId="16C32198" w14:textId="77777777" w:rsidTr="00D30C07">
        <w:trPr>
          <w:gridAfter w:val="1"/>
          <w:wAfter w:w="22" w:type="dxa"/>
          <w:cantSplit/>
          <w:trHeight w:val="470"/>
          <w:jc w:val="center"/>
        </w:trPr>
        <w:tc>
          <w:tcPr>
            <w:tcW w:w="4290" w:type="dxa"/>
            <w:noWrap/>
            <w:vAlign w:val="bottom"/>
          </w:tcPr>
          <w:p w14:paraId="7D664CA9" w14:textId="77777777" w:rsidR="00D11EEB" w:rsidRPr="00D11EEB" w:rsidRDefault="00D11EEB" w:rsidP="00D11EEB">
            <w:pPr>
              <w:spacing w:after="0"/>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Добровольные трансферты и гранты единицам</w:t>
            </w:r>
          </w:p>
          <w:p w14:paraId="5897F3F1" w14:textId="77777777" w:rsidR="00D11EEB" w:rsidRPr="00D11EEB" w:rsidRDefault="00D11EEB" w:rsidP="00D11EEB">
            <w:pPr>
              <w:spacing w:after="0"/>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государственного сектора</w:t>
            </w:r>
          </w:p>
        </w:tc>
        <w:tc>
          <w:tcPr>
            <w:tcW w:w="1519" w:type="dxa"/>
            <w:tcBorders>
              <w:top w:val="nil"/>
              <w:left w:val="nil"/>
              <w:right w:val="nil"/>
            </w:tcBorders>
            <w:noWrap/>
            <w:vAlign w:val="bottom"/>
          </w:tcPr>
          <w:p w14:paraId="58764AD4" w14:textId="77777777" w:rsidR="00D11EEB" w:rsidRPr="00D11EEB" w:rsidRDefault="00D11EEB" w:rsidP="00D11EEB">
            <w:pPr>
              <w:tabs>
                <w:tab w:val="left" w:pos="1215"/>
              </w:tabs>
              <w:spacing w:after="0" w:line="276" w:lineRule="auto"/>
              <w:ind w:right="175"/>
              <w:jc w:val="right"/>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455669,4</w:t>
            </w:r>
          </w:p>
        </w:tc>
        <w:tc>
          <w:tcPr>
            <w:tcW w:w="1521" w:type="dxa"/>
            <w:tcBorders>
              <w:top w:val="nil"/>
              <w:left w:val="nil"/>
              <w:right w:val="nil"/>
            </w:tcBorders>
            <w:vAlign w:val="bottom"/>
          </w:tcPr>
          <w:p w14:paraId="4D217E88" w14:textId="77777777" w:rsidR="00D11EEB" w:rsidRPr="00D11EEB" w:rsidRDefault="00D11EEB" w:rsidP="00D11EEB">
            <w:pPr>
              <w:spacing w:after="0"/>
              <w:ind w:right="112"/>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463265,2</w:t>
            </w:r>
          </w:p>
        </w:tc>
        <w:tc>
          <w:tcPr>
            <w:tcW w:w="1034" w:type="dxa"/>
            <w:gridSpan w:val="2"/>
            <w:tcBorders>
              <w:top w:val="nil"/>
              <w:left w:val="nil"/>
              <w:bottom w:val="nil"/>
              <w:right w:val="nil"/>
            </w:tcBorders>
            <w:vAlign w:val="center"/>
          </w:tcPr>
          <w:p w14:paraId="1900073E" w14:textId="77777777" w:rsidR="00D11EEB" w:rsidRPr="00D11EEB" w:rsidRDefault="00D11EEB" w:rsidP="00D11EEB">
            <w:pPr>
              <w:spacing w:after="0"/>
              <w:jc w:val="center"/>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2,0</w:t>
            </w:r>
          </w:p>
        </w:tc>
        <w:tc>
          <w:tcPr>
            <w:tcW w:w="1275" w:type="dxa"/>
            <w:gridSpan w:val="2"/>
            <w:tcBorders>
              <w:top w:val="nil"/>
              <w:left w:val="nil"/>
              <w:bottom w:val="nil"/>
              <w:right w:val="nil"/>
            </w:tcBorders>
            <w:vAlign w:val="bottom"/>
          </w:tcPr>
          <w:p w14:paraId="31229537"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2,2</w:t>
            </w:r>
          </w:p>
        </w:tc>
      </w:tr>
      <w:tr w:rsidR="00D11EEB" w:rsidRPr="00491756" w14:paraId="550A64D1" w14:textId="77777777" w:rsidTr="00D30C07">
        <w:trPr>
          <w:gridAfter w:val="1"/>
          <w:wAfter w:w="22" w:type="dxa"/>
          <w:cantSplit/>
          <w:trHeight w:val="332"/>
          <w:jc w:val="center"/>
        </w:trPr>
        <w:tc>
          <w:tcPr>
            <w:tcW w:w="4290" w:type="dxa"/>
            <w:noWrap/>
            <w:vAlign w:val="bottom"/>
          </w:tcPr>
          <w:p w14:paraId="56EC8A0D" w14:textId="77777777" w:rsidR="00D11EEB" w:rsidRPr="00D11EEB" w:rsidRDefault="00D11EEB" w:rsidP="00D11EEB">
            <w:pPr>
              <w:spacing w:after="0"/>
              <w:jc w:val="both"/>
              <w:rPr>
                <w:rFonts w:ascii="Times New Roman" w:hAnsi="Times New Roman" w:cs="Times New Roman"/>
                <w:color w:val="000000"/>
                <w:sz w:val="20"/>
                <w:szCs w:val="20"/>
              </w:rPr>
            </w:pPr>
            <w:r w:rsidRPr="00D11EEB">
              <w:rPr>
                <w:rFonts w:ascii="Times New Roman" w:hAnsi="Times New Roman" w:cs="Times New Roman"/>
                <w:color w:val="000000"/>
                <w:sz w:val="20"/>
                <w:szCs w:val="20"/>
              </w:rPr>
              <w:t>Прочие неналоговые доходы</w:t>
            </w:r>
          </w:p>
        </w:tc>
        <w:tc>
          <w:tcPr>
            <w:tcW w:w="1519" w:type="dxa"/>
            <w:tcBorders>
              <w:top w:val="nil"/>
              <w:left w:val="nil"/>
              <w:right w:val="nil"/>
            </w:tcBorders>
            <w:noWrap/>
            <w:vAlign w:val="bottom"/>
          </w:tcPr>
          <w:p w14:paraId="4B78F9A7" w14:textId="77777777" w:rsidR="00D11EEB" w:rsidRPr="00D11EEB" w:rsidRDefault="00D11EEB" w:rsidP="00D11EEB">
            <w:pPr>
              <w:tabs>
                <w:tab w:val="left" w:pos="1215"/>
              </w:tabs>
              <w:spacing w:after="0" w:line="276" w:lineRule="auto"/>
              <w:ind w:right="175"/>
              <w:jc w:val="right"/>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110089,7</w:t>
            </w:r>
          </w:p>
        </w:tc>
        <w:tc>
          <w:tcPr>
            <w:tcW w:w="1521" w:type="dxa"/>
            <w:tcBorders>
              <w:top w:val="nil"/>
              <w:left w:val="nil"/>
              <w:right w:val="nil"/>
            </w:tcBorders>
            <w:vAlign w:val="bottom"/>
          </w:tcPr>
          <w:p w14:paraId="7B0E48D7" w14:textId="77777777" w:rsidR="00D11EEB" w:rsidRPr="00D11EEB" w:rsidRDefault="00D11EEB" w:rsidP="00D11EEB">
            <w:pPr>
              <w:spacing w:after="0"/>
              <w:ind w:right="112"/>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37813,9</w:t>
            </w:r>
          </w:p>
        </w:tc>
        <w:tc>
          <w:tcPr>
            <w:tcW w:w="1034" w:type="dxa"/>
            <w:gridSpan w:val="2"/>
            <w:tcBorders>
              <w:top w:val="nil"/>
              <w:left w:val="nil"/>
              <w:bottom w:val="nil"/>
              <w:right w:val="nil"/>
            </w:tcBorders>
            <w:vAlign w:val="bottom"/>
          </w:tcPr>
          <w:p w14:paraId="6E0D63C1" w14:textId="77777777" w:rsidR="00D11EEB" w:rsidRPr="00D11EEB" w:rsidRDefault="00D11EEB" w:rsidP="00D11EEB">
            <w:pPr>
              <w:spacing w:after="0"/>
              <w:jc w:val="center"/>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0,4</w:t>
            </w:r>
          </w:p>
        </w:tc>
        <w:tc>
          <w:tcPr>
            <w:tcW w:w="1275" w:type="dxa"/>
            <w:gridSpan w:val="2"/>
            <w:tcBorders>
              <w:top w:val="nil"/>
              <w:left w:val="nil"/>
              <w:bottom w:val="nil"/>
              <w:right w:val="nil"/>
            </w:tcBorders>
            <w:vAlign w:val="bottom"/>
          </w:tcPr>
          <w:p w14:paraId="12B8C280" w14:textId="77777777" w:rsidR="00D11EEB" w:rsidRPr="00D11EEB" w:rsidRDefault="00D11EEB" w:rsidP="00D11EEB">
            <w:pPr>
              <w:spacing w:after="0"/>
              <w:rPr>
                <w:rFonts w:ascii="Times New Roman" w:hAnsi="Times New Roman" w:cs="Times New Roman"/>
                <w:sz w:val="20"/>
                <w:szCs w:val="20"/>
                <w:lang w:val="ky-KG"/>
              </w:rPr>
            </w:pPr>
            <w:r w:rsidRPr="00D11EEB">
              <w:rPr>
                <w:rFonts w:ascii="Times New Roman" w:hAnsi="Times New Roman" w:cs="Times New Roman"/>
                <w:color w:val="000000"/>
                <w:sz w:val="20"/>
                <w:szCs w:val="20"/>
                <w:lang w:val="ky-KG"/>
              </w:rPr>
              <w:t xml:space="preserve">           0,2</w:t>
            </w:r>
          </w:p>
        </w:tc>
      </w:tr>
      <w:tr w:rsidR="00D11EEB" w:rsidRPr="00491756" w14:paraId="2103B5E3" w14:textId="77777777" w:rsidTr="00D30C07">
        <w:trPr>
          <w:gridAfter w:val="1"/>
          <w:wAfter w:w="22" w:type="dxa"/>
          <w:cantSplit/>
          <w:trHeight w:val="80"/>
          <w:jc w:val="center"/>
        </w:trPr>
        <w:tc>
          <w:tcPr>
            <w:tcW w:w="4290" w:type="dxa"/>
            <w:tcBorders>
              <w:bottom w:val="single" w:sz="4" w:space="0" w:color="auto"/>
            </w:tcBorders>
            <w:noWrap/>
            <w:vAlign w:val="bottom"/>
          </w:tcPr>
          <w:p w14:paraId="0ACA883C" w14:textId="77777777" w:rsidR="00D11EEB" w:rsidRPr="00D11EEB" w:rsidRDefault="00D11EEB" w:rsidP="00D11EEB">
            <w:pPr>
              <w:spacing w:after="0"/>
              <w:ind w:leftChars="10" w:left="130" w:hangingChars="54" w:hanging="108"/>
              <w:jc w:val="both"/>
              <w:rPr>
                <w:rFonts w:ascii="Times New Roman" w:hAnsi="Times New Roman" w:cs="Times New Roman"/>
                <w:b/>
                <w:color w:val="000000"/>
                <w:sz w:val="20"/>
                <w:szCs w:val="20"/>
              </w:rPr>
            </w:pPr>
            <w:r w:rsidRPr="00D11EEB">
              <w:rPr>
                <w:rFonts w:ascii="Times New Roman" w:hAnsi="Times New Roman" w:cs="Times New Roman"/>
                <w:b/>
                <w:bCs/>
                <w:color w:val="000000"/>
                <w:sz w:val="20"/>
                <w:szCs w:val="20"/>
              </w:rPr>
              <w:t>Доходы</w:t>
            </w:r>
            <w:r w:rsidRPr="00D11EEB">
              <w:rPr>
                <w:rFonts w:ascii="Times New Roman" w:hAnsi="Times New Roman" w:cs="Times New Roman"/>
                <w:b/>
                <w:color w:val="000000"/>
                <w:sz w:val="20"/>
                <w:szCs w:val="20"/>
              </w:rPr>
              <w:t xml:space="preserve"> от продажи нефинансовых активов</w:t>
            </w:r>
          </w:p>
        </w:tc>
        <w:tc>
          <w:tcPr>
            <w:tcW w:w="1519" w:type="dxa"/>
            <w:tcBorders>
              <w:left w:val="nil"/>
              <w:bottom w:val="single" w:sz="8" w:space="0" w:color="auto"/>
              <w:right w:val="nil"/>
            </w:tcBorders>
            <w:noWrap/>
            <w:vAlign w:val="bottom"/>
          </w:tcPr>
          <w:p w14:paraId="16D92544" w14:textId="77777777" w:rsidR="00D11EEB" w:rsidRPr="00D11EEB" w:rsidRDefault="00D11EEB" w:rsidP="00D11EEB">
            <w:pPr>
              <w:tabs>
                <w:tab w:val="left" w:pos="765"/>
                <w:tab w:val="left" w:pos="1050"/>
              </w:tabs>
              <w:spacing w:after="0"/>
              <w:ind w:left="-74"/>
              <w:jc w:val="center"/>
              <w:rPr>
                <w:rFonts w:ascii="Times New Roman" w:hAnsi="Times New Roman" w:cs="Times New Roman"/>
                <w:b/>
                <w:color w:val="000000"/>
                <w:sz w:val="20"/>
                <w:szCs w:val="20"/>
                <w:lang w:val="ky-KG"/>
              </w:rPr>
            </w:pPr>
            <w:r w:rsidRPr="00D11EEB">
              <w:rPr>
                <w:rFonts w:ascii="Times New Roman" w:hAnsi="Times New Roman" w:cs="Times New Roman"/>
                <w:b/>
                <w:color w:val="000000"/>
                <w:sz w:val="20"/>
                <w:szCs w:val="20"/>
                <w:lang w:val="ky-KG"/>
              </w:rPr>
              <w:t xml:space="preserve">             7310,4</w:t>
            </w:r>
          </w:p>
        </w:tc>
        <w:tc>
          <w:tcPr>
            <w:tcW w:w="1521" w:type="dxa"/>
            <w:tcBorders>
              <w:left w:val="nil"/>
              <w:bottom w:val="single" w:sz="8" w:space="0" w:color="auto"/>
              <w:right w:val="nil"/>
            </w:tcBorders>
            <w:vAlign w:val="bottom"/>
          </w:tcPr>
          <w:p w14:paraId="23774F69" w14:textId="77777777" w:rsidR="00D11EEB" w:rsidRPr="00D11EEB" w:rsidRDefault="00D11EEB" w:rsidP="00D11EEB">
            <w:pPr>
              <w:tabs>
                <w:tab w:val="left" w:pos="915"/>
              </w:tabs>
              <w:spacing w:after="0"/>
              <w:ind w:left="-74" w:right="112"/>
              <w:jc w:val="center"/>
              <w:rPr>
                <w:rFonts w:ascii="Times New Roman" w:hAnsi="Times New Roman" w:cs="Times New Roman"/>
                <w:b/>
                <w:color w:val="000000"/>
                <w:sz w:val="20"/>
                <w:szCs w:val="20"/>
                <w:lang w:val="ky-KG"/>
              </w:rPr>
            </w:pPr>
            <w:r w:rsidRPr="00D11EEB">
              <w:rPr>
                <w:rFonts w:ascii="Times New Roman" w:hAnsi="Times New Roman" w:cs="Times New Roman"/>
                <w:b/>
                <w:color w:val="000000"/>
                <w:sz w:val="20"/>
                <w:szCs w:val="20"/>
                <w:lang w:val="ky-KG"/>
              </w:rPr>
              <w:t xml:space="preserve">          1782,3           </w:t>
            </w:r>
          </w:p>
        </w:tc>
        <w:tc>
          <w:tcPr>
            <w:tcW w:w="1034" w:type="dxa"/>
            <w:gridSpan w:val="2"/>
            <w:tcBorders>
              <w:top w:val="nil"/>
              <w:left w:val="nil"/>
              <w:bottom w:val="single" w:sz="8" w:space="0" w:color="auto"/>
              <w:right w:val="nil"/>
            </w:tcBorders>
            <w:noWrap/>
            <w:vAlign w:val="center"/>
          </w:tcPr>
          <w:p w14:paraId="332E4158" w14:textId="77777777" w:rsidR="00D11EEB" w:rsidRPr="00D11EEB" w:rsidRDefault="00D11EEB" w:rsidP="00D11EEB">
            <w:pPr>
              <w:tabs>
                <w:tab w:val="left" w:pos="1735"/>
              </w:tabs>
              <w:spacing w:after="0"/>
              <w:ind w:left="-108" w:right="170"/>
              <w:jc w:val="right"/>
              <w:rPr>
                <w:rFonts w:ascii="Times New Roman" w:hAnsi="Times New Roman" w:cs="Times New Roman"/>
                <w:b/>
                <w:color w:val="000000"/>
                <w:sz w:val="20"/>
                <w:szCs w:val="20"/>
              </w:rPr>
            </w:pPr>
            <w:r w:rsidRPr="00D11EEB">
              <w:rPr>
                <w:rFonts w:ascii="Times New Roman" w:hAnsi="Times New Roman" w:cs="Times New Roman"/>
                <w:b/>
                <w:bCs/>
                <w:color w:val="000000"/>
                <w:sz w:val="20"/>
                <w:szCs w:val="20"/>
                <w:lang w:val="ky-KG"/>
              </w:rPr>
              <w:t xml:space="preserve">            0,1</w:t>
            </w:r>
          </w:p>
        </w:tc>
        <w:tc>
          <w:tcPr>
            <w:tcW w:w="1275" w:type="dxa"/>
            <w:gridSpan w:val="2"/>
            <w:tcBorders>
              <w:top w:val="nil"/>
              <w:left w:val="nil"/>
              <w:bottom w:val="single" w:sz="8" w:space="0" w:color="auto"/>
              <w:right w:val="nil"/>
            </w:tcBorders>
            <w:vAlign w:val="bottom"/>
          </w:tcPr>
          <w:p w14:paraId="108D8A6A" w14:textId="77777777" w:rsidR="00D11EEB" w:rsidRPr="00D11EEB" w:rsidRDefault="00D11EEB" w:rsidP="00D11EEB">
            <w:pPr>
              <w:tabs>
                <w:tab w:val="left" w:pos="739"/>
                <w:tab w:val="left" w:pos="1735"/>
              </w:tabs>
              <w:spacing w:after="0"/>
              <w:ind w:left="-108"/>
              <w:rPr>
                <w:rFonts w:ascii="Times New Roman" w:hAnsi="Times New Roman" w:cs="Times New Roman"/>
                <w:b/>
                <w:color w:val="000000"/>
                <w:sz w:val="20"/>
                <w:szCs w:val="20"/>
                <w:lang w:val="ky-KG"/>
              </w:rPr>
            </w:pPr>
            <w:r w:rsidRPr="00D11EEB">
              <w:rPr>
                <w:rFonts w:ascii="Times New Roman" w:hAnsi="Times New Roman" w:cs="Times New Roman"/>
                <w:b/>
                <w:bCs/>
                <w:color w:val="000000"/>
                <w:sz w:val="20"/>
                <w:szCs w:val="20"/>
                <w:lang w:val="ky-KG"/>
              </w:rPr>
              <w:t xml:space="preserve">             0,1</w:t>
            </w:r>
          </w:p>
        </w:tc>
      </w:tr>
      <w:bookmarkEnd w:id="84"/>
    </w:tbl>
    <w:p w14:paraId="266593D7" w14:textId="77777777" w:rsidR="00D11EEB" w:rsidRDefault="00D11EEB" w:rsidP="00D11EEB">
      <w:pPr>
        <w:pStyle w:val="afe"/>
        <w:spacing w:line="264" w:lineRule="auto"/>
        <w:ind w:left="1446" w:hanging="1304"/>
        <w:jc w:val="right"/>
        <w:rPr>
          <w:b/>
          <w:color w:val="000000"/>
          <w:sz w:val="24"/>
          <w:szCs w:val="24"/>
          <w:lang w:val="ky-KG"/>
        </w:rPr>
      </w:pPr>
    </w:p>
    <w:p w14:paraId="21E578CC" w14:textId="5DF662CD" w:rsidR="00D11EEB" w:rsidRDefault="00D11EEB" w:rsidP="00D11EEB">
      <w:pPr>
        <w:pStyle w:val="afe"/>
        <w:spacing w:line="264" w:lineRule="auto"/>
        <w:ind w:left="1446" w:hanging="1304"/>
        <w:jc w:val="left"/>
        <w:rPr>
          <w:b/>
          <w:color w:val="000000"/>
          <w:sz w:val="24"/>
          <w:szCs w:val="24"/>
          <w:lang w:val="ky-KG"/>
        </w:rPr>
      </w:pPr>
      <w:r>
        <w:rPr>
          <w:b/>
          <w:color w:val="000000"/>
          <w:sz w:val="24"/>
          <w:szCs w:val="24"/>
        </w:rPr>
        <w:t xml:space="preserve">Таблица </w:t>
      </w:r>
      <w:r w:rsidR="004B38C8">
        <w:rPr>
          <w:b/>
          <w:color w:val="000000"/>
          <w:sz w:val="24"/>
          <w:szCs w:val="24"/>
        </w:rPr>
        <w:t>52</w:t>
      </w:r>
      <w:r w:rsidRPr="00491756">
        <w:rPr>
          <w:b/>
          <w:color w:val="000000"/>
          <w:sz w:val="24"/>
          <w:szCs w:val="24"/>
        </w:rPr>
        <w:t xml:space="preserve">: Структура доходов местного бюджета по территории </w:t>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сентябре</w:t>
      </w:r>
      <w:proofErr w:type="spellEnd"/>
    </w:p>
    <w:p w14:paraId="23D27303" w14:textId="77777777" w:rsidR="00D11EEB" w:rsidRPr="00F607F5" w:rsidRDefault="00D11EEB" w:rsidP="00D11EEB">
      <w:pPr>
        <w:pStyle w:val="afe"/>
        <w:spacing w:line="264" w:lineRule="auto"/>
        <w:ind w:left="1446" w:hanging="1304"/>
        <w:jc w:val="left"/>
        <w:rPr>
          <w:color w:val="000000"/>
          <w:sz w:val="4"/>
          <w:szCs w:val="4"/>
          <w:lang w:val="ky-KG"/>
        </w:rPr>
      </w:pPr>
    </w:p>
    <w:tbl>
      <w:tblPr>
        <w:tblW w:w="9639" w:type="dxa"/>
        <w:tblInd w:w="108" w:type="dxa"/>
        <w:tblLayout w:type="fixed"/>
        <w:tblLook w:val="04A0" w:firstRow="1" w:lastRow="0" w:firstColumn="1" w:lastColumn="0" w:noHBand="0" w:noVBand="1"/>
      </w:tblPr>
      <w:tblGrid>
        <w:gridCol w:w="4257"/>
        <w:gridCol w:w="1507"/>
        <w:gridCol w:w="1749"/>
        <w:gridCol w:w="1097"/>
        <w:gridCol w:w="1029"/>
      </w:tblGrid>
      <w:tr w:rsidR="00D11EEB" w:rsidRPr="00491756" w14:paraId="5A569B79" w14:textId="77777777" w:rsidTr="00D30C07">
        <w:trPr>
          <w:trHeight w:val="417"/>
          <w:tblHeader/>
        </w:trPr>
        <w:tc>
          <w:tcPr>
            <w:tcW w:w="4257" w:type="dxa"/>
            <w:vMerge w:val="restart"/>
            <w:tcBorders>
              <w:top w:val="single" w:sz="8" w:space="0" w:color="auto"/>
              <w:left w:val="nil"/>
              <w:bottom w:val="single" w:sz="12" w:space="0" w:color="auto"/>
              <w:right w:val="nil"/>
            </w:tcBorders>
            <w:noWrap/>
            <w:vAlign w:val="center"/>
          </w:tcPr>
          <w:p w14:paraId="7B57EDD7" w14:textId="77777777" w:rsidR="00D11EEB" w:rsidRPr="00D11EEB" w:rsidRDefault="00D11EEB" w:rsidP="00D11EEB">
            <w:pPr>
              <w:spacing w:after="0"/>
              <w:rPr>
                <w:rFonts w:ascii="Times New Roman" w:hAnsi="Times New Roman" w:cs="Times New Roman"/>
                <w:color w:val="000000"/>
                <w:sz w:val="20"/>
              </w:rPr>
            </w:pPr>
            <w:r w:rsidRPr="00D11EEB">
              <w:rPr>
                <w:rFonts w:ascii="Times New Roman" w:hAnsi="Times New Roman" w:cs="Times New Roman"/>
                <w:color w:val="000000"/>
                <w:sz w:val="20"/>
              </w:rPr>
              <w:t> </w:t>
            </w:r>
          </w:p>
        </w:tc>
        <w:tc>
          <w:tcPr>
            <w:tcW w:w="3256" w:type="dxa"/>
            <w:gridSpan w:val="2"/>
            <w:tcBorders>
              <w:top w:val="single" w:sz="8" w:space="0" w:color="auto"/>
              <w:left w:val="nil"/>
              <w:bottom w:val="single" w:sz="4" w:space="0" w:color="auto"/>
              <w:right w:val="nil"/>
            </w:tcBorders>
            <w:noWrap/>
          </w:tcPr>
          <w:p w14:paraId="774C5919" w14:textId="77777777" w:rsidR="00D11EEB" w:rsidRPr="00D11EEB" w:rsidRDefault="00D11EEB" w:rsidP="00D11EEB">
            <w:pPr>
              <w:spacing w:after="0"/>
              <w:jc w:val="center"/>
              <w:rPr>
                <w:rFonts w:ascii="Times New Roman" w:hAnsi="Times New Roman" w:cs="Times New Roman"/>
                <w:b/>
                <w:bCs/>
                <w:color w:val="000000"/>
                <w:sz w:val="20"/>
              </w:rPr>
            </w:pPr>
            <w:r w:rsidRPr="00D11EEB">
              <w:rPr>
                <w:rFonts w:ascii="Times New Roman" w:hAnsi="Times New Roman" w:cs="Times New Roman"/>
                <w:b/>
                <w:bCs/>
                <w:color w:val="000000"/>
                <w:sz w:val="20"/>
              </w:rPr>
              <w:t>Тысяч сомов</w:t>
            </w:r>
          </w:p>
        </w:tc>
        <w:tc>
          <w:tcPr>
            <w:tcW w:w="2126" w:type="dxa"/>
            <w:gridSpan w:val="2"/>
            <w:tcBorders>
              <w:top w:val="single" w:sz="8" w:space="0" w:color="auto"/>
              <w:left w:val="nil"/>
              <w:bottom w:val="single" w:sz="4" w:space="0" w:color="auto"/>
              <w:right w:val="nil"/>
            </w:tcBorders>
            <w:noWrap/>
            <w:vAlign w:val="bottom"/>
          </w:tcPr>
          <w:p w14:paraId="470307FF" w14:textId="77777777" w:rsidR="00D11EEB" w:rsidRPr="00D11EEB" w:rsidRDefault="00D11EEB" w:rsidP="00D11EEB">
            <w:pPr>
              <w:spacing w:after="0"/>
              <w:jc w:val="center"/>
              <w:rPr>
                <w:rFonts w:ascii="Times New Roman" w:hAnsi="Times New Roman" w:cs="Times New Roman"/>
                <w:b/>
                <w:bCs/>
                <w:color w:val="000000"/>
                <w:sz w:val="20"/>
              </w:rPr>
            </w:pPr>
            <w:r w:rsidRPr="00D11EEB">
              <w:rPr>
                <w:rFonts w:ascii="Times New Roman" w:hAnsi="Times New Roman" w:cs="Times New Roman"/>
                <w:b/>
                <w:bCs/>
                <w:color w:val="000000"/>
                <w:sz w:val="20"/>
              </w:rPr>
              <w:t xml:space="preserve">В процентах к </w:t>
            </w:r>
            <w:r w:rsidRPr="00D11EEB">
              <w:rPr>
                <w:rFonts w:ascii="Times New Roman" w:hAnsi="Times New Roman" w:cs="Times New Roman"/>
                <w:b/>
                <w:bCs/>
                <w:color w:val="000000"/>
                <w:sz w:val="20"/>
              </w:rPr>
              <w:br/>
              <w:t>итогу</w:t>
            </w:r>
          </w:p>
        </w:tc>
      </w:tr>
      <w:tr w:rsidR="00D11EEB" w:rsidRPr="00491756" w14:paraId="5AFD5729" w14:textId="77777777" w:rsidTr="00D30C07">
        <w:trPr>
          <w:trHeight w:val="208"/>
          <w:tblHeader/>
        </w:trPr>
        <w:tc>
          <w:tcPr>
            <w:tcW w:w="4257" w:type="dxa"/>
            <w:vMerge/>
            <w:tcBorders>
              <w:top w:val="single" w:sz="12" w:space="0" w:color="auto"/>
              <w:left w:val="nil"/>
              <w:bottom w:val="single" w:sz="8" w:space="0" w:color="auto"/>
              <w:right w:val="nil"/>
            </w:tcBorders>
            <w:vAlign w:val="center"/>
          </w:tcPr>
          <w:p w14:paraId="479768FE" w14:textId="77777777" w:rsidR="00D11EEB" w:rsidRPr="00D11EEB" w:rsidRDefault="00D11EEB" w:rsidP="00D11EEB">
            <w:pPr>
              <w:spacing w:after="0"/>
              <w:rPr>
                <w:rFonts w:ascii="Times New Roman" w:hAnsi="Times New Roman" w:cs="Times New Roman"/>
                <w:color w:val="000000"/>
                <w:sz w:val="20"/>
              </w:rPr>
            </w:pPr>
          </w:p>
        </w:tc>
        <w:tc>
          <w:tcPr>
            <w:tcW w:w="1507" w:type="dxa"/>
            <w:tcBorders>
              <w:top w:val="single" w:sz="4" w:space="0" w:color="auto"/>
              <w:left w:val="nil"/>
              <w:bottom w:val="single" w:sz="8" w:space="0" w:color="auto"/>
              <w:right w:val="nil"/>
            </w:tcBorders>
            <w:noWrap/>
            <w:vAlign w:val="bottom"/>
          </w:tcPr>
          <w:p w14:paraId="16A3B1AA" w14:textId="77777777" w:rsidR="00D11EEB" w:rsidRPr="00D11EEB" w:rsidRDefault="00D11EEB" w:rsidP="00D11EEB">
            <w:pPr>
              <w:spacing w:after="0"/>
              <w:ind w:right="-105"/>
              <w:jc w:val="center"/>
              <w:rPr>
                <w:rFonts w:ascii="Times New Roman" w:hAnsi="Times New Roman" w:cs="Times New Roman"/>
                <w:b/>
                <w:bCs/>
                <w:color w:val="000000"/>
                <w:sz w:val="20"/>
                <w:lang w:val="en-US"/>
              </w:rPr>
            </w:pPr>
            <w:r w:rsidRPr="00D11EEB">
              <w:rPr>
                <w:rFonts w:ascii="Times New Roman" w:hAnsi="Times New Roman" w:cs="Times New Roman"/>
                <w:b/>
                <w:bCs/>
                <w:color w:val="000000"/>
                <w:sz w:val="20"/>
              </w:rPr>
              <w:t>202</w:t>
            </w:r>
            <w:r w:rsidRPr="00D11EEB">
              <w:rPr>
                <w:rFonts w:ascii="Times New Roman" w:hAnsi="Times New Roman" w:cs="Times New Roman"/>
                <w:b/>
                <w:bCs/>
                <w:color w:val="000000"/>
                <w:sz w:val="20"/>
                <w:lang w:val="en-US"/>
              </w:rPr>
              <w:t>4</w:t>
            </w:r>
          </w:p>
        </w:tc>
        <w:tc>
          <w:tcPr>
            <w:tcW w:w="1749" w:type="dxa"/>
            <w:tcBorders>
              <w:top w:val="single" w:sz="4" w:space="0" w:color="auto"/>
              <w:left w:val="nil"/>
              <w:bottom w:val="single" w:sz="8" w:space="0" w:color="auto"/>
              <w:right w:val="nil"/>
            </w:tcBorders>
            <w:vAlign w:val="bottom"/>
          </w:tcPr>
          <w:p w14:paraId="20E394FC" w14:textId="77777777" w:rsidR="00D11EEB" w:rsidRPr="00D11EEB" w:rsidRDefault="00D11EEB" w:rsidP="00D11EEB">
            <w:pPr>
              <w:spacing w:after="0"/>
              <w:ind w:right="-104"/>
              <w:jc w:val="center"/>
              <w:rPr>
                <w:rFonts w:ascii="Times New Roman" w:hAnsi="Times New Roman" w:cs="Times New Roman"/>
                <w:b/>
                <w:bCs/>
                <w:color w:val="000000"/>
                <w:sz w:val="20"/>
                <w:lang w:val="en-US"/>
              </w:rPr>
            </w:pPr>
            <w:r w:rsidRPr="00D11EEB">
              <w:rPr>
                <w:rFonts w:ascii="Times New Roman" w:hAnsi="Times New Roman" w:cs="Times New Roman"/>
                <w:b/>
                <w:bCs/>
                <w:color w:val="000000"/>
                <w:sz w:val="20"/>
                <w:lang w:val="ky-KG"/>
              </w:rPr>
              <w:t>202</w:t>
            </w:r>
            <w:r w:rsidRPr="00D11EEB">
              <w:rPr>
                <w:rFonts w:ascii="Times New Roman" w:hAnsi="Times New Roman" w:cs="Times New Roman"/>
                <w:b/>
                <w:bCs/>
                <w:color w:val="000000"/>
                <w:sz w:val="20"/>
                <w:lang w:val="en-US"/>
              </w:rPr>
              <w:t>5</w:t>
            </w:r>
          </w:p>
        </w:tc>
        <w:tc>
          <w:tcPr>
            <w:tcW w:w="1097" w:type="dxa"/>
            <w:tcBorders>
              <w:top w:val="single" w:sz="4" w:space="0" w:color="auto"/>
              <w:left w:val="nil"/>
              <w:bottom w:val="single" w:sz="8" w:space="0" w:color="auto"/>
              <w:right w:val="nil"/>
            </w:tcBorders>
            <w:noWrap/>
            <w:vAlign w:val="bottom"/>
          </w:tcPr>
          <w:p w14:paraId="55D7534C" w14:textId="77777777" w:rsidR="00D11EEB" w:rsidRPr="00D11EEB" w:rsidRDefault="00D11EEB" w:rsidP="00D11EEB">
            <w:pPr>
              <w:spacing w:after="0"/>
              <w:ind w:right="-105"/>
              <w:rPr>
                <w:rFonts w:ascii="Times New Roman" w:hAnsi="Times New Roman" w:cs="Times New Roman"/>
                <w:b/>
                <w:bCs/>
                <w:color w:val="000000"/>
                <w:sz w:val="20"/>
                <w:lang w:val="en-US"/>
              </w:rPr>
            </w:pPr>
            <w:r w:rsidRPr="00D11EEB">
              <w:rPr>
                <w:rFonts w:ascii="Times New Roman" w:hAnsi="Times New Roman" w:cs="Times New Roman"/>
                <w:b/>
                <w:bCs/>
                <w:color w:val="000000"/>
                <w:sz w:val="20"/>
                <w:lang w:val="ky-KG"/>
              </w:rPr>
              <w:t xml:space="preserve">     202</w:t>
            </w:r>
            <w:r w:rsidRPr="00D11EEB">
              <w:rPr>
                <w:rFonts w:ascii="Times New Roman" w:hAnsi="Times New Roman" w:cs="Times New Roman"/>
                <w:b/>
                <w:bCs/>
                <w:color w:val="000000"/>
                <w:sz w:val="20"/>
                <w:lang w:val="en-US"/>
              </w:rPr>
              <w:t>4</w:t>
            </w:r>
          </w:p>
        </w:tc>
        <w:tc>
          <w:tcPr>
            <w:tcW w:w="1029" w:type="dxa"/>
            <w:tcBorders>
              <w:top w:val="single" w:sz="4" w:space="0" w:color="auto"/>
              <w:left w:val="nil"/>
              <w:bottom w:val="single" w:sz="8" w:space="0" w:color="auto"/>
              <w:right w:val="nil"/>
            </w:tcBorders>
            <w:vAlign w:val="bottom"/>
          </w:tcPr>
          <w:p w14:paraId="40A37CF3" w14:textId="77777777" w:rsidR="00D11EEB" w:rsidRPr="00D11EEB" w:rsidRDefault="00D11EEB" w:rsidP="00D11EEB">
            <w:pPr>
              <w:spacing w:after="0"/>
              <w:ind w:right="-105"/>
              <w:rPr>
                <w:rFonts w:ascii="Times New Roman" w:hAnsi="Times New Roman" w:cs="Times New Roman"/>
                <w:b/>
                <w:bCs/>
                <w:color w:val="000000"/>
                <w:sz w:val="20"/>
                <w:lang w:val="en-US"/>
              </w:rPr>
            </w:pPr>
            <w:r w:rsidRPr="00D11EEB">
              <w:rPr>
                <w:rFonts w:ascii="Times New Roman" w:hAnsi="Times New Roman" w:cs="Times New Roman"/>
                <w:b/>
                <w:bCs/>
                <w:color w:val="000000"/>
                <w:sz w:val="20"/>
                <w:lang w:val="ky-KG"/>
              </w:rPr>
              <w:t xml:space="preserve">  202</w:t>
            </w:r>
            <w:r w:rsidRPr="00D11EEB">
              <w:rPr>
                <w:rFonts w:ascii="Times New Roman" w:hAnsi="Times New Roman" w:cs="Times New Roman"/>
                <w:b/>
                <w:bCs/>
                <w:color w:val="000000"/>
                <w:sz w:val="20"/>
                <w:lang w:val="en-US"/>
              </w:rPr>
              <w:t>5</w:t>
            </w:r>
          </w:p>
        </w:tc>
      </w:tr>
      <w:tr w:rsidR="00D11EEB" w:rsidRPr="004F6659" w14:paraId="18DCC9B2" w14:textId="77777777" w:rsidTr="00D30C07">
        <w:trPr>
          <w:trHeight w:val="402"/>
        </w:trPr>
        <w:tc>
          <w:tcPr>
            <w:tcW w:w="4257" w:type="dxa"/>
            <w:tcBorders>
              <w:top w:val="single" w:sz="8" w:space="0" w:color="auto"/>
              <w:left w:val="nil"/>
              <w:bottom w:val="nil"/>
              <w:right w:val="nil"/>
            </w:tcBorders>
            <w:noWrap/>
            <w:vAlign w:val="bottom"/>
          </w:tcPr>
          <w:p w14:paraId="4405946A" w14:textId="77777777" w:rsidR="00D11EEB" w:rsidRPr="00D11EEB" w:rsidRDefault="00D11EEB" w:rsidP="00D11EEB">
            <w:pPr>
              <w:spacing w:after="0"/>
              <w:rPr>
                <w:rFonts w:ascii="Times New Roman" w:hAnsi="Times New Roman" w:cs="Times New Roman"/>
                <w:b/>
                <w:bCs/>
                <w:color w:val="000000"/>
                <w:sz w:val="20"/>
              </w:rPr>
            </w:pPr>
            <w:r w:rsidRPr="00D11EEB">
              <w:rPr>
                <w:rFonts w:ascii="Times New Roman" w:hAnsi="Times New Roman" w:cs="Times New Roman"/>
                <w:b/>
                <w:bCs/>
                <w:color w:val="000000"/>
                <w:sz w:val="20"/>
              </w:rPr>
              <w:t>ДОХОДЫ ВСЕГО</w:t>
            </w:r>
          </w:p>
        </w:tc>
        <w:tc>
          <w:tcPr>
            <w:tcW w:w="1507" w:type="dxa"/>
            <w:tcBorders>
              <w:top w:val="single" w:sz="8" w:space="0" w:color="auto"/>
              <w:left w:val="nil"/>
              <w:bottom w:val="nil"/>
              <w:right w:val="nil"/>
            </w:tcBorders>
            <w:noWrap/>
            <w:vAlign w:val="bottom"/>
          </w:tcPr>
          <w:p w14:paraId="251B7C27" w14:textId="77777777" w:rsidR="00D11EEB" w:rsidRPr="00D11EEB" w:rsidRDefault="00D11EEB" w:rsidP="00D11EEB">
            <w:pPr>
              <w:spacing w:after="0"/>
              <w:ind w:right="176"/>
              <w:jc w:val="right"/>
              <w:rPr>
                <w:rFonts w:ascii="Times New Roman" w:hAnsi="Times New Roman" w:cs="Times New Roman"/>
                <w:b/>
                <w:bCs/>
                <w:color w:val="000000"/>
                <w:sz w:val="20"/>
                <w:lang w:val="en-US"/>
              </w:rPr>
            </w:pPr>
            <w:r w:rsidRPr="00D11EEB">
              <w:rPr>
                <w:rFonts w:ascii="Times New Roman" w:hAnsi="Times New Roman" w:cs="Times New Roman"/>
                <w:b/>
                <w:bCs/>
                <w:color w:val="000000"/>
                <w:sz w:val="20"/>
                <w:lang w:val="ky-KG"/>
              </w:rPr>
              <w:t>22987085,5</w:t>
            </w:r>
          </w:p>
        </w:tc>
        <w:tc>
          <w:tcPr>
            <w:tcW w:w="1749" w:type="dxa"/>
            <w:tcBorders>
              <w:top w:val="nil"/>
              <w:left w:val="nil"/>
              <w:bottom w:val="nil"/>
              <w:right w:val="nil"/>
            </w:tcBorders>
            <w:vAlign w:val="bottom"/>
          </w:tcPr>
          <w:p w14:paraId="2A76AF3F" w14:textId="77777777" w:rsidR="00D11EEB" w:rsidRPr="00D11EEB" w:rsidRDefault="00D11EEB" w:rsidP="00D11EEB">
            <w:pPr>
              <w:spacing w:after="0"/>
              <w:ind w:right="176"/>
              <w:jc w:val="right"/>
              <w:rPr>
                <w:rFonts w:ascii="Times New Roman" w:hAnsi="Times New Roman" w:cs="Times New Roman"/>
                <w:b/>
                <w:bCs/>
                <w:color w:val="000000"/>
                <w:sz w:val="20"/>
                <w:lang w:val="ky-KG"/>
              </w:rPr>
            </w:pPr>
            <w:r w:rsidRPr="00D11EEB">
              <w:rPr>
                <w:rFonts w:ascii="Times New Roman" w:hAnsi="Times New Roman" w:cs="Times New Roman"/>
                <w:b/>
                <w:bCs/>
                <w:color w:val="000000"/>
                <w:sz w:val="20"/>
                <w:lang w:val="ky-KG"/>
              </w:rPr>
              <w:t>20865473,7</w:t>
            </w:r>
          </w:p>
        </w:tc>
        <w:tc>
          <w:tcPr>
            <w:tcW w:w="1097" w:type="dxa"/>
            <w:tcBorders>
              <w:top w:val="single" w:sz="8" w:space="0" w:color="auto"/>
              <w:left w:val="nil"/>
              <w:bottom w:val="nil"/>
              <w:right w:val="nil"/>
            </w:tcBorders>
            <w:noWrap/>
            <w:vAlign w:val="bottom"/>
          </w:tcPr>
          <w:p w14:paraId="262DDDE1" w14:textId="77777777" w:rsidR="00D11EEB" w:rsidRPr="00D11EEB" w:rsidRDefault="00D11EEB" w:rsidP="00D11EEB">
            <w:pPr>
              <w:spacing w:after="0"/>
              <w:ind w:right="176"/>
              <w:jc w:val="center"/>
              <w:rPr>
                <w:rFonts w:ascii="Times New Roman" w:hAnsi="Times New Roman" w:cs="Times New Roman"/>
                <w:b/>
                <w:bCs/>
                <w:color w:val="000000"/>
                <w:sz w:val="20"/>
                <w:lang w:val="ky-KG"/>
              </w:rPr>
            </w:pPr>
            <w:r w:rsidRPr="00D11EEB">
              <w:rPr>
                <w:rFonts w:ascii="Times New Roman" w:hAnsi="Times New Roman" w:cs="Times New Roman"/>
                <w:b/>
                <w:bCs/>
                <w:color w:val="000000"/>
                <w:sz w:val="20"/>
                <w:lang w:val="ky-KG"/>
              </w:rPr>
              <w:t xml:space="preserve">   100,0</w:t>
            </w:r>
          </w:p>
        </w:tc>
        <w:tc>
          <w:tcPr>
            <w:tcW w:w="1029" w:type="dxa"/>
            <w:tcBorders>
              <w:top w:val="single" w:sz="8" w:space="0" w:color="auto"/>
              <w:left w:val="nil"/>
              <w:bottom w:val="nil"/>
              <w:right w:val="nil"/>
            </w:tcBorders>
            <w:vAlign w:val="bottom"/>
          </w:tcPr>
          <w:p w14:paraId="48A5B9FC" w14:textId="77777777" w:rsidR="00D11EEB" w:rsidRPr="00D11EEB" w:rsidRDefault="00D11EEB" w:rsidP="00D11EEB">
            <w:pPr>
              <w:spacing w:after="0"/>
              <w:ind w:right="176"/>
              <w:jc w:val="center"/>
              <w:rPr>
                <w:rFonts w:ascii="Times New Roman" w:hAnsi="Times New Roman" w:cs="Times New Roman"/>
                <w:b/>
                <w:bCs/>
                <w:color w:val="000000"/>
                <w:sz w:val="20"/>
                <w:lang w:val="ky-KG"/>
              </w:rPr>
            </w:pPr>
            <w:r w:rsidRPr="00D11EEB">
              <w:rPr>
                <w:rFonts w:ascii="Times New Roman" w:hAnsi="Times New Roman" w:cs="Times New Roman"/>
                <w:b/>
                <w:bCs/>
                <w:color w:val="000000"/>
                <w:sz w:val="20"/>
                <w:lang w:val="ky-KG"/>
              </w:rPr>
              <w:t>100,0</w:t>
            </w:r>
          </w:p>
        </w:tc>
      </w:tr>
      <w:tr w:rsidR="00D11EEB" w:rsidRPr="004F6659" w14:paraId="705BF1FE" w14:textId="77777777" w:rsidTr="00D30C07">
        <w:trPr>
          <w:trHeight w:val="81"/>
        </w:trPr>
        <w:tc>
          <w:tcPr>
            <w:tcW w:w="4257" w:type="dxa"/>
            <w:noWrap/>
            <w:vAlign w:val="bottom"/>
          </w:tcPr>
          <w:p w14:paraId="693280A3" w14:textId="77777777" w:rsidR="00D11EEB" w:rsidRPr="00D11EEB" w:rsidRDefault="00D11EEB" w:rsidP="00D11EEB">
            <w:pPr>
              <w:spacing w:after="0"/>
              <w:rPr>
                <w:rFonts w:ascii="Times New Roman" w:hAnsi="Times New Roman" w:cs="Times New Roman"/>
                <w:b/>
                <w:bCs/>
                <w:color w:val="000000"/>
                <w:sz w:val="20"/>
              </w:rPr>
            </w:pPr>
            <w:r w:rsidRPr="00D11EEB">
              <w:rPr>
                <w:rFonts w:ascii="Times New Roman" w:hAnsi="Times New Roman" w:cs="Times New Roman"/>
                <w:b/>
                <w:bCs/>
                <w:color w:val="000000"/>
                <w:sz w:val="20"/>
                <w:lang w:val="ky-KG"/>
              </w:rPr>
              <w:t xml:space="preserve"> </w:t>
            </w:r>
            <w:r w:rsidRPr="00D11EEB">
              <w:rPr>
                <w:rFonts w:ascii="Times New Roman" w:hAnsi="Times New Roman" w:cs="Times New Roman"/>
                <w:b/>
                <w:bCs/>
                <w:color w:val="000000"/>
                <w:sz w:val="20"/>
              </w:rPr>
              <w:t>Доходы от операционной деятельности</w:t>
            </w:r>
          </w:p>
        </w:tc>
        <w:tc>
          <w:tcPr>
            <w:tcW w:w="1507" w:type="dxa"/>
            <w:noWrap/>
            <w:vAlign w:val="bottom"/>
          </w:tcPr>
          <w:p w14:paraId="517DD849" w14:textId="77777777" w:rsidR="00D11EEB" w:rsidRPr="00D11EEB" w:rsidRDefault="00D11EEB" w:rsidP="00D11EEB">
            <w:pPr>
              <w:spacing w:after="0"/>
              <w:ind w:right="176"/>
              <w:jc w:val="right"/>
              <w:rPr>
                <w:rFonts w:ascii="Times New Roman" w:hAnsi="Times New Roman" w:cs="Times New Roman"/>
                <w:b/>
                <w:bCs/>
                <w:color w:val="000000"/>
                <w:sz w:val="20"/>
                <w:lang w:val="en-US"/>
              </w:rPr>
            </w:pPr>
            <w:r w:rsidRPr="00D11EEB">
              <w:rPr>
                <w:rFonts w:ascii="Times New Roman" w:hAnsi="Times New Roman" w:cs="Times New Roman"/>
                <w:b/>
                <w:bCs/>
                <w:color w:val="000000"/>
                <w:sz w:val="20"/>
                <w:lang w:val="ky-KG"/>
              </w:rPr>
              <w:t>22979775,1</w:t>
            </w:r>
          </w:p>
        </w:tc>
        <w:tc>
          <w:tcPr>
            <w:tcW w:w="1749" w:type="dxa"/>
            <w:tcBorders>
              <w:top w:val="nil"/>
              <w:left w:val="nil"/>
              <w:bottom w:val="nil"/>
              <w:right w:val="nil"/>
            </w:tcBorders>
            <w:vAlign w:val="center"/>
          </w:tcPr>
          <w:p w14:paraId="63DF5803" w14:textId="77777777" w:rsidR="00D11EEB" w:rsidRPr="00D11EEB" w:rsidRDefault="00D11EEB" w:rsidP="00D11EEB">
            <w:pPr>
              <w:spacing w:after="0"/>
              <w:ind w:right="176"/>
              <w:jc w:val="right"/>
              <w:rPr>
                <w:rFonts w:ascii="Times New Roman" w:hAnsi="Times New Roman" w:cs="Times New Roman"/>
                <w:b/>
                <w:bCs/>
                <w:color w:val="000000"/>
                <w:sz w:val="20"/>
                <w:lang w:val="ky-KG"/>
              </w:rPr>
            </w:pPr>
            <w:r w:rsidRPr="00D11EEB">
              <w:rPr>
                <w:rFonts w:ascii="Times New Roman" w:hAnsi="Times New Roman" w:cs="Times New Roman"/>
                <w:b/>
                <w:bCs/>
                <w:color w:val="000000"/>
                <w:sz w:val="20"/>
                <w:lang w:val="ky-KG"/>
              </w:rPr>
              <w:t>20863691,4</w:t>
            </w:r>
          </w:p>
        </w:tc>
        <w:tc>
          <w:tcPr>
            <w:tcW w:w="1097" w:type="dxa"/>
            <w:noWrap/>
            <w:vAlign w:val="bottom"/>
          </w:tcPr>
          <w:p w14:paraId="0A404FB9" w14:textId="77777777" w:rsidR="00D11EEB" w:rsidRPr="00D11EEB" w:rsidRDefault="00D11EEB" w:rsidP="00D11EEB">
            <w:pPr>
              <w:spacing w:after="0"/>
              <w:ind w:right="176"/>
              <w:jc w:val="center"/>
              <w:rPr>
                <w:rFonts w:ascii="Times New Roman" w:hAnsi="Times New Roman" w:cs="Times New Roman"/>
                <w:b/>
                <w:bCs/>
                <w:color w:val="000000"/>
                <w:sz w:val="20"/>
                <w:lang w:val="ky-KG"/>
              </w:rPr>
            </w:pPr>
            <w:r w:rsidRPr="00D11EEB">
              <w:rPr>
                <w:rFonts w:ascii="Times New Roman" w:hAnsi="Times New Roman" w:cs="Times New Roman"/>
                <w:b/>
                <w:bCs/>
                <w:color w:val="000000"/>
                <w:sz w:val="20"/>
                <w:lang w:val="ky-KG"/>
              </w:rPr>
              <w:t xml:space="preserve">   100,0</w:t>
            </w:r>
          </w:p>
        </w:tc>
        <w:tc>
          <w:tcPr>
            <w:tcW w:w="1029" w:type="dxa"/>
            <w:vAlign w:val="bottom"/>
          </w:tcPr>
          <w:p w14:paraId="603F1D82" w14:textId="77777777" w:rsidR="00D11EEB" w:rsidRPr="00D11EEB" w:rsidRDefault="00D11EEB" w:rsidP="00D11EEB">
            <w:pPr>
              <w:spacing w:after="0"/>
              <w:ind w:right="176"/>
              <w:jc w:val="center"/>
              <w:rPr>
                <w:rFonts w:ascii="Times New Roman" w:hAnsi="Times New Roman" w:cs="Times New Roman"/>
                <w:b/>
                <w:bCs/>
                <w:color w:val="000000"/>
                <w:sz w:val="20"/>
                <w:lang w:val="ky-KG"/>
              </w:rPr>
            </w:pPr>
            <w:r w:rsidRPr="00D11EEB">
              <w:rPr>
                <w:rFonts w:ascii="Times New Roman" w:hAnsi="Times New Roman" w:cs="Times New Roman"/>
                <w:b/>
                <w:bCs/>
                <w:color w:val="000000"/>
                <w:sz w:val="20"/>
                <w:lang w:val="ky-KG"/>
              </w:rPr>
              <w:t>100,0</w:t>
            </w:r>
          </w:p>
        </w:tc>
      </w:tr>
      <w:tr w:rsidR="00D11EEB" w:rsidRPr="004F6659" w14:paraId="742B04C5" w14:textId="77777777" w:rsidTr="00D30C07">
        <w:trPr>
          <w:trHeight w:val="81"/>
        </w:trPr>
        <w:tc>
          <w:tcPr>
            <w:tcW w:w="4257" w:type="dxa"/>
            <w:noWrap/>
            <w:vAlign w:val="bottom"/>
          </w:tcPr>
          <w:p w14:paraId="125FA173" w14:textId="77777777" w:rsidR="00D11EEB" w:rsidRPr="00D11EEB" w:rsidRDefault="00D11EEB" w:rsidP="00D11EEB">
            <w:pPr>
              <w:spacing w:after="0"/>
              <w:rPr>
                <w:rFonts w:ascii="Times New Roman" w:hAnsi="Times New Roman" w:cs="Times New Roman"/>
                <w:bCs/>
                <w:color w:val="000000"/>
                <w:sz w:val="20"/>
              </w:rPr>
            </w:pPr>
            <w:r w:rsidRPr="00D11EEB">
              <w:rPr>
                <w:rFonts w:ascii="Times New Roman" w:hAnsi="Times New Roman" w:cs="Times New Roman"/>
                <w:bCs/>
                <w:color w:val="000000"/>
                <w:sz w:val="20"/>
                <w:lang w:val="ky-KG"/>
              </w:rPr>
              <w:t xml:space="preserve">        </w:t>
            </w:r>
            <w:r w:rsidRPr="00D11EEB">
              <w:rPr>
                <w:rFonts w:ascii="Times New Roman" w:hAnsi="Times New Roman" w:cs="Times New Roman"/>
                <w:bCs/>
                <w:color w:val="000000"/>
                <w:sz w:val="20"/>
              </w:rPr>
              <w:t>г. Бишкек</w:t>
            </w:r>
          </w:p>
        </w:tc>
        <w:tc>
          <w:tcPr>
            <w:tcW w:w="1507" w:type="dxa"/>
            <w:noWrap/>
            <w:vAlign w:val="bottom"/>
          </w:tcPr>
          <w:p w14:paraId="79C17C22" w14:textId="77777777" w:rsidR="00D11EEB" w:rsidRPr="00D11EEB" w:rsidRDefault="00D11EEB" w:rsidP="00D11EEB">
            <w:pPr>
              <w:spacing w:after="0"/>
              <w:ind w:right="180"/>
              <w:jc w:val="right"/>
              <w:rPr>
                <w:rFonts w:ascii="Times New Roman" w:hAnsi="Times New Roman" w:cs="Times New Roman"/>
                <w:bCs/>
                <w:color w:val="000000"/>
                <w:sz w:val="20"/>
                <w:lang w:val="en-US"/>
              </w:rPr>
            </w:pPr>
            <w:r w:rsidRPr="00D11EEB">
              <w:rPr>
                <w:rFonts w:ascii="Times New Roman" w:hAnsi="Times New Roman" w:cs="Times New Roman"/>
                <w:bCs/>
                <w:color w:val="000000"/>
                <w:sz w:val="20"/>
                <w:lang w:val="ky-KG"/>
              </w:rPr>
              <w:t>11266021,8</w:t>
            </w:r>
          </w:p>
        </w:tc>
        <w:tc>
          <w:tcPr>
            <w:tcW w:w="1749" w:type="dxa"/>
            <w:vAlign w:val="bottom"/>
          </w:tcPr>
          <w:p w14:paraId="0EC42FDF" w14:textId="77777777" w:rsidR="00D11EEB" w:rsidRPr="00D11EEB" w:rsidRDefault="00D11EEB" w:rsidP="00D11EEB">
            <w:pPr>
              <w:spacing w:after="0"/>
              <w:ind w:right="180"/>
              <w:jc w:val="right"/>
              <w:rPr>
                <w:rFonts w:ascii="Times New Roman" w:hAnsi="Times New Roman" w:cs="Times New Roman"/>
                <w:bCs/>
                <w:color w:val="000000"/>
                <w:sz w:val="20"/>
                <w:lang w:val="ky-KG"/>
              </w:rPr>
            </w:pPr>
            <w:r w:rsidRPr="00D11EEB">
              <w:rPr>
                <w:rFonts w:ascii="Times New Roman" w:hAnsi="Times New Roman" w:cs="Times New Roman"/>
                <w:bCs/>
                <w:color w:val="000000"/>
                <w:sz w:val="20"/>
                <w:lang w:val="ky-KG"/>
              </w:rPr>
              <w:t>6025257,4</w:t>
            </w:r>
          </w:p>
        </w:tc>
        <w:tc>
          <w:tcPr>
            <w:tcW w:w="1097" w:type="dxa"/>
            <w:noWrap/>
            <w:vAlign w:val="bottom"/>
          </w:tcPr>
          <w:p w14:paraId="176D39E2" w14:textId="77777777" w:rsidR="00D11EEB" w:rsidRPr="00D11EEB" w:rsidRDefault="00D11EEB" w:rsidP="00D11EEB">
            <w:pPr>
              <w:spacing w:after="0"/>
              <w:ind w:right="240"/>
              <w:jc w:val="right"/>
              <w:rPr>
                <w:rFonts w:ascii="Times New Roman" w:hAnsi="Times New Roman" w:cs="Times New Roman"/>
                <w:bCs/>
                <w:color w:val="000000"/>
                <w:sz w:val="20"/>
                <w:lang w:val="en-US"/>
              </w:rPr>
            </w:pPr>
            <w:r w:rsidRPr="00D11EEB">
              <w:rPr>
                <w:rFonts w:ascii="Times New Roman" w:hAnsi="Times New Roman" w:cs="Times New Roman"/>
                <w:bCs/>
                <w:color w:val="000000"/>
                <w:sz w:val="20"/>
                <w:lang w:val="ky-KG"/>
              </w:rPr>
              <w:t xml:space="preserve">    49,0</w:t>
            </w:r>
          </w:p>
        </w:tc>
        <w:tc>
          <w:tcPr>
            <w:tcW w:w="1029" w:type="dxa"/>
            <w:vAlign w:val="bottom"/>
          </w:tcPr>
          <w:p w14:paraId="54524B99" w14:textId="77777777" w:rsidR="00D11EEB" w:rsidRPr="00D11EEB" w:rsidRDefault="00D11EEB" w:rsidP="00D11EEB">
            <w:pPr>
              <w:spacing w:after="0"/>
              <w:ind w:right="240"/>
              <w:rPr>
                <w:rFonts w:ascii="Times New Roman" w:hAnsi="Times New Roman" w:cs="Times New Roman"/>
                <w:bCs/>
                <w:color w:val="000000"/>
                <w:sz w:val="20"/>
                <w:lang w:val="ky-KG"/>
              </w:rPr>
            </w:pPr>
            <w:r w:rsidRPr="00D11EEB">
              <w:rPr>
                <w:rFonts w:ascii="Times New Roman" w:hAnsi="Times New Roman" w:cs="Times New Roman"/>
                <w:bCs/>
                <w:color w:val="000000"/>
                <w:sz w:val="20"/>
                <w:lang w:val="ky-KG"/>
              </w:rPr>
              <w:t xml:space="preserve">    28,9    </w:t>
            </w:r>
          </w:p>
        </w:tc>
      </w:tr>
      <w:tr w:rsidR="00D11EEB" w:rsidRPr="004F6659" w14:paraId="4B91E565" w14:textId="77777777" w:rsidTr="00D30C07">
        <w:trPr>
          <w:trHeight w:val="81"/>
        </w:trPr>
        <w:tc>
          <w:tcPr>
            <w:tcW w:w="4257" w:type="dxa"/>
            <w:noWrap/>
            <w:vAlign w:val="bottom"/>
          </w:tcPr>
          <w:p w14:paraId="3162F1C1" w14:textId="77777777" w:rsidR="00D11EEB" w:rsidRPr="00D11EEB" w:rsidRDefault="00D11EEB" w:rsidP="00D11EEB">
            <w:pPr>
              <w:spacing w:after="0"/>
              <w:rPr>
                <w:rFonts w:ascii="Times New Roman" w:hAnsi="Times New Roman" w:cs="Times New Roman"/>
                <w:bCs/>
                <w:color w:val="000000"/>
                <w:sz w:val="20"/>
              </w:rPr>
            </w:pPr>
            <w:r w:rsidRPr="00D11EEB">
              <w:rPr>
                <w:rFonts w:ascii="Times New Roman" w:hAnsi="Times New Roman" w:cs="Times New Roman"/>
                <w:bCs/>
                <w:color w:val="000000"/>
                <w:sz w:val="20"/>
                <w:lang w:val="ky-KG"/>
              </w:rPr>
              <w:t xml:space="preserve">        </w:t>
            </w:r>
            <w:r w:rsidRPr="00D11EEB">
              <w:rPr>
                <w:rFonts w:ascii="Times New Roman" w:hAnsi="Times New Roman" w:cs="Times New Roman"/>
                <w:bCs/>
                <w:color w:val="000000"/>
                <w:sz w:val="20"/>
              </w:rPr>
              <w:t>Ленинский</w:t>
            </w:r>
          </w:p>
        </w:tc>
        <w:tc>
          <w:tcPr>
            <w:tcW w:w="1507" w:type="dxa"/>
            <w:noWrap/>
            <w:vAlign w:val="bottom"/>
          </w:tcPr>
          <w:p w14:paraId="3BE13A14" w14:textId="77777777" w:rsidR="00D11EEB" w:rsidRPr="00D11EEB" w:rsidRDefault="00D11EEB" w:rsidP="00D11EEB">
            <w:pPr>
              <w:spacing w:after="0"/>
              <w:ind w:right="180"/>
              <w:jc w:val="right"/>
              <w:rPr>
                <w:rFonts w:ascii="Times New Roman" w:hAnsi="Times New Roman" w:cs="Times New Roman"/>
                <w:bCs/>
                <w:color w:val="000000"/>
                <w:sz w:val="20"/>
                <w:lang w:val="en-US"/>
              </w:rPr>
            </w:pPr>
            <w:r w:rsidRPr="00D11EEB">
              <w:rPr>
                <w:rFonts w:ascii="Times New Roman" w:hAnsi="Times New Roman" w:cs="Times New Roman"/>
                <w:bCs/>
                <w:color w:val="000000"/>
                <w:sz w:val="20"/>
                <w:lang w:val="ky-KG"/>
              </w:rPr>
              <w:t>2550866,9</w:t>
            </w:r>
          </w:p>
        </w:tc>
        <w:tc>
          <w:tcPr>
            <w:tcW w:w="1749" w:type="dxa"/>
            <w:vAlign w:val="bottom"/>
          </w:tcPr>
          <w:p w14:paraId="4A7DD740" w14:textId="77777777" w:rsidR="00D11EEB" w:rsidRPr="00D11EEB" w:rsidRDefault="00D11EEB" w:rsidP="00D11EEB">
            <w:pPr>
              <w:spacing w:after="0"/>
              <w:ind w:right="180"/>
              <w:jc w:val="right"/>
              <w:rPr>
                <w:rFonts w:ascii="Times New Roman" w:hAnsi="Times New Roman" w:cs="Times New Roman"/>
                <w:bCs/>
                <w:color w:val="000000"/>
                <w:sz w:val="20"/>
                <w:lang w:val="ky-KG"/>
              </w:rPr>
            </w:pPr>
            <w:r w:rsidRPr="00D11EEB">
              <w:rPr>
                <w:rFonts w:ascii="Times New Roman" w:hAnsi="Times New Roman" w:cs="Times New Roman"/>
                <w:bCs/>
                <w:color w:val="000000"/>
                <w:sz w:val="20"/>
                <w:lang w:val="ky-KG"/>
              </w:rPr>
              <w:t>3198392,1</w:t>
            </w:r>
          </w:p>
        </w:tc>
        <w:tc>
          <w:tcPr>
            <w:tcW w:w="1097" w:type="dxa"/>
            <w:noWrap/>
            <w:vAlign w:val="bottom"/>
          </w:tcPr>
          <w:p w14:paraId="58B77EC0" w14:textId="77777777" w:rsidR="00D11EEB" w:rsidRPr="00D11EEB" w:rsidRDefault="00D11EEB" w:rsidP="00D11EEB">
            <w:pPr>
              <w:spacing w:after="0"/>
              <w:ind w:right="240"/>
              <w:jc w:val="right"/>
              <w:rPr>
                <w:rFonts w:ascii="Times New Roman" w:hAnsi="Times New Roman" w:cs="Times New Roman"/>
                <w:bCs/>
                <w:color w:val="000000"/>
                <w:sz w:val="20"/>
                <w:lang w:val="en-US"/>
              </w:rPr>
            </w:pPr>
            <w:r w:rsidRPr="00D11EEB">
              <w:rPr>
                <w:rFonts w:ascii="Times New Roman" w:hAnsi="Times New Roman" w:cs="Times New Roman"/>
                <w:bCs/>
                <w:color w:val="000000"/>
                <w:sz w:val="20"/>
                <w:lang w:val="ky-KG"/>
              </w:rPr>
              <w:t xml:space="preserve">    11,1</w:t>
            </w:r>
          </w:p>
        </w:tc>
        <w:tc>
          <w:tcPr>
            <w:tcW w:w="1029" w:type="dxa"/>
            <w:vAlign w:val="bottom"/>
          </w:tcPr>
          <w:p w14:paraId="1286770D" w14:textId="77777777" w:rsidR="00D11EEB" w:rsidRPr="00D11EEB" w:rsidRDefault="00D11EEB" w:rsidP="00D11EEB">
            <w:pPr>
              <w:spacing w:after="0"/>
              <w:ind w:right="27"/>
              <w:rPr>
                <w:rFonts w:ascii="Times New Roman" w:hAnsi="Times New Roman" w:cs="Times New Roman"/>
                <w:bCs/>
                <w:color w:val="000000"/>
                <w:sz w:val="20"/>
                <w:lang w:val="ky-KG"/>
              </w:rPr>
            </w:pPr>
            <w:r w:rsidRPr="00D11EEB">
              <w:rPr>
                <w:rFonts w:ascii="Times New Roman" w:hAnsi="Times New Roman" w:cs="Times New Roman"/>
                <w:bCs/>
                <w:color w:val="000000"/>
                <w:sz w:val="20"/>
                <w:lang w:val="ky-KG"/>
              </w:rPr>
              <w:t xml:space="preserve">    15,3</w:t>
            </w:r>
          </w:p>
        </w:tc>
      </w:tr>
      <w:tr w:rsidR="00D11EEB" w:rsidRPr="004F6659" w14:paraId="2786C93E" w14:textId="77777777" w:rsidTr="00D30C07">
        <w:trPr>
          <w:trHeight w:val="81"/>
        </w:trPr>
        <w:tc>
          <w:tcPr>
            <w:tcW w:w="4257" w:type="dxa"/>
            <w:noWrap/>
            <w:vAlign w:val="bottom"/>
          </w:tcPr>
          <w:p w14:paraId="371A2BF5" w14:textId="77777777" w:rsidR="00D11EEB" w:rsidRPr="00D11EEB" w:rsidRDefault="00D11EEB" w:rsidP="00D11EEB">
            <w:pPr>
              <w:spacing w:after="0"/>
              <w:rPr>
                <w:rFonts w:ascii="Times New Roman" w:hAnsi="Times New Roman" w:cs="Times New Roman"/>
                <w:bCs/>
                <w:color w:val="000000"/>
                <w:sz w:val="20"/>
              </w:rPr>
            </w:pPr>
            <w:r w:rsidRPr="00D11EEB">
              <w:rPr>
                <w:rFonts w:ascii="Times New Roman" w:hAnsi="Times New Roman" w:cs="Times New Roman"/>
                <w:bCs/>
                <w:color w:val="000000"/>
                <w:sz w:val="20"/>
                <w:lang w:val="ky-KG"/>
              </w:rPr>
              <w:t xml:space="preserve">        </w:t>
            </w:r>
            <w:r w:rsidRPr="00D11EEB">
              <w:rPr>
                <w:rFonts w:ascii="Times New Roman" w:hAnsi="Times New Roman" w:cs="Times New Roman"/>
                <w:bCs/>
                <w:color w:val="000000"/>
                <w:sz w:val="20"/>
              </w:rPr>
              <w:t>Октябрьский</w:t>
            </w:r>
          </w:p>
        </w:tc>
        <w:tc>
          <w:tcPr>
            <w:tcW w:w="1507" w:type="dxa"/>
            <w:noWrap/>
            <w:vAlign w:val="bottom"/>
          </w:tcPr>
          <w:p w14:paraId="02152ECC" w14:textId="77777777" w:rsidR="00D11EEB" w:rsidRPr="00D11EEB" w:rsidRDefault="00D11EEB" w:rsidP="00D11EEB">
            <w:pPr>
              <w:spacing w:after="0"/>
              <w:ind w:right="180"/>
              <w:jc w:val="right"/>
              <w:rPr>
                <w:rFonts w:ascii="Times New Roman" w:hAnsi="Times New Roman" w:cs="Times New Roman"/>
                <w:bCs/>
                <w:color w:val="000000"/>
                <w:sz w:val="20"/>
                <w:lang w:val="en-US"/>
              </w:rPr>
            </w:pPr>
            <w:r w:rsidRPr="00D11EEB">
              <w:rPr>
                <w:rFonts w:ascii="Times New Roman" w:hAnsi="Times New Roman" w:cs="Times New Roman"/>
                <w:bCs/>
                <w:color w:val="000000"/>
                <w:sz w:val="20"/>
                <w:lang w:val="ky-KG"/>
              </w:rPr>
              <w:t>2416597,0</w:t>
            </w:r>
          </w:p>
        </w:tc>
        <w:tc>
          <w:tcPr>
            <w:tcW w:w="1749" w:type="dxa"/>
            <w:vAlign w:val="bottom"/>
          </w:tcPr>
          <w:p w14:paraId="01B104F5" w14:textId="77777777" w:rsidR="00D11EEB" w:rsidRPr="00D11EEB" w:rsidRDefault="00D11EEB" w:rsidP="00D11EEB">
            <w:pPr>
              <w:spacing w:after="0"/>
              <w:ind w:right="180"/>
              <w:jc w:val="right"/>
              <w:rPr>
                <w:rFonts w:ascii="Times New Roman" w:hAnsi="Times New Roman" w:cs="Times New Roman"/>
                <w:bCs/>
                <w:color w:val="000000"/>
                <w:sz w:val="20"/>
                <w:lang w:val="ky-KG"/>
              </w:rPr>
            </w:pPr>
            <w:r w:rsidRPr="00D11EEB">
              <w:rPr>
                <w:rFonts w:ascii="Times New Roman" w:hAnsi="Times New Roman" w:cs="Times New Roman"/>
                <w:bCs/>
                <w:color w:val="000000"/>
                <w:sz w:val="20"/>
                <w:lang w:val="ky-KG"/>
              </w:rPr>
              <w:t>3130132,3</w:t>
            </w:r>
          </w:p>
        </w:tc>
        <w:tc>
          <w:tcPr>
            <w:tcW w:w="1097" w:type="dxa"/>
            <w:noWrap/>
            <w:vAlign w:val="bottom"/>
          </w:tcPr>
          <w:p w14:paraId="7F17CAFF" w14:textId="77777777" w:rsidR="00D11EEB" w:rsidRPr="00D11EEB" w:rsidRDefault="00D11EEB" w:rsidP="00D11EEB">
            <w:pPr>
              <w:spacing w:after="0"/>
              <w:ind w:right="240"/>
              <w:jc w:val="right"/>
              <w:rPr>
                <w:rFonts w:ascii="Times New Roman" w:hAnsi="Times New Roman" w:cs="Times New Roman"/>
                <w:bCs/>
                <w:color w:val="000000"/>
                <w:sz w:val="20"/>
                <w:lang w:val="en-US"/>
              </w:rPr>
            </w:pPr>
            <w:r w:rsidRPr="00D11EEB">
              <w:rPr>
                <w:rFonts w:ascii="Times New Roman" w:hAnsi="Times New Roman" w:cs="Times New Roman"/>
                <w:bCs/>
                <w:color w:val="000000"/>
                <w:sz w:val="20"/>
                <w:lang w:val="ky-KG"/>
              </w:rPr>
              <w:t xml:space="preserve">    10,5</w:t>
            </w:r>
          </w:p>
        </w:tc>
        <w:tc>
          <w:tcPr>
            <w:tcW w:w="1029" w:type="dxa"/>
            <w:vAlign w:val="bottom"/>
          </w:tcPr>
          <w:p w14:paraId="4ED39EFA" w14:textId="77777777" w:rsidR="00D11EEB" w:rsidRPr="00D11EEB" w:rsidRDefault="00D11EEB" w:rsidP="00D11EEB">
            <w:pPr>
              <w:tabs>
                <w:tab w:val="left" w:pos="-68"/>
              </w:tabs>
              <w:spacing w:after="0"/>
              <w:ind w:left="-210" w:right="240"/>
              <w:jc w:val="center"/>
              <w:rPr>
                <w:rFonts w:ascii="Times New Roman" w:hAnsi="Times New Roman" w:cs="Times New Roman"/>
                <w:bCs/>
                <w:color w:val="000000"/>
                <w:sz w:val="20"/>
                <w:lang w:val="ky-KG"/>
              </w:rPr>
            </w:pPr>
            <w:r w:rsidRPr="00D11EEB">
              <w:rPr>
                <w:rFonts w:ascii="Times New Roman" w:hAnsi="Times New Roman" w:cs="Times New Roman"/>
                <w:bCs/>
                <w:color w:val="000000"/>
                <w:sz w:val="20"/>
                <w:lang w:val="ky-KG"/>
              </w:rPr>
              <w:t xml:space="preserve">        15,0</w:t>
            </w:r>
          </w:p>
        </w:tc>
      </w:tr>
      <w:tr w:rsidR="00D11EEB" w:rsidRPr="004F6659" w14:paraId="4D97A542" w14:textId="77777777" w:rsidTr="00D30C07">
        <w:trPr>
          <w:trHeight w:val="274"/>
        </w:trPr>
        <w:tc>
          <w:tcPr>
            <w:tcW w:w="4257" w:type="dxa"/>
            <w:noWrap/>
            <w:vAlign w:val="bottom"/>
          </w:tcPr>
          <w:p w14:paraId="78E322FE" w14:textId="77777777" w:rsidR="00D11EEB" w:rsidRPr="00D11EEB" w:rsidRDefault="00D11EEB" w:rsidP="00D11EEB">
            <w:pPr>
              <w:spacing w:after="0"/>
              <w:rPr>
                <w:rFonts w:ascii="Times New Roman" w:hAnsi="Times New Roman" w:cs="Times New Roman"/>
                <w:bCs/>
                <w:color w:val="000000"/>
                <w:sz w:val="20"/>
              </w:rPr>
            </w:pPr>
            <w:r w:rsidRPr="00D11EEB">
              <w:rPr>
                <w:rFonts w:ascii="Times New Roman" w:hAnsi="Times New Roman" w:cs="Times New Roman"/>
                <w:bCs/>
                <w:color w:val="000000"/>
                <w:sz w:val="20"/>
              </w:rPr>
              <w:t xml:space="preserve">        Первомайский</w:t>
            </w:r>
          </w:p>
        </w:tc>
        <w:tc>
          <w:tcPr>
            <w:tcW w:w="1507" w:type="dxa"/>
            <w:noWrap/>
            <w:vAlign w:val="bottom"/>
          </w:tcPr>
          <w:p w14:paraId="3CC25173" w14:textId="77777777" w:rsidR="00D11EEB" w:rsidRPr="00D11EEB" w:rsidRDefault="00D11EEB" w:rsidP="00D11EEB">
            <w:pPr>
              <w:spacing w:after="0"/>
              <w:ind w:right="180"/>
              <w:jc w:val="right"/>
              <w:rPr>
                <w:rFonts w:ascii="Times New Roman" w:hAnsi="Times New Roman" w:cs="Times New Roman"/>
                <w:bCs/>
                <w:color w:val="000000"/>
                <w:sz w:val="20"/>
              </w:rPr>
            </w:pPr>
            <w:r w:rsidRPr="00D11EEB">
              <w:rPr>
                <w:rFonts w:ascii="Times New Roman" w:hAnsi="Times New Roman" w:cs="Times New Roman"/>
                <w:bCs/>
                <w:color w:val="000000"/>
                <w:sz w:val="20"/>
                <w:lang w:val="ky-KG"/>
              </w:rPr>
              <w:t>4322776,4</w:t>
            </w:r>
          </w:p>
        </w:tc>
        <w:tc>
          <w:tcPr>
            <w:tcW w:w="1749" w:type="dxa"/>
            <w:vAlign w:val="bottom"/>
          </w:tcPr>
          <w:p w14:paraId="05BB8744" w14:textId="77777777" w:rsidR="00D11EEB" w:rsidRPr="00D11EEB" w:rsidRDefault="00D11EEB" w:rsidP="00D11EEB">
            <w:pPr>
              <w:spacing w:after="0"/>
              <w:ind w:right="180"/>
              <w:jc w:val="right"/>
              <w:rPr>
                <w:rFonts w:ascii="Times New Roman" w:hAnsi="Times New Roman" w:cs="Times New Roman"/>
                <w:bCs/>
                <w:color w:val="000000"/>
                <w:sz w:val="20"/>
                <w:lang w:val="ky-KG"/>
              </w:rPr>
            </w:pPr>
            <w:r w:rsidRPr="00D11EEB">
              <w:rPr>
                <w:rFonts w:ascii="Times New Roman" w:hAnsi="Times New Roman" w:cs="Times New Roman"/>
                <w:bCs/>
                <w:color w:val="000000"/>
                <w:sz w:val="20"/>
                <w:lang w:val="ky-KG"/>
              </w:rPr>
              <w:t>5161501,1</w:t>
            </w:r>
          </w:p>
        </w:tc>
        <w:tc>
          <w:tcPr>
            <w:tcW w:w="1097" w:type="dxa"/>
            <w:noWrap/>
            <w:vAlign w:val="bottom"/>
          </w:tcPr>
          <w:p w14:paraId="0640F10E" w14:textId="77777777" w:rsidR="00D11EEB" w:rsidRPr="00D11EEB" w:rsidRDefault="00D11EEB" w:rsidP="00D11EEB">
            <w:pPr>
              <w:spacing w:after="0"/>
              <w:ind w:right="240"/>
              <w:jc w:val="right"/>
              <w:rPr>
                <w:rFonts w:ascii="Times New Roman" w:hAnsi="Times New Roman" w:cs="Times New Roman"/>
                <w:bCs/>
                <w:color w:val="000000"/>
                <w:sz w:val="20"/>
                <w:lang w:val="en-US"/>
              </w:rPr>
            </w:pPr>
            <w:r w:rsidRPr="00D11EEB">
              <w:rPr>
                <w:rFonts w:ascii="Times New Roman" w:hAnsi="Times New Roman" w:cs="Times New Roman"/>
                <w:bCs/>
                <w:color w:val="000000"/>
                <w:sz w:val="20"/>
                <w:lang w:val="ky-KG"/>
              </w:rPr>
              <w:t xml:space="preserve">    18,8</w:t>
            </w:r>
          </w:p>
        </w:tc>
        <w:tc>
          <w:tcPr>
            <w:tcW w:w="1029" w:type="dxa"/>
            <w:vAlign w:val="bottom"/>
          </w:tcPr>
          <w:p w14:paraId="046C6627" w14:textId="77777777" w:rsidR="00D11EEB" w:rsidRPr="00D11EEB" w:rsidRDefault="00D11EEB" w:rsidP="00D11EEB">
            <w:pPr>
              <w:spacing w:after="0"/>
              <w:ind w:right="240"/>
              <w:jc w:val="center"/>
              <w:rPr>
                <w:rFonts w:ascii="Times New Roman" w:hAnsi="Times New Roman" w:cs="Times New Roman"/>
                <w:bCs/>
                <w:color w:val="000000"/>
                <w:sz w:val="20"/>
                <w:lang w:val="ky-KG"/>
              </w:rPr>
            </w:pPr>
            <w:r w:rsidRPr="00D11EEB">
              <w:rPr>
                <w:rFonts w:ascii="Times New Roman" w:hAnsi="Times New Roman" w:cs="Times New Roman"/>
                <w:bCs/>
                <w:color w:val="000000"/>
                <w:sz w:val="20"/>
                <w:lang w:val="ky-KG"/>
              </w:rPr>
              <w:t xml:space="preserve">    24,7</w:t>
            </w:r>
          </w:p>
        </w:tc>
      </w:tr>
      <w:tr w:rsidR="00D11EEB" w:rsidRPr="004F6659" w14:paraId="40C07160" w14:textId="77777777" w:rsidTr="00D30C07">
        <w:trPr>
          <w:trHeight w:val="81"/>
        </w:trPr>
        <w:tc>
          <w:tcPr>
            <w:tcW w:w="4257" w:type="dxa"/>
            <w:noWrap/>
            <w:vAlign w:val="bottom"/>
          </w:tcPr>
          <w:p w14:paraId="4DABAC91" w14:textId="77777777" w:rsidR="00D11EEB" w:rsidRPr="00D11EEB" w:rsidRDefault="00D11EEB" w:rsidP="00D11EEB">
            <w:pPr>
              <w:spacing w:after="0"/>
              <w:jc w:val="both"/>
              <w:rPr>
                <w:rFonts w:ascii="Times New Roman" w:hAnsi="Times New Roman" w:cs="Times New Roman"/>
                <w:bCs/>
                <w:color w:val="000000"/>
                <w:sz w:val="20"/>
              </w:rPr>
            </w:pPr>
            <w:r w:rsidRPr="00D11EEB">
              <w:rPr>
                <w:rFonts w:ascii="Times New Roman" w:hAnsi="Times New Roman" w:cs="Times New Roman"/>
                <w:bCs/>
                <w:color w:val="000000"/>
                <w:sz w:val="20"/>
                <w:lang w:val="ky-KG"/>
              </w:rPr>
              <w:t xml:space="preserve">        </w:t>
            </w:r>
            <w:r w:rsidRPr="00D11EEB">
              <w:rPr>
                <w:rFonts w:ascii="Times New Roman" w:hAnsi="Times New Roman" w:cs="Times New Roman"/>
                <w:bCs/>
                <w:color w:val="000000"/>
                <w:sz w:val="20"/>
              </w:rPr>
              <w:t>Свердловский</w:t>
            </w:r>
          </w:p>
        </w:tc>
        <w:tc>
          <w:tcPr>
            <w:tcW w:w="1507" w:type="dxa"/>
            <w:noWrap/>
            <w:vAlign w:val="bottom"/>
          </w:tcPr>
          <w:p w14:paraId="4E081D7A" w14:textId="77777777" w:rsidR="00D11EEB" w:rsidRPr="00D11EEB" w:rsidRDefault="00D11EEB" w:rsidP="00D11EEB">
            <w:pPr>
              <w:spacing w:after="0"/>
              <w:ind w:right="180"/>
              <w:jc w:val="right"/>
              <w:rPr>
                <w:rFonts w:ascii="Times New Roman" w:hAnsi="Times New Roman" w:cs="Times New Roman"/>
                <w:bCs/>
                <w:color w:val="000000"/>
                <w:sz w:val="20"/>
              </w:rPr>
            </w:pPr>
            <w:r w:rsidRPr="00D11EEB">
              <w:rPr>
                <w:rFonts w:ascii="Times New Roman" w:hAnsi="Times New Roman" w:cs="Times New Roman"/>
                <w:bCs/>
                <w:color w:val="000000"/>
                <w:sz w:val="20"/>
                <w:lang w:val="ky-KG"/>
              </w:rPr>
              <w:t>2423513,0</w:t>
            </w:r>
          </w:p>
        </w:tc>
        <w:tc>
          <w:tcPr>
            <w:tcW w:w="1749" w:type="dxa"/>
            <w:vAlign w:val="bottom"/>
          </w:tcPr>
          <w:p w14:paraId="285FB341" w14:textId="77777777" w:rsidR="00D11EEB" w:rsidRPr="00D11EEB" w:rsidRDefault="00D11EEB" w:rsidP="00D11EEB">
            <w:pPr>
              <w:spacing w:after="0"/>
              <w:ind w:right="180"/>
              <w:jc w:val="right"/>
              <w:rPr>
                <w:rFonts w:ascii="Times New Roman" w:hAnsi="Times New Roman" w:cs="Times New Roman"/>
                <w:bCs/>
                <w:color w:val="000000"/>
                <w:sz w:val="20"/>
                <w:lang w:val="ky-KG"/>
              </w:rPr>
            </w:pPr>
            <w:r w:rsidRPr="00D11EEB">
              <w:rPr>
                <w:rFonts w:ascii="Times New Roman" w:hAnsi="Times New Roman" w:cs="Times New Roman"/>
                <w:bCs/>
                <w:color w:val="000000"/>
                <w:sz w:val="20"/>
                <w:lang w:val="ky-KG"/>
              </w:rPr>
              <w:t>3348408,5</w:t>
            </w:r>
          </w:p>
        </w:tc>
        <w:tc>
          <w:tcPr>
            <w:tcW w:w="1097" w:type="dxa"/>
            <w:tcBorders>
              <w:top w:val="nil"/>
              <w:left w:val="nil"/>
              <w:right w:val="nil"/>
            </w:tcBorders>
            <w:noWrap/>
            <w:vAlign w:val="bottom"/>
          </w:tcPr>
          <w:p w14:paraId="7A6C8799" w14:textId="77777777" w:rsidR="00D11EEB" w:rsidRPr="00D11EEB" w:rsidRDefault="00D11EEB" w:rsidP="00D11EEB">
            <w:pPr>
              <w:spacing w:after="0"/>
              <w:ind w:right="240"/>
              <w:jc w:val="right"/>
              <w:rPr>
                <w:rFonts w:ascii="Times New Roman" w:hAnsi="Times New Roman" w:cs="Times New Roman"/>
                <w:bCs/>
                <w:color w:val="000000"/>
                <w:sz w:val="20"/>
                <w:lang w:val="en-US"/>
              </w:rPr>
            </w:pPr>
            <w:r w:rsidRPr="00D11EEB">
              <w:rPr>
                <w:rFonts w:ascii="Times New Roman" w:hAnsi="Times New Roman" w:cs="Times New Roman"/>
                <w:color w:val="000000"/>
                <w:sz w:val="20"/>
                <w:lang w:val="ky-KG"/>
              </w:rPr>
              <w:t xml:space="preserve">10,5    </w:t>
            </w:r>
          </w:p>
        </w:tc>
        <w:tc>
          <w:tcPr>
            <w:tcW w:w="1029" w:type="dxa"/>
            <w:tcBorders>
              <w:top w:val="nil"/>
              <w:left w:val="nil"/>
              <w:right w:val="nil"/>
            </w:tcBorders>
            <w:vAlign w:val="bottom"/>
          </w:tcPr>
          <w:p w14:paraId="309AE142" w14:textId="77777777" w:rsidR="00D11EEB" w:rsidRPr="00D11EEB" w:rsidRDefault="00D11EEB" w:rsidP="00D11EEB">
            <w:pPr>
              <w:spacing w:after="0"/>
              <w:ind w:right="240"/>
              <w:jc w:val="center"/>
              <w:rPr>
                <w:rFonts w:ascii="Times New Roman" w:hAnsi="Times New Roman" w:cs="Times New Roman"/>
                <w:color w:val="000000"/>
                <w:sz w:val="20"/>
                <w:lang w:val="ky-KG"/>
              </w:rPr>
            </w:pPr>
            <w:r w:rsidRPr="00D11EEB">
              <w:rPr>
                <w:rFonts w:ascii="Times New Roman" w:hAnsi="Times New Roman" w:cs="Times New Roman"/>
                <w:color w:val="000000"/>
                <w:sz w:val="20"/>
                <w:lang w:val="ky-KG"/>
              </w:rPr>
              <w:t xml:space="preserve">    16,0         </w:t>
            </w:r>
          </w:p>
        </w:tc>
      </w:tr>
      <w:tr w:rsidR="00D11EEB" w:rsidRPr="004F6659" w14:paraId="28C74332" w14:textId="77777777" w:rsidTr="00D30C07">
        <w:trPr>
          <w:trHeight w:val="81"/>
        </w:trPr>
        <w:tc>
          <w:tcPr>
            <w:tcW w:w="4257" w:type="dxa"/>
            <w:tcBorders>
              <w:bottom w:val="single" w:sz="8" w:space="0" w:color="auto"/>
            </w:tcBorders>
            <w:noWrap/>
            <w:vAlign w:val="bottom"/>
          </w:tcPr>
          <w:p w14:paraId="31CA45E5" w14:textId="77777777" w:rsidR="00D11EEB" w:rsidRPr="00D11EEB" w:rsidRDefault="00D11EEB" w:rsidP="00D11EEB">
            <w:pPr>
              <w:spacing w:after="0"/>
              <w:jc w:val="both"/>
              <w:rPr>
                <w:rFonts w:ascii="Times New Roman" w:hAnsi="Times New Roman" w:cs="Times New Roman"/>
                <w:bCs/>
                <w:color w:val="000000"/>
                <w:sz w:val="20"/>
                <w:lang w:val="ky-KG"/>
              </w:rPr>
            </w:pPr>
            <w:r w:rsidRPr="00D11EEB">
              <w:rPr>
                <w:rFonts w:ascii="Times New Roman" w:hAnsi="Times New Roman" w:cs="Times New Roman"/>
                <w:b/>
                <w:bCs/>
                <w:color w:val="000000"/>
                <w:sz w:val="20"/>
              </w:rPr>
              <w:t>Доходы от продажи нефинансовых активов</w:t>
            </w:r>
          </w:p>
        </w:tc>
        <w:tc>
          <w:tcPr>
            <w:tcW w:w="1507" w:type="dxa"/>
            <w:tcBorders>
              <w:top w:val="nil"/>
              <w:left w:val="nil"/>
              <w:bottom w:val="single" w:sz="8" w:space="0" w:color="auto"/>
              <w:right w:val="nil"/>
            </w:tcBorders>
            <w:noWrap/>
            <w:vAlign w:val="bottom"/>
          </w:tcPr>
          <w:p w14:paraId="37E829C0" w14:textId="77777777" w:rsidR="00D11EEB" w:rsidRPr="00D11EEB" w:rsidRDefault="00D11EEB" w:rsidP="00D11EEB">
            <w:pPr>
              <w:spacing w:after="0"/>
              <w:ind w:right="180"/>
              <w:jc w:val="right"/>
              <w:rPr>
                <w:rFonts w:ascii="Times New Roman" w:hAnsi="Times New Roman" w:cs="Times New Roman"/>
                <w:bCs/>
                <w:color w:val="000000"/>
                <w:sz w:val="20"/>
                <w:lang w:val="ky-KG"/>
              </w:rPr>
            </w:pPr>
            <w:r w:rsidRPr="00D11EEB">
              <w:rPr>
                <w:rFonts w:ascii="Times New Roman" w:hAnsi="Times New Roman" w:cs="Times New Roman"/>
                <w:b/>
                <w:bCs/>
                <w:color w:val="000000"/>
                <w:sz w:val="20"/>
                <w:lang w:val="ky-KG"/>
              </w:rPr>
              <w:t xml:space="preserve">               7310,4</w:t>
            </w:r>
          </w:p>
        </w:tc>
        <w:tc>
          <w:tcPr>
            <w:tcW w:w="1749" w:type="dxa"/>
            <w:tcBorders>
              <w:bottom w:val="single" w:sz="8" w:space="0" w:color="auto"/>
            </w:tcBorders>
            <w:vAlign w:val="bottom"/>
          </w:tcPr>
          <w:p w14:paraId="60967022" w14:textId="77777777" w:rsidR="00D11EEB" w:rsidRPr="00D11EEB" w:rsidRDefault="00D11EEB" w:rsidP="00D11EEB">
            <w:pPr>
              <w:spacing w:after="0"/>
              <w:ind w:right="180"/>
              <w:jc w:val="right"/>
              <w:rPr>
                <w:rFonts w:ascii="Times New Roman" w:hAnsi="Times New Roman" w:cs="Times New Roman"/>
                <w:bCs/>
                <w:color w:val="000000"/>
                <w:sz w:val="20"/>
                <w:lang w:val="ky-KG"/>
              </w:rPr>
            </w:pPr>
            <w:r w:rsidRPr="00D11EEB">
              <w:rPr>
                <w:rFonts w:ascii="Times New Roman" w:hAnsi="Times New Roman" w:cs="Times New Roman"/>
                <w:b/>
                <w:bCs/>
                <w:color w:val="000000"/>
                <w:sz w:val="20"/>
                <w:lang w:val="ky-KG"/>
              </w:rPr>
              <w:t xml:space="preserve">              1782,3</w:t>
            </w:r>
          </w:p>
        </w:tc>
        <w:tc>
          <w:tcPr>
            <w:tcW w:w="1097" w:type="dxa"/>
            <w:tcBorders>
              <w:left w:val="nil"/>
              <w:bottom w:val="single" w:sz="8" w:space="0" w:color="auto"/>
              <w:right w:val="nil"/>
            </w:tcBorders>
            <w:noWrap/>
            <w:vAlign w:val="bottom"/>
          </w:tcPr>
          <w:p w14:paraId="0658A9D6" w14:textId="77777777" w:rsidR="00D11EEB" w:rsidRPr="00D11EEB" w:rsidRDefault="00D11EEB" w:rsidP="00D11EEB">
            <w:pPr>
              <w:spacing w:after="0"/>
              <w:ind w:right="240"/>
              <w:jc w:val="right"/>
              <w:rPr>
                <w:rFonts w:ascii="Times New Roman" w:hAnsi="Times New Roman" w:cs="Times New Roman"/>
                <w:color w:val="000000"/>
                <w:sz w:val="20"/>
                <w:lang w:val="ky-KG"/>
              </w:rPr>
            </w:pPr>
            <w:r w:rsidRPr="00D11EEB">
              <w:rPr>
                <w:rFonts w:ascii="Times New Roman" w:hAnsi="Times New Roman" w:cs="Times New Roman"/>
                <w:b/>
                <w:bCs/>
                <w:color w:val="000000"/>
                <w:sz w:val="20"/>
                <w:lang w:val="ky-KG"/>
              </w:rPr>
              <w:t xml:space="preserve">     0,1</w:t>
            </w:r>
          </w:p>
        </w:tc>
        <w:tc>
          <w:tcPr>
            <w:tcW w:w="1029" w:type="dxa"/>
            <w:tcBorders>
              <w:top w:val="nil"/>
              <w:left w:val="nil"/>
              <w:bottom w:val="single" w:sz="8" w:space="0" w:color="auto"/>
              <w:right w:val="nil"/>
            </w:tcBorders>
            <w:vAlign w:val="bottom"/>
          </w:tcPr>
          <w:p w14:paraId="12783649" w14:textId="77777777" w:rsidR="00D11EEB" w:rsidRPr="00D11EEB" w:rsidRDefault="00D11EEB" w:rsidP="00D11EEB">
            <w:pPr>
              <w:spacing w:after="0"/>
              <w:ind w:right="240"/>
              <w:jc w:val="center"/>
              <w:rPr>
                <w:rFonts w:ascii="Times New Roman" w:hAnsi="Times New Roman" w:cs="Times New Roman"/>
                <w:color w:val="000000"/>
                <w:sz w:val="20"/>
                <w:lang w:val="ky-KG"/>
              </w:rPr>
            </w:pPr>
            <w:r w:rsidRPr="00D11EEB">
              <w:rPr>
                <w:rFonts w:ascii="Times New Roman" w:hAnsi="Times New Roman" w:cs="Times New Roman"/>
                <w:b/>
                <w:bCs/>
                <w:color w:val="000000"/>
                <w:sz w:val="20"/>
                <w:lang w:val="ky-KG"/>
              </w:rPr>
              <w:t xml:space="preserve">    0,1</w:t>
            </w:r>
          </w:p>
        </w:tc>
      </w:tr>
    </w:tbl>
    <w:p w14:paraId="7F69A33C" w14:textId="77777777" w:rsidR="00D11EEB" w:rsidRPr="004F6659" w:rsidRDefault="00D11EEB" w:rsidP="00D11EEB">
      <w:pPr>
        <w:pStyle w:val="afe"/>
        <w:ind w:firstLine="0"/>
        <w:rPr>
          <w:color w:val="000000"/>
          <w:sz w:val="24"/>
          <w:szCs w:val="24"/>
        </w:rPr>
      </w:pPr>
    </w:p>
    <w:p w14:paraId="12A83F58" w14:textId="77777777" w:rsidR="00D11EEB" w:rsidRPr="007454F7" w:rsidRDefault="00D11EEB" w:rsidP="00D11EEB">
      <w:pPr>
        <w:pStyle w:val="afe"/>
        <w:ind w:firstLine="0"/>
        <w:rPr>
          <w:color w:val="000000"/>
          <w:sz w:val="24"/>
          <w:szCs w:val="24"/>
          <w:lang w:val="ky-KG"/>
        </w:rPr>
      </w:pPr>
      <w:r>
        <w:rPr>
          <w:i/>
          <w:color w:val="000000"/>
          <w:sz w:val="24"/>
          <w:szCs w:val="24"/>
        </w:rPr>
        <w:t xml:space="preserve">     </w:t>
      </w:r>
      <w:r>
        <w:rPr>
          <w:i/>
          <w:color w:val="000000"/>
          <w:sz w:val="24"/>
          <w:szCs w:val="24"/>
          <w:lang w:val="ky-KG"/>
        </w:rPr>
        <w:t xml:space="preserve">      </w:t>
      </w:r>
      <w:r w:rsidRPr="00491756">
        <w:rPr>
          <w:i/>
          <w:color w:val="000000"/>
          <w:sz w:val="24"/>
          <w:szCs w:val="24"/>
        </w:rPr>
        <w:t xml:space="preserve">Расходная часть местного бюджета </w:t>
      </w:r>
      <w:r w:rsidRPr="00491756">
        <w:rPr>
          <w:color w:val="000000"/>
          <w:sz w:val="24"/>
          <w:szCs w:val="24"/>
        </w:rPr>
        <w:t xml:space="preserve">в </w:t>
      </w:r>
      <w:r>
        <w:rPr>
          <w:color w:val="000000"/>
          <w:sz w:val="24"/>
          <w:szCs w:val="24"/>
        </w:rPr>
        <w:t>январе-</w:t>
      </w:r>
      <w:proofErr w:type="spellStart"/>
      <w:r>
        <w:rPr>
          <w:color w:val="000000"/>
          <w:sz w:val="24"/>
          <w:szCs w:val="24"/>
          <w:lang w:val="ky-KG"/>
        </w:rPr>
        <w:t>сентябре</w:t>
      </w:r>
      <w:proofErr w:type="spellEnd"/>
      <w:r>
        <w:rPr>
          <w:color w:val="000000"/>
          <w:sz w:val="24"/>
          <w:szCs w:val="24"/>
          <w:lang w:val="ky-KG"/>
        </w:rPr>
        <w:t xml:space="preserve"> 2025</w:t>
      </w:r>
      <w:r>
        <w:rPr>
          <w:color w:val="000000"/>
          <w:sz w:val="24"/>
          <w:szCs w:val="24"/>
        </w:rPr>
        <w:t xml:space="preserve">г. составила всего </w:t>
      </w:r>
      <w:r>
        <w:rPr>
          <w:color w:val="000000"/>
          <w:sz w:val="24"/>
          <w:szCs w:val="24"/>
          <w:lang w:val="ky-KG"/>
        </w:rPr>
        <w:t xml:space="preserve">19809,8 </w:t>
      </w:r>
      <w:r w:rsidRPr="00491756">
        <w:rPr>
          <w:color w:val="000000"/>
          <w:sz w:val="24"/>
          <w:szCs w:val="24"/>
        </w:rPr>
        <w:t>млн. сомов</w:t>
      </w:r>
      <w:r>
        <w:rPr>
          <w:color w:val="000000"/>
          <w:sz w:val="24"/>
          <w:szCs w:val="24"/>
          <w:lang w:val="ky-KG"/>
        </w:rPr>
        <w:t xml:space="preserve"> и </w:t>
      </w:r>
      <w:proofErr w:type="spellStart"/>
      <w:r>
        <w:rPr>
          <w:color w:val="000000"/>
          <w:sz w:val="24"/>
          <w:szCs w:val="24"/>
          <w:lang w:val="ky-KG"/>
        </w:rPr>
        <w:t>уменьшились</w:t>
      </w:r>
      <w:proofErr w:type="spellEnd"/>
      <w:r w:rsidRPr="007B1931">
        <w:rPr>
          <w:color w:val="000000"/>
          <w:sz w:val="24"/>
          <w:szCs w:val="24"/>
          <w:lang w:val="ky-KG"/>
        </w:rPr>
        <w:t xml:space="preserve"> </w:t>
      </w:r>
      <w:r>
        <w:rPr>
          <w:color w:val="000000"/>
          <w:sz w:val="24"/>
          <w:szCs w:val="24"/>
        </w:rPr>
        <w:t>на</w:t>
      </w:r>
      <w:r w:rsidRPr="007B1931">
        <w:rPr>
          <w:color w:val="000000"/>
          <w:sz w:val="24"/>
          <w:szCs w:val="24"/>
        </w:rPr>
        <w:t xml:space="preserve"> </w:t>
      </w:r>
      <w:r>
        <w:rPr>
          <w:color w:val="000000"/>
          <w:sz w:val="24"/>
          <w:szCs w:val="24"/>
          <w:lang w:val="ky-KG"/>
        </w:rPr>
        <w:t xml:space="preserve">2900,6 </w:t>
      </w:r>
      <w:r>
        <w:rPr>
          <w:color w:val="000000"/>
          <w:sz w:val="24"/>
          <w:szCs w:val="24"/>
        </w:rPr>
        <w:t xml:space="preserve">млн. сомов или на </w:t>
      </w:r>
      <w:r>
        <w:rPr>
          <w:color w:val="000000"/>
          <w:sz w:val="24"/>
          <w:szCs w:val="24"/>
          <w:lang w:val="ky-KG"/>
        </w:rPr>
        <w:t>12,8</w:t>
      </w:r>
      <w:r>
        <w:rPr>
          <w:color w:val="000000"/>
          <w:sz w:val="24"/>
          <w:szCs w:val="24"/>
        </w:rPr>
        <w:t xml:space="preserve"> процента </w:t>
      </w:r>
      <w:r w:rsidRPr="00491756">
        <w:rPr>
          <w:color w:val="000000"/>
          <w:sz w:val="24"/>
          <w:szCs w:val="24"/>
        </w:rPr>
        <w:t xml:space="preserve">по сравнению с </w:t>
      </w:r>
      <w:r>
        <w:rPr>
          <w:color w:val="000000"/>
          <w:sz w:val="24"/>
          <w:szCs w:val="24"/>
        </w:rPr>
        <w:t>январем-</w:t>
      </w:r>
      <w:proofErr w:type="spellStart"/>
      <w:r>
        <w:rPr>
          <w:color w:val="000000"/>
          <w:sz w:val="24"/>
          <w:szCs w:val="24"/>
          <w:lang w:val="ky-KG"/>
        </w:rPr>
        <w:t>сентябрем</w:t>
      </w:r>
      <w:proofErr w:type="spellEnd"/>
      <w:r>
        <w:rPr>
          <w:color w:val="000000"/>
          <w:sz w:val="24"/>
          <w:szCs w:val="24"/>
          <w:lang w:val="ky-KG"/>
        </w:rPr>
        <w:t xml:space="preserve"> 2024г.</w:t>
      </w:r>
      <w:r w:rsidRPr="00491756">
        <w:rPr>
          <w:color w:val="000000"/>
          <w:sz w:val="24"/>
          <w:szCs w:val="24"/>
          <w:lang w:val="ky-KG"/>
        </w:rPr>
        <w:t xml:space="preserve"> </w:t>
      </w:r>
    </w:p>
    <w:p w14:paraId="5B92C0E6" w14:textId="77777777" w:rsidR="00D11EEB" w:rsidRDefault="00D11EEB" w:rsidP="00D11EEB">
      <w:pPr>
        <w:pStyle w:val="afe"/>
        <w:ind w:firstLine="709"/>
        <w:rPr>
          <w:color w:val="000000"/>
          <w:sz w:val="24"/>
          <w:szCs w:val="24"/>
          <w:lang w:val="ky-KG"/>
        </w:rPr>
      </w:pPr>
      <w:r w:rsidRPr="00491756">
        <w:rPr>
          <w:color w:val="000000"/>
          <w:sz w:val="24"/>
          <w:szCs w:val="24"/>
        </w:rPr>
        <w:t xml:space="preserve">Преобладающая часть операционных расходов местного бюджета </w:t>
      </w:r>
      <w:r>
        <w:rPr>
          <w:color w:val="000000"/>
          <w:sz w:val="24"/>
          <w:szCs w:val="24"/>
        </w:rPr>
        <w:t>89,</w:t>
      </w:r>
      <w:r>
        <w:rPr>
          <w:color w:val="000000"/>
          <w:sz w:val="24"/>
          <w:szCs w:val="24"/>
          <w:lang w:val="ky-KG"/>
        </w:rPr>
        <w:t xml:space="preserve">3 </w:t>
      </w:r>
      <w:r w:rsidRPr="00491756">
        <w:rPr>
          <w:color w:val="000000"/>
          <w:sz w:val="24"/>
          <w:szCs w:val="24"/>
        </w:rPr>
        <w:t xml:space="preserve">процента или </w:t>
      </w:r>
      <w:r>
        <w:rPr>
          <w:color w:val="000000"/>
          <w:sz w:val="24"/>
          <w:szCs w:val="24"/>
        </w:rPr>
        <w:t>1</w:t>
      </w:r>
      <w:r>
        <w:rPr>
          <w:color w:val="000000"/>
          <w:sz w:val="24"/>
          <w:szCs w:val="24"/>
          <w:lang w:val="ky-KG"/>
        </w:rPr>
        <w:t>2976,1</w:t>
      </w:r>
      <w:r>
        <w:rPr>
          <w:color w:val="000000"/>
          <w:sz w:val="24"/>
          <w:szCs w:val="24"/>
        </w:rPr>
        <w:t xml:space="preserve"> млн. сомов,</w:t>
      </w:r>
      <w:r>
        <w:rPr>
          <w:color w:val="000000"/>
          <w:sz w:val="24"/>
          <w:szCs w:val="24"/>
          <w:lang w:val="ky-KG"/>
        </w:rPr>
        <w:t xml:space="preserve"> </w:t>
      </w:r>
      <w:r w:rsidRPr="00491756">
        <w:rPr>
          <w:color w:val="000000"/>
          <w:sz w:val="24"/>
          <w:szCs w:val="24"/>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Pr>
          <w:color w:val="000000"/>
          <w:sz w:val="24"/>
          <w:szCs w:val="24"/>
          <w:lang w:val="ky-KG"/>
        </w:rPr>
        <w:t>4,7</w:t>
      </w:r>
      <w:r>
        <w:rPr>
          <w:color w:val="000000"/>
          <w:sz w:val="24"/>
          <w:szCs w:val="24"/>
        </w:rPr>
        <w:t xml:space="preserve"> процента всех средств или </w:t>
      </w:r>
      <w:r>
        <w:rPr>
          <w:color w:val="000000"/>
          <w:sz w:val="24"/>
          <w:szCs w:val="24"/>
          <w:lang w:val="ky-KG"/>
        </w:rPr>
        <w:t>678,0</w:t>
      </w:r>
      <w:r>
        <w:rPr>
          <w:color w:val="000000"/>
          <w:sz w:val="24"/>
          <w:szCs w:val="24"/>
        </w:rPr>
        <w:t xml:space="preserve"> млн. сомов. </w:t>
      </w:r>
      <w:r w:rsidRPr="00491756">
        <w:rPr>
          <w:color w:val="000000"/>
          <w:sz w:val="24"/>
          <w:szCs w:val="24"/>
        </w:rPr>
        <w:t>На</w:t>
      </w:r>
      <w:r>
        <w:rPr>
          <w:color w:val="000000"/>
          <w:sz w:val="24"/>
          <w:szCs w:val="24"/>
        </w:rPr>
        <w:t xml:space="preserve"> </w:t>
      </w:r>
      <w:r w:rsidRPr="00491756">
        <w:rPr>
          <w:color w:val="000000"/>
          <w:sz w:val="24"/>
          <w:szCs w:val="24"/>
        </w:rPr>
        <w:t>государственные</w:t>
      </w:r>
      <w:r>
        <w:rPr>
          <w:color w:val="000000"/>
          <w:sz w:val="24"/>
          <w:szCs w:val="24"/>
        </w:rPr>
        <w:t xml:space="preserve"> </w:t>
      </w:r>
      <w:r w:rsidRPr="00491756">
        <w:rPr>
          <w:color w:val="000000"/>
          <w:sz w:val="24"/>
          <w:szCs w:val="24"/>
        </w:rPr>
        <w:t xml:space="preserve">услуги, связанные с экономической деятельностью, направлено </w:t>
      </w:r>
      <w:r>
        <w:rPr>
          <w:color w:val="000000"/>
          <w:sz w:val="24"/>
          <w:szCs w:val="24"/>
          <w:lang w:val="ky-KG"/>
        </w:rPr>
        <w:t xml:space="preserve">874,5 </w:t>
      </w:r>
      <w:r w:rsidRPr="00491756">
        <w:rPr>
          <w:color w:val="000000"/>
          <w:sz w:val="24"/>
          <w:szCs w:val="24"/>
        </w:rPr>
        <w:t xml:space="preserve">млн. сомов или </w:t>
      </w:r>
      <w:r>
        <w:rPr>
          <w:color w:val="000000"/>
          <w:sz w:val="24"/>
          <w:szCs w:val="24"/>
          <w:lang w:val="ky-KG"/>
        </w:rPr>
        <w:t xml:space="preserve">6,0 </w:t>
      </w:r>
      <w:r>
        <w:rPr>
          <w:color w:val="000000"/>
          <w:sz w:val="24"/>
          <w:szCs w:val="24"/>
        </w:rPr>
        <w:t xml:space="preserve">процента. </w:t>
      </w:r>
    </w:p>
    <w:p w14:paraId="27FF1EA8" w14:textId="77777777" w:rsidR="00D11EEB" w:rsidRDefault="00D11EEB" w:rsidP="00D11EEB">
      <w:pPr>
        <w:pStyle w:val="afe"/>
        <w:ind w:firstLine="709"/>
        <w:rPr>
          <w:color w:val="000000"/>
          <w:sz w:val="24"/>
          <w:szCs w:val="24"/>
        </w:rPr>
      </w:pPr>
      <w:proofErr w:type="spellStart"/>
      <w:r>
        <w:rPr>
          <w:color w:val="000000"/>
          <w:sz w:val="24"/>
          <w:szCs w:val="24"/>
          <w:lang w:val="ky-KG"/>
        </w:rPr>
        <w:t>Расходы</w:t>
      </w:r>
      <w:proofErr w:type="spellEnd"/>
      <w:r>
        <w:rPr>
          <w:color w:val="000000"/>
          <w:sz w:val="24"/>
          <w:szCs w:val="24"/>
          <w:lang w:val="ky-KG"/>
        </w:rPr>
        <w:t xml:space="preserve"> от </w:t>
      </w:r>
      <w:proofErr w:type="spellStart"/>
      <w:r>
        <w:rPr>
          <w:color w:val="000000"/>
          <w:sz w:val="24"/>
          <w:szCs w:val="24"/>
          <w:lang w:val="ky-KG"/>
        </w:rPr>
        <w:t>приобретения</w:t>
      </w:r>
      <w:proofErr w:type="spellEnd"/>
      <w:r>
        <w:rPr>
          <w:color w:val="000000"/>
          <w:sz w:val="24"/>
          <w:szCs w:val="24"/>
          <w:lang w:val="ky-KG"/>
        </w:rPr>
        <w:t xml:space="preserve"> </w:t>
      </w:r>
      <w:proofErr w:type="spellStart"/>
      <w:r>
        <w:rPr>
          <w:color w:val="000000"/>
          <w:sz w:val="24"/>
          <w:szCs w:val="24"/>
          <w:lang w:val="ky-KG"/>
        </w:rPr>
        <w:t>нефинансовых</w:t>
      </w:r>
      <w:proofErr w:type="spellEnd"/>
      <w:r>
        <w:rPr>
          <w:color w:val="000000"/>
          <w:sz w:val="24"/>
          <w:szCs w:val="24"/>
          <w:lang w:val="ky-KG"/>
        </w:rPr>
        <w:t xml:space="preserve"> </w:t>
      </w:r>
      <w:proofErr w:type="spellStart"/>
      <w:r>
        <w:rPr>
          <w:color w:val="000000"/>
          <w:sz w:val="24"/>
          <w:szCs w:val="24"/>
          <w:lang w:val="ky-KG"/>
        </w:rPr>
        <w:t>активов</w:t>
      </w:r>
      <w:proofErr w:type="spellEnd"/>
      <w:r>
        <w:rPr>
          <w:color w:val="000000"/>
          <w:sz w:val="24"/>
          <w:szCs w:val="24"/>
          <w:lang w:val="ky-KG"/>
        </w:rPr>
        <w:t xml:space="preserve"> </w:t>
      </w:r>
      <w:proofErr w:type="spellStart"/>
      <w:r>
        <w:rPr>
          <w:color w:val="000000"/>
          <w:sz w:val="24"/>
          <w:szCs w:val="24"/>
          <w:lang w:val="ky-KG"/>
        </w:rPr>
        <w:t>составили</w:t>
      </w:r>
      <w:proofErr w:type="spellEnd"/>
      <w:r>
        <w:rPr>
          <w:color w:val="000000"/>
          <w:sz w:val="24"/>
          <w:szCs w:val="24"/>
          <w:lang w:val="ky-KG"/>
        </w:rPr>
        <w:t xml:space="preserve"> 5281,2 </w:t>
      </w:r>
      <w:proofErr w:type="spellStart"/>
      <w:r>
        <w:rPr>
          <w:color w:val="000000"/>
          <w:sz w:val="24"/>
          <w:szCs w:val="24"/>
          <w:lang w:val="ky-KG"/>
        </w:rPr>
        <w:t>млн.сомов</w:t>
      </w:r>
      <w:proofErr w:type="spellEnd"/>
      <w:r>
        <w:rPr>
          <w:color w:val="000000"/>
          <w:sz w:val="24"/>
          <w:szCs w:val="24"/>
          <w:lang w:val="ky-KG"/>
        </w:rPr>
        <w:t xml:space="preserve"> или 26,7 </w:t>
      </w:r>
      <w:proofErr w:type="spellStart"/>
      <w:r>
        <w:rPr>
          <w:color w:val="000000"/>
          <w:sz w:val="24"/>
          <w:szCs w:val="24"/>
          <w:lang w:val="ky-KG"/>
        </w:rPr>
        <w:t>процента</w:t>
      </w:r>
      <w:proofErr w:type="spellEnd"/>
      <w:r>
        <w:rPr>
          <w:color w:val="000000"/>
          <w:sz w:val="24"/>
          <w:szCs w:val="24"/>
          <w:lang w:val="ky-KG"/>
        </w:rPr>
        <w:t>.</w:t>
      </w:r>
      <w:r>
        <w:rPr>
          <w:color w:val="000000"/>
          <w:sz w:val="24"/>
          <w:szCs w:val="24"/>
        </w:rPr>
        <w:t xml:space="preserve"> </w:t>
      </w:r>
    </w:p>
    <w:p w14:paraId="1AA1F654" w14:textId="77777777" w:rsidR="000D02B3" w:rsidRDefault="000D02B3" w:rsidP="00D11EEB">
      <w:pPr>
        <w:pStyle w:val="afe"/>
        <w:spacing w:line="264" w:lineRule="auto"/>
        <w:ind w:left="1560" w:hanging="1560"/>
        <w:jc w:val="left"/>
        <w:outlineLvl w:val="0"/>
        <w:rPr>
          <w:b/>
          <w:color w:val="000000"/>
          <w:sz w:val="24"/>
          <w:szCs w:val="24"/>
        </w:rPr>
      </w:pPr>
    </w:p>
    <w:p w14:paraId="3B2E5F5E" w14:textId="77777777" w:rsidR="000D02B3" w:rsidRDefault="000D02B3" w:rsidP="00D11EEB">
      <w:pPr>
        <w:pStyle w:val="afe"/>
        <w:spacing w:line="264" w:lineRule="auto"/>
        <w:ind w:left="1560" w:hanging="1560"/>
        <w:jc w:val="left"/>
        <w:outlineLvl w:val="0"/>
        <w:rPr>
          <w:b/>
          <w:color w:val="000000"/>
          <w:sz w:val="24"/>
          <w:szCs w:val="24"/>
        </w:rPr>
      </w:pPr>
    </w:p>
    <w:p w14:paraId="0654D8DB" w14:textId="77777777" w:rsidR="000D02B3" w:rsidRDefault="000D02B3" w:rsidP="00D11EEB">
      <w:pPr>
        <w:pStyle w:val="afe"/>
        <w:spacing w:line="264" w:lineRule="auto"/>
        <w:ind w:left="1560" w:hanging="1560"/>
        <w:jc w:val="left"/>
        <w:outlineLvl w:val="0"/>
        <w:rPr>
          <w:b/>
          <w:color w:val="000000"/>
          <w:sz w:val="24"/>
          <w:szCs w:val="24"/>
        </w:rPr>
      </w:pPr>
    </w:p>
    <w:p w14:paraId="3EFAFCD3" w14:textId="7D0D67D2" w:rsidR="00D11EEB" w:rsidRPr="00F83A7C" w:rsidRDefault="00D11EEB" w:rsidP="00D11EEB">
      <w:pPr>
        <w:pStyle w:val="afe"/>
        <w:spacing w:line="264" w:lineRule="auto"/>
        <w:ind w:left="1560" w:hanging="1560"/>
        <w:jc w:val="left"/>
        <w:outlineLvl w:val="0"/>
        <w:rPr>
          <w:b/>
          <w:color w:val="000000"/>
          <w:sz w:val="24"/>
          <w:szCs w:val="24"/>
          <w:lang w:val="ky-KG"/>
        </w:rPr>
      </w:pPr>
      <w:r>
        <w:rPr>
          <w:b/>
          <w:color w:val="000000"/>
          <w:sz w:val="24"/>
          <w:szCs w:val="24"/>
        </w:rPr>
        <w:lastRenderedPageBreak/>
        <w:t xml:space="preserve">Таблица </w:t>
      </w:r>
      <w:r w:rsidR="00F607F5">
        <w:rPr>
          <w:b/>
          <w:color w:val="000000"/>
          <w:sz w:val="24"/>
          <w:szCs w:val="24"/>
          <w:lang w:val="ky-KG"/>
        </w:rPr>
        <w:t>53</w:t>
      </w:r>
      <w:r w:rsidRPr="00491756">
        <w:rPr>
          <w:b/>
          <w:color w:val="000000"/>
          <w:sz w:val="24"/>
          <w:szCs w:val="24"/>
        </w:rPr>
        <w:t xml:space="preserve">: Структура расходов местного бюджета </w:t>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сентябре</w:t>
      </w:r>
      <w:proofErr w:type="spellEnd"/>
    </w:p>
    <w:p w14:paraId="3DC1EE77" w14:textId="77777777" w:rsidR="00D11EEB" w:rsidRPr="00535451" w:rsidRDefault="00D11EEB" w:rsidP="00D11EEB">
      <w:pPr>
        <w:pStyle w:val="afe"/>
        <w:spacing w:line="264" w:lineRule="auto"/>
        <w:ind w:left="1560" w:hanging="1560"/>
        <w:jc w:val="left"/>
        <w:outlineLvl w:val="0"/>
        <w:rPr>
          <w:b/>
          <w:color w:val="000000"/>
          <w:sz w:val="10"/>
          <w:szCs w:val="10"/>
        </w:rPr>
      </w:pPr>
    </w:p>
    <w:tbl>
      <w:tblPr>
        <w:tblW w:w="9639" w:type="dxa"/>
        <w:tblInd w:w="108" w:type="dxa"/>
        <w:tblLayout w:type="fixed"/>
        <w:tblLook w:val="04A0" w:firstRow="1" w:lastRow="0" w:firstColumn="1" w:lastColumn="0" w:noHBand="0" w:noVBand="1"/>
      </w:tblPr>
      <w:tblGrid>
        <w:gridCol w:w="4224"/>
        <w:gridCol w:w="1364"/>
        <w:gridCol w:w="1501"/>
        <w:gridCol w:w="1275"/>
        <w:gridCol w:w="1275"/>
      </w:tblGrid>
      <w:tr w:rsidR="00D11EEB" w:rsidRPr="00491756" w14:paraId="162D441B" w14:textId="77777777" w:rsidTr="00D30C07">
        <w:trPr>
          <w:trHeight w:val="505"/>
          <w:tblHeader/>
        </w:trPr>
        <w:tc>
          <w:tcPr>
            <w:tcW w:w="4224" w:type="dxa"/>
            <w:vMerge w:val="restart"/>
            <w:tcBorders>
              <w:top w:val="single" w:sz="8" w:space="0" w:color="auto"/>
              <w:left w:val="nil"/>
              <w:bottom w:val="single" w:sz="12" w:space="0" w:color="auto"/>
              <w:right w:val="nil"/>
            </w:tcBorders>
            <w:noWrap/>
            <w:vAlign w:val="center"/>
          </w:tcPr>
          <w:p w14:paraId="53E618EE" w14:textId="77777777" w:rsidR="00D11EEB" w:rsidRPr="00D11EEB" w:rsidRDefault="00D11EEB" w:rsidP="00D11EEB">
            <w:pPr>
              <w:spacing w:after="0"/>
              <w:rPr>
                <w:rFonts w:ascii="Times New Roman" w:hAnsi="Times New Roman" w:cs="Times New Roman"/>
                <w:color w:val="000000"/>
                <w:sz w:val="20"/>
                <w:szCs w:val="20"/>
              </w:rPr>
            </w:pPr>
          </w:p>
        </w:tc>
        <w:tc>
          <w:tcPr>
            <w:tcW w:w="2865" w:type="dxa"/>
            <w:gridSpan w:val="2"/>
            <w:tcBorders>
              <w:top w:val="single" w:sz="8" w:space="0" w:color="auto"/>
              <w:left w:val="nil"/>
              <w:bottom w:val="single" w:sz="4" w:space="0" w:color="auto"/>
              <w:right w:val="nil"/>
            </w:tcBorders>
            <w:noWrap/>
            <w:vAlign w:val="center"/>
          </w:tcPr>
          <w:p w14:paraId="3D574A2A" w14:textId="77777777" w:rsidR="00D11EEB" w:rsidRPr="00D11EEB" w:rsidRDefault="00D11EEB" w:rsidP="00D11EEB">
            <w:pPr>
              <w:spacing w:after="0"/>
              <w:jc w:val="center"/>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rPr>
              <w:t>Тысяч сомов</w:t>
            </w:r>
          </w:p>
        </w:tc>
        <w:tc>
          <w:tcPr>
            <w:tcW w:w="2550" w:type="dxa"/>
            <w:gridSpan w:val="2"/>
            <w:tcBorders>
              <w:top w:val="single" w:sz="8" w:space="0" w:color="auto"/>
              <w:left w:val="nil"/>
              <w:bottom w:val="single" w:sz="4" w:space="0" w:color="auto"/>
              <w:right w:val="nil"/>
            </w:tcBorders>
            <w:noWrap/>
            <w:vAlign w:val="center"/>
          </w:tcPr>
          <w:p w14:paraId="58C4EFB8" w14:textId="77777777" w:rsidR="00D11EEB" w:rsidRPr="00D11EEB" w:rsidRDefault="00D11EEB" w:rsidP="00D11EEB">
            <w:pPr>
              <w:spacing w:after="0"/>
              <w:ind w:left="-108" w:right="-108"/>
              <w:jc w:val="center"/>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rPr>
              <w:t>В процентах к итогу</w:t>
            </w:r>
          </w:p>
        </w:tc>
      </w:tr>
      <w:tr w:rsidR="00D11EEB" w:rsidRPr="00491756" w14:paraId="03D6E8AC" w14:textId="77777777" w:rsidTr="00D30C07">
        <w:trPr>
          <w:trHeight w:val="172"/>
          <w:tblHeader/>
        </w:trPr>
        <w:tc>
          <w:tcPr>
            <w:tcW w:w="4224" w:type="dxa"/>
            <w:vMerge/>
            <w:tcBorders>
              <w:top w:val="single" w:sz="12" w:space="0" w:color="auto"/>
              <w:left w:val="nil"/>
              <w:bottom w:val="single" w:sz="8" w:space="0" w:color="auto"/>
              <w:right w:val="nil"/>
            </w:tcBorders>
            <w:vAlign w:val="center"/>
          </w:tcPr>
          <w:p w14:paraId="619A869D" w14:textId="77777777" w:rsidR="00D11EEB" w:rsidRPr="00D11EEB" w:rsidRDefault="00D11EEB" w:rsidP="00D11EEB">
            <w:pPr>
              <w:spacing w:after="0"/>
              <w:rPr>
                <w:rFonts w:ascii="Times New Roman" w:hAnsi="Times New Roman" w:cs="Times New Roman"/>
                <w:color w:val="000000"/>
                <w:sz w:val="20"/>
                <w:szCs w:val="20"/>
              </w:rPr>
            </w:pPr>
          </w:p>
        </w:tc>
        <w:tc>
          <w:tcPr>
            <w:tcW w:w="1364" w:type="dxa"/>
            <w:tcBorders>
              <w:top w:val="single" w:sz="4" w:space="0" w:color="auto"/>
              <w:left w:val="nil"/>
              <w:bottom w:val="single" w:sz="8" w:space="0" w:color="auto"/>
              <w:right w:val="nil"/>
            </w:tcBorders>
            <w:noWrap/>
            <w:vAlign w:val="center"/>
          </w:tcPr>
          <w:p w14:paraId="002B27D4" w14:textId="77777777" w:rsidR="00D11EEB" w:rsidRPr="00D11EEB" w:rsidRDefault="00D11EEB" w:rsidP="00D11EEB">
            <w:pPr>
              <w:spacing w:after="0"/>
              <w:jc w:val="center"/>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rPr>
              <w:t>202</w:t>
            </w:r>
            <w:r w:rsidRPr="00D11EEB">
              <w:rPr>
                <w:rFonts w:ascii="Times New Roman" w:hAnsi="Times New Roman" w:cs="Times New Roman"/>
                <w:b/>
                <w:bCs/>
                <w:color w:val="000000"/>
                <w:sz w:val="20"/>
                <w:szCs w:val="20"/>
                <w:lang w:val="en-US"/>
              </w:rPr>
              <w:t>4</w:t>
            </w:r>
          </w:p>
        </w:tc>
        <w:tc>
          <w:tcPr>
            <w:tcW w:w="1501" w:type="dxa"/>
            <w:tcBorders>
              <w:top w:val="single" w:sz="4" w:space="0" w:color="auto"/>
              <w:left w:val="nil"/>
              <w:bottom w:val="single" w:sz="8" w:space="0" w:color="auto"/>
              <w:right w:val="nil"/>
            </w:tcBorders>
            <w:vAlign w:val="center"/>
          </w:tcPr>
          <w:p w14:paraId="12A3ADFC" w14:textId="77777777" w:rsidR="00D11EEB" w:rsidRPr="00D11EEB" w:rsidRDefault="00D11EEB" w:rsidP="00D11EEB">
            <w:pPr>
              <w:spacing w:after="0"/>
              <w:jc w:val="center"/>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ky-KG"/>
              </w:rPr>
              <w:t>202</w:t>
            </w:r>
            <w:r w:rsidRPr="00D11EEB">
              <w:rPr>
                <w:rFonts w:ascii="Times New Roman" w:hAnsi="Times New Roman" w:cs="Times New Roman"/>
                <w:b/>
                <w:bCs/>
                <w:color w:val="000000"/>
                <w:sz w:val="20"/>
                <w:szCs w:val="20"/>
                <w:lang w:val="en-US"/>
              </w:rPr>
              <w:t>5</w:t>
            </w:r>
          </w:p>
        </w:tc>
        <w:tc>
          <w:tcPr>
            <w:tcW w:w="1275" w:type="dxa"/>
            <w:tcBorders>
              <w:top w:val="single" w:sz="4" w:space="0" w:color="auto"/>
              <w:left w:val="nil"/>
              <w:bottom w:val="single" w:sz="8" w:space="0" w:color="auto"/>
              <w:right w:val="nil"/>
            </w:tcBorders>
            <w:noWrap/>
            <w:vAlign w:val="center"/>
          </w:tcPr>
          <w:p w14:paraId="2C565858" w14:textId="77777777" w:rsidR="00D11EEB" w:rsidRPr="00D11EEB" w:rsidRDefault="00D11EEB" w:rsidP="00D11EEB">
            <w:pPr>
              <w:spacing w:after="0"/>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en-US"/>
              </w:rPr>
              <w:t xml:space="preserve">    </w:t>
            </w:r>
            <w:r w:rsidRPr="00D11EEB">
              <w:rPr>
                <w:rFonts w:ascii="Times New Roman" w:hAnsi="Times New Roman" w:cs="Times New Roman"/>
                <w:b/>
                <w:bCs/>
                <w:color w:val="000000"/>
                <w:sz w:val="20"/>
                <w:szCs w:val="20"/>
                <w:lang w:val="ky-KG"/>
              </w:rPr>
              <w:t>202</w:t>
            </w:r>
            <w:r w:rsidRPr="00D11EEB">
              <w:rPr>
                <w:rFonts w:ascii="Times New Roman" w:hAnsi="Times New Roman" w:cs="Times New Roman"/>
                <w:b/>
                <w:bCs/>
                <w:color w:val="000000"/>
                <w:sz w:val="20"/>
                <w:szCs w:val="20"/>
                <w:lang w:val="en-US"/>
              </w:rPr>
              <w:t>4</w:t>
            </w:r>
          </w:p>
        </w:tc>
        <w:tc>
          <w:tcPr>
            <w:tcW w:w="1275" w:type="dxa"/>
            <w:tcBorders>
              <w:top w:val="single" w:sz="4" w:space="0" w:color="auto"/>
              <w:left w:val="nil"/>
              <w:bottom w:val="single" w:sz="8" w:space="0" w:color="auto"/>
              <w:right w:val="nil"/>
            </w:tcBorders>
            <w:vAlign w:val="center"/>
          </w:tcPr>
          <w:p w14:paraId="0787E7DE" w14:textId="77777777" w:rsidR="00D11EEB" w:rsidRPr="00D11EEB" w:rsidRDefault="00D11EEB" w:rsidP="00D11EEB">
            <w:pPr>
              <w:spacing w:after="0"/>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en-US"/>
              </w:rPr>
              <w:t xml:space="preserve">    </w:t>
            </w:r>
            <w:r w:rsidRPr="00D11EEB">
              <w:rPr>
                <w:rFonts w:ascii="Times New Roman" w:hAnsi="Times New Roman" w:cs="Times New Roman"/>
                <w:b/>
                <w:bCs/>
                <w:color w:val="000000"/>
                <w:sz w:val="20"/>
                <w:szCs w:val="20"/>
                <w:lang w:val="ky-KG"/>
              </w:rPr>
              <w:t>202</w:t>
            </w:r>
            <w:r w:rsidRPr="00D11EEB">
              <w:rPr>
                <w:rFonts w:ascii="Times New Roman" w:hAnsi="Times New Roman" w:cs="Times New Roman"/>
                <w:b/>
                <w:bCs/>
                <w:color w:val="000000"/>
                <w:sz w:val="20"/>
                <w:szCs w:val="20"/>
                <w:lang w:val="en-US"/>
              </w:rPr>
              <w:t>5</w:t>
            </w:r>
          </w:p>
        </w:tc>
      </w:tr>
      <w:tr w:rsidR="00D11EEB" w:rsidRPr="00491756" w14:paraId="14887575" w14:textId="77777777" w:rsidTr="00D30C07">
        <w:trPr>
          <w:trHeight w:hRule="exact" w:val="100"/>
        </w:trPr>
        <w:tc>
          <w:tcPr>
            <w:tcW w:w="4224" w:type="dxa"/>
            <w:tcBorders>
              <w:top w:val="single" w:sz="8" w:space="0" w:color="auto"/>
              <w:left w:val="nil"/>
              <w:bottom w:val="nil"/>
              <w:right w:val="nil"/>
            </w:tcBorders>
            <w:noWrap/>
            <w:vAlign w:val="bottom"/>
          </w:tcPr>
          <w:p w14:paraId="66A8CABA" w14:textId="77777777" w:rsidR="00D11EEB" w:rsidRPr="00D11EEB" w:rsidRDefault="00D11EEB" w:rsidP="00D11EEB">
            <w:pPr>
              <w:spacing w:after="0"/>
              <w:rPr>
                <w:rFonts w:ascii="Times New Roman" w:hAnsi="Times New Roman" w:cs="Times New Roman"/>
                <w:b/>
                <w:bCs/>
                <w:color w:val="000000"/>
                <w:sz w:val="20"/>
                <w:szCs w:val="20"/>
              </w:rPr>
            </w:pPr>
          </w:p>
        </w:tc>
        <w:tc>
          <w:tcPr>
            <w:tcW w:w="1364" w:type="dxa"/>
            <w:tcBorders>
              <w:top w:val="single" w:sz="8" w:space="0" w:color="auto"/>
              <w:left w:val="nil"/>
              <w:bottom w:val="nil"/>
              <w:right w:val="nil"/>
            </w:tcBorders>
            <w:noWrap/>
            <w:vAlign w:val="bottom"/>
          </w:tcPr>
          <w:p w14:paraId="74761CE8" w14:textId="77777777" w:rsidR="00D11EEB" w:rsidRPr="00D11EEB" w:rsidRDefault="00D11EEB" w:rsidP="00D11EEB">
            <w:pPr>
              <w:spacing w:after="0"/>
              <w:jc w:val="right"/>
              <w:rPr>
                <w:rFonts w:ascii="Times New Roman" w:hAnsi="Times New Roman" w:cs="Times New Roman"/>
                <w:b/>
                <w:bCs/>
                <w:color w:val="000000"/>
                <w:sz w:val="20"/>
                <w:szCs w:val="20"/>
              </w:rPr>
            </w:pPr>
          </w:p>
        </w:tc>
        <w:tc>
          <w:tcPr>
            <w:tcW w:w="1501" w:type="dxa"/>
            <w:tcBorders>
              <w:top w:val="single" w:sz="8" w:space="0" w:color="auto"/>
              <w:left w:val="nil"/>
              <w:bottom w:val="nil"/>
              <w:right w:val="nil"/>
            </w:tcBorders>
            <w:vAlign w:val="bottom"/>
          </w:tcPr>
          <w:p w14:paraId="723FDA3A" w14:textId="77777777" w:rsidR="00D11EEB" w:rsidRPr="00D11EEB" w:rsidRDefault="00D11EEB" w:rsidP="00D11EEB">
            <w:pPr>
              <w:spacing w:after="0"/>
              <w:jc w:val="right"/>
              <w:rPr>
                <w:rFonts w:ascii="Times New Roman" w:hAnsi="Times New Roman" w:cs="Times New Roman"/>
                <w:b/>
                <w:bCs/>
                <w:color w:val="000000"/>
                <w:sz w:val="20"/>
                <w:szCs w:val="20"/>
              </w:rPr>
            </w:pPr>
          </w:p>
        </w:tc>
        <w:tc>
          <w:tcPr>
            <w:tcW w:w="1275" w:type="dxa"/>
            <w:tcBorders>
              <w:top w:val="single" w:sz="8" w:space="0" w:color="auto"/>
              <w:left w:val="nil"/>
              <w:bottom w:val="nil"/>
              <w:right w:val="nil"/>
            </w:tcBorders>
            <w:noWrap/>
            <w:vAlign w:val="bottom"/>
          </w:tcPr>
          <w:p w14:paraId="16A3DD48" w14:textId="77777777" w:rsidR="00D11EEB" w:rsidRPr="00D11EEB" w:rsidRDefault="00D11EEB" w:rsidP="00D11EEB">
            <w:pPr>
              <w:spacing w:after="0"/>
              <w:ind w:right="-108"/>
              <w:jc w:val="center"/>
              <w:rPr>
                <w:rFonts w:ascii="Times New Roman" w:hAnsi="Times New Roman" w:cs="Times New Roman"/>
                <w:b/>
                <w:bCs/>
                <w:color w:val="000000"/>
                <w:sz w:val="20"/>
                <w:szCs w:val="20"/>
              </w:rPr>
            </w:pPr>
          </w:p>
        </w:tc>
        <w:tc>
          <w:tcPr>
            <w:tcW w:w="1275" w:type="dxa"/>
            <w:tcBorders>
              <w:top w:val="single" w:sz="8" w:space="0" w:color="auto"/>
              <w:left w:val="nil"/>
              <w:bottom w:val="nil"/>
              <w:right w:val="nil"/>
            </w:tcBorders>
            <w:vAlign w:val="bottom"/>
          </w:tcPr>
          <w:p w14:paraId="276CD086" w14:textId="77777777" w:rsidR="00D11EEB" w:rsidRPr="00D11EEB" w:rsidRDefault="00D11EEB" w:rsidP="00D11EEB">
            <w:pPr>
              <w:spacing w:after="0"/>
              <w:ind w:right="-108"/>
              <w:jc w:val="center"/>
              <w:rPr>
                <w:rFonts w:ascii="Times New Roman" w:hAnsi="Times New Roman" w:cs="Times New Roman"/>
                <w:b/>
                <w:bCs/>
                <w:color w:val="000000"/>
                <w:sz w:val="20"/>
                <w:szCs w:val="20"/>
              </w:rPr>
            </w:pPr>
          </w:p>
        </w:tc>
      </w:tr>
      <w:tr w:rsidR="00D11EEB" w:rsidRPr="00491756" w14:paraId="1E3DA08C" w14:textId="77777777" w:rsidTr="00D30C07">
        <w:trPr>
          <w:trHeight w:val="60"/>
        </w:trPr>
        <w:tc>
          <w:tcPr>
            <w:tcW w:w="4224" w:type="dxa"/>
            <w:noWrap/>
            <w:vAlign w:val="bottom"/>
          </w:tcPr>
          <w:p w14:paraId="520EB5A3" w14:textId="77777777" w:rsidR="00D11EEB" w:rsidRPr="00D11EEB" w:rsidRDefault="00D11EEB" w:rsidP="00D11EEB">
            <w:pPr>
              <w:spacing w:after="0"/>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rPr>
              <w:t xml:space="preserve">РАСХОДЫ ВСЕГО </w:t>
            </w:r>
          </w:p>
        </w:tc>
        <w:tc>
          <w:tcPr>
            <w:tcW w:w="1364" w:type="dxa"/>
            <w:noWrap/>
            <w:vAlign w:val="bottom"/>
          </w:tcPr>
          <w:p w14:paraId="195B0788" w14:textId="77777777" w:rsidR="00D11EEB" w:rsidRPr="00D11EEB" w:rsidRDefault="00D11EEB" w:rsidP="00D11EEB">
            <w:pPr>
              <w:spacing w:after="0"/>
              <w:ind w:right="174"/>
              <w:jc w:val="right"/>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ky-KG"/>
              </w:rPr>
              <w:t>22710423,6</w:t>
            </w:r>
          </w:p>
        </w:tc>
        <w:tc>
          <w:tcPr>
            <w:tcW w:w="1501" w:type="dxa"/>
            <w:vAlign w:val="bottom"/>
          </w:tcPr>
          <w:p w14:paraId="543CB3AA" w14:textId="77777777" w:rsidR="00D11EEB" w:rsidRPr="00D11EEB" w:rsidRDefault="00D11EEB" w:rsidP="00D11EEB">
            <w:pPr>
              <w:spacing w:after="0"/>
              <w:ind w:right="174"/>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19809825,3</w:t>
            </w:r>
          </w:p>
        </w:tc>
        <w:tc>
          <w:tcPr>
            <w:tcW w:w="1275" w:type="dxa"/>
            <w:noWrap/>
            <w:vAlign w:val="bottom"/>
          </w:tcPr>
          <w:p w14:paraId="37C550A2" w14:textId="77777777" w:rsidR="00D11EEB" w:rsidRPr="00D11EEB" w:rsidRDefault="00D11EEB" w:rsidP="00D11EEB">
            <w:pPr>
              <w:spacing w:after="0"/>
              <w:ind w:right="454"/>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100,0</w:t>
            </w:r>
          </w:p>
        </w:tc>
        <w:tc>
          <w:tcPr>
            <w:tcW w:w="1275" w:type="dxa"/>
            <w:vAlign w:val="bottom"/>
          </w:tcPr>
          <w:p w14:paraId="27B32275" w14:textId="77777777" w:rsidR="00D11EEB" w:rsidRPr="00D11EEB" w:rsidRDefault="00D11EEB" w:rsidP="00D11EEB">
            <w:pPr>
              <w:spacing w:after="0"/>
              <w:ind w:right="454"/>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100,0</w:t>
            </w:r>
          </w:p>
        </w:tc>
      </w:tr>
      <w:tr w:rsidR="00D11EEB" w:rsidRPr="00491756" w14:paraId="63877389" w14:textId="77777777" w:rsidTr="00D30C07">
        <w:trPr>
          <w:trHeight w:val="60"/>
        </w:trPr>
        <w:tc>
          <w:tcPr>
            <w:tcW w:w="4224" w:type="dxa"/>
            <w:noWrap/>
            <w:vAlign w:val="bottom"/>
          </w:tcPr>
          <w:p w14:paraId="3D44DD9F" w14:textId="77777777" w:rsidR="00D11EEB" w:rsidRPr="00D11EEB" w:rsidRDefault="00D11EEB" w:rsidP="00D11EEB">
            <w:pPr>
              <w:spacing w:after="0"/>
              <w:ind w:leftChars="10" w:left="130" w:hangingChars="54" w:hanging="108"/>
              <w:rPr>
                <w:rFonts w:ascii="Times New Roman" w:hAnsi="Times New Roman" w:cs="Times New Roman"/>
                <w:b/>
                <w:bCs/>
                <w:color w:val="000000"/>
                <w:sz w:val="20"/>
                <w:szCs w:val="20"/>
              </w:rPr>
            </w:pPr>
            <w:r w:rsidRPr="00D11EEB">
              <w:rPr>
                <w:rFonts w:ascii="Times New Roman" w:hAnsi="Times New Roman" w:cs="Times New Roman"/>
                <w:b/>
                <w:bCs/>
                <w:color w:val="000000"/>
                <w:sz w:val="20"/>
                <w:szCs w:val="20"/>
              </w:rPr>
              <w:t xml:space="preserve">Расходы от операционной деятельности  </w:t>
            </w:r>
          </w:p>
        </w:tc>
        <w:tc>
          <w:tcPr>
            <w:tcW w:w="1364" w:type="dxa"/>
            <w:noWrap/>
            <w:vAlign w:val="bottom"/>
          </w:tcPr>
          <w:p w14:paraId="15F6F089" w14:textId="77777777" w:rsidR="00D11EEB" w:rsidRPr="00D11EEB" w:rsidRDefault="00D11EEB" w:rsidP="00D11EEB">
            <w:pPr>
              <w:spacing w:after="0"/>
              <w:ind w:right="174"/>
              <w:jc w:val="right"/>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ky-KG"/>
              </w:rPr>
              <w:t>9600514,0</w:t>
            </w:r>
          </w:p>
        </w:tc>
        <w:tc>
          <w:tcPr>
            <w:tcW w:w="1501" w:type="dxa"/>
            <w:vAlign w:val="bottom"/>
          </w:tcPr>
          <w:p w14:paraId="3D766E18" w14:textId="77777777" w:rsidR="00D11EEB" w:rsidRPr="00D11EEB" w:rsidRDefault="00D11EEB" w:rsidP="00D11EEB">
            <w:pPr>
              <w:spacing w:after="0"/>
              <w:ind w:right="174"/>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14528600,4</w:t>
            </w:r>
          </w:p>
        </w:tc>
        <w:tc>
          <w:tcPr>
            <w:tcW w:w="1275" w:type="dxa"/>
            <w:noWrap/>
            <w:vAlign w:val="bottom"/>
          </w:tcPr>
          <w:p w14:paraId="036A5CA6" w14:textId="77777777" w:rsidR="00D11EEB" w:rsidRPr="00D11EEB" w:rsidRDefault="00D11EEB" w:rsidP="00D11EEB">
            <w:pPr>
              <w:spacing w:after="0"/>
              <w:ind w:right="454"/>
              <w:jc w:val="right"/>
              <w:rPr>
                <w:rFonts w:ascii="Times New Roman" w:hAnsi="Times New Roman" w:cs="Times New Roman"/>
                <w:b/>
                <w:bCs/>
                <w:color w:val="000000"/>
                <w:sz w:val="20"/>
                <w:szCs w:val="20"/>
                <w:lang w:val="en-US"/>
              </w:rPr>
            </w:pPr>
            <w:r w:rsidRPr="00D11EEB">
              <w:rPr>
                <w:rFonts w:ascii="Times New Roman" w:hAnsi="Times New Roman" w:cs="Times New Roman"/>
                <w:b/>
                <w:bCs/>
                <w:color w:val="000000"/>
                <w:sz w:val="20"/>
                <w:szCs w:val="20"/>
                <w:lang w:val="ky-KG"/>
              </w:rPr>
              <w:t>42,3</w:t>
            </w:r>
          </w:p>
        </w:tc>
        <w:tc>
          <w:tcPr>
            <w:tcW w:w="1275" w:type="dxa"/>
            <w:vAlign w:val="bottom"/>
          </w:tcPr>
          <w:p w14:paraId="2270FC30" w14:textId="77777777" w:rsidR="00D11EEB" w:rsidRPr="00D11EEB" w:rsidRDefault="00D11EEB" w:rsidP="00D11EEB">
            <w:pPr>
              <w:spacing w:after="0"/>
              <w:ind w:right="454"/>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73,3</w:t>
            </w:r>
          </w:p>
        </w:tc>
      </w:tr>
      <w:tr w:rsidR="00D11EEB" w:rsidRPr="00491756" w14:paraId="65337480" w14:textId="77777777" w:rsidTr="00D30C07">
        <w:trPr>
          <w:trHeight w:val="60"/>
        </w:trPr>
        <w:tc>
          <w:tcPr>
            <w:tcW w:w="4224" w:type="dxa"/>
            <w:noWrap/>
            <w:vAlign w:val="bottom"/>
          </w:tcPr>
          <w:p w14:paraId="5E682E27" w14:textId="77777777" w:rsidR="00D11EEB" w:rsidRPr="00D11EEB" w:rsidRDefault="00D11EEB" w:rsidP="00D11EEB">
            <w:pPr>
              <w:spacing w:after="0"/>
              <w:ind w:leftChars="49" w:left="216" w:hangingChars="54" w:hanging="108"/>
              <w:rPr>
                <w:rFonts w:ascii="Times New Roman" w:hAnsi="Times New Roman" w:cs="Times New Roman"/>
                <w:color w:val="000000"/>
                <w:sz w:val="20"/>
                <w:szCs w:val="20"/>
              </w:rPr>
            </w:pPr>
            <w:r w:rsidRPr="00D11EEB">
              <w:rPr>
                <w:rFonts w:ascii="Times New Roman" w:hAnsi="Times New Roman" w:cs="Times New Roman"/>
                <w:color w:val="000000"/>
                <w:sz w:val="20"/>
                <w:szCs w:val="20"/>
              </w:rPr>
              <w:t xml:space="preserve">Государственные службы общего назначения </w:t>
            </w:r>
          </w:p>
        </w:tc>
        <w:tc>
          <w:tcPr>
            <w:tcW w:w="1364" w:type="dxa"/>
            <w:noWrap/>
            <w:vAlign w:val="bottom"/>
          </w:tcPr>
          <w:p w14:paraId="5DBF70C6" w14:textId="77777777" w:rsidR="00D11EEB" w:rsidRPr="00D11EEB" w:rsidRDefault="00D11EEB" w:rsidP="00D11EEB">
            <w:pPr>
              <w:spacing w:after="0"/>
              <w:ind w:right="174"/>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508247,5</w:t>
            </w:r>
          </w:p>
        </w:tc>
        <w:tc>
          <w:tcPr>
            <w:tcW w:w="1501" w:type="dxa"/>
            <w:vAlign w:val="bottom"/>
          </w:tcPr>
          <w:p w14:paraId="14563745" w14:textId="77777777" w:rsidR="00D11EEB" w:rsidRPr="00D11EEB" w:rsidRDefault="00D11EEB" w:rsidP="00D11EEB">
            <w:pPr>
              <w:spacing w:after="0"/>
              <w:ind w:right="17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665969,9</w:t>
            </w:r>
          </w:p>
        </w:tc>
        <w:tc>
          <w:tcPr>
            <w:tcW w:w="1275" w:type="dxa"/>
            <w:noWrap/>
            <w:vAlign w:val="bottom"/>
          </w:tcPr>
          <w:p w14:paraId="4A9315A7" w14:textId="77777777" w:rsidR="00D11EEB" w:rsidRPr="00D11EEB" w:rsidRDefault="00D11EEB" w:rsidP="00D11EEB">
            <w:pPr>
              <w:spacing w:after="0"/>
              <w:ind w:right="454"/>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2,3</w:t>
            </w:r>
          </w:p>
        </w:tc>
        <w:tc>
          <w:tcPr>
            <w:tcW w:w="1275" w:type="dxa"/>
            <w:vAlign w:val="bottom"/>
          </w:tcPr>
          <w:p w14:paraId="07B27B5E" w14:textId="77777777" w:rsidR="00D11EEB" w:rsidRPr="00D11EEB" w:rsidRDefault="00D11EEB" w:rsidP="00D11EEB">
            <w:pPr>
              <w:spacing w:after="0"/>
              <w:ind w:right="45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3,4</w:t>
            </w:r>
          </w:p>
        </w:tc>
      </w:tr>
      <w:tr w:rsidR="00D11EEB" w:rsidRPr="00491756" w14:paraId="57F783F5" w14:textId="77777777" w:rsidTr="00D30C07">
        <w:trPr>
          <w:trHeight w:val="60"/>
        </w:trPr>
        <w:tc>
          <w:tcPr>
            <w:tcW w:w="4224" w:type="dxa"/>
            <w:noWrap/>
            <w:vAlign w:val="bottom"/>
          </w:tcPr>
          <w:p w14:paraId="02094AEA" w14:textId="77777777" w:rsidR="00D11EEB" w:rsidRPr="00D11EEB" w:rsidRDefault="00D11EEB" w:rsidP="00D11EEB">
            <w:pPr>
              <w:spacing w:after="0"/>
              <w:rPr>
                <w:rFonts w:ascii="Times New Roman" w:hAnsi="Times New Roman" w:cs="Times New Roman"/>
                <w:color w:val="000000"/>
                <w:sz w:val="20"/>
                <w:szCs w:val="20"/>
              </w:rPr>
            </w:pPr>
            <w:r w:rsidRPr="00D11EEB">
              <w:rPr>
                <w:rFonts w:ascii="Times New Roman" w:hAnsi="Times New Roman" w:cs="Times New Roman"/>
                <w:color w:val="000000"/>
                <w:sz w:val="20"/>
                <w:szCs w:val="20"/>
              </w:rPr>
              <w:t>Оборона, общественный порядок безопасность</w:t>
            </w:r>
          </w:p>
        </w:tc>
        <w:tc>
          <w:tcPr>
            <w:tcW w:w="1364" w:type="dxa"/>
            <w:noWrap/>
            <w:vAlign w:val="bottom"/>
          </w:tcPr>
          <w:p w14:paraId="398BA283" w14:textId="77777777" w:rsidR="00D11EEB" w:rsidRPr="00D11EEB" w:rsidRDefault="00D11EEB" w:rsidP="00D11EEB">
            <w:pPr>
              <w:spacing w:after="0"/>
              <w:ind w:right="174"/>
              <w:jc w:val="right"/>
              <w:rPr>
                <w:rFonts w:ascii="Times New Roman" w:hAnsi="Times New Roman" w:cs="Times New Roman"/>
                <w:bCs/>
                <w:color w:val="000000"/>
                <w:sz w:val="20"/>
                <w:szCs w:val="20"/>
              </w:rPr>
            </w:pPr>
            <w:r w:rsidRPr="00D11EEB">
              <w:rPr>
                <w:rFonts w:ascii="Times New Roman" w:hAnsi="Times New Roman" w:cs="Times New Roman"/>
                <w:bCs/>
                <w:color w:val="000000"/>
                <w:sz w:val="20"/>
                <w:szCs w:val="20"/>
                <w:lang w:val="ky-KG"/>
              </w:rPr>
              <w:t>27466,0</w:t>
            </w:r>
          </w:p>
        </w:tc>
        <w:tc>
          <w:tcPr>
            <w:tcW w:w="1501" w:type="dxa"/>
            <w:vAlign w:val="bottom"/>
          </w:tcPr>
          <w:p w14:paraId="3CE65B93" w14:textId="77777777" w:rsidR="00D11EEB" w:rsidRPr="00D11EEB" w:rsidRDefault="00D11EEB" w:rsidP="00D11EEB">
            <w:pPr>
              <w:spacing w:after="0"/>
              <w:ind w:right="17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12060,3</w:t>
            </w:r>
          </w:p>
        </w:tc>
        <w:tc>
          <w:tcPr>
            <w:tcW w:w="1275" w:type="dxa"/>
            <w:noWrap/>
            <w:vAlign w:val="bottom"/>
          </w:tcPr>
          <w:p w14:paraId="6C53FB07" w14:textId="77777777" w:rsidR="00D11EEB" w:rsidRPr="00D11EEB" w:rsidRDefault="00D11EEB" w:rsidP="00D11EEB">
            <w:pPr>
              <w:spacing w:after="0"/>
              <w:ind w:right="454"/>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0,1</w:t>
            </w:r>
          </w:p>
        </w:tc>
        <w:tc>
          <w:tcPr>
            <w:tcW w:w="1275" w:type="dxa"/>
            <w:vAlign w:val="bottom"/>
          </w:tcPr>
          <w:p w14:paraId="6CD23992" w14:textId="77777777" w:rsidR="00D11EEB" w:rsidRPr="00D11EEB" w:rsidRDefault="00D11EEB" w:rsidP="00D11EEB">
            <w:pPr>
              <w:spacing w:after="0"/>
              <w:ind w:right="45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0,1</w:t>
            </w:r>
          </w:p>
        </w:tc>
      </w:tr>
      <w:tr w:rsidR="00D11EEB" w:rsidRPr="00491756" w14:paraId="5BE84885" w14:textId="77777777" w:rsidTr="00D30C07">
        <w:trPr>
          <w:trHeight w:val="60"/>
        </w:trPr>
        <w:tc>
          <w:tcPr>
            <w:tcW w:w="4224" w:type="dxa"/>
            <w:noWrap/>
            <w:vAlign w:val="bottom"/>
          </w:tcPr>
          <w:p w14:paraId="4D8E39D3" w14:textId="77777777" w:rsidR="00D11EEB" w:rsidRPr="00D11EEB" w:rsidRDefault="00D11EEB" w:rsidP="00D11EEB">
            <w:pPr>
              <w:spacing w:after="0"/>
              <w:ind w:leftChars="49" w:left="216" w:hangingChars="54" w:hanging="108"/>
              <w:rPr>
                <w:rFonts w:ascii="Times New Roman" w:hAnsi="Times New Roman" w:cs="Times New Roman"/>
                <w:color w:val="000000"/>
                <w:sz w:val="20"/>
                <w:szCs w:val="20"/>
              </w:rPr>
            </w:pPr>
            <w:r w:rsidRPr="00D11EEB">
              <w:rPr>
                <w:rFonts w:ascii="Times New Roman" w:hAnsi="Times New Roman" w:cs="Times New Roman"/>
                <w:color w:val="000000"/>
                <w:sz w:val="20"/>
                <w:szCs w:val="20"/>
              </w:rPr>
              <w:t>Экономическая деятельность</w:t>
            </w:r>
          </w:p>
        </w:tc>
        <w:tc>
          <w:tcPr>
            <w:tcW w:w="1364" w:type="dxa"/>
            <w:noWrap/>
            <w:vAlign w:val="bottom"/>
          </w:tcPr>
          <w:p w14:paraId="644D3C1A" w14:textId="77777777" w:rsidR="00D11EEB" w:rsidRPr="00D11EEB" w:rsidRDefault="00D11EEB" w:rsidP="00D11EEB">
            <w:pPr>
              <w:spacing w:after="0"/>
              <w:ind w:right="174"/>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643229,9</w:t>
            </w:r>
          </w:p>
        </w:tc>
        <w:tc>
          <w:tcPr>
            <w:tcW w:w="1501" w:type="dxa"/>
            <w:vAlign w:val="bottom"/>
          </w:tcPr>
          <w:p w14:paraId="0207933B" w14:textId="77777777" w:rsidR="00D11EEB" w:rsidRPr="00D11EEB" w:rsidRDefault="00D11EEB" w:rsidP="00D11EEB">
            <w:pPr>
              <w:spacing w:after="0"/>
              <w:ind w:right="17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874533,2</w:t>
            </w:r>
          </w:p>
        </w:tc>
        <w:tc>
          <w:tcPr>
            <w:tcW w:w="1275" w:type="dxa"/>
            <w:noWrap/>
            <w:vAlign w:val="bottom"/>
          </w:tcPr>
          <w:p w14:paraId="77A7F37B" w14:textId="77777777" w:rsidR="00D11EEB" w:rsidRPr="00D11EEB" w:rsidRDefault="00D11EEB" w:rsidP="00D11EEB">
            <w:pPr>
              <w:spacing w:after="0"/>
              <w:ind w:right="454"/>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2,8</w:t>
            </w:r>
          </w:p>
        </w:tc>
        <w:tc>
          <w:tcPr>
            <w:tcW w:w="1275" w:type="dxa"/>
            <w:vAlign w:val="bottom"/>
          </w:tcPr>
          <w:p w14:paraId="0134A69B" w14:textId="77777777" w:rsidR="00D11EEB" w:rsidRPr="00D11EEB" w:rsidRDefault="00D11EEB" w:rsidP="00D11EEB">
            <w:pPr>
              <w:spacing w:after="0"/>
              <w:ind w:right="45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4,4</w:t>
            </w:r>
          </w:p>
        </w:tc>
      </w:tr>
      <w:tr w:rsidR="00D11EEB" w:rsidRPr="00491756" w14:paraId="436F4054" w14:textId="77777777" w:rsidTr="00D30C07">
        <w:trPr>
          <w:trHeight w:val="60"/>
        </w:trPr>
        <w:tc>
          <w:tcPr>
            <w:tcW w:w="4224" w:type="dxa"/>
            <w:noWrap/>
            <w:vAlign w:val="bottom"/>
          </w:tcPr>
          <w:p w14:paraId="793309B4" w14:textId="77777777" w:rsidR="00D11EEB" w:rsidRPr="00D11EEB" w:rsidRDefault="00D11EEB" w:rsidP="00D11EEB">
            <w:pPr>
              <w:spacing w:after="0"/>
              <w:ind w:leftChars="49" w:left="216" w:hangingChars="54" w:hanging="108"/>
              <w:rPr>
                <w:rFonts w:ascii="Times New Roman" w:hAnsi="Times New Roman" w:cs="Times New Roman"/>
                <w:color w:val="000000"/>
                <w:sz w:val="20"/>
                <w:szCs w:val="20"/>
              </w:rPr>
            </w:pPr>
            <w:r w:rsidRPr="00D11EEB">
              <w:rPr>
                <w:rFonts w:ascii="Times New Roman" w:hAnsi="Times New Roman" w:cs="Times New Roman"/>
                <w:color w:val="000000"/>
                <w:sz w:val="20"/>
                <w:szCs w:val="20"/>
              </w:rPr>
              <w:t>Жилищные и коммунальные услуги</w:t>
            </w:r>
          </w:p>
        </w:tc>
        <w:tc>
          <w:tcPr>
            <w:tcW w:w="1364" w:type="dxa"/>
            <w:noWrap/>
            <w:vAlign w:val="bottom"/>
          </w:tcPr>
          <w:p w14:paraId="36083F91" w14:textId="77777777" w:rsidR="00D11EEB" w:rsidRPr="00D11EEB" w:rsidRDefault="00D11EEB" w:rsidP="00D11EEB">
            <w:pPr>
              <w:spacing w:after="0"/>
              <w:ind w:right="174"/>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2202525,3</w:t>
            </w:r>
          </w:p>
        </w:tc>
        <w:tc>
          <w:tcPr>
            <w:tcW w:w="1501" w:type="dxa"/>
            <w:vAlign w:val="bottom"/>
          </w:tcPr>
          <w:p w14:paraId="757B7D35" w14:textId="77777777" w:rsidR="00D11EEB" w:rsidRPr="00D11EEB" w:rsidRDefault="00D11EEB" w:rsidP="00D11EEB">
            <w:pPr>
              <w:spacing w:after="0"/>
              <w:ind w:right="17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5793010,5</w:t>
            </w:r>
          </w:p>
        </w:tc>
        <w:tc>
          <w:tcPr>
            <w:tcW w:w="1275" w:type="dxa"/>
            <w:noWrap/>
            <w:vAlign w:val="bottom"/>
          </w:tcPr>
          <w:p w14:paraId="1D7F4ACC" w14:textId="77777777" w:rsidR="00D11EEB" w:rsidRPr="00D11EEB" w:rsidRDefault="00D11EEB" w:rsidP="00D11EEB">
            <w:pPr>
              <w:spacing w:after="0"/>
              <w:ind w:right="454"/>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9,7</w:t>
            </w:r>
          </w:p>
        </w:tc>
        <w:tc>
          <w:tcPr>
            <w:tcW w:w="1275" w:type="dxa"/>
            <w:vAlign w:val="bottom"/>
          </w:tcPr>
          <w:p w14:paraId="3765475B" w14:textId="77777777" w:rsidR="00D11EEB" w:rsidRPr="00D11EEB" w:rsidRDefault="00D11EEB" w:rsidP="00D11EEB">
            <w:pPr>
              <w:spacing w:after="0"/>
              <w:ind w:right="45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29,2</w:t>
            </w:r>
          </w:p>
        </w:tc>
      </w:tr>
      <w:tr w:rsidR="00D11EEB" w:rsidRPr="00491756" w14:paraId="3F6A1E1B" w14:textId="77777777" w:rsidTr="00D30C07">
        <w:trPr>
          <w:trHeight w:val="60"/>
        </w:trPr>
        <w:tc>
          <w:tcPr>
            <w:tcW w:w="4224" w:type="dxa"/>
            <w:noWrap/>
            <w:vAlign w:val="bottom"/>
          </w:tcPr>
          <w:p w14:paraId="1E03C14A" w14:textId="77777777" w:rsidR="00D11EEB" w:rsidRPr="00D11EEB" w:rsidRDefault="00D11EEB" w:rsidP="00D11EEB">
            <w:pPr>
              <w:spacing w:after="0"/>
              <w:ind w:leftChars="49" w:left="216" w:hangingChars="54" w:hanging="108"/>
              <w:rPr>
                <w:rFonts w:ascii="Times New Roman" w:hAnsi="Times New Roman" w:cs="Times New Roman"/>
                <w:color w:val="000000"/>
                <w:sz w:val="20"/>
                <w:szCs w:val="20"/>
              </w:rPr>
            </w:pPr>
            <w:r w:rsidRPr="00D11EEB">
              <w:rPr>
                <w:rFonts w:ascii="Times New Roman" w:hAnsi="Times New Roman" w:cs="Times New Roman"/>
                <w:color w:val="000000"/>
                <w:sz w:val="20"/>
                <w:szCs w:val="20"/>
              </w:rPr>
              <w:t>Здравоохранение</w:t>
            </w:r>
          </w:p>
        </w:tc>
        <w:tc>
          <w:tcPr>
            <w:tcW w:w="1364" w:type="dxa"/>
            <w:noWrap/>
            <w:vAlign w:val="bottom"/>
          </w:tcPr>
          <w:p w14:paraId="111B0782" w14:textId="77777777" w:rsidR="00D11EEB" w:rsidRPr="00D11EEB" w:rsidRDefault="00D11EEB" w:rsidP="00D11EEB">
            <w:pPr>
              <w:spacing w:after="0"/>
              <w:ind w:right="174"/>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42111,6</w:t>
            </w:r>
          </w:p>
        </w:tc>
        <w:tc>
          <w:tcPr>
            <w:tcW w:w="1501" w:type="dxa"/>
            <w:vAlign w:val="bottom"/>
          </w:tcPr>
          <w:p w14:paraId="54FBAE9D" w14:textId="77777777" w:rsidR="00D11EEB" w:rsidRPr="00D11EEB" w:rsidRDefault="00D11EEB" w:rsidP="00D11EEB">
            <w:pPr>
              <w:spacing w:after="0"/>
              <w:ind w:right="17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27013,8</w:t>
            </w:r>
          </w:p>
        </w:tc>
        <w:tc>
          <w:tcPr>
            <w:tcW w:w="1275" w:type="dxa"/>
            <w:noWrap/>
            <w:vAlign w:val="bottom"/>
          </w:tcPr>
          <w:p w14:paraId="56669334" w14:textId="77777777" w:rsidR="00D11EEB" w:rsidRPr="00D11EEB" w:rsidRDefault="00D11EEB" w:rsidP="00D11EEB">
            <w:pPr>
              <w:spacing w:after="0"/>
              <w:ind w:right="454"/>
              <w:jc w:val="right"/>
              <w:rPr>
                <w:rFonts w:ascii="Times New Roman" w:hAnsi="Times New Roman" w:cs="Times New Roman"/>
                <w:bCs/>
                <w:color w:val="000000"/>
                <w:sz w:val="20"/>
                <w:szCs w:val="20"/>
                <w:lang w:val="en-US"/>
              </w:rPr>
            </w:pPr>
            <w:r w:rsidRPr="00D11EEB">
              <w:rPr>
                <w:rFonts w:ascii="Times New Roman" w:hAnsi="Times New Roman" w:cs="Times New Roman"/>
                <w:bCs/>
                <w:color w:val="000000"/>
                <w:sz w:val="20"/>
                <w:szCs w:val="20"/>
                <w:lang w:val="ky-KG"/>
              </w:rPr>
              <w:t>0,2</w:t>
            </w:r>
          </w:p>
        </w:tc>
        <w:tc>
          <w:tcPr>
            <w:tcW w:w="1275" w:type="dxa"/>
            <w:vAlign w:val="bottom"/>
          </w:tcPr>
          <w:p w14:paraId="382A0762" w14:textId="77777777" w:rsidR="00D11EEB" w:rsidRPr="00D11EEB" w:rsidRDefault="00D11EEB" w:rsidP="00D11EEB">
            <w:pPr>
              <w:spacing w:after="0"/>
              <w:ind w:right="454"/>
              <w:jc w:val="right"/>
              <w:rPr>
                <w:rFonts w:ascii="Times New Roman" w:hAnsi="Times New Roman" w:cs="Times New Roman"/>
                <w:bCs/>
                <w:color w:val="000000"/>
                <w:sz w:val="20"/>
                <w:szCs w:val="20"/>
                <w:lang w:val="ky-KG"/>
              </w:rPr>
            </w:pPr>
            <w:r w:rsidRPr="00D11EEB">
              <w:rPr>
                <w:rFonts w:ascii="Times New Roman" w:hAnsi="Times New Roman" w:cs="Times New Roman"/>
                <w:bCs/>
                <w:color w:val="000000"/>
                <w:sz w:val="20"/>
                <w:szCs w:val="20"/>
                <w:lang w:val="ky-KG"/>
              </w:rPr>
              <w:t>0,1</w:t>
            </w:r>
          </w:p>
        </w:tc>
      </w:tr>
      <w:tr w:rsidR="00D11EEB" w:rsidRPr="00491756" w14:paraId="2C3B1519" w14:textId="77777777" w:rsidTr="00D30C07">
        <w:trPr>
          <w:trHeight w:val="60"/>
        </w:trPr>
        <w:tc>
          <w:tcPr>
            <w:tcW w:w="4224" w:type="dxa"/>
            <w:noWrap/>
            <w:vAlign w:val="bottom"/>
          </w:tcPr>
          <w:p w14:paraId="6511D40A" w14:textId="77777777" w:rsidR="00D11EEB" w:rsidRPr="00D11EEB" w:rsidRDefault="00D11EEB" w:rsidP="00D11EEB">
            <w:pPr>
              <w:spacing w:after="0"/>
              <w:ind w:leftChars="49" w:left="216" w:hangingChars="54" w:hanging="108"/>
              <w:rPr>
                <w:rFonts w:ascii="Times New Roman" w:hAnsi="Times New Roman" w:cs="Times New Roman"/>
                <w:color w:val="000000"/>
                <w:sz w:val="20"/>
                <w:szCs w:val="20"/>
              </w:rPr>
            </w:pPr>
            <w:r w:rsidRPr="00D11EEB">
              <w:rPr>
                <w:rFonts w:ascii="Times New Roman" w:hAnsi="Times New Roman" w:cs="Times New Roman"/>
                <w:color w:val="000000"/>
                <w:sz w:val="20"/>
                <w:szCs w:val="20"/>
              </w:rPr>
              <w:t>Отдых, культура и религия</w:t>
            </w:r>
          </w:p>
        </w:tc>
        <w:tc>
          <w:tcPr>
            <w:tcW w:w="1364" w:type="dxa"/>
            <w:noWrap/>
            <w:vAlign w:val="bottom"/>
          </w:tcPr>
          <w:p w14:paraId="7800627D" w14:textId="77777777" w:rsidR="00D11EEB" w:rsidRPr="00D11EEB" w:rsidRDefault="00D11EEB" w:rsidP="00D11EEB">
            <w:pPr>
              <w:spacing w:after="0"/>
              <w:ind w:right="174"/>
              <w:jc w:val="right"/>
              <w:rPr>
                <w:rFonts w:ascii="Times New Roman" w:hAnsi="Times New Roman" w:cs="Times New Roman"/>
                <w:color w:val="000000"/>
                <w:sz w:val="20"/>
                <w:szCs w:val="20"/>
                <w:lang w:val="en-US"/>
              </w:rPr>
            </w:pPr>
            <w:r w:rsidRPr="00D11EEB">
              <w:rPr>
                <w:rFonts w:ascii="Times New Roman" w:hAnsi="Times New Roman" w:cs="Times New Roman"/>
                <w:color w:val="000000"/>
                <w:sz w:val="20"/>
                <w:szCs w:val="20"/>
                <w:lang w:val="ky-KG"/>
              </w:rPr>
              <w:t>676724,9</w:t>
            </w:r>
          </w:p>
        </w:tc>
        <w:tc>
          <w:tcPr>
            <w:tcW w:w="1501" w:type="dxa"/>
            <w:vAlign w:val="bottom"/>
          </w:tcPr>
          <w:p w14:paraId="41CF53F7" w14:textId="77777777" w:rsidR="00D11EEB" w:rsidRPr="00D11EEB" w:rsidRDefault="00D11EEB" w:rsidP="00D11EEB">
            <w:pPr>
              <w:spacing w:after="0"/>
              <w:ind w:right="174"/>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729691,9</w:t>
            </w:r>
          </w:p>
        </w:tc>
        <w:tc>
          <w:tcPr>
            <w:tcW w:w="1275" w:type="dxa"/>
            <w:noWrap/>
            <w:vAlign w:val="bottom"/>
          </w:tcPr>
          <w:p w14:paraId="49D4FCA0" w14:textId="77777777" w:rsidR="00D11EEB" w:rsidRPr="00D11EEB" w:rsidRDefault="00D11EEB" w:rsidP="00D11EEB">
            <w:pPr>
              <w:spacing w:after="0"/>
              <w:ind w:right="454"/>
              <w:jc w:val="right"/>
              <w:rPr>
                <w:rFonts w:ascii="Times New Roman" w:hAnsi="Times New Roman" w:cs="Times New Roman"/>
                <w:color w:val="000000"/>
                <w:sz w:val="20"/>
                <w:szCs w:val="20"/>
                <w:lang w:val="en-US"/>
              </w:rPr>
            </w:pPr>
            <w:r w:rsidRPr="00D11EEB">
              <w:rPr>
                <w:rFonts w:ascii="Times New Roman" w:hAnsi="Times New Roman" w:cs="Times New Roman"/>
                <w:color w:val="000000"/>
                <w:sz w:val="20"/>
                <w:szCs w:val="20"/>
                <w:lang w:val="ky-KG"/>
              </w:rPr>
              <w:t>3,0</w:t>
            </w:r>
          </w:p>
        </w:tc>
        <w:tc>
          <w:tcPr>
            <w:tcW w:w="1275" w:type="dxa"/>
            <w:vAlign w:val="bottom"/>
          </w:tcPr>
          <w:p w14:paraId="0AEC746C" w14:textId="77777777" w:rsidR="00D11EEB" w:rsidRPr="00D11EEB" w:rsidRDefault="00D11EEB" w:rsidP="00D11EEB">
            <w:pPr>
              <w:spacing w:after="0"/>
              <w:ind w:right="454"/>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3,7</w:t>
            </w:r>
          </w:p>
        </w:tc>
      </w:tr>
      <w:tr w:rsidR="00D11EEB" w:rsidRPr="00491756" w14:paraId="4A74FDE1" w14:textId="77777777" w:rsidTr="00D30C07">
        <w:trPr>
          <w:trHeight w:val="60"/>
        </w:trPr>
        <w:tc>
          <w:tcPr>
            <w:tcW w:w="4224" w:type="dxa"/>
            <w:noWrap/>
            <w:vAlign w:val="bottom"/>
          </w:tcPr>
          <w:p w14:paraId="71A52CF5" w14:textId="77777777" w:rsidR="00D11EEB" w:rsidRPr="00D11EEB" w:rsidRDefault="00D11EEB" w:rsidP="00D11EEB">
            <w:pPr>
              <w:spacing w:after="0"/>
              <w:ind w:leftChars="49" w:left="216" w:hangingChars="54" w:hanging="108"/>
              <w:rPr>
                <w:rFonts w:ascii="Times New Roman" w:hAnsi="Times New Roman" w:cs="Times New Roman"/>
                <w:color w:val="000000"/>
                <w:sz w:val="20"/>
                <w:szCs w:val="20"/>
              </w:rPr>
            </w:pPr>
            <w:r w:rsidRPr="00D11EEB">
              <w:rPr>
                <w:rFonts w:ascii="Times New Roman" w:hAnsi="Times New Roman" w:cs="Times New Roman"/>
                <w:color w:val="000000"/>
                <w:sz w:val="20"/>
                <w:szCs w:val="20"/>
              </w:rPr>
              <w:t>Образование</w:t>
            </w:r>
          </w:p>
        </w:tc>
        <w:tc>
          <w:tcPr>
            <w:tcW w:w="1364" w:type="dxa"/>
            <w:noWrap/>
            <w:vAlign w:val="bottom"/>
          </w:tcPr>
          <w:p w14:paraId="68BA9AC7" w14:textId="77777777" w:rsidR="00D11EEB" w:rsidRPr="00D11EEB" w:rsidRDefault="00D11EEB" w:rsidP="00D11EEB">
            <w:pPr>
              <w:spacing w:after="0"/>
              <w:ind w:right="174"/>
              <w:jc w:val="right"/>
              <w:rPr>
                <w:rFonts w:ascii="Times New Roman" w:hAnsi="Times New Roman" w:cs="Times New Roman"/>
                <w:color w:val="000000"/>
                <w:sz w:val="20"/>
                <w:szCs w:val="20"/>
                <w:lang w:val="en-US"/>
              </w:rPr>
            </w:pPr>
            <w:r w:rsidRPr="00D11EEB">
              <w:rPr>
                <w:rFonts w:ascii="Times New Roman" w:hAnsi="Times New Roman" w:cs="Times New Roman"/>
                <w:color w:val="000000"/>
                <w:sz w:val="20"/>
                <w:szCs w:val="20"/>
                <w:lang w:val="ky-KG"/>
              </w:rPr>
              <w:t>5179538,0</w:t>
            </w:r>
          </w:p>
        </w:tc>
        <w:tc>
          <w:tcPr>
            <w:tcW w:w="1501" w:type="dxa"/>
            <w:vAlign w:val="bottom"/>
          </w:tcPr>
          <w:p w14:paraId="59D0B429" w14:textId="77777777" w:rsidR="00D11EEB" w:rsidRPr="00D11EEB" w:rsidRDefault="00D11EEB" w:rsidP="00D11EEB">
            <w:pPr>
              <w:spacing w:after="0"/>
              <w:ind w:right="174"/>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6034196,2</w:t>
            </w:r>
          </w:p>
        </w:tc>
        <w:tc>
          <w:tcPr>
            <w:tcW w:w="1275" w:type="dxa"/>
            <w:noWrap/>
            <w:vAlign w:val="bottom"/>
          </w:tcPr>
          <w:p w14:paraId="369C6A01" w14:textId="77777777" w:rsidR="00D11EEB" w:rsidRPr="00D11EEB" w:rsidRDefault="00D11EEB" w:rsidP="00D11EEB">
            <w:pPr>
              <w:spacing w:after="0"/>
              <w:ind w:right="454"/>
              <w:jc w:val="right"/>
              <w:rPr>
                <w:rFonts w:ascii="Times New Roman" w:hAnsi="Times New Roman" w:cs="Times New Roman"/>
                <w:color w:val="000000"/>
                <w:sz w:val="20"/>
                <w:szCs w:val="20"/>
                <w:lang w:val="en-US"/>
              </w:rPr>
            </w:pPr>
            <w:r w:rsidRPr="00D11EEB">
              <w:rPr>
                <w:rFonts w:ascii="Times New Roman" w:hAnsi="Times New Roman" w:cs="Times New Roman"/>
                <w:color w:val="000000"/>
                <w:sz w:val="20"/>
                <w:szCs w:val="20"/>
                <w:lang w:val="ky-KG"/>
              </w:rPr>
              <w:t>22,8</w:t>
            </w:r>
          </w:p>
        </w:tc>
        <w:tc>
          <w:tcPr>
            <w:tcW w:w="1275" w:type="dxa"/>
            <w:vAlign w:val="bottom"/>
          </w:tcPr>
          <w:p w14:paraId="299B6B6D" w14:textId="77777777" w:rsidR="00D11EEB" w:rsidRPr="00D11EEB" w:rsidRDefault="00D11EEB" w:rsidP="00D11EEB">
            <w:pPr>
              <w:spacing w:after="0"/>
              <w:ind w:right="454"/>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30,4</w:t>
            </w:r>
          </w:p>
        </w:tc>
      </w:tr>
      <w:tr w:rsidR="00D11EEB" w:rsidRPr="00491756" w14:paraId="7A88F8EF" w14:textId="77777777" w:rsidTr="00D30C07">
        <w:trPr>
          <w:trHeight w:val="60"/>
        </w:trPr>
        <w:tc>
          <w:tcPr>
            <w:tcW w:w="4224" w:type="dxa"/>
            <w:noWrap/>
            <w:vAlign w:val="bottom"/>
          </w:tcPr>
          <w:p w14:paraId="053C6CF2" w14:textId="77777777" w:rsidR="00D11EEB" w:rsidRPr="00D11EEB" w:rsidRDefault="00D11EEB" w:rsidP="00D11EEB">
            <w:pPr>
              <w:spacing w:after="0"/>
              <w:ind w:leftChars="49" w:left="216" w:hangingChars="54" w:hanging="108"/>
              <w:rPr>
                <w:rFonts w:ascii="Times New Roman" w:hAnsi="Times New Roman" w:cs="Times New Roman"/>
                <w:color w:val="000000"/>
                <w:sz w:val="20"/>
                <w:szCs w:val="20"/>
              </w:rPr>
            </w:pPr>
            <w:r w:rsidRPr="00D11EEB">
              <w:rPr>
                <w:rFonts w:ascii="Times New Roman" w:hAnsi="Times New Roman" w:cs="Times New Roman"/>
                <w:color w:val="000000"/>
                <w:sz w:val="20"/>
                <w:szCs w:val="20"/>
              </w:rPr>
              <w:t>Социальная защита</w:t>
            </w:r>
          </w:p>
        </w:tc>
        <w:tc>
          <w:tcPr>
            <w:tcW w:w="1364" w:type="dxa"/>
            <w:noWrap/>
            <w:vAlign w:val="bottom"/>
          </w:tcPr>
          <w:p w14:paraId="7A2C28F9" w14:textId="77777777" w:rsidR="00D11EEB" w:rsidRPr="00D11EEB" w:rsidRDefault="00D11EEB" w:rsidP="00D11EEB">
            <w:pPr>
              <w:spacing w:after="0"/>
              <w:ind w:right="174"/>
              <w:jc w:val="right"/>
              <w:rPr>
                <w:rFonts w:ascii="Times New Roman" w:hAnsi="Times New Roman" w:cs="Times New Roman"/>
                <w:color w:val="000000"/>
                <w:sz w:val="20"/>
                <w:szCs w:val="20"/>
                <w:lang w:val="en-US"/>
              </w:rPr>
            </w:pPr>
            <w:r w:rsidRPr="00D11EEB">
              <w:rPr>
                <w:rFonts w:ascii="Times New Roman" w:hAnsi="Times New Roman" w:cs="Times New Roman"/>
                <w:color w:val="000000"/>
                <w:sz w:val="20"/>
                <w:szCs w:val="20"/>
                <w:lang w:val="ky-KG"/>
              </w:rPr>
              <w:t>320670,8</w:t>
            </w:r>
          </w:p>
        </w:tc>
        <w:tc>
          <w:tcPr>
            <w:tcW w:w="1501" w:type="dxa"/>
            <w:vAlign w:val="bottom"/>
          </w:tcPr>
          <w:p w14:paraId="0B2CC6FB" w14:textId="77777777" w:rsidR="00D11EEB" w:rsidRPr="00D11EEB" w:rsidRDefault="00D11EEB" w:rsidP="00D11EEB">
            <w:pPr>
              <w:spacing w:after="0"/>
              <w:ind w:right="174"/>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392124,6</w:t>
            </w:r>
          </w:p>
        </w:tc>
        <w:tc>
          <w:tcPr>
            <w:tcW w:w="1275" w:type="dxa"/>
            <w:noWrap/>
            <w:vAlign w:val="bottom"/>
          </w:tcPr>
          <w:p w14:paraId="4FDA3BA9" w14:textId="77777777" w:rsidR="00D11EEB" w:rsidRPr="00D11EEB" w:rsidRDefault="00D11EEB" w:rsidP="00D11EEB">
            <w:pPr>
              <w:spacing w:after="0"/>
              <w:ind w:right="454"/>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1,4</w:t>
            </w:r>
          </w:p>
        </w:tc>
        <w:tc>
          <w:tcPr>
            <w:tcW w:w="1275" w:type="dxa"/>
            <w:vAlign w:val="bottom"/>
          </w:tcPr>
          <w:p w14:paraId="022FB03E" w14:textId="77777777" w:rsidR="00D11EEB" w:rsidRPr="00D11EEB" w:rsidRDefault="00D11EEB" w:rsidP="00D11EEB">
            <w:pPr>
              <w:spacing w:after="0"/>
              <w:ind w:right="454"/>
              <w:jc w:val="right"/>
              <w:rPr>
                <w:rFonts w:ascii="Times New Roman" w:hAnsi="Times New Roman" w:cs="Times New Roman"/>
                <w:color w:val="000000"/>
                <w:sz w:val="20"/>
                <w:szCs w:val="20"/>
                <w:lang w:val="ky-KG"/>
              </w:rPr>
            </w:pPr>
            <w:r w:rsidRPr="00D11EEB">
              <w:rPr>
                <w:rFonts w:ascii="Times New Roman" w:hAnsi="Times New Roman" w:cs="Times New Roman"/>
                <w:color w:val="000000"/>
                <w:sz w:val="20"/>
                <w:szCs w:val="20"/>
                <w:lang w:val="ky-KG"/>
              </w:rPr>
              <w:t>2,0</w:t>
            </w:r>
          </w:p>
        </w:tc>
      </w:tr>
      <w:tr w:rsidR="00D11EEB" w:rsidRPr="00491756" w14:paraId="39374ABA" w14:textId="77777777" w:rsidTr="00D30C07">
        <w:trPr>
          <w:trHeight w:val="60"/>
        </w:trPr>
        <w:tc>
          <w:tcPr>
            <w:tcW w:w="4224" w:type="dxa"/>
            <w:noWrap/>
            <w:vAlign w:val="bottom"/>
          </w:tcPr>
          <w:p w14:paraId="73C2F4CA" w14:textId="77777777" w:rsidR="00D11EEB" w:rsidRPr="00D11EEB" w:rsidRDefault="00D11EEB" w:rsidP="00D11EEB">
            <w:pPr>
              <w:spacing w:after="0"/>
              <w:rPr>
                <w:rFonts w:ascii="Times New Roman" w:hAnsi="Times New Roman" w:cs="Times New Roman"/>
                <w:color w:val="000000"/>
                <w:sz w:val="20"/>
                <w:szCs w:val="20"/>
              </w:rPr>
            </w:pPr>
            <w:r w:rsidRPr="00D11EEB">
              <w:rPr>
                <w:rFonts w:ascii="Times New Roman" w:hAnsi="Times New Roman" w:cs="Times New Roman"/>
                <w:b/>
                <w:color w:val="000000"/>
                <w:sz w:val="20"/>
                <w:szCs w:val="20"/>
              </w:rPr>
              <w:t>Расходы от приобретения нефинансовых активов</w:t>
            </w:r>
            <w:r w:rsidRPr="00D11EEB">
              <w:rPr>
                <w:rFonts w:ascii="Times New Roman" w:hAnsi="Times New Roman" w:cs="Times New Roman"/>
                <w:color w:val="000000"/>
                <w:sz w:val="20"/>
                <w:szCs w:val="20"/>
              </w:rPr>
              <w:t xml:space="preserve">  </w:t>
            </w:r>
          </w:p>
        </w:tc>
        <w:tc>
          <w:tcPr>
            <w:tcW w:w="1364" w:type="dxa"/>
            <w:noWrap/>
            <w:vAlign w:val="bottom"/>
          </w:tcPr>
          <w:p w14:paraId="1935E5FE" w14:textId="77777777" w:rsidR="00D11EEB" w:rsidRPr="00D11EEB" w:rsidRDefault="00D11EEB" w:rsidP="00D11EEB">
            <w:pPr>
              <w:spacing w:after="0"/>
              <w:ind w:right="174"/>
              <w:jc w:val="right"/>
              <w:rPr>
                <w:rFonts w:ascii="Times New Roman" w:hAnsi="Times New Roman" w:cs="Times New Roman"/>
                <w:b/>
                <w:color w:val="000000"/>
                <w:sz w:val="20"/>
                <w:szCs w:val="20"/>
                <w:lang w:val="ky-KG"/>
              </w:rPr>
            </w:pPr>
            <w:r w:rsidRPr="00D11EEB">
              <w:rPr>
                <w:rFonts w:ascii="Times New Roman" w:hAnsi="Times New Roman" w:cs="Times New Roman"/>
                <w:b/>
                <w:color w:val="000000"/>
                <w:sz w:val="20"/>
                <w:szCs w:val="20"/>
                <w:lang w:val="ky-KG"/>
              </w:rPr>
              <w:t>13109909,6</w:t>
            </w:r>
          </w:p>
        </w:tc>
        <w:tc>
          <w:tcPr>
            <w:tcW w:w="1501" w:type="dxa"/>
            <w:vAlign w:val="bottom"/>
          </w:tcPr>
          <w:p w14:paraId="43C4F772" w14:textId="77777777" w:rsidR="00D11EEB" w:rsidRPr="00D11EEB" w:rsidRDefault="00D11EEB" w:rsidP="00D11EEB">
            <w:pPr>
              <w:spacing w:after="0"/>
              <w:ind w:right="174"/>
              <w:jc w:val="right"/>
              <w:rPr>
                <w:rFonts w:ascii="Times New Roman" w:hAnsi="Times New Roman" w:cs="Times New Roman"/>
                <w:b/>
                <w:color w:val="000000"/>
                <w:sz w:val="20"/>
                <w:szCs w:val="20"/>
                <w:lang w:val="ky-KG"/>
              </w:rPr>
            </w:pPr>
            <w:r w:rsidRPr="00D11EEB">
              <w:rPr>
                <w:rFonts w:ascii="Times New Roman" w:hAnsi="Times New Roman" w:cs="Times New Roman"/>
                <w:b/>
                <w:color w:val="000000"/>
                <w:sz w:val="20"/>
                <w:szCs w:val="20"/>
                <w:lang w:val="ky-KG"/>
              </w:rPr>
              <w:t>5281224,9</w:t>
            </w:r>
          </w:p>
        </w:tc>
        <w:tc>
          <w:tcPr>
            <w:tcW w:w="1275" w:type="dxa"/>
            <w:noWrap/>
            <w:vAlign w:val="bottom"/>
          </w:tcPr>
          <w:p w14:paraId="7655B6C3" w14:textId="77777777" w:rsidR="00D11EEB" w:rsidRPr="00D11EEB" w:rsidRDefault="00D11EEB" w:rsidP="00D11EEB">
            <w:pPr>
              <w:spacing w:after="0"/>
              <w:ind w:right="454"/>
              <w:jc w:val="right"/>
              <w:rPr>
                <w:rFonts w:ascii="Times New Roman" w:hAnsi="Times New Roman" w:cs="Times New Roman"/>
                <w:b/>
                <w:color w:val="000000"/>
                <w:sz w:val="20"/>
                <w:szCs w:val="20"/>
                <w:lang w:val="ky-KG"/>
              </w:rPr>
            </w:pPr>
            <w:r w:rsidRPr="00D11EEB">
              <w:rPr>
                <w:rFonts w:ascii="Times New Roman" w:hAnsi="Times New Roman" w:cs="Times New Roman"/>
                <w:b/>
                <w:color w:val="000000"/>
                <w:sz w:val="20"/>
                <w:szCs w:val="20"/>
                <w:lang w:val="ky-KG"/>
              </w:rPr>
              <w:t>57,7</w:t>
            </w:r>
          </w:p>
        </w:tc>
        <w:tc>
          <w:tcPr>
            <w:tcW w:w="1275" w:type="dxa"/>
            <w:vAlign w:val="bottom"/>
          </w:tcPr>
          <w:p w14:paraId="51515BB0" w14:textId="77777777" w:rsidR="00D11EEB" w:rsidRPr="00D11EEB" w:rsidRDefault="00D11EEB" w:rsidP="00D11EEB">
            <w:pPr>
              <w:spacing w:after="0"/>
              <w:ind w:right="454"/>
              <w:jc w:val="right"/>
              <w:rPr>
                <w:rFonts w:ascii="Times New Roman" w:hAnsi="Times New Roman" w:cs="Times New Roman"/>
                <w:b/>
                <w:color w:val="000000"/>
                <w:sz w:val="20"/>
                <w:szCs w:val="20"/>
                <w:lang w:val="ky-KG"/>
              </w:rPr>
            </w:pPr>
            <w:r w:rsidRPr="00D11EEB">
              <w:rPr>
                <w:rFonts w:ascii="Times New Roman" w:hAnsi="Times New Roman" w:cs="Times New Roman"/>
                <w:b/>
                <w:color w:val="000000"/>
                <w:sz w:val="20"/>
                <w:szCs w:val="20"/>
                <w:lang w:val="ky-KG"/>
              </w:rPr>
              <w:t>26,7</w:t>
            </w:r>
          </w:p>
        </w:tc>
      </w:tr>
      <w:tr w:rsidR="00D11EEB" w:rsidRPr="00491756" w14:paraId="6D662B79" w14:textId="77777777" w:rsidTr="00D30C07">
        <w:trPr>
          <w:trHeight w:val="280"/>
        </w:trPr>
        <w:tc>
          <w:tcPr>
            <w:tcW w:w="4224" w:type="dxa"/>
            <w:tcBorders>
              <w:bottom w:val="single" w:sz="8" w:space="0" w:color="auto"/>
            </w:tcBorders>
            <w:noWrap/>
            <w:vAlign w:val="bottom"/>
          </w:tcPr>
          <w:p w14:paraId="193A889B" w14:textId="77777777" w:rsidR="00D11EEB" w:rsidRPr="00D11EEB" w:rsidRDefault="00D11EEB" w:rsidP="00D11EEB">
            <w:pPr>
              <w:spacing w:after="0"/>
              <w:ind w:leftChars="10" w:left="130" w:hangingChars="54" w:hanging="108"/>
              <w:rPr>
                <w:rFonts w:ascii="Times New Roman" w:hAnsi="Times New Roman" w:cs="Times New Roman"/>
                <w:b/>
                <w:bCs/>
                <w:color w:val="000000"/>
                <w:sz w:val="20"/>
                <w:szCs w:val="20"/>
              </w:rPr>
            </w:pPr>
            <w:r w:rsidRPr="00D11EEB">
              <w:rPr>
                <w:rFonts w:ascii="Times New Roman" w:hAnsi="Times New Roman" w:cs="Times New Roman"/>
                <w:b/>
                <w:color w:val="000000"/>
                <w:sz w:val="20"/>
                <w:szCs w:val="20"/>
              </w:rPr>
              <w:t>Дефицит</w:t>
            </w:r>
            <w:r w:rsidRPr="00D11EEB">
              <w:rPr>
                <w:rFonts w:ascii="Times New Roman" w:hAnsi="Times New Roman" w:cs="Times New Roman"/>
                <w:b/>
                <w:bCs/>
                <w:color w:val="000000"/>
                <w:sz w:val="20"/>
                <w:szCs w:val="20"/>
              </w:rPr>
              <w:t xml:space="preserve"> (-), профицит денежных средств</w:t>
            </w:r>
          </w:p>
        </w:tc>
        <w:tc>
          <w:tcPr>
            <w:tcW w:w="1364" w:type="dxa"/>
            <w:tcBorders>
              <w:bottom w:val="single" w:sz="8" w:space="0" w:color="auto"/>
            </w:tcBorders>
            <w:noWrap/>
            <w:vAlign w:val="bottom"/>
          </w:tcPr>
          <w:p w14:paraId="75975D46" w14:textId="77777777" w:rsidR="00D11EEB" w:rsidRPr="00D11EEB" w:rsidRDefault="00D11EEB" w:rsidP="00D11EEB">
            <w:pPr>
              <w:spacing w:after="0"/>
              <w:ind w:right="174"/>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276661,9</w:t>
            </w:r>
          </w:p>
        </w:tc>
        <w:tc>
          <w:tcPr>
            <w:tcW w:w="1501" w:type="dxa"/>
            <w:tcBorders>
              <w:bottom w:val="single" w:sz="8" w:space="0" w:color="auto"/>
            </w:tcBorders>
            <w:vAlign w:val="bottom"/>
          </w:tcPr>
          <w:p w14:paraId="4AE244C2" w14:textId="77777777" w:rsidR="00D11EEB" w:rsidRPr="00D11EEB" w:rsidRDefault="00D11EEB" w:rsidP="00D11EEB">
            <w:pPr>
              <w:spacing w:after="0"/>
              <w:ind w:right="174"/>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1055648,4</w:t>
            </w:r>
          </w:p>
        </w:tc>
        <w:tc>
          <w:tcPr>
            <w:tcW w:w="1275" w:type="dxa"/>
            <w:tcBorders>
              <w:bottom w:val="single" w:sz="8" w:space="0" w:color="auto"/>
            </w:tcBorders>
            <w:noWrap/>
            <w:vAlign w:val="bottom"/>
          </w:tcPr>
          <w:p w14:paraId="6574A9E8" w14:textId="77777777" w:rsidR="00D11EEB" w:rsidRPr="00D11EEB" w:rsidRDefault="00D11EEB" w:rsidP="00D11EEB">
            <w:pPr>
              <w:spacing w:after="0"/>
              <w:ind w:right="454"/>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w:t>
            </w:r>
          </w:p>
        </w:tc>
        <w:tc>
          <w:tcPr>
            <w:tcW w:w="1275" w:type="dxa"/>
            <w:tcBorders>
              <w:bottom w:val="single" w:sz="8" w:space="0" w:color="auto"/>
            </w:tcBorders>
            <w:vAlign w:val="bottom"/>
          </w:tcPr>
          <w:p w14:paraId="47A7048B" w14:textId="77777777" w:rsidR="00D11EEB" w:rsidRPr="00D11EEB" w:rsidRDefault="00D11EEB" w:rsidP="00D11EEB">
            <w:pPr>
              <w:spacing w:after="0"/>
              <w:ind w:right="454"/>
              <w:jc w:val="right"/>
              <w:rPr>
                <w:rFonts w:ascii="Times New Roman" w:hAnsi="Times New Roman" w:cs="Times New Roman"/>
                <w:b/>
                <w:bCs/>
                <w:color w:val="000000"/>
                <w:sz w:val="20"/>
                <w:szCs w:val="20"/>
                <w:lang w:val="ky-KG"/>
              </w:rPr>
            </w:pPr>
            <w:r w:rsidRPr="00D11EEB">
              <w:rPr>
                <w:rFonts w:ascii="Times New Roman" w:hAnsi="Times New Roman" w:cs="Times New Roman"/>
                <w:b/>
                <w:bCs/>
                <w:color w:val="000000"/>
                <w:sz w:val="20"/>
                <w:szCs w:val="20"/>
                <w:lang w:val="ky-KG"/>
              </w:rPr>
              <w:t>-</w:t>
            </w:r>
          </w:p>
        </w:tc>
      </w:tr>
    </w:tbl>
    <w:p w14:paraId="039EBF24" w14:textId="77777777" w:rsidR="00D11EEB" w:rsidRPr="00FC2C98" w:rsidRDefault="00D11EEB" w:rsidP="00D11EEB">
      <w:pPr>
        <w:pStyle w:val="afe"/>
        <w:spacing w:line="264" w:lineRule="auto"/>
        <w:ind w:firstLine="0"/>
        <w:jc w:val="left"/>
        <w:rPr>
          <w:b/>
          <w:color w:val="000000"/>
          <w:sz w:val="24"/>
          <w:szCs w:val="24"/>
          <w:lang w:val="ky-KG"/>
        </w:rPr>
      </w:pPr>
    </w:p>
    <w:p w14:paraId="7C17770E" w14:textId="627A7E4D" w:rsidR="00D11EEB" w:rsidRDefault="00D11EEB" w:rsidP="00D11EEB">
      <w:pPr>
        <w:pStyle w:val="afe"/>
        <w:spacing w:line="264" w:lineRule="auto"/>
        <w:ind w:left="1418" w:hanging="1418"/>
        <w:jc w:val="left"/>
        <w:rPr>
          <w:b/>
          <w:color w:val="000000"/>
          <w:sz w:val="24"/>
          <w:szCs w:val="24"/>
          <w:lang w:val="ky-KG"/>
        </w:rPr>
      </w:pPr>
      <w:r>
        <w:rPr>
          <w:b/>
          <w:color w:val="000000"/>
          <w:sz w:val="24"/>
          <w:szCs w:val="24"/>
        </w:rPr>
        <w:t xml:space="preserve">Таблица </w:t>
      </w:r>
      <w:r w:rsidR="00593C23">
        <w:rPr>
          <w:b/>
          <w:color w:val="000000"/>
          <w:sz w:val="24"/>
          <w:szCs w:val="24"/>
        </w:rPr>
        <w:t>54</w:t>
      </w:r>
      <w:r w:rsidRPr="00491756">
        <w:rPr>
          <w:b/>
          <w:color w:val="000000"/>
          <w:sz w:val="24"/>
          <w:szCs w:val="24"/>
        </w:rPr>
        <w:t>: Структура расходов местного бюджета по территории</w:t>
      </w:r>
      <w:r>
        <w:rPr>
          <w:b/>
          <w:color w:val="000000"/>
          <w:sz w:val="24"/>
          <w:szCs w:val="24"/>
        </w:rPr>
        <w:t xml:space="preserve"> </w:t>
      </w:r>
      <w:r w:rsidRPr="003572C8">
        <w:rPr>
          <w:b/>
          <w:color w:val="000000"/>
          <w:sz w:val="24"/>
          <w:szCs w:val="24"/>
        </w:rPr>
        <w:t>в</w:t>
      </w:r>
      <w:r>
        <w:rPr>
          <w:b/>
          <w:color w:val="000000"/>
          <w:sz w:val="24"/>
          <w:szCs w:val="24"/>
        </w:rPr>
        <w:t xml:space="preserve"> январе-</w:t>
      </w:r>
      <w:proofErr w:type="spellStart"/>
      <w:r>
        <w:rPr>
          <w:b/>
          <w:color w:val="000000"/>
          <w:sz w:val="24"/>
          <w:szCs w:val="24"/>
          <w:lang w:val="ky-KG"/>
        </w:rPr>
        <w:t>сентябре</w:t>
      </w:r>
      <w:proofErr w:type="spellEnd"/>
    </w:p>
    <w:p w14:paraId="6A647AED" w14:textId="77777777" w:rsidR="00DA06E9" w:rsidRPr="00593C23" w:rsidRDefault="00DA06E9" w:rsidP="00D11EEB">
      <w:pPr>
        <w:pStyle w:val="afe"/>
        <w:spacing w:line="264" w:lineRule="auto"/>
        <w:ind w:left="1418" w:hanging="1418"/>
        <w:jc w:val="left"/>
        <w:rPr>
          <w:color w:val="000000"/>
          <w:sz w:val="6"/>
          <w:szCs w:val="6"/>
          <w:lang w:val="ky-KG"/>
        </w:rPr>
      </w:pPr>
    </w:p>
    <w:tbl>
      <w:tblPr>
        <w:tblW w:w="9639" w:type="dxa"/>
        <w:tblInd w:w="108" w:type="dxa"/>
        <w:tblLayout w:type="fixed"/>
        <w:tblLook w:val="04A0" w:firstRow="1" w:lastRow="0" w:firstColumn="1" w:lastColumn="0" w:noHBand="0" w:noVBand="1"/>
      </w:tblPr>
      <w:tblGrid>
        <w:gridCol w:w="4015"/>
        <w:gridCol w:w="1372"/>
        <w:gridCol w:w="1356"/>
        <w:gridCol w:w="1479"/>
        <w:gridCol w:w="1417"/>
      </w:tblGrid>
      <w:tr w:rsidR="00D11EEB" w:rsidRPr="00491756" w14:paraId="39D0A945" w14:textId="77777777" w:rsidTr="00D30C07">
        <w:trPr>
          <w:trHeight w:val="511"/>
          <w:tblHeader/>
        </w:trPr>
        <w:tc>
          <w:tcPr>
            <w:tcW w:w="4015" w:type="dxa"/>
            <w:vMerge w:val="restart"/>
            <w:tcBorders>
              <w:top w:val="single" w:sz="8" w:space="0" w:color="auto"/>
              <w:left w:val="nil"/>
              <w:bottom w:val="single" w:sz="4" w:space="0" w:color="auto"/>
              <w:right w:val="nil"/>
            </w:tcBorders>
            <w:noWrap/>
            <w:vAlign w:val="center"/>
          </w:tcPr>
          <w:p w14:paraId="2B3F5005" w14:textId="77777777" w:rsidR="00D11EEB" w:rsidRPr="00DA06E9" w:rsidRDefault="00D11EEB" w:rsidP="00DA06E9">
            <w:pPr>
              <w:spacing w:after="0"/>
              <w:rPr>
                <w:rFonts w:ascii="Times New Roman" w:hAnsi="Times New Roman" w:cs="Times New Roman"/>
                <w:color w:val="000000"/>
                <w:sz w:val="20"/>
                <w:szCs w:val="20"/>
              </w:rPr>
            </w:pPr>
          </w:p>
        </w:tc>
        <w:tc>
          <w:tcPr>
            <w:tcW w:w="2728" w:type="dxa"/>
            <w:gridSpan w:val="2"/>
            <w:tcBorders>
              <w:top w:val="single" w:sz="8" w:space="0" w:color="auto"/>
              <w:left w:val="nil"/>
              <w:bottom w:val="single" w:sz="4" w:space="0" w:color="auto"/>
              <w:right w:val="nil"/>
            </w:tcBorders>
            <w:noWrap/>
            <w:vAlign w:val="center"/>
          </w:tcPr>
          <w:p w14:paraId="36ED9414" w14:textId="77777777" w:rsidR="00D11EEB" w:rsidRPr="00DA06E9" w:rsidRDefault="00D11EEB" w:rsidP="00DA06E9">
            <w:pPr>
              <w:spacing w:after="0"/>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Тысяч сомов</w:t>
            </w:r>
          </w:p>
        </w:tc>
        <w:tc>
          <w:tcPr>
            <w:tcW w:w="2896" w:type="dxa"/>
            <w:gridSpan w:val="2"/>
            <w:tcBorders>
              <w:top w:val="single" w:sz="8" w:space="0" w:color="auto"/>
              <w:left w:val="nil"/>
              <w:bottom w:val="single" w:sz="4" w:space="0" w:color="auto"/>
              <w:right w:val="nil"/>
            </w:tcBorders>
            <w:noWrap/>
            <w:vAlign w:val="center"/>
          </w:tcPr>
          <w:p w14:paraId="535688F3" w14:textId="77777777" w:rsidR="00D11EEB" w:rsidRPr="00DA06E9" w:rsidRDefault="00D11EEB" w:rsidP="00DA06E9">
            <w:pPr>
              <w:spacing w:after="0"/>
              <w:ind w:left="-108" w:right="-108"/>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В процентах к итогу</w:t>
            </w:r>
          </w:p>
        </w:tc>
      </w:tr>
      <w:tr w:rsidR="00D11EEB" w:rsidRPr="00491756" w14:paraId="481A8516" w14:textId="77777777" w:rsidTr="00D30C07">
        <w:trPr>
          <w:trHeight w:val="274"/>
          <w:tblHeader/>
        </w:trPr>
        <w:tc>
          <w:tcPr>
            <w:tcW w:w="4015" w:type="dxa"/>
            <w:vMerge/>
            <w:tcBorders>
              <w:top w:val="single" w:sz="4" w:space="0" w:color="auto"/>
              <w:left w:val="nil"/>
              <w:bottom w:val="single" w:sz="8" w:space="0" w:color="auto"/>
              <w:right w:val="nil"/>
            </w:tcBorders>
            <w:vAlign w:val="center"/>
          </w:tcPr>
          <w:p w14:paraId="14FA917D" w14:textId="77777777" w:rsidR="00D11EEB" w:rsidRPr="00DA06E9" w:rsidRDefault="00D11EEB" w:rsidP="00DA06E9">
            <w:pPr>
              <w:spacing w:after="0"/>
              <w:rPr>
                <w:rFonts w:ascii="Times New Roman" w:hAnsi="Times New Roman" w:cs="Times New Roman"/>
                <w:color w:val="000000"/>
                <w:sz w:val="20"/>
                <w:szCs w:val="20"/>
              </w:rPr>
            </w:pPr>
          </w:p>
        </w:tc>
        <w:tc>
          <w:tcPr>
            <w:tcW w:w="1372" w:type="dxa"/>
            <w:tcBorders>
              <w:top w:val="single" w:sz="4" w:space="0" w:color="auto"/>
              <w:left w:val="nil"/>
              <w:bottom w:val="single" w:sz="8" w:space="0" w:color="auto"/>
              <w:right w:val="nil"/>
            </w:tcBorders>
            <w:noWrap/>
            <w:vAlign w:val="center"/>
          </w:tcPr>
          <w:p w14:paraId="6BAC1E95"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rPr>
              <w:t>202</w:t>
            </w:r>
            <w:r w:rsidRPr="00DA06E9">
              <w:rPr>
                <w:rFonts w:ascii="Times New Roman" w:hAnsi="Times New Roman" w:cs="Times New Roman"/>
                <w:b/>
                <w:bCs/>
                <w:color w:val="000000"/>
                <w:sz w:val="20"/>
                <w:szCs w:val="20"/>
                <w:lang w:val="en-US"/>
              </w:rPr>
              <w:t>4</w:t>
            </w:r>
          </w:p>
        </w:tc>
        <w:tc>
          <w:tcPr>
            <w:tcW w:w="1356" w:type="dxa"/>
            <w:tcBorders>
              <w:top w:val="single" w:sz="4" w:space="0" w:color="auto"/>
              <w:left w:val="nil"/>
              <w:bottom w:val="single" w:sz="8" w:space="0" w:color="auto"/>
              <w:right w:val="nil"/>
            </w:tcBorders>
            <w:vAlign w:val="center"/>
          </w:tcPr>
          <w:p w14:paraId="451E207B"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202</w:t>
            </w:r>
            <w:r w:rsidRPr="00DA06E9">
              <w:rPr>
                <w:rFonts w:ascii="Times New Roman" w:hAnsi="Times New Roman" w:cs="Times New Roman"/>
                <w:b/>
                <w:bCs/>
                <w:color w:val="000000"/>
                <w:sz w:val="20"/>
                <w:szCs w:val="20"/>
                <w:lang w:val="en-US"/>
              </w:rPr>
              <w:t>5</w:t>
            </w:r>
          </w:p>
        </w:tc>
        <w:tc>
          <w:tcPr>
            <w:tcW w:w="1479" w:type="dxa"/>
            <w:tcBorders>
              <w:top w:val="single" w:sz="4" w:space="0" w:color="auto"/>
              <w:left w:val="nil"/>
              <w:bottom w:val="single" w:sz="8" w:space="0" w:color="auto"/>
              <w:right w:val="nil"/>
            </w:tcBorders>
            <w:noWrap/>
            <w:vAlign w:val="center"/>
          </w:tcPr>
          <w:p w14:paraId="2FD0ED52" w14:textId="77777777" w:rsidR="00D11EEB" w:rsidRPr="00DA06E9" w:rsidRDefault="00D11EEB" w:rsidP="00DA06E9">
            <w:pPr>
              <w:spacing w:after="0"/>
              <w:ind w:right="40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 xml:space="preserve">       202</w:t>
            </w:r>
            <w:r w:rsidRPr="00DA06E9">
              <w:rPr>
                <w:rFonts w:ascii="Times New Roman" w:hAnsi="Times New Roman" w:cs="Times New Roman"/>
                <w:b/>
                <w:bCs/>
                <w:color w:val="000000"/>
                <w:sz w:val="20"/>
                <w:szCs w:val="20"/>
                <w:lang w:val="en-US"/>
              </w:rPr>
              <w:t>4</w:t>
            </w:r>
          </w:p>
        </w:tc>
        <w:tc>
          <w:tcPr>
            <w:tcW w:w="1417" w:type="dxa"/>
            <w:tcBorders>
              <w:top w:val="single" w:sz="4" w:space="0" w:color="auto"/>
              <w:left w:val="nil"/>
              <w:bottom w:val="single" w:sz="8" w:space="0" w:color="auto"/>
              <w:right w:val="nil"/>
            </w:tcBorders>
            <w:vAlign w:val="center"/>
          </w:tcPr>
          <w:p w14:paraId="7D2D2612" w14:textId="77777777" w:rsidR="00D11EEB" w:rsidRPr="00DA06E9" w:rsidRDefault="00D11EEB" w:rsidP="00DA06E9">
            <w:pPr>
              <w:spacing w:after="0"/>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 xml:space="preserve">      202</w:t>
            </w:r>
            <w:r w:rsidRPr="00DA06E9">
              <w:rPr>
                <w:rFonts w:ascii="Times New Roman" w:hAnsi="Times New Roman" w:cs="Times New Roman"/>
                <w:b/>
                <w:bCs/>
                <w:color w:val="000000"/>
                <w:sz w:val="20"/>
                <w:szCs w:val="20"/>
                <w:lang w:val="en-US"/>
              </w:rPr>
              <w:t>5</w:t>
            </w:r>
          </w:p>
        </w:tc>
      </w:tr>
      <w:tr w:rsidR="00D11EEB" w:rsidRPr="00491756" w14:paraId="34D3C6BE" w14:textId="77777777" w:rsidTr="00D30C07">
        <w:trPr>
          <w:trHeight w:hRule="exact" w:val="57"/>
        </w:trPr>
        <w:tc>
          <w:tcPr>
            <w:tcW w:w="4015" w:type="dxa"/>
            <w:tcBorders>
              <w:top w:val="single" w:sz="8" w:space="0" w:color="auto"/>
              <w:left w:val="nil"/>
              <w:bottom w:val="nil"/>
              <w:right w:val="nil"/>
            </w:tcBorders>
            <w:noWrap/>
            <w:vAlign w:val="bottom"/>
          </w:tcPr>
          <w:p w14:paraId="3C708345" w14:textId="77777777" w:rsidR="00D11EEB" w:rsidRPr="00DA06E9" w:rsidRDefault="00D11EEB" w:rsidP="00DA06E9">
            <w:pPr>
              <w:spacing w:after="0"/>
              <w:rPr>
                <w:rFonts w:ascii="Times New Roman" w:hAnsi="Times New Roman" w:cs="Times New Roman"/>
                <w:b/>
                <w:bCs/>
                <w:color w:val="000000"/>
                <w:sz w:val="20"/>
                <w:szCs w:val="20"/>
              </w:rPr>
            </w:pPr>
          </w:p>
        </w:tc>
        <w:tc>
          <w:tcPr>
            <w:tcW w:w="1372" w:type="dxa"/>
            <w:tcBorders>
              <w:top w:val="single" w:sz="8" w:space="0" w:color="auto"/>
              <w:left w:val="nil"/>
              <w:right w:val="nil"/>
            </w:tcBorders>
            <w:noWrap/>
            <w:vAlign w:val="bottom"/>
          </w:tcPr>
          <w:p w14:paraId="4368C595" w14:textId="77777777" w:rsidR="00D11EEB" w:rsidRPr="00DA06E9" w:rsidRDefault="00D11EEB" w:rsidP="00DA06E9">
            <w:pPr>
              <w:spacing w:after="0"/>
              <w:jc w:val="right"/>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234</w:t>
            </w:r>
          </w:p>
        </w:tc>
        <w:tc>
          <w:tcPr>
            <w:tcW w:w="1356" w:type="dxa"/>
            <w:tcBorders>
              <w:top w:val="single" w:sz="8" w:space="0" w:color="auto"/>
              <w:left w:val="nil"/>
              <w:bottom w:val="nil"/>
              <w:right w:val="nil"/>
            </w:tcBorders>
            <w:vAlign w:val="bottom"/>
          </w:tcPr>
          <w:p w14:paraId="2570C4F7" w14:textId="77777777" w:rsidR="00D11EEB" w:rsidRPr="00DA06E9" w:rsidRDefault="00D11EEB" w:rsidP="00DA06E9">
            <w:pPr>
              <w:spacing w:after="0"/>
              <w:jc w:val="right"/>
              <w:rPr>
                <w:rFonts w:ascii="Times New Roman" w:hAnsi="Times New Roman" w:cs="Times New Roman"/>
                <w:b/>
                <w:bCs/>
                <w:color w:val="000000"/>
                <w:sz w:val="20"/>
                <w:szCs w:val="20"/>
              </w:rPr>
            </w:pPr>
          </w:p>
        </w:tc>
        <w:tc>
          <w:tcPr>
            <w:tcW w:w="1479" w:type="dxa"/>
            <w:tcBorders>
              <w:top w:val="single" w:sz="8" w:space="0" w:color="auto"/>
              <w:left w:val="nil"/>
              <w:bottom w:val="nil"/>
              <w:right w:val="nil"/>
            </w:tcBorders>
            <w:noWrap/>
            <w:vAlign w:val="bottom"/>
          </w:tcPr>
          <w:p w14:paraId="7240F76B" w14:textId="77777777" w:rsidR="00D11EEB" w:rsidRPr="00DA06E9" w:rsidRDefault="00D11EEB" w:rsidP="00DA06E9">
            <w:pPr>
              <w:spacing w:after="0"/>
              <w:jc w:val="right"/>
              <w:rPr>
                <w:rFonts w:ascii="Times New Roman" w:hAnsi="Times New Roman" w:cs="Times New Roman"/>
                <w:color w:val="000000"/>
                <w:sz w:val="20"/>
                <w:szCs w:val="20"/>
              </w:rPr>
            </w:pPr>
          </w:p>
        </w:tc>
        <w:tc>
          <w:tcPr>
            <w:tcW w:w="1417" w:type="dxa"/>
            <w:tcBorders>
              <w:top w:val="single" w:sz="8" w:space="0" w:color="auto"/>
              <w:left w:val="nil"/>
              <w:bottom w:val="nil"/>
              <w:right w:val="nil"/>
            </w:tcBorders>
            <w:vAlign w:val="bottom"/>
          </w:tcPr>
          <w:p w14:paraId="4160ACD9" w14:textId="77777777" w:rsidR="00D11EEB" w:rsidRPr="00DA06E9" w:rsidRDefault="00D11EEB" w:rsidP="00DA06E9">
            <w:pPr>
              <w:spacing w:after="0"/>
              <w:jc w:val="right"/>
              <w:rPr>
                <w:rFonts w:ascii="Times New Roman" w:hAnsi="Times New Roman" w:cs="Times New Roman"/>
                <w:color w:val="000000"/>
                <w:sz w:val="20"/>
                <w:szCs w:val="20"/>
              </w:rPr>
            </w:pPr>
          </w:p>
        </w:tc>
      </w:tr>
      <w:tr w:rsidR="00D11EEB" w:rsidRPr="00491756" w14:paraId="3DFB79F5" w14:textId="77777777" w:rsidTr="00D30C07">
        <w:trPr>
          <w:trHeight w:val="88"/>
        </w:trPr>
        <w:tc>
          <w:tcPr>
            <w:tcW w:w="4015" w:type="dxa"/>
            <w:noWrap/>
            <w:vAlign w:val="bottom"/>
          </w:tcPr>
          <w:p w14:paraId="3B7C2C8F" w14:textId="77777777" w:rsidR="00D11EEB" w:rsidRPr="00DA06E9" w:rsidRDefault="00D11EEB" w:rsidP="00DA06E9">
            <w:pPr>
              <w:spacing w:after="0"/>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РАСХОДЫ ВСЕГО</w:t>
            </w:r>
          </w:p>
        </w:tc>
        <w:tc>
          <w:tcPr>
            <w:tcW w:w="1372" w:type="dxa"/>
            <w:noWrap/>
            <w:vAlign w:val="bottom"/>
          </w:tcPr>
          <w:p w14:paraId="25C63302" w14:textId="77777777" w:rsidR="00D11EEB" w:rsidRPr="00DA06E9" w:rsidRDefault="00D11EEB" w:rsidP="00DA06E9">
            <w:pPr>
              <w:spacing w:after="0"/>
              <w:ind w:right="174"/>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22710423,6</w:t>
            </w:r>
          </w:p>
        </w:tc>
        <w:tc>
          <w:tcPr>
            <w:tcW w:w="1356" w:type="dxa"/>
            <w:vAlign w:val="bottom"/>
          </w:tcPr>
          <w:p w14:paraId="3F9F8B06" w14:textId="77777777" w:rsidR="00D11EEB" w:rsidRPr="00DA06E9" w:rsidRDefault="00D11EEB" w:rsidP="00DA06E9">
            <w:pPr>
              <w:spacing w:after="0"/>
              <w:ind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19809825,3</w:t>
            </w:r>
          </w:p>
        </w:tc>
        <w:tc>
          <w:tcPr>
            <w:tcW w:w="1479" w:type="dxa"/>
            <w:noWrap/>
            <w:vAlign w:val="bottom"/>
          </w:tcPr>
          <w:p w14:paraId="66A540F7" w14:textId="77777777" w:rsidR="00D11EEB" w:rsidRPr="00DA06E9" w:rsidRDefault="00D11EEB" w:rsidP="00DA06E9">
            <w:pPr>
              <w:tabs>
                <w:tab w:val="left" w:pos="1285"/>
              </w:tabs>
              <w:spacing w:after="0"/>
              <w:ind w:right="58"/>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 xml:space="preserve">       100,0</w:t>
            </w:r>
          </w:p>
        </w:tc>
        <w:tc>
          <w:tcPr>
            <w:tcW w:w="1417" w:type="dxa"/>
            <w:vAlign w:val="bottom"/>
          </w:tcPr>
          <w:p w14:paraId="6CBA3120" w14:textId="77777777" w:rsidR="00D11EEB" w:rsidRPr="00DA06E9" w:rsidRDefault="00D11EEB" w:rsidP="00DA06E9">
            <w:pPr>
              <w:spacing w:after="0"/>
              <w:ind w:right="45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r>
      <w:tr w:rsidR="00D11EEB" w:rsidRPr="00491756" w14:paraId="23954284" w14:textId="77777777" w:rsidTr="00D30C07">
        <w:trPr>
          <w:trHeight w:val="81"/>
        </w:trPr>
        <w:tc>
          <w:tcPr>
            <w:tcW w:w="4015" w:type="dxa"/>
            <w:noWrap/>
            <w:vAlign w:val="bottom"/>
          </w:tcPr>
          <w:p w14:paraId="7382840B" w14:textId="77777777" w:rsidR="00D11EEB" w:rsidRPr="00DA06E9" w:rsidRDefault="00D11EEB" w:rsidP="00DA06E9">
            <w:pPr>
              <w:spacing w:after="0"/>
              <w:ind w:leftChars="10" w:left="130" w:hangingChars="54" w:hanging="108"/>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 xml:space="preserve">Расходы от операционной </w:t>
            </w:r>
            <w:r w:rsidRPr="00DA06E9">
              <w:rPr>
                <w:rFonts w:ascii="Times New Roman" w:hAnsi="Times New Roman" w:cs="Times New Roman"/>
                <w:b/>
                <w:color w:val="000000"/>
                <w:sz w:val="20"/>
                <w:szCs w:val="20"/>
              </w:rPr>
              <w:t>деятельности</w:t>
            </w:r>
            <w:r w:rsidRPr="00DA06E9">
              <w:rPr>
                <w:rFonts w:ascii="Times New Roman" w:hAnsi="Times New Roman" w:cs="Times New Roman"/>
                <w:b/>
                <w:bCs/>
                <w:color w:val="000000"/>
                <w:sz w:val="20"/>
                <w:szCs w:val="20"/>
              </w:rPr>
              <w:t xml:space="preserve">  </w:t>
            </w:r>
          </w:p>
        </w:tc>
        <w:tc>
          <w:tcPr>
            <w:tcW w:w="1372" w:type="dxa"/>
            <w:noWrap/>
            <w:vAlign w:val="bottom"/>
          </w:tcPr>
          <w:p w14:paraId="7110843E" w14:textId="77777777" w:rsidR="00D11EEB" w:rsidRPr="00DA06E9" w:rsidRDefault="00D11EEB" w:rsidP="00DA06E9">
            <w:pPr>
              <w:spacing w:after="0"/>
              <w:ind w:right="174"/>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9600514,0</w:t>
            </w:r>
          </w:p>
        </w:tc>
        <w:tc>
          <w:tcPr>
            <w:tcW w:w="1356" w:type="dxa"/>
            <w:vAlign w:val="bottom"/>
          </w:tcPr>
          <w:p w14:paraId="21AE2E3E" w14:textId="77777777" w:rsidR="00D11EEB" w:rsidRPr="00DA06E9" w:rsidRDefault="00D11EEB" w:rsidP="00DA06E9">
            <w:pPr>
              <w:spacing w:after="0"/>
              <w:ind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14528600,4</w:t>
            </w:r>
          </w:p>
        </w:tc>
        <w:tc>
          <w:tcPr>
            <w:tcW w:w="1479" w:type="dxa"/>
            <w:noWrap/>
            <w:vAlign w:val="bottom"/>
          </w:tcPr>
          <w:p w14:paraId="3230D3C5" w14:textId="77777777" w:rsidR="00D11EEB" w:rsidRPr="00DA06E9" w:rsidRDefault="00D11EEB" w:rsidP="00DA06E9">
            <w:pPr>
              <w:spacing w:after="0"/>
              <w:ind w:right="45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42,3</w:t>
            </w:r>
          </w:p>
        </w:tc>
        <w:tc>
          <w:tcPr>
            <w:tcW w:w="1417" w:type="dxa"/>
            <w:vAlign w:val="bottom"/>
          </w:tcPr>
          <w:p w14:paraId="1638FED7" w14:textId="77777777" w:rsidR="00D11EEB" w:rsidRPr="00DA06E9" w:rsidRDefault="00D11EEB" w:rsidP="00DA06E9">
            <w:pPr>
              <w:spacing w:after="0"/>
              <w:ind w:right="45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73,3</w:t>
            </w:r>
          </w:p>
        </w:tc>
      </w:tr>
      <w:tr w:rsidR="00D11EEB" w:rsidRPr="00491756" w14:paraId="046892B6" w14:textId="77777777" w:rsidTr="00D30C07">
        <w:trPr>
          <w:trHeight w:val="81"/>
        </w:trPr>
        <w:tc>
          <w:tcPr>
            <w:tcW w:w="4015" w:type="dxa"/>
            <w:noWrap/>
            <w:vAlign w:val="bottom"/>
          </w:tcPr>
          <w:p w14:paraId="30259593" w14:textId="77777777" w:rsidR="00D11EEB" w:rsidRPr="00DA06E9" w:rsidRDefault="00D11EEB" w:rsidP="00DA06E9">
            <w:pPr>
              <w:spacing w:after="0"/>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г. Бишкек</w:t>
            </w:r>
          </w:p>
        </w:tc>
        <w:tc>
          <w:tcPr>
            <w:tcW w:w="1372" w:type="dxa"/>
            <w:noWrap/>
            <w:vAlign w:val="bottom"/>
          </w:tcPr>
          <w:p w14:paraId="2CE7F727" w14:textId="77777777" w:rsidR="00D11EEB" w:rsidRPr="00DA06E9" w:rsidRDefault="00D11EEB" w:rsidP="00DA06E9">
            <w:pPr>
              <w:tabs>
                <w:tab w:val="left" w:pos="601"/>
              </w:tabs>
              <w:spacing w:after="0"/>
              <w:ind w:right="174"/>
              <w:jc w:val="right"/>
              <w:rPr>
                <w:rFonts w:ascii="Times New Roman" w:hAnsi="Times New Roman" w:cs="Times New Roman"/>
                <w:bCs/>
                <w:color w:val="000000"/>
                <w:sz w:val="20"/>
                <w:szCs w:val="20"/>
                <w:lang w:val="en-US"/>
              </w:rPr>
            </w:pPr>
            <w:r w:rsidRPr="00DA06E9">
              <w:rPr>
                <w:rFonts w:ascii="Times New Roman" w:hAnsi="Times New Roman" w:cs="Times New Roman"/>
                <w:bCs/>
                <w:color w:val="000000"/>
                <w:sz w:val="20"/>
                <w:szCs w:val="20"/>
                <w:lang w:val="ky-KG"/>
              </w:rPr>
              <w:t>2512184,4</w:t>
            </w:r>
          </w:p>
        </w:tc>
        <w:tc>
          <w:tcPr>
            <w:tcW w:w="1356" w:type="dxa"/>
            <w:vAlign w:val="bottom"/>
          </w:tcPr>
          <w:p w14:paraId="5A016956" w14:textId="77777777" w:rsidR="00D11EEB" w:rsidRPr="00DA06E9" w:rsidRDefault="00D11EEB" w:rsidP="00DA06E9">
            <w:pPr>
              <w:tabs>
                <w:tab w:val="left" w:pos="601"/>
              </w:tabs>
              <w:spacing w:after="0"/>
              <w:ind w:right="174"/>
              <w:jc w:val="right"/>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6309052,1</w:t>
            </w:r>
          </w:p>
        </w:tc>
        <w:tc>
          <w:tcPr>
            <w:tcW w:w="1479" w:type="dxa"/>
            <w:noWrap/>
            <w:vAlign w:val="bottom"/>
          </w:tcPr>
          <w:p w14:paraId="0332DDBD"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rPr>
              <w:t>11,1</w:t>
            </w:r>
          </w:p>
        </w:tc>
        <w:tc>
          <w:tcPr>
            <w:tcW w:w="1417" w:type="dxa"/>
            <w:vAlign w:val="bottom"/>
          </w:tcPr>
          <w:p w14:paraId="517158CD"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31,8</w:t>
            </w:r>
          </w:p>
        </w:tc>
      </w:tr>
      <w:tr w:rsidR="00D11EEB" w:rsidRPr="00491756" w14:paraId="3FF64187" w14:textId="77777777" w:rsidTr="00D30C07">
        <w:trPr>
          <w:trHeight w:val="81"/>
        </w:trPr>
        <w:tc>
          <w:tcPr>
            <w:tcW w:w="4015" w:type="dxa"/>
            <w:noWrap/>
            <w:vAlign w:val="bottom"/>
          </w:tcPr>
          <w:p w14:paraId="3AD0F941" w14:textId="77777777" w:rsidR="00D11EEB" w:rsidRPr="00DA06E9" w:rsidRDefault="00D11EEB" w:rsidP="00DA06E9">
            <w:pPr>
              <w:spacing w:after="0"/>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Ленинский</w:t>
            </w:r>
          </w:p>
        </w:tc>
        <w:tc>
          <w:tcPr>
            <w:tcW w:w="1372" w:type="dxa"/>
            <w:noWrap/>
            <w:vAlign w:val="bottom"/>
          </w:tcPr>
          <w:p w14:paraId="7DF701BC" w14:textId="77777777" w:rsidR="00D11EEB" w:rsidRPr="00DA06E9" w:rsidRDefault="00D11EEB" w:rsidP="00DA06E9">
            <w:pPr>
              <w:tabs>
                <w:tab w:val="left" w:pos="601"/>
              </w:tabs>
              <w:spacing w:after="0"/>
              <w:ind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rPr>
              <w:t>1918407,3</w:t>
            </w:r>
          </w:p>
        </w:tc>
        <w:tc>
          <w:tcPr>
            <w:tcW w:w="1356" w:type="dxa"/>
            <w:vAlign w:val="bottom"/>
          </w:tcPr>
          <w:p w14:paraId="080A824F" w14:textId="77777777" w:rsidR="00D11EEB" w:rsidRPr="00DA06E9" w:rsidRDefault="00D11EEB" w:rsidP="00DA06E9">
            <w:pPr>
              <w:tabs>
                <w:tab w:val="left" w:pos="601"/>
              </w:tabs>
              <w:spacing w:after="0"/>
              <w:ind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2423962,9</w:t>
            </w:r>
          </w:p>
        </w:tc>
        <w:tc>
          <w:tcPr>
            <w:tcW w:w="1479" w:type="dxa"/>
            <w:noWrap/>
            <w:vAlign w:val="bottom"/>
          </w:tcPr>
          <w:p w14:paraId="1635D1AA"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rPr>
              <w:t>8,5</w:t>
            </w:r>
          </w:p>
        </w:tc>
        <w:tc>
          <w:tcPr>
            <w:tcW w:w="1417" w:type="dxa"/>
            <w:vAlign w:val="bottom"/>
          </w:tcPr>
          <w:p w14:paraId="29B92CBE"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12,2</w:t>
            </w:r>
          </w:p>
        </w:tc>
      </w:tr>
      <w:tr w:rsidR="00D11EEB" w:rsidRPr="00491756" w14:paraId="0B57B056" w14:textId="77777777" w:rsidTr="00D30C07">
        <w:trPr>
          <w:trHeight w:val="81"/>
        </w:trPr>
        <w:tc>
          <w:tcPr>
            <w:tcW w:w="4015" w:type="dxa"/>
            <w:noWrap/>
            <w:vAlign w:val="bottom"/>
          </w:tcPr>
          <w:p w14:paraId="653C9CFA" w14:textId="77777777" w:rsidR="00D11EEB" w:rsidRPr="00DA06E9" w:rsidRDefault="00D11EEB" w:rsidP="00DA06E9">
            <w:pPr>
              <w:spacing w:after="0"/>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Октябрьский</w:t>
            </w:r>
          </w:p>
        </w:tc>
        <w:tc>
          <w:tcPr>
            <w:tcW w:w="1372" w:type="dxa"/>
            <w:noWrap/>
            <w:vAlign w:val="bottom"/>
          </w:tcPr>
          <w:p w14:paraId="615F00DB" w14:textId="77777777" w:rsidR="00D11EEB" w:rsidRPr="00DA06E9" w:rsidRDefault="00D11EEB" w:rsidP="00DA06E9">
            <w:pPr>
              <w:tabs>
                <w:tab w:val="left" w:pos="601"/>
              </w:tabs>
              <w:spacing w:after="0"/>
              <w:ind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rPr>
              <w:t>1744192,9</w:t>
            </w:r>
          </w:p>
        </w:tc>
        <w:tc>
          <w:tcPr>
            <w:tcW w:w="1356" w:type="dxa"/>
            <w:vAlign w:val="bottom"/>
          </w:tcPr>
          <w:p w14:paraId="14B0A9D4" w14:textId="77777777" w:rsidR="00D11EEB" w:rsidRPr="00DA06E9" w:rsidRDefault="00D11EEB" w:rsidP="00DA06E9">
            <w:pPr>
              <w:tabs>
                <w:tab w:val="left" w:pos="601"/>
              </w:tabs>
              <w:spacing w:after="0"/>
              <w:ind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1903637,1</w:t>
            </w:r>
          </w:p>
        </w:tc>
        <w:tc>
          <w:tcPr>
            <w:tcW w:w="1479" w:type="dxa"/>
            <w:noWrap/>
            <w:vAlign w:val="bottom"/>
          </w:tcPr>
          <w:p w14:paraId="586FDC71"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rPr>
              <w:t>7,7</w:t>
            </w:r>
          </w:p>
        </w:tc>
        <w:tc>
          <w:tcPr>
            <w:tcW w:w="1417" w:type="dxa"/>
            <w:vAlign w:val="bottom"/>
          </w:tcPr>
          <w:p w14:paraId="5668BE41"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9,6</w:t>
            </w:r>
          </w:p>
        </w:tc>
      </w:tr>
      <w:tr w:rsidR="00D11EEB" w:rsidRPr="00491756" w14:paraId="5D03AF71" w14:textId="77777777" w:rsidTr="00D30C07">
        <w:trPr>
          <w:trHeight w:val="81"/>
        </w:trPr>
        <w:tc>
          <w:tcPr>
            <w:tcW w:w="4015" w:type="dxa"/>
            <w:noWrap/>
            <w:vAlign w:val="bottom"/>
          </w:tcPr>
          <w:p w14:paraId="3E149C39" w14:textId="77777777" w:rsidR="00D11EEB" w:rsidRPr="00DA06E9" w:rsidRDefault="00D11EEB" w:rsidP="00DA06E9">
            <w:pPr>
              <w:spacing w:after="0"/>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Первомайский</w:t>
            </w:r>
          </w:p>
        </w:tc>
        <w:tc>
          <w:tcPr>
            <w:tcW w:w="1372" w:type="dxa"/>
            <w:noWrap/>
            <w:vAlign w:val="bottom"/>
          </w:tcPr>
          <w:p w14:paraId="37BA0D66" w14:textId="77777777" w:rsidR="00D11EEB" w:rsidRPr="00DA06E9" w:rsidRDefault="00D11EEB" w:rsidP="00DA06E9">
            <w:pPr>
              <w:tabs>
                <w:tab w:val="left" w:pos="601"/>
              </w:tabs>
              <w:spacing w:after="0"/>
              <w:ind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rPr>
              <w:t>1803677,4</w:t>
            </w:r>
          </w:p>
        </w:tc>
        <w:tc>
          <w:tcPr>
            <w:tcW w:w="1356" w:type="dxa"/>
            <w:vAlign w:val="bottom"/>
          </w:tcPr>
          <w:p w14:paraId="77A0E1F6" w14:textId="77777777" w:rsidR="00D11EEB" w:rsidRPr="00DA06E9" w:rsidRDefault="00D11EEB" w:rsidP="00DA06E9">
            <w:pPr>
              <w:tabs>
                <w:tab w:val="left" w:pos="601"/>
              </w:tabs>
              <w:spacing w:after="0"/>
              <w:ind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1915597,4</w:t>
            </w:r>
          </w:p>
        </w:tc>
        <w:tc>
          <w:tcPr>
            <w:tcW w:w="1479" w:type="dxa"/>
            <w:noWrap/>
            <w:vAlign w:val="bottom"/>
          </w:tcPr>
          <w:p w14:paraId="72098763"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rPr>
              <w:t>7,9</w:t>
            </w:r>
          </w:p>
        </w:tc>
        <w:tc>
          <w:tcPr>
            <w:tcW w:w="1417" w:type="dxa"/>
            <w:vAlign w:val="bottom"/>
          </w:tcPr>
          <w:p w14:paraId="729BC5E4"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9,7</w:t>
            </w:r>
          </w:p>
        </w:tc>
      </w:tr>
      <w:tr w:rsidR="00D11EEB" w:rsidRPr="00491756" w14:paraId="637FAE77" w14:textId="77777777" w:rsidTr="00D30C07">
        <w:trPr>
          <w:trHeight w:val="81"/>
        </w:trPr>
        <w:tc>
          <w:tcPr>
            <w:tcW w:w="4015" w:type="dxa"/>
            <w:noWrap/>
            <w:vAlign w:val="bottom"/>
          </w:tcPr>
          <w:p w14:paraId="716E6661" w14:textId="77777777" w:rsidR="00D11EEB" w:rsidRPr="00DA06E9" w:rsidRDefault="00D11EEB" w:rsidP="00DA06E9">
            <w:pPr>
              <w:spacing w:after="0"/>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Свердловский</w:t>
            </w:r>
          </w:p>
        </w:tc>
        <w:tc>
          <w:tcPr>
            <w:tcW w:w="1372" w:type="dxa"/>
            <w:noWrap/>
            <w:vAlign w:val="bottom"/>
          </w:tcPr>
          <w:p w14:paraId="335A7965" w14:textId="77777777" w:rsidR="00D11EEB" w:rsidRPr="00DA06E9" w:rsidRDefault="00D11EEB" w:rsidP="00DA06E9">
            <w:pPr>
              <w:tabs>
                <w:tab w:val="left" w:pos="601"/>
              </w:tabs>
              <w:spacing w:after="0"/>
              <w:ind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rPr>
              <w:t>1622052,0</w:t>
            </w:r>
          </w:p>
        </w:tc>
        <w:tc>
          <w:tcPr>
            <w:tcW w:w="1356" w:type="dxa"/>
            <w:vAlign w:val="bottom"/>
          </w:tcPr>
          <w:p w14:paraId="30EFEFBC" w14:textId="77777777" w:rsidR="00D11EEB" w:rsidRPr="00DA06E9" w:rsidRDefault="00D11EEB" w:rsidP="00DA06E9">
            <w:pPr>
              <w:tabs>
                <w:tab w:val="left" w:pos="601"/>
              </w:tabs>
              <w:spacing w:after="0"/>
              <w:ind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1976350,9</w:t>
            </w:r>
          </w:p>
        </w:tc>
        <w:tc>
          <w:tcPr>
            <w:tcW w:w="1479" w:type="dxa"/>
            <w:noWrap/>
            <w:vAlign w:val="bottom"/>
          </w:tcPr>
          <w:p w14:paraId="7FCCC32E"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rPr>
              <w:t>7,1</w:t>
            </w:r>
          </w:p>
        </w:tc>
        <w:tc>
          <w:tcPr>
            <w:tcW w:w="1417" w:type="dxa"/>
            <w:vAlign w:val="bottom"/>
          </w:tcPr>
          <w:p w14:paraId="6D68AB47" w14:textId="77777777" w:rsidR="00D11EEB" w:rsidRPr="00DA06E9" w:rsidRDefault="00D11EEB" w:rsidP="00DA06E9">
            <w:pPr>
              <w:tabs>
                <w:tab w:val="left" w:pos="601"/>
              </w:tabs>
              <w:spacing w:after="0"/>
              <w:ind w:right="459"/>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rPr>
              <w:t>1</w:t>
            </w:r>
            <w:r w:rsidRPr="00DA06E9">
              <w:rPr>
                <w:rFonts w:ascii="Times New Roman" w:hAnsi="Times New Roman" w:cs="Times New Roman"/>
                <w:color w:val="000000"/>
                <w:sz w:val="20"/>
                <w:szCs w:val="20"/>
                <w:lang w:val="ky-KG"/>
              </w:rPr>
              <w:t>0,0</w:t>
            </w:r>
          </w:p>
        </w:tc>
      </w:tr>
      <w:tr w:rsidR="00D11EEB" w:rsidRPr="00491756" w14:paraId="6B68686B" w14:textId="77777777" w:rsidTr="00D30C07">
        <w:trPr>
          <w:trHeight w:val="81"/>
        </w:trPr>
        <w:tc>
          <w:tcPr>
            <w:tcW w:w="4015" w:type="dxa"/>
            <w:noWrap/>
            <w:vAlign w:val="bottom"/>
          </w:tcPr>
          <w:p w14:paraId="3454E5D2" w14:textId="77777777" w:rsidR="00D11EEB" w:rsidRPr="00DA06E9" w:rsidRDefault="00D11EEB" w:rsidP="00DA06E9">
            <w:pPr>
              <w:spacing w:after="0"/>
              <w:rPr>
                <w:rFonts w:ascii="Times New Roman" w:hAnsi="Times New Roman" w:cs="Times New Roman"/>
                <w:b/>
                <w:color w:val="000000"/>
                <w:sz w:val="20"/>
                <w:szCs w:val="20"/>
              </w:rPr>
            </w:pPr>
            <w:r w:rsidRPr="00DA06E9">
              <w:rPr>
                <w:rFonts w:ascii="Times New Roman" w:hAnsi="Times New Roman" w:cs="Times New Roman"/>
                <w:b/>
                <w:color w:val="000000"/>
                <w:sz w:val="20"/>
                <w:szCs w:val="20"/>
              </w:rPr>
              <w:t xml:space="preserve"> Расходы от приобретения</w:t>
            </w:r>
          </w:p>
          <w:p w14:paraId="380173EB" w14:textId="77777777" w:rsidR="00D11EEB" w:rsidRPr="00DA06E9" w:rsidRDefault="00D11EEB" w:rsidP="00DA06E9">
            <w:pPr>
              <w:spacing w:after="0"/>
              <w:ind w:left="284" w:firstLine="142"/>
              <w:rPr>
                <w:rFonts w:ascii="Times New Roman" w:hAnsi="Times New Roman" w:cs="Times New Roman"/>
                <w:bCs/>
                <w:color w:val="000000"/>
                <w:sz w:val="20"/>
                <w:szCs w:val="20"/>
              </w:rPr>
            </w:pPr>
            <w:r w:rsidRPr="00DA06E9">
              <w:rPr>
                <w:rFonts w:ascii="Times New Roman" w:hAnsi="Times New Roman" w:cs="Times New Roman"/>
                <w:b/>
                <w:color w:val="000000"/>
                <w:sz w:val="20"/>
                <w:szCs w:val="20"/>
              </w:rPr>
              <w:t>нефинансовых активов</w:t>
            </w:r>
            <w:r w:rsidRPr="00DA06E9">
              <w:rPr>
                <w:rFonts w:ascii="Times New Roman" w:hAnsi="Times New Roman" w:cs="Times New Roman"/>
                <w:color w:val="000000"/>
                <w:sz w:val="20"/>
                <w:szCs w:val="20"/>
              </w:rPr>
              <w:t xml:space="preserve">  </w:t>
            </w:r>
          </w:p>
        </w:tc>
        <w:tc>
          <w:tcPr>
            <w:tcW w:w="1372" w:type="dxa"/>
            <w:noWrap/>
            <w:vAlign w:val="bottom"/>
          </w:tcPr>
          <w:p w14:paraId="2AC8D4EA" w14:textId="77777777" w:rsidR="00D11EEB" w:rsidRPr="00DA06E9" w:rsidRDefault="00D11EEB" w:rsidP="00DA06E9">
            <w:pPr>
              <w:tabs>
                <w:tab w:val="left" w:pos="601"/>
              </w:tabs>
              <w:spacing w:after="0"/>
              <w:ind w:right="174"/>
              <w:jc w:val="right"/>
              <w:rPr>
                <w:rFonts w:ascii="Times New Roman" w:hAnsi="Times New Roman" w:cs="Times New Roman"/>
                <w:b/>
                <w:color w:val="000000"/>
                <w:sz w:val="20"/>
                <w:szCs w:val="20"/>
                <w:lang w:val="en-US"/>
              </w:rPr>
            </w:pPr>
            <w:r w:rsidRPr="00DA06E9">
              <w:rPr>
                <w:rFonts w:ascii="Times New Roman" w:hAnsi="Times New Roman" w:cs="Times New Roman"/>
                <w:b/>
                <w:color w:val="000000"/>
                <w:sz w:val="20"/>
                <w:szCs w:val="20"/>
              </w:rPr>
              <w:t>13109909,6</w:t>
            </w:r>
          </w:p>
        </w:tc>
        <w:tc>
          <w:tcPr>
            <w:tcW w:w="1356" w:type="dxa"/>
            <w:vAlign w:val="bottom"/>
          </w:tcPr>
          <w:p w14:paraId="759CE6FA" w14:textId="77777777" w:rsidR="00D11EEB" w:rsidRPr="00DA06E9" w:rsidRDefault="00D11EEB" w:rsidP="00DA06E9">
            <w:pPr>
              <w:tabs>
                <w:tab w:val="left" w:pos="601"/>
              </w:tabs>
              <w:spacing w:after="0"/>
              <w:ind w:right="174"/>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5281224,9</w:t>
            </w:r>
          </w:p>
        </w:tc>
        <w:tc>
          <w:tcPr>
            <w:tcW w:w="1479" w:type="dxa"/>
            <w:noWrap/>
            <w:vAlign w:val="bottom"/>
          </w:tcPr>
          <w:p w14:paraId="1F55FA16" w14:textId="77777777" w:rsidR="00D11EEB" w:rsidRPr="00DA06E9" w:rsidRDefault="00D11EEB" w:rsidP="00DA06E9">
            <w:pPr>
              <w:tabs>
                <w:tab w:val="left" w:pos="601"/>
              </w:tabs>
              <w:spacing w:after="0"/>
              <w:ind w:right="459"/>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rPr>
              <w:t>57,7</w:t>
            </w:r>
          </w:p>
        </w:tc>
        <w:tc>
          <w:tcPr>
            <w:tcW w:w="1417" w:type="dxa"/>
            <w:vAlign w:val="bottom"/>
          </w:tcPr>
          <w:p w14:paraId="4067DBCF" w14:textId="77777777" w:rsidR="00D11EEB" w:rsidRPr="00DA06E9" w:rsidRDefault="00D11EEB" w:rsidP="00DA06E9">
            <w:pPr>
              <w:tabs>
                <w:tab w:val="left" w:pos="601"/>
              </w:tabs>
              <w:spacing w:after="0"/>
              <w:ind w:right="459"/>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26,7</w:t>
            </w:r>
          </w:p>
        </w:tc>
      </w:tr>
      <w:tr w:rsidR="00D11EEB" w:rsidRPr="00491756" w14:paraId="1D2C7302" w14:textId="77777777" w:rsidTr="00D30C07">
        <w:trPr>
          <w:trHeight w:val="81"/>
        </w:trPr>
        <w:tc>
          <w:tcPr>
            <w:tcW w:w="4015" w:type="dxa"/>
            <w:tcBorders>
              <w:top w:val="nil"/>
              <w:left w:val="nil"/>
              <w:bottom w:val="single" w:sz="8" w:space="0" w:color="auto"/>
              <w:right w:val="nil"/>
            </w:tcBorders>
            <w:noWrap/>
            <w:vAlign w:val="bottom"/>
          </w:tcPr>
          <w:p w14:paraId="1F7AB102" w14:textId="77777777" w:rsidR="00D11EEB" w:rsidRPr="00DA06E9" w:rsidRDefault="00D11EEB" w:rsidP="00DA06E9">
            <w:pPr>
              <w:spacing w:after="0"/>
              <w:ind w:leftChars="10" w:left="130" w:hangingChars="54" w:hanging="108"/>
              <w:rPr>
                <w:rFonts w:ascii="Times New Roman" w:hAnsi="Times New Roman" w:cs="Times New Roman"/>
                <w:b/>
                <w:bCs/>
                <w:color w:val="000000"/>
                <w:sz w:val="20"/>
                <w:szCs w:val="20"/>
              </w:rPr>
            </w:pPr>
            <w:r w:rsidRPr="00DA06E9">
              <w:rPr>
                <w:rFonts w:ascii="Times New Roman" w:hAnsi="Times New Roman" w:cs="Times New Roman"/>
                <w:b/>
                <w:color w:val="000000"/>
                <w:sz w:val="20"/>
                <w:szCs w:val="20"/>
              </w:rPr>
              <w:t>Дефицит</w:t>
            </w:r>
            <w:r w:rsidRPr="00DA06E9">
              <w:rPr>
                <w:rFonts w:ascii="Times New Roman" w:hAnsi="Times New Roman" w:cs="Times New Roman"/>
                <w:b/>
                <w:bCs/>
                <w:color w:val="000000"/>
                <w:sz w:val="20"/>
                <w:szCs w:val="20"/>
              </w:rPr>
              <w:t xml:space="preserve"> (-), профицит денежных средств</w:t>
            </w:r>
          </w:p>
        </w:tc>
        <w:tc>
          <w:tcPr>
            <w:tcW w:w="1372" w:type="dxa"/>
            <w:tcBorders>
              <w:top w:val="nil"/>
              <w:left w:val="nil"/>
              <w:bottom w:val="single" w:sz="8" w:space="0" w:color="auto"/>
              <w:right w:val="nil"/>
            </w:tcBorders>
            <w:noWrap/>
            <w:vAlign w:val="bottom"/>
          </w:tcPr>
          <w:p w14:paraId="40E54F00" w14:textId="77777777" w:rsidR="00D11EEB" w:rsidRPr="00DA06E9" w:rsidRDefault="00D11EEB" w:rsidP="00DA06E9">
            <w:pPr>
              <w:tabs>
                <w:tab w:val="left" w:pos="601"/>
              </w:tabs>
              <w:spacing w:after="0"/>
              <w:ind w:right="174"/>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rPr>
              <w:t>276661,9</w:t>
            </w:r>
          </w:p>
        </w:tc>
        <w:tc>
          <w:tcPr>
            <w:tcW w:w="1356" w:type="dxa"/>
            <w:tcBorders>
              <w:top w:val="nil"/>
              <w:left w:val="nil"/>
              <w:bottom w:val="single" w:sz="8" w:space="0" w:color="auto"/>
              <w:right w:val="nil"/>
            </w:tcBorders>
            <w:vAlign w:val="bottom"/>
          </w:tcPr>
          <w:p w14:paraId="38149276" w14:textId="77777777" w:rsidR="00D11EEB" w:rsidRPr="00DA06E9" w:rsidRDefault="00D11EEB" w:rsidP="00DA06E9">
            <w:pPr>
              <w:tabs>
                <w:tab w:val="left" w:pos="601"/>
              </w:tabs>
              <w:spacing w:after="0"/>
              <w:ind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1055648,4</w:t>
            </w:r>
          </w:p>
        </w:tc>
        <w:tc>
          <w:tcPr>
            <w:tcW w:w="1479" w:type="dxa"/>
            <w:tcBorders>
              <w:top w:val="nil"/>
              <w:left w:val="nil"/>
              <w:bottom w:val="single" w:sz="8" w:space="0" w:color="auto"/>
              <w:right w:val="nil"/>
            </w:tcBorders>
            <w:noWrap/>
            <w:vAlign w:val="bottom"/>
          </w:tcPr>
          <w:p w14:paraId="08437C15" w14:textId="77777777" w:rsidR="00D11EEB" w:rsidRPr="00DA06E9" w:rsidRDefault="00D11EEB" w:rsidP="00DA06E9">
            <w:pPr>
              <w:tabs>
                <w:tab w:val="left" w:pos="601"/>
              </w:tabs>
              <w:spacing w:after="0"/>
              <w:ind w:right="459"/>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w:t>
            </w:r>
          </w:p>
        </w:tc>
        <w:tc>
          <w:tcPr>
            <w:tcW w:w="1417" w:type="dxa"/>
            <w:tcBorders>
              <w:top w:val="nil"/>
              <w:left w:val="nil"/>
              <w:bottom w:val="single" w:sz="8" w:space="0" w:color="auto"/>
              <w:right w:val="nil"/>
            </w:tcBorders>
            <w:vAlign w:val="bottom"/>
          </w:tcPr>
          <w:p w14:paraId="1FFBE27C" w14:textId="77777777" w:rsidR="00D11EEB" w:rsidRPr="00DA06E9" w:rsidRDefault="00D11EEB" w:rsidP="00DA06E9">
            <w:pPr>
              <w:tabs>
                <w:tab w:val="left" w:pos="601"/>
              </w:tabs>
              <w:spacing w:after="0"/>
              <w:ind w:right="459"/>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w:t>
            </w:r>
          </w:p>
        </w:tc>
      </w:tr>
    </w:tbl>
    <w:p w14:paraId="4D44E3E6" w14:textId="77777777" w:rsidR="00D11EEB" w:rsidRPr="008B0390" w:rsidRDefault="00D11EEB" w:rsidP="00D11EEB">
      <w:pPr>
        <w:pStyle w:val="afe"/>
        <w:spacing w:line="264" w:lineRule="auto"/>
        <w:ind w:right="-199" w:firstLine="709"/>
        <w:rPr>
          <w:color w:val="000000"/>
          <w:sz w:val="14"/>
          <w:szCs w:val="14"/>
        </w:rPr>
      </w:pPr>
    </w:p>
    <w:p w14:paraId="66E7D607" w14:textId="77777777" w:rsidR="00D11EEB" w:rsidRPr="00DA06E9" w:rsidRDefault="00D11EEB" w:rsidP="00DA06E9">
      <w:pPr>
        <w:spacing w:after="0"/>
        <w:ind w:firstLine="709"/>
        <w:jc w:val="both"/>
        <w:rPr>
          <w:rFonts w:ascii="Times New Roman" w:hAnsi="Times New Roman" w:cs="Times New Roman"/>
          <w:color w:val="000000"/>
          <w:sz w:val="24"/>
          <w:szCs w:val="24"/>
        </w:rPr>
      </w:pPr>
      <w:r w:rsidRPr="00DA06E9">
        <w:rPr>
          <w:rFonts w:ascii="Times New Roman" w:hAnsi="Times New Roman" w:cs="Times New Roman"/>
          <w:i/>
          <w:color w:val="000000"/>
          <w:sz w:val="24"/>
          <w:szCs w:val="24"/>
        </w:rPr>
        <w:t>Доходная часть республиканского бюджета</w:t>
      </w:r>
      <w:r w:rsidRPr="00DA06E9">
        <w:rPr>
          <w:rFonts w:ascii="Times New Roman" w:hAnsi="Times New Roman" w:cs="Times New Roman"/>
          <w:color w:val="000000"/>
          <w:sz w:val="24"/>
          <w:szCs w:val="24"/>
        </w:rPr>
        <w:t xml:space="preserve"> (включая поступления от продажи нефинансовых активов) по городу Бишкек в январе-</w:t>
      </w:r>
      <w:proofErr w:type="spellStart"/>
      <w:r w:rsidRPr="00DA06E9">
        <w:rPr>
          <w:rFonts w:ascii="Times New Roman" w:hAnsi="Times New Roman" w:cs="Times New Roman"/>
          <w:color w:val="000000"/>
          <w:sz w:val="24"/>
          <w:szCs w:val="24"/>
          <w:lang w:val="ky-KG"/>
        </w:rPr>
        <w:t>сентябре</w:t>
      </w:r>
      <w:proofErr w:type="spellEnd"/>
      <w:r w:rsidRPr="00DA06E9">
        <w:rPr>
          <w:rFonts w:ascii="Times New Roman" w:hAnsi="Times New Roman" w:cs="Times New Roman"/>
          <w:color w:val="000000"/>
          <w:sz w:val="24"/>
          <w:szCs w:val="24"/>
        </w:rPr>
        <w:t xml:space="preserve"> 2025г. исполнена в сумме </w:t>
      </w:r>
      <w:r w:rsidRPr="00DA06E9">
        <w:rPr>
          <w:rFonts w:ascii="Times New Roman" w:hAnsi="Times New Roman" w:cs="Times New Roman"/>
          <w:color w:val="000000"/>
          <w:sz w:val="24"/>
          <w:szCs w:val="24"/>
          <w:lang w:val="ky-KG"/>
        </w:rPr>
        <w:t>264991,9</w:t>
      </w:r>
      <w:r w:rsidRPr="00DA06E9">
        <w:rPr>
          <w:rFonts w:ascii="Times New Roman" w:hAnsi="Times New Roman" w:cs="Times New Roman"/>
          <w:color w:val="000000"/>
          <w:sz w:val="24"/>
          <w:szCs w:val="24"/>
        </w:rPr>
        <w:t xml:space="preserve"> млн. сомов, что </w:t>
      </w:r>
      <w:r w:rsidRPr="00DA06E9">
        <w:rPr>
          <w:rFonts w:ascii="Times New Roman" w:hAnsi="Times New Roman" w:cs="Times New Roman"/>
          <w:color w:val="000000"/>
          <w:sz w:val="24"/>
          <w:szCs w:val="24"/>
          <w:lang w:val="ky-KG"/>
        </w:rPr>
        <w:t xml:space="preserve">на 33,2 </w:t>
      </w:r>
      <w:proofErr w:type="spellStart"/>
      <w:r w:rsidRPr="00DA06E9">
        <w:rPr>
          <w:rFonts w:ascii="Times New Roman" w:hAnsi="Times New Roman" w:cs="Times New Roman"/>
          <w:color w:val="000000"/>
          <w:sz w:val="24"/>
          <w:szCs w:val="24"/>
          <w:lang w:val="ky-KG"/>
        </w:rPr>
        <w:t>процента</w:t>
      </w:r>
      <w:proofErr w:type="spellEnd"/>
      <w:r w:rsidRPr="00DA06E9">
        <w:rPr>
          <w:rFonts w:ascii="Times New Roman" w:hAnsi="Times New Roman" w:cs="Times New Roman"/>
          <w:color w:val="000000"/>
          <w:sz w:val="24"/>
          <w:szCs w:val="24"/>
        </w:rPr>
        <w:t xml:space="preserve"> больше, </w:t>
      </w:r>
      <w:proofErr w:type="spellStart"/>
      <w:r w:rsidRPr="00DA06E9">
        <w:rPr>
          <w:rFonts w:ascii="Times New Roman" w:hAnsi="Times New Roman" w:cs="Times New Roman"/>
          <w:color w:val="000000"/>
          <w:sz w:val="24"/>
          <w:szCs w:val="24"/>
          <w:lang w:val="ky-KG"/>
        </w:rPr>
        <w:t>чем</w:t>
      </w:r>
      <w:proofErr w:type="spellEnd"/>
      <w:r w:rsidRPr="00DA06E9">
        <w:rPr>
          <w:rFonts w:ascii="Times New Roman" w:hAnsi="Times New Roman" w:cs="Times New Roman"/>
          <w:color w:val="000000"/>
          <w:sz w:val="24"/>
          <w:szCs w:val="24"/>
          <w:lang w:val="ky-KG"/>
        </w:rPr>
        <w:t xml:space="preserve"> </w:t>
      </w:r>
      <w:proofErr w:type="spellStart"/>
      <w:r w:rsidRPr="00DA06E9">
        <w:rPr>
          <w:rFonts w:ascii="Times New Roman" w:hAnsi="Times New Roman" w:cs="Times New Roman"/>
          <w:color w:val="000000"/>
          <w:sz w:val="24"/>
          <w:szCs w:val="24"/>
          <w:lang w:val="ky-KG"/>
        </w:rPr>
        <w:t>январе-сентябре</w:t>
      </w:r>
      <w:proofErr w:type="spellEnd"/>
      <w:r w:rsidRPr="00DA06E9">
        <w:rPr>
          <w:rFonts w:ascii="Times New Roman" w:hAnsi="Times New Roman" w:cs="Times New Roman"/>
          <w:color w:val="000000"/>
          <w:sz w:val="24"/>
          <w:szCs w:val="24"/>
        </w:rPr>
        <w:t xml:space="preserve"> </w:t>
      </w:r>
      <w:r w:rsidRPr="00DA06E9">
        <w:rPr>
          <w:rFonts w:ascii="Times New Roman" w:hAnsi="Times New Roman" w:cs="Times New Roman"/>
          <w:color w:val="000000"/>
          <w:sz w:val="24"/>
          <w:szCs w:val="24"/>
          <w:lang w:val="ky-KG"/>
        </w:rPr>
        <w:t>2024</w:t>
      </w:r>
      <w:r w:rsidRPr="00DA06E9">
        <w:rPr>
          <w:rFonts w:ascii="Times New Roman" w:hAnsi="Times New Roman" w:cs="Times New Roman"/>
          <w:color w:val="000000"/>
          <w:sz w:val="24"/>
          <w:szCs w:val="24"/>
        </w:rPr>
        <w:t xml:space="preserve">г. </w:t>
      </w:r>
    </w:p>
    <w:p w14:paraId="670AC4D3" w14:textId="77777777" w:rsidR="00D11EEB" w:rsidRPr="00DA06E9" w:rsidRDefault="00D11EEB" w:rsidP="00DA06E9">
      <w:pPr>
        <w:spacing w:after="0"/>
        <w:ind w:firstLine="709"/>
        <w:jc w:val="both"/>
        <w:rPr>
          <w:rFonts w:ascii="Times New Roman" w:hAnsi="Times New Roman" w:cs="Times New Roman"/>
          <w:color w:val="000000"/>
          <w:sz w:val="24"/>
          <w:szCs w:val="24"/>
          <w:lang w:val="ky-KG"/>
        </w:rPr>
      </w:pPr>
      <w:r w:rsidRPr="00DA06E9">
        <w:rPr>
          <w:rFonts w:ascii="Times New Roman" w:hAnsi="Times New Roman" w:cs="Times New Roman"/>
          <w:i/>
          <w:color w:val="000000"/>
          <w:sz w:val="24"/>
          <w:szCs w:val="24"/>
        </w:rPr>
        <w:t>Расходы республиканского бюджета</w:t>
      </w:r>
      <w:r w:rsidRPr="00DA06E9">
        <w:rPr>
          <w:rFonts w:ascii="Times New Roman" w:hAnsi="Times New Roman" w:cs="Times New Roman"/>
          <w:color w:val="000000"/>
          <w:sz w:val="24"/>
          <w:szCs w:val="24"/>
        </w:rPr>
        <w:t xml:space="preserve"> (включая расходы на приобретение нефинансовых активов) в январе-</w:t>
      </w:r>
      <w:proofErr w:type="spellStart"/>
      <w:r w:rsidRPr="00DA06E9">
        <w:rPr>
          <w:rFonts w:ascii="Times New Roman" w:hAnsi="Times New Roman" w:cs="Times New Roman"/>
          <w:color w:val="000000"/>
          <w:sz w:val="24"/>
          <w:szCs w:val="24"/>
          <w:lang w:val="ky-KG"/>
        </w:rPr>
        <w:t>сентябр</w:t>
      </w:r>
      <w:proofErr w:type="spellEnd"/>
      <w:r w:rsidRPr="00DA06E9">
        <w:rPr>
          <w:rFonts w:ascii="Times New Roman" w:hAnsi="Times New Roman" w:cs="Times New Roman"/>
          <w:color w:val="000000"/>
          <w:sz w:val="24"/>
          <w:szCs w:val="24"/>
        </w:rPr>
        <w:t>е 202</w:t>
      </w:r>
      <w:r w:rsidRPr="00DA06E9">
        <w:rPr>
          <w:rFonts w:ascii="Times New Roman" w:hAnsi="Times New Roman" w:cs="Times New Roman"/>
          <w:color w:val="000000"/>
          <w:sz w:val="24"/>
          <w:szCs w:val="24"/>
          <w:lang w:val="ky-KG"/>
        </w:rPr>
        <w:t>5</w:t>
      </w:r>
      <w:r w:rsidRPr="00DA06E9">
        <w:rPr>
          <w:rFonts w:ascii="Times New Roman" w:hAnsi="Times New Roman" w:cs="Times New Roman"/>
          <w:color w:val="000000"/>
          <w:sz w:val="24"/>
          <w:szCs w:val="24"/>
        </w:rPr>
        <w:t>г</w:t>
      </w:r>
      <w:r w:rsidRPr="00DA06E9">
        <w:rPr>
          <w:rFonts w:ascii="Times New Roman" w:hAnsi="Times New Roman" w:cs="Times New Roman"/>
          <w:color w:val="000000"/>
          <w:sz w:val="24"/>
          <w:szCs w:val="24"/>
          <w:lang w:val="ky-KG"/>
        </w:rPr>
        <w:t xml:space="preserve">. </w:t>
      </w:r>
      <w:proofErr w:type="spellStart"/>
      <w:r w:rsidRPr="00DA06E9">
        <w:rPr>
          <w:rFonts w:ascii="Times New Roman" w:hAnsi="Times New Roman" w:cs="Times New Roman"/>
          <w:color w:val="000000"/>
          <w:sz w:val="24"/>
          <w:szCs w:val="24"/>
          <w:lang w:val="ky-KG"/>
        </w:rPr>
        <w:t>составили</w:t>
      </w:r>
      <w:proofErr w:type="spellEnd"/>
      <w:r w:rsidRPr="00DA06E9">
        <w:rPr>
          <w:rFonts w:ascii="Times New Roman" w:hAnsi="Times New Roman" w:cs="Times New Roman"/>
          <w:color w:val="000000"/>
          <w:sz w:val="24"/>
          <w:szCs w:val="24"/>
          <w:lang w:val="ky-KG"/>
        </w:rPr>
        <w:t xml:space="preserve"> 106209,9 млн. сомов и </w:t>
      </w:r>
      <w:r w:rsidRPr="00DA06E9">
        <w:rPr>
          <w:rFonts w:ascii="Times New Roman" w:hAnsi="Times New Roman" w:cs="Times New Roman"/>
          <w:color w:val="000000"/>
          <w:sz w:val="24"/>
          <w:szCs w:val="24"/>
        </w:rPr>
        <w:t xml:space="preserve">увеличились </w:t>
      </w:r>
      <w:r w:rsidRPr="00DA06E9">
        <w:rPr>
          <w:rFonts w:ascii="Times New Roman" w:hAnsi="Times New Roman" w:cs="Times New Roman"/>
          <w:color w:val="000000"/>
          <w:sz w:val="24"/>
          <w:szCs w:val="24"/>
          <w:lang w:val="ky-KG"/>
        </w:rPr>
        <w:t xml:space="preserve">по </w:t>
      </w:r>
      <w:proofErr w:type="spellStart"/>
      <w:r w:rsidRPr="00DA06E9">
        <w:rPr>
          <w:rFonts w:ascii="Times New Roman" w:hAnsi="Times New Roman" w:cs="Times New Roman"/>
          <w:color w:val="000000"/>
          <w:sz w:val="24"/>
          <w:szCs w:val="24"/>
          <w:lang w:val="ky-KG"/>
        </w:rPr>
        <w:t>сравнению</w:t>
      </w:r>
      <w:proofErr w:type="spellEnd"/>
      <w:r w:rsidRPr="00DA06E9">
        <w:rPr>
          <w:rFonts w:ascii="Times New Roman" w:hAnsi="Times New Roman" w:cs="Times New Roman"/>
          <w:color w:val="000000"/>
          <w:sz w:val="24"/>
          <w:szCs w:val="24"/>
          <w:lang w:val="ky-KG"/>
        </w:rPr>
        <w:t xml:space="preserve"> с </w:t>
      </w:r>
      <w:proofErr w:type="spellStart"/>
      <w:r w:rsidRPr="00DA06E9">
        <w:rPr>
          <w:rFonts w:ascii="Times New Roman" w:hAnsi="Times New Roman" w:cs="Times New Roman"/>
          <w:color w:val="000000"/>
          <w:sz w:val="24"/>
          <w:szCs w:val="24"/>
          <w:lang w:val="ky-KG"/>
        </w:rPr>
        <w:t>соответствующим</w:t>
      </w:r>
      <w:proofErr w:type="spellEnd"/>
      <w:r w:rsidRPr="00DA06E9">
        <w:rPr>
          <w:rFonts w:ascii="Times New Roman" w:hAnsi="Times New Roman" w:cs="Times New Roman"/>
          <w:color w:val="000000"/>
          <w:sz w:val="24"/>
          <w:szCs w:val="24"/>
          <w:lang w:val="ky-KG"/>
        </w:rPr>
        <w:t xml:space="preserve"> </w:t>
      </w:r>
      <w:proofErr w:type="spellStart"/>
      <w:r w:rsidRPr="00DA06E9">
        <w:rPr>
          <w:rFonts w:ascii="Times New Roman" w:hAnsi="Times New Roman" w:cs="Times New Roman"/>
          <w:color w:val="000000"/>
          <w:sz w:val="24"/>
          <w:szCs w:val="24"/>
          <w:lang w:val="ky-KG"/>
        </w:rPr>
        <w:t>периодом</w:t>
      </w:r>
      <w:proofErr w:type="spellEnd"/>
      <w:r w:rsidRPr="00DA06E9">
        <w:rPr>
          <w:rFonts w:ascii="Times New Roman" w:hAnsi="Times New Roman" w:cs="Times New Roman"/>
          <w:color w:val="000000"/>
          <w:sz w:val="24"/>
          <w:szCs w:val="24"/>
          <w:lang w:val="ky-KG"/>
        </w:rPr>
        <w:t xml:space="preserve"> </w:t>
      </w:r>
      <w:proofErr w:type="spellStart"/>
      <w:r w:rsidRPr="00DA06E9">
        <w:rPr>
          <w:rFonts w:ascii="Times New Roman" w:hAnsi="Times New Roman" w:cs="Times New Roman"/>
          <w:color w:val="000000"/>
          <w:sz w:val="24"/>
          <w:szCs w:val="24"/>
          <w:lang w:val="ky-KG"/>
        </w:rPr>
        <w:t>прошлого</w:t>
      </w:r>
      <w:proofErr w:type="spellEnd"/>
      <w:r w:rsidRPr="00DA06E9">
        <w:rPr>
          <w:rFonts w:ascii="Times New Roman" w:hAnsi="Times New Roman" w:cs="Times New Roman"/>
          <w:color w:val="000000"/>
          <w:sz w:val="24"/>
          <w:szCs w:val="24"/>
          <w:lang w:val="ky-KG"/>
        </w:rPr>
        <w:t xml:space="preserve"> </w:t>
      </w:r>
      <w:proofErr w:type="spellStart"/>
      <w:r w:rsidRPr="00DA06E9">
        <w:rPr>
          <w:rFonts w:ascii="Times New Roman" w:hAnsi="Times New Roman" w:cs="Times New Roman"/>
          <w:color w:val="000000"/>
          <w:sz w:val="24"/>
          <w:szCs w:val="24"/>
          <w:lang w:val="ky-KG"/>
        </w:rPr>
        <w:t>года</w:t>
      </w:r>
      <w:proofErr w:type="spellEnd"/>
      <w:r w:rsidRPr="00DA06E9">
        <w:rPr>
          <w:rFonts w:ascii="Times New Roman" w:hAnsi="Times New Roman" w:cs="Times New Roman"/>
          <w:color w:val="000000"/>
          <w:sz w:val="24"/>
          <w:szCs w:val="24"/>
          <w:lang w:val="ky-KG"/>
        </w:rPr>
        <w:t xml:space="preserve"> в 1,5 </w:t>
      </w:r>
      <w:proofErr w:type="spellStart"/>
      <w:r w:rsidRPr="00DA06E9">
        <w:rPr>
          <w:rFonts w:ascii="Times New Roman" w:hAnsi="Times New Roman" w:cs="Times New Roman"/>
          <w:color w:val="000000"/>
          <w:sz w:val="24"/>
          <w:szCs w:val="24"/>
          <w:lang w:val="ky-KG"/>
        </w:rPr>
        <w:t>раза</w:t>
      </w:r>
      <w:proofErr w:type="spellEnd"/>
      <w:r w:rsidRPr="00DA06E9">
        <w:rPr>
          <w:rFonts w:ascii="Times New Roman" w:hAnsi="Times New Roman" w:cs="Times New Roman"/>
          <w:color w:val="000000"/>
          <w:sz w:val="24"/>
          <w:szCs w:val="24"/>
          <w:lang w:val="ky-KG"/>
        </w:rPr>
        <w:t>.</w:t>
      </w:r>
    </w:p>
    <w:p w14:paraId="21D3EE1A" w14:textId="77777777" w:rsidR="008B0390" w:rsidRPr="008B0390" w:rsidRDefault="008B0390" w:rsidP="00D11EEB">
      <w:pPr>
        <w:jc w:val="both"/>
        <w:rPr>
          <w:rFonts w:ascii="Times New Roman" w:hAnsi="Times New Roman" w:cs="Times New Roman"/>
          <w:b/>
          <w:color w:val="000000"/>
          <w:sz w:val="6"/>
          <w:szCs w:val="6"/>
          <w:lang w:val="ru-RU"/>
        </w:rPr>
      </w:pPr>
    </w:p>
    <w:p w14:paraId="2CC3127A" w14:textId="6144A752" w:rsidR="00D11EEB" w:rsidRPr="00DA06E9" w:rsidRDefault="00D11EEB" w:rsidP="00D11EEB">
      <w:pPr>
        <w:jc w:val="both"/>
        <w:rPr>
          <w:rFonts w:ascii="Times New Roman" w:hAnsi="Times New Roman" w:cs="Times New Roman"/>
          <w:b/>
          <w:i/>
          <w:iCs/>
          <w:color w:val="000000"/>
          <w:sz w:val="18"/>
          <w:szCs w:val="18"/>
        </w:rPr>
      </w:pPr>
      <w:r w:rsidRPr="00DA06E9">
        <w:rPr>
          <w:rFonts w:ascii="Times New Roman" w:hAnsi="Times New Roman" w:cs="Times New Roman"/>
          <w:b/>
          <w:color w:val="000000"/>
          <w:sz w:val="24"/>
          <w:szCs w:val="24"/>
        </w:rPr>
        <w:t>Таблица</w:t>
      </w:r>
      <w:r w:rsidRPr="00DA06E9">
        <w:rPr>
          <w:rFonts w:ascii="Times New Roman" w:hAnsi="Times New Roman" w:cs="Times New Roman"/>
          <w:b/>
          <w:color w:val="000000"/>
          <w:sz w:val="24"/>
          <w:szCs w:val="24"/>
          <w:lang w:val="ky-KG"/>
        </w:rPr>
        <w:t xml:space="preserve"> </w:t>
      </w:r>
      <w:r w:rsidR="00593C23">
        <w:rPr>
          <w:rFonts w:ascii="Times New Roman" w:hAnsi="Times New Roman" w:cs="Times New Roman"/>
          <w:b/>
          <w:color w:val="000000"/>
          <w:sz w:val="24"/>
          <w:szCs w:val="24"/>
          <w:lang w:val="ky-KG"/>
        </w:rPr>
        <w:t>55</w:t>
      </w:r>
      <w:r w:rsidRPr="00DA06E9">
        <w:rPr>
          <w:rFonts w:ascii="Times New Roman" w:hAnsi="Times New Roman" w:cs="Times New Roman"/>
          <w:b/>
          <w:color w:val="000000"/>
          <w:sz w:val="24"/>
          <w:szCs w:val="24"/>
        </w:rPr>
        <w:t xml:space="preserve">: Исполнение республиканского бюджета по городу Бишкек </w:t>
      </w:r>
      <w:r w:rsidRPr="00DA06E9">
        <w:rPr>
          <w:rFonts w:ascii="Times New Roman" w:hAnsi="Times New Roman" w:cs="Times New Roman"/>
          <w:i/>
          <w:iCs/>
          <w:color w:val="000000"/>
          <w:sz w:val="18"/>
          <w:szCs w:val="18"/>
        </w:rPr>
        <w:t>(тыс. сомов)</w:t>
      </w:r>
    </w:p>
    <w:tbl>
      <w:tblPr>
        <w:tblW w:w="9781" w:type="dxa"/>
        <w:tblInd w:w="108" w:type="dxa"/>
        <w:tblBorders>
          <w:top w:val="single" w:sz="8" w:space="0" w:color="auto"/>
        </w:tblBorders>
        <w:tblLayout w:type="fixed"/>
        <w:tblLook w:val="01E0" w:firstRow="1" w:lastRow="1" w:firstColumn="1" w:lastColumn="1" w:noHBand="0" w:noVBand="0"/>
      </w:tblPr>
      <w:tblGrid>
        <w:gridCol w:w="2691"/>
        <w:gridCol w:w="1841"/>
        <w:gridCol w:w="1844"/>
        <w:gridCol w:w="1698"/>
        <w:gridCol w:w="1707"/>
      </w:tblGrid>
      <w:tr w:rsidR="00D11EEB" w:rsidRPr="00DA06E9" w14:paraId="6F0D6325" w14:textId="77777777" w:rsidTr="00D30C07">
        <w:trPr>
          <w:trHeight w:val="142"/>
          <w:tblHeader/>
        </w:trPr>
        <w:tc>
          <w:tcPr>
            <w:tcW w:w="2691" w:type="dxa"/>
            <w:vMerge w:val="restart"/>
            <w:tcBorders>
              <w:top w:val="single" w:sz="6" w:space="0" w:color="auto"/>
            </w:tcBorders>
          </w:tcPr>
          <w:p w14:paraId="2B74377B" w14:textId="77777777" w:rsidR="00D11EEB" w:rsidRPr="00DA06E9" w:rsidRDefault="00D11EEB" w:rsidP="00DA06E9">
            <w:pPr>
              <w:pStyle w:val="31"/>
              <w:spacing w:line="264" w:lineRule="auto"/>
              <w:ind w:firstLine="0"/>
              <w:rPr>
                <w:b/>
                <w:iCs/>
              </w:rPr>
            </w:pPr>
          </w:p>
        </w:tc>
        <w:tc>
          <w:tcPr>
            <w:tcW w:w="3685" w:type="dxa"/>
            <w:gridSpan w:val="2"/>
            <w:tcBorders>
              <w:top w:val="single" w:sz="6" w:space="0" w:color="auto"/>
              <w:bottom w:val="single" w:sz="4" w:space="0" w:color="auto"/>
            </w:tcBorders>
          </w:tcPr>
          <w:p w14:paraId="24814639" w14:textId="77777777" w:rsidR="00D11EEB" w:rsidRPr="00DA06E9" w:rsidRDefault="00D11EEB" w:rsidP="00DA06E9">
            <w:pPr>
              <w:pStyle w:val="31"/>
              <w:spacing w:line="264" w:lineRule="auto"/>
              <w:ind w:firstLine="0"/>
              <w:jc w:val="center"/>
              <w:rPr>
                <w:b/>
                <w:iCs/>
              </w:rPr>
            </w:pPr>
            <w:r w:rsidRPr="00DA06E9">
              <w:rPr>
                <w:b/>
                <w:iCs/>
              </w:rPr>
              <w:t xml:space="preserve">Доходы </w:t>
            </w:r>
          </w:p>
        </w:tc>
        <w:tc>
          <w:tcPr>
            <w:tcW w:w="3405" w:type="dxa"/>
            <w:gridSpan w:val="2"/>
            <w:tcBorders>
              <w:top w:val="single" w:sz="6" w:space="0" w:color="auto"/>
              <w:bottom w:val="single" w:sz="4" w:space="0" w:color="auto"/>
            </w:tcBorders>
          </w:tcPr>
          <w:p w14:paraId="0E6FB8B3" w14:textId="77777777" w:rsidR="00D11EEB" w:rsidRPr="00DA06E9" w:rsidRDefault="00D11EEB" w:rsidP="00DA06E9">
            <w:pPr>
              <w:pStyle w:val="31"/>
              <w:spacing w:line="264" w:lineRule="auto"/>
              <w:ind w:firstLine="0"/>
              <w:jc w:val="center"/>
              <w:rPr>
                <w:b/>
                <w:iCs/>
              </w:rPr>
            </w:pPr>
            <w:r w:rsidRPr="00DA06E9">
              <w:rPr>
                <w:b/>
                <w:iCs/>
              </w:rPr>
              <w:t xml:space="preserve">Расходы </w:t>
            </w:r>
          </w:p>
        </w:tc>
      </w:tr>
      <w:tr w:rsidR="00D11EEB" w:rsidRPr="00DA06E9" w14:paraId="1841ECB3" w14:textId="77777777" w:rsidTr="00D30C07">
        <w:trPr>
          <w:trHeight w:val="58"/>
          <w:tblHeader/>
        </w:trPr>
        <w:tc>
          <w:tcPr>
            <w:tcW w:w="2691" w:type="dxa"/>
            <w:vMerge/>
            <w:tcBorders>
              <w:bottom w:val="nil"/>
            </w:tcBorders>
            <w:vAlign w:val="center"/>
          </w:tcPr>
          <w:p w14:paraId="6FA18484" w14:textId="77777777" w:rsidR="00D11EEB" w:rsidRPr="00DA06E9" w:rsidRDefault="00D11EEB" w:rsidP="00DA06E9">
            <w:pPr>
              <w:spacing w:after="0"/>
              <w:rPr>
                <w:rFonts w:ascii="Times New Roman" w:hAnsi="Times New Roman" w:cs="Times New Roman"/>
                <w:b/>
                <w:iCs/>
                <w:sz w:val="20"/>
                <w:szCs w:val="20"/>
              </w:rPr>
            </w:pPr>
          </w:p>
        </w:tc>
        <w:tc>
          <w:tcPr>
            <w:tcW w:w="1841" w:type="dxa"/>
            <w:tcBorders>
              <w:top w:val="single" w:sz="4" w:space="0" w:color="auto"/>
              <w:bottom w:val="single" w:sz="4" w:space="0" w:color="auto"/>
            </w:tcBorders>
          </w:tcPr>
          <w:p w14:paraId="2265A262" w14:textId="77777777" w:rsidR="00D11EEB" w:rsidRPr="00DA06E9" w:rsidRDefault="00D11EEB" w:rsidP="00DA06E9">
            <w:pPr>
              <w:pStyle w:val="31"/>
              <w:spacing w:line="264" w:lineRule="auto"/>
              <w:ind w:left="-108" w:firstLine="0"/>
              <w:jc w:val="center"/>
              <w:rPr>
                <w:b/>
                <w:iCs/>
                <w:lang w:val="en-US"/>
              </w:rPr>
            </w:pPr>
            <w:r w:rsidRPr="00DA06E9">
              <w:rPr>
                <w:b/>
                <w:iCs/>
              </w:rPr>
              <w:t>202</w:t>
            </w:r>
            <w:r w:rsidRPr="00DA06E9">
              <w:rPr>
                <w:b/>
                <w:iCs/>
                <w:lang w:val="en-US"/>
              </w:rPr>
              <w:t>4</w:t>
            </w:r>
          </w:p>
        </w:tc>
        <w:tc>
          <w:tcPr>
            <w:tcW w:w="1844" w:type="dxa"/>
            <w:tcBorders>
              <w:top w:val="single" w:sz="4" w:space="0" w:color="auto"/>
              <w:bottom w:val="single" w:sz="4" w:space="0" w:color="auto"/>
            </w:tcBorders>
          </w:tcPr>
          <w:p w14:paraId="301348C4" w14:textId="77777777" w:rsidR="00D11EEB" w:rsidRPr="00DA06E9" w:rsidRDefault="00D11EEB" w:rsidP="00DA06E9">
            <w:pPr>
              <w:pStyle w:val="31"/>
              <w:spacing w:line="264" w:lineRule="auto"/>
              <w:ind w:left="-108" w:firstLine="0"/>
              <w:jc w:val="center"/>
              <w:rPr>
                <w:b/>
                <w:iCs/>
                <w:spacing w:val="-8"/>
                <w:lang w:val="en-US"/>
              </w:rPr>
            </w:pPr>
            <w:r w:rsidRPr="00DA06E9">
              <w:rPr>
                <w:b/>
                <w:iCs/>
                <w:spacing w:val="-8"/>
              </w:rPr>
              <w:t>202</w:t>
            </w:r>
            <w:r w:rsidRPr="00DA06E9">
              <w:rPr>
                <w:b/>
                <w:iCs/>
                <w:spacing w:val="-8"/>
                <w:lang w:val="en-US"/>
              </w:rPr>
              <w:t>5</w:t>
            </w:r>
          </w:p>
        </w:tc>
        <w:tc>
          <w:tcPr>
            <w:tcW w:w="1698" w:type="dxa"/>
            <w:tcBorders>
              <w:top w:val="single" w:sz="4" w:space="0" w:color="auto"/>
              <w:bottom w:val="single" w:sz="4" w:space="0" w:color="auto"/>
            </w:tcBorders>
          </w:tcPr>
          <w:p w14:paraId="6EDB65C3" w14:textId="77777777" w:rsidR="00D11EEB" w:rsidRPr="00DA06E9" w:rsidRDefault="00D11EEB" w:rsidP="00DA06E9">
            <w:pPr>
              <w:pStyle w:val="31"/>
              <w:spacing w:line="264" w:lineRule="auto"/>
              <w:ind w:left="-108" w:firstLine="0"/>
              <w:jc w:val="center"/>
              <w:rPr>
                <w:b/>
                <w:iCs/>
                <w:lang w:val="en-US"/>
              </w:rPr>
            </w:pPr>
            <w:r w:rsidRPr="00DA06E9">
              <w:rPr>
                <w:b/>
                <w:iCs/>
              </w:rPr>
              <w:t>202</w:t>
            </w:r>
            <w:r w:rsidRPr="00DA06E9">
              <w:rPr>
                <w:b/>
                <w:iCs/>
                <w:lang w:val="en-US"/>
              </w:rPr>
              <w:t>4</w:t>
            </w:r>
          </w:p>
        </w:tc>
        <w:tc>
          <w:tcPr>
            <w:tcW w:w="1707" w:type="dxa"/>
            <w:tcBorders>
              <w:top w:val="single" w:sz="4" w:space="0" w:color="auto"/>
              <w:bottom w:val="single" w:sz="4" w:space="0" w:color="auto"/>
            </w:tcBorders>
          </w:tcPr>
          <w:p w14:paraId="71DBCC85" w14:textId="77777777" w:rsidR="00D11EEB" w:rsidRPr="00DA06E9" w:rsidRDefault="00D11EEB" w:rsidP="00DA06E9">
            <w:pPr>
              <w:pStyle w:val="31"/>
              <w:spacing w:line="264" w:lineRule="auto"/>
              <w:ind w:left="-108" w:firstLine="0"/>
              <w:jc w:val="center"/>
              <w:rPr>
                <w:b/>
                <w:iCs/>
                <w:spacing w:val="-8"/>
                <w:lang w:val="en-US"/>
              </w:rPr>
            </w:pPr>
            <w:r w:rsidRPr="00DA06E9">
              <w:rPr>
                <w:b/>
                <w:iCs/>
                <w:spacing w:val="-8"/>
              </w:rPr>
              <w:t>202</w:t>
            </w:r>
            <w:r w:rsidRPr="00DA06E9">
              <w:rPr>
                <w:b/>
                <w:iCs/>
                <w:spacing w:val="-8"/>
                <w:lang w:val="en-US"/>
              </w:rPr>
              <w:t>5</w:t>
            </w:r>
          </w:p>
        </w:tc>
      </w:tr>
      <w:tr w:rsidR="00D11EEB" w:rsidRPr="00DA06E9" w14:paraId="140EA4AB" w14:textId="77777777" w:rsidTr="00D30C07">
        <w:trPr>
          <w:trHeight w:val="58"/>
          <w:tblHeader/>
        </w:trPr>
        <w:tc>
          <w:tcPr>
            <w:tcW w:w="2691" w:type="dxa"/>
            <w:tcBorders>
              <w:top w:val="nil"/>
              <w:bottom w:val="nil"/>
            </w:tcBorders>
            <w:vAlign w:val="center"/>
          </w:tcPr>
          <w:p w14:paraId="34225589" w14:textId="77777777" w:rsidR="00D11EEB" w:rsidRPr="00DA06E9" w:rsidRDefault="00D11EEB" w:rsidP="00DA06E9">
            <w:pPr>
              <w:spacing w:after="0"/>
              <w:rPr>
                <w:rFonts w:ascii="Times New Roman" w:hAnsi="Times New Roman" w:cs="Times New Roman"/>
                <w:iCs/>
                <w:color w:val="000000"/>
                <w:sz w:val="20"/>
                <w:szCs w:val="20"/>
                <w:lang w:val="ky-KG"/>
              </w:rPr>
            </w:pPr>
            <w:r w:rsidRPr="00DA06E9">
              <w:rPr>
                <w:rFonts w:ascii="Times New Roman" w:hAnsi="Times New Roman" w:cs="Times New Roman"/>
                <w:iCs/>
                <w:color w:val="000000"/>
                <w:sz w:val="20"/>
                <w:szCs w:val="20"/>
                <w:lang w:val="ky-KG"/>
              </w:rPr>
              <w:t>Январь</w:t>
            </w:r>
          </w:p>
        </w:tc>
        <w:tc>
          <w:tcPr>
            <w:tcW w:w="1841" w:type="dxa"/>
            <w:tcBorders>
              <w:top w:val="single" w:sz="4" w:space="0" w:color="auto"/>
              <w:bottom w:val="nil"/>
            </w:tcBorders>
          </w:tcPr>
          <w:p w14:paraId="24383FB0" w14:textId="77777777" w:rsidR="00D11EEB" w:rsidRPr="00DA06E9" w:rsidRDefault="00D11EEB" w:rsidP="00DA06E9">
            <w:pPr>
              <w:pStyle w:val="31"/>
              <w:spacing w:line="264" w:lineRule="auto"/>
              <w:ind w:left="-111" w:firstLine="0"/>
              <w:jc w:val="center"/>
              <w:rPr>
                <w:iCs/>
                <w:color w:val="000000"/>
                <w:lang w:val="ky-KG"/>
              </w:rPr>
            </w:pPr>
            <w:r w:rsidRPr="00DA06E9">
              <w:rPr>
                <w:iCs/>
                <w:color w:val="000000"/>
                <w:lang w:val="ky-KG"/>
              </w:rPr>
              <w:t xml:space="preserve">              16766039,8</w:t>
            </w:r>
          </w:p>
        </w:tc>
        <w:tc>
          <w:tcPr>
            <w:tcW w:w="1844" w:type="dxa"/>
            <w:tcBorders>
              <w:top w:val="single" w:sz="4" w:space="0" w:color="auto"/>
              <w:bottom w:val="nil"/>
            </w:tcBorders>
          </w:tcPr>
          <w:p w14:paraId="1CF01164" w14:textId="77777777" w:rsidR="00D11EEB" w:rsidRPr="00DA06E9" w:rsidRDefault="00D11EEB" w:rsidP="00DA06E9">
            <w:pPr>
              <w:pStyle w:val="31"/>
              <w:spacing w:line="264" w:lineRule="auto"/>
              <w:ind w:left="-108" w:firstLine="0"/>
              <w:jc w:val="center"/>
              <w:rPr>
                <w:color w:val="000000"/>
                <w:lang w:val="ky-KG"/>
              </w:rPr>
            </w:pPr>
            <w:r w:rsidRPr="00DA06E9">
              <w:rPr>
                <w:color w:val="000000"/>
                <w:lang w:val="ky-KG"/>
              </w:rPr>
              <w:t xml:space="preserve">               21756360,9</w:t>
            </w:r>
          </w:p>
        </w:tc>
        <w:tc>
          <w:tcPr>
            <w:tcW w:w="1698" w:type="dxa"/>
            <w:tcBorders>
              <w:top w:val="single" w:sz="4" w:space="0" w:color="auto"/>
              <w:bottom w:val="nil"/>
            </w:tcBorders>
          </w:tcPr>
          <w:p w14:paraId="40D7E39F" w14:textId="77777777" w:rsidR="00D11EEB" w:rsidRPr="00DA06E9" w:rsidRDefault="00D11EEB" w:rsidP="00DA06E9">
            <w:pPr>
              <w:pStyle w:val="31"/>
              <w:spacing w:line="264" w:lineRule="auto"/>
              <w:ind w:left="-108" w:firstLine="0"/>
              <w:jc w:val="center"/>
              <w:rPr>
                <w:b/>
                <w:iCs/>
              </w:rPr>
            </w:pPr>
            <w:r w:rsidRPr="00DA06E9">
              <w:rPr>
                <w:iCs/>
                <w:color w:val="000000"/>
                <w:lang w:val="ky-KG"/>
              </w:rPr>
              <w:t xml:space="preserve">              4331819,1</w:t>
            </w:r>
          </w:p>
        </w:tc>
        <w:tc>
          <w:tcPr>
            <w:tcW w:w="1707" w:type="dxa"/>
            <w:tcBorders>
              <w:top w:val="single" w:sz="4" w:space="0" w:color="auto"/>
              <w:bottom w:val="nil"/>
            </w:tcBorders>
          </w:tcPr>
          <w:p w14:paraId="354430BD" w14:textId="77777777" w:rsidR="00D11EEB" w:rsidRPr="00DA06E9" w:rsidRDefault="00D11EEB" w:rsidP="00DA06E9">
            <w:pPr>
              <w:pStyle w:val="31"/>
              <w:spacing w:line="264" w:lineRule="auto"/>
              <w:ind w:left="-108" w:firstLine="0"/>
              <w:jc w:val="right"/>
              <w:rPr>
                <w:b/>
                <w:iCs/>
                <w:spacing w:val="-8"/>
              </w:rPr>
            </w:pPr>
            <w:r w:rsidRPr="00DA06E9">
              <w:rPr>
                <w:color w:val="000000"/>
                <w:lang w:val="ky-KG"/>
              </w:rPr>
              <w:t>7939452,3</w:t>
            </w:r>
          </w:p>
        </w:tc>
      </w:tr>
      <w:tr w:rsidR="00D11EEB" w:rsidRPr="00DA06E9" w14:paraId="36BE2195" w14:textId="77777777" w:rsidTr="00D30C07">
        <w:trPr>
          <w:trHeight w:val="58"/>
          <w:tblHeader/>
        </w:trPr>
        <w:tc>
          <w:tcPr>
            <w:tcW w:w="2691" w:type="dxa"/>
            <w:tcBorders>
              <w:top w:val="nil"/>
              <w:bottom w:val="nil"/>
            </w:tcBorders>
            <w:vAlign w:val="center"/>
          </w:tcPr>
          <w:p w14:paraId="10CFFE14" w14:textId="77777777" w:rsidR="00D11EEB" w:rsidRPr="00DA06E9" w:rsidRDefault="00D11EEB" w:rsidP="00DA06E9">
            <w:pPr>
              <w:spacing w:after="0"/>
              <w:rPr>
                <w:rFonts w:ascii="Times New Roman" w:hAnsi="Times New Roman" w:cs="Times New Roman"/>
                <w:b/>
                <w:iCs/>
                <w:sz w:val="20"/>
                <w:szCs w:val="20"/>
              </w:rPr>
            </w:pPr>
            <w:r w:rsidRPr="00DA06E9">
              <w:rPr>
                <w:rFonts w:ascii="Times New Roman" w:hAnsi="Times New Roman" w:cs="Times New Roman"/>
                <w:sz w:val="20"/>
                <w:szCs w:val="20"/>
                <w:lang w:val="ky-KG"/>
              </w:rPr>
              <w:t>Январь-февраль</w:t>
            </w:r>
          </w:p>
        </w:tc>
        <w:tc>
          <w:tcPr>
            <w:tcW w:w="1841" w:type="dxa"/>
            <w:tcBorders>
              <w:top w:val="nil"/>
              <w:bottom w:val="nil"/>
            </w:tcBorders>
          </w:tcPr>
          <w:p w14:paraId="16530375" w14:textId="77777777" w:rsidR="00D11EEB" w:rsidRPr="00DA06E9" w:rsidRDefault="00D11EEB" w:rsidP="00DA06E9">
            <w:pPr>
              <w:pStyle w:val="31"/>
              <w:spacing w:line="264" w:lineRule="auto"/>
              <w:ind w:left="-108" w:firstLine="0"/>
              <w:jc w:val="center"/>
              <w:rPr>
                <w:b/>
                <w:iCs/>
              </w:rPr>
            </w:pPr>
            <w:r w:rsidRPr="00DA06E9">
              <w:rPr>
                <w:iCs/>
                <w:lang w:val="ky-KG"/>
              </w:rPr>
              <w:t xml:space="preserve">              33772736,9                   </w:t>
            </w:r>
          </w:p>
        </w:tc>
        <w:tc>
          <w:tcPr>
            <w:tcW w:w="1844" w:type="dxa"/>
            <w:tcBorders>
              <w:top w:val="nil"/>
              <w:bottom w:val="nil"/>
            </w:tcBorders>
          </w:tcPr>
          <w:p w14:paraId="09B87035" w14:textId="77777777" w:rsidR="00D11EEB" w:rsidRPr="00DA06E9" w:rsidRDefault="00D11EEB" w:rsidP="00DA06E9">
            <w:pPr>
              <w:pStyle w:val="31"/>
              <w:spacing w:line="264" w:lineRule="auto"/>
              <w:ind w:left="-108" w:firstLine="0"/>
              <w:jc w:val="center"/>
              <w:rPr>
                <w:b/>
                <w:iCs/>
                <w:spacing w:val="-8"/>
              </w:rPr>
            </w:pPr>
            <w:r w:rsidRPr="00DA06E9">
              <w:rPr>
                <w:iCs/>
                <w:spacing w:val="-8"/>
                <w:lang w:val="ky-KG"/>
              </w:rPr>
              <w:t xml:space="preserve">                    44318933,5</w:t>
            </w:r>
          </w:p>
        </w:tc>
        <w:tc>
          <w:tcPr>
            <w:tcW w:w="1698" w:type="dxa"/>
            <w:tcBorders>
              <w:top w:val="nil"/>
              <w:bottom w:val="nil"/>
            </w:tcBorders>
          </w:tcPr>
          <w:p w14:paraId="03B5466C" w14:textId="77777777" w:rsidR="00D11EEB" w:rsidRPr="00DA06E9" w:rsidRDefault="00D11EEB" w:rsidP="00DA06E9">
            <w:pPr>
              <w:pStyle w:val="31"/>
              <w:spacing w:line="264" w:lineRule="auto"/>
              <w:ind w:left="-108" w:firstLine="0"/>
              <w:jc w:val="center"/>
              <w:rPr>
                <w:b/>
                <w:iCs/>
              </w:rPr>
            </w:pPr>
            <w:r w:rsidRPr="00DA06E9">
              <w:rPr>
                <w:iCs/>
                <w:lang w:val="ky-KG"/>
              </w:rPr>
              <w:t xml:space="preserve">            10573935,5</w:t>
            </w:r>
            <w:r w:rsidRPr="00DA06E9">
              <w:rPr>
                <w:lang w:val="ky-KG"/>
              </w:rPr>
              <w:t xml:space="preserve">   </w:t>
            </w:r>
          </w:p>
        </w:tc>
        <w:tc>
          <w:tcPr>
            <w:tcW w:w="1707" w:type="dxa"/>
            <w:tcBorders>
              <w:top w:val="nil"/>
              <w:bottom w:val="nil"/>
            </w:tcBorders>
          </w:tcPr>
          <w:p w14:paraId="5C5B544E" w14:textId="77777777" w:rsidR="00D11EEB" w:rsidRPr="00DA06E9" w:rsidRDefault="00D11EEB" w:rsidP="00DA06E9">
            <w:pPr>
              <w:pStyle w:val="31"/>
              <w:spacing w:line="264" w:lineRule="auto"/>
              <w:ind w:left="-108" w:firstLine="0"/>
              <w:jc w:val="right"/>
              <w:rPr>
                <w:b/>
                <w:iCs/>
                <w:spacing w:val="-8"/>
              </w:rPr>
            </w:pPr>
            <w:r w:rsidRPr="00DA06E9">
              <w:rPr>
                <w:iCs/>
                <w:spacing w:val="-8"/>
                <w:lang w:val="ky-KG"/>
              </w:rPr>
              <w:t>17577007,1</w:t>
            </w:r>
          </w:p>
        </w:tc>
      </w:tr>
      <w:tr w:rsidR="00D11EEB" w:rsidRPr="00DA06E9" w14:paraId="2F4662A5" w14:textId="77777777" w:rsidTr="00D30C07">
        <w:trPr>
          <w:trHeight w:val="58"/>
          <w:tblHeader/>
        </w:trPr>
        <w:tc>
          <w:tcPr>
            <w:tcW w:w="2691" w:type="dxa"/>
            <w:tcBorders>
              <w:top w:val="nil"/>
              <w:bottom w:val="nil"/>
            </w:tcBorders>
            <w:vAlign w:val="center"/>
          </w:tcPr>
          <w:p w14:paraId="371B2486" w14:textId="77777777" w:rsidR="00D11EEB" w:rsidRPr="00DA06E9" w:rsidRDefault="00D11EEB" w:rsidP="00DA06E9">
            <w:pPr>
              <w:spacing w:after="0"/>
              <w:rPr>
                <w:rFonts w:ascii="Times New Roman" w:hAnsi="Times New Roman" w:cs="Times New Roman"/>
                <w:b/>
                <w:iCs/>
                <w:sz w:val="20"/>
                <w:szCs w:val="20"/>
              </w:rPr>
            </w:pPr>
            <w:r w:rsidRPr="00DA06E9">
              <w:rPr>
                <w:rFonts w:ascii="Times New Roman" w:hAnsi="Times New Roman" w:cs="Times New Roman"/>
                <w:sz w:val="20"/>
                <w:szCs w:val="20"/>
                <w:lang w:val="ky-KG"/>
              </w:rPr>
              <w:t>Январь-март</w:t>
            </w:r>
          </w:p>
        </w:tc>
        <w:tc>
          <w:tcPr>
            <w:tcW w:w="1841" w:type="dxa"/>
            <w:tcBorders>
              <w:top w:val="nil"/>
              <w:bottom w:val="nil"/>
            </w:tcBorders>
          </w:tcPr>
          <w:p w14:paraId="275508E4" w14:textId="77777777" w:rsidR="00D11EEB" w:rsidRPr="00DA06E9" w:rsidRDefault="00D11EEB" w:rsidP="00DA06E9">
            <w:pPr>
              <w:pStyle w:val="31"/>
              <w:spacing w:line="264" w:lineRule="auto"/>
              <w:ind w:left="-108" w:firstLine="0"/>
              <w:jc w:val="center"/>
              <w:rPr>
                <w:b/>
                <w:iCs/>
              </w:rPr>
            </w:pPr>
            <w:r w:rsidRPr="00DA06E9">
              <w:rPr>
                <w:iCs/>
                <w:lang w:val="ky-KG"/>
              </w:rPr>
              <w:t xml:space="preserve">              53972825,9</w:t>
            </w:r>
          </w:p>
        </w:tc>
        <w:tc>
          <w:tcPr>
            <w:tcW w:w="1844" w:type="dxa"/>
            <w:tcBorders>
              <w:top w:val="nil"/>
              <w:bottom w:val="nil"/>
            </w:tcBorders>
          </w:tcPr>
          <w:p w14:paraId="0442CF00" w14:textId="77777777" w:rsidR="00D11EEB" w:rsidRPr="00DA06E9" w:rsidRDefault="00D11EEB" w:rsidP="00DA06E9">
            <w:pPr>
              <w:pStyle w:val="31"/>
              <w:spacing w:line="264" w:lineRule="auto"/>
              <w:ind w:left="-108" w:firstLine="0"/>
              <w:jc w:val="center"/>
              <w:rPr>
                <w:b/>
                <w:iCs/>
                <w:spacing w:val="-8"/>
              </w:rPr>
            </w:pPr>
            <w:r w:rsidRPr="00DA06E9">
              <w:rPr>
                <w:iCs/>
                <w:spacing w:val="-8"/>
                <w:lang w:val="ky-KG"/>
              </w:rPr>
              <w:t xml:space="preserve">                   70633329,7</w:t>
            </w:r>
          </w:p>
        </w:tc>
        <w:tc>
          <w:tcPr>
            <w:tcW w:w="1698" w:type="dxa"/>
            <w:tcBorders>
              <w:top w:val="nil"/>
              <w:bottom w:val="nil"/>
            </w:tcBorders>
          </w:tcPr>
          <w:p w14:paraId="120BE102" w14:textId="77777777" w:rsidR="00D11EEB" w:rsidRPr="00DA06E9" w:rsidRDefault="00D11EEB" w:rsidP="00DA06E9">
            <w:pPr>
              <w:pStyle w:val="31"/>
              <w:spacing w:line="264" w:lineRule="auto"/>
              <w:ind w:left="-108" w:firstLine="0"/>
              <w:jc w:val="center"/>
              <w:rPr>
                <w:b/>
                <w:iCs/>
              </w:rPr>
            </w:pPr>
            <w:r w:rsidRPr="00DA06E9">
              <w:rPr>
                <w:lang w:val="ky-KG"/>
              </w:rPr>
              <w:t xml:space="preserve">            17733524,1</w:t>
            </w:r>
          </w:p>
        </w:tc>
        <w:tc>
          <w:tcPr>
            <w:tcW w:w="1707" w:type="dxa"/>
            <w:tcBorders>
              <w:top w:val="nil"/>
              <w:bottom w:val="nil"/>
            </w:tcBorders>
          </w:tcPr>
          <w:p w14:paraId="6CC3D16E" w14:textId="77777777" w:rsidR="00D11EEB" w:rsidRPr="00DA06E9" w:rsidRDefault="00D11EEB" w:rsidP="00DA06E9">
            <w:pPr>
              <w:pStyle w:val="31"/>
              <w:spacing w:line="264" w:lineRule="auto"/>
              <w:ind w:left="-108" w:firstLine="0"/>
              <w:jc w:val="right"/>
              <w:rPr>
                <w:b/>
                <w:iCs/>
                <w:spacing w:val="-8"/>
              </w:rPr>
            </w:pPr>
            <w:r w:rsidRPr="00DA06E9">
              <w:rPr>
                <w:iCs/>
                <w:spacing w:val="-8"/>
                <w:lang w:val="ky-KG"/>
              </w:rPr>
              <w:t>30088014,5</w:t>
            </w:r>
          </w:p>
        </w:tc>
      </w:tr>
      <w:tr w:rsidR="00D11EEB" w:rsidRPr="00DA06E9" w14:paraId="45EA1FFC" w14:textId="77777777" w:rsidTr="00D30C07">
        <w:trPr>
          <w:trHeight w:val="58"/>
          <w:tblHeader/>
        </w:trPr>
        <w:tc>
          <w:tcPr>
            <w:tcW w:w="2691" w:type="dxa"/>
            <w:tcBorders>
              <w:top w:val="nil"/>
              <w:bottom w:val="nil"/>
            </w:tcBorders>
            <w:vAlign w:val="center"/>
          </w:tcPr>
          <w:p w14:paraId="3A432D2F" w14:textId="77777777" w:rsidR="00D11EEB" w:rsidRPr="00DA06E9" w:rsidRDefault="00D11EEB" w:rsidP="00DA06E9">
            <w:pPr>
              <w:spacing w:after="0"/>
              <w:rPr>
                <w:rFonts w:ascii="Times New Roman" w:hAnsi="Times New Roman" w:cs="Times New Roman"/>
                <w:b/>
                <w:iCs/>
                <w:sz w:val="20"/>
                <w:szCs w:val="20"/>
              </w:rPr>
            </w:pPr>
            <w:r w:rsidRPr="00DA06E9">
              <w:rPr>
                <w:rFonts w:ascii="Times New Roman" w:hAnsi="Times New Roman" w:cs="Times New Roman"/>
                <w:sz w:val="20"/>
                <w:szCs w:val="20"/>
                <w:lang w:val="ky-KG"/>
              </w:rPr>
              <w:t>Январь-апрель</w:t>
            </w:r>
          </w:p>
        </w:tc>
        <w:tc>
          <w:tcPr>
            <w:tcW w:w="1841" w:type="dxa"/>
            <w:tcBorders>
              <w:top w:val="nil"/>
              <w:bottom w:val="nil"/>
            </w:tcBorders>
          </w:tcPr>
          <w:p w14:paraId="3E29245D" w14:textId="77777777" w:rsidR="00D11EEB" w:rsidRPr="00DA06E9" w:rsidRDefault="00D11EEB" w:rsidP="00DA06E9">
            <w:pPr>
              <w:pStyle w:val="31"/>
              <w:spacing w:line="264" w:lineRule="auto"/>
              <w:ind w:left="-108" w:firstLine="0"/>
              <w:rPr>
                <w:bCs/>
                <w:iCs/>
              </w:rPr>
            </w:pPr>
            <w:r w:rsidRPr="00DA06E9">
              <w:rPr>
                <w:bCs/>
                <w:iCs/>
              </w:rPr>
              <w:t xml:space="preserve">               75128122,3</w:t>
            </w:r>
          </w:p>
        </w:tc>
        <w:tc>
          <w:tcPr>
            <w:tcW w:w="1844" w:type="dxa"/>
            <w:tcBorders>
              <w:top w:val="nil"/>
              <w:bottom w:val="nil"/>
            </w:tcBorders>
          </w:tcPr>
          <w:p w14:paraId="4B64D7C8"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103048732,3</w:t>
            </w:r>
          </w:p>
        </w:tc>
        <w:tc>
          <w:tcPr>
            <w:tcW w:w="1698" w:type="dxa"/>
            <w:tcBorders>
              <w:top w:val="nil"/>
              <w:bottom w:val="nil"/>
            </w:tcBorders>
          </w:tcPr>
          <w:p w14:paraId="76B6DEE2" w14:textId="77777777" w:rsidR="00D11EEB" w:rsidRPr="00DA06E9" w:rsidRDefault="00D11EEB" w:rsidP="00DA06E9">
            <w:pPr>
              <w:pStyle w:val="31"/>
              <w:spacing w:line="264" w:lineRule="auto"/>
              <w:ind w:left="-108" w:firstLine="0"/>
              <w:rPr>
                <w:bCs/>
                <w:iCs/>
              </w:rPr>
            </w:pPr>
            <w:r w:rsidRPr="00DA06E9">
              <w:rPr>
                <w:bCs/>
                <w:iCs/>
              </w:rPr>
              <w:t xml:space="preserve">            26357578,8</w:t>
            </w:r>
          </w:p>
        </w:tc>
        <w:tc>
          <w:tcPr>
            <w:tcW w:w="1707" w:type="dxa"/>
            <w:tcBorders>
              <w:top w:val="nil"/>
              <w:bottom w:val="nil"/>
            </w:tcBorders>
          </w:tcPr>
          <w:p w14:paraId="60916C07"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42031875,9</w:t>
            </w:r>
          </w:p>
        </w:tc>
      </w:tr>
      <w:tr w:rsidR="00D11EEB" w:rsidRPr="00DA06E9" w14:paraId="4DF1FEDF" w14:textId="77777777" w:rsidTr="00D30C07">
        <w:trPr>
          <w:trHeight w:val="58"/>
          <w:tblHeader/>
        </w:trPr>
        <w:tc>
          <w:tcPr>
            <w:tcW w:w="2691" w:type="dxa"/>
            <w:tcBorders>
              <w:top w:val="nil"/>
              <w:bottom w:val="nil"/>
            </w:tcBorders>
            <w:vAlign w:val="center"/>
          </w:tcPr>
          <w:p w14:paraId="41D9DF69" w14:textId="77777777" w:rsidR="00D11EEB" w:rsidRPr="00DA06E9" w:rsidRDefault="00D11EEB" w:rsidP="00DA06E9">
            <w:pPr>
              <w:spacing w:after="0"/>
              <w:rPr>
                <w:rFonts w:ascii="Times New Roman" w:hAnsi="Times New Roman" w:cs="Times New Roman"/>
                <w:sz w:val="20"/>
                <w:szCs w:val="20"/>
                <w:lang w:val="ky-KG"/>
              </w:rPr>
            </w:pPr>
            <w:r w:rsidRPr="00DA06E9">
              <w:rPr>
                <w:rFonts w:ascii="Times New Roman" w:hAnsi="Times New Roman" w:cs="Times New Roman"/>
                <w:sz w:val="20"/>
                <w:szCs w:val="20"/>
                <w:lang w:val="ky-KG"/>
              </w:rPr>
              <w:t>Январь-май</w:t>
            </w:r>
          </w:p>
        </w:tc>
        <w:tc>
          <w:tcPr>
            <w:tcW w:w="1841" w:type="dxa"/>
            <w:tcBorders>
              <w:top w:val="nil"/>
              <w:bottom w:val="nil"/>
            </w:tcBorders>
          </w:tcPr>
          <w:p w14:paraId="5E5CA951" w14:textId="77777777" w:rsidR="00D11EEB" w:rsidRPr="00DA06E9" w:rsidRDefault="00D11EEB" w:rsidP="00DA06E9">
            <w:pPr>
              <w:pStyle w:val="31"/>
              <w:spacing w:line="264" w:lineRule="auto"/>
              <w:ind w:left="-108" w:firstLine="0"/>
              <w:rPr>
                <w:bCs/>
                <w:iCs/>
              </w:rPr>
            </w:pPr>
            <w:r w:rsidRPr="00DA06E9">
              <w:rPr>
                <w:bCs/>
                <w:iCs/>
              </w:rPr>
              <w:t xml:space="preserve">             104307833,6</w:t>
            </w:r>
          </w:p>
        </w:tc>
        <w:tc>
          <w:tcPr>
            <w:tcW w:w="1844" w:type="dxa"/>
            <w:tcBorders>
              <w:top w:val="nil"/>
              <w:bottom w:val="nil"/>
            </w:tcBorders>
          </w:tcPr>
          <w:p w14:paraId="23D87107"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136493563,8</w:t>
            </w:r>
          </w:p>
        </w:tc>
        <w:tc>
          <w:tcPr>
            <w:tcW w:w="1698" w:type="dxa"/>
            <w:tcBorders>
              <w:top w:val="nil"/>
              <w:bottom w:val="nil"/>
            </w:tcBorders>
          </w:tcPr>
          <w:p w14:paraId="4174E2E6" w14:textId="77777777" w:rsidR="00D11EEB" w:rsidRPr="00DA06E9" w:rsidRDefault="00D11EEB" w:rsidP="00DA06E9">
            <w:pPr>
              <w:pStyle w:val="31"/>
              <w:spacing w:line="264" w:lineRule="auto"/>
              <w:ind w:left="-108" w:firstLine="0"/>
              <w:rPr>
                <w:bCs/>
                <w:iCs/>
              </w:rPr>
            </w:pPr>
            <w:r w:rsidRPr="00DA06E9">
              <w:rPr>
                <w:bCs/>
                <w:iCs/>
              </w:rPr>
              <w:t xml:space="preserve">            33058482,1</w:t>
            </w:r>
          </w:p>
        </w:tc>
        <w:tc>
          <w:tcPr>
            <w:tcW w:w="1707" w:type="dxa"/>
            <w:tcBorders>
              <w:top w:val="nil"/>
              <w:bottom w:val="nil"/>
            </w:tcBorders>
          </w:tcPr>
          <w:p w14:paraId="3C3164BA"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51047331,0</w:t>
            </w:r>
          </w:p>
        </w:tc>
      </w:tr>
      <w:tr w:rsidR="00D11EEB" w:rsidRPr="00DA06E9" w14:paraId="5131E968" w14:textId="77777777" w:rsidTr="00D30C07">
        <w:trPr>
          <w:trHeight w:val="58"/>
          <w:tblHeader/>
        </w:trPr>
        <w:tc>
          <w:tcPr>
            <w:tcW w:w="2691" w:type="dxa"/>
            <w:tcBorders>
              <w:top w:val="nil"/>
              <w:bottom w:val="nil"/>
            </w:tcBorders>
            <w:vAlign w:val="center"/>
          </w:tcPr>
          <w:p w14:paraId="57CB9FE8" w14:textId="77777777" w:rsidR="00D11EEB" w:rsidRPr="00DA06E9" w:rsidRDefault="00D11EEB" w:rsidP="00DA06E9">
            <w:pPr>
              <w:spacing w:after="0"/>
              <w:rPr>
                <w:rFonts w:ascii="Times New Roman" w:hAnsi="Times New Roman" w:cs="Times New Roman"/>
                <w:sz w:val="20"/>
                <w:szCs w:val="20"/>
                <w:lang w:val="ky-KG"/>
              </w:rPr>
            </w:pPr>
            <w:r w:rsidRPr="00DA06E9">
              <w:rPr>
                <w:rFonts w:ascii="Times New Roman" w:hAnsi="Times New Roman" w:cs="Times New Roman"/>
                <w:sz w:val="20"/>
                <w:szCs w:val="20"/>
                <w:lang w:val="ky-KG"/>
              </w:rPr>
              <w:t>Январ-июнь</w:t>
            </w:r>
          </w:p>
        </w:tc>
        <w:tc>
          <w:tcPr>
            <w:tcW w:w="1841" w:type="dxa"/>
            <w:tcBorders>
              <w:top w:val="nil"/>
              <w:bottom w:val="nil"/>
            </w:tcBorders>
          </w:tcPr>
          <w:p w14:paraId="39C25A87" w14:textId="77777777" w:rsidR="00D11EEB" w:rsidRPr="00DA06E9" w:rsidRDefault="00D11EEB" w:rsidP="00DA06E9">
            <w:pPr>
              <w:pStyle w:val="31"/>
              <w:spacing w:line="264" w:lineRule="auto"/>
              <w:ind w:left="-108" w:firstLine="0"/>
              <w:rPr>
                <w:bCs/>
                <w:iCs/>
              </w:rPr>
            </w:pPr>
            <w:r w:rsidRPr="00DA06E9">
              <w:rPr>
                <w:bCs/>
                <w:iCs/>
              </w:rPr>
              <w:t xml:space="preserve">             126106676,9</w:t>
            </w:r>
          </w:p>
        </w:tc>
        <w:tc>
          <w:tcPr>
            <w:tcW w:w="1844" w:type="dxa"/>
            <w:tcBorders>
              <w:top w:val="nil"/>
              <w:bottom w:val="nil"/>
            </w:tcBorders>
          </w:tcPr>
          <w:p w14:paraId="7017BF50"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161599565,9</w:t>
            </w:r>
          </w:p>
        </w:tc>
        <w:tc>
          <w:tcPr>
            <w:tcW w:w="1698" w:type="dxa"/>
            <w:tcBorders>
              <w:top w:val="nil"/>
              <w:bottom w:val="nil"/>
            </w:tcBorders>
          </w:tcPr>
          <w:p w14:paraId="5A134AD6" w14:textId="77777777" w:rsidR="00D11EEB" w:rsidRPr="00DA06E9" w:rsidRDefault="00D11EEB" w:rsidP="00DA06E9">
            <w:pPr>
              <w:pStyle w:val="31"/>
              <w:spacing w:line="264" w:lineRule="auto"/>
              <w:ind w:left="-108" w:firstLine="0"/>
              <w:rPr>
                <w:bCs/>
                <w:iCs/>
              </w:rPr>
            </w:pPr>
            <w:r w:rsidRPr="00DA06E9">
              <w:rPr>
                <w:bCs/>
                <w:iCs/>
              </w:rPr>
              <w:t xml:space="preserve">            41846785,2</w:t>
            </w:r>
          </w:p>
        </w:tc>
        <w:tc>
          <w:tcPr>
            <w:tcW w:w="1707" w:type="dxa"/>
            <w:tcBorders>
              <w:top w:val="nil"/>
              <w:bottom w:val="nil"/>
            </w:tcBorders>
          </w:tcPr>
          <w:p w14:paraId="312AC770"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67628720,4</w:t>
            </w:r>
          </w:p>
        </w:tc>
      </w:tr>
      <w:tr w:rsidR="00D11EEB" w:rsidRPr="00DA06E9" w14:paraId="72CF9E5D" w14:textId="77777777" w:rsidTr="00D30C07">
        <w:trPr>
          <w:trHeight w:val="58"/>
          <w:tblHeader/>
        </w:trPr>
        <w:tc>
          <w:tcPr>
            <w:tcW w:w="2691" w:type="dxa"/>
            <w:tcBorders>
              <w:top w:val="nil"/>
              <w:bottom w:val="nil"/>
            </w:tcBorders>
            <w:vAlign w:val="center"/>
          </w:tcPr>
          <w:p w14:paraId="02D40CD5" w14:textId="77777777" w:rsidR="00D11EEB" w:rsidRPr="00DA06E9" w:rsidRDefault="00D11EEB" w:rsidP="00DA06E9">
            <w:pPr>
              <w:spacing w:after="0"/>
              <w:rPr>
                <w:rFonts w:ascii="Times New Roman" w:hAnsi="Times New Roman" w:cs="Times New Roman"/>
                <w:sz w:val="20"/>
                <w:szCs w:val="20"/>
                <w:lang w:val="ky-KG"/>
              </w:rPr>
            </w:pPr>
            <w:r w:rsidRPr="00DA06E9">
              <w:rPr>
                <w:rFonts w:ascii="Times New Roman" w:hAnsi="Times New Roman" w:cs="Times New Roman"/>
                <w:sz w:val="20"/>
                <w:szCs w:val="20"/>
                <w:lang w:val="ky-KG"/>
              </w:rPr>
              <w:t>Январь-июль</w:t>
            </w:r>
          </w:p>
        </w:tc>
        <w:tc>
          <w:tcPr>
            <w:tcW w:w="1841" w:type="dxa"/>
            <w:tcBorders>
              <w:top w:val="nil"/>
              <w:bottom w:val="nil"/>
            </w:tcBorders>
          </w:tcPr>
          <w:p w14:paraId="1BFCF6E3" w14:textId="77777777" w:rsidR="00D11EEB" w:rsidRPr="00DA06E9" w:rsidRDefault="00D11EEB" w:rsidP="00DA06E9">
            <w:pPr>
              <w:pStyle w:val="31"/>
              <w:spacing w:line="264" w:lineRule="auto"/>
              <w:ind w:left="-108" w:firstLine="0"/>
              <w:rPr>
                <w:bCs/>
                <w:iCs/>
              </w:rPr>
            </w:pPr>
            <w:r w:rsidRPr="00DA06E9">
              <w:rPr>
                <w:bCs/>
                <w:iCs/>
              </w:rPr>
              <w:t xml:space="preserve">             145771380,7</w:t>
            </w:r>
          </w:p>
        </w:tc>
        <w:tc>
          <w:tcPr>
            <w:tcW w:w="1844" w:type="dxa"/>
            <w:tcBorders>
              <w:top w:val="nil"/>
              <w:bottom w:val="nil"/>
            </w:tcBorders>
          </w:tcPr>
          <w:p w14:paraId="52981C16"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191261555,5</w:t>
            </w:r>
          </w:p>
        </w:tc>
        <w:tc>
          <w:tcPr>
            <w:tcW w:w="1698" w:type="dxa"/>
            <w:tcBorders>
              <w:top w:val="nil"/>
              <w:bottom w:val="nil"/>
            </w:tcBorders>
          </w:tcPr>
          <w:p w14:paraId="307A5C9F" w14:textId="77777777" w:rsidR="00D11EEB" w:rsidRPr="00DA06E9" w:rsidRDefault="00D11EEB" w:rsidP="00DA06E9">
            <w:pPr>
              <w:pStyle w:val="31"/>
              <w:spacing w:line="264" w:lineRule="auto"/>
              <w:ind w:left="-108" w:firstLine="0"/>
              <w:rPr>
                <w:bCs/>
                <w:iCs/>
              </w:rPr>
            </w:pPr>
            <w:r w:rsidRPr="00DA06E9">
              <w:rPr>
                <w:bCs/>
                <w:iCs/>
              </w:rPr>
              <w:t xml:space="preserve">            50777043,8</w:t>
            </w:r>
          </w:p>
        </w:tc>
        <w:tc>
          <w:tcPr>
            <w:tcW w:w="1707" w:type="dxa"/>
            <w:tcBorders>
              <w:top w:val="nil"/>
              <w:bottom w:val="nil"/>
            </w:tcBorders>
          </w:tcPr>
          <w:p w14:paraId="6140176D"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79286177,6</w:t>
            </w:r>
          </w:p>
        </w:tc>
      </w:tr>
      <w:tr w:rsidR="00D11EEB" w:rsidRPr="00DA06E9" w14:paraId="12551624" w14:textId="77777777" w:rsidTr="00D30C07">
        <w:trPr>
          <w:trHeight w:val="58"/>
          <w:tblHeader/>
        </w:trPr>
        <w:tc>
          <w:tcPr>
            <w:tcW w:w="2691" w:type="dxa"/>
            <w:tcBorders>
              <w:top w:val="nil"/>
              <w:bottom w:val="nil"/>
            </w:tcBorders>
            <w:vAlign w:val="center"/>
          </w:tcPr>
          <w:p w14:paraId="21FB59F6" w14:textId="77777777" w:rsidR="00D11EEB" w:rsidRPr="00DA06E9" w:rsidRDefault="00D11EEB" w:rsidP="00DA06E9">
            <w:pPr>
              <w:spacing w:after="0"/>
              <w:rPr>
                <w:rFonts w:ascii="Times New Roman" w:hAnsi="Times New Roman" w:cs="Times New Roman"/>
                <w:sz w:val="20"/>
                <w:szCs w:val="20"/>
                <w:lang w:val="ky-KG"/>
              </w:rPr>
            </w:pPr>
            <w:r w:rsidRPr="00DA06E9">
              <w:rPr>
                <w:rFonts w:ascii="Times New Roman" w:hAnsi="Times New Roman" w:cs="Times New Roman"/>
                <w:sz w:val="20"/>
                <w:szCs w:val="20"/>
                <w:lang w:val="ky-KG"/>
              </w:rPr>
              <w:t>Январь-август</w:t>
            </w:r>
          </w:p>
        </w:tc>
        <w:tc>
          <w:tcPr>
            <w:tcW w:w="1841" w:type="dxa"/>
            <w:tcBorders>
              <w:top w:val="nil"/>
              <w:bottom w:val="nil"/>
            </w:tcBorders>
          </w:tcPr>
          <w:p w14:paraId="42B6F5BA" w14:textId="77777777" w:rsidR="00D11EEB" w:rsidRPr="00DA06E9" w:rsidRDefault="00D11EEB" w:rsidP="00DA06E9">
            <w:pPr>
              <w:pStyle w:val="31"/>
              <w:spacing w:line="264" w:lineRule="auto"/>
              <w:ind w:left="-108" w:firstLine="0"/>
              <w:rPr>
                <w:bCs/>
                <w:iCs/>
              </w:rPr>
            </w:pPr>
            <w:r w:rsidRPr="00DA06E9">
              <w:rPr>
                <w:bCs/>
                <w:iCs/>
              </w:rPr>
              <w:t xml:space="preserve">             177473361,2</w:t>
            </w:r>
          </w:p>
        </w:tc>
        <w:tc>
          <w:tcPr>
            <w:tcW w:w="1844" w:type="dxa"/>
            <w:tcBorders>
              <w:top w:val="nil"/>
              <w:bottom w:val="nil"/>
            </w:tcBorders>
          </w:tcPr>
          <w:p w14:paraId="7FFDC5B8"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235920216,4</w:t>
            </w:r>
          </w:p>
        </w:tc>
        <w:tc>
          <w:tcPr>
            <w:tcW w:w="1698" w:type="dxa"/>
            <w:tcBorders>
              <w:top w:val="nil"/>
              <w:bottom w:val="nil"/>
            </w:tcBorders>
          </w:tcPr>
          <w:p w14:paraId="45972C4A" w14:textId="77777777" w:rsidR="00D11EEB" w:rsidRPr="00DA06E9" w:rsidRDefault="00D11EEB" w:rsidP="00DA06E9">
            <w:pPr>
              <w:pStyle w:val="31"/>
              <w:spacing w:line="264" w:lineRule="auto"/>
              <w:ind w:left="-108" w:firstLine="0"/>
              <w:rPr>
                <w:bCs/>
                <w:iCs/>
              </w:rPr>
            </w:pPr>
            <w:r w:rsidRPr="00DA06E9">
              <w:rPr>
                <w:bCs/>
                <w:iCs/>
              </w:rPr>
              <w:t xml:space="preserve">            59171017,6</w:t>
            </w:r>
          </w:p>
        </w:tc>
        <w:tc>
          <w:tcPr>
            <w:tcW w:w="1707" w:type="dxa"/>
            <w:tcBorders>
              <w:top w:val="nil"/>
              <w:bottom w:val="nil"/>
            </w:tcBorders>
          </w:tcPr>
          <w:p w14:paraId="538AE3E1" w14:textId="77777777" w:rsidR="00D11EEB" w:rsidRPr="00DA06E9" w:rsidRDefault="00D11EEB" w:rsidP="00DA06E9">
            <w:pPr>
              <w:pStyle w:val="31"/>
              <w:spacing w:line="264" w:lineRule="auto"/>
              <w:ind w:left="-108" w:firstLine="0"/>
              <w:rPr>
                <w:bCs/>
                <w:iCs/>
                <w:spacing w:val="-8"/>
              </w:rPr>
            </w:pPr>
            <w:r w:rsidRPr="00DA06E9">
              <w:rPr>
                <w:bCs/>
                <w:iCs/>
                <w:spacing w:val="-8"/>
              </w:rPr>
              <w:t xml:space="preserve">                 90042874,3</w:t>
            </w:r>
          </w:p>
        </w:tc>
      </w:tr>
      <w:tr w:rsidR="00D11EEB" w:rsidRPr="00DA06E9" w14:paraId="77A8FAA7" w14:textId="77777777" w:rsidTr="00D30C07">
        <w:trPr>
          <w:trHeight w:val="58"/>
          <w:tblHeader/>
        </w:trPr>
        <w:tc>
          <w:tcPr>
            <w:tcW w:w="2691" w:type="dxa"/>
            <w:tcBorders>
              <w:top w:val="nil"/>
              <w:bottom w:val="single" w:sz="4" w:space="0" w:color="auto"/>
            </w:tcBorders>
            <w:vAlign w:val="center"/>
          </w:tcPr>
          <w:p w14:paraId="653F3007" w14:textId="77777777" w:rsidR="00D11EEB" w:rsidRPr="00DA06E9" w:rsidRDefault="00D11EEB" w:rsidP="00DA06E9">
            <w:pPr>
              <w:spacing w:after="0"/>
              <w:rPr>
                <w:rFonts w:ascii="Times New Roman" w:hAnsi="Times New Roman" w:cs="Times New Roman"/>
                <w:sz w:val="20"/>
                <w:szCs w:val="20"/>
                <w:lang w:val="ky-KG"/>
              </w:rPr>
            </w:pPr>
            <w:r w:rsidRPr="00DA06E9">
              <w:rPr>
                <w:rFonts w:ascii="Times New Roman" w:hAnsi="Times New Roman" w:cs="Times New Roman"/>
                <w:sz w:val="20"/>
                <w:szCs w:val="20"/>
                <w:lang w:val="ky-KG"/>
              </w:rPr>
              <w:t>Январь-сентябрь</w:t>
            </w:r>
          </w:p>
        </w:tc>
        <w:tc>
          <w:tcPr>
            <w:tcW w:w="1841" w:type="dxa"/>
            <w:tcBorders>
              <w:top w:val="nil"/>
              <w:bottom w:val="single" w:sz="4" w:space="0" w:color="auto"/>
            </w:tcBorders>
          </w:tcPr>
          <w:p w14:paraId="44226B49" w14:textId="77777777" w:rsidR="00D11EEB" w:rsidRPr="00DA06E9" w:rsidRDefault="00D11EEB" w:rsidP="00DA06E9">
            <w:pPr>
              <w:pStyle w:val="31"/>
              <w:spacing w:line="264" w:lineRule="auto"/>
              <w:ind w:left="-108" w:firstLine="0"/>
              <w:rPr>
                <w:bCs/>
                <w:iCs/>
                <w:lang w:val="ky-KG"/>
              </w:rPr>
            </w:pPr>
            <w:r w:rsidRPr="00DA06E9">
              <w:rPr>
                <w:bCs/>
                <w:iCs/>
                <w:lang w:val="ky-KG"/>
              </w:rPr>
              <w:t xml:space="preserve">             198950004,5</w:t>
            </w:r>
          </w:p>
        </w:tc>
        <w:tc>
          <w:tcPr>
            <w:tcW w:w="1844" w:type="dxa"/>
            <w:tcBorders>
              <w:top w:val="nil"/>
              <w:bottom w:val="single" w:sz="4" w:space="0" w:color="auto"/>
            </w:tcBorders>
          </w:tcPr>
          <w:p w14:paraId="777ABB30" w14:textId="77777777" w:rsidR="00D11EEB" w:rsidRPr="00DA06E9" w:rsidRDefault="00D11EEB" w:rsidP="00DA06E9">
            <w:pPr>
              <w:pStyle w:val="31"/>
              <w:spacing w:line="264" w:lineRule="auto"/>
              <w:ind w:left="-108" w:firstLine="0"/>
              <w:rPr>
                <w:bCs/>
                <w:iCs/>
                <w:spacing w:val="-8"/>
                <w:lang w:val="ky-KG"/>
              </w:rPr>
            </w:pPr>
            <w:r w:rsidRPr="00DA06E9">
              <w:rPr>
                <w:bCs/>
                <w:iCs/>
                <w:spacing w:val="-8"/>
                <w:lang w:val="ky-KG"/>
              </w:rPr>
              <w:t xml:space="preserve">                  264991875,5</w:t>
            </w:r>
          </w:p>
        </w:tc>
        <w:tc>
          <w:tcPr>
            <w:tcW w:w="1698" w:type="dxa"/>
            <w:tcBorders>
              <w:top w:val="nil"/>
              <w:bottom w:val="single" w:sz="4" w:space="0" w:color="auto"/>
            </w:tcBorders>
          </w:tcPr>
          <w:p w14:paraId="3A6C2151" w14:textId="77777777" w:rsidR="00D11EEB" w:rsidRPr="00DA06E9" w:rsidRDefault="00D11EEB" w:rsidP="00DA06E9">
            <w:pPr>
              <w:pStyle w:val="31"/>
              <w:spacing w:line="264" w:lineRule="auto"/>
              <w:ind w:left="-108" w:firstLine="0"/>
              <w:rPr>
                <w:bCs/>
                <w:iCs/>
                <w:lang w:val="ky-KG"/>
              </w:rPr>
            </w:pPr>
            <w:r w:rsidRPr="00DA06E9">
              <w:rPr>
                <w:bCs/>
                <w:iCs/>
                <w:lang w:val="ky-KG"/>
              </w:rPr>
              <w:t xml:space="preserve">            69434770,4</w:t>
            </w:r>
          </w:p>
        </w:tc>
        <w:tc>
          <w:tcPr>
            <w:tcW w:w="1707" w:type="dxa"/>
            <w:tcBorders>
              <w:top w:val="nil"/>
              <w:bottom w:val="single" w:sz="4" w:space="0" w:color="auto"/>
            </w:tcBorders>
          </w:tcPr>
          <w:p w14:paraId="6146E416" w14:textId="77777777" w:rsidR="00D11EEB" w:rsidRPr="00DA06E9" w:rsidRDefault="00D11EEB" w:rsidP="00DA06E9">
            <w:pPr>
              <w:pStyle w:val="31"/>
              <w:spacing w:line="264" w:lineRule="auto"/>
              <w:ind w:left="-108" w:firstLine="0"/>
              <w:rPr>
                <w:bCs/>
                <w:iCs/>
                <w:spacing w:val="-8"/>
                <w:lang w:val="ky-KG"/>
              </w:rPr>
            </w:pPr>
            <w:r w:rsidRPr="00DA06E9">
              <w:rPr>
                <w:bCs/>
                <w:iCs/>
                <w:spacing w:val="-8"/>
                <w:lang w:val="ky-KG"/>
              </w:rPr>
              <w:t xml:space="preserve">               106209857,5</w:t>
            </w:r>
          </w:p>
        </w:tc>
      </w:tr>
    </w:tbl>
    <w:p w14:paraId="28A4D0A1" w14:textId="77777777" w:rsidR="00D11EEB" w:rsidRPr="00A56EE3" w:rsidRDefault="00D11EEB" w:rsidP="00D11EEB">
      <w:pPr>
        <w:jc w:val="both"/>
        <w:rPr>
          <w:color w:val="000000"/>
          <w:sz w:val="24"/>
          <w:szCs w:val="24"/>
          <w:lang w:val="en-US"/>
        </w:rPr>
      </w:pPr>
    </w:p>
    <w:p w14:paraId="55E482FC" w14:textId="77777777" w:rsidR="00D11EEB" w:rsidRPr="00DA06E9" w:rsidRDefault="00D11EEB" w:rsidP="00DA06E9">
      <w:pPr>
        <w:spacing w:after="0"/>
        <w:ind w:firstLine="708"/>
        <w:jc w:val="both"/>
        <w:rPr>
          <w:rFonts w:ascii="Times New Roman" w:hAnsi="Times New Roman" w:cs="Times New Roman"/>
          <w:color w:val="000000"/>
          <w:sz w:val="24"/>
          <w:szCs w:val="24"/>
          <w:lang w:val="ky-KG"/>
        </w:rPr>
      </w:pPr>
      <w:r w:rsidRPr="00DA06E9">
        <w:rPr>
          <w:rFonts w:ascii="Times New Roman" w:hAnsi="Times New Roman" w:cs="Times New Roman"/>
          <w:color w:val="000000"/>
          <w:sz w:val="24"/>
          <w:szCs w:val="24"/>
        </w:rPr>
        <w:t xml:space="preserve">Из общей суммы доходов </w:t>
      </w:r>
      <w:r w:rsidRPr="00DA06E9">
        <w:rPr>
          <w:rFonts w:ascii="Times New Roman" w:hAnsi="Times New Roman" w:cs="Times New Roman"/>
          <w:color w:val="000000"/>
          <w:sz w:val="24"/>
          <w:szCs w:val="24"/>
          <w:lang w:val="ky-KG"/>
        </w:rPr>
        <w:t>72,8</w:t>
      </w:r>
      <w:r w:rsidRPr="00DA06E9">
        <w:rPr>
          <w:rFonts w:ascii="Times New Roman" w:hAnsi="Times New Roman" w:cs="Times New Roman"/>
          <w:color w:val="000000"/>
          <w:sz w:val="24"/>
          <w:szCs w:val="24"/>
        </w:rPr>
        <w:t xml:space="preserve"> процента или </w:t>
      </w:r>
      <w:r w:rsidRPr="00DA06E9">
        <w:rPr>
          <w:rFonts w:ascii="Times New Roman" w:hAnsi="Times New Roman" w:cs="Times New Roman"/>
          <w:color w:val="000000"/>
          <w:sz w:val="24"/>
          <w:szCs w:val="24"/>
          <w:lang w:val="ky-KG"/>
        </w:rPr>
        <w:t xml:space="preserve">192841,5 </w:t>
      </w:r>
      <w:r w:rsidRPr="00DA06E9">
        <w:rPr>
          <w:rFonts w:ascii="Times New Roman" w:hAnsi="Times New Roman" w:cs="Times New Roman"/>
          <w:color w:val="000000"/>
          <w:sz w:val="24"/>
          <w:szCs w:val="24"/>
        </w:rPr>
        <w:t>млн. сомов составляют налоговые поступления и 2</w:t>
      </w:r>
      <w:r w:rsidRPr="00DA06E9">
        <w:rPr>
          <w:rFonts w:ascii="Times New Roman" w:hAnsi="Times New Roman" w:cs="Times New Roman"/>
          <w:color w:val="000000"/>
          <w:sz w:val="24"/>
          <w:szCs w:val="24"/>
          <w:lang w:val="ky-KG"/>
        </w:rPr>
        <w:t>7,2</w:t>
      </w:r>
      <w:r w:rsidRPr="00DA06E9">
        <w:rPr>
          <w:rFonts w:ascii="Times New Roman" w:hAnsi="Times New Roman" w:cs="Times New Roman"/>
          <w:color w:val="000000"/>
          <w:sz w:val="24"/>
          <w:szCs w:val="24"/>
        </w:rPr>
        <w:t xml:space="preserve"> процента или </w:t>
      </w:r>
      <w:r w:rsidRPr="00DA06E9">
        <w:rPr>
          <w:rFonts w:ascii="Times New Roman" w:hAnsi="Times New Roman" w:cs="Times New Roman"/>
          <w:color w:val="000000"/>
          <w:sz w:val="24"/>
          <w:szCs w:val="24"/>
          <w:lang w:val="ky-KG"/>
        </w:rPr>
        <w:t xml:space="preserve">72149,8 </w:t>
      </w:r>
      <w:r w:rsidRPr="00DA06E9">
        <w:rPr>
          <w:rFonts w:ascii="Times New Roman" w:hAnsi="Times New Roman" w:cs="Times New Roman"/>
          <w:color w:val="000000"/>
          <w:sz w:val="24"/>
          <w:szCs w:val="24"/>
        </w:rPr>
        <w:t xml:space="preserve">млн. сомов неналоговые доходы. </w:t>
      </w:r>
    </w:p>
    <w:p w14:paraId="3A81D6DD" w14:textId="77777777" w:rsidR="00D11EEB" w:rsidRPr="00DA06E9" w:rsidRDefault="00D11EEB" w:rsidP="00DA06E9">
      <w:pPr>
        <w:spacing w:after="0"/>
        <w:ind w:firstLine="709"/>
        <w:jc w:val="both"/>
        <w:rPr>
          <w:rFonts w:ascii="Times New Roman" w:hAnsi="Times New Roman" w:cs="Times New Roman"/>
          <w:color w:val="000000"/>
          <w:sz w:val="24"/>
          <w:szCs w:val="24"/>
          <w:lang w:val="ky-KG"/>
        </w:rPr>
      </w:pPr>
      <w:r w:rsidRPr="00DA06E9">
        <w:rPr>
          <w:rFonts w:ascii="Times New Roman" w:hAnsi="Times New Roman" w:cs="Times New Roman"/>
          <w:color w:val="000000"/>
          <w:sz w:val="24"/>
          <w:szCs w:val="24"/>
        </w:rPr>
        <w:t xml:space="preserve"> Основной объем налогового дохода республиканского бюджета получен за счет налога на товары и услуги – </w:t>
      </w:r>
      <w:r w:rsidRPr="00DA06E9">
        <w:rPr>
          <w:rFonts w:ascii="Times New Roman" w:hAnsi="Times New Roman" w:cs="Times New Roman"/>
          <w:color w:val="000000"/>
          <w:sz w:val="24"/>
          <w:szCs w:val="24"/>
          <w:lang w:val="ky-KG"/>
        </w:rPr>
        <w:t>120947,8</w:t>
      </w:r>
      <w:r w:rsidRPr="00DA06E9">
        <w:rPr>
          <w:rFonts w:ascii="Times New Roman" w:hAnsi="Times New Roman" w:cs="Times New Roman"/>
          <w:color w:val="000000"/>
          <w:sz w:val="24"/>
          <w:szCs w:val="24"/>
        </w:rPr>
        <w:t xml:space="preserve"> млн. сомов (</w:t>
      </w:r>
      <w:r w:rsidRPr="00DA06E9">
        <w:rPr>
          <w:rFonts w:ascii="Times New Roman" w:hAnsi="Times New Roman" w:cs="Times New Roman"/>
          <w:color w:val="000000"/>
          <w:sz w:val="24"/>
          <w:szCs w:val="24"/>
          <w:lang w:val="ky-KG"/>
        </w:rPr>
        <w:t>62,8</w:t>
      </w:r>
      <w:r w:rsidRPr="00DA06E9">
        <w:rPr>
          <w:rFonts w:ascii="Times New Roman" w:hAnsi="Times New Roman" w:cs="Times New Roman"/>
          <w:color w:val="000000"/>
          <w:sz w:val="24"/>
          <w:szCs w:val="24"/>
        </w:rPr>
        <w:t xml:space="preserve"> процента), налога на доходы и прибыль </w:t>
      </w:r>
      <w:r w:rsidRPr="00DA06E9">
        <w:rPr>
          <w:rFonts w:ascii="Times New Roman" w:hAnsi="Times New Roman" w:cs="Times New Roman"/>
          <w:color w:val="000000"/>
          <w:sz w:val="24"/>
          <w:szCs w:val="24"/>
          <w:lang w:val="ky-KG"/>
        </w:rPr>
        <w:t>43471,2</w:t>
      </w:r>
      <w:r w:rsidRPr="00DA06E9">
        <w:rPr>
          <w:rFonts w:ascii="Times New Roman" w:hAnsi="Times New Roman" w:cs="Times New Roman"/>
          <w:color w:val="000000"/>
          <w:sz w:val="24"/>
          <w:szCs w:val="24"/>
        </w:rPr>
        <w:t xml:space="preserve"> млн. сомов (2</w:t>
      </w:r>
      <w:r w:rsidRPr="00DA06E9">
        <w:rPr>
          <w:rFonts w:ascii="Times New Roman" w:hAnsi="Times New Roman" w:cs="Times New Roman"/>
          <w:color w:val="000000"/>
          <w:sz w:val="24"/>
          <w:szCs w:val="24"/>
          <w:lang w:val="ky-KG"/>
        </w:rPr>
        <w:t>2,5</w:t>
      </w:r>
      <w:r w:rsidRPr="00DA06E9">
        <w:rPr>
          <w:rFonts w:ascii="Times New Roman" w:hAnsi="Times New Roman" w:cs="Times New Roman"/>
          <w:color w:val="000000"/>
          <w:sz w:val="24"/>
          <w:szCs w:val="24"/>
        </w:rPr>
        <w:t xml:space="preserve"> процента), налога на международную торговлю и операции – </w:t>
      </w:r>
      <w:r w:rsidRPr="00DA06E9">
        <w:rPr>
          <w:rFonts w:ascii="Times New Roman" w:hAnsi="Times New Roman" w:cs="Times New Roman"/>
          <w:color w:val="000000"/>
          <w:sz w:val="24"/>
          <w:szCs w:val="24"/>
          <w:lang w:val="ky-KG"/>
        </w:rPr>
        <w:t xml:space="preserve">28422,1 </w:t>
      </w:r>
      <w:r w:rsidRPr="00DA06E9">
        <w:rPr>
          <w:rFonts w:ascii="Times New Roman" w:hAnsi="Times New Roman" w:cs="Times New Roman"/>
          <w:color w:val="000000"/>
          <w:sz w:val="24"/>
          <w:szCs w:val="24"/>
        </w:rPr>
        <w:t>млн. сомов (</w:t>
      </w:r>
      <w:r w:rsidRPr="00DA06E9">
        <w:rPr>
          <w:rFonts w:ascii="Times New Roman" w:hAnsi="Times New Roman" w:cs="Times New Roman"/>
          <w:color w:val="000000"/>
          <w:sz w:val="24"/>
          <w:szCs w:val="24"/>
          <w:lang w:val="ky-KG"/>
        </w:rPr>
        <w:t>14,7</w:t>
      </w:r>
      <w:r w:rsidRPr="00DA06E9">
        <w:rPr>
          <w:rFonts w:ascii="Times New Roman" w:hAnsi="Times New Roman" w:cs="Times New Roman"/>
          <w:color w:val="000000"/>
          <w:sz w:val="24"/>
          <w:szCs w:val="24"/>
        </w:rPr>
        <w:t xml:space="preserve"> процента). Сумма поступивших неналоговых доходов составила </w:t>
      </w:r>
      <w:r w:rsidRPr="00DA06E9">
        <w:rPr>
          <w:rFonts w:ascii="Times New Roman" w:hAnsi="Times New Roman" w:cs="Times New Roman"/>
          <w:color w:val="000000"/>
          <w:sz w:val="24"/>
          <w:szCs w:val="24"/>
          <w:lang w:val="ky-KG"/>
        </w:rPr>
        <w:t xml:space="preserve">72149,6 </w:t>
      </w:r>
      <w:r w:rsidRPr="00DA06E9">
        <w:rPr>
          <w:rFonts w:ascii="Times New Roman" w:hAnsi="Times New Roman" w:cs="Times New Roman"/>
          <w:color w:val="000000"/>
          <w:sz w:val="24"/>
          <w:szCs w:val="24"/>
        </w:rPr>
        <w:t>млн. сомов (2</w:t>
      </w:r>
      <w:r w:rsidRPr="00DA06E9">
        <w:rPr>
          <w:rFonts w:ascii="Times New Roman" w:hAnsi="Times New Roman" w:cs="Times New Roman"/>
          <w:color w:val="000000"/>
          <w:sz w:val="24"/>
          <w:szCs w:val="24"/>
          <w:lang w:val="ky-KG"/>
        </w:rPr>
        <w:t>7,2</w:t>
      </w:r>
      <w:r w:rsidRPr="00DA06E9">
        <w:rPr>
          <w:rFonts w:ascii="Times New Roman" w:hAnsi="Times New Roman" w:cs="Times New Roman"/>
          <w:color w:val="000000"/>
          <w:sz w:val="24"/>
          <w:szCs w:val="24"/>
        </w:rPr>
        <w:t xml:space="preserve"> процента), которая образована доходами от продажи товаров и оказания услуг – 2</w:t>
      </w:r>
      <w:r w:rsidRPr="00DA06E9">
        <w:rPr>
          <w:rFonts w:ascii="Times New Roman" w:hAnsi="Times New Roman" w:cs="Times New Roman"/>
          <w:color w:val="000000"/>
          <w:sz w:val="24"/>
          <w:szCs w:val="24"/>
          <w:lang w:val="ky-KG"/>
        </w:rPr>
        <w:t>8393,9</w:t>
      </w:r>
      <w:r w:rsidRPr="00DA06E9">
        <w:rPr>
          <w:rFonts w:ascii="Times New Roman" w:hAnsi="Times New Roman" w:cs="Times New Roman"/>
          <w:color w:val="000000"/>
          <w:sz w:val="24"/>
          <w:szCs w:val="24"/>
        </w:rPr>
        <w:t xml:space="preserve"> млн. сомов (10,</w:t>
      </w:r>
      <w:r w:rsidRPr="00DA06E9">
        <w:rPr>
          <w:rFonts w:ascii="Times New Roman" w:hAnsi="Times New Roman" w:cs="Times New Roman"/>
          <w:color w:val="000000"/>
          <w:sz w:val="24"/>
          <w:szCs w:val="24"/>
          <w:lang w:val="ky-KG"/>
        </w:rPr>
        <w:t>7</w:t>
      </w:r>
      <w:r w:rsidRPr="00DA06E9">
        <w:rPr>
          <w:rFonts w:ascii="Times New Roman" w:hAnsi="Times New Roman" w:cs="Times New Roman"/>
          <w:color w:val="000000"/>
          <w:sz w:val="24"/>
          <w:szCs w:val="24"/>
        </w:rPr>
        <w:t xml:space="preserve"> процента), что составляет 3</w:t>
      </w:r>
      <w:r w:rsidRPr="00DA06E9">
        <w:rPr>
          <w:rFonts w:ascii="Times New Roman" w:hAnsi="Times New Roman" w:cs="Times New Roman"/>
          <w:color w:val="000000"/>
          <w:sz w:val="24"/>
          <w:szCs w:val="24"/>
          <w:lang w:val="ky-KG"/>
        </w:rPr>
        <w:t>9,4</w:t>
      </w:r>
      <w:r w:rsidRPr="00DA06E9">
        <w:rPr>
          <w:rFonts w:ascii="Times New Roman" w:hAnsi="Times New Roman" w:cs="Times New Roman"/>
          <w:color w:val="000000"/>
          <w:sz w:val="24"/>
          <w:szCs w:val="24"/>
        </w:rPr>
        <w:t xml:space="preserve"> процента от неналоговых доходов.</w:t>
      </w:r>
    </w:p>
    <w:p w14:paraId="221CA38B" w14:textId="77777777" w:rsidR="00D11EEB" w:rsidRPr="0030397C" w:rsidRDefault="00D11EEB" w:rsidP="00D11EEB">
      <w:pPr>
        <w:jc w:val="both"/>
        <w:outlineLvl w:val="0"/>
        <w:rPr>
          <w:b/>
          <w:color w:val="000000"/>
          <w:sz w:val="6"/>
          <w:szCs w:val="6"/>
          <w:lang w:val="ky-KG"/>
        </w:rPr>
      </w:pPr>
    </w:p>
    <w:p w14:paraId="3FBADB5F" w14:textId="40A4772B" w:rsidR="00D11EEB" w:rsidRPr="00DA06E9" w:rsidRDefault="00D11EEB" w:rsidP="00D11EEB">
      <w:pPr>
        <w:jc w:val="both"/>
        <w:outlineLvl w:val="0"/>
        <w:rPr>
          <w:rFonts w:ascii="Times New Roman" w:hAnsi="Times New Roman" w:cs="Times New Roman"/>
          <w:color w:val="000000"/>
          <w:sz w:val="24"/>
          <w:szCs w:val="24"/>
          <w:lang w:val="ky-KG"/>
        </w:rPr>
      </w:pPr>
      <w:r w:rsidRPr="00DA06E9">
        <w:rPr>
          <w:rFonts w:ascii="Times New Roman" w:hAnsi="Times New Roman" w:cs="Times New Roman"/>
          <w:b/>
          <w:color w:val="000000"/>
          <w:sz w:val="24"/>
          <w:szCs w:val="24"/>
        </w:rPr>
        <w:t xml:space="preserve">Таблица </w:t>
      </w:r>
      <w:r w:rsidR="00593C23">
        <w:rPr>
          <w:rFonts w:ascii="Times New Roman" w:hAnsi="Times New Roman" w:cs="Times New Roman"/>
          <w:b/>
          <w:color w:val="000000"/>
          <w:sz w:val="24"/>
          <w:szCs w:val="24"/>
          <w:lang w:val="ru-RU"/>
        </w:rPr>
        <w:t>56</w:t>
      </w:r>
      <w:r w:rsidRPr="00DA06E9">
        <w:rPr>
          <w:rFonts w:ascii="Times New Roman" w:hAnsi="Times New Roman" w:cs="Times New Roman"/>
          <w:b/>
          <w:color w:val="000000"/>
          <w:sz w:val="24"/>
          <w:szCs w:val="24"/>
        </w:rPr>
        <w:t>: Структура доходов республиканского бюджета в январе-</w:t>
      </w:r>
      <w:proofErr w:type="spellStart"/>
      <w:r w:rsidRPr="00DA06E9">
        <w:rPr>
          <w:rFonts w:ascii="Times New Roman" w:hAnsi="Times New Roman" w:cs="Times New Roman"/>
          <w:b/>
          <w:color w:val="000000"/>
          <w:sz w:val="24"/>
          <w:szCs w:val="24"/>
          <w:lang w:val="ky-KG"/>
        </w:rPr>
        <w:t>сентябре</w:t>
      </w:r>
      <w:proofErr w:type="spellEnd"/>
    </w:p>
    <w:tbl>
      <w:tblPr>
        <w:tblW w:w="9888" w:type="dxa"/>
        <w:tblInd w:w="108" w:type="dxa"/>
        <w:tblLayout w:type="fixed"/>
        <w:tblLook w:val="04A0" w:firstRow="1" w:lastRow="0" w:firstColumn="1" w:lastColumn="0" w:noHBand="0" w:noVBand="1"/>
      </w:tblPr>
      <w:tblGrid>
        <w:gridCol w:w="4306"/>
        <w:gridCol w:w="1483"/>
        <w:gridCol w:w="1866"/>
        <w:gridCol w:w="1083"/>
        <w:gridCol w:w="1150"/>
      </w:tblGrid>
      <w:tr w:rsidR="00D11EEB" w:rsidRPr="00491756" w14:paraId="3720AB37" w14:textId="77777777" w:rsidTr="00D30C07">
        <w:trPr>
          <w:cantSplit/>
          <w:trHeight w:val="507"/>
          <w:tblHeader/>
        </w:trPr>
        <w:tc>
          <w:tcPr>
            <w:tcW w:w="4306" w:type="dxa"/>
            <w:tcBorders>
              <w:top w:val="single" w:sz="12" w:space="0" w:color="auto"/>
              <w:left w:val="nil"/>
              <w:bottom w:val="single" w:sz="12" w:space="0" w:color="auto"/>
              <w:right w:val="nil"/>
            </w:tcBorders>
            <w:noWrap/>
            <w:vAlign w:val="center"/>
          </w:tcPr>
          <w:p w14:paraId="597817F0" w14:textId="77777777" w:rsidR="00D11EEB" w:rsidRPr="00DA06E9" w:rsidRDefault="00D11EEB" w:rsidP="00DA06E9">
            <w:pPr>
              <w:spacing w:after="0" w:line="22" w:lineRule="atLeast"/>
              <w:rPr>
                <w:rFonts w:ascii="Times New Roman" w:hAnsi="Times New Roman" w:cs="Times New Roman"/>
                <w:color w:val="000000"/>
                <w:sz w:val="20"/>
                <w:szCs w:val="20"/>
              </w:rPr>
            </w:pPr>
            <w:r w:rsidRPr="00DA06E9">
              <w:rPr>
                <w:rFonts w:ascii="Times New Roman" w:hAnsi="Times New Roman" w:cs="Times New Roman"/>
                <w:color w:val="000000"/>
                <w:sz w:val="20"/>
                <w:szCs w:val="20"/>
              </w:rPr>
              <w:t> </w:t>
            </w:r>
          </w:p>
        </w:tc>
        <w:tc>
          <w:tcPr>
            <w:tcW w:w="3349" w:type="dxa"/>
            <w:gridSpan w:val="2"/>
            <w:tcBorders>
              <w:top w:val="single" w:sz="12" w:space="0" w:color="auto"/>
              <w:left w:val="nil"/>
              <w:bottom w:val="single" w:sz="12" w:space="0" w:color="auto"/>
              <w:right w:val="nil"/>
            </w:tcBorders>
            <w:noWrap/>
            <w:vAlign w:val="center"/>
          </w:tcPr>
          <w:p w14:paraId="6F3B3B4F" w14:textId="77777777" w:rsidR="00D11EEB" w:rsidRPr="00DA06E9" w:rsidRDefault="00D11EEB" w:rsidP="00DA06E9">
            <w:pPr>
              <w:spacing w:after="0"/>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Тысяч сомов</w:t>
            </w:r>
          </w:p>
        </w:tc>
        <w:tc>
          <w:tcPr>
            <w:tcW w:w="2233" w:type="dxa"/>
            <w:gridSpan w:val="2"/>
            <w:tcBorders>
              <w:top w:val="single" w:sz="12" w:space="0" w:color="auto"/>
              <w:left w:val="nil"/>
              <w:bottom w:val="single" w:sz="12" w:space="0" w:color="auto"/>
              <w:right w:val="nil"/>
            </w:tcBorders>
            <w:noWrap/>
            <w:vAlign w:val="center"/>
          </w:tcPr>
          <w:p w14:paraId="4E5F3FD5" w14:textId="77777777" w:rsidR="00D11EEB" w:rsidRPr="00DA06E9" w:rsidRDefault="00D11EEB" w:rsidP="00DA06E9">
            <w:pPr>
              <w:spacing w:after="0"/>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В процентах к итогу</w:t>
            </w:r>
          </w:p>
        </w:tc>
      </w:tr>
      <w:tr w:rsidR="00D11EEB" w:rsidRPr="00491756" w14:paraId="5A534C18" w14:textId="77777777" w:rsidTr="00D30C07">
        <w:trPr>
          <w:cantSplit/>
          <w:trHeight w:val="230"/>
          <w:tblHeader/>
        </w:trPr>
        <w:tc>
          <w:tcPr>
            <w:tcW w:w="4306" w:type="dxa"/>
            <w:tcBorders>
              <w:top w:val="single" w:sz="12" w:space="0" w:color="auto"/>
              <w:left w:val="nil"/>
              <w:bottom w:val="single" w:sz="12" w:space="0" w:color="auto"/>
              <w:right w:val="nil"/>
            </w:tcBorders>
            <w:vAlign w:val="center"/>
          </w:tcPr>
          <w:p w14:paraId="7B5538D7" w14:textId="77777777" w:rsidR="00D11EEB" w:rsidRPr="00DA06E9" w:rsidRDefault="00D11EEB" w:rsidP="00DA06E9">
            <w:pPr>
              <w:spacing w:after="0" w:line="22" w:lineRule="atLeast"/>
              <w:rPr>
                <w:rFonts w:ascii="Times New Roman" w:hAnsi="Times New Roman" w:cs="Times New Roman"/>
                <w:color w:val="000000"/>
                <w:sz w:val="20"/>
                <w:szCs w:val="20"/>
              </w:rPr>
            </w:pPr>
          </w:p>
        </w:tc>
        <w:tc>
          <w:tcPr>
            <w:tcW w:w="1483" w:type="dxa"/>
            <w:tcBorders>
              <w:top w:val="single" w:sz="12" w:space="0" w:color="auto"/>
              <w:left w:val="nil"/>
              <w:bottom w:val="single" w:sz="12" w:space="0" w:color="auto"/>
              <w:right w:val="nil"/>
            </w:tcBorders>
            <w:noWrap/>
            <w:vAlign w:val="center"/>
          </w:tcPr>
          <w:p w14:paraId="0F728479"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rPr>
              <w:t>202</w:t>
            </w:r>
            <w:r w:rsidRPr="00DA06E9">
              <w:rPr>
                <w:rFonts w:ascii="Times New Roman" w:hAnsi="Times New Roman" w:cs="Times New Roman"/>
                <w:b/>
                <w:bCs/>
                <w:color w:val="000000"/>
                <w:sz w:val="20"/>
                <w:szCs w:val="20"/>
                <w:lang w:val="en-US"/>
              </w:rPr>
              <w:t>4</w:t>
            </w:r>
          </w:p>
        </w:tc>
        <w:tc>
          <w:tcPr>
            <w:tcW w:w="1866" w:type="dxa"/>
            <w:tcBorders>
              <w:top w:val="single" w:sz="12" w:space="0" w:color="auto"/>
              <w:left w:val="nil"/>
              <w:bottom w:val="single" w:sz="12" w:space="0" w:color="auto"/>
              <w:right w:val="nil"/>
            </w:tcBorders>
            <w:vAlign w:val="center"/>
          </w:tcPr>
          <w:p w14:paraId="3750CCE1"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202</w:t>
            </w:r>
            <w:r w:rsidRPr="00DA06E9">
              <w:rPr>
                <w:rFonts w:ascii="Times New Roman" w:hAnsi="Times New Roman" w:cs="Times New Roman"/>
                <w:b/>
                <w:bCs/>
                <w:color w:val="000000"/>
                <w:sz w:val="20"/>
                <w:szCs w:val="20"/>
                <w:lang w:val="en-US"/>
              </w:rPr>
              <w:t>5</w:t>
            </w:r>
          </w:p>
        </w:tc>
        <w:tc>
          <w:tcPr>
            <w:tcW w:w="1083" w:type="dxa"/>
            <w:tcBorders>
              <w:top w:val="single" w:sz="12" w:space="0" w:color="auto"/>
              <w:left w:val="nil"/>
              <w:bottom w:val="single" w:sz="12" w:space="0" w:color="auto"/>
              <w:right w:val="nil"/>
            </w:tcBorders>
            <w:noWrap/>
            <w:vAlign w:val="center"/>
          </w:tcPr>
          <w:p w14:paraId="31D0B30C" w14:textId="77777777" w:rsidR="00D11EEB" w:rsidRPr="00DA06E9" w:rsidRDefault="00D11EEB" w:rsidP="00DA06E9">
            <w:pPr>
              <w:spacing w:after="0"/>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 xml:space="preserve">  202</w:t>
            </w:r>
            <w:r w:rsidRPr="00DA06E9">
              <w:rPr>
                <w:rFonts w:ascii="Times New Roman" w:hAnsi="Times New Roman" w:cs="Times New Roman"/>
                <w:b/>
                <w:bCs/>
                <w:color w:val="000000"/>
                <w:sz w:val="20"/>
                <w:szCs w:val="20"/>
                <w:lang w:val="en-US"/>
              </w:rPr>
              <w:t>4</w:t>
            </w:r>
          </w:p>
        </w:tc>
        <w:tc>
          <w:tcPr>
            <w:tcW w:w="1150" w:type="dxa"/>
            <w:tcBorders>
              <w:top w:val="single" w:sz="12" w:space="0" w:color="auto"/>
              <w:left w:val="nil"/>
              <w:bottom w:val="single" w:sz="12" w:space="0" w:color="auto"/>
              <w:right w:val="nil"/>
            </w:tcBorders>
            <w:vAlign w:val="center"/>
          </w:tcPr>
          <w:p w14:paraId="2E71AF00" w14:textId="77777777" w:rsidR="00D11EEB" w:rsidRPr="00DA06E9" w:rsidRDefault="00D11EEB" w:rsidP="00DA06E9">
            <w:pPr>
              <w:spacing w:after="0"/>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 xml:space="preserve"> 202</w:t>
            </w:r>
            <w:r w:rsidRPr="00DA06E9">
              <w:rPr>
                <w:rFonts w:ascii="Times New Roman" w:hAnsi="Times New Roman" w:cs="Times New Roman"/>
                <w:b/>
                <w:bCs/>
                <w:color w:val="000000"/>
                <w:sz w:val="20"/>
                <w:szCs w:val="20"/>
                <w:lang w:val="en-US"/>
              </w:rPr>
              <w:t>5</w:t>
            </w:r>
          </w:p>
        </w:tc>
      </w:tr>
      <w:tr w:rsidR="00D11EEB" w:rsidRPr="00491756" w14:paraId="0F23ADEA" w14:textId="77777777" w:rsidTr="00D30C07">
        <w:trPr>
          <w:cantSplit/>
          <w:trHeight w:val="80"/>
          <w:tblHeader/>
        </w:trPr>
        <w:tc>
          <w:tcPr>
            <w:tcW w:w="4306" w:type="dxa"/>
            <w:tcBorders>
              <w:top w:val="single" w:sz="12" w:space="0" w:color="auto"/>
              <w:left w:val="nil"/>
              <w:bottom w:val="nil"/>
              <w:right w:val="nil"/>
            </w:tcBorders>
            <w:noWrap/>
            <w:vAlign w:val="bottom"/>
          </w:tcPr>
          <w:p w14:paraId="489B1E4B" w14:textId="77777777" w:rsidR="00D11EEB" w:rsidRPr="00DA06E9" w:rsidRDefault="00D11EEB" w:rsidP="00DA06E9">
            <w:pPr>
              <w:spacing w:after="0" w:line="22" w:lineRule="atLeast"/>
              <w:rPr>
                <w:rFonts w:ascii="Times New Roman" w:hAnsi="Times New Roman" w:cs="Times New Roman"/>
                <w:b/>
                <w:bCs/>
                <w:color w:val="000000"/>
                <w:sz w:val="20"/>
                <w:szCs w:val="20"/>
              </w:rPr>
            </w:pPr>
          </w:p>
        </w:tc>
        <w:tc>
          <w:tcPr>
            <w:tcW w:w="1483" w:type="dxa"/>
            <w:tcBorders>
              <w:top w:val="single" w:sz="12" w:space="0" w:color="auto"/>
              <w:left w:val="nil"/>
              <w:bottom w:val="nil"/>
              <w:right w:val="nil"/>
            </w:tcBorders>
            <w:noWrap/>
            <w:vAlign w:val="bottom"/>
          </w:tcPr>
          <w:p w14:paraId="01E5FA77" w14:textId="77777777" w:rsidR="00D11EEB" w:rsidRPr="00DA06E9" w:rsidRDefault="00D11EEB" w:rsidP="00DA06E9">
            <w:pPr>
              <w:spacing w:after="0" w:line="22" w:lineRule="atLeast"/>
              <w:jc w:val="right"/>
              <w:rPr>
                <w:rFonts w:ascii="Times New Roman" w:hAnsi="Times New Roman" w:cs="Times New Roman"/>
                <w:b/>
                <w:bCs/>
                <w:color w:val="000000"/>
                <w:sz w:val="20"/>
                <w:szCs w:val="20"/>
              </w:rPr>
            </w:pPr>
          </w:p>
        </w:tc>
        <w:tc>
          <w:tcPr>
            <w:tcW w:w="1866" w:type="dxa"/>
            <w:tcBorders>
              <w:top w:val="single" w:sz="12" w:space="0" w:color="auto"/>
              <w:left w:val="nil"/>
              <w:bottom w:val="nil"/>
              <w:right w:val="nil"/>
            </w:tcBorders>
            <w:vAlign w:val="bottom"/>
          </w:tcPr>
          <w:p w14:paraId="6EC66B30" w14:textId="77777777" w:rsidR="00D11EEB" w:rsidRPr="00DA06E9" w:rsidRDefault="00D11EEB" w:rsidP="00DA06E9">
            <w:pPr>
              <w:spacing w:after="0" w:line="22" w:lineRule="atLeast"/>
              <w:jc w:val="right"/>
              <w:rPr>
                <w:rFonts w:ascii="Times New Roman" w:hAnsi="Times New Roman" w:cs="Times New Roman"/>
                <w:b/>
                <w:bCs/>
                <w:color w:val="000000"/>
                <w:sz w:val="20"/>
                <w:szCs w:val="20"/>
              </w:rPr>
            </w:pPr>
          </w:p>
        </w:tc>
        <w:tc>
          <w:tcPr>
            <w:tcW w:w="1083" w:type="dxa"/>
            <w:tcBorders>
              <w:top w:val="single" w:sz="12" w:space="0" w:color="auto"/>
              <w:left w:val="nil"/>
              <w:bottom w:val="nil"/>
              <w:right w:val="nil"/>
            </w:tcBorders>
            <w:noWrap/>
            <w:vAlign w:val="bottom"/>
          </w:tcPr>
          <w:p w14:paraId="4D0B06FA" w14:textId="77777777" w:rsidR="00D11EEB" w:rsidRPr="00DA06E9" w:rsidRDefault="00D11EEB" w:rsidP="00DA06E9">
            <w:pPr>
              <w:spacing w:after="0" w:line="22" w:lineRule="atLeast"/>
              <w:jc w:val="right"/>
              <w:rPr>
                <w:rFonts w:ascii="Times New Roman" w:hAnsi="Times New Roman" w:cs="Times New Roman"/>
                <w:b/>
                <w:bCs/>
                <w:color w:val="000000"/>
                <w:sz w:val="20"/>
                <w:szCs w:val="20"/>
              </w:rPr>
            </w:pPr>
          </w:p>
        </w:tc>
        <w:tc>
          <w:tcPr>
            <w:tcW w:w="1150" w:type="dxa"/>
            <w:tcBorders>
              <w:top w:val="single" w:sz="12" w:space="0" w:color="auto"/>
              <w:left w:val="nil"/>
              <w:bottom w:val="nil"/>
              <w:right w:val="nil"/>
            </w:tcBorders>
            <w:vAlign w:val="bottom"/>
          </w:tcPr>
          <w:p w14:paraId="3B177D03" w14:textId="77777777" w:rsidR="00D11EEB" w:rsidRPr="00DA06E9" w:rsidRDefault="00D11EEB" w:rsidP="00DA06E9">
            <w:pPr>
              <w:spacing w:after="0" w:line="22" w:lineRule="atLeast"/>
              <w:jc w:val="right"/>
              <w:rPr>
                <w:rFonts w:ascii="Times New Roman" w:hAnsi="Times New Roman" w:cs="Times New Roman"/>
                <w:b/>
                <w:bCs/>
                <w:color w:val="000000"/>
                <w:sz w:val="20"/>
                <w:szCs w:val="20"/>
              </w:rPr>
            </w:pPr>
          </w:p>
        </w:tc>
      </w:tr>
      <w:tr w:rsidR="00D11EEB" w:rsidRPr="00491756" w14:paraId="651ADBF5" w14:textId="77777777" w:rsidTr="00D30C07">
        <w:trPr>
          <w:cantSplit/>
          <w:trHeight w:val="80"/>
        </w:trPr>
        <w:tc>
          <w:tcPr>
            <w:tcW w:w="4306" w:type="dxa"/>
            <w:noWrap/>
            <w:vAlign w:val="bottom"/>
          </w:tcPr>
          <w:p w14:paraId="66D3AAF8" w14:textId="77777777" w:rsidR="00D11EEB" w:rsidRPr="00DA06E9" w:rsidRDefault="00D11EEB" w:rsidP="00DA06E9">
            <w:pPr>
              <w:spacing w:after="0"/>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ДОХОДЫ ВСЕГО</w:t>
            </w:r>
          </w:p>
        </w:tc>
        <w:tc>
          <w:tcPr>
            <w:tcW w:w="1483" w:type="dxa"/>
            <w:noWrap/>
            <w:vAlign w:val="bottom"/>
          </w:tcPr>
          <w:p w14:paraId="6152D870" w14:textId="77777777" w:rsidR="00D11EEB" w:rsidRPr="00DA06E9" w:rsidRDefault="00D11EEB" w:rsidP="00DA06E9">
            <w:pPr>
              <w:spacing w:after="0"/>
              <w:ind w:right="175"/>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198950004,5</w:t>
            </w:r>
          </w:p>
        </w:tc>
        <w:tc>
          <w:tcPr>
            <w:tcW w:w="1866" w:type="dxa"/>
            <w:vAlign w:val="bottom"/>
          </w:tcPr>
          <w:p w14:paraId="4246338E" w14:textId="77777777" w:rsidR="00D11EEB" w:rsidRPr="00DA06E9" w:rsidRDefault="00D11EEB" w:rsidP="00DA06E9">
            <w:pPr>
              <w:spacing w:after="0"/>
              <w:ind w:left="-74" w:right="175"/>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264991875,5</w:t>
            </w:r>
          </w:p>
        </w:tc>
        <w:tc>
          <w:tcPr>
            <w:tcW w:w="1083" w:type="dxa"/>
            <w:noWrap/>
            <w:vAlign w:val="bottom"/>
          </w:tcPr>
          <w:p w14:paraId="1A349386" w14:textId="77777777" w:rsidR="00D11EEB" w:rsidRPr="00DA06E9" w:rsidRDefault="00D11EEB" w:rsidP="00DA06E9">
            <w:pPr>
              <w:tabs>
                <w:tab w:val="left" w:pos="1735"/>
              </w:tabs>
              <w:spacing w:after="0"/>
              <w:ind w:left="-108" w:right="317"/>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c>
          <w:tcPr>
            <w:tcW w:w="1150" w:type="dxa"/>
            <w:vAlign w:val="bottom"/>
          </w:tcPr>
          <w:p w14:paraId="6E0C3359" w14:textId="77777777" w:rsidR="00D11EEB" w:rsidRPr="00DA06E9" w:rsidRDefault="00D11EEB" w:rsidP="00DA06E9">
            <w:pPr>
              <w:tabs>
                <w:tab w:val="left" w:pos="1735"/>
              </w:tabs>
              <w:spacing w:after="0"/>
              <w:ind w:left="-108" w:right="317"/>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r>
      <w:tr w:rsidR="00D11EEB" w:rsidRPr="00491756" w14:paraId="09FE2717" w14:textId="77777777" w:rsidTr="00D30C07">
        <w:trPr>
          <w:cantSplit/>
          <w:trHeight w:val="80"/>
        </w:trPr>
        <w:tc>
          <w:tcPr>
            <w:tcW w:w="4306" w:type="dxa"/>
            <w:noWrap/>
            <w:vAlign w:val="bottom"/>
          </w:tcPr>
          <w:p w14:paraId="5275454E" w14:textId="77777777" w:rsidR="00D11EEB" w:rsidRPr="00DA06E9" w:rsidRDefault="00D11EEB" w:rsidP="00DA06E9">
            <w:pPr>
              <w:spacing w:after="0"/>
              <w:ind w:leftChars="10" w:left="130" w:hangingChars="54" w:hanging="108"/>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 xml:space="preserve">Доходы от операционной деятельности </w:t>
            </w:r>
          </w:p>
        </w:tc>
        <w:tc>
          <w:tcPr>
            <w:tcW w:w="1483" w:type="dxa"/>
            <w:noWrap/>
            <w:vAlign w:val="bottom"/>
          </w:tcPr>
          <w:p w14:paraId="77F0B279" w14:textId="77777777" w:rsidR="00D11EEB" w:rsidRPr="00DA06E9" w:rsidRDefault="00D11EEB" w:rsidP="00DA06E9">
            <w:pPr>
              <w:spacing w:after="0"/>
              <w:ind w:left="-74" w:right="175"/>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198948724,7</w:t>
            </w:r>
          </w:p>
        </w:tc>
        <w:tc>
          <w:tcPr>
            <w:tcW w:w="1866" w:type="dxa"/>
            <w:vAlign w:val="bottom"/>
          </w:tcPr>
          <w:p w14:paraId="67FBD6CC" w14:textId="77777777" w:rsidR="00D11EEB" w:rsidRPr="00DA06E9" w:rsidRDefault="00D11EEB" w:rsidP="00DA06E9">
            <w:pPr>
              <w:spacing w:after="0"/>
              <w:ind w:left="-74" w:right="175"/>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264991409,3</w:t>
            </w:r>
          </w:p>
        </w:tc>
        <w:tc>
          <w:tcPr>
            <w:tcW w:w="1083" w:type="dxa"/>
            <w:noWrap/>
            <w:vAlign w:val="bottom"/>
          </w:tcPr>
          <w:p w14:paraId="436C4047" w14:textId="77777777" w:rsidR="00D11EEB" w:rsidRPr="00DA06E9" w:rsidRDefault="00D11EEB" w:rsidP="00DA06E9">
            <w:pPr>
              <w:tabs>
                <w:tab w:val="left" w:pos="1735"/>
              </w:tabs>
              <w:spacing w:after="0"/>
              <w:ind w:left="-108" w:right="317"/>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c>
          <w:tcPr>
            <w:tcW w:w="1150" w:type="dxa"/>
            <w:vAlign w:val="bottom"/>
          </w:tcPr>
          <w:p w14:paraId="2AEABA69" w14:textId="77777777" w:rsidR="00D11EEB" w:rsidRPr="00DA06E9" w:rsidRDefault="00D11EEB" w:rsidP="00DA06E9">
            <w:pPr>
              <w:tabs>
                <w:tab w:val="left" w:pos="1735"/>
              </w:tabs>
              <w:spacing w:after="0"/>
              <w:ind w:left="-108" w:right="317"/>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r>
      <w:tr w:rsidR="00D11EEB" w:rsidRPr="00491756" w14:paraId="7A60FE33" w14:textId="77777777" w:rsidTr="00D30C07">
        <w:trPr>
          <w:cantSplit/>
          <w:trHeight w:val="80"/>
        </w:trPr>
        <w:tc>
          <w:tcPr>
            <w:tcW w:w="4306" w:type="dxa"/>
            <w:noWrap/>
            <w:vAlign w:val="bottom"/>
          </w:tcPr>
          <w:p w14:paraId="762E41C5" w14:textId="77777777" w:rsidR="00D11EEB" w:rsidRPr="00DA06E9" w:rsidRDefault="00D11EEB" w:rsidP="00DA06E9">
            <w:pPr>
              <w:spacing w:after="0"/>
              <w:jc w:val="both"/>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 xml:space="preserve">   Налоговые доходы</w:t>
            </w:r>
          </w:p>
        </w:tc>
        <w:tc>
          <w:tcPr>
            <w:tcW w:w="1483" w:type="dxa"/>
            <w:noWrap/>
            <w:vAlign w:val="bottom"/>
          </w:tcPr>
          <w:p w14:paraId="679E070B" w14:textId="77777777" w:rsidR="00D11EEB" w:rsidRPr="00DA06E9" w:rsidRDefault="00D11EEB" w:rsidP="00DA06E9">
            <w:pPr>
              <w:spacing w:after="0"/>
              <w:ind w:left="-74" w:right="175"/>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153097253,3</w:t>
            </w:r>
          </w:p>
        </w:tc>
        <w:tc>
          <w:tcPr>
            <w:tcW w:w="1866" w:type="dxa"/>
            <w:vAlign w:val="bottom"/>
          </w:tcPr>
          <w:p w14:paraId="3481212A" w14:textId="77777777" w:rsidR="00D11EEB" w:rsidRPr="00DA06E9" w:rsidRDefault="00D11EEB" w:rsidP="00DA06E9">
            <w:pPr>
              <w:spacing w:after="0"/>
              <w:ind w:left="-74" w:right="175"/>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192841552,7</w:t>
            </w:r>
          </w:p>
        </w:tc>
        <w:tc>
          <w:tcPr>
            <w:tcW w:w="1083" w:type="dxa"/>
            <w:noWrap/>
            <w:vAlign w:val="bottom"/>
          </w:tcPr>
          <w:p w14:paraId="58E21EE0" w14:textId="77777777" w:rsidR="00D11EEB" w:rsidRPr="00DA06E9" w:rsidRDefault="00D11EEB" w:rsidP="00DA06E9">
            <w:pPr>
              <w:tabs>
                <w:tab w:val="left" w:pos="1735"/>
              </w:tabs>
              <w:spacing w:after="0"/>
              <w:ind w:left="-108" w:right="317"/>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77,0</w:t>
            </w:r>
          </w:p>
        </w:tc>
        <w:tc>
          <w:tcPr>
            <w:tcW w:w="1150" w:type="dxa"/>
            <w:vAlign w:val="bottom"/>
          </w:tcPr>
          <w:p w14:paraId="75C75050" w14:textId="77777777" w:rsidR="00D11EEB" w:rsidRPr="00DA06E9" w:rsidRDefault="00D11EEB" w:rsidP="00DA06E9">
            <w:pPr>
              <w:tabs>
                <w:tab w:val="left" w:pos="1735"/>
              </w:tabs>
              <w:spacing w:after="0"/>
              <w:ind w:left="-108" w:right="317"/>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72,8</w:t>
            </w:r>
          </w:p>
        </w:tc>
      </w:tr>
      <w:tr w:rsidR="00D11EEB" w:rsidRPr="00491756" w14:paraId="05DD21F9" w14:textId="77777777" w:rsidTr="00D30C07">
        <w:trPr>
          <w:cantSplit/>
          <w:trHeight w:val="80"/>
        </w:trPr>
        <w:tc>
          <w:tcPr>
            <w:tcW w:w="4306" w:type="dxa"/>
            <w:noWrap/>
            <w:vAlign w:val="bottom"/>
          </w:tcPr>
          <w:p w14:paraId="7604F584" w14:textId="77777777" w:rsidR="00D11EEB" w:rsidRPr="00DA06E9" w:rsidRDefault="00D11EEB" w:rsidP="00DA06E9">
            <w:pPr>
              <w:spacing w:after="0"/>
              <w:jc w:val="both"/>
              <w:rPr>
                <w:rFonts w:ascii="Times New Roman" w:hAnsi="Times New Roman" w:cs="Times New Roman"/>
                <w:b/>
                <w:bCs/>
                <w:color w:val="000000"/>
                <w:sz w:val="20"/>
                <w:szCs w:val="20"/>
              </w:rPr>
            </w:pPr>
            <w:r w:rsidRPr="00DA06E9">
              <w:rPr>
                <w:rFonts w:ascii="Times New Roman" w:hAnsi="Times New Roman" w:cs="Times New Roman"/>
                <w:color w:val="000000"/>
                <w:sz w:val="20"/>
                <w:szCs w:val="20"/>
              </w:rPr>
              <w:t xml:space="preserve">      Налоги на доходы и прибыль</w:t>
            </w:r>
          </w:p>
        </w:tc>
        <w:tc>
          <w:tcPr>
            <w:tcW w:w="1483" w:type="dxa"/>
            <w:noWrap/>
            <w:vAlign w:val="bottom"/>
          </w:tcPr>
          <w:p w14:paraId="374BC70F" w14:textId="77777777" w:rsidR="00D11EEB" w:rsidRPr="00DA06E9" w:rsidRDefault="00D11EEB" w:rsidP="00DA06E9">
            <w:pPr>
              <w:spacing w:after="0"/>
              <w:ind w:left="-74" w:right="175"/>
              <w:jc w:val="right"/>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32059843,1</w:t>
            </w:r>
          </w:p>
        </w:tc>
        <w:tc>
          <w:tcPr>
            <w:tcW w:w="1866" w:type="dxa"/>
            <w:vAlign w:val="bottom"/>
          </w:tcPr>
          <w:p w14:paraId="712058E5" w14:textId="77777777" w:rsidR="00D11EEB" w:rsidRPr="00DA06E9" w:rsidRDefault="00D11EEB" w:rsidP="00DA06E9">
            <w:pPr>
              <w:spacing w:after="0"/>
              <w:ind w:right="175"/>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 xml:space="preserve">          43471197,2</w:t>
            </w:r>
          </w:p>
        </w:tc>
        <w:tc>
          <w:tcPr>
            <w:tcW w:w="1083" w:type="dxa"/>
            <w:noWrap/>
            <w:vAlign w:val="bottom"/>
          </w:tcPr>
          <w:p w14:paraId="00FF5037"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16,1</w:t>
            </w:r>
          </w:p>
        </w:tc>
        <w:tc>
          <w:tcPr>
            <w:tcW w:w="1150" w:type="dxa"/>
            <w:vAlign w:val="bottom"/>
          </w:tcPr>
          <w:p w14:paraId="5DB50DBE"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16,4</w:t>
            </w:r>
          </w:p>
        </w:tc>
      </w:tr>
      <w:tr w:rsidR="00D11EEB" w:rsidRPr="00491756" w14:paraId="37E80AF3" w14:textId="77777777" w:rsidTr="00D30C07">
        <w:trPr>
          <w:cantSplit/>
          <w:trHeight w:val="80"/>
        </w:trPr>
        <w:tc>
          <w:tcPr>
            <w:tcW w:w="4306" w:type="dxa"/>
            <w:noWrap/>
            <w:vAlign w:val="bottom"/>
          </w:tcPr>
          <w:p w14:paraId="0F6CF446" w14:textId="77777777" w:rsidR="00D11EEB" w:rsidRPr="00DA06E9" w:rsidRDefault="00D11EEB" w:rsidP="00DA06E9">
            <w:pPr>
              <w:spacing w:after="0"/>
              <w:ind w:firstLine="743"/>
              <w:jc w:val="both"/>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из них:</w:t>
            </w:r>
          </w:p>
        </w:tc>
        <w:tc>
          <w:tcPr>
            <w:tcW w:w="1483" w:type="dxa"/>
            <w:vMerge w:val="restart"/>
            <w:noWrap/>
            <w:vAlign w:val="bottom"/>
          </w:tcPr>
          <w:p w14:paraId="61E3D85A" w14:textId="77777777" w:rsidR="00D11EEB" w:rsidRPr="00DA06E9" w:rsidRDefault="00D11EEB" w:rsidP="00DA06E9">
            <w:pPr>
              <w:spacing w:after="0"/>
              <w:ind w:left="-74" w:right="175"/>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w:t>
            </w:r>
          </w:p>
        </w:tc>
        <w:tc>
          <w:tcPr>
            <w:tcW w:w="1866" w:type="dxa"/>
            <w:vMerge w:val="restart"/>
            <w:vAlign w:val="bottom"/>
          </w:tcPr>
          <w:p w14:paraId="7CEFD400" w14:textId="77777777" w:rsidR="00D11EEB" w:rsidRPr="00DA06E9" w:rsidRDefault="00D11EEB" w:rsidP="00DA06E9">
            <w:pPr>
              <w:spacing w:after="0"/>
              <w:ind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1372826,6</w:t>
            </w:r>
          </w:p>
        </w:tc>
        <w:tc>
          <w:tcPr>
            <w:tcW w:w="1083" w:type="dxa"/>
            <w:vMerge w:val="restart"/>
            <w:noWrap/>
            <w:vAlign w:val="bottom"/>
          </w:tcPr>
          <w:p w14:paraId="17A50601"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w:t>
            </w:r>
          </w:p>
        </w:tc>
        <w:tc>
          <w:tcPr>
            <w:tcW w:w="1150" w:type="dxa"/>
            <w:vMerge w:val="restart"/>
            <w:vAlign w:val="bottom"/>
          </w:tcPr>
          <w:p w14:paraId="30E40D89"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0,5</w:t>
            </w:r>
          </w:p>
        </w:tc>
      </w:tr>
      <w:tr w:rsidR="00D11EEB" w:rsidRPr="00491756" w14:paraId="4C7DEB3D" w14:textId="77777777" w:rsidTr="00D30C07">
        <w:trPr>
          <w:cantSplit/>
          <w:trHeight w:val="271"/>
        </w:trPr>
        <w:tc>
          <w:tcPr>
            <w:tcW w:w="4306" w:type="dxa"/>
            <w:noWrap/>
            <w:vAlign w:val="bottom"/>
          </w:tcPr>
          <w:p w14:paraId="5BF8DF5F" w14:textId="77777777" w:rsidR="00D11EEB" w:rsidRPr="00DA06E9" w:rsidRDefault="00D11EEB" w:rsidP="00DA06E9">
            <w:pPr>
              <w:spacing w:after="0"/>
              <w:ind w:left="743" w:right="-108" w:hanging="142"/>
              <w:rPr>
                <w:rFonts w:ascii="Times New Roman" w:hAnsi="Times New Roman" w:cs="Times New Roman"/>
                <w:color w:val="000000"/>
                <w:sz w:val="20"/>
                <w:szCs w:val="20"/>
              </w:rPr>
            </w:pPr>
            <w:r w:rsidRPr="00DA06E9">
              <w:rPr>
                <w:rFonts w:ascii="Times New Roman" w:hAnsi="Times New Roman" w:cs="Times New Roman"/>
                <w:color w:val="000000"/>
                <w:sz w:val="20"/>
                <w:szCs w:val="20"/>
              </w:rPr>
              <w:t>подоходный налог с физических лиц –резидентов Кыргызской Республики</w:t>
            </w:r>
          </w:p>
        </w:tc>
        <w:tc>
          <w:tcPr>
            <w:tcW w:w="1483" w:type="dxa"/>
            <w:vMerge/>
            <w:vAlign w:val="bottom"/>
          </w:tcPr>
          <w:p w14:paraId="759E2A35" w14:textId="77777777" w:rsidR="00D11EEB" w:rsidRPr="00DA06E9" w:rsidRDefault="00D11EEB" w:rsidP="00DA06E9">
            <w:pPr>
              <w:spacing w:after="0"/>
              <w:ind w:right="175"/>
              <w:jc w:val="right"/>
              <w:rPr>
                <w:rFonts w:ascii="Times New Roman" w:hAnsi="Times New Roman" w:cs="Times New Roman"/>
                <w:color w:val="000000"/>
                <w:sz w:val="20"/>
                <w:szCs w:val="20"/>
              </w:rPr>
            </w:pPr>
          </w:p>
        </w:tc>
        <w:tc>
          <w:tcPr>
            <w:tcW w:w="1866" w:type="dxa"/>
            <w:vMerge/>
            <w:vAlign w:val="bottom"/>
          </w:tcPr>
          <w:p w14:paraId="4FC62645" w14:textId="77777777" w:rsidR="00D11EEB" w:rsidRPr="00DA06E9" w:rsidRDefault="00D11EEB" w:rsidP="00DA06E9">
            <w:pPr>
              <w:spacing w:after="0"/>
              <w:ind w:right="175"/>
              <w:jc w:val="right"/>
              <w:rPr>
                <w:rFonts w:ascii="Times New Roman" w:hAnsi="Times New Roman" w:cs="Times New Roman"/>
                <w:color w:val="000000"/>
                <w:sz w:val="20"/>
                <w:szCs w:val="20"/>
              </w:rPr>
            </w:pPr>
          </w:p>
        </w:tc>
        <w:tc>
          <w:tcPr>
            <w:tcW w:w="1083" w:type="dxa"/>
            <w:vMerge/>
            <w:vAlign w:val="bottom"/>
          </w:tcPr>
          <w:p w14:paraId="7FB6F802" w14:textId="77777777" w:rsidR="00D11EEB" w:rsidRPr="00DA06E9" w:rsidRDefault="00D11EEB" w:rsidP="00DA06E9">
            <w:pPr>
              <w:tabs>
                <w:tab w:val="left" w:pos="562"/>
              </w:tabs>
              <w:spacing w:after="0"/>
              <w:ind w:right="158"/>
              <w:jc w:val="right"/>
              <w:rPr>
                <w:rFonts w:ascii="Times New Roman" w:hAnsi="Times New Roman" w:cs="Times New Roman"/>
                <w:color w:val="000000"/>
                <w:sz w:val="20"/>
                <w:szCs w:val="20"/>
              </w:rPr>
            </w:pPr>
          </w:p>
        </w:tc>
        <w:tc>
          <w:tcPr>
            <w:tcW w:w="1150" w:type="dxa"/>
            <w:vMerge/>
            <w:vAlign w:val="bottom"/>
          </w:tcPr>
          <w:p w14:paraId="295567DA"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rPr>
            </w:pPr>
          </w:p>
        </w:tc>
      </w:tr>
      <w:tr w:rsidR="00D11EEB" w:rsidRPr="00491756" w14:paraId="12A3BF64" w14:textId="77777777" w:rsidTr="00D30C07">
        <w:trPr>
          <w:cantSplit/>
          <w:trHeight w:val="271"/>
        </w:trPr>
        <w:tc>
          <w:tcPr>
            <w:tcW w:w="4306" w:type="dxa"/>
            <w:noWrap/>
            <w:vAlign w:val="bottom"/>
          </w:tcPr>
          <w:p w14:paraId="15B66339" w14:textId="77777777" w:rsidR="00D11EEB" w:rsidRPr="00DA06E9" w:rsidRDefault="00D11EEB" w:rsidP="00DA06E9">
            <w:pPr>
              <w:spacing w:after="0"/>
              <w:ind w:left="743" w:right="-108" w:hanging="142"/>
              <w:rPr>
                <w:rFonts w:ascii="Times New Roman" w:hAnsi="Times New Roman" w:cs="Times New Roman"/>
                <w:color w:val="000000"/>
                <w:sz w:val="20"/>
                <w:szCs w:val="20"/>
              </w:rPr>
            </w:pPr>
            <w:r w:rsidRPr="00DA06E9">
              <w:rPr>
                <w:rFonts w:ascii="Times New Roman" w:hAnsi="Times New Roman" w:cs="Times New Roman"/>
                <w:color w:val="000000"/>
                <w:sz w:val="20"/>
                <w:szCs w:val="20"/>
              </w:rPr>
              <w:t>налог на доходы лиц-нерезидентов Кыргызской Республики</w:t>
            </w:r>
          </w:p>
        </w:tc>
        <w:tc>
          <w:tcPr>
            <w:tcW w:w="1483" w:type="dxa"/>
            <w:noWrap/>
            <w:vAlign w:val="bottom"/>
          </w:tcPr>
          <w:p w14:paraId="11092FF1"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2148088,9</w:t>
            </w:r>
          </w:p>
        </w:tc>
        <w:tc>
          <w:tcPr>
            <w:tcW w:w="1866" w:type="dxa"/>
            <w:vAlign w:val="bottom"/>
          </w:tcPr>
          <w:p w14:paraId="2880E6CD"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3480817,7</w:t>
            </w:r>
          </w:p>
        </w:tc>
        <w:tc>
          <w:tcPr>
            <w:tcW w:w="1083" w:type="dxa"/>
            <w:noWrap/>
            <w:vAlign w:val="bottom"/>
          </w:tcPr>
          <w:p w14:paraId="74230D6D"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1,1</w:t>
            </w:r>
          </w:p>
        </w:tc>
        <w:tc>
          <w:tcPr>
            <w:tcW w:w="1150" w:type="dxa"/>
            <w:vAlign w:val="bottom"/>
          </w:tcPr>
          <w:p w14:paraId="7FC70F52"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1,3</w:t>
            </w:r>
          </w:p>
        </w:tc>
      </w:tr>
      <w:tr w:rsidR="00D11EEB" w:rsidRPr="00491756" w14:paraId="4A5324F9" w14:textId="77777777" w:rsidTr="00D30C07">
        <w:trPr>
          <w:cantSplit/>
          <w:trHeight w:val="174"/>
        </w:trPr>
        <w:tc>
          <w:tcPr>
            <w:tcW w:w="4306" w:type="dxa"/>
            <w:noWrap/>
            <w:vAlign w:val="bottom"/>
          </w:tcPr>
          <w:p w14:paraId="2EF229E2" w14:textId="77777777" w:rsidR="00D11EEB" w:rsidRPr="00DA06E9" w:rsidRDefault="00D11EEB" w:rsidP="00DA06E9">
            <w:pPr>
              <w:spacing w:after="0"/>
              <w:ind w:left="743" w:right="-108" w:hanging="142"/>
              <w:jc w:val="both"/>
              <w:rPr>
                <w:rFonts w:ascii="Times New Roman" w:hAnsi="Times New Roman" w:cs="Times New Roman"/>
                <w:color w:val="000000"/>
                <w:sz w:val="20"/>
                <w:szCs w:val="20"/>
              </w:rPr>
            </w:pPr>
            <w:r w:rsidRPr="00DA06E9">
              <w:rPr>
                <w:rFonts w:ascii="Times New Roman" w:hAnsi="Times New Roman" w:cs="Times New Roman"/>
                <w:color w:val="000000"/>
                <w:sz w:val="20"/>
                <w:szCs w:val="20"/>
              </w:rPr>
              <w:t>налоги на прибыль</w:t>
            </w:r>
          </w:p>
        </w:tc>
        <w:tc>
          <w:tcPr>
            <w:tcW w:w="1483" w:type="dxa"/>
            <w:noWrap/>
            <w:vAlign w:val="bottom"/>
          </w:tcPr>
          <w:p w14:paraId="1B3D92AE"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12137283,8</w:t>
            </w:r>
          </w:p>
        </w:tc>
        <w:tc>
          <w:tcPr>
            <w:tcW w:w="1866" w:type="dxa"/>
            <w:vAlign w:val="bottom"/>
          </w:tcPr>
          <w:p w14:paraId="2430CCF1"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15115309,1</w:t>
            </w:r>
          </w:p>
        </w:tc>
        <w:tc>
          <w:tcPr>
            <w:tcW w:w="1083" w:type="dxa"/>
            <w:noWrap/>
            <w:vAlign w:val="bottom"/>
          </w:tcPr>
          <w:p w14:paraId="7F330812"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6,1</w:t>
            </w:r>
          </w:p>
        </w:tc>
        <w:tc>
          <w:tcPr>
            <w:tcW w:w="1150" w:type="dxa"/>
            <w:vAlign w:val="bottom"/>
          </w:tcPr>
          <w:p w14:paraId="63C9A887"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5,7</w:t>
            </w:r>
          </w:p>
        </w:tc>
      </w:tr>
      <w:tr w:rsidR="00D11EEB" w:rsidRPr="00491756" w14:paraId="7EDFF233" w14:textId="77777777" w:rsidTr="00D30C07">
        <w:trPr>
          <w:cantSplit/>
          <w:trHeight w:val="201"/>
        </w:trPr>
        <w:tc>
          <w:tcPr>
            <w:tcW w:w="4306" w:type="dxa"/>
            <w:noWrap/>
            <w:vAlign w:val="bottom"/>
          </w:tcPr>
          <w:p w14:paraId="72BE4DCE" w14:textId="77777777" w:rsidR="00D11EEB" w:rsidRPr="00DA06E9" w:rsidRDefault="00D11EEB" w:rsidP="00DA06E9">
            <w:pPr>
              <w:spacing w:after="0"/>
              <w:ind w:left="743" w:right="-108" w:hanging="142"/>
              <w:jc w:val="both"/>
              <w:rPr>
                <w:rFonts w:ascii="Times New Roman" w:hAnsi="Times New Roman" w:cs="Times New Roman"/>
                <w:color w:val="000000"/>
                <w:sz w:val="20"/>
                <w:szCs w:val="20"/>
              </w:rPr>
            </w:pPr>
            <w:r w:rsidRPr="00DA06E9">
              <w:rPr>
                <w:rFonts w:ascii="Times New Roman" w:hAnsi="Times New Roman" w:cs="Times New Roman"/>
                <w:color w:val="000000"/>
                <w:sz w:val="20"/>
                <w:szCs w:val="20"/>
              </w:rPr>
              <w:t>налоги по специальным режимам</w:t>
            </w:r>
          </w:p>
        </w:tc>
        <w:tc>
          <w:tcPr>
            <w:tcW w:w="1483" w:type="dxa"/>
            <w:noWrap/>
            <w:vAlign w:val="bottom"/>
          </w:tcPr>
          <w:p w14:paraId="09BBC084"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11068589,1</w:t>
            </w:r>
          </w:p>
        </w:tc>
        <w:tc>
          <w:tcPr>
            <w:tcW w:w="1866" w:type="dxa"/>
            <w:vAlign w:val="bottom"/>
          </w:tcPr>
          <w:p w14:paraId="02D531FE"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13213759,6</w:t>
            </w:r>
          </w:p>
        </w:tc>
        <w:tc>
          <w:tcPr>
            <w:tcW w:w="1083" w:type="dxa"/>
            <w:noWrap/>
            <w:vAlign w:val="bottom"/>
          </w:tcPr>
          <w:p w14:paraId="47EB8CED"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5,5</w:t>
            </w:r>
          </w:p>
        </w:tc>
        <w:tc>
          <w:tcPr>
            <w:tcW w:w="1150" w:type="dxa"/>
            <w:vAlign w:val="bottom"/>
          </w:tcPr>
          <w:p w14:paraId="328A4E05"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5,0</w:t>
            </w:r>
          </w:p>
        </w:tc>
      </w:tr>
      <w:tr w:rsidR="00D11EEB" w:rsidRPr="00491756" w14:paraId="44323D67" w14:textId="77777777" w:rsidTr="00D30C07">
        <w:trPr>
          <w:cantSplit/>
          <w:trHeight w:val="251"/>
        </w:trPr>
        <w:tc>
          <w:tcPr>
            <w:tcW w:w="4306" w:type="dxa"/>
            <w:noWrap/>
            <w:vAlign w:val="bottom"/>
          </w:tcPr>
          <w:p w14:paraId="705B8D4E" w14:textId="77777777" w:rsidR="00D11EEB" w:rsidRPr="00DA06E9" w:rsidRDefault="00D11EEB" w:rsidP="00DA06E9">
            <w:pPr>
              <w:spacing w:after="0"/>
              <w:ind w:right="-108"/>
              <w:jc w:val="both"/>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налог на основе патента</w:t>
            </w:r>
          </w:p>
        </w:tc>
        <w:tc>
          <w:tcPr>
            <w:tcW w:w="1483" w:type="dxa"/>
            <w:noWrap/>
            <w:vAlign w:val="bottom"/>
          </w:tcPr>
          <w:p w14:paraId="0348D011"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rPr>
              <w:t>-</w:t>
            </w:r>
          </w:p>
        </w:tc>
        <w:tc>
          <w:tcPr>
            <w:tcW w:w="1866" w:type="dxa"/>
            <w:vAlign w:val="bottom"/>
          </w:tcPr>
          <w:p w14:paraId="1B62D0DA" w14:textId="77777777" w:rsidR="00D11EEB" w:rsidRPr="00DA06E9" w:rsidRDefault="00D11EEB" w:rsidP="00DA06E9">
            <w:pPr>
              <w:spacing w:after="0"/>
              <w:ind w:left="-74" w:right="175"/>
              <w:jc w:val="right"/>
              <w:rPr>
                <w:rFonts w:ascii="Times New Roman" w:hAnsi="Times New Roman" w:cs="Times New Roman"/>
                <w:color w:val="000000"/>
                <w:sz w:val="20"/>
                <w:szCs w:val="20"/>
              </w:rPr>
            </w:pPr>
            <w:r w:rsidRPr="00DA06E9">
              <w:rPr>
                <w:rFonts w:ascii="Times New Roman" w:hAnsi="Times New Roman" w:cs="Times New Roman"/>
                <w:color w:val="000000"/>
                <w:sz w:val="20"/>
                <w:szCs w:val="20"/>
              </w:rPr>
              <w:t>-</w:t>
            </w:r>
          </w:p>
        </w:tc>
        <w:tc>
          <w:tcPr>
            <w:tcW w:w="1083" w:type="dxa"/>
            <w:noWrap/>
            <w:vAlign w:val="bottom"/>
          </w:tcPr>
          <w:p w14:paraId="38F30946"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w:t>
            </w:r>
          </w:p>
        </w:tc>
        <w:tc>
          <w:tcPr>
            <w:tcW w:w="1150" w:type="dxa"/>
            <w:vAlign w:val="bottom"/>
          </w:tcPr>
          <w:p w14:paraId="5EB7973F"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w:t>
            </w:r>
          </w:p>
        </w:tc>
      </w:tr>
      <w:tr w:rsidR="00D11EEB" w:rsidRPr="00491756" w14:paraId="529F0838" w14:textId="77777777" w:rsidTr="00D30C07">
        <w:trPr>
          <w:cantSplit/>
          <w:trHeight w:val="251"/>
        </w:trPr>
        <w:tc>
          <w:tcPr>
            <w:tcW w:w="4306" w:type="dxa"/>
            <w:noWrap/>
            <w:vAlign w:val="bottom"/>
          </w:tcPr>
          <w:p w14:paraId="566A7960" w14:textId="77777777" w:rsidR="00D11EEB" w:rsidRPr="00DA06E9" w:rsidRDefault="00D11EEB" w:rsidP="00DA06E9">
            <w:pPr>
              <w:spacing w:after="0"/>
              <w:ind w:right="-108"/>
              <w:jc w:val="both"/>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налог на валовый доход Кумтор</w:t>
            </w:r>
          </w:p>
        </w:tc>
        <w:tc>
          <w:tcPr>
            <w:tcW w:w="1483" w:type="dxa"/>
            <w:noWrap/>
            <w:vAlign w:val="bottom"/>
          </w:tcPr>
          <w:p w14:paraId="4DBF335D" w14:textId="77777777" w:rsidR="00D11EEB" w:rsidRPr="00DA06E9" w:rsidRDefault="00D11EEB" w:rsidP="00DA06E9">
            <w:pPr>
              <w:spacing w:after="0"/>
              <w:ind w:left="-74" w:right="175"/>
              <w:jc w:val="right"/>
              <w:rPr>
                <w:rFonts w:ascii="Times New Roman" w:hAnsi="Times New Roman" w:cs="Times New Roman"/>
                <w:color w:val="000000"/>
                <w:sz w:val="20"/>
                <w:szCs w:val="20"/>
              </w:rPr>
            </w:pPr>
            <w:r w:rsidRPr="00DA06E9">
              <w:rPr>
                <w:rFonts w:ascii="Times New Roman" w:hAnsi="Times New Roman" w:cs="Times New Roman"/>
                <w:color w:val="000000"/>
                <w:sz w:val="20"/>
                <w:szCs w:val="20"/>
                <w:lang w:val="ky-KG"/>
              </w:rPr>
              <w:t>6705881,3</w:t>
            </w:r>
          </w:p>
        </w:tc>
        <w:tc>
          <w:tcPr>
            <w:tcW w:w="1866" w:type="dxa"/>
            <w:vAlign w:val="bottom"/>
          </w:tcPr>
          <w:p w14:paraId="3B22484F" w14:textId="77777777" w:rsidR="00D11EEB" w:rsidRPr="00DA06E9" w:rsidRDefault="00D11EEB" w:rsidP="00DA06E9">
            <w:pPr>
              <w:spacing w:after="0"/>
              <w:ind w:left="-74" w:right="175"/>
              <w:jc w:val="right"/>
              <w:rPr>
                <w:rFonts w:ascii="Times New Roman" w:hAnsi="Times New Roman" w:cs="Times New Roman"/>
                <w:color w:val="000000"/>
                <w:sz w:val="20"/>
                <w:szCs w:val="20"/>
              </w:rPr>
            </w:pPr>
            <w:r w:rsidRPr="00DA06E9">
              <w:rPr>
                <w:rFonts w:ascii="Times New Roman" w:hAnsi="Times New Roman" w:cs="Times New Roman"/>
                <w:color w:val="000000"/>
                <w:sz w:val="20"/>
                <w:szCs w:val="20"/>
                <w:lang w:val="ky-KG"/>
              </w:rPr>
              <w:t>10288320,9</w:t>
            </w:r>
          </w:p>
        </w:tc>
        <w:tc>
          <w:tcPr>
            <w:tcW w:w="1083" w:type="dxa"/>
            <w:noWrap/>
            <w:vAlign w:val="bottom"/>
          </w:tcPr>
          <w:p w14:paraId="2D3CCA27"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3,4</w:t>
            </w:r>
          </w:p>
        </w:tc>
        <w:tc>
          <w:tcPr>
            <w:tcW w:w="1150" w:type="dxa"/>
            <w:vAlign w:val="bottom"/>
          </w:tcPr>
          <w:p w14:paraId="102410A3"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3,9</w:t>
            </w:r>
          </w:p>
        </w:tc>
      </w:tr>
      <w:tr w:rsidR="00D11EEB" w:rsidRPr="00491756" w14:paraId="70510A07" w14:textId="77777777" w:rsidTr="00D30C07">
        <w:trPr>
          <w:cantSplit/>
          <w:trHeight w:val="251"/>
        </w:trPr>
        <w:tc>
          <w:tcPr>
            <w:tcW w:w="4306" w:type="dxa"/>
            <w:noWrap/>
            <w:vAlign w:val="bottom"/>
          </w:tcPr>
          <w:p w14:paraId="3A0B1F5D" w14:textId="77777777" w:rsidR="00D11EEB" w:rsidRPr="00DA06E9" w:rsidRDefault="00D11EEB" w:rsidP="00DA06E9">
            <w:pPr>
              <w:spacing w:after="0"/>
              <w:ind w:right="-108"/>
              <w:jc w:val="both"/>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единый налоговый платеж</w:t>
            </w:r>
          </w:p>
        </w:tc>
        <w:tc>
          <w:tcPr>
            <w:tcW w:w="1483" w:type="dxa"/>
            <w:noWrap/>
            <w:vAlign w:val="bottom"/>
          </w:tcPr>
          <w:p w14:paraId="57BF1683"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w:t>
            </w:r>
          </w:p>
        </w:tc>
        <w:tc>
          <w:tcPr>
            <w:tcW w:w="1866" w:type="dxa"/>
            <w:vAlign w:val="bottom"/>
          </w:tcPr>
          <w:p w14:paraId="58CF96BA"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163,3</w:t>
            </w:r>
          </w:p>
        </w:tc>
        <w:tc>
          <w:tcPr>
            <w:tcW w:w="1083" w:type="dxa"/>
            <w:noWrap/>
            <w:vAlign w:val="bottom"/>
          </w:tcPr>
          <w:p w14:paraId="2ED63011"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w:t>
            </w:r>
          </w:p>
        </w:tc>
        <w:tc>
          <w:tcPr>
            <w:tcW w:w="1150" w:type="dxa"/>
            <w:vAlign w:val="bottom"/>
          </w:tcPr>
          <w:p w14:paraId="69FED57D"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0,0</w:t>
            </w:r>
          </w:p>
        </w:tc>
      </w:tr>
      <w:tr w:rsidR="00D11EEB" w:rsidRPr="00491756" w14:paraId="4749A641" w14:textId="77777777" w:rsidTr="00D30C07">
        <w:trPr>
          <w:cantSplit/>
          <w:trHeight w:val="251"/>
        </w:trPr>
        <w:tc>
          <w:tcPr>
            <w:tcW w:w="4306" w:type="dxa"/>
            <w:noWrap/>
            <w:vAlign w:val="bottom"/>
          </w:tcPr>
          <w:p w14:paraId="6FFAA4C7" w14:textId="77777777" w:rsidR="00D11EEB" w:rsidRPr="00DA06E9" w:rsidRDefault="00D11EEB" w:rsidP="00DA06E9">
            <w:pPr>
              <w:spacing w:after="0"/>
              <w:ind w:right="-108"/>
              <w:jc w:val="both"/>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Налоги на собственность</w:t>
            </w:r>
          </w:p>
        </w:tc>
        <w:tc>
          <w:tcPr>
            <w:tcW w:w="1483" w:type="dxa"/>
            <w:noWrap/>
            <w:vAlign w:val="bottom"/>
          </w:tcPr>
          <w:p w14:paraId="7D905868"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rPr>
              <w:t>-</w:t>
            </w:r>
          </w:p>
        </w:tc>
        <w:tc>
          <w:tcPr>
            <w:tcW w:w="1866" w:type="dxa"/>
            <w:vAlign w:val="bottom"/>
          </w:tcPr>
          <w:p w14:paraId="259C8033"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rPr>
              <w:t>-</w:t>
            </w:r>
          </w:p>
        </w:tc>
        <w:tc>
          <w:tcPr>
            <w:tcW w:w="1083" w:type="dxa"/>
            <w:noWrap/>
            <w:vAlign w:val="bottom"/>
          </w:tcPr>
          <w:p w14:paraId="7FEEE616"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w:t>
            </w:r>
          </w:p>
        </w:tc>
        <w:tc>
          <w:tcPr>
            <w:tcW w:w="1150" w:type="dxa"/>
            <w:vAlign w:val="bottom"/>
          </w:tcPr>
          <w:p w14:paraId="0AFDD7BA"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w:t>
            </w:r>
          </w:p>
        </w:tc>
      </w:tr>
      <w:tr w:rsidR="00D11EEB" w:rsidRPr="00491756" w14:paraId="6CD25151" w14:textId="77777777" w:rsidTr="00D30C07">
        <w:trPr>
          <w:cantSplit/>
          <w:trHeight w:val="80"/>
        </w:trPr>
        <w:tc>
          <w:tcPr>
            <w:tcW w:w="4306" w:type="dxa"/>
            <w:noWrap/>
            <w:vAlign w:val="bottom"/>
          </w:tcPr>
          <w:p w14:paraId="6F7BE17B" w14:textId="77777777" w:rsidR="00D11EEB" w:rsidRPr="00DA06E9" w:rsidRDefault="00D11EEB" w:rsidP="00DA06E9">
            <w:pPr>
              <w:spacing w:after="0"/>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Налоги на товары и услуги</w:t>
            </w:r>
          </w:p>
        </w:tc>
        <w:tc>
          <w:tcPr>
            <w:tcW w:w="1483" w:type="dxa"/>
            <w:noWrap/>
            <w:vAlign w:val="bottom"/>
          </w:tcPr>
          <w:p w14:paraId="7E860BAA"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111490776,6</w:t>
            </w:r>
          </w:p>
        </w:tc>
        <w:tc>
          <w:tcPr>
            <w:tcW w:w="1866" w:type="dxa"/>
            <w:vAlign w:val="bottom"/>
          </w:tcPr>
          <w:p w14:paraId="777A6CD2"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120947859,9</w:t>
            </w:r>
          </w:p>
        </w:tc>
        <w:tc>
          <w:tcPr>
            <w:tcW w:w="1083" w:type="dxa"/>
            <w:noWrap/>
            <w:vAlign w:val="bottom"/>
          </w:tcPr>
          <w:p w14:paraId="2EAD9C11"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56,1</w:t>
            </w:r>
          </w:p>
        </w:tc>
        <w:tc>
          <w:tcPr>
            <w:tcW w:w="1150" w:type="dxa"/>
            <w:vAlign w:val="bottom"/>
          </w:tcPr>
          <w:p w14:paraId="554901AE"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45,7</w:t>
            </w:r>
          </w:p>
        </w:tc>
      </w:tr>
      <w:tr w:rsidR="00D11EEB" w:rsidRPr="00491756" w14:paraId="26C579DE" w14:textId="77777777" w:rsidTr="00D30C07">
        <w:trPr>
          <w:cantSplit/>
          <w:trHeight w:val="92"/>
        </w:trPr>
        <w:tc>
          <w:tcPr>
            <w:tcW w:w="4306" w:type="dxa"/>
            <w:noWrap/>
            <w:vAlign w:val="bottom"/>
          </w:tcPr>
          <w:p w14:paraId="5B8679D9" w14:textId="77777777" w:rsidR="00D11EEB" w:rsidRPr="00DA06E9" w:rsidRDefault="00D11EEB" w:rsidP="00DA06E9">
            <w:pPr>
              <w:spacing w:after="0"/>
              <w:ind w:left="743" w:right="-108" w:hanging="142"/>
              <w:rPr>
                <w:rFonts w:ascii="Times New Roman" w:hAnsi="Times New Roman" w:cs="Times New Roman"/>
                <w:color w:val="000000"/>
                <w:sz w:val="20"/>
                <w:szCs w:val="20"/>
              </w:rPr>
            </w:pPr>
            <w:r w:rsidRPr="00DA06E9">
              <w:rPr>
                <w:rFonts w:ascii="Times New Roman" w:hAnsi="Times New Roman" w:cs="Times New Roman"/>
                <w:color w:val="000000"/>
                <w:sz w:val="20"/>
                <w:szCs w:val="20"/>
              </w:rPr>
              <w:t>налог на добавленную стоимость</w:t>
            </w:r>
          </w:p>
        </w:tc>
        <w:tc>
          <w:tcPr>
            <w:tcW w:w="1483" w:type="dxa"/>
            <w:noWrap/>
            <w:vAlign w:val="bottom"/>
          </w:tcPr>
          <w:p w14:paraId="50FD698D"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90079132,0</w:t>
            </w:r>
          </w:p>
        </w:tc>
        <w:tc>
          <w:tcPr>
            <w:tcW w:w="1866" w:type="dxa"/>
            <w:vAlign w:val="bottom"/>
          </w:tcPr>
          <w:p w14:paraId="24C71965"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95111824,1</w:t>
            </w:r>
          </w:p>
        </w:tc>
        <w:tc>
          <w:tcPr>
            <w:tcW w:w="1083" w:type="dxa"/>
            <w:noWrap/>
            <w:vAlign w:val="bottom"/>
          </w:tcPr>
          <w:p w14:paraId="05260300"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45,3</w:t>
            </w:r>
          </w:p>
        </w:tc>
        <w:tc>
          <w:tcPr>
            <w:tcW w:w="1150" w:type="dxa"/>
            <w:vAlign w:val="bottom"/>
          </w:tcPr>
          <w:p w14:paraId="1E4DB92B"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35,9</w:t>
            </w:r>
          </w:p>
        </w:tc>
      </w:tr>
      <w:tr w:rsidR="00D11EEB" w:rsidRPr="00491756" w14:paraId="4BBDAF73" w14:textId="77777777" w:rsidTr="00D30C07">
        <w:trPr>
          <w:cantSplit/>
          <w:trHeight w:val="92"/>
        </w:trPr>
        <w:tc>
          <w:tcPr>
            <w:tcW w:w="4306" w:type="dxa"/>
            <w:noWrap/>
            <w:vAlign w:val="bottom"/>
          </w:tcPr>
          <w:p w14:paraId="00E10BED" w14:textId="77777777" w:rsidR="00D11EEB" w:rsidRPr="00DA06E9" w:rsidRDefault="00D11EEB" w:rsidP="00DA06E9">
            <w:pPr>
              <w:spacing w:after="0"/>
              <w:ind w:left="459" w:firstLine="142"/>
              <w:rPr>
                <w:rFonts w:ascii="Times New Roman" w:hAnsi="Times New Roman" w:cs="Times New Roman"/>
                <w:color w:val="000000"/>
                <w:sz w:val="20"/>
                <w:szCs w:val="20"/>
              </w:rPr>
            </w:pPr>
            <w:r w:rsidRPr="00DA06E9">
              <w:rPr>
                <w:rFonts w:ascii="Times New Roman" w:hAnsi="Times New Roman" w:cs="Times New Roman"/>
                <w:color w:val="000000"/>
                <w:sz w:val="20"/>
                <w:szCs w:val="20"/>
              </w:rPr>
              <w:t>налог с продаж</w:t>
            </w:r>
          </w:p>
        </w:tc>
        <w:tc>
          <w:tcPr>
            <w:tcW w:w="1483" w:type="dxa"/>
            <w:noWrap/>
            <w:vAlign w:val="bottom"/>
          </w:tcPr>
          <w:p w14:paraId="54932125"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9540399,7</w:t>
            </w:r>
          </w:p>
        </w:tc>
        <w:tc>
          <w:tcPr>
            <w:tcW w:w="1866" w:type="dxa"/>
            <w:vAlign w:val="bottom"/>
          </w:tcPr>
          <w:p w14:paraId="2B6B5C10"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12055611,2</w:t>
            </w:r>
          </w:p>
        </w:tc>
        <w:tc>
          <w:tcPr>
            <w:tcW w:w="1083" w:type="dxa"/>
            <w:noWrap/>
            <w:vAlign w:val="bottom"/>
          </w:tcPr>
          <w:p w14:paraId="50B7AC07"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4,8</w:t>
            </w:r>
          </w:p>
        </w:tc>
        <w:tc>
          <w:tcPr>
            <w:tcW w:w="1150" w:type="dxa"/>
            <w:vAlign w:val="bottom"/>
          </w:tcPr>
          <w:p w14:paraId="314F56B2"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4,5</w:t>
            </w:r>
          </w:p>
        </w:tc>
      </w:tr>
      <w:tr w:rsidR="00D11EEB" w:rsidRPr="00491756" w14:paraId="788B6746" w14:textId="77777777" w:rsidTr="00D30C07">
        <w:trPr>
          <w:cantSplit/>
          <w:trHeight w:val="92"/>
        </w:trPr>
        <w:tc>
          <w:tcPr>
            <w:tcW w:w="4306" w:type="dxa"/>
            <w:noWrap/>
            <w:vAlign w:val="bottom"/>
          </w:tcPr>
          <w:p w14:paraId="47009EE0" w14:textId="77777777" w:rsidR="00D11EEB" w:rsidRPr="00DA06E9" w:rsidRDefault="00D11EEB" w:rsidP="00DA06E9">
            <w:pPr>
              <w:spacing w:after="0"/>
              <w:ind w:left="459" w:right="-108" w:firstLine="142"/>
              <w:rPr>
                <w:rFonts w:ascii="Times New Roman" w:hAnsi="Times New Roman" w:cs="Times New Roman"/>
                <w:color w:val="000000"/>
                <w:sz w:val="20"/>
                <w:szCs w:val="20"/>
              </w:rPr>
            </w:pPr>
            <w:r w:rsidRPr="00DA06E9">
              <w:rPr>
                <w:rFonts w:ascii="Times New Roman" w:hAnsi="Times New Roman" w:cs="Times New Roman"/>
                <w:color w:val="000000"/>
                <w:sz w:val="20"/>
                <w:szCs w:val="20"/>
              </w:rPr>
              <w:t>акцизный налог</w:t>
            </w:r>
          </w:p>
        </w:tc>
        <w:tc>
          <w:tcPr>
            <w:tcW w:w="1483" w:type="dxa"/>
            <w:noWrap/>
            <w:vAlign w:val="bottom"/>
          </w:tcPr>
          <w:p w14:paraId="7DDBD7E1"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11362673,4</w:t>
            </w:r>
          </w:p>
        </w:tc>
        <w:tc>
          <w:tcPr>
            <w:tcW w:w="1866" w:type="dxa"/>
            <w:vAlign w:val="bottom"/>
          </w:tcPr>
          <w:p w14:paraId="75F5D124"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13725184,1</w:t>
            </w:r>
          </w:p>
        </w:tc>
        <w:tc>
          <w:tcPr>
            <w:tcW w:w="1083" w:type="dxa"/>
            <w:noWrap/>
            <w:vAlign w:val="bottom"/>
          </w:tcPr>
          <w:p w14:paraId="72653C66"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5,7</w:t>
            </w:r>
          </w:p>
        </w:tc>
        <w:tc>
          <w:tcPr>
            <w:tcW w:w="1150" w:type="dxa"/>
            <w:vAlign w:val="bottom"/>
          </w:tcPr>
          <w:p w14:paraId="30CB0BAB"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5,2</w:t>
            </w:r>
          </w:p>
        </w:tc>
      </w:tr>
      <w:tr w:rsidR="00D11EEB" w:rsidRPr="00491756" w14:paraId="39A8428E" w14:textId="77777777" w:rsidTr="00D30C07">
        <w:trPr>
          <w:cantSplit/>
          <w:trHeight w:val="92"/>
        </w:trPr>
        <w:tc>
          <w:tcPr>
            <w:tcW w:w="4306" w:type="dxa"/>
            <w:noWrap/>
            <w:vAlign w:val="bottom"/>
          </w:tcPr>
          <w:p w14:paraId="1705E590" w14:textId="77777777" w:rsidR="00D11EEB" w:rsidRPr="00DA06E9" w:rsidRDefault="00D11EEB" w:rsidP="00DA06E9">
            <w:pPr>
              <w:spacing w:after="0"/>
              <w:ind w:right="-108" w:firstLine="601"/>
              <w:rPr>
                <w:rFonts w:ascii="Times New Roman" w:hAnsi="Times New Roman" w:cs="Times New Roman"/>
                <w:color w:val="000000"/>
                <w:sz w:val="20"/>
                <w:szCs w:val="20"/>
              </w:rPr>
            </w:pPr>
            <w:r w:rsidRPr="00DA06E9">
              <w:rPr>
                <w:rFonts w:ascii="Times New Roman" w:hAnsi="Times New Roman" w:cs="Times New Roman"/>
                <w:color w:val="000000"/>
                <w:sz w:val="20"/>
                <w:szCs w:val="20"/>
              </w:rPr>
              <w:t>налоги за использование недр</w:t>
            </w:r>
          </w:p>
        </w:tc>
        <w:tc>
          <w:tcPr>
            <w:tcW w:w="1483" w:type="dxa"/>
            <w:noWrap/>
            <w:vAlign w:val="bottom"/>
          </w:tcPr>
          <w:p w14:paraId="584485F9" w14:textId="77777777" w:rsidR="00D11EEB" w:rsidRPr="00DA06E9" w:rsidRDefault="00D11EEB" w:rsidP="00DA06E9">
            <w:pPr>
              <w:spacing w:after="0"/>
              <w:ind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508571,5</w:t>
            </w:r>
          </w:p>
        </w:tc>
        <w:tc>
          <w:tcPr>
            <w:tcW w:w="1866" w:type="dxa"/>
            <w:vAlign w:val="bottom"/>
          </w:tcPr>
          <w:p w14:paraId="57D4984B" w14:textId="77777777" w:rsidR="00D11EEB" w:rsidRPr="00DA06E9" w:rsidRDefault="00D11EEB" w:rsidP="00DA06E9">
            <w:pPr>
              <w:spacing w:after="0"/>
              <w:ind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55240,5</w:t>
            </w:r>
          </w:p>
        </w:tc>
        <w:tc>
          <w:tcPr>
            <w:tcW w:w="1083" w:type="dxa"/>
            <w:noWrap/>
            <w:vAlign w:val="bottom"/>
          </w:tcPr>
          <w:p w14:paraId="11E3523C"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0,3</w:t>
            </w:r>
          </w:p>
        </w:tc>
        <w:tc>
          <w:tcPr>
            <w:tcW w:w="1150" w:type="dxa"/>
            <w:vAlign w:val="bottom"/>
          </w:tcPr>
          <w:p w14:paraId="58D68B3B"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0,1</w:t>
            </w:r>
          </w:p>
        </w:tc>
      </w:tr>
      <w:tr w:rsidR="00D11EEB" w:rsidRPr="00491756" w14:paraId="209DC4EC" w14:textId="77777777" w:rsidTr="00D30C07">
        <w:trPr>
          <w:cantSplit/>
          <w:trHeight w:val="92"/>
        </w:trPr>
        <w:tc>
          <w:tcPr>
            <w:tcW w:w="4306" w:type="dxa"/>
            <w:noWrap/>
            <w:vAlign w:val="bottom"/>
          </w:tcPr>
          <w:p w14:paraId="070E1F8D" w14:textId="77777777" w:rsidR="00D11EEB" w:rsidRPr="00DA06E9" w:rsidRDefault="00D11EEB" w:rsidP="00DA06E9">
            <w:pPr>
              <w:spacing w:after="0"/>
              <w:ind w:left="460" w:hanging="142"/>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Налоги на международную торговлю и операции</w:t>
            </w:r>
          </w:p>
        </w:tc>
        <w:tc>
          <w:tcPr>
            <w:tcW w:w="1483" w:type="dxa"/>
            <w:noWrap/>
            <w:vAlign w:val="bottom"/>
          </w:tcPr>
          <w:p w14:paraId="43DD0F28"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9540698,7</w:t>
            </w:r>
          </w:p>
        </w:tc>
        <w:tc>
          <w:tcPr>
            <w:tcW w:w="1866" w:type="dxa"/>
            <w:vAlign w:val="bottom"/>
          </w:tcPr>
          <w:p w14:paraId="129B4E72"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28422099,7</w:t>
            </w:r>
          </w:p>
        </w:tc>
        <w:tc>
          <w:tcPr>
            <w:tcW w:w="1083" w:type="dxa"/>
            <w:noWrap/>
            <w:vAlign w:val="bottom"/>
          </w:tcPr>
          <w:p w14:paraId="6B1D27E1"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4,8</w:t>
            </w:r>
          </w:p>
        </w:tc>
        <w:tc>
          <w:tcPr>
            <w:tcW w:w="1150" w:type="dxa"/>
            <w:vAlign w:val="bottom"/>
          </w:tcPr>
          <w:p w14:paraId="588FD2FB"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10,7</w:t>
            </w:r>
          </w:p>
        </w:tc>
      </w:tr>
      <w:tr w:rsidR="00D11EEB" w:rsidRPr="00491756" w14:paraId="1864C9DE" w14:textId="77777777" w:rsidTr="00D30C07">
        <w:trPr>
          <w:cantSplit/>
          <w:trHeight w:val="92"/>
        </w:trPr>
        <w:tc>
          <w:tcPr>
            <w:tcW w:w="4306" w:type="dxa"/>
            <w:noWrap/>
            <w:vAlign w:val="bottom"/>
          </w:tcPr>
          <w:p w14:paraId="5F984E20" w14:textId="77777777" w:rsidR="00D11EEB" w:rsidRPr="00DA06E9" w:rsidRDefault="00D11EEB" w:rsidP="00DA06E9">
            <w:pPr>
              <w:spacing w:after="0"/>
              <w:ind w:left="460" w:hanging="142"/>
              <w:rPr>
                <w:rFonts w:ascii="Times New Roman" w:hAnsi="Times New Roman" w:cs="Times New Roman"/>
                <w:color w:val="000000"/>
                <w:sz w:val="20"/>
                <w:szCs w:val="20"/>
              </w:rPr>
            </w:pPr>
            <w:r w:rsidRPr="00DA06E9">
              <w:rPr>
                <w:rFonts w:ascii="Times New Roman" w:hAnsi="Times New Roman" w:cs="Times New Roman"/>
                <w:color w:val="000000"/>
                <w:sz w:val="20"/>
                <w:szCs w:val="20"/>
              </w:rPr>
              <w:t>Прочие налоги и сборы</w:t>
            </w:r>
          </w:p>
        </w:tc>
        <w:tc>
          <w:tcPr>
            <w:tcW w:w="1483" w:type="dxa"/>
            <w:noWrap/>
            <w:vAlign w:val="bottom"/>
          </w:tcPr>
          <w:p w14:paraId="70FA0AE6"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5934,9</w:t>
            </w:r>
          </w:p>
        </w:tc>
        <w:tc>
          <w:tcPr>
            <w:tcW w:w="1866" w:type="dxa"/>
            <w:vAlign w:val="bottom"/>
          </w:tcPr>
          <w:p w14:paraId="4380FB43"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395,9</w:t>
            </w:r>
          </w:p>
        </w:tc>
        <w:tc>
          <w:tcPr>
            <w:tcW w:w="1083" w:type="dxa"/>
            <w:noWrap/>
            <w:vAlign w:val="bottom"/>
          </w:tcPr>
          <w:p w14:paraId="46340DC9" w14:textId="7C388C59"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 xml:space="preserve">        0,0</w:t>
            </w:r>
          </w:p>
        </w:tc>
        <w:tc>
          <w:tcPr>
            <w:tcW w:w="1150" w:type="dxa"/>
            <w:vAlign w:val="bottom"/>
          </w:tcPr>
          <w:p w14:paraId="5601A6B1"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0,0</w:t>
            </w:r>
          </w:p>
        </w:tc>
      </w:tr>
      <w:tr w:rsidR="00D11EEB" w:rsidRPr="00491756" w14:paraId="6B2912DA" w14:textId="77777777" w:rsidTr="00D30C07">
        <w:trPr>
          <w:cantSplit/>
          <w:trHeight w:val="92"/>
        </w:trPr>
        <w:tc>
          <w:tcPr>
            <w:tcW w:w="4306" w:type="dxa"/>
            <w:noWrap/>
            <w:vAlign w:val="bottom"/>
          </w:tcPr>
          <w:p w14:paraId="6DA0FCE6" w14:textId="77777777" w:rsidR="00D11EEB" w:rsidRPr="00DA06E9" w:rsidRDefault="00D11EEB" w:rsidP="00DA06E9">
            <w:pPr>
              <w:spacing w:after="0"/>
              <w:rPr>
                <w:rFonts w:ascii="Times New Roman" w:hAnsi="Times New Roman" w:cs="Times New Roman"/>
                <w:b/>
                <w:color w:val="000000"/>
                <w:sz w:val="20"/>
                <w:szCs w:val="20"/>
              </w:rPr>
            </w:pPr>
            <w:r w:rsidRPr="00DA06E9">
              <w:rPr>
                <w:rFonts w:ascii="Times New Roman" w:hAnsi="Times New Roman" w:cs="Times New Roman"/>
                <w:b/>
                <w:color w:val="000000"/>
                <w:sz w:val="20"/>
                <w:szCs w:val="20"/>
              </w:rPr>
              <w:t xml:space="preserve">   Взносы/отчисления на социальные нужды</w:t>
            </w:r>
          </w:p>
        </w:tc>
        <w:tc>
          <w:tcPr>
            <w:tcW w:w="1483" w:type="dxa"/>
            <w:noWrap/>
            <w:vAlign w:val="bottom"/>
          </w:tcPr>
          <w:p w14:paraId="5412E6AF" w14:textId="77777777" w:rsidR="00D11EEB" w:rsidRPr="00DA06E9" w:rsidRDefault="00D11EEB" w:rsidP="00DA06E9">
            <w:pPr>
              <w:spacing w:after="0"/>
              <w:ind w:left="-74" w:right="175"/>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c>
          <w:tcPr>
            <w:tcW w:w="1866" w:type="dxa"/>
            <w:vAlign w:val="bottom"/>
          </w:tcPr>
          <w:p w14:paraId="7428AD66" w14:textId="77777777" w:rsidR="00D11EEB" w:rsidRPr="00DA06E9" w:rsidRDefault="00D11EEB" w:rsidP="00DA06E9">
            <w:pPr>
              <w:spacing w:after="0"/>
              <w:ind w:left="-74" w:right="175"/>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c>
          <w:tcPr>
            <w:tcW w:w="1083" w:type="dxa"/>
            <w:noWrap/>
            <w:vAlign w:val="bottom"/>
          </w:tcPr>
          <w:p w14:paraId="57911C7D" w14:textId="77777777" w:rsidR="00D11EEB" w:rsidRPr="00DA06E9" w:rsidRDefault="00D11EEB" w:rsidP="00DA06E9">
            <w:pPr>
              <w:tabs>
                <w:tab w:val="left" w:pos="1735"/>
              </w:tabs>
              <w:spacing w:after="0"/>
              <w:ind w:left="-108" w:right="317"/>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c>
          <w:tcPr>
            <w:tcW w:w="1150" w:type="dxa"/>
            <w:vAlign w:val="bottom"/>
          </w:tcPr>
          <w:p w14:paraId="74FEB9C1" w14:textId="77777777" w:rsidR="00D11EEB" w:rsidRPr="00DA06E9" w:rsidRDefault="00D11EEB" w:rsidP="00DA06E9">
            <w:pPr>
              <w:tabs>
                <w:tab w:val="left" w:pos="1735"/>
              </w:tabs>
              <w:spacing w:after="0"/>
              <w:ind w:left="-108" w:right="317"/>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r>
      <w:tr w:rsidR="00D11EEB" w:rsidRPr="00491756" w14:paraId="35C69887" w14:textId="77777777" w:rsidTr="00D30C07">
        <w:trPr>
          <w:cantSplit/>
          <w:trHeight w:val="92"/>
        </w:trPr>
        <w:tc>
          <w:tcPr>
            <w:tcW w:w="4306" w:type="dxa"/>
            <w:noWrap/>
            <w:vAlign w:val="bottom"/>
          </w:tcPr>
          <w:p w14:paraId="21C52B36" w14:textId="77777777" w:rsidR="00D11EEB" w:rsidRPr="00DA06E9" w:rsidRDefault="00D11EEB" w:rsidP="00DA06E9">
            <w:pPr>
              <w:spacing w:after="0"/>
              <w:rPr>
                <w:rFonts w:ascii="Times New Roman" w:hAnsi="Times New Roman" w:cs="Times New Roman"/>
                <w:b/>
                <w:color w:val="000000"/>
                <w:sz w:val="20"/>
                <w:szCs w:val="20"/>
              </w:rPr>
            </w:pPr>
            <w:r w:rsidRPr="00DA06E9">
              <w:rPr>
                <w:rFonts w:ascii="Times New Roman" w:hAnsi="Times New Roman" w:cs="Times New Roman"/>
                <w:b/>
                <w:color w:val="000000"/>
                <w:sz w:val="20"/>
                <w:szCs w:val="20"/>
              </w:rPr>
              <w:t xml:space="preserve">   Полученные официальные трансферты</w:t>
            </w:r>
          </w:p>
        </w:tc>
        <w:tc>
          <w:tcPr>
            <w:tcW w:w="1483" w:type="dxa"/>
            <w:noWrap/>
            <w:vAlign w:val="bottom"/>
          </w:tcPr>
          <w:p w14:paraId="24176D64" w14:textId="77777777" w:rsidR="00D11EEB" w:rsidRPr="00DA06E9" w:rsidRDefault="00D11EEB" w:rsidP="00DA06E9">
            <w:pPr>
              <w:spacing w:after="0"/>
              <w:ind w:left="-74" w:right="175"/>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c>
          <w:tcPr>
            <w:tcW w:w="1866" w:type="dxa"/>
            <w:vAlign w:val="bottom"/>
          </w:tcPr>
          <w:p w14:paraId="31CC66B4" w14:textId="77777777" w:rsidR="00D11EEB" w:rsidRPr="00DA06E9" w:rsidRDefault="00D11EEB" w:rsidP="00DA06E9">
            <w:pPr>
              <w:spacing w:after="0"/>
              <w:ind w:left="-74" w:right="175"/>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c>
          <w:tcPr>
            <w:tcW w:w="1083" w:type="dxa"/>
            <w:noWrap/>
            <w:vAlign w:val="bottom"/>
          </w:tcPr>
          <w:p w14:paraId="098CC4E9" w14:textId="77777777" w:rsidR="00D11EEB" w:rsidRPr="00DA06E9" w:rsidRDefault="00D11EEB" w:rsidP="00DA06E9">
            <w:pPr>
              <w:tabs>
                <w:tab w:val="left" w:pos="1735"/>
              </w:tabs>
              <w:spacing w:after="0"/>
              <w:ind w:left="-108" w:right="317"/>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c>
          <w:tcPr>
            <w:tcW w:w="1150" w:type="dxa"/>
            <w:vAlign w:val="bottom"/>
          </w:tcPr>
          <w:p w14:paraId="786AD6FD" w14:textId="77777777" w:rsidR="00D11EEB" w:rsidRPr="00DA06E9" w:rsidRDefault="00D11EEB" w:rsidP="00DA06E9">
            <w:pPr>
              <w:tabs>
                <w:tab w:val="left" w:pos="1735"/>
              </w:tabs>
              <w:spacing w:after="0"/>
              <w:ind w:left="-108" w:right="317"/>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r>
      <w:tr w:rsidR="00D11EEB" w:rsidRPr="00491756" w14:paraId="0F6C25DC" w14:textId="77777777" w:rsidTr="00D30C07">
        <w:trPr>
          <w:cantSplit/>
          <w:trHeight w:val="92"/>
        </w:trPr>
        <w:tc>
          <w:tcPr>
            <w:tcW w:w="4306" w:type="dxa"/>
            <w:noWrap/>
            <w:vAlign w:val="bottom"/>
          </w:tcPr>
          <w:p w14:paraId="1ED64D2F" w14:textId="77777777" w:rsidR="00D11EEB" w:rsidRPr="00DA06E9" w:rsidRDefault="00D11EEB" w:rsidP="00DA06E9">
            <w:pPr>
              <w:spacing w:after="0"/>
              <w:ind w:firstLine="34"/>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 xml:space="preserve">  Неналоговые доходы</w:t>
            </w:r>
          </w:p>
        </w:tc>
        <w:tc>
          <w:tcPr>
            <w:tcW w:w="1483" w:type="dxa"/>
            <w:noWrap/>
            <w:vAlign w:val="bottom"/>
          </w:tcPr>
          <w:p w14:paraId="1E5BCB42" w14:textId="77777777" w:rsidR="00D11EEB" w:rsidRPr="00DA06E9" w:rsidRDefault="00D11EEB" w:rsidP="00DA06E9">
            <w:pPr>
              <w:spacing w:after="0"/>
              <w:ind w:left="-74" w:right="175"/>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45851471,4</w:t>
            </w:r>
          </w:p>
        </w:tc>
        <w:tc>
          <w:tcPr>
            <w:tcW w:w="1866" w:type="dxa"/>
            <w:vAlign w:val="bottom"/>
          </w:tcPr>
          <w:p w14:paraId="42916BE2" w14:textId="77777777" w:rsidR="00D11EEB" w:rsidRPr="00DA06E9" w:rsidRDefault="00D11EEB" w:rsidP="00DA06E9">
            <w:pPr>
              <w:spacing w:after="0"/>
              <w:ind w:left="-74" w:right="175"/>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72149856,6</w:t>
            </w:r>
          </w:p>
        </w:tc>
        <w:tc>
          <w:tcPr>
            <w:tcW w:w="1083" w:type="dxa"/>
            <w:noWrap/>
            <w:vAlign w:val="bottom"/>
          </w:tcPr>
          <w:p w14:paraId="5FE48CD3" w14:textId="77777777" w:rsidR="00D11EEB" w:rsidRPr="00DA06E9" w:rsidRDefault="00D11EEB" w:rsidP="00DA06E9">
            <w:pPr>
              <w:tabs>
                <w:tab w:val="left" w:pos="1735"/>
              </w:tabs>
              <w:spacing w:after="0"/>
              <w:ind w:left="-108" w:right="317"/>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23,0</w:t>
            </w:r>
          </w:p>
        </w:tc>
        <w:tc>
          <w:tcPr>
            <w:tcW w:w="1150" w:type="dxa"/>
            <w:vAlign w:val="bottom"/>
          </w:tcPr>
          <w:p w14:paraId="5DFB5EAE" w14:textId="77777777" w:rsidR="00D11EEB" w:rsidRPr="00DA06E9" w:rsidRDefault="00D11EEB" w:rsidP="00DA06E9">
            <w:pPr>
              <w:tabs>
                <w:tab w:val="left" w:pos="1735"/>
              </w:tabs>
              <w:spacing w:after="0"/>
              <w:ind w:left="-108" w:right="317"/>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27,2</w:t>
            </w:r>
          </w:p>
        </w:tc>
      </w:tr>
      <w:tr w:rsidR="00D11EEB" w:rsidRPr="00491756" w14:paraId="6BF4DB48" w14:textId="77777777" w:rsidTr="00D30C07">
        <w:trPr>
          <w:cantSplit/>
          <w:trHeight w:val="123"/>
        </w:trPr>
        <w:tc>
          <w:tcPr>
            <w:tcW w:w="4306" w:type="dxa"/>
            <w:noWrap/>
            <w:vAlign w:val="bottom"/>
          </w:tcPr>
          <w:p w14:paraId="42F52AEF" w14:textId="77777777" w:rsidR="00D11EEB" w:rsidRPr="00DA06E9" w:rsidRDefault="00D11EEB" w:rsidP="00DA06E9">
            <w:pPr>
              <w:spacing w:after="0"/>
              <w:ind w:leftChars="114" w:left="378" w:hanging="127"/>
              <w:rPr>
                <w:rFonts w:ascii="Times New Roman" w:hAnsi="Times New Roman" w:cs="Times New Roman"/>
                <w:color w:val="000000"/>
                <w:sz w:val="20"/>
                <w:szCs w:val="20"/>
              </w:rPr>
            </w:pPr>
            <w:r w:rsidRPr="00DA06E9">
              <w:rPr>
                <w:rFonts w:ascii="Times New Roman" w:hAnsi="Times New Roman" w:cs="Times New Roman"/>
                <w:color w:val="000000"/>
                <w:sz w:val="20"/>
                <w:szCs w:val="20"/>
              </w:rPr>
              <w:t>Доходы от собственности и проценты</w:t>
            </w:r>
          </w:p>
        </w:tc>
        <w:tc>
          <w:tcPr>
            <w:tcW w:w="1483" w:type="dxa"/>
            <w:noWrap/>
            <w:vAlign w:val="bottom"/>
          </w:tcPr>
          <w:p w14:paraId="527CEDA3"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22687120,2</w:t>
            </w:r>
          </w:p>
        </w:tc>
        <w:tc>
          <w:tcPr>
            <w:tcW w:w="1866" w:type="dxa"/>
            <w:vAlign w:val="bottom"/>
          </w:tcPr>
          <w:p w14:paraId="1DB565C0"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28865017,7</w:t>
            </w:r>
          </w:p>
        </w:tc>
        <w:tc>
          <w:tcPr>
            <w:tcW w:w="1083" w:type="dxa"/>
            <w:noWrap/>
            <w:vAlign w:val="bottom"/>
          </w:tcPr>
          <w:p w14:paraId="530D40EE"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11,4</w:t>
            </w:r>
          </w:p>
        </w:tc>
        <w:tc>
          <w:tcPr>
            <w:tcW w:w="1150" w:type="dxa"/>
            <w:vAlign w:val="bottom"/>
          </w:tcPr>
          <w:p w14:paraId="3E80BD8F"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10,9</w:t>
            </w:r>
          </w:p>
        </w:tc>
      </w:tr>
      <w:tr w:rsidR="00D11EEB" w:rsidRPr="00491756" w14:paraId="55B21703" w14:textId="77777777" w:rsidTr="00D30C07">
        <w:trPr>
          <w:cantSplit/>
          <w:trHeight w:val="113"/>
        </w:trPr>
        <w:tc>
          <w:tcPr>
            <w:tcW w:w="4306" w:type="dxa"/>
            <w:noWrap/>
            <w:vAlign w:val="bottom"/>
          </w:tcPr>
          <w:p w14:paraId="2B8D4C2C" w14:textId="77777777" w:rsidR="00D11EEB" w:rsidRPr="00DA06E9" w:rsidRDefault="00D11EEB" w:rsidP="00DA06E9">
            <w:pPr>
              <w:spacing w:after="0"/>
              <w:ind w:leftChars="113" w:left="355" w:hangingChars="53" w:hanging="106"/>
              <w:rPr>
                <w:rFonts w:ascii="Times New Roman" w:hAnsi="Times New Roman" w:cs="Times New Roman"/>
                <w:color w:val="000000"/>
                <w:sz w:val="20"/>
                <w:szCs w:val="20"/>
              </w:rPr>
            </w:pPr>
            <w:r w:rsidRPr="00DA06E9">
              <w:rPr>
                <w:rFonts w:ascii="Times New Roman" w:hAnsi="Times New Roman" w:cs="Times New Roman"/>
                <w:color w:val="000000"/>
                <w:sz w:val="20"/>
                <w:szCs w:val="20"/>
              </w:rPr>
              <w:t>Доходы от продажи товаров и оказание услуг</w:t>
            </w:r>
          </w:p>
        </w:tc>
        <w:tc>
          <w:tcPr>
            <w:tcW w:w="1483" w:type="dxa"/>
            <w:noWrap/>
            <w:vAlign w:val="bottom"/>
          </w:tcPr>
          <w:p w14:paraId="66B006EE" w14:textId="77777777" w:rsidR="00D11EEB" w:rsidRPr="00DA06E9" w:rsidRDefault="00D11EEB" w:rsidP="00DA06E9">
            <w:pPr>
              <w:spacing w:after="0"/>
              <w:ind w:left="-74" w:right="175"/>
              <w:jc w:val="right"/>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13937580,4</w:t>
            </w:r>
          </w:p>
        </w:tc>
        <w:tc>
          <w:tcPr>
            <w:tcW w:w="1866" w:type="dxa"/>
            <w:vAlign w:val="bottom"/>
          </w:tcPr>
          <w:p w14:paraId="0A06B53A" w14:textId="77777777" w:rsidR="00D11EEB" w:rsidRPr="00DA06E9" w:rsidRDefault="00D11EEB" w:rsidP="00DA06E9">
            <w:pPr>
              <w:spacing w:after="0"/>
              <w:ind w:left="-74" w:right="175"/>
              <w:jc w:val="right"/>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28393910,3</w:t>
            </w:r>
          </w:p>
        </w:tc>
        <w:tc>
          <w:tcPr>
            <w:tcW w:w="1083" w:type="dxa"/>
            <w:noWrap/>
            <w:vAlign w:val="bottom"/>
          </w:tcPr>
          <w:p w14:paraId="3E63209A" w14:textId="77777777" w:rsidR="00D11EEB" w:rsidRPr="00DA06E9" w:rsidRDefault="00D11EEB" w:rsidP="00DA06E9">
            <w:pPr>
              <w:tabs>
                <w:tab w:val="left" w:pos="1735"/>
              </w:tabs>
              <w:spacing w:after="0"/>
              <w:ind w:left="-108" w:right="317"/>
              <w:jc w:val="right"/>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7,0</w:t>
            </w:r>
          </w:p>
        </w:tc>
        <w:tc>
          <w:tcPr>
            <w:tcW w:w="1150" w:type="dxa"/>
            <w:vAlign w:val="bottom"/>
          </w:tcPr>
          <w:p w14:paraId="7BE68610" w14:textId="77777777" w:rsidR="00D11EEB" w:rsidRPr="00DA06E9" w:rsidRDefault="00D11EEB" w:rsidP="00DA06E9">
            <w:pPr>
              <w:tabs>
                <w:tab w:val="left" w:pos="1735"/>
              </w:tabs>
              <w:spacing w:after="0"/>
              <w:ind w:left="-108" w:right="317"/>
              <w:jc w:val="right"/>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10,7</w:t>
            </w:r>
          </w:p>
        </w:tc>
      </w:tr>
      <w:tr w:rsidR="00D11EEB" w:rsidRPr="00491756" w14:paraId="543285B8" w14:textId="77777777" w:rsidTr="00D30C07">
        <w:trPr>
          <w:cantSplit/>
          <w:trHeight w:val="113"/>
        </w:trPr>
        <w:tc>
          <w:tcPr>
            <w:tcW w:w="4306" w:type="dxa"/>
            <w:noWrap/>
            <w:vAlign w:val="bottom"/>
          </w:tcPr>
          <w:p w14:paraId="2C29AA07" w14:textId="77777777" w:rsidR="00D11EEB" w:rsidRPr="00DA06E9" w:rsidRDefault="00D11EEB" w:rsidP="00DA06E9">
            <w:pPr>
              <w:spacing w:after="0"/>
              <w:ind w:leftChars="113" w:left="355" w:hangingChars="53" w:hanging="106"/>
              <w:rPr>
                <w:rFonts w:ascii="Times New Roman" w:hAnsi="Times New Roman" w:cs="Times New Roman"/>
                <w:color w:val="000000"/>
                <w:sz w:val="20"/>
                <w:szCs w:val="20"/>
              </w:rPr>
            </w:pPr>
            <w:r w:rsidRPr="00DA06E9">
              <w:rPr>
                <w:rFonts w:ascii="Times New Roman" w:hAnsi="Times New Roman" w:cs="Times New Roman"/>
                <w:color w:val="000000"/>
                <w:sz w:val="20"/>
                <w:szCs w:val="20"/>
              </w:rPr>
              <w:t>плата за аренду</w:t>
            </w:r>
          </w:p>
        </w:tc>
        <w:tc>
          <w:tcPr>
            <w:tcW w:w="1483" w:type="dxa"/>
            <w:noWrap/>
            <w:vAlign w:val="bottom"/>
          </w:tcPr>
          <w:p w14:paraId="556CA383" w14:textId="77777777" w:rsidR="00D11EEB" w:rsidRPr="00DA06E9" w:rsidRDefault="00D11EEB" w:rsidP="00DA06E9">
            <w:pPr>
              <w:spacing w:after="0"/>
              <w:ind w:left="-74" w:right="175"/>
              <w:jc w:val="right"/>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340140,5</w:t>
            </w:r>
          </w:p>
        </w:tc>
        <w:tc>
          <w:tcPr>
            <w:tcW w:w="1866" w:type="dxa"/>
            <w:vAlign w:val="bottom"/>
          </w:tcPr>
          <w:p w14:paraId="43C9B1AE" w14:textId="77777777" w:rsidR="00D11EEB" w:rsidRPr="00DA06E9" w:rsidRDefault="00D11EEB" w:rsidP="00DA06E9">
            <w:pPr>
              <w:spacing w:after="0"/>
              <w:ind w:left="-74" w:right="175"/>
              <w:jc w:val="right"/>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592474,1</w:t>
            </w:r>
          </w:p>
        </w:tc>
        <w:tc>
          <w:tcPr>
            <w:tcW w:w="1083" w:type="dxa"/>
            <w:noWrap/>
            <w:vAlign w:val="bottom"/>
          </w:tcPr>
          <w:p w14:paraId="2BB238ED" w14:textId="77777777" w:rsidR="00D11EEB" w:rsidRPr="00DA06E9" w:rsidRDefault="00D11EEB" w:rsidP="00DA06E9">
            <w:pPr>
              <w:tabs>
                <w:tab w:val="left" w:pos="1735"/>
              </w:tabs>
              <w:spacing w:after="0"/>
              <w:ind w:left="-108" w:right="317"/>
              <w:jc w:val="right"/>
              <w:rPr>
                <w:rFonts w:ascii="Times New Roman" w:hAnsi="Times New Roman" w:cs="Times New Roman"/>
                <w:bCs/>
                <w:color w:val="000000"/>
                <w:sz w:val="20"/>
                <w:szCs w:val="20"/>
                <w:lang w:val="en-US"/>
              </w:rPr>
            </w:pPr>
            <w:r w:rsidRPr="00DA06E9">
              <w:rPr>
                <w:rFonts w:ascii="Times New Roman" w:hAnsi="Times New Roman" w:cs="Times New Roman"/>
                <w:bCs/>
                <w:color w:val="000000"/>
                <w:sz w:val="20"/>
                <w:szCs w:val="20"/>
                <w:lang w:val="ky-KG"/>
              </w:rPr>
              <w:t>0,2</w:t>
            </w:r>
          </w:p>
        </w:tc>
        <w:tc>
          <w:tcPr>
            <w:tcW w:w="1150" w:type="dxa"/>
            <w:vAlign w:val="bottom"/>
          </w:tcPr>
          <w:p w14:paraId="6F3EB855" w14:textId="77777777" w:rsidR="00D11EEB" w:rsidRPr="00DA06E9" w:rsidRDefault="00D11EEB" w:rsidP="00DA06E9">
            <w:pPr>
              <w:tabs>
                <w:tab w:val="left" w:pos="1735"/>
              </w:tabs>
              <w:spacing w:after="0"/>
              <w:ind w:left="-108" w:right="317"/>
              <w:jc w:val="right"/>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0,2</w:t>
            </w:r>
          </w:p>
        </w:tc>
      </w:tr>
      <w:tr w:rsidR="00D11EEB" w:rsidRPr="00491756" w14:paraId="2EFC4D72" w14:textId="77777777" w:rsidTr="00D30C07">
        <w:trPr>
          <w:cantSplit/>
          <w:trHeight w:val="80"/>
        </w:trPr>
        <w:tc>
          <w:tcPr>
            <w:tcW w:w="4306" w:type="dxa"/>
            <w:noWrap/>
            <w:vAlign w:val="bottom"/>
          </w:tcPr>
          <w:p w14:paraId="3140D2F7" w14:textId="77777777" w:rsidR="00D11EEB" w:rsidRPr="00DA06E9" w:rsidRDefault="00D11EEB" w:rsidP="00DA06E9">
            <w:pPr>
              <w:spacing w:after="0"/>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сборы и платежи</w:t>
            </w:r>
          </w:p>
        </w:tc>
        <w:tc>
          <w:tcPr>
            <w:tcW w:w="1483" w:type="dxa"/>
            <w:noWrap/>
            <w:vAlign w:val="bottom"/>
          </w:tcPr>
          <w:p w14:paraId="1EEA0F85"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 xml:space="preserve">  4986544,9</w:t>
            </w:r>
          </w:p>
        </w:tc>
        <w:tc>
          <w:tcPr>
            <w:tcW w:w="1866" w:type="dxa"/>
            <w:vAlign w:val="bottom"/>
          </w:tcPr>
          <w:p w14:paraId="1462273A"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 xml:space="preserve">  12326208,8</w:t>
            </w:r>
          </w:p>
        </w:tc>
        <w:tc>
          <w:tcPr>
            <w:tcW w:w="1083" w:type="dxa"/>
            <w:noWrap/>
            <w:vAlign w:val="bottom"/>
          </w:tcPr>
          <w:p w14:paraId="1487A19B"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2,5</w:t>
            </w:r>
          </w:p>
        </w:tc>
        <w:tc>
          <w:tcPr>
            <w:tcW w:w="1150" w:type="dxa"/>
            <w:vAlign w:val="bottom"/>
          </w:tcPr>
          <w:p w14:paraId="324F805D"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4,7</w:t>
            </w:r>
          </w:p>
        </w:tc>
      </w:tr>
      <w:tr w:rsidR="00D11EEB" w:rsidRPr="00491756" w14:paraId="06FCF90C" w14:textId="77777777" w:rsidTr="00D30C07">
        <w:trPr>
          <w:cantSplit/>
          <w:trHeight w:val="80"/>
        </w:trPr>
        <w:tc>
          <w:tcPr>
            <w:tcW w:w="4306" w:type="dxa"/>
            <w:noWrap/>
            <w:vAlign w:val="bottom"/>
          </w:tcPr>
          <w:p w14:paraId="2033EA34" w14:textId="77777777" w:rsidR="00D11EEB" w:rsidRPr="00DA06E9" w:rsidRDefault="00D11EEB" w:rsidP="00DA06E9">
            <w:pPr>
              <w:spacing w:after="0"/>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поступления от оказания платных услуг</w:t>
            </w:r>
          </w:p>
        </w:tc>
        <w:tc>
          <w:tcPr>
            <w:tcW w:w="1483" w:type="dxa"/>
            <w:tcBorders>
              <w:top w:val="nil"/>
              <w:left w:val="nil"/>
              <w:bottom w:val="nil"/>
              <w:right w:val="nil"/>
            </w:tcBorders>
            <w:noWrap/>
            <w:vAlign w:val="bottom"/>
          </w:tcPr>
          <w:p w14:paraId="02AC93ED"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sz w:val="20"/>
                <w:szCs w:val="20"/>
                <w:lang w:val="ky-KG"/>
              </w:rPr>
              <w:t xml:space="preserve">             8610895,0</w:t>
            </w:r>
          </w:p>
        </w:tc>
        <w:tc>
          <w:tcPr>
            <w:tcW w:w="1866" w:type="dxa"/>
            <w:vAlign w:val="bottom"/>
          </w:tcPr>
          <w:p w14:paraId="31B3A611" w14:textId="77777777" w:rsidR="00D11EEB" w:rsidRPr="00DA06E9" w:rsidRDefault="00D11EEB" w:rsidP="00DA06E9">
            <w:pPr>
              <w:spacing w:after="0"/>
              <w:ind w:left="-74" w:right="175"/>
              <w:jc w:val="right"/>
              <w:rPr>
                <w:rFonts w:ascii="Times New Roman" w:hAnsi="Times New Roman" w:cs="Times New Roman"/>
                <w:color w:val="000000"/>
                <w:sz w:val="20"/>
                <w:szCs w:val="20"/>
                <w:lang w:val="ky-KG"/>
              </w:rPr>
            </w:pPr>
            <w:r w:rsidRPr="00DA06E9">
              <w:rPr>
                <w:rFonts w:ascii="Times New Roman" w:hAnsi="Times New Roman" w:cs="Times New Roman"/>
                <w:sz w:val="20"/>
                <w:szCs w:val="20"/>
                <w:lang w:val="ky-KG"/>
              </w:rPr>
              <w:t xml:space="preserve">14841934,8          </w:t>
            </w:r>
          </w:p>
        </w:tc>
        <w:tc>
          <w:tcPr>
            <w:tcW w:w="1083" w:type="dxa"/>
            <w:tcBorders>
              <w:top w:val="nil"/>
              <w:left w:val="nil"/>
              <w:bottom w:val="nil"/>
              <w:right w:val="nil"/>
            </w:tcBorders>
            <w:noWrap/>
            <w:vAlign w:val="bottom"/>
          </w:tcPr>
          <w:p w14:paraId="53F6B225"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sz w:val="20"/>
                <w:szCs w:val="20"/>
                <w:lang w:val="ky-KG"/>
              </w:rPr>
              <w:t xml:space="preserve">       4,3</w:t>
            </w:r>
          </w:p>
        </w:tc>
        <w:tc>
          <w:tcPr>
            <w:tcW w:w="1150" w:type="dxa"/>
            <w:vAlign w:val="bottom"/>
          </w:tcPr>
          <w:p w14:paraId="3A1D095D" w14:textId="77777777" w:rsidR="00D11EEB" w:rsidRPr="00DA06E9" w:rsidRDefault="00D11EEB" w:rsidP="00DA06E9">
            <w:pPr>
              <w:tabs>
                <w:tab w:val="left" w:pos="1735"/>
              </w:tabs>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sz w:val="20"/>
                <w:szCs w:val="20"/>
                <w:lang w:val="ky-KG"/>
              </w:rPr>
              <w:t xml:space="preserve">       5,6</w:t>
            </w:r>
          </w:p>
        </w:tc>
      </w:tr>
      <w:tr w:rsidR="00D11EEB" w:rsidRPr="00491756" w14:paraId="18334964" w14:textId="77777777" w:rsidTr="00D30C07">
        <w:trPr>
          <w:cantSplit/>
          <w:trHeight w:val="80"/>
        </w:trPr>
        <w:tc>
          <w:tcPr>
            <w:tcW w:w="4306" w:type="dxa"/>
            <w:noWrap/>
            <w:vAlign w:val="bottom"/>
          </w:tcPr>
          <w:p w14:paraId="31EB070B" w14:textId="77777777" w:rsidR="00D11EEB" w:rsidRPr="00DA06E9" w:rsidRDefault="00D11EEB" w:rsidP="00DA06E9">
            <w:pPr>
              <w:spacing w:after="0"/>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поступления средств от иной деятельности</w:t>
            </w:r>
          </w:p>
        </w:tc>
        <w:tc>
          <w:tcPr>
            <w:tcW w:w="1483" w:type="dxa"/>
            <w:tcBorders>
              <w:top w:val="nil"/>
              <w:left w:val="nil"/>
              <w:bottom w:val="nil"/>
              <w:right w:val="nil"/>
            </w:tcBorders>
            <w:noWrap/>
            <w:vAlign w:val="bottom"/>
          </w:tcPr>
          <w:p w14:paraId="207A07FD" w14:textId="77777777" w:rsidR="00D11EEB" w:rsidRPr="00DA06E9" w:rsidRDefault="00D11EEB" w:rsidP="00DA06E9">
            <w:pPr>
              <w:spacing w:after="0"/>
              <w:ind w:left="-74" w:right="175"/>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w:t>
            </w:r>
          </w:p>
        </w:tc>
        <w:tc>
          <w:tcPr>
            <w:tcW w:w="1866" w:type="dxa"/>
            <w:vAlign w:val="bottom"/>
          </w:tcPr>
          <w:p w14:paraId="04914A55" w14:textId="77777777" w:rsidR="00D11EEB" w:rsidRPr="00DA06E9" w:rsidRDefault="00D11EEB" w:rsidP="00DA06E9">
            <w:pPr>
              <w:spacing w:after="0"/>
              <w:ind w:left="-74" w:right="175"/>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633292,6</w:t>
            </w:r>
          </w:p>
        </w:tc>
        <w:tc>
          <w:tcPr>
            <w:tcW w:w="1083" w:type="dxa"/>
            <w:tcBorders>
              <w:top w:val="nil"/>
              <w:left w:val="nil"/>
              <w:bottom w:val="nil"/>
              <w:right w:val="nil"/>
            </w:tcBorders>
            <w:noWrap/>
            <w:vAlign w:val="bottom"/>
          </w:tcPr>
          <w:p w14:paraId="54DD550D" w14:textId="77777777" w:rsidR="00D11EEB" w:rsidRPr="00DA06E9" w:rsidRDefault="00D11EEB" w:rsidP="00DA06E9">
            <w:pPr>
              <w:tabs>
                <w:tab w:val="left" w:pos="1735"/>
              </w:tabs>
              <w:spacing w:after="0"/>
              <w:ind w:left="-108" w:right="317"/>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w:t>
            </w:r>
          </w:p>
        </w:tc>
        <w:tc>
          <w:tcPr>
            <w:tcW w:w="1150" w:type="dxa"/>
            <w:vAlign w:val="bottom"/>
          </w:tcPr>
          <w:p w14:paraId="4A14BA13" w14:textId="77777777" w:rsidR="00D11EEB" w:rsidRPr="00DA06E9" w:rsidRDefault="00D11EEB" w:rsidP="00DA06E9">
            <w:pPr>
              <w:tabs>
                <w:tab w:val="left" w:pos="1735"/>
              </w:tabs>
              <w:spacing w:after="0"/>
              <w:ind w:left="-108" w:right="317"/>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0,2</w:t>
            </w:r>
          </w:p>
        </w:tc>
      </w:tr>
      <w:tr w:rsidR="00D11EEB" w:rsidRPr="00491756" w14:paraId="5CDCA4CF" w14:textId="77777777" w:rsidTr="00D30C07">
        <w:trPr>
          <w:cantSplit/>
          <w:trHeight w:val="80"/>
        </w:trPr>
        <w:tc>
          <w:tcPr>
            <w:tcW w:w="4306" w:type="dxa"/>
            <w:noWrap/>
            <w:vAlign w:val="bottom"/>
          </w:tcPr>
          <w:p w14:paraId="029336AE" w14:textId="77777777" w:rsidR="00D11EEB" w:rsidRPr="00DA06E9" w:rsidRDefault="00D11EEB" w:rsidP="00DA06E9">
            <w:pPr>
              <w:spacing w:after="0"/>
              <w:ind w:leftChars="10" w:left="130" w:hangingChars="54" w:hanging="108"/>
              <w:rPr>
                <w:rFonts w:ascii="Times New Roman" w:hAnsi="Times New Roman" w:cs="Times New Roman"/>
                <w:b/>
                <w:color w:val="000000"/>
                <w:sz w:val="20"/>
                <w:szCs w:val="20"/>
              </w:rPr>
            </w:pPr>
            <w:r w:rsidRPr="00DA06E9">
              <w:rPr>
                <w:rFonts w:ascii="Times New Roman" w:hAnsi="Times New Roman" w:cs="Times New Roman"/>
                <w:color w:val="000000"/>
                <w:sz w:val="20"/>
                <w:szCs w:val="20"/>
              </w:rPr>
              <w:t>Штрафы, пени, санкции, конфискации</w:t>
            </w:r>
          </w:p>
        </w:tc>
        <w:tc>
          <w:tcPr>
            <w:tcW w:w="1483" w:type="dxa"/>
            <w:tcBorders>
              <w:top w:val="nil"/>
              <w:left w:val="nil"/>
              <w:bottom w:val="nil"/>
              <w:right w:val="nil"/>
            </w:tcBorders>
            <w:noWrap/>
            <w:vAlign w:val="bottom"/>
          </w:tcPr>
          <w:p w14:paraId="64A57146" w14:textId="77777777" w:rsidR="00D11EEB" w:rsidRPr="00DA06E9" w:rsidRDefault="00D11EEB" w:rsidP="00DA06E9">
            <w:pPr>
              <w:tabs>
                <w:tab w:val="left" w:pos="268"/>
                <w:tab w:val="left" w:pos="720"/>
              </w:tabs>
              <w:spacing w:after="0"/>
              <w:ind w:left="268" w:hanging="342"/>
              <w:rPr>
                <w:rFonts w:ascii="Times New Roman" w:hAnsi="Times New Roman" w:cs="Times New Roman"/>
                <w:color w:val="000000"/>
                <w:sz w:val="20"/>
                <w:szCs w:val="20"/>
                <w:lang w:val="ky-KG"/>
              </w:rPr>
            </w:pPr>
            <w:r w:rsidRPr="00DA06E9">
              <w:rPr>
                <w:rFonts w:ascii="Times New Roman" w:hAnsi="Times New Roman" w:cs="Times New Roman"/>
                <w:sz w:val="20"/>
                <w:szCs w:val="20"/>
                <w:lang w:val="ky-KG"/>
              </w:rPr>
              <w:t xml:space="preserve">             2685704,9</w:t>
            </w:r>
          </w:p>
        </w:tc>
        <w:tc>
          <w:tcPr>
            <w:tcW w:w="1866" w:type="dxa"/>
            <w:tcBorders>
              <w:top w:val="nil"/>
              <w:left w:val="nil"/>
              <w:bottom w:val="nil"/>
              <w:right w:val="nil"/>
            </w:tcBorders>
            <w:vAlign w:val="bottom"/>
          </w:tcPr>
          <w:p w14:paraId="39F76FE3" w14:textId="77777777" w:rsidR="00D11EEB" w:rsidRPr="00DA06E9" w:rsidRDefault="00D11EEB" w:rsidP="00DA06E9">
            <w:pPr>
              <w:spacing w:after="0"/>
              <w:ind w:left="-74" w:right="79"/>
              <w:jc w:val="center"/>
              <w:rPr>
                <w:rFonts w:ascii="Times New Roman" w:hAnsi="Times New Roman" w:cs="Times New Roman"/>
                <w:b/>
                <w:color w:val="000000"/>
                <w:sz w:val="20"/>
                <w:szCs w:val="20"/>
                <w:lang w:val="ky-KG"/>
              </w:rPr>
            </w:pPr>
            <w:r w:rsidRPr="00DA06E9">
              <w:rPr>
                <w:rFonts w:ascii="Times New Roman" w:hAnsi="Times New Roman" w:cs="Times New Roman"/>
                <w:sz w:val="20"/>
                <w:szCs w:val="20"/>
                <w:lang w:val="ky-KG"/>
              </w:rPr>
              <w:t xml:space="preserve">            3620334,6            </w:t>
            </w:r>
          </w:p>
        </w:tc>
        <w:tc>
          <w:tcPr>
            <w:tcW w:w="1083" w:type="dxa"/>
            <w:tcBorders>
              <w:top w:val="nil"/>
              <w:left w:val="nil"/>
              <w:bottom w:val="nil"/>
              <w:right w:val="nil"/>
            </w:tcBorders>
            <w:noWrap/>
            <w:vAlign w:val="bottom"/>
          </w:tcPr>
          <w:p w14:paraId="648C1FB2" w14:textId="77777777" w:rsidR="00D11EEB" w:rsidRPr="00DA06E9" w:rsidRDefault="00D11EEB" w:rsidP="00DA06E9">
            <w:pPr>
              <w:tabs>
                <w:tab w:val="left" w:pos="1735"/>
              </w:tabs>
              <w:spacing w:after="0"/>
              <w:ind w:left="-108" w:right="251"/>
              <w:jc w:val="center"/>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 xml:space="preserve">       1,3</w:t>
            </w:r>
          </w:p>
        </w:tc>
        <w:tc>
          <w:tcPr>
            <w:tcW w:w="1150" w:type="dxa"/>
            <w:tcBorders>
              <w:top w:val="nil"/>
              <w:left w:val="nil"/>
              <w:bottom w:val="nil"/>
              <w:right w:val="nil"/>
            </w:tcBorders>
            <w:vAlign w:val="bottom"/>
          </w:tcPr>
          <w:p w14:paraId="6EA8CD66" w14:textId="77777777" w:rsidR="00D11EEB" w:rsidRPr="00DA06E9" w:rsidRDefault="00D11EEB" w:rsidP="00DA06E9">
            <w:pPr>
              <w:tabs>
                <w:tab w:val="left" w:pos="1735"/>
              </w:tabs>
              <w:spacing w:after="0"/>
              <w:ind w:left="-108" w:right="233"/>
              <w:jc w:val="center"/>
              <w:rPr>
                <w:rFonts w:ascii="Times New Roman" w:hAnsi="Times New Roman" w:cs="Times New Roman"/>
                <w:b/>
                <w:color w:val="000000"/>
                <w:sz w:val="20"/>
                <w:szCs w:val="20"/>
                <w:lang w:val="ky-KG"/>
              </w:rPr>
            </w:pPr>
            <w:r w:rsidRPr="00DA06E9">
              <w:rPr>
                <w:rFonts w:ascii="Times New Roman" w:hAnsi="Times New Roman" w:cs="Times New Roman"/>
                <w:color w:val="000000"/>
                <w:sz w:val="20"/>
                <w:szCs w:val="20"/>
                <w:lang w:val="ky-KG"/>
              </w:rPr>
              <w:t xml:space="preserve">       1,4</w:t>
            </w:r>
          </w:p>
        </w:tc>
      </w:tr>
      <w:tr w:rsidR="00D11EEB" w:rsidRPr="00491756" w14:paraId="0617845A" w14:textId="77777777" w:rsidTr="00D30C07">
        <w:trPr>
          <w:cantSplit/>
          <w:trHeight w:val="365"/>
        </w:trPr>
        <w:tc>
          <w:tcPr>
            <w:tcW w:w="4306" w:type="dxa"/>
            <w:noWrap/>
            <w:vAlign w:val="bottom"/>
          </w:tcPr>
          <w:p w14:paraId="17AB82A0" w14:textId="77777777" w:rsidR="00D11EEB" w:rsidRPr="00DA06E9" w:rsidRDefault="00D11EEB" w:rsidP="00DA06E9">
            <w:pPr>
              <w:spacing w:after="0"/>
              <w:jc w:val="both"/>
              <w:rPr>
                <w:rFonts w:ascii="Times New Roman" w:hAnsi="Times New Roman" w:cs="Times New Roman"/>
                <w:color w:val="000000"/>
                <w:sz w:val="20"/>
                <w:szCs w:val="20"/>
              </w:rPr>
            </w:pPr>
            <w:r w:rsidRPr="00DA06E9">
              <w:rPr>
                <w:rFonts w:ascii="Times New Roman" w:hAnsi="Times New Roman" w:cs="Times New Roman"/>
                <w:color w:val="000000"/>
                <w:sz w:val="20"/>
                <w:szCs w:val="20"/>
              </w:rPr>
              <w:t>Добровольные трансферты и гранты единицам</w:t>
            </w:r>
          </w:p>
          <w:p w14:paraId="29BEFD68" w14:textId="77777777" w:rsidR="00D11EEB" w:rsidRPr="00DA06E9" w:rsidRDefault="00D11EEB" w:rsidP="00DA06E9">
            <w:pPr>
              <w:spacing w:after="0"/>
              <w:ind w:leftChars="10" w:left="13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государственного сектора</w:t>
            </w:r>
          </w:p>
        </w:tc>
        <w:tc>
          <w:tcPr>
            <w:tcW w:w="1483" w:type="dxa"/>
            <w:tcBorders>
              <w:top w:val="nil"/>
              <w:left w:val="nil"/>
              <w:bottom w:val="nil"/>
              <w:right w:val="nil"/>
            </w:tcBorders>
            <w:noWrap/>
            <w:vAlign w:val="bottom"/>
          </w:tcPr>
          <w:p w14:paraId="1F0C4AFC" w14:textId="77777777" w:rsidR="00D11EEB" w:rsidRPr="00DA06E9" w:rsidRDefault="00D11EEB" w:rsidP="00DA06E9">
            <w:pPr>
              <w:spacing w:after="0"/>
              <w:ind w:left="-74"/>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325692,9</w:t>
            </w:r>
          </w:p>
        </w:tc>
        <w:tc>
          <w:tcPr>
            <w:tcW w:w="1866" w:type="dxa"/>
            <w:tcBorders>
              <w:top w:val="nil"/>
              <w:left w:val="nil"/>
              <w:bottom w:val="nil"/>
              <w:right w:val="nil"/>
            </w:tcBorders>
            <w:vAlign w:val="bottom"/>
          </w:tcPr>
          <w:p w14:paraId="35A574F9" w14:textId="77777777" w:rsidR="00D11EEB" w:rsidRPr="00DA06E9" w:rsidRDefault="00D11EEB" w:rsidP="00DA06E9">
            <w:pPr>
              <w:tabs>
                <w:tab w:val="left" w:pos="375"/>
                <w:tab w:val="left" w:pos="768"/>
                <w:tab w:val="left" w:pos="909"/>
                <w:tab w:val="left" w:pos="1051"/>
              </w:tabs>
              <w:spacing w:after="0"/>
              <w:ind w:left="616" w:right="214" w:hanging="557"/>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564273,4</w:t>
            </w:r>
          </w:p>
        </w:tc>
        <w:tc>
          <w:tcPr>
            <w:tcW w:w="1083" w:type="dxa"/>
            <w:tcBorders>
              <w:top w:val="nil"/>
              <w:left w:val="nil"/>
              <w:bottom w:val="nil"/>
              <w:right w:val="nil"/>
            </w:tcBorders>
            <w:noWrap/>
            <w:vAlign w:val="bottom"/>
          </w:tcPr>
          <w:p w14:paraId="27853C9D" w14:textId="77777777" w:rsidR="00D11EEB" w:rsidRPr="00DA06E9" w:rsidRDefault="00D11EEB" w:rsidP="00DA06E9">
            <w:pPr>
              <w:tabs>
                <w:tab w:val="left" w:pos="1735"/>
              </w:tabs>
              <w:spacing w:after="0"/>
              <w:ind w:left="-108" w:right="251"/>
              <w:jc w:val="center"/>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 xml:space="preserve">       0,2</w:t>
            </w:r>
          </w:p>
        </w:tc>
        <w:tc>
          <w:tcPr>
            <w:tcW w:w="1150" w:type="dxa"/>
            <w:tcBorders>
              <w:top w:val="nil"/>
              <w:left w:val="nil"/>
              <w:bottom w:val="nil"/>
              <w:right w:val="nil"/>
            </w:tcBorders>
            <w:vAlign w:val="bottom"/>
          </w:tcPr>
          <w:p w14:paraId="3D7329CD" w14:textId="77777777" w:rsidR="00D11EEB" w:rsidRPr="00DA06E9" w:rsidRDefault="00D11EEB" w:rsidP="00DA06E9">
            <w:pPr>
              <w:tabs>
                <w:tab w:val="left" w:pos="1735"/>
              </w:tabs>
              <w:spacing w:after="0"/>
              <w:ind w:left="-108" w:right="233"/>
              <w:jc w:val="center"/>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 xml:space="preserve">       0,2</w:t>
            </w:r>
          </w:p>
        </w:tc>
      </w:tr>
      <w:tr w:rsidR="00D11EEB" w:rsidRPr="00491756" w14:paraId="16461DB8" w14:textId="77777777" w:rsidTr="00D30C07">
        <w:trPr>
          <w:cantSplit/>
          <w:trHeight w:val="80"/>
        </w:trPr>
        <w:tc>
          <w:tcPr>
            <w:tcW w:w="4306" w:type="dxa"/>
            <w:noWrap/>
            <w:vAlign w:val="bottom"/>
          </w:tcPr>
          <w:p w14:paraId="4F3D333B" w14:textId="77777777" w:rsidR="00D11EEB" w:rsidRPr="00DA06E9" w:rsidRDefault="00D11EEB" w:rsidP="00DA06E9">
            <w:pPr>
              <w:spacing w:after="0"/>
              <w:ind w:leftChars="10" w:left="13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lastRenderedPageBreak/>
              <w:t>Прочие неналоговые доходы</w:t>
            </w:r>
          </w:p>
        </w:tc>
        <w:tc>
          <w:tcPr>
            <w:tcW w:w="1483" w:type="dxa"/>
            <w:tcBorders>
              <w:top w:val="nil"/>
              <w:left w:val="nil"/>
              <w:right w:val="nil"/>
            </w:tcBorders>
            <w:noWrap/>
            <w:vAlign w:val="center"/>
          </w:tcPr>
          <w:p w14:paraId="79E343A9" w14:textId="77777777" w:rsidR="00D11EEB" w:rsidRPr="00DA06E9" w:rsidRDefault="00D11EEB" w:rsidP="00DA06E9">
            <w:pPr>
              <w:spacing w:after="0"/>
              <w:ind w:left="-74"/>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6215373,0</w:t>
            </w:r>
          </w:p>
        </w:tc>
        <w:tc>
          <w:tcPr>
            <w:tcW w:w="1866" w:type="dxa"/>
            <w:tcBorders>
              <w:top w:val="nil"/>
              <w:left w:val="nil"/>
              <w:right w:val="nil"/>
            </w:tcBorders>
            <w:vAlign w:val="center"/>
          </w:tcPr>
          <w:p w14:paraId="1EA79372" w14:textId="77777777" w:rsidR="00D11EEB" w:rsidRPr="00DA06E9" w:rsidRDefault="00D11EEB" w:rsidP="00DA06E9">
            <w:pPr>
              <w:tabs>
                <w:tab w:val="left" w:pos="375"/>
                <w:tab w:val="left" w:pos="768"/>
                <w:tab w:val="left" w:pos="909"/>
                <w:tab w:val="left" w:pos="1051"/>
              </w:tabs>
              <w:spacing w:after="0"/>
              <w:ind w:leftChars="2" w:left="136" w:right="214" w:hangingChars="66" w:hanging="13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10706320,6</w:t>
            </w:r>
          </w:p>
        </w:tc>
        <w:tc>
          <w:tcPr>
            <w:tcW w:w="1083" w:type="dxa"/>
            <w:tcBorders>
              <w:top w:val="nil"/>
              <w:left w:val="nil"/>
              <w:right w:val="nil"/>
            </w:tcBorders>
            <w:noWrap/>
            <w:vAlign w:val="center"/>
          </w:tcPr>
          <w:p w14:paraId="1DD0495E" w14:textId="77777777" w:rsidR="00D11EEB" w:rsidRPr="00DA06E9" w:rsidRDefault="00D11EEB" w:rsidP="00DA06E9">
            <w:pPr>
              <w:tabs>
                <w:tab w:val="left" w:pos="1735"/>
              </w:tabs>
              <w:spacing w:after="0"/>
              <w:ind w:left="-108" w:right="251"/>
              <w:jc w:val="center"/>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 xml:space="preserve">       3,1</w:t>
            </w:r>
          </w:p>
        </w:tc>
        <w:tc>
          <w:tcPr>
            <w:tcW w:w="1150" w:type="dxa"/>
            <w:tcBorders>
              <w:top w:val="nil"/>
              <w:left w:val="nil"/>
              <w:right w:val="nil"/>
            </w:tcBorders>
            <w:vAlign w:val="center"/>
          </w:tcPr>
          <w:p w14:paraId="5A9B6387" w14:textId="77777777" w:rsidR="00D11EEB" w:rsidRPr="00DA06E9" w:rsidRDefault="00D11EEB" w:rsidP="00DA06E9">
            <w:pPr>
              <w:tabs>
                <w:tab w:val="left" w:pos="1735"/>
              </w:tabs>
              <w:spacing w:after="0"/>
              <w:ind w:left="-108" w:right="233"/>
              <w:jc w:val="center"/>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 xml:space="preserve">       4,0</w:t>
            </w:r>
          </w:p>
        </w:tc>
      </w:tr>
      <w:tr w:rsidR="00D11EEB" w:rsidRPr="00534DA6" w14:paraId="740955F2" w14:textId="77777777" w:rsidTr="00D30C07">
        <w:trPr>
          <w:cantSplit/>
          <w:trHeight w:val="80"/>
        </w:trPr>
        <w:tc>
          <w:tcPr>
            <w:tcW w:w="4306" w:type="dxa"/>
            <w:tcBorders>
              <w:bottom w:val="single" w:sz="12" w:space="0" w:color="auto"/>
            </w:tcBorders>
            <w:noWrap/>
            <w:vAlign w:val="bottom"/>
          </w:tcPr>
          <w:p w14:paraId="1AEECFFF" w14:textId="77777777" w:rsidR="00D11EEB" w:rsidRPr="00DA06E9" w:rsidRDefault="00D11EEB" w:rsidP="00DA06E9">
            <w:pPr>
              <w:spacing w:after="0"/>
              <w:ind w:leftChars="10" w:left="130" w:hangingChars="54" w:hanging="108"/>
              <w:rPr>
                <w:rFonts w:ascii="Times New Roman" w:hAnsi="Times New Roman" w:cs="Times New Roman"/>
                <w:b/>
                <w:color w:val="000000"/>
                <w:sz w:val="20"/>
                <w:szCs w:val="20"/>
              </w:rPr>
            </w:pPr>
            <w:r w:rsidRPr="00DA06E9">
              <w:rPr>
                <w:rFonts w:ascii="Times New Roman" w:hAnsi="Times New Roman" w:cs="Times New Roman"/>
                <w:b/>
                <w:bCs/>
                <w:color w:val="000000"/>
                <w:sz w:val="20"/>
                <w:szCs w:val="20"/>
              </w:rPr>
              <w:t>Доходы</w:t>
            </w:r>
            <w:r w:rsidRPr="00DA06E9">
              <w:rPr>
                <w:rFonts w:ascii="Times New Roman" w:hAnsi="Times New Roman" w:cs="Times New Roman"/>
                <w:b/>
                <w:color w:val="000000"/>
                <w:sz w:val="20"/>
                <w:szCs w:val="20"/>
              </w:rPr>
              <w:t xml:space="preserve"> от продажи нефинансовых активов</w:t>
            </w:r>
          </w:p>
        </w:tc>
        <w:tc>
          <w:tcPr>
            <w:tcW w:w="1483" w:type="dxa"/>
            <w:tcBorders>
              <w:top w:val="nil"/>
              <w:left w:val="nil"/>
              <w:bottom w:val="single" w:sz="12" w:space="0" w:color="auto"/>
              <w:right w:val="nil"/>
            </w:tcBorders>
            <w:noWrap/>
            <w:vAlign w:val="bottom"/>
          </w:tcPr>
          <w:p w14:paraId="56AE2D4C" w14:textId="77777777" w:rsidR="00D11EEB" w:rsidRPr="00DA06E9" w:rsidRDefault="00D11EEB" w:rsidP="00DA06E9">
            <w:pPr>
              <w:spacing w:after="0"/>
              <w:ind w:left="-74"/>
              <w:jc w:val="center"/>
              <w:rPr>
                <w:rFonts w:ascii="Times New Roman" w:hAnsi="Times New Roman" w:cs="Times New Roman"/>
                <w:b/>
                <w:sz w:val="20"/>
                <w:szCs w:val="20"/>
                <w:lang w:val="en-US"/>
              </w:rPr>
            </w:pPr>
            <w:r w:rsidRPr="00DA06E9">
              <w:rPr>
                <w:rFonts w:ascii="Times New Roman" w:hAnsi="Times New Roman" w:cs="Times New Roman"/>
                <w:b/>
                <w:color w:val="000000"/>
                <w:sz w:val="20"/>
                <w:szCs w:val="20"/>
                <w:lang w:val="ky-KG"/>
              </w:rPr>
              <w:t xml:space="preserve">          1279,8    </w:t>
            </w:r>
          </w:p>
        </w:tc>
        <w:tc>
          <w:tcPr>
            <w:tcW w:w="1866" w:type="dxa"/>
            <w:tcBorders>
              <w:top w:val="nil"/>
              <w:left w:val="nil"/>
              <w:bottom w:val="single" w:sz="12" w:space="0" w:color="auto"/>
              <w:right w:val="nil"/>
            </w:tcBorders>
            <w:vAlign w:val="bottom"/>
          </w:tcPr>
          <w:p w14:paraId="730C9745" w14:textId="77777777" w:rsidR="00D11EEB" w:rsidRPr="00DA06E9" w:rsidRDefault="00D11EEB" w:rsidP="00DA06E9">
            <w:pPr>
              <w:tabs>
                <w:tab w:val="left" w:pos="375"/>
                <w:tab w:val="left" w:pos="768"/>
                <w:tab w:val="left" w:pos="909"/>
                <w:tab w:val="left" w:pos="1051"/>
              </w:tabs>
              <w:spacing w:after="0"/>
              <w:ind w:left="616" w:right="214" w:hanging="557"/>
              <w:jc w:val="right"/>
              <w:rPr>
                <w:rFonts w:ascii="Times New Roman" w:hAnsi="Times New Roman" w:cs="Times New Roman"/>
                <w:b/>
                <w:sz w:val="20"/>
                <w:szCs w:val="20"/>
                <w:lang w:val="ky-KG"/>
              </w:rPr>
            </w:pPr>
            <w:r w:rsidRPr="00DA06E9">
              <w:rPr>
                <w:rFonts w:ascii="Times New Roman" w:hAnsi="Times New Roman" w:cs="Times New Roman"/>
                <w:b/>
                <w:color w:val="000000"/>
                <w:sz w:val="20"/>
                <w:szCs w:val="20"/>
                <w:lang w:val="ky-KG"/>
              </w:rPr>
              <w:t xml:space="preserve"> 466,2  </w:t>
            </w:r>
          </w:p>
        </w:tc>
        <w:tc>
          <w:tcPr>
            <w:tcW w:w="1083" w:type="dxa"/>
            <w:tcBorders>
              <w:top w:val="nil"/>
              <w:left w:val="nil"/>
              <w:bottom w:val="single" w:sz="12" w:space="0" w:color="auto"/>
              <w:right w:val="nil"/>
            </w:tcBorders>
            <w:noWrap/>
            <w:vAlign w:val="bottom"/>
          </w:tcPr>
          <w:p w14:paraId="45142A07" w14:textId="77777777" w:rsidR="00D11EEB" w:rsidRPr="00DA06E9" w:rsidRDefault="00D11EEB" w:rsidP="00DA06E9">
            <w:pPr>
              <w:tabs>
                <w:tab w:val="left" w:pos="1735"/>
              </w:tabs>
              <w:spacing w:after="0"/>
              <w:ind w:left="-108" w:right="251"/>
              <w:jc w:val="center"/>
              <w:rPr>
                <w:rFonts w:ascii="Times New Roman" w:hAnsi="Times New Roman" w:cs="Times New Roman"/>
                <w:b/>
                <w:color w:val="000000"/>
                <w:sz w:val="20"/>
                <w:szCs w:val="20"/>
                <w:lang w:val="en-US"/>
              </w:rPr>
            </w:pPr>
            <w:r w:rsidRPr="00DA06E9">
              <w:rPr>
                <w:rFonts w:ascii="Times New Roman" w:hAnsi="Times New Roman" w:cs="Times New Roman"/>
                <w:b/>
                <w:color w:val="000000"/>
                <w:sz w:val="20"/>
                <w:szCs w:val="20"/>
                <w:lang w:val="ky-KG"/>
              </w:rPr>
              <w:t xml:space="preserve">       0,0</w:t>
            </w:r>
          </w:p>
        </w:tc>
        <w:tc>
          <w:tcPr>
            <w:tcW w:w="1150" w:type="dxa"/>
            <w:tcBorders>
              <w:top w:val="nil"/>
              <w:left w:val="nil"/>
              <w:bottom w:val="single" w:sz="12" w:space="0" w:color="auto"/>
              <w:right w:val="nil"/>
            </w:tcBorders>
            <w:vAlign w:val="bottom"/>
          </w:tcPr>
          <w:p w14:paraId="319D210A" w14:textId="77777777" w:rsidR="00D11EEB" w:rsidRPr="00DA06E9" w:rsidRDefault="00D11EEB" w:rsidP="00DA06E9">
            <w:pPr>
              <w:tabs>
                <w:tab w:val="left" w:pos="1735"/>
              </w:tabs>
              <w:spacing w:after="0"/>
              <w:ind w:left="-108" w:right="233"/>
              <w:jc w:val="center"/>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 xml:space="preserve">       0,0</w:t>
            </w:r>
          </w:p>
        </w:tc>
      </w:tr>
    </w:tbl>
    <w:p w14:paraId="25331289" w14:textId="77777777" w:rsidR="00D11EEB" w:rsidRDefault="00D11EEB" w:rsidP="00D11EEB">
      <w:pPr>
        <w:pStyle w:val="afe"/>
        <w:spacing w:line="264" w:lineRule="auto"/>
        <w:ind w:firstLine="0"/>
        <w:jc w:val="left"/>
        <w:rPr>
          <w:b/>
          <w:color w:val="000000"/>
          <w:sz w:val="24"/>
          <w:szCs w:val="24"/>
          <w:lang w:val="ky-KG"/>
        </w:rPr>
      </w:pPr>
    </w:p>
    <w:p w14:paraId="335AE1B8" w14:textId="1BD95903" w:rsidR="00D11EEB" w:rsidRDefault="00D11EEB" w:rsidP="00D11EEB">
      <w:pPr>
        <w:pStyle w:val="afe"/>
        <w:spacing w:line="264" w:lineRule="auto"/>
        <w:ind w:left="1418" w:hanging="1418"/>
        <w:jc w:val="left"/>
        <w:rPr>
          <w:b/>
          <w:color w:val="000000"/>
          <w:sz w:val="24"/>
          <w:szCs w:val="24"/>
          <w:lang w:val="ky-KG"/>
        </w:rPr>
      </w:pPr>
      <w:r>
        <w:rPr>
          <w:b/>
          <w:color w:val="000000"/>
          <w:sz w:val="24"/>
          <w:szCs w:val="24"/>
        </w:rPr>
        <w:t xml:space="preserve">Таблица </w:t>
      </w:r>
      <w:r w:rsidR="00593C23">
        <w:rPr>
          <w:b/>
          <w:color w:val="000000"/>
          <w:sz w:val="24"/>
          <w:szCs w:val="24"/>
        </w:rPr>
        <w:t>57</w:t>
      </w:r>
      <w:r>
        <w:rPr>
          <w:b/>
          <w:color w:val="000000"/>
          <w:sz w:val="24"/>
          <w:szCs w:val="24"/>
          <w:lang w:val="ky-KG"/>
        </w:rPr>
        <w:t>:</w:t>
      </w:r>
      <w:r w:rsidRPr="00491756">
        <w:rPr>
          <w:b/>
          <w:color w:val="000000"/>
          <w:sz w:val="24"/>
          <w:szCs w:val="24"/>
        </w:rPr>
        <w:t xml:space="preserve"> Структура доходов республиканского бюджета по территории</w:t>
      </w:r>
      <w:r w:rsidRPr="00491756">
        <w:rPr>
          <w:b/>
          <w:color w:val="000000"/>
          <w:sz w:val="24"/>
          <w:szCs w:val="24"/>
        </w:rPr>
        <w:br/>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сентябре</w:t>
      </w:r>
      <w:proofErr w:type="spellEnd"/>
    </w:p>
    <w:p w14:paraId="19366266" w14:textId="77777777" w:rsidR="00DA06E9" w:rsidRPr="00DA06E9" w:rsidRDefault="00DA06E9" w:rsidP="00D11EEB">
      <w:pPr>
        <w:pStyle w:val="afe"/>
        <w:spacing w:line="264" w:lineRule="auto"/>
        <w:ind w:left="1418" w:hanging="1418"/>
        <w:jc w:val="left"/>
        <w:rPr>
          <w:color w:val="000000"/>
          <w:sz w:val="10"/>
          <w:szCs w:val="10"/>
          <w:lang w:val="ky-KG"/>
        </w:rPr>
      </w:pPr>
    </w:p>
    <w:tbl>
      <w:tblPr>
        <w:tblW w:w="9639" w:type="dxa"/>
        <w:tblInd w:w="108" w:type="dxa"/>
        <w:tblLayout w:type="fixed"/>
        <w:tblLook w:val="04A0" w:firstRow="1" w:lastRow="0" w:firstColumn="1" w:lastColumn="0" w:noHBand="0" w:noVBand="1"/>
      </w:tblPr>
      <w:tblGrid>
        <w:gridCol w:w="4308"/>
        <w:gridCol w:w="1618"/>
        <w:gridCol w:w="1484"/>
        <w:gridCol w:w="1078"/>
        <w:gridCol w:w="1151"/>
      </w:tblGrid>
      <w:tr w:rsidR="00D11EEB" w:rsidRPr="00491756" w14:paraId="18EB605A" w14:textId="77777777" w:rsidTr="00D30C07">
        <w:trPr>
          <w:trHeight w:val="511"/>
          <w:tblHeader/>
        </w:trPr>
        <w:tc>
          <w:tcPr>
            <w:tcW w:w="4308" w:type="dxa"/>
            <w:vMerge w:val="restart"/>
            <w:tcBorders>
              <w:top w:val="single" w:sz="8" w:space="0" w:color="auto"/>
              <w:left w:val="nil"/>
              <w:bottom w:val="single" w:sz="4" w:space="0" w:color="auto"/>
              <w:right w:val="nil"/>
            </w:tcBorders>
            <w:noWrap/>
            <w:vAlign w:val="center"/>
          </w:tcPr>
          <w:p w14:paraId="4092226A" w14:textId="77777777" w:rsidR="00D11EEB" w:rsidRPr="00DA06E9" w:rsidRDefault="00D11EEB" w:rsidP="00DA06E9">
            <w:pPr>
              <w:spacing w:after="0"/>
              <w:rPr>
                <w:rFonts w:ascii="Times New Roman" w:hAnsi="Times New Roman" w:cs="Times New Roman"/>
                <w:color w:val="000000"/>
                <w:sz w:val="20"/>
                <w:szCs w:val="20"/>
              </w:rPr>
            </w:pPr>
          </w:p>
        </w:tc>
        <w:tc>
          <w:tcPr>
            <w:tcW w:w="3102" w:type="dxa"/>
            <w:gridSpan w:val="2"/>
            <w:tcBorders>
              <w:top w:val="single" w:sz="8" w:space="0" w:color="auto"/>
              <w:left w:val="nil"/>
              <w:bottom w:val="single" w:sz="4" w:space="0" w:color="auto"/>
              <w:right w:val="nil"/>
            </w:tcBorders>
            <w:noWrap/>
            <w:vAlign w:val="center"/>
          </w:tcPr>
          <w:p w14:paraId="413F1CCA" w14:textId="77777777" w:rsidR="00D11EEB" w:rsidRPr="00DA06E9" w:rsidRDefault="00D11EEB" w:rsidP="00DA06E9">
            <w:pPr>
              <w:spacing w:after="0"/>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Тысяч сомов</w:t>
            </w:r>
          </w:p>
        </w:tc>
        <w:tc>
          <w:tcPr>
            <w:tcW w:w="2229" w:type="dxa"/>
            <w:gridSpan w:val="2"/>
            <w:tcBorders>
              <w:top w:val="single" w:sz="8" w:space="0" w:color="auto"/>
              <w:left w:val="nil"/>
              <w:bottom w:val="single" w:sz="4" w:space="0" w:color="auto"/>
              <w:right w:val="nil"/>
            </w:tcBorders>
            <w:noWrap/>
            <w:vAlign w:val="center"/>
          </w:tcPr>
          <w:p w14:paraId="2D405AE2" w14:textId="77777777" w:rsidR="00D11EEB" w:rsidRPr="00DA06E9" w:rsidRDefault="00D11EEB" w:rsidP="00DA06E9">
            <w:pPr>
              <w:spacing w:after="0"/>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В процентах к итогу</w:t>
            </w:r>
          </w:p>
        </w:tc>
      </w:tr>
      <w:tr w:rsidR="00D11EEB" w:rsidRPr="00491756" w14:paraId="6CB91D02" w14:textId="77777777" w:rsidTr="00D30C07">
        <w:trPr>
          <w:trHeight w:val="187"/>
          <w:tblHeader/>
        </w:trPr>
        <w:tc>
          <w:tcPr>
            <w:tcW w:w="4308" w:type="dxa"/>
            <w:vMerge/>
            <w:tcBorders>
              <w:top w:val="single" w:sz="12" w:space="0" w:color="auto"/>
              <w:left w:val="nil"/>
              <w:bottom w:val="single" w:sz="4" w:space="0" w:color="auto"/>
              <w:right w:val="nil"/>
            </w:tcBorders>
            <w:vAlign w:val="center"/>
          </w:tcPr>
          <w:p w14:paraId="18DC24C7" w14:textId="77777777" w:rsidR="00D11EEB" w:rsidRPr="00DA06E9" w:rsidRDefault="00D11EEB" w:rsidP="00DA06E9">
            <w:pPr>
              <w:spacing w:after="0"/>
              <w:rPr>
                <w:rFonts w:ascii="Times New Roman" w:hAnsi="Times New Roman" w:cs="Times New Roman"/>
                <w:color w:val="000000"/>
                <w:sz w:val="20"/>
                <w:szCs w:val="20"/>
              </w:rPr>
            </w:pPr>
          </w:p>
        </w:tc>
        <w:tc>
          <w:tcPr>
            <w:tcW w:w="1618" w:type="dxa"/>
            <w:tcBorders>
              <w:top w:val="single" w:sz="4" w:space="0" w:color="auto"/>
              <w:left w:val="nil"/>
              <w:bottom w:val="single" w:sz="8" w:space="0" w:color="auto"/>
              <w:right w:val="nil"/>
            </w:tcBorders>
            <w:noWrap/>
            <w:vAlign w:val="center"/>
          </w:tcPr>
          <w:p w14:paraId="507BB617" w14:textId="77777777" w:rsidR="00D11EEB" w:rsidRPr="00DA06E9" w:rsidRDefault="00D11EEB" w:rsidP="00DA06E9">
            <w:pPr>
              <w:spacing w:after="0"/>
              <w:jc w:val="center"/>
              <w:rPr>
                <w:rFonts w:ascii="Times New Roman" w:hAnsi="Times New Roman" w:cs="Times New Roman"/>
                <w:b/>
                <w:bCs/>
                <w:sz w:val="20"/>
                <w:szCs w:val="20"/>
                <w:lang w:val="en-US"/>
              </w:rPr>
            </w:pPr>
            <w:r w:rsidRPr="00DA06E9">
              <w:rPr>
                <w:rFonts w:ascii="Times New Roman" w:hAnsi="Times New Roman" w:cs="Times New Roman"/>
                <w:b/>
                <w:bCs/>
                <w:sz w:val="20"/>
                <w:szCs w:val="20"/>
              </w:rPr>
              <w:t>202</w:t>
            </w:r>
            <w:r w:rsidRPr="00DA06E9">
              <w:rPr>
                <w:rFonts w:ascii="Times New Roman" w:hAnsi="Times New Roman" w:cs="Times New Roman"/>
                <w:b/>
                <w:bCs/>
                <w:sz w:val="20"/>
                <w:szCs w:val="20"/>
                <w:lang w:val="en-US"/>
              </w:rPr>
              <w:t>4</w:t>
            </w:r>
          </w:p>
        </w:tc>
        <w:tc>
          <w:tcPr>
            <w:tcW w:w="1484" w:type="dxa"/>
            <w:tcBorders>
              <w:top w:val="single" w:sz="4" w:space="0" w:color="auto"/>
              <w:left w:val="nil"/>
              <w:bottom w:val="single" w:sz="8" w:space="0" w:color="auto"/>
              <w:right w:val="nil"/>
            </w:tcBorders>
            <w:vAlign w:val="center"/>
          </w:tcPr>
          <w:p w14:paraId="35057B5B" w14:textId="77777777" w:rsidR="00D11EEB" w:rsidRPr="00DA06E9" w:rsidRDefault="00D11EEB" w:rsidP="00DA06E9">
            <w:pPr>
              <w:spacing w:after="0"/>
              <w:jc w:val="center"/>
              <w:rPr>
                <w:rFonts w:ascii="Times New Roman" w:hAnsi="Times New Roman" w:cs="Times New Roman"/>
                <w:b/>
                <w:bCs/>
                <w:sz w:val="20"/>
                <w:szCs w:val="20"/>
                <w:lang w:val="en-US"/>
              </w:rPr>
            </w:pPr>
            <w:r w:rsidRPr="00DA06E9">
              <w:rPr>
                <w:rFonts w:ascii="Times New Roman" w:hAnsi="Times New Roman" w:cs="Times New Roman"/>
                <w:b/>
                <w:bCs/>
                <w:sz w:val="20"/>
                <w:szCs w:val="20"/>
                <w:lang w:val="ky-KG"/>
              </w:rPr>
              <w:t>202</w:t>
            </w:r>
            <w:r w:rsidRPr="00DA06E9">
              <w:rPr>
                <w:rFonts w:ascii="Times New Roman" w:hAnsi="Times New Roman" w:cs="Times New Roman"/>
                <w:b/>
                <w:bCs/>
                <w:sz w:val="20"/>
                <w:szCs w:val="20"/>
                <w:lang w:val="en-US"/>
              </w:rPr>
              <w:t>5</w:t>
            </w:r>
          </w:p>
        </w:tc>
        <w:tc>
          <w:tcPr>
            <w:tcW w:w="1078" w:type="dxa"/>
            <w:tcBorders>
              <w:top w:val="single" w:sz="4" w:space="0" w:color="auto"/>
              <w:left w:val="nil"/>
              <w:bottom w:val="single" w:sz="8" w:space="0" w:color="auto"/>
              <w:right w:val="nil"/>
            </w:tcBorders>
            <w:noWrap/>
            <w:vAlign w:val="center"/>
          </w:tcPr>
          <w:p w14:paraId="2E5A1439" w14:textId="77777777" w:rsidR="00D11EEB" w:rsidRPr="00DA06E9" w:rsidRDefault="00D11EEB" w:rsidP="00DA06E9">
            <w:pPr>
              <w:spacing w:after="0"/>
              <w:jc w:val="center"/>
              <w:rPr>
                <w:rFonts w:ascii="Times New Roman" w:hAnsi="Times New Roman" w:cs="Times New Roman"/>
                <w:b/>
                <w:bCs/>
                <w:sz w:val="20"/>
                <w:szCs w:val="20"/>
                <w:lang w:val="en-US"/>
              </w:rPr>
            </w:pPr>
            <w:r w:rsidRPr="00DA06E9">
              <w:rPr>
                <w:rFonts w:ascii="Times New Roman" w:hAnsi="Times New Roman" w:cs="Times New Roman"/>
                <w:b/>
                <w:bCs/>
                <w:sz w:val="20"/>
                <w:szCs w:val="20"/>
                <w:lang w:val="en-US"/>
              </w:rPr>
              <w:t xml:space="preserve"> </w:t>
            </w:r>
            <w:r w:rsidRPr="00DA06E9">
              <w:rPr>
                <w:rFonts w:ascii="Times New Roman" w:hAnsi="Times New Roman" w:cs="Times New Roman"/>
                <w:b/>
                <w:bCs/>
                <w:sz w:val="20"/>
                <w:szCs w:val="20"/>
                <w:lang w:val="ky-KG"/>
              </w:rPr>
              <w:t>202</w:t>
            </w:r>
            <w:r w:rsidRPr="00DA06E9">
              <w:rPr>
                <w:rFonts w:ascii="Times New Roman" w:hAnsi="Times New Roman" w:cs="Times New Roman"/>
                <w:b/>
                <w:bCs/>
                <w:sz w:val="20"/>
                <w:szCs w:val="20"/>
                <w:lang w:val="en-US"/>
              </w:rPr>
              <w:t>4</w:t>
            </w:r>
          </w:p>
        </w:tc>
        <w:tc>
          <w:tcPr>
            <w:tcW w:w="1151" w:type="dxa"/>
            <w:tcBorders>
              <w:top w:val="single" w:sz="4" w:space="0" w:color="auto"/>
              <w:left w:val="nil"/>
              <w:bottom w:val="single" w:sz="8" w:space="0" w:color="auto"/>
              <w:right w:val="nil"/>
            </w:tcBorders>
            <w:vAlign w:val="center"/>
          </w:tcPr>
          <w:p w14:paraId="50C69118" w14:textId="77777777" w:rsidR="00D11EEB" w:rsidRPr="00DA06E9" w:rsidRDefault="00D11EEB" w:rsidP="00DA06E9">
            <w:pPr>
              <w:spacing w:after="0"/>
              <w:jc w:val="center"/>
              <w:rPr>
                <w:rFonts w:ascii="Times New Roman" w:hAnsi="Times New Roman" w:cs="Times New Roman"/>
                <w:b/>
                <w:bCs/>
                <w:sz w:val="20"/>
                <w:szCs w:val="20"/>
                <w:lang w:val="en-US"/>
              </w:rPr>
            </w:pPr>
            <w:r w:rsidRPr="00DA06E9">
              <w:rPr>
                <w:rFonts w:ascii="Times New Roman" w:hAnsi="Times New Roman" w:cs="Times New Roman"/>
                <w:b/>
                <w:bCs/>
                <w:sz w:val="20"/>
                <w:szCs w:val="20"/>
                <w:lang w:val="en-US"/>
              </w:rPr>
              <w:t xml:space="preserve">   </w:t>
            </w:r>
            <w:r w:rsidRPr="00DA06E9">
              <w:rPr>
                <w:rFonts w:ascii="Times New Roman" w:hAnsi="Times New Roman" w:cs="Times New Roman"/>
                <w:b/>
                <w:bCs/>
                <w:sz w:val="20"/>
                <w:szCs w:val="20"/>
                <w:lang w:val="ky-KG"/>
              </w:rPr>
              <w:t>202</w:t>
            </w:r>
            <w:r w:rsidRPr="00DA06E9">
              <w:rPr>
                <w:rFonts w:ascii="Times New Roman" w:hAnsi="Times New Roman" w:cs="Times New Roman"/>
                <w:b/>
                <w:bCs/>
                <w:sz w:val="20"/>
                <w:szCs w:val="20"/>
                <w:lang w:val="en-US"/>
              </w:rPr>
              <w:t>5</w:t>
            </w:r>
          </w:p>
        </w:tc>
      </w:tr>
      <w:tr w:rsidR="00D11EEB" w:rsidRPr="00491756" w14:paraId="3414C7F6" w14:textId="77777777" w:rsidTr="00D30C07">
        <w:trPr>
          <w:trHeight w:hRule="exact" w:val="57"/>
        </w:trPr>
        <w:tc>
          <w:tcPr>
            <w:tcW w:w="4308" w:type="dxa"/>
            <w:tcBorders>
              <w:top w:val="single" w:sz="4" w:space="0" w:color="auto"/>
              <w:left w:val="nil"/>
              <w:bottom w:val="nil"/>
              <w:right w:val="nil"/>
            </w:tcBorders>
            <w:noWrap/>
            <w:vAlign w:val="bottom"/>
          </w:tcPr>
          <w:p w14:paraId="149AC705" w14:textId="77777777" w:rsidR="00D11EEB" w:rsidRPr="00DA06E9" w:rsidRDefault="00D11EEB" w:rsidP="00DA06E9">
            <w:pPr>
              <w:spacing w:after="0"/>
              <w:rPr>
                <w:rFonts w:ascii="Times New Roman" w:hAnsi="Times New Roman" w:cs="Times New Roman"/>
                <w:b/>
                <w:bCs/>
                <w:color w:val="000000"/>
                <w:sz w:val="20"/>
                <w:szCs w:val="20"/>
              </w:rPr>
            </w:pPr>
          </w:p>
        </w:tc>
        <w:tc>
          <w:tcPr>
            <w:tcW w:w="1618" w:type="dxa"/>
            <w:tcBorders>
              <w:top w:val="single" w:sz="8" w:space="0" w:color="auto"/>
              <w:left w:val="nil"/>
              <w:bottom w:val="nil"/>
              <w:right w:val="nil"/>
            </w:tcBorders>
            <w:noWrap/>
            <w:vAlign w:val="bottom"/>
          </w:tcPr>
          <w:p w14:paraId="10D1D6DF" w14:textId="77777777" w:rsidR="00D11EEB" w:rsidRPr="00DA06E9" w:rsidRDefault="00D11EEB" w:rsidP="00DA06E9">
            <w:pPr>
              <w:spacing w:after="0"/>
              <w:jc w:val="right"/>
              <w:rPr>
                <w:rFonts w:ascii="Times New Roman" w:hAnsi="Times New Roman" w:cs="Times New Roman"/>
                <w:b/>
                <w:bCs/>
                <w:sz w:val="20"/>
                <w:szCs w:val="20"/>
              </w:rPr>
            </w:pPr>
          </w:p>
        </w:tc>
        <w:tc>
          <w:tcPr>
            <w:tcW w:w="1484" w:type="dxa"/>
            <w:tcBorders>
              <w:top w:val="single" w:sz="8" w:space="0" w:color="auto"/>
              <w:left w:val="nil"/>
              <w:bottom w:val="nil"/>
              <w:right w:val="nil"/>
            </w:tcBorders>
            <w:vAlign w:val="bottom"/>
          </w:tcPr>
          <w:p w14:paraId="5D2CEA7F" w14:textId="77777777" w:rsidR="00D11EEB" w:rsidRPr="00DA06E9" w:rsidRDefault="00D11EEB" w:rsidP="00DA06E9">
            <w:pPr>
              <w:spacing w:after="0"/>
              <w:jc w:val="right"/>
              <w:rPr>
                <w:rFonts w:ascii="Times New Roman" w:hAnsi="Times New Roman" w:cs="Times New Roman"/>
                <w:b/>
                <w:bCs/>
                <w:sz w:val="20"/>
                <w:szCs w:val="20"/>
              </w:rPr>
            </w:pPr>
          </w:p>
        </w:tc>
        <w:tc>
          <w:tcPr>
            <w:tcW w:w="1078" w:type="dxa"/>
            <w:tcBorders>
              <w:top w:val="single" w:sz="8" w:space="0" w:color="auto"/>
              <w:left w:val="nil"/>
              <w:bottom w:val="nil"/>
              <w:right w:val="nil"/>
            </w:tcBorders>
            <w:noWrap/>
            <w:vAlign w:val="bottom"/>
          </w:tcPr>
          <w:p w14:paraId="1F2D00E6" w14:textId="77777777" w:rsidR="00D11EEB" w:rsidRPr="00DA06E9" w:rsidRDefault="00D11EEB" w:rsidP="00DA06E9">
            <w:pPr>
              <w:spacing w:after="0"/>
              <w:jc w:val="right"/>
              <w:rPr>
                <w:rFonts w:ascii="Times New Roman" w:hAnsi="Times New Roman" w:cs="Times New Roman"/>
                <w:sz w:val="20"/>
                <w:szCs w:val="20"/>
              </w:rPr>
            </w:pPr>
          </w:p>
        </w:tc>
        <w:tc>
          <w:tcPr>
            <w:tcW w:w="1151" w:type="dxa"/>
            <w:tcBorders>
              <w:top w:val="single" w:sz="8" w:space="0" w:color="auto"/>
              <w:left w:val="nil"/>
              <w:bottom w:val="nil"/>
              <w:right w:val="nil"/>
            </w:tcBorders>
            <w:vAlign w:val="bottom"/>
          </w:tcPr>
          <w:p w14:paraId="1C884D93" w14:textId="77777777" w:rsidR="00D11EEB" w:rsidRPr="00DA06E9" w:rsidRDefault="00D11EEB" w:rsidP="00DA06E9">
            <w:pPr>
              <w:spacing w:after="0"/>
              <w:jc w:val="right"/>
              <w:rPr>
                <w:rFonts w:ascii="Times New Roman" w:hAnsi="Times New Roman" w:cs="Times New Roman"/>
                <w:sz w:val="20"/>
                <w:szCs w:val="20"/>
              </w:rPr>
            </w:pPr>
          </w:p>
        </w:tc>
      </w:tr>
      <w:tr w:rsidR="00D11EEB" w:rsidRPr="00491756" w14:paraId="2D9D92C4" w14:textId="77777777" w:rsidTr="00D30C07">
        <w:trPr>
          <w:trHeight w:val="88"/>
        </w:trPr>
        <w:tc>
          <w:tcPr>
            <w:tcW w:w="4308" w:type="dxa"/>
            <w:noWrap/>
            <w:vAlign w:val="bottom"/>
          </w:tcPr>
          <w:p w14:paraId="1C47EDC1" w14:textId="77777777" w:rsidR="00D11EEB" w:rsidRPr="00DA06E9" w:rsidRDefault="00D11EEB" w:rsidP="00DA06E9">
            <w:pPr>
              <w:spacing w:after="0"/>
              <w:ind w:left="34"/>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ДОХОДЫ ВСЕГО</w:t>
            </w:r>
          </w:p>
        </w:tc>
        <w:tc>
          <w:tcPr>
            <w:tcW w:w="1618" w:type="dxa"/>
            <w:noWrap/>
            <w:vAlign w:val="bottom"/>
          </w:tcPr>
          <w:p w14:paraId="0E78C03C" w14:textId="77777777" w:rsidR="00D11EEB" w:rsidRPr="00DA06E9" w:rsidRDefault="00D11EEB" w:rsidP="00DA06E9">
            <w:pPr>
              <w:spacing w:after="0"/>
              <w:ind w:left="-108" w:right="316"/>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198950004,5</w:t>
            </w:r>
          </w:p>
        </w:tc>
        <w:tc>
          <w:tcPr>
            <w:tcW w:w="1484" w:type="dxa"/>
            <w:vAlign w:val="bottom"/>
          </w:tcPr>
          <w:p w14:paraId="49737D56" w14:textId="77777777" w:rsidR="00D11EEB" w:rsidRPr="00DA06E9" w:rsidRDefault="00D11EEB" w:rsidP="00DA06E9">
            <w:pPr>
              <w:spacing w:after="0"/>
              <w:ind w:left="-108" w:right="21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264991875,5</w:t>
            </w:r>
          </w:p>
        </w:tc>
        <w:tc>
          <w:tcPr>
            <w:tcW w:w="1078" w:type="dxa"/>
            <w:noWrap/>
            <w:vAlign w:val="bottom"/>
          </w:tcPr>
          <w:p w14:paraId="6E9C2747"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c>
          <w:tcPr>
            <w:tcW w:w="1151" w:type="dxa"/>
            <w:vAlign w:val="bottom"/>
          </w:tcPr>
          <w:p w14:paraId="779BC33A"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r>
      <w:tr w:rsidR="00D11EEB" w:rsidRPr="00491756" w14:paraId="4B0B8F9D" w14:textId="77777777" w:rsidTr="00D30C07">
        <w:trPr>
          <w:trHeight w:val="81"/>
        </w:trPr>
        <w:tc>
          <w:tcPr>
            <w:tcW w:w="4308" w:type="dxa"/>
            <w:noWrap/>
            <w:vAlign w:val="bottom"/>
          </w:tcPr>
          <w:p w14:paraId="11142513" w14:textId="77777777" w:rsidR="00D11EEB" w:rsidRPr="00DA06E9" w:rsidRDefault="00D11EEB" w:rsidP="00DA06E9">
            <w:pPr>
              <w:spacing w:after="0"/>
              <w:ind w:left="318" w:hanging="142"/>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Доходы от операционной деятельности</w:t>
            </w:r>
          </w:p>
        </w:tc>
        <w:tc>
          <w:tcPr>
            <w:tcW w:w="1618" w:type="dxa"/>
            <w:noWrap/>
            <w:vAlign w:val="bottom"/>
          </w:tcPr>
          <w:p w14:paraId="4CDF0266" w14:textId="77777777" w:rsidR="00D11EEB" w:rsidRPr="00DA06E9" w:rsidRDefault="00D11EEB" w:rsidP="00DA06E9">
            <w:pPr>
              <w:tabs>
                <w:tab w:val="left" w:pos="1196"/>
              </w:tabs>
              <w:spacing w:after="0"/>
              <w:ind w:left="-108" w:right="314"/>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198948724,7</w:t>
            </w:r>
          </w:p>
        </w:tc>
        <w:tc>
          <w:tcPr>
            <w:tcW w:w="1484" w:type="dxa"/>
            <w:vAlign w:val="bottom"/>
          </w:tcPr>
          <w:p w14:paraId="226BDB3F" w14:textId="77777777" w:rsidR="00D11EEB" w:rsidRPr="00DA06E9" w:rsidRDefault="00D11EEB" w:rsidP="00DA06E9">
            <w:pPr>
              <w:spacing w:after="0"/>
              <w:ind w:left="-108" w:right="21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264991409,3</w:t>
            </w:r>
          </w:p>
        </w:tc>
        <w:tc>
          <w:tcPr>
            <w:tcW w:w="1078" w:type="dxa"/>
            <w:noWrap/>
            <w:vAlign w:val="bottom"/>
          </w:tcPr>
          <w:p w14:paraId="1EC6D1B6"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c>
          <w:tcPr>
            <w:tcW w:w="1151" w:type="dxa"/>
            <w:vAlign w:val="bottom"/>
          </w:tcPr>
          <w:p w14:paraId="4C67F414"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r>
      <w:tr w:rsidR="00D11EEB" w:rsidRPr="00491756" w14:paraId="1B5C6240" w14:textId="77777777" w:rsidTr="00D30C07">
        <w:trPr>
          <w:trHeight w:val="81"/>
        </w:trPr>
        <w:tc>
          <w:tcPr>
            <w:tcW w:w="4308" w:type="dxa"/>
            <w:noWrap/>
            <w:vAlign w:val="bottom"/>
          </w:tcPr>
          <w:p w14:paraId="1591468A" w14:textId="77777777" w:rsidR="00D11EEB" w:rsidRPr="00DA06E9" w:rsidRDefault="00D11EEB" w:rsidP="00DA06E9">
            <w:pPr>
              <w:spacing w:after="0"/>
              <w:ind w:left="34" w:firstLine="284"/>
              <w:rPr>
                <w:rFonts w:ascii="Times New Roman" w:hAnsi="Times New Roman" w:cs="Times New Roman"/>
                <w:bCs/>
                <w:color w:val="000000"/>
                <w:sz w:val="20"/>
                <w:szCs w:val="20"/>
                <w:lang w:val="ky-KG"/>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г.</w:t>
            </w: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Бишкек</w:t>
            </w:r>
            <w:r w:rsidRPr="00DA06E9">
              <w:rPr>
                <w:rFonts w:ascii="Times New Roman" w:hAnsi="Times New Roman" w:cs="Times New Roman"/>
                <w:bCs/>
                <w:color w:val="000000"/>
                <w:sz w:val="20"/>
                <w:szCs w:val="20"/>
                <w:lang w:val="ky-KG"/>
              </w:rPr>
              <w:t xml:space="preserve"> </w:t>
            </w:r>
          </w:p>
        </w:tc>
        <w:tc>
          <w:tcPr>
            <w:tcW w:w="1618" w:type="dxa"/>
            <w:noWrap/>
            <w:vAlign w:val="bottom"/>
          </w:tcPr>
          <w:p w14:paraId="014BE112" w14:textId="77777777" w:rsidR="00D11EEB" w:rsidRPr="00DA06E9" w:rsidRDefault="00D11EEB" w:rsidP="00DA06E9">
            <w:pPr>
              <w:tabs>
                <w:tab w:val="left" w:pos="1196"/>
              </w:tabs>
              <w:spacing w:after="0"/>
              <w:ind w:right="31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2141497,8</w:t>
            </w:r>
          </w:p>
        </w:tc>
        <w:tc>
          <w:tcPr>
            <w:tcW w:w="1484" w:type="dxa"/>
            <w:vAlign w:val="bottom"/>
          </w:tcPr>
          <w:p w14:paraId="57062736" w14:textId="77777777" w:rsidR="00D11EEB" w:rsidRPr="00DA06E9" w:rsidRDefault="00D11EEB" w:rsidP="00DA06E9">
            <w:pPr>
              <w:spacing w:after="0"/>
              <w:ind w:right="21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2999457,7</w:t>
            </w:r>
          </w:p>
        </w:tc>
        <w:tc>
          <w:tcPr>
            <w:tcW w:w="1078" w:type="dxa"/>
            <w:noWrap/>
            <w:vAlign w:val="bottom"/>
          </w:tcPr>
          <w:p w14:paraId="221B1AE3"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1,1</w:t>
            </w:r>
          </w:p>
        </w:tc>
        <w:tc>
          <w:tcPr>
            <w:tcW w:w="1151" w:type="dxa"/>
            <w:vAlign w:val="bottom"/>
          </w:tcPr>
          <w:p w14:paraId="04E3345C"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1,1</w:t>
            </w:r>
          </w:p>
        </w:tc>
      </w:tr>
      <w:tr w:rsidR="00D11EEB" w:rsidRPr="00491756" w14:paraId="2D89C15C" w14:textId="77777777" w:rsidTr="00D30C07">
        <w:trPr>
          <w:trHeight w:val="81"/>
        </w:trPr>
        <w:tc>
          <w:tcPr>
            <w:tcW w:w="4308" w:type="dxa"/>
            <w:noWrap/>
            <w:vAlign w:val="bottom"/>
          </w:tcPr>
          <w:p w14:paraId="4231E6E6" w14:textId="77777777" w:rsidR="00D11EEB" w:rsidRPr="00DA06E9" w:rsidRDefault="00D11EEB" w:rsidP="00DA06E9">
            <w:pPr>
              <w:spacing w:after="0"/>
              <w:ind w:left="34" w:firstLine="425"/>
              <w:rPr>
                <w:rFonts w:ascii="Times New Roman" w:hAnsi="Times New Roman" w:cs="Times New Roman"/>
                <w:bCs/>
                <w:color w:val="000000"/>
                <w:sz w:val="20"/>
                <w:szCs w:val="20"/>
              </w:rPr>
            </w:pPr>
            <w:r w:rsidRPr="00DA06E9">
              <w:rPr>
                <w:rFonts w:ascii="Times New Roman" w:hAnsi="Times New Roman" w:cs="Times New Roman"/>
                <w:bCs/>
                <w:color w:val="000000"/>
                <w:sz w:val="20"/>
                <w:szCs w:val="20"/>
              </w:rPr>
              <w:t>Ленинский</w:t>
            </w:r>
          </w:p>
        </w:tc>
        <w:tc>
          <w:tcPr>
            <w:tcW w:w="1618" w:type="dxa"/>
            <w:noWrap/>
            <w:vAlign w:val="bottom"/>
          </w:tcPr>
          <w:p w14:paraId="0F73E17F" w14:textId="77777777" w:rsidR="00D11EEB" w:rsidRPr="00DA06E9" w:rsidRDefault="00D11EEB" w:rsidP="00DA06E9">
            <w:pPr>
              <w:tabs>
                <w:tab w:val="left" w:pos="1196"/>
              </w:tabs>
              <w:spacing w:after="0"/>
              <w:ind w:right="31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23128422,6</w:t>
            </w:r>
          </w:p>
        </w:tc>
        <w:tc>
          <w:tcPr>
            <w:tcW w:w="1484" w:type="dxa"/>
            <w:vAlign w:val="bottom"/>
          </w:tcPr>
          <w:p w14:paraId="6B9E73BD" w14:textId="77777777" w:rsidR="00D11EEB" w:rsidRPr="00DA06E9" w:rsidRDefault="00D11EEB" w:rsidP="00DA06E9">
            <w:pPr>
              <w:spacing w:after="0"/>
              <w:ind w:right="21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30855437,1</w:t>
            </w:r>
          </w:p>
        </w:tc>
        <w:tc>
          <w:tcPr>
            <w:tcW w:w="1078" w:type="dxa"/>
            <w:noWrap/>
            <w:vAlign w:val="bottom"/>
          </w:tcPr>
          <w:p w14:paraId="38CB191D"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11,6</w:t>
            </w:r>
          </w:p>
        </w:tc>
        <w:tc>
          <w:tcPr>
            <w:tcW w:w="1151" w:type="dxa"/>
            <w:vAlign w:val="bottom"/>
          </w:tcPr>
          <w:p w14:paraId="628F4653"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11,6</w:t>
            </w:r>
          </w:p>
        </w:tc>
      </w:tr>
      <w:tr w:rsidR="00D11EEB" w:rsidRPr="00491756" w14:paraId="1BDC335C" w14:textId="77777777" w:rsidTr="00D30C07">
        <w:trPr>
          <w:trHeight w:val="81"/>
        </w:trPr>
        <w:tc>
          <w:tcPr>
            <w:tcW w:w="4308" w:type="dxa"/>
            <w:noWrap/>
            <w:vAlign w:val="bottom"/>
          </w:tcPr>
          <w:p w14:paraId="18CBACC8" w14:textId="77777777" w:rsidR="00D11EEB" w:rsidRPr="00DA06E9" w:rsidRDefault="00D11EEB" w:rsidP="00DA06E9">
            <w:pPr>
              <w:spacing w:after="0"/>
              <w:ind w:left="34" w:firstLine="425"/>
              <w:rPr>
                <w:rFonts w:ascii="Times New Roman" w:hAnsi="Times New Roman" w:cs="Times New Roman"/>
                <w:bCs/>
                <w:color w:val="000000"/>
                <w:sz w:val="20"/>
                <w:szCs w:val="20"/>
              </w:rPr>
            </w:pPr>
            <w:r w:rsidRPr="00DA06E9">
              <w:rPr>
                <w:rFonts w:ascii="Times New Roman" w:hAnsi="Times New Roman" w:cs="Times New Roman"/>
                <w:bCs/>
                <w:color w:val="000000"/>
                <w:sz w:val="20"/>
                <w:szCs w:val="20"/>
              </w:rPr>
              <w:t>Октябрьский</w:t>
            </w:r>
          </w:p>
        </w:tc>
        <w:tc>
          <w:tcPr>
            <w:tcW w:w="1618" w:type="dxa"/>
            <w:noWrap/>
            <w:vAlign w:val="bottom"/>
          </w:tcPr>
          <w:p w14:paraId="58B03DA3" w14:textId="77777777" w:rsidR="00D11EEB" w:rsidRPr="00DA06E9" w:rsidRDefault="00D11EEB" w:rsidP="00DA06E9">
            <w:pPr>
              <w:tabs>
                <w:tab w:val="left" w:pos="1196"/>
                <w:tab w:val="left" w:pos="1268"/>
              </w:tabs>
              <w:spacing w:after="0"/>
              <w:ind w:right="31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40281519,8</w:t>
            </w:r>
          </w:p>
        </w:tc>
        <w:tc>
          <w:tcPr>
            <w:tcW w:w="1484" w:type="dxa"/>
            <w:vAlign w:val="bottom"/>
          </w:tcPr>
          <w:p w14:paraId="7C396CE7" w14:textId="77777777" w:rsidR="00D11EEB" w:rsidRPr="00DA06E9" w:rsidRDefault="00D11EEB" w:rsidP="00DA06E9">
            <w:pPr>
              <w:spacing w:after="0"/>
              <w:ind w:right="21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52912452,7</w:t>
            </w:r>
          </w:p>
        </w:tc>
        <w:tc>
          <w:tcPr>
            <w:tcW w:w="1078" w:type="dxa"/>
            <w:noWrap/>
            <w:vAlign w:val="bottom"/>
          </w:tcPr>
          <w:p w14:paraId="4213E031"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20,2</w:t>
            </w:r>
          </w:p>
        </w:tc>
        <w:tc>
          <w:tcPr>
            <w:tcW w:w="1151" w:type="dxa"/>
            <w:vAlign w:val="bottom"/>
          </w:tcPr>
          <w:p w14:paraId="0F8C7E76"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20,0</w:t>
            </w:r>
          </w:p>
        </w:tc>
      </w:tr>
      <w:tr w:rsidR="00D11EEB" w:rsidRPr="00491756" w14:paraId="07BCCF8C" w14:textId="77777777" w:rsidTr="00D30C07">
        <w:trPr>
          <w:trHeight w:val="81"/>
        </w:trPr>
        <w:tc>
          <w:tcPr>
            <w:tcW w:w="4308" w:type="dxa"/>
            <w:noWrap/>
            <w:vAlign w:val="bottom"/>
          </w:tcPr>
          <w:p w14:paraId="69AB16A1" w14:textId="77777777" w:rsidR="00D11EEB" w:rsidRPr="00DA06E9" w:rsidRDefault="00D11EEB" w:rsidP="00DA06E9">
            <w:pPr>
              <w:spacing w:after="0"/>
              <w:ind w:left="34" w:firstLine="425"/>
              <w:rPr>
                <w:rFonts w:ascii="Times New Roman" w:hAnsi="Times New Roman" w:cs="Times New Roman"/>
                <w:bCs/>
                <w:color w:val="000000"/>
                <w:sz w:val="20"/>
                <w:szCs w:val="20"/>
              </w:rPr>
            </w:pPr>
            <w:r w:rsidRPr="00DA06E9">
              <w:rPr>
                <w:rFonts w:ascii="Times New Roman" w:hAnsi="Times New Roman" w:cs="Times New Roman"/>
                <w:bCs/>
                <w:color w:val="000000"/>
                <w:sz w:val="20"/>
                <w:szCs w:val="20"/>
              </w:rPr>
              <w:t>Первомайский</w:t>
            </w:r>
          </w:p>
        </w:tc>
        <w:tc>
          <w:tcPr>
            <w:tcW w:w="1618" w:type="dxa"/>
            <w:noWrap/>
            <w:vAlign w:val="bottom"/>
          </w:tcPr>
          <w:p w14:paraId="638FFFE5" w14:textId="77777777" w:rsidR="00D11EEB" w:rsidRPr="00DA06E9" w:rsidRDefault="00D11EEB" w:rsidP="00DA06E9">
            <w:pPr>
              <w:tabs>
                <w:tab w:val="left" w:pos="1196"/>
              </w:tabs>
              <w:spacing w:after="0"/>
              <w:ind w:right="31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78299861,0</w:t>
            </w:r>
          </w:p>
        </w:tc>
        <w:tc>
          <w:tcPr>
            <w:tcW w:w="1484" w:type="dxa"/>
            <w:vAlign w:val="bottom"/>
          </w:tcPr>
          <w:p w14:paraId="2658D321" w14:textId="77777777" w:rsidR="00D11EEB" w:rsidRPr="00DA06E9" w:rsidRDefault="00D11EEB" w:rsidP="00DA06E9">
            <w:pPr>
              <w:spacing w:after="0"/>
              <w:ind w:right="21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105914534,0</w:t>
            </w:r>
          </w:p>
        </w:tc>
        <w:tc>
          <w:tcPr>
            <w:tcW w:w="1078" w:type="dxa"/>
            <w:noWrap/>
            <w:vAlign w:val="bottom"/>
          </w:tcPr>
          <w:p w14:paraId="38A851C9"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39,4</w:t>
            </w:r>
          </w:p>
        </w:tc>
        <w:tc>
          <w:tcPr>
            <w:tcW w:w="1151" w:type="dxa"/>
            <w:vAlign w:val="bottom"/>
          </w:tcPr>
          <w:p w14:paraId="2C5659B9"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40,0</w:t>
            </w:r>
          </w:p>
        </w:tc>
      </w:tr>
      <w:tr w:rsidR="00D11EEB" w:rsidRPr="00491756" w14:paraId="57229F50" w14:textId="77777777" w:rsidTr="00D30C07">
        <w:trPr>
          <w:trHeight w:val="81"/>
        </w:trPr>
        <w:tc>
          <w:tcPr>
            <w:tcW w:w="4308" w:type="dxa"/>
            <w:noWrap/>
            <w:vAlign w:val="bottom"/>
          </w:tcPr>
          <w:p w14:paraId="7172F051" w14:textId="77777777" w:rsidR="00D11EEB" w:rsidRPr="00DA06E9" w:rsidRDefault="00D11EEB" w:rsidP="00DA06E9">
            <w:pPr>
              <w:spacing w:after="0"/>
              <w:ind w:left="34" w:firstLine="425"/>
              <w:rPr>
                <w:rFonts w:ascii="Times New Roman" w:hAnsi="Times New Roman" w:cs="Times New Roman"/>
                <w:bCs/>
                <w:color w:val="000000"/>
                <w:sz w:val="20"/>
                <w:szCs w:val="20"/>
              </w:rPr>
            </w:pPr>
            <w:r w:rsidRPr="00DA06E9">
              <w:rPr>
                <w:rFonts w:ascii="Times New Roman" w:hAnsi="Times New Roman" w:cs="Times New Roman"/>
                <w:bCs/>
                <w:color w:val="000000"/>
                <w:sz w:val="20"/>
                <w:szCs w:val="20"/>
              </w:rPr>
              <w:t>Свердловский</w:t>
            </w:r>
          </w:p>
        </w:tc>
        <w:tc>
          <w:tcPr>
            <w:tcW w:w="1618" w:type="dxa"/>
            <w:noWrap/>
            <w:vAlign w:val="bottom"/>
          </w:tcPr>
          <w:p w14:paraId="617A580C" w14:textId="77777777" w:rsidR="00D11EEB" w:rsidRPr="00DA06E9" w:rsidRDefault="00D11EEB" w:rsidP="00DA06E9">
            <w:pPr>
              <w:tabs>
                <w:tab w:val="left" w:pos="1196"/>
              </w:tabs>
              <w:spacing w:after="0"/>
              <w:ind w:right="31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55097423,5</w:t>
            </w:r>
          </w:p>
        </w:tc>
        <w:tc>
          <w:tcPr>
            <w:tcW w:w="1484" w:type="dxa"/>
            <w:vAlign w:val="bottom"/>
          </w:tcPr>
          <w:p w14:paraId="2D90B1AE" w14:textId="77777777" w:rsidR="00D11EEB" w:rsidRPr="00DA06E9" w:rsidRDefault="00D11EEB" w:rsidP="00DA06E9">
            <w:pPr>
              <w:spacing w:after="0"/>
              <w:ind w:right="21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72309527,8</w:t>
            </w:r>
          </w:p>
        </w:tc>
        <w:tc>
          <w:tcPr>
            <w:tcW w:w="1078" w:type="dxa"/>
            <w:noWrap/>
            <w:vAlign w:val="bottom"/>
          </w:tcPr>
          <w:p w14:paraId="22FD3A94" w14:textId="77777777" w:rsidR="00D11EEB" w:rsidRPr="00DA06E9" w:rsidRDefault="00D11EEB" w:rsidP="00DA06E9">
            <w:pPr>
              <w:spacing w:after="0"/>
              <w:ind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27,7</w:t>
            </w:r>
          </w:p>
        </w:tc>
        <w:tc>
          <w:tcPr>
            <w:tcW w:w="1151" w:type="dxa"/>
            <w:vAlign w:val="bottom"/>
          </w:tcPr>
          <w:p w14:paraId="67BCF57D" w14:textId="77777777" w:rsidR="00D11EEB" w:rsidRPr="00DA06E9" w:rsidRDefault="00D11EEB" w:rsidP="00DA06E9">
            <w:pPr>
              <w:spacing w:after="0"/>
              <w:ind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27,3</w:t>
            </w:r>
          </w:p>
        </w:tc>
      </w:tr>
      <w:tr w:rsidR="00D11EEB" w:rsidRPr="00491756" w14:paraId="04568730" w14:textId="77777777" w:rsidTr="00D30C07">
        <w:trPr>
          <w:trHeight w:val="81"/>
        </w:trPr>
        <w:tc>
          <w:tcPr>
            <w:tcW w:w="4308" w:type="dxa"/>
            <w:tcBorders>
              <w:top w:val="nil"/>
              <w:left w:val="nil"/>
              <w:bottom w:val="single" w:sz="8" w:space="0" w:color="auto"/>
              <w:right w:val="nil"/>
            </w:tcBorders>
            <w:noWrap/>
            <w:vAlign w:val="bottom"/>
          </w:tcPr>
          <w:p w14:paraId="6646B745" w14:textId="77777777" w:rsidR="00D11EEB" w:rsidRPr="00DA06E9" w:rsidRDefault="00D11EEB" w:rsidP="00DA06E9">
            <w:pPr>
              <w:spacing w:after="0"/>
              <w:ind w:left="318" w:hanging="142"/>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Доходы от продажи нефинансовых активов</w:t>
            </w:r>
          </w:p>
        </w:tc>
        <w:tc>
          <w:tcPr>
            <w:tcW w:w="1618" w:type="dxa"/>
            <w:tcBorders>
              <w:top w:val="nil"/>
              <w:left w:val="nil"/>
              <w:bottom w:val="single" w:sz="8" w:space="0" w:color="auto"/>
              <w:right w:val="nil"/>
            </w:tcBorders>
            <w:noWrap/>
            <w:vAlign w:val="bottom"/>
          </w:tcPr>
          <w:p w14:paraId="41F1D1E5" w14:textId="77777777" w:rsidR="00D11EEB" w:rsidRPr="00DA06E9" w:rsidRDefault="00D11EEB" w:rsidP="00DA06E9">
            <w:pPr>
              <w:tabs>
                <w:tab w:val="left" w:pos="1196"/>
              </w:tabs>
              <w:spacing w:after="0"/>
              <w:ind w:right="314"/>
              <w:jc w:val="right"/>
              <w:rPr>
                <w:rFonts w:ascii="Times New Roman" w:hAnsi="Times New Roman" w:cs="Times New Roman"/>
                <w:b/>
                <w:bCs/>
                <w:sz w:val="20"/>
                <w:szCs w:val="20"/>
                <w:lang w:val="en-US"/>
              </w:rPr>
            </w:pPr>
            <w:r w:rsidRPr="00DA06E9">
              <w:rPr>
                <w:rFonts w:ascii="Times New Roman" w:hAnsi="Times New Roman" w:cs="Times New Roman"/>
                <w:b/>
                <w:bCs/>
                <w:sz w:val="20"/>
                <w:szCs w:val="20"/>
                <w:lang w:val="ky-KG"/>
              </w:rPr>
              <w:t xml:space="preserve">          1279,8</w:t>
            </w:r>
          </w:p>
        </w:tc>
        <w:tc>
          <w:tcPr>
            <w:tcW w:w="1484" w:type="dxa"/>
            <w:tcBorders>
              <w:top w:val="nil"/>
              <w:left w:val="nil"/>
              <w:bottom w:val="single" w:sz="8" w:space="0" w:color="auto"/>
              <w:right w:val="nil"/>
            </w:tcBorders>
            <w:vAlign w:val="bottom"/>
          </w:tcPr>
          <w:p w14:paraId="750E1362" w14:textId="77777777" w:rsidR="00D11EEB" w:rsidRPr="00DA06E9" w:rsidRDefault="00D11EEB" w:rsidP="00DA06E9">
            <w:pPr>
              <w:spacing w:after="0"/>
              <w:ind w:right="217"/>
              <w:jc w:val="right"/>
              <w:rPr>
                <w:rFonts w:ascii="Times New Roman" w:hAnsi="Times New Roman" w:cs="Times New Roman"/>
                <w:b/>
                <w:bCs/>
                <w:sz w:val="20"/>
                <w:szCs w:val="20"/>
                <w:lang w:val="ky-KG"/>
              </w:rPr>
            </w:pPr>
            <w:r w:rsidRPr="00DA06E9">
              <w:rPr>
                <w:rFonts w:ascii="Times New Roman" w:hAnsi="Times New Roman" w:cs="Times New Roman"/>
                <w:b/>
                <w:bCs/>
                <w:sz w:val="20"/>
                <w:szCs w:val="20"/>
                <w:lang w:val="ky-KG"/>
              </w:rPr>
              <w:t xml:space="preserve">                     466,2             </w:t>
            </w:r>
          </w:p>
        </w:tc>
        <w:tc>
          <w:tcPr>
            <w:tcW w:w="1078" w:type="dxa"/>
            <w:tcBorders>
              <w:top w:val="nil"/>
              <w:left w:val="nil"/>
              <w:bottom w:val="single" w:sz="8" w:space="0" w:color="auto"/>
              <w:right w:val="nil"/>
            </w:tcBorders>
            <w:noWrap/>
            <w:vAlign w:val="bottom"/>
          </w:tcPr>
          <w:p w14:paraId="380A8499" w14:textId="77777777" w:rsidR="00D11EEB" w:rsidRPr="00DA06E9" w:rsidRDefault="00D11EEB" w:rsidP="00DA06E9">
            <w:pPr>
              <w:spacing w:after="0"/>
              <w:ind w:left="-107" w:right="174"/>
              <w:jc w:val="center"/>
              <w:rPr>
                <w:rFonts w:ascii="Times New Roman" w:hAnsi="Times New Roman" w:cs="Times New Roman"/>
                <w:b/>
                <w:bCs/>
                <w:sz w:val="20"/>
                <w:szCs w:val="20"/>
                <w:lang w:val="ky-KG"/>
              </w:rPr>
            </w:pPr>
            <w:r w:rsidRPr="00DA06E9">
              <w:rPr>
                <w:rFonts w:ascii="Times New Roman" w:hAnsi="Times New Roman" w:cs="Times New Roman"/>
                <w:b/>
                <w:bCs/>
                <w:sz w:val="20"/>
                <w:szCs w:val="20"/>
                <w:lang w:val="ky-KG"/>
              </w:rPr>
              <w:t xml:space="preserve">          0,0</w:t>
            </w:r>
          </w:p>
        </w:tc>
        <w:tc>
          <w:tcPr>
            <w:tcW w:w="1151" w:type="dxa"/>
            <w:tcBorders>
              <w:top w:val="nil"/>
              <w:left w:val="nil"/>
              <w:bottom w:val="single" w:sz="8" w:space="0" w:color="auto"/>
              <w:right w:val="nil"/>
            </w:tcBorders>
            <w:vAlign w:val="bottom"/>
          </w:tcPr>
          <w:p w14:paraId="068DADF0" w14:textId="77777777" w:rsidR="00D11EEB" w:rsidRPr="00DA06E9" w:rsidRDefault="00D11EEB" w:rsidP="00DA06E9">
            <w:pPr>
              <w:spacing w:after="0"/>
              <w:ind w:left="-107" w:right="174"/>
              <w:jc w:val="right"/>
              <w:rPr>
                <w:rFonts w:ascii="Times New Roman" w:hAnsi="Times New Roman" w:cs="Times New Roman"/>
                <w:b/>
                <w:bCs/>
                <w:sz w:val="20"/>
                <w:szCs w:val="20"/>
                <w:lang w:val="ky-KG"/>
              </w:rPr>
            </w:pPr>
            <w:r w:rsidRPr="00DA06E9">
              <w:rPr>
                <w:rFonts w:ascii="Times New Roman" w:hAnsi="Times New Roman" w:cs="Times New Roman"/>
                <w:b/>
                <w:bCs/>
                <w:sz w:val="20"/>
                <w:szCs w:val="20"/>
                <w:lang w:val="ky-KG"/>
              </w:rPr>
              <w:t>0,0</w:t>
            </w:r>
          </w:p>
        </w:tc>
      </w:tr>
    </w:tbl>
    <w:p w14:paraId="068CFC5B" w14:textId="77777777" w:rsidR="00D11EEB" w:rsidRDefault="00D11EEB" w:rsidP="00D11EEB">
      <w:pPr>
        <w:ind w:firstLine="709"/>
        <w:jc w:val="center"/>
        <w:rPr>
          <w:color w:val="000000"/>
          <w:sz w:val="24"/>
          <w:szCs w:val="24"/>
        </w:rPr>
      </w:pPr>
    </w:p>
    <w:p w14:paraId="69B9E036" w14:textId="77777777" w:rsidR="00D11EEB" w:rsidRPr="00DA06E9" w:rsidRDefault="00D11EEB" w:rsidP="00DA06E9">
      <w:pPr>
        <w:spacing w:after="0"/>
        <w:ind w:firstLine="709"/>
        <w:jc w:val="both"/>
        <w:rPr>
          <w:rFonts w:ascii="Times New Roman" w:hAnsi="Times New Roman" w:cs="Times New Roman"/>
          <w:color w:val="000000"/>
          <w:sz w:val="24"/>
          <w:szCs w:val="24"/>
          <w:lang w:val="ky-KG"/>
        </w:rPr>
      </w:pPr>
      <w:r w:rsidRPr="00DA06E9">
        <w:rPr>
          <w:rFonts w:ascii="Times New Roman" w:hAnsi="Times New Roman" w:cs="Times New Roman"/>
          <w:color w:val="000000"/>
          <w:sz w:val="24"/>
          <w:szCs w:val="24"/>
        </w:rPr>
        <w:t>В январе-</w:t>
      </w:r>
      <w:proofErr w:type="spellStart"/>
      <w:r w:rsidRPr="00DA06E9">
        <w:rPr>
          <w:rFonts w:ascii="Times New Roman" w:hAnsi="Times New Roman" w:cs="Times New Roman"/>
          <w:color w:val="000000"/>
          <w:sz w:val="24"/>
          <w:szCs w:val="24"/>
          <w:lang w:val="ky-KG"/>
        </w:rPr>
        <w:t>сентябре</w:t>
      </w:r>
      <w:proofErr w:type="spellEnd"/>
      <w:r w:rsidRPr="00DA06E9">
        <w:rPr>
          <w:rFonts w:ascii="Times New Roman" w:hAnsi="Times New Roman" w:cs="Times New Roman"/>
          <w:color w:val="000000"/>
          <w:sz w:val="24"/>
          <w:szCs w:val="24"/>
          <w:lang w:val="ky-KG"/>
        </w:rPr>
        <w:t xml:space="preserve"> 2025 г.</w:t>
      </w:r>
      <w:r w:rsidRPr="00DA06E9">
        <w:rPr>
          <w:rFonts w:ascii="Times New Roman" w:hAnsi="Times New Roman" w:cs="Times New Roman"/>
          <w:color w:val="000000"/>
          <w:sz w:val="24"/>
          <w:szCs w:val="24"/>
        </w:rPr>
        <w:t>в расходной части республиканского бюджета объем средств, направленных на проведение операционных расходов составил</w:t>
      </w:r>
      <w:r w:rsidRPr="00DA06E9">
        <w:rPr>
          <w:rFonts w:ascii="Times New Roman" w:hAnsi="Times New Roman" w:cs="Times New Roman"/>
          <w:color w:val="000000"/>
          <w:sz w:val="24"/>
          <w:szCs w:val="24"/>
          <w:lang w:val="ky-KG"/>
        </w:rPr>
        <w:t xml:space="preserve"> 68159,7 млн. сомов или 64,2 </w:t>
      </w:r>
      <w:proofErr w:type="spellStart"/>
      <w:r w:rsidRPr="00DA06E9">
        <w:rPr>
          <w:rFonts w:ascii="Times New Roman" w:hAnsi="Times New Roman" w:cs="Times New Roman"/>
          <w:color w:val="000000"/>
          <w:sz w:val="24"/>
          <w:szCs w:val="24"/>
          <w:lang w:val="ky-KG"/>
        </w:rPr>
        <w:t>процента</w:t>
      </w:r>
      <w:proofErr w:type="spellEnd"/>
      <w:r w:rsidRPr="00DA06E9">
        <w:rPr>
          <w:rFonts w:ascii="Times New Roman" w:hAnsi="Times New Roman" w:cs="Times New Roman"/>
          <w:color w:val="000000"/>
          <w:sz w:val="24"/>
          <w:szCs w:val="24"/>
          <w:lang w:val="ky-KG"/>
        </w:rPr>
        <w:t xml:space="preserve"> от всех </w:t>
      </w:r>
      <w:proofErr w:type="spellStart"/>
      <w:r w:rsidRPr="00DA06E9">
        <w:rPr>
          <w:rFonts w:ascii="Times New Roman" w:hAnsi="Times New Roman" w:cs="Times New Roman"/>
          <w:color w:val="000000"/>
          <w:sz w:val="24"/>
          <w:szCs w:val="24"/>
          <w:lang w:val="ky-KG"/>
        </w:rPr>
        <w:t>расходов</w:t>
      </w:r>
      <w:proofErr w:type="spellEnd"/>
      <w:r w:rsidRPr="00DA06E9">
        <w:rPr>
          <w:rFonts w:ascii="Times New Roman" w:hAnsi="Times New Roman" w:cs="Times New Roman"/>
          <w:color w:val="000000"/>
          <w:sz w:val="24"/>
          <w:szCs w:val="24"/>
          <w:lang w:val="ky-KG"/>
        </w:rPr>
        <w:t xml:space="preserve">, </w:t>
      </w:r>
      <w:proofErr w:type="spellStart"/>
      <w:r w:rsidRPr="00DA06E9">
        <w:rPr>
          <w:rFonts w:ascii="Times New Roman" w:hAnsi="Times New Roman" w:cs="Times New Roman"/>
          <w:color w:val="000000"/>
          <w:sz w:val="24"/>
          <w:szCs w:val="24"/>
          <w:lang w:val="ky-KG"/>
        </w:rPr>
        <w:t>расходы</w:t>
      </w:r>
      <w:proofErr w:type="spellEnd"/>
      <w:r w:rsidRPr="00DA06E9">
        <w:rPr>
          <w:rFonts w:ascii="Times New Roman" w:hAnsi="Times New Roman" w:cs="Times New Roman"/>
          <w:color w:val="000000"/>
          <w:sz w:val="24"/>
          <w:szCs w:val="24"/>
          <w:lang w:val="ky-KG"/>
        </w:rPr>
        <w:t xml:space="preserve"> от </w:t>
      </w:r>
      <w:proofErr w:type="spellStart"/>
      <w:r w:rsidRPr="00DA06E9">
        <w:rPr>
          <w:rFonts w:ascii="Times New Roman" w:hAnsi="Times New Roman" w:cs="Times New Roman"/>
          <w:color w:val="000000"/>
          <w:sz w:val="24"/>
          <w:szCs w:val="24"/>
          <w:lang w:val="ky-KG"/>
        </w:rPr>
        <w:t>приобретения</w:t>
      </w:r>
      <w:proofErr w:type="spellEnd"/>
      <w:r w:rsidRPr="00DA06E9">
        <w:rPr>
          <w:rFonts w:ascii="Times New Roman" w:hAnsi="Times New Roman" w:cs="Times New Roman"/>
          <w:color w:val="000000"/>
          <w:sz w:val="24"/>
          <w:szCs w:val="24"/>
          <w:lang w:val="ky-KG"/>
        </w:rPr>
        <w:t xml:space="preserve"> </w:t>
      </w:r>
      <w:proofErr w:type="spellStart"/>
      <w:r w:rsidRPr="00DA06E9">
        <w:rPr>
          <w:rFonts w:ascii="Times New Roman" w:hAnsi="Times New Roman" w:cs="Times New Roman"/>
          <w:color w:val="000000"/>
          <w:sz w:val="24"/>
          <w:szCs w:val="24"/>
          <w:lang w:val="ky-KG"/>
        </w:rPr>
        <w:t>нефинансовых</w:t>
      </w:r>
      <w:proofErr w:type="spellEnd"/>
      <w:r w:rsidRPr="00DA06E9">
        <w:rPr>
          <w:rFonts w:ascii="Times New Roman" w:hAnsi="Times New Roman" w:cs="Times New Roman"/>
          <w:color w:val="000000"/>
          <w:sz w:val="24"/>
          <w:szCs w:val="24"/>
          <w:lang w:val="ky-KG"/>
        </w:rPr>
        <w:t xml:space="preserve"> </w:t>
      </w:r>
      <w:proofErr w:type="spellStart"/>
      <w:r w:rsidRPr="00DA06E9">
        <w:rPr>
          <w:rFonts w:ascii="Times New Roman" w:hAnsi="Times New Roman" w:cs="Times New Roman"/>
          <w:color w:val="000000"/>
          <w:sz w:val="24"/>
          <w:szCs w:val="24"/>
          <w:lang w:val="ky-KG"/>
        </w:rPr>
        <w:t>активов</w:t>
      </w:r>
      <w:proofErr w:type="spellEnd"/>
      <w:r w:rsidRPr="00DA06E9">
        <w:rPr>
          <w:rFonts w:ascii="Times New Roman" w:hAnsi="Times New Roman" w:cs="Times New Roman"/>
          <w:color w:val="000000"/>
          <w:sz w:val="24"/>
          <w:szCs w:val="24"/>
          <w:lang w:val="ky-KG"/>
        </w:rPr>
        <w:t xml:space="preserve"> </w:t>
      </w:r>
      <w:proofErr w:type="spellStart"/>
      <w:r w:rsidRPr="00DA06E9">
        <w:rPr>
          <w:rFonts w:ascii="Times New Roman" w:hAnsi="Times New Roman" w:cs="Times New Roman"/>
          <w:color w:val="000000"/>
          <w:sz w:val="24"/>
          <w:szCs w:val="24"/>
          <w:lang w:val="ky-KG"/>
        </w:rPr>
        <w:t>составили</w:t>
      </w:r>
      <w:proofErr w:type="spellEnd"/>
      <w:r w:rsidRPr="00DA06E9">
        <w:rPr>
          <w:rFonts w:ascii="Times New Roman" w:hAnsi="Times New Roman" w:cs="Times New Roman"/>
          <w:color w:val="000000"/>
          <w:sz w:val="24"/>
          <w:szCs w:val="24"/>
          <w:lang w:val="ky-KG"/>
        </w:rPr>
        <w:t xml:space="preserve"> 38050,2 млн. сомов или 35,8</w:t>
      </w:r>
      <w:r w:rsidRPr="00DA06E9">
        <w:rPr>
          <w:rFonts w:ascii="Times New Roman" w:hAnsi="Times New Roman" w:cs="Times New Roman"/>
          <w:color w:val="000000"/>
          <w:sz w:val="24"/>
          <w:szCs w:val="24"/>
        </w:rPr>
        <w:t xml:space="preserve"> </w:t>
      </w:r>
      <w:proofErr w:type="spellStart"/>
      <w:r w:rsidRPr="00DA06E9">
        <w:rPr>
          <w:rFonts w:ascii="Times New Roman" w:hAnsi="Times New Roman" w:cs="Times New Roman"/>
          <w:color w:val="000000"/>
          <w:sz w:val="24"/>
          <w:szCs w:val="24"/>
          <w:lang w:val="ky-KG"/>
        </w:rPr>
        <w:t>процента</w:t>
      </w:r>
      <w:proofErr w:type="spellEnd"/>
      <w:r w:rsidRPr="00DA06E9">
        <w:rPr>
          <w:rFonts w:ascii="Times New Roman" w:hAnsi="Times New Roman" w:cs="Times New Roman"/>
          <w:color w:val="000000"/>
          <w:sz w:val="24"/>
          <w:szCs w:val="24"/>
          <w:lang w:val="ky-KG"/>
        </w:rPr>
        <w:t>.</w:t>
      </w:r>
    </w:p>
    <w:p w14:paraId="1ADB5774" w14:textId="77777777" w:rsidR="00D11EEB" w:rsidRPr="00DA06E9" w:rsidRDefault="00D11EEB" w:rsidP="00DA06E9">
      <w:pPr>
        <w:spacing w:after="0"/>
        <w:ind w:firstLine="709"/>
        <w:jc w:val="both"/>
        <w:rPr>
          <w:rFonts w:ascii="Times New Roman" w:hAnsi="Times New Roman" w:cs="Times New Roman"/>
          <w:color w:val="000000"/>
          <w:sz w:val="24"/>
          <w:szCs w:val="24"/>
        </w:rPr>
      </w:pPr>
      <w:r w:rsidRPr="00DA06E9">
        <w:rPr>
          <w:rFonts w:ascii="Times New Roman" w:hAnsi="Times New Roman" w:cs="Times New Roman"/>
          <w:color w:val="000000"/>
          <w:sz w:val="24"/>
          <w:szCs w:val="24"/>
        </w:rPr>
        <w:t>В расходах от осуществления операционной деятельности в январе-</w:t>
      </w:r>
      <w:proofErr w:type="spellStart"/>
      <w:r w:rsidRPr="00DA06E9">
        <w:rPr>
          <w:rFonts w:ascii="Times New Roman" w:hAnsi="Times New Roman" w:cs="Times New Roman"/>
          <w:color w:val="000000"/>
          <w:sz w:val="24"/>
          <w:szCs w:val="24"/>
          <w:lang w:val="ky-KG"/>
        </w:rPr>
        <w:t>сентябре</w:t>
      </w:r>
      <w:proofErr w:type="spellEnd"/>
      <w:r w:rsidRPr="00DA06E9">
        <w:rPr>
          <w:rFonts w:ascii="Times New Roman" w:hAnsi="Times New Roman" w:cs="Times New Roman"/>
          <w:color w:val="000000"/>
          <w:sz w:val="24"/>
          <w:szCs w:val="24"/>
        </w:rPr>
        <w:t xml:space="preserve"> 202</w:t>
      </w:r>
      <w:r w:rsidRPr="00DA06E9">
        <w:rPr>
          <w:rFonts w:ascii="Times New Roman" w:hAnsi="Times New Roman" w:cs="Times New Roman"/>
          <w:color w:val="000000"/>
          <w:sz w:val="24"/>
          <w:szCs w:val="24"/>
          <w:lang w:val="ky-KG"/>
        </w:rPr>
        <w:t>5</w:t>
      </w:r>
      <w:r w:rsidRPr="00DA06E9">
        <w:rPr>
          <w:rFonts w:ascii="Times New Roman" w:hAnsi="Times New Roman" w:cs="Times New Roman"/>
          <w:color w:val="000000"/>
          <w:sz w:val="24"/>
          <w:szCs w:val="24"/>
        </w:rPr>
        <w:t>г. значительная часть средств республиканского бюджета направлена на социально–культурную сферу – 2</w:t>
      </w:r>
      <w:r w:rsidRPr="00DA06E9">
        <w:rPr>
          <w:rFonts w:ascii="Times New Roman" w:hAnsi="Times New Roman" w:cs="Times New Roman"/>
          <w:color w:val="000000"/>
          <w:sz w:val="24"/>
          <w:szCs w:val="24"/>
          <w:lang w:val="ky-KG"/>
        </w:rPr>
        <w:t>5213,8</w:t>
      </w:r>
      <w:r w:rsidRPr="00DA06E9">
        <w:rPr>
          <w:rFonts w:ascii="Times New Roman" w:hAnsi="Times New Roman" w:cs="Times New Roman"/>
          <w:color w:val="000000"/>
          <w:sz w:val="24"/>
          <w:szCs w:val="24"/>
        </w:rPr>
        <w:t xml:space="preserve"> млн. сомов (</w:t>
      </w:r>
      <w:r w:rsidRPr="00DA06E9">
        <w:rPr>
          <w:rFonts w:ascii="Times New Roman" w:hAnsi="Times New Roman" w:cs="Times New Roman"/>
          <w:color w:val="000000"/>
          <w:sz w:val="24"/>
          <w:szCs w:val="24"/>
          <w:lang w:val="ky-KG"/>
        </w:rPr>
        <w:t>37,0</w:t>
      </w:r>
      <w:r w:rsidRPr="00DA06E9">
        <w:rPr>
          <w:rFonts w:ascii="Times New Roman" w:hAnsi="Times New Roman" w:cs="Times New Roman"/>
          <w:color w:val="000000"/>
          <w:sz w:val="24"/>
          <w:szCs w:val="24"/>
        </w:rPr>
        <w:t xml:space="preserve"> процента), на государственные службы общего назначения, оборону, общественный порядок и безопасность – </w:t>
      </w:r>
      <w:r w:rsidRPr="00DA06E9">
        <w:rPr>
          <w:rFonts w:ascii="Times New Roman" w:hAnsi="Times New Roman" w:cs="Times New Roman"/>
          <w:color w:val="000000"/>
          <w:sz w:val="24"/>
          <w:szCs w:val="24"/>
          <w:lang w:val="ky-KG"/>
        </w:rPr>
        <w:t>33024,3</w:t>
      </w:r>
      <w:r w:rsidRPr="00DA06E9">
        <w:rPr>
          <w:rFonts w:ascii="Times New Roman" w:hAnsi="Times New Roman" w:cs="Times New Roman"/>
          <w:color w:val="000000"/>
          <w:sz w:val="24"/>
          <w:szCs w:val="24"/>
        </w:rPr>
        <w:t xml:space="preserve"> млн. сомов (48,5</w:t>
      </w:r>
      <w:r w:rsidRPr="00DA06E9">
        <w:rPr>
          <w:rFonts w:ascii="Times New Roman" w:hAnsi="Times New Roman" w:cs="Times New Roman"/>
          <w:color w:val="000000"/>
          <w:sz w:val="24"/>
          <w:szCs w:val="24"/>
          <w:lang w:val="ky-KG"/>
        </w:rPr>
        <w:t xml:space="preserve"> </w:t>
      </w:r>
      <w:r w:rsidRPr="00DA06E9">
        <w:rPr>
          <w:rFonts w:ascii="Times New Roman" w:hAnsi="Times New Roman" w:cs="Times New Roman"/>
          <w:color w:val="000000"/>
          <w:sz w:val="24"/>
          <w:szCs w:val="24"/>
        </w:rPr>
        <w:t xml:space="preserve">процента), на государственные услуги связанные с экономической деятельностью – </w:t>
      </w:r>
      <w:r w:rsidRPr="00DA06E9">
        <w:rPr>
          <w:rFonts w:ascii="Times New Roman" w:hAnsi="Times New Roman" w:cs="Times New Roman"/>
          <w:color w:val="000000"/>
          <w:sz w:val="24"/>
          <w:szCs w:val="24"/>
          <w:lang w:val="ky-KG"/>
        </w:rPr>
        <w:t xml:space="preserve">8791,3 </w:t>
      </w:r>
      <w:r w:rsidRPr="00DA06E9">
        <w:rPr>
          <w:rFonts w:ascii="Times New Roman" w:hAnsi="Times New Roman" w:cs="Times New Roman"/>
          <w:color w:val="000000"/>
          <w:sz w:val="24"/>
          <w:szCs w:val="24"/>
        </w:rPr>
        <w:t>млн. сомов (</w:t>
      </w:r>
      <w:r w:rsidRPr="00DA06E9">
        <w:rPr>
          <w:rFonts w:ascii="Times New Roman" w:hAnsi="Times New Roman" w:cs="Times New Roman"/>
          <w:color w:val="000000"/>
          <w:sz w:val="24"/>
          <w:szCs w:val="24"/>
          <w:lang w:val="ky-KG"/>
        </w:rPr>
        <w:t xml:space="preserve">12,9 </w:t>
      </w:r>
      <w:r w:rsidRPr="00DA06E9">
        <w:rPr>
          <w:rFonts w:ascii="Times New Roman" w:hAnsi="Times New Roman" w:cs="Times New Roman"/>
          <w:color w:val="000000"/>
          <w:sz w:val="24"/>
          <w:szCs w:val="24"/>
        </w:rPr>
        <w:t xml:space="preserve">процента), на охрану окружающей среды – </w:t>
      </w:r>
      <w:r w:rsidRPr="00DA06E9">
        <w:rPr>
          <w:rFonts w:ascii="Times New Roman" w:hAnsi="Times New Roman" w:cs="Times New Roman"/>
          <w:color w:val="000000"/>
          <w:sz w:val="24"/>
          <w:szCs w:val="24"/>
          <w:lang w:val="ky-KG"/>
        </w:rPr>
        <w:t xml:space="preserve">1130,3 </w:t>
      </w:r>
      <w:r w:rsidRPr="00DA06E9">
        <w:rPr>
          <w:rFonts w:ascii="Times New Roman" w:hAnsi="Times New Roman" w:cs="Times New Roman"/>
          <w:color w:val="000000"/>
          <w:sz w:val="24"/>
          <w:szCs w:val="24"/>
        </w:rPr>
        <w:t>млн. сомов (1,</w:t>
      </w:r>
      <w:r w:rsidRPr="00DA06E9">
        <w:rPr>
          <w:rFonts w:ascii="Times New Roman" w:hAnsi="Times New Roman" w:cs="Times New Roman"/>
          <w:color w:val="000000"/>
          <w:sz w:val="24"/>
          <w:szCs w:val="24"/>
          <w:lang w:val="ky-KG"/>
        </w:rPr>
        <w:t>6</w:t>
      </w:r>
      <w:r w:rsidRPr="00DA06E9">
        <w:rPr>
          <w:rFonts w:ascii="Times New Roman" w:hAnsi="Times New Roman" w:cs="Times New Roman"/>
          <w:color w:val="000000"/>
          <w:sz w:val="24"/>
          <w:szCs w:val="24"/>
        </w:rPr>
        <w:t xml:space="preserve"> процента).</w:t>
      </w:r>
    </w:p>
    <w:p w14:paraId="41EFB566" w14:textId="77777777" w:rsidR="0030397C" w:rsidRPr="0030397C" w:rsidRDefault="0030397C" w:rsidP="00D11EEB">
      <w:pPr>
        <w:pStyle w:val="afe"/>
        <w:spacing w:line="264" w:lineRule="auto"/>
        <w:ind w:left="2127" w:hanging="2127"/>
        <w:jc w:val="left"/>
        <w:outlineLvl w:val="0"/>
        <w:rPr>
          <w:b/>
          <w:color w:val="000000"/>
          <w:sz w:val="8"/>
          <w:szCs w:val="8"/>
        </w:rPr>
      </w:pPr>
    </w:p>
    <w:p w14:paraId="5C76F9FD" w14:textId="383E8C30" w:rsidR="00D11EEB" w:rsidRPr="003F0176" w:rsidRDefault="00D11EEB" w:rsidP="00D11EEB">
      <w:pPr>
        <w:pStyle w:val="afe"/>
        <w:spacing w:line="264" w:lineRule="auto"/>
        <w:ind w:left="2127" w:hanging="2127"/>
        <w:jc w:val="left"/>
        <w:outlineLvl w:val="0"/>
        <w:rPr>
          <w:b/>
          <w:color w:val="000000"/>
          <w:sz w:val="24"/>
          <w:szCs w:val="24"/>
          <w:lang w:val="ky-KG"/>
        </w:rPr>
      </w:pPr>
      <w:r>
        <w:rPr>
          <w:b/>
          <w:color w:val="000000"/>
          <w:sz w:val="24"/>
          <w:szCs w:val="24"/>
        </w:rPr>
        <w:t>Таблица</w:t>
      </w:r>
      <w:r>
        <w:rPr>
          <w:b/>
          <w:color w:val="000000"/>
          <w:sz w:val="24"/>
          <w:szCs w:val="24"/>
          <w:lang w:val="ky-KG"/>
        </w:rPr>
        <w:t xml:space="preserve"> </w:t>
      </w:r>
      <w:r w:rsidR="0030397C">
        <w:rPr>
          <w:b/>
          <w:color w:val="000000"/>
          <w:sz w:val="24"/>
          <w:szCs w:val="24"/>
        </w:rPr>
        <w:t>5</w:t>
      </w:r>
      <w:r w:rsidR="00FD04FA">
        <w:rPr>
          <w:b/>
          <w:color w:val="000000"/>
          <w:sz w:val="24"/>
          <w:szCs w:val="24"/>
        </w:rPr>
        <w:t>8</w:t>
      </w:r>
      <w:r w:rsidRPr="00491756">
        <w:rPr>
          <w:b/>
          <w:color w:val="000000"/>
          <w:sz w:val="24"/>
          <w:szCs w:val="24"/>
        </w:rPr>
        <w:t xml:space="preserve">: Структура расходов республиканского бюджета </w:t>
      </w:r>
      <w:r w:rsidRPr="003572C8">
        <w:rPr>
          <w:b/>
          <w:color w:val="000000"/>
          <w:sz w:val="24"/>
          <w:szCs w:val="24"/>
        </w:rPr>
        <w:t>в</w:t>
      </w:r>
      <w:r>
        <w:rPr>
          <w:b/>
          <w:color w:val="000000"/>
          <w:sz w:val="24"/>
          <w:szCs w:val="24"/>
          <w:lang w:val="ky-KG"/>
        </w:rPr>
        <w:t xml:space="preserve"> </w:t>
      </w:r>
      <w:proofErr w:type="spellStart"/>
      <w:r>
        <w:rPr>
          <w:b/>
          <w:color w:val="000000"/>
          <w:sz w:val="24"/>
          <w:szCs w:val="24"/>
          <w:lang w:val="ky-KG"/>
        </w:rPr>
        <w:t>январе-сентябре</w:t>
      </w:r>
      <w:proofErr w:type="spellEnd"/>
    </w:p>
    <w:p w14:paraId="5B614B2E" w14:textId="77777777" w:rsidR="00D11EEB" w:rsidRPr="00FC2C98" w:rsidRDefault="00D11EEB" w:rsidP="00D11EEB">
      <w:pPr>
        <w:pStyle w:val="afe"/>
        <w:spacing w:line="264" w:lineRule="auto"/>
        <w:ind w:left="2127" w:hanging="2127"/>
        <w:jc w:val="left"/>
        <w:outlineLvl w:val="0"/>
        <w:rPr>
          <w:color w:val="000000"/>
          <w:sz w:val="10"/>
          <w:szCs w:val="10"/>
        </w:rPr>
      </w:pPr>
    </w:p>
    <w:tbl>
      <w:tblPr>
        <w:tblW w:w="9639" w:type="dxa"/>
        <w:tblInd w:w="108" w:type="dxa"/>
        <w:tblLayout w:type="fixed"/>
        <w:tblLook w:val="04A0" w:firstRow="1" w:lastRow="0" w:firstColumn="1" w:lastColumn="0" w:noHBand="0" w:noVBand="1"/>
      </w:tblPr>
      <w:tblGrid>
        <w:gridCol w:w="3920"/>
        <w:gridCol w:w="1760"/>
        <w:gridCol w:w="1625"/>
        <w:gridCol w:w="1083"/>
        <w:gridCol w:w="1251"/>
      </w:tblGrid>
      <w:tr w:rsidR="00D11EEB" w:rsidRPr="00DA06E9" w14:paraId="2F17D85F" w14:textId="77777777" w:rsidTr="00D30C07">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3E8E0F9C" w14:textId="77777777" w:rsidR="00D11EEB" w:rsidRPr="00DA06E9" w:rsidRDefault="00D11EEB" w:rsidP="00DA06E9">
            <w:pPr>
              <w:spacing w:after="0"/>
              <w:rPr>
                <w:rFonts w:ascii="Times New Roman" w:hAnsi="Times New Roman" w:cs="Times New Roman"/>
                <w:color w:val="000000"/>
                <w:sz w:val="20"/>
                <w:szCs w:val="20"/>
              </w:rPr>
            </w:pPr>
          </w:p>
        </w:tc>
        <w:tc>
          <w:tcPr>
            <w:tcW w:w="3385" w:type="dxa"/>
            <w:gridSpan w:val="2"/>
            <w:tcBorders>
              <w:top w:val="single" w:sz="8" w:space="0" w:color="auto"/>
              <w:left w:val="nil"/>
              <w:bottom w:val="single" w:sz="12" w:space="0" w:color="auto"/>
              <w:right w:val="nil"/>
            </w:tcBorders>
            <w:noWrap/>
            <w:vAlign w:val="center"/>
          </w:tcPr>
          <w:p w14:paraId="6AF99CBA" w14:textId="77777777" w:rsidR="00D11EEB" w:rsidRPr="00DA06E9" w:rsidRDefault="00D11EEB" w:rsidP="00DA06E9">
            <w:pPr>
              <w:spacing w:after="0"/>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Тысяч сомов</w:t>
            </w:r>
          </w:p>
        </w:tc>
        <w:tc>
          <w:tcPr>
            <w:tcW w:w="2334" w:type="dxa"/>
            <w:gridSpan w:val="2"/>
            <w:tcBorders>
              <w:top w:val="single" w:sz="8" w:space="0" w:color="auto"/>
              <w:left w:val="nil"/>
              <w:bottom w:val="single" w:sz="12" w:space="0" w:color="auto"/>
              <w:right w:val="nil"/>
            </w:tcBorders>
            <w:noWrap/>
            <w:vAlign w:val="center"/>
          </w:tcPr>
          <w:p w14:paraId="04FE693C" w14:textId="77777777" w:rsidR="00D11EEB" w:rsidRPr="00DA06E9" w:rsidRDefault="00D11EEB" w:rsidP="00DA06E9">
            <w:pPr>
              <w:spacing w:after="0"/>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В процентах к итогу</w:t>
            </w:r>
          </w:p>
        </w:tc>
      </w:tr>
      <w:tr w:rsidR="00D11EEB" w:rsidRPr="00DA06E9" w14:paraId="33E2D968" w14:textId="77777777" w:rsidTr="00D30C07">
        <w:trPr>
          <w:cantSplit/>
          <w:trHeight w:val="537"/>
          <w:tblHeader/>
        </w:trPr>
        <w:tc>
          <w:tcPr>
            <w:tcW w:w="3920" w:type="dxa"/>
            <w:vMerge/>
            <w:tcBorders>
              <w:top w:val="single" w:sz="12" w:space="0" w:color="auto"/>
              <w:left w:val="nil"/>
              <w:bottom w:val="single" w:sz="12" w:space="0" w:color="auto"/>
              <w:right w:val="nil"/>
            </w:tcBorders>
            <w:vAlign w:val="center"/>
          </w:tcPr>
          <w:p w14:paraId="40D4897B" w14:textId="77777777" w:rsidR="00D11EEB" w:rsidRPr="00DA06E9" w:rsidRDefault="00D11EEB" w:rsidP="00DA06E9">
            <w:pPr>
              <w:spacing w:after="0"/>
              <w:rPr>
                <w:rFonts w:ascii="Times New Roman" w:hAnsi="Times New Roman" w:cs="Times New Roman"/>
                <w:color w:val="000000"/>
                <w:sz w:val="20"/>
                <w:szCs w:val="20"/>
              </w:rPr>
            </w:pPr>
          </w:p>
        </w:tc>
        <w:tc>
          <w:tcPr>
            <w:tcW w:w="1760" w:type="dxa"/>
            <w:tcBorders>
              <w:top w:val="single" w:sz="12" w:space="0" w:color="auto"/>
              <w:left w:val="nil"/>
              <w:bottom w:val="single" w:sz="12" w:space="0" w:color="auto"/>
              <w:right w:val="nil"/>
            </w:tcBorders>
            <w:noWrap/>
            <w:vAlign w:val="center"/>
          </w:tcPr>
          <w:p w14:paraId="34AB0CC6"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rPr>
              <w:t>202</w:t>
            </w:r>
            <w:r w:rsidRPr="00DA06E9">
              <w:rPr>
                <w:rFonts w:ascii="Times New Roman" w:hAnsi="Times New Roman" w:cs="Times New Roman"/>
                <w:b/>
                <w:bCs/>
                <w:color w:val="000000"/>
                <w:sz w:val="20"/>
                <w:szCs w:val="20"/>
                <w:lang w:val="en-US"/>
              </w:rPr>
              <w:t>4</w:t>
            </w:r>
          </w:p>
        </w:tc>
        <w:tc>
          <w:tcPr>
            <w:tcW w:w="1625" w:type="dxa"/>
            <w:tcBorders>
              <w:top w:val="single" w:sz="12" w:space="0" w:color="auto"/>
              <w:left w:val="nil"/>
              <w:bottom w:val="single" w:sz="12" w:space="0" w:color="auto"/>
              <w:right w:val="nil"/>
            </w:tcBorders>
            <w:vAlign w:val="center"/>
          </w:tcPr>
          <w:p w14:paraId="2115E0A6"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202</w:t>
            </w:r>
            <w:r w:rsidRPr="00DA06E9">
              <w:rPr>
                <w:rFonts w:ascii="Times New Roman" w:hAnsi="Times New Roman" w:cs="Times New Roman"/>
                <w:b/>
                <w:bCs/>
                <w:color w:val="000000"/>
                <w:sz w:val="20"/>
                <w:szCs w:val="20"/>
                <w:lang w:val="en-US"/>
              </w:rPr>
              <w:t>5</w:t>
            </w:r>
          </w:p>
        </w:tc>
        <w:tc>
          <w:tcPr>
            <w:tcW w:w="1083" w:type="dxa"/>
            <w:tcBorders>
              <w:top w:val="single" w:sz="12" w:space="0" w:color="auto"/>
              <w:left w:val="nil"/>
              <w:bottom w:val="single" w:sz="12" w:space="0" w:color="auto"/>
              <w:right w:val="nil"/>
            </w:tcBorders>
            <w:noWrap/>
            <w:vAlign w:val="center"/>
          </w:tcPr>
          <w:p w14:paraId="5F57F62D"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202</w:t>
            </w:r>
            <w:r w:rsidRPr="00DA06E9">
              <w:rPr>
                <w:rFonts w:ascii="Times New Roman" w:hAnsi="Times New Roman" w:cs="Times New Roman"/>
                <w:b/>
                <w:bCs/>
                <w:color w:val="000000"/>
                <w:sz w:val="20"/>
                <w:szCs w:val="20"/>
                <w:lang w:val="en-US"/>
              </w:rPr>
              <w:t>4</w:t>
            </w:r>
          </w:p>
        </w:tc>
        <w:tc>
          <w:tcPr>
            <w:tcW w:w="1251" w:type="dxa"/>
            <w:tcBorders>
              <w:top w:val="single" w:sz="12" w:space="0" w:color="auto"/>
              <w:left w:val="nil"/>
              <w:bottom w:val="single" w:sz="12" w:space="0" w:color="auto"/>
              <w:right w:val="nil"/>
            </w:tcBorders>
            <w:vAlign w:val="center"/>
          </w:tcPr>
          <w:p w14:paraId="4C8C0D30"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 xml:space="preserve">    202</w:t>
            </w:r>
            <w:r w:rsidRPr="00DA06E9">
              <w:rPr>
                <w:rFonts w:ascii="Times New Roman" w:hAnsi="Times New Roman" w:cs="Times New Roman"/>
                <w:b/>
                <w:bCs/>
                <w:color w:val="000000"/>
                <w:sz w:val="20"/>
                <w:szCs w:val="20"/>
                <w:lang w:val="en-US"/>
              </w:rPr>
              <w:t>5</w:t>
            </w:r>
          </w:p>
        </w:tc>
      </w:tr>
      <w:tr w:rsidR="00D11EEB" w:rsidRPr="00DA06E9" w14:paraId="1E308EBD" w14:textId="77777777" w:rsidTr="00D30C07">
        <w:trPr>
          <w:cantSplit/>
          <w:trHeight w:hRule="exact" w:val="57"/>
        </w:trPr>
        <w:tc>
          <w:tcPr>
            <w:tcW w:w="3920" w:type="dxa"/>
            <w:tcBorders>
              <w:top w:val="single" w:sz="12" w:space="0" w:color="auto"/>
              <w:left w:val="nil"/>
              <w:bottom w:val="nil"/>
              <w:right w:val="nil"/>
            </w:tcBorders>
            <w:noWrap/>
            <w:vAlign w:val="bottom"/>
          </w:tcPr>
          <w:p w14:paraId="20BB44FF" w14:textId="77777777" w:rsidR="00D11EEB" w:rsidRPr="00DA06E9" w:rsidRDefault="00D11EEB" w:rsidP="00DA06E9">
            <w:pPr>
              <w:spacing w:after="0"/>
              <w:rPr>
                <w:rFonts w:ascii="Times New Roman" w:hAnsi="Times New Roman" w:cs="Times New Roman"/>
                <w:b/>
                <w:bCs/>
                <w:color w:val="000000"/>
                <w:sz w:val="20"/>
                <w:szCs w:val="20"/>
              </w:rPr>
            </w:pPr>
          </w:p>
        </w:tc>
        <w:tc>
          <w:tcPr>
            <w:tcW w:w="1760" w:type="dxa"/>
            <w:tcBorders>
              <w:top w:val="single" w:sz="12" w:space="0" w:color="auto"/>
              <w:left w:val="nil"/>
              <w:bottom w:val="nil"/>
              <w:right w:val="nil"/>
            </w:tcBorders>
            <w:noWrap/>
            <w:vAlign w:val="bottom"/>
          </w:tcPr>
          <w:p w14:paraId="4B52B8C9" w14:textId="77777777" w:rsidR="00D11EEB" w:rsidRPr="00DA06E9" w:rsidRDefault="00D11EEB" w:rsidP="00DA06E9">
            <w:pPr>
              <w:spacing w:after="0"/>
              <w:jc w:val="right"/>
              <w:rPr>
                <w:rFonts w:ascii="Times New Roman" w:hAnsi="Times New Roman" w:cs="Times New Roman"/>
                <w:b/>
                <w:bCs/>
                <w:color w:val="000000"/>
                <w:sz w:val="20"/>
                <w:szCs w:val="20"/>
              </w:rPr>
            </w:pPr>
          </w:p>
        </w:tc>
        <w:tc>
          <w:tcPr>
            <w:tcW w:w="1625" w:type="dxa"/>
            <w:tcBorders>
              <w:top w:val="single" w:sz="12" w:space="0" w:color="auto"/>
              <w:left w:val="nil"/>
              <w:bottom w:val="nil"/>
              <w:right w:val="nil"/>
            </w:tcBorders>
            <w:vAlign w:val="bottom"/>
          </w:tcPr>
          <w:p w14:paraId="3F87E22B" w14:textId="77777777" w:rsidR="00D11EEB" w:rsidRPr="00DA06E9" w:rsidRDefault="00D11EEB" w:rsidP="00DA06E9">
            <w:pPr>
              <w:spacing w:after="0"/>
              <w:jc w:val="right"/>
              <w:rPr>
                <w:rFonts w:ascii="Times New Roman" w:hAnsi="Times New Roman" w:cs="Times New Roman"/>
                <w:b/>
                <w:bCs/>
                <w:color w:val="000000"/>
                <w:sz w:val="20"/>
                <w:szCs w:val="20"/>
              </w:rPr>
            </w:pPr>
          </w:p>
        </w:tc>
        <w:tc>
          <w:tcPr>
            <w:tcW w:w="1083" w:type="dxa"/>
            <w:tcBorders>
              <w:top w:val="single" w:sz="12" w:space="0" w:color="auto"/>
              <w:left w:val="nil"/>
              <w:bottom w:val="nil"/>
              <w:right w:val="nil"/>
            </w:tcBorders>
            <w:noWrap/>
            <w:vAlign w:val="bottom"/>
          </w:tcPr>
          <w:p w14:paraId="5AFC5BB8" w14:textId="77777777" w:rsidR="00D11EEB" w:rsidRPr="00DA06E9" w:rsidRDefault="00D11EEB" w:rsidP="00DA06E9">
            <w:pPr>
              <w:spacing w:after="0"/>
              <w:jc w:val="right"/>
              <w:rPr>
                <w:rFonts w:ascii="Times New Roman" w:hAnsi="Times New Roman" w:cs="Times New Roman"/>
                <w:b/>
                <w:color w:val="000000"/>
                <w:sz w:val="20"/>
                <w:szCs w:val="20"/>
              </w:rPr>
            </w:pPr>
          </w:p>
        </w:tc>
        <w:tc>
          <w:tcPr>
            <w:tcW w:w="1251" w:type="dxa"/>
            <w:tcBorders>
              <w:top w:val="single" w:sz="12" w:space="0" w:color="auto"/>
              <w:left w:val="nil"/>
              <w:bottom w:val="nil"/>
              <w:right w:val="nil"/>
            </w:tcBorders>
            <w:vAlign w:val="bottom"/>
          </w:tcPr>
          <w:p w14:paraId="1E57825B" w14:textId="77777777" w:rsidR="00D11EEB" w:rsidRPr="00DA06E9" w:rsidRDefault="00D11EEB" w:rsidP="00DA06E9">
            <w:pPr>
              <w:spacing w:after="0"/>
              <w:jc w:val="right"/>
              <w:rPr>
                <w:rFonts w:ascii="Times New Roman" w:hAnsi="Times New Roman" w:cs="Times New Roman"/>
                <w:b/>
                <w:color w:val="000000"/>
                <w:sz w:val="20"/>
                <w:szCs w:val="20"/>
              </w:rPr>
            </w:pPr>
          </w:p>
        </w:tc>
      </w:tr>
      <w:tr w:rsidR="00D11EEB" w:rsidRPr="00DA06E9" w14:paraId="4D3B71EB" w14:textId="77777777" w:rsidTr="00D30C07">
        <w:trPr>
          <w:cantSplit/>
          <w:trHeight w:val="87"/>
        </w:trPr>
        <w:tc>
          <w:tcPr>
            <w:tcW w:w="3920" w:type="dxa"/>
            <w:noWrap/>
            <w:vAlign w:val="bottom"/>
          </w:tcPr>
          <w:p w14:paraId="47E0AC8C" w14:textId="77777777" w:rsidR="00D11EEB" w:rsidRPr="00DA06E9" w:rsidRDefault="00D11EEB" w:rsidP="00DA06E9">
            <w:pPr>
              <w:spacing w:after="0"/>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РАСХОДЫ ВСЕГО</w:t>
            </w:r>
          </w:p>
        </w:tc>
        <w:tc>
          <w:tcPr>
            <w:tcW w:w="1760" w:type="dxa"/>
            <w:noWrap/>
            <w:vAlign w:val="bottom"/>
          </w:tcPr>
          <w:p w14:paraId="11484011" w14:textId="77777777" w:rsidR="00D11EEB" w:rsidRPr="00DA06E9" w:rsidRDefault="00D11EEB" w:rsidP="00DA06E9">
            <w:pPr>
              <w:spacing w:after="0"/>
              <w:ind w:left="-108" w:right="316"/>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69434770,4</w:t>
            </w:r>
          </w:p>
        </w:tc>
        <w:tc>
          <w:tcPr>
            <w:tcW w:w="1625" w:type="dxa"/>
            <w:vAlign w:val="bottom"/>
          </w:tcPr>
          <w:p w14:paraId="1BCE9169" w14:textId="77777777" w:rsidR="00D11EEB" w:rsidRPr="00DA06E9" w:rsidRDefault="00D11EEB" w:rsidP="00DA06E9">
            <w:pPr>
              <w:spacing w:after="0"/>
              <w:ind w:left="-108" w:right="316"/>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106209857,5</w:t>
            </w:r>
          </w:p>
        </w:tc>
        <w:tc>
          <w:tcPr>
            <w:tcW w:w="1083" w:type="dxa"/>
            <w:noWrap/>
            <w:vAlign w:val="bottom"/>
          </w:tcPr>
          <w:p w14:paraId="5EAD3CB0"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c>
          <w:tcPr>
            <w:tcW w:w="1251" w:type="dxa"/>
            <w:vAlign w:val="bottom"/>
          </w:tcPr>
          <w:p w14:paraId="36FE1A15"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r>
      <w:tr w:rsidR="00D11EEB" w:rsidRPr="00DA06E9" w14:paraId="6A39EF0F" w14:textId="77777777" w:rsidTr="00D30C07">
        <w:trPr>
          <w:cantSplit/>
          <w:trHeight w:val="80"/>
        </w:trPr>
        <w:tc>
          <w:tcPr>
            <w:tcW w:w="3920" w:type="dxa"/>
            <w:noWrap/>
            <w:vAlign w:val="bottom"/>
          </w:tcPr>
          <w:p w14:paraId="7C8E197C" w14:textId="77777777" w:rsidR="00D11EEB" w:rsidRPr="00DA06E9" w:rsidRDefault="00D11EEB" w:rsidP="00DA06E9">
            <w:pPr>
              <w:spacing w:after="0"/>
              <w:ind w:left="176" w:hanging="176"/>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 xml:space="preserve">Расходы от операционной деятельности  </w:t>
            </w:r>
          </w:p>
        </w:tc>
        <w:tc>
          <w:tcPr>
            <w:tcW w:w="1760" w:type="dxa"/>
            <w:noWrap/>
            <w:vAlign w:val="bottom"/>
          </w:tcPr>
          <w:p w14:paraId="7274B76F" w14:textId="77777777" w:rsidR="00D11EEB" w:rsidRPr="00DA06E9" w:rsidRDefault="00D11EEB" w:rsidP="00DA06E9">
            <w:pPr>
              <w:spacing w:after="0"/>
              <w:ind w:left="-108" w:right="316"/>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50871016,7</w:t>
            </w:r>
          </w:p>
        </w:tc>
        <w:tc>
          <w:tcPr>
            <w:tcW w:w="1625" w:type="dxa"/>
            <w:vAlign w:val="bottom"/>
          </w:tcPr>
          <w:p w14:paraId="02AE143D" w14:textId="77777777" w:rsidR="00D11EEB" w:rsidRPr="00DA06E9" w:rsidRDefault="00D11EEB" w:rsidP="00DA06E9">
            <w:pPr>
              <w:spacing w:after="0"/>
              <w:ind w:left="-108" w:right="316"/>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68159655,2</w:t>
            </w:r>
          </w:p>
        </w:tc>
        <w:tc>
          <w:tcPr>
            <w:tcW w:w="1083" w:type="dxa"/>
            <w:noWrap/>
            <w:vAlign w:val="bottom"/>
          </w:tcPr>
          <w:p w14:paraId="6B4B25D3"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73,3</w:t>
            </w:r>
          </w:p>
        </w:tc>
        <w:tc>
          <w:tcPr>
            <w:tcW w:w="1251" w:type="dxa"/>
            <w:vAlign w:val="bottom"/>
          </w:tcPr>
          <w:p w14:paraId="3CF6FC4D"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64,2</w:t>
            </w:r>
          </w:p>
        </w:tc>
      </w:tr>
      <w:tr w:rsidR="00D11EEB" w:rsidRPr="00DA06E9" w14:paraId="295BB221" w14:textId="77777777" w:rsidTr="00D30C07">
        <w:trPr>
          <w:cantSplit/>
          <w:trHeight w:val="80"/>
        </w:trPr>
        <w:tc>
          <w:tcPr>
            <w:tcW w:w="3920" w:type="dxa"/>
            <w:noWrap/>
            <w:vAlign w:val="bottom"/>
          </w:tcPr>
          <w:p w14:paraId="4B951187"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Государственные службы общего </w:t>
            </w:r>
          </w:p>
          <w:p w14:paraId="30CE4448"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назначения </w:t>
            </w:r>
          </w:p>
        </w:tc>
        <w:tc>
          <w:tcPr>
            <w:tcW w:w="1760" w:type="dxa"/>
            <w:noWrap/>
            <w:vAlign w:val="bottom"/>
          </w:tcPr>
          <w:p w14:paraId="741E48A2" w14:textId="77777777" w:rsidR="00D11EEB" w:rsidRPr="00DA06E9" w:rsidRDefault="00D11EEB" w:rsidP="00DA06E9">
            <w:pPr>
              <w:spacing w:after="0"/>
              <w:ind w:right="31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9925997,2</w:t>
            </w:r>
          </w:p>
        </w:tc>
        <w:tc>
          <w:tcPr>
            <w:tcW w:w="1625" w:type="dxa"/>
            <w:vAlign w:val="bottom"/>
          </w:tcPr>
          <w:p w14:paraId="48D55DD2" w14:textId="77777777" w:rsidR="00D11EEB" w:rsidRPr="00DA06E9" w:rsidRDefault="00D11EEB" w:rsidP="00DA06E9">
            <w:pPr>
              <w:spacing w:after="0"/>
              <w:ind w:right="31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13099762,2</w:t>
            </w:r>
          </w:p>
        </w:tc>
        <w:tc>
          <w:tcPr>
            <w:tcW w:w="1083" w:type="dxa"/>
            <w:noWrap/>
            <w:vAlign w:val="bottom"/>
          </w:tcPr>
          <w:p w14:paraId="3C7D1B94"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14,3</w:t>
            </w:r>
          </w:p>
        </w:tc>
        <w:tc>
          <w:tcPr>
            <w:tcW w:w="1251" w:type="dxa"/>
            <w:vAlign w:val="bottom"/>
          </w:tcPr>
          <w:p w14:paraId="2697D1E3"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12,3</w:t>
            </w:r>
          </w:p>
        </w:tc>
      </w:tr>
      <w:tr w:rsidR="00D11EEB" w:rsidRPr="00DA06E9" w14:paraId="32A20225" w14:textId="77777777" w:rsidTr="00D30C07">
        <w:trPr>
          <w:cantSplit/>
          <w:trHeight w:val="80"/>
        </w:trPr>
        <w:tc>
          <w:tcPr>
            <w:tcW w:w="3920" w:type="dxa"/>
            <w:noWrap/>
            <w:vAlign w:val="bottom"/>
          </w:tcPr>
          <w:p w14:paraId="3DCD6C76"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Оборона, общественный порядок и</w:t>
            </w:r>
          </w:p>
          <w:p w14:paraId="0CC6C7DB"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 xml:space="preserve"> безопасность</w:t>
            </w:r>
          </w:p>
        </w:tc>
        <w:tc>
          <w:tcPr>
            <w:tcW w:w="1760" w:type="dxa"/>
            <w:noWrap/>
            <w:vAlign w:val="bottom"/>
          </w:tcPr>
          <w:p w14:paraId="40EDDFFF" w14:textId="77777777" w:rsidR="00D11EEB" w:rsidRPr="00DA06E9" w:rsidRDefault="00D11EEB" w:rsidP="00DA06E9">
            <w:pPr>
              <w:spacing w:after="0"/>
              <w:ind w:right="31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15123349,6</w:t>
            </w:r>
          </w:p>
        </w:tc>
        <w:tc>
          <w:tcPr>
            <w:tcW w:w="1625" w:type="dxa"/>
            <w:vAlign w:val="bottom"/>
          </w:tcPr>
          <w:p w14:paraId="00B6FF66" w14:textId="77777777" w:rsidR="00D11EEB" w:rsidRPr="00DA06E9" w:rsidRDefault="00D11EEB" w:rsidP="00DA06E9">
            <w:pPr>
              <w:spacing w:after="0"/>
              <w:ind w:right="31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19924514,7</w:t>
            </w:r>
          </w:p>
        </w:tc>
        <w:tc>
          <w:tcPr>
            <w:tcW w:w="1083" w:type="dxa"/>
            <w:noWrap/>
            <w:vAlign w:val="bottom"/>
          </w:tcPr>
          <w:p w14:paraId="0770A3A8"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21,8</w:t>
            </w:r>
          </w:p>
        </w:tc>
        <w:tc>
          <w:tcPr>
            <w:tcW w:w="1251" w:type="dxa"/>
            <w:vAlign w:val="bottom"/>
          </w:tcPr>
          <w:p w14:paraId="07430EF8"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18,8</w:t>
            </w:r>
          </w:p>
        </w:tc>
      </w:tr>
      <w:tr w:rsidR="00D11EEB" w:rsidRPr="00DA06E9" w14:paraId="19A86F8C" w14:textId="77777777" w:rsidTr="00D30C07">
        <w:trPr>
          <w:cantSplit/>
          <w:trHeight w:val="80"/>
        </w:trPr>
        <w:tc>
          <w:tcPr>
            <w:tcW w:w="3920" w:type="dxa"/>
            <w:noWrap/>
            <w:vAlign w:val="bottom"/>
          </w:tcPr>
          <w:p w14:paraId="0C39108F"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Экономическая деятельность</w:t>
            </w:r>
          </w:p>
        </w:tc>
        <w:tc>
          <w:tcPr>
            <w:tcW w:w="1760" w:type="dxa"/>
            <w:noWrap/>
            <w:vAlign w:val="bottom"/>
          </w:tcPr>
          <w:p w14:paraId="043D083F" w14:textId="77777777" w:rsidR="00D11EEB" w:rsidRPr="00DA06E9" w:rsidRDefault="00D11EEB" w:rsidP="00DA06E9">
            <w:pPr>
              <w:spacing w:after="0"/>
              <w:ind w:right="31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6766519,0</w:t>
            </w:r>
          </w:p>
        </w:tc>
        <w:tc>
          <w:tcPr>
            <w:tcW w:w="1625" w:type="dxa"/>
            <w:vAlign w:val="bottom"/>
          </w:tcPr>
          <w:p w14:paraId="3471FCE4" w14:textId="77777777" w:rsidR="00D11EEB" w:rsidRPr="00DA06E9" w:rsidRDefault="00D11EEB" w:rsidP="00DA06E9">
            <w:pPr>
              <w:spacing w:after="0"/>
              <w:ind w:right="31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8791279,5</w:t>
            </w:r>
          </w:p>
        </w:tc>
        <w:tc>
          <w:tcPr>
            <w:tcW w:w="1083" w:type="dxa"/>
            <w:noWrap/>
            <w:vAlign w:val="bottom"/>
          </w:tcPr>
          <w:p w14:paraId="13FF882A"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9,8</w:t>
            </w:r>
          </w:p>
        </w:tc>
        <w:tc>
          <w:tcPr>
            <w:tcW w:w="1251" w:type="dxa"/>
            <w:vAlign w:val="bottom"/>
          </w:tcPr>
          <w:p w14:paraId="4D178079"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8,3</w:t>
            </w:r>
          </w:p>
        </w:tc>
      </w:tr>
      <w:tr w:rsidR="00D11EEB" w:rsidRPr="00DA06E9" w14:paraId="36371468" w14:textId="77777777" w:rsidTr="00D30C07">
        <w:trPr>
          <w:cantSplit/>
          <w:trHeight w:val="80"/>
        </w:trPr>
        <w:tc>
          <w:tcPr>
            <w:tcW w:w="3920" w:type="dxa"/>
            <w:noWrap/>
            <w:vAlign w:val="bottom"/>
          </w:tcPr>
          <w:p w14:paraId="6DCC17E3"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Охрана окружающей среды</w:t>
            </w:r>
          </w:p>
        </w:tc>
        <w:tc>
          <w:tcPr>
            <w:tcW w:w="1760" w:type="dxa"/>
            <w:noWrap/>
            <w:vAlign w:val="bottom"/>
          </w:tcPr>
          <w:p w14:paraId="49BD4AFD" w14:textId="77777777" w:rsidR="00D11EEB" w:rsidRPr="00DA06E9" w:rsidRDefault="00D11EEB" w:rsidP="00DA06E9">
            <w:pPr>
              <w:spacing w:after="0"/>
              <w:ind w:right="31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1510194,7</w:t>
            </w:r>
          </w:p>
        </w:tc>
        <w:tc>
          <w:tcPr>
            <w:tcW w:w="1625" w:type="dxa"/>
            <w:vAlign w:val="bottom"/>
          </w:tcPr>
          <w:p w14:paraId="7DF2988F" w14:textId="77777777" w:rsidR="00D11EEB" w:rsidRPr="00DA06E9" w:rsidRDefault="00D11EEB" w:rsidP="00DA06E9">
            <w:pPr>
              <w:spacing w:after="0"/>
              <w:ind w:right="31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1130300,9</w:t>
            </w:r>
          </w:p>
        </w:tc>
        <w:tc>
          <w:tcPr>
            <w:tcW w:w="1083" w:type="dxa"/>
            <w:noWrap/>
            <w:vAlign w:val="bottom"/>
          </w:tcPr>
          <w:p w14:paraId="5ED39F2F"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2,2</w:t>
            </w:r>
          </w:p>
        </w:tc>
        <w:tc>
          <w:tcPr>
            <w:tcW w:w="1251" w:type="dxa"/>
            <w:vAlign w:val="bottom"/>
          </w:tcPr>
          <w:p w14:paraId="778EA404"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en-US"/>
              </w:rPr>
              <w:t>1.</w:t>
            </w:r>
            <w:r w:rsidRPr="00DA06E9">
              <w:rPr>
                <w:rFonts w:ascii="Times New Roman" w:hAnsi="Times New Roman" w:cs="Times New Roman"/>
                <w:color w:val="000000"/>
                <w:sz w:val="20"/>
                <w:szCs w:val="20"/>
                <w:lang w:val="ky-KG"/>
              </w:rPr>
              <w:t>1</w:t>
            </w:r>
          </w:p>
        </w:tc>
      </w:tr>
      <w:tr w:rsidR="00D11EEB" w:rsidRPr="00DA06E9" w14:paraId="75AB2FD1" w14:textId="77777777" w:rsidTr="00D30C07">
        <w:trPr>
          <w:cantSplit/>
          <w:trHeight w:val="80"/>
        </w:trPr>
        <w:tc>
          <w:tcPr>
            <w:tcW w:w="3920" w:type="dxa"/>
            <w:noWrap/>
            <w:vAlign w:val="bottom"/>
          </w:tcPr>
          <w:p w14:paraId="7A16A36F"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Жилищные и коммунальные услуги</w:t>
            </w:r>
          </w:p>
        </w:tc>
        <w:tc>
          <w:tcPr>
            <w:tcW w:w="1760" w:type="dxa"/>
            <w:noWrap/>
            <w:vAlign w:val="bottom"/>
          </w:tcPr>
          <w:p w14:paraId="5188C85E" w14:textId="77777777" w:rsidR="00D11EEB" w:rsidRPr="00DA06E9" w:rsidRDefault="00D11EEB" w:rsidP="00DA06E9">
            <w:pPr>
              <w:spacing w:after="0"/>
              <w:ind w:right="31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1554053,4</w:t>
            </w:r>
          </w:p>
        </w:tc>
        <w:tc>
          <w:tcPr>
            <w:tcW w:w="1625" w:type="dxa"/>
            <w:vAlign w:val="bottom"/>
          </w:tcPr>
          <w:p w14:paraId="077B9F7C" w14:textId="77777777" w:rsidR="00D11EEB" w:rsidRPr="00DA06E9" w:rsidRDefault="00D11EEB" w:rsidP="00DA06E9">
            <w:pPr>
              <w:spacing w:after="0"/>
              <w:ind w:right="31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14631,8</w:t>
            </w:r>
          </w:p>
        </w:tc>
        <w:tc>
          <w:tcPr>
            <w:tcW w:w="1083" w:type="dxa"/>
            <w:noWrap/>
            <w:vAlign w:val="bottom"/>
          </w:tcPr>
          <w:p w14:paraId="2CA209A7"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2,2</w:t>
            </w:r>
          </w:p>
        </w:tc>
        <w:tc>
          <w:tcPr>
            <w:tcW w:w="1251" w:type="dxa"/>
            <w:vAlign w:val="bottom"/>
          </w:tcPr>
          <w:p w14:paraId="5F590895"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0,</w:t>
            </w:r>
            <w:r w:rsidRPr="00DA06E9">
              <w:rPr>
                <w:rFonts w:ascii="Times New Roman" w:hAnsi="Times New Roman" w:cs="Times New Roman"/>
                <w:color w:val="000000"/>
                <w:sz w:val="20"/>
                <w:szCs w:val="20"/>
                <w:lang w:val="en-US"/>
              </w:rPr>
              <w:t>0</w:t>
            </w:r>
          </w:p>
        </w:tc>
      </w:tr>
      <w:tr w:rsidR="00D11EEB" w:rsidRPr="00DA06E9" w14:paraId="1AD459FF" w14:textId="77777777" w:rsidTr="00D30C07">
        <w:trPr>
          <w:cantSplit/>
          <w:trHeight w:val="80"/>
        </w:trPr>
        <w:tc>
          <w:tcPr>
            <w:tcW w:w="3920" w:type="dxa"/>
            <w:noWrap/>
            <w:vAlign w:val="bottom"/>
          </w:tcPr>
          <w:p w14:paraId="43565026"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Здравоохранение</w:t>
            </w:r>
          </w:p>
        </w:tc>
        <w:tc>
          <w:tcPr>
            <w:tcW w:w="1760" w:type="dxa"/>
            <w:noWrap/>
            <w:vAlign w:val="bottom"/>
          </w:tcPr>
          <w:p w14:paraId="614D98F2" w14:textId="77777777" w:rsidR="00D11EEB" w:rsidRPr="00DA06E9" w:rsidRDefault="00D11EEB" w:rsidP="00DA06E9">
            <w:pPr>
              <w:spacing w:after="0"/>
              <w:ind w:right="31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5783803,1</w:t>
            </w:r>
          </w:p>
        </w:tc>
        <w:tc>
          <w:tcPr>
            <w:tcW w:w="1625" w:type="dxa"/>
            <w:vAlign w:val="bottom"/>
          </w:tcPr>
          <w:p w14:paraId="78F15F44" w14:textId="77777777" w:rsidR="00D11EEB" w:rsidRPr="00DA06E9" w:rsidRDefault="00D11EEB" w:rsidP="00DA06E9">
            <w:pPr>
              <w:spacing w:after="0"/>
              <w:ind w:right="31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en-US"/>
              </w:rPr>
              <w:t>1</w:t>
            </w:r>
            <w:r w:rsidRPr="00DA06E9">
              <w:rPr>
                <w:rFonts w:ascii="Times New Roman" w:hAnsi="Times New Roman" w:cs="Times New Roman"/>
                <w:color w:val="000000"/>
                <w:sz w:val="20"/>
                <w:szCs w:val="20"/>
                <w:lang w:val="ky-KG"/>
              </w:rPr>
              <w:t>3123923,4</w:t>
            </w:r>
          </w:p>
        </w:tc>
        <w:tc>
          <w:tcPr>
            <w:tcW w:w="1083" w:type="dxa"/>
            <w:noWrap/>
            <w:vAlign w:val="bottom"/>
          </w:tcPr>
          <w:p w14:paraId="5EE0AE5C"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8,3</w:t>
            </w:r>
          </w:p>
        </w:tc>
        <w:tc>
          <w:tcPr>
            <w:tcW w:w="1251" w:type="dxa"/>
            <w:vAlign w:val="bottom"/>
          </w:tcPr>
          <w:p w14:paraId="6C8DE699"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12,4</w:t>
            </w:r>
          </w:p>
        </w:tc>
      </w:tr>
      <w:tr w:rsidR="00D11EEB" w:rsidRPr="00DA06E9" w14:paraId="1504F796" w14:textId="77777777" w:rsidTr="00D30C07">
        <w:trPr>
          <w:cantSplit/>
          <w:trHeight w:val="80"/>
        </w:trPr>
        <w:tc>
          <w:tcPr>
            <w:tcW w:w="3920" w:type="dxa"/>
            <w:noWrap/>
            <w:vAlign w:val="bottom"/>
          </w:tcPr>
          <w:p w14:paraId="5F8D3A04"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Отдых, культура и религия</w:t>
            </w:r>
          </w:p>
        </w:tc>
        <w:tc>
          <w:tcPr>
            <w:tcW w:w="1760" w:type="dxa"/>
            <w:noWrap/>
            <w:vAlign w:val="bottom"/>
          </w:tcPr>
          <w:p w14:paraId="47F79600" w14:textId="77777777" w:rsidR="00D11EEB" w:rsidRPr="00DA06E9" w:rsidRDefault="00D11EEB" w:rsidP="00DA06E9">
            <w:pPr>
              <w:spacing w:after="0"/>
              <w:ind w:right="31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2928554,3</w:t>
            </w:r>
          </w:p>
        </w:tc>
        <w:tc>
          <w:tcPr>
            <w:tcW w:w="1625" w:type="dxa"/>
            <w:vAlign w:val="bottom"/>
          </w:tcPr>
          <w:p w14:paraId="00426315" w14:textId="77777777" w:rsidR="00D11EEB" w:rsidRPr="00DA06E9" w:rsidRDefault="00D11EEB" w:rsidP="00DA06E9">
            <w:pPr>
              <w:spacing w:after="0"/>
              <w:ind w:right="31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3634668,9</w:t>
            </w:r>
          </w:p>
        </w:tc>
        <w:tc>
          <w:tcPr>
            <w:tcW w:w="1083" w:type="dxa"/>
            <w:noWrap/>
            <w:vAlign w:val="bottom"/>
          </w:tcPr>
          <w:p w14:paraId="0DDFD162"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4,2</w:t>
            </w:r>
          </w:p>
        </w:tc>
        <w:tc>
          <w:tcPr>
            <w:tcW w:w="1251" w:type="dxa"/>
            <w:vAlign w:val="bottom"/>
          </w:tcPr>
          <w:p w14:paraId="5E704B48"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3,4</w:t>
            </w:r>
          </w:p>
        </w:tc>
      </w:tr>
      <w:tr w:rsidR="00D11EEB" w:rsidRPr="00DA06E9" w14:paraId="42227E84" w14:textId="77777777" w:rsidTr="00D30C07">
        <w:trPr>
          <w:cantSplit/>
          <w:trHeight w:val="80"/>
        </w:trPr>
        <w:tc>
          <w:tcPr>
            <w:tcW w:w="3920" w:type="dxa"/>
            <w:noWrap/>
            <w:vAlign w:val="bottom"/>
          </w:tcPr>
          <w:p w14:paraId="7A9AE6CB"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Образование</w:t>
            </w:r>
          </w:p>
        </w:tc>
        <w:tc>
          <w:tcPr>
            <w:tcW w:w="1760" w:type="dxa"/>
            <w:noWrap/>
            <w:vAlign w:val="bottom"/>
          </w:tcPr>
          <w:p w14:paraId="2394E785" w14:textId="77777777" w:rsidR="00D11EEB" w:rsidRPr="00DA06E9" w:rsidRDefault="00D11EEB" w:rsidP="00DA06E9">
            <w:pPr>
              <w:spacing w:after="0"/>
              <w:ind w:right="31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3896372,6</w:t>
            </w:r>
          </w:p>
        </w:tc>
        <w:tc>
          <w:tcPr>
            <w:tcW w:w="1625" w:type="dxa"/>
            <w:vAlign w:val="bottom"/>
          </w:tcPr>
          <w:p w14:paraId="228290D7" w14:textId="77777777" w:rsidR="00D11EEB" w:rsidRPr="00DA06E9" w:rsidRDefault="00D11EEB" w:rsidP="00DA06E9">
            <w:pPr>
              <w:spacing w:after="0"/>
              <w:ind w:right="31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4292220,3</w:t>
            </w:r>
          </w:p>
        </w:tc>
        <w:tc>
          <w:tcPr>
            <w:tcW w:w="1083" w:type="dxa"/>
            <w:noWrap/>
            <w:vAlign w:val="bottom"/>
          </w:tcPr>
          <w:p w14:paraId="05FB5270"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5,6</w:t>
            </w:r>
          </w:p>
        </w:tc>
        <w:tc>
          <w:tcPr>
            <w:tcW w:w="1251" w:type="dxa"/>
            <w:vAlign w:val="bottom"/>
          </w:tcPr>
          <w:p w14:paraId="15964D5C"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4,0</w:t>
            </w:r>
          </w:p>
        </w:tc>
      </w:tr>
      <w:tr w:rsidR="00D11EEB" w:rsidRPr="00DA06E9" w14:paraId="73D17D35" w14:textId="77777777" w:rsidTr="00D30C07">
        <w:trPr>
          <w:cantSplit/>
          <w:trHeight w:val="80"/>
        </w:trPr>
        <w:tc>
          <w:tcPr>
            <w:tcW w:w="3920" w:type="dxa"/>
            <w:noWrap/>
            <w:vAlign w:val="bottom"/>
          </w:tcPr>
          <w:p w14:paraId="405C5B5B" w14:textId="77777777" w:rsidR="00D11EEB" w:rsidRPr="00DA06E9" w:rsidRDefault="00D11EEB" w:rsidP="00DA06E9">
            <w:pPr>
              <w:spacing w:after="0"/>
              <w:ind w:leftChars="51" w:left="220" w:hangingChars="54" w:hanging="108"/>
              <w:rPr>
                <w:rFonts w:ascii="Times New Roman" w:hAnsi="Times New Roman" w:cs="Times New Roman"/>
                <w:color w:val="000000"/>
                <w:sz w:val="20"/>
                <w:szCs w:val="20"/>
              </w:rPr>
            </w:pPr>
            <w:r w:rsidRPr="00DA06E9">
              <w:rPr>
                <w:rFonts w:ascii="Times New Roman" w:hAnsi="Times New Roman" w:cs="Times New Roman"/>
                <w:color w:val="000000"/>
                <w:sz w:val="20"/>
                <w:szCs w:val="20"/>
              </w:rPr>
              <w:t>Социальная защита</w:t>
            </w:r>
          </w:p>
        </w:tc>
        <w:tc>
          <w:tcPr>
            <w:tcW w:w="1760" w:type="dxa"/>
            <w:noWrap/>
            <w:vAlign w:val="bottom"/>
          </w:tcPr>
          <w:p w14:paraId="32297DE3" w14:textId="77777777" w:rsidR="00D11EEB" w:rsidRPr="00DA06E9" w:rsidRDefault="00D11EEB" w:rsidP="00DA06E9">
            <w:pPr>
              <w:spacing w:after="0"/>
              <w:ind w:right="31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3382172,8</w:t>
            </w:r>
          </w:p>
        </w:tc>
        <w:tc>
          <w:tcPr>
            <w:tcW w:w="1625" w:type="dxa"/>
            <w:vAlign w:val="bottom"/>
          </w:tcPr>
          <w:p w14:paraId="7CCF4068" w14:textId="77777777" w:rsidR="00D11EEB" w:rsidRPr="00DA06E9" w:rsidRDefault="00D11EEB" w:rsidP="00DA06E9">
            <w:pPr>
              <w:spacing w:after="0"/>
              <w:ind w:right="31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4148353,5</w:t>
            </w:r>
          </w:p>
        </w:tc>
        <w:tc>
          <w:tcPr>
            <w:tcW w:w="1083" w:type="dxa"/>
            <w:noWrap/>
            <w:vAlign w:val="bottom"/>
          </w:tcPr>
          <w:p w14:paraId="35E6D8E8" w14:textId="77777777" w:rsidR="00D11EEB" w:rsidRPr="00DA06E9" w:rsidRDefault="00D11EEB" w:rsidP="00DA06E9">
            <w:pPr>
              <w:spacing w:after="0"/>
              <w:ind w:left="-107" w:right="174"/>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4,9</w:t>
            </w:r>
          </w:p>
        </w:tc>
        <w:tc>
          <w:tcPr>
            <w:tcW w:w="1251" w:type="dxa"/>
            <w:vAlign w:val="bottom"/>
          </w:tcPr>
          <w:p w14:paraId="741C1152" w14:textId="77777777" w:rsidR="00D11EEB" w:rsidRPr="00DA06E9" w:rsidRDefault="00D11EEB" w:rsidP="00DA06E9">
            <w:pPr>
              <w:spacing w:after="0"/>
              <w:ind w:left="-107" w:right="174"/>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3,9</w:t>
            </w:r>
          </w:p>
        </w:tc>
      </w:tr>
      <w:tr w:rsidR="00D11EEB" w:rsidRPr="00DA06E9" w14:paraId="6513B10D" w14:textId="77777777" w:rsidTr="00D30C07">
        <w:trPr>
          <w:cantSplit/>
          <w:trHeight w:val="80"/>
        </w:trPr>
        <w:tc>
          <w:tcPr>
            <w:tcW w:w="3920" w:type="dxa"/>
            <w:noWrap/>
            <w:vAlign w:val="bottom"/>
          </w:tcPr>
          <w:p w14:paraId="46BD555C" w14:textId="77777777" w:rsidR="00D11EEB" w:rsidRPr="00DA06E9" w:rsidRDefault="00D11EEB" w:rsidP="00DA06E9">
            <w:pPr>
              <w:spacing w:after="0"/>
              <w:ind w:left="176" w:hanging="176"/>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lastRenderedPageBreak/>
              <w:t>Расходы от приобретения нефинансовых активов</w:t>
            </w:r>
          </w:p>
        </w:tc>
        <w:tc>
          <w:tcPr>
            <w:tcW w:w="1760" w:type="dxa"/>
            <w:noWrap/>
            <w:vAlign w:val="bottom"/>
          </w:tcPr>
          <w:p w14:paraId="6880950B" w14:textId="77777777" w:rsidR="00D11EEB" w:rsidRPr="00DA06E9" w:rsidRDefault="00D11EEB" w:rsidP="00DA06E9">
            <w:pPr>
              <w:spacing w:after="0"/>
              <w:ind w:right="316"/>
              <w:jc w:val="right"/>
              <w:rPr>
                <w:rFonts w:ascii="Times New Roman" w:hAnsi="Times New Roman" w:cs="Times New Roman"/>
                <w:b/>
                <w:color w:val="000000"/>
                <w:sz w:val="20"/>
                <w:szCs w:val="20"/>
                <w:lang w:val="en-US"/>
              </w:rPr>
            </w:pPr>
            <w:r w:rsidRPr="00DA06E9">
              <w:rPr>
                <w:rFonts w:ascii="Times New Roman" w:hAnsi="Times New Roman" w:cs="Times New Roman"/>
                <w:b/>
                <w:color w:val="000000"/>
                <w:sz w:val="20"/>
                <w:szCs w:val="20"/>
                <w:lang w:val="ky-KG"/>
              </w:rPr>
              <w:t>18563753,7</w:t>
            </w:r>
          </w:p>
        </w:tc>
        <w:tc>
          <w:tcPr>
            <w:tcW w:w="1625" w:type="dxa"/>
            <w:vAlign w:val="bottom"/>
          </w:tcPr>
          <w:p w14:paraId="27E2B30B" w14:textId="77777777" w:rsidR="00D11EEB" w:rsidRPr="00DA06E9" w:rsidRDefault="00D11EEB" w:rsidP="00DA06E9">
            <w:pPr>
              <w:spacing w:after="0"/>
              <w:ind w:right="316"/>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38050202,3</w:t>
            </w:r>
          </w:p>
        </w:tc>
        <w:tc>
          <w:tcPr>
            <w:tcW w:w="1083" w:type="dxa"/>
            <w:noWrap/>
            <w:vAlign w:val="bottom"/>
          </w:tcPr>
          <w:p w14:paraId="3EFB83FD" w14:textId="77777777" w:rsidR="00D11EEB" w:rsidRPr="00DA06E9" w:rsidRDefault="00D11EEB" w:rsidP="00DA06E9">
            <w:pPr>
              <w:spacing w:after="0"/>
              <w:ind w:left="-107" w:right="174"/>
              <w:jc w:val="right"/>
              <w:rPr>
                <w:rFonts w:ascii="Times New Roman" w:hAnsi="Times New Roman" w:cs="Times New Roman"/>
                <w:b/>
                <w:color w:val="000000"/>
                <w:sz w:val="20"/>
                <w:szCs w:val="20"/>
                <w:lang w:val="en-US"/>
              </w:rPr>
            </w:pPr>
            <w:r w:rsidRPr="00DA06E9">
              <w:rPr>
                <w:rFonts w:ascii="Times New Roman" w:hAnsi="Times New Roman" w:cs="Times New Roman"/>
                <w:b/>
                <w:color w:val="000000"/>
                <w:sz w:val="20"/>
                <w:szCs w:val="20"/>
                <w:lang w:val="ky-KG"/>
              </w:rPr>
              <w:t>26,7</w:t>
            </w:r>
          </w:p>
        </w:tc>
        <w:tc>
          <w:tcPr>
            <w:tcW w:w="1251" w:type="dxa"/>
            <w:vAlign w:val="bottom"/>
          </w:tcPr>
          <w:p w14:paraId="52035654" w14:textId="77777777" w:rsidR="00D11EEB" w:rsidRPr="00DA06E9" w:rsidRDefault="00D11EEB" w:rsidP="00DA06E9">
            <w:pPr>
              <w:spacing w:after="0"/>
              <w:ind w:left="-107" w:right="174"/>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35,8</w:t>
            </w:r>
          </w:p>
        </w:tc>
      </w:tr>
      <w:tr w:rsidR="00D11EEB" w:rsidRPr="00DA06E9" w14:paraId="709B04B1" w14:textId="77777777" w:rsidTr="00D30C07">
        <w:trPr>
          <w:cantSplit/>
          <w:trHeight w:val="80"/>
        </w:trPr>
        <w:tc>
          <w:tcPr>
            <w:tcW w:w="3920" w:type="dxa"/>
            <w:tcBorders>
              <w:top w:val="nil"/>
              <w:left w:val="nil"/>
              <w:bottom w:val="single" w:sz="8" w:space="0" w:color="auto"/>
              <w:right w:val="nil"/>
            </w:tcBorders>
            <w:noWrap/>
            <w:vAlign w:val="bottom"/>
          </w:tcPr>
          <w:p w14:paraId="3F7C2613" w14:textId="77777777" w:rsidR="00D11EEB" w:rsidRPr="00DA06E9" w:rsidRDefault="00D11EEB" w:rsidP="00DA06E9">
            <w:pPr>
              <w:spacing w:after="0"/>
              <w:ind w:left="176" w:hanging="176"/>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Дефицит (-), профицит денежных средств</w:t>
            </w:r>
          </w:p>
        </w:tc>
        <w:tc>
          <w:tcPr>
            <w:tcW w:w="1760" w:type="dxa"/>
            <w:tcBorders>
              <w:top w:val="nil"/>
              <w:left w:val="nil"/>
              <w:bottom w:val="single" w:sz="8" w:space="0" w:color="auto"/>
              <w:right w:val="nil"/>
            </w:tcBorders>
            <w:noWrap/>
            <w:vAlign w:val="bottom"/>
          </w:tcPr>
          <w:p w14:paraId="18CD8564" w14:textId="77777777" w:rsidR="00D11EEB" w:rsidRPr="00DA06E9" w:rsidRDefault="00D11EEB" w:rsidP="00DA06E9">
            <w:pPr>
              <w:spacing w:after="0"/>
              <w:ind w:right="316"/>
              <w:jc w:val="right"/>
              <w:rPr>
                <w:rFonts w:ascii="Times New Roman" w:hAnsi="Times New Roman" w:cs="Times New Roman"/>
                <w:b/>
                <w:color w:val="000000"/>
                <w:sz w:val="20"/>
                <w:szCs w:val="20"/>
                <w:lang w:val="en-US"/>
              </w:rPr>
            </w:pPr>
            <w:r w:rsidRPr="00DA06E9">
              <w:rPr>
                <w:rFonts w:ascii="Times New Roman" w:hAnsi="Times New Roman" w:cs="Times New Roman"/>
                <w:b/>
                <w:color w:val="000000"/>
                <w:sz w:val="20"/>
                <w:szCs w:val="20"/>
                <w:lang w:val="ky-KG"/>
              </w:rPr>
              <w:t xml:space="preserve">               129515234,1</w:t>
            </w:r>
          </w:p>
        </w:tc>
        <w:tc>
          <w:tcPr>
            <w:tcW w:w="1625" w:type="dxa"/>
            <w:tcBorders>
              <w:top w:val="nil"/>
              <w:left w:val="nil"/>
              <w:bottom w:val="single" w:sz="8" w:space="0" w:color="auto"/>
              <w:right w:val="nil"/>
            </w:tcBorders>
            <w:vAlign w:val="bottom"/>
          </w:tcPr>
          <w:p w14:paraId="1F8302AE" w14:textId="77777777" w:rsidR="00D11EEB" w:rsidRPr="00DA06E9" w:rsidRDefault="00D11EEB" w:rsidP="00DA06E9">
            <w:pPr>
              <w:spacing w:after="0"/>
              <w:ind w:right="316"/>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 xml:space="preserve">               </w:t>
            </w:r>
            <w:r w:rsidRPr="00DA06E9">
              <w:rPr>
                <w:rFonts w:ascii="Times New Roman" w:hAnsi="Times New Roman" w:cs="Times New Roman"/>
                <w:b/>
                <w:color w:val="000000"/>
                <w:sz w:val="20"/>
                <w:szCs w:val="20"/>
                <w:lang w:val="en-US"/>
              </w:rPr>
              <w:t>1</w:t>
            </w:r>
            <w:r w:rsidRPr="00DA06E9">
              <w:rPr>
                <w:rFonts w:ascii="Times New Roman" w:hAnsi="Times New Roman" w:cs="Times New Roman"/>
                <w:b/>
                <w:color w:val="000000"/>
                <w:sz w:val="20"/>
                <w:szCs w:val="20"/>
                <w:lang w:val="ky-KG"/>
              </w:rPr>
              <w:t>58782018,0</w:t>
            </w:r>
          </w:p>
        </w:tc>
        <w:tc>
          <w:tcPr>
            <w:tcW w:w="1083" w:type="dxa"/>
            <w:tcBorders>
              <w:top w:val="nil"/>
              <w:left w:val="nil"/>
              <w:bottom w:val="single" w:sz="8" w:space="0" w:color="auto"/>
              <w:right w:val="nil"/>
            </w:tcBorders>
            <w:noWrap/>
            <w:vAlign w:val="bottom"/>
          </w:tcPr>
          <w:p w14:paraId="000A8D47" w14:textId="77777777" w:rsidR="00D11EEB" w:rsidRPr="00DA06E9" w:rsidRDefault="00D11EEB" w:rsidP="00DA06E9">
            <w:pPr>
              <w:spacing w:after="0"/>
              <w:ind w:left="-107" w:right="174"/>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c>
          <w:tcPr>
            <w:tcW w:w="1251" w:type="dxa"/>
            <w:tcBorders>
              <w:top w:val="nil"/>
              <w:left w:val="nil"/>
              <w:bottom w:val="single" w:sz="8" w:space="0" w:color="auto"/>
              <w:right w:val="nil"/>
            </w:tcBorders>
            <w:vAlign w:val="bottom"/>
          </w:tcPr>
          <w:p w14:paraId="2FDA9BE2" w14:textId="77777777" w:rsidR="00D11EEB" w:rsidRPr="00DA06E9" w:rsidRDefault="00D11EEB" w:rsidP="00DA06E9">
            <w:pPr>
              <w:spacing w:after="0"/>
              <w:ind w:left="-107" w:right="174"/>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r>
    </w:tbl>
    <w:p w14:paraId="060FEEBE" w14:textId="77777777" w:rsidR="00D11EEB" w:rsidRDefault="00D11EEB" w:rsidP="00D11EEB">
      <w:pPr>
        <w:pStyle w:val="afe"/>
        <w:spacing w:line="264" w:lineRule="auto"/>
        <w:ind w:left="1418" w:hanging="1418"/>
        <w:jc w:val="left"/>
        <w:rPr>
          <w:b/>
          <w:color w:val="000000"/>
          <w:sz w:val="26"/>
          <w:szCs w:val="26"/>
          <w:lang w:val="en-US"/>
        </w:rPr>
      </w:pPr>
    </w:p>
    <w:p w14:paraId="2C46ACFE" w14:textId="05D358A3" w:rsidR="00D11EEB" w:rsidRDefault="00D11EEB" w:rsidP="00D11EEB">
      <w:pPr>
        <w:pStyle w:val="afe"/>
        <w:spacing w:line="264" w:lineRule="auto"/>
        <w:ind w:left="1418" w:hanging="1418"/>
        <w:jc w:val="left"/>
        <w:rPr>
          <w:b/>
          <w:color w:val="000000"/>
          <w:sz w:val="24"/>
          <w:szCs w:val="24"/>
          <w:lang w:val="ky-KG"/>
        </w:rPr>
      </w:pPr>
      <w:r>
        <w:rPr>
          <w:b/>
          <w:color w:val="000000"/>
          <w:sz w:val="24"/>
          <w:szCs w:val="24"/>
        </w:rPr>
        <w:t>Таблица</w:t>
      </w:r>
      <w:r>
        <w:rPr>
          <w:b/>
          <w:color w:val="000000"/>
          <w:sz w:val="24"/>
          <w:szCs w:val="24"/>
          <w:lang w:val="ky-KG"/>
        </w:rPr>
        <w:t xml:space="preserve"> </w:t>
      </w:r>
      <w:r w:rsidR="0030397C">
        <w:rPr>
          <w:b/>
          <w:color w:val="000000"/>
          <w:sz w:val="24"/>
          <w:szCs w:val="24"/>
        </w:rPr>
        <w:t>5</w:t>
      </w:r>
      <w:r w:rsidR="00FD04FA">
        <w:rPr>
          <w:b/>
          <w:color w:val="000000"/>
          <w:sz w:val="24"/>
          <w:szCs w:val="24"/>
        </w:rPr>
        <w:t>9</w:t>
      </w:r>
      <w:r w:rsidRPr="00491756">
        <w:rPr>
          <w:b/>
          <w:color w:val="000000"/>
          <w:sz w:val="24"/>
          <w:szCs w:val="24"/>
        </w:rPr>
        <w:t>: Структура расходов республиканского бюджета по территории</w:t>
      </w:r>
      <w:r w:rsidRPr="00491756">
        <w:rPr>
          <w:b/>
          <w:color w:val="000000"/>
          <w:sz w:val="24"/>
          <w:szCs w:val="24"/>
        </w:rPr>
        <w:br/>
      </w:r>
      <w:r>
        <w:rPr>
          <w:b/>
          <w:color w:val="000000"/>
          <w:sz w:val="24"/>
          <w:szCs w:val="24"/>
        </w:rPr>
        <w:t xml:space="preserve"> в январе-</w:t>
      </w:r>
      <w:proofErr w:type="spellStart"/>
      <w:r>
        <w:rPr>
          <w:b/>
          <w:color w:val="000000"/>
          <w:sz w:val="24"/>
          <w:szCs w:val="24"/>
          <w:lang w:val="ky-KG"/>
        </w:rPr>
        <w:t>сентябре</w:t>
      </w:r>
      <w:proofErr w:type="spellEnd"/>
    </w:p>
    <w:p w14:paraId="40D35292" w14:textId="77777777" w:rsidR="00DA06E9" w:rsidRPr="00DA06E9" w:rsidRDefault="00DA06E9" w:rsidP="00D11EEB">
      <w:pPr>
        <w:pStyle w:val="afe"/>
        <w:spacing w:line="264" w:lineRule="auto"/>
        <w:ind w:left="1418" w:hanging="1418"/>
        <w:jc w:val="left"/>
        <w:rPr>
          <w:color w:val="000000"/>
          <w:sz w:val="10"/>
          <w:szCs w:val="10"/>
          <w:lang w:val="ky-KG"/>
        </w:rPr>
      </w:pPr>
    </w:p>
    <w:tbl>
      <w:tblPr>
        <w:tblW w:w="9639" w:type="dxa"/>
        <w:tblInd w:w="108" w:type="dxa"/>
        <w:tblLayout w:type="fixed"/>
        <w:tblLook w:val="04A0" w:firstRow="1" w:lastRow="0" w:firstColumn="1" w:lastColumn="0" w:noHBand="0" w:noVBand="1"/>
      </w:tblPr>
      <w:tblGrid>
        <w:gridCol w:w="3977"/>
        <w:gridCol w:w="1785"/>
        <w:gridCol w:w="1647"/>
        <w:gridCol w:w="1098"/>
        <w:gridCol w:w="1132"/>
      </w:tblGrid>
      <w:tr w:rsidR="00D11EEB" w:rsidRPr="00491756" w14:paraId="615640DB" w14:textId="77777777" w:rsidTr="00D30C07">
        <w:trPr>
          <w:cantSplit/>
          <w:trHeight w:val="500"/>
          <w:tblHeader/>
        </w:trPr>
        <w:tc>
          <w:tcPr>
            <w:tcW w:w="3977" w:type="dxa"/>
            <w:vMerge w:val="restart"/>
            <w:tcBorders>
              <w:top w:val="single" w:sz="8" w:space="0" w:color="auto"/>
              <w:left w:val="nil"/>
              <w:right w:val="nil"/>
            </w:tcBorders>
            <w:noWrap/>
            <w:vAlign w:val="center"/>
          </w:tcPr>
          <w:p w14:paraId="2E674811" w14:textId="77777777" w:rsidR="00D11EEB" w:rsidRPr="00DA06E9" w:rsidRDefault="00D11EEB" w:rsidP="00DA06E9">
            <w:pPr>
              <w:spacing w:after="0"/>
              <w:jc w:val="center"/>
              <w:rPr>
                <w:rFonts w:ascii="Times New Roman" w:hAnsi="Times New Roman" w:cs="Times New Roman"/>
                <w:color w:val="000000"/>
                <w:sz w:val="20"/>
                <w:szCs w:val="20"/>
              </w:rPr>
            </w:pPr>
          </w:p>
        </w:tc>
        <w:tc>
          <w:tcPr>
            <w:tcW w:w="3432" w:type="dxa"/>
            <w:gridSpan w:val="2"/>
            <w:tcBorders>
              <w:top w:val="single" w:sz="8" w:space="0" w:color="auto"/>
              <w:left w:val="nil"/>
              <w:bottom w:val="single" w:sz="4" w:space="0" w:color="auto"/>
              <w:right w:val="nil"/>
            </w:tcBorders>
            <w:noWrap/>
            <w:vAlign w:val="center"/>
          </w:tcPr>
          <w:p w14:paraId="4B448C11" w14:textId="77777777" w:rsidR="00D11EEB" w:rsidRPr="00DA06E9" w:rsidRDefault="00D11EEB" w:rsidP="00DA06E9">
            <w:pPr>
              <w:spacing w:after="0"/>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Тысяч сомов</w:t>
            </w:r>
          </w:p>
        </w:tc>
        <w:tc>
          <w:tcPr>
            <w:tcW w:w="2230" w:type="dxa"/>
            <w:gridSpan w:val="2"/>
            <w:tcBorders>
              <w:top w:val="single" w:sz="8" w:space="0" w:color="auto"/>
              <w:left w:val="nil"/>
              <w:bottom w:val="single" w:sz="4" w:space="0" w:color="auto"/>
              <w:right w:val="nil"/>
            </w:tcBorders>
            <w:noWrap/>
            <w:vAlign w:val="center"/>
          </w:tcPr>
          <w:p w14:paraId="1FBE447D" w14:textId="77777777" w:rsidR="00D11EEB" w:rsidRPr="00DA06E9" w:rsidRDefault="00D11EEB" w:rsidP="00DA06E9">
            <w:pPr>
              <w:spacing w:after="0"/>
              <w:jc w:val="center"/>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В процентах к итогу</w:t>
            </w:r>
          </w:p>
        </w:tc>
      </w:tr>
      <w:tr w:rsidR="00D11EEB" w:rsidRPr="00491756" w14:paraId="7DF01E31" w14:textId="77777777" w:rsidTr="00D30C07">
        <w:trPr>
          <w:cantSplit/>
          <w:trHeight w:val="351"/>
          <w:tblHeader/>
        </w:trPr>
        <w:tc>
          <w:tcPr>
            <w:tcW w:w="3977" w:type="dxa"/>
            <w:vMerge/>
            <w:tcBorders>
              <w:left w:val="nil"/>
              <w:bottom w:val="single" w:sz="8" w:space="0" w:color="auto"/>
              <w:right w:val="nil"/>
            </w:tcBorders>
            <w:vAlign w:val="center"/>
          </w:tcPr>
          <w:p w14:paraId="4502FC68" w14:textId="77777777" w:rsidR="00D11EEB" w:rsidRPr="00DA06E9" w:rsidRDefault="00D11EEB" w:rsidP="00DA06E9">
            <w:pPr>
              <w:spacing w:after="0"/>
              <w:rPr>
                <w:rFonts w:ascii="Times New Roman" w:hAnsi="Times New Roman" w:cs="Times New Roman"/>
                <w:color w:val="000000"/>
                <w:sz w:val="20"/>
                <w:szCs w:val="20"/>
              </w:rPr>
            </w:pPr>
          </w:p>
        </w:tc>
        <w:tc>
          <w:tcPr>
            <w:tcW w:w="1785" w:type="dxa"/>
            <w:tcBorders>
              <w:top w:val="single" w:sz="4" w:space="0" w:color="auto"/>
              <w:left w:val="nil"/>
              <w:bottom w:val="single" w:sz="8" w:space="0" w:color="auto"/>
              <w:right w:val="nil"/>
            </w:tcBorders>
            <w:noWrap/>
            <w:vAlign w:val="center"/>
          </w:tcPr>
          <w:p w14:paraId="1E99FC5F"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rPr>
              <w:t>202</w:t>
            </w:r>
            <w:r w:rsidRPr="00DA06E9">
              <w:rPr>
                <w:rFonts w:ascii="Times New Roman" w:hAnsi="Times New Roman" w:cs="Times New Roman"/>
                <w:b/>
                <w:bCs/>
                <w:color w:val="000000"/>
                <w:sz w:val="20"/>
                <w:szCs w:val="20"/>
                <w:lang w:val="en-US"/>
              </w:rPr>
              <w:t>4</w:t>
            </w:r>
          </w:p>
        </w:tc>
        <w:tc>
          <w:tcPr>
            <w:tcW w:w="1647" w:type="dxa"/>
            <w:tcBorders>
              <w:top w:val="single" w:sz="4" w:space="0" w:color="auto"/>
              <w:left w:val="nil"/>
              <w:bottom w:val="single" w:sz="8" w:space="0" w:color="auto"/>
              <w:right w:val="nil"/>
            </w:tcBorders>
            <w:vAlign w:val="center"/>
          </w:tcPr>
          <w:p w14:paraId="14739325"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202</w:t>
            </w:r>
            <w:r w:rsidRPr="00DA06E9">
              <w:rPr>
                <w:rFonts w:ascii="Times New Roman" w:hAnsi="Times New Roman" w:cs="Times New Roman"/>
                <w:b/>
                <w:bCs/>
                <w:color w:val="000000"/>
                <w:sz w:val="20"/>
                <w:szCs w:val="20"/>
                <w:lang w:val="en-US"/>
              </w:rPr>
              <w:t>5</w:t>
            </w:r>
          </w:p>
        </w:tc>
        <w:tc>
          <w:tcPr>
            <w:tcW w:w="1098" w:type="dxa"/>
            <w:tcBorders>
              <w:top w:val="single" w:sz="4" w:space="0" w:color="auto"/>
              <w:left w:val="nil"/>
              <w:bottom w:val="single" w:sz="8" w:space="0" w:color="auto"/>
              <w:right w:val="nil"/>
            </w:tcBorders>
            <w:noWrap/>
            <w:vAlign w:val="center"/>
          </w:tcPr>
          <w:p w14:paraId="30E0A29F"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202</w:t>
            </w:r>
            <w:r w:rsidRPr="00DA06E9">
              <w:rPr>
                <w:rFonts w:ascii="Times New Roman" w:hAnsi="Times New Roman" w:cs="Times New Roman"/>
                <w:b/>
                <w:bCs/>
                <w:color w:val="000000"/>
                <w:sz w:val="20"/>
                <w:szCs w:val="20"/>
                <w:lang w:val="en-US"/>
              </w:rPr>
              <w:t>4</w:t>
            </w:r>
          </w:p>
        </w:tc>
        <w:tc>
          <w:tcPr>
            <w:tcW w:w="1132" w:type="dxa"/>
            <w:tcBorders>
              <w:top w:val="single" w:sz="4" w:space="0" w:color="auto"/>
              <w:left w:val="nil"/>
              <w:bottom w:val="single" w:sz="8" w:space="0" w:color="auto"/>
              <w:right w:val="nil"/>
            </w:tcBorders>
            <w:vAlign w:val="center"/>
          </w:tcPr>
          <w:p w14:paraId="34CB7FBC" w14:textId="77777777" w:rsidR="00D11EEB" w:rsidRPr="00DA06E9" w:rsidRDefault="00D11EEB" w:rsidP="00DA06E9">
            <w:pPr>
              <w:spacing w:after="0"/>
              <w:jc w:val="center"/>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202</w:t>
            </w:r>
            <w:r w:rsidRPr="00DA06E9">
              <w:rPr>
                <w:rFonts w:ascii="Times New Roman" w:hAnsi="Times New Roman" w:cs="Times New Roman"/>
                <w:b/>
                <w:bCs/>
                <w:color w:val="000000"/>
                <w:sz w:val="20"/>
                <w:szCs w:val="20"/>
                <w:lang w:val="en-US"/>
              </w:rPr>
              <w:t>5</w:t>
            </w:r>
          </w:p>
        </w:tc>
      </w:tr>
      <w:tr w:rsidR="00D11EEB" w:rsidRPr="00491756" w14:paraId="31CBAE9D" w14:textId="77777777" w:rsidTr="00D30C07">
        <w:trPr>
          <w:cantSplit/>
          <w:trHeight w:hRule="exact" w:val="56"/>
        </w:trPr>
        <w:tc>
          <w:tcPr>
            <w:tcW w:w="3977" w:type="dxa"/>
            <w:tcBorders>
              <w:top w:val="single" w:sz="8" w:space="0" w:color="auto"/>
              <w:left w:val="nil"/>
              <w:bottom w:val="nil"/>
              <w:right w:val="nil"/>
            </w:tcBorders>
            <w:noWrap/>
            <w:vAlign w:val="bottom"/>
          </w:tcPr>
          <w:p w14:paraId="7FC34844" w14:textId="77777777" w:rsidR="00D11EEB" w:rsidRPr="00DA06E9" w:rsidRDefault="00D11EEB" w:rsidP="00DA06E9">
            <w:pPr>
              <w:spacing w:after="0"/>
              <w:rPr>
                <w:rFonts w:ascii="Times New Roman" w:hAnsi="Times New Roman" w:cs="Times New Roman"/>
                <w:b/>
                <w:bCs/>
                <w:color w:val="000000"/>
                <w:sz w:val="20"/>
                <w:szCs w:val="20"/>
              </w:rPr>
            </w:pPr>
          </w:p>
        </w:tc>
        <w:tc>
          <w:tcPr>
            <w:tcW w:w="1785" w:type="dxa"/>
            <w:tcBorders>
              <w:top w:val="single" w:sz="8" w:space="0" w:color="auto"/>
              <w:left w:val="nil"/>
              <w:bottom w:val="nil"/>
              <w:right w:val="nil"/>
            </w:tcBorders>
            <w:noWrap/>
            <w:vAlign w:val="bottom"/>
          </w:tcPr>
          <w:p w14:paraId="01B84C52" w14:textId="77777777" w:rsidR="00D11EEB" w:rsidRPr="00DA06E9" w:rsidRDefault="00D11EEB" w:rsidP="00DA06E9">
            <w:pPr>
              <w:spacing w:after="0"/>
              <w:jc w:val="right"/>
              <w:rPr>
                <w:rFonts w:ascii="Times New Roman" w:hAnsi="Times New Roman" w:cs="Times New Roman"/>
                <w:b/>
                <w:bCs/>
                <w:color w:val="000000"/>
                <w:sz w:val="20"/>
                <w:szCs w:val="20"/>
              </w:rPr>
            </w:pPr>
          </w:p>
        </w:tc>
        <w:tc>
          <w:tcPr>
            <w:tcW w:w="1647" w:type="dxa"/>
            <w:tcBorders>
              <w:top w:val="single" w:sz="8" w:space="0" w:color="auto"/>
              <w:left w:val="nil"/>
              <w:bottom w:val="nil"/>
              <w:right w:val="nil"/>
            </w:tcBorders>
            <w:vAlign w:val="bottom"/>
          </w:tcPr>
          <w:p w14:paraId="1654A3C2" w14:textId="77777777" w:rsidR="00D11EEB" w:rsidRPr="00DA06E9" w:rsidRDefault="00D11EEB" w:rsidP="00DA06E9">
            <w:pPr>
              <w:spacing w:after="0"/>
              <w:jc w:val="right"/>
              <w:rPr>
                <w:rFonts w:ascii="Times New Roman" w:hAnsi="Times New Roman" w:cs="Times New Roman"/>
                <w:b/>
                <w:bCs/>
                <w:color w:val="000000"/>
                <w:sz w:val="20"/>
                <w:szCs w:val="20"/>
              </w:rPr>
            </w:pPr>
          </w:p>
        </w:tc>
        <w:tc>
          <w:tcPr>
            <w:tcW w:w="1098" w:type="dxa"/>
            <w:tcBorders>
              <w:top w:val="single" w:sz="8" w:space="0" w:color="auto"/>
              <w:left w:val="nil"/>
              <w:bottom w:val="nil"/>
              <w:right w:val="nil"/>
            </w:tcBorders>
            <w:noWrap/>
            <w:vAlign w:val="bottom"/>
          </w:tcPr>
          <w:p w14:paraId="481B0546" w14:textId="77777777" w:rsidR="00D11EEB" w:rsidRPr="00DA06E9" w:rsidRDefault="00D11EEB" w:rsidP="00DA06E9">
            <w:pPr>
              <w:spacing w:after="0"/>
              <w:jc w:val="right"/>
              <w:rPr>
                <w:rFonts w:ascii="Times New Roman" w:hAnsi="Times New Roman" w:cs="Times New Roman"/>
                <w:color w:val="000000"/>
                <w:sz w:val="20"/>
                <w:szCs w:val="20"/>
              </w:rPr>
            </w:pPr>
          </w:p>
        </w:tc>
        <w:tc>
          <w:tcPr>
            <w:tcW w:w="1132" w:type="dxa"/>
            <w:tcBorders>
              <w:top w:val="single" w:sz="8" w:space="0" w:color="auto"/>
              <w:left w:val="nil"/>
              <w:bottom w:val="nil"/>
              <w:right w:val="nil"/>
            </w:tcBorders>
            <w:vAlign w:val="bottom"/>
          </w:tcPr>
          <w:p w14:paraId="4FA616F6" w14:textId="77777777" w:rsidR="00D11EEB" w:rsidRPr="00DA06E9" w:rsidRDefault="00D11EEB" w:rsidP="00DA06E9">
            <w:pPr>
              <w:spacing w:after="0"/>
              <w:jc w:val="right"/>
              <w:rPr>
                <w:rFonts w:ascii="Times New Roman" w:hAnsi="Times New Roman" w:cs="Times New Roman"/>
                <w:color w:val="000000"/>
                <w:sz w:val="20"/>
                <w:szCs w:val="20"/>
              </w:rPr>
            </w:pPr>
          </w:p>
        </w:tc>
      </w:tr>
      <w:tr w:rsidR="00D11EEB" w:rsidRPr="00491756" w14:paraId="20A60D09" w14:textId="77777777" w:rsidTr="00D30C07">
        <w:trPr>
          <w:cantSplit/>
          <w:trHeight w:val="86"/>
        </w:trPr>
        <w:tc>
          <w:tcPr>
            <w:tcW w:w="3977" w:type="dxa"/>
            <w:noWrap/>
            <w:vAlign w:val="bottom"/>
          </w:tcPr>
          <w:p w14:paraId="6DF68F4E" w14:textId="77777777" w:rsidR="00D11EEB" w:rsidRPr="00DA06E9" w:rsidRDefault="00D11EEB" w:rsidP="00DA06E9">
            <w:pPr>
              <w:spacing w:after="0"/>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РАСХОДЫ ВСЕГО</w:t>
            </w:r>
          </w:p>
        </w:tc>
        <w:tc>
          <w:tcPr>
            <w:tcW w:w="1785" w:type="dxa"/>
            <w:noWrap/>
            <w:vAlign w:val="bottom"/>
          </w:tcPr>
          <w:p w14:paraId="26E48E1C" w14:textId="77777777" w:rsidR="00D11EEB" w:rsidRPr="00DA06E9" w:rsidRDefault="00D11EEB" w:rsidP="00DA06E9">
            <w:pPr>
              <w:spacing w:after="0"/>
              <w:ind w:left="-108" w:right="316"/>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69434770,4</w:t>
            </w:r>
          </w:p>
        </w:tc>
        <w:tc>
          <w:tcPr>
            <w:tcW w:w="1647" w:type="dxa"/>
            <w:vAlign w:val="bottom"/>
          </w:tcPr>
          <w:p w14:paraId="292C9BDE" w14:textId="77777777" w:rsidR="00D11EEB" w:rsidRPr="00DA06E9" w:rsidRDefault="00D11EEB" w:rsidP="00DA06E9">
            <w:pPr>
              <w:spacing w:after="0"/>
              <w:ind w:left="-108" w:right="316"/>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106209857,5</w:t>
            </w:r>
          </w:p>
        </w:tc>
        <w:tc>
          <w:tcPr>
            <w:tcW w:w="1098" w:type="dxa"/>
            <w:noWrap/>
            <w:vAlign w:val="bottom"/>
          </w:tcPr>
          <w:p w14:paraId="2F64695E"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c>
          <w:tcPr>
            <w:tcW w:w="1132" w:type="dxa"/>
            <w:vAlign w:val="bottom"/>
          </w:tcPr>
          <w:p w14:paraId="3A2B0D32"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100,0</w:t>
            </w:r>
          </w:p>
        </w:tc>
      </w:tr>
      <w:tr w:rsidR="00D11EEB" w:rsidRPr="00491756" w14:paraId="5E5B2332" w14:textId="77777777" w:rsidTr="00D30C07">
        <w:trPr>
          <w:cantSplit/>
          <w:trHeight w:val="79"/>
        </w:trPr>
        <w:tc>
          <w:tcPr>
            <w:tcW w:w="3977" w:type="dxa"/>
            <w:noWrap/>
            <w:vAlign w:val="bottom"/>
          </w:tcPr>
          <w:p w14:paraId="1D4ECBE4" w14:textId="77777777" w:rsidR="00D11EEB" w:rsidRPr="00DA06E9" w:rsidRDefault="00D11EEB" w:rsidP="00DA06E9">
            <w:pPr>
              <w:spacing w:after="0"/>
              <w:ind w:left="176" w:hanging="176"/>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 xml:space="preserve">Расходы от операционной деятельности  </w:t>
            </w:r>
          </w:p>
        </w:tc>
        <w:tc>
          <w:tcPr>
            <w:tcW w:w="1785" w:type="dxa"/>
            <w:noWrap/>
            <w:vAlign w:val="bottom"/>
          </w:tcPr>
          <w:p w14:paraId="72F0B773" w14:textId="77777777" w:rsidR="00D11EEB" w:rsidRPr="00DA06E9" w:rsidRDefault="00D11EEB" w:rsidP="00DA06E9">
            <w:pPr>
              <w:spacing w:after="0"/>
              <w:ind w:left="-108" w:right="316"/>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50871016,7</w:t>
            </w:r>
          </w:p>
        </w:tc>
        <w:tc>
          <w:tcPr>
            <w:tcW w:w="1647" w:type="dxa"/>
            <w:vAlign w:val="bottom"/>
          </w:tcPr>
          <w:p w14:paraId="17BABDE0" w14:textId="77777777" w:rsidR="00D11EEB" w:rsidRPr="00DA06E9" w:rsidRDefault="00D11EEB" w:rsidP="00DA06E9">
            <w:pPr>
              <w:spacing w:after="0"/>
              <w:ind w:left="-108" w:right="316"/>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ky-KG"/>
              </w:rPr>
              <w:t>68159655,2</w:t>
            </w:r>
          </w:p>
        </w:tc>
        <w:tc>
          <w:tcPr>
            <w:tcW w:w="1098" w:type="dxa"/>
            <w:noWrap/>
            <w:vAlign w:val="bottom"/>
          </w:tcPr>
          <w:p w14:paraId="72130108"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en-US"/>
              </w:rPr>
            </w:pPr>
            <w:r w:rsidRPr="00DA06E9">
              <w:rPr>
                <w:rFonts w:ascii="Times New Roman" w:hAnsi="Times New Roman" w:cs="Times New Roman"/>
                <w:b/>
                <w:bCs/>
                <w:color w:val="000000"/>
                <w:sz w:val="20"/>
                <w:szCs w:val="20"/>
                <w:lang w:val="ky-KG"/>
              </w:rPr>
              <w:t>73,3</w:t>
            </w:r>
          </w:p>
        </w:tc>
        <w:tc>
          <w:tcPr>
            <w:tcW w:w="1132" w:type="dxa"/>
            <w:vAlign w:val="bottom"/>
          </w:tcPr>
          <w:p w14:paraId="5E1B74C2" w14:textId="77777777" w:rsidR="00D11EEB" w:rsidRPr="00DA06E9" w:rsidRDefault="00D11EEB" w:rsidP="00DA06E9">
            <w:pPr>
              <w:spacing w:after="0"/>
              <w:ind w:left="-107" w:right="174"/>
              <w:jc w:val="right"/>
              <w:rPr>
                <w:rFonts w:ascii="Times New Roman" w:hAnsi="Times New Roman" w:cs="Times New Roman"/>
                <w:b/>
                <w:bCs/>
                <w:color w:val="000000"/>
                <w:sz w:val="20"/>
                <w:szCs w:val="20"/>
                <w:lang w:val="ky-KG"/>
              </w:rPr>
            </w:pPr>
            <w:r w:rsidRPr="00DA06E9">
              <w:rPr>
                <w:rFonts w:ascii="Times New Roman" w:hAnsi="Times New Roman" w:cs="Times New Roman"/>
                <w:b/>
                <w:bCs/>
                <w:color w:val="000000"/>
                <w:sz w:val="20"/>
                <w:szCs w:val="20"/>
                <w:lang w:val="en-US"/>
              </w:rPr>
              <w:t>6</w:t>
            </w:r>
            <w:r w:rsidRPr="00DA06E9">
              <w:rPr>
                <w:rFonts w:ascii="Times New Roman" w:hAnsi="Times New Roman" w:cs="Times New Roman"/>
                <w:b/>
                <w:bCs/>
                <w:color w:val="000000"/>
                <w:sz w:val="20"/>
                <w:szCs w:val="20"/>
                <w:lang w:val="ky-KG"/>
              </w:rPr>
              <w:t>4,2</w:t>
            </w:r>
          </w:p>
        </w:tc>
      </w:tr>
      <w:tr w:rsidR="00D11EEB" w:rsidRPr="00491756" w14:paraId="0E7B9715" w14:textId="77777777" w:rsidTr="00D30C07">
        <w:trPr>
          <w:cantSplit/>
          <w:trHeight w:val="79"/>
        </w:trPr>
        <w:tc>
          <w:tcPr>
            <w:tcW w:w="3977" w:type="dxa"/>
            <w:noWrap/>
            <w:vAlign w:val="bottom"/>
          </w:tcPr>
          <w:p w14:paraId="69622481" w14:textId="77777777" w:rsidR="00D11EEB" w:rsidRPr="00DA06E9" w:rsidRDefault="00D11EEB" w:rsidP="00DA06E9">
            <w:pPr>
              <w:spacing w:after="0"/>
              <w:ind w:left="142"/>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г.</w:t>
            </w: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Бишкек</w:t>
            </w:r>
          </w:p>
        </w:tc>
        <w:tc>
          <w:tcPr>
            <w:tcW w:w="1785" w:type="dxa"/>
            <w:noWrap/>
            <w:vAlign w:val="bottom"/>
          </w:tcPr>
          <w:p w14:paraId="751F65EA" w14:textId="77777777" w:rsidR="00D11EEB" w:rsidRPr="00DA06E9" w:rsidRDefault="00D11EEB" w:rsidP="00DA06E9">
            <w:pPr>
              <w:spacing w:after="0"/>
              <w:ind w:left="-108" w:right="317"/>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2784405,2</w:t>
            </w:r>
          </w:p>
        </w:tc>
        <w:tc>
          <w:tcPr>
            <w:tcW w:w="1647" w:type="dxa"/>
            <w:vAlign w:val="bottom"/>
          </w:tcPr>
          <w:p w14:paraId="5095C847" w14:textId="77777777" w:rsidR="00D11EEB" w:rsidRPr="00DA06E9" w:rsidRDefault="00D11EEB" w:rsidP="00DA06E9">
            <w:pPr>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5254679,2</w:t>
            </w:r>
          </w:p>
        </w:tc>
        <w:tc>
          <w:tcPr>
            <w:tcW w:w="1098" w:type="dxa"/>
            <w:noWrap/>
            <w:vAlign w:val="bottom"/>
          </w:tcPr>
          <w:p w14:paraId="1D3138D1"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4,0</w:t>
            </w:r>
          </w:p>
        </w:tc>
        <w:tc>
          <w:tcPr>
            <w:tcW w:w="1132" w:type="dxa"/>
            <w:vAlign w:val="bottom"/>
          </w:tcPr>
          <w:p w14:paraId="045D686C"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5,0</w:t>
            </w:r>
          </w:p>
        </w:tc>
      </w:tr>
      <w:tr w:rsidR="00D11EEB" w:rsidRPr="00491756" w14:paraId="51EBEB8D" w14:textId="77777777" w:rsidTr="00D30C07">
        <w:trPr>
          <w:cantSplit/>
          <w:trHeight w:val="79"/>
        </w:trPr>
        <w:tc>
          <w:tcPr>
            <w:tcW w:w="3977" w:type="dxa"/>
            <w:noWrap/>
            <w:vAlign w:val="bottom"/>
          </w:tcPr>
          <w:p w14:paraId="365FBBAC" w14:textId="77777777" w:rsidR="00D11EEB" w:rsidRPr="00DA06E9" w:rsidRDefault="00D11EEB" w:rsidP="00DA06E9">
            <w:pPr>
              <w:spacing w:after="0"/>
              <w:ind w:firstLine="142"/>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Ленинский</w:t>
            </w:r>
          </w:p>
        </w:tc>
        <w:tc>
          <w:tcPr>
            <w:tcW w:w="1785" w:type="dxa"/>
            <w:noWrap/>
            <w:vAlign w:val="bottom"/>
          </w:tcPr>
          <w:p w14:paraId="11AF946C" w14:textId="77777777" w:rsidR="00D11EEB" w:rsidRPr="00DA06E9" w:rsidRDefault="00D11EEB" w:rsidP="00DA06E9">
            <w:pPr>
              <w:spacing w:after="0"/>
              <w:ind w:left="-108" w:right="317"/>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4123168,5</w:t>
            </w:r>
          </w:p>
        </w:tc>
        <w:tc>
          <w:tcPr>
            <w:tcW w:w="1647" w:type="dxa"/>
            <w:vAlign w:val="bottom"/>
          </w:tcPr>
          <w:p w14:paraId="17DDAC08" w14:textId="77777777" w:rsidR="00D11EEB" w:rsidRPr="00DA06E9" w:rsidRDefault="00D11EEB" w:rsidP="00DA06E9">
            <w:pPr>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6624249,7</w:t>
            </w:r>
          </w:p>
        </w:tc>
        <w:tc>
          <w:tcPr>
            <w:tcW w:w="1098" w:type="dxa"/>
            <w:noWrap/>
            <w:vAlign w:val="bottom"/>
          </w:tcPr>
          <w:p w14:paraId="2E1D7C9C"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5,9</w:t>
            </w:r>
          </w:p>
        </w:tc>
        <w:tc>
          <w:tcPr>
            <w:tcW w:w="1132" w:type="dxa"/>
            <w:vAlign w:val="bottom"/>
          </w:tcPr>
          <w:p w14:paraId="3C422E03"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6,2</w:t>
            </w:r>
          </w:p>
        </w:tc>
      </w:tr>
      <w:tr w:rsidR="00D11EEB" w:rsidRPr="00491756" w14:paraId="1A9C814D" w14:textId="77777777" w:rsidTr="00D30C07">
        <w:trPr>
          <w:cantSplit/>
          <w:trHeight w:val="79"/>
        </w:trPr>
        <w:tc>
          <w:tcPr>
            <w:tcW w:w="3977" w:type="dxa"/>
            <w:noWrap/>
            <w:vAlign w:val="bottom"/>
          </w:tcPr>
          <w:p w14:paraId="62B85E7B" w14:textId="77777777" w:rsidR="00D11EEB" w:rsidRPr="00DA06E9" w:rsidRDefault="00D11EEB" w:rsidP="00DA06E9">
            <w:pPr>
              <w:spacing w:after="0"/>
              <w:ind w:firstLine="142"/>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Октябрьский</w:t>
            </w:r>
          </w:p>
        </w:tc>
        <w:tc>
          <w:tcPr>
            <w:tcW w:w="1785" w:type="dxa"/>
            <w:noWrap/>
            <w:vAlign w:val="bottom"/>
          </w:tcPr>
          <w:p w14:paraId="560D81DA" w14:textId="77777777" w:rsidR="00D11EEB" w:rsidRPr="00DA06E9" w:rsidRDefault="00D11EEB" w:rsidP="00DA06E9">
            <w:pPr>
              <w:spacing w:after="0"/>
              <w:ind w:left="-108" w:right="317"/>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5251584,6</w:t>
            </w:r>
          </w:p>
        </w:tc>
        <w:tc>
          <w:tcPr>
            <w:tcW w:w="1647" w:type="dxa"/>
            <w:vAlign w:val="bottom"/>
          </w:tcPr>
          <w:p w14:paraId="5F3B7AFC" w14:textId="77777777" w:rsidR="00D11EEB" w:rsidRPr="00DA06E9" w:rsidRDefault="00D11EEB" w:rsidP="00DA06E9">
            <w:pPr>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7812729,3</w:t>
            </w:r>
          </w:p>
        </w:tc>
        <w:tc>
          <w:tcPr>
            <w:tcW w:w="1098" w:type="dxa"/>
            <w:noWrap/>
            <w:vAlign w:val="bottom"/>
          </w:tcPr>
          <w:p w14:paraId="07E9F9E1"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7,6</w:t>
            </w:r>
          </w:p>
        </w:tc>
        <w:tc>
          <w:tcPr>
            <w:tcW w:w="1132" w:type="dxa"/>
            <w:vAlign w:val="bottom"/>
          </w:tcPr>
          <w:p w14:paraId="3623E888"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7,4</w:t>
            </w:r>
          </w:p>
        </w:tc>
      </w:tr>
      <w:tr w:rsidR="00D11EEB" w:rsidRPr="00491756" w14:paraId="3B798E65" w14:textId="77777777" w:rsidTr="00D30C07">
        <w:trPr>
          <w:cantSplit/>
          <w:trHeight w:val="79"/>
        </w:trPr>
        <w:tc>
          <w:tcPr>
            <w:tcW w:w="3977" w:type="dxa"/>
            <w:noWrap/>
            <w:vAlign w:val="bottom"/>
          </w:tcPr>
          <w:p w14:paraId="01191CED" w14:textId="77777777" w:rsidR="00D11EEB" w:rsidRPr="00DA06E9" w:rsidRDefault="00D11EEB" w:rsidP="00DA06E9">
            <w:pPr>
              <w:spacing w:after="0"/>
              <w:ind w:firstLine="142"/>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Первомайский</w:t>
            </w:r>
          </w:p>
        </w:tc>
        <w:tc>
          <w:tcPr>
            <w:tcW w:w="1785" w:type="dxa"/>
            <w:noWrap/>
            <w:vAlign w:val="bottom"/>
          </w:tcPr>
          <w:p w14:paraId="3B775B2F" w14:textId="77777777" w:rsidR="00D11EEB" w:rsidRPr="00DA06E9" w:rsidRDefault="00D11EEB" w:rsidP="00DA06E9">
            <w:pPr>
              <w:spacing w:after="0"/>
              <w:ind w:left="-108" w:right="317"/>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32216303,0</w:t>
            </w:r>
          </w:p>
        </w:tc>
        <w:tc>
          <w:tcPr>
            <w:tcW w:w="1647" w:type="dxa"/>
            <w:vAlign w:val="bottom"/>
          </w:tcPr>
          <w:p w14:paraId="6CF1DE8F" w14:textId="77777777" w:rsidR="00D11EEB" w:rsidRPr="00DA06E9" w:rsidRDefault="00D11EEB" w:rsidP="00DA06E9">
            <w:pPr>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en-US"/>
              </w:rPr>
              <w:t>3</w:t>
            </w:r>
            <w:r w:rsidRPr="00DA06E9">
              <w:rPr>
                <w:rFonts w:ascii="Times New Roman" w:hAnsi="Times New Roman" w:cs="Times New Roman"/>
                <w:color w:val="000000"/>
                <w:sz w:val="20"/>
                <w:szCs w:val="20"/>
                <w:lang w:val="ky-KG"/>
              </w:rPr>
              <w:t>9080181,7</w:t>
            </w:r>
          </w:p>
        </w:tc>
        <w:tc>
          <w:tcPr>
            <w:tcW w:w="1098" w:type="dxa"/>
            <w:noWrap/>
            <w:vAlign w:val="bottom"/>
          </w:tcPr>
          <w:p w14:paraId="15F3FA01"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46,4</w:t>
            </w:r>
          </w:p>
        </w:tc>
        <w:tc>
          <w:tcPr>
            <w:tcW w:w="1132" w:type="dxa"/>
            <w:vAlign w:val="bottom"/>
          </w:tcPr>
          <w:p w14:paraId="4BCABB20"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36,8</w:t>
            </w:r>
          </w:p>
        </w:tc>
      </w:tr>
      <w:tr w:rsidR="00D11EEB" w:rsidRPr="00491756" w14:paraId="35DBD566" w14:textId="77777777" w:rsidTr="00D30C07">
        <w:trPr>
          <w:cantSplit/>
          <w:trHeight w:val="79"/>
        </w:trPr>
        <w:tc>
          <w:tcPr>
            <w:tcW w:w="3977" w:type="dxa"/>
            <w:noWrap/>
            <w:vAlign w:val="bottom"/>
          </w:tcPr>
          <w:p w14:paraId="41589561" w14:textId="77777777" w:rsidR="00D11EEB" w:rsidRPr="00DA06E9" w:rsidRDefault="00D11EEB" w:rsidP="00DA06E9">
            <w:pPr>
              <w:spacing w:after="0"/>
              <w:ind w:firstLine="142"/>
              <w:rPr>
                <w:rFonts w:ascii="Times New Roman" w:hAnsi="Times New Roman" w:cs="Times New Roman"/>
                <w:bCs/>
                <w:color w:val="000000"/>
                <w:sz w:val="20"/>
                <w:szCs w:val="20"/>
              </w:rPr>
            </w:pPr>
            <w:r w:rsidRPr="00DA06E9">
              <w:rPr>
                <w:rFonts w:ascii="Times New Roman" w:hAnsi="Times New Roman" w:cs="Times New Roman"/>
                <w:bCs/>
                <w:color w:val="000000"/>
                <w:sz w:val="20"/>
                <w:szCs w:val="20"/>
                <w:lang w:val="ky-KG"/>
              </w:rPr>
              <w:t xml:space="preserve">  </w:t>
            </w:r>
            <w:r w:rsidRPr="00DA06E9">
              <w:rPr>
                <w:rFonts w:ascii="Times New Roman" w:hAnsi="Times New Roman" w:cs="Times New Roman"/>
                <w:bCs/>
                <w:color w:val="000000"/>
                <w:sz w:val="20"/>
                <w:szCs w:val="20"/>
              </w:rPr>
              <w:t>Свердловский</w:t>
            </w:r>
          </w:p>
        </w:tc>
        <w:tc>
          <w:tcPr>
            <w:tcW w:w="1785" w:type="dxa"/>
            <w:noWrap/>
            <w:vAlign w:val="bottom"/>
          </w:tcPr>
          <w:p w14:paraId="7E677829" w14:textId="77777777" w:rsidR="00D11EEB" w:rsidRPr="00DA06E9" w:rsidRDefault="00D11EEB" w:rsidP="00DA06E9">
            <w:pPr>
              <w:spacing w:after="0"/>
              <w:ind w:left="-108" w:right="317"/>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6495555,4</w:t>
            </w:r>
          </w:p>
        </w:tc>
        <w:tc>
          <w:tcPr>
            <w:tcW w:w="1647" w:type="dxa"/>
            <w:vAlign w:val="bottom"/>
          </w:tcPr>
          <w:p w14:paraId="6279B980" w14:textId="77777777" w:rsidR="00D11EEB" w:rsidRPr="00DA06E9" w:rsidRDefault="00D11EEB" w:rsidP="00DA06E9">
            <w:pPr>
              <w:spacing w:after="0"/>
              <w:ind w:left="-108" w:right="317"/>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9387815,3</w:t>
            </w:r>
          </w:p>
        </w:tc>
        <w:tc>
          <w:tcPr>
            <w:tcW w:w="1098" w:type="dxa"/>
            <w:noWrap/>
            <w:vAlign w:val="bottom"/>
          </w:tcPr>
          <w:p w14:paraId="72CE4009"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en-US"/>
              </w:rPr>
            </w:pPr>
            <w:r w:rsidRPr="00DA06E9">
              <w:rPr>
                <w:rFonts w:ascii="Times New Roman" w:hAnsi="Times New Roman" w:cs="Times New Roman"/>
                <w:color w:val="000000"/>
                <w:sz w:val="20"/>
                <w:szCs w:val="20"/>
                <w:lang w:val="ky-KG"/>
              </w:rPr>
              <w:t>9,4</w:t>
            </w:r>
          </w:p>
        </w:tc>
        <w:tc>
          <w:tcPr>
            <w:tcW w:w="1132" w:type="dxa"/>
            <w:vAlign w:val="bottom"/>
          </w:tcPr>
          <w:p w14:paraId="6D7B7F9F" w14:textId="77777777" w:rsidR="00D11EEB" w:rsidRPr="00DA06E9" w:rsidRDefault="00D11EEB" w:rsidP="00DA06E9">
            <w:pPr>
              <w:tabs>
                <w:tab w:val="left" w:pos="1026"/>
              </w:tabs>
              <w:spacing w:after="0"/>
              <w:ind w:left="-108" w:right="176"/>
              <w:jc w:val="right"/>
              <w:rPr>
                <w:rFonts w:ascii="Times New Roman" w:hAnsi="Times New Roman" w:cs="Times New Roman"/>
                <w:color w:val="000000"/>
                <w:sz w:val="20"/>
                <w:szCs w:val="20"/>
                <w:lang w:val="ky-KG"/>
              </w:rPr>
            </w:pPr>
            <w:r w:rsidRPr="00DA06E9">
              <w:rPr>
                <w:rFonts w:ascii="Times New Roman" w:hAnsi="Times New Roman" w:cs="Times New Roman"/>
                <w:color w:val="000000"/>
                <w:sz w:val="20"/>
                <w:szCs w:val="20"/>
                <w:lang w:val="ky-KG"/>
              </w:rPr>
              <w:t>8,8</w:t>
            </w:r>
          </w:p>
        </w:tc>
      </w:tr>
      <w:tr w:rsidR="00D11EEB" w:rsidRPr="00491756" w14:paraId="2D5FD414" w14:textId="77777777" w:rsidTr="00D30C07">
        <w:trPr>
          <w:cantSplit/>
          <w:trHeight w:val="79"/>
        </w:trPr>
        <w:tc>
          <w:tcPr>
            <w:tcW w:w="3977" w:type="dxa"/>
            <w:noWrap/>
            <w:vAlign w:val="bottom"/>
          </w:tcPr>
          <w:p w14:paraId="4D966D6A" w14:textId="77777777" w:rsidR="00D11EEB" w:rsidRPr="00DA06E9" w:rsidRDefault="00D11EEB" w:rsidP="00DA06E9">
            <w:pPr>
              <w:spacing w:after="0"/>
              <w:ind w:left="176" w:hanging="176"/>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 xml:space="preserve">Расходы от приобретения нефинансовых активов </w:t>
            </w:r>
          </w:p>
        </w:tc>
        <w:tc>
          <w:tcPr>
            <w:tcW w:w="1785" w:type="dxa"/>
            <w:noWrap/>
            <w:vAlign w:val="bottom"/>
          </w:tcPr>
          <w:p w14:paraId="1EF060AA" w14:textId="77777777" w:rsidR="00D11EEB" w:rsidRPr="00DA06E9" w:rsidRDefault="00D11EEB" w:rsidP="00DA06E9">
            <w:pPr>
              <w:spacing w:after="0"/>
              <w:ind w:left="-108" w:right="317"/>
              <w:jc w:val="right"/>
              <w:rPr>
                <w:rFonts w:ascii="Times New Roman" w:hAnsi="Times New Roman" w:cs="Times New Roman"/>
                <w:b/>
                <w:color w:val="000000"/>
                <w:sz w:val="20"/>
                <w:szCs w:val="20"/>
                <w:lang w:val="en-US"/>
              </w:rPr>
            </w:pPr>
            <w:r w:rsidRPr="00DA06E9">
              <w:rPr>
                <w:rFonts w:ascii="Times New Roman" w:hAnsi="Times New Roman" w:cs="Times New Roman"/>
                <w:b/>
                <w:color w:val="000000"/>
                <w:sz w:val="20"/>
                <w:szCs w:val="20"/>
                <w:lang w:val="ky-KG"/>
              </w:rPr>
              <w:t>18563753,7</w:t>
            </w:r>
          </w:p>
        </w:tc>
        <w:tc>
          <w:tcPr>
            <w:tcW w:w="1647" w:type="dxa"/>
            <w:vAlign w:val="bottom"/>
          </w:tcPr>
          <w:p w14:paraId="06B9157B" w14:textId="77777777" w:rsidR="00D11EEB" w:rsidRPr="00DA06E9" w:rsidRDefault="00D11EEB" w:rsidP="00DA06E9">
            <w:pPr>
              <w:spacing w:after="0"/>
              <w:ind w:left="-108" w:right="317"/>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38050202,3</w:t>
            </w:r>
          </w:p>
        </w:tc>
        <w:tc>
          <w:tcPr>
            <w:tcW w:w="1098" w:type="dxa"/>
            <w:noWrap/>
            <w:vAlign w:val="bottom"/>
          </w:tcPr>
          <w:p w14:paraId="0579BA3F" w14:textId="77777777" w:rsidR="00D11EEB" w:rsidRPr="00DA06E9" w:rsidRDefault="00D11EEB" w:rsidP="00DA06E9">
            <w:pPr>
              <w:tabs>
                <w:tab w:val="left" w:pos="1026"/>
              </w:tabs>
              <w:spacing w:after="0"/>
              <w:ind w:left="-108" w:right="176"/>
              <w:jc w:val="right"/>
              <w:rPr>
                <w:rFonts w:ascii="Times New Roman" w:hAnsi="Times New Roman" w:cs="Times New Roman"/>
                <w:b/>
                <w:color w:val="000000"/>
                <w:sz w:val="20"/>
                <w:szCs w:val="20"/>
                <w:lang w:val="en-US"/>
              </w:rPr>
            </w:pPr>
            <w:r w:rsidRPr="00DA06E9">
              <w:rPr>
                <w:rFonts w:ascii="Times New Roman" w:hAnsi="Times New Roman" w:cs="Times New Roman"/>
                <w:b/>
                <w:color w:val="000000"/>
                <w:sz w:val="20"/>
                <w:szCs w:val="20"/>
                <w:lang w:val="ky-KG"/>
              </w:rPr>
              <w:t>26,7</w:t>
            </w:r>
          </w:p>
        </w:tc>
        <w:tc>
          <w:tcPr>
            <w:tcW w:w="1132" w:type="dxa"/>
            <w:vAlign w:val="bottom"/>
          </w:tcPr>
          <w:p w14:paraId="29EABCF5" w14:textId="77777777" w:rsidR="00D11EEB" w:rsidRPr="00DA06E9" w:rsidRDefault="00D11EEB" w:rsidP="00DA06E9">
            <w:pPr>
              <w:tabs>
                <w:tab w:val="left" w:pos="1026"/>
              </w:tabs>
              <w:spacing w:after="0"/>
              <w:ind w:left="-108" w:right="176"/>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35,8</w:t>
            </w:r>
          </w:p>
        </w:tc>
      </w:tr>
      <w:tr w:rsidR="00D11EEB" w:rsidRPr="00491756" w14:paraId="195B4758" w14:textId="77777777" w:rsidTr="00D30C07">
        <w:trPr>
          <w:cantSplit/>
          <w:trHeight w:val="270"/>
        </w:trPr>
        <w:tc>
          <w:tcPr>
            <w:tcW w:w="3977" w:type="dxa"/>
            <w:tcBorders>
              <w:bottom w:val="single" w:sz="4" w:space="0" w:color="auto"/>
            </w:tcBorders>
            <w:noWrap/>
            <w:vAlign w:val="bottom"/>
          </w:tcPr>
          <w:p w14:paraId="5057CB45" w14:textId="77777777" w:rsidR="00D11EEB" w:rsidRPr="00DA06E9" w:rsidRDefault="00D11EEB" w:rsidP="00DA06E9">
            <w:pPr>
              <w:spacing w:after="0"/>
              <w:ind w:left="176" w:hanging="176"/>
              <w:rPr>
                <w:rFonts w:ascii="Times New Roman" w:hAnsi="Times New Roman" w:cs="Times New Roman"/>
                <w:b/>
                <w:bCs/>
                <w:color w:val="000000"/>
                <w:sz w:val="20"/>
                <w:szCs w:val="20"/>
              </w:rPr>
            </w:pPr>
            <w:r w:rsidRPr="00DA06E9">
              <w:rPr>
                <w:rFonts w:ascii="Times New Roman" w:hAnsi="Times New Roman" w:cs="Times New Roman"/>
                <w:b/>
                <w:bCs/>
                <w:color w:val="000000"/>
                <w:sz w:val="20"/>
                <w:szCs w:val="20"/>
              </w:rPr>
              <w:t>Дефицит (-), профицит денежных средств</w:t>
            </w:r>
          </w:p>
        </w:tc>
        <w:tc>
          <w:tcPr>
            <w:tcW w:w="1785" w:type="dxa"/>
            <w:tcBorders>
              <w:bottom w:val="single" w:sz="4" w:space="0" w:color="auto"/>
            </w:tcBorders>
            <w:noWrap/>
            <w:vAlign w:val="bottom"/>
          </w:tcPr>
          <w:p w14:paraId="531E0542" w14:textId="77777777" w:rsidR="00D11EEB" w:rsidRPr="00DA06E9" w:rsidRDefault="00D11EEB" w:rsidP="00DA06E9">
            <w:pPr>
              <w:spacing w:after="0"/>
              <w:ind w:left="-108" w:right="317"/>
              <w:jc w:val="right"/>
              <w:rPr>
                <w:rFonts w:ascii="Times New Roman" w:hAnsi="Times New Roman" w:cs="Times New Roman"/>
                <w:b/>
                <w:color w:val="000000"/>
                <w:sz w:val="20"/>
                <w:szCs w:val="20"/>
                <w:lang w:val="en-US"/>
              </w:rPr>
            </w:pPr>
            <w:r w:rsidRPr="00DA06E9">
              <w:rPr>
                <w:rFonts w:ascii="Times New Roman" w:hAnsi="Times New Roman" w:cs="Times New Roman"/>
                <w:b/>
                <w:color w:val="000000"/>
                <w:sz w:val="20"/>
                <w:szCs w:val="20"/>
                <w:lang w:val="ky-KG"/>
              </w:rPr>
              <w:t xml:space="preserve">          129515234,1</w:t>
            </w:r>
          </w:p>
        </w:tc>
        <w:tc>
          <w:tcPr>
            <w:tcW w:w="1647" w:type="dxa"/>
            <w:tcBorders>
              <w:bottom w:val="single" w:sz="4" w:space="0" w:color="auto"/>
            </w:tcBorders>
            <w:vAlign w:val="bottom"/>
          </w:tcPr>
          <w:p w14:paraId="41BCA418" w14:textId="77777777" w:rsidR="00D11EEB" w:rsidRPr="00DA06E9" w:rsidRDefault="00D11EEB" w:rsidP="00DA06E9">
            <w:pPr>
              <w:spacing w:after="0"/>
              <w:ind w:left="-108" w:right="317"/>
              <w:jc w:val="right"/>
              <w:rPr>
                <w:rFonts w:ascii="Times New Roman" w:hAnsi="Times New Roman" w:cs="Times New Roman"/>
                <w:b/>
                <w:color w:val="000000"/>
                <w:sz w:val="20"/>
                <w:szCs w:val="20"/>
                <w:lang w:val="en-US"/>
              </w:rPr>
            </w:pPr>
            <w:r w:rsidRPr="00DA06E9">
              <w:rPr>
                <w:rFonts w:ascii="Times New Roman" w:hAnsi="Times New Roman" w:cs="Times New Roman"/>
                <w:b/>
                <w:color w:val="000000"/>
                <w:sz w:val="20"/>
                <w:szCs w:val="20"/>
                <w:lang w:val="ky-KG"/>
              </w:rPr>
              <w:t xml:space="preserve">158782018,0         </w:t>
            </w:r>
          </w:p>
        </w:tc>
        <w:tc>
          <w:tcPr>
            <w:tcW w:w="1098" w:type="dxa"/>
            <w:tcBorders>
              <w:bottom w:val="single" w:sz="4" w:space="0" w:color="auto"/>
            </w:tcBorders>
            <w:noWrap/>
            <w:vAlign w:val="bottom"/>
          </w:tcPr>
          <w:p w14:paraId="7CF014DE" w14:textId="77777777" w:rsidR="00D11EEB" w:rsidRPr="00DA06E9" w:rsidRDefault="00D11EEB" w:rsidP="00DA06E9">
            <w:pPr>
              <w:tabs>
                <w:tab w:val="left" w:pos="1026"/>
              </w:tabs>
              <w:spacing w:after="0"/>
              <w:ind w:left="-108" w:right="176"/>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c>
          <w:tcPr>
            <w:tcW w:w="1132" w:type="dxa"/>
            <w:tcBorders>
              <w:bottom w:val="single" w:sz="4" w:space="0" w:color="auto"/>
            </w:tcBorders>
            <w:vAlign w:val="bottom"/>
          </w:tcPr>
          <w:p w14:paraId="215D74EC" w14:textId="77777777" w:rsidR="00D11EEB" w:rsidRPr="00DA06E9" w:rsidRDefault="00D11EEB" w:rsidP="00DA06E9">
            <w:pPr>
              <w:tabs>
                <w:tab w:val="left" w:pos="1026"/>
              </w:tabs>
              <w:spacing w:after="0"/>
              <w:ind w:left="-108" w:right="176"/>
              <w:jc w:val="right"/>
              <w:rPr>
                <w:rFonts w:ascii="Times New Roman" w:hAnsi="Times New Roman" w:cs="Times New Roman"/>
                <w:b/>
                <w:color w:val="000000"/>
                <w:sz w:val="20"/>
                <w:szCs w:val="20"/>
                <w:lang w:val="ky-KG"/>
              </w:rPr>
            </w:pPr>
            <w:r w:rsidRPr="00DA06E9">
              <w:rPr>
                <w:rFonts w:ascii="Times New Roman" w:hAnsi="Times New Roman" w:cs="Times New Roman"/>
                <w:b/>
                <w:color w:val="000000"/>
                <w:sz w:val="20"/>
                <w:szCs w:val="20"/>
                <w:lang w:val="ky-KG"/>
              </w:rPr>
              <w:t>-</w:t>
            </w:r>
          </w:p>
        </w:tc>
      </w:tr>
    </w:tbl>
    <w:p w14:paraId="2595D2C6" w14:textId="77777777" w:rsidR="009E508E" w:rsidRPr="009E508E" w:rsidRDefault="009E508E" w:rsidP="009E508E">
      <w:pPr>
        <w:spacing w:after="0" w:line="240" w:lineRule="auto"/>
        <w:rPr>
          <w:rFonts w:ascii="Times New Roman" w:eastAsia="Times New Roman" w:hAnsi="Times New Roman" w:cs="Times New Roman"/>
          <w:kern w:val="0"/>
          <w:sz w:val="28"/>
          <w:szCs w:val="20"/>
          <w:lang w:val="ru-RU" w:eastAsia="ru-RU"/>
          <w14:ligatures w14:val="none"/>
        </w:rPr>
      </w:pPr>
    </w:p>
    <w:p w14:paraId="2AA773D8" w14:textId="18F059D2" w:rsidR="009E508E" w:rsidRPr="00E23A63" w:rsidRDefault="009E508E" w:rsidP="00E23A63">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r w:rsidRPr="009E508E">
        <w:rPr>
          <w:rFonts w:ascii="Times New Roman" w:eastAsia="Times New Roman" w:hAnsi="Times New Roman" w:cs="Times New Roman"/>
          <w:b/>
          <w:color w:val="000000"/>
          <w:kern w:val="0"/>
          <w:sz w:val="28"/>
          <w:szCs w:val="28"/>
          <w:lang w:val="ru-RU" w:eastAsia="ru-RU"/>
          <w14:ligatures w14:val="none"/>
        </w:rPr>
        <w:t>Внешний сектор</w:t>
      </w:r>
    </w:p>
    <w:p w14:paraId="41C1538F" w14:textId="77777777" w:rsidR="00DA06E9" w:rsidRPr="00DA06E9" w:rsidRDefault="00DA06E9" w:rsidP="00DA06E9">
      <w:pPr>
        <w:spacing w:after="0"/>
        <w:ind w:firstLine="709"/>
        <w:jc w:val="both"/>
        <w:rPr>
          <w:rFonts w:ascii="Times New Roman" w:hAnsi="Times New Roman" w:cs="Times New Roman"/>
          <w:b/>
          <w:color w:val="000000"/>
          <w:sz w:val="24"/>
          <w:szCs w:val="24"/>
        </w:rPr>
      </w:pPr>
      <w:r w:rsidRPr="00DA06E9">
        <w:rPr>
          <w:rFonts w:ascii="Times New Roman" w:hAnsi="Times New Roman" w:cs="Times New Roman"/>
          <w:b/>
          <w:bCs/>
          <w:color w:val="000000"/>
          <w:sz w:val="24"/>
          <w:szCs w:val="24"/>
        </w:rPr>
        <w:t xml:space="preserve">Внешняя и взаимная торговля товарами. </w:t>
      </w:r>
      <w:r w:rsidRPr="00DA06E9">
        <w:rPr>
          <w:rFonts w:ascii="Times New Roman" w:hAnsi="Times New Roman" w:cs="Times New Roman"/>
          <w:color w:val="000000"/>
          <w:sz w:val="24"/>
          <w:szCs w:val="24"/>
        </w:rPr>
        <w:t>Внешнеторговый оборот города Бишкек, по предварительным данным (с учетом данных таможенной статистики) в январе-сентябре 2025г. по сравнению с январем-сентябрем 2024г. остался на прежнем уровне и составил 7522,1 млн. долларов</w:t>
      </w:r>
      <w:r w:rsidRPr="00DA06E9">
        <w:rPr>
          <w:rFonts w:ascii="Times New Roman" w:hAnsi="Times New Roman" w:cs="Times New Roman"/>
          <w:color w:val="000000"/>
          <w:sz w:val="24"/>
          <w:szCs w:val="24"/>
          <w:lang w:val="ky-KG"/>
        </w:rPr>
        <w:t xml:space="preserve"> США</w:t>
      </w:r>
      <w:r w:rsidRPr="00DA06E9">
        <w:rPr>
          <w:rFonts w:ascii="Times New Roman" w:hAnsi="Times New Roman" w:cs="Times New Roman"/>
          <w:color w:val="000000"/>
          <w:sz w:val="24"/>
          <w:szCs w:val="24"/>
        </w:rPr>
        <w:t xml:space="preserve">. </w:t>
      </w:r>
    </w:p>
    <w:p w14:paraId="30AF5B3C" w14:textId="77777777" w:rsidR="00DA06E9" w:rsidRPr="00DA06E9" w:rsidRDefault="00DA06E9" w:rsidP="00DA06E9">
      <w:pPr>
        <w:pStyle w:val="affd"/>
        <w:widowControl/>
        <w:autoSpaceDE/>
        <w:autoSpaceDN/>
        <w:adjustRightInd/>
        <w:ind w:firstLine="709"/>
        <w:jc w:val="both"/>
        <w:rPr>
          <w:color w:val="000000"/>
        </w:rPr>
      </w:pPr>
      <w:r w:rsidRPr="00DA06E9">
        <w:rPr>
          <w:color w:val="000000"/>
        </w:rPr>
        <w:t>По сравнению с соответствующим периодом прошлого года импортные поступления</w:t>
      </w:r>
      <w:r w:rsidRPr="00DA06E9">
        <w:rPr>
          <w:rStyle w:val="afff"/>
          <w:color w:val="000000"/>
        </w:rPr>
        <w:t>2</w:t>
      </w:r>
      <w:r w:rsidRPr="00DA06E9">
        <w:rPr>
          <w:color w:val="000000"/>
        </w:rPr>
        <w:t xml:space="preserve"> увеличились– на 0,9 процента и составили 6135,9 млн. долларов США, экспортные поставки</w:t>
      </w:r>
      <w:r w:rsidRPr="00DA06E9">
        <w:rPr>
          <w:rStyle w:val="afff"/>
          <w:color w:val="000000"/>
        </w:rPr>
        <w:t>1</w:t>
      </w:r>
      <w:r w:rsidRPr="00DA06E9">
        <w:rPr>
          <w:color w:val="000000"/>
        </w:rPr>
        <w:t xml:space="preserve">  уменьшились на 3,7 процента и составили 1386,2 млн. долларов США. </w:t>
      </w:r>
    </w:p>
    <w:p w14:paraId="524BCECF" w14:textId="77777777" w:rsidR="00DA06E9" w:rsidRPr="00DA06E9" w:rsidRDefault="00DA06E9" w:rsidP="00DA06E9">
      <w:pPr>
        <w:pStyle w:val="affd"/>
        <w:widowControl/>
        <w:autoSpaceDE/>
        <w:autoSpaceDN/>
        <w:adjustRightInd/>
        <w:ind w:firstLine="709"/>
        <w:jc w:val="both"/>
        <w:rPr>
          <w:color w:val="000000"/>
        </w:rPr>
      </w:pPr>
      <w:r w:rsidRPr="00DA06E9">
        <w:rPr>
          <w:color w:val="000000"/>
        </w:rPr>
        <w:t>Сальдо торгового баланса в целом сложилось отрицательным в размере –4749,7 млн. долларов США (при отрицательном –</w:t>
      </w:r>
      <w:r w:rsidRPr="00DA06E9">
        <w:t>4641,0</w:t>
      </w:r>
      <w:r w:rsidRPr="00DA06E9">
        <w:rPr>
          <w:color w:val="000000"/>
        </w:rPr>
        <w:t xml:space="preserve"> </w:t>
      </w:r>
      <w:r w:rsidRPr="00DA06E9">
        <w:t>млн</w:t>
      </w:r>
      <w:r w:rsidRPr="00DA06E9">
        <w:rPr>
          <w:color w:val="000000"/>
        </w:rPr>
        <w:t>. в 202</w:t>
      </w:r>
      <w:r w:rsidRPr="00DA06E9">
        <w:rPr>
          <w:color w:val="000000"/>
          <w:lang w:val="ky-KG"/>
        </w:rPr>
        <w:t>4</w:t>
      </w:r>
      <w:r w:rsidRPr="00DA06E9">
        <w:rPr>
          <w:color w:val="000000"/>
        </w:rPr>
        <w:t xml:space="preserve">г.), в том числе отрицательное со странами СНГ –1958,6 млн. долларов, со странами вне СНГ –2791,1 млн. долларов США. </w:t>
      </w:r>
    </w:p>
    <w:p w14:paraId="4149B603" w14:textId="77777777" w:rsidR="00DA06E9" w:rsidRPr="00DA06E9" w:rsidRDefault="00DA06E9" w:rsidP="00DA06E9">
      <w:pPr>
        <w:pStyle w:val="affd"/>
        <w:widowControl/>
        <w:autoSpaceDE/>
        <w:autoSpaceDN/>
        <w:adjustRightInd/>
        <w:ind w:firstLine="709"/>
        <w:jc w:val="both"/>
      </w:pPr>
      <w:r w:rsidRPr="00DA06E9">
        <w:t>В январе-сентябре 2025 года торговля осуществлялась со 153 странами импортерами, 115</w:t>
      </w:r>
      <w:r w:rsidRPr="00DA06E9">
        <w:rPr>
          <w:lang w:val="ky-KG"/>
        </w:rPr>
        <w:t xml:space="preserve"> </w:t>
      </w:r>
      <w:r w:rsidRPr="00DA06E9">
        <w:t>странами экспортерами. Основной объем экспорта направлялся в Швейцарию (доля в общем объеме экспорта 29,2 процента), Россию (26,7), Великобританию (14,3), Казахстан (7,4), Объединенные Арабские Эмираты (6,1), Узбекистан (3,9) и Китай (1,1 процента</w:t>
      </w:r>
      <w:r w:rsidRPr="00DA06E9">
        <w:rPr>
          <w:lang w:val="ky-KG"/>
        </w:rPr>
        <w:t>)</w:t>
      </w:r>
      <w:r w:rsidRPr="00DA06E9">
        <w:t xml:space="preserve">. </w:t>
      </w:r>
    </w:p>
    <w:p w14:paraId="43D870A0" w14:textId="77777777" w:rsidR="00DA06E9" w:rsidRPr="00DA06E9" w:rsidRDefault="00DA06E9" w:rsidP="00DA06E9">
      <w:pPr>
        <w:pStyle w:val="affd"/>
        <w:widowControl/>
        <w:autoSpaceDE/>
        <w:autoSpaceDN/>
        <w:adjustRightInd/>
        <w:ind w:firstLine="709"/>
        <w:jc w:val="both"/>
      </w:pPr>
      <w:r w:rsidRPr="00DA06E9">
        <w:t>При этом</w:t>
      </w:r>
      <w:r w:rsidRPr="00DA06E9">
        <w:rPr>
          <w:lang w:val="ky-KG"/>
        </w:rPr>
        <w:t>,</w:t>
      </w:r>
      <w:r w:rsidRPr="00DA06E9">
        <w:t xml:space="preserve"> по сравнению с январем-сентябрем 2024г. уменьшение </w:t>
      </w:r>
      <w:proofErr w:type="gramStart"/>
      <w:r w:rsidRPr="00DA06E9">
        <w:t>отмечено</w:t>
      </w:r>
      <w:r w:rsidRPr="00DA06E9">
        <w:rPr>
          <w:lang w:val="ky-KG"/>
        </w:rPr>
        <w:t xml:space="preserve"> </w:t>
      </w:r>
      <w:r w:rsidRPr="00DA06E9">
        <w:t xml:space="preserve"> </w:t>
      </w:r>
      <w:r w:rsidRPr="00DA06E9">
        <w:rPr>
          <w:lang w:val="ky-KG"/>
        </w:rPr>
        <w:t>в</w:t>
      </w:r>
      <w:proofErr w:type="gramEnd"/>
      <w:r w:rsidRPr="00DA06E9">
        <w:rPr>
          <w:lang w:val="ky-KG"/>
        </w:rPr>
        <w:t xml:space="preserve">  </w:t>
      </w:r>
      <w:r w:rsidRPr="00DA06E9">
        <w:t xml:space="preserve">Соединенное Королевство на 69,9 процента, Китай – на 34,1 процента и Турцию на 12,9 процента. Увеличение отмечено </w:t>
      </w:r>
      <w:r w:rsidRPr="00DA06E9">
        <w:rPr>
          <w:lang w:val="ky-KG"/>
        </w:rPr>
        <w:t xml:space="preserve">в </w:t>
      </w:r>
      <w:r w:rsidRPr="00DA06E9">
        <w:t>Швейцарию в 6,2 раза,</w:t>
      </w:r>
      <w:r w:rsidRPr="00DA06E9">
        <w:rPr>
          <w:lang w:val="ky-KG"/>
        </w:rPr>
        <w:t xml:space="preserve"> </w:t>
      </w:r>
      <w:proofErr w:type="spellStart"/>
      <w:r w:rsidRPr="00DA06E9">
        <w:rPr>
          <w:lang w:val="ky-KG"/>
        </w:rPr>
        <w:t>Германию</w:t>
      </w:r>
      <w:proofErr w:type="spellEnd"/>
      <w:r w:rsidRPr="00DA06E9">
        <w:rPr>
          <w:lang w:val="ky-KG"/>
        </w:rPr>
        <w:t xml:space="preserve"> </w:t>
      </w:r>
      <w:r w:rsidRPr="00DA06E9">
        <w:t>– на 12,8 процента, Объединенные Арабские Эмираты на 7,3 процента.</w:t>
      </w:r>
    </w:p>
    <w:p w14:paraId="6165744D" w14:textId="77777777" w:rsidR="00DA06E9" w:rsidRPr="00B83DDC" w:rsidRDefault="00DA06E9" w:rsidP="00DA06E9">
      <w:pPr>
        <w:pStyle w:val="affd"/>
        <w:widowControl/>
        <w:autoSpaceDE/>
        <w:autoSpaceDN/>
        <w:adjustRightInd/>
        <w:ind w:firstLine="709"/>
        <w:jc w:val="both"/>
      </w:pPr>
      <w:r w:rsidRPr="00DA06E9">
        <w:t xml:space="preserve">Импорт товаров осуществлялся в основном из Китая (доля в общем объеме импорта 40,6 процента), России (27,4), Казахстана (10,1) и Турции (3,3). Уменьшение отмечено из Китая – на 12,5 процента, Германии на 9,5 процента и Узбекистана   на 5 процента. Между </w:t>
      </w:r>
      <w:r w:rsidRPr="00DA06E9">
        <w:lastRenderedPageBreak/>
        <w:t>тем, отмечено увеличение импорта из Нидерландов в 1,9раза, Швейцарии в 1,8 раза, Кореи на 21,1 процента, Казахстана на 36,6 процента, России на 14,5 процента</w:t>
      </w:r>
      <w:r>
        <w:t xml:space="preserve">. </w:t>
      </w:r>
    </w:p>
    <w:p w14:paraId="0C2BA76F" w14:textId="77777777" w:rsidR="00DA06E9" w:rsidRPr="00DF280F" w:rsidRDefault="00DA06E9" w:rsidP="00DA06E9">
      <w:pPr>
        <w:pStyle w:val="affd"/>
        <w:widowControl/>
        <w:autoSpaceDE/>
        <w:autoSpaceDN/>
        <w:adjustRightInd/>
        <w:jc w:val="both"/>
        <w:rPr>
          <w:color w:val="000000"/>
        </w:rPr>
      </w:pPr>
      <w:r w:rsidRPr="00DF280F">
        <w:rPr>
          <w:color w:val="000000"/>
        </w:rPr>
        <w:t>__________________________</w:t>
      </w:r>
    </w:p>
    <w:p w14:paraId="01C311AA" w14:textId="77777777" w:rsidR="00DA06E9" w:rsidRDefault="00DA06E9" w:rsidP="00DA06E9">
      <w:pPr>
        <w:pStyle w:val="affd"/>
        <w:widowControl/>
        <w:autoSpaceDE/>
        <w:autoSpaceDN/>
        <w:adjustRightInd/>
        <w:ind w:firstLine="709"/>
        <w:jc w:val="both"/>
        <w:rPr>
          <w:color w:val="000000"/>
          <w:sz w:val="18"/>
          <w:szCs w:val="18"/>
          <w:vertAlign w:val="superscript"/>
          <w:lang w:val="ky-KG"/>
        </w:rPr>
      </w:pPr>
    </w:p>
    <w:p w14:paraId="33894D0C" w14:textId="77777777" w:rsidR="00DA06E9" w:rsidRPr="00DA06E9" w:rsidRDefault="00DA06E9" w:rsidP="00DA06E9">
      <w:pPr>
        <w:pStyle w:val="affd"/>
        <w:widowControl/>
        <w:autoSpaceDE/>
        <w:autoSpaceDN/>
        <w:adjustRightInd/>
        <w:ind w:firstLine="709"/>
        <w:jc w:val="both"/>
        <w:rPr>
          <w:color w:val="000000"/>
          <w:sz w:val="16"/>
          <w:szCs w:val="16"/>
          <w:lang w:val="ky-KG"/>
        </w:rPr>
      </w:pPr>
      <w:r w:rsidRPr="00DA06E9">
        <w:rPr>
          <w:color w:val="000000"/>
          <w:sz w:val="16"/>
          <w:szCs w:val="16"/>
          <w:vertAlign w:val="superscript"/>
          <w:lang w:val="ky-KG"/>
        </w:rPr>
        <w:t>1</w:t>
      </w:r>
      <w:r w:rsidRPr="00DA06E9">
        <w:rPr>
          <w:color w:val="000000"/>
          <w:sz w:val="16"/>
          <w:szCs w:val="16"/>
          <w:lang w:val="ky-KG"/>
        </w:rPr>
        <w:t xml:space="preserve">Экспорт в </w:t>
      </w:r>
      <w:proofErr w:type="spellStart"/>
      <w:r w:rsidRPr="00DA06E9">
        <w:rPr>
          <w:color w:val="000000"/>
          <w:sz w:val="16"/>
          <w:szCs w:val="16"/>
          <w:lang w:val="ky-KG"/>
        </w:rPr>
        <w:t>ценах</w:t>
      </w:r>
      <w:proofErr w:type="spellEnd"/>
      <w:r w:rsidRPr="00DA06E9">
        <w:rPr>
          <w:color w:val="000000"/>
          <w:sz w:val="16"/>
          <w:szCs w:val="16"/>
          <w:lang w:val="ky-KG"/>
        </w:rPr>
        <w:t xml:space="preserve"> ФОБ-</w:t>
      </w:r>
      <w:proofErr w:type="spellStart"/>
      <w:r w:rsidRPr="00DA06E9">
        <w:rPr>
          <w:color w:val="000000"/>
          <w:sz w:val="16"/>
          <w:szCs w:val="16"/>
          <w:lang w:val="ky-KG"/>
        </w:rPr>
        <w:t>цена</w:t>
      </w:r>
      <w:proofErr w:type="spellEnd"/>
      <w:r w:rsidRPr="00DA06E9">
        <w:rPr>
          <w:color w:val="000000"/>
          <w:sz w:val="16"/>
          <w:szCs w:val="16"/>
          <w:lang w:val="ky-KG"/>
        </w:rPr>
        <w:t xml:space="preserve"> </w:t>
      </w:r>
      <w:proofErr w:type="spellStart"/>
      <w:r w:rsidRPr="00DA06E9">
        <w:rPr>
          <w:color w:val="000000"/>
          <w:sz w:val="16"/>
          <w:szCs w:val="16"/>
          <w:lang w:val="ky-KG"/>
        </w:rPr>
        <w:t>товара</w:t>
      </w:r>
      <w:proofErr w:type="spellEnd"/>
      <w:r w:rsidRPr="00DA06E9">
        <w:rPr>
          <w:color w:val="000000"/>
          <w:sz w:val="16"/>
          <w:szCs w:val="16"/>
          <w:lang w:val="ky-KG"/>
        </w:rPr>
        <w:t xml:space="preserve">, </w:t>
      </w:r>
      <w:proofErr w:type="spellStart"/>
      <w:r w:rsidRPr="00DA06E9">
        <w:rPr>
          <w:color w:val="000000"/>
          <w:sz w:val="16"/>
          <w:szCs w:val="16"/>
          <w:lang w:val="ky-KG"/>
        </w:rPr>
        <w:t>включающая</w:t>
      </w:r>
      <w:proofErr w:type="spellEnd"/>
      <w:r w:rsidRPr="00DA06E9">
        <w:rPr>
          <w:color w:val="000000"/>
          <w:sz w:val="16"/>
          <w:szCs w:val="16"/>
          <w:lang w:val="ky-KG"/>
        </w:rPr>
        <w:t xml:space="preserve"> </w:t>
      </w:r>
      <w:proofErr w:type="spellStart"/>
      <w:r w:rsidRPr="00DA06E9">
        <w:rPr>
          <w:color w:val="000000"/>
          <w:sz w:val="16"/>
          <w:szCs w:val="16"/>
          <w:lang w:val="ky-KG"/>
        </w:rPr>
        <w:t>его</w:t>
      </w:r>
      <w:proofErr w:type="spellEnd"/>
      <w:r w:rsidRPr="00DA06E9">
        <w:rPr>
          <w:color w:val="000000"/>
          <w:sz w:val="16"/>
          <w:szCs w:val="16"/>
          <w:lang w:val="ky-KG"/>
        </w:rPr>
        <w:t xml:space="preserve"> </w:t>
      </w:r>
      <w:proofErr w:type="spellStart"/>
      <w:r w:rsidRPr="00DA06E9">
        <w:rPr>
          <w:color w:val="000000"/>
          <w:sz w:val="16"/>
          <w:szCs w:val="16"/>
          <w:lang w:val="ky-KG"/>
        </w:rPr>
        <w:t>стоимость</w:t>
      </w:r>
      <w:proofErr w:type="spellEnd"/>
      <w:r w:rsidRPr="00DA06E9">
        <w:rPr>
          <w:color w:val="000000"/>
          <w:sz w:val="16"/>
          <w:szCs w:val="16"/>
          <w:lang w:val="ky-KG"/>
        </w:rPr>
        <w:t xml:space="preserve"> и </w:t>
      </w:r>
      <w:proofErr w:type="spellStart"/>
      <w:r w:rsidRPr="00DA06E9">
        <w:rPr>
          <w:color w:val="000000"/>
          <w:sz w:val="16"/>
          <w:szCs w:val="16"/>
          <w:lang w:val="ky-KG"/>
        </w:rPr>
        <w:t>все</w:t>
      </w:r>
      <w:proofErr w:type="spellEnd"/>
      <w:r w:rsidRPr="00DA06E9">
        <w:rPr>
          <w:color w:val="000000"/>
          <w:sz w:val="16"/>
          <w:szCs w:val="16"/>
          <w:lang w:val="ky-KG"/>
        </w:rPr>
        <w:t xml:space="preserve"> </w:t>
      </w:r>
      <w:proofErr w:type="spellStart"/>
      <w:r w:rsidRPr="00DA06E9">
        <w:rPr>
          <w:color w:val="000000"/>
          <w:sz w:val="16"/>
          <w:szCs w:val="16"/>
          <w:lang w:val="ky-KG"/>
        </w:rPr>
        <w:t>расходы</w:t>
      </w:r>
      <w:proofErr w:type="spellEnd"/>
      <w:r w:rsidRPr="00DA06E9">
        <w:rPr>
          <w:color w:val="000000"/>
          <w:sz w:val="16"/>
          <w:szCs w:val="16"/>
          <w:lang w:val="ky-KG"/>
        </w:rPr>
        <w:t xml:space="preserve"> по </w:t>
      </w:r>
      <w:proofErr w:type="spellStart"/>
      <w:r w:rsidRPr="00DA06E9">
        <w:rPr>
          <w:color w:val="000000"/>
          <w:sz w:val="16"/>
          <w:szCs w:val="16"/>
          <w:lang w:val="ky-KG"/>
        </w:rPr>
        <w:t>доставке</w:t>
      </w:r>
      <w:proofErr w:type="spellEnd"/>
      <w:r w:rsidRPr="00DA06E9">
        <w:rPr>
          <w:color w:val="000000"/>
          <w:sz w:val="16"/>
          <w:szCs w:val="16"/>
          <w:lang w:val="ky-KG"/>
        </w:rPr>
        <w:t xml:space="preserve"> до </w:t>
      </w:r>
      <w:proofErr w:type="spellStart"/>
      <w:r w:rsidRPr="00DA06E9">
        <w:rPr>
          <w:color w:val="000000"/>
          <w:sz w:val="16"/>
          <w:szCs w:val="16"/>
          <w:lang w:val="ky-KG"/>
        </w:rPr>
        <w:t>границы</w:t>
      </w:r>
      <w:proofErr w:type="spellEnd"/>
      <w:r w:rsidRPr="00DA06E9">
        <w:rPr>
          <w:color w:val="000000"/>
          <w:sz w:val="16"/>
          <w:szCs w:val="16"/>
          <w:lang w:val="ky-KG"/>
        </w:rPr>
        <w:t xml:space="preserve"> </w:t>
      </w:r>
      <w:proofErr w:type="spellStart"/>
      <w:r w:rsidRPr="00DA06E9">
        <w:rPr>
          <w:color w:val="000000"/>
          <w:sz w:val="16"/>
          <w:szCs w:val="16"/>
          <w:lang w:val="ky-KG"/>
        </w:rPr>
        <w:t>страны-экспортера</w:t>
      </w:r>
      <w:proofErr w:type="spellEnd"/>
      <w:r w:rsidRPr="00DA06E9">
        <w:rPr>
          <w:color w:val="000000"/>
          <w:sz w:val="16"/>
          <w:szCs w:val="16"/>
          <w:lang w:val="ky-KG"/>
        </w:rPr>
        <w:t>.</w:t>
      </w:r>
    </w:p>
    <w:p w14:paraId="355D983C" w14:textId="77777777" w:rsidR="00DA06E9" w:rsidRPr="00DA06E9" w:rsidRDefault="00DA06E9" w:rsidP="00DA06E9">
      <w:pPr>
        <w:pStyle w:val="affd"/>
        <w:widowControl/>
        <w:autoSpaceDE/>
        <w:autoSpaceDN/>
        <w:adjustRightInd/>
        <w:ind w:firstLine="709"/>
        <w:jc w:val="both"/>
        <w:rPr>
          <w:color w:val="000000"/>
          <w:sz w:val="16"/>
          <w:szCs w:val="16"/>
          <w:lang w:val="ky-KG"/>
        </w:rPr>
      </w:pPr>
      <w:r w:rsidRPr="00DA06E9">
        <w:rPr>
          <w:color w:val="000000"/>
          <w:sz w:val="16"/>
          <w:szCs w:val="16"/>
          <w:vertAlign w:val="superscript"/>
          <w:lang w:val="ky-KG"/>
        </w:rPr>
        <w:t>2</w:t>
      </w:r>
      <w:r w:rsidRPr="00DA06E9">
        <w:rPr>
          <w:color w:val="000000"/>
          <w:sz w:val="16"/>
          <w:szCs w:val="16"/>
          <w:lang w:val="ky-KG"/>
        </w:rPr>
        <w:t xml:space="preserve">Импорт в </w:t>
      </w:r>
      <w:proofErr w:type="spellStart"/>
      <w:r w:rsidRPr="00DA06E9">
        <w:rPr>
          <w:color w:val="000000"/>
          <w:sz w:val="16"/>
          <w:szCs w:val="16"/>
          <w:lang w:val="ky-KG"/>
        </w:rPr>
        <w:t>ценах</w:t>
      </w:r>
      <w:proofErr w:type="spellEnd"/>
      <w:r w:rsidRPr="00DA06E9">
        <w:rPr>
          <w:color w:val="000000"/>
          <w:sz w:val="16"/>
          <w:szCs w:val="16"/>
          <w:lang w:val="ky-KG"/>
        </w:rPr>
        <w:t xml:space="preserve"> СИФ – </w:t>
      </w:r>
      <w:proofErr w:type="spellStart"/>
      <w:r w:rsidRPr="00DA06E9">
        <w:rPr>
          <w:color w:val="000000"/>
          <w:sz w:val="16"/>
          <w:szCs w:val="16"/>
          <w:lang w:val="ky-KG"/>
        </w:rPr>
        <w:t>цена</w:t>
      </w:r>
      <w:proofErr w:type="spellEnd"/>
      <w:r w:rsidRPr="00DA06E9">
        <w:rPr>
          <w:color w:val="000000"/>
          <w:sz w:val="16"/>
          <w:szCs w:val="16"/>
          <w:lang w:val="ky-KG"/>
        </w:rPr>
        <w:t xml:space="preserve"> </w:t>
      </w:r>
      <w:proofErr w:type="spellStart"/>
      <w:r w:rsidRPr="00DA06E9">
        <w:rPr>
          <w:color w:val="000000"/>
          <w:sz w:val="16"/>
          <w:szCs w:val="16"/>
          <w:lang w:val="ky-KG"/>
        </w:rPr>
        <w:t>товара</w:t>
      </w:r>
      <w:proofErr w:type="spellEnd"/>
      <w:r w:rsidRPr="00DA06E9">
        <w:rPr>
          <w:color w:val="000000"/>
          <w:sz w:val="16"/>
          <w:szCs w:val="16"/>
          <w:lang w:val="ky-KG"/>
        </w:rPr>
        <w:t xml:space="preserve">, </w:t>
      </w:r>
      <w:proofErr w:type="spellStart"/>
      <w:r w:rsidRPr="00DA06E9">
        <w:rPr>
          <w:color w:val="000000"/>
          <w:sz w:val="16"/>
          <w:szCs w:val="16"/>
          <w:lang w:val="ky-KG"/>
        </w:rPr>
        <w:t>включающая</w:t>
      </w:r>
      <w:proofErr w:type="spellEnd"/>
      <w:r w:rsidRPr="00DA06E9">
        <w:rPr>
          <w:color w:val="000000"/>
          <w:sz w:val="16"/>
          <w:szCs w:val="16"/>
          <w:lang w:val="ky-KG"/>
        </w:rPr>
        <w:t xml:space="preserve"> </w:t>
      </w:r>
      <w:proofErr w:type="spellStart"/>
      <w:r w:rsidRPr="00DA06E9">
        <w:rPr>
          <w:color w:val="000000"/>
          <w:sz w:val="16"/>
          <w:szCs w:val="16"/>
          <w:lang w:val="ky-KG"/>
        </w:rPr>
        <w:t>его</w:t>
      </w:r>
      <w:proofErr w:type="spellEnd"/>
      <w:r w:rsidRPr="00DA06E9">
        <w:rPr>
          <w:color w:val="000000"/>
          <w:sz w:val="16"/>
          <w:szCs w:val="16"/>
          <w:lang w:val="ky-KG"/>
        </w:rPr>
        <w:t xml:space="preserve"> </w:t>
      </w:r>
      <w:proofErr w:type="spellStart"/>
      <w:r w:rsidRPr="00DA06E9">
        <w:rPr>
          <w:color w:val="000000"/>
          <w:sz w:val="16"/>
          <w:szCs w:val="16"/>
          <w:lang w:val="ky-KG"/>
        </w:rPr>
        <w:t>стоимость</w:t>
      </w:r>
      <w:proofErr w:type="spellEnd"/>
      <w:r w:rsidRPr="00DA06E9">
        <w:rPr>
          <w:color w:val="000000"/>
          <w:sz w:val="16"/>
          <w:szCs w:val="16"/>
          <w:lang w:val="ky-KG"/>
        </w:rPr>
        <w:t xml:space="preserve"> и </w:t>
      </w:r>
      <w:proofErr w:type="spellStart"/>
      <w:r w:rsidRPr="00DA06E9">
        <w:rPr>
          <w:color w:val="000000"/>
          <w:sz w:val="16"/>
          <w:szCs w:val="16"/>
          <w:lang w:val="ky-KG"/>
        </w:rPr>
        <w:t>расходы</w:t>
      </w:r>
      <w:proofErr w:type="spellEnd"/>
      <w:r w:rsidRPr="00DA06E9">
        <w:rPr>
          <w:color w:val="000000"/>
          <w:sz w:val="16"/>
          <w:szCs w:val="16"/>
          <w:lang w:val="ky-KG"/>
        </w:rPr>
        <w:t xml:space="preserve"> по </w:t>
      </w:r>
      <w:proofErr w:type="spellStart"/>
      <w:r w:rsidRPr="00DA06E9">
        <w:rPr>
          <w:color w:val="000000"/>
          <w:sz w:val="16"/>
          <w:szCs w:val="16"/>
          <w:lang w:val="ky-KG"/>
        </w:rPr>
        <w:t>страхованию</w:t>
      </w:r>
      <w:proofErr w:type="spellEnd"/>
      <w:r w:rsidRPr="00DA06E9">
        <w:rPr>
          <w:color w:val="000000"/>
          <w:sz w:val="16"/>
          <w:szCs w:val="16"/>
          <w:lang w:val="ky-KG"/>
        </w:rPr>
        <w:t xml:space="preserve"> и </w:t>
      </w:r>
      <w:proofErr w:type="spellStart"/>
      <w:r w:rsidRPr="00DA06E9">
        <w:rPr>
          <w:color w:val="000000"/>
          <w:sz w:val="16"/>
          <w:szCs w:val="16"/>
          <w:lang w:val="ky-KG"/>
        </w:rPr>
        <w:t>транспортировке</w:t>
      </w:r>
      <w:proofErr w:type="spellEnd"/>
      <w:r w:rsidRPr="00DA06E9">
        <w:rPr>
          <w:color w:val="000000"/>
          <w:sz w:val="16"/>
          <w:szCs w:val="16"/>
          <w:lang w:val="ky-KG"/>
        </w:rPr>
        <w:t xml:space="preserve"> до </w:t>
      </w:r>
      <w:proofErr w:type="spellStart"/>
      <w:r w:rsidRPr="00DA06E9">
        <w:rPr>
          <w:color w:val="000000"/>
          <w:sz w:val="16"/>
          <w:szCs w:val="16"/>
          <w:lang w:val="ky-KG"/>
        </w:rPr>
        <w:t>границы</w:t>
      </w:r>
      <w:proofErr w:type="spellEnd"/>
      <w:r w:rsidRPr="00DA06E9">
        <w:rPr>
          <w:color w:val="000000"/>
          <w:sz w:val="16"/>
          <w:szCs w:val="16"/>
          <w:lang w:val="ky-KG"/>
        </w:rPr>
        <w:t xml:space="preserve"> </w:t>
      </w:r>
      <w:proofErr w:type="spellStart"/>
      <w:r w:rsidRPr="00DA06E9">
        <w:rPr>
          <w:color w:val="000000"/>
          <w:sz w:val="16"/>
          <w:szCs w:val="16"/>
          <w:lang w:val="ky-KG"/>
        </w:rPr>
        <w:t>страны</w:t>
      </w:r>
      <w:proofErr w:type="spellEnd"/>
      <w:r w:rsidRPr="00DA06E9">
        <w:rPr>
          <w:color w:val="000000"/>
          <w:sz w:val="16"/>
          <w:szCs w:val="16"/>
          <w:lang w:val="ky-KG"/>
        </w:rPr>
        <w:t xml:space="preserve"> </w:t>
      </w:r>
      <w:proofErr w:type="spellStart"/>
      <w:r w:rsidRPr="00DA06E9">
        <w:rPr>
          <w:color w:val="000000"/>
          <w:sz w:val="16"/>
          <w:szCs w:val="16"/>
          <w:lang w:val="ky-KG"/>
        </w:rPr>
        <w:t>импортера</w:t>
      </w:r>
      <w:proofErr w:type="spellEnd"/>
      <w:r w:rsidRPr="00DA06E9">
        <w:rPr>
          <w:color w:val="000000"/>
          <w:sz w:val="16"/>
          <w:szCs w:val="16"/>
          <w:lang w:val="ky-KG"/>
        </w:rPr>
        <w:t>.</w:t>
      </w:r>
    </w:p>
    <w:p w14:paraId="62A5FC3A" w14:textId="77777777" w:rsidR="00DA06E9" w:rsidRDefault="00DA06E9" w:rsidP="00DA06E9">
      <w:pPr>
        <w:pStyle w:val="affd"/>
        <w:widowControl/>
        <w:autoSpaceDE/>
        <w:autoSpaceDN/>
        <w:adjustRightInd/>
        <w:ind w:firstLine="709"/>
        <w:jc w:val="both"/>
        <w:rPr>
          <w:b/>
          <w:bCs/>
          <w:iCs/>
          <w:color w:val="000000"/>
        </w:rPr>
      </w:pPr>
    </w:p>
    <w:p w14:paraId="049F3263" w14:textId="77777777" w:rsidR="0030397C" w:rsidRPr="00E116D8" w:rsidRDefault="0030397C" w:rsidP="00DA06E9">
      <w:pPr>
        <w:pStyle w:val="affd"/>
        <w:ind w:right="-567"/>
        <w:rPr>
          <w:b/>
          <w:bCs/>
          <w:iCs/>
          <w:color w:val="000000"/>
          <w:sz w:val="6"/>
          <w:szCs w:val="6"/>
        </w:rPr>
      </w:pPr>
    </w:p>
    <w:p w14:paraId="14CA3363" w14:textId="0C17B1CA" w:rsidR="00DA06E9" w:rsidRDefault="00DA06E9" w:rsidP="00DA06E9">
      <w:pPr>
        <w:pStyle w:val="affd"/>
        <w:ind w:right="-567"/>
        <w:rPr>
          <w:b/>
          <w:bCs/>
          <w:iCs/>
          <w:color w:val="000000"/>
        </w:rPr>
      </w:pPr>
      <w:r w:rsidRPr="00E42B1D">
        <w:rPr>
          <w:b/>
          <w:bCs/>
          <w:iCs/>
          <w:color w:val="000000"/>
        </w:rPr>
        <w:t>Табл</w:t>
      </w:r>
      <w:r>
        <w:rPr>
          <w:b/>
          <w:bCs/>
          <w:iCs/>
          <w:color w:val="000000"/>
        </w:rPr>
        <w:t xml:space="preserve">ица </w:t>
      </w:r>
      <w:r w:rsidR="000C4498">
        <w:rPr>
          <w:b/>
          <w:bCs/>
          <w:iCs/>
          <w:color w:val="000000"/>
        </w:rPr>
        <w:t>60</w:t>
      </w:r>
      <w:r w:rsidRPr="00E42B1D">
        <w:rPr>
          <w:b/>
          <w:bCs/>
          <w:iCs/>
          <w:color w:val="000000"/>
        </w:rPr>
        <w:t xml:space="preserve">: </w:t>
      </w:r>
      <w:r>
        <w:rPr>
          <w:b/>
          <w:bCs/>
          <w:iCs/>
          <w:color w:val="000000"/>
        </w:rPr>
        <w:t>Внешняя и взаимная торговля</w:t>
      </w:r>
      <w:r w:rsidRPr="00E42B1D">
        <w:rPr>
          <w:b/>
          <w:bCs/>
          <w:iCs/>
          <w:color w:val="000000"/>
        </w:rPr>
        <w:t xml:space="preserve"> </w:t>
      </w:r>
      <w:r>
        <w:rPr>
          <w:b/>
          <w:bCs/>
          <w:iCs/>
          <w:color w:val="000000"/>
        </w:rPr>
        <w:t xml:space="preserve">товарами с отдельными </w:t>
      </w:r>
    </w:p>
    <w:p w14:paraId="2C22092D" w14:textId="77777777" w:rsidR="00DA06E9" w:rsidRPr="00D12209" w:rsidRDefault="00DA06E9" w:rsidP="00DA06E9">
      <w:pPr>
        <w:pStyle w:val="affd"/>
        <w:ind w:right="-567"/>
        <w:rPr>
          <w:b/>
          <w:bCs/>
          <w:iCs/>
          <w:color w:val="000000"/>
        </w:rPr>
      </w:pPr>
      <w:r>
        <w:rPr>
          <w:b/>
          <w:bCs/>
          <w:iCs/>
          <w:color w:val="000000"/>
        </w:rPr>
        <w:t xml:space="preserve">                        </w:t>
      </w:r>
      <w:r w:rsidRPr="00D12209">
        <w:rPr>
          <w:b/>
          <w:bCs/>
          <w:iCs/>
          <w:color w:val="000000"/>
        </w:rPr>
        <w:t xml:space="preserve">странами </w:t>
      </w:r>
      <w:r w:rsidRPr="00D12209">
        <w:rPr>
          <w:b/>
          <w:iCs/>
          <w:color w:val="000000"/>
        </w:rPr>
        <w:t xml:space="preserve">в </w:t>
      </w:r>
      <w:r>
        <w:rPr>
          <w:b/>
          <w:iCs/>
          <w:color w:val="000000"/>
        </w:rPr>
        <w:t>январе-сентябре</w:t>
      </w:r>
      <w:r>
        <w:rPr>
          <w:b/>
          <w:iCs/>
          <w:color w:val="000000"/>
          <w:lang w:val="ky-KG"/>
        </w:rPr>
        <w:t xml:space="preserve"> </w:t>
      </w:r>
      <w:r>
        <w:rPr>
          <w:b/>
          <w:iCs/>
          <w:color w:val="000000"/>
        </w:rPr>
        <w:t>2025г.</w:t>
      </w:r>
    </w:p>
    <w:p w14:paraId="30C6BD45" w14:textId="77777777" w:rsidR="00DA06E9" w:rsidRPr="00F7104D" w:rsidRDefault="00DA06E9" w:rsidP="00DA06E9">
      <w:pPr>
        <w:pStyle w:val="affd"/>
        <w:ind w:right="868"/>
        <w:rPr>
          <w:iCs/>
          <w:color w:val="000000"/>
          <w:sz w:val="10"/>
          <w:szCs w:val="10"/>
        </w:rPr>
      </w:pPr>
    </w:p>
    <w:tbl>
      <w:tblPr>
        <w:tblW w:w="9733" w:type="dxa"/>
        <w:tblInd w:w="108" w:type="dxa"/>
        <w:tblLayout w:type="fixed"/>
        <w:tblLook w:val="01E0" w:firstRow="1" w:lastRow="1" w:firstColumn="1" w:lastColumn="1" w:noHBand="0" w:noVBand="0"/>
      </w:tblPr>
      <w:tblGrid>
        <w:gridCol w:w="2057"/>
        <w:gridCol w:w="823"/>
        <w:gridCol w:w="1370"/>
        <w:gridCol w:w="712"/>
        <w:gridCol w:w="1481"/>
        <w:gridCol w:w="823"/>
        <w:gridCol w:w="1371"/>
        <w:gridCol w:w="1096"/>
      </w:tblGrid>
      <w:tr w:rsidR="00DA06E9" w:rsidRPr="00A92B3F" w14:paraId="1C5AA44D" w14:textId="77777777" w:rsidTr="00D30C07">
        <w:trPr>
          <w:trHeight w:val="240"/>
          <w:tblHeader/>
        </w:trPr>
        <w:tc>
          <w:tcPr>
            <w:tcW w:w="2057" w:type="dxa"/>
            <w:vMerge w:val="restart"/>
            <w:tcBorders>
              <w:top w:val="single" w:sz="8" w:space="0" w:color="auto"/>
            </w:tcBorders>
          </w:tcPr>
          <w:p w14:paraId="5357C334" w14:textId="77777777" w:rsidR="00DA06E9" w:rsidRPr="00E42B1D" w:rsidRDefault="00DA06E9" w:rsidP="00D30C07">
            <w:pPr>
              <w:pStyle w:val="affd"/>
              <w:jc w:val="center"/>
              <w:rPr>
                <w:b/>
                <w:iCs/>
                <w:color w:val="000000"/>
                <w:sz w:val="20"/>
                <w:szCs w:val="20"/>
              </w:rPr>
            </w:pPr>
          </w:p>
        </w:tc>
        <w:tc>
          <w:tcPr>
            <w:tcW w:w="2193" w:type="dxa"/>
            <w:gridSpan w:val="2"/>
            <w:vMerge w:val="restart"/>
            <w:tcBorders>
              <w:top w:val="single" w:sz="8" w:space="0" w:color="auto"/>
            </w:tcBorders>
          </w:tcPr>
          <w:p w14:paraId="68E87223" w14:textId="77777777" w:rsidR="00DA06E9" w:rsidRPr="00E42B1D" w:rsidRDefault="00DA06E9" w:rsidP="00D30C07">
            <w:pPr>
              <w:pStyle w:val="affd"/>
              <w:jc w:val="center"/>
              <w:rPr>
                <w:b/>
                <w:iCs/>
                <w:color w:val="000000"/>
                <w:sz w:val="20"/>
                <w:szCs w:val="20"/>
              </w:rPr>
            </w:pPr>
            <w:r w:rsidRPr="00E42B1D">
              <w:rPr>
                <w:b/>
                <w:color w:val="000000"/>
                <w:sz w:val="20"/>
                <w:szCs w:val="20"/>
              </w:rPr>
              <w:t>Внешнеторговый оборот</w:t>
            </w:r>
          </w:p>
        </w:tc>
        <w:tc>
          <w:tcPr>
            <w:tcW w:w="4387" w:type="dxa"/>
            <w:gridSpan w:val="4"/>
            <w:tcBorders>
              <w:top w:val="single" w:sz="8" w:space="0" w:color="auto"/>
              <w:bottom w:val="single" w:sz="4" w:space="0" w:color="auto"/>
            </w:tcBorders>
            <w:vAlign w:val="center"/>
          </w:tcPr>
          <w:p w14:paraId="386F9729" w14:textId="77777777" w:rsidR="00DA06E9" w:rsidRPr="00E42B1D" w:rsidRDefault="00DA06E9" w:rsidP="00D30C07">
            <w:pPr>
              <w:pStyle w:val="affd"/>
              <w:jc w:val="center"/>
              <w:rPr>
                <w:b/>
                <w:color w:val="000000"/>
                <w:sz w:val="20"/>
                <w:szCs w:val="20"/>
              </w:rPr>
            </w:pPr>
            <w:r w:rsidRPr="00E42B1D">
              <w:rPr>
                <w:b/>
                <w:color w:val="000000"/>
                <w:sz w:val="20"/>
                <w:szCs w:val="20"/>
              </w:rPr>
              <w:t>в том числе</w:t>
            </w:r>
          </w:p>
        </w:tc>
        <w:tc>
          <w:tcPr>
            <w:tcW w:w="1096" w:type="dxa"/>
            <w:vMerge w:val="restart"/>
            <w:tcBorders>
              <w:top w:val="single" w:sz="8" w:space="0" w:color="auto"/>
              <w:bottom w:val="single" w:sz="4" w:space="0" w:color="auto"/>
            </w:tcBorders>
          </w:tcPr>
          <w:p w14:paraId="2C06CFB2" w14:textId="77777777" w:rsidR="00DA06E9" w:rsidRPr="00E42B1D" w:rsidRDefault="00DA06E9" w:rsidP="00D30C07">
            <w:pPr>
              <w:pStyle w:val="affd"/>
              <w:rPr>
                <w:b/>
                <w:iCs/>
                <w:color w:val="000000"/>
                <w:sz w:val="20"/>
                <w:szCs w:val="20"/>
              </w:rPr>
            </w:pPr>
            <w:r w:rsidRPr="00E42B1D">
              <w:rPr>
                <w:b/>
                <w:color w:val="000000"/>
                <w:sz w:val="20"/>
                <w:szCs w:val="20"/>
              </w:rPr>
              <w:t xml:space="preserve">Удельный вес во </w:t>
            </w:r>
            <w:r>
              <w:rPr>
                <w:b/>
                <w:color w:val="000000"/>
                <w:sz w:val="20"/>
                <w:szCs w:val="20"/>
              </w:rPr>
              <w:t>в</w:t>
            </w:r>
            <w:r w:rsidRPr="00E42B1D">
              <w:rPr>
                <w:b/>
                <w:color w:val="000000"/>
                <w:sz w:val="20"/>
                <w:szCs w:val="20"/>
              </w:rPr>
              <w:t>нешнеторговом обороте города</w:t>
            </w:r>
          </w:p>
        </w:tc>
      </w:tr>
      <w:tr w:rsidR="00DA06E9" w:rsidRPr="00A92B3F" w14:paraId="437C8A35" w14:textId="77777777" w:rsidTr="00D30C07">
        <w:trPr>
          <w:trHeight w:val="240"/>
          <w:tblHeader/>
        </w:trPr>
        <w:tc>
          <w:tcPr>
            <w:tcW w:w="2057" w:type="dxa"/>
            <w:vMerge/>
          </w:tcPr>
          <w:p w14:paraId="5C5DE022" w14:textId="77777777" w:rsidR="00DA06E9" w:rsidRPr="00E42B1D" w:rsidRDefault="00DA06E9" w:rsidP="00D30C07">
            <w:pPr>
              <w:pStyle w:val="affd"/>
              <w:jc w:val="center"/>
              <w:rPr>
                <w:b/>
                <w:iCs/>
                <w:color w:val="000000"/>
                <w:sz w:val="20"/>
                <w:szCs w:val="20"/>
              </w:rPr>
            </w:pPr>
          </w:p>
        </w:tc>
        <w:tc>
          <w:tcPr>
            <w:tcW w:w="2193" w:type="dxa"/>
            <w:gridSpan w:val="2"/>
            <w:vMerge/>
            <w:tcBorders>
              <w:bottom w:val="single" w:sz="4" w:space="0" w:color="auto"/>
            </w:tcBorders>
          </w:tcPr>
          <w:p w14:paraId="186C611B" w14:textId="77777777" w:rsidR="00DA06E9" w:rsidRPr="00E42B1D" w:rsidRDefault="00DA06E9" w:rsidP="00D30C07">
            <w:pPr>
              <w:pStyle w:val="affd"/>
              <w:jc w:val="center"/>
              <w:rPr>
                <w:b/>
                <w:iCs/>
                <w:color w:val="000000"/>
                <w:sz w:val="20"/>
                <w:szCs w:val="20"/>
              </w:rPr>
            </w:pPr>
          </w:p>
        </w:tc>
        <w:tc>
          <w:tcPr>
            <w:tcW w:w="2193" w:type="dxa"/>
            <w:gridSpan w:val="2"/>
            <w:tcBorders>
              <w:top w:val="single" w:sz="4" w:space="0" w:color="auto"/>
              <w:bottom w:val="single" w:sz="4" w:space="0" w:color="auto"/>
            </w:tcBorders>
            <w:vAlign w:val="center"/>
          </w:tcPr>
          <w:p w14:paraId="10D5F9BD" w14:textId="77777777" w:rsidR="00DA06E9" w:rsidRPr="00E42B1D" w:rsidRDefault="00DA06E9" w:rsidP="00D30C07">
            <w:pPr>
              <w:pStyle w:val="affd"/>
              <w:jc w:val="center"/>
              <w:rPr>
                <w:b/>
                <w:color w:val="000000"/>
                <w:sz w:val="20"/>
                <w:szCs w:val="20"/>
              </w:rPr>
            </w:pPr>
            <w:r w:rsidRPr="00E42B1D">
              <w:rPr>
                <w:b/>
                <w:color w:val="000000"/>
                <w:sz w:val="20"/>
                <w:szCs w:val="20"/>
              </w:rPr>
              <w:t>экспорт</w:t>
            </w:r>
          </w:p>
        </w:tc>
        <w:tc>
          <w:tcPr>
            <w:tcW w:w="2194" w:type="dxa"/>
            <w:gridSpan w:val="2"/>
            <w:tcBorders>
              <w:top w:val="single" w:sz="4" w:space="0" w:color="auto"/>
              <w:bottom w:val="single" w:sz="4" w:space="0" w:color="auto"/>
            </w:tcBorders>
            <w:vAlign w:val="center"/>
          </w:tcPr>
          <w:p w14:paraId="7BDA9296" w14:textId="77777777" w:rsidR="00DA06E9" w:rsidRPr="00E42B1D" w:rsidRDefault="00DA06E9" w:rsidP="00D30C07">
            <w:pPr>
              <w:pStyle w:val="affd"/>
              <w:jc w:val="center"/>
              <w:rPr>
                <w:b/>
                <w:color w:val="000000"/>
                <w:sz w:val="20"/>
                <w:szCs w:val="20"/>
                <w:u w:val="single"/>
              </w:rPr>
            </w:pPr>
            <w:r w:rsidRPr="00E42B1D">
              <w:rPr>
                <w:b/>
                <w:color w:val="000000"/>
                <w:sz w:val="20"/>
                <w:szCs w:val="20"/>
              </w:rPr>
              <w:t>импорт</w:t>
            </w:r>
          </w:p>
        </w:tc>
        <w:tc>
          <w:tcPr>
            <w:tcW w:w="1096" w:type="dxa"/>
            <w:vMerge/>
            <w:tcBorders>
              <w:bottom w:val="single" w:sz="4" w:space="0" w:color="auto"/>
            </w:tcBorders>
          </w:tcPr>
          <w:p w14:paraId="0B3676E9" w14:textId="77777777" w:rsidR="00DA06E9" w:rsidRPr="00E42B1D" w:rsidRDefault="00DA06E9" w:rsidP="00D30C07">
            <w:pPr>
              <w:pStyle w:val="affd"/>
              <w:jc w:val="center"/>
              <w:rPr>
                <w:b/>
                <w:iCs/>
                <w:color w:val="000000"/>
                <w:sz w:val="20"/>
                <w:szCs w:val="20"/>
              </w:rPr>
            </w:pPr>
          </w:p>
        </w:tc>
      </w:tr>
      <w:tr w:rsidR="00DA06E9" w:rsidRPr="00A92B3F" w14:paraId="467CA222" w14:textId="77777777" w:rsidTr="00D30C07">
        <w:trPr>
          <w:trHeight w:val="240"/>
          <w:tblHeader/>
        </w:trPr>
        <w:tc>
          <w:tcPr>
            <w:tcW w:w="2057" w:type="dxa"/>
            <w:vMerge/>
            <w:tcBorders>
              <w:bottom w:val="single" w:sz="8" w:space="0" w:color="auto"/>
            </w:tcBorders>
          </w:tcPr>
          <w:p w14:paraId="1BCEEA9F" w14:textId="77777777" w:rsidR="00DA06E9" w:rsidRPr="00E42B1D" w:rsidRDefault="00DA06E9" w:rsidP="00D30C07">
            <w:pPr>
              <w:pStyle w:val="affd"/>
              <w:jc w:val="center"/>
              <w:rPr>
                <w:b/>
                <w:iCs/>
                <w:color w:val="000000"/>
                <w:sz w:val="20"/>
                <w:szCs w:val="20"/>
              </w:rPr>
            </w:pPr>
          </w:p>
        </w:tc>
        <w:tc>
          <w:tcPr>
            <w:tcW w:w="823" w:type="dxa"/>
            <w:tcBorders>
              <w:top w:val="single" w:sz="4" w:space="0" w:color="auto"/>
              <w:bottom w:val="single" w:sz="8" w:space="0" w:color="auto"/>
            </w:tcBorders>
          </w:tcPr>
          <w:p w14:paraId="6C0BA7A8" w14:textId="77777777" w:rsidR="00DA06E9" w:rsidRPr="00E42B1D" w:rsidRDefault="00DA06E9" w:rsidP="00D30C07">
            <w:pPr>
              <w:pStyle w:val="affd"/>
              <w:jc w:val="center"/>
              <w:rPr>
                <w:b/>
                <w:color w:val="000000"/>
                <w:sz w:val="20"/>
                <w:szCs w:val="20"/>
              </w:rPr>
            </w:pPr>
            <w:r w:rsidRPr="00E42B1D">
              <w:rPr>
                <w:b/>
                <w:color w:val="000000"/>
                <w:sz w:val="20"/>
                <w:szCs w:val="20"/>
              </w:rPr>
              <w:t>млн.</w:t>
            </w:r>
          </w:p>
          <w:p w14:paraId="162BC654" w14:textId="77777777" w:rsidR="00DA06E9" w:rsidRPr="00E42B1D" w:rsidRDefault="00DA06E9" w:rsidP="00D30C07">
            <w:pPr>
              <w:pStyle w:val="affd"/>
              <w:jc w:val="center"/>
              <w:rPr>
                <w:b/>
                <w:color w:val="000000"/>
                <w:sz w:val="20"/>
                <w:szCs w:val="20"/>
              </w:rPr>
            </w:pPr>
            <w:r w:rsidRPr="00E42B1D">
              <w:rPr>
                <w:b/>
                <w:color w:val="000000"/>
                <w:sz w:val="20"/>
                <w:szCs w:val="20"/>
              </w:rPr>
              <w:t>долларов</w:t>
            </w:r>
          </w:p>
          <w:p w14:paraId="28644661" w14:textId="77777777" w:rsidR="00DA06E9" w:rsidRPr="00E42B1D" w:rsidRDefault="00DA06E9" w:rsidP="00D30C07">
            <w:pPr>
              <w:pStyle w:val="affd"/>
              <w:jc w:val="center"/>
              <w:rPr>
                <w:b/>
                <w:iCs/>
                <w:color w:val="000000"/>
                <w:sz w:val="20"/>
                <w:szCs w:val="20"/>
              </w:rPr>
            </w:pPr>
            <w:r w:rsidRPr="00E42B1D">
              <w:rPr>
                <w:b/>
                <w:color w:val="000000"/>
                <w:sz w:val="20"/>
                <w:szCs w:val="20"/>
              </w:rPr>
              <w:t>США</w:t>
            </w:r>
          </w:p>
        </w:tc>
        <w:tc>
          <w:tcPr>
            <w:tcW w:w="1370" w:type="dxa"/>
            <w:tcBorders>
              <w:top w:val="single" w:sz="4" w:space="0" w:color="auto"/>
              <w:bottom w:val="single" w:sz="8" w:space="0" w:color="auto"/>
            </w:tcBorders>
          </w:tcPr>
          <w:p w14:paraId="29ECC41E" w14:textId="77777777" w:rsidR="00DA06E9" w:rsidRPr="00E42B1D" w:rsidRDefault="00DA06E9" w:rsidP="00D30C07">
            <w:pPr>
              <w:pStyle w:val="affd"/>
              <w:ind w:right="-108"/>
              <w:rPr>
                <w:b/>
                <w:color w:val="000000"/>
                <w:sz w:val="20"/>
                <w:szCs w:val="20"/>
              </w:rPr>
            </w:pPr>
            <w:r w:rsidRPr="00E42B1D">
              <w:rPr>
                <w:b/>
                <w:color w:val="000000"/>
                <w:sz w:val="20"/>
                <w:szCs w:val="20"/>
              </w:rPr>
              <w:t>в процентах к соответствующему периоду предыдущего года</w:t>
            </w:r>
          </w:p>
        </w:tc>
        <w:tc>
          <w:tcPr>
            <w:tcW w:w="712" w:type="dxa"/>
            <w:tcBorders>
              <w:top w:val="single" w:sz="4" w:space="0" w:color="auto"/>
              <w:bottom w:val="single" w:sz="8" w:space="0" w:color="auto"/>
            </w:tcBorders>
          </w:tcPr>
          <w:p w14:paraId="7B2C744F" w14:textId="77777777" w:rsidR="00DA06E9" w:rsidRPr="00E42B1D" w:rsidRDefault="00DA06E9" w:rsidP="00D30C07">
            <w:pPr>
              <w:pStyle w:val="affd"/>
              <w:jc w:val="center"/>
              <w:rPr>
                <w:b/>
                <w:color w:val="000000"/>
                <w:sz w:val="20"/>
                <w:szCs w:val="20"/>
              </w:rPr>
            </w:pPr>
            <w:r w:rsidRPr="00E42B1D">
              <w:rPr>
                <w:b/>
                <w:color w:val="000000"/>
                <w:sz w:val="20"/>
                <w:szCs w:val="20"/>
              </w:rPr>
              <w:t>млн.</w:t>
            </w:r>
          </w:p>
          <w:p w14:paraId="7376EA7D" w14:textId="77777777" w:rsidR="00DA06E9" w:rsidRPr="00E42B1D" w:rsidRDefault="00DA06E9" w:rsidP="00D30C07">
            <w:pPr>
              <w:pStyle w:val="affd"/>
              <w:jc w:val="center"/>
              <w:rPr>
                <w:b/>
                <w:color w:val="000000"/>
                <w:sz w:val="20"/>
                <w:szCs w:val="20"/>
              </w:rPr>
            </w:pPr>
            <w:r w:rsidRPr="00E42B1D">
              <w:rPr>
                <w:b/>
                <w:color w:val="000000"/>
                <w:sz w:val="20"/>
                <w:szCs w:val="20"/>
              </w:rPr>
              <w:t>долларов</w:t>
            </w:r>
          </w:p>
          <w:p w14:paraId="340EBDEA" w14:textId="77777777" w:rsidR="00DA06E9" w:rsidRPr="00E42B1D" w:rsidRDefault="00DA06E9" w:rsidP="00D30C07">
            <w:pPr>
              <w:pStyle w:val="affd"/>
              <w:jc w:val="center"/>
              <w:rPr>
                <w:b/>
                <w:color w:val="000000"/>
                <w:sz w:val="20"/>
                <w:szCs w:val="20"/>
              </w:rPr>
            </w:pPr>
            <w:r w:rsidRPr="00E42B1D">
              <w:rPr>
                <w:b/>
                <w:color w:val="000000"/>
                <w:sz w:val="20"/>
                <w:szCs w:val="20"/>
              </w:rPr>
              <w:t>США</w:t>
            </w:r>
          </w:p>
        </w:tc>
        <w:tc>
          <w:tcPr>
            <w:tcW w:w="1481" w:type="dxa"/>
            <w:tcBorders>
              <w:top w:val="single" w:sz="4" w:space="0" w:color="auto"/>
              <w:bottom w:val="single" w:sz="8" w:space="0" w:color="auto"/>
            </w:tcBorders>
          </w:tcPr>
          <w:p w14:paraId="34988144" w14:textId="77777777" w:rsidR="00DA06E9" w:rsidRPr="00E42B1D" w:rsidRDefault="00DA06E9" w:rsidP="00D30C07">
            <w:pPr>
              <w:pStyle w:val="affd"/>
              <w:ind w:right="-108"/>
              <w:rPr>
                <w:b/>
                <w:color w:val="000000"/>
                <w:sz w:val="20"/>
                <w:szCs w:val="20"/>
              </w:rPr>
            </w:pPr>
            <w:r w:rsidRPr="00E42B1D">
              <w:rPr>
                <w:b/>
                <w:color w:val="000000"/>
                <w:sz w:val="20"/>
                <w:szCs w:val="20"/>
              </w:rPr>
              <w:t>в процентах к соответствующему периоду предыдущего года</w:t>
            </w:r>
          </w:p>
        </w:tc>
        <w:tc>
          <w:tcPr>
            <w:tcW w:w="823" w:type="dxa"/>
            <w:tcBorders>
              <w:top w:val="single" w:sz="4" w:space="0" w:color="auto"/>
              <w:bottom w:val="single" w:sz="8" w:space="0" w:color="auto"/>
            </w:tcBorders>
          </w:tcPr>
          <w:p w14:paraId="59A3DD93" w14:textId="77777777" w:rsidR="00DA06E9" w:rsidRPr="00E42B1D" w:rsidRDefault="00DA06E9" w:rsidP="00D30C07">
            <w:pPr>
              <w:pStyle w:val="affd"/>
              <w:jc w:val="center"/>
              <w:rPr>
                <w:b/>
                <w:color w:val="000000"/>
                <w:sz w:val="20"/>
                <w:szCs w:val="20"/>
              </w:rPr>
            </w:pPr>
            <w:r w:rsidRPr="00E42B1D">
              <w:rPr>
                <w:b/>
                <w:color w:val="000000"/>
                <w:sz w:val="20"/>
                <w:szCs w:val="20"/>
              </w:rPr>
              <w:t>млн.</w:t>
            </w:r>
          </w:p>
          <w:p w14:paraId="7E78425D" w14:textId="77777777" w:rsidR="00DA06E9" w:rsidRPr="00E42B1D" w:rsidRDefault="00DA06E9" w:rsidP="00D30C07">
            <w:pPr>
              <w:pStyle w:val="affd"/>
              <w:jc w:val="center"/>
              <w:rPr>
                <w:b/>
                <w:color w:val="000000"/>
                <w:sz w:val="20"/>
                <w:szCs w:val="20"/>
              </w:rPr>
            </w:pPr>
            <w:proofErr w:type="spellStart"/>
            <w:r w:rsidRPr="00E42B1D">
              <w:rPr>
                <w:b/>
                <w:color w:val="000000"/>
                <w:sz w:val="20"/>
                <w:szCs w:val="20"/>
              </w:rPr>
              <w:t>дол</w:t>
            </w:r>
            <w:r>
              <w:rPr>
                <w:b/>
                <w:color w:val="000000"/>
                <w:sz w:val="20"/>
                <w:szCs w:val="20"/>
              </w:rPr>
              <w:t>л</w:t>
            </w:r>
            <w:r w:rsidRPr="00E42B1D">
              <w:rPr>
                <w:b/>
                <w:color w:val="000000"/>
                <w:sz w:val="20"/>
                <w:szCs w:val="20"/>
              </w:rPr>
              <w:t>а</w:t>
            </w:r>
            <w:proofErr w:type="spellEnd"/>
            <w:r w:rsidRPr="00E42B1D">
              <w:rPr>
                <w:b/>
                <w:color w:val="000000"/>
                <w:sz w:val="20"/>
                <w:szCs w:val="20"/>
              </w:rPr>
              <w:t xml:space="preserve"> ров</w:t>
            </w:r>
          </w:p>
          <w:p w14:paraId="6696F48D" w14:textId="77777777" w:rsidR="00DA06E9" w:rsidRPr="00E42B1D" w:rsidRDefault="00DA06E9" w:rsidP="00D30C07">
            <w:pPr>
              <w:pStyle w:val="affd"/>
              <w:jc w:val="center"/>
              <w:rPr>
                <w:b/>
                <w:color w:val="000000"/>
                <w:sz w:val="20"/>
                <w:szCs w:val="20"/>
              </w:rPr>
            </w:pPr>
            <w:r w:rsidRPr="00E42B1D">
              <w:rPr>
                <w:b/>
                <w:color w:val="000000"/>
                <w:sz w:val="20"/>
                <w:szCs w:val="20"/>
              </w:rPr>
              <w:t>США</w:t>
            </w:r>
          </w:p>
        </w:tc>
        <w:tc>
          <w:tcPr>
            <w:tcW w:w="1371" w:type="dxa"/>
            <w:tcBorders>
              <w:top w:val="single" w:sz="4" w:space="0" w:color="auto"/>
              <w:bottom w:val="single" w:sz="8" w:space="0" w:color="auto"/>
            </w:tcBorders>
          </w:tcPr>
          <w:p w14:paraId="4830AE59" w14:textId="77777777" w:rsidR="00DA06E9" w:rsidRPr="00E42B1D" w:rsidRDefault="00DA06E9" w:rsidP="00D30C07">
            <w:pPr>
              <w:pStyle w:val="affd"/>
              <w:ind w:right="-108"/>
              <w:rPr>
                <w:b/>
                <w:color w:val="000000"/>
                <w:sz w:val="20"/>
                <w:szCs w:val="20"/>
              </w:rPr>
            </w:pPr>
            <w:r w:rsidRPr="00E42B1D">
              <w:rPr>
                <w:b/>
                <w:color w:val="000000"/>
                <w:sz w:val="20"/>
                <w:szCs w:val="20"/>
              </w:rPr>
              <w:t>в процентах к соответствующему периоду предыдущего года</w:t>
            </w:r>
          </w:p>
        </w:tc>
        <w:tc>
          <w:tcPr>
            <w:tcW w:w="1096" w:type="dxa"/>
            <w:vMerge/>
            <w:tcBorders>
              <w:bottom w:val="single" w:sz="8" w:space="0" w:color="auto"/>
            </w:tcBorders>
          </w:tcPr>
          <w:p w14:paraId="0E9D601B" w14:textId="77777777" w:rsidR="00DA06E9" w:rsidRPr="00E42B1D" w:rsidRDefault="00DA06E9" w:rsidP="00D30C07">
            <w:pPr>
              <w:pStyle w:val="affd"/>
              <w:jc w:val="center"/>
              <w:rPr>
                <w:b/>
                <w:iCs/>
                <w:color w:val="000000"/>
                <w:sz w:val="20"/>
                <w:szCs w:val="20"/>
              </w:rPr>
            </w:pPr>
          </w:p>
        </w:tc>
      </w:tr>
      <w:tr w:rsidR="00DA06E9" w:rsidRPr="00A92B3F" w14:paraId="7A0ED8E2" w14:textId="77777777" w:rsidTr="00D30C07">
        <w:trPr>
          <w:trHeight w:val="446"/>
        </w:trPr>
        <w:tc>
          <w:tcPr>
            <w:tcW w:w="2057" w:type="dxa"/>
            <w:tcBorders>
              <w:top w:val="single" w:sz="8" w:space="0" w:color="auto"/>
            </w:tcBorders>
            <w:vAlign w:val="bottom"/>
          </w:tcPr>
          <w:p w14:paraId="3664C047" w14:textId="77777777" w:rsidR="00DA06E9" w:rsidRPr="00E42B1D" w:rsidRDefault="00DA06E9" w:rsidP="00D30C07">
            <w:pPr>
              <w:pStyle w:val="affd"/>
              <w:rPr>
                <w:b/>
                <w:bCs/>
                <w:color w:val="000000"/>
                <w:sz w:val="20"/>
                <w:szCs w:val="20"/>
              </w:rPr>
            </w:pPr>
            <w:r w:rsidRPr="00E42B1D">
              <w:rPr>
                <w:b/>
                <w:bCs/>
                <w:color w:val="000000"/>
                <w:sz w:val="20"/>
                <w:szCs w:val="20"/>
              </w:rPr>
              <w:t xml:space="preserve">Всего </w:t>
            </w:r>
          </w:p>
        </w:tc>
        <w:tc>
          <w:tcPr>
            <w:tcW w:w="823" w:type="dxa"/>
            <w:tcBorders>
              <w:top w:val="single" w:sz="8" w:space="0" w:color="auto"/>
            </w:tcBorders>
            <w:vAlign w:val="bottom"/>
          </w:tcPr>
          <w:p w14:paraId="52313A09" w14:textId="77777777" w:rsidR="00DA06E9" w:rsidRPr="00A90B6C" w:rsidRDefault="00DA06E9" w:rsidP="00D30C07">
            <w:pPr>
              <w:pStyle w:val="affd"/>
              <w:ind w:left="-250" w:right="35"/>
              <w:jc w:val="right"/>
              <w:rPr>
                <w:b/>
                <w:iCs/>
                <w:color w:val="000000"/>
                <w:sz w:val="20"/>
                <w:szCs w:val="20"/>
                <w:lang w:val="ky-KG"/>
              </w:rPr>
            </w:pPr>
            <w:r>
              <w:rPr>
                <w:b/>
                <w:iCs/>
                <w:color w:val="000000"/>
                <w:sz w:val="20"/>
                <w:szCs w:val="20"/>
                <w:lang w:val="ky-KG"/>
              </w:rPr>
              <w:t>7522,1</w:t>
            </w:r>
          </w:p>
        </w:tc>
        <w:tc>
          <w:tcPr>
            <w:tcW w:w="1370" w:type="dxa"/>
            <w:tcBorders>
              <w:top w:val="single" w:sz="8" w:space="0" w:color="auto"/>
            </w:tcBorders>
            <w:vAlign w:val="bottom"/>
          </w:tcPr>
          <w:p w14:paraId="458C47BB" w14:textId="77777777" w:rsidR="00DA06E9" w:rsidRPr="00A90B6C" w:rsidRDefault="00DA06E9" w:rsidP="00D30C07">
            <w:pPr>
              <w:pStyle w:val="affd"/>
              <w:ind w:right="317"/>
              <w:jc w:val="right"/>
              <w:rPr>
                <w:b/>
                <w:iCs/>
                <w:sz w:val="20"/>
                <w:szCs w:val="20"/>
                <w:lang w:val="ky-KG"/>
              </w:rPr>
            </w:pPr>
            <w:r>
              <w:rPr>
                <w:b/>
                <w:iCs/>
                <w:sz w:val="20"/>
                <w:szCs w:val="20"/>
                <w:lang w:val="ky-KG"/>
              </w:rPr>
              <w:t xml:space="preserve">100,0    </w:t>
            </w:r>
          </w:p>
        </w:tc>
        <w:tc>
          <w:tcPr>
            <w:tcW w:w="712" w:type="dxa"/>
            <w:tcBorders>
              <w:top w:val="single" w:sz="8" w:space="0" w:color="auto"/>
            </w:tcBorders>
            <w:vAlign w:val="bottom"/>
          </w:tcPr>
          <w:p w14:paraId="31A8B052" w14:textId="77777777" w:rsidR="00DA06E9" w:rsidRPr="00A90B6C" w:rsidRDefault="00DA06E9" w:rsidP="00D30C07">
            <w:pPr>
              <w:pStyle w:val="affd"/>
              <w:ind w:left="-108"/>
              <w:jc w:val="both"/>
              <w:rPr>
                <w:b/>
                <w:iCs/>
                <w:color w:val="000000"/>
                <w:sz w:val="20"/>
                <w:szCs w:val="20"/>
                <w:lang w:val="ky-KG"/>
              </w:rPr>
            </w:pPr>
            <w:r>
              <w:rPr>
                <w:b/>
                <w:iCs/>
                <w:color w:val="000000"/>
                <w:sz w:val="20"/>
                <w:szCs w:val="20"/>
                <w:lang w:val="ky-KG"/>
              </w:rPr>
              <w:t xml:space="preserve"> 1386,2</w:t>
            </w:r>
          </w:p>
        </w:tc>
        <w:tc>
          <w:tcPr>
            <w:tcW w:w="1481" w:type="dxa"/>
            <w:tcBorders>
              <w:top w:val="single" w:sz="8" w:space="0" w:color="auto"/>
            </w:tcBorders>
            <w:vAlign w:val="bottom"/>
          </w:tcPr>
          <w:p w14:paraId="2F80F608" w14:textId="77777777" w:rsidR="00DA06E9" w:rsidRPr="00A90B6C" w:rsidRDefault="00DA06E9" w:rsidP="00D30C07">
            <w:pPr>
              <w:pStyle w:val="affd"/>
              <w:ind w:right="317"/>
              <w:jc w:val="right"/>
              <w:rPr>
                <w:b/>
                <w:iCs/>
                <w:color w:val="000000"/>
                <w:sz w:val="20"/>
                <w:szCs w:val="20"/>
                <w:lang w:val="ky-KG"/>
              </w:rPr>
            </w:pPr>
            <w:r>
              <w:rPr>
                <w:b/>
                <w:iCs/>
                <w:color w:val="000000"/>
                <w:sz w:val="20"/>
                <w:szCs w:val="20"/>
                <w:lang w:val="ky-KG"/>
              </w:rPr>
              <w:t>96,3</w:t>
            </w:r>
          </w:p>
        </w:tc>
        <w:tc>
          <w:tcPr>
            <w:tcW w:w="823" w:type="dxa"/>
            <w:tcBorders>
              <w:top w:val="single" w:sz="8" w:space="0" w:color="auto"/>
            </w:tcBorders>
            <w:vAlign w:val="bottom"/>
          </w:tcPr>
          <w:p w14:paraId="016B6C3F" w14:textId="77777777" w:rsidR="00DA06E9" w:rsidRPr="00A90B6C" w:rsidRDefault="00DA06E9" w:rsidP="00D30C07">
            <w:pPr>
              <w:pStyle w:val="affd"/>
              <w:ind w:left="-250" w:right="35"/>
              <w:jc w:val="right"/>
              <w:rPr>
                <w:b/>
                <w:iCs/>
                <w:color w:val="000000"/>
                <w:sz w:val="20"/>
                <w:szCs w:val="20"/>
                <w:lang w:val="ky-KG"/>
              </w:rPr>
            </w:pPr>
            <w:r>
              <w:rPr>
                <w:b/>
                <w:iCs/>
                <w:color w:val="000000"/>
                <w:sz w:val="20"/>
                <w:szCs w:val="20"/>
                <w:lang w:val="ky-KG"/>
              </w:rPr>
              <w:t>6135,9</w:t>
            </w:r>
          </w:p>
        </w:tc>
        <w:tc>
          <w:tcPr>
            <w:tcW w:w="1371" w:type="dxa"/>
            <w:tcBorders>
              <w:top w:val="single" w:sz="8" w:space="0" w:color="auto"/>
            </w:tcBorders>
            <w:vAlign w:val="bottom"/>
          </w:tcPr>
          <w:p w14:paraId="1124707A" w14:textId="77777777" w:rsidR="00DA06E9" w:rsidRPr="00571982" w:rsidRDefault="00DA06E9" w:rsidP="00D30C07">
            <w:pPr>
              <w:pStyle w:val="affd"/>
              <w:ind w:right="239"/>
              <w:jc w:val="right"/>
              <w:rPr>
                <w:b/>
                <w:iCs/>
                <w:color w:val="000000"/>
                <w:sz w:val="20"/>
                <w:szCs w:val="20"/>
              </w:rPr>
            </w:pPr>
            <w:r>
              <w:rPr>
                <w:b/>
                <w:iCs/>
                <w:color w:val="000000"/>
                <w:sz w:val="20"/>
                <w:szCs w:val="20"/>
              </w:rPr>
              <w:t>100,9</w:t>
            </w:r>
          </w:p>
        </w:tc>
        <w:tc>
          <w:tcPr>
            <w:tcW w:w="1096" w:type="dxa"/>
            <w:tcBorders>
              <w:top w:val="single" w:sz="8" w:space="0" w:color="auto"/>
            </w:tcBorders>
            <w:vAlign w:val="bottom"/>
          </w:tcPr>
          <w:p w14:paraId="3DFBA5A7" w14:textId="77777777" w:rsidR="00DA06E9" w:rsidRPr="00270D2D" w:rsidRDefault="00DA06E9" w:rsidP="00D30C07">
            <w:pPr>
              <w:pStyle w:val="affd"/>
              <w:ind w:right="317"/>
              <w:jc w:val="right"/>
              <w:rPr>
                <w:b/>
                <w:iCs/>
                <w:color w:val="000000"/>
                <w:sz w:val="20"/>
                <w:szCs w:val="20"/>
              </w:rPr>
            </w:pPr>
            <w:r>
              <w:rPr>
                <w:b/>
                <w:iCs/>
                <w:color w:val="000000"/>
                <w:sz w:val="20"/>
                <w:szCs w:val="20"/>
              </w:rPr>
              <w:t>100,0</w:t>
            </w:r>
          </w:p>
        </w:tc>
      </w:tr>
      <w:tr w:rsidR="00DA06E9" w:rsidRPr="00575FEE" w14:paraId="3DD8E501" w14:textId="77777777" w:rsidTr="00D30C07">
        <w:trPr>
          <w:trHeight w:val="225"/>
        </w:trPr>
        <w:tc>
          <w:tcPr>
            <w:tcW w:w="2057" w:type="dxa"/>
            <w:vAlign w:val="center"/>
          </w:tcPr>
          <w:p w14:paraId="26A35D20" w14:textId="77777777" w:rsidR="00DA06E9" w:rsidRPr="00575FEE" w:rsidRDefault="00DA06E9" w:rsidP="00D30C07">
            <w:pPr>
              <w:pStyle w:val="affd"/>
              <w:rPr>
                <w:b/>
                <w:color w:val="000000"/>
                <w:sz w:val="20"/>
                <w:szCs w:val="20"/>
              </w:rPr>
            </w:pPr>
            <w:r w:rsidRPr="00575FEE">
              <w:rPr>
                <w:b/>
                <w:color w:val="000000"/>
                <w:sz w:val="20"/>
                <w:szCs w:val="20"/>
              </w:rPr>
              <w:t>Страны СНГ</w:t>
            </w:r>
          </w:p>
        </w:tc>
        <w:tc>
          <w:tcPr>
            <w:tcW w:w="823" w:type="dxa"/>
          </w:tcPr>
          <w:p w14:paraId="64385463" w14:textId="77777777" w:rsidR="00DA06E9" w:rsidRPr="00A90B6C" w:rsidRDefault="00DA06E9" w:rsidP="00D30C07">
            <w:pPr>
              <w:pStyle w:val="affd"/>
              <w:ind w:left="-250" w:right="35"/>
              <w:jc w:val="right"/>
              <w:rPr>
                <w:b/>
                <w:iCs/>
                <w:color w:val="000000"/>
                <w:sz w:val="20"/>
                <w:szCs w:val="20"/>
                <w:lang w:val="ky-KG"/>
              </w:rPr>
            </w:pPr>
            <w:r>
              <w:rPr>
                <w:b/>
                <w:iCs/>
                <w:color w:val="000000"/>
                <w:sz w:val="20"/>
                <w:szCs w:val="20"/>
                <w:lang w:val="ky-KG"/>
              </w:rPr>
              <w:t>3108,6</w:t>
            </w:r>
          </w:p>
        </w:tc>
        <w:tc>
          <w:tcPr>
            <w:tcW w:w="1370" w:type="dxa"/>
          </w:tcPr>
          <w:p w14:paraId="600A49E8" w14:textId="77777777" w:rsidR="00DA06E9" w:rsidRPr="00A90B6C" w:rsidRDefault="00DA06E9" w:rsidP="00D30C07">
            <w:pPr>
              <w:pStyle w:val="affd"/>
              <w:ind w:right="317"/>
              <w:jc w:val="right"/>
              <w:rPr>
                <w:b/>
                <w:iCs/>
                <w:sz w:val="20"/>
                <w:szCs w:val="20"/>
                <w:lang w:val="ky-KG"/>
              </w:rPr>
            </w:pPr>
            <w:r>
              <w:rPr>
                <w:b/>
                <w:iCs/>
                <w:sz w:val="20"/>
                <w:szCs w:val="20"/>
                <w:lang w:val="ky-KG"/>
              </w:rPr>
              <w:t>116,3</w:t>
            </w:r>
          </w:p>
        </w:tc>
        <w:tc>
          <w:tcPr>
            <w:tcW w:w="712" w:type="dxa"/>
          </w:tcPr>
          <w:p w14:paraId="05C2315C" w14:textId="77777777" w:rsidR="00DA06E9" w:rsidRPr="00575FEE" w:rsidRDefault="00DA06E9" w:rsidP="00D30C07">
            <w:pPr>
              <w:pStyle w:val="affd"/>
              <w:ind w:left="-108"/>
              <w:jc w:val="right"/>
              <w:rPr>
                <w:b/>
                <w:iCs/>
                <w:color w:val="000000"/>
                <w:sz w:val="20"/>
                <w:szCs w:val="20"/>
                <w:lang w:val="ky-KG"/>
              </w:rPr>
            </w:pPr>
            <w:r>
              <w:rPr>
                <w:b/>
                <w:iCs/>
                <w:color w:val="000000"/>
                <w:sz w:val="20"/>
                <w:szCs w:val="20"/>
                <w:lang w:val="ky-KG"/>
              </w:rPr>
              <w:t>575,0</w:t>
            </w:r>
          </w:p>
        </w:tc>
        <w:tc>
          <w:tcPr>
            <w:tcW w:w="1481" w:type="dxa"/>
          </w:tcPr>
          <w:p w14:paraId="05EC555E" w14:textId="77777777" w:rsidR="00DA06E9" w:rsidRPr="00A90B6C" w:rsidRDefault="00DA06E9" w:rsidP="00D30C07">
            <w:pPr>
              <w:pStyle w:val="affd"/>
              <w:ind w:right="317"/>
              <w:jc w:val="right"/>
              <w:rPr>
                <w:b/>
                <w:iCs/>
                <w:color w:val="000000"/>
                <w:sz w:val="20"/>
                <w:szCs w:val="20"/>
                <w:lang w:val="ky-KG"/>
              </w:rPr>
            </w:pPr>
            <w:r>
              <w:rPr>
                <w:b/>
                <w:iCs/>
                <w:color w:val="000000"/>
                <w:sz w:val="20"/>
                <w:szCs w:val="20"/>
                <w:lang w:val="ky-KG"/>
              </w:rPr>
              <w:t>119,2</w:t>
            </w:r>
          </w:p>
        </w:tc>
        <w:tc>
          <w:tcPr>
            <w:tcW w:w="823" w:type="dxa"/>
          </w:tcPr>
          <w:p w14:paraId="56939A70" w14:textId="77777777" w:rsidR="00DA06E9" w:rsidRPr="00575FEE" w:rsidRDefault="00DA06E9" w:rsidP="00D30C07">
            <w:pPr>
              <w:pStyle w:val="affd"/>
              <w:ind w:left="-250" w:right="35"/>
              <w:jc w:val="right"/>
              <w:rPr>
                <w:b/>
                <w:iCs/>
                <w:color w:val="000000"/>
                <w:sz w:val="20"/>
                <w:szCs w:val="20"/>
                <w:lang w:val="ky-KG"/>
              </w:rPr>
            </w:pPr>
            <w:r>
              <w:rPr>
                <w:b/>
                <w:iCs/>
                <w:color w:val="000000"/>
                <w:sz w:val="20"/>
                <w:szCs w:val="20"/>
                <w:lang w:val="ky-KG"/>
              </w:rPr>
              <w:t>2533,6</w:t>
            </w:r>
          </w:p>
        </w:tc>
        <w:tc>
          <w:tcPr>
            <w:tcW w:w="1371" w:type="dxa"/>
          </w:tcPr>
          <w:p w14:paraId="7798A9BA" w14:textId="77777777" w:rsidR="00DA06E9" w:rsidRPr="00A90B6C" w:rsidRDefault="00DA06E9" w:rsidP="00D30C07">
            <w:pPr>
              <w:pStyle w:val="affd"/>
              <w:ind w:right="239"/>
              <w:jc w:val="right"/>
              <w:rPr>
                <w:b/>
                <w:iCs/>
                <w:color w:val="000000"/>
                <w:sz w:val="20"/>
                <w:szCs w:val="20"/>
                <w:lang w:val="ky-KG"/>
              </w:rPr>
            </w:pPr>
            <w:r>
              <w:rPr>
                <w:b/>
                <w:iCs/>
                <w:color w:val="000000"/>
                <w:sz w:val="20"/>
                <w:szCs w:val="20"/>
                <w:lang w:val="ky-KG"/>
              </w:rPr>
              <w:t>115,7</w:t>
            </w:r>
          </w:p>
        </w:tc>
        <w:tc>
          <w:tcPr>
            <w:tcW w:w="1096" w:type="dxa"/>
          </w:tcPr>
          <w:p w14:paraId="36B44C1E" w14:textId="77777777" w:rsidR="00DA06E9" w:rsidRPr="00575FEE" w:rsidRDefault="00DA06E9" w:rsidP="00D30C07">
            <w:pPr>
              <w:pStyle w:val="affd"/>
              <w:ind w:left="-108" w:right="317"/>
              <w:jc w:val="right"/>
              <w:rPr>
                <w:b/>
                <w:iCs/>
                <w:color w:val="000000"/>
                <w:sz w:val="20"/>
                <w:szCs w:val="20"/>
                <w:lang w:val="ky-KG"/>
              </w:rPr>
            </w:pPr>
            <w:r>
              <w:rPr>
                <w:b/>
                <w:iCs/>
                <w:color w:val="000000"/>
                <w:sz w:val="20"/>
                <w:szCs w:val="20"/>
                <w:lang w:val="ky-KG"/>
              </w:rPr>
              <w:t>41,3</w:t>
            </w:r>
          </w:p>
        </w:tc>
      </w:tr>
      <w:tr w:rsidR="00DA06E9" w:rsidRPr="00A92B3F" w14:paraId="6EEF5132" w14:textId="77777777" w:rsidTr="00D30C07">
        <w:trPr>
          <w:trHeight w:val="240"/>
        </w:trPr>
        <w:tc>
          <w:tcPr>
            <w:tcW w:w="2057" w:type="dxa"/>
            <w:vAlign w:val="center"/>
          </w:tcPr>
          <w:p w14:paraId="44D6237E" w14:textId="77777777" w:rsidR="00DA06E9" w:rsidRPr="00E42B1D" w:rsidRDefault="00DA06E9" w:rsidP="00D30C07">
            <w:pPr>
              <w:pStyle w:val="affd"/>
              <w:ind w:left="196"/>
              <w:rPr>
                <w:color w:val="000000"/>
                <w:sz w:val="20"/>
                <w:szCs w:val="20"/>
              </w:rPr>
            </w:pPr>
            <w:r w:rsidRPr="00E42B1D">
              <w:rPr>
                <w:color w:val="000000"/>
                <w:sz w:val="20"/>
                <w:szCs w:val="20"/>
              </w:rPr>
              <w:t xml:space="preserve">Казахстан </w:t>
            </w:r>
          </w:p>
        </w:tc>
        <w:tc>
          <w:tcPr>
            <w:tcW w:w="823" w:type="dxa"/>
          </w:tcPr>
          <w:p w14:paraId="661C613A" w14:textId="77777777" w:rsidR="00DA06E9" w:rsidRPr="00A90B6C" w:rsidRDefault="00DA06E9" w:rsidP="00D30C07">
            <w:pPr>
              <w:pStyle w:val="affd"/>
              <w:ind w:left="-250" w:right="35"/>
              <w:jc w:val="right"/>
              <w:rPr>
                <w:iCs/>
                <w:color w:val="000000"/>
                <w:sz w:val="20"/>
                <w:szCs w:val="20"/>
                <w:lang w:val="ky-KG"/>
              </w:rPr>
            </w:pPr>
            <w:r>
              <w:rPr>
                <w:iCs/>
                <w:color w:val="000000"/>
                <w:sz w:val="20"/>
                <w:szCs w:val="20"/>
                <w:lang w:val="ky-KG"/>
              </w:rPr>
              <w:t>722,7</w:t>
            </w:r>
          </w:p>
        </w:tc>
        <w:tc>
          <w:tcPr>
            <w:tcW w:w="1370" w:type="dxa"/>
          </w:tcPr>
          <w:p w14:paraId="69CAE0B5" w14:textId="77777777" w:rsidR="00DA06E9" w:rsidRPr="00A90B6C" w:rsidRDefault="00DA06E9" w:rsidP="00D30C07">
            <w:pPr>
              <w:pStyle w:val="affd"/>
              <w:ind w:right="317"/>
              <w:jc w:val="right"/>
              <w:rPr>
                <w:iCs/>
                <w:sz w:val="20"/>
                <w:szCs w:val="20"/>
                <w:lang w:val="ky-KG"/>
              </w:rPr>
            </w:pPr>
            <w:r>
              <w:rPr>
                <w:iCs/>
                <w:sz w:val="20"/>
                <w:szCs w:val="20"/>
                <w:lang w:val="ky-KG"/>
              </w:rPr>
              <w:t>141,2</w:t>
            </w:r>
          </w:p>
        </w:tc>
        <w:tc>
          <w:tcPr>
            <w:tcW w:w="712" w:type="dxa"/>
          </w:tcPr>
          <w:p w14:paraId="271B7C83" w14:textId="77777777" w:rsidR="00DA06E9" w:rsidRPr="00E42B1D" w:rsidRDefault="00DA06E9" w:rsidP="00D30C07">
            <w:pPr>
              <w:pStyle w:val="affd"/>
              <w:ind w:left="-108"/>
              <w:jc w:val="right"/>
              <w:rPr>
                <w:iCs/>
                <w:color w:val="000000"/>
                <w:sz w:val="20"/>
                <w:szCs w:val="20"/>
                <w:lang w:val="ky-KG"/>
              </w:rPr>
            </w:pPr>
            <w:r>
              <w:rPr>
                <w:iCs/>
                <w:color w:val="000000"/>
                <w:sz w:val="20"/>
                <w:szCs w:val="20"/>
                <w:lang w:val="ky-KG"/>
              </w:rPr>
              <w:t>102,4</w:t>
            </w:r>
          </w:p>
        </w:tc>
        <w:tc>
          <w:tcPr>
            <w:tcW w:w="1481" w:type="dxa"/>
          </w:tcPr>
          <w:p w14:paraId="6484719F" w14:textId="77777777" w:rsidR="00DA06E9" w:rsidRPr="009215A4" w:rsidRDefault="00DA06E9" w:rsidP="00D30C07">
            <w:pPr>
              <w:pStyle w:val="affd"/>
              <w:ind w:right="317"/>
              <w:jc w:val="right"/>
              <w:rPr>
                <w:iCs/>
                <w:color w:val="000000"/>
                <w:sz w:val="20"/>
                <w:szCs w:val="20"/>
              </w:rPr>
            </w:pPr>
            <w:r>
              <w:rPr>
                <w:iCs/>
                <w:color w:val="000000"/>
                <w:sz w:val="20"/>
                <w:szCs w:val="20"/>
              </w:rPr>
              <w:t>в1,8р</w:t>
            </w:r>
          </w:p>
        </w:tc>
        <w:tc>
          <w:tcPr>
            <w:tcW w:w="823" w:type="dxa"/>
          </w:tcPr>
          <w:p w14:paraId="4807DE44" w14:textId="77777777" w:rsidR="00DA06E9" w:rsidRPr="00E42B1D" w:rsidRDefault="00DA06E9" w:rsidP="00D30C07">
            <w:pPr>
              <w:pStyle w:val="affd"/>
              <w:ind w:left="-250" w:right="35"/>
              <w:jc w:val="right"/>
              <w:rPr>
                <w:iCs/>
                <w:color w:val="000000"/>
                <w:sz w:val="20"/>
                <w:szCs w:val="20"/>
                <w:lang w:val="ky-KG"/>
              </w:rPr>
            </w:pPr>
            <w:r>
              <w:rPr>
                <w:iCs/>
                <w:color w:val="000000"/>
                <w:sz w:val="20"/>
                <w:szCs w:val="20"/>
                <w:lang w:val="ky-KG"/>
              </w:rPr>
              <w:t>620,3</w:t>
            </w:r>
          </w:p>
        </w:tc>
        <w:tc>
          <w:tcPr>
            <w:tcW w:w="1371" w:type="dxa"/>
          </w:tcPr>
          <w:p w14:paraId="70E6BA0E" w14:textId="77777777" w:rsidR="00DA06E9" w:rsidRPr="00E42B1D" w:rsidRDefault="00DA06E9" w:rsidP="00D30C07">
            <w:pPr>
              <w:pStyle w:val="affd"/>
              <w:ind w:right="239"/>
              <w:jc w:val="right"/>
              <w:rPr>
                <w:iCs/>
                <w:color w:val="000000"/>
                <w:sz w:val="20"/>
                <w:szCs w:val="20"/>
                <w:lang w:val="ky-KG"/>
              </w:rPr>
            </w:pPr>
            <w:r>
              <w:rPr>
                <w:iCs/>
                <w:color w:val="000000"/>
                <w:sz w:val="20"/>
                <w:szCs w:val="20"/>
                <w:lang w:val="ky-KG"/>
              </w:rPr>
              <w:t>136,5</w:t>
            </w:r>
          </w:p>
        </w:tc>
        <w:tc>
          <w:tcPr>
            <w:tcW w:w="1096" w:type="dxa"/>
          </w:tcPr>
          <w:p w14:paraId="5E7CA5BE" w14:textId="77777777" w:rsidR="00DA06E9" w:rsidRPr="00E42B1D" w:rsidRDefault="00DA06E9" w:rsidP="00D30C07">
            <w:pPr>
              <w:pStyle w:val="affd"/>
              <w:ind w:left="-108" w:right="317"/>
              <w:jc w:val="right"/>
              <w:rPr>
                <w:iCs/>
                <w:color w:val="000000"/>
                <w:sz w:val="20"/>
                <w:szCs w:val="20"/>
                <w:lang w:val="ky-KG"/>
              </w:rPr>
            </w:pPr>
            <w:r>
              <w:rPr>
                <w:iCs/>
                <w:color w:val="000000"/>
                <w:sz w:val="20"/>
                <w:szCs w:val="20"/>
                <w:lang w:val="ky-KG"/>
              </w:rPr>
              <w:t>9,6</w:t>
            </w:r>
          </w:p>
        </w:tc>
      </w:tr>
      <w:tr w:rsidR="00DA06E9" w:rsidRPr="00A92B3F" w14:paraId="58659C5D" w14:textId="77777777" w:rsidTr="00D30C07">
        <w:trPr>
          <w:trHeight w:val="225"/>
        </w:trPr>
        <w:tc>
          <w:tcPr>
            <w:tcW w:w="2057" w:type="dxa"/>
            <w:vAlign w:val="center"/>
          </w:tcPr>
          <w:p w14:paraId="6E0AEFEF" w14:textId="77777777" w:rsidR="00DA06E9" w:rsidRPr="00E42B1D" w:rsidRDefault="00DA06E9" w:rsidP="00D30C07">
            <w:pPr>
              <w:pStyle w:val="affd"/>
              <w:ind w:left="196"/>
              <w:rPr>
                <w:color w:val="000000"/>
                <w:sz w:val="20"/>
                <w:szCs w:val="20"/>
              </w:rPr>
            </w:pPr>
            <w:r w:rsidRPr="00E42B1D">
              <w:rPr>
                <w:color w:val="000000"/>
                <w:sz w:val="20"/>
                <w:szCs w:val="20"/>
              </w:rPr>
              <w:t xml:space="preserve">Беларусь </w:t>
            </w:r>
          </w:p>
        </w:tc>
        <w:tc>
          <w:tcPr>
            <w:tcW w:w="823" w:type="dxa"/>
          </w:tcPr>
          <w:p w14:paraId="34A39EEF" w14:textId="77777777" w:rsidR="00DA06E9" w:rsidRPr="00A90B6C" w:rsidRDefault="00DA06E9" w:rsidP="00D30C07">
            <w:pPr>
              <w:pStyle w:val="affd"/>
              <w:ind w:left="-250" w:right="35"/>
              <w:jc w:val="right"/>
              <w:rPr>
                <w:iCs/>
                <w:color w:val="000000"/>
                <w:sz w:val="20"/>
                <w:szCs w:val="20"/>
                <w:lang w:val="ky-KG"/>
              </w:rPr>
            </w:pPr>
            <w:r>
              <w:rPr>
                <w:iCs/>
                <w:color w:val="000000"/>
                <w:sz w:val="20"/>
                <w:szCs w:val="20"/>
                <w:lang w:val="ky-KG"/>
              </w:rPr>
              <w:t>80,6</w:t>
            </w:r>
          </w:p>
        </w:tc>
        <w:tc>
          <w:tcPr>
            <w:tcW w:w="1370" w:type="dxa"/>
          </w:tcPr>
          <w:p w14:paraId="0414FB16" w14:textId="77777777" w:rsidR="00DA06E9" w:rsidRPr="00A90B6C" w:rsidRDefault="00DA06E9" w:rsidP="00D30C07">
            <w:pPr>
              <w:pStyle w:val="affd"/>
              <w:ind w:right="317"/>
              <w:jc w:val="right"/>
              <w:rPr>
                <w:iCs/>
                <w:sz w:val="20"/>
                <w:szCs w:val="20"/>
                <w:lang w:val="ky-KG"/>
              </w:rPr>
            </w:pPr>
            <w:r>
              <w:rPr>
                <w:iCs/>
                <w:sz w:val="20"/>
                <w:szCs w:val="20"/>
                <w:lang w:val="ky-KG"/>
              </w:rPr>
              <w:t>106,4</w:t>
            </w:r>
          </w:p>
        </w:tc>
        <w:tc>
          <w:tcPr>
            <w:tcW w:w="712" w:type="dxa"/>
          </w:tcPr>
          <w:p w14:paraId="33F140AD" w14:textId="77777777" w:rsidR="00DA06E9" w:rsidRPr="00E42B1D" w:rsidRDefault="00DA06E9" w:rsidP="00D30C07">
            <w:pPr>
              <w:pStyle w:val="affd"/>
              <w:ind w:left="-108"/>
              <w:jc w:val="right"/>
              <w:rPr>
                <w:iCs/>
                <w:color w:val="000000"/>
                <w:sz w:val="20"/>
                <w:szCs w:val="20"/>
                <w:lang w:val="ky-KG"/>
              </w:rPr>
            </w:pPr>
            <w:r>
              <w:rPr>
                <w:iCs/>
                <w:color w:val="000000"/>
                <w:sz w:val="20"/>
                <w:szCs w:val="20"/>
                <w:lang w:val="ky-KG"/>
              </w:rPr>
              <w:t>33,0</w:t>
            </w:r>
          </w:p>
        </w:tc>
        <w:tc>
          <w:tcPr>
            <w:tcW w:w="1481" w:type="dxa"/>
          </w:tcPr>
          <w:p w14:paraId="494B03D7" w14:textId="77777777" w:rsidR="00DA06E9" w:rsidRPr="00E42B1D" w:rsidRDefault="00DA06E9" w:rsidP="00D30C07">
            <w:pPr>
              <w:pStyle w:val="affd"/>
              <w:ind w:left="-142" w:right="317"/>
              <w:jc w:val="right"/>
              <w:rPr>
                <w:iCs/>
                <w:color w:val="000000"/>
                <w:sz w:val="20"/>
                <w:szCs w:val="20"/>
                <w:lang w:val="ky-KG"/>
              </w:rPr>
            </w:pPr>
            <w:r>
              <w:rPr>
                <w:iCs/>
                <w:color w:val="000000"/>
                <w:sz w:val="20"/>
                <w:szCs w:val="20"/>
                <w:lang w:val="ky-KG"/>
              </w:rPr>
              <w:t>в1,6р</w:t>
            </w:r>
          </w:p>
        </w:tc>
        <w:tc>
          <w:tcPr>
            <w:tcW w:w="823" w:type="dxa"/>
          </w:tcPr>
          <w:p w14:paraId="5DDF2486" w14:textId="77777777" w:rsidR="00DA06E9" w:rsidRPr="00E42B1D" w:rsidRDefault="00DA06E9" w:rsidP="00D30C07">
            <w:pPr>
              <w:pStyle w:val="affd"/>
              <w:ind w:left="-250" w:right="35"/>
              <w:jc w:val="right"/>
              <w:rPr>
                <w:iCs/>
                <w:color w:val="000000"/>
                <w:sz w:val="20"/>
                <w:szCs w:val="20"/>
                <w:lang w:val="ky-KG"/>
              </w:rPr>
            </w:pPr>
            <w:r>
              <w:rPr>
                <w:iCs/>
                <w:color w:val="000000"/>
                <w:sz w:val="20"/>
                <w:szCs w:val="20"/>
                <w:lang w:val="ky-KG"/>
              </w:rPr>
              <w:t>47,6</w:t>
            </w:r>
          </w:p>
        </w:tc>
        <w:tc>
          <w:tcPr>
            <w:tcW w:w="1371" w:type="dxa"/>
          </w:tcPr>
          <w:p w14:paraId="54890537" w14:textId="77777777" w:rsidR="00DA06E9" w:rsidRPr="00E42B1D" w:rsidRDefault="00DA06E9" w:rsidP="00D30C07">
            <w:pPr>
              <w:pStyle w:val="affd"/>
              <w:ind w:right="239"/>
              <w:jc w:val="right"/>
              <w:rPr>
                <w:iCs/>
                <w:color w:val="000000"/>
                <w:sz w:val="20"/>
                <w:szCs w:val="20"/>
                <w:lang w:val="ky-KG"/>
              </w:rPr>
            </w:pPr>
            <w:r>
              <w:rPr>
                <w:iCs/>
                <w:color w:val="000000"/>
                <w:sz w:val="20"/>
                <w:szCs w:val="20"/>
                <w:lang w:val="ky-KG"/>
              </w:rPr>
              <w:t>85,7</w:t>
            </w:r>
          </w:p>
        </w:tc>
        <w:tc>
          <w:tcPr>
            <w:tcW w:w="1096" w:type="dxa"/>
          </w:tcPr>
          <w:p w14:paraId="2799F556" w14:textId="77777777" w:rsidR="00DA06E9" w:rsidRPr="00E42B1D" w:rsidRDefault="00DA06E9" w:rsidP="00D30C07">
            <w:pPr>
              <w:pStyle w:val="affd"/>
              <w:ind w:left="-108" w:right="317"/>
              <w:jc w:val="right"/>
              <w:rPr>
                <w:iCs/>
                <w:color w:val="000000"/>
                <w:sz w:val="20"/>
                <w:szCs w:val="20"/>
                <w:lang w:val="ky-KG"/>
              </w:rPr>
            </w:pPr>
            <w:r>
              <w:rPr>
                <w:iCs/>
                <w:color w:val="000000"/>
                <w:sz w:val="20"/>
                <w:szCs w:val="20"/>
                <w:lang w:val="ky-KG"/>
              </w:rPr>
              <w:t>1,1</w:t>
            </w:r>
          </w:p>
        </w:tc>
      </w:tr>
      <w:tr w:rsidR="00DA06E9" w:rsidRPr="00A92B3F" w14:paraId="1FF22F12" w14:textId="77777777" w:rsidTr="00D30C07">
        <w:trPr>
          <w:trHeight w:val="225"/>
        </w:trPr>
        <w:tc>
          <w:tcPr>
            <w:tcW w:w="2057" w:type="dxa"/>
            <w:vAlign w:val="center"/>
          </w:tcPr>
          <w:p w14:paraId="4D2C777F" w14:textId="77777777" w:rsidR="00DA06E9" w:rsidRPr="00E42B1D" w:rsidRDefault="00DA06E9" w:rsidP="00D30C07">
            <w:pPr>
              <w:pStyle w:val="affd"/>
              <w:ind w:left="196"/>
              <w:rPr>
                <w:color w:val="000000"/>
                <w:sz w:val="20"/>
                <w:szCs w:val="20"/>
              </w:rPr>
            </w:pPr>
            <w:r w:rsidRPr="00E42B1D">
              <w:rPr>
                <w:color w:val="000000"/>
                <w:sz w:val="20"/>
                <w:szCs w:val="20"/>
              </w:rPr>
              <w:t xml:space="preserve">Россия </w:t>
            </w:r>
          </w:p>
        </w:tc>
        <w:tc>
          <w:tcPr>
            <w:tcW w:w="823" w:type="dxa"/>
          </w:tcPr>
          <w:p w14:paraId="3DF12990" w14:textId="77777777" w:rsidR="00DA06E9" w:rsidRPr="00A90B6C" w:rsidRDefault="00DA06E9" w:rsidP="00D30C07">
            <w:pPr>
              <w:pStyle w:val="affd"/>
              <w:ind w:left="-250" w:right="35"/>
              <w:jc w:val="right"/>
              <w:rPr>
                <w:iCs/>
                <w:color w:val="000000"/>
                <w:sz w:val="20"/>
                <w:szCs w:val="20"/>
                <w:lang w:val="ky-KG"/>
              </w:rPr>
            </w:pPr>
            <w:r>
              <w:rPr>
                <w:iCs/>
                <w:color w:val="000000"/>
                <w:sz w:val="20"/>
                <w:szCs w:val="20"/>
                <w:lang w:val="ky-KG"/>
              </w:rPr>
              <w:t>2052,4</w:t>
            </w:r>
          </w:p>
        </w:tc>
        <w:tc>
          <w:tcPr>
            <w:tcW w:w="1370" w:type="dxa"/>
          </w:tcPr>
          <w:p w14:paraId="67D45EC3" w14:textId="77777777" w:rsidR="00DA06E9" w:rsidRPr="00A90B6C" w:rsidRDefault="00DA06E9" w:rsidP="00D30C07">
            <w:pPr>
              <w:pStyle w:val="affd"/>
              <w:ind w:right="317"/>
              <w:jc w:val="right"/>
              <w:rPr>
                <w:iCs/>
                <w:sz w:val="20"/>
                <w:szCs w:val="20"/>
                <w:lang w:val="ky-KG"/>
              </w:rPr>
            </w:pPr>
            <w:r>
              <w:rPr>
                <w:iCs/>
                <w:sz w:val="20"/>
                <w:szCs w:val="20"/>
                <w:lang w:val="ky-KG"/>
              </w:rPr>
              <w:t>112,8</w:t>
            </w:r>
          </w:p>
        </w:tc>
        <w:tc>
          <w:tcPr>
            <w:tcW w:w="712" w:type="dxa"/>
          </w:tcPr>
          <w:p w14:paraId="59445CCB" w14:textId="77777777" w:rsidR="00DA06E9" w:rsidRPr="00E42B1D" w:rsidRDefault="00DA06E9" w:rsidP="00D30C07">
            <w:pPr>
              <w:pStyle w:val="affd"/>
              <w:ind w:left="-108"/>
              <w:jc w:val="right"/>
              <w:rPr>
                <w:iCs/>
                <w:color w:val="000000"/>
                <w:sz w:val="20"/>
                <w:szCs w:val="20"/>
                <w:lang w:val="ky-KG"/>
              </w:rPr>
            </w:pPr>
            <w:r>
              <w:rPr>
                <w:iCs/>
                <w:color w:val="000000"/>
                <w:sz w:val="20"/>
                <w:szCs w:val="20"/>
                <w:lang w:val="ky-KG"/>
              </w:rPr>
              <w:t>370,2</w:t>
            </w:r>
          </w:p>
        </w:tc>
        <w:tc>
          <w:tcPr>
            <w:tcW w:w="1481" w:type="dxa"/>
          </w:tcPr>
          <w:p w14:paraId="2EA8BE8D" w14:textId="77777777" w:rsidR="00DA06E9" w:rsidRPr="00E42B1D" w:rsidRDefault="00DA06E9" w:rsidP="00D30C07">
            <w:pPr>
              <w:pStyle w:val="affd"/>
              <w:ind w:right="317"/>
              <w:jc w:val="right"/>
              <w:rPr>
                <w:iCs/>
                <w:color w:val="000000"/>
                <w:sz w:val="20"/>
                <w:szCs w:val="20"/>
                <w:lang w:val="ky-KG"/>
              </w:rPr>
            </w:pPr>
            <w:r>
              <w:rPr>
                <w:iCs/>
                <w:color w:val="000000"/>
                <w:sz w:val="20"/>
                <w:szCs w:val="20"/>
                <w:lang w:val="ky-KG"/>
              </w:rPr>
              <w:t>105,7</w:t>
            </w:r>
          </w:p>
        </w:tc>
        <w:tc>
          <w:tcPr>
            <w:tcW w:w="823" w:type="dxa"/>
          </w:tcPr>
          <w:p w14:paraId="1AA2E2CB" w14:textId="77777777" w:rsidR="00DA06E9" w:rsidRPr="00A90B6C" w:rsidRDefault="00DA06E9" w:rsidP="00D30C07">
            <w:pPr>
              <w:pStyle w:val="affd"/>
              <w:ind w:left="-250" w:right="35"/>
              <w:jc w:val="right"/>
              <w:rPr>
                <w:iCs/>
                <w:color w:val="000000"/>
                <w:sz w:val="20"/>
                <w:szCs w:val="20"/>
                <w:lang w:val="ky-KG"/>
              </w:rPr>
            </w:pPr>
            <w:r>
              <w:rPr>
                <w:iCs/>
                <w:color w:val="000000"/>
                <w:sz w:val="20"/>
                <w:szCs w:val="20"/>
                <w:lang w:val="ky-KG"/>
              </w:rPr>
              <w:t>1682,2</w:t>
            </w:r>
          </w:p>
        </w:tc>
        <w:tc>
          <w:tcPr>
            <w:tcW w:w="1371" w:type="dxa"/>
          </w:tcPr>
          <w:p w14:paraId="75E348BB" w14:textId="77777777" w:rsidR="00DA06E9" w:rsidRPr="00E42B1D" w:rsidRDefault="00DA06E9" w:rsidP="00D30C07">
            <w:pPr>
              <w:pStyle w:val="affd"/>
              <w:ind w:right="239"/>
              <w:jc w:val="right"/>
              <w:rPr>
                <w:iCs/>
                <w:color w:val="000000"/>
                <w:sz w:val="20"/>
                <w:szCs w:val="20"/>
                <w:lang w:val="ky-KG"/>
              </w:rPr>
            </w:pPr>
            <w:r>
              <w:rPr>
                <w:iCs/>
                <w:color w:val="000000"/>
                <w:sz w:val="20"/>
                <w:szCs w:val="20"/>
                <w:lang w:val="ky-KG"/>
              </w:rPr>
              <w:t>114,5</w:t>
            </w:r>
          </w:p>
        </w:tc>
        <w:tc>
          <w:tcPr>
            <w:tcW w:w="1096" w:type="dxa"/>
          </w:tcPr>
          <w:p w14:paraId="2B6A169C" w14:textId="77777777" w:rsidR="00DA06E9" w:rsidRPr="00E42B1D" w:rsidRDefault="00DA06E9" w:rsidP="00D30C07">
            <w:pPr>
              <w:pStyle w:val="affd"/>
              <w:ind w:left="-108" w:right="317"/>
              <w:jc w:val="right"/>
              <w:rPr>
                <w:iCs/>
                <w:color w:val="000000"/>
                <w:sz w:val="20"/>
                <w:szCs w:val="20"/>
                <w:lang w:val="ky-KG"/>
              </w:rPr>
            </w:pPr>
            <w:r>
              <w:rPr>
                <w:iCs/>
                <w:color w:val="000000"/>
                <w:sz w:val="20"/>
                <w:szCs w:val="20"/>
                <w:lang w:val="ky-KG"/>
              </w:rPr>
              <w:t>27,3</w:t>
            </w:r>
          </w:p>
        </w:tc>
      </w:tr>
      <w:tr w:rsidR="00DA06E9" w:rsidRPr="00A92B3F" w14:paraId="55B95A03" w14:textId="77777777" w:rsidTr="00D30C07">
        <w:trPr>
          <w:trHeight w:val="240"/>
        </w:trPr>
        <w:tc>
          <w:tcPr>
            <w:tcW w:w="2057" w:type="dxa"/>
            <w:vAlign w:val="center"/>
          </w:tcPr>
          <w:p w14:paraId="29049B8F" w14:textId="77777777" w:rsidR="00DA06E9" w:rsidRPr="00E42B1D" w:rsidRDefault="00DA06E9" w:rsidP="00D30C07">
            <w:pPr>
              <w:pStyle w:val="affd"/>
              <w:ind w:left="182"/>
              <w:rPr>
                <w:color w:val="000000"/>
                <w:sz w:val="20"/>
                <w:szCs w:val="20"/>
              </w:rPr>
            </w:pPr>
            <w:r w:rsidRPr="00E42B1D">
              <w:rPr>
                <w:color w:val="000000"/>
                <w:sz w:val="20"/>
                <w:szCs w:val="20"/>
              </w:rPr>
              <w:t xml:space="preserve">Таджикистан </w:t>
            </w:r>
          </w:p>
        </w:tc>
        <w:tc>
          <w:tcPr>
            <w:tcW w:w="823" w:type="dxa"/>
          </w:tcPr>
          <w:p w14:paraId="30D08482" w14:textId="77777777" w:rsidR="00DA06E9" w:rsidRPr="00E40A92" w:rsidRDefault="00DA06E9" w:rsidP="00D30C07">
            <w:pPr>
              <w:pStyle w:val="affd"/>
              <w:ind w:left="-250" w:right="35"/>
              <w:jc w:val="right"/>
              <w:rPr>
                <w:iCs/>
                <w:color w:val="000000"/>
                <w:sz w:val="20"/>
                <w:szCs w:val="20"/>
                <w:lang w:val="ky-KG"/>
              </w:rPr>
            </w:pPr>
            <w:r>
              <w:rPr>
                <w:iCs/>
                <w:color w:val="000000"/>
                <w:sz w:val="20"/>
                <w:szCs w:val="20"/>
                <w:lang w:val="ky-KG"/>
              </w:rPr>
              <w:t>10,7</w:t>
            </w:r>
          </w:p>
        </w:tc>
        <w:tc>
          <w:tcPr>
            <w:tcW w:w="1370" w:type="dxa"/>
          </w:tcPr>
          <w:p w14:paraId="4A78349C" w14:textId="77777777" w:rsidR="00DA06E9" w:rsidRPr="00A90B6C" w:rsidRDefault="00DA06E9" w:rsidP="00D30C07">
            <w:pPr>
              <w:pStyle w:val="affd"/>
              <w:ind w:right="317"/>
              <w:jc w:val="right"/>
              <w:rPr>
                <w:iCs/>
                <w:sz w:val="20"/>
                <w:szCs w:val="20"/>
                <w:lang w:val="ky-KG"/>
              </w:rPr>
            </w:pPr>
            <w:r>
              <w:rPr>
                <w:iCs/>
                <w:sz w:val="20"/>
                <w:szCs w:val="20"/>
                <w:lang w:val="ky-KG"/>
              </w:rPr>
              <w:t>*</w:t>
            </w:r>
          </w:p>
        </w:tc>
        <w:tc>
          <w:tcPr>
            <w:tcW w:w="712" w:type="dxa"/>
          </w:tcPr>
          <w:p w14:paraId="00872628" w14:textId="77777777" w:rsidR="00DA06E9" w:rsidRPr="00E42B1D" w:rsidRDefault="00DA06E9" w:rsidP="00D30C07">
            <w:pPr>
              <w:pStyle w:val="affd"/>
              <w:ind w:left="-108"/>
              <w:jc w:val="right"/>
              <w:rPr>
                <w:iCs/>
                <w:color w:val="000000"/>
                <w:sz w:val="20"/>
                <w:szCs w:val="20"/>
                <w:lang w:val="ky-KG"/>
              </w:rPr>
            </w:pPr>
            <w:r>
              <w:rPr>
                <w:iCs/>
                <w:color w:val="000000"/>
                <w:sz w:val="20"/>
                <w:szCs w:val="20"/>
                <w:lang w:val="ky-KG"/>
              </w:rPr>
              <w:t>9,3</w:t>
            </w:r>
          </w:p>
        </w:tc>
        <w:tc>
          <w:tcPr>
            <w:tcW w:w="1481" w:type="dxa"/>
          </w:tcPr>
          <w:p w14:paraId="5BCF8C12" w14:textId="77777777" w:rsidR="00DA06E9" w:rsidRPr="00E42B1D" w:rsidRDefault="00DA06E9" w:rsidP="00D30C07">
            <w:pPr>
              <w:pStyle w:val="affd"/>
              <w:ind w:right="317"/>
              <w:jc w:val="right"/>
              <w:rPr>
                <w:iCs/>
                <w:color w:val="000000"/>
                <w:sz w:val="20"/>
                <w:szCs w:val="20"/>
                <w:lang w:val="ky-KG"/>
              </w:rPr>
            </w:pPr>
            <w:r>
              <w:rPr>
                <w:iCs/>
                <w:color w:val="000000"/>
                <w:sz w:val="20"/>
                <w:szCs w:val="20"/>
                <w:lang w:val="ky-KG"/>
              </w:rPr>
              <w:t>*</w:t>
            </w:r>
          </w:p>
        </w:tc>
        <w:tc>
          <w:tcPr>
            <w:tcW w:w="823" w:type="dxa"/>
          </w:tcPr>
          <w:p w14:paraId="443D6994" w14:textId="77777777" w:rsidR="00DA06E9" w:rsidRPr="00E42B1D" w:rsidRDefault="00DA06E9" w:rsidP="00D30C07">
            <w:pPr>
              <w:pStyle w:val="affd"/>
              <w:ind w:left="-250" w:right="35"/>
              <w:jc w:val="right"/>
              <w:rPr>
                <w:iCs/>
                <w:color w:val="000000"/>
                <w:sz w:val="20"/>
                <w:szCs w:val="20"/>
                <w:lang w:val="ky-KG"/>
              </w:rPr>
            </w:pPr>
            <w:r>
              <w:rPr>
                <w:iCs/>
                <w:color w:val="000000"/>
                <w:sz w:val="20"/>
                <w:szCs w:val="20"/>
                <w:lang w:val="ky-KG"/>
              </w:rPr>
              <w:t>1,4</w:t>
            </w:r>
          </w:p>
        </w:tc>
        <w:tc>
          <w:tcPr>
            <w:tcW w:w="1371" w:type="dxa"/>
          </w:tcPr>
          <w:p w14:paraId="03082C4F" w14:textId="77777777" w:rsidR="00DA06E9" w:rsidRPr="00E42B1D" w:rsidRDefault="00DA06E9" w:rsidP="00D30C07">
            <w:pPr>
              <w:pStyle w:val="affd"/>
              <w:ind w:right="239"/>
              <w:jc w:val="right"/>
              <w:rPr>
                <w:iCs/>
                <w:color w:val="000000"/>
                <w:sz w:val="20"/>
                <w:szCs w:val="20"/>
                <w:lang w:val="ky-KG"/>
              </w:rPr>
            </w:pPr>
            <w:r>
              <w:rPr>
                <w:iCs/>
                <w:color w:val="000000"/>
                <w:sz w:val="20"/>
                <w:szCs w:val="20"/>
                <w:lang w:val="ky-KG"/>
              </w:rPr>
              <w:t>141,0</w:t>
            </w:r>
          </w:p>
        </w:tc>
        <w:tc>
          <w:tcPr>
            <w:tcW w:w="1096" w:type="dxa"/>
          </w:tcPr>
          <w:p w14:paraId="6B98887F" w14:textId="77777777" w:rsidR="00DA06E9" w:rsidRPr="00E42B1D" w:rsidRDefault="00DA06E9" w:rsidP="00D30C07">
            <w:pPr>
              <w:pStyle w:val="affd"/>
              <w:ind w:left="-108" w:right="317"/>
              <w:jc w:val="right"/>
              <w:rPr>
                <w:iCs/>
                <w:color w:val="000000"/>
                <w:sz w:val="20"/>
                <w:szCs w:val="20"/>
                <w:lang w:val="ky-KG"/>
              </w:rPr>
            </w:pPr>
            <w:r>
              <w:rPr>
                <w:iCs/>
                <w:color w:val="000000"/>
                <w:sz w:val="20"/>
                <w:szCs w:val="20"/>
                <w:lang w:val="ky-KG"/>
              </w:rPr>
              <w:t>0,1</w:t>
            </w:r>
          </w:p>
        </w:tc>
      </w:tr>
      <w:tr w:rsidR="00DA06E9" w:rsidRPr="00A92B3F" w14:paraId="11E9455E" w14:textId="77777777" w:rsidTr="00D30C07">
        <w:trPr>
          <w:trHeight w:val="225"/>
        </w:trPr>
        <w:tc>
          <w:tcPr>
            <w:tcW w:w="2057" w:type="dxa"/>
            <w:vAlign w:val="center"/>
          </w:tcPr>
          <w:p w14:paraId="42BF08D2" w14:textId="77777777" w:rsidR="00DA06E9" w:rsidRPr="00E42B1D" w:rsidRDefault="00DA06E9" w:rsidP="00D30C07">
            <w:pPr>
              <w:pStyle w:val="affd"/>
              <w:ind w:left="196"/>
              <w:rPr>
                <w:color w:val="000000"/>
                <w:sz w:val="20"/>
                <w:szCs w:val="20"/>
              </w:rPr>
            </w:pPr>
            <w:r w:rsidRPr="00E42B1D">
              <w:rPr>
                <w:color w:val="000000"/>
                <w:sz w:val="20"/>
                <w:szCs w:val="20"/>
              </w:rPr>
              <w:t xml:space="preserve">Узбекистан </w:t>
            </w:r>
          </w:p>
        </w:tc>
        <w:tc>
          <w:tcPr>
            <w:tcW w:w="823" w:type="dxa"/>
          </w:tcPr>
          <w:p w14:paraId="35C23110" w14:textId="77777777" w:rsidR="00DA06E9" w:rsidRPr="00A90B6C" w:rsidRDefault="00DA06E9" w:rsidP="00D30C07">
            <w:pPr>
              <w:pStyle w:val="affd"/>
              <w:ind w:left="-250" w:right="35"/>
              <w:jc w:val="right"/>
              <w:rPr>
                <w:iCs/>
                <w:color w:val="000000"/>
                <w:sz w:val="20"/>
                <w:szCs w:val="20"/>
                <w:lang w:val="ky-KG"/>
              </w:rPr>
            </w:pPr>
            <w:r>
              <w:rPr>
                <w:iCs/>
                <w:color w:val="000000"/>
                <w:sz w:val="20"/>
                <w:szCs w:val="20"/>
                <w:lang w:val="ky-KG"/>
              </w:rPr>
              <w:t>187,8</w:t>
            </w:r>
          </w:p>
        </w:tc>
        <w:tc>
          <w:tcPr>
            <w:tcW w:w="1370" w:type="dxa"/>
          </w:tcPr>
          <w:p w14:paraId="75E1054E" w14:textId="77777777" w:rsidR="00DA06E9" w:rsidRPr="00A90B6C" w:rsidRDefault="00DA06E9" w:rsidP="00D30C07">
            <w:pPr>
              <w:pStyle w:val="affd"/>
              <w:ind w:right="317"/>
              <w:jc w:val="right"/>
              <w:rPr>
                <w:iCs/>
                <w:sz w:val="20"/>
                <w:szCs w:val="20"/>
                <w:lang w:val="ky-KG"/>
              </w:rPr>
            </w:pPr>
            <w:r>
              <w:rPr>
                <w:iCs/>
                <w:sz w:val="20"/>
                <w:szCs w:val="20"/>
                <w:lang w:val="ky-KG"/>
              </w:rPr>
              <w:t>99,4</w:t>
            </w:r>
          </w:p>
        </w:tc>
        <w:tc>
          <w:tcPr>
            <w:tcW w:w="712" w:type="dxa"/>
          </w:tcPr>
          <w:p w14:paraId="54958103" w14:textId="77777777" w:rsidR="00DA06E9" w:rsidRPr="00E42B1D" w:rsidRDefault="00DA06E9" w:rsidP="00D30C07">
            <w:pPr>
              <w:pStyle w:val="affd"/>
              <w:ind w:left="-108"/>
              <w:jc w:val="right"/>
              <w:rPr>
                <w:iCs/>
                <w:color w:val="000000"/>
                <w:sz w:val="20"/>
                <w:szCs w:val="20"/>
                <w:lang w:val="ky-KG"/>
              </w:rPr>
            </w:pPr>
            <w:r>
              <w:rPr>
                <w:iCs/>
                <w:color w:val="000000"/>
                <w:sz w:val="20"/>
                <w:szCs w:val="20"/>
                <w:lang w:val="ky-KG"/>
              </w:rPr>
              <w:t>53,5</w:t>
            </w:r>
          </w:p>
        </w:tc>
        <w:tc>
          <w:tcPr>
            <w:tcW w:w="1481" w:type="dxa"/>
          </w:tcPr>
          <w:p w14:paraId="06833DB7" w14:textId="77777777" w:rsidR="00DA06E9" w:rsidRPr="00E42B1D" w:rsidRDefault="00DA06E9" w:rsidP="00D30C07">
            <w:pPr>
              <w:pStyle w:val="affd"/>
              <w:ind w:right="317"/>
              <w:jc w:val="right"/>
              <w:rPr>
                <w:iCs/>
                <w:color w:val="000000"/>
                <w:sz w:val="20"/>
                <w:szCs w:val="20"/>
                <w:lang w:val="ky-KG"/>
              </w:rPr>
            </w:pPr>
            <w:r>
              <w:rPr>
                <w:iCs/>
                <w:color w:val="000000"/>
                <w:sz w:val="20"/>
                <w:szCs w:val="20"/>
                <w:lang w:val="ky-KG"/>
              </w:rPr>
              <w:t>112,6</w:t>
            </w:r>
          </w:p>
        </w:tc>
        <w:tc>
          <w:tcPr>
            <w:tcW w:w="823" w:type="dxa"/>
          </w:tcPr>
          <w:p w14:paraId="73E33EFD" w14:textId="77777777" w:rsidR="00DA06E9" w:rsidRPr="00E42B1D" w:rsidRDefault="00DA06E9" w:rsidP="00D30C07">
            <w:pPr>
              <w:pStyle w:val="affd"/>
              <w:ind w:left="-250" w:right="35"/>
              <w:jc w:val="right"/>
              <w:rPr>
                <w:iCs/>
                <w:color w:val="000000"/>
                <w:sz w:val="20"/>
                <w:szCs w:val="20"/>
                <w:lang w:val="ky-KG"/>
              </w:rPr>
            </w:pPr>
            <w:r>
              <w:rPr>
                <w:iCs/>
                <w:color w:val="000000"/>
                <w:sz w:val="20"/>
                <w:szCs w:val="20"/>
                <w:lang w:val="ky-KG"/>
              </w:rPr>
              <w:t>134,3</w:t>
            </w:r>
          </w:p>
        </w:tc>
        <w:tc>
          <w:tcPr>
            <w:tcW w:w="1371" w:type="dxa"/>
          </w:tcPr>
          <w:p w14:paraId="6FF461E0" w14:textId="77777777" w:rsidR="00DA06E9" w:rsidRPr="00E42B1D" w:rsidRDefault="00DA06E9" w:rsidP="00D30C07">
            <w:pPr>
              <w:pStyle w:val="affd"/>
              <w:ind w:right="239"/>
              <w:jc w:val="right"/>
              <w:rPr>
                <w:iCs/>
                <w:color w:val="000000"/>
                <w:sz w:val="20"/>
                <w:szCs w:val="20"/>
                <w:lang w:val="ky-KG"/>
              </w:rPr>
            </w:pPr>
            <w:r>
              <w:rPr>
                <w:iCs/>
                <w:color w:val="000000"/>
                <w:sz w:val="20"/>
                <w:szCs w:val="20"/>
                <w:lang w:val="ky-KG"/>
              </w:rPr>
              <w:t>95,0</w:t>
            </w:r>
          </w:p>
        </w:tc>
        <w:tc>
          <w:tcPr>
            <w:tcW w:w="1096" w:type="dxa"/>
          </w:tcPr>
          <w:p w14:paraId="0D5BB2DB" w14:textId="77777777" w:rsidR="00DA06E9" w:rsidRPr="00E42B1D" w:rsidRDefault="00DA06E9" w:rsidP="00D30C07">
            <w:pPr>
              <w:pStyle w:val="affd"/>
              <w:ind w:left="-108" w:right="317"/>
              <w:jc w:val="right"/>
              <w:rPr>
                <w:iCs/>
                <w:color w:val="000000"/>
                <w:sz w:val="20"/>
                <w:szCs w:val="20"/>
                <w:lang w:val="ky-KG"/>
              </w:rPr>
            </w:pPr>
            <w:r>
              <w:rPr>
                <w:iCs/>
                <w:color w:val="000000"/>
                <w:sz w:val="20"/>
                <w:szCs w:val="20"/>
                <w:lang w:val="ky-KG"/>
              </w:rPr>
              <w:t>2,5</w:t>
            </w:r>
          </w:p>
        </w:tc>
      </w:tr>
      <w:tr w:rsidR="00DA06E9" w:rsidRPr="00A92B3F" w14:paraId="6BE6A9BE" w14:textId="77777777" w:rsidTr="00D30C07">
        <w:trPr>
          <w:trHeight w:val="225"/>
        </w:trPr>
        <w:tc>
          <w:tcPr>
            <w:tcW w:w="2057" w:type="dxa"/>
            <w:vAlign w:val="center"/>
          </w:tcPr>
          <w:p w14:paraId="3D16D767" w14:textId="77777777" w:rsidR="00DA06E9" w:rsidRPr="00E42B1D" w:rsidRDefault="00DA06E9" w:rsidP="00D30C07">
            <w:pPr>
              <w:pStyle w:val="affd"/>
              <w:ind w:left="196"/>
              <w:rPr>
                <w:color w:val="000000"/>
                <w:sz w:val="20"/>
                <w:szCs w:val="20"/>
              </w:rPr>
            </w:pPr>
            <w:r w:rsidRPr="00E42B1D">
              <w:rPr>
                <w:color w:val="000000"/>
                <w:sz w:val="20"/>
                <w:szCs w:val="20"/>
              </w:rPr>
              <w:t>Украина</w:t>
            </w:r>
          </w:p>
        </w:tc>
        <w:tc>
          <w:tcPr>
            <w:tcW w:w="823" w:type="dxa"/>
          </w:tcPr>
          <w:p w14:paraId="3052635C" w14:textId="77777777" w:rsidR="00DA06E9" w:rsidRPr="00A90B6C" w:rsidRDefault="00DA06E9" w:rsidP="00D30C07">
            <w:pPr>
              <w:pStyle w:val="affd"/>
              <w:ind w:left="-250" w:right="35"/>
              <w:jc w:val="right"/>
              <w:rPr>
                <w:iCs/>
                <w:color w:val="000000"/>
                <w:sz w:val="20"/>
                <w:szCs w:val="20"/>
                <w:lang w:val="ky-KG"/>
              </w:rPr>
            </w:pPr>
            <w:r>
              <w:rPr>
                <w:iCs/>
                <w:color w:val="000000"/>
                <w:sz w:val="20"/>
                <w:szCs w:val="20"/>
                <w:lang w:val="ky-KG"/>
              </w:rPr>
              <w:t>21,2</w:t>
            </w:r>
          </w:p>
        </w:tc>
        <w:tc>
          <w:tcPr>
            <w:tcW w:w="1370" w:type="dxa"/>
          </w:tcPr>
          <w:p w14:paraId="63BA8B33" w14:textId="77777777" w:rsidR="00DA06E9" w:rsidRPr="00A90B6C" w:rsidRDefault="00DA06E9" w:rsidP="00D30C07">
            <w:pPr>
              <w:pStyle w:val="affd"/>
              <w:ind w:right="317"/>
              <w:jc w:val="right"/>
              <w:rPr>
                <w:iCs/>
                <w:sz w:val="20"/>
                <w:szCs w:val="20"/>
                <w:lang w:val="ky-KG"/>
              </w:rPr>
            </w:pPr>
            <w:r>
              <w:rPr>
                <w:iCs/>
                <w:sz w:val="20"/>
                <w:szCs w:val="20"/>
                <w:lang w:val="ky-KG"/>
              </w:rPr>
              <w:t>108,4</w:t>
            </w:r>
          </w:p>
        </w:tc>
        <w:tc>
          <w:tcPr>
            <w:tcW w:w="712" w:type="dxa"/>
          </w:tcPr>
          <w:p w14:paraId="067B0803" w14:textId="77777777" w:rsidR="00DA06E9" w:rsidRPr="00E42B1D" w:rsidRDefault="00DA06E9" w:rsidP="00D30C07">
            <w:pPr>
              <w:pStyle w:val="affd"/>
              <w:ind w:left="-108"/>
              <w:jc w:val="right"/>
              <w:rPr>
                <w:iCs/>
                <w:color w:val="000000"/>
                <w:sz w:val="20"/>
                <w:szCs w:val="20"/>
                <w:lang w:val="ky-KG"/>
              </w:rPr>
            </w:pPr>
            <w:r>
              <w:rPr>
                <w:iCs/>
                <w:color w:val="000000"/>
                <w:sz w:val="20"/>
                <w:szCs w:val="20"/>
                <w:lang w:val="ky-KG"/>
              </w:rPr>
              <w:t>0,2</w:t>
            </w:r>
          </w:p>
        </w:tc>
        <w:tc>
          <w:tcPr>
            <w:tcW w:w="1481" w:type="dxa"/>
          </w:tcPr>
          <w:p w14:paraId="38EEFE75" w14:textId="77777777" w:rsidR="00DA06E9" w:rsidRPr="00E42B1D" w:rsidRDefault="00DA06E9" w:rsidP="00D30C07">
            <w:pPr>
              <w:pStyle w:val="affd"/>
              <w:ind w:right="317"/>
              <w:jc w:val="right"/>
              <w:rPr>
                <w:iCs/>
                <w:color w:val="000000"/>
                <w:sz w:val="20"/>
                <w:szCs w:val="20"/>
                <w:lang w:val="ky-KG"/>
              </w:rPr>
            </w:pPr>
            <w:r>
              <w:rPr>
                <w:iCs/>
                <w:color w:val="000000"/>
                <w:sz w:val="20"/>
                <w:szCs w:val="20"/>
                <w:lang w:val="ky-KG"/>
              </w:rPr>
              <w:t>150,4</w:t>
            </w:r>
          </w:p>
        </w:tc>
        <w:tc>
          <w:tcPr>
            <w:tcW w:w="823" w:type="dxa"/>
          </w:tcPr>
          <w:p w14:paraId="43A49E27" w14:textId="77777777" w:rsidR="00DA06E9" w:rsidRPr="00E42B1D" w:rsidRDefault="00DA06E9" w:rsidP="00D30C07">
            <w:pPr>
              <w:pStyle w:val="affd"/>
              <w:ind w:left="-250" w:right="35"/>
              <w:jc w:val="right"/>
              <w:rPr>
                <w:iCs/>
                <w:color w:val="000000"/>
                <w:sz w:val="20"/>
                <w:szCs w:val="20"/>
                <w:lang w:val="ky-KG"/>
              </w:rPr>
            </w:pPr>
            <w:r>
              <w:rPr>
                <w:iCs/>
                <w:color w:val="000000"/>
                <w:sz w:val="20"/>
                <w:szCs w:val="20"/>
                <w:lang w:val="ky-KG"/>
              </w:rPr>
              <w:t>21,0</w:t>
            </w:r>
          </w:p>
        </w:tc>
        <w:tc>
          <w:tcPr>
            <w:tcW w:w="1371" w:type="dxa"/>
          </w:tcPr>
          <w:p w14:paraId="1D541B3B" w14:textId="77777777" w:rsidR="00DA06E9" w:rsidRPr="00E42B1D" w:rsidRDefault="00DA06E9" w:rsidP="00D30C07">
            <w:pPr>
              <w:pStyle w:val="affd"/>
              <w:ind w:right="239"/>
              <w:jc w:val="right"/>
              <w:rPr>
                <w:iCs/>
                <w:color w:val="000000"/>
                <w:sz w:val="20"/>
                <w:szCs w:val="20"/>
                <w:lang w:val="ky-KG"/>
              </w:rPr>
            </w:pPr>
            <w:r>
              <w:rPr>
                <w:iCs/>
                <w:color w:val="000000"/>
                <w:sz w:val="20"/>
                <w:szCs w:val="20"/>
                <w:lang w:val="ky-KG"/>
              </w:rPr>
              <w:t>108,2</w:t>
            </w:r>
          </w:p>
        </w:tc>
        <w:tc>
          <w:tcPr>
            <w:tcW w:w="1096" w:type="dxa"/>
          </w:tcPr>
          <w:p w14:paraId="3EA570D6" w14:textId="77777777" w:rsidR="00DA06E9" w:rsidRPr="00E42B1D" w:rsidRDefault="00DA06E9" w:rsidP="00D30C07">
            <w:pPr>
              <w:pStyle w:val="affd"/>
              <w:ind w:left="-108" w:right="317"/>
              <w:jc w:val="right"/>
              <w:rPr>
                <w:iCs/>
                <w:color w:val="000000"/>
                <w:sz w:val="20"/>
                <w:szCs w:val="20"/>
                <w:lang w:val="ky-KG"/>
              </w:rPr>
            </w:pPr>
            <w:r>
              <w:rPr>
                <w:iCs/>
                <w:color w:val="000000"/>
                <w:sz w:val="20"/>
                <w:szCs w:val="20"/>
                <w:lang w:val="ky-KG"/>
              </w:rPr>
              <w:t>0,3</w:t>
            </w:r>
          </w:p>
        </w:tc>
      </w:tr>
      <w:tr w:rsidR="00DA06E9" w:rsidRPr="00A92B3F" w14:paraId="1A956735" w14:textId="77777777" w:rsidTr="00D30C07">
        <w:trPr>
          <w:trHeight w:val="240"/>
        </w:trPr>
        <w:tc>
          <w:tcPr>
            <w:tcW w:w="2057" w:type="dxa"/>
            <w:vAlign w:val="center"/>
          </w:tcPr>
          <w:p w14:paraId="0B0ABC5D" w14:textId="77777777" w:rsidR="00DA06E9" w:rsidRPr="00E42B1D" w:rsidRDefault="00DA06E9" w:rsidP="00D30C07">
            <w:pPr>
              <w:pStyle w:val="affd"/>
              <w:rPr>
                <w:b/>
                <w:color w:val="000000"/>
                <w:sz w:val="20"/>
                <w:szCs w:val="20"/>
              </w:rPr>
            </w:pPr>
            <w:r>
              <w:rPr>
                <w:b/>
                <w:color w:val="000000"/>
                <w:sz w:val="20"/>
                <w:szCs w:val="20"/>
              </w:rPr>
              <w:t>С</w:t>
            </w:r>
            <w:r w:rsidRPr="00E42B1D">
              <w:rPr>
                <w:b/>
                <w:color w:val="000000"/>
                <w:sz w:val="20"/>
                <w:szCs w:val="20"/>
              </w:rPr>
              <w:t xml:space="preserve">траны вне СНГ </w:t>
            </w:r>
          </w:p>
        </w:tc>
        <w:tc>
          <w:tcPr>
            <w:tcW w:w="823" w:type="dxa"/>
          </w:tcPr>
          <w:p w14:paraId="35E8E346" w14:textId="77777777" w:rsidR="00DA06E9" w:rsidRPr="00A90B6C" w:rsidRDefault="00DA06E9" w:rsidP="00D30C07">
            <w:pPr>
              <w:pStyle w:val="affd"/>
              <w:ind w:left="-250" w:right="35"/>
              <w:jc w:val="right"/>
              <w:rPr>
                <w:b/>
                <w:iCs/>
                <w:color w:val="000000"/>
                <w:sz w:val="20"/>
                <w:szCs w:val="20"/>
                <w:lang w:val="ky-KG"/>
              </w:rPr>
            </w:pPr>
            <w:r>
              <w:rPr>
                <w:b/>
                <w:iCs/>
                <w:color w:val="000000"/>
                <w:sz w:val="20"/>
                <w:szCs w:val="20"/>
                <w:lang w:val="ky-KG"/>
              </w:rPr>
              <w:t>4413,5</w:t>
            </w:r>
          </w:p>
        </w:tc>
        <w:tc>
          <w:tcPr>
            <w:tcW w:w="1370" w:type="dxa"/>
          </w:tcPr>
          <w:p w14:paraId="4263C3B4" w14:textId="77777777" w:rsidR="00DA06E9" w:rsidRPr="00643321" w:rsidRDefault="00DA06E9" w:rsidP="00D30C07">
            <w:pPr>
              <w:pStyle w:val="affd"/>
              <w:ind w:right="317"/>
              <w:jc w:val="right"/>
              <w:rPr>
                <w:b/>
                <w:iCs/>
                <w:sz w:val="20"/>
                <w:szCs w:val="20"/>
                <w:lang w:val="ky-KG"/>
              </w:rPr>
            </w:pPr>
            <w:r>
              <w:rPr>
                <w:b/>
                <w:iCs/>
                <w:sz w:val="20"/>
                <w:szCs w:val="20"/>
                <w:lang w:val="ky-KG"/>
              </w:rPr>
              <w:t>*</w:t>
            </w:r>
          </w:p>
        </w:tc>
        <w:tc>
          <w:tcPr>
            <w:tcW w:w="712" w:type="dxa"/>
          </w:tcPr>
          <w:p w14:paraId="0857B0FA" w14:textId="77777777" w:rsidR="00DA06E9" w:rsidRPr="00E42B1D" w:rsidRDefault="00DA06E9" w:rsidP="00D30C07">
            <w:pPr>
              <w:pStyle w:val="affd"/>
              <w:ind w:left="-108"/>
              <w:jc w:val="right"/>
              <w:rPr>
                <w:b/>
                <w:iCs/>
                <w:color w:val="000000"/>
                <w:sz w:val="20"/>
                <w:szCs w:val="20"/>
                <w:lang w:val="ky-KG"/>
              </w:rPr>
            </w:pPr>
            <w:r>
              <w:rPr>
                <w:b/>
                <w:iCs/>
                <w:color w:val="000000"/>
                <w:sz w:val="20"/>
                <w:szCs w:val="20"/>
                <w:lang w:val="ky-KG"/>
              </w:rPr>
              <w:t>811,2</w:t>
            </w:r>
          </w:p>
        </w:tc>
        <w:tc>
          <w:tcPr>
            <w:tcW w:w="1481" w:type="dxa"/>
          </w:tcPr>
          <w:p w14:paraId="272D1F78" w14:textId="77777777" w:rsidR="00DA06E9" w:rsidRPr="00E42B1D" w:rsidRDefault="00DA06E9" w:rsidP="00D30C07">
            <w:pPr>
              <w:pStyle w:val="affd"/>
              <w:ind w:right="317"/>
              <w:jc w:val="right"/>
              <w:rPr>
                <w:b/>
                <w:iCs/>
                <w:color w:val="000000"/>
                <w:sz w:val="20"/>
                <w:szCs w:val="20"/>
                <w:lang w:val="ky-KG"/>
              </w:rPr>
            </w:pPr>
            <w:r>
              <w:rPr>
                <w:b/>
                <w:iCs/>
                <w:color w:val="000000"/>
                <w:sz w:val="20"/>
                <w:szCs w:val="20"/>
                <w:lang w:val="ky-KG"/>
              </w:rPr>
              <w:t>84,8</w:t>
            </w:r>
          </w:p>
        </w:tc>
        <w:tc>
          <w:tcPr>
            <w:tcW w:w="823" w:type="dxa"/>
          </w:tcPr>
          <w:p w14:paraId="091CFE5D" w14:textId="77777777" w:rsidR="00DA06E9" w:rsidRPr="00A90B6C" w:rsidRDefault="00DA06E9" w:rsidP="00D30C07">
            <w:pPr>
              <w:pStyle w:val="affd"/>
              <w:ind w:left="-250" w:right="35"/>
              <w:jc w:val="right"/>
              <w:rPr>
                <w:b/>
                <w:iCs/>
                <w:color w:val="000000"/>
                <w:sz w:val="20"/>
                <w:szCs w:val="20"/>
                <w:lang w:val="ky-KG"/>
              </w:rPr>
            </w:pPr>
            <w:r>
              <w:rPr>
                <w:b/>
                <w:iCs/>
                <w:color w:val="000000"/>
                <w:sz w:val="20"/>
                <w:szCs w:val="20"/>
                <w:lang w:val="ky-KG"/>
              </w:rPr>
              <w:t>3602,3</w:t>
            </w:r>
          </w:p>
        </w:tc>
        <w:tc>
          <w:tcPr>
            <w:tcW w:w="1371" w:type="dxa"/>
          </w:tcPr>
          <w:p w14:paraId="3856D901" w14:textId="77777777" w:rsidR="00DA06E9" w:rsidRPr="00886D00" w:rsidRDefault="00DA06E9" w:rsidP="00D30C07">
            <w:pPr>
              <w:pStyle w:val="affd"/>
              <w:ind w:right="239"/>
              <w:jc w:val="right"/>
              <w:rPr>
                <w:b/>
                <w:iCs/>
                <w:color w:val="000000"/>
                <w:sz w:val="20"/>
                <w:szCs w:val="20"/>
              </w:rPr>
            </w:pPr>
            <w:r>
              <w:rPr>
                <w:b/>
                <w:iCs/>
                <w:color w:val="000000"/>
                <w:sz w:val="20"/>
                <w:szCs w:val="20"/>
              </w:rPr>
              <w:t>*</w:t>
            </w:r>
          </w:p>
        </w:tc>
        <w:tc>
          <w:tcPr>
            <w:tcW w:w="1096" w:type="dxa"/>
          </w:tcPr>
          <w:p w14:paraId="76CFBD13" w14:textId="77777777" w:rsidR="00DA06E9" w:rsidRPr="00A90B6C" w:rsidRDefault="00DA06E9" w:rsidP="00D30C07">
            <w:pPr>
              <w:pStyle w:val="affd"/>
              <w:ind w:left="-108" w:right="317"/>
              <w:jc w:val="right"/>
              <w:rPr>
                <w:b/>
                <w:iCs/>
                <w:color w:val="000000"/>
                <w:sz w:val="20"/>
                <w:szCs w:val="20"/>
                <w:lang w:val="ky-KG"/>
              </w:rPr>
            </w:pPr>
            <w:r>
              <w:rPr>
                <w:b/>
                <w:iCs/>
                <w:color w:val="000000"/>
                <w:sz w:val="20"/>
                <w:szCs w:val="20"/>
                <w:lang w:val="ky-KG"/>
              </w:rPr>
              <w:t>58,7</w:t>
            </w:r>
          </w:p>
        </w:tc>
      </w:tr>
      <w:tr w:rsidR="00DA06E9" w:rsidRPr="00A92B3F" w14:paraId="49B5A57F" w14:textId="77777777" w:rsidTr="00D30C07">
        <w:trPr>
          <w:trHeight w:val="225"/>
        </w:trPr>
        <w:tc>
          <w:tcPr>
            <w:tcW w:w="2057" w:type="dxa"/>
            <w:vAlign w:val="center"/>
          </w:tcPr>
          <w:p w14:paraId="70A525E8" w14:textId="77777777" w:rsidR="00DA06E9" w:rsidRPr="00E42B1D" w:rsidRDefault="00DA06E9" w:rsidP="00D30C07">
            <w:pPr>
              <w:pStyle w:val="affd"/>
              <w:rPr>
                <w:color w:val="000000"/>
                <w:sz w:val="20"/>
                <w:szCs w:val="20"/>
              </w:rPr>
            </w:pPr>
            <w:r>
              <w:rPr>
                <w:color w:val="000000"/>
                <w:sz w:val="20"/>
                <w:szCs w:val="20"/>
              </w:rPr>
              <w:t xml:space="preserve">    </w:t>
            </w:r>
            <w:r w:rsidRPr="00E42B1D">
              <w:rPr>
                <w:color w:val="000000"/>
                <w:sz w:val="20"/>
                <w:szCs w:val="20"/>
              </w:rPr>
              <w:t xml:space="preserve">Афганистан </w:t>
            </w:r>
          </w:p>
        </w:tc>
        <w:tc>
          <w:tcPr>
            <w:tcW w:w="823" w:type="dxa"/>
          </w:tcPr>
          <w:p w14:paraId="0AAC2454" w14:textId="77777777" w:rsidR="00DA06E9" w:rsidRPr="00E42B1D" w:rsidRDefault="00DA06E9" w:rsidP="00D30C07">
            <w:pPr>
              <w:pStyle w:val="affd"/>
              <w:ind w:left="-250" w:right="35"/>
              <w:jc w:val="right"/>
              <w:rPr>
                <w:iCs/>
                <w:color w:val="000000"/>
                <w:sz w:val="20"/>
                <w:szCs w:val="20"/>
                <w:lang w:val="ky-KG"/>
              </w:rPr>
            </w:pPr>
            <w:r>
              <w:rPr>
                <w:iCs/>
                <w:color w:val="000000"/>
                <w:sz w:val="20"/>
                <w:szCs w:val="20"/>
                <w:lang w:val="ky-KG"/>
              </w:rPr>
              <w:t>1,3</w:t>
            </w:r>
          </w:p>
        </w:tc>
        <w:tc>
          <w:tcPr>
            <w:tcW w:w="1370" w:type="dxa"/>
          </w:tcPr>
          <w:p w14:paraId="08FA657D" w14:textId="77777777" w:rsidR="00DA06E9" w:rsidRPr="00643321" w:rsidRDefault="00DA06E9" w:rsidP="00D30C07">
            <w:pPr>
              <w:pStyle w:val="affd"/>
              <w:ind w:right="317"/>
              <w:jc w:val="right"/>
              <w:rPr>
                <w:iCs/>
                <w:sz w:val="20"/>
                <w:szCs w:val="20"/>
              </w:rPr>
            </w:pPr>
            <w:r>
              <w:rPr>
                <w:iCs/>
                <w:sz w:val="20"/>
                <w:szCs w:val="20"/>
              </w:rPr>
              <w:t>56,9</w:t>
            </w:r>
          </w:p>
        </w:tc>
        <w:tc>
          <w:tcPr>
            <w:tcW w:w="712" w:type="dxa"/>
          </w:tcPr>
          <w:p w14:paraId="09141E04" w14:textId="77777777" w:rsidR="00DA06E9" w:rsidRPr="00E42B1D" w:rsidRDefault="00DA06E9" w:rsidP="00D30C07">
            <w:pPr>
              <w:pStyle w:val="affd"/>
              <w:ind w:left="-108"/>
              <w:jc w:val="right"/>
              <w:rPr>
                <w:iCs/>
                <w:color w:val="000000"/>
                <w:sz w:val="20"/>
                <w:szCs w:val="20"/>
                <w:lang w:val="ky-KG"/>
              </w:rPr>
            </w:pPr>
            <w:r>
              <w:rPr>
                <w:iCs/>
                <w:color w:val="000000"/>
                <w:sz w:val="20"/>
                <w:szCs w:val="20"/>
                <w:lang w:val="ky-KG"/>
              </w:rPr>
              <w:t>0,3</w:t>
            </w:r>
          </w:p>
        </w:tc>
        <w:tc>
          <w:tcPr>
            <w:tcW w:w="1481" w:type="dxa"/>
          </w:tcPr>
          <w:p w14:paraId="63D03C5E" w14:textId="77777777" w:rsidR="00DA06E9" w:rsidRPr="00E42B1D" w:rsidRDefault="00DA06E9" w:rsidP="00D30C07">
            <w:pPr>
              <w:pStyle w:val="affd"/>
              <w:ind w:right="317"/>
              <w:jc w:val="center"/>
              <w:rPr>
                <w:iCs/>
                <w:color w:val="000000"/>
                <w:sz w:val="20"/>
                <w:szCs w:val="20"/>
                <w:lang w:val="ky-KG"/>
              </w:rPr>
            </w:pPr>
            <w:r>
              <w:rPr>
                <w:iCs/>
                <w:color w:val="000000"/>
                <w:sz w:val="20"/>
                <w:szCs w:val="20"/>
                <w:lang w:val="ky-KG"/>
              </w:rPr>
              <w:t xml:space="preserve">           35,4</w:t>
            </w:r>
          </w:p>
        </w:tc>
        <w:tc>
          <w:tcPr>
            <w:tcW w:w="823" w:type="dxa"/>
          </w:tcPr>
          <w:p w14:paraId="46A8D5D6" w14:textId="77777777" w:rsidR="00DA06E9" w:rsidRPr="00E42B1D" w:rsidRDefault="00DA06E9" w:rsidP="00D30C07">
            <w:pPr>
              <w:pStyle w:val="affd"/>
              <w:ind w:left="-250" w:right="35"/>
              <w:jc w:val="center"/>
              <w:rPr>
                <w:iCs/>
                <w:color w:val="000000"/>
                <w:sz w:val="20"/>
                <w:szCs w:val="20"/>
                <w:lang w:val="ky-KG"/>
              </w:rPr>
            </w:pPr>
            <w:r>
              <w:rPr>
                <w:iCs/>
                <w:color w:val="000000"/>
                <w:sz w:val="20"/>
                <w:szCs w:val="20"/>
                <w:lang w:val="ky-KG"/>
              </w:rPr>
              <w:t xml:space="preserve">          1,0</w:t>
            </w:r>
          </w:p>
        </w:tc>
        <w:tc>
          <w:tcPr>
            <w:tcW w:w="1371" w:type="dxa"/>
          </w:tcPr>
          <w:p w14:paraId="56205DF7" w14:textId="77777777" w:rsidR="00DA06E9" w:rsidRPr="00E42B1D" w:rsidRDefault="00DA06E9" w:rsidP="00D30C07">
            <w:pPr>
              <w:pStyle w:val="affd"/>
              <w:ind w:right="239"/>
              <w:jc w:val="right"/>
              <w:rPr>
                <w:iCs/>
                <w:color w:val="000000"/>
                <w:sz w:val="20"/>
                <w:szCs w:val="20"/>
                <w:lang w:val="ky-KG"/>
              </w:rPr>
            </w:pPr>
            <w:r>
              <w:rPr>
                <w:iCs/>
                <w:color w:val="000000"/>
                <w:sz w:val="20"/>
                <w:szCs w:val="20"/>
                <w:lang w:val="ky-KG"/>
              </w:rPr>
              <w:t>69,7</w:t>
            </w:r>
          </w:p>
        </w:tc>
        <w:tc>
          <w:tcPr>
            <w:tcW w:w="1096" w:type="dxa"/>
          </w:tcPr>
          <w:p w14:paraId="32C1A3CC" w14:textId="77777777" w:rsidR="00DA06E9" w:rsidRPr="00E42B1D" w:rsidRDefault="00DA06E9" w:rsidP="00D30C07">
            <w:pPr>
              <w:pStyle w:val="affd"/>
              <w:ind w:left="-108" w:right="317"/>
              <w:jc w:val="right"/>
              <w:rPr>
                <w:iCs/>
                <w:color w:val="000000"/>
                <w:sz w:val="20"/>
                <w:szCs w:val="20"/>
                <w:lang w:val="ky-KG"/>
              </w:rPr>
            </w:pPr>
            <w:r>
              <w:rPr>
                <w:iCs/>
                <w:color w:val="000000"/>
                <w:sz w:val="20"/>
                <w:szCs w:val="20"/>
                <w:lang w:val="ky-KG"/>
              </w:rPr>
              <w:t>0,0</w:t>
            </w:r>
          </w:p>
        </w:tc>
      </w:tr>
      <w:tr w:rsidR="00DA06E9" w:rsidRPr="00A92B3F" w14:paraId="1971557F" w14:textId="77777777" w:rsidTr="00D30C07">
        <w:trPr>
          <w:trHeight w:val="240"/>
        </w:trPr>
        <w:tc>
          <w:tcPr>
            <w:tcW w:w="2057" w:type="dxa"/>
            <w:vAlign w:val="center"/>
          </w:tcPr>
          <w:p w14:paraId="589AD18D" w14:textId="77777777" w:rsidR="00DA06E9" w:rsidRPr="00E42B1D" w:rsidRDefault="00DA06E9" w:rsidP="00D30C07">
            <w:pPr>
              <w:pStyle w:val="affd"/>
              <w:ind w:left="120"/>
              <w:rPr>
                <w:color w:val="000000"/>
                <w:sz w:val="20"/>
                <w:szCs w:val="20"/>
              </w:rPr>
            </w:pPr>
            <w:r>
              <w:rPr>
                <w:color w:val="000000"/>
                <w:sz w:val="20"/>
                <w:szCs w:val="20"/>
              </w:rPr>
              <w:t xml:space="preserve">  </w:t>
            </w:r>
            <w:r w:rsidRPr="00E42B1D">
              <w:rPr>
                <w:color w:val="000000"/>
                <w:sz w:val="20"/>
                <w:szCs w:val="20"/>
              </w:rPr>
              <w:t xml:space="preserve">Германия </w:t>
            </w:r>
          </w:p>
        </w:tc>
        <w:tc>
          <w:tcPr>
            <w:tcW w:w="823" w:type="dxa"/>
          </w:tcPr>
          <w:p w14:paraId="4665F4F3" w14:textId="77777777" w:rsidR="00DA06E9" w:rsidRPr="00E42B1D" w:rsidRDefault="00DA06E9" w:rsidP="00D30C07">
            <w:pPr>
              <w:pStyle w:val="affd"/>
              <w:ind w:left="-250" w:right="35"/>
              <w:jc w:val="right"/>
              <w:rPr>
                <w:iCs/>
                <w:color w:val="000000"/>
                <w:sz w:val="20"/>
                <w:szCs w:val="20"/>
                <w:lang w:val="ky-KG"/>
              </w:rPr>
            </w:pPr>
            <w:r>
              <w:rPr>
                <w:iCs/>
                <w:color w:val="000000"/>
                <w:sz w:val="20"/>
                <w:szCs w:val="20"/>
                <w:lang w:val="ky-KG"/>
              </w:rPr>
              <w:t>86,4</w:t>
            </w:r>
          </w:p>
        </w:tc>
        <w:tc>
          <w:tcPr>
            <w:tcW w:w="1370" w:type="dxa"/>
          </w:tcPr>
          <w:p w14:paraId="5072E93D" w14:textId="77777777" w:rsidR="00DA06E9" w:rsidRPr="00A90B6C" w:rsidRDefault="00DA06E9" w:rsidP="00D30C07">
            <w:pPr>
              <w:pStyle w:val="affd"/>
              <w:ind w:right="317"/>
              <w:jc w:val="right"/>
              <w:rPr>
                <w:iCs/>
                <w:sz w:val="20"/>
                <w:szCs w:val="20"/>
                <w:lang w:val="ky-KG"/>
              </w:rPr>
            </w:pPr>
            <w:r>
              <w:rPr>
                <w:iCs/>
                <w:sz w:val="20"/>
                <w:szCs w:val="20"/>
                <w:lang w:val="ky-KG"/>
              </w:rPr>
              <w:t>91,0</w:t>
            </w:r>
          </w:p>
        </w:tc>
        <w:tc>
          <w:tcPr>
            <w:tcW w:w="712" w:type="dxa"/>
          </w:tcPr>
          <w:p w14:paraId="636AB6A1" w14:textId="77777777" w:rsidR="00DA06E9" w:rsidRPr="00A90B6C" w:rsidRDefault="00DA06E9" w:rsidP="00D30C07">
            <w:pPr>
              <w:pStyle w:val="affd"/>
              <w:ind w:left="-108"/>
              <w:jc w:val="right"/>
              <w:rPr>
                <w:iCs/>
                <w:color w:val="000000"/>
                <w:sz w:val="20"/>
                <w:szCs w:val="20"/>
                <w:lang w:val="ky-KG"/>
              </w:rPr>
            </w:pPr>
            <w:r>
              <w:rPr>
                <w:iCs/>
                <w:color w:val="000000"/>
                <w:sz w:val="20"/>
                <w:szCs w:val="20"/>
                <w:lang w:val="ky-KG"/>
              </w:rPr>
              <w:t>2,6</w:t>
            </w:r>
          </w:p>
        </w:tc>
        <w:tc>
          <w:tcPr>
            <w:tcW w:w="1481" w:type="dxa"/>
          </w:tcPr>
          <w:p w14:paraId="0FED26CB" w14:textId="77777777" w:rsidR="00DA06E9" w:rsidRPr="00E42B1D" w:rsidRDefault="00DA06E9" w:rsidP="00D30C07">
            <w:pPr>
              <w:pStyle w:val="affd"/>
              <w:tabs>
                <w:tab w:val="center" w:pos="442"/>
                <w:tab w:val="right" w:pos="884"/>
              </w:tabs>
              <w:ind w:right="317"/>
              <w:jc w:val="right"/>
              <w:rPr>
                <w:iCs/>
                <w:color w:val="000000"/>
                <w:sz w:val="20"/>
                <w:szCs w:val="20"/>
                <w:lang w:val="ky-KG"/>
              </w:rPr>
            </w:pPr>
            <w:r>
              <w:rPr>
                <w:iCs/>
                <w:color w:val="000000"/>
                <w:sz w:val="20"/>
                <w:szCs w:val="20"/>
                <w:lang w:val="ky-KG"/>
              </w:rPr>
              <w:t>112,8</w:t>
            </w:r>
          </w:p>
        </w:tc>
        <w:tc>
          <w:tcPr>
            <w:tcW w:w="823" w:type="dxa"/>
          </w:tcPr>
          <w:p w14:paraId="17F5E73B" w14:textId="77777777" w:rsidR="00DA06E9" w:rsidRPr="00E42B1D" w:rsidRDefault="00DA06E9" w:rsidP="00D30C07">
            <w:pPr>
              <w:pStyle w:val="affd"/>
              <w:ind w:right="35"/>
              <w:jc w:val="center"/>
              <w:rPr>
                <w:iCs/>
                <w:color w:val="000000"/>
                <w:sz w:val="20"/>
                <w:szCs w:val="20"/>
                <w:lang w:val="ky-KG"/>
              </w:rPr>
            </w:pPr>
            <w:r>
              <w:rPr>
                <w:iCs/>
                <w:color w:val="000000"/>
                <w:sz w:val="20"/>
                <w:szCs w:val="20"/>
                <w:lang w:val="ky-KG"/>
              </w:rPr>
              <w:t xml:space="preserve">   83,8</w:t>
            </w:r>
          </w:p>
        </w:tc>
        <w:tc>
          <w:tcPr>
            <w:tcW w:w="1371" w:type="dxa"/>
          </w:tcPr>
          <w:p w14:paraId="4FB47FB9" w14:textId="77777777" w:rsidR="00DA06E9" w:rsidRPr="00E42B1D" w:rsidRDefault="00DA06E9" w:rsidP="00D30C07">
            <w:pPr>
              <w:pStyle w:val="affd"/>
              <w:ind w:right="239"/>
              <w:jc w:val="right"/>
              <w:rPr>
                <w:iCs/>
                <w:color w:val="000000"/>
                <w:sz w:val="20"/>
                <w:szCs w:val="20"/>
                <w:lang w:val="ky-KG"/>
              </w:rPr>
            </w:pPr>
            <w:r>
              <w:rPr>
                <w:iCs/>
                <w:color w:val="000000"/>
                <w:sz w:val="20"/>
                <w:szCs w:val="20"/>
                <w:lang w:val="ky-KG"/>
              </w:rPr>
              <w:t>90,5</w:t>
            </w:r>
          </w:p>
        </w:tc>
        <w:tc>
          <w:tcPr>
            <w:tcW w:w="1096" w:type="dxa"/>
          </w:tcPr>
          <w:p w14:paraId="5A94CC60" w14:textId="77777777" w:rsidR="00DA06E9" w:rsidRPr="00E42B1D" w:rsidRDefault="00DA06E9" w:rsidP="00D30C07">
            <w:pPr>
              <w:pStyle w:val="affd"/>
              <w:ind w:left="-108" w:right="317"/>
              <w:jc w:val="right"/>
              <w:rPr>
                <w:iCs/>
                <w:color w:val="000000"/>
                <w:sz w:val="20"/>
                <w:szCs w:val="20"/>
                <w:lang w:val="ky-KG"/>
              </w:rPr>
            </w:pPr>
            <w:r>
              <w:rPr>
                <w:iCs/>
                <w:color w:val="000000"/>
                <w:sz w:val="20"/>
                <w:szCs w:val="20"/>
                <w:lang w:val="ky-KG"/>
              </w:rPr>
              <w:t>1,1</w:t>
            </w:r>
          </w:p>
        </w:tc>
      </w:tr>
      <w:tr w:rsidR="00DA06E9" w:rsidRPr="00A92B3F" w14:paraId="7CA7059B" w14:textId="77777777" w:rsidTr="00D30C07">
        <w:trPr>
          <w:trHeight w:val="225"/>
        </w:trPr>
        <w:tc>
          <w:tcPr>
            <w:tcW w:w="2057" w:type="dxa"/>
            <w:vAlign w:val="center"/>
          </w:tcPr>
          <w:p w14:paraId="2BE99BB7" w14:textId="77777777" w:rsidR="00DA06E9" w:rsidRPr="00E42B1D" w:rsidRDefault="00DA06E9" w:rsidP="00D30C07">
            <w:pPr>
              <w:pStyle w:val="affd"/>
              <w:ind w:left="120"/>
              <w:rPr>
                <w:color w:val="000000"/>
                <w:sz w:val="20"/>
                <w:szCs w:val="20"/>
              </w:rPr>
            </w:pPr>
            <w:r>
              <w:rPr>
                <w:color w:val="000000"/>
                <w:sz w:val="20"/>
                <w:szCs w:val="20"/>
              </w:rPr>
              <w:t xml:space="preserve">  </w:t>
            </w:r>
            <w:r w:rsidRPr="00E42B1D">
              <w:rPr>
                <w:color w:val="000000"/>
                <w:sz w:val="20"/>
                <w:szCs w:val="20"/>
              </w:rPr>
              <w:t xml:space="preserve">Иран </w:t>
            </w:r>
          </w:p>
        </w:tc>
        <w:tc>
          <w:tcPr>
            <w:tcW w:w="823" w:type="dxa"/>
          </w:tcPr>
          <w:p w14:paraId="3C078642" w14:textId="77777777" w:rsidR="00DA06E9" w:rsidRPr="00E42B1D" w:rsidRDefault="00DA06E9" w:rsidP="00D30C07">
            <w:pPr>
              <w:pStyle w:val="affd"/>
              <w:ind w:left="-250" w:right="35"/>
              <w:jc w:val="right"/>
              <w:rPr>
                <w:iCs/>
                <w:color w:val="000000"/>
                <w:sz w:val="20"/>
                <w:szCs w:val="20"/>
                <w:lang w:val="ky-KG"/>
              </w:rPr>
            </w:pPr>
            <w:r>
              <w:rPr>
                <w:iCs/>
                <w:color w:val="000000"/>
                <w:sz w:val="20"/>
                <w:szCs w:val="20"/>
                <w:lang w:val="ky-KG"/>
              </w:rPr>
              <w:t>16,8</w:t>
            </w:r>
          </w:p>
        </w:tc>
        <w:tc>
          <w:tcPr>
            <w:tcW w:w="1370" w:type="dxa"/>
          </w:tcPr>
          <w:p w14:paraId="07B67676" w14:textId="77777777" w:rsidR="00DA06E9" w:rsidRPr="00643321" w:rsidRDefault="00DA06E9" w:rsidP="00D30C07">
            <w:pPr>
              <w:pStyle w:val="affd"/>
              <w:ind w:right="317"/>
              <w:jc w:val="center"/>
              <w:rPr>
                <w:iCs/>
                <w:sz w:val="20"/>
                <w:szCs w:val="20"/>
                <w:lang w:val="ky-KG"/>
              </w:rPr>
            </w:pPr>
            <w:r>
              <w:rPr>
                <w:iCs/>
                <w:sz w:val="20"/>
                <w:szCs w:val="20"/>
                <w:lang w:val="ky-KG"/>
              </w:rPr>
              <w:t xml:space="preserve">         95,6</w:t>
            </w:r>
          </w:p>
        </w:tc>
        <w:tc>
          <w:tcPr>
            <w:tcW w:w="712" w:type="dxa"/>
          </w:tcPr>
          <w:p w14:paraId="7DEB303B" w14:textId="77777777" w:rsidR="00DA06E9" w:rsidRPr="00E42B1D" w:rsidRDefault="00DA06E9" w:rsidP="00D30C07">
            <w:pPr>
              <w:pStyle w:val="affd"/>
              <w:ind w:left="-108"/>
              <w:jc w:val="right"/>
              <w:rPr>
                <w:iCs/>
                <w:color w:val="000000"/>
                <w:sz w:val="20"/>
                <w:szCs w:val="20"/>
                <w:lang w:val="ky-KG"/>
              </w:rPr>
            </w:pPr>
            <w:r>
              <w:rPr>
                <w:iCs/>
                <w:color w:val="000000"/>
                <w:sz w:val="20"/>
                <w:szCs w:val="20"/>
                <w:lang w:val="ky-KG"/>
              </w:rPr>
              <w:t>0,7</w:t>
            </w:r>
          </w:p>
        </w:tc>
        <w:tc>
          <w:tcPr>
            <w:tcW w:w="1481" w:type="dxa"/>
          </w:tcPr>
          <w:p w14:paraId="42A63D72" w14:textId="77777777" w:rsidR="00DA06E9" w:rsidRPr="00E42B1D" w:rsidRDefault="00DA06E9" w:rsidP="00D30C07">
            <w:pPr>
              <w:pStyle w:val="affd"/>
              <w:ind w:right="317"/>
              <w:jc w:val="right"/>
              <w:rPr>
                <w:iCs/>
                <w:color w:val="000000"/>
                <w:sz w:val="20"/>
                <w:szCs w:val="20"/>
                <w:lang w:val="ky-KG"/>
              </w:rPr>
            </w:pPr>
            <w:r>
              <w:rPr>
                <w:iCs/>
                <w:color w:val="000000"/>
                <w:sz w:val="20"/>
                <w:szCs w:val="20"/>
                <w:lang w:val="ky-KG"/>
              </w:rPr>
              <w:t>36,1</w:t>
            </w:r>
          </w:p>
        </w:tc>
        <w:tc>
          <w:tcPr>
            <w:tcW w:w="823" w:type="dxa"/>
          </w:tcPr>
          <w:p w14:paraId="7E901B8C" w14:textId="77777777" w:rsidR="00DA06E9" w:rsidRPr="00E42B1D" w:rsidRDefault="00DA06E9" w:rsidP="00D30C07">
            <w:pPr>
              <w:pStyle w:val="affd"/>
              <w:ind w:left="-250" w:right="35"/>
              <w:jc w:val="center"/>
              <w:rPr>
                <w:iCs/>
                <w:color w:val="000000"/>
                <w:sz w:val="20"/>
                <w:szCs w:val="20"/>
                <w:lang w:val="ky-KG"/>
              </w:rPr>
            </w:pPr>
            <w:r>
              <w:rPr>
                <w:iCs/>
                <w:color w:val="000000"/>
                <w:sz w:val="20"/>
                <w:szCs w:val="20"/>
                <w:lang w:val="ky-KG"/>
              </w:rPr>
              <w:t xml:space="preserve">        16,1</w:t>
            </w:r>
          </w:p>
        </w:tc>
        <w:tc>
          <w:tcPr>
            <w:tcW w:w="1371" w:type="dxa"/>
          </w:tcPr>
          <w:p w14:paraId="797DC197" w14:textId="77777777" w:rsidR="00DA06E9" w:rsidRPr="001036B4" w:rsidRDefault="00DA06E9" w:rsidP="00D30C07">
            <w:pPr>
              <w:pStyle w:val="affd"/>
              <w:ind w:right="239"/>
              <w:jc w:val="right"/>
              <w:rPr>
                <w:iCs/>
                <w:color w:val="000000"/>
                <w:sz w:val="20"/>
                <w:szCs w:val="20"/>
                <w:lang w:val="ky-KG"/>
              </w:rPr>
            </w:pPr>
            <w:r>
              <w:rPr>
                <w:iCs/>
                <w:color w:val="000000"/>
                <w:sz w:val="20"/>
                <w:szCs w:val="20"/>
                <w:lang w:val="ky-KG"/>
              </w:rPr>
              <w:t>102,9</w:t>
            </w:r>
          </w:p>
        </w:tc>
        <w:tc>
          <w:tcPr>
            <w:tcW w:w="1096" w:type="dxa"/>
          </w:tcPr>
          <w:p w14:paraId="6878C83F" w14:textId="77777777" w:rsidR="00DA06E9" w:rsidRPr="00E42B1D" w:rsidRDefault="00DA06E9" w:rsidP="00D30C07">
            <w:pPr>
              <w:pStyle w:val="affd"/>
              <w:ind w:left="-108" w:right="317"/>
              <w:jc w:val="right"/>
              <w:rPr>
                <w:iCs/>
                <w:color w:val="000000"/>
                <w:sz w:val="20"/>
                <w:szCs w:val="20"/>
                <w:lang w:val="ky-KG"/>
              </w:rPr>
            </w:pPr>
            <w:r>
              <w:rPr>
                <w:iCs/>
                <w:color w:val="000000"/>
                <w:sz w:val="20"/>
                <w:szCs w:val="20"/>
                <w:lang w:val="ky-KG"/>
              </w:rPr>
              <w:t>0,2</w:t>
            </w:r>
          </w:p>
        </w:tc>
      </w:tr>
      <w:tr w:rsidR="00DA06E9" w:rsidRPr="00A92B3F" w14:paraId="71BBEB25" w14:textId="77777777" w:rsidTr="00D30C07">
        <w:trPr>
          <w:trHeight w:val="225"/>
        </w:trPr>
        <w:tc>
          <w:tcPr>
            <w:tcW w:w="2057" w:type="dxa"/>
            <w:vAlign w:val="center"/>
          </w:tcPr>
          <w:p w14:paraId="2E8EFAA7" w14:textId="77777777" w:rsidR="00DA06E9" w:rsidRPr="00E42B1D" w:rsidRDefault="00DA06E9" w:rsidP="00D30C07">
            <w:pPr>
              <w:pStyle w:val="affd"/>
              <w:ind w:left="120"/>
              <w:rPr>
                <w:color w:val="000000"/>
                <w:sz w:val="20"/>
                <w:szCs w:val="20"/>
              </w:rPr>
            </w:pPr>
            <w:r>
              <w:rPr>
                <w:color w:val="000000"/>
                <w:sz w:val="20"/>
                <w:szCs w:val="20"/>
              </w:rPr>
              <w:t xml:space="preserve">  </w:t>
            </w:r>
            <w:r w:rsidRPr="00E42B1D">
              <w:rPr>
                <w:color w:val="000000"/>
                <w:sz w:val="20"/>
                <w:szCs w:val="20"/>
              </w:rPr>
              <w:t xml:space="preserve">Италия </w:t>
            </w:r>
          </w:p>
        </w:tc>
        <w:tc>
          <w:tcPr>
            <w:tcW w:w="823" w:type="dxa"/>
          </w:tcPr>
          <w:p w14:paraId="3E32AF83" w14:textId="77777777" w:rsidR="00DA06E9" w:rsidRPr="008B18E0" w:rsidRDefault="00DA06E9" w:rsidP="00D30C07">
            <w:pPr>
              <w:pStyle w:val="affd"/>
              <w:ind w:left="-250" w:right="35"/>
              <w:jc w:val="right"/>
              <w:rPr>
                <w:iCs/>
                <w:sz w:val="20"/>
                <w:szCs w:val="20"/>
                <w:lang w:val="ky-KG"/>
              </w:rPr>
            </w:pPr>
            <w:r>
              <w:rPr>
                <w:iCs/>
                <w:sz w:val="20"/>
                <w:szCs w:val="20"/>
                <w:lang w:val="ky-KG"/>
              </w:rPr>
              <w:t>56,2</w:t>
            </w:r>
          </w:p>
        </w:tc>
        <w:tc>
          <w:tcPr>
            <w:tcW w:w="1370" w:type="dxa"/>
          </w:tcPr>
          <w:p w14:paraId="3983FC12" w14:textId="77777777" w:rsidR="00DA06E9" w:rsidRPr="008B18E0" w:rsidRDefault="00DA06E9" w:rsidP="00D30C07">
            <w:pPr>
              <w:pStyle w:val="affd"/>
              <w:ind w:right="317"/>
              <w:jc w:val="right"/>
              <w:rPr>
                <w:iCs/>
                <w:sz w:val="20"/>
                <w:szCs w:val="20"/>
                <w:lang w:val="ky-KG"/>
              </w:rPr>
            </w:pPr>
            <w:r>
              <w:rPr>
                <w:iCs/>
                <w:sz w:val="20"/>
                <w:szCs w:val="20"/>
                <w:lang w:val="ky-KG"/>
              </w:rPr>
              <w:t>70,1</w:t>
            </w:r>
          </w:p>
        </w:tc>
        <w:tc>
          <w:tcPr>
            <w:tcW w:w="712" w:type="dxa"/>
          </w:tcPr>
          <w:p w14:paraId="176A2352" w14:textId="77777777" w:rsidR="00DA06E9" w:rsidRPr="008B18E0" w:rsidRDefault="00DA06E9" w:rsidP="00D30C07">
            <w:pPr>
              <w:pStyle w:val="affd"/>
              <w:ind w:left="-108"/>
              <w:jc w:val="right"/>
              <w:rPr>
                <w:iCs/>
                <w:sz w:val="20"/>
                <w:szCs w:val="20"/>
                <w:lang w:val="ky-KG"/>
              </w:rPr>
            </w:pPr>
            <w:r>
              <w:rPr>
                <w:iCs/>
                <w:sz w:val="20"/>
                <w:szCs w:val="20"/>
                <w:lang w:val="ky-KG"/>
              </w:rPr>
              <w:t>1,2</w:t>
            </w:r>
          </w:p>
        </w:tc>
        <w:tc>
          <w:tcPr>
            <w:tcW w:w="1481" w:type="dxa"/>
          </w:tcPr>
          <w:p w14:paraId="5DD9C007" w14:textId="77777777" w:rsidR="00DA06E9" w:rsidRPr="008B18E0" w:rsidRDefault="00DA06E9" w:rsidP="00D30C07">
            <w:pPr>
              <w:pStyle w:val="affd"/>
              <w:ind w:right="317"/>
              <w:jc w:val="right"/>
              <w:rPr>
                <w:iCs/>
                <w:sz w:val="20"/>
                <w:szCs w:val="20"/>
                <w:lang w:val="ky-KG"/>
              </w:rPr>
            </w:pPr>
            <w:r>
              <w:rPr>
                <w:iCs/>
                <w:sz w:val="20"/>
                <w:szCs w:val="20"/>
                <w:lang w:val="ky-KG"/>
              </w:rPr>
              <w:t>*</w:t>
            </w:r>
          </w:p>
        </w:tc>
        <w:tc>
          <w:tcPr>
            <w:tcW w:w="823" w:type="dxa"/>
          </w:tcPr>
          <w:p w14:paraId="05A8B213" w14:textId="77777777" w:rsidR="00DA06E9" w:rsidRPr="008B18E0" w:rsidRDefault="00DA06E9" w:rsidP="00D30C07">
            <w:pPr>
              <w:pStyle w:val="affd"/>
              <w:ind w:left="-250" w:right="35"/>
              <w:jc w:val="center"/>
              <w:rPr>
                <w:iCs/>
                <w:sz w:val="20"/>
                <w:szCs w:val="20"/>
                <w:lang w:val="ky-KG"/>
              </w:rPr>
            </w:pPr>
            <w:r>
              <w:rPr>
                <w:iCs/>
                <w:sz w:val="20"/>
                <w:szCs w:val="20"/>
                <w:lang w:val="ky-KG"/>
              </w:rPr>
              <w:t xml:space="preserve">        55,0</w:t>
            </w:r>
          </w:p>
        </w:tc>
        <w:tc>
          <w:tcPr>
            <w:tcW w:w="1371" w:type="dxa"/>
          </w:tcPr>
          <w:p w14:paraId="33C43B1A" w14:textId="77777777" w:rsidR="00DA06E9" w:rsidRPr="008B18E0" w:rsidRDefault="00DA06E9" w:rsidP="00D30C07">
            <w:pPr>
              <w:pStyle w:val="affd"/>
              <w:ind w:right="239"/>
              <w:jc w:val="right"/>
              <w:rPr>
                <w:iCs/>
                <w:sz w:val="20"/>
                <w:szCs w:val="20"/>
                <w:lang w:val="ky-KG"/>
              </w:rPr>
            </w:pPr>
            <w:r>
              <w:rPr>
                <w:iCs/>
                <w:sz w:val="20"/>
                <w:szCs w:val="20"/>
                <w:lang w:val="ky-KG"/>
              </w:rPr>
              <w:t>68,7</w:t>
            </w:r>
          </w:p>
        </w:tc>
        <w:tc>
          <w:tcPr>
            <w:tcW w:w="1096" w:type="dxa"/>
          </w:tcPr>
          <w:p w14:paraId="0A1C10C4" w14:textId="77777777" w:rsidR="00DA06E9" w:rsidRPr="008B18E0" w:rsidRDefault="00DA06E9" w:rsidP="00D30C07">
            <w:pPr>
              <w:pStyle w:val="affd"/>
              <w:ind w:left="-108" w:right="317"/>
              <w:jc w:val="right"/>
              <w:rPr>
                <w:iCs/>
                <w:sz w:val="20"/>
                <w:szCs w:val="20"/>
                <w:lang w:val="ky-KG"/>
              </w:rPr>
            </w:pPr>
            <w:r>
              <w:rPr>
                <w:iCs/>
                <w:sz w:val="20"/>
                <w:szCs w:val="20"/>
                <w:lang w:val="ky-KG"/>
              </w:rPr>
              <w:t>0,7</w:t>
            </w:r>
          </w:p>
        </w:tc>
      </w:tr>
      <w:tr w:rsidR="00DA06E9" w:rsidRPr="00643321" w14:paraId="62824248" w14:textId="77777777" w:rsidTr="00D30C07">
        <w:trPr>
          <w:trHeight w:val="240"/>
        </w:trPr>
        <w:tc>
          <w:tcPr>
            <w:tcW w:w="2057" w:type="dxa"/>
            <w:vAlign w:val="center"/>
          </w:tcPr>
          <w:p w14:paraId="5138D045" w14:textId="77777777" w:rsidR="00DA06E9" w:rsidRPr="00643321" w:rsidRDefault="00DA06E9" w:rsidP="00D30C07">
            <w:pPr>
              <w:pStyle w:val="affd"/>
              <w:ind w:left="120"/>
              <w:rPr>
                <w:sz w:val="20"/>
                <w:szCs w:val="20"/>
              </w:rPr>
            </w:pPr>
            <w:r w:rsidRPr="00643321">
              <w:rPr>
                <w:sz w:val="20"/>
                <w:szCs w:val="20"/>
              </w:rPr>
              <w:t xml:space="preserve">  Индия </w:t>
            </w:r>
          </w:p>
        </w:tc>
        <w:tc>
          <w:tcPr>
            <w:tcW w:w="823" w:type="dxa"/>
          </w:tcPr>
          <w:p w14:paraId="0B9ABB37" w14:textId="77777777" w:rsidR="00DA06E9" w:rsidRPr="00E42B1D" w:rsidRDefault="00DA06E9" w:rsidP="00D30C07">
            <w:pPr>
              <w:pStyle w:val="affd"/>
              <w:ind w:left="-250" w:right="35"/>
              <w:jc w:val="right"/>
              <w:rPr>
                <w:iCs/>
                <w:color w:val="000000"/>
                <w:sz w:val="20"/>
                <w:szCs w:val="20"/>
                <w:lang w:val="ky-KG"/>
              </w:rPr>
            </w:pPr>
            <w:r>
              <w:rPr>
                <w:iCs/>
                <w:color w:val="000000"/>
                <w:sz w:val="20"/>
                <w:szCs w:val="20"/>
                <w:lang w:val="ky-KG"/>
              </w:rPr>
              <w:t>57,4</w:t>
            </w:r>
          </w:p>
        </w:tc>
        <w:tc>
          <w:tcPr>
            <w:tcW w:w="1370" w:type="dxa"/>
          </w:tcPr>
          <w:p w14:paraId="4A0CDFC8" w14:textId="77777777" w:rsidR="00DA06E9" w:rsidRPr="001036B4" w:rsidRDefault="00DA06E9" w:rsidP="00D30C07">
            <w:pPr>
              <w:pStyle w:val="affd"/>
              <w:ind w:right="317"/>
              <w:jc w:val="right"/>
              <w:rPr>
                <w:iCs/>
                <w:sz w:val="20"/>
                <w:szCs w:val="20"/>
                <w:lang w:val="ky-KG"/>
              </w:rPr>
            </w:pPr>
            <w:r>
              <w:rPr>
                <w:iCs/>
                <w:sz w:val="20"/>
                <w:szCs w:val="20"/>
                <w:lang w:val="ky-KG"/>
              </w:rPr>
              <w:t>73,3</w:t>
            </w:r>
          </w:p>
        </w:tc>
        <w:tc>
          <w:tcPr>
            <w:tcW w:w="712" w:type="dxa"/>
          </w:tcPr>
          <w:p w14:paraId="6AF1DB56" w14:textId="77777777" w:rsidR="00DA06E9" w:rsidRPr="00643321" w:rsidRDefault="00DA06E9" w:rsidP="00D30C07">
            <w:pPr>
              <w:pStyle w:val="affd"/>
              <w:ind w:left="-108"/>
              <w:jc w:val="right"/>
              <w:rPr>
                <w:iCs/>
                <w:sz w:val="20"/>
                <w:szCs w:val="20"/>
                <w:lang w:val="ky-KG"/>
              </w:rPr>
            </w:pPr>
            <w:r>
              <w:rPr>
                <w:iCs/>
                <w:sz w:val="20"/>
                <w:szCs w:val="20"/>
                <w:lang w:val="ky-KG"/>
              </w:rPr>
              <w:t>1,9</w:t>
            </w:r>
          </w:p>
        </w:tc>
        <w:tc>
          <w:tcPr>
            <w:tcW w:w="1481" w:type="dxa"/>
          </w:tcPr>
          <w:p w14:paraId="5B7870B8" w14:textId="77777777" w:rsidR="00DA06E9" w:rsidRPr="00643321" w:rsidRDefault="00DA06E9" w:rsidP="00D30C07">
            <w:pPr>
              <w:pStyle w:val="affd"/>
              <w:ind w:right="317"/>
              <w:jc w:val="center"/>
              <w:rPr>
                <w:iCs/>
                <w:sz w:val="20"/>
                <w:szCs w:val="20"/>
                <w:lang w:val="ky-KG"/>
              </w:rPr>
            </w:pPr>
            <w:r>
              <w:rPr>
                <w:iCs/>
                <w:sz w:val="20"/>
                <w:szCs w:val="20"/>
                <w:lang w:val="ky-KG"/>
              </w:rPr>
              <w:t xml:space="preserve">           10,3</w:t>
            </w:r>
          </w:p>
        </w:tc>
        <w:tc>
          <w:tcPr>
            <w:tcW w:w="823" w:type="dxa"/>
          </w:tcPr>
          <w:p w14:paraId="36893410" w14:textId="77777777" w:rsidR="00DA06E9" w:rsidRPr="00643321" w:rsidRDefault="00DA06E9" w:rsidP="00D30C07">
            <w:pPr>
              <w:pStyle w:val="affd"/>
              <w:ind w:left="-250" w:right="35"/>
              <w:jc w:val="right"/>
              <w:rPr>
                <w:iCs/>
                <w:sz w:val="20"/>
                <w:szCs w:val="20"/>
                <w:lang w:val="ky-KG"/>
              </w:rPr>
            </w:pPr>
            <w:r>
              <w:rPr>
                <w:iCs/>
                <w:sz w:val="20"/>
                <w:szCs w:val="20"/>
                <w:lang w:val="ky-KG"/>
              </w:rPr>
              <w:t>55,5</w:t>
            </w:r>
          </w:p>
        </w:tc>
        <w:tc>
          <w:tcPr>
            <w:tcW w:w="1371" w:type="dxa"/>
          </w:tcPr>
          <w:p w14:paraId="489F0EE5" w14:textId="77777777" w:rsidR="00DA06E9" w:rsidRPr="00643321" w:rsidRDefault="00DA06E9" w:rsidP="00D30C07">
            <w:pPr>
              <w:pStyle w:val="affd"/>
              <w:ind w:right="239"/>
              <w:jc w:val="right"/>
              <w:rPr>
                <w:iCs/>
                <w:sz w:val="20"/>
                <w:szCs w:val="20"/>
                <w:lang w:val="ky-KG"/>
              </w:rPr>
            </w:pPr>
            <w:r>
              <w:rPr>
                <w:iCs/>
                <w:sz w:val="20"/>
                <w:szCs w:val="20"/>
                <w:lang w:val="ky-KG"/>
              </w:rPr>
              <w:t>92,2</w:t>
            </w:r>
          </w:p>
        </w:tc>
        <w:tc>
          <w:tcPr>
            <w:tcW w:w="1096" w:type="dxa"/>
          </w:tcPr>
          <w:p w14:paraId="190B532A" w14:textId="77777777" w:rsidR="00DA06E9" w:rsidRPr="00643321" w:rsidRDefault="00DA06E9" w:rsidP="00D30C07">
            <w:pPr>
              <w:pStyle w:val="affd"/>
              <w:ind w:left="-108" w:right="317"/>
              <w:jc w:val="right"/>
              <w:rPr>
                <w:iCs/>
                <w:sz w:val="20"/>
                <w:szCs w:val="20"/>
                <w:lang w:val="ky-KG"/>
              </w:rPr>
            </w:pPr>
            <w:r>
              <w:rPr>
                <w:iCs/>
                <w:sz w:val="20"/>
                <w:szCs w:val="20"/>
                <w:lang w:val="ky-KG"/>
              </w:rPr>
              <w:t>0,8</w:t>
            </w:r>
          </w:p>
        </w:tc>
      </w:tr>
      <w:tr w:rsidR="00DA06E9" w:rsidRPr="00643321" w14:paraId="379202CF" w14:textId="77777777" w:rsidTr="00D30C07">
        <w:trPr>
          <w:trHeight w:val="225"/>
        </w:trPr>
        <w:tc>
          <w:tcPr>
            <w:tcW w:w="2057" w:type="dxa"/>
            <w:vAlign w:val="center"/>
          </w:tcPr>
          <w:p w14:paraId="3A359DB2" w14:textId="77777777" w:rsidR="00DA06E9" w:rsidRPr="00643321" w:rsidRDefault="00DA06E9" w:rsidP="00D30C07">
            <w:pPr>
              <w:pStyle w:val="affd"/>
              <w:ind w:left="120"/>
              <w:rPr>
                <w:sz w:val="20"/>
                <w:szCs w:val="20"/>
              </w:rPr>
            </w:pPr>
            <w:r w:rsidRPr="00643321">
              <w:rPr>
                <w:sz w:val="20"/>
                <w:szCs w:val="20"/>
              </w:rPr>
              <w:t xml:space="preserve">  Китай </w:t>
            </w:r>
          </w:p>
        </w:tc>
        <w:tc>
          <w:tcPr>
            <w:tcW w:w="823" w:type="dxa"/>
          </w:tcPr>
          <w:p w14:paraId="35EF91D4" w14:textId="77777777" w:rsidR="00DA06E9" w:rsidRPr="00643321" w:rsidRDefault="00DA06E9" w:rsidP="00D30C07">
            <w:pPr>
              <w:pStyle w:val="affd"/>
              <w:ind w:left="-250" w:right="35"/>
              <w:jc w:val="right"/>
              <w:rPr>
                <w:iCs/>
                <w:sz w:val="20"/>
                <w:szCs w:val="20"/>
                <w:lang w:val="ky-KG"/>
              </w:rPr>
            </w:pPr>
            <w:r>
              <w:rPr>
                <w:iCs/>
                <w:sz w:val="20"/>
                <w:szCs w:val="20"/>
                <w:lang w:val="ky-KG"/>
              </w:rPr>
              <w:t>2506,6</w:t>
            </w:r>
          </w:p>
        </w:tc>
        <w:tc>
          <w:tcPr>
            <w:tcW w:w="1370" w:type="dxa"/>
          </w:tcPr>
          <w:p w14:paraId="42BA3587" w14:textId="77777777" w:rsidR="00DA06E9" w:rsidRPr="00643321" w:rsidRDefault="00DA06E9" w:rsidP="00D30C07">
            <w:pPr>
              <w:pStyle w:val="affd"/>
              <w:ind w:right="317"/>
              <w:jc w:val="right"/>
              <w:rPr>
                <w:iCs/>
                <w:sz w:val="20"/>
                <w:szCs w:val="20"/>
                <w:lang w:val="ky-KG"/>
              </w:rPr>
            </w:pPr>
            <w:r>
              <w:rPr>
                <w:iCs/>
                <w:sz w:val="20"/>
                <w:szCs w:val="20"/>
                <w:lang w:val="ky-KG"/>
              </w:rPr>
              <w:t>87,3</w:t>
            </w:r>
          </w:p>
        </w:tc>
        <w:tc>
          <w:tcPr>
            <w:tcW w:w="712" w:type="dxa"/>
          </w:tcPr>
          <w:p w14:paraId="7CA448C4" w14:textId="77777777" w:rsidR="00DA06E9" w:rsidRPr="001036B4" w:rsidRDefault="00DA06E9" w:rsidP="00D30C07">
            <w:pPr>
              <w:pStyle w:val="affd"/>
              <w:ind w:left="-108"/>
              <w:jc w:val="right"/>
              <w:rPr>
                <w:iCs/>
                <w:sz w:val="20"/>
                <w:szCs w:val="20"/>
                <w:lang w:val="ky-KG"/>
              </w:rPr>
            </w:pPr>
            <w:r>
              <w:rPr>
                <w:iCs/>
                <w:sz w:val="20"/>
                <w:szCs w:val="20"/>
                <w:lang w:val="ky-KG"/>
              </w:rPr>
              <w:t>15,9</w:t>
            </w:r>
          </w:p>
        </w:tc>
        <w:tc>
          <w:tcPr>
            <w:tcW w:w="1481" w:type="dxa"/>
          </w:tcPr>
          <w:p w14:paraId="45888768" w14:textId="77777777" w:rsidR="00DA06E9" w:rsidRPr="00643321" w:rsidRDefault="00DA06E9" w:rsidP="00D30C07">
            <w:pPr>
              <w:pStyle w:val="affd"/>
              <w:ind w:right="317"/>
              <w:jc w:val="right"/>
              <w:rPr>
                <w:iCs/>
                <w:sz w:val="20"/>
                <w:szCs w:val="20"/>
                <w:lang w:val="ky-KG"/>
              </w:rPr>
            </w:pPr>
            <w:r>
              <w:rPr>
                <w:iCs/>
                <w:sz w:val="20"/>
                <w:szCs w:val="20"/>
                <w:lang w:val="ky-KG"/>
              </w:rPr>
              <w:t>65,9</w:t>
            </w:r>
          </w:p>
        </w:tc>
        <w:tc>
          <w:tcPr>
            <w:tcW w:w="823" w:type="dxa"/>
          </w:tcPr>
          <w:p w14:paraId="21BF7288" w14:textId="77777777" w:rsidR="00DA06E9" w:rsidRPr="00643321" w:rsidRDefault="00DA06E9" w:rsidP="00D30C07">
            <w:pPr>
              <w:pStyle w:val="affd"/>
              <w:ind w:left="-250" w:right="35"/>
              <w:jc w:val="right"/>
              <w:rPr>
                <w:iCs/>
                <w:sz w:val="20"/>
                <w:szCs w:val="20"/>
                <w:lang w:val="ky-KG"/>
              </w:rPr>
            </w:pPr>
            <w:r>
              <w:rPr>
                <w:iCs/>
                <w:sz w:val="20"/>
                <w:szCs w:val="20"/>
                <w:lang w:val="ky-KG"/>
              </w:rPr>
              <w:t>2490,7</w:t>
            </w:r>
          </w:p>
        </w:tc>
        <w:tc>
          <w:tcPr>
            <w:tcW w:w="1371" w:type="dxa"/>
          </w:tcPr>
          <w:p w14:paraId="48998567" w14:textId="77777777" w:rsidR="00DA06E9" w:rsidRPr="00643321" w:rsidRDefault="00DA06E9" w:rsidP="00D30C07">
            <w:pPr>
              <w:pStyle w:val="affd"/>
              <w:ind w:right="239"/>
              <w:jc w:val="right"/>
              <w:rPr>
                <w:iCs/>
                <w:sz w:val="20"/>
                <w:szCs w:val="20"/>
                <w:lang w:val="ky-KG"/>
              </w:rPr>
            </w:pPr>
            <w:r>
              <w:rPr>
                <w:iCs/>
                <w:sz w:val="20"/>
                <w:szCs w:val="20"/>
                <w:lang w:val="ky-KG"/>
              </w:rPr>
              <w:t>87,5</w:t>
            </w:r>
          </w:p>
        </w:tc>
        <w:tc>
          <w:tcPr>
            <w:tcW w:w="1096" w:type="dxa"/>
          </w:tcPr>
          <w:p w14:paraId="449F8A86" w14:textId="77777777" w:rsidR="00DA06E9" w:rsidRPr="00643321" w:rsidRDefault="00DA06E9" w:rsidP="00D30C07">
            <w:pPr>
              <w:pStyle w:val="affd"/>
              <w:ind w:left="-108" w:right="317"/>
              <w:jc w:val="right"/>
              <w:rPr>
                <w:iCs/>
                <w:sz w:val="20"/>
                <w:szCs w:val="20"/>
                <w:lang w:val="ky-KG"/>
              </w:rPr>
            </w:pPr>
            <w:r>
              <w:rPr>
                <w:iCs/>
                <w:sz w:val="20"/>
                <w:szCs w:val="20"/>
                <w:lang w:val="ky-KG"/>
              </w:rPr>
              <w:t>33,3</w:t>
            </w:r>
          </w:p>
        </w:tc>
      </w:tr>
      <w:tr w:rsidR="00DA06E9" w:rsidRPr="00643321" w14:paraId="14C0B314" w14:textId="77777777" w:rsidTr="00D30C07">
        <w:trPr>
          <w:trHeight w:val="225"/>
        </w:trPr>
        <w:tc>
          <w:tcPr>
            <w:tcW w:w="2057" w:type="dxa"/>
            <w:vAlign w:val="center"/>
          </w:tcPr>
          <w:p w14:paraId="778287A7" w14:textId="77777777" w:rsidR="00DA06E9" w:rsidRPr="00643321" w:rsidRDefault="00DA06E9" w:rsidP="00D30C07">
            <w:pPr>
              <w:pStyle w:val="affd"/>
              <w:ind w:left="120"/>
              <w:rPr>
                <w:sz w:val="20"/>
                <w:szCs w:val="20"/>
              </w:rPr>
            </w:pPr>
            <w:r w:rsidRPr="00643321">
              <w:rPr>
                <w:sz w:val="20"/>
                <w:szCs w:val="20"/>
              </w:rPr>
              <w:t xml:space="preserve">  Корея </w:t>
            </w:r>
          </w:p>
        </w:tc>
        <w:tc>
          <w:tcPr>
            <w:tcW w:w="823" w:type="dxa"/>
          </w:tcPr>
          <w:p w14:paraId="659B044E" w14:textId="77777777" w:rsidR="00DA06E9" w:rsidRPr="00643321" w:rsidRDefault="00DA06E9" w:rsidP="00D30C07">
            <w:pPr>
              <w:pStyle w:val="affd"/>
              <w:ind w:left="-250" w:right="35"/>
              <w:jc w:val="right"/>
              <w:rPr>
                <w:iCs/>
                <w:sz w:val="20"/>
                <w:szCs w:val="20"/>
                <w:lang w:val="ky-KG"/>
              </w:rPr>
            </w:pPr>
            <w:r>
              <w:rPr>
                <w:iCs/>
                <w:sz w:val="20"/>
                <w:szCs w:val="20"/>
                <w:lang w:val="ky-KG"/>
              </w:rPr>
              <w:t>70,4</w:t>
            </w:r>
          </w:p>
        </w:tc>
        <w:tc>
          <w:tcPr>
            <w:tcW w:w="1370" w:type="dxa"/>
          </w:tcPr>
          <w:p w14:paraId="0701213F" w14:textId="77777777" w:rsidR="00DA06E9" w:rsidRPr="001036B4" w:rsidRDefault="00DA06E9" w:rsidP="00D30C07">
            <w:pPr>
              <w:pStyle w:val="affd"/>
              <w:ind w:right="317"/>
              <w:jc w:val="center"/>
              <w:rPr>
                <w:iCs/>
                <w:sz w:val="20"/>
                <w:szCs w:val="20"/>
                <w:lang w:val="ky-KG"/>
              </w:rPr>
            </w:pPr>
            <w:r>
              <w:rPr>
                <w:iCs/>
                <w:sz w:val="20"/>
                <w:szCs w:val="20"/>
                <w:lang w:val="ky-KG"/>
              </w:rPr>
              <w:t xml:space="preserve">       120,4</w:t>
            </w:r>
          </w:p>
        </w:tc>
        <w:tc>
          <w:tcPr>
            <w:tcW w:w="712" w:type="dxa"/>
          </w:tcPr>
          <w:p w14:paraId="5165197F" w14:textId="77777777" w:rsidR="00DA06E9" w:rsidRPr="00643321" w:rsidRDefault="00DA06E9" w:rsidP="00D30C07">
            <w:pPr>
              <w:pStyle w:val="affd"/>
              <w:ind w:left="-108"/>
              <w:jc w:val="right"/>
              <w:rPr>
                <w:iCs/>
                <w:sz w:val="20"/>
                <w:szCs w:val="20"/>
                <w:lang w:val="ky-KG"/>
              </w:rPr>
            </w:pPr>
            <w:r>
              <w:rPr>
                <w:iCs/>
                <w:sz w:val="20"/>
                <w:szCs w:val="20"/>
                <w:lang w:val="ky-KG"/>
              </w:rPr>
              <w:t>1,7</w:t>
            </w:r>
          </w:p>
        </w:tc>
        <w:tc>
          <w:tcPr>
            <w:tcW w:w="1481" w:type="dxa"/>
          </w:tcPr>
          <w:p w14:paraId="2E8FEC0A" w14:textId="77777777" w:rsidR="00DA06E9" w:rsidRPr="00643321" w:rsidRDefault="00DA06E9" w:rsidP="00D30C07">
            <w:pPr>
              <w:pStyle w:val="affd"/>
              <w:ind w:right="317"/>
              <w:jc w:val="right"/>
              <w:rPr>
                <w:iCs/>
                <w:sz w:val="20"/>
                <w:szCs w:val="20"/>
                <w:lang w:val="ky-KG"/>
              </w:rPr>
            </w:pPr>
            <w:r>
              <w:rPr>
                <w:iCs/>
                <w:sz w:val="20"/>
                <w:szCs w:val="20"/>
                <w:lang w:val="ky-KG"/>
              </w:rPr>
              <w:t>95,4</w:t>
            </w:r>
          </w:p>
        </w:tc>
        <w:tc>
          <w:tcPr>
            <w:tcW w:w="823" w:type="dxa"/>
          </w:tcPr>
          <w:p w14:paraId="625EF95F" w14:textId="77777777" w:rsidR="00DA06E9" w:rsidRPr="00643321" w:rsidRDefault="00DA06E9" w:rsidP="00D30C07">
            <w:pPr>
              <w:pStyle w:val="affd"/>
              <w:ind w:left="-250" w:right="35"/>
              <w:jc w:val="right"/>
              <w:rPr>
                <w:iCs/>
                <w:sz w:val="20"/>
                <w:szCs w:val="20"/>
                <w:lang w:val="ky-KG"/>
              </w:rPr>
            </w:pPr>
            <w:r>
              <w:rPr>
                <w:iCs/>
                <w:sz w:val="20"/>
                <w:szCs w:val="20"/>
                <w:lang w:val="ky-KG"/>
              </w:rPr>
              <w:t>68,7</w:t>
            </w:r>
          </w:p>
        </w:tc>
        <w:tc>
          <w:tcPr>
            <w:tcW w:w="1371" w:type="dxa"/>
          </w:tcPr>
          <w:p w14:paraId="7091A520" w14:textId="77777777" w:rsidR="00DA06E9" w:rsidRPr="001036B4" w:rsidRDefault="00DA06E9" w:rsidP="00D30C07">
            <w:pPr>
              <w:pStyle w:val="affd"/>
              <w:ind w:right="239"/>
              <w:jc w:val="center"/>
              <w:rPr>
                <w:iCs/>
                <w:sz w:val="20"/>
                <w:szCs w:val="20"/>
                <w:lang w:val="ky-KG"/>
              </w:rPr>
            </w:pPr>
            <w:r>
              <w:rPr>
                <w:iCs/>
                <w:sz w:val="20"/>
                <w:szCs w:val="20"/>
                <w:lang w:val="ky-KG"/>
              </w:rPr>
              <w:t xml:space="preserve">        121,1</w:t>
            </w:r>
          </w:p>
        </w:tc>
        <w:tc>
          <w:tcPr>
            <w:tcW w:w="1096" w:type="dxa"/>
          </w:tcPr>
          <w:p w14:paraId="1E78A0E2" w14:textId="77777777" w:rsidR="00DA06E9" w:rsidRPr="00643321" w:rsidRDefault="00DA06E9" w:rsidP="00D30C07">
            <w:pPr>
              <w:pStyle w:val="affd"/>
              <w:ind w:left="-108" w:right="317"/>
              <w:jc w:val="right"/>
              <w:rPr>
                <w:iCs/>
                <w:sz w:val="20"/>
                <w:szCs w:val="20"/>
              </w:rPr>
            </w:pPr>
            <w:r>
              <w:rPr>
                <w:iCs/>
                <w:sz w:val="20"/>
                <w:szCs w:val="20"/>
              </w:rPr>
              <w:t>0,9</w:t>
            </w:r>
          </w:p>
        </w:tc>
      </w:tr>
      <w:tr w:rsidR="00DA06E9" w:rsidRPr="00643321" w14:paraId="51C583DB" w14:textId="77777777" w:rsidTr="00D30C07">
        <w:trPr>
          <w:trHeight w:val="240"/>
        </w:trPr>
        <w:tc>
          <w:tcPr>
            <w:tcW w:w="2057" w:type="dxa"/>
            <w:vAlign w:val="center"/>
          </w:tcPr>
          <w:p w14:paraId="3FA2C9DA" w14:textId="77777777" w:rsidR="00DA06E9" w:rsidRPr="00643321" w:rsidRDefault="00DA06E9" w:rsidP="00D30C07">
            <w:pPr>
              <w:pStyle w:val="affd"/>
              <w:ind w:left="120"/>
              <w:rPr>
                <w:sz w:val="20"/>
                <w:szCs w:val="20"/>
              </w:rPr>
            </w:pPr>
            <w:r w:rsidRPr="00643321">
              <w:rPr>
                <w:sz w:val="20"/>
                <w:szCs w:val="20"/>
              </w:rPr>
              <w:t xml:space="preserve">  Нидерланды </w:t>
            </w:r>
          </w:p>
        </w:tc>
        <w:tc>
          <w:tcPr>
            <w:tcW w:w="823" w:type="dxa"/>
          </w:tcPr>
          <w:p w14:paraId="632683E3" w14:textId="77777777" w:rsidR="00DA06E9" w:rsidRPr="001036B4" w:rsidRDefault="00DA06E9" w:rsidP="00D30C07">
            <w:pPr>
              <w:pStyle w:val="affd"/>
              <w:ind w:left="-250" w:right="35"/>
              <w:jc w:val="right"/>
              <w:rPr>
                <w:iCs/>
                <w:sz w:val="20"/>
                <w:szCs w:val="20"/>
                <w:lang w:val="ky-KG"/>
              </w:rPr>
            </w:pPr>
            <w:r>
              <w:rPr>
                <w:iCs/>
                <w:sz w:val="20"/>
                <w:szCs w:val="20"/>
                <w:lang w:val="ky-KG"/>
              </w:rPr>
              <w:t>23,7</w:t>
            </w:r>
          </w:p>
        </w:tc>
        <w:tc>
          <w:tcPr>
            <w:tcW w:w="1370" w:type="dxa"/>
          </w:tcPr>
          <w:p w14:paraId="579E978C" w14:textId="77777777" w:rsidR="00DA06E9" w:rsidRPr="00643321" w:rsidRDefault="00DA06E9" w:rsidP="00D30C07">
            <w:pPr>
              <w:pStyle w:val="affd"/>
              <w:ind w:right="317"/>
              <w:jc w:val="right"/>
              <w:rPr>
                <w:iCs/>
                <w:sz w:val="20"/>
                <w:szCs w:val="20"/>
              </w:rPr>
            </w:pPr>
            <w:r>
              <w:rPr>
                <w:iCs/>
                <w:sz w:val="20"/>
                <w:szCs w:val="20"/>
              </w:rPr>
              <w:t>в 1,8</w:t>
            </w:r>
            <w:r>
              <w:rPr>
                <w:iCs/>
                <w:sz w:val="20"/>
                <w:szCs w:val="20"/>
                <w:lang w:val="ky-KG"/>
              </w:rPr>
              <w:t xml:space="preserve"> </w:t>
            </w:r>
            <w:r>
              <w:rPr>
                <w:iCs/>
                <w:sz w:val="20"/>
                <w:szCs w:val="20"/>
              </w:rPr>
              <w:t>р</w:t>
            </w:r>
          </w:p>
        </w:tc>
        <w:tc>
          <w:tcPr>
            <w:tcW w:w="712" w:type="dxa"/>
          </w:tcPr>
          <w:p w14:paraId="7A28A7E7" w14:textId="77777777" w:rsidR="00DA06E9" w:rsidRPr="00643321" w:rsidRDefault="00DA06E9" w:rsidP="00D30C07">
            <w:pPr>
              <w:pStyle w:val="affd"/>
              <w:ind w:left="-108"/>
              <w:jc w:val="right"/>
              <w:rPr>
                <w:iCs/>
                <w:sz w:val="20"/>
                <w:szCs w:val="20"/>
                <w:lang w:val="ky-KG"/>
              </w:rPr>
            </w:pPr>
            <w:r>
              <w:rPr>
                <w:iCs/>
                <w:sz w:val="20"/>
                <w:szCs w:val="20"/>
                <w:lang w:val="ky-KG"/>
              </w:rPr>
              <w:t>0,5</w:t>
            </w:r>
          </w:p>
        </w:tc>
        <w:tc>
          <w:tcPr>
            <w:tcW w:w="1481" w:type="dxa"/>
          </w:tcPr>
          <w:p w14:paraId="04BE4527" w14:textId="77777777" w:rsidR="00DA06E9" w:rsidRPr="00643321" w:rsidRDefault="00DA06E9" w:rsidP="00D30C07">
            <w:pPr>
              <w:pStyle w:val="affd"/>
              <w:ind w:right="317"/>
              <w:jc w:val="right"/>
              <w:rPr>
                <w:iCs/>
                <w:sz w:val="20"/>
                <w:szCs w:val="20"/>
                <w:lang w:val="ky-KG"/>
              </w:rPr>
            </w:pPr>
            <w:r>
              <w:rPr>
                <w:iCs/>
                <w:sz w:val="20"/>
                <w:szCs w:val="20"/>
                <w:lang w:val="ky-KG"/>
              </w:rPr>
              <w:t>77,5</w:t>
            </w:r>
          </w:p>
        </w:tc>
        <w:tc>
          <w:tcPr>
            <w:tcW w:w="823" w:type="dxa"/>
          </w:tcPr>
          <w:p w14:paraId="126FA2F1" w14:textId="77777777" w:rsidR="00DA06E9" w:rsidRPr="001036B4" w:rsidRDefault="00DA06E9" w:rsidP="00D30C07">
            <w:pPr>
              <w:pStyle w:val="affd"/>
              <w:ind w:left="-250" w:right="35"/>
              <w:jc w:val="right"/>
              <w:rPr>
                <w:iCs/>
                <w:sz w:val="20"/>
                <w:szCs w:val="20"/>
                <w:lang w:val="ky-KG"/>
              </w:rPr>
            </w:pPr>
            <w:r>
              <w:rPr>
                <w:iCs/>
                <w:sz w:val="20"/>
                <w:szCs w:val="20"/>
                <w:lang w:val="ky-KG"/>
              </w:rPr>
              <w:t>23,2</w:t>
            </w:r>
          </w:p>
        </w:tc>
        <w:tc>
          <w:tcPr>
            <w:tcW w:w="1371" w:type="dxa"/>
          </w:tcPr>
          <w:p w14:paraId="5FCAACC0" w14:textId="77777777" w:rsidR="00DA06E9" w:rsidRPr="001036B4" w:rsidRDefault="00DA06E9" w:rsidP="00D30C07">
            <w:pPr>
              <w:pStyle w:val="affd"/>
              <w:ind w:right="239"/>
              <w:jc w:val="right"/>
              <w:rPr>
                <w:iCs/>
                <w:sz w:val="20"/>
                <w:szCs w:val="20"/>
                <w:lang w:val="ky-KG"/>
              </w:rPr>
            </w:pPr>
            <w:r>
              <w:rPr>
                <w:iCs/>
                <w:sz w:val="20"/>
                <w:szCs w:val="20"/>
                <w:lang w:val="ky-KG"/>
              </w:rPr>
              <w:t>в 1,9 р</w:t>
            </w:r>
          </w:p>
        </w:tc>
        <w:tc>
          <w:tcPr>
            <w:tcW w:w="1096" w:type="dxa"/>
          </w:tcPr>
          <w:p w14:paraId="7D521A3D" w14:textId="77777777" w:rsidR="00DA06E9" w:rsidRPr="00643321" w:rsidRDefault="00DA06E9" w:rsidP="00D30C07">
            <w:pPr>
              <w:pStyle w:val="affd"/>
              <w:ind w:left="-108" w:right="317"/>
              <w:jc w:val="right"/>
              <w:rPr>
                <w:iCs/>
                <w:sz w:val="20"/>
                <w:szCs w:val="20"/>
                <w:lang w:val="ky-KG"/>
              </w:rPr>
            </w:pPr>
            <w:r>
              <w:rPr>
                <w:iCs/>
                <w:sz w:val="20"/>
                <w:szCs w:val="20"/>
                <w:lang w:val="ky-KG"/>
              </w:rPr>
              <w:t>0,3</w:t>
            </w:r>
          </w:p>
        </w:tc>
      </w:tr>
      <w:tr w:rsidR="00DA06E9" w:rsidRPr="00643321" w14:paraId="64155D76" w14:textId="77777777" w:rsidTr="00D30C07">
        <w:trPr>
          <w:trHeight w:val="451"/>
        </w:trPr>
        <w:tc>
          <w:tcPr>
            <w:tcW w:w="2057" w:type="dxa"/>
            <w:vAlign w:val="center"/>
          </w:tcPr>
          <w:p w14:paraId="21603F67" w14:textId="77777777" w:rsidR="00DA06E9" w:rsidRPr="00643321" w:rsidRDefault="00DA06E9" w:rsidP="00D30C07">
            <w:pPr>
              <w:pStyle w:val="affd"/>
              <w:ind w:right="-142"/>
              <w:rPr>
                <w:sz w:val="20"/>
                <w:szCs w:val="20"/>
              </w:rPr>
            </w:pPr>
            <w:r w:rsidRPr="00643321">
              <w:rPr>
                <w:sz w:val="20"/>
                <w:szCs w:val="20"/>
              </w:rPr>
              <w:t xml:space="preserve">    Объединенные  </w:t>
            </w:r>
          </w:p>
          <w:p w14:paraId="046D19E7" w14:textId="77777777" w:rsidR="00DA06E9" w:rsidRPr="00643321" w:rsidRDefault="00DA06E9" w:rsidP="00D30C07">
            <w:pPr>
              <w:pStyle w:val="affd"/>
              <w:ind w:right="-142"/>
              <w:rPr>
                <w:sz w:val="20"/>
                <w:szCs w:val="20"/>
              </w:rPr>
            </w:pPr>
            <w:r w:rsidRPr="00643321">
              <w:rPr>
                <w:sz w:val="20"/>
                <w:szCs w:val="20"/>
              </w:rPr>
              <w:t xml:space="preserve">    Арабские Эмираты</w:t>
            </w:r>
          </w:p>
        </w:tc>
        <w:tc>
          <w:tcPr>
            <w:tcW w:w="823" w:type="dxa"/>
            <w:vAlign w:val="bottom"/>
          </w:tcPr>
          <w:p w14:paraId="68877155" w14:textId="77777777" w:rsidR="00DA06E9" w:rsidRPr="001036B4" w:rsidRDefault="00DA06E9" w:rsidP="00D30C07">
            <w:pPr>
              <w:pStyle w:val="affd"/>
              <w:ind w:left="-250" w:right="35"/>
              <w:jc w:val="right"/>
              <w:rPr>
                <w:iCs/>
                <w:sz w:val="20"/>
                <w:szCs w:val="20"/>
                <w:lang w:val="ky-KG"/>
              </w:rPr>
            </w:pPr>
            <w:r>
              <w:rPr>
                <w:iCs/>
                <w:sz w:val="20"/>
                <w:szCs w:val="20"/>
                <w:lang w:val="ky-KG"/>
              </w:rPr>
              <w:t xml:space="preserve">108,0            </w:t>
            </w:r>
          </w:p>
        </w:tc>
        <w:tc>
          <w:tcPr>
            <w:tcW w:w="1370" w:type="dxa"/>
          </w:tcPr>
          <w:p w14:paraId="2F13AF7C" w14:textId="77777777" w:rsidR="00DA06E9" w:rsidRPr="00643321" w:rsidRDefault="00DA06E9" w:rsidP="00D30C07">
            <w:pPr>
              <w:pStyle w:val="affd"/>
              <w:ind w:right="317"/>
              <w:jc w:val="right"/>
              <w:rPr>
                <w:iCs/>
                <w:sz w:val="20"/>
                <w:szCs w:val="20"/>
              </w:rPr>
            </w:pPr>
          </w:p>
        </w:tc>
        <w:tc>
          <w:tcPr>
            <w:tcW w:w="712" w:type="dxa"/>
            <w:vAlign w:val="bottom"/>
          </w:tcPr>
          <w:p w14:paraId="213FE737" w14:textId="77777777" w:rsidR="00DA06E9" w:rsidRPr="001036B4" w:rsidRDefault="00DA06E9" w:rsidP="00D30C07">
            <w:pPr>
              <w:pStyle w:val="affd"/>
              <w:ind w:left="-108"/>
              <w:jc w:val="right"/>
              <w:rPr>
                <w:iCs/>
                <w:sz w:val="20"/>
                <w:szCs w:val="20"/>
                <w:lang w:val="ky-KG"/>
              </w:rPr>
            </w:pPr>
            <w:r>
              <w:rPr>
                <w:iCs/>
                <w:sz w:val="20"/>
                <w:szCs w:val="20"/>
                <w:lang w:val="ky-KG"/>
              </w:rPr>
              <w:t>84,8</w:t>
            </w:r>
          </w:p>
        </w:tc>
        <w:tc>
          <w:tcPr>
            <w:tcW w:w="1481" w:type="dxa"/>
            <w:vAlign w:val="bottom"/>
          </w:tcPr>
          <w:p w14:paraId="2B95E12E" w14:textId="77777777" w:rsidR="00DA06E9" w:rsidRPr="00643321" w:rsidRDefault="00DA06E9" w:rsidP="00D30C07">
            <w:pPr>
              <w:pStyle w:val="affd"/>
              <w:ind w:right="317"/>
              <w:jc w:val="right"/>
              <w:rPr>
                <w:iCs/>
                <w:sz w:val="20"/>
                <w:szCs w:val="20"/>
              </w:rPr>
            </w:pPr>
            <w:r>
              <w:rPr>
                <w:iCs/>
                <w:sz w:val="20"/>
                <w:szCs w:val="20"/>
              </w:rPr>
              <w:t>107,3</w:t>
            </w:r>
          </w:p>
        </w:tc>
        <w:tc>
          <w:tcPr>
            <w:tcW w:w="823" w:type="dxa"/>
            <w:vAlign w:val="bottom"/>
          </w:tcPr>
          <w:p w14:paraId="2FEC5E08" w14:textId="77777777" w:rsidR="00DA06E9" w:rsidRPr="001036B4" w:rsidRDefault="00DA06E9" w:rsidP="00D30C07">
            <w:pPr>
              <w:pStyle w:val="affd"/>
              <w:ind w:left="-250" w:right="35"/>
              <w:jc w:val="right"/>
              <w:rPr>
                <w:iCs/>
                <w:sz w:val="20"/>
                <w:szCs w:val="20"/>
                <w:lang w:val="ky-KG"/>
              </w:rPr>
            </w:pPr>
            <w:r>
              <w:rPr>
                <w:iCs/>
                <w:sz w:val="20"/>
                <w:szCs w:val="20"/>
                <w:lang w:val="ky-KG"/>
              </w:rPr>
              <w:t>23,2</w:t>
            </w:r>
          </w:p>
        </w:tc>
        <w:tc>
          <w:tcPr>
            <w:tcW w:w="1371" w:type="dxa"/>
            <w:vAlign w:val="bottom"/>
          </w:tcPr>
          <w:p w14:paraId="19E014DA" w14:textId="77777777" w:rsidR="00DA06E9" w:rsidRPr="00643321" w:rsidRDefault="00DA06E9" w:rsidP="00D30C07">
            <w:pPr>
              <w:pStyle w:val="affd"/>
              <w:ind w:right="239"/>
              <w:jc w:val="right"/>
              <w:rPr>
                <w:iCs/>
                <w:sz w:val="20"/>
                <w:szCs w:val="20"/>
                <w:lang w:val="ky-KG"/>
              </w:rPr>
            </w:pPr>
            <w:r>
              <w:rPr>
                <w:iCs/>
                <w:sz w:val="20"/>
                <w:szCs w:val="20"/>
                <w:lang w:val="ky-KG"/>
              </w:rPr>
              <w:t>99,8</w:t>
            </w:r>
          </w:p>
        </w:tc>
        <w:tc>
          <w:tcPr>
            <w:tcW w:w="1096" w:type="dxa"/>
            <w:vAlign w:val="bottom"/>
          </w:tcPr>
          <w:p w14:paraId="448CAEA9" w14:textId="77777777" w:rsidR="00DA06E9" w:rsidRPr="00643321" w:rsidRDefault="00DA06E9" w:rsidP="00D30C07">
            <w:pPr>
              <w:pStyle w:val="affd"/>
              <w:ind w:left="-108" w:right="317"/>
              <w:jc w:val="right"/>
              <w:rPr>
                <w:iCs/>
                <w:sz w:val="20"/>
                <w:szCs w:val="20"/>
              </w:rPr>
            </w:pPr>
            <w:r>
              <w:rPr>
                <w:iCs/>
                <w:sz w:val="20"/>
                <w:szCs w:val="20"/>
              </w:rPr>
              <w:t>1,4</w:t>
            </w:r>
          </w:p>
        </w:tc>
      </w:tr>
      <w:tr w:rsidR="00DA06E9" w:rsidRPr="00643321" w14:paraId="2FCF2999" w14:textId="77777777" w:rsidTr="00D30C07">
        <w:trPr>
          <w:trHeight w:val="692"/>
        </w:trPr>
        <w:tc>
          <w:tcPr>
            <w:tcW w:w="2057" w:type="dxa"/>
            <w:vAlign w:val="center"/>
          </w:tcPr>
          <w:p w14:paraId="22AF706E" w14:textId="77777777" w:rsidR="00DA06E9" w:rsidRPr="00643321" w:rsidRDefault="00DA06E9" w:rsidP="00D30C07">
            <w:pPr>
              <w:pStyle w:val="affd"/>
              <w:ind w:left="120"/>
              <w:rPr>
                <w:sz w:val="20"/>
                <w:szCs w:val="20"/>
              </w:rPr>
            </w:pPr>
            <w:bookmarkStart w:id="85" w:name="_Hlk169097101"/>
            <w:r w:rsidRPr="00643321">
              <w:rPr>
                <w:sz w:val="20"/>
                <w:szCs w:val="20"/>
              </w:rPr>
              <w:t xml:space="preserve">  Соединенное  </w:t>
            </w:r>
          </w:p>
          <w:p w14:paraId="3F78E967" w14:textId="77777777" w:rsidR="00DA06E9" w:rsidRPr="00643321" w:rsidRDefault="00DA06E9" w:rsidP="00D30C07">
            <w:pPr>
              <w:pStyle w:val="affd"/>
              <w:ind w:left="120"/>
              <w:rPr>
                <w:sz w:val="20"/>
                <w:szCs w:val="20"/>
              </w:rPr>
            </w:pPr>
            <w:r w:rsidRPr="00643321">
              <w:rPr>
                <w:sz w:val="20"/>
                <w:szCs w:val="20"/>
              </w:rPr>
              <w:t xml:space="preserve">  Королевство  </w:t>
            </w:r>
          </w:p>
          <w:p w14:paraId="1C9EEC29" w14:textId="77777777" w:rsidR="00DA06E9" w:rsidRPr="00643321" w:rsidRDefault="00DA06E9" w:rsidP="00D30C07">
            <w:pPr>
              <w:pStyle w:val="affd"/>
              <w:ind w:left="120"/>
              <w:rPr>
                <w:sz w:val="20"/>
                <w:szCs w:val="20"/>
              </w:rPr>
            </w:pPr>
            <w:r w:rsidRPr="00643321">
              <w:rPr>
                <w:sz w:val="20"/>
                <w:szCs w:val="20"/>
              </w:rPr>
              <w:t xml:space="preserve">  (Великобритания) </w:t>
            </w:r>
            <w:bookmarkEnd w:id="85"/>
          </w:p>
        </w:tc>
        <w:tc>
          <w:tcPr>
            <w:tcW w:w="823" w:type="dxa"/>
            <w:vAlign w:val="bottom"/>
          </w:tcPr>
          <w:p w14:paraId="17D6AF46" w14:textId="77777777" w:rsidR="00DA06E9" w:rsidRPr="001036B4" w:rsidRDefault="00DA06E9" w:rsidP="00D30C07">
            <w:pPr>
              <w:pStyle w:val="affd"/>
              <w:ind w:left="-250" w:right="35"/>
              <w:jc w:val="right"/>
              <w:rPr>
                <w:iCs/>
                <w:sz w:val="20"/>
                <w:szCs w:val="20"/>
                <w:lang w:val="ky-KG"/>
              </w:rPr>
            </w:pPr>
            <w:r>
              <w:rPr>
                <w:iCs/>
                <w:sz w:val="20"/>
                <w:szCs w:val="20"/>
                <w:lang w:val="ky-KG"/>
              </w:rPr>
              <w:t>216,1</w:t>
            </w:r>
          </w:p>
        </w:tc>
        <w:tc>
          <w:tcPr>
            <w:tcW w:w="1370" w:type="dxa"/>
            <w:vAlign w:val="bottom"/>
          </w:tcPr>
          <w:p w14:paraId="220EC3C2" w14:textId="77777777" w:rsidR="00DA06E9" w:rsidRPr="00643321" w:rsidRDefault="00DA06E9" w:rsidP="00D30C07">
            <w:pPr>
              <w:pStyle w:val="affd"/>
              <w:ind w:right="317"/>
              <w:jc w:val="right"/>
              <w:rPr>
                <w:iCs/>
                <w:sz w:val="20"/>
                <w:szCs w:val="20"/>
              </w:rPr>
            </w:pPr>
            <w:r>
              <w:rPr>
                <w:iCs/>
                <w:sz w:val="20"/>
                <w:szCs w:val="20"/>
              </w:rPr>
              <w:t>31,8</w:t>
            </w:r>
          </w:p>
        </w:tc>
        <w:tc>
          <w:tcPr>
            <w:tcW w:w="712" w:type="dxa"/>
            <w:vAlign w:val="bottom"/>
          </w:tcPr>
          <w:p w14:paraId="2B78AD37" w14:textId="77777777" w:rsidR="00DA06E9" w:rsidRPr="00643321" w:rsidRDefault="00DA06E9" w:rsidP="00D30C07">
            <w:pPr>
              <w:pStyle w:val="affd"/>
              <w:ind w:left="-108"/>
              <w:jc w:val="right"/>
              <w:rPr>
                <w:iCs/>
                <w:sz w:val="20"/>
                <w:szCs w:val="20"/>
              </w:rPr>
            </w:pPr>
            <w:r>
              <w:rPr>
                <w:iCs/>
                <w:sz w:val="20"/>
                <w:szCs w:val="20"/>
              </w:rPr>
              <w:t>198,8</w:t>
            </w:r>
          </w:p>
        </w:tc>
        <w:tc>
          <w:tcPr>
            <w:tcW w:w="1481" w:type="dxa"/>
            <w:vAlign w:val="bottom"/>
          </w:tcPr>
          <w:p w14:paraId="4F99D240" w14:textId="77777777" w:rsidR="00DA06E9" w:rsidRPr="00643321" w:rsidRDefault="00DA06E9" w:rsidP="00D30C07">
            <w:pPr>
              <w:pStyle w:val="affd"/>
              <w:ind w:right="317"/>
              <w:jc w:val="right"/>
              <w:rPr>
                <w:iCs/>
                <w:sz w:val="20"/>
                <w:szCs w:val="20"/>
              </w:rPr>
            </w:pPr>
            <w:r>
              <w:rPr>
                <w:iCs/>
                <w:sz w:val="20"/>
                <w:szCs w:val="20"/>
              </w:rPr>
              <w:t>30,1</w:t>
            </w:r>
          </w:p>
        </w:tc>
        <w:tc>
          <w:tcPr>
            <w:tcW w:w="823" w:type="dxa"/>
            <w:vAlign w:val="bottom"/>
          </w:tcPr>
          <w:p w14:paraId="5B23AEB9" w14:textId="77777777" w:rsidR="00DA06E9" w:rsidRPr="00643321" w:rsidRDefault="00DA06E9" w:rsidP="00D30C07">
            <w:pPr>
              <w:pStyle w:val="affd"/>
              <w:ind w:left="-250" w:right="35"/>
              <w:jc w:val="right"/>
              <w:rPr>
                <w:iCs/>
                <w:sz w:val="20"/>
                <w:szCs w:val="20"/>
                <w:lang w:val="ky-KG"/>
              </w:rPr>
            </w:pPr>
            <w:r>
              <w:rPr>
                <w:iCs/>
                <w:sz w:val="20"/>
                <w:szCs w:val="20"/>
                <w:lang w:val="ky-KG"/>
              </w:rPr>
              <w:t>17,3</w:t>
            </w:r>
          </w:p>
        </w:tc>
        <w:tc>
          <w:tcPr>
            <w:tcW w:w="1371" w:type="dxa"/>
            <w:vAlign w:val="bottom"/>
          </w:tcPr>
          <w:p w14:paraId="02F2E85F" w14:textId="77777777" w:rsidR="00DA06E9" w:rsidRPr="001036B4" w:rsidRDefault="00DA06E9" w:rsidP="00D30C07">
            <w:pPr>
              <w:pStyle w:val="affd"/>
              <w:ind w:right="239"/>
              <w:jc w:val="right"/>
              <w:rPr>
                <w:iCs/>
                <w:sz w:val="20"/>
                <w:szCs w:val="20"/>
                <w:lang w:val="ky-KG"/>
              </w:rPr>
            </w:pPr>
            <w:r>
              <w:rPr>
                <w:iCs/>
                <w:sz w:val="20"/>
                <w:szCs w:val="20"/>
                <w:lang w:val="ky-KG"/>
              </w:rPr>
              <w:t>87,3</w:t>
            </w:r>
          </w:p>
        </w:tc>
        <w:tc>
          <w:tcPr>
            <w:tcW w:w="1096" w:type="dxa"/>
            <w:vAlign w:val="bottom"/>
          </w:tcPr>
          <w:p w14:paraId="3BC92CF9" w14:textId="77777777" w:rsidR="00DA06E9" w:rsidRPr="00643321" w:rsidRDefault="00DA06E9" w:rsidP="00D30C07">
            <w:pPr>
              <w:pStyle w:val="affd"/>
              <w:ind w:left="-108" w:right="317"/>
              <w:jc w:val="right"/>
              <w:rPr>
                <w:iCs/>
                <w:sz w:val="20"/>
                <w:szCs w:val="20"/>
              </w:rPr>
            </w:pPr>
            <w:r>
              <w:rPr>
                <w:iCs/>
                <w:sz w:val="20"/>
                <w:szCs w:val="20"/>
              </w:rPr>
              <w:t>2,9</w:t>
            </w:r>
          </w:p>
        </w:tc>
      </w:tr>
      <w:tr w:rsidR="00DA06E9" w:rsidRPr="00643321" w14:paraId="3073E0A3" w14:textId="77777777" w:rsidTr="00D30C07">
        <w:trPr>
          <w:trHeight w:val="240"/>
        </w:trPr>
        <w:tc>
          <w:tcPr>
            <w:tcW w:w="2057" w:type="dxa"/>
            <w:vAlign w:val="center"/>
          </w:tcPr>
          <w:p w14:paraId="397B9498" w14:textId="77777777" w:rsidR="00DA06E9" w:rsidRPr="00643321" w:rsidRDefault="00DA06E9" w:rsidP="00D30C07">
            <w:pPr>
              <w:pStyle w:val="affd"/>
              <w:ind w:left="120"/>
              <w:rPr>
                <w:sz w:val="20"/>
                <w:szCs w:val="20"/>
              </w:rPr>
            </w:pPr>
            <w:r w:rsidRPr="00643321">
              <w:rPr>
                <w:sz w:val="20"/>
                <w:szCs w:val="20"/>
              </w:rPr>
              <w:t xml:space="preserve">  США</w:t>
            </w:r>
          </w:p>
        </w:tc>
        <w:tc>
          <w:tcPr>
            <w:tcW w:w="823" w:type="dxa"/>
          </w:tcPr>
          <w:p w14:paraId="55006608" w14:textId="77777777" w:rsidR="00DA06E9" w:rsidRPr="001036B4" w:rsidRDefault="00DA06E9" w:rsidP="00D30C07">
            <w:pPr>
              <w:pStyle w:val="affd"/>
              <w:ind w:left="-250" w:right="35"/>
              <w:jc w:val="right"/>
              <w:rPr>
                <w:iCs/>
                <w:sz w:val="20"/>
                <w:szCs w:val="20"/>
                <w:lang w:val="ky-KG"/>
              </w:rPr>
            </w:pPr>
            <w:r>
              <w:rPr>
                <w:iCs/>
                <w:sz w:val="20"/>
                <w:szCs w:val="20"/>
                <w:lang w:val="ky-KG"/>
              </w:rPr>
              <w:t>52,5</w:t>
            </w:r>
          </w:p>
        </w:tc>
        <w:tc>
          <w:tcPr>
            <w:tcW w:w="1370" w:type="dxa"/>
            <w:vAlign w:val="bottom"/>
          </w:tcPr>
          <w:p w14:paraId="0B572072" w14:textId="77777777" w:rsidR="00DA06E9" w:rsidRPr="001036B4" w:rsidRDefault="00DA06E9" w:rsidP="00D30C07">
            <w:pPr>
              <w:pStyle w:val="affd"/>
              <w:ind w:right="317"/>
              <w:jc w:val="right"/>
              <w:rPr>
                <w:iCs/>
                <w:sz w:val="20"/>
                <w:szCs w:val="20"/>
                <w:lang w:val="ky-KG"/>
              </w:rPr>
            </w:pPr>
            <w:r>
              <w:rPr>
                <w:iCs/>
                <w:sz w:val="20"/>
                <w:szCs w:val="20"/>
                <w:lang w:val="ky-KG"/>
              </w:rPr>
              <w:t>94,8</w:t>
            </w:r>
          </w:p>
        </w:tc>
        <w:tc>
          <w:tcPr>
            <w:tcW w:w="712" w:type="dxa"/>
          </w:tcPr>
          <w:p w14:paraId="2884593B" w14:textId="77777777" w:rsidR="00DA06E9" w:rsidRPr="00643321" w:rsidRDefault="00DA06E9" w:rsidP="00D30C07">
            <w:pPr>
              <w:pStyle w:val="affd"/>
              <w:ind w:left="-108"/>
              <w:jc w:val="right"/>
              <w:rPr>
                <w:iCs/>
                <w:sz w:val="20"/>
                <w:szCs w:val="20"/>
                <w:lang w:val="ky-KG"/>
              </w:rPr>
            </w:pPr>
            <w:r>
              <w:rPr>
                <w:iCs/>
                <w:sz w:val="20"/>
                <w:szCs w:val="20"/>
                <w:lang w:val="ky-KG"/>
              </w:rPr>
              <w:t>2,4</w:t>
            </w:r>
          </w:p>
        </w:tc>
        <w:tc>
          <w:tcPr>
            <w:tcW w:w="1481" w:type="dxa"/>
          </w:tcPr>
          <w:p w14:paraId="785FFF87" w14:textId="77777777" w:rsidR="00DA06E9" w:rsidRPr="00643321" w:rsidRDefault="00DA06E9" w:rsidP="00D30C07">
            <w:pPr>
              <w:pStyle w:val="affd"/>
              <w:ind w:right="317"/>
              <w:jc w:val="right"/>
              <w:rPr>
                <w:iCs/>
                <w:sz w:val="20"/>
                <w:szCs w:val="20"/>
                <w:lang w:val="ky-KG"/>
              </w:rPr>
            </w:pPr>
            <w:r>
              <w:rPr>
                <w:iCs/>
                <w:sz w:val="20"/>
                <w:szCs w:val="20"/>
                <w:lang w:val="ky-KG"/>
              </w:rPr>
              <w:t>78,3</w:t>
            </w:r>
          </w:p>
        </w:tc>
        <w:tc>
          <w:tcPr>
            <w:tcW w:w="823" w:type="dxa"/>
          </w:tcPr>
          <w:p w14:paraId="15DAC8BE" w14:textId="77777777" w:rsidR="00DA06E9" w:rsidRPr="001036B4" w:rsidRDefault="00DA06E9" w:rsidP="00D30C07">
            <w:pPr>
              <w:pStyle w:val="affd"/>
              <w:ind w:left="-250" w:right="35"/>
              <w:jc w:val="right"/>
              <w:rPr>
                <w:iCs/>
                <w:sz w:val="20"/>
                <w:szCs w:val="20"/>
                <w:lang w:val="ky-KG"/>
              </w:rPr>
            </w:pPr>
            <w:r>
              <w:rPr>
                <w:iCs/>
                <w:sz w:val="20"/>
                <w:szCs w:val="20"/>
                <w:lang w:val="ky-KG"/>
              </w:rPr>
              <w:t>50,1</w:t>
            </w:r>
          </w:p>
        </w:tc>
        <w:tc>
          <w:tcPr>
            <w:tcW w:w="1371" w:type="dxa"/>
          </w:tcPr>
          <w:p w14:paraId="0553EDAE" w14:textId="77777777" w:rsidR="00DA06E9" w:rsidRPr="001036B4" w:rsidRDefault="00DA06E9" w:rsidP="00D30C07">
            <w:pPr>
              <w:pStyle w:val="affd"/>
              <w:ind w:right="239"/>
              <w:jc w:val="right"/>
              <w:rPr>
                <w:iCs/>
                <w:sz w:val="20"/>
                <w:szCs w:val="20"/>
                <w:lang w:val="ky-KG"/>
              </w:rPr>
            </w:pPr>
            <w:r>
              <w:rPr>
                <w:iCs/>
                <w:sz w:val="20"/>
                <w:szCs w:val="20"/>
                <w:lang w:val="ky-KG"/>
              </w:rPr>
              <w:t>95,7</w:t>
            </w:r>
          </w:p>
        </w:tc>
        <w:tc>
          <w:tcPr>
            <w:tcW w:w="1096" w:type="dxa"/>
          </w:tcPr>
          <w:p w14:paraId="7FD1D8B7" w14:textId="77777777" w:rsidR="00DA06E9" w:rsidRPr="001036B4" w:rsidRDefault="00DA06E9" w:rsidP="00D30C07">
            <w:pPr>
              <w:pStyle w:val="affd"/>
              <w:ind w:left="-108" w:right="317"/>
              <w:jc w:val="right"/>
              <w:rPr>
                <w:iCs/>
                <w:sz w:val="20"/>
                <w:szCs w:val="20"/>
                <w:lang w:val="ky-KG"/>
              </w:rPr>
            </w:pPr>
            <w:r>
              <w:rPr>
                <w:iCs/>
                <w:sz w:val="20"/>
                <w:szCs w:val="20"/>
                <w:lang w:val="ky-KG"/>
              </w:rPr>
              <w:t>0,7</w:t>
            </w:r>
          </w:p>
        </w:tc>
      </w:tr>
      <w:tr w:rsidR="00DA06E9" w:rsidRPr="00643321" w14:paraId="7C41AA3F" w14:textId="77777777" w:rsidTr="00D30C07">
        <w:trPr>
          <w:trHeight w:val="225"/>
        </w:trPr>
        <w:tc>
          <w:tcPr>
            <w:tcW w:w="2057" w:type="dxa"/>
            <w:vAlign w:val="center"/>
          </w:tcPr>
          <w:p w14:paraId="687DA64D" w14:textId="77777777" w:rsidR="00DA06E9" w:rsidRPr="00643321" w:rsidRDefault="00DA06E9" w:rsidP="00D30C07">
            <w:pPr>
              <w:pStyle w:val="affd"/>
              <w:ind w:left="120"/>
              <w:rPr>
                <w:sz w:val="20"/>
                <w:szCs w:val="20"/>
              </w:rPr>
            </w:pPr>
            <w:r w:rsidRPr="00643321">
              <w:rPr>
                <w:sz w:val="20"/>
                <w:szCs w:val="20"/>
              </w:rPr>
              <w:t xml:space="preserve">  Польша</w:t>
            </w:r>
          </w:p>
        </w:tc>
        <w:tc>
          <w:tcPr>
            <w:tcW w:w="823" w:type="dxa"/>
          </w:tcPr>
          <w:p w14:paraId="3761D70D" w14:textId="77777777" w:rsidR="00DA06E9" w:rsidRPr="001036B4" w:rsidRDefault="00DA06E9" w:rsidP="00D30C07">
            <w:pPr>
              <w:pStyle w:val="affd"/>
              <w:ind w:left="-250" w:right="35"/>
              <w:jc w:val="right"/>
              <w:rPr>
                <w:iCs/>
                <w:sz w:val="20"/>
                <w:szCs w:val="20"/>
                <w:lang w:val="ky-KG"/>
              </w:rPr>
            </w:pPr>
            <w:r>
              <w:rPr>
                <w:iCs/>
                <w:sz w:val="20"/>
                <w:szCs w:val="20"/>
                <w:lang w:val="ky-KG"/>
              </w:rPr>
              <w:t>29,5</w:t>
            </w:r>
          </w:p>
        </w:tc>
        <w:tc>
          <w:tcPr>
            <w:tcW w:w="1370" w:type="dxa"/>
          </w:tcPr>
          <w:p w14:paraId="3F83E9F6" w14:textId="77777777" w:rsidR="00DA06E9" w:rsidRPr="00643321" w:rsidRDefault="00DA06E9" w:rsidP="00D30C07">
            <w:pPr>
              <w:pStyle w:val="affd"/>
              <w:ind w:right="317"/>
              <w:jc w:val="right"/>
              <w:rPr>
                <w:iCs/>
                <w:sz w:val="20"/>
                <w:szCs w:val="20"/>
                <w:lang w:val="ky-KG"/>
              </w:rPr>
            </w:pPr>
            <w:r>
              <w:rPr>
                <w:iCs/>
                <w:sz w:val="20"/>
                <w:szCs w:val="20"/>
                <w:lang w:val="ky-KG"/>
              </w:rPr>
              <w:t>80,6</w:t>
            </w:r>
          </w:p>
        </w:tc>
        <w:tc>
          <w:tcPr>
            <w:tcW w:w="712" w:type="dxa"/>
          </w:tcPr>
          <w:p w14:paraId="42B34CD9" w14:textId="77777777" w:rsidR="00DA06E9" w:rsidRPr="00643321" w:rsidRDefault="00DA06E9" w:rsidP="00D30C07">
            <w:pPr>
              <w:pStyle w:val="affd"/>
              <w:tabs>
                <w:tab w:val="center" w:pos="249"/>
                <w:tab w:val="right" w:pos="607"/>
              </w:tabs>
              <w:ind w:left="-108"/>
              <w:jc w:val="right"/>
              <w:rPr>
                <w:iCs/>
                <w:sz w:val="20"/>
                <w:szCs w:val="20"/>
                <w:lang w:val="ky-KG"/>
              </w:rPr>
            </w:pPr>
            <w:r>
              <w:rPr>
                <w:iCs/>
                <w:sz w:val="20"/>
                <w:szCs w:val="20"/>
                <w:lang w:val="ky-KG"/>
              </w:rPr>
              <w:t>0,6</w:t>
            </w:r>
          </w:p>
        </w:tc>
        <w:tc>
          <w:tcPr>
            <w:tcW w:w="1481" w:type="dxa"/>
          </w:tcPr>
          <w:p w14:paraId="7397E96F" w14:textId="77777777" w:rsidR="00DA06E9" w:rsidRPr="00643321" w:rsidRDefault="00DA06E9" w:rsidP="00D30C07">
            <w:pPr>
              <w:pStyle w:val="affd"/>
              <w:ind w:right="317"/>
              <w:jc w:val="right"/>
              <w:rPr>
                <w:iCs/>
                <w:sz w:val="20"/>
                <w:szCs w:val="20"/>
                <w:lang w:val="ky-KG"/>
              </w:rPr>
            </w:pPr>
            <w:r>
              <w:rPr>
                <w:iCs/>
                <w:sz w:val="20"/>
                <w:szCs w:val="20"/>
                <w:lang w:val="ky-KG"/>
              </w:rPr>
              <w:t>15,9</w:t>
            </w:r>
          </w:p>
        </w:tc>
        <w:tc>
          <w:tcPr>
            <w:tcW w:w="823" w:type="dxa"/>
          </w:tcPr>
          <w:p w14:paraId="25E347E7" w14:textId="77777777" w:rsidR="00DA06E9" w:rsidRPr="001036B4" w:rsidRDefault="00DA06E9" w:rsidP="00D30C07">
            <w:pPr>
              <w:pStyle w:val="affd"/>
              <w:ind w:left="-250" w:right="35"/>
              <w:jc w:val="right"/>
              <w:rPr>
                <w:iCs/>
                <w:sz w:val="20"/>
                <w:szCs w:val="20"/>
                <w:lang w:val="ky-KG"/>
              </w:rPr>
            </w:pPr>
            <w:r>
              <w:rPr>
                <w:iCs/>
                <w:sz w:val="20"/>
                <w:szCs w:val="20"/>
                <w:lang w:val="ky-KG"/>
              </w:rPr>
              <w:t>28,9</w:t>
            </w:r>
          </w:p>
        </w:tc>
        <w:tc>
          <w:tcPr>
            <w:tcW w:w="1371" w:type="dxa"/>
          </w:tcPr>
          <w:p w14:paraId="1B4A3712" w14:textId="77777777" w:rsidR="00DA06E9" w:rsidRPr="00643321" w:rsidRDefault="00DA06E9" w:rsidP="00D30C07">
            <w:pPr>
              <w:pStyle w:val="affd"/>
              <w:ind w:right="176"/>
              <w:jc w:val="center"/>
              <w:rPr>
                <w:iCs/>
                <w:sz w:val="20"/>
                <w:szCs w:val="20"/>
                <w:lang w:val="ky-KG"/>
              </w:rPr>
            </w:pPr>
            <w:r>
              <w:rPr>
                <w:iCs/>
                <w:sz w:val="20"/>
                <w:szCs w:val="20"/>
                <w:lang w:val="ky-KG"/>
              </w:rPr>
              <w:t xml:space="preserve">         87,8</w:t>
            </w:r>
          </w:p>
        </w:tc>
        <w:tc>
          <w:tcPr>
            <w:tcW w:w="1096" w:type="dxa"/>
          </w:tcPr>
          <w:p w14:paraId="092F7254" w14:textId="77777777" w:rsidR="00DA06E9" w:rsidRPr="002A310F" w:rsidRDefault="00DA06E9" w:rsidP="00D30C07">
            <w:pPr>
              <w:pStyle w:val="affd"/>
              <w:ind w:left="-108" w:right="317"/>
              <w:jc w:val="right"/>
              <w:rPr>
                <w:iCs/>
                <w:sz w:val="20"/>
                <w:szCs w:val="20"/>
                <w:lang w:val="ky-KG"/>
              </w:rPr>
            </w:pPr>
            <w:r>
              <w:rPr>
                <w:iCs/>
                <w:sz w:val="20"/>
                <w:szCs w:val="20"/>
                <w:lang w:val="ky-KG"/>
              </w:rPr>
              <w:t>0,4</w:t>
            </w:r>
          </w:p>
        </w:tc>
      </w:tr>
      <w:tr w:rsidR="00DA06E9" w:rsidRPr="00643321" w14:paraId="6E3F4240" w14:textId="77777777" w:rsidTr="00D30C07">
        <w:trPr>
          <w:trHeight w:val="225"/>
        </w:trPr>
        <w:tc>
          <w:tcPr>
            <w:tcW w:w="2057" w:type="dxa"/>
            <w:vAlign w:val="center"/>
          </w:tcPr>
          <w:p w14:paraId="7E2D39C1" w14:textId="77777777" w:rsidR="00DA06E9" w:rsidRPr="00643321" w:rsidRDefault="00DA06E9" w:rsidP="00D30C07">
            <w:pPr>
              <w:pStyle w:val="affd"/>
              <w:ind w:left="120"/>
              <w:rPr>
                <w:sz w:val="20"/>
                <w:szCs w:val="20"/>
              </w:rPr>
            </w:pPr>
            <w:r w:rsidRPr="00643321">
              <w:rPr>
                <w:sz w:val="20"/>
                <w:szCs w:val="20"/>
              </w:rPr>
              <w:t xml:space="preserve">  Турция</w:t>
            </w:r>
          </w:p>
        </w:tc>
        <w:tc>
          <w:tcPr>
            <w:tcW w:w="823" w:type="dxa"/>
          </w:tcPr>
          <w:p w14:paraId="280D9F85" w14:textId="77777777" w:rsidR="00DA06E9" w:rsidRPr="001036B4" w:rsidRDefault="00DA06E9" w:rsidP="00D30C07">
            <w:pPr>
              <w:pStyle w:val="affd"/>
              <w:ind w:left="-250" w:right="35"/>
              <w:jc w:val="right"/>
              <w:rPr>
                <w:iCs/>
                <w:sz w:val="20"/>
                <w:szCs w:val="20"/>
                <w:lang w:val="ky-KG"/>
              </w:rPr>
            </w:pPr>
            <w:r>
              <w:rPr>
                <w:iCs/>
                <w:sz w:val="20"/>
                <w:szCs w:val="20"/>
                <w:lang w:val="ky-KG"/>
              </w:rPr>
              <w:t>246,0</w:t>
            </w:r>
          </w:p>
        </w:tc>
        <w:tc>
          <w:tcPr>
            <w:tcW w:w="1370" w:type="dxa"/>
          </w:tcPr>
          <w:p w14:paraId="2DAD7547" w14:textId="77777777" w:rsidR="00DA06E9" w:rsidRPr="00643321" w:rsidRDefault="00DA06E9" w:rsidP="00D30C07">
            <w:pPr>
              <w:pStyle w:val="affd"/>
              <w:ind w:right="317"/>
              <w:jc w:val="right"/>
              <w:rPr>
                <w:iCs/>
                <w:sz w:val="20"/>
                <w:szCs w:val="20"/>
                <w:lang w:val="ky-KG"/>
              </w:rPr>
            </w:pPr>
            <w:r>
              <w:rPr>
                <w:iCs/>
                <w:sz w:val="20"/>
                <w:szCs w:val="20"/>
                <w:lang w:val="ky-KG"/>
              </w:rPr>
              <w:t>88,9</w:t>
            </w:r>
          </w:p>
        </w:tc>
        <w:tc>
          <w:tcPr>
            <w:tcW w:w="712" w:type="dxa"/>
          </w:tcPr>
          <w:p w14:paraId="7278F4F7" w14:textId="77777777" w:rsidR="00DA06E9" w:rsidRPr="001036B4" w:rsidRDefault="00DA06E9" w:rsidP="00D30C07">
            <w:pPr>
              <w:pStyle w:val="affd"/>
              <w:ind w:left="-108"/>
              <w:jc w:val="right"/>
              <w:rPr>
                <w:iCs/>
                <w:sz w:val="20"/>
                <w:szCs w:val="20"/>
                <w:lang w:val="ky-KG"/>
              </w:rPr>
            </w:pPr>
            <w:r>
              <w:rPr>
                <w:iCs/>
                <w:sz w:val="20"/>
                <w:szCs w:val="20"/>
                <w:lang w:val="ky-KG"/>
              </w:rPr>
              <w:t>44,1</w:t>
            </w:r>
          </w:p>
        </w:tc>
        <w:tc>
          <w:tcPr>
            <w:tcW w:w="1481" w:type="dxa"/>
          </w:tcPr>
          <w:p w14:paraId="255A8F35" w14:textId="77777777" w:rsidR="00DA06E9" w:rsidRPr="00643321" w:rsidRDefault="00DA06E9" w:rsidP="00D30C07">
            <w:pPr>
              <w:pStyle w:val="affd"/>
              <w:ind w:right="317"/>
              <w:jc w:val="center"/>
              <w:rPr>
                <w:iCs/>
                <w:sz w:val="20"/>
                <w:szCs w:val="20"/>
                <w:lang w:val="ky-KG"/>
              </w:rPr>
            </w:pPr>
            <w:r>
              <w:rPr>
                <w:iCs/>
                <w:sz w:val="20"/>
                <w:szCs w:val="20"/>
                <w:lang w:val="ky-KG"/>
              </w:rPr>
              <w:t xml:space="preserve">           87,1</w:t>
            </w:r>
          </w:p>
        </w:tc>
        <w:tc>
          <w:tcPr>
            <w:tcW w:w="823" w:type="dxa"/>
          </w:tcPr>
          <w:p w14:paraId="1E34B840" w14:textId="77777777" w:rsidR="00DA06E9" w:rsidRPr="001036B4" w:rsidRDefault="00DA06E9" w:rsidP="00D30C07">
            <w:pPr>
              <w:pStyle w:val="affd"/>
              <w:ind w:left="-250" w:right="35"/>
              <w:jc w:val="right"/>
              <w:rPr>
                <w:iCs/>
                <w:sz w:val="20"/>
                <w:szCs w:val="20"/>
                <w:lang w:val="ky-KG"/>
              </w:rPr>
            </w:pPr>
            <w:r>
              <w:rPr>
                <w:iCs/>
                <w:sz w:val="20"/>
                <w:szCs w:val="20"/>
                <w:lang w:val="ky-KG"/>
              </w:rPr>
              <w:t>201,9</w:t>
            </w:r>
          </w:p>
        </w:tc>
        <w:tc>
          <w:tcPr>
            <w:tcW w:w="1371" w:type="dxa"/>
          </w:tcPr>
          <w:p w14:paraId="678D3A7A" w14:textId="77777777" w:rsidR="00DA06E9" w:rsidRPr="00643321" w:rsidRDefault="00DA06E9" w:rsidP="00D30C07">
            <w:pPr>
              <w:pStyle w:val="affd"/>
              <w:ind w:right="239"/>
              <w:jc w:val="right"/>
              <w:rPr>
                <w:iCs/>
                <w:sz w:val="20"/>
                <w:szCs w:val="20"/>
              </w:rPr>
            </w:pPr>
            <w:r>
              <w:rPr>
                <w:iCs/>
                <w:sz w:val="20"/>
                <w:szCs w:val="20"/>
              </w:rPr>
              <w:t>89,3</w:t>
            </w:r>
          </w:p>
        </w:tc>
        <w:tc>
          <w:tcPr>
            <w:tcW w:w="1096" w:type="dxa"/>
          </w:tcPr>
          <w:p w14:paraId="3009423F" w14:textId="77777777" w:rsidR="00DA06E9" w:rsidRPr="001036B4" w:rsidRDefault="00DA06E9" w:rsidP="00D30C07">
            <w:pPr>
              <w:pStyle w:val="affd"/>
              <w:ind w:left="-108" w:right="317"/>
              <w:jc w:val="right"/>
              <w:rPr>
                <w:iCs/>
                <w:sz w:val="20"/>
                <w:szCs w:val="20"/>
                <w:lang w:val="ky-KG"/>
              </w:rPr>
            </w:pPr>
            <w:r>
              <w:rPr>
                <w:iCs/>
                <w:sz w:val="20"/>
                <w:szCs w:val="20"/>
                <w:lang w:val="ky-KG"/>
              </w:rPr>
              <w:t>3,3</w:t>
            </w:r>
          </w:p>
        </w:tc>
      </w:tr>
      <w:tr w:rsidR="00DA06E9" w:rsidRPr="00643321" w14:paraId="2C7EFCE6" w14:textId="77777777" w:rsidTr="00D30C07">
        <w:trPr>
          <w:trHeight w:val="240"/>
        </w:trPr>
        <w:tc>
          <w:tcPr>
            <w:tcW w:w="2057" w:type="dxa"/>
            <w:vAlign w:val="center"/>
          </w:tcPr>
          <w:p w14:paraId="0BDD8983" w14:textId="77777777" w:rsidR="00DA06E9" w:rsidRPr="00643321" w:rsidRDefault="00DA06E9" w:rsidP="00D30C07">
            <w:pPr>
              <w:pStyle w:val="affd"/>
              <w:ind w:left="120"/>
              <w:rPr>
                <w:sz w:val="20"/>
                <w:szCs w:val="20"/>
              </w:rPr>
            </w:pPr>
            <w:r w:rsidRPr="00643321">
              <w:rPr>
                <w:sz w:val="20"/>
                <w:szCs w:val="20"/>
              </w:rPr>
              <w:t xml:space="preserve">  Франция</w:t>
            </w:r>
          </w:p>
        </w:tc>
        <w:tc>
          <w:tcPr>
            <w:tcW w:w="823" w:type="dxa"/>
          </w:tcPr>
          <w:p w14:paraId="4CF12E98" w14:textId="77777777" w:rsidR="00DA06E9" w:rsidRPr="001036B4" w:rsidRDefault="00DA06E9" w:rsidP="00D30C07">
            <w:pPr>
              <w:pStyle w:val="affd"/>
              <w:ind w:left="-250" w:right="35"/>
              <w:jc w:val="right"/>
              <w:rPr>
                <w:iCs/>
                <w:sz w:val="20"/>
                <w:szCs w:val="20"/>
                <w:lang w:val="ky-KG"/>
              </w:rPr>
            </w:pPr>
            <w:r>
              <w:rPr>
                <w:iCs/>
                <w:sz w:val="20"/>
                <w:szCs w:val="20"/>
                <w:lang w:val="ky-KG"/>
              </w:rPr>
              <w:t>43,2</w:t>
            </w:r>
          </w:p>
        </w:tc>
        <w:tc>
          <w:tcPr>
            <w:tcW w:w="1370" w:type="dxa"/>
          </w:tcPr>
          <w:p w14:paraId="5B956C69" w14:textId="77777777" w:rsidR="00DA06E9" w:rsidRPr="00643321" w:rsidRDefault="00DA06E9" w:rsidP="00D30C07">
            <w:pPr>
              <w:pStyle w:val="affd"/>
              <w:ind w:right="317"/>
              <w:jc w:val="right"/>
              <w:rPr>
                <w:iCs/>
                <w:sz w:val="20"/>
                <w:szCs w:val="20"/>
              </w:rPr>
            </w:pPr>
            <w:r>
              <w:rPr>
                <w:iCs/>
                <w:sz w:val="20"/>
                <w:szCs w:val="20"/>
              </w:rPr>
              <w:t>79,2</w:t>
            </w:r>
          </w:p>
        </w:tc>
        <w:tc>
          <w:tcPr>
            <w:tcW w:w="712" w:type="dxa"/>
          </w:tcPr>
          <w:p w14:paraId="0E6CE744" w14:textId="77777777" w:rsidR="00DA06E9" w:rsidRPr="00643321" w:rsidRDefault="00DA06E9" w:rsidP="00D30C07">
            <w:pPr>
              <w:pStyle w:val="affd"/>
              <w:ind w:left="-108"/>
              <w:jc w:val="right"/>
              <w:rPr>
                <w:iCs/>
                <w:sz w:val="20"/>
                <w:szCs w:val="20"/>
              </w:rPr>
            </w:pPr>
            <w:r>
              <w:rPr>
                <w:iCs/>
                <w:sz w:val="20"/>
                <w:szCs w:val="20"/>
              </w:rPr>
              <w:t>0,4</w:t>
            </w:r>
          </w:p>
        </w:tc>
        <w:tc>
          <w:tcPr>
            <w:tcW w:w="1481" w:type="dxa"/>
          </w:tcPr>
          <w:p w14:paraId="02F0DD7F" w14:textId="77777777" w:rsidR="00DA06E9" w:rsidRPr="00643321" w:rsidRDefault="00DA06E9" w:rsidP="00D30C07">
            <w:pPr>
              <w:pStyle w:val="affd"/>
              <w:ind w:right="317"/>
              <w:jc w:val="right"/>
              <w:rPr>
                <w:iCs/>
                <w:sz w:val="20"/>
                <w:szCs w:val="20"/>
                <w:lang w:val="ky-KG"/>
              </w:rPr>
            </w:pPr>
            <w:r>
              <w:rPr>
                <w:iCs/>
                <w:sz w:val="20"/>
                <w:szCs w:val="20"/>
                <w:lang w:val="ky-KG"/>
              </w:rPr>
              <w:t>2,0</w:t>
            </w:r>
          </w:p>
        </w:tc>
        <w:tc>
          <w:tcPr>
            <w:tcW w:w="823" w:type="dxa"/>
          </w:tcPr>
          <w:p w14:paraId="6D6DF0AE" w14:textId="77777777" w:rsidR="00DA06E9" w:rsidRPr="00643321" w:rsidRDefault="00DA06E9" w:rsidP="00D30C07">
            <w:pPr>
              <w:pStyle w:val="affd"/>
              <w:ind w:left="-250" w:right="35"/>
              <w:jc w:val="right"/>
              <w:rPr>
                <w:iCs/>
                <w:sz w:val="20"/>
                <w:szCs w:val="20"/>
                <w:lang w:val="ky-KG"/>
              </w:rPr>
            </w:pPr>
            <w:r>
              <w:rPr>
                <w:iCs/>
                <w:sz w:val="20"/>
                <w:szCs w:val="20"/>
                <w:lang w:val="ky-KG"/>
              </w:rPr>
              <w:t>42,8</w:t>
            </w:r>
          </w:p>
        </w:tc>
        <w:tc>
          <w:tcPr>
            <w:tcW w:w="1371" w:type="dxa"/>
          </w:tcPr>
          <w:p w14:paraId="2DB72F1D" w14:textId="77777777" w:rsidR="00DA06E9" w:rsidRPr="00241A58" w:rsidRDefault="00DA06E9" w:rsidP="00D30C07">
            <w:pPr>
              <w:pStyle w:val="affd"/>
              <w:ind w:right="239"/>
              <w:jc w:val="right"/>
              <w:rPr>
                <w:iCs/>
                <w:sz w:val="20"/>
                <w:szCs w:val="20"/>
                <w:lang w:val="ky-KG"/>
              </w:rPr>
            </w:pPr>
            <w:r>
              <w:rPr>
                <w:iCs/>
                <w:sz w:val="20"/>
                <w:szCs w:val="20"/>
                <w:lang w:val="ky-KG"/>
              </w:rPr>
              <w:t>120,4</w:t>
            </w:r>
          </w:p>
        </w:tc>
        <w:tc>
          <w:tcPr>
            <w:tcW w:w="1096" w:type="dxa"/>
          </w:tcPr>
          <w:p w14:paraId="6797254E" w14:textId="77777777" w:rsidR="00DA06E9" w:rsidRPr="00643321" w:rsidRDefault="00DA06E9" w:rsidP="00D30C07">
            <w:pPr>
              <w:pStyle w:val="affd"/>
              <w:ind w:left="-108" w:right="317"/>
              <w:jc w:val="right"/>
              <w:rPr>
                <w:iCs/>
                <w:sz w:val="20"/>
                <w:szCs w:val="20"/>
                <w:lang w:val="ky-KG"/>
              </w:rPr>
            </w:pPr>
            <w:r>
              <w:rPr>
                <w:iCs/>
                <w:sz w:val="20"/>
                <w:szCs w:val="20"/>
                <w:lang w:val="ky-KG"/>
              </w:rPr>
              <w:t>0,6</w:t>
            </w:r>
          </w:p>
        </w:tc>
      </w:tr>
      <w:tr w:rsidR="00DA06E9" w:rsidRPr="00643321" w14:paraId="37B01095" w14:textId="77777777" w:rsidTr="00D30C07">
        <w:trPr>
          <w:trHeight w:val="225"/>
        </w:trPr>
        <w:tc>
          <w:tcPr>
            <w:tcW w:w="2057" w:type="dxa"/>
            <w:vAlign w:val="center"/>
          </w:tcPr>
          <w:p w14:paraId="1EB8DC0C" w14:textId="77777777" w:rsidR="00DA06E9" w:rsidRPr="00643321" w:rsidRDefault="00DA06E9" w:rsidP="00D30C07">
            <w:pPr>
              <w:pStyle w:val="affd"/>
              <w:ind w:left="120"/>
              <w:rPr>
                <w:sz w:val="20"/>
                <w:szCs w:val="20"/>
              </w:rPr>
            </w:pPr>
            <w:r w:rsidRPr="00643321">
              <w:rPr>
                <w:sz w:val="20"/>
                <w:szCs w:val="20"/>
              </w:rPr>
              <w:t xml:space="preserve">  Швейцари</w:t>
            </w:r>
            <w:r>
              <w:rPr>
                <w:sz w:val="20"/>
                <w:szCs w:val="20"/>
              </w:rPr>
              <w:t>я</w:t>
            </w:r>
          </w:p>
        </w:tc>
        <w:tc>
          <w:tcPr>
            <w:tcW w:w="823" w:type="dxa"/>
          </w:tcPr>
          <w:p w14:paraId="34DE7FB1" w14:textId="77777777" w:rsidR="00DA06E9" w:rsidRPr="00241A58" w:rsidRDefault="00DA06E9" w:rsidP="00D30C07">
            <w:pPr>
              <w:pStyle w:val="affd"/>
              <w:ind w:left="-250" w:right="35"/>
              <w:jc w:val="right"/>
              <w:rPr>
                <w:iCs/>
                <w:sz w:val="20"/>
                <w:szCs w:val="20"/>
                <w:lang w:val="ky-KG"/>
              </w:rPr>
            </w:pPr>
            <w:r>
              <w:rPr>
                <w:iCs/>
                <w:sz w:val="20"/>
                <w:szCs w:val="20"/>
                <w:lang w:val="ky-KG"/>
              </w:rPr>
              <w:t>425,4</w:t>
            </w:r>
          </w:p>
        </w:tc>
        <w:tc>
          <w:tcPr>
            <w:tcW w:w="1370" w:type="dxa"/>
          </w:tcPr>
          <w:p w14:paraId="56D58024" w14:textId="77777777" w:rsidR="00DA06E9" w:rsidRPr="00643321" w:rsidRDefault="00DA06E9" w:rsidP="00D30C07">
            <w:pPr>
              <w:pStyle w:val="affd"/>
              <w:ind w:right="317"/>
              <w:jc w:val="right"/>
              <w:rPr>
                <w:iCs/>
                <w:sz w:val="20"/>
                <w:szCs w:val="20"/>
                <w:lang w:val="ky-KG"/>
              </w:rPr>
            </w:pPr>
            <w:r>
              <w:rPr>
                <w:iCs/>
                <w:sz w:val="20"/>
                <w:szCs w:val="20"/>
                <w:lang w:val="ky-KG"/>
              </w:rPr>
              <w:t>в 5,6 р</w:t>
            </w:r>
          </w:p>
        </w:tc>
        <w:tc>
          <w:tcPr>
            <w:tcW w:w="712" w:type="dxa"/>
          </w:tcPr>
          <w:p w14:paraId="57A1D2EC" w14:textId="77777777" w:rsidR="00DA06E9" w:rsidRPr="00241A58" w:rsidRDefault="00DA06E9" w:rsidP="00D30C07">
            <w:pPr>
              <w:pStyle w:val="affd"/>
              <w:ind w:left="-108"/>
              <w:jc w:val="right"/>
              <w:rPr>
                <w:iCs/>
                <w:sz w:val="20"/>
                <w:szCs w:val="20"/>
                <w:lang w:val="ky-KG"/>
              </w:rPr>
            </w:pPr>
            <w:r>
              <w:rPr>
                <w:iCs/>
                <w:sz w:val="20"/>
                <w:szCs w:val="20"/>
                <w:lang w:val="ky-KG"/>
              </w:rPr>
              <w:t>405,4</w:t>
            </w:r>
          </w:p>
        </w:tc>
        <w:tc>
          <w:tcPr>
            <w:tcW w:w="1481" w:type="dxa"/>
          </w:tcPr>
          <w:p w14:paraId="76258C83" w14:textId="77777777" w:rsidR="00DA06E9" w:rsidRPr="00643321" w:rsidRDefault="00DA06E9" w:rsidP="00D30C07">
            <w:pPr>
              <w:pStyle w:val="affd"/>
              <w:ind w:right="317"/>
              <w:jc w:val="right"/>
              <w:rPr>
                <w:iCs/>
                <w:sz w:val="20"/>
                <w:szCs w:val="20"/>
                <w:lang w:val="ky-KG"/>
              </w:rPr>
            </w:pPr>
            <w:r>
              <w:rPr>
                <w:iCs/>
                <w:sz w:val="20"/>
                <w:szCs w:val="20"/>
                <w:lang w:val="ky-KG"/>
              </w:rPr>
              <w:t>в 6,2р</w:t>
            </w:r>
          </w:p>
        </w:tc>
        <w:tc>
          <w:tcPr>
            <w:tcW w:w="823" w:type="dxa"/>
          </w:tcPr>
          <w:p w14:paraId="198C6332" w14:textId="77777777" w:rsidR="00DA06E9" w:rsidRPr="00241A58" w:rsidRDefault="00DA06E9" w:rsidP="00D30C07">
            <w:pPr>
              <w:pStyle w:val="affd"/>
              <w:ind w:left="-250" w:right="35"/>
              <w:jc w:val="right"/>
              <w:rPr>
                <w:iCs/>
                <w:sz w:val="20"/>
                <w:szCs w:val="20"/>
                <w:lang w:val="ky-KG"/>
              </w:rPr>
            </w:pPr>
            <w:r>
              <w:rPr>
                <w:iCs/>
                <w:sz w:val="20"/>
                <w:szCs w:val="20"/>
                <w:lang w:val="ky-KG"/>
              </w:rPr>
              <w:t>20,0</w:t>
            </w:r>
          </w:p>
        </w:tc>
        <w:tc>
          <w:tcPr>
            <w:tcW w:w="1371" w:type="dxa"/>
          </w:tcPr>
          <w:p w14:paraId="39C63454" w14:textId="77777777" w:rsidR="00DA06E9" w:rsidRPr="00241A58" w:rsidRDefault="00DA06E9" w:rsidP="00D30C07">
            <w:pPr>
              <w:pStyle w:val="affd"/>
              <w:ind w:right="239"/>
              <w:jc w:val="right"/>
              <w:rPr>
                <w:iCs/>
                <w:sz w:val="20"/>
                <w:szCs w:val="20"/>
                <w:lang w:val="ky-KG"/>
              </w:rPr>
            </w:pPr>
            <w:r>
              <w:rPr>
                <w:iCs/>
                <w:sz w:val="20"/>
                <w:szCs w:val="20"/>
                <w:lang w:val="ky-KG"/>
              </w:rPr>
              <w:t>в 1,8 р</w:t>
            </w:r>
          </w:p>
        </w:tc>
        <w:tc>
          <w:tcPr>
            <w:tcW w:w="1096" w:type="dxa"/>
          </w:tcPr>
          <w:p w14:paraId="03D25914" w14:textId="77777777" w:rsidR="00DA06E9" w:rsidRPr="00643321" w:rsidRDefault="00DA06E9" w:rsidP="00D30C07">
            <w:pPr>
              <w:pStyle w:val="affd"/>
              <w:ind w:left="-108" w:right="317"/>
              <w:jc w:val="right"/>
              <w:rPr>
                <w:iCs/>
                <w:sz w:val="20"/>
                <w:szCs w:val="20"/>
              </w:rPr>
            </w:pPr>
            <w:r>
              <w:rPr>
                <w:iCs/>
                <w:sz w:val="20"/>
                <w:szCs w:val="20"/>
              </w:rPr>
              <w:t>5,7</w:t>
            </w:r>
          </w:p>
        </w:tc>
      </w:tr>
      <w:tr w:rsidR="00DA06E9" w:rsidRPr="00643321" w14:paraId="57B9ECB3" w14:textId="77777777" w:rsidTr="00D30C07">
        <w:trPr>
          <w:trHeight w:val="305"/>
        </w:trPr>
        <w:tc>
          <w:tcPr>
            <w:tcW w:w="2057" w:type="dxa"/>
            <w:tcBorders>
              <w:bottom w:val="single" w:sz="8" w:space="0" w:color="auto"/>
            </w:tcBorders>
            <w:vAlign w:val="center"/>
          </w:tcPr>
          <w:p w14:paraId="7879066F" w14:textId="77777777" w:rsidR="00DA06E9" w:rsidRPr="00643321" w:rsidRDefault="00DA06E9" w:rsidP="00D30C07">
            <w:pPr>
              <w:pStyle w:val="affd"/>
              <w:rPr>
                <w:sz w:val="20"/>
                <w:szCs w:val="20"/>
              </w:rPr>
            </w:pPr>
            <w:r>
              <w:rPr>
                <w:sz w:val="20"/>
                <w:szCs w:val="20"/>
                <w:lang w:val="ky-KG"/>
              </w:rPr>
              <w:t xml:space="preserve">    </w:t>
            </w:r>
            <w:r w:rsidRPr="00643321">
              <w:rPr>
                <w:sz w:val="20"/>
                <w:szCs w:val="20"/>
              </w:rPr>
              <w:t>Япония</w:t>
            </w:r>
            <w:r>
              <w:rPr>
                <w:sz w:val="20"/>
                <w:szCs w:val="20"/>
              </w:rPr>
              <w:t xml:space="preserve">  </w:t>
            </w:r>
          </w:p>
        </w:tc>
        <w:tc>
          <w:tcPr>
            <w:tcW w:w="823" w:type="dxa"/>
            <w:tcBorders>
              <w:bottom w:val="single" w:sz="8" w:space="0" w:color="auto"/>
            </w:tcBorders>
            <w:vAlign w:val="bottom"/>
          </w:tcPr>
          <w:p w14:paraId="55F8B627" w14:textId="77777777" w:rsidR="00DA06E9" w:rsidRPr="00241A58" w:rsidRDefault="00DA06E9" w:rsidP="00D30C07">
            <w:pPr>
              <w:pStyle w:val="affd"/>
              <w:ind w:right="35"/>
              <w:rPr>
                <w:iCs/>
                <w:sz w:val="20"/>
                <w:szCs w:val="20"/>
                <w:lang w:val="ky-KG"/>
              </w:rPr>
            </w:pPr>
            <w:r>
              <w:rPr>
                <w:iCs/>
                <w:sz w:val="20"/>
                <w:szCs w:val="20"/>
                <w:lang w:val="ky-KG"/>
              </w:rPr>
              <w:t xml:space="preserve">    29,2</w:t>
            </w:r>
          </w:p>
        </w:tc>
        <w:tc>
          <w:tcPr>
            <w:tcW w:w="1370" w:type="dxa"/>
            <w:tcBorders>
              <w:bottom w:val="single" w:sz="8" w:space="0" w:color="auto"/>
            </w:tcBorders>
            <w:vAlign w:val="bottom"/>
          </w:tcPr>
          <w:p w14:paraId="4170CA50" w14:textId="77777777" w:rsidR="00DA06E9" w:rsidRPr="00241A58" w:rsidRDefault="00DA06E9" w:rsidP="00D30C07">
            <w:pPr>
              <w:pStyle w:val="affd"/>
              <w:ind w:right="317"/>
              <w:jc w:val="right"/>
              <w:rPr>
                <w:iCs/>
                <w:sz w:val="20"/>
                <w:szCs w:val="20"/>
                <w:lang w:val="ky-KG"/>
              </w:rPr>
            </w:pPr>
            <w:r>
              <w:rPr>
                <w:iCs/>
                <w:sz w:val="20"/>
                <w:szCs w:val="20"/>
                <w:lang w:val="ky-KG"/>
              </w:rPr>
              <w:t>107,4</w:t>
            </w:r>
          </w:p>
        </w:tc>
        <w:tc>
          <w:tcPr>
            <w:tcW w:w="712" w:type="dxa"/>
            <w:tcBorders>
              <w:bottom w:val="single" w:sz="8" w:space="0" w:color="auto"/>
            </w:tcBorders>
            <w:vAlign w:val="bottom"/>
          </w:tcPr>
          <w:p w14:paraId="1F0E383B" w14:textId="77777777" w:rsidR="00DA06E9" w:rsidRPr="00643321" w:rsidRDefault="00DA06E9" w:rsidP="00D30C07">
            <w:pPr>
              <w:pStyle w:val="affd"/>
              <w:ind w:left="-108"/>
              <w:jc w:val="right"/>
              <w:rPr>
                <w:iCs/>
                <w:sz w:val="20"/>
                <w:szCs w:val="20"/>
                <w:lang w:val="ky-KG"/>
              </w:rPr>
            </w:pPr>
            <w:r>
              <w:rPr>
                <w:iCs/>
                <w:sz w:val="20"/>
                <w:szCs w:val="20"/>
                <w:lang w:val="ky-KG"/>
              </w:rPr>
              <w:t>0,3</w:t>
            </w:r>
          </w:p>
        </w:tc>
        <w:tc>
          <w:tcPr>
            <w:tcW w:w="1481" w:type="dxa"/>
            <w:tcBorders>
              <w:bottom w:val="single" w:sz="8" w:space="0" w:color="auto"/>
            </w:tcBorders>
            <w:vAlign w:val="bottom"/>
          </w:tcPr>
          <w:p w14:paraId="7F8FE8C0" w14:textId="77777777" w:rsidR="00DA06E9" w:rsidRPr="00A97246" w:rsidRDefault="00DA06E9" w:rsidP="00D30C07">
            <w:pPr>
              <w:pStyle w:val="affd"/>
              <w:ind w:right="317"/>
              <w:jc w:val="right"/>
              <w:rPr>
                <w:iCs/>
                <w:sz w:val="20"/>
                <w:szCs w:val="20"/>
              </w:rPr>
            </w:pPr>
            <w:r>
              <w:rPr>
                <w:iCs/>
                <w:sz w:val="20"/>
                <w:szCs w:val="20"/>
              </w:rPr>
              <w:t>54,7</w:t>
            </w:r>
          </w:p>
        </w:tc>
        <w:tc>
          <w:tcPr>
            <w:tcW w:w="823" w:type="dxa"/>
            <w:tcBorders>
              <w:bottom w:val="single" w:sz="8" w:space="0" w:color="auto"/>
            </w:tcBorders>
            <w:vAlign w:val="bottom"/>
          </w:tcPr>
          <w:p w14:paraId="4EE10C3A" w14:textId="77777777" w:rsidR="00DA06E9" w:rsidRPr="00241A58" w:rsidRDefault="00DA06E9" w:rsidP="00D30C07">
            <w:pPr>
              <w:pStyle w:val="affd"/>
              <w:ind w:left="-250" w:right="35"/>
              <w:jc w:val="right"/>
              <w:rPr>
                <w:iCs/>
                <w:sz w:val="20"/>
                <w:szCs w:val="20"/>
                <w:lang w:val="ky-KG"/>
              </w:rPr>
            </w:pPr>
            <w:r>
              <w:rPr>
                <w:iCs/>
                <w:sz w:val="20"/>
                <w:szCs w:val="20"/>
                <w:lang w:val="ky-KG"/>
              </w:rPr>
              <w:t>28,9</w:t>
            </w:r>
          </w:p>
        </w:tc>
        <w:tc>
          <w:tcPr>
            <w:tcW w:w="1371" w:type="dxa"/>
            <w:tcBorders>
              <w:bottom w:val="single" w:sz="8" w:space="0" w:color="auto"/>
            </w:tcBorders>
            <w:vAlign w:val="bottom"/>
          </w:tcPr>
          <w:p w14:paraId="2A9EFE4A" w14:textId="77777777" w:rsidR="00DA06E9" w:rsidRPr="00643321" w:rsidRDefault="00DA06E9" w:rsidP="00D30C07">
            <w:pPr>
              <w:pStyle w:val="affd"/>
              <w:ind w:right="239"/>
              <w:jc w:val="right"/>
              <w:rPr>
                <w:iCs/>
                <w:sz w:val="20"/>
                <w:szCs w:val="20"/>
              </w:rPr>
            </w:pPr>
            <w:r>
              <w:rPr>
                <w:iCs/>
                <w:sz w:val="20"/>
                <w:szCs w:val="20"/>
              </w:rPr>
              <w:t>108,6</w:t>
            </w:r>
          </w:p>
        </w:tc>
        <w:tc>
          <w:tcPr>
            <w:tcW w:w="1096" w:type="dxa"/>
            <w:tcBorders>
              <w:bottom w:val="single" w:sz="8" w:space="0" w:color="auto"/>
            </w:tcBorders>
            <w:vAlign w:val="bottom"/>
          </w:tcPr>
          <w:p w14:paraId="308E21F8" w14:textId="77777777" w:rsidR="00DA06E9" w:rsidRPr="00643321" w:rsidRDefault="00DA06E9" w:rsidP="00D30C07">
            <w:pPr>
              <w:pStyle w:val="affd"/>
              <w:ind w:left="-108" w:right="317"/>
              <w:jc w:val="right"/>
              <w:rPr>
                <w:iCs/>
                <w:sz w:val="20"/>
                <w:szCs w:val="20"/>
              </w:rPr>
            </w:pPr>
            <w:r>
              <w:rPr>
                <w:iCs/>
                <w:sz w:val="20"/>
                <w:szCs w:val="20"/>
              </w:rPr>
              <w:t>0,4</w:t>
            </w:r>
          </w:p>
        </w:tc>
      </w:tr>
    </w:tbl>
    <w:p w14:paraId="12BA856B" w14:textId="77777777" w:rsidR="00DA06E9" w:rsidRPr="00DF50E0" w:rsidRDefault="00DA06E9" w:rsidP="00DA06E9">
      <w:pPr>
        <w:pStyle w:val="affd"/>
        <w:tabs>
          <w:tab w:val="left" w:pos="0"/>
        </w:tabs>
        <w:ind w:right="-57"/>
        <w:jc w:val="both"/>
        <w:rPr>
          <w:color w:val="000000"/>
          <w:sz w:val="16"/>
          <w:szCs w:val="16"/>
        </w:rPr>
      </w:pPr>
      <w:r w:rsidRPr="00DF50E0">
        <w:rPr>
          <w:color w:val="000000"/>
          <w:sz w:val="16"/>
          <w:szCs w:val="16"/>
        </w:rPr>
        <w:t>*Величины различаются более чем в десять раз</w:t>
      </w:r>
    </w:p>
    <w:p w14:paraId="189D0D0D" w14:textId="77777777" w:rsidR="00DA06E9" w:rsidRDefault="00DA06E9" w:rsidP="00DA06E9">
      <w:pPr>
        <w:pStyle w:val="affd"/>
        <w:ind w:right="-57" w:firstLine="426"/>
        <w:jc w:val="both"/>
        <w:rPr>
          <w:b/>
          <w:color w:val="000000"/>
        </w:rPr>
      </w:pPr>
    </w:p>
    <w:p w14:paraId="5C0A6185" w14:textId="77777777" w:rsidR="00DA06E9" w:rsidRPr="00DA06E9" w:rsidRDefault="00DA06E9" w:rsidP="00DA06E9">
      <w:pPr>
        <w:spacing w:after="0"/>
        <w:ind w:firstLine="708"/>
        <w:jc w:val="both"/>
        <w:rPr>
          <w:rFonts w:ascii="Times New Roman" w:hAnsi="Times New Roman" w:cs="Times New Roman"/>
        </w:rPr>
      </w:pPr>
      <w:r w:rsidRPr="00DA06E9">
        <w:rPr>
          <w:rFonts w:ascii="Times New Roman" w:hAnsi="Times New Roman" w:cs="Times New Roman"/>
          <w:b/>
          <w:sz w:val="24"/>
          <w:szCs w:val="24"/>
        </w:rPr>
        <w:t>Экспорт.</w:t>
      </w:r>
      <w:r w:rsidRPr="00DA06E9">
        <w:rPr>
          <w:rFonts w:ascii="Times New Roman" w:hAnsi="Times New Roman" w:cs="Times New Roman"/>
          <w:sz w:val="24"/>
          <w:szCs w:val="24"/>
        </w:rPr>
        <w:t xml:space="preserve"> В январе-сентябре 2025г. экспортные поставки по сравнению с январем-сентябрем 2024</w:t>
      </w:r>
      <w:r w:rsidRPr="00DA06E9">
        <w:rPr>
          <w:rFonts w:ascii="Times New Roman" w:hAnsi="Times New Roman" w:cs="Times New Roman"/>
          <w:sz w:val="24"/>
          <w:szCs w:val="24"/>
          <w:lang w:val="ky-KG"/>
        </w:rPr>
        <w:t>г</w:t>
      </w:r>
      <w:r w:rsidRPr="00DA06E9">
        <w:rPr>
          <w:rFonts w:ascii="Times New Roman" w:hAnsi="Times New Roman" w:cs="Times New Roman"/>
          <w:sz w:val="24"/>
          <w:szCs w:val="24"/>
        </w:rPr>
        <w:t>. уменьшил</w:t>
      </w:r>
      <w:r w:rsidRPr="00DA06E9">
        <w:rPr>
          <w:rFonts w:ascii="Times New Roman" w:hAnsi="Times New Roman" w:cs="Times New Roman"/>
          <w:sz w:val="24"/>
          <w:szCs w:val="24"/>
          <w:lang w:val="ky-KG"/>
        </w:rPr>
        <w:t>и</w:t>
      </w:r>
      <w:r w:rsidRPr="00DA06E9">
        <w:rPr>
          <w:rFonts w:ascii="Times New Roman" w:hAnsi="Times New Roman" w:cs="Times New Roman"/>
          <w:sz w:val="24"/>
          <w:szCs w:val="24"/>
        </w:rPr>
        <w:t xml:space="preserve">сь – на 53,2 млн. долларов США, </w:t>
      </w:r>
      <w:r w:rsidRPr="00DA06E9">
        <w:rPr>
          <w:rFonts w:ascii="Times New Roman" w:hAnsi="Times New Roman" w:cs="Times New Roman"/>
          <w:sz w:val="24"/>
          <w:szCs w:val="24"/>
          <w:lang w:val="ky-KG"/>
        </w:rPr>
        <w:t xml:space="preserve">в </w:t>
      </w:r>
      <w:r w:rsidRPr="00DA06E9">
        <w:rPr>
          <w:rFonts w:ascii="Times New Roman" w:hAnsi="Times New Roman" w:cs="Times New Roman"/>
          <w:sz w:val="24"/>
          <w:szCs w:val="24"/>
        </w:rPr>
        <w:t>страны вне СНГ уменьшились на 145,7 млн.</w:t>
      </w:r>
      <w:r w:rsidRPr="00DA06E9">
        <w:rPr>
          <w:rFonts w:ascii="Times New Roman" w:hAnsi="Times New Roman" w:cs="Times New Roman"/>
          <w:sz w:val="24"/>
          <w:szCs w:val="24"/>
          <w:lang w:val="ky-KG"/>
        </w:rPr>
        <w:t xml:space="preserve"> </w:t>
      </w:r>
      <w:r w:rsidRPr="00DA06E9">
        <w:rPr>
          <w:rFonts w:ascii="Times New Roman" w:hAnsi="Times New Roman" w:cs="Times New Roman"/>
          <w:sz w:val="24"/>
          <w:szCs w:val="24"/>
        </w:rPr>
        <w:t>долларов США, между тем увеличились поставки в страны СНГ на 92,5 млн. долларов</w:t>
      </w:r>
      <w:r w:rsidRPr="00DA06E9">
        <w:rPr>
          <w:rFonts w:ascii="Times New Roman" w:hAnsi="Times New Roman" w:cs="Times New Roman"/>
          <w:sz w:val="24"/>
          <w:szCs w:val="24"/>
          <w:lang w:val="ky-KG"/>
        </w:rPr>
        <w:t xml:space="preserve"> США.</w:t>
      </w:r>
      <w:r w:rsidRPr="00DA06E9">
        <w:rPr>
          <w:rFonts w:ascii="Times New Roman" w:hAnsi="Times New Roman" w:cs="Times New Roman"/>
          <w:sz w:val="24"/>
          <w:szCs w:val="24"/>
        </w:rPr>
        <w:t xml:space="preserve"> </w:t>
      </w:r>
    </w:p>
    <w:p w14:paraId="154C1531" w14:textId="77777777" w:rsidR="00DA06E9" w:rsidRPr="00DA06E9" w:rsidRDefault="00DA06E9" w:rsidP="00DA06E9">
      <w:pPr>
        <w:spacing w:after="0"/>
        <w:ind w:firstLine="708"/>
        <w:jc w:val="both"/>
        <w:rPr>
          <w:rFonts w:ascii="Times New Roman" w:hAnsi="Times New Roman" w:cs="Times New Roman"/>
        </w:rPr>
      </w:pPr>
      <w:r w:rsidRPr="00DA06E9">
        <w:rPr>
          <w:rFonts w:ascii="Times New Roman" w:hAnsi="Times New Roman" w:cs="Times New Roman"/>
          <w:sz w:val="24"/>
          <w:szCs w:val="24"/>
        </w:rPr>
        <w:t>Уменьшение объема поставок экспорта обусловлено за счет таких товаров, как жемчуга природного или культивированного, драгоценных или полудрагоценных камней на 128,8 млн. долларов,</w:t>
      </w:r>
      <w:r w:rsidRPr="00DA06E9">
        <w:rPr>
          <w:rFonts w:ascii="Times New Roman" w:hAnsi="Times New Roman" w:cs="Times New Roman"/>
          <w:sz w:val="24"/>
          <w:szCs w:val="24"/>
          <w:lang w:val="ky-KG"/>
        </w:rPr>
        <w:t xml:space="preserve"> </w:t>
      </w:r>
      <w:proofErr w:type="spellStart"/>
      <w:r w:rsidRPr="00DA06E9">
        <w:rPr>
          <w:rFonts w:ascii="Times New Roman" w:hAnsi="Times New Roman" w:cs="Times New Roman"/>
          <w:sz w:val="24"/>
          <w:szCs w:val="24"/>
          <w:lang w:val="ky-KG"/>
        </w:rPr>
        <w:t>живые</w:t>
      </w:r>
      <w:proofErr w:type="spellEnd"/>
      <w:r w:rsidRPr="00DA06E9">
        <w:rPr>
          <w:rFonts w:ascii="Times New Roman" w:hAnsi="Times New Roman" w:cs="Times New Roman"/>
          <w:sz w:val="24"/>
          <w:szCs w:val="24"/>
          <w:lang w:val="ky-KG"/>
        </w:rPr>
        <w:t xml:space="preserve"> </w:t>
      </w:r>
      <w:proofErr w:type="spellStart"/>
      <w:r w:rsidRPr="00DA06E9">
        <w:rPr>
          <w:rFonts w:ascii="Times New Roman" w:hAnsi="Times New Roman" w:cs="Times New Roman"/>
          <w:sz w:val="24"/>
          <w:szCs w:val="24"/>
          <w:lang w:val="ky-KG"/>
        </w:rPr>
        <w:t>животные</w:t>
      </w:r>
      <w:proofErr w:type="spellEnd"/>
      <w:r w:rsidRPr="00DA06E9">
        <w:rPr>
          <w:rFonts w:ascii="Times New Roman" w:hAnsi="Times New Roman" w:cs="Times New Roman"/>
          <w:sz w:val="24"/>
          <w:szCs w:val="24"/>
          <w:lang w:val="ky-KG"/>
        </w:rPr>
        <w:t xml:space="preserve"> и </w:t>
      </w:r>
      <w:proofErr w:type="spellStart"/>
      <w:r w:rsidRPr="00DA06E9">
        <w:rPr>
          <w:rFonts w:ascii="Times New Roman" w:hAnsi="Times New Roman" w:cs="Times New Roman"/>
          <w:sz w:val="24"/>
          <w:szCs w:val="24"/>
          <w:lang w:val="ky-KG"/>
        </w:rPr>
        <w:t>продукты</w:t>
      </w:r>
      <w:proofErr w:type="spellEnd"/>
      <w:r w:rsidRPr="00DA06E9">
        <w:rPr>
          <w:rFonts w:ascii="Times New Roman" w:hAnsi="Times New Roman" w:cs="Times New Roman"/>
          <w:sz w:val="24"/>
          <w:szCs w:val="24"/>
          <w:lang w:val="ky-KG"/>
        </w:rPr>
        <w:t xml:space="preserve"> </w:t>
      </w:r>
      <w:proofErr w:type="spellStart"/>
      <w:r w:rsidRPr="00DA06E9">
        <w:rPr>
          <w:rFonts w:ascii="Times New Roman" w:hAnsi="Times New Roman" w:cs="Times New Roman"/>
          <w:sz w:val="24"/>
          <w:szCs w:val="24"/>
          <w:lang w:val="ky-KG"/>
        </w:rPr>
        <w:t>животного</w:t>
      </w:r>
      <w:proofErr w:type="spellEnd"/>
      <w:r w:rsidRPr="00DA06E9">
        <w:rPr>
          <w:rFonts w:ascii="Times New Roman" w:hAnsi="Times New Roman" w:cs="Times New Roman"/>
          <w:sz w:val="24"/>
          <w:szCs w:val="24"/>
          <w:lang w:val="ky-KG"/>
        </w:rPr>
        <w:t xml:space="preserve"> </w:t>
      </w:r>
      <w:proofErr w:type="spellStart"/>
      <w:r w:rsidRPr="00DA06E9">
        <w:rPr>
          <w:rFonts w:ascii="Times New Roman" w:hAnsi="Times New Roman" w:cs="Times New Roman"/>
          <w:sz w:val="24"/>
          <w:szCs w:val="24"/>
          <w:lang w:val="ky-KG"/>
        </w:rPr>
        <w:t>происхождения</w:t>
      </w:r>
      <w:proofErr w:type="spellEnd"/>
      <w:r w:rsidRPr="00DA06E9">
        <w:rPr>
          <w:rFonts w:ascii="Times New Roman" w:hAnsi="Times New Roman" w:cs="Times New Roman"/>
          <w:sz w:val="24"/>
          <w:szCs w:val="24"/>
          <w:lang w:val="ky-KG"/>
        </w:rPr>
        <w:t xml:space="preserve"> – на 19,3</w:t>
      </w:r>
      <w:r w:rsidRPr="00DA06E9">
        <w:rPr>
          <w:rFonts w:ascii="Times New Roman" w:hAnsi="Times New Roman" w:cs="Times New Roman"/>
          <w:sz w:val="24"/>
          <w:szCs w:val="24"/>
        </w:rPr>
        <w:t xml:space="preserve"> млн. </w:t>
      </w:r>
      <w:r w:rsidRPr="00DA06E9">
        <w:rPr>
          <w:rFonts w:ascii="Times New Roman" w:hAnsi="Times New Roman" w:cs="Times New Roman"/>
          <w:sz w:val="24"/>
          <w:szCs w:val="24"/>
        </w:rPr>
        <w:lastRenderedPageBreak/>
        <w:t xml:space="preserve">долларов, </w:t>
      </w:r>
      <w:proofErr w:type="spellStart"/>
      <w:r w:rsidRPr="00DA06E9">
        <w:rPr>
          <w:rFonts w:ascii="Times New Roman" w:hAnsi="Times New Roman" w:cs="Times New Roman"/>
          <w:sz w:val="24"/>
          <w:szCs w:val="24"/>
          <w:lang w:val="ky-KG"/>
        </w:rPr>
        <w:t>минеральные</w:t>
      </w:r>
      <w:proofErr w:type="spellEnd"/>
      <w:r w:rsidRPr="00DA06E9">
        <w:rPr>
          <w:rFonts w:ascii="Times New Roman" w:hAnsi="Times New Roman" w:cs="Times New Roman"/>
          <w:sz w:val="24"/>
          <w:szCs w:val="24"/>
          <w:lang w:val="ky-KG"/>
        </w:rPr>
        <w:t xml:space="preserve"> </w:t>
      </w:r>
      <w:proofErr w:type="spellStart"/>
      <w:r w:rsidRPr="00DA06E9">
        <w:rPr>
          <w:rFonts w:ascii="Times New Roman" w:hAnsi="Times New Roman" w:cs="Times New Roman"/>
          <w:sz w:val="24"/>
          <w:szCs w:val="24"/>
          <w:lang w:val="ky-KG"/>
        </w:rPr>
        <w:t>продукты</w:t>
      </w:r>
      <w:proofErr w:type="spellEnd"/>
      <w:r w:rsidRPr="00DA06E9">
        <w:rPr>
          <w:rFonts w:ascii="Times New Roman" w:hAnsi="Times New Roman" w:cs="Times New Roman"/>
          <w:sz w:val="24"/>
          <w:szCs w:val="24"/>
          <w:lang w:val="ky-KG"/>
        </w:rPr>
        <w:t xml:space="preserve"> на – 17,4 млн. </w:t>
      </w:r>
      <w:proofErr w:type="spellStart"/>
      <w:r w:rsidRPr="00DA06E9">
        <w:rPr>
          <w:rFonts w:ascii="Times New Roman" w:hAnsi="Times New Roman" w:cs="Times New Roman"/>
          <w:sz w:val="24"/>
          <w:szCs w:val="24"/>
          <w:lang w:val="ky-KG"/>
        </w:rPr>
        <w:t>долларов</w:t>
      </w:r>
      <w:proofErr w:type="spellEnd"/>
      <w:r w:rsidRPr="00DA06E9">
        <w:rPr>
          <w:rFonts w:ascii="Times New Roman" w:hAnsi="Times New Roman" w:cs="Times New Roman"/>
          <w:sz w:val="24"/>
          <w:szCs w:val="24"/>
          <w:lang w:val="ky-KG"/>
        </w:rPr>
        <w:t xml:space="preserve">, </w:t>
      </w:r>
      <w:proofErr w:type="spellStart"/>
      <w:r w:rsidRPr="00DA06E9">
        <w:rPr>
          <w:rFonts w:ascii="Times New Roman" w:hAnsi="Times New Roman" w:cs="Times New Roman"/>
          <w:sz w:val="24"/>
          <w:szCs w:val="24"/>
          <w:lang w:val="ky-KG"/>
        </w:rPr>
        <w:t>приборы</w:t>
      </w:r>
      <w:proofErr w:type="spellEnd"/>
      <w:r w:rsidRPr="00DA06E9">
        <w:rPr>
          <w:rFonts w:ascii="Times New Roman" w:hAnsi="Times New Roman" w:cs="Times New Roman"/>
          <w:sz w:val="24"/>
          <w:szCs w:val="24"/>
          <w:lang w:val="ky-KG"/>
        </w:rPr>
        <w:t xml:space="preserve"> и аппараты </w:t>
      </w:r>
      <w:proofErr w:type="spellStart"/>
      <w:r w:rsidRPr="00DA06E9">
        <w:rPr>
          <w:rFonts w:ascii="Times New Roman" w:hAnsi="Times New Roman" w:cs="Times New Roman"/>
          <w:sz w:val="24"/>
          <w:szCs w:val="24"/>
          <w:lang w:val="ky-KG"/>
        </w:rPr>
        <w:t>оптические</w:t>
      </w:r>
      <w:proofErr w:type="spellEnd"/>
      <w:r w:rsidRPr="00DA06E9">
        <w:rPr>
          <w:rFonts w:ascii="Times New Roman" w:hAnsi="Times New Roman" w:cs="Times New Roman"/>
          <w:sz w:val="24"/>
          <w:szCs w:val="24"/>
          <w:lang w:val="ky-KG"/>
        </w:rPr>
        <w:t xml:space="preserve"> и </w:t>
      </w:r>
      <w:proofErr w:type="spellStart"/>
      <w:r w:rsidRPr="00DA06E9">
        <w:rPr>
          <w:rFonts w:ascii="Times New Roman" w:hAnsi="Times New Roman" w:cs="Times New Roman"/>
          <w:sz w:val="24"/>
          <w:szCs w:val="24"/>
          <w:lang w:val="ky-KG"/>
        </w:rPr>
        <w:t>фотографические</w:t>
      </w:r>
      <w:proofErr w:type="spellEnd"/>
      <w:r w:rsidRPr="00DA06E9">
        <w:rPr>
          <w:rFonts w:ascii="Times New Roman" w:hAnsi="Times New Roman" w:cs="Times New Roman"/>
          <w:sz w:val="24"/>
          <w:szCs w:val="24"/>
          <w:lang w:val="ky-KG"/>
        </w:rPr>
        <w:t xml:space="preserve"> на 3,7</w:t>
      </w:r>
      <w:r w:rsidRPr="00DA06E9">
        <w:rPr>
          <w:rFonts w:ascii="Times New Roman" w:hAnsi="Times New Roman" w:cs="Times New Roman"/>
          <w:sz w:val="24"/>
          <w:szCs w:val="24"/>
        </w:rPr>
        <w:t xml:space="preserve"> млн. долларов.</w:t>
      </w:r>
    </w:p>
    <w:p w14:paraId="22D5C588" w14:textId="77777777" w:rsidR="00DA06E9" w:rsidRPr="00DA06E9" w:rsidRDefault="00DA06E9" w:rsidP="00DA06E9">
      <w:pPr>
        <w:spacing w:after="0"/>
        <w:ind w:firstLine="708"/>
        <w:jc w:val="both"/>
        <w:rPr>
          <w:rFonts w:ascii="Times New Roman" w:hAnsi="Times New Roman" w:cs="Times New Roman"/>
          <w:sz w:val="24"/>
          <w:szCs w:val="24"/>
        </w:rPr>
      </w:pPr>
      <w:r w:rsidRPr="00DA06E9">
        <w:rPr>
          <w:rFonts w:ascii="Times New Roman" w:hAnsi="Times New Roman" w:cs="Times New Roman"/>
          <w:sz w:val="24"/>
          <w:szCs w:val="24"/>
        </w:rPr>
        <w:t>В тоже время наблюдалось, увеличение объема экспорта машин, оборудования и механизмы</w:t>
      </w:r>
      <w:r w:rsidRPr="00DA06E9">
        <w:rPr>
          <w:rFonts w:ascii="Times New Roman" w:hAnsi="Times New Roman" w:cs="Times New Roman"/>
          <w:sz w:val="24"/>
          <w:szCs w:val="24"/>
          <w:lang w:val="ky-KG"/>
        </w:rPr>
        <w:t xml:space="preserve"> </w:t>
      </w:r>
      <w:r w:rsidRPr="00DA06E9">
        <w:rPr>
          <w:rFonts w:ascii="Times New Roman" w:hAnsi="Times New Roman" w:cs="Times New Roman"/>
          <w:sz w:val="24"/>
          <w:szCs w:val="24"/>
        </w:rPr>
        <w:t>– на 79,3</w:t>
      </w:r>
      <w:r w:rsidRPr="00DA06E9">
        <w:rPr>
          <w:rFonts w:ascii="Times New Roman" w:hAnsi="Times New Roman" w:cs="Times New Roman"/>
          <w:sz w:val="24"/>
          <w:szCs w:val="24"/>
          <w:lang w:val="ky-KG"/>
        </w:rPr>
        <w:t xml:space="preserve"> </w:t>
      </w:r>
      <w:r w:rsidRPr="00DA06E9">
        <w:rPr>
          <w:rFonts w:ascii="Times New Roman" w:hAnsi="Times New Roman" w:cs="Times New Roman"/>
          <w:sz w:val="24"/>
          <w:szCs w:val="24"/>
        </w:rPr>
        <w:t>млн. долларов,</w:t>
      </w:r>
      <w:r w:rsidRPr="00DA06E9">
        <w:rPr>
          <w:rFonts w:ascii="Times New Roman" w:hAnsi="Times New Roman" w:cs="Times New Roman"/>
          <w:sz w:val="24"/>
          <w:szCs w:val="24"/>
          <w:lang w:val="ky-KG"/>
        </w:rPr>
        <w:t xml:space="preserve"> </w:t>
      </w:r>
      <w:r w:rsidRPr="00DA06E9">
        <w:rPr>
          <w:rFonts w:ascii="Times New Roman" w:hAnsi="Times New Roman" w:cs="Times New Roman"/>
          <w:sz w:val="24"/>
          <w:szCs w:val="24"/>
        </w:rPr>
        <w:t>пластмассы и изделия из них на 94,8 млн. долларов.</w:t>
      </w:r>
    </w:p>
    <w:p w14:paraId="62B3CE05" w14:textId="77777777" w:rsidR="00DA06E9" w:rsidRDefault="00DA06E9" w:rsidP="00DA06E9">
      <w:pPr>
        <w:pStyle w:val="affd"/>
        <w:rPr>
          <w:b/>
          <w:color w:val="000000"/>
        </w:rPr>
      </w:pPr>
    </w:p>
    <w:p w14:paraId="323131C1" w14:textId="77777777" w:rsidR="00C823F8" w:rsidRDefault="00C823F8" w:rsidP="00DA06E9">
      <w:pPr>
        <w:pStyle w:val="affd"/>
        <w:rPr>
          <w:b/>
          <w:color w:val="000000"/>
        </w:rPr>
      </w:pPr>
    </w:p>
    <w:p w14:paraId="748B1645" w14:textId="77777777" w:rsidR="00C823F8" w:rsidRDefault="00C823F8" w:rsidP="00DA06E9">
      <w:pPr>
        <w:pStyle w:val="affd"/>
        <w:rPr>
          <w:b/>
          <w:color w:val="000000"/>
        </w:rPr>
      </w:pPr>
    </w:p>
    <w:p w14:paraId="0673A0C7" w14:textId="2BE4C779" w:rsidR="00DA06E9" w:rsidRPr="00E42B1D" w:rsidRDefault="00DA06E9" w:rsidP="00DA06E9">
      <w:pPr>
        <w:pStyle w:val="affd"/>
        <w:rPr>
          <w:color w:val="000000"/>
        </w:rPr>
      </w:pPr>
      <w:r>
        <w:rPr>
          <w:b/>
          <w:color w:val="000000"/>
        </w:rPr>
        <w:t xml:space="preserve">Таблица </w:t>
      </w:r>
      <w:r w:rsidR="00BA15EE">
        <w:rPr>
          <w:b/>
          <w:color w:val="000000"/>
        </w:rPr>
        <w:t>61</w:t>
      </w:r>
      <w:r w:rsidRPr="00E42B1D">
        <w:rPr>
          <w:b/>
          <w:color w:val="000000"/>
        </w:rPr>
        <w:t>: Экспорт отдельных видов товаров</w:t>
      </w:r>
      <w:r w:rsidRPr="00E42B1D">
        <w:rPr>
          <w:color w:val="000000"/>
        </w:rPr>
        <w:t xml:space="preserve"> </w:t>
      </w:r>
      <w:r w:rsidRPr="00D12209">
        <w:rPr>
          <w:b/>
          <w:color w:val="000000"/>
        </w:rPr>
        <w:t xml:space="preserve">в </w:t>
      </w:r>
      <w:r>
        <w:rPr>
          <w:b/>
          <w:color w:val="000000"/>
        </w:rPr>
        <w:t>январе-сентябре 2025г</w:t>
      </w:r>
      <w:r w:rsidRPr="00D12209">
        <w:rPr>
          <w:b/>
          <w:color w:val="000000"/>
        </w:rPr>
        <w:t>.</w:t>
      </w:r>
    </w:p>
    <w:p w14:paraId="1CEBA579" w14:textId="77777777" w:rsidR="00DA06E9" w:rsidRPr="00F7104D" w:rsidRDefault="00DA06E9" w:rsidP="00DA06E9">
      <w:pPr>
        <w:pStyle w:val="affd"/>
        <w:ind w:firstLine="142"/>
        <w:rPr>
          <w:b/>
          <w:color w:val="000000"/>
          <w:sz w:val="10"/>
          <w:szCs w:val="1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843"/>
      </w:tblGrid>
      <w:tr w:rsidR="00DA06E9" w:rsidRPr="005903D1" w14:paraId="408E0CC2" w14:textId="77777777" w:rsidTr="00D30C07">
        <w:trPr>
          <w:tblHeader/>
        </w:trPr>
        <w:tc>
          <w:tcPr>
            <w:tcW w:w="4253" w:type="dxa"/>
            <w:vMerge w:val="restart"/>
            <w:tcBorders>
              <w:top w:val="single" w:sz="8" w:space="0" w:color="auto"/>
              <w:left w:val="nil"/>
              <w:bottom w:val="nil"/>
              <w:right w:val="nil"/>
            </w:tcBorders>
          </w:tcPr>
          <w:p w14:paraId="1737C8C2" w14:textId="77777777" w:rsidR="00DA06E9" w:rsidRPr="00DA06E9" w:rsidRDefault="00DA06E9" w:rsidP="00DA06E9">
            <w:pPr>
              <w:pStyle w:val="affd"/>
              <w:spacing w:line="384" w:lineRule="exact"/>
              <w:rPr>
                <w:b/>
                <w:color w:val="000000"/>
                <w:sz w:val="20"/>
                <w:szCs w:val="20"/>
              </w:rPr>
            </w:pPr>
          </w:p>
        </w:tc>
        <w:tc>
          <w:tcPr>
            <w:tcW w:w="2126" w:type="dxa"/>
            <w:gridSpan w:val="2"/>
            <w:tcBorders>
              <w:top w:val="single" w:sz="8" w:space="0" w:color="auto"/>
              <w:left w:val="nil"/>
              <w:bottom w:val="single" w:sz="4" w:space="0" w:color="auto"/>
              <w:right w:val="nil"/>
            </w:tcBorders>
          </w:tcPr>
          <w:p w14:paraId="521D7DFC" w14:textId="77777777" w:rsidR="00DA06E9" w:rsidRPr="00DA06E9" w:rsidRDefault="00DA06E9" w:rsidP="00DA06E9">
            <w:pPr>
              <w:pStyle w:val="affd"/>
              <w:jc w:val="center"/>
              <w:rPr>
                <w:b/>
                <w:color w:val="000000"/>
                <w:sz w:val="20"/>
                <w:szCs w:val="20"/>
              </w:rPr>
            </w:pPr>
            <w:r w:rsidRPr="00DA06E9">
              <w:rPr>
                <w:b/>
                <w:color w:val="000000"/>
                <w:sz w:val="20"/>
                <w:szCs w:val="20"/>
              </w:rPr>
              <w:t>Поставлено –</w:t>
            </w:r>
          </w:p>
          <w:p w14:paraId="50771FA3" w14:textId="77777777" w:rsidR="00DA06E9" w:rsidRPr="00DA06E9" w:rsidRDefault="00DA06E9" w:rsidP="00DA06E9">
            <w:pPr>
              <w:pStyle w:val="affd"/>
              <w:jc w:val="center"/>
              <w:rPr>
                <w:b/>
                <w:color w:val="000000"/>
                <w:sz w:val="20"/>
                <w:szCs w:val="20"/>
              </w:rPr>
            </w:pPr>
            <w:r w:rsidRPr="00DA06E9">
              <w:rPr>
                <w:b/>
                <w:color w:val="000000"/>
                <w:sz w:val="20"/>
                <w:szCs w:val="20"/>
              </w:rPr>
              <w:t xml:space="preserve"> всего</w:t>
            </w:r>
          </w:p>
        </w:tc>
        <w:tc>
          <w:tcPr>
            <w:tcW w:w="3544" w:type="dxa"/>
            <w:gridSpan w:val="2"/>
            <w:tcBorders>
              <w:top w:val="single" w:sz="8" w:space="0" w:color="auto"/>
              <w:left w:val="nil"/>
              <w:bottom w:val="single" w:sz="4" w:space="0" w:color="auto"/>
              <w:right w:val="nil"/>
            </w:tcBorders>
          </w:tcPr>
          <w:p w14:paraId="05058A0F" w14:textId="77777777" w:rsidR="00DA06E9" w:rsidRPr="00DA06E9" w:rsidRDefault="00DA06E9" w:rsidP="00DA06E9">
            <w:pPr>
              <w:pStyle w:val="affd"/>
              <w:jc w:val="center"/>
              <w:rPr>
                <w:b/>
                <w:color w:val="000000"/>
                <w:sz w:val="20"/>
                <w:szCs w:val="20"/>
              </w:rPr>
            </w:pPr>
            <w:r w:rsidRPr="00DA06E9">
              <w:rPr>
                <w:b/>
                <w:color w:val="000000"/>
                <w:sz w:val="20"/>
                <w:szCs w:val="20"/>
              </w:rPr>
              <w:t>В процентах к январю-</w:t>
            </w:r>
            <w:r w:rsidRPr="00DA06E9">
              <w:rPr>
                <w:b/>
                <w:color w:val="000000"/>
                <w:sz w:val="20"/>
                <w:szCs w:val="20"/>
              </w:rPr>
              <w:br/>
            </w:r>
            <w:proofErr w:type="spellStart"/>
            <w:proofErr w:type="gramStart"/>
            <w:r w:rsidRPr="00DA06E9">
              <w:rPr>
                <w:b/>
                <w:color w:val="000000"/>
                <w:sz w:val="20"/>
                <w:szCs w:val="20"/>
                <w:lang w:val="ky-KG"/>
              </w:rPr>
              <w:t>сентябрю</w:t>
            </w:r>
            <w:proofErr w:type="spellEnd"/>
            <w:r w:rsidRPr="00DA06E9">
              <w:rPr>
                <w:b/>
                <w:color w:val="000000"/>
                <w:sz w:val="20"/>
                <w:szCs w:val="20"/>
                <w:lang w:val="ky-KG"/>
              </w:rPr>
              <w:t xml:space="preserve">  </w:t>
            </w:r>
            <w:r w:rsidRPr="00DA06E9">
              <w:rPr>
                <w:b/>
                <w:color w:val="000000"/>
                <w:sz w:val="20"/>
                <w:szCs w:val="20"/>
              </w:rPr>
              <w:t>2024</w:t>
            </w:r>
            <w:proofErr w:type="gramEnd"/>
            <w:r w:rsidRPr="00DA06E9">
              <w:rPr>
                <w:b/>
                <w:color w:val="000000"/>
                <w:sz w:val="20"/>
                <w:szCs w:val="20"/>
              </w:rPr>
              <w:t>г.</w:t>
            </w:r>
          </w:p>
        </w:tc>
      </w:tr>
      <w:tr w:rsidR="00DA06E9" w:rsidRPr="005903D1" w14:paraId="3DFED2A1" w14:textId="77777777" w:rsidTr="00D30C07">
        <w:trPr>
          <w:tblHeader/>
        </w:trPr>
        <w:tc>
          <w:tcPr>
            <w:tcW w:w="4253" w:type="dxa"/>
            <w:vMerge/>
            <w:tcBorders>
              <w:top w:val="nil"/>
              <w:left w:val="nil"/>
              <w:bottom w:val="single" w:sz="8" w:space="0" w:color="auto"/>
              <w:right w:val="nil"/>
            </w:tcBorders>
          </w:tcPr>
          <w:p w14:paraId="248C47DE" w14:textId="77777777" w:rsidR="00DA06E9" w:rsidRPr="00DA06E9" w:rsidRDefault="00DA06E9" w:rsidP="00DA06E9">
            <w:pPr>
              <w:pStyle w:val="affd"/>
              <w:spacing w:line="384" w:lineRule="exact"/>
              <w:rPr>
                <w:b/>
                <w:color w:val="000000"/>
                <w:sz w:val="20"/>
                <w:szCs w:val="20"/>
              </w:rPr>
            </w:pPr>
          </w:p>
        </w:tc>
        <w:tc>
          <w:tcPr>
            <w:tcW w:w="851" w:type="dxa"/>
            <w:tcBorders>
              <w:top w:val="single" w:sz="4" w:space="0" w:color="auto"/>
              <w:left w:val="nil"/>
              <w:bottom w:val="single" w:sz="8" w:space="0" w:color="auto"/>
              <w:right w:val="nil"/>
            </w:tcBorders>
          </w:tcPr>
          <w:p w14:paraId="34ADDDE0" w14:textId="77777777" w:rsidR="00DA06E9" w:rsidRPr="00DA06E9" w:rsidRDefault="00DA06E9" w:rsidP="00DA06E9">
            <w:pPr>
              <w:pStyle w:val="affd"/>
              <w:ind w:left="11"/>
              <w:jc w:val="center"/>
              <w:rPr>
                <w:b/>
                <w:color w:val="000000"/>
                <w:sz w:val="20"/>
                <w:szCs w:val="20"/>
              </w:rPr>
            </w:pPr>
            <w:r w:rsidRPr="00DA06E9">
              <w:rPr>
                <w:b/>
                <w:color w:val="000000"/>
                <w:sz w:val="20"/>
                <w:szCs w:val="20"/>
              </w:rPr>
              <w:t>тыс. тонн</w:t>
            </w:r>
          </w:p>
        </w:tc>
        <w:tc>
          <w:tcPr>
            <w:tcW w:w="1275" w:type="dxa"/>
            <w:tcBorders>
              <w:top w:val="single" w:sz="4" w:space="0" w:color="auto"/>
              <w:left w:val="nil"/>
              <w:bottom w:val="single" w:sz="8" w:space="0" w:color="auto"/>
              <w:right w:val="nil"/>
            </w:tcBorders>
          </w:tcPr>
          <w:p w14:paraId="0D25A622" w14:textId="77777777" w:rsidR="00DA06E9" w:rsidRPr="00DA06E9" w:rsidRDefault="00DA06E9" w:rsidP="00DA06E9">
            <w:pPr>
              <w:pStyle w:val="affd"/>
              <w:ind w:left="11" w:right="-108"/>
              <w:jc w:val="center"/>
              <w:rPr>
                <w:b/>
                <w:color w:val="000000"/>
                <w:sz w:val="20"/>
                <w:szCs w:val="20"/>
              </w:rPr>
            </w:pPr>
            <w:r w:rsidRPr="00DA06E9">
              <w:rPr>
                <w:b/>
                <w:color w:val="000000"/>
                <w:sz w:val="20"/>
                <w:szCs w:val="20"/>
              </w:rPr>
              <w:t>тыс. долларов</w:t>
            </w:r>
          </w:p>
        </w:tc>
        <w:tc>
          <w:tcPr>
            <w:tcW w:w="1701" w:type="dxa"/>
            <w:tcBorders>
              <w:top w:val="single" w:sz="4" w:space="0" w:color="auto"/>
              <w:left w:val="nil"/>
              <w:bottom w:val="single" w:sz="8" w:space="0" w:color="auto"/>
              <w:right w:val="nil"/>
            </w:tcBorders>
          </w:tcPr>
          <w:p w14:paraId="78630BF6" w14:textId="77777777" w:rsidR="00DA06E9" w:rsidRPr="00DA06E9" w:rsidRDefault="00DA06E9" w:rsidP="00DA06E9">
            <w:pPr>
              <w:pStyle w:val="affd"/>
              <w:ind w:left="34" w:right="33"/>
              <w:jc w:val="center"/>
              <w:rPr>
                <w:b/>
                <w:color w:val="000000"/>
                <w:spacing w:val="-18"/>
                <w:sz w:val="20"/>
                <w:szCs w:val="20"/>
              </w:rPr>
            </w:pPr>
            <w:r w:rsidRPr="00DA06E9">
              <w:rPr>
                <w:b/>
                <w:color w:val="000000"/>
                <w:spacing w:val="-18"/>
                <w:sz w:val="20"/>
                <w:szCs w:val="20"/>
              </w:rPr>
              <w:t>в натуральном выражении</w:t>
            </w:r>
          </w:p>
        </w:tc>
        <w:tc>
          <w:tcPr>
            <w:tcW w:w="1843" w:type="dxa"/>
            <w:tcBorders>
              <w:top w:val="single" w:sz="4" w:space="0" w:color="auto"/>
              <w:left w:val="nil"/>
              <w:bottom w:val="single" w:sz="8" w:space="0" w:color="auto"/>
              <w:right w:val="nil"/>
            </w:tcBorders>
          </w:tcPr>
          <w:p w14:paraId="0ACEE39E" w14:textId="77777777" w:rsidR="00DA06E9" w:rsidRPr="00DA06E9" w:rsidRDefault="00DA06E9" w:rsidP="00DA06E9">
            <w:pPr>
              <w:pStyle w:val="affd"/>
              <w:ind w:left="34" w:right="33"/>
              <w:jc w:val="center"/>
              <w:rPr>
                <w:b/>
                <w:color w:val="000000"/>
                <w:spacing w:val="-18"/>
                <w:sz w:val="20"/>
                <w:szCs w:val="20"/>
              </w:rPr>
            </w:pPr>
            <w:r w:rsidRPr="00DA06E9">
              <w:rPr>
                <w:b/>
                <w:color w:val="000000"/>
                <w:spacing w:val="-18"/>
                <w:sz w:val="20"/>
                <w:szCs w:val="20"/>
              </w:rPr>
              <w:t>в стоимостном выражении</w:t>
            </w:r>
          </w:p>
        </w:tc>
      </w:tr>
      <w:tr w:rsidR="00DA06E9" w:rsidRPr="005903D1" w14:paraId="3A624C67" w14:textId="77777777" w:rsidTr="00D30C07">
        <w:trPr>
          <w:cantSplit/>
        </w:trPr>
        <w:tc>
          <w:tcPr>
            <w:tcW w:w="4253" w:type="dxa"/>
            <w:tcBorders>
              <w:top w:val="nil"/>
              <w:left w:val="nil"/>
              <w:bottom w:val="nil"/>
              <w:right w:val="nil"/>
            </w:tcBorders>
            <w:vAlign w:val="center"/>
          </w:tcPr>
          <w:p w14:paraId="73E34719" w14:textId="77777777" w:rsidR="00DA06E9" w:rsidRPr="00DA06E9" w:rsidRDefault="00DA06E9" w:rsidP="00DA06E9">
            <w:pPr>
              <w:pStyle w:val="affd"/>
              <w:ind w:left="142" w:right="-108" w:hanging="142"/>
              <w:rPr>
                <w:color w:val="000000"/>
                <w:w w:val="92"/>
                <w:sz w:val="20"/>
                <w:szCs w:val="20"/>
              </w:rPr>
            </w:pPr>
          </w:p>
        </w:tc>
        <w:tc>
          <w:tcPr>
            <w:tcW w:w="851" w:type="dxa"/>
            <w:tcBorders>
              <w:top w:val="nil"/>
              <w:left w:val="nil"/>
              <w:bottom w:val="nil"/>
              <w:right w:val="nil"/>
            </w:tcBorders>
            <w:vAlign w:val="bottom"/>
          </w:tcPr>
          <w:p w14:paraId="712B7766" w14:textId="77777777" w:rsidR="00DA06E9" w:rsidRPr="00DA06E9" w:rsidRDefault="00DA06E9" w:rsidP="00DA06E9">
            <w:pPr>
              <w:pStyle w:val="affd"/>
              <w:ind w:right="34"/>
              <w:jc w:val="right"/>
              <w:rPr>
                <w:sz w:val="20"/>
                <w:szCs w:val="20"/>
                <w:lang w:val="ky-KG"/>
              </w:rPr>
            </w:pPr>
          </w:p>
        </w:tc>
        <w:tc>
          <w:tcPr>
            <w:tcW w:w="1275" w:type="dxa"/>
            <w:tcBorders>
              <w:top w:val="nil"/>
              <w:left w:val="nil"/>
              <w:bottom w:val="nil"/>
              <w:right w:val="nil"/>
            </w:tcBorders>
            <w:vAlign w:val="bottom"/>
          </w:tcPr>
          <w:p w14:paraId="2B9084DC" w14:textId="77777777" w:rsidR="00DA06E9" w:rsidRPr="00DA06E9" w:rsidRDefault="00DA06E9" w:rsidP="00DA06E9">
            <w:pPr>
              <w:pStyle w:val="affd"/>
              <w:jc w:val="right"/>
              <w:rPr>
                <w:sz w:val="20"/>
                <w:szCs w:val="20"/>
                <w:lang w:val="ky-KG"/>
              </w:rPr>
            </w:pPr>
          </w:p>
        </w:tc>
        <w:tc>
          <w:tcPr>
            <w:tcW w:w="1701" w:type="dxa"/>
            <w:tcBorders>
              <w:top w:val="nil"/>
              <w:left w:val="nil"/>
              <w:bottom w:val="nil"/>
              <w:right w:val="nil"/>
            </w:tcBorders>
            <w:vAlign w:val="bottom"/>
          </w:tcPr>
          <w:p w14:paraId="6245A8B0" w14:textId="77777777" w:rsidR="00DA06E9" w:rsidRPr="00DA06E9" w:rsidRDefault="00DA06E9" w:rsidP="00DA06E9">
            <w:pPr>
              <w:pStyle w:val="affd"/>
              <w:jc w:val="right"/>
              <w:rPr>
                <w:color w:val="000000"/>
                <w:sz w:val="20"/>
                <w:szCs w:val="20"/>
                <w:lang w:val="ky-KG"/>
              </w:rPr>
            </w:pPr>
          </w:p>
        </w:tc>
        <w:tc>
          <w:tcPr>
            <w:tcW w:w="1843" w:type="dxa"/>
            <w:tcBorders>
              <w:top w:val="nil"/>
              <w:left w:val="nil"/>
              <w:bottom w:val="nil"/>
              <w:right w:val="nil"/>
            </w:tcBorders>
            <w:vAlign w:val="bottom"/>
          </w:tcPr>
          <w:p w14:paraId="25654DB1" w14:textId="77777777" w:rsidR="00DA06E9" w:rsidRPr="00DA06E9" w:rsidRDefault="00DA06E9" w:rsidP="00DA06E9">
            <w:pPr>
              <w:pStyle w:val="affd"/>
              <w:jc w:val="right"/>
              <w:rPr>
                <w:color w:val="000000"/>
                <w:sz w:val="20"/>
                <w:szCs w:val="20"/>
                <w:lang w:val="ky-KG"/>
              </w:rPr>
            </w:pPr>
          </w:p>
        </w:tc>
      </w:tr>
      <w:tr w:rsidR="00DA06E9" w:rsidRPr="005903D1" w14:paraId="0BC76282" w14:textId="77777777" w:rsidTr="00D30C07">
        <w:tblPrEx>
          <w:tblLook w:val="00A0" w:firstRow="1" w:lastRow="0" w:firstColumn="1" w:lastColumn="0" w:noHBand="0" w:noVBand="0"/>
        </w:tblPrEx>
        <w:tc>
          <w:tcPr>
            <w:tcW w:w="4253" w:type="dxa"/>
            <w:tcBorders>
              <w:top w:val="nil"/>
              <w:left w:val="nil"/>
              <w:bottom w:val="nil"/>
              <w:right w:val="nil"/>
            </w:tcBorders>
            <w:hideMark/>
          </w:tcPr>
          <w:p w14:paraId="6819E1BC" w14:textId="77777777" w:rsidR="00DA06E9" w:rsidRPr="00DA06E9" w:rsidRDefault="00DA06E9" w:rsidP="00DA06E9">
            <w:pPr>
              <w:spacing w:after="0"/>
              <w:rPr>
                <w:rFonts w:ascii="Times New Roman" w:hAnsi="Times New Roman" w:cs="Times New Roman"/>
                <w:sz w:val="20"/>
              </w:rPr>
            </w:pPr>
            <w:r w:rsidRPr="00DA06E9">
              <w:rPr>
                <w:rFonts w:ascii="Times New Roman" w:hAnsi="Times New Roman" w:cs="Times New Roman"/>
                <w:sz w:val="20"/>
              </w:rPr>
              <w:t>Молоко и молокопродукты</w:t>
            </w:r>
          </w:p>
        </w:tc>
        <w:tc>
          <w:tcPr>
            <w:tcW w:w="851" w:type="dxa"/>
            <w:tcBorders>
              <w:top w:val="nil"/>
              <w:left w:val="nil"/>
              <w:bottom w:val="nil"/>
              <w:right w:val="nil"/>
            </w:tcBorders>
            <w:vAlign w:val="bottom"/>
          </w:tcPr>
          <w:p w14:paraId="43F5CCBA" w14:textId="77777777" w:rsidR="00DA06E9" w:rsidRPr="00DA06E9" w:rsidRDefault="00DA06E9" w:rsidP="00DA06E9">
            <w:pPr>
              <w:tabs>
                <w:tab w:val="left" w:pos="176"/>
              </w:tabs>
              <w:spacing w:after="0"/>
              <w:ind w:left="-391" w:right="176"/>
              <w:jc w:val="right"/>
              <w:rPr>
                <w:rFonts w:ascii="Times New Roman" w:hAnsi="Times New Roman" w:cs="Times New Roman"/>
                <w:sz w:val="20"/>
              </w:rPr>
            </w:pPr>
            <w:r w:rsidRPr="00DA06E9">
              <w:rPr>
                <w:rFonts w:ascii="Times New Roman" w:hAnsi="Times New Roman" w:cs="Times New Roman"/>
                <w:sz w:val="20"/>
              </w:rPr>
              <w:t>1,5</w:t>
            </w:r>
          </w:p>
        </w:tc>
        <w:tc>
          <w:tcPr>
            <w:tcW w:w="1275" w:type="dxa"/>
            <w:tcBorders>
              <w:top w:val="nil"/>
              <w:left w:val="nil"/>
              <w:bottom w:val="nil"/>
              <w:right w:val="nil"/>
            </w:tcBorders>
            <w:vAlign w:val="bottom"/>
          </w:tcPr>
          <w:p w14:paraId="47BBD6D5" w14:textId="77777777" w:rsidR="00DA06E9" w:rsidRPr="00DA06E9" w:rsidRDefault="00DA06E9" w:rsidP="00DA06E9">
            <w:pPr>
              <w:spacing w:after="0"/>
              <w:ind w:left="-108" w:right="175"/>
              <w:jc w:val="center"/>
              <w:rPr>
                <w:rFonts w:ascii="Times New Roman" w:hAnsi="Times New Roman" w:cs="Times New Roman"/>
                <w:sz w:val="20"/>
                <w:lang w:val="ky-KG"/>
              </w:rPr>
            </w:pPr>
            <w:r w:rsidRPr="00DA06E9">
              <w:rPr>
                <w:rFonts w:ascii="Times New Roman" w:hAnsi="Times New Roman" w:cs="Times New Roman"/>
                <w:sz w:val="20"/>
                <w:lang w:val="ky-KG"/>
              </w:rPr>
              <w:t>3892,4</w:t>
            </w:r>
          </w:p>
        </w:tc>
        <w:tc>
          <w:tcPr>
            <w:tcW w:w="1701" w:type="dxa"/>
            <w:tcBorders>
              <w:top w:val="nil"/>
              <w:left w:val="nil"/>
              <w:bottom w:val="nil"/>
              <w:right w:val="nil"/>
            </w:tcBorders>
            <w:vAlign w:val="bottom"/>
          </w:tcPr>
          <w:p w14:paraId="0C2D8C5D" w14:textId="77777777" w:rsidR="00DA06E9" w:rsidRPr="00DA06E9" w:rsidRDefault="00DA06E9" w:rsidP="00DA06E9">
            <w:pPr>
              <w:spacing w:after="0"/>
              <w:ind w:right="459"/>
              <w:jc w:val="right"/>
              <w:rPr>
                <w:rFonts w:ascii="Times New Roman" w:hAnsi="Times New Roman" w:cs="Times New Roman"/>
                <w:sz w:val="20"/>
              </w:rPr>
            </w:pPr>
            <w:r w:rsidRPr="00DA06E9">
              <w:rPr>
                <w:rFonts w:ascii="Times New Roman" w:hAnsi="Times New Roman" w:cs="Times New Roman"/>
                <w:sz w:val="20"/>
              </w:rPr>
              <w:t>34,9</w:t>
            </w:r>
          </w:p>
        </w:tc>
        <w:tc>
          <w:tcPr>
            <w:tcW w:w="1843" w:type="dxa"/>
            <w:tcBorders>
              <w:top w:val="nil"/>
              <w:left w:val="nil"/>
              <w:bottom w:val="nil"/>
              <w:right w:val="nil"/>
            </w:tcBorders>
            <w:vAlign w:val="bottom"/>
          </w:tcPr>
          <w:p w14:paraId="4A6E7D3D" w14:textId="77777777" w:rsidR="00DA06E9" w:rsidRPr="00DA06E9" w:rsidRDefault="00DA06E9" w:rsidP="00DA06E9">
            <w:pPr>
              <w:spacing w:after="0"/>
              <w:ind w:right="601"/>
              <w:jc w:val="right"/>
              <w:rPr>
                <w:rFonts w:ascii="Times New Roman" w:hAnsi="Times New Roman" w:cs="Times New Roman"/>
                <w:sz w:val="20"/>
                <w:lang w:val="ky-KG"/>
              </w:rPr>
            </w:pPr>
            <w:r w:rsidRPr="00DA06E9">
              <w:rPr>
                <w:rFonts w:ascii="Times New Roman" w:hAnsi="Times New Roman" w:cs="Times New Roman"/>
                <w:sz w:val="20"/>
                <w:lang w:val="ky-KG"/>
              </w:rPr>
              <w:t>45,4</w:t>
            </w:r>
          </w:p>
        </w:tc>
      </w:tr>
      <w:tr w:rsidR="00DA06E9" w:rsidRPr="005903D1" w14:paraId="036B5E2F" w14:textId="77777777" w:rsidTr="00D30C07">
        <w:tblPrEx>
          <w:tblLook w:val="00A0" w:firstRow="1" w:lastRow="0" w:firstColumn="1" w:lastColumn="0" w:noHBand="0" w:noVBand="0"/>
        </w:tblPrEx>
        <w:tc>
          <w:tcPr>
            <w:tcW w:w="4253" w:type="dxa"/>
            <w:tcBorders>
              <w:top w:val="nil"/>
              <w:left w:val="nil"/>
              <w:bottom w:val="nil"/>
              <w:right w:val="nil"/>
            </w:tcBorders>
            <w:hideMark/>
          </w:tcPr>
          <w:p w14:paraId="7B1AC46E" w14:textId="77777777" w:rsidR="00DA06E9" w:rsidRPr="00DA06E9" w:rsidRDefault="00DA06E9" w:rsidP="00DA06E9">
            <w:pPr>
              <w:spacing w:after="0"/>
              <w:rPr>
                <w:rFonts w:ascii="Times New Roman" w:hAnsi="Times New Roman" w:cs="Times New Roman"/>
                <w:sz w:val="20"/>
                <w:lang w:val="ky-KG"/>
              </w:rPr>
            </w:pPr>
            <w:proofErr w:type="spellStart"/>
            <w:r w:rsidRPr="00DA06E9">
              <w:rPr>
                <w:rFonts w:ascii="Times New Roman" w:hAnsi="Times New Roman" w:cs="Times New Roman"/>
                <w:sz w:val="20"/>
                <w:lang w:val="ky-KG"/>
              </w:rPr>
              <w:t>Овощи</w:t>
            </w:r>
            <w:proofErr w:type="spellEnd"/>
            <w:r w:rsidRPr="00DA06E9">
              <w:rPr>
                <w:rFonts w:ascii="Times New Roman" w:hAnsi="Times New Roman" w:cs="Times New Roman"/>
                <w:sz w:val="20"/>
                <w:lang w:val="ky-KG"/>
              </w:rPr>
              <w:t xml:space="preserve">     </w:t>
            </w:r>
          </w:p>
        </w:tc>
        <w:tc>
          <w:tcPr>
            <w:tcW w:w="851" w:type="dxa"/>
            <w:tcBorders>
              <w:top w:val="nil"/>
              <w:left w:val="nil"/>
              <w:bottom w:val="nil"/>
              <w:right w:val="nil"/>
            </w:tcBorders>
            <w:vAlign w:val="bottom"/>
          </w:tcPr>
          <w:p w14:paraId="4CEE9A6F" w14:textId="77777777" w:rsidR="00DA06E9" w:rsidRPr="00DA06E9" w:rsidRDefault="00DA06E9" w:rsidP="00DA06E9">
            <w:pPr>
              <w:tabs>
                <w:tab w:val="left" w:pos="176"/>
              </w:tabs>
              <w:spacing w:after="0"/>
              <w:ind w:left="-391" w:right="176"/>
              <w:jc w:val="right"/>
              <w:rPr>
                <w:rFonts w:ascii="Times New Roman" w:hAnsi="Times New Roman" w:cs="Times New Roman"/>
                <w:sz w:val="20"/>
                <w:lang w:val="ky-KG"/>
              </w:rPr>
            </w:pPr>
            <w:r w:rsidRPr="00DA06E9">
              <w:rPr>
                <w:rFonts w:ascii="Times New Roman" w:hAnsi="Times New Roman" w:cs="Times New Roman"/>
                <w:sz w:val="20"/>
                <w:lang w:val="ky-KG"/>
              </w:rPr>
              <w:t>5,8</w:t>
            </w:r>
          </w:p>
        </w:tc>
        <w:tc>
          <w:tcPr>
            <w:tcW w:w="1275" w:type="dxa"/>
            <w:tcBorders>
              <w:top w:val="nil"/>
              <w:left w:val="nil"/>
              <w:bottom w:val="nil"/>
              <w:right w:val="nil"/>
            </w:tcBorders>
            <w:vAlign w:val="bottom"/>
          </w:tcPr>
          <w:p w14:paraId="78A77282" w14:textId="77777777" w:rsidR="00DA06E9" w:rsidRPr="00DA06E9" w:rsidRDefault="00DA06E9" w:rsidP="00DA06E9">
            <w:pPr>
              <w:spacing w:after="0"/>
              <w:ind w:left="-108" w:right="175"/>
              <w:jc w:val="center"/>
              <w:rPr>
                <w:rFonts w:ascii="Times New Roman" w:hAnsi="Times New Roman" w:cs="Times New Roman"/>
                <w:sz w:val="20"/>
                <w:lang w:val="ky-KG"/>
              </w:rPr>
            </w:pPr>
            <w:r w:rsidRPr="00DA06E9">
              <w:rPr>
                <w:rFonts w:ascii="Times New Roman" w:hAnsi="Times New Roman" w:cs="Times New Roman"/>
                <w:sz w:val="20"/>
                <w:lang w:val="ky-KG"/>
              </w:rPr>
              <w:t>4315,9</w:t>
            </w:r>
          </w:p>
        </w:tc>
        <w:tc>
          <w:tcPr>
            <w:tcW w:w="1701" w:type="dxa"/>
            <w:tcBorders>
              <w:top w:val="nil"/>
              <w:left w:val="nil"/>
              <w:bottom w:val="nil"/>
              <w:right w:val="nil"/>
            </w:tcBorders>
            <w:vAlign w:val="bottom"/>
          </w:tcPr>
          <w:p w14:paraId="4AE0CB6E" w14:textId="77777777" w:rsidR="00DA06E9" w:rsidRPr="00DA06E9" w:rsidRDefault="00DA06E9" w:rsidP="00DA06E9">
            <w:pPr>
              <w:spacing w:after="0"/>
              <w:ind w:right="459"/>
              <w:jc w:val="right"/>
              <w:rPr>
                <w:rFonts w:ascii="Times New Roman" w:hAnsi="Times New Roman" w:cs="Times New Roman"/>
                <w:sz w:val="20"/>
                <w:lang w:val="ky-KG"/>
              </w:rPr>
            </w:pPr>
            <w:r w:rsidRPr="00DA06E9">
              <w:rPr>
                <w:rFonts w:ascii="Times New Roman" w:hAnsi="Times New Roman" w:cs="Times New Roman"/>
                <w:sz w:val="20"/>
                <w:lang w:val="ky-KG"/>
              </w:rPr>
              <w:t>103,6</w:t>
            </w:r>
          </w:p>
        </w:tc>
        <w:tc>
          <w:tcPr>
            <w:tcW w:w="1843" w:type="dxa"/>
            <w:tcBorders>
              <w:top w:val="nil"/>
              <w:left w:val="nil"/>
              <w:bottom w:val="nil"/>
              <w:right w:val="nil"/>
            </w:tcBorders>
            <w:vAlign w:val="bottom"/>
          </w:tcPr>
          <w:p w14:paraId="2CE90B83" w14:textId="77777777" w:rsidR="00DA06E9" w:rsidRPr="00DA06E9" w:rsidRDefault="00DA06E9" w:rsidP="00DA06E9">
            <w:pPr>
              <w:spacing w:after="0"/>
              <w:ind w:right="601"/>
              <w:jc w:val="right"/>
              <w:rPr>
                <w:rFonts w:ascii="Times New Roman" w:hAnsi="Times New Roman" w:cs="Times New Roman"/>
                <w:sz w:val="20"/>
                <w:lang w:val="ky-KG"/>
              </w:rPr>
            </w:pPr>
            <w:r w:rsidRPr="00DA06E9">
              <w:rPr>
                <w:rFonts w:ascii="Times New Roman" w:hAnsi="Times New Roman" w:cs="Times New Roman"/>
                <w:sz w:val="20"/>
                <w:lang w:val="ky-KG"/>
              </w:rPr>
              <w:t>117,4</w:t>
            </w:r>
          </w:p>
        </w:tc>
      </w:tr>
      <w:tr w:rsidR="00DA06E9" w:rsidRPr="005903D1" w14:paraId="44A8CCA6" w14:textId="77777777" w:rsidTr="00D30C07">
        <w:tblPrEx>
          <w:tblLook w:val="00A0" w:firstRow="1" w:lastRow="0" w:firstColumn="1" w:lastColumn="0" w:noHBand="0" w:noVBand="0"/>
        </w:tblPrEx>
        <w:tc>
          <w:tcPr>
            <w:tcW w:w="4253" w:type="dxa"/>
            <w:tcBorders>
              <w:top w:val="nil"/>
              <w:left w:val="nil"/>
              <w:bottom w:val="nil"/>
              <w:right w:val="nil"/>
            </w:tcBorders>
            <w:hideMark/>
          </w:tcPr>
          <w:p w14:paraId="4908F063" w14:textId="77777777" w:rsidR="00DA06E9" w:rsidRPr="00DA06E9" w:rsidRDefault="00DA06E9" w:rsidP="00DA06E9">
            <w:pPr>
              <w:spacing w:after="0"/>
              <w:rPr>
                <w:rFonts w:ascii="Times New Roman" w:hAnsi="Times New Roman" w:cs="Times New Roman"/>
                <w:sz w:val="20"/>
              </w:rPr>
            </w:pPr>
            <w:r w:rsidRPr="00DA06E9">
              <w:rPr>
                <w:rFonts w:ascii="Times New Roman" w:hAnsi="Times New Roman" w:cs="Times New Roman"/>
                <w:sz w:val="20"/>
              </w:rPr>
              <w:t>Лом и отходы медные</w:t>
            </w:r>
          </w:p>
        </w:tc>
        <w:tc>
          <w:tcPr>
            <w:tcW w:w="851" w:type="dxa"/>
            <w:tcBorders>
              <w:top w:val="nil"/>
              <w:left w:val="nil"/>
              <w:bottom w:val="nil"/>
              <w:right w:val="nil"/>
            </w:tcBorders>
            <w:vAlign w:val="bottom"/>
          </w:tcPr>
          <w:p w14:paraId="76FAF275" w14:textId="77777777" w:rsidR="00DA06E9" w:rsidRPr="00DA06E9" w:rsidRDefault="00DA06E9" w:rsidP="00DA06E9">
            <w:pPr>
              <w:tabs>
                <w:tab w:val="left" w:pos="176"/>
              </w:tabs>
              <w:spacing w:after="0"/>
              <w:ind w:left="-391" w:right="176"/>
              <w:jc w:val="right"/>
              <w:rPr>
                <w:rFonts w:ascii="Times New Roman" w:hAnsi="Times New Roman" w:cs="Times New Roman"/>
                <w:sz w:val="20"/>
                <w:lang w:val="ky-KG"/>
              </w:rPr>
            </w:pPr>
            <w:r w:rsidRPr="00DA06E9">
              <w:rPr>
                <w:rFonts w:ascii="Times New Roman" w:hAnsi="Times New Roman" w:cs="Times New Roman"/>
                <w:sz w:val="20"/>
                <w:lang w:val="ky-KG"/>
              </w:rPr>
              <w:t>2,3</w:t>
            </w:r>
          </w:p>
        </w:tc>
        <w:tc>
          <w:tcPr>
            <w:tcW w:w="1275" w:type="dxa"/>
            <w:tcBorders>
              <w:top w:val="nil"/>
              <w:left w:val="nil"/>
              <w:bottom w:val="nil"/>
              <w:right w:val="nil"/>
            </w:tcBorders>
            <w:vAlign w:val="bottom"/>
          </w:tcPr>
          <w:p w14:paraId="1434734F" w14:textId="77777777" w:rsidR="00DA06E9" w:rsidRPr="00DA06E9" w:rsidRDefault="00DA06E9" w:rsidP="00DA06E9">
            <w:pPr>
              <w:spacing w:after="0"/>
              <w:ind w:left="-108" w:right="175"/>
              <w:jc w:val="center"/>
              <w:rPr>
                <w:rFonts w:ascii="Times New Roman" w:hAnsi="Times New Roman" w:cs="Times New Roman"/>
                <w:sz w:val="20"/>
                <w:lang w:val="ky-KG"/>
              </w:rPr>
            </w:pPr>
            <w:r w:rsidRPr="00DA06E9">
              <w:rPr>
                <w:rFonts w:ascii="Times New Roman" w:hAnsi="Times New Roman" w:cs="Times New Roman"/>
                <w:sz w:val="20"/>
                <w:lang w:val="ky-KG"/>
              </w:rPr>
              <w:t>19065,9</w:t>
            </w:r>
          </w:p>
        </w:tc>
        <w:tc>
          <w:tcPr>
            <w:tcW w:w="1701" w:type="dxa"/>
            <w:tcBorders>
              <w:top w:val="nil"/>
              <w:left w:val="nil"/>
              <w:bottom w:val="nil"/>
              <w:right w:val="nil"/>
            </w:tcBorders>
            <w:vAlign w:val="bottom"/>
          </w:tcPr>
          <w:p w14:paraId="3B385A77" w14:textId="77777777" w:rsidR="00DA06E9" w:rsidRPr="00DA06E9" w:rsidRDefault="00DA06E9" w:rsidP="00DA06E9">
            <w:pPr>
              <w:spacing w:after="0"/>
              <w:ind w:right="459"/>
              <w:jc w:val="right"/>
              <w:rPr>
                <w:rFonts w:ascii="Times New Roman" w:hAnsi="Times New Roman" w:cs="Times New Roman"/>
                <w:sz w:val="20"/>
                <w:lang w:val="ky-KG"/>
              </w:rPr>
            </w:pPr>
            <w:r w:rsidRPr="00DA06E9">
              <w:rPr>
                <w:rFonts w:ascii="Times New Roman" w:hAnsi="Times New Roman" w:cs="Times New Roman"/>
                <w:sz w:val="20"/>
                <w:lang w:val="ky-KG"/>
              </w:rPr>
              <w:t>31,5</w:t>
            </w:r>
          </w:p>
        </w:tc>
        <w:tc>
          <w:tcPr>
            <w:tcW w:w="1843" w:type="dxa"/>
            <w:tcBorders>
              <w:top w:val="nil"/>
              <w:left w:val="nil"/>
              <w:bottom w:val="nil"/>
              <w:right w:val="nil"/>
            </w:tcBorders>
            <w:vAlign w:val="bottom"/>
          </w:tcPr>
          <w:p w14:paraId="7BF36CFB" w14:textId="77777777" w:rsidR="00DA06E9" w:rsidRPr="00DA06E9" w:rsidRDefault="00DA06E9" w:rsidP="00DA06E9">
            <w:pPr>
              <w:spacing w:after="0"/>
              <w:ind w:right="601"/>
              <w:jc w:val="right"/>
              <w:rPr>
                <w:rFonts w:ascii="Times New Roman" w:hAnsi="Times New Roman" w:cs="Times New Roman"/>
                <w:sz w:val="20"/>
                <w:lang w:val="ky-KG"/>
              </w:rPr>
            </w:pPr>
            <w:r w:rsidRPr="00DA06E9">
              <w:rPr>
                <w:rFonts w:ascii="Times New Roman" w:hAnsi="Times New Roman" w:cs="Times New Roman"/>
                <w:sz w:val="20"/>
                <w:lang w:val="ky-KG"/>
              </w:rPr>
              <w:t>34,3</w:t>
            </w:r>
          </w:p>
        </w:tc>
      </w:tr>
      <w:tr w:rsidR="00DA06E9" w:rsidRPr="005903D1" w14:paraId="71FE5B8F" w14:textId="77777777" w:rsidTr="00D30C07">
        <w:tblPrEx>
          <w:tblLook w:val="00A0" w:firstRow="1" w:lastRow="0" w:firstColumn="1" w:lastColumn="0" w:noHBand="0" w:noVBand="0"/>
        </w:tblPrEx>
        <w:tc>
          <w:tcPr>
            <w:tcW w:w="4253" w:type="dxa"/>
            <w:tcBorders>
              <w:top w:val="nil"/>
              <w:left w:val="nil"/>
              <w:bottom w:val="nil"/>
              <w:right w:val="nil"/>
            </w:tcBorders>
            <w:hideMark/>
          </w:tcPr>
          <w:p w14:paraId="1ABFD2B3" w14:textId="77777777" w:rsidR="00DA06E9" w:rsidRPr="00DA06E9" w:rsidRDefault="00DA06E9" w:rsidP="00DA06E9">
            <w:pPr>
              <w:spacing w:after="0"/>
              <w:rPr>
                <w:rFonts w:ascii="Times New Roman" w:hAnsi="Times New Roman" w:cs="Times New Roman"/>
                <w:sz w:val="20"/>
              </w:rPr>
            </w:pPr>
            <w:r w:rsidRPr="00DA06E9">
              <w:rPr>
                <w:rFonts w:ascii="Times New Roman" w:hAnsi="Times New Roman" w:cs="Times New Roman"/>
                <w:sz w:val="20"/>
              </w:rPr>
              <w:t>Уголь каменный</w:t>
            </w:r>
          </w:p>
        </w:tc>
        <w:tc>
          <w:tcPr>
            <w:tcW w:w="851" w:type="dxa"/>
            <w:tcBorders>
              <w:top w:val="nil"/>
              <w:left w:val="nil"/>
              <w:bottom w:val="nil"/>
              <w:right w:val="nil"/>
            </w:tcBorders>
            <w:vAlign w:val="bottom"/>
          </w:tcPr>
          <w:p w14:paraId="4C02E110" w14:textId="77777777" w:rsidR="00DA06E9" w:rsidRPr="00DA06E9" w:rsidRDefault="00DA06E9" w:rsidP="00DA06E9">
            <w:pPr>
              <w:tabs>
                <w:tab w:val="left" w:pos="176"/>
              </w:tabs>
              <w:spacing w:after="0"/>
              <w:ind w:left="-391" w:right="176"/>
              <w:jc w:val="right"/>
              <w:rPr>
                <w:rFonts w:ascii="Times New Roman" w:hAnsi="Times New Roman" w:cs="Times New Roman"/>
                <w:sz w:val="20"/>
                <w:lang w:val="ky-KG"/>
              </w:rPr>
            </w:pPr>
            <w:r w:rsidRPr="00DA06E9">
              <w:rPr>
                <w:rFonts w:ascii="Times New Roman" w:hAnsi="Times New Roman" w:cs="Times New Roman"/>
                <w:sz w:val="20"/>
                <w:lang w:val="ky-KG"/>
              </w:rPr>
              <w:t>85,1</w:t>
            </w:r>
          </w:p>
        </w:tc>
        <w:tc>
          <w:tcPr>
            <w:tcW w:w="1275" w:type="dxa"/>
            <w:tcBorders>
              <w:top w:val="nil"/>
              <w:left w:val="nil"/>
              <w:bottom w:val="nil"/>
              <w:right w:val="nil"/>
            </w:tcBorders>
            <w:vAlign w:val="bottom"/>
          </w:tcPr>
          <w:p w14:paraId="2580F9F5" w14:textId="77777777" w:rsidR="00DA06E9" w:rsidRPr="00DA06E9" w:rsidRDefault="00DA06E9" w:rsidP="00DA06E9">
            <w:pPr>
              <w:spacing w:after="0"/>
              <w:ind w:left="-108" w:right="175"/>
              <w:jc w:val="center"/>
              <w:rPr>
                <w:rFonts w:ascii="Times New Roman" w:hAnsi="Times New Roman" w:cs="Times New Roman"/>
                <w:sz w:val="20"/>
                <w:lang w:val="ky-KG"/>
              </w:rPr>
            </w:pPr>
            <w:r w:rsidRPr="00DA06E9">
              <w:rPr>
                <w:rFonts w:ascii="Times New Roman" w:hAnsi="Times New Roman" w:cs="Times New Roman"/>
                <w:sz w:val="20"/>
                <w:lang w:val="ky-KG"/>
              </w:rPr>
              <w:t>3068,3</w:t>
            </w:r>
          </w:p>
        </w:tc>
        <w:tc>
          <w:tcPr>
            <w:tcW w:w="1701" w:type="dxa"/>
            <w:tcBorders>
              <w:top w:val="nil"/>
              <w:left w:val="nil"/>
              <w:bottom w:val="nil"/>
              <w:right w:val="nil"/>
            </w:tcBorders>
            <w:vAlign w:val="bottom"/>
          </w:tcPr>
          <w:p w14:paraId="6001E8FE" w14:textId="77777777" w:rsidR="00DA06E9" w:rsidRPr="00DA06E9" w:rsidRDefault="00DA06E9" w:rsidP="00DA06E9">
            <w:pPr>
              <w:spacing w:after="0"/>
              <w:ind w:right="459"/>
              <w:jc w:val="right"/>
              <w:rPr>
                <w:rFonts w:ascii="Times New Roman" w:hAnsi="Times New Roman" w:cs="Times New Roman"/>
                <w:sz w:val="20"/>
                <w:lang w:val="ky-KG"/>
              </w:rPr>
            </w:pPr>
            <w:r w:rsidRPr="00DA06E9">
              <w:rPr>
                <w:rFonts w:ascii="Times New Roman" w:hAnsi="Times New Roman" w:cs="Times New Roman"/>
                <w:sz w:val="20"/>
                <w:lang w:val="ky-KG"/>
              </w:rPr>
              <w:t>в 2,8 р</w:t>
            </w:r>
          </w:p>
        </w:tc>
        <w:tc>
          <w:tcPr>
            <w:tcW w:w="1843" w:type="dxa"/>
            <w:tcBorders>
              <w:top w:val="nil"/>
              <w:left w:val="nil"/>
              <w:bottom w:val="nil"/>
              <w:right w:val="nil"/>
            </w:tcBorders>
            <w:vAlign w:val="bottom"/>
          </w:tcPr>
          <w:p w14:paraId="445452EE" w14:textId="77777777" w:rsidR="00DA06E9" w:rsidRPr="00DA06E9" w:rsidRDefault="00DA06E9" w:rsidP="00DA06E9">
            <w:pPr>
              <w:spacing w:after="0"/>
              <w:ind w:right="601"/>
              <w:jc w:val="right"/>
              <w:rPr>
                <w:rFonts w:ascii="Times New Roman" w:hAnsi="Times New Roman" w:cs="Times New Roman"/>
                <w:sz w:val="20"/>
                <w:lang w:val="ky-KG"/>
              </w:rPr>
            </w:pPr>
            <w:r w:rsidRPr="00DA06E9">
              <w:rPr>
                <w:rFonts w:ascii="Times New Roman" w:hAnsi="Times New Roman" w:cs="Times New Roman"/>
                <w:sz w:val="20"/>
                <w:lang w:val="ky-KG"/>
              </w:rPr>
              <w:t>в 2,4 р</w:t>
            </w:r>
          </w:p>
        </w:tc>
      </w:tr>
      <w:tr w:rsidR="00DA06E9" w:rsidRPr="005903D1" w14:paraId="1741F07A" w14:textId="77777777" w:rsidTr="00D30C07">
        <w:tblPrEx>
          <w:tblLook w:val="00A0" w:firstRow="1" w:lastRow="0" w:firstColumn="1" w:lastColumn="0" w:noHBand="0" w:noVBand="0"/>
        </w:tblPrEx>
        <w:tc>
          <w:tcPr>
            <w:tcW w:w="4253" w:type="dxa"/>
            <w:tcBorders>
              <w:top w:val="nil"/>
              <w:left w:val="nil"/>
              <w:bottom w:val="nil"/>
              <w:right w:val="nil"/>
            </w:tcBorders>
            <w:hideMark/>
          </w:tcPr>
          <w:p w14:paraId="460B7AC1" w14:textId="77777777" w:rsidR="00DA06E9" w:rsidRPr="00DA06E9" w:rsidRDefault="00DA06E9" w:rsidP="00DA06E9">
            <w:pPr>
              <w:spacing w:after="0"/>
              <w:rPr>
                <w:rFonts w:ascii="Times New Roman" w:hAnsi="Times New Roman" w:cs="Times New Roman"/>
                <w:sz w:val="20"/>
              </w:rPr>
            </w:pPr>
            <w:proofErr w:type="spellStart"/>
            <w:r w:rsidRPr="00DA06E9">
              <w:rPr>
                <w:rFonts w:ascii="Times New Roman" w:hAnsi="Times New Roman" w:cs="Times New Roman"/>
                <w:sz w:val="20"/>
                <w:lang w:val="ky-KG"/>
              </w:rPr>
              <w:t>Легковые</w:t>
            </w:r>
            <w:proofErr w:type="spellEnd"/>
            <w:r w:rsidRPr="00DA06E9">
              <w:rPr>
                <w:rFonts w:ascii="Times New Roman" w:hAnsi="Times New Roman" w:cs="Times New Roman"/>
                <w:sz w:val="20"/>
                <w:lang w:val="ky-KG"/>
              </w:rPr>
              <w:t xml:space="preserve"> </w:t>
            </w:r>
            <w:proofErr w:type="spellStart"/>
            <w:r w:rsidRPr="00DA06E9">
              <w:rPr>
                <w:rFonts w:ascii="Times New Roman" w:hAnsi="Times New Roman" w:cs="Times New Roman"/>
                <w:sz w:val="20"/>
                <w:lang w:val="ky-KG"/>
              </w:rPr>
              <w:t>автомобили</w:t>
            </w:r>
            <w:proofErr w:type="spellEnd"/>
            <w:r w:rsidRPr="00DA06E9">
              <w:rPr>
                <w:rFonts w:ascii="Times New Roman" w:hAnsi="Times New Roman" w:cs="Times New Roman"/>
                <w:sz w:val="20"/>
                <w:lang w:val="ky-KG"/>
              </w:rPr>
              <w:t xml:space="preserve"> </w:t>
            </w:r>
            <w:proofErr w:type="spellStart"/>
            <w:r w:rsidRPr="00DA06E9">
              <w:rPr>
                <w:rFonts w:ascii="Times New Roman" w:hAnsi="Times New Roman" w:cs="Times New Roman"/>
                <w:sz w:val="20"/>
                <w:lang w:val="ky-KG"/>
              </w:rPr>
              <w:t>новые</w:t>
            </w:r>
            <w:proofErr w:type="spellEnd"/>
            <w:r w:rsidRPr="00DA06E9">
              <w:rPr>
                <w:rFonts w:ascii="Times New Roman" w:hAnsi="Times New Roman" w:cs="Times New Roman"/>
                <w:sz w:val="20"/>
                <w:lang w:val="ky-KG"/>
              </w:rPr>
              <w:t xml:space="preserve">, </w:t>
            </w:r>
            <w:proofErr w:type="spellStart"/>
            <w:r w:rsidRPr="00DA06E9">
              <w:rPr>
                <w:rFonts w:ascii="Times New Roman" w:hAnsi="Times New Roman" w:cs="Times New Roman"/>
                <w:sz w:val="20"/>
                <w:lang w:val="ky-KG"/>
              </w:rPr>
              <w:t>шт</w:t>
            </w:r>
            <w:proofErr w:type="spellEnd"/>
            <w:r w:rsidRPr="00DA06E9">
              <w:rPr>
                <w:rFonts w:ascii="Times New Roman" w:hAnsi="Times New Roman" w:cs="Times New Roman"/>
                <w:sz w:val="20"/>
                <w:lang w:val="ky-KG"/>
              </w:rPr>
              <w:t xml:space="preserve">. </w:t>
            </w:r>
          </w:p>
        </w:tc>
        <w:tc>
          <w:tcPr>
            <w:tcW w:w="851" w:type="dxa"/>
            <w:tcBorders>
              <w:top w:val="nil"/>
              <w:left w:val="nil"/>
              <w:bottom w:val="nil"/>
              <w:right w:val="nil"/>
            </w:tcBorders>
            <w:vAlign w:val="bottom"/>
          </w:tcPr>
          <w:p w14:paraId="4171170E" w14:textId="77777777" w:rsidR="00DA06E9" w:rsidRPr="00DA06E9" w:rsidRDefault="00DA06E9" w:rsidP="00DA06E9">
            <w:pPr>
              <w:tabs>
                <w:tab w:val="left" w:pos="176"/>
              </w:tabs>
              <w:spacing w:after="0"/>
              <w:ind w:left="-391" w:right="176"/>
              <w:jc w:val="right"/>
              <w:rPr>
                <w:rFonts w:ascii="Times New Roman" w:hAnsi="Times New Roman" w:cs="Times New Roman"/>
                <w:sz w:val="20"/>
              </w:rPr>
            </w:pPr>
            <w:r w:rsidRPr="00DA06E9">
              <w:rPr>
                <w:rFonts w:ascii="Times New Roman" w:hAnsi="Times New Roman" w:cs="Times New Roman"/>
                <w:sz w:val="20"/>
              </w:rPr>
              <w:t>31,0</w:t>
            </w:r>
          </w:p>
        </w:tc>
        <w:tc>
          <w:tcPr>
            <w:tcW w:w="1275" w:type="dxa"/>
            <w:tcBorders>
              <w:top w:val="nil"/>
              <w:left w:val="nil"/>
              <w:bottom w:val="nil"/>
              <w:right w:val="nil"/>
            </w:tcBorders>
            <w:vAlign w:val="bottom"/>
          </w:tcPr>
          <w:p w14:paraId="2A8E3EDE" w14:textId="77777777" w:rsidR="00DA06E9" w:rsidRPr="00DA06E9" w:rsidRDefault="00DA06E9" w:rsidP="00DA06E9">
            <w:pPr>
              <w:spacing w:after="0"/>
              <w:ind w:left="-108" w:right="175"/>
              <w:jc w:val="center"/>
              <w:rPr>
                <w:rFonts w:ascii="Times New Roman" w:hAnsi="Times New Roman" w:cs="Times New Roman"/>
                <w:sz w:val="20"/>
              </w:rPr>
            </w:pPr>
            <w:r w:rsidRPr="00DA06E9">
              <w:rPr>
                <w:rFonts w:ascii="Times New Roman" w:hAnsi="Times New Roman" w:cs="Times New Roman"/>
                <w:sz w:val="20"/>
              </w:rPr>
              <w:t>954,6</w:t>
            </w:r>
          </w:p>
        </w:tc>
        <w:tc>
          <w:tcPr>
            <w:tcW w:w="1701" w:type="dxa"/>
            <w:tcBorders>
              <w:top w:val="nil"/>
              <w:left w:val="nil"/>
              <w:bottom w:val="nil"/>
              <w:right w:val="nil"/>
            </w:tcBorders>
            <w:vAlign w:val="bottom"/>
          </w:tcPr>
          <w:p w14:paraId="2E0E88C4" w14:textId="77777777" w:rsidR="00DA06E9" w:rsidRPr="00DA06E9" w:rsidRDefault="00DA06E9" w:rsidP="00DA06E9">
            <w:pPr>
              <w:spacing w:after="0"/>
              <w:ind w:right="459"/>
              <w:jc w:val="right"/>
              <w:rPr>
                <w:rFonts w:ascii="Times New Roman" w:hAnsi="Times New Roman" w:cs="Times New Roman"/>
                <w:sz w:val="20"/>
                <w:lang w:val="ky-KG"/>
              </w:rPr>
            </w:pPr>
            <w:r w:rsidRPr="00DA06E9">
              <w:rPr>
                <w:rFonts w:ascii="Times New Roman" w:hAnsi="Times New Roman" w:cs="Times New Roman"/>
                <w:sz w:val="20"/>
                <w:lang w:val="ky-KG"/>
              </w:rPr>
              <w:t>45,6</w:t>
            </w:r>
          </w:p>
        </w:tc>
        <w:tc>
          <w:tcPr>
            <w:tcW w:w="1843" w:type="dxa"/>
            <w:tcBorders>
              <w:top w:val="nil"/>
              <w:left w:val="nil"/>
              <w:bottom w:val="nil"/>
              <w:right w:val="nil"/>
            </w:tcBorders>
            <w:vAlign w:val="bottom"/>
          </w:tcPr>
          <w:p w14:paraId="7EA190EE" w14:textId="77777777" w:rsidR="00DA06E9" w:rsidRPr="00DA06E9" w:rsidRDefault="00DA06E9" w:rsidP="00DA06E9">
            <w:pPr>
              <w:spacing w:after="0"/>
              <w:ind w:right="601"/>
              <w:jc w:val="right"/>
              <w:rPr>
                <w:rFonts w:ascii="Times New Roman" w:hAnsi="Times New Roman" w:cs="Times New Roman"/>
                <w:sz w:val="20"/>
              </w:rPr>
            </w:pPr>
            <w:r w:rsidRPr="00DA06E9">
              <w:rPr>
                <w:rFonts w:ascii="Times New Roman" w:hAnsi="Times New Roman" w:cs="Times New Roman"/>
                <w:sz w:val="20"/>
              </w:rPr>
              <w:t>26,5</w:t>
            </w:r>
          </w:p>
        </w:tc>
      </w:tr>
      <w:tr w:rsidR="00DA06E9" w:rsidRPr="005903D1" w14:paraId="24A0D0C0" w14:textId="77777777" w:rsidTr="00D30C07">
        <w:tblPrEx>
          <w:tblLook w:val="00A0" w:firstRow="1" w:lastRow="0" w:firstColumn="1" w:lastColumn="0" w:noHBand="0" w:noVBand="0"/>
        </w:tblPrEx>
        <w:tc>
          <w:tcPr>
            <w:tcW w:w="4253" w:type="dxa"/>
            <w:tcBorders>
              <w:top w:val="nil"/>
              <w:left w:val="nil"/>
              <w:bottom w:val="nil"/>
              <w:right w:val="nil"/>
            </w:tcBorders>
            <w:hideMark/>
          </w:tcPr>
          <w:p w14:paraId="57B32F17" w14:textId="77777777" w:rsidR="00DA06E9" w:rsidRPr="00DA06E9" w:rsidRDefault="00DA06E9" w:rsidP="00DA06E9">
            <w:pPr>
              <w:spacing w:after="0"/>
              <w:rPr>
                <w:rFonts w:ascii="Times New Roman" w:hAnsi="Times New Roman" w:cs="Times New Roman"/>
                <w:sz w:val="20"/>
              </w:rPr>
            </w:pPr>
            <w:r w:rsidRPr="00DA06E9">
              <w:rPr>
                <w:rFonts w:ascii="Times New Roman" w:hAnsi="Times New Roman" w:cs="Times New Roman"/>
                <w:sz w:val="20"/>
              </w:rPr>
              <w:t>Предметы одежды и одежные принадлежности</w:t>
            </w:r>
          </w:p>
        </w:tc>
        <w:tc>
          <w:tcPr>
            <w:tcW w:w="851" w:type="dxa"/>
            <w:tcBorders>
              <w:top w:val="nil"/>
              <w:left w:val="nil"/>
              <w:bottom w:val="nil"/>
              <w:right w:val="nil"/>
            </w:tcBorders>
            <w:vAlign w:val="bottom"/>
          </w:tcPr>
          <w:p w14:paraId="10227D18" w14:textId="77777777" w:rsidR="00DA06E9" w:rsidRPr="00DA06E9" w:rsidRDefault="00DA06E9" w:rsidP="00DA06E9">
            <w:pPr>
              <w:tabs>
                <w:tab w:val="left" w:pos="176"/>
              </w:tabs>
              <w:spacing w:after="0"/>
              <w:ind w:left="-391" w:right="176"/>
              <w:jc w:val="right"/>
              <w:rPr>
                <w:rFonts w:ascii="Times New Roman" w:hAnsi="Times New Roman" w:cs="Times New Roman"/>
                <w:sz w:val="20"/>
              </w:rPr>
            </w:pPr>
            <w:r w:rsidRPr="00DA06E9">
              <w:rPr>
                <w:rFonts w:ascii="Times New Roman" w:hAnsi="Times New Roman" w:cs="Times New Roman"/>
                <w:sz w:val="20"/>
              </w:rPr>
              <w:t>0,0</w:t>
            </w:r>
          </w:p>
        </w:tc>
        <w:tc>
          <w:tcPr>
            <w:tcW w:w="1275" w:type="dxa"/>
            <w:tcBorders>
              <w:top w:val="nil"/>
              <w:left w:val="nil"/>
              <w:bottom w:val="nil"/>
              <w:right w:val="nil"/>
            </w:tcBorders>
            <w:vAlign w:val="bottom"/>
          </w:tcPr>
          <w:p w14:paraId="1625BF3D" w14:textId="77777777" w:rsidR="00DA06E9" w:rsidRPr="00DA06E9" w:rsidRDefault="00DA06E9" w:rsidP="00DA06E9">
            <w:pPr>
              <w:spacing w:after="0"/>
              <w:ind w:left="-108" w:right="175"/>
              <w:jc w:val="center"/>
              <w:rPr>
                <w:rFonts w:ascii="Times New Roman" w:hAnsi="Times New Roman" w:cs="Times New Roman"/>
                <w:sz w:val="20"/>
                <w:lang w:val="ky-KG"/>
              </w:rPr>
            </w:pPr>
            <w:r w:rsidRPr="00DA06E9">
              <w:rPr>
                <w:rFonts w:ascii="Times New Roman" w:hAnsi="Times New Roman" w:cs="Times New Roman"/>
                <w:sz w:val="20"/>
                <w:lang w:val="ky-KG"/>
              </w:rPr>
              <w:t>28821,5</w:t>
            </w:r>
          </w:p>
        </w:tc>
        <w:tc>
          <w:tcPr>
            <w:tcW w:w="1701" w:type="dxa"/>
            <w:tcBorders>
              <w:top w:val="nil"/>
              <w:left w:val="nil"/>
              <w:bottom w:val="nil"/>
              <w:right w:val="nil"/>
            </w:tcBorders>
            <w:vAlign w:val="bottom"/>
          </w:tcPr>
          <w:p w14:paraId="41263F82" w14:textId="77777777" w:rsidR="00DA06E9" w:rsidRPr="00DA06E9" w:rsidRDefault="00DA06E9" w:rsidP="00DA06E9">
            <w:pPr>
              <w:spacing w:after="0"/>
              <w:ind w:right="459"/>
              <w:jc w:val="right"/>
              <w:rPr>
                <w:rFonts w:ascii="Times New Roman" w:hAnsi="Times New Roman" w:cs="Times New Roman"/>
                <w:sz w:val="20"/>
              </w:rPr>
            </w:pPr>
            <w:r w:rsidRPr="00DA06E9">
              <w:rPr>
                <w:rFonts w:ascii="Times New Roman" w:hAnsi="Times New Roman" w:cs="Times New Roman"/>
                <w:sz w:val="20"/>
              </w:rPr>
              <w:t>0,0</w:t>
            </w:r>
          </w:p>
        </w:tc>
        <w:tc>
          <w:tcPr>
            <w:tcW w:w="1843" w:type="dxa"/>
            <w:tcBorders>
              <w:top w:val="nil"/>
              <w:left w:val="nil"/>
              <w:bottom w:val="nil"/>
              <w:right w:val="nil"/>
            </w:tcBorders>
            <w:vAlign w:val="bottom"/>
          </w:tcPr>
          <w:p w14:paraId="735F287A" w14:textId="77777777" w:rsidR="00DA06E9" w:rsidRPr="00DA06E9" w:rsidRDefault="00DA06E9" w:rsidP="00DA06E9">
            <w:pPr>
              <w:spacing w:after="0"/>
              <w:ind w:right="601"/>
              <w:jc w:val="right"/>
              <w:rPr>
                <w:rFonts w:ascii="Times New Roman" w:hAnsi="Times New Roman" w:cs="Times New Roman"/>
                <w:sz w:val="20"/>
                <w:lang w:val="ky-KG"/>
              </w:rPr>
            </w:pPr>
            <w:r w:rsidRPr="00DA06E9">
              <w:rPr>
                <w:rFonts w:ascii="Times New Roman" w:hAnsi="Times New Roman" w:cs="Times New Roman"/>
                <w:sz w:val="20"/>
                <w:lang w:val="ky-KG"/>
              </w:rPr>
              <w:t>103,0</w:t>
            </w:r>
          </w:p>
        </w:tc>
      </w:tr>
      <w:tr w:rsidR="00DA06E9" w:rsidRPr="005903D1" w14:paraId="0BD3297B" w14:textId="77777777" w:rsidTr="00D30C07">
        <w:tblPrEx>
          <w:tblLook w:val="00A0" w:firstRow="1" w:lastRow="0" w:firstColumn="1" w:lastColumn="0" w:noHBand="0" w:noVBand="0"/>
        </w:tblPrEx>
        <w:trPr>
          <w:trHeight w:val="380"/>
        </w:trPr>
        <w:tc>
          <w:tcPr>
            <w:tcW w:w="4253" w:type="dxa"/>
            <w:tcBorders>
              <w:top w:val="nil"/>
              <w:left w:val="nil"/>
              <w:bottom w:val="nil"/>
              <w:right w:val="nil"/>
            </w:tcBorders>
            <w:hideMark/>
          </w:tcPr>
          <w:p w14:paraId="4875161D" w14:textId="77777777" w:rsidR="00DA06E9" w:rsidRPr="00DA06E9" w:rsidRDefault="00DA06E9" w:rsidP="00DA06E9">
            <w:pPr>
              <w:spacing w:after="0"/>
              <w:rPr>
                <w:rFonts w:ascii="Times New Roman" w:hAnsi="Times New Roman" w:cs="Times New Roman"/>
                <w:sz w:val="20"/>
                <w:lang w:val="ky-KG"/>
              </w:rPr>
            </w:pPr>
          </w:p>
          <w:p w14:paraId="4EDE317F" w14:textId="77777777" w:rsidR="00DA06E9" w:rsidRPr="00DA06E9" w:rsidRDefault="00DA06E9" w:rsidP="00DA06E9">
            <w:pPr>
              <w:spacing w:after="0"/>
              <w:rPr>
                <w:rFonts w:ascii="Times New Roman" w:hAnsi="Times New Roman" w:cs="Times New Roman"/>
                <w:sz w:val="20"/>
              </w:rPr>
            </w:pPr>
            <w:proofErr w:type="spellStart"/>
            <w:r w:rsidRPr="00DA06E9">
              <w:rPr>
                <w:rFonts w:ascii="Times New Roman" w:hAnsi="Times New Roman" w:cs="Times New Roman"/>
                <w:sz w:val="20"/>
                <w:lang w:val="ky-KG"/>
              </w:rPr>
              <w:t>Золото</w:t>
            </w:r>
            <w:proofErr w:type="spellEnd"/>
            <w:r w:rsidRPr="00DA06E9">
              <w:rPr>
                <w:rFonts w:ascii="Times New Roman" w:hAnsi="Times New Roman" w:cs="Times New Roman"/>
                <w:sz w:val="20"/>
                <w:lang w:val="ky-KG"/>
              </w:rPr>
              <w:t xml:space="preserve"> </w:t>
            </w:r>
            <w:proofErr w:type="spellStart"/>
            <w:r w:rsidRPr="00DA06E9">
              <w:rPr>
                <w:rFonts w:ascii="Times New Roman" w:hAnsi="Times New Roman" w:cs="Times New Roman"/>
                <w:sz w:val="20"/>
                <w:lang w:val="ky-KG"/>
              </w:rPr>
              <w:t>немонетарное</w:t>
            </w:r>
            <w:proofErr w:type="spellEnd"/>
            <w:r w:rsidRPr="00DA06E9">
              <w:rPr>
                <w:rFonts w:ascii="Times New Roman" w:hAnsi="Times New Roman" w:cs="Times New Roman"/>
                <w:sz w:val="20"/>
                <w:lang w:val="ky-KG"/>
              </w:rPr>
              <w:t xml:space="preserve">                    </w:t>
            </w:r>
          </w:p>
        </w:tc>
        <w:tc>
          <w:tcPr>
            <w:tcW w:w="851" w:type="dxa"/>
            <w:tcBorders>
              <w:top w:val="nil"/>
              <w:left w:val="nil"/>
              <w:bottom w:val="nil"/>
              <w:right w:val="nil"/>
            </w:tcBorders>
            <w:vAlign w:val="bottom"/>
          </w:tcPr>
          <w:p w14:paraId="3D1DC29C" w14:textId="77777777" w:rsidR="00DA06E9" w:rsidRPr="00DA06E9" w:rsidRDefault="00DA06E9" w:rsidP="00DA06E9">
            <w:pPr>
              <w:tabs>
                <w:tab w:val="left" w:pos="176"/>
              </w:tabs>
              <w:spacing w:after="0"/>
              <w:ind w:right="176"/>
              <w:rPr>
                <w:rFonts w:ascii="Times New Roman" w:hAnsi="Times New Roman" w:cs="Times New Roman"/>
                <w:sz w:val="20"/>
                <w:lang w:val="ky-KG"/>
              </w:rPr>
            </w:pPr>
            <w:r w:rsidRPr="00DA06E9">
              <w:rPr>
                <w:rFonts w:ascii="Times New Roman" w:hAnsi="Times New Roman" w:cs="Times New Roman"/>
                <w:sz w:val="20"/>
                <w:lang w:val="ky-KG"/>
              </w:rPr>
              <w:t xml:space="preserve">    0,0</w:t>
            </w:r>
          </w:p>
        </w:tc>
        <w:tc>
          <w:tcPr>
            <w:tcW w:w="1275" w:type="dxa"/>
            <w:tcBorders>
              <w:top w:val="nil"/>
              <w:left w:val="nil"/>
              <w:bottom w:val="nil"/>
              <w:right w:val="nil"/>
            </w:tcBorders>
            <w:vAlign w:val="bottom"/>
          </w:tcPr>
          <w:p w14:paraId="39BF9C9C" w14:textId="77777777" w:rsidR="00DA06E9" w:rsidRPr="00DA06E9" w:rsidRDefault="00DA06E9" w:rsidP="00DA06E9">
            <w:pPr>
              <w:spacing w:after="0"/>
              <w:ind w:right="175"/>
              <w:rPr>
                <w:rFonts w:ascii="Times New Roman" w:hAnsi="Times New Roman" w:cs="Times New Roman"/>
                <w:sz w:val="20"/>
                <w:lang w:val="ky-KG"/>
              </w:rPr>
            </w:pPr>
            <w:r w:rsidRPr="00DA06E9">
              <w:rPr>
                <w:rFonts w:ascii="Times New Roman" w:hAnsi="Times New Roman" w:cs="Times New Roman"/>
                <w:sz w:val="20"/>
                <w:lang w:val="ky-KG"/>
              </w:rPr>
              <w:t>615465,1</w:t>
            </w:r>
          </w:p>
        </w:tc>
        <w:tc>
          <w:tcPr>
            <w:tcW w:w="1701" w:type="dxa"/>
            <w:tcBorders>
              <w:top w:val="nil"/>
              <w:left w:val="nil"/>
              <w:bottom w:val="nil"/>
              <w:right w:val="nil"/>
            </w:tcBorders>
            <w:vAlign w:val="bottom"/>
          </w:tcPr>
          <w:p w14:paraId="06E7E085" w14:textId="77777777" w:rsidR="00DA06E9" w:rsidRPr="00DA06E9" w:rsidRDefault="00DA06E9" w:rsidP="00DA06E9">
            <w:pPr>
              <w:spacing w:after="0"/>
              <w:ind w:right="459"/>
              <w:jc w:val="right"/>
              <w:rPr>
                <w:rFonts w:ascii="Times New Roman" w:hAnsi="Times New Roman" w:cs="Times New Roman"/>
                <w:sz w:val="20"/>
              </w:rPr>
            </w:pPr>
            <w:r w:rsidRPr="00DA06E9">
              <w:rPr>
                <w:rFonts w:ascii="Times New Roman" w:hAnsi="Times New Roman" w:cs="Times New Roman"/>
                <w:sz w:val="20"/>
              </w:rPr>
              <w:t>0,0</w:t>
            </w:r>
          </w:p>
        </w:tc>
        <w:tc>
          <w:tcPr>
            <w:tcW w:w="1843" w:type="dxa"/>
            <w:tcBorders>
              <w:top w:val="nil"/>
              <w:left w:val="nil"/>
              <w:bottom w:val="nil"/>
              <w:right w:val="nil"/>
            </w:tcBorders>
            <w:vAlign w:val="bottom"/>
          </w:tcPr>
          <w:p w14:paraId="089D0B9D" w14:textId="77777777" w:rsidR="00DA06E9" w:rsidRPr="00DA06E9" w:rsidRDefault="00DA06E9" w:rsidP="00DA06E9">
            <w:pPr>
              <w:pStyle w:val="aff9"/>
              <w:ind w:left="0" w:right="459"/>
              <w:jc w:val="center"/>
              <w:rPr>
                <w:sz w:val="20"/>
              </w:rPr>
            </w:pPr>
            <w:r w:rsidRPr="00DA06E9">
              <w:rPr>
                <w:sz w:val="20"/>
              </w:rPr>
              <w:t xml:space="preserve">         84,9</w:t>
            </w:r>
          </w:p>
        </w:tc>
      </w:tr>
      <w:tr w:rsidR="00DA06E9" w:rsidRPr="005903D1" w14:paraId="53E474FC" w14:textId="77777777" w:rsidTr="00D30C07">
        <w:tblPrEx>
          <w:tblLook w:val="00A0" w:firstRow="1" w:lastRow="0" w:firstColumn="1" w:lastColumn="0" w:noHBand="0" w:noVBand="0"/>
        </w:tblPrEx>
        <w:trPr>
          <w:trHeight w:val="155"/>
        </w:trPr>
        <w:tc>
          <w:tcPr>
            <w:tcW w:w="4253" w:type="dxa"/>
            <w:tcBorders>
              <w:top w:val="nil"/>
              <w:left w:val="nil"/>
              <w:bottom w:val="single" w:sz="8" w:space="0" w:color="auto"/>
              <w:right w:val="nil"/>
            </w:tcBorders>
          </w:tcPr>
          <w:p w14:paraId="3EEB03F0" w14:textId="77777777" w:rsidR="00DA06E9" w:rsidRPr="00F33EEB" w:rsidRDefault="00DA06E9" w:rsidP="00D30C07">
            <w:pPr>
              <w:spacing w:before="20" w:after="20"/>
              <w:rPr>
                <w:sz w:val="10"/>
                <w:szCs w:val="10"/>
                <w:lang w:val="ky-KG"/>
              </w:rPr>
            </w:pPr>
          </w:p>
        </w:tc>
        <w:tc>
          <w:tcPr>
            <w:tcW w:w="851" w:type="dxa"/>
            <w:tcBorders>
              <w:top w:val="nil"/>
              <w:left w:val="nil"/>
              <w:bottom w:val="single" w:sz="8" w:space="0" w:color="auto"/>
              <w:right w:val="nil"/>
            </w:tcBorders>
          </w:tcPr>
          <w:p w14:paraId="5902E720" w14:textId="77777777" w:rsidR="00DA06E9" w:rsidRPr="00F33EEB" w:rsidRDefault="00DA06E9" w:rsidP="00D30C07">
            <w:pPr>
              <w:spacing w:before="20" w:after="20"/>
              <w:rPr>
                <w:sz w:val="10"/>
                <w:szCs w:val="10"/>
                <w:lang w:val="ky-KG"/>
              </w:rPr>
            </w:pPr>
          </w:p>
        </w:tc>
        <w:tc>
          <w:tcPr>
            <w:tcW w:w="1275" w:type="dxa"/>
            <w:tcBorders>
              <w:top w:val="nil"/>
              <w:left w:val="nil"/>
              <w:bottom w:val="single" w:sz="8" w:space="0" w:color="auto"/>
              <w:right w:val="nil"/>
            </w:tcBorders>
          </w:tcPr>
          <w:p w14:paraId="5F69A7C4" w14:textId="77777777" w:rsidR="00DA06E9" w:rsidRPr="00F33EEB" w:rsidRDefault="00DA06E9" w:rsidP="00D30C07">
            <w:pPr>
              <w:spacing w:before="20" w:after="20"/>
              <w:rPr>
                <w:sz w:val="10"/>
                <w:szCs w:val="10"/>
              </w:rPr>
            </w:pPr>
          </w:p>
        </w:tc>
        <w:tc>
          <w:tcPr>
            <w:tcW w:w="1701" w:type="dxa"/>
            <w:tcBorders>
              <w:top w:val="nil"/>
              <w:left w:val="nil"/>
              <w:bottom w:val="single" w:sz="8" w:space="0" w:color="auto"/>
              <w:right w:val="nil"/>
            </w:tcBorders>
          </w:tcPr>
          <w:p w14:paraId="7355EEAE" w14:textId="77777777" w:rsidR="00DA06E9" w:rsidRPr="005F3991" w:rsidRDefault="00DA06E9" w:rsidP="00D30C07">
            <w:pPr>
              <w:spacing w:before="20" w:after="20"/>
              <w:rPr>
                <w:sz w:val="10"/>
                <w:szCs w:val="10"/>
                <w:lang w:val="ky-KG"/>
              </w:rPr>
            </w:pPr>
          </w:p>
        </w:tc>
        <w:tc>
          <w:tcPr>
            <w:tcW w:w="1843" w:type="dxa"/>
            <w:tcBorders>
              <w:top w:val="nil"/>
              <w:left w:val="nil"/>
              <w:bottom w:val="single" w:sz="8" w:space="0" w:color="auto"/>
              <w:right w:val="nil"/>
            </w:tcBorders>
          </w:tcPr>
          <w:p w14:paraId="42B2794E" w14:textId="77777777" w:rsidR="00DA06E9" w:rsidRPr="005F3991" w:rsidRDefault="00DA06E9" w:rsidP="00D30C07">
            <w:pPr>
              <w:pStyle w:val="aff9"/>
              <w:spacing w:before="20" w:after="20"/>
              <w:ind w:left="0" w:right="-675"/>
              <w:rPr>
                <w:sz w:val="10"/>
                <w:szCs w:val="10"/>
                <w:lang w:val="ky-KG"/>
              </w:rPr>
            </w:pPr>
          </w:p>
        </w:tc>
      </w:tr>
    </w:tbl>
    <w:p w14:paraId="7E68C49B" w14:textId="77777777" w:rsidR="00DA06E9" w:rsidRPr="00DF50E0" w:rsidRDefault="00DA06E9" w:rsidP="00DA06E9">
      <w:pPr>
        <w:pStyle w:val="affd"/>
        <w:tabs>
          <w:tab w:val="left" w:pos="0"/>
        </w:tabs>
        <w:ind w:right="-57"/>
        <w:jc w:val="both"/>
        <w:rPr>
          <w:color w:val="000000"/>
          <w:sz w:val="16"/>
          <w:szCs w:val="16"/>
        </w:rPr>
      </w:pPr>
      <w:r>
        <w:rPr>
          <w:b/>
          <w:color w:val="000000"/>
        </w:rPr>
        <w:tab/>
      </w:r>
      <w:r w:rsidRPr="00DF50E0">
        <w:rPr>
          <w:color w:val="000000"/>
          <w:sz w:val="16"/>
          <w:szCs w:val="16"/>
        </w:rPr>
        <w:t>*Величины различаются более чем в десять раз</w:t>
      </w:r>
    </w:p>
    <w:p w14:paraId="144B5F14" w14:textId="77777777" w:rsidR="00DA06E9" w:rsidRDefault="00DA06E9" w:rsidP="00DA06E9">
      <w:pPr>
        <w:pStyle w:val="affd"/>
        <w:ind w:right="-57" w:firstLine="426"/>
        <w:jc w:val="both"/>
        <w:rPr>
          <w:b/>
          <w:color w:val="000000"/>
        </w:rPr>
      </w:pPr>
    </w:p>
    <w:p w14:paraId="2A8B43FB" w14:textId="77777777" w:rsidR="00DA06E9" w:rsidRPr="00DA06E9" w:rsidRDefault="00DA06E9" w:rsidP="00DA06E9">
      <w:pPr>
        <w:pStyle w:val="affd"/>
        <w:ind w:right="-57" w:firstLine="426"/>
        <w:jc w:val="both"/>
      </w:pPr>
      <w:r w:rsidRPr="00DA06E9">
        <w:rPr>
          <w:b/>
          <w:color w:val="000000"/>
        </w:rPr>
        <w:t xml:space="preserve">Импорт. </w:t>
      </w:r>
      <w:r w:rsidRPr="00DA06E9">
        <w:rPr>
          <w:color w:val="000000"/>
        </w:rPr>
        <w:t>Импортные поступления города в январе-сентябре 2025г. по сравнению с аналогичным периодом прошлого года увеличил</w:t>
      </w:r>
      <w:r w:rsidRPr="00DA06E9">
        <w:rPr>
          <w:color w:val="000000"/>
          <w:lang w:val="ky-KG"/>
        </w:rPr>
        <w:t>и</w:t>
      </w:r>
      <w:proofErr w:type="spellStart"/>
      <w:r w:rsidRPr="00DA06E9">
        <w:rPr>
          <w:color w:val="000000"/>
        </w:rPr>
        <w:t>сь</w:t>
      </w:r>
      <w:proofErr w:type="spellEnd"/>
      <w:r w:rsidRPr="00DA06E9">
        <w:rPr>
          <w:color w:val="000000"/>
        </w:rPr>
        <w:t xml:space="preserve"> – на 55,4 млн. долларов, из стран СНГ на 343,8 млн. долларов, а из стран вне СНГ уменьшились на 288,3млн. долларов</w:t>
      </w:r>
      <w:r w:rsidRPr="00DA06E9">
        <w:t xml:space="preserve">. </w:t>
      </w:r>
    </w:p>
    <w:p w14:paraId="3BBBB320" w14:textId="77777777" w:rsidR="00DA06E9" w:rsidRPr="00DA06E9" w:rsidRDefault="00DA06E9" w:rsidP="00DA06E9">
      <w:pPr>
        <w:ind w:firstLine="426"/>
        <w:jc w:val="both"/>
        <w:rPr>
          <w:rFonts w:ascii="Times New Roman" w:hAnsi="Times New Roman" w:cs="Times New Roman"/>
          <w:sz w:val="24"/>
          <w:szCs w:val="24"/>
        </w:rPr>
      </w:pPr>
      <w:r w:rsidRPr="00DA06E9">
        <w:rPr>
          <w:rFonts w:ascii="Times New Roman" w:hAnsi="Times New Roman" w:cs="Times New Roman"/>
          <w:sz w:val="24"/>
          <w:szCs w:val="24"/>
        </w:rPr>
        <w:t>Увеличение объема импорта обусловлено за счет таких товаров как: поставки недрагоценных металлов и изделий из них – на 288,5 млн. долларов, минеральных продуктов на 110,8 млн. долларов, обуви</w:t>
      </w:r>
      <w:r w:rsidRPr="00DA06E9">
        <w:rPr>
          <w:rFonts w:ascii="Times New Roman" w:hAnsi="Times New Roman" w:cs="Times New Roman"/>
          <w:sz w:val="24"/>
          <w:szCs w:val="24"/>
          <w:lang w:val="ky-KG"/>
        </w:rPr>
        <w:t>,</w:t>
      </w:r>
      <w:r w:rsidRPr="00DA06E9">
        <w:rPr>
          <w:rFonts w:ascii="Times New Roman" w:hAnsi="Times New Roman" w:cs="Times New Roman"/>
          <w:sz w:val="24"/>
          <w:szCs w:val="24"/>
        </w:rPr>
        <w:t xml:space="preserve"> головных уборов, зонтов, тростей складных, хлыстов, кнутов на 47,1 млн. долларов, пластмассы и изделий из них на 76,1 млн. долларов, средств наземного, воздушного и водного транспорта на 59,5 млн. долларов и приборов, аппаратов оптических на 39,3 млн. долларов.</w:t>
      </w:r>
    </w:p>
    <w:p w14:paraId="2AD39C48" w14:textId="77777777" w:rsidR="00DA06E9" w:rsidRPr="00DA06E9" w:rsidRDefault="00DA06E9" w:rsidP="00DA06E9">
      <w:pPr>
        <w:ind w:firstLine="426"/>
        <w:jc w:val="both"/>
        <w:rPr>
          <w:rFonts w:ascii="Times New Roman" w:hAnsi="Times New Roman" w:cs="Times New Roman"/>
          <w:b/>
          <w:color w:val="000000"/>
          <w:lang w:val="ky-KG"/>
        </w:rPr>
      </w:pPr>
      <w:proofErr w:type="spellStart"/>
      <w:r w:rsidRPr="00DA06E9">
        <w:rPr>
          <w:rFonts w:ascii="Times New Roman" w:hAnsi="Times New Roman" w:cs="Times New Roman"/>
          <w:sz w:val="24"/>
          <w:szCs w:val="24"/>
          <w:lang w:val="ky-KG"/>
        </w:rPr>
        <w:t>Также</w:t>
      </w:r>
      <w:proofErr w:type="spellEnd"/>
      <w:r w:rsidRPr="00DA06E9">
        <w:rPr>
          <w:rFonts w:ascii="Times New Roman" w:hAnsi="Times New Roman" w:cs="Times New Roman"/>
          <w:sz w:val="24"/>
          <w:szCs w:val="24"/>
          <w:lang w:val="ky-KG"/>
        </w:rPr>
        <w:t xml:space="preserve">, </w:t>
      </w:r>
      <w:r w:rsidRPr="00DA06E9">
        <w:rPr>
          <w:rFonts w:ascii="Times New Roman" w:hAnsi="Times New Roman" w:cs="Times New Roman"/>
          <w:sz w:val="24"/>
          <w:szCs w:val="24"/>
        </w:rPr>
        <w:t>наблюдалось сокращение поставок машин, оборудований и механизмов – на 818,1 млн. долларов, текстиля и текстильных изделий на 17,8 млн. долларов и кожевенного сырья, кожи, натурального меха и изделия из них на 3,1 млн. долларов.</w:t>
      </w:r>
    </w:p>
    <w:p w14:paraId="30BA78ED" w14:textId="363531B6" w:rsidR="00DA06E9" w:rsidRPr="00E42B1D" w:rsidRDefault="00DA06E9" w:rsidP="00DA06E9">
      <w:pPr>
        <w:pStyle w:val="affd"/>
        <w:ind w:left="23" w:firstLine="119"/>
        <w:rPr>
          <w:b/>
          <w:color w:val="000000"/>
        </w:rPr>
      </w:pPr>
      <w:r>
        <w:rPr>
          <w:b/>
          <w:color w:val="000000"/>
        </w:rPr>
        <w:t xml:space="preserve">Таблица </w:t>
      </w:r>
      <w:r w:rsidR="00BA15EE">
        <w:rPr>
          <w:b/>
          <w:color w:val="000000"/>
        </w:rPr>
        <w:t>62</w:t>
      </w:r>
      <w:r w:rsidRPr="00E42B1D">
        <w:rPr>
          <w:b/>
          <w:color w:val="000000"/>
        </w:rPr>
        <w:t xml:space="preserve">: Импорт отдельных видов товаров </w:t>
      </w:r>
      <w:r w:rsidRPr="00D12209">
        <w:rPr>
          <w:b/>
          <w:color w:val="000000"/>
        </w:rPr>
        <w:t xml:space="preserve">в </w:t>
      </w:r>
      <w:r>
        <w:rPr>
          <w:b/>
          <w:color w:val="000000"/>
        </w:rPr>
        <w:t xml:space="preserve">январе-сентябре </w:t>
      </w:r>
      <w:r w:rsidRPr="00D12209">
        <w:rPr>
          <w:b/>
          <w:color w:val="000000"/>
        </w:rPr>
        <w:t>20</w:t>
      </w:r>
      <w:r>
        <w:rPr>
          <w:b/>
          <w:color w:val="000000"/>
        </w:rPr>
        <w:t>25</w:t>
      </w:r>
      <w:r w:rsidRPr="00D12209">
        <w:rPr>
          <w:b/>
          <w:color w:val="000000"/>
        </w:rPr>
        <w:t>г.</w:t>
      </w:r>
    </w:p>
    <w:p w14:paraId="7CBDE620" w14:textId="77777777" w:rsidR="00DA06E9" w:rsidRPr="00FC02DB" w:rsidRDefault="00DA06E9" w:rsidP="00DA06E9">
      <w:pPr>
        <w:pStyle w:val="affd"/>
        <w:ind w:left="23"/>
        <w:rPr>
          <w:color w:val="000000"/>
          <w:sz w:val="10"/>
          <w:szCs w:val="10"/>
        </w:rPr>
      </w:pPr>
    </w:p>
    <w:tbl>
      <w:tblPr>
        <w:tblW w:w="9924" w:type="dxa"/>
        <w:tblInd w:w="-142" w:type="dxa"/>
        <w:tblLayout w:type="fixed"/>
        <w:tblCellMar>
          <w:left w:w="0" w:type="dxa"/>
          <w:right w:w="0" w:type="dxa"/>
        </w:tblCellMar>
        <w:tblLook w:val="0000" w:firstRow="0" w:lastRow="0" w:firstColumn="0" w:lastColumn="0" w:noHBand="0" w:noVBand="0"/>
      </w:tblPr>
      <w:tblGrid>
        <w:gridCol w:w="3970"/>
        <w:gridCol w:w="1275"/>
        <w:gridCol w:w="1276"/>
        <w:gridCol w:w="1560"/>
        <w:gridCol w:w="1843"/>
      </w:tblGrid>
      <w:tr w:rsidR="00DA06E9" w:rsidRPr="006F0EEA" w14:paraId="49F80F36" w14:textId="77777777" w:rsidTr="00D30C07">
        <w:trPr>
          <w:trHeight w:val="565"/>
          <w:tblHeader/>
        </w:trPr>
        <w:tc>
          <w:tcPr>
            <w:tcW w:w="3970" w:type="dxa"/>
            <w:vMerge w:val="restart"/>
            <w:tcBorders>
              <w:top w:val="single" w:sz="8" w:space="0" w:color="auto"/>
              <w:left w:val="nil"/>
              <w:right w:val="nil"/>
            </w:tcBorders>
            <w:vAlign w:val="center"/>
          </w:tcPr>
          <w:p w14:paraId="1C324526" w14:textId="77777777" w:rsidR="00DA06E9" w:rsidRPr="00DA06E9" w:rsidRDefault="00DA06E9" w:rsidP="00DA06E9">
            <w:pPr>
              <w:pStyle w:val="affd"/>
              <w:jc w:val="center"/>
              <w:rPr>
                <w:b/>
                <w:color w:val="000000"/>
                <w:sz w:val="20"/>
                <w:szCs w:val="20"/>
              </w:rPr>
            </w:pPr>
          </w:p>
        </w:tc>
        <w:tc>
          <w:tcPr>
            <w:tcW w:w="2551" w:type="dxa"/>
            <w:gridSpan w:val="2"/>
            <w:tcBorders>
              <w:top w:val="single" w:sz="8" w:space="0" w:color="auto"/>
              <w:left w:val="nil"/>
              <w:bottom w:val="single" w:sz="4" w:space="0" w:color="auto"/>
              <w:right w:val="nil"/>
            </w:tcBorders>
            <w:vAlign w:val="center"/>
          </w:tcPr>
          <w:p w14:paraId="4F938F75" w14:textId="77777777" w:rsidR="00DA06E9" w:rsidRPr="00DA06E9" w:rsidRDefault="00DA06E9" w:rsidP="00DA06E9">
            <w:pPr>
              <w:pStyle w:val="affd"/>
              <w:ind w:left="240" w:right="-37"/>
              <w:jc w:val="center"/>
              <w:rPr>
                <w:b/>
                <w:color w:val="000000"/>
                <w:sz w:val="20"/>
                <w:szCs w:val="20"/>
              </w:rPr>
            </w:pPr>
            <w:r w:rsidRPr="00DA06E9">
              <w:rPr>
                <w:b/>
                <w:color w:val="000000"/>
                <w:sz w:val="20"/>
                <w:szCs w:val="20"/>
              </w:rPr>
              <w:t>Поступило – всего</w:t>
            </w:r>
          </w:p>
        </w:tc>
        <w:tc>
          <w:tcPr>
            <w:tcW w:w="3403" w:type="dxa"/>
            <w:gridSpan w:val="2"/>
            <w:tcBorders>
              <w:top w:val="single" w:sz="8" w:space="0" w:color="auto"/>
              <w:left w:val="nil"/>
              <w:bottom w:val="single" w:sz="4" w:space="0" w:color="auto"/>
              <w:right w:val="nil"/>
            </w:tcBorders>
            <w:vAlign w:val="center"/>
          </w:tcPr>
          <w:p w14:paraId="6AF34E5F" w14:textId="77777777" w:rsidR="00DA06E9" w:rsidRPr="00DA06E9" w:rsidRDefault="00DA06E9" w:rsidP="00DA06E9">
            <w:pPr>
              <w:pStyle w:val="affd"/>
              <w:ind w:left="37" w:right="141"/>
              <w:jc w:val="center"/>
              <w:rPr>
                <w:b/>
                <w:color w:val="000000"/>
                <w:sz w:val="20"/>
                <w:szCs w:val="20"/>
              </w:rPr>
            </w:pPr>
            <w:r w:rsidRPr="00DA06E9">
              <w:rPr>
                <w:b/>
                <w:color w:val="000000"/>
                <w:sz w:val="20"/>
                <w:szCs w:val="20"/>
              </w:rPr>
              <w:t>В процентах к январю-</w:t>
            </w:r>
          </w:p>
          <w:p w14:paraId="13128EAC" w14:textId="77777777" w:rsidR="00DA06E9" w:rsidRPr="00DA06E9" w:rsidRDefault="00DA06E9" w:rsidP="00DA06E9">
            <w:pPr>
              <w:pStyle w:val="affd"/>
              <w:ind w:left="37" w:right="141"/>
              <w:jc w:val="center"/>
              <w:rPr>
                <w:b/>
                <w:color w:val="000000"/>
                <w:sz w:val="20"/>
                <w:szCs w:val="20"/>
              </w:rPr>
            </w:pPr>
            <w:r w:rsidRPr="00DA06E9">
              <w:rPr>
                <w:b/>
                <w:color w:val="000000"/>
                <w:sz w:val="20"/>
                <w:szCs w:val="20"/>
              </w:rPr>
              <w:t>сентябрю 2024г.</w:t>
            </w:r>
          </w:p>
        </w:tc>
      </w:tr>
      <w:tr w:rsidR="00DA06E9" w:rsidRPr="006F0EEA" w14:paraId="30ADF2C4" w14:textId="77777777" w:rsidTr="00D30C07">
        <w:trPr>
          <w:trHeight w:val="557"/>
          <w:tblHeader/>
        </w:trPr>
        <w:tc>
          <w:tcPr>
            <w:tcW w:w="3970" w:type="dxa"/>
            <w:vMerge/>
            <w:tcBorders>
              <w:left w:val="nil"/>
              <w:bottom w:val="single" w:sz="8" w:space="0" w:color="auto"/>
              <w:right w:val="nil"/>
            </w:tcBorders>
            <w:vAlign w:val="center"/>
          </w:tcPr>
          <w:p w14:paraId="4C6C6355" w14:textId="77777777" w:rsidR="00DA06E9" w:rsidRPr="00DA06E9" w:rsidRDefault="00DA06E9" w:rsidP="00DA06E9">
            <w:pPr>
              <w:pStyle w:val="affd"/>
              <w:jc w:val="center"/>
              <w:rPr>
                <w:b/>
                <w:color w:val="000000"/>
                <w:sz w:val="20"/>
                <w:szCs w:val="20"/>
              </w:rPr>
            </w:pPr>
          </w:p>
        </w:tc>
        <w:tc>
          <w:tcPr>
            <w:tcW w:w="1275" w:type="dxa"/>
            <w:tcBorders>
              <w:top w:val="single" w:sz="4" w:space="0" w:color="auto"/>
              <w:left w:val="nil"/>
              <w:bottom w:val="single" w:sz="8" w:space="0" w:color="auto"/>
              <w:right w:val="nil"/>
            </w:tcBorders>
          </w:tcPr>
          <w:p w14:paraId="752B901D" w14:textId="77777777" w:rsidR="00DA06E9" w:rsidRPr="00DA06E9" w:rsidRDefault="00DA06E9" w:rsidP="00DA06E9">
            <w:pPr>
              <w:pStyle w:val="affd"/>
              <w:jc w:val="center"/>
              <w:rPr>
                <w:b/>
                <w:color w:val="000000"/>
                <w:sz w:val="20"/>
                <w:szCs w:val="20"/>
              </w:rPr>
            </w:pPr>
            <w:r w:rsidRPr="00DA06E9">
              <w:rPr>
                <w:b/>
                <w:color w:val="000000"/>
                <w:sz w:val="20"/>
                <w:szCs w:val="20"/>
              </w:rPr>
              <w:t>тыс.</w:t>
            </w:r>
          </w:p>
          <w:p w14:paraId="23449961" w14:textId="77777777" w:rsidR="00DA06E9" w:rsidRPr="00DA06E9" w:rsidRDefault="00DA06E9" w:rsidP="00DA06E9">
            <w:pPr>
              <w:pStyle w:val="affd"/>
              <w:jc w:val="center"/>
              <w:rPr>
                <w:b/>
                <w:color w:val="000000"/>
                <w:sz w:val="20"/>
                <w:szCs w:val="20"/>
              </w:rPr>
            </w:pPr>
            <w:r w:rsidRPr="00DA06E9">
              <w:rPr>
                <w:b/>
                <w:color w:val="000000"/>
                <w:sz w:val="20"/>
                <w:szCs w:val="20"/>
              </w:rPr>
              <w:t>тонн</w:t>
            </w:r>
          </w:p>
        </w:tc>
        <w:tc>
          <w:tcPr>
            <w:tcW w:w="1276" w:type="dxa"/>
            <w:tcBorders>
              <w:top w:val="single" w:sz="4" w:space="0" w:color="auto"/>
              <w:left w:val="nil"/>
              <w:bottom w:val="single" w:sz="8" w:space="0" w:color="auto"/>
              <w:right w:val="nil"/>
            </w:tcBorders>
          </w:tcPr>
          <w:p w14:paraId="19BCE6FF" w14:textId="77777777" w:rsidR="00DA06E9" w:rsidRPr="00DA06E9" w:rsidRDefault="00DA06E9" w:rsidP="00DA06E9">
            <w:pPr>
              <w:pStyle w:val="affd"/>
              <w:jc w:val="center"/>
              <w:rPr>
                <w:b/>
                <w:color w:val="000000"/>
                <w:sz w:val="20"/>
                <w:szCs w:val="20"/>
              </w:rPr>
            </w:pPr>
            <w:r w:rsidRPr="00DA06E9">
              <w:rPr>
                <w:b/>
                <w:color w:val="000000"/>
                <w:sz w:val="20"/>
                <w:szCs w:val="20"/>
              </w:rPr>
              <w:t>тыс.</w:t>
            </w:r>
          </w:p>
          <w:p w14:paraId="7EF6866C" w14:textId="77777777" w:rsidR="00DA06E9" w:rsidRPr="00DA06E9" w:rsidRDefault="00DA06E9" w:rsidP="00DA06E9">
            <w:pPr>
              <w:pStyle w:val="affd"/>
              <w:jc w:val="center"/>
              <w:rPr>
                <w:b/>
                <w:color w:val="000000"/>
                <w:sz w:val="20"/>
                <w:szCs w:val="20"/>
              </w:rPr>
            </w:pPr>
            <w:r w:rsidRPr="00DA06E9">
              <w:rPr>
                <w:b/>
                <w:color w:val="000000"/>
                <w:sz w:val="20"/>
                <w:szCs w:val="20"/>
              </w:rPr>
              <w:t>долларов</w:t>
            </w:r>
          </w:p>
        </w:tc>
        <w:tc>
          <w:tcPr>
            <w:tcW w:w="1560" w:type="dxa"/>
            <w:tcBorders>
              <w:top w:val="single" w:sz="4" w:space="0" w:color="auto"/>
              <w:left w:val="nil"/>
              <w:bottom w:val="single" w:sz="8" w:space="0" w:color="auto"/>
              <w:right w:val="nil"/>
            </w:tcBorders>
          </w:tcPr>
          <w:p w14:paraId="528FC981" w14:textId="77777777" w:rsidR="00DA06E9" w:rsidRPr="00DA06E9" w:rsidRDefault="00DA06E9" w:rsidP="00DA06E9">
            <w:pPr>
              <w:pStyle w:val="affd"/>
              <w:jc w:val="center"/>
              <w:rPr>
                <w:b/>
                <w:color w:val="000000"/>
                <w:sz w:val="20"/>
                <w:szCs w:val="20"/>
              </w:rPr>
            </w:pPr>
            <w:r w:rsidRPr="00DA06E9">
              <w:rPr>
                <w:b/>
                <w:color w:val="000000"/>
                <w:sz w:val="20"/>
                <w:szCs w:val="20"/>
              </w:rPr>
              <w:t>в натуральном выражении</w:t>
            </w:r>
          </w:p>
        </w:tc>
        <w:tc>
          <w:tcPr>
            <w:tcW w:w="1843" w:type="dxa"/>
            <w:tcBorders>
              <w:top w:val="single" w:sz="4" w:space="0" w:color="auto"/>
              <w:left w:val="nil"/>
              <w:bottom w:val="single" w:sz="8" w:space="0" w:color="auto"/>
              <w:right w:val="nil"/>
            </w:tcBorders>
          </w:tcPr>
          <w:p w14:paraId="713245D5" w14:textId="77777777" w:rsidR="00DA06E9" w:rsidRPr="00DA06E9" w:rsidRDefault="00DA06E9" w:rsidP="00DA06E9">
            <w:pPr>
              <w:pStyle w:val="affd"/>
              <w:ind w:left="143"/>
              <w:jc w:val="center"/>
              <w:rPr>
                <w:b/>
                <w:color w:val="000000"/>
                <w:sz w:val="20"/>
                <w:szCs w:val="20"/>
              </w:rPr>
            </w:pPr>
            <w:r w:rsidRPr="00DA06E9">
              <w:rPr>
                <w:b/>
                <w:color w:val="000000"/>
                <w:sz w:val="20"/>
                <w:szCs w:val="20"/>
              </w:rPr>
              <w:t>в стоимостном выражении</w:t>
            </w:r>
          </w:p>
        </w:tc>
      </w:tr>
      <w:tr w:rsidR="00DA06E9" w:rsidRPr="005903D1" w14:paraId="321AD874" w14:textId="77777777" w:rsidTr="00D30C07">
        <w:trPr>
          <w:trHeight w:val="50"/>
        </w:trPr>
        <w:tc>
          <w:tcPr>
            <w:tcW w:w="3970" w:type="dxa"/>
            <w:tcBorders>
              <w:top w:val="nil"/>
              <w:left w:val="nil"/>
              <w:bottom w:val="nil"/>
              <w:right w:val="nil"/>
            </w:tcBorders>
          </w:tcPr>
          <w:p w14:paraId="1C4722BF" w14:textId="77777777" w:rsidR="00DA06E9" w:rsidRPr="00DA06E9" w:rsidRDefault="00DA06E9" w:rsidP="00DA06E9">
            <w:pPr>
              <w:pStyle w:val="affd"/>
              <w:ind w:left="142" w:hanging="142"/>
              <w:jc w:val="center"/>
              <w:rPr>
                <w:color w:val="000000"/>
                <w:sz w:val="20"/>
                <w:szCs w:val="20"/>
              </w:rPr>
            </w:pPr>
          </w:p>
        </w:tc>
        <w:tc>
          <w:tcPr>
            <w:tcW w:w="1275" w:type="dxa"/>
            <w:tcBorders>
              <w:top w:val="nil"/>
              <w:left w:val="nil"/>
              <w:bottom w:val="nil"/>
              <w:right w:val="nil"/>
            </w:tcBorders>
          </w:tcPr>
          <w:p w14:paraId="700CAF2F" w14:textId="77777777" w:rsidR="00DA06E9" w:rsidRPr="00DA06E9" w:rsidRDefault="00DA06E9" w:rsidP="00DA06E9">
            <w:pPr>
              <w:pStyle w:val="affd"/>
              <w:ind w:right="141"/>
              <w:jc w:val="center"/>
              <w:rPr>
                <w:color w:val="000000"/>
                <w:sz w:val="20"/>
                <w:szCs w:val="20"/>
              </w:rPr>
            </w:pPr>
          </w:p>
        </w:tc>
        <w:tc>
          <w:tcPr>
            <w:tcW w:w="1276" w:type="dxa"/>
            <w:tcBorders>
              <w:top w:val="nil"/>
              <w:left w:val="nil"/>
              <w:bottom w:val="nil"/>
              <w:right w:val="nil"/>
            </w:tcBorders>
          </w:tcPr>
          <w:p w14:paraId="31A987F3" w14:textId="77777777" w:rsidR="00DA06E9" w:rsidRPr="00DA06E9" w:rsidRDefault="00DA06E9" w:rsidP="00DA06E9">
            <w:pPr>
              <w:pStyle w:val="affd"/>
              <w:ind w:right="141"/>
              <w:jc w:val="center"/>
              <w:rPr>
                <w:color w:val="000000"/>
                <w:sz w:val="20"/>
                <w:szCs w:val="20"/>
              </w:rPr>
            </w:pPr>
          </w:p>
        </w:tc>
        <w:tc>
          <w:tcPr>
            <w:tcW w:w="1560" w:type="dxa"/>
            <w:tcBorders>
              <w:top w:val="nil"/>
              <w:left w:val="nil"/>
              <w:bottom w:val="nil"/>
              <w:right w:val="nil"/>
            </w:tcBorders>
          </w:tcPr>
          <w:p w14:paraId="4FD14214" w14:textId="77777777" w:rsidR="00DA06E9" w:rsidRPr="00DA06E9" w:rsidRDefault="00DA06E9" w:rsidP="00DA06E9">
            <w:pPr>
              <w:pStyle w:val="affd"/>
              <w:ind w:right="141"/>
              <w:jc w:val="center"/>
              <w:rPr>
                <w:color w:val="000000"/>
                <w:sz w:val="20"/>
                <w:szCs w:val="20"/>
                <w:lang w:val="ky-KG"/>
              </w:rPr>
            </w:pPr>
          </w:p>
        </w:tc>
        <w:tc>
          <w:tcPr>
            <w:tcW w:w="1843" w:type="dxa"/>
            <w:tcBorders>
              <w:top w:val="nil"/>
              <w:left w:val="nil"/>
              <w:bottom w:val="nil"/>
              <w:right w:val="nil"/>
            </w:tcBorders>
          </w:tcPr>
          <w:p w14:paraId="29E0DA13" w14:textId="77777777" w:rsidR="00DA06E9" w:rsidRPr="00DA06E9" w:rsidRDefault="00DA06E9" w:rsidP="00DA06E9">
            <w:pPr>
              <w:pStyle w:val="affd"/>
              <w:ind w:right="141"/>
              <w:jc w:val="center"/>
              <w:rPr>
                <w:color w:val="000000"/>
                <w:sz w:val="20"/>
                <w:szCs w:val="20"/>
                <w:lang w:val="ky-KG"/>
              </w:rPr>
            </w:pPr>
          </w:p>
        </w:tc>
      </w:tr>
      <w:tr w:rsidR="00DA06E9" w:rsidRPr="005903D1" w14:paraId="4FB8A578" w14:textId="77777777" w:rsidTr="00D30C07">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4AEEB3E8" w14:textId="77777777" w:rsidR="00DA06E9" w:rsidRPr="00DA06E9" w:rsidRDefault="00DA06E9" w:rsidP="00DA06E9">
            <w:pPr>
              <w:spacing w:after="0" w:line="276" w:lineRule="auto"/>
              <w:rPr>
                <w:rFonts w:ascii="Times New Roman" w:hAnsi="Times New Roman" w:cs="Times New Roman"/>
                <w:sz w:val="20"/>
                <w:szCs w:val="20"/>
              </w:rPr>
            </w:pPr>
            <w:r w:rsidRPr="00DA06E9">
              <w:rPr>
                <w:rFonts w:ascii="Times New Roman" w:hAnsi="Times New Roman" w:cs="Times New Roman"/>
                <w:sz w:val="20"/>
                <w:szCs w:val="20"/>
              </w:rPr>
              <w:t xml:space="preserve">Овощи </w:t>
            </w:r>
          </w:p>
        </w:tc>
        <w:tc>
          <w:tcPr>
            <w:tcW w:w="1275" w:type="dxa"/>
            <w:noWrap/>
            <w:tcMar>
              <w:top w:w="0" w:type="dxa"/>
              <w:left w:w="85" w:type="dxa"/>
              <w:bottom w:w="0" w:type="dxa"/>
              <w:right w:w="85" w:type="dxa"/>
            </w:tcMar>
            <w:vAlign w:val="bottom"/>
          </w:tcPr>
          <w:p w14:paraId="427895FC" w14:textId="77777777" w:rsidR="00DA06E9" w:rsidRPr="00DA06E9" w:rsidRDefault="00DA06E9" w:rsidP="00DA06E9">
            <w:pPr>
              <w:tabs>
                <w:tab w:val="left" w:pos="604"/>
              </w:tabs>
              <w:spacing w:after="0" w:line="276" w:lineRule="auto"/>
              <w:ind w:left="-226" w:right="340"/>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32,7</w:t>
            </w:r>
          </w:p>
        </w:tc>
        <w:tc>
          <w:tcPr>
            <w:tcW w:w="1276" w:type="dxa"/>
            <w:noWrap/>
            <w:tcMar>
              <w:top w:w="0" w:type="dxa"/>
              <w:left w:w="85" w:type="dxa"/>
              <w:bottom w:w="0" w:type="dxa"/>
              <w:right w:w="85" w:type="dxa"/>
            </w:tcMar>
            <w:vAlign w:val="bottom"/>
          </w:tcPr>
          <w:p w14:paraId="271EC20F" w14:textId="77777777" w:rsidR="00DA06E9" w:rsidRPr="00DA06E9" w:rsidRDefault="00DA06E9" w:rsidP="00DA06E9">
            <w:pPr>
              <w:tabs>
                <w:tab w:val="left" w:pos="604"/>
              </w:tabs>
              <w:spacing w:after="0" w:line="276" w:lineRule="auto"/>
              <w:ind w:left="-85"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15467,4</w:t>
            </w:r>
          </w:p>
        </w:tc>
        <w:tc>
          <w:tcPr>
            <w:tcW w:w="1560" w:type="dxa"/>
            <w:noWrap/>
            <w:tcMar>
              <w:top w:w="0" w:type="dxa"/>
              <w:left w:w="85" w:type="dxa"/>
              <w:bottom w:w="0" w:type="dxa"/>
              <w:right w:w="85" w:type="dxa"/>
            </w:tcMar>
            <w:vAlign w:val="bottom"/>
          </w:tcPr>
          <w:p w14:paraId="6207874C"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144,0</w:t>
            </w:r>
          </w:p>
        </w:tc>
        <w:tc>
          <w:tcPr>
            <w:tcW w:w="1843" w:type="dxa"/>
            <w:noWrap/>
            <w:tcMar>
              <w:top w:w="0" w:type="dxa"/>
              <w:left w:w="85" w:type="dxa"/>
              <w:bottom w:w="0" w:type="dxa"/>
              <w:right w:w="85" w:type="dxa"/>
            </w:tcMar>
            <w:vAlign w:val="bottom"/>
          </w:tcPr>
          <w:p w14:paraId="55DE643F"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127,7</w:t>
            </w:r>
          </w:p>
        </w:tc>
      </w:tr>
      <w:tr w:rsidR="00DA06E9" w:rsidRPr="005903D1" w14:paraId="6D0B8696" w14:textId="77777777" w:rsidTr="00D30C07">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79B0CB9A" w14:textId="77777777" w:rsidR="00DA06E9" w:rsidRPr="00DA06E9" w:rsidRDefault="00DA06E9" w:rsidP="00DA06E9">
            <w:pPr>
              <w:spacing w:after="0" w:line="276" w:lineRule="auto"/>
              <w:rPr>
                <w:rFonts w:ascii="Times New Roman" w:hAnsi="Times New Roman" w:cs="Times New Roman"/>
                <w:sz w:val="20"/>
                <w:szCs w:val="20"/>
              </w:rPr>
            </w:pPr>
            <w:r w:rsidRPr="00DA06E9">
              <w:rPr>
                <w:rFonts w:ascii="Times New Roman" w:hAnsi="Times New Roman" w:cs="Times New Roman"/>
                <w:sz w:val="20"/>
                <w:szCs w:val="20"/>
              </w:rPr>
              <w:t>Фрукты</w:t>
            </w:r>
          </w:p>
        </w:tc>
        <w:tc>
          <w:tcPr>
            <w:tcW w:w="1275" w:type="dxa"/>
            <w:noWrap/>
            <w:tcMar>
              <w:top w:w="0" w:type="dxa"/>
              <w:left w:w="85" w:type="dxa"/>
              <w:bottom w:w="0" w:type="dxa"/>
              <w:right w:w="85" w:type="dxa"/>
            </w:tcMar>
            <w:vAlign w:val="bottom"/>
          </w:tcPr>
          <w:p w14:paraId="0E7FB913" w14:textId="77777777" w:rsidR="00DA06E9" w:rsidRPr="00DA06E9" w:rsidRDefault="00DA06E9" w:rsidP="00DA06E9">
            <w:pPr>
              <w:tabs>
                <w:tab w:val="left" w:pos="604"/>
              </w:tabs>
              <w:spacing w:after="0" w:line="276" w:lineRule="auto"/>
              <w:ind w:left="-226" w:right="340"/>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72,7</w:t>
            </w:r>
          </w:p>
        </w:tc>
        <w:tc>
          <w:tcPr>
            <w:tcW w:w="1276" w:type="dxa"/>
            <w:noWrap/>
            <w:tcMar>
              <w:top w:w="0" w:type="dxa"/>
              <w:left w:w="85" w:type="dxa"/>
              <w:bottom w:w="0" w:type="dxa"/>
              <w:right w:w="85" w:type="dxa"/>
            </w:tcMar>
            <w:vAlign w:val="bottom"/>
          </w:tcPr>
          <w:p w14:paraId="54EBD78E" w14:textId="77777777" w:rsidR="00DA06E9" w:rsidRPr="00DA06E9" w:rsidRDefault="00DA06E9" w:rsidP="00DA06E9">
            <w:pPr>
              <w:tabs>
                <w:tab w:val="left" w:pos="604"/>
              </w:tabs>
              <w:spacing w:after="0" w:line="276" w:lineRule="auto"/>
              <w:ind w:left="-85"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46237,6</w:t>
            </w:r>
          </w:p>
        </w:tc>
        <w:tc>
          <w:tcPr>
            <w:tcW w:w="1560" w:type="dxa"/>
            <w:noWrap/>
            <w:tcMar>
              <w:top w:w="0" w:type="dxa"/>
              <w:left w:w="85" w:type="dxa"/>
              <w:bottom w:w="0" w:type="dxa"/>
              <w:right w:w="85" w:type="dxa"/>
            </w:tcMar>
            <w:vAlign w:val="bottom"/>
          </w:tcPr>
          <w:p w14:paraId="76B951A0"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114,1</w:t>
            </w:r>
          </w:p>
        </w:tc>
        <w:tc>
          <w:tcPr>
            <w:tcW w:w="1843" w:type="dxa"/>
            <w:noWrap/>
            <w:tcMar>
              <w:top w:w="0" w:type="dxa"/>
              <w:left w:w="85" w:type="dxa"/>
              <w:bottom w:w="0" w:type="dxa"/>
              <w:right w:w="85" w:type="dxa"/>
            </w:tcMar>
            <w:vAlign w:val="bottom"/>
          </w:tcPr>
          <w:p w14:paraId="3E7D6EAC"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109,4</w:t>
            </w:r>
          </w:p>
        </w:tc>
      </w:tr>
      <w:tr w:rsidR="00DA06E9" w:rsidRPr="005903D1" w14:paraId="057DD61F" w14:textId="77777777" w:rsidTr="00D30C07">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6E371AFB" w14:textId="77777777" w:rsidR="00DA06E9" w:rsidRPr="00DA06E9" w:rsidRDefault="00DA06E9" w:rsidP="00DA06E9">
            <w:pPr>
              <w:spacing w:after="0" w:line="276" w:lineRule="auto"/>
              <w:rPr>
                <w:rFonts w:ascii="Times New Roman" w:hAnsi="Times New Roman" w:cs="Times New Roman"/>
                <w:sz w:val="20"/>
                <w:szCs w:val="20"/>
              </w:rPr>
            </w:pPr>
            <w:r w:rsidRPr="00DA06E9">
              <w:rPr>
                <w:rFonts w:ascii="Times New Roman" w:hAnsi="Times New Roman" w:cs="Times New Roman"/>
                <w:sz w:val="20"/>
                <w:szCs w:val="20"/>
              </w:rPr>
              <w:t xml:space="preserve">Мука пшеничная </w:t>
            </w:r>
          </w:p>
        </w:tc>
        <w:tc>
          <w:tcPr>
            <w:tcW w:w="1275" w:type="dxa"/>
            <w:noWrap/>
            <w:tcMar>
              <w:top w:w="0" w:type="dxa"/>
              <w:left w:w="85" w:type="dxa"/>
              <w:bottom w:w="0" w:type="dxa"/>
              <w:right w:w="85" w:type="dxa"/>
            </w:tcMar>
            <w:vAlign w:val="bottom"/>
          </w:tcPr>
          <w:p w14:paraId="5312FE00" w14:textId="77777777" w:rsidR="00DA06E9" w:rsidRPr="00DA06E9" w:rsidRDefault="00DA06E9" w:rsidP="00DA06E9">
            <w:pPr>
              <w:tabs>
                <w:tab w:val="left" w:pos="604"/>
              </w:tabs>
              <w:spacing w:after="0" w:line="276" w:lineRule="auto"/>
              <w:ind w:left="-226" w:right="340"/>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61,2</w:t>
            </w:r>
          </w:p>
        </w:tc>
        <w:tc>
          <w:tcPr>
            <w:tcW w:w="1276" w:type="dxa"/>
            <w:noWrap/>
            <w:tcMar>
              <w:top w:w="0" w:type="dxa"/>
              <w:left w:w="85" w:type="dxa"/>
              <w:bottom w:w="0" w:type="dxa"/>
              <w:right w:w="85" w:type="dxa"/>
            </w:tcMar>
            <w:vAlign w:val="bottom"/>
          </w:tcPr>
          <w:p w14:paraId="1AA738B8" w14:textId="77777777" w:rsidR="00DA06E9" w:rsidRPr="00DA06E9" w:rsidRDefault="00DA06E9" w:rsidP="00DA06E9">
            <w:pPr>
              <w:tabs>
                <w:tab w:val="left" w:pos="604"/>
              </w:tabs>
              <w:spacing w:after="0" w:line="276" w:lineRule="auto"/>
              <w:ind w:left="-85"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19326,1</w:t>
            </w:r>
          </w:p>
        </w:tc>
        <w:tc>
          <w:tcPr>
            <w:tcW w:w="1560" w:type="dxa"/>
            <w:noWrap/>
            <w:tcMar>
              <w:top w:w="0" w:type="dxa"/>
              <w:left w:w="85" w:type="dxa"/>
              <w:bottom w:w="0" w:type="dxa"/>
              <w:right w:w="85" w:type="dxa"/>
            </w:tcMar>
            <w:vAlign w:val="bottom"/>
          </w:tcPr>
          <w:p w14:paraId="1C37A1D8"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в 5,3р</w:t>
            </w:r>
          </w:p>
        </w:tc>
        <w:tc>
          <w:tcPr>
            <w:tcW w:w="1843" w:type="dxa"/>
            <w:noWrap/>
            <w:tcMar>
              <w:top w:w="0" w:type="dxa"/>
              <w:left w:w="85" w:type="dxa"/>
              <w:bottom w:w="0" w:type="dxa"/>
              <w:right w:w="85" w:type="dxa"/>
            </w:tcMar>
            <w:vAlign w:val="bottom"/>
          </w:tcPr>
          <w:p w14:paraId="1D489B63"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в 3,7р</w:t>
            </w:r>
          </w:p>
        </w:tc>
      </w:tr>
      <w:tr w:rsidR="00DA06E9" w:rsidRPr="005903D1" w14:paraId="0C2AB67F" w14:textId="77777777" w:rsidTr="00D30C07">
        <w:tblPrEx>
          <w:tblCellMar>
            <w:left w:w="108" w:type="dxa"/>
            <w:right w:w="108" w:type="dxa"/>
          </w:tblCellMar>
          <w:tblLook w:val="04A0" w:firstRow="1" w:lastRow="0" w:firstColumn="1" w:lastColumn="0" w:noHBand="0" w:noVBand="1"/>
        </w:tblPrEx>
        <w:trPr>
          <w:trHeight w:val="261"/>
        </w:trPr>
        <w:tc>
          <w:tcPr>
            <w:tcW w:w="3970" w:type="dxa"/>
            <w:noWrap/>
            <w:vAlign w:val="bottom"/>
          </w:tcPr>
          <w:p w14:paraId="478C1CBB" w14:textId="77777777" w:rsidR="00DA06E9" w:rsidRPr="00DA06E9" w:rsidRDefault="00DA06E9" w:rsidP="00DA06E9">
            <w:pPr>
              <w:keepNext/>
              <w:spacing w:after="0" w:line="276" w:lineRule="auto"/>
              <w:rPr>
                <w:rFonts w:ascii="Times New Roman" w:hAnsi="Times New Roman" w:cs="Times New Roman"/>
                <w:sz w:val="20"/>
                <w:szCs w:val="20"/>
              </w:rPr>
            </w:pPr>
            <w:r w:rsidRPr="00DA06E9">
              <w:rPr>
                <w:rFonts w:ascii="Times New Roman" w:hAnsi="Times New Roman" w:cs="Times New Roman"/>
                <w:sz w:val="20"/>
                <w:szCs w:val="20"/>
              </w:rPr>
              <w:t>Рис</w:t>
            </w:r>
          </w:p>
        </w:tc>
        <w:tc>
          <w:tcPr>
            <w:tcW w:w="1275" w:type="dxa"/>
            <w:noWrap/>
            <w:tcMar>
              <w:top w:w="0" w:type="dxa"/>
              <w:left w:w="85" w:type="dxa"/>
              <w:bottom w:w="0" w:type="dxa"/>
              <w:right w:w="85" w:type="dxa"/>
            </w:tcMar>
            <w:vAlign w:val="bottom"/>
          </w:tcPr>
          <w:p w14:paraId="653717FC" w14:textId="77777777" w:rsidR="00DA06E9" w:rsidRPr="00DA06E9" w:rsidRDefault="00DA06E9" w:rsidP="00DA06E9">
            <w:pPr>
              <w:tabs>
                <w:tab w:val="left" w:pos="604"/>
              </w:tabs>
              <w:spacing w:after="0" w:line="276" w:lineRule="auto"/>
              <w:ind w:left="-226" w:right="340"/>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5,1</w:t>
            </w:r>
          </w:p>
        </w:tc>
        <w:tc>
          <w:tcPr>
            <w:tcW w:w="1276" w:type="dxa"/>
            <w:noWrap/>
            <w:tcMar>
              <w:top w:w="0" w:type="dxa"/>
              <w:left w:w="85" w:type="dxa"/>
              <w:bottom w:w="0" w:type="dxa"/>
              <w:right w:w="85" w:type="dxa"/>
            </w:tcMar>
            <w:vAlign w:val="bottom"/>
          </w:tcPr>
          <w:p w14:paraId="0DA00786" w14:textId="77777777" w:rsidR="00DA06E9" w:rsidRPr="00DA06E9" w:rsidRDefault="00DA06E9" w:rsidP="00DA06E9">
            <w:pPr>
              <w:tabs>
                <w:tab w:val="left" w:pos="604"/>
              </w:tabs>
              <w:spacing w:after="0" w:line="276" w:lineRule="auto"/>
              <w:ind w:left="-85"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3008,2</w:t>
            </w:r>
          </w:p>
        </w:tc>
        <w:tc>
          <w:tcPr>
            <w:tcW w:w="1560" w:type="dxa"/>
            <w:noWrap/>
            <w:tcMar>
              <w:top w:w="0" w:type="dxa"/>
              <w:left w:w="85" w:type="dxa"/>
              <w:bottom w:w="0" w:type="dxa"/>
              <w:right w:w="85" w:type="dxa"/>
            </w:tcMar>
            <w:vAlign w:val="bottom"/>
          </w:tcPr>
          <w:p w14:paraId="4F4D6583"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118,6</w:t>
            </w:r>
          </w:p>
        </w:tc>
        <w:tc>
          <w:tcPr>
            <w:tcW w:w="1843" w:type="dxa"/>
            <w:noWrap/>
            <w:tcMar>
              <w:top w:w="0" w:type="dxa"/>
              <w:left w:w="85" w:type="dxa"/>
              <w:bottom w:w="0" w:type="dxa"/>
              <w:right w:w="85" w:type="dxa"/>
            </w:tcMar>
            <w:vAlign w:val="bottom"/>
          </w:tcPr>
          <w:p w14:paraId="673C3784"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108,8</w:t>
            </w:r>
          </w:p>
        </w:tc>
      </w:tr>
      <w:tr w:rsidR="00DA06E9" w:rsidRPr="005903D1" w14:paraId="1DA5BD0D" w14:textId="77777777" w:rsidTr="00D30C07">
        <w:tblPrEx>
          <w:tblCellMar>
            <w:left w:w="108" w:type="dxa"/>
            <w:right w:w="108" w:type="dxa"/>
          </w:tblCellMar>
          <w:tblLook w:val="04A0" w:firstRow="1" w:lastRow="0" w:firstColumn="1" w:lastColumn="0" w:noHBand="0" w:noVBand="1"/>
        </w:tblPrEx>
        <w:trPr>
          <w:trHeight w:val="261"/>
        </w:trPr>
        <w:tc>
          <w:tcPr>
            <w:tcW w:w="3970" w:type="dxa"/>
            <w:noWrap/>
            <w:vAlign w:val="bottom"/>
          </w:tcPr>
          <w:p w14:paraId="5DA7DD0F" w14:textId="77777777" w:rsidR="00DA06E9" w:rsidRPr="00DA06E9" w:rsidRDefault="00DA06E9" w:rsidP="00DA06E9">
            <w:pPr>
              <w:keepNext/>
              <w:spacing w:after="0" w:line="276" w:lineRule="auto"/>
              <w:rPr>
                <w:rFonts w:ascii="Times New Roman" w:hAnsi="Times New Roman" w:cs="Times New Roman"/>
                <w:sz w:val="20"/>
                <w:szCs w:val="20"/>
              </w:rPr>
            </w:pPr>
            <w:r w:rsidRPr="00DA06E9">
              <w:rPr>
                <w:rFonts w:ascii="Times New Roman" w:hAnsi="Times New Roman" w:cs="Times New Roman"/>
                <w:sz w:val="20"/>
                <w:szCs w:val="20"/>
              </w:rPr>
              <w:t>Чай</w:t>
            </w:r>
          </w:p>
        </w:tc>
        <w:tc>
          <w:tcPr>
            <w:tcW w:w="1275" w:type="dxa"/>
            <w:noWrap/>
            <w:tcMar>
              <w:top w:w="0" w:type="dxa"/>
              <w:left w:w="85" w:type="dxa"/>
              <w:bottom w:w="0" w:type="dxa"/>
              <w:right w:w="85" w:type="dxa"/>
            </w:tcMar>
            <w:vAlign w:val="bottom"/>
          </w:tcPr>
          <w:p w14:paraId="0BD867C3" w14:textId="77777777" w:rsidR="00DA06E9" w:rsidRPr="00DA06E9" w:rsidRDefault="00DA06E9" w:rsidP="00DA06E9">
            <w:pPr>
              <w:tabs>
                <w:tab w:val="left" w:pos="604"/>
              </w:tabs>
              <w:spacing w:after="0" w:line="276" w:lineRule="auto"/>
              <w:ind w:left="-226" w:right="340"/>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5,8</w:t>
            </w:r>
          </w:p>
        </w:tc>
        <w:tc>
          <w:tcPr>
            <w:tcW w:w="1276" w:type="dxa"/>
            <w:noWrap/>
            <w:tcMar>
              <w:top w:w="0" w:type="dxa"/>
              <w:left w:w="85" w:type="dxa"/>
              <w:bottom w:w="0" w:type="dxa"/>
              <w:right w:w="85" w:type="dxa"/>
            </w:tcMar>
            <w:vAlign w:val="bottom"/>
          </w:tcPr>
          <w:p w14:paraId="0811591E" w14:textId="77777777" w:rsidR="00DA06E9" w:rsidRPr="00DA06E9" w:rsidRDefault="00DA06E9" w:rsidP="00DA06E9">
            <w:pPr>
              <w:tabs>
                <w:tab w:val="left" w:pos="604"/>
              </w:tabs>
              <w:spacing w:after="0" w:line="276" w:lineRule="auto"/>
              <w:ind w:left="-85"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10257,9</w:t>
            </w:r>
          </w:p>
        </w:tc>
        <w:tc>
          <w:tcPr>
            <w:tcW w:w="1560" w:type="dxa"/>
            <w:noWrap/>
            <w:tcMar>
              <w:top w:w="0" w:type="dxa"/>
              <w:left w:w="85" w:type="dxa"/>
              <w:bottom w:w="0" w:type="dxa"/>
              <w:right w:w="85" w:type="dxa"/>
            </w:tcMar>
            <w:vAlign w:val="bottom"/>
          </w:tcPr>
          <w:p w14:paraId="1C948CFF"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75,3</w:t>
            </w:r>
          </w:p>
        </w:tc>
        <w:tc>
          <w:tcPr>
            <w:tcW w:w="1843" w:type="dxa"/>
            <w:noWrap/>
            <w:tcMar>
              <w:top w:w="0" w:type="dxa"/>
              <w:left w:w="85" w:type="dxa"/>
              <w:bottom w:w="0" w:type="dxa"/>
              <w:right w:w="85" w:type="dxa"/>
            </w:tcMar>
            <w:vAlign w:val="bottom"/>
          </w:tcPr>
          <w:p w14:paraId="09F1D5DA"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108,5</w:t>
            </w:r>
          </w:p>
        </w:tc>
      </w:tr>
      <w:tr w:rsidR="00DA06E9" w:rsidRPr="005903D1" w14:paraId="13E29AC9" w14:textId="77777777" w:rsidTr="00D30C07">
        <w:tblPrEx>
          <w:tblCellMar>
            <w:left w:w="108" w:type="dxa"/>
            <w:right w:w="108" w:type="dxa"/>
          </w:tblCellMar>
          <w:tblLook w:val="04A0" w:firstRow="1" w:lastRow="0" w:firstColumn="1" w:lastColumn="0" w:noHBand="0" w:noVBand="1"/>
        </w:tblPrEx>
        <w:trPr>
          <w:trHeight w:val="261"/>
        </w:trPr>
        <w:tc>
          <w:tcPr>
            <w:tcW w:w="3970" w:type="dxa"/>
            <w:noWrap/>
            <w:vAlign w:val="bottom"/>
          </w:tcPr>
          <w:p w14:paraId="7A525FAE" w14:textId="77777777" w:rsidR="00DA06E9" w:rsidRPr="00DA06E9" w:rsidRDefault="00DA06E9" w:rsidP="00DA06E9">
            <w:pPr>
              <w:keepNext/>
              <w:spacing w:after="0" w:line="276" w:lineRule="auto"/>
              <w:rPr>
                <w:rFonts w:ascii="Times New Roman" w:hAnsi="Times New Roman" w:cs="Times New Roman"/>
                <w:sz w:val="20"/>
                <w:szCs w:val="20"/>
              </w:rPr>
            </w:pPr>
            <w:r w:rsidRPr="00DA06E9">
              <w:rPr>
                <w:rFonts w:ascii="Times New Roman" w:hAnsi="Times New Roman" w:cs="Times New Roman"/>
                <w:sz w:val="20"/>
                <w:szCs w:val="20"/>
              </w:rPr>
              <w:t>Растительные масла</w:t>
            </w:r>
          </w:p>
        </w:tc>
        <w:tc>
          <w:tcPr>
            <w:tcW w:w="1275" w:type="dxa"/>
            <w:noWrap/>
            <w:tcMar>
              <w:top w:w="0" w:type="dxa"/>
              <w:left w:w="85" w:type="dxa"/>
              <w:bottom w:w="0" w:type="dxa"/>
              <w:right w:w="85" w:type="dxa"/>
            </w:tcMar>
            <w:vAlign w:val="bottom"/>
          </w:tcPr>
          <w:p w14:paraId="452D8CBF" w14:textId="77777777" w:rsidR="00DA06E9" w:rsidRPr="00DA06E9" w:rsidRDefault="00DA06E9" w:rsidP="00DA06E9">
            <w:pPr>
              <w:tabs>
                <w:tab w:val="left" w:pos="604"/>
              </w:tabs>
              <w:spacing w:after="0" w:line="276" w:lineRule="auto"/>
              <w:ind w:left="-226" w:right="340"/>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22,8</w:t>
            </w:r>
          </w:p>
        </w:tc>
        <w:tc>
          <w:tcPr>
            <w:tcW w:w="1276" w:type="dxa"/>
            <w:noWrap/>
            <w:tcMar>
              <w:top w:w="0" w:type="dxa"/>
              <w:left w:w="85" w:type="dxa"/>
              <w:bottom w:w="0" w:type="dxa"/>
              <w:right w:w="85" w:type="dxa"/>
            </w:tcMar>
            <w:vAlign w:val="bottom"/>
          </w:tcPr>
          <w:p w14:paraId="7F7D6302" w14:textId="77777777" w:rsidR="00DA06E9" w:rsidRPr="00DA06E9" w:rsidRDefault="00DA06E9" w:rsidP="00DA06E9">
            <w:pPr>
              <w:tabs>
                <w:tab w:val="left" w:pos="604"/>
              </w:tabs>
              <w:spacing w:after="0" w:line="276" w:lineRule="auto"/>
              <w:ind w:left="-85"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31732,3</w:t>
            </w:r>
          </w:p>
        </w:tc>
        <w:tc>
          <w:tcPr>
            <w:tcW w:w="1560" w:type="dxa"/>
            <w:noWrap/>
            <w:tcMar>
              <w:top w:w="0" w:type="dxa"/>
              <w:left w:w="85" w:type="dxa"/>
              <w:bottom w:w="0" w:type="dxa"/>
              <w:right w:w="85" w:type="dxa"/>
            </w:tcMar>
            <w:vAlign w:val="bottom"/>
          </w:tcPr>
          <w:p w14:paraId="084C4BF3"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95,8</w:t>
            </w:r>
          </w:p>
        </w:tc>
        <w:tc>
          <w:tcPr>
            <w:tcW w:w="1843" w:type="dxa"/>
            <w:noWrap/>
            <w:tcMar>
              <w:top w:w="0" w:type="dxa"/>
              <w:left w:w="85" w:type="dxa"/>
              <w:bottom w:w="0" w:type="dxa"/>
              <w:right w:w="85" w:type="dxa"/>
            </w:tcMar>
            <w:vAlign w:val="bottom"/>
          </w:tcPr>
          <w:p w14:paraId="720A6571"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132,7</w:t>
            </w:r>
          </w:p>
        </w:tc>
      </w:tr>
      <w:tr w:rsidR="00DA06E9" w:rsidRPr="005903D1" w14:paraId="4B68D99C" w14:textId="77777777" w:rsidTr="00D30C07">
        <w:tblPrEx>
          <w:tblCellMar>
            <w:left w:w="108" w:type="dxa"/>
            <w:right w:w="108" w:type="dxa"/>
          </w:tblCellMar>
          <w:tblLook w:val="04A0" w:firstRow="1" w:lastRow="0" w:firstColumn="1" w:lastColumn="0" w:noHBand="0" w:noVBand="1"/>
        </w:tblPrEx>
        <w:trPr>
          <w:trHeight w:val="261"/>
        </w:trPr>
        <w:tc>
          <w:tcPr>
            <w:tcW w:w="3970" w:type="dxa"/>
            <w:noWrap/>
            <w:vAlign w:val="bottom"/>
          </w:tcPr>
          <w:p w14:paraId="7758D8DF" w14:textId="77777777" w:rsidR="00DA06E9" w:rsidRPr="00DA06E9" w:rsidRDefault="00DA06E9" w:rsidP="00DA06E9">
            <w:pPr>
              <w:spacing w:after="0" w:line="276" w:lineRule="auto"/>
              <w:rPr>
                <w:rFonts w:ascii="Times New Roman" w:hAnsi="Times New Roman" w:cs="Times New Roman"/>
                <w:sz w:val="20"/>
                <w:szCs w:val="20"/>
              </w:rPr>
            </w:pPr>
            <w:r w:rsidRPr="00DA06E9">
              <w:rPr>
                <w:rFonts w:ascii="Times New Roman" w:hAnsi="Times New Roman" w:cs="Times New Roman"/>
                <w:sz w:val="20"/>
                <w:szCs w:val="20"/>
              </w:rPr>
              <w:t>Сахар</w:t>
            </w:r>
          </w:p>
        </w:tc>
        <w:tc>
          <w:tcPr>
            <w:tcW w:w="1275" w:type="dxa"/>
            <w:noWrap/>
            <w:tcMar>
              <w:top w:w="0" w:type="dxa"/>
              <w:left w:w="85" w:type="dxa"/>
              <w:bottom w:w="0" w:type="dxa"/>
              <w:right w:w="85" w:type="dxa"/>
            </w:tcMar>
            <w:vAlign w:val="bottom"/>
          </w:tcPr>
          <w:p w14:paraId="2684EAA2" w14:textId="77777777" w:rsidR="00DA06E9" w:rsidRPr="00DA06E9" w:rsidRDefault="00DA06E9" w:rsidP="00DA06E9">
            <w:pPr>
              <w:tabs>
                <w:tab w:val="left" w:pos="604"/>
              </w:tabs>
              <w:spacing w:after="0" w:line="276" w:lineRule="auto"/>
              <w:ind w:left="-226" w:right="340"/>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16,2</w:t>
            </w:r>
          </w:p>
        </w:tc>
        <w:tc>
          <w:tcPr>
            <w:tcW w:w="1276" w:type="dxa"/>
            <w:noWrap/>
            <w:tcMar>
              <w:top w:w="0" w:type="dxa"/>
              <w:left w:w="85" w:type="dxa"/>
              <w:bottom w:w="0" w:type="dxa"/>
              <w:right w:w="85" w:type="dxa"/>
            </w:tcMar>
            <w:vAlign w:val="bottom"/>
          </w:tcPr>
          <w:p w14:paraId="542A19FF" w14:textId="77777777" w:rsidR="00DA06E9" w:rsidRPr="00DA06E9" w:rsidRDefault="00DA06E9" w:rsidP="00DA06E9">
            <w:pPr>
              <w:tabs>
                <w:tab w:val="left" w:pos="604"/>
              </w:tabs>
              <w:spacing w:after="0" w:line="276" w:lineRule="auto"/>
              <w:ind w:left="-85"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11927,4</w:t>
            </w:r>
          </w:p>
        </w:tc>
        <w:tc>
          <w:tcPr>
            <w:tcW w:w="1560" w:type="dxa"/>
            <w:noWrap/>
            <w:tcMar>
              <w:top w:w="0" w:type="dxa"/>
              <w:left w:w="85" w:type="dxa"/>
              <w:bottom w:w="0" w:type="dxa"/>
              <w:right w:w="85" w:type="dxa"/>
            </w:tcMar>
            <w:vAlign w:val="bottom"/>
          </w:tcPr>
          <w:p w14:paraId="6E3440F9"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62,3</w:t>
            </w:r>
          </w:p>
        </w:tc>
        <w:tc>
          <w:tcPr>
            <w:tcW w:w="1843" w:type="dxa"/>
            <w:noWrap/>
            <w:tcMar>
              <w:top w:w="0" w:type="dxa"/>
              <w:left w:w="85" w:type="dxa"/>
              <w:bottom w:w="0" w:type="dxa"/>
              <w:right w:w="85" w:type="dxa"/>
            </w:tcMar>
            <w:vAlign w:val="bottom"/>
          </w:tcPr>
          <w:p w14:paraId="65AD7B87"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65,3</w:t>
            </w:r>
          </w:p>
        </w:tc>
      </w:tr>
      <w:tr w:rsidR="00DA06E9" w:rsidRPr="005903D1" w14:paraId="7224560D" w14:textId="77777777" w:rsidTr="00D30C07">
        <w:tblPrEx>
          <w:tblCellMar>
            <w:left w:w="108" w:type="dxa"/>
            <w:right w:w="108" w:type="dxa"/>
          </w:tblCellMar>
          <w:tblLook w:val="04A0" w:firstRow="1" w:lastRow="0" w:firstColumn="1" w:lastColumn="0" w:noHBand="0" w:noVBand="1"/>
        </w:tblPrEx>
        <w:trPr>
          <w:trHeight w:val="500"/>
        </w:trPr>
        <w:tc>
          <w:tcPr>
            <w:tcW w:w="3970" w:type="dxa"/>
            <w:noWrap/>
            <w:vAlign w:val="bottom"/>
          </w:tcPr>
          <w:p w14:paraId="10712146" w14:textId="77777777" w:rsidR="00DA06E9" w:rsidRPr="00DA06E9" w:rsidRDefault="00DA06E9" w:rsidP="00DA06E9">
            <w:pPr>
              <w:spacing w:after="0" w:line="276" w:lineRule="auto"/>
              <w:rPr>
                <w:rFonts w:ascii="Times New Roman" w:hAnsi="Times New Roman" w:cs="Times New Roman"/>
                <w:color w:val="FF0000"/>
                <w:sz w:val="20"/>
                <w:szCs w:val="20"/>
                <w:lang w:val="ky-KG"/>
              </w:rPr>
            </w:pPr>
            <w:r w:rsidRPr="00DA06E9">
              <w:rPr>
                <w:rFonts w:ascii="Times New Roman" w:hAnsi="Times New Roman" w:cs="Times New Roman"/>
                <w:sz w:val="20"/>
                <w:szCs w:val="20"/>
              </w:rPr>
              <w:t xml:space="preserve">Шоколад и прочие пищевые продукты, </w:t>
            </w:r>
            <w:r w:rsidRPr="00DA06E9">
              <w:rPr>
                <w:rFonts w:ascii="Times New Roman" w:hAnsi="Times New Roman" w:cs="Times New Roman"/>
                <w:sz w:val="20"/>
                <w:szCs w:val="20"/>
                <w:lang w:val="ky-KG"/>
              </w:rPr>
              <w:t>с</w:t>
            </w:r>
            <w:r w:rsidRPr="00DA06E9">
              <w:rPr>
                <w:rFonts w:ascii="Times New Roman" w:hAnsi="Times New Roman" w:cs="Times New Roman"/>
                <w:sz w:val="20"/>
                <w:szCs w:val="20"/>
              </w:rPr>
              <w:t>одер</w:t>
            </w:r>
            <w:proofErr w:type="spellStart"/>
            <w:r w:rsidRPr="00DA06E9">
              <w:rPr>
                <w:rFonts w:ascii="Times New Roman" w:hAnsi="Times New Roman" w:cs="Times New Roman"/>
                <w:sz w:val="20"/>
                <w:szCs w:val="20"/>
                <w:lang w:val="ky-KG"/>
              </w:rPr>
              <w:t>жащие</w:t>
            </w:r>
            <w:proofErr w:type="spellEnd"/>
            <w:r w:rsidRPr="00DA06E9">
              <w:rPr>
                <w:rFonts w:ascii="Times New Roman" w:hAnsi="Times New Roman" w:cs="Times New Roman"/>
                <w:sz w:val="20"/>
                <w:szCs w:val="20"/>
                <w:lang w:val="ky-KG"/>
              </w:rPr>
              <w:t xml:space="preserve"> какао</w:t>
            </w:r>
          </w:p>
        </w:tc>
        <w:tc>
          <w:tcPr>
            <w:tcW w:w="1275" w:type="dxa"/>
            <w:noWrap/>
            <w:tcMar>
              <w:top w:w="0" w:type="dxa"/>
              <w:left w:w="85" w:type="dxa"/>
              <w:bottom w:w="0" w:type="dxa"/>
              <w:right w:w="85" w:type="dxa"/>
            </w:tcMar>
            <w:vAlign w:val="bottom"/>
          </w:tcPr>
          <w:p w14:paraId="5F16279C" w14:textId="77777777" w:rsidR="00DA06E9" w:rsidRPr="00DA06E9" w:rsidRDefault="00DA06E9" w:rsidP="00DA06E9">
            <w:pPr>
              <w:tabs>
                <w:tab w:val="left" w:pos="604"/>
              </w:tabs>
              <w:spacing w:after="0" w:line="276" w:lineRule="auto"/>
              <w:ind w:left="-226" w:right="340"/>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13,3</w:t>
            </w:r>
          </w:p>
        </w:tc>
        <w:tc>
          <w:tcPr>
            <w:tcW w:w="1276" w:type="dxa"/>
            <w:noWrap/>
            <w:tcMar>
              <w:top w:w="0" w:type="dxa"/>
              <w:left w:w="85" w:type="dxa"/>
              <w:bottom w:w="0" w:type="dxa"/>
              <w:right w:w="85" w:type="dxa"/>
            </w:tcMar>
            <w:vAlign w:val="bottom"/>
          </w:tcPr>
          <w:p w14:paraId="6FFA79D0" w14:textId="77777777" w:rsidR="00DA06E9" w:rsidRPr="00DA06E9" w:rsidRDefault="00DA06E9" w:rsidP="00DA06E9">
            <w:pPr>
              <w:tabs>
                <w:tab w:val="left" w:pos="604"/>
              </w:tabs>
              <w:spacing w:after="0" w:line="276" w:lineRule="auto"/>
              <w:ind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57575,7</w:t>
            </w:r>
          </w:p>
        </w:tc>
        <w:tc>
          <w:tcPr>
            <w:tcW w:w="1560" w:type="dxa"/>
            <w:noWrap/>
            <w:tcMar>
              <w:top w:w="0" w:type="dxa"/>
              <w:left w:w="85" w:type="dxa"/>
              <w:bottom w:w="0" w:type="dxa"/>
              <w:right w:w="85" w:type="dxa"/>
            </w:tcMar>
            <w:vAlign w:val="bottom"/>
          </w:tcPr>
          <w:p w14:paraId="77202136"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80,6</w:t>
            </w:r>
          </w:p>
        </w:tc>
        <w:tc>
          <w:tcPr>
            <w:tcW w:w="1843" w:type="dxa"/>
            <w:noWrap/>
            <w:tcMar>
              <w:top w:w="0" w:type="dxa"/>
              <w:left w:w="85" w:type="dxa"/>
              <w:bottom w:w="0" w:type="dxa"/>
              <w:right w:w="85" w:type="dxa"/>
            </w:tcMar>
            <w:vAlign w:val="bottom"/>
          </w:tcPr>
          <w:p w14:paraId="26A7102D" w14:textId="77777777" w:rsidR="00DA06E9" w:rsidRPr="00DA06E9" w:rsidRDefault="00DA06E9" w:rsidP="00DA06E9">
            <w:pPr>
              <w:spacing w:after="0" w:line="276" w:lineRule="auto"/>
              <w:ind w:right="199"/>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102,0</w:t>
            </w:r>
          </w:p>
        </w:tc>
      </w:tr>
      <w:tr w:rsidR="00DA06E9" w:rsidRPr="005903D1" w14:paraId="70A6DFC1" w14:textId="77777777" w:rsidTr="00D30C07">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77062A67" w14:textId="77777777" w:rsidR="00DA06E9" w:rsidRPr="00DA06E9" w:rsidRDefault="00DA06E9" w:rsidP="00DA06E9">
            <w:pPr>
              <w:spacing w:after="0" w:line="276" w:lineRule="auto"/>
              <w:rPr>
                <w:rFonts w:ascii="Times New Roman" w:hAnsi="Times New Roman" w:cs="Times New Roman"/>
                <w:sz w:val="20"/>
                <w:szCs w:val="20"/>
              </w:rPr>
            </w:pPr>
            <w:r w:rsidRPr="00DA06E9">
              <w:rPr>
                <w:rFonts w:ascii="Times New Roman" w:hAnsi="Times New Roman" w:cs="Times New Roman"/>
                <w:sz w:val="20"/>
                <w:szCs w:val="20"/>
              </w:rPr>
              <w:lastRenderedPageBreak/>
              <w:t>Воды,минеральные и газированные, млн. л.</w:t>
            </w:r>
          </w:p>
        </w:tc>
        <w:tc>
          <w:tcPr>
            <w:tcW w:w="1275" w:type="dxa"/>
            <w:noWrap/>
            <w:tcMar>
              <w:top w:w="0" w:type="dxa"/>
              <w:left w:w="85" w:type="dxa"/>
              <w:bottom w:w="0" w:type="dxa"/>
              <w:right w:w="85" w:type="dxa"/>
            </w:tcMar>
            <w:vAlign w:val="bottom"/>
          </w:tcPr>
          <w:p w14:paraId="4295B105" w14:textId="77777777" w:rsidR="00DA06E9" w:rsidRPr="00DA06E9" w:rsidRDefault="00DA06E9" w:rsidP="00DA06E9">
            <w:pPr>
              <w:tabs>
                <w:tab w:val="left" w:pos="604"/>
              </w:tabs>
              <w:spacing w:after="0" w:line="276" w:lineRule="auto"/>
              <w:ind w:left="-226" w:right="340"/>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189,1</w:t>
            </w:r>
          </w:p>
        </w:tc>
        <w:tc>
          <w:tcPr>
            <w:tcW w:w="1276" w:type="dxa"/>
            <w:noWrap/>
            <w:tcMar>
              <w:top w:w="0" w:type="dxa"/>
              <w:left w:w="85" w:type="dxa"/>
              <w:bottom w:w="0" w:type="dxa"/>
              <w:right w:w="85" w:type="dxa"/>
            </w:tcMar>
            <w:vAlign w:val="bottom"/>
          </w:tcPr>
          <w:p w14:paraId="03B4F38C" w14:textId="77777777" w:rsidR="00DA06E9" w:rsidRPr="00DA06E9" w:rsidRDefault="00DA06E9" w:rsidP="00DA06E9">
            <w:pPr>
              <w:tabs>
                <w:tab w:val="left" w:pos="604"/>
              </w:tabs>
              <w:spacing w:after="0" w:line="276" w:lineRule="auto"/>
              <w:ind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84318,2</w:t>
            </w:r>
          </w:p>
        </w:tc>
        <w:tc>
          <w:tcPr>
            <w:tcW w:w="1560" w:type="dxa"/>
            <w:noWrap/>
            <w:tcMar>
              <w:top w:w="0" w:type="dxa"/>
              <w:left w:w="85" w:type="dxa"/>
              <w:bottom w:w="0" w:type="dxa"/>
              <w:right w:w="85" w:type="dxa"/>
            </w:tcMar>
            <w:vAlign w:val="bottom"/>
          </w:tcPr>
          <w:p w14:paraId="4FEFF675"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141,0</w:t>
            </w:r>
          </w:p>
        </w:tc>
        <w:tc>
          <w:tcPr>
            <w:tcW w:w="1843" w:type="dxa"/>
            <w:noWrap/>
            <w:tcMar>
              <w:top w:w="0" w:type="dxa"/>
              <w:left w:w="85" w:type="dxa"/>
              <w:bottom w:w="0" w:type="dxa"/>
              <w:right w:w="85" w:type="dxa"/>
            </w:tcMar>
            <w:vAlign w:val="bottom"/>
          </w:tcPr>
          <w:p w14:paraId="43CED3F9" w14:textId="77777777" w:rsidR="00DA06E9" w:rsidRPr="00DA06E9" w:rsidRDefault="00DA06E9" w:rsidP="00DA06E9">
            <w:pPr>
              <w:tabs>
                <w:tab w:val="left" w:pos="604"/>
              </w:tabs>
              <w:spacing w:after="0" w:line="276" w:lineRule="auto"/>
              <w:ind w:right="482"/>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129,4</w:t>
            </w:r>
          </w:p>
        </w:tc>
      </w:tr>
      <w:tr w:rsidR="00DA06E9" w:rsidRPr="005903D1" w14:paraId="53EFCDB7" w14:textId="77777777" w:rsidTr="00D30C07">
        <w:tblPrEx>
          <w:tblCellMar>
            <w:left w:w="108" w:type="dxa"/>
            <w:right w:w="108" w:type="dxa"/>
          </w:tblCellMar>
          <w:tblLook w:val="04A0" w:firstRow="1" w:lastRow="0" w:firstColumn="1" w:lastColumn="0" w:noHBand="0" w:noVBand="1"/>
        </w:tblPrEx>
        <w:trPr>
          <w:trHeight w:val="202"/>
        </w:trPr>
        <w:tc>
          <w:tcPr>
            <w:tcW w:w="3970" w:type="dxa"/>
            <w:noWrap/>
            <w:vAlign w:val="bottom"/>
          </w:tcPr>
          <w:p w14:paraId="4CE2E952" w14:textId="77777777" w:rsidR="00DA06E9" w:rsidRPr="00DA06E9" w:rsidRDefault="00DA06E9" w:rsidP="00DA06E9">
            <w:pPr>
              <w:spacing w:after="0" w:line="276" w:lineRule="auto"/>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Мебель                                                                                                                                                          </w:t>
            </w:r>
          </w:p>
        </w:tc>
        <w:tc>
          <w:tcPr>
            <w:tcW w:w="1275" w:type="dxa"/>
            <w:noWrap/>
            <w:tcMar>
              <w:top w:w="0" w:type="dxa"/>
              <w:left w:w="85" w:type="dxa"/>
              <w:bottom w:w="0" w:type="dxa"/>
              <w:right w:w="85" w:type="dxa"/>
            </w:tcMar>
            <w:vAlign w:val="bottom"/>
          </w:tcPr>
          <w:p w14:paraId="381DD285" w14:textId="77777777" w:rsidR="00DA06E9" w:rsidRPr="00DA06E9" w:rsidRDefault="00DA06E9" w:rsidP="00DA06E9">
            <w:pPr>
              <w:spacing w:after="0" w:line="276" w:lineRule="auto"/>
              <w:ind w:left="-368" w:right="199"/>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417,7</w:t>
            </w:r>
          </w:p>
        </w:tc>
        <w:tc>
          <w:tcPr>
            <w:tcW w:w="1276" w:type="dxa"/>
            <w:noWrap/>
            <w:tcMar>
              <w:top w:w="0" w:type="dxa"/>
              <w:left w:w="85" w:type="dxa"/>
              <w:bottom w:w="0" w:type="dxa"/>
              <w:right w:w="85" w:type="dxa"/>
            </w:tcMar>
            <w:vAlign w:val="bottom"/>
          </w:tcPr>
          <w:p w14:paraId="6B220916" w14:textId="77777777" w:rsidR="00DA06E9" w:rsidRPr="00DA06E9" w:rsidRDefault="00DA06E9" w:rsidP="00DA06E9">
            <w:pPr>
              <w:tabs>
                <w:tab w:val="left" w:pos="604"/>
              </w:tabs>
              <w:spacing w:after="0" w:line="276" w:lineRule="auto"/>
              <w:ind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26517,4</w:t>
            </w:r>
          </w:p>
        </w:tc>
        <w:tc>
          <w:tcPr>
            <w:tcW w:w="1560" w:type="dxa"/>
            <w:noWrap/>
            <w:tcMar>
              <w:top w:w="0" w:type="dxa"/>
              <w:left w:w="85" w:type="dxa"/>
              <w:bottom w:w="0" w:type="dxa"/>
              <w:right w:w="85" w:type="dxa"/>
            </w:tcMar>
            <w:vAlign w:val="bottom"/>
          </w:tcPr>
          <w:p w14:paraId="13C389DB" w14:textId="77777777" w:rsidR="00DA06E9" w:rsidRPr="00DA06E9" w:rsidRDefault="00DA06E9" w:rsidP="00DA06E9">
            <w:pPr>
              <w:tabs>
                <w:tab w:val="left" w:pos="604"/>
              </w:tabs>
              <w:spacing w:after="0" w:line="276" w:lineRule="auto"/>
              <w:ind w:right="482"/>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123,1</w:t>
            </w:r>
          </w:p>
        </w:tc>
        <w:tc>
          <w:tcPr>
            <w:tcW w:w="1843" w:type="dxa"/>
            <w:noWrap/>
            <w:tcMar>
              <w:top w:w="0" w:type="dxa"/>
              <w:left w:w="85" w:type="dxa"/>
              <w:bottom w:w="0" w:type="dxa"/>
              <w:right w:w="85" w:type="dxa"/>
            </w:tcMar>
            <w:vAlign w:val="bottom"/>
          </w:tcPr>
          <w:p w14:paraId="4F8C4996"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100,7</w:t>
            </w:r>
          </w:p>
        </w:tc>
      </w:tr>
      <w:tr w:rsidR="00DA06E9" w:rsidRPr="005903D1" w14:paraId="5E6CF9AE" w14:textId="77777777" w:rsidTr="00D30C07">
        <w:tblPrEx>
          <w:tblCellMar>
            <w:left w:w="108" w:type="dxa"/>
            <w:right w:w="108" w:type="dxa"/>
          </w:tblCellMar>
          <w:tblLook w:val="04A0" w:firstRow="1" w:lastRow="0" w:firstColumn="1" w:lastColumn="0" w:noHBand="0" w:noVBand="1"/>
        </w:tblPrEx>
        <w:tc>
          <w:tcPr>
            <w:tcW w:w="3970" w:type="dxa"/>
            <w:noWrap/>
            <w:vAlign w:val="bottom"/>
            <w:hideMark/>
          </w:tcPr>
          <w:p w14:paraId="31B3D799" w14:textId="77777777" w:rsidR="00DA06E9" w:rsidRPr="00DA06E9" w:rsidRDefault="00DA06E9" w:rsidP="00DA06E9">
            <w:pPr>
              <w:spacing w:after="0" w:line="276" w:lineRule="auto"/>
              <w:rPr>
                <w:rFonts w:ascii="Times New Roman" w:hAnsi="Times New Roman" w:cs="Times New Roman"/>
                <w:sz w:val="20"/>
                <w:szCs w:val="20"/>
                <w:lang w:val="ky-KG"/>
              </w:rPr>
            </w:pPr>
            <w:proofErr w:type="spellStart"/>
            <w:r w:rsidRPr="00DA06E9">
              <w:rPr>
                <w:rFonts w:ascii="Times New Roman" w:hAnsi="Times New Roman" w:cs="Times New Roman"/>
                <w:sz w:val="20"/>
                <w:szCs w:val="20"/>
                <w:lang w:val="ky-KG"/>
              </w:rPr>
              <w:t>Обувь</w:t>
            </w:r>
            <w:proofErr w:type="spellEnd"/>
          </w:p>
        </w:tc>
        <w:tc>
          <w:tcPr>
            <w:tcW w:w="1275" w:type="dxa"/>
            <w:noWrap/>
            <w:tcMar>
              <w:top w:w="0" w:type="dxa"/>
              <w:left w:w="85" w:type="dxa"/>
              <w:bottom w:w="0" w:type="dxa"/>
              <w:right w:w="85" w:type="dxa"/>
            </w:tcMar>
            <w:vAlign w:val="bottom"/>
          </w:tcPr>
          <w:p w14:paraId="5B62D48F" w14:textId="77777777" w:rsidR="00DA06E9" w:rsidRPr="00DA06E9" w:rsidRDefault="00DA06E9" w:rsidP="00DA06E9">
            <w:pPr>
              <w:tabs>
                <w:tab w:val="left" w:pos="604"/>
              </w:tabs>
              <w:spacing w:after="0" w:line="276" w:lineRule="auto"/>
              <w:ind w:left="-226" w:right="340"/>
              <w:jc w:val="center"/>
              <w:rPr>
                <w:rFonts w:ascii="Times New Roman" w:hAnsi="Times New Roman" w:cs="Times New Roman"/>
                <w:sz w:val="20"/>
                <w:szCs w:val="20"/>
              </w:rPr>
            </w:pPr>
            <w:r w:rsidRPr="00DA06E9">
              <w:rPr>
                <w:rFonts w:ascii="Times New Roman" w:hAnsi="Times New Roman" w:cs="Times New Roman"/>
                <w:sz w:val="20"/>
                <w:szCs w:val="20"/>
                <w:lang w:val="ky-KG"/>
              </w:rPr>
              <w:t xml:space="preserve">              </w:t>
            </w:r>
            <w:r w:rsidRPr="00DA06E9">
              <w:rPr>
                <w:rFonts w:ascii="Times New Roman" w:hAnsi="Times New Roman" w:cs="Times New Roman"/>
                <w:sz w:val="20"/>
                <w:szCs w:val="20"/>
              </w:rPr>
              <w:t>0,0</w:t>
            </w:r>
          </w:p>
        </w:tc>
        <w:tc>
          <w:tcPr>
            <w:tcW w:w="1276" w:type="dxa"/>
            <w:noWrap/>
            <w:tcMar>
              <w:top w:w="0" w:type="dxa"/>
              <w:left w:w="85" w:type="dxa"/>
              <w:bottom w:w="0" w:type="dxa"/>
              <w:right w:w="85" w:type="dxa"/>
            </w:tcMar>
            <w:vAlign w:val="bottom"/>
          </w:tcPr>
          <w:p w14:paraId="798152D4" w14:textId="77777777" w:rsidR="00DA06E9" w:rsidRPr="00DA06E9" w:rsidRDefault="00DA06E9" w:rsidP="00DA06E9">
            <w:pPr>
              <w:tabs>
                <w:tab w:val="left" w:pos="604"/>
              </w:tabs>
              <w:spacing w:after="0" w:line="276" w:lineRule="auto"/>
              <w:ind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31442,7</w:t>
            </w:r>
          </w:p>
        </w:tc>
        <w:tc>
          <w:tcPr>
            <w:tcW w:w="1560" w:type="dxa"/>
            <w:noWrap/>
            <w:tcMar>
              <w:top w:w="0" w:type="dxa"/>
              <w:left w:w="85" w:type="dxa"/>
              <w:bottom w:w="0" w:type="dxa"/>
              <w:right w:w="85" w:type="dxa"/>
            </w:tcMar>
            <w:vAlign w:val="bottom"/>
          </w:tcPr>
          <w:p w14:paraId="715389E5"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rPr>
            </w:pPr>
            <w:r w:rsidRPr="00DA06E9">
              <w:rPr>
                <w:rFonts w:ascii="Times New Roman" w:hAnsi="Times New Roman" w:cs="Times New Roman"/>
                <w:sz w:val="20"/>
                <w:szCs w:val="20"/>
              </w:rPr>
              <w:t>0,0</w:t>
            </w:r>
          </w:p>
        </w:tc>
        <w:tc>
          <w:tcPr>
            <w:tcW w:w="1843" w:type="dxa"/>
            <w:noWrap/>
            <w:tcMar>
              <w:top w:w="0" w:type="dxa"/>
              <w:left w:w="85" w:type="dxa"/>
              <w:bottom w:w="0" w:type="dxa"/>
              <w:right w:w="85" w:type="dxa"/>
            </w:tcMar>
            <w:vAlign w:val="bottom"/>
          </w:tcPr>
          <w:p w14:paraId="2CDE1233"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137,7</w:t>
            </w:r>
          </w:p>
        </w:tc>
      </w:tr>
      <w:tr w:rsidR="00DA06E9" w:rsidRPr="005903D1" w14:paraId="00381B28" w14:textId="77777777" w:rsidTr="00D30C07">
        <w:tblPrEx>
          <w:tblCellMar>
            <w:left w:w="108" w:type="dxa"/>
            <w:right w:w="108" w:type="dxa"/>
          </w:tblCellMar>
          <w:tblLook w:val="04A0" w:firstRow="1" w:lastRow="0" w:firstColumn="1" w:lastColumn="0" w:noHBand="0" w:noVBand="1"/>
        </w:tblPrEx>
        <w:tc>
          <w:tcPr>
            <w:tcW w:w="3970" w:type="dxa"/>
            <w:noWrap/>
            <w:vAlign w:val="bottom"/>
          </w:tcPr>
          <w:p w14:paraId="15B3692C" w14:textId="77777777" w:rsidR="00DA06E9" w:rsidRPr="00DA06E9" w:rsidRDefault="00DA06E9" w:rsidP="00DA06E9">
            <w:pPr>
              <w:spacing w:after="0" w:line="276" w:lineRule="auto"/>
              <w:rPr>
                <w:rFonts w:ascii="Times New Roman" w:hAnsi="Times New Roman" w:cs="Times New Roman"/>
                <w:sz w:val="20"/>
                <w:szCs w:val="20"/>
              </w:rPr>
            </w:pPr>
            <w:r w:rsidRPr="00DA06E9">
              <w:rPr>
                <w:rFonts w:ascii="Times New Roman" w:hAnsi="Times New Roman" w:cs="Times New Roman"/>
                <w:sz w:val="20"/>
                <w:szCs w:val="20"/>
              </w:rPr>
              <w:t>Предметы одежды и одежные принадлежности</w:t>
            </w:r>
          </w:p>
        </w:tc>
        <w:tc>
          <w:tcPr>
            <w:tcW w:w="1275" w:type="dxa"/>
            <w:noWrap/>
            <w:tcMar>
              <w:top w:w="0" w:type="dxa"/>
              <w:left w:w="85" w:type="dxa"/>
              <w:bottom w:w="0" w:type="dxa"/>
              <w:right w:w="85" w:type="dxa"/>
            </w:tcMar>
            <w:vAlign w:val="bottom"/>
          </w:tcPr>
          <w:p w14:paraId="1ED6721C" w14:textId="77777777" w:rsidR="00DA06E9" w:rsidRPr="00DA06E9" w:rsidRDefault="00DA06E9" w:rsidP="00DA06E9">
            <w:pPr>
              <w:tabs>
                <w:tab w:val="left" w:pos="604"/>
              </w:tabs>
              <w:spacing w:after="0" w:line="276" w:lineRule="auto"/>
              <w:ind w:left="-226" w:right="340"/>
              <w:jc w:val="center"/>
              <w:rPr>
                <w:rFonts w:ascii="Times New Roman" w:hAnsi="Times New Roman" w:cs="Times New Roman"/>
                <w:sz w:val="20"/>
                <w:szCs w:val="20"/>
              </w:rPr>
            </w:pPr>
            <w:r w:rsidRPr="00DA06E9">
              <w:rPr>
                <w:rFonts w:ascii="Times New Roman" w:hAnsi="Times New Roman" w:cs="Times New Roman"/>
                <w:sz w:val="20"/>
                <w:szCs w:val="20"/>
                <w:lang w:val="ky-KG"/>
              </w:rPr>
              <w:t xml:space="preserve">             </w:t>
            </w:r>
            <w:r w:rsidRPr="00DA06E9">
              <w:rPr>
                <w:rFonts w:ascii="Times New Roman" w:hAnsi="Times New Roman" w:cs="Times New Roman"/>
                <w:sz w:val="20"/>
                <w:szCs w:val="20"/>
              </w:rPr>
              <w:t>0,0</w:t>
            </w:r>
          </w:p>
        </w:tc>
        <w:tc>
          <w:tcPr>
            <w:tcW w:w="1276" w:type="dxa"/>
            <w:noWrap/>
            <w:tcMar>
              <w:top w:w="0" w:type="dxa"/>
              <w:left w:w="85" w:type="dxa"/>
              <w:bottom w:w="0" w:type="dxa"/>
              <w:right w:w="85" w:type="dxa"/>
            </w:tcMar>
            <w:vAlign w:val="bottom"/>
          </w:tcPr>
          <w:p w14:paraId="23E46DB2" w14:textId="77777777" w:rsidR="00DA06E9" w:rsidRPr="00DA06E9" w:rsidRDefault="00DA06E9" w:rsidP="00DA06E9">
            <w:pPr>
              <w:tabs>
                <w:tab w:val="left" w:pos="604"/>
              </w:tabs>
              <w:spacing w:after="0" w:line="276" w:lineRule="auto"/>
              <w:ind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53929,6</w:t>
            </w:r>
          </w:p>
        </w:tc>
        <w:tc>
          <w:tcPr>
            <w:tcW w:w="1560" w:type="dxa"/>
            <w:noWrap/>
            <w:tcMar>
              <w:top w:w="0" w:type="dxa"/>
              <w:left w:w="85" w:type="dxa"/>
              <w:bottom w:w="0" w:type="dxa"/>
              <w:right w:w="85" w:type="dxa"/>
            </w:tcMar>
            <w:vAlign w:val="bottom"/>
          </w:tcPr>
          <w:p w14:paraId="0D51111F"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0,0</w:t>
            </w:r>
          </w:p>
        </w:tc>
        <w:tc>
          <w:tcPr>
            <w:tcW w:w="1843" w:type="dxa"/>
            <w:noWrap/>
            <w:tcMar>
              <w:top w:w="0" w:type="dxa"/>
              <w:left w:w="85" w:type="dxa"/>
              <w:bottom w:w="0" w:type="dxa"/>
              <w:right w:w="85" w:type="dxa"/>
            </w:tcMar>
            <w:vAlign w:val="bottom"/>
          </w:tcPr>
          <w:p w14:paraId="7A0A825D" w14:textId="77777777" w:rsidR="00DA06E9" w:rsidRPr="00DA06E9" w:rsidRDefault="00DA06E9" w:rsidP="00DA06E9">
            <w:pPr>
              <w:tabs>
                <w:tab w:val="left" w:pos="604"/>
              </w:tabs>
              <w:spacing w:after="0" w:line="276" w:lineRule="auto"/>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53,1</w:t>
            </w:r>
          </w:p>
        </w:tc>
      </w:tr>
      <w:tr w:rsidR="00DA06E9" w:rsidRPr="005903D1" w14:paraId="4713FC7F" w14:textId="77777777" w:rsidTr="00D30C07">
        <w:tblPrEx>
          <w:tblCellMar>
            <w:left w:w="108" w:type="dxa"/>
            <w:right w:w="108" w:type="dxa"/>
          </w:tblCellMar>
          <w:tblLook w:val="04A0" w:firstRow="1" w:lastRow="0" w:firstColumn="1" w:lastColumn="0" w:noHBand="0" w:noVBand="1"/>
        </w:tblPrEx>
        <w:tc>
          <w:tcPr>
            <w:tcW w:w="3970" w:type="dxa"/>
            <w:noWrap/>
            <w:vAlign w:val="bottom"/>
          </w:tcPr>
          <w:p w14:paraId="03767A44" w14:textId="77777777" w:rsidR="00DA06E9" w:rsidRPr="00DA06E9" w:rsidRDefault="00DA06E9" w:rsidP="00DA06E9">
            <w:pPr>
              <w:spacing w:after="0"/>
              <w:rPr>
                <w:rFonts w:ascii="Times New Roman" w:hAnsi="Times New Roman" w:cs="Times New Roman"/>
                <w:sz w:val="20"/>
                <w:szCs w:val="20"/>
              </w:rPr>
            </w:pPr>
            <w:r w:rsidRPr="00DA06E9">
              <w:rPr>
                <w:rFonts w:ascii="Times New Roman" w:hAnsi="Times New Roman" w:cs="Times New Roman"/>
                <w:sz w:val="20"/>
                <w:szCs w:val="20"/>
              </w:rPr>
              <w:t>Шины, тыс. шт.</w:t>
            </w:r>
          </w:p>
        </w:tc>
        <w:tc>
          <w:tcPr>
            <w:tcW w:w="1275" w:type="dxa"/>
            <w:noWrap/>
            <w:tcMar>
              <w:top w:w="0" w:type="dxa"/>
              <w:left w:w="85" w:type="dxa"/>
              <w:bottom w:w="0" w:type="dxa"/>
              <w:right w:w="85" w:type="dxa"/>
            </w:tcMar>
          </w:tcPr>
          <w:p w14:paraId="733D4709" w14:textId="77777777" w:rsidR="00DA06E9" w:rsidRPr="00DA06E9" w:rsidRDefault="00DA06E9" w:rsidP="00DA06E9">
            <w:pPr>
              <w:tabs>
                <w:tab w:val="center" w:pos="411"/>
                <w:tab w:val="left" w:pos="604"/>
                <w:tab w:val="right" w:pos="822"/>
              </w:tabs>
              <w:spacing w:after="0"/>
              <w:ind w:left="-226" w:right="340"/>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1412,4</w:t>
            </w:r>
          </w:p>
        </w:tc>
        <w:tc>
          <w:tcPr>
            <w:tcW w:w="1276" w:type="dxa"/>
            <w:noWrap/>
            <w:tcMar>
              <w:top w:w="0" w:type="dxa"/>
              <w:left w:w="85" w:type="dxa"/>
              <w:bottom w:w="0" w:type="dxa"/>
              <w:right w:w="85" w:type="dxa"/>
            </w:tcMar>
          </w:tcPr>
          <w:p w14:paraId="10DB25A9" w14:textId="77777777" w:rsidR="00DA06E9" w:rsidRPr="00DA06E9" w:rsidRDefault="00DA06E9" w:rsidP="00DA06E9">
            <w:pPr>
              <w:tabs>
                <w:tab w:val="left" w:pos="604"/>
              </w:tabs>
              <w:spacing w:after="0"/>
              <w:ind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47572,4</w:t>
            </w:r>
          </w:p>
        </w:tc>
        <w:tc>
          <w:tcPr>
            <w:tcW w:w="1560" w:type="dxa"/>
            <w:noWrap/>
            <w:tcMar>
              <w:top w:w="0" w:type="dxa"/>
              <w:left w:w="85" w:type="dxa"/>
              <w:bottom w:w="0" w:type="dxa"/>
              <w:right w:w="85" w:type="dxa"/>
            </w:tcMar>
          </w:tcPr>
          <w:p w14:paraId="42407B9E" w14:textId="77777777" w:rsidR="00DA06E9" w:rsidRPr="00DA06E9" w:rsidRDefault="00DA06E9" w:rsidP="00DA06E9">
            <w:pPr>
              <w:tabs>
                <w:tab w:val="left" w:pos="604"/>
              </w:tabs>
              <w:spacing w:after="0"/>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125,2</w:t>
            </w:r>
          </w:p>
        </w:tc>
        <w:tc>
          <w:tcPr>
            <w:tcW w:w="1843" w:type="dxa"/>
            <w:noWrap/>
            <w:tcMar>
              <w:top w:w="0" w:type="dxa"/>
              <w:left w:w="85" w:type="dxa"/>
              <w:bottom w:w="0" w:type="dxa"/>
              <w:right w:w="85" w:type="dxa"/>
            </w:tcMar>
          </w:tcPr>
          <w:p w14:paraId="3ED33138" w14:textId="77777777" w:rsidR="00DA06E9" w:rsidRPr="00DA06E9" w:rsidRDefault="00DA06E9" w:rsidP="00DA06E9">
            <w:pPr>
              <w:tabs>
                <w:tab w:val="left" w:pos="604"/>
              </w:tabs>
              <w:spacing w:after="0"/>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135,1</w:t>
            </w:r>
          </w:p>
        </w:tc>
      </w:tr>
      <w:tr w:rsidR="00DA06E9" w:rsidRPr="005903D1" w14:paraId="6D66318F" w14:textId="77777777" w:rsidTr="00D30C07">
        <w:tblPrEx>
          <w:tblCellMar>
            <w:left w:w="108" w:type="dxa"/>
            <w:right w:w="108" w:type="dxa"/>
          </w:tblCellMar>
          <w:tblLook w:val="04A0" w:firstRow="1" w:lastRow="0" w:firstColumn="1" w:lastColumn="0" w:noHBand="0" w:noVBand="1"/>
        </w:tblPrEx>
        <w:tc>
          <w:tcPr>
            <w:tcW w:w="3970" w:type="dxa"/>
            <w:noWrap/>
            <w:vAlign w:val="bottom"/>
          </w:tcPr>
          <w:p w14:paraId="64CA7518" w14:textId="77777777" w:rsidR="00DA06E9" w:rsidRPr="00DA06E9" w:rsidRDefault="00DA06E9" w:rsidP="00DA06E9">
            <w:pPr>
              <w:spacing w:after="0"/>
              <w:rPr>
                <w:rFonts w:ascii="Times New Roman" w:hAnsi="Times New Roman" w:cs="Times New Roman"/>
                <w:sz w:val="20"/>
                <w:szCs w:val="20"/>
              </w:rPr>
            </w:pPr>
            <w:r w:rsidRPr="00DA06E9">
              <w:rPr>
                <w:rFonts w:ascii="Times New Roman" w:hAnsi="Times New Roman" w:cs="Times New Roman"/>
                <w:sz w:val="20"/>
                <w:szCs w:val="20"/>
              </w:rPr>
              <w:t>Мыло, моющие и полирующие препараты</w:t>
            </w:r>
          </w:p>
        </w:tc>
        <w:tc>
          <w:tcPr>
            <w:tcW w:w="1275" w:type="dxa"/>
            <w:noWrap/>
            <w:tcMar>
              <w:top w:w="0" w:type="dxa"/>
              <w:left w:w="85" w:type="dxa"/>
              <w:bottom w:w="0" w:type="dxa"/>
              <w:right w:w="85" w:type="dxa"/>
            </w:tcMar>
          </w:tcPr>
          <w:p w14:paraId="45FAF535" w14:textId="77777777" w:rsidR="00DA06E9" w:rsidRPr="00DA06E9" w:rsidRDefault="00DA06E9" w:rsidP="00DA06E9">
            <w:pPr>
              <w:tabs>
                <w:tab w:val="left" w:pos="604"/>
              </w:tabs>
              <w:spacing w:after="0"/>
              <w:ind w:left="-226" w:right="340"/>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23,3</w:t>
            </w:r>
          </w:p>
        </w:tc>
        <w:tc>
          <w:tcPr>
            <w:tcW w:w="1276" w:type="dxa"/>
            <w:noWrap/>
            <w:tcMar>
              <w:top w:w="0" w:type="dxa"/>
              <w:left w:w="85" w:type="dxa"/>
              <w:bottom w:w="0" w:type="dxa"/>
              <w:right w:w="85" w:type="dxa"/>
            </w:tcMar>
          </w:tcPr>
          <w:p w14:paraId="479DC3C7" w14:textId="77777777" w:rsidR="00DA06E9" w:rsidRPr="00DA06E9" w:rsidRDefault="00DA06E9" w:rsidP="00DA06E9">
            <w:pPr>
              <w:tabs>
                <w:tab w:val="left" w:pos="604"/>
              </w:tabs>
              <w:spacing w:after="0"/>
              <w:ind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32646,2</w:t>
            </w:r>
          </w:p>
        </w:tc>
        <w:tc>
          <w:tcPr>
            <w:tcW w:w="1560" w:type="dxa"/>
            <w:noWrap/>
            <w:tcMar>
              <w:top w:w="0" w:type="dxa"/>
              <w:left w:w="85" w:type="dxa"/>
              <w:bottom w:w="0" w:type="dxa"/>
              <w:right w:w="85" w:type="dxa"/>
            </w:tcMar>
          </w:tcPr>
          <w:p w14:paraId="0A6C74C0" w14:textId="77777777" w:rsidR="00DA06E9" w:rsidRPr="00DA06E9" w:rsidRDefault="00DA06E9" w:rsidP="00DA06E9">
            <w:pPr>
              <w:tabs>
                <w:tab w:val="left" w:pos="604"/>
              </w:tabs>
              <w:spacing w:after="0"/>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100,4</w:t>
            </w:r>
          </w:p>
        </w:tc>
        <w:tc>
          <w:tcPr>
            <w:tcW w:w="1843" w:type="dxa"/>
            <w:noWrap/>
            <w:tcMar>
              <w:top w:w="0" w:type="dxa"/>
              <w:left w:w="85" w:type="dxa"/>
              <w:bottom w:w="0" w:type="dxa"/>
              <w:right w:w="85" w:type="dxa"/>
            </w:tcMar>
          </w:tcPr>
          <w:p w14:paraId="7DC799DA" w14:textId="77777777" w:rsidR="00DA06E9" w:rsidRPr="00DA06E9" w:rsidRDefault="00DA06E9" w:rsidP="00DA06E9">
            <w:pPr>
              <w:tabs>
                <w:tab w:val="left" w:pos="604"/>
              </w:tabs>
              <w:spacing w:after="0"/>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74,0</w:t>
            </w:r>
          </w:p>
        </w:tc>
      </w:tr>
      <w:tr w:rsidR="00DA06E9" w:rsidRPr="005903D1" w14:paraId="6B40EC1F" w14:textId="77777777" w:rsidTr="00D30C07">
        <w:tblPrEx>
          <w:tblCellMar>
            <w:left w:w="108" w:type="dxa"/>
            <w:right w:w="108" w:type="dxa"/>
          </w:tblCellMar>
          <w:tblLook w:val="04A0" w:firstRow="1" w:lastRow="0" w:firstColumn="1" w:lastColumn="0" w:noHBand="0" w:noVBand="1"/>
        </w:tblPrEx>
        <w:tc>
          <w:tcPr>
            <w:tcW w:w="3970" w:type="dxa"/>
            <w:noWrap/>
            <w:vAlign w:val="bottom"/>
          </w:tcPr>
          <w:p w14:paraId="04883469" w14:textId="77777777" w:rsidR="00DA06E9" w:rsidRPr="00DA06E9" w:rsidRDefault="00DA06E9" w:rsidP="00DA06E9">
            <w:pPr>
              <w:spacing w:after="0"/>
              <w:rPr>
                <w:rFonts w:ascii="Times New Roman" w:hAnsi="Times New Roman" w:cs="Times New Roman"/>
                <w:sz w:val="20"/>
                <w:szCs w:val="20"/>
              </w:rPr>
            </w:pPr>
            <w:r w:rsidRPr="00DA06E9">
              <w:rPr>
                <w:rFonts w:ascii="Times New Roman" w:hAnsi="Times New Roman" w:cs="Times New Roman"/>
                <w:sz w:val="20"/>
                <w:szCs w:val="20"/>
              </w:rPr>
              <w:t>Краски и лаки; водные красители</w:t>
            </w:r>
          </w:p>
          <w:p w14:paraId="784F648D" w14:textId="77777777" w:rsidR="00DA06E9" w:rsidRPr="00DA06E9" w:rsidRDefault="00DA06E9" w:rsidP="00DA06E9">
            <w:pPr>
              <w:spacing w:after="0"/>
              <w:rPr>
                <w:rFonts w:ascii="Times New Roman" w:hAnsi="Times New Roman" w:cs="Times New Roman"/>
                <w:sz w:val="20"/>
                <w:szCs w:val="20"/>
              </w:rPr>
            </w:pPr>
            <w:proofErr w:type="spellStart"/>
            <w:r w:rsidRPr="00DA06E9">
              <w:rPr>
                <w:rFonts w:ascii="Times New Roman" w:hAnsi="Times New Roman" w:cs="Times New Roman"/>
                <w:sz w:val="20"/>
                <w:szCs w:val="20"/>
                <w:lang w:val="ky-KG"/>
              </w:rPr>
              <w:t>Легковые</w:t>
            </w:r>
            <w:proofErr w:type="spellEnd"/>
            <w:r w:rsidRPr="00DA06E9">
              <w:rPr>
                <w:rFonts w:ascii="Times New Roman" w:hAnsi="Times New Roman" w:cs="Times New Roman"/>
                <w:sz w:val="20"/>
                <w:szCs w:val="20"/>
                <w:lang w:val="ky-KG"/>
              </w:rPr>
              <w:t xml:space="preserve"> </w:t>
            </w:r>
            <w:proofErr w:type="spellStart"/>
            <w:r w:rsidRPr="00DA06E9">
              <w:rPr>
                <w:rFonts w:ascii="Times New Roman" w:hAnsi="Times New Roman" w:cs="Times New Roman"/>
                <w:sz w:val="20"/>
                <w:szCs w:val="20"/>
                <w:lang w:val="ky-KG"/>
              </w:rPr>
              <w:t>автомобили</w:t>
            </w:r>
            <w:proofErr w:type="spellEnd"/>
            <w:r w:rsidRPr="00DA06E9">
              <w:rPr>
                <w:rFonts w:ascii="Times New Roman" w:hAnsi="Times New Roman" w:cs="Times New Roman"/>
                <w:sz w:val="20"/>
                <w:szCs w:val="20"/>
                <w:lang w:val="ky-KG"/>
              </w:rPr>
              <w:t xml:space="preserve"> </w:t>
            </w:r>
            <w:proofErr w:type="spellStart"/>
            <w:r w:rsidRPr="00DA06E9">
              <w:rPr>
                <w:rFonts w:ascii="Times New Roman" w:hAnsi="Times New Roman" w:cs="Times New Roman"/>
                <w:sz w:val="20"/>
                <w:szCs w:val="20"/>
                <w:lang w:val="ky-KG"/>
              </w:rPr>
              <w:t>новые</w:t>
            </w:r>
            <w:proofErr w:type="spellEnd"/>
            <w:r w:rsidRPr="00DA06E9">
              <w:rPr>
                <w:rFonts w:ascii="Times New Roman" w:hAnsi="Times New Roman" w:cs="Times New Roman"/>
                <w:sz w:val="20"/>
                <w:szCs w:val="20"/>
                <w:lang w:val="ky-KG"/>
              </w:rPr>
              <w:t xml:space="preserve">, </w:t>
            </w:r>
            <w:proofErr w:type="spellStart"/>
            <w:r w:rsidRPr="00DA06E9">
              <w:rPr>
                <w:rFonts w:ascii="Times New Roman" w:hAnsi="Times New Roman" w:cs="Times New Roman"/>
                <w:sz w:val="20"/>
                <w:szCs w:val="20"/>
                <w:lang w:val="ky-KG"/>
              </w:rPr>
              <w:t>тыс.шт</w:t>
            </w:r>
            <w:proofErr w:type="spellEnd"/>
            <w:r w:rsidRPr="00DA06E9">
              <w:rPr>
                <w:rFonts w:ascii="Times New Roman" w:hAnsi="Times New Roman" w:cs="Times New Roman"/>
                <w:sz w:val="20"/>
                <w:szCs w:val="20"/>
                <w:lang w:val="ky-KG"/>
              </w:rPr>
              <w:t xml:space="preserve">.               </w:t>
            </w:r>
          </w:p>
        </w:tc>
        <w:tc>
          <w:tcPr>
            <w:tcW w:w="1275" w:type="dxa"/>
            <w:noWrap/>
            <w:tcMar>
              <w:top w:w="0" w:type="dxa"/>
              <w:left w:w="85" w:type="dxa"/>
              <w:bottom w:w="0" w:type="dxa"/>
              <w:right w:w="85" w:type="dxa"/>
            </w:tcMar>
          </w:tcPr>
          <w:p w14:paraId="18D16F35" w14:textId="77777777" w:rsidR="00DA06E9" w:rsidRPr="00DA06E9" w:rsidRDefault="00DA06E9" w:rsidP="00DA06E9">
            <w:pPr>
              <w:tabs>
                <w:tab w:val="left" w:pos="604"/>
              </w:tabs>
              <w:spacing w:after="0"/>
              <w:ind w:left="-226" w:right="340"/>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98,6</w:t>
            </w:r>
          </w:p>
          <w:p w14:paraId="35A41301" w14:textId="77777777" w:rsidR="00DA06E9" w:rsidRPr="00DA06E9" w:rsidRDefault="00DA06E9" w:rsidP="00DA06E9">
            <w:pPr>
              <w:tabs>
                <w:tab w:val="left" w:pos="604"/>
              </w:tabs>
              <w:spacing w:after="0"/>
              <w:ind w:left="-226" w:right="340"/>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7,8</w:t>
            </w:r>
          </w:p>
        </w:tc>
        <w:tc>
          <w:tcPr>
            <w:tcW w:w="1276" w:type="dxa"/>
            <w:noWrap/>
            <w:tcMar>
              <w:top w:w="0" w:type="dxa"/>
              <w:left w:w="85" w:type="dxa"/>
              <w:bottom w:w="0" w:type="dxa"/>
              <w:right w:w="85" w:type="dxa"/>
            </w:tcMar>
          </w:tcPr>
          <w:p w14:paraId="7279E387" w14:textId="77777777" w:rsidR="00DA06E9" w:rsidRPr="00DA06E9" w:rsidRDefault="00DA06E9" w:rsidP="00DA06E9">
            <w:pPr>
              <w:tabs>
                <w:tab w:val="left" w:pos="604"/>
              </w:tabs>
              <w:spacing w:after="0"/>
              <w:ind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50270,6</w:t>
            </w:r>
          </w:p>
          <w:p w14:paraId="491AADE6" w14:textId="77777777" w:rsidR="00DA06E9" w:rsidRPr="00DA06E9" w:rsidRDefault="00DA06E9" w:rsidP="00DA06E9">
            <w:pPr>
              <w:tabs>
                <w:tab w:val="left" w:pos="604"/>
              </w:tabs>
              <w:spacing w:after="0"/>
              <w:ind w:right="199"/>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73545,9</w:t>
            </w:r>
          </w:p>
        </w:tc>
        <w:tc>
          <w:tcPr>
            <w:tcW w:w="1560" w:type="dxa"/>
            <w:noWrap/>
            <w:tcMar>
              <w:top w:w="0" w:type="dxa"/>
              <w:left w:w="85" w:type="dxa"/>
              <w:bottom w:w="0" w:type="dxa"/>
              <w:right w:w="85" w:type="dxa"/>
            </w:tcMar>
          </w:tcPr>
          <w:p w14:paraId="1F8E3423" w14:textId="77777777" w:rsidR="00DA06E9" w:rsidRPr="00DA06E9" w:rsidRDefault="00DA06E9" w:rsidP="00DA06E9">
            <w:pPr>
              <w:tabs>
                <w:tab w:val="left" w:pos="604"/>
              </w:tabs>
              <w:spacing w:after="0"/>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129,4</w:t>
            </w:r>
          </w:p>
          <w:p w14:paraId="2D72E58D" w14:textId="77777777" w:rsidR="00DA06E9" w:rsidRPr="00DA06E9" w:rsidRDefault="00DA06E9" w:rsidP="00DA06E9">
            <w:pPr>
              <w:tabs>
                <w:tab w:val="left" w:pos="604"/>
              </w:tabs>
              <w:spacing w:after="0"/>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в 1,7р</w:t>
            </w:r>
          </w:p>
        </w:tc>
        <w:tc>
          <w:tcPr>
            <w:tcW w:w="1843" w:type="dxa"/>
            <w:noWrap/>
            <w:tcMar>
              <w:top w:w="0" w:type="dxa"/>
              <w:left w:w="85" w:type="dxa"/>
              <w:bottom w:w="0" w:type="dxa"/>
              <w:right w:w="85" w:type="dxa"/>
            </w:tcMar>
          </w:tcPr>
          <w:p w14:paraId="2BDD2CF6" w14:textId="77777777" w:rsidR="00DA06E9" w:rsidRPr="00DA06E9" w:rsidRDefault="00DA06E9" w:rsidP="00DA06E9">
            <w:pPr>
              <w:tabs>
                <w:tab w:val="left" w:pos="604"/>
              </w:tabs>
              <w:spacing w:after="0"/>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146,0</w:t>
            </w:r>
          </w:p>
          <w:p w14:paraId="5F12B1EE" w14:textId="77777777" w:rsidR="00DA06E9" w:rsidRPr="00DA06E9" w:rsidRDefault="00DA06E9" w:rsidP="00DA06E9">
            <w:pPr>
              <w:tabs>
                <w:tab w:val="left" w:pos="604"/>
              </w:tabs>
              <w:spacing w:after="0"/>
              <w:ind w:right="482"/>
              <w:jc w:val="right"/>
              <w:rPr>
                <w:rFonts w:ascii="Times New Roman" w:hAnsi="Times New Roman" w:cs="Times New Roman"/>
                <w:sz w:val="20"/>
                <w:szCs w:val="20"/>
                <w:lang w:val="ky-KG"/>
              </w:rPr>
            </w:pPr>
            <w:r w:rsidRPr="00DA06E9">
              <w:rPr>
                <w:rFonts w:ascii="Times New Roman" w:hAnsi="Times New Roman" w:cs="Times New Roman"/>
                <w:sz w:val="20"/>
                <w:szCs w:val="20"/>
                <w:lang w:val="ky-KG"/>
              </w:rPr>
              <w:t>63,7</w:t>
            </w:r>
          </w:p>
        </w:tc>
      </w:tr>
      <w:tr w:rsidR="00DA06E9" w:rsidRPr="005903D1" w14:paraId="073BC011" w14:textId="77777777" w:rsidTr="00D30C07">
        <w:tblPrEx>
          <w:tblCellMar>
            <w:left w:w="108" w:type="dxa"/>
            <w:right w:w="108" w:type="dxa"/>
          </w:tblCellMar>
          <w:tblLook w:val="04A0" w:firstRow="1" w:lastRow="0" w:firstColumn="1" w:lastColumn="0" w:noHBand="0" w:noVBand="1"/>
        </w:tblPrEx>
        <w:tc>
          <w:tcPr>
            <w:tcW w:w="3970" w:type="dxa"/>
            <w:tcBorders>
              <w:bottom w:val="single" w:sz="8" w:space="0" w:color="auto"/>
            </w:tcBorders>
            <w:noWrap/>
            <w:vAlign w:val="bottom"/>
          </w:tcPr>
          <w:p w14:paraId="34AF5A59" w14:textId="77777777" w:rsidR="00DA06E9" w:rsidRPr="00DA06E9" w:rsidRDefault="00DA06E9" w:rsidP="00DA06E9">
            <w:pPr>
              <w:spacing w:after="0"/>
              <w:rPr>
                <w:rFonts w:ascii="Times New Roman" w:hAnsi="Times New Roman" w:cs="Times New Roman"/>
                <w:sz w:val="20"/>
                <w:szCs w:val="20"/>
              </w:rPr>
            </w:pPr>
          </w:p>
        </w:tc>
        <w:tc>
          <w:tcPr>
            <w:tcW w:w="1275" w:type="dxa"/>
            <w:tcBorders>
              <w:bottom w:val="single" w:sz="8" w:space="0" w:color="auto"/>
            </w:tcBorders>
            <w:noWrap/>
            <w:tcMar>
              <w:top w:w="0" w:type="dxa"/>
              <w:left w:w="85" w:type="dxa"/>
              <w:bottom w:w="0" w:type="dxa"/>
              <w:right w:w="85" w:type="dxa"/>
            </w:tcMar>
          </w:tcPr>
          <w:p w14:paraId="4629D030" w14:textId="77777777" w:rsidR="00DA06E9" w:rsidRPr="00DA06E9" w:rsidRDefault="00DA06E9" w:rsidP="00DA06E9">
            <w:pPr>
              <w:tabs>
                <w:tab w:val="left" w:pos="604"/>
              </w:tabs>
              <w:spacing w:after="0"/>
              <w:ind w:right="142"/>
              <w:rPr>
                <w:rFonts w:ascii="Times New Roman" w:hAnsi="Times New Roman" w:cs="Times New Roman"/>
                <w:sz w:val="20"/>
                <w:szCs w:val="20"/>
              </w:rPr>
            </w:pPr>
          </w:p>
        </w:tc>
        <w:tc>
          <w:tcPr>
            <w:tcW w:w="1276" w:type="dxa"/>
            <w:tcBorders>
              <w:bottom w:val="single" w:sz="8" w:space="0" w:color="auto"/>
            </w:tcBorders>
            <w:noWrap/>
            <w:tcMar>
              <w:top w:w="0" w:type="dxa"/>
              <w:left w:w="85" w:type="dxa"/>
              <w:bottom w:w="0" w:type="dxa"/>
              <w:right w:w="85" w:type="dxa"/>
            </w:tcMar>
          </w:tcPr>
          <w:p w14:paraId="4D24A2B2" w14:textId="77777777" w:rsidR="00DA06E9" w:rsidRPr="00DA06E9" w:rsidRDefault="00DA06E9" w:rsidP="00DA06E9">
            <w:pPr>
              <w:tabs>
                <w:tab w:val="left" w:pos="604"/>
              </w:tabs>
              <w:spacing w:after="0"/>
              <w:ind w:right="142"/>
              <w:rPr>
                <w:rFonts w:ascii="Times New Roman" w:hAnsi="Times New Roman" w:cs="Times New Roman"/>
                <w:sz w:val="20"/>
                <w:szCs w:val="20"/>
              </w:rPr>
            </w:pPr>
          </w:p>
        </w:tc>
        <w:tc>
          <w:tcPr>
            <w:tcW w:w="1560" w:type="dxa"/>
            <w:tcBorders>
              <w:bottom w:val="single" w:sz="8" w:space="0" w:color="auto"/>
            </w:tcBorders>
            <w:noWrap/>
            <w:tcMar>
              <w:top w:w="0" w:type="dxa"/>
              <w:left w:w="85" w:type="dxa"/>
              <w:bottom w:w="0" w:type="dxa"/>
              <w:right w:w="85" w:type="dxa"/>
            </w:tcMar>
          </w:tcPr>
          <w:p w14:paraId="118257AA" w14:textId="77777777" w:rsidR="00DA06E9" w:rsidRPr="00DA06E9" w:rsidRDefault="00DA06E9" w:rsidP="00DA06E9">
            <w:pPr>
              <w:tabs>
                <w:tab w:val="left" w:pos="604"/>
              </w:tabs>
              <w:spacing w:after="0"/>
              <w:ind w:right="142"/>
              <w:jc w:val="center"/>
              <w:rPr>
                <w:rFonts w:ascii="Times New Roman" w:hAnsi="Times New Roman" w:cs="Times New Roman"/>
                <w:sz w:val="20"/>
                <w:szCs w:val="20"/>
                <w:lang w:val="ky-KG"/>
              </w:rPr>
            </w:pPr>
          </w:p>
        </w:tc>
        <w:tc>
          <w:tcPr>
            <w:tcW w:w="1843" w:type="dxa"/>
            <w:tcBorders>
              <w:bottom w:val="single" w:sz="8" w:space="0" w:color="auto"/>
            </w:tcBorders>
            <w:noWrap/>
            <w:tcMar>
              <w:top w:w="0" w:type="dxa"/>
              <w:left w:w="85" w:type="dxa"/>
              <w:bottom w:w="0" w:type="dxa"/>
              <w:right w:w="85" w:type="dxa"/>
            </w:tcMar>
          </w:tcPr>
          <w:p w14:paraId="5069D5CB" w14:textId="77777777" w:rsidR="00DA06E9" w:rsidRPr="00DA06E9" w:rsidRDefault="00DA06E9" w:rsidP="00DA06E9">
            <w:pPr>
              <w:tabs>
                <w:tab w:val="left" w:pos="604"/>
              </w:tabs>
              <w:spacing w:after="0"/>
              <w:ind w:right="142"/>
              <w:rPr>
                <w:rFonts w:ascii="Times New Roman" w:hAnsi="Times New Roman" w:cs="Times New Roman"/>
                <w:sz w:val="20"/>
                <w:szCs w:val="20"/>
                <w:lang w:val="ky-KG"/>
              </w:rPr>
            </w:pPr>
          </w:p>
        </w:tc>
      </w:tr>
    </w:tbl>
    <w:p w14:paraId="1A43EE32" w14:textId="77777777" w:rsidR="00DA06E9" w:rsidRPr="00DA06E9" w:rsidRDefault="00DA06E9" w:rsidP="00DA06E9">
      <w:pPr>
        <w:ind w:firstLine="709"/>
        <w:jc w:val="both"/>
        <w:rPr>
          <w:rFonts w:ascii="Times New Roman" w:hAnsi="Times New Roman" w:cs="Times New Roman"/>
          <w:b/>
          <w:color w:val="000000"/>
          <w:szCs w:val="28"/>
        </w:rPr>
      </w:pPr>
      <w:r w:rsidRPr="00DA06E9">
        <w:rPr>
          <w:rFonts w:ascii="Times New Roman" w:hAnsi="Times New Roman" w:cs="Times New Roman"/>
          <w:color w:val="000000"/>
          <w:sz w:val="16"/>
          <w:szCs w:val="16"/>
        </w:rPr>
        <w:t>*Величины различаются более чем в десять раз</w:t>
      </w:r>
    </w:p>
    <w:p w14:paraId="4B793178" w14:textId="77777777" w:rsidR="00DA06E9" w:rsidRPr="00DA06E9" w:rsidRDefault="00DA06E9" w:rsidP="00DA06E9">
      <w:pPr>
        <w:spacing w:after="0" w:line="264" w:lineRule="auto"/>
        <w:ind w:firstLine="708"/>
        <w:jc w:val="both"/>
        <w:rPr>
          <w:rFonts w:ascii="Times New Roman" w:hAnsi="Times New Roman" w:cs="Times New Roman"/>
          <w:sz w:val="24"/>
          <w:szCs w:val="24"/>
        </w:rPr>
      </w:pPr>
      <w:r w:rsidRPr="00DA06E9">
        <w:rPr>
          <w:rFonts w:ascii="Times New Roman" w:hAnsi="Times New Roman" w:cs="Times New Roman"/>
          <w:b/>
          <w:sz w:val="24"/>
          <w:szCs w:val="24"/>
          <w:lang w:val="ky-KG"/>
        </w:rPr>
        <w:t xml:space="preserve">  </w:t>
      </w:r>
      <w:r w:rsidRPr="00DA06E9">
        <w:rPr>
          <w:rFonts w:ascii="Times New Roman" w:hAnsi="Times New Roman" w:cs="Times New Roman"/>
          <w:b/>
          <w:sz w:val="24"/>
          <w:szCs w:val="24"/>
        </w:rPr>
        <w:t>Курс валют.</w:t>
      </w:r>
      <w:r w:rsidRPr="00DA06E9">
        <w:rPr>
          <w:rFonts w:ascii="Times New Roman" w:hAnsi="Times New Roman" w:cs="Times New Roman"/>
          <w:sz w:val="24"/>
          <w:szCs w:val="24"/>
        </w:rPr>
        <w:t xml:space="preserve"> По данным Национального банка К</w:t>
      </w:r>
      <w:proofErr w:type="spellStart"/>
      <w:r w:rsidRPr="00DA06E9">
        <w:rPr>
          <w:rFonts w:ascii="Times New Roman" w:hAnsi="Times New Roman" w:cs="Times New Roman"/>
          <w:sz w:val="24"/>
          <w:szCs w:val="24"/>
          <w:lang w:val="ky-KG"/>
        </w:rPr>
        <w:t>ыргызской</w:t>
      </w:r>
      <w:proofErr w:type="spellEnd"/>
      <w:r w:rsidRPr="00DA06E9">
        <w:rPr>
          <w:rFonts w:ascii="Times New Roman" w:hAnsi="Times New Roman" w:cs="Times New Roman"/>
          <w:sz w:val="24"/>
          <w:szCs w:val="24"/>
          <w:lang w:val="ky-KG"/>
        </w:rPr>
        <w:t xml:space="preserve"> </w:t>
      </w:r>
      <w:r w:rsidRPr="00DA06E9">
        <w:rPr>
          <w:rFonts w:ascii="Times New Roman" w:hAnsi="Times New Roman" w:cs="Times New Roman"/>
          <w:sz w:val="24"/>
          <w:szCs w:val="24"/>
        </w:rPr>
        <w:t>Р</w:t>
      </w:r>
      <w:proofErr w:type="spellStart"/>
      <w:r w:rsidRPr="00DA06E9">
        <w:rPr>
          <w:rFonts w:ascii="Times New Roman" w:hAnsi="Times New Roman" w:cs="Times New Roman"/>
          <w:sz w:val="24"/>
          <w:szCs w:val="24"/>
          <w:lang w:val="ky-KG"/>
        </w:rPr>
        <w:t>еспублики</w:t>
      </w:r>
      <w:proofErr w:type="spellEnd"/>
      <w:r w:rsidRPr="00DA06E9">
        <w:rPr>
          <w:rFonts w:ascii="Times New Roman" w:hAnsi="Times New Roman" w:cs="Times New Roman"/>
          <w:sz w:val="24"/>
          <w:szCs w:val="24"/>
        </w:rPr>
        <w:t xml:space="preserve"> в январе-октябре 2025 г. по сравнению с январем-октябрем 2024 г., по отношению к национальной валюте наблюдалось увеличение курсов </w:t>
      </w:r>
      <w:bookmarkStart w:id="86" w:name="_Hlk179807341"/>
      <w:r w:rsidRPr="00DA06E9">
        <w:rPr>
          <w:rFonts w:ascii="Times New Roman" w:hAnsi="Times New Roman" w:cs="Times New Roman"/>
          <w:sz w:val="24"/>
          <w:szCs w:val="24"/>
        </w:rPr>
        <w:t>российского рубля на 8,3 процента, евро на 3,4 процента, доллар США – на 0,1</w:t>
      </w:r>
      <w:bookmarkEnd w:id="86"/>
      <w:r w:rsidRPr="00DA06E9">
        <w:rPr>
          <w:rFonts w:ascii="Times New Roman" w:hAnsi="Times New Roman" w:cs="Times New Roman"/>
          <w:sz w:val="24"/>
          <w:szCs w:val="24"/>
          <w:lang w:val="ky-KG"/>
        </w:rPr>
        <w:t xml:space="preserve"> </w:t>
      </w:r>
      <w:r w:rsidRPr="00DA06E9">
        <w:rPr>
          <w:rFonts w:ascii="Times New Roman" w:hAnsi="Times New Roman" w:cs="Times New Roman"/>
          <w:sz w:val="24"/>
          <w:szCs w:val="24"/>
        </w:rPr>
        <w:t>процента.</w:t>
      </w:r>
    </w:p>
    <w:p w14:paraId="036BB29F" w14:textId="77777777" w:rsidR="00DA06E9" w:rsidRPr="00DA06E9" w:rsidRDefault="00DA06E9" w:rsidP="00DA06E9">
      <w:pPr>
        <w:spacing w:after="0" w:line="264" w:lineRule="auto"/>
        <w:jc w:val="both"/>
        <w:rPr>
          <w:rFonts w:ascii="Times New Roman" w:hAnsi="Times New Roman" w:cs="Times New Roman"/>
          <w:b/>
          <w:sz w:val="24"/>
          <w:szCs w:val="24"/>
        </w:rPr>
      </w:pPr>
      <w:r w:rsidRPr="00DA06E9">
        <w:rPr>
          <w:rFonts w:ascii="Times New Roman" w:hAnsi="Times New Roman" w:cs="Times New Roman"/>
          <w:sz w:val="24"/>
          <w:szCs w:val="24"/>
        </w:rPr>
        <w:tab/>
        <w:t>В сентябре 2025 года по сравнению с предыдущим месяцем отмечено удешевление евро на 0,7 процента, курс российского рубля поднялся на 2,9 процента</w:t>
      </w:r>
      <w:r w:rsidRPr="00DA06E9">
        <w:rPr>
          <w:rFonts w:ascii="Times New Roman" w:hAnsi="Times New Roman" w:cs="Times New Roman"/>
          <w:sz w:val="24"/>
          <w:szCs w:val="24"/>
          <w:lang w:val="ky-KG"/>
        </w:rPr>
        <w:t>.</w:t>
      </w:r>
      <w:r w:rsidRPr="00DA06E9">
        <w:rPr>
          <w:rFonts w:ascii="Times New Roman" w:hAnsi="Times New Roman" w:cs="Times New Roman"/>
          <w:sz w:val="24"/>
          <w:szCs w:val="24"/>
        </w:rPr>
        <w:t xml:space="preserve"> </w:t>
      </w:r>
      <w:r w:rsidRPr="00DA06E9">
        <w:rPr>
          <w:rFonts w:ascii="Times New Roman" w:hAnsi="Times New Roman" w:cs="Times New Roman"/>
          <w:sz w:val="24"/>
          <w:szCs w:val="24"/>
          <w:lang w:val="ky-KG"/>
        </w:rPr>
        <w:t>Д</w:t>
      </w:r>
      <w:r w:rsidRPr="00DA06E9">
        <w:rPr>
          <w:rFonts w:ascii="Times New Roman" w:hAnsi="Times New Roman" w:cs="Times New Roman"/>
          <w:sz w:val="24"/>
          <w:szCs w:val="24"/>
        </w:rPr>
        <w:t xml:space="preserve">оллар США, казахский тенге и узбекский сум остались без изменений.  </w:t>
      </w:r>
    </w:p>
    <w:p w14:paraId="6A91581F" w14:textId="77777777" w:rsidR="00C823F8" w:rsidRPr="00C823F8" w:rsidRDefault="00C823F8" w:rsidP="00DA06E9">
      <w:pPr>
        <w:spacing w:line="264" w:lineRule="auto"/>
        <w:jc w:val="both"/>
        <w:rPr>
          <w:b/>
          <w:sz w:val="2"/>
          <w:szCs w:val="2"/>
          <w:lang w:val="ru-RU"/>
        </w:rPr>
      </w:pPr>
    </w:p>
    <w:p w14:paraId="5C0ECB90" w14:textId="0B5207A7" w:rsidR="00DA06E9" w:rsidRPr="00C823F8" w:rsidRDefault="00DA06E9" w:rsidP="00DA06E9">
      <w:pPr>
        <w:spacing w:line="264" w:lineRule="auto"/>
        <w:jc w:val="both"/>
        <w:rPr>
          <w:rFonts w:ascii="Times New Roman" w:hAnsi="Times New Roman" w:cs="Times New Roman"/>
          <w:b/>
          <w:sz w:val="26"/>
          <w:szCs w:val="26"/>
        </w:rPr>
      </w:pPr>
      <w:r w:rsidRPr="00C823F8">
        <w:rPr>
          <w:rFonts w:ascii="Times New Roman" w:hAnsi="Times New Roman" w:cs="Times New Roman"/>
          <w:b/>
          <w:sz w:val="24"/>
          <w:szCs w:val="24"/>
        </w:rPr>
        <w:t xml:space="preserve">Таблица </w:t>
      </w:r>
      <w:r w:rsidR="00BA15EE">
        <w:rPr>
          <w:rFonts w:ascii="Times New Roman" w:hAnsi="Times New Roman" w:cs="Times New Roman"/>
          <w:b/>
          <w:sz w:val="24"/>
          <w:szCs w:val="24"/>
          <w:lang w:val="ru-RU"/>
        </w:rPr>
        <w:t>63</w:t>
      </w:r>
      <w:r w:rsidRPr="00C823F8">
        <w:rPr>
          <w:rFonts w:ascii="Times New Roman" w:hAnsi="Times New Roman" w:cs="Times New Roman"/>
          <w:b/>
          <w:sz w:val="24"/>
          <w:szCs w:val="24"/>
        </w:rPr>
        <w:t>: Изменение среднемесячных курсов отдельных иностранных валют</w:t>
      </w:r>
    </w:p>
    <w:tbl>
      <w:tblPr>
        <w:tblW w:w="9637" w:type="dxa"/>
        <w:tblInd w:w="108" w:type="dxa"/>
        <w:tblLayout w:type="fixed"/>
        <w:tblLook w:val="01E0" w:firstRow="1" w:lastRow="1" w:firstColumn="1" w:lastColumn="1" w:noHBand="0" w:noVBand="0"/>
      </w:tblPr>
      <w:tblGrid>
        <w:gridCol w:w="1984"/>
        <w:gridCol w:w="1133"/>
        <w:gridCol w:w="1417"/>
        <w:gridCol w:w="1165"/>
        <w:gridCol w:w="993"/>
        <w:gridCol w:w="1559"/>
        <w:gridCol w:w="1386"/>
      </w:tblGrid>
      <w:tr w:rsidR="00DA06E9" w:rsidRPr="00C17240" w14:paraId="5DC27890" w14:textId="77777777" w:rsidTr="00D30C07">
        <w:trPr>
          <w:tblHeader/>
        </w:trPr>
        <w:tc>
          <w:tcPr>
            <w:tcW w:w="1984" w:type="dxa"/>
            <w:vMerge w:val="restart"/>
            <w:tcBorders>
              <w:top w:val="single" w:sz="4" w:space="0" w:color="auto"/>
              <w:left w:val="nil"/>
              <w:bottom w:val="single" w:sz="4" w:space="0" w:color="auto"/>
              <w:right w:val="nil"/>
            </w:tcBorders>
          </w:tcPr>
          <w:p w14:paraId="40054D8F" w14:textId="77777777" w:rsidR="00DA06E9" w:rsidRPr="00DA06E9" w:rsidRDefault="00DA06E9" w:rsidP="00D031A1">
            <w:pPr>
              <w:spacing w:after="0" w:line="276" w:lineRule="auto"/>
              <w:jc w:val="both"/>
              <w:rPr>
                <w:rFonts w:ascii="Times New Roman" w:hAnsi="Times New Roman" w:cs="Times New Roman"/>
                <w:b/>
                <w:sz w:val="20"/>
                <w:szCs w:val="20"/>
              </w:rPr>
            </w:pPr>
          </w:p>
        </w:tc>
        <w:tc>
          <w:tcPr>
            <w:tcW w:w="4708" w:type="dxa"/>
            <w:gridSpan w:val="4"/>
            <w:tcBorders>
              <w:top w:val="single" w:sz="4" w:space="0" w:color="auto"/>
              <w:left w:val="nil"/>
              <w:bottom w:val="single" w:sz="4" w:space="0" w:color="auto"/>
              <w:right w:val="nil"/>
            </w:tcBorders>
            <w:hideMark/>
          </w:tcPr>
          <w:p w14:paraId="267D3673" w14:textId="77777777" w:rsidR="00DA06E9" w:rsidRPr="00DA06E9" w:rsidRDefault="00DA06E9" w:rsidP="00D031A1">
            <w:pPr>
              <w:spacing w:after="0" w:line="276" w:lineRule="auto"/>
              <w:jc w:val="center"/>
              <w:rPr>
                <w:rFonts w:ascii="Times New Roman" w:hAnsi="Times New Roman" w:cs="Times New Roman"/>
                <w:b/>
                <w:sz w:val="20"/>
                <w:szCs w:val="20"/>
              </w:rPr>
            </w:pPr>
            <w:r w:rsidRPr="00DA06E9">
              <w:rPr>
                <w:rFonts w:ascii="Times New Roman" w:hAnsi="Times New Roman" w:cs="Times New Roman"/>
                <w:b/>
                <w:sz w:val="20"/>
                <w:szCs w:val="20"/>
              </w:rPr>
              <w:t>январь-октябрь 2025</w:t>
            </w:r>
          </w:p>
        </w:tc>
        <w:tc>
          <w:tcPr>
            <w:tcW w:w="2945" w:type="dxa"/>
            <w:gridSpan w:val="2"/>
            <w:tcBorders>
              <w:top w:val="single" w:sz="4" w:space="0" w:color="auto"/>
              <w:left w:val="nil"/>
              <w:bottom w:val="single" w:sz="4" w:space="0" w:color="auto"/>
              <w:right w:val="nil"/>
            </w:tcBorders>
            <w:hideMark/>
          </w:tcPr>
          <w:p w14:paraId="2C9EA8E7" w14:textId="77777777" w:rsidR="00DA06E9" w:rsidRPr="00DA06E9" w:rsidRDefault="00DA06E9" w:rsidP="00D031A1">
            <w:pPr>
              <w:spacing w:after="0" w:line="276" w:lineRule="auto"/>
              <w:jc w:val="center"/>
              <w:rPr>
                <w:rFonts w:ascii="Times New Roman" w:hAnsi="Times New Roman" w:cs="Times New Roman"/>
                <w:b/>
                <w:sz w:val="20"/>
                <w:szCs w:val="20"/>
              </w:rPr>
            </w:pPr>
            <w:r w:rsidRPr="00DA06E9">
              <w:rPr>
                <w:rFonts w:ascii="Times New Roman" w:hAnsi="Times New Roman" w:cs="Times New Roman"/>
                <w:b/>
                <w:sz w:val="20"/>
                <w:szCs w:val="20"/>
                <w:lang w:val="ky-KG"/>
              </w:rPr>
              <w:t>октябрь 2025</w:t>
            </w:r>
          </w:p>
        </w:tc>
      </w:tr>
      <w:tr w:rsidR="00DA06E9" w:rsidRPr="00C17240" w14:paraId="2BA11384" w14:textId="77777777" w:rsidTr="00D30C07">
        <w:trPr>
          <w:trHeight w:val="303"/>
          <w:tblHeader/>
        </w:trPr>
        <w:tc>
          <w:tcPr>
            <w:tcW w:w="1984" w:type="dxa"/>
            <w:vMerge/>
            <w:tcBorders>
              <w:top w:val="single" w:sz="4" w:space="0" w:color="auto"/>
              <w:left w:val="nil"/>
              <w:bottom w:val="single" w:sz="4" w:space="0" w:color="auto"/>
              <w:right w:val="nil"/>
            </w:tcBorders>
            <w:vAlign w:val="center"/>
            <w:hideMark/>
          </w:tcPr>
          <w:p w14:paraId="08981391" w14:textId="77777777" w:rsidR="00DA06E9" w:rsidRPr="00DA06E9" w:rsidRDefault="00DA06E9" w:rsidP="00D031A1">
            <w:pPr>
              <w:spacing w:after="0"/>
              <w:rPr>
                <w:rFonts w:ascii="Times New Roman" w:hAnsi="Times New Roman" w:cs="Times New Roman"/>
                <w:b/>
                <w:sz w:val="20"/>
                <w:szCs w:val="20"/>
              </w:rPr>
            </w:pPr>
          </w:p>
        </w:tc>
        <w:tc>
          <w:tcPr>
            <w:tcW w:w="1133" w:type="dxa"/>
            <w:vMerge w:val="restart"/>
            <w:tcBorders>
              <w:top w:val="single" w:sz="4" w:space="0" w:color="auto"/>
              <w:left w:val="nil"/>
              <w:bottom w:val="single" w:sz="4" w:space="0" w:color="auto"/>
              <w:right w:val="nil"/>
            </w:tcBorders>
            <w:hideMark/>
          </w:tcPr>
          <w:p w14:paraId="4D3360B1" w14:textId="77777777" w:rsidR="00DA06E9" w:rsidRPr="00DA06E9" w:rsidRDefault="00DA06E9" w:rsidP="00D031A1">
            <w:pPr>
              <w:spacing w:after="0" w:line="276" w:lineRule="auto"/>
              <w:jc w:val="center"/>
              <w:rPr>
                <w:rFonts w:ascii="Times New Roman" w:hAnsi="Times New Roman" w:cs="Times New Roman"/>
                <w:b/>
                <w:sz w:val="20"/>
                <w:szCs w:val="20"/>
              </w:rPr>
            </w:pPr>
            <w:r w:rsidRPr="00DA06E9">
              <w:rPr>
                <w:rFonts w:ascii="Times New Roman" w:hAnsi="Times New Roman" w:cs="Times New Roman"/>
                <w:b/>
                <w:sz w:val="20"/>
                <w:szCs w:val="20"/>
              </w:rPr>
              <w:t>сомов за единицу</w:t>
            </w:r>
            <w:r w:rsidRPr="00DA06E9">
              <w:rPr>
                <w:rFonts w:ascii="Times New Roman" w:hAnsi="Times New Roman" w:cs="Times New Roman"/>
                <w:b/>
                <w:sz w:val="20"/>
                <w:szCs w:val="20"/>
                <w:lang w:val="en-US"/>
              </w:rPr>
              <w:t xml:space="preserve"> </w:t>
            </w:r>
            <w:r w:rsidRPr="00DA06E9">
              <w:rPr>
                <w:rFonts w:ascii="Times New Roman" w:hAnsi="Times New Roman" w:cs="Times New Roman"/>
                <w:b/>
                <w:sz w:val="20"/>
                <w:szCs w:val="20"/>
              </w:rPr>
              <w:t>валюты</w:t>
            </w:r>
          </w:p>
        </w:tc>
        <w:tc>
          <w:tcPr>
            <w:tcW w:w="2582" w:type="dxa"/>
            <w:gridSpan w:val="2"/>
            <w:tcBorders>
              <w:top w:val="single" w:sz="4" w:space="0" w:color="auto"/>
              <w:left w:val="nil"/>
              <w:bottom w:val="nil"/>
              <w:right w:val="nil"/>
            </w:tcBorders>
            <w:hideMark/>
          </w:tcPr>
          <w:p w14:paraId="471136EC" w14:textId="77777777" w:rsidR="00DA06E9" w:rsidRPr="00DA06E9" w:rsidRDefault="00DA06E9" w:rsidP="00D031A1">
            <w:pPr>
              <w:spacing w:after="0" w:line="276" w:lineRule="auto"/>
              <w:jc w:val="center"/>
              <w:rPr>
                <w:rFonts w:ascii="Times New Roman" w:hAnsi="Times New Roman" w:cs="Times New Roman"/>
                <w:b/>
                <w:sz w:val="20"/>
                <w:szCs w:val="20"/>
              </w:rPr>
            </w:pPr>
            <w:r w:rsidRPr="00DA06E9">
              <w:rPr>
                <w:rFonts w:ascii="Times New Roman" w:hAnsi="Times New Roman" w:cs="Times New Roman"/>
                <w:b/>
                <w:sz w:val="20"/>
                <w:szCs w:val="20"/>
              </w:rPr>
              <w:t>в процентах к</w:t>
            </w:r>
          </w:p>
        </w:tc>
        <w:tc>
          <w:tcPr>
            <w:tcW w:w="993" w:type="dxa"/>
            <w:vMerge w:val="restart"/>
            <w:tcBorders>
              <w:top w:val="single" w:sz="4" w:space="0" w:color="auto"/>
              <w:left w:val="nil"/>
              <w:bottom w:val="single" w:sz="4" w:space="0" w:color="auto"/>
              <w:right w:val="nil"/>
            </w:tcBorders>
            <w:hideMark/>
          </w:tcPr>
          <w:p w14:paraId="7A74E6A7" w14:textId="77777777" w:rsidR="00DA06E9" w:rsidRPr="00DA06E9" w:rsidRDefault="00DA06E9" w:rsidP="00D031A1">
            <w:pPr>
              <w:spacing w:after="0" w:line="276" w:lineRule="auto"/>
              <w:jc w:val="center"/>
              <w:rPr>
                <w:rFonts w:ascii="Times New Roman" w:hAnsi="Times New Roman" w:cs="Times New Roman"/>
                <w:b/>
                <w:sz w:val="20"/>
                <w:szCs w:val="20"/>
              </w:rPr>
            </w:pPr>
            <w:r w:rsidRPr="00DA06E9">
              <w:rPr>
                <w:rFonts w:ascii="Times New Roman" w:hAnsi="Times New Roman" w:cs="Times New Roman"/>
                <w:b/>
                <w:sz w:val="20"/>
                <w:szCs w:val="20"/>
              </w:rPr>
              <w:t>сомов за единицу</w:t>
            </w:r>
            <w:r w:rsidRPr="00DA06E9">
              <w:rPr>
                <w:rFonts w:ascii="Times New Roman" w:hAnsi="Times New Roman" w:cs="Times New Roman"/>
                <w:b/>
                <w:sz w:val="20"/>
                <w:szCs w:val="20"/>
                <w:lang w:val="en-US"/>
              </w:rPr>
              <w:t xml:space="preserve"> </w:t>
            </w:r>
            <w:r w:rsidRPr="00DA06E9">
              <w:rPr>
                <w:rFonts w:ascii="Times New Roman" w:hAnsi="Times New Roman" w:cs="Times New Roman"/>
                <w:b/>
                <w:sz w:val="20"/>
                <w:szCs w:val="20"/>
              </w:rPr>
              <w:t>валюты</w:t>
            </w:r>
          </w:p>
        </w:tc>
        <w:tc>
          <w:tcPr>
            <w:tcW w:w="2945" w:type="dxa"/>
            <w:gridSpan w:val="2"/>
            <w:tcBorders>
              <w:top w:val="single" w:sz="4" w:space="0" w:color="auto"/>
              <w:left w:val="nil"/>
              <w:bottom w:val="single" w:sz="4" w:space="0" w:color="auto"/>
              <w:right w:val="nil"/>
            </w:tcBorders>
            <w:hideMark/>
          </w:tcPr>
          <w:p w14:paraId="71C19C96" w14:textId="77777777" w:rsidR="00DA06E9" w:rsidRPr="00DA06E9" w:rsidRDefault="00DA06E9" w:rsidP="00D031A1">
            <w:pPr>
              <w:spacing w:after="0" w:line="276" w:lineRule="auto"/>
              <w:jc w:val="center"/>
              <w:rPr>
                <w:rFonts w:ascii="Times New Roman" w:hAnsi="Times New Roman" w:cs="Times New Roman"/>
                <w:b/>
                <w:sz w:val="20"/>
                <w:szCs w:val="20"/>
              </w:rPr>
            </w:pPr>
            <w:r w:rsidRPr="00DA06E9">
              <w:rPr>
                <w:rFonts w:ascii="Times New Roman" w:hAnsi="Times New Roman" w:cs="Times New Roman"/>
                <w:b/>
                <w:sz w:val="20"/>
                <w:szCs w:val="20"/>
              </w:rPr>
              <w:t>в процентах к</w:t>
            </w:r>
          </w:p>
        </w:tc>
      </w:tr>
      <w:tr w:rsidR="00DA06E9" w:rsidRPr="00C17240" w14:paraId="61A9EABF" w14:textId="77777777" w:rsidTr="00D30C07">
        <w:trPr>
          <w:trHeight w:val="409"/>
          <w:tblHeader/>
        </w:trPr>
        <w:tc>
          <w:tcPr>
            <w:tcW w:w="1984" w:type="dxa"/>
            <w:vMerge/>
            <w:tcBorders>
              <w:top w:val="single" w:sz="4" w:space="0" w:color="auto"/>
              <w:left w:val="nil"/>
              <w:bottom w:val="single" w:sz="4" w:space="0" w:color="auto"/>
              <w:right w:val="nil"/>
            </w:tcBorders>
            <w:vAlign w:val="center"/>
            <w:hideMark/>
          </w:tcPr>
          <w:p w14:paraId="5D766D84" w14:textId="77777777" w:rsidR="00DA06E9" w:rsidRPr="00DA06E9" w:rsidRDefault="00DA06E9" w:rsidP="00D031A1">
            <w:pPr>
              <w:spacing w:after="0"/>
              <w:rPr>
                <w:rFonts w:ascii="Times New Roman" w:hAnsi="Times New Roman" w:cs="Times New Roman"/>
                <w:b/>
                <w:sz w:val="20"/>
                <w:szCs w:val="20"/>
              </w:rPr>
            </w:pPr>
          </w:p>
        </w:tc>
        <w:tc>
          <w:tcPr>
            <w:tcW w:w="1133" w:type="dxa"/>
            <w:vMerge/>
            <w:tcBorders>
              <w:top w:val="single" w:sz="4" w:space="0" w:color="auto"/>
              <w:left w:val="nil"/>
              <w:bottom w:val="single" w:sz="4" w:space="0" w:color="auto"/>
              <w:right w:val="nil"/>
            </w:tcBorders>
            <w:vAlign w:val="center"/>
            <w:hideMark/>
          </w:tcPr>
          <w:p w14:paraId="2354547F" w14:textId="77777777" w:rsidR="00DA06E9" w:rsidRPr="00DA06E9" w:rsidRDefault="00DA06E9" w:rsidP="00D031A1">
            <w:pPr>
              <w:spacing w:after="0"/>
              <w:rPr>
                <w:rFonts w:ascii="Times New Roman" w:hAnsi="Times New Roman" w:cs="Times New Roman"/>
                <w:b/>
                <w:sz w:val="20"/>
                <w:szCs w:val="20"/>
              </w:rPr>
            </w:pPr>
          </w:p>
        </w:tc>
        <w:tc>
          <w:tcPr>
            <w:tcW w:w="1417" w:type="dxa"/>
            <w:tcBorders>
              <w:top w:val="single" w:sz="4" w:space="0" w:color="auto"/>
              <w:left w:val="nil"/>
              <w:bottom w:val="single" w:sz="4" w:space="0" w:color="auto"/>
              <w:right w:val="nil"/>
            </w:tcBorders>
            <w:hideMark/>
          </w:tcPr>
          <w:p w14:paraId="753A430E" w14:textId="77777777" w:rsidR="00DA06E9" w:rsidRPr="00DA06E9" w:rsidRDefault="00DA06E9" w:rsidP="00D031A1">
            <w:pPr>
              <w:spacing w:after="0" w:line="276" w:lineRule="auto"/>
              <w:jc w:val="center"/>
              <w:rPr>
                <w:rFonts w:ascii="Times New Roman" w:hAnsi="Times New Roman" w:cs="Times New Roman"/>
                <w:b/>
                <w:sz w:val="20"/>
                <w:szCs w:val="20"/>
                <w:lang w:val="ky-KG"/>
              </w:rPr>
            </w:pPr>
            <w:r w:rsidRPr="00DA06E9">
              <w:rPr>
                <w:rFonts w:ascii="Times New Roman" w:hAnsi="Times New Roman" w:cs="Times New Roman"/>
                <w:b/>
                <w:sz w:val="20"/>
                <w:szCs w:val="20"/>
              </w:rPr>
              <w:t>соответствующему периоду 202</w:t>
            </w:r>
            <w:r w:rsidRPr="00DA06E9">
              <w:rPr>
                <w:rFonts w:ascii="Times New Roman" w:hAnsi="Times New Roman" w:cs="Times New Roman"/>
                <w:b/>
                <w:sz w:val="20"/>
                <w:szCs w:val="20"/>
                <w:lang w:val="ky-KG"/>
              </w:rPr>
              <w:t>4</w:t>
            </w:r>
          </w:p>
        </w:tc>
        <w:tc>
          <w:tcPr>
            <w:tcW w:w="1165" w:type="dxa"/>
            <w:tcBorders>
              <w:top w:val="single" w:sz="4" w:space="0" w:color="auto"/>
              <w:left w:val="nil"/>
              <w:bottom w:val="single" w:sz="4" w:space="0" w:color="auto"/>
              <w:right w:val="nil"/>
            </w:tcBorders>
            <w:hideMark/>
          </w:tcPr>
          <w:p w14:paraId="572B75C2" w14:textId="77777777" w:rsidR="00DA06E9" w:rsidRPr="00DA06E9" w:rsidRDefault="00DA06E9" w:rsidP="00D031A1">
            <w:pPr>
              <w:spacing w:after="0" w:line="276" w:lineRule="auto"/>
              <w:jc w:val="center"/>
              <w:rPr>
                <w:rFonts w:ascii="Times New Roman" w:hAnsi="Times New Roman" w:cs="Times New Roman"/>
                <w:b/>
                <w:sz w:val="20"/>
                <w:szCs w:val="20"/>
                <w:lang w:val="ky-KG"/>
              </w:rPr>
            </w:pPr>
            <w:r w:rsidRPr="00DA06E9">
              <w:rPr>
                <w:rFonts w:ascii="Times New Roman" w:hAnsi="Times New Roman" w:cs="Times New Roman"/>
                <w:b/>
                <w:sz w:val="20"/>
                <w:szCs w:val="20"/>
              </w:rPr>
              <w:t>декабрю 202</w:t>
            </w:r>
            <w:r w:rsidRPr="00DA06E9">
              <w:rPr>
                <w:rFonts w:ascii="Times New Roman" w:hAnsi="Times New Roman" w:cs="Times New Roman"/>
                <w:b/>
                <w:sz w:val="20"/>
                <w:szCs w:val="20"/>
                <w:lang w:val="ky-KG"/>
              </w:rPr>
              <w:t>4</w:t>
            </w:r>
          </w:p>
        </w:tc>
        <w:tc>
          <w:tcPr>
            <w:tcW w:w="993" w:type="dxa"/>
            <w:vMerge/>
            <w:tcBorders>
              <w:top w:val="single" w:sz="4" w:space="0" w:color="auto"/>
              <w:left w:val="nil"/>
              <w:bottom w:val="single" w:sz="4" w:space="0" w:color="auto"/>
              <w:right w:val="nil"/>
            </w:tcBorders>
            <w:vAlign w:val="center"/>
            <w:hideMark/>
          </w:tcPr>
          <w:p w14:paraId="39516F1D" w14:textId="77777777" w:rsidR="00DA06E9" w:rsidRPr="00DA06E9" w:rsidRDefault="00DA06E9" w:rsidP="00D031A1">
            <w:pPr>
              <w:spacing w:after="0"/>
              <w:rPr>
                <w:rFonts w:ascii="Times New Roman" w:hAnsi="Times New Roman" w:cs="Times New Roman"/>
                <w:b/>
                <w:sz w:val="20"/>
                <w:szCs w:val="20"/>
              </w:rPr>
            </w:pPr>
          </w:p>
        </w:tc>
        <w:tc>
          <w:tcPr>
            <w:tcW w:w="1559" w:type="dxa"/>
            <w:tcBorders>
              <w:top w:val="single" w:sz="4" w:space="0" w:color="auto"/>
              <w:left w:val="nil"/>
              <w:bottom w:val="single" w:sz="4" w:space="0" w:color="auto"/>
              <w:right w:val="nil"/>
            </w:tcBorders>
            <w:hideMark/>
          </w:tcPr>
          <w:p w14:paraId="04208AFF" w14:textId="77777777" w:rsidR="00DA06E9" w:rsidRPr="00DA06E9" w:rsidRDefault="00DA06E9" w:rsidP="00D031A1">
            <w:pPr>
              <w:spacing w:after="0" w:line="276" w:lineRule="auto"/>
              <w:ind w:left="-108" w:right="-108"/>
              <w:jc w:val="center"/>
              <w:rPr>
                <w:rFonts w:ascii="Times New Roman" w:hAnsi="Times New Roman" w:cs="Times New Roman"/>
                <w:b/>
                <w:sz w:val="20"/>
                <w:szCs w:val="20"/>
                <w:lang w:val="ky-KG"/>
              </w:rPr>
            </w:pPr>
            <w:r w:rsidRPr="00DA06E9">
              <w:rPr>
                <w:rFonts w:ascii="Times New Roman" w:hAnsi="Times New Roman" w:cs="Times New Roman"/>
                <w:b/>
                <w:sz w:val="20"/>
                <w:szCs w:val="20"/>
                <w:lang w:val="ky-KG"/>
              </w:rPr>
              <w:t>сентябрь</w:t>
            </w:r>
          </w:p>
          <w:p w14:paraId="6F811BD8" w14:textId="77777777" w:rsidR="00DA06E9" w:rsidRPr="00DA06E9" w:rsidRDefault="00DA06E9" w:rsidP="00D031A1">
            <w:pPr>
              <w:spacing w:after="0" w:line="276" w:lineRule="auto"/>
              <w:ind w:left="-108" w:right="-108"/>
              <w:jc w:val="center"/>
              <w:rPr>
                <w:rFonts w:ascii="Times New Roman" w:hAnsi="Times New Roman" w:cs="Times New Roman"/>
                <w:b/>
                <w:sz w:val="20"/>
                <w:szCs w:val="20"/>
                <w:lang w:val="ky-KG"/>
              </w:rPr>
            </w:pPr>
            <w:r w:rsidRPr="00DA06E9">
              <w:rPr>
                <w:rFonts w:ascii="Times New Roman" w:hAnsi="Times New Roman" w:cs="Times New Roman"/>
                <w:b/>
                <w:sz w:val="20"/>
                <w:szCs w:val="20"/>
                <w:lang w:val="ky-KG"/>
              </w:rPr>
              <w:t>2025</w:t>
            </w:r>
          </w:p>
        </w:tc>
        <w:tc>
          <w:tcPr>
            <w:tcW w:w="1386" w:type="dxa"/>
            <w:tcBorders>
              <w:top w:val="single" w:sz="4" w:space="0" w:color="auto"/>
              <w:left w:val="nil"/>
              <w:bottom w:val="single" w:sz="4" w:space="0" w:color="auto"/>
              <w:right w:val="nil"/>
            </w:tcBorders>
            <w:hideMark/>
          </w:tcPr>
          <w:p w14:paraId="47162B0C" w14:textId="77777777" w:rsidR="00DA06E9" w:rsidRPr="00DA06E9" w:rsidRDefault="00DA06E9" w:rsidP="00D031A1">
            <w:pPr>
              <w:spacing w:after="0" w:line="276" w:lineRule="auto"/>
              <w:jc w:val="center"/>
              <w:rPr>
                <w:rFonts w:ascii="Times New Roman" w:hAnsi="Times New Roman" w:cs="Times New Roman"/>
                <w:b/>
                <w:sz w:val="20"/>
                <w:szCs w:val="20"/>
                <w:lang w:val="ky-KG"/>
              </w:rPr>
            </w:pPr>
            <w:proofErr w:type="spellStart"/>
            <w:r w:rsidRPr="00DA06E9">
              <w:rPr>
                <w:rFonts w:ascii="Times New Roman" w:hAnsi="Times New Roman" w:cs="Times New Roman"/>
                <w:b/>
                <w:sz w:val="20"/>
                <w:szCs w:val="20"/>
                <w:lang w:val="ky-KG"/>
              </w:rPr>
              <w:t>декабрю</w:t>
            </w:r>
            <w:proofErr w:type="spellEnd"/>
          </w:p>
          <w:p w14:paraId="387E55AF" w14:textId="77777777" w:rsidR="00DA06E9" w:rsidRPr="00DA06E9" w:rsidRDefault="00DA06E9" w:rsidP="00D031A1">
            <w:pPr>
              <w:spacing w:after="0" w:line="276" w:lineRule="auto"/>
              <w:jc w:val="center"/>
              <w:rPr>
                <w:rFonts w:ascii="Times New Roman" w:hAnsi="Times New Roman" w:cs="Times New Roman"/>
                <w:b/>
                <w:sz w:val="20"/>
                <w:szCs w:val="20"/>
              </w:rPr>
            </w:pPr>
            <w:r w:rsidRPr="00DA06E9">
              <w:rPr>
                <w:rFonts w:ascii="Times New Roman" w:hAnsi="Times New Roman" w:cs="Times New Roman"/>
                <w:b/>
                <w:sz w:val="20"/>
                <w:szCs w:val="20"/>
                <w:lang w:val="ky-KG"/>
              </w:rPr>
              <w:t>2024</w:t>
            </w:r>
          </w:p>
        </w:tc>
      </w:tr>
      <w:tr w:rsidR="00DA06E9" w:rsidRPr="00C17240" w14:paraId="48311F2B" w14:textId="77777777" w:rsidTr="00D30C07">
        <w:trPr>
          <w:trHeight w:val="299"/>
        </w:trPr>
        <w:tc>
          <w:tcPr>
            <w:tcW w:w="1984" w:type="dxa"/>
            <w:tcBorders>
              <w:top w:val="single" w:sz="4" w:space="0" w:color="auto"/>
              <w:left w:val="nil"/>
              <w:bottom w:val="nil"/>
              <w:right w:val="nil"/>
            </w:tcBorders>
            <w:hideMark/>
          </w:tcPr>
          <w:p w14:paraId="4E9F88DD" w14:textId="77777777" w:rsidR="00DA06E9" w:rsidRPr="00DA06E9" w:rsidRDefault="00DA06E9" w:rsidP="00D031A1">
            <w:pPr>
              <w:spacing w:after="0" w:line="276" w:lineRule="auto"/>
              <w:jc w:val="both"/>
              <w:rPr>
                <w:rFonts w:ascii="Times New Roman" w:hAnsi="Times New Roman" w:cs="Times New Roman"/>
                <w:sz w:val="20"/>
                <w:szCs w:val="20"/>
              </w:rPr>
            </w:pPr>
            <w:r w:rsidRPr="00DA06E9">
              <w:rPr>
                <w:rFonts w:ascii="Times New Roman" w:hAnsi="Times New Roman" w:cs="Times New Roman"/>
                <w:sz w:val="20"/>
                <w:szCs w:val="20"/>
              </w:rPr>
              <w:t>Доллар США</w:t>
            </w:r>
          </w:p>
        </w:tc>
        <w:tc>
          <w:tcPr>
            <w:tcW w:w="1133" w:type="dxa"/>
            <w:tcBorders>
              <w:top w:val="single" w:sz="4" w:space="0" w:color="auto"/>
              <w:left w:val="nil"/>
              <w:bottom w:val="nil"/>
              <w:right w:val="nil"/>
            </w:tcBorders>
          </w:tcPr>
          <w:p w14:paraId="59525A34" w14:textId="77777777" w:rsidR="00DA06E9" w:rsidRPr="00DA06E9" w:rsidRDefault="00DA06E9" w:rsidP="00D031A1">
            <w:pPr>
              <w:spacing w:after="0" w:line="276" w:lineRule="auto"/>
              <w:ind w:left="-108" w:right="-108"/>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87,34</w:t>
            </w:r>
          </w:p>
        </w:tc>
        <w:tc>
          <w:tcPr>
            <w:tcW w:w="1417" w:type="dxa"/>
            <w:tcBorders>
              <w:top w:val="single" w:sz="4" w:space="0" w:color="auto"/>
              <w:left w:val="nil"/>
              <w:bottom w:val="nil"/>
              <w:right w:val="nil"/>
            </w:tcBorders>
          </w:tcPr>
          <w:p w14:paraId="475B6783" w14:textId="77777777" w:rsidR="00DA06E9" w:rsidRPr="00DA06E9" w:rsidRDefault="00DA06E9" w:rsidP="00D031A1">
            <w:pPr>
              <w:spacing w:after="0" w:line="276" w:lineRule="auto"/>
              <w:ind w:left="-108" w:right="3"/>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100,1</w:t>
            </w:r>
          </w:p>
        </w:tc>
        <w:tc>
          <w:tcPr>
            <w:tcW w:w="1165" w:type="dxa"/>
            <w:tcBorders>
              <w:top w:val="single" w:sz="4" w:space="0" w:color="auto"/>
              <w:left w:val="nil"/>
              <w:bottom w:val="nil"/>
              <w:right w:val="nil"/>
            </w:tcBorders>
          </w:tcPr>
          <w:p w14:paraId="189EF8A4"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100,5</w:t>
            </w:r>
          </w:p>
        </w:tc>
        <w:tc>
          <w:tcPr>
            <w:tcW w:w="993" w:type="dxa"/>
            <w:tcBorders>
              <w:top w:val="single" w:sz="4" w:space="0" w:color="auto"/>
              <w:left w:val="nil"/>
              <w:bottom w:val="nil"/>
              <w:right w:val="nil"/>
            </w:tcBorders>
          </w:tcPr>
          <w:p w14:paraId="25B55C35"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87,45</w:t>
            </w:r>
          </w:p>
        </w:tc>
        <w:tc>
          <w:tcPr>
            <w:tcW w:w="1559" w:type="dxa"/>
            <w:tcBorders>
              <w:top w:val="single" w:sz="4" w:space="0" w:color="auto"/>
              <w:left w:val="nil"/>
              <w:bottom w:val="nil"/>
              <w:right w:val="nil"/>
            </w:tcBorders>
          </w:tcPr>
          <w:p w14:paraId="399F32AC"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100,0</w:t>
            </w:r>
          </w:p>
        </w:tc>
        <w:tc>
          <w:tcPr>
            <w:tcW w:w="1386" w:type="dxa"/>
            <w:tcBorders>
              <w:top w:val="single" w:sz="4" w:space="0" w:color="auto"/>
              <w:left w:val="nil"/>
              <w:bottom w:val="nil"/>
              <w:right w:val="nil"/>
            </w:tcBorders>
          </w:tcPr>
          <w:p w14:paraId="2B67CD06" w14:textId="77777777" w:rsidR="00DA06E9" w:rsidRPr="00DA06E9" w:rsidRDefault="00DA06E9" w:rsidP="00D031A1">
            <w:pPr>
              <w:spacing w:after="0" w:line="276" w:lineRule="auto"/>
              <w:ind w:left="-108" w:right="317"/>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100,6</w:t>
            </w:r>
          </w:p>
        </w:tc>
      </w:tr>
      <w:tr w:rsidR="00DA06E9" w14:paraId="7C3FC8CC" w14:textId="77777777" w:rsidTr="00D30C07">
        <w:tc>
          <w:tcPr>
            <w:tcW w:w="1984" w:type="dxa"/>
            <w:hideMark/>
          </w:tcPr>
          <w:p w14:paraId="1F85931C" w14:textId="77777777" w:rsidR="00DA06E9" w:rsidRPr="00DA06E9" w:rsidRDefault="00DA06E9" w:rsidP="00D031A1">
            <w:pPr>
              <w:spacing w:after="0" w:line="276" w:lineRule="auto"/>
              <w:jc w:val="both"/>
              <w:rPr>
                <w:rFonts w:ascii="Times New Roman" w:hAnsi="Times New Roman" w:cs="Times New Roman"/>
                <w:sz w:val="20"/>
                <w:szCs w:val="20"/>
              </w:rPr>
            </w:pPr>
            <w:r w:rsidRPr="00DA06E9">
              <w:rPr>
                <w:rFonts w:ascii="Times New Roman" w:hAnsi="Times New Roman" w:cs="Times New Roman"/>
                <w:sz w:val="20"/>
                <w:szCs w:val="20"/>
              </w:rPr>
              <w:t>Евро</w:t>
            </w:r>
          </w:p>
        </w:tc>
        <w:tc>
          <w:tcPr>
            <w:tcW w:w="1133" w:type="dxa"/>
          </w:tcPr>
          <w:p w14:paraId="62694E85" w14:textId="77777777" w:rsidR="00DA06E9" w:rsidRPr="00DA06E9" w:rsidRDefault="00DA06E9" w:rsidP="00D031A1">
            <w:pPr>
              <w:spacing w:after="0" w:line="276" w:lineRule="auto"/>
              <w:ind w:left="34" w:right="-108"/>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98,09</w:t>
            </w:r>
          </w:p>
        </w:tc>
        <w:tc>
          <w:tcPr>
            <w:tcW w:w="1417" w:type="dxa"/>
          </w:tcPr>
          <w:p w14:paraId="7CF62ABD" w14:textId="77777777" w:rsidR="00DA06E9" w:rsidRPr="00DA06E9" w:rsidRDefault="00DA06E9" w:rsidP="00D031A1">
            <w:pPr>
              <w:spacing w:after="0" w:line="276" w:lineRule="auto"/>
              <w:ind w:right="3"/>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103,4</w:t>
            </w:r>
          </w:p>
        </w:tc>
        <w:tc>
          <w:tcPr>
            <w:tcW w:w="1165" w:type="dxa"/>
          </w:tcPr>
          <w:p w14:paraId="0AD2A07B"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107,7</w:t>
            </w:r>
          </w:p>
        </w:tc>
        <w:tc>
          <w:tcPr>
            <w:tcW w:w="993" w:type="dxa"/>
          </w:tcPr>
          <w:p w14:paraId="4D634010"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101,87</w:t>
            </w:r>
          </w:p>
        </w:tc>
        <w:tc>
          <w:tcPr>
            <w:tcW w:w="1559" w:type="dxa"/>
          </w:tcPr>
          <w:p w14:paraId="739D742F"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99,3</w:t>
            </w:r>
          </w:p>
        </w:tc>
        <w:tc>
          <w:tcPr>
            <w:tcW w:w="1386" w:type="dxa"/>
          </w:tcPr>
          <w:p w14:paraId="7A7F2F20" w14:textId="77777777" w:rsidR="00DA06E9" w:rsidRPr="00DA06E9" w:rsidRDefault="00DA06E9" w:rsidP="00D031A1">
            <w:pPr>
              <w:spacing w:after="0" w:line="276" w:lineRule="auto"/>
              <w:ind w:right="317"/>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111,9</w:t>
            </w:r>
          </w:p>
        </w:tc>
      </w:tr>
      <w:tr w:rsidR="00DA06E9" w14:paraId="65642C23" w14:textId="77777777" w:rsidTr="00D30C07">
        <w:trPr>
          <w:trHeight w:val="114"/>
        </w:trPr>
        <w:tc>
          <w:tcPr>
            <w:tcW w:w="1984" w:type="dxa"/>
            <w:hideMark/>
          </w:tcPr>
          <w:p w14:paraId="360722C9" w14:textId="77777777" w:rsidR="00DA06E9" w:rsidRPr="00DA06E9" w:rsidRDefault="00DA06E9" w:rsidP="00D031A1">
            <w:pPr>
              <w:spacing w:after="0" w:line="276" w:lineRule="auto"/>
              <w:jc w:val="both"/>
              <w:rPr>
                <w:rFonts w:ascii="Times New Roman" w:hAnsi="Times New Roman" w:cs="Times New Roman"/>
                <w:sz w:val="20"/>
                <w:szCs w:val="20"/>
              </w:rPr>
            </w:pPr>
            <w:r w:rsidRPr="00DA06E9">
              <w:rPr>
                <w:rFonts w:ascii="Times New Roman" w:hAnsi="Times New Roman" w:cs="Times New Roman"/>
                <w:sz w:val="20"/>
                <w:szCs w:val="20"/>
              </w:rPr>
              <w:t>Российский рубль</w:t>
            </w:r>
          </w:p>
        </w:tc>
        <w:tc>
          <w:tcPr>
            <w:tcW w:w="1133" w:type="dxa"/>
          </w:tcPr>
          <w:p w14:paraId="4ACE496B" w14:textId="77777777" w:rsidR="00DA06E9" w:rsidRPr="00DA06E9" w:rsidRDefault="00DA06E9" w:rsidP="00D031A1">
            <w:pPr>
              <w:spacing w:after="0" w:line="276" w:lineRule="auto"/>
              <w:ind w:right="-108"/>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1,04</w:t>
            </w:r>
          </w:p>
        </w:tc>
        <w:tc>
          <w:tcPr>
            <w:tcW w:w="1417" w:type="dxa"/>
          </w:tcPr>
          <w:p w14:paraId="66E363E3" w14:textId="77777777" w:rsidR="00DA06E9" w:rsidRPr="00DA06E9" w:rsidRDefault="00DA06E9" w:rsidP="00D031A1">
            <w:pPr>
              <w:spacing w:after="0" w:line="276" w:lineRule="auto"/>
              <w:ind w:right="3"/>
              <w:rPr>
                <w:rFonts w:ascii="Times New Roman" w:hAnsi="Times New Roman" w:cs="Times New Roman"/>
                <w:sz w:val="20"/>
                <w:szCs w:val="20"/>
                <w:lang w:val="ky-KG"/>
              </w:rPr>
            </w:pPr>
            <w:r w:rsidRPr="00DA06E9">
              <w:rPr>
                <w:rFonts w:ascii="Times New Roman" w:hAnsi="Times New Roman" w:cs="Times New Roman"/>
                <w:sz w:val="20"/>
                <w:szCs w:val="20"/>
                <w:lang w:val="ky-KG"/>
              </w:rPr>
              <w:t xml:space="preserve">      108,3</w:t>
            </w:r>
          </w:p>
        </w:tc>
        <w:tc>
          <w:tcPr>
            <w:tcW w:w="1165" w:type="dxa"/>
          </w:tcPr>
          <w:p w14:paraId="3C7BE963"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123,8</w:t>
            </w:r>
          </w:p>
        </w:tc>
        <w:tc>
          <w:tcPr>
            <w:tcW w:w="993" w:type="dxa"/>
          </w:tcPr>
          <w:p w14:paraId="78B54058"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1,08</w:t>
            </w:r>
          </w:p>
        </w:tc>
        <w:tc>
          <w:tcPr>
            <w:tcW w:w="1559" w:type="dxa"/>
          </w:tcPr>
          <w:p w14:paraId="5C7277D0" w14:textId="77777777" w:rsidR="00DA06E9" w:rsidRPr="00DA06E9" w:rsidRDefault="00DA06E9" w:rsidP="00D031A1">
            <w:pPr>
              <w:tabs>
                <w:tab w:val="left" w:pos="275"/>
                <w:tab w:val="center" w:pos="583"/>
              </w:tabs>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102,9</w:t>
            </w:r>
          </w:p>
        </w:tc>
        <w:tc>
          <w:tcPr>
            <w:tcW w:w="1386" w:type="dxa"/>
          </w:tcPr>
          <w:p w14:paraId="2E6B4C8B" w14:textId="77777777" w:rsidR="00DA06E9" w:rsidRPr="00DA06E9" w:rsidRDefault="00DA06E9" w:rsidP="00D031A1">
            <w:pPr>
              <w:spacing w:after="0" w:line="276" w:lineRule="auto"/>
              <w:ind w:left="-108" w:right="317"/>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128,6</w:t>
            </w:r>
          </w:p>
        </w:tc>
      </w:tr>
      <w:tr w:rsidR="00DA06E9" w14:paraId="387E5410" w14:textId="77777777" w:rsidTr="00D30C07">
        <w:tc>
          <w:tcPr>
            <w:tcW w:w="1984" w:type="dxa"/>
            <w:hideMark/>
          </w:tcPr>
          <w:p w14:paraId="4EFE2B08" w14:textId="77777777" w:rsidR="00DA06E9" w:rsidRPr="00DA06E9" w:rsidRDefault="00DA06E9" w:rsidP="00D031A1">
            <w:pPr>
              <w:spacing w:after="0" w:line="276" w:lineRule="auto"/>
              <w:jc w:val="both"/>
              <w:rPr>
                <w:rFonts w:ascii="Times New Roman" w:hAnsi="Times New Roman" w:cs="Times New Roman"/>
                <w:sz w:val="20"/>
                <w:szCs w:val="20"/>
              </w:rPr>
            </w:pPr>
            <w:r w:rsidRPr="00DA06E9">
              <w:rPr>
                <w:rFonts w:ascii="Times New Roman" w:hAnsi="Times New Roman" w:cs="Times New Roman"/>
                <w:sz w:val="20"/>
                <w:szCs w:val="20"/>
              </w:rPr>
              <w:t>Казахский тенге</w:t>
            </w:r>
          </w:p>
        </w:tc>
        <w:tc>
          <w:tcPr>
            <w:tcW w:w="1133" w:type="dxa"/>
          </w:tcPr>
          <w:p w14:paraId="07C5B677" w14:textId="77777777" w:rsidR="00DA06E9" w:rsidRPr="00DA06E9" w:rsidRDefault="00DA06E9" w:rsidP="00D031A1">
            <w:pPr>
              <w:spacing w:after="0" w:line="276" w:lineRule="auto"/>
              <w:jc w:val="center"/>
              <w:rPr>
                <w:rFonts w:ascii="Times New Roman" w:hAnsi="Times New Roman" w:cs="Times New Roman"/>
                <w:sz w:val="20"/>
                <w:szCs w:val="20"/>
              </w:rPr>
            </w:pPr>
            <w:r w:rsidRPr="00DA06E9">
              <w:rPr>
                <w:rFonts w:ascii="Times New Roman" w:hAnsi="Times New Roman" w:cs="Times New Roman"/>
                <w:sz w:val="20"/>
                <w:szCs w:val="20"/>
              </w:rPr>
              <w:t>0,17</w:t>
            </w:r>
          </w:p>
        </w:tc>
        <w:tc>
          <w:tcPr>
            <w:tcW w:w="1417" w:type="dxa"/>
          </w:tcPr>
          <w:p w14:paraId="46F59D91" w14:textId="77777777" w:rsidR="00DA06E9" w:rsidRPr="00DA06E9" w:rsidRDefault="00DA06E9" w:rsidP="00D031A1">
            <w:pPr>
              <w:spacing w:after="0" w:line="276" w:lineRule="auto"/>
              <w:ind w:right="3"/>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89,5</w:t>
            </w:r>
          </w:p>
        </w:tc>
        <w:tc>
          <w:tcPr>
            <w:tcW w:w="1165" w:type="dxa"/>
          </w:tcPr>
          <w:p w14:paraId="57AA8F34"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100,0</w:t>
            </w:r>
          </w:p>
        </w:tc>
        <w:tc>
          <w:tcPr>
            <w:tcW w:w="993" w:type="dxa"/>
          </w:tcPr>
          <w:p w14:paraId="45449B54"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0,16</w:t>
            </w:r>
          </w:p>
        </w:tc>
        <w:tc>
          <w:tcPr>
            <w:tcW w:w="1559" w:type="dxa"/>
          </w:tcPr>
          <w:p w14:paraId="7407AC65"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100,0</w:t>
            </w:r>
          </w:p>
        </w:tc>
        <w:tc>
          <w:tcPr>
            <w:tcW w:w="1386" w:type="dxa"/>
          </w:tcPr>
          <w:p w14:paraId="656D9873" w14:textId="77777777" w:rsidR="00DA06E9" w:rsidRPr="00DA06E9" w:rsidRDefault="00DA06E9" w:rsidP="00D031A1">
            <w:pPr>
              <w:spacing w:after="0" w:line="276" w:lineRule="auto"/>
              <w:ind w:left="-108" w:right="317"/>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94,1</w:t>
            </w:r>
          </w:p>
        </w:tc>
      </w:tr>
      <w:tr w:rsidR="00DA06E9" w14:paraId="615BC624" w14:textId="77777777" w:rsidTr="00D30C07">
        <w:trPr>
          <w:trHeight w:val="87"/>
        </w:trPr>
        <w:tc>
          <w:tcPr>
            <w:tcW w:w="1984" w:type="dxa"/>
            <w:tcBorders>
              <w:top w:val="nil"/>
              <w:left w:val="nil"/>
              <w:bottom w:val="single" w:sz="4" w:space="0" w:color="auto"/>
              <w:right w:val="nil"/>
            </w:tcBorders>
            <w:hideMark/>
          </w:tcPr>
          <w:p w14:paraId="616BACF2" w14:textId="77777777" w:rsidR="00DA06E9" w:rsidRPr="00DA06E9" w:rsidRDefault="00DA06E9" w:rsidP="00D031A1">
            <w:pPr>
              <w:spacing w:after="0" w:line="276" w:lineRule="auto"/>
              <w:jc w:val="both"/>
              <w:rPr>
                <w:rFonts w:ascii="Times New Roman" w:hAnsi="Times New Roman" w:cs="Times New Roman"/>
                <w:sz w:val="20"/>
                <w:szCs w:val="20"/>
              </w:rPr>
            </w:pPr>
            <w:r w:rsidRPr="00DA06E9">
              <w:rPr>
                <w:rFonts w:ascii="Times New Roman" w:hAnsi="Times New Roman" w:cs="Times New Roman"/>
                <w:sz w:val="20"/>
                <w:szCs w:val="20"/>
              </w:rPr>
              <w:t>Узбекский сум</w:t>
            </w:r>
          </w:p>
        </w:tc>
        <w:tc>
          <w:tcPr>
            <w:tcW w:w="1133" w:type="dxa"/>
            <w:tcBorders>
              <w:top w:val="nil"/>
              <w:left w:val="nil"/>
              <w:bottom w:val="single" w:sz="4" w:space="0" w:color="auto"/>
              <w:right w:val="nil"/>
            </w:tcBorders>
          </w:tcPr>
          <w:p w14:paraId="7AD6B686" w14:textId="77777777" w:rsidR="00DA06E9" w:rsidRPr="00DA06E9" w:rsidRDefault="00DA06E9" w:rsidP="00D031A1">
            <w:pPr>
              <w:spacing w:after="0" w:line="276" w:lineRule="auto"/>
              <w:ind w:right="176"/>
              <w:jc w:val="center"/>
              <w:rPr>
                <w:rFonts w:ascii="Times New Roman" w:hAnsi="Times New Roman" w:cs="Times New Roman"/>
                <w:sz w:val="20"/>
                <w:szCs w:val="20"/>
              </w:rPr>
            </w:pPr>
            <w:r w:rsidRPr="00DA06E9">
              <w:rPr>
                <w:rFonts w:ascii="Times New Roman" w:hAnsi="Times New Roman" w:cs="Times New Roman"/>
                <w:sz w:val="20"/>
                <w:szCs w:val="20"/>
              </w:rPr>
              <w:t xml:space="preserve">    0,01</w:t>
            </w:r>
          </w:p>
        </w:tc>
        <w:tc>
          <w:tcPr>
            <w:tcW w:w="1417" w:type="dxa"/>
            <w:tcBorders>
              <w:top w:val="nil"/>
              <w:left w:val="nil"/>
              <w:bottom w:val="single" w:sz="4" w:space="0" w:color="auto"/>
              <w:right w:val="nil"/>
            </w:tcBorders>
          </w:tcPr>
          <w:p w14:paraId="1A252120" w14:textId="77777777" w:rsidR="00DA06E9" w:rsidRPr="00DA06E9" w:rsidRDefault="00DA06E9" w:rsidP="00D031A1">
            <w:pPr>
              <w:spacing w:after="0" w:line="276" w:lineRule="auto"/>
              <w:ind w:right="3"/>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100,0</w:t>
            </w:r>
          </w:p>
        </w:tc>
        <w:tc>
          <w:tcPr>
            <w:tcW w:w="1165" w:type="dxa"/>
            <w:tcBorders>
              <w:top w:val="nil"/>
              <w:left w:val="nil"/>
              <w:bottom w:val="single" w:sz="4" w:space="0" w:color="auto"/>
              <w:right w:val="nil"/>
            </w:tcBorders>
          </w:tcPr>
          <w:p w14:paraId="1D749893"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100,0</w:t>
            </w:r>
          </w:p>
        </w:tc>
        <w:tc>
          <w:tcPr>
            <w:tcW w:w="993" w:type="dxa"/>
            <w:tcBorders>
              <w:top w:val="nil"/>
              <w:left w:val="nil"/>
              <w:bottom w:val="single" w:sz="4" w:space="0" w:color="auto"/>
              <w:right w:val="nil"/>
            </w:tcBorders>
          </w:tcPr>
          <w:p w14:paraId="1D0E11FA" w14:textId="77777777" w:rsidR="00DA06E9" w:rsidRPr="00DA06E9" w:rsidRDefault="00DA06E9" w:rsidP="00D031A1">
            <w:pPr>
              <w:spacing w:after="0" w:line="276" w:lineRule="auto"/>
              <w:ind w:right="176"/>
              <w:jc w:val="center"/>
              <w:rPr>
                <w:rFonts w:ascii="Times New Roman" w:hAnsi="Times New Roman" w:cs="Times New Roman"/>
                <w:sz w:val="20"/>
                <w:szCs w:val="20"/>
              </w:rPr>
            </w:pPr>
            <w:r w:rsidRPr="00DA06E9">
              <w:rPr>
                <w:rFonts w:ascii="Times New Roman" w:hAnsi="Times New Roman" w:cs="Times New Roman"/>
                <w:sz w:val="20"/>
                <w:szCs w:val="20"/>
              </w:rPr>
              <w:t>0,01</w:t>
            </w:r>
          </w:p>
        </w:tc>
        <w:tc>
          <w:tcPr>
            <w:tcW w:w="1559" w:type="dxa"/>
            <w:tcBorders>
              <w:top w:val="nil"/>
              <w:left w:val="nil"/>
              <w:bottom w:val="single" w:sz="4" w:space="0" w:color="auto"/>
              <w:right w:val="nil"/>
            </w:tcBorders>
          </w:tcPr>
          <w:p w14:paraId="3FD45DBD" w14:textId="77777777" w:rsidR="00DA06E9" w:rsidRPr="00DA06E9" w:rsidRDefault="00DA06E9" w:rsidP="00D031A1">
            <w:pPr>
              <w:spacing w:after="0" w:line="276" w:lineRule="auto"/>
              <w:ind w:right="176"/>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100,0</w:t>
            </w:r>
          </w:p>
        </w:tc>
        <w:tc>
          <w:tcPr>
            <w:tcW w:w="1386" w:type="dxa"/>
            <w:tcBorders>
              <w:top w:val="nil"/>
              <w:left w:val="nil"/>
              <w:bottom w:val="single" w:sz="4" w:space="0" w:color="auto"/>
              <w:right w:val="nil"/>
            </w:tcBorders>
          </w:tcPr>
          <w:p w14:paraId="511D0529" w14:textId="77777777" w:rsidR="00DA06E9" w:rsidRPr="00DA06E9" w:rsidRDefault="00DA06E9" w:rsidP="00D031A1">
            <w:pPr>
              <w:spacing w:after="0" w:line="276" w:lineRule="auto"/>
              <w:ind w:left="-108" w:right="317"/>
              <w:jc w:val="center"/>
              <w:rPr>
                <w:rFonts w:ascii="Times New Roman" w:hAnsi="Times New Roman" w:cs="Times New Roman"/>
                <w:sz w:val="20"/>
                <w:szCs w:val="20"/>
                <w:lang w:val="ky-KG"/>
              </w:rPr>
            </w:pPr>
            <w:r w:rsidRPr="00DA06E9">
              <w:rPr>
                <w:rFonts w:ascii="Times New Roman" w:hAnsi="Times New Roman" w:cs="Times New Roman"/>
                <w:sz w:val="20"/>
                <w:szCs w:val="20"/>
                <w:lang w:val="ky-KG"/>
              </w:rPr>
              <w:t>100,0</w:t>
            </w:r>
          </w:p>
        </w:tc>
      </w:tr>
    </w:tbl>
    <w:p w14:paraId="15A233C0" w14:textId="77777777" w:rsidR="009E508E" w:rsidRDefault="009E508E" w:rsidP="009E508E">
      <w:pPr>
        <w:spacing w:after="0" w:line="240" w:lineRule="auto"/>
        <w:ind w:firstLine="284"/>
        <w:jc w:val="both"/>
        <w:rPr>
          <w:rFonts w:ascii="Times New Roman" w:eastAsia="Times New Roman" w:hAnsi="Times New Roman" w:cs="Times New Roman"/>
          <w:b/>
          <w:kern w:val="0"/>
          <w:sz w:val="24"/>
          <w:szCs w:val="24"/>
          <w:lang w:val="ru-RU" w:eastAsia="ru-RU"/>
          <w14:ligatures w14:val="none"/>
        </w:rPr>
      </w:pPr>
    </w:p>
    <w:p w14:paraId="68A27C69" w14:textId="77777777" w:rsidR="00C823F8" w:rsidRPr="00C823F8" w:rsidRDefault="00C823F8" w:rsidP="009E508E">
      <w:pPr>
        <w:spacing w:after="0" w:line="240" w:lineRule="auto"/>
        <w:ind w:firstLine="284"/>
        <w:jc w:val="both"/>
        <w:rPr>
          <w:rFonts w:ascii="Times New Roman" w:eastAsia="Times New Roman" w:hAnsi="Times New Roman" w:cs="Times New Roman"/>
          <w:b/>
          <w:kern w:val="0"/>
          <w:sz w:val="10"/>
          <w:szCs w:val="10"/>
          <w:lang w:val="ru-RU" w:eastAsia="ru-RU"/>
          <w14:ligatures w14:val="none"/>
        </w:rPr>
      </w:pPr>
    </w:p>
    <w:p w14:paraId="5DB351E3" w14:textId="77777777" w:rsidR="009E508E" w:rsidRDefault="009E508E" w:rsidP="009E508E">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r w:rsidRPr="009E508E">
        <w:rPr>
          <w:rFonts w:ascii="Times New Roman" w:eastAsia="Calibri" w:hAnsi="Times New Roman" w:cs="Times New Roman"/>
          <w:b/>
          <w:color w:val="000000"/>
          <w:kern w:val="0"/>
          <w:sz w:val="28"/>
          <w:szCs w:val="28"/>
          <w:lang w:val="ru-RU" w:eastAsia="ru-RU"/>
          <w14:ligatures w14:val="none"/>
        </w:rPr>
        <w:t xml:space="preserve">      Социальный сектор </w:t>
      </w:r>
    </w:p>
    <w:p w14:paraId="58CA0DB2" w14:textId="77777777" w:rsidR="00E23A63" w:rsidRPr="00C823F8" w:rsidRDefault="00E23A63" w:rsidP="009E508E">
      <w:pPr>
        <w:tabs>
          <w:tab w:val="left" w:pos="1044"/>
        </w:tabs>
        <w:spacing w:after="0" w:line="240" w:lineRule="auto"/>
        <w:jc w:val="both"/>
        <w:rPr>
          <w:rFonts w:ascii="Times New Roman" w:eastAsia="Calibri" w:hAnsi="Times New Roman" w:cs="Times New Roman"/>
          <w:b/>
          <w:color w:val="000000"/>
          <w:kern w:val="0"/>
          <w:sz w:val="16"/>
          <w:szCs w:val="16"/>
          <w:lang w:val="ru-RU" w:eastAsia="ru-RU"/>
          <w14:ligatures w14:val="none"/>
        </w:rPr>
      </w:pPr>
    </w:p>
    <w:p w14:paraId="1AF67434" w14:textId="1B2801F8" w:rsidR="00D031A1" w:rsidRPr="00C42005" w:rsidRDefault="00C823F8" w:rsidP="00D031A1">
      <w:pPr>
        <w:tabs>
          <w:tab w:val="left" w:pos="1044"/>
        </w:tabs>
        <w:spacing w:after="0" w:line="240" w:lineRule="auto"/>
        <w:jc w:val="both"/>
        <w:rPr>
          <w:rFonts w:ascii="Times New Roman" w:hAnsi="Times New Roman"/>
          <w:color w:val="000000"/>
          <w:sz w:val="24"/>
          <w:szCs w:val="24"/>
          <w:lang w:eastAsia="ru-RU"/>
        </w:rPr>
      </w:pPr>
      <w:r>
        <w:rPr>
          <w:rFonts w:ascii="Times New Roman" w:eastAsia="Calibri" w:hAnsi="Times New Roman" w:cs="Times New Roman"/>
          <w:b/>
          <w:color w:val="000000"/>
          <w:kern w:val="0"/>
          <w:sz w:val="28"/>
          <w:szCs w:val="28"/>
          <w:lang w:val="ru-RU" w:eastAsia="ru-RU"/>
          <w14:ligatures w14:val="none"/>
        </w:rPr>
        <w:t xml:space="preserve">          </w:t>
      </w:r>
      <w:r w:rsidR="00D031A1" w:rsidRPr="00C42005">
        <w:rPr>
          <w:rFonts w:ascii="Times New Roman" w:hAnsi="Times New Roman"/>
          <w:b/>
          <w:color w:val="000000"/>
          <w:sz w:val="24"/>
          <w:szCs w:val="24"/>
          <w:lang w:eastAsia="ru-RU"/>
        </w:rPr>
        <w:t>Демографическая ситуация</w:t>
      </w:r>
      <w:r w:rsidR="00D031A1">
        <w:rPr>
          <w:rFonts w:ascii="Times New Roman" w:hAnsi="Times New Roman"/>
          <w:b/>
          <w:sz w:val="24"/>
          <w:szCs w:val="24"/>
          <w:vertAlign w:val="superscript"/>
          <w:lang w:val="ky-KG"/>
        </w:rPr>
        <w:t>1</w:t>
      </w:r>
      <w:r w:rsidR="00D031A1">
        <w:rPr>
          <w:rFonts w:ascii="Times New Roman" w:hAnsi="Times New Roman"/>
          <w:b/>
          <w:sz w:val="24"/>
          <w:szCs w:val="24"/>
          <w:lang w:val="ky-KG"/>
        </w:rPr>
        <w:t>.</w:t>
      </w:r>
      <w:r w:rsidR="00D031A1" w:rsidRPr="00C42005">
        <w:rPr>
          <w:rFonts w:ascii="Times New Roman" w:hAnsi="Times New Roman"/>
          <w:b/>
          <w:color w:val="000000"/>
          <w:sz w:val="24"/>
          <w:szCs w:val="24"/>
          <w:lang w:eastAsia="ru-RU"/>
        </w:rPr>
        <w:t xml:space="preserve"> </w:t>
      </w:r>
      <w:r w:rsidR="00D031A1" w:rsidRPr="00C42005">
        <w:rPr>
          <w:rFonts w:ascii="Times New Roman" w:hAnsi="Times New Roman"/>
          <w:color w:val="000000"/>
          <w:sz w:val="24"/>
          <w:szCs w:val="24"/>
          <w:lang w:eastAsia="ru-RU"/>
        </w:rPr>
        <w:t>Численность постоянного населения г.</w:t>
      </w:r>
      <w:r w:rsidR="00D031A1">
        <w:rPr>
          <w:rFonts w:ascii="Times New Roman" w:hAnsi="Times New Roman"/>
          <w:color w:val="000000"/>
          <w:sz w:val="24"/>
          <w:szCs w:val="24"/>
          <w:lang w:val="ky-KG" w:eastAsia="ru-RU"/>
        </w:rPr>
        <w:t xml:space="preserve"> </w:t>
      </w:r>
      <w:r w:rsidR="00D031A1" w:rsidRPr="00C42005">
        <w:rPr>
          <w:rFonts w:ascii="Times New Roman" w:hAnsi="Times New Roman"/>
          <w:color w:val="000000"/>
          <w:sz w:val="24"/>
          <w:szCs w:val="24"/>
          <w:lang w:eastAsia="ru-RU"/>
        </w:rPr>
        <w:t>Бишкек в январе-</w:t>
      </w:r>
      <w:proofErr w:type="spellStart"/>
      <w:r w:rsidR="00D031A1">
        <w:rPr>
          <w:rFonts w:ascii="Times New Roman" w:hAnsi="Times New Roman"/>
          <w:color w:val="000000"/>
          <w:sz w:val="24"/>
          <w:szCs w:val="24"/>
          <w:lang w:val="ky-KG" w:eastAsia="ru-RU"/>
        </w:rPr>
        <w:t>сентябре</w:t>
      </w:r>
      <w:proofErr w:type="spellEnd"/>
      <w:r w:rsidR="00D031A1">
        <w:rPr>
          <w:rFonts w:ascii="Times New Roman" w:hAnsi="Times New Roman"/>
          <w:color w:val="000000"/>
          <w:sz w:val="24"/>
          <w:szCs w:val="24"/>
          <w:lang w:eastAsia="ru-RU"/>
        </w:rPr>
        <w:t xml:space="preserve"> </w:t>
      </w:r>
      <w:r w:rsidR="00D031A1" w:rsidRPr="00C42005">
        <w:rPr>
          <w:rFonts w:ascii="Times New Roman" w:hAnsi="Times New Roman"/>
          <w:color w:val="000000"/>
          <w:sz w:val="24"/>
          <w:szCs w:val="24"/>
          <w:lang w:eastAsia="ru-RU"/>
        </w:rPr>
        <w:t>2025</w:t>
      </w:r>
      <w:r w:rsidR="00D031A1" w:rsidRPr="00C42005">
        <w:rPr>
          <w:rFonts w:ascii="Times New Roman" w:hAnsi="Times New Roman"/>
          <w:color w:val="000000"/>
          <w:sz w:val="24"/>
          <w:szCs w:val="24"/>
          <w:lang w:val="ky-KG" w:eastAsia="ru-RU"/>
        </w:rPr>
        <w:t xml:space="preserve"> </w:t>
      </w:r>
      <w:r w:rsidR="00D031A1" w:rsidRPr="00C42005">
        <w:rPr>
          <w:rFonts w:ascii="Times New Roman" w:hAnsi="Times New Roman"/>
          <w:color w:val="000000"/>
          <w:sz w:val="24"/>
          <w:szCs w:val="24"/>
          <w:lang w:eastAsia="ru-RU"/>
        </w:rPr>
        <w:t>года, с учетом данных АТР</w:t>
      </w:r>
      <w:r w:rsidR="00D031A1" w:rsidRPr="00C42005">
        <w:rPr>
          <w:rFonts w:ascii="Times New Roman" w:hAnsi="Times New Roman"/>
          <w:color w:val="000000"/>
          <w:sz w:val="24"/>
          <w:szCs w:val="24"/>
          <w:lang w:val="ky-KG" w:eastAsia="ru-RU"/>
        </w:rPr>
        <w:t>,</w:t>
      </w:r>
      <w:r w:rsidR="00D031A1" w:rsidRPr="00C42005">
        <w:rPr>
          <w:rFonts w:ascii="Times New Roman" w:hAnsi="Times New Roman"/>
          <w:color w:val="000000"/>
          <w:sz w:val="24"/>
          <w:szCs w:val="24"/>
          <w:lang w:eastAsia="ru-RU"/>
        </w:rPr>
        <w:t xml:space="preserve"> увеличил</w:t>
      </w:r>
      <w:proofErr w:type="spellStart"/>
      <w:r w:rsidR="00D031A1" w:rsidRPr="00C42005">
        <w:rPr>
          <w:rFonts w:ascii="Times New Roman" w:hAnsi="Times New Roman"/>
          <w:color w:val="000000"/>
          <w:sz w:val="24"/>
          <w:szCs w:val="24"/>
          <w:lang w:val="ky-KG" w:eastAsia="ru-RU"/>
        </w:rPr>
        <w:t>а</w:t>
      </w:r>
      <w:r w:rsidR="00D031A1">
        <w:rPr>
          <w:rFonts w:ascii="Times New Roman" w:hAnsi="Times New Roman"/>
          <w:color w:val="000000"/>
          <w:sz w:val="24"/>
          <w:szCs w:val="24"/>
          <w:lang w:val="ky-KG" w:eastAsia="ru-RU"/>
        </w:rPr>
        <w:t>сь</w:t>
      </w:r>
      <w:proofErr w:type="spellEnd"/>
      <w:r w:rsidR="00D031A1" w:rsidRPr="00C42005">
        <w:rPr>
          <w:rFonts w:ascii="Times New Roman" w:hAnsi="Times New Roman"/>
          <w:color w:val="000000"/>
          <w:sz w:val="24"/>
          <w:szCs w:val="24"/>
          <w:lang w:eastAsia="ru-RU"/>
        </w:rPr>
        <w:t xml:space="preserve"> на </w:t>
      </w:r>
      <w:r w:rsidR="00D031A1">
        <w:rPr>
          <w:rFonts w:ascii="Times New Roman" w:hAnsi="Times New Roman"/>
          <w:color w:val="000000"/>
          <w:sz w:val="24"/>
          <w:szCs w:val="24"/>
          <w:lang w:val="ky-KG" w:eastAsia="ru-RU"/>
        </w:rPr>
        <w:t>2,2</w:t>
      </w:r>
      <w:r w:rsidR="00D031A1">
        <w:rPr>
          <w:rFonts w:ascii="Times New Roman" w:hAnsi="Times New Roman"/>
          <w:color w:val="000000"/>
          <w:sz w:val="24"/>
          <w:szCs w:val="24"/>
          <w:lang w:eastAsia="ru-RU"/>
        </w:rPr>
        <w:t xml:space="preserve"> </w:t>
      </w:r>
      <w:proofErr w:type="spellStart"/>
      <w:r w:rsidR="00D031A1">
        <w:rPr>
          <w:rFonts w:ascii="Times New Roman" w:hAnsi="Times New Roman"/>
          <w:color w:val="000000"/>
          <w:sz w:val="24"/>
          <w:szCs w:val="24"/>
          <w:lang w:val="ky-KG" w:eastAsia="ru-RU"/>
        </w:rPr>
        <w:t>процента</w:t>
      </w:r>
      <w:proofErr w:type="spellEnd"/>
      <w:r w:rsidR="00D031A1" w:rsidRPr="00C42005">
        <w:rPr>
          <w:rFonts w:ascii="Times New Roman" w:hAnsi="Times New Roman"/>
          <w:color w:val="000000"/>
          <w:sz w:val="24"/>
          <w:szCs w:val="24"/>
          <w:lang w:val="ky-KG" w:eastAsia="ru-RU"/>
        </w:rPr>
        <w:t xml:space="preserve"> </w:t>
      </w:r>
      <w:r w:rsidR="00D031A1">
        <w:rPr>
          <w:rFonts w:ascii="Times New Roman" w:hAnsi="Times New Roman"/>
          <w:color w:val="000000"/>
          <w:sz w:val="24"/>
          <w:szCs w:val="24"/>
          <w:lang w:val="ky-KG" w:eastAsia="ru-RU"/>
        </w:rPr>
        <w:t xml:space="preserve">или 28,8 </w:t>
      </w:r>
      <w:r w:rsidR="00D031A1" w:rsidRPr="00C42005">
        <w:rPr>
          <w:rFonts w:ascii="Times New Roman" w:hAnsi="Times New Roman"/>
          <w:color w:val="000000"/>
          <w:sz w:val="24"/>
          <w:szCs w:val="24"/>
          <w:lang w:eastAsia="ru-RU"/>
        </w:rPr>
        <w:t>тыс. человек</w:t>
      </w:r>
      <w:r w:rsidR="00D031A1" w:rsidRPr="00C42005">
        <w:rPr>
          <w:rFonts w:ascii="Times New Roman" w:hAnsi="Times New Roman"/>
          <w:color w:val="000000"/>
          <w:sz w:val="24"/>
          <w:szCs w:val="24"/>
          <w:lang w:val="ky-KG" w:eastAsia="ru-RU"/>
        </w:rPr>
        <w:t xml:space="preserve"> и</w:t>
      </w:r>
      <w:r w:rsidR="00D031A1" w:rsidRPr="00C42005">
        <w:rPr>
          <w:rFonts w:ascii="Times New Roman" w:hAnsi="Times New Roman"/>
          <w:color w:val="000000"/>
          <w:sz w:val="24"/>
          <w:szCs w:val="24"/>
          <w:lang w:eastAsia="ru-RU"/>
        </w:rPr>
        <w:t xml:space="preserve"> на 1</w:t>
      </w:r>
      <w:r w:rsidR="00D031A1" w:rsidRPr="00C42005">
        <w:rPr>
          <w:rFonts w:ascii="Times New Roman" w:hAnsi="Times New Roman"/>
          <w:color w:val="000000"/>
          <w:sz w:val="24"/>
          <w:szCs w:val="24"/>
          <w:lang w:val="ky-KG" w:eastAsia="ru-RU"/>
        </w:rPr>
        <w:t xml:space="preserve"> </w:t>
      </w:r>
      <w:proofErr w:type="spellStart"/>
      <w:r w:rsidR="00D031A1">
        <w:rPr>
          <w:rFonts w:ascii="Times New Roman" w:hAnsi="Times New Roman"/>
          <w:color w:val="000000"/>
          <w:sz w:val="24"/>
          <w:szCs w:val="24"/>
          <w:lang w:val="ky-KG" w:eastAsia="ru-RU"/>
        </w:rPr>
        <w:t>октября</w:t>
      </w:r>
      <w:proofErr w:type="spellEnd"/>
      <w:r w:rsidR="00D031A1" w:rsidRPr="00C42005">
        <w:rPr>
          <w:rFonts w:ascii="Times New Roman" w:hAnsi="Times New Roman"/>
          <w:color w:val="000000"/>
          <w:sz w:val="24"/>
          <w:szCs w:val="24"/>
          <w:lang w:val="ky-KG" w:eastAsia="ru-RU"/>
        </w:rPr>
        <w:t xml:space="preserve"> </w:t>
      </w:r>
      <w:r w:rsidR="00D031A1" w:rsidRPr="00C42005">
        <w:rPr>
          <w:rFonts w:ascii="Times New Roman" w:hAnsi="Times New Roman"/>
          <w:color w:val="000000"/>
          <w:sz w:val="24"/>
          <w:szCs w:val="24"/>
          <w:lang w:eastAsia="ru-RU"/>
        </w:rPr>
        <w:t>20</w:t>
      </w:r>
      <w:r w:rsidR="00D031A1" w:rsidRPr="00C42005">
        <w:rPr>
          <w:rFonts w:ascii="Times New Roman" w:hAnsi="Times New Roman"/>
          <w:color w:val="000000"/>
          <w:sz w:val="24"/>
          <w:szCs w:val="24"/>
          <w:lang w:val="ky-KG" w:eastAsia="ru-RU"/>
        </w:rPr>
        <w:t>25</w:t>
      </w:r>
      <w:r w:rsidR="00D031A1" w:rsidRPr="00C42005">
        <w:rPr>
          <w:rFonts w:ascii="Times New Roman" w:hAnsi="Times New Roman"/>
          <w:color w:val="000000"/>
          <w:sz w:val="24"/>
          <w:szCs w:val="24"/>
          <w:lang w:eastAsia="ru-RU"/>
        </w:rPr>
        <w:t>г. составил</w:t>
      </w:r>
      <w:r w:rsidR="00D031A1">
        <w:rPr>
          <w:rFonts w:ascii="Times New Roman" w:hAnsi="Times New Roman"/>
          <w:color w:val="000000"/>
          <w:sz w:val="24"/>
          <w:szCs w:val="24"/>
          <w:lang w:val="ky-KG" w:eastAsia="ru-RU"/>
        </w:rPr>
        <w:t>а</w:t>
      </w:r>
      <w:r w:rsidR="00D031A1" w:rsidRPr="00C42005">
        <w:rPr>
          <w:rFonts w:ascii="Times New Roman" w:hAnsi="Times New Roman"/>
          <w:color w:val="000000"/>
          <w:sz w:val="24"/>
          <w:szCs w:val="24"/>
          <w:lang w:eastAsia="ru-RU"/>
        </w:rPr>
        <w:t xml:space="preserve"> </w:t>
      </w:r>
      <w:r w:rsidR="00D031A1">
        <w:rPr>
          <w:rFonts w:ascii="Times New Roman" w:hAnsi="Times New Roman"/>
          <w:color w:val="000000"/>
          <w:sz w:val="24"/>
          <w:szCs w:val="24"/>
          <w:lang w:val="ky-KG" w:eastAsia="ru-RU"/>
        </w:rPr>
        <w:t>1350,7</w:t>
      </w:r>
      <w:r w:rsidR="00D031A1" w:rsidRPr="00C42005">
        <w:rPr>
          <w:rFonts w:ascii="Times New Roman" w:hAnsi="Times New Roman"/>
          <w:color w:val="000000"/>
          <w:sz w:val="24"/>
          <w:szCs w:val="24"/>
          <w:lang w:val="ky-KG" w:eastAsia="ru-RU"/>
        </w:rPr>
        <w:t xml:space="preserve"> ты</w:t>
      </w:r>
      <w:r w:rsidR="00D031A1" w:rsidRPr="00C42005">
        <w:rPr>
          <w:rFonts w:ascii="Times New Roman" w:hAnsi="Times New Roman"/>
          <w:color w:val="000000"/>
          <w:sz w:val="24"/>
          <w:szCs w:val="24"/>
          <w:lang w:eastAsia="ru-RU"/>
        </w:rPr>
        <w:t xml:space="preserve">с. человек. </w:t>
      </w:r>
    </w:p>
    <w:p w14:paraId="7BD4BF66" w14:textId="77777777" w:rsidR="00D031A1" w:rsidRPr="00E1706C" w:rsidRDefault="00D031A1" w:rsidP="00D031A1">
      <w:pPr>
        <w:spacing w:after="0" w:line="240" w:lineRule="auto"/>
        <w:jc w:val="both"/>
        <w:rPr>
          <w:rFonts w:ascii="Times New Roman" w:eastAsia="Arial Unicode MS" w:hAnsi="Times New Roman"/>
          <w:sz w:val="24"/>
          <w:szCs w:val="24"/>
        </w:rPr>
      </w:pPr>
      <w:r w:rsidRPr="00C42005">
        <w:rPr>
          <w:rFonts w:ascii="Times New Roman" w:eastAsia="Arial Unicode MS" w:hAnsi="Times New Roman"/>
          <w:sz w:val="24"/>
          <w:szCs w:val="24"/>
        </w:rPr>
        <w:t xml:space="preserve">            По данным Государственного учреждения «Кызмат» при Управлении делами Президента Кыргызской Республики, в январе-</w:t>
      </w:r>
      <w:proofErr w:type="spellStart"/>
      <w:r>
        <w:rPr>
          <w:rFonts w:ascii="Times New Roman" w:eastAsia="Arial Unicode MS" w:hAnsi="Times New Roman"/>
          <w:sz w:val="24"/>
          <w:szCs w:val="24"/>
          <w:lang w:val="ky-KG"/>
        </w:rPr>
        <w:t>сентябре</w:t>
      </w:r>
      <w:proofErr w:type="spellEnd"/>
      <w:r w:rsidRPr="00C42005">
        <w:rPr>
          <w:rFonts w:ascii="Times New Roman" w:eastAsia="Arial Unicode MS" w:hAnsi="Times New Roman"/>
          <w:sz w:val="24"/>
          <w:szCs w:val="24"/>
        </w:rPr>
        <w:t xml:space="preserve"> 2025г. в органах ЗАГС зарегистрировано </w:t>
      </w:r>
      <w:r>
        <w:rPr>
          <w:rFonts w:ascii="Times New Roman" w:eastAsia="Arial Unicode MS" w:hAnsi="Times New Roman"/>
          <w:sz w:val="24"/>
          <w:szCs w:val="24"/>
          <w:lang w:val="ky-KG"/>
        </w:rPr>
        <w:t>12284</w:t>
      </w:r>
      <w:r w:rsidRPr="00C42005">
        <w:rPr>
          <w:rFonts w:ascii="Times New Roman" w:eastAsia="Arial Unicode MS" w:hAnsi="Times New Roman"/>
          <w:sz w:val="24"/>
          <w:szCs w:val="24"/>
        </w:rPr>
        <w:t xml:space="preserve"> новорожденных, </w:t>
      </w:r>
      <w:r w:rsidRPr="00E1706C">
        <w:rPr>
          <w:rFonts w:ascii="Times New Roman" w:eastAsia="Arial Unicode MS" w:hAnsi="Times New Roman"/>
          <w:sz w:val="24"/>
          <w:szCs w:val="24"/>
        </w:rPr>
        <w:t>или 12,</w:t>
      </w:r>
      <w:r>
        <w:rPr>
          <w:rFonts w:ascii="Times New Roman" w:eastAsia="Arial Unicode MS" w:hAnsi="Times New Roman"/>
          <w:sz w:val="24"/>
          <w:szCs w:val="24"/>
          <w:lang w:val="ky-KG"/>
        </w:rPr>
        <w:t>3</w:t>
      </w:r>
      <w:r w:rsidRPr="00E1706C">
        <w:rPr>
          <w:rFonts w:ascii="Times New Roman" w:eastAsia="Arial Unicode MS" w:hAnsi="Times New Roman"/>
          <w:sz w:val="24"/>
          <w:szCs w:val="24"/>
        </w:rPr>
        <w:t xml:space="preserve"> на 1000 населения (</w:t>
      </w:r>
      <w:r w:rsidRPr="00E1706C">
        <w:rPr>
          <w:rFonts w:ascii="Times New Roman" w:eastAsia="Arial Unicode MS" w:hAnsi="Times New Roman"/>
          <w:sz w:val="24"/>
          <w:szCs w:val="24"/>
          <w:lang w:val="ky-KG"/>
        </w:rPr>
        <w:t>1</w:t>
      </w:r>
      <w:r>
        <w:rPr>
          <w:rFonts w:ascii="Times New Roman" w:eastAsia="Arial Unicode MS" w:hAnsi="Times New Roman"/>
          <w:sz w:val="24"/>
          <w:szCs w:val="24"/>
          <w:lang w:val="ky-KG"/>
        </w:rPr>
        <w:t>2</w:t>
      </w:r>
      <w:r w:rsidRPr="00E1706C">
        <w:rPr>
          <w:rFonts w:ascii="Times New Roman" w:eastAsia="Arial Unicode MS" w:hAnsi="Times New Roman"/>
          <w:sz w:val="24"/>
          <w:szCs w:val="24"/>
          <w:lang w:val="ky-KG"/>
        </w:rPr>
        <w:t>,5</w:t>
      </w:r>
      <w:r w:rsidRPr="00E1706C">
        <w:rPr>
          <w:rFonts w:ascii="Times New Roman" w:eastAsia="Arial Unicode MS" w:hAnsi="Times New Roman"/>
          <w:sz w:val="24"/>
          <w:szCs w:val="24"/>
        </w:rPr>
        <w:t xml:space="preserve"> – в январе-</w:t>
      </w:r>
      <w:proofErr w:type="spellStart"/>
      <w:r>
        <w:rPr>
          <w:rFonts w:ascii="Times New Roman" w:eastAsia="Arial Unicode MS" w:hAnsi="Times New Roman"/>
          <w:sz w:val="24"/>
          <w:szCs w:val="24"/>
          <w:lang w:val="ky-KG"/>
        </w:rPr>
        <w:t>сентябр</w:t>
      </w:r>
      <w:proofErr w:type="spellEnd"/>
      <w:r w:rsidRPr="00E1706C">
        <w:rPr>
          <w:rFonts w:ascii="Times New Roman" w:eastAsia="Arial Unicode MS" w:hAnsi="Times New Roman"/>
          <w:sz w:val="24"/>
          <w:szCs w:val="24"/>
        </w:rPr>
        <w:t xml:space="preserve">е 2024г.) и </w:t>
      </w:r>
      <w:r>
        <w:rPr>
          <w:rFonts w:ascii="Times New Roman" w:eastAsia="Arial Unicode MS" w:hAnsi="Times New Roman"/>
          <w:sz w:val="24"/>
          <w:szCs w:val="24"/>
          <w:lang w:val="ky-KG"/>
        </w:rPr>
        <w:t>4029</w:t>
      </w:r>
      <w:r w:rsidRPr="00E1706C">
        <w:rPr>
          <w:rFonts w:ascii="Times New Roman" w:eastAsia="Arial Unicode MS" w:hAnsi="Times New Roman"/>
          <w:sz w:val="24"/>
          <w:szCs w:val="24"/>
        </w:rPr>
        <w:t xml:space="preserve"> умерших, или 4,</w:t>
      </w:r>
      <w:r>
        <w:rPr>
          <w:rFonts w:ascii="Times New Roman" w:eastAsia="Arial Unicode MS" w:hAnsi="Times New Roman"/>
          <w:sz w:val="24"/>
          <w:szCs w:val="24"/>
          <w:lang w:val="ky-KG"/>
        </w:rPr>
        <w:t>0</w:t>
      </w:r>
      <w:r w:rsidRPr="00E1706C">
        <w:rPr>
          <w:rFonts w:ascii="Times New Roman" w:eastAsia="Arial Unicode MS" w:hAnsi="Times New Roman"/>
          <w:sz w:val="24"/>
          <w:szCs w:val="24"/>
        </w:rPr>
        <w:t xml:space="preserve"> на 1000 населения (4</w:t>
      </w:r>
      <w:r>
        <w:rPr>
          <w:rFonts w:ascii="Times New Roman" w:eastAsia="Arial Unicode MS" w:hAnsi="Times New Roman"/>
          <w:sz w:val="24"/>
          <w:szCs w:val="24"/>
          <w:lang w:val="ky-KG"/>
        </w:rPr>
        <w:t>,4</w:t>
      </w:r>
      <w:r w:rsidRPr="00E1706C">
        <w:rPr>
          <w:rFonts w:ascii="Times New Roman" w:eastAsia="Arial Unicode MS" w:hAnsi="Times New Roman"/>
          <w:sz w:val="24"/>
          <w:szCs w:val="24"/>
        </w:rPr>
        <w:t xml:space="preserve"> – в январе-</w:t>
      </w:r>
      <w:proofErr w:type="spellStart"/>
      <w:r>
        <w:rPr>
          <w:rFonts w:ascii="Times New Roman" w:eastAsia="Arial Unicode MS" w:hAnsi="Times New Roman"/>
          <w:sz w:val="24"/>
          <w:szCs w:val="24"/>
          <w:lang w:val="ky-KG"/>
        </w:rPr>
        <w:t>сентябр</w:t>
      </w:r>
      <w:r w:rsidRPr="00E1706C">
        <w:rPr>
          <w:rFonts w:ascii="Times New Roman" w:eastAsia="Arial Unicode MS" w:hAnsi="Times New Roman"/>
          <w:sz w:val="24"/>
          <w:szCs w:val="24"/>
          <w:lang w:val="ky-KG"/>
        </w:rPr>
        <w:t>е</w:t>
      </w:r>
      <w:proofErr w:type="spellEnd"/>
      <w:r w:rsidRPr="00E1706C">
        <w:rPr>
          <w:rFonts w:ascii="Times New Roman" w:eastAsia="Arial Unicode MS" w:hAnsi="Times New Roman"/>
          <w:sz w:val="24"/>
          <w:szCs w:val="24"/>
        </w:rPr>
        <w:t xml:space="preserve"> 2024г.). В результате, естественный прирост населения составил </w:t>
      </w:r>
      <w:r>
        <w:rPr>
          <w:rFonts w:ascii="Times New Roman" w:eastAsia="Arial Unicode MS" w:hAnsi="Times New Roman"/>
          <w:sz w:val="24"/>
          <w:szCs w:val="24"/>
          <w:lang w:val="ky-KG"/>
        </w:rPr>
        <w:t>8255</w:t>
      </w:r>
      <w:r w:rsidRPr="00E1706C">
        <w:rPr>
          <w:rFonts w:ascii="Times New Roman" w:eastAsia="Arial Unicode MS" w:hAnsi="Times New Roman"/>
          <w:sz w:val="24"/>
          <w:szCs w:val="24"/>
        </w:rPr>
        <w:t xml:space="preserve"> человек, или 8,</w:t>
      </w:r>
      <w:r>
        <w:rPr>
          <w:rFonts w:ascii="Times New Roman" w:eastAsia="Arial Unicode MS" w:hAnsi="Times New Roman"/>
          <w:sz w:val="24"/>
          <w:szCs w:val="24"/>
          <w:lang w:val="ky-KG"/>
        </w:rPr>
        <w:t>3</w:t>
      </w:r>
      <w:r w:rsidRPr="00E1706C">
        <w:rPr>
          <w:rFonts w:ascii="Times New Roman" w:eastAsia="Arial Unicode MS" w:hAnsi="Times New Roman"/>
          <w:sz w:val="24"/>
          <w:szCs w:val="24"/>
        </w:rPr>
        <w:t xml:space="preserve"> на 1000 населения (</w:t>
      </w:r>
      <w:r>
        <w:rPr>
          <w:rFonts w:ascii="Times New Roman" w:eastAsia="Arial Unicode MS" w:hAnsi="Times New Roman"/>
          <w:sz w:val="24"/>
          <w:szCs w:val="24"/>
          <w:lang w:val="ky-KG"/>
        </w:rPr>
        <w:t>8,1</w:t>
      </w:r>
      <w:r w:rsidRPr="00E1706C">
        <w:rPr>
          <w:rFonts w:ascii="Times New Roman" w:eastAsia="Arial Unicode MS" w:hAnsi="Times New Roman"/>
          <w:sz w:val="24"/>
          <w:szCs w:val="24"/>
        </w:rPr>
        <w:t xml:space="preserve"> – в январе-</w:t>
      </w:r>
      <w:proofErr w:type="spellStart"/>
      <w:r>
        <w:rPr>
          <w:rFonts w:ascii="Times New Roman" w:eastAsia="Arial Unicode MS" w:hAnsi="Times New Roman"/>
          <w:sz w:val="24"/>
          <w:szCs w:val="24"/>
          <w:lang w:val="ky-KG"/>
        </w:rPr>
        <w:t>сентябр</w:t>
      </w:r>
      <w:r w:rsidRPr="00E1706C">
        <w:rPr>
          <w:rFonts w:ascii="Times New Roman" w:eastAsia="Arial Unicode MS" w:hAnsi="Times New Roman"/>
          <w:sz w:val="24"/>
          <w:szCs w:val="24"/>
          <w:lang w:val="ky-KG"/>
        </w:rPr>
        <w:t>е</w:t>
      </w:r>
      <w:proofErr w:type="spellEnd"/>
      <w:r w:rsidRPr="00E1706C">
        <w:rPr>
          <w:rFonts w:ascii="Times New Roman" w:eastAsia="Arial Unicode MS" w:hAnsi="Times New Roman"/>
          <w:sz w:val="24"/>
          <w:szCs w:val="24"/>
        </w:rPr>
        <w:t xml:space="preserve"> 2024г)</w:t>
      </w:r>
      <w:r w:rsidRPr="00E1706C">
        <w:rPr>
          <w:rFonts w:ascii="Times New Roman" w:hAnsi="Times New Roman"/>
          <w:sz w:val="24"/>
          <w:szCs w:val="24"/>
          <w:lang w:eastAsia="ru-RU"/>
        </w:rPr>
        <w:t>.</w:t>
      </w:r>
    </w:p>
    <w:p w14:paraId="2BBF9FB5" w14:textId="77777777" w:rsidR="00D031A1" w:rsidRDefault="00D031A1" w:rsidP="00D031A1">
      <w:pPr>
        <w:spacing w:after="0" w:line="240" w:lineRule="auto"/>
        <w:ind w:firstLine="709"/>
        <w:jc w:val="both"/>
        <w:rPr>
          <w:rFonts w:ascii="Times New Roman" w:hAnsi="Times New Roman"/>
          <w:color w:val="000000"/>
          <w:sz w:val="10"/>
          <w:szCs w:val="10"/>
          <w:lang w:val="ru-RU" w:eastAsia="ru-RU"/>
        </w:rPr>
      </w:pPr>
    </w:p>
    <w:p w14:paraId="1A4B6A12" w14:textId="77777777" w:rsidR="003A41D8" w:rsidRDefault="003A41D8" w:rsidP="00D031A1">
      <w:pPr>
        <w:spacing w:after="0" w:line="240" w:lineRule="auto"/>
        <w:ind w:firstLine="709"/>
        <w:jc w:val="both"/>
        <w:rPr>
          <w:rFonts w:ascii="Times New Roman" w:hAnsi="Times New Roman"/>
          <w:color w:val="000000"/>
          <w:sz w:val="10"/>
          <w:szCs w:val="10"/>
          <w:lang w:val="ru-RU" w:eastAsia="ru-RU"/>
        </w:rPr>
      </w:pPr>
    </w:p>
    <w:p w14:paraId="208C9B46" w14:textId="77777777" w:rsidR="003A41D8" w:rsidRDefault="003A41D8" w:rsidP="00D031A1">
      <w:pPr>
        <w:spacing w:after="0" w:line="240" w:lineRule="auto"/>
        <w:ind w:firstLine="709"/>
        <w:jc w:val="both"/>
        <w:rPr>
          <w:rFonts w:ascii="Times New Roman" w:hAnsi="Times New Roman"/>
          <w:color w:val="000000"/>
          <w:sz w:val="10"/>
          <w:szCs w:val="10"/>
          <w:lang w:val="ru-RU" w:eastAsia="ru-RU"/>
        </w:rPr>
      </w:pPr>
    </w:p>
    <w:p w14:paraId="69E926E7" w14:textId="77777777" w:rsidR="003A41D8" w:rsidRDefault="003A41D8" w:rsidP="00D031A1">
      <w:pPr>
        <w:spacing w:after="0" w:line="240" w:lineRule="auto"/>
        <w:ind w:firstLine="709"/>
        <w:jc w:val="both"/>
        <w:rPr>
          <w:rFonts w:ascii="Times New Roman" w:hAnsi="Times New Roman"/>
          <w:color w:val="000000"/>
          <w:sz w:val="10"/>
          <w:szCs w:val="10"/>
          <w:lang w:val="ru-RU" w:eastAsia="ru-RU"/>
        </w:rPr>
      </w:pPr>
    </w:p>
    <w:p w14:paraId="2C93399A" w14:textId="77777777" w:rsidR="003A41D8" w:rsidRDefault="003A41D8" w:rsidP="00D031A1">
      <w:pPr>
        <w:spacing w:after="0" w:line="240" w:lineRule="auto"/>
        <w:ind w:firstLine="709"/>
        <w:jc w:val="both"/>
        <w:rPr>
          <w:rFonts w:ascii="Times New Roman" w:hAnsi="Times New Roman"/>
          <w:color w:val="000000"/>
          <w:sz w:val="10"/>
          <w:szCs w:val="10"/>
          <w:lang w:val="ru-RU" w:eastAsia="ru-RU"/>
        </w:rPr>
      </w:pPr>
    </w:p>
    <w:p w14:paraId="04B0E395" w14:textId="77777777" w:rsidR="003A41D8" w:rsidRDefault="003A41D8" w:rsidP="00D031A1">
      <w:pPr>
        <w:spacing w:after="0" w:line="240" w:lineRule="auto"/>
        <w:ind w:firstLine="709"/>
        <w:jc w:val="both"/>
        <w:rPr>
          <w:rFonts w:ascii="Times New Roman" w:hAnsi="Times New Roman"/>
          <w:color w:val="000000"/>
          <w:sz w:val="10"/>
          <w:szCs w:val="10"/>
          <w:lang w:val="ru-RU" w:eastAsia="ru-RU"/>
        </w:rPr>
      </w:pPr>
    </w:p>
    <w:p w14:paraId="4DD6ACAD" w14:textId="77777777" w:rsidR="003A41D8" w:rsidRDefault="003A41D8" w:rsidP="00D031A1">
      <w:pPr>
        <w:spacing w:after="0" w:line="240" w:lineRule="auto"/>
        <w:ind w:firstLine="709"/>
        <w:jc w:val="both"/>
        <w:rPr>
          <w:rFonts w:ascii="Times New Roman" w:hAnsi="Times New Roman"/>
          <w:color w:val="000000"/>
          <w:sz w:val="10"/>
          <w:szCs w:val="10"/>
          <w:lang w:val="ru-RU" w:eastAsia="ru-RU"/>
        </w:rPr>
      </w:pPr>
    </w:p>
    <w:p w14:paraId="2B85A4F1" w14:textId="77777777" w:rsidR="003A41D8" w:rsidRDefault="003A41D8" w:rsidP="00D031A1">
      <w:pPr>
        <w:spacing w:after="0" w:line="240" w:lineRule="auto"/>
        <w:ind w:firstLine="709"/>
        <w:jc w:val="both"/>
        <w:rPr>
          <w:rFonts w:ascii="Times New Roman" w:hAnsi="Times New Roman"/>
          <w:color w:val="000000"/>
          <w:sz w:val="10"/>
          <w:szCs w:val="10"/>
          <w:lang w:val="ru-RU" w:eastAsia="ru-RU"/>
        </w:rPr>
      </w:pPr>
    </w:p>
    <w:p w14:paraId="71D0B5A9" w14:textId="77777777" w:rsidR="003A41D8" w:rsidRDefault="003A41D8" w:rsidP="00D031A1">
      <w:pPr>
        <w:spacing w:after="0" w:line="240" w:lineRule="auto"/>
        <w:ind w:firstLine="709"/>
        <w:jc w:val="both"/>
        <w:rPr>
          <w:rFonts w:ascii="Times New Roman" w:hAnsi="Times New Roman"/>
          <w:color w:val="000000"/>
          <w:sz w:val="10"/>
          <w:szCs w:val="10"/>
          <w:lang w:val="ru-RU" w:eastAsia="ru-RU"/>
        </w:rPr>
      </w:pPr>
    </w:p>
    <w:p w14:paraId="26F2171F" w14:textId="77777777" w:rsidR="003A41D8" w:rsidRDefault="003A41D8" w:rsidP="00D031A1">
      <w:pPr>
        <w:spacing w:after="0" w:line="240" w:lineRule="auto"/>
        <w:ind w:firstLine="709"/>
        <w:jc w:val="both"/>
        <w:rPr>
          <w:rFonts w:ascii="Times New Roman" w:hAnsi="Times New Roman"/>
          <w:color w:val="000000"/>
          <w:sz w:val="10"/>
          <w:szCs w:val="10"/>
          <w:lang w:val="ru-RU" w:eastAsia="ru-RU"/>
        </w:rPr>
      </w:pPr>
    </w:p>
    <w:p w14:paraId="7C6FA180" w14:textId="77777777" w:rsidR="003A41D8" w:rsidRPr="003A41D8" w:rsidRDefault="003A41D8" w:rsidP="00D031A1">
      <w:pPr>
        <w:spacing w:after="0" w:line="240" w:lineRule="auto"/>
        <w:ind w:firstLine="709"/>
        <w:jc w:val="both"/>
        <w:rPr>
          <w:rFonts w:ascii="Times New Roman" w:hAnsi="Times New Roman"/>
          <w:color w:val="000000"/>
          <w:sz w:val="10"/>
          <w:szCs w:val="10"/>
          <w:lang w:val="ru-RU" w:eastAsia="ru-RU"/>
        </w:rPr>
      </w:pPr>
    </w:p>
    <w:p w14:paraId="715EB758" w14:textId="0B87B56D" w:rsidR="00D031A1" w:rsidRPr="00C42005" w:rsidRDefault="003649B6" w:rsidP="00D031A1">
      <w:pPr>
        <w:spacing w:after="0" w:line="240" w:lineRule="auto"/>
        <w:jc w:val="both"/>
        <w:rPr>
          <w:rFonts w:ascii="Times New Roman" w:hAnsi="Times New Roman"/>
          <w:b/>
          <w:bCs/>
          <w:sz w:val="24"/>
          <w:szCs w:val="24"/>
          <w:lang w:val="ky-KG" w:eastAsia="ru-RU"/>
        </w:rPr>
      </w:pPr>
      <w:r>
        <w:rPr>
          <w:rFonts w:ascii="Times New Roman" w:hAnsi="Times New Roman"/>
          <w:b/>
          <w:bCs/>
          <w:sz w:val="24"/>
          <w:szCs w:val="24"/>
          <w:lang w:val="ru-RU" w:eastAsia="ru-RU"/>
        </w:rPr>
        <w:lastRenderedPageBreak/>
        <w:t>64</w:t>
      </w:r>
      <w:r w:rsidR="00D031A1" w:rsidRPr="00C42005">
        <w:rPr>
          <w:rFonts w:ascii="Times New Roman" w:hAnsi="Times New Roman"/>
          <w:b/>
          <w:bCs/>
          <w:sz w:val="24"/>
          <w:szCs w:val="24"/>
          <w:lang w:val="ky-KG" w:eastAsia="ru-RU"/>
        </w:rPr>
        <w:t xml:space="preserve">-таблица: </w:t>
      </w:r>
      <w:proofErr w:type="spellStart"/>
      <w:r w:rsidR="00D031A1" w:rsidRPr="00C42005">
        <w:rPr>
          <w:rFonts w:ascii="Times New Roman" w:hAnsi="Times New Roman"/>
          <w:b/>
          <w:bCs/>
          <w:sz w:val="24"/>
          <w:szCs w:val="24"/>
          <w:lang w:val="ky-KG" w:eastAsia="ru-RU"/>
        </w:rPr>
        <w:t>Естественное</w:t>
      </w:r>
      <w:proofErr w:type="spellEnd"/>
      <w:r w:rsidR="00D031A1" w:rsidRPr="00C42005">
        <w:rPr>
          <w:rFonts w:ascii="Times New Roman" w:hAnsi="Times New Roman"/>
          <w:b/>
          <w:bCs/>
          <w:sz w:val="24"/>
          <w:szCs w:val="24"/>
          <w:lang w:val="ky-KG" w:eastAsia="ru-RU"/>
        </w:rPr>
        <w:t xml:space="preserve"> движение </w:t>
      </w:r>
      <w:proofErr w:type="spellStart"/>
      <w:r w:rsidR="00D031A1" w:rsidRPr="00C42005">
        <w:rPr>
          <w:rFonts w:ascii="Times New Roman" w:hAnsi="Times New Roman"/>
          <w:b/>
          <w:bCs/>
          <w:sz w:val="24"/>
          <w:szCs w:val="24"/>
          <w:lang w:val="ky-KG" w:eastAsia="ru-RU"/>
        </w:rPr>
        <w:t>населения</w:t>
      </w:r>
      <w:proofErr w:type="spellEnd"/>
      <w:r w:rsidR="00D031A1" w:rsidRPr="00C42005">
        <w:rPr>
          <w:rFonts w:ascii="Times New Roman" w:hAnsi="Times New Roman"/>
          <w:b/>
          <w:bCs/>
          <w:sz w:val="24"/>
          <w:szCs w:val="24"/>
          <w:lang w:val="ky-KG" w:eastAsia="ru-RU"/>
        </w:rPr>
        <w:t xml:space="preserve"> в </w:t>
      </w:r>
      <w:proofErr w:type="spellStart"/>
      <w:r w:rsidR="00D031A1" w:rsidRPr="00C42005">
        <w:rPr>
          <w:rFonts w:ascii="Times New Roman" w:hAnsi="Times New Roman"/>
          <w:b/>
          <w:bCs/>
          <w:sz w:val="24"/>
          <w:szCs w:val="24"/>
          <w:lang w:val="ky-KG" w:eastAsia="ru-RU"/>
        </w:rPr>
        <w:t>я</w:t>
      </w:r>
      <w:r w:rsidR="00D031A1" w:rsidRPr="00C42005">
        <w:rPr>
          <w:rFonts w:ascii="Times New Roman" w:hAnsi="Times New Roman"/>
          <w:b/>
          <w:sz w:val="24"/>
          <w:szCs w:val="24"/>
          <w:lang w:val="ky-KG" w:eastAsia="ru-RU"/>
        </w:rPr>
        <w:t>нваре-</w:t>
      </w:r>
      <w:r w:rsidR="00D031A1">
        <w:rPr>
          <w:rFonts w:ascii="Times New Roman" w:hAnsi="Times New Roman"/>
          <w:b/>
          <w:sz w:val="24"/>
          <w:szCs w:val="24"/>
          <w:lang w:val="ky-KG" w:eastAsia="ru-RU"/>
        </w:rPr>
        <w:t>сентябре</w:t>
      </w:r>
      <w:proofErr w:type="spellEnd"/>
      <w:r w:rsidR="00D031A1" w:rsidRPr="00C42005">
        <w:rPr>
          <w:rFonts w:ascii="Times New Roman" w:hAnsi="Times New Roman"/>
          <w:b/>
          <w:bCs/>
          <w:sz w:val="24"/>
          <w:szCs w:val="24"/>
          <w:lang w:val="ky-KG" w:eastAsia="ru-RU"/>
        </w:rPr>
        <w:t xml:space="preserve"> 2025г</w:t>
      </w:r>
    </w:p>
    <w:p w14:paraId="59ACADF1" w14:textId="77777777" w:rsidR="00D031A1" w:rsidRPr="00C823F8" w:rsidRDefault="00D031A1" w:rsidP="00D031A1">
      <w:pPr>
        <w:widowControl w:val="0"/>
        <w:autoSpaceDE w:val="0"/>
        <w:autoSpaceDN w:val="0"/>
        <w:adjustRightInd w:val="0"/>
        <w:spacing w:after="0" w:line="240" w:lineRule="auto"/>
        <w:rPr>
          <w:rFonts w:ascii="Times New Roman" w:hAnsi="Times New Roman"/>
          <w:b/>
          <w:bCs/>
          <w:sz w:val="18"/>
          <w:szCs w:val="18"/>
          <w:lang w:val="ky-KG" w:eastAsia="ru-RU"/>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D031A1" w:rsidRPr="00C42005" w14:paraId="2A9A6847" w14:textId="77777777" w:rsidTr="00D30C07">
        <w:trPr>
          <w:trHeight w:val="20"/>
          <w:tblHeader/>
        </w:trPr>
        <w:tc>
          <w:tcPr>
            <w:tcW w:w="2835" w:type="dxa"/>
            <w:vMerge w:val="restart"/>
            <w:tcBorders>
              <w:top w:val="single" w:sz="8" w:space="0" w:color="auto"/>
              <w:left w:val="nil"/>
              <w:bottom w:val="single" w:sz="8" w:space="0" w:color="auto"/>
              <w:right w:val="nil"/>
            </w:tcBorders>
            <w:vAlign w:val="center"/>
          </w:tcPr>
          <w:p w14:paraId="5099E3DF" w14:textId="77777777" w:rsidR="00D031A1" w:rsidRPr="00C42005" w:rsidRDefault="00D031A1" w:rsidP="00D30C07">
            <w:pPr>
              <w:widowControl w:val="0"/>
              <w:autoSpaceDE w:val="0"/>
              <w:autoSpaceDN w:val="0"/>
              <w:adjustRightInd w:val="0"/>
              <w:spacing w:after="0" w:line="240" w:lineRule="auto"/>
              <w:jc w:val="center"/>
              <w:rPr>
                <w:rFonts w:ascii="Times New Roman" w:hAnsi="Times New Roman"/>
                <w:b/>
                <w:sz w:val="24"/>
                <w:szCs w:val="24"/>
                <w:lang w:val="ky-KG" w:eastAsia="ru-RU"/>
              </w:rPr>
            </w:pPr>
          </w:p>
        </w:tc>
        <w:tc>
          <w:tcPr>
            <w:tcW w:w="2352" w:type="dxa"/>
            <w:gridSpan w:val="2"/>
            <w:tcBorders>
              <w:top w:val="single" w:sz="8" w:space="0" w:color="auto"/>
              <w:left w:val="nil"/>
              <w:bottom w:val="single" w:sz="4" w:space="0" w:color="auto"/>
              <w:right w:val="nil"/>
            </w:tcBorders>
            <w:vAlign w:val="center"/>
          </w:tcPr>
          <w:p w14:paraId="3AC7BC60" w14:textId="77777777" w:rsidR="00D031A1" w:rsidRPr="00C42005" w:rsidRDefault="00D031A1" w:rsidP="00D30C07">
            <w:pPr>
              <w:widowControl w:val="0"/>
              <w:autoSpaceDE w:val="0"/>
              <w:autoSpaceDN w:val="0"/>
              <w:adjustRightInd w:val="0"/>
              <w:spacing w:after="0" w:line="240" w:lineRule="auto"/>
              <w:ind w:left="19"/>
              <w:jc w:val="center"/>
              <w:rPr>
                <w:rFonts w:ascii="Times New Roman" w:hAnsi="Times New Roman"/>
                <w:b/>
                <w:sz w:val="24"/>
                <w:szCs w:val="24"/>
                <w:lang w:val="ky-KG" w:eastAsia="ru-RU"/>
              </w:rPr>
            </w:pPr>
            <w:proofErr w:type="spellStart"/>
            <w:r w:rsidRPr="00C42005">
              <w:rPr>
                <w:rFonts w:ascii="Times New Roman" w:hAnsi="Times New Roman"/>
                <w:b/>
                <w:sz w:val="24"/>
                <w:szCs w:val="24"/>
                <w:lang w:val="ky-KG" w:eastAsia="ru-RU"/>
              </w:rPr>
              <w:t>Человек</w:t>
            </w:r>
            <w:proofErr w:type="spellEnd"/>
            <w:r w:rsidRPr="00C42005">
              <w:rPr>
                <w:rFonts w:ascii="Times New Roman" w:hAnsi="Times New Roman"/>
                <w:b/>
                <w:sz w:val="24"/>
                <w:szCs w:val="24"/>
                <w:lang w:val="ky-KG" w:eastAsia="ru-RU"/>
              </w:rPr>
              <w:t xml:space="preserve"> </w:t>
            </w:r>
          </w:p>
        </w:tc>
        <w:tc>
          <w:tcPr>
            <w:tcW w:w="2549" w:type="dxa"/>
            <w:gridSpan w:val="2"/>
            <w:tcBorders>
              <w:top w:val="single" w:sz="8" w:space="0" w:color="auto"/>
              <w:left w:val="nil"/>
              <w:bottom w:val="single" w:sz="4" w:space="0" w:color="auto"/>
              <w:right w:val="nil"/>
            </w:tcBorders>
            <w:vAlign w:val="center"/>
          </w:tcPr>
          <w:p w14:paraId="1B928AF7" w14:textId="77777777" w:rsidR="00D031A1" w:rsidRPr="00C42005" w:rsidRDefault="00D031A1" w:rsidP="00D30C07">
            <w:pPr>
              <w:widowControl w:val="0"/>
              <w:autoSpaceDE w:val="0"/>
              <w:autoSpaceDN w:val="0"/>
              <w:adjustRightInd w:val="0"/>
              <w:spacing w:after="0" w:line="240" w:lineRule="auto"/>
              <w:ind w:left="56"/>
              <w:jc w:val="center"/>
              <w:rPr>
                <w:rFonts w:ascii="Times New Roman" w:hAnsi="Times New Roman"/>
                <w:b/>
                <w:strike/>
                <w:sz w:val="24"/>
                <w:szCs w:val="24"/>
                <w:vertAlign w:val="superscript"/>
                <w:lang w:eastAsia="ru-RU"/>
              </w:rPr>
            </w:pPr>
            <w:r w:rsidRPr="00C42005">
              <w:rPr>
                <w:rFonts w:ascii="Times New Roman" w:hAnsi="Times New Roman"/>
                <w:b/>
                <w:sz w:val="24"/>
                <w:szCs w:val="24"/>
                <w:lang w:val="ky-KG" w:eastAsia="ru-RU"/>
              </w:rPr>
              <w:t>на</w:t>
            </w:r>
            <w:r w:rsidRPr="00C42005">
              <w:rPr>
                <w:rFonts w:ascii="Times New Roman" w:hAnsi="Times New Roman"/>
                <w:b/>
                <w:sz w:val="24"/>
                <w:szCs w:val="24"/>
                <w:lang w:eastAsia="ru-RU"/>
              </w:rPr>
              <w:t xml:space="preserve"> 1000</w:t>
            </w:r>
            <w:r>
              <w:rPr>
                <w:rFonts w:ascii="Times New Roman" w:hAnsi="Times New Roman"/>
                <w:b/>
                <w:sz w:val="24"/>
                <w:szCs w:val="24"/>
                <w:lang w:val="ky-KG" w:eastAsia="ru-RU"/>
              </w:rPr>
              <w:t xml:space="preserve"> </w:t>
            </w:r>
            <w:r w:rsidRPr="00C42005">
              <w:rPr>
                <w:rFonts w:ascii="Times New Roman" w:hAnsi="Times New Roman"/>
                <w:b/>
                <w:sz w:val="24"/>
                <w:szCs w:val="24"/>
                <w:lang w:val="ky-KG" w:eastAsia="ru-RU"/>
              </w:rPr>
              <w:t>населения</w:t>
            </w:r>
            <w:r w:rsidRPr="00C42005">
              <w:rPr>
                <w:rFonts w:ascii="Times New Roman" w:hAnsi="Times New Roman"/>
                <w:b/>
                <w:sz w:val="24"/>
                <w:szCs w:val="24"/>
                <w:vertAlign w:val="superscript"/>
                <w:lang w:val="ky-KG" w:eastAsia="ru-RU"/>
              </w:rPr>
              <w:t>1</w:t>
            </w:r>
          </w:p>
        </w:tc>
        <w:tc>
          <w:tcPr>
            <w:tcW w:w="1924" w:type="dxa"/>
            <w:vMerge w:val="restart"/>
            <w:tcBorders>
              <w:top w:val="single" w:sz="8" w:space="0" w:color="auto"/>
              <w:left w:val="nil"/>
              <w:bottom w:val="single" w:sz="8" w:space="0" w:color="auto"/>
              <w:right w:val="nil"/>
            </w:tcBorders>
            <w:vAlign w:val="bottom"/>
          </w:tcPr>
          <w:p w14:paraId="5FE9E245" w14:textId="77777777" w:rsidR="00D031A1" w:rsidRPr="00C42005" w:rsidRDefault="00D031A1" w:rsidP="00D30C07">
            <w:pPr>
              <w:widowControl w:val="0"/>
              <w:autoSpaceDE w:val="0"/>
              <w:autoSpaceDN w:val="0"/>
              <w:adjustRightInd w:val="0"/>
              <w:spacing w:after="0" w:line="240" w:lineRule="auto"/>
              <w:ind w:left="110"/>
              <w:jc w:val="center"/>
              <w:rPr>
                <w:rFonts w:ascii="Times New Roman" w:hAnsi="Times New Roman"/>
                <w:b/>
                <w:sz w:val="24"/>
                <w:szCs w:val="24"/>
                <w:lang w:val="ky-KG" w:eastAsia="ru-RU"/>
              </w:rPr>
            </w:pPr>
            <w:r w:rsidRPr="00C42005">
              <w:rPr>
                <w:rFonts w:ascii="Times New Roman" w:hAnsi="Times New Roman"/>
                <w:b/>
                <w:sz w:val="24"/>
                <w:szCs w:val="24"/>
                <w:lang w:eastAsia="ru-RU"/>
              </w:rPr>
              <w:t>2025 в процентах к 2024</w:t>
            </w:r>
            <w:r w:rsidRPr="00C42005">
              <w:rPr>
                <w:rFonts w:ascii="Times New Roman" w:hAnsi="Times New Roman"/>
                <w:b/>
                <w:sz w:val="24"/>
                <w:szCs w:val="24"/>
                <w:lang w:val="ky-KG" w:eastAsia="ru-RU"/>
              </w:rPr>
              <w:t xml:space="preserve"> </w:t>
            </w:r>
          </w:p>
        </w:tc>
      </w:tr>
      <w:tr w:rsidR="00D031A1" w:rsidRPr="00C42005" w14:paraId="7D9EF384" w14:textId="77777777" w:rsidTr="00D30C07">
        <w:trPr>
          <w:trHeight w:val="20"/>
          <w:tblHeader/>
        </w:trPr>
        <w:tc>
          <w:tcPr>
            <w:tcW w:w="2835" w:type="dxa"/>
            <w:vMerge/>
            <w:tcBorders>
              <w:top w:val="single" w:sz="8" w:space="0" w:color="auto"/>
              <w:left w:val="nil"/>
              <w:bottom w:val="single" w:sz="8" w:space="0" w:color="auto"/>
              <w:right w:val="nil"/>
            </w:tcBorders>
            <w:vAlign w:val="center"/>
          </w:tcPr>
          <w:p w14:paraId="009F4543" w14:textId="77777777" w:rsidR="00D031A1" w:rsidRPr="00C42005" w:rsidRDefault="00D031A1" w:rsidP="00D30C07">
            <w:pPr>
              <w:spacing w:after="0" w:line="240" w:lineRule="auto"/>
              <w:rPr>
                <w:rFonts w:ascii="Times New Roman" w:hAnsi="Times New Roman"/>
                <w:b/>
                <w:sz w:val="24"/>
                <w:szCs w:val="24"/>
                <w:lang w:val="ky-KG" w:eastAsia="ru-RU"/>
              </w:rPr>
            </w:pPr>
          </w:p>
        </w:tc>
        <w:tc>
          <w:tcPr>
            <w:tcW w:w="1176" w:type="dxa"/>
            <w:tcBorders>
              <w:top w:val="single" w:sz="4" w:space="0" w:color="auto"/>
              <w:left w:val="nil"/>
              <w:bottom w:val="single" w:sz="8" w:space="0" w:color="auto"/>
              <w:right w:val="nil"/>
            </w:tcBorders>
            <w:vAlign w:val="center"/>
          </w:tcPr>
          <w:p w14:paraId="7930CA2B" w14:textId="77777777" w:rsidR="00D031A1" w:rsidRPr="00C42005" w:rsidRDefault="00D031A1" w:rsidP="00D30C07">
            <w:pPr>
              <w:widowControl w:val="0"/>
              <w:autoSpaceDE w:val="0"/>
              <w:autoSpaceDN w:val="0"/>
              <w:adjustRightInd w:val="0"/>
              <w:spacing w:after="0" w:line="240" w:lineRule="auto"/>
              <w:ind w:right="-99"/>
              <w:jc w:val="center"/>
              <w:rPr>
                <w:rFonts w:ascii="Times New Roman" w:hAnsi="Times New Roman"/>
                <w:b/>
                <w:sz w:val="24"/>
                <w:szCs w:val="24"/>
                <w:lang w:val="ky-KG" w:eastAsia="ru-RU"/>
              </w:rPr>
            </w:pPr>
            <w:r w:rsidRPr="00C42005">
              <w:rPr>
                <w:rFonts w:ascii="Times New Roman" w:hAnsi="Times New Roman"/>
                <w:b/>
                <w:sz w:val="24"/>
                <w:szCs w:val="24"/>
                <w:lang w:eastAsia="ru-RU"/>
              </w:rPr>
              <w:t>2024</w:t>
            </w:r>
          </w:p>
        </w:tc>
        <w:tc>
          <w:tcPr>
            <w:tcW w:w="1176" w:type="dxa"/>
            <w:tcBorders>
              <w:top w:val="single" w:sz="4" w:space="0" w:color="auto"/>
              <w:left w:val="nil"/>
              <w:bottom w:val="single" w:sz="8" w:space="0" w:color="auto"/>
              <w:right w:val="nil"/>
            </w:tcBorders>
            <w:vAlign w:val="center"/>
          </w:tcPr>
          <w:p w14:paraId="5FC8C19E" w14:textId="77777777" w:rsidR="00D031A1" w:rsidRPr="00C42005" w:rsidRDefault="00D031A1" w:rsidP="00D30C07">
            <w:pPr>
              <w:widowControl w:val="0"/>
              <w:autoSpaceDE w:val="0"/>
              <w:autoSpaceDN w:val="0"/>
              <w:adjustRightInd w:val="0"/>
              <w:spacing w:after="0" w:line="240" w:lineRule="auto"/>
              <w:ind w:right="-99"/>
              <w:jc w:val="center"/>
              <w:rPr>
                <w:rFonts w:ascii="Times New Roman" w:hAnsi="Times New Roman"/>
                <w:b/>
                <w:sz w:val="24"/>
                <w:szCs w:val="24"/>
                <w:lang w:val="ky-KG" w:eastAsia="ru-RU"/>
              </w:rPr>
            </w:pPr>
            <w:r w:rsidRPr="00C42005">
              <w:rPr>
                <w:rFonts w:ascii="Times New Roman" w:hAnsi="Times New Roman"/>
                <w:b/>
                <w:sz w:val="24"/>
                <w:szCs w:val="24"/>
                <w:lang w:eastAsia="ru-RU"/>
              </w:rPr>
              <w:t>2025</w:t>
            </w:r>
          </w:p>
        </w:tc>
        <w:tc>
          <w:tcPr>
            <w:tcW w:w="1233" w:type="dxa"/>
            <w:tcBorders>
              <w:top w:val="single" w:sz="4" w:space="0" w:color="auto"/>
              <w:left w:val="nil"/>
              <w:bottom w:val="single" w:sz="8" w:space="0" w:color="auto"/>
              <w:right w:val="nil"/>
            </w:tcBorders>
            <w:vAlign w:val="center"/>
          </w:tcPr>
          <w:p w14:paraId="33B8A24A" w14:textId="77777777" w:rsidR="00D031A1" w:rsidRPr="00C42005" w:rsidRDefault="00D031A1" w:rsidP="00D30C07">
            <w:pPr>
              <w:widowControl w:val="0"/>
              <w:autoSpaceDE w:val="0"/>
              <w:autoSpaceDN w:val="0"/>
              <w:adjustRightInd w:val="0"/>
              <w:spacing w:after="0" w:line="240" w:lineRule="auto"/>
              <w:ind w:right="-99"/>
              <w:jc w:val="center"/>
              <w:rPr>
                <w:rFonts w:ascii="Times New Roman" w:hAnsi="Times New Roman"/>
                <w:b/>
                <w:sz w:val="24"/>
                <w:szCs w:val="24"/>
                <w:lang w:val="ky-KG" w:eastAsia="ru-RU"/>
              </w:rPr>
            </w:pPr>
            <w:r w:rsidRPr="00C42005">
              <w:rPr>
                <w:rFonts w:ascii="Times New Roman" w:hAnsi="Times New Roman"/>
                <w:b/>
                <w:sz w:val="24"/>
                <w:szCs w:val="24"/>
                <w:lang w:eastAsia="ru-RU"/>
              </w:rPr>
              <w:t>2024</w:t>
            </w:r>
          </w:p>
        </w:tc>
        <w:tc>
          <w:tcPr>
            <w:tcW w:w="1316" w:type="dxa"/>
            <w:tcBorders>
              <w:top w:val="single" w:sz="4" w:space="0" w:color="auto"/>
              <w:left w:val="nil"/>
              <w:bottom w:val="single" w:sz="8" w:space="0" w:color="auto"/>
              <w:right w:val="nil"/>
            </w:tcBorders>
            <w:vAlign w:val="center"/>
          </w:tcPr>
          <w:p w14:paraId="4D36CD32" w14:textId="77777777" w:rsidR="00D031A1" w:rsidRPr="00C42005" w:rsidRDefault="00D031A1" w:rsidP="00D30C07">
            <w:pPr>
              <w:widowControl w:val="0"/>
              <w:autoSpaceDE w:val="0"/>
              <w:autoSpaceDN w:val="0"/>
              <w:adjustRightInd w:val="0"/>
              <w:spacing w:after="0" w:line="240" w:lineRule="auto"/>
              <w:ind w:right="-99"/>
              <w:jc w:val="center"/>
              <w:rPr>
                <w:rFonts w:ascii="Times New Roman" w:hAnsi="Times New Roman"/>
                <w:b/>
                <w:sz w:val="24"/>
                <w:szCs w:val="24"/>
                <w:lang w:val="ky-KG" w:eastAsia="ru-RU"/>
              </w:rPr>
            </w:pPr>
            <w:r w:rsidRPr="00C42005">
              <w:rPr>
                <w:rFonts w:ascii="Times New Roman" w:hAnsi="Times New Roman"/>
                <w:b/>
                <w:sz w:val="24"/>
                <w:szCs w:val="24"/>
                <w:lang w:eastAsia="ru-RU"/>
              </w:rPr>
              <w:t>2025</w:t>
            </w:r>
          </w:p>
        </w:tc>
        <w:tc>
          <w:tcPr>
            <w:tcW w:w="1924" w:type="dxa"/>
            <w:vMerge/>
            <w:tcBorders>
              <w:top w:val="single" w:sz="8" w:space="0" w:color="auto"/>
              <w:left w:val="nil"/>
              <w:bottom w:val="single" w:sz="8" w:space="0" w:color="auto"/>
              <w:right w:val="nil"/>
            </w:tcBorders>
            <w:vAlign w:val="center"/>
          </w:tcPr>
          <w:p w14:paraId="4A6AC89C" w14:textId="77777777" w:rsidR="00D031A1" w:rsidRPr="00C42005" w:rsidRDefault="00D031A1" w:rsidP="00D30C07">
            <w:pPr>
              <w:spacing w:after="0" w:line="240" w:lineRule="auto"/>
              <w:rPr>
                <w:rFonts w:ascii="Times New Roman" w:hAnsi="Times New Roman"/>
                <w:b/>
                <w:sz w:val="24"/>
                <w:szCs w:val="24"/>
                <w:lang w:val="ky-KG" w:eastAsia="ru-RU"/>
              </w:rPr>
            </w:pPr>
          </w:p>
        </w:tc>
      </w:tr>
      <w:tr w:rsidR="00D031A1" w:rsidRPr="00C42005" w14:paraId="43ABC79A" w14:textId="77777777" w:rsidTr="00D30C07">
        <w:trPr>
          <w:trHeight w:hRule="exact" w:val="113"/>
        </w:trPr>
        <w:tc>
          <w:tcPr>
            <w:tcW w:w="2835" w:type="dxa"/>
            <w:tcBorders>
              <w:top w:val="single" w:sz="8" w:space="0" w:color="auto"/>
              <w:left w:val="nil"/>
              <w:bottom w:val="nil"/>
              <w:right w:val="nil"/>
            </w:tcBorders>
            <w:vAlign w:val="bottom"/>
          </w:tcPr>
          <w:p w14:paraId="55F10FE7" w14:textId="77777777" w:rsidR="00D031A1" w:rsidRPr="00C42005" w:rsidRDefault="00D031A1" w:rsidP="00D30C07">
            <w:pPr>
              <w:widowControl w:val="0"/>
              <w:autoSpaceDE w:val="0"/>
              <w:autoSpaceDN w:val="0"/>
              <w:adjustRightInd w:val="0"/>
              <w:spacing w:after="0" w:line="240" w:lineRule="auto"/>
              <w:ind w:left="142"/>
              <w:rPr>
                <w:rFonts w:ascii="Times New Roman" w:hAnsi="Times New Roman"/>
                <w:sz w:val="24"/>
                <w:szCs w:val="24"/>
                <w:lang w:val="ky-KG" w:eastAsia="ru-RU"/>
              </w:rPr>
            </w:pPr>
          </w:p>
        </w:tc>
        <w:tc>
          <w:tcPr>
            <w:tcW w:w="1176" w:type="dxa"/>
            <w:tcBorders>
              <w:top w:val="single" w:sz="8" w:space="0" w:color="auto"/>
              <w:left w:val="nil"/>
              <w:bottom w:val="nil"/>
              <w:right w:val="nil"/>
            </w:tcBorders>
            <w:vAlign w:val="bottom"/>
          </w:tcPr>
          <w:p w14:paraId="1BFC01FD" w14:textId="77777777" w:rsidR="00D031A1" w:rsidRPr="00C42005" w:rsidRDefault="00D031A1" w:rsidP="00D30C07">
            <w:pPr>
              <w:widowControl w:val="0"/>
              <w:autoSpaceDE w:val="0"/>
              <w:autoSpaceDN w:val="0"/>
              <w:adjustRightInd w:val="0"/>
              <w:spacing w:after="0" w:line="240" w:lineRule="auto"/>
              <w:ind w:right="326"/>
              <w:jc w:val="right"/>
              <w:rPr>
                <w:rFonts w:ascii="Times New Roman" w:hAnsi="Times New Roman"/>
                <w:sz w:val="24"/>
                <w:szCs w:val="24"/>
                <w:lang w:val="ky-KG" w:eastAsia="ru-RU"/>
              </w:rPr>
            </w:pPr>
          </w:p>
        </w:tc>
        <w:tc>
          <w:tcPr>
            <w:tcW w:w="1176" w:type="dxa"/>
            <w:tcBorders>
              <w:top w:val="single" w:sz="8" w:space="0" w:color="auto"/>
              <w:left w:val="nil"/>
              <w:bottom w:val="nil"/>
              <w:right w:val="nil"/>
            </w:tcBorders>
            <w:vAlign w:val="bottom"/>
          </w:tcPr>
          <w:p w14:paraId="2DE4FE0F" w14:textId="77777777" w:rsidR="00D031A1" w:rsidRPr="00C42005" w:rsidRDefault="00D031A1" w:rsidP="00D30C07">
            <w:pPr>
              <w:widowControl w:val="0"/>
              <w:autoSpaceDE w:val="0"/>
              <w:autoSpaceDN w:val="0"/>
              <w:adjustRightInd w:val="0"/>
              <w:spacing w:after="0" w:line="240" w:lineRule="auto"/>
              <w:ind w:right="326"/>
              <w:rPr>
                <w:rFonts w:ascii="Times New Roman" w:hAnsi="Times New Roman"/>
                <w:sz w:val="24"/>
                <w:szCs w:val="24"/>
                <w:lang w:val="ky-KG" w:eastAsia="ru-RU"/>
              </w:rPr>
            </w:pPr>
          </w:p>
        </w:tc>
        <w:tc>
          <w:tcPr>
            <w:tcW w:w="1233" w:type="dxa"/>
            <w:tcBorders>
              <w:top w:val="single" w:sz="8" w:space="0" w:color="auto"/>
              <w:left w:val="nil"/>
              <w:bottom w:val="nil"/>
              <w:right w:val="nil"/>
            </w:tcBorders>
            <w:vAlign w:val="bottom"/>
          </w:tcPr>
          <w:p w14:paraId="44F3534D" w14:textId="77777777" w:rsidR="00D031A1" w:rsidRPr="00C42005" w:rsidRDefault="00D031A1" w:rsidP="00D30C07">
            <w:pPr>
              <w:widowControl w:val="0"/>
              <w:autoSpaceDE w:val="0"/>
              <w:autoSpaceDN w:val="0"/>
              <w:adjustRightInd w:val="0"/>
              <w:spacing w:after="0" w:line="240" w:lineRule="auto"/>
              <w:ind w:right="414"/>
              <w:jc w:val="right"/>
              <w:rPr>
                <w:rFonts w:ascii="Times New Roman" w:hAnsi="Times New Roman"/>
                <w:sz w:val="24"/>
                <w:szCs w:val="24"/>
                <w:lang w:val="ky-KG" w:eastAsia="ru-RU"/>
              </w:rPr>
            </w:pPr>
          </w:p>
        </w:tc>
        <w:tc>
          <w:tcPr>
            <w:tcW w:w="1316" w:type="dxa"/>
            <w:tcBorders>
              <w:top w:val="single" w:sz="8" w:space="0" w:color="auto"/>
              <w:left w:val="nil"/>
              <w:bottom w:val="nil"/>
              <w:right w:val="nil"/>
            </w:tcBorders>
            <w:vAlign w:val="bottom"/>
          </w:tcPr>
          <w:p w14:paraId="45CF803F" w14:textId="77777777" w:rsidR="00D031A1" w:rsidRPr="00C42005" w:rsidRDefault="00D031A1" w:rsidP="00D30C07">
            <w:pPr>
              <w:widowControl w:val="0"/>
              <w:autoSpaceDE w:val="0"/>
              <w:autoSpaceDN w:val="0"/>
              <w:adjustRightInd w:val="0"/>
              <w:spacing w:after="0" w:line="240" w:lineRule="auto"/>
              <w:ind w:right="414"/>
              <w:jc w:val="right"/>
              <w:rPr>
                <w:rFonts w:ascii="Times New Roman" w:hAnsi="Times New Roman"/>
                <w:sz w:val="24"/>
                <w:szCs w:val="24"/>
                <w:lang w:val="ky-KG" w:eastAsia="ru-RU"/>
              </w:rPr>
            </w:pPr>
          </w:p>
        </w:tc>
        <w:tc>
          <w:tcPr>
            <w:tcW w:w="1924" w:type="dxa"/>
            <w:tcBorders>
              <w:top w:val="single" w:sz="8" w:space="0" w:color="auto"/>
              <w:left w:val="nil"/>
              <w:bottom w:val="nil"/>
              <w:right w:val="nil"/>
            </w:tcBorders>
            <w:vAlign w:val="bottom"/>
          </w:tcPr>
          <w:p w14:paraId="4477D178" w14:textId="77777777" w:rsidR="00D031A1" w:rsidRPr="00C42005" w:rsidRDefault="00D031A1" w:rsidP="00D30C07">
            <w:pPr>
              <w:widowControl w:val="0"/>
              <w:autoSpaceDE w:val="0"/>
              <w:autoSpaceDN w:val="0"/>
              <w:adjustRightInd w:val="0"/>
              <w:spacing w:after="0" w:line="240" w:lineRule="auto"/>
              <w:ind w:right="734"/>
              <w:jc w:val="right"/>
              <w:rPr>
                <w:rFonts w:ascii="Times New Roman" w:hAnsi="Times New Roman"/>
                <w:bCs/>
                <w:sz w:val="24"/>
                <w:szCs w:val="24"/>
                <w:lang w:val="ky-KG" w:eastAsia="ru-RU"/>
              </w:rPr>
            </w:pPr>
          </w:p>
        </w:tc>
      </w:tr>
      <w:tr w:rsidR="00D031A1" w:rsidRPr="00C42005" w14:paraId="21C0FD36" w14:textId="77777777" w:rsidTr="00D30C07">
        <w:trPr>
          <w:trHeight w:val="263"/>
        </w:trPr>
        <w:tc>
          <w:tcPr>
            <w:tcW w:w="2835" w:type="dxa"/>
            <w:vAlign w:val="bottom"/>
          </w:tcPr>
          <w:p w14:paraId="30154513" w14:textId="77777777" w:rsidR="00D031A1" w:rsidRPr="00C03761" w:rsidRDefault="00D031A1" w:rsidP="00D30C07">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Родившиеся</w:t>
            </w:r>
            <w:proofErr w:type="spellEnd"/>
            <w:r w:rsidRPr="00C03761">
              <w:rPr>
                <w:rFonts w:ascii="Times New Roman" w:hAnsi="Times New Roman"/>
                <w:sz w:val="20"/>
                <w:szCs w:val="20"/>
                <w:lang w:val="ky-KG" w:eastAsia="ru-RU"/>
              </w:rPr>
              <w:t xml:space="preserve"> (</w:t>
            </w:r>
            <w:proofErr w:type="spellStart"/>
            <w:r w:rsidRPr="00C03761">
              <w:rPr>
                <w:rFonts w:ascii="Times New Roman" w:hAnsi="Times New Roman"/>
                <w:sz w:val="20"/>
                <w:szCs w:val="20"/>
                <w:lang w:val="ky-KG" w:eastAsia="ru-RU"/>
              </w:rPr>
              <w:t>живорожденые</w:t>
            </w:r>
            <w:proofErr w:type="spellEnd"/>
            <w:r w:rsidRPr="00C03761">
              <w:rPr>
                <w:rFonts w:ascii="Times New Roman" w:hAnsi="Times New Roman"/>
                <w:sz w:val="20"/>
                <w:szCs w:val="20"/>
                <w:lang w:val="ky-KG" w:eastAsia="ru-RU"/>
              </w:rPr>
              <w:t>)</w:t>
            </w:r>
          </w:p>
        </w:tc>
        <w:tc>
          <w:tcPr>
            <w:tcW w:w="1176" w:type="dxa"/>
            <w:vAlign w:val="bottom"/>
          </w:tcPr>
          <w:p w14:paraId="3B07B37C" w14:textId="77777777" w:rsidR="00D031A1" w:rsidRPr="002164A1"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12215</w:t>
            </w:r>
          </w:p>
        </w:tc>
        <w:tc>
          <w:tcPr>
            <w:tcW w:w="1176" w:type="dxa"/>
            <w:vAlign w:val="bottom"/>
          </w:tcPr>
          <w:p w14:paraId="317D5DC3" w14:textId="77777777" w:rsidR="00D031A1" w:rsidRPr="00C03761"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12284</w:t>
            </w:r>
          </w:p>
        </w:tc>
        <w:tc>
          <w:tcPr>
            <w:tcW w:w="1233" w:type="dxa"/>
            <w:vAlign w:val="bottom"/>
          </w:tcPr>
          <w:p w14:paraId="3182C0C8"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12,5</w:t>
            </w:r>
          </w:p>
        </w:tc>
        <w:tc>
          <w:tcPr>
            <w:tcW w:w="1316" w:type="dxa"/>
            <w:vAlign w:val="bottom"/>
          </w:tcPr>
          <w:p w14:paraId="002A8251"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12,3</w:t>
            </w:r>
          </w:p>
        </w:tc>
        <w:tc>
          <w:tcPr>
            <w:tcW w:w="1924" w:type="dxa"/>
            <w:vAlign w:val="bottom"/>
          </w:tcPr>
          <w:p w14:paraId="79D5FFBD" w14:textId="77777777" w:rsidR="00D031A1" w:rsidRPr="002164A1" w:rsidRDefault="00D031A1" w:rsidP="00D30C07">
            <w:pPr>
              <w:widowControl w:val="0"/>
              <w:autoSpaceDE w:val="0"/>
              <w:autoSpaceDN w:val="0"/>
              <w:adjustRightInd w:val="0"/>
              <w:spacing w:after="0" w:line="240" w:lineRule="auto"/>
              <w:ind w:right="729"/>
              <w:jc w:val="right"/>
              <w:rPr>
                <w:rFonts w:ascii="Times New Roman" w:hAnsi="Times New Roman"/>
                <w:bCs/>
                <w:color w:val="FF0000"/>
                <w:sz w:val="20"/>
                <w:szCs w:val="20"/>
                <w:lang w:val="ky-KG" w:eastAsia="ru-RU"/>
              </w:rPr>
            </w:pPr>
            <w:r>
              <w:rPr>
                <w:rFonts w:ascii="Times New Roman" w:hAnsi="Times New Roman"/>
                <w:bCs/>
                <w:sz w:val="20"/>
                <w:szCs w:val="20"/>
                <w:lang w:val="ky-KG" w:eastAsia="ru-RU"/>
              </w:rPr>
              <w:t>98,4</w:t>
            </w:r>
          </w:p>
        </w:tc>
      </w:tr>
      <w:tr w:rsidR="00D031A1" w:rsidRPr="00C42005" w14:paraId="04C89BD0" w14:textId="77777777" w:rsidTr="00D30C07">
        <w:trPr>
          <w:trHeight w:val="20"/>
        </w:trPr>
        <w:tc>
          <w:tcPr>
            <w:tcW w:w="2835" w:type="dxa"/>
            <w:vAlign w:val="bottom"/>
          </w:tcPr>
          <w:p w14:paraId="03BEB2C0" w14:textId="77777777" w:rsidR="00D031A1" w:rsidRPr="00C03761" w:rsidRDefault="00D031A1" w:rsidP="00D30C07">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Умершие</w:t>
            </w:r>
            <w:proofErr w:type="spellEnd"/>
          </w:p>
        </w:tc>
        <w:tc>
          <w:tcPr>
            <w:tcW w:w="1176" w:type="dxa"/>
            <w:vAlign w:val="bottom"/>
          </w:tcPr>
          <w:p w14:paraId="45DC10B8" w14:textId="77777777" w:rsidR="00D031A1" w:rsidRPr="002164A1"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4320</w:t>
            </w:r>
          </w:p>
        </w:tc>
        <w:tc>
          <w:tcPr>
            <w:tcW w:w="1176" w:type="dxa"/>
            <w:vAlign w:val="bottom"/>
          </w:tcPr>
          <w:p w14:paraId="267A39B0" w14:textId="77777777" w:rsidR="00D031A1" w:rsidRPr="00C03761"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4029</w:t>
            </w:r>
          </w:p>
        </w:tc>
        <w:tc>
          <w:tcPr>
            <w:tcW w:w="1233" w:type="dxa"/>
            <w:vAlign w:val="bottom"/>
          </w:tcPr>
          <w:p w14:paraId="3A03DC6B"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4,4</w:t>
            </w:r>
          </w:p>
        </w:tc>
        <w:tc>
          <w:tcPr>
            <w:tcW w:w="1316" w:type="dxa"/>
            <w:vAlign w:val="bottom"/>
          </w:tcPr>
          <w:p w14:paraId="412BD9A6"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4,0</w:t>
            </w:r>
          </w:p>
        </w:tc>
        <w:tc>
          <w:tcPr>
            <w:tcW w:w="1924" w:type="dxa"/>
            <w:vAlign w:val="bottom"/>
          </w:tcPr>
          <w:p w14:paraId="4A499AE8" w14:textId="77777777" w:rsidR="00D031A1" w:rsidRPr="00CB303C" w:rsidRDefault="00D031A1" w:rsidP="00D30C07">
            <w:pPr>
              <w:widowControl w:val="0"/>
              <w:autoSpaceDE w:val="0"/>
              <w:autoSpaceDN w:val="0"/>
              <w:adjustRightInd w:val="0"/>
              <w:spacing w:after="0" w:line="240" w:lineRule="auto"/>
              <w:ind w:right="729"/>
              <w:jc w:val="right"/>
              <w:rPr>
                <w:rFonts w:ascii="Times New Roman" w:hAnsi="Times New Roman"/>
                <w:sz w:val="20"/>
                <w:szCs w:val="20"/>
                <w:lang w:val="ky-KG" w:eastAsia="ru-RU"/>
              </w:rPr>
            </w:pPr>
            <w:r>
              <w:rPr>
                <w:rFonts w:ascii="Times New Roman" w:hAnsi="Times New Roman"/>
                <w:sz w:val="20"/>
                <w:szCs w:val="20"/>
                <w:lang w:val="ky-KG" w:eastAsia="ru-RU"/>
              </w:rPr>
              <w:t>90,9</w:t>
            </w:r>
          </w:p>
        </w:tc>
      </w:tr>
      <w:tr w:rsidR="00D031A1" w:rsidRPr="00C42005" w14:paraId="66EAF0F3" w14:textId="77777777" w:rsidTr="00D30C07">
        <w:trPr>
          <w:cantSplit/>
          <w:trHeight w:val="20"/>
        </w:trPr>
        <w:tc>
          <w:tcPr>
            <w:tcW w:w="2835" w:type="dxa"/>
            <w:vAlign w:val="bottom"/>
          </w:tcPr>
          <w:p w14:paraId="1F0E32C3" w14:textId="77777777" w:rsidR="00D031A1" w:rsidRPr="00C03761" w:rsidRDefault="00D031A1" w:rsidP="00D30C07">
            <w:pPr>
              <w:widowControl w:val="0"/>
              <w:autoSpaceDE w:val="0"/>
              <w:autoSpaceDN w:val="0"/>
              <w:adjustRightInd w:val="0"/>
              <w:spacing w:after="0" w:line="240" w:lineRule="auto"/>
              <w:ind w:left="284" w:hanging="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Естественный</w:t>
            </w:r>
            <w:proofErr w:type="spellEnd"/>
            <w:r w:rsidRPr="00C03761">
              <w:rPr>
                <w:rFonts w:ascii="Times New Roman" w:hAnsi="Times New Roman"/>
                <w:sz w:val="20"/>
                <w:szCs w:val="20"/>
                <w:lang w:val="ky-KG" w:eastAsia="ru-RU"/>
              </w:rPr>
              <w:t xml:space="preserve"> </w:t>
            </w:r>
            <w:proofErr w:type="spellStart"/>
            <w:r w:rsidRPr="00C03761">
              <w:rPr>
                <w:rFonts w:ascii="Times New Roman" w:hAnsi="Times New Roman"/>
                <w:sz w:val="20"/>
                <w:szCs w:val="20"/>
                <w:lang w:val="ky-KG" w:eastAsia="ru-RU"/>
              </w:rPr>
              <w:t>прирост</w:t>
            </w:r>
            <w:proofErr w:type="spellEnd"/>
          </w:p>
        </w:tc>
        <w:tc>
          <w:tcPr>
            <w:tcW w:w="1176" w:type="dxa"/>
            <w:vAlign w:val="bottom"/>
          </w:tcPr>
          <w:p w14:paraId="7EBE1F27" w14:textId="77777777" w:rsidR="00D031A1" w:rsidRPr="002164A1"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7895</w:t>
            </w:r>
          </w:p>
        </w:tc>
        <w:tc>
          <w:tcPr>
            <w:tcW w:w="1176" w:type="dxa"/>
            <w:vAlign w:val="bottom"/>
          </w:tcPr>
          <w:p w14:paraId="5EBE23D6" w14:textId="77777777" w:rsidR="00D031A1" w:rsidRPr="00C03761"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8255</w:t>
            </w:r>
          </w:p>
        </w:tc>
        <w:tc>
          <w:tcPr>
            <w:tcW w:w="1233" w:type="dxa"/>
            <w:vAlign w:val="bottom"/>
          </w:tcPr>
          <w:p w14:paraId="3F71AE92"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8,1</w:t>
            </w:r>
          </w:p>
        </w:tc>
        <w:tc>
          <w:tcPr>
            <w:tcW w:w="1316" w:type="dxa"/>
            <w:vAlign w:val="bottom"/>
          </w:tcPr>
          <w:p w14:paraId="0742EB1D"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8,3</w:t>
            </w:r>
          </w:p>
        </w:tc>
        <w:tc>
          <w:tcPr>
            <w:tcW w:w="1924" w:type="dxa"/>
            <w:vAlign w:val="bottom"/>
          </w:tcPr>
          <w:p w14:paraId="2D42635F" w14:textId="77777777" w:rsidR="00D031A1" w:rsidRPr="00CB303C" w:rsidRDefault="00D031A1" w:rsidP="00D30C07">
            <w:pPr>
              <w:widowControl w:val="0"/>
              <w:autoSpaceDE w:val="0"/>
              <w:autoSpaceDN w:val="0"/>
              <w:adjustRightInd w:val="0"/>
              <w:spacing w:after="0" w:line="240" w:lineRule="auto"/>
              <w:ind w:right="729"/>
              <w:jc w:val="right"/>
              <w:rPr>
                <w:rFonts w:ascii="Times New Roman" w:hAnsi="Times New Roman"/>
                <w:sz w:val="20"/>
                <w:szCs w:val="20"/>
                <w:lang w:val="ky-KG" w:eastAsia="ru-RU"/>
              </w:rPr>
            </w:pPr>
            <w:r>
              <w:rPr>
                <w:rFonts w:ascii="Times New Roman" w:hAnsi="Times New Roman"/>
                <w:sz w:val="20"/>
                <w:szCs w:val="20"/>
                <w:lang w:val="ky-KG" w:eastAsia="ru-RU"/>
              </w:rPr>
              <w:t>102,4</w:t>
            </w:r>
          </w:p>
        </w:tc>
      </w:tr>
      <w:tr w:rsidR="00D031A1" w:rsidRPr="00C42005" w14:paraId="4B2209EF" w14:textId="77777777" w:rsidTr="00D30C07">
        <w:trPr>
          <w:trHeight w:val="270"/>
        </w:trPr>
        <w:tc>
          <w:tcPr>
            <w:tcW w:w="2835" w:type="dxa"/>
            <w:vAlign w:val="bottom"/>
          </w:tcPr>
          <w:p w14:paraId="5E2A9861" w14:textId="77777777" w:rsidR="00D031A1" w:rsidRPr="00C03761" w:rsidRDefault="00D031A1" w:rsidP="00D30C07">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Браки</w:t>
            </w:r>
            <w:proofErr w:type="spellEnd"/>
            <w:r w:rsidRPr="00C03761">
              <w:rPr>
                <w:rFonts w:ascii="Times New Roman" w:hAnsi="Times New Roman"/>
                <w:sz w:val="20"/>
                <w:szCs w:val="20"/>
                <w:lang w:val="ky-KG" w:eastAsia="ru-RU"/>
              </w:rPr>
              <w:t xml:space="preserve">, </w:t>
            </w:r>
            <w:proofErr w:type="spellStart"/>
            <w:r w:rsidRPr="00C03761">
              <w:rPr>
                <w:rFonts w:ascii="Times New Roman" w:hAnsi="Times New Roman"/>
                <w:sz w:val="20"/>
                <w:szCs w:val="20"/>
                <w:lang w:val="ky-KG" w:eastAsia="ru-RU"/>
              </w:rPr>
              <w:t>единиц</w:t>
            </w:r>
            <w:proofErr w:type="spellEnd"/>
          </w:p>
        </w:tc>
        <w:tc>
          <w:tcPr>
            <w:tcW w:w="1176" w:type="dxa"/>
            <w:vAlign w:val="bottom"/>
          </w:tcPr>
          <w:p w14:paraId="2324B5FB" w14:textId="77777777" w:rsidR="00D031A1" w:rsidRPr="002164A1"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4120</w:t>
            </w:r>
          </w:p>
        </w:tc>
        <w:tc>
          <w:tcPr>
            <w:tcW w:w="1176" w:type="dxa"/>
            <w:vAlign w:val="bottom"/>
          </w:tcPr>
          <w:p w14:paraId="52661182" w14:textId="77777777" w:rsidR="00D031A1" w:rsidRPr="0028101D"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3890</w:t>
            </w:r>
          </w:p>
        </w:tc>
        <w:tc>
          <w:tcPr>
            <w:tcW w:w="1233" w:type="dxa"/>
            <w:vAlign w:val="bottom"/>
          </w:tcPr>
          <w:p w14:paraId="30BA9254"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4,2</w:t>
            </w:r>
          </w:p>
        </w:tc>
        <w:tc>
          <w:tcPr>
            <w:tcW w:w="1316" w:type="dxa"/>
            <w:vAlign w:val="bottom"/>
          </w:tcPr>
          <w:p w14:paraId="008C5BCA"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3,9</w:t>
            </w:r>
          </w:p>
        </w:tc>
        <w:tc>
          <w:tcPr>
            <w:tcW w:w="1924" w:type="dxa"/>
            <w:vAlign w:val="bottom"/>
          </w:tcPr>
          <w:p w14:paraId="23A9FB7F" w14:textId="77777777" w:rsidR="00D031A1" w:rsidRPr="00CB303C" w:rsidRDefault="00D031A1" w:rsidP="00D30C07">
            <w:pPr>
              <w:widowControl w:val="0"/>
              <w:autoSpaceDE w:val="0"/>
              <w:autoSpaceDN w:val="0"/>
              <w:adjustRightInd w:val="0"/>
              <w:spacing w:after="0" w:line="240" w:lineRule="auto"/>
              <w:ind w:right="729"/>
              <w:jc w:val="right"/>
              <w:rPr>
                <w:rFonts w:ascii="Times New Roman" w:hAnsi="Times New Roman"/>
                <w:sz w:val="20"/>
                <w:szCs w:val="20"/>
                <w:lang w:val="ky-KG" w:eastAsia="ru-RU"/>
              </w:rPr>
            </w:pPr>
            <w:r>
              <w:rPr>
                <w:rFonts w:ascii="Times New Roman" w:hAnsi="Times New Roman"/>
                <w:sz w:val="20"/>
                <w:szCs w:val="20"/>
                <w:lang w:val="ky-KG" w:eastAsia="ru-RU"/>
              </w:rPr>
              <w:t>92,9</w:t>
            </w:r>
          </w:p>
        </w:tc>
      </w:tr>
      <w:tr w:rsidR="00D031A1" w:rsidRPr="00C42005" w14:paraId="3436FE23" w14:textId="77777777" w:rsidTr="00D30C07">
        <w:trPr>
          <w:trHeight w:val="266"/>
        </w:trPr>
        <w:tc>
          <w:tcPr>
            <w:tcW w:w="2835" w:type="dxa"/>
            <w:vAlign w:val="bottom"/>
          </w:tcPr>
          <w:p w14:paraId="73E3F026" w14:textId="77777777" w:rsidR="00D031A1" w:rsidRPr="00C03761" w:rsidRDefault="00D031A1" w:rsidP="00D30C07">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Разводы</w:t>
            </w:r>
            <w:proofErr w:type="spellEnd"/>
            <w:r w:rsidRPr="00C03761">
              <w:rPr>
                <w:rFonts w:ascii="Times New Roman" w:hAnsi="Times New Roman"/>
                <w:sz w:val="20"/>
                <w:szCs w:val="20"/>
                <w:lang w:val="ky-KG" w:eastAsia="ru-RU"/>
              </w:rPr>
              <w:t xml:space="preserve">, </w:t>
            </w:r>
            <w:proofErr w:type="spellStart"/>
            <w:r w:rsidRPr="00C03761">
              <w:rPr>
                <w:rFonts w:ascii="Times New Roman" w:hAnsi="Times New Roman"/>
                <w:sz w:val="20"/>
                <w:szCs w:val="20"/>
                <w:lang w:val="ky-KG" w:eastAsia="ru-RU"/>
              </w:rPr>
              <w:t>единиц</w:t>
            </w:r>
            <w:proofErr w:type="spellEnd"/>
          </w:p>
        </w:tc>
        <w:tc>
          <w:tcPr>
            <w:tcW w:w="1176" w:type="dxa"/>
            <w:vAlign w:val="bottom"/>
          </w:tcPr>
          <w:p w14:paraId="0A80CD8E" w14:textId="77777777" w:rsidR="00D031A1" w:rsidRPr="002164A1"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1978</w:t>
            </w:r>
          </w:p>
        </w:tc>
        <w:tc>
          <w:tcPr>
            <w:tcW w:w="1176" w:type="dxa"/>
            <w:vAlign w:val="bottom"/>
          </w:tcPr>
          <w:p w14:paraId="0A5A7BDC" w14:textId="77777777" w:rsidR="00D031A1" w:rsidRPr="0028101D"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1815</w:t>
            </w:r>
          </w:p>
        </w:tc>
        <w:tc>
          <w:tcPr>
            <w:tcW w:w="1233" w:type="dxa"/>
            <w:vAlign w:val="bottom"/>
          </w:tcPr>
          <w:p w14:paraId="4C4E4E09"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2,0</w:t>
            </w:r>
          </w:p>
        </w:tc>
        <w:tc>
          <w:tcPr>
            <w:tcW w:w="1316" w:type="dxa"/>
            <w:vAlign w:val="bottom"/>
          </w:tcPr>
          <w:p w14:paraId="73148210" w14:textId="77777777" w:rsidR="00D031A1" w:rsidRPr="00C03761"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1,8</w:t>
            </w:r>
          </w:p>
        </w:tc>
        <w:tc>
          <w:tcPr>
            <w:tcW w:w="1924" w:type="dxa"/>
            <w:vAlign w:val="bottom"/>
          </w:tcPr>
          <w:p w14:paraId="74CE94FF" w14:textId="77777777" w:rsidR="00D031A1" w:rsidRPr="00CB303C" w:rsidRDefault="00D031A1" w:rsidP="00D30C07">
            <w:pPr>
              <w:widowControl w:val="0"/>
              <w:autoSpaceDE w:val="0"/>
              <w:autoSpaceDN w:val="0"/>
              <w:adjustRightInd w:val="0"/>
              <w:spacing w:after="0" w:line="240" w:lineRule="auto"/>
              <w:ind w:right="729"/>
              <w:jc w:val="right"/>
              <w:rPr>
                <w:rFonts w:ascii="Times New Roman" w:hAnsi="Times New Roman"/>
                <w:sz w:val="20"/>
                <w:szCs w:val="20"/>
                <w:lang w:val="ky-KG" w:eastAsia="ru-RU"/>
              </w:rPr>
            </w:pPr>
            <w:r w:rsidRPr="00CB303C">
              <w:rPr>
                <w:rFonts w:ascii="Times New Roman" w:hAnsi="Times New Roman"/>
                <w:sz w:val="20"/>
                <w:szCs w:val="20"/>
                <w:lang w:val="ky-KG" w:eastAsia="ru-RU"/>
              </w:rPr>
              <w:t>90,0</w:t>
            </w:r>
          </w:p>
        </w:tc>
      </w:tr>
      <w:tr w:rsidR="00D031A1" w:rsidRPr="00A932CC" w14:paraId="562472AF" w14:textId="77777777" w:rsidTr="00D30C07">
        <w:trPr>
          <w:trHeight w:hRule="exact" w:val="113"/>
        </w:trPr>
        <w:tc>
          <w:tcPr>
            <w:tcW w:w="2835" w:type="dxa"/>
            <w:tcBorders>
              <w:top w:val="nil"/>
              <w:left w:val="nil"/>
              <w:bottom w:val="single" w:sz="8" w:space="0" w:color="auto"/>
              <w:right w:val="nil"/>
            </w:tcBorders>
            <w:vAlign w:val="bottom"/>
          </w:tcPr>
          <w:p w14:paraId="3CC0562A" w14:textId="77777777" w:rsidR="00D031A1" w:rsidRPr="008F56CB" w:rsidRDefault="00D031A1" w:rsidP="00D30C07">
            <w:pPr>
              <w:widowControl w:val="0"/>
              <w:autoSpaceDE w:val="0"/>
              <w:autoSpaceDN w:val="0"/>
              <w:adjustRightInd w:val="0"/>
              <w:spacing w:after="0" w:line="240" w:lineRule="auto"/>
              <w:ind w:left="142"/>
              <w:rPr>
                <w:rFonts w:ascii="Times New Roman" w:hAnsi="Times New Roman"/>
                <w:sz w:val="20"/>
                <w:szCs w:val="20"/>
                <w:lang w:val="ky-KG" w:eastAsia="ru-RU"/>
              </w:rPr>
            </w:pPr>
          </w:p>
        </w:tc>
        <w:tc>
          <w:tcPr>
            <w:tcW w:w="1176" w:type="dxa"/>
            <w:tcBorders>
              <w:top w:val="nil"/>
              <w:left w:val="nil"/>
              <w:bottom w:val="single" w:sz="8" w:space="0" w:color="auto"/>
              <w:right w:val="nil"/>
            </w:tcBorders>
            <w:vAlign w:val="bottom"/>
          </w:tcPr>
          <w:p w14:paraId="39B64DBE" w14:textId="77777777" w:rsidR="00D031A1" w:rsidRPr="008F56CB"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p>
        </w:tc>
        <w:tc>
          <w:tcPr>
            <w:tcW w:w="1176" w:type="dxa"/>
            <w:tcBorders>
              <w:top w:val="nil"/>
              <w:left w:val="nil"/>
              <w:bottom w:val="single" w:sz="8" w:space="0" w:color="auto"/>
              <w:right w:val="nil"/>
            </w:tcBorders>
            <w:vAlign w:val="bottom"/>
          </w:tcPr>
          <w:p w14:paraId="21D14C9D" w14:textId="77777777" w:rsidR="00D031A1" w:rsidRPr="008F56CB" w:rsidRDefault="00D031A1" w:rsidP="00D30C07">
            <w:pPr>
              <w:widowControl w:val="0"/>
              <w:autoSpaceDE w:val="0"/>
              <w:autoSpaceDN w:val="0"/>
              <w:adjustRightInd w:val="0"/>
              <w:spacing w:after="0" w:line="240" w:lineRule="auto"/>
              <w:ind w:right="326"/>
              <w:jc w:val="right"/>
              <w:rPr>
                <w:rFonts w:ascii="Times New Roman" w:hAnsi="Times New Roman"/>
                <w:sz w:val="20"/>
                <w:szCs w:val="20"/>
                <w:lang w:val="ky-KG" w:eastAsia="ru-RU"/>
              </w:rPr>
            </w:pPr>
          </w:p>
        </w:tc>
        <w:tc>
          <w:tcPr>
            <w:tcW w:w="1233" w:type="dxa"/>
            <w:tcBorders>
              <w:top w:val="nil"/>
              <w:left w:val="nil"/>
              <w:bottom w:val="single" w:sz="8" w:space="0" w:color="auto"/>
              <w:right w:val="nil"/>
            </w:tcBorders>
            <w:vAlign w:val="bottom"/>
          </w:tcPr>
          <w:p w14:paraId="7574EDA9" w14:textId="77777777" w:rsidR="00D031A1" w:rsidRPr="008F56CB"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val="ky-KG" w:eastAsia="ru-RU"/>
              </w:rPr>
            </w:pPr>
          </w:p>
        </w:tc>
        <w:tc>
          <w:tcPr>
            <w:tcW w:w="1316" w:type="dxa"/>
            <w:tcBorders>
              <w:top w:val="nil"/>
              <w:left w:val="nil"/>
              <w:bottom w:val="single" w:sz="8" w:space="0" w:color="auto"/>
              <w:right w:val="nil"/>
            </w:tcBorders>
            <w:vAlign w:val="bottom"/>
          </w:tcPr>
          <w:p w14:paraId="21CE694D" w14:textId="77777777" w:rsidR="00D031A1" w:rsidRPr="008F56CB" w:rsidRDefault="00D031A1" w:rsidP="00D30C07">
            <w:pPr>
              <w:widowControl w:val="0"/>
              <w:autoSpaceDE w:val="0"/>
              <w:autoSpaceDN w:val="0"/>
              <w:adjustRightInd w:val="0"/>
              <w:spacing w:after="0" w:line="240" w:lineRule="auto"/>
              <w:ind w:right="414"/>
              <w:jc w:val="right"/>
              <w:rPr>
                <w:rFonts w:ascii="Times New Roman" w:hAnsi="Times New Roman"/>
                <w:sz w:val="20"/>
                <w:szCs w:val="20"/>
                <w:lang w:eastAsia="ru-RU"/>
              </w:rPr>
            </w:pPr>
          </w:p>
        </w:tc>
        <w:tc>
          <w:tcPr>
            <w:tcW w:w="1924" w:type="dxa"/>
            <w:tcBorders>
              <w:top w:val="nil"/>
              <w:left w:val="nil"/>
              <w:bottom w:val="single" w:sz="8" w:space="0" w:color="auto"/>
              <w:right w:val="nil"/>
            </w:tcBorders>
            <w:vAlign w:val="bottom"/>
          </w:tcPr>
          <w:p w14:paraId="06AA8106" w14:textId="77777777" w:rsidR="00D031A1" w:rsidRPr="008F56CB" w:rsidRDefault="00D031A1" w:rsidP="00D30C07">
            <w:pPr>
              <w:widowControl w:val="0"/>
              <w:autoSpaceDE w:val="0"/>
              <w:autoSpaceDN w:val="0"/>
              <w:adjustRightInd w:val="0"/>
              <w:spacing w:after="0" w:line="240" w:lineRule="auto"/>
              <w:ind w:right="734"/>
              <w:jc w:val="right"/>
              <w:rPr>
                <w:rFonts w:ascii="Times New Roman" w:hAnsi="Times New Roman"/>
                <w:sz w:val="20"/>
                <w:szCs w:val="20"/>
                <w:lang w:val="ky-KG" w:eastAsia="ru-RU"/>
              </w:rPr>
            </w:pPr>
          </w:p>
        </w:tc>
      </w:tr>
    </w:tbl>
    <w:p w14:paraId="4F50838F" w14:textId="77777777" w:rsidR="00D031A1" w:rsidRPr="0056457A" w:rsidRDefault="00D031A1" w:rsidP="00D031A1">
      <w:pPr>
        <w:pStyle w:val="25"/>
        <w:jc w:val="both"/>
        <w:rPr>
          <w:rFonts w:eastAsia="Calibri"/>
          <w:sz w:val="16"/>
          <w:lang w:eastAsia="en-US"/>
        </w:rPr>
      </w:pPr>
      <w:r w:rsidRPr="00387177">
        <w:rPr>
          <w:rFonts w:eastAsia="Arial Unicode MS"/>
          <w:sz w:val="18"/>
          <w:szCs w:val="18"/>
          <w:vertAlign w:val="superscript"/>
        </w:rPr>
        <w:t>1</w:t>
      </w:r>
      <w:r w:rsidRPr="00795CD0">
        <w:rPr>
          <w:rFonts w:eastAsia="Arial Unicode MS"/>
          <w:sz w:val="18"/>
          <w:szCs w:val="18"/>
          <w:vertAlign w:val="superscript"/>
        </w:rPr>
        <w:t xml:space="preserve"> </w:t>
      </w:r>
      <w:r w:rsidRPr="0056457A">
        <w:rPr>
          <w:rFonts w:eastAsia="Calibri"/>
          <w:sz w:val="16"/>
          <w:lang w:eastAsia="en-US"/>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5ED3D293" w14:textId="77777777" w:rsidR="00D031A1" w:rsidRPr="00B322C8" w:rsidRDefault="00D031A1" w:rsidP="00D031A1">
      <w:pPr>
        <w:pStyle w:val="25"/>
        <w:ind w:firstLine="708"/>
        <w:jc w:val="both"/>
        <w:rPr>
          <w:rFonts w:eastAsia="Calibri"/>
          <w:sz w:val="16"/>
          <w:lang w:eastAsia="en-US"/>
        </w:rPr>
      </w:pPr>
      <w:r w:rsidRPr="0056457A">
        <w:rPr>
          <w:rFonts w:eastAsia="Calibri"/>
          <w:sz w:val="16"/>
          <w:lang w:eastAsia="en-US"/>
        </w:rPr>
        <w:t>По данным Государственного учреждения «</w:t>
      </w:r>
      <w:proofErr w:type="spellStart"/>
      <w:r w:rsidRPr="0056457A">
        <w:rPr>
          <w:rFonts w:eastAsia="Calibri"/>
          <w:sz w:val="16"/>
          <w:lang w:eastAsia="en-US"/>
        </w:rPr>
        <w:t>Кызмат</w:t>
      </w:r>
      <w:proofErr w:type="spellEnd"/>
      <w:r w:rsidRPr="0056457A">
        <w:rPr>
          <w:rFonts w:eastAsia="Calibri"/>
          <w:sz w:val="16"/>
          <w:lang w:eastAsia="en-US"/>
        </w:rPr>
        <w:t xml:space="preserve">» при Управлении делами Президента Кыргызской Республики, получаемым </w:t>
      </w:r>
      <w:proofErr w:type="gramStart"/>
      <w:r w:rsidRPr="0056457A">
        <w:rPr>
          <w:rFonts w:eastAsia="Calibri"/>
          <w:sz w:val="16"/>
          <w:lang w:eastAsia="en-US"/>
        </w:rPr>
        <w:t>Нацстаткомом  в</w:t>
      </w:r>
      <w:proofErr w:type="gramEnd"/>
      <w:r w:rsidRPr="0056457A">
        <w:rPr>
          <w:rFonts w:eastAsia="Calibri"/>
          <w:sz w:val="16"/>
          <w:lang w:eastAsia="en-US"/>
        </w:rPr>
        <w:t xml:space="preserve"> электронном виде с использованием системы </w:t>
      </w:r>
      <w:proofErr w:type="spellStart"/>
      <w:r w:rsidRPr="0056457A">
        <w:rPr>
          <w:rFonts w:eastAsia="Calibri"/>
          <w:sz w:val="16"/>
          <w:lang w:eastAsia="en-US"/>
        </w:rPr>
        <w:t>межведомственого</w:t>
      </w:r>
      <w:proofErr w:type="spellEnd"/>
      <w:r w:rsidRPr="0056457A">
        <w:rPr>
          <w:rFonts w:eastAsia="Calibri"/>
          <w:sz w:val="16"/>
          <w:lang w:eastAsia="en-US"/>
        </w:rPr>
        <w:t xml:space="preserve"> электронного взаимодействия "</w:t>
      </w:r>
      <w:proofErr w:type="spellStart"/>
      <w:r w:rsidRPr="0056457A">
        <w:rPr>
          <w:rFonts w:eastAsia="Calibri"/>
          <w:sz w:val="16"/>
          <w:lang w:eastAsia="en-US"/>
        </w:rPr>
        <w:t>Түндүк</w:t>
      </w:r>
      <w:proofErr w:type="spellEnd"/>
      <w:r w:rsidRPr="0056457A">
        <w:rPr>
          <w:rFonts w:eastAsia="Calibri"/>
          <w:sz w:val="16"/>
          <w:lang w:eastAsia="en-US"/>
        </w:rPr>
        <w:t xml:space="preserve">". При этом, территориальное распределение данных о </w:t>
      </w:r>
      <w:proofErr w:type="gramStart"/>
      <w:r w:rsidRPr="0056457A">
        <w:rPr>
          <w:rFonts w:eastAsia="Calibri"/>
          <w:sz w:val="16"/>
          <w:lang w:eastAsia="en-US"/>
        </w:rPr>
        <w:t>регистрации  актов</w:t>
      </w:r>
      <w:proofErr w:type="gramEnd"/>
      <w:r w:rsidRPr="0056457A">
        <w:rPr>
          <w:rFonts w:eastAsia="Calibri"/>
          <w:sz w:val="16"/>
          <w:lang w:eastAsia="en-US"/>
        </w:rPr>
        <w:t xml:space="preserve">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7F423222" w14:textId="77777777" w:rsidR="00D031A1" w:rsidRPr="00B322C8" w:rsidRDefault="00D031A1" w:rsidP="00D031A1">
      <w:pPr>
        <w:pStyle w:val="25"/>
        <w:ind w:firstLine="708"/>
        <w:jc w:val="both"/>
        <w:rPr>
          <w:rFonts w:eastAsia="Calibri"/>
          <w:sz w:val="16"/>
          <w:lang w:eastAsia="en-US"/>
        </w:rPr>
      </w:pPr>
    </w:p>
    <w:p w14:paraId="298A2F4D" w14:textId="77777777" w:rsidR="00D031A1" w:rsidRPr="00D031A1" w:rsidRDefault="00D031A1" w:rsidP="00D031A1">
      <w:pPr>
        <w:pStyle w:val="25"/>
        <w:ind w:firstLine="708"/>
        <w:jc w:val="both"/>
        <w:rPr>
          <w:sz w:val="24"/>
          <w:szCs w:val="24"/>
        </w:rPr>
      </w:pPr>
      <w:r w:rsidRPr="00D031A1">
        <w:rPr>
          <w:b/>
          <w:sz w:val="24"/>
          <w:szCs w:val="24"/>
        </w:rPr>
        <w:t>Миграция населения</w:t>
      </w:r>
      <w:r w:rsidRPr="00D031A1">
        <w:rPr>
          <w:sz w:val="24"/>
          <w:szCs w:val="24"/>
        </w:rPr>
        <w:t>. В январе-</w:t>
      </w:r>
      <w:proofErr w:type="spellStart"/>
      <w:r w:rsidRPr="00D031A1">
        <w:rPr>
          <w:sz w:val="24"/>
          <w:szCs w:val="24"/>
          <w:lang w:val="ky-KG"/>
        </w:rPr>
        <w:t>сентябре</w:t>
      </w:r>
      <w:proofErr w:type="spellEnd"/>
      <w:r w:rsidRPr="00D031A1">
        <w:rPr>
          <w:sz w:val="24"/>
          <w:szCs w:val="24"/>
        </w:rPr>
        <w:t xml:space="preserve"> 2025 года в г.</w:t>
      </w:r>
      <w:r w:rsidRPr="00D031A1">
        <w:rPr>
          <w:sz w:val="24"/>
          <w:szCs w:val="24"/>
          <w:lang w:val="ky-KG"/>
        </w:rPr>
        <w:t xml:space="preserve"> </w:t>
      </w:r>
      <w:r w:rsidRPr="00D031A1">
        <w:rPr>
          <w:sz w:val="24"/>
          <w:szCs w:val="24"/>
        </w:rPr>
        <w:t xml:space="preserve">Бишкек прибыло </w:t>
      </w:r>
      <w:r w:rsidRPr="00D031A1">
        <w:rPr>
          <w:color w:val="000000" w:themeColor="text1"/>
          <w:sz w:val="24"/>
          <w:szCs w:val="24"/>
          <w:lang w:val="ky-KG"/>
        </w:rPr>
        <w:t>25726</w:t>
      </w:r>
      <w:r w:rsidRPr="00D031A1">
        <w:rPr>
          <w:color w:val="000000" w:themeColor="text1"/>
          <w:sz w:val="24"/>
          <w:szCs w:val="24"/>
        </w:rPr>
        <w:t xml:space="preserve"> </w:t>
      </w:r>
      <w:r w:rsidRPr="00D031A1">
        <w:rPr>
          <w:sz w:val="24"/>
          <w:szCs w:val="24"/>
        </w:rPr>
        <w:t xml:space="preserve">и выбыло </w:t>
      </w:r>
      <w:r w:rsidRPr="00D031A1">
        <w:rPr>
          <w:color w:val="000000" w:themeColor="text1"/>
          <w:sz w:val="24"/>
          <w:szCs w:val="24"/>
          <w:lang w:val="ky-KG"/>
        </w:rPr>
        <w:t>5257</w:t>
      </w:r>
      <w:r w:rsidRPr="00D031A1">
        <w:rPr>
          <w:color w:val="000000" w:themeColor="text1"/>
          <w:sz w:val="24"/>
          <w:szCs w:val="24"/>
        </w:rPr>
        <w:t xml:space="preserve"> </w:t>
      </w:r>
      <w:proofErr w:type="spellStart"/>
      <w:r w:rsidRPr="00D031A1">
        <w:rPr>
          <w:sz w:val="24"/>
          <w:szCs w:val="24"/>
          <w:lang w:val="ky-KG"/>
        </w:rPr>
        <w:t>человек</w:t>
      </w:r>
      <w:proofErr w:type="spellEnd"/>
      <w:r w:rsidRPr="00D031A1">
        <w:rPr>
          <w:sz w:val="24"/>
          <w:szCs w:val="24"/>
          <w:lang w:val="ky-KG"/>
        </w:rPr>
        <w:t xml:space="preserve">, </w:t>
      </w:r>
      <w:proofErr w:type="spellStart"/>
      <w:r w:rsidRPr="00D031A1">
        <w:rPr>
          <w:sz w:val="24"/>
          <w:szCs w:val="24"/>
          <w:lang w:val="ky-KG"/>
        </w:rPr>
        <w:t>миграционный</w:t>
      </w:r>
      <w:proofErr w:type="spellEnd"/>
      <w:r w:rsidRPr="00D031A1">
        <w:rPr>
          <w:sz w:val="24"/>
          <w:szCs w:val="24"/>
          <w:lang w:val="ky-KG"/>
        </w:rPr>
        <w:t xml:space="preserve"> </w:t>
      </w:r>
      <w:proofErr w:type="spellStart"/>
      <w:r w:rsidRPr="00D031A1">
        <w:rPr>
          <w:sz w:val="24"/>
          <w:szCs w:val="24"/>
          <w:lang w:val="ky-KG"/>
        </w:rPr>
        <w:t>прирост</w:t>
      </w:r>
      <w:proofErr w:type="spellEnd"/>
      <w:r w:rsidRPr="00D031A1">
        <w:rPr>
          <w:sz w:val="24"/>
          <w:szCs w:val="24"/>
          <w:lang w:val="ky-KG"/>
        </w:rPr>
        <w:t xml:space="preserve"> </w:t>
      </w:r>
      <w:proofErr w:type="spellStart"/>
      <w:r w:rsidRPr="00D031A1">
        <w:rPr>
          <w:sz w:val="24"/>
          <w:szCs w:val="24"/>
          <w:lang w:val="ky-KG"/>
        </w:rPr>
        <w:t>составил</w:t>
      </w:r>
      <w:proofErr w:type="spellEnd"/>
      <w:r w:rsidRPr="00D031A1">
        <w:rPr>
          <w:sz w:val="24"/>
          <w:szCs w:val="24"/>
          <w:lang w:val="ky-KG"/>
        </w:rPr>
        <w:t xml:space="preserve"> 20469 </w:t>
      </w:r>
      <w:proofErr w:type="spellStart"/>
      <w:r w:rsidRPr="00D031A1">
        <w:rPr>
          <w:sz w:val="24"/>
          <w:szCs w:val="24"/>
          <w:lang w:val="ky-KG"/>
        </w:rPr>
        <w:t>человек</w:t>
      </w:r>
      <w:proofErr w:type="spellEnd"/>
      <w:r w:rsidRPr="00D031A1">
        <w:rPr>
          <w:sz w:val="24"/>
          <w:szCs w:val="24"/>
          <w:lang w:val="ky-KG"/>
        </w:rPr>
        <w:t xml:space="preserve">. </w:t>
      </w:r>
    </w:p>
    <w:p w14:paraId="354554A5" w14:textId="03F9856C" w:rsidR="00D031A1" w:rsidRPr="00646E23" w:rsidRDefault="00D031A1" w:rsidP="00D031A1">
      <w:pPr>
        <w:spacing w:before="120" w:after="120"/>
        <w:ind w:left="1361" w:hanging="1361"/>
        <w:rPr>
          <w:rFonts w:ascii="Times New Roman" w:hAnsi="Times New Roman"/>
          <w:b/>
          <w:sz w:val="24"/>
          <w:szCs w:val="24"/>
        </w:rPr>
      </w:pPr>
      <w:r w:rsidRPr="00646E23">
        <w:rPr>
          <w:rFonts w:ascii="Times New Roman" w:hAnsi="Times New Roman"/>
          <w:b/>
          <w:sz w:val="24"/>
          <w:szCs w:val="24"/>
        </w:rPr>
        <w:t xml:space="preserve">Таблица </w:t>
      </w:r>
      <w:r w:rsidR="003649B6">
        <w:rPr>
          <w:rFonts w:ascii="Times New Roman" w:hAnsi="Times New Roman"/>
          <w:b/>
          <w:sz w:val="24"/>
          <w:szCs w:val="24"/>
          <w:lang w:val="ru-RU"/>
        </w:rPr>
        <w:t>65</w:t>
      </w:r>
      <w:r w:rsidRPr="00646E23">
        <w:rPr>
          <w:rFonts w:ascii="Times New Roman" w:hAnsi="Times New Roman"/>
          <w:b/>
          <w:sz w:val="24"/>
          <w:szCs w:val="24"/>
        </w:rPr>
        <w:t>: Показатели миграции населения в январе</w:t>
      </w:r>
      <w:r>
        <w:rPr>
          <w:rFonts w:ascii="Times New Roman" w:hAnsi="Times New Roman"/>
          <w:b/>
          <w:sz w:val="24"/>
          <w:szCs w:val="24"/>
        </w:rPr>
        <w:t>-</w:t>
      </w:r>
      <w:proofErr w:type="spellStart"/>
      <w:r>
        <w:rPr>
          <w:rFonts w:ascii="Times New Roman" w:hAnsi="Times New Roman"/>
          <w:b/>
          <w:sz w:val="24"/>
          <w:szCs w:val="24"/>
          <w:lang w:val="ky-KG"/>
        </w:rPr>
        <w:t>сентябр</w:t>
      </w:r>
      <w:proofErr w:type="spellEnd"/>
      <w:r>
        <w:rPr>
          <w:rFonts w:ascii="Times New Roman" w:hAnsi="Times New Roman"/>
          <w:b/>
          <w:sz w:val="24"/>
          <w:szCs w:val="24"/>
        </w:rPr>
        <w:t>е 2025г</w:t>
      </w:r>
    </w:p>
    <w:tbl>
      <w:tblPr>
        <w:tblW w:w="4946" w:type="pct"/>
        <w:tblLook w:val="0000" w:firstRow="0" w:lastRow="0" w:firstColumn="0" w:lastColumn="0" w:noHBand="0" w:noVBand="0"/>
      </w:tblPr>
      <w:tblGrid>
        <w:gridCol w:w="2995"/>
        <w:gridCol w:w="875"/>
        <w:gridCol w:w="1368"/>
        <w:gridCol w:w="1273"/>
        <w:gridCol w:w="772"/>
        <w:gridCol w:w="1971"/>
      </w:tblGrid>
      <w:tr w:rsidR="00D031A1" w:rsidRPr="00386121" w14:paraId="04585E41" w14:textId="77777777" w:rsidTr="00D30C07">
        <w:trPr>
          <w:cantSplit/>
          <w:tblHeader/>
        </w:trPr>
        <w:tc>
          <w:tcPr>
            <w:tcW w:w="1618" w:type="pct"/>
            <w:vMerge w:val="restart"/>
            <w:tcBorders>
              <w:top w:val="single" w:sz="8" w:space="0" w:color="auto"/>
            </w:tcBorders>
          </w:tcPr>
          <w:p w14:paraId="3FCD1635" w14:textId="77777777" w:rsidR="00D031A1" w:rsidRPr="00646E23" w:rsidRDefault="00D031A1" w:rsidP="00D30C07">
            <w:pPr>
              <w:spacing w:before="20" w:after="40"/>
              <w:jc w:val="both"/>
              <w:rPr>
                <w:rFonts w:ascii="Times New Roman" w:hAnsi="Times New Roman"/>
                <w:sz w:val="20"/>
                <w:szCs w:val="20"/>
              </w:rPr>
            </w:pPr>
          </w:p>
        </w:tc>
        <w:tc>
          <w:tcPr>
            <w:tcW w:w="1212" w:type="pct"/>
            <w:gridSpan w:val="2"/>
            <w:tcBorders>
              <w:top w:val="single" w:sz="8" w:space="0" w:color="auto"/>
              <w:bottom w:val="single" w:sz="4" w:space="0" w:color="auto"/>
            </w:tcBorders>
            <w:vAlign w:val="center"/>
          </w:tcPr>
          <w:p w14:paraId="39D9C80B" w14:textId="77777777" w:rsidR="00D031A1" w:rsidRPr="00646E23" w:rsidRDefault="00D031A1" w:rsidP="00D30C07">
            <w:pPr>
              <w:spacing w:before="20" w:after="40"/>
              <w:jc w:val="center"/>
              <w:rPr>
                <w:rFonts w:ascii="Times New Roman" w:hAnsi="Times New Roman"/>
                <w:b/>
                <w:bCs/>
                <w:sz w:val="20"/>
                <w:szCs w:val="20"/>
              </w:rPr>
            </w:pPr>
            <w:r w:rsidRPr="00646E23">
              <w:rPr>
                <w:rFonts w:ascii="Times New Roman" w:hAnsi="Times New Roman"/>
                <w:b/>
                <w:bCs/>
                <w:sz w:val="20"/>
                <w:szCs w:val="20"/>
              </w:rPr>
              <w:t>Человек</w:t>
            </w:r>
          </w:p>
        </w:tc>
        <w:tc>
          <w:tcPr>
            <w:tcW w:w="2170" w:type="pct"/>
            <w:gridSpan w:val="3"/>
            <w:tcBorders>
              <w:top w:val="single" w:sz="8" w:space="0" w:color="auto"/>
              <w:bottom w:val="single" w:sz="4" w:space="0" w:color="auto"/>
            </w:tcBorders>
            <w:vAlign w:val="center"/>
          </w:tcPr>
          <w:p w14:paraId="72DC3133" w14:textId="77777777" w:rsidR="00D031A1" w:rsidRPr="00646E23" w:rsidRDefault="00D031A1" w:rsidP="00D30C07">
            <w:pPr>
              <w:spacing w:before="20" w:after="40"/>
              <w:jc w:val="center"/>
              <w:rPr>
                <w:rFonts w:ascii="Times New Roman" w:hAnsi="Times New Roman"/>
                <w:b/>
                <w:bCs/>
                <w:sz w:val="20"/>
                <w:szCs w:val="20"/>
              </w:rPr>
            </w:pPr>
            <w:r w:rsidRPr="00646E23">
              <w:rPr>
                <w:rFonts w:ascii="Times New Roman" w:hAnsi="Times New Roman"/>
                <w:b/>
                <w:bCs/>
                <w:sz w:val="20"/>
                <w:szCs w:val="20"/>
              </w:rPr>
              <w:t>На 10 тыс. населения</w:t>
            </w:r>
          </w:p>
        </w:tc>
      </w:tr>
      <w:tr w:rsidR="00D031A1" w:rsidRPr="00386121" w14:paraId="503F1F2D" w14:textId="77777777" w:rsidTr="00D30C07">
        <w:trPr>
          <w:cantSplit/>
          <w:tblHeader/>
        </w:trPr>
        <w:tc>
          <w:tcPr>
            <w:tcW w:w="1618" w:type="pct"/>
            <w:vMerge/>
            <w:tcBorders>
              <w:bottom w:val="single" w:sz="8" w:space="0" w:color="auto"/>
            </w:tcBorders>
          </w:tcPr>
          <w:p w14:paraId="4D24864E" w14:textId="77777777" w:rsidR="00D031A1" w:rsidRPr="00646E23" w:rsidRDefault="00D031A1" w:rsidP="00D30C07">
            <w:pPr>
              <w:spacing w:before="20" w:after="40"/>
              <w:jc w:val="both"/>
              <w:rPr>
                <w:rFonts w:ascii="Times New Roman" w:hAnsi="Times New Roman"/>
                <w:sz w:val="20"/>
                <w:szCs w:val="20"/>
              </w:rPr>
            </w:pPr>
          </w:p>
        </w:tc>
        <w:tc>
          <w:tcPr>
            <w:tcW w:w="473" w:type="pct"/>
            <w:tcBorders>
              <w:top w:val="single" w:sz="4" w:space="0" w:color="auto"/>
              <w:bottom w:val="single" w:sz="8" w:space="0" w:color="auto"/>
            </w:tcBorders>
          </w:tcPr>
          <w:p w14:paraId="0D413C00" w14:textId="77777777" w:rsidR="00D031A1" w:rsidRPr="00646E23" w:rsidRDefault="00D031A1" w:rsidP="00D30C07">
            <w:pPr>
              <w:spacing w:before="20" w:after="40"/>
              <w:jc w:val="center"/>
              <w:rPr>
                <w:rFonts w:ascii="Times New Roman" w:hAnsi="Times New Roman"/>
                <w:b/>
                <w:bCs/>
                <w:sz w:val="20"/>
                <w:szCs w:val="20"/>
                <w:lang w:val="ky-KG"/>
              </w:rPr>
            </w:pPr>
            <w:r w:rsidRPr="00646E23">
              <w:rPr>
                <w:rFonts w:ascii="Times New Roman" w:hAnsi="Times New Roman"/>
                <w:b/>
                <w:bCs/>
                <w:sz w:val="20"/>
                <w:szCs w:val="20"/>
              </w:rPr>
              <w:t>20</w:t>
            </w:r>
            <w:r w:rsidRPr="00646E23">
              <w:rPr>
                <w:rFonts w:ascii="Times New Roman" w:hAnsi="Times New Roman"/>
                <w:b/>
                <w:bCs/>
                <w:sz w:val="20"/>
                <w:szCs w:val="20"/>
                <w:lang w:val="ky-KG"/>
              </w:rPr>
              <w:t>2</w:t>
            </w:r>
            <w:r>
              <w:rPr>
                <w:rFonts w:ascii="Times New Roman" w:hAnsi="Times New Roman"/>
                <w:b/>
                <w:bCs/>
                <w:sz w:val="20"/>
                <w:szCs w:val="20"/>
                <w:lang w:val="ky-KG"/>
              </w:rPr>
              <w:t>4</w:t>
            </w:r>
          </w:p>
        </w:tc>
        <w:tc>
          <w:tcPr>
            <w:tcW w:w="739" w:type="pct"/>
            <w:tcBorders>
              <w:top w:val="single" w:sz="4" w:space="0" w:color="auto"/>
              <w:bottom w:val="single" w:sz="8" w:space="0" w:color="auto"/>
            </w:tcBorders>
          </w:tcPr>
          <w:p w14:paraId="1AA7816D" w14:textId="77777777" w:rsidR="00D031A1" w:rsidRPr="00646E23" w:rsidRDefault="00D031A1" w:rsidP="00D30C07">
            <w:pPr>
              <w:spacing w:before="20" w:after="40"/>
              <w:jc w:val="center"/>
              <w:rPr>
                <w:rFonts w:ascii="Times New Roman" w:hAnsi="Times New Roman"/>
                <w:b/>
                <w:bCs/>
                <w:sz w:val="20"/>
                <w:szCs w:val="20"/>
                <w:lang w:val="ky-KG"/>
              </w:rPr>
            </w:pPr>
            <w:r w:rsidRPr="00646E23">
              <w:rPr>
                <w:rFonts w:ascii="Times New Roman" w:hAnsi="Times New Roman"/>
                <w:b/>
                <w:bCs/>
                <w:sz w:val="20"/>
                <w:szCs w:val="20"/>
              </w:rPr>
              <w:t>202</w:t>
            </w:r>
            <w:r>
              <w:rPr>
                <w:rFonts w:ascii="Times New Roman" w:hAnsi="Times New Roman"/>
                <w:b/>
                <w:bCs/>
                <w:sz w:val="20"/>
                <w:szCs w:val="20"/>
              </w:rPr>
              <w:t>5</w:t>
            </w:r>
          </w:p>
        </w:tc>
        <w:tc>
          <w:tcPr>
            <w:tcW w:w="688" w:type="pct"/>
            <w:tcBorders>
              <w:top w:val="single" w:sz="4" w:space="0" w:color="auto"/>
              <w:bottom w:val="single" w:sz="8" w:space="0" w:color="auto"/>
            </w:tcBorders>
          </w:tcPr>
          <w:p w14:paraId="271CF9A2" w14:textId="77777777" w:rsidR="00D031A1" w:rsidRPr="00646E23" w:rsidRDefault="00D031A1" w:rsidP="00D30C07">
            <w:pPr>
              <w:spacing w:before="20" w:after="40"/>
              <w:jc w:val="center"/>
              <w:rPr>
                <w:rFonts w:ascii="Times New Roman" w:hAnsi="Times New Roman"/>
                <w:b/>
                <w:bCs/>
                <w:sz w:val="20"/>
                <w:szCs w:val="20"/>
                <w:lang w:val="ky-KG"/>
              </w:rPr>
            </w:pPr>
            <w:r w:rsidRPr="00646E23">
              <w:rPr>
                <w:rFonts w:ascii="Times New Roman" w:hAnsi="Times New Roman"/>
                <w:b/>
                <w:bCs/>
                <w:sz w:val="20"/>
                <w:szCs w:val="20"/>
              </w:rPr>
              <w:t>20</w:t>
            </w:r>
            <w:r w:rsidRPr="00646E23">
              <w:rPr>
                <w:rFonts w:ascii="Times New Roman" w:hAnsi="Times New Roman"/>
                <w:b/>
                <w:bCs/>
                <w:sz w:val="20"/>
                <w:szCs w:val="20"/>
                <w:lang w:val="ky-KG"/>
              </w:rPr>
              <w:t>2</w:t>
            </w:r>
            <w:r>
              <w:rPr>
                <w:rFonts w:ascii="Times New Roman" w:hAnsi="Times New Roman"/>
                <w:b/>
                <w:bCs/>
                <w:sz w:val="20"/>
                <w:szCs w:val="20"/>
                <w:lang w:val="ky-KG"/>
              </w:rPr>
              <w:t>4</w:t>
            </w:r>
          </w:p>
        </w:tc>
        <w:tc>
          <w:tcPr>
            <w:tcW w:w="417" w:type="pct"/>
            <w:tcBorders>
              <w:top w:val="single" w:sz="4" w:space="0" w:color="auto"/>
              <w:bottom w:val="single" w:sz="8" w:space="0" w:color="auto"/>
            </w:tcBorders>
          </w:tcPr>
          <w:p w14:paraId="1DA176D3" w14:textId="77777777" w:rsidR="00D031A1" w:rsidRPr="00646E23" w:rsidRDefault="00D031A1" w:rsidP="00D30C07">
            <w:pPr>
              <w:spacing w:before="20" w:after="40"/>
              <w:jc w:val="center"/>
              <w:rPr>
                <w:rFonts w:ascii="Times New Roman" w:hAnsi="Times New Roman"/>
                <w:b/>
                <w:bCs/>
                <w:sz w:val="20"/>
                <w:szCs w:val="20"/>
                <w:lang w:val="ky-KG"/>
              </w:rPr>
            </w:pPr>
            <w:r w:rsidRPr="00646E23">
              <w:rPr>
                <w:rFonts w:ascii="Times New Roman" w:hAnsi="Times New Roman"/>
                <w:b/>
                <w:bCs/>
                <w:sz w:val="20"/>
                <w:szCs w:val="20"/>
              </w:rPr>
              <w:t>202</w:t>
            </w:r>
            <w:r>
              <w:rPr>
                <w:rFonts w:ascii="Times New Roman" w:hAnsi="Times New Roman"/>
                <w:b/>
                <w:bCs/>
                <w:sz w:val="20"/>
                <w:szCs w:val="20"/>
              </w:rPr>
              <w:t>5</w:t>
            </w:r>
          </w:p>
        </w:tc>
        <w:tc>
          <w:tcPr>
            <w:tcW w:w="1065" w:type="pct"/>
            <w:tcBorders>
              <w:top w:val="single" w:sz="4" w:space="0" w:color="auto"/>
              <w:bottom w:val="single" w:sz="8" w:space="0" w:color="auto"/>
            </w:tcBorders>
          </w:tcPr>
          <w:p w14:paraId="56582E41" w14:textId="77777777" w:rsidR="00D031A1" w:rsidRDefault="00D031A1" w:rsidP="00D30C07">
            <w:pPr>
              <w:spacing w:before="20" w:after="40"/>
              <w:jc w:val="center"/>
              <w:rPr>
                <w:rFonts w:ascii="Times New Roman" w:hAnsi="Times New Roman"/>
                <w:b/>
                <w:sz w:val="20"/>
                <w:szCs w:val="20"/>
                <w:lang w:val="ky-KG"/>
              </w:rPr>
            </w:pPr>
            <w:r w:rsidRPr="00646E23">
              <w:rPr>
                <w:rFonts w:ascii="Times New Roman" w:hAnsi="Times New Roman"/>
                <w:b/>
                <w:sz w:val="20"/>
                <w:szCs w:val="20"/>
              </w:rPr>
              <w:t>202</w:t>
            </w:r>
            <w:r>
              <w:rPr>
                <w:rFonts w:ascii="Times New Roman" w:hAnsi="Times New Roman"/>
                <w:b/>
                <w:sz w:val="20"/>
                <w:szCs w:val="20"/>
              </w:rPr>
              <w:t>5</w:t>
            </w:r>
            <w:r w:rsidRPr="00646E23">
              <w:rPr>
                <w:rFonts w:ascii="Times New Roman" w:hAnsi="Times New Roman"/>
                <w:b/>
                <w:sz w:val="20"/>
                <w:szCs w:val="20"/>
              </w:rPr>
              <w:t xml:space="preserve"> в</w:t>
            </w:r>
          </w:p>
          <w:p w14:paraId="0FF356E6" w14:textId="77777777" w:rsidR="00D031A1" w:rsidRDefault="00D031A1" w:rsidP="00D30C07">
            <w:pPr>
              <w:spacing w:before="20" w:after="40"/>
              <w:jc w:val="center"/>
              <w:rPr>
                <w:rFonts w:ascii="Times New Roman" w:hAnsi="Times New Roman"/>
                <w:b/>
                <w:sz w:val="20"/>
                <w:szCs w:val="20"/>
                <w:lang w:val="ky-KG"/>
              </w:rPr>
            </w:pPr>
            <w:r w:rsidRPr="00646E23">
              <w:rPr>
                <w:rFonts w:ascii="Times New Roman" w:hAnsi="Times New Roman"/>
                <w:b/>
                <w:sz w:val="20"/>
                <w:szCs w:val="20"/>
              </w:rPr>
              <w:t>процентах</w:t>
            </w:r>
          </w:p>
          <w:p w14:paraId="05595C85" w14:textId="77777777" w:rsidR="00D031A1" w:rsidRPr="00646E23" w:rsidRDefault="00D031A1" w:rsidP="00D30C07">
            <w:pPr>
              <w:tabs>
                <w:tab w:val="left" w:pos="1826"/>
              </w:tabs>
              <w:spacing w:before="20" w:after="40"/>
              <w:ind w:right="34"/>
              <w:jc w:val="center"/>
              <w:rPr>
                <w:rFonts w:ascii="Times New Roman" w:hAnsi="Times New Roman"/>
                <w:b/>
                <w:bCs/>
                <w:sz w:val="20"/>
                <w:szCs w:val="20"/>
              </w:rPr>
            </w:pPr>
            <w:r w:rsidRPr="00646E23">
              <w:rPr>
                <w:rFonts w:ascii="Times New Roman" w:hAnsi="Times New Roman"/>
                <w:b/>
                <w:sz w:val="20"/>
                <w:szCs w:val="20"/>
              </w:rPr>
              <w:t>к 202</w:t>
            </w:r>
            <w:r>
              <w:rPr>
                <w:rFonts w:ascii="Times New Roman" w:hAnsi="Times New Roman"/>
                <w:b/>
                <w:sz w:val="20"/>
                <w:szCs w:val="20"/>
              </w:rPr>
              <w:t>4</w:t>
            </w:r>
          </w:p>
        </w:tc>
      </w:tr>
      <w:tr w:rsidR="00D031A1" w:rsidRPr="00386121" w14:paraId="5312AA4B" w14:textId="77777777" w:rsidTr="00D30C07">
        <w:trPr>
          <w:trHeight w:val="375"/>
        </w:trPr>
        <w:tc>
          <w:tcPr>
            <w:tcW w:w="1618" w:type="pct"/>
            <w:tcBorders>
              <w:top w:val="single" w:sz="8" w:space="0" w:color="auto"/>
            </w:tcBorders>
            <w:vAlign w:val="bottom"/>
          </w:tcPr>
          <w:p w14:paraId="209BD86B" w14:textId="77777777" w:rsidR="00D031A1" w:rsidRPr="00C03761" w:rsidRDefault="00D031A1" w:rsidP="00D30C07">
            <w:pPr>
              <w:spacing w:before="20" w:after="40"/>
              <w:rPr>
                <w:rFonts w:ascii="Times New Roman" w:hAnsi="Times New Roman"/>
                <w:b/>
                <w:bCs/>
                <w:sz w:val="20"/>
                <w:szCs w:val="20"/>
              </w:rPr>
            </w:pPr>
            <w:r w:rsidRPr="00C03761">
              <w:rPr>
                <w:rFonts w:ascii="Times New Roman" w:hAnsi="Times New Roman"/>
                <w:b/>
                <w:bCs/>
                <w:sz w:val="20"/>
                <w:szCs w:val="20"/>
              </w:rPr>
              <w:t>Миграция - всего</w:t>
            </w:r>
          </w:p>
        </w:tc>
        <w:tc>
          <w:tcPr>
            <w:tcW w:w="473" w:type="pct"/>
            <w:tcBorders>
              <w:top w:val="single" w:sz="8" w:space="0" w:color="auto"/>
            </w:tcBorders>
            <w:vAlign w:val="center"/>
          </w:tcPr>
          <w:p w14:paraId="15CA36E6" w14:textId="77777777" w:rsidR="00D031A1" w:rsidRPr="00C03761" w:rsidRDefault="00D031A1" w:rsidP="00D30C07">
            <w:pPr>
              <w:spacing w:before="20" w:after="40"/>
              <w:jc w:val="center"/>
              <w:rPr>
                <w:rFonts w:ascii="Times New Roman" w:hAnsi="Times New Roman"/>
                <w:sz w:val="20"/>
                <w:szCs w:val="20"/>
              </w:rPr>
            </w:pPr>
          </w:p>
        </w:tc>
        <w:tc>
          <w:tcPr>
            <w:tcW w:w="739" w:type="pct"/>
            <w:tcBorders>
              <w:top w:val="single" w:sz="8" w:space="0" w:color="auto"/>
            </w:tcBorders>
            <w:vAlign w:val="center"/>
          </w:tcPr>
          <w:p w14:paraId="09A8C79C" w14:textId="77777777" w:rsidR="00D031A1" w:rsidRPr="00C03761" w:rsidRDefault="00D031A1" w:rsidP="00D30C07">
            <w:pPr>
              <w:spacing w:before="20" w:after="40"/>
              <w:jc w:val="center"/>
              <w:rPr>
                <w:rFonts w:ascii="Times New Roman" w:hAnsi="Times New Roman"/>
                <w:sz w:val="20"/>
                <w:szCs w:val="20"/>
              </w:rPr>
            </w:pPr>
          </w:p>
        </w:tc>
        <w:tc>
          <w:tcPr>
            <w:tcW w:w="688" w:type="pct"/>
            <w:tcBorders>
              <w:top w:val="single" w:sz="8" w:space="0" w:color="auto"/>
            </w:tcBorders>
            <w:vAlign w:val="center"/>
          </w:tcPr>
          <w:p w14:paraId="2AFE6C09" w14:textId="77777777" w:rsidR="00D031A1" w:rsidRPr="00C03761" w:rsidRDefault="00D031A1" w:rsidP="00D30C07">
            <w:pPr>
              <w:spacing w:before="20" w:after="40"/>
              <w:jc w:val="center"/>
              <w:rPr>
                <w:rFonts w:ascii="Times New Roman" w:hAnsi="Times New Roman"/>
                <w:sz w:val="20"/>
                <w:szCs w:val="20"/>
              </w:rPr>
            </w:pPr>
          </w:p>
        </w:tc>
        <w:tc>
          <w:tcPr>
            <w:tcW w:w="417" w:type="pct"/>
            <w:tcBorders>
              <w:top w:val="single" w:sz="8" w:space="0" w:color="auto"/>
            </w:tcBorders>
            <w:vAlign w:val="center"/>
          </w:tcPr>
          <w:p w14:paraId="7D83703B" w14:textId="77777777" w:rsidR="00D031A1" w:rsidRPr="00C03761" w:rsidRDefault="00D031A1" w:rsidP="00D30C07">
            <w:pPr>
              <w:spacing w:before="20" w:after="40"/>
              <w:jc w:val="center"/>
              <w:rPr>
                <w:rFonts w:ascii="Times New Roman" w:hAnsi="Times New Roman"/>
                <w:sz w:val="20"/>
                <w:szCs w:val="20"/>
              </w:rPr>
            </w:pPr>
          </w:p>
        </w:tc>
        <w:tc>
          <w:tcPr>
            <w:tcW w:w="1065" w:type="pct"/>
            <w:tcBorders>
              <w:top w:val="single" w:sz="8" w:space="0" w:color="auto"/>
            </w:tcBorders>
            <w:vAlign w:val="center"/>
          </w:tcPr>
          <w:p w14:paraId="367574E8" w14:textId="77777777" w:rsidR="00D031A1" w:rsidRPr="00C03761" w:rsidRDefault="00D031A1" w:rsidP="00D30C07">
            <w:pPr>
              <w:spacing w:before="20" w:after="40"/>
              <w:jc w:val="center"/>
              <w:rPr>
                <w:rFonts w:ascii="Times New Roman" w:hAnsi="Times New Roman"/>
                <w:sz w:val="20"/>
                <w:szCs w:val="20"/>
              </w:rPr>
            </w:pPr>
          </w:p>
        </w:tc>
      </w:tr>
      <w:tr w:rsidR="00D031A1" w:rsidRPr="00386121" w14:paraId="2BB2273D" w14:textId="77777777" w:rsidTr="00D30C07">
        <w:tc>
          <w:tcPr>
            <w:tcW w:w="1618" w:type="pct"/>
            <w:vAlign w:val="bottom"/>
          </w:tcPr>
          <w:p w14:paraId="0E1BDA10" w14:textId="77777777" w:rsidR="00D031A1" w:rsidRPr="00C03761" w:rsidRDefault="00D031A1" w:rsidP="00D30C07">
            <w:pPr>
              <w:spacing w:before="20" w:after="40"/>
              <w:rPr>
                <w:rFonts w:ascii="Times New Roman" w:hAnsi="Times New Roman"/>
                <w:sz w:val="20"/>
                <w:szCs w:val="20"/>
              </w:rPr>
            </w:pPr>
            <w:r w:rsidRPr="00C03761">
              <w:rPr>
                <w:rFonts w:ascii="Times New Roman" w:hAnsi="Times New Roman"/>
                <w:sz w:val="20"/>
                <w:szCs w:val="20"/>
              </w:rPr>
              <w:t>число прибывших</w:t>
            </w:r>
          </w:p>
        </w:tc>
        <w:tc>
          <w:tcPr>
            <w:tcW w:w="473" w:type="pct"/>
            <w:vAlign w:val="bottom"/>
          </w:tcPr>
          <w:p w14:paraId="5D8950FB" w14:textId="77777777" w:rsidR="00D031A1" w:rsidRPr="00C03761" w:rsidRDefault="00D031A1" w:rsidP="00D30C07">
            <w:pPr>
              <w:spacing w:before="20" w:after="40"/>
              <w:jc w:val="right"/>
              <w:rPr>
                <w:rFonts w:ascii="Times New Roman" w:hAnsi="Times New Roman"/>
                <w:sz w:val="20"/>
                <w:szCs w:val="20"/>
                <w:lang w:val="ky-KG"/>
              </w:rPr>
            </w:pPr>
            <w:r>
              <w:rPr>
                <w:rFonts w:ascii="Times New Roman" w:hAnsi="Times New Roman"/>
                <w:sz w:val="20"/>
                <w:szCs w:val="20"/>
                <w:lang w:val="ky-KG"/>
              </w:rPr>
              <w:t>16816</w:t>
            </w:r>
          </w:p>
        </w:tc>
        <w:tc>
          <w:tcPr>
            <w:tcW w:w="739" w:type="pct"/>
            <w:vAlign w:val="bottom"/>
          </w:tcPr>
          <w:p w14:paraId="77F49DB9" w14:textId="77777777" w:rsidR="00D031A1" w:rsidRPr="00C03761" w:rsidRDefault="00D031A1" w:rsidP="00D30C07">
            <w:pPr>
              <w:spacing w:before="20" w:after="40"/>
              <w:ind w:right="410"/>
              <w:jc w:val="right"/>
              <w:rPr>
                <w:rFonts w:ascii="Times New Roman" w:hAnsi="Times New Roman"/>
                <w:sz w:val="20"/>
                <w:szCs w:val="20"/>
                <w:lang w:val="ky-KG"/>
              </w:rPr>
            </w:pPr>
            <w:r>
              <w:rPr>
                <w:rFonts w:ascii="Times New Roman" w:hAnsi="Times New Roman"/>
                <w:sz w:val="20"/>
                <w:szCs w:val="20"/>
                <w:lang w:val="ky-KG"/>
              </w:rPr>
              <w:t>25726</w:t>
            </w:r>
          </w:p>
        </w:tc>
        <w:tc>
          <w:tcPr>
            <w:tcW w:w="688" w:type="pct"/>
            <w:vAlign w:val="bottom"/>
          </w:tcPr>
          <w:p w14:paraId="7E53BBAA" w14:textId="77777777" w:rsidR="00D031A1" w:rsidRPr="009F712D" w:rsidRDefault="00D031A1" w:rsidP="00D30C07">
            <w:pPr>
              <w:tabs>
                <w:tab w:val="left" w:pos="629"/>
              </w:tabs>
              <w:spacing w:before="20" w:after="40"/>
              <w:ind w:right="305"/>
              <w:jc w:val="right"/>
              <w:rPr>
                <w:rFonts w:ascii="Times New Roman" w:hAnsi="Times New Roman"/>
                <w:sz w:val="20"/>
                <w:szCs w:val="20"/>
                <w:lang w:val="ky-KG"/>
              </w:rPr>
            </w:pPr>
            <w:r>
              <w:rPr>
                <w:rFonts w:ascii="Times New Roman" w:hAnsi="Times New Roman"/>
                <w:sz w:val="20"/>
                <w:szCs w:val="20"/>
                <w:lang w:val="ky-KG"/>
              </w:rPr>
              <w:t>17,2</w:t>
            </w:r>
          </w:p>
        </w:tc>
        <w:tc>
          <w:tcPr>
            <w:tcW w:w="417" w:type="pct"/>
            <w:tcBorders>
              <w:left w:val="nil"/>
            </w:tcBorders>
            <w:vAlign w:val="bottom"/>
          </w:tcPr>
          <w:p w14:paraId="6D535387" w14:textId="77777777" w:rsidR="00D031A1" w:rsidRPr="00C03761" w:rsidRDefault="00D031A1" w:rsidP="00D30C07">
            <w:pPr>
              <w:spacing w:before="20" w:after="40"/>
              <w:ind w:left="-139" w:right="47"/>
              <w:jc w:val="right"/>
              <w:rPr>
                <w:rFonts w:ascii="Times New Roman" w:hAnsi="Times New Roman"/>
                <w:sz w:val="20"/>
                <w:szCs w:val="20"/>
                <w:lang w:val="ky-KG"/>
              </w:rPr>
            </w:pPr>
            <w:r>
              <w:rPr>
                <w:rFonts w:ascii="Times New Roman" w:hAnsi="Times New Roman"/>
                <w:sz w:val="20"/>
                <w:szCs w:val="20"/>
                <w:lang w:val="ky-KG"/>
              </w:rPr>
              <w:t>25,7</w:t>
            </w:r>
          </w:p>
        </w:tc>
        <w:tc>
          <w:tcPr>
            <w:tcW w:w="1065" w:type="pct"/>
            <w:tcBorders>
              <w:left w:val="nil"/>
            </w:tcBorders>
            <w:vAlign w:val="bottom"/>
          </w:tcPr>
          <w:p w14:paraId="30B85C1A" w14:textId="77777777" w:rsidR="00D031A1" w:rsidRPr="00C03761" w:rsidRDefault="00D031A1" w:rsidP="00D30C07">
            <w:pPr>
              <w:spacing w:before="20" w:after="40"/>
              <w:ind w:right="729"/>
              <w:jc w:val="right"/>
              <w:rPr>
                <w:rFonts w:ascii="Times New Roman" w:hAnsi="Times New Roman"/>
                <w:sz w:val="20"/>
                <w:szCs w:val="20"/>
                <w:lang w:val="ky-KG"/>
              </w:rPr>
            </w:pPr>
            <w:r w:rsidRPr="00C03761">
              <w:rPr>
                <w:rFonts w:ascii="Times New Roman" w:hAnsi="Times New Roman"/>
                <w:sz w:val="20"/>
                <w:szCs w:val="20"/>
                <w:lang w:val="ky-KG"/>
              </w:rPr>
              <w:t>в 1,</w:t>
            </w:r>
            <w:r>
              <w:rPr>
                <w:rFonts w:ascii="Times New Roman" w:hAnsi="Times New Roman"/>
                <w:sz w:val="20"/>
                <w:szCs w:val="20"/>
                <w:lang w:val="ky-KG"/>
              </w:rPr>
              <w:t>5</w:t>
            </w:r>
            <w:r w:rsidRPr="00C03761">
              <w:rPr>
                <w:rFonts w:ascii="Times New Roman" w:hAnsi="Times New Roman"/>
                <w:sz w:val="20"/>
                <w:szCs w:val="20"/>
                <w:lang w:val="ky-KG"/>
              </w:rPr>
              <w:t xml:space="preserve"> р</w:t>
            </w:r>
          </w:p>
        </w:tc>
      </w:tr>
      <w:tr w:rsidR="00D031A1" w:rsidRPr="00386121" w14:paraId="71BE7EC9" w14:textId="77777777" w:rsidTr="00D30C07">
        <w:tc>
          <w:tcPr>
            <w:tcW w:w="1618" w:type="pct"/>
            <w:vAlign w:val="bottom"/>
          </w:tcPr>
          <w:p w14:paraId="6C98282C" w14:textId="77777777" w:rsidR="00D031A1" w:rsidRPr="00C03761" w:rsidRDefault="00D031A1" w:rsidP="00D30C07">
            <w:pPr>
              <w:spacing w:before="20" w:after="40"/>
              <w:rPr>
                <w:rFonts w:ascii="Times New Roman" w:hAnsi="Times New Roman"/>
                <w:sz w:val="20"/>
                <w:szCs w:val="20"/>
              </w:rPr>
            </w:pPr>
            <w:r w:rsidRPr="00C03761">
              <w:rPr>
                <w:rFonts w:ascii="Times New Roman" w:hAnsi="Times New Roman"/>
                <w:sz w:val="20"/>
                <w:szCs w:val="20"/>
              </w:rPr>
              <w:t>число выбывших</w:t>
            </w:r>
          </w:p>
        </w:tc>
        <w:tc>
          <w:tcPr>
            <w:tcW w:w="473" w:type="pct"/>
            <w:vAlign w:val="bottom"/>
          </w:tcPr>
          <w:p w14:paraId="244A1819" w14:textId="77777777" w:rsidR="00D031A1" w:rsidRPr="00C03761" w:rsidRDefault="00D031A1" w:rsidP="00D30C07">
            <w:pPr>
              <w:spacing w:before="20" w:after="40"/>
              <w:jc w:val="right"/>
              <w:rPr>
                <w:rFonts w:ascii="Times New Roman" w:hAnsi="Times New Roman"/>
                <w:sz w:val="20"/>
                <w:szCs w:val="20"/>
                <w:lang w:val="ky-KG"/>
              </w:rPr>
            </w:pPr>
            <w:r>
              <w:rPr>
                <w:rFonts w:ascii="Times New Roman" w:hAnsi="Times New Roman"/>
                <w:sz w:val="20"/>
                <w:szCs w:val="20"/>
                <w:lang w:val="ky-KG"/>
              </w:rPr>
              <w:t xml:space="preserve">  4870</w:t>
            </w:r>
          </w:p>
        </w:tc>
        <w:tc>
          <w:tcPr>
            <w:tcW w:w="739" w:type="pct"/>
            <w:vAlign w:val="bottom"/>
          </w:tcPr>
          <w:p w14:paraId="498B3127" w14:textId="77777777" w:rsidR="00D031A1" w:rsidRPr="00C03761" w:rsidRDefault="00D031A1" w:rsidP="00D30C07">
            <w:pPr>
              <w:spacing w:before="20" w:after="40"/>
              <w:ind w:right="410"/>
              <w:jc w:val="right"/>
              <w:rPr>
                <w:rFonts w:ascii="Times New Roman" w:hAnsi="Times New Roman"/>
                <w:sz w:val="20"/>
                <w:szCs w:val="20"/>
                <w:lang w:val="ky-KG"/>
              </w:rPr>
            </w:pPr>
            <w:r>
              <w:rPr>
                <w:rFonts w:ascii="Times New Roman" w:hAnsi="Times New Roman"/>
                <w:sz w:val="20"/>
                <w:szCs w:val="20"/>
                <w:lang w:val="ky-KG"/>
              </w:rPr>
              <w:t>5257</w:t>
            </w:r>
          </w:p>
        </w:tc>
        <w:tc>
          <w:tcPr>
            <w:tcW w:w="688" w:type="pct"/>
            <w:vAlign w:val="bottom"/>
          </w:tcPr>
          <w:p w14:paraId="7BE9763D" w14:textId="77777777" w:rsidR="00D031A1" w:rsidRPr="00C03761" w:rsidRDefault="00D031A1" w:rsidP="00D30C07">
            <w:pPr>
              <w:tabs>
                <w:tab w:val="left" w:pos="629"/>
              </w:tabs>
              <w:spacing w:before="20" w:after="40"/>
              <w:ind w:right="305"/>
              <w:jc w:val="right"/>
              <w:rPr>
                <w:rFonts w:ascii="Times New Roman" w:hAnsi="Times New Roman"/>
                <w:sz w:val="20"/>
                <w:szCs w:val="20"/>
                <w:lang w:val="ky-KG"/>
              </w:rPr>
            </w:pPr>
            <w:r>
              <w:rPr>
                <w:rFonts w:ascii="Times New Roman" w:hAnsi="Times New Roman"/>
                <w:sz w:val="20"/>
                <w:szCs w:val="20"/>
                <w:lang w:val="ky-KG"/>
              </w:rPr>
              <w:t>4,9</w:t>
            </w:r>
          </w:p>
        </w:tc>
        <w:tc>
          <w:tcPr>
            <w:tcW w:w="417" w:type="pct"/>
            <w:tcBorders>
              <w:left w:val="nil"/>
            </w:tcBorders>
            <w:vAlign w:val="bottom"/>
          </w:tcPr>
          <w:p w14:paraId="4669F088" w14:textId="77777777" w:rsidR="00D031A1" w:rsidRPr="00C03761" w:rsidRDefault="00D031A1" w:rsidP="00D30C07">
            <w:pPr>
              <w:spacing w:before="20" w:after="40"/>
              <w:ind w:right="47"/>
              <w:jc w:val="right"/>
              <w:rPr>
                <w:rFonts w:ascii="Times New Roman" w:hAnsi="Times New Roman"/>
                <w:sz w:val="20"/>
                <w:szCs w:val="20"/>
                <w:lang w:val="ky-KG"/>
              </w:rPr>
            </w:pPr>
            <w:r>
              <w:rPr>
                <w:rFonts w:ascii="Times New Roman" w:hAnsi="Times New Roman"/>
                <w:sz w:val="20"/>
                <w:szCs w:val="20"/>
                <w:lang w:val="ky-KG"/>
              </w:rPr>
              <w:t>5,2</w:t>
            </w:r>
          </w:p>
        </w:tc>
        <w:tc>
          <w:tcPr>
            <w:tcW w:w="1065" w:type="pct"/>
            <w:tcBorders>
              <w:left w:val="nil"/>
            </w:tcBorders>
            <w:vAlign w:val="bottom"/>
          </w:tcPr>
          <w:p w14:paraId="693D5A4F" w14:textId="77777777" w:rsidR="00D031A1" w:rsidRPr="00C03761" w:rsidRDefault="00D031A1" w:rsidP="00D30C07">
            <w:pPr>
              <w:spacing w:before="20" w:after="40"/>
              <w:ind w:right="729"/>
              <w:jc w:val="right"/>
              <w:rPr>
                <w:rFonts w:ascii="Times New Roman" w:hAnsi="Times New Roman"/>
                <w:sz w:val="20"/>
                <w:szCs w:val="20"/>
                <w:lang w:val="ky-KG"/>
              </w:rPr>
            </w:pPr>
            <w:r>
              <w:rPr>
                <w:rFonts w:ascii="Times New Roman" w:hAnsi="Times New Roman"/>
                <w:sz w:val="20"/>
                <w:szCs w:val="20"/>
                <w:lang w:val="ky-KG"/>
              </w:rPr>
              <w:t>106,1</w:t>
            </w:r>
          </w:p>
        </w:tc>
      </w:tr>
      <w:tr w:rsidR="00D031A1" w:rsidRPr="00386121" w14:paraId="2072C3A5" w14:textId="77777777" w:rsidTr="00D30C07">
        <w:tc>
          <w:tcPr>
            <w:tcW w:w="1618" w:type="pct"/>
            <w:vAlign w:val="bottom"/>
          </w:tcPr>
          <w:p w14:paraId="3412C90D" w14:textId="77777777" w:rsidR="00D031A1" w:rsidRPr="00C03761" w:rsidRDefault="00D031A1" w:rsidP="00D30C07">
            <w:pPr>
              <w:spacing w:before="20" w:after="40"/>
              <w:rPr>
                <w:rFonts w:ascii="Times New Roman" w:hAnsi="Times New Roman"/>
                <w:sz w:val="20"/>
                <w:szCs w:val="20"/>
              </w:rPr>
            </w:pPr>
            <w:r w:rsidRPr="00C03761">
              <w:rPr>
                <w:rFonts w:ascii="Times New Roman" w:hAnsi="Times New Roman"/>
                <w:sz w:val="20"/>
                <w:szCs w:val="20"/>
              </w:rPr>
              <w:t xml:space="preserve">миграционный прирост,отток(-) </w:t>
            </w:r>
          </w:p>
        </w:tc>
        <w:tc>
          <w:tcPr>
            <w:tcW w:w="473" w:type="pct"/>
            <w:vAlign w:val="bottom"/>
          </w:tcPr>
          <w:p w14:paraId="4FB7BE14" w14:textId="77777777" w:rsidR="00D031A1" w:rsidRPr="00C03761" w:rsidRDefault="00D031A1" w:rsidP="00D30C07">
            <w:pPr>
              <w:spacing w:before="20" w:after="40"/>
              <w:jc w:val="right"/>
              <w:rPr>
                <w:rFonts w:ascii="Times New Roman" w:hAnsi="Times New Roman"/>
                <w:sz w:val="20"/>
                <w:szCs w:val="20"/>
                <w:lang w:val="ky-KG"/>
              </w:rPr>
            </w:pPr>
            <w:r>
              <w:rPr>
                <w:rFonts w:ascii="Times New Roman" w:hAnsi="Times New Roman"/>
                <w:sz w:val="20"/>
                <w:szCs w:val="20"/>
                <w:lang w:val="ky-KG"/>
              </w:rPr>
              <w:t xml:space="preserve">  11946</w:t>
            </w:r>
          </w:p>
        </w:tc>
        <w:tc>
          <w:tcPr>
            <w:tcW w:w="739" w:type="pct"/>
            <w:vAlign w:val="bottom"/>
          </w:tcPr>
          <w:p w14:paraId="5703F49C" w14:textId="77777777" w:rsidR="00D031A1" w:rsidRPr="00C03761" w:rsidRDefault="00D031A1" w:rsidP="00D30C07">
            <w:pPr>
              <w:spacing w:before="20" w:after="40"/>
              <w:ind w:right="410"/>
              <w:jc w:val="right"/>
              <w:rPr>
                <w:rFonts w:ascii="Times New Roman" w:hAnsi="Times New Roman"/>
                <w:sz w:val="20"/>
                <w:szCs w:val="20"/>
                <w:lang w:val="ky-KG"/>
              </w:rPr>
            </w:pPr>
            <w:r>
              <w:rPr>
                <w:rFonts w:ascii="Times New Roman" w:hAnsi="Times New Roman"/>
                <w:sz w:val="20"/>
                <w:szCs w:val="20"/>
                <w:lang w:val="ky-KG"/>
              </w:rPr>
              <w:t>20469</w:t>
            </w:r>
          </w:p>
        </w:tc>
        <w:tc>
          <w:tcPr>
            <w:tcW w:w="688" w:type="pct"/>
            <w:vAlign w:val="bottom"/>
          </w:tcPr>
          <w:p w14:paraId="4DCBDB5D" w14:textId="77777777" w:rsidR="00D031A1" w:rsidRPr="00C03761" w:rsidRDefault="00D031A1" w:rsidP="00D30C07">
            <w:pPr>
              <w:tabs>
                <w:tab w:val="left" w:pos="629"/>
              </w:tabs>
              <w:spacing w:before="20" w:after="40"/>
              <w:ind w:right="305"/>
              <w:jc w:val="right"/>
              <w:rPr>
                <w:rFonts w:ascii="Times New Roman" w:hAnsi="Times New Roman"/>
                <w:sz w:val="20"/>
                <w:szCs w:val="20"/>
                <w:lang w:val="ky-KG"/>
              </w:rPr>
            </w:pPr>
            <w:r>
              <w:rPr>
                <w:rFonts w:ascii="Times New Roman" w:hAnsi="Times New Roman"/>
                <w:sz w:val="20"/>
                <w:szCs w:val="20"/>
                <w:lang w:val="ky-KG"/>
              </w:rPr>
              <w:t>12,3</w:t>
            </w:r>
          </w:p>
        </w:tc>
        <w:tc>
          <w:tcPr>
            <w:tcW w:w="417" w:type="pct"/>
            <w:tcBorders>
              <w:left w:val="nil"/>
            </w:tcBorders>
            <w:vAlign w:val="bottom"/>
          </w:tcPr>
          <w:p w14:paraId="20AB5EB2" w14:textId="77777777" w:rsidR="00D031A1" w:rsidRPr="00C03761" w:rsidRDefault="00D031A1" w:rsidP="00D30C07">
            <w:pPr>
              <w:spacing w:before="20" w:after="40"/>
              <w:ind w:right="47"/>
              <w:jc w:val="right"/>
              <w:rPr>
                <w:rFonts w:ascii="Times New Roman" w:hAnsi="Times New Roman"/>
                <w:sz w:val="20"/>
                <w:szCs w:val="20"/>
                <w:lang w:val="ky-KG"/>
              </w:rPr>
            </w:pPr>
            <w:r>
              <w:rPr>
                <w:rFonts w:ascii="Times New Roman" w:hAnsi="Times New Roman"/>
                <w:sz w:val="20"/>
                <w:szCs w:val="20"/>
                <w:lang w:val="ky-KG"/>
              </w:rPr>
              <w:t>20,5</w:t>
            </w:r>
          </w:p>
        </w:tc>
        <w:tc>
          <w:tcPr>
            <w:tcW w:w="1065" w:type="pct"/>
            <w:tcBorders>
              <w:left w:val="nil"/>
            </w:tcBorders>
            <w:vAlign w:val="bottom"/>
          </w:tcPr>
          <w:p w14:paraId="695C9952" w14:textId="77777777" w:rsidR="00D031A1" w:rsidRPr="00C03761" w:rsidRDefault="00D031A1" w:rsidP="00D30C07">
            <w:pPr>
              <w:spacing w:before="20" w:after="40"/>
              <w:ind w:right="729"/>
              <w:jc w:val="right"/>
              <w:rPr>
                <w:rFonts w:ascii="Times New Roman" w:hAnsi="Times New Roman"/>
                <w:sz w:val="20"/>
                <w:szCs w:val="20"/>
                <w:lang w:val="ky-KG"/>
              </w:rPr>
            </w:pPr>
            <w:r w:rsidRPr="00C03761">
              <w:rPr>
                <w:rFonts w:ascii="Times New Roman" w:hAnsi="Times New Roman"/>
                <w:sz w:val="20"/>
                <w:szCs w:val="20"/>
                <w:lang w:val="ky-KG"/>
              </w:rPr>
              <w:t xml:space="preserve">в </w:t>
            </w:r>
            <w:r>
              <w:rPr>
                <w:rFonts w:ascii="Times New Roman" w:hAnsi="Times New Roman"/>
                <w:sz w:val="20"/>
                <w:szCs w:val="20"/>
                <w:lang w:val="ky-KG"/>
              </w:rPr>
              <w:t>1,7</w:t>
            </w:r>
            <w:r w:rsidRPr="00C03761">
              <w:rPr>
                <w:rFonts w:ascii="Times New Roman" w:hAnsi="Times New Roman"/>
                <w:sz w:val="20"/>
                <w:szCs w:val="20"/>
                <w:lang w:val="ky-KG"/>
              </w:rPr>
              <w:t xml:space="preserve"> р</w:t>
            </w:r>
          </w:p>
        </w:tc>
      </w:tr>
      <w:tr w:rsidR="00D031A1" w:rsidRPr="00386121" w14:paraId="1DD34D50" w14:textId="77777777" w:rsidTr="00D30C07">
        <w:tc>
          <w:tcPr>
            <w:tcW w:w="1618" w:type="pct"/>
            <w:vAlign w:val="bottom"/>
          </w:tcPr>
          <w:p w14:paraId="6DC85726" w14:textId="77777777" w:rsidR="00D031A1" w:rsidRPr="00C03761" w:rsidRDefault="00D031A1" w:rsidP="00D30C07">
            <w:pPr>
              <w:spacing w:before="20" w:after="40"/>
              <w:ind w:left="284"/>
              <w:rPr>
                <w:rFonts w:ascii="Times New Roman" w:eastAsia="Arial Unicode MS" w:hAnsi="Times New Roman"/>
                <w:sz w:val="20"/>
                <w:szCs w:val="20"/>
              </w:rPr>
            </w:pPr>
            <w:r w:rsidRPr="00C03761">
              <w:rPr>
                <w:rFonts w:ascii="Times New Roman" w:hAnsi="Times New Roman"/>
                <w:sz w:val="20"/>
                <w:szCs w:val="20"/>
              </w:rPr>
              <w:t>в том числе:</w:t>
            </w:r>
          </w:p>
        </w:tc>
        <w:tc>
          <w:tcPr>
            <w:tcW w:w="473" w:type="pct"/>
            <w:vAlign w:val="bottom"/>
          </w:tcPr>
          <w:p w14:paraId="39C42E36" w14:textId="77777777" w:rsidR="00D031A1" w:rsidRPr="00C03761" w:rsidRDefault="00D031A1" w:rsidP="00D30C07">
            <w:pPr>
              <w:spacing w:before="20" w:after="40"/>
              <w:jc w:val="right"/>
              <w:rPr>
                <w:rFonts w:ascii="Times New Roman" w:hAnsi="Times New Roman"/>
                <w:sz w:val="20"/>
                <w:szCs w:val="20"/>
              </w:rPr>
            </w:pPr>
          </w:p>
        </w:tc>
        <w:tc>
          <w:tcPr>
            <w:tcW w:w="739" w:type="pct"/>
            <w:vAlign w:val="bottom"/>
          </w:tcPr>
          <w:p w14:paraId="362DAC8D" w14:textId="77777777" w:rsidR="00D031A1" w:rsidRPr="00C03761" w:rsidRDefault="00D031A1" w:rsidP="00D30C07">
            <w:pPr>
              <w:spacing w:before="20" w:after="40"/>
              <w:ind w:right="410"/>
              <w:jc w:val="right"/>
              <w:rPr>
                <w:rFonts w:ascii="Times New Roman" w:hAnsi="Times New Roman"/>
                <w:sz w:val="20"/>
                <w:szCs w:val="20"/>
              </w:rPr>
            </w:pPr>
          </w:p>
        </w:tc>
        <w:tc>
          <w:tcPr>
            <w:tcW w:w="688" w:type="pct"/>
            <w:vAlign w:val="bottom"/>
          </w:tcPr>
          <w:p w14:paraId="11417C62" w14:textId="77777777" w:rsidR="00D031A1" w:rsidRPr="00C03761" w:rsidRDefault="00D031A1" w:rsidP="00D30C07">
            <w:pPr>
              <w:tabs>
                <w:tab w:val="left" w:pos="629"/>
              </w:tabs>
              <w:spacing w:before="20" w:after="40"/>
              <w:ind w:right="305"/>
              <w:jc w:val="right"/>
              <w:rPr>
                <w:rFonts w:ascii="Times New Roman" w:hAnsi="Times New Roman"/>
                <w:sz w:val="20"/>
                <w:szCs w:val="20"/>
              </w:rPr>
            </w:pPr>
          </w:p>
        </w:tc>
        <w:tc>
          <w:tcPr>
            <w:tcW w:w="417" w:type="pct"/>
            <w:tcBorders>
              <w:left w:val="nil"/>
            </w:tcBorders>
            <w:vAlign w:val="bottom"/>
          </w:tcPr>
          <w:p w14:paraId="184D894E" w14:textId="77777777" w:rsidR="00D031A1" w:rsidRPr="00C03761" w:rsidRDefault="00D031A1" w:rsidP="00D30C07">
            <w:pPr>
              <w:spacing w:before="20" w:after="40"/>
              <w:ind w:right="47"/>
              <w:jc w:val="right"/>
              <w:rPr>
                <w:rFonts w:ascii="Times New Roman" w:hAnsi="Times New Roman"/>
                <w:sz w:val="20"/>
                <w:szCs w:val="20"/>
              </w:rPr>
            </w:pPr>
          </w:p>
        </w:tc>
        <w:tc>
          <w:tcPr>
            <w:tcW w:w="1065" w:type="pct"/>
            <w:tcBorders>
              <w:left w:val="nil"/>
            </w:tcBorders>
            <w:vAlign w:val="bottom"/>
          </w:tcPr>
          <w:p w14:paraId="719936AC" w14:textId="77777777" w:rsidR="00D031A1" w:rsidRPr="00C03761" w:rsidRDefault="00D031A1" w:rsidP="00D30C07">
            <w:pPr>
              <w:spacing w:before="20" w:after="40"/>
              <w:ind w:right="729"/>
              <w:jc w:val="right"/>
              <w:rPr>
                <w:rFonts w:ascii="Times New Roman" w:hAnsi="Times New Roman"/>
                <w:sz w:val="20"/>
                <w:szCs w:val="20"/>
              </w:rPr>
            </w:pPr>
          </w:p>
        </w:tc>
      </w:tr>
      <w:tr w:rsidR="00D031A1" w:rsidRPr="00386121" w14:paraId="13A01032" w14:textId="77777777" w:rsidTr="00D30C07">
        <w:tc>
          <w:tcPr>
            <w:tcW w:w="1618" w:type="pct"/>
            <w:vAlign w:val="bottom"/>
          </w:tcPr>
          <w:p w14:paraId="4E49AE09" w14:textId="77777777" w:rsidR="00D031A1" w:rsidRPr="00C03761" w:rsidRDefault="00D031A1" w:rsidP="00D30C07">
            <w:pPr>
              <w:spacing w:before="20" w:after="40"/>
              <w:rPr>
                <w:rFonts w:ascii="Times New Roman" w:hAnsi="Times New Roman"/>
                <w:b/>
                <w:bCs/>
                <w:sz w:val="20"/>
                <w:szCs w:val="20"/>
              </w:rPr>
            </w:pPr>
            <w:r w:rsidRPr="00C03761">
              <w:rPr>
                <w:rFonts w:ascii="Times New Roman" w:hAnsi="Times New Roman"/>
                <w:b/>
                <w:bCs/>
                <w:sz w:val="20"/>
                <w:szCs w:val="20"/>
              </w:rPr>
              <w:t>Внешняя миграция</w:t>
            </w:r>
          </w:p>
        </w:tc>
        <w:tc>
          <w:tcPr>
            <w:tcW w:w="473" w:type="pct"/>
            <w:vAlign w:val="bottom"/>
          </w:tcPr>
          <w:p w14:paraId="7BA65D0B" w14:textId="77777777" w:rsidR="00D031A1" w:rsidRPr="00C03761" w:rsidRDefault="00D031A1" w:rsidP="00D30C07">
            <w:pPr>
              <w:spacing w:before="20" w:after="40"/>
              <w:jc w:val="right"/>
              <w:rPr>
                <w:rFonts w:ascii="Times New Roman" w:hAnsi="Times New Roman"/>
                <w:sz w:val="20"/>
                <w:szCs w:val="20"/>
              </w:rPr>
            </w:pPr>
          </w:p>
        </w:tc>
        <w:tc>
          <w:tcPr>
            <w:tcW w:w="739" w:type="pct"/>
            <w:vAlign w:val="bottom"/>
          </w:tcPr>
          <w:p w14:paraId="384C5DAA" w14:textId="77777777" w:rsidR="00D031A1" w:rsidRPr="00C03761" w:rsidRDefault="00D031A1" w:rsidP="00D30C07">
            <w:pPr>
              <w:spacing w:before="20" w:after="40"/>
              <w:ind w:right="410"/>
              <w:jc w:val="right"/>
              <w:rPr>
                <w:rFonts w:ascii="Times New Roman" w:hAnsi="Times New Roman"/>
                <w:sz w:val="20"/>
                <w:szCs w:val="20"/>
              </w:rPr>
            </w:pPr>
          </w:p>
        </w:tc>
        <w:tc>
          <w:tcPr>
            <w:tcW w:w="688" w:type="pct"/>
            <w:vAlign w:val="bottom"/>
          </w:tcPr>
          <w:p w14:paraId="64B22789" w14:textId="77777777" w:rsidR="00D031A1" w:rsidRPr="00C03761" w:rsidRDefault="00D031A1" w:rsidP="00D30C07">
            <w:pPr>
              <w:tabs>
                <w:tab w:val="left" w:pos="629"/>
              </w:tabs>
              <w:spacing w:before="20" w:after="40"/>
              <w:ind w:right="305"/>
              <w:jc w:val="right"/>
              <w:rPr>
                <w:rFonts w:ascii="Times New Roman" w:hAnsi="Times New Roman"/>
                <w:sz w:val="20"/>
                <w:szCs w:val="20"/>
              </w:rPr>
            </w:pPr>
          </w:p>
        </w:tc>
        <w:tc>
          <w:tcPr>
            <w:tcW w:w="417" w:type="pct"/>
            <w:tcBorders>
              <w:left w:val="nil"/>
            </w:tcBorders>
            <w:vAlign w:val="bottom"/>
          </w:tcPr>
          <w:p w14:paraId="21A39860" w14:textId="77777777" w:rsidR="00D031A1" w:rsidRPr="00C03761" w:rsidRDefault="00D031A1" w:rsidP="00D30C07">
            <w:pPr>
              <w:spacing w:before="20" w:after="40"/>
              <w:ind w:right="47"/>
              <w:jc w:val="right"/>
              <w:rPr>
                <w:rFonts w:ascii="Times New Roman" w:hAnsi="Times New Roman"/>
                <w:sz w:val="20"/>
                <w:szCs w:val="20"/>
              </w:rPr>
            </w:pPr>
          </w:p>
        </w:tc>
        <w:tc>
          <w:tcPr>
            <w:tcW w:w="1065" w:type="pct"/>
            <w:tcBorders>
              <w:left w:val="nil"/>
            </w:tcBorders>
            <w:vAlign w:val="bottom"/>
          </w:tcPr>
          <w:p w14:paraId="1C195A0B" w14:textId="77777777" w:rsidR="00D031A1" w:rsidRPr="00C03761" w:rsidRDefault="00D031A1" w:rsidP="00D30C07">
            <w:pPr>
              <w:spacing w:before="20" w:after="40"/>
              <w:ind w:right="729"/>
              <w:jc w:val="right"/>
              <w:rPr>
                <w:rFonts w:ascii="Times New Roman" w:hAnsi="Times New Roman"/>
                <w:sz w:val="20"/>
                <w:szCs w:val="20"/>
              </w:rPr>
            </w:pPr>
          </w:p>
        </w:tc>
      </w:tr>
      <w:tr w:rsidR="00D031A1" w:rsidRPr="00386121" w14:paraId="734353B0" w14:textId="77777777" w:rsidTr="00D30C07">
        <w:tc>
          <w:tcPr>
            <w:tcW w:w="1618" w:type="pct"/>
            <w:vAlign w:val="bottom"/>
          </w:tcPr>
          <w:p w14:paraId="7E9A0A7A" w14:textId="77777777" w:rsidR="00D031A1" w:rsidRPr="00C03761" w:rsidRDefault="00D031A1" w:rsidP="00D30C07">
            <w:pPr>
              <w:spacing w:before="20" w:after="40"/>
              <w:rPr>
                <w:rFonts w:ascii="Times New Roman" w:hAnsi="Times New Roman"/>
                <w:sz w:val="20"/>
                <w:szCs w:val="20"/>
              </w:rPr>
            </w:pPr>
            <w:r w:rsidRPr="00C03761">
              <w:rPr>
                <w:rFonts w:ascii="Times New Roman" w:hAnsi="Times New Roman"/>
                <w:sz w:val="20"/>
                <w:szCs w:val="20"/>
              </w:rPr>
              <w:t>число прибывших</w:t>
            </w:r>
          </w:p>
        </w:tc>
        <w:tc>
          <w:tcPr>
            <w:tcW w:w="473" w:type="pct"/>
            <w:vAlign w:val="bottom"/>
          </w:tcPr>
          <w:p w14:paraId="7690F2FD" w14:textId="77777777" w:rsidR="00D031A1" w:rsidRPr="00C03761" w:rsidRDefault="00D031A1" w:rsidP="00D30C07">
            <w:pPr>
              <w:spacing w:before="20" w:after="40"/>
              <w:jc w:val="right"/>
              <w:rPr>
                <w:rFonts w:ascii="Times New Roman" w:hAnsi="Times New Roman"/>
                <w:sz w:val="20"/>
                <w:szCs w:val="20"/>
                <w:lang w:val="ky-KG"/>
              </w:rPr>
            </w:pPr>
            <w:r>
              <w:rPr>
                <w:rFonts w:ascii="Times New Roman" w:hAnsi="Times New Roman"/>
                <w:sz w:val="20"/>
                <w:szCs w:val="20"/>
                <w:lang w:val="ky-KG"/>
              </w:rPr>
              <w:t>2646</w:t>
            </w:r>
          </w:p>
        </w:tc>
        <w:tc>
          <w:tcPr>
            <w:tcW w:w="739" w:type="pct"/>
            <w:vAlign w:val="bottom"/>
          </w:tcPr>
          <w:p w14:paraId="31C6B9BD" w14:textId="77777777" w:rsidR="00D031A1" w:rsidRPr="00C03761" w:rsidRDefault="00D031A1" w:rsidP="00D30C07">
            <w:pPr>
              <w:spacing w:before="20" w:after="40"/>
              <w:ind w:right="410"/>
              <w:jc w:val="right"/>
              <w:rPr>
                <w:rFonts w:ascii="Times New Roman" w:hAnsi="Times New Roman"/>
                <w:sz w:val="20"/>
                <w:szCs w:val="20"/>
                <w:lang w:val="ky-KG"/>
              </w:rPr>
            </w:pPr>
            <w:r>
              <w:rPr>
                <w:rFonts w:ascii="Times New Roman" w:hAnsi="Times New Roman"/>
                <w:sz w:val="20"/>
                <w:szCs w:val="20"/>
                <w:lang w:val="ky-KG"/>
              </w:rPr>
              <w:t>3442</w:t>
            </w:r>
          </w:p>
        </w:tc>
        <w:tc>
          <w:tcPr>
            <w:tcW w:w="688" w:type="pct"/>
            <w:vAlign w:val="bottom"/>
          </w:tcPr>
          <w:p w14:paraId="2FD05BCE" w14:textId="77777777" w:rsidR="00D031A1" w:rsidRPr="009F712D" w:rsidRDefault="00D031A1" w:rsidP="00D30C07">
            <w:pPr>
              <w:tabs>
                <w:tab w:val="left" w:pos="629"/>
              </w:tabs>
              <w:spacing w:before="20" w:after="40"/>
              <w:ind w:right="305"/>
              <w:jc w:val="right"/>
              <w:rPr>
                <w:rFonts w:ascii="Times New Roman" w:hAnsi="Times New Roman"/>
                <w:sz w:val="20"/>
                <w:szCs w:val="20"/>
                <w:lang w:val="ky-KG"/>
              </w:rPr>
            </w:pPr>
            <w:r>
              <w:rPr>
                <w:rFonts w:ascii="Times New Roman" w:hAnsi="Times New Roman"/>
                <w:sz w:val="20"/>
                <w:szCs w:val="20"/>
                <w:lang w:val="ky-KG"/>
              </w:rPr>
              <w:t>2,7</w:t>
            </w:r>
          </w:p>
        </w:tc>
        <w:tc>
          <w:tcPr>
            <w:tcW w:w="417" w:type="pct"/>
            <w:tcBorders>
              <w:left w:val="nil"/>
            </w:tcBorders>
            <w:vAlign w:val="bottom"/>
          </w:tcPr>
          <w:p w14:paraId="675EC700" w14:textId="77777777" w:rsidR="00D031A1" w:rsidRPr="00995820" w:rsidRDefault="00D031A1" w:rsidP="00D30C07">
            <w:pPr>
              <w:spacing w:before="20" w:after="40"/>
              <w:ind w:right="47"/>
              <w:jc w:val="right"/>
              <w:rPr>
                <w:rFonts w:ascii="Times New Roman" w:hAnsi="Times New Roman"/>
                <w:sz w:val="20"/>
                <w:szCs w:val="20"/>
                <w:lang w:val="ky-KG"/>
              </w:rPr>
            </w:pPr>
            <w:r>
              <w:rPr>
                <w:rFonts w:ascii="Times New Roman" w:hAnsi="Times New Roman"/>
                <w:sz w:val="20"/>
                <w:szCs w:val="20"/>
                <w:lang w:val="ky-KG"/>
              </w:rPr>
              <w:t>3,4</w:t>
            </w:r>
          </w:p>
        </w:tc>
        <w:tc>
          <w:tcPr>
            <w:tcW w:w="1065" w:type="pct"/>
            <w:tcBorders>
              <w:left w:val="nil"/>
            </w:tcBorders>
            <w:vAlign w:val="bottom"/>
          </w:tcPr>
          <w:p w14:paraId="3A052AAF" w14:textId="77777777" w:rsidR="00D031A1" w:rsidRPr="0058439A" w:rsidRDefault="00D031A1" w:rsidP="00D30C07">
            <w:pPr>
              <w:spacing w:before="20" w:after="40"/>
              <w:ind w:right="729"/>
              <w:jc w:val="right"/>
              <w:rPr>
                <w:rFonts w:ascii="Times New Roman" w:hAnsi="Times New Roman"/>
                <w:sz w:val="20"/>
                <w:szCs w:val="20"/>
                <w:lang w:val="ky-KG"/>
              </w:rPr>
            </w:pPr>
            <w:r>
              <w:rPr>
                <w:rFonts w:ascii="Times New Roman" w:hAnsi="Times New Roman"/>
                <w:sz w:val="20"/>
                <w:szCs w:val="20"/>
                <w:lang w:val="ky-KG"/>
              </w:rPr>
              <w:t>125,9</w:t>
            </w:r>
          </w:p>
        </w:tc>
      </w:tr>
      <w:tr w:rsidR="00D031A1" w:rsidRPr="00386121" w14:paraId="58C2862A" w14:textId="77777777" w:rsidTr="00D30C07">
        <w:tc>
          <w:tcPr>
            <w:tcW w:w="1618" w:type="pct"/>
            <w:vAlign w:val="bottom"/>
          </w:tcPr>
          <w:p w14:paraId="78EE7827" w14:textId="77777777" w:rsidR="00D031A1" w:rsidRPr="00C03761" w:rsidRDefault="00D031A1" w:rsidP="00D30C07">
            <w:pPr>
              <w:spacing w:before="20" w:after="40"/>
              <w:rPr>
                <w:rFonts w:ascii="Times New Roman" w:hAnsi="Times New Roman"/>
                <w:sz w:val="20"/>
                <w:szCs w:val="20"/>
              </w:rPr>
            </w:pPr>
            <w:r w:rsidRPr="00C03761">
              <w:rPr>
                <w:rFonts w:ascii="Times New Roman" w:hAnsi="Times New Roman"/>
                <w:sz w:val="20"/>
                <w:szCs w:val="20"/>
              </w:rPr>
              <w:t>число выбывших</w:t>
            </w:r>
          </w:p>
        </w:tc>
        <w:tc>
          <w:tcPr>
            <w:tcW w:w="473" w:type="pct"/>
            <w:vAlign w:val="bottom"/>
          </w:tcPr>
          <w:p w14:paraId="6F845BB0" w14:textId="77777777" w:rsidR="00D031A1" w:rsidRPr="00C03761" w:rsidRDefault="00D031A1" w:rsidP="00D30C07">
            <w:pPr>
              <w:spacing w:before="20" w:after="40"/>
              <w:jc w:val="right"/>
              <w:rPr>
                <w:rFonts w:ascii="Times New Roman" w:hAnsi="Times New Roman"/>
                <w:sz w:val="20"/>
                <w:szCs w:val="20"/>
                <w:lang w:val="ky-KG"/>
              </w:rPr>
            </w:pPr>
            <w:r>
              <w:rPr>
                <w:rFonts w:ascii="Times New Roman" w:hAnsi="Times New Roman"/>
                <w:sz w:val="20"/>
                <w:szCs w:val="20"/>
                <w:lang w:val="ky-KG"/>
              </w:rPr>
              <w:t xml:space="preserve">  1027</w:t>
            </w:r>
          </w:p>
        </w:tc>
        <w:tc>
          <w:tcPr>
            <w:tcW w:w="739" w:type="pct"/>
            <w:vAlign w:val="bottom"/>
          </w:tcPr>
          <w:p w14:paraId="43BE61F4" w14:textId="77777777" w:rsidR="00D031A1" w:rsidRPr="00C03761" w:rsidRDefault="00D031A1" w:rsidP="00D30C07">
            <w:pPr>
              <w:spacing w:before="20" w:after="40"/>
              <w:ind w:right="410"/>
              <w:jc w:val="right"/>
              <w:rPr>
                <w:rFonts w:ascii="Times New Roman" w:hAnsi="Times New Roman"/>
                <w:sz w:val="20"/>
                <w:szCs w:val="20"/>
                <w:lang w:val="ky-KG"/>
              </w:rPr>
            </w:pPr>
            <w:r>
              <w:rPr>
                <w:rFonts w:ascii="Times New Roman" w:hAnsi="Times New Roman"/>
                <w:sz w:val="20"/>
                <w:szCs w:val="20"/>
                <w:lang w:val="ky-KG"/>
              </w:rPr>
              <w:t>977</w:t>
            </w:r>
          </w:p>
        </w:tc>
        <w:tc>
          <w:tcPr>
            <w:tcW w:w="688" w:type="pct"/>
            <w:vAlign w:val="bottom"/>
          </w:tcPr>
          <w:p w14:paraId="79C0A095" w14:textId="77777777" w:rsidR="00D031A1" w:rsidRPr="00E42E8B" w:rsidRDefault="00D031A1" w:rsidP="00D30C07">
            <w:pPr>
              <w:tabs>
                <w:tab w:val="left" w:pos="629"/>
              </w:tabs>
              <w:spacing w:before="20" w:after="40"/>
              <w:ind w:right="305"/>
              <w:jc w:val="right"/>
              <w:rPr>
                <w:rFonts w:ascii="Times New Roman" w:hAnsi="Times New Roman"/>
                <w:sz w:val="20"/>
                <w:szCs w:val="20"/>
                <w:lang w:val="ky-KG"/>
              </w:rPr>
            </w:pPr>
            <w:r>
              <w:rPr>
                <w:rFonts w:ascii="Times New Roman" w:hAnsi="Times New Roman"/>
                <w:sz w:val="20"/>
                <w:szCs w:val="20"/>
                <w:lang w:val="ky-KG"/>
              </w:rPr>
              <w:t>1,1</w:t>
            </w:r>
          </w:p>
        </w:tc>
        <w:tc>
          <w:tcPr>
            <w:tcW w:w="417" w:type="pct"/>
            <w:tcBorders>
              <w:left w:val="nil"/>
            </w:tcBorders>
            <w:vAlign w:val="bottom"/>
          </w:tcPr>
          <w:p w14:paraId="6DDD7740" w14:textId="77777777" w:rsidR="00D031A1" w:rsidRPr="00C03761" w:rsidRDefault="00D031A1" w:rsidP="00D30C07">
            <w:pPr>
              <w:spacing w:before="20" w:after="40"/>
              <w:ind w:right="47"/>
              <w:jc w:val="right"/>
              <w:rPr>
                <w:rFonts w:ascii="Times New Roman" w:hAnsi="Times New Roman"/>
                <w:sz w:val="20"/>
                <w:szCs w:val="20"/>
              </w:rPr>
            </w:pPr>
            <w:r>
              <w:rPr>
                <w:rFonts w:ascii="Times New Roman" w:hAnsi="Times New Roman"/>
                <w:sz w:val="20"/>
                <w:szCs w:val="20"/>
              </w:rPr>
              <w:t>1,0</w:t>
            </w:r>
          </w:p>
        </w:tc>
        <w:tc>
          <w:tcPr>
            <w:tcW w:w="1065" w:type="pct"/>
            <w:tcBorders>
              <w:left w:val="nil"/>
            </w:tcBorders>
            <w:vAlign w:val="bottom"/>
          </w:tcPr>
          <w:p w14:paraId="6434CDA8" w14:textId="77777777" w:rsidR="00D031A1" w:rsidRPr="0058439A" w:rsidRDefault="00D031A1" w:rsidP="00D30C07">
            <w:pPr>
              <w:spacing w:before="20" w:after="40"/>
              <w:ind w:right="729"/>
              <w:jc w:val="right"/>
              <w:rPr>
                <w:rFonts w:ascii="Times New Roman" w:hAnsi="Times New Roman"/>
                <w:sz w:val="20"/>
                <w:szCs w:val="20"/>
                <w:lang w:val="ky-KG"/>
              </w:rPr>
            </w:pPr>
            <w:r>
              <w:rPr>
                <w:rFonts w:ascii="Times New Roman" w:hAnsi="Times New Roman"/>
                <w:sz w:val="20"/>
                <w:szCs w:val="20"/>
                <w:lang w:val="ky-KG"/>
              </w:rPr>
              <w:t>90,9</w:t>
            </w:r>
          </w:p>
        </w:tc>
      </w:tr>
      <w:tr w:rsidR="00D031A1" w:rsidRPr="00386121" w14:paraId="5D45A321" w14:textId="77777777" w:rsidTr="00D30C07">
        <w:tc>
          <w:tcPr>
            <w:tcW w:w="1618" w:type="pct"/>
            <w:vAlign w:val="bottom"/>
          </w:tcPr>
          <w:p w14:paraId="39A1D4D2" w14:textId="77777777" w:rsidR="00D031A1" w:rsidRPr="00C03761" w:rsidRDefault="00D031A1" w:rsidP="00D30C07">
            <w:pPr>
              <w:spacing w:before="20" w:after="40"/>
              <w:rPr>
                <w:rFonts w:ascii="Times New Roman" w:hAnsi="Times New Roman"/>
                <w:sz w:val="20"/>
                <w:szCs w:val="20"/>
              </w:rPr>
            </w:pPr>
            <w:r w:rsidRPr="00C03761">
              <w:rPr>
                <w:rFonts w:ascii="Times New Roman" w:hAnsi="Times New Roman"/>
                <w:sz w:val="20"/>
                <w:szCs w:val="20"/>
              </w:rPr>
              <w:t xml:space="preserve">миграционный прирост,отток(-) </w:t>
            </w:r>
          </w:p>
        </w:tc>
        <w:tc>
          <w:tcPr>
            <w:tcW w:w="473" w:type="pct"/>
            <w:vAlign w:val="bottom"/>
          </w:tcPr>
          <w:p w14:paraId="106E54C8" w14:textId="77777777" w:rsidR="00D031A1" w:rsidRPr="009F712D" w:rsidRDefault="00D031A1" w:rsidP="00D30C07">
            <w:pPr>
              <w:spacing w:before="20" w:after="40"/>
              <w:jc w:val="right"/>
              <w:rPr>
                <w:rFonts w:ascii="Times New Roman" w:hAnsi="Times New Roman"/>
                <w:sz w:val="20"/>
                <w:szCs w:val="20"/>
                <w:lang w:val="ky-KG"/>
              </w:rPr>
            </w:pPr>
            <w:r>
              <w:rPr>
                <w:rFonts w:ascii="Times New Roman" w:hAnsi="Times New Roman"/>
                <w:sz w:val="20"/>
                <w:szCs w:val="20"/>
                <w:lang w:val="ky-KG"/>
              </w:rPr>
              <w:t>1619</w:t>
            </w:r>
          </w:p>
        </w:tc>
        <w:tc>
          <w:tcPr>
            <w:tcW w:w="739" w:type="pct"/>
            <w:vAlign w:val="bottom"/>
          </w:tcPr>
          <w:p w14:paraId="73B743FC" w14:textId="77777777" w:rsidR="00D031A1" w:rsidRPr="00C03761" w:rsidRDefault="00D031A1" w:rsidP="00D30C07">
            <w:pPr>
              <w:spacing w:before="20" w:after="40"/>
              <w:ind w:right="410"/>
              <w:jc w:val="right"/>
              <w:rPr>
                <w:rFonts w:ascii="Times New Roman" w:hAnsi="Times New Roman"/>
                <w:sz w:val="20"/>
                <w:szCs w:val="20"/>
                <w:lang w:val="ky-KG"/>
              </w:rPr>
            </w:pPr>
            <w:r>
              <w:rPr>
                <w:rFonts w:ascii="Times New Roman" w:hAnsi="Times New Roman"/>
                <w:sz w:val="20"/>
                <w:szCs w:val="20"/>
                <w:lang w:val="ky-KG"/>
              </w:rPr>
              <w:t>2465</w:t>
            </w:r>
          </w:p>
        </w:tc>
        <w:tc>
          <w:tcPr>
            <w:tcW w:w="688" w:type="pct"/>
            <w:vAlign w:val="bottom"/>
          </w:tcPr>
          <w:p w14:paraId="58B817C0" w14:textId="77777777" w:rsidR="00D031A1" w:rsidRPr="00E42E8B" w:rsidRDefault="00D031A1" w:rsidP="00D30C07">
            <w:pPr>
              <w:tabs>
                <w:tab w:val="left" w:pos="629"/>
              </w:tabs>
              <w:spacing w:before="20" w:after="40"/>
              <w:ind w:right="305"/>
              <w:jc w:val="right"/>
              <w:rPr>
                <w:rFonts w:ascii="Times New Roman" w:hAnsi="Times New Roman"/>
                <w:sz w:val="20"/>
                <w:szCs w:val="20"/>
                <w:lang w:val="ky-KG"/>
              </w:rPr>
            </w:pPr>
            <w:r>
              <w:rPr>
                <w:rFonts w:ascii="Times New Roman" w:hAnsi="Times New Roman"/>
                <w:sz w:val="20"/>
                <w:szCs w:val="20"/>
                <w:lang w:val="ky-KG"/>
              </w:rPr>
              <w:t>1,6</w:t>
            </w:r>
          </w:p>
        </w:tc>
        <w:tc>
          <w:tcPr>
            <w:tcW w:w="417" w:type="pct"/>
            <w:tcBorders>
              <w:left w:val="nil"/>
            </w:tcBorders>
            <w:vAlign w:val="bottom"/>
          </w:tcPr>
          <w:p w14:paraId="29740EAC" w14:textId="77777777" w:rsidR="00D031A1" w:rsidRPr="00995820" w:rsidRDefault="00D031A1" w:rsidP="00D30C07">
            <w:pPr>
              <w:spacing w:before="20" w:after="40"/>
              <w:ind w:right="47"/>
              <w:jc w:val="right"/>
              <w:rPr>
                <w:rFonts w:ascii="Times New Roman" w:hAnsi="Times New Roman"/>
                <w:sz w:val="20"/>
                <w:szCs w:val="20"/>
                <w:lang w:val="ky-KG"/>
              </w:rPr>
            </w:pPr>
            <w:r>
              <w:rPr>
                <w:rFonts w:ascii="Times New Roman" w:hAnsi="Times New Roman"/>
                <w:sz w:val="20"/>
                <w:szCs w:val="20"/>
              </w:rPr>
              <w:t>2</w:t>
            </w:r>
            <w:r>
              <w:rPr>
                <w:rFonts w:ascii="Times New Roman" w:hAnsi="Times New Roman"/>
                <w:sz w:val="20"/>
                <w:szCs w:val="20"/>
                <w:lang w:val="ky-KG"/>
              </w:rPr>
              <w:t>,4</w:t>
            </w:r>
          </w:p>
        </w:tc>
        <w:tc>
          <w:tcPr>
            <w:tcW w:w="1065" w:type="pct"/>
            <w:tcBorders>
              <w:left w:val="nil"/>
            </w:tcBorders>
            <w:vAlign w:val="bottom"/>
          </w:tcPr>
          <w:p w14:paraId="6463A1DE" w14:textId="77777777" w:rsidR="00D031A1" w:rsidRPr="00C03761" w:rsidRDefault="00D031A1" w:rsidP="00D30C07">
            <w:pPr>
              <w:spacing w:before="20" w:after="40"/>
              <w:ind w:right="729"/>
              <w:jc w:val="right"/>
              <w:rPr>
                <w:rFonts w:ascii="Times New Roman" w:hAnsi="Times New Roman"/>
                <w:sz w:val="20"/>
                <w:szCs w:val="20"/>
              </w:rPr>
            </w:pPr>
            <w:r w:rsidRPr="00C03761">
              <w:rPr>
                <w:rFonts w:ascii="Times New Roman" w:hAnsi="Times New Roman"/>
                <w:sz w:val="20"/>
                <w:szCs w:val="20"/>
              </w:rPr>
              <w:t>в 1,</w:t>
            </w:r>
            <w:r>
              <w:rPr>
                <w:rFonts w:ascii="Times New Roman" w:hAnsi="Times New Roman"/>
                <w:sz w:val="20"/>
                <w:szCs w:val="20"/>
                <w:lang w:val="ky-KG"/>
              </w:rPr>
              <w:t>5</w:t>
            </w:r>
            <w:r w:rsidRPr="00C03761">
              <w:rPr>
                <w:rFonts w:ascii="Times New Roman" w:hAnsi="Times New Roman"/>
                <w:sz w:val="20"/>
                <w:szCs w:val="20"/>
              </w:rPr>
              <w:t xml:space="preserve"> р</w:t>
            </w:r>
          </w:p>
        </w:tc>
      </w:tr>
      <w:tr w:rsidR="00D031A1" w:rsidRPr="00386121" w14:paraId="276067D1" w14:textId="77777777" w:rsidTr="00D30C07">
        <w:tc>
          <w:tcPr>
            <w:tcW w:w="1618" w:type="pct"/>
            <w:vAlign w:val="bottom"/>
          </w:tcPr>
          <w:p w14:paraId="53900EE4" w14:textId="77777777" w:rsidR="00D031A1" w:rsidRPr="00C03761" w:rsidRDefault="00D031A1" w:rsidP="00D30C07">
            <w:pPr>
              <w:spacing w:before="20" w:after="40"/>
              <w:rPr>
                <w:rFonts w:ascii="Times New Roman" w:hAnsi="Times New Roman"/>
                <w:b/>
                <w:sz w:val="20"/>
                <w:szCs w:val="20"/>
              </w:rPr>
            </w:pPr>
            <w:r w:rsidRPr="00C03761">
              <w:rPr>
                <w:rFonts w:ascii="Times New Roman" w:hAnsi="Times New Roman"/>
                <w:b/>
                <w:sz w:val="20"/>
                <w:szCs w:val="20"/>
              </w:rPr>
              <w:t xml:space="preserve">Межобластная миграция </w:t>
            </w:r>
          </w:p>
        </w:tc>
        <w:tc>
          <w:tcPr>
            <w:tcW w:w="473" w:type="pct"/>
            <w:vAlign w:val="bottom"/>
          </w:tcPr>
          <w:p w14:paraId="58981BDD" w14:textId="77777777" w:rsidR="00D031A1" w:rsidRPr="00C03761" w:rsidRDefault="00D031A1" w:rsidP="00D30C07">
            <w:pPr>
              <w:spacing w:before="20" w:after="40"/>
              <w:jc w:val="right"/>
              <w:rPr>
                <w:rFonts w:ascii="Times New Roman" w:hAnsi="Times New Roman"/>
                <w:sz w:val="20"/>
                <w:szCs w:val="20"/>
              </w:rPr>
            </w:pPr>
          </w:p>
        </w:tc>
        <w:tc>
          <w:tcPr>
            <w:tcW w:w="739" w:type="pct"/>
            <w:vAlign w:val="bottom"/>
          </w:tcPr>
          <w:p w14:paraId="5E71E1B9" w14:textId="77777777" w:rsidR="00D031A1" w:rsidRPr="00C03761" w:rsidRDefault="00D031A1" w:rsidP="00D30C07">
            <w:pPr>
              <w:spacing w:before="20" w:after="40"/>
              <w:ind w:right="410"/>
              <w:jc w:val="right"/>
              <w:rPr>
                <w:rFonts w:ascii="Times New Roman" w:hAnsi="Times New Roman"/>
                <w:sz w:val="20"/>
                <w:szCs w:val="20"/>
              </w:rPr>
            </w:pPr>
          </w:p>
        </w:tc>
        <w:tc>
          <w:tcPr>
            <w:tcW w:w="688" w:type="pct"/>
            <w:vAlign w:val="bottom"/>
          </w:tcPr>
          <w:p w14:paraId="51ED5A63" w14:textId="77777777" w:rsidR="00D031A1" w:rsidRPr="00C03761" w:rsidRDefault="00D031A1" w:rsidP="00D30C07">
            <w:pPr>
              <w:tabs>
                <w:tab w:val="left" w:pos="629"/>
              </w:tabs>
              <w:spacing w:before="20" w:after="40"/>
              <w:ind w:right="305"/>
              <w:jc w:val="right"/>
              <w:rPr>
                <w:rFonts w:ascii="Times New Roman" w:hAnsi="Times New Roman"/>
                <w:sz w:val="20"/>
                <w:szCs w:val="20"/>
              </w:rPr>
            </w:pPr>
          </w:p>
        </w:tc>
        <w:tc>
          <w:tcPr>
            <w:tcW w:w="417" w:type="pct"/>
            <w:tcBorders>
              <w:left w:val="nil"/>
            </w:tcBorders>
            <w:vAlign w:val="bottom"/>
          </w:tcPr>
          <w:p w14:paraId="19B15C30" w14:textId="77777777" w:rsidR="00D031A1" w:rsidRPr="00C03761" w:rsidRDefault="00D031A1" w:rsidP="00D30C07">
            <w:pPr>
              <w:spacing w:before="20" w:after="40"/>
              <w:ind w:right="47"/>
              <w:jc w:val="right"/>
              <w:rPr>
                <w:rFonts w:ascii="Times New Roman" w:hAnsi="Times New Roman"/>
                <w:sz w:val="20"/>
                <w:szCs w:val="20"/>
              </w:rPr>
            </w:pPr>
          </w:p>
        </w:tc>
        <w:tc>
          <w:tcPr>
            <w:tcW w:w="1065" w:type="pct"/>
            <w:tcBorders>
              <w:left w:val="nil"/>
            </w:tcBorders>
            <w:vAlign w:val="bottom"/>
          </w:tcPr>
          <w:p w14:paraId="442A5735" w14:textId="77777777" w:rsidR="00D031A1" w:rsidRPr="00C03761" w:rsidRDefault="00D031A1" w:rsidP="00D30C07">
            <w:pPr>
              <w:spacing w:before="20" w:after="40"/>
              <w:ind w:right="729"/>
              <w:jc w:val="right"/>
              <w:rPr>
                <w:rFonts w:ascii="Times New Roman" w:hAnsi="Times New Roman"/>
                <w:sz w:val="20"/>
                <w:szCs w:val="20"/>
              </w:rPr>
            </w:pPr>
          </w:p>
        </w:tc>
      </w:tr>
      <w:tr w:rsidR="00D031A1" w:rsidRPr="00386121" w14:paraId="685538B2" w14:textId="77777777" w:rsidTr="00D30C07">
        <w:tc>
          <w:tcPr>
            <w:tcW w:w="1618" w:type="pct"/>
            <w:vAlign w:val="bottom"/>
          </w:tcPr>
          <w:p w14:paraId="387B956B" w14:textId="77777777" w:rsidR="00D031A1" w:rsidRPr="00C03761" w:rsidRDefault="00D031A1" w:rsidP="00D30C07">
            <w:pPr>
              <w:spacing w:before="20" w:after="40"/>
              <w:rPr>
                <w:rFonts w:ascii="Times New Roman" w:hAnsi="Times New Roman"/>
                <w:sz w:val="20"/>
                <w:szCs w:val="20"/>
              </w:rPr>
            </w:pPr>
            <w:r w:rsidRPr="00C03761">
              <w:rPr>
                <w:rFonts w:ascii="Times New Roman" w:hAnsi="Times New Roman"/>
                <w:sz w:val="20"/>
                <w:szCs w:val="20"/>
              </w:rPr>
              <w:t>число прибывших</w:t>
            </w:r>
          </w:p>
        </w:tc>
        <w:tc>
          <w:tcPr>
            <w:tcW w:w="473" w:type="pct"/>
            <w:vAlign w:val="bottom"/>
          </w:tcPr>
          <w:p w14:paraId="781FF133" w14:textId="77777777" w:rsidR="00D031A1" w:rsidRPr="00C03761" w:rsidRDefault="00D031A1" w:rsidP="00D30C07">
            <w:pPr>
              <w:spacing w:before="20" w:after="40"/>
              <w:jc w:val="right"/>
              <w:rPr>
                <w:rFonts w:ascii="Times New Roman" w:hAnsi="Times New Roman"/>
                <w:sz w:val="20"/>
                <w:szCs w:val="20"/>
                <w:lang w:val="ky-KG"/>
              </w:rPr>
            </w:pPr>
            <w:r>
              <w:rPr>
                <w:rFonts w:ascii="Times New Roman" w:hAnsi="Times New Roman"/>
                <w:sz w:val="20"/>
                <w:szCs w:val="20"/>
                <w:lang w:val="ky-KG"/>
              </w:rPr>
              <w:t>14170</w:t>
            </w:r>
          </w:p>
        </w:tc>
        <w:tc>
          <w:tcPr>
            <w:tcW w:w="739" w:type="pct"/>
            <w:vAlign w:val="bottom"/>
          </w:tcPr>
          <w:p w14:paraId="7C752EBB" w14:textId="77777777" w:rsidR="00D031A1" w:rsidRPr="00C03761" w:rsidRDefault="00D031A1" w:rsidP="00D30C07">
            <w:pPr>
              <w:spacing w:before="20" w:after="40"/>
              <w:ind w:right="410"/>
              <w:jc w:val="right"/>
              <w:rPr>
                <w:rFonts w:ascii="Times New Roman" w:hAnsi="Times New Roman"/>
                <w:sz w:val="20"/>
                <w:szCs w:val="20"/>
                <w:lang w:val="ky-KG"/>
              </w:rPr>
            </w:pPr>
            <w:r>
              <w:rPr>
                <w:rFonts w:ascii="Times New Roman" w:hAnsi="Times New Roman"/>
                <w:sz w:val="20"/>
                <w:szCs w:val="20"/>
                <w:lang w:val="ky-KG"/>
              </w:rPr>
              <w:t>22284</w:t>
            </w:r>
          </w:p>
        </w:tc>
        <w:tc>
          <w:tcPr>
            <w:tcW w:w="688" w:type="pct"/>
            <w:vAlign w:val="bottom"/>
          </w:tcPr>
          <w:p w14:paraId="368EA9DB" w14:textId="77777777" w:rsidR="00D031A1" w:rsidRPr="00C03761" w:rsidRDefault="00D031A1" w:rsidP="00D30C07">
            <w:pPr>
              <w:tabs>
                <w:tab w:val="left" w:pos="629"/>
              </w:tabs>
              <w:spacing w:before="20" w:after="40"/>
              <w:ind w:right="305"/>
              <w:jc w:val="right"/>
              <w:rPr>
                <w:rFonts w:ascii="Times New Roman" w:hAnsi="Times New Roman"/>
                <w:sz w:val="20"/>
                <w:szCs w:val="20"/>
                <w:lang w:val="ky-KG"/>
              </w:rPr>
            </w:pPr>
            <w:r>
              <w:rPr>
                <w:rFonts w:ascii="Times New Roman" w:hAnsi="Times New Roman"/>
                <w:sz w:val="20"/>
                <w:szCs w:val="20"/>
                <w:lang w:val="ky-KG"/>
              </w:rPr>
              <w:t>14,5</w:t>
            </w:r>
          </w:p>
        </w:tc>
        <w:tc>
          <w:tcPr>
            <w:tcW w:w="417" w:type="pct"/>
            <w:tcBorders>
              <w:left w:val="nil"/>
            </w:tcBorders>
            <w:vAlign w:val="bottom"/>
          </w:tcPr>
          <w:p w14:paraId="1A16FC05" w14:textId="77777777" w:rsidR="00D031A1" w:rsidRPr="00995820" w:rsidRDefault="00D031A1" w:rsidP="00D30C07">
            <w:pPr>
              <w:spacing w:before="20" w:after="40"/>
              <w:ind w:right="47"/>
              <w:jc w:val="right"/>
              <w:rPr>
                <w:rFonts w:ascii="Times New Roman" w:hAnsi="Times New Roman"/>
                <w:sz w:val="20"/>
                <w:szCs w:val="20"/>
                <w:lang w:val="ky-KG"/>
              </w:rPr>
            </w:pPr>
            <w:r>
              <w:rPr>
                <w:rFonts w:ascii="Times New Roman" w:hAnsi="Times New Roman"/>
                <w:sz w:val="20"/>
                <w:szCs w:val="20"/>
                <w:lang w:val="ky-KG"/>
              </w:rPr>
              <w:t>22,2</w:t>
            </w:r>
          </w:p>
        </w:tc>
        <w:tc>
          <w:tcPr>
            <w:tcW w:w="1065" w:type="pct"/>
            <w:tcBorders>
              <w:left w:val="nil"/>
            </w:tcBorders>
            <w:vAlign w:val="bottom"/>
          </w:tcPr>
          <w:p w14:paraId="7ECF0DE6" w14:textId="77777777" w:rsidR="00D031A1" w:rsidRPr="00C03761" w:rsidRDefault="00D031A1" w:rsidP="00D30C07">
            <w:pPr>
              <w:spacing w:before="20" w:after="40"/>
              <w:ind w:right="729"/>
              <w:jc w:val="right"/>
              <w:rPr>
                <w:rFonts w:ascii="Times New Roman" w:hAnsi="Times New Roman"/>
                <w:sz w:val="20"/>
                <w:szCs w:val="20"/>
                <w:lang w:val="ky-KG"/>
              </w:rPr>
            </w:pPr>
            <w:r w:rsidRPr="00C03761">
              <w:rPr>
                <w:rFonts w:ascii="Times New Roman" w:hAnsi="Times New Roman"/>
                <w:sz w:val="20"/>
                <w:szCs w:val="20"/>
                <w:lang w:val="ky-KG"/>
              </w:rPr>
              <w:t>в 1,</w:t>
            </w:r>
            <w:r>
              <w:rPr>
                <w:rFonts w:ascii="Times New Roman" w:hAnsi="Times New Roman"/>
                <w:sz w:val="20"/>
                <w:szCs w:val="20"/>
                <w:lang w:val="ky-KG"/>
              </w:rPr>
              <w:t>5</w:t>
            </w:r>
            <w:r w:rsidRPr="00C03761">
              <w:rPr>
                <w:rFonts w:ascii="Times New Roman" w:hAnsi="Times New Roman"/>
                <w:sz w:val="20"/>
                <w:szCs w:val="20"/>
                <w:lang w:val="ky-KG"/>
              </w:rPr>
              <w:t xml:space="preserve"> р</w:t>
            </w:r>
          </w:p>
        </w:tc>
      </w:tr>
      <w:tr w:rsidR="00D031A1" w:rsidRPr="00386121" w14:paraId="3C4D0DC5" w14:textId="77777777" w:rsidTr="00D30C07">
        <w:tc>
          <w:tcPr>
            <w:tcW w:w="1618" w:type="pct"/>
            <w:vAlign w:val="bottom"/>
          </w:tcPr>
          <w:p w14:paraId="286D0684" w14:textId="77777777" w:rsidR="00D031A1" w:rsidRPr="00C03761" w:rsidRDefault="00D031A1" w:rsidP="00D30C07">
            <w:pPr>
              <w:spacing w:before="20" w:after="40"/>
              <w:rPr>
                <w:rFonts w:ascii="Times New Roman" w:hAnsi="Times New Roman"/>
                <w:sz w:val="20"/>
                <w:szCs w:val="20"/>
              </w:rPr>
            </w:pPr>
            <w:r w:rsidRPr="00C03761">
              <w:rPr>
                <w:rFonts w:ascii="Times New Roman" w:hAnsi="Times New Roman"/>
                <w:sz w:val="20"/>
                <w:szCs w:val="20"/>
              </w:rPr>
              <w:t>число выбывших</w:t>
            </w:r>
          </w:p>
        </w:tc>
        <w:tc>
          <w:tcPr>
            <w:tcW w:w="473" w:type="pct"/>
            <w:vAlign w:val="bottom"/>
          </w:tcPr>
          <w:p w14:paraId="799FC779" w14:textId="77777777" w:rsidR="00D031A1" w:rsidRPr="00C03761" w:rsidRDefault="00D031A1" w:rsidP="00D30C07">
            <w:pPr>
              <w:spacing w:before="20" w:after="40"/>
              <w:jc w:val="right"/>
              <w:rPr>
                <w:rFonts w:ascii="Times New Roman" w:hAnsi="Times New Roman"/>
                <w:sz w:val="20"/>
                <w:szCs w:val="20"/>
                <w:lang w:val="ky-KG"/>
              </w:rPr>
            </w:pPr>
            <w:r>
              <w:rPr>
                <w:rFonts w:ascii="Times New Roman" w:hAnsi="Times New Roman"/>
                <w:sz w:val="20"/>
                <w:szCs w:val="20"/>
                <w:lang w:val="ky-KG"/>
              </w:rPr>
              <w:t>3843</w:t>
            </w:r>
          </w:p>
        </w:tc>
        <w:tc>
          <w:tcPr>
            <w:tcW w:w="739" w:type="pct"/>
            <w:vAlign w:val="bottom"/>
          </w:tcPr>
          <w:p w14:paraId="01B45EC7" w14:textId="77777777" w:rsidR="00D031A1" w:rsidRPr="00C03761" w:rsidRDefault="00D031A1" w:rsidP="00D30C07">
            <w:pPr>
              <w:spacing w:before="20" w:after="40"/>
              <w:ind w:right="410"/>
              <w:jc w:val="right"/>
              <w:rPr>
                <w:rFonts w:ascii="Times New Roman" w:hAnsi="Times New Roman"/>
                <w:sz w:val="20"/>
                <w:szCs w:val="20"/>
                <w:lang w:val="ky-KG"/>
              </w:rPr>
            </w:pPr>
            <w:r>
              <w:rPr>
                <w:rFonts w:ascii="Times New Roman" w:hAnsi="Times New Roman"/>
                <w:sz w:val="20"/>
                <w:szCs w:val="20"/>
                <w:lang w:val="ky-KG"/>
              </w:rPr>
              <w:t xml:space="preserve">  4280</w:t>
            </w:r>
          </w:p>
        </w:tc>
        <w:tc>
          <w:tcPr>
            <w:tcW w:w="688" w:type="pct"/>
            <w:vAlign w:val="bottom"/>
          </w:tcPr>
          <w:p w14:paraId="7FA4A878" w14:textId="77777777" w:rsidR="00D031A1" w:rsidRPr="004E595A" w:rsidRDefault="00D031A1" w:rsidP="00D30C07">
            <w:pPr>
              <w:tabs>
                <w:tab w:val="left" w:pos="629"/>
              </w:tabs>
              <w:spacing w:before="20" w:after="40"/>
              <w:ind w:right="305"/>
              <w:jc w:val="right"/>
              <w:rPr>
                <w:rFonts w:ascii="Times New Roman" w:hAnsi="Times New Roman"/>
                <w:sz w:val="20"/>
                <w:szCs w:val="20"/>
                <w:lang w:val="ky-KG"/>
              </w:rPr>
            </w:pPr>
            <w:r>
              <w:rPr>
                <w:rFonts w:ascii="Times New Roman" w:hAnsi="Times New Roman"/>
                <w:sz w:val="20"/>
                <w:szCs w:val="20"/>
                <w:lang w:val="ky-KG"/>
              </w:rPr>
              <w:t>3,9</w:t>
            </w:r>
          </w:p>
        </w:tc>
        <w:tc>
          <w:tcPr>
            <w:tcW w:w="417" w:type="pct"/>
            <w:tcBorders>
              <w:left w:val="nil"/>
            </w:tcBorders>
            <w:vAlign w:val="bottom"/>
          </w:tcPr>
          <w:p w14:paraId="6ADFFBEE" w14:textId="77777777" w:rsidR="00D031A1" w:rsidRPr="00C03761" w:rsidRDefault="00D031A1" w:rsidP="00D30C07">
            <w:pPr>
              <w:spacing w:before="20" w:after="40"/>
              <w:ind w:right="47"/>
              <w:jc w:val="right"/>
              <w:rPr>
                <w:rFonts w:ascii="Times New Roman" w:hAnsi="Times New Roman"/>
                <w:sz w:val="20"/>
                <w:szCs w:val="20"/>
                <w:lang w:val="ky-KG"/>
              </w:rPr>
            </w:pPr>
            <w:r>
              <w:rPr>
                <w:rFonts w:ascii="Times New Roman" w:hAnsi="Times New Roman"/>
                <w:sz w:val="20"/>
                <w:szCs w:val="20"/>
                <w:lang w:val="ky-KG"/>
              </w:rPr>
              <w:t>4,2</w:t>
            </w:r>
          </w:p>
        </w:tc>
        <w:tc>
          <w:tcPr>
            <w:tcW w:w="1065" w:type="pct"/>
            <w:tcBorders>
              <w:left w:val="nil"/>
            </w:tcBorders>
            <w:vAlign w:val="bottom"/>
          </w:tcPr>
          <w:p w14:paraId="2DD0BF71" w14:textId="77777777" w:rsidR="00D031A1" w:rsidRPr="00C03761" w:rsidRDefault="00D031A1" w:rsidP="00D30C07">
            <w:pPr>
              <w:spacing w:before="20" w:after="40"/>
              <w:ind w:right="729"/>
              <w:jc w:val="right"/>
              <w:rPr>
                <w:rFonts w:ascii="Times New Roman" w:hAnsi="Times New Roman"/>
                <w:sz w:val="20"/>
                <w:szCs w:val="20"/>
                <w:lang w:val="ky-KG"/>
              </w:rPr>
            </w:pPr>
            <w:r>
              <w:rPr>
                <w:rFonts w:ascii="Times New Roman" w:hAnsi="Times New Roman"/>
                <w:sz w:val="20"/>
                <w:szCs w:val="20"/>
                <w:lang w:val="ky-KG"/>
              </w:rPr>
              <w:t>107,7</w:t>
            </w:r>
          </w:p>
        </w:tc>
      </w:tr>
      <w:tr w:rsidR="00D031A1" w:rsidRPr="00386121" w14:paraId="1760432D" w14:textId="77777777" w:rsidTr="00D30C07">
        <w:tc>
          <w:tcPr>
            <w:tcW w:w="1618" w:type="pct"/>
            <w:vAlign w:val="bottom"/>
          </w:tcPr>
          <w:p w14:paraId="73160F7C" w14:textId="77777777" w:rsidR="00D031A1" w:rsidRPr="00C03761" w:rsidRDefault="00D031A1" w:rsidP="00D30C07">
            <w:pPr>
              <w:spacing w:before="20" w:after="40"/>
              <w:rPr>
                <w:rFonts w:ascii="Times New Roman" w:hAnsi="Times New Roman"/>
                <w:sz w:val="20"/>
                <w:szCs w:val="20"/>
              </w:rPr>
            </w:pPr>
            <w:r w:rsidRPr="00C03761">
              <w:rPr>
                <w:rFonts w:ascii="Times New Roman" w:hAnsi="Times New Roman"/>
                <w:sz w:val="20"/>
                <w:szCs w:val="20"/>
              </w:rPr>
              <w:t xml:space="preserve">миграционный прирост,отток(-) </w:t>
            </w:r>
          </w:p>
        </w:tc>
        <w:tc>
          <w:tcPr>
            <w:tcW w:w="473" w:type="pct"/>
            <w:vAlign w:val="bottom"/>
          </w:tcPr>
          <w:p w14:paraId="305D0ED8" w14:textId="77777777" w:rsidR="00D031A1" w:rsidRPr="00C03761" w:rsidRDefault="00D031A1" w:rsidP="00D30C07">
            <w:pPr>
              <w:spacing w:before="20" w:after="40"/>
              <w:jc w:val="right"/>
              <w:rPr>
                <w:rFonts w:ascii="Times New Roman" w:hAnsi="Times New Roman"/>
                <w:sz w:val="20"/>
                <w:szCs w:val="20"/>
                <w:lang w:val="ky-KG"/>
              </w:rPr>
            </w:pPr>
            <w:r>
              <w:rPr>
                <w:rFonts w:ascii="Times New Roman" w:hAnsi="Times New Roman"/>
                <w:sz w:val="20"/>
                <w:szCs w:val="20"/>
                <w:lang w:val="ky-KG"/>
              </w:rPr>
              <w:t>10327</w:t>
            </w:r>
          </w:p>
        </w:tc>
        <w:tc>
          <w:tcPr>
            <w:tcW w:w="739" w:type="pct"/>
            <w:vAlign w:val="bottom"/>
          </w:tcPr>
          <w:p w14:paraId="7D0F459D" w14:textId="77777777" w:rsidR="00D031A1" w:rsidRPr="00C03761" w:rsidRDefault="00D031A1" w:rsidP="00D30C07">
            <w:pPr>
              <w:spacing w:before="20" w:after="40"/>
              <w:ind w:right="410"/>
              <w:jc w:val="right"/>
              <w:rPr>
                <w:rFonts w:ascii="Times New Roman" w:hAnsi="Times New Roman"/>
                <w:sz w:val="20"/>
                <w:szCs w:val="20"/>
                <w:lang w:val="ky-KG"/>
              </w:rPr>
            </w:pPr>
            <w:r>
              <w:rPr>
                <w:rFonts w:ascii="Times New Roman" w:hAnsi="Times New Roman"/>
                <w:sz w:val="20"/>
                <w:szCs w:val="20"/>
                <w:lang w:val="ky-KG"/>
              </w:rPr>
              <w:t>18004</w:t>
            </w:r>
          </w:p>
        </w:tc>
        <w:tc>
          <w:tcPr>
            <w:tcW w:w="688" w:type="pct"/>
            <w:vAlign w:val="bottom"/>
          </w:tcPr>
          <w:p w14:paraId="4DEE8D5F" w14:textId="77777777" w:rsidR="00D031A1" w:rsidRPr="00C03761" w:rsidRDefault="00D031A1" w:rsidP="00D30C07">
            <w:pPr>
              <w:tabs>
                <w:tab w:val="left" w:pos="629"/>
              </w:tabs>
              <w:spacing w:before="20" w:after="40"/>
              <w:ind w:left="3" w:right="305"/>
              <w:jc w:val="right"/>
              <w:rPr>
                <w:rFonts w:ascii="Times New Roman" w:hAnsi="Times New Roman"/>
                <w:sz w:val="20"/>
                <w:szCs w:val="20"/>
                <w:lang w:val="ky-KG"/>
              </w:rPr>
            </w:pPr>
            <w:r>
              <w:rPr>
                <w:rFonts w:ascii="Times New Roman" w:hAnsi="Times New Roman"/>
                <w:sz w:val="20"/>
                <w:szCs w:val="20"/>
                <w:lang w:val="ky-KG"/>
              </w:rPr>
              <w:t>10,6</w:t>
            </w:r>
          </w:p>
        </w:tc>
        <w:tc>
          <w:tcPr>
            <w:tcW w:w="417" w:type="pct"/>
            <w:tcBorders>
              <w:left w:val="nil"/>
            </w:tcBorders>
            <w:vAlign w:val="bottom"/>
          </w:tcPr>
          <w:p w14:paraId="53B260BC" w14:textId="77777777" w:rsidR="00D031A1" w:rsidRPr="00C03761" w:rsidRDefault="00D031A1" w:rsidP="00D30C07">
            <w:pPr>
              <w:spacing w:before="20" w:after="40"/>
              <w:ind w:right="47"/>
              <w:jc w:val="right"/>
              <w:rPr>
                <w:rFonts w:ascii="Times New Roman" w:hAnsi="Times New Roman"/>
                <w:sz w:val="20"/>
                <w:szCs w:val="20"/>
                <w:lang w:val="ky-KG"/>
              </w:rPr>
            </w:pPr>
            <w:r>
              <w:rPr>
                <w:rFonts w:ascii="Times New Roman" w:hAnsi="Times New Roman"/>
                <w:sz w:val="20"/>
                <w:szCs w:val="20"/>
                <w:lang w:val="ky-KG"/>
              </w:rPr>
              <w:t>18,0</w:t>
            </w:r>
          </w:p>
        </w:tc>
        <w:tc>
          <w:tcPr>
            <w:tcW w:w="1065" w:type="pct"/>
            <w:tcBorders>
              <w:left w:val="nil"/>
            </w:tcBorders>
            <w:vAlign w:val="bottom"/>
          </w:tcPr>
          <w:p w14:paraId="7D35E35C" w14:textId="77777777" w:rsidR="00D031A1" w:rsidRPr="00C03761" w:rsidRDefault="00D031A1" w:rsidP="00D30C07">
            <w:pPr>
              <w:spacing w:before="20" w:after="40"/>
              <w:ind w:right="729"/>
              <w:jc w:val="right"/>
              <w:rPr>
                <w:rFonts w:ascii="Times New Roman" w:hAnsi="Times New Roman"/>
                <w:sz w:val="20"/>
                <w:szCs w:val="20"/>
                <w:lang w:val="ky-KG"/>
              </w:rPr>
            </w:pPr>
            <w:r w:rsidRPr="00C03761">
              <w:rPr>
                <w:rFonts w:ascii="Times New Roman" w:hAnsi="Times New Roman"/>
                <w:sz w:val="20"/>
                <w:szCs w:val="20"/>
                <w:lang w:val="ky-KG"/>
              </w:rPr>
              <w:t xml:space="preserve">в </w:t>
            </w:r>
            <w:r>
              <w:rPr>
                <w:rFonts w:ascii="Times New Roman" w:hAnsi="Times New Roman"/>
                <w:sz w:val="20"/>
                <w:szCs w:val="20"/>
                <w:lang w:val="ky-KG"/>
              </w:rPr>
              <w:t>1,7</w:t>
            </w:r>
            <w:r w:rsidRPr="00C03761">
              <w:rPr>
                <w:rFonts w:ascii="Times New Roman" w:hAnsi="Times New Roman"/>
                <w:sz w:val="20"/>
                <w:szCs w:val="20"/>
                <w:lang w:val="ky-KG"/>
              </w:rPr>
              <w:t xml:space="preserve"> р</w:t>
            </w:r>
          </w:p>
        </w:tc>
      </w:tr>
      <w:tr w:rsidR="00D031A1" w:rsidRPr="00386121" w14:paraId="5BF09212" w14:textId="77777777" w:rsidTr="00D30C07">
        <w:tc>
          <w:tcPr>
            <w:tcW w:w="1618" w:type="pct"/>
            <w:tcBorders>
              <w:bottom w:val="single" w:sz="8" w:space="0" w:color="auto"/>
            </w:tcBorders>
            <w:vAlign w:val="bottom"/>
          </w:tcPr>
          <w:p w14:paraId="62FDC779" w14:textId="77777777" w:rsidR="00D031A1" w:rsidRPr="00646E23" w:rsidRDefault="00D031A1" w:rsidP="00D30C07">
            <w:pPr>
              <w:spacing w:before="20" w:after="40"/>
              <w:rPr>
                <w:rFonts w:ascii="Times New Roman" w:hAnsi="Times New Roman"/>
                <w:sz w:val="20"/>
                <w:szCs w:val="20"/>
              </w:rPr>
            </w:pPr>
          </w:p>
        </w:tc>
        <w:tc>
          <w:tcPr>
            <w:tcW w:w="473" w:type="pct"/>
            <w:tcBorders>
              <w:bottom w:val="single" w:sz="8" w:space="0" w:color="auto"/>
            </w:tcBorders>
            <w:vAlign w:val="bottom"/>
          </w:tcPr>
          <w:p w14:paraId="3CDA5AA7" w14:textId="77777777" w:rsidR="00D031A1" w:rsidRPr="00646E23" w:rsidRDefault="00D031A1" w:rsidP="00D30C07">
            <w:pPr>
              <w:spacing w:before="20" w:after="40"/>
              <w:jc w:val="right"/>
              <w:rPr>
                <w:rFonts w:ascii="Times New Roman" w:hAnsi="Times New Roman"/>
                <w:sz w:val="20"/>
                <w:szCs w:val="20"/>
              </w:rPr>
            </w:pPr>
          </w:p>
        </w:tc>
        <w:tc>
          <w:tcPr>
            <w:tcW w:w="739" w:type="pct"/>
            <w:tcBorders>
              <w:bottom w:val="single" w:sz="8" w:space="0" w:color="auto"/>
            </w:tcBorders>
            <w:vAlign w:val="bottom"/>
          </w:tcPr>
          <w:p w14:paraId="1FD48F83" w14:textId="77777777" w:rsidR="00D031A1" w:rsidRPr="00646E23" w:rsidRDefault="00D031A1" w:rsidP="00D30C07">
            <w:pPr>
              <w:spacing w:before="20" w:after="40"/>
              <w:jc w:val="right"/>
              <w:rPr>
                <w:rFonts w:ascii="Times New Roman" w:hAnsi="Times New Roman"/>
                <w:sz w:val="20"/>
                <w:szCs w:val="20"/>
                <w:lang w:val="en-US"/>
              </w:rPr>
            </w:pPr>
          </w:p>
        </w:tc>
        <w:tc>
          <w:tcPr>
            <w:tcW w:w="688" w:type="pct"/>
            <w:tcBorders>
              <w:bottom w:val="single" w:sz="8" w:space="0" w:color="auto"/>
            </w:tcBorders>
            <w:vAlign w:val="bottom"/>
          </w:tcPr>
          <w:p w14:paraId="38925C12" w14:textId="77777777" w:rsidR="00D031A1" w:rsidRPr="00646E23" w:rsidRDefault="00D031A1" w:rsidP="00D30C07">
            <w:pPr>
              <w:spacing w:before="20" w:after="40"/>
              <w:jc w:val="right"/>
              <w:rPr>
                <w:rFonts w:ascii="Times New Roman" w:hAnsi="Times New Roman"/>
                <w:sz w:val="20"/>
                <w:szCs w:val="20"/>
              </w:rPr>
            </w:pPr>
          </w:p>
        </w:tc>
        <w:tc>
          <w:tcPr>
            <w:tcW w:w="417" w:type="pct"/>
            <w:tcBorders>
              <w:bottom w:val="single" w:sz="8" w:space="0" w:color="auto"/>
            </w:tcBorders>
            <w:vAlign w:val="bottom"/>
          </w:tcPr>
          <w:p w14:paraId="61E30351" w14:textId="77777777" w:rsidR="00D031A1" w:rsidRPr="00646E23" w:rsidRDefault="00D031A1" w:rsidP="00D30C07">
            <w:pPr>
              <w:spacing w:before="20" w:after="40"/>
              <w:jc w:val="center"/>
              <w:rPr>
                <w:rFonts w:ascii="Times New Roman" w:hAnsi="Times New Roman"/>
                <w:sz w:val="20"/>
                <w:szCs w:val="20"/>
              </w:rPr>
            </w:pPr>
          </w:p>
        </w:tc>
        <w:tc>
          <w:tcPr>
            <w:tcW w:w="1065" w:type="pct"/>
            <w:tcBorders>
              <w:left w:val="nil"/>
              <w:bottom w:val="single" w:sz="8" w:space="0" w:color="auto"/>
            </w:tcBorders>
            <w:vAlign w:val="bottom"/>
          </w:tcPr>
          <w:p w14:paraId="5D032007" w14:textId="77777777" w:rsidR="00D031A1" w:rsidRPr="00646E23" w:rsidRDefault="00D031A1" w:rsidP="00D30C07">
            <w:pPr>
              <w:spacing w:before="20" w:after="40"/>
              <w:jc w:val="right"/>
              <w:rPr>
                <w:rFonts w:ascii="Times New Roman" w:hAnsi="Times New Roman"/>
                <w:sz w:val="20"/>
                <w:szCs w:val="20"/>
              </w:rPr>
            </w:pPr>
          </w:p>
        </w:tc>
      </w:tr>
    </w:tbl>
    <w:p w14:paraId="157B7921" w14:textId="37209B19" w:rsidR="009E508E" w:rsidRPr="00D37F9C" w:rsidRDefault="009E508E" w:rsidP="00D031A1">
      <w:pPr>
        <w:tabs>
          <w:tab w:val="left" w:pos="1044"/>
        </w:tabs>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18A09EB7" w14:textId="77777777" w:rsidR="00D031A1" w:rsidRPr="00D031A1" w:rsidRDefault="00D031A1" w:rsidP="00D031A1">
      <w:pPr>
        <w:pStyle w:val="210"/>
        <w:ind w:firstLine="708"/>
        <w:rPr>
          <w:color w:val="000000"/>
          <w:sz w:val="24"/>
          <w:szCs w:val="24"/>
        </w:rPr>
      </w:pPr>
      <w:r w:rsidRPr="00D031A1">
        <w:rPr>
          <w:b/>
          <w:color w:val="000000"/>
          <w:sz w:val="24"/>
          <w:szCs w:val="24"/>
        </w:rPr>
        <w:t>Заболеваемость населения.</w:t>
      </w:r>
      <w:r w:rsidRPr="00D031A1">
        <w:rPr>
          <w:color w:val="000000"/>
          <w:sz w:val="24"/>
          <w:szCs w:val="24"/>
        </w:rPr>
        <w:t xml:space="preserve"> В </w:t>
      </w:r>
      <w:proofErr w:type="spellStart"/>
      <w:r w:rsidRPr="00D031A1">
        <w:rPr>
          <w:color w:val="000000"/>
          <w:sz w:val="24"/>
          <w:szCs w:val="24"/>
          <w:lang w:val="ky-KG"/>
        </w:rPr>
        <w:t>октябре</w:t>
      </w:r>
      <w:proofErr w:type="spellEnd"/>
      <w:r w:rsidRPr="00D031A1">
        <w:rPr>
          <w:color w:val="000000"/>
          <w:sz w:val="24"/>
          <w:szCs w:val="24"/>
        </w:rPr>
        <w:t xml:space="preserve"> по данным Центра государственного </w:t>
      </w:r>
      <w:proofErr w:type="spellStart"/>
      <w:r w:rsidRPr="00D031A1">
        <w:rPr>
          <w:color w:val="000000"/>
          <w:sz w:val="24"/>
          <w:szCs w:val="24"/>
        </w:rPr>
        <w:t>санитарно</w:t>
      </w:r>
      <w:proofErr w:type="spellEnd"/>
      <w:r w:rsidRPr="00D031A1">
        <w:rPr>
          <w:color w:val="000000"/>
          <w:sz w:val="24"/>
          <w:szCs w:val="24"/>
        </w:rPr>
        <w:t xml:space="preserve"> – эпидемиологического надзора г.</w:t>
      </w:r>
      <w:r w:rsidRPr="00D031A1">
        <w:rPr>
          <w:color w:val="000000"/>
          <w:sz w:val="24"/>
          <w:szCs w:val="24"/>
          <w:lang w:val="ky-KG"/>
        </w:rPr>
        <w:t xml:space="preserve"> </w:t>
      </w:r>
      <w:r w:rsidRPr="00D031A1">
        <w:rPr>
          <w:color w:val="000000"/>
          <w:sz w:val="24"/>
          <w:szCs w:val="24"/>
        </w:rPr>
        <w:t xml:space="preserve">Бишкек, зарегистрировано </w:t>
      </w:r>
      <w:r w:rsidRPr="00D031A1">
        <w:rPr>
          <w:color w:val="000000"/>
          <w:sz w:val="24"/>
          <w:szCs w:val="24"/>
          <w:lang w:val="ky-KG"/>
        </w:rPr>
        <w:t xml:space="preserve">12,8 </w:t>
      </w:r>
      <w:r w:rsidRPr="00D031A1">
        <w:rPr>
          <w:color w:val="000000"/>
          <w:sz w:val="24"/>
          <w:szCs w:val="24"/>
        </w:rPr>
        <w:t>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D031A1">
        <w:rPr>
          <w:color w:val="000000"/>
          <w:sz w:val="24"/>
          <w:szCs w:val="24"/>
          <w:lang w:val="ky-KG"/>
        </w:rPr>
        <w:t xml:space="preserve">77,6 </w:t>
      </w:r>
      <w:r w:rsidRPr="00D031A1">
        <w:rPr>
          <w:color w:val="000000"/>
          <w:sz w:val="24"/>
          <w:szCs w:val="24"/>
        </w:rPr>
        <w:t xml:space="preserve">процента). На долю заболеваний острых кишечных инфекций пришлось </w:t>
      </w:r>
      <w:r w:rsidRPr="00D031A1">
        <w:rPr>
          <w:color w:val="000000"/>
          <w:sz w:val="24"/>
          <w:szCs w:val="24"/>
          <w:lang w:val="ky-KG"/>
        </w:rPr>
        <w:t xml:space="preserve">7,9 </w:t>
      </w:r>
      <w:r w:rsidRPr="00D031A1">
        <w:rPr>
          <w:color w:val="000000"/>
          <w:sz w:val="24"/>
          <w:szCs w:val="24"/>
        </w:rPr>
        <w:t xml:space="preserve">процента, укусы животных – </w:t>
      </w:r>
      <w:r w:rsidRPr="00D031A1">
        <w:rPr>
          <w:color w:val="000000"/>
          <w:sz w:val="24"/>
          <w:szCs w:val="24"/>
          <w:lang w:val="ky-KG"/>
        </w:rPr>
        <w:t>3</w:t>
      </w:r>
      <w:r w:rsidRPr="00D031A1">
        <w:rPr>
          <w:color w:val="000000"/>
          <w:sz w:val="24"/>
          <w:szCs w:val="24"/>
        </w:rPr>
        <w:t xml:space="preserve"> </w:t>
      </w:r>
      <w:proofErr w:type="gramStart"/>
      <w:r w:rsidRPr="00D031A1">
        <w:rPr>
          <w:color w:val="000000"/>
          <w:sz w:val="24"/>
          <w:szCs w:val="24"/>
        </w:rPr>
        <w:t>процент</w:t>
      </w:r>
      <w:proofErr w:type="spellStart"/>
      <w:r w:rsidRPr="00D031A1">
        <w:rPr>
          <w:color w:val="000000"/>
          <w:sz w:val="24"/>
          <w:szCs w:val="24"/>
          <w:lang w:val="ky-KG"/>
        </w:rPr>
        <w:t>ов</w:t>
      </w:r>
      <w:proofErr w:type="spellEnd"/>
      <w:r w:rsidRPr="00D031A1">
        <w:rPr>
          <w:color w:val="000000"/>
          <w:sz w:val="24"/>
          <w:szCs w:val="24"/>
          <w:lang w:val="ky-KG"/>
        </w:rPr>
        <w:t xml:space="preserve">, </w:t>
      </w:r>
      <w:r w:rsidRPr="00D031A1">
        <w:rPr>
          <w:color w:val="000000"/>
          <w:sz w:val="24"/>
          <w:szCs w:val="24"/>
        </w:rPr>
        <w:t xml:space="preserve"> вирусного</w:t>
      </w:r>
      <w:proofErr w:type="gramEnd"/>
      <w:r w:rsidRPr="00D031A1">
        <w:rPr>
          <w:color w:val="000000"/>
          <w:sz w:val="24"/>
          <w:szCs w:val="24"/>
        </w:rPr>
        <w:t xml:space="preserve"> гепатита – 0,</w:t>
      </w:r>
      <w:r w:rsidRPr="00D031A1">
        <w:rPr>
          <w:color w:val="000000"/>
          <w:sz w:val="24"/>
          <w:szCs w:val="24"/>
          <w:lang w:val="ky-KG"/>
        </w:rPr>
        <w:t xml:space="preserve">7 </w:t>
      </w:r>
      <w:proofErr w:type="spellStart"/>
      <w:r w:rsidRPr="00D031A1">
        <w:rPr>
          <w:color w:val="000000"/>
          <w:sz w:val="24"/>
          <w:szCs w:val="24"/>
          <w:lang w:val="ky-KG"/>
        </w:rPr>
        <w:t>процента</w:t>
      </w:r>
      <w:proofErr w:type="spellEnd"/>
      <w:r w:rsidRPr="00D031A1">
        <w:rPr>
          <w:color w:val="000000"/>
          <w:sz w:val="24"/>
          <w:szCs w:val="24"/>
          <w:lang w:val="ky-KG"/>
        </w:rPr>
        <w:t>,</w:t>
      </w:r>
      <w:r w:rsidRPr="00D031A1">
        <w:rPr>
          <w:color w:val="000000"/>
          <w:sz w:val="24"/>
          <w:szCs w:val="24"/>
        </w:rPr>
        <w:t xml:space="preserve"> туберкулеза – </w:t>
      </w:r>
      <w:r w:rsidRPr="00D031A1">
        <w:rPr>
          <w:color w:val="000000"/>
          <w:sz w:val="24"/>
          <w:szCs w:val="24"/>
          <w:lang w:val="ky-KG"/>
        </w:rPr>
        <w:t xml:space="preserve">0,7 </w:t>
      </w:r>
      <w:proofErr w:type="spellStart"/>
      <w:r w:rsidRPr="00D031A1">
        <w:rPr>
          <w:color w:val="000000"/>
          <w:sz w:val="24"/>
          <w:szCs w:val="24"/>
          <w:lang w:val="ky-KG"/>
        </w:rPr>
        <w:t>процента</w:t>
      </w:r>
      <w:proofErr w:type="spellEnd"/>
      <w:r w:rsidRPr="00D031A1">
        <w:rPr>
          <w:color w:val="000000"/>
          <w:sz w:val="24"/>
          <w:szCs w:val="24"/>
          <w:lang w:val="ky-KG"/>
        </w:rPr>
        <w:t xml:space="preserve"> </w:t>
      </w:r>
      <w:r w:rsidRPr="00D031A1">
        <w:rPr>
          <w:color w:val="000000"/>
          <w:sz w:val="24"/>
          <w:szCs w:val="24"/>
        </w:rPr>
        <w:t xml:space="preserve">и аскаридоза – </w:t>
      </w:r>
      <w:r w:rsidRPr="00D031A1">
        <w:rPr>
          <w:color w:val="000000"/>
          <w:sz w:val="24"/>
          <w:szCs w:val="24"/>
          <w:lang w:val="ky-KG"/>
        </w:rPr>
        <w:t>0,4</w:t>
      </w:r>
      <w:r w:rsidRPr="00D031A1">
        <w:rPr>
          <w:color w:val="000000"/>
          <w:sz w:val="24"/>
          <w:szCs w:val="24"/>
        </w:rPr>
        <w:t xml:space="preserve"> процента.</w:t>
      </w:r>
    </w:p>
    <w:p w14:paraId="64F58CC6" w14:textId="77777777" w:rsidR="00D031A1" w:rsidRPr="00D031A1" w:rsidRDefault="00D031A1" w:rsidP="00D031A1">
      <w:pPr>
        <w:pStyle w:val="210"/>
        <w:ind w:firstLine="709"/>
        <w:rPr>
          <w:color w:val="000000"/>
          <w:sz w:val="24"/>
          <w:szCs w:val="24"/>
          <w:lang w:val="ky-KG"/>
        </w:rPr>
      </w:pPr>
      <w:r w:rsidRPr="00D031A1">
        <w:rPr>
          <w:color w:val="000000"/>
          <w:sz w:val="24"/>
          <w:szCs w:val="24"/>
        </w:rPr>
        <w:t xml:space="preserve">В </w:t>
      </w:r>
      <w:proofErr w:type="spellStart"/>
      <w:r w:rsidRPr="00D031A1">
        <w:rPr>
          <w:color w:val="000000"/>
          <w:sz w:val="24"/>
          <w:szCs w:val="24"/>
          <w:lang w:val="ky-KG"/>
        </w:rPr>
        <w:t>октябре</w:t>
      </w:r>
      <w:proofErr w:type="spellEnd"/>
      <w:r w:rsidRPr="00D031A1">
        <w:rPr>
          <w:color w:val="000000"/>
          <w:sz w:val="24"/>
          <w:szCs w:val="24"/>
          <w:lang w:val="ky-KG"/>
        </w:rPr>
        <w:t xml:space="preserve"> </w:t>
      </w:r>
      <w:r w:rsidRPr="00D031A1">
        <w:rPr>
          <w:color w:val="000000"/>
          <w:sz w:val="24"/>
          <w:szCs w:val="24"/>
        </w:rPr>
        <w:t>2025г. по сравнению с соответствующим периодом прошлого года отмечено значительное снижение заболеваемости</w:t>
      </w:r>
      <w:r w:rsidRPr="00D031A1">
        <w:rPr>
          <w:color w:val="000000"/>
          <w:sz w:val="24"/>
          <w:szCs w:val="24"/>
          <w:lang w:val="ky-KG"/>
        </w:rPr>
        <w:t xml:space="preserve"> </w:t>
      </w:r>
      <w:proofErr w:type="spellStart"/>
      <w:r w:rsidRPr="00D031A1">
        <w:rPr>
          <w:color w:val="000000"/>
          <w:sz w:val="24"/>
          <w:szCs w:val="24"/>
          <w:lang w:val="ky-KG"/>
        </w:rPr>
        <w:t>коклюшем</w:t>
      </w:r>
      <w:proofErr w:type="spellEnd"/>
      <w:r w:rsidRPr="00D031A1">
        <w:rPr>
          <w:color w:val="000000"/>
          <w:sz w:val="24"/>
          <w:szCs w:val="24"/>
          <w:lang w:val="ky-KG"/>
        </w:rPr>
        <w:t xml:space="preserve"> на 86,4 </w:t>
      </w:r>
      <w:proofErr w:type="spellStart"/>
      <w:r w:rsidRPr="00D031A1">
        <w:rPr>
          <w:color w:val="000000"/>
          <w:sz w:val="24"/>
          <w:szCs w:val="24"/>
          <w:lang w:val="ky-KG"/>
        </w:rPr>
        <w:t>процента</w:t>
      </w:r>
      <w:proofErr w:type="spellEnd"/>
      <w:r w:rsidRPr="00D031A1">
        <w:rPr>
          <w:color w:val="000000"/>
          <w:sz w:val="24"/>
          <w:szCs w:val="24"/>
          <w:lang w:val="ky-KG"/>
        </w:rPr>
        <w:t xml:space="preserve">, </w:t>
      </w:r>
      <w:proofErr w:type="spellStart"/>
      <w:r w:rsidRPr="00D031A1">
        <w:rPr>
          <w:color w:val="000000"/>
          <w:sz w:val="24"/>
          <w:szCs w:val="24"/>
          <w:lang w:val="ky-KG"/>
        </w:rPr>
        <w:t>чесоткой</w:t>
      </w:r>
      <w:proofErr w:type="spellEnd"/>
      <w:r w:rsidRPr="00D031A1">
        <w:rPr>
          <w:color w:val="000000"/>
          <w:sz w:val="24"/>
          <w:szCs w:val="24"/>
          <w:lang w:val="ky-KG"/>
        </w:rPr>
        <w:t xml:space="preserve"> на 70 </w:t>
      </w:r>
      <w:proofErr w:type="spellStart"/>
      <w:r w:rsidRPr="00D031A1">
        <w:rPr>
          <w:color w:val="000000"/>
          <w:sz w:val="24"/>
          <w:szCs w:val="24"/>
          <w:lang w:val="ky-KG"/>
        </w:rPr>
        <w:t>процентов</w:t>
      </w:r>
      <w:proofErr w:type="spellEnd"/>
      <w:r w:rsidRPr="00D031A1">
        <w:rPr>
          <w:color w:val="000000"/>
          <w:sz w:val="24"/>
          <w:szCs w:val="24"/>
          <w:lang w:val="ky-KG"/>
        </w:rPr>
        <w:t xml:space="preserve">, </w:t>
      </w:r>
      <w:proofErr w:type="spellStart"/>
      <w:r w:rsidRPr="00D031A1">
        <w:rPr>
          <w:color w:val="000000"/>
          <w:sz w:val="24"/>
          <w:szCs w:val="24"/>
          <w:lang w:val="ky-KG"/>
        </w:rPr>
        <w:t>сальмонеллезные</w:t>
      </w:r>
      <w:proofErr w:type="spellEnd"/>
      <w:r w:rsidRPr="00D031A1">
        <w:rPr>
          <w:color w:val="000000"/>
          <w:sz w:val="24"/>
          <w:szCs w:val="24"/>
          <w:lang w:val="ky-KG"/>
        </w:rPr>
        <w:t xml:space="preserve"> </w:t>
      </w:r>
      <w:proofErr w:type="spellStart"/>
      <w:r w:rsidRPr="00D031A1">
        <w:rPr>
          <w:color w:val="000000"/>
          <w:sz w:val="24"/>
          <w:szCs w:val="24"/>
          <w:lang w:val="ky-KG"/>
        </w:rPr>
        <w:t>инфекции</w:t>
      </w:r>
      <w:proofErr w:type="spellEnd"/>
      <w:r w:rsidRPr="00D031A1">
        <w:rPr>
          <w:color w:val="000000"/>
          <w:sz w:val="24"/>
          <w:szCs w:val="24"/>
          <w:lang w:val="ky-KG"/>
        </w:rPr>
        <w:t xml:space="preserve"> на 45,3 </w:t>
      </w:r>
      <w:proofErr w:type="spellStart"/>
      <w:r w:rsidRPr="00D031A1">
        <w:rPr>
          <w:color w:val="000000"/>
          <w:sz w:val="24"/>
          <w:szCs w:val="24"/>
          <w:lang w:val="ky-KG"/>
        </w:rPr>
        <w:t>процента</w:t>
      </w:r>
      <w:proofErr w:type="spellEnd"/>
      <w:r w:rsidRPr="00D031A1">
        <w:rPr>
          <w:color w:val="000000"/>
          <w:sz w:val="24"/>
          <w:szCs w:val="24"/>
          <w:lang w:val="ky-KG"/>
        </w:rPr>
        <w:t>,</w:t>
      </w:r>
      <w:r w:rsidRPr="00D031A1">
        <w:t xml:space="preserve"> </w:t>
      </w:r>
      <w:proofErr w:type="spellStart"/>
      <w:r w:rsidRPr="00D031A1">
        <w:rPr>
          <w:color w:val="000000"/>
          <w:sz w:val="24"/>
          <w:szCs w:val="24"/>
          <w:lang w:val="ky-KG"/>
        </w:rPr>
        <w:t>паротит</w:t>
      </w:r>
      <w:proofErr w:type="spellEnd"/>
      <w:r w:rsidRPr="00D031A1">
        <w:rPr>
          <w:color w:val="000000"/>
          <w:sz w:val="24"/>
          <w:szCs w:val="24"/>
          <w:lang w:val="ky-KG"/>
        </w:rPr>
        <w:t xml:space="preserve"> </w:t>
      </w:r>
      <w:proofErr w:type="spellStart"/>
      <w:r w:rsidRPr="00D031A1">
        <w:rPr>
          <w:color w:val="000000"/>
          <w:sz w:val="24"/>
          <w:szCs w:val="24"/>
          <w:lang w:val="ky-KG"/>
        </w:rPr>
        <w:t>эпидемическим</w:t>
      </w:r>
      <w:proofErr w:type="spellEnd"/>
      <w:r w:rsidRPr="00D031A1">
        <w:rPr>
          <w:color w:val="000000"/>
          <w:sz w:val="24"/>
          <w:szCs w:val="24"/>
          <w:lang w:val="ky-KG"/>
        </w:rPr>
        <w:t xml:space="preserve"> на 25 </w:t>
      </w:r>
      <w:proofErr w:type="spellStart"/>
      <w:r w:rsidRPr="00D031A1">
        <w:rPr>
          <w:color w:val="000000"/>
          <w:sz w:val="24"/>
          <w:szCs w:val="24"/>
          <w:lang w:val="ky-KG"/>
        </w:rPr>
        <w:t>процентов</w:t>
      </w:r>
      <w:proofErr w:type="spellEnd"/>
      <w:r w:rsidRPr="00D031A1">
        <w:rPr>
          <w:color w:val="000000"/>
          <w:sz w:val="24"/>
          <w:szCs w:val="24"/>
          <w:lang w:val="ky-KG"/>
        </w:rPr>
        <w:t xml:space="preserve">, </w:t>
      </w:r>
      <w:proofErr w:type="spellStart"/>
      <w:r w:rsidRPr="00D031A1">
        <w:rPr>
          <w:color w:val="000000"/>
          <w:sz w:val="24"/>
          <w:szCs w:val="24"/>
          <w:lang w:val="ky-KG"/>
        </w:rPr>
        <w:t>эхинококкозом</w:t>
      </w:r>
      <w:proofErr w:type="spellEnd"/>
      <w:r w:rsidRPr="00D031A1">
        <w:rPr>
          <w:color w:val="000000"/>
          <w:sz w:val="24"/>
          <w:szCs w:val="24"/>
          <w:lang w:val="ky-KG"/>
        </w:rPr>
        <w:t xml:space="preserve"> на 21,5 </w:t>
      </w:r>
      <w:proofErr w:type="spellStart"/>
      <w:r w:rsidRPr="00D031A1">
        <w:rPr>
          <w:color w:val="000000"/>
          <w:sz w:val="24"/>
          <w:szCs w:val="24"/>
          <w:lang w:val="ky-KG"/>
        </w:rPr>
        <w:t>процентов</w:t>
      </w:r>
      <w:proofErr w:type="spellEnd"/>
      <w:r w:rsidRPr="00D031A1">
        <w:rPr>
          <w:color w:val="000000"/>
          <w:sz w:val="24"/>
          <w:szCs w:val="24"/>
          <w:lang w:val="ky-KG"/>
        </w:rPr>
        <w:t>,</w:t>
      </w:r>
      <w:r w:rsidRPr="00D031A1">
        <w:t xml:space="preserve"> </w:t>
      </w:r>
      <w:proofErr w:type="spellStart"/>
      <w:r w:rsidRPr="00D031A1">
        <w:rPr>
          <w:color w:val="000000"/>
          <w:sz w:val="24"/>
          <w:szCs w:val="24"/>
          <w:lang w:val="ky-KG"/>
        </w:rPr>
        <w:t>бактериальной</w:t>
      </w:r>
      <w:proofErr w:type="spellEnd"/>
      <w:r w:rsidRPr="00D031A1">
        <w:rPr>
          <w:color w:val="000000"/>
          <w:sz w:val="24"/>
          <w:szCs w:val="24"/>
          <w:lang w:val="ky-KG"/>
        </w:rPr>
        <w:t xml:space="preserve"> </w:t>
      </w:r>
      <w:proofErr w:type="spellStart"/>
      <w:r w:rsidRPr="00D031A1">
        <w:rPr>
          <w:color w:val="000000"/>
          <w:sz w:val="24"/>
          <w:szCs w:val="24"/>
          <w:lang w:val="ky-KG"/>
        </w:rPr>
        <w:t>дизентерией</w:t>
      </w:r>
      <w:proofErr w:type="spellEnd"/>
      <w:r w:rsidRPr="00D031A1">
        <w:rPr>
          <w:color w:val="000000"/>
          <w:sz w:val="24"/>
          <w:szCs w:val="24"/>
          <w:lang w:val="ky-KG"/>
        </w:rPr>
        <w:t xml:space="preserve"> на 31,8 </w:t>
      </w:r>
      <w:proofErr w:type="spellStart"/>
      <w:r w:rsidRPr="00D031A1">
        <w:rPr>
          <w:color w:val="000000"/>
          <w:sz w:val="24"/>
          <w:szCs w:val="24"/>
          <w:lang w:val="ky-KG"/>
        </w:rPr>
        <w:t>процента</w:t>
      </w:r>
      <w:proofErr w:type="spellEnd"/>
      <w:r w:rsidRPr="00D031A1">
        <w:rPr>
          <w:color w:val="000000"/>
          <w:sz w:val="24"/>
          <w:szCs w:val="24"/>
          <w:lang w:val="ky-KG"/>
        </w:rPr>
        <w:t xml:space="preserve">.   </w:t>
      </w:r>
    </w:p>
    <w:p w14:paraId="3B266DE8" w14:textId="77777777" w:rsidR="00D031A1" w:rsidRPr="00D031A1" w:rsidRDefault="00D031A1" w:rsidP="00D031A1">
      <w:pPr>
        <w:jc w:val="both"/>
        <w:rPr>
          <w:rFonts w:ascii="Times New Roman" w:hAnsi="Times New Roman" w:cs="Times New Roman"/>
          <w:color w:val="000000"/>
          <w:sz w:val="24"/>
          <w:szCs w:val="24"/>
        </w:rPr>
      </w:pPr>
      <w:r w:rsidRPr="00D031A1">
        <w:rPr>
          <w:rFonts w:ascii="Times New Roman" w:hAnsi="Times New Roman" w:cs="Times New Roman"/>
          <w:color w:val="000000"/>
          <w:sz w:val="24"/>
          <w:szCs w:val="24"/>
        </w:rPr>
        <w:lastRenderedPageBreak/>
        <w:t xml:space="preserve">           В то же время, отмечен значительный рост заболеваемости гриппом в 2</w:t>
      </w:r>
      <w:r w:rsidRPr="00D031A1">
        <w:rPr>
          <w:rFonts w:ascii="Times New Roman" w:hAnsi="Times New Roman" w:cs="Times New Roman"/>
          <w:color w:val="000000"/>
          <w:sz w:val="24"/>
          <w:szCs w:val="24"/>
          <w:lang w:val="ky-KG"/>
        </w:rPr>
        <w:t>4,8</w:t>
      </w:r>
      <w:r w:rsidRPr="00D031A1">
        <w:rPr>
          <w:rFonts w:ascii="Times New Roman" w:hAnsi="Times New Roman" w:cs="Times New Roman"/>
          <w:color w:val="000000"/>
          <w:sz w:val="24"/>
          <w:szCs w:val="24"/>
        </w:rPr>
        <w:t xml:space="preserve"> раза, сифилисом в 2,</w:t>
      </w:r>
      <w:r w:rsidRPr="00D031A1">
        <w:rPr>
          <w:rFonts w:ascii="Times New Roman" w:hAnsi="Times New Roman" w:cs="Times New Roman"/>
          <w:color w:val="000000"/>
          <w:sz w:val="24"/>
          <w:szCs w:val="24"/>
          <w:lang w:val="ky-KG"/>
        </w:rPr>
        <w:t>6</w:t>
      </w:r>
      <w:r w:rsidRPr="00D031A1">
        <w:rPr>
          <w:rFonts w:ascii="Times New Roman" w:hAnsi="Times New Roman" w:cs="Times New Roman"/>
          <w:color w:val="000000"/>
          <w:sz w:val="24"/>
          <w:szCs w:val="24"/>
        </w:rPr>
        <w:t xml:space="preserve"> раза</w:t>
      </w:r>
      <w:r w:rsidRPr="00D031A1">
        <w:rPr>
          <w:rFonts w:ascii="Times New Roman" w:hAnsi="Times New Roman" w:cs="Times New Roman"/>
          <w:color w:val="000000"/>
          <w:sz w:val="24"/>
          <w:szCs w:val="24"/>
          <w:lang w:val="ky-KG"/>
        </w:rPr>
        <w:t>.</w:t>
      </w:r>
      <w:r w:rsidRPr="00D031A1">
        <w:rPr>
          <w:rFonts w:ascii="Times New Roman" w:hAnsi="Times New Roman" w:cs="Times New Roman"/>
          <w:color w:val="000000"/>
          <w:sz w:val="24"/>
          <w:szCs w:val="24"/>
        </w:rPr>
        <w:t xml:space="preserve"> </w:t>
      </w:r>
    </w:p>
    <w:p w14:paraId="30AFC3D7" w14:textId="08A69A20" w:rsidR="00D031A1" w:rsidRDefault="00D031A1" w:rsidP="00D031A1">
      <w:pPr>
        <w:pStyle w:val="210"/>
        <w:ind w:left="1560" w:hanging="1418"/>
        <w:jc w:val="left"/>
        <w:rPr>
          <w:b/>
          <w:color w:val="000000"/>
          <w:sz w:val="24"/>
          <w:szCs w:val="24"/>
        </w:rPr>
      </w:pPr>
      <w:r>
        <w:rPr>
          <w:b/>
          <w:color w:val="000000"/>
          <w:sz w:val="24"/>
          <w:szCs w:val="24"/>
        </w:rPr>
        <w:t xml:space="preserve">Таблица </w:t>
      </w:r>
      <w:proofErr w:type="gramStart"/>
      <w:r w:rsidR="004A6635">
        <w:rPr>
          <w:b/>
          <w:color w:val="000000"/>
          <w:sz w:val="24"/>
          <w:szCs w:val="24"/>
        </w:rPr>
        <w:t>66</w:t>
      </w:r>
      <w:r>
        <w:rPr>
          <w:b/>
          <w:color w:val="000000"/>
          <w:sz w:val="24"/>
          <w:szCs w:val="24"/>
        </w:rPr>
        <w:t>:  Заболеваемость</w:t>
      </w:r>
      <w:proofErr w:type="gramEnd"/>
      <w:r>
        <w:rPr>
          <w:b/>
          <w:color w:val="000000"/>
          <w:sz w:val="24"/>
          <w:szCs w:val="24"/>
        </w:rPr>
        <w:t xml:space="preserve"> населения отдельными   инфекционными</w:t>
      </w:r>
      <w:r>
        <w:rPr>
          <w:b/>
          <w:color w:val="000000"/>
          <w:sz w:val="24"/>
          <w:szCs w:val="24"/>
        </w:rPr>
        <w:br/>
        <w:t xml:space="preserve">  и </w:t>
      </w:r>
      <w:proofErr w:type="gramStart"/>
      <w:r>
        <w:rPr>
          <w:b/>
          <w:color w:val="000000"/>
          <w:sz w:val="24"/>
          <w:szCs w:val="24"/>
        </w:rPr>
        <w:t>паразитарными  болезнями</w:t>
      </w:r>
      <w:proofErr w:type="gramEnd"/>
      <w:r>
        <w:rPr>
          <w:b/>
          <w:color w:val="000000"/>
          <w:sz w:val="24"/>
          <w:szCs w:val="24"/>
        </w:rPr>
        <w:t xml:space="preserve">  в </w:t>
      </w:r>
      <w:r>
        <w:rPr>
          <w:b/>
          <w:color w:val="000000"/>
          <w:sz w:val="24"/>
          <w:szCs w:val="24"/>
          <w:lang w:val="ky-KG"/>
        </w:rPr>
        <w:t>ок</w:t>
      </w:r>
      <w:proofErr w:type="spellStart"/>
      <w:r w:rsidRPr="004B1729">
        <w:rPr>
          <w:b/>
          <w:color w:val="000000"/>
          <w:sz w:val="24"/>
          <w:szCs w:val="24"/>
        </w:rPr>
        <w:t>тябре</w:t>
      </w:r>
      <w:proofErr w:type="spellEnd"/>
      <w:r>
        <w:rPr>
          <w:b/>
          <w:color w:val="000000"/>
          <w:sz w:val="24"/>
          <w:szCs w:val="24"/>
          <w:lang w:val="ky-KG"/>
        </w:rPr>
        <w:t xml:space="preserve"> 2025г</w:t>
      </w:r>
      <w:r>
        <w:rPr>
          <w:b/>
          <w:color w:val="000000"/>
          <w:sz w:val="24"/>
          <w:szCs w:val="24"/>
        </w:rPr>
        <w:t xml:space="preserve">. </w:t>
      </w:r>
    </w:p>
    <w:p w14:paraId="61F8CD4B" w14:textId="77777777" w:rsidR="00D031A1" w:rsidRPr="00D031A1" w:rsidRDefault="00D031A1" w:rsidP="00D031A1">
      <w:pPr>
        <w:pStyle w:val="210"/>
        <w:ind w:left="1560" w:hanging="1418"/>
        <w:jc w:val="left"/>
        <w:rPr>
          <w:i/>
          <w:iCs/>
          <w:color w:val="000000"/>
          <w:sz w:val="18"/>
          <w:szCs w:val="18"/>
        </w:rPr>
      </w:pPr>
      <w:r>
        <w:rPr>
          <w:color w:val="000000"/>
          <w:sz w:val="24"/>
          <w:szCs w:val="24"/>
        </w:rPr>
        <w:t xml:space="preserve">                                </w:t>
      </w:r>
      <w:r w:rsidRPr="00D031A1">
        <w:rPr>
          <w:i/>
          <w:iCs/>
          <w:color w:val="000000"/>
          <w:sz w:val="20"/>
        </w:rPr>
        <w:t>(на 100 тыс. населения)</w:t>
      </w:r>
    </w:p>
    <w:p w14:paraId="20E8AD4F" w14:textId="77777777" w:rsidR="00D031A1" w:rsidRPr="00C823F8" w:rsidRDefault="00D031A1" w:rsidP="00D031A1">
      <w:pPr>
        <w:pStyle w:val="210"/>
        <w:ind w:left="1560" w:hanging="1418"/>
        <w:jc w:val="left"/>
        <w:rPr>
          <w:color w:val="000000"/>
          <w:sz w:val="8"/>
          <w:szCs w:val="8"/>
          <w:lang w:val="ky-KG"/>
        </w:rPr>
      </w:pPr>
    </w:p>
    <w:tbl>
      <w:tblPr>
        <w:tblW w:w="9472" w:type="dxa"/>
        <w:tblInd w:w="250" w:type="dxa"/>
        <w:tblLayout w:type="fixed"/>
        <w:tblLook w:val="01E0" w:firstRow="1" w:lastRow="1" w:firstColumn="1" w:lastColumn="1" w:noHBand="0" w:noVBand="0"/>
      </w:tblPr>
      <w:tblGrid>
        <w:gridCol w:w="3205"/>
        <w:gridCol w:w="1281"/>
        <w:gridCol w:w="1362"/>
        <w:gridCol w:w="1632"/>
        <w:gridCol w:w="1992"/>
      </w:tblGrid>
      <w:tr w:rsidR="00D031A1" w14:paraId="46F2E491" w14:textId="77777777" w:rsidTr="00D30C07">
        <w:trPr>
          <w:trHeight w:val="377"/>
          <w:tblHeader/>
        </w:trPr>
        <w:tc>
          <w:tcPr>
            <w:tcW w:w="3205" w:type="dxa"/>
            <w:vMerge w:val="restart"/>
            <w:tcBorders>
              <w:top w:val="single" w:sz="8" w:space="0" w:color="auto"/>
              <w:left w:val="nil"/>
              <w:bottom w:val="single" w:sz="8" w:space="0" w:color="auto"/>
              <w:right w:val="nil"/>
            </w:tcBorders>
          </w:tcPr>
          <w:p w14:paraId="194D7B3B" w14:textId="77777777" w:rsidR="00D031A1" w:rsidRPr="00D031A1" w:rsidRDefault="00D031A1" w:rsidP="00D031A1">
            <w:pPr>
              <w:pStyle w:val="210"/>
              <w:ind w:left="142" w:hanging="142"/>
              <w:rPr>
                <w:b/>
                <w:color w:val="000000"/>
                <w:sz w:val="20"/>
              </w:rPr>
            </w:pPr>
          </w:p>
        </w:tc>
        <w:tc>
          <w:tcPr>
            <w:tcW w:w="2643" w:type="dxa"/>
            <w:gridSpan w:val="2"/>
            <w:tcBorders>
              <w:top w:val="single" w:sz="8" w:space="0" w:color="auto"/>
              <w:left w:val="nil"/>
              <w:bottom w:val="single" w:sz="4" w:space="0" w:color="auto"/>
              <w:right w:val="nil"/>
            </w:tcBorders>
          </w:tcPr>
          <w:p w14:paraId="4C7D3D81" w14:textId="77777777" w:rsidR="00D031A1" w:rsidRPr="00D031A1" w:rsidRDefault="00D031A1" w:rsidP="00D031A1">
            <w:pPr>
              <w:pStyle w:val="210"/>
              <w:ind w:left="493" w:firstLine="0"/>
              <w:jc w:val="center"/>
              <w:rPr>
                <w:b/>
                <w:color w:val="000000"/>
                <w:sz w:val="20"/>
              </w:rPr>
            </w:pPr>
            <w:r w:rsidRPr="00D031A1">
              <w:rPr>
                <w:b/>
                <w:color w:val="000000"/>
                <w:sz w:val="20"/>
              </w:rPr>
              <w:t>Всего случаев</w:t>
            </w:r>
          </w:p>
        </w:tc>
        <w:tc>
          <w:tcPr>
            <w:tcW w:w="3624" w:type="dxa"/>
            <w:gridSpan w:val="2"/>
            <w:tcBorders>
              <w:top w:val="single" w:sz="8" w:space="0" w:color="auto"/>
              <w:left w:val="nil"/>
              <w:bottom w:val="single" w:sz="4" w:space="0" w:color="auto"/>
              <w:right w:val="nil"/>
            </w:tcBorders>
          </w:tcPr>
          <w:p w14:paraId="7BAD6B1B" w14:textId="77777777" w:rsidR="00D031A1" w:rsidRPr="00D031A1" w:rsidRDefault="00D031A1" w:rsidP="00D031A1">
            <w:pPr>
              <w:pStyle w:val="210"/>
              <w:ind w:firstLine="0"/>
              <w:jc w:val="center"/>
              <w:rPr>
                <w:b/>
                <w:color w:val="000000"/>
                <w:sz w:val="20"/>
              </w:rPr>
            </w:pPr>
            <w:r w:rsidRPr="00D031A1">
              <w:rPr>
                <w:b/>
                <w:color w:val="000000"/>
                <w:sz w:val="20"/>
              </w:rPr>
              <w:t xml:space="preserve">В процентах к соответствующему периоду </w:t>
            </w:r>
            <w:proofErr w:type="gramStart"/>
            <w:r w:rsidRPr="00D031A1">
              <w:rPr>
                <w:b/>
                <w:color w:val="000000"/>
                <w:sz w:val="20"/>
              </w:rPr>
              <w:t>предыдущего  года</w:t>
            </w:r>
            <w:proofErr w:type="gramEnd"/>
          </w:p>
        </w:tc>
      </w:tr>
      <w:tr w:rsidR="00D031A1" w14:paraId="647B2129" w14:textId="77777777" w:rsidTr="00D30C07">
        <w:trPr>
          <w:trHeight w:val="194"/>
          <w:tblHeader/>
        </w:trPr>
        <w:tc>
          <w:tcPr>
            <w:tcW w:w="3205" w:type="dxa"/>
            <w:vMerge/>
            <w:tcBorders>
              <w:top w:val="single" w:sz="8" w:space="0" w:color="auto"/>
              <w:left w:val="nil"/>
              <w:bottom w:val="single" w:sz="8" w:space="0" w:color="auto"/>
              <w:right w:val="nil"/>
            </w:tcBorders>
            <w:vAlign w:val="center"/>
          </w:tcPr>
          <w:p w14:paraId="6F376EF5" w14:textId="77777777" w:rsidR="00D031A1" w:rsidRPr="00D031A1" w:rsidRDefault="00D031A1" w:rsidP="00D031A1">
            <w:pPr>
              <w:spacing w:after="0"/>
              <w:rPr>
                <w:rFonts w:ascii="Times New Roman" w:hAnsi="Times New Roman" w:cs="Times New Roman"/>
                <w:b/>
                <w:color w:val="000000"/>
                <w:sz w:val="20"/>
                <w:szCs w:val="20"/>
              </w:rPr>
            </w:pPr>
          </w:p>
        </w:tc>
        <w:tc>
          <w:tcPr>
            <w:tcW w:w="1281" w:type="dxa"/>
            <w:tcBorders>
              <w:top w:val="single" w:sz="4" w:space="0" w:color="auto"/>
              <w:left w:val="nil"/>
              <w:bottom w:val="single" w:sz="8" w:space="0" w:color="auto"/>
              <w:right w:val="nil"/>
            </w:tcBorders>
          </w:tcPr>
          <w:p w14:paraId="3CA89681" w14:textId="77777777" w:rsidR="00D031A1" w:rsidRPr="00D031A1" w:rsidRDefault="00D031A1" w:rsidP="00D031A1">
            <w:pPr>
              <w:spacing w:after="0"/>
              <w:jc w:val="center"/>
              <w:rPr>
                <w:rFonts w:ascii="Times New Roman" w:hAnsi="Times New Roman" w:cs="Times New Roman"/>
                <w:b/>
                <w:bCs/>
                <w:color w:val="000000"/>
                <w:sz w:val="20"/>
                <w:szCs w:val="20"/>
                <w:lang w:val="ky-KG"/>
              </w:rPr>
            </w:pPr>
            <w:r w:rsidRPr="00D031A1">
              <w:rPr>
                <w:rFonts w:ascii="Times New Roman" w:hAnsi="Times New Roman" w:cs="Times New Roman"/>
                <w:b/>
                <w:bCs/>
                <w:color w:val="000000"/>
                <w:sz w:val="20"/>
                <w:szCs w:val="20"/>
                <w:lang w:val="ky-KG"/>
              </w:rPr>
              <w:t>2024</w:t>
            </w:r>
          </w:p>
        </w:tc>
        <w:tc>
          <w:tcPr>
            <w:tcW w:w="1362" w:type="dxa"/>
            <w:tcBorders>
              <w:top w:val="single" w:sz="4" w:space="0" w:color="auto"/>
              <w:left w:val="nil"/>
              <w:bottom w:val="single" w:sz="8" w:space="0" w:color="auto"/>
              <w:right w:val="nil"/>
            </w:tcBorders>
          </w:tcPr>
          <w:p w14:paraId="2AA2A31D" w14:textId="77777777" w:rsidR="00D031A1" w:rsidRPr="00D031A1" w:rsidRDefault="00D031A1" w:rsidP="00D031A1">
            <w:pPr>
              <w:spacing w:after="0"/>
              <w:ind w:right="326"/>
              <w:jc w:val="right"/>
              <w:rPr>
                <w:rFonts w:ascii="Times New Roman" w:hAnsi="Times New Roman" w:cs="Times New Roman"/>
                <w:b/>
                <w:bCs/>
                <w:color w:val="000000"/>
                <w:sz w:val="20"/>
                <w:szCs w:val="20"/>
                <w:lang w:val="ky-KG"/>
              </w:rPr>
            </w:pPr>
            <w:r w:rsidRPr="00D031A1">
              <w:rPr>
                <w:rFonts w:ascii="Times New Roman" w:hAnsi="Times New Roman" w:cs="Times New Roman"/>
                <w:b/>
                <w:bCs/>
                <w:color w:val="000000"/>
                <w:sz w:val="20"/>
                <w:szCs w:val="20"/>
                <w:lang w:val="ky-KG"/>
              </w:rPr>
              <w:t>2025</w:t>
            </w:r>
          </w:p>
        </w:tc>
        <w:tc>
          <w:tcPr>
            <w:tcW w:w="1632" w:type="dxa"/>
            <w:tcBorders>
              <w:top w:val="single" w:sz="4" w:space="0" w:color="auto"/>
              <w:left w:val="nil"/>
              <w:bottom w:val="single" w:sz="8" w:space="0" w:color="auto"/>
              <w:right w:val="nil"/>
            </w:tcBorders>
          </w:tcPr>
          <w:p w14:paraId="3C58579E" w14:textId="77777777" w:rsidR="00D031A1" w:rsidRPr="00D031A1" w:rsidRDefault="00D031A1" w:rsidP="00D031A1">
            <w:pPr>
              <w:spacing w:after="0"/>
              <w:jc w:val="center"/>
              <w:rPr>
                <w:rFonts w:ascii="Times New Roman" w:hAnsi="Times New Roman" w:cs="Times New Roman"/>
                <w:b/>
                <w:bCs/>
                <w:color w:val="000000"/>
                <w:sz w:val="20"/>
                <w:szCs w:val="20"/>
                <w:lang w:val="ky-KG"/>
              </w:rPr>
            </w:pPr>
            <w:r w:rsidRPr="00D031A1">
              <w:rPr>
                <w:rFonts w:ascii="Times New Roman" w:hAnsi="Times New Roman" w:cs="Times New Roman"/>
                <w:b/>
                <w:bCs/>
                <w:color w:val="000000"/>
                <w:sz w:val="20"/>
                <w:szCs w:val="20"/>
                <w:lang w:val="ky-KG"/>
              </w:rPr>
              <w:t>2024</w:t>
            </w:r>
          </w:p>
        </w:tc>
        <w:tc>
          <w:tcPr>
            <w:tcW w:w="1992" w:type="dxa"/>
            <w:tcBorders>
              <w:top w:val="single" w:sz="4" w:space="0" w:color="auto"/>
              <w:left w:val="nil"/>
              <w:bottom w:val="single" w:sz="8" w:space="0" w:color="auto"/>
              <w:right w:val="nil"/>
            </w:tcBorders>
          </w:tcPr>
          <w:p w14:paraId="24261833" w14:textId="77777777" w:rsidR="00D031A1" w:rsidRPr="00D031A1" w:rsidRDefault="00D031A1" w:rsidP="00D031A1">
            <w:pPr>
              <w:tabs>
                <w:tab w:val="left" w:pos="638"/>
                <w:tab w:val="center" w:pos="861"/>
              </w:tabs>
              <w:spacing w:after="0"/>
              <w:jc w:val="center"/>
              <w:rPr>
                <w:rFonts w:ascii="Times New Roman" w:hAnsi="Times New Roman" w:cs="Times New Roman"/>
                <w:b/>
                <w:bCs/>
                <w:color w:val="000000"/>
                <w:sz w:val="20"/>
                <w:szCs w:val="20"/>
                <w:lang w:val="ky-KG"/>
              </w:rPr>
            </w:pPr>
            <w:r w:rsidRPr="00D031A1">
              <w:rPr>
                <w:rFonts w:ascii="Times New Roman" w:hAnsi="Times New Roman" w:cs="Times New Roman"/>
                <w:b/>
                <w:bCs/>
                <w:color w:val="000000"/>
                <w:sz w:val="20"/>
                <w:szCs w:val="20"/>
                <w:lang w:val="ky-KG"/>
              </w:rPr>
              <w:t>2025</w:t>
            </w:r>
          </w:p>
        </w:tc>
      </w:tr>
      <w:tr w:rsidR="00D031A1" w14:paraId="2EED4BB7" w14:textId="77777777" w:rsidTr="00D30C07">
        <w:trPr>
          <w:trHeight w:val="183"/>
        </w:trPr>
        <w:tc>
          <w:tcPr>
            <w:tcW w:w="3205" w:type="dxa"/>
            <w:tcBorders>
              <w:top w:val="single" w:sz="8" w:space="0" w:color="auto"/>
              <w:left w:val="nil"/>
              <w:bottom w:val="nil"/>
              <w:right w:val="nil"/>
            </w:tcBorders>
          </w:tcPr>
          <w:p w14:paraId="62B40A6B" w14:textId="77777777" w:rsidR="00D031A1" w:rsidRPr="00D031A1" w:rsidRDefault="00D031A1" w:rsidP="00D031A1">
            <w:pPr>
              <w:pStyle w:val="210"/>
              <w:ind w:firstLine="0"/>
              <w:rPr>
                <w:color w:val="000000"/>
                <w:sz w:val="20"/>
              </w:rPr>
            </w:pPr>
          </w:p>
        </w:tc>
        <w:tc>
          <w:tcPr>
            <w:tcW w:w="1281" w:type="dxa"/>
            <w:tcBorders>
              <w:top w:val="single" w:sz="8" w:space="0" w:color="auto"/>
              <w:left w:val="nil"/>
              <w:bottom w:val="nil"/>
              <w:right w:val="nil"/>
            </w:tcBorders>
          </w:tcPr>
          <w:p w14:paraId="3000939F" w14:textId="77777777" w:rsidR="00D031A1" w:rsidRPr="00D031A1" w:rsidRDefault="00D031A1" w:rsidP="00D031A1">
            <w:pPr>
              <w:spacing w:after="0"/>
              <w:rPr>
                <w:rFonts w:ascii="Times New Roman" w:hAnsi="Times New Roman" w:cs="Times New Roman"/>
                <w:b/>
                <w:bCs/>
                <w:color w:val="000000"/>
                <w:sz w:val="20"/>
                <w:szCs w:val="20"/>
                <w:lang w:val="ky-KG"/>
              </w:rPr>
            </w:pPr>
          </w:p>
        </w:tc>
        <w:tc>
          <w:tcPr>
            <w:tcW w:w="1362" w:type="dxa"/>
            <w:tcBorders>
              <w:top w:val="single" w:sz="8" w:space="0" w:color="auto"/>
              <w:left w:val="nil"/>
              <w:bottom w:val="nil"/>
              <w:right w:val="nil"/>
            </w:tcBorders>
          </w:tcPr>
          <w:p w14:paraId="212C120E" w14:textId="77777777" w:rsidR="00D031A1" w:rsidRPr="00D031A1" w:rsidRDefault="00D031A1" w:rsidP="00D031A1">
            <w:pPr>
              <w:spacing w:after="0"/>
              <w:ind w:left="-108" w:right="326"/>
              <w:jc w:val="right"/>
              <w:rPr>
                <w:rFonts w:ascii="Times New Roman" w:hAnsi="Times New Roman" w:cs="Times New Roman"/>
                <w:b/>
                <w:bCs/>
                <w:color w:val="000000"/>
                <w:sz w:val="20"/>
                <w:szCs w:val="20"/>
              </w:rPr>
            </w:pPr>
          </w:p>
        </w:tc>
        <w:tc>
          <w:tcPr>
            <w:tcW w:w="1632" w:type="dxa"/>
            <w:tcBorders>
              <w:top w:val="single" w:sz="8" w:space="0" w:color="auto"/>
              <w:left w:val="nil"/>
              <w:bottom w:val="nil"/>
              <w:right w:val="nil"/>
            </w:tcBorders>
            <w:vAlign w:val="bottom"/>
          </w:tcPr>
          <w:p w14:paraId="32BD6E04" w14:textId="77777777" w:rsidR="00D031A1" w:rsidRPr="00D031A1" w:rsidRDefault="00D031A1" w:rsidP="00D031A1">
            <w:pPr>
              <w:spacing w:after="0"/>
              <w:ind w:right="426"/>
              <w:jc w:val="right"/>
              <w:rPr>
                <w:rFonts w:ascii="Times New Roman" w:hAnsi="Times New Roman" w:cs="Times New Roman"/>
                <w:color w:val="000000"/>
                <w:sz w:val="20"/>
                <w:szCs w:val="20"/>
              </w:rPr>
            </w:pPr>
          </w:p>
        </w:tc>
        <w:tc>
          <w:tcPr>
            <w:tcW w:w="1992" w:type="dxa"/>
            <w:tcBorders>
              <w:top w:val="single" w:sz="8" w:space="0" w:color="auto"/>
              <w:left w:val="nil"/>
              <w:bottom w:val="nil"/>
              <w:right w:val="nil"/>
            </w:tcBorders>
          </w:tcPr>
          <w:p w14:paraId="28325B82" w14:textId="77777777" w:rsidR="00D031A1" w:rsidRPr="00D031A1" w:rsidRDefault="00D031A1" w:rsidP="00D031A1">
            <w:pPr>
              <w:spacing w:after="0"/>
              <w:jc w:val="center"/>
              <w:rPr>
                <w:rFonts w:ascii="Times New Roman" w:hAnsi="Times New Roman" w:cs="Times New Roman"/>
                <w:b/>
                <w:bCs/>
                <w:color w:val="000000"/>
                <w:sz w:val="20"/>
                <w:szCs w:val="20"/>
              </w:rPr>
            </w:pPr>
          </w:p>
        </w:tc>
      </w:tr>
      <w:tr w:rsidR="00D031A1" w14:paraId="58131599" w14:textId="77777777" w:rsidTr="00D30C07">
        <w:trPr>
          <w:trHeight w:val="183"/>
        </w:trPr>
        <w:tc>
          <w:tcPr>
            <w:tcW w:w="3205" w:type="dxa"/>
            <w:vAlign w:val="bottom"/>
          </w:tcPr>
          <w:p w14:paraId="607E7BE0" w14:textId="77777777" w:rsidR="00D031A1" w:rsidRPr="00D031A1" w:rsidRDefault="00D031A1" w:rsidP="00D031A1">
            <w:pPr>
              <w:pStyle w:val="210"/>
              <w:ind w:firstLine="0"/>
              <w:jc w:val="left"/>
              <w:rPr>
                <w:color w:val="000000"/>
                <w:sz w:val="20"/>
              </w:rPr>
            </w:pPr>
            <w:proofErr w:type="spellStart"/>
            <w:proofErr w:type="gramStart"/>
            <w:r w:rsidRPr="00D031A1">
              <w:rPr>
                <w:color w:val="000000"/>
                <w:sz w:val="20"/>
              </w:rPr>
              <w:t>Сальмонеллезные</w:t>
            </w:r>
            <w:proofErr w:type="spellEnd"/>
            <w:r w:rsidRPr="00D031A1">
              <w:rPr>
                <w:color w:val="000000"/>
                <w:sz w:val="20"/>
              </w:rPr>
              <w:t xml:space="preserve">  инфекции</w:t>
            </w:r>
            <w:proofErr w:type="gramEnd"/>
          </w:p>
        </w:tc>
        <w:tc>
          <w:tcPr>
            <w:tcW w:w="1281" w:type="dxa"/>
            <w:vAlign w:val="bottom"/>
          </w:tcPr>
          <w:p w14:paraId="6F633CC1"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 xml:space="preserve">   14,8</w:t>
            </w:r>
          </w:p>
        </w:tc>
        <w:tc>
          <w:tcPr>
            <w:tcW w:w="1362" w:type="dxa"/>
            <w:vAlign w:val="bottom"/>
          </w:tcPr>
          <w:p w14:paraId="4D1EA608"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8,1</w:t>
            </w:r>
          </w:p>
        </w:tc>
        <w:tc>
          <w:tcPr>
            <w:tcW w:w="1632" w:type="dxa"/>
            <w:vAlign w:val="bottom"/>
          </w:tcPr>
          <w:p w14:paraId="2BD46CBB"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lang w:val="ky-KG"/>
              </w:rPr>
              <w:t xml:space="preserve">   </w:t>
            </w:r>
            <w:r w:rsidRPr="00D031A1">
              <w:rPr>
                <w:rFonts w:ascii="Times New Roman" w:hAnsi="Times New Roman" w:cs="Times New Roman"/>
                <w:color w:val="000000"/>
                <w:sz w:val="20"/>
                <w:szCs w:val="20"/>
              </w:rPr>
              <w:t>в 1,6 р</w:t>
            </w:r>
          </w:p>
        </w:tc>
        <w:tc>
          <w:tcPr>
            <w:tcW w:w="1992" w:type="dxa"/>
            <w:vAlign w:val="bottom"/>
          </w:tcPr>
          <w:p w14:paraId="0F5C0406"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54,7</w:t>
            </w:r>
          </w:p>
        </w:tc>
      </w:tr>
      <w:tr w:rsidR="00D031A1" w14:paraId="32F97DF8" w14:textId="77777777" w:rsidTr="00D30C07">
        <w:trPr>
          <w:trHeight w:val="183"/>
        </w:trPr>
        <w:tc>
          <w:tcPr>
            <w:tcW w:w="3205" w:type="dxa"/>
            <w:vAlign w:val="bottom"/>
          </w:tcPr>
          <w:p w14:paraId="6F3069FE" w14:textId="77777777" w:rsidR="00D031A1" w:rsidRPr="00D031A1" w:rsidRDefault="00D031A1" w:rsidP="00D031A1">
            <w:pPr>
              <w:pStyle w:val="210"/>
              <w:ind w:firstLine="0"/>
              <w:jc w:val="left"/>
              <w:rPr>
                <w:color w:val="000000"/>
                <w:sz w:val="20"/>
              </w:rPr>
            </w:pPr>
            <w:r w:rsidRPr="00D031A1">
              <w:rPr>
                <w:color w:val="000000"/>
                <w:sz w:val="20"/>
              </w:rPr>
              <w:t>Вирусный гепатит</w:t>
            </w:r>
          </w:p>
        </w:tc>
        <w:tc>
          <w:tcPr>
            <w:tcW w:w="1281" w:type="dxa"/>
            <w:vAlign w:val="bottom"/>
          </w:tcPr>
          <w:p w14:paraId="2F5F2631"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119,0</w:t>
            </w:r>
          </w:p>
        </w:tc>
        <w:tc>
          <w:tcPr>
            <w:tcW w:w="1362" w:type="dxa"/>
            <w:vAlign w:val="bottom"/>
          </w:tcPr>
          <w:p w14:paraId="7048F572"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65,1</w:t>
            </w:r>
          </w:p>
        </w:tc>
        <w:tc>
          <w:tcPr>
            <w:tcW w:w="1632" w:type="dxa"/>
            <w:vAlign w:val="bottom"/>
          </w:tcPr>
          <w:p w14:paraId="39FD19D7"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rPr>
              <w:t>в 4,7 р</w:t>
            </w:r>
          </w:p>
        </w:tc>
        <w:tc>
          <w:tcPr>
            <w:tcW w:w="1992" w:type="dxa"/>
            <w:vAlign w:val="bottom"/>
          </w:tcPr>
          <w:p w14:paraId="3DD517A9"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54,7</w:t>
            </w:r>
          </w:p>
        </w:tc>
      </w:tr>
      <w:tr w:rsidR="00D031A1" w14:paraId="1DF340F2" w14:textId="77777777" w:rsidTr="00D30C07">
        <w:trPr>
          <w:trHeight w:val="194"/>
        </w:trPr>
        <w:tc>
          <w:tcPr>
            <w:tcW w:w="3205" w:type="dxa"/>
            <w:vAlign w:val="bottom"/>
          </w:tcPr>
          <w:p w14:paraId="28626930" w14:textId="77777777" w:rsidR="00D031A1" w:rsidRPr="00D031A1" w:rsidRDefault="00D031A1" w:rsidP="00D031A1">
            <w:pPr>
              <w:pStyle w:val="210"/>
              <w:ind w:firstLine="1134"/>
              <w:jc w:val="left"/>
              <w:rPr>
                <w:color w:val="000000"/>
                <w:sz w:val="20"/>
              </w:rPr>
            </w:pPr>
            <w:r w:rsidRPr="00D031A1">
              <w:rPr>
                <w:color w:val="000000"/>
                <w:sz w:val="20"/>
              </w:rPr>
              <w:t>гепатит "А"</w:t>
            </w:r>
          </w:p>
        </w:tc>
        <w:tc>
          <w:tcPr>
            <w:tcW w:w="1281" w:type="dxa"/>
            <w:vAlign w:val="bottom"/>
          </w:tcPr>
          <w:p w14:paraId="626A24F6"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116,2</w:t>
            </w:r>
          </w:p>
        </w:tc>
        <w:tc>
          <w:tcPr>
            <w:tcW w:w="1362" w:type="dxa"/>
            <w:vAlign w:val="bottom"/>
          </w:tcPr>
          <w:p w14:paraId="1D18D8FF"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48,5</w:t>
            </w:r>
          </w:p>
        </w:tc>
        <w:tc>
          <w:tcPr>
            <w:tcW w:w="1632" w:type="dxa"/>
            <w:vAlign w:val="bottom"/>
          </w:tcPr>
          <w:p w14:paraId="5D496A21"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rPr>
              <w:t>в 5,0 р</w:t>
            </w:r>
          </w:p>
        </w:tc>
        <w:tc>
          <w:tcPr>
            <w:tcW w:w="1992" w:type="dxa"/>
            <w:vAlign w:val="bottom"/>
          </w:tcPr>
          <w:p w14:paraId="6479565E"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41,7</w:t>
            </w:r>
          </w:p>
        </w:tc>
      </w:tr>
      <w:tr w:rsidR="00D031A1" w14:paraId="51E2FD1B" w14:textId="77777777" w:rsidTr="00D30C07">
        <w:trPr>
          <w:trHeight w:val="183"/>
        </w:trPr>
        <w:tc>
          <w:tcPr>
            <w:tcW w:w="3205" w:type="dxa"/>
            <w:vAlign w:val="bottom"/>
          </w:tcPr>
          <w:p w14:paraId="180F53DE" w14:textId="77777777" w:rsidR="00D031A1" w:rsidRPr="00D031A1" w:rsidRDefault="00D031A1" w:rsidP="00D031A1">
            <w:pPr>
              <w:pStyle w:val="210"/>
              <w:ind w:firstLine="1134"/>
              <w:jc w:val="left"/>
              <w:rPr>
                <w:color w:val="000000"/>
                <w:sz w:val="20"/>
              </w:rPr>
            </w:pPr>
            <w:r w:rsidRPr="00D031A1">
              <w:rPr>
                <w:color w:val="000000"/>
                <w:sz w:val="20"/>
              </w:rPr>
              <w:t>гепатит "В"</w:t>
            </w:r>
          </w:p>
        </w:tc>
        <w:tc>
          <w:tcPr>
            <w:tcW w:w="1281" w:type="dxa"/>
            <w:vAlign w:val="bottom"/>
          </w:tcPr>
          <w:p w14:paraId="1F1117DC"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1,4</w:t>
            </w:r>
          </w:p>
        </w:tc>
        <w:tc>
          <w:tcPr>
            <w:tcW w:w="1362" w:type="dxa"/>
            <w:vAlign w:val="bottom"/>
          </w:tcPr>
          <w:p w14:paraId="6DCD0CD7"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1,6</w:t>
            </w:r>
          </w:p>
        </w:tc>
        <w:tc>
          <w:tcPr>
            <w:tcW w:w="1632" w:type="dxa"/>
            <w:vAlign w:val="bottom"/>
          </w:tcPr>
          <w:p w14:paraId="6E727D9A"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lang w:val="ky-KG"/>
              </w:rPr>
              <w:t>93,3</w:t>
            </w:r>
          </w:p>
        </w:tc>
        <w:tc>
          <w:tcPr>
            <w:tcW w:w="1992" w:type="dxa"/>
            <w:vAlign w:val="bottom"/>
          </w:tcPr>
          <w:p w14:paraId="3949738F"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114,3</w:t>
            </w:r>
          </w:p>
        </w:tc>
      </w:tr>
      <w:tr w:rsidR="00D031A1" w14:paraId="56D75564" w14:textId="77777777" w:rsidTr="00D30C07">
        <w:trPr>
          <w:trHeight w:val="194"/>
        </w:trPr>
        <w:tc>
          <w:tcPr>
            <w:tcW w:w="3205" w:type="dxa"/>
            <w:vAlign w:val="bottom"/>
          </w:tcPr>
          <w:p w14:paraId="0C14CB94" w14:textId="77777777" w:rsidR="00D031A1" w:rsidRPr="00D031A1" w:rsidRDefault="00D031A1" w:rsidP="00D031A1">
            <w:pPr>
              <w:pStyle w:val="210"/>
              <w:ind w:left="142" w:hanging="142"/>
              <w:jc w:val="left"/>
              <w:rPr>
                <w:color w:val="000000"/>
                <w:sz w:val="20"/>
              </w:rPr>
            </w:pPr>
            <w:r w:rsidRPr="00D031A1">
              <w:rPr>
                <w:color w:val="000000"/>
                <w:sz w:val="20"/>
              </w:rPr>
              <w:t>ВИЧ (СПИД) инфекция</w:t>
            </w:r>
          </w:p>
        </w:tc>
        <w:tc>
          <w:tcPr>
            <w:tcW w:w="1281" w:type="dxa"/>
            <w:vAlign w:val="bottom"/>
          </w:tcPr>
          <w:p w14:paraId="14D2AD48"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11,3</w:t>
            </w:r>
          </w:p>
        </w:tc>
        <w:tc>
          <w:tcPr>
            <w:tcW w:w="1362" w:type="dxa"/>
            <w:vAlign w:val="bottom"/>
          </w:tcPr>
          <w:p w14:paraId="714E65B1"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3,9</w:t>
            </w:r>
          </w:p>
        </w:tc>
        <w:tc>
          <w:tcPr>
            <w:tcW w:w="1632" w:type="dxa"/>
            <w:vAlign w:val="bottom"/>
          </w:tcPr>
          <w:p w14:paraId="67A01C87"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bCs/>
                <w:color w:val="000000"/>
                <w:sz w:val="20"/>
                <w:szCs w:val="20"/>
                <w:lang w:val="ky-KG"/>
              </w:rPr>
              <w:t>-</w:t>
            </w:r>
          </w:p>
        </w:tc>
        <w:tc>
          <w:tcPr>
            <w:tcW w:w="1992" w:type="dxa"/>
            <w:vAlign w:val="bottom"/>
          </w:tcPr>
          <w:p w14:paraId="0473502C"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34,5</w:t>
            </w:r>
          </w:p>
        </w:tc>
      </w:tr>
      <w:tr w:rsidR="00D031A1" w14:paraId="3BE80A42" w14:textId="77777777" w:rsidTr="00D30C07">
        <w:trPr>
          <w:cantSplit/>
          <w:trHeight w:val="561"/>
        </w:trPr>
        <w:tc>
          <w:tcPr>
            <w:tcW w:w="3205" w:type="dxa"/>
            <w:vAlign w:val="bottom"/>
          </w:tcPr>
          <w:p w14:paraId="1DF3BA04" w14:textId="77777777" w:rsidR="00D031A1" w:rsidRPr="00D031A1" w:rsidRDefault="00D031A1" w:rsidP="00D031A1">
            <w:pPr>
              <w:pStyle w:val="210"/>
              <w:ind w:left="142" w:hanging="142"/>
              <w:jc w:val="left"/>
              <w:rPr>
                <w:color w:val="000000"/>
                <w:sz w:val="20"/>
              </w:rPr>
            </w:pPr>
            <w:r w:rsidRPr="00D031A1">
              <w:rPr>
                <w:color w:val="000000"/>
                <w:sz w:val="20"/>
              </w:rPr>
              <w:t>Острые кишечные инфекции, вызванные неустановленными возбудителями и неточно обозначенные</w:t>
            </w:r>
          </w:p>
        </w:tc>
        <w:tc>
          <w:tcPr>
            <w:tcW w:w="1281" w:type="dxa"/>
            <w:vAlign w:val="bottom"/>
          </w:tcPr>
          <w:p w14:paraId="2A33F961"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639,0</w:t>
            </w:r>
          </w:p>
        </w:tc>
        <w:tc>
          <w:tcPr>
            <w:tcW w:w="1362" w:type="dxa"/>
            <w:vAlign w:val="bottom"/>
          </w:tcPr>
          <w:p w14:paraId="26F2D47C"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685,4</w:t>
            </w:r>
          </w:p>
        </w:tc>
        <w:tc>
          <w:tcPr>
            <w:tcW w:w="1632" w:type="dxa"/>
            <w:vAlign w:val="bottom"/>
          </w:tcPr>
          <w:p w14:paraId="4CCE4F25"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111,1</w:t>
            </w:r>
          </w:p>
        </w:tc>
        <w:tc>
          <w:tcPr>
            <w:tcW w:w="1992" w:type="dxa"/>
            <w:vAlign w:val="bottom"/>
          </w:tcPr>
          <w:p w14:paraId="21BF1DD4"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107,3</w:t>
            </w:r>
          </w:p>
        </w:tc>
      </w:tr>
      <w:tr w:rsidR="00D031A1" w14:paraId="75A35F9E" w14:textId="77777777" w:rsidTr="00D30C07">
        <w:trPr>
          <w:trHeight w:val="183"/>
        </w:trPr>
        <w:tc>
          <w:tcPr>
            <w:tcW w:w="3205" w:type="dxa"/>
            <w:vAlign w:val="bottom"/>
          </w:tcPr>
          <w:p w14:paraId="4FDE6150" w14:textId="77777777" w:rsidR="00D031A1" w:rsidRPr="00D031A1" w:rsidRDefault="00D031A1" w:rsidP="00D031A1">
            <w:pPr>
              <w:pStyle w:val="210"/>
              <w:ind w:left="142" w:hanging="142"/>
              <w:jc w:val="left"/>
              <w:rPr>
                <w:color w:val="000000"/>
                <w:sz w:val="20"/>
              </w:rPr>
            </w:pPr>
            <w:r w:rsidRPr="00D031A1">
              <w:rPr>
                <w:color w:val="000000"/>
                <w:sz w:val="20"/>
              </w:rPr>
              <w:t>Эхинококкоз</w:t>
            </w:r>
          </w:p>
        </w:tc>
        <w:tc>
          <w:tcPr>
            <w:tcW w:w="1281" w:type="dxa"/>
            <w:vAlign w:val="bottom"/>
          </w:tcPr>
          <w:p w14:paraId="21482403"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31,2</w:t>
            </w:r>
          </w:p>
        </w:tc>
        <w:tc>
          <w:tcPr>
            <w:tcW w:w="1362" w:type="dxa"/>
            <w:vAlign w:val="bottom"/>
          </w:tcPr>
          <w:p w14:paraId="679A5AC8"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24,5</w:t>
            </w:r>
          </w:p>
        </w:tc>
        <w:tc>
          <w:tcPr>
            <w:tcW w:w="1632" w:type="dxa"/>
            <w:vAlign w:val="bottom"/>
          </w:tcPr>
          <w:p w14:paraId="2799A6BD"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97,8</w:t>
            </w:r>
          </w:p>
        </w:tc>
        <w:tc>
          <w:tcPr>
            <w:tcW w:w="1992" w:type="dxa"/>
            <w:vAlign w:val="bottom"/>
          </w:tcPr>
          <w:p w14:paraId="4C9E72B5"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78,5</w:t>
            </w:r>
          </w:p>
        </w:tc>
      </w:tr>
      <w:tr w:rsidR="00D031A1" w14:paraId="5300516C" w14:textId="77777777" w:rsidTr="00D30C07">
        <w:trPr>
          <w:trHeight w:val="183"/>
        </w:trPr>
        <w:tc>
          <w:tcPr>
            <w:tcW w:w="3205" w:type="dxa"/>
            <w:vAlign w:val="bottom"/>
          </w:tcPr>
          <w:p w14:paraId="179836BF" w14:textId="77777777" w:rsidR="00D031A1" w:rsidRPr="00D031A1" w:rsidRDefault="00D031A1" w:rsidP="00D031A1">
            <w:pPr>
              <w:pStyle w:val="210"/>
              <w:ind w:left="142" w:hanging="142"/>
              <w:jc w:val="left"/>
              <w:rPr>
                <w:color w:val="000000"/>
                <w:sz w:val="20"/>
              </w:rPr>
            </w:pPr>
            <w:r w:rsidRPr="00D031A1">
              <w:rPr>
                <w:color w:val="000000"/>
                <w:sz w:val="20"/>
              </w:rPr>
              <w:t>Чесотка</w:t>
            </w:r>
          </w:p>
        </w:tc>
        <w:tc>
          <w:tcPr>
            <w:tcW w:w="1281" w:type="dxa"/>
            <w:vAlign w:val="bottom"/>
          </w:tcPr>
          <w:p w14:paraId="45790B16"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1,0</w:t>
            </w:r>
          </w:p>
        </w:tc>
        <w:tc>
          <w:tcPr>
            <w:tcW w:w="1362" w:type="dxa"/>
            <w:vAlign w:val="bottom"/>
          </w:tcPr>
          <w:p w14:paraId="4FAB32B1"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0,3</w:t>
            </w:r>
          </w:p>
        </w:tc>
        <w:tc>
          <w:tcPr>
            <w:tcW w:w="1632" w:type="dxa"/>
            <w:vAlign w:val="bottom"/>
          </w:tcPr>
          <w:p w14:paraId="75C4991F"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rPr>
              <w:t>62,5</w:t>
            </w:r>
          </w:p>
        </w:tc>
        <w:tc>
          <w:tcPr>
            <w:tcW w:w="1992" w:type="dxa"/>
            <w:vAlign w:val="bottom"/>
          </w:tcPr>
          <w:p w14:paraId="12333EE3"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30,0</w:t>
            </w:r>
          </w:p>
        </w:tc>
      </w:tr>
      <w:tr w:rsidR="00D031A1" w14:paraId="34750CF1" w14:textId="77777777" w:rsidTr="00D30C07">
        <w:trPr>
          <w:trHeight w:val="194"/>
        </w:trPr>
        <w:tc>
          <w:tcPr>
            <w:tcW w:w="3205" w:type="dxa"/>
            <w:vAlign w:val="bottom"/>
          </w:tcPr>
          <w:p w14:paraId="4E407699" w14:textId="77777777" w:rsidR="00D031A1" w:rsidRPr="00D031A1" w:rsidRDefault="00D031A1" w:rsidP="00D031A1">
            <w:pPr>
              <w:pStyle w:val="210"/>
              <w:ind w:left="142" w:hanging="142"/>
              <w:jc w:val="left"/>
              <w:rPr>
                <w:color w:val="000000"/>
                <w:sz w:val="20"/>
              </w:rPr>
            </w:pPr>
            <w:r w:rsidRPr="00D031A1">
              <w:rPr>
                <w:color w:val="000000"/>
                <w:sz w:val="20"/>
              </w:rPr>
              <w:t>Паротит эпидемический</w:t>
            </w:r>
          </w:p>
        </w:tc>
        <w:tc>
          <w:tcPr>
            <w:tcW w:w="1281" w:type="dxa"/>
            <w:vAlign w:val="bottom"/>
          </w:tcPr>
          <w:p w14:paraId="1A12A7AC"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2,4</w:t>
            </w:r>
          </w:p>
        </w:tc>
        <w:tc>
          <w:tcPr>
            <w:tcW w:w="1362" w:type="dxa"/>
            <w:vAlign w:val="bottom"/>
          </w:tcPr>
          <w:p w14:paraId="58B72E06"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1,8</w:t>
            </w:r>
          </w:p>
        </w:tc>
        <w:tc>
          <w:tcPr>
            <w:tcW w:w="1632" w:type="dxa"/>
            <w:vAlign w:val="bottom"/>
          </w:tcPr>
          <w:p w14:paraId="066D9365"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50,0</w:t>
            </w:r>
          </w:p>
        </w:tc>
        <w:tc>
          <w:tcPr>
            <w:tcW w:w="1992" w:type="dxa"/>
            <w:vAlign w:val="bottom"/>
          </w:tcPr>
          <w:p w14:paraId="34BC3CCB"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75,0</w:t>
            </w:r>
          </w:p>
        </w:tc>
      </w:tr>
      <w:tr w:rsidR="00D031A1" w14:paraId="45731652" w14:textId="77777777" w:rsidTr="00D30C07">
        <w:trPr>
          <w:cantSplit/>
          <w:trHeight w:val="183"/>
        </w:trPr>
        <w:tc>
          <w:tcPr>
            <w:tcW w:w="3205" w:type="dxa"/>
            <w:vAlign w:val="bottom"/>
          </w:tcPr>
          <w:p w14:paraId="097E4130" w14:textId="77777777" w:rsidR="00D031A1" w:rsidRPr="00D031A1" w:rsidRDefault="00D031A1" w:rsidP="00D031A1">
            <w:pPr>
              <w:pStyle w:val="210"/>
              <w:ind w:left="142" w:hanging="142"/>
              <w:jc w:val="left"/>
              <w:rPr>
                <w:color w:val="000000"/>
                <w:sz w:val="20"/>
              </w:rPr>
            </w:pPr>
            <w:r w:rsidRPr="00D031A1">
              <w:rPr>
                <w:color w:val="000000"/>
                <w:sz w:val="20"/>
              </w:rPr>
              <w:t>Бруцеллез</w:t>
            </w:r>
          </w:p>
        </w:tc>
        <w:tc>
          <w:tcPr>
            <w:tcW w:w="1281" w:type="dxa"/>
            <w:vAlign w:val="bottom"/>
          </w:tcPr>
          <w:p w14:paraId="4B97746D"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2,1</w:t>
            </w:r>
          </w:p>
        </w:tc>
        <w:tc>
          <w:tcPr>
            <w:tcW w:w="1362" w:type="dxa"/>
            <w:vAlign w:val="bottom"/>
          </w:tcPr>
          <w:p w14:paraId="0C5A56F6"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2,2</w:t>
            </w:r>
          </w:p>
        </w:tc>
        <w:tc>
          <w:tcPr>
            <w:tcW w:w="1632" w:type="dxa"/>
            <w:vAlign w:val="bottom"/>
          </w:tcPr>
          <w:p w14:paraId="00C6DB49"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lang w:val="ky-KG"/>
              </w:rPr>
              <w:t>в 1,3 р</w:t>
            </w:r>
          </w:p>
        </w:tc>
        <w:tc>
          <w:tcPr>
            <w:tcW w:w="1992" w:type="dxa"/>
            <w:vAlign w:val="bottom"/>
          </w:tcPr>
          <w:p w14:paraId="67D730AC"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104,8</w:t>
            </w:r>
          </w:p>
        </w:tc>
      </w:tr>
      <w:tr w:rsidR="00D031A1" w14:paraId="52A4B9CC" w14:textId="77777777" w:rsidTr="00D30C07">
        <w:trPr>
          <w:cantSplit/>
          <w:trHeight w:val="194"/>
        </w:trPr>
        <w:tc>
          <w:tcPr>
            <w:tcW w:w="3205" w:type="dxa"/>
            <w:vAlign w:val="bottom"/>
          </w:tcPr>
          <w:p w14:paraId="6B2C12F1" w14:textId="77777777" w:rsidR="00D031A1" w:rsidRPr="00D031A1" w:rsidRDefault="00D031A1" w:rsidP="00D031A1">
            <w:pPr>
              <w:pStyle w:val="210"/>
              <w:ind w:left="142" w:hanging="142"/>
              <w:jc w:val="left"/>
              <w:rPr>
                <w:color w:val="000000"/>
                <w:sz w:val="20"/>
              </w:rPr>
            </w:pPr>
            <w:r w:rsidRPr="00D031A1">
              <w:rPr>
                <w:color w:val="000000"/>
                <w:sz w:val="20"/>
              </w:rPr>
              <w:t>Гонорея</w:t>
            </w:r>
          </w:p>
        </w:tc>
        <w:tc>
          <w:tcPr>
            <w:tcW w:w="1281" w:type="dxa"/>
            <w:vAlign w:val="bottom"/>
          </w:tcPr>
          <w:p w14:paraId="14DF8883"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0,6</w:t>
            </w:r>
          </w:p>
        </w:tc>
        <w:tc>
          <w:tcPr>
            <w:tcW w:w="1362" w:type="dxa"/>
            <w:vAlign w:val="bottom"/>
          </w:tcPr>
          <w:p w14:paraId="5E84BEDD"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0,6</w:t>
            </w:r>
          </w:p>
        </w:tc>
        <w:tc>
          <w:tcPr>
            <w:tcW w:w="1632" w:type="dxa"/>
            <w:vAlign w:val="bottom"/>
          </w:tcPr>
          <w:p w14:paraId="259B03BF"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85,7</w:t>
            </w:r>
          </w:p>
        </w:tc>
        <w:tc>
          <w:tcPr>
            <w:tcW w:w="1992" w:type="dxa"/>
            <w:vAlign w:val="bottom"/>
          </w:tcPr>
          <w:p w14:paraId="46EB7999"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100,0</w:t>
            </w:r>
          </w:p>
        </w:tc>
      </w:tr>
      <w:tr w:rsidR="00D031A1" w14:paraId="39C0A23C" w14:textId="77777777" w:rsidTr="00D30C07">
        <w:trPr>
          <w:cantSplit/>
          <w:trHeight w:val="367"/>
        </w:trPr>
        <w:tc>
          <w:tcPr>
            <w:tcW w:w="3205" w:type="dxa"/>
            <w:vAlign w:val="bottom"/>
          </w:tcPr>
          <w:p w14:paraId="1478B170" w14:textId="77777777" w:rsidR="00D031A1" w:rsidRPr="00D031A1" w:rsidRDefault="00D031A1" w:rsidP="00D031A1">
            <w:pPr>
              <w:pStyle w:val="210"/>
              <w:ind w:left="142" w:hanging="142"/>
              <w:jc w:val="left"/>
              <w:rPr>
                <w:color w:val="000000"/>
                <w:sz w:val="20"/>
                <w:lang w:val="ky-KG"/>
              </w:rPr>
            </w:pPr>
            <w:r w:rsidRPr="00D031A1">
              <w:rPr>
                <w:color w:val="000000"/>
                <w:sz w:val="20"/>
              </w:rPr>
              <w:t>Туберкулез-всего</w:t>
            </w:r>
          </w:p>
          <w:p w14:paraId="753BBF7F" w14:textId="77777777" w:rsidR="00D031A1" w:rsidRPr="00D031A1" w:rsidRDefault="00D031A1" w:rsidP="00D031A1">
            <w:pPr>
              <w:pStyle w:val="210"/>
              <w:ind w:left="142" w:hanging="142"/>
              <w:jc w:val="left"/>
              <w:rPr>
                <w:color w:val="000000"/>
                <w:sz w:val="20"/>
              </w:rPr>
            </w:pPr>
            <w:r w:rsidRPr="00D031A1">
              <w:rPr>
                <w:color w:val="000000"/>
                <w:sz w:val="20"/>
              </w:rPr>
              <w:t>(</w:t>
            </w:r>
            <w:proofErr w:type="gramStart"/>
            <w:r w:rsidRPr="00D031A1">
              <w:rPr>
                <w:color w:val="000000"/>
                <w:sz w:val="20"/>
              </w:rPr>
              <w:t>впервые  выявленный</w:t>
            </w:r>
            <w:proofErr w:type="gramEnd"/>
            <w:r w:rsidRPr="00D031A1">
              <w:rPr>
                <w:color w:val="000000"/>
                <w:sz w:val="20"/>
              </w:rPr>
              <w:t>)</w:t>
            </w:r>
          </w:p>
        </w:tc>
        <w:tc>
          <w:tcPr>
            <w:tcW w:w="1281" w:type="dxa"/>
            <w:vAlign w:val="bottom"/>
          </w:tcPr>
          <w:p w14:paraId="102E529E"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49,6</w:t>
            </w:r>
          </w:p>
        </w:tc>
        <w:tc>
          <w:tcPr>
            <w:tcW w:w="1362" w:type="dxa"/>
            <w:vAlign w:val="bottom"/>
          </w:tcPr>
          <w:p w14:paraId="5C242507"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60,1</w:t>
            </w:r>
          </w:p>
        </w:tc>
        <w:tc>
          <w:tcPr>
            <w:tcW w:w="1632" w:type="dxa"/>
            <w:vAlign w:val="bottom"/>
          </w:tcPr>
          <w:p w14:paraId="71AD6F22"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rPr>
              <w:t>94,8</w:t>
            </w:r>
          </w:p>
        </w:tc>
        <w:tc>
          <w:tcPr>
            <w:tcW w:w="1992" w:type="dxa"/>
            <w:vAlign w:val="bottom"/>
          </w:tcPr>
          <w:p w14:paraId="258D5347"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121,2</w:t>
            </w:r>
          </w:p>
        </w:tc>
      </w:tr>
      <w:tr w:rsidR="00D031A1" w14:paraId="12F8B720" w14:textId="77777777" w:rsidTr="00D30C07">
        <w:trPr>
          <w:cantSplit/>
          <w:trHeight w:val="194"/>
        </w:trPr>
        <w:tc>
          <w:tcPr>
            <w:tcW w:w="3205" w:type="dxa"/>
            <w:vAlign w:val="bottom"/>
          </w:tcPr>
          <w:p w14:paraId="2E1CB0AA" w14:textId="77777777" w:rsidR="00D031A1" w:rsidRPr="00D031A1" w:rsidRDefault="00D031A1" w:rsidP="00D031A1">
            <w:pPr>
              <w:pStyle w:val="210"/>
              <w:ind w:left="142" w:hanging="142"/>
              <w:jc w:val="left"/>
              <w:rPr>
                <w:color w:val="000000"/>
                <w:sz w:val="20"/>
              </w:rPr>
            </w:pPr>
            <w:r w:rsidRPr="00D031A1">
              <w:rPr>
                <w:color w:val="000000"/>
                <w:sz w:val="20"/>
              </w:rPr>
              <w:t>Бактериальная дизентерия</w:t>
            </w:r>
          </w:p>
        </w:tc>
        <w:tc>
          <w:tcPr>
            <w:tcW w:w="1281" w:type="dxa"/>
            <w:vAlign w:val="bottom"/>
          </w:tcPr>
          <w:p w14:paraId="1DB22D92"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25,8</w:t>
            </w:r>
          </w:p>
        </w:tc>
        <w:tc>
          <w:tcPr>
            <w:tcW w:w="1362" w:type="dxa"/>
            <w:vAlign w:val="bottom"/>
          </w:tcPr>
          <w:p w14:paraId="578AFC46"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17,6</w:t>
            </w:r>
          </w:p>
        </w:tc>
        <w:tc>
          <w:tcPr>
            <w:tcW w:w="1632" w:type="dxa"/>
            <w:vAlign w:val="bottom"/>
          </w:tcPr>
          <w:p w14:paraId="09FCF927"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83,8</w:t>
            </w:r>
          </w:p>
        </w:tc>
        <w:tc>
          <w:tcPr>
            <w:tcW w:w="1992" w:type="dxa"/>
            <w:vAlign w:val="bottom"/>
          </w:tcPr>
          <w:p w14:paraId="48EEF9FA"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68,2</w:t>
            </w:r>
          </w:p>
        </w:tc>
      </w:tr>
      <w:tr w:rsidR="00D031A1" w14:paraId="30F68031" w14:textId="77777777" w:rsidTr="00D30C07">
        <w:trPr>
          <w:cantSplit/>
          <w:trHeight w:val="367"/>
        </w:trPr>
        <w:tc>
          <w:tcPr>
            <w:tcW w:w="3205" w:type="dxa"/>
            <w:vAlign w:val="bottom"/>
          </w:tcPr>
          <w:p w14:paraId="6A960F27" w14:textId="77777777" w:rsidR="00D031A1" w:rsidRPr="00D031A1" w:rsidRDefault="00D031A1" w:rsidP="00D031A1">
            <w:pPr>
              <w:pStyle w:val="210"/>
              <w:ind w:left="142" w:hanging="142"/>
              <w:jc w:val="left"/>
              <w:rPr>
                <w:color w:val="000000"/>
                <w:sz w:val="20"/>
              </w:rPr>
            </w:pPr>
            <w:r w:rsidRPr="00D031A1">
              <w:rPr>
                <w:color w:val="000000"/>
                <w:sz w:val="20"/>
              </w:rPr>
              <w:t>Острые      респираторные</w:t>
            </w:r>
          </w:p>
          <w:p w14:paraId="19D044C7" w14:textId="77777777" w:rsidR="00D031A1" w:rsidRPr="00D031A1" w:rsidRDefault="00D031A1" w:rsidP="00D031A1">
            <w:pPr>
              <w:pStyle w:val="210"/>
              <w:ind w:left="142" w:hanging="142"/>
              <w:jc w:val="left"/>
              <w:rPr>
                <w:color w:val="000000"/>
                <w:sz w:val="20"/>
              </w:rPr>
            </w:pPr>
            <w:r w:rsidRPr="00D031A1">
              <w:rPr>
                <w:color w:val="000000"/>
                <w:sz w:val="20"/>
              </w:rPr>
              <w:t>инфекции</w:t>
            </w:r>
          </w:p>
        </w:tc>
        <w:tc>
          <w:tcPr>
            <w:tcW w:w="1281" w:type="dxa"/>
            <w:vAlign w:val="bottom"/>
          </w:tcPr>
          <w:p w14:paraId="65EB5890"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5649,2</w:t>
            </w:r>
          </w:p>
        </w:tc>
        <w:tc>
          <w:tcPr>
            <w:tcW w:w="1362" w:type="dxa"/>
            <w:vAlign w:val="bottom"/>
          </w:tcPr>
          <w:p w14:paraId="10B17717"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6742,1</w:t>
            </w:r>
          </w:p>
        </w:tc>
        <w:tc>
          <w:tcPr>
            <w:tcW w:w="1632" w:type="dxa"/>
            <w:vAlign w:val="bottom"/>
          </w:tcPr>
          <w:p w14:paraId="03325A9E"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rPr>
              <w:t>98,8</w:t>
            </w:r>
          </w:p>
        </w:tc>
        <w:tc>
          <w:tcPr>
            <w:tcW w:w="1992" w:type="dxa"/>
            <w:vAlign w:val="bottom"/>
          </w:tcPr>
          <w:p w14:paraId="3DCB07C9"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119,3</w:t>
            </w:r>
          </w:p>
        </w:tc>
      </w:tr>
      <w:tr w:rsidR="00D031A1" w14:paraId="57502D62" w14:textId="77777777" w:rsidTr="00D30C07">
        <w:trPr>
          <w:cantSplit/>
          <w:trHeight w:val="194"/>
        </w:trPr>
        <w:tc>
          <w:tcPr>
            <w:tcW w:w="3205" w:type="dxa"/>
            <w:vAlign w:val="bottom"/>
          </w:tcPr>
          <w:p w14:paraId="7BA09DEE" w14:textId="77777777" w:rsidR="00D031A1" w:rsidRPr="00D031A1" w:rsidRDefault="00D031A1" w:rsidP="00D031A1">
            <w:pPr>
              <w:pStyle w:val="210"/>
              <w:ind w:left="142" w:hanging="142"/>
              <w:jc w:val="left"/>
              <w:rPr>
                <w:color w:val="000000"/>
                <w:sz w:val="20"/>
              </w:rPr>
            </w:pPr>
            <w:r w:rsidRPr="00D031A1">
              <w:rPr>
                <w:color w:val="000000"/>
                <w:sz w:val="20"/>
              </w:rPr>
              <w:t>Сифилис</w:t>
            </w:r>
          </w:p>
        </w:tc>
        <w:tc>
          <w:tcPr>
            <w:tcW w:w="1281" w:type="dxa"/>
            <w:vAlign w:val="bottom"/>
          </w:tcPr>
          <w:p w14:paraId="5BD7B443"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4,6</w:t>
            </w:r>
          </w:p>
        </w:tc>
        <w:tc>
          <w:tcPr>
            <w:tcW w:w="1362" w:type="dxa"/>
            <w:vAlign w:val="bottom"/>
          </w:tcPr>
          <w:p w14:paraId="7D2B5177"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11,9</w:t>
            </w:r>
          </w:p>
        </w:tc>
        <w:tc>
          <w:tcPr>
            <w:tcW w:w="1632" w:type="dxa"/>
            <w:vAlign w:val="bottom"/>
          </w:tcPr>
          <w:p w14:paraId="01E14E5A"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88,5</w:t>
            </w:r>
          </w:p>
        </w:tc>
        <w:tc>
          <w:tcPr>
            <w:tcW w:w="1992" w:type="dxa"/>
            <w:vAlign w:val="bottom"/>
          </w:tcPr>
          <w:p w14:paraId="3B877995"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в 2,6 р</w:t>
            </w:r>
          </w:p>
        </w:tc>
      </w:tr>
      <w:tr w:rsidR="00D031A1" w14:paraId="40CE8436" w14:textId="77777777" w:rsidTr="00D30C07">
        <w:trPr>
          <w:trHeight w:val="183"/>
        </w:trPr>
        <w:tc>
          <w:tcPr>
            <w:tcW w:w="3205" w:type="dxa"/>
            <w:vAlign w:val="bottom"/>
          </w:tcPr>
          <w:p w14:paraId="39E9FACB" w14:textId="77777777" w:rsidR="00D031A1" w:rsidRPr="00D031A1" w:rsidRDefault="00D031A1" w:rsidP="00D031A1">
            <w:pPr>
              <w:pStyle w:val="210"/>
              <w:ind w:left="142" w:hanging="142"/>
              <w:jc w:val="left"/>
              <w:rPr>
                <w:color w:val="000000"/>
                <w:sz w:val="20"/>
              </w:rPr>
            </w:pPr>
            <w:r w:rsidRPr="00D031A1">
              <w:rPr>
                <w:color w:val="000000"/>
                <w:sz w:val="20"/>
              </w:rPr>
              <w:t>Бактериальные менингиты</w:t>
            </w:r>
          </w:p>
        </w:tc>
        <w:tc>
          <w:tcPr>
            <w:tcW w:w="1281" w:type="dxa"/>
            <w:vAlign w:val="bottom"/>
          </w:tcPr>
          <w:p w14:paraId="604710B1"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rPr>
              <w:t>2,4</w:t>
            </w:r>
          </w:p>
        </w:tc>
        <w:tc>
          <w:tcPr>
            <w:tcW w:w="1362" w:type="dxa"/>
            <w:vAlign w:val="bottom"/>
          </w:tcPr>
          <w:p w14:paraId="21583310"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2,7</w:t>
            </w:r>
          </w:p>
        </w:tc>
        <w:tc>
          <w:tcPr>
            <w:tcW w:w="1632" w:type="dxa"/>
            <w:vAlign w:val="bottom"/>
          </w:tcPr>
          <w:p w14:paraId="4FABC1B5"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lang w:val="ky-KG"/>
              </w:rPr>
              <w:t>92,3</w:t>
            </w:r>
          </w:p>
        </w:tc>
        <w:tc>
          <w:tcPr>
            <w:tcW w:w="1992" w:type="dxa"/>
            <w:vAlign w:val="bottom"/>
          </w:tcPr>
          <w:p w14:paraId="0B330EE1"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112,5</w:t>
            </w:r>
          </w:p>
        </w:tc>
      </w:tr>
      <w:tr w:rsidR="00D031A1" w14:paraId="79CB5CCB" w14:textId="77777777" w:rsidTr="00D30C07">
        <w:trPr>
          <w:trHeight w:val="183"/>
        </w:trPr>
        <w:tc>
          <w:tcPr>
            <w:tcW w:w="3205" w:type="dxa"/>
            <w:vAlign w:val="bottom"/>
          </w:tcPr>
          <w:p w14:paraId="4DB2E77B" w14:textId="77777777" w:rsidR="00D031A1" w:rsidRPr="00D031A1" w:rsidRDefault="00D031A1" w:rsidP="00D031A1">
            <w:pPr>
              <w:pStyle w:val="210"/>
              <w:ind w:left="142" w:hanging="142"/>
              <w:jc w:val="left"/>
              <w:rPr>
                <w:color w:val="000000"/>
                <w:sz w:val="20"/>
              </w:rPr>
            </w:pPr>
            <w:r w:rsidRPr="00D031A1">
              <w:rPr>
                <w:color w:val="000000"/>
                <w:sz w:val="20"/>
              </w:rPr>
              <w:t>Педикулез</w:t>
            </w:r>
          </w:p>
        </w:tc>
        <w:tc>
          <w:tcPr>
            <w:tcW w:w="1281" w:type="dxa"/>
            <w:vAlign w:val="bottom"/>
          </w:tcPr>
          <w:p w14:paraId="636727AF"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rPr>
              <w:t>3,3</w:t>
            </w:r>
          </w:p>
        </w:tc>
        <w:tc>
          <w:tcPr>
            <w:tcW w:w="1362" w:type="dxa"/>
            <w:vAlign w:val="bottom"/>
          </w:tcPr>
          <w:p w14:paraId="076A41CA"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2,6</w:t>
            </w:r>
          </w:p>
        </w:tc>
        <w:tc>
          <w:tcPr>
            <w:tcW w:w="1632" w:type="dxa"/>
            <w:vAlign w:val="bottom"/>
          </w:tcPr>
          <w:p w14:paraId="126A945D"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100,0</w:t>
            </w:r>
          </w:p>
        </w:tc>
        <w:tc>
          <w:tcPr>
            <w:tcW w:w="1992" w:type="dxa"/>
            <w:vAlign w:val="bottom"/>
          </w:tcPr>
          <w:p w14:paraId="1DCA6D2F"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78,8</w:t>
            </w:r>
          </w:p>
        </w:tc>
      </w:tr>
      <w:tr w:rsidR="00D031A1" w14:paraId="47BEAFD4" w14:textId="77777777" w:rsidTr="00D30C07">
        <w:trPr>
          <w:trHeight w:val="78"/>
        </w:trPr>
        <w:tc>
          <w:tcPr>
            <w:tcW w:w="3205" w:type="dxa"/>
            <w:vAlign w:val="bottom"/>
          </w:tcPr>
          <w:p w14:paraId="09B3C4D8" w14:textId="77777777" w:rsidR="00D031A1" w:rsidRPr="00D031A1" w:rsidRDefault="00D031A1" w:rsidP="00D031A1">
            <w:pPr>
              <w:pStyle w:val="210"/>
              <w:ind w:left="142" w:hanging="142"/>
              <w:jc w:val="left"/>
              <w:rPr>
                <w:color w:val="000000"/>
                <w:sz w:val="20"/>
              </w:rPr>
            </w:pPr>
            <w:r w:rsidRPr="00D031A1">
              <w:rPr>
                <w:color w:val="000000"/>
                <w:sz w:val="20"/>
              </w:rPr>
              <w:t>Ботулизм</w:t>
            </w:r>
          </w:p>
        </w:tc>
        <w:tc>
          <w:tcPr>
            <w:tcW w:w="1281" w:type="dxa"/>
            <w:vAlign w:val="bottom"/>
          </w:tcPr>
          <w:p w14:paraId="509357ED"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rPr>
              <w:t>0,3</w:t>
            </w:r>
          </w:p>
        </w:tc>
        <w:tc>
          <w:tcPr>
            <w:tcW w:w="1362" w:type="dxa"/>
            <w:vAlign w:val="bottom"/>
          </w:tcPr>
          <w:p w14:paraId="3FA1078C"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w:t>
            </w:r>
          </w:p>
        </w:tc>
        <w:tc>
          <w:tcPr>
            <w:tcW w:w="1632" w:type="dxa"/>
            <w:vAlign w:val="bottom"/>
          </w:tcPr>
          <w:p w14:paraId="1FAB67A5"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rPr>
              <w:t>42,9</w:t>
            </w:r>
          </w:p>
        </w:tc>
        <w:tc>
          <w:tcPr>
            <w:tcW w:w="1992" w:type="dxa"/>
            <w:vAlign w:val="bottom"/>
          </w:tcPr>
          <w:p w14:paraId="0DB3D9FE"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w:t>
            </w:r>
          </w:p>
        </w:tc>
      </w:tr>
      <w:tr w:rsidR="00D031A1" w14:paraId="7D8F89C5" w14:textId="77777777" w:rsidTr="00D30C07">
        <w:trPr>
          <w:trHeight w:val="78"/>
        </w:trPr>
        <w:tc>
          <w:tcPr>
            <w:tcW w:w="3205" w:type="dxa"/>
            <w:vAlign w:val="bottom"/>
          </w:tcPr>
          <w:p w14:paraId="796C2796" w14:textId="77777777" w:rsidR="00D031A1" w:rsidRPr="00D031A1" w:rsidRDefault="00D031A1" w:rsidP="00D031A1">
            <w:pPr>
              <w:pStyle w:val="210"/>
              <w:ind w:left="142" w:hanging="142"/>
              <w:jc w:val="left"/>
              <w:rPr>
                <w:color w:val="000000"/>
                <w:sz w:val="20"/>
              </w:rPr>
            </w:pPr>
            <w:r w:rsidRPr="00D031A1">
              <w:rPr>
                <w:color w:val="000000"/>
                <w:sz w:val="20"/>
              </w:rPr>
              <w:t>Укус животных</w:t>
            </w:r>
          </w:p>
        </w:tc>
        <w:tc>
          <w:tcPr>
            <w:tcW w:w="1281" w:type="dxa"/>
            <w:vAlign w:val="bottom"/>
          </w:tcPr>
          <w:p w14:paraId="4537A1F3"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208,7</w:t>
            </w:r>
          </w:p>
        </w:tc>
        <w:tc>
          <w:tcPr>
            <w:tcW w:w="1362" w:type="dxa"/>
            <w:vAlign w:val="bottom"/>
          </w:tcPr>
          <w:p w14:paraId="024CB5E2"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262,1</w:t>
            </w:r>
          </w:p>
        </w:tc>
        <w:tc>
          <w:tcPr>
            <w:tcW w:w="1632" w:type="dxa"/>
            <w:vAlign w:val="bottom"/>
          </w:tcPr>
          <w:p w14:paraId="53EA40F8"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rPr>
              <w:t>108,2</w:t>
            </w:r>
          </w:p>
        </w:tc>
        <w:tc>
          <w:tcPr>
            <w:tcW w:w="1992" w:type="dxa"/>
            <w:vAlign w:val="bottom"/>
          </w:tcPr>
          <w:p w14:paraId="5CCB47D4"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125,6</w:t>
            </w:r>
          </w:p>
        </w:tc>
      </w:tr>
      <w:tr w:rsidR="00D031A1" w14:paraId="4825106E" w14:textId="77777777" w:rsidTr="00D30C07">
        <w:trPr>
          <w:trHeight w:val="78"/>
        </w:trPr>
        <w:tc>
          <w:tcPr>
            <w:tcW w:w="3205" w:type="dxa"/>
            <w:vAlign w:val="bottom"/>
          </w:tcPr>
          <w:p w14:paraId="06A55124" w14:textId="77777777" w:rsidR="00D031A1" w:rsidRPr="00D031A1" w:rsidRDefault="00D031A1" w:rsidP="00D031A1">
            <w:pPr>
              <w:pStyle w:val="210"/>
              <w:ind w:left="142" w:hanging="142"/>
              <w:jc w:val="left"/>
              <w:rPr>
                <w:color w:val="000000"/>
                <w:sz w:val="20"/>
                <w:lang w:val="ky-KG"/>
              </w:rPr>
            </w:pPr>
            <w:r w:rsidRPr="00D031A1">
              <w:rPr>
                <w:color w:val="000000"/>
                <w:sz w:val="20"/>
              </w:rPr>
              <w:t>Коклюш</w:t>
            </w:r>
          </w:p>
        </w:tc>
        <w:tc>
          <w:tcPr>
            <w:tcW w:w="1281" w:type="dxa"/>
            <w:vAlign w:val="bottom"/>
          </w:tcPr>
          <w:p w14:paraId="0F268E40"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rPr>
              <w:t>162,7</w:t>
            </w:r>
          </w:p>
        </w:tc>
        <w:tc>
          <w:tcPr>
            <w:tcW w:w="1362" w:type="dxa"/>
            <w:vAlign w:val="bottom"/>
          </w:tcPr>
          <w:p w14:paraId="552BDB41"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22,1</w:t>
            </w:r>
          </w:p>
        </w:tc>
        <w:tc>
          <w:tcPr>
            <w:tcW w:w="1632" w:type="dxa"/>
            <w:vAlign w:val="bottom"/>
          </w:tcPr>
          <w:p w14:paraId="0E873AB0"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rPr>
              <w:t xml:space="preserve">в </w:t>
            </w:r>
            <w:r w:rsidRPr="00D031A1">
              <w:rPr>
                <w:rFonts w:ascii="Times New Roman" w:hAnsi="Times New Roman" w:cs="Times New Roman"/>
                <w:color w:val="000000"/>
                <w:sz w:val="20"/>
                <w:szCs w:val="20"/>
                <w:lang w:val="ky-KG"/>
              </w:rPr>
              <w:t>5,8</w:t>
            </w:r>
            <w:r w:rsidRPr="00D031A1">
              <w:rPr>
                <w:rFonts w:ascii="Times New Roman" w:hAnsi="Times New Roman" w:cs="Times New Roman"/>
                <w:color w:val="000000"/>
                <w:sz w:val="20"/>
                <w:szCs w:val="20"/>
              </w:rPr>
              <w:t xml:space="preserve"> р</w:t>
            </w:r>
          </w:p>
        </w:tc>
        <w:tc>
          <w:tcPr>
            <w:tcW w:w="1992" w:type="dxa"/>
            <w:vAlign w:val="bottom"/>
          </w:tcPr>
          <w:p w14:paraId="74E31EE4"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13,6</w:t>
            </w:r>
          </w:p>
        </w:tc>
      </w:tr>
      <w:tr w:rsidR="00D031A1" w14:paraId="7E3073B2" w14:textId="77777777" w:rsidTr="00D30C07">
        <w:trPr>
          <w:trHeight w:val="78"/>
        </w:trPr>
        <w:tc>
          <w:tcPr>
            <w:tcW w:w="3205" w:type="dxa"/>
            <w:vAlign w:val="bottom"/>
          </w:tcPr>
          <w:p w14:paraId="50F432B0" w14:textId="77777777" w:rsidR="00D031A1" w:rsidRPr="00D031A1" w:rsidRDefault="00D031A1" w:rsidP="00D031A1">
            <w:pPr>
              <w:pStyle w:val="210"/>
              <w:ind w:left="142" w:hanging="142"/>
              <w:jc w:val="left"/>
              <w:rPr>
                <w:color w:val="000000"/>
                <w:sz w:val="20"/>
                <w:lang w:val="ky-KG"/>
              </w:rPr>
            </w:pPr>
            <w:proofErr w:type="spellStart"/>
            <w:r w:rsidRPr="00D031A1">
              <w:rPr>
                <w:color w:val="000000"/>
                <w:sz w:val="20"/>
                <w:lang w:val="ky-KG"/>
              </w:rPr>
              <w:t>Краснуха</w:t>
            </w:r>
            <w:proofErr w:type="spellEnd"/>
          </w:p>
        </w:tc>
        <w:tc>
          <w:tcPr>
            <w:tcW w:w="1281" w:type="dxa"/>
            <w:vAlign w:val="bottom"/>
          </w:tcPr>
          <w:p w14:paraId="434964E7"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bCs/>
                <w:color w:val="000000"/>
                <w:sz w:val="20"/>
                <w:szCs w:val="20"/>
                <w:lang w:val="ky-KG"/>
              </w:rPr>
              <w:t>-</w:t>
            </w:r>
          </w:p>
        </w:tc>
        <w:tc>
          <w:tcPr>
            <w:tcW w:w="1362" w:type="dxa"/>
            <w:vAlign w:val="bottom"/>
          </w:tcPr>
          <w:p w14:paraId="71B0B906"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w:t>
            </w:r>
          </w:p>
        </w:tc>
        <w:tc>
          <w:tcPr>
            <w:tcW w:w="1632" w:type="dxa"/>
            <w:vAlign w:val="bottom"/>
          </w:tcPr>
          <w:p w14:paraId="23B7037B"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bCs/>
                <w:color w:val="000000"/>
                <w:sz w:val="20"/>
                <w:szCs w:val="20"/>
                <w:lang w:val="ky-KG"/>
              </w:rPr>
              <w:t>-</w:t>
            </w:r>
          </w:p>
        </w:tc>
        <w:tc>
          <w:tcPr>
            <w:tcW w:w="1992" w:type="dxa"/>
            <w:vAlign w:val="bottom"/>
          </w:tcPr>
          <w:p w14:paraId="3F0D5987"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w:t>
            </w:r>
          </w:p>
        </w:tc>
      </w:tr>
      <w:tr w:rsidR="00D031A1" w14:paraId="713E2AEB" w14:textId="77777777" w:rsidTr="00D30C07">
        <w:trPr>
          <w:trHeight w:val="229"/>
        </w:trPr>
        <w:tc>
          <w:tcPr>
            <w:tcW w:w="3205" w:type="dxa"/>
            <w:vAlign w:val="bottom"/>
          </w:tcPr>
          <w:p w14:paraId="23D363D5" w14:textId="77777777" w:rsidR="00D031A1" w:rsidRPr="00D031A1" w:rsidRDefault="00D031A1" w:rsidP="00D031A1">
            <w:pPr>
              <w:pStyle w:val="210"/>
              <w:ind w:firstLine="0"/>
              <w:jc w:val="left"/>
              <w:rPr>
                <w:color w:val="000000"/>
                <w:sz w:val="20"/>
                <w:lang w:val="ky-KG"/>
              </w:rPr>
            </w:pPr>
            <w:r w:rsidRPr="00D031A1">
              <w:rPr>
                <w:color w:val="000000"/>
                <w:sz w:val="20"/>
                <w:lang w:val="ky-KG"/>
              </w:rPr>
              <w:t>Грипп</w:t>
            </w:r>
          </w:p>
        </w:tc>
        <w:tc>
          <w:tcPr>
            <w:tcW w:w="1281" w:type="dxa"/>
            <w:vAlign w:val="bottom"/>
          </w:tcPr>
          <w:p w14:paraId="7FA9B911"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bCs/>
                <w:color w:val="000000"/>
                <w:sz w:val="20"/>
                <w:szCs w:val="20"/>
                <w:lang w:val="ky-KG"/>
              </w:rPr>
              <w:t>0,9</w:t>
            </w:r>
          </w:p>
        </w:tc>
        <w:tc>
          <w:tcPr>
            <w:tcW w:w="1362" w:type="dxa"/>
            <w:vAlign w:val="bottom"/>
          </w:tcPr>
          <w:p w14:paraId="2D2DC773"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22,3</w:t>
            </w:r>
          </w:p>
        </w:tc>
        <w:tc>
          <w:tcPr>
            <w:tcW w:w="1632" w:type="dxa"/>
            <w:vAlign w:val="bottom"/>
          </w:tcPr>
          <w:p w14:paraId="50494D6F"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rPr>
              <w:t>45,0</w:t>
            </w:r>
          </w:p>
        </w:tc>
        <w:tc>
          <w:tcPr>
            <w:tcW w:w="1992" w:type="dxa"/>
            <w:vAlign w:val="bottom"/>
          </w:tcPr>
          <w:p w14:paraId="272C802E" w14:textId="77777777" w:rsidR="00D031A1" w:rsidRPr="00D031A1" w:rsidRDefault="00D031A1" w:rsidP="00D031A1">
            <w:pPr>
              <w:spacing w:after="0"/>
              <w:ind w:right="575"/>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в 24,8 р</w:t>
            </w:r>
          </w:p>
        </w:tc>
      </w:tr>
      <w:tr w:rsidR="00D031A1" w14:paraId="35101B7E" w14:textId="77777777" w:rsidTr="00D30C07">
        <w:trPr>
          <w:trHeight w:val="206"/>
        </w:trPr>
        <w:tc>
          <w:tcPr>
            <w:tcW w:w="3205" w:type="dxa"/>
            <w:tcBorders>
              <w:top w:val="nil"/>
              <w:left w:val="nil"/>
              <w:bottom w:val="single" w:sz="8" w:space="0" w:color="auto"/>
              <w:right w:val="nil"/>
            </w:tcBorders>
          </w:tcPr>
          <w:p w14:paraId="79015AC6" w14:textId="77777777" w:rsidR="00D031A1" w:rsidRPr="00D031A1" w:rsidRDefault="00D031A1" w:rsidP="00D031A1">
            <w:pPr>
              <w:pStyle w:val="210"/>
              <w:ind w:left="142" w:hanging="142"/>
              <w:jc w:val="left"/>
              <w:rPr>
                <w:color w:val="000000"/>
                <w:sz w:val="20"/>
                <w:lang w:val="ky-KG"/>
              </w:rPr>
            </w:pPr>
            <w:proofErr w:type="spellStart"/>
            <w:r w:rsidRPr="00D031A1">
              <w:rPr>
                <w:color w:val="000000"/>
                <w:sz w:val="20"/>
                <w:lang w:val="ky-KG"/>
              </w:rPr>
              <w:t>Корь</w:t>
            </w:r>
            <w:proofErr w:type="spellEnd"/>
            <w:r w:rsidRPr="00D031A1">
              <w:rPr>
                <w:color w:val="000000"/>
                <w:sz w:val="20"/>
                <w:lang w:val="ky-KG"/>
              </w:rPr>
              <w:t xml:space="preserve">                                                       </w:t>
            </w:r>
          </w:p>
        </w:tc>
        <w:tc>
          <w:tcPr>
            <w:tcW w:w="1281" w:type="dxa"/>
            <w:tcBorders>
              <w:top w:val="nil"/>
              <w:left w:val="nil"/>
              <w:bottom w:val="single" w:sz="8" w:space="0" w:color="auto"/>
              <w:right w:val="nil"/>
            </w:tcBorders>
            <w:vAlign w:val="bottom"/>
          </w:tcPr>
          <w:p w14:paraId="4404633A"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437,4</w:t>
            </w:r>
          </w:p>
        </w:tc>
        <w:tc>
          <w:tcPr>
            <w:tcW w:w="1362" w:type="dxa"/>
            <w:tcBorders>
              <w:top w:val="nil"/>
              <w:left w:val="nil"/>
              <w:bottom w:val="single" w:sz="8" w:space="0" w:color="auto"/>
              <w:right w:val="nil"/>
            </w:tcBorders>
            <w:vAlign w:val="bottom"/>
          </w:tcPr>
          <w:p w14:paraId="775F874D" w14:textId="77777777" w:rsidR="00D031A1" w:rsidRPr="00D031A1" w:rsidRDefault="00D031A1" w:rsidP="00D031A1">
            <w:pPr>
              <w:spacing w:after="0"/>
              <w:ind w:right="326"/>
              <w:jc w:val="right"/>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443,2</w:t>
            </w:r>
          </w:p>
        </w:tc>
        <w:tc>
          <w:tcPr>
            <w:tcW w:w="1632" w:type="dxa"/>
            <w:tcBorders>
              <w:top w:val="nil"/>
              <w:left w:val="nil"/>
              <w:bottom w:val="single" w:sz="8" w:space="0" w:color="auto"/>
              <w:right w:val="nil"/>
            </w:tcBorders>
            <w:vAlign w:val="bottom"/>
          </w:tcPr>
          <w:p w14:paraId="26D69002" w14:textId="77777777" w:rsidR="00D031A1" w:rsidRPr="00D031A1" w:rsidRDefault="00D031A1" w:rsidP="00D031A1">
            <w:pPr>
              <w:spacing w:after="0"/>
              <w:ind w:right="575"/>
              <w:jc w:val="right"/>
              <w:rPr>
                <w:rFonts w:ascii="Times New Roman" w:hAnsi="Times New Roman" w:cs="Times New Roman"/>
                <w:color w:val="000000"/>
                <w:sz w:val="20"/>
                <w:szCs w:val="20"/>
              </w:rPr>
            </w:pPr>
            <w:r w:rsidRPr="00D031A1">
              <w:rPr>
                <w:rFonts w:ascii="Times New Roman" w:hAnsi="Times New Roman" w:cs="Times New Roman"/>
                <w:color w:val="000000"/>
                <w:sz w:val="20"/>
                <w:szCs w:val="20"/>
              </w:rPr>
              <w:t>-</w:t>
            </w:r>
          </w:p>
        </w:tc>
        <w:tc>
          <w:tcPr>
            <w:tcW w:w="1992" w:type="dxa"/>
            <w:tcBorders>
              <w:top w:val="nil"/>
              <w:left w:val="nil"/>
              <w:bottom w:val="single" w:sz="8" w:space="0" w:color="auto"/>
              <w:right w:val="nil"/>
            </w:tcBorders>
            <w:vAlign w:val="bottom"/>
          </w:tcPr>
          <w:p w14:paraId="105F5A19" w14:textId="77777777" w:rsidR="00D031A1" w:rsidRPr="00D031A1" w:rsidRDefault="00D031A1" w:rsidP="00D031A1">
            <w:pPr>
              <w:spacing w:after="0"/>
              <w:ind w:right="575"/>
              <w:jc w:val="center"/>
              <w:rPr>
                <w:rFonts w:ascii="Times New Roman" w:hAnsi="Times New Roman" w:cs="Times New Roman"/>
                <w:color w:val="000000"/>
                <w:sz w:val="20"/>
                <w:szCs w:val="20"/>
                <w:lang w:val="ky-KG"/>
              </w:rPr>
            </w:pPr>
            <w:r w:rsidRPr="00D031A1">
              <w:rPr>
                <w:rFonts w:ascii="Times New Roman" w:hAnsi="Times New Roman" w:cs="Times New Roman"/>
                <w:color w:val="000000"/>
                <w:sz w:val="20"/>
                <w:szCs w:val="20"/>
                <w:lang w:val="ky-KG"/>
              </w:rPr>
              <w:t xml:space="preserve">                                 101,3</w:t>
            </w:r>
          </w:p>
        </w:tc>
      </w:tr>
    </w:tbl>
    <w:p w14:paraId="45FB8345" w14:textId="77777777" w:rsidR="00D031A1" w:rsidRDefault="00D031A1" w:rsidP="00D031A1">
      <w:pPr>
        <w:rPr>
          <w:bCs/>
          <w:sz w:val="24"/>
          <w:szCs w:val="24"/>
          <w:lang w:val="ky-KG"/>
        </w:rPr>
      </w:pPr>
    </w:p>
    <w:p w14:paraId="5CE7C761" w14:textId="77777777" w:rsidR="00D031A1" w:rsidRPr="00D031A1" w:rsidRDefault="00D031A1" w:rsidP="00D031A1">
      <w:pPr>
        <w:ind w:firstLine="708"/>
        <w:jc w:val="both"/>
        <w:rPr>
          <w:rFonts w:ascii="Times New Roman" w:hAnsi="Times New Roman" w:cs="Times New Roman"/>
          <w:bCs/>
          <w:sz w:val="24"/>
          <w:szCs w:val="24"/>
          <w:lang w:val="ky-KG"/>
        </w:rPr>
      </w:pPr>
      <w:r w:rsidRPr="00D031A1">
        <w:rPr>
          <w:rFonts w:ascii="Times New Roman" w:hAnsi="Times New Roman" w:cs="Times New Roman"/>
          <w:bCs/>
          <w:sz w:val="24"/>
          <w:szCs w:val="24"/>
          <w:lang w:val="ky-KG"/>
        </w:rPr>
        <w:t xml:space="preserve">В </w:t>
      </w:r>
      <w:proofErr w:type="spellStart"/>
      <w:r w:rsidRPr="00D031A1">
        <w:rPr>
          <w:rFonts w:ascii="Times New Roman" w:hAnsi="Times New Roman" w:cs="Times New Roman"/>
          <w:bCs/>
          <w:sz w:val="24"/>
          <w:szCs w:val="24"/>
          <w:lang w:val="ky-KG"/>
        </w:rPr>
        <w:t>сентябре</w:t>
      </w:r>
      <w:proofErr w:type="spellEnd"/>
      <w:r w:rsidRPr="00D031A1">
        <w:rPr>
          <w:rFonts w:ascii="Times New Roman" w:hAnsi="Times New Roman" w:cs="Times New Roman"/>
          <w:bCs/>
          <w:sz w:val="24"/>
          <w:szCs w:val="24"/>
          <w:lang w:val="ky-KG"/>
        </w:rPr>
        <w:t xml:space="preserve">  2025г. </w:t>
      </w:r>
      <w:proofErr w:type="spellStart"/>
      <w:r w:rsidRPr="00D031A1">
        <w:rPr>
          <w:rFonts w:ascii="Times New Roman" w:hAnsi="Times New Roman" w:cs="Times New Roman"/>
          <w:bCs/>
          <w:sz w:val="24"/>
          <w:szCs w:val="24"/>
          <w:lang w:val="ky-KG"/>
        </w:rPr>
        <w:t>зарегистрировано</w:t>
      </w:r>
      <w:proofErr w:type="spellEnd"/>
      <w:r w:rsidRPr="00D031A1">
        <w:rPr>
          <w:rFonts w:ascii="Times New Roman" w:hAnsi="Times New Roman" w:cs="Times New Roman"/>
          <w:bCs/>
          <w:sz w:val="24"/>
          <w:szCs w:val="24"/>
          <w:lang w:val="ky-KG"/>
        </w:rPr>
        <w:t xml:space="preserve"> 3 </w:t>
      </w:r>
      <w:proofErr w:type="spellStart"/>
      <w:r w:rsidRPr="00D031A1">
        <w:rPr>
          <w:rFonts w:ascii="Times New Roman" w:hAnsi="Times New Roman" w:cs="Times New Roman"/>
          <w:bCs/>
          <w:sz w:val="24"/>
          <w:szCs w:val="24"/>
          <w:lang w:val="ky-KG"/>
        </w:rPr>
        <w:t>случая</w:t>
      </w:r>
      <w:proofErr w:type="spellEnd"/>
      <w:r w:rsidRPr="00D031A1">
        <w:rPr>
          <w:rFonts w:ascii="Times New Roman" w:hAnsi="Times New Roman" w:cs="Times New Roman"/>
          <w:bCs/>
          <w:sz w:val="24"/>
          <w:szCs w:val="24"/>
        </w:rPr>
        <w:t xml:space="preserve"> лабораторно подтвержденной коронавирусной инфекцией (COVID</w:t>
      </w:r>
      <w:r w:rsidRPr="00D031A1">
        <w:rPr>
          <w:rFonts w:ascii="Times New Roman" w:hAnsi="Times New Roman" w:cs="Times New Roman"/>
          <w:bCs/>
          <w:sz w:val="24"/>
          <w:szCs w:val="24"/>
          <w:lang w:val="ky-KG"/>
        </w:rPr>
        <w:t xml:space="preserve">-19), </w:t>
      </w:r>
      <w:r w:rsidRPr="00D031A1">
        <w:rPr>
          <w:rFonts w:ascii="Times New Roman" w:hAnsi="Times New Roman" w:cs="Times New Roman"/>
          <w:bCs/>
          <w:sz w:val="24"/>
          <w:szCs w:val="24"/>
        </w:rPr>
        <w:t>клинико-эпидемиологически подтвержденной</w:t>
      </w:r>
      <w:r w:rsidRPr="00D031A1">
        <w:rPr>
          <w:rFonts w:ascii="Times New Roman" w:hAnsi="Times New Roman" w:cs="Times New Roman"/>
          <w:bCs/>
          <w:sz w:val="24"/>
          <w:szCs w:val="24"/>
          <w:lang w:val="ky-KG"/>
        </w:rPr>
        <w:t xml:space="preserve"> </w:t>
      </w:r>
      <w:proofErr w:type="spellStart"/>
      <w:r w:rsidRPr="00D031A1">
        <w:rPr>
          <w:rFonts w:ascii="Times New Roman" w:hAnsi="Times New Roman" w:cs="Times New Roman"/>
          <w:bCs/>
          <w:sz w:val="24"/>
          <w:szCs w:val="24"/>
          <w:lang w:val="ky-KG"/>
        </w:rPr>
        <w:t>коронавирусной</w:t>
      </w:r>
      <w:proofErr w:type="spellEnd"/>
      <w:r w:rsidRPr="00D031A1">
        <w:rPr>
          <w:rFonts w:ascii="Times New Roman" w:hAnsi="Times New Roman" w:cs="Times New Roman"/>
          <w:bCs/>
          <w:sz w:val="24"/>
          <w:szCs w:val="24"/>
          <w:lang w:val="ky-KG"/>
        </w:rPr>
        <w:t xml:space="preserve"> </w:t>
      </w:r>
      <w:proofErr w:type="spellStart"/>
      <w:r w:rsidRPr="00D031A1">
        <w:rPr>
          <w:rFonts w:ascii="Times New Roman" w:hAnsi="Times New Roman" w:cs="Times New Roman"/>
          <w:bCs/>
          <w:sz w:val="24"/>
          <w:szCs w:val="24"/>
          <w:lang w:val="ky-KG"/>
        </w:rPr>
        <w:t>инфекцией</w:t>
      </w:r>
      <w:proofErr w:type="spellEnd"/>
      <w:r w:rsidRPr="00D031A1">
        <w:rPr>
          <w:rFonts w:ascii="Times New Roman" w:hAnsi="Times New Roman" w:cs="Times New Roman"/>
          <w:bCs/>
          <w:sz w:val="24"/>
          <w:szCs w:val="24"/>
          <w:lang w:val="ky-KG"/>
        </w:rPr>
        <w:t xml:space="preserve"> </w:t>
      </w:r>
      <w:proofErr w:type="spellStart"/>
      <w:r w:rsidRPr="00D031A1">
        <w:rPr>
          <w:rFonts w:ascii="Times New Roman" w:hAnsi="Times New Roman" w:cs="Times New Roman"/>
          <w:bCs/>
          <w:sz w:val="24"/>
          <w:szCs w:val="24"/>
          <w:lang w:val="ky-KG"/>
        </w:rPr>
        <w:t>зарегистрировано</w:t>
      </w:r>
      <w:proofErr w:type="spellEnd"/>
      <w:r w:rsidRPr="00D031A1">
        <w:rPr>
          <w:rFonts w:ascii="Times New Roman" w:hAnsi="Times New Roman" w:cs="Times New Roman"/>
          <w:bCs/>
          <w:sz w:val="24"/>
          <w:szCs w:val="24"/>
          <w:lang w:val="ky-KG"/>
        </w:rPr>
        <w:t xml:space="preserve"> 45 </w:t>
      </w:r>
      <w:proofErr w:type="spellStart"/>
      <w:r w:rsidRPr="00D031A1">
        <w:rPr>
          <w:rFonts w:ascii="Times New Roman" w:hAnsi="Times New Roman" w:cs="Times New Roman"/>
          <w:bCs/>
          <w:sz w:val="24"/>
          <w:szCs w:val="24"/>
          <w:lang w:val="ky-KG"/>
        </w:rPr>
        <w:t>случаев</w:t>
      </w:r>
      <w:proofErr w:type="spellEnd"/>
      <w:r w:rsidRPr="00D031A1">
        <w:rPr>
          <w:rFonts w:ascii="Times New Roman" w:hAnsi="Times New Roman" w:cs="Times New Roman"/>
          <w:bCs/>
          <w:sz w:val="24"/>
          <w:szCs w:val="24"/>
        </w:rPr>
        <w:t>.</w:t>
      </w:r>
      <w:r w:rsidRPr="00D031A1">
        <w:rPr>
          <w:rFonts w:ascii="Times New Roman" w:hAnsi="Times New Roman" w:cs="Times New Roman"/>
          <w:bCs/>
          <w:sz w:val="24"/>
          <w:szCs w:val="24"/>
          <w:lang w:val="ky-KG"/>
        </w:rPr>
        <w:t xml:space="preserve"> </w:t>
      </w:r>
    </w:p>
    <w:p w14:paraId="1091E4CC" w14:textId="77777777" w:rsidR="00D031A1" w:rsidRPr="00D031A1" w:rsidRDefault="00D031A1" w:rsidP="00D031A1">
      <w:pPr>
        <w:ind w:firstLine="708"/>
        <w:jc w:val="both"/>
        <w:rPr>
          <w:rFonts w:ascii="Times New Roman" w:hAnsi="Times New Roman" w:cs="Times New Roman"/>
          <w:sz w:val="24"/>
          <w:szCs w:val="24"/>
        </w:rPr>
      </w:pPr>
      <w:r w:rsidRPr="00D031A1">
        <w:rPr>
          <w:rFonts w:ascii="Times New Roman" w:hAnsi="Times New Roman" w:cs="Times New Roman"/>
          <w:b/>
          <w:sz w:val="24"/>
          <w:szCs w:val="24"/>
        </w:rPr>
        <w:t>Данные по статистике преступности</w:t>
      </w:r>
      <w:r w:rsidRPr="00D031A1">
        <w:rPr>
          <w:rFonts w:ascii="Times New Roman" w:hAnsi="Times New Roman" w:cs="Times New Roman"/>
          <w:sz w:val="24"/>
          <w:szCs w:val="24"/>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033CCF24" w14:textId="77777777" w:rsidR="009E508E" w:rsidRPr="009E508E" w:rsidRDefault="009E508E" w:rsidP="009E508E">
      <w:pPr>
        <w:spacing w:after="0" w:line="240" w:lineRule="auto"/>
        <w:rPr>
          <w:rFonts w:ascii="Times New Roman" w:eastAsia="Times New Roman" w:hAnsi="Times New Roman" w:cs="Times New Roman"/>
          <w:b/>
          <w:kern w:val="0"/>
          <w:sz w:val="28"/>
          <w:szCs w:val="20"/>
          <w:lang w:val="ru-RU" w:eastAsia="ru-RU"/>
          <w14:ligatures w14:val="none"/>
        </w:rPr>
      </w:pPr>
    </w:p>
    <w:p w14:paraId="4EE34542" w14:textId="77777777" w:rsidR="009E508E" w:rsidRPr="009E508E" w:rsidRDefault="009E508E" w:rsidP="009E508E">
      <w:pPr>
        <w:spacing w:after="0" w:line="240" w:lineRule="auto"/>
        <w:rPr>
          <w:rFonts w:ascii="Times New Roman" w:eastAsia="Times New Roman" w:hAnsi="Times New Roman" w:cs="Times New Roman"/>
          <w:b/>
          <w:kern w:val="0"/>
          <w:sz w:val="28"/>
          <w:szCs w:val="20"/>
          <w:lang w:val="ru-RU" w:eastAsia="ru-RU"/>
          <w14:ligatures w14:val="none"/>
        </w:rPr>
      </w:pPr>
    </w:p>
    <w:p w14:paraId="7FE4E31F" w14:textId="77777777" w:rsidR="009E508E" w:rsidRPr="009E508E" w:rsidRDefault="009E508E" w:rsidP="009E508E">
      <w:pPr>
        <w:spacing w:after="0" w:line="240" w:lineRule="auto"/>
        <w:rPr>
          <w:rFonts w:ascii="Times New Roman" w:eastAsia="Times New Roman" w:hAnsi="Times New Roman" w:cs="Times New Roman"/>
          <w:b/>
          <w:kern w:val="0"/>
          <w:sz w:val="28"/>
          <w:szCs w:val="20"/>
          <w:lang w:val="ru-RU" w:eastAsia="ru-RU"/>
          <w14:ligatures w14:val="none"/>
        </w:rPr>
      </w:pPr>
    </w:p>
    <w:p w14:paraId="0AEA0D8F" w14:textId="77777777" w:rsidR="009E508E" w:rsidRPr="009E508E" w:rsidRDefault="009E508E" w:rsidP="009E508E">
      <w:pPr>
        <w:spacing w:after="0" w:line="240" w:lineRule="auto"/>
        <w:ind w:left="709"/>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Руководитель </w:t>
      </w:r>
    </w:p>
    <w:p w14:paraId="5016CCA3" w14:textId="77777777" w:rsidR="009E508E" w:rsidRPr="009E508E" w:rsidRDefault="009E508E" w:rsidP="009E508E">
      <w:pPr>
        <w:spacing w:after="0" w:line="240" w:lineRule="auto"/>
        <w:ind w:left="709"/>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15B57112" w14:textId="77777777" w:rsidR="009E508E" w:rsidRPr="009E508E" w:rsidRDefault="009E508E" w:rsidP="009E508E">
      <w:pPr>
        <w:spacing w:after="0" w:line="240" w:lineRule="auto"/>
        <w:ind w:left="709"/>
        <w:rPr>
          <w:rFonts w:ascii="Times New Roman" w:eastAsia="Times New Roman" w:hAnsi="Times New Roman" w:cs="Times New Roman"/>
          <w:b/>
          <w:kern w:val="0"/>
          <w:sz w:val="28"/>
          <w:szCs w:val="20"/>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статистики </w:t>
      </w:r>
      <w:r w:rsidRPr="009E508E">
        <w:rPr>
          <w:rFonts w:ascii="Times New Roman" w:eastAsia="Times New Roman" w:hAnsi="Times New Roman" w:cs="Times New Roman"/>
          <w:b/>
          <w:kern w:val="0"/>
          <w:sz w:val="24"/>
          <w:szCs w:val="24"/>
          <w:lang w:val="ru-RU" w:eastAsia="ru-RU"/>
          <w14:ligatures w14:val="none"/>
        </w:rPr>
        <w:tab/>
        <w:t xml:space="preserve">                                        </w:t>
      </w:r>
      <w:r w:rsidRPr="009E508E">
        <w:rPr>
          <w:rFonts w:ascii="Times New Roman" w:eastAsia="Times New Roman" w:hAnsi="Times New Roman" w:cs="Times New Roman"/>
          <w:b/>
          <w:kern w:val="0"/>
          <w:sz w:val="24"/>
          <w:szCs w:val="24"/>
          <w:lang w:val="ru-RU" w:eastAsia="ru-RU"/>
          <w14:ligatures w14:val="none"/>
        </w:rPr>
        <w:tab/>
      </w:r>
      <w:r w:rsidRPr="009E508E">
        <w:rPr>
          <w:rFonts w:ascii="Times New Roman" w:eastAsia="Times New Roman" w:hAnsi="Times New Roman" w:cs="Times New Roman"/>
          <w:b/>
          <w:kern w:val="0"/>
          <w:sz w:val="24"/>
          <w:szCs w:val="24"/>
          <w:lang w:val="ru-RU" w:eastAsia="ru-RU"/>
          <w14:ligatures w14:val="none"/>
        </w:rPr>
        <w:tab/>
      </w:r>
      <w:r w:rsidRPr="009E508E">
        <w:rPr>
          <w:rFonts w:ascii="Times New Roman" w:eastAsia="Times New Roman" w:hAnsi="Times New Roman" w:cs="Times New Roman"/>
          <w:b/>
          <w:kern w:val="0"/>
          <w:sz w:val="24"/>
          <w:szCs w:val="24"/>
          <w:lang w:val="ru-RU" w:eastAsia="ru-RU"/>
          <w14:ligatures w14:val="none"/>
        </w:rPr>
        <w:tab/>
      </w:r>
      <w:r w:rsidRPr="009E508E">
        <w:rPr>
          <w:rFonts w:ascii="Times New Roman" w:eastAsia="Times New Roman" w:hAnsi="Times New Roman" w:cs="Times New Roman"/>
          <w:b/>
          <w:kern w:val="0"/>
          <w:sz w:val="24"/>
          <w:szCs w:val="24"/>
          <w:lang w:val="ru-RU" w:eastAsia="ru-RU"/>
          <w14:ligatures w14:val="none"/>
        </w:rPr>
        <w:tab/>
      </w:r>
      <w:proofErr w:type="spellStart"/>
      <w:r w:rsidRPr="009E508E">
        <w:rPr>
          <w:rFonts w:ascii="Times New Roman" w:eastAsia="Times New Roman" w:hAnsi="Times New Roman" w:cs="Times New Roman"/>
          <w:b/>
          <w:kern w:val="0"/>
          <w:sz w:val="24"/>
          <w:szCs w:val="24"/>
          <w:lang w:val="ru-RU" w:eastAsia="ru-RU"/>
          <w14:ligatures w14:val="none"/>
        </w:rPr>
        <w:t>А.Дж</w:t>
      </w:r>
      <w:proofErr w:type="spellEnd"/>
      <w:r w:rsidRPr="009E508E">
        <w:rPr>
          <w:rFonts w:ascii="Times New Roman" w:eastAsia="Times New Roman" w:hAnsi="Times New Roman" w:cs="Times New Roman"/>
          <w:b/>
          <w:kern w:val="0"/>
          <w:sz w:val="24"/>
          <w:szCs w:val="24"/>
          <w:lang w:val="ru-RU" w:eastAsia="ru-RU"/>
          <w14:ligatures w14:val="none"/>
        </w:rPr>
        <w:t xml:space="preserve">. </w:t>
      </w:r>
      <w:proofErr w:type="spellStart"/>
      <w:r w:rsidRPr="009E508E">
        <w:rPr>
          <w:rFonts w:ascii="Times New Roman" w:eastAsia="Times New Roman" w:hAnsi="Times New Roman" w:cs="Times New Roman"/>
          <w:b/>
          <w:kern w:val="0"/>
          <w:sz w:val="24"/>
          <w:szCs w:val="24"/>
          <w:lang w:val="ru-RU" w:eastAsia="ru-RU"/>
          <w14:ligatures w14:val="none"/>
        </w:rPr>
        <w:t>Шакулов</w:t>
      </w:r>
      <w:proofErr w:type="spellEnd"/>
    </w:p>
    <w:sectPr w:rsidR="009E508E" w:rsidRPr="009E508E" w:rsidSect="00CE3774">
      <w:footerReference w:type="default" r:id="rId20"/>
      <w:pgSz w:w="11906" w:h="16838"/>
      <w:pgMar w:top="1134" w:right="1133"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7C7F5" w14:textId="77777777" w:rsidR="00280CC2" w:rsidRDefault="00280CC2" w:rsidP="00471181">
      <w:pPr>
        <w:spacing w:after="0" w:line="240" w:lineRule="auto"/>
      </w:pPr>
      <w:r>
        <w:separator/>
      </w:r>
    </w:p>
  </w:endnote>
  <w:endnote w:type="continuationSeparator" w:id="0">
    <w:p w14:paraId="2F7726E3" w14:textId="77777777" w:rsidR="00280CC2" w:rsidRDefault="00280CC2" w:rsidP="00471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Kyrghyz Times">
    <w:altName w:val="Calibri"/>
    <w:charset w:val="00"/>
    <w:family w:val="auto"/>
    <w:pitch w:val="variable"/>
    <w:sig w:usb0="000002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711772"/>
      <w:docPartObj>
        <w:docPartGallery w:val="Page Numbers (Bottom of Page)"/>
        <w:docPartUnique/>
      </w:docPartObj>
    </w:sdtPr>
    <w:sdtEndPr>
      <w:rPr>
        <w:rFonts w:ascii="Times New Roman" w:hAnsi="Times New Roman" w:cs="Times New Roman"/>
        <w:sz w:val="24"/>
        <w:szCs w:val="24"/>
      </w:rPr>
    </w:sdtEndPr>
    <w:sdtContent>
      <w:p w14:paraId="7C07AAB9" w14:textId="64F29C2B" w:rsidR="00471181" w:rsidRPr="00471181" w:rsidRDefault="00471181">
        <w:pPr>
          <w:pStyle w:val="a5"/>
          <w:jc w:val="center"/>
          <w:rPr>
            <w:rFonts w:ascii="Times New Roman" w:hAnsi="Times New Roman" w:cs="Times New Roman"/>
            <w:sz w:val="24"/>
            <w:szCs w:val="24"/>
          </w:rPr>
        </w:pPr>
        <w:r w:rsidRPr="00471181">
          <w:rPr>
            <w:rFonts w:ascii="Times New Roman" w:hAnsi="Times New Roman" w:cs="Times New Roman"/>
            <w:sz w:val="24"/>
            <w:szCs w:val="24"/>
          </w:rPr>
          <w:fldChar w:fldCharType="begin"/>
        </w:r>
        <w:r w:rsidRPr="00471181">
          <w:rPr>
            <w:rFonts w:ascii="Times New Roman" w:hAnsi="Times New Roman" w:cs="Times New Roman"/>
            <w:sz w:val="24"/>
            <w:szCs w:val="24"/>
          </w:rPr>
          <w:instrText>PAGE   \* MERGEFORMAT</w:instrText>
        </w:r>
        <w:r w:rsidRPr="00471181">
          <w:rPr>
            <w:rFonts w:ascii="Times New Roman" w:hAnsi="Times New Roman" w:cs="Times New Roman"/>
            <w:sz w:val="24"/>
            <w:szCs w:val="24"/>
          </w:rPr>
          <w:fldChar w:fldCharType="separate"/>
        </w:r>
        <w:r w:rsidRPr="00471181">
          <w:rPr>
            <w:rFonts w:ascii="Times New Roman" w:hAnsi="Times New Roman" w:cs="Times New Roman"/>
            <w:sz w:val="24"/>
            <w:szCs w:val="24"/>
            <w:lang w:val="ru-RU"/>
          </w:rPr>
          <w:t>2</w:t>
        </w:r>
        <w:r w:rsidRPr="00471181">
          <w:rPr>
            <w:rFonts w:ascii="Times New Roman" w:hAnsi="Times New Roman" w:cs="Times New Roman"/>
            <w:sz w:val="24"/>
            <w:szCs w:val="24"/>
          </w:rPr>
          <w:fldChar w:fldCharType="end"/>
        </w:r>
      </w:p>
    </w:sdtContent>
  </w:sdt>
  <w:p w14:paraId="31FDC7D5" w14:textId="77777777" w:rsidR="00471181" w:rsidRDefault="0047118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81BF4" w14:textId="77777777" w:rsidR="00280CC2" w:rsidRDefault="00280CC2" w:rsidP="00471181">
      <w:pPr>
        <w:spacing w:after="0" w:line="240" w:lineRule="auto"/>
      </w:pPr>
      <w:r>
        <w:separator/>
      </w:r>
    </w:p>
  </w:footnote>
  <w:footnote w:type="continuationSeparator" w:id="0">
    <w:p w14:paraId="6B404F6C" w14:textId="77777777" w:rsidR="00280CC2" w:rsidRDefault="00280CC2" w:rsidP="00471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0E43CB8"/>
    <w:multiLevelType w:val="hybridMultilevel"/>
    <w:tmpl w:val="2840A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5"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6" w15:restartNumberingAfterBreak="0">
    <w:nsid w:val="1A2C504D"/>
    <w:multiLevelType w:val="hybridMultilevel"/>
    <w:tmpl w:val="5EDC7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546BB2"/>
    <w:multiLevelType w:val="hybridMultilevel"/>
    <w:tmpl w:val="D1BEEF74"/>
    <w:lvl w:ilvl="0" w:tplc="17E2A8C0">
      <w:start w:val="1"/>
      <w:numFmt w:val="decimal"/>
      <w:lvlText w:val="%1."/>
      <w:lvlJc w:val="left"/>
      <w:pPr>
        <w:tabs>
          <w:tab w:val="num" w:pos="720"/>
        </w:tabs>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21"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3"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6" w15:restartNumberingAfterBreak="0">
    <w:nsid w:val="4E1664FB"/>
    <w:multiLevelType w:val="hybridMultilevel"/>
    <w:tmpl w:val="7D7C6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31" w15:restartNumberingAfterBreak="0">
    <w:nsid w:val="5A292487"/>
    <w:multiLevelType w:val="singleLevel"/>
    <w:tmpl w:val="5A292487"/>
    <w:lvl w:ilvl="0">
      <w:start w:val="2024"/>
      <w:numFmt w:val="decimal"/>
      <w:suff w:val="nothing"/>
      <w:lvlText w:val="%1-"/>
      <w:lvlJc w:val="left"/>
      <w:pPr>
        <w:ind w:left="0" w:firstLine="0"/>
      </w:pPr>
    </w:lvl>
  </w:abstractNum>
  <w:abstractNum w:abstractNumId="32" w15:restartNumberingAfterBreak="0">
    <w:nsid w:val="5C5032D1"/>
    <w:multiLevelType w:val="hybridMultilevel"/>
    <w:tmpl w:val="CB680526"/>
    <w:lvl w:ilvl="0" w:tplc="D23A80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4"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6"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8"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41"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422291787">
    <w:abstractNumId w:val="31"/>
    <w:lvlOverride w:ilvl="0">
      <w:startOverride w:val="2024"/>
    </w:lvlOverride>
  </w:num>
  <w:num w:numId="2" w16cid:durableId="420875793">
    <w:abstractNumId w:val="13"/>
  </w:num>
  <w:num w:numId="3" w16cid:durableId="510878118">
    <w:abstractNumId w:val="16"/>
  </w:num>
  <w:num w:numId="4" w16cid:durableId="1856731055">
    <w:abstractNumId w:val="14"/>
  </w:num>
  <w:num w:numId="5" w16cid:durableId="530193145">
    <w:abstractNumId w:val="14"/>
    <w:lvlOverride w:ilvl="0">
      <w:startOverride w:val="1"/>
    </w:lvlOverride>
  </w:num>
  <w:num w:numId="6" w16cid:durableId="270433682">
    <w:abstractNumId w:val="38"/>
  </w:num>
  <w:num w:numId="7" w16cid:durableId="12632026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189280">
    <w:abstractNumId w:val="9"/>
  </w:num>
  <w:num w:numId="9" w16cid:durableId="1985814282">
    <w:abstractNumId w:val="7"/>
  </w:num>
  <w:num w:numId="10" w16cid:durableId="120613251">
    <w:abstractNumId w:val="6"/>
  </w:num>
  <w:num w:numId="11" w16cid:durableId="862329735">
    <w:abstractNumId w:val="5"/>
  </w:num>
  <w:num w:numId="12" w16cid:durableId="1379552247">
    <w:abstractNumId w:val="4"/>
  </w:num>
  <w:num w:numId="13" w16cid:durableId="329061867">
    <w:abstractNumId w:val="8"/>
  </w:num>
  <w:num w:numId="14" w16cid:durableId="1809082545">
    <w:abstractNumId w:val="3"/>
  </w:num>
  <w:num w:numId="15" w16cid:durableId="2066222696">
    <w:abstractNumId w:val="2"/>
  </w:num>
  <w:num w:numId="16" w16cid:durableId="597713731">
    <w:abstractNumId w:val="1"/>
  </w:num>
  <w:num w:numId="17" w16cid:durableId="1252352695">
    <w:abstractNumId w:val="0"/>
  </w:num>
  <w:num w:numId="18" w16cid:durableId="351155369">
    <w:abstractNumId w:val="37"/>
  </w:num>
  <w:num w:numId="19" w16cid:durableId="627512428">
    <w:abstractNumId w:val="40"/>
  </w:num>
  <w:num w:numId="20" w16cid:durableId="1756659225">
    <w:abstractNumId w:val="11"/>
  </w:num>
  <w:num w:numId="21" w16cid:durableId="628705466">
    <w:abstractNumId w:val="15"/>
  </w:num>
  <w:num w:numId="22" w16cid:durableId="1118446395">
    <w:abstractNumId w:val="25"/>
  </w:num>
  <w:num w:numId="23" w16cid:durableId="2002080005">
    <w:abstractNumId w:val="28"/>
  </w:num>
  <w:num w:numId="24" w16cid:durableId="2086024963">
    <w:abstractNumId w:val="20"/>
  </w:num>
  <w:num w:numId="25" w16cid:durableId="27729931">
    <w:abstractNumId w:val="30"/>
  </w:num>
  <w:num w:numId="26" w16cid:durableId="1467121060">
    <w:abstractNumId w:val="35"/>
  </w:num>
  <w:num w:numId="27" w16cid:durableId="1082874140">
    <w:abstractNumId w:val="41"/>
  </w:num>
  <w:num w:numId="28" w16cid:durableId="1540431422">
    <w:abstractNumId w:val="10"/>
  </w:num>
  <w:num w:numId="29" w16cid:durableId="1137836210">
    <w:abstractNumId w:val="19"/>
  </w:num>
  <w:num w:numId="30" w16cid:durableId="99108638">
    <w:abstractNumId w:val="23"/>
  </w:num>
  <w:num w:numId="31" w16cid:durableId="321201895">
    <w:abstractNumId w:val="42"/>
  </w:num>
  <w:num w:numId="32" w16cid:durableId="932781866">
    <w:abstractNumId w:val="24"/>
  </w:num>
  <w:num w:numId="33" w16cid:durableId="1061827966">
    <w:abstractNumId w:val="22"/>
  </w:num>
  <w:num w:numId="34" w16cid:durableId="155373044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91838991">
    <w:abstractNumId w:val="33"/>
  </w:num>
  <w:num w:numId="36" w16cid:durableId="1441606872">
    <w:abstractNumId w:val="27"/>
  </w:num>
  <w:num w:numId="37" w16cid:durableId="1868179039">
    <w:abstractNumId w:val="36"/>
  </w:num>
  <w:num w:numId="38" w16cid:durableId="1305889251">
    <w:abstractNumId w:val="29"/>
  </w:num>
  <w:num w:numId="39" w16cid:durableId="553927068">
    <w:abstractNumId w:val="21"/>
  </w:num>
  <w:num w:numId="40" w16cid:durableId="42978540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75750520">
    <w:abstractNumId w:val="18"/>
  </w:num>
  <w:num w:numId="42" w16cid:durableId="1083070655">
    <w:abstractNumId w:val="34"/>
  </w:num>
  <w:num w:numId="43" w16cid:durableId="1644113065">
    <w:abstractNumId w:val="12"/>
  </w:num>
  <w:num w:numId="44" w16cid:durableId="1668553864">
    <w:abstractNumId w:val="39"/>
  </w:num>
  <w:num w:numId="45" w16cid:durableId="281303110">
    <w:abstractNumId w:val="32"/>
  </w:num>
  <w:num w:numId="46" w16cid:durableId="2119179308">
    <w:abstractNumId w:val="17"/>
  </w:num>
  <w:num w:numId="47" w16cid:durableId="12367397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C42"/>
    <w:rsid w:val="00007F82"/>
    <w:rsid w:val="00015941"/>
    <w:rsid w:val="00032794"/>
    <w:rsid w:val="00033D0B"/>
    <w:rsid w:val="00035760"/>
    <w:rsid w:val="0005059B"/>
    <w:rsid w:val="00064574"/>
    <w:rsid w:val="000A0460"/>
    <w:rsid w:val="000A542E"/>
    <w:rsid w:val="000C4498"/>
    <w:rsid w:val="000D02B3"/>
    <w:rsid w:val="000D60AF"/>
    <w:rsid w:val="000F5E17"/>
    <w:rsid w:val="00101FA2"/>
    <w:rsid w:val="00112333"/>
    <w:rsid w:val="00136867"/>
    <w:rsid w:val="0014395E"/>
    <w:rsid w:val="00145D29"/>
    <w:rsid w:val="0014690C"/>
    <w:rsid w:val="001503B4"/>
    <w:rsid w:val="0015321A"/>
    <w:rsid w:val="00156C42"/>
    <w:rsid w:val="00172285"/>
    <w:rsid w:val="0017630E"/>
    <w:rsid w:val="00176D51"/>
    <w:rsid w:val="00180E87"/>
    <w:rsid w:val="001833D7"/>
    <w:rsid w:val="00193E27"/>
    <w:rsid w:val="001A03F7"/>
    <w:rsid w:val="001A20A2"/>
    <w:rsid w:val="001A74AF"/>
    <w:rsid w:val="001B2E17"/>
    <w:rsid w:val="001B5A31"/>
    <w:rsid w:val="001C0558"/>
    <w:rsid w:val="001E49C0"/>
    <w:rsid w:val="001E6DD5"/>
    <w:rsid w:val="001F51DC"/>
    <w:rsid w:val="00200F5D"/>
    <w:rsid w:val="00214F7D"/>
    <w:rsid w:val="002225AF"/>
    <w:rsid w:val="00223E8F"/>
    <w:rsid w:val="00227257"/>
    <w:rsid w:val="00234F1B"/>
    <w:rsid w:val="00242475"/>
    <w:rsid w:val="0024739E"/>
    <w:rsid w:val="0025010F"/>
    <w:rsid w:val="00260CE9"/>
    <w:rsid w:val="00263C53"/>
    <w:rsid w:val="002710C8"/>
    <w:rsid w:val="00274F10"/>
    <w:rsid w:val="00280CC2"/>
    <w:rsid w:val="002A0FAB"/>
    <w:rsid w:val="002C4492"/>
    <w:rsid w:val="002C79B8"/>
    <w:rsid w:val="002D0127"/>
    <w:rsid w:val="002E0DE6"/>
    <w:rsid w:val="002E4805"/>
    <w:rsid w:val="002E5F2D"/>
    <w:rsid w:val="003014F3"/>
    <w:rsid w:val="0030397C"/>
    <w:rsid w:val="00322908"/>
    <w:rsid w:val="0032571B"/>
    <w:rsid w:val="00334431"/>
    <w:rsid w:val="003446A5"/>
    <w:rsid w:val="003649B6"/>
    <w:rsid w:val="00395040"/>
    <w:rsid w:val="00397BD3"/>
    <w:rsid w:val="003A03FF"/>
    <w:rsid w:val="003A25FE"/>
    <w:rsid w:val="003A41D8"/>
    <w:rsid w:val="003A41DC"/>
    <w:rsid w:val="003B39FC"/>
    <w:rsid w:val="003B696A"/>
    <w:rsid w:val="003E7C64"/>
    <w:rsid w:val="003F7001"/>
    <w:rsid w:val="003F7BB3"/>
    <w:rsid w:val="004036F9"/>
    <w:rsid w:val="004040F4"/>
    <w:rsid w:val="00461C9C"/>
    <w:rsid w:val="00471181"/>
    <w:rsid w:val="00474789"/>
    <w:rsid w:val="00482EBE"/>
    <w:rsid w:val="00490CB6"/>
    <w:rsid w:val="004A6635"/>
    <w:rsid w:val="004A7D74"/>
    <w:rsid w:val="004B38C8"/>
    <w:rsid w:val="004C153E"/>
    <w:rsid w:val="004D4DAA"/>
    <w:rsid w:val="004E4195"/>
    <w:rsid w:val="004F565B"/>
    <w:rsid w:val="00515CB9"/>
    <w:rsid w:val="00520506"/>
    <w:rsid w:val="00530026"/>
    <w:rsid w:val="00547714"/>
    <w:rsid w:val="005512D0"/>
    <w:rsid w:val="00570CD8"/>
    <w:rsid w:val="00580653"/>
    <w:rsid w:val="005821FB"/>
    <w:rsid w:val="00585775"/>
    <w:rsid w:val="00590F85"/>
    <w:rsid w:val="005910ED"/>
    <w:rsid w:val="00593C23"/>
    <w:rsid w:val="0059530E"/>
    <w:rsid w:val="005B2574"/>
    <w:rsid w:val="005C06F1"/>
    <w:rsid w:val="005E2321"/>
    <w:rsid w:val="00635391"/>
    <w:rsid w:val="00671689"/>
    <w:rsid w:val="006769CF"/>
    <w:rsid w:val="00683937"/>
    <w:rsid w:val="00685AEA"/>
    <w:rsid w:val="00690AEF"/>
    <w:rsid w:val="00691274"/>
    <w:rsid w:val="00691D16"/>
    <w:rsid w:val="006A0356"/>
    <w:rsid w:val="006A7219"/>
    <w:rsid w:val="006B1444"/>
    <w:rsid w:val="006F1DA6"/>
    <w:rsid w:val="006F5E4D"/>
    <w:rsid w:val="0072698D"/>
    <w:rsid w:val="00726F90"/>
    <w:rsid w:val="00732B5F"/>
    <w:rsid w:val="00745B9A"/>
    <w:rsid w:val="00751C1A"/>
    <w:rsid w:val="00752596"/>
    <w:rsid w:val="00756DB8"/>
    <w:rsid w:val="0077014E"/>
    <w:rsid w:val="00773875"/>
    <w:rsid w:val="00787F79"/>
    <w:rsid w:val="00794E11"/>
    <w:rsid w:val="007A2252"/>
    <w:rsid w:val="007A5411"/>
    <w:rsid w:val="007C69F4"/>
    <w:rsid w:val="007E0333"/>
    <w:rsid w:val="007E62C4"/>
    <w:rsid w:val="00814FCE"/>
    <w:rsid w:val="0084516E"/>
    <w:rsid w:val="00851FEE"/>
    <w:rsid w:val="00856E2B"/>
    <w:rsid w:val="00861795"/>
    <w:rsid w:val="008658BD"/>
    <w:rsid w:val="00877943"/>
    <w:rsid w:val="00890F5D"/>
    <w:rsid w:val="0089581F"/>
    <w:rsid w:val="0089587F"/>
    <w:rsid w:val="008B0390"/>
    <w:rsid w:val="008D1C24"/>
    <w:rsid w:val="008E7848"/>
    <w:rsid w:val="008F03E0"/>
    <w:rsid w:val="009005B6"/>
    <w:rsid w:val="0090727B"/>
    <w:rsid w:val="00915245"/>
    <w:rsid w:val="0091776D"/>
    <w:rsid w:val="00923C85"/>
    <w:rsid w:val="0093021A"/>
    <w:rsid w:val="009374A2"/>
    <w:rsid w:val="0094522B"/>
    <w:rsid w:val="00951F57"/>
    <w:rsid w:val="00965D81"/>
    <w:rsid w:val="0098410E"/>
    <w:rsid w:val="009A0AEF"/>
    <w:rsid w:val="009A0D6E"/>
    <w:rsid w:val="009A161C"/>
    <w:rsid w:val="009B312C"/>
    <w:rsid w:val="009E508E"/>
    <w:rsid w:val="009E522C"/>
    <w:rsid w:val="009E6084"/>
    <w:rsid w:val="00A32B57"/>
    <w:rsid w:val="00A51809"/>
    <w:rsid w:val="00A55806"/>
    <w:rsid w:val="00A612DD"/>
    <w:rsid w:val="00A729D8"/>
    <w:rsid w:val="00A90318"/>
    <w:rsid w:val="00A93176"/>
    <w:rsid w:val="00A973E9"/>
    <w:rsid w:val="00AA14B9"/>
    <w:rsid w:val="00AA2591"/>
    <w:rsid w:val="00AC0B00"/>
    <w:rsid w:val="00AC1FCB"/>
    <w:rsid w:val="00AC24E0"/>
    <w:rsid w:val="00AC27E2"/>
    <w:rsid w:val="00AD77E6"/>
    <w:rsid w:val="00AE27BB"/>
    <w:rsid w:val="00AF4E0D"/>
    <w:rsid w:val="00B3429F"/>
    <w:rsid w:val="00B35A8B"/>
    <w:rsid w:val="00B35D30"/>
    <w:rsid w:val="00B50566"/>
    <w:rsid w:val="00B579FD"/>
    <w:rsid w:val="00B63873"/>
    <w:rsid w:val="00B64A04"/>
    <w:rsid w:val="00B67B5D"/>
    <w:rsid w:val="00B73249"/>
    <w:rsid w:val="00B76A3F"/>
    <w:rsid w:val="00B77711"/>
    <w:rsid w:val="00B9131D"/>
    <w:rsid w:val="00B96315"/>
    <w:rsid w:val="00BA15EE"/>
    <w:rsid w:val="00BB4D3C"/>
    <w:rsid w:val="00BC6F4B"/>
    <w:rsid w:val="00BE550C"/>
    <w:rsid w:val="00BF6408"/>
    <w:rsid w:val="00C0076F"/>
    <w:rsid w:val="00C2458B"/>
    <w:rsid w:val="00C25D6D"/>
    <w:rsid w:val="00C33AFC"/>
    <w:rsid w:val="00C35629"/>
    <w:rsid w:val="00C50DD6"/>
    <w:rsid w:val="00C513E4"/>
    <w:rsid w:val="00C5449D"/>
    <w:rsid w:val="00C74A5A"/>
    <w:rsid w:val="00C7582B"/>
    <w:rsid w:val="00C77BAA"/>
    <w:rsid w:val="00C77E07"/>
    <w:rsid w:val="00C823F8"/>
    <w:rsid w:val="00C84DE2"/>
    <w:rsid w:val="00C97914"/>
    <w:rsid w:val="00CA5758"/>
    <w:rsid w:val="00CB3ADA"/>
    <w:rsid w:val="00CD5B5A"/>
    <w:rsid w:val="00CE3774"/>
    <w:rsid w:val="00CE42BB"/>
    <w:rsid w:val="00D031A1"/>
    <w:rsid w:val="00D11EEB"/>
    <w:rsid w:val="00D15251"/>
    <w:rsid w:val="00D23B4B"/>
    <w:rsid w:val="00D36A4B"/>
    <w:rsid w:val="00D37F9C"/>
    <w:rsid w:val="00D62C00"/>
    <w:rsid w:val="00D8201F"/>
    <w:rsid w:val="00D94E1C"/>
    <w:rsid w:val="00DA06E9"/>
    <w:rsid w:val="00DB397C"/>
    <w:rsid w:val="00DB41A7"/>
    <w:rsid w:val="00DE0185"/>
    <w:rsid w:val="00DE3BCB"/>
    <w:rsid w:val="00DE5F42"/>
    <w:rsid w:val="00DE7C3E"/>
    <w:rsid w:val="00E059C2"/>
    <w:rsid w:val="00E066F9"/>
    <w:rsid w:val="00E116D8"/>
    <w:rsid w:val="00E14A1F"/>
    <w:rsid w:val="00E20D62"/>
    <w:rsid w:val="00E23A63"/>
    <w:rsid w:val="00E42A41"/>
    <w:rsid w:val="00E479F0"/>
    <w:rsid w:val="00E51712"/>
    <w:rsid w:val="00E52B85"/>
    <w:rsid w:val="00E52F03"/>
    <w:rsid w:val="00E5347F"/>
    <w:rsid w:val="00E543B3"/>
    <w:rsid w:val="00E603CC"/>
    <w:rsid w:val="00E6185A"/>
    <w:rsid w:val="00E725DA"/>
    <w:rsid w:val="00E918DE"/>
    <w:rsid w:val="00EA061C"/>
    <w:rsid w:val="00EA0F6C"/>
    <w:rsid w:val="00EA2F81"/>
    <w:rsid w:val="00EA619D"/>
    <w:rsid w:val="00EA61DB"/>
    <w:rsid w:val="00EB27FA"/>
    <w:rsid w:val="00EB3998"/>
    <w:rsid w:val="00EC27E4"/>
    <w:rsid w:val="00EC69AE"/>
    <w:rsid w:val="00ED6E4E"/>
    <w:rsid w:val="00ED6F07"/>
    <w:rsid w:val="00EE6F91"/>
    <w:rsid w:val="00EF3EF5"/>
    <w:rsid w:val="00F04594"/>
    <w:rsid w:val="00F07A8D"/>
    <w:rsid w:val="00F316A5"/>
    <w:rsid w:val="00F33B97"/>
    <w:rsid w:val="00F33E78"/>
    <w:rsid w:val="00F5413A"/>
    <w:rsid w:val="00F54F03"/>
    <w:rsid w:val="00F607F5"/>
    <w:rsid w:val="00F7772B"/>
    <w:rsid w:val="00F77B85"/>
    <w:rsid w:val="00F83629"/>
    <w:rsid w:val="00F85E5C"/>
    <w:rsid w:val="00F905EB"/>
    <w:rsid w:val="00FB113E"/>
    <w:rsid w:val="00FC0B88"/>
    <w:rsid w:val="00FC1E03"/>
    <w:rsid w:val="00FD04FA"/>
    <w:rsid w:val="00FD1839"/>
    <w:rsid w:val="00FD2F21"/>
    <w:rsid w:val="00FD300B"/>
    <w:rsid w:val="00FE352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4:docId w14:val="67A744D3"/>
  <w15:chartTrackingRefBased/>
  <w15:docId w15:val="{D37D01A5-DAC2-4A2F-BAE5-928D7F9F5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6C42"/>
  </w:style>
  <w:style w:type="paragraph" w:styleId="1">
    <w:name w:val="heading 1"/>
    <w:basedOn w:val="a"/>
    <w:next w:val="a"/>
    <w:link w:val="10"/>
    <w:uiPriority w:val="99"/>
    <w:qFormat/>
    <w:rsid w:val="009E508E"/>
    <w:pPr>
      <w:keepNext/>
      <w:spacing w:after="0" w:line="240" w:lineRule="auto"/>
      <w:jc w:val="center"/>
      <w:outlineLvl w:val="0"/>
    </w:pPr>
    <w:rPr>
      <w:rFonts w:ascii="Times New Roman" w:eastAsia="Times New Roman" w:hAnsi="Times New Roman" w:cs="Times New Roman"/>
      <w:b/>
      <w:i/>
      <w:kern w:val="0"/>
      <w:sz w:val="32"/>
      <w:szCs w:val="20"/>
      <w:u w:val="single"/>
      <w:lang w:val="ru-RU" w:eastAsia="ru-RU"/>
      <w14:ligatures w14:val="none"/>
    </w:rPr>
  </w:style>
  <w:style w:type="paragraph" w:styleId="2">
    <w:name w:val="heading 2"/>
    <w:basedOn w:val="a"/>
    <w:next w:val="a"/>
    <w:link w:val="20"/>
    <w:uiPriority w:val="99"/>
    <w:unhideWhenUsed/>
    <w:qFormat/>
    <w:rsid w:val="009E508E"/>
    <w:pPr>
      <w:keepNext/>
      <w:spacing w:after="0" w:line="240" w:lineRule="auto"/>
      <w:jc w:val="center"/>
      <w:outlineLvl w:val="1"/>
    </w:pPr>
    <w:rPr>
      <w:rFonts w:ascii="Times New Roman" w:eastAsia="Times New Roman" w:hAnsi="Times New Roman" w:cs="Times New Roman"/>
      <w:kern w:val="0"/>
      <w:sz w:val="28"/>
      <w:szCs w:val="20"/>
      <w:lang w:val="ru-RU" w:eastAsia="ru-RU"/>
      <w14:ligatures w14:val="none"/>
    </w:rPr>
  </w:style>
  <w:style w:type="paragraph" w:styleId="3">
    <w:name w:val="heading 3"/>
    <w:basedOn w:val="a"/>
    <w:next w:val="a"/>
    <w:link w:val="30"/>
    <w:uiPriority w:val="99"/>
    <w:unhideWhenUsed/>
    <w:qFormat/>
    <w:rsid w:val="009E508E"/>
    <w:pPr>
      <w:keepNext/>
      <w:tabs>
        <w:tab w:val="left" w:pos="0"/>
      </w:tabs>
      <w:spacing w:after="0" w:line="240" w:lineRule="auto"/>
      <w:jc w:val="center"/>
      <w:outlineLvl w:val="2"/>
    </w:pPr>
    <w:rPr>
      <w:rFonts w:ascii="Times New Roman" w:eastAsia="Times New Roman" w:hAnsi="Times New Roman" w:cs="Times New Roman"/>
      <w:b/>
      <w:i/>
      <w:kern w:val="0"/>
      <w:sz w:val="40"/>
      <w:szCs w:val="20"/>
      <w:lang w:val="ru-RU" w:eastAsia="ru-RU"/>
      <w14:ligatures w14:val="none"/>
    </w:rPr>
  </w:style>
  <w:style w:type="paragraph" w:styleId="4">
    <w:name w:val="heading 4"/>
    <w:basedOn w:val="a"/>
    <w:next w:val="a"/>
    <w:link w:val="40"/>
    <w:uiPriority w:val="99"/>
    <w:unhideWhenUsed/>
    <w:qFormat/>
    <w:rsid w:val="009E508E"/>
    <w:pPr>
      <w:keepNext/>
      <w:tabs>
        <w:tab w:val="left" w:pos="0"/>
      </w:tabs>
      <w:spacing w:after="0" w:line="240" w:lineRule="auto"/>
      <w:jc w:val="center"/>
      <w:outlineLvl w:val="3"/>
    </w:pPr>
    <w:rPr>
      <w:rFonts w:ascii="Times New Roman" w:eastAsia="Times New Roman" w:hAnsi="Times New Roman" w:cs="Times New Roman"/>
      <w:b/>
      <w:i/>
      <w:kern w:val="0"/>
      <w:sz w:val="32"/>
      <w:szCs w:val="20"/>
      <w:lang w:val="ru-RU" w:eastAsia="ru-RU"/>
      <w14:ligatures w14:val="none"/>
    </w:rPr>
  </w:style>
  <w:style w:type="paragraph" w:styleId="5">
    <w:name w:val="heading 5"/>
    <w:basedOn w:val="a"/>
    <w:next w:val="a"/>
    <w:link w:val="50"/>
    <w:uiPriority w:val="99"/>
    <w:unhideWhenUsed/>
    <w:qFormat/>
    <w:rsid w:val="009E508E"/>
    <w:pPr>
      <w:keepNext/>
      <w:snapToGrid w:val="0"/>
      <w:spacing w:after="0" w:line="240" w:lineRule="auto"/>
      <w:ind w:left="112"/>
      <w:outlineLvl w:val="4"/>
    </w:pPr>
    <w:rPr>
      <w:rFonts w:ascii="Times New Roman" w:eastAsia="Times New Roman" w:hAnsi="Times New Roman" w:cs="Times New Roman"/>
      <w:color w:val="000000"/>
      <w:kern w:val="0"/>
      <w:sz w:val="28"/>
      <w:szCs w:val="20"/>
      <w:u w:val="single"/>
      <w:lang w:val="ru-RU" w:eastAsia="ru-RU"/>
      <w14:ligatures w14:val="none"/>
    </w:rPr>
  </w:style>
  <w:style w:type="paragraph" w:styleId="6">
    <w:name w:val="heading 6"/>
    <w:basedOn w:val="a"/>
    <w:next w:val="a"/>
    <w:link w:val="60"/>
    <w:uiPriority w:val="99"/>
    <w:unhideWhenUsed/>
    <w:qFormat/>
    <w:rsid w:val="009E508E"/>
    <w:pPr>
      <w:keepNext/>
      <w:tabs>
        <w:tab w:val="left" w:pos="0"/>
      </w:tabs>
      <w:spacing w:after="0" w:line="240" w:lineRule="auto"/>
      <w:jc w:val="center"/>
      <w:outlineLvl w:val="5"/>
    </w:pPr>
    <w:rPr>
      <w:rFonts w:ascii="Times New Roman" w:eastAsia="Times New Roman" w:hAnsi="Times New Roman" w:cs="Times New Roman"/>
      <w:b/>
      <w:i/>
      <w:kern w:val="0"/>
      <w:sz w:val="36"/>
      <w:szCs w:val="20"/>
      <w:lang w:val="ru-RU" w:eastAsia="ru-RU"/>
      <w14:ligatures w14:val="none"/>
    </w:rPr>
  </w:style>
  <w:style w:type="paragraph" w:styleId="7">
    <w:name w:val="heading 7"/>
    <w:basedOn w:val="a"/>
    <w:next w:val="a"/>
    <w:link w:val="70"/>
    <w:uiPriority w:val="99"/>
    <w:unhideWhenUsed/>
    <w:qFormat/>
    <w:rsid w:val="009E508E"/>
    <w:pPr>
      <w:keepNext/>
      <w:tabs>
        <w:tab w:val="left" w:pos="-414"/>
      </w:tabs>
      <w:spacing w:after="240" w:line="240" w:lineRule="auto"/>
      <w:ind w:right="-2"/>
      <w:jc w:val="center"/>
      <w:outlineLvl w:val="6"/>
    </w:pPr>
    <w:rPr>
      <w:rFonts w:ascii="Times New Roman" w:eastAsia="Times New Roman" w:hAnsi="Times New Roman" w:cs="Times New Roman"/>
      <w:spacing w:val="-4"/>
      <w:kern w:val="0"/>
      <w:sz w:val="32"/>
      <w:szCs w:val="20"/>
      <w:lang w:val="ru-RU" w:eastAsia="ru-RU"/>
      <w14:ligatures w14:val="none"/>
    </w:rPr>
  </w:style>
  <w:style w:type="paragraph" w:styleId="8">
    <w:name w:val="heading 8"/>
    <w:basedOn w:val="a"/>
    <w:next w:val="a"/>
    <w:link w:val="80"/>
    <w:uiPriority w:val="99"/>
    <w:unhideWhenUsed/>
    <w:qFormat/>
    <w:rsid w:val="009E508E"/>
    <w:pPr>
      <w:keepNext/>
      <w:spacing w:after="0" w:line="240" w:lineRule="auto"/>
      <w:ind w:right="142" w:firstLine="567"/>
      <w:jc w:val="center"/>
      <w:outlineLvl w:val="7"/>
    </w:pPr>
    <w:rPr>
      <w:rFonts w:ascii="Times New Roman" w:eastAsia="Times New Roman" w:hAnsi="Times New Roman" w:cs="Times New Roman"/>
      <w:b/>
      <w:kern w:val="0"/>
      <w:sz w:val="32"/>
      <w:szCs w:val="20"/>
      <w:lang w:val="ru-RU" w:eastAsia="ru-RU"/>
      <w14:ligatures w14:val="none"/>
    </w:rPr>
  </w:style>
  <w:style w:type="paragraph" w:styleId="9">
    <w:name w:val="heading 9"/>
    <w:basedOn w:val="a"/>
    <w:next w:val="a"/>
    <w:link w:val="90"/>
    <w:uiPriority w:val="99"/>
    <w:unhideWhenUsed/>
    <w:qFormat/>
    <w:rsid w:val="009E508E"/>
    <w:pPr>
      <w:keepNext/>
      <w:spacing w:after="0" w:line="240" w:lineRule="auto"/>
      <w:outlineLvl w:val="8"/>
    </w:pPr>
    <w:rPr>
      <w:rFonts w:ascii="Times New Roman" w:eastAsia="Times New Roman" w:hAnsi="Times New Roman" w:cs="Times New Roman"/>
      <w:b/>
      <w:kern w:val="0"/>
      <w:sz w:val="28"/>
      <w:szCs w:val="20"/>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1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71181"/>
  </w:style>
  <w:style w:type="paragraph" w:styleId="a5">
    <w:name w:val="footer"/>
    <w:basedOn w:val="a"/>
    <w:link w:val="a6"/>
    <w:uiPriority w:val="99"/>
    <w:unhideWhenUsed/>
    <w:rsid w:val="004711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71181"/>
  </w:style>
  <w:style w:type="numbering" w:customStyle="1" w:styleId="11">
    <w:name w:val="Нет списка1"/>
    <w:next w:val="a2"/>
    <w:uiPriority w:val="99"/>
    <w:semiHidden/>
    <w:unhideWhenUsed/>
    <w:rsid w:val="00471181"/>
  </w:style>
  <w:style w:type="paragraph" w:customStyle="1" w:styleId="msonormal0">
    <w:name w:val="msonormal"/>
    <w:basedOn w:val="a"/>
    <w:rsid w:val="0047118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7">
    <w:name w:val="annotation text"/>
    <w:basedOn w:val="a"/>
    <w:link w:val="a8"/>
    <w:uiPriority w:val="99"/>
    <w:unhideWhenUsed/>
    <w:rsid w:val="00471181"/>
    <w:pPr>
      <w:spacing w:after="0" w:line="240" w:lineRule="auto"/>
    </w:pPr>
    <w:rPr>
      <w:rFonts w:ascii="Times New Roman" w:eastAsia="Calibri" w:hAnsi="Times New Roman" w:cs="Times New Roman"/>
      <w:kern w:val="0"/>
      <w:sz w:val="20"/>
      <w:szCs w:val="20"/>
      <w:lang w:val="ru-RU" w:eastAsia="ru-RU"/>
      <w14:ligatures w14:val="none"/>
    </w:rPr>
  </w:style>
  <w:style w:type="character" w:customStyle="1" w:styleId="a8">
    <w:name w:val="Текст примечания Знак"/>
    <w:basedOn w:val="a0"/>
    <w:link w:val="a7"/>
    <w:uiPriority w:val="99"/>
    <w:rsid w:val="00471181"/>
    <w:rPr>
      <w:rFonts w:ascii="Times New Roman" w:eastAsia="Calibri" w:hAnsi="Times New Roman" w:cs="Times New Roman"/>
      <w:kern w:val="0"/>
      <w:sz w:val="20"/>
      <w:szCs w:val="20"/>
      <w:lang w:val="ru-RU" w:eastAsia="ru-RU"/>
      <w14:ligatures w14:val="none"/>
    </w:rPr>
  </w:style>
  <w:style w:type="paragraph" w:styleId="31">
    <w:name w:val="Body Text Indent 3"/>
    <w:basedOn w:val="a"/>
    <w:link w:val="32"/>
    <w:uiPriority w:val="99"/>
    <w:unhideWhenUsed/>
    <w:rsid w:val="00471181"/>
    <w:pPr>
      <w:spacing w:after="0" w:line="240" w:lineRule="auto"/>
      <w:ind w:firstLine="709"/>
      <w:jc w:val="both"/>
    </w:pPr>
    <w:rPr>
      <w:rFonts w:ascii="Times New Roman" w:eastAsia="Calibri" w:hAnsi="Times New Roman" w:cs="Times New Roman"/>
      <w:kern w:val="0"/>
      <w:sz w:val="20"/>
      <w:szCs w:val="20"/>
      <w:lang w:val="ru-RU" w:eastAsia="ru-RU"/>
      <w14:ligatures w14:val="none"/>
    </w:rPr>
  </w:style>
  <w:style w:type="character" w:customStyle="1" w:styleId="32">
    <w:name w:val="Основной текст с отступом 3 Знак"/>
    <w:basedOn w:val="a0"/>
    <w:link w:val="31"/>
    <w:uiPriority w:val="99"/>
    <w:rsid w:val="00471181"/>
    <w:rPr>
      <w:rFonts w:ascii="Times New Roman" w:eastAsia="Calibri" w:hAnsi="Times New Roman" w:cs="Times New Roman"/>
      <w:kern w:val="0"/>
      <w:sz w:val="20"/>
      <w:szCs w:val="20"/>
      <w:lang w:val="ru-RU" w:eastAsia="ru-RU"/>
      <w14:ligatures w14:val="none"/>
    </w:rPr>
  </w:style>
  <w:style w:type="paragraph" w:styleId="a9">
    <w:name w:val="annotation subject"/>
    <w:basedOn w:val="a7"/>
    <w:next w:val="a7"/>
    <w:link w:val="aa"/>
    <w:uiPriority w:val="99"/>
    <w:unhideWhenUsed/>
    <w:rsid w:val="00471181"/>
    <w:rPr>
      <w:b/>
      <w:bCs/>
    </w:rPr>
  </w:style>
  <w:style w:type="character" w:customStyle="1" w:styleId="aa">
    <w:name w:val="Тема примечания Знак"/>
    <w:basedOn w:val="a8"/>
    <w:link w:val="a9"/>
    <w:uiPriority w:val="99"/>
    <w:rsid w:val="00471181"/>
    <w:rPr>
      <w:rFonts w:ascii="Times New Roman" w:eastAsia="Calibri" w:hAnsi="Times New Roman" w:cs="Times New Roman"/>
      <w:b/>
      <w:bCs/>
      <w:kern w:val="0"/>
      <w:sz w:val="20"/>
      <w:szCs w:val="20"/>
      <w:lang w:val="ru-RU" w:eastAsia="ru-RU"/>
      <w14:ligatures w14:val="none"/>
    </w:rPr>
  </w:style>
  <w:style w:type="paragraph" w:styleId="ab">
    <w:name w:val="Balloon Text"/>
    <w:basedOn w:val="a"/>
    <w:link w:val="ac"/>
    <w:uiPriority w:val="99"/>
    <w:semiHidden/>
    <w:unhideWhenUsed/>
    <w:rsid w:val="00471181"/>
    <w:pPr>
      <w:spacing w:after="0" w:line="240" w:lineRule="auto"/>
    </w:pPr>
    <w:rPr>
      <w:rFonts w:ascii="Tahoma" w:eastAsia="Calibri" w:hAnsi="Tahoma" w:cs="Times New Roman"/>
      <w:kern w:val="0"/>
      <w:sz w:val="16"/>
      <w:szCs w:val="16"/>
      <w:lang w:val="ru-RU" w:eastAsia="ru-RU"/>
      <w14:ligatures w14:val="none"/>
    </w:rPr>
  </w:style>
  <w:style w:type="character" w:customStyle="1" w:styleId="ac">
    <w:name w:val="Текст выноски Знак"/>
    <w:basedOn w:val="a0"/>
    <w:link w:val="ab"/>
    <w:uiPriority w:val="99"/>
    <w:semiHidden/>
    <w:rsid w:val="00471181"/>
    <w:rPr>
      <w:rFonts w:ascii="Tahoma" w:eastAsia="Calibri" w:hAnsi="Tahoma" w:cs="Times New Roman"/>
      <w:kern w:val="0"/>
      <w:sz w:val="16"/>
      <w:szCs w:val="16"/>
      <w:lang w:val="ru-RU" w:eastAsia="ru-RU"/>
      <w14:ligatures w14:val="none"/>
    </w:rPr>
  </w:style>
  <w:style w:type="paragraph" w:customStyle="1" w:styleId="msonormalcxspmiddle">
    <w:name w:val="msonormalcxspmiddle"/>
    <w:basedOn w:val="a"/>
    <w:uiPriority w:val="99"/>
    <w:rsid w:val="00471181"/>
    <w:pPr>
      <w:spacing w:before="100" w:beforeAutospacing="1" w:after="100" w:afterAutospacing="1" w:line="240" w:lineRule="auto"/>
    </w:pPr>
    <w:rPr>
      <w:rFonts w:ascii="Times New Roman" w:eastAsia="Calibri" w:hAnsi="Times New Roman" w:cs="Times New Roman"/>
      <w:kern w:val="0"/>
      <w:sz w:val="24"/>
      <w:szCs w:val="24"/>
      <w:lang w:val="ru-RU" w:eastAsia="ru-RU"/>
      <w14:ligatures w14:val="none"/>
    </w:rPr>
  </w:style>
  <w:style w:type="character" w:styleId="ad">
    <w:name w:val="annotation reference"/>
    <w:basedOn w:val="a0"/>
    <w:uiPriority w:val="99"/>
    <w:unhideWhenUsed/>
    <w:rsid w:val="00471181"/>
    <w:rPr>
      <w:rFonts w:ascii="Times New Roman" w:hAnsi="Times New Roman" w:cs="Times New Roman" w:hint="default"/>
      <w:sz w:val="16"/>
    </w:rPr>
  </w:style>
  <w:style w:type="paragraph" w:styleId="ae">
    <w:name w:val="No Spacing"/>
    <w:uiPriority w:val="99"/>
    <w:qFormat/>
    <w:rsid w:val="00471181"/>
    <w:pPr>
      <w:spacing w:after="0" w:line="240" w:lineRule="auto"/>
    </w:pPr>
  </w:style>
  <w:style w:type="table" w:styleId="af">
    <w:name w:val="Table Grid"/>
    <w:basedOn w:val="a1"/>
    <w:uiPriority w:val="99"/>
    <w:rsid w:val="009E508E"/>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E508E"/>
    <w:rPr>
      <w:rFonts w:ascii="Times New Roman" w:eastAsia="Times New Roman" w:hAnsi="Times New Roman" w:cs="Times New Roman"/>
      <w:b/>
      <w:i/>
      <w:kern w:val="0"/>
      <w:sz w:val="32"/>
      <w:szCs w:val="20"/>
      <w:u w:val="single"/>
      <w:lang w:val="ru-RU" w:eastAsia="ru-RU"/>
      <w14:ligatures w14:val="none"/>
    </w:rPr>
  </w:style>
  <w:style w:type="character" w:customStyle="1" w:styleId="20">
    <w:name w:val="Заголовок 2 Знак"/>
    <w:basedOn w:val="a0"/>
    <w:link w:val="2"/>
    <w:uiPriority w:val="99"/>
    <w:rsid w:val="009E508E"/>
    <w:rPr>
      <w:rFonts w:ascii="Times New Roman" w:eastAsia="Times New Roman" w:hAnsi="Times New Roman" w:cs="Times New Roman"/>
      <w:kern w:val="0"/>
      <w:sz w:val="28"/>
      <w:szCs w:val="20"/>
      <w:lang w:val="ru-RU" w:eastAsia="ru-RU"/>
      <w14:ligatures w14:val="none"/>
    </w:rPr>
  </w:style>
  <w:style w:type="character" w:customStyle="1" w:styleId="30">
    <w:name w:val="Заголовок 3 Знак"/>
    <w:basedOn w:val="a0"/>
    <w:link w:val="3"/>
    <w:uiPriority w:val="99"/>
    <w:rsid w:val="009E508E"/>
    <w:rPr>
      <w:rFonts w:ascii="Times New Roman" w:eastAsia="Times New Roman" w:hAnsi="Times New Roman" w:cs="Times New Roman"/>
      <w:b/>
      <w:i/>
      <w:kern w:val="0"/>
      <w:sz w:val="40"/>
      <w:szCs w:val="20"/>
      <w:lang w:val="ru-RU" w:eastAsia="ru-RU"/>
      <w14:ligatures w14:val="none"/>
    </w:rPr>
  </w:style>
  <w:style w:type="character" w:customStyle="1" w:styleId="40">
    <w:name w:val="Заголовок 4 Знак"/>
    <w:basedOn w:val="a0"/>
    <w:link w:val="4"/>
    <w:uiPriority w:val="99"/>
    <w:rsid w:val="009E508E"/>
    <w:rPr>
      <w:rFonts w:ascii="Times New Roman" w:eastAsia="Times New Roman" w:hAnsi="Times New Roman" w:cs="Times New Roman"/>
      <w:b/>
      <w:i/>
      <w:kern w:val="0"/>
      <w:sz w:val="32"/>
      <w:szCs w:val="20"/>
      <w:lang w:val="ru-RU" w:eastAsia="ru-RU"/>
      <w14:ligatures w14:val="none"/>
    </w:rPr>
  </w:style>
  <w:style w:type="character" w:customStyle="1" w:styleId="50">
    <w:name w:val="Заголовок 5 Знак"/>
    <w:basedOn w:val="a0"/>
    <w:link w:val="5"/>
    <w:uiPriority w:val="99"/>
    <w:rsid w:val="009E508E"/>
    <w:rPr>
      <w:rFonts w:ascii="Times New Roman" w:eastAsia="Times New Roman" w:hAnsi="Times New Roman" w:cs="Times New Roman"/>
      <w:color w:val="000000"/>
      <w:kern w:val="0"/>
      <w:sz w:val="28"/>
      <w:szCs w:val="20"/>
      <w:u w:val="single"/>
      <w:lang w:val="ru-RU" w:eastAsia="ru-RU"/>
      <w14:ligatures w14:val="none"/>
    </w:rPr>
  </w:style>
  <w:style w:type="character" w:customStyle="1" w:styleId="60">
    <w:name w:val="Заголовок 6 Знак"/>
    <w:basedOn w:val="a0"/>
    <w:link w:val="6"/>
    <w:uiPriority w:val="99"/>
    <w:rsid w:val="009E508E"/>
    <w:rPr>
      <w:rFonts w:ascii="Times New Roman" w:eastAsia="Times New Roman" w:hAnsi="Times New Roman" w:cs="Times New Roman"/>
      <w:b/>
      <w:i/>
      <w:kern w:val="0"/>
      <w:sz w:val="36"/>
      <w:szCs w:val="20"/>
      <w:lang w:val="ru-RU" w:eastAsia="ru-RU"/>
      <w14:ligatures w14:val="none"/>
    </w:rPr>
  </w:style>
  <w:style w:type="character" w:customStyle="1" w:styleId="70">
    <w:name w:val="Заголовок 7 Знак"/>
    <w:basedOn w:val="a0"/>
    <w:link w:val="7"/>
    <w:uiPriority w:val="99"/>
    <w:rsid w:val="009E508E"/>
    <w:rPr>
      <w:rFonts w:ascii="Times New Roman" w:eastAsia="Times New Roman" w:hAnsi="Times New Roman" w:cs="Times New Roman"/>
      <w:spacing w:val="-4"/>
      <w:kern w:val="0"/>
      <w:sz w:val="32"/>
      <w:szCs w:val="20"/>
      <w:lang w:val="ru-RU" w:eastAsia="ru-RU"/>
      <w14:ligatures w14:val="none"/>
    </w:rPr>
  </w:style>
  <w:style w:type="character" w:customStyle="1" w:styleId="80">
    <w:name w:val="Заголовок 8 Знак"/>
    <w:basedOn w:val="a0"/>
    <w:link w:val="8"/>
    <w:uiPriority w:val="99"/>
    <w:rsid w:val="009E508E"/>
    <w:rPr>
      <w:rFonts w:ascii="Times New Roman" w:eastAsia="Times New Roman" w:hAnsi="Times New Roman" w:cs="Times New Roman"/>
      <w:b/>
      <w:kern w:val="0"/>
      <w:sz w:val="32"/>
      <w:szCs w:val="20"/>
      <w:lang w:val="ru-RU" w:eastAsia="ru-RU"/>
      <w14:ligatures w14:val="none"/>
    </w:rPr>
  </w:style>
  <w:style w:type="character" w:customStyle="1" w:styleId="90">
    <w:name w:val="Заголовок 9 Знак"/>
    <w:basedOn w:val="a0"/>
    <w:link w:val="9"/>
    <w:uiPriority w:val="99"/>
    <w:rsid w:val="009E508E"/>
    <w:rPr>
      <w:rFonts w:ascii="Times New Roman" w:eastAsia="Times New Roman" w:hAnsi="Times New Roman" w:cs="Times New Roman"/>
      <w:b/>
      <w:kern w:val="0"/>
      <w:sz w:val="28"/>
      <w:szCs w:val="20"/>
      <w:lang w:val="ru-RU" w:eastAsia="ru-RU"/>
      <w14:ligatures w14:val="none"/>
    </w:rPr>
  </w:style>
  <w:style w:type="numbering" w:customStyle="1" w:styleId="21">
    <w:name w:val="Нет списка2"/>
    <w:next w:val="a2"/>
    <w:uiPriority w:val="99"/>
    <w:semiHidden/>
    <w:unhideWhenUsed/>
    <w:rsid w:val="009E508E"/>
  </w:style>
  <w:style w:type="character" w:styleId="af0">
    <w:name w:val="Hyperlink"/>
    <w:uiPriority w:val="99"/>
    <w:unhideWhenUsed/>
    <w:rsid w:val="009E508E"/>
    <w:rPr>
      <w:color w:val="0000FF"/>
      <w:u w:val="single"/>
    </w:rPr>
  </w:style>
  <w:style w:type="character" w:styleId="af1">
    <w:name w:val="FollowedHyperlink"/>
    <w:uiPriority w:val="99"/>
    <w:semiHidden/>
    <w:unhideWhenUsed/>
    <w:rsid w:val="009E508E"/>
    <w:rPr>
      <w:color w:val="800080"/>
      <w:u w:val="single"/>
    </w:rPr>
  </w:style>
  <w:style w:type="paragraph" w:styleId="HTML">
    <w:name w:val="HTML Preformatted"/>
    <w:basedOn w:val="a"/>
    <w:link w:val="HTML0"/>
    <w:uiPriority w:val="99"/>
    <w:unhideWhenUsed/>
    <w:rsid w:val="009E5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ru-RU" w:eastAsia="ru-RU"/>
      <w14:ligatures w14:val="none"/>
    </w:rPr>
  </w:style>
  <w:style w:type="character" w:customStyle="1" w:styleId="HTML0">
    <w:name w:val="Стандартный HTML Знак"/>
    <w:basedOn w:val="a0"/>
    <w:link w:val="HTML"/>
    <w:uiPriority w:val="99"/>
    <w:rsid w:val="009E508E"/>
    <w:rPr>
      <w:rFonts w:ascii="Courier New" w:eastAsia="Times New Roman" w:hAnsi="Courier New" w:cs="Times New Roman"/>
      <w:kern w:val="0"/>
      <w:sz w:val="20"/>
      <w:szCs w:val="20"/>
      <w:lang w:val="ru-RU" w:eastAsia="ru-RU"/>
      <w14:ligatures w14:val="none"/>
    </w:rPr>
  </w:style>
  <w:style w:type="paragraph" w:styleId="af2">
    <w:name w:val="Normal (Web)"/>
    <w:basedOn w:val="a"/>
    <w:uiPriority w:val="99"/>
    <w:semiHidden/>
    <w:unhideWhenUsed/>
    <w:rsid w:val="009E508E"/>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3">
    <w:name w:val="Normal Indent"/>
    <w:basedOn w:val="a"/>
    <w:uiPriority w:val="99"/>
    <w:unhideWhenUsed/>
    <w:rsid w:val="009E508E"/>
    <w:pPr>
      <w:spacing w:after="0" w:line="240" w:lineRule="auto"/>
      <w:ind w:left="708"/>
    </w:pPr>
    <w:rPr>
      <w:rFonts w:ascii="Times New Roman" w:eastAsia="Times New Roman" w:hAnsi="Times New Roman" w:cs="Times New Roman"/>
      <w:kern w:val="0"/>
      <w:sz w:val="28"/>
      <w:szCs w:val="20"/>
      <w:lang w:val="ru-RU" w:eastAsia="ru-RU"/>
      <w14:ligatures w14:val="none"/>
    </w:rPr>
  </w:style>
  <w:style w:type="character" w:customStyle="1" w:styleId="af4">
    <w:name w:val="Текст сноски Знак"/>
    <w:aliases w:val="single space Знак,FOOTNOTES Знак,fn Знак,footnote text Знак,Footnote Знак,12pt Знак"/>
    <w:basedOn w:val="a0"/>
    <w:link w:val="af5"/>
    <w:uiPriority w:val="99"/>
    <w:locked/>
    <w:rsid w:val="009E508E"/>
    <w:rPr>
      <w:rFonts w:ascii="Times New Roman" w:eastAsia="Times New Roman" w:hAnsi="Times New Roman" w:cs="Times New Roman"/>
      <w:sz w:val="20"/>
      <w:szCs w:val="20"/>
      <w:lang w:eastAsia="ru-RU"/>
    </w:rPr>
  </w:style>
  <w:style w:type="paragraph" w:styleId="af5">
    <w:name w:val="footnote text"/>
    <w:aliases w:val="single space,FOOTNOTES,fn,footnote text,Footnote,12pt"/>
    <w:basedOn w:val="a"/>
    <w:link w:val="af4"/>
    <w:uiPriority w:val="99"/>
    <w:unhideWhenUsed/>
    <w:rsid w:val="009E508E"/>
    <w:pPr>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text Знак1,Footnote Знак1,12pt Знак1"/>
    <w:basedOn w:val="a0"/>
    <w:uiPriority w:val="99"/>
    <w:semiHidden/>
    <w:rsid w:val="009E508E"/>
    <w:rPr>
      <w:sz w:val="20"/>
      <w:szCs w:val="20"/>
    </w:rPr>
  </w:style>
  <w:style w:type="paragraph" w:styleId="af6">
    <w:name w:val="caption"/>
    <w:basedOn w:val="a"/>
    <w:next w:val="a"/>
    <w:uiPriority w:val="99"/>
    <w:unhideWhenUsed/>
    <w:qFormat/>
    <w:rsid w:val="009E508E"/>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paragraph" w:styleId="af7">
    <w:name w:val="endnote text"/>
    <w:basedOn w:val="a"/>
    <w:link w:val="af8"/>
    <w:uiPriority w:val="99"/>
    <w:semiHidden/>
    <w:unhideWhenUsed/>
    <w:rsid w:val="009E508E"/>
    <w:pPr>
      <w:widowControl w:val="0"/>
      <w:snapToGrid w:val="0"/>
      <w:spacing w:after="0" w:line="240" w:lineRule="auto"/>
    </w:pPr>
    <w:rPr>
      <w:rFonts w:ascii="Times New Roman" w:eastAsia="Times New Roman" w:hAnsi="Times New Roman" w:cs="Times New Roman"/>
      <w:kern w:val="0"/>
      <w:sz w:val="24"/>
      <w:szCs w:val="20"/>
      <w:lang w:val="ru-RU" w:eastAsia="ru-RU"/>
      <w14:ligatures w14:val="none"/>
    </w:rPr>
  </w:style>
  <w:style w:type="character" w:customStyle="1" w:styleId="af8">
    <w:name w:val="Текст концевой сноски Знак"/>
    <w:basedOn w:val="a0"/>
    <w:link w:val="af7"/>
    <w:uiPriority w:val="99"/>
    <w:semiHidden/>
    <w:rsid w:val="009E508E"/>
    <w:rPr>
      <w:rFonts w:ascii="Times New Roman" w:eastAsia="Times New Roman" w:hAnsi="Times New Roman" w:cs="Times New Roman"/>
      <w:kern w:val="0"/>
      <w:sz w:val="24"/>
      <w:szCs w:val="20"/>
      <w:lang w:val="ru-RU" w:eastAsia="ru-RU"/>
      <w14:ligatures w14:val="none"/>
    </w:rPr>
  </w:style>
  <w:style w:type="paragraph" w:styleId="af9">
    <w:name w:val="List"/>
    <w:basedOn w:val="a"/>
    <w:uiPriority w:val="99"/>
    <w:unhideWhenUsed/>
    <w:rsid w:val="009E508E"/>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styleId="22">
    <w:name w:val="List 2"/>
    <w:basedOn w:val="a"/>
    <w:uiPriority w:val="99"/>
    <w:semiHidden/>
    <w:unhideWhenUsed/>
    <w:rsid w:val="009E508E"/>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3">
    <w:name w:val="List 3"/>
    <w:basedOn w:val="a"/>
    <w:uiPriority w:val="99"/>
    <w:unhideWhenUsed/>
    <w:rsid w:val="009E508E"/>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paragraph" w:styleId="afa">
    <w:name w:val="Title"/>
    <w:basedOn w:val="a"/>
    <w:link w:val="34"/>
    <w:uiPriority w:val="99"/>
    <w:qFormat/>
    <w:rsid w:val="009E508E"/>
    <w:pPr>
      <w:snapToGrid w:val="0"/>
      <w:spacing w:after="0" w:line="240" w:lineRule="auto"/>
      <w:jc w:val="center"/>
    </w:pPr>
    <w:rPr>
      <w:rFonts w:ascii="Times New Roman" w:eastAsia="Times New Roman" w:hAnsi="Times New Roman" w:cs="Times New Roman"/>
      <w:b/>
      <w:color w:val="000000"/>
      <w:kern w:val="0"/>
      <w:sz w:val="28"/>
      <w:szCs w:val="20"/>
      <w:lang w:val="ru-RU" w:eastAsia="ru-RU"/>
      <w14:ligatures w14:val="none"/>
    </w:rPr>
  </w:style>
  <w:style w:type="character" w:customStyle="1" w:styleId="afb">
    <w:name w:val="Заголовок Знак"/>
    <w:basedOn w:val="a0"/>
    <w:uiPriority w:val="99"/>
    <w:rsid w:val="009E508E"/>
    <w:rPr>
      <w:rFonts w:asciiTheme="majorHAnsi" w:eastAsiaTheme="majorEastAsia" w:hAnsiTheme="majorHAnsi" w:cstheme="majorBidi"/>
      <w:spacing w:val="-10"/>
      <w:kern w:val="28"/>
      <w:sz w:val="56"/>
      <w:szCs w:val="56"/>
    </w:rPr>
  </w:style>
  <w:style w:type="paragraph" w:styleId="afc">
    <w:name w:val="Body Text"/>
    <w:basedOn w:val="a"/>
    <w:link w:val="afd"/>
    <w:uiPriority w:val="99"/>
    <w:unhideWhenUsed/>
    <w:rsid w:val="009E508E"/>
    <w:pPr>
      <w:spacing w:after="0" w:line="240" w:lineRule="auto"/>
      <w:jc w:val="both"/>
    </w:pPr>
    <w:rPr>
      <w:rFonts w:ascii="Times New Roman" w:eastAsia="Times New Roman" w:hAnsi="Times New Roman" w:cs="Times New Roman"/>
      <w:kern w:val="0"/>
      <w:sz w:val="30"/>
      <w:szCs w:val="20"/>
      <w:lang w:val="ru-RU" w:eastAsia="ru-RU"/>
      <w14:ligatures w14:val="none"/>
    </w:rPr>
  </w:style>
  <w:style w:type="character" w:customStyle="1" w:styleId="afd">
    <w:name w:val="Основной текст Знак"/>
    <w:basedOn w:val="a0"/>
    <w:link w:val="afc"/>
    <w:uiPriority w:val="99"/>
    <w:rsid w:val="009E508E"/>
    <w:rPr>
      <w:rFonts w:ascii="Times New Roman" w:eastAsia="Times New Roman" w:hAnsi="Times New Roman" w:cs="Times New Roman"/>
      <w:kern w:val="0"/>
      <w:sz w:val="30"/>
      <w:szCs w:val="20"/>
      <w:lang w:val="ru-RU" w:eastAsia="ru-RU"/>
      <w14:ligatures w14:val="none"/>
    </w:rPr>
  </w:style>
  <w:style w:type="paragraph" w:styleId="afe">
    <w:name w:val="Body Text Indent"/>
    <w:basedOn w:val="a"/>
    <w:link w:val="aff"/>
    <w:uiPriority w:val="99"/>
    <w:unhideWhenUsed/>
    <w:rsid w:val="009E508E"/>
    <w:pPr>
      <w:spacing w:after="0" w:line="240" w:lineRule="auto"/>
      <w:ind w:firstLine="567"/>
      <w:jc w:val="both"/>
    </w:pPr>
    <w:rPr>
      <w:rFonts w:ascii="Times New Roman" w:eastAsia="Times New Roman" w:hAnsi="Times New Roman" w:cs="Times New Roman"/>
      <w:kern w:val="0"/>
      <w:sz w:val="28"/>
      <w:szCs w:val="20"/>
      <w:lang w:val="ru-RU" w:eastAsia="ru-RU"/>
      <w14:ligatures w14:val="none"/>
    </w:rPr>
  </w:style>
  <w:style w:type="character" w:customStyle="1" w:styleId="aff">
    <w:name w:val="Основной текст с отступом Знак"/>
    <w:basedOn w:val="a0"/>
    <w:link w:val="afe"/>
    <w:uiPriority w:val="99"/>
    <w:rsid w:val="009E508E"/>
    <w:rPr>
      <w:rFonts w:ascii="Times New Roman" w:eastAsia="Times New Roman" w:hAnsi="Times New Roman" w:cs="Times New Roman"/>
      <w:kern w:val="0"/>
      <w:sz w:val="28"/>
      <w:szCs w:val="20"/>
      <w:lang w:val="ru-RU" w:eastAsia="ru-RU"/>
      <w14:ligatures w14:val="none"/>
    </w:rPr>
  </w:style>
  <w:style w:type="paragraph" w:styleId="aff0">
    <w:name w:val="Subtitle"/>
    <w:basedOn w:val="a"/>
    <w:next w:val="a"/>
    <w:link w:val="aff1"/>
    <w:uiPriority w:val="99"/>
    <w:qFormat/>
    <w:rsid w:val="009E508E"/>
    <w:pPr>
      <w:spacing w:after="60" w:line="240" w:lineRule="auto"/>
      <w:jc w:val="center"/>
      <w:outlineLvl w:val="1"/>
    </w:pPr>
    <w:rPr>
      <w:rFonts w:ascii="Cambria" w:eastAsia="Times New Roman" w:hAnsi="Cambria" w:cs="Times New Roman"/>
      <w:i/>
      <w:iCs/>
      <w:color w:val="4F81BD"/>
      <w:spacing w:val="15"/>
      <w:kern w:val="0"/>
      <w:sz w:val="24"/>
      <w:szCs w:val="24"/>
      <w:lang w:val="ru-RU"/>
      <w14:ligatures w14:val="none"/>
    </w:rPr>
  </w:style>
  <w:style w:type="character" w:customStyle="1" w:styleId="aff1">
    <w:name w:val="Подзаголовок Знак"/>
    <w:basedOn w:val="a0"/>
    <w:link w:val="aff0"/>
    <w:uiPriority w:val="99"/>
    <w:rsid w:val="009E508E"/>
    <w:rPr>
      <w:rFonts w:ascii="Cambria" w:eastAsia="Times New Roman" w:hAnsi="Cambria" w:cs="Times New Roman"/>
      <w:i/>
      <w:iCs/>
      <w:color w:val="4F81BD"/>
      <w:spacing w:val="15"/>
      <w:kern w:val="0"/>
      <w:sz w:val="24"/>
      <w:szCs w:val="24"/>
      <w:lang w:val="ru-RU"/>
      <w14:ligatures w14:val="none"/>
    </w:rPr>
  </w:style>
  <w:style w:type="paragraph" w:styleId="aff2">
    <w:name w:val="Body Text First Indent"/>
    <w:basedOn w:val="afc"/>
    <w:link w:val="aff3"/>
    <w:uiPriority w:val="99"/>
    <w:unhideWhenUsed/>
    <w:rsid w:val="009E508E"/>
    <w:pPr>
      <w:spacing w:after="120"/>
      <w:ind w:firstLine="210"/>
      <w:jc w:val="left"/>
    </w:pPr>
    <w:rPr>
      <w:sz w:val="28"/>
    </w:rPr>
  </w:style>
  <w:style w:type="character" w:customStyle="1" w:styleId="aff3">
    <w:name w:val="Красная строка Знак"/>
    <w:basedOn w:val="afd"/>
    <w:link w:val="aff2"/>
    <w:uiPriority w:val="99"/>
    <w:rsid w:val="009E508E"/>
    <w:rPr>
      <w:rFonts w:ascii="Times New Roman" w:eastAsia="Times New Roman" w:hAnsi="Times New Roman" w:cs="Times New Roman"/>
      <w:kern w:val="0"/>
      <w:sz w:val="28"/>
      <w:szCs w:val="20"/>
      <w:lang w:val="ru-RU" w:eastAsia="ru-RU"/>
      <w14:ligatures w14:val="none"/>
    </w:rPr>
  </w:style>
  <w:style w:type="paragraph" w:styleId="23">
    <w:name w:val="Body Text First Indent 2"/>
    <w:basedOn w:val="afe"/>
    <w:link w:val="24"/>
    <w:uiPriority w:val="99"/>
    <w:unhideWhenUsed/>
    <w:rsid w:val="009E508E"/>
    <w:pPr>
      <w:spacing w:after="120"/>
      <w:ind w:left="283" w:firstLine="210"/>
      <w:jc w:val="left"/>
    </w:pPr>
  </w:style>
  <w:style w:type="character" w:customStyle="1" w:styleId="24">
    <w:name w:val="Красная строка 2 Знак"/>
    <w:basedOn w:val="aff"/>
    <w:link w:val="23"/>
    <w:uiPriority w:val="99"/>
    <w:rsid w:val="009E508E"/>
    <w:rPr>
      <w:rFonts w:ascii="Times New Roman" w:eastAsia="Times New Roman" w:hAnsi="Times New Roman" w:cs="Times New Roman"/>
      <w:kern w:val="0"/>
      <w:sz w:val="28"/>
      <w:szCs w:val="20"/>
      <w:lang w:val="ru-RU" w:eastAsia="ru-RU"/>
      <w14:ligatures w14:val="none"/>
    </w:rPr>
  </w:style>
  <w:style w:type="paragraph" w:styleId="25">
    <w:name w:val="Body Text 2"/>
    <w:basedOn w:val="a"/>
    <w:link w:val="26"/>
    <w:uiPriority w:val="99"/>
    <w:unhideWhenUsed/>
    <w:rsid w:val="009E508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kern w:val="0"/>
      <w:sz w:val="32"/>
      <w:szCs w:val="20"/>
      <w:lang w:val="ru-RU" w:eastAsia="ru-RU"/>
      <w14:ligatures w14:val="none"/>
    </w:rPr>
  </w:style>
  <w:style w:type="character" w:customStyle="1" w:styleId="26">
    <w:name w:val="Основной текст 2 Знак"/>
    <w:basedOn w:val="a0"/>
    <w:link w:val="25"/>
    <w:uiPriority w:val="99"/>
    <w:rsid w:val="009E508E"/>
    <w:rPr>
      <w:rFonts w:ascii="Times New Roman" w:eastAsia="Times New Roman" w:hAnsi="Times New Roman" w:cs="Times New Roman"/>
      <w:kern w:val="0"/>
      <w:sz w:val="32"/>
      <w:szCs w:val="20"/>
      <w:lang w:val="ru-RU" w:eastAsia="ru-RU"/>
      <w14:ligatures w14:val="none"/>
    </w:rPr>
  </w:style>
  <w:style w:type="paragraph" w:styleId="35">
    <w:name w:val="Body Text 3"/>
    <w:basedOn w:val="a"/>
    <w:link w:val="36"/>
    <w:uiPriority w:val="99"/>
    <w:unhideWhenUsed/>
    <w:rsid w:val="009E508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kern w:val="0"/>
      <w:sz w:val="32"/>
      <w:szCs w:val="20"/>
      <w:lang w:val="ru-RU" w:eastAsia="ru-RU"/>
      <w14:ligatures w14:val="none"/>
    </w:rPr>
  </w:style>
  <w:style w:type="character" w:customStyle="1" w:styleId="36">
    <w:name w:val="Основной текст 3 Знак"/>
    <w:basedOn w:val="a0"/>
    <w:link w:val="35"/>
    <w:uiPriority w:val="99"/>
    <w:rsid w:val="009E508E"/>
    <w:rPr>
      <w:rFonts w:ascii="Times New Roman" w:eastAsia="Times New Roman" w:hAnsi="Times New Roman" w:cs="Times New Roman"/>
      <w:kern w:val="0"/>
      <w:sz w:val="32"/>
      <w:szCs w:val="20"/>
      <w:lang w:val="ru-RU" w:eastAsia="ru-RU"/>
      <w14:ligatures w14:val="none"/>
    </w:rPr>
  </w:style>
  <w:style w:type="paragraph" w:styleId="27">
    <w:name w:val="Body Text Indent 2"/>
    <w:basedOn w:val="a"/>
    <w:link w:val="28"/>
    <w:uiPriority w:val="99"/>
    <w:unhideWhenUsed/>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character" w:customStyle="1" w:styleId="28">
    <w:name w:val="Основной текст с отступом 2 Знак"/>
    <w:basedOn w:val="a0"/>
    <w:link w:val="27"/>
    <w:uiPriority w:val="99"/>
    <w:rsid w:val="009E508E"/>
    <w:rPr>
      <w:rFonts w:ascii="Times New Roman" w:eastAsia="Times New Roman" w:hAnsi="Times New Roman" w:cs="Times New Roman"/>
      <w:kern w:val="0"/>
      <w:sz w:val="30"/>
      <w:szCs w:val="20"/>
      <w:lang w:val="ru-RU" w:eastAsia="ru-RU"/>
      <w14:ligatures w14:val="none"/>
    </w:rPr>
  </w:style>
  <w:style w:type="paragraph" w:styleId="aff4">
    <w:name w:val="Block Text"/>
    <w:basedOn w:val="a"/>
    <w:uiPriority w:val="99"/>
    <w:unhideWhenUsed/>
    <w:rsid w:val="009E508E"/>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paragraph" w:styleId="aff5">
    <w:name w:val="Document Map"/>
    <w:basedOn w:val="a"/>
    <w:link w:val="aff6"/>
    <w:uiPriority w:val="99"/>
    <w:unhideWhenUsed/>
    <w:rsid w:val="009E508E"/>
    <w:pPr>
      <w:spacing w:after="0" w:line="240" w:lineRule="auto"/>
    </w:pPr>
    <w:rPr>
      <w:rFonts w:ascii="Tahoma" w:eastAsia="Times New Roman" w:hAnsi="Tahoma" w:cs="Tahoma"/>
      <w:kern w:val="0"/>
      <w:sz w:val="16"/>
      <w:szCs w:val="16"/>
      <w:lang w:val="ru-RU" w:eastAsia="ru-RU"/>
      <w14:ligatures w14:val="none"/>
    </w:rPr>
  </w:style>
  <w:style w:type="character" w:customStyle="1" w:styleId="aff6">
    <w:name w:val="Схема документа Знак"/>
    <w:basedOn w:val="a0"/>
    <w:link w:val="aff5"/>
    <w:uiPriority w:val="99"/>
    <w:rsid w:val="009E508E"/>
    <w:rPr>
      <w:rFonts w:ascii="Tahoma" w:eastAsia="Times New Roman" w:hAnsi="Tahoma" w:cs="Tahoma"/>
      <w:kern w:val="0"/>
      <w:sz w:val="16"/>
      <w:szCs w:val="16"/>
      <w:lang w:val="ru-RU" w:eastAsia="ru-RU"/>
      <w14:ligatures w14:val="none"/>
    </w:rPr>
  </w:style>
  <w:style w:type="paragraph" w:styleId="aff7">
    <w:name w:val="Plain Text"/>
    <w:basedOn w:val="a"/>
    <w:link w:val="aff8"/>
    <w:uiPriority w:val="99"/>
    <w:unhideWhenUsed/>
    <w:rsid w:val="009E508E"/>
    <w:pPr>
      <w:spacing w:after="0" w:line="240" w:lineRule="auto"/>
    </w:pPr>
    <w:rPr>
      <w:rFonts w:ascii="Consolas" w:eastAsia="Calibri" w:hAnsi="Consolas" w:cs="Times New Roman"/>
      <w:kern w:val="0"/>
      <w:sz w:val="21"/>
      <w:szCs w:val="21"/>
      <w:lang w:val="ru-RU"/>
      <w14:ligatures w14:val="none"/>
    </w:rPr>
  </w:style>
  <w:style w:type="character" w:customStyle="1" w:styleId="aff8">
    <w:name w:val="Текст Знак"/>
    <w:basedOn w:val="a0"/>
    <w:link w:val="aff7"/>
    <w:uiPriority w:val="99"/>
    <w:rsid w:val="009E508E"/>
    <w:rPr>
      <w:rFonts w:ascii="Consolas" w:eastAsia="Calibri" w:hAnsi="Consolas" w:cs="Times New Roman"/>
      <w:kern w:val="0"/>
      <w:sz w:val="21"/>
      <w:szCs w:val="21"/>
      <w:lang w:val="ru-RU"/>
      <w14:ligatures w14:val="none"/>
    </w:rPr>
  </w:style>
  <w:style w:type="paragraph" w:styleId="aff9">
    <w:name w:val="List Paragraph"/>
    <w:basedOn w:val="a"/>
    <w:uiPriority w:val="99"/>
    <w:qFormat/>
    <w:rsid w:val="009E508E"/>
    <w:pPr>
      <w:spacing w:after="0" w:line="240" w:lineRule="auto"/>
      <w:ind w:left="720"/>
      <w:contextualSpacing/>
    </w:pPr>
    <w:rPr>
      <w:rFonts w:ascii="Times New Roman" w:eastAsia="Times New Roman" w:hAnsi="Times New Roman" w:cs="Times New Roman"/>
      <w:kern w:val="0"/>
      <w:sz w:val="28"/>
      <w:szCs w:val="20"/>
      <w:lang w:val="ru-RU" w:eastAsia="ru-RU"/>
      <w14:ligatures w14:val="none"/>
    </w:rPr>
  </w:style>
  <w:style w:type="paragraph" w:styleId="29">
    <w:name w:val="Quote"/>
    <w:basedOn w:val="a"/>
    <w:next w:val="a"/>
    <w:link w:val="2a"/>
    <w:uiPriority w:val="99"/>
    <w:qFormat/>
    <w:rsid w:val="009E508E"/>
    <w:pPr>
      <w:spacing w:after="0" w:line="240" w:lineRule="auto"/>
    </w:pPr>
    <w:rPr>
      <w:rFonts w:ascii="Calibri" w:eastAsia="Calibri" w:hAnsi="Calibri" w:cs="Times New Roman"/>
      <w:i/>
      <w:iCs/>
      <w:color w:val="000000"/>
      <w:kern w:val="0"/>
      <w:lang w:val="ru-RU"/>
      <w14:ligatures w14:val="none"/>
    </w:rPr>
  </w:style>
  <w:style w:type="character" w:customStyle="1" w:styleId="2a">
    <w:name w:val="Цитата 2 Знак"/>
    <w:basedOn w:val="a0"/>
    <w:link w:val="29"/>
    <w:uiPriority w:val="99"/>
    <w:rsid w:val="009E508E"/>
    <w:rPr>
      <w:rFonts w:ascii="Calibri" w:eastAsia="Calibri" w:hAnsi="Calibri" w:cs="Times New Roman"/>
      <w:i/>
      <w:iCs/>
      <w:color w:val="000000"/>
      <w:kern w:val="0"/>
      <w:lang w:val="ru-RU"/>
      <w14:ligatures w14:val="none"/>
    </w:rPr>
  </w:style>
  <w:style w:type="paragraph" w:styleId="affa">
    <w:name w:val="Intense Quote"/>
    <w:basedOn w:val="a"/>
    <w:next w:val="a"/>
    <w:link w:val="affb"/>
    <w:uiPriority w:val="99"/>
    <w:qFormat/>
    <w:rsid w:val="009E508E"/>
    <w:pPr>
      <w:pBdr>
        <w:bottom w:val="single" w:sz="4" w:space="4" w:color="4F81BD"/>
      </w:pBdr>
      <w:spacing w:before="200" w:after="280" w:line="240" w:lineRule="auto"/>
      <w:ind w:left="936" w:right="936"/>
    </w:pPr>
    <w:rPr>
      <w:rFonts w:ascii="Calibri" w:eastAsia="Calibri" w:hAnsi="Calibri" w:cs="Times New Roman"/>
      <w:b/>
      <w:bCs/>
      <w:i/>
      <w:iCs/>
      <w:color w:val="4F81BD"/>
      <w:kern w:val="0"/>
      <w:lang w:val="ru-RU"/>
      <w14:ligatures w14:val="none"/>
    </w:rPr>
  </w:style>
  <w:style w:type="character" w:customStyle="1" w:styleId="affb">
    <w:name w:val="Выделенная цитата Знак"/>
    <w:basedOn w:val="a0"/>
    <w:link w:val="affa"/>
    <w:uiPriority w:val="99"/>
    <w:rsid w:val="009E508E"/>
    <w:rPr>
      <w:rFonts w:ascii="Calibri" w:eastAsia="Calibri" w:hAnsi="Calibri" w:cs="Times New Roman"/>
      <w:b/>
      <w:bCs/>
      <w:i/>
      <w:iCs/>
      <w:color w:val="4F81BD"/>
      <w:kern w:val="0"/>
      <w:lang w:val="ru-RU"/>
      <w14:ligatures w14:val="none"/>
    </w:rPr>
  </w:style>
  <w:style w:type="paragraph" w:styleId="affc">
    <w:name w:val="TOC Heading"/>
    <w:basedOn w:val="1"/>
    <w:next w:val="a"/>
    <w:uiPriority w:val="99"/>
    <w:unhideWhenUsed/>
    <w:qFormat/>
    <w:rsid w:val="009E508E"/>
    <w:pPr>
      <w:keepLines/>
      <w:spacing w:before="480" w:line="276" w:lineRule="auto"/>
      <w:jc w:val="left"/>
      <w:outlineLvl w:val="9"/>
    </w:pPr>
    <w:rPr>
      <w:rFonts w:ascii="Cambria" w:hAnsi="Cambria"/>
      <w:bCs/>
      <w:i w:val="0"/>
      <w:color w:val="365F91"/>
      <w:sz w:val="28"/>
      <w:szCs w:val="28"/>
      <w:u w:val="none"/>
      <w:lang w:val="en-US" w:eastAsia="en-US" w:bidi="en-US"/>
    </w:rPr>
  </w:style>
  <w:style w:type="paragraph" w:customStyle="1" w:styleId="81">
    <w:name w:val="заголовок 8"/>
    <w:basedOn w:val="a"/>
    <w:next w:val="a"/>
    <w:uiPriority w:val="99"/>
    <w:rsid w:val="009E508E"/>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3">
    <w:name w:val="заголовок 1"/>
    <w:basedOn w:val="a"/>
    <w:next w:val="a"/>
    <w:uiPriority w:val="99"/>
    <w:rsid w:val="009E508E"/>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b">
    <w:name w:val="заголовок 2"/>
    <w:basedOn w:val="a"/>
    <w:next w:val="a"/>
    <w:uiPriority w:val="99"/>
    <w:rsid w:val="009E508E"/>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7">
    <w:name w:val="заголовок 3"/>
    <w:basedOn w:val="a"/>
    <w:next w:val="a"/>
    <w:uiPriority w:val="99"/>
    <w:rsid w:val="009E508E"/>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uiPriority w:val="99"/>
    <w:rsid w:val="009E508E"/>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uiPriority w:val="99"/>
    <w:rsid w:val="009E508E"/>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uiPriority w:val="99"/>
    <w:rsid w:val="009E508E"/>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uiPriority w:val="99"/>
    <w:rsid w:val="009E508E"/>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uiPriority w:val="99"/>
    <w:rsid w:val="009E508E"/>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uiPriority w:val="99"/>
    <w:rsid w:val="009E508E"/>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4">
    <w:name w:val="Нижний колонтитул1"/>
    <w:basedOn w:val="a"/>
    <w:uiPriority w:val="99"/>
    <w:rsid w:val="009E508E"/>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c">
    <w:name w:val="Нижний колонтитул2"/>
    <w:basedOn w:val="a"/>
    <w:uiPriority w:val="99"/>
    <w:rsid w:val="009E508E"/>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5">
    <w:name w:val="Обычный1"/>
    <w:uiPriority w:val="99"/>
    <w:rsid w:val="009E508E"/>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6">
    <w:name w:val="Основной текст1"/>
    <w:basedOn w:val="15"/>
    <w:uiPriority w:val="99"/>
    <w:rsid w:val="009E508E"/>
    <w:pPr>
      <w:spacing w:before="240"/>
      <w:jc w:val="center"/>
    </w:pPr>
    <w:rPr>
      <w:sz w:val="28"/>
    </w:rPr>
  </w:style>
  <w:style w:type="paragraph" w:customStyle="1" w:styleId="210">
    <w:name w:val="Основной текст с отступом 21"/>
    <w:basedOn w:val="a"/>
    <w:uiPriority w:val="99"/>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0">
    <w:name w:val="Основной текст с отступом 31"/>
    <w:basedOn w:val="a"/>
    <w:uiPriority w:val="99"/>
    <w:rsid w:val="009E508E"/>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affd">
    <w:name w:val="Стиль"/>
    <w:uiPriority w:val="99"/>
    <w:rsid w:val="009E508E"/>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uiPriority w:val="99"/>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uiPriority w:val="99"/>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uiPriority w:val="99"/>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xl38">
    <w:name w:val="xl38"/>
    <w:basedOn w:val="a"/>
    <w:uiPriority w:val="99"/>
    <w:rsid w:val="009E508E"/>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uiPriority w:val="99"/>
    <w:rsid w:val="009E508E"/>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uiPriority w:val="99"/>
    <w:rsid w:val="009E508E"/>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e">
    <w:name w:val="??????? ??????????"/>
    <w:basedOn w:val="a"/>
    <w:uiPriority w:val="99"/>
    <w:rsid w:val="009E508E"/>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7">
    <w:name w:val="Знак Знак1"/>
    <w:basedOn w:val="a"/>
    <w:rsid w:val="009E508E"/>
    <w:pPr>
      <w:spacing w:line="240" w:lineRule="exact"/>
    </w:pPr>
    <w:rPr>
      <w:rFonts w:ascii="Verdana" w:eastAsia="Times New Roman" w:hAnsi="Verdana" w:cs="Times New Roman"/>
      <w:kern w:val="0"/>
      <w:sz w:val="20"/>
      <w:szCs w:val="20"/>
      <w:lang w:val="en-US"/>
      <w14:ligatures w14:val="none"/>
    </w:rPr>
  </w:style>
  <w:style w:type="paragraph" w:customStyle="1" w:styleId="18">
    <w:name w:val="Подзаголовок1"/>
    <w:basedOn w:val="a"/>
    <w:next w:val="a"/>
    <w:uiPriority w:val="11"/>
    <w:qFormat/>
    <w:rsid w:val="009E508E"/>
    <w:p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paragraph" w:customStyle="1" w:styleId="211">
    <w:name w:val="Цитата 21"/>
    <w:basedOn w:val="a"/>
    <w:next w:val="a"/>
    <w:uiPriority w:val="29"/>
    <w:qFormat/>
    <w:rsid w:val="009E508E"/>
    <w:pPr>
      <w:spacing w:after="200" w:line="276" w:lineRule="auto"/>
    </w:pPr>
    <w:rPr>
      <w:rFonts w:ascii="Calibri" w:eastAsia="Calibri" w:hAnsi="Calibri" w:cs="Times New Roman"/>
      <w:i/>
      <w:iCs/>
      <w:color w:val="000000"/>
      <w:kern w:val="0"/>
      <w:lang w:val="en-US" w:bidi="en-US"/>
      <w14:ligatures w14:val="none"/>
    </w:rPr>
  </w:style>
  <w:style w:type="paragraph" w:customStyle="1" w:styleId="19">
    <w:name w:val="Выделенная цитата1"/>
    <w:basedOn w:val="a"/>
    <w:next w:val="a"/>
    <w:uiPriority w:val="30"/>
    <w:qFormat/>
    <w:rsid w:val="009E508E"/>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paragraph" w:customStyle="1" w:styleId="130">
    <w:name w:val="Знак Знак13"/>
    <w:basedOn w:val="a"/>
    <w:rsid w:val="009E508E"/>
    <w:pPr>
      <w:spacing w:line="240" w:lineRule="exact"/>
    </w:pPr>
    <w:rPr>
      <w:rFonts w:ascii="Verdana" w:eastAsia="Times New Roman" w:hAnsi="Verdana" w:cs="Times New Roman"/>
      <w:kern w:val="0"/>
      <w:sz w:val="20"/>
      <w:szCs w:val="20"/>
      <w:lang w:val="en-US"/>
      <w14:ligatures w14:val="none"/>
    </w:rPr>
  </w:style>
  <w:style w:type="paragraph" w:customStyle="1" w:styleId="120">
    <w:name w:val="Знак Знак12"/>
    <w:basedOn w:val="a"/>
    <w:rsid w:val="009E508E"/>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rsid w:val="009E508E"/>
    <w:pPr>
      <w:spacing w:line="240" w:lineRule="exact"/>
    </w:pPr>
    <w:rPr>
      <w:rFonts w:ascii="Verdana" w:eastAsia="Times New Roman" w:hAnsi="Verdana" w:cs="Times New Roman"/>
      <w:kern w:val="0"/>
      <w:sz w:val="20"/>
      <w:szCs w:val="20"/>
      <w:lang w:val="en-US"/>
      <w14:ligatures w14:val="none"/>
    </w:rPr>
  </w:style>
  <w:style w:type="paragraph" w:customStyle="1" w:styleId="1a">
    <w:name w:val="1"/>
    <w:basedOn w:val="a"/>
    <w:next w:val="afa"/>
    <w:qFormat/>
    <w:rsid w:val="009E508E"/>
    <w:pPr>
      <w:spacing w:after="0" w:line="240" w:lineRule="auto"/>
      <w:jc w:val="center"/>
    </w:pPr>
    <w:rPr>
      <w:rFonts w:ascii="Cambria" w:eastAsia="Times New Roman" w:hAnsi="Cambria" w:cs="Times New Roman"/>
      <w:spacing w:val="-10"/>
      <w:kern w:val="28"/>
      <w:sz w:val="56"/>
      <w:szCs w:val="56"/>
      <w:lang w:val="ru-RU" w:eastAsia="ru-RU"/>
      <w14:ligatures w14:val="none"/>
    </w:rPr>
  </w:style>
  <w:style w:type="character" w:styleId="afff">
    <w:name w:val="footnote reference"/>
    <w:uiPriority w:val="99"/>
    <w:unhideWhenUsed/>
    <w:rsid w:val="009E508E"/>
    <w:rPr>
      <w:vertAlign w:val="superscript"/>
    </w:rPr>
  </w:style>
  <w:style w:type="character" w:styleId="afff0">
    <w:name w:val="endnote reference"/>
    <w:uiPriority w:val="99"/>
    <w:semiHidden/>
    <w:unhideWhenUsed/>
    <w:rsid w:val="009E508E"/>
    <w:rPr>
      <w:vertAlign w:val="superscript"/>
    </w:rPr>
  </w:style>
  <w:style w:type="character" w:styleId="afff1">
    <w:name w:val="Placeholder Text"/>
    <w:uiPriority w:val="99"/>
    <w:semiHidden/>
    <w:rsid w:val="009E508E"/>
    <w:rPr>
      <w:color w:val="808080"/>
    </w:rPr>
  </w:style>
  <w:style w:type="character" w:styleId="afff2">
    <w:name w:val="Subtle Emphasis"/>
    <w:uiPriority w:val="99"/>
    <w:qFormat/>
    <w:rsid w:val="009E508E"/>
    <w:rPr>
      <w:i/>
      <w:iCs/>
      <w:color w:val="808080"/>
    </w:rPr>
  </w:style>
  <w:style w:type="character" w:styleId="afff3">
    <w:name w:val="Intense Emphasis"/>
    <w:uiPriority w:val="99"/>
    <w:qFormat/>
    <w:rsid w:val="009E508E"/>
    <w:rPr>
      <w:b/>
      <w:bCs/>
      <w:i/>
      <w:iCs/>
      <w:color w:val="4F81BD"/>
    </w:rPr>
  </w:style>
  <w:style w:type="character" w:styleId="afff4">
    <w:name w:val="Subtle Reference"/>
    <w:uiPriority w:val="99"/>
    <w:qFormat/>
    <w:rsid w:val="009E508E"/>
    <w:rPr>
      <w:smallCaps/>
      <w:color w:val="C0504D"/>
      <w:u w:val="single"/>
    </w:rPr>
  </w:style>
  <w:style w:type="character" w:styleId="afff5">
    <w:name w:val="Intense Reference"/>
    <w:uiPriority w:val="99"/>
    <w:qFormat/>
    <w:rsid w:val="009E508E"/>
    <w:rPr>
      <w:b/>
      <w:bCs/>
      <w:smallCaps/>
      <w:color w:val="C0504D"/>
      <w:spacing w:val="5"/>
      <w:u w:val="single"/>
    </w:rPr>
  </w:style>
  <w:style w:type="character" w:styleId="afff6">
    <w:name w:val="Book Title"/>
    <w:uiPriority w:val="99"/>
    <w:qFormat/>
    <w:rsid w:val="009E508E"/>
    <w:rPr>
      <w:b/>
      <w:bCs/>
      <w:smallCaps/>
      <w:spacing w:val="5"/>
    </w:rPr>
  </w:style>
  <w:style w:type="character" w:customStyle="1" w:styleId="1b">
    <w:name w:val="Текст примечания Знак1"/>
    <w:basedOn w:val="a0"/>
    <w:uiPriority w:val="99"/>
    <w:semiHidden/>
    <w:rsid w:val="009E508E"/>
    <w:rPr>
      <w:rFonts w:ascii="Times New Roman" w:eastAsia="Times New Roman" w:hAnsi="Times New Roman" w:cs="Times New Roman" w:hint="default"/>
      <w:sz w:val="20"/>
      <w:szCs w:val="20"/>
      <w:lang w:eastAsia="ru-RU"/>
    </w:rPr>
  </w:style>
  <w:style w:type="character" w:customStyle="1" w:styleId="1c">
    <w:name w:val="Верхний колонтитул Знак1"/>
    <w:basedOn w:val="a0"/>
    <w:uiPriority w:val="99"/>
    <w:semiHidden/>
    <w:rsid w:val="009E508E"/>
    <w:rPr>
      <w:rFonts w:ascii="Times New Roman" w:eastAsia="Times New Roman" w:hAnsi="Times New Roman" w:cs="Times New Roman" w:hint="default"/>
      <w:sz w:val="28"/>
      <w:szCs w:val="20"/>
      <w:lang w:eastAsia="ru-RU"/>
    </w:rPr>
  </w:style>
  <w:style w:type="character" w:customStyle="1" w:styleId="1d">
    <w:name w:val="Нижний колонтитул Знак1"/>
    <w:basedOn w:val="a0"/>
    <w:uiPriority w:val="99"/>
    <w:semiHidden/>
    <w:rsid w:val="009E508E"/>
    <w:rPr>
      <w:rFonts w:ascii="Times New Roman" w:eastAsia="Times New Roman" w:hAnsi="Times New Roman" w:cs="Times New Roman" w:hint="default"/>
      <w:sz w:val="28"/>
      <w:szCs w:val="20"/>
      <w:lang w:eastAsia="ru-RU"/>
    </w:rPr>
  </w:style>
  <w:style w:type="character" w:customStyle="1" w:styleId="1e">
    <w:name w:val="Текст концевой сноски Знак1"/>
    <w:basedOn w:val="a0"/>
    <w:uiPriority w:val="99"/>
    <w:semiHidden/>
    <w:rsid w:val="009E508E"/>
    <w:rPr>
      <w:rFonts w:ascii="Times New Roman" w:eastAsia="Times New Roman" w:hAnsi="Times New Roman" w:cs="Times New Roman" w:hint="default"/>
      <w:sz w:val="20"/>
      <w:szCs w:val="20"/>
      <w:lang w:eastAsia="ru-RU"/>
    </w:rPr>
  </w:style>
  <w:style w:type="character" w:customStyle="1" w:styleId="34">
    <w:name w:val="Заголовок Знак3"/>
    <w:basedOn w:val="a0"/>
    <w:link w:val="afa"/>
    <w:uiPriority w:val="99"/>
    <w:locked/>
    <w:rsid w:val="009E508E"/>
    <w:rPr>
      <w:rFonts w:ascii="Times New Roman" w:eastAsia="Times New Roman" w:hAnsi="Times New Roman" w:cs="Times New Roman"/>
      <w:b/>
      <w:color w:val="000000"/>
      <w:kern w:val="0"/>
      <w:sz w:val="28"/>
      <w:szCs w:val="20"/>
      <w:lang w:val="ru-RU" w:eastAsia="ru-RU"/>
      <w14:ligatures w14:val="none"/>
    </w:rPr>
  </w:style>
  <w:style w:type="character" w:customStyle="1" w:styleId="212">
    <w:name w:val="Красная строка 2 Знак1"/>
    <w:basedOn w:val="aff"/>
    <w:uiPriority w:val="99"/>
    <w:rsid w:val="009E508E"/>
    <w:rPr>
      <w:rFonts w:ascii="Times New Roman" w:eastAsia="Times New Roman" w:hAnsi="Times New Roman" w:cs="Times New Roman" w:hint="default"/>
      <w:kern w:val="0"/>
      <w:sz w:val="28"/>
      <w:szCs w:val="20"/>
      <w:lang w:val="ru-RU" w:eastAsia="ru-RU"/>
      <w14:ligatures w14:val="none"/>
    </w:rPr>
  </w:style>
  <w:style w:type="character" w:customStyle="1" w:styleId="213">
    <w:name w:val="Основной текст 2 Знак1"/>
    <w:basedOn w:val="a0"/>
    <w:uiPriority w:val="99"/>
    <w:semiHidden/>
    <w:rsid w:val="009E508E"/>
    <w:rPr>
      <w:rFonts w:ascii="Times New Roman" w:eastAsia="Times New Roman" w:hAnsi="Times New Roman" w:cs="Times New Roman" w:hint="default"/>
      <w:sz w:val="28"/>
      <w:szCs w:val="20"/>
      <w:lang w:eastAsia="ru-RU"/>
    </w:rPr>
  </w:style>
  <w:style w:type="character" w:customStyle="1" w:styleId="311">
    <w:name w:val="Основной текст 3 Знак1"/>
    <w:basedOn w:val="a0"/>
    <w:uiPriority w:val="99"/>
    <w:semiHidden/>
    <w:rsid w:val="009E508E"/>
    <w:rPr>
      <w:rFonts w:ascii="Times New Roman" w:eastAsia="Times New Roman" w:hAnsi="Times New Roman" w:cs="Times New Roman" w:hint="default"/>
      <w:sz w:val="16"/>
      <w:szCs w:val="16"/>
      <w:lang w:eastAsia="ru-RU"/>
    </w:rPr>
  </w:style>
  <w:style w:type="character" w:customStyle="1" w:styleId="1f">
    <w:name w:val="Схема документа Знак1"/>
    <w:basedOn w:val="a0"/>
    <w:uiPriority w:val="99"/>
    <w:semiHidden/>
    <w:rsid w:val="009E508E"/>
    <w:rPr>
      <w:rFonts w:ascii="Segoe UI" w:eastAsia="Times New Roman" w:hAnsi="Segoe UI" w:cs="Segoe UI" w:hint="default"/>
      <w:sz w:val="16"/>
      <w:szCs w:val="16"/>
      <w:lang w:eastAsia="ru-RU"/>
    </w:rPr>
  </w:style>
  <w:style w:type="character" w:customStyle="1" w:styleId="1f0">
    <w:name w:val="Тема примечания Знак1"/>
    <w:basedOn w:val="1b"/>
    <w:uiPriority w:val="99"/>
    <w:semiHidden/>
    <w:rsid w:val="009E508E"/>
    <w:rPr>
      <w:rFonts w:ascii="Times New Roman" w:eastAsia="Times New Roman" w:hAnsi="Times New Roman" w:cs="Times New Roman" w:hint="default"/>
      <w:b/>
      <w:bCs/>
      <w:sz w:val="20"/>
      <w:szCs w:val="20"/>
      <w:lang w:eastAsia="ru-RU"/>
    </w:rPr>
  </w:style>
  <w:style w:type="character" w:customStyle="1" w:styleId="1f1">
    <w:name w:val="Текст выноски Знак1"/>
    <w:basedOn w:val="a0"/>
    <w:uiPriority w:val="99"/>
    <w:semiHidden/>
    <w:rsid w:val="009E508E"/>
    <w:rPr>
      <w:rFonts w:ascii="Segoe UI" w:eastAsia="Times New Roman" w:hAnsi="Segoe UI" w:cs="Segoe UI" w:hint="default"/>
      <w:sz w:val="18"/>
      <w:szCs w:val="18"/>
      <w:lang w:eastAsia="ru-RU"/>
    </w:rPr>
  </w:style>
  <w:style w:type="character" w:customStyle="1" w:styleId="afff7">
    <w:name w:val="номер страницы"/>
    <w:basedOn w:val="a0"/>
    <w:uiPriority w:val="99"/>
    <w:rsid w:val="009E508E"/>
  </w:style>
  <w:style w:type="character" w:customStyle="1" w:styleId="apple-converted-space">
    <w:name w:val="apple-converted-space"/>
    <w:basedOn w:val="a0"/>
    <w:uiPriority w:val="99"/>
    <w:rsid w:val="009E508E"/>
  </w:style>
  <w:style w:type="character" w:customStyle="1" w:styleId="1f2">
    <w:name w:val="Название Знак1"/>
    <w:uiPriority w:val="99"/>
    <w:rsid w:val="009E508E"/>
    <w:rPr>
      <w:rFonts w:ascii="Calibri Light" w:eastAsia="Times New Roman" w:hAnsi="Calibri Light" w:cs="Times New Roman" w:hint="default"/>
      <w:spacing w:val="-10"/>
      <w:kern w:val="28"/>
      <w:sz w:val="56"/>
      <w:szCs w:val="56"/>
      <w:lang w:eastAsia="ru-RU"/>
    </w:rPr>
  </w:style>
  <w:style w:type="character" w:customStyle="1" w:styleId="1f3">
    <w:name w:val="Красная строка Знак1"/>
    <w:uiPriority w:val="99"/>
    <w:semiHidden/>
    <w:rsid w:val="009E508E"/>
    <w:rPr>
      <w:rFonts w:ascii="Times New Roman" w:eastAsia="Times New Roman" w:hAnsi="Times New Roman" w:cs="Times New Roman" w:hint="default"/>
      <w:sz w:val="30"/>
      <w:szCs w:val="20"/>
    </w:rPr>
  </w:style>
  <w:style w:type="character" w:customStyle="1" w:styleId="1f4">
    <w:name w:val="Слабое выделение1"/>
    <w:uiPriority w:val="19"/>
    <w:qFormat/>
    <w:rsid w:val="009E508E"/>
    <w:rPr>
      <w:i/>
      <w:iCs/>
      <w:color w:val="808080"/>
    </w:rPr>
  </w:style>
  <w:style w:type="character" w:customStyle="1" w:styleId="1f5">
    <w:name w:val="Сильное выделение1"/>
    <w:uiPriority w:val="21"/>
    <w:qFormat/>
    <w:rsid w:val="009E508E"/>
    <w:rPr>
      <w:b/>
      <w:bCs/>
      <w:i/>
      <w:iCs/>
      <w:color w:val="4F81BD"/>
    </w:rPr>
  </w:style>
  <w:style w:type="character" w:customStyle="1" w:styleId="1f6">
    <w:name w:val="Сильная ссылка1"/>
    <w:uiPriority w:val="32"/>
    <w:qFormat/>
    <w:rsid w:val="009E508E"/>
    <w:rPr>
      <w:b/>
      <w:bCs/>
      <w:smallCaps/>
      <w:color w:val="C0504D"/>
      <w:spacing w:val="5"/>
      <w:u w:val="single"/>
    </w:rPr>
  </w:style>
  <w:style w:type="character" w:customStyle="1" w:styleId="1f7">
    <w:name w:val="Подзаголовок Знак1"/>
    <w:basedOn w:val="a0"/>
    <w:uiPriority w:val="11"/>
    <w:rsid w:val="009E508E"/>
    <w:rPr>
      <w:rFonts w:ascii="Times New Roman" w:eastAsia="Times New Roman" w:hAnsi="Times New Roman" w:cs="Times New Roman" w:hint="default"/>
      <w:color w:val="5A5A5A"/>
      <w:spacing w:val="15"/>
      <w:lang w:eastAsia="ru-RU"/>
    </w:rPr>
  </w:style>
  <w:style w:type="character" w:customStyle="1" w:styleId="214">
    <w:name w:val="Цитата 2 Знак1"/>
    <w:basedOn w:val="a0"/>
    <w:uiPriority w:val="29"/>
    <w:rsid w:val="009E508E"/>
    <w:rPr>
      <w:rFonts w:ascii="Times New Roman" w:eastAsia="Times New Roman" w:hAnsi="Times New Roman" w:cs="Times New Roman" w:hint="default"/>
      <w:i/>
      <w:iCs/>
      <w:color w:val="404040"/>
      <w:sz w:val="28"/>
      <w:szCs w:val="20"/>
      <w:lang w:eastAsia="ru-RU"/>
    </w:rPr>
  </w:style>
  <w:style w:type="character" w:customStyle="1" w:styleId="1f8">
    <w:name w:val="Выделенная цитата Знак1"/>
    <w:basedOn w:val="a0"/>
    <w:uiPriority w:val="30"/>
    <w:rsid w:val="009E508E"/>
    <w:rPr>
      <w:rFonts w:ascii="Times New Roman" w:eastAsia="Times New Roman" w:hAnsi="Times New Roman" w:cs="Times New Roman" w:hint="default"/>
      <w:i/>
      <w:iCs/>
      <w:color w:val="4F81BD"/>
      <w:sz w:val="28"/>
      <w:szCs w:val="20"/>
      <w:lang w:eastAsia="ru-RU"/>
    </w:rPr>
  </w:style>
  <w:style w:type="character" w:customStyle="1" w:styleId="1f9">
    <w:name w:val="Слабая ссылка1"/>
    <w:uiPriority w:val="31"/>
    <w:qFormat/>
    <w:rsid w:val="009E508E"/>
    <w:rPr>
      <w:smallCaps/>
      <w:color w:val="ED7D31"/>
      <w:u w:val="single"/>
    </w:rPr>
  </w:style>
  <w:style w:type="character" w:customStyle="1" w:styleId="1fa">
    <w:name w:val="Заголовок Знак1"/>
    <w:uiPriority w:val="99"/>
    <w:rsid w:val="009E508E"/>
    <w:rPr>
      <w:rFonts w:ascii="Times New Roman" w:eastAsia="Times New Roman" w:hAnsi="Times New Roman" w:cs="Times New Roman" w:hint="default"/>
      <w:b/>
      <w:bCs w:val="0"/>
      <w:color w:val="000000"/>
      <w:sz w:val="28"/>
      <w:szCs w:val="20"/>
      <w:lang w:eastAsia="ru-RU"/>
    </w:rPr>
  </w:style>
  <w:style w:type="character" w:customStyle="1" w:styleId="HTML1">
    <w:name w:val="Стандартный HTML Знак1"/>
    <w:uiPriority w:val="99"/>
    <w:semiHidden/>
    <w:rsid w:val="009E508E"/>
    <w:rPr>
      <w:rFonts w:ascii="Consolas" w:eastAsia="Times New Roman" w:hAnsi="Consolas" w:cs="Times New Roman" w:hint="default"/>
      <w:sz w:val="20"/>
      <w:szCs w:val="20"/>
      <w:lang w:eastAsia="ru-RU"/>
    </w:rPr>
  </w:style>
  <w:style w:type="character" w:customStyle="1" w:styleId="1fb">
    <w:name w:val="Основной текст Знак1"/>
    <w:uiPriority w:val="99"/>
    <w:semiHidden/>
    <w:rsid w:val="009E508E"/>
    <w:rPr>
      <w:rFonts w:ascii="Times New Roman" w:eastAsia="Times New Roman" w:hAnsi="Times New Roman" w:cs="Times New Roman" w:hint="default"/>
      <w:sz w:val="28"/>
      <w:szCs w:val="20"/>
      <w:lang w:eastAsia="ru-RU"/>
    </w:rPr>
  </w:style>
  <w:style w:type="character" w:customStyle="1" w:styleId="1fc">
    <w:name w:val="Основной текст с отступом Знак1"/>
    <w:uiPriority w:val="99"/>
    <w:semiHidden/>
    <w:rsid w:val="009E508E"/>
    <w:rPr>
      <w:rFonts w:ascii="Times New Roman" w:eastAsia="Times New Roman" w:hAnsi="Times New Roman" w:cs="Times New Roman" w:hint="default"/>
      <w:sz w:val="28"/>
      <w:szCs w:val="20"/>
      <w:lang w:eastAsia="ru-RU"/>
    </w:rPr>
  </w:style>
  <w:style w:type="character" w:customStyle="1" w:styleId="215">
    <w:name w:val="Основной текст с отступом 2 Знак1"/>
    <w:uiPriority w:val="99"/>
    <w:semiHidden/>
    <w:rsid w:val="009E508E"/>
    <w:rPr>
      <w:rFonts w:ascii="Times New Roman" w:eastAsia="Times New Roman" w:hAnsi="Times New Roman" w:cs="Times New Roman" w:hint="default"/>
      <w:sz w:val="28"/>
      <w:szCs w:val="20"/>
      <w:lang w:eastAsia="ru-RU"/>
    </w:rPr>
  </w:style>
  <w:style w:type="character" w:customStyle="1" w:styleId="312">
    <w:name w:val="Основной текст с отступом 3 Знак1"/>
    <w:uiPriority w:val="99"/>
    <w:semiHidden/>
    <w:rsid w:val="009E508E"/>
    <w:rPr>
      <w:rFonts w:ascii="Times New Roman" w:eastAsia="Times New Roman" w:hAnsi="Times New Roman" w:cs="Times New Roman" w:hint="default"/>
      <w:sz w:val="16"/>
      <w:szCs w:val="16"/>
      <w:lang w:eastAsia="ru-RU"/>
    </w:rPr>
  </w:style>
  <w:style w:type="character" w:customStyle="1" w:styleId="1fd">
    <w:name w:val="Текст Знак1"/>
    <w:uiPriority w:val="99"/>
    <w:semiHidden/>
    <w:rsid w:val="009E508E"/>
    <w:rPr>
      <w:rFonts w:ascii="Consolas" w:eastAsia="Times New Roman" w:hAnsi="Consolas" w:cs="Times New Roman" w:hint="default"/>
      <w:sz w:val="21"/>
      <w:szCs w:val="21"/>
      <w:lang w:eastAsia="ru-RU"/>
    </w:rPr>
  </w:style>
  <w:style w:type="character" w:customStyle="1" w:styleId="2d">
    <w:name w:val="Заголовок Знак2"/>
    <w:uiPriority w:val="10"/>
    <w:rsid w:val="009E508E"/>
    <w:rPr>
      <w:rFonts w:ascii="Calibri Light" w:eastAsia="Times New Roman" w:hAnsi="Calibri Light" w:cs="Times New Roman" w:hint="default"/>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9E508E"/>
    <w:rPr>
      <w:sz w:val="20"/>
      <w:szCs w:val="20"/>
      <w:lang w:eastAsia="en-US"/>
    </w:rPr>
  </w:style>
  <w:style w:type="table" w:customStyle="1" w:styleId="1fe">
    <w:name w:val="Сетка таблицы1"/>
    <w:basedOn w:val="a1"/>
    <w:next w:val="af"/>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2"/>
    <w:uiPriority w:val="99"/>
    <w:semiHidden/>
    <w:unhideWhenUsed/>
    <w:rsid w:val="009E508E"/>
  </w:style>
  <w:style w:type="table" w:customStyle="1" w:styleId="82">
    <w:name w:val="Сетка таблицы8"/>
    <w:basedOn w:val="a1"/>
    <w:next w:val="af"/>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8">
    <w:name w:val="Emphasis"/>
    <w:uiPriority w:val="99"/>
    <w:qFormat/>
    <w:rsid w:val="00D37F9C"/>
    <w:rPr>
      <w:rFonts w:ascii="Times New Roman" w:hAnsi="Times New Roman" w:cs="Times New Roman" w:hint="default"/>
      <w:i/>
      <w:iCs w:val="0"/>
    </w:rPr>
  </w:style>
  <w:style w:type="character" w:styleId="afff9">
    <w:name w:val="Strong"/>
    <w:uiPriority w:val="99"/>
    <w:qFormat/>
    <w:rsid w:val="00D37F9C"/>
    <w:rPr>
      <w:rFonts w:ascii="Times New Roman" w:hAnsi="Times New Roman" w:cs="Times New Roman" w:hint="default"/>
      <w:b/>
      <w:bCs w:val="0"/>
    </w:rPr>
  </w:style>
  <w:style w:type="character" w:styleId="afffa">
    <w:name w:val="line number"/>
    <w:unhideWhenUsed/>
    <w:rsid w:val="00D37F9C"/>
    <w:rPr>
      <w:rFonts w:ascii="Times New Roman" w:hAnsi="Times New Roman" w:cs="Times New Roman" w:hint="default"/>
    </w:rPr>
  </w:style>
  <w:style w:type="character" w:styleId="afffb">
    <w:name w:val="page number"/>
    <w:unhideWhenUsed/>
    <w:rsid w:val="00D37F9C"/>
    <w:rPr>
      <w:rFonts w:ascii="Times New Roman" w:hAnsi="Times New Roman" w:cs="Times New Roman" w:hint="default"/>
    </w:rPr>
  </w:style>
  <w:style w:type="character" w:customStyle="1" w:styleId="FootnoteTextChar">
    <w:name w:val="Footnote Text Char"/>
    <w:aliases w:val="single space Char,FOOTNOTES Char,fn Char,Footnote Char,12pt Char"/>
    <w:uiPriority w:val="99"/>
    <w:semiHidden/>
    <w:locked/>
    <w:rsid w:val="00D37F9C"/>
    <w:rPr>
      <w:rFonts w:ascii="Times New Roman" w:hAnsi="Times New Roman" w:cs="Times New Roman" w:hint="default"/>
      <w:sz w:val="20"/>
      <w:szCs w:val="20"/>
    </w:rPr>
  </w:style>
  <w:style w:type="character" w:customStyle="1" w:styleId="CommentTextChar">
    <w:name w:val="Comment Text Char"/>
    <w:uiPriority w:val="99"/>
    <w:locked/>
    <w:rsid w:val="00D37F9C"/>
    <w:rPr>
      <w:rFonts w:ascii="Times New Roman" w:hAnsi="Times New Roman" w:cs="Times New Roman" w:hint="default"/>
      <w:sz w:val="20"/>
      <w:lang w:eastAsia="ru-RU"/>
    </w:rPr>
  </w:style>
  <w:style w:type="character" w:customStyle="1" w:styleId="HeaderChar">
    <w:name w:val="Header Char"/>
    <w:uiPriority w:val="99"/>
    <w:locked/>
    <w:rsid w:val="00D37F9C"/>
    <w:rPr>
      <w:rFonts w:ascii="Times New Roman" w:hAnsi="Times New Roman" w:cs="Times New Roman" w:hint="default"/>
      <w:sz w:val="20"/>
      <w:lang w:eastAsia="ru-RU"/>
    </w:rPr>
  </w:style>
  <w:style w:type="character" w:customStyle="1" w:styleId="FooterChar">
    <w:name w:val="Footer Char"/>
    <w:uiPriority w:val="99"/>
    <w:locked/>
    <w:rsid w:val="00D37F9C"/>
    <w:rPr>
      <w:rFonts w:ascii="Times New Roman" w:hAnsi="Times New Roman" w:cs="Times New Roman" w:hint="default"/>
      <w:sz w:val="20"/>
      <w:lang w:eastAsia="ru-RU"/>
    </w:rPr>
  </w:style>
  <w:style w:type="character" w:customStyle="1" w:styleId="EndnoteTextChar">
    <w:name w:val="Endnote Text Char"/>
    <w:uiPriority w:val="99"/>
    <w:semiHidden/>
    <w:locked/>
    <w:rsid w:val="00D37F9C"/>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D37F9C"/>
    <w:rPr>
      <w:rFonts w:ascii="Times New Roman" w:hAnsi="Times New Roman" w:cs="Times New Roman" w:hint="default"/>
      <w:sz w:val="20"/>
      <w:lang w:eastAsia="ru-RU"/>
    </w:rPr>
  </w:style>
  <w:style w:type="character" w:customStyle="1" w:styleId="BodyText2Char">
    <w:name w:val="Body Text 2 Char"/>
    <w:uiPriority w:val="99"/>
    <w:locked/>
    <w:rsid w:val="00D37F9C"/>
    <w:rPr>
      <w:rFonts w:ascii="Times New Roman" w:hAnsi="Times New Roman" w:cs="Times New Roman" w:hint="default"/>
      <w:sz w:val="20"/>
      <w:lang w:eastAsia="ru-RU"/>
    </w:rPr>
  </w:style>
  <w:style w:type="character" w:customStyle="1" w:styleId="BodyText3Char">
    <w:name w:val="Body Text 3 Char"/>
    <w:uiPriority w:val="99"/>
    <w:locked/>
    <w:rsid w:val="00D37F9C"/>
    <w:rPr>
      <w:rFonts w:ascii="Times New Roman" w:hAnsi="Times New Roman" w:cs="Times New Roman" w:hint="default"/>
      <w:sz w:val="20"/>
      <w:lang w:eastAsia="ru-RU"/>
    </w:rPr>
  </w:style>
  <w:style w:type="character" w:customStyle="1" w:styleId="DocumentMapChar">
    <w:name w:val="Document Map Char"/>
    <w:uiPriority w:val="99"/>
    <w:locked/>
    <w:rsid w:val="00D37F9C"/>
    <w:rPr>
      <w:rFonts w:ascii="Tahoma" w:hAnsi="Tahoma" w:cs="Tahoma" w:hint="default"/>
      <w:sz w:val="16"/>
      <w:lang w:eastAsia="ru-RU"/>
    </w:rPr>
  </w:style>
  <w:style w:type="character" w:customStyle="1" w:styleId="CommentSubjectChar">
    <w:name w:val="Comment Subject Char"/>
    <w:uiPriority w:val="99"/>
    <w:locked/>
    <w:rsid w:val="00D37F9C"/>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D37F9C"/>
    <w:rPr>
      <w:rFonts w:ascii="Tahoma" w:hAnsi="Tahoma" w:cs="Tahoma" w:hint="default"/>
      <w:sz w:val="16"/>
      <w:lang w:eastAsia="ru-RU"/>
    </w:rPr>
  </w:style>
  <w:style w:type="character" w:customStyle="1" w:styleId="SubtitleChar">
    <w:name w:val="Subtitle Char"/>
    <w:uiPriority w:val="99"/>
    <w:locked/>
    <w:rsid w:val="00D37F9C"/>
    <w:rPr>
      <w:rFonts w:ascii="Cambria" w:hAnsi="Cambria" w:hint="default"/>
      <w:i/>
      <w:iCs w:val="0"/>
      <w:color w:val="4F81BD"/>
      <w:spacing w:val="15"/>
      <w:sz w:val="24"/>
    </w:rPr>
  </w:style>
  <w:style w:type="character" w:customStyle="1" w:styleId="QuoteChar">
    <w:name w:val="Quote Char"/>
    <w:uiPriority w:val="99"/>
    <w:locked/>
    <w:rsid w:val="00D37F9C"/>
    <w:rPr>
      <w:i/>
      <w:iCs w:val="0"/>
      <w:color w:val="000000"/>
    </w:rPr>
  </w:style>
  <w:style w:type="character" w:customStyle="1" w:styleId="IntenseQuoteChar">
    <w:name w:val="Intense Quote Char"/>
    <w:uiPriority w:val="99"/>
    <w:locked/>
    <w:rsid w:val="00D37F9C"/>
    <w:rPr>
      <w:b/>
      <w:bCs w:val="0"/>
      <w:i/>
      <w:iCs w:val="0"/>
      <w:color w:val="4F81BD"/>
    </w:rPr>
  </w:style>
  <w:style w:type="table" w:customStyle="1" w:styleId="620">
    <w:name w:val="Сетка таблицы6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uiPriority w:val="99"/>
    <w:semiHidden/>
    <w:unhideWhenUsed/>
    <w:rsid w:val="001A03F7"/>
  </w:style>
  <w:style w:type="numbering" w:customStyle="1" w:styleId="53">
    <w:name w:val="Нет списка5"/>
    <w:next w:val="a2"/>
    <w:uiPriority w:val="99"/>
    <w:semiHidden/>
    <w:unhideWhenUsed/>
    <w:rsid w:val="0014690C"/>
  </w:style>
  <w:style w:type="numbering" w:customStyle="1" w:styleId="63">
    <w:name w:val="Нет списка6"/>
    <w:next w:val="a2"/>
    <w:uiPriority w:val="99"/>
    <w:semiHidden/>
    <w:unhideWhenUsed/>
    <w:rsid w:val="00180E87"/>
  </w:style>
  <w:style w:type="numbering" w:customStyle="1" w:styleId="113">
    <w:name w:val="Нет списка11"/>
    <w:next w:val="a2"/>
    <w:uiPriority w:val="99"/>
    <w:semiHidden/>
    <w:unhideWhenUsed/>
    <w:rsid w:val="00180E87"/>
  </w:style>
  <w:style w:type="numbering" w:customStyle="1" w:styleId="73">
    <w:name w:val="Нет списка7"/>
    <w:next w:val="a2"/>
    <w:uiPriority w:val="99"/>
    <w:semiHidden/>
    <w:unhideWhenUsed/>
    <w:rsid w:val="00180E87"/>
  </w:style>
  <w:style w:type="numbering" w:customStyle="1" w:styleId="123">
    <w:name w:val="Нет списка12"/>
    <w:next w:val="a2"/>
    <w:uiPriority w:val="99"/>
    <w:semiHidden/>
    <w:unhideWhenUsed/>
    <w:rsid w:val="00180E87"/>
  </w:style>
  <w:style w:type="numbering" w:customStyle="1" w:styleId="217">
    <w:name w:val="Нет списка21"/>
    <w:next w:val="a2"/>
    <w:uiPriority w:val="99"/>
    <w:semiHidden/>
    <w:unhideWhenUsed/>
    <w:rsid w:val="00180E87"/>
  </w:style>
  <w:style w:type="numbering" w:customStyle="1" w:styleId="314">
    <w:name w:val="Нет списка31"/>
    <w:next w:val="a2"/>
    <w:uiPriority w:val="99"/>
    <w:semiHidden/>
    <w:unhideWhenUsed/>
    <w:rsid w:val="00180E87"/>
  </w:style>
  <w:style w:type="numbering" w:customStyle="1" w:styleId="413">
    <w:name w:val="Нет списка41"/>
    <w:next w:val="a2"/>
    <w:uiPriority w:val="99"/>
    <w:semiHidden/>
    <w:unhideWhenUsed/>
    <w:rsid w:val="00180E87"/>
  </w:style>
  <w:style w:type="numbering" w:customStyle="1" w:styleId="513">
    <w:name w:val="Нет списка51"/>
    <w:next w:val="a2"/>
    <w:uiPriority w:val="99"/>
    <w:semiHidden/>
    <w:unhideWhenUsed/>
    <w:rsid w:val="00180E87"/>
  </w:style>
  <w:style w:type="numbering" w:customStyle="1" w:styleId="611">
    <w:name w:val="Нет списка61"/>
    <w:next w:val="a2"/>
    <w:uiPriority w:val="99"/>
    <w:semiHidden/>
    <w:unhideWhenUsed/>
    <w:rsid w:val="00180E87"/>
  </w:style>
  <w:style w:type="numbering" w:customStyle="1" w:styleId="83">
    <w:name w:val="Нет списка8"/>
    <w:next w:val="a2"/>
    <w:uiPriority w:val="99"/>
    <w:semiHidden/>
    <w:unhideWhenUsed/>
    <w:rsid w:val="00180E87"/>
  </w:style>
  <w:style w:type="numbering" w:customStyle="1" w:styleId="133">
    <w:name w:val="Нет списка13"/>
    <w:next w:val="a2"/>
    <w:uiPriority w:val="99"/>
    <w:semiHidden/>
    <w:unhideWhenUsed/>
    <w:rsid w:val="00180E87"/>
  </w:style>
  <w:style w:type="numbering" w:customStyle="1" w:styleId="223">
    <w:name w:val="Нет списка22"/>
    <w:next w:val="a2"/>
    <w:uiPriority w:val="99"/>
    <w:semiHidden/>
    <w:unhideWhenUsed/>
    <w:rsid w:val="00180E87"/>
  </w:style>
  <w:style w:type="numbering" w:customStyle="1" w:styleId="323">
    <w:name w:val="Нет списка32"/>
    <w:next w:val="a2"/>
    <w:uiPriority w:val="99"/>
    <w:semiHidden/>
    <w:unhideWhenUsed/>
    <w:rsid w:val="00180E87"/>
  </w:style>
  <w:style w:type="numbering" w:customStyle="1" w:styleId="423">
    <w:name w:val="Нет списка42"/>
    <w:next w:val="a2"/>
    <w:uiPriority w:val="99"/>
    <w:semiHidden/>
    <w:unhideWhenUsed/>
    <w:rsid w:val="00180E87"/>
  </w:style>
  <w:style w:type="numbering" w:customStyle="1" w:styleId="523">
    <w:name w:val="Нет списка52"/>
    <w:next w:val="a2"/>
    <w:uiPriority w:val="99"/>
    <w:semiHidden/>
    <w:unhideWhenUsed/>
    <w:rsid w:val="00180E87"/>
  </w:style>
  <w:style w:type="numbering" w:customStyle="1" w:styleId="621">
    <w:name w:val="Нет списка62"/>
    <w:next w:val="a2"/>
    <w:uiPriority w:val="99"/>
    <w:semiHidden/>
    <w:unhideWhenUsed/>
    <w:rsid w:val="00180E87"/>
  </w:style>
  <w:style w:type="numbering" w:customStyle="1" w:styleId="1113">
    <w:name w:val="Нет списка111"/>
    <w:next w:val="a2"/>
    <w:uiPriority w:val="99"/>
    <w:semiHidden/>
    <w:unhideWhenUsed/>
    <w:rsid w:val="00180E87"/>
  </w:style>
  <w:style w:type="paragraph" w:customStyle="1" w:styleId="2f">
    <w:name w:val="Заг2 ариал"/>
    <w:basedOn w:val="a"/>
    <w:next w:val="a"/>
    <w:rsid w:val="00B9131D"/>
    <w:pPr>
      <w:spacing w:after="0" w:line="240" w:lineRule="auto"/>
    </w:pPr>
    <w:rPr>
      <w:rFonts w:ascii="Arial" w:eastAsia="Times New Roman" w:hAnsi="Arial" w:cs="Times New Roman"/>
      <w:b/>
      <w:i/>
      <w:kern w:val="0"/>
      <w:szCs w:val="2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32580">
      <w:bodyDiv w:val="1"/>
      <w:marLeft w:val="0"/>
      <w:marRight w:val="0"/>
      <w:marTop w:val="0"/>
      <w:marBottom w:val="0"/>
      <w:divBdr>
        <w:top w:val="none" w:sz="0" w:space="0" w:color="auto"/>
        <w:left w:val="none" w:sz="0" w:space="0" w:color="auto"/>
        <w:bottom w:val="none" w:sz="0" w:space="0" w:color="auto"/>
        <w:right w:val="none" w:sz="0" w:space="0" w:color="auto"/>
      </w:divBdr>
    </w:div>
    <w:div w:id="105390385">
      <w:bodyDiv w:val="1"/>
      <w:marLeft w:val="0"/>
      <w:marRight w:val="0"/>
      <w:marTop w:val="0"/>
      <w:marBottom w:val="0"/>
      <w:divBdr>
        <w:top w:val="none" w:sz="0" w:space="0" w:color="auto"/>
        <w:left w:val="none" w:sz="0" w:space="0" w:color="auto"/>
        <w:bottom w:val="none" w:sz="0" w:space="0" w:color="auto"/>
        <w:right w:val="none" w:sz="0" w:space="0" w:color="auto"/>
      </w:divBdr>
    </w:div>
    <w:div w:id="151529738">
      <w:bodyDiv w:val="1"/>
      <w:marLeft w:val="0"/>
      <w:marRight w:val="0"/>
      <w:marTop w:val="0"/>
      <w:marBottom w:val="0"/>
      <w:divBdr>
        <w:top w:val="none" w:sz="0" w:space="0" w:color="auto"/>
        <w:left w:val="none" w:sz="0" w:space="0" w:color="auto"/>
        <w:bottom w:val="none" w:sz="0" w:space="0" w:color="auto"/>
        <w:right w:val="none" w:sz="0" w:space="0" w:color="auto"/>
      </w:divBdr>
    </w:div>
    <w:div w:id="376635569">
      <w:bodyDiv w:val="1"/>
      <w:marLeft w:val="0"/>
      <w:marRight w:val="0"/>
      <w:marTop w:val="0"/>
      <w:marBottom w:val="0"/>
      <w:divBdr>
        <w:top w:val="none" w:sz="0" w:space="0" w:color="auto"/>
        <w:left w:val="none" w:sz="0" w:space="0" w:color="auto"/>
        <w:bottom w:val="none" w:sz="0" w:space="0" w:color="auto"/>
        <w:right w:val="none" w:sz="0" w:space="0" w:color="auto"/>
      </w:divBdr>
    </w:div>
    <w:div w:id="671227972">
      <w:bodyDiv w:val="1"/>
      <w:marLeft w:val="0"/>
      <w:marRight w:val="0"/>
      <w:marTop w:val="0"/>
      <w:marBottom w:val="0"/>
      <w:divBdr>
        <w:top w:val="none" w:sz="0" w:space="0" w:color="auto"/>
        <w:left w:val="none" w:sz="0" w:space="0" w:color="auto"/>
        <w:bottom w:val="none" w:sz="0" w:space="0" w:color="auto"/>
        <w:right w:val="none" w:sz="0" w:space="0" w:color="auto"/>
      </w:divBdr>
    </w:div>
    <w:div w:id="1007682092">
      <w:bodyDiv w:val="1"/>
      <w:marLeft w:val="0"/>
      <w:marRight w:val="0"/>
      <w:marTop w:val="0"/>
      <w:marBottom w:val="0"/>
      <w:divBdr>
        <w:top w:val="none" w:sz="0" w:space="0" w:color="auto"/>
        <w:left w:val="none" w:sz="0" w:space="0" w:color="auto"/>
        <w:bottom w:val="none" w:sz="0" w:space="0" w:color="auto"/>
        <w:right w:val="none" w:sz="0" w:space="0" w:color="auto"/>
      </w:divBdr>
    </w:div>
    <w:div w:id="1025399778">
      <w:bodyDiv w:val="1"/>
      <w:marLeft w:val="0"/>
      <w:marRight w:val="0"/>
      <w:marTop w:val="0"/>
      <w:marBottom w:val="0"/>
      <w:divBdr>
        <w:top w:val="none" w:sz="0" w:space="0" w:color="auto"/>
        <w:left w:val="none" w:sz="0" w:space="0" w:color="auto"/>
        <w:bottom w:val="none" w:sz="0" w:space="0" w:color="auto"/>
        <w:right w:val="none" w:sz="0" w:space="0" w:color="auto"/>
      </w:divBdr>
    </w:div>
    <w:div w:id="1371102534">
      <w:bodyDiv w:val="1"/>
      <w:marLeft w:val="0"/>
      <w:marRight w:val="0"/>
      <w:marTop w:val="0"/>
      <w:marBottom w:val="0"/>
      <w:divBdr>
        <w:top w:val="none" w:sz="0" w:space="0" w:color="auto"/>
        <w:left w:val="none" w:sz="0" w:space="0" w:color="auto"/>
        <w:bottom w:val="none" w:sz="0" w:space="0" w:color="auto"/>
        <w:right w:val="none" w:sz="0" w:space="0" w:color="auto"/>
      </w:divBdr>
    </w:div>
    <w:div w:id="1385181723">
      <w:bodyDiv w:val="1"/>
      <w:marLeft w:val="0"/>
      <w:marRight w:val="0"/>
      <w:marTop w:val="0"/>
      <w:marBottom w:val="0"/>
      <w:divBdr>
        <w:top w:val="none" w:sz="0" w:space="0" w:color="auto"/>
        <w:left w:val="none" w:sz="0" w:space="0" w:color="auto"/>
        <w:bottom w:val="none" w:sz="0" w:space="0" w:color="auto"/>
        <w:right w:val="none" w:sz="0" w:space="0" w:color="auto"/>
      </w:divBdr>
    </w:div>
    <w:div w:id="1427266757">
      <w:bodyDiv w:val="1"/>
      <w:marLeft w:val="0"/>
      <w:marRight w:val="0"/>
      <w:marTop w:val="0"/>
      <w:marBottom w:val="0"/>
      <w:divBdr>
        <w:top w:val="none" w:sz="0" w:space="0" w:color="auto"/>
        <w:left w:val="none" w:sz="0" w:space="0" w:color="auto"/>
        <w:bottom w:val="none" w:sz="0" w:space="0" w:color="auto"/>
        <w:right w:val="none" w:sz="0" w:space="0" w:color="auto"/>
      </w:divBdr>
    </w:div>
    <w:div w:id="1621571980">
      <w:bodyDiv w:val="1"/>
      <w:marLeft w:val="0"/>
      <w:marRight w:val="0"/>
      <w:marTop w:val="0"/>
      <w:marBottom w:val="0"/>
      <w:divBdr>
        <w:top w:val="none" w:sz="0" w:space="0" w:color="auto"/>
        <w:left w:val="none" w:sz="0" w:space="0" w:color="auto"/>
        <w:bottom w:val="none" w:sz="0" w:space="0" w:color="auto"/>
        <w:right w:val="none" w:sz="0" w:space="0" w:color="auto"/>
      </w:divBdr>
    </w:div>
    <w:div w:id="1781605062">
      <w:bodyDiv w:val="1"/>
      <w:marLeft w:val="0"/>
      <w:marRight w:val="0"/>
      <w:marTop w:val="0"/>
      <w:marBottom w:val="0"/>
      <w:divBdr>
        <w:top w:val="none" w:sz="0" w:space="0" w:color="auto"/>
        <w:left w:val="none" w:sz="0" w:space="0" w:color="auto"/>
        <w:bottom w:val="none" w:sz="0" w:space="0" w:color="auto"/>
        <w:right w:val="none" w:sz="0" w:space="0" w:color="auto"/>
      </w:divBdr>
    </w:div>
    <w:div w:id="1810591202">
      <w:bodyDiv w:val="1"/>
      <w:marLeft w:val="0"/>
      <w:marRight w:val="0"/>
      <w:marTop w:val="0"/>
      <w:marBottom w:val="0"/>
      <w:divBdr>
        <w:top w:val="none" w:sz="0" w:space="0" w:color="auto"/>
        <w:left w:val="none" w:sz="0" w:space="0" w:color="auto"/>
        <w:bottom w:val="none" w:sz="0" w:space="0" w:color="auto"/>
        <w:right w:val="none" w:sz="0" w:space="0" w:color="auto"/>
      </w:divBdr>
    </w:div>
    <w:div w:id="1881243218">
      <w:bodyDiv w:val="1"/>
      <w:marLeft w:val="0"/>
      <w:marRight w:val="0"/>
      <w:marTop w:val="0"/>
      <w:marBottom w:val="0"/>
      <w:divBdr>
        <w:top w:val="none" w:sz="0" w:space="0" w:color="auto"/>
        <w:left w:val="none" w:sz="0" w:space="0" w:color="auto"/>
        <w:bottom w:val="none" w:sz="0" w:space="0" w:color="auto"/>
        <w:right w:val="none" w:sz="0" w:space="0" w:color="auto"/>
      </w:divBdr>
    </w:div>
    <w:div w:id="1894731565">
      <w:bodyDiv w:val="1"/>
      <w:marLeft w:val="0"/>
      <w:marRight w:val="0"/>
      <w:marTop w:val="0"/>
      <w:marBottom w:val="0"/>
      <w:divBdr>
        <w:top w:val="none" w:sz="0" w:space="0" w:color="auto"/>
        <w:left w:val="none" w:sz="0" w:space="0" w:color="auto"/>
        <w:bottom w:val="none" w:sz="0" w:space="0" w:color="auto"/>
        <w:right w:val="none" w:sz="0" w:space="0" w:color="auto"/>
      </w:divBdr>
    </w:div>
    <w:div w:id="2031712179">
      <w:bodyDiv w:val="1"/>
      <w:marLeft w:val="0"/>
      <w:marRight w:val="0"/>
      <w:marTop w:val="0"/>
      <w:marBottom w:val="0"/>
      <w:divBdr>
        <w:top w:val="none" w:sz="0" w:space="0" w:color="auto"/>
        <w:left w:val="none" w:sz="0" w:space="0" w:color="auto"/>
        <w:bottom w:val="none" w:sz="0" w:space="0" w:color="auto"/>
        <w:right w:val="none" w:sz="0" w:space="0" w:color="auto"/>
      </w:divBdr>
    </w:div>
    <w:div w:id="20377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hyperlink" Target="mailto:bishkek@stat.kg"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Microsoft_Excel_97-2003_Worksheet1.xls"/><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oleObject" Target="embeddings/Microsoft_Excel_97-2003_Worksheet.xls"/><Relationship Id="rId10" Type="http://schemas.openxmlformats.org/officeDocument/2006/relationships/chart" Target="charts/chart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222A-40BD-AD0C-6284903EE5C5}"/>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222A-40BD-AD0C-6284903EE5C5}"/>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222A-40BD-AD0C-6284903EE5C5}"/>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222A-40BD-AD0C-6284903EE5C5}"/>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222A-40BD-AD0C-6284903EE5C5}"/>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222A-40BD-AD0C-6284903EE5C5}"/>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222A-40BD-AD0C-6284903EE5C5}"/>
              </c:ext>
            </c:extLst>
          </c:dPt>
          <c:dLbls>
            <c:dLbl>
              <c:idx val="0"/>
              <c:tx>
                <c:rich>
                  <a:bodyPr/>
                  <a:lstStyle/>
                  <a:p>
                    <a:r>
                      <a:rPr lang="en-US">
                        <a:latin typeface="Times New Roman" pitchFamily="18" charset="0"/>
                        <a:cs typeface="Times New Roman" pitchFamily="18" charset="0"/>
                      </a:rPr>
                      <a:t>48,2</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222A-40BD-AD0C-6284903EE5C5}"/>
                </c:ext>
              </c:extLst>
            </c:dLbl>
            <c:dLbl>
              <c:idx val="1"/>
              <c:layout>
                <c:manualLayout>
                  <c:x val="-6.420545746388443E-3"/>
                  <c:y val="1.1799410029498525E-2"/>
                </c:manualLayout>
              </c:layout>
              <c:tx>
                <c:rich>
                  <a:bodyPr/>
                  <a:lstStyle/>
                  <a:p>
                    <a:r>
                      <a:rPr lang="en-US">
                        <a:latin typeface="Times New Roman" pitchFamily="18" charset="0"/>
                        <a:cs typeface="Times New Roman" pitchFamily="18" charset="0"/>
                      </a:rPr>
                      <a:t>17,7</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222A-40BD-AD0C-6284903EE5C5}"/>
                </c:ext>
              </c:extLst>
            </c:dLbl>
            <c:dLbl>
              <c:idx val="2"/>
              <c:tx>
                <c:rich>
                  <a:bodyPr/>
                  <a:lstStyle/>
                  <a:p>
                    <a:r>
                      <a:rPr lang="en-US">
                        <a:latin typeface="Times New Roman" pitchFamily="18" charset="0"/>
                        <a:cs typeface="Times New Roman" pitchFamily="18" charset="0"/>
                      </a:rPr>
                      <a:t>12,8</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222A-40BD-AD0C-6284903EE5C5}"/>
                </c:ext>
              </c:extLst>
            </c:dLbl>
            <c:dLbl>
              <c:idx val="3"/>
              <c:tx>
                <c:rich>
                  <a:bodyPr/>
                  <a:lstStyle/>
                  <a:p>
                    <a:r>
                      <a:rPr lang="en-US">
                        <a:latin typeface="Times New Roman" pitchFamily="18" charset="0"/>
                        <a:cs typeface="Times New Roman" pitchFamily="18" charset="0"/>
                      </a:rPr>
                      <a:t>5,0</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222A-40BD-AD0C-6284903EE5C5}"/>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7,6</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222A-40BD-AD0C-6284903EE5C5}"/>
                </c:ext>
              </c:extLst>
            </c:dLbl>
            <c:dLbl>
              <c:idx val="5"/>
              <c:tx>
                <c:rich>
                  <a:bodyPr/>
                  <a:lstStyle/>
                  <a:p>
                    <a:r>
                      <a:rPr lang="en-US">
                        <a:latin typeface="Times New Roman" pitchFamily="18" charset="0"/>
                        <a:cs typeface="Times New Roman" pitchFamily="18" charset="0"/>
                      </a:rPr>
                      <a:t>1,8</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222A-40BD-AD0C-6284903EE5C5}"/>
                </c:ext>
              </c:extLst>
            </c:dLbl>
            <c:dLbl>
              <c:idx val="6"/>
              <c:layout>
                <c:manualLayout>
                  <c:x val="-8.5919726057639324E-17"/>
                  <c:y val="2.5764895330112603E-2"/>
                </c:manualLayout>
              </c:layout>
              <c:tx>
                <c:rich>
                  <a:bodyPr/>
                  <a:lstStyle/>
                  <a:p>
                    <a:r>
                      <a:rPr lang="en-US">
                        <a:latin typeface="Times New Roman" pitchFamily="18" charset="0"/>
                        <a:cs typeface="Times New Roman" pitchFamily="18" charset="0"/>
                      </a:rPr>
                      <a:t>6,9</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222A-40BD-AD0C-6284903EE5C5}"/>
                </c:ext>
              </c:extLst>
            </c:dLbl>
            <c:spPr>
              <a:noFill/>
              <a:ln>
                <a:noFill/>
              </a:ln>
              <a:effectLst/>
            </c:spPr>
            <c:txPr>
              <a:bodyPr/>
              <a:lstStyle/>
              <a:p>
                <a:pPr>
                  <a:defRPr>
                    <a:latin typeface="Times New Roman" pitchFamily="18" charset="0"/>
                    <a:cs typeface="Times New Roman" pitchFamily="18" charset="0"/>
                  </a:defRPr>
                </a:pPr>
                <a:endParaRPr lang="ru-KG"/>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48.7</c:v>
                </c:pt>
                <c:pt idx="1">
                  <c:v>17.600000000000001</c:v>
                </c:pt>
                <c:pt idx="2">
                  <c:v>12.9</c:v>
                </c:pt>
                <c:pt idx="3">
                  <c:v>4.9000000000000004</c:v>
                </c:pt>
                <c:pt idx="4" formatCode="0.0">
                  <c:v>7.6</c:v>
                </c:pt>
                <c:pt idx="5">
                  <c:v>2</c:v>
                </c:pt>
                <c:pt idx="6">
                  <c:v>6.3</c:v>
                </c:pt>
              </c:numCache>
            </c:numRef>
          </c:val>
          <c:extLst>
            <c:ext xmlns:c16="http://schemas.microsoft.com/office/drawing/2014/chart" uri="{C3380CC4-5D6E-409C-BE32-E72D297353CC}">
              <c16:uniqueId val="{0000000E-222A-40BD-AD0C-6284903EE5C5}"/>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222A-40BD-AD0C-6284903EE5C5}"/>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222A-40BD-AD0C-6284903EE5C5}"/>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222A-40BD-AD0C-6284903EE5C5}"/>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222A-40BD-AD0C-6284903EE5C5}"/>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222A-40BD-AD0C-6284903EE5C5}"/>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222A-40BD-AD0C-6284903EE5C5}"/>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222A-40BD-AD0C-6284903EE5C5}"/>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222A-40BD-AD0C-6284903EE5C5}"/>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222A-40BD-AD0C-6284903EE5C5}"/>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222A-40BD-AD0C-6284903EE5C5}"/>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222A-40BD-AD0C-6284903EE5C5}"/>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222A-40BD-AD0C-6284903EE5C5}"/>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222A-40BD-AD0C-6284903EE5C5}"/>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222A-40BD-AD0C-6284903EE5C5}"/>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222A-40BD-AD0C-6284903EE5C5}"/>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222A-40BD-AD0C-6284903EE5C5}"/>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222A-40BD-AD0C-6284903EE5C5}"/>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222A-40BD-AD0C-6284903EE5C5}"/>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222A-40BD-AD0C-6284903EE5C5}"/>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222A-40BD-AD0C-6284903EE5C5}"/>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222A-40BD-AD0C-6284903EE5C5}"/>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KG"/>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DC9A-46C3-AA73-AA044B4E9447}"/>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DC9A-46C3-AA73-AA044B4E9447}"/>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DC9A-46C3-AA73-AA044B4E9447}"/>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23,1%</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DC9A-46C3-AA73-AA044B4E9447}"/>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27,0%</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C9A-46C3-AA73-AA044B4E9447}"/>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13,9%</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C9A-46C3-AA73-AA044B4E9447}"/>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36,0</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DC9A-46C3-AA73-AA044B4E9447}"/>
                </c:ext>
              </c:extLst>
            </c:dLbl>
            <c:numFmt formatCode="0.0%" sourceLinked="0"/>
            <c:spPr>
              <a:noFill/>
              <a:ln w="25853">
                <a:noFill/>
              </a:ln>
            </c:spPr>
            <c:txPr>
              <a:bodyPr/>
              <a:lstStyle/>
              <a:p>
                <a:pPr>
                  <a:defRPr>
                    <a:latin typeface="Times New Roman" pitchFamily="18" charset="0"/>
                    <a:cs typeface="Times New Roman" pitchFamily="18" charset="0"/>
                  </a:defRPr>
                </a:pPr>
                <a:endParaRPr lang="ru-KG"/>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0.23100000000000001</c:v>
                </c:pt>
                <c:pt idx="1">
                  <c:v>0.27</c:v>
                </c:pt>
                <c:pt idx="2">
                  <c:v>0.13900000000000001</c:v>
                </c:pt>
                <c:pt idx="3">
                  <c:v>0.35899999999999999</c:v>
                </c:pt>
              </c:numCache>
            </c:numRef>
          </c:val>
          <c:extLst>
            <c:ext xmlns:c16="http://schemas.microsoft.com/office/drawing/2014/chart" uri="{C3380CC4-5D6E-409C-BE32-E72D297353CC}">
              <c16:uniqueId val="{00000007-DC9A-46C3-AA73-AA044B4E9447}"/>
            </c:ext>
          </c:extLst>
        </c:ser>
        <c:ser>
          <c:idx val="1"/>
          <c:order val="1"/>
          <c:explosion val="25"/>
          <c:val>
            <c:numLit>
              <c:formatCode>General</c:formatCode>
              <c:ptCount val="1"/>
              <c:pt idx="0">
                <c:v>1</c:v>
              </c:pt>
            </c:numLit>
          </c:val>
          <c:extLst>
            <c:ext xmlns:c16="http://schemas.microsoft.com/office/drawing/2014/chart" uri="{C3380CC4-5D6E-409C-BE32-E72D297353CC}">
              <c16:uniqueId val="{00000008-DC9A-46C3-AA73-AA044B4E9447}"/>
            </c:ext>
          </c:extLst>
        </c:ser>
        <c:ser>
          <c:idx val="2"/>
          <c:order val="2"/>
          <c:explosion val="25"/>
          <c:val>
            <c:numLit>
              <c:formatCode>General</c:formatCode>
              <c:ptCount val="1"/>
              <c:pt idx="0">
                <c:v>1</c:v>
              </c:pt>
            </c:numLit>
          </c:val>
          <c:extLst>
            <c:ext xmlns:c16="http://schemas.microsoft.com/office/drawing/2014/chart" uri="{C3380CC4-5D6E-409C-BE32-E72D297353CC}">
              <c16:uniqueId val="{00000009-DC9A-46C3-AA73-AA044B4E9447}"/>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KG"/>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0.2478</cdr:x>
      <cdr:y>0.16425</cdr:y>
    </cdr:from>
    <cdr:to>
      <cdr:x>0.34271</cdr:x>
      <cdr:y>0.34299</cdr:y>
    </cdr:to>
    <cdr:sp macro="" textlink="">
      <cdr:nvSpPr>
        <cdr:cNvPr id="3" name="TextBox 1"/>
        <cdr:cNvSpPr txBox="1"/>
      </cdr:nvSpPr>
      <cdr:spPr>
        <a:xfrm xmlns:a="http://schemas.openxmlformats.org/drawingml/2006/main" flipH="1">
          <a:off x="1343024" y="323850"/>
          <a:ext cx="514349" cy="3524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0.35501</cdr:x>
      <cdr:y>0.18152</cdr:y>
    </cdr:from>
    <cdr:to>
      <cdr:x>0.43192</cdr:x>
      <cdr:y>0.35419</cdr:y>
    </cdr:to>
    <cdr:sp macro="" textlink="">
      <cdr:nvSpPr>
        <cdr:cNvPr id="4" name="TextBox 1"/>
        <cdr:cNvSpPr txBox="1"/>
      </cdr:nvSpPr>
      <cdr:spPr>
        <a:xfrm xmlns:a="http://schemas.openxmlformats.org/drawingml/2006/main">
          <a:off x="1924051" y="357898"/>
          <a:ext cx="416838" cy="3404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0.41125</cdr:x>
      <cdr:y>0.2657</cdr:y>
    </cdr:from>
    <cdr:to>
      <cdr:x>0.47848</cdr:x>
      <cdr:y>0.45602</cdr:y>
    </cdr:to>
    <cdr:sp macro="" textlink="">
      <cdr:nvSpPr>
        <cdr:cNvPr id="5" name="TextBox 1"/>
        <cdr:cNvSpPr txBox="1"/>
      </cdr:nvSpPr>
      <cdr:spPr>
        <a:xfrm xmlns:a="http://schemas.openxmlformats.org/drawingml/2006/main" flipH="1">
          <a:off x="2228850" y="523875"/>
          <a:ext cx="364380" cy="37524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0.41652</cdr:x>
      <cdr:y>0.37681</cdr:y>
    </cdr:from>
    <cdr:to>
      <cdr:x>0.46924</cdr:x>
      <cdr:y>0.55785</cdr:y>
    </cdr:to>
    <cdr:sp macro="" textlink="">
      <cdr:nvSpPr>
        <cdr:cNvPr id="6" name="TextBox 1"/>
        <cdr:cNvSpPr txBox="1"/>
      </cdr:nvSpPr>
      <cdr:spPr>
        <a:xfrm xmlns:a="http://schemas.openxmlformats.org/drawingml/2006/main" flipH="1">
          <a:off x="2257425" y="742950"/>
          <a:ext cx="285750" cy="35694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0.41301</cdr:x>
      <cdr:y>0.57488</cdr:y>
    </cdr:from>
    <cdr:to>
      <cdr:x>0.45879</cdr:x>
      <cdr:y>0.68625</cdr:y>
    </cdr:to>
    <cdr:sp macro="" textlink="">
      <cdr:nvSpPr>
        <cdr:cNvPr id="7" name="TextBox 1"/>
        <cdr:cNvSpPr txBox="1"/>
      </cdr:nvSpPr>
      <cdr:spPr>
        <a:xfrm xmlns:a="http://schemas.openxmlformats.org/drawingml/2006/main" flipH="1">
          <a:off x="2238375" y="1133475"/>
          <a:ext cx="248141" cy="21958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0.43058</cdr:x>
      <cdr:y>0.49275</cdr:y>
    </cdr:from>
    <cdr:to>
      <cdr:x>0.46885</cdr:x>
      <cdr:y>0.65525</cdr:y>
    </cdr:to>
    <cdr:sp macro="" textlink="">
      <cdr:nvSpPr>
        <cdr:cNvPr id="8" name="TextBox 1"/>
        <cdr:cNvSpPr txBox="1"/>
      </cdr:nvSpPr>
      <cdr:spPr>
        <a:xfrm xmlns:a="http://schemas.openxmlformats.org/drawingml/2006/main" flipH="1">
          <a:off x="2333625" y="971550"/>
          <a:ext cx="207413" cy="32039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B78DB-8991-4C75-8869-7554E2586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101</Pages>
  <Words>34722</Words>
  <Characters>197917</Characters>
  <Application>Microsoft Office Word</Application>
  <DocSecurity>0</DocSecurity>
  <Lines>1649</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191</cp:revision>
  <cp:lastPrinted>2025-11-27T03:04:00Z</cp:lastPrinted>
  <dcterms:created xsi:type="dcterms:W3CDTF">2024-11-13T07:21:00Z</dcterms:created>
  <dcterms:modified xsi:type="dcterms:W3CDTF">2025-11-27T03:04:00Z</dcterms:modified>
</cp:coreProperties>
</file>